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p w14:paraId="69D79B4A" w14:textId="3D6B5DBC" w:rsidR="002B0BF3" w:rsidRPr="00FC656F" w:rsidRDefault="002B0BF3" w:rsidP="003E6A68">
      <w:pPr>
        <w:tabs>
          <w:tab w:val="right" w:pos="9216"/>
        </w:tabs>
        <w:autoSpaceDE w:val="0"/>
        <w:autoSpaceDN w:val="0"/>
        <w:spacing w:beforeLines="0" w:before="0" w:line="240" w:lineRule="auto"/>
        <w:rPr>
          <w:rFonts w:eastAsia="宋体" w:cs="Times New Roman"/>
          <w:b/>
        </w:rPr>
      </w:pPr>
      <w:r w:rsidRPr="00FC656F">
        <w:rPr>
          <w:rFonts w:eastAsia="宋体" w:cs="Times New Roman"/>
          <w:b/>
          <w:noProof/>
        </w:rPr>
        <mc:AlternateContent>
          <mc:Choice Requires="wps">
            <w:drawing>
              <wp:anchor distT="0" distB="0" distL="114300" distR="114300" simplePos="0" relativeHeight="251657216" behindDoc="0" locked="1" layoutInCell="1" allowOverlap="1" wp14:anchorId="1F258ACE" wp14:editId="7745C924">
                <wp:simplePos x="0" y="0"/>
                <wp:positionH relativeFrom="column">
                  <wp:posOffset>0</wp:posOffset>
                </wp:positionH>
                <wp:positionV relativeFrom="paragraph">
                  <wp:posOffset>0</wp:posOffset>
                </wp:positionV>
                <wp:extent cx="635" cy="635"/>
                <wp:effectExtent l="9525" t="9525" r="8890" b="8890"/>
                <wp:wrapNone/>
                <wp:docPr id="2"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06CFE1" id="任意多边形 5"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7C45B5" w:rsidRPr="00FC656F">
        <w:rPr>
          <w:rFonts w:eastAsia="宋体" w:cs="Times New Roman"/>
          <w:b/>
        </w:rPr>
        <w:t>3GPP</w:t>
      </w:r>
      <w:r w:rsidR="00D1319F" w:rsidRPr="00FC656F">
        <w:rPr>
          <w:rFonts w:eastAsia="宋体" w:cs="Times New Roman"/>
          <w:b/>
        </w:rPr>
        <w:t xml:space="preserve"> </w:t>
      </w:r>
      <w:r w:rsidR="007C45B5" w:rsidRPr="00FC656F">
        <w:rPr>
          <w:rFonts w:eastAsia="宋体" w:cs="Times New Roman"/>
          <w:b/>
        </w:rPr>
        <w:t>TSG</w:t>
      </w:r>
      <w:r w:rsidR="0012018F" w:rsidRPr="00FC656F">
        <w:rPr>
          <w:rFonts w:eastAsia="宋体" w:cs="Times New Roman"/>
          <w:b/>
        </w:rPr>
        <w:t>-</w:t>
      </w:r>
      <w:r w:rsidR="007C45B5" w:rsidRPr="00FC656F">
        <w:rPr>
          <w:rFonts w:eastAsia="宋体" w:cs="Times New Roman"/>
          <w:b/>
        </w:rPr>
        <w:t>RAN</w:t>
      </w:r>
      <w:r w:rsidR="00D1319F" w:rsidRPr="00FC656F">
        <w:rPr>
          <w:rFonts w:eastAsia="宋体" w:cs="Times New Roman"/>
          <w:b/>
        </w:rPr>
        <w:t xml:space="preserve"> </w:t>
      </w:r>
      <w:r w:rsidR="007C45B5" w:rsidRPr="00FC656F">
        <w:rPr>
          <w:rFonts w:eastAsia="宋体" w:cs="Times New Roman"/>
          <w:b/>
        </w:rPr>
        <w:t>WG1</w:t>
      </w:r>
      <w:r w:rsidR="00D1319F" w:rsidRPr="00FC656F">
        <w:rPr>
          <w:rFonts w:eastAsia="宋体" w:cs="Times New Roman"/>
          <w:b/>
        </w:rPr>
        <w:t xml:space="preserve"> </w:t>
      </w:r>
      <w:r w:rsidR="00D56100" w:rsidRPr="00FC656F">
        <w:rPr>
          <w:rFonts w:eastAsia="宋体" w:cs="Times New Roman"/>
          <w:b/>
        </w:rPr>
        <w:t>Meeting</w:t>
      </w:r>
      <w:r w:rsidR="00D1319F" w:rsidRPr="00FC656F">
        <w:rPr>
          <w:rFonts w:eastAsia="宋体" w:cs="Times New Roman"/>
          <w:b/>
        </w:rPr>
        <w:t xml:space="preserve"> </w:t>
      </w:r>
      <w:r w:rsidR="007C45B5" w:rsidRPr="00FC656F">
        <w:rPr>
          <w:rFonts w:eastAsia="宋体" w:cs="Times New Roman"/>
          <w:b/>
        </w:rPr>
        <w:t>#1</w:t>
      </w:r>
      <w:r w:rsidR="002C0453" w:rsidRPr="00FC656F">
        <w:rPr>
          <w:rFonts w:eastAsia="宋体" w:cs="Times New Roman"/>
          <w:b/>
        </w:rPr>
        <w:t>1</w:t>
      </w:r>
      <w:r w:rsidR="00811CA8">
        <w:rPr>
          <w:rFonts w:eastAsia="宋体" w:cs="Times New Roman"/>
          <w:b/>
        </w:rPr>
        <w:t>2</w:t>
      </w:r>
      <w:r w:rsidR="00842FCA">
        <w:rPr>
          <w:rFonts w:eastAsia="宋体" w:cs="Times New Roman"/>
          <w:b/>
        </w:rPr>
        <w:t>bis-e</w:t>
      </w:r>
      <w:r w:rsidRPr="00FC656F">
        <w:rPr>
          <w:rFonts w:eastAsia="宋体" w:cs="Times New Roman"/>
          <w:b/>
        </w:rPr>
        <w:tab/>
      </w:r>
      <w:r w:rsidR="008B46FB" w:rsidRPr="008B46FB">
        <w:rPr>
          <w:rFonts w:eastAsia="宋体" w:cs="Times New Roman"/>
          <w:b/>
        </w:rPr>
        <w:t>R1-2302347</w:t>
      </w:r>
    </w:p>
    <w:p w14:paraId="0F6D5C59" w14:textId="10ADD600" w:rsidR="00051B22" w:rsidRPr="00FC656F" w:rsidRDefault="00842FCA" w:rsidP="003E6A68">
      <w:pPr>
        <w:tabs>
          <w:tab w:val="right" w:pos="9216"/>
        </w:tabs>
        <w:autoSpaceDE w:val="0"/>
        <w:autoSpaceDN w:val="0"/>
        <w:spacing w:beforeLines="0" w:before="0" w:afterLines="50" w:after="156" w:line="240" w:lineRule="auto"/>
        <w:rPr>
          <w:rFonts w:eastAsia="宋体" w:cs="Times New Roman"/>
          <w:b/>
        </w:rPr>
      </w:pPr>
      <w:r>
        <w:rPr>
          <w:rFonts w:eastAsia="宋体" w:cs="Times New Roman"/>
          <w:b/>
        </w:rPr>
        <w:t>e-Meeting</w:t>
      </w:r>
      <w:r w:rsidR="002C0453" w:rsidRPr="00FC656F">
        <w:rPr>
          <w:rFonts w:eastAsia="宋体" w:cs="Times New Roman"/>
          <w:b/>
        </w:rPr>
        <w:t xml:space="preserve">, </w:t>
      </w:r>
      <w:r w:rsidR="00DB3BA5">
        <w:rPr>
          <w:rFonts w:eastAsia="宋体" w:cs="Times New Roman"/>
          <w:b/>
        </w:rPr>
        <w:t>April</w:t>
      </w:r>
      <w:r w:rsidR="0049073E">
        <w:rPr>
          <w:rFonts w:eastAsia="宋体" w:cs="Times New Roman"/>
          <w:b/>
        </w:rPr>
        <w:t xml:space="preserve"> </w:t>
      </w:r>
      <w:r w:rsidR="00DB3BA5">
        <w:rPr>
          <w:rFonts w:eastAsia="宋体" w:cs="Times New Roman"/>
          <w:b/>
        </w:rPr>
        <w:t>1</w:t>
      </w:r>
      <w:r w:rsidR="00B05A14">
        <w:rPr>
          <w:rFonts w:eastAsia="宋体" w:cs="Times New Roman"/>
          <w:b/>
        </w:rPr>
        <w:t>7</w:t>
      </w:r>
      <w:r w:rsidR="002C0453" w:rsidRPr="00FC656F">
        <w:rPr>
          <w:rFonts w:eastAsia="宋体" w:cs="Times New Roman"/>
          <w:b/>
        </w:rPr>
        <w:t xml:space="preserve"> –</w:t>
      </w:r>
      <w:r w:rsidR="00DB3BA5">
        <w:rPr>
          <w:rFonts w:eastAsia="宋体" w:cs="Times New Roman"/>
          <w:b/>
        </w:rPr>
        <w:t>April 26</w:t>
      </w:r>
      <w:r w:rsidR="00B05A14">
        <w:rPr>
          <w:rFonts w:eastAsia="宋体" w:cs="Times New Roman"/>
          <w:b/>
        </w:rPr>
        <w:t>, 2023</w:t>
      </w:r>
    </w:p>
    <w:p w14:paraId="717C7C79" w14:textId="77777777" w:rsidR="002B0BF3" w:rsidRPr="00026378" w:rsidRDefault="002B0BF3" w:rsidP="003E6A68">
      <w:pPr>
        <w:pBdr>
          <w:top w:val="single" w:sz="4" w:space="1" w:color="auto"/>
        </w:pBdr>
        <w:autoSpaceDE w:val="0"/>
        <w:autoSpaceDN w:val="0"/>
        <w:spacing w:beforeLines="0" w:before="0" w:line="240" w:lineRule="auto"/>
        <w:rPr>
          <w:rFonts w:eastAsia="宋体" w:cs="Times New Roman"/>
          <w:b/>
          <w:sz w:val="16"/>
          <w:szCs w:val="16"/>
        </w:rPr>
      </w:pPr>
    </w:p>
    <w:p w14:paraId="4FC02C5C" w14:textId="1233A1F6" w:rsidR="002B0BF3" w:rsidRPr="00FC656F" w:rsidRDefault="002B0BF3" w:rsidP="003E6A68">
      <w:pPr>
        <w:autoSpaceDE w:val="0"/>
        <w:autoSpaceDN w:val="0"/>
        <w:spacing w:beforeLines="0" w:before="0" w:after="60" w:line="240" w:lineRule="auto"/>
        <w:ind w:left="1555" w:hanging="1555"/>
        <w:rPr>
          <w:rFonts w:eastAsia="宋体" w:cs="Times New Roman"/>
          <w:b/>
        </w:rPr>
      </w:pPr>
      <w:r w:rsidRPr="00FC656F">
        <w:rPr>
          <w:rFonts w:eastAsia="宋体" w:cs="Times New Roman"/>
          <w:b/>
        </w:rPr>
        <w:t>Agenda</w:t>
      </w:r>
      <w:r w:rsidR="00D1319F" w:rsidRPr="00FC656F">
        <w:rPr>
          <w:rFonts w:eastAsia="宋体" w:cs="Times New Roman"/>
          <w:b/>
        </w:rPr>
        <w:t xml:space="preserve"> </w:t>
      </w:r>
      <w:r w:rsidRPr="00FC656F">
        <w:rPr>
          <w:rFonts w:eastAsia="宋体" w:cs="Times New Roman"/>
          <w:b/>
        </w:rPr>
        <w:t>Item:</w:t>
      </w:r>
      <w:r w:rsidRPr="00FC656F">
        <w:rPr>
          <w:rFonts w:eastAsia="宋体" w:cs="Times New Roman"/>
          <w:b/>
        </w:rPr>
        <w:tab/>
      </w:r>
      <w:r w:rsidR="0025297D" w:rsidRPr="00FC656F">
        <w:rPr>
          <w:rFonts w:eastAsia="宋体" w:cs="Times New Roman"/>
          <w:b/>
        </w:rPr>
        <w:t>9</w:t>
      </w:r>
      <w:r w:rsidR="00CD4CDF" w:rsidRPr="00FC656F">
        <w:rPr>
          <w:rFonts w:eastAsia="宋体" w:cs="Times New Roman"/>
          <w:b/>
        </w:rPr>
        <w:t>.</w:t>
      </w:r>
      <w:r w:rsidR="0025297D" w:rsidRPr="00FC656F">
        <w:rPr>
          <w:rFonts w:eastAsia="宋体" w:cs="Times New Roman"/>
          <w:b/>
        </w:rPr>
        <w:t>3</w:t>
      </w:r>
      <w:r w:rsidR="00AD44C0" w:rsidRPr="00FC656F">
        <w:rPr>
          <w:rFonts w:eastAsia="宋体" w:cs="Times New Roman"/>
          <w:b/>
        </w:rPr>
        <w:t>.1</w:t>
      </w:r>
    </w:p>
    <w:p w14:paraId="1A72AFBF" w14:textId="34D086D2" w:rsidR="002B0BF3" w:rsidRPr="00FC656F" w:rsidRDefault="002B0BF3" w:rsidP="003E6A68">
      <w:pPr>
        <w:autoSpaceDE w:val="0"/>
        <w:autoSpaceDN w:val="0"/>
        <w:spacing w:beforeLines="0" w:before="0" w:after="60" w:line="240" w:lineRule="auto"/>
        <w:ind w:left="1555" w:hanging="1555"/>
        <w:rPr>
          <w:rFonts w:eastAsia="宋体" w:cs="Times New Roman"/>
          <w:b/>
        </w:rPr>
      </w:pPr>
      <w:r w:rsidRPr="00FC656F">
        <w:rPr>
          <w:rFonts w:eastAsia="宋体" w:cs="Times New Roman"/>
          <w:b/>
        </w:rPr>
        <w:t>Source:</w:t>
      </w:r>
      <w:r w:rsidRPr="00FC656F">
        <w:rPr>
          <w:rFonts w:eastAsia="宋体" w:cs="Times New Roman"/>
          <w:b/>
        </w:rPr>
        <w:tab/>
        <w:t>Huawei,</w:t>
      </w:r>
      <w:r w:rsidR="00D1319F" w:rsidRPr="00FC656F">
        <w:rPr>
          <w:rFonts w:eastAsia="宋体" w:cs="Times New Roman"/>
          <w:b/>
        </w:rPr>
        <w:t xml:space="preserve"> </w:t>
      </w:r>
      <w:proofErr w:type="spellStart"/>
      <w:r w:rsidRPr="00FC656F">
        <w:rPr>
          <w:rFonts w:eastAsia="宋体" w:cs="Times New Roman"/>
          <w:b/>
        </w:rPr>
        <w:t>HiSilicon</w:t>
      </w:r>
      <w:proofErr w:type="spellEnd"/>
    </w:p>
    <w:p w14:paraId="3CCD028F" w14:textId="1DF388B2" w:rsidR="002B0BF3" w:rsidRPr="00FC656F" w:rsidRDefault="002B0BF3" w:rsidP="003E6A68">
      <w:pPr>
        <w:autoSpaceDE w:val="0"/>
        <w:autoSpaceDN w:val="0"/>
        <w:spacing w:beforeLines="0" w:before="0" w:after="60" w:line="240" w:lineRule="auto"/>
        <w:ind w:left="1555" w:hanging="1555"/>
        <w:rPr>
          <w:rFonts w:eastAsia="宋体" w:cs="Times New Roman"/>
          <w:b/>
        </w:rPr>
      </w:pPr>
      <w:r w:rsidRPr="00FC656F">
        <w:rPr>
          <w:rFonts w:eastAsia="宋体" w:cs="Times New Roman"/>
          <w:b/>
        </w:rPr>
        <w:t>Title:</w:t>
      </w:r>
      <w:r w:rsidRPr="00FC656F">
        <w:rPr>
          <w:rFonts w:eastAsia="宋体" w:cs="Times New Roman"/>
          <w:b/>
        </w:rPr>
        <w:tab/>
      </w:r>
      <w:r w:rsidR="001E0485">
        <w:rPr>
          <w:rFonts w:eastAsia="宋体" w:cs="Times New Roman"/>
          <w:b/>
        </w:rPr>
        <w:t>Discussion on e</w:t>
      </w:r>
      <w:r w:rsidR="00194AF4" w:rsidRPr="00FC656F">
        <w:rPr>
          <w:rFonts w:eastAsia="宋体" w:cs="Times New Roman"/>
          <w:b/>
        </w:rPr>
        <w:t>valuation</w:t>
      </w:r>
      <w:r w:rsidR="00A87665" w:rsidRPr="00FC656F">
        <w:rPr>
          <w:rFonts w:eastAsia="宋体" w:cs="Times New Roman"/>
          <w:b/>
        </w:rPr>
        <w:t xml:space="preserve"> </w:t>
      </w:r>
      <w:r w:rsidR="001E0485">
        <w:rPr>
          <w:rFonts w:eastAsia="宋体" w:cs="Times New Roman"/>
          <w:b/>
        </w:rPr>
        <w:t xml:space="preserve">and methodologies </w:t>
      </w:r>
      <w:r w:rsidR="00A87665" w:rsidRPr="00FC656F">
        <w:rPr>
          <w:rFonts w:eastAsia="宋体" w:cs="Times New Roman"/>
          <w:b/>
        </w:rPr>
        <w:t>on evolution</w:t>
      </w:r>
      <w:r w:rsidR="00194AF4" w:rsidRPr="00FC656F">
        <w:rPr>
          <w:rFonts w:eastAsia="宋体" w:cs="Times New Roman"/>
          <w:b/>
        </w:rPr>
        <w:t xml:space="preserve"> of NR duplex operation</w:t>
      </w:r>
    </w:p>
    <w:p w14:paraId="1FE80F6D" w14:textId="02E60392" w:rsidR="002B0BF3" w:rsidRPr="00FC656F" w:rsidRDefault="002B0BF3" w:rsidP="003E6A68">
      <w:pPr>
        <w:autoSpaceDE w:val="0"/>
        <w:autoSpaceDN w:val="0"/>
        <w:spacing w:beforeLines="0" w:before="0" w:after="60" w:line="240" w:lineRule="auto"/>
        <w:ind w:left="1555" w:hanging="1555"/>
        <w:rPr>
          <w:rFonts w:eastAsia="宋体" w:cs="Times New Roman"/>
          <w:b/>
        </w:rPr>
      </w:pPr>
      <w:r w:rsidRPr="00FC656F">
        <w:rPr>
          <w:rFonts w:eastAsia="宋体" w:cs="Times New Roman"/>
          <w:b/>
        </w:rPr>
        <w:t>Document</w:t>
      </w:r>
      <w:r w:rsidR="00D1319F" w:rsidRPr="00FC656F">
        <w:rPr>
          <w:rFonts w:eastAsia="宋体" w:cs="Times New Roman"/>
          <w:b/>
        </w:rPr>
        <w:t xml:space="preserve"> </w:t>
      </w:r>
      <w:r w:rsidRPr="00FC656F">
        <w:rPr>
          <w:rFonts w:eastAsia="宋体" w:cs="Times New Roman"/>
          <w:b/>
        </w:rPr>
        <w:t>for:</w:t>
      </w:r>
      <w:r w:rsidRPr="00FC656F">
        <w:rPr>
          <w:rFonts w:eastAsia="宋体" w:cs="Times New Roman"/>
          <w:b/>
        </w:rPr>
        <w:tab/>
        <w:t>Discussion</w:t>
      </w:r>
      <w:r w:rsidR="00D1319F" w:rsidRPr="00FC656F">
        <w:rPr>
          <w:rFonts w:eastAsia="宋体" w:cs="Times New Roman"/>
          <w:b/>
        </w:rPr>
        <w:t xml:space="preserve"> </w:t>
      </w:r>
      <w:r w:rsidRPr="00FC656F">
        <w:rPr>
          <w:rFonts w:eastAsia="宋体" w:cs="Times New Roman"/>
          <w:b/>
        </w:rPr>
        <w:t>and</w:t>
      </w:r>
      <w:r w:rsidR="00D1319F" w:rsidRPr="00FC656F">
        <w:rPr>
          <w:rFonts w:eastAsia="宋体" w:cs="Times New Roman"/>
          <w:b/>
        </w:rPr>
        <w:t xml:space="preserve"> </w:t>
      </w:r>
      <w:r w:rsidRPr="00FC656F">
        <w:rPr>
          <w:rFonts w:eastAsia="宋体" w:cs="Times New Roman"/>
          <w:b/>
        </w:rPr>
        <w:t>Decision</w:t>
      </w:r>
    </w:p>
    <w:p w14:paraId="24A49C85" w14:textId="77777777" w:rsidR="002B0BF3" w:rsidRPr="00FC656F" w:rsidRDefault="002B0BF3" w:rsidP="003E6A68">
      <w:pPr>
        <w:pBdr>
          <w:bottom w:val="single" w:sz="4" w:space="1" w:color="auto"/>
        </w:pBdr>
        <w:autoSpaceDE w:val="0"/>
        <w:autoSpaceDN w:val="0"/>
        <w:spacing w:beforeLines="0" w:before="0" w:line="240" w:lineRule="auto"/>
        <w:rPr>
          <w:rFonts w:eastAsia="宋体" w:cs="Times New Roman"/>
          <w:b/>
          <w:sz w:val="16"/>
          <w:szCs w:val="16"/>
        </w:rPr>
      </w:pPr>
    </w:p>
    <w:p w14:paraId="5A155E93" w14:textId="77777777" w:rsidR="002B0BF3" w:rsidRPr="00FC656F" w:rsidRDefault="002B0BF3" w:rsidP="003E6A68">
      <w:pPr>
        <w:pStyle w:val="a8"/>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bookmarkStart w:id="1" w:name="_Ref124589705"/>
      <w:bookmarkStart w:id="2" w:name="_Ref129681862"/>
      <w:r w:rsidRPr="00FC656F">
        <w:rPr>
          <w:rFonts w:eastAsia="宋体" w:cs="Times New Roman"/>
          <w:b/>
          <w:bCs/>
          <w:kern w:val="0"/>
          <w:sz w:val="28"/>
          <w:szCs w:val="28"/>
          <w:lang w:eastAsia="en-US"/>
        </w:rPr>
        <w:t>Introduction</w:t>
      </w:r>
      <w:bookmarkEnd w:id="1"/>
      <w:bookmarkEnd w:id="2"/>
    </w:p>
    <w:p w14:paraId="0A53DE44" w14:textId="3F73A76E" w:rsidR="00F7431E" w:rsidRDefault="00BD43D5" w:rsidP="00AC5E43">
      <w:pPr>
        <w:spacing w:before="93"/>
        <w:rPr>
          <w:rFonts w:cs="Times New Roman"/>
        </w:rPr>
      </w:pPr>
      <w:r w:rsidRPr="00FC656F">
        <w:rPr>
          <w:rFonts w:cs="Times New Roman"/>
        </w:rPr>
        <w:t>In</w:t>
      </w:r>
      <w:r w:rsidR="00D1319F" w:rsidRPr="00FC656F">
        <w:rPr>
          <w:rFonts w:cs="Times New Roman"/>
        </w:rPr>
        <w:t xml:space="preserve"> </w:t>
      </w:r>
      <w:r w:rsidRPr="00FC656F">
        <w:rPr>
          <w:rFonts w:cs="Times New Roman"/>
        </w:rPr>
        <w:t>RAN</w:t>
      </w:r>
      <w:r w:rsidR="00830FEA" w:rsidRPr="00FC656F">
        <w:rPr>
          <w:rFonts w:cs="Times New Roman"/>
        </w:rPr>
        <w:t>1</w:t>
      </w:r>
      <w:r w:rsidR="004B1321" w:rsidRPr="00FC656F">
        <w:rPr>
          <w:rFonts w:cs="Times New Roman"/>
        </w:rPr>
        <w:t>#</w:t>
      </w:r>
      <w:r w:rsidR="003565BE" w:rsidRPr="00FC656F">
        <w:rPr>
          <w:rFonts w:cs="Times New Roman"/>
        </w:rPr>
        <w:t>1</w:t>
      </w:r>
      <w:r w:rsidR="007643DD">
        <w:rPr>
          <w:rFonts w:cs="Times New Roman"/>
        </w:rPr>
        <w:t>1</w:t>
      </w:r>
      <w:r w:rsidR="009420FF">
        <w:rPr>
          <w:rFonts w:cs="Times New Roman"/>
        </w:rPr>
        <w:t>2</w:t>
      </w:r>
      <w:r w:rsidR="00D1319F" w:rsidRPr="00FC656F">
        <w:rPr>
          <w:rFonts w:cs="Times New Roman"/>
        </w:rPr>
        <w:t xml:space="preserve"> </w:t>
      </w:r>
      <w:r w:rsidRPr="00FC656F">
        <w:rPr>
          <w:rFonts w:cs="Times New Roman"/>
        </w:rPr>
        <w:t>[1],</w:t>
      </w:r>
      <w:r w:rsidR="006339A2" w:rsidRPr="00FC656F">
        <w:rPr>
          <w:rFonts w:cs="Times New Roman"/>
        </w:rPr>
        <w:t xml:space="preserve"> </w:t>
      </w:r>
      <w:r w:rsidR="003F3D75">
        <w:rPr>
          <w:rFonts w:cs="Times New Roman" w:hint="eastAsia"/>
        </w:rPr>
        <w:t>some</w:t>
      </w:r>
      <w:r w:rsidR="000675C3">
        <w:rPr>
          <w:rFonts w:cs="Times New Roman" w:hint="eastAsia"/>
        </w:rPr>
        <w:t xml:space="preserve"> </w:t>
      </w:r>
      <w:r w:rsidR="001F3241">
        <w:rPr>
          <w:rFonts w:cs="Times New Roman" w:hint="eastAsia"/>
        </w:rPr>
        <w:t>further</w:t>
      </w:r>
      <w:r w:rsidR="003F3D75">
        <w:rPr>
          <w:rFonts w:cs="Times New Roman"/>
        </w:rPr>
        <w:t xml:space="preserve"> </w:t>
      </w:r>
      <w:r w:rsidR="000675C3">
        <w:rPr>
          <w:rFonts w:cs="Times New Roman"/>
        </w:rPr>
        <w:t xml:space="preserve">progress has been made on </w:t>
      </w:r>
      <w:r w:rsidR="003F3D75" w:rsidRPr="00FC656F">
        <w:rPr>
          <w:rFonts w:cs="Times New Roman"/>
        </w:rPr>
        <w:t>evaluation o</w:t>
      </w:r>
      <w:r w:rsidR="001E5034">
        <w:rPr>
          <w:rFonts w:cs="Times New Roman"/>
        </w:rPr>
        <w:t>f</w:t>
      </w:r>
      <w:r w:rsidR="003F3D75" w:rsidRPr="00FC656F">
        <w:rPr>
          <w:rFonts w:cs="Times New Roman"/>
        </w:rPr>
        <w:t xml:space="preserve"> evolution of NR duplex operation</w:t>
      </w:r>
      <w:r w:rsidR="00050C82" w:rsidRPr="00FC656F">
        <w:rPr>
          <w:rFonts w:cs="Times New Roman"/>
        </w:rPr>
        <w:t>.</w:t>
      </w:r>
      <w:r w:rsidR="000675C3">
        <w:rPr>
          <w:rFonts w:cs="Times New Roman"/>
        </w:rPr>
        <w:t xml:space="preserve"> In t</w:t>
      </w:r>
      <w:r w:rsidR="00D265BE" w:rsidRPr="00FC656F">
        <w:rPr>
          <w:rFonts w:cs="Times New Roman"/>
        </w:rPr>
        <w:t xml:space="preserve">his </w:t>
      </w:r>
      <w:r w:rsidR="00E45C10" w:rsidRPr="00FC656F">
        <w:rPr>
          <w:rFonts w:cs="Times New Roman"/>
        </w:rPr>
        <w:t>contribution</w:t>
      </w:r>
      <w:r w:rsidR="000675C3">
        <w:rPr>
          <w:rFonts w:cs="Times New Roman"/>
        </w:rPr>
        <w:t>, we</w:t>
      </w:r>
      <w:r w:rsidR="00662DCD" w:rsidRPr="00FC656F">
        <w:rPr>
          <w:rFonts w:cs="Times New Roman"/>
        </w:rPr>
        <w:t xml:space="preserve"> discuss </w:t>
      </w:r>
      <w:r w:rsidR="003E3861">
        <w:rPr>
          <w:rFonts w:cs="Times New Roman"/>
        </w:rPr>
        <w:t xml:space="preserve">some </w:t>
      </w:r>
      <w:r w:rsidR="0060232F">
        <w:rPr>
          <w:rFonts w:cs="Times New Roman"/>
        </w:rPr>
        <w:t>remaining issues</w:t>
      </w:r>
      <w:r w:rsidR="003E3861">
        <w:rPr>
          <w:rFonts w:cs="Times New Roman"/>
        </w:rPr>
        <w:t xml:space="preserve"> on</w:t>
      </w:r>
      <w:r w:rsidR="00662DCD" w:rsidRPr="00FC656F">
        <w:rPr>
          <w:rFonts w:cs="Times New Roman"/>
        </w:rPr>
        <w:t xml:space="preserve"> interference</w:t>
      </w:r>
      <w:r w:rsidR="009C55BC">
        <w:rPr>
          <w:rFonts w:cs="Times New Roman"/>
        </w:rPr>
        <w:t xml:space="preserve"> model</w:t>
      </w:r>
      <w:r w:rsidR="003E3861">
        <w:rPr>
          <w:rFonts w:cs="Times New Roman"/>
        </w:rPr>
        <w:t>ling</w:t>
      </w:r>
      <w:r w:rsidR="00662DCD" w:rsidRPr="00FC656F">
        <w:rPr>
          <w:rFonts w:cs="Times New Roman"/>
        </w:rPr>
        <w:t>, evaluation methodology</w:t>
      </w:r>
      <w:r w:rsidR="006478C1">
        <w:rPr>
          <w:rFonts w:cs="Times New Roman"/>
        </w:rPr>
        <w:t>, and evaluation assumptions</w:t>
      </w:r>
      <w:r w:rsidR="00662DCD" w:rsidRPr="00FC656F">
        <w:rPr>
          <w:rFonts w:cs="Times New Roman"/>
        </w:rPr>
        <w:t>.</w:t>
      </w:r>
      <w:r w:rsidR="000675C3">
        <w:rPr>
          <w:rFonts w:cs="Times New Roman"/>
        </w:rPr>
        <w:t xml:space="preserve"> Some initial </w:t>
      </w:r>
      <w:r w:rsidR="000675C3" w:rsidRPr="00FC656F">
        <w:rPr>
          <w:rFonts w:cs="Times New Roman"/>
        </w:rPr>
        <w:t xml:space="preserve">evaluation </w:t>
      </w:r>
      <w:r w:rsidR="006B1569">
        <w:rPr>
          <w:rFonts w:cs="Times New Roman"/>
        </w:rPr>
        <w:t>results are also provided.</w:t>
      </w:r>
    </w:p>
    <w:p w14:paraId="7653F375" w14:textId="0DAFC3A5" w:rsidR="000D3A88" w:rsidRDefault="000D3A88" w:rsidP="003E6A68">
      <w:pPr>
        <w:pStyle w:val="a8"/>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r w:rsidRPr="00FC656F">
        <w:rPr>
          <w:rFonts w:eastAsia="宋体" w:cs="Times New Roman"/>
          <w:b/>
          <w:bCs/>
          <w:kern w:val="0"/>
          <w:sz w:val="28"/>
          <w:szCs w:val="28"/>
          <w:lang w:eastAsia="en-US"/>
        </w:rPr>
        <w:t>Evaluation on evolution of NR duplex operation</w:t>
      </w:r>
    </w:p>
    <w:p w14:paraId="2DFFE277" w14:textId="77777777" w:rsidR="000D3A88" w:rsidRDefault="000D3A88" w:rsidP="003E6A68">
      <w:pPr>
        <w:pStyle w:val="a8"/>
        <w:numPr>
          <w:ilvl w:val="1"/>
          <w:numId w:val="1"/>
        </w:numPr>
        <w:autoSpaceDE w:val="0"/>
        <w:autoSpaceDN w:val="0"/>
        <w:spacing w:before="93"/>
        <w:ind w:left="578" w:firstLineChars="0" w:hanging="578"/>
        <w:outlineLvl w:val="1"/>
        <w:rPr>
          <w:rFonts w:eastAsia="宋体" w:cs="Times New Roman"/>
          <w:b/>
          <w:bCs/>
          <w:kern w:val="0"/>
          <w:sz w:val="28"/>
          <w:szCs w:val="28"/>
        </w:rPr>
      </w:pPr>
      <w:r>
        <w:rPr>
          <w:rFonts w:eastAsia="宋体" w:cs="Times New Roman"/>
          <w:b/>
          <w:bCs/>
          <w:kern w:val="0"/>
          <w:sz w:val="28"/>
          <w:szCs w:val="28"/>
        </w:rPr>
        <w:t>Remaining issues on i</w:t>
      </w:r>
      <w:r w:rsidRPr="00FC656F">
        <w:rPr>
          <w:rFonts w:eastAsia="宋体" w:cs="Times New Roman"/>
          <w:b/>
          <w:bCs/>
          <w:kern w:val="0"/>
          <w:sz w:val="28"/>
          <w:szCs w:val="28"/>
        </w:rPr>
        <w:t xml:space="preserve">nterference </w:t>
      </w:r>
      <w:r>
        <w:rPr>
          <w:rFonts w:eastAsia="宋体" w:cs="Times New Roman"/>
          <w:b/>
          <w:bCs/>
          <w:kern w:val="0"/>
          <w:sz w:val="28"/>
          <w:szCs w:val="28"/>
        </w:rPr>
        <w:t>modelling</w:t>
      </w:r>
    </w:p>
    <w:p w14:paraId="1A48C055" w14:textId="413186F8" w:rsidR="00857D06" w:rsidRDefault="0084100A" w:rsidP="00AC5E43">
      <w:pPr>
        <w:spacing w:before="93"/>
        <w:rPr>
          <w:rFonts w:cs="Times New Roman"/>
        </w:rPr>
      </w:pPr>
      <w:r>
        <w:rPr>
          <w:rFonts w:cs="Times New Roman"/>
        </w:rPr>
        <w:t xml:space="preserve">Based on the reply from RAN4 [2], the noise figure </w:t>
      </w:r>
      <w:r w:rsidR="00555A8A">
        <w:rPr>
          <w:rFonts w:cs="Times New Roman"/>
        </w:rPr>
        <w:t>model at</w:t>
      </w:r>
      <w:r>
        <w:rPr>
          <w:rFonts w:cs="Times New Roman"/>
        </w:rPr>
        <w:t xml:space="preserve"> </w:t>
      </w:r>
      <w:proofErr w:type="spellStart"/>
      <w:r>
        <w:rPr>
          <w:rFonts w:cs="Times New Roman"/>
        </w:rPr>
        <w:t>gNB</w:t>
      </w:r>
      <w:proofErr w:type="spellEnd"/>
      <w:r>
        <w:rPr>
          <w:rFonts w:cs="Times New Roman"/>
        </w:rPr>
        <w:t xml:space="preserve"> side </w:t>
      </w:r>
      <w:r w:rsidR="00366992">
        <w:rPr>
          <w:rFonts w:cs="Times New Roman"/>
        </w:rPr>
        <w:t>can</w:t>
      </w:r>
      <w:r>
        <w:rPr>
          <w:rFonts w:cs="Times New Roman"/>
        </w:rPr>
        <w:t xml:space="preserve"> be </w:t>
      </w:r>
      <w:r w:rsidR="00555A8A">
        <w:rPr>
          <w:rFonts w:cs="Times New Roman"/>
        </w:rPr>
        <w:t>used</w:t>
      </w:r>
      <w:r w:rsidR="00C64726">
        <w:rPr>
          <w:rFonts w:cs="Times New Roman"/>
        </w:rPr>
        <w:t xml:space="preserve"> in SLS</w:t>
      </w:r>
      <w:r w:rsidR="00366992">
        <w:rPr>
          <w:rFonts w:cs="Times New Roman"/>
        </w:rPr>
        <w:t xml:space="preserve"> to model the second aspect (i.e., receiver selectivity) of inter-sector </w:t>
      </w:r>
      <w:proofErr w:type="spellStart"/>
      <w:r w:rsidR="00366992">
        <w:rPr>
          <w:rFonts w:cs="Times New Roman"/>
        </w:rPr>
        <w:t>gNB-gNB</w:t>
      </w:r>
      <w:proofErr w:type="spellEnd"/>
      <w:r w:rsidR="00366992">
        <w:rPr>
          <w:rFonts w:cs="Times New Roman"/>
        </w:rPr>
        <w:t xml:space="preserve"> co-channel inter-</w:t>
      </w:r>
      <w:proofErr w:type="spellStart"/>
      <w:r w:rsidR="00366992">
        <w:rPr>
          <w:rFonts w:cs="Times New Roman"/>
        </w:rPr>
        <w:t>subband</w:t>
      </w:r>
      <w:proofErr w:type="spellEnd"/>
      <w:r w:rsidR="00366992">
        <w:rPr>
          <w:rFonts w:cs="Times New Roman"/>
        </w:rPr>
        <w:t xml:space="preserve"> CLI</w:t>
      </w:r>
      <w:r w:rsidR="00C64726">
        <w:rPr>
          <w:rFonts w:cs="Times New Roman"/>
        </w:rPr>
        <w:t>, as given in following proposal.</w:t>
      </w:r>
      <w:r w:rsidR="00AA08B9">
        <w:rPr>
          <w:rFonts w:cs="Times New Roman"/>
        </w:rPr>
        <w:t xml:space="preserve"> This model </w:t>
      </w:r>
      <w:r w:rsidR="0060068E">
        <w:rPr>
          <w:rFonts w:cs="Times New Roman"/>
        </w:rPr>
        <w:t xml:space="preserve">should </w:t>
      </w:r>
      <w:r w:rsidR="00AA08B9">
        <w:rPr>
          <w:rFonts w:cs="Times New Roman"/>
        </w:rPr>
        <w:t xml:space="preserve">replace the one </w:t>
      </w:r>
      <w:r w:rsidR="00026378">
        <w:rPr>
          <w:rFonts w:cs="Times New Roman"/>
        </w:rPr>
        <w:t xml:space="preserve">agreed </w:t>
      </w:r>
      <w:r w:rsidR="00AA08B9">
        <w:rPr>
          <w:rFonts w:cs="Times New Roman"/>
        </w:rPr>
        <w:t>in RAN1#111 [3].</w:t>
      </w:r>
    </w:p>
    <w:p w14:paraId="7FD44562" w14:textId="2EB691AC" w:rsidR="00555A8A" w:rsidRDefault="00555A8A" w:rsidP="00D1518F">
      <w:pPr>
        <w:spacing w:before="93"/>
        <w:rPr>
          <w:rFonts w:cs="Times New Roman"/>
          <w:i/>
        </w:rPr>
      </w:pPr>
      <w:r w:rsidRPr="00FC656F">
        <w:rPr>
          <w:rFonts w:cs="Times New Roman"/>
          <w:b/>
          <w:i/>
        </w:rPr>
        <w:t>Proposal</w:t>
      </w:r>
      <w:r>
        <w:rPr>
          <w:rFonts w:cs="Times New Roman"/>
          <w:b/>
          <w:i/>
        </w:rPr>
        <w:t xml:space="preserve"> 1</w:t>
      </w:r>
      <w:r w:rsidRPr="00FC656F">
        <w:rPr>
          <w:rFonts w:cs="Times New Roman"/>
          <w:b/>
          <w:i/>
        </w:rPr>
        <w:t>:</w:t>
      </w:r>
      <w:r w:rsidRPr="00555A8A">
        <w:rPr>
          <w:rFonts w:cs="Times New Roman"/>
          <w:i/>
        </w:rPr>
        <w:t xml:space="preserve"> </w:t>
      </w:r>
      <w:r>
        <w:rPr>
          <w:rFonts w:cs="Times New Roman"/>
          <w:i/>
        </w:rPr>
        <w:t xml:space="preserve">The following noise figure model </w:t>
      </w:r>
      <w:r w:rsidR="0023573E">
        <w:rPr>
          <w:rFonts w:cs="Times New Roman" w:hint="eastAsia"/>
          <w:i/>
        </w:rPr>
        <w:t>is</w:t>
      </w:r>
      <w:r>
        <w:rPr>
          <w:rFonts w:cs="Times New Roman"/>
          <w:i/>
        </w:rPr>
        <w:t xml:space="preserve"> used at </w:t>
      </w:r>
      <w:proofErr w:type="spellStart"/>
      <w:r>
        <w:rPr>
          <w:rFonts w:cs="Times New Roman"/>
          <w:i/>
        </w:rPr>
        <w:t>gNB</w:t>
      </w:r>
      <w:proofErr w:type="spellEnd"/>
      <w:r>
        <w:rPr>
          <w:rFonts w:cs="Times New Roman"/>
          <w:i/>
        </w:rPr>
        <w:t xml:space="preserve"> side in SLS</w:t>
      </w:r>
      <w:r w:rsidR="00CA4B68">
        <w:rPr>
          <w:rFonts w:cs="Times New Roman"/>
          <w:i/>
        </w:rPr>
        <w:t xml:space="preserve"> to model the receiver selectivity of inter-sector </w:t>
      </w:r>
      <w:proofErr w:type="spellStart"/>
      <w:r w:rsidR="00CA4B68">
        <w:rPr>
          <w:rFonts w:cs="Times New Roman"/>
          <w:i/>
        </w:rPr>
        <w:t>gNB-gNB</w:t>
      </w:r>
      <w:proofErr w:type="spellEnd"/>
      <w:r w:rsidR="00CA4B68">
        <w:rPr>
          <w:rFonts w:cs="Times New Roman"/>
          <w:i/>
        </w:rPr>
        <w:t xml:space="preserve"> co-channel inter-</w:t>
      </w:r>
      <w:proofErr w:type="spellStart"/>
      <w:r w:rsidR="00CA4B68">
        <w:rPr>
          <w:rFonts w:cs="Times New Roman"/>
          <w:i/>
        </w:rPr>
        <w:t>subband</w:t>
      </w:r>
      <w:proofErr w:type="spellEnd"/>
      <w:r w:rsidR="00CA4B68">
        <w:rPr>
          <w:rFonts w:cs="Times New Roman"/>
          <w:i/>
        </w:rPr>
        <w:t xml:space="preserve"> CLI</w:t>
      </w:r>
      <w:r>
        <w:rPr>
          <w:rFonts w:cs="Times New Roman"/>
          <w:i/>
        </w:rPr>
        <w:t>.</w:t>
      </w:r>
    </w:p>
    <w:p w14:paraId="6860474D" w14:textId="0D76BD36" w:rsidR="00555A8A" w:rsidRPr="00555A8A" w:rsidRDefault="00555A8A">
      <w:pPr>
        <w:pStyle w:val="a8"/>
        <w:numPr>
          <w:ilvl w:val="0"/>
          <w:numId w:val="29"/>
        </w:numPr>
        <w:spacing w:before="93"/>
        <w:ind w:firstLineChars="0"/>
        <w:rPr>
          <w:rFonts w:cs="Times New Roman"/>
          <w:i/>
        </w:rPr>
      </w:pPr>
      <w:r w:rsidRPr="00555A8A">
        <w:rPr>
          <w:rFonts w:cs="Times New Roman"/>
          <w:i/>
        </w:rPr>
        <w:t>The noise figure model is provided as below:</w:t>
      </w:r>
    </w:p>
    <w:p w14:paraId="509C5194" w14:textId="0A7B7001" w:rsidR="00555A8A" w:rsidRPr="00555A8A" w:rsidRDefault="00817C69">
      <w:pPr>
        <w:spacing w:before="93"/>
        <w:jc w:val="center"/>
        <w:rPr>
          <w:i/>
        </w:rPr>
      </w:pPr>
      <w:r w:rsidRPr="00555A8A">
        <w:rPr>
          <w:i/>
        </w:rPr>
        <w:pict w14:anchorId="795D47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225.5pt;height:143.5pt;mso-position-horizontal:absolute">
            <v:imagedata r:id="rId8" o:title=""/>
          </v:shape>
        </w:pict>
      </w:r>
    </w:p>
    <w:p w14:paraId="17F2773B" w14:textId="77777777" w:rsidR="00555A8A" w:rsidRPr="00555A8A" w:rsidRDefault="00555A8A">
      <w:pPr>
        <w:pStyle w:val="a8"/>
        <w:numPr>
          <w:ilvl w:val="1"/>
          <w:numId w:val="30"/>
        </w:numPr>
        <w:spacing w:before="93"/>
        <w:ind w:firstLineChars="0"/>
        <w:rPr>
          <w:rFonts w:cs="Times New Roman"/>
          <w:i/>
        </w:rPr>
      </w:pPr>
      <w:r w:rsidRPr="00555A8A">
        <w:rPr>
          <w:rFonts w:cs="Times New Roman"/>
          <w:i/>
        </w:rPr>
        <w:t>X-axis: Total received power is the linear sum of all received power, including wanted signal, self-interference, inter-</w:t>
      </w:r>
      <w:proofErr w:type="spellStart"/>
      <w:r w:rsidRPr="00555A8A">
        <w:rPr>
          <w:rFonts w:cs="Times New Roman"/>
          <w:i/>
        </w:rPr>
        <w:t>gNB</w:t>
      </w:r>
      <w:proofErr w:type="spellEnd"/>
      <w:r w:rsidRPr="00555A8A">
        <w:rPr>
          <w:rFonts w:cs="Times New Roman"/>
          <w:i/>
        </w:rPr>
        <w:t xml:space="preserve"> interference and inter-sector interference.</w:t>
      </w:r>
    </w:p>
    <w:p w14:paraId="4BD4CB74" w14:textId="77777777" w:rsidR="00555A8A" w:rsidRPr="00555A8A" w:rsidRDefault="00555A8A">
      <w:pPr>
        <w:pStyle w:val="a8"/>
        <w:numPr>
          <w:ilvl w:val="1"/>
          <w:numId w:val="30"/>
        </w:numPr>
        <w:spacing w:before="93"/>
        <w:ind w:firstLineChars="0"/>
        <w:rPr>
          <w:rFonts w:cs="Times New Roman"/>
          <w:i/>
        </w:rPr>
      </w:pPr>
      <w:r w:rsidRPr="00555A8A">
        <w:rPr>
          <w:rFonts w:cs="Times New Roman"/>
          <w:i/>
        </w:rPr>
        <w:t>Y-axis: noise figure</w:t>
      </w:r>
    </w:p>
    <w:p w14:paraId="3D8E03BF" w14:textId="77777777" w:rsidR="00555A8A" w:rsidRPr="00555A8A" w:rsidRDefault="00555A8A">
      <w:pPr>
        <w:pStyle w:val="a8"/>
        <w:numPr>
          <w:ilvl w:val="1"/>
          <w:numId w:val="30"/>
        </w:numPr>
        <w:spacing w:before="93"/>
        <w:ind w:firstLineChars="0"/>
        <w:rPr>
          <w:rFonts w:cs="Times New Roman"/>
          <w:i/>
        </w:rPr>
      </w:pPr>
      <w:r w:rsidRPr="00555A8A">
        <w:rPr>
          <w:rFonts w:cs="Times New Roman"/>
          <w:i/>
        </w:rPr>
        <w:t xml:space="preserve">The values of A, B, C and D: </w:t>
      </w:r>
    </w:p>
    <w:p w14:paraId="0C3291BA" w14:textId="029D5D84" w:rsidR="00555A8A" w:rsidRPr="00555A8A" w:rsidRDefault="00555A8A">
      <w:pPr>
        <w:pStyle w:val="a8"/>
        <w:numPr>
          <w:ilvl w:val="2"/>
          <w:numId w:val="31"/>
        </w:numPr>
        <w:spacing w:before="93"/>
        <w:ind w:firstLineChars="0"/>
        <w:rPr>
          <w:rFonts w:cs="Times New Roman"/>
          <w:i/>
        </w:rPr>
      </w:pPr>
      <w:r w:rsidRPr="00555A8A">
        <w:rPr>
          <w:rFonts w:cs="Times New Roman"/>
          <w:i/>
        </w:rPr>
        <w:t xml:space="preserve">A = </w:t>
      </w:r>
      <w:r w:rsidR="002211B4">
        <w:rPr>
          <w:rFonts w:cs="Times New Roman" w:hint="eastAsia"/>
          <w:i/>
        </w:rPr>
        <w:t>-</w:t>
      </w:r>
      <w:r w:rsidRPr="00555A8A">
        <w:rPr>
          <w:rFonts w:cs="Times New Roman"/>
          <w:i/>
        </w:rPr>
        <w:t>43dBm</w:t>
      </w:r>
    </w:p>
    <w:p w14:paraId="0B0D5029" w14:textId="77777777" w:rsidR="00555A8A" w:rsidRPr="00555A8A" w:rsidRDefault="00555A8A">
      <w:pPr>
        <w:pStyle w:val="a8"/>
        <w:numPr>
          <w:ilvl w:val="2"/>
          <w:numId w:val="31"/>
        </w:numPr>
        <w:spacing w:before="93"/>
        <w:ind w:firstLineChars="0"/>
        <w:rPr>
          <w:rFonts w:cs="Times New Roman"/>
          <w:i/>
        </w:rPr>
      </w:pPr>
      <w:r w:rsidRPr="00555A8A">
        <w:rPr>
          <w:rFonts w:cs="Times New Roman"/>
          <w:i/>
        </w:rPr>
        <w:t>B = -25dBm</w:t>
      </w:r>
    </w:p>
    <w:p w14:paraId="18C8E23B" w14:textId="77777777" w:rsidR="00555A8A" w:rsidRPr="00555A8A" w:rsidRDefault="00555A8A">
      <w:pPr>
        <w:pStyle w:val="a8"/>
        <w:numPr>
          <w:ilvl w:val="2"/>
          <w:numId w:val="31"/>
        </w:numPr>
        <w:spacing w:before="93"/>
        <w:ind w:firstLineChars="0"/>
        <w:rPr>
          <w:rFonts w:cs="Times New Roman"/>
          <w:i/>
        </w:rPr>
      </w:pPr>
      <w:r w:rsidRPr="00555A8A">
        <w:rPr>
          <w:rFonts w:cs="Times New Roman"/>
          <w:i/>
        </w:rPr>
        <w:t>C = 5dB</w:t>
      </w:r>
    </w:p>
    <w:p w14:paraId="6D9BA0C9" w14:textId="77777777" w:rsidR="00555A8A" w:rsidRPr="00555A8A" w:rsidRDefault="00555A8A">
      <w:pPr>
        <w:pStyle w:val="a8"/>
        <w:numPr>
          <w:ilvl w:val="2"/>
          <w:numId w:val="31"/>
        </w:numPr>
        <w:spacing w:before="93"/>
        <w:ind w:firstLineChars="0"/>
        <w:rPr>
          <w:rFonts w:cs="Times New Roman"/>
          <w:i/>
        </w:rPr>
      </w:pPr>
      <w:r w:rsidRPr="00555A8A">
        <w:rPr>
          <w:rFonts w:cs="Times New Roman"/>
          <w:i/>
        </w:rPr>
        <w:t>D = 14dB</w:t>
      </w:r>
    </w:p>
    <w:p w14:paraId="36B0A669" w14:textId="0674376F" w:rsidR="00555A8A" w:rsidRPr="00555A8A" w:rsidRDefault="00555A8A">
      <w:pPr>
        <w:pStyle w:val="a8"/>
        <w:numPr>
          <w:ilvl w:val="1"/>
          <w:numId w:val="30"/>
        </w:numPr>
        <w:spacing w:before="93"/>
        <w:ind w:firstLineChars="0"/>
        <w:rPr>
          <w:rFonts w:cs="Times New Roman"/>
          <w:i/>
        </w:rPr>
      </w:pPr>
      <w:r w:rsidRPr="00894E5C">
        <w:rPr>
          <w:rFonts w:cs="Times New Roman"/>
          <w:i/>
        </w:rPr>
        <w:t>If the total received power is larger than B, the receiver will be blocked.</w:t>
      </w:r>
    </w:p>
    <w:p w14:paraId="4220A28A" w14:textId="3448AB68" w:rsidR="00F16A7C" w:rsidRDefault="00F16A7C">
      <w:pPr>
        <w:pStyle w:val="a8"/>
        <w:numPr>
          <w:ilvl w:val="0"/>
          <w:numId w:val="29"/>
        </w:numPr>
        <w:spacing w:before="93"/>
        <w:ind w:firstLineChars="0"/>
        <w:rPr>
          <w:rFonts w:cs="Times New Roman"/>
          <w:i/>
        </w:rPr>
      </w:pPr>
      <w:r>
        <w:rPr>
          <w:rFonts w:cs="Times New Roman"/>
          <w:i/>
        </w:rPr>
        <w:t xml:space="preserve">The receiver selectivity model for inter-sector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agreed in RAN1#111 should be replaced by this noise figure model.</w:t>
      </w:r>
    </w:p>
    <w:p w14:paraId="0E46BF01" w14:textId="77777777" w:rsidR="00555A8A" w:rsidRPr="0060068E" w:rsidRDefault="00555A8A">
      <w:pPr>
        <w:spacing w:before="93"/>
        <w:rPr>
          <w:rFonts w:cs="Times New Roman"/>
        </w:rPr>
      </w:pPr>
    </w:p>
    <w:p w14:paraId="0FC9A9B8" w14:textId="2E2EDFA2" w:rsidR="00085308" w:rsidRDefault="00177C7C" w:rsidP="003E6A68">
      <w:pPr>
        <w:pStyle w:val="a8"/>
        <w:numPr>
          <w:ilvl w:val="1"/>
          <w:numId w:val="1"/>
        </w:numPr>
        <w:autoSpaceDE w:val="0"/>
        <w:autoSpaceDN w:val="0"/>
        <w:spacing w:before="93"/>
        <w:ind w:left="578" w:firstLineChars="0" w:hanging="578"/>
        <w:outlineLvl w:val="1"/>
        <w:rPr>
          <w:rFonts w:eastAsia="宋体" w:cs="Times New Roman"/>
          <w:b/>
          <w:bCs/>
          <w:kern w:val="0"/>
          <w:sz w:val="28"/>
          <w:szCs w:val="28"/>
        </w:rPr>
      </w:pPr>
      <w:r>
        <w:rPr>
          <w:rFonts w:eastAsia="宋体" w:cs="Times New Roman"/>
          <w:b/>
          <w:bCs/>
          <w:kern w:val="0"/>
          <w:sz w:val="28"/>
          <w:szCs w:val="28"/>
        </w:rPr>
        <w:t>Remaining issues on LLS</w:t>
      </w:r>
    </w:p>
    <w:p w14:paraId="39838219" w14:textId="2BFA5ACC" w:rsidR="00177C7C" w:rsidRDefault="00177C7C" w:rsidP="00AC5E43">
      <w:pPr>
        <w:spacing w:before="93" w:afterLines="30" w:after="93"/>
        <w:rPr>
          <w:rFonts w:cs="Times New Roman"/>
        </w:rPr>
      </w:pPr>
      <w:r>
        <w:rPr>
          <w:rFonts w:cs="Times New Roman"/>
        </w:rPr>
        <w:t>In this section, the remaining issues on LLS are discussed.</w:t>
      </w:r>
    </w:p>
    <w:p w14:paraId="0C1641B2" w14:textId="77D5BC17" w:rsidR="00805440" w:rsidRDefault="00807A4A" w:rsidP="00D1518F">
      <w:pPr>
        <w:pStyle w:val="a8"/>
        <w:numPr>
          <w:ilvl w:val="0"/>
          <w:numId w:val="27"/>
        </w:numPr>
        <w:spacing w:before="93"/>
        <w:ind w:firstLineChars="0"/>
        <w:rPr>
          <w:rFonts w:cs="Times New Roman"/>
          <w:u w:val="single"/>
        </w:rPr>
      </w:pPr>
      <w:r>
        <w:rPr>
          <w:rFonts w:cs="Times New Roman" w:hint="eastAsia"/>
          <w:u w:val="single"/>
        </w:rPr>
        <w:lastRenderedPageBreak/>
        <w:t>T</w:t>
      </w:r>
      <w:r>
        <w:rPr>
          <w:rFonts w:cs="Times New Roman"/>
          <w:u w:val="single"/>
        </w:rPr>
        <w:t>arget channel</w:t>
      </w:r>
      <w:r w:rsidR="00A45F10">
        <w:rPr>
          <w:rFonts w:cs="Times New Roman"/>
          <w:u w:val="single"/>
        </w:rPr>
        <w:t xml:space="preserve"> for LLS</w:t>
      </w:r>
    </w:p>
    <w:p w14:paraId="221D20E0" w14:textId="3F46A348" w:rsidR="004508DB" w:rsidRPr="004508DB" w:rsidRDefault="004508DB">
      <w:pPr>
        <w:spacing w:before="93"/>
        <w:rPr>
          <w:rFonts w:cs="Times New Roman"/>
        </w:rPr>
      </w:pPr>
      <w:r w:rsidRPr="004508DB">
        <w:rPr>
          <w:rFonts w:cs="Times New Roman" w:hint="eastAsia"/>
        </w:rPr>
        <w:t>T</w:t>
      </w:r>
      <w:r w:rsidRPr="004508DB">
        <w:rPr>
          <w:rFonts w:cs="Times New Roman"/>
        </w:rPr>
        <w:t xml:space="preserve">he </w:t>
      </w:r>
      <w:r>
        <w:rPr>
          <w:rFonts w:cs="Times New Roman"/>
        </w:rPr>
        <w:t>agreement in RAN1#112 [1] is given as follows.</w:t>
      </w:r>
    </w:p>
    <w:tbl>
      <w:tblPr>
        <w:tblStyle w:val="a7"/>
        <w:tblW w:w="0" w:type="auto"/>
        <w:tblLook w:val="04A0" w:firstRow="1" w:lastRow="0" w:firstColumn="1" w:lastColumn="0" w:noHBand="0" w:noVBand="1"/>
      </w:tblPr>
      <w:tblGrid>
        <w:gridCol w:w="9305"/>
      </w:tblGrid>
      <w:tr w:rsidR="004508DB" w14:paraId="0244A260" w14:textId="77777777" w:rsidTr="004508DB">
        <w:tc>
          <w:tcPr>
            <w:tcW w:w="9305" w:type="dxa"/>
          </w:tcPr>
          <w:p w14:paraId="1E15DC7F" w14:textId="77777777" w:rsidR="004508DB" w:rsidRPr="001515E1" w:rsidRDefault="004508DB">
            <w:pPr>
              <w:spacing w:before="93"/>
              <w:rPr>
                <w:rFonts w:cs="Times"/>
                <w:b/>
                <w:bCs/>
                <w:highlight w:val="green"/>
                <w:lang w:eastAsia="ko-KR"/>
              </w:rPr>
            </w:pPr>
            <w:r w:rsidRPr="001515E1">
              <w:rPr>
                <w:rFonts w:cs="Times"/>
                <w:b/>
                <w:bCs/>
                <w:highlight w:val="green"/>
                <w:lang w:eastAsia="ko-KR"/>
              </w:rPr>
              <w:t>Agreement</w:t>
            </w:r>
          </w:p>
          <w:p w14:paraId="47B8C0A4" w14:textId="77777777" w:rsidR="004508DB" w:rsidRPr="001515E1" w:rsidRDefault="004508DB">
            <w:pPr>
              <w:spacing w:before="93"/>
              <w:rPr>
                <w:rFonts w:cs="Times"/>
              </w:rPr>
            </w:pPr>
            <w:r w:rsidRPr="001515E1">
              <w:rPr>
                <w:rFonts w:cs="Times"/>
              </w:rPr>
              <w:t xml:space="preserve">For </w:t>
            </w:r>
            <w:r w:rsidRPr="001515E1">
              <w:rPr>
                <w:rFonts w:eastAsia="MS Mincho" w:cs="Times"/>
              </w:rPr>
              <w:t>link level evaluation of</w:t>
            </w:r>
            <w:r w:rsidRPr="001515E1">
              <w:rPr>
                <w:rFonts w:cs="Times"/>
              </w:rPr>
              <w:t xml:space="preserve"> coverage </w:t>
            </w:r>
            <w:r w:rsidRPr="001515E1">
              <w:rPr>
                <w:rFonts w:eastAsia="MS Mincho" w:cs="Times"/>
              </w:rPr>
              <w:t>performance</w:t>
            </w:r>
            <w:r w:rsidRPr="001515E1">
              <w:rPr>
                <w:rFonts w:cs="Times"/>
              </w:rPr>
              <w:t>, focus on the following uplink channels.</w:t>
            </w:r>
          </w:p>
          <w:p w14:paraId="15C32F85" w14:textId="77777777" w:rsidR="004508DB" w:rsidRPr="001515E1" w:rsidRDefault="004508DB" w:rsidP="003E6A68">
            <w:pPr>
              <w:numPr>
                <w:ilvl w:val="0"/>
                <w:numId w:val="32"/>
              </w:numPr>
              <w:spacing w:beforeLines="0"/>
              <w:jc w:val="left"/>
              <w:rPr>
                <w:rFonts w:cs="Times"/>
              </w:rPr>
            </w:pPr>
            <w:r w:rsidRPr="001515E1">
              <w:rPr>
                <w:rFonts w:cs="Times"/>
              </w:rPr>
              <w:t>PUSCH with 1Mbps target data rate for FR1</w:t>
            </w:r>
          </w:p>
          <w:p w14:paraId="7C02AFEB" w14:textId="77777777" w:rsidR="004508DB" w:rsidRPr="001515E1" w:rsidRDefault="004508DB" w:rsidP="003E6A68">
            <w:pPr>
              <w:numPr>
                <w:ilvl w:val="0"/>
                <w:numId w:val="32"/>
              </w:numPr>
              <w:spacing w:beforeLines="0"/>
              <w:jc w:val="left"/>
              <w:rPr>
                <w:rFonts w:cs="Times"/>
              </w:rPr>
            </w:pPr>
            <w:r w:rsidRPr="001515E1">
              <w:rPr>
                <w:rFonts w:cs="Times"/>
              </w:rPr>
              <w:t>PUSCH with 5Mbps target data rate for FR2-1</w:t>
            </w:r>
          </w:p>
          <w:p w14:paraId="0E23C9D4" w14:textId="77777777" w:rsidR="004508DB" w:rsidRPr="001515E1" w:rsidRDefault="004508DB" w:rsidP="003E6A68">
            <w:pPr>
              <w:numPr>
                <w:ilvl w:val="0"/>
                <w:numId w:val="32"/>
              </w:numPr>
              <w:spacing w:beforeLines="0"/>
              <w:jc w:val="left"/>
              <w:rPr>
                <w:rFonts w:cs="Times"/>
              </w:rPr>
            </w:pPr>
            <w:r w:rsidRPr="001515E1">
              <w:rPr>
                <w:rFonts w:cs="Times"/>
              </w:rPr>
              <w:t>FFS: PUCCH</w:t>
            </w:r>
          </w:p>
          <w:p w14:paraId="5A798087" w14:textId="6F5B2763" w:rsidR="004508DB" w:rsidRPr="004508DB" w:rsidRDefault="004508DB" w:rsidP="003E6A68">
            <w:pPr>
              <w:numPr>
                <w:ilvl w:val="0"/>
                <w:numId w:val="32"/>
              </w:numPr>
              <w:spacing w:beforeLines="0"/>
              <w:jc w:val="left"/>
              <w:rPr>
                <w:rFonts w:cs="Times"/>
              </w:rPr>
            </w:pPr>
            <w:r w:rsidRPr="001515E1">
              <w:rPr>
                <w:rFonts w:cs="Times"/>
              </w:rPr>
              <w:t>Note: the data rate is based on TR38.830</w:t>
            </w:r>
          </w:p>
        </w:tc>
      </w:tr>
    </w:tbl>
    <w:p w14:paraId="46898D66" w14:textId="0B54ABAF" w:rsidR="00805440" w:rsidRPr="004508DB" w:rsidRDefault="004508DB" w:rsidP="00AC5E43">
      <w:pPr>
        <w:spacing w:before="93"/>
        <w:rPr>
          <w:rFonts w:cs="Times New Roman"/>
        </w:rPr>
      </w:pPr>
      <w:r>
        <w:rPr>
          <w:rFonts w:cs="Times New Roman" w:hint="eastAsia"/>
        </w:rPr>
        <w:t>O</w:t>
      </w:r>
      <w:r>
        <w:rPr>
          <w:rFonts w:cs="Times New Roman"/>
        </w:rPr>
        <w:t xml:space="preserve">ne remaining issue is whether or not </w:t>
      </w:r>
      <w:r w:rsidR="00605779">
        <w:rPr>
          <w:rFonts w:cs="Times New Roman"/>
        </w:rPr>
        <w:t xml:space="preserve">to </w:t>
      </w:r>
      <w:r>
        <w:rPr>
          <w:rFonts w:cs="Times New Roman"/>
        </w:rPr>
        <w:t>evaluate the coverage performance of PUCCH</w:t>
      </w:r>
      <w:r w:rsidR="00605779">
        <w:rPr>
          <w:rFonts w:cs="Times New Roman"/>
        </w:rPr>
        <w:t xml:space="preserve"> by LLS</w:t>
      </w:r>
      <w:r>
        <w:rPr>
          <w:rFonts w:cs="Times New Roman"/>
        </w:rPr>
        <w:t xml:space="preserve">. In our view, </w:t>
      </w:r>
      <w:r w:rsidR="00605779">
        <w:rPr>
          <w:rFonts w:cs="Times New Roman"/>
        </w:rPr>
        <w:t xml:space="preserve">it is enough to evaluate the coverage performance of PUSCH. </w:t>
      </w:r>
      <w:r w:rsidR="00D62B54">
        <w:rPr>
          <w:rFonts w:cs="Times New Roman"/>
        </w:rPr>
        <w:t>T</w:t>
      </w:r>
      <w:r w:rsidR="00605779">
        <w:rPr>
          <w:rFonts w:cs="Times New Roman"/>
        </w:rPr>
        <w:t>he PUSCH coverage gains caused by more UL resources and UL transmit opportunities can also be applied in PUCCH.</w:t>
      </w:r>
      <w:r w:rsidR="00A32375">
        <w:rPr>
          <w:rFonts w:cs="Times New Roman"/>
        </w:rPr>
        <w:t xml:space="preserve"> Moreover, focusing on the PUSCH can reduce evaluation burden.</w:t>
      </w:r>
    </w:p>
    <w:p w14:paraId="1F3CB54A" w14:textId="25AF4E13" w:rsidR="00A32375" w:rsidRDefault="00A32375" w:rsidP="00D1518F">
      <w:pPr>
        <w:spacing w:before="93"/>
        <w:rPr>
          <w:rFonts w:cs="Times New Roman"/>
          <w:i/>
        </w:rPr>
      </w:pPr>
      <w:r w:rsidRPr="00FC656F">
        <w:rPr>
          <w:rFonts w:cs="Times New Roman"/>
          <w:b/>
          <w:i/>
        </w:rPr>
        <w:t>Proposal</w:t>
      </w:r>
      <w:r>
        <w:rPr>
          <w:rFonts w:cs="Times New Roman"/>
          <w:b/>
          <w:i/>
        </w:rPr>
        <w:t xml:space="preserve"> 2</w:t>
      </w:r>
      <w:r w:rsidRPr="00FC656F">
        <w:rPr>
          <w:rFonts w:cs="Times New Roman"/>
          <w:b/>
          <w:i/>
        </w:rPr>
        <w:t>:</w:t>
      </w:r>
      <w:r w:rsidRPr="00555A8A">
        <w:rPr>
          <w:rFonts w:cs="Times New Roman"/>
          <w:i/>
        </w:rPr>
        <w:t xml:space="preserve"> </w:t>
      </w:r>
      <w:r>
        <w:rPr>
          <w:rFonts w:cs="Times New Roman"/>
          <w:i/>
        </w:rPr>
        <w:t>Do not support</w:t>
      </w:r>
      <w:r w:rsidR="00905C50">
        <w:rPr>
          <w:rFonts w:cs="Times New Roman"/>
          <w:i/>
        </w:rPr>
        <w:t xml:space="preserve"> to</w:t>
      </w:r>
      <w:r>
        <w:rPr>
          <w:rFonts w:cs="Times New Roman"/>
          <w:i/>
        </w:rPr>
        <w:t xml:space="preserve"> evaluate PUCCH coverage performance in LLS.</w:t>
      </w:r>
    </w:p>
    <w:p w14:paraId="6FA915FD" w14:textId="77777777" w:rsidR="008B3925" w:rsidRDefault="008B3925">
      <w:pPr>
        <w:spacing w:before="93"/>
        <w:rPr>
          <w:rFonts w:cs="Times New Roman"/>
        </w:rPr>
      </w:pPr>
    </w:p>
    <w:p w14:paraId="4F55FD98" w14:textId="77777777" w:rsidR="002A001E" w:rsidRPr="00BC5C8E" w:rsidRDefault="002A001E">
      <w:pPr>
        <w:pStyle w:val="a8"/>
        <w:numPr>
          <w:ilvl w:val="0"/>
          <w:numId w:val="24"/>
        </w:numPr>
        <w:spacing w:before="93"/>
        <w:ind w:firstLineChars="0"/>
        <w:rPr>
          <w:rFonts w:cs="Times New Roman"/>
          <w:u w:val="single"/>
        </w:rPr>
      </w:pPr>
      <w:r w:rsidRPr="00BC5C8E">
        <w:rPr>
          <w:rFonts w:cs="Times New Roman" w:hint="eastAsia"/>
          <w:u w:val="single"/>
        </w:rPr>
        <w:t>T</w:t>
      </w:r>
      <w:r w:rsidRPr="00BC5C8E">
        <w:rPr>
          <w:rFonts w:cs="Times New Roman"/>
          <w:u w:val="single"/>
        </w:rPr>
        <w:t>opology for LLS</w:t>
      </w:r>
    </w:p>
    <w:p w14:paraId="30EEA0FD" w14:textId="578A5AAB" w:rsidR="002A001E" w:rsidRDefault="002A001E">
      <w:pPr>
        <w:spacing w:before="93"/>
        <w:rPr>
          <w:rFonts w:cs="Times New Roman"/>
        </w:rPr>
      </w:pPr>
      <w:r>
        <w:rPr>
          <w:rFonts w:cs="Times New Roman" w:hint="eastAsia"/>
        </w:rPr>
        <w:t>T</w:t>
      </w:r>
      <w:r>
        <w:rPr>
          <w:rFonts w:cs="Times New Roman"/>
        </w:rPr>
        <w:t xml:space="preserve">he realistic topology should be considered in LLS to achieve accurate evaluation results, like SLS. But different from SLS, too many links of CLI will severely slow down the simulation speed. </w:t>
      </w:r>
      <w:proofErr w:type="gramStart"/>
      <w:r>
        <w:rPr>
          <w:rFonts w:cs="Times New Roman"/>
        </w:rPr>
        <w:t>So</w:t>
      </w:r>
      <w:proofErr w:type="gramEnd"/>
      <w:r>
        <w:rPr>
          <w:rFonts w:cs="Times New Roman"/>
        </w:rPr>
        <w:t xml:space="preserve"> one approach is to use a topology of 7 cells where one victim cell has two co-site inter-sector aggressor cells and four inter-site aggressor cells which are oriented towards the victim cell, as shown in Fig. 1. All kinds of CLIs and SI are considered in this topology, and the strongest CLIs are all taken into the evaluation, including one </w:t>
      </w:r>
      <w:proofErr w:type="spellStart"/>
      <w:r>
        <w:rPr>
          <w:rFonts w:cs="Times New Roman"/>
        </w:rPr>
        <w:t>gNB</w:t>
      </w:r>
      <w:proofErr w:type="spellEnd"/>
      <w:r>
        <w:rPr>
          <w:rFonts w:cs="Times New Roman"/>
        </w:rPr>
        <w:t xml:space="preserve"> self-interference, two co-site inter-sector </w:t>
      </w:r>
      <w:proofErr w:type="spellStart"/>
      <w:r>
        <w:rPr>
          <w:rFonts w:cs="Times New Roman"/>
        </w:rPr>
        <w:t>gNB-gNB</w:t>
      </w:r>
      <w:proofErr w:type="spellEnd"/>
      <w:r>
        <w:rPr>
          <w:rFonts w:cs="Times New Roman"/>
        </w:rPr>
        <w:t xml:space="preserve"> CLIs, and four inter-site </w:t>
      </w:r>
      <w:proofErr w:type="spellStart"/>
      <w:r>
        <w:rPr>
          <w:rFonts w:cs="Times New Roman"/>
        </w:rPr>
        <w:t>gNB-gNB</w:t>
      </w:r>
      <w:proofErr w:type="spellEnd"/>
      <w:r>
        <w:rPr>
          <w:rFonts w:cs="Times New Roman"/>
        </w:rPr>
        <w:t xml:space="preserve"> CLIs. Meanwhile, the complexity is also acceptable given that there are only 6 CLI links in the simulation.</w:t>
      </w:r>
    </w:p>
    <w:p w14:paraId="4DA2CB8C" w14:textId="77777777" w:rsidR="002A001E" w:rsidRDefault="002A001E">
      <w:pPr>
        <w:spacing w:before="93"/>
        <w:rPr>
          <w:rFonts w:cs="Times New Roman"/>
          <w:i/>
        </w:rPr>
      </w:pPr>
      <w:r w:rsidRPr="00130635">
        <w:rPr>
          <w:rFonts w:cs="Times New Roman"/>
          <w:b/>
          <w:i/>
        </w:rPr>
        <w:t xml:space="preserve">Proposal </w:t>
      </w:r>
      <w:r>
        <w:rPr>
          <w:rFonts w:cs="Times New Roman"/>
          <w:b/>
          <w:i/>
        </w:rPr>
        <w:t>3</w:t>
      </w:r>
      <w:r w:rsidRPr="00130635">
        <w:rPr>
          <w:rFonts w:cs="Times New Roman"/>
          <w:b/>
          <w:i/>
        </w:rPr>
        <w:t>:</w:t>
      </w:r>
      <w:r w:rsidRPr="00130635">
        <w:rPr>
          <w:rFonts w:cs="Times New Roman"/>
          <w:i/>
        </w:rPr>
        <w:t xml:space="preserve"> For LLS, adopt the topology of 7 cells where one victim cell has two co-site inter-sector aggressor cells and four inter-site aggressor cells which are oriented towards the victim cell, as shown in Fig. 1.</w:t>
      </w:r>
    </w:p>
    <w:p w14:paraId="0241F058" w14:textId="77777777" w:rsidR="00397FAC" w:rsidRPr="003E6A68" w:rsidRDefault="00397FAC">
      <w:pPr>
        <w:spacing w:before="93"/>
        <w:rPr>
          <w:rFonts w:cs="Times New Roman"/>
        </w:rPr>
      </w:pPr>
    </w:p>
    <w:p w14:paraId="79679831" w14:textId="77777777" w:rsidR="002A001E" w:rsidRDefault="002A001E">
      <w:pPr>
        <w:pStyle w:val="a8"/>
        <w:spacing w:before="93"/>
        <w:ind w:firstLineChars="0" w:firstLine="0"/>
        <w:jc w:val="center"/>
      </w:pPr>
      <w:r>
        <w:rPr>
          <w:noProof/>
        </w:rPr>
        <w:drawing>
          <wp:inline distT="0" distB="0" distL="0" distR="0" wp14:anchorId="2A407D02" wp14:editId="10E9E211">
            <wp:extent cx="2070000" cy="1972800"/>
            <wp:effectExtent l="0" t="0" r="6985" b="889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070000" cy="1972800"/>
                    </a:xfrm>
                    <a:prstGeom prst="rect">
                      <a:avLst/>
                    </a:prstGeom>
                  </pic:spPr>
                </pic:pic>
              </a:graphicData>
            </a:graphic>
          </wp:inline>
        </w:drawing>
      </w:r>
    </w:p>
    <w:p w14:paraId="164683F1" w14:textId="77777777" w:rsidR="002A001E" w:rsidRDefault="002A001E">
      <w:pPr>
        <w:pStyle w:val="a8"/>
        <w:spacing w:before="93"/>
        <w:ind w:firstLineChars="0" w:firstLine="0"/>
        <w:jc w:val="center"/>
      </w:pPr>
      <w:r>
        <w:rPr>
          <w:rFonts w:hint="eastAsia"/>
        </w:rPr>
        <w:t>F</w:t>
      </w:r>
      <w:r>
        <w:t>ig. 1 Topology for LLS.</w:t>
      </w:r>
    </w:p>
    <w:p w14:paraId="36AE1AF0" w14:textId="77777777" w:rsidR="00397FAC" w:rsidRDefault="00397FAC">
      <w:pPr>
        <w:pStyle w:val="a8"/>
        <w:spacing w:before="93"/>
        <w:ind w:firstLineChars="0" w:firstLine="0"/>
        <w:jc w:val="center"/>
      </w:pPr>
    </w:p>
    <w:p w14:paraId="41A6E951" w14:textId="7B97676C" w:rsidR="00A45F10" w:rsidRPr="00BC5C8E" w:rsidRDefault="00A45F10">
      <w:pPr>
        <w:pStyle w:val="a8"/>
        <w:numPr>
          <w:ilvl w:val="0"/>
          <w:numId w:val="24"/>
        </w:numPr>
        <w:spacing w:before="93"/>
        <w:ind w:firstLineChars="0"/>
        <w:rPr>
          <w:rFonts w:cs="Times New Roman"/>
          <w:u w:val="single"/>
        </w:rPr>
      </w:pPr>
      <w:r>
        <w:rPr>
          <w:rFonts w:cs="Times New Roman" w:hint="eastAsia"/>
          <w:u w:val="single"/>
        </w:rPr>
        <w:t>Interference</w:t>
      </w:r>
      <w:r>
        <w:rPr>
          <w:rFonts w:cs="Times New Roman"/>
          <w:u w:val="single"/>
        </w:rPr>
        <w:t xml:space="preserve"> modelling for LLS</w:t>
      </w:r>
    </w:p>
    <w:p w14:paraId="62285DE4" w14:textId="472BD13C" w:rsidR="00A45F10" w:rsidRDefault="00A45F10">
      <w:pPr>
        <w:spacing w:before="93"/>
        <w:rPr>
          <w:rFonts w:cs="Times New Roman"/>
        </w:rPr>
      </w:pPr>
      <w:r>
        <w:rPr>
          <w:rFonts w:cs="Times New Roman" w:hint="eastAsia"/>
        </w:rPr>
        <w:t>T</w:t>
      </w:r>
      <w:r>
        <w:rPr>
          <w:rFonts w:cs="Times New Roman"/>
        </w:rPr>
        <w:t>he agreement in RAN1#112 [1] is given as follows.</w:t>
      </w:r>
    </w:p>
    <w:tbl>
      <w:tblPr>
        <w:tblStyle w:val="a7"/>
        <w:tblW w:w="0" w:type="auto"/>
        <w:tblLook w:val="04A0" w:firstRow="1" w:lastRow="0" w:firstColumn="1" w:lastColumn="0" w:noHBand="0" w:noVBand="1"/>
      </w:tblPr>
      <w:tblGrid>
        <w:gridCol w:w="9305"/>
      </w:tblGrid>
      <w:tr w:rsidR="002D7B95" w14:paraId="360B583D" w14:textId="77777777" w:rsidTr="002D7B95">
        <w:tc>
          <w:tcPr>
            <w:tcW w:w="9305" w:type="dxa"/>
          </w:tcPr>
          <w:p w14:paraId="4CAB7A6C" w14:textId="77777777" w:rsidR="002D7B95" w:rsidRPr="001515E1" w:rsidRDefault="002D7B95">
            <w:pPr>
              <w:spacing w:before="93"/>
              <w:rPr>
                <w:rFonts w:cs="Times"/>
                <w:b/>
                <w:bCs/>
                <w:highlight w:val="green"/>
                <w:lang w:eastAsia="ko-KR"/>
              </w:rPr>
            </w:pPr>
            <w:r w:rsidRPr="001515E1">
              <w:rPr>
                <w:rFonts w:cs="Times"/>
                <w:b/>
                <w:bCs/>
                <w:highlight w:val="green"/>
                <w:lang w:eastAsia="ko-KR"/>
              </w:rPr>
              <w:t>Agreement</w:t>
            </w:r>
          </w:p>
          <w:p w14:paraId="69845E85" w14:textId="77777777" w:rsidR="002D7B95" w:rsidRPr="001515E1" w:rsidRDefault="002D7B95">
            <w:pPr>
              <w:spacing w:before="93"/>
              <w:rPr>
                <w:rFonts w:eastAsia="MS Mincho" w:cs="Times"/>
              </w:rPr>
            </w:pPr>
            <w:r w:rsidRPr="001515E1">
              <w:rPr>
                <w:rFonts w:eastAsia="MS Mincho" w:cs="Times"/>
              </w:rPr>
              <w:t>For link level evaluation of coverage performance for SBFD, t</w:t>
            </w:r>
            <w:r w:rsidRPr="001515E1">
              <w:rPr>
                <w:rFonts w:cs="Times"/>
              </w:rPr>
              <w:t>he following interference components are added per each receive chain to the UL channel at SBFD symbols:</w:t>
            </w:r>
          </w:p>
          <w:p w14:paraId="162AF3A1" w14:textId="77777777" w:rsidR="002D7B95" w:rsidRPr="001515E1" w:rsidRDefault="002D7B95" w:rsidP="003E6A68">
            <w:pPr>
              <w:numPr>
                <w:ilvl w:val="0"/>
                <w:numId w:val="32"/>
              </w:numPr>
              <w:spacing w:before="93"/>
              <w:jc w:val="left"/>
              <w:rPr>
                <w:rFonts w:cs="Times"/>
              </w:rPr>
            </w:pPr>
            <w:r w:rsidRPr="001515E1">
              <w:rPr>
                <w:rFonts w:cs="Times"/>
              </w:rPr>
              <w:t xml:space="preserve">Self-interference, modelled as additive white gaussian noise with fixed INR = - 6 dB targeting 1 dB </w:t>
            </w:r>
            <w:proofErr w:type="spellStart"/>
            <w:r w:rsidRPr="001515E1">
              <w:rPr>
                <w:rFonts w:cs="Times"/>
              </w:rPr>
              <w:t>desense</w:t>
            </w:r>
            <w:proofErr w:type="spellEnd"/>
            <w:r w:rsidRPr="001515E1">
              <w:rPr>
                <w:rFonts w:cs="Times"/>
              </w:rPr>
              <w:t xml:space="preserve"> similar to SLS.</w:t>
            </w:r>
          </w:p>
          <w:p w14:paraId="08D11CC4" w14:textId="74C321E6" w:rsidR="002D7B95" w:rsidRPr="001515E1" w:rsidRDefault="002D7B95" w:rsidP="003E6A68">
            <w:pPr>
              <w:numPr>
                <w:ilvl w:val="0"/>
                <w:numId w:val="32"/>
              </w:numPr>
              <w:spacing w:before="93"/>
              <w:jc w:val="left"/>
              <w:rPr>
                <w:rFonts w:cs="Times"/>
              </w:rPr>
            </w:pPr>
            <w:r w:rsidRPr="001515E1">
              <w:rPr>
                <w:rFonts w:cs="Times"/>
              </w:rPr>
              <w:lastRenderedPageBreak/>
              <w:t xml:space="preserve">Co-site inter-sector interference, modelled as additive white gaussian noise with fixed INR = - X dB based on assumption of co-site isolation </w:t>
            </w:r>
            <m:oMath>
              <m:sSubSup>
                <m:sSubSupPr>
                  <m:ctrlPr>
                    <w:rPr>
                      <w:rFonts w:ascii="Cambria Math" w:hAnsi="Cambria Math" w:cs="Calibri"/>
                      <w:bCs/>
                      <w:iCs/>
                      <w:szCs w:val="21"/>
                    </w:rPr>
                  </m:ctrlPr>
                </m:sSubSupPr>
                <m:e>
                  <m:r>
                    <m:rPr>
                      <m:sty m:val="p"/>
                    </m:rPr>
                    <w:rPr>
                      <w:rFonts w:ascii="Cambria Math" w:hAnsi="Cambria Math" w:cs="Calibri"/>
                      <w:szCs w:val="21"/>
                    </w:rPr>
                    <m:t>α</m:t>
                  </m:r>
                </m:e>
                <m:sub>
                  <m:r>
                    <m:rPr>
                      <m:sty m:val="p"/>
                    </m:rPr>
                    <w:rPr>
                      <w:rFonts w:ascii="Cambria Math" w:hAnsi="Cambria Math" w:cs="Calibri"/>
                      <w:szCs w:val="21"/>
                    </w:rPr>
                    <m:t>co-site</m:t>
                  </m:r>
                </m:sub>
                <m:sup/>
              </m:sSubSup>
            </m:oMath>
          </w:p>
          <w:p w14:paraId="5949444C" w14:textId="77777777" w:rsidR="002D7B95" w:rsidRPr="001515E1" w:rsidRDefault="002D7B95" w:rsidP="003E6A68">
            <w:pPr>
              <w:numPr>
                <w:ilvl w:val="0"/>
                <w:numId w:val="32"/>
              </w:numPr>
              <w:spacing w:before="93"/>
              <w:jc w:val="left"/>
              <w:rPr>
                <w:rFonts w:cs="Times"/>
              </w:rPr>
            </w:pPr>
            <w:r w:rsidRPr="001515E1">
              <w:rPr>
                <w:rFonts w:cs="Times"/>
              </w:rPr>
              <w:t xml:space="preserve">Inter-site </w:t>
            </w:r>
            <w:proofErr w:type="spellStart"/>
            <w:r w:rsidRPr="001515E1">
              <w:rPr>
                <w:rFonts w:cs="Times"/>
              </w:rPr>
              <w:t>gNB-gNB</w:t>
            </w:r>
            <w:proofErr w:type="spellEnd"/>
            <w:r w:rsidRPr="001515E1">
              <w:rPr>
                <w:rFonts w:cs="Times"/>
              </w:rPr>
              <w:t xml:space="preserve"> co-channel inter-</w:t>
            </w:r>
            <w:proofErr w:type="spellStart"/>
            <w:r w:rsidRPr="001515E1">
              <w:rPr>
                <w:rFonts w:cs="Times"/>
              </w:rPr>
              <w:t>subband</w:t>
            </w:r>
            <w:proofErr w:type="spellEnd"/>
            <w:r w:rsidRPr="001515E1">
              <w:rPr>
                <w:rFonts w:cs="Times"/>
              </w:rPr>
              <w:t xml:space="preserve"> CLI, </w:t>
            </w:r>
          </w:p>
          <w:p w14:paraId="6ACE012E" w14:textId="77777777" w:rsidR="002D7B95" w:rsidRPr="001515E1" w:rsidRDefault="002D7B95" w:rsidP="003E6A68">
            <w:pPr>
              <w:numPr>
                <w:ilvl w:val="2"/>
                <w:numId w:val="32"/>
              </w:numPr>
              <w:spacing w:before="93"/>
              <w:jc w:val="left"/>
              <w:rPr>
                <w:rFonts w:cs="Times"/>
              </w:rPr>
            </w:pPr>
            <w:r w:rsidRPr="001515E1">
              <w:rPr>
                <w:rFonts w:cs="Times"/>
              </w:rPr>
              <w:t>Alt-1: the value of interference power is selected according to the INR distribution drawn based on the statistics from SLS.</w:t>
            </w:r>
          </w:p>
          <w:p w14:paraId="7C103F4A" w14:textId="77777777" w:rsidR="002D7B95" w:rsidRPr="001515E1" w:rsidRDefault="002D7B95" w:rsidP="003E6A68">
            <w:pPr>
              <w:numPr>
                <w:ilvl w:val="2"/>
                <w:numId w:val="32"/>
              </w:numPr>
              <w:spacing w:before="93"/>
              <w:jc w:val="left"/>
              <w:rPr>
                <w:rFonts w:cs="Times"/>
              </w:rPr>
            </w:pPr>
            <w:r w:rsidRPr="001515E1">
              <w:rPr>
                <w:rFonts w:cs="Times"/>
              </w:rPr>
              <w:t xml:space="preserve">Alt-2: the value of interference power is determined based on the inter-site </w:t>
            </w:r>
            <w:proofErr w:type="spellStart"/>
            <w:r w:rsidRPr="001515E1">
              <w:rPr>
                <w:rFonts w:cs="Times"/>
              </w:rPr>
              <w:t>gNB-gNB</w:t>
            </w:r>
            <w:proofErr w:type="spellEnd"/>
            <w:r w:rsidRPr="001515E1">
              <w:rPr>
                <w:rFonts w:cs="Times"/>
              </w:rPr>
              <w:t xml:space="preserve"> co-channel inter-</w:t>
            </w:r>
            <w:proofErr w:type="spellStart"/>
            <w:r w:rsidRPr="001515E1">
              <w:rPr>
                <w:rFonts w:cs="Times"/>
              </w:rPr>
              <w:t>subband</w:t>
            </w:r>
            <w:proofErr w:type="spellEnd"/>
            <w:r w:rsidRPr="001515E1">
              <w:rPr>
                <w:rFonts w:cs="Times"/>
              </w:rPr>
              <w:t xml:space="preserve"> CLI model agreed for SLS </w:t>
            </w:r>
            <w:proofErr w:type="gramStart"/>
            <w:r w:rsidRPr="001515E1">
              <w:rPr>
                <w:rFonts w:cs="Times"/>
              </w:rPr>
              <w:t>taking into account</w:t>
            </w:r>
            <w:proofErr w:type="gramEnd"/>
            <w:r w:rsidRPr="001515E1">
              <w:rPr>
                <w:rFonts w:cs="Times"/>
              </w:rPr>
              <w:t xml:space="preserve"> the locations of victim </w:t>
            </w:r>
            <w:proofErr w:type="spellStart"/>
            <w:r w:rsidRPr="001515E1">
              <w:rPr>
                <w:rFonts w:cs="Times"/>
              </w:rPr>
              <w:t>gNB</w:t>
            </w:r>
            <w:proofErr w:type="spellEnd"/>
            <w:r w:rsidRPr="001515E1">
              <w:rPr>
                <w:rFonts w:cs="Times"/>
              </w:rPr>
              <w:t xml:space="preserve"> and several aggressor </w:t>
            </w:r>
            <w:proofErr w:type="spellStart"/>
            <w:r w:rsidRPr="001515E1">
              <w:rPr>
                <w:rFonts w:cs="Times"/>
              </w:rPr>
              <w:t>gNBs</w:t>
            </w:r>
            <w:proofErr w:type="spellEnd"/>
            <w:r w:rsidRPr="001515E1">
              <w:rPr>
                <w:rFonts w:cs="Times"/>
              </w:rPr>
              <w:t xml:space="preserve">, and the </w:t>
            </w:r>
            <w:proofErr w:type="spellStart"/>
            <w:r w:rsidRPr="001515E1">
              <w:rPr>
                <w:rFonts w:cs="Times"/>
              </w:rPr>
              <w:t>gNB-gNB</w:t>
            </w:r>
            <w:proofErr w:type="spellEnd"/>
            <w:r w:rsidRPr="001515E1">
              <w:rPr>
                <w:rFonts w:cs="Times"/>
              </w:rPr>
              <w:t xml:space="preserve"> channel model</w:t>
            </w:r>
          </w:p>
          <w:p w14:paraId="2F9D0667" w14:textId="319C9E1D" w:rsidR="002D7B95" w:rsidRPr="0029365D" w:rsidRDefault="002D7B95" w:rsidP="003E6A68">
            <w:pPr>
              <w:numPr>
                <w:ilvl w:val="0"/>
                <w:numId w:val="32"/>
              </w:numPr>
              <w:spacing w:before="93"/>
              <w:jc w:val="left"/>
              <w:rPr>
                <w:rFonts w:cs="Times"/>
              </w:rPr>
            </w:pPr>
            <w:r w:rsidRPr="001515E1">
              <w:rPr>
                <w:rFonts w:cs="Times"/>
              </w:rPr>
              <w:t>FFS: Receiver blocking model</w:t>
            </w:r>
          </w:p>
        </w:tc>
      </w:tr>
    </w:tbl>
    <w:p w14:paraId="5373E755" w14:textId="045F02FD" w:rsidR="00AD5D84" w:rsidRDefault="00831DFD" w:rsidP="00AC5E43">
      <w:pPr>
        <w:spacing w:before="93"/>
        <w:rPr>
          <w:rFonts w:cs="Times New Roman"/>
        </w:rPr>
      </w:pPr>
      <w:r>
        <w:rPr>
          <w:rFonts w:cs="Times New Roman" w:hint="eastAsia"/>
        </w:rPr>
        <w:lastRenderedPageBreak/>
        <w:t>T</w:t>
      </w:r>
      <w:r w:rsidR="00AD5D84">
        <w:rPr>
          <w:rFonts w:cs="Times New Roman"/>
        </w:rPr>
        <w:t xml:space="preserve">he inter-site </w:t>
      </w:r>
      <w:proofErr w:type="spellStart"/>
      <w:r w:rsidR="00AD5D84">
        <w:rPr>
          <w:rFonts w:cs="Times New Roman"/>
        </w:rPr>
        <w:t>gNB-gNB</w:t>
      </w:r>
      <w:proofErr w:type="spellEnd"/>
      <w:r w:rsidR="00AD5D84">
        <w:rPr>
          <w:rFonts w:cs="Times New Roman"/>
        </w:rPr>
        <w:t xml:space="preserve"> co-channel inter-</w:t>
      </w:r>
      <w:proofErr w:type="spellStart"/>
      <w:r w:rsidR="00AD5D84">
        <w:rPr>
          <w:rFonts w:cs="Times New Roman"/>
        </w:rPr>
        <w:t>subband</w:t>
      </w:r>
      <w:proofErr w:type="spellEnd"/>
      <w:r w:rsidR="00AD5D84">
        <w:rPr>
          <w:rFonts w:cs="Times New Roman"/>
        </w:rPr>
        <w:t xml:space="preserve"> CLI model in SLS can be reused for LLS. </w:t>
      </w:r>
      <w:r>
        <w:rPr>
          <w:rFonts w:cs="Times New Roman"/>
        </w:rPr>
        <w:t xml:space="preserve">In RAN1#112, </w:t>
      </w:r>
      <w:r w:rsidR="00AD5D84">
        <w:rPr>
          <w:rFonts w:cs="Times New Roman"/>
        </w:rPr>
        <w:t xml:space="preserve">Alt-1 and Alt-2 </w:t>
      </w:r>
      <w:r>
        <w:rPr>
          <w:rFonts w:cs="Times New Roman"/>
        </w:rPr>
        <w:t>are proposed to</w:t>
      </w:r>
      <w:r w:rsidR="00AD5D84">
        <w:rPr>
          <w:rFonts w:cs="Times New Roman"/>
        </w:rPr>
        <w:t xml:space="preserve"> determine the power of inter-site </w:t>
      </w:r>
      <w:proofErr w:type="spellStart"/>
      <w:r w:rsidR="00AD5D84">
        <w:rPr>
          <w:rFonts w:cs="Times New Roman"/>
        </w:rPr>
        <w:t>gNB-gNB</w:t>
      </w:r>
      <w:proofErr w:type="spellEnd"/>
      <w:r w:rsidR="00AD5D84">
        <w:rPr>
          <w:rFonts w:cs="Times New Roman"/>
        </w:rPr>
        <w:t xml:space="preserve"> co-channel inter-</w:t>
      </w:r>
      <w:proofErr w:type="spellStart"/>
      <w:r w:rsidR="00AD5D84">
        <w:rPr>
          <w:rFonts w:cs="Times New Roman"/>
        </w:rPr>
        <w:t>subband</w:t>
      </w:r>
      <w:proofErr w:type="spellEnd"/>
      <w:r w:rsidR="00AD5D84">
        <w:rPr>
          <w:rFonts w:cs="Times New Roman"/>
        </w:rPr>
        <w:t xml:space="preserve"> CLI:</w:t>
      </w:r>
    </w:p>
    <w:p w14:paraId="0C5C52DE" w14:textId="5D98105C" w:rsidR="00AD5D84" w:rsidRDefault="00AD5D84" w:rsidP="003E6A68">
      <w:pPr>
        <w:pStyle w:val="a8"/>
        <w:numPr>
          <w:ilvl w:val="0"/>
          <w:numId w:val="54"/>
        </w:numPr>
        <w:spacing w:before="93"/>
        <w:ind w:firstLineChars="0"/>
        <w:rPr>
          <w:rFonts w:cs="Times New Roman"/>
        </w:rPr>
      </w:pPr>
      <w:r>
        <w:rPr>
          <w:rFonts w:cs="Times New Roman" w:hint="eastAsia"/>
        </w:rPr>
        <w:t>A</w:t>
      </w:r>
      <w:r>
        <w:rPr>
          <w:rFonts w:cs="Times New Roman"/>
        </w:rPr>
        <w:t>lt-1:</w:t>
      </w:r>
    </w:p>
    <w:p w14:paraId="7CCBF940" w14:textId="20774D7F" w:rsidR="00AD5D84" w:rsidRDefault="0029215C" w:rsidP="003E6A68">
      <w:pPr>
        <w:pStyle w:val="a8"/>
        <w:numPr>
          <w:ilvl w:val="1"/>
          <w:numId w:val="54"/>
        </w:numPr>
        <w:spacing w:before="93"/>
        <w:ind w:firstLineChars="0"/>
        <w:rPr>
          <w:rFonts w:cs="Times New Roman"/>
        </w:rPr>
      </w:pPr>
      <w:r>
        <w:rPr>
          <w:rFonts w:cs="Times New Roman" w:hint="eastAsia"/>
        </w:rPr>
        <w:t>I</w:t>
      </w:r>
      <w:r>
        <w:rPr>
          <w:rFonts w:cs="Times New Roman"/>
        </w:rPr>
        <w:t xml:space="preserve">t is not clear how to use the INR distribution to determine the power of inter-site </w:t>
      </w:r>
      <w:proofErr w:type="spellStart"/>
      <w:r>
        <w:rPr>
          <w:rFonts w:cs="Times New Roman"/>
        </w:rPr>
        <w:t>gNB-gNB</w:t>
      </w:r>
      <w:proofErr w:type="spellEnd"/>
      <w:r>
        <w:rPr>
          <w:rFonts w:cs="Times New Roman"/>
        </w:rPr>
        <w:t xml:space="preserve"> CLI</w:t>
      </w:r>
      <w:r w:rsidR="000B6EEF">
        <w:rPr>
          <w:rFonts w:cs="Times New Roman"/>
        </w:rPr>
        <w:t xml:space="preserve"> in LLS</w:t>
      </w:r>
      <w:r>
        <w:rPr>
          <w:rFonts w:cs="Times New Roman"/>
        </w:rPr>
        <w:t>.</w:t>
      </w:r>
    </w:p>
    <w:p w14:paraId="106060DC" w14:textId="24972E24" w:rsidR="0029215C" w:rsidRPr="00712622" w:rsidRDefault="000B6EEF" w:rsidP="003E6A68">
      <w:pPr>
        <w:pStyle w:val="a8"/>
        <w:numPr>
          <w:ilvl w:val="1"/>
          <w:numId w:val="54"/>
        </w:numPr>
        <w:spacing w:before="93"/>
        <w:ind w:firstLineChars="0"/>
        <w:rPr>
          <w:rFonts w:cs="Times New Roman"/>
        </w:rPr>
      </w:pPr>
      <w:r>
        <w:rPr>
          <w:rFonts w:cs="Times New Roman"/>
        </w:rPr>
        <w:t>It may be difficult for c</w:t>
      </w:r>
      <w:r w:rsidR="0029215C">
        <w:rPr>
          <w:rFonts w:cs="Times New Roman"/>
        </w:rPr>
        <w:t xml:space="preserve">ompanies to align the </w:t>
      </w:r>
      <w:r>
        <w:rPr>
          <w:rFonts w:cs="Times New Roman"/>
        </w:rPr>
        <w:t>INR distribution</w:t>
      </w:r>
      <w:r w:rsidR="004A6646">
        <w:rPr>
          <w:rFonts w:cs="Times New Roman"/>
        </w:rPr>
        <w:t>s</w:t>
      </w:r>
      <w:r w:rsidR="0029215C">
        <w:rPr>
          <w:rFonts w:cs="Times New Roman"/>
        </w:rPr>
        <w:t xml:space="preserve"> due to the</w:t>
      </w:r>
      <w:r>
        <w:rPr>
          <w:rFonts w:cs="Times New Roman"/>
        </w:rPr>
        <w:t xml:space="preserve"> different scheduler implementations</w:t>
      </w:r>
      <w:r w:rsidR="0029215C">
        <w:rPr>
          <w:rFonts w:cs="Times New Roman"/>
        </w:rPr>
        <w:t>.</w:t>
      </w:r>
    </w:p>
    <w:p w14:paraId="2D36772A" w14:textId="494B8BDF" w:rsidR="00844BF3" w:rsidRDefault="00844BF3" w:rsidP="00AC5E43">
      <w:pPr>
        <w:pStyle w:val="a8"/>
        <w:numPr>
          <w:ilvl w:val="0"/>
          <w:numId w:val="54"/>
        </w:numPr>
        <w:spacing w:before="93"/>
        <w:ind w:firstLineChars="0"/>
        <w:rPr>
          <w:rFonts w:cs="Times New Roman"/>
        </w:rPr>
      </w:pPr>
      <w:r>
        <w:rPr>
          <w:rFonts w:cs="Times New Roman" w:hint="eastAsia"/>
        </w:rPr>
        <w:t>A</w:t>
      </w:r>
      <w:r>
        <w:rPr>
          <w:rFonts w:cs="Times New Roman"/>
        </w:rPr>
        <w:t>lt-2:</w:t>
      </w:r>
    </w:p>
    <w:p w14:paraId="5B4AD008" w14:textId="4A8E0BD3" w:rsidR="001F181F" w:rsidRPr="00C6190B" w:rsidRDefault="004A6646" w:rsidP="003E6A68">
      <w:pPr>
        <w:pStyle w:val="a8"/>
        <w:numPr>
          <w:ilvl w:val="1"/>
          <w:numId w:val="54"/>
        </w:numPr>
        <w:spacing w:before="93"/>
        <w:ind w:firstLineChars="0"/>
        <w:rPr>
          <w:rFonts w:cs="Times New Roman"/>
        </w:rPr>
      </w:pPr>
      <w:r>
        <w:rPr>
          <w:rFonts w:cs="Times New Roman" w:hint="eastAsia"/>
        </w:rPr>
        <w:t>T</w:t>
      </w:r>
      <w:r w:rsidR="007C0DF0" w:rsidRPr="004A6646">
        <w:rPr>
          <w:rFonts w:cs="Times New Roman"/>
        </w:rPr>
        <w:t>he power of inter-</w:t>
      </w:r>
      <w:r w:rsidR="001F181F" w:rsidRPr="00D57A55">
        <w:rPr>
          <w:rFonts w:cs="Times New Roman"/>
        </w:rPr>
        <w:t xml:space="preserve">site </w:t>
      </w:r>
      <w:proofErr w:type="spellStart"/>
      <w:r w:rsidR="001F181F" w:rsidRPr="00D57A55">
        <w:rPr>
          <w:rFonts w:cs="Times New Roman"/>
        </w:rPr>
        <w:t>gNB-gNB</w:t>
      </w:r>
      <w:proofErr w:type="spellEnd"/>
      <w:r w:rsidR="001F181F" w:rsidRPr="00D57A55">
        <w:rPr>
          <w:rFonts w:cs="Times New Roman"/>
        </w:rPr>
        <w:t xml:space="preserve"> CLI </w:t>
      </w:r>
      <w:r>
        <w:rPr>
          <w:rFonts w:cs="Times New Roman" w:hint="eastAsia"/>
        </w:rPr>
        <w:t>are</w:t>
      </w:r>
      <w:r>
        <w:rPr>
          <w:rFonts w:cs="Times New Roman"/>
        </w:rPr>
        <w:t xml:space="preserve"> determined </w:t>
      </w:r>
      <w:r w:rsidR="001F181F" w:rsidRPr="00D57A55">
        <w:rPr>
          <w:rFonts w:cs="Times New Roman"/>
        </w:rPr>
        <w:t xml:space="preserve">based on the locations of victim </w:t>
      </w:r>
      <w:proofErr w:type="spellStart"/>
      <w:r w:rsidR="001F181F" w:rsidRPr="00D57A55">
        <w:rPr>
          <w:rFonts w:cs="Times New Roman"/>
        </w:rPr>
        <w:t>gNB</w:t>
      </w:r>
      <w:proofErr w:type="spellEnd"/>
      <w:r w:rsidR="001F181F" w:rsidRPr="00D57A55">
        <w:rPr>
          <w:rFonts w:cs="Times New Roman"/>
        </w:rPr>
        <w:t xml:space="preserve"> and several aggressor </w:t>
      </w:r>
      <w:proofErr w:type="spellStart"/>
      <w:r w:rsidR="001F181F" w:rsidRPr="00D57A55">
        <w:rPr>
          <w:rFonts w:cs="Times New Roman"/>
        </w:rPr>
        <w:t>gNBs</w:t>
      </w:r>
      <w:proofErr w:type="spellEnd"/>
      <w:r w:rsidR="001F181F" w:rsidRPr="00C6190B">
        <w:rPr>
          <w:rFonts w:cs="Times New Roman"/>
        </w:rPr>
        <w:t>.</w:t>
      </w:r>
      <w:r w:rsidRPr="00C6190B">
        <w:rPr>
          <w:rFonts w:cs="Times New Roman"/>
        </w:rPr>
        <w:t xml:space="preserve"> </w:t>
      </w:r>
      <w:r w:rsidR="001F181F" w:rsidRPr="004A6646">
        <w:rPr>
          <w:rFonts w:cs="Times New Roman"/>
        </w:rPr>
        <w:t xml:space="preserve">The worst case is evaluated based on the topology </w:t>
      </w:r>
      <w:r w:rsidR="000014F1" w:rsidRPr="004A6646">
        <w:rPr>
          <w:rFonts w:cs="Times New Roman"/>
        </w:rPr>
        <w:t xml:space="preserve">in Fig. 1 </w:t>
      </w:r>
      <w:r w:rsidR="001F181F" w:rsidRPr="004A6646">
        <w:rPr>
          <w:rFonts w:cs="Times New Roman"/>
        </w:rPr>
        <w:t xml:space="preserve">for LLS. </w:t>
      </w:r>
    </w:p>
    <w:p w14:paraId="0BF8832E" w14:textId="129CF092" w:rsidR="009C5AB0" w:rsidRDefault="008263BA" w:rsidP="003E6A68">
      <w:pPr>
        <w:pStyle w:val="a8"/>
        <w:numPr>
          <w:ilvl w:val="1"/>
          <w:numId w:val="54"/>
        </w:numPr>
        <w:spacing w:before="93"/>
        <w:ind w:firstLineChars="0"/>
        <w:rPr>
          <w:rFonts w:cs="Times New Roman"/>
        </w:rPr>
      </w:pPr>
      <w:r>
        <w:rPr>
          <w:rFonts w:cs="Times New Roman"/>
        </w:rPr>
        <w:t xml:space="preserve">It is easier for companies to </w:t>
      </w:r>
      <w:r w:rsidR="009C5AB0">
        <w:rPr>
          <w:rFonts w:cs="Times New Roman"/>
        </w:rPr>
        <w:t>align the evaluation result using Alt-2</w:t>
      </w:r>
      <w:r w:rsidR="000B6EEF">
        <w:rPr>
          <w:rFonts w:cs="Times New Roman"/>
        </w:rPr>
        <w:t xml:space="preserve"> since scheduler implementation impact are avoided</w:t>
      </w:r>
      <w:r w:rsidR="009C5AB0">
        <w:rPr>
          <w:rFonts w:cs="Times New Roman"/>
        </w:rPr>
        <w:t>.</w:t>
      </w:r>
    </w:p>
    <w:p w14:paraId="7706D0C5" w14:textId="46688833" w:rsidR="00A45F10" w:rsidRDefault="004A6646" w:rsidP="00AC5E43">
      <w:pPr>
        <w:spacing w:before="93"/>
        <w:rPr>
          <w:rFonts w:cs="Times New Roman"/>
        </w:rPr>
      </w:pPr>
      <w:r>
        <w:rPr>
          <w:rFonts w:cs="Times New Roman"/>
        </w:rPr>
        <w:t>Therefore</w:t>
      </w:r>
      <w:r w:rsidR="005D2ADE">
        <w:rPr>
          <w:rFonts w:cs="Times New Roman"/>
        </w:rPr>
        <w:t>, Alt-2 is preferred</w:t>
      </w:r>
      <w:r>
        <w:rPr>
          <w:rFonts w:cs="Times New Roman"/>
        </w:rPr>
        <w:t xml:space="preserve"> for LLS</w:t>
      </w:r>
      <w:r w:rsidR="005D2ADE">
        <w:rPr>
          <w:rFonts w:cs="Times New Roman"/>
        </w:rPr>
        <w:t>.</w:t>
      </w:r>
    </w:p>
    <w:p w14:paraId="0F1DF47D" w14:textId="17D014CE" w:rsidR="005D2ADE" w:rsidRDefault="005D2ADE" w:rsidP="00D1518F">
      <w:pPr>
        <w:spacing w:before="93"/>
        <w:rPr>
          <w:rFonts w:cs="Times New Roman"/>
          <w:i/>
        </w:rPr>
      </w:pPr>
      <w:r w:rsidRPr="00130635">
        <w:rPr>
          <w:rFonts w:cs="Times New Roman"/>
          <w:b/>
          <w:i/>
        </w:rPr>
        <w:t xml:space="preserve">Proposal </w:t>
      </w:r>
      <w:r w:rsidR="000C36F2">
        <w:rPr>
          <w:rFonts w:cs="Times New Roman"/>
          <w:b/>
          <w:i/>
        </w:rPr>
        <w:t>4</w:t>
      </w:r>
      <w:r w:rsidRPr="00130635">
        <w:rPr>
          <w:rFonts w:cs="Times New Roman"/>
          <w:b/>
          <w:i/>
        </w:rPr>
        <w:t>:</w:t>
      </w:r>
      <w:r w:rsidRPr="00130635">
        <w:rPr>
          <w:rFonts w:cs="Times New Roman"/>
          <w:i/>
        </w:rPr>
        <w:t xml:space="preserve"> </w:t>
      </w:r>
      <w:r>
        <w:rPr>
          <w:rFonts w:cs="Times New Roman"/>
          <w:i/>
        </w:rPr>
        <w:t xml:space="preserve">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model in SLS </w:t>
      </w:r>
      <w:r w:rsidR="00AF3FD1">
        <w:rPr>
          <w:rFonts w:cs="Times New Roman"/>
          <w:i/>
        </w:rPr>
        <w:t>is</w:t>
      </w:r>
      <w:r>
        <w:rPr>
          <w:rFonts w:cs="Times New Roman"/>
          <w:i/>
        </w:rPr>
        <w:t xml:space="preserve"> reused for LLS.</w:t>
      </w:r>
    </w:p>
    <w:p w14:paraId="016AC2E0" w14:textId="7A3F48E6" w:rsidR="005D2ADE" w:rsidRPr="003E6A68" w:rsidRDefault="005D2ADE" w:rsidP="003E6A68">
      <w:pPr>
        <w:pStyle w:val="a8"/>
        <w:numPr>
          <w:ilvl w:val="0"/>
          <w:numId w:val="53"/>
        </w:numPr>
        <w:spacing w:before="93"/>
        <w:ind w:firstLineChars="0"/>
        <w:rPr>
          <w:rFonts w:cs="Times New Roman"/>
          <w:i/>
        </w:rPr>
      </w:pPr>
      <w:r>
        <w:rPr>
          <w:rFonts w:cs="Times New Roman" w:hint="eastAsia"/>
          <w:i/>
        </w:rPr>
        <w:t>F</w:t>
      </w:r>
      <w:r>
        <w:rPr>
          <w:rFonts w:cs="Times New Roman"/>
          <w:i/>
        </w:rPr>
        <w:t xml:space="preserve">or </w:t>
      </w:r>
      <w:r w:rsidR="007F3840">
        <w:rPr>
          <w:rFonts w:cs="Times New Roman"/>
          <w:i/>
        </w:rPr>
        <w:t xml:space="preserve">inter-site </w:t>
      </w:r>
      <w:proofErr w:type="spellStart"/>
      <w:r w:rsidR="007F3840">
        <w:rPr>
          <w:rFonts w:cs="Times New Roman"/>
          <w:i/>
        </w:rPr>
        <w:t>gNB-gNB</w:t>
      </w:r>
      <w:proofErr w:type="spellEnd"/>
      <w:r w:rsidR="007F3840">
        <w:rPr>
          <w:rFonts w:cs="Times New Roman"/>
          <w:i/>
        </w:rPr>
        <w:t xml:space="preserve"> co-channel inter-</w:t>
      </w:r>
      <w:proofErr w:type="spellStart"/>
      <w:r w:rsidR="007F3840">
        <w:rPr>
          <w:rFonts w:cs="Times New Roman"/>
          <w:i/>
        </w:rPr>
        <w:t>subband</w:t>
      </w:r>
      <w:proofErr w:type="spellEnd"/>
      <w:r w:rsidR="007F3840">
        <w:rPr>
          <w:rFonts w:cs="Times New Roman"/>
          <w:i/>
        </w:rPr>
        <w:t xml:space="preserve"> </w:t>
      </w:r>
      <w:r>
        <w:rPr>
          <w:rFonts w:cs="Times New Roman"/>
          <w:i/>
        </w:rPr>
        <w:t>CLI power determination, Alt-2 is preferred.</w:t>
      </w:r>
    </w:p>
    <w:p w14:paraId="75BD2A88" w14:textId="77777777" w:rsidR="00AD2279" w:rsidRDefault="00AD2279">
      <w:pPr>
        <w:spacing w:before="93"/>
        <w:rPr>
          <w:rFonts w:cs="Times New Roman"/>
        </w:rPr>
      </w:pPr>
    </w:p>
    <w:p w14:paraId="4329AE17" w14:textId="401CC987" w:rsidR="00D5075B" w:rsidRPr="00145991" w:rsidRDefault="00AF4F62">
      <w:pPr>
        <w:pStyle w:val="a8"/>
        <w:numPr>
          <w:ilvl w:val="0"/>
          <w:numId w:val="25"/>
        </w:numPr>
        <w:spacing w:before="93"/>
        <w:ind w:firstLineChars="0"/>
        <w:rPr>
          <w:rFonts w:cs="Times New Roman"/>
          <w:u w:val="single"/>
        </w:rPr>
      </w:pPr>
      <w:r>
        <w:rPr>
          <w:rFonts w:cs="Times New Roman"/>
          <w:u w:val="single"/>
        </w:rPr>
        <w:t>C</w:t>
      </w:r>
      <w:r w:rsidR="00D5075B" w:rsidRPr="00145991">
        <w:rPr>
          <w:rFonts w:cs="Times New Roman"/>
          <w:u w:val="single"/>
        </w:rPr>
        <w:t>hannel model</w:t>
      </w:r>
    </w:p>
    <w:p w14:paraId="5BFB4F1C" w14:textId="1A5E8AE7" w:rsidR="004C536E" w:rsidRDefault="003355E9">
      <w:pPr>
        <w:spacing w:before="93"/>
        <w:rPr>
          <w:rFonts w:cs="Times New Roman"/>
        </w:rPr>
      </w:pPr>
      <w:r>
        <w:rPr>
          <w:rFonts w:cs="Times New Roman" w:hint="eastAsia"/>
        </w:rPr>
        <w:t>F</w:t>
      </w:r>
      <w:r>
        <w:rPr>
          <w:rFonts w:cs="Times New Roman"/>
        </w:rPr>
        <w:t xml:space="preserve">or </w:t>
      </w:r>
      <w:r w:rsidR="00D643E3">
        <w:rPr>
          <w:rFonts w:cs="Times New Roman"/>
        </w:rPr>
        <w:t xml:space="preserve">small fading channel </w:t>
      </w:r>
      <w:r>
        <w:rPr>
          <w:rFonts w:cs="Times New Roman"/>
        </w:rPr>
        <w:t>model</w:t>
      </w:r>
      <w:r w:rsidR="00D643E3">
        <w:rPr>
          <w:rFonts w:cs="Times New Roman"/>
        </w:rPr>
        <w:t>ing in LLS</w:t>
      </w:r>
      <w:r w:rsidR="00AF4F62">
        <w:rPr>
          <w:rFonts w:cs="Times New Roman"/>
        </w:rPr>
        <w:t xml:space="preserve">, including </w:t>
      </w:r>
      <w:proofErr w:type="spellStart"/>
      <w:r w:rsidR="00AF4F62">
        <w:rPr>
          <w:rFonts w:cs="Times New Roman"/>
        </w:rPr>
        <w:t>gNB</w:t>
      </w:r>
      <w:proofErr w:type="spellEnd"/>
      <w:r w:rsidR="00AF4F62">
        <w:rPr>
          <w:rFonts w:cs="Times New Roman"/>
        </w:rPr>
        <w:t>-</w:t>
      </w:r>
      <w:r w:rsidR="00C32C5A">
        <w:rPr>
          <w:rFonts w:cs="Times New Roman"/>
        </w:rPr>
        <w:t>UE</w:t>
      </w:r>
      <w:r w:rsidR="00AF4F62">
        <w:rPr>
          <w:rFonts w:cs="Times New Roman"/>
        </w:rPr>
        <w:t xml:space="preserve"> cha</w:t>
      </w:r>
      <w:r w:rsidR="00C32C5A">
        <w:rPr>
          <w:rFonts w:cs="Times New Roman"/>
        </w:rPr>
        <w:t xml:space="preserve">nnel and </w:t>
      </w:r>
      <w:proofErr w:type="spellStart"/>
      <w:r w:rsidR="00C32C5A">
        <w:rPr>
          <w:rFonts w:cs="Times New Roman"/>
        </w:rPr>
        <w:t>gNB</w:t>
      </w:r>
      <w:r w:rsidR="00AF4F62">
        <w:rPr>
          <w:rFonts w:cs="Times New Roman"/>
        </w:rPr>
        <w:t>-</w:t>
      </w:r>
      <w:r w:rsidR="00C32C5A">
        <w:rPr>
          <w:rFonts w:cs="Times New Roman"/>
        </w:rPr>
        <w:t>gNB</w:t>
      </w:r>
      <w:proofErr w:type="spellEnd"/>
      <w:r w:rsidR="00AF4F62">
        <w:rPr>
          <w:rFonts w:cs="Times New Roman"/>
        </w:rPr>
        <w:t xml:space="preserve"> channel</w:t>
      </w:r>
      <w:r w:rsidR="00296473">
        <w:rPr>
          <w:rFonts w:cs="Times New Roman"/>
        </w:rPr>
        <w:t>, the C</w:t>
      </w:r>
      <w:r>
        <w:rPr>
          <w:rFonts w:cs="Times New Roman"/>
        </w:rPr>
        <w:t>DL channel model</w:t>
      </w:r>
      <w:r w:rsidR="003715BE">
        <w:rPr>
          <w:rFonts w:cs="Times New Roman"/>
        </w:rPr>
        <w:t>s</w:t>
      </w:r>
      <w:r>
        <w:rPr>
          <w:rFonts w:cs="Times New Roman"/>
        </w:rPr>
        <w:t xml:space="preserve"> defined in TS 38.901 [4] </w:t>
      </w:r>
      <w:r w:rsidR="00AE6E46">
        <w:rPr>
          <w:rFonts w:cs="Times New Roman"/>
        </w:rPr>
        <w:t xml:space="preserve">can </w:t>
      </w:r>
      <w:r>
        <w:rPr>
          <w:rFonts w:cs="Times New Roman"/>
        </w:rPr>
        <w:t xml:space="preserve">be used, because the arrival </w:t>
      </w:r>
      <w:r w:rsidR="00276DCF">
        <w:rPr>
          <w:rFonts w:cs="Times New Roman"/>
        </w:rPr>
        <w:t xml:space="preserve">angles </w:t>
      </w:r>
      <w:r>
        <w:rPr>
          <w:rFonts w:cs="Times New Roman"/>
        </w:rPr>
        <w:t>and departure angles</w:t>
      </w:r>
      <w:r w:rsidR="005B0269">
        <w:rPr>
          <w:rFonts w:cs="Times New Roman"/>
        </w:rPr>
        <w:t xml:space="preserve"> are modeled in</w:t>
      </w:r>
      <w:r w:rsidR="0012772B">
        <w:rPr>
          <w:rFonts w:cs="Times New Roman"/>
        </w:rPr>
        <w:t xml:space="preserve"> the</w:t>
      </w:r>
      <w:r w:rsidR="005B0269">
        <w:rPr>
          <w:rFonts w:cs="Times New Roman"/>
        </w:rPr>
        <w:t xml:space="preserve"> </w:t>
      </w:r>
      <w:r w:rsidR="00296473">
        <w:rPr>
          <w:rFonts w:cs="Times New Roman"/>
        </w:rPr>
        <w:t>C</w:t>
      </w:r>
      <w:r w:rsidR="005B0269">
        <w:rPr>
          <w:rFonts w:cs="Times New Roman"/>
        </w:rPr>
        <w:t>DL channel model</w:t>
      </w:r>
      <w:r>
        <w:rPr>
          <w:rFonts w:cs="Times New Roman"/>
        </w:rPr>
        <w:t xml:space="preserve"> which can </w:t>
      </w:r>
      <w:r w:rsidR="004B79ED">
        <w:rPr>
          <w:rFonts w:cs="Times New Roman"/>
        </w:rPr>
        <w:t xml:space="preserve">be </w:t>
      </w:r>
      <w:r w:rsidR="004B79ED">
        <w:rPr>
          <w:rFonts w:cs="Times New Roman" w:hint="eastAsia"/>
        </w:rPr>
        <w:t>used</w:t>
      </w:r>
      <w:r w:rsidR="005B0269">
        <w:rPr>
          <w:rFonts w:cs="Times New Roman"/>
        </w:rPr>
        <w:t xml:space="preserve"> </w:t>
      </w:r>
      <w:r>
        <w:rPr>
          <w:rFonts w:cs="Times New Roman"/>
        </w:rPr>
        <w:t xml:space="preserve">to evaluate the spatial domain techniques for </w:t>
      </w:r>
      <w:proofErr w:type="spellStart"/>
      <w:r w:rsidR="00AE6E46">
        <w:rPr>
          <w:rFonts w:cs="Times New Roman"/>
        </w:rPr>
        <w:t>gNB-gNB</w:t>
      </w:r>
      <w:proofErr w:type="spellEnd"/>
      <w:r w:rsidR="00AE6E46">
        <w:rPr>
          <w:rFonts w:cs="Times New Roman"/>
        </w:rPr>
        <w:t xml:space="preserve"> </w:t>
      </w:r>
      <w:r>
        <w:rPr>
          <w:rFonts w:cs="Times New Roman"/>
        </w:rPr>
        <w:t>CLI suppression.</w:t>
      </w:r>
      <w:r w:rsidR="00C265E6">
        <w:rPr>
          <w:rFonts w:cs="Times New Roman"/>
        </w:rPr>
        <w:t xml:space="preserve"> Moreover, </w:t>
      </w:r>
      <w:r w:rsidR="00771920">
        <w:rPr>
          <w:rFonts w:cs="Times New Roman"/>
        </w:rPr>
        <w:t>the AOA, AOD, ZOA, and ZOD</w:t>
      </w:r>
      <w:r w:rsidR="00141F1F">
        <w:rPr>
          <w:rFonts w:cs="Times New Roman"/>
        </w:rPr>
        <w:t xml:space="preserve"> in</w:t>
      </w:r>
      <w:r w:rsidR="00296473">
        <w:rPr>
          <w:rFonts w:cs="Times New Roman"/>
        </w:rPr>
        <w:t xml:space="preserve"> the C</w:t>
      </w:r>
      <w:r w:rsidR="00141F1F">
        <w:rPr>
          <w:rFonts w:cs="Times New Roman"/>
        </w:rPr>
        <w:t>DL channel model</w:t>
      </w:r>
      <w:r w:rsidR="00E977EA">
        <w:rPr>
          <w:rFonts w:cs="Times New Roman"/>
        </w:rPr>
        <w:t xml:space="preserve"> for </w:t>
      </w:r>
      <w:proofErr w:type="spellStart"/>
      <w:r w:rsidR="00E977EA">
        <w:rPr>
          <w:rFonts w:cs="Times New Roman"/>
        </w:rPr>
        <w:t>gNB-gNB</w:t>
      </w:r>
      <w:proofErr w:type="spellEnd"/>
      <w:r w:rsidR="00E977EA">
        <w:rPr>
          <w:rFonts w:cs="Times New Roman"/>
        </w:rPr>
        <w:t xml:space="preserve"> channel</w:t>
      </w:r>
      <w:r w:rsidR="00771920">
        <w:rPr>
          <w:rFonts w:cs="Times New Roman"/>
        </w:rPr>
        <w:t xml:space="preserve"> should be </w:t>
      </w:r>
      <w:r w:rsidR="00684B60">
        <w:rPr>
          <w:rFonts w:cs="Times New Roman"/>
        </w:rPr>
        <w:t>modified</w:t>
      </w:r>
      <w:r w:rsidR="00B575C0">
        <w:rPr>
          <w:rFonts w:cs="Times New Roman"/>
        </w:rPr>
        <w:t xml:space="preserve"> </w:t>
      </w:r>
      <w:r w:rsidR="00141F1F">
        <w:rPr>
          <w:rFonts w:cs="Times New Roman"/>
        </w:rPr>
        <w:t xml:space="preserve">based on the topology </w:t>
      </w:r>
      <w:r w:rsidR="007058AF">
        <w:rPr>
          <w:rFonts w:cs="Times New Roman"/>
        </w:rPr>
        <w:t>discussed above to achieve accurate and real</w:t>
      </w:r>
      <w:r w:rsidR="004B79ED">
        <w:rPr>
          <w:rFonts w:cs="Times New Roman"/>
        </w:rPr>
        <w:t>istic</w:t>
      </w:r>
      <w:r w:rsidR="007058AF">
        <w:rPr>
          <w:rFonts w:cs="Times New Roman"/>
        </w:rPr>
        <w:t xml:space="preserve"> evaluation results, but not provided by </w:t>
      </w:r>
      <w:r w:rsidR="00AE6E46">
        <w:rPr>
          <w:rFonts w:cs="Times New Roman"/>
        </w:rPr>
        <w:t>the default</w:t>
      </w:r>
      <w:r w:rsidR="007058AF">
        <w:rPr>
          <w:rFonts w:cs="Times New Roman"/>
        </w:rPr>
        <w:t xml:space="preserve"> </w:t>
      </w:r>
      <w:r w:rsidR="0049362D">
        <w:rPr>
          <w:rFonts w:cs="Times New Roman"/>
        </w:rPr>
        <w:t>parameter</w:t>
      </w:r>
      <w:r w:rsidR="009348EB">
        <w:rPr>
          <w:rFonts w:cs="Times New Roman"/>
        </w:rPr>
        <w:t>s</w:t>
      </w:r>
      <w:r w:rsidR="001F46DC">
        <w:rPr>
          <w:rFonts w:cs="Times New Roman"/>
        </w:rPr>
        <w:t>.</w:t>
      </w:r>
    </w:p>
    <w:p w14:paraId="7A26DA6B" w14:textId="40800E2E" w:rsidR="00AC0063" w:rsidRDefault="00AC0063" w:rsidP="003E6A68">
      <w:pPr>
        <w:spacing w:before="93"/>
        <w:rPr>
          <w:rFonts w:cs="Times New Roman"/>
        </w:rPr>
      </w:pPr>
      <w:r>
        <w:rPr>
          <w:rFonts w:cs="Times New Roman" w:hint="eastAsia"/>
        </w:rPr>
        <w:t>F</w:t>
      </w:r>
      <w:r>
        <w:rPr>
          <w:rFonts w:cs="Times New Roman"/>
        </w:rPr>
        <w:t xml:space="preserve">or large fading channel modelling in LLS, the </w:t>
      </w:r>
      <w:r w:rsidR="00D643E3">
        <w:rPr>
          <w:rFonts w:cs="Times New Roman"/>
        </w:rPr>
        <w:t xml:space="preserve">models for </w:t>
      </w:r>
      <w:proofErr w:type="spellStart"/>
      <w:r w:rsidR="00D643E3">
        <w:rPr>
          <w:rFonts w:cs="Times New Roman"/>
        </w:rPr>
        <w:t>gNB-gNB</w:t>
      </w:r>
      <w:proofErr w:type="spellEnd"/>
      <w:r w:rsidR="00D643E3">
        <w:rPr>
          <w:rFonts w:cs="Times New Roman"/>
        </w:rPr>
        <w:t xml:space="preserve"> channel </w:t>
      </w:r>
      <w:r>
        <w:rPr>
          <w:rFonts w:cs="Times New Roman"/>
        </w:rPr>
        <w:t>defined in SLS can be reused here</w:t>
      </w:r>
      <w:r w:rsidR="006D3B96">
        <w:rPr>
          <w:rFonts w:cs="Times New Roman"/>
        </w:rPr>
        <w:t>. And it can be calculated based on the topology in Fig. 1.</w:t>
      </w:r>
    </w:p>
    <w:p w14:paraId="5CD4E3DB" w14:textId="25118520" w:rsidR="006D3B96" w:rsidRDefault="006D3B96" w:rsidP="00AC5E43">
      <w:pPr>
        <w:spacing w:before="93"/>
        <w:rPr>
          <w:rFonts w:cs="Times New Roman"/>
          <w:i/>
        </w:rPr>
      </w:pPr>
      <w:r w:rsidRPr="00130635">
        <w:rPr>
          <w:rFonts w:cs="Times New Roman"/>
          <w:b/>
          <w:i/>
        </w:rPr>
        <w:t xml:space="preserve">Proposal </w:t>
      </w:r>
      <w:r w:rsidR="00EE41B5">
        <w:rPr>
          <w:rFonts w:cs="Times New Roman"/>
          <w:b/>
          <w:i/>
        </w:rPr>
        <w:t>5</w:t>
      </w:r>
      <w:r w:rsidRPr="00130635">
        <w:rPr>
          <w:rFonts w:cs="Times New Roman"/>
          <w:b/>
          <w:i/>
        </w:rPr>
        <w:t>:</w:t>
      </w:r>
      <w:r w:rsidRPr="00130635">
        <w:rPr>
          <w:rFonts w:cs="Times New Roman"/>
          <w:i/>
        </w:rPr>
        <w:t xml:space="preserve"> </w:t>
      </w:r>
      <w:r w:rsidR="00D643E3">
        <w:rPr>
          <w:rFonts w:cs="Times New Roman"/>
          <w:i/>
        </w:rPr>
        <w:t>T</w:t>
      </w:r>
      <w:r>
        <w:rPr>
          <w:rFonts w:cs="Times New Roman"/>
          <w:i/>
        </w:rPr>
        <w:t xml:space="preserve">he large fading channel and fast fading channel can be modeled </w:t>
      </w:r>
      <w:r w:rsidR="00D643E3">
        <w:rPr>
          <w:rFonts w:cs="Times New Roman"/>
          <w:i/>
        </w:rPr>
        <w:t xml:space="preserve">in LLS </w:t>
      </w:r>
      <w:r>
        <w:rPr>
          <w:rFonts w:cs="Times New Roman"/>
          <w:i/>
        </w:rPr>
        <w:t>as follows:</w:t>
      </w:r>
    </w:p>
    <w:p w14:paraId="6028270F" w14:textId="5082ACBC" w:rsidR="006D3B96" w:rsidRPr="003E6A68" w:rsidRDefault="006D3B96" w:rsidP="003E6A68">
      <w:pPr>
        <w:pStyle w:val="a8"/>
        <w:numPr>
          <w:ilvl w:val="0"/>
          <w:numId w:val="33"/>
        </w:numPr>
        <w:spacing w:before="93"/>
        <w:ind w:firstLineChars="0"/>
        <w:rPr>
          <w:rFonts w:cs="Times New Roman"/>
          <w:i/>
        </w:rPr>
      </w:pPr>
      <w:r>
        <w:rPr>
          <w:rFonts w:cs="Times New Roman"/>
          <w:i/>
        </w:rPr>
        <w:t>Fast fading</w:t>
      </w:r>
      <w:r w:rsidR="00D643E3">
        <w:rPr>
          <w:rFonts w:cs="Times New Roman"/>
          <w:i/>
        </w:rPr>
        <w:t xml:space="preserve"> channel modelling in LLS</w:t>
      </w:r>
      <w:r>
        <w:rPr>
          <w:rFonts w:cs="Times New Roman"/>
          <w:i/>
        </w:rPr>
        <w:t xml:space="preserve">: </w:t>
      </w:r>
      <w:r w:rsidRPr="003E6A68">
        <w:rPr>
          <w:rFonts w:cs="Times New Roman"/>
          <w:i/>
        </w:rPr>
        <w:t xml:space="preserve">CDL channel model defined in TS 38.901 can be used for </w:t>
      </w:r>
      <w:proofErr w:type="spellStart"/>
      <w:r w:rsidRPr="003E6A68">
        <w:rPr>
          <w:rFonts w:cs="Times New Roman"/>
          <w:i/>
        </w:rPr>
        <w:t>gNB-gNB</w:t>
      </w:r>
      <w:proofErr w:type="spellEnd"/>
      <w:r w:rsidRPr="003E6A68">
        <w:rPr>
          <w:rFonts w:cs="Times New Roman"/>
          <w:i/>
        </w:rPr>
        <w:t xml:space="preserve"> </w:t>
      </w:r>
      <w:r w:rsidR="00D643E3">
        <w:rPr>
          <w:rFonts w:cs="Times New Roman"/>
          <w:i/>
        </w:rPr>
        <w:t xml:space="preserve">channel </w:t>
      </w:r>
      <w:r w:rsidRPr="003E6A68">
        <w:rPr>
          <w:rFonts w:cs="Times New Roman"/>
          <w:i/>
        </w:rPr>
        <w:t xml:space="preserve">and </w:t>
      </w:r>
      <w:proofErr w:type="spellStart"/>
      <w:r w:rsidRPr="003E6A68">
        <w:rPr>
          <w:rFonts w:cs="Times New Roman"/>
          <w:i/>
        </w:rPr>
        <w:t>gNB</w:t>
      </w:r>
      <w:proofErr w:type="spellEnd"/>
      <w:r w:rsidRPr="003E6A68">
        <w:rPr>
          <w:rFonts w:cs="Times New Roman"/>
          <w:i/>
        </w:rPr>
        <w:t>-UE channel</w:t>
      </w:r>
      <w:r w:rsidR="00D643E3">
        <w:rPr>
          <w:rFonts w:cs="Times New Roman"/>
          <w:i/>
        </w:rPr>
        <w:t xml:space="preserve"> modelling</w:t>
      </w:r>
      <w:r>
        <w:rPr>
          <w:rFonts w:cs="Times New Roman"/>
          <w:i/>
        </w:rPr>
        <w:t>.</w:t>
      </w:r>
    </w:p>
    <w:p w14:paraId="7F6F4B67" w14:textId="402984FC" w:rsidR="006D3B96" w:rsidRDefault="00686F48" w:rsidP="00AC5E43">
      <w:pPr>
        <w:pStyle w:val="a8"/>
        <w:numPr>
          <w:ilvl w:val="0"/>
          <w:numId w:val="26"/>
        </w:numPr>
        <w:spacing w:before="93"/>
        <w:ind w:firstLineChars="0"/>
        <w:rPr>
          <w:rFonts w:cs="Times New Roman"/>
          <w:i/>
        </w:rPr>
      </w:pPr>
      <w:r>
        <w:rPr>
          <w:rFonts w:cs="Times New Roman"/>
          <w:i/>
        </w:rPr>
        <w:t xml:space="preserve">For </w:t>
      </w:r>
      <w:proofErr w:type="spellStart"/>
      <w:r>
        <w:rPr>
          <w:rFonts w:cs="Times New Roman"/>
          <w:i/>
        </w:rPr>
        <w:t>gNB-gNB</w:t>
      </w:r>
      <w:proofErr w:type="spellEnd"/>
      <w:r>
        <w:rPr>
          <w:rFonts w:cs="Times New Roman"/>
          <w:i/>
        </w:rPr>
        <w:t xml:space="preserve"> channel, t</w:t>
      </w:r>
      <w:r w:rsidR="006D3B96">
        <w:rPr>
          <w:rFonts w:cs="Times New Roman"/>
          <w:i/>
        </w:rPr>
        <w:t xml:space="preserve">he parameters of AOA, AOD, ZOA, and ZOD in the CDL channel model should be </w:t>
      </w:r>
      <w:r w:rsidR="006D3B96" w:rsidRPr="00684B60">
        <w:rPr>
          <w:rFonts w:cs="Times New Roman"/>
          <w:i/>
        </w:rPr>
        <w:t xml:space="preserve">modified </w:t>
      </w:r>
      <w:r w:rsidR="006D3B96">
        <w:rPr>
          <w:rFonts w:cs="Times New Roman"/>
          <w:i/>
        </w:rPr>
        <w:t>based on the topology in LLS.</w:t>
      </w:r>
    </w:p>
    <w:p w14:paraId="3CD06A4A" w14:textId="13DF857A" w:rsidR="006D3B96" w:rsidRDefault="00D643E3" w:rsidP="003E6A68">
      <w:pPr>
        <w:pStyle w:val="a8"/>
        <w:numPr>
          <w:ilvl w:val="0"/>
          <w:numId w:val="33"/>
        </w:numPr>
        <w:spacing w:before="93"/>
        <w:ind w:firstLineChars="0"/>
        <w:rPr>
          <w:rFonts w:cs="Times New Roman"/>
          <w:i/>
        </w:rPr>
      </w:pPr>
      <w:r>
        <w:rPr>
          <w:rFonts w:cs="Times New Roman"/>
          <w:i/>
        </w:rPr>
        <w:t xml:space="preserve">Large fading channel modelling in LLS: reuse the large fading channel models for </w:t>
      </w:r>
      <w:proofErr w:type="spellStart"/>
      <w:r>
        <w:rPr>
          <w:rFonts w:cs="Times New Roman"/>
          <w:i/>
        </w:rPr>
        <w:t>gNB-gNB</w:t>
      </w:r>
      <w:proofErr w:type="spellEnd"/>
      <w:r>
        <w:rPr>
          <w:rFonts w:cs="Times New Roman"/>
          <w:i/>
        </w:rPr>
        <w:t xml:space="preserve"> channel defined in SLS.</w:t>
      </w:r>
    </w:p>
    <w:p w14:paraId="499BB0D2" w14:textId="534CFBA8" w:rsidR="00D643E3" w:rsidRDefault="00D643E3" w:rsidP="003E6A68">
      <w:pPr>
        <w:pStyle w:val="a8"/>
        <w:numPr>
          <w:ilvl w:val="1"/>
          <w:numId w:val="33"/>
        </w:numPr>
        <w:spacing w:before="93"/>
        <w:ind w:firstLineChars="0"/>
        <w:rPr>
          <w:rFonts w:cs="Times New Roman"/>
          <w:i/>
        </w:rPr>
      </w:pPr>
      <w:r>
        <w:rPr>
          <w:rFonts w:cs="Times New Roman"/>
          <w:i/>
        </w:rPr>
        <w:t>The large fading can be calculated based on the topology in Fig. 1.</w:t>
      </w:r>
    </w:p>
    <w:p w14:paraId="5E32C075" w14:textId="77777777" w:rsidR="006D3B96" w:rsidRPr="000E1C1B" w:rsidRDefault="006D3B96" w:rsidP="003E6A68">
      <w:pPr>
        <w:spacing w:before="93"/>
        <w:rPr>
          <w:rFonts w:cs="Times New Roman"/>
        </w:rPr>
      </w:pPr>
    </w:p>
    <w:p w14:paraId="1373E37B" w14:textId="6E4DCBE2" w:rsidR="00F81A66" w:rsidRPr="002271D7" w:rsidRDefault="00087411" w:rsidP="00AC5E43">
      <w:pPr>
        <w:pStyle w:val="a8"/>
        <w:numPr>
          <w:ilvl w:val="0"/>
          <w:numId w:val="25"/>
        </w:numPr>
        <w:spacing w:before="93"/>
        <w:ind w:firstLineChars="0"/>
        <w:rPr>
          <w:rFonts w:cs="Times New Roman"/>
          <w:u w:val="single"/>
        </w:rPr>
      </w:pPr>
      <w:r>
        <w:rPr>
          <w:rFonts w:cs="Times New Roman"/>
          <w:u w:val="single"/>
        </w:rPr>
        <w:t>Other evaluation assumptions</w:t>
      </w:r>
    </w:p>
    <w:p w14:paraId="3993858D" w14:textId="1CDD8031" w:rsidR="00087411" w:rsidRDefault="00D1660C" w:rsidP="00D1518F">
      <w:pPr>
        <w:pStyle w:val="a8"/>
        <w:spacing w:before="93"/>
        <w:ind w:firstLineChars="0" w:firstLine="0"/>
      </w:pPr>
      <w:r>
        <w:rPr>
          <w:rFonts w:hint="eastAsia"/>
        </w:rPr>
        <w:lastRenderedPageBreak/>
        <w:t>T</w:t>
      </w:r>
      <w:r>
        <w:t>he evaluation assumptions in TR 38.830 [</w:t>
      </w:r>
      <w:r w:rsidR="0017502C">
        <w:t>5</w:t>
      </w:r>
      <w:r>
        <w:t xml:space="preserve">] can be reused </w:t>
      </w:r>
      <w:r w:rsidR="00F30C88">
        <w:t xml:space="preserve">here </w:t>
      </w:r>
      <w:r>
        <w:t xml:space="preserve">with some modifications. </w:t>
      </w:r>
      <w:r w:rsidR="00F30C88">
        <w:t>And the details are given in Annex A</w:t>
      </w:r>
      <w:r w:rsidR="00917B76">
        <w:t xml:space="preserve">, including FR1 and FR2. </w:t>
      </w:r>
      <w:r w:rsidR="00F30C88">
        <w:t>S</w:t>
      </w:r>
      <w:r w:rsidR="00917B76">
        <w:t xml:space="preserve">ome issues </w:t>
      </w:r>
      <w:r w:rsidR="002F1D25">
        <w:t>are</w:t>
      </w:r>
      <w:r w:rsidR="00917B76">
        <w:t xml:space="preserve"> discussed </w:t>
      </w:r>
      <w:r w:rsidR="00732B7D">
        <w:t xml:space="preserve">as </w:t>
      </w:r>
      <w:r w:rsidR="00917B76">
        <w:t>below.</w:t>
      </w:r>
    </w:p>
    <w:p w14:paraId="1A8B894F" w14:textId="70987FBE" w:rsidR="00DA7127" w:rsidRDefault="00DA7127">
      <w:pPr>
        <w:spacing w:before="93"/>
        <w:rPr>
          <w:rFonts w:cs="Times New Roman"/>
          <w:i/>
        </w:rPr>
      </w:pPr>
      <w:r w:rsidRPr="00130635">
        <w:rPr>
          <w:rFonts w:cs="Times New Roman"/>
          <w:b/>
          <w:i/>
        </w:rPr>
        <w:t xml:space="preserve">Proposal </w:t>
      </w:r>
      <w:r w:rsidR="00E73B17">
        <w:rPr>
          <w:rFonts w:cs="Times New Roman"/>
          <w:b/>
          <w:i/>
        </w:rPr>
        <w:t>6</w:t>
      </w:r>
      <w:r w:rsidRPr="00130635">
        <w:rPr>
          <w:rFonts w:cs="Times New Roman"/>
          <w:b/>
          <w:i/>
        </w:rPr>
        <w:t>:</w:t>
      </w:r>
      <w:r>
        <w:rPr>
          <w:rFonts w:cs="Times New Roman"/>
          <w:i/>
        </w:rPr>
        <w:t xml:space="preserve"> Adopt the evaluation assumptions in Annex A for LLS.</w:t>
      </w:r>
    </w:p>
    <w:p w14:paraId="2269D58D" w14:textId="77777777" w:rsidR="004F532C" w:rsidRDefault="004F532C">
      <w:pPr>
        <w:pStyle w:val="a8"/>
        <w:spacing w:before="93"/>
        <w:ind w:firstLineChars="0" w:firstLine="0"/>
      </w:pPr>
    </w:p>
    <w:p w14:paraId="36F6AD88" w14:textId="5C7996C4" w:rsidR="00320647" w:rsidRDefault="00320647" w:rsidP="003E6A68">
      <w:pPr>
        <w:pStyle w:val="a8"/>
        <w:numPr>
          <w:ilvl w:val="1"/>
          <w:numId w:val="1"/>
        </w:numPr>
        <w:autoSpaceDE w:val="0"/>
        <w:autoSpaceDN w:val="0"/>
        <w:spacing w:before="93"/>
        <w:ind w:left="578" w:firstLineChars="0" w:hanging="578"/>
        <w:outlineLvl w:val="1"/>
        <w:rPr>
          <w:rFonts w:eastAsia="宋体" w:cs="Times New Roman"/>
          <w:b/>
          <w:bCs/>
          <w:kern w:val="0"/>
          <w:sz w:val="28"/>
          <w:szCs w:val="28"/>
        </w:rPr>
      </w:pPr>
      <w:r w:rsidRPr="00FC656F">
        <w:rPr>
          <w:rFonts w:eastAsia="宋体" w:cs="Times New Roman"/>
          <w:b/>
          <w:bCs/>
          <w:kern w:val="0"/>
          <w:sz w:val="28"/>
          <w:szCs w:val="28"/>
        </w:rPr>
        <w:t>Evaluation results</w:t>
      </w:r>
      <w:r w:rsidR="00CF3780">
        <w:rPr>
          <w:rFonts w:eastAsia="宋体" w:cs="Times New Roman"/>
          <w:b/>
          <w:bCs/>
          <w:kern w:val="0"/>
          <w:sz w:val="28"/>
          <w:szCs w:val="28"/>
        </w:rPr>
        <w:t xml:space="preserve"> for SBFD</w:t>
      </w:r>
    </w:p>
    <w:p w14:paraId="16585B3A" w14:textId="3F6F6DA3" w:rsidR="00F572EF" w:rsidRPr="008E6B35" w:rsidRDefault="00F572EF" w:rsidP="00AC5E43">
      <w:pPr>
        <w:spacing w:before="93"/>
        <w:rPr>
          <w:rFonts w:cs="Times New Roman"/>
        </w:rPr>
      </w:pPr>
      <w:r>
        <w:rPr>
          <w:rFonts w:cs="Times New Roman"/>
        </w:rPr>
        <w:t xml:space="preserve">This section provides the evaluation results for SBFD under Deployment Case 1 based on the evaluation methodologies, assumptions, and </w:t>
      </w:r>
      <w:r w:rsidR="00E96E83">
        <w:rPr>
          <w:rFonts w:cs="Times New Roman"/>
        </w:rPr>
        <w:t xml:space="preserve">performance </w:t>
      </w:r>
      <w:r>
        <w:rPr>
          <w:rFonts w:cs="Times New Roman"/>
        </w:rPr>
        <w:t>metrics discussed abov</w:t>
      </w:r>
      <w:r w:rsidR="00D5139B">
        <w:rPr>
          <w:rFonts w:cs="Times New Roman"/>
        </w:rPr>
        <w:t>e</w:t>
      </w:r>
      <w:r w:rsidR="00F532E7">
        <w:rPr>
          <w:rFonts w:cs="Times New Roman"/>
        </w:rPr>
        <w:t xml:space="preserve"> as well as the agreement obtained in the several meetings before</w:t>
      </w:r>
      <w:r w:rsidR="00D5139B">
        <w:rPr>
          <w:rFonts w:cs="Times New Roman"/>
        </w:rPr>
        <w:t>, a</w:t>
      </w:r>
      <w:r w:rsidR="006312FF">
        <w:rPr>
          <w:rFonts w:cs="Times New Roman"/>
        </w:rPr>
        <w:t>nd</w:t>
      </w:r>
      <w:r w:rsidR="00D5139B">
        <w:rPr>
          <w:rFonts w:cs="Times New Roman"/>
        </w:rPr>
        <w:t xml:space="preserve"> meanwhile,</w:t>
      </w:r>
      <w:r w:rsidR="006312FF">
        <w:rPr>
          <w:rFonts w:cs="Times New Roman"/>
        </w:rPr>
        <w:t xml:space="preserve"> </w:t>
      </w:r>
      <w:r w:rsidR="001D3AA9">
        <w:rPr>
          <w:rFonts w:cs="Times New Roman"/>
        </w:rPr>
        <w:t>demonstrates</w:t>
      </w:r>
      <w:r w:rsidR="006312FF">
        <w:rPr>
          <w:rFonts w:cs="Times New Roman"/>
        </w:rPr>
        <w:t xml:space="preserve"> </w:t>
      </w:r>
      <w:r w:rsidR="009A48EC">
        <w:rPr>
          <w:rFonts w:cs="Times New Roman"/>
        </w:rPr>
        <w:t xml:space="preserve">the performance of </w:t>
      </w:r>
      <w:r w:rsidR="006312FF">
        <w:rPr>
          <w:rFonts w:cs="Times New Roman"/>
        </w:rPr>
        <w:t>some potential solutions for SBFD.</w:t>
      </w:r>
    </w:p>
    <w:p w14:paraId="2731BC7F" w14:textId="092F7762" w:rsidR="00551282" w:rsidRPr="00FC656F" w:rsidRDefault="00506251" w:rsidP="003E6A68">
      <w:pPr>
        <w:pStyle w:val="a8"/>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t>System level</w:t>
      </w:r>
      <w:r w:rsidR="00551282" w:rsidRPr="00FC656F">
        <w:rPr>
          <w:rFonts w:eastAsia="宋体" w:cs="Times New Roman"/>
          <w:b/>
          <w:bCs/>
          <w:kern w:val="0"/>
          <w:sz w:val="28"/>
          <w:szCs w:val="28"/>
        </w:rPr>
        <w:t xml:space="preserve"> evaluation results</w:t>
      </w:r>
    </w:p>
    <w:p w14:paraId="779A053B" w14:textId="62FC8100" w:rsidR="00396F2D" w:rsidRPr="00A42491" w:rsidRDefault="00396F2D" w:rsidP="00AC5E43">
      <w:pPr>
        <w:spacing w:before="93"/>
      </w:pPr>
      <w:r w:rsidRPr="00A42491">
        <w:t>The initial system-l</w:t>
      </w:r>
      <w:r w:rsidR="008B5312" w:rsidRPr="00A42491">
        <w:t>e</w:t>
      </w:r>
      <w:r w:rsidRPr="00A42491">
        <w:t xml:space="preserve">vel simulation results under </w:t>
      </w:r>
      <w:r w:rsidR="000E1C1B">
        <w:t xml:space="preserve">Indoor Office, </w:t>
      </w:r>
      <w:r w:rsidRPr="00A42491">
        <w:t>Dense Urban Macro layer and Urban Macro scenario</w:t>
      </w:r>
      <w:r w:rsidR="009C3951">
        <w:t>s</w:t>
      </w:r>
      <w:r w:rsidRPr="00A42491">
        <w:t xml:space="preserve"> </w:t>
      </w:r>
      <w:r w:rsidR="00537C24">
        <w:t xml:space="preserve">for FR1 </w:t>
      </w:r>
      <w:r w:rsidRPr="00A42491">
        <w:t xml:space="preserve">are </w:t>
      </w:r>
      <w:r w:rsidR="00714C9E">
        <w:t>provided</w:t>
      </w:r>
      <w:r w:rsidRPr="00A42491">
        <w:t>.</w:t>
      </w:r>
      <w:r w:rsidR="008B650D" w:rsidRPr="00A42491">
        <w:t xml:space="preserve"> Follo</w:t>
      </w:r>
      <w:r w:rsidR="00166B9C" w:rsidRPr="00A42491">
        <w:t>wing alternatives are evaluated.</w:t>
      </w:r>
    </w:p>
    <w:p w14:paraId="5D197278" w14:textId="77777777" w:rsidR="00467642" w:rsidRPr="00647EBB" w:rsidRDefault="00467642" w:rsidP="003E6A68">
      <w:pPr>
        <w:numPr>
          <w:ilvl w:val="0"/>
          <w:numId w:val="6"/>
        </w:numPr>
        <w:spacing w:before="93"/>
        <w:rPr>
          <w:szCs w:val="20"/>
        </w:rPr>
      </w:pPr>
      <w:r w:rsidRPr="00E010D2">
        <w:t xml:space="preserve">Alt 2 (No SBFD DL </w:t>
      </w:r>
      <w:proofErr w:type="spellStart"/>
      <w:r w:rsidRPr="00E010D2">
        <w:t>subband</w:t>
      </w:r>
      <w:proofErr w:type="spellEnd"/>
      <w:r w:rsidRPr="00E010D2">
        <w:t xml:space="preserve"> in the slots/symbols that correspond to UL slots/symbols in legacy TDD): </w:t>
      </w:r>
    </w:p>
    <w:p w14:paraId="34495444" w14:textId="77777777" w:rsidR="00467642" w:rsidRPr="00E010D2" w:rsidRDefault="00467642" w:rsidP="003E6A68">
      <w:pPr>
        <w:numPr>
          <w:ilvl w:val="1"/>
          <w:numId w:val="7"/>
        </w:numPr>
        <w:spacing w:before="93"/>
      </w:pPr>
      <w:r w:rsidRPr="00E010D2">
        <w:rPr>
          <w:rFonts w:hint="eastAsia"/>
        </w:rPr>
        <w:t>L</w:t>
      </w:r>
      <w:r w:rsidRPr="00E010D2">
        <w:t>egacy TDD: Static TDD UL/DL configuration with {DDDSU}, where S=[12D:2G:0U]</w:t>
      </w:r>
    </w:p>
    <w:p w14:paraId="7C32730A" w14:textId="41595A08" w:rsidR="00467642" w:rsidRPr="008D7F25" w:rsidRDefault="00467642" w:rsidP="003E6A68">
      <w:pPr>
        <w:numPr>
          <w:ilvl w:val="1"/>
          <w:numId w:val="7"/>
        </w:numPr>
        <w:spacing w:before="93"/>
      </w:pPr>
      <w:r w:rsidRPr="00E010D2">
        <w:rPr>
          <w:rFonts w:hint="eastAsia"/>
        </w:rPr>
        <w:t>S</w:t>
      </w:r>
      <w:r w:rsidRPr="00E010D2">
        <w:t xml:space="preserve">BFD: Frame structure#2 (XXXXU), where X denotes a SBFD slot. In time domain, SBFD UL </w:t>
      </w:r>
      <w:proofErr w:type="spellStart"/>
      <w:r w:rsidRPr="00E010D2">
        <w:t>subband</w:t>
      </w:r>
      <w:proofErr w:type="spellEnd"/>
      <w:r w:rsidRPr="00E010D2">
        <w:t xml:space="preserve"> spans all the symbols in a SBFD slot. In frequency domain, SBFD UL </w:t>
      </w:r>
      <w:proofErr w:type="spellStart"/>
      <w:r w:rsidRPr="00E010D2">
        <w:t>subband</w:t>
      </w:r>
      <w:proofErr w:type="spellEnd"/>
      <w:r w:rsidRPr="00E010D2">
        <w:t xml:space="preserve"> is about </w:t>
      </w:r>
      <w:r w:rsidR="00791FDC">
        <w:t>20%</w:t>
      </w:r>
      <w:r w:rsidRPr="00E010D2">
        <w:t xml:space="preserve"> of the channel </w:t>
      </w:r>
      <w:r w:rsidRPr="008D7F25">
        <w:t>bandwidth.</w:t>
      </w:r>
    </w:p>
    <w:p w14:paraId="36744BA2" w14:textId="77777777" w:rsidR="00467642" w:rsidRPr="008D7F25" w:rsidRDefault="00467642" w:rsidP="003E6A68">
      <w:pPr>
        <w:numPr>
          <w:ilvl w:val="0"/>
          <w:numId w:val="6"/>
        </w:numPr>
        <w:spacing w:before="93"/>
      </w:pPr>
      <w:r w:rsidRPr="008D7F25">
        <w:t xml:space="preserve">Alt 4 (strive for the same UL/DL resource ratio between </w:t>
      </w:r>
      <w:r w:rsidRPr="008D7F25">
        <w:rPr>
          <w:rFonts w:hint="eastAsia"/>
        </w:rPr>
        <w:t>L</w:t>
      </w:r>
      <w:r w:rsidRPr="008D7F25">
        <w:t xml:space="preserve">egacy TDD and SBFD): </w:t>
      </w:r>
    </w:p>
    <w:p w14:paraId="26864937" w14:textId="77777777" w:rsidR="00467642" w:rsidRPr="008D7F25" w:rsidRDefault="00467642" w:rsidP="003E6A68">
      <w:pPr>
        <w:numPr>
          <w:ilvl w:val="1"/>
          <w:numId w:val="8"/>
        </w:numPr>
        <w:spacing w:before="93"/>
      </w:pPr>
      <w:r w:rsidRPr="008D7F25">
        <w:rPr>
          <w:rFonts w:hint="eastAsia"/>
        </w:rPr>
        <w:t>L</w:t>
      </w:r>
      <w:r w:rsidRPr="008D7F25">
        <w:t>egacy TDD: Static TDD UL/DL configuration with {DDDSU}, where S=[12D:2G:0U]</w:t>
      </w:r>
    </w:p>
    <w:p w14:paraId="08B381C6" w14:textId="410BEA01" w:rsidR="00467642" w:rsidRPr="008D7F25" w:rsidRDefault="00467642" w:rsidP="003E6A68">
      <w:pPr>
        <w:numPr>
          <w:ilvl w:val="1"/>
          <w:numId w:val="8"/>
        </w:numPr>
        <w:spacing w:before="93"/>
      </w:pPr>
      <w:r w:rsidRPr="008D7F25">
        <w:rPr>
          <w:rFonts w:hint="eastAsia"/>
        </w:rPr>
        <w:t>S</w:t>
      </w:r>
      <w:r w:rsidRPr="008D7F25">
        <w:t xml:space="preserve">BFD: Frame structure#3 (XXXXX),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w:t>
      </w:r>
      <w:r w:rsidR="00791FDC">
        <w:t>20%</w:t>
      </w:r>
      <w:r w:rsidRPr="008D7F25">
        <w:t xml:space="preserve"> of the channel bandwidth.</w:t>
      </w:r>
    </w:p>
    <w:p w14:paraId="698644A5" w14:textId="77777777" w:rsidR="00467642" w:rsidRPr="008D7F25" w:rsidRDefault="00467642" w:rsidP="003E6A68">
      <w:pPr>
        <w:numPr>
          <w:ilvl w:val="0"/>
          <w:numId w:val="6"/>
        </w:numPr>
        <w:spacing w:before="93"/>
      </w:pPr>
      <w:r w:rsidRPr="008D7F25">
        <w:t xml:space="preserve">Alt 1 (No SBFD DL </w:t>
      </w:r>
      <w:proofErr w:type="spellStart"/>
      <w:r w:rsidRPr="008D7F25">
        <w:t>subband</w:t>
      </w:r>
      <w:proofErr w:type="spellEnd"/>
      <w:r w:rsidRPr="008D7F25">
        <w:t xml:space="preserve"> in the slots/symbols that correspond to UL slots/symbols in legacy TDD): </w:t>
      </w:r>
    </w:p>
    <w:p w14:paraId="5F04653A" w14:textId="77777777" w:rsidR="00467642" w:rsidRPr="008D7F25" w:rsidRDefault="00467642" w:rsidP="003E6A68">
      <w:pPr>
        <w:numPr>
          <w:ilvl w:val="1"/>
          <w:numId w:val="9"/>
        </w:numPr>
        <w:spacing w:before="93"/>
      </w:pPr>
      <w:r w:rsidRPr="008D7F25">
        <w:rPr>
          <w:rFonts w:hint="eastAsia"/>
        </w:rPr>
        <w:t>L</w:t>
      </w:r>
      <w:r w:rsidRPr="008D7F25">
        <w:t>egacy TDD: Static TDD UL/DL configuration with {DDDSU}, where S=[12D:2G:0U]</w:t>
      </w:r>
    </w:p>
    <w:p w14:paraId="46AC4281" w14:textId="201E0D82" w:rsidR="00467642" w:rsidRPr="008D7F25" w:rsidRDefault="00467642" w:rsidP="003E6A68">
      <w:pPr>
        <w:numPr>
          <w:ilvl w:val="1"/>
          <w:numId w:val="9"/>
        </w:numPr>
        <w:spacing w:before="93"/>
      </w:pPr>
      <w:r w:rsidRPr="008D7F25">
        <w:rPr>
          <w:rFonts w:hint="eastAsia"/>
        </w:rPr>
        <w:t>S</w:t>
      </w:r>
      <w:r w:rsidRPr="008D7F25">
        <w:t xml:space="preserve">BFD: Frame structure#1 (DXXXU),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w:t>
      </w:r>
      <w:r w:rsidR="00791FDC">
        <w:t>20%</w:t>
      </w:r>
      <w:r w:rsidRPr="008D7F25">
        <w:t xml:space="preserve"> of the channel bandwidth.</w:t>
      </w:r>
    </w:p>
    <w:p w14:paraId="3AEFA0C6" w14:textId="218B6815" w:rsidR="002A1D8F" w:rsidRDefault="00A158B9" w:rsidP="003E6A68">
      <w:pPr>
        <w:spacing w:before="93"/>
        <w:rPr>
          <w:rFonts w:eastAsia="宋体" w:cs="Times New Roman"/>
          <w:noProof/>
          <w:kern w:val="0"/>
        </w:rPr>
      </w:pPr>
      <w:r>
        <w:rPr>
          <w:rFonts w:eastAsia="宋体" w:cs="Times New Roman" w:hint="eastAsia"/>
          <w:noProof/>
          <w:kern w:val="0"/>
        </w:rPr>
        <w:t>T</w:t>
      </w:r>
      <w:r>
        <w:rPr>
          <w:rFonts w:eastAsia="宋体" w:cs="Times New Roman"/>
          <w:noProof/>
          <w:kern w:val="0"/>
        </w:rPr>
        <w:t>he evaluation assuptions in</w:t>
      </w:r>
      <w:r w:rsidR="009A2A45">
        <w:rPr>
          <w:rFonts w:eastAsia="宋体" w:cs="Times New Roman"/>
          <w:noProof/>
          <w:kern w:val="0"/>
        </w:rPr>
        <w:t xml:space="preserve"> the agreements of </w:t>
      </w:r>
      <w:r w:rsidR="009D2DDB">
        <w:rPr>
          <w:rFonts w:eastAsia="宋体" w:cs="Times New Roman"/>
          <w:noProof/>
          <w:kern w:val="0"/>
        </w:rPr>
        <w:t>RAN1#109 to</w:t>
      </w:r>
      <w:r w:rsidR="00415F4E">
        <w:t xml:space="preserve"> RAN1#112 [1]</w:t>
      </w:r>
      <w:r w:rsidR="002F12DB">
        <w:t>[</w:t>
      </w:r>
      <w:proofErr w:type="gramStart"/>
      <w:r w:rsidR="002F12DB">
        <w:t>3][</w:t>
      </w:r>
      <w:proofErr w:type="gramEnd"/>
      <w:r w:rsidR="002F12DB">
        <w:t>6-8]</w:t>
      </w:r>
      <w:r w:rsidR="006A5E06">
        <w:rPr>
          <w:rFonts w:eastAsia="宋体" w:cs="Times New Roman"/>
          <w:noProof/>
          <w:kern w:val="0"/>
        </w:rPr>
        <w:t xml:space="preserve"> </w:t>
      </w:r>
      <w:r>
        <w:rPr>
          <w:rFonts w:eastAsia="宋体" w:cs="Times New Roman"/>
          <w:noProof/>
          <w:kern w:val="0"/>
        </w:rPr>
        <w:t>are used, and follo</w:t>
      </w:r>
      <w:r w:rsidR="00566284">
        <w:rPr>
          <w:rFonts w:eastAsia="宋体" w:cs="Times New Roman" w:hint="eastAsia"/>
          <w:noProof/>
          <w:kern w:val="0"/>
        </w:rPr>
        <w:t>w</w:t>
      </w:r>
      <w:r>
        <w:rPr>
          <w:rFonts w:eastAsia="宋体" w:cs="Times New Roman"/>
          <w:noProof/>
          <w:kern w:val="0"/>
        </w:rPr>
        <w:t>ing prameters should be noted.</w:t>
      </w:r>
    </w:p>
    <w:p w14:paraId="726B8FF5" w14:textId="011D391D" w:rsidR="00695AE5" w:rsidRDefault="00F572EF" w:rsidP="003E6A68">
      <w:pPr>
        <w:pStyle w:val="a8"/>
        <w:numPr>
          <w:ilvl w:val="0"/>
          <w:numId w:val="10"/>
        </w:numPr>
        <w:spacing w:before="93"/>
        <w:ind w:firstLineChars="0"/>
        <w:rPr>
          <w:rFonts w:eastAsia="宋体" w:cs="Times New Roman"/>
          <w:noProof/>
          <w:kern w:val="0"/>
        </w:rPr>
      </w:pPr>
      <w:r>
        <w:rPr>
          <w:rFonts w:eastAsia="宋体" w:cs="Times New Roman" w:hint="eastAsia"/>
          <w:noProof/>
          <w:kern w:val="0"/>
        </w:rPr>
        <w:t>D</w:t>
      </w:r>
      <w:r>
        <w:rPr>
          <w:rFonts w:eastAsia="宋体" w:cs="Times New Roman"/>
          <w:noProof/>
          <w:kern w:val="0"/>
        </w:rPr>
        <w:t>eplyment:</w:t>
      </w:r>
    </w:p>
    <w:p w14:paraId="03500495" w14:textId="52324891" w:rsidR="00A158B9" w:rsidRDefault="009C45D4" w:rsidP="003E6A68">
      <w:pPr>
        <w:pStyle w:val="a8"/>
        <w:numPr>
          <w:ilvl w:val="1"/>
          <w:numId w:val="10"/>
        </w:numPr>
        <w:spacing w:before="93"/>
        <w:ind w:firstLineChars="0"/>
        <w:rPr>
          <w:rFonts w:eastAsia="宋体" w:cs="Times New Roman"/>
          <w:noProof/>
          <w:kern w:val="0"/>
        </w:rPr>
      </w:pPr>
      <w:r>
        <w:rPr>
          <w:rFonts w:eastAsia="宋体" w:cs="Times New Roman"/>
          <w:noProof/>
          <w:kern w:val="0"/>
        </w:rPr>
        <w:t>UE clustering is considered, where the number of clusters is one, i.e., X = 1.</w:t>
      </w:r>
    </w:p>
    <w:p w14:paraId="4E0F5C85" w14:textId="0803FB0E" w:rsidR="00695AE5" w:rsidRDefault="00695AE5" w:rsidP="003E6A68">
      <w:pPr>
        <w:pStyle w:val="a8"/>
        <w:numPr>
          <w:ilvl w:val="1"/>
          <w:numId w:val="10"/>
        </w:numPr>
        <w:spacing w:before="93"/>
        <w:ind w:firstLineChars="0"/>
        <w:rPr>
          <w:rFonts w:eastAsia="宋体" w:cs="Times New Roman"/>
          <w:noProof/>
          <w:kern w:val="0"/>
        </w:rPr>
      </w:pPr>
      <w:r>
        <w:rPr>
          <w:rFonts w:eastAsia="宋体" w:cs="Times New Roman"/>
          <w:noProof/>
          <w:kern w:val="0"/>
        </w:rPr>
        <w:t>Only FR1 is evaluated.</w:t>
      </w:r>
    </w:p>
    <w:p w14:paraId="118EA418" w14:textId="5A134814" w:rsidR="00F572EF" w:rsidRDefault="00F52856" w:rsidP="003E6A68">
      <w:pPr>
        <w:pStyle w:val="a8"/>
        <w:numPr>
          <w:ilvl w:val="0"/>
          <w:numId w:val="10"/>
        </w:numPr>
        <w:spacing w:before="93"/>
        <w:ind w:firstLineChars="0"/>
        <w:rPr>
          <w:rFonts w:eastAsia="宋体" w:cs="Times New Roman"/>
          <w:noProof/>
          <w:kern w:val="0"/>
        </w:rPr>
      </w:pPr>
      <w:r>
        <w:rPr>
          <w:rFonts w:eastAsia="宋体" w:cs="Times New Roman" w:hint="eastAsia"/>
          <w:noProof/>
          <w:kern w:val="0"/>
        </w:rPr>
        <w:t>T</w:t>
      </w:r>
      <w:r>
        <w:rPr>
          <w:rFonts w:eastAsia="宋体" w:cs="Times New Roman"/>
          <w:noProof/>
          <w:kern w:val="0"/>
        </w:rPr>
        <w:t>raffic model:</w:t>
      </w:r>
    </w:p>
    <w:p w14:paraId="0EA52A26" w14:textId="27E29D02" w:rsidR="00CF50B6" w:rsidRDefault="00CF50B6" w:rsidP="003E6A68">
      <w:pPr>
        <w:pStyle w:val="a8"/>
        <w:numPr>
          <w:ilvl w:val="1"/>
          <w:numId w:val="10"/>
        </w:numPr>
        <w:spacing w:before="93"/>
        <w:ind w:firstLineChars="0"/>
        <w:rPr>
          <w:rFonts w:eastAsia="宋体" w:cs="Times New Roman"/>
          <w:noProof/>
          <w:kern w:val="0"/>
        </w:rPr>
      </w:pPr>
      <w:r>
        <w:rPr>
          <w:rFonts w:eastAsia="宋体" w:cs="Times New Roman" w:hint="eastAsia"/>
          <w:noProof/>
          <w:kern w:val="0"/>
        </w:rPr>
        <w:t>O</w:t>
      </w:r>
      <w:r>
        <w:rPr>
          <w:rFonts w:eastAsia="宋体" w:cs="Times New Roman"/>
          <w:noProof/>
          <w:kern w:val="0"/>
        </w:rPr>
        <w:t xml:space="preserve">ption 2: Each UE is assigned both </w:t>
      </w:r>
      <w:r w:rsidR="00AC4483">
        <w:rPr>
          <w:rFonts w:eastAsia="宋体" w:cs="Times New Roman"/>
          <w:noProof/>
          <w:kern w:val="0"/>
        </w:rPr>
        <w:t xml:space="preserve">UL </w:t>
      </w:r>
      <w:r>
        <w:rPr>
          <w:rFonts w:eastAsia="宋体" w:cs="Times New Roman"/>
          <w:noProof/>
          <w:kern w:val="0"/>
        </w:rPr>
        <w:t>traffic and DL traffic</w:t>
      </w:r>
      <w:r w:rsidR="009F2BA3">
        <w:rPr>
          <w:rFonts w:eastAsia="宋体" w:cs="Times New Roman"/>
          <w:noProof/>
          <w:kern w:val="0"/>
        </w:rPr>
        <w:t>.</w:t>
      </w:r>
    </w:p>
    <w:p w14:paraId="30C1096C" w14:textId="24A18082" w:rsidR="00F52856" w:rsidRPr="00DA5E63" w:rsidRDefault="00CF50B6" w:rsidP="003E6A68">
      <w:pPr>
        <w:pStyle w:val="a8"/>
        <w:numPr>
          <w:ilvl w:val="1"/>
          <w:numId w:val="10"/>
        </w:numPr>
        <w:spacing w:before="93"/>
        <w:ind w:firstLineChars="0"/>
        <w:rPr>
          <w:rFonts w:eastAsia="宋体" w:cs="Times New Roman"/>
          <w:noProof/>
          <w:kern w:val="0"/>
        </w:rPr>
      </w:pPr>
      <w:r>
        <w:rPr>
          <w:rFonts w:eastAsia="宋体" w:cs="Times New Roman"/>
          <w:noProof/>
          <w:kern w:val="0"/>
        </w:rPr>
        <w:t xml:space="preserve">Option 1: </w:t>
      </w:r>
      <w:r w:rsidR="003442F2">
        <w:rPr>
          <w:rFonts w:eastAsia="宋体" w:cs="Times New Roman"/>
          <w:noProof/>
          <w:kern w:val="0"/>
        </w:rPr>
        <w:t>As</w:t>
      </w:r>
      <w:r>
        <w:rPr>
          <w:rFonts w:eastAsia="宋体" w:cs="Times New Roman"/>
          <w:noProof/>
          <w:kern w:val="0"/>
        </w:rPr>
        <w:t>ysmmetric packet size</w:t>
      </w:r>
      <w:r w:rsidR="00671F68">
        <w:rPr>
          <w:rFonts w:eastAsia="宋体" w:cs="Times New Roman"/>
          <w:noProof/>
          <w:kern w:val="0"/>
        </w:rPr>
        <w:t xml:space="preserve"> with </w:t>
      </w:r>
      <w:r w:rsidR="00F52856" w:rsidRPr="00DA5E63">
        <w:rPr>
          <w:rFonts w:eastAsia="宋体" w:cs="Times New Roman"/>
          <w:noProof/>
          <w:kern w:val="0"/>
        </w:rPr>
        <w:t>FTP packet size</w:t>
      </w:r>
      <w:r w:rsidR="00671F68">
        <w:rPr>
          <w:rFonts w:eastAsia="宋体" w:cs="Times New Roman"/>
          <w:noProof/>
          <w:kern w:val="0"/>
        </w:rPr>
        <w:t xml:space="preserve"> of</w:t>
      </w:r>
      <w:r w:rsidR="00F52856" w:rsidRPr="00DA5E63">
        <w:rPr>
          <w:rFonts w:eastAsia="宋体" w:cs="Times New Roman"/>
          <w:noProof/>
          <w:kern w:val="0"/>
        </w:rPr>
        <w:t xml:space="preserve"> 0.5Mbytes</w:t>
      </w:r>
      <w:r w:rsidRPr="00DA5E63">
        <w:rPr>
          <w:rFonts w:eastAsia="宋体" w:cs="Times New Roman"/>
          <w:noProof/>
          <w:kern w:val="0"/>
        </w:rPr>
        <w:t xml:space="preserve"> for DL</w:t>
      </w:r>
      <w:r w:rsidR="003442F2">
        <w:rPr>
          <w:rFonts w:eastAsia="宋体" w:cs="Times New Roman"/>
          <w:noProof/>
          <w:kern w:val="0"/>
        </w:rPr>
        <w:t xml:space="preserve"> and 0.125Mbytes for UL</w:t>
      </w:r>
      <w:r w:rsidR="009F2BA3">
        <w:rPr>
          <w:rFonts w:eastAsia="宋体" w:cs="Times New Roman"/>
          <w:noProof/>
          <w:kern w:val="0"/>
        </w:rPr>
        <w:t>.</w:t>
      </w:r>
    </w:p>
    <w:p w14:paraId="44AC4021" w14:textId="62CBD058" w:rsidR="00BE7BC3" w:rsidRDefault="00BE7BC3" w:rsidP="003E6A68">
      <w:pPr>
        <w:pStyle w:val="a8"/>
        <w:numPr>
          <w:ilvl w:val="1"/>
          <w:numId w:val="10"/>
        </w:numPr>
        <w:spacing w:before="93"/>
        <w:ind w:firstLineChars="0"/>
        <w:rPr>
          <w:rFonts w:eastAsia="宋体" w:cs="Times New Roman"/>
          <w:noProof/>
          <w:kern w:val="0"/>
        </w:rPr>
      </w:pPr>
      <w:r>
        <w:rPr>
          <w:rFonts w:eastAsia="宋体" w:cs="Times New Roman"/>
          <w:noProof/>
          <w:kern w:val="0"/>
        </w:rPr>
        <w:t xml:space="preserve">Low </w:t>
      </w:r>
      <w:r w:rsidR="00CC73CA">
        <w:rPr>
          <w:rFonts w:eastAsia="宋体" w:cs="Times New Roman"/>
          <w:noProof/>
          <w:kern w:val="0"/>
        </w:rPr>
        <w:t>DL/UL</w:t>
      </w:r>
      <w:r>
        <w:rPr>
          <w:rFonts w:eastAsia="宋体" w:cs="Times New Roman"/>
          <w:noProof/>
          <w:kern w:val="0"/>
        </w:rPr>
        <w:t xml:space="preserve"> RU, medium DL</w:t>
      </w:r>
      <w:r w:rsidR="00CC73CA">
        <w:rPr>
          <w:rFonts w:eastAsia="宋体" w:cs="Times New Roman"/>
          <w:noProof/>
          <w:kern w:val="0"/>
        </w:rPr>
        <w:t>/UL</w:t>
      </w:r>
      <w:r>
        <w:rPr>
          <w:rFonts w:eastAsia="宋体" w:cs="Times New Roman"/>
          <w:noProof/>
          <w:kern w:val="0"/>
        </w:rPr>
        <w:t xml:space="preserve"> RU, </w:t>
      </w:r>
      <w:r w:rsidR="006212EF">
        <w:rPr>
          <w:rFonts w:eastAsia="宋体" w:cs="Times New Roman"/>
          <w:noProof/>
          <w:kern w:val="0"/>
        </w:rPr>
        <w:t xml:space="preserve">and </w:t>
      </w:r>
      <w:r>
        <w:rPr>
          <w:rFonts w:eastAsia="宋体" w:cs="Times New Roman"/>
          <w:noProof/>
          <w:kern w:val="0"/>
        </w:rPr>
        <w:t>high DL</w:t>
      </w:r>
      <w:r w:rsidR="00CC73CA">
        <w:rPr>
          <w:rFonts w:eastAsia="宋体" w:cs="Times New Roman"/>
          <w:noProof/>
          <w:kern w:val="0"/>
        </w:rPr>
        <w:t>/UL</w:t>
      </w:r>
      <w:r>
        <w:rPr>
          <w:rFonts w:eastAsia="宋体" w:cs="Times New Roman"/>
          <w:noProof/>
          <w:kern w:val="0"/>
        </w:rPr>
        <w:t xml:space="preserve"> RU are evaluated.</w:t>
      </w:r>
    </w:p>
    <w:p w14:paraId="01CBA883" w14:textId="42B3B6A8" w:rsidR="00715D28" w:rsidRDefault="000F36DC" w:rsidP="003E6A68">
      <w:pPr>
        <w:pStyle w:val="a8"/>
        <w:numPr>
          <w:ilvl w:val="0"/>
          <w:numId w:val="10"/>
        </w:numPr>
        <w:spacing w:before="93"/>
        <w:ind w:firstLineChars="0"/>
        <w:rPr>
          <w:rFonts w:eastAsia="宋体" w:cs="Times New Roman"/>
          <w:noProof/>
          <w:kern w:val="0"/>
        </w:rPr>
      </w:pPr>
      <w:r>
        <w:rPr>
          <w:rFonts w:eastAsia="宋体" w:cs="Times New Roman"/>
          <w:noProof/>
          <w:kern w:val="0"/>
        </w:rPr>
        <w:t>Interference model</w:t>
      </w:r>
      <w:r w:rsidR="00EF1BC7">
        <w:rPr>
          <w:rFonts w:eastAsia="宋体" w:cs="Times New Roman"/>
          <w:noProof/>
          <w:kern w:val="0"/>
        </w:rPr>
        <w:t>l</w:t>
      </w:r>
      <w:r w:rsidR="008A48B1">
        <w:rPr>
          <w:rFonts w:eastAsia="宋体" w:cs="Times New Roman"/>
          <w:noProof/>
          <w:kern w:val="0"/>
        </w:rPr>
        <w:t>ing:</w:t>
      </w:r>
    </w:p>
    <w:p w14:paraId="5FB9D712" w14:textId="26FC96DB" w:rsidR="00715D28" w:rsidRDefault="00715D28" w:rsidP="003E6A68">
      <w:pPr>
        <w:pStyle w:val="a8"/>
        <w:numPr>
          <w:ilvl w:val="1"/>
          <w:numId w:val="10"/>
        </w:numPr>
        <w:spacing w:before="93"/>
        <w:ind w:firstLineChars="0"/>
        <w:rPr>
          <w:rFonts w:eastAsia="宋体" w:cs="Times New Roman"/>
          <w:noProof/>
          <w:kern w:val="0"/>
        </w:rPr>
      </w:pPr>
      <w:r>
        <w:rPr>
          <w:rFonts w:eastAsia="宋体" w:cs="Times New Roman" w:hint="eastAsia"/>
          <w:noProof/>
          <w:kern w:val="0"/>
        </w:rPr>
        <w:t>L</w:t>
      </w:r>
      <w:r>
        <w:rPr>
          <w:rFonts w:eastAsia="宋体" w:cs="Times New Roman"/>
          <w:noProof/>
          <w:kern w:val="0"/>
        </w:rPr>
        <w:t>egacy interferences are modeled.</w:t>
      </w:r>
    </w:p>
    <w:p w14:paraId="5209E3C3" w14:textId="08AD345F" w:rsidR="00715D28" w:rsidRDefault="00715D28" w:rsidP="003E6A68">
      <w:pPr>
        <w:pStyle w:val="a8"/>
        <w:numPr>
          <w:ilvl w:val="1"/>
          <w:numId w:val="10"/>
        </w:numPr>
        <w:spacing w:before="93"/>
        <w:ind w:firstLineChars="0"/>
        <w:rPr>
          <w:rFonts w:eastAsia="宋体" w:cs="Times New Roman"/>
          <w:noProof/>
          <w:kern w:val="0"/>
        </w:rPr>
      </w:pPr>
      <w:r>
        <w:rPr>
          <w:rFonts w:eastAsia="宋体" w:cs="Times New Roman"/>
          <w:noProof/>
          <w:kern w:val="0"/>
        </w:rPr>
        <w:t>Non-legacy interferences:</w:t>
      </w:r>
    </w:p>
    <w:p w14:paraId="3D6A8356" w14:textId="6C817D7B" w:rsidR="00F9439A" w:rsidRDefault="00F9439A" w:rsidP="003E6A68">
      <w:pPr>
        <w:pStyle w:val="a8"/>
        <w:numPr>
          <w:ilvl w:val="2"/>
          <w:numId w:val="11"/>
        </w:numPr>
        <w:spacing w:before="93"/>
        <w:ind w:firstLineChars="0"/>
        <w:rPr>
          <w:rFonts w:eastAsia="宋体" w:cs="Times New Roman"/>
          <w:noProof/>
          <w:kern w:val="0"/>
        </w:rPr>
      </w:pPr>
      <w:r>
        <w:rPr>
          <w:rFonts w:eastAsia="宋体" w:cs="Times New Roman"/>
          <w:noProof/>
          <w:kern w:val="0"/>
        </w:rPr>
        <w:t>gNB self-interference is modeled</w:t>
      </w:r>
      <w:r w:rsidR="00A86BE5">
        <w:rPr>
          <w:rFonts w:eastAsia="宋体" w:cs="Times New Roman"/>
          <w:noProof/>
          <w:kern w:val="0"/>
        </w:rPr>
        <w:t xml:space="preserve"> as 1dB receiver </w:t>
      </w:r>
      <w:r w:rsidR="0001150C">
        <w:rPr>
          <w:rFonts w:eastAsia="宋体" w:cs="Times New Roman"/>
          <w:noProof/>
          <w:kern w:val="0"/>
        </w:rPr>
        <w:t>sensitivity</w:t>
      </w:r>
      <w:r w:rsidR="00A86BE5">
        <w:rPr>
          <w:rFonts w:eastAsia="宋体" w:cs="Times New Roman"/>
          <w:noProof/>
          <w:kern w:val="0"/>
        </w:rPr>
        <w:t xml:space="preserve"> degradation</w:t>
      </w:r>
      <w:r w:rsidR="007071E1">
        <w:rPr>
          <w:rFonts w:eastAsia="宋体" w:cs="Times New Roman"/>
          <w:noProof/>
          <w:kern w:val="0"/>
        </w:rPr>
        <w:t>.</w:t>
      </w:r>
    </w:p>
    <w:p w14:paraId="1050040C" w14:textId="52A10D8A" w:rsidR="00A86BE5" w:rsidRDefault="00A86BE5" w:rsidP="003E6A68">
      <w:pPr>
        <w:pStyle w:val="a8"/>
        <w:numPr>
          <w:ilvl w:val="2"/>
          <w:numId w:val="11"/>
        </w:numPr>
        <w:spacing w:before="93"/>
        <w:ind w:left="1259" w:firstLineChars="0"/>
        <w:rPr>
          <w:rFonts w:eastAsia="宋体" w:cs="Times New Roman"/>
          <w:noProof/>
          <w:kern w:val="0"/>
        </w:rPr>
      </w:pPr>
      <w:r>
        <w:rPr>
          <w:rFonts w:eastAsia="宋体" w:cs="Times New Roman" w:hint="eastAsia"/>
          <w:noProof/>
          <w:kern w:val="0"/>
        </w:rPr>
        <w:t>C</w:t>
      </w:r>
      <w:r>
        <w:rPr>
          <w:rFonts w:eastAsia="宋体" w:cs="Times New Roman"/>
          <w:noProof/>
          <w:kern w:val="0"/>
        </w:rPr>
        <w:t>o-site inter-sector gNB-gNB co-channel inter</w:t>
      </w:r>
      <w:r w:rsidR="00490710">
        <w:rPr>
          <w:rFonts w:eastAsia="宋体" w:cs="Times New Roman"/>
          <w:noProof/>
          <w:kern w:val="0"/>
        </w:rPr>
        <w:t>-subband CLI is modeled with 0.5</w:t>
      </w:r>
      <w:r>
        <w:rPr>
          <w:rFonts w:eastAsia="宋体" w:cs="Times New Roman"/>
          <w:noProof/>
          <w:kern w:val="0"/>
        </w:rPr>
        <w:t>dB r</w:t>
      </w:r>
      <w:r w:rsidR="007071E1">
        <w:rPr>
          <w:rFonts w:eastAsia="宋体" w:cs="Times New Roman"/>
          <w:noProof/>
          <w:kern w:val="0"/>
        </w:rPr>
        <w:t>eceiver sensitivity degradation</w:t>
      </w:r>
      <w:r w:rsidR="009A48EC">
        <w:rPr>
          <w:rFonts w:eastAsia="宋体" w:cs="Times New Roman"/>
          <w:noProof/>
          <w:kern w:val="0"/>
        </w:rPr>
        <w:t xml:space="preserve"> per sector</w:t>
      </w:r>
      <w:r w:rsidR="007071E1">
        <w:rPr>
          <w:rFonts w:eastAsia="宋体" w:cs="Times New Roman"/>
          <w:noProof/>
          <w:kern w:val="0"/>
        </w:rPr>
        <w:t>.</w:t>
      </w:r>
    </w:p>
    <w:p w14:paraId="4CFA90F9" w14:textId="62925D40" w:rsidR="000F36DC" w:rsidRPr="002716EA" w:rsidRDefault="00F9439A" w:rsidP="003E6A68">
      <w:pPr>
        <w:pStyle w:val="a8"/>
        <w:numPr>
          <w:ilvl w:val="2"/>
          <w:numId w:val="11"/>
        </w:numPr>
        <w:spacing w:before="93"/>
        <w:ind w:left="1259" w:firstLineChars="0"/>
        <w:rPr>
          <w:rFonts w:eastAsia="宋体" w:cs="Times New Roman"/>
          <w:noProof/>
          <w:kern w:val="0"/>
        </w:rPr>
      </w:pPr>
      <w:r>
        <w:rPr>
          <w:rFonts w:eastAsia="宋体" w:cs="Times New Roman"/>
          <w:noProof/>
          <w:kern w:val="0"/>
        </w:rPr>
        <w:lastRenderedPageBreak/>
        <w:t>Inter-</w:t>
      </w:r>
      <w:r w:rsidR="00382B4C">
        <w:rPr>
          <w:rFonts w:eastAsia="宋体" w:cs="Times New Roman"/>
          <w:noProof/>
          <w:kern w:val="0"/>
        </w:rPr>
        <w:t>site</w:t>
      </w:r>
      <w:r>
        <w:rPr>
          <w:rFonts w:eastAsia="宋体" w:cs="Times New Roman"/>
          <w:noProof/>
          <w:kern w:val="0"/>
        </w:rPr>
        <w:t xml:space="preserve"> gNB-gNB co-channel in</w:t>
      </w:r>
      <w:r w:rsidR="003442F2">
        <w:rPr>
          <w:rFonts w:eastAsia="宋体" w:cs="Times New Roman"/>
          <w:noProof/>
          <w:kern w:val="0"/>
        </w:rPr>
        <w:t>t</w:t>
      </w:r>
      <w:r>
        <w:rPr>
          <w:rFonts w:eastAsia="宋体" w:cs="Times New Roman"/>
          <w:noProof/>
          <w:kern w:val="0"/>
        </w:rPr>
        <w:t>er-subband CLI: t</w:t>
      </w:r>
      <w:r w:rsidR="000F36DC">
        <w:rPr>
          <w:rFonts w:eastAsia="宋体" w:cs="Times New Roman"/>
          <w:noProof/>
          <w:kern w:val="0"/>
        </w:rPr>
        <w:t>he aspect</w:t>
      </w:r>
      <w:r w:rsidR="00715D28">
        <w:rPr>
          <w:rFonts w:eastAsia="宋体" w:cs="Times New Roman"/>
          <w:noProof/>
          <w:kern w:val="0"/>
        </w:rPr>
        <w:t xml:space="preserve"> 1</w:t>
      </w:r>
      <w:r w:rsidR="000F36DC">
        <w:rPr>
          <w:rFonts w:eastAsia="宋体" w:cs="Times New Roman"/>
          <w:noProof/>
          <w:kern w:val="0"/>
        </w:rPr>
        <w:t xml:space="preserve"> is modeled with </w:t>
      </w:r>
      <m:oMath>
        <m:sSub>
          <m:sSubPr>
            <m:ctrlPr>
              <w:rPr>
                <w:rFonts w:ascii="Cambria Math" w:hAnsi="Cambria Math" w:cs="Times New Roman"/>
              </w:rPr>
            </m:ctrlPr>
          </m:sSubPr>
          <m:e>
            <m:r>
              <m:rPr>
                <m:sty m:val="p"/>
              </m:rPr>
              <w:rPr>
                <w:rFonts w:ascii="Cambria Math" w:hAnsi="Cambria Math" w:cs="Times New Roman"/>
              </w:rPr>
              <m:t>ACLR</m:t>
            </m:r>
          </m:e>
          <m:sub>
            <m:r>
              <m:rPr>
                <m:sty m:val="p"/>
              </m:rPr>
              <w:rPr>
                <w:rFonts w:ascii="Cambria Math" w:hAnsi="Cambria Math" w:cs="Times New Roman"/>
              </w:rPr>
              <m:t>BS</m:t>
            </m:r>
          </m:sub>
        </m:sSub>
        <m:r>
          <w:rPr>
            <w:rFonts w:ascii="Cambria Math" w:hAnsi="Cambria Math" w:cs="Times New Roman"/>
          </w:rPr>
          <m:t>=45</m:t>
        </m:r>
      </m:oMath>
      <w:r>
        <w:rPr>
          <w:rFonts w:eastAsia="宋体" w:cs="Times New Roman"/>
          <w:noProof/>
        </w:rPr>
        <w:t>dB</w:t>
      </w:r>
      <w:r w:rsidR="00364AEA">
        <w:rPr>
          <w:rFonts w:eastAsia="宋体" w:cs="Times New Roman"/>
          <w:noProof/>
        </w:rPr>
        <w:t>,</w:t>
      </w:r>
      <w:r w:rsidR="00260067">
        <w:rPr>
          <w:rFonts w:eastAsia="宋体" w:cs="Times New Roman"/>
          <w:noProof/>
        </w:rPr>
        <w:t xml:space="preserve"> and</w:t>
      </w:r>
      <w:r>
        <w:rPr>
          <w:rFonts w:eastAsia="宋体" w:cs="Times New Roman"/>
          <w:noProof/>
        </w:rPr>
        <w:t xml:space="preserve"> the aspect 2 is modeled</w:t>
      </w:r>
      <w:r w:rsidR="00BC0908">
        <w:rPr>
          <w:rFonts w:eastAsia="宋体" w:cs="Times New Roman"/>
          <w:noProof/>
        </w:rPr>
        <w:t xml:space="preserve"> </w:t>
      </w:r>
      <w:r w:rsidR="003442F2">
        <w:rPr>
          <w:rFonts w:eastAsia="宋体" w:cs="Times New Roman"/>
          <w:noProof/>
        </w:rPr>
        <w:t xml:space="preserve">based on noise figure model as dicussed </w:t>
      </w:r>
      <w:r w:rsidR="00383122">
        <w:rPr>
          <w:rFonts w:eastAsia="宋体" w:cs="Times New Roman"/>
          <w:noProof/>
        </w:rPr>
        <w:t xml:space="preserve">in </w:t>
      </w:r>
      <w:r w:rsidR="003442F2">
        <w:rPr>
          <w:rFonts w:eastAsia="宋体" w:cs="Times New Roman"/>
          <w:noProof/>
        </w:rPr>
        <w:t>Section 2.1</w:t>
      </w:r>
      <w:r w:rsidR="007071E1">
        <w:rPr>
          <w:rFonts w:eastAsia="宋体" w:cs="Times New Roman"/>
          <w:noProof/>
        </w:rPr>
        <w:t>.</w:t>
      </w:r>
    </w:p>
    <w:p w14:paraId="728CECC6" w14:textId="0D492344" w:rsidR="006B2B48" w:rsidRPr="00210764" w:rsidRDefault="00F9439A" w:rsidP="003E6A68">
      <w:pPr>
        <w:pStyle w:val="a8"/>
        <w:numPr>
          <w:ilvl w:val="2"/>
          <w:numId w:val="11"/>
        </w:numPr>
        <w:spacing w:before="93"/>
        <w:ind w:left="1259" w:firstLineChars="0"/>
        <w:rPr>
          <w:rFonts w:eastAsia="宋体" w:cs="Times New Roman"/>
          <w:noProof/>
          <w:kern w:val="0"/>
        </w:rPr>
      </w:pPr>
      <w:r>
        <w:rPr>
          <w:rFonts w:eastAsia="宋体" w:cs="Times New Roman"/>
          <w:noProof/>
        </w:rPr>
        <w:t xml:space="preserve">UE-UE co-channel inter-subband CLI: </w:t>
      </w:r>
      <w:r w:rsidR="006F4C6C">
        <w:rPr>
          <w:rFonts w:eastAsia="宋体" w:cs="Times New Roman"/>
          <w:noProof/>
        </w:rPr>
        <w:t xml:space="preserve">the aspect 1 is modeled </w:t>
      </w:r>
      <w:r w:rsidR="003442F2">
        <w:rPr>
          <w:rFonts w:eastAsia="宋体" w:cs="Times New Roman"/>
          <w:noProof/>
        </w:rPr>
        <w:t xml:space="preserve">with </w:t>
      </w:r>
      <w:r w:rsidR="006F4C6C">
        <w:rPr>
          <w:rFonts w:eastAsia="宋体" w:cs="Times New Roman"/>
          <w:noProof/>
        </w:rPr>
        <w:t>IBE model, and the asptect 2 is modeld</w:t>
      </w:r>
      <w:r w:rsidR="00A7398B">
        <w:rPr>
          <w:rFonts w:eastAsia="宋体" w:cs="Times New Roman"/>
          <w:noProof/>
        </w:rPr>
        <w:t xml:space="preserve"> with </w:t>
      </w:r>
      <m:oMath>
        <m:sSub>
          <m:sSubPr>
            <m:ctrlPr>
              <w:rPr>
                <w:rFonts w:ascii="Cambria Math" w:eastAsia="宋体" w:hAnsi="Cambria Math" w:cs="Times New Roman"/>
                <w:noProof/>
              </w:rPr>
            </m:ctrlPr>
          </m:sSubPr>
          <m:e>
            <m:r>
              <m:rPr>
                <m:sty m:val="p"/>
              </m:rPr>
              <w:rPr>
                <w:rFonts w:ascii="Cambria Math" w:eastAsia="宋体" w:hAnsi="Cambria Math" w:cs="Times New Roman"/>
                <w:noProof/>
              </w:rPr>
              <m:t>ICS</m:t>
            </m:r>
          </m:e>
          <m:sub>
            <m:r>
              <m:rPr>
                <m:sty m:val="p"/>
              </m:rPr>
              <w:rPr>
                <w:rFonts w:ascii="Cambria Math" w:eastAsia="宋体" w:hAnsi="Cambria Math" w:cs="Times New Roman"/>
                <w:noProof/>
              </w:rPr>
              <m:t>UE</m:t>
            </m:r>
          </m:sub>
        </m:sSub>
        <m:r>
          <w:rPr>
            <w:rFonts w:ascii="Cambria Math" w:eastAsia="宋体" w:hAnsi="Cambria Math" w:cs="Times New Roman"/>
            <w:noProof/>
          </w:rPr>
          <m:t>=33</m:t>
        </m:r>
      </m:oMath>
      <w:r w:rsidR="006B2B48">
        <w:rPr>
          <w:rFonts w:eastAsia="宋体" w:cs="Times New Roman" w:hint="eastAsia"/>
          <w:noProof/>
        </w:rPr>
        <w:t>d</w:t>
      </w:r>
      <w:r w:rsidR="006B2B48">
        <w:rPr>
          <w:rFonts w:eastAsia="宋体" w:cs="Times New Roman"/>
          <w:noProof/>
        </w:rPr>
        <w:t>B.</w:t>
      </w:r>
    </w:p>
    <w:p w14:paraId="64CE6DB1" w14:textId="235AA831" w:rsidR="000F36DC" w:rsidRDefault="000F36DC" w:rsidP="003E6A68">
      <w:pPr>
        <w:pStyle w:val="a8"/>
        <w:numPr>
          <w:ilvl w:val="0"/>
          <w:numId w:val="10"/>
        </w:numPr>
        <w:spacing w:before="93"/>
        <w:ind w:firstLineChars="0"/>
        <w:rPr>
          <w:rFonts w:eastAsia="宋体" w:cs="Times New Roman"/>
          <w:noProof/>
          <w:kern w:val="0"/>
        </w:rPr>
      </w:pPr>
      <w:r>
        <w:rPr>
          <w:rFonts w:eastAsia="宋体" w:cs="Times New Roman"/>
          <w:noProof/>
          <w:kern w:val="0"/>
        </w:rPr>
        <w:t>Channel mode</w:t>
      </w:r>
      <w:r w:rsidR="00EF1BC7">
        <w:rPr>
          <w:rFonts w:eastAsia="宋体" w:cs="Times New Roman"/>
          <w:noProof/>
          <w:kern w:val="0"/>
        </w:rPr>
        <w:t>l</w:t>
      </w:r>
      <w:r>
        <w:rPr>
          <w:rFonts w:eastAsia="宋体" w:cs="Times New Roman"/>
          <w:noProof/>
          <w:kern w:val="0"/>
        </w:rPr>
        <w:t>:</w:t>
      </w:r>
    </w:p>
    <w:p w14:paraId="037423B0" w14:textId="51670653" w:rsidR="0088276C" w:rsidRDefault="00A25E49" w:rsidP="003E6A68">
      <w:pPr>
        <w:pStyle w:val="a8"/>
        <w:numPr>
          <w:ilvl w:val="1"/>
          <w:numId w:val="10"/>
        </w:numPr>
        <w:spacing w:before="93"/>
        <w:ind w:firstLineChars="0"/>
        <w:rPr>
          <w:rFonts w:eastAsia="宋体" w:cs="Times New Roman"/>
          <w:noProof/>
          <w:kern w:val="0"/>
        </w:rPr>
      </w:pPr>
      <w:r>
        <w:rPr>
          <w:rFonts w:eastAsia="宋体" w:cs="Times New Roman"/>
          <w:noProof/>
          <w:kern w:val="0"/>
        </w:rPr>
        <w:t>gNB-UE channel is modeled</w:t>
      </w:r>
      <w:r w:rsidR="0010295A">
        <w:rPr>
          <w:rFonts w:eastAsia="宋体" w:cs="Times New Roman"/>
          <w:noProof/>
          <w:kern w:val="0"/>
        </w:rPr>
        <w:t xml:space="preserve"> with both large fading and fast</w:t>
      </w:r>
      <w:r w:rsidR="007071E1">
        <w:rPr>
          <w:rFonts w:eastAsia="宋体" w:cs="Times New Roman"/>
          <w:noProof/>
          <w:kern w:val="0"/>
        </w:rPr>
        <w:t xml:space="preserve"> fading.</w:t>
      </w:r>
    </w:p>
    <w:p w14:paraId="6E25FABE" w14:textId="1F68E668" w:rsidR="00A25E49" w:rsidRDefault="0010295A" w:rsidP="003E6A68">
      <w:pPr>
        <w:pStyle w:val="a8"/>
        <w:numPr>
          <w:ilvl w:val="1"/>
          <w:numId w:val="10"/>
        </w:numPr>
        <w:spacing w:before="93"/>
        <w:ind w:firstLineChars="0"/>
        <w:rPr>
          <w:rFonts w:eastAsia="宋体" w:cs="Times New Roman"/>
          <w:noProof/>
          <w:kern w:val="0"/>
        </w:rPr>
      </w:pPr>
      <w:r>
        <w:rPr>
          <w:rFonts w:eastAsia="宋体" w:cs="Times New Roman"/>
          <w:noProof/>
          <w:kern w:val="0"/>
        </w:rPr>
        <w:t>gNB-gNB channel is modeled with bo</w:t>
      </w:r>
      <w:r w:rsidR="007071E1">
        <w:rPr>
          <w:rFonts w:eastAsia="宋体" w:cs="Times New Roman"/>
          <w:noProof/>
          <w:kern w:val="0"/>
        </w:rPr>
        <w:t>th large fading and fast fading.</w:t>
      </w:r>
    </w:p>
    <w:p w14:paraId="05C67647" w14:textId="478391DA" w:rsidR="00EA3C67" w:rsidRDefault="0010295A" w:rsidP="003E6A68">
      <w:pPr>
        <w:pStyle w:val="a8"/>
        <w:numPr>
          <w:ilvl w:val="1"/>
          <w:numId w:val="10"/>
        </w:numPr>
        <w:spacing w:before="93"/>
        <w:ind w:firstLineChars="0"/>
        <w:rPr>
          <w:rFonts w:eastAsia="宋体" w:cs="Times New Roman"/>
          <w:noProof/>
          <w:kern w:val="0"/>
        </w:rPr>
      </w:pPr>
      <w:r>
        <w:rPr>
          <w:rFonts w:eastAsia="宋体" w:cs="Times New Roman"/>
          <w:noProof/>
          <w:kern w:val="0"/>
        </w:rPr>
        <w:t>UE-UE channel is modeled with only large fading</w:t>
      </w:r>
      <w:r w:rsidR="002946D8">
        <w:rPr>
          <w:rFonts w:eastAsia="宋体" w:cs="Times New Roman"/>
          <w:noProof/>
          <w:kern w:val="0"/>
        </w:rPr>
        <w:t xml:space="preserve">: </w:t>
      </w:r>
      <w:r w:rsidR="00EA3C67" w:rsidRPr="00DA5E63">
        <w:rPr>
          <w:rFonts w:eastAsia="宋体" w:cs="Times New Roman"/>
          <w:noProof/>
          <w:kern w:val="0"/>
        </w:rPr>
        <w:t>Option 2 is used.</w:t>
      </w:r>
    </w:p>
    <w:p w14:paraId="18184794" w14:textId="656124BF" w:rsidR="00F812A3" w:rsidRDefault="00F812A3" w:rsidP="003E6A68">
      <w:pPr>
        <w:pStyle w:val="a8"/>
        <w:numPr>
          <w:ilvl w:val="0"/>
          <w:numId w:val="10"/>
        </w:numPr>
        <w:spacing w:before="93"/>
        <w:ind w:firstLineChars="0"/>
        <w:rPr>
          <w:rFonts w:eastAsia="宋体" w:cs="Times New Roman"/>
          <w:noProof/>
          <w:kern w:val="0"/>
        </w:rPr>
      </w:pPr>
      <w:r>
        <w:rPr>
          <w:rFonts w:eastAsia="宋体" w:cs="Times New Roman" w:hint="eastAsia"/>
          <w:noProof/>
          <w:kern w:val="0"/>
        </w:rPr>
        <w:t>A</w:t>
      </w:r>
      <w:r>
        <w:rPr>
          <w:rFonts w:eastAsia="宋体" w:cs="Times New Roman"/>
          <w:noProof/>
          <w:kern w:val="0"/>
        </w:rPr>
        <w:t>ntenna configuation:</w:t>
      </w:r>
    </w:p>
    <w:p w14:paraId="0FCFD45B" w14:textId="497E8184" w:rsidR="00131840" w:rsidRDefault="00131840" w:rsidP="003E6A68">
      <w:pPr>
        <w:pStyle w:val="a8"/>
        <w:numPr>
          <w:ilvl w:val="1"/>
          <w:numId w:val="10"/>
        </w:numPr>
        <w:spacing w:before="93"/>
        <w:ind w:firstLineChars="0"/>
        <w:rPr>
          <w:rFonts w:eastAsia="宋体" w:cs="Times New Roman"/>
          <w:noProof/>
          <w:kern w:val="0"/>
        </w:rPr>
      </w:pPr>
      <w:r>
        <w:rPr>
          <w:rFonts w:eastAsia="宋体" w:cs="Times New Roman" w:hint="eastAsia"/>
          <w:noProof/>
          <w:kern w:val="0"/>
        </w:rPr>
        <w:t>L</w:t>
      </w:r>
      <w:r>
        <w:rPr>
          <w:rFonts w:eastAsia="宋体" w:cs="Times New Roman"/>
          <w:noProof/>
          <w:kern w:val="0"/>
        </w:rPr>
        <w:t>egacy TDD:</w:t>
      </w:r>
    </w:p>
    <w:p w14:paraId="1626BB19" w14:textId="1091DE3D" w:rsidR="00131840" w:rsidRPr="00131840" w:rsidRDefault="00131840" w:rsidP="003E6A68">
      <w:pPr>
        <w:pStyle w:val="a8"/>
        <w:numPr>
          <w:ilvl w:val="2"/>
          <w:numId w:val="10"/>
        </w:numPr>
        <w:spacing w:before="93"/>
        <w:ind w:firstLineChars="0"/>
        <w:rPr>
          <w:rFonts w:eastAsia="宋体" w:cs="Times New Roman"/>
          <w:noProof/>
          <w:kern w:val="0"/>
        </w:rPr>
      </w:pPr>
      <w:r w:rsidRPr="00131840">
        <w:rPr>
          <w:rFonts w:eastAsia="宋体" w:cs="Times New Roman"/>
          <w:noProof/>
          <w:kern w:val="0"/>
        </w:rPr>
        <w:t>64Tx/64Rx, (M, N, P, Mg, Ng; Mp, Np) =(12, 8, 2, 1, 1; 4, 8)</w:t>
      </w:r>
      <w:r w:rsidR="002212D3">
        <w:rPr>
          <w:rFonts w:eastAsia="宋体" w:cs="Times New Roman"/>
          <w:noProof/>
          <w:kern w:val="0"/>
        </w:rPr>
        <w:t>.</w:t>
      </w:r>
    </w:p>
    <w:p w14:paraId="48D17DD0" w14:textId="05184BA4" w:rsidR="008976DD" w:rsidRDefault="00131840" w:rsidP="003E6A68">
      <w:pPr>
        <w:pStyle w:val="a8"/>
        <w:numPr>
          <w:ilvl w:val="2"/>
          <w:numId w:val="10"/>
        </w:numPr>
        <w:spacing w:before="93"/>
        <w:ind w:firstLineChars="0"/>
        <w:rPr>
          <w:rFonts w:eastAsia="宋体" w:cs="Times New Roman"/>
          <w:noProof/>
          <w:kern w:val="0"/>
        </w:rPr>
      </w:pPr>
      <w:r w:rsidRPr="00131840">
        <w:rPr>
          <w:rFonts w:eastAsia="宋体" w:cs="Times New Roman"/>
          <w:noProof/>
          <w:kern w:val="0"/>
        </w:rPr>
        <w:t>(dH, dV) = (0.5, 0.8)λ, +45°, -45° polarization</w:t>
      </w:r>
      <w:r w:rsidR="002212D3">
        <w:rPr>
          <w:rFonts w:eastAsia="宋体" w:cs="Times New Roman"/>
          <w:noProof/>
          <w:kern w:val="0"/>
        </w:rPr>
        <w:t>.</w:t>
      </w:r>
    </w:p>
    <w:p w14:paraId="153B8B3C" w14:textId="13E747CD" w:rsidR="00131840" w:rsidRDefault="00131840" w:rsidP="003E6A68">
      <w:pPr>
        <w:pStyle w:val="a8"/>
        <w:numPr>
          <w:ilvl w:val="1"/>
          <w:numId w:val="10"/>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BFD:</w:t>
      </w:r>
      <w:r w:rsidR="00341AE6">
        <w:rPr>
          <w:rFonts w:eastAsia="宋体" w:cs="Times New Roman"/>
          <w:noProof/>
          <w:kern w:val="0"/>
        </w:rPr>
        <w:t xml:space="preserve"> SBFD antenna configuration option-2 (Method 2-2) is used</w:t>
      </w:r>
      <w:r w:rsidR="002212D3">
        <w:rPr>
          <w:rFonts w:eastAsia="宋体" w:cs="Times New Roman"/>
          <w:noProof/>
          <w:kern w:val="0"/>
        </w:rPr>
        <w:t>.</w:t>
      </w:r>
    </w:p>
    <w:p w14:paraId="1FAA0023" w14:textId="2EA61013" w:rsidR="00131840" w:rsidRPr="00131840" w:rsidRDefault="002212D3" w:rsidP="003E6A68">
      <w:pPr>
        <w:pStyle w:val="a8"/>
        <w:numPr>
          <w:ilvl w:val="2"/>
          <w:numId w:val="10"/>
        </w:numPr>
        <w:spacing w:before="93"/>
        <w:ind w:firstLineChars="0"/>
        <w:rPr>
          <w:rFonts w:eastAsia="宋体" w:cs="Times New Roman"/>
          <w:noProof/>
          <w:kern w:val="0"/>
        </w:rPr>
      </w:pPr>
      <w:r>
        <w:rPr>
          <w:rFonts w:eastAsia="宋体" w:cs="Times New Roman"/>
          <w:noProof/>
          <w:kern w:val="0"/>
        </w:rPr>
        <w:t>U/D/X slot: 64Tx/64Rx.</w:t>
      </w:r>
    </w:p>
    <w:p w14:paraId="57D3FBC8" w14:textId="69F7F8AF" w:rsidR="00131840" w:rsidRPr="00131840" w:rsidRDefault="00131840" w:rsidP="003E6A68">
      <w:pPr>
        <w:pStyle w:val="a8"/>
        <w:numPr>
          <w:ilvl w:val="2"/>
          <w:numId w:val="10"/>
        </w:numPr>
        <w:spacing w:before="93"/>
        <w:ind w:firstLineChars="0"/>
        <w:rPr>
          <w:rFonts w:eastAsia="宋体" w:cs="Times New Roman"/>
          <w:noProof/>
          <w:kern w:val="0"/>
        </w:rPr>
      </w:pPr>
      <w:r w:rsidRPr="00131840">
        <w:rPr>
          <w:rFonts w:eastAsia="宋体" w:cs="Times New Roman"/>
          <w:noProof/>
          <w:kern w:val="0"/>
        </w:rPr>
        <w:t>For each antenna group (M, N, P, Mg, Ng ) = (12, 8, 2, 1, 1; 4, 8)</w:t>
      </w:r>
      <w:r w:rsidR="002212D3">
        <w:rPr>
          <w:rFonts w:eastAsia="宋体" w:cs="Times New Roman"/>
          <w:noProof/>
          <w:kern w:val="0"/>
        </w:rPr>
        <w:t>.</w:t>
      </w:r>
    </w:p>
    <w:p w14:paraId="61434AD8" w14:textId="101195DF" w:rsidR="00131840" w:rsidRDefault="00131840" w:rsidP="003E6A68">
      <w:pPr>
        <w:pStyle w:val="a8"/>
        <w:numPr>
          <w:ilvl w:val="2"/>
          <w:numId w:val="10"/>
        </w:numPr>
        <w:spacing w:before="93"/>
        <w:ind w:firstLineChars="0"/>
        <w:rPr>
          <w:rFonts w:eastAsia="宋体" w:cs="Times New Roman"/>
          <w:noProof/>
          <w:kern w:val="0"/>
        </w:rPr>
      </w:pPr>
      <w:r w:rsidRPr="00131840">
        <w:rPr>
          <w:rFonts w:eastAsia="宋体" w:cs="Times New Roman"/>
          <w:noProof/>
          <w:kern w:val="0"/>
        </w:rPr>
        <w:t>(dH, dV) = (0.5, 0.8)λ, +45°, -45° polarization</w:t>
      </w:r>
      <w:r w:rsidR="009E050A">
        <w:rPr>
          <w:rFonts w:eastAsia="宋体" w:cs="Times New Roman"/>
          <w:noProof/>
          <w:kern w:val="0"/>
        </w:rPr>
        <w:t>.</w:t>
      </w:r>
    </w:p>
    <w:p w14:paraId="3B5D1F42" w14:textId="48A2DB22" w:rsidR="00552554" w:rsidRPr="003E6A68" w:rsidRDefault="00725CBA" w:rsidP="003E6A68">
      <w:pPr>
        <w:pStyle w:val="a8"/>
        <w:numPr>
          <w:ilvl w:val="0"/>
          <w:numId w:val="10"/>
        </w:numPr>
        <w:spacing w:before="93"/>
        <w:ind w:firstLineChars="0"/>
        <w:rPr>
          <w:rFonts w:eastAsia="宋体" w:cs="Times New Roman"/>
          <w:noProof/>
          <w:kern w:val="0"/>
        </w:rPr>
      </w:pPr>
      <w:r>
        <w:rPr>
          <w:rFonts w:eastAsia="宋体" w:cs="Times New Roman" w:hint="eastAsia"/>
          <w:noProof/>
          <w:kern w:val="0"/>
        </w:rPr>
        <w:t>P</w:t>
      </w:r>
      <w:r>
        <w:rPr>
          <w:rFonts w:eastAsia="宋体" w:cs="Times New Roman"/>
          <w:noProof/>
          <w:kern w:val="0"/>
        </w:rPr>
        <w:t>ower control:</w:t>
      </w:r>
      <w:r w:rsidR="00325B2F">
        <w:rPr>
          <w:rFonts w:eastAsia="宋体" w:cs="Times New Roman"/>
          <w:noProof/>
          <w:kern w:val="0"/>
        </w:rPr>
        <w:t xml:space="preserve"> P</w:t>
      </w:r>
      <w:r w:rsidR="00511284" w:rsidRPr="003E6A68">
        <w:rPr>
          <w:rFonts w:eastAsia="宋体" w:cs="Times New Roman"/>
          <w:noProof/>
          <w:kern w:val="0"/>
        </w:rPr>
        <w:t xml:space="preserve">ower boost on SBFD slots is </w:t>
      </w:r>
      <w:r w:rsidR="00325B2F" w:rsidRPr="003E6A68">
        <w:rPr>
          <w:rFonts w:eastAsia="宋体" w:cs="Times New Roman"/>
          <w:noProof/>
          <w:kern w:val="0"/>
        </w:rPr>
        <w:t>disabled</w:t>
      </w:r>
      <w:r w:rsidR="00511284" w:rsidRPr="003E6A68">
        <w:rPr>
          <w:rFonts w:eastAsia="宋体" w:cs="Times New Roman"/>
          <w:noProof/>
          <w:kern w:val="0"/>
        </w:rPr>
        <w:t>.</w:t>
      </w:r>
    </w:p>
    <w:p w14:paraId="6053A82B" w14:textId="4AF25CE6" w:rsidR="001C3531" w:rsidRDefault="00F812A3" w:rsidP="003E6A68">
      <w:pPr>
        <w:pStyle w:val="a8"/>
        <w:numPr>
          <w:ilvl w:val="0"/>
          <w:numId w:val="10"/>
        </w:numPr>
        <w:spacing w:before="93"/>
        <w:ind w:firstLineChars="0"/>
        <w:rPr>
          <w:rFonts w:eastAsia="宋体" w:cs="Times New Roman"/>
          <w:noProof/>
          <w:kern w:val="0"/>
        </w:rPr>
      </w:pPr>
      <w:r>
        <w:rPr>
          <w:rFonts w:eastAsia="宋体" w:cs="Times New Roman" w:hint="eastAsia"/>
          <w:noProof/>
          <w:kern w:val="0"/>
        </w:rPr>
        <w:t>T</w:t>
      </w:r>
      <w:r>
        <w:rPr>
          <w:rFonts w:eastAsia="宋体" w:cs="Times New Roman"/>
          <w:noProof/>
          <w:kern w:val="0"/>
        </w:rPr>
        <w:t xml:space="preserve">ransmission scheme: MU-MIMO </w:t>
      </w:r>
      <w:r w:rsidR="00CB3CDB">
        <w:rPr>
          <w:rFonts w:eastAsia="宋体" w:cs="Times New Roman"/>
          <w:noProof/>
          <w:kern w:val="0"/>
        </w:rPr>
        <w:t>for both UL and DL transmission.</w:t>
      </w:r>
    </w:p>
    <w:p w14:paraId="2D99A922" w14:textId="54CAD186" w:rsidR="00A006A2" w:rsidRPr="00A006A2" w:rsidRDefault="00A006A2" w:rsidP="003E6A68">
      <w:pPr>
        <w:pStyle w:val="a8"/>
        <w:numPr>
          <w:ilvl w:val="1"/>
          <w:numId w:val="10"/>
        </w:numPr>
        <w:spacing w:before="93"/>
        <w:ind w:firstLineChars="0"/>
        <w:rPr>
          <w:rFonts w:eastAsia="宋体" w:cs="Times New Roman"/>
          <w:noProof/>
          <w:kern w:val="0"/>
        </w:rPr>
      </w:pPr>
      <w:r w:rsidRPr="00A006A2">
        <w:rPr>
          <w:rFonts w:eastAsia="宋体" w:cs="Times New Roman"/>
          <w:noProof/>
          <w:kern w:val="0"/>
        </w:rPr>
        <w:t>Maximum MU layer: 12</w:t>
      </w:r>
      <w:r w:rsidR="003A3F09">
        <w:rPr>
          <w:rFonts w:eastAsia="宋体" w:cs="Times New Roman"/>
          <w:noProof/>
          <w:kern w:val="0"/>
        </w:rPr>
        <w:t>.</w:t>
      </w:r>
    </w:p>
    <w:p w14:paraId="156FBA00" w14:textId="1A68F2CC" w:rsidR="00A006A2" w:rsidRDefault="00A006A2" w:rsidP="003E6A68">
      <w:pPr>
        <w:pStyle w:val="a8"/>
        <w:numPr>
          <w:ilvl w:val="1"/>
          <w:numId w:val="10"/>
        </w:numPr>
        <w:spacing w:before="93"/>
        <w:ind w:firstLineChars="0"/>
        <w:rPr>
          <w:rFonts w:eastAsia="宋体" w:cs="Times New Roman"/>
          <w:noProof/>
          <w:kern w:val="0"/>
        </w:rPr>
      </w:pPr>
      <w:r w:rsidRPr="00A006A2">
        <w:rPr>
          <w:rFonts w:eastAsia="宋体" w:cs="Times New Roman"/>
          <w:noProof/>
          <w:kern w:val="0"/>
        </w:rPr>
        <w:t>Maximum SU layer: 2</w:t>
      </w:r>
      <w:r w:rsidR="003A3F09">
        <w:rPr>
          <w:rFonts w:eastAsia="宋体" w:cs="Times New Roman"/>
          <w:noProof/>
          <w:kern w:val="0"/>
        </w:rPr>
        <w:t>.</w:t>
      </w:r>
    </w:p>
    <w:p w14:paraId="6AE5AE93" w14:textId="143E7FCA" w:rsidR="00124A25" w:rsidRDefault="00216149" w:rsidP="00124A25">
      <w:pPr>
        <w:pStyle w:val="a8"/>
        <w:numPr>
          <w:ilvl w:val="0"/>
          <w:numId w:val="10"/>
        </w:numPr>
        <w:spacing w:before="93"/>
        <w:ind w:firstLineChars="0"/>
        <w:rPr>
          <w:rFonts w:eastAsia="宋体" w:cs="Times New Roman"/>
          <w:noProof/>
          <w:kern w:val="0"/>
        </w:rPr>
      </w:pPr>
      <w:r>
        <w:rPr>
          <w:rFonts w:eastAsia="宋体" w:cs="Times New Roman"/>
          <w:noProof/>
          <w:kern w:val="0"/>
        </w:rPr>
        <w:t>Channel</w:t>
      </w:r>
      <w:r w:rsidR="00B90594">
        <w:rPr>
          <w:rFonts w:eastAsia="宋体" w:cs="Times New Roman"/>
          <w:noProof/>
          <w:kern w:val="0"/>
        </w:rPr>
        <w:t xml:space="preserve"> estimation</w:t>
      </w:r>
      <w:r>
        <w:rPr>
          <w:rFonts w:eastAsia="宋体" w:cs="Times New Roman"/>
          <w:noProof/>
          <w:kern w:val="0"/>
        </w:rPr>
        <w:t xml:space="preserve">: </w:t>
      </w:r>
      <w:r w:rsidR="00124A25">
        <w:rPr>
          <w:rFonts w:eastAsia="宋体" w:cs="Times New Roman" w:hint="eastAsia"/>
          <w:noProof/>
          <w:kern w:val="0"/>
        </w:rPr>
        <w:t>I</w:t>
      </w:r>
      <w:r>
        <w:rPr>
          <w:rFonts w:eastAsia="宋体" w:cs="Times New Roman"/>
          <w:noProof/>
          <w:kern w:val="0"/>
        </w:rPr>
        <w:t>deal</w:t>
      </w:r>
      <w:r w:rsidR="004F4B76">
        <w:rPr>
          <w:rFonts w:eastAsia="宋体" w:cs="Times New Roman"/>
          <w:noProof/>
          <w:kern w:val="0"/>
        </w:rPr>
        <w:t>.</w:t>
      </w:r>
    </w:p>
    <w:p w14:paraId="7A6046E6" w14:textId="15C2565F" w:rsidR="00216149" w:rsidRPr="00124A25" w:rsidRDefault="00124A25" w:rsidP="00310ADE">
      <w:pPr>
        <w:pStyle w:val="a8"/>
        <w:numPr>
          <w:ilvl w:val="1"/>
          <w:numId w:val="10"/>
        </w:numPr>
        <w:spacing w:before="93"/>
        <w:ind w:firstLineChars="0"/>
        <w:rPr>
          <w:rFonts w:eastAsia="宋体" w:cs="Times New Roman"/>
          <w:noProof/>
          <w:kern w:val="0"/>
        </w:rPr>
      </w:pPr>
      <w:r w:rsidRPr="00124A25">
        <w:rPr>
          <w:rFonts w:eastAsia="宋体" w:cs="Times New Roman"/>
          <w:noProof/>
          <w:kern w:val="0"/>
        </w:rPr>
        <w:t>N</w:t>
      </w:r>
      <w:r w:rsidR="00DC22CE" w:rsidRPr="00124A25">
        <w:rPr>
          <w:rFonts w:eastAsia="宋体" w:cs="Times New Roman"/>
          <w:noProof/>
          <w:kern w:val="0"/>
        </w:rPr>
        <w:t>ot</w:t>
      </w:r>
      <w:r w:rsidR="0049439F">
        <w:rPr>
          <w:rFonts w:eastAsia="宋体" w:cs="Times New Roman"/>
          <w:noProof/>
          <w:kern w:val="0"/>
        </w:rPr>
        <w:t>e:</w:t>
      </w:r>
      <w:r w:rsidR="00DC22CE" w:rsidRPr="00124A25">
        <w:rPr>
          <w:rFonts w:eastAsia="宋体" w:cs="Times New Roman"/>
          <w:noProof/>
          <w:kern w:val="0"/>
        </w:rPr>
        <w:t xml:space="preserve"> </w:t>
      </w:r>
      <w:r w:rsidR="0049439F">
        <w:rPr>
          <w:rFonts w:eastAsia="宋体" w:cs="Times New Roman"/>
          <w:noProof/>
          <w:kern w:val="0"/>
        </w:rPr>
        <w:t>T</w:t>
      </w:r>
      <w:r w:rsidR="00DC22CE" w:rsidRPr="00124A25">
        <w:rPr>
          <w:rFonts w:eastAsia="宋体" w:cs="Times New Roman"/>
          <w:noProof/>
          <w:kern w:val="0"/>
        </w:rPr>
        <w:t>h</w:t>
      </w:r>
      <w:r w:rsidR="0049439F">
        <w:rPr>
          <w:rFonts w:eastAsia="宋体" w:cs="Times New Roman"/>
          <w:noProof/>
          <w:kern w:val="0"/>
        </w:rPr>
        <w:t>e</w:t>
      </w:r>
      <w:r w:rsidR="00DC22CE" w:rsidRPr="00124A25">
        <w:rPr>
          <w:rFonts w:eastAsia="宋体" w:cs="Times New Roman"/>
          <w:noProof/>
          <w:kern w:val="0"/>
        </w:rPr>
        <w:t xml:space="preserve"> </w:t>
      </w:r>
      <w:r w:rsidRPr="00124A25">
        <w:rPr>
          <w:rFonts w:eastAsia="宋体" w:cs="Times New Roman"/>
          <w:noProof/>
          <w:kern w:val="0"/>
        </w:rPr>
        <w:t xml:space="preserve">channel estimation </w:t>
      </w:r>
      <w:r w:rsidR="00696A2A">
        <w:rPr>
          <w:rFonts w:eastAsia="宋体" w:cs="Times New Roman"/>
          <w:noProof/>
          <w:kern w:val="0"/>
        </w:rPr>
        <w:t>error</w:t>
      </w:r>
      <w:r w:rsidR="001C0308">
        <w:rPr>
          <w:rFonts w:eastAsia="宋体" w:cs="Times New Roman"/>
          <w:noProof/>
          <w:kern w:val="0"/>
        </w:rPr>
        <w:t>s</w:t>
      </w:r>
      <w:r>
        <w:rPr>
          <w:rFonts w:eastAsia="宋体" w:cs="Times New Roman"/>
          <w:noProof/>
          <w:kern w:val="0"/>
        </w:rPr>
        <w:t xml:space="preserve"> </w:t>
      </w:r>
      <w:r w:rsidRPr="00124A25">
        <w:rPr>
          <w:rFonts w:eastAsia="宋体" w:cs="Times New Roman"/>
          <w:noProof/>
          <w:kern w:val="0"/>
        </w:rPr>
        <w:t>due to gNB-</w:t>
      </w:r>
      <w:r w:rsidR="001C0308">
        <w:rPr>
          <w:rFonts w:eastAsia="宋体" w:cs="Times New Roman"/>
          <w:noProof/>
          <w:kern w:val="0"/>
        </w:rPr>
        <w:t>to-</w:t>
      </w:r>
      <w:r w:rsidRPr="00124A25">
        <w:rPr>
          <w:rFonts w:eastAsia="宋体" w:cs="Times New Roman"/>
          <w:noProof/>
          <w:kern w:val="0"/>
        </w:rPr>
        <w:t xml:space="preserve">gNB CLI </w:t>
      </w:r>
      <w:r w:rsidR="00866337">
        <w:rPr>
          <w:rFonts w:eastAsia="宋体" w:cs="Times New Roman"/>
          <w:noProof/>
          <w:kern w:val="0"/>
        </w:rPr>
        <w:t>are not</w:t>
      </w:r>
      <w:r w:rsidRPr="00124A25">
        <w:rPr>
          <w:rFonts w:eastAsia="宋体" w:cs="Times New Roman"/>
          <w:noProof/>
          <w:kern w:val="0"/>
        </w:rPr>
        <w:t xml:space="preserve"> considered in </w:t>
      </w:r>
      <w:r w:rsidR="001C0308">
        <w:rPr>
          <w:rFonts w:eastAsia="宋体" w:cs="Times New Roman"/>
          <w:noProof/>
          <w:kern w:val="0"/>
        </w:rPr>
        <w:t>t</w:t>
      </w:r>
      <w:r w:rsidR="00696A2A">
        <w:rPr>
          <w:rFonts w:eastAsia="宋体" w:cs="Times New Roman"/>
          <w:noProof/>
          <w:kern w:val="0"/>
        </w:rPr>
        <w:t>he</w:t>
      </w:r>
      <w:r w:rsidR="00866337">
        <w:rPr>
          <w:rFonts w:eastAsia="宋体" w:cs="Times New Roman"/>
          <w:noProof/>
          <w:kern w:val="0"/>
        </w:rPr>
        <w:t xml:space="preserve"> </w:t>
      </w:r>
      <w:r w:rsidR="00866337">
        <w:rPr>
          <w:rFonts w:eastAsia="宋体" w:cs="Times New Roman" w:hint="eastAsia"/>
          <w:noProof/>
          <w:kern w:val="0"/>
        </w:rPr>
        <w:t>evaluation</w:t>
      </w:r>
      <w:r w:rsidR="004F4625">
        <w:rPr>
          <w:rFonts w:eastAsia="宋体" w:cs="Times New Roman"/>
          <w:noProof/>
          <w:kern w:val="0"/>
        </w:rPr>
        <w:t xml:space="preserve"> </w:t>
      </w:r>
      <w:r w:rsidR="00696A2A">
        <w:rPr>
          <w:rFonts w:eastAsia="宋体" w:cs="Times New Roman"/>
          <w:noProof/>
          <w:kern w:val="0"/>
        </w:rPr>
        <w:t>results</w:t>
      </w:r>
      <w:r>
        <w:rPr>
          <w:rFonts w:eastAsia="宋体" w:cs="Times New Roman"/>
          <w:noProof/>
          <w:kern w:val="0"/>
        </w:rPr>
        <w:t xml:space="preserve"> </w:t>
      </w:r>
      <w:r w:rsidR="0049439F">
        <w:rPr>
          <w:rFonts w:eastAsia="宋体" w:cs="Times New Roman"/>
          <w:noProof/>
          <w:kern w:val="0"/>
        </w:rPr>
        <w:t xml:space="preserve">provided </w:t>
      </w:r>
      <w:r>
        <w:rPr>
          <w:rFonts w:eastAsia="宋体" w:cs="Times New Roman"/>
          <w:noProof/>
          <w:kern w:val="0"/>
        </w:rPr>
        <w:t>in this section</w:t>
      </w:r>
      <w:r w:rsidRPr="00124A25">
        <w:rPr>
          <w:rFonts w:eastAsia="宋体" w:cs="Times New Roman"/>
          <w:noProof/>
          <w:kern w:val="0"/>
        </w:rPr>
        <w:t xml:space="preserve">. </w:t>
      </w:r>
      <w:r w:rsidR="001C0308">
        <w:rPr>
          <w:rFonts w:eastAsia="宋体" w:cs="Times New Roman"/>
          <w:noProof/>
          <w:kern w:val="0"/>
        </w:rPr>
        <w:t>One may notice</w:t>
      </w:r>
      <w:r w:rsidR="00696A2A">
        <w:rPr>
          <w:rFonts w:eastAsia="宋体" w:cs="Times New Roman"/>
          <w:noProof/>
          <w:kern w:val="0"/>
        </w:rPr>
        <w:t xml:space="preserve"> that</w:t>
      </w:r>
      <w:r w:rsidRPr="00124A25">
        <w:rPr>
          <w:rFonts w:eastAsia="宋体" w:cs="Times New Roman"/>
          <w:noProof/>
          <w:kern w:val="0"/>
        </w:rPr>
        <w:t xml:space="preserve"> </w:t>
      </w:r>
      <w:r w:rsidR="00866337">
        <w:rPr>
          <w:rFonts w:eastAsia="宋体" w:cs="Times New Roman"/>
          <w:noProof/>
          <w:kern w:val="0"/>
        </w:rPr>
        <w:t xml:space="preserve">the </w:t>
      </w:r>
      <w:r w:rsidR="001C0308" w:rsidRPr="00124A25">
        <w:rPr>
          <w:rFonts w:eastAsia="宋体" w:cs="Times New Roman"/>
          <w:noProof/>
          <w:kern w:val="0"/>
        </w:rPr>
        <w:t xml:space="preserve">channel estimation </w:t>
      </w:r>
      <w:r w:rsidR="001C0308">
        <w:rPr>
          <w:rFonts w:eastAsia="宋体" w:cs="Times New Roman"/>
          <w:noProof/>
          <w:kern w:val="0"/>
        </w:rPr>
        <w:t xml:space="preserve">accuracy </w:t>
      </w:r>
      <w:r w:rsidR="00866337">
        <w:rPr>
          <w:rFonts w:eastAsia="宋体" w:cs="Times New Roman"/>
          <w:noProof/>
          <w:kern w:val="0"/>
        </w:rPr>
        <w:t>has a quite</w:t>
      </w:r>
      <w:r w:rsidRPr="00124A25">
        <w:rPr>
          <w:rFonts w:eastAsia="宋体" w:cs="Times New Roman"/>
          <w:noProof/>
          <w:kern w:val="0"/>
        </w:rPr>
        <w:t xml:space="preserve"> signi</w:t>
      </w:r>
      <w:r w:rsidR="0049439F">
        <w:rPr>
          <w:rFonts w:eastAsia="宋体" w:cs="Times New Roman"/>
          <w:noProof/>
          <w:kern w:val="0"/>
        </w:rPr>
        <w:t>f</w:t>
      </w:r>
      <w:r w:rsidRPr="00124A25">
        <w:rPr>
          <w:rFonts w:eastAsia="宋体" w:cs="Times New Roman"/>
          <w:noProof/>
          <w:kern w:val="0"/>
        </w:rPr>
        <w:t xml:space="preserve">icant </w:t>
      </w:r>
      <w:r w:rsidR="00866337">
        <w:rPr>
          <w:rFonts w:eastAsia="宋体" w:cs="Times New Roman"/>
          <w:noProof/>
          <w:kern w:val="0"/>
        </w:rPr>
        <w:t>impact on performance</w:t>
      </w:r>
      <w:r w:rsidR="00866337" w:rsidRPr="00124A25">
        <w:rPr>
          <w:rFonts w:eastAsia="宋体" w:cs="Times New Roman"/>
          <w:noProof/>
          <w:kern w:val="0"/>
        </w:rPr>
        <w:t xml:space="preserve"> </w:t>
      </w:r>
      <w:r w:rsidRPr="00124A25">
        <w:rPr>
          <w:rFonts w:eastAsia="宋体" w:cs="Times New Roman"/>
          <w:noProof/>
          <w:kern w:val="0"/>
        </w:rPr>
        <w:t xml:space="preserve">as </w:t>
      </w:r>
      <w:r w:rsidR="0049439F">
        <w:rPr>
          <w:rFonts w:eastAsia="宋体" w:cs="Times New Roman"/>
          <w:noProof/>
          <w:kern w:val="0"/>
        </w:rPr>
        <w:t>shown</w:t>
      </w:r>
      <w:r w:rsidRPr="00124A25">
        <w:rPr>
          <w:rFonts w:eastAsia="宋体" w:cs="Times New Roman"/>
          <w:noProof/>
          <w:kern w:val="0"/>
        </w:rPr>
        <w:t xml:space="preserve"> in LLS in section 2.3.2.</w:t>
      </w:r>
      <w:r>
        <w:rPr>
          <w:rFonts w:eastAsia="宋体" w:cs="Times New Roman"/>
          <w:noProof/>
          <w:kern w:val="0"/>
        </w:rPr>
        <w:t xml:space="preserve"> Further studies are required to demonstrate the impact of channel esitmation error in SLS. </w:t>
      </w:r>
    </w:p>
    <w:p w14:paraId="2AEE1DDB" w14:textId="488CEA87" w:rsidR="00F812A3" w:rsidRDefault="00C067FC" w:rsidP="003E6A68">
      <w:pPr>
        <w:pStyle w:val="a8"/>
        <w:numPr>
          <w:ilvl w:val="0"/>
          <w:numId w:val="10"/>
        </w:numPr>
        <w:spacing w:before="93"/>
        <w:ind w:firstLineChars="0"/>
        <w:rPr>
          <w:rFonts w:eastAsia="宋体" w:cs="Times New Roman"/>
          <w:noProof/>
          <w:kern w:val="0"/>
        </w:rPr>
      </w:pPr>
      <w:r>
        <w:rPr>
          <w:rFonts w:eastAsia="宋体" w:cs="Times New Roman"/>
          <w:noProof/>
          <w:kern w:val="0"/>
        </w:rPr>
        <w:t>Receiver:</w:t>
      </w:r>
    </w:p>
    <w:p w14:paraId="08F4DFA4" w14:textId="39AFEE78" w:rsidR="00F812A3" w:rsidRDefault="00F812A3" w:rsidP="003E6A68">
      <w:pPr>
        <w:pStyle w:val="a8"/>
        <w:numPr>
          <w:ilvl w:val="1"/>
          <w:numId w:val="10"/>
        </w:numPr>
        <w:spacing w:before="93"/>
        <w:ind w:firstLineChars="0"/>
        <w:rPr>
          <w:rFonts w:eastAsia="宋体" w:cs="Times New Roman"/>
          <w:noProof/>
          <w:kern w:val="0"/>
        </w:rPr>
      </w:pPr>
      <w:r>
        <w:rPr>
          <w:rFonts w:eastAsia="宋体" w:cs="Times New Roman"/>
          <w:noProof/>
          <w:kern w:val="0"/>
        </w:rPr>
        <w:t>Baseline: MMSE-IRC</w:t>
      </w:r>
      <w:r w:rsidR="00491DEB">
        <w:rPr>
          <w:rFonts w:eastAsia="宋体" w:cs="Times New Roman"/>
          <w:noProof/>
          <w:kern w:val="0"/>
        </w:rPr>
        <w:t xml:space="preserve"> for both DL and UL</w:t>
      </w:r>
      <w:r w:rsidR="00E76083">
        <w:rPr>
          <w:rFonts w:eastAsia="宋体" w:cs="Times New Roman"/>
          <w:noProof/>
          <w:kern w:val="0"/>
        </w:rPr>
        <w:t>, which only suppresses the legacy interference</w:t>
      </w:r>
      <w:r w:rsidR="003F7F57">
        <w:rPr>
          <w:rFonts w:eastAsia="宋体" w:cs="Times New Roman"/>
          <w:noProof/>
          <w:kern w:val="0"/>
        </w:rPr>
        <w:t>.</w:t>
      </w:r>
      <w:r w:rsidR="004F4B76">
        <w:rPr>
          <w:rFonts w:eastAsia="宋体" w:cs="Times New Roman"/>
          <w:noProof/>
          <w:kern w:val="0"/>
        </w:rPr>
        <w:t xml:space="preserve"> As also mentioned above, ideal channel estimation is assumed. It is expected that the performance will be degraded </w:t>
      </w:r>
      <w:r w:rsidR="00DF18F3">
        <w:rPr>
          <w:rFonts w:eastAsia="宋体" w:cs="Times New Roman"/>
          <w:noProof/>
          <w:kern w:val="0"/>
        </w:rPr>
        <w:t>significantly with</w:t>
      </w:r>
      <w:r w:rsidR="004F4B76">
        <w:rPr>
          <w:rFonts w:eastAsia="宋体" w:cs="Times New Roman"/>
          <w:noProof/>
          <w:kern w:val="0"/>
        </w:rPr>
        <w:t xml:space="preserve"> practial channel estimation </w:t>
      </w:r>
      <w:r w:rsidR="00DF18F3">
        <w:rPr>
          <w:rFonts w:eastAsia="宋体" w:cs="Times New Roman"/>
          <w:noProof/>
          <w:kern w:val="0"/>
        </w:rPr>
        <w:t>in case of</w:t>
      </w:r>
      <w:r w:rsidR="004F4B76">
        <w:rPr>
          <w:rFonts w:eastAsia="宋体" w:cs="Times New Roman"/>
          <w:noProof/>
          <w:kern w:val="0"/>
        </w:rPr>
        <w:t xml:space="preserve"> strong gNB-gNB and UE-UE CLI. </w:t>
      </w:r>
    </w:p>
    <w:p w14:paraId="34A59B02" w14:textId="3FAA40B9" w:rsidR="00F812A3" w:rsidRDefault="00F66001" w:rsidP="003E6A68">
      <w:pPr>
        <w:pStyle w:val="a8"/>
        <w:numPr>
          <w:ilvl w:val="1"/>
          <w:numId w:val="10"/>
        </w:numPr>
        <w:spacing w:before="93"/>
        <w:ind w:firstLineChars="0"/>
        <w:rPr>
          <w:rFonts w:eastAsia="宋体" w:cs="Times New Roman"/>
          <w:noProof/>
          <w:kern w:val="0"/>
        </w:rPr>
      </w:pPr>
      <w:r>
        <w:rPr>
          <w:rFonts w:eastAsia="宋体" w:cs="Times New Roman"/>
          <w:noProof/>
          <w:kern w:val="0"/>
        </w:rPr>
        <w:t>For comparison</w:t>
      </w:r>
      <w:r w:rsidR="00F812A3">
        <w:rPr>
          <w:rFonts w:eastAsia="宋体" w:cs="Times New Roman"/>
          <w:noProof/>
          <w:kern w:val="0"/>
        </w:rPr>
        <w:t xml:space="preserve">: E-MMSE-IRC </w:t>
      </w:r>
      <w:r w:rsidR="00551943">
        <w:rPr>
          <w:rFonts w:eastAsia="宋体" w:cs="Times New Roman"/>
          <w:noProof/>
          <w:kern w:val="0"/>
        </w:rPr>
        <w:t xml:space="preserve">as </w:t>
      </w:r>
      <w:r w:rsidR="00DD7CEC">
        <w:rPr>
          <w:rFonts w:eastAsia="宋体" w:cs="Times New Roman"/>
          <w:noProof/>
          <w:kern w:val="0"/>
        </w:rPr>
        <w:t>provided in our contribution [</w:t>
      </w:r>
      <w:r w:rsidR="00D820AE">
        <w:rPr>
          <w:rFonts w:eastAsia="宋体" w:cs="Times New Roman"/>
          <w:noProof/>
          <w:kern w:val="0"/>
        </w:rPr>
        <w:t>9</w:t>
      </w:r>
      <w:r w:rsidR="00F812A3">
        <w:rPr>
          <w:rFonts w:eastAsia="宋体" w:cs="Times New Roman"/>
          <w:noProof/>
          <w:kern w:val="0"/>
        </w:rPr>
        <w:t>]</w:t>
      </w:r>
      <w:r w:rsidR="00491DEB">
        <w:rPr>
          <w:rFonts w:eastAsia="宋体" w:cs="Times New Roman"/>
          <w:noProof/>
          <w:kern w:val="0"/>
        </w:rPr>
        <w:t xml:space="preserve"> for UL</w:t>
      </w:r>
      <w:r w:rsidR="00C01B02">
        <w:rPr>
          <w:rFonts w:eastAsia="宋体" w:cs="Times New Roman"/>
          <w:noProof/>
          <w:kern w:val="0"/>
        </w:rPr>
        <w:t xml:space="preserve"> under Dense Urban Macro layer and Urban Macro sceanrios</w:t>
      </w:r>
      <w:r w:rsidR="003F289F">
        <w:rPr>
          <w:rFonts w:eastAsia="宋体" w:cs="Times New Roman"/>
          <w:noProof/>
          <w:kern w:val="0"/>
        </w:rPr>
        <w:t>.</w:t>
      </w:r>
      <w:r w:rsidR="004F4B76">
        <w:rPr>
          <w:rFonts w:eastAsia="宋体" w:cs="Times New Roman"/>
          <w:noProof/>
          <w:kern w:val="0"/>
        </w:rPr>
        <w:t xml:space="preserve"> </w:t>
      </w:r>
    </w:p>
    <w:p w14:paraId="07E2BB70" w14:textId="30C7D5C4" w:rsidR="00B92A52" w:rsidRDefault="000345FE" w:rsidP="003E6A68">
      <w:pPr>
        <w:pStyle w:val="a8"/>
        <w:numPr>
          <w:ilvl w:val="1"/>
          <w:numId w:val="10"/>
        </w:numPr>
        <w:spacing w:before="93"/>
        <w:ind w:firstLineChars="0"/>
        <w:rPr>
          <w:rFonts w:eastAsia="宋体" w:cs="Times New Roman"/>
          <w:noProof/>
          <w:kern w:val="0"/>
        </w:rPr>
      </w:pPr>
      <w:r>
        <w:rPr>
          <w:rFonts w:eastAsia="宋体" w:cs="Times New Roman"/>
          <w:noProof/>
          <w:kern w:val="0"/>
        </w:rPr>
        <w:t>Without CLI: Assume that the</w:t>
      </w:r>
      <w:r w:rsidR="00FF0EB4">
        <w:rPr>
          <w:rFonts w:eastAsia="宋体" w:cs="Times New Roman"/>
          <w:noProof/>
          <w:kern w:val="0"/>
        </w:rPr>
        <w:t xml:space="preserve"> inter-site gNB-gNB</w:t>
      </w:r>
      <w:r w:rsidR="00B92A52">
        <w:rPr>
          <w:rFonts w:eastAsia="宋体" w:cs="Times New Roman"/>
          <w:noProof/>
          <w:kern w:val="0"/>
        </w:rPr>
        <w:t xml:space="preserve"> CLI</w:t>
      </w:r>
      <w:r w:rsidR="00FF0EB4">
        <w:rPr>
          <w:rFonts w:eastAsia="宋体" w:cs="Times New Roman"/>
          <w:noProof/>
          <w:kern w:val="0"/>
        </w:rPr>
        <w:t>, co-site inter-sector gNB-gNB CLI,</w:t>
      </w:r>
      <w:r w:rsidR="00CA502E">
        <w:rPr>
          <w:rFonts w:eastAsia="宋体" w:cs="Times New Roman"/>
          <w:noProof/>
          <w:kern w:val="0"/>
        </w:rPr>
        <w:t xml:space="preserve"> and </w:t>
      </w:r>
      <w:r w:rsidR="00FF0EB4">
        <w:rPr>
          <w:rFonts w:eastAsia="宋体" w:cs="Times New Roman"/>
          <w:noProof/>
          <w:kern w:val="0"/>
        </w:rPr>
        <w:t>gNB self-interference</w:t>
      </w:r>
      <w:r w:rsidR="00B92A52">
        <w:rPr>
          <w:rFonts w:eastAsia="宋体" w:cs="Times New Roman"/>
          <w:noProof/>
          <w:kern w:val="0"/>
        </w:rPr>
        <w:t xml:space="preserve"> </w:t>
      </w:r>
      <w:r w:rsidR="00FF0EB4">
        <w:rPr>
          <w:rFonts w:eastAsia="宋体" w:cs="Times New Roman"/>
          <w:noProof/>
          <w:kern w:val="0"/>
        </w:rPr>
        <w:t>are</w:t>
      </w:r>
      <w:r w:rsidR="00B92A52">
        <w:rPr>
          <w:rFonts w:eastAsia="宋体" w:cs="Times New Roman"/>
          <w:noProof/>
          <w:kern w:val="0"/>
        </w:rPr>
        <w:t xml:space="preserve"> </w:t>
      </w:r>
      <w:r w:rsidR="00327C1B">
        <w:rPr>
          <w:rFonts w:eastAsia="宋体" w:cs="Times New Roman"/>
          <w:noProof/>
          <w:kern w:val="0"/>
        </w:rPr>
        <w:t>suppressed</w:t>
      </w:r>
      <w:r w:rsidR="00B92A52">
        <w:rPr>
          <w:rFonts w:eastAsia="宋体" w:cs="Times New Roman"/>
          <w:noProof/>
          <w:kern w:val="0"/>
        </w:rPr>
        <w:t xml:space="preserve"> completed</w:t>
      </w:r>
      <w:r w:rsidR="00D37ED9">
        <w:rPr>
          <w:rFonts w:eastAsia="宋体" w:cs="Times New Roman"/>
          <w:noProof/>
          <w:kern w:val="0"/>
        </w:rPr>
        <w:t>;</w:t>
      </w:r>
      <w:r w:rsidR="00B92A52">
        <w:rPr>
          <w:rFonts w:eastAsia="宋体" w:cs="Times New Roman"/>
          <w:noProof/>
          <w:kern w:val="0"/>
        </w:rPr>
        <w:t xml:space="preserve"> </w:t>
      </w:r>
      <w:r w:rsidR="00D37ED9">
        <w:rPr>
          <w:rFonts w:eastAsia="宋体" w:cs="Times New Roman"/>
          <w:noProof/>
          <w:kern w:val="0"/>
        </w:rPr>
        <w:t>i</w:t>
      </w:r>
      <w:r w:rsidR="00B92A52">
        <w:rPr>
          <w:rFonts w:eastAsia="宋体" w:cs="Times New Roman"/>
          <w:noProof/>
          <w:kern w:val="0"/>
        </w:rPr>
        <w:t>t provi</w:t>
      </w:r>
      <w:r w:rsidR="003F289F">
        <w:rPr>
          <w:rFonts w:eastAsia="宋体" w:cs="Times New Roman"/>
          <w:noProof/>
          <w:kern w:val="0"/>
        </w:rPr>
        <w:t>des the performance upper limit.</w:t>
      </w:r>
    </w:p>
    <w:p w14:paraId="0873FDDC" w14:textId="5FA53215" w:rsidR="00842B99" w:rsidRPr="002C0C2C" w:rsidRDefault="00842B99" w:rsidP="003E6A68">
      <w:pPr>
        <w:pStyle w:val="a8"/>
        <w:numPr>
          <w:ilvl w:val="0"/>
          <w:numId w:val="10"/>
        </w:numPr>
        <w:spacing w:before="93"/>
        <w:ind w:firstLineChars="0"/>
        <w:rPr>
          <w:rFonts w:eastAsia="宋体" w:cs="Times New Roman"/>
          <w:noProof/>
          <w:kern w:val="0"/>
        </w:rPr>
      </w:pPr>
      <w:r w:rsidRPr="002E1505">
        <w:rPr>
          <w:rFonts w:eastAsia="宋体" w:cs="Times New Roman"/>
          <w:noProof/>
          <w:kern w:val="0"/>
        </w:rPr>
        <w:t>Subband configuration for system bandwidth</w:t>
      </w:r>
      <w:r w:rsidR="00A91F8A" w:rsidRPr="002C0C2C">
        <w:rPr>
          <w:rFonts w:eastAsia="宋体" w:cs="Times New Roman"/>
          <w:noProof/>
          <w:kern w:val="0"/>
        </w:rPr>
        <w:t>:</w:t>
      </w:r>
      <w:r w:rsidR="00A91F8A">
        <w:rPr>
          <w:rFonts w:eastAsia="宋体" w:cs="Times New Roman"/>
          <w:noProof/>
          <w:kern w:val="0"/>
        </w:rPr>
        <w:t xml:space="preserve"> </w:t>
      </w:r>
      <w:r w:rsidRPr="002E1505">
        <w:rPr>
          <w:rFonts w:eastAsia="宋体" w:cs="Times New Roman"/>
          <w:noProof/>
          <w:kern w:val="0"/>
        </w:rPr>
        <w:t>DUD with &lt;ND, NU, NG&gt; = &lt;10</w:t>
      </w:r>
      <w:r w:rsidR="00CA502E">
        <w:rPr>
          <w:rFonts w:eastAsia="宋体" w:cs="Times New Roman"/>
          <w:noProof/>
          <w:kern w:val="0"/>
        </w:rPr>
        <w:t>4</w:t>
      </w:r>
      <w:r w:rsidRPr="002E1505">
        <w:rPr>
          <w:rFonts w:eastAsia="宋体" w:cs="Times New Roman"/>
          <w:noProof/>
          <w:kern w:val="0"/>
        </w:rPr>
        <w:t xml:space="preserve">, 55, </w:t>
      </w:r>
      <w:r w:rsidR="00CA502E">
        <w:rPr>
          <w:rFonts w:eastAsia="宋体" w:cs="Times New Roman"/>
          <w:noProof/>
          <w:kern w:val="0"/>
        </w:rPr>
        <w:t>5</w:t>
      </w:r>
      <w:r w:rsidRPr="002E1505">
        <w:rPr>
          <w:rFonts w:eastAsia="宋体" w:cs="Times New Roman"/>
          <w:noProof/>
          <w:kern w:val="0"/>
        </w:rPr>
        <w:t>&gt;</w:t>
      </w:r>
      <w:r w:rsidR="00A61245" w:rsidRPr="002E1505">
        <w:rPr>
          <w:rFonts w:eastAsia="宋体" w:cs="Times New Roman"/>
          <w:noProof/>
          <w:kern w:val="0"/>
        </w:rPr>
        <w:t>.</w:t>
      </w:r>
    </w:p>
    <w:p w14:paraId="7CA17458" w14:textId="783E8242" w:rsidR="0030652F" w:rsidRDefault="007D7A49" w:rsidP="003E6A68">
      <w:pPr>
        <w:spacing w:before="93"/>
        <w:rPr>
          <w:rFonts w:eastAsia="宋体" w:cs="Times New Roman"/>
          <w:noProof/>
          <w:kern w:val="0"/>
        </w:rPr>
      </w:pPr>
      <w:r>
        <w:rPr>
          <w:rFonts w:eastAsia="宋体" w:cs="Times New Roman" w:hint="eastAsia"/>
          <w:noProof/>
          <w:kern w:val="0"/>
        </w:rPr>
        <w:t>A</w:t>
      </w:r>
      <w:r>
        <w:rPr>
          <w:rFonts w:eastAsia="宋体" w:cs="Times New Roman"/>
          <w:noProof/>
          <w:kern w:val="0"/>
        </w:rPr>
        <w:t xml:space="preserve">nd finally, the following </w:t>
      </w:r>
      <w:r w:rsidR="00714C9E">
        <w:rPr>
          <w:rFonts w:eastAsia="宋体" w:cs="Times New Roman"/>
          <w:noProof/>
          <w:kern w:val="0"/>
        </w:rPr>
        <w:t xml:space="preserve">performance </w:t>
      </w:r>
      <w:r>
        <w:rPr>
          <w:rFonts w:eastAsia="宋体" w:cs="Times New Roman"/>
          <w:noProof/>
          <w:kern w:val="0"/>
        </w:rPr>
        <w:t>metrics are provided.</w:t>
      </w:r>
    </w:p>
    <w:p w14:paraId="2FC3304D" w14:textId="1BE3F82D" w:rsidR="00BE7116" w:rsidRPr="00DA5E63" w:rsidRDefault="00BE7116" w:rsidP="003E6A68">
      <w:pPr>
        <w:pStyle w:val="a8"/>
        <w:numPr>
          <w:ilvl w:val="0"/>
          <w:numId w:val="12"/>
        </w:numPr>
        <w:spacing w:before="93"/>
        <w:ind w:firstLineChars="0"/>
        <w:rPr>
          <w:rFonts w:eastAsia="宋体" w:cs="Times New Roman"/>
          <w:noProof/>
          <w:kern w:val="0"/>
        </w:rPr>
      </w:pPr>
      <w:r>
        <w:rPr>
          <w:rFonts w:eastAsia="宋体" w:cs="Times New Roman" w:hint="eastAsia"/>
          <w:noProof/>
          <w:kern w:val="0"/>
        </w:rPr>
        <w:t>T</w:t>
      </w:r>
      <w:r>
        <w:rPr>
          <w:rFonts w:eastAsia="宋体" w:cs="Times New Roman"/>
          <w:noProof/>
          <w:kern w:val="0"/>
        </w:rPr>
        <w:t>ype-2 RU for UL and DL.</w:t>
      </w:r>
    </w:p>
    <w:p w14:paraId="0E1F544C" w14:textId="21D8FE0E" w:rsidR="007D7A49" w:rsidRPr="00371880" w:rsidRDefault="00110159" w:rsidP="003E6A68">
      <w:pPr>
        <w:pStyle w:val="a8"/>
        <w:numPr>
          <w:ilvl w:val="0"/>
          <w:numId w:val="12"/>
        </w:numPr>
        <w:spacing w:before="93"/>
        <w:ind w:firstLineChars="0"/>
        <w:rPr>
          <w:rFonts w:eastAsia="宋体" w:cs="Times New Roman"/>
          <w:noProof/>
          <w:kern w:val="0"/>
        </w:rPr>
      </w:pPr>
      <w:r>
        <w:rPr>
          <w:bCs/>
        </w:rPr>
        <w:t>Average</w:t>
      </w:r>
      <w:r w:rsidR="008C10CC">
        <w:rPr>
          <w:bCs/>
        </w:rPr>
        <w:t>-</w:t>
      </w:r>
      <w:r w:rsidR="00495A48" w:rsidRPr="00FC69A9">
        <w:rPr>
          <w:rFonts w:hint="eastAsia"/>
          <w:bCs/>
        </w:rPr>
        <w:t>UPT</w:t>
      </w:r>
      <w:r w:rsidR="00827775">
        <w:rPr>
          <w:bCs/>
        </w:rPr>
        <w:t xml:space="preserve"> </w:t>
      </w:r>
      <w:r w:rsidR="00495A48" w:rsidRPr="00FC69A9">
        <w:rPr>
          <w:bCs/>
        </w:rPr>
        <w:t>{mean, 5%}</w:t>
      </w:r>
      <w:r w:rsidR="008C10CC">
        <w:rPr>
          <w:bCs/>
        </w:rPr>
        <w:t xml:space="preserve"> for UL and DL</w:t>
      </w:r>
      <w:r w:rsidR="00154062">
        <w:rPr>
          <w:bCs/>
        </w:rPr>
        <w:t>.</w:t>
      </w:r>
    </w:p>
    <w:p w14:paraId="0A8DF402" w14:textId="77777777" w:rsidR="00371880" w:rsidRDefault="00371880" w:rsidP="003E6A68">
      <w:pPr>
        <w:spacing w:before="93"/>
        <w:rPr>
          <w:rFonts w:eastAsia="宋体" w:cs="Times New Roman"/>
          <w:noProof/>
          <w:kern w:val="0"/>
        </w:rPr>
      </w:pPr>
    </w:p>
    <w:p w14:paraId="40469407" w14:textId="16F628EB" w:rsidR="00371880" w:rsidRPr="00CB73C9" w:rsidRDefault="00371880" w:rsidP="003E6A68">
      <w:pPr>
        <w:pStyle w:val="a8"/>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Indoor Office scenario</w:t>
      </w:r>
    </w:p>
    <w:p w14:paraId="63983C5A" w14:textId="77777777" w:rsidR="00371880" w:rsidRPr="00111388" w:rsidRDefault="00371880" w:rsidP="00AC5E43">
      <w:pPr>
        <w:pStyle w:val="a8"/>
        <w:numPr>
          <w:ilvl w:val="0"/>
          <w:numId w:val="4"/>
        </w:numPr>
        <w:spacing w:before="93"/>
        <w:ind w:firstLineChars="0"/>
        <w:rPr>
          <w:rFonts w:cs="Times New Roman"/>
          <w:b/>
          <w:u w:val="single"/>
        </w:rPr>
      </w:pPr>
      <w:r w:rsidRPr="00111388">
        <w:rPr>
          <w:rFonts w:cs="Times New Roman"/>
          <w:b/>
          <w:u w:val="single"/>
        </w:rPr>
        <w:t>UL</w:t>
      </w:r>
      <w:r>
        <w:rPr>
          <w:rFonts w:cs="Times New Roman"/>
          <w:b/>
          <w:u w:val="single"/>
        </w:rPr>
        <w:t xml:space="preserve"> performance evaluation results:</w:t>
      </w:r>
    </w:p>
    <w:p w14:paraId="62503544" w14:textId="70DC3074" w:rsidR="00371880" w:rsidRDefault="00371880" w:rsidP="003E6A68">
      <w:pPr>
        <w:spacing w:before="93"/>
        <w:rPr>
          <w:rFonts w:eastAsia="宋体" w:cs="Times New Roman"/>
          <w:noProof/>
          <w:kern w:val="0"/>
        </w:rPr>
      </w:pPr>
      <w:r>
        <w:rPr>
          <w:rFonts w:eastAsia="宋体" w:cs="Times New Roman"/>
          <w:noProof/>
          <w:kern w:val="0"/>
        </w:rPr>
        <w:t xml:space="preserve">For Indoor Office scenario, UL Average-UPT and corresponding </w:t>
      </w:r>
      <w:r>
        <w:rPr>
          <w:rFonts w:cs="Times New Roman"/>
        </w:rPr>
        <w:t xml:space="preserve">UL interference-noise analysis are shown in Fig. </w:t>
      </w:r>
      <w:r w:rsidR="00EA723B">
        <w:rPr>
          <w:rFonts w:cs="Times New Roman"/>
        </w:rPr>
        <w:t>2 and Fig. 3</w:t>
      </w:r>
      <w:r>
        <w:rPr>
          <w:rFonts w:cs="Times New Roman"/>
        </w:rPr>
        <w:t xml:space="preserve">, respectively, where Fig. </w:t>
      </w:r>
      <w:r w:rsidR="00CE3DBE">
        <w:rPr>
          <w:rFonts w:cs="Times New Roman"/>
        </w:rPr>
        <w:t>2</w:t>
      </w:r>
      <w:r>
        <w:rPr>
          <w:rFonts w:cs="Times New Roman"/>
        </w:rPr>
        <w:t xml:space="preserve"> provides </w:t>
      </w:r>
      <w:r>
        <w:rPr>
          <w:rFonts w:eastAsia="宋体" w:cs="Times New Roman"/>
          <w:noProof/>
          <w:kern w:val="0"/>
        </w:rPr>
        <w:t xml:space="preserve">UL SNR, legacy UL INR, ratio of </w:t>
      </w:r>
      <w:r w:rsidR="00A767A0">
        <w:rPr>
          <w:rFonts w:eastAsia="宋体" w:cs="Times New Roman"/>
          <w:noProof/>
          <w:kern w:val="0"/>
        </w:rPr>
        <w:t>inter-site gNB-</w:t>
      </w:r>
      <w:r w:rsidR="00A767A0">
        <w:rPr>
          <w:rFonts w:eastAsia="宋体" w:cs="Times New Roman"/>
          <w:noProof/>
          <w:kern w:val="0"/>
        </w:rPr>
        <w:lastRenderedPageBreak/>
        <w:t>gNB CLI</w:t>
      </w:r>
      <w:r>
        <w:rPr>
          <w:rFonts w:eastAsia="宋体" w:cs="Times New Roman"/>
          <w:noProof/>
          <w:kern w:val="0"/>
        </w:rPr>
        <w:t xml:space="preserve"> to noise (denoted as CLI/N, including leakage and selectivity), and ratio of gNB self-interference to noise (denoted as SI/N) for both legacy TDD and SBFD in detail. T</w:t>
      </w:r>
      <w:r>
        <w:rPr>
          <w:rFonts w:cs="Times New Roman"/>
        </w:rPr>
        <w:t>he following can be observed:</w:t>
      </w:r>
    </w:p>
    <w:p w14:paraId="3772FE2B" w14:textId="4A3BB678" w:rsidR="00AA7831" w:rsidRDefault="00371880" w:rsidP="00AC5E43">
      <w:pPr>
        <w:pStyle w:val="a8"/>
        <w:numPr>
          <w:ilvl w:val="0"/>
          <w:numId w:val="34"/>
        </w:numPr>
        <w:spacing w:before="93"/>
        <w:ind w:firstLineChars="0"/>
        <w:rPr>
          <w:rFonts w:cs="Times New Roman"/>
        </w:rPr>
      </w:pPr>
      <w:r>
        <w:rPr>
          <w:rFonts w:cs="Times New Roman"/>
        </w:rPr>
        <w:t xml:space="preserve">As shown in Fig. </w:t>
      </w:r>
      <w:r w:rsidR="00CE3DBE">
        <w:rPr>
          <w:rFonts w:cs="Times New Roman"/>
        </w:rPr>
        <w:t>2</w:t>
      </w:r>
      <w:r>
        <w:rPr>
          <w:rFonts w:cs="Times New Roman"/>
        </w:rPr>
        <w:t xml:space="preserve">, </w:t>
      </w:r>
      <w:r w:rsidR="00AA7831">
        <w:rPr>
          <w:rFonts w:cs="Times New Roman"/>
        </w:rPr>
        <w:t>we can observe that:</w:t>
      </w:r>
    </w:p>
    <w:p w14:paraId="13C7C567" w14:textId="43696A20" w:rsidR="00C832FB" w:rsidRDefault="00C832FB" w:rsidP="003E6A68">
      <w:pPr>
        <w:pStyle w:val="a8"/>
        <w:numPr>
          <w:ilvl w:val="1"/>
          <w:numId w:val="34"/>
        </w:numPr>
        <w:spacing w:before="93"/>
        <w:ind w:firstLineChars="0"/>
        <w:rPr>
          <w:rFonts w:cs="Times New Roman"/>
        </w:rPr>
      </w:pPr>
      <w:r>
        <w:rPr>
          <w:rFonts w:cs="Times New Roman" w:hint="eastAsia"/>
        </w:rPr>
        <w:t>S</w:t>
      </w:r>
      <w:r>
        <w:rPr>
          <w:rFonts w:cs="Times New Roman"/>
        </w:rPr>
        <w:t>BFD has same UL signal power</w:t>
      </w:r>
      <w:r w:rsidR="002877A5">
        <w:rPr>
          <w:rFonts w:cs="Times New Roman"/>
        </w:rPr>
        <w:t>s</w:t>
      </w:r>
      <w:r>
        <w:rPr>
          <w:rFonts w:cs="Times New Roman"/>
        </w:rPr>
        <w:t xml:space="preserve"> as legacy TDD.</w:t>
      </w:r>
    </w:p>
    <w:p w14:paraId="634A378E" w14:textId="67AD64FB" w:rsidR="00C832FB" w:rsidRDefault="00C832FB" w:rsidP="003E6A68">
      <w:pPr>
        <w:pStyle w:val="a8"/>
        <w:numPr>
          <w:ilvl w:val="1"/>
          <w:numId w:val="34"/>
        </w:numPr>
        <w:spacing w:before="93"/>
        <w:ind w:firstLineChars="0"/>
        <w:rPr>
          <w:rFonts w:cs="Times New Roman"/>
        </w:rPr>
      </w:pPr>
      <w:r>
        <w:rPr>
          <w:rFonts w:cs="Times New Roman"/>
        </w:rPr>
        <w:t>SBFD has lower legacy UL interferences than legacy TDD, especially for XXXXU and DXXXU. This is because the increased UL resources and</w:t>
      </w:r>
      <w:r w:rsidR="00263E44">
        <w:rPr>
          <w:rFonts w:cs="Times New Roman"/>
        </w:rPr>
        <w:t xml:space="preserve"> UL</w:t>
      </w:r>
      <w:r>
        <w:rPr>
          <w:rFonts w:cs="Times New Roman"/>
        </w:rPr>
        <w:t xml:space="preserve"> transmission chances for SBFD provide lower collision probabilities between UL signals than legacy TDD.</w:t>
      </w:r>
    </w:p>
    <w:p w14:paraId="256A528B" w14:textId="620A091F" w:rsidR="00C832FB" w:rsidRDefault="002A1E8F" w:rsidP="003E6A68">
      <w:pPr>
        <w:pStyle w:val="a8"/>
        <w:numPr>
          <w:ilvl w:val="1"/>
          <w:numId w:val="34"/>
        </w:numPr>
        <w:spacing w:before="93"/>
        <w:ind w:firstLineChars="0"/>
        <w:rPr>
          <w:rFonts w:cs="Times New Roman"/>
        </w:rPr>
      </w:pPr>
      <w:r>
        <w:rPr>
          <w:rFonts w:cs="Times New Roman"/>
        </w:rPr>
        <w:t xml:space="preserve">For SBFD, </w:t>
      </w:r>
      <w:r w:rsidR="009F5345">
        <w:rPr>
          <w:rFonts w:cs="Times New Roman"/>
        </w:rPr>
        <w:t xml:space="preserve">the </w:t>
      </w:r>
      <w:r w:rsidR="00A767A0">
        <w:rPr>
          <w:rFonts w:cs="Times New Roman" w:hint="eastAsia"/>
        </w:rPr>
        <w:t xml:space="preserve">inter-site </w:t>
      </w:r>
      <w:proofErr w:type="spellStart"/>
      <w:r w:rsidR="00A767A0">
        <w:rPr>
          <w:rFonts w:cs="Times New Roman" w:hint="eastAsia"/>
        </w:rPr>
        <w:t>gNB-gNB</w:t>
      </w:r>
      <w:proofErr w:type="spellEnd"/>
      <w:r w:rsidR="00A767A0">
        <w:rPr>
          <w:rFonts w:cs="Times New Roman" w:hint="eastAsia"/>
        </w:rPr>
        <w:t xml:space="preserve"> CLI</w:t>
      </w:r>
      <w:r>
        <w:rPr>
          <w:rFonts w:cs="Times New Roman"/>
        </w:rPr>
        <w:t xml:space="preserve"> (leakage and selectivity)</w:t>
      </w:r>
      <w:r w:rsidR="00C832FB">
        <w:rPr>
          <w:rFonts w:cs="Times New Roman"/>
        </w:rPr>
        <w:t xml:space="preserve"> </w:t>
      </w:r>
      <w:r>
        <w:rPr>
          <w:rFonts w:cs="Times New Roman"/>
        </w:rPr>
        <w:t>as well as</w:t>
      </w:r>
      <w:r w:rsidR="00C832FB">
        <w:rPr>
          <w:rFonts w:cs="Times New Roman"/>
        </w:rPr>
        <w:t xml:space="preserve"> </w:t>
      </w:r>
      <w:r w:rsidR="009F5345">
        <w:rPr>
          <w:rFonts w:cs="Times New Roman"/>
        </w:rPr>
        <w:t xml:space="preserve">the </w:t>
      </w:r>
      <w:proofErr w:type="spellStart"/>
      <w:r w:rsidR="00B3038D">
        <w:rPr>
          <w:rFonts w:cs="Times New Roman"/>
        </w:rPr>
        <w:t>gNB</w:t>
      </w:r>
      <w:proofErr w:type="spellEnd"/>
      <w:r w:rsidR="00B3038D">
        <w:rPr>
          <w:rFonts w:cs="Times New Roman"/>
        </w:rPr>
        <w:t xml:space="preserve"> </w:t>
      </w:r>
      <w:r w:rsidR="00C832FB">
        <w:rPr>
          <w:rFonts w:cs="Times New Roman"/>
        </w:rPr>
        <w:t xml:space="preserve">self-interferences can be ignored compared with </w:t>
      </w:r>
      <w:r w:rsidR="009F5345">
        <w:rPr>
          <w:rFonts w:cs="Times New Roman"/>
        </w:rPr>
        <w:t xml:space="preserve">the </w:t>
      </w:r>
      <w:r w:rsidR="00C832FB">
        <w:rPr>
          <w:rFonts w:cs="Times New Roman"/>
        </w:rPr>
        <w:t>legacy UL interferences.</w:t>
      </w:r>
    </w:p>
    <w:p w14:paraId="62581EDA" w14:textId="4BDB1782" w:rsidR="00084D7A" w:rsidRDefault="00371880" w:rsidP="003E6A68">
      <w:pPr>
        <w:pStyle w:val="a8"/>
        <w:numPr>
          <w:ilvl w:val="0"/>
          <w:numId w:val="34"/>
        </w:numPr>
        <w:spacing w:before="93"/>
        <w:ind w:firstLineChars="0"/>
        <w:rPr>
          <w:rFonts w:eastAsia="宋体" w:cs="Times New Roman"/>
          <w:noProof/>
          <w:kern w:val="0"/>
        </w:rPr>
      </w:pPr>
      <w:r>
        <w:rPr>
          <w:rFonts w:eastAsia="宋体" w:cs="Times New Roman" w:hint="eastAsia"/>
          <w:noProof/>
          <w:kern w:val="0"/>
        </w:rPr>
        <w:t>A</w:t>
      </w:r>
      <w:r>
        <w:rPr>
          <w:rFonts w:eastAsia="宋体" w:cs="Times New Roman"/>
          <w:noProof/>
          <w:kern w:val="0"/>
        </w:rPr>
        <w:t xml:space="preserve">s shown in Fig. </w:t>
      </w:r>
      <w:r w:rsidR="00CE3DBE">
        <w:rPr>
          <w:rFonts w:eastAsia="宋体" w:cs="Times New Roman"/>
          <w:noProof/>
          <w:kern w:val="0"/>
        </w:rPr>
        <w:t>3</w:t>
      </w:r>
      <w:r w:rsidR="005073C1">
        <w:rPr>
          <w:rFonts w:eastAsia="宋体" w:cs="Times New Roman"/>
          <w:noProof/>
          <w:kern w:val="0"/>
        </w:rPr>
        <w:t xml:space="preserve">, </w:t>
      </w:r>
      <w:r w:rsidR="00084D7A">
        <w:rPr>
          <w:rFonts w:eastAsia="宋体" w:cs="Times New Roman"/>
          <w:noProof/>
          <w:kern w:val="0"/>
        </w:rPr>
        <w:t>we can observe that:</w:t>
      </w:r>
    </w:p>
    <w:p w14:paraId="35310B1B" w14:textId="6499076A" w:rsidR="00084D7A" w:rsidRDefault="001008A4" w:rsidP="003E6A68">
      <w:pPr>
        <w:pStyle w:val="a8"/>
        <w:numPr>
          <w:ilvl w:val="1"/>
          <w:numId w:val="34"/>
        </w:numPr>
        <w:spacing w:before="93"/>
        <w:ind w:firstLineChars="0"/>
        <w:rPr>
          <w:rFonts w:eastAsia="宋体" w:cs="Times New Roman"/>
          <w:noProof/>
          <w:kern w:val="0"/>
        </w:rPr>
      </w:pPr>
      <w:r>
        <w:rPr>
          <w:rFonts w:eastAsia="宋体" w:cs="Times New Roman"/>
          <w:noProof/>
          <w:kern w:val="0"/>
        </w:rPr>
        <w:t xml:space="preserve">The </w:t>
      </w:r>
      <w:r w:rsidR="00084D7A">
        <w:rPr>
          <w:rFonts w:eastAsia="宋体" w:cs="Times New Roman"/>
          <w:noProof/>
          <w:kern w:val="0"/>
        </w:rPr>
        <w:t>MMSE-IRC receiver has similar UL Average-UPT to the performance upper limit (w/o CLI)</w:t>
      </w:r>
      <w:r w:rsidR="00084D7A">
        <w:rPr>
          <w:rFonts w:eastAsia="宋体" w:cs="Times New Roman" w:hint="eastAsia"/>
          <w:noProof/>
          <w:kern w:val="0"/>
        </w:rPr>
        <w:t>,</w:t>
      </w:r>
      <w:r w:rsidR="00084D7A">
        <w:rPr>
          <w:rFonts w:eastAsia="宋体" w:cs="Times New Roman"/>
          <w:noProof/>
          <w:kern w:val="0"/>
        </w:rPr>
        <w:t xml:space="preserve"> because </w:t>
      </w:r>
      <w:r w:rsidR="00A767A0">
        <w:rPr>
          <w:rFonts w:eastAsia="宋体" w:cs="Times New Roman"/>
          <w:noProof/>
          <w:kern w:val="0"/>
        </w:rPr>
        <w:t>inter-site gNB-gNB CLI</w:t>
      </w:r>
      <w:r w:rsidR="00084D7A">
        <w:rPr>
          <w:rFonts w:eastAsia="宋体" w:cs="Times New Roman"/>
          <w:noProof/>
          <w:kern w:val="0"/>
        </w:rPr>
        <w:t xml:space="preserve"> </w:t>
      </w:r>
      <w:r w:rsidR="002A44C4">
        <w:rPr>
          <w:rFonts w:eastAsia="宋体" w:cs="Times New Roman"/>
          <w:noProof/>
          <w:kern w:val="0"/>
        </w:rPr>
        <w:t xml:space="preserve">(leakage and selectivity) </w:t>
      </w:r>
      <w:r w:rsidR="00084D7A">
        <w:rPr>
          <w:rFonts w:eastAsia="宋体" w:cs="Times New Roman"/>
          <w:noProof/>
          <w:kern w:val="0"/>
        </w:rPr>
        <w:t>can be ignored compared with</w:t>
      </w:r>
      <w:r w:rsidR="00A85023">
        <w:rPr>
          <w:rFonts w:eastAsia="宋体" w:cs="Times New Roman"/>
          <w:noProof/>
          <w:kern w:val="0"/>
        </w:rPr>
        <w:t xml:space="preserve"> the</w:t>
      </w:r>
      <w:r w:rsidR="00084D7A">
        <w:rPr>
          <w:rFonts w:eastAsia="宋体" w:cs="Times New Roman"/>
          <w:noProof/>
          <w:kern w:val="0"/>
        </w:rPr>
        <w:t xml:space="preserve"> legacy UL interferences.</w:t>
      </w:r>
    </w:p>
    <w:p w14:paraId="67D318A8" w14:textId="0ACC7BE2" w:rsidR="00C20FBE" w:rsidRPr="003E6A68" w:rsidRDefault="00084D7A" w:rsidP="003E6A68">
      <w:pPr>
        <w:pStyle w:val="a8"/>
        <w:numPr>
          <w:ilvl w:val="1"/>
          <w:numId w:val="34"/>
        </w:numPr>
        <w:spacing w:before="93"/>
        <w:ind w:firstLineChars="0"/>
        <w:rPr>
          <w:rFonts w:eastAsia="宋体" w:cs="Times New Roman"/>
          <w:noProof/>
          <w:kern w:val="0"/>
        </w:rPr>
      </w:pPr>
      <w:r>
        <w:rPr>
          <w:rFonts w:eastAsia="宋体" w:cs="Times New Roman"/>
          <w:noProof/>
          <w:kern w:val="0"/>
        </w:rPr>
        <w:t>T</w:t>
      </w:r>
      <w:r w:rsidR="00C20FBE" w:rsidRPr="003E6A68">
        <w:rPr>
          <w:rFonts w:eastAsia="宋体" w:cs="Times New Roman"/>
          <w:noProof/>
          <w:kern w:val="0"/>
        </w:rPr>
        <w:t xml:space="preserve">he UL Average-UPT gains for SBFD are achieved from </w:t>
      </w:r>
      <w:r w:rsidR="004146CD" w:rsidRPr="003E6A68">
        <w:rPr>
          <w:rFonts w:eastAsia="宋体" w:cs="Times New Roman"/>
          <w:noProof/>
          <w:kern w:val="0"/>
        </w:rPr>
        <w:t xml:space="preserve">two </w:t>
      </w:r>
      <w:r w:rsidR="00C20FBE" w:rsidRPr="003E6A68">
        <w:rPr>
          <w:rFonts w:eastAsia="宋体" w:cs="Times New Roman"/>
          <w:noProof/>
          <w:kern w:val="0"/>
        </w:rPr>
        <w:t>aspects:</w:t>
      </w:r>
    </w:p>
    <w:p w14:paraId="2C3AF0AE" w14:textId="2EB74373" w:rsidR="00A85023" w:rsidRDefault="00141CFF" w:rsidP="003E6A68">
      <w:pPr>
        <w:pStyle w:val="a8"/>
        <w:numPr>
          <w:ilvl w:val="2"/>
          <w:numId w:val="44"/>
        </w:numPr>
        <w:spacing w:before="93"/>
        <w:ind w:firstLineChars="0"/>
        <w:rPr>
          <w:rFonts w:eastAsia="宋体" w:cs="Times New Roman"/>
          <w:noProof/>
          <w:kern w:val="0"/>
        </w:rPr>
      </w:pPr>
      <w:r>
        <w:rPr>
          <w:rFonts w:eastAsia="宋体" w:cs="Times New Roman"/>
          <w:noProof/>
          <w:kern w:val="0"/>
        </w:rPr>
        <w:t xml:space="preserve">Aspect 1: </w:t>
      </w:r>
      <w:r w:rsidR="00C20FBE">
        <w:rPr>
          <w:rFonts w:eastAsia="宋体" w:cs="Times New Roman"/>
          <w:noProof/>
          <w:kern w:val="0"/>
        </w:rPr>
        <w:t xml:space="preserve">Increased UL resources, </w:t>
      </w:r>
      <w:r w:rsidR="00C20FBE" w:rsidRPr="002E58BB">
        <w:rPr>
          <w:rFonts w:eastAsia="宋体" w:cs="Times New Roman"/>
          <w:noProof/>
          <w:kern w:val="0"/>
        </w:rPr>
        <w:t xml:space="preserve">i.e., </w:t>
      </w:r>
    </w:p>
    <w:p w14:paraId="6C6AF3E0" w14:textId="437E4841" w:rsidR="00A85023" w:rsidRDefault="00C20FBE" w:rsidP="003E6A68">
      <w:pPr>
        <w:pStyle w:val="a8"/>
        <w:numPr>
          <w:ilvl w:val="3"/>
          <w:numId w:val="44"/>
        </w:numPr>
        <w:spacing w:before="93"/>
        <w:ind w:firstLineChars="0"/>
        <w:rPr>
          <w:rFonts w:eastAsia="宋体" w:cs="Times New Roman"/>
          <w:noProof/>
          <w:kern w:val="0"/>
        </w:rPr>
      </w:pPr>
      <w:r w:rsidRPr="002E58BB">
        <w:rPr>
          <w:rFonts w:eastAsia="宋体" w:cs="Times New Roman"/>
          <w:noProof/>
          <w:kern w:val="0"/>
        </w:rPr>
        <w:t xml:space="preserve">100% </w:t>
      </w:r>
      <w:r w:rsidR="00160C2D">
        <w:rPr>
          <w:rFonts w:eastAsia="宋体" w:cs="Times New Roman"/>
          <w:noProof/>
          <w:kern w:val="0"/>
        </w:rPr>
        <w:t>UL resources</w:t>
      </w:r>
      <w:r w:rsidR="00A85023">
        <w:rPr>
          <w:rFonts w:eastAsia="宋体" w:cs="Times New Roman"/>
          <w:noProof/>
          <w:kern w:val="0"/>
        </w:rPr>
        <w:t xml:space="preserve"> for XXXXX</w:t>
      </w:r>
      <w:r w:rsidR="005809D2">
        <w:rPr>
          <w:rFonts w:eastAsia="宋体" w:cs="Times New Roman"/>
          <w:noProof/>
          <w:kern w:val="0"/>
        </w:rPr>
        <w:t xml:space="preserve"> (same as legacy TDD)</w:t>
      </w:r>
      <w:r w:rsidR="00D84DCF">
        <w:rPr>
          <w:rFonts w:eastAsia="宋体" w:cs="Times New Roman"/>
          <w:noProof/>
          <w:kern w:val="0"/>
        </w:rPr>
        <w:t>,</w:t>
      </w:r>
    </w:p>
    <w:p w14:paraId="23177A37" w14:textId="0DD2AE28" w:rsidR="00A85023" w:rsidRPr="003E6A68" w:rsidRDefault="00C20FBE" w:rsidP="003E6A68">
      <w:pPr>
        <w:pStyle w:val="a8"/>
        <w:numPr>
          <w:ilvl w:val="3"/>
          <w:numId w:val="44"/>
        </w:numPr>
        <w:spacing w:before="93"/>
        <w:ind w:firstLineChars="0"/>
        <w:rPr>
          <w:rFonts w:eastAsia="宋体" w:cs="Times New Roman"/>
          <w:noProof/>
          <w:kern w:val="0"/>
        </w:rPr>
      </w:pPr>
      <w:r w:rsidRPr="002E58BB">
        <w:rPr>
          <w:rFonts w:eastAsia="宋体" w:cs="Times New Roman"/>
          <w:noProof/>
          <w:kern w:val="0"/>
        </w:rPr>
        <w:t>1</w:t>
      </w:r>
      <w:r w:rsidRPr="002E58BB">
        <w:rPr>
          <w:rFonts w:cs="Times New Roman"/>
        </w:rPr>
        <w:t xml:space="preserve">80% </w:t>
      </w:r>
      <w:r w:rsidR="003E706F">
        <w:rPr>
          <w:rFonts w:cs="Times New Roman"/>
        </w:rPr>
        <w:t xml:space="preserve">UL resources </w:t>
      </w:r>
      <w:r>
        <w:rPr>
          <w:rFonts w:cs="Times New Roman"/>
        </w:rPr>
        <w:t>for XXXXU</w:t>
      </w:r>
      <w:r w:rsidR="00D84DCF">
        <w:rPr>
          <w:rFonts w:cs="Times New Roman"/>
        </w:rPr>
        <w:t>,</w:t>
      </w:r>
    </w:p>
    <w:p w14:paraId="444FD0EF" w14:textId="408FC122" w:rsidR="00C20FBE" w:rsidRPr="003E6A68" w:rsidRDefault="00C20FBE" w:rsidP="003E6A68">
      <w:pPr>
        <w:pStyle w:val="a8"/>
        <w:numPr>
          <w:ilvl w:val="3"/>
          <w:numId w:val="44"/>
        </w:numPr>
        <w:spacing w:before="93"/>
        <w:ind w:firstLineChars="0"/>
        <w:rPr>
          <w:rFonts w:eastAsia="宋体" w:cs="Times New Roman"/>
          <w:noProof/>
          <w:kern w:val="0"/>
        </w:rPr>
      </w:pPr>
      <w:r w:rsidRPr="002E58BB">
        <w:rPr>
          <w:rFonts w:cs="Times New Roman"/>
        </w:rPr>
        <w:t>160</w:t>
      </w:r>
      <w:r w:rsidRPr="002E58BB">
        <w:rPr>
          <w:rFonts w:cs="Times New Roman" w:hint="eastAsia"/>
        </w:rPr>
        <w:t>%</w:t>
      </w:r>
      <w:r w:rsidRPr="002E58BB">
        <w:rPr>
          <w:rFonts w:cs="Times New Roman"/>
        </w:rPr>
        <w:t xml:space="preserve"> </w:t>
      </w:r>
      <w:r w:rsidR="003E706F">
        <w:rPr>
          <w:rFonts w:cs="Times New Roman"/>
        </w:rPr>
        <w:t xml:space="preserve">UL resources </w:t>
      </w:r>
      <w:r w:rsidRPr="002E58BB">
        <w:rPr>
          <w:rFonts w:cs="Times New Roman"/>
        </w:rPr>
        <w:t>for DXXXU</w:t>
      </w:r>
      <w:r w:rsidR="00877BD0">
        <w:rPr>
          <w:rFonts w:cs="Times New Roman"/>
        </w:rPr>
        <w:t>.</w:t>
      </w:r>
    </w:p>
    <w:p w14:paraId="19DCDBC8" w14:textId="71643820" w:rsidR="000F341D" w:rsidRDefault="00141CFF" w:rsidP="003E6A68">
      <w:pPr>
        <w:pStyle w:val="a8"/>
        <w:numPr>
          <w:ilvl w:val="2"/>
          <w:numId w:val="44"/>
        </w:numPr>
        <w:spacing w:before="93"/>
        <w:ind w:firstLineChars="0"/>
        <w:rPr>
          <w:rFonts w:eastAsia="宋体" w:cs="Times New Roman"/>
          <w:noProof/>
          <w:kern w:val="0"/>
        </w:rPr>
      </w:pPr>
      <w:r>
        <w:rPr>
          <w:rFonts w:eastAsia="宋体" w:cs="Times New Roman"/>
          <w:noProof/>
          <w:kern w:val="0"/>
        </w:rPr>
        <w:t xml:space="preserve">Aspect 2: </w:t>
      </w:r>
      <w:r w:rsidR="000F341D">
        <w:rPr>
          <w:rFonts w:eastAsia="宋体" w:cs="Times New Roman" w:hint="eastAsia"/>
          <w:noProof/>
          <w:kern w:val="0"/>
        </w:rPr>
        <w:t>L</w:t>
      </w:r>
      <w:r w:rsidR="000F341D">
        <w:rPr>
          <w:rFonts w:eastAsia="宋体" w:cs="Times New Roman"/>
          <w:noProof/>
          <w:kern w:val="0"/>
        </w:rPr>
        <w:t xml:space="preserve">ower legacy </w:t>
      </w:r>
      <w:r w:rsidR="007E0F5F">
        <w:rPr>
          <w:rFonts w:eastAsia="宋体" w:cs="Times New Roman"/>
          <w:noProof/>
          <w:kern w:val="0"/>
        </w:rPr>
        <w:t>UL interferences</w:t>
      </w:r>
      <w:r w:rsidR="00A85023">
        <w:rPr>
          <w:rFonts w:eastAsia="宋体" w:cs="Times New Roman"/>
          <w:noProof/>
          <w:kern w:val="0"/>
        </w:rPr>
        <w:t>.</w:t>
      </w:r>
    </w:p>
    <w:p w14:paraId="119F74E4" w14:textId="1A5F85E8" w:rsidR="00141CFF" w:rsidRDefault="006B11BD" w:rsidP="003E6A68">
      <w:pPr>
        <w:pStyle w:val="a8"/>
        <w:numPr>
          <w:ilvl w:val="1"/>
          <w:numId w:val="34"/>
        </w:numPr>
        <w:spacing w:before="93"/>
        <w:ind w:firstLineChars="0"/>
        <w:rPr>
          <w:rFonts w:eastAsia="宋体" w:cs="Times New Roman"/>
          <w:noProof/>
          <w:kern w:val="0"/>
        </w:rPr>
      </w:pPr>
      <w:r>
        <w:rPr>
          <w:rFonts w:eastAsia="宋体" w:cs="Times New Roman"/>
          <w:noProof/>
          <w:kern w:val="0"/>
        </w:rPr>
        <w:t>T</w:t>
      </w:r>
      <w:r w:rsidR="000E78AC">
        <w:rPr>
          <w:rFonts w:eastAsia="宋体" w:cs="Times New Roman"/>
          <w:noProof/>
          <w:kern w:val="0"/>
        </w:rPr>
        <w:t>he</w:t>
      </w:r>
      <w:r w:rsidR="001F5909">
        <w:rPr>
          <w:rFonts w:eastAsia="宋体" w:cs="Times New Roman"/>
          <w:noProof/>
          <w:kern w:val="0"/>
        </w:rPr>
        <w:t xml:space="preserve"> UL Average-UPT g</w:t>
      </w:r>
      <w:r w:rsidR="000E78AC">
        <w:rPr>
          <w:rFonts w:eastAsia="宋体" w:cs="Times New Roman"/>
          <w:noProof/>
          <w:kern w:val="0"/>
        </w:rPr>
        <w:t>a</w:t>
      </w:r>
      <w:r w:rsidR="001F5909">
        <w:rPr>
          <w:rFonts w:eastAsia="宋体" w:cs="Times New Roman"/>
          <w:noProof/>
          <w:kern w:val="0"/>
        </w:rPr>
        <w:t>i</w:t>
      </w:r>
      <w:r w:rsidR="000E78AC">
        <w:rPr>
          <w:rFonts w:eastAsia="宋体" w:cs="Times New Roman"/>
          <w:noProof/>
          <w:kern w:val="0"/>
        </w:rPr>
        <w:t xml:space="preserve">ns </w:t>
      </w:r>
      <w:r w:rsidR="00B96614">
        <w:rPr>
          <w:rFonts w:eastAsia="宋体" w:cs="Times New Roman"/>
          <w:noProof/>
          <w:kern w:val="0"/>
        </w:rPr>
        <w:t xml:space="preserve">for SBFD </w:t>
      </w:r>
      <w:r w:rsidR="000E78AC">
        <w:rPr>
          <w:rFonts w:eastAsia="宋体" w:cs="Times New Roman"/>
          <w:noProof/>
          <w:kern w:val="0"/>
        </w:rPr>
        <w:t>increase from low RU to high RU, and 5% UL Average-UPT gains</w:t>
      </w:r>
      <w:r w:rsidR="00B96614">
        <w:rPr>
          <w:rFonts w:eastAsia="宋体" w:cs="Times New Roman"/>
          <w:noProof/>
          <w:kern w:val="0"/>
        </w:rPr>
        <w:t xml:space="preserve"> for SBFD</w:t>
      </w:r>
      <w:r w:rsidR="000E78AC">
        <w:rPr>
          <w:rFonts w:eastAsia="宋体" w:cs="Times New Roman"/>
          <w:noProof/>
          <w:kern w:val="0"/>
        </w:rPr>
        <w:t xml:space="preserve"> are </w:t>
      </w:r>
      <w:r w:rsidR="009804F9">
        <w:rPr>
          <w:rFonts w:eastAsia="宋体" w:cs="Times New Roman" w:hint="eastAsia"/>
          <w:noProof/>
          <w:kern w:val="0"/>
        </w:rPr>
        <w:t>larger</w:t>
      </w:r>
      <w:r w:rsidR="000E78AC">
        <w:rPr>
          <w:rFonts w:eastAsia="宋体" w:cs="Times New Roman"/>
          <w:noProof/>
          <w:kern w:val="0"/>
        </w:rPr>
        <w:t xml:space="preserve"> than mean UL Average-UPT ga</w:t>
      </w:r>
      <w:r w:rsidR="001F5909">
        <w:rPr>
          <w:rFonts w:eastAsia="宋体" w:cs="Times New Roman"/>
          <w:noProof/>
          <w:kern w:val="0"/>
        </w:rPr>
        <w:t>i</w:t>
      </w:r>
      <w:r w:rsidR="000E78AC">
        <w:rPr>
          <w:rFonts w:eastAsia="宋体" w:cs="Times New Roman"/>
          <w:noProof/>
          <w:kern w:val="0"/>
        </w:rPr>
        <w:t>ns</w:t>
      </w:r>
      <w:r w:rsidR="00A82311">
        <w:rPr>
          <w:rFonts w:eastAsia="宋体" w:cs="Times New Roman"/>
          <w:noProof/>
          <w:kern w:val="0"/>
        </w:rPr>
        <w:t xml:space="preserve"> for medium RU and high RU</w:t>
      </w:r>
      <w:r w:rsidR="00B96614">
        <w:rPr>
          <w:rFonts w:eastAsia="宋体" w:cs="Times New Roman"/>
          <w:noProof/>
          <w:kern w:val="0"/>
        </w:rPr>
        <w:t>.</w:t>
      </w:r>
    </w:p>
    <w:p w14:paraId="2D54175C" w14:textId="5DA0D68B" w:rsidR="00141CFF" w:rsidRDefault="00141CFF" w:rsidP="003E6A68">
      <w:pPr>
        <w:pStyle w:val="a8"/>
        <w:numPr>
          <w:ilvl w:val="0"/>
          <w:numId w:val="39"/>
        </w:numPr>
        <w:spacing w:before="93"/>
        <w:ind w:firstLineChars="0"/>
        <w:rPr>
          <w:rFonts w:eastAsia="宋体" w:cs="Times New Roman"/>
          <w:noProof/>
          <w:kern w:val="0"/>
        </w:rPr>
      </w:pPr>
      <w:r>
        <w:rPr>
          <w:rFonts w:eastAsia="宋体" w:cs="Times New Roman" w:hint="eastAsia"/>
          <w:noProof/>
          <w:kern w:val="0"/>
        </w:rPr>
        <w:t>F</w:t>
      </w:r>
      <w:r>
        <w:rPr>
          <w:rFonts w:eastAsia="宋体" w:cs="Times New Roman"/>
          <w:noProof/>
          <w:kern w:val="0"/>
        </w:rPr>
        <w:t>or low RU, the UL Average-UPT ga</w:t>
      </w:r>
      <w:r w:rsidR="005552B8">
        <w:rPr>
          <w:rFonts w:eastAsia="宋体" w:cs="Times New Roman" w:hint="eastAsia"/>
          <w:noProof/>
          <w:kern w:val="0"/>
        </w:rPr>
        <w:t>i</w:t>
      </w:r>
      <w:r>
        <w:rPr>
          <w:rFonts w:eastAsia="宋体" w:cs="Times New Roman"/>
          <w:noProof/>
          <w:kern w:val="0"/>
        </w:rPr>
        <w:t>ns for SBFD are mainly achived by the increased UL resources but not the lower legacy UL</w:t>
      </w:r>
      <w:r w:rsidR="009C4D38">
        <w:rPr>
          <w:rFonts w:eastAsia="宋体" w:cs="Times New Roman"/>
          <w:noProof/>
          <w:kern w:val="0"/>
        </w:rPr>
        <w:t xml:space="preserve"> interferences</w:t>
      </w:r>
      <w:r>
        <w:rPr>
          <w:rFonts w:eastAsia="宋体" w:cs="Times New Roman"/>
          <w:noProof/>
          <w:kern w:val="0"/>
        </w:rPr>
        <w:t xml:space="preserve"> </w:t>
      </w:r>
      <w:r w:rsidR="009C4D38">
        <w:rPr>
          <w:rFonts w:eastAsia="宋体" w:cs="Times New Roman"/>
          <w:noProof/>
          <w:kern w:val="0"/>
        </w:rPr>
        <w:t xml:space="preserve">since </w:t>
      </w:r>
      <w:r>
        <w:rPr>
          <w:rFonts w:eastAsia="宋体" w:cs="Times New Roman"/>
          <w:noProof/>
          <w:kern w:val="0"/>
        </w:rPr>
        <w:t>there is almost no collision between UL signals in this case.</w:t>
      </w:r>
    </w:p>
    <w:p w14:paraId="5CC4DC68" w14:textId="7E537459" w:rsidR="00FF7CCB" w:rsidRDefault="00141CFF" w:rsidP="003E6A68">
      <w:pPr>
        <w:pStyle w:val="a8"/>
        <w:numPr>
          <w:ilvl w:val="0"/>
          <w:numId w:val="39"/>
        </w:numPr>
        <w:spacing w:before="93"/>
        <w:ind w:firstLineChars="0"/>
        <w:rPr>
          <w:rFonts w:eastAsia="宋体" w:cs="Times New Roman"/>
          <w:noProof/>
          <w:kern w:val="0"/>
        </w:rPr>
      </w:pPr>
      <w:r w:rsidRPr="001E399D">
        <w:rPr>
          <w:rFonts w:eastAsia="宋体" w:cs="Times New Roman"/>
          <w:noProof/>
          <w:kern w:val="0"/>
        </w:rPr>
        <w:t xml:space="preserve">For medium RU and high RU, </w:t>
      </w:r>
      <w:r w:rsidR="00FF7CCB" w:rsidRPr="001E399D">
        <w:rPr>
          <w:rFonts w:eastAsia="宋体" w:cs="Times New Roman"/>
          <w:noProof/>
          <w:kern w:val="0"/>
        </w:rPr>
        <w:t xml:space="preserve">the </w:t>
      </w:r>
      <w:r w:rsidR="00FF7CCB" w:rsidRPr="00E02CD9">
        <w:rPr>
          <w:rFonts w:eastAsia="宋体" w:cs="Times New Roman"/>
          <w:noProof/>
          <w:kern w:val="0"/>
        </w:rPr>
        <w:t xml:space="preserve">collision </w:t>
      </w:r>
      <w:r w:rsidR="00FF7CCB" w:rsidRPr="00FF7CCB">
        <w:rPr>
          <w:rFonts w:eastAsia="宋体" w:cs="Times New Roman"/>
          <w:noProof/>
          <w:kern w:val="0"/>
        </w:rPr>
        <w:t>probabilit</w:t>
      </w:r>
      <w:r w:rsidR="00D57D61">
        <w:rPr>
          <w:rFonts w:eastAsia="宋体" w:cs="Times New Roman"/>
          <w:noProof/>
          <w:kern w:val="0"/>
        </w:rPr>
        <w:t>ies</w:t>
      </w:r>
      <w:r w:rsidR="00FF7CCB" w:rsidRPr="00FF7CCB">
        <w:rPr>
          <w:rFonts w:eastAsia="宋体" w:cs="Times New Roman"/>
          <w:noProof/>
          <w:kern w:val="0"/>
        </w:rPr>
        <w:t xml:space="preserve"> between UL signals will be increased by more UL traffics. So </w:t>
      </w:r>
      <w:r w:rsidRPr="00FF7CCB">
        <w:rPr>
          <w:rFonts w:eastAsia="宋体" w:cs="Times New Roman"/>
          <w:noProof/>
          <w:kern w:val="0"/>
        </w:rPr>
        <w:t>the UL Average-UPT ga</w:t>
      </w:r>
      <w:r w:rsidR="00991A69">
        <w:rPr>
          <w:rFonts w:eastAsia="宋体" w:cs="Times New Roman"/>
          <w:noProof/>
          <w:kern w:val="0"/>
        </w:rPr>
        <w:t>i</w:t>
      </w:r>
      <w:r w:rsidRPr="00FF7CCB">
        <w:rPr>
          <w:rFonts w:eastAsia="宋体" w:cs="Times New Roman"/>
          <w:noProof/>
          <w:kern w:val="0"/>
        </w:rPr>
        <w:t xml:space="preserve">ns for SBFD </w:t>
      </w:r>
      <w:r w:rsidR="00DE1047">
        <w:rPr>
          <w:rFonts w:eastAsia="宋体" w:cs="Times New Roman"/>
          <w:noProof/>
          <w:kern w:val="0"/>
        </w:rPr>
        <w:t>will be</w:t>
      </w:r>
      <w:r w:rsidRPr="001E399D">
        <w:rPr>
          <w:rFonts w:eastAsia="宋体" w:cs="Times New Roman"/>
          <w:noProof/>
          <w:kern w:val="0"/>
        </w:rPr>
        <w:t xml:space="preserve"> additionally achieved by the lower</w:t>
      </w:r>
      <w:r w:rsidRPr="00E02CD9">
        <w:rPr>
          <w:rFonts w:eastAsia="宋体" w:cs="Times New Roman"/>
          <w:noProof/>
          <w:kern w:val="0"/>
        </w:rPr>
        <w:t xml:space="preserve"> legacy</w:t>
      </w:r>
      <w:r w:rsidRPr="00FF7CCB">
        <w:rPr>
          <w:rFonts w:eastAsia="宋体" w:cs="Times New Roman"/>
          <w:noProof/>
          <w:kern w:val="0"/>
        </w:rPr>
        <w:t xml:space="preserve"> UL interferences</w:t>
      </w:r>
      <w:r w:rsidR="00FF7CCB">
        <w:rPr>
          <w:rFonts w:eastAsia="宋体" w:cs="Times New Roman"/>
          <w:noProof/>
          <w:kern w:val="0"/>
        </w:rPr>
        <w:t>.</w:t>
      </w:r>
    </w:p>
    <w:p w14:paraId="046C1271" w14:textId="180AC361" w:rsidR="00FF7CCB" w:rsidRPr="001E399D" w:rsidRDefault="007F5695" w:rsidP="003E6A68">
      <w:pPr>
        <w:pStyle w:val="a8"/>
        <w:numPr>
          <w:ilvl w:val="1"/>
          <w:numId w:val="39"/>
        </w:numPr>
        <w:spacing w:before="93"/>
        <w:ind w:firstLineChars="0"/>
        <w:rPr>
          <w:rFonts w:eastAsia="宋体" w:cs="Times New Roman"/>
          <w:noProof/>
          <w:kern w:val="0"/>
        </w:rPr>
      </w:pPr>
      <w:r>
        <w:rPr>
          <w:rFonts w:eastAsia="宋体" w:cs="Times New Roman"/>
          <w:noProof/>
          <w:kern w:val="0"/>
        </w:rPr>
        <w:t>Note:</w:t>
      </w:r>
      <w:r w:rsidR="0062204D">
        <w:rPr>
          <w:rFonts w:eastAsia="宋体" w:cs="Times New Roman"/>
          <w:noProof/>
          <w:kern w:val="0"/>
        </w:rPr>
        <w:t xml:space="preserve"> t</w:t>
      </w:r>
      <w:r w:rsidR="00FF7CCB">
        <w:rPr>
          <w:rFonts w:eastAsia="宋体" w:cs="Times New Roman"/>
          <w:noProof/>
          <w:kern w:val="0"/>
        </w:rPr>
        <w:t xml:space="preserve">he lower legacy UL interferences </w:t>
      </w:r>
      <w:r w:rsidR="0062204D">
        <w:rPr>
          <w:rFonts w:eastAsia="宋体" w:cs="Times New Roman"/>
          <w:noProof/>
          <w:kern w:val="0"/>
        </w:rPr>
        <w:t>can</w:t>
      </w:r>
      <w:r w:rsidR="00FF7CCB">
        <w:rPr>
          <w:rFonts w:eastAsia="宋体" w:cs="Times New Roman"/>
          <w:noProof/>
          <w:kern w:val="0"/>
        </w:rPr>
        <w:t xml:space="preserve"> provide </w:t>
      </w:r>
      <w:r w:rsidR="00C85E7D">
        <w:rPr>
          <w:rFonts w:eastAsia="宋体" w:cs="Times New Roman" w:hint="eastAsia"/>
          <w:noProof/>
          <w:kern w:val="0"/>
        </w:rPr>
        <w:t>larger</w:t>
      </w:r>
      <w:r w:rsidR="00C85E7D">
        <w:rPr>
          <w:rFonts w:eastAsia="宋体" w:cs="Times New Roman"/>
          <w:noProof/>
          <w:kern w:val="0"/>
        </w:rPr>
        <w:t xml:space="preserve"> </w:t>
      </w:r>
      <w:r w:rsidR="0062204D">
        <w:rPr>
          <w:rFonts w:eastAsia="宋体" w:cs="Times New Roman"/>
          <w:noProof/>
          <w:kern w:val="0"/>
        </w:rPr>
        <w:t xml:space="preserve">5% UL Average-UPT gains than mean UL Average-UPT </w:t>
      </w:r>
      <w:r w:rsidR="00991A69">
        <w:rPr>
          <w:rFonts w:eastAsia="宋体" w:cs="Times New Roman"/>
          <w:noProof/>
          <w:kern w:val="0"/>
        </w:rPr>
        <w:t>gains</w:t>
      </w:r>
      <w:r w:rsidR="0062204D">
        <w:rPr>
          <w:rFonts w:eastAsia="宋体" w:cs="Times New Roman"/>
          <w:noProof/>
          <w:kern w:val="0"/>
        </w:rPr>
        <w:t xml:space="preserve"> for SBFD</w:t>
      </w:r>
      <w:r w:rsidR="00EC6805">
        <w:rPr>
          <w:rFonts w:eastAsia="宋体" w:cs="Times New Roman"/>
          <w:noProof/>
          <w:kern w:val="0"/>
        </w:rPr>
        <w:t>.</w:t>
      </w:r>
    </w:p>
    <w:p w14:paraId="4309C858" w14:textId="77777777" w:rsidR="00371880" w:rsidRDefault="00371880" w:rsidP="003E6A68">
      <w:pPr>
        <w:spacing w:before="93"/>
        <w:rPr>
          <w:rFonts w:eastAsia="宋体" w:cs="Times New Roman"/>
          <w:noProof/>
          <w:kern w:val="0"/>
        </w:rPr>
      </w:pPr>
    </w:p>
    <w:p w14:paraId="72A82F17" w14:textId="77777777" w:rsidR="00507E20" w:rsidRDefault="006E1B8B" w:rsidP="003E6A68">
      <w:pPr>
        <w:spacing w:before="93"/>
        <w:jc w:val="center"/>
        <w:rPr>
          <w:noProof/>
        </w:rPr>
      </w:pPr>
      <w:r>
        <w:rPr>
          <w:noProof/>
        </w:rPr>
        <w:drawing>
          <wp:inline distT="0" distB="0" distL="0" distR="0" wp14:anchorId="63B8C701" wp14:editId="6519A606">
            <wp:extent cx="1994400" cy="1630800"/>
            <wp:effectExtent l="0" t="0" r="6350" b="7620"/>
            <wp:docPr id="1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3"/>
                    <pic:cNvPicPr>
                      <a:picLocks noChangeAspect="1"/>
                    </pic:cNvPicPr>
                  </pic:nvPicPr>
                  <pic:blipFill>
                    <a:blip r:embed="rId10"/>
                    <a:stretch>
                      <a:fillRect/>
                    </a:stretch>
                  </pic:blipFill>
                  <pic:spPr>
                    <a:xfrm>
                      <a:off x="0" y="0"/>
                      <a:ext cx="1994400" cy="1630800"/>
                    </a:xfrm>
                    <a:prstGeom prst="rect">
                      <a:avLst/>
                    </a:prstGeom>
                  </pic:spPr>
                </pic:pic>
              </a:graphicData>
            </a:graphic>
          </wp:inline>
        </w:drawing>
      </w:r>
      <w:r w:rsidR="005F26F4">
        <w:rPr>
          <w:noProof/>
        </w:rPr>
        <w:drawing>
          <wp:inline distT="0" distB="0" distL="0" distR="0" wp14:anchorId="6612D880" wp14:editId="03E7DA02">
            <wp:extent cx="1926000" cy="1627200"/>
            <wp:effectExtent l="0" t="0" r="0" b="0"/>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1"/>
                    <a:stretch>
                      <a:fillRect/>
                    </a:stretch>
                  </pic:blipFill>
                  <pic:spPr>
                    <a:xfrm>
                      <a:off x="0" y="0"/>
                      <a:ext cx="1926000" cy="1627200"/>
                    </a:xfrm>
                    <a:prstGeom prst="rect">
                      <a:avLst/>
                    </a:prstGeom>
                  </pic:spPr>
                </pic:pic>
              </a:graphicData>
            </a:graphic>
          </wp:inline>
        </w:drawing>
      </w:r>
      <w:r w:rsidR="005F26F4">
        <w:rPr>
          <w:noProof/>
        </w:rPr>
        <w:drawing>
          <wp:inline distT="0" distB="0" distL="0" distR="0" wp14:anchorId="7464F144" wp14:editId="10F24005">
            <wp:extent cx="1879200" cy="1587600"/>
            <wp:effectExtent l="0" t="0" r="6985" b="0"/>
            <wp:docPr id="5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2"/>
                    <a:stretch>
                      <a:fillRect/>
                    </a:stretch>
                  </pic:blipFill>
                  <pic:spPr>
                    <a:xfrm>
                      <a:off x="0" y="0"/>
                      <a:ext cx="1879200" cy="1587600"/>
                    </a:xfrm>
                    <a:prstGeom prst="rect">
                      <a:avLst/>
                    </a:prstGeom>
                  </pic:spPr>
                </pic:pic>
              </a:graphicData>
            </a:graphic>
          </wp:inline>
        </w:drawing>
      </w:r>
    </w:p>
    <w:p w14:paraId="7479DBAF" w14:textId="01EDACC2" w:rsidR="00657219" w:rsidRDefault="00657219" w:rsidP="003E6A68">
      <w:pPr>
        <w:spacing w:before="93"/>
        <w:jc w:val="center"/>
        <w:rPr>
          <w:noProof/>
        </w:rPr>
      </w:pPr>
      <w:r>
        <w:rPr>
          <w:rFonts w:cs="Times New Roman" w:hint="eastAsia"/>
        </w:rPr>
        <w:t>(</w:t>
      </w:r>
      <w:r>
        <w:rPr>
          <w:rFonts w:cs="Times New Roman"/>
        </w:rPr>
        <w:t>a) Low RU for both UL and DL</w:t>
      </w:r>
    </w:p>
    <w:p w14:paraId="570C1B14" w14:textId="1F2522C6" w:rsidR="006E1B8B" w:rsidRDefault="006E1B8B" w:rsidP="003E6A68">
      <w:pPr>
        <w:spacing w:before="93"/>
        <w:jc w:val="center"/>
        <w:rPr>
          <w:noProof/>
        </w:rPr>
      </w:pPr>
      <w:r>
        <w:rPr>
          <w:noProof/>
        </w:rPr>
        <w:lastRenderedPageBreak/>
        <w:drawing>
          <wp:inline distT="0" distB="0" distL="0" distR="0" wp14:anchorId="111CA9E8" wp14:editId="20942A0C">
            <wp:extent cx="2001600" cy="1623600"/>
            <wp:effectExtent l="0" t="0" r="0" b="0"/>
            <wp:docPr id="1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pic:cNvPicPr>
                      <a:picLocks noChangeAspect="1"/>
                    </pic:cNvPicPr>
                  </pic:nvPicPr>
                  <pic:blipFill>
                    <a:blip r:embed="rId13"/>
                    <a:stretch>
                      <a:fillRect/>
                    </a:stretch>
                  </pic:blipFill>
                  <pic:spPr>
                    <a:xfrm>
                      <a:off x="0" y="0"/>
                      <a:ext cx="2001600" cy="1623600"/>
                    </a:xfrm>
                    <a:prstGeom prst="rect">
                      <a:avLst/>
                    </a:prstGeom>
                  </pic:spPr>
                </pic:pic>
              </a:graphicData>
            </a:graphic>
          </wp:inline>
        </w:drawing>
      </w:r>
      <w:r w:rsidR="00507E20">
        <w:rPr>
          <w:noProof/>
        </w:rPr>
        <w:drawing>
          <wp:inline distT="0" distB="0" distL="0" distR="0" wp14:anchorId="57A8CEC4" wp14:editId="62D4322B">
            <wp:extent cx="1926000" cy="1623600"/>
            <wp:effectExtent l="0" t="0" r="0" b="0"/>
            <wp:docPr id="6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4"/>
                    <a:stretch>
                      <a:fillRect/>
                    </a:stretch>
                  </pic:blipFill>
                  <pic:spPr>
                    <a:xfrm>
                      <a:off x="0" y="0"/>
                      <a:ext cx="1926000" cy="1623600"/>
                    </a:xfrm>
                    <a:prstGeom prst="rect">
                      <a:avLst/>
                    </a:prstGeom>
                  </pic:spPr>
                </pic:pic>
              </a:graphicData>
            </a:graphic>
          </wp:inline>
        </w:drawing>
      </w:r>
      <w:r w:rsidR="00507E20">
        <w:rPr>
          <w:noProof/>
        </w:rPr>
        <w:drawing>
          <wp:inline distT="0" distB="0" distL="0" distR="0" wp14:anchorId="2251086D" wp14:editId="01A9E9DF">
            <wp:extent cx="1926000" cy="1620000"/>
            <wp:effectExtent l="0" t="0" r="0" b="0"/>
            <wp:docPr id="6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5"/>
                    <a:stretch>
                      <a:fillRect/>
                    </a:stretch>
                  </pic:blipFill>
                  <pic:spPr>
                    <a:xfrm>
                      <a:off x="0" y="0"/>
                      <a:ext cx="1926000" cy="1620000"/>
                    </a:xfrm>
                    <a:prstGeom prst="rect">
                      <a:avLst/>
                    </a:prstGeom>
                  </pic:spPr>
                </pic:pic>
              </a:graphicData>
            </a:graphic>
          </wp:inline>
        </w:drawing>
      </w:r>
    </w:p>
    <w:p w14:paraId="0677AA82" w14:textId="7CDFA772" w:rsidR="006E1B8B" w:rsidRDefault="006E1B8B" w:rsidP="003E6A68">
      <w:pPr>
        <w:spacing w:before="93"/>
        <w:ind w:leftChars="200" w:left="440"/>
        <w:jc w:val="center"/>
        <w:rPr>
          <w:rFonts w:cs="Times New Roman"/>
        </w:rPr>
      </w:pPr>
      <w:r>
        <w:rPr>
          <w:rFonts w:cs="Times New Roman"/>
        </w:rPr>
        <w:t>(b) Medium RU for both UL and DL</w:t>
      </w:r>
    </w:p>
    <w:p w14:paraId="7CD5B592" w14:textId="0A91D3F2" w:rsidR="006E1B8B" w:rsidRDefault="006E1B8B" w:rsidP="003E6A68">
      <w:pPr>
        <w:tabs>
          <w:tab w:val="center" w:pos="4657"/>
          <w:tab w:val="right" w:pos="9315"/>
        </w:tabs>
        <w:spacing w:before="93"/>
        <w:jc w:val="center"/>
        <w:rPr>
          <w:rFonts w:cs="Times New Roman"/>
        </w:rPr>
      </w:pPr>
      <w:r>
        <w:rPr>
          <w:noProof/>
        </w:rPr>
        <w:drawing>
          <wp:inline distT="0" distB="0" distL="0" distR="0" wp14:anchorId="34D6A17B" wp14:editId="66F76FB7">
            <wp:extent cx="1998000" cy="1623600"/>
            <wp:effectExtent l="0" t="0" r="2540" b="0"/>
            <wp:docPr id="1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7"/>
                    <pic:cNvPicPr>
                      <a:picLocks noChangeAspect="1"/>
                    </pic:cNvPicPr>
                  </pic:nvPicPr>
                  <pic:blipFill>
                    <a:blip r:embed="rId16"/>
                    <a:stretch>
                      <a:fillRect/>
                    </a:stretch>
                  </pic:blipFill>
                  <pic:spPr>
                    <a:xfrm>
                      <a:off x="0" y="0"/>
                      <a:ext cx="1998000" cy="1623600"/>
                    </a:xfrm>
                    <a:prstGeom prst="rect">
                      <a:avLst/>
                    </a:prstGeom>
                  </pic:spPr>
                </pic:pic>
              </a:graphicData>
            </a:graphic>
          </wp:inline>
        </w:drawing>
      </w:r>
      <w:r w:rsidR="00507E20">
        <w:rPr>
          <w:noProof/>
        </w:rPr>
        <w:drawing>
          <wp:inline distT="0" distB="0" distL="0" distR="0" wp14:anchorId="3A1B3CF0" wp14:editId="3AFF15E3">
            <wp:extent cx="1926000" cy="1627200"/>
            <wp:effectExtent l="0" t="0" r="0" b="0"/>
            <wp:docPr id="6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17"/>
                    <a:stretch>
                      <a:fillRect/>
                    </a:stretch>
                  </pic:blipFill>
                  <pic:spPr>
                    <a:xfrm>
                      <a:off x="0" y="0"/>
                      <a:ext cx="1926000" cy="1627200"/>
                    </a:xfrm>
                    <a:prstGeom prst="rect">
                      <a:avLst/>
                    </a:prstGeom>
                  </pic:spPr>
                </pic:pic>
              </a:graphicData>
            </a:graphic>
          </wp:inline>
        </w:drawing>
      </w:r>
      <w:r w:rsidR="00507E20">
        <w:rPr>
          <w:noProof/>
        </w:rPr>
        <w:drawing>
          <wp:inline distT="0" distB="0" distL="0" distR="0" wp14:anchorId="6BC1CE66" wp14:editId="07E18AD5">
            <wp:extent cx="1926000" cy="1623600"/>
            <wp:effectExtent l="0" t="0" r="0" b="0"/>
            <wp:docPr id="70"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8"/>
                    <pic:cNvPicPr>
                      <a:picLocks noChangeAspect="1"/>
                    </pic:cNvPicPr>
                  </pic:nvPicPr>
                  <pic:blipFill>
                    <a:blip r:embed="rId18"/>
                    <a:stretch>
                      <a:fillRect/>
                    </a:stretch>
                  </pic:blipFill>
                  <pic:spPr>
                    <a:xfrm>
                      <a:off x="0" y="0"/>
                      <a:ext cx="1926000" cy="1623600"/>
                    </a:xfrm>
                    <a:prstGeom prst="rect">
                      <a:avLst/>
                    </a:prstGeom>
                  </pic:spPr>
                </pic:pic>
              </a:graphicData>
            </a:graphic>
          </wp:inline>
        </w:drawing>
      </w:r>
    </w:p>
    <w:p w14:paraId="2DA3A29E" w14:textId="77777777" w:rsidR="006E1B8B" w:rsidRDefault="006E1B8B" w:rsidP="003E6A68">
      <w:pPr>
        <w:spacing w:before="93"/>
        <w:jc w:val="center"/>
        <w:rPr>
          <w:rFonts w:cs="Times New Roman"/>
        </w:rPr>
      </w:pPr>
      <w:r>
        <w:rPr>
          <w:rFonts w:cs="Times New Roman"/>
        </w:rPr>
        <w:t>(c) High RU for both UL and DL</w:t>
      </w:r>
    </w:p>
    <w:p w14:paraId="79A2558C" w14:textId="3D65A2DB" w:rsidR="006E1B8B" w:rsidRDefault="006E1B8B" w:rsidP="00AC5E43">
      <w:pPr>
        <w:spacing w:before="93"/>
        <w:jc w:val="center"/>
        <w:rPr>
          <w:rFonts w:cs="Times New Roman"/>
        </w:rPr>
      </w:pPr>
      <w:r>
        <w:rPr>
          <w:rFonts w:cs="Times New Roman" w:hint="eastAsia"/>
        </w:rPr>
        <w:t>F</w:t>
      </w:r>
      <w:r>
        <w:rPr>
          <w:rFonts w:cs="Times New Roman"/>
        </w:rPr>
        <w:t>ig. 2 UL interference-noise analysis under Indoor Office scenario.</w:t>
      </w:r>
    </w:p>
    <w:p w14:paraId="47936105" w14:textId="77777777" w:rsidR="006E1B8B" w:rsidRPr="001E399D" w:rsidRDefault="006E1B8B" w:rsidP="003E6A68">
      <w:pPr>
        <w:spacing w:before="93"/>
        <w:jc w:val="center"/>
        <w:rPr>
          <w:rFonts w:eastAsia="宋体" w:cs="Times New Roman"/>
          <w:noProof/>
          <w:kern w:val="0"/>
        </w:rPr>
      </w:pPr>
    </w:p>
    <w:p w14:paraId="6957B780" w14:textId="2DFEDFA9" w:rsidR="00371880" w:rsidRDefault="00A82311" w:rsidP="003E6A68">
      <w:pPr>
        <w:spacing w:before="93"/>
        <w:jc w:val="center"/>
        <w:rPr>
          <w:rFonts w:eastAsia="宋体" w:cs="Times New Roman"/>
          <w:noProof/>
          <w:kern w:val="0"/>
        </w:rPr>
      </w:pPr>
      <w:r>
        <w:rPr>
          <w:rFonts w:eastAsia="宋体" w:cs="Times New Roman"/>
          <w:noProof/>
          <w:kern w:val="0"/>
        </w:rPr>
        <w:drawing>
          <wp:inline distT="0" distB="0" distL="0" distR="0" wp14:anchorId="336E3089" wp14:editId="026928ED">
            <wp:extent cx="5904000" cy="1580400"/>
            <wp:effectExtent l="0" t="0" r="1905"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04000" cy="1580400"/>
                    </a:xfrm>
                    <a:prstGeom prst="rect">
                      <a:avLst/>
                    </a:prstGeom>
                    <a:noFill/>
                  </pic:spPr>
                </pic:pic>
              </a:graphicData>
            </a:graphic>
          </wp:inline>
        </w:drawing>
      </w:r>
    </w:p>
    <w:p w14:paraId="65279A0A" w14:textId="3FD63B60" w:rsidR="00371880" w:rsidRPr="0077502B" w:rsidRDefault="00371880" w:rsidP="00AC5E43">
      <w:pPr>
        <w:spacing w:before="93"/>
        <w:jc w:val="center"/>
        <w:rPr>
          <w:rFonts w:cs="Times New Roman"/>
        </w:rPr>
      </w:pPr>
      <w:r>
        <w:rPr>
          <w:rFonts w:cs="Times New Roman" w:hint="eastAsia"/>
        </w:rPr>
        <w:t>(</w:t>
      </w:r>
      <w:r>
        <w:rPr>
          <w:rFonts w:cs="Times New Roman"/>
        </w:rPr>
        <w:t>a) Low RU for both UL and DL</w:t>
      </w:r>
    </w:p>
    <w:p w14:paraId="3B4D6B18" w14:textId="57FCE5B5" w:rsidR="00371880" w:rsidRDefault="00A82311" w:rsidP="003E6A68">
      <w:pPr>
        <w:spacing w:before="93"/>
        <w:jc w:val="center"/>
        <w:rPr>
          <w:rFonts w:eastAsia="宋体" w:cs="Times New Roman"/>
          <w:noProof/>
          <w:kern w:val="0"/>
        </w:rPr>
      </w:pPr>
      <w:r>
        <w:rPr>
          <w:rFonts w:eastAsia="宋体" w:cs="Times New Roman"/>
          <w:noProof/>
          <w:kern w:val="0"/>
        </w:rPr>
        <w:drawing>
          <wp:inline distT="0" distB="0" distL="0" distR="0" wp14:anchorId="0B4341B3" wp14:editId="74D82142">
            <wp:extent cx="5904000" cy="1580400"/>
            <wp:effectExtent l="0" t="0" r="1905"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04000" cy="1580400"/>
                    </a:xfrm>
                    <a:prstGeom prst="rect">
                      <a:avLst/>
                    </a:prstGeom>
                    <a:noFill/>
                  </pic:spPr>
                </pic:pic>
              </a:graphicData>
            </a:graphic>
          </wp:inline>
        </w:drawing>
      </w:r>
    </w:p>
    <w:p w14:paraId="24123C0E" w14:textId="664DF344" w:rsidR="00371880" w:rsidRDefault="00371880" w:rsidP="00AC5E43">
      <w:pPr>
        <w:spacing w:before="93"/>
        <w:jc w:val="center"/>
        <w:rPr>
          <w:rFonts w:cs="Times New Roman"/>
        </w:rPr>
      </w:pPr>
      <w:r>
        <w:rPr>
          <w:rFonts w:cs="Times New Roman" w:hint="eastAsia"/>
        </w:rPr>
        <w:t>(</w:t>
      </w:r>
      <w:r>
        <w:rPr>
          <w:rFonts w:cs="Times New Roman"/>
        </w:rPr>
        <w:t>b) Medium RU for both UL and DL</w:t>
      </w:r>
    </w:p>
    <w:p w14:paraId="148FA134" w14:textId="1CD7061C" w:rsidR="00371880" w:rsidRDefault="00A82311" w:rsidP="003E6A68">
      <w:pPr>
        <w:spacing w:before="93"/>
        <w:jc w:val="center"/>
        <w:rPr>
          <w:rFonts w:eastAsia="宋体" w:cs="Times New Roman"/>
          <w:noProof/>
          <w:kern w:val="0"/>
        </w:rPr>
      </w:pPr>
      <w:r>
        <w:rPr>
          <w:rFonts w:eastAsia="宋体" w:cs="Times New Roman"/>
          <w:noProof/>
          <w:kern w:val="0"/>
        </w:rPr>
        <w:lastRenderedPageBreak/>
        <w:drawing>
          <wp:inline distT="0" distB="0" distL="0" distR="0" wp14:anchorId="25A02C4F" wp14:editId="3D649563">
            <wp:extent cx="5904000" cy="1580400"/>
            <wp:effectExtent l="0" t="0" r="1905"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04000" cy="1580400"/>
                    </a:xfrm>
                    <a:prstGeom prst="rect">
                      <a:avLst/>
                    </a:prstGeom>
                    <a:noFill/>
                  </pic:spPr>
                </pic:pic>
              </a:graphicData>
            </a:graphic>
          </wp:inline>
        </w:drawing>
      </w:r>
    </w:p>
    <w:p w14:paraId="6527FA8A" w14:textId="6D07ED3A" w:rsidR="00371880" w:rsidRDefault="00371880" w:rsidP="00AC5E43">
      <w:pPr>
        <w:spacing w:before="93"/>
        <w:jc w:val="center"/>
        <w:rPr>
          <w:rFonts w:cs="Times New Roman"/>
        </w:rPr>
      </w:pPr>
      <w:r>
        <w:rPr>
          <w:rFonts w:cs="Times New Roman" w:hint="eastAsia"/>
        </w:rPr>
        <w:t>(</w:t>
      </w:r>
      <w:r>
        <w:rPr>
          <w:rFonts w:cs="Times New Roman"/>
        </w:rPr>
        <w:t>c) High RU for both UL and DL</w:t>
      </w:r>
    </w:p>
    <w:p w14:paraId="49C3783E" w14:textId="6424B2AB" w:rsidR="00371880" w:rsidRDefault="00371880" w:rsidP="003E6A68">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w:t>
      </w:r>
      <w:r w:rsidR="006E1B8B">
        <w:rPr>
          <w:rFonts w:eastAsia="宋体" w:cs="Times New Roman"/>
          <w:noProof/>
          <w:kern w:val="0"/>
        </w:rPr>
        <w:t>3</w:t>
      </w:r>
      <w:r>
        <w:rPr>
          <w:rFonts w:eastAsia="宋体" w:cs="Times New Roman"/>
          <w:noProof/>
          <w:kern w:val="0"/>
        </w:rPr>
        <w:t xml:space="preserve"> </w:t>
      </w:r>
      <w:r>
        <w:rPr>
          <w:rFonts w:cs="Times New Roman"/>
        </w:rPr>
        <w:t>UL Average-UPT under Indoor Office scenario.</w:t>
      </w:r>
    </w:p>
    <w:p w14:paraId="53B72BF2" w14:textId="77777777" w:rsidR="00A77626" w:rsidRDefault="00A77626" w:rsidP="003E6A68">
      <w:pPr>
        <w:spacing w:before="93"/>
        <w:jc w:val="center"/>
        <w:rPr>
          <w:rFonts w:cs="Times New Roman"/>
        </w:rPr>
      </w:pPr>
    </w:p>
    <w:p w14:paraId="1125A974" w14:textId="6C2CC3B2" w:rsidR="00A77626" w:rsidRPr="00943CE5" w:rsidRDefault="00A77626" w:rsidP="00AC5E43">
      <w:pPr>
        <w:spacing w:before="93"/>
        <w:rPr>
          <w:rFonts w:cs="Times New Roman"/>
        </w:rPr>
      </w:pPr>
      <w:r>
        <w:rPr>
          <w:rFonts w:cs="Times New Roman" w:hint="eastAsia"/>
        </w:rPr>
        <w:t>A</w:t>
      </w:r>
      <w:r>
        <w:rPr>
          <w:rFonts w:cs="Times New Roman"/>
        </w:rPr>
        <w:t>s discussed above, the following observations and proposals can be obtained.</w:t>
      </w:r>
    </w:p>
    <w:p w14:paraId="6CE27239" w14:textId="77777777" w:rsidR="00A77626" w:rsidRDefault="00A77626" w:rsidP="00D1518F">
      <w:pPr>
        <w:spacing w:before="93"/>
        <w:rPr>
          <w:rFonts w:cs="Times New Roman"/>
          <w:i/>
        </w:rPr>
      </w:pPr>
      <w:r w:rsidRPr="002716EA">
        <w:rPr>
          <w:rFonts w:cs="Times New Roman"/>
          <w:b/>
          <w:i/>
        </w:rPr>
        <w:t>Observation 1:</w:t>
      </w:r>
      <w:r w:rsidRPr="002716EA">
        <w:rPr>
          <w:rFonts w:cs="Times New Roman"/>
          <w:i/>
        </w:rPr>
        <w:t xml:space="preserve"> </w:t>
      </w:r>
      <w:r w:rsidRPr="00DA5E63">
        <w:rPr>
          <w:rFonts w:cs="Times New Roman"/>
          <w:i/>
        </w:rPr>
        <w:t xml:space="preserve">Under </w:t>
      </w:r>
      <w:r>
        <w:rPr>
          <w:rFonts w:cs="Times New Roman"/>
          <w:i/>
        </w:rPr>
        <w:t>Indoor Office scenario, the following can be observed from UL evaluation results:</w:t>
      </w:r>
    </w:p>
    <w:p w14:paraId="4644DF8E" w14:textId="77777777" w:rsidR="00A77626" w:rsidRDefault="00A77626">
      <w:pPr>
        <w:pStyle w:val="a8"/>
        <w:numPr>
          <w:ilvl w:val="0"/>
          <w:numId w:val="45"/>
        </w:numPr>
        <w:spacing w:before="93"/>
        <w:ind w:firstLineChars="0"/>
        <w:rPr>
          <w:rFonts w:cs="Times New Roman"/>
          <w:i/>
        </w:rPr>
      </w:pPr>
      <w:r>
        <w:rPr>
          <w:rFonts w:cs="Times New Roman" w:hint="eastAsia"/>
          <w:i/>
        </w:rPr>
        <w:t>S</w:t>
      </w:r>
      <w:r>
        <w:rPr>
          <w:rFonts w:cs="Times New Roman"/>
          <w:i/>
        </w:rPr>
        <w:t>BFD has same UL signal powers as legacy TDD.</w:t>
      </w:r>
    </w:p>
    <w:p w14:paraId="5B412553" w14:textId="77777777" w:rsidR="00A77626" w:rsidRDefault="00A77626">
      <w:pPr>
        <w:pStyle w:val="a8"/>
        <w:numPr>
          <w:ilvl w:val="0"/>
          <w:numId w:val="45"/>
        </w:numPr>
        <w:spacing w:before="93"/>
        <w:ind w:firstLineChars="0"/>
        <w:rPr>
          <w:rFonts w:cs="Times New Roman"/>
          <w:i/>
        </w:rPr>
      </w:pPr>
      <w:r>
        <w:rPr>
          <w:rFonts w:cs="Times New Roman"/>
          <w:i/>
        </w:rPr>
        <w:t>SBFD has lower legacy UL interferences than legacy TDD, especially for XXXXU and DXXXU.</w:t>
      </w:r>
    </w:p>
    <w:p w14:paraId="6D41B9B7" w14:textId="77777777" w:rsidR="00A77626" w:rsidRPr="000B5980" w:rsidRDefault="00A77626">
      <w:pPr>
        <w:pStyle w:val="a8"/>
        <w:numPr>
          <w:ilvl w:val="0"/>
          <w:numId w:val="45"/>
        </w:numPr>
        <w:spacing w:before="93"/>
        <w:ind w:firstLineChars="0"/>
        <w:rPr>
          <w:rFonts w:cs="Times New Roman"/>
          <w:i/>
        </w:rPr>
      </w:pPr>
      <w:r>
        <w:rPr>
          <w:rFonts w:cs="Times New Roman"/>
          <w:i/>
        </w:rPr>
        <w:t xml:space="preserve">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(including leakage and selectivity) as well as the </w:t>
      </w:r>
      <w:proofErr w:type="spellStart"/>
      <w:r>
        <w:rPr>
          <w:rFonts w:cs="Times New Roman"/>
          <w:i/>
        </w:rPr>
        <w:t>gNB</w:t>
      </w:r>
      <w:proofErr w:type="spellEnd"/>
      <w:r>
        <w:rPr>
          <w:rFonts w:cs="Times New Roman"/>
          <w:i/>
        </w:rPr>
        <w:t xml:space="preserve"> self-interferences can be ignored compared with the legacy UL interferences.</w:t>
      </w:r>
    </w:p>
    <w:p w14:paraId="0D7E9626" w14:textId="77777777" w:rsidR="00A77626" w:rsidRDefault="00A77626">
      <w:pPr>
        <w:spacing w:before="93"/>
        <w:rPr>
          <w:rFonts w:cs="Times New Roman"/>
          <w:i/>
        </w:rPr>
      </w:pPr>
      <w:r w:rsidRPr="00111388">
        <w:rPr>
          <w:rFonts w:cs="Times New Roman"/>
          <w:b/>
          <w:i/>
        </w:rPr>
        <w:t xml:space="preserve">Observation </w:t>
      </w:r>
      <w:r>
        <w:rPr>
          <w:rFonts w:cs="Times New Roman"/>
          <w:b/>
          <w:i/>
        </w:rPr>
        <w:t>2</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Pr="00111388">
        <w:rPr>
          <w:rFonts w:cs="Times New Roman"/>
          <w:i/>
        </w:rPr>
        <w:t>,</w:t>
      </w:r>
      <w:r>
        <w:rPr>
          <w:rFonts w:cs="Times New Roman"/>
          <w:i/>
        </w:rPr>
        <w:t xml:space="preserve"> the following can be observed from UL evaluation results:</w:t>
      </w:r>
    </w:p>
    <w:p w14:paraId="4C52DC3D" w14:textId="77777777" w:rsidR="00A77626" w:rsidRDefault="00A77626">
      <w:pPr>
        <w:pStyle w:val="a8"/>
        <w:numPr>
          <w:ilvl w:val="0"/>
          <w:numId w:val="46"/>
        </w:numPr>
        <w:spacing w:before="93"/>
        <w:ind w:firstLineChars="0"/>
        <w:rPr>
          <w:rFonts w:cs="Times New Roman"/>
          <w:i/>
        </w:rPr>
      </w:pPr>
      <w:r>
        <w:rPr>
          <w:rFonts w:cs="Times New Roman" w:hint="eastAsia"/>
          <w:i/>
        </w:rPr>
        <w:t>T</w:t>
      </w:r>
      <w:r>
        <w:rPr>
          <w:rFonts w:cs="Times New Roman"/>
          <w:i/>
        </w:rPr>
        <w:t>he MMSE-IRC receiver has similar UL Average-UPT to the performance upper limit (w/o CLI).</w:t>
      </w:r>
    </w:p>
    <w:p w14:paraId="21D7DEFD" w14:textId="77777777" w:rsidR="00A77626" w:rsidRDefault="00A77626">
      <w:pPr>
        <w:pStyle w:val="a8"/>
        <w:numPr>
          <w:ilvl w:val="0"/>
          <w:numId w:val="46"/>
        </w:numPr>
        <w:spacing w:before="93"/>
        <w:ind w:firstLineChars="0"/>
        <w:rPr>
          <w:rFonts w:cs="Times New Roman"/>
          <w:i/>
        </w:rPr>
      </w:pPr>
      <w:r>
        <w:rPr>
          <w:rFonts w:cs="Times New Roman"/>
          <w:i/>
        </w:rPr>
        <w:t>The UL Average-UPT gains for SBFD are achieved from two aspects:</w:t>
      </w:r>
    </w:p>
    <w:p w14:paraId="719246AE" w14:textId="77777777" w:rsidR="00A77626" w:rsidRDefault="00A77626">
      <w:pPr>
        <w:pStyle w:val="a8"/>
        <w:numPr>
          <w:ilvl w:val="1"/>
          <w:numId w:val="46"/>
        </w:numPr>
        <w:spacing w:before="93"/>
        <w:ind w:firstLineChars="0"/>
        <w:rPr>
          <w:rFonts w:cs="Times New Roman"/>
          <w:i/>
        </w:rPr>
      </w:pPr>
      <w:r>
        <w:rPr>
          <w:rFonts w:cs="Times New Roman"/>
          <w:i/>
        </w:rPr>
        <w:t>Aspect 1: Increased UL resources for SBFD.</w:t>
      </w:r>
    </w:p>
    <w:p w14:paraId="13AE78F3" w14:textId="77777777" w:rsidR="00A77626" w:rsidRDefault="00A77626">
      <w:pPr>
        <w:pStyle w:val="a8"/>
        <w:numPr>
          <w:ilvl w:val="1"/>
          <w:numId w:val="46"/>
        </w:numPr>
        <w:spacing w:before="93"/>
        <w:ind w:firstLineChars="0"/>
        <w:rPr>
          <w:rFonts w:cs="Times New Roman"/>
          <w:i/>
        </w:rPr>
      </w:pPr>
      <w:r>
        <w:rPr>
          <w:rFonts w:cs="Times New Roman"/>
          <w:i/>
        </w:rPr>
        <w:t>Aspect 2: Lower legacy UL interferences for SBFD.</w:t>
      </w:r>
    </w:p>
    <w:p w14:paraId="2762BFF2" w14:textId="6EE739D6" w:rsidR="00A77626" w:rsidRPr="000B5980" w:rsidRDefault="00A77626">
      <w:pPr>
        <w:pStyle w:val="a8"/>
        <w:numPr>
          <w:ilvl w:val="0"/>
          <w:numId w:val="46"/>
        </w:numPr>
        <w:spacing w:before="93"/>
        <w:ind w:firstLineChars="0"/>
        <w:rPr>
          <w:rFonts w:cs="Times New Roman"/>
          <w:i/>
        </w:rPr>
      </w:pPr>
      <w:r>
        <w:rPr>
          <w:rFonts w:cs="Times New Roman"/>
          <w:i/>
        </w:rPr>
        <w:t>The UL Average-UPT g</w:t>
      </w:r>
      <w:r w:rsidRPr="001F5909">
        <w:rPr>
          <w:rFonts w:cs="Times New Roman"/>
          <w:i/>
        </w:rPr>
        <w:t>a</w:t>
      </w:r>
      <w:r>
        <w:rPr>
          <w:rFonts w:cs="Times New Roman"/>
          <w:i/>
        </w:rPr>
        <w:t>i</w:t>
      </w:r>
      <w:r w:rsidRPr="001F5909">
        <w:rPr>
          <w:rFonts w:cs="Times New Roman"/>
          <w:i/>
        </w:rPr>
        <w:t>ns</w:t>
      </w:r>
      <w:r>
        <w:rPr>
          <w:rFonts w:cs="Times New Roman"/>
          <w:i/>
        </w:rPr>
        <w:t xml:space="preserve"> for SBFD</w:t>
      </w:r>
      <w:r w:rsidRPr="001F5909">
        <w:rPr>
          <w:rFonts w:cs="Times New Roman"/>
          <w:i/>
        </w:rPr>
        <w:t xml:space="preserve"> incr</w:t>
      </w:r>
      <w:r>
        <w:rPr>
          <w:rFonts w:cs="Times New Roman"/>
          <w:i/>
        </w:rPr>
        <w:t xml:space="preserve">ease from low RU to high RU, and </w:t>
      </w:r>
      <w:r w:rsidRPr="00AB3219">
        <w:rPr>
          <w:rFonts w:cs="Times New Roman"/>
          <w:i/>
        </w:rPr>
        <w:t xml:space="preserve">5% UL Average-UPT gains </w:t>
      </w:r>
      <w:r>
        <w:rPr>
          <w:rFonts w:cs="Times New Roman"/>
          <w:i/>
        </w:rPr>
        <w:t xml:space="preserve">for SBFD </w:t>
      </w:r>
      <w:r w:rsidRPr="00AB3219">
        <w:rPr>
          <w:rFonts w:cs="Times New Roman"/>
          <w:i/>
        </w:rPr>
        <w:t xml:space="preserve">are </w:t>
      </w:r>
      <w:r w:rsidR="009804F9" w:rsidRPr="009804F9">
        <w:rPr>
          <w:rFonts w:cs="Times New Roman"/>
          <w:i/>
        </w:rPr>
        <w:t xml:space="preserve">larger </w:t>
      </w:r>
      <w:r w:rsidRPr="00AB3219">
        <w:rPr>
          <w:rFonts w:cs="Times New Roman"/>
          <w:i/>
        </w:rPr>
        <w:t>than mean UL Average-UPT gains</w:t>
      </w:r>
      <w:r>
        <w:rPr>
          <w:rFonts w:cs="Times New Roman"/>
          <w:i/>
        </w:rPr>
        <w:t>, especially for medium RU and high RU.</w:t>
      </w:r>
    </w:p>
    <w:p w14:paraId="126A6D33" w14:textId="37A2C047" w:rsidR="00A77626" w:rsidRDefault="00A77626">
      <w:pPr>
        <w:spacing w:before="93"/>
        <w:rPr>
          <w:rFonts w:cs="Times New Roman"/>
          <w:i/>
        </w:rPr>
      </w:pPr>
      <w:r w:rsidRPr="0087756D">
        <w:rPr>
          <w:rFonts w:cs="Times New Roman"/>
          <w:b/>
          <w:i/>
        </w:rPr>
        <w:t xml:space="preserve">Proposal </w:t>
      </w:r>
      <w:r w:rsidR="00E73B17">
        <w:rPr>
          <w:rFonts w:cs="Times New Roman"/>
          <w:b/>
          <w:i/>
        </w:rPr>
        <w:t>7</w:t>
      </w:r>
      <w:r w:rsidRPr="0087756D">
        <w:rPr>
          <w:rFonts w:cs="Times New Roman"/>
          <w:i/>
        </w:rPr>
        <w:t xml:space="preserve">: </w:t>
      </w:r>
      <w:r>
        <w:rPr>
          <w:rFonts w:cs="Times New Roman"/>
          <w:i/>
        </w:rPr>
        <w:t>Capture the system level simulation results in Fig. 2 and Fig. 3 under Indoor Office scenario into TR 38.858.</w:t>
      </w:r>
    </w:p>
    <w:p w14:paraId="5DA6F608" w14:textId="77777777" w:rsidR="00371880" w:rsidRPr="007F379F" w:rsidRDefault="00371880" w:rsidP="003E6A68">
      <w:pPr>
        <w:spacing w:before="93"/>
        <w:rPr>
          <w:rFonts w:eastAsia="宋体" w:cs="Times New Roman"/>
          <w:noProof/>
          <w:kern w:val="0"/>
        </w:rPr>
      </w:pPr>
    </w:p>
    <w:p w14:paraId="69396AAB" w14:textId="77777777" w:rsidR="00371880" w:rsidRPr="00111388" w:rsidRDefault="00371880" w:rsidP="00AC5E43">
      <w:pPr>
        <w:pStyle w:val="a8"/>
        <w:numPr>
          <w:ilvl w:val="0"/>
          <w:numId w:val="4"/>
        </w:numPr>
        <w:spacing w:before="93"/>
        <w:ind w:firstLineChars="0"/>
        <w:rPr>
          <w:rFonts w:cs="Times New Roman"/>
          <w:b/>
          <w:u w:val="single"/>
        </w:rPr>
      </w:pPr>
      <w:r>
        <w:rPr>
          <w:rFonts w:cs="Times New Roman"/>
          <w:b/>
          <w:u w:val="single"/>
        </w:rPr>
        <w:t>D</w:t>
      </w:r>
      <w:r w:rsidRPr="00111388">
        <w:rPr>
          <w:rFonts w:cs="Times New Roman"/>
          <w:b/>
          <w:u w:val="single"/>
        </w:rPr>
        <w:t>L</w:t>
      </w:r>
      <w:r>
        <w:rPr>
          <w:rFonts w:cs="Times New Roman"/>
          <w:b/>
          <w:u w:val="single"/>
        </w:rPr>
        <w:t xml:space="preserve"> performance evaluation results:</w:t>
      </w:r>
    </w:p>
    <w:p w14:paraId="5ABE1330" w14:textId="0A2A92AD" w:rsidR="00371880" w:rsidRDefault="00371880" w:rsidP="003E6A68">
      <w:pPr>
        <w:spacing w:before="93"/>
        <w:rPr>
          <w:rFonts w:eastAsia="宋体" w:cs="Times New Roman"/>
          <w:noProof/>
          <w:kern w:val="0"/>
        </w:rPr>
      </w:pPr>
      <w:r>
        <w:rPr>
          <w:rFonts w:eastAsia="宋体" w:cs="Times New Roman"/>
          <w:noProof/>
          <w:kern w:val="0"/>
        </w:rPr>
        <w:t>For Indoor Office scenario, DL Average-UPT</w:t>
      </w:r>
      <w:r w:rsidR="00566741">
        <w:rPr>
          <w:rFonts w:eastAsia="宋体" w:cs="Times New Roman"/>
          <w:noProof/>
          <w:kern w:val="0"/>
        </w:rPr>
        <w:t xml:space="preserve"> </w:t>
      </w:r>
      <w:r>
        <w:rPr>
          <w:rFonts w:eastAsia="宋体" w:cs="Times New Roman"/>
          <w:noProof/>
          <w:kern w:val="0"/>
        </w:rPr>
        <w:t>and corresponding DL interference-noise analysis are sho</w:t>
      </w:r>
      <w:r w:rsidR="00651522">
        <w:rPr>
          <w:rFonts w:eastAsia="宋体" w:cs="Times New Roman"/>
          <w:noProof/>
          <w:kern w:val="0"/>
        </w:rPr>
        <w:t>w</w:t>
      </w:r>
      <w:r>
        <w:rPr>
          <w:rFonts w:eastAsia="宋体" w:cs="Times New Roman"/>
          <w:noProof/>
          <w:kern w:val="0"/>
        </w:rPr>
        <w:t xml:space="preserve">n in Fig. </w:t>
      </w:r>
      <w:r w:rsidR="00566741">
        <w:rPr>
          <w:rFonts w:eastAsia="宋体" w:cs="Times New Roman"/>
          <w:noProof/>
          <w:kern w:val="0"/>
        </w:rPr>
        <w:t>4 and Fig. 5</w:t>
      </w:r>
      <w:r>
        <w:rPr>
          <w:rFonts w:eastAsia="宋体" w:cs="Times New Roman"/>
          <w:noProof/>
          <w:kern w:val="0"/>
        </w:rPr>
        <w:t xml:space="preserve">, respectively, where Fig. </w:t>
      </w:r>
      <w:r w:rsidR="00651522">
        <w:rPr>
          <w:rFonts w:eastAsia="宋体" w:cs="Times New Roman"/>
          <w:noProof/>
          <w:kern w:val="0"/>
        </w:rPr>
        <w:t>4</w:t>
      </w:r>
      <w:r>
        <w:rPr>
          <w:rFonts w:eastAsia="宋体" w:cs="Times New Roman"/>
          <w:noProof/>
          <w:kern w:val="0"/>
        </w:rPr>
        <w:t xml:space="preserve"> provides DL SNR, legacy DL INR, and ratio of UE-UE CLI to noise (denoted as CLI/N) for both legacy TDD and SBFD in detail. T</w:t>
      </w:r>
      <w:r>
        <w:rPr>
          <w:rFonts w:cs="Times New Roman"/>
        </w:rPr>
        <w:t>he following can be observed:</w:t>
      </w:r>
    </w:p>
    <w:p w14:paraId="262FC0AC" w14:textId="1E49B929" w:rsidR="00601845" w:rsidRDefault="00371880" w:rsidP="00AC5E43">
      <w:pPr>
        <w:pStyle w:val="a8"/>
        <w:numPr>
          <w:ilvl w:val="0"/>
          <w:numId w:val="34"/>
        </w:numPr>
        <w:spacing w:before="93"/>
        <w:ind w:firstLineChars="0"/>
        <w:rPr>
          <w:rFonts w:cs="Times New Roman"/>
        </w:rPr>
      </w:pPr>
      <w:r>
        <w:rPr>
          <w:rFonts w:cs="Times New Roman"/>
        </w:rPr>
        <w:t xml:space="preserve">As shown in Fig. </w:t>
      </w:r>
      <w:r w:rsidR="00601845">
        <w:rPr>
          <w:rFonts w:cs="Times New Roman"/>
        </w:rPr>
        <w:t>4</w:t>
      </w:r>
      <w:r>
        <w:rPr>
          <w:rFonts w:cs="Times New Roman"/>
        </w:rPr>
        <w:t xml:space="preserve">, </w:t>
      </w:r>
      <w:r w:rsidR="00601845">
        <w:rPr>
          <w:rFonts w:cs="Times New Roman"/>
        </w:rPr>
        <w:t>we can observe that:</w:t>
      </w:r>
    </w:p>
    <w:p w14:paraId="60615B19" w14:textId="79DC6A8E" w:rsidR="00601845" w:rsidRDefault="00601845" w:rsidP="003E6A68">
      <w:pPr>
        <w:pStyle w:val="a8"/>
        <w:numPr>
          <w:ilvl w:val="1"/>
          <w:numId w:val="34"/>
        </w:numPr>
        <w:spacing w:before="93"/>
        <w:ind w:firstLineChars="0"/>
        <w:rPr>
          <w:rFonts w:cs="Times New Roman"/>
        </w:rPr>
      </w:pPr>
      <w:r>
        <w:rPr>
          <w:rFonts w:cs="Times New Roman" w:hint="eastAsia"/>
        </w:rPr>
        <w:t>S</w:t>
      </w:r>
      <w:r>
        <w:rPr>
          <w:rFonts w:cs="Times New Roman"/>
        </w:rPr>
        <w:t>BFD has same DL signal power</w:t>
      </w:r>
      <w:r w:rsidR="00DE202F">
        <w:rPr>
          <w:rFonts w:cs="Times New Roman"/>
        </w:rPr>
        <w:t>s</w:t>
      </w:r>
      <w:r>
        <w:rPr>
          <w:rFonts w:cs="Times New Roman"/>
        </w:rPr>
        <w:t xml:space="preserve"> as legacy TDD.</w:t>
      </w:r>
    </w:p>
    <w:p w14:paraId="6FCAE9C5" w14:textId="09AC7661" w:rsidR="00601845" w:rsidRDefault="00601845" w:rsidP="003E6A68">
      <w:pPr>
        <w:pStyle w:val="a8"/>
        <w:numPr>
          <w:ilvl w:val="1"/>
          <w:numId w:val="34"/>
        </w:numPr>
        <w:spacing w:before="93"/>
        <w:ind w:firstLineChars="0"/>
        <w:rPr>
          <w:rFonts w:cs="Times New Roman"/>
        </w:rPr>
      </w:pPr>
      <w:r>
        <w:rPr>
          <w:rFonts w:cs="Times New Roman" w:hint="eastAsia"/>
        </w:rPr>
        <w:t>S</w:t>
      </w:r>
      <w:r>
        <w:rPr>
          <w:rFonts w:cs="Times New Roman"/>
        </w:rPr>
        <w:t>BFD has larger legacy DL interferences than legacy TDD, especially for XXXXU and DXXXU. This is because the reduced DL resources for SBFD provide higher collision probabilities between DL signals than legacy TDD.</w:t>
      </w:r>
    </w:p>
    <w:p w14:paraId="3846219C" w14:textId="0D128818" w:rsidR="00601845" w:rsidRDefault="00601845" w:rsidP="003E6A68">
      <w:pPr>
        <w:pStyle w:val="a8"/>
        <w:numPr>
          <w:ilvl w:val="1"/>
          <w:numId w:val="34"/>
        </w:numPr>
        <w:spacing w:before="93"/>
        <w:ind w:firstLineChars="0"/>
        <w:rPr>
          <w:rFonts w:cs="Times New Roman"/>
        </w:rPr>
      </w:pPr>
      <w:r>
        <w:rPr>
          <w:rFonts w:cs="Times New Roman"/>
        </w:rPr>
        <w:t>For SBFD, the UE-UE CLI can be ignored compared with the legacy DL interferences.</w:t>
      </w:r>
    </w:p>
    <w:p w14:paraId="14A97F17" w14:textId="572B170F" w:rsidR="00601845" w:rsidRDefault="00371880" w:rsidP="00AC5E43">
      <w:pPr>
        <w:pStyle w:val="a8"/>
        <w:numPr>
          <w:ilvl w:val="0"/>
          <w:numId w:val="34"/>
        </w:numPr>
        <w:spacing w:before="93"/>
        <w:ind w:firstLineChars="0"/>
        <w:rPr>
          <w:rFonts w:cs="Times New Roman"/>
        </w:rPr>
      </w:pPr>
      <w:r>
        <w:rPr>
          <w:rFonts w:cs="Times New Roman"/>
        </w:rPr>
        <w:t xml:space="preserve">As shown in Fig. </w:t>
      </w:r>
      <w:r w:rsidR="00601845">
        <w:rPr>
          <w:rFonts w:cs="Times New Roman"/>
        </w:rPr>
        <w:t>5</w:t>
      </w:r>
      <w:r>
        <w:rPr>
          <w:rFonts w:cs="Times New Roman"/>
        </w:rPr>
        <w:t xml:space="preserve">, </w:t>
      </w:r>
      <w:r w:rsidR="00601845">
        <w:rPr>
          <w:rFonts w:cs="Times New Roman"/>
        </w:rPr>
        <w:t>we can observe that:</w:t>
      </w:r>
    </w:p>
    <w:p w14:paraId="7303BDAD" w14:textId="408DCF63" w:rsidR="00601845" w:rsidRDefault="00D84DCF" w:rsidP="003E6A68">
      <w:pPr>
        <w:pStyle w:val="a8"/>
        <w:numPr>
          <w:ilvl w:val="1"/>
          <w:numId w:val="34"/>
        </w:numPr>
        <w:spacing w:before="93"/>
        <w:ind w:firstLineChars="0"/>
        <w:rPr>
          <w:rFonts w:cs="Times New Roman"/>
        </w:rPr>
      </w:pPr>
      <w:r>
        <w:rPr>
          <w:rFonts w:cs="Times New Roman"/>
        </w:rPr>
        <w:t>The MMSE-IRC receiver has similar DL Average-UPT to the performance upper limit (w/o CLI)</w:t>
      </w:r>
      <w:r>
        <w:rPr>
          <w:rFonts w:cs="Times New Roman" w:hint="eastAsia"/>
        </w:rPr>
        <w:t>,</w:t>
      </w:r>
      <w:r>
        <w:rPr>
          <w:rFonts w:cs="Times New Roman"/>
        </w:rPr>
        <w:t xml:space="preserve"> because UE-UE CLI can be ignored compared with the legacy DL interferences.</w:t>
      </w:r>
    </w:p>
    <w:p w14:paraId="1B59E009" w14:textId="0B32326E" w:rsidR="00D84DCF" w:rsidRDefault="00D84DCF" w:rsidP="003E6A68">
      <w:pPr>
        <w:pStyle w:val="a8"/>
        <w:numPr>
          <w:ilvl w:val="1"/>
          <w:numId w:val="34"/>
        </w:numPr>
        <w:spacing w:before="93"/>
        <w:ind w:firstLineChars="0"/>
        <w:rPr>
          <w:rFonts w:cs="Times New Roman"/>
        </w:rPr>
      </w:pPr>
      <w:r>
        <w:rPr>
          <w:rFonts w:cs="Times New Roman"/>
        </w:rPr>
        <w:t xml:space="preserve">The DL Average-UPT lost for SBFD are caused </w:t>
      </w:r>
      <w:r w:rsidR="00A55CC6">
        <w:rPr>
          <w:rFonts w:cs="Times New Roman"/>
        </w:rPr>
        <w:t>by</w:t>
      </w:r>
      <w:r>
        <w:rPr>
          <w:rFonts w:cs="Times New Roman"/>
        </w:rPr>
        <w:t xml:space="preserve"> two aspects:</w:t>
      </w:r>
    </w:p>
    <w:p w14:paraId="1A196CD7" w14:textId="514EC784" w:rsidR="00D84DCF" w:rsidRDefault="00D84DCF" w:rsidP="00AC5E43">
      <w:pPr>
        <w:pStyle w:val="a8"/>
        <w:numPr>
          <w:ilvl w:val="2"/>
          <w:numId w:val="34"/>
        </w:numPr>
        <w:spacing w:before="93"/>
        <w:ind w:firstLineChars="0"/>
        <w:rPr>
          <w:rFonts w:cs="Times New Roman"/>
        </w:rPr>
      </w:pPr>
      <w:r w:rsidRPr="00D84DCF">
        <w:rPr>
          <w:rFonts w:cs="Times New Roman"/>
        </w:rPr>
        <w:t>Aspect</w:t>
      </w:r>
      <w:r w:rsidR="008201E0">
        <w:rPr>
          <w:rFonts w:cs="Times New Roman"/>
        </w:rPr>
        <w:t xml:space="preserve"> 1: Reduced DL resources, i.e.,</w:t>
      </w:r>
    </w:p>
    <w:p w14:paraId="56AD96FB" w14:textId="2B208CB7" w:rsidR="00D84DCF" w:rsidRDefault="00D84DCF" w:rsidP="003E6A68">
      <w:pPr>
        <w:pStyle w:val="a8"/>
        <w:numPr>
          <w:ilvl w:val="3"/>
          <w:numId w:val="34"/>
        </w:numPr>
        <w:spacing w:before="93"/>
        <w:ind w:firstLineChars="0"/>
        <w:rPr>
          <w:rFonts w:cs="Times New Roman"/>
        </w:rPr>
      </w:pPr>
      <w:r w:rsidRPr="00D84DCF">
        <w:rPr>
          <w:rFonts w:cs="Times New Roman"/>
        </w:rPr>
        <w:t xml:space="preserve">95% DL </w:t>
      </w:r>
      <w:r w:rsidR="00F07B53">
        <w:rPr>
          <w:rFonts w:cs="Times New Roman"/>
        </w:rPr>
        <w:t>resources</w:t>
      </w:r>
      <w:r w:rsidRPr="00D84DCF">
        <w:rPr>
          <w:rFonts w:cs="Times New Roman"/>
        </w:rPr>
        <w:t xml:space="preserve"> for XXXXX,</w:t>
      </w:r>
    </w:p>
    <w:p w14:paraId="252199B2" w14:textId="1AC32266" w:rsidR="00D84DCF" w:rsidRDefault="00D84DCF" w:rsidP="003E6A68">
      <w:pPr>
        <w:pStyle w:val="a8"/>
        <w:numPr>
          <w:ilvl w:val="3"/>
          <w:numId w:val="34"/>
        </w:numPr>
        <w:spacing w:before="93"/>
        <w:ind w:firstLineChars="0"/>
        <w:rPr>
          <w:rFonts w:cs="Times New Roman"/>
        </w:rPr>
      </w:pPr>
      <w:r w:rsidRPr="00D84DCF">
        <w:rPr>
          <w:rFonts w:cs="Times New Roman"/>
        </w:rPr>
        <w:lastRenderedPageBreak/>
        <w:t>76%</w:t>
      </w:r>
      <w:r>
        <w:rPr>
          <w:rFonts w:cs="Times New Roman"/>
        </w:rPr>
        <w:t xml:space="preserve"> DL </w:t>
      </w:r>
      <w:r w:rsidR="00F07B53">
        <w:rPr>
          <w:rFonts w:cs="Times New Roman"/>
        </w:rPr>
        <w:t xml:space="preserve">resources </w:t>
      </w:r>
      <w:r>
        <w:rPr>
          <w:rFonts w:cs="Times New Roman"/>
        </w:rPr>
        <w:t>for XXXXU,</w:t>
      </w:r>
    </w:p>
    <w:p w14:paraId="6ECA82EC" w14:textId="0E037802" w:rsidR="00D84DCF" w:rsidRPr="00D84DCF" w:rsidRDefault="00D84DCF" w:rsidP="003E6A68">
      <w:pPr>
        <w:pStyle w:val="a8"/>
        <w:numPr>
          <w:ilvl w:val="3"/>
          <w:numId w:val="34"/>
        </w:numPr>
        <w:spacing w:before="93"/>
        <w:ind w:firstLineChars="0"/>
        <w:rPr>
          <w:rFonts w:cs="Times New Roman"/>
        </w:rPr>
      </w:pPr>
      <w:r w:rsidRPr="00D84DCF">
        <w:rPr>
          <w:rFonts w:cs="Times New Roman"/>
        </w:rPr>
        <w:t xml:space="preserve">82% DL </w:t>
      </w:r>
      <w:r w:rsidR="00F07B53">
        <w:rPr>
          <w:rFonts w:cs="Times New Roman"/>
        </w:rPr>
        <w:t xml:space="preserve">resources </w:t>
      </w:r>
      <w:r w:rsidRPr="00D84DCF">
        <w:rPr>
          <w:rFonts w:cs="Times New Roman"/>
        </w:rPr>
        <w:t>for DXXXU.</w:t>
      </w:r>
    </w:p>
    <w:p w14:paraId="365E48F2" w14:textId="50463642" w:rsidR="00D84DCF" w:rsidRDefault="00D84DCF" w:rsidP="003E6A68">
      <w:pPr>
        <w:pStyle w:val="a8"/>
        <w:numPr>
          <w:ilvl w:val="2"/>
          <w:numId w:val="34"/>
        </w:numPr>
        <w:spacing w:before="93"/>
        <w:ind w:firstLineChars="0"/>
        <w:rPr>
          <w:rFonts w:cs="Times New Roman"/>
        </w:rPr>
      </w:pPr>
      <w:r w:rsidRPr="00D84DCF">
        <w:rPr>
          <w:rFonts w:cs="Times New Roman"/>
        </w:rPr>
        <w:t xml:space="preserve">Aspect 2: </w:t>
      </w:r>
      <w:r w:rsidR="00802A6F">
        <w:rPr>
          <w:rFonts w:cs="Times New Roman"/>
        </w:rPr>
        <w:t xml:space="preserve">Larger </w:t>
      </w:r>
      <w:r w:rsidRPr="00D84DCF">
        <w:rPr>
          <w:rFonts w:cs="Times New Roman"/>
        </w:rPr>
        <w:t>legacy DL interferences.</w:t>
      </w:r>
    </w:p>
    <w:p w14:paraId="687C5D94" w14:textId="4B0B5555" w:rsidR="002F32C6" w:rsidRPr="00E02CD9" w:rsidRDefault="000D24B8" w:rsidP="003E6A68">
      <w:pPr>
        <w:pStyle w:val="a8"/>
        <w:numPr>
          <w:ilvl w:val="1"/>
          <w:numId w:val="34"/>
        </w:numPr>
        <w:spacing w:before="93"/>
        <w:ind w:firstLineChars="0"/>
        <w:rPr>
          <w:rFonts w:cs="Times New Roman"/>
        </w:rPr>
      </w:pPr>
      <w:r>
        <w:rPr>
          <w:rFonts w:cs="Times New Roman"/>
        </w:rPr>
        <w:t>T</w:t>
      </w:r>
      <w:r w:rsidR="002F32C6" w:rsidRPr="001E399D">
        <w:rPr>
          <w:rFonts w:cs="Times New Roman"/>
        </w:rPr>
        <w:t xml:space="preserve">he DL Average-UPT </w:t>
      </w:r>
      <w:r w:rsidR="00780770" w:rsidRPr="00E02CD9">
        <w:rPr>
          <w:rFonts w:cs="Times New Roman"/>
        </w:rPr>
        <w:t>lost</w:t>
      </w:r>
      <w:r w:rsidR="00437A5B">
        <w:rPr>
          <w:rFonts w:cs="Times New Roman"/>
        </w:rPr>
        <w:t xml:space="preserve"> for SBFD</w:t>
      </w:r>
      <w:r w:rsidR="002F32C6" w:rsidRPr="001E399D">
        <w:rPr>
          <w:rFonts w:cs="Times New Roman"/>
        </w:rPr>
        <w:t xml:space="preserve"> </w:t>
      </w:r>
      <w:r w:rsidR="009F1A38" w:rsidRPr="001E399D">
        <w:rPr>
          <w:rFonts w:cs="Times New Roman"/>
        </w:rPr>
        <w:t>incre</w:t>
      </w:r>
      <w:r w:rsidR="009F1A38" w:rsidRPr="00E02CD9">
        <w:rPr>
          <w:rFonts w:cs="Times New Roman"/>
        </w:rPr>
        <w:t>ase</w:t>
      </w:r>
      <w:r w:rsidR="00780770" w:rsidRPr="00E02CD9">
        <w:rPr>
          <w:rFonts w:cs="Times New Roman"/>
        </w:rPr>
        <w:t xml:space="preserve"> </w:t>
      </w:r>
      <w:r w:rsidR="002F32C6" w:rsidRPr="0029365D">
        <w:rPr>
          <w:rFonts w:cs="Times New Roman"/>
        </w:rPr>
        <w:t xml:space="preserve">from low RU to high RU, and 5% DL Average-UPT lost </w:t>
      </w:r>
      <w:r w:rsidR="00437A5B">
        <w:rPr>
          <w:rFonts w:cs="Times New Roman"/>
        </w:rPr>
        <w:t xml:space="preserve">for SBFD </w:t>
      </w:r>
      <w:r w:rsidR="002F32C6" w:rsidRPr="001E399D">
        <w:rPr>
          <w:rFonts w:cs="Times New Roman"/>
        </w:rPr>
        <w:t xml:space="preserve">are </w:t>
      </w:r>
      <w:r w:rsidR="009804F9">
        <w:rPr>
          <w:rFonts w:eastAsia="宋体" w:cs="Times New Roman" w:hint="eastAsia"/>
          <w:noProof/>
          <w:kern w:val="0"/>
        </w:rPr>
        <w:t>larger</w:t>
      </w:r>
      <w:r w:rsidR="009804F9">
        <w:rPr>
          <w:rFonts w:eastAsia="宋体" w:cs="Times New Roman"/>
          <w:noProof/>
          <w:kern w:val="0"/>
        </w:rPr>
        <w:t xml:space="preserve"> </w:t>
      </w:r>
      <w:r w:rsidR="002F32C6" w:rsidRPr="001E399D">
        <w:rPr>
          <w:rFonts w:cs="Times New Roman"/>
        </w:rPr>
        <w:t xml:space="preserve">than mean DL Average-UPT </w:t>
      </w:r>
      <w:r w:rsidR="00E06572">
        <w:rPr>
          <w:rFonts w:cs="Times New Roman"/>
        </w:rPr>
        <w:t>lost</w:t>
      </w:r>
      <w:r w:rsidR="002F32C6" w:rsidRPr="001E399D">
        <w:rPr>
          <w:rFonts w:cs="Times New Roman"/>
        </w:rPr>
        <w:t xml:space="preserve"> for high RU.</w:t>
      </w:r>
    </w:p>
    <w:p w14:paraId="12162FB2" w14:textId="797B3298" w:rsidR="00036B9A" w:rsidRDefault="00036B9A" w:rsidP="003E6A68">
      <w:pPr>
        <w:pStyle w:val="a8"/>
        <w:numPr>
          <w:ilvl w:val="0"/>
          <w:numId w:val="42"/>
        </w:numPr>
        <w:spacing w:before="93"/>
        <w:ind w:firstLineChars="0"/>
        <w:rPr>
          <w:rFonts w:cs="Times New Roman"/>
        </w:rPr>
      </w:pPr>
      <w:r>
        <w:rPr>
          <w:rFonts w:cs="Times New Roman"/>
        </w:rPr>
        <w:t xml:space="preserve">For low RU and medium RU, the DL Average-UPT lost for SBFD are mainly caused by the reduced DL resources but not the </w:t>
      </w:r>
      <w:r w:rsidR="00802A6F">
        <w:rPr>
          <w:rFonts w:cs="Times New Roman"/>
        </w:rPr>
        <w:t xml:space="preserve">larger </w:t>
      </w:r>
      <w:r>
        <w:rPr>
          <w:rFonts w:cs="Times New Roman"/>
        </w:rPr>
        <w:t>legacy DL interferences since there is almost no collision between DL signals in this case.</w:t>
      </w:r>
    </w:p>
    <w:p w14:paraId="3C9DF4F1" w14:textId="595893A1" w:rsidR="00036B9A" w:rsidRDefault="00036B9A" w:rsidP="003E6A68">
      <w:pPr>
        <w:pStyle w:val="a8"/>
        <w:numPr>
          <w:ilvl w:val="0"/>
          <w:numId w:val="42"/>
        </w:numPr>
        <w:spacing w:before="93"/>
        <w:ind w:firstLineChars="0"/>
        <w:rPr>
          <w:rFonts w:cs="Times New Roman"/>
        </w:rPr>
      </w:pPr>
      <w:r>
        <w:rPr>
          <w:rFonts w:cs="Times New Roman"/>
        </w:rPr>
        <w:t>For high RU, the collision probabilit</w:t>
      </w:r>
      <w:r w:rsidR="000D2451">
        <w:rPr>
          <w:rFonts w:cs="Times New Roman"/>
        </w:rPr>
        <w:t>ies</w:t>
      </w:r>
      <w:r>
        <w:rPr>
          <w:rFonts w:cs="Times New Roman"/>
        </w:rPr>
        <w:t xml:space="preserve"> between DL signals will be increased by more DL traffics. </w:t>
      </w:r>
      <w:proofErr w:type="gramStart"/>
      <w:r>
        <w:rPr>
          <w:rFonts w:cs="Times New Roman"/>
        </w:rPr>
        <w:t>So</w:t>
      </w:r>
      <w:proofErr w:type="gramEnd"/>
      <w:r>
        <w:rPr>
          <w:rFonts w:cs="Times New Roman"/>
        </w:rPr>
        <w:t xml:space="preserve"> the DL Average-UPT lost for SBFD </w:t>
      </w:r>
      <w:r w:rsidR="00802A6F">
        <w:rPr>
          <w:rFonts w:cs="Times New Roman"/>
        </w:rPr>
        <w:t>will be</w:t>
      </w:r>
      <w:r>
        <w:rPr>
          <w:rFonts w:cs="Times New Roman"/>
        </w:rPr>
        <w:t xml:space="preserve"> additionally </w:t>
      </w:r>
      <w:r w:rsidR="00FF1611">
        <w:rPr>
          <w:rFonts w:cs="Times New Roman"/>
        </w:rPr>
        <w:t>obtained</w:t>
      </w:r>
      <w:r>
        <w:rPr>
          <w:rFonts w:cs="Times New Roman"/>
        </w:rPr>
        <w:t xml:space="preserve"> by the </w:t>
      </w:r>
      <w:r w:rsidR="00802A6F">
        <w:rPr>
          <w:rFonts w:cs="Times New Roman"/>
        </w:rPr>
        <w:t xml:space="preserve">larger </w:t>
      </w:r>
      <w:r>
        <w:rPr>
          <w:rFonts w:cs="Times New Roman"/>
        </w:rPr>
        <w:t>legacy DL interferences.</w:t>
      </w:r>
    </w:p>
    <w:p w14:paraId="24538246" w14:textId="7C0DF49C" w:rsidR="00036B9A" w:rsidRDefault="00802A6F" w:rsidP="003E6A68">
      <w:pPr>
        <w:pStyle w:val="a8"/>
        <w:numPr>
          <w:ilvl w:val="1"/>
          <w:numId w:val="42"/>
        </w:numPr>
        <w:spacing w:before="93"/>
        <w:ind w:firstLineChars="0"/>
        <w:rPr>
          <w:rFonts w:cs="Times New Roman"/>
        </w:rPr>
      </w:pPr>
      <w:r>
        <w:rPr>
          <w:rFonts w:cs="Times New Roman"/>
        </w:rPr>
        <w:t xml:space="preserve">Note: </w:t>
      </w:r>
      <w:r w:rsidR="00036B9A">
        <w:rPr>
          <w:rFonts w:cs="Times New Roman"/>
        </w:rPr>
        <w:t xml:space="preserve">the </w:t>
      </w:r>
      <w:r>
        <w:rPr>
          <w:rFonts w:cs="Times New Roman"/>
        </w:rPr>
        <w:t xml:space="preserve">larger </w:t>
      </w:r>
      <w:r w:rsidR="00036B9A">
        <w:rPr>
          <w:rFonts w:cs="Times New Roman"/>
        </w:rPr>
        <w:t xml:space="preserve">legacy DL interferences </w:t>
      </w:r>
      <w:r w:rsidR="00C37699">
        <w:rPr>
          <w:rFonts w:cs="Times New Roman"/>
        </w:rPr>
        <w:t>can cause more 5% DL Average-UPT lost than mean DL Average-UPT lost for SBFD.</w:t>
      </w:r>
    </w:p>
    <w:p w14:paraId="555B5AFA" w14:textId="77777777" w:rsidR="002361F7" w:rsidRDefault="002361F7" w:rsidP="00AC5E43">
      <w:pPr>
        <w:spacing w:before="93"/>
        <w:rPr>
          <w:rFonts w:cs="Times New Roman"/>
        </w:rPr>
      </w:pPr>
    </w:p>
    <w:p w14:paraId="5F073326" w14:textId="06188BD8" w:rsidR="00371880" w:rsidRPr="00943CE5" w:rsidRDefault="00371880" w:rsidP="00AC5E43">
      <w:pPr>
        <w:spacing w:before="93"/>
        <w:rPr>
          <w:rFonts w:cs="Times New Roman"/>
        </w:rPr>
      </w:pPr>
      <w:r>
        <w:rPr>
          <w:rFonts w:cs="Times New Roman" w:hint="eastAsia"/>
        </w:rPr>
        <w:t>A</w:t>
      </w:r>
      <w:r>
        <w:rPr>
          <w:rFonts w:cs="Times New Roman"/>
        </w:rPr>
        <w:t>s discussed above, the following observations and proposals can be obtained.</w:t>
      </w:r>
    </w:p>
    <w:p w14:paraId="11925D24" w14:textId="6A90B40E" w:rsidR="00983449" w:rsidRDefault="00983449" w:rsidP="00D1518F">
      <w:pPr>
        <w:spacing w:before="93"/>
        <w:rPr>
          <w:rFonts w:cs="Times New Roman"/>
          <w:i/>
        </w:rPr>
      </w:pPr>
      <w:r w:rsidRPr="002716EA">
        <w:rPr>
          <w:rFonts w:cs="Times New Roman"/>
          <w:b/>
          <w:i/>
        </w:rPr>
        <w:t xml:space="preserve">Observation </w:t>
      </w:r>
      <w:r w:rsidR="00B84658">
        <w:rPr>
          <w:rFonts w:cs="Times New Roman"/>
          <w:b/>
          <w:i/>
        </w:rPr>
        <w:t>3</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 xml:space="preserve">Indoor Office scenario, </w:t>
      </w:r>
      <w:r w:rsidR="00A534C5">
        <w:rPr>
          <w:rFonts w:cs="Times New Roman"/>
          <w:i/>
        </w:rPr>
        <w:t>the following can be observed from DL evaluation results:</w:t>
      </w:r>
    </w:p>
    <w:p w14:paraId="370BEB25" w14:textId="17F0D2DB" w:rsidR="00983449" w:rsidRDefault="00983449">
      <w:pPr>
        <w:pStyle w:val="a8"/>
        <w:numPr>
          <w:ilvl w:val="0"/>
          <w:numId w:val="45"/>
        </w:numPr>
        <w:spacing w:before="93"/>
        <w:ind w:firstLineChars="0"/>
        <w:rPr>
          <w:rFonts w:cs="Times New Roman"/>
          <w:i/>
        </w:rPr>
      </w:pPr>
      <w:r>
        <w:rPr>
          <w:rFonts w:cs="Times New Roman" w:hint="eastAsia"/>
          <w:i/>
        </w:rPr>
        <w:t>S</w:t>
      </w:r>
      <w:r>
        <w:rPr>
          <w:rFonts w:cs="Times New Roman"/>
          <w:i/>
        </w:rPr>
        <w:t>BFD has same DL signal power</w:t>
      </w:r>
      <w:r w:rsidR="00DE202F">
        <w:rPr>
          <w:rFonts w:cs="Times New Roman"/>
          <w:i/>
        </w:rPr>
        <w:t>s</w:t>
      </w:r>
      <w:r>
        <w:rPr>
          <w:rFonts w:cs="Times New Roman"/>
          <w:i/>
        </w:rPr>
        <w:t xml:space="preserve"> as legacy TDD.</w:t>
      </w:r>
    </w:p>
    <w:p w14:paraId="5F48C5B4" w14:textId="69ED8891" w:rsidR="00983449" w:rsidRDefault="00983449">
      <w:pPr>
        <w:pStyle w:val="a8"/>
        <w:numPr>
          <w:ilvl w:val="0"/>
          <w:numId w:val="45"/>
        </w:numPr>
        <w:spacing w:before="93"/>
        <w:ind w:firstLineChars="0"/>
        <w:rPr>
          <w:rFonts w:cs="Times New Roman"/>
          <w:i/>
        </w:rPr>
      </w:pPr>
      <w:r>
        <w:rPr>
          <w:rFonts w:cs="Times New Roman"/>
          <w:i/>
        </w:rPr>
        <w:t>SBFD has larger legacy DL interferences than legacy TDD, especially for XXXXU and DXXXU.</w:t>
      </w:r>
    </w:p>
    <w:p w14:paraId="05D56D60" w14:textId="41D7EFF9" w:rsidR="00983449" w:rsidRPr="00AB3219" w:rsidRDefault="00983449">
      <w:pPr>
        <w:pStyle w:val="a8"/>
        <w:numPr>
          <w:ilvl w:val="0"/>
          <w:numId w:val="45"/>
        </w:numPr>
        <w:spacing w:before="93"/>
        <w:ind w:firstLineChars="0"/>
        <w:rPr>
          <w:rFonts w:cs="Times New Roman"/>
          <w:i/>
        </w:rPr>
      </w:pPr>
      <w:r>
        <w:rPr>
          <w:rFonts w:cs="Times New Roman"/>
          <w:i/>
        </w:rPr>
        <w:t>The UE-UE CLI (including leakage and selectivity) can be ignored compared with the legacy DL interferences.</w:t>
      </w:r>
    </w:p>
    <w:p w14:paraId="67D1AD53" w14:textId="0E8200C8" w:rsidR="00983449" w:rsidRDefault="00983449">
      <w:pPr>
        <w:spacing w:before="93"/>
        <w:rPr>
          <w:rFonts w:cs="Times New Roman"/>
          <w:i/>
        </w:rPr>
      </w:pPr>
      <w:r w:rsidRPr="00111388">
        <w:rPr>
          <w:rFonts w:cs="Times New Roman"/>
          <w:b/>
          <w:i/>
        </w:rPr>
        <w:t xml:space="preserve">Observation </w:t>
      </w:r>
      <w:r w:rsidR="00B84658">
        <w:rPr>
          <w:rFonts w:cs="Times New Roman"/>
          <w:b/>
          <w:i/>
        </w:rPr>
        <w:t>4</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Pr="00111388">
        <w:rPr>
          <w:rFonts w:cs="Times New Roman"/>
          <w:i/>
        </w:rPr>
        <w:t>,</w:t>
      </w:r>
      <w:r>
        <w:rPr>
          <w:rFonts w:cs="Times New Roman"/>
          <w:i/>
        </w:rPr>
        <w:t xml:space="preserve"> </w:t>
      </w:r>
      <w:r w:rsidR="007E57B2">
        <w:rPr>
          <w:rFonts w:cs="Times New Roman"/>
          <w:i/>
        </w:rPr>
        <w:t>the following can be observed from DL evaluation results:</w:t>
      </w:r>
    </w:p>
    <w:p w14:paraId="71F344DB" w14:textId="4D35B843" w:rsidR="00983449" w:rsidRDefault="00983449">
      <w:pPr>
        <w:pStyle w:val="a8"/>
        <w:numPr>
          <w:ilvl w:val="0"/>
          <w:numId w:val="46"/>
        </w:numPr>
        <w:spacing w:before="93"/>
        <w:ind w:firstLineChars="0"/>
        <w:rPr>
          <w:rFonts w:cs="Times New Roman"/>
          <w:i/>
        </w:rPr>
      </w:pPr>
      <w:r>
        <w:rPr>
          <w:rFonts w:cs="Times New Roman" w:hint="eastAsia"/>
          <w:i/>
        </w:rPr>
        <w:t>T</w:t>
      </w:r>
      <w:r>
        <w:rPr>
          <w:rFonts w:cs="Times New Roman"/>
          <w:i/>
        </w:rPr>
        <w:t>he</w:t>
      </w:r>
      <w:r w:rsidR="00F048F2">
        <w:rPr>
          <w:rFonts w:cs="Times New Roman"/>
          <w:i/>
        </w:rPr>
        <w:t xml:space="preserve"> MMSE-IRC receiver has similar D</w:t>
      </w:r>
      <w:r>
        <w:rPr>
          <w:rFonts w:cs="Times New Roman"/>
          <w:i/>
        </w:rPr>
        <w:t>L Average-UPT to the performance upper limit (w/o CLI).</w:t>
      </w:r>
    </w:p>
    <w:p w14:paraId="1CA5817E" w14:textId="46BFB4CE" w:rsidR="00983449" w:rsidRDefault="0099090D">
      <w:pPr>
        <w:pStyle w:val="a8"/>
        <w:numPr>
          <w:ilvl w:val="0"/>
          <w:numId w:val="46"/>
        </w:numPr>
        <w:spacing w:before="93"/>
        <w:ind w:firstLineChars="0"/>
        <w:rPr>
          <w:rFonts w:cs="Times New Roman"/>
          <w:i/>
        </w:rPr>
      </w:pPr>
      <w:r>
        <w:rPr>
          <w:rFonts w:cs="Times New Roman"/>
          <w:i/>
        </w:rPr>
        <w:t>The D</w:t>
      </w:r>
      <w:r w:rsidR="00983449">
        <w:rPr>
          <w:rFonts w:cs="Times New Roman"/>
          <w:i/>
        </w:rPr>
        <w:t xml:space="preserve">L Average-UPT </w:t>
      </w:r>
      <w:r>
        <w:rPr>
          <w:rFonts w:cs="Times New Roman"/>
          <w:i/>
        </w:rPr>
        <w:t>lost</w:t>
      </w:r>
      <w:r w:rsidR="00983449">
        <w:rPr>
          <w:rFonts w:cs="Times New Roman"/>
          <w:i/>
        </w:rPr>
        <w:t xml:space="preserve"> for SBFD are </w:t>
      </w:r>
      <w:r>
        <w:rPr>
          <w:rFonts w:cs="Times New Roman"/>
          <w:i/>
        </w:rPr>
        <w:t xml:space="preserve">caused </w:t>
      </w:r>
      <w:r w:rsidR="00A55CC6">
        <w:rPr>
          <w:rFonts w:cs="Times New Roman"/>
          <w:i/>
        </w:rPr>
        <w:t>by</w:t>
      </w:r>
      <w:r w:rsidR="00983449">
        <w:rPr>
          <w:rFonts w:cs="Times New Roman"/>
          <w:i/>
        </w:rPr>
        <w:t xml:space="preserve"> two aspects:</w:t>
      </w:r>
    </w:p>
    <w:p w14:paraId="14658309" w14:textId="7A7723CD" w:rsidR="00983449" w:rsidRDefault="00983449">
      <w:pPr>
        <w:pStyle w:val="a8"/>
        <w:numPr>
          <w:ilvl w:val="1"/>
          <w:numId w:val="46"/>
        </w:numPr>
        <w:spacing w:before="93"/>
        <w:ind w:firstLineChars="0"/>
        <w:rPr>
          <w:rFonts w:cs="Times New Roman"/>
          <w:i/>
        </w:rPr>
      </w:pPr>
      <w:r>
        <w:rPr>
          <w:rFonts w:cs="Times New Roman"/>
          <w:i/>
        </w:rPr>
        <w:t xml:space="preserve">Aspect 1: </w:t>
      </w:r>
      <w:r w:rsidR="0099090D">
        <w:rPr>
          <w:rFonts w:cs="Times New Roman"/>
          <w:i/>
        </w:rPr>
        <w:t>Reduced D</w:t>
      </w:r>
      <w:r>
        <w:rPr>
          <w:rFonts w:cs="Times New Roman"/>
          <w:i/>
        </w:rPr>
        <w:t>L resources for SBFD.</w:t>
      </w:r>
    </w:p>
    <w:p w14:paraId="1560B5F5" w14:textId="189A01AD" w:rsidR="00983449" w:rsidRDefault="00983449">
      <w:pPr>
        <w:pStyle w:val="a8"/>
        <w:numPr>
          <w:ilvl w:val="1"/>
          <w:numId w:val="46"/>
        </w:numPr>
        <w:spacing w:before="93"/>
        <w:ind w:firstLineChars="0"/>
        <w:rPr>
          <w:rFonts w:cs="Times New Roman"/>
          <w:i/>
        </w:rPr>
      </w:pPr>
      <w:r>
        <w:rPr>
          <w:rFonts w:cs="Times New Roman"/>
          <w:i/>
        </w:rPr>
        <w:t xml:space="preserve">Aspect 2: </w:t>
      </w:r>
      <w:r w:rsidR="0099090D">
        <w:rPr>
          <w:rFonts w:cs="Times New Roman"/>
          <w:i/>
        </w:rPr>
        <w:t>Larger</w:t>
      </w:r>
      <w:r>
        <w:rPr>
          <w:rFonts w:cs="Times New Roman"/>
          <w:i/>
        </w:rPr>
        <w:t xml:space="preserve"> legacy </w:t>
      </w:r>
      <w:r w:rsidR="0099090D">
        <w:rPr>
          <w:rFonts w:cs="Times New Roman"/>
          <w:i/>
        </w:rPr>
        <w:t>D</w:t>
      </w:r>
      <w:r>
        <w:rPr>
          <w:rFonts w:cs="Times New Roman"/>
          <w:i/>
        </w:rPr>
        <w:t>L interferences for SBFD.</w:t>
      </w:r>
    </w:p>
    <w:p w14:paraId="3A3128A2" w14:textId="2469F75E" w:rsidR="00983449" w:rsidRPr="00AB3219" w:rsidRDefault="00BD0596">
      <w:pPr>
        <w:pStyle w:val="a8"/>
        <w:numPr>
          <w:ilvl w:val="0"/>
          <w:numId w:val="46"/>
        </w:numPr>
        <w:spacing w:before="93"/>
        <w:ind w:firstLineChars="0"/>
        <w:rPr>
          <w:rFonts w:cs="Times New Roman"/>
          <w:i/>
        </w:rPr>
      </w:pPr>
      <w:r>
        <w:rPr>
          <w:rFonts w:cs="Times New Roman"/>
          <w:i/>
        </w:rPr>
        <w:t>The D</w:t>
      </w:r>
      <w:r w:rsidR="00983449">
        <w:rPr>
          <w:rFonts w:cs="Times New Roman"/>
          <w:i/>
        </w:rPr>
        <w:t xml:space="preserve">L Average-UPT </w:t>
      </w:r>
      <w:r w:rsidR="00E06572">
        <w:rPr>
          <w:rFonts w:cs="Times New Roman"/>
          <w:i/>
        </w:rPr>
        <w:t xml:space="preserve">lost </w:t>
      </w:r>
      <w:r w:rsidR="00983449">
        <w:rPr>
          <w:rFonts w:cs="Times New Roman"/>
          <w:i/>
        </w:rPr>
        <w:t>for SBFD</w:t>
      </w:r>
      <w:r w:rsidR="00983449" w:rsidRPr="001F5909">
        <w:rPr>
          <w:rFonts w:cs="Times New Roman"/>
          <w:i/>
        </w:rPr>
        <w:t xml:space="preserve"> incr</w:t>
      </w:r>
      <w:r w:rsidR="00983449">
        <w:rPr>
          <w:rFonts w:cs="Times New Roman"/>
          <w:i/>
        </w:rPr>
        <w:t xml:space="preserve">ease from low RU to high RU, and </w:t>
      </w:r>
      <w:r w:rsidR="00E06572">
        <w:rPr>
          <w:rFonts w:cs="Times New Roman"/>
          <w:i/>
        </w:rPr>
        <w:t>5% D</w:t>
      </w:r>
      <w:r w:rsidR="00983449" w:rsidRPr="00AB3219">
        <w:rPr>
          <w:rFonts w:cs="Times New Roman"/>
          <w:i/>
        </w:rPr>
        <w:t xml:space="preserve">L Average-UPT </w:t>
      </w:r>
      <w:r w:rsidR="00E06572">
        <w:rPr>
          <w:rFonts w:cs="Times New Roman"/>
          <w:i/>
        </w:rPr>
        <w:t xml:space="preserve">lost </w:t>
      </w:r>
      <w:r w:rsidR="00983449">
        <w:rPr>
          <w:rFonts w:cs="Times New Roman"/>
          <w:i/>
        </w:rPr>
        <w:t xml:space="preserve">for SBFD </w:t>
      </w:r>
      <w:r w:rsidR="00983449" w:rsidRPr="00AB3219">
        <w:rPr>
          <w:rFonts w:cs="Times New Roman"/>
          <w:i/>
        </w:rPr>
        <w:t xml:space="preserve">are </w:t>
      </w:r>
      <w:r w:rsidR="00FF6853" w:rsidRPr="00FF6853">
        <w:rPr>
          <w:rFonts w:cs="Times New Roman"/>
          <w:i/>
        </w:rPr>
        <w:t xml:space="preserve">larger </w:t>
      </w:r>
      <w:r w:rsidR="00983449" w:rsidRPr="00AB3219">
        <w:rPr>
          <w:rFonts w:cs="Times New Roman"/>
          <w:i/>
        </w:rPr>
        <w:t xml:space="preserve">than mean UL Average-UPT </w:t>
      </w:r>
      <w:r w:rsidR="00E06572">
        <w:rPr>
          <w:rFonts w:cs="Times New Roman"/>
          <w:i/>
        </w:rPr>
        <w:t>lost</w:t>
      </w:r>
      <w:r w:rsidR="00983449">
        <w:rPr>
          <w:rFonts w:cs="Times New Roman"/>
          <w:i/>
        </w:rPr>
        <w:t>, especially for high RU.</w:t>
      </w:r>
    </w:p>
    <w:p w14:paraId="14B78D21" w14:textId="77777777" w:rsidR="00062EE2" w:rsidRDefault="00062EE2">
      <w:pPr>
        <w:spacing w:before="93"/>
        <w:rPr>
          <w:rFonts w:cs="Times New Roman"/>
          <w:b/>
        </w:rPr>
      </w:pPr>
    </w:p>
    <w:p w14:paraId="3A22FA72" w14:textId="3D18DD96" w:rsidR="008049CB" w:rsidRDefault="008049CB" w:rsidP="003E6A68">
      <w:pPr>
        <w:spacing w:before="93"/>
        <w:jc w:val="center"/>
        <w:rPr>
          <w:noProof/>
        </w:rPr>
      </w:pPr>
      <w:r>
        <w:rPr>
          <w:noProof/>
        </w:rPr>
        <w:drawing>
          <wp:inline distT="0" distB="0" distL="0" distR="0" wp14:anchorId="1956B116" wp14:editId="1D669389">
            <wp:extent cx="1990800" cy="1627200"/>
            <wp:effectExtent l="0" t="0" r="0" b="0"/>
            <wp:docPr id="5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pic:cNvPicPr>
                      <a:picLocks noChangeAspect="1"/>
                    </pic:cNvPicPr>
                  </pic:nvPicPr>
                  <pic:blipFill>
                    <a:blip r:embed="rId22"/>
                    <a:stretch>
                      <a:fillRect/>
                    </a:stretch>
                  </pic:blipFill>
                  <pic:spPr>
                    <a:xfrm>
                      <a:off x="0" y="0"/>
                      <a:ext cx="1990800" cy="1627200"/>
                    </a:xfrm>
                    <a:prstGeom prst="rect">
                      <a:avLst/>
                    </a:prstGeom>
                  </pic:spPr>
                </pic:pic>
              </a:graphicData>
            </a:graphic>
          </wp:inline>
        </w:drawing>
      </w:r>
      <w:r w:rsidR="00A53627">
        <w:rPr>
          <w:noProof/>
        </w:rPr>
        <w:drawing>
          <wp:inline distT="0" distB="0" distL="0" distR="0" wp14:anchorId="4CDDB89C" wp14:editId="289CB6BE">
            <wp:extent cx="1926000" cy="1623600"/>
            <wp:effectExtent l="0" t="0" r="0" b="0"/>
            <wp:docPr id="7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3"/>
                    <a:stretch>
                      <a:fillRect/>
                    </a:stretch>
                  </pic:blipFill>
                  <pic:spPr>
                    <a:xfrm>
                      <a:off x="0" y="0"/>
                      <a:ext cx="1926000" cy="1623600"/>
                    </a:xfrm>
                    <a:prstGeom prst="rect">
                      <a:avLst/>
                    </a:prstGeom>
                  </pic:spPr>
                </pic:pic>
              </a:graphicData>
            </a:graphic>
          </wp:inline>
        </w:drawing>
      </w:r>
      <w:r w:rsidR="00A53627">
        <w:rPr>
          <w:noProof/>
        </w:rPr>
        <w:drawing>
          <wp:inline distT="0" distB="0" distL="0" distR="0" wp14:anchorId="78925146" wp14:editId="0E3AC291">
            <wp:extent cx="1926000" cy="1623600"/>
            <wp:effectExtent l="0" t="0" r="0" b="0"/>
            <wp:docPr id="7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4"/>
                    <a:stretch>
                      <a:fillRect/>
                    </a:stretch>
                  </pic:blipFill>
                  <pic:spPr>
                    <a:xfrm>
                      <a:off x="0" y="0"/>
                      <a:ext cx="1926000" cy="1623600"/>
                    </a:xfrm>
                    <a:prstGeom prst="rect">
                      <a:avLst/>
                    </a:prstGeom>
                  </pic:spPr>
                </pic:pic>
              </a:graphicData>
            </a:graphic>
          </wp:inline>
        </w:drawing>
      </w:r>
    </w:p>
    <w:p w14:paraId="6AEEAE12" w14:textId="5F73A63A" w:rsidR="008049CB" w:rsidRDefault="008049CB" w:rsidP="003E6A68">
      <w:pPr>
        <w:spacing w:before="93"/>
        <w:ind w:leftChars="200" w:left="440"/>
        <w:jc w:val="center"/>
        <w:rPr>
          <w:rFonts w:cs="Times New Roman"/>
        </w:rPr>
      </w:pPr>
      <w:r>
        <w:rPr>
          <w:rFonts w:cs="Times New Roman" w:hint="eastAsia"/>
        </w:rPr>
        <w:t>(</w:t>
      </w:r>
      <w:r>
        <w:rPr>
          <w:rFonts w:cs="Times New Roman"/>
        </w:rPr>
        <w:t>a) Low RU for both UL and DL</w:t>
      </w:r>
    </w:p>
    <w:p w14:paraId="341DD857" w14:textId="50999154" w:rsidR="002B03A0" w:rsidRDefault="002B03A0" w:rsidP="003E6A68">
      <w:pPr>
        <w:spacing w:before="93"/>
        <w:jc w:val="center"/>
        <w:rPr>
          <w:rFonts w:cs="Times New Roman"/>
        </w:rPr>
      </w:pPr>
      <w:r>
        <w:rPr>
          <w:noProof/>
        </w:rPr>
        <w:lastRenderedPageBreak/>
        <w:drawing>
          <wp:inline distT="0" distB="0" distL="0" distR="0" wp14:anchorId="0546BE61" wp14:editId="78467FE1">
            <wp:extent cx="1969200" cy="1612800"/>
            <wp:effectExtent l="0" t="0" r="0" b="6985"/>
            <wp:docPr id="7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4"/>
                    <pic:cNvPicPr>
                      <a:picLocks noChangeAspect="1"/>
                    </pic:cNvPicPr>
                  </pic:nvPicPr>
                  <pic:blipFill rotWithShape="1">
                    <a:blip r:embed="rId25"/>
                    <a:srcRect l="1" r="227"/>
                    <a:stretch/>
                  </pic:blipFill>
                  <pic:spPr bwMode="auto">
                    <a:xfrm>
                      <a:off x="0" y="0"/>
                      <a:ext cx="1969200" cy="1612800"/>
                    </a:xfrm>
                    <a:prstGeom prst="rect">
                      <a:avLst/>
                    </a:prstGeom>
                    <a:ln>
                      <a:noFill/>
                    </a:ln>
                    <a:extLst>
                      <a:ext uri="{53640926-AAD7-44D8-BBD7-CCE9431645EC}">
                        <a14:shadowObscured xmlns:a14="http://schemas.microsoft.com/office/drawing/2010/main"/>
                      </a:ext>
                    </a:extLst>
                  </pic:spPr>
                </pic:pic>
              </a:graphicData>
            </a:graphic>
          </wp:inline>
        </w:drawing>
      </w:r>
      <w:r w:rsidR="00A53627">
        <w:rPr>
          <w:noProof/>
        </w:rPr>
        <w:drawing>
          <wp:inline distT="0" distB="0" distL="0" distR="0" wp14:anchorId="69512B05" wp14:editId="43A4E535">
            <wp:extent cx="1969200" cy="1612800"/>
            <wp:effectExtent l="0" t="0" r="0" b="6985"/>
            <wp:docPr id="7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26"/>
                    <a:stretch>
                      <a:fillRect/>
                    </a:stretch>
                  </pic:blipFill>
                  <pic:spPr>
                    <a:xfrm>
                      <a:off x="0" y="0"/>
                      <a:ext cx="1969200" cy="1612800"/>
                    </a:xfrm>
                    <a:prstGeom prst="rect">
                      <a:avLst/>
                    </a:prstGeom>
                  </pic:spPr>
                </pic:pic>
              </a:graphicData>
            </a:graphic>
          </wp:inline>
        </w:drawing>
      </w:r>
      <w:r w:rsidR="00A53627">
        <w:rPr>
          <w:noProof/>
        </w:rPr>
        <w:drawing>
          <wp:inline distT="0" distB="0" distL="0" distR="0" wp14:anchorId="2E6923BA" wp14:editId="27F9EF82">
            <wp:extent cx="1969200" cy="1612800"/>
            <wp:effectExtent l="0" t="0" r="0" b="6985"/>
            <wp:docPr id="7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27"/>
                    <a:stretch>
                      <a:fillRect/>
                    </a:stretch>
                  </pic:blipFill>
                  <pic:spPr>
                    <a:xfrm>
                      <a:off x="0" y="0"/>
                      <a:ext cx="1969200" cy="1612800"/>
                    </a:xfrm>
                    <a:prstGeom prst="rect">
                      <a:avLst/>
                    </a:prstGeom>
                  </pic:spPr>
                </pic:pic>
              </a:graphicData>
            </a:graphic>
          </wp:inline>
        </w:drawing>
      </w:r>
    </w:p>
    <w:p w14:paraId="337B901E" w14:textId="78520FEF" w:rsidR="00A53627" w:rsidRDefault="00364AB3" w:rsidP="003E6A68">
      <w:pPr>
        <w:spacing w:before="93"/>
        <w:ind w:leftChars="200" w:left="440"/>
        <w:jc w:val="center"/>
        <w:rPr>
          <w:rFonts w:cs="Times New Roman"/>
        </w:rPr>
      </w:pPr>
      <w:r>
        <w:rPr>
          <w:rFonts w:cs="Times New Roman"/>
        </w:rPr>
        <w:t>(b) Medium RU for both UL and DL</w:t>
      </w:r>
    </w:p>
    <w:p w14:paraId="6198CD64" w14:textId="11B7107D" w:rsidR="008049CB" w:rsidRDefault="008049CB" w:rsidP="003E6A68">
      <w:pPr>
        <w:spacing w:before="93"/>
        <w:jc w:val="center"/>
        <w:rPr>
          <w:rFonts w:cs="Times New Roman"/>
        </w:rPr>
      </w:pPr>
      <w:r>
        <w:rPr>
          <w:noProof/>
        </w:rPr>
        <w:drawing>
          <wp:inline distT="0" distB="0" distL="0" distR="0" wp14:anchorId="4C6A2A92" wp14:editId="48CA4F8C">
            <wp:extent cx="1994400" cy="1623600"/>
            <wp:effectExtent l="0" t="0" r="6350" b="0"/>
            <wp:docPr id="5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7"/>
                    <pic:cNvPicPr>
                      <a:picLocks noChangeAspect="1"/>
                    </pic:cNvPicPr>
                  </pic:nvPicPr>
                  <pic:blipFill>
                    <a:blip r:embed="rId28"/>
                    <a:stretch>
                      <a:fillRect/>
                    </a:stretch>
                  </pic:blipFill>
                  <pic:spPr>
                    <a:xfrm>
                      <a:off x="0" y="0"/>
                      <a:ext cx="1994400" cy="1623600"/>
                    </a:xfrm>
                    <a:prstGeom prst="rect">
                      <a:avLst/>
                    </a:prstGeom>
                  </pic:spPr>
                </pic:pic>
              </a:graphicData>
            </a:graphic>
          </wp:inline>
        </w:drawing>
      </w:r>
      <w:r w:rsidR="00BE1F13">
        <w:rPr>
          <w:noProof/>
        </w:rPr>
        <w:drawing>
          <wp:inline distT="0" distB="0" distL="0" distR="0" wp14:anchorId="14483E45" wp14:editId="645540D4">
            <wp:extent cx="1926000" cy="1620000"/>
            <wp:effectExtent l="0" t="0" r="0" b="0"/>
            <wp:docPr id="7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29"/>
                    <a:stretch>
                      <a:fillRect/>
                    </a:stretch>
                  </pic:blipFill>
                  <pic:spPr>
                    <a:xfrm>
                      <a:off x="0" y="0"/>
                      <a:ext cx="1926000" cy="1620000"/>
                    </a:xfrm>
                    <a:prstGeom prst="rect">
                      <a:avLst/>
                    </a:prstGeom>
                  </pic:spPr>
                </pic:pic>
              </a:graphicData>
            </a:graphic>
          </wp:inline>
        </w:drawing>
      </w:r>
      <w:r w:rsidR="00BE1F13">
        <w:rPr>
          <w:noProof/>
        </w:rPr>
        <w:drawing>
          <wp:inline distT="0" distB="0" distL="0" distR="0" wp14:anchorId="37003AFE" wp14:editId="278301CB">
            <wp:extent cx="1926000" cy="1620000"/>
            <wp:effectExtent l="0" t="0" r="0" b="0"/>
            <wp:docPr id="7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9"/>
                    <pic:cNvPicPr>
                      <a:picLocks noChangeAspect="1"/>
                    </pic:cNvPicPr>
                  </pic:nvPicPr>
                  <pic:blipFill>
                    <a:blip r:embed="rId30"/>
                    <a:stretch>
                      <a:fillRect/>
                    </a:stretch>
                  </pic:blipFill>
                  <pic:spPr>
                    <a:xfrm>
                      <a:off x="0" y="0"/>
                      <a:ext cx="1926000" cy="1620000"/>
                    </a:xfrm>
                    <a:prstGeom prst="rect">
                      <a:avLst/>
                    </a:prstGeom>
                  </pic:spPr>
                </pic:pic>
              </a:graphicData>
            </a:graphic>
          </wp:inline>
        </w:drawing>
      </w:r>
    </w:p>
    <w:p w14:paraId="3E0C620D" w14:textId="77777777" w:rsidR="008049CB" w:rsidRDefault="008049CB" w:rsidP="003E6A68">
      <w:pPr>
        <w:spacing w:before="93"/>
        <w:jc w:val="center"/>
        <w:rPr>
          <w:rFonts w:cs="Times New Roman"/>
        </w:rPr>
      </w:pPr>
      <w:r>
        <w:rPr>
          <w:rFonts w:cs="Times New Roman"/>
        </w:rPr>
        <w:t>(c) High RU for both UL and DL</w:t>
      </w:r>
    </w:p>
    <w:p w14:paraId="7C1A55B3" w14:textId="6AAD8CA1" w:rsidR="008049CB" w:rsidRDefault="008049CB" w:rsidP="00AC5E43">
      <w:pPr>
        <w:spacing w:before="93"/>
        <w:jc w:val="center"/>
        <w:rPr>
          <w:rFonts w:cs="Times New Roman"/>
        </w:rPr>
      </w:pPr>
      <w:r>
        <w:rPr>
          <w:rFonts w:cs="Times New Roman" w:hint="eastAsia"/>
        </w:rPr>
        <w:t>F</w:t>
      </w:r>
      <w:r>
        <w:rPr>
          <w:rFonts w:cs="Times New Roman"/>
        </w:rPr>
        <w:t>ig. 4 DL PDSCH interference-noise analysis under Indoor Office scenario.</w:t>
      </w:r>
    </w:p>
    <w:p w14:paraId="60ADE415" w14:textId="21709FE6" w:rsidR="00062EE2" w:rsidRDefault="00062EE2" w:rsidP="003E6A68">
      <w:pPr>
        <w:spacing w:before="93"/>
        <w:jc w:val="center"/>
        <w:rPr>
          <w:rFonts w:cs="Times New Roman"/>
          <w:b/>
          <w:i/>
        </w:rPr>
      </w:pPr>
      <w:r>
        <w:rPr>
          <w:rFonts w:cs="Times New Roman"/>
          <w:b/>
          <w:i/>
          <w:noProof/>
        </w:rPr>
        <w:drawing>
          <wp:inline distT="0" distB="0" distL="0" distR="0" wp14:anchorId="5C1BDFD6" wp14:editId="78B31152">
            <wp:extent cx="5904000" cy="1580400"/>
            <wp:effectExtent l="0" t="0" r="1905" b="127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04000" cy="1580400"/>
                    </a:xfrm>
                    <a:prstGeom prst="rect">
                      <a:avLst/>
                    </a:prstGeom>
                    <a:noFill/>
                  </pic:spPr>
                </pic:pic>
              </a:graphicData>
            </a:graphic>
          </wp:inline>
        </w:drawing>
      </w:r>
    </w:p>
    <w:p w14:paraId="440F57ED" w14:textId="10014774" w:rsidR="00371880" w:rsidRPr="0077502B" w:rsidRDefault="00371880" w:rsidP="00AC5E43">
      <w:pPr>
        <w:spacing w:before="93"/>
        <w:jc w:val="center"/>
        <w:rPr>
          <w:rFonts w:cs="Times New Roman"/>
        </w:rPr>
      </w:pPr>
      <w:r>
        <w:rPr>
          <w:rFonts w:cs="Times New Roman" w:hint="eastAsia"/>
        </w:rPr>
        <w:t>(</w:t>
      </w:r>
      <w:r>
        <w:rPr>
          <w:rFonts w:cs="Times New Roman"/>
        </w:rPr>
        <w:t>a) Low RU for both UL and DL</w:t>
      </w:r>
    </w:p>
    <w:p w14:paraId="1BACF2A5" w14:textId="1C1EF1ED" w:rsidR="00371880" w:rsidRDefault="00062EE2" w:rsidP="003E6A68">
      <w:pPr>
        <w:spacing w:before="93"/>
        <w:jc w:val="center"/>
        <w:rPr>
          <w:rFonts w:eastAsia="宋体" w:cs="Times New Roman"/>
          <w:noProof/>
          <w:kern w:val="0"/>
        </w:rPr>
      </w:pPr>
      <w:r>
        <w:rPr>
          <w:rFonts w:cs="Times New Roman"/>
          <w:b/>
          <w:i/>
          <w:noProof/>
        </w:rPr>
        <w:drawing>
          <wp:inline distT="0" distB="0" distL="0" distR="0" wp14:anchorId="0D980788" wp14:editId="1C65B04B">
            <wp:extent cx="5904000" cy="1580400"/>
            <wp:effectExtent l="0" t="0" r="1905"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04000" cy="1580400"/>
                    </a:xfrm>
                    <a:prstGeom prst="rect">
                      <a:avLst/>
                    </a:prstGeom>
                    <a:noFill/>
                  </pic:spPr>
                </pic:pic>
              </a:graphicData>
            </a:graphic>
          </wp:inline>
        </w:drawing>
      </w:r>
    </w:p>
    <w:p w14:paraId="54E56BB9" w14:textId="06596D87" w:rsidR="00371880" w:rsidRDefault="00371880" w:rsidP="00AC5E43">
      <w:pPr>
        <w:spacing w:before="93"/>
        <w:jc w:val="center"/>
        <w:rPr>
          <w:rFonts w:cs="Times New Roman"/>
        </w:rPr>
      </w:pPr>
      <w:r>
        <w:rPr>
          <w:rFonts w:cs="Times New Roman" w:hint="eastAsia"/>
        </w:rPr>
        <w:t>(</w:t>
      </w:r>
      <w:r>
        <w:rPr>
          <w:rFonts w:cs="Times New Roman"/>
        </w:rPr>
        <w:t>b) Medium RU for both UL and DL</w:t>
      </w:r>
    </w:p>
    <w:p w14:paraId="00627280" w14:textId="2FCB97EE" w:rsidR="00371880" w:rsidRDefault="00062EE2" w:rsidP="003E6A68">
      <w:pPr>
        <w:spacing w:before="93"/>
        <w:jc w:val="center"/>
        <w:rPr>
          <w:rFonts w:eastAsia="宋体" w:cs="Times New Roman"/>
          <w:noProof/>
          <w:kern w:val="0"/>
        </w:rPr>
      </w:pPr>
      <w:r>
        <w:rPr>
          <w:rFonts w:eastAsia="宋体" w:cs="Times New Roman"/>
          <w:noProof/>
          <w:kern w:val="0"/>
        </w:rPr>
        <w:lastRenderedPageBreak/>
        <w:drawing>
          <wp:inline distT="0" distB="0" distL="0" distR="0" wp14:anchorId="4D6083EB" wp14:editId="362C0252">
            <wp:extent cx="5904000" cy="1580400"/>
            <wp:effectExtent l="0" t="0" r="1905" b="127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04000" cy="1580400"/>
                    </a:xfrm>
                    <a:prstGeom prst="rect">
                      <a:avLst/>
                    </a:prstGeom>
                    <a:noFill/>
                  </pic:spPr>
                </pic:pic>
              </a:graphicData>
            </a:graphic>
          </wp:inline>
        </w:drawing>
      </w:r>
    </w:p>
    <w:p w14:paraId="5BCF4741" w14:textId="30904EAB" w:rsidR="00371880" w:rsidRDefault="00371880" w:rsidP="00AC5E43">
      <w:pPr>
        <w:spacing w:before="93"/>
        <w:jc w:val="center"/>
        <w:rPr>
          <w:rFonts w:cs="Times New Roman"/>
        </w:rPr>
      </w:pPr>
      <w:r>
        <w:rPr>
          <w:rFonts w:cs="Times New Roman" w:hint="eastAsia"/>
        </w:rPr>
        <w:t>(</w:t>
      </w:r>
      <w:r>
        <w:rPr>
          <w:rFonts w:cs="Times New Roman"/>
        </w:rPr>
        <w:t>c) High RU for both UL and DL</w:t>
      </w:r>
    </w:p>
    <w:p w14:paraId="39ED6FA4" w14:textId="2B26BB5B" w:rsidR="00371880" w:rsidRDefault="00371880" w:rsidP="003E6A68">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w:t>
      </w:r>
      <w:r w:rsidR="008049CB">
        <w:rPr>
          <w:rFonts w:eastAsia="宋体" w:cs="Times New Roman"/>
          <w:noProof/>
          <w:kern w:val="0"/>
        </w:rPr>
        <w:t>5</w:t>
      </w:r>
      <w:r>
        <w:rPr>
          <w:rFonts w:eastAsia="宋体" w:cs="Times New Roman"/>
          <w:noProof/>
          <w:kern w:val="0"/>
        </w:rPr>
        <w:t xml:space="preserve"> D</w:t>
      </w:r>
      <w:r>
        <w:rPr>
          <w:rFonts w:cs="Times New Roman"/>
        </w:rPr>
        <w:t>L Average-UPT under Indoor Office scenario.</w:t>
      </w:r>
    </w:p>
    <w:p w14:paraId="710B0D24" w14:textId="77777777" w:rsidR="007060EF" w:rsidRDefault="007060EF" w:rsidP="003E6A68">
      <w:pPr>
        <w:spacing w:before="93"/>
        <w:jc w:val="center"/>
        <w:rPr>
          <w:rFonts w:cs="Times New Roman"/>
        </w:rPr>
      </w:pPr>
    </w:p>
    <w:p w14:paraId="2CAA2841" w14:textId="07EE659B" w:rsidR="00CA428E" w:rsidRDefault="00CA428E" w:rsidP="00AC5E43">
      <w:pPr>
        <w:spacing w:before="93"/>
        <w:rPr>
          <w:rFonts w:cs="Times New Roman"/>
          <w:i/>
        </w:rPr>
      </w:pPr>
      <w:r w:rsidRPr="0087756D">
        <w:rPr>
          <w:rFonts w:cs="Times New Roman"/>
          <w:b/>
          <w:i/>
        </w:rPr>
        <w:t xml:space="preserve">Proposal </w:t>
      </w:r>
      <w:r w:rsidR="0093007E">
        <w:rPr>
          <w:rFonts w:cs="Times New Roman"/>
          <w:b/>
          <w:i/>
        </w:rPr>
        <w:t>8</w:t>
      </w:r>
      <w:r w:rsidRPr="0087756D">
        <w:rPr>
          <w:rFonts w:cs="Times New Roman"/>
          <w:i/>
        </w:rPr>
        <w:t xml:space="preserve">: </w:t>
      </w:r>
      <w:r>
        <w:rPr>
          <w:rFonts w:cs="Times New Roman"/>
          <w:i/>
        </w:rPr>
        <w:t>Capture the system level simulation results in Fig. 4 and Fig. 5 under Indoor Office scenario into TR 38.858.</w:t>
      </w:r>
    </w:p>
    <w:p w14:paraId="537D123B" w14:textId="5A5D4479" w:rsidR="00CA428E" w:rsidRDefault="00CA428E">
      <w:pPr>
        <w:pStyle w:val="a8"/>
        <w:numPr>
          <w:ilvl w:val="0"/>
          <w:numId w:val="35"/>
        </w:numPr>
        <w:spacing w:before="93"/>
        <w:ind w:firstLineChars="0"/>
        <w:rPr>
          <w:rFonts w:cs="Times New Roman"/>
          <w:i/>
        </w:rPr>
      </w:pPr>
      <w:r>
        <w:rPr>
          <w:rFonts w:cs="Times New Roman"/>
          <w:i/>
        </w:rPr>
        <w:t xml:space="preserve">DL Average-UPT will be further </w:t>
      </w:r>
      <w:r w:rsidR="00584E50">
        <w:rPr>
          <w:rFonts w:cs="Times New Roman" w:hint="eastAsia"/>
          <w:i/>
        </w:rPr>
        <w:t>degraded</w:t>
      </w:r>
      <w:r>
        <w:rPr>
          <w:rFonts w:cs="Times New Roman"/>
          <w:i/>
        </w:rPr>
        <w:t xml:space="preserve"> for SBFD (besides DL resources lost) for high RU.</w:t>
      </w:r>
    </w:p>
    <w:p w14:paraId="353B529A" w14:textId="77777777" w:rsidR="001C749D" w:rsidRDefault="001C749D" w:rsidP="003E6A68">
      <w:pPr>
        <w:spacing w:before="93"/>
        <w:rPr>
          <w:rFonts w:cs="Times New Roman"/>
        </w:rPr>
      </w:pPr>
    </w:p>
    <w:p w14:paraId="17F2AA70" w14:textId="588D7E11" w:rsidR="003C5813" w:rsidRPr="00CB73C9" w:rsidRDefault="003C5813" w:rsidP="003E6A68">
      <w:pPr>
        <w:pStyle w:val="a8"/>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Dense Urban Macro layer</w:t>
      </w:r>
      <w:r w:rsidR="00C275D1">
        <w:rPr>
          <w:rFonts w:eastAsia="宋体" w:cs="Times New Roman"/>
          <w:b/>
          <w:bCs/>
          <w:kern w:val="0"/>
          <w:sz w:val="28"/>
          <w:szCs w:val="28"/>
        </w:rPr>
        <w:t xml:space="preserve"> scenario</w:t>
      </w:r>
    </w:p>
    <w:p w14:paraId="67FE8E8C" w14:textId="77777777" w:rsidR="00A754EC" w:rsidRPr="00111388" w:rsidRDefault="00A754EC" w:rsidP="00AC5E43">
      <w:pPr>
        <w:pStyle w:val="a8"/>
        <w:numPr>
          <w:ilvl w:val="0"/>
          <w:numId w:val="4"/>
        </w:numPr>
        <w:spacing w:before="93"/>
        <w:ind w:firstLineChars="0"/>
        <w:rPr>
          <w:rFonts w:cs="Times New Roman"/>
          <w:b/>
          <w:u w:val="single"/>
        </w:rPr>
      </w:pPr>
      <w:r w:rsidRPr="00111388">
        <w:rPr>
          <w:rFonts w:cs="Times New Roman"/>
          <w:b/>
          <w:u w:val="single"/>
        </w:rPr>
        <w:t>UL</w:t>
      </w:r>
      <w:r>
        <w:rPr>
          <w:rFonts w:cs="Times New Roman"/>
          <w:b/>
          <w:u w:val="single"/>
        </w:rPr>
        <w:t xml:space="preserve"> performance evaluation results:</w:t>
      </w:r>
    </w:p>
    <w:p w14:paraId="331BB660" w14:textId="47B2245D" w:rsidR="00B834AE" w:rsidRDefault="00B834AE" w:rsidP="00D1518F">
      <w:pPr>
        <w:spacing w:before="93"/>
        <w:rPr>
          <w:rFonts w:cs="Times New Roman"/>
        </w:rPr>
      </w:pPr>
      <w:r>
        <w:rPr>
          <w:rFonts w:cs="Times New Roman"/>
        </w:rPr>
        <w:t>For Dense Urban Macro layer scenario</w:t>
      </w:r>
      <w:r w:rsidR="00CF2237">
        <w:rPr>
          <w:rFonts w:cs="Times New Roman"/>
        </w:rPr>
        <w:t>,</w:t>
      </w:r>
      <w:r>
        <w:rPr>
          <w:rFonts w:cs="Times New Roman"/>
        </w:rPr>
        <w:t xml:space="preserve"> UL Average-UPT and corresponding </w:t>
      </w:r>
      <w:r w:rsidR="006020DE">
        <w:rPr>
          <w:rFonts w:cs="Times New Roman"/>
        </w:rPr>
        <w:t xml:space="preserve">interference-noise analysis are shown in Fig. </w:t>
      </w:r>
      <w:r w:rsidR="007A27AE">
        <w:rPr>
          <w:rFonts w:cs="Times New Roman"/>
        </w:rPr>
        <w:t>6 and Fig. 7</w:t>
      </w:r>
      <w:r w:rsidR="006020DE">
        <w:rPr>
          <w:rFonts w:cs="Times New Roman"/>
        </w:rPr>
        <w:t xml:space="preserve">, respectively, where Fig. </w:t>
      </w:r>
      <w:r w:rsidR="005B5A86">
        <w:rPr>
          <w:rFonts w:cs="Times New Roman"/>
        </w:rPr>
        <w:t>6</w:t>
      </w:r>
      <w:r w:rsidR="006020DE">
        <w:rPr>
          <w:rFonts w:cs="Times New Roman"/>
        </w:rPr>
        <w:t xml:space="preserve"> provides </w:t>
      </w:r>
      <w:r>
        <w:rPr>
          <w:rFonts w:cs="Times New Roman"/>
        </w:rPr>
        <w:t>UL SNR, legacy UL INR, ratio of</w:t>
      </w:r>
      <w:r w:rsidR="000A2FC4">
        <w:rPr>
          <w:rFonts w:cs="Times New Roman"/>
        </w:rPr>
        <w:t xml:space="preserve"> inter-site</w:t>
      </w:r>
      <w:r>
        <w:rPr>
          <w:rFonts w:cs="Times New Roman"/>
        </w:rPr>
        <w:t xml:space="preserve"> </w:t>
      </w:r>
      <w:proofErr w:type="spellStart"/>
      <w:r>
        <w:rPr>
          <w:rFonts w:cs="Times New Roman"/>
        </w:rPr>
        <w:t>gNB-gNB</w:t>
      </w:r>
      <w:proofErr w:type="spellEnd"/>
      <w:r>
        <w:rPr>
          <w:rFonts w:cs="Times New Roman"/>
        </w:rPr>
        <w:t xml:space="preserve"> CLI to noise (denoted as CLI/N</w:t>
      </w:r>
      <w:r w:rsidR="006020DE">
        <w:rPr>
          <w:rFonts w:cs="Times New Roman"/>
        </w:rPr>
        <w:t>, including leakage and selectivity</w:t>
      </w:r>
      <w:r>
        <w:rPr>
          <w:rFonts w:cs="Times New Roman"/>
        </w:rPr>
        <w:t>)</w:t>
      </w:r>
      <w:r w:rsidR="000A2FC4">
        <w:rPr>
          <w:rFonts w:cs="Times New Roman"/>
        </w:rPr>
        <w:t xml:space="preserve">, ratio of co-site inter-sector </w:t>
      </w:r>
      <w:proofErr w:type="spellStart"/>
      <w:r w:rsidR="000A2FC4">
        <w:rPr>
          <w:rFonts w:cs="Times New Roman"/>
        </w:rPr>
        <w:t>gNB-gNB</w:t>
      </w:r>
      <w:proofErr w:type="spellEnd"/>
      <w:r w:rsidR="000A2FC4">
        <w:rPr>
          <w:rFonts w:cs="Times New Roman"/>
        </w:rPr>
        <w:t xml:space="preserve"> CLI to noise (denoted as </w:t>
      </w:r>
      <w:proofErr w:type="spellStart"/>
      <w:r w:rsidR="000A2FC4">
        <w:rPr>
          <w:rFonts w:cs="Times New Roman"/>
        </w:rPr>
        <w:t>CoSiteCLI</w:t>
      </w:r>
      <w:proofErr w:type="spellEnd"/>
      <w:r w:rsidR="000A2FC4">
        <w:rPr>
          <w:rFonts w:cs="Times New Roman"/>
        </w:rPr>
        <w:t>/N),</w:t>
      </w:r>
      <w:r>
        <w:rPr>
          <w:rFonts w:cs="Times New Roman"/>
        </w:rPr>
        <w:t xml:space="preserve"> and ratio of </w:t>
      </w:r>
      <w:proofErr w:type="spellStart"/>
      <w:r>
        <w:rPr>
          <w:rFonts w:cs="Times New Roman"/>
        </w:rPr>
        <w:t>gNB</w:t>
      </w:r>
      <w:proofErr w:type="spellEnd"/>
      <w:r>
        <w:rPr>
          <w:rFonts w:cs="Times New Roman"/>
        </w:rPr>
        <w:t xml:space="preserve"> </w:t>
      </w:r>
      <w:r w:rsidR="00F35C69">
        <w:rPr>
          <w:rFonts w:cs="Times New Roman"/>
        </w:rPr>
        <w:t>self-interference</w:t>
      </w:r>
      <w:r>
        <w:rPr>
          <w:rFonts w:cs="Times New Roman"/>
        </w:rPr>
        <w:t xml:space="preserve"> to noise (denoted as SI/N). The following can be observed:</w:t>
      </w:r>
    </w:p>
    <w:p w14:paraId="2C165C1A" w14:textId="1829D875" w:rsidR="009625EA" w:rsidRDefault="00446504">
      <w:pPr>
        <w:pStyle w:val="a8"/>
        <w:numPr>
          <w:ilvl w:val="0"/>
          <w:numId w:val="13"/>
        </w:numPr>
        <w:spacing w:before="93"/>
        <w:ind w:firstLineChars="0"/>
        <w:rPr>
          <w:rFonts w:cs="Times New Roman"/>
        </w:rPr>
      </w:pPr>
      <w:r>
        <w:rPr>
          <w:rFonts w:cs="Times New Roman"/>
        </w:rPr>
        <w:t xml:space="preserve">As shown in Fig. </w:t>
      </w:r>
      <w:r w:rsidR="00BB068D">
        <w:rPr>
          <w:rFonts w:cs="Times New Roman"/>
        </w:rPr>
        <w:t>6</w:t>
      </w:r>
      <w:r>
        <w:rPr>
          <w:rFonts w:cs="Times New Roman"/>
        </w:rPr>
        <w:t>,</w:t>
      </w:r>
      <w:r w:rsidR="0015125E">
        <w:rPr>
          <w:rFonts w:cs="Times New Roman"/>
        </w:rPr>
        <w:t xml:space="preserve"> we can observe that:</w:t>
      </w:r>
    </w:p>
    <w:p w14:paraId="2E4891A5" w14:textId="6D5391EF" w:rsidR="0015125E" w:rsidRPr="00642F05" w:rsidRDefault="008D42CA">
      <w:pPr>
        <w:pStyle w:val="a8"/>
        <w:numPr>
          <w:ilvl w:val="1"/>
          <w:numId w:val="13"/>
        </w:numPr>
        <w:spacing w:before="93"/>
        <w:ind w:firstLineChars="0"/>
        <w:rPr>
          <w:rFonts w:cs="Times New Roman"/>
        </w:rPr>
      </w:pPr>
      <w:r>
        <w:rPr>
          <w:rFonts w:cs="Times New Roman"/>
        </w:rPr>
        <w:t xml:space="preserve">SBFD </w:t>
      </w:r>
      <w:r w:rsidR="00642F05" w:rsidRPr="00642F05">
        <w:rPr>
          <w:rFonts w:cs="Times New Roman"/>
        </w:rPr>
        <w:t xml:space="preserve">has </w:t>
      </w:r>
      <w:r>
        <w:rPr>
          <w:rFonts w:cs="Times New Roman" w:hint="eastAsia"/>
        </w:rPr>
        <w:t>higher</w:t>
      </w:r>
      <w:r>
        <w:rPr>
          <w:rFonts w:cs="Times New Roman"/>
        </w:rPr>
        <w:t xml:space="preserve"> </w:t>
      </w:r>
      <w:r w:rsidR="00642F05" w:rsidRPr="00642F05">
        <w:rPr>
          <w:rFonts w:cs="Times New Roman"/>
        </w:rPr>
        <w:t xml:space="preserve">UL </w:t>
      </w:r>
      <w:r w:rsidR="00F71163">
        <w:rPr>
          <w:rFonts w:cs="Times New Roman"/>
        </w:rPr>
        <w:t>signal power</w:t>
      </w:r>
      <w:r w:rsidR="00DE202F">
        <w:rPr>
          <w:rFonts w:cs="Times New Roman"/>
        </w:rPr>
        <w:t>s</w:t>
      </w:r>
      <w:r w:rsidR="00F71163">
        <w:rPr>
          <w:rFonts w:cs="Times New Roman"/>
        </w:rPr>
        <w:t xml:space="preserve"> </w:t>
      </w:r>
      <w:r w:rsidR="00642F05" w:rsidRPr="00642F05">
        <w:rPr>
          <w:rFonts w:cs="Times New Roman"/>
        </w:rPr>
        <w:t xml:space="preserve">than </w:t>
      </w:r>
      <w:r w:rsidR="003F71A8">
        <w:rPr>
          <w:rFonts w:cs="Times New Roman"/>
        </w:rPr>
        <w:t>l</w:t>
      </w:r>
      <w:r>
        <w:rPr>
          <w:rFonts w:cs="Times New Roman"/>
        </w:rPr>
        <w:t xml:space="preserve">egacy TDD </w:t>
      </w:r>
      <w:r w:rsidR="00DA2CF6">
        <w:rPr>
          <w:rFonts w:cs="Times New Roman"/>
        </w:rPr>
        <w:t xml:space="preserve">for </w:t>
      </w:r>
      <w:r w:rsidR="00AA218D">
        <w:rPr>
          <w:rFonts w:cs="Times New Roman"/>
        </w:rPr>
        <w:t>coverage limited</w:t>
      </w:r>
      <w:r w:rsidR="00AA218D" w:rsidRPr="004A6E4C">
        <w:rPr>
          <w:rFonts w:cs="Times New Roman"/>
        </w:rPr>
        <w:t xml:space="preserve"> </w:t>
      </w:r>
      <w:r w:rsidR="00DA2CF6" w:rsidRPr="004A6E4C">
        <w:rPr>
          <w:rFonts w:cs="Times New Roman"/>
        </w:rPr>
        <w:t>UEs</w:t>
      </w:r>
      <w:r w:rsidR="00561452">
        <w:rPr>
          <w:rFonts w:cs="Times New Roman"/>
        </w:rPr>
        <w:t>.</w:t>
      </w:r>
      <w:r w:rsidR="00642F05" w:rsidRPr="00642F05">
        <w:rPr>
          <w:rFonts w:cs="Times New Roman"/>
        </w:rPr>
        <w:t xml:space="preserve"> </w:t>
      </w:r>
      <w:r w:rsidR="00561452">
        <w:rPr>
          <w:rFonts w:cs="Times New Roman"/>
        </w:rPr>
        <w:t xml:space="preserve">This is </w:t>
      </w:r>
      <w:r w:rsidR="00A63CDD">
        <w:rPr>
          <w:rFonts w:cs="Times New Roman"/>
        </w:rPr>
        <w:t xml:space="preserve">because </w:t>
      </w:r>
      <w:r w:rsidR="00B042B7">
        <w:rPr>
          <w:rFonts w:cs="Times New Roman"/>
        </w:rPr>
        <w:t>less</w:t>
      </w:r>
      <w:r w:rsidR="0015125E" w:rsidRPr="00642F05">
        <w:rPr>
          <w:rFonts w:cs="Times New Roman"/>
        </w:rPr>
        <w:t xml:space="preserve"> UEs are under full transmit </w:t>
      </w:r>
      <w:r w:rsidR="00642F05" w:rsidRPr="00642F05">
        <w:rPr>
          <w:rFonts w:cs="Times New Roman"/>
        </w:rPr>
        <w:t xml:space="preserve">power for </w:t>
      </w:r>
      <w:r w:rsidR="00B042B7">
        <w:rPr>
          <w:rFonts w:cs="Times New Roman"/>
        </w:rPr>
        <w:t xml:space="preserve">SBFD </w:t>
      </w:r>
      <w:r w:rsidR="00642F05" w:rsidRPr="00642F05">
        <w:rPr>
          <w:rFonts w:cs="Times New Roman"/>
        </w:rPr>
        <w:t xml:space="preserve">than </w:t>
      </w:r>
      <w:r w:rsidR="00B042B7" w:rsidRPr="004A6E4C">
        <w:rPr>
          <w:rFonts w:cs="Times New Roman"/>
        </w:rPr>
        <w:t xml:space="preserve">legacy TDD </w:t>
      </w:r>
      <w:r w:rsidR="00686A9D" w:rsidRPr="00642F05">
        <w:rPr>
          <w:rFonts w:cs="Times New Roman"/>
        </w:rPr>
        <w:t>due to</w:t>
      </w:r>
      <w:r w:rsidR="0015125E" w:rsidRPr="00642F05">
        <w:rPr>
          <w:rFonts w:cs="Times New Roman"/>
        </w:rPr>
        <w:t xml:space="preserve"> SBFD limits the UL resources</w:t>
      </w:r>
      <w:r w:rsidR="00775767" w:rsidRPr="00642F05">
        <w:rPr>
          <w:rFonts w:cs="Times New Roman"/>
        </w:rPr>
        <w:t xml:space="preserve"> from 100MHz</w:t>
      </w:r>
      <w:r w:rsidR="0015125E" w:rsidRPr="00642F05">
        <w:rPr>
          <w:rFonts w:cs="Times New Roman"/>
        </w:rPr>
        <w:t xml:space="preserve"> to 20MHz</w:t>
      </w:r>
      <w:r w:rsidR="00642F05">
        <w:rPr>
          <w:rFonts w:cs="Times New Roman"/>
        </w:rPr>
        <w:t>.</w:t>
      </w:r>
    </w:p>
    <w:p w14:paraId="046CECCD" w14:textId="3E4482B2" w:rsidR="00C06A23" w:rsidRDefault="00C06A23">
      <w:pPr>
        <w:pStyle w:val="a8"/>
        <w:numPr>
          <w:ilvl w:val="1"/>
          <w:numId w:val="13"/>
        </w:numPr>
        <w:spacing w:before="93"/>
        <w:ind w:firstLineChars="0"/>
        <w:rPr>
          <w:rFonts w:cs="Times New Roman"/>
        </w:rPr>
      </w:pPr>
      <w:r>
        <w:rPr>
          <w:rFonts w:cs="Times New Roman" w:hint="eastAsia"/>
        </w:rPr>
        <w:t>S</w:t>
      </w:r>
      <w:r>
        <w:rPr>
          <w:rFonts w:cs="Times New Roman"/>
        </w:rPr>
        <w:t>BFD has lower legacy UL interferences than legacy TDD, especially for XXXXU and DXXXU. This is because the increased UL resources and UL transmission chances for SBFD provide lower collision probabilities between UL signals than legacy TDD.</w:t>
      </w:r>
    </w:p>
    <w:p w14:paraId="58F2F12A" w14:textId="05DB2B40" w:rsidR="00F13055" w:rsidRDefault="00F13055" w:rsidP="003E6A68">
      <w:pPr>
        <w:pStyle w:val="a8"/>
        <w:numPr>
          <w:ilvl w:val="2"/>
          <w:numId w:val="13"/>
        </w:numPr>
        <w:spacing w:before="93"/>
        <w:ind w:firstLineChars="0"/>
        <w:rPr>
          <w:rFonts w:cs="Times New Roman"/>
        </w:rPr>
      </w:pPr>
      <w:r>
        <w:rPr>
          <w:rFonts w:cs="Times New Roman"/>
        </w:rPr>
        <w:t xml:space="preserve">Note: </w:t>
      </w:r>
      <w:r w:rsidR="00E3658D">
        <w:rPr>
          <w:rFonts w:cs="Times New Roman"/>
        </w:rPr>
        <w:t>Since XXXXX has similar UL resources to legacy TDD and meanwhile XXXXX has higher UL signal power</w:t>
      </w:r>
      <w:r w:rsidR="00DE202F">
        <w:rPr>
          <w:rFonts w:cs="Times New Roman"/>
        </w:rPr>
        <w:t>s</w:t>
      </w:r>
      <w:r w:rsidR="00E3658D">
        <w:rPr>
          <w:rFonts w:cs="Times New Roman"/>
        </w:rPr>
        <w:t xml:space="preserve"> than legacy TDD, XXXXX has larger legacy UL interferences than legacy TDD for high RU.</w:t>
      </w:r>
    </w:p>
    <w:p w14:paraId="23614E67" w14:textId="467790F3" w:rsidR="00E943C9" w:rsidRDefault="009B77E1" w:rsidP="00D1518F">
      <w:pPr>
        <w:pStyle w:val="a8"/>
        <w:numPr>
          <w:ilvl w:val="1"/>
          <w:numId w:val="13"/>
        </w:numPr>
        <w:spacing w:before="93"/>
        <w:ind w:firstLineChars="0"/>
        <w:rPr>
          <w:rFonts w:cs="Times New Roman"/>
        </w:rPr>
      </w:pPr>
      <w:r>
        <w:rPr>
          <w:rFonts w:cs="Times New Roman"/>
        </w:rPr>
        <w:t>T</w:t>
      </w:r>
      <w:r w:rsidR="004726A7">
        <w:rPr>
          <w:rFonts w:cs="Times New Roman"/>
        </w:rPr>
        <w:t xml:space="preserve">he </w:t>
      </w:r>
      <w:r w:rsidR="00A767A0">
        <w:rPr>
          <w:rFonts w:cs="Times New Roman"/>
        </w:rPr>
        <w:t xml:space="preserve">inter-site </w:t>
      </w:r>
      <w:proofErr w:type="spellStart"/>
      <w:r w:rsidR="00A767A0">
        <w:rPr>
          <w:rFonts w:cs="Times New Roman"/>
        </w:rPr>
        <w:t>gNB-gNB</w:t>
      </w:r>
      <w:proofErr w:type="spellEnd"/>
      <w:r w:rsidR="00A767A0">
        <w:rPr>
          <w:rFonts w:cs="Times New Roman"/>
        </w:rPr>
        <w:t xml:space="preserve"> CLI</w:t>
      </w:r>
      <w:r w:rsidR="00E943C9">
        <w:rPr>
          <w:rFonts w:cs="Times New Roman"/>
        </w:rPr>
        <w:t xml:space="preserve"> (leakage)</w:t>
      </w:r>
      <w:r w:rsidR="004726A7">
        <w:rPr>
          <w:rFonts w:cs="Times New Roman"/>
        </w:rPr>
        <w:t xml:space="preserve"> </w:t>
      </w:r>
      <w:r w:rsidR="00F57713">
        <w:rPr>
          <w:rFonts w:cs="Times New Roman" w:hint="eastAsia"/>
        </w:rPr>
        <w:t>is</w:t>
      </w:r>
      <w:r w:rsidR="00F57713">
        <w:rPr>
          <w:rFonts w:cs="Times New Roman"/>
        </w:rPr>
        <w:t xml:space="preserve"> comparable to</w:t>
      </w:r>
      <w:r w:rsidR="004726A7">
        <w:rPr>
          <w:rFonts w:cs="Times New Roman"/>
        </w:rPr>
        <w:t xml:space="preserve"> </w:t>
      </w:r>
      <w:r w:rsidR="00446504">
        <w:rPr>
          <w:rFonts w:cs="Times New Roman"/>
        </w:rPr>
        <w:t xml:space="preserve">the </w:t>
      </w:r>
      <w:r w:rsidR="00D16851">
        <w:rPr>
          <w:rFonts w:cs="Times New Roman"/>
        </w:rPr>
        <w:t xml:space="preserve">legacy </w:t>
      </w:r>
      <w:r w:rsidR="00026C0C">
        <w:rPr>
          <w:rFonts w:cs="Times New Roman"/>
        </w:rPr>
        <w:t xml:space="preserve">UL </w:t>
      </w:r>
      <w:r w:rsidR="004726A7">
        <w:rPr>
          <w:rFonts w:cs="Times New Roman"/>
        </w:rPr>
        <w:t>interferences</w:t>
      </w:r>
      <w:r w:rsidR="00875099">
        <w:rPr>
          <w:rFonts w:cs="Times New Roman"/>
        </w:rPr>
        <w:t xml:space="preserve"> for low RU, medium RU and high RU</w:t>
      </w:r>
      <w:r w:rsidR="009754AC">
        <w:rPr>
          <w:rFonts w:cs="Times New Roman"/>
        </w:rPr>
        <w:t xml:space="preserve"> for both UL and DL</w:t>
      </w:r>
      <w:r w:rsidR="00875099">
        <w:rPr>
          <w:rFonts w:cs="Times New Roman"/>
        </w:rPr>
        <w:t>.</w:t>
      </w:r>
    </w:p>
    <w:p w14:paraId="5A01965C" w14:textId="74009EAE" w:rsidR="0015125E" w:rsidRDefault="00E943C9">
      <w:pPr>
        <w:pStyle w:val="a8"/>
        <w:numPr>
          <w:ilvl w:val="1"/>
          <w:numId w:val="13"/>
        </w:numPr>
        <w:spacing w:before="93"/>
        <w:ind w:firstLineChars="0"/>
        <w:rPr>
          <w:rFonts w:cs="Times New Roman"/>
        </w:rPr>
      </w:pPr>
      <w:r>
        <w:rPr>
          <w:rFonts w:cs="Times New Roman"/>
        </w:rPr>
        <w:t xml:space="preserve">The </w:t>
      </w:r>
      <w:r w:rsidR="00A767A0">
        <w:rPr>
          <w:rFonts w:cs="Times New Roman"/>
        </w:rPr>
        <w:t xml:space="preserve">inter-site </w:t>
      </w:r>
      <w:proofErr w:type="spellStart"/>
      <w:r w:rsidR="00A767A0">
        <w:rPr>
          <w:rFonts w:cs="Times New Roman"/>
        </w:rPr>
        <w:t>gNB-gNB</w:t>
      </w:r>
      <w:proofErr w:type="spellEnd"/>
      <w:r w:rsidR="00A767A0">
        <w:rPr>
          <w:rFonts w:cs="Times New Roman"/>
        </w:rPr>
        <w:t xml:space="preserve"> CLI</w:t>
      </w:r>
      <w:r>
        <w:rPr>
          <w:rFonts w:cs="Times New Roman"/>
        </w:rPr>
        <w:t xml:space="preserve"> (selectivity),</w:t>
      </w:r>
      <w:r w:rsidR="00B65E9E">
        <w:rPr>
          <w:rFonts w:cs="Times New Roman"/>
        </w:rPr>
        <w:t xml:space="preserve"> </w:t>
      </w:r>
      <w:proofErr w:type="spellStart"/>
      <w:r w:rsidR="00B65E9E">
        <w:rPr>
          <w:rFonts w:cs="Times New Roman"/>
        </w:rPr>
        <w:t>gNB</w:t>
      </w:r>
      <w:proofErr w:type="spellEnd"/>
      <w:r>
        <w:rPr>
          <w:rFonts w:cs="Times New Roman"/>
        </w:rPr>
        <w:t xml:space="preserve"> self-interference</w:t>
      </w:r>
      <w:r w:rsidR="008747CE">
        <w:rPr>
          <w:rFonts w:cs="Times New Roman"/>
        </w:rPr>
        <w:t>s</w:t>
      </w:r>
      <w:r>
        <w:rPr>
          <w:rFonts w:cs="Times New Roman"/>
        </w:rPr>
        <w:t xml:space="preserve">, and co-site inter-sector </w:t>
      </w:r>
      <w:proofErr w:type="spellStart"/>
      <w:r>
        <w:rPr>
          <w:rFonts w:cs="Times New Roman"/>
        </w:rPr>
        <w:t>gNB-gNB</w:t>
      </w:r>
      <w:proofErr w:type="spellEnd"/>
      <w:r>
        <w:rPr>
          <w:rFonts w:cs="Times New Roman"/>
        </w:rPr>
        <w:t xml:space="preserve"> CLI can be ignored</w:t>
      </w:r>
      <w:r w:rsidR="00F71163">
        <w:rPr>
          <w:rFonts w:cs="Times New Roman"/>
        </w:rPr>
        <w:t xml:space="preserve"> compared with </w:t>
      </w:r>
      <w:r w:rsidR="00153007">
        <w:rPr>
          <w:rFonts w:cs="Times New Roman"/>
        </w:rPr>
        <w:t xml:space="preserve">the </w:t>
      </w:r>
      <w:r w:rsidR="00A767A0">
        <w:rPr>
          <w:rFonts w:cs="Times New Roman"/>
        </w:rPr>
        <w:t xml:space="preserve">inter-site </w:t>
      </w:r>
      <w:proofErr w:type="spellStart"/>
      <w:r w:rsidR="00A767A0">
        <w:rPr>
          <w:rFonts w:cs="Times New Roman"/>
        </w:rPr>
        <w:t>gNB-gNB</w:t>
      </w:r>
      <w:proofErr w:type="spellEnd"/>
      <w:r w:rsidR="00A767A0">
        <w:rPr>
          <w:rFonts w:cs="Times New Roman"/>
        </w:rPr>
        <w:t xml:space="preserve"> CLI</w:t>
      </w:r>
      <w:r w:rsidR="00F71163">
        <w:rPr>
          <w:rFonts w:cs="Times New Roman"/>
        </w:rPr>
        <w:t xml:space="preserve"> (leakage)</w:t>
      </w:r>
      <w:r>
        <w:rPr>
          <w:rFonts w:cs="Times New Roman"/>
        </w:rPr>
        <w:t>.</w:t>
      </w:r>
    </w:p>
    <w:p w14:paraId="50FA1005" w14:textId="4F1AF2CE" w:rsidR="001A11E9" w:rsidRDefault="001A11E9">
      <w:pPr>
        <w:pStyle w:val="a8"/>
        <w:numPr>
          <w:ilvl w:val="0"/>
          <w:numId w:val="13"/>
        </w:numPr>
        <w:spacing w:before="93"/>
        <w:ind w:firstLineChars="0"/>
        <w:rPr>
          <w:rFonts w:cs="Times New Roman"/>
        </w:rPr>
      </w:pPr>
      <w:r>
        <w:rPr>
          <w:rFonts w:cs="Times New Roman" w:hint="eastAsia"/>
        </w:rPr>
        <w:t>A</w:t>
      </w:r>
      <w:r>
        <w:rPr>
          <w:rFonts w:cs="Times New Roman"/>
        </w:rPr>
        <w:t>s shown in Fig. 7</w:t>
      </w:r>
      <w:r w:rsidR="005A20C7">
        <w:rPr>
          <w:rFonts w:cs="Times New Roman"/>
        </w:rPr>
        <w:t xml:space="preserve">, </w:t>
      </w:r>
      <w:r w:rsidR="00BC418D">
        <w:rPr>
          <w:rFonts w:cs="Times New Roman"/>
        </w:rPr>
        <w:t>we can observe that:</w:t>
      </w:r>
    </w:p>
    <w:p w14:paraId="0A22565F" w14:textId="1E4F070C" w:rsidR="00084D7A" w:rsidRDefault="008233CC" w:rsidP="003E6A68">
      <w:pPr>
        <w:pStyle w:val="a8"/>
        <w:numPr>
          <w:ilvl w:val="1"/>
          <w:numId w:val="13"/>
        </w:numPr>
        <w:spacing w:before="93"/>
        <w:ind w:firstLineChars="0"/>
        <w:rPr>
          <w:rFonts w:eastAsia="宋体" w:cs="Times New Roman"/>
          <w:noProof/>
          <w:kern w:val="0"/>
        </w:rPr>
      </w:pPr>
      <w:r>
        <w:rPr>
          <w:rFonts w:eastAsia="宋体" w:cs="Times New Roman" w:hint="eastAsia"/>
          <w:noProof/>
          <w:kern w:val="0"/>
        </w:rPr>
        <w:t>F</w:t>
      </w:r>
      <w:r>
        <w:rPr>
          <w:rFonts w:eastAsia="宋体" w:cs="Times New Roman"/>
          <w:noProof/>
          <w:kern w:val="0"/>
        </w:rPr>
        <w:t xml:space="preserve">or performance upper limit (w/o CLI), the </w:t>
      </w:r>
      <w:r w:rsidR="00AC1E9C">
        <w:rPr>
          <w:rFonts w:eastAsia="宋体" w:cs="Times New Roman"/>
          <w:noProof/>
          <w:kern w:val="0"/>
        </w:rPr>
        <w:t>UL Average-UPT gains for SBFD are achieved from three aspects:</w:t>
      </w:r>
    </w:p>
    <w:p w14:paraId="5486D40C" w14:textId="541D6B93" w:rsidR="00AC1E9C" w:rsidRDefault="00AC1E9C" w:rsidP="003E6A68">
      <w:pPr>
        <w:pStyle w:val="a8"/>
        <w:numPr>
          <w:ilvl w:val="2"/>
          <w:numId w:val="13"/>
        </w:numPr>
        <w:spacing w:before="93"/>
        <w:ind w:firstLineChars="0"/>
        <w:rPr>
          <w:rFonts w:eastAsia="宋体" w:cs="Times New Roman"/>
          <w:noProof/>
          <w:kern w:val="0"/>
        </w:rPr>
      </w:pPr>
      <w:r>
        <w:rPr>
          <w:rFonts w:eastAsia="宋体" w:cs="Times New Roman" w:hint="eastAsia"/>
          <w:noProof/>
          <w:kern w:val="0"/>
        </w:rPr>
        <w:t>A</w:t>
      </w:r>
      <w:r>
        <w:rPr>
          <w:rFonts w:eastAsia="宋体" w:cs="Times New Roman"/>
          <w:noProof/>
          <w:kern w:val="0"/>
        </w:rPr>
        <w:t xml:space="preserve">spect 1: Increased UL resources, similar as Indoor </w:t>
      </w:r>
      <w:r w:rsidR="005C06D1">
        <w:rPr>
          <w:rFonts w:eastAsia="宋体" w:cs="Times New Roman"/>
          <w:noProof/>
          <w:kern w:val="0"/>
        </w:rPr>
        <w:t>O</w:t>
      </w:r>
      <w:r>
        <w:rPr>
          <w:rFonts w:eastAsia="宋体" w:cs="Times New Roman"/>
          <w:noProof/>
          <w:kern w:val="0"/>
        </w:rPr>
        <w:t>ffice scenario.</w:t>
      </w:r>
    </w:p>
    <w:p w14:paraId="5AE33722" w14:textId="10855867" w:rsidR="00AC1E9C" w:rsidRDefault="00AC1E9C" w:rsidP="003E6A68">
      <w:pPr>
        <w:pStyle w:val="a8"/>
        <w:numPr>
          <w:ilvl w:val="2"/>
          <w:numId w:val="13"/>
        </w:numPr>
        <w:spacing w:before="93"/>
        <w:ind w:firstLineChars="0"/>
        <w:rPr>
          <w:rFonts w:eastAsia="宋体" w:cs="Times New Roman"/>
          <w:noProof/>
          <w:kern w:val="0"/>
        </w:rPr>
      </w:pPr>
      <w:r>
        <w:rPr>
          <w:rFonts w:eastAsia="宋体" w:cs="Times New Roman"/>
          <w:noProof/>
          <w:kern w:val="0"/>
        </w:rPr>
        <w:t>Aspect 2: Lower legacy UL interferences, except for XXXXX</w:t>
      </w:r>
      <w:r w:rsidR="000A552B">
        <w:rPr>
          <w:rFonts w:eastAsia="宋体" w:cs="Times New Roman"/>
          <w:noProof/>
          <w:kern w:val="0"/>
        </w:rPr>
        <w:t xml:space="preserve"> in the case of medium RU and high RU</w:t>
      </w:r>
      <w:r>
        <w:rPr>
          <w:rFonts w:eastAsia="宋体" w:cs="Times New Roman"/>
          <w:noProof/>
          <w:kern w:val="0"/>
        </w:rPr>
        <w:t>.</w:t>
      </w:r>
    </w:p>
    <w:p w14:paraId="4ACE23C4" w14:textId="6FF47EB4" w:rsidR="00AC1E9C" w:rsidRDefault="00AC1E9C" w:rsidP="003E6A68">
      <w:pPr>
        <w:pStyle w:val="a8"/>
        <w:numPr>
          <w:ilvl w:val="2"/>
          <w:numId w:val="13"/>
        </w:numPr>
        <w:spacing w:before="93"/>
        <w:ind w:firstLineChars="0"/>
        <w:rPr>
          <w:rFonts w:eastAsia="宋体" w:cs="Times New Roman"/>
          <w:noProof/>
          <w:kern w:val="0"/>
        </w:rPr>
      </w:pPr>
      <w:r>
        <w:rPr>
          <w:rFonts w:eastAsia="宋体" w:cs="Times New Roman"/>
          <w:noProof/>
          <w:kern w:val="0"/>
        </w:rPr>
        <w:t xml:space="preserve">Aspect 3: </w:t>
      </w:r>
      <w:r w:rsidR="000A552B">
        <w:rPr>
          <w:rFonts w:eastAsia="宋体" w:cs="Times New Roman"/>
          <w:noProof/>
          <w:kern w:val="0"/>
        </w:rPr>
        <w:t>Increased UL transmission chan</w:t>
      </w:r>
      <w:r w:rsidR="00D05E29">
        <w:rPr>
          <w:rFonts w:eastAsia="宋体" w:cs="Times New Roman"/>
          <w:noProof/>
          <w:kern w:val="0"/>
        </w:rPr>
        <w:t>c</w:t>
      </w:r>
      <w:r w:rsidR="000A552B">
        <w:rPr>
          <w:rFonts w:eastAsia="宋体" w:cs="Times New Roman"/>
          <w:noProof/>
          <w:kern w:val="0"/>
        </w:rPr>
        <w:t>es for coverage limited UEs, which mainly improve</w:t>
      </w:r>
      <w:r w:rsidR="00000A6E">
        <w:rPr>
          <w:rFonts w:eastAsia="宋体" w:cs="Times New Roman"/>
          <w:noProof/>
          <w:kern w:val="0"/>
        </w:rPr>
        <w:t>s</w:t>
      </w:r>
      <w:r w:rsidR="000A552B">
        <w:rPr>
          <w:rFonts w:eastAsia="宋体" w:cs="Times New Roman"/>
          <w:noProof/>
          <w:kern w:val="0"/>
        </w:rPr>
        <w:t xml:space="preserve"> 5% UL Average-UPT for SBFD.</w:t>
      </w:r>
    </w:p>
    <w:p w14:paraId="33BE1EAE" w14:textId="24039106" w:rsidR="00E63DAB" w:rsidRDefault="000A552B" w:rsidP="003E6A68">
      <w:pPr>
        <w:pStyle w:val="a8"/>
        <w:numPr>
          <w:ilvl w:val="1"/>
          <w:numId w:val="13"/>
        </w:numPr>
        <w:spacing w:before="93"/>
        <w:ind w:firstLineChars="0"/>
        <w:rPr>
          <w:rFonts w:eastAsia="宋体" w:cs="Times New Roman"/>
          <w:noProof/>
          <w:kern w:val="0"/>
        </w:rPr>
      </w:pPr>
      <w:r>
        <w:rPr>
          <w:rFonts w:eastAsia="宋体" w:cs="Times New Roman" w:hint="eastAsia"/>
          <w:noProof/>
          <w:kern w:val="0"/>
        </w:rPr>
        <w:t>F</w:t>
      </w:r>
      <w:r>
        <w:rPr>
          <w:rFonts w:eastAsia="宋体" w:cs="Times New Roman"/>
          <w:noProof/>
          <w:kern w:val="0"/>
        </w:rPr>
        <w:t xml:space="preserve">or </w:t>
      </w:r>
      <w:r w:rsidR="00430CC6">
        <w:rPr>
          <w:rFonts w:eastAsia="宋体" w:cs="Times New Roman"/>
          <w:noProof/>
          <w:kern w:val="0"/>
        </w:rPr>
        <w:t xml:space="preserve">MMSE-IRC receiver, </w:t>
      </w:r>
      <w:r w:rsidR="00DA7E5E">
        <w:rPr>
          <w:rFonts w:eastAsia="宋体" w:cs="Times New Roman"/>
          <w:noProof/>
          <w:kern w:val="0"/>
        </w:rPr>
        <w:t xml:space="preserve">the UL Average-UPT gains will be </w:t>
      </w:r>
      <w:r w:rsidR="00F706BB">
        <w:rPr>
          <w:rFonts w:eastAsia="宋体" w:cs="Times New Roman"/>
          <w:noProof/>
          <w:kern w:val="0"/>
        </w:rPr>
        <w:t>lost</w:t>
      </w:r>
      <w:r w:rsidR="00DA7E5E">
        <w:rPr>
          <w:rFonts w:eastAsia="宋体" w:cs="Times New Roman"/>
          <w:noProof/>
          <w:kern w:val="0"/>
        </w:rPr>
        <w:t xml:space="preserve"> compared with the performance </w:t>
      </w:r>
      <w:r w:rsidR="00DA7E5E">
        <w:rPr>
          <w:rFonts w:eastAsia="宋体" w:cs="Times New Roman"/>
          <w:noProof/>
          <w:kern w:val="0"/>
        </w:rPr>
        <w:lastRenderedPageBreak/>
        <w:t xml:space="preserve">upper limit (w/o CLI), caused by </w:t>
      </w:r>
      <w:r w:rsidR="00A767A0">
        <w:rPr>
          <w:rFonts w:eastAsia="宋体" w:cs="Times New Roman"/>
          <w:noProof/>
          <w:kern w:val="0"/>
        </w:rPr>
        <w:t>inter-site gNB-gNB CLI</w:t>
      </w:r>
      <w:r w:rsidR="00DA7E5E">
        <w:rPr>
          <w:rFonts w:eastAsia="宋体" w:cs="Times New Roman"/>
          <w:noProof/>
          <w:kern w:val="0"/>
        </w:rPr>
        <w:t xml:space="preserve"> (leakage).</w:t>
      </w:r>
    </w:p>
    <w:p w14:paraId="4CE60F5F" w14:textId="09E531C1" w:rsidR="00A46678" w:rsidRPr="003E6A68" w:rsidRDefault="00A46678" w:rsidP="003E6A68">
      <w:pPr>
        <w:pStyle w:val="a8"/>
        <w:numPr>
          <w:ilvl w:val="2"/>
          <w:numId w:val="13"/>
        </w:numPr>
        <w:spacing w:before="93"/>
        <w:ind w:firstLineChars="0"/>
        <w:rPr>
          <w:rFonts w:eastAsia="宋体" w:cs="Times New Roman"/>
          <w:noProof/>
          <w:kern w:val="0"/>
        </w:rPr>
      </w:pPr>
      <w:r w:rsidRPr="001E399D">
        <w:rPr>
          <w:rFonts w:eastAsia="宋体" w:cs="Times New Roman"/>
          <w:noProof/>
          <w:kern w:val="0"/>
        </w:rPr>
        <w:t xml:space="preserve">For low RU, the </w:t>
      </w:r>
      <w:r w:rsidR="00BB1C01" w:rsidRPr="001E399D">
        <w:rPr>
          <w:rFonts w:eastAsia="宋体" w:cs="Times New Roman"/>
          <w:noProof/>
          <w:kern w:val="0"/>
        </w:rPr>
        <w:t xml:space="preserve">lost </w:t>
      </w:r>
      <w:r w:rsidR="00BB1C01" w:rsidRPr="00E02CD9">
        <w:rPr>
          <w:rFonts w:eastAsia="宋体" w:cs="Times New Roman"/>
          <w:noProof/>
          <w:kern w:val="0"/>
        </w:rPr>
        <w:t xml:space="preserve">of </w:t>
      </w:r>
      <w:r w:rsidRPr="00E02CD9">
        <w:rPr>
          <w:rFonts w:eastAsia="宋体" w:cs="Times New Roman"/>
          <w:noProof/>
          <w:kern w:val="0"/>
        </w:rPr>
        <w:t>me</w:t>
      </w:r>
      <w:r w:rsidRPr="00BB1C01">
        <w:rPr>
          <w:rFonts w:eastAsia="宋体" w:cs="Times New Roman"/>
          <w:noProof/>
          <w:kern w:val="0"/>
        </w:rPr>
        <w:t xml:space="preserve">an UL Average-UPT gains caused by </w:t>
      </w:r>
      <w:r w:rsidR="00A767A0">
        <w:rPr>
          <w:rFonts w:eastAsia="宋体" w:cs="Times New Roman"/>
          <w:noProof/>
          <w:kern w:val="0"/>
        </w:rPr>
        <w:t>inter-site gNB-gNB CLI</w:t>
      </w:r>
      <w:r w:rsidR="00285A2E">
        <w:rPr>
          <w:rFonts w:eastAsia="宋体" w:cs="Times New Roman"/>
          <w:noProof/>
          <w:kern w:val="0"/>
        </w:rPr>
        <w:t xml:space="preserve"> (leakage)</w:t>
      </w:r>
      <w:r w:rsidRPr="00BB1C01">
        <w:rPr>
          <w:rFonts w:eastAsia="宋体" w:cs="Times New Roman"/>
          <w:noProof/>
          <w:kern w:val="0"/>
        </w:rPr>
        <w:t xml:space="preserve"> can be ignored, but </w:t>
      </w:r>
      <w:r w:rsidR="00BB1C01" w:rsidRPr="00BB1C01">
        <w:rPr>
          <w:rFonts w:eastAsia="宋体" w:cs="Times New Roman"/>
          <w:noProof/>
          <w:kern w:val="0"/>
        </w:rPr>
        <w:t xml:space="preserve">the lost of </w:t>
      </w:r>
      <w:r w:rsidRPr="00BB1C01">
        <w:rPr>
          <w:rFonts w:eastAsia="宋体" w:cs="Times New Roman"/>
          <w:noProof/>
          <w:kern w:val="0"/>
        </w:rPr>
        <w:t xml:space="preserve">5% UL Average-UPT </w:t>
      </w:r>
      <w:r w:rsidR="00BB1C01" w:rsidRPr="00BB1C01">
        <w:rPr>
          <w:rFonts w:eastAsia="宋体" w:cs="Times New Roman"/>
          <w:noProof/>
          <w:kern w:val="0"/>
        </w:rPr>
        <w:t>gains can not be ignored.</w:t>
      </w:r>
      <w:r w:rsidRPr="003E6A68">
        <w:rPr>
          <w:rFonts w:eastAsia="宋体" w:cs="Times New Roman"/>
          <w:noProof/>
          <w:kern w:val="0"/>
        </w:rPr>
        <w:t xml:space="preserve"> This is because the averager </w:t>
      </w:r>
      <w:r w:rsidR="00A767A0">
        <w:rPr>
          <w:rFonts w:eastAsia="宋体" w:cs="Times New Roman"/>
          <w:noProof/>
          <w:kern w:val="0"/>
        </w:rPr>
        <w:t>inter-site gNB-gNB CLI</w:t>
      </w:r>
      <w:r w:rsidR="00285A2E">
        <w:rPr>
          <w:rFonts w:eastAsia="宋体" w:cs="Times New Roman"/>
          <w:noProof/>
          <w:kern w:val="0"/>
        </w:rPr>
        <w:t xml:space="preserve"> (leakage)</w:t>
      </w:r>
      <w:r w:rsidRPr="003E6A68">
        <w:rPr>
          <w:rFonts w:eastAsia="宋体" w:cs="Times New Roman"/>
          <w:noProof/>
          <w:kern w:val="0"/>
        </w:rPr>
        <w:t xml:space="preserve"> </w:t>
      </w:r>
      <w:r w:rsidR="00BB1C01" w:rsidRPr="001E399D">
        <w:rPr>
          <w:rFonts w:eastAsia="宋体" w:cs="Times New Roman"/>
          <w:noProof/>
          <w:kern w:val="0"/>
        </w:rPr>
        <w:t>approximates</w:t>
      </w:r>
      <w:r w:rsidRPr="003E6A68">
        <w:rPr>
          <w:rFonts w:eastAsia="宋体" w:cs="Times New Roman"/>
          <w:noProof/>
          <w:kern w:val="0"/>
        </w:rPr>
        <w:t xml:space="preserve"> the noise power</w:t>
      </w:r>
      <w:r w:rsidR="00BB1C01" w:rsidRPr="001E399D">
        <w:rPr>
          <w:rFonts w:eastAsia="宋体" w:cs="Times New Roman"/>
          <w:noProof/>
          <w:kern w:val="0"/>
        </w:rPr>
        <w:t>,</w:t>
      </w:r>
      <w:r w:rsidRPr="003E6A68">
        <w:rPr>
          <w:rFonts w:eastAsia="宋体" w:cs="Times New Roman"/>
          <w:noProof/>
          <w:kern w:val="0"/>
        </w:rPr>
        <w:t xml:space="preserve"> so it has less impacts on </w:t>
      </w:r>
      <w:r w:rsidR="00285A2E">
        <w:rPr>
          <w:rFonts w:eastAsia="宋体" w:cs="Times New Roman"/>
          <w:noProof/>
          <w:kern w:val="0"/>
        </w:rPr>
        <w:t xml:space="preserve">the </w:t>
      </w:r>
      <w:r w:rsidRPr="003E6A68">
        <w:rPr>
          <w:rFonts w:eastAsia="宋体" w:cs="Times New Roman"/>
          <w:noProof/>
          <w:kern w:val="0"/>
        </w:rPr>
        <w:t xml:space="preserve">MMSE-IRC receiver. But for coverage limited UEs, </w:t>
      </w:r>
      <w:r w:rsidR="00A767A0">
        <w:rPr>
          <w:rFonts w:eastAsia="宋体" w:cs="Times New Roman"/>
          <w:noProof/>
          <w:kern w:val="0"/>
        </w:rPr>
        <w:t>inter-site gNB-gNB CLI</w:t>
      </w:r>
      <w:r w:rsidRPr="003E6A68">
        <w:rPr>
          <w:rFonts w:eastAsia="宋体" w:cs="Times New Roman"/>
          <w:noProof/>
          <w:kern w:val="0"/>
        </w:rPr>
        <w:t xml:space="preserve"> </w:t>
      </w:r>
      <w:r w:rsidR="00285A2E">
        <w:rPr>
          <w:rFonts w:eastAsia="宋体" w:cs="Times New Roman"/>
          <w:noProof/>
          <w:kern w:val="0"/>
        </w:rPr>
        <w:t xml:space="preserve">(leakage) </w:t>
      </w:r>
      <w:r w:rsidR="007D08A5">
        <w:rPr>
          <w:rFonts w:eastAsia="宋体" w:cs="Times New Roman"/>
          <w:noProof/>
          <w:kern w:val="0"/>
        </w:rPr>
        <w:t>are</w:t>
      </w:r>
      <w:r w:rsidRPr="003E6A68">
        <w:rPr>
          <w:rFonts w:eastAsia="宋体" w:cs="Times New Roman"/>
          <w:noProof/>
          <w:kern w:val="0"/>
        </w:rPr>
        <w:t xml:space="preserve"> larger than the noise power (e.g., at most 10dB), so </w:t>
      </w:r>
      <w:r w:rsidR="00285A2E">
        <w:rPr>
          <w:rFonts w:eastAsia="宋体" w:cs="Times New Roman"/>
          <w:noProof/>
          <w:kern w:val="0"/>
        </w:rPr>
        <w:t xml:space="preserve">the </w:t>
      </w:r>
      <w:r w:rsidRPr="003E6A68">
        <w:rPr>
          <w:rFonts w:eastAsia="宋体" w:cs="Times New Roman"/>
          <w:noProof/>
          <w:kern w:val="0"/>
        </w:rPr>
        <w:t xml:space="preserve">impacts on </w:t>
      </w:r>
      <w:r w:rsidR="00285A2E">
        <w:rPr>
          <w:rFonts w:eastAsia="宋体" w:cs="Times New Roman"/>
          <w:noProof/>
          <w:kern w:val="0"/>
        </w:rPr>
        <w:t xml:space="preserve">the </w:t>
      </w:r>
      <w:r w:rsidRPr="003E6A68">
        <w:rPr>
          <w:rFonts w:eastAsia="宋体" w:cs="Times New Roman"/>
          <w:noProof/>
          <w:kern w:val="0"/>
        </w:rPr>
        <w:t>MMSE-IRC receiver</w:t>
      </w:r>
      <w:r w:rsidR="00BB1C01">
        <w:rPr>
          <w:rFonts w:eastAsia="宋体" w:cs="Times New Roman"/>
          <w:noProof/>
          <w:kern w:val="0"/>
        </w:rPr>
        <w:t xml:space="preserve"> can not be ignored</w:t>
      </w:r>
      <w:r w:rsidRPr="003E6A68">
        <w:rPr>
          <w:rFonts w:eastAsia="宋体" w:cs="Times New Roman"/>
          <w:noProof/>
          <w:kern w:val="0"/>
        </w:rPr>
        <w:t>.</w:t>
      </w:r>
    </w:p>
    <w:p w14:paraId="50802509" w14:textId="4275F306" w:rsidR="00A46678" w:rsidRDefault="00A46678" w:rsidP="003E6A68">
      <w:pPr>
        <w:pStyle w:val="a8"/>
        <w:numPr>
          <w:ilvl w:val="2"/>
          <w:numId w:val="13"/>
        </w:numPr>
        <w:spacing w:before="93"/>
        <w:ind w:firstLineChars="0"/>
        <w:rPr>
          <w:rFonts w:eastAsia="宋体" w:cs="Times New Roman"/>
          <w:noProof/>
          <w:kern w:val="0"/>
        </w:rPr>
      </w:pPr>
      <w:r>
        <w:rPr>
          <w:rFonts w:eastAsia="宋体" w:cs="Times New Roman" w:hint="eastAsia"/>
          <w:noProof/>
          <w:kern w:val="0"/>
        </w:rPr>
        <w:t>F</w:t>
      </w:r>
      <w:r>
        <w:rPr>
          <w:rFonts w:eastAsia="宋体" w:cs="Times New Roman"/>
          <w:noProof/>
          <w:kern w:val="0"/>
        </w:rPr>
        <w:t xml:space="preserve">rom low RU to high RU, both of mean UL Average-UPT gains and 5% UL Average-UPT gains will be lost since </w:t>
      </w:r>
      <w:r w:rsidR="006C02CB">
        <w:rPr>
          <w:rFonts w:eastAsia="宋体" w:cs="Times New Roman"/>
          <w:noProof/>
          <w:kern w:val="0"/>
        </w:rPr>
        <w:t>the</w:t>
      </w:r>
      <w:r w:rsidR="00080D3B">
        <w:rPr>
          <w:rFonts w:eastAsia="宋体" w:cs="Times New Roman"/>
          <w:noProof/>
          <w:kern w:val="0"/>
        </w:rPr>
        <w:t xml:space="preserve"> fastly</w:t>
      </w:r>
      <w:r w:rsidR="006C02CB">
        <w:rPr>
          <w:rFonts w:eastAsia="宋体" w:cs="Times New Roman"/>
          <w:noProof/>
          <w:kern w:val="0"/>
        </w:rPr>
        <w:t xml:space="preserve"> increased </w:t>
      </w:r>
      <w:r w:rsidR="00A767A0">
        <w:rPr>
          <w:rFonts w:eastAsia="宋体" w:cs="Times New Roman"/>
          <w:noProof/>
          <w:kern w:val="0"/>
        </w:rPr>
        <w:t>inter-site gNB-gNB CLI</w:t>
      </w:r>
      <w:r w:rsidR="00297782">
        <w:rPr>
          <w:rFonts w:eastAsia="宋体" w:cs="Times New Roman"/>
          <w:noProof/>
          <w:kern w:val="0"/>
        </w:rPr>
        <w:t xml:space="preserve"> (leakage)</w:t>
      </w:r>
      <w:r>
        <w:rPr>
          <w:rFonts w:eastAsia="宋体" w:cs="Times New Roman"/>
          <w:noProof/>
          <w:kern w:val="0"/>
        </w:rPr>
        <w:t xml:space="preserve"> </w:t>
      </w:r>
      <w:r w:rsidR="007B28DD">
        <w:rPr>
          <w:rFonts w:eastAsia="宋体" w:cs="Times New Roman"/>
          <w:noProof/>
          <w:kern w:val="0"/>
        </w:rPr>
        <w:t xml:space="preserve">by </w:t>
      </w:r>
      <w:r w:rsidR="00080D3B">
        <w:rPr>
          <w:rFonts w:eastAsia="宋体" w:cs="Times New Roman"/>
          <w:noProof/>
          <w:kern w:val="0"/>
        </w:rPr>
        <w:t xml:space="preserve">more </w:t>
      </w:r>
      <w:r w:rsidR="007B28DD">
        <w:rPr>
          <w:rFonts w:eastAsia="宋体" w:cs="Times New Roman"/>
          <w:noProof/>
          <w:kern w:val="0"/>
        </w:rPr>
        <w:t>DL traffics</w:t>
      </w:r>
      <w:r w:rsidR="006C02CB">
        <w:rPr>
          <w:rFonts w:eastAsia="宋体" w:cs="Times New Roman"/>
          <w:noProof/>
          <w:kern w:val="0"/>
        </w:rPr>
        <w:t>, which are</w:t>
      </w:r>
      <w:r w:rsidR="007B28DD">
        <w:rPr>
          <w:rFonts w:eastAsia="宋体" w:cs="Times New Roman"/>
          <w:noProof/>
          <w:kern w:val="0"/>
        </w:rPr>
        <w:t xml:space="preserve"> </w:t>
      </w:r>
      <w:r>
        <w:rPr>
          <w:rFonts w:eastAsia="宋体" w:cs="Times New Roman"/>
          <w:noProof/>
          <w:kern w:val="0"/>
        </w:rPr>
        <w:t>much larger than the noise power.</w:t>
      </w:r>
    </w:p>
    <w:p w14:paraId="3C0686F9" w14:textId="16E389B5" w:rsidR="00EF0142" w:rsidRDefault="00EF0142" w:rsidP="003E6A68">
      <w:pPr>
        <w:pStyle w:val="a8"/>
        <w:numPr>
          <w:ilvl w:val="3"/>
          <w:numId w:val="13"/>
        </w:numPr>
        <w:spacing w:before="93"/>
        <w:ind w:firstLineChars="0"/>
        <w:rPr>
          <w:rFonts w:eastAsia="宋体" w:cs="Times New Roman"/>
          <w:noProof/>
          <w:kern w:val="0"/>
        </w:rPr>
      </w:pPr>
      <w:r>
        <w:rPr>
          <w:rFonts w:eastAsia="宋体" w:cs="Times New Roman"/>
          <w:noProof/>
          <w:kern w:val="0"/>
        </w:rPr>
        <w:t>Note: the MMSE-IRC receiver cannot reach the</w:t>
      </w:r>
      <w:r w:rsidR="005F4BF3">
        <w:rPr>
          <w:rFonts w:eastAsia="宋体" w:cs="Times New Roman"/>
          <w:noProof/>
          <w:kern w:val="0"/>
        </w:rPr>
        <w:t xml:space="preserve"> theoretical</w:t>
      </w:r>
      <w:r>
        <w:rPr>
          <w:rFonts w:eastAsia="宋体" w:cs="Times New Roman"/>
          <w:noProof/>
          <w:kern w:val="0"/>
        </w:rPr>
        <w:t xml:space="preserve"> gains achieved by </w:t>
      </w:r>
      <w:r w:rsidR="005F4BF3">
        <w:rPr>
          <w:rFonts w:eastAsia="宋体" w:cs="Times New Roman"/>
          <w:noProof/>
          <w:kern w:val="0"/>
        </w:rPr>
        <w:t xml:space="preserve">the </w:t>
      </w:r>
      <w:r>
        <w:rPr>
          <w:rFonts w:eastAsia="宋体" w:cs="Times New Roman"/>
          <w:noProof/>
          <w:kern w:val="0"/>
        </w:rPr>
        <w:t>increased UL resources for mean UL average-UPT, e.g.,</w:t>
      </w:r>
    </w:p>
    <w:p w14:paraId="111F4319" w14:textId="3630E029" w:rsidR="00EF0142" w:rsidRDefault="00EF0142" w:rsidP="003E6A68">
      <w:pPr>
        <w:pStyle w:val="a8"/>
        <w:numPr>
          <w:ilvl w:val="4"/>
          <w:numId w:val="13"/>
        </w:numPr>
        <w:spacing w:before="93"/>
        <w:ind w:firstLineChars="0"/>
        <w:rPr>
          <w:rFonts w:eastAsia="宋体" w:cs="Times New Roman"/>
          <w:noProof/>
          <w:kern w:val="0"/>
        </w:rPr>
      </w:pPr>
      <w:r>
        <w:rPr>
          <w:rFonts w:eastAsia="宋体" w:cs="Times New Roman" w:hint="eastAsia"/>
          <w:noProof/>
          <w:kern w:val="0"/>
        </w:rPr>
        <w:t>X</w:t>
      </w:r>
      <w:r>
        <w:rPr>
          <w:rFonts w:eastAsia="宋体" w:cs="Times New Roman"/>
          <w:noProof/>
          <w:kern w:val="0"/>
        </w:rPr>
        <w:t>XXXX: the MMSE-IRC reveiver only achieves 95% mean UL Average-UPT than legacy TDD</w:t>
      </w:r>
      <w:r w:rsidR="002D751C">
        <w:rPr>
          <w:rFonts w:eastAsia="宋体" w:cs="Times New Roman"/>
          <w:noProof/>
          <w:kern w:val="0"/>
        </w:rPr>
        <w:t xml:space="preserve"> for high RU</w:t>
      </w:r>
      <w:r>
        <w:rPr>
          <w:rFonts w:eastAsia="宋体" w:cs="Times New Roman"/>
          <w:noProof/>
          <w:kern w:val="0"/>
        </w:rPr>
        <w:t>.</w:t>
      </w:r>
    </w:p>
    <w:p w14:paraId="111C8817" w14:textId="53B3D84F" w:rsidR="00EF0142" w:rsidRDefault="00EF0142" w:rsidP="003E6A68">
      <w:pPr>
        <w:pStyle w:val="a8"/>
        <w:numPr>
          <w:ilvl w:val="4"/>
          <w:numId w:val="13"/>
        </w:numPr>
        <w:spacing w:before="93"/>
        <w:ind w:firstLineChars="0"/>
        <w:rPr>
          <w:rFonts w:eastAsia="宋体" w:cs="Times New Roman"/>
          <w:noProof/>
          <w:kern w:val="0"/>
        </w:rPr>
      </w:pPr>
      <w:r>
        <w:rPr>
          <w:rFonts w:eastAsia="宋体" w:cs="Times New Roman"/>
          <w:noProof/>
          <w:kern w:val="0"/>
        </w:rPr>
        <w:t>XXXXU: the MMSE-IRC receiver only achieves 150%-156% mean UL Average-UPT than legacy TDD</w:t>
      </w:r>
      <w:r w:rsidR="00E57320">
        <w:rPr>
          <w:rFonts w:eastAsia="宋体" w:cs="Times New Roman"/>
          <w:noProof/>
          <w:kern w:val="0"/>
        </w:rPr>
        <w:t xml:space="preserve"> for medium RU and high RU</w:t>
      </w:r>
      <w:r>
        <w:rPr>
          <w:rFonts w:eastAsia="宋体" w:cs="Times New Roman"/>
          <w:noProof/>
          <w:kern w:val="0"/>
        </w:rPr>
        <w:t>.</w:t>
      </w:r>
    </w:p>
    <w:p w14:paraId="1C0C5E31" w14:textId="79530904" w:rsidR="00EF0142" w:rsidRDefault="00EF0142" w:rsidP="003E6A68">
      <w:pPr>
        <w:pStyle w:val="a8"/>
        <w:numPr>
          <w:ilvl w:val="4"/>
          <w:numId w:val="13"/>
        </w:numPr>
        <w:spacing w:before="93"/>
        <w:ind w:firstLineChars="0"/>
        <w:rPr>
          <w:rFonts w:eastAsia="宋体" w:cs="Times New Roman"/>
          <w:noProof/>
          <w:kern w:val="0"/>
        </w:rPr>
      </w:pPr>
      <w:r>
        <w:rPr>
          <w:rFonts w:eastAsia="宋体" w:cs="Times New Roman"/>
          <w:noProof/>
          <w:kern w:val="0"/>
        </w:rPr>
        <w:t>DXXXU: the MMSE-IRC receiver only achieves 141%-146% mean UL Average-UPT than legacy TDD</w:t>
      </w:r>
      <w:r w:rsidR="007C115F">
        <w:rPr>
          <w:rFonts w:eastAsia="宋体" w:cs="Times New Roman"/>
          <w:noProof/>
          <w:kern w:val="0"/>
        </w:rPr>
        <w:t xml:space="preserve"> for medium RU and high RU</w:t>
      </w:r>
      <w:r>
        <w:rPr>
          <w:rFonts w:eastAsia="宋体" w:cs="Times New Roman"/>
          <w:noProof/>
          <w:kern w:val="0"/>
        </w:rPr>
        <w:t>.</w:t>
      </w:r>
    </w:p>
    <w:p w14:paraId="1E2C05DB" w14:textId="4FF90007" w:rsidR="001B6B04" w:rsidRDefault="001B6B04" w:rsidP="003E6A68">
      <w:pPr>
        <w:pStyle w:val="a8"/>
        <w:spacing w:before="93"/>
        <w:ind w:left="1680" w:firstLineChars="0" w:firstLine="0"/>
        <w:rPr>
          <w:rFonts w:eastAsia="宋体" w:cs="Times New Roman"/>
          <w:noProof/>
          <w:kern w:val="0"/>
        </w:rPr>
      </w:pPr>
      <w:r>
        <w:rPr>
          <w:rFonts w:eastAsia="宋体" w:cs="Times New Roman"/>
          <w:noProof/>
          <w:kern w:val="0"/>
        </w:rPr>
        <w:t xml:space="preserve">It means </w:t>
      </w:r>
      <w:r w:rsidR="00694740">
        <w:rPr>
          <w:rFonts w:eastAsia="宋体" w:cs="Times New Roman"/>
          <w:noProof/>
          <w:kern w:val="0"/>
        </w:rPr>
        <w:t xml:space="preserve">the </w:t>
      </w:r>
      <w:r>
        <w:rPr>
          <w:rFonts w:eastAsia="宋体" w:cs="Times New Roman"/>
          <w:noProof/>
          <w:kern w:val="0"/>
        </w:rPr>
        <w:t>MMSE</w:t>
      </w:r>
      <w:r w:rsidR="00694740">
        <w:rPr>
          <w:rFonts w:eastAsia="宋体" w:cs="Times New Roman"/>
          <w:noProof/>
          <w:kern w:val="0"/>
        </w:rPr>
        <w:t>-IRC receiver</w:t>
      </w:r>
      <w:r>
        <w:rPr>
          <w:rFonts w:eastAsia="宋体" w:cs="Times New Roman"/>
          <w:noProof/>
          <w:kern w:val="0"/>
        </w:rPr>
        <w:t xml:space="preserve"> cannot achieve the basic gains </w:t>
      </w:r>
      <w:r w:rsidR="003844A2">
        <w:rPr>
          <w:rFonts w:eastAsia="宋体" w:cs="Times New Roman"/>
          <w:noProof/>
          <w:kern w:val="0"/>
        </w:rPr>
        <w:t>from</w:t>
      </w:r>
      <w:r>
        <w:rPr>
          <w:rFonts w:eastAsia="宋体" w:cs="Times New Roman"/>
          <w:noProof/>
          <w:kern w:val="0"/>
        </w:rPr>
        <w:t xml:space="preserve"> the increased UL resources </w:t>
      </w:r>
      <w:r w:rsidR="00AA4432">
        <w:rPr>
          <w:rFonts w:eastAsia="宋体" w:cs="Times New Roman"/>
          <w:noProof/>
          <w:kern w:val="0"/>
        </w:rPr>
        <w:t xml:space="preserve">for SBFD </w:t>
      </w:r>
      <w:r w:rsidR="00AA4EDF">
        <w:rPr>
          <w:rFonts w:eastAsia="宋体" w:cs="Times New Roman"/>
          <w:noProof/>
          <w:kern w:val="0"/>
        </w:rPr>
        <w:t xml:space="preserve">due to </w:t>
      </w:r>
      <w:r>
        <w:rPr>
          <w:rFonts w:eastAsia="宋体" w:cs="Times New Roman"/>
          <w:noProof/>
          <w:kern w:val="0"/>
        </w:rPr>
        <w:t xml:space="preserve">the </w:t>
      </w:r>
      <w:r w:rsidR="00A767A0">
        <w:rPr>
          <w:rFonts w:eastAsia="宋体" w:cs="Times New Roman"/>
          <w:noProof/>
          <w:kern w:val="0"/>
        </w:rPr>
        <w:t>inter-site gNB-gNB CLI</w:t>
      </w:r>
      <w:r w:rsidR="00297782">
        <w:rPr>
          <w:rFonts w:eastAsia="宋体" w:cs="Times New Roman"/>
          <w:noProof/>
          <w:kern w:val="0"/>
        </w:rPr>
        <w:t xml:space="preserve"> (leakage)</w:t>
      </w:r>
      <w:r>
        <w:rPr>
          <w:rFonts w:eastAsia="宋体" w:cs="Times New Roman"/>
          <w:noProof/>
          <w:kern w:val="0"/>
        </w:rPr>
        <w:t>.</w:t>
      </w:r>
    </w:p>
    <w:p w14:paraId="76C98159" w14:textId="384E3A98" w:rsidR="00EF0142" w:rsidRPr="003E6A68" w:rsidRDefault="00AF5143" w:rsidP="003E6A68">
      <w:pPr>
        <w:pStyle w:val="a8"/>
        <w:numPr>
          <w:ilvl w:val="1"/>
          <w:numId w:val="13"/>
        </w:numPr>
        <w:spacing w:before="93"/>
        <w:ind w:firstLineChars="0"/>
        <w:rPr>
          <w:rFonts w:eastAsia="宋体" w:cs="Times New Roman"/>
          <w:noProof/>
          <w:kern w:val="0"/>
        </w:rPr>
      </w:pPr>
      <w:r>
        <w:rPr>
          <w:rFonts w:eastAsia="宋体" w:cs="Times New Roman"/>
          <w:noProof/>
          <w:kern w:val="0"/>
        </w:rPr>
        <w:t>F</w:t>
      </w:r>
      <w:r w:rsidR="00EF0142">
        <w:rPr>
          <w:rFonts w:eastAsia="宋体" w:cs="Times New Roman"/>
          <w:noProof/>
          <w:kern w:val="0"/>
        </w:rPr>
        <w:t xml:space="preserve">or E-MMSE-IRC receiver, </w:t>
      </w:r>
      <w:r w:rsidR="00491FCA">
        <w:rPr>
          <w:rFonts w:eastAsia="宋体" w:cs="Times New Roman"/>
          <w:noProof/>
          <w:kern w:val="0"/>
        </w:rPr>
        <w:t>it has a b</w:t>
      </w:r>
      <w:r w:rsidR="007F1136">
        <w:rPr>
          <w:rFonts w:eastAsia="宋体" w:cs="Times New Roman"/>
          <w:noProof/>
          <w:kern w:val="0"/>
        </w:rPr>
        <w:t>e</w:t>
      </w:r>
      <w:r w:rsidR="00491FCA">
        <w:rPr>
          <w:rFonts w:eastAsia="宋体" w:cs="Times New Roman"/>
          <w:noProof/>
          <w:kern w:val="0"/>
        </w:rPr>
        <w:t xml:space="preserve">tter UL Average-UPT than </w:t>
      </w:r>
      <w:r w:rsidR="006908D6">
        <w:rPr>
          <w:rFonts w:eastAsia="宋体" w:cs="Times New Roman"/>
          <w:noProof/>
          <w:kern w:val="0"/>
        </w:rPr>
        <w:t xml:space="preserve">the </w:t>
      </w:r>
      <w:r w:rsidR="00491FCA">
        <w:rPr>
          <w:rFonts w:eastAsia="宋体" w:cs="Times New Roman"/>
          <w:noProof/>
          <w:kern w:val="0"/>
        </w:rPr>
        <w:t>MMSR-IRC receiver, and it is much closer to the performance upper limit (w/o CLI)</w:t>
      </w:r>
      <w:r w:rsidR="007E3DBE">
        <w:rPr>
          <w:rFonts w:eastAsia="宋体" w:cs="Times New Roman"/>
          <w:noProof/>
          <w:kern w:val="0"/>
        </w:rPr>
        <w:t xml:space="preserve">, especially </w:t>
      </w:r>
      <w:r w:rsidR="00321855">
        <w:rPr>
          <w:rFonts w:eastAsia="宋体" w:cs="Times New Roman"/>
          <w:noProof/>
          <w:kern w:val="0"/>
        </w:rPr>
        <w:t>for 5% UL Average-UPT</w:t>
      </w:r>
      <w:r w:rsidR="00446738">
        <w:rPr>
          <w:rFonts w:eastAsia="宋体" w:cs="Times New Roman"/>
          <w:noProof/>
          <w:kern w:val="0"/>
        </w:rPr>
        <w:t>.</w:t>
      </w:r>
      <w:r w:rsidR="00957B13">
        <w:rPr>
          <w:rFonts w:eastAsia="宋体" w:cs="Times New Roman"/>
          <w:noProof/>
          <w:kern w:val="0"/>
        </w:rPr>
        <w:t xml:space="preserve"> </w:t>
      </w:r>
      <w:r w:rsidR="00957B13" w:rsidRPr="009B77E1">
        <w:rPr>
          <w:rFonts w:cs="Times New Roman"/>
        </w:rPr>
        <w:t xml:space="preserve">This is because the E-MMSE-IRC receiver can suppress both </w:t>
      </w:r>
      <w:r w:rsidR="0030501E">
        <w:rPr>
          <w:rFonts w:cs="Times New Roman"/>
        </w:rPr>
        <w:t xml:space="preserve">of the </w:t>
      </w:r>
      <w:r w:rsidR="00957B13" w:rsidRPr="009B77E1">
        <w:rPr>
          <w:rFonts w:cs="Times New Roman"/>
        </w:rPr>
        <w:t xml:space="preserve">legacy UL interferences and </w:t>
      </w:r>
      <w:r w:rsidR="0030501E">
        <w:rPr>
          <w:rFonts w:cs="Times New Roman"/>
        </w:rPr>
        <w:t xml:space="preserve">the </w:t>
      </w:r>
      <w:r w:rsidR="00A767A0">
        <w:rPr>
          <w:rFonts w:cs="Times New Roman"/>
        </w:rPr>
        <w:t xml:space="preserve">inter-site </w:t>
      </w:r>
      <w:proofErr w:type="spellStart"/>
      <w:r w:rsidR="00A767A0">
        <w:rPr>
          <w:rFonts w:cs="Times New Roman"/>
        </w:rPr>
        <w:t>gNB-gNB</w:t>
      </w:r>
      <w:proofErr w:type="spellEnd"/>
      <w:r w:rsidR="00A767A0">
        <w:rPr>
          <w:rFonts w:cs="Times New Roman"/>
        </w:rPr>
        <w:t xml:space="preserve"> CLI</w:t>
      </w:r>
      <w:r w:rsidR="0030501E">
        <w:rPr>
          <w:rFonts w:cs="Times New Roman"/>
        </w:rPr>
        <w:t xml:space="preserve"> (leakage)</w:t>
      </w:r>
      <w:r w:rsidR="00957B13" w:rsidRPr="009B77E1">
        <w:rPr>
          <w:rFonts w:cs="Times New Roman"/>
        </w:rPr>
        <w:t xml:space="preserve">, but </w:t>
      </w:r>
      <w:r w:rsidR="0030501E">
        <w:rPr>
          <w:rFonts w:cs="Times New Roman"/>
        </w:rPr>
        <w:t xml:space="preserve">the </w:t>
      </w:r>
      <w:r w:rsidR="00957B13" w:rsidRPr="009B77E1">
        <w:rPr>
          <w:rFonts w:cs="Times New Roman"/>
        </w:rPr>
        <w:t>MMSE-IRC receiver can only suppress the legacy UL interferences.</w:t>
      </w:r>
      <w:r w:rsidR="00321855">
        <w:rPr>
          <w:rFonts w:cs="Times New Roman"/>
        </w:rPr>
        <w:t xml:space="preserve"> And for coverage limited UEs, the </w:t>
      </w:r>
      <w:r w:rsidR="00A767A0">
        <w:rPr>
          <w:rFonts w:cs="Times New Roman"/>
        </w:rPr>
        <w:t xml:space="preserve">inter-site </w:t>
      </w:r>
      <w:proofErr w:type="spellStart"/>
      <w:r w:rsidR="00A767A0">
        <w:rPr>
          <w:rFonts w:cs="Times New Roman"/>
        </w:rPr>
        <w:t>gNB-gNB</w:t>
      </w:r>
      <w:proofErr w:type="spellEnd"/>
      <w:r w:rsidR="00A767A0">
        <w:rPr>
          <w:rFonts w:cs="Times New Roman"/>
        </w:rPr>
        <w:t xml:space="preserve"> CLI</w:t>
      </w:r>
      <w:r w:rsidR="0030501E">
        <w:rPr>
          <w:rFonts w:cs="Times New Roman"/>
        </w:rPr>
        <w:t xml:space="preserve"> (leakage)</w:t>
      </w:r>
      <w:r w:rsidR="00321855">
        <w:rPr>
          <w:rFonts w:cs="Times New Roman"/>
        </w:rPr>
        <w:t xml:space="preserve"> are</w:t>
      </w:r>
      <w:r w:rsidR="00A04887">
        <w:rPr>
          <w:rFonts w:cs="Times New Roman"/>
        </w:rPr>
        <w:t xml:space="preserve"> more serious</w:t>
      </w:r>
      <w:r w:rsidR="00321855">
        <w:rPr>
          <w:rFonts w:cs="Times New Roman"/>
        </w:rPr>
        <w:t xml:space="preserve">. </w:t>
      </w:r>
      <w:proofErr w:type="gramStart"/>
      <w:r w:rsidR="00321855">
        <w:rPr>
          <w:rFonts w:cs="Times New Roman"/>
        </w:rPr>
        <w:t>So</w:t>
      </w:r>
      <w:proofErr w:type="gramEnd"/>
      <w:r w:rsidR="00321855">
        <w:rPr>
          <w:rFonts w:cs="Times New Roman"/>
        </w:rPr>
        <w:t xml:space="preserve"> the E-MMSE-IRC receiver has large</w:t>
      </w:r>
      <w:r w:rsidR="006908D6">
        <w:rPr>
          <w:rFonts w:cs="Times New Roman"/>
        </w:rPr>
        <w:t>r</w:t>
      </w:r>
      <w:r w:rsidR="00321855">
        <w:rPr>
          <w:rFonts w:cs="Times New Roman"/>
        </w:rPr>
        <w:t xml:space="preserve"> </w:t>
      </w:r>
      <w:r w:rsidR="00A04887">
        <w:rPr>
          <w:rFonts w:cs="Times New Roman"/>
        </w:rPr>
        <w:t xml:space="preserve">5% </w:t>
      </w:r>
      <w:r w:rsidR="00321855">
        <w:rPr>
          <w:rFonts w:cs="Times New Roman"/>
        </w:rPr>
        <w:t>UL Average-UPT gains than the MMSE-IRC receiver.</w:t>
      </w:r>
    </w:p>
    <w:p w14:paraId="3B0EDAF5" w14:textId="77777777" w:rsidR="0000777D" w:rsidRDefault="0000777D" w:rsidP="003E6A68">
      <w:pPr>
        <w:pStyle w:val="a8"/>
        <w:spacing w:before="93"/>
        <w:ind w:left="840" w:firstLineChars="0" w:firstLine="0"/>
        <w:rPr>
          <w:rFonts w:eastAsia="宋体" w:cs="Times New Roman"/>
          <w:noProof/>
          <w:kern w:val="0"/>
        </w:rPr>
      </w:pPr>
    </w:p>
    <w:p w14:paraId="67B124D3" w14:textId="6860C9D8" w:rsidR="004B09E6" w:rsidRDefault="00321855" w:rsidP="003E6A68">
      <w:pPr>
        <w:pStyle w:val="a8"/>
        <w:numPr>
          <w:ilvl w:val="2"/>
          <w:numId w:val="13"/>
        </w:numPr>
        <w:spacing w:before="93"/>
        <w:ind w:firstLineChars="0"/>
        <w:rPr>
          <w:rFonts w:eastAsia="宋体" w:cs="Times New Roman"/>
          <w:noProof/>
          <w:kern w:val="0"/>
        </w:rPr>
      </w:pPr>
      <w:r>
        <w:rPr>
          <w:rFonts w:eastAsia="宋体" w:cs="Times New Roman" w:hint="eastAsia"/>
          <w:noProof/>
          <w:kern w:val="0"/>
        </w:rPr>
        <w:t>N</w:t>
      </w:r>
      <w:r>
        <w:rPr>
          <w:rFonts w:eastAsia="宋体" w:cs="Times New Roman"/>
          <w:noProof/>
          <w:kern w:val="0"/>
        </w:rPr>
        <w:t xml:space="preserve">ote: </w:t>
      </w:r>
      <w:r w:rsidR="002B6849">
        <w:rPr>
          <w:rFonts w:eastAsia="宋体" w:cs="Times New Roman"/>
          <w:noProof/>
          <w:kern w:val="0"/>
        </w:rPr>
        <w:t>the E</w:t>
      </w:r>
      <w:r w:rsidR="00F120B3">
        <w:rPr>
          <w:rFonts w:eastAsia="宋体" w:cs="Times New Roman"/>
          <w:noProof/>
          <w:kern w:val="0"/>
        </w:rPr>
        <w:t>-</w:t>
      </w:r>
      <w:r w:rsidR="002B6849">
        <w:rPr>
          <w:rFonts w:eastAsia="宋体" w:cs="Times New Roman"/>
          <w:noProof/>
          <w:kern w:val="0"/>
        </w:rPr>
        <w:t xml:space="preserve">MMSE-IRC receiver can reach the </w:t>
      </w:r>
      <w:r w:rsidR="00CA55F7">
        <w:rPr>
          <w:rFonts w:eastAsia="宋体" w:cs="Times New Roman"/>
          <w:noProof/>
          <w:kern w:val="0"/>
        </w:rPr>
        <w:t xml:space="preserve">theoretical </w:t>
      </w:r>
      <w:r w:rsidR="002B6849">
        <w:rPr>
          <w:rFonts w:eastAsia="宋体" w:cs="Times New Roman"/>
          <w:noProof/>
          <w:kern w:val="0"/>
        </w:rPr>
        <w:t xml:space="preserve">gains achieved by </w:t>
      </w:r>
      <w:r w:rsidR="00CA55F7">
        <w:rPr>
          <w:rFonts w:eastAsia="宋体" w:cs="Times New Roman"/>
          <w:noProof/>
          <w:kern w:val="0"/>
        </w:rPr>
        <w:t xml:space="preserve">the </w:t>
      </w:r>
      <w:r w:rsidR="002B6849">
        <w:rPr>
          <w:rFonts w:eastAsia="宋体" w:cs="Times New Roman"/>
          <w:noProof/>
          <w:kern w:val="0"/>
        </w:rPr>
        <w:t>increased UL resources for mean UL average-UPT, e.g.,</w:t>
      </w:r>
    </w:p>
    <w:p w14:paraId="67F5A766" w14:textId="0C292A23" w:rsidR="002B6849" w:rsidRDefault="002B6849" w:rsidP="003E6A68">
      <w:pPr>
        <w:pStyle w:val="a8"/>
        <w:numPr>
          <w:ilvl w:val="3"/>
          <w:numId w:val="13"/>
        </w:numPr>
        <w:spacing w:before="93"/>
        <w:ind w:firstLineChars="0"/>
        <w:rPr>
          <w:rFonts w:eastAsia="宋体" w:cs="Times New Roman"/>
          <w:noProof/>
          <w:kern w:val="0"/>
        </w:rPr>
      </w:pPr>
      <w:r>
        <w:rPr>
          <w:rFonts w:eastAsia="宋体" w:cs="Times New Roman" w:hint="eastAsia"/>
          <w:noProof/>
          <w:kern w:val="0"/>
        </w:rPr>
        <w:t>X</w:t>
      </w:r>
      <w:r>
        <w:rPr>
          <w:rFonts w:eastAsia="宋体" w:cs="Times New Roman"/>
          <w:noProof/>
          <w:kern w:val="0"/>
        </w:rPr>
        <w:t>XXXX: the MMSE-IRC reveiver achieves 114% mean UL Average-UPT than legacy TDD</w:t>
      </w:r>
      <w:r w:rsidR="00E20CE3">
        <w:rPr>
          <w:rFonts w:eastAsia="宋体" w:cs="Times New Roman"/>
          <w:noProof/>
          <w:kern w:val="0"/>
        </w:rPr>
        <w:t xml:space="preserve"> for high RU</w:t>
      </w:r>
      <w:r>
        <w:rPr>
          <w:rFonts w:eastAsia="宋体" w:cs="Times New Roman"/>
          <w:noProof/>
          <w:kern w:val="0"/>
        </w:rPr>
        <w:t>.</w:t>
      </w:r>
    </w:p>
    <w:p w14:paraId="5623D948" w14:textId="433C580C" w:rsidR="002B6849" w:rsidRDefault="002B6849" w:rsidP="003E6A68">
      <w:pPr>
        <w:pStyle w:val="a8"/>
        <w:numPr>
          <w:ilvl w:val="3"/>
          <w:numId w:val="13"/>
        </w:numPr>
        <w:spacing w:before="93"/>
        <w:ind w:firstLineChars="0"/>
        <w:rPr>
          <w:rFonts w:eastAsia="宋体" w:cs="Times New Roman"/>
          <w:noProof/>
          <w:kern w:val="0"/>
        </w:rPr>
      </w:pPr>
      <w:r>
        <w:rPr>
          <w:rFonts w:eastAsia="宋体" w:cs="Times New Roman"/>
          <w:noProof/>
          <w:kern w:val="0"/>
        </w:rPr>
        <w:t>XXXXU: the MMSE-IRC receiver achieves 165%-166% mean UL Average-UPT than legacy TDD</w:t>
      </w:r>
      <w:r w:rsidR="00CE75D3">
        <w:rPr>
          <w:rFonts w:eastAsia="宋体" w:cs="Times New Roman"/>
          <w:noProof/>
          <w:kern w:val="0"/>
        </w:rPr>
        <w:t xml:space="preserve"> for medium RU and high RU</w:t>
      </w:r>
      <w:r>
        <w:rPr>
          <w:rFonts w:eastAsia="宋体" w:cs="Times New Roman"/>
          <w:noProof/>
          <w:kern w:val="0"/>
        </w:rPr>
        <w:t>.</w:t>
      </w:r>
    </w:p>
    <w:p w14:paraId="38538835" w14:textId="536857AF" w:rsidR="002B6849" w:rsidRDefault="002B6849" w:rsidP="003E6A68">
      <w:pPr>
        <w:pStyle w:val="a8"/>
        <w:numPr>
          <w:ilvl w:val="3"/>
          <w:numId w:val="13"/>
        </w:numPr>
        <w:spacing w:before="93"/>
        <w:ind w:firstLineChars="0"/>
        <w:rPr>
          <w:rFonts w:eastAsia="宋体" w:cs="Times New Roman"/>
          <w:noProof/>
          <w:kern w:val="0"/>
        </w:rPr>
      </w:pPr>
      <w:r>
        <w:rPr>
          <w:rFonts w:eastAsia="宋体" w:cs="Times New Roman"/>
          <w:noProof/>
          <w:kern w:val="0"/>
        </w:rPr>
        <w:t>DXXXU: the MMSE-IRC receiver achieves 154%-156% mean UL Average-UPT than legacy TDD</w:t>
      </w:r>
      <w:r w:rsidR="00AE55AB">
        <w:rPr>
          <w:rFonts w:eastAsia="宋体" w:cs="Times New Roman"/>
          <w:noProof/>
          <w:kern w:val="0"/>
        </w:rPr>
        <w:t xml:space="preserve"> for medium RU and high RU</w:t>
      </w:r>
      <w:r>
        <w:rPr>
          <w:rFonts w:eastAsia="宋体" w:cs="Times New Roman"/>
          <w:noProof/>
          <w:kern w:val="0"/>
        </w:rPr>
        <w:t>.</w:t>
      </w:r>
    </w:p>
    <w:p w14:paraId="549D1C4A" w14:textId="7B6C914C" w:rsidR="002B6849" w:rsidRDefault="002B6849" w:rsidP="003E6A68">
      <w:pPr>
        <w:pStyle w:val="a8"/>
        <w:numPr>
          <w:ilvl w:val="2"/>
          <w:numId w:val="13"/>
        </w:numPr>
        <w:spacing w:before="93"/>
        <w:ind w:firstLineChars="0"/>
        <w:rPr>
          <w:rFonts w:eastAsia="宋体" w:cs="Times New Roman"/>
          <w:noProof/>
          <w:kern w:val="0"/>
        </w:rPr>
      </w:pPr>
      <w:r>
        <w:rPr>
          <w:rFonts w:eastAsia="宋体" w:cs="Times New Roman"/>
          <w:noProof/>
          <w:kern w:val="0"/>
        </w:rPr>
        <w:t xml:space="preserve">It means the </w:t>
      </w:r>
      <w:r w:rsidR="00F120B3">
        <w:rPr>
          <w:rFonts w:eastAsia="宋体" w:cs="Times New Roman"/>
          <w:noProof/>
          <w:kern w:val="0"/>
        </w:rPr>
        <w:t>E-</w:t>
      </w:r>
      <w:r>
        <w:rPr>
          <w:rFonts w:eastAsia="宋体" w:cs="Times New Roman"/>
          <w:noProof/>
          <w:kern w:val="0"/>
        </w:rPr>
        <w:t xml:space="preserve">MMSE-IRC receiver can achieve the basic gains </w:t>
      </w:r>
      <w:r w:rsidR="003844A2">
        <w:rPr>
          <w:rFonts w:eastAsia="宋体" w:cs="Times New Roman"/>
          <w:noProof/>
          <w:kern w:val="0"/>
        </w:rPr>
        <w:t>from</w:t>
      </w:r>
      <w:r>
        <w:rPr>
          <w:rFonts w:eastAsia="宋体" w:cs="Times New Roman"/>
          <w:noProof/>
          <w:kern w:val="0"/>
        </w:rPr>
        <w:t xml:space="preserve"> the increased UL resources for SBFD </w:t>
      </w:r>
      <w:r w:rsidR="00F120B3">
        <w:rPr>
          <w:rFonts w:eastAsia="宋体" w:cs="Times New Roman"/>
          <w:noProof/>
          <w:kern w:val="0"/>
        </w:rPr>
        <w:t xml:space="preserve">even if affected by </w:t>
      </w:r>
      <w:r>
        <w:rPr>
          <w:rFonts w:eastAsia="宋体" w:cs="Times New Roman"/>
          <w:noProof/>
          <w:kern w:val="0"/>
        </w:rPr>
        <w:t xml:space="preserve">the </w:t>
      </w:r>
      <w:r w:rsidR="00A767A0">
        <w:rPr>
          <w:rFonts w:eastAsia="宋体" w:cs="Times New Roman"/>
          <w:noProof/>
          <w:kern w:val="0"/>
        </w:rPr>
        <w:t>inter-site gNB-gNB CLI</w:t>
      </w:r>
      <w:r>
        <w:rPr>
          <w:rFonts w:eastAsia="宋体" w:cs="Times New Roman"/>
          <w:noProof/>
          <w:kern w:val="0"/>
        </w:rPr>
        <w:t>.</w:t>
      </w:r>
    </w:p>
    <w:p w14:paraId="43F2BD26" w14:textId="77777777" w:rsidR="0000777D" w:rsidRDefault="0000777D" w:rsidP="003E6A68">
      <w:pPr>
        <w:pStyle w:val="a8"/>
        <w:spacing w:before="93"/>
        <w:ind w:firstLineChars="0" w:firstLine="0"/>
        <w:jc w:val="center"/>
        <w:rPr>
          <w:rFonts w:cs="Times New Roman"/>
        </w:rPr>
      </w:pPr>
    </w:p>
    <w:p w14:paraId="6EA16D99" w14:textId="6CDF9697" w:rsidR="006B48F2" w:rsidRPr="003E6A68" w:rsidRDefault="006B48F2" w:rsidP="003E6A68">
      <w:pPr>
        <w:pStyle w:val="a8"/>
        <w:spacing w:before="93"/>
        <w:ind w:firstLineChars="0" w:firstLine="0"/>
        <w:jc w:val="center"/>
        <w:rPr>
          <w:rFonts w:cs="Times New Roman"/>
          <w:b/>
        </w:rPr>
      </w:pPr>
    </w:p>
    <w:p w14:paraId="41F66AB0" w14:textId="3FAB3D81" w:rsidR="006B48F2" w:rsidRDefault="006B48F2" w:rsidP="00AC5E43">
      <w:pPr>
        <w:spacing w:before="93"/>
        <w:jc w:val="center"/>
        <w:rPr>
          <w:rFonts w:cs="Times New Roman"/>
        </w:rPr>
      </w:pPr>
      <w:r>
        <w:rPr>
          <w:noProof/>
        </w:rPr>
        <w:lastRenderedPageBreak/>
        <w:drawing>
          <wp:inline distT="0" distB="0" distL="0" distR="0" wp14:anchorId="393D90CD" wp14:editId="5739446B">
            <wp:extent cx="1998000" cy="1623600"/>
            <wp:effectExtent l="0" t="0" r="2540" b="0"/>
            <wp:docPr id="76"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5"/>
                    <pic:cNvPicPr>
                      <a:picLocks noChangeAspect="1"/>
                    </pic:cNvPicPr>
                  </pic:nvPicPr>
                  <pic:blipFill>
                    <a:blip r:embed="rId34"/>
                    <a:stretch>
                      <a:fillRect/>
                    </a:stretch>
                  </pic:blipFill>
                  <pic:spPr>
                    <a:xfrm>
                      <a:off x="0" y="0"/>
                      <a:ext cx="1998000" cy="1623600"/>
                    </a:xfrm>
                    <a:prstGeom prst="rect">
                      <a:avLst/>
                    </a:prstGeom>
                  </pic:spPr>
                </pic:pic>
              </a:graphicData>
            </a:graphic>
          </wp:inline>
        </w:drawing>
      </w:r>
      <w:r w:rsidR="00A74560">
        <w:rPr>
          <w:noProof/>
        </w:rPr>
        <w:drawing>
          <wp:inline distT="0" distB="0" distL="0" distR="0" wp14:anchorId="4AA2989F" wp14:editId="75F4ABE1">
            <wp:extent cx="1926000" cy="1623600"/>
            <wp:effectExtent l="0" t="0" r="0" b="0"/>
            <wp:docPr id="81"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2"/>
                    <pic:cNvPicPr>
                      <a:picLocks noChangeAspect="1"/>
                    </pic:cNvPicPr>
                  </pic:nvPicPr>
                  <pic:blipFill>
                    <a:blip r:embed="rId35"/>
                    <a:stretch>
                      <a:fillRect/>
                    </a:stretch>
                  </pic:blipFill>
                  <pic:spPr>
                    <a:xfrm>
                      <a:off x="0" y="0"/>
                      <a:ext cx="1926000" cy="1623600"/>
                    </a:xfrm>
                    <a:prstGeom prst="rect">
                      <a:avLst/>
                    </a:prstGeom>
                  </pic:spPr>
                </pic:pic>
              </a:graphicData>
            </a:graphic>
          </wp:inline>
        </w:drawing>
      </w:r>
      <w:r w:rsidR="00A74560">
        <w:rPr>
          <w:noProof/>
        </w:rPr>
        <w:drawing>
          <wp:inline distT="0" distB="0" distL="0" distR="0" wp14:anchorId="7FC07C88" wp14:editId="551630EC">
            <wp:extent cx="1926000" cy="1627200"/>
            <wp:effectExtent l="0" t="0" r="0" b="0"/>
            <wp:docPr id="83"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0"/>
                    <pic:cNvPicPr>
                      <a:picLocks noChangeAspect="1"/>
                    </pic:cNvPicPr>
                  </pic:nvPicPr>
                  <pic:blipFill>
                    <a:blip r:embed="rId36"/>
                    <a:stretch>
                      <a:fillRect/>
                    </a:stretch>
                  </pic:blipFill>
                  <pic:spPr>
                    <a:xfrm>
                      <a:off x="0" y="0"/>
                      <a:ext cx="1926000" cy="1627200"/>
                    </a:xfrm>
                    <a:prstGeom prst="rect">
                      <a:avLst/>
                    </a:prstGeom>
                  </pic:spPr>
                </pic:pic>
              </a:graphicData>
            </a:graphic>
          </wp:inline>
        </w:drawing>
      </w:r>
    </w:p>
    <w:p w14:paraId="7D60A9C9" w14:textId="27635E99" w:rsidR="006B48F2" w:rsidRDefault="006B48F2" w:rsidP="003E6A68">
      <w:pPr>
        <w:spacing w:before="93"/>
        <w:ind w:leftChars="200" w:left="440"/>
        <w:jc w:val="center"/>
        <w:rPr>
          <w:rFonts w:cs="Times New Roman"/>
        </w:rPr>
      </w:pPr>
      <w:r>
        <w:rPr>
          <w:rFonts w:cs="Times New Roman" w:hint="eastAsia"/>
        </w:rPr>
        <w:t>(</w:t>
      </w:r>
      <w:r>
        <w:rPr>
          <w:rFonts w:cs="Times New Roman"/>
        </w:rPr>
        <w:t>a) Low RU for both UL and DL</w:t>
      </w:r>
    </w:p>
    <w:p w14:paraId="452DF1D2" w14:textId="3FB55D02" w:rsidR="006B48F2" w:rsidRDefault="006B1ED0" w:rsidP="00AC5E43">
      <w:pPr>
        <w:spacing w:before="93"/>
        <w:jc w:val="center"/>
        <w:rPr>
          <w:rFonts w:cs="Times New Roman"/>
        </w:rPr>
      </w:pPr>
      <w:r>
        <w:rPr>
          <w:noProof/>
        </w:rPr>
        <w:drawing>
          <wp:inline distT="0" distB="0" distL="0" distR="0" wp14:anchorId="3FD37D4E" wp14:editId="2F7AFB0B">
            <wp:extent cx="1998000" cy="1623600"/>
            <wp:effectExtent l="0" t="0" r="2540" b="0"/>
            <wp:docPr id="80"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1"/>
                    <pic:cNvPicPr>
                      <a:picLocks noChangeAspect="1"/>
                    </pic:cNvPicPr>
                  </pic:nvPicPr>
                  <pic:blipFill>
                    <a:blip r:embed="rId37"/>
                    <a:stretch>
                      <a:fillRect/>
                    </a:stretch>
                  </pic:blipFill>
                  <pic:spPr>
                    <a:xfrm>
                      <a:off x="0" y="0"/>
                      <a:ext cx="1998000" cy="1623600"/>
                    </a:xfrm>
                    <a:prstGeom prst="rect">
                      <a:avLst/>
                    </a:prstGeom>
                  </pic:spPr>
                </pic:pic>
              </a:graphicData>
            </a:graphic>
          </wp:inline>
        </w:drawing>
      </w:r>
      <w:r w:rsidR="00A74560">
        <w:rPr>
          <w:noProof/>
        </w:rPr>
        <w:drawing>
          <wp:inline distT="0" distB="0" distL="0" distR="0" wp14:anchorId="1719BDEE" wp14:editId="511B0DAD">
            <wp:extent cx="1926000" cy="1623600"/>
            <wp:effectExtent l="0" t="0" r="0" b="0"/>
            <wp:docPr id="8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38"/>
                    <a:stretch>
                      <a:fillRect/>
                    </a:stretch>
                  </pic:blipFill>
                  <pic:spPr>
                    <a:xfrm>
                      <a:off x="0" y="0"/>
                      <a:ext cx="1926000" cy="1623600"/>
                    </a:xfrm>
                    <a:prstGeom prst="rect">
                      <a:avLst/>
                    </a:prstGeom>
                  </pic:spPr>
                </pic:pic>
              </a:graphicData>
            </a:graphic>
          </wp:inline>
        </w:drawing>
      </w:r>
      <w:r w:rsidR="00A74560">
        <w:rPr>
          <w:noProof/>
        </w:rPr>
        <w:drawing>
          <wp:inline distT="0" distB="0" distL="0" distR="0" wp14:anchorId="2BBDED9E" wp14:editId="46DBF190">
            <wp:extent cx="1926000" cy="1627200"/>
            <wp:effectExtent l="0" t="0" r="0" b="0"/>
            <wp:docPr id="86"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3"/>
                    <pic:cNvPicPr>
                      <a:picLocks noChangeAspect="1"/>
                    </pic:cNvPicPr>
                  </pic:nvPicPr>
                  <pic:blipFill>
                    <a:blip r:embed="rId39"/>
                    <a:stretch>
                      <a:fillRect/>
                    </a:stretch>
                  </pic:blipFill>
                  <pic:spPr>
                    <a:xfrm>
                      <a:off x="0" y="0"/>
                      <a:ext cx="1926000" cy="1627200"/>
                    </a:xfrm>
                    <a:prstGeom prst="rect">
                      <a:avLst/>
                    </a:prstGeom>
                  </pic:spPr>
                </pic:pic>
              </a:graphicData>
            </a:graphic>
          </wp:inline>
        </w:drawing>
      </w:r>
    </w:p>
    <w:p w14:paraId="044E72B7" w14:textId="509391C0" w:rsidR="006B1ED0" w:rsidRPr="00E02CD9" w:rsidRDefault="006B1ED0" w:rsidP="00D1518F">
      <w:pPr>
        <w:spacing w:before="93"/>
        <w:jc w:val="center"/>
        <w:rPr>
          <w:rFonts w:cs="Times New Roman"/>
        </w:rPr>
      </w:pPr>
      <w:r>
        <w:rPr>
          <w:rFonts w:cs="Times New Roman"/>
        </w:rPr>
        <w:t>(b) Medium RU for both UL and DL</w:t>
      </w:r>
    </w:p>
    <w:p w14:paraId="6AF03AB5" w14:textId="0FC4C29D" w:rsidR="006B48F2" w:rsidRDefault="006B48F2" w:rsidP="00D1518F">
      <w:pPr>
        <w:spacing w:before="93"/>
        <w:jc w:val="center"/>
        <w:rPr>
          <w:rFonts w:cs="Times New Roman"/>
        </w:rPr>
      </w:pPr>
      <w:r>
        <w:rPr>
          <w:noProof/>
        </w:rPr>
        <w:drawing>
          <wp:inline distT="0" distB="0" distL="0" distR="0" wp14:anchorId="7A673CF2" wp14:editId="3E8D4815">
            <wp:extent cx="1998000" cy="1623600"/>
            <wp:effectExtent l="0" t="0" r="2540" b="0"/>
            <wp:docPr id="88"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7"/>
                    <pic:cNvPicPr>
                      <a:picLocks noChangeAspect="1"/>
                    </pic:cNvPicPr>
                  </pic:nvPicPr>
                  <pic:blipFill>
                    <a:blip r:embed="rId40"/>
                    <a:stretch>
                      <a:fillRect/>
                    </a:stretch>
                  </pic:blipFill>
                  <pic:spPr>
                    <a:xfrm>
                      <a:off x="0" y="0"/>
                      <a:ext cx="1998000" cy="1623600"/>
                    </a:xfrm>
                    <a:prstGeom prst="rect">
                      <a:avLst/>
                    </a:prstGeom>
                  </pic:spPr>
                </pic:pic>
              </a:graphicData>
            </a:graphic>
          </wp:inline>
        </w:drawing>
      </w:r>
      <w:r w:rsidR="00A74560">
        <w:rPr>
          <w:noProof/>
        </w:rPr>
        <w:drawing>
          <wp:inline distT="0" distB="0" distL="0" distR="0" wp14:anchorId="4A38690E" wp14:editId="6C311B8F">
            <wp:extent cx="1926000" cy="1623600"/>
            <wp:effectExtent l="0" t="0" r="0" b="0"/>
            <wp:docPr id="8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41"/>
                    <a:stretch>
                      <a:fillRect/>
                    </a:stretch>
                  </pic:blipFill>
                  <pic:spPr>
                    <a:xfrm>
                      <a:off x="0" y="0"/>
                      <a:ext cx="1926000" cy="1623600"/>
                    </a:xfrm>
                    <a:prstGeom prst="rect">
                      <a:avLst/>
                    </a:prstGeom>
                  </pic:spPr>
                </pic:pic>
              </a:graphicData>
            </a:graphic>
          </wp:inline>
        </w:drawing>
      </w:r>
      <w:r w:rsidR="00A74560">
        <w:rPr>
          <w:noProof/>
        </w:rPr>
        <w:drawing>
          <wp:inline distT="0" distB="0" distL="0" distR="0" wp14:anchorId="0A6AB33E" wp14:editId="34F0F697">
            <wp:extent cx="1926000" cy="1623600"/>
            <wp:effectExtent l="0" t="0" r="0" b="0"/>
            <wp:docPr id="89"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5"/>
                    <pic:cNvPicPr>
                      <a:picLocks noChangeAspect="1"/>
                    </pic:cNvPicPr>
                  </pic:nvPicPr>
                  <pic:blipFill>
                    <a:blip r:embed="rId42"/>
                    <a:stretch>
                      <a:fillRect/>
                    </a:stretch>
                  </pic:blipFill>
                  <pic:spPr>
                    <a:xfrm>
                      <a:off x="0" y="0"/>
                      <a:ext cx="1926000" cy="1623600"/>
                    </a:xfrm>
                    <a:prstGeom prst="rect">
                      <a:avLst/>
                    </a:prstGeom>
                  </pic:spPr>
                </pic:pic>
              </a:graphicData>
            </a:graphic>
          </wp:inline>
        </w:drawing>
      </w:r>
    </w:p>
    <w:p w14:paraId="057E3DCB" w14:textId="77777777" w:rsidR="006B48F2" w:rsidRDefault="006B48F2" w:rsidP="003E6A68">
      <w:pPr>
        <w:spacing w:before="93"/>
        <w:jc w:val="center"/>
        <w:rPr>
          <w:rFonts w:cs="Times New Roman"/>
        </w:rPr>
      </w:pPr>
      <w:r>
        <w:rPr>
          <w:rFonts w:cs="Times New Roman"/>
        </w:rPr>
        <w:t>(c) High RU for both UL and DL</w:t>
      </w:r>
    </w:p>
    <w:p w14:paraId="3D9E7CF3" w14:textId="23697328" w:rsidR="006B48F2" w:rsidRDefault="006B48F2" w:rsidP="00AC5E43">
      <w:pPr>
        <w:spacing w:before="93"/>
        <w:jc w:val="center"/>
        <w:rPr>
          <w:rFonts w:cs="Times New Roman"/>
        </w:rPr>
      </w:pPr>
      <w:r>
        <w:rPr>
          <w:rFonts w:cs="Times New Roman" w:hint="eastAsia"/>
        </w:rPr>
        <w:t>F</w:t>
      </w:r>
      <w:r>
        <w:rPr>
          <w:rFonts w:cs="Times New Roman"/>
        </w:rPr>
        <w:t xml:space="preserve">ig. </w:t>
      </w:r>
      <w:r w:rsidR="00213069">
        <w:rPr>
          <w:rFonts w:cs="Times New Roman"/>
        </w:rPr>
        <w:t>6</w:t>
      </w:r>
      <w:r>
        <w:rPr>
          <w:rFonts w:cs="Times New Roman"/>
        </w:rPr>
        <w:t xml:space="preserve"> UL PUSCH interference-noise analysis under Dense Urban Macro layer scenario.</w:t>
      </w:r>
    </w:p>
    <w:p w14:paraId="41DB0229" w14:textId="77777777" w:rsidR="004313ED" w:rsidRPr="00AC5E43" w:rsidRDefault="004313ED" w:rsidP="00D1518F">
      <w:pPr>
        <w:spacing w:before="93"/>
        <w:jc w:val="center"/>
        <w:rPr>
          <w:rFonts w:cs="Times New Roman"/>
        </w:rPr>
      </w:pPr>
    </w:p>
    <w:p w14:paraId="4317E0FE" w14:textId="77777777" w:rsidR="007F00EA" w:rsidRPr="00D1518F" w:rsidRDefault="007F00EA" w:rsidP="00D1518F">
      <w:pPr>
        <w:spacing w:before="93"/>
        <w:jc w:val="center"/>
        <w:rPr>
          <w:rFonts w:cs="Times New Roman"/>
        </w:rPr>
      </w:pPr>
    </w:p>
    <w:p w14:paraId="30F1C89E" w14:textId="0A2FB608" w:rsidR="00221CEC" w:rsidRDefault="00EA0698">
      <w:pPr>
        <w:spacing w:before="93"/>
        <w:jc w:val="center"/>
        <w:rPr>
          <w:rFonts w:cs="Times New Roman"/>
        </w:rPr>
      </w:pPr>
      <w:r>
        <w:rPr>
          <w:rFonts w:cs="Times New Roman"/>
          <w:noProof/>
        </w:rPr>
        <w:drawing>
          <wp:inline distT="0" distB="0" distL="0" distR="0" wp14:anchorId="124E43AC" wp14:editId="31DE8A77">
            <wp:extent cx="5904000" cy="1576800"/>
            <wp:effectExtent l="0" t="0" r="1905" b="444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04000" cy="1576800"/>
                    </a:xfrm>
                    <a:prstGeom prst="rect">
                      <a:avLst/>
                    </a:prstGeom>
                    <a:noFill/>
                  </pic:spPr>
                </pic:pic>
              </a:graphicData>
            </a:graphic>
          </wp:inline>
        </w:drawing>
      </w:r>
    </w:p>
    <w:p w14:paraId="61280D02" w14:textId="63671876" w:rsidR="007B6E48" w:rsidRPr="0077502B" w:rsidRDefault="007B6E48">
      <w:pPr>
        <w:spacing w:before="93"/>
        <w:jc w:val="center"/>
        <w:rPr>
          <w:rFonts w:cs="Times New Roman"/>
        </w:rPr>
      </w:pPr>
      <w:r>
        <w:rPr>
          <w:rFonts w:cs="Times New Roman" w:hint="eastAsia"/>
        </w:rPr>
        <w:t>(</w:t>
      </w:r>
      <w:r>
        <w:rPr>
          <w:rFonts w:cs="Times New Roman"/>
        </w:rPr>
        <w:t>a) L</w:t>
      </w:r>
      <w:r w:rsidR="006051EB">
        <w:rPr>
          <w:rFonts w:cs="Times New Roman"/>
        </w:rPr>
        <w:t>ow RU for both UL and DL</w:t>
      </w:r>
    </w:p>
    <w:p w14:paraId="4F8D07B9" w14:textId="0522529E" w:rsidR="00221CEC" w:rsidRDefault="00EA0698">
      <w:pPr>
        <w:spacing w:before="93"/>
        <w:jc w:val="center"/>
        <w:rPr>
          <w:rFonts w:cs="Times New Roman"/>
        </w:rPr>
      </w:pPr>
      <w:r>
        <w:rPr>
          <w:rFonts w:cs="Times New Roman"/>
          <w:noProof/>
        </w:rPr>
        <w:lastRenderedPageBreak/>
        <w:drawing>
          <wp:inline distT="0" distB="0" distL="0" distR="0" wp14:anchorId="170B4A6F" wp14:editId="772E850C">
            <wp:extent cx="5904000" cy="1576800"/>
            <wp:effectExtent l="0" t="0" r="1905" b="444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04000" cy="1576800"/>
                    </a:xfrm>
                    <a:prstGeom prst="rect">
                      <a:avLst/>
                    </a:prstGeom>
                    <a:noFill/>
                  </pic:spPr>
                </pic:pic>
              </a:graphicData>
            </a:graphic>
          </wp:inline>
        </w:drawing>
      </w:r>
    </w:p>
    <w:p w14:paraId="72223D95" w14:textId="10C83285" w:rsidR="007B6E48" w:rsidRDefault="007B6E48">
      <w:pPr>
        <w:spacing w:before="93"/>
        <w:jc w:val="center"/>
        <w:rPr>
          <w:rFonts w:cs="Times New Roman"/>
        </w:rPr>
      </w:pPr>
      <w:r>
        <w:rPr>
          <w:rFonts w:cs="Times New Roman" w:hint="eastAsia"/>
        </w:rPr>
        <w:t>(</w:t>
      </w:r>
      <w:r>
        <w:rPr>
          <w:rFonts w:cs="Times New Roman"/>
        </w:rPr>
        <w:t xml:space="preserve">b) Medium </w:t>
      </w:r>
      <w:r w:rsidR="006051EB">
        <w:rPr>
          <w:rFonts w:cs="Times New Roman"/>
        </w:rPr>
        <w:t>RU for both UL and DL</w:t>
      </w:r>
    </w:p>
    <w:p w14:paraId="11695078" w14:textId="6B46D7DA" w:rsidR="006517E6" w:rsidRDefault="00EA0698">
      <w:pPr>
        <w:spacing w:before="93"/>
        <w:jc w:val="center"/>
        <w:rPr>
          <w:rFonts w:cs="Times New Roman"/>
        </w:rPr>
      </w:pPr>
      <w:r>
        <w:rPr>
          <w:rFonts w:cs="Times New Roman"/>
          <w:noProof/>
        </w:rPr>
        <w:drawing>
          <wp:inline distT="0" distB="0" distL="0" distR="0" wp14:anchorId="010F0BED" wp14:editId="1A233F8D">
            <wp:extent cx="5904000" cy="1576800"/>
            <wp:effectExtent l="0" t="0" r="1905" b="444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04000" cy="1576800"/>
                    </a:xfrm>
                    <a:prstGeom prst="rect">
                      <a:avLst/>
                    </a:prstGeom>
                    <a:noFill/>
                  </pic:spPr>
                </pic:pic>
              </a:graphicData>
            </a:graphic>
          </wp:inline>
        </w:drawing>
      </w:r>
    </w:p>
    <w:p w14:paraId="47527EC0" w14:textId="77777777" w:rsidR="00766476" w:rsidRDefault="007B6E48">
      <w:pPr>
        <w:spacing w:before="93"/>
        <w:jc w:val="center"/>
        <w:rPr>
          <w:rFonts w:cs="Times New Roman"/>
        </w:rPr>
      </w:pPr>
      <w:r>
        <w:rPr>
          <w:rFonts w:cs="Times New Roman" w:hint="eastAsia"/>
        </w:rPr>
        <w:t>(</w:t>
      </w:r>
      <w:r>
        <w:rPr>
          <w:rFonts w:cs="Times New Roman"/>
        </w:rPr>
        <w:t>c) Hi</w:t>
      </w:r>
      <w:r w:rsidR="006051EB">
        <w:rPr>
          <w:rFonts w:cs="Times New Roman"/>
        </w:rPr>
        <w:t>gh RU for both UL and DL</w:t>
      </w:r>
    </w:p>
    <w:p w14:paraId="376F3B7E" w14:textId="3DF4A443" w:rsidR="007B6E48" w:rsidRDefault="007B6E48">
      <w:pPr>
        <w:spacing w:before="93"/>
        <w:jc w:val="center"/>
        <w:rPr>
          <w:rFonts w:cs="Times New Roman"/>
        </w:rPr>
      </w:pPr>
      <w:r>
        <w:rPr>
          <w:rFonts w:cs="Times New Roman" w:hint="eastAsia"/>
        </w:rPr>
        <w:t>F</w:t>
      </w:r>
      <w:r>
        <w:rPr>
          <w:rFonts w:cs="Times New Roman"/>
        </w:rPr>
        <w:t xml:space="preserve">ig. </w:t>
      </w:r>
      <w:r w:rsidR="00213069">
        <w:rPr>
          <w:rFonts w:cs="Times New Roman"/>
        </w:rPr>
        <w:t>7</w:t>
      </w:r>
      <w:r>
        <w:rPr>
          <w:rFonts w:cs="Times New Roman"/>
        </w:rPr>
        <w:t xml:space="preserve"> UL Average-UPT under Dense Urban Macro layer scenario.</w:t>
      </w:r>
    </w:p>
    <w:p w14:paraId="0E5CA5AE" w14:textId="77777777" w:rsidR="00731BAA" w:rsidRDefault="00731BAA" w:rsidP="003E6A68">
      <w:pPr>
        <w:spacing w:before="93"/>
        <w:rPr>
          <w:rFonts w:cs="Times New Roman"/>
        </w:rPr>
      </w:pPr>
    </w:p>
    <w:p w14:paraId="3E30C4DD" w14:textId="77777777" w:rsidR="004313ED" w:rsidRPr="00943CE5" w:rsidRDefault="004313ED" w:rsidP="00AC5E43">
      <w:pPr>
        <w:spacing w:before="93"/>
        <w:rPr>
          <w:rFonts w:cs="Times New Roman"/>
        </w:rPr>
      </w:pPr>
      <w:r>
        <w:rPr>
          <w:rFonts w:cs="Times New Roman" w:hint="eastAsia"/>
        </w:rPr>
        <w:t>A</w:t>
      </w:r>
      <w:r>
        <w:rPr>
          <w:rFonts w:cs="Times New Roman"/>
        </w:rPr>
        <w:t>s discussed above, the following observations and proposals can be obtained.</w:t>
      </w:r>
    </w:p>
    <w:p w14:paraId="6FFD3351" w14:textId="77777777" w:rsidR="004313ED" w:rsidRDefault="004313ED" w:rsidP="00D1518F">
      <w:pPr>
        <w:spacing w:before="93"/>
        <w:rPr>
          <w:rFonts w:cs="Times New Roman"/>
          <w:i/>
        </w:rPr>
      </w:pPr>
      <w:r w:rsidRPr="002716EA">
        <w:rPr>
          <w:rFonts w:cs="Times New Roman"/>
          <w:b/>
          <w:i/>
        </w:rPr>
        <w:t xml:space="preserve">Observation </w:t>
      </w:r>
      <w:r>
        <w:rPr>
          <w:rFonts w:cs="Times New Roman"/>
          <w:b/>
          <w:i/>
        </w:rPr>
        <w:t>5</w:t>
      </w:r>
      <w:r w:rsidRPr="002716EA">
        <w:rPr>
          <w:rFonts w:cs="Times New Roman"/>
          <w:b/>
          <w:i/>
        </w:rPr>
        <w:t>:</w:t>
      </w:r>
      <w:r w:rsidRPr="002716EA">
        <w:rPr>
          <w:rFonts w:cs="Times New Roman"/>
          <w:i/>
        </w:rPr>
        <w:t xml:space="preserve"> </w:t>
      </w:r>
      <w:r>
        <w:rPr>
          <w:rFonts w:cs="Times New Roman"/>
          <w:i/>
        </w:rPr>
        <w:t>Under Dense Urban Macro layer scenario, the following can be observed from UL evaluation results:</w:t>
      </w:r>
    </w:p>
    <w:p w14:paraId="5FA68CE1" w14:textId="77777777" w:rsidR="004313ED" w:rsidRPr="007A1C43" w:rsidRDefault="004313ED">
      <w:pPr>
        <w:pStyle w:val="a8"/>
        <w:numPr>
          <w:ilvl w:val="0"/>
          <w:numId w:val="47"/>
        </w:numPr>
        <w:spacing w:before="93"/>
        <w:ind w:firstLineChars="0"/>
        <w:rPr>
          <w:rFonts w:cs="Times New Roman"/>
          <w:b/>
          <w:i/>
        </w:rPr>
      </w:pPr>
      <w:r w:rsidRPr="007A1C43">
        <w:rPr>
          <w:rFonts w:cs="Times New Roman"/>
          <w:i/>
        </w:rPr>
        <w:t>SBFD has higher UL signal power</w:t>
      </w:r>
      <w:r>
        <w:rPr>
          <w:rFonts w:cs="Times New Roman"/>
          <w:i/>
        </w:rPr>
        <w:t>s</w:t>
      </w:r>
      <w:r w:rsidRPr="007A1C43">
        <w:rPr>
          <w:rFonts w:cs="Times New Roman"/>
          <w:i/>
        </w:rPr>
        <w:t xml:space="preserve"> than legacy TDD for coverage limited UEs</w:t>
      </w:r>
      <w:r>
        <w:rPr>
          <w:rFonts w:cs="Times New Roman"/>
          <w:i/>
        </w:rPr>
        <w:t>; SBFD has same UL signal powers as legacy TDD for others.</w:t>
      </w:r>
    </w:p>
    <w:p w14:paraId="137787A8" w14:textId="77777777" w:rsidR="004313ED" w:rsidRPr="007A1C43" w:rsidRDefault="004313ED">
      <w:pPr>
        <w:pStyle w:val="a8"/>
        <w:numPr>
          <w:ilvl w:val="0"/>
          <w:numId w:val="47"/>
        </w:numPr>
        <w:spacing w:before="93"/>
        <w:ind w:firstLineChars="0"/>
        <w:rPr>
          <w:rFonts w:cs="Times New Roman"/>
          <w:b/>
          <w:i/>
        </w:rPr>
      </w:pPr>
      <w:r>
        <w:rPr>
          <w:rFonts w:cs="Times New Roman"/>
          <w:i/>
        </w:rPr>
        <w:t>SBFD has lower legacy UL interferences than legacy TDD, especially for XXXXU and DXXXU.</w:t>
      </w:r>
    </w:p>
    <w:p w14:paraId="6B9BEB6E" w14:textId="77777777" w:rsidR="004313ED" w:rsidRPr="001E399D" w:rsidRDefault="004313ED">
      <w:pPr>
        <w:pStyle w:val="a8"/>
        <w:numPr>
          <w:ilvl w:val="1"/>
          <w:numId w:val="47"/>
        </w:numPr>
        <w:spacing w:before="93"/>
        <w:ind w:firstLineChars="0"/>
        <w:rPr>
          <w:rFonts w:cs="Times New Roman"/>
          <w:b/>
          <w:i/>
        </w:rPr>
      </w:pPr>
      <w:r>
        <w:rPr>
          <w:rFonts w:cs="Times New Roman"/>
          <w:i/>
        </w:rPr>
        <w:t xml:space="preserve">Except </w:t>
      </w:r>
      <w:r w:rsidRPr="007A1C43">
        <w:rPr>
          <w:rFonts w:cs="Times New Roman"/>
          <w:i/>
        </w:rPr>
        <w:t>XXXXX</w:t>
      </w:r>
      <w:r>
        <w:rPr>
          <w:rFonts w:cs="Times New Roman"/>
          <w:i/>
        </w:rPr>
        <w:t xml:space="preserve"> for high RU, which</w:t>
      </w:r>
      <w:r w:rsidRPr="007A1C43">
        <w:rPr>
          <w:rFonts w:cs="Times New Roman"/>
          <w:i/>
        </w:rPr>
        <w:t xml:space="preserve"> has larger legacy UL interferences than legacy TDD</w:t>
      </w:r>
      <w:r>
        <w:rPr>
          <w:rFonts w:cs="Times New Roman"/>
          <w:i/>
        </w:rPr>
        <w:t>.</w:t>
      </w:r>
    </w:p>
    <w:p w14:paraId="57A3CC07" w14:textId="77777777" w:rsidR="004313ED" w:rsidRPr="007A1C43" w:rsidRDefault="004313ED">
      <w:pPr>
        <w:pStyle w:val="a8"/>
        <w:numPr>
          <w:ilvl w:val="0"/>
          <w:numId w:val="13"/>
        </w:numPr>
        <w:spacing w:before="93"/>
        <w:ind w:firstLineChars="0"/>
        <w:rPr>
          <w:rFonts w:cs="Times New Roman"/>
          <w:i/>
        </w:rPr>
      </w:pPr>
      <w:r w:rsidRPr="007A1C43">
        <w:rPr>
          <w:rFonts w:cs="Times New Roman"/>
          <w:i/>
        </w:rPr>
        <w:t xml:space="preserve">The </w:t>
      </w:r>
      <w:r>
        <w:rPr>
          <w:rFonts w:cs="Times New Roman"/>
          <w:i/>
        </w:rPr>
        <w:t xml:space="preserve">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CLI (leakage) is comparable to the legacy UL interferences.</w:t>
      </w:r>
    </w:p>
    <w:p w14:paraId="41D70621" w14:textId="77777777" w:rsidR="004313ED" w:rsidRPr="007A1C43" w:rsidRDefault="004313ED">
      <w:pPr>
        <w:pStyle w:val="a8"/>
        <w:numPr>
          <w:ilvl w:val="0"/>
          <w:numId w:val="13"/>
        </w:numPr>
        <w:spacing w:before="93"/>
        <w:ind w:firstLineChars="0"/>
        <w:rPr>
          <w:rFonts w:cs="Times New Roman"/>
        </w:rPr>
      </w:pPr>
      <w:r w:rsidRPr="007A1C43">
        <w:rPr>
          <w:rFonts w:cs="Times New Roman"/>
          <w:i/>
        </w:rPr>
        <w:t xml:space="preserve">The </w:t>
      </w:r>
      <w:r>
        <w:rPr>
          <w:rFonts w:cs="Times New Roman"/>
          <w:i/>
        </w:rPr>
        <w:t xml:space="preserve">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 xml:space="preserve">CLI (selectivity), </w:t>
      </w:r>
      <w:proofErr w:type="spellStart"/>
      <w:r>
        <w:rPr>
          <w:rFonts w:cs="Times New Roman"/>
          <w:i/>
        </w:rPr>
        <w:t>gNB</w:t>
      </w:r>
      <w:proofErr w:type="spellEnd"/>
      <w:r>
        <w:rPr>
          <w:rFonts w:cs="Times New Roman"/>
          <w:i/>
        </w:rPr>
        <w:t xml:space="preserve"> </w:t>
      </w:r>
      <w:r w:rsidRPr="007A1C43">
        <w:rPr>
          <w:rFonts w:cs="Times New Roman"/>
          <w:i/>
        </w:rPr>
        <w:t xml:space="preserve">self-interferences, and co-site inter-sector </w:t>
      </w:r>
      <w:proofErr w:type="spellStart"/>
      <w:r w:rsidRPr="007A1C43">
        <w:rPr>
          <w:rFonts w:cs="Times New Roman"/>
          <w:i/>
        </w:rPr>
        <w:t>gNB-gNB</w:t>
      </w:r>
      <w:proofErr w:type="spellEnd"/>
      <w:r w:rsidRPr="007A1C43">
        <w:rPr>
          <w:rFonts w:cs="Times New Roman"/>
          <w:i/>
        </w:rPr>
        <w:t xml:space="preserve"> CLI can be ignored compared with </w:t>
      </w:r>
      <w:r>
        <w:rPr>
          <w:rFonts w:cs="Times New Roman"/>
          <w:i/>
        </w:rPr>
        <w:t xml:space="preserve">the 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CLI (leakage) and legacy UL interferences.</w:t>
      </w:r>
    </w:p>
    <w:p w14:paraId="7112F4CE" w14:textId="77777777" w:rsidR="004313ED" w:rsidRDefault="004313ED">
      <w:pPr>
        <w:spacing w:before="93"/>
        <w:rPr>
          <w:rFonts w:cs="Times New Roman"/>
          <w:i/>
        </w:rPr>
      </w:pPr>
      <w:r w:rsidRPr="002716EA">
        <w:rPr>
          <w:rFonts w:cs="Times New Roman"/>
          <w:b/>
          <w:i/>
        </w:rPr>
        <w:t xml:space="preserve">Observation </w:t>
      </w:r>
      <w:r>
        <w:rPr>
          <w:rFonts w:cs="Times New Roman"/>
          <w:b/>
          <w:i/>
        </w:rPr>
        <w:t>6</w:t>
      </w:r>
      <w:r w:rsidRPr="002716EA">
        <w:rPr>
          <w:rFonts w:cs="Times New Roman"/>
          <w:b/>
          <w:i/>
        </w:rPr>
        <w:t>:</w:t>
      </w:r>
      <w:r w:rsidRPr="002716EA">
        <w:rPr>
          <w:rFonts w:cs="Times New Roman"/>
          <w:i/>
        </w:rPr>
        <w:t xml:space="preserve"> </w:t>
      </w:r>
      <w:r>
        <w:rPr>
          <w:rFonts w:cs="Times New Roman"/>
          <w:i/>
        </w:rPr>
        <w:t>Under Dense Urban Macro layer scenario, the following can be observed from UL evaluation results:</w:t>
      </w:r>
    </w:p>
    <w:p w14:paraId="7F467459" w14:textId="77777777" w:rsidR="004313ED" w:rsidRDefault="004313ED">
      <w:pPr>
        <w:pStyle w:val="a8"/>
        <w:numPr>
          <w:ilvl w:val="0"/>
          <w:numId w:val="49"/>
        </w:numPr>
        <w:spacing w:before="93"/>
        <w:ind w:firstLineChars="0"/>
        <w:rPr>
          <w:rFonts w:cs="Times New Roman"/>
          <w:i/>
        </w:rPr>
      </w:pPr>
      <w:r>
        <w:rPr>
          <w:rFonts w:cs="Times New Roman"/>
          <w:i/>
        </w:rPr>
        <w:t>For performance upper limit (w/o CLI), the UL Average-UPT gains for SBFD are achieved from three aspects:</w:t>
      </w:r>
    </w:p>
    <w:p w14:paraId="4CEA81BA" w14:textId="77777777" w:rsidR="004313ED" w:rsidRDefault="004313ED">
      <w:pPr>
        <w:pStyle w:val="a8"/>
        <w:numPr>
          <w:ilvl w:val="1"/>
          <w:numId w:val="49"/>
        </w:numPr>
        <w:spacing w:before="93"/>
        <w:ind w:firstLineChars="0"/>
        <w:rPr>
          <w:rFonts w:cs="Times New Roman"/>
          <w:i/>
        </w:rPr>
      </w:pPr>
      <w:r>
        <w:rPr>
          <w:rFonts w:cs="Times New Roman" w:hint="eastAsia"/>
          <w:i/>
        </w:rPr>
        <w:t>A</w:t>
      </w:r>
      <w:r>
        <w:rPr>
          <w:rFonts w:cs="Times New Roman"/>
          <w:i/>
        </w:rPr>
        <w:t>spect 1: Increased UL resources.</w:t>
      </w:r>
    </w:p>
    <w:p w14:paraId="5B7F9F1A" w14:textId="77777777" w:rsidR="004313ED" w:rsidRDefault="004313ED">
      <w:pPr>
        <w:pStyle w:val="a8"/>
        <w:numPr>
          <w:ilvl w:val="1"/>
          <w:numId w:val="49"/>
        </w:numPr>
        <w:spacing w:before="93"/>
        <w:ind w:firstLineChars="0"/>
        <w:rPr>
          <w:rFonts w:cs="Times New Roman"/>
          <w:i/>
        </w:rPr>
      </w:pPr>
      <w:r>
        <w:rPr>
          <w:rFonts w:cs="Times New Roman"/>
          <w:i/>
        </w:rPr>
        <w:t>Aspect 2: Lower legacy UL interferences, expect for XXXXX in the case of medium RU and high RU.</w:t>
      </w:r>
    </w:p>
    <w:p w14:paraId="4A077CD0" w14:textId="77777777" w:rsidR="004313ED" w:rsidRDefault="004313ED">
      <w:pPr>
        <w:pStyle w:val="a8"/>
        <w:numPr>
          <w:ilvl w:val="1"/>
          <w:numId w:val="49"/>
        </w:numPr>
        <w:spacing w:before="93"/>
        <w:ind w:firstLineChars="0"/>
        <w:rPr>
          <w:rFonts w:cs="Times New Roman"/>
          <w:i/>
        </w:rPr>
      </w:pPr>
      <w:r>
        <w:rPr>
          <w:rFonts w:cs="Times New Roman"/>
          <w:i/>
        </w:rPr>
        <w:t>Aspect 3: Increased UL transmission chances for coverage limited UEs, which mainly improves 5% UL Average-UPT for SBFD.</w:t>
      </w:r>
    </w:p>
    <w:p w14:paraId="1C4C25A2" w14:textId="77777777" w:rsidR="004313ED" w:rsidRDefault="004313ED">
      <w:pPr>
        <w:pStyle w:val="a8"/>
        <w:numPr>
          <w:ilvl w:val="0"/>
          <w:numId w:val="49"/>
        </w:numPr>
        <w:spacing w:before="93"/>
        <w:ind w:firstLineChars="0"/>
        <w:rPr>
          <w:rFonts w:cs="Times New Roman"/>
          <w:i/>
        </w:rPr>
      </w:pPr>
      <w:r>
        <w:rPr>
          <w:rFonts w:cs="Times New Roman"/>
          <w:i/>
        </w:rPr>
        <w:t xml:space="preserve">For MMSE-IRC receiver, the UL Average-UPT gains will be lost compared with the performance upper limit (w/o CLI), caused by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w:t>
      </w:r>
    </w:p>
    <w:p w14:paraId="304C8B2C" w14:textId="77777777" w:rsidR="004313ED" w:rsidRDefault="004313ED">
      <w:pPr>
        <w:pStyle w:val="a8"/>
        <w:numPr>
          <w:ilvl w:val="1"/>
          <w:numId w:val="49"/>
        </w:numPr>
        <w:spacing w:before="93"/>
        <w:ind w:firstLineChars="0"/>
        <w:rPr>
          <w:rFonts w:cs="Times New Roman"/>
          <w:i/>
        </w:rPr>
      </w:pPr>
      <w:r>
        <w:rPr>
          <w:rFonts w:cs="Times New Roman"/>
          <w:i/>
        </w:rPr>
        <w:t xml:space="preserve">The MMSE-IRC receiver cannot achieve the basic gains from the increased UL resources for </w:t>
      </w:r>
      <w:r>
        <w:rPr>
          <w:rFonts w:cs="Times New Roman"/>
          <w:i/>
        </w:rPr>
        <w:lastRenderedPageBreak/>
        <w:t xml:space="preserve">SBFD due to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w:t>
      </w:r>
    </w:p>
    <w:p w14:paraId="0383F03A" w14:textId="77777777" w:rsidR="004313ED" w:rsidRDefault="004313ED">
      <w:pPr>
        <w:pStyle w:val="a8"/>
        <w:numPr>
          <w:ilvl w:val="0"/>
          <w:numId w:val="49"/>
        </w:numPr>
        <w:spacing w:before="93"/>
        <w:ind w:firstLineChars="0"/>
        <w:rPr>
          <w:rFonts w:cs="Times New Roman"/>
          <w:i/>
        </w:rPr>
      </w:pPr>
      <w:r>
        <w:rPr>
          <w:rFonts w:cs="Times New Roman"/>
          <w:i/>
        </w:rPr>
        <w:t>For E-MMSE-IRC receiver, it has a better UL Average-UPT than the MMSE-IRC receiver, and it is much closer to the performance upper limit (w/o CLI), especially for 5% UL Average-UPT.</w:t>
      </w:r>
    </w:p>
    <w:p w14:paraId="77A3A15B" w14:textId="77777777" w:rsidR="004313ED" w:rsidRDefault="004313ED">
      <w:pPr>
        <w:pStyle w:val="a8"/>
        <w:numPr>
          <w:ilvl w:val="1"/>
          <w:numId w:val="49"/>
        </w:numPr>
        <w:spacing w:before="93"/>
        <w:ind w:firstLineChars="0"/>
        <w:rPr>
          <w:rFonts w:cs="Times New Roman"/>
          <w:i/>
        </w:rPr>
      </w:pPr>
      <w:r>
        <w:rPr>
          <w:rFonts w:cs="Times New Roman"/>
          <w:i/>
        </w:rPr>
        <w:t xml:space="preserve">The E-MMSE-IRC receiver can achieve the basic gains from the increased UL resources for SBFD even if affected by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w:t>
      </w:r>
    </w:p>
    <w:p w14:paraId="5B721A6A" w14:textId="64FC1494" w:rsidR="004313ED" w:rsidRDefault="004313ED">
      <w:pPr>
        <w:spacing w:before="93"/>
        <w:rPr>
          <w:rFonts w:cs="Times New Roman"/>
          <w:i/>
        </w:rPr>
      </w:pPr>
      <w:r w:rsidRPr="0087756D">
        <w:rPr>
          <w:rFonts w:cs="Times New Roman"/>
          <w:b/>
          <w:i/>
        </w:rPr>
        <w:t xml:space="preserve">Proposal </w:t>
      </w:r>
      <w:r w:rsidR="0093007E">
        <w:rPr>
          <w:rFonts w:cs="Times New Roman"/>
          <w:b/>
          <w:i/>
        </w:rPr>
        <w:t>9</w:t>
      </w:r>
      <w:r w:rsidRPr="0087756D">
        <w:rPr>
          <w:rFonts w:cs="Times New Roman"/>
          <w:i/>
        </w:rPr>
        <w:t xml:space="preserve">: </w:t>
      </w:r>
      <w:r>
        <w:rPr>
          <w:rFonts w:cs="Times New Roman"/>
          <w:i/>
        </w:rPr>
        <w:t>Capture the system level simulation results in Fig. 6 and Fig. 7 under Dense Urban Macro layer scenario and the following observations into TR 38.858:</w:t>
      </w:r>
    </w:p>
    <w:p w14:paraId="436C462D" w14:textId="1C2697F5" w:rsidR="004313ED" w:rsidRDefault="004313ED">
      <w:pPr>
        <w:pStyle w:val="a8"/>
        <w:numPr>
          <w:ilvl w:val="0"/>
          <w:numId w:val="14"/>
        </w:numPr>
        <w:spacing w:before="93"/>
        <w:ind w:firstLineChars="0"/>
        <w:rPr>
          <w:rFonts w:cs="Times New Roman"/>
          <w:i/>
        </w:rPr>
      </w:pPr>
      <w:r w:rsidRPr="00111388">
        <w:rPr>
          <w:rFonts w:cs="Times New Roman" w:hint="eastAsia"/>
          <w:i/>
        </w:rPr>
        <w:t>E</w:t>
      </w:r>
      <w:r>
        <w:rPr>
          <w:rFonts w:cs="Times New Roman" w:hint="eastAsia"/>
          <w:i/>
        </w:rPr>
        <w:t>-MMSE</w:t>
      </w:r>
      <w:r>
        <w:rPr>
          <w:rFonts w:cs="Times New Roman"/>
          <w:i/>
        </w:rPr>
        <w:t xml:space="preserve">-IRC receiver to suppress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w:t>
      </w:r>
      <w:r w:rsidR="00CE17C9">
        <w:rPr>
          <w:rFonts w:cs="Times New Roman"/>
          <w:i/>
        </w:rPr>
        <w:t>is beneficial</w:t>
      </w:r>
      <w:r>
        <w:rPr>
          <w:rFonts w:cs="Times New Roman"/>
          <w:i/>
        </w:rPr>
        <w:t xml:space="preserve"> </w:t>
      </w:r>
      <w:r w:rsidR="00CE17C9">
        <w:rPr>
          <w:rFonts w:cs="Times New Roman"/>
          <w:i/>
        </w:rPr>
        <w:t>for</w:t>
      </w:r>
      <w:r>
        <w:rPr>
          <w:rFonts w:cs="Times New Roman"/>
          <w:i/>
        </w:rPr>
        <w:t xml:space="preserve"> Dense Urban Macro layer scenario.</w:t>
      </w:r>
    </w:p>
    <w:p w14:paraId="7B333BD9" w14:textId="6A6E26C8" w:rsidR="001C2566" w:rsidRPr="00CA3A09" w:rsidRDefault="001C2566" w:rsidP="003E6A68">
      <w:pPr>
        <w:spacing w:before="93"/>
        <w:rPr>
          <w:rFonts w:cs="Times New Roman"/>
        </w:rPr>
      </w:pPr>
    </w:p>
    <w:p w14:paraId="238EC79A" w14:textId="1913E955" w:rsidR="00D72253" w:rsidRPr="00473742" w:rsidRDefault="00473742">
      <w:pPr>
        <w:pStyle w:val="a8"/>
        <w:numPr>
          <w:ilvl w:val="0"/>
          <w:numId w:val="4"/>
        </w:numPr>
        <w:spacing w:before="93"/>
        <w:ind w:firstLineChars="0"/>
        <w:rPr>
          <w:rFonts w:cs="Times New Roman"/>
          <w:b/>
          <w:u w:val="single"/>
        </w:rPr>
      </w:pPr>
      <w:r>
        <w:rPr>
          <w:rFonts w:cs="Times New Roman"/>
          <w:b/>
          <w:u w:val="single"/>
        </w:rPr>
        <w:t>D</w:t>
      </w:r>
      <w:r w:rsidRPr="00111388">
        <w:rPr>
          <w:rFonts w:cs="Times New Roman"/>
          <w:b/>
          <w:u w:val="single"/>
        </w:rPr>
        <w:t>L</w:t>
      </w:r>
      <w:r>
        <w:rPr>
          <w:rFonts w:cs="Times New Roman"/>
          <w:b/>
          <w:u w:val="single"/>
        </w:rPr>
        <w:t xml:space="preserve"> performance evaluation results:</w:t>
      </w:r>
    </w:p>
    <w:p w14:paraId="7B61BB59" w14:textId="027E5CED" w:rsidR="00BE365E" w:rsidRDefault="00BE365E" w:rsidP="003E6A68">
      <w:pPr>
        <w:spacing w:before="93"/>
        <w:rPr>
          <w:rFonts w:cs="Times New Roman"/>
        </w:rPr>
      </w:pPr>
      <w:r>
        <w:rPr>
          <w:rFonts w:eastAsia="宋体" w:cs="Times New Roman"/>
          <w:noProof/>
          <w:kern w:val="0"/>
        </w:rPr>
        <w:t>For Dense Urban Macro layer</w:t>
      </w:r>
      <w:r w:rsidR="003C6E78">
        <w:rPr>
          <w:rFonts w:eastAsia="宋体" w:cs="Times New Roman"/>
          <w:noProof/>
          <w:kern w:val="0"/>
        </w:rPr>
        <w:t xml:space="preserve"> scenario</w:t>
      </w:r>
      <w:r>
        <w:rPr>
          <w:rFonts w:eastAsia="宋体" w:cs="Times New Roman"/>
          <w:noProof/>
          <w:kern w:val="0"/>
        </w:rPr>
        <w:t xml:space="preserve">, DL Average-UPT and corresponding </w:t>
      </w:r>
      <w:r w:rsidR="007864F8">
        <w:rPr>
          <w:rFonts w:eastAsia="宋体" w:cs="Times New Roman"/>
          <w:noProof/>
          <w:kern w:val="0"/>
        </w:rPr>
        <w:t xml:space="preserve">interference-noise analysis are shown in Fig. </w:t>
      </w:r>
      <w:r w:rsidR="00C2482F">
        <w:rPr>
          <w:rFonts w:eastAsia="宋体" w:cs="Times New Roman"/>
          <w:noProof/>
          <w:kern w:val="0"/>
        </w:rPr>
        <w:t>8 and Fig. 9</w:t>
      </w:r>
      <w:r w:rsidR="007864F8">
        <w:rPr>
          <w:rFonts w:eastAsia="宋体" w:cs="Times New Roman"/>
          <w:noProof/>
          <w:kern w:val="0"/>
        </w:rPr>
        <w:t xml:space="preserve">, respectively, where Fig. </w:t>
      </w:r>
      <w:r w:rsidR="00C2482F">
        <w:rPr>
          <w:rFonts w:eastAsia="宋体" w:cs="Times New Roman"/>
          <w:noProof/>
          <w:kern w:val="0"/>
        </w:rPr>
        <w:t>8</w:t>
      </w:r>
      <w:r w:rsidR="007864F8">
        <w:rPr>
          <w:rFonts w:eastAsia="宋体" w:cs="Times New Roman"/>
          <w:noProof/>
          <w:kern w:val="0"/>
        </w:rPr>
        <w:t xml:space="preserve"> provides </w:t>
      </w:r>
      <w:r>
        <w:rPr>
          <w:rFonts w:eastAsia="宋体" w:cs="Times New Roman"/>
          <w:noProof/>
          <w:kern w:val="0"/>
        </w:rPr>
        <w:t>DL SNR, legacy DL INR, and ratio of UE-UE CLI to noise (denoted as CLI/N). T</w:t>
      </w:r>
      <w:r>
        <w:rPr>
          <w:rFonts w:cs="Times New Roman"/>
        </w:rPr>
        <w:t>he following can be observed:</w:t>
      </w:r>
    </w:p>
    <w:p w14:paraId="0479C878" w14:textId="44BF982F" w:rsidR="006C0F92" w:rsidRDefault="00644B26" w:rsidP="00AC5E43">
      <w:pPr>
        <w:pStyle w:val="a8"/>
        <w:numPr>
          <w:ilvl w:val="0"/>
          <w:numId w:val="13"/>
        </w:numPr>
        <w:spacing w:before="93"/>
        <w:ind w:firstLineChars="0"/>
        <w:rPr>
          <w:rFonts w:cs="Times New Roman"/>
        </w:rPr>
      </w:pPr>
      <w:r>
        <w:rPr>
          <w:rFonts w:cs="Times New Roman"/>
        </w:rPr>
        <w:t xml:space="preserve">As shown in Fig. </w:t>
      </w:r>
      <w:r w:rsidR="00C2482F">
        <w:rPr>
          <w:rFonts w:cs="Times New Roman"/>
        </w:rPr>
        <w:t>8</w:t>
      </w:r>
      <w:r>
        <w:rPr>
          <w:rFonts w:cs="Times New Roman"/>
        </w:rPr>
        <w:t xml:space="preserve">, </w:t>
      </w:r>
      <w:r w:rsidR="006C0F92">
        <w:rPr>
          <w:rFonts w:cs="Times New Roman"/>
        </w:rPr>
        <w:t>we can observe that:</w:t>
      </w:r>
    </w:p>
    <w:p w14:paraId="5547D896" w14:textId="0518BCB2" w:rsidR="007E758C" w:rsidRDefault="007E758C" w:rsidP="00D1518F">
      <w:pPr>
        <w:pStyle w:val="a8"/>
        <w:numPr>
          <w:ilvl w:val="1"/>
          <w:numId w:val="13"/>
        </w:numPr>
        <w:spacing w:before="93"/>
        <w:ind w:firstLineChars="0"/>
        <w:rPr>
          <w:rFonts w:cs="Times New Roman"/>
        </w:rPr>
      </w:pPr>
      <w:r>
        <w:rPr>
          <w:rFonts w:cs="Times New Roman" w:hint="eastAsia"/>
        </w:rPr>
        <w:t>S</w:t>
      </w:r>
      <w:r>
        <w:rPr>
          <w:rFonts w:cs="Times New Roman"/>
        </w:rPr>
        <w:t>BFD has same DL signal power</w:t>
      </w:r>
      <w:r w:rsidR="00DE202F">
        <w:rPr>
          <w:rFonts w:cs="Times New Roman"/>
        </w:rPr>
        <w:t>s</w:t>
      </w:r>
      <w:r>
        <w:rPr>
          <w:rFonts w:cs="Times New Roman"/>
        </w:rPr>
        <w:t xml:space="preserve"> as legacy TDD.</w:t>
      </w:r>
    </w:p>
    <w:p w14:paraId="404CC956" w14:textId="34DA8238" w:rsidR="007E758C" w:rsidRDefault="007E758C">
      <w:pPr>
        <w:pStyle w:val="a8"/>
        <w:numPr>
          <w:ilvl w:val="1"/>
          <w:numId w:val="13"/>
        </w:numPr>
        <w:spacing w:before="93"/>
        <w:ind w:firstLineChars="0"/>
        <w:rPr>
          <w:rFonts w:cs="Times New Roman"/>
        </w:rPr>
      </w:pPr>
      <w:r>
        <w:rPr>
          <w:rFonts w:cs="Times New Roman" w:hint="eastAsia"/>
        </w:rPr>
        <w:t>S</w:t>
      </w:r>
      <w:r>
        <w:rPr>
          <w:rFonts w:cs="Times New Roman"/>
        </w:rPr>
        <w:t>BFD has larger legacy DL interferences than legacy TDD, especially for XXXXU and DXXXU.</w:t>
      </w:r>
    </w:p>
    <w:p w14:paraId="3E5E7E94" w14:textId="2C437432" w:rsidR="007E758C" w:rsidRDefault="007E758C" w:rsidP="003E6A68">
      <w:pPr>
        <w:pStyle w:val="a8"/>
        <w:numPr>
          <w:ilvl w:val="2"/>
          <w:numId w:val="13"/>
        </w:numPr>
        <w:spacing w:before="93"/>
        <w:ind w:firstLineChars="0"/>
        <w:rPr>
          <w:rFonts w:cs="Times New Roman"/>
        </w:rPr>
      </w:pPr>
      <w:r>
        <w:rPr>
          <w:rFonts w:cs="Times New Roman"/>
        </w:rPr>
        <w:t>Except</w:t>
      </w:r>
      <w:r w:rsidR="00323059">
        <w:rPr>
          <w:rFonts w:cs="Times New Roman"/>
        </w:rPr>
        <w:t xml:space="preserve"> for</w:t>
      </w:r>
      <w:r>
        <w:rPr>
          <w:rFonts w:cs="Times New Roman"/>
        </w:rPr>
        <w:t xml:space="preserve"> XXXXX, which has similar legacy DL interferences </w:t>
      </w:r>
      <w:r w:rsidR="000926BB">
        <w:rPr>
          <w:rFonts w:cs="Times New Roman"/>
        </w:rPr>
        <w:t>as</w:t>
      </w:r>
      <w:r>
        <w:rPr>
          <w:rFonts w:cs="Times New Roman"/>
        </w:rPr>
        <w:t xml:space="preserve"> legacy TDD</w:t>
      </w:r>
      <w:r>
        <w:rPr>
          <w:rFonts w:cs="Times New Roman" w:hint="eastAsia"/>
        </w:rPr>
        <w:t>.</w:t>
      </w:r>
    </w:p>
    <w:p w14:paraId="3DC27988" w14:textId="3B6AC533" w:rsidR="007E758C" w:rsidRPr="00E02CD9" w:rsidRDefault="007E758C" w:rsidP="003E6A68">
      <w:pPr>
        <w:spacing w:before="93"/>
        <w:ind w:left="840"/>
        <w:rPr>
          <w:rFonts w:cs="Times New Roman"/>
        </w:rPr>
      </w:pPr>
      <w:r>
        <w:rPr>
          <w:rFonts w:cs="Times New Roman"/>
        </w:rPr>
        <w:t>The reason is discussed in the Indoor Office scenario.</w:t>
      </w:r>
    </w:p>
    <w:p w14:paraId="7747A4ED" w14:textId="4FBA4FDE" w:rsidR="002575E1" w:rsidRDefault="002575E1" w:rsidP="00AC5E43">
      <w:pPr>
        <w:pStyle w:val="a8"/>
        <w:numPr>
          <w:ilvl w:val="1"/>
          <w:numId w:val="13"/>
        </w:numPr>
        <w:spacing w:before="93"/>
        <w:ind w:firstLineChars="0"/>
        <w:rPr>
          <w:rFonts w:cs="Times New Roman"/>
        </w:rPr>
      </w:pPr>
      <w:r>
        <w:rPr>
          <w:rFonts w:cs="Times New Roman"/>
        </w:rPr>
        <w:t>For SBFD, the UE-UE CLI impact on the tot</w:t>
      </w:r>
      <w:r>
        <w:rPr>
          <w:rFonts w:cs="Times New Roman" w:hint="eastAsia"/>
        </w:rPr>
        <w:t>a</w:t>
      </w:r>
      <w:r>
        <w:rPr>
          <w:rFonts w:cs="Times New Roman"/>
        </w:rPr>
        <w:t>l</w:t>
      </w:r>
      <w:r w:rsidR="008C593E">
        <w:rPr>
          <w:rFonts w:cs="Times New Roman"/>
        </w:rPr>
        <w:t xml:space="preserve"> DL interferences, especially for</w:t>
      </w:r>
      <w:r>
        <w:rPr>
          <w:rFonts w:cs="Times New Roman"/>
        </w:rPr>
        <w:t xml:space="preserve"> the coverage limited UEs.</w:t>
      </w:r>
    </w:p>
    <w:p w14:paraId="03C66989" w14:textId="4D2D29C4" w:rsidR="002575E1" w:rsidRDefault="002575E1" w:rsidP="003E6A68">
      <w:pPr>
        <w:pStyle w:val="a8"/>
        <w:numPr>
          <w:ilvl w:val="0"/>
          <w:numId w:val="13"/>
        </w:numPr>
        <w:spacing w:before="93"/>
        <w:ind w:firstLineChars="0"/>
        <w:rPr>
          <w:rFonts w:cs="Times New Roman"/>
        </w:rPr>
      </w:pPr>
      <w:r>
        <w:rPr>
          <w:rFonts w:cs="Times New Roman"/>
        </w:rPr>
        <w:t>As shown in Fig. 9, we can observe that:</w:t>
      </w:r>
    </w:p>
    <w:p w14:paraId="03DD143C" w14:textId="7D12DF6E" w:rsidR="002575E1" w:rsidRDefault="00DE11B3" w:rsidP="00AC5E43">
      <w:pPr>
        <w:pStyle w:val="a8"/>
        <w:numPr>
          <w:ilvl w:val="1"/>
          <w:numId w:val="13"/>
        </w:numPr>
        <w:spacing w:before="93"/>
        <w:ind w:firstLineChars="0"/>
        <w:rPr>
          <w:rFonts w:cs="Times New Roman"/>
        </w:rPr>
      </w:pPr>
      <w:r>
        <w:rPr>
          <w:rFonts w:cs="Times New Roman"/>
        </w:rPr>
        <w:t>T</w:t>
      </w:r>
      <w:r w:rsidR="005C06D1">
        <w:rPr>
          <w:rFonts w:cs="Times New Roman"/>
        </w:rPr>
        <w:t xml:space="preserve">he DL Average-UPT lost for SBFD are caused </w:t>
      </w:r>
      <w:r w:rsidR="00A55CC6">
        <w:rPr>
          <w:rFonts w:cs="Times New Roman"/>
        </w:rPr>
        <w:t>by</w:t>
      </w:r>
      <w:r w:rsidR="005C06D1">
        <w:rPr>
          <w:rFonts w:cs="Times New Roman"/>
        </w:rPr>
        <w:t xml:space="preserve"> </w:t>
      </w:r>
      <w:r w:rsidR="00351C43">
        <w:rPr>
          <w:rFonts w:cs="Times New Roman"/>
        </w:rPr>
        <w:t>t</w:t>
      </w:r>
      <w:r w:rsidR="000A7C58">
        <w:rPr>
          <w:rFonts w:cs="Times New Roman"/>
        </w:rPr>
        <w:t>hree</w:t>
      </w:r>
      <w:r w:rsidR="00351C43">
        <w:rPr>
          <w:rFonts w:cs="Times New Roman"/>
        </w:rPr>
        <w:t xml:space="preserve"> </w:t>
      </w:r>
      <w:r w:rsidR="005C06D1">
        <w:rPr>
          <w:rFonts w:cs="Times New Roman"/>
        </w:rPr>
        <w:t>aspects:</w:t>
      </w:r>
    </w:p>
    <w:p w14:paraId="57D820F2" w14:textId="4A7C4556" w:rsidR="005C06D1" w:rsidRDefault="005C06D1" w:rsidP="003E6A68">
      <w:pPr>
        <w:pStyle w:val="a8"/>
        <w:numPr>
          <w:ilvl w:val="2"/>
          <w:numId w:val="13"/>
        </w:numPr>
        <w:spacing w:before="93"/>
        <w:ind w:firstLineChars="0"/>
        <w:rPr>
          <w:rFonts w:cs="Times New Roman"/>
        </w:rPr>
      </w:pPr>
      <w:r>
        <w:rPr>
          <w:rFonts w:cs="Times New Roman" w:hint="eastAsia"/>
        </w:rPr>
        <w:t>A</w:t>
      </w:r>
      <w:r>
        <w:rPr>
          <w:rFonts w:cs="Times New Roman"/>
        </w:rPr>
        <w:t xml:space="preserve">spect 1: </w:t>
      </w:r>
      <w:r w:rsidR="00B24973">
        <w:rPr>
          <w:rFonts w:cs="Times New Roman"/>
        </w:rPr>
        <w:t>Reduced DL resources,</w:t>
      </w:r>
      <w:r>
        <w:rPr>
          <w:rFonts w:cs="Times New Roman"/>
        </w:rPr>
        <w:t xml:space="preserve"> </w:t>
      </w:r>
      <w:r w:rsidR="00B24973">
        <w:rPr>
          <w:rFonts w:cs="Times New Roman"/>
        </w:rPr>
        <w:t>s</w:t>
      </w:r>
      <w:r>
        <w:rPr>
          <w:rFonts w:cs="Times New Roman"/>
        </w:rPr>
        <w:t>imilar</w:t>
      </w:r>
      <w:r w:rsidR="00845A37">
        <w:rPr>
          <w:rFonts w:cs="Times New Roman"/>
        </w:rPr>
        <w:t xml:space="preserve"> as Indoor Office scenario.</w:t>
      </w:r>
    </w:p>
    <w:p w14:paraId="7BEE3877" w14:textId="196DE55F" w:rsidR="004116DE" w:rsidRDefault="004116DE" w:rsidP="003E6A68">
      <w:pPr>
        <w:pStyle w:val="a8"/>
        <w:numPr>
          <w:ilvl w:val="2"/>
          <w:numId w:val="13"/>
        </w:numPr>
        <w:spacing w:before="93"/>
        <w:ind w:firstLineChars="0"/>
        <w:rPr>
          <w:rFonts w:cs="Times New Roman"/>
        </w:rPr>
      </w:pPr>
      <w:r>
        <w:rPr>
          <w:rFonts w:cs="Times New Roman"/>
        </w:rPr>
        <w:t>Aspect 2: Larger legacy DL interferences.</w:t>
      </w:r>
    </w:p>
    <w:p w14:paraId="7B3E112A" w14:textId="01A748FB" w:rsidR="000A7C58" w:rsidRPr="00E02CD9" w:rsidRDefault="000A7C58" w:rsidP="003E6A68">
      <w:pPr>
        <w:pStyle w:val="a8"/>
        <w:numPr>
          <w:ilvl w:val="2"/>
          <w:numId w:val="13"/>
        </w:numPr>
        <w:spacing w:before="93"/>
        <w:ind w:firstLineChars="0"/>
        <w:rPr>
          <w:rFonts w:cs="Times New Roman"/>
        </w:rPr>
      </w:pPr>
      <w:r>
        <w:rPr>
          <w:rFonts w:cs="Times New Roman"/>
        </w:rPr>
        <w:t>Aspect 3: UE-UE CLI.</w:t>
      </w:r>
    </w:p>
    <w:p w14:paraId="4C9E327E" w14:textId="6D6B578A" w:rsidR="00DE11B3" w:rsidRDefault="00DE11B3" w:rsidP="00AC5E43">
      <w:pPr>
        <w:pStyle w:val="a8"/>
        <w:numPr>
          <w:ilvl w:val="1"/>
          <w:numId w:val="13"/>
        </w:numPr>
        <w:spacing w:before="93"/>
        <w:ind w:firstLineChars="0"/>
        <w:rPr>
          <w:rFonts w:cs="Times New Roman"/>
        </w:rPr>
      </w:pPr>
      <w:r>
        <w:rPr>
          <w:rFonts w:cs="Times New Roman"/>
        </w:rPr>
        <w:t>For performance upper limit (w/o CLI),</w:t>
      </w:r>
      <w:r w:rsidR="002C46C3">
        <w:rPr>
          <w:rFonts w:cs="Times New Roman"/>
        </w:rPr>
        <w:t xml:space="preserve"> the DL Average-UPT lost for SBFD are mainly caused by Aspect 1 and </w:t>
      </w:r>
      <w:r w:rsidR="00A458B7">
        <w:rPr>
          <w:rFonts w:cs="Times New Roman"/>
        </w:rPr>
        <w:t xml:space="preserve">Aspect </w:t>
      </w:r>
      <w:r w:rsidR="002C46C3">
        <w:rPr>
          <w:rFonts w:cs="Times New Roman"/>
        </w:rPr>
        <w:t>2.</w:t>
      </w:r>
    </w:p>
    <w:p w14:paraId="7C6C4B61" w14:textId="55D21938" w:rsidR="002C46C3" w:rsidRDefault="00A458B7" w:rsidP="003E6A68">
      <w:pPr>
        <w:pStyle w:val="a8"/>
        <w:numPr>
          <w:ilvl w:val="2"/>
          <w:numId w:val="13"/>
        </w:numPr>
        <w:spacing w:before="93"/>
        <w:ind w:firstLineChars="0"/>
        <w:rPr>
          <w:rFonts w:cs="Times New Roman"/>
        </w:rPr>
      </w:pPr>
      <w:r>
        <w:rPr>
          <w:rFonts w:cs="Times New Roman"/>
        </w:rPr>
        <w:t xml:space="preserve">For XXXXX, there is no DL </w:t>
      </w:r>
      <w:r w:rsidR="009A1722">
        <w:rPr>
          <w:rFonts w:cs="Times New Roman"/>
        </w:rPr>
        <w:t>Average-UPT lost because it has similar DL resources as legacy TDD.</w:t>
      </w:r>
    </w:p>
    <w:p w14:paraId="4D06520D" w14:textId="3CFE35FF" w:rsidR="001B1CE0" w:rsidRDefault="009A1722" w:rsidP="003E6A68">
      <w:pPr>
        <w:pStyle w:val="a8"/>
        <w:numPr>
          <w:ilvl w:val="2"/>
          <w:numId w:val="13"/>
        </w:numPr>
        <w:spacing w:before="93"/>
        <w:ind w:firstLineChars="0"/>
        <w:rPr>
          <w:rFonts w:cs="Times New Roman"/>
        </w:rPr>
      </w:pPr>
      <w:r>
        <w:rPr>
          <w:rFonts w:cs="Times New Roman"/>
        </w:rPr>
        <w:t xml:space="preserve">For XXXXU and DXXXU, </w:t>
      </w:r>
      <w:r w:rsidR="001B1CE0">
        <w:rPr>
          <w:rFonts w:cs="Times New Roman"/>
        </w:rPr>
        <w:t xml:space="preserve">besides the DL Average-UPT lost caused by the reduced DL resources, </w:t>
      </w:r>
      <w:r w:rsidR="005F3A87">
        <w:rPr>
          <w:rFonts w:cs="Times New Roman"/>
        </w:rPr>
        <w:t xml:space="preserve">it will </w:t>
      </w:r>
      <w:r w:rsidR="001B1CE0">
        <w:rPr>
          <w:rFonts w:cs="Times New Roman"/>
        </w:rPr>
        <w:t>be further lost by the increased legacy DL interferences from low RU to high RU, especially for 5% DL Average-UPT.</w:t>
      </w:r>
    </w:p>
    <w:p w14:paraId="6C7FCA0A" w14:textId="044EF8BE" w:rsidR="00FE3C5E" w:rsidRDefault="00FE3C5E" w:rsidP="00AC5E43">
      <w:pPr>
        <w:pStyle w:val="a8"/>
        <w:numPr>
          <w:ilvl w:val="1"/>
          <w:numId w:val="13"/>
        </w:numPr>
        <w:spacing w:before="93"/>
        <w:ind w:firstLineChars="0"/>
        <w:rPr>
          <w:rFonts w:cs="Times New Roman"/>
        </w:rPr>
      </w:pPr>
      <w:r>
        <w:rPr>
          <w:rFonts w:cs="Times New Roman" w:hint="eastAsia"/>
        </w:rPr>
        <w:t>F</w:t>
      </w:r>
      <w:r>
        <w:rPr>
          <w:rFonts w:cs="Times New Roman"/>
        </w:rPr>
        <w:t>or MMSE-IRC receiver, the DL Average-UPT lost for SBFD will be additionally affected by Aspect 3 beside Aspect 1 and Aspect 2</w:t>
      </w:r>
      <w:r w:rsidR="0017233A">
        <w:rPr>
          <w:rFonts w:cs="Times New Roman"/>
        </w:rPr>
        <w:t xml:space="preserve">, due to </w:t>
      </w:r>
      <w:r w:rsidR="00DA0709">
        <w:rPr>
          <w:rFonts w:cs="Times New Roman"/>
        </w:rPr>
        <w:t>MM</w:t>
      </w:r>
      <w:r w:rsidR="0017233A">
        <w:rPr>
          <w:rFonts w:cs="Times New Roman"/>
        </w:rPr>
        <w:t>S</w:t>
      </w:r>
      <w:r w:rsidR="00DA0709">
        <w:rPr>
          <w:rFonts w:cs="Times New Roman"/>
        </w:rPr>
        <w:t>E</w:t>
      </w:r>
      <w:r w:rsidR="0017233A">
        <w:rPr>
          <w:rFonts w:cs="Times New Roman"/>
        </w:rPr>
        <w:t>-IRC receiver cannot suppress UE-UE CLI.</w:t>
      </w:r>
    </w:p>
    <w:p w14:paraId="41DEABFE" w14:textId="4875FCF1" w:rsidR="00FE3C5E" w:rsidRDefault="00292297" w:rsidP="003E6A68">
      <w:pPr>
        <w:pStyle w:val="a8"/>
        <w:numPr>
          <w:ilvl w:val="2"/>
          <w:numId w:val="13"/>
        </w:numPr>
        <w:spacing w:before="93"/>
        <w:ind w:firstLineChars="0"/>
        <w:rPr>
          <w:rFonts w:cs="Times New Roman"/>
        </w:rPr>
      </w:pPr>
      <w:r>
        <w:rPr>
          <w:rFonts w:cs="Times New Roman"/>
        </w:rPr>
        <w:t>T</w:t>
      </w:r>
      <w:r w:rsidR="0017233A">
        <w:rPr>
          <w:rFonts w:cs="Times New Roman"/>
        </w:rPr>
        <w:t xml:space="preserve">he </w:t>
      </w:r>
      <w:r w:rsidR="00DA0709">
        <w:rPr>
          <w:rFonts w:cs="Times New Roman"/>
        </w:rPr>
        <w:t xml:space="preserve">DL Average-UPT lost increase </w:t>
      </w:r>
      <w:r>
        <w:rPr>
          <w:rFonts w:cs="Times New Roman"/>
        </w:rPr>
        <w:t xml:space="preserve">from low RU to high RU </w:t>
      </w:r>
      <w:r w:rsidR="00DA0709">
        <w:rPr>
          <w:rFonts w:cs="Times New Roman"/>
        </w:rPr>
        <w:t>cause</w:t>
      </w:r>
      <w:r>
        <w:rPr>
          <w:rFonts w:cs="Times New Roman"/>
        </w:rPr>
        <w:t>d</w:t>
      </w:r>
      <w:r w:rsidR="00DA0709">
        <w:rPr>
          <w:rFonts w:cs="Times New Roman"/>
        </w:rPr>
        <w:t xml:space="preserve"> by the increased UE-UE IRC, especially for 5% DL Average-UPT </w:t>
      </w:r>
      <w:r w:rsidR="00252C18">
        <w:rPr>
          <w:rFonts w:cs="Times New Roman"/>
        </w:rPr>
        <w:t>that</w:t>
      </w:r>
      <w:r w:rsidR="00DA0709">
        <w:rPr>
          <w:rFonts w:cs="Times New Roman"/>
        </w:rPr>
        <w:t xml:space="preserve"> </w:t>
      </w:r>
      <w:r w:rsidR="00252C18">
        <w:rPr>
          <w:rFonts w:cs="Times New Roman"/>
        </w:rPr>
        <w:t xml:space="preserve">the coverage limited UEs </w:t>
      </w:r>
      <w:r w:rsidR="00DA0709">
        <w:rPr>
          <w:rFonts w:cs="Times New Roman"/>
        </w:rPr>
        <w:t xml:space="preserve">will be affected by more serious UE-UE CLI </w:t>
      </w:r>
      <w:r w:rsidR="00635F99">
        <w:rPr>
          <w:rFonts w:cs="Times New Roman"/>
        </w:rPr>
        <w:t>than other UEs</w:t>
      </w:r>
      <w:r w:rsidR="00DA0709">
        <w:rPr>
          <w:rFonts w:cs="Times New Roman"/>
        </w:rPr>
        <w:t>.</w:t>
      </w:r>
    </w:p>
    <w:p w14:paraId="0E94E2D9" w14:textId="77777777" w:rsidR="00E62458" w:rsidRDefault="00E62458">
      <w:pPr>
        <w:spacing w:before="93"/>
        <w:jc w:val="center"/>
        <w:rPr>
          <w:noProof/>
        </w:rPr>
      </w:pPr>
    </w:p>
    <w:p w14:paraId="492B1A64" w14:textId="384FEF33" w:rsidR="00043EAB" w:rsidRDefault="00213069">
      <w:pPr>
        <w:spacing w:before="93"/>
        <w:jc w:val="center"/>
        <w:rPr>
          <w:noProof/>
        </w:rPr>
      </w:pPr>
      <w:r>
        <w:rPr>
          <w:noProof/>
        </w:rPr>
        <w:lastRenderedPageBreak/>
        <w:drawing>
          <wp:inline distT="0" distB="0" distL="0" distR="0" wp14:anchorId="3F051FBB" wp14:editId="63477FD5">
            <wp:extent cx="1994400" cy="1627200"/>
            <wp:effectExtent l="0" t="0" r="6350" b="0"/>
            <wp:docPr id="79"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8"/>
                    <pic:cNvPicPr>
                      <a:picLocks noChangeAspect="1"/>
                    </pic:cNvPicPr>
                  </pic:nvPicPr>
                  <pic:blipFill>
                    <a:blip r:embed="rId46"/>
                    <a:stretch>
                      <a:fillRect/>
                    </a:stretch>
                  </pic:blipFill>
                  <pic:spPr>
                    <a:xfrm>
                      <a:off x="0" y="0"/>
                      <a:ext cx="1994400" cy="1627200"/>
                    </a:xfrm>
                    <a:prstGeom prst="rect">
                      <a:avLst/>
                    </a:prstGeom>
                  </pic:spPr>
                </pic:pic>
              </a:graphicData>
            </a:graphic>
          </wp:inline>
        </w:drawing>
      </w:r>
      <w:r w:rsidR="006F48B6">
        <w:rPr>
          <w:noProof/>
        </w:rPr>
        <w:drawing>
          <wp:inline distT="0" distB="0" distL="0" distR="0" wp14:anchorId="3C57A1AF" wp14:editId="786611AF">
            <wp:extent cx="1922400" cy="1616400"/>
            <wp:effectExtent l="0" t="0" r="1905" b="3175"/>
            <wp:docPr id="96"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1"/>
                    <pic:cNvPicPr>
                      <a:picLocks noChangeAspect="1"/>
                    </pic:cNvPicPr>
                  </pic:nvPicPr>
                  <pic:blipFill>
                    <a:blip r:embed="rId47"/>
                    <a:stretch>
                      <a:fillRect/>
                    </a:stretch>
                  </pic:blipFill>
                  <pic:spPr>
                    <a:xfrm>
                      <a:off x="0" y="0"/>
                      <a:ext cx="1922400" cy="1616400"/>
                    </a:xfrm>
                    <a:prstGeom prst="rect">
                      <a:avLst/>
                    </a:prstGeom>
                  </pic:spPr>
                </pic:pic>
              </a:graphicData>
            </a:graphic>
          </wp:inline>
        </w:drawing>
      </w:r>
      <w:r w:rsidR="006F48B6">
        <w:rPr>
          <w:noProof/>
        </w:rPr>
        <w:drawing>
          <wp:inline distT="0" distB="0" distL="0" distR="0" wp14:anchorId="6D984D9E" wp14:editId="57E02725">
            <wp:extent cx="1926000" cy="1627200"/>
            <wp:effectExtent l="0" t="0" r="0" b="0"/>
            <wp:docPr id="97"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9"/>
                    <pic:cNvPicPr>
                      <a:picLocks noChangeAspect="1"/>
                    </pic:cNvPicPr>
                  </pic:nvPicPr>
                  <pic:blipFill>
                    <a:blip r:embed="rId48"/>
                    <a:stretch>
                      <a:fillRect/>
                    </a:stretch>
                  </pic:blipFill>
                  <pic:spPr>
                    <a:xfrm>
                      <a:off x="0" y="0"/>
                      <a:ext cx="1926000" cy="1627200"/>
                    </a:xfrm>
                    <a:prstGeom prst="rect">
                      <a:avLst/>
                    </a:prstGeom>
                  </pic:spPr>
                </pic:pic>
              </a:graphicData>
            </a:graphic>
          </wp:inline>
        </w:drawing>
      </w:r>
    </w:p>
    <w:p w14:paraId="295D9059" w14:textId="192A868B" w:rsidR="00043EAB" w:rsidRDefault="00043EAB">
      <w:pPr>
        <w:spacing w:before="93"/>
        <w:jc w:val="center"/>
        <w:rPr>
          <w:noProof/>
        </w:rPr>
      </w:pPr>
      <w:r>
        <w:rPr>
          <w:rFonts w:cs="Times New Roman" w:hint="eastAsia"/>
        </w:rPr>
        <w:t>(</w:t>
      </w:r>
      <w:r>
        <w:rPr>
          <w:rFonts w:cs="Times New Roman"/>
        </w:rPr>
        <w:t>a) Low RU for both UL and DL</w:t>
      </w:r>
    </w:p>
    <w:p w14:paraId="32F84347" w14:textId="73F061DF" w:rsidR="00213069" w:rsidRDefault="00043EAB">
      <w:pPr>
        <w:spacing w:before="93"/>
        <w:jc w:val="center"/>
        <w:rPr>
          <w:noProof/>
        </w:rPr>
      </w:pPr>
      <w:r>
        <w:rPr>
          <w:noProof/>
        </w:rPr>
        <w:drawing>
          <wp:inline distT="0" distB="0" distL="0" distR="0" wp14:anchorId="1C4DA565" wp14:editId="69CEE416">
            <wp:extent cx="1994400" cy="1616400"/>
            <wp:effectExtent l="0" t="0" r="6350" b="3175"/>
            <wp:docPr id="95"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4"/>
                    <pic:cNvPicPr>
                      <a:picLocks noChangeAspect="1"/>
                    </pic:cNvPicPr>
                  </pic:nvPicPr>
                  <pic:blipFill>
                    <a:blip r:embed="rId49"/>
                    <a:stretch>
                      <a:fillRect/>
                    </a:stretch>
                  </pic:blipFill>
                  <pic:spPr>
                    <a:xfrm>
                      <a:off x="0" y="0"/>
                      <a:ext cx="1994400" cy="1616400"/>
                    </a:xfrm>
                    <a:prstGeom prst="rect">
                      <a:avLst/>
                    </a:prstGeom>
                  </pic:spPr>
                </pic:pic>
              </a:graphicData>
            </a:graphic>
          </wp:inline>
        </w:drawing>
      </w:r>
      <w:r w:rsidR="006F48B6">
        <w:rPr>
          <w:noProof/>
        </w:rPr>
        <w:drawing>
          <wp:inline distT="0" distB="0" distL="0" distR="0" wp14:anchorId="3F2461F5" wp14:editId="22744EE8">
            <wp:extent cx="1926000" cy="1620000"/>
            <wp:effectExtent l="0" t="0" r="0" b="0"/>
            <wp:docPr id="9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50"/>
                    <a:stretch>
                      <a:fillRect/>
                    </a:stretch>
                  </pic:blipFill>
                  <pic:spPr>
                    <a:xfrm>
                      <a:off x="0" y="0"/>
                      <a:ext cx="1926000" cy="1620000"/>
                    </a:xfrm>
                    <a:prstGeom prst="rect">
                      <a:avLst/>
                    </a:prstGeom>
                  </pic:spPr>
                </pic:pic>
              </a:graphicData>
            </a:graphic>
          </wp:inline>
        </w:drawing>
      </w:r>
      <w:r w:rsidR="006F48B6">
        <w:rPr>
          <w:noProof/>
        </w:rPr>
        <w:drawing>
          <wp:inline distT="0" distB="0" distL="0" distR="0" wp14:anchorId="0C033640" wp14:editId="583C5DC4">
            <wp:extent cx="1926000" cy="1627200"/>
            <wp:effectExtent l="0" t="0" r="0" b="0"/>
            <wp:docPr id="10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4"/>
                    <pic:cNvPicPr>
                      <a:picLocks noChangeAspect="1"/>
                    </pic:cNvPicPr>
                  </pic:nvPicPr>
                  <pic:blipFill>
                    <a:blip r:embed="rId51"/>
                    <a:stretch>
                      <a:fillRect/>
                    </a:stretch>
                  </pic:blipFill>
                  <pic:spPr>
                    <a:xfrm>
                      <a:off x="0" y="0"/>
                      <a:ext cx="1926000" cy="1627200"/>
                    </a:xfrm>
                    <a:prstGeom prst="rect">
                      <a:avLst/>
                    </a:prstGeom>
                  </pic:spPr>
                </pic:pic>
              </a:graphicData>
            </a:graphic>
          </wp:inline>
        </w:drawing>
      </w:r>
    </w:p>
    <w:p w14:paraId="7939D9CD" w14:textId="76E1D50F" w:rsidR="00213069" w:rsidRDefault="00213069" w:rsidP="003E6A68">
      <w:pPr>
        <w:spacing w:before="93"/>
        <w:ind w:leftChars="200" w:left="440"/>
        <w:jc w:val="center"/>
        <w:rPr>
          <w:rFonts w:cs="Times New Roman"/>
        </w:rPr>
      </w:pPr>
      <w:r>
        <w:rPr>
          <w:rFonts w:cs="Times New Roman"/>
        </w:rPr>
        <w:t>(b) Medium RU for both UL and DL</w:t>
      </w:r>
    </w:p>
    <w:p w14:paraId="3E10A49A" w14:textId="59F8C40A" w:rsidR="00213069" w:rsidRDefault="00213069" w:rsidP="00AC5E43">
      <w:pPr>
        <w:spacing w:before="93"/>
        <w:jc w:val="center"/>
        <w:rPr>
          <w:noProof/>
        </w:rPr>
      </w:pPr>
      <w:r>
        <w:rPr>
          <w:noProof/>
        </w:rPr>
        <w:drawing>
          <wp:inline distT="0" distB="0" distL="0" distR="0" wp14:anchorId="595F2194" wp14:editId="1E8D6639">
            <wp:extent cx="1994400" cy="1623600"/>
            <wp:effectExtent l="0" t="0" r="6350" b="0"/>
            <wp:docPr id="92"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1"/>
                    <pic:cNvPicPr>
                      <a:picLocks noChangeAspect="1"/>
                    </pic:cNvPicPr>
                  </pic:nvPicPr>
                  <pic:blipFill>
                    <a:blip r:embed="rId52"/>
                    <a:stretch>
                      <a:fillRect/>
                    </a:stretch>
                  </pic:blipFill>
                  <pic:spPr>
                    <a:xfrm>
                      <a:off x="0" y="0"/>
                      <a:ext cx="1994400" cy="1623600"/>
                    </a:xfrm>
                    <a:prstGeom prst="rect">
                      <a:avLst/>
                    </a:prstGeom>
                  </pic:spPr>
                </pic:pic>
              </a:graphicData>
            </a:graphic>
          </wp:inline>
        </w:drawing>
      </w:r>
      <w:r w:rsidR="00F91D42">
        <w:rPr>
          <w:noProof/>
        </w:rPr>
        <w:drawing>
          <wp:inline distT="0" distB="0" distL="0" distR="0" wp14:anchorId="602E7AFC" wp14:editId="5CAC9FFE">
            <wp:extent cx="1926000" cy="1623600"/>
            <wp:effectExtent l="0" t="0" r="0" b="0"/>
            <wp:docPr id="10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53"/>
                    <a:stretch>
                      <a:fillRect/>
                    </a:stretch>
                  </pic:blipFill>
                  <pic:spPr>
                    <a:xfrm>
                      <a:off x="0" y="0"/>
                      <a:ext cx="1926000" cy="1623600"/>
                    </a:xfrm>
                    <a:prstGeom prst="rect">
                      <a:avLst/>
                    </a:prstGeom>
                  </pic:spPr>
                </pic:pic>
              </a:graphicData>
            </a:graphic>
          </wp:inline>
        </w:drawing>
      </w:r>
      <w:r w:rsidR="00F91D42">
        <w:rPr>
          <w:noProof/>
        </w:rPr>
        <w:drawing>
          <wp:inline distT="0" distB="0" distL="0" distR="0" wp14:anchorId="378589F3" wp14:editId="327C8505">
            <wp:extent cx="1926000" cy="1627200"/>
            <wp:effectExtent l="0" t="0" r="0" b="0"/>
            <wp:docPr id="108"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6"/>
                    <pic:cNvPicPr>
                      <a:picLocks noChangeAspect="1"/>
                    </pic:cNvPicPr>
                  </pic:nvPicPr>
                  <pic:blipFill>
                    <a:blip r:embed="rId54"/>
                    <a:stretch>
                      <a:fillRect/>
                    </a:stretch>
                  </pic:blipFill>
                  <pic:spPr>
                    <a:xfrm>
                      <a:off x="0" y="0"/>
                      <a:ext cx="1926000" cy="1627200"/>
                    </a:xfrm>
                    <a:prstGeom prst="rect">
                      <a:avLst/>
                    </a:prstGeom>
                  </pic:spPr>
                </pic:pic>
              </a:graphicData>
            </a:graphic>
          </wp:inline>
        </w:drawing>
      </w:r>
    </w:p>
    <w:p w14:paraId="1F8770A1" w14:textId="77777777" w:rsidR="00213069" w:rsidRDefault="00213069" w:rsidP="003E6A68">
      <w:pPr>
        <w:spacing w:before="93"/>
        <w:jc w:val="center"/>
        <w:rPr>
          <w:rFonts w:cs="Times New Roman"/>
        </w:rPr>
      </w:pPr>
      <w:r>
        <w:rPr>
          <w:rFonts w:cs="Times New Roman"/>
        </w:rPr>
        <w:t>(c) High RU for both UL and DL</w:t>
      </w:r>
    </w:p>
    <w:p w14:paraId="29F88B4F" w14:textId="13D69B9B" w:rsidR="00213069" w:rsidRDefault="00213069" w:rsidP="00AC5E43">
      <w:pPr>
        <w:spacing w:before="93"/>
        <w:jc w:val="center"/>
        <w:rPr>
          <w:rFonts w:cs="Times New Roman"/>
        </w:rPr>
      </w:pPr>
      <w:r>
        <w:rPr>
          <w:rFonts w:cs="Times New Roman" w:hint="eastAsia"/>
        </w:rPr>
        <w:t>F</w:t>
      </w:r>
      <w:r>
        <w:rPr>
          <w:rFonts w:cs="Times New Roman"/>
        </w:rPr>
        <w:t xml:space="preserve">ig. </w:t>
      </w:r>
      <w:r w:rsidR="003232EE">
        <w:rPr>
          <w:rFonts w:cs="Times New Roman"/>
        </w:rPr>
        <w:t>8</w:t>
      </w:r>
      <w:r>
        <w:rPr>
          <w:rFonts w:cs="Times New Roman"/>
        </w:rPr>
        <w:t xml:space="preserve"> DL PDSCH interference-noise analysis under Dense Urban Macro layer scenario.</w:t>
      </w:r>
    </w:p>
    <w:p w14:paraId="0CEB1E5B" w14:textId="77777777" w:rsidR="00213069" w:rsidRDefault="00213069" w:rsidP="00D1518F">
      <w:pPr>
        <w:spacing w:before="93"/>
        <w:rPr>
          <w:rFonts w:cs="Times New Roman"/>
        </w:rPr>
      </w:pPr>
    </w:p>
    <w:p w14:paraId="28B5ECB2" w14:textId="372D63F4" w:rsidR="00972793" w:rsidRDefault="006A14A1">
      <w:pPr>
        <w:spacing w:before="93"/>
        <w:jc w:val="center"/>
        <w:rPr>
          <w:rFonts w:cs="Times New Roman"/>
          <w:noProof/>
        </w:rPr>
      </w:pPr>
      <w:r>
        <w:rPr>
          <w:rFonts w:cs="Times New Roman"/>
          <w:noProof/>
        </w:rPr>
        <w:drawing>
          <wp:inline distT="0" distB="0" distL="0" distR="0" wp14:anchorId="7D2F3767" wp14:editId="7F997A48">
            <wp:extent cx="5904000" cy="1576800"/>
            <wp:effectExtent l="0" t="0" r="1905" b="444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04000" cy="1576800"/>
                    </a:xfrm>
                    <a:prstGeom prst="rect">
                      <a:avLst/>
                    </a:prstGeom>
                    <a:noFill/>
                  </pic:spPr>
                </pic:pic>
              </a:graphicData>
            </a:graphic>
          </wp:inline>
        </w:drawing>
      </w:r>
    </w:p>
    <w:p w14:paraId="77A0E3F9" w14:textId="166FA4BC" w:rsidR="0040579B" w:rsidRPr="0077502B" w:rsidRDefault="0040579B">
      <w:pPr>
        <w:spacing w:before="93"/>
        <w:jc w:val="center"/>
        <w:rPr>
          <w:rFonts w:cs="Times New Roman"/>
        </w:rPr>
      </w:pPr>
      <w:r>
        <w:rPr>
          <w:rFonts w:cs="Times New Roman" w:hint="eastAsia"/>
        </w:rPr>
        <w:t>(</w:t>
      </w:r>
      <w:r>
        <w:rPr>
          <w:rFonts w:cs="Times New Roman"/>
        </w:rPr>
        <w:t>a) Low RU for b</w:t>
      </w:r>
      <w:r w:rsidR="008C48D6">
        <w:rPr>
          <w:rFonts w:cs="Times New Roman"/>
        </w:rPr>
        <w:t>oth UL and DL</w:t>
      </w:r>
    </w:p>
    <w:p w14:paraId="2A0680F6" w14:textId="3637FA6E" w:rsidR="00281303" w:rsidRDefault="006A14A1">
      <w:pPr>
        <w:spacing w:before="93"/>
        <w:jc w:val="center"/>
        <w:rPr>
          <w:rFonts w:cs="Times New Roman"/>
        </w:rPr>
      </w:pPr>
      <w:r>
        <w:rPr>
          <w:rFonts w:cs="Times New Roman"/>
          <w:noProof/>
        </w:rPr>
        <w:lastRenderedPageBreak/>
        <w:drawing>
          <wp:inline distT="0" distB="0" distL="0" distR="0" wp14:anchorId="4C0B8646" wp14:editId="2BBB1746">
            <wp:extent cx="5904000" cy="1576800"/>
            <wp:effectExtent l="0" t="0" r="1905" b="444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04000" cy="1576800"/>
                    </a:xfrm>
                    <a:prstGeom prst="rect">
                      <a:avLst/>
                    </a:prstGeom>
                    <a:noFill/>
                  </pic:spPr>
                </pic:pic>
              </a:graphicData>
            </a:graphic>
          </wp:inline>
        </w:drawing>
      </w:r>
    </w:p>
    <w:p w14:paraId="6F0AAD5D" w14:textId="5841AB12" w:rsidR="0040579B" w:rsidRDefault="0040579B">
      <w:pPr>
        <w:spacing w:before="93"/>
        <w:jc w:val="center"/>
        <w:rPr>
          <w:rFonts w:cs="Times New Roman"/>
        </w:rPr>
      </w:pPr>
      <w:r>
        <w:rPr>
          <w:rFonts w:cs="Times New Roman" w:hint="eastAsia"/>
        </w:rPr>
        <w:t>(</w:t>
      </w:r>
      <w:r>
        <w:rPr>
          <w:rFonts w:cs="Times New Roman"/>
        </w:rPr>
        <w:t xml:space="preserve">b) Medium </w:t>
      </w:r>
      <w:r w:rsidR="008C48D6">
        <w:rPr>
          <w:rFonts w:cs="Times New Roman"/>
        </w:rPr>
        <w:t>RU for both UL and DL</w:t>
      </w:r>
    </w:p>
    <w:p w14:paraId="33C49350" w14:textId="1DF34E60" w:rsidR="00972793" w:rsidRDefault="006A14A1">
      <w:pPr>
        <w:spacing w:before="93"/>
        <w:jc w:val="center"/>
        <w:rPr>
          <w:rFonts w:cs="Times New Roman"/>
          <w:noProof/>
        </w:rPr>
      </w:pPr>
      <w:r>
        <w:rPr>
          <w:rFonts w:cs="Times New Roman"/>
          <w:noProof/>
        </w:rPr>
        <w:drawing>
          <wp:inline distT="0" distB="0" distL="0" distR="0" wp14:anchorId="43F164D8" wp14:editId="26403F07">
            <wp:extent cx="5904000" cy="1576800"/>
            <wp:effectExtent l="0" t="0" r="1905" b="444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04000" cy="1576800"/>
                    </a:xfrm>
                    <a:prstGeom prst="rect">
                      <a:avLst/>
                    </a:prstGeom>
                    <a:noFill/>
                  </pic:spPr>
                </pic:pic>
              </a:graphicData>
            </a:graphic>
          </wp:inline>
        </w:drawing>
      </w:r>
    </w:p>
    <w:p w14:paraId="073A1160" w14:textId="77777777" w:rsidR="00102AF7" w:rsidRDefault="0040579B">
      <w:pPr>
        <w:spacing w:before="93"/>
        <w:jc w:val="center"/>
        <w:rPr>
          <w:rFonts w:cs="Times New Roman"/>
        </w:rPr>
      </w:pPr>
      <w:r>
        <w:rPr>
          <w:rFonts w:cs="Times New Roman" w:hint="eastAsia"/>
        </w:rPr>
        <w:t>(</w:t>
      </w:r>
      <w:r>
        <w:rPr>
          <w:rFonts w:cs="Times New Roman"/>
        </w:rPr>
        <w:t>c) Hi</w:t>
      </w:r>
      <w:r w:rsidR="008C48D6">
        <w:rPr>
          <w:rFonts w:cs="Times New Roman"/>
        </w:rPr>
        <w:t>gh RU for both UL and DL</w:t>
      </w:r>
    </w:p>
    <w:p w14:paraId="102F169A" w14:textId="2FEB3B17" w:rsidR="00266818" w:rsidRDefault="00266818" w:rsidP="003E6A68">
      <w:pPr>
        <w:spacing w:before="93"/>
        <w:jc w:val="center"/>
        <w:rPr>
          <w:rFonts w:cs="Times New Roman"/>
        </w:rPr>
      </w:pPr>
      <w:r>
        <w:rPr>
          <w:rFonts w:cs="Times New Roman" w:hint="eastAsia"/>
        </w:rPr>
        <w:t>F</w:t>
      </w:r>
      <w:r>
        <w:rPr>
          <w:rFonts w:cs="Times New Roman"/>
        </w:rPr>
        <w:t xml:space="preserve">ig. </w:t>
      </w:r>
      <w:r w:rsidR="003232EE">
        <w:rPr>
          <w:rFonts w:cs="Times New Roman"/>
        </w:rPr>
        <w:t>9</w:t>
      </w:r>
      <w:r>
        <w:rPr>
          <w:rFonts w:cs="Times New Roman"/>
        </w:rPr>
        <w:t xml:space="preserve"> DL Average-UPT under Dense Urban Macro layer</w:t>
      </w:r>
      <w:r w:rsidR="003874D3">
        <w:rPr>
          <w:rFonts w:cs="Times New Roman"/>
        </w:rPr>
        <w:t xml:space="preserve"> scenario</w:t>
      </w:r>
      <w:r>
        <w:rPr>
          <w:rFonts w:cs="Times New Roman"/>
        </w:rPr>
        <w:t>.</w:t>
      </w:r>
    </w:p>
    <w:p w14:paraId="059E5363" w14:textId="77777777" w:rsidR="00F159FD" w:rsidRDefault="00F159FD" w:rsidP="00AC5E43">
      <w:pPr>
        <w:spacing w:before="93"/>
        <w:rPr>
          <w:rFonts w:cs="Times New Roman"/>
        </w:rPr>
      </w:pPr>
    </w:p>
    <w:p w14:paraId="25F19F22" w14:textId="77777777" w:rsidR="00F159FD" w:rsidRDefault="00F159FD" w:rsidP="00D1518F">
      <w:pPr>
        <w:spacing w:before="93"/>
        <w:rPr>
          <w:rFonts w:cs="Times New Roman"/>
        </w:rPr>
      </w:pPr>
      <w:r>
        <w:rPr>
          <w:rFonts w:cs="Times New Roman" w:hint="eastAsia"/>
        </w:rPr>
        <w:t>A</w:t>
      </w:r>
      <w:r>
        <w:rPr>
          <w:rFonts w:cs="Times New Roman"/>
        </w:rPr>
        <w:t>s discussed above, the following observations and proposals can be obtained.</w:t>
      </w:r>
    </w:p>
    <w:p w14:paraId="4172AE99" w14:textId="77777777" w:rsidR="00F159FD" w:rsidRDefault="00F159FD">
      <w:pPr>
        <w:spacing w:before="93"/>
        <w:rPr>
          <w:rFonts w:cs="Times New Roman"/>
          <w:i/>
        </w:rPr>
      </w:pPr>
      <w:r w:rsidRPr="00DA5E63">
        <w:rPr>
          <w:rFonts w:cs="Times New Roman"/>
          <w:b/>
          <w:i/>
        </w:rPr>
        <w:t xml:space="preserve">Observation </w:t>
      </w:r>
      <w:r>
        <w:rPr>
          <w:rFonts w:cs="Times New Roman"/>
          <w:b/>
          <w:i/>
        </w:rPr>
        <w:t>7</w:t>
      </w:r>
      <w:r w:rsidRPr="00DA5E63">
        <w:rPr>
          <w:rFonts w:cs="Times New Roman"/>
          <w:b/>
          <w:i/>
        </w:rPr>
        <w:t>:</w:t>
      </w:r>
      <w:r w:rsidRPr="00DA5E63">
        <w:rPr>
          <w:rFonts w:cs="Times New Roman"/>
          <w:i/>
        </w:rPr>
        <w:t xml:space="preserve"> Under Dense Urban Macro layer</w:t>
      </w:r>
      <w:r>
        <w:rPr>
          <w:rFonts w:cs="Times New Roman"/>
          <w:i/>
        </w:rPr>
        <w:t xml:space="preserve"> scenario</w:t>
      </w:r>
      <w:r w:rsidRPr="00DA5E63">
        <w:rPr>
          <w:rFonts w:cs="Times New Roman"/>
          <w:i/>
        </w:rPr>
        <w:t>,</w:t>
      </w:r>
      <w:r>
        <w:rPr>
          <w:rFonts w:cs="Times New Roman"/>
          <w:i/>
        </w:rPr>
        <w:t xml:space="preserve"> the following can be observed from DL evaluation results:</w:t>
      </w:r>
    </w:p>
    <w:p w14:paraId="67A0F5DA" w14:textId="77777777" w:rsidR="00F159FD" w:rsidRPr="00AA3406" w:rsidRDefault="00F159FD">
      <w:pPr>
        <w:pStyle w:val="a8"/>
        <w:numPr>
          <w:ilvl w:val="0"/>
          <w:numId w:val="51"/>
        </w:numPr>
        <w:spacing w:before="93"/>
        <w:ind w:firstLineChars="0"/>
        <w:rPr>
          <w:rFonts w:cs="Times New Roman"/>
          <w:i/>
        </w:rPr>
      </w:pPr>
      <w:r w:rsidRPr="00AA3406">
        <w:rPr>
          <w:rFonts w:cs="Times New Roman"/>
          <w:i/>
        </w:rPr>
        <w:t>SBFD has same DL signal power</w:t>
      </w:r>
      <w:r>
        <w:rPr>
          <w:rFonts w:cs="Times New Roman"/>
          <w:i/>
        </w:rPr>
        <w:t>s</w:t>
      </w:r>
      <w:r w:rsidRPr="00AA3406">
        <w:rPr>
          <w:rFonts w:cs="Times New Roman"/>
          <w:i/>
        </w:rPr>
        <w:t xml:space="preserve"> as legacy TDD.</w:t>
      </w:r>
    </w:p>
    <w:p w14:paraId="250496F8" w14:textId="77777777" w:rsidR="00F159FD" w:rsidRPr="00AA3406" w:rsidRDefault="00F159FD">
      <w:pPr>
        <w:pStyle w:val="a8"/>
        <w:numPr>
          <w:ilvl w:val="0"/>
          <w:numId w:val="51"/>
        </w:numPr>
        <w:spacing w:before="93"/>
        <w:ind w:firstLineChars="0"/>
        <w:rPr>
          <w:rFonts w:cs="Times New Roman"/>
          <w:i/>
        </w:rPr>
      </w:pPr>
      <w:r w:rsidRPr="00AA3406">
        <w:rPr>
          <w:rFonts w:cs="Times New Roman"/>
          <w:i/>
        </w:rPr>
        <w:t>SBFD has larger legacy DL interferences than legacy TDD, especially for XXXXU and DXXXU.</w:t>
      </w:r>
    </w:p>
    <w:p w14:paraId="3C207BB7" w14:textId="77777777" w:rsidR="00F159FD" w:rsidRPr="00AA3406" w:rsidRDefault="00F159FD">
      <w:pPr>
        <w:pStyle w:val="a8"/>
        <w:numPr>
          <w:ilvl w:val="1"/>
          <w:numId w:val="51"/>
        </w:numPr>
        <w:spacing w:before="93"/>
        <w:ind w:firstLineChars="0"/>
        <w:rPr>
          <w:rFonts w:cs="Times New Roman"/>
          <w:i/>
        </w:rPr>
      </w:pPr>
      <w:r w:rsidRPr="00AA3406">
        <w:rPr>
          <w:rFonts w:cs="Times New Roman"/>
          <w:i/>
        </w:rPr>
        <w:t xml:space="preserve">Except XXXXX, which has similar legacy DL interferences </w:t>
      </w:r>
      <w:r>
        <w:rPr>
          <w:rFonts w:cs="Times New Roman"/>
          <w:i/>
        </w:rPr>
        <w:t>as</w:t>
      </w:r>
      <w:r w:rsidRPr="00AA3406">
        <w:rPr>
          <w:rFonts w:cs="Times New Roman"/>
          <w:i/>
        </w:rPr>
        <w:t xml:space="preserve"> legacy TDD.</w:t>
      </w:r>
    </w:p>
    <w:p w14:paraId="4536EA3B" w14:textId="77777777" w:rsidR="00F159FD" w:rsidRPr="007A1C43" w:rsidRDefault="00F159FD">
      <w:pPr>
        <w:pStyle w:val="a8"/>
        <w:numPr>
          <w:ilvl w:val="0"/>
          <w:numId w:val="51"/>
        </w:numPr>
        <w:spacing w:before="93"/>
        <w:ind w:firstLineChars="0"/>
        <w:rPr>
          <w:rFonts w:cs="Times New Roman"/>
          <w:i/>
        </w:rPr>
      </w:pPr>
      <w:r>
        <w:rPr>
          <w:rFonts w:cs="Times New Roman"/>
          <w:i/>
        </w:rPr>
        <w:t>T</w:t>
      </w:r>
      <w:r w:rsidRPr="00AA3406">
        <w:rPr>
          <w:rFonts w:cs="Times New Roman"/>
          <w:i/>
        </w:rPr>
        <w:t xml:space="preserve">he UE-UE </w:t>
      </w:r>
      <w:r>
        <w:rPr>
          <w:rFonts w:cs="Times New Roman"/>
          <w:i/>
        </w:rPr>
        <w:t>co-channel inter-</w:t>
      </w:r>
      <w:proofErr w:type="spellStart"/>
      <w:r>
        <w:rPr>
          <w:rFonts w:cs="Times New Roman"/>
          <w:i/>
        </w:rPr>
        <w:t>subband</w:t>
      </w:r>
      <w:proofErr w:type="spellEnd"/>
      <w:r>
        <w:rPr>
          <w:rFonts w:cs="Times New Roman"/>
          <w:i/>
        </w:rPr>
        <w:t xml:space="preserve"> </w:t>
      </w:r>
      <w:r w:rsidRPr="00AA3406">
        <w:rPr>
          <w:rFonts w:cs="Times New Roman"/>
          <w:i/>
        </w:rPr>
        <w:t>CLI impact</w:t>
      </w:r>
      <w:r>
        <w:rPr>
          <w:rFonts w:cs="Times New Roman"/>
          <w:i/>
        </w:rPr>
        <w:t>s</w:t>
      </w:r>
      <w:r w:rsidRPr="00AA3406">
        <w:rPr>
          <w:rFonts w:cs="Times New Roman"/>
          <w:i/>
        </w:rPr>
        <w:t xml:space="preserve"> on the total</w:t>
      </w:r>
      <w:r>
        <w:rPr>
          <w:rFonts w:cs="Times New Roman"/>
          <w:i/>
        </w:rPr>
        <w:t xml:space="preserve"> DL interferences, especially for</w:t>
      </w:r>
      <w:r w:rsidRPr="00AA3406">
        <w:rPr>
          <w:rFonts w:cs="Times New Roman"/>
          <w:i/>
        </w:rPr>
        <w:t xml:space="preserve"> the coverage limited UEs.</w:t>
      </w:r>
    </w:p>
    <w:p w14:paraId="66C4AF99" w14:textId="77777777" w:rsidR="00F159FD" w:rsidRDefault="00F159FD">
      <w:pPr>
        <w:spacing w:before="93"/>
        <w:rPr>
          <w:rFonts w:cs="Times New Roman"/>
          <w:i/>
        </w:rPr>
      </w:pPr>
      <w:r w:rsidRPr="00DA5E63">
        <w:rPr>
          <w:rFonts w:cs="Times New Roman"/>
          <w:b/>
          <w:i/>
        </w:rPr>
        <w:t xml:space="preserve">Observation </w:t>
      </w:r>
      <w:r>
        <w:rPr>
          <w:rFonts w:cs="Times New Roman"/>
          <w:b/>
          <w:i/>
        </w:rPr>
        <w:t>8</w:t>
      </w:r>
      <w:r w:rsidRPr="00DA5E63">
        <w:rPr>
          <w:rFonts w:cs="Times New Roman"/>
          <w:b/>
          <w:i/>
        </w:rPr>
        <w:t>:</w:t>
      </w:r>
      <w:r w:rsidRPr="00DA5E63">
        <w:rPr>
          <w:rFonts w:cs="Times New Roman"/>
          <w:i/>
        </w:rPr>
        <w:t xml:space="preserve"> Under Dense Urban Macro layer</w:t>
      </w:r>
      <w:r>
        <w:rPr>
          <w:rFonts w:cs="Times New Roman"/>
          <w:i/>
        </w:rPr>
        <w:t xml:space="preserve"> scenario</w:t>
      </w:r>
      <w:r w:rsidRPr="00DA5E63">
        <w:rPr>
          <w:rFonts w:cs="Times New Roman"/>
          <w:i/>
        </w:rPr>
        <w:t>,</w:t>
      </w:r>
      <w:r>
        <w:rPr>
          <w:rFonts w:cs="Times New Roman"/>
          <w:i/>
        </w:rPr>
        <w:t xml:space="preserve"> the following can be observed from DL evaluation results:</w:t>
      </w:r>
    </w:p>
    <w:p w14:paraId="22917C71" w14:textId="77777777" w:rsidR="00F159FD" w:rsidRDefault="00F159FD">
      <w:pPr>
        <w:pStyle w:val="a8"/>
        <w:numPr>
          <w:ilvl w:val="0"/>
          <w:numId w:val="51"/>
        </w:numPr>
        <w:spacing w:before="93"/>
        <w:ind w:firstLineChars="0"/>
        <w:rPr>
          <w:rFonts w:cs="Times New Roman"/>
          <w:i/>
        </w:rPr>
      </w:pPr>
      <w:r>
        <w:rPr>
          <w:rFonts w:cs="Times New Roman" w:hint="eastAsia"/>
          <w:i/>
        </w:rPr>
        <w:t>T</w:t>
      </w:r>
      <w:r>
        <w:rPr>
          <w:rFonts w:cs="Times New Roman"/>
          <w:i/>
        </w:rPr>
        <w:t>he DL Average-UPT lost for SBFD are caused by three aspects:</w:t>
      </w:r>
    </w:p>
    <w:p w14:paraId="425FB831" w14:textId="77777777" w:rsidR="00F159FD" w:rsidRDefault="00F159FD">
      <w:pPr>
        <w:pStyle w:val="a8"/>
        <w:numPr>
          <w:ilvl w:val="1"/>
          <w:numId w:val="51"/>
        </w:numPr>
        <w:spacing w:before="93"/>
        <w:ind w:firstLineChars="0"/>
        <w:rPr>
          <w:rFonts w:cs="Times New Roman"/>
          <w:i/>
        </w:rPr>
      </w:pPr>
      <w:r>
        <w:rPr>
          <w:rFonts w:cs="Times New Roman"/>
          <w:i/>
        </w:rPr>
        <w:t>Aspect 1: Reduced DL resources.</w:t>
      </w:r>
    </w:p>
    <w:p w14:paraId="6D2A1208" w14:textId="77777777" w:rsidR="00F159FD" w:rsidRDefault="00F159FD">
      <w:pPr>
        <w:pStyle w:val="a8"/>
        <w:numPr>
          <w:ilvl w:val="1"/>
          <w:numId w:val="51"/>
        </w:numPr>
        <w:spacing w:before="93"/>
        <w:ind w:firstLineChars="0"/>
        <w:rPr>
          <w:rFonts w:cs="Times New Roman"/>
          <w:i/>
        </w:rPr>
      </w:pPr>
      <w:r>
        <w:rPr>
          <w:rFonts w:cs="Times New Roman"/>
          <w:i/>
        </w:rPr>
        <w:t>Aspect 2: Larger legacy DL interferences.</w:t>
      </w:r>
    </w:p>
    <w:p w14:paraId="02029BC5" w14:textId="77777777" w:rsidR="00F159FD" w:rsidRDefault="00F159FD">
      <w:pPr>
        <w:pStyle w:val="a8"/>
        <w:numPr>
          <w:ilvl w:val="1"/>
          <w:numId w:val="51"/>
        </w:numPr>
        <w:spacing w:before="93"/>
        <w:ind w:firstLineChars="0"/>
        <w:rPr>
          <w:rFonts w:cs="Times New Roman"/>
          <w:i/>
        </w:rPr>
      </w:pPr>
      <w:r>
        <w:rPr>
          <w:rFonts w:cs="Times New Roman"/>
          <w:i/>
        </w:rPr>
        <w:t>Aspect 3: UE-UE co-channel inter-</w:t>
      </w:r>
      <w:proofErr w:type="spellStart"/>
      <w:r>
        <w:rPr>
          <w:rFonts w:cs="Times New Roman"/>
          <w:i/>
        </w:rPr>
        <w:t>subband</w:t>
      </w:r>
      <w:proofErr w:type="spellEnd"/>
      <w:r>
        <w:rPr>
          <w:rFonts w:cs="Times New Roman"/>
          <w:i/>
        </w:rPr>
        <w:t xml:space="preserve"> CLI.</w:t>
      </w:r>
    </w:p>
    <w:p w14:paraId="391E868B" w14:textId="77777777" w:rsidR="00F159FD" w:rsidRDefault="00F159FD">
      <w:pPr>
        <w:pStyle w:val="a8"/>
        <w:numPr>
          <w:ilvl w:val="0"/>
          <w:numId w:val="51"/>
        </w:numPr>
        <w:spacing w:before="93"/>
        <w:ind w:firstLineChars="0"/>
        <w:rPr>
          <w:rFonts w:cs="Times New Roman"/>
          <w:i/>
        </w:rPr>
      </w:pPr>
      <w:r>
        <w:rPr>
          <w:rFonts w:cs="Times New Roman"/>
          <w:i/>
        </w:rPr>
        <w:t>For performance upper limit (w/o CLI), the DL Average-UPT lost for SBFD are mainly caused by Aspect 1 and Aspect 2, except for XXXXX.</w:t>
      </w:r>
    </w:p>
    <w:p w14:paraId="631C6241" w14:textId="77777777" w:rsidR="00F159FD" w:rsidRDefault="00F159FD">
      <w:pPr>
        <w:pStyle w:val="a8"/>
        <w:numPr>
          <w:ilvl w:val="0"/>
          <w:numId w:val="51"/>
        </w:numPr>
        <w:spacing w:before="93"/>
        <w:ind w:firstLineChars="0"/>
        <w:rPr>
          <w:rFonts w:cs="Times New Roman"/>
          <w:i/>
        </w:rPr>
      </w:pPr>
      <w:r>
        <w:rPr>
          <w:rFonts w:cs="Times New Roman"/>
          <w:i/>
        </w:rPr>
        <w:t>For MMSE-IRC receiver, the DL Average-UPT lost for SBFD will be additionally affected by Aspect 3 beside Aspect 1 and Aspect 2, due to MMSE-IRC receiver cannot suppress UE-UE co-channel inter-</w:t>
      </w:r>
      <w:proofErr w:type="spellStart"/>
      <w:r>
        <w:rPr>
          <w:rFonts w:cs="Times New Roman"/>
          <w:i/>
        </w:rPr>
        <w:t>subband</w:t>
      </w:r>
      <w:proofErr w:type="spellEnd"/>
      <w:r>
        <w:rPr>
          <w:rFonts w:cs="Times New Roman"/>
          <w:i/>
        </w:rPr>
        <w:t xml:space="preserve"> CLI, especially for 5% DL Average-UPT.</w:t>
      </w:r>
    </w:p>
    <w:p w14:paraId="52F24DB3" w14:textId="78AA5107" w:rsidR="00F159FD" w:rsidRDefault="00F159FD">
      <w:pPr>
        <w:spacing w:before="93"/>
        <w:rPr>
          <w:rFonts w:cs="Times New Roman"/>
          <w:i/>
        </w:rPr>
      </w:pPr>
      <w:r w:rsidRPr="0087756D">
        <w:rPr>
          <w:rFonts w:cs="Times New Roman"/>
          <w:b/>
          <w:i/>
        </w:rPr>
        <w:t xml:space="preserve">Proposal </w:t>
      </w:r>
      <w:r>
        <w:rPr>
          <w:rFonts w:cs="Times New Roman"/>
          <w:b/>
          <w:i/>
        </w:rPr>
        <w:t>1</w:t>
      </w:r>
      <w:r w:rsidR="0093007E">
        <w:rPr>
          <w:rFonts w:cs="Times New Roman"/>
          <w:b/>
          <w:i/>
        </w:rPr>
        <w:t>0</w:t>
      </w:r>
      <w:r w:rsidRPr="0087756D">
        <w:rPr>
          <w:rFonts w:cs="Times New Roman"/>
          <w:i/>
        </w:rPr>
        <w:t xml:space="preserve">: </w:t>
      </w:r>
      <w:r>
        <w:rPr>
          <w:rFonts w:cs="Times New Roman"/>
          <w:i/>
        </w:rPr>
        <w:t xml:space="preserve">Capture the system level simulation results in Fig. </w:t>
      </w:r>
      <w:r w:rsidR="00187FB1">
        <w:rPr>
          <w:rFonts w:cs="Times New Roman"/>
          <w:i/>
        </w:rPr>
        <w:t>8</w:t>
      </w:r>
      <w:r>
        <w:rPr>
          <w:rFonts w:cs="Times New Roman"/>
          <w:i/>
        </w:rPr>
        <w:t xml:space="preserve"> and Fig. </w:t>
      </w:r>
      <w:r w:rsidR="00187FB1">
        <w:rPr>
          <w:rFonts w:cs="Times New Roman"/>
          <w:i/>
        </w:rPr>
        <w:t>9</w:t>
      </w:r>
      <w:r>
        <w:rPr>
          <w:rFonts w:cs="Times New Roman"/>
          <w:i/>
        </w:rPr>
        <w:t xml:space="preserve"> under Dense Urban Macro layer scenario and the following observations into TR 38.858.</w:t>
      </w:r>
    </w:p>
    <w:p w14:paraId="349BB00F" w14:textId="77777777" w:rsidR="00F159FD" w:rsidRPr="00E02CD9" w:rsidRDefault="00F159FD">
      <w:pPr>
        <w:pStyle w:val="a8"/>
        <w:numPr>
          <w:ilvl w:val="0"/>
          <w:numId w:val="52"/>
        </w:numPr>
        <w:spacing w:before="93"/>
        <w:ind w:firstLineChars="0"/>
        <w:rPr>
          <w:rFonts w:cs="Times New Roman"/>
        </w:rPr>
      </w:pPr>
      <w:r>
        <w:rPr>
          <w:rFonts w:cs="Times New Roman"/>
          <w:i/>
        </w:rPr>
        <w:t>Several potential solutions to handle UE-UE co-channel inter-</w:t>
      </w:r>
      <w:proofErr w:type="spellStart"/>
      <w:r>
        <w:rPr>
          <w:rFonts w:cs="Times New Roman"/>
          <w:i/>
        </w:rPr>
        <w:t>subband</w:t>
      </w:r>
      <w:proofErr w:type="spellEnd"/>
      <w:r>
        <w:rPr>
          <w:rFonts w:cs="Times New Roman"/>
          <w:i/>
        </w:rPr>
        <w:t xml:space="preserve"> CLI should be considered, e.g., coordinated scheduling, etc.</w:t>
      </w:r>
    </w:p>
    <w:p w14:paraId="2A2ECFFC" w14:textId="79DE5E1F" w:rsidR="00FC04B4" w:rsidRDefault="00FC04B4">
      <w:pPr>
        <w:pStyle w:val="a8"/>
        <w:numPr>
          <w:ilvl w:val="0"/>
          <w:numId w:val="4"/>
        </w:numPr>
        <w:spacing w:before="93"/>
        <w:ind w:firstLineChars="0"/>
        <w:rPr>
          <w:rFonts w:cs="Times New Roman"/>
          <w:b/>
          <w:u w:val="single"/>
        </w:rPr>
      </w:pPr>
      <w:proofErr w:type="spellStart"/>
      <w:r w:rsidRPr="00024D4B">
        <w:rPr>
          <w:rFonts w:cs="Times New Roman"/>
          <w:b/>
          <w:u w:val="single"/>
        </w:rPr>
        <w:lastRenderedPageBreak/>
        <w:t>gNB</w:t>
      </w:r>
      <w:proofErr w:type="spellEnd"/>
      <w:r w:rsidRPr="00024D4B">
        <w:rPr>
          <w:rFonts w:cs="Times New Roman"/>
          <w:b/>
          <w:u w:val="single"/>
        </w:rPr>
        <w:t xml:space="preserve"> </w:t>
      </w:r>
      <w:r w:rsidR="006F0792">
        <w:rPr>
          <w:rFonts w:cs="Times New Roman" w:hint="eastAsia"/>
          <w:b/>
          <w:u w:val="single"/>
        </w:rPr>
        <w:t>blocking</w:t>
      </w:r>
      <w:r w:rsidR="006F0792">
        <w:rPr>
          <w:rFonts w:cs="Times New Roman"/>
          <w:b/>
          <w:u w:val="single"/>
        </w:rPr>
        <w:t xml:space="preserve"> analysis</w:t>
      </w:r>
      <w:r w:rsidRPr="002716EA">
        <w:rPr>
          <w:rFonts w:cs="Times New Roman"/>
          <w:b/>
          <w:u w:val="single"/>
        </w:rPr>
        <w:t>:</w:t>
      </w:r>
    </w:p>
    <w:p w14:paraId="60EDC871" w14:textId="20D9EDA6" w:rsidR="00FC04B4" w:rsidRDefault="00FC04B4">
      <w:pPr>
        <w:spacing w:before="93"/>
        <w:rPr>
          <w:rFonts w:cs="Times New Roman"/>
        </w:rPr>
      </w:pPr>
      <w:r w:rsidRPr="002716EA">
        <w:rPr>
          <w:rFonts w:cs="Times New Roman"/>
        </w:rPr>
        <w:t>Ta</w:t>
      </w:r>
      <w:r>
        <w:rPr>
          <w:rFonts w:cs="Times New Roman"/>
        </w:rPr>
        <w:t xml:space="preserve">king frame structure “XXXXX” as an example, the </w:t>
      </w:r>
      <w:r w:rsidR="005B1CD7">
        <w:rPr>
          <w:rFonts w:cs="Times New Roman"/>
        </w:rPr>
        <w:t xml:space="preserve">average total received power </w:t>
      </w:r>
      <w:r>
        <w:rPr>
          <w:rFonts w:cs="Times New Roman"/>
        </w:rPr>
        <w:t xml:space="preserve">at </w:t>
      </w:r>
      <w:proofErr w:type="spellStart"/>
      <w:r>
        <w:rPr>
          <w:rFonts w:cs="Times New Roman"/>
        </w:rPr>
        <w:t>gNB</w:t>
      </w:r>
      <w:proofErr w:type="spellEnd"/>
      <w:r>
        <w:rPr>
          <w:rFonts w:cs="Times New Roman"/>
        </w:rPr>
        <w:t xml:space="preserve"> sides are shown in Fig. </w:t>
      </w:r>
      <w:r w:rsidR="003232EE">
        <w:rPr>
          <w:rFonts w:cs="Times New Roman"/>
        </w:rPr>
        <w:t>10</w:t>
      </w:r>
      <w:r>
        <w:rPr>
          <w:rFonts w:cs="Times New Roman"/>
        </w:rPr>
        <w:t xml:space="preserve">. </w:t>
      </w:r>
      <w:r w:rsidR="009E6828">
        <w:rPr>
          <w:rFonts w:cs="Times New Roman"/>
        </w:rPr>
        <w:t>T</w:t>
      </w:r>
      <w:r>
        <w:rPr>
          <w:rFonts w:cs="Times New Roman"/>
        </w:rPr>
        <w:t xml:space="preserve">he </w:t>
      </w:r>
      <w:r w:rsidR="007A6DC0">
        <w:rPr>
          <w:rFonts w:cs="Times New Roman"/>
        </w:rPr>
        <w:t xml:space="preserve">average total power received </w:t>
      </w:r>
      <w:r>
        <w:rPr>
          <w:rFonts w:cs="Times New Roman"/>
        </w:rPr>
        <w:t xml:space="preserve">by </w:t>
      </w:r>
      <w:proofErr w:type="spellStart"/>
      <w:r>
        <w:rPr>
          <w:rFonts w:cs="Times New Roman"/>
        </w:rPr>
        <w:t>gNB</w:t>
      </w:r>
      <w:proofErr w:type="spellEnd"/>
      <w:r>
        <w:rPr>
          <w:rFonts w:cs="Times New Roman"/>
        </w:rPr>
        <w:t xml:space="preserve"> </w:t>
      </w:r>
      <w:r w:rsidR="00C87CE0">
        <w:rPr>
          <w:rFonts w:cs="Times New Roman"/>
        </w:rPr>
        <w:t xml:space="preserve">exceeds </w:t>
      </w:r>
      <w:r w:rsidR="005B1CD7">
        <w:rPr>
          <w:rFonts w:cs="Times New Roman"/>
        </w:rPr>
        <w:t>-43dBm</w:t>
      </w:r>
      <w:r w:rsidR="00C87CE0">
        <w:rPr>
          <w:rFonts w:cs="Times New Roman"/>
        </w:rPr>
        <w:t xml:space="preserve"> with </w:t>
      </w:r>
      <w:r w:rsidR="009E6828">
        <w:rPr>
          <w:rFonts w:cs="Times New Roman"/>
        </w:rPr>
        <w:t>17</w:t>
      </w:r>
      <w:r w:rsidR="00C87CE0">
        <w:rPr>
          <w:rFonts w:cs="Times New Roman"/>
        </w:rPr>
        <w:t xml:space="preserve">%, </w:t>
      </w:r>
      <w:r w:rsidR="009E6828">
        <w:rPr>
          <w:rFonts w:cs="Times New Roman"/>
        </w:rPr>
        <w:t>63</w:t>
      </w:r>
      <w:r w:rsidR="00C87CE0">
        <w:rPr>
          <w:rFonts w:cs="Times New Roman"/>
        </w:rPr>
        <w:t xml:space="preserve">%, and </w:t>
      </w:r>
      <w:r w:rsidR="009E6828">
        <w:rPr>
          <w:rFonts w:cs="Times New Roman"/>
        </w:rPr>
        <w:t>90</w:t>
      </w:r>
      <w:r w:rsidR="00C87CE0">
        <w:rPr>
          <w:rFonts w:cs="Times New Roman"/>
        </w:rPr>
        <w:t>% probability for low RU, medium RU, and high RU, respectively</w:t>
      </w:r>
      <w:r w:rsidR="002601AE">
        <w:rPr>
          <w:rFonts w:cs="Times New Roman" w:hint="eastAsia"/>
        </w:rPr>
        <w:t>.</w:t>
      </w:r>
      <w:r>
        <w:rPr>
          <w:rFonts w:cs="Times New Roman"/>
        </w:rPr>
        <w:t xml:space="preserve"> </w:t>
      </w:r>
      <w:r w:rsidR="005B1CD7">
        <w:rPr>
          <w:rFonts w:cs="Times New Roman"/>
        </w:rPr>
        <w:t>The noise figure will be de deteriorated severely</w:t>
      </w:r>
      <w:r w:rsidR="001F7490">
        <w:rPr>
          <w:rFonts w:cs="Times New Roman"/>
        </w:rPr>
        <w:t xml:space="preserve"> for medium RU and high RU</w:t>
      </w:r>
      <w:r w:rsidR="005B1CD7">
        <w:rPr>
          <w:rFonts w:cs="Times New Roman"/>
        </w:rPr>
        <w:t xml:space="preserve">. </w:t>
      </w:r>
      <w:r w:rsidR="0080104F">
        <w:rPr>
          <w:rFonts w:cs="Times New Roman"/>
        </w:rPr>
        <w:t xml:space="preserve">In addition, the </w:t>
      </w:r>
      <w:proofErr w:type="spellStart"/>
      <w:r w:rsidR="0080104F">
        <w:rPr>
          <w:rFonts w:cs="Times New Roman"/>
        </w:rPr>
        <w:t>gNB-gNB</w:t>
      </w:r>
      <w:proofErr w:type="spellEnd"/>
      <w:r w:rsidR="0080104F">
        <w:rPr>
          <w:rFonts w:cs="Times New Roman"/>
        </w:rPr>
        <w:t xml:space="preserve"> CLI dominates the average total received power</w:t>
      </w:r>
      <w:r w:rsidR="0080104F">
        <w:rPr>
          <w:rFonts w:cs="Times New Roman" w:hint="eastAsia"/>
        </w:rPr>
        <w:t>.</w:t>
      </w:r>
      <w:r w:rsidR="0080104F">
        <w:rPr>
          <w:rFonts w:cs="Times New Roman"/>
        </w:rPr>
        <w:t xml:space="preserve"> </w:t>
      </w:r>
      <w:proofErr w:type="gramStart"/>
      <w:r w:rsidR="005B1CD7">
        <w:rPr>
          <w:rFonts w:cs="Times New Roman"/>
        </w:rPr>
        <w:t>So</w:t>
      </w:r>
      <w:proofErr w:type="gramEnd"/>
      <w:r w:rsidR="005B1CD7">
        <w:rPr>
          <w:rFonts w:cs="Times New Roman"/>
        </w:rPr>
        <w:t xml:space="preserve"> s</w:t>
      </w:r>
      <w:r>
        <w:rPr>
          <w:rFonts w:cs="Times New Roman"/>
        </w:rPr>
        <w:t>everal potential solutions should be considered as discussed in [</w:t>
      </w:r>
      <w:r w:rsidR="00136031">
        <w:rPr>
          <w:rFonts w:cs="Times New Roman"/>
        </w:rPr>
        <w:t>9</w:t>
      </w:r>
      <w:r>
        <w:rPr>
          <w:rFonts w:cs="Times New Roman"/>
        </w:rPr>
        <w:t>], e.g., coordinated beamforming, etc.</w:t>
      </w:r>
    </w:p>
    <w:p w14:paraId="2E857224" w14:textId="60D11790" w:rsidR="00D1518F" w:rsidRDefault="00FC04B4" w:rsidP="005C43FB">
      <w:pPr>
        <w:spacing w:before="93"/>
        <w:rPr>
          <w:rFonts w:cs="Times New Roman"/>
          <w:i/>
        </w:rPr>
      </w:pPr>
      <w:r w:rsidRPr="00111388">
        <w:rPr>
          <w:rFonts w:cs="Times New Roman"/>
          <w:b/>
          <w:i/>
        </w:rPr>
        <w:t xml:space="preserve">Observation </w:t>
      </w:r>
      <w:r w:rsidR="007070E0">
        <w:rPr>
          <w:rFonts w:cs="Times New Roman"/>
          <w:b/>
          <w:i/>
        </w:rPr>
        <w:t>9</w:t>
      </w:r>
      <w:r w:rsidRPr="00111388">
        <w:rPr>
          <w:rFonts w:cs="Times New Roman"/>
          <w:b/>
          <w:i/>
        </w:rPr>
        <w:t>:</w:t>
      </w:r>
      <w:r w:rsidRPr="00111388">
        <w:rPr>
          <w:rFonts w:cs="Times New Roman"/>
          <w:i/>
        </w:rPr>
        <w:t xml:space="preserve"> Under Dense Urban Macro layer</w:t>
      </w:r>
      <w:r>
        <w:rPr>
          <w:rFonts w:cs="Times New Roman"/>
          <w:i/>
        </w:rPr>
        <w:t xml:space="preserve"> scenario</w:t>
      </w:r>
      <w:r w:rsidRPr="00111388">
        <w:rPr>
          <w:rFonts w:cs="Times New Roman"/>
          <w:i/>
        </w:rPr>
        <w:t>,</w:t>
      </w:r>
      <w:r w:rsidR="007A6DC0">
        <w:rPr>
          <w:rFonts w:cs="Times New Roman"/>
          <w:i/>
        </w:rPr>
        <w:t xml:space="preserve"> </w:t>
      </w:r>
      <w:r w:rsidR="00D1518F">
        <w:rPr>
          <w:rFonts w:cs="Times New Roman"/>
          <w:i/>
        </w:rPr>
        <w:t xml:space="preserve">the noise figure will be deteriorated severely at </w:t>
      </w:r>
      <w:proofErr w:type="spellStart"/>
      <w:r w:rsidR="00D1518F">
        <w:rPr>
          <w:rFonts w:cs="Times New Roman"/>
          <w:i/>
        </w:rPr>
        <w:t>gNB</w:t>
      </w:r>
      <w:proofErr w:type="spellEnd"/>
      <w:r w:rsidR="00D1518F">
        <w:rPr>
          <w:rFonts w:cs="Times New Roman"/>
          <w:i/>
        </w:rPr>
        <w:t xml:space="preserve"> sides</w:t>
      </w:r>
      <w:r w:rsidR="001F7490">
        <w:rPr>
          <w:rFonts w:cs="Times New Roman"/>
          <w:i/>
        </w:rPr>
        <w:t xml:space="preserve"> for medium RU and high RU</w:t>
      </w:r>
      <w:r w:rsidR="00D1518F">
        <w:rPr>
          <w:rFonts w:cs="Times New Roman"/>
          <w:i/>
        </w:rPr>
        <w:t>.</w:t>
      </w:r>
    </w:p>
    <w:p w14:paraId="1D2F8559" w14:textId="74303370" w:rsidR="00FC04B4" w:rsidRDefault="00D1518F" w:rsidP="003E6A68">
      <w:pPr>
        <w:pStyle w:val="a8"/>
        <w:numPr>
          <w:ilvl w:val="0"/>
          <w:numId w:val="52"/>
        </w:numPr>
        <w:spacing w:before="93"/>
        <w:ind w:firstLineChars="0"/>
        <w:rPr>
          <w:rFonts w:cs="Times New Roman"/>
          <w:i/>
        </w:rPr>
      </w:pPr>
      <w:r>
        <w:rPr>
          <w:rFonts w:cs="Times New Roman"/>
          <w:i/>
        </w:rPr>
        <w:t>T</w:t>
      </w:r>
      <w:r w:rsidR="005C43FB" w:rsidRPr="003E6A68">
        <w:rPr>
          <w:rFonts w:cs="Times New Roman"/>
          <w:i/>
        </w:rPr>
        <w:t xml:space="preserve">he average total power received by </w:t>
      </w:r>
      <w:proofErr w:type="spellStart"/>
      <w:r w:rsidR="005C43FB" w:rsidRPr="003E6A68">
        <w:rPr>
          <w:rFonts w:cs="Times New Roman"/>
          <w:i/>
        </w:rPr>
        <w:t>gNB</w:t>
      </w:r>
      <w:proofErr w:type="spellEnd"/>
      <w:r w:rsidR="005C43FB" w:rsidRPr="003E6A68">
        <w:rPr>
          <w:rFonts w:cs="Times New Roman"/>
          <w:i/>
        </w:rPr>
        <w:t xml:space="preserve"> exceeds -43dBm with 17%, 63%, and 90% probability for low RU, medium RU, and high RU, respectively.</w:t>
      </w:r>
    </w:p>
    <w:p w14:paraId="27B0E2F4" w14:textId="6417E3A4" w:rsidR="00B1364B" w:rsidRPr="003E6A68" w:rsidRDefault="00B1364B" w:rsidP="003E6A68">
      <w:pPr>
        <w:pStyle w:val="a8"/>
        <w:numPr>
          <w:ilvl w:val="0"/>
          <w:numId w:val="52"/>
        </w:numPr>
        <w:spacing w:before="93"/>
        <w:ind w:firstLineChars="0"/>
        <w:rPr>
          <w:rFonts w:cs="Times New Roman"/>
          <w:i/>
        </w:rPr>
      </w:pPr>
      <w:r>
        <w:rPr>
          <w:rFonts w:cs="Times New Roman"/>
          <w:i/>
        </w:rPr>
        <w:t xml:space="preserve">The inter-sector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dominates the </w:t>
      </w:r>
      <w:r w:rsidRPr="007A1C43">
        <w:rPr>
          <w:rFonts w:cs="Times New Roman"/>
          <w:i/>
        </w:rPr>
        <w:t xml:space="preserve">average total power received by </w:t>
      </w:r>
      <w:proofErr w:type="spellStart"/>
      <w:r w:rsidRPr="007A1C43">
        <w:rPr>
          <w:rFonts w:cs="Times New Roman"/>
          <w:i/>
        </w:rPr>
        <w:t>gNB</w:t>
      </w:r>
      <w:proofErr w:type="spellEnd"/>
      <w:r>
        <w:rPr>
          <w:rFonts w:cs="Times New Roman"/>
          <w:i/>
        </w:rPr>
        <w:t>.</w:t>
      </w:r>
    </w:p>
    <w:p w14:paraId="0D9F700B" w14:textId="28FBE201" w:rsidR="00FC04B4" w:rsidRDefault="00FC04B4">
      <w:pPr>
        <w:spacing w:before="93"/>
        <w:rPr>
          <w:rFonts w:cs="Times New Roman"/>
          <w:i/>
        </w:rPr>
      </w:pPr>
      <w:r w:rsidRPr="0087756D">
        <w:rPr>
          <w:rFonts w:cs="Times New Roman"/>
          <w:b/>
          <w:i/>
        </w:rPr>
        <w:t xml:space="preserve">Proposal </w:t>
      </w:r>
      <w:r>
        <w:rPr>
          <w:rFonts w:cs="Times New Roman"/>
          <w:b/>
          <w:i/>
        </w:rPr>
        <w:t>1</w:t>
      </w:r>
      <w:r w:rsidR="0093007E">
        <w:rPr>
          <w:rFonts w:cs="Times New Roman"/>
          <w:b/>
          <w:i/>
        </w:rPr>
        <w:t>1</w:t>
      </w:r>
      <w:r w:rsidRPr="0087756D">
        <w:rPr>
          <w:rFonts w:cs="Times New Roman"/>
          <w:i/>
        </w:rPr>
        <w:t>:</w:t>
      </w:r>
      <w:r>
        <w:rPr>
          <w:rFonts w:cs="Times New Roman"/>
          <w:i/>
        </w:rPr>
        <w:t xml:space="preserve"> Capture the system level simulation results in Fig. </w:t>
      </w:r>
      <w:r w:rsidR="003232EE">
        <w:rPr>
          <w:rFonts w:cs="Times New Roman"/>
          <w:i/>
        </w:rPr>
        <w:t>10</w:t>
      </w:r>
      <w:r>
        <w:rPr>
          <w:rFonts w:cs="Times New Roman"/>
          <w:i/>
        </w:rPr>
        <w:t xml:space="preserve"> under Dense Urban Macro layer scenario and the following observations into TR 38.858:</w:t>
      </w:r>
    </w:p>
    <w:p w14:paraId="389A1769" w14:textId="1A447E6A" w:rsidR="00FC04B4" w:rsidRPr="00024D4B" w:rsidRDefault="00D13E12">
      <w:pPr>
        <w:pStyle w:val="a8"/>
        <w:numPr>
          <w:ilvl w:val="0"/>
          <w:numId w:val="14"/>
        </w:numPr>
        <w:spacing w:before="93"/>
        <w:ind w:firstLineChars="0"/>
        <w:rPr>
          <w:rFonts w:cs="Times New Roman"/>
          <w:i/>
        </w:rPr>
      </w:pPr>
      <w:r>
        <w:rPr>
          <w:rFonts w:cs="Times New Roman"/>
          <w:i/>
        </w:rPr>
        <w:t>P</w:t>
      </w:r>
      <w:r w:rsidR="00FC04B4" w:rsidRPr="00D1534C">
        <w:rPr>
          <w:rFonts w:cs="Times New Roman"/>
          <w:i/>
        </w:rPr>
        <w:t xml:space="preserve">otential solutions </w:t>
      </w:r>
      <w:r w:rsidR="00FC04B4">
        <w:rPr>
          <w:rFonts w:cs="Times New Roman"/>
          <w:i/>
        </w:rPr>
        <w:t>to suppress</w:t>
      </w:r>
      <w:r w:rsidR="00720E05">
        <w:rPr>
          <w:rFonts w:cs="Times New Roman"/>
          <w:i/>
        </w:rPr>
        <w:t xml:space="preserve"> inter-site </w:t>
      </w:r>
      <w:proofErr w:type="spellStart"/>
      <w:r w:rsidR="00720E05">
        <w:rPr>
          <w:rFonts w:cs="Times New Roman"/>
          <w:i/>
        </w:rPr>
        <w:t>gNB-gNB</w:t>
      </w:r>
      <w:proofErr w:type="spellEnd"/>
      <w:r w:rsidR="00720E05">
        <w:rPr>
          <w:rFonts w:cs="Times New Roman"/>
          <w:i/>
        </w:rPr>
        <w:t xml:space="preserve"> </w:t>
      </w:r>
      <w:r w:rsidR="00D76289">
        <w:rPr>
          <w:rFonts w:cs="Times New Roman"/>
          <w:i/>
        </w:rPr>
        <w:t>co-channel inter-</w:t>
      </w:r>
      <w:proofErr w:type="spellStart"/>
      <w:r w:rsidR="00D76289">
        <w:rPr>
          <w:rFonts w:cs="Times New Roman"/>
          <w:i/>
        </w:rPr>
        <w:t>subband</w:t>
      </w:r>
      <w:proofErr w:type="spellEnd"/>
      <w:r w:rsidR="00D76289">
        <w:rPr>
          <w:rFonts w:cs="Times New Roman"/>
          <w:i/>
        </w:rPr>
        <w:t xml:space="preserve"> CLI</w:t>
      </w:r>
      <w:r w:rsidR="006120DF">
        <w:rPr>
          <w:rFonts w:cs="Times New Roman"/>
          <w:i/>
        </w:rPr>
        <w:t xml:space="preserve"> at aggressor </w:t>
      </w:r>
      <w:proofErr w:type="spellStart"/>
      <w:r w:rsidR="006120DF">
        <w:rPr>
          <w:rFonts w:cs="Times New Roman"/>
          <w:i/>
        </w:rPr>
        <w:t>gNB</w:t>
      </w:r>
      <w:proofErr w:type="spellEnd"/>
      <w:r w:rsidR="006120DF">
        <w:rPr>
          <w:rFonts w:cs="Times New Roman"/>
          <w:i/>
        </w:rPr>
        <w:t xml:space="preserve"> sides</w:t>
      </w:r>
      <w:r w:rsidR="00D76289">
        <w:rPr>
          <w:rFonts w:cs="Times New Roman"/>
          <w:i/>
        </w:rPr>
        <w:t xml:space="preserve"> </w:t>
      </w:r>
      <w:r w:rsidR="00FC04B4" w:rsidRPr="00D1534C">
        <w:rPr>
          <w:rFonts w:cs="Times New Roman"/>
          <w:i/>
        </w:rPr>
        <w:t xml:space="preserve">should be considered, e.g., </w:t>
      </w:r>
      <w:r w:rsidR="00FC04B4" w:rsidRPr="00024D4B">
        <w:rPr>
          <w:rFonts w:cs="Times New Roman"/>
          <w:i/>
        </w:rPr>
        <w:t>coo</w:t>
      </w:r>
      <w:r w:rsidR="00FC04B4">
        <w:rPr>
          <w:rFonts w:cs="Times New Roman"/>
          <w:i/>
        </w:rPr>
        <w:t>rdinated beamforming, etc.</w:t>
      </w:r>
    </w:p>
    <w:p w14:paraId="7FDE83BE" w14:textId="77777777" w:rsidR="002915B5" w:rsidRPr="00FC04B4" w:rsidRDefault="002915B5">
      <w:pPr>
        <w:spacing w:before="93"/>
        <w:jc w:val="center"/>
        <w:rPr>
          <w:noProof/>
        </w:rPr>
      </w:pPr>
    </w:p>
    <w:p w14:paraId="02387683" w14:textId="6582721F" w:rsidR="0038172E" w:rsidRDefault="008C09D7">
      <w:pPr>
        <w:spacing w:before="93"/>
        <w:jc w:val="center"/>
        <w:rPr>
          <w:noProof/>
        </w:rPr>
      </w:pPr>
      <w:r>
        <w:rPr>
          <w:noProof/>
        </w:rPr>
        <w:drawing>
          <wp:inline distT="0" distB="0" distL="0" distR="0" wp14:anchorId="3D2CD92E" wp14:editId="2A462C61">
            <wp:extent cx="2685600" cy="2174400"/>
            <wp:effectExtent l="0" t="0" r="635"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685600" cy="2174400"/>
                    </a:xfrm>
                    <a:prstGeom prst="rect">
                      <a:avLst/>
                    </a:prstGeom>
                    <a:noFill/>
                  </pic:spPr>
                </pic:pic>
              </a:graphicData>
            </a:graphic>
          </wp:inline>
        </w:drawing>
      </w:r>
    </w:p>
    <w:p w14:paraId="080E024A" w14:textId="79D89F4F" w:rsidR="00533C83" w:rsidRDefault="00CB6813">
      <w:pPr>
        <w:spacing w:before="93"/>
        <w:jc w:val="center"/>
        <w:rPr>
          <w:noProof/>
        </w:rPr>
      </w:pPr>
      <w:r>
        <w:rPr>
          <w:noProof/>
        </w:rPr>
        <w:t xml:space="preserve">Fig. </w:t>
      </w:r>
      <w:r w:rsidR="003232EE">
        <w:rPr>
          <w:noProof/>
        </w:rPr>
        <w:t>10</w:t>
      </w:r>
      <w:r>
        <w:rPr>
          <w:noProof/>
        </w:rPr>
        <w:t xml:space="preserve"> </w:t>
      </w:r>
      <w:r w:rsidR="00533C83">
        <w:rPr>
          <w:noProof/>
        </w:rPr>
        <w:t xml:space="preserve">Blocking </w:t>
      </w:r>
      <w:r w:rsidR="00273F20">
        <w:rPr>
          <w:noProof/>
        </w:rPr>
        <w:t xml:space="preserve">analysis </w:t>
      </w:r>
      <w:r w:rsidR="00533C83">
        <w:rPr>
          <w:noProof/>
        </w:rPr>
        <w:t>at gNB side</w:t>
      </w:r>
      <w:r>
        <w:rPr>
          <w:noProof/>
        </w:rPr>
        <w:t xml:space="preserve"> under Dense Urban Macro layer</w:t>
      </w:r>
      <w:r w:rsidR="003874D3">
        <w:rPr>
          <w:noProof/>
        </w:rPr>
        <w:t xml:space="preserve"> </w:t>
      </w:r>
      <w:r w:rsidR="003874D3">
        <w:rPr>
          <w:rFonts w:cs="Times New Roman"/>
        </w:rPr>
        <w:t>scenario</w:t>
      </w:r>
      <w:r w:rsidR="00DA1203">
        <w:rPr>
          <w:noProof/>
        </w:rPr>
        <w:t>.</w:t>
      </w:r>
    </w:p>
    <w:p w14:paraId="0643A139" w14:textId="77777777" w:rsidR="00C022E6" w:rsidRDefault="00C022E6">
      <w:pPr>
        <w:spacing w:before="93"/>
        <w:jc w:val="center"/>
        <w:rPr>
          <w:noProof/>
        </w:rPr>
      </w:pPr>
    </w:p>
    <w:p w14:paraId="3B1F4483" w14:textId="52C80CE8" w:rsidR="003C5813" w:rsidRDefault="003C5813" w:rsidP="003E6A68">
      <w:pPr>
        <w:pStyle w:val="a8"/>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Urban Macro</w:t>
      </w:r>
      <w:r w:rsidR="002A6287">
        <w:rPr>
          <w:rFonts w:eastAsia="宋体" w:cs="Times New Roman"/>
          <w:b/>
          <w:bCs/>
          <w:kern w:val="0"/>
          <w:sz w:val="28"/>
          <w:szCs w:val="28"/>
        </w:rPr>
        <w:t xml:space="preserve"> scenario</w:t>
      </w:r>
    </w:p>
    <w:p w14:paraId="20B863BE" w14:textId="5D86C5F3" w:rsidR="00D10619" w:rsidRPr="000B6EEF" w:rsidRDefault="00D10619" w:rsidP="003E6A68">
      <w:pPr>
        <w:spacing w:before="93"/>
        <w:rPr>
          <w:rFonts w:cs="Times New Roman"/>
        </w:rPr>
      </w:pPr>
      <w:r>
        <w:rPr>
          <w:rFonts w:cs="Times New Roman" w:hint="eastAsia"/>
        </w:rPr>
        <w:t>T</w:t>
      </w:r>
      <w:r>
        <w:rPr>
          <w:rFonts w:cs="Times New Roman"/>
        </w:rPr>
        <w:t xml:space="preserve">he Urban Macro scenario is evaluated under ideal antenna </w:t>
      </w:r>
      <w:r w:rsidRPr="00D10619">
        <w:rPr>
          <w:rFonts w:cs="Times New Roman"/>
        </w:rPr>
        <w:t>radiation</w:t>
      </w:r>
      <w:r>
        <w:rPr>
          <w:rFonts w:cs="Times New Roman"/>
        </w:rPr>
        <w:t xml:space="preserve"> pattern and actual antenna </w:t>
      </w:r>
      <w:r w:rsidRPr="00D10619">
        <w:rPr>
          <w:rFonts w:cs="Times New Roman"/>
        </w:rPr>
        <w:t>radiation</w:t>
      </w:r>
      <w:r>
        <w:rPr>
          <w:rFonts w:cs="Times New Roman"/>
        </w:rPr>
        <w:t xml:space="preserve"> pattern, respectively.</w:t>
      </w:r>
    </w:p>
    <w:p w14:paraId="455CA940" w14:textId="0664A0A6" w:rsidR="00D85DF4" w:rsidRPr="003E6A68" w:rsidRDefault="00671B43" w:rsidP="003E6A68">
      <w:pPr>
        <w:pStyle w:val="a8"/>
        <w:numPr>
          <w:ilvl w:val="4"/>
          <w:numId w:val="1"/>
        </w:numPr>
        <w:autoSpaceDE w:val="0"/>
        <w:autoSpaceDN w:val="0"/>
        <w:spacing w:before="93" w:after="93" w:line="240" w:lineRule="auto"/>
        <w:ind w:firstLineChars="0"/>
        <w:outlineLvl w:val="4"/>
        <w:rPr>
          <w:rFonts w:eastAsia="宋体" w:cs="Times New Roman"/>
          <w:b/>
          <w:bCs/>
          <w:kern w:val="0"/>
          <w:sz w:val="28"/>
          <w:szCs w:val="28"/>
        </w:rPr>
      </w:pPr>
      <w:r>
        <w:rPr>
          <w:rFonts w:eastAsia="宋体" w:cs="Times New Roman"/>
          <w:b/>
          <w:bCs/>
          <w:kern w:val="0"/>
          <w:sz w:val="28"/>
          <w:szCs w:val="28"/>
        </w:rPr>
        <w:t>3</w:t>
      </w:r>
      <w:r>
        <w:rPr>
          <w:rFonts w:eastAsia="宋体" w:cs="Times New Roman" w:hint="eastAsia"/>
          <w:b/>
          <w:bCs/>
          <w:kern w:val="0"/>
          <w:sz w:val="28"/>
          <w:szCs w:val="28"/>
        </w:rPr>
        <w:t>GPP</w:t>
      </w:r>
      <w:r w:rsidR="00D85DF4">
        <w:rPr>
          <w:rFonts w:eastAsia="宋体" w:cs="Times New Roman"/>
          <w:b/>
          <w:bCs/>
          <w:kern w:val="0"/>
          <w:sz w:val="28"/>
          <w:szCs w:val="28"/>
        </w:rPr>
        <w:t xml:space="preserve"> antenna</w:t>
      </w:r>
      <w:r w:rsidR="0076005D">
        <w:rPr>
          <w:rFonts w:eastAsia="宋体" w:cs="Times New Roman"/>
          <w:b/>
          <w:bCs/>
          <w:kern w:val="0"/>
          <w:sz w:val="28"/>
          <w:szCs w:val="28"/>
        </w:rPr>
        <w:t xml:space="preserve"> </w:t>
      </w:r>
      <w:r w:rsidR="0076005D" w:rsidRPr="0076005D">
        <w:rPr>
          <w:rFonts w:eastAsia="宋体" w:cs="Times New Roman"/>
          <w:b/>
          <w:bCs/>
          <w:kern w:val="0"/>
          <w:sz w:val="28"/>
          <w:szCs w:val="28"/>
        </w:rPr>
        <w:t>radiation</w:t>
      </w:r>
      <w:r w:rsidR="00D85DF4">
        <w:rPr>
          <w:rFonts w:eastAsia="宋体" w:cs="Times New Roman"/>
          <w:b/>
          <w:bCs/>
          <w:kern w:val="0"/>
          <w:sz w:val="28"/>
          <w:szCs w:val="28"/>
        </w:rPr>
        <w:t xml:space="preserve"> pattern</w:t>
      </w:r>
    </w:p>
    <w:p w14:paraId="2835AFD9" w14:textId="4476B955" w:rsidR="00BD1DA1" w:rsidRPr="00BD1DA1" w:rsidRDefault="00BD1DA1" w:rsidP="00AC5E43">
      <w:pPr>
        <w:pStyle w:val="a8"/>
        <w:numPr>
          <w:ilvl w:val="0"/>
          <w:numId w:val="16"/>
        </w:numPr>
        <w:spacing w:before="93"/>
        <w:ind w:firstLineChars="0"/>
        <w:rPr>
          <w:rFonts w:cs="Times New Roman"/>
          <w:b/>
          <w:u w:val="single"/>
        </w:rPr>
      </w:pPr>
      <w:r w:rsidRPr="00111388">
        <w:rPr>
          <w:rFonts w:cs="Times New Roman"/>
          <w:b/>
          <w:u w:val="single"/>
        </w:rPr>
        <w:t>UL</w:t>
      </w:r>
      <w:r>
        <w:rPr>
          <w:rFonts w:cs="Times New Roman"/>
          <w:b/>
          <w:u w:val="single"/>
        </w:rPr>
        <w:t xml:space="preserve"> performance evaluation results:</w:t>
      </w:r>
    </w:p>
    <w:p w14:paraId="5AD5D68E" w14:textId="661A70CF" w:rsidR="002523DF" w:rsidRDefault="00D57F7E" w:rsidP="00D1518F">
      <w:pPr>
        <w:spacing w:before="93"/>
        <w:rPr>
          <w:rFonts w:cs="Times New Roman"/>
        </w:rPr>
      </w:pPr>
      <w:r>
        <w:rPr>
          <w:rFonts w:cs="Times New Roman"/>
        </w:rPr>
        <w:t xml:space="preserve">For Urban Macro scenario, UL Average-UPT and corresponding </w:t>
      </w:r>
      <w:r w:rsidR="005901D6">
        <w:rPr>
          <w:rFonts w:cs="Times New Roman"/>
        </w:rPr>
        <w:t xml:space="preserve">UL interference-noise analysis are shown in Fig. </w:t>
      </w:r>
      <w:r w:rsidR="00DA0FC0">
        <w:rPr>
          <w:rFonts w:cs="Times New Roman"/>
        </w:rPr>
        <w:t>11 and Fig. 12</w:t>
      </w:r>
      <w:r w:rsidR="005901D6">
        <w:rPr>
          <w:rFonts w:cs="Times New Roman"/>
        </w:rPr>
        <w:t xml:space="preserve">, respectively, where Fig. </w:t>
      </w:r>
      <w:r w:rsidR="00DA0FC0">
        <w:rPr>
          <w:rFonts w:cs="Times New Roman"/>
        </w:rPr>
        <w:t>11</w:t>
      </w:r>
      <w:r w:rsidR="005901D6">
        <w:rPr>
          <w:rFonts w:cs="Times New Roman"/>
        </w:rPr>
        <w:t xml:space="preserve"> provides </w:t>
      </w:r>
      <w:r>
        <w:rPr>
          <w:rFonts w:cs="Times New Roman"/>
        </w:rPr>
        <w:t xml:space="preserve">UL SNR, legacy UL INR, and ratio of </w:t>
      </w:r>
      <w:r w:rsidR="00715AA6">
        <w:rPr>
          <w:rFonts w:cs="Times New Roman"/>
        </w:rPr>
        <w:t xml:space="preserve">inter-site </w:t>
      </w:r>
      <w:proofErr w:type="spellStart"/>
      <w:r>
        <w:rPr>
          <w:rFonts w:cs="Times New Roman"/>
        </w:rPr>
        <w:t>gNB-gNB</w:t>
      </w:r>
      <w:proofErr w:type="spellEnd"/>
      <w:r>
        <w:rPr>
          <w:rFonts w:cs="Times New Roman"/>
        </w:rPr>
        <w:t xml:space="preserve"> CLI to noise (denoted as CLI/N</w:t>
      </w:r>
      <w:r w:rsidR="005901D6">
        <w:rPr>
          <w:rFonts w:cs="Times New Roman"/>
        </w:rPr>
        <w:t>, including leakage and selectivity</w:t>
      </w:r>
      <w:r>
        <w:rPr>
          <w:rFonts w:cs="Times New Roman"/>
        </w:rPr>
        <w:t>)</w:t>
      </w:r>
      <w:r w:rsidR="00801EE1">
        <w:rPr>
          <w:rFonts w:cs="Times New Roman"/>
        </w:rPr>
        <w:t>,</w:t>
      </w:r>
      <w:r>
        <w:rPr>
          <w:rFonts w:cs="Times New Roman"/>
        </w:rPr>
        <w:t xml:space="preserve"> </w:t>
      </w:r>
      <w:r w:rsidR="00715AA6">
        <w:rPr>
          <w:rFonts w:cs="Times New Roman"/>
        </w:rPr>
        <w:t xml:space="preserve">ratio of co-site inter-sector </w:t>
      </w:r>
      <w:proofErr w:type="spellStart"/>
      <w:r w:rsidR="00715AA6">
        <w:rPr>
          <w:rFonts w:cs="Times New Roman"/>
        </w:rPr>
        <w:t>gNB-gNB</w:t>
      </w:r>
      <w:proofErr w:type="spellEnd"/>
      <w:r w:rsidR="00715AA6">
        <w:rPr>
          <w:rFonts w:cs="Times New Roman"/>
        </w:rPr>
        <w:t xml:space="preserve"> CLI to noise (denoted as </w:t>
      </w:r>
      <w:proofErr w:type="spellStart"/>
      <w:r w:rsidR="00715AA6">
        <w:rPr>
          <w:rFonts w:cs="Times New Roman"/>
        </w:rPr>
        <w:t>CoSiteCLI</w:t>
      </w:r>
      <w:proofErr w:type="spellEnd"/>
      <w:r w:rsidR="00715AA6">
        <w:rPr>
          <w:rFonts w:cs="Times New Roman"/>
        </w:rPr>
        <w:t xml:space="preserve">/N), and </w:t>
      </w:r>
      <w:r w:rsidR="00A242CF">
        <w:rPr>
          <w:rFonts w:cs="Times New Roman"/>
        </w:rPr>
        <w:t xml:space="preserve">ratio of </w:t>
      </w:r>
      <w:proofErr w:type="spellStart"/>
      <w:r w:rsidR="00A242CF">
        <w:rPr>
          <w:rFonts w:cs="Times New Roman"/>
        </w:rPr>
        <w:t>gNB</w:t>
      </w:r>
      <w:proofErr w:type="spellEnd"/>
      <w:r w:rsidR="00A242CF">
        <w:rPr>
          <w:rFonts w:cs="Times New Roman"/>
        </w:rPr>
        <w:t xml:space="preserve"> self-interference</w:t>
      </w:r>
      <w:r>
        <w:rPr>
          <w:rFonts w:cs="Times New Roman"/>
        </w:rPr>
        <w:t xml:space="preserve"> to noise (denoted as SI/N). </w:t>
      </w:r>
      <w:r w:rsidR="00FE6660">
        <w:rPr>
          <w:rFonts w:cs="Times New Roman"/>
        </w:rPr>
        <w:t>The following can be observed:</w:t>
      </w:r>
    </w:p>
    <w:p w14:paraId="6DE5A791" w14:textId="23DA8116" w:rsidR="00373FA9" w:rsidRDefault="004D0306" w:rsidP="003E6A68">
      <w:pPr>
        <w:pStyle w:val="a8"/>
        <w:numPr>
          <w:ilvl w:val="0"/>
          <w:numId w:val="14"/>
        </w:numPr>
        <w:spacing w:before="93"/>
        <w:ind w:firstLineChars="0"/>
        <w:rPr>
          <w:rFonts w:cs="Times New Roman"/>
        </w:rPr>
      </w:pPr>
      <w:r>
        <w:rPr>
          <w:rFonts w:cs="Times New Roman" w:hint="eastAsia"/>
        </w:rPr>
        <w:t>A</w:t>
      </w:r>
      <w:r>
        <w:rPr>
          <w:rFonts w:cs="Times New Roman"/>
        </w:rPr>
        <w:t>s shown in Fig. 11,</w:t>
      </w:r>
      <w:r w:rsidR="001D37FE">
        <w:rPr>
          <w:rFonts w:cs="Times New Roman"/>
        </w:rPr>
        <w:t xml:space="preserve"> </w:t>
      </w:r>
      <w:r w:rsidR="00373FA9">
        <w:rPr>
          <w:rFonts w:cs="Times New Roman"/>
        </w:rPr>
        <w:t>we can observe that:</w:t>
      </w:r>
    </w:p>
    <w:p w14:paraId="1A1775A5" w14:textId="361AC289" w:rsidR="00C63FD9" w:rsidRDefault="00406654" w:rsidP="003E6A68">
      <w:pPr>
        <w:pStyle w:val="a8"/>
        <w:numPr>
          <w:ilvl w:val="1"/>
          <w:numId w:val="14"/>
        </w:numPr>
        <w:spacing w:before="93"/>
        <w:ind w:firstLineChars="0"/>
        <w:rPr>
          <w:rFonts w:cs="Times New Roman"/>
        </w:rPr>
      </w:pPr>
      <w:r>
        <w:rPr>
          <w:rFonts w:cs="Times New Roman"/>
        </w:rPr>
        <w:t>SBFD has higher UL signal powers than legacy TDD for coverage limited UEs.</w:t>
      </w:r>
      <w:r w:rsidRPr="00512EC1">
        <w:rPr>
          <w:rFonts w:cs="Times New Roman"/>
        </w:rPr>
        <w:t xml:space="preserve"> </w:t>
      </w:r>
      <w:r w:rsidR="00512EC1" w:rsidRPr="003E6A68">
        <w:rPr>
          <w:rFonts w:cs="Times New Roman"/>
        </w:rPr>
        <w:t>SBFD has same UL signal powers as legacy TDD for others</w:t>
      </w:r>
      <w:r w:rsidR="00512EC1">
        <w:rPr>
          <w:rFonts w:cs="Times New Roman"/>
        </w:rPr>
        <w:t>.</w:t>
      </w:r>
    </w:p>
    <w:p w14:paraId="61A851A4" w14:textId="4521C0F7" w:rsidR="002523DF" w:rsidRDefault="00C63FD9" w:rsidP="003E6A68">
      <w:pPr>
        <w:pStyle w:val="a8"/>
        <w:numPr>
          <w:ilvl w:val="2"/>
          <w:numId w:val="14"/>
        </w:numPr>
        <w:spacing w:before="93"/>
        <w:ind w:firstLineChars="0"/>
        <w:rPr>
          <w:rFonts w:cs="Times New Roman"/>
        </w:rPr>
      </w:pPr>
      <w:r>
        <w:rPr>
          <w:rFonts w:cs="Times New Roman"/>
        </w:rPr>
        <w:t>Note: C</w:t>
      </w:r>
      <w:r w:rsidR="00406654">
        <w:rPr>
          <w:rFonts w:cs="Times New Roman"/>
        </w:rPr>
        <w:t xml:space="preserve">ompared with Dense Urban Macro layer scenario, Urban Macro scenario has more UEs under full transmit power. This is because Urban Macro scenario has a larger ISD which </w:t>
      </w:r>
      <w:r w:rsidR="00406654">
        <w:rPr>
          <w:rFonts w:cs="Times New Roman"/>
        </w:rPr>
        <w:lastRenderedPageBreak/>
        <w:t>will lead lower received power of UL signals.</w:t>
      </w:r>
    </w:p>
    <w:p w14:paraId="74FEA4B1" w14:textId="03B508AB" w:rsidR="0066216C" w:rsidRDefault="0066216C" w:rsidP="003E6A68">
      <w:pPr>
        <w:pStyle w:val="a8"/>
        <w:numPr>
          <w:ilvl w:val="3"/>
          <w:numId w:val="14"/>
        </w:numPr>
        <w:spacing w:before="93"/>
        <w:ind w:firstLineChars="0"/>
        <w:rPr>
          <w:rFonts w:cs="Times New Roman"/>
        </w:rPr>
      </w:pPr>
      <w:r>
        <w:rPr>
          <w:rFonts w:cs="Times New Roman"/>
        </w:rPr>
        <w:t>For legacy TDD, there are about 65% UEs are under full transmit power.</w:t>
      </w:r>
    </w:p>
    <w:p w14:paraId="531A3CF2" w14:textId="1B836197" w:rsidR="0066216C" w:rsidRDefault="0066216C" w:rsidP="003E6A68">
      <w:pPr>
        <w:pStyle w:val="a8"/>
        <w:numPr>
          <w:ilvl w:val="3"/>
          <w:numId w:val="14"/>
        </w:numPr>
        <w:spacing w:before="93"/>
        <w:ind w:firstLineChars="0"/>
        <w:rPr>
          <w:rFonts w:cs="Times New Roman"/>
        </w:rPr>
      </w:pPr>
      <w:r>
        <w:rPr>
          <w:rFonts w:cs="Times New Roman"/>
        </w:rPr>
        <w:t>For SBFD, there are about 40% UEs are under full transmit power.</w:t>
      </w:r>
    </w:p>
    <w:p w14:paraId="03DD6C3C" w14:textId="7A4CC7A2" w:rsidR="00373FA9" w:rsidRDefault="00570E8B" w:rsidP="003E6A68">
      <w:pPr>
        <w:pStyle w:val="a8"/>
        <w:numPr>
          <w:ilvl w:val="1"/>
          <w:numId w:val="14"/>
        </w:numPr>
        <w:spacing w:before="93"/>
        <w:ind w:firstLineChars="0"/>
        <w:rPr>
          <w:rFonts w:cs="Times New Roman"/>
        </w:rPr>
      </w:pPr>
      <w:r>
        <w:rPr>
          <w:rFonts w:cs="Times New Roman"/>
        </w:rPr>
        <w:t>SBFD</w:t>
      </w:r>
      <w:r w:rsidR="00373FA9">
        <w:rPr>
          <w:rFonts w:cs="Times New Roman"/>
        </w:rPr>
        <w:t xml:space="preserve"> has lower legacy</w:t>
      </w:r>
      <w:r w:rsidR="00E04944">
        <w:rPr>
          <w:rFonts w:cs="Times New Roman"/>
        </w:rPr>
        <w:t xml:space="preserve"> UL interferences than legacy TDD, especially for XXXXU and DXXXU</w:t>
      </w:r>
      <w:r>
        <w:rPr>
          <w:rFonts w:cs="Times New Roman"/>
        </w:rPr>
        <w:t xml:space="preserve"> with low RU and medium RU</w:t>
      </w:r>
      <w:r w:rsidR="00E04944">
        <w:rPr>
          <w:rFonts w:cs="Times New Roman"/>
        </w:rPr>
        <w:t>.</w:t>
      </w:r>
    </w:p>
    <w:p w14:paraId="49B13DB0" w14:textId="124D90F9" w:rsidR="00E04944" w:rsidRDefault="00E04944" w:rsidP="003E6A68">
      <w:pPr>
        <w:pStyle w:val="a8"/>
        <w:numPr>
          <w:ilvl w:val="2"/>
          <w:numId w:val="14"/>
        </w:numPr>
        <w:spacing w:before="93"/>
        <w:ind w:firstLineChars="0"/>
        <w:rPr>
          <w:rFonts w:cs="Times New Roman"/>
        </w:rPr>
      </w:pPr>
      <w:r w:rsidRPr="00DF7982">
        <w:rPr>
          <w:rFonts w:cs="Times New Roman"/>
        </w:rPr>
        <w:t xml:space="preserve">Note: XXXXX has higher UL </w:t>
      </w:r>
      <w:r w:rsidR="009D0708">
        <w:rPr>
          <w:rFonts w:cs="Times New Roman"/>
        </w:rPr>
        <w:t>legacy UL interferences</w:t>
      </w:r>
      <w:r w:rsidRPr="00DF7982">
        <w:rPr>
          <w:rFonts w:cs="Times New Roman"/>
        </w:rPr>
        <w:t xml:space="preserve"> than legacy TDD.</w:t>
      </w:r>
      <w:r w:rsidR="00DF7982">
        <w:rPr>
          <w:rFonts w:cs="Times New Roman"/>
        </w:rPr>
        <w:t xml:space="preserve"> </w:t>
      </w:r>
      <w:r w:rsidRPr="00DF7982">
        <w:rPr>
          <w:rFonts w:cs="Times New Roman"/>
        </w:rPr>
        <w:t>The reasons are discussed in Dense Urban Macro scenarios.</w:t>
      </w:r>
    </w:p>
    <w:p w14:paraId="4A0865DC" w14:textId="669E8305" w:rsidR="00570E8B" w:rsidRDefault="00570E8B" w:rsidP="003E6A68">
      <w:pPr>
        <w:pStyle w:val="a8"/>
        <w:numPr>
          <w:ilvl w:val="2"/>
          <w:numId w:val="14"/>
        </w:numPr>
        <w:spacing w:before="93"/>
        <w:ind w:firstLineChars="0"/>
        <w:rPr>
          <w:rFonts w:cs="Times New Roman"/>
        </w:rPr>
      </w:pPr>
      <w:r>
        <w:rPr>
          <w:rFonts w:cs="Times New Roman"/>
        </w:rPr>
        <w:t xml:space="preserve">Note: </w:t>
      </w:r>
      <w:r w:rsidR="00296565">
        <w:rPr>
          <w:rFonts w:cs="Times New Roman"/>
        </w:rPr>
        <w:t>XXXXU and DXXXU have</w:t>
      </w:r>
      <w:r>
        <w:rPr>
          <w:rFonts w:cs="Times New Roman"/>
        </w:rPr>
        <w:t xml:space="preserve"> higher UL signal powers than legacy TDD in the case of high RU. </w:t>
      </w:r>
      <w:r w:rsidR="0063675E">
        <w:rPr>
          <w:rFonts w:cs="Times New Roman"/>
        </w:rPr>
        <w:t>Due to 65% UEs are under full transmit power, t</w:t>
      </w:r>
      <w:r>
        <w:rPr>
          <w:rFonts w:cs="Times New Roman"/>
        </w:rPr>
        <w:t xml:space="preserve">he frequency resources within U slots cannot be allocated to UEs completely, but the ones within X slots can be completely </w:t>
      </w:r>
      <w:r w:rsidR="00B20C31">
        <w:rPr>
          <w:rFonts w:cs="Times New Roman"/>
        </w:rPr>
        <w:t xml:space="preserve">allocated </w:t>
      </w:r>
      <w:r w:rsidR="0063675E">
        <w:rPr>
          <w:rFonts w:cs="Times New Roman"/>
        </w:rPr>
        <w:t>to UEs. So XXXXU and DXXXU have a high</w:t>
      </w:r>
      <w:r w:rsidR="000E0414">
        <w:rPr>
          <w:rFonts w:cs="Times New Roman"/>
        </w:rPr>
        <w:t>er</w:t>
      </w:r>
      <w:r w:rsidR="0063675E">
        <w:rPr>
          <w:rFonts w:cs="Times New Roman"/>
        </w:rPr>
        <w:t xml:space="preserve"> UL RU than legacy TDD.</w:t>
      </w:r>
    </w:p>
    <w:p w14:paraId="44D42670" w14:textId="13D44C4F" w:rsidR="00E04944" w:rsidRDefault="001A064E" w:rsidP="003E6A68">
      <w:pPr>
        <w:pStyle w:val="a8"/>
        <w:numPr>
          <w:ilvl w:val="1"/>
          <w:numId w:val="14"/>
        </w:numPr>
        <w:spacing w:before="93"/>
        <w:ind w:firstLineChars="0"/>
        <w:rPr>
          <w:rFonts w:cs="Times New Roman"/>
        </w:rPr>
      </w:pPr>
      <w:r>
        <w:rPr>
          <w:rFonts w:cs="Times New Roman" w:hint="eastAsia"/>
        </w:rPr>
        <w:t>T</w:t>
      </w:r>
      <w:r>
        <w:rPr>
          <w:rFonts w:cs="Times New Roman"/>
        </w:rPr>
        <w:t xml:space="preserve">he inter-site </w:t>
      </w:r>
      <w:proofErr w:type="spellStart"/>
      <w:r>
        <w:rPr>
          <w:rFonts w:cs="Times New Roman"/>
        </w:rPr>
        <w:t>gNB-gNB</w:t>
      </w:r>
      <w:proofErr w:type="spellEnd"/>
      <w:r>
        <w:rPr>
          <w:rFonts w:cs="Times New Roman"/>
        </w:rPr>
        <w:t xml:space="preserve"> CLI (leakage) dominates the</w:t>
      </w:r>
      <w:r w:rsidR="003450A6">
        <w:rPr>
          <w:rFonts w:cs="Times New Roman"/>
        </w:rPr>
        <w:t xml:space="preserve"> UL</w:t>
      </w:r>
      <w:r>
        <w:rPr>
          <w:rFonts w:cs="Times New Roman"/>
        </w:rPr>
        <w:t xml:space="preserve"> interferences.</w:t>
      </w:r>
    </w:p>
    <w:p w14:paraId="1BC6D66E" w14:textId="1BAF11CE" w:rsidR="0080273C" w:rsidRDefault="0080273C" w:rsidP="003E6A68">
      <w:pPr>
        <w:pStyle w:val="a8"/>
        <w:numPr>
          <w:ilvl w:val="2"/>
          <w:numId w:val="14"/>
        </w:numPr>
        <w:spacing w:before="93"/>
        <w:ind w:firstLineChars="0"/>
        <w:rPr>
          <w:rFonts w:cs="Times New Roman"/>
        </w:rPr>
      </w:pPr>
      <w:r>
        <w:rPr>
          <w:rFonts w:cs="Times New Roman"/>
        </w:rPr>
        <w:t>Note: Compared with Dense Urban Macro layer,</w:t>
      </w:r>
      <w:r w:rsidR="00D209E7">
        <w:rPr>
          <w:rFonts w:cs="Times New Roman"/>
        </w:rPr>
        <w:t xml:space="preserve"> the</w:t>
      </w:r>
      <w:r w:rsidR="00373DF7">
        <w:rPr>
          <w:rFonts w:cs="Times New Roman"/>
        </w:rPr>
        <w:t xml:space="preserve"> power of</w:t>
      </w:r>
      <w:r>
        <w:rPr>
          <w:rFonts w:cs="Times New Roman"/>
        </w:rPr>
        <w:t xml:space="preserve"> inter-site </w:t>
      </w:r>
      <w:proofErr w:type="spellStart"/>
      <w:r>
        <w:rPr>
          <w:rFonts w:cs="Times New Roman"/>
        </w:rPr>
        <w:t>gNB-gNB</w:t>
      </w:r>
      <w:proofErr w:type="spellEnd"/>
      <w:r>
        <w:rPr>
          <w:rFonts w:cs="Times New Roman"/>
        </w:rPr>
        <w:t xml:space="preserve"> CLI is reduced </w:t>
      </w:r>
      <w:r w:rsidR="002E238A">
        <w:rPr>
          <w:rFonts w:cs="Times New Roman"/>
        </w:rPr>
        <w:t xml:space="preserve">only </w:t>
      </w:r>
      <w:r>
        <w:rPr>
          <w:rFonts w:cs="Times New Roman"/>
        </w:rPr>
        <w:t xml:space="preserve">by </w:t>
      </w:r>
      <w:r w:rsidR="002E238A">
        <w:rPr>
          <w:rFonts w:cs="Times New Roman"/>
        </w:rPr>
        <w:t xml:space="preserve">the </w:t>
      </w:r>
      <w:r>
        <w:rPr>
          <w:rFonts w:cs="Times New Roman"/>
        </w:rPr>
        <w:t>larger ISD for Urban Macro scenario, but</w:t>
      </w:r>
      <w:r w:rsidR="00D209E7">
        <w:rPr>
          <w:rFonts w:cs="Times New Roman"/>
        </w:rPr>
        <w:t xml:space="preserve"> the</w:t>
      </w:r>
      <w:r>
        <w:rPr>
          <w:rFonts w:cs="Times New Roman"/>
        </w:rPr>
        <w:t xml:space="preserve"> </w:t>
      </w:r>
      <w:r w:rsidR="00373DF7">
        <w:rPr>
          <w:rFonts w:cs="Times New Roman"/>
        </w:rPr>
        <w:t xml:space="preserve">power of the </w:t>
      </w:r>
      <w:r>
        <w:rPr>
          <w:rFonts w:cs="Times New Roman"/>
        </w:rPr>
        <w:t xml:space="preserve">legacy UL interference </w:t>
      </w:r>
      <w:r w:rsidR="00373DF7">
        <w:rPr>
          <w:rFonts w:cs="Times New Roman"/>
        </w:rPr>
        <w:t xml:space="preserve">will be </w:t>
      </w:r>
      <w:r w:rsidR="009D21A2">
        <w:rPr>
          <w:rFonts w:cs="Times New Roman"/>
        </w:rPr>
        <w:t xml:space="preserve">further </w:t>
      </w:r>
      <w:r w:rsidR="0007073B">
        <w:rPr>
          <w:rFonts w:cs="Times New Roman"/>
        </w:rPr>
        <w:t xml:space="preserve">reduced by UL transmit </w:t>
      </w:r>
      <w:r w:rsidR="00E12F5D">
        <w:rPr>
          <w:rFonts w:cs="Times New Roman"/>
        </w:rPr>
        <w:t>power limitation besides the larger ISD.</w:t>
      </w:r>
    </w:p>
    <w:p w14:paraId="60647764" w14:textId="4CA168B2" w:rsidR="006029C8" w:rsidRDefault="006029C8" w:rsidP="003E6A68">
      <w:pPr>
        <w:pStyle w:val="a8"/>
        <w:numPr>
          <w:ilvl w:val="1"/>
          <w:numId w:val="14"/>
        </w:numPr>
        <w:spacing w:before="93"/>
        <w:ind w:firstLineChars="0"/>
        <w:rPr>
          <w:rFonts w:cs="Times New Roman"/>
        </w:rPr>
      </w:pPr>
      <w:r>
        <w:rPr>
          <w:rFonts w:cs="Times New Roman"/>
        </w:rPr>
        <w:t xml:space="preserve">The inter-site </w:t>
      </w:r>
      <w:proofErr w:type="spellStart"/>
      <w:r>
        <w:rPr>
          <w:rFonts w:cs="Times New Roman"/>
        </w:rPr>
        <w:t>gNB-gNB</w:t>
      </w:r>
      <w:proofErr w:type="spellEnd"/>
      <w:r>
        <w:rPr>
          <w:rFonts w:cs="Times New Roman"/>
        </w:rPr>
        <w:t xml:space="preserve"> CLI (selectivity), </w:t>
      </w:r>
      <w:proofErr w:type="spellStart"/>
      <w:r>
        <w:rPr>
          <w:rFonts w:cs="Times New Roman"/>
        </w:rPr>
        <w:t>gNB</w:t>
      </w:r>
      <w:proofErr w:type="spellEnd"/>
      <w:r>
        <w:rPr>
          <w:rFonts w:cs="Times New Roman"/>
        </w:rPr>
        <w:t xml:space="preserve"> self-interferences, and co-site inter-sector </w:t>
      </w:r>
      <w:proofErr w:type="spellStart"/>
      <w:r>
        <w:rPr>
          <w:rFonts w:cs="Times New Roman"/>
        </w:rPr>
        <w:t>gNB-gNB</w:t>
      </w:r>
      <w:proofErr w:type="spellEnd"/>
      <w:r>
        <w:rPr>
          <w:rFonts w:cs="Times New Roman"/>
        </w:rPr>
        <w:t xml:space="preserve"> CLI are comparable to the legacy UL interferences.</w:t>
      </w:r>
    </w:p>
    <w:p w14:paraId="3AFEBE60" w14:textId="4CD72A2C" w:rsidR="00CA2A91" w:rsidRDefault="00CA2A91" w:rsidP="003E6A68">
      <w:pPr>
        <w:pStyle w:val="a8"/>
        <w:numPr>
          <w:ilvl w:val="2"/>
          <w:numId w:val="14"/>
        </w:numPr>
        <w:spacing w:before="93"/>
        <w:ind w:firstLineChars="0"/>
        <w:rPr>
          <w:rFonts w:cs="Times New Roman"/>
        </w:rPr>
      </w:pPr>
      <w:r>
        <w:rPr>
          <w:rFonts w:cs="Times New Roman"/>
        </w:rPr>
        <w:t xml:space="preserve">Note: </w:t>
      </w:r>
      <w:r w:rsidR="0020742E">
        <w:rPr>
          <w:rFonts w:cs="Times New Roman"/>
        </w:rPr>
        <w:t>I</w:t>
      </w:r>
      <w:r>
        <w:rPr>
          <w:rFonts w:cs="Times New Roman"/>
        </w:rPr>
        <w:t xml:space="preserve">t has the same reasons as the inter-site </w:t>
      </w:r>
      <w:proofErr w:type="spellStart"/>
      <w:r>
        <w:rPr>
          <w:rFonts w:cs="Times New Roman"/>
        </w:rPr>
        <w:t>gNB-gNB</w:t>
      </w:r>
      <w:proofErr w:type="spellEnd"/>
      <w:r>
        <w:rPr>
          <w:rFonts w:cs="Times New Roman"/>
        </w:rPr>
        <w:t xml:space="preserve"> CLI (leakage).</w:t>
      </w:r>
    </w:p>
    <w:p w14:paraId="35555478" w14:textId="10C44D99" w:rsidR="00342AC1" w:rsidRDefault="00342AC1" w:rsidP="00AC5E43">
      <w:pPr>
        <w:pStyle w:val="a8"/>
        <w:numPr>
          <w:ilvl w:val="0"/>
          <w:numId w:val="14"/>
        </w:numPr>
        <w:spacing w:before="93"/>
        <w:ind w:firstLineChars="0"/>
        <w:rPr>
          <w:rFonts w:cs="Times New Roman"/>
        </w:rPr>
      </w:pPr>
      <w:r>
        <w:rPr>
          <w:rFonts w:cs="Times New Roman" w:hint="eastAsia"/>
        </w:rPr>
        <w:t>A</w:t>
      </w:r>
      <w:r>
        <w:rPr>
          <w:rFonts w:cs="Times New Roman"/>
        </w:rPr>
        <w:t>s shown in Fig. 12, we can observe that:</w:t>
      </w:r>
    </w:p>
    <w:p w14:paraId="7E6A27AF" w14:textId="1B786431" w:rsidR="009C0612" w:rsidRDefault="006F02E4" w:rsidP="00D1518F">
      <w:pPr>
        <w:pStyle w:val="a8"/>
        <w:numPr>
          <w:ilvl w:val="1"/>
          <w:numId w:val="14"/>
        </w:numPr>
        <w:spacing w:before="93"/>
        <w:ind w:firstLineChars="0"/>
        <w:rPr>
          <w:rFonts w:cs="Times New Roman"/>
        </w:rPr>
      </w:pPr>
      <w:r>
        <w:rPr>
          <w:rFonts w:cs="Times New Roman"/>
        </w:rPr>
        <w:t xml:space="preserve">For performance upper limit (w/o CLI), </w:t>
      </w:r>
      <w:r w:rsidR="009C0612">
        <w:rPr>
          <w:rFonts w:cs="Times New Roman"/>
        </w:rPr>
        <w:t>the following observations can be obtained besides the observations in Dense Urban Macro layer</w:t>
      </w:r>
      <w:r w:rsidR="0043188B">
        <w:rPr>
          <w:rFonts w:cs="Times New Roman"/>
        </w:rPr>
        <w:t xml:space="preserve"> scenario</w:t>
      </w:r>
      <w:r w:rsidR="009C0612">
        <w:rPr>
          <w:rFonts w:cs="Times New Roman"/>
        </w:rPr>
        <w:t>.</w:t>
      </w:r>
    </w:p>
    <w:p w14:paraId="1F4329B5" w14:textId="1B92C4F8" w:rsidR="00865447" w:rsidRDefault="00612012" w:rsidP="003E6A68">
      <w:pPr>
        <w:pStyle w:val="a8"/>
        <w:numPr>
          <w:ilvl w:val="2"/>
          <w:numId w:val="14"/>
        </w:numPr>
        <w:spacing w:before="93"/>
        <w:ind w:firstLineChars="0"/>
        <w:rPr>
          <w:rFonts w:cs="Times New Roman"/>
        </w:rPr>
      </w:pPr>
      <w:r w:rsidRPr="00CC52AD">
        <w:rPr>
          <w:rFonts w:cs="Times New Roman"/>
        </w:rPr>
        <w:t xml:space="preserve">The performance upper limit (w/o CLI) for Urban Macro scenario is </w:t>
      </w:r>
      <w:r w:rsidR="00CB084C">
        <w:rPr>
          <w:rFonts w:cs="Times New Roman"/>
        </w:rPr>
        <w:t>generally</w:t>
      </w:r>
      <w:r w:rsidRPr="00CC52AD">
        <w:rPr>
          <w:rFonts w:cs="Times New Roman"/>
        </w:rPr>
        <w:t xml:space="preserve"> lower than that for Dense Urban Macro scenari</w:t>
      </w:r>
      <w:r w:rsidR="00CB084C">
        <w:rPr>
          <w:rFonts w:cs="Times New Roman"/>
        </w:rPr>
        <w:t>o</w:t>
      </w:r>
      <w:r w:rsidRPr="00CC52AD">
        <w:rPr>
          <w:rFonts w:cs="Times New Roman"/>
        </w:rPr>
        <w:t>.</w:t>
      </w:r>
      <w:r w:rsidR="00ED4C0E">
        <w:rPr>
          <w:rFonts w:cs="Times New Roman"/>
        </w:rPr>
        <w:t xml:space="preserve"> This is because</w:t>
      </w:r>
      <w:r w:rsidR="00CC52AD" w:rsidRPr="00CC52AD">
        <w:rPr>
          <w:rFonts w:cs="Times New Roman"/>
        </w:rPr>
        <w:t xml:space="preserve"> </w:t>
      </w:r>
      <w:r w:rsidR="00A27076" w:rsidRPr="00CC52AD">
        <w:rPr>
          <w:rFonts w:cs="Times New Roman"/>
        </w:rPr>
        <w:t xml:space="preserve">the power of inter-site </w:t>
      </w:r>
      <w:proofErr w:type="spellStart"/>
      <w:r w:rsidR="00A27076" w:rsidRPr="00CC52AD">
        <w:rPr>
          <w:rFonts w:cs="Times New Roman"/>
        </w:rPr>
        <w:t>gNB-gNB</w:t>
      </w:r>
      <w:proofErr w:type="spellEnd"/>
      <w:r w:rsidR="00A27076" w:rsidRPr="00CC52AD">
        <w:rPr>
          <w:rFonts w:cs="Times New Roman"/>
        </w:rPr>
        <w:t xml:space="preserve"> CLI (leakage) for Urban Macro scenario is much lower</w:t>
      </w:r>
      <w:r w:rsidR="00ED4C0E">
        <w:rPr>
          <w:rFonts w:cs="Times New Roman"/>
        </w:rPr>
        <w:t xml:space="preserve"> than that for </w:t>
      </w:r>
      <w:r w:rsidR="00ED4C0E" w:rsidRPr="002C3F68">
        <w:rPr>
          <w:rFonts w:cs="Times New Roman"/>
        </w:rPr>
        <w:t>Dense Urban Macro layer</w:t>
      </w:r>
      <w:r w:rsidR="00ED4C0E">
        <w:rPr>
          <w:rFonts w:cs="Times New Roman"/>
        </w:rPr>
        <w:t xml:space="preserve"> scenario</w:t>
      </w:r>
      <w:r w:rsidR="00A27076" w:rsidRPr="00CC52AD">
        <w:rPr>
          <w:rFonts w:cs="Times New Roman"/>
        </w:rPr>
        <w:t xml:space="preserve">, </w:t>
      </w:r>
      <w:r w:rsidR="00E72038">
        <w:rPr>
          <w:rFonts w:cs="Times New Roman"/>
        </w:rPr>
        <w:t xml:space="preserve">and </w:t>
      </w:r>
      <w:r w:rsidR="00A27076" w:rsidRPr="00CC52AD">
        <w:rPr>
          <w:rFonts w:cs="Times New Roman"/>
        </w:rPr>
        <w:t xml:space="preserve">even lower </w:t>
      </w:r>
      <w:r w:rsidR="00ED4C0E">
        <w:rPr>
          <w:rFonts w:cs="Times New Roman"/>
        </w:rPr>
        <w:t>than</w:t>
      </w:r>
      <w:r w:rsidR="00A27076" w:rsidRPr="00CC52AD">
        <w:rPr>
          <w:rFonts w:cs="Times New Roman"/>
        </w:rPr>
        <w:t xml:space="preserve"> the noise power. </w:t>
      </w:r>
      <w:proofErr w:type="gramStart"/>
      <w:r w:rsidR="00A27076" w:rsidRPr="00CC52AD">
        <w:rPr>
          <w:rFonts w:cs="Times New Roman"/>
        </w:rPr>
        <w:t>So</w:t>
      </w:r>
      <w:proofErr w:type="gramEnd"/>
      <w:r w:rsidR="00A27076" w:rsidRPr="00CC52AD">
        <w:rPr>
          <w:rFonts w:cs="Times New Roman"/>
        </w:rPr>
        <w:t xml:space="preserve"> it has </w:t>
      </w:r>
      <w:r w:rsidR="00765C0B">
        <w:rPr>
          <w:rFonts w:cs="Times New Roman"/>
        </w:rPr>
        <w:t xml:space="preserve">not much </w:t>
      </w:r>
      <w:r w:rsidR="00A27076" w:rsidRPr="00CC52AD">
        <w:rPr>
          <w:rFonts w:cs="Times New Roman"/>
        </w:rPr>
        <w:t>impacts on receiver.</w:t>
      </w:r>
    </w:p>
    <w:p w14:paraId="76DF53D2" w14:textId="05C4A873" w:rsidR="00F47A0F" w:rsidRDefault="002D5116" w:rsidP="003E6A68">
      <w:pPr>
        <w:pStyle w:val="a8"/>
        <w:numPr>
          <w:ilvl w:val="2"/>
          <w:numId w:val="14"/>
        </w:numPr>
        <w:spacing w:before="93"/>
        <w:ind w:firstLineChars="0"/>
        <w:rPr>
          <w:rFonts w:cs="Times New Roman"/>
        </w:rPr>
      </w:pPr>
      <w:r>
        <w:rPr>
          <w:rFonts w:cs="Times New Roman"/>
        </w:rPr>
        <w:t xml:space="preserve">The </w:t>
      </w:r>
      <w:r w:rsidR="00865A29">
        <w:rPr>
          <w:rFonts w:cs="Times New Roman"/>
        </w:rPr>
        <w:t xml:space="preserve">5% UL Average-UPT gains </w:t>
      </w:r>
      <w:r w:rsidR="00F47A0F">
        <w:rPr>
          <w:rFonts w:cs="Times New Roman"/>
        </w:rPr>
        <w:t xml:space="preserve">for Urban Macro scenario </w:t>
      </w:r>
      <w:r w:rsidR="00865A29">
        <w:rPr>
          <w:rFonts w:cs="Times New Roman"/>
        </w:rPr>
        <w:t xml:space="preserve">are much lower </w:t>
      </w:r>
      <w:r w:rsidR="00F47A0F">
        <w:rPr>
          <w:rFonts w:cs="Times New Roman"/>
        </w:rPr>
        <w:t>than that for Dense Urban Macro scenario in the case of high RU. This is because:</w:t>
      </w:r>
    </w:p>
    <w:p w14:paraId="647EF441" w14:textId="5C524E8F" w:rsidR="00F47A0F" w:rsidRDefault="00F47A0F" w:rsidP="003E6A68">
      <w:pPr>
        <w:pStyle w:val="a8"/>
        <w:numPr>
          <w:ilvl w:val="3"/>
          <w:numId w:val="14"/>
        </w:numPr>
        <w:spacing w:before="93"/>
        <w:ind w:firstLineChars="0"/>
        <w:rPr>
          <w:rFonts w:cs="Times New Roman"/>
        </w:rPr>
      </w:pPr>
      <w:r>
        <w:rPr>
          <w:rFonts w:cs="Times New Roman"/>
        </w:rPr>
        <w:t xml:space="preserve">For Dense Urban Macro layer scenario, there are less UEs are under full transmit power. </w:t>
      </w:r>
      <w:proofErr w:type="gramStart"/>
      <w:r>
        <w:rPr>
          <w:rFonts w:cs="Times New Roman"/>
        </w:rPr>
        <w:t>So</w:t>
      </w:r>
      <w:proofErr w:type="gramEnd"/>
      <w:r>
        <w:rPr>
          <w:rFonts w:cs="Times New Roman"/>
        </w:rPr>
        <w:t xml:space="preserve"> the frequency resources in UL slots for legacy TDD can be allocated completely to UEs. So SBFD has less UL RU than legacy TDD caused by SBFD has more UL resources.</w:t>
      </w:r>
    </w:p>
    <w:p w14:paraId="692279FF" w14:textId="5CD58AF5" w:rsidR="00E6169E" w:rsidRDefault="00E6169E" w:rsidP="003E6A68">
      <w:pPr>
        <w:pStyle w:val="a8"/>
        <w:numPr>
          <w:ilvl w:val="3"/>
          <w:numId w:val="14"/>
        </w:numPr>
        <w:spacing w:before="93"/>
        <w:ind w:firstLineChars="0"/>
        <w:rPr>
          <w:rFonts w:cs="Times New Roman"/>
        </w:rPr>
      </w:pPr>
      <w:r>
        <w:rPr>
          <w:rFonts w:cs="Times New Roman"/>
        </w:rPr>
        <w:t>For Urban Macro scenario, there are 65% UEs are under full transmit power.</w:t>
      </w:r>
      <w:r w:rsidR="00BB3147">
        <w:rPr>
          <w:rFonts w:cs="Times New Roman"/>
        </w:rPr>
        <w:t xml:space="preserve"> </w:t>
      </w:r>
      <w:proofErr w:type="gramStart"/>
      <w:r w:rsidR="00BB3147">
        <w:rPr>
          <w:rFonts w:cs="Times New Roman"/>
        </w:rPr>
        <w:t>So</w:t>
      </w:r>
      <w:proofErr w:type="gramEnd"/>
      <w:r>
        <w:rPr>
          <w:rFonts w:cs="Times New Roman"/>
        </w:rPr>
        <w:t xml:space="preserve"> </w:t>
      </w:r>
      <w:r w:rsidR="00BB3147">
        <w:rPr>
          <w:rFonts w:cs="Times New Roman"/>
        </w:rPr>
        <w:t xml:space="preserve">the </w:t>
      </w:r>
      <w:r>
        <w:rPr>
          <w:rFonts w:cs="Times New Roman"/>
        </w:rPr>
        <w:t>frequency resources in UL slots for legacy TDD cannot be allocated completely to UEs, but the ones in X slots for SBFD can be allocated completely to UEs.</w:t>
      </w:r>
      <w:r w:rsidR="00BB3147">
        <w:rPr>
          <w:rFonts w:cs="Times New Roman"/>
        </w:rPr>
        <w:t xml:space="preserve"> </w:t>
      </w:r>
      <w:r w:rsidR="00F16717">
        <w:rPr>
          <w:rFonts w:cs="Times New Roman"/>
        </w:rPr>
        <w:t>It means SBFD has a higher UL RU than legacy TDD</w:t>
      </w:r>
      <w:r w:rsidR="003E0A7A">
        <w:rPr>
          <w:rFonts w:cs="Times New Roman"/>
        </w:rPr>
        <w:t>.</w:t>
      </w:r>
      <w:r w:rsidR="000D5C8B">
        <w:rPr>
          <w:rFonts w:cs="Times New Roman"/>
        </w:rPr>
        <w:t xml:space="preserve"> </w:t>
      </w:r>
      <w:r w:rsidR="00DA74BB">
        <w:rPr>
          <w:rFonts w:cs="Times New Roman"/>
        </w:rPr>
        <w:t>And a</w:t>
      </w:r>
      <w:r w:rsidR="000D5C8B">
        <w:rPr>
          <w:rFonts w:cs="Times New Roman"/>
        </w:rPr>
        <w:t xml:space="preserve"> higher UL RU will result to a low 5% UL Average-UPT gains by naturally.</w:t>
      </w:r>
    </w:p>
    <w:p w14:paraId="5BA4E129" w14:textId="0B4619D4" w:rsidR="005D67A8" w:rsidRDefault="005D67A8" w:rsidP="00AC5E43">
      <w:pPr>
        <w:pStyle w:val="a8"/>
        <w:numPr>
          <w:ilvl w:val="1"/>
          <w:numId w:val="14"/>
        </w:numPr>
        <w:spacing w:before="93"/>
        <w:ind w:firstLineChars="0"/>
        <w:rPr>
          <w:rFonts w:cs="Times New Roman"/>
        </w:rPr>
      </w:pPr>
      <w:r>
        <w:rPr>
          <w:rFonts w:cs="Times New Roman"/>
        </w:rPr>
        <w:t>For</w:t>
      </w:r>
      <w:r w:rsidR="00B710E3">
        <w:rPr>
          <w:rFonts w:cs="Times New Roman"/>
        </w:rPr>
        <w:t xml:space="preserve"> MMSE-IRC receiver, the </w:t>
      </w:r>
      <w:r w:rsidR="00833B03">
        <w:rPr>
          <w:rFonts w:cs="Times New Roman"/>
        </w:rPr>
        <w:t xml:space="preserve">UL Average-UPT gains will be </w:t>
      </w:r>
      <w:r w:rsidR="00F706BB">
        <w:rPr>
          <w:rFonts w:cs="Times New Roman"/>
        </w:rPr>
        <w:t>lost</w:t>
      </w:r>
      <w:r w:rsidR="00833B03">
        <w:rPr>
          <w:rFonts w:cs="Times New Roman"/>
        </w:rPr>
        <w:t xml:space="preserve"> compared with the performance upper limit (w/o CLI), caused by inter-site </w:t>
      </w:r>
      <w:proofErr w:type="spellStart"/>
      <w:r w:rsidR="00833B03">
        <w:rPr>
          <w:rFonts w:cs="Times New Roman"/>
        </w:rPr>
        <w:t>gNB-gNB</w:t>
      </w:r>
      <w:proofErr w:type="spellEnd"/>
      <w:r w:rsidR="00833B03">
        <w:rPr>
          <w:rFonts w:cs="Times New Roman"/>
        </w:rPr>
        <w:t xml:space="preserve"> CLI (leakage).</w:t>
      </w:r>
      <w:r w:rsidR="00324D04">
        <w:rPr>
          <w:rFonts w:cs="Times New Roman"/>
        </w:rPr>
        <w:t xml:space="preserve"> It has a </w:t>
      </w:r>
      <w:proofErr w:type="gramStart"/>
      <w:r w:rsidR="00324D04">
        <w:rPr>
          <w:rFonts w:cs="Times New Roman"/>
        </w:rPr>
        <w:t>similar observations</w:t>
      </w:r>
      <w:proofErr w:type="gramEnd"/>
      <w:r w:rsidR="00324D04">
        <w:rPr>
          <w:rFonts w:cs="Times New Roman"/>
        </w:rPr>
        <w:t xml:space="preserve"> as Dense Urban Macro layer scenario.</w:t>
      </w:r>
    </w:p>
    <w:p w14:paraId="2CFD9B41" w14:textId="405CFC85" w:rsidR="002E2229" w:rsidRDefault="002E2229" w:rsidP="00D1518F">
      <w:pPr>
        <w:pStyle w:val="a8"/>
        <w:numPr>
          <w:ilvl w:val="1"/>
          <w:numId w:val="14"/>
        </w:numPr>
        <w:spacing w:before="93"/>
        <w:ind w:firstLineChars="0"/>
        <w:rPr>
          <w:rFonts w:cs="Times New Roman"/>
        </w:rPr>
      </w:pPr>
      <w:r>
        <w:rPr>
          <w:rFonts w:cs="Times New Roman"/>
        </w:rPr>
        <w:t xml:space="preserve">For E-MMSE-IRC receiver, </w:t>
      </w:r>
      <w:r w:rsidR="00BD4542">
        <w:rPr>
          <w:rFonts w:cs="Times New Roman"/>
        </w:rPr>
        <w:t>it has a better UL Average-UPT than the MMSE</w:t>
      </w:r>
      <w:r w:rsidR="00156834">
        <w:rPr>
          <w:rFonts w:cs="Times New Roman"/>
        </w:rPr>
        <w:t>-IRC receiver, and it is much c</w:t>
      </w:r>
      <w:r w:rsidR="00BD4542">
        <w:rPr>
          <w:rFonts w:cs="Times New Roman"/>
        </w:rPr>
        <w:t xml:space="preserve">loser to the performance upper limit (w/o CLI), especially for 5% UL Average-UPT. It has a </w:t>
      </w:r>
      <w:proofErr w:type="gramStart"/>
      <w:r w:rsidR="00BD4542">
        <w:rPr>
          <w:rFonts w:cs="Times New Roman"/>
        </w:rPr>
        <w:t>similar observations</w:t>
      </w:r>
      <w:proofErr w:type="gramEnd"/>
      <w:r w:rsidR="00BD4542">
        <w:rPr>
          <w:rFonts w:cs="Times New Roman"/>
        </w:rPr>
        <w:t xml:space="preserve"> as Dense Urban Macro layer scenario.</w:t>
      </w:r>
    </w:p>
    <w:p w14:paraId="45F6A1DF" w14:textId="77777777" w:rsidR="00761A5C" w:rsidRDefault="00761A5C">
      <w:pPr>
        <w:spacing w:before="93"/>
        <w:rPr>
          <w:rFonts w:cs="Times New Roman"/>
        </w:rPr>
      </w:pPr>
      <w:r>
        <w:rPr>
          <w:rFonts w:cs="Times New Roman" w:hint="eastAsia"/>
        </w:rPr>
        <w:t>A</w:t>
      </w:r>
      <w:r>
        <w:rPr>
          <w:rFonts w:cs="Times New Roman"/>
        </w:rPr>
        <w:t>s discussed above, the following observations and proposals can be obtained.</w:t>
      </w:r>
    </w:p>
    <w:p w14:paraId="21ACC526" w14:textId="77777777" w:rsidR="00761A5C" w:rsidRDefault="00761A5C">
      <w:pPr>
        <w:spacing w:before="93"/>
        <w:rPr>
          <w:rFonts w:cs="Times New Roman"/>
          <w:i/>
        </w:rPr>
      </w:pPr>
      <w:r w:rsidRPr="00111388">
        <w:rPr>
          <w:rFonts w:cs="Times New Roman"/>
          <w:b/>
          <w:i/>
        </w:rPr>
        <w:t xml:space="preserve">Observation </w:t>
      </w:r>
      <w:r>
        <w:rPr>
          <w:rFonts w:cs="Times New Roman"/>
          <w:b/>
          <w:i/>
        </w:rPr>
        <w:t>10</w:t>
      </w:r>
      <w:r w:rsidRPr="00111388">
        <w:rPr>
          <w:rFonts w:cs="Times New Roman"/>
          <w:b/>
          <w:i/>
        </w:rPr>
        <w:t>:</w:t>
      </w:r>
      <w:r w:rsidRPr="00111388">
        <w:rPr>
          <w:rFonts w:cs="Times New Roman"/>
          <w:i/>
        </w:rPr>
        <w:t xml:space="preserve"> </w:t>
      </w:r>
      <w:r>
        <w:rPr>
          <w:rFonts w:cs="Times New Roman"/>
          <w:i/>
        </w:rPr>
        <w:t>Under Urban Macro scenario, the following can be observed from UL evaluation results:</w:t>
      </w:r>
    </w:p>
    <w:p w14:paraId="7C14142C" w14:textId="77777777" w:rsidR="00761A5C" w:rsidRDefault="00761A5C">
      <w:pPr>
        <w:pStyle w:val="a8"/>
        <w:numPr>
          <w:ilvl w:val="0"/>
          <w:numId w:val="55"/>
        </w:numPr>
        <w:spacing w:before="93"/>
        <w:ind w:firstLineChars="0"/>
        <w:rPr>
          <w:rFonts w:cs="Times New Roman"/>
          <w:i/>
        </w:rPr>
      </w:pPr>
      <w:r>
        <w:rPr>
          <w:rFonts w:cs="Times New Roman" w:hint="eastAsia"/>
          <w:i/>
        </w:rPr>
        <w:t>S</w:t>
      </w:r>
      <w:r>
        <w:rPr>
          <w:rFonts w:cs="Times New Roman"/>
          <w:i/>
        </w:rPr>
        <w:t>BFD has higher UL signal powers than legacy TDD for coverage limited UEs; SBFD has same UL signal powers as legacy TDD for others.</w:t>
      </w:r>
    </w:p>
    <w:p w14:paraId="2956E63B" w14:textId="77777777" w:rsidR="00761A5C" w:rsidRDefault="00761A5C">
      <w:pPr>
        <w:pStyle w:val="a8"/>
        <w:numPr>
          <w:ilvl w:val="1"/>
          <w:numId w:val="55"/>
        </w:numPr>
        <w:spacing w:before="93"/>
        <w:ind w:firstLineChars="0"/>
        <w:rPr>
          <w:rFonts w:cs="Times New Roman"/>
          <w:i/>
        </w:rPr>
      </w:pPr>
      <w:r>
        <w:rPr>
          <w:rFonts w:cs="Times New Roman" w:hint="eastAsia"/>
          <w:i/>
        </w:rPr>
        <w:t>C</w:t>
      </w:r>
      <w:r>
        <w:rPr>
          <w:rFonts w:cs="Times New Roman"/>
          <w:i/>
        </w:rPr>
        <w:t xml:space="preserve">ompared with Dense Urban Macro layer scenario, Urban Macro scenario has much more UEs </w:t>
      </w:r>
      <w:r>
        <w:rPr>
          <w:rFonts w:cs="Times New Roman"/>
          <w:i/>
        </w:rPr>
        <w:lastRenderedPageBreak/>
        <w:t>are under full transmit power.</w:t>
      </w:r>
    </w:p>
    <w:p w14:paraId="05CB1DDC" w14:textId="77777777" w:rsidR="00761A5C" w:rsidRDefault="00761A5C">
      <w:pPr>
        <w:pStyle w:val="a8"/>
        <w:numPr>
          <w:ilvl w:val="0"/>
          <w:numId w:val="55"/>
        </w:numPr>
        <w:spacing w:before="93"/>
        <w:ind w:firstLineChars="0"/>
        <w:rPr>
          <w:rFonts w:cs="Times New Roman"/>
          <w:i/>
        </w:rPr>
      </w:pPr>
      <w:r>
        <w:rPr>
          <w:rFonts w:cs="Times New Roman" w:hint="eastAsia"/>
          <w:i/>
        </w:rPr>
        <w:t>S</w:t>
      </w:r>
      <w:r>
        <w:rPr>
          <w:rFonts w:cs="Times New Roman"/>
          <w:i/>
        </w:rPr>
        <w:t>BFD has lower legacy UL interferences than legacy TDD,</w:t>
      </w:r>
      <w:r w:rsidRPr="00A609D7">
        <w:t xml:space="preserve"> </w:t>
      </w:r>
      <w:r w:rsidRPr="00A609D7">
        <w:rPr>
          <w:rFonts w:cs="Times New Roman"/>
          <w:i/>
        </w:rPr>
        <w:t>especially for XXXXU and DXXXU with low RU and medium RU</w:t>
      </w:r>
      <w:r>
        <w:rPr>
          <w:rFonts w:cs="Times New Roman"/>
          <w:i/>
        </w:rPr>
        <w:t>.</w:t>
      </w:r>
    </w:p>
    <w:p w14:paraId="5C452BC8" w14:textId="77777777" w:rsidR="00761A5C" w:rsidRDefault="00761A5C">
      <w:pPr>
        <w:pStyle w:val="a8"/>
        <w:numPr>
          <w:ilvl w:val="1"/>
          <w:numId w:val="55"/>
        </w:numPr>
        <w:spacing w:before="93"/>
        <w:ind w:firstLineChars="0"/>
        <w:rPr>
          <w:rFonts w:cs="Times New Roman"/>
          <w:i/>
        </w:rPr>
      </w:pPr>
      <w:r>
        <w:rPr>
          <w:rFonts w:cs="Times New Roman"/>
          <w:i/>
        </w:rPr>
        <w:t xml:space="preserve">Except for </w:t>
      </w:r>
      <w:r w:rsidRPr="005D248D">
        <w:rPr>
          <w:rFonts w:cs="Times New Roman"/>
          <w:i/>
        </w:rPr>
        <w:t>XXXXX</w:t>
      </w:r>
      <w:r>
        <w:rPr>
          <w:rFonts w:cs="Times New Roman"/>
          <w:i/>
        </w:rPr>
        <w:t>, which</w:t>
      </w:r>
      <w:r w:rsidRPr="005D248D">
        <w:rPr>
          <w:rFonts w:cs="Times New Roman"/>
          <w:i/>
        </w:rPr>
        <w:t xml:space="preserve"> has higher UL legacy UL interferences than legacy TDD</w:t>
      </w:r>
      <w:r>
        <w:rPr>
          <w:rFonts w:cs="Times New Roman"/>
          <w:i/>
        </w:rPr>
        <w:t>.</w:t>
      </w:r>
    </w:p>
    <w:p w14:paraId="64AD6D99" w14:textId="77777777" w:rsidR="00761A5C" w:rsidRDefault="00761A5C">
      <w:pPr>
        <w:pStyle w:val="a8"/>
        <w:numPr>
          <w:ilvl w:val="1"/>
          <w:numId w:val="55"/>
        </w:numPr>
        <w:spacing w:before="93"/>
        <w:ind w:firstLineChars="0"/>
        <w:rPr>
          <w:rFonts w:cs="Times New Roman"/>
          <w:i/>
        </w:rPr>
      </w:pPr>
      <w:r>
        <w:rPr>
          <w:rFonts w:cs="Times New Roman"/>
          <w:i/>
        </w:rPr>
        <w:t xml:space="preserve">Except for </w:t>
      </w:r>
      <w:r w:rsidRPr="005D248D">
        <w:rPr>
          <w:rFonts w:cs="Times New Roman"/>
          <w:i/>
        </w:rPr>
        <w:t>XXXXU and DXXXU</w:t>
      </w:r>
      <w:r>
        <w:rPr>
          <w:rFonts w:cs="Times New Roman"/>
          <w:i/>
        </w:rPr>
        <w:t>, which have</w:t>
      </w:r>
      <w:r w:rsidRPr="005D248D">
        <w:rPr>
          <w:rFonts w:cs="Times New Roman"/>
          <w:i/>
        </w:rPr>
        <w:t xml:space="preserve"> higher UL signal powers than legacy TDD in the case of high RU</w:t>
      </w:r>
      <w:r>
        <w:rPr>
          <w:rFonts w:cs="Times New Roman"/>
          <w:i/>
        </w:rPr>
        <w:t>.</w:t>
      </w:r>
    </w:p>
    <w:p w14:paraId="6C526D88" w14:textId="77777777" w:rsidR="00761A5C" w:rsidRPr="002C3F68" w:rsidRDefault="00761A5C">
      <w:pPr>
        <w:pStyle w:val="a8"/>
        <w:numPr>
          <w:ilvl w:val="0"/>
          <w:numId w:val="55"/>
        </w:numPr>
        <w:spacing w:before="93"/>
        <w:ind w:firstLineChars="0"/>
        <w:rPr>
          <w:rFonts w:cs="Times New Roman"/>
          <w:i/>
        </w:rPr>
      </w:pPr>
      <w:r w:rsidRPr="002C3F68">
        <w:rPr>
          <w:rFonts w:cs="Times New Roman"/>
          <w:i/>
        </w:rPr>
        <w:t xml:space="preserve">The </w:t>
      </w:r>
      <w:r>
        <w:rPr>
          <w:rFonts w:cs="Times New Roman"/>
          <w:i/>
        </w:rPr>
        <w:t xml:space="preserve">inter-site </w:t>
      </w:r>
      <w:proofErr w:type="spellStart"/>
      <w:r w:rsidRPr="002C3F68">
        <w:rPr>
          <w:rFonts w:cs="Times New Roman"/>
          <w:i/>
        </w:rPr>
        <w:t>gNB-gNB</w:t>
      </w:r>
      <w:proofErr w:type="spellEnd"/>
      <w:r w:rsidRPr="002C3F68">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2C3F68">
        <w:rPr>
          <w:rFonts w:cs="Times New Roman"/>
          <w:i/>
        </w:rPr>
        <w:t xml:space="preserve">CLI (leakage) </w:t>
      </w:r>
      <w:r>
        <w:rPr>
          <w:rFonts w:cs="Times New Roman"/>
          <w:i/>
        </w:rPr>
        <w:t>dominates</w:t>
      </w:r>
      <w:r w:rsidRPr="002C3F68">
        <w:rPr>
          <w:rFonts w:cs="Times New Roman"/>
          <w:i/>
        </w:rPr>
        <w:t xml:space="preserve"> the</w:t>
      </w:r>
      <w:r>
        <w:rPr>
          <w:rFonts w:cs="Times New Roman"/>
          <w:i/>
        </w:rPr>
        <w:t xml:space="preserve"> UL</w:t>
      </w:r>
      <w:r w:rsidRPr="002C3F68">
        <w:rPr>
          <w:rFonts w:cs="Times New Roman"/>
          <w:i/>
        </w:rPr>
        <w:t xml:space="preserve"> interferences.</w:t>
      </w:r>
    </w:p>
    <w:p w14:paraId="3140EA47" w14:textId="77777777" w:rsidR="00761A5C" w:rsidRPr="002C3F68" w:rsidRDefault="00761A5C">
      <w:pPr>
        <w:pStyle w:val="a8"/>
        <w:numPr>
          <w:ilvl w:val="0"/>
          <w:numId w:val="55"/>
        </w:numPr>
        <w:spacing w:before="93"/>
        <w:ind w:firstLineChars="0"/>
        <w:rPr>
          <w:rFonts w:cs="Times New Roman"/>
          <w:i/>
        </w:rPr>
      </w:pPr>
      <w:r w:rsidRPr="002C3F68">
        <w:rPr>
          <w:rFonts w:cs="Times New Roman"/>
          <w:i/>
        </w:rPr>
        <w:t xml:space="preserve">The inter-site </w:t>
      </w:r>
      <w:proofErr w:type="spellStart"/>
      <w:r w:rsidRPr="002C3F68">
        <w:rPr>
          <w:rFonts w:cs="Times New Roman"/>
          <w:i/>
        </w:rPr>
        <w:t>gNB-gNB</w:t>
      </w:r>
      <w:proofErr w:type="spellEnd"/>
      <w:r w:rsidRPr="002C3F68">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2C3F68">
        <w:rPr>
          <w:rFonts w:cs="Times New Roman"/>
          <w:i/>
        </w:rPr>
        <w:t xml:space="preserve">CLI (selectivity), </w:t>
      </w:r>
      <w:proofErr w:type="spellStart"/>
      <w:r w:rsidRPr="002C3F68">
        <w:rPr>
          <w:rFonts w:cs="Times New Roman"/>
          <w:i/>
        </w:rPr>
        <w:t>gNB</w:t>
      </w:r>
      <w:proofErr w:type="spellEnd"/>
      <w:r w:rsidRPr="002C3F68">
        <w:rPr>
          <w:rFonts w:cs="Times New Roman"/>
          <w:i/>
        </w:rPr>
        <w:t xml:space="preserve"> self-interferences, and co-site inter-sector </w:t>
      </w:r>
      <w:proofErr w:type="spellStart"/>
      <w:r w:rsidRPr="002C3F68">
        <w:rPr>
          <w:rFonts w:cs="Times New Roman"/>
          <w:i/>
        </w:rPr>
        <w:t>gNB-gNB</w:t>
      </w:r>
      <w:proofErr w:type="spellEnd"/>
      <w:r w:rsidRPr="002C3F68">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2C3F68">
        <w:rPr>
          <w:rFonts w:cs="Times New Roman"/>
          <w:i/>
        </w:rPr>
        <w:t>CLI are comparable to the legacy UL interferences.</w:t>
      </w:r>
    </w:p>
    <w:p w14:paraId="2268609D" w14:textId="77777777" w:rsidR="00761A5C" w:rsidRDefault="00761A5C">
      <w:pPr>
        <w:spacing w:before="93"/>
        <w:rPr>
          <w:rFonts w:cs="Times New Roman"/>
          <w:i/>
        </w:rPr>
      </w:pPr>
      <w:r w:rsidRPr="00111388">
        <w:rPr>
          <w:rFonts w:cs="Times New Roman"/>
          <w:b/>
          <w:i/>
        </w:rPr>
        <w:t xml:space="preserve">Observation </w:t>
      </w:r>
      <w:r>
        <w:rPr>
          <w:rFonts w:cs="Times New Roman"/>
          <w:b/>
          <w:i/>
        </w:rPr>
        <w:t>11</w:t>
      </w:r>
      <w:r w:rsidRPr="00111388">
        <w:rPr>
          <w:rFonts w:cs="Times New Roman"/>
          <w:b/>
          <w:i/>
        </w:rPr>
        <w:t>:</w:t>
      </w:r>
      <w:r w:rsidRPr="00111388">
        <w:rPr>
          <w:rFonts w:cs="Times New Roman"/>
          <w:i/>
        </w:rPr>
        <w:t xml:space="preserve"> </w:t>
      </w:r>
      <w:r>
        <w:rPr>
          <w:rFonts w:cs="Times New Roman"/>
          <w:i/>
        </w:rPr>
        <w:t>Under Urban Macro scenario, the following can be observed from UL evaluation results:</w:t>
      </w:r>
    </w:p>
    <w:p w14:paraId="194F3111" w14:textId="7203976E" w:rsidR="00761A5C" w:rsidRDefault="00761A5C">
      <w:pPr>
        <w:pStyle w:val="a8"/>
        <w:numPr>
          <w:ilvl w:val="0"/>
          <w:numId w:val="56"/>
        </w:numPr>
        <w:spacing w:before="93"/>
        <w:ind w:firstLineChars="0"/>
        <w:rPr>
          <w:rFonts w:cs="Times New Roman"/>
          <w:i/>
        </w:rPr>
      </w:pPr>
      <w:r>
        <w:rPr>
          <w:rFonts w:cs="Times New Roman"/>
          <w:i/>
        </w:rPr>
        <w:t>For performance upper limit (w/o CLI), a similar observation as Dense Urban Macro layer scenario can be obtained as well as following observations:</w:t>
      </w:r>
    </w:p>
    <w:p w14:paraId="0E1A1E57" w14:textId="77777777" w:rsidR="00761A5C" w:rsidRDefault="00761A5C">
      <w:pPr>
        <w:pStyle w:val="a8"/>
        <w:numPr>
          <w:ilvl w:val="1"/>
          <w:numId w:val="56"/>
        </w:numPr>
        <w:spacing w:before="93"/>
        <w:ind w:firstLineChars="0"/>
        <w:rPr>
          <w:rFonts w:cs="Times New Roman"/>
          <w:i/>
        </w:rPr>
      </w:pPr>
      <w:r w:rsidRPr="004A09A8">
        <w:rPr>
          <w:rFonts w:cs="Times New Roman"/>
          <w:i/>
        </w:rPr>
        <w:t>The performance upper limit (w/o CLI) for Urban Macro scenario is generally lower than that for Dense Urban Macro scenario</w:t>
      </w:r>
      <w:r>
        <w:rPr>
          <w:rFonts w:cs="Times New Roman"/>
          <w:i/>
        </w:rPr>
        <w:t>.</w:t>
      </w:r>
    </w:p>
    <w:p w14:paraId="1B0A95D2" w14:textId="77777777" w:rsidR="00761A5C" w:rsidRDefault="00761A5C">
      <w:pPr>
        <w:pStyle w:val="a8"/>
        <w:numPr>
          <w:ilvl w:val="1"/>
          <w:numId w:val="56"/>
        </w:numPr>
        <w:spacing w:before="93"/>
        <w:ind w:firstLineChars="0"/>
        <w:rPr>
          <w:rFonts w:cs="Times New Roman"/>
          <w:i/>
        </w:rPr>
      </w:pPr>
      <w:r w:rsidRPr="004A09A8">
        <w:rPr>
          <w:rFonts w:cs="Times New Roman"/>
          <w:i/>
        </w:rPr>
        <w:t>The 5% UL Average-UPT gains for Urban Macro scenario are much lower than that for Dense Urban Macro scenario in the case of high RU</w:t>
      </w:r>
      <w:r>
        <w:rPr>
          <w:rFonts w:cs="Times New Roman"/>
          <w:i/>
        </w:rPr>
        <w:t>.</w:t>
      </w:r>
    </w:p>
    <w:p w14:paraId="00226532" w14:textId="77777777" w:rsidR="00761A5C" w:rsidRPr="002C3F68" w:rsidRDefault="00761A5C">
      <w:pPr>
        <w:pStyle w:val="a8"/>
        <w:numPr>
          <w:ilvl w:val="0"/>
          <w:numId w:val="56"/>
        </w:numPr>
        <w:spacing w:before="93"/>
        <w:ind w:firstLineChars="0"/>
        <w:rPr>
          <w:rFonts w:cs="Times New Roman"/>
          <w:i/>
        </w:rPr>
      </w:pPr>
      <w:r w:rsidRPr="002C3F68">
        <w:rPr>
          <w:rFonts w:cs="Times New Roman"/>
          <w:i/>
        </w:rPr>
        <w:t xml:space="preserve">For MMSE-IRC receiver, the UL Average-UPT gains will be </w:t>
      </w:r>
      <w:r>
        <w:rPr>
          <w:rFonts w:cs="Times New Roman"/>
          <w:i/>
        </w:rPr>
        <w:t>lost</w:t>
      </w:r>
      <w:r w:rsidRPr="002C3F68">
        <w:rPr>
          <w:rFonts w:cs="Times New Roman"/>
          <w:i/>
        </w:rPr>
        <w:t xml:space="preserve"> compared with the performance upper limit (w/o CLI), caused by inter-site </w:t>
      </w:r>
      <w:proofErr w:type="spellStart"/>
      <w:r w:rsidRPr="002C3F68">
        <w:rPr>
          <w:rFonts w:cs="Times New Roman"/>
          <w:i/>
        </w:rPr>
        <w:t>gNB-gNB</w:t>
      </w:r>
      <w:proofErr w:type="spellEnd"/>
      <w:r w:rsidRPr="002C3F68">
        <w:rPr>
          <w:rFonts w:cs="Times New Roman"/>
          <w:i/>
        </w:rPr>
        <w:t xml:space="preserve"> CLI (leakage).</w:t>
      </w:r>
    </w:p>
    <w:p w14:paraId="4290E2B7" w14:textId="77777777" w:rsidR="00761A5C" w:rsidRPr="002C3F68" w:rsidRDefault="00761A5C">
      <w:pPr>
        <w:pStyle w:val="a8"/>
        <w:numPr>
          <w:ilvl w:val="0"/>
          <w:numId w:val="56"/>
        </w:numPr>
        <w:spacing w:before="93"/>
        <w:ind w:firstLineChars="0"/>
        <w:rPr>
          <w:rFonts w:cs="Times New Roman"/>
        </w:rPr>
      </w:pPr>
      <w:r w:rsidRPr="002C3F68">
        <w:rPr>
          <w:rFonts w:cs="Times New Roman"/>
          <w:i/>
        </w:rPr>
        <w:t>For E-MMSE-IRC receiver, it has a better UL Average-UPT than the MMSE-IRC receiver, and it is much c loser to the performance upper limit (w/o CLI), especially for 5% UL Average-UPT.</w:t>
      </w:r>
    </w:p>
    <w:p w14:paraId="4B565F1F" w14:textId="1F1BC5C6" w:rsidR="00761A5C" w:rsidRDefault="00761A5C">
      <w:pPr>
        <w:spacing w:before="93"/>
        <w:rPr>
          <w:rFonts w:cs="Times New Roman"/>
          <w:i/>
        </w:rPr>
      </w:pPr>
      <w:r w:rsidRPr="0087756D">
        <w:rPr>
          <w:rFonts w:cs="Times New Roman"/>
          <w:b/>
          <w:i/>
        </w:rPr>
        <w:t xml:space="preserve">Proposal </w:t>
      </w:r>
      <w:r>
        <w:rPr>
          <w:rFonts w:cs="Times New Roman"/>
          <w:b/>
          <w:i/>
        </w:rPr>
        <w:t>1</w:t>
      </w:r>
      <w:r w:rsidR="0093007E">
        <w:rPr>
          <w:rFonts w:cs="Times New Roman"/>
          <w:b/>
          <w:i/>
        </w:rPr>
        <w:t>2</w:t>
      </w:r>
      <w:r w:rsidRPr="0087756D">
        <w:rPr>
          <w:rFonts w:cs="Times New Roman"/>
          <w:i/>
        </w:rPr>
        <w:t xml:space="preserve">: </w:t>
      </w:r>
      <w:r>
        <w:rPr>
          <w:rFonts w:cs="Times New Roman"/>
          <w:i/>
        </w:rPr>
        <w:t>Capture the system level simulation results in Fig. 11 and Fig. 12 under Urban Macro scenario and the following observations into TR 38.858:</w:t>
      </w:r>
    </w:p>
    <w:p w14:paraId="4B8C0BEA" w14:textId="4EC566FA" w:rsidR="00761A5C" w:rsidRDefault="00761A5C">
      <w:pPr>
        <w:pStyle w:val="a8"/>
        <w:numPr>
          <w:ilvl w:val="0"/>
          <w:numId w:val="14"/>
        </w:numPr>
        <w:spacing w:before="93"/>
        <w:ind w:firstLineChars="0"/>
        <w:rPr>
          <w:rFonts w:cs="Times New Roman"/>
          <w:i/>
        </w:rPr>
      </w:pPr>
      <w:r w:rsidRPr="00111388">
        <w:rPr>
          <w:rFonts w:cs="Times New Roman" w:hint="eastAsia"/>
          <w:i/>
        </w:rPr>
        <w:t>E</w:t>
      </w:r>
      <w:r>
        <w:rPr>
          <w:rFonts w:cs="Times New Roman" w:hint="eastAsia"/>
          <w:i/>
        </w:rPr>
        <w:t>-MMSE</w:t>
      </w:r>
      <w:r>
        <w:rPr>
          <w:rFonts w:cs="Times New Roman"/>
          <w:i/>
        </w:rPr>
        <w:t xml:space="preserve">-IRC receiver to suppress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w:t>
      </w:r>
      <w:r w:rsidR="009602E7">
        <w:rPr>
          <w:rFonts w:cs="Times New Roman"/>
          <w:i/>
        </w:rPr>
        <w:t xml:space="preserve">is beneficial </w:t>
      </w:r>
      <w:r w:rsidR="00D32DB6">
        <w:rPr>
          <w:rFonts w:cs="Times New Roman"/>
          <w:i/>
        </w:rPr>
        <w:t>for</w:t>
      </w:r>
      <w:r>
        <w:rPr>
          <w:rFonts w:cs="Times New Roman"/>
          <w:i/>
        </w:rPr>
        <w:t xml:space="preserve"> Urban Macro scenario.</w:t>
      </w:r>
    </w:p>
    <w:p w14:paraId="20AED0CD" w14:textId="77777777" w:rsidR="004D353D" w:rsidRDefault="004D353D" w:rsidP="003E6A68">
      <w:pPr>
        <w:spacing w:before="93"/>
        <w:rPr>
          <w:noProof/>
        </w:rPr>
      </w:pPr>
    </w:p>
    <w:p w14:paraId="1A047946" w14:textId="75369D64" w:rsidR="008F23C1" w:rsidRDefault="00930E4B" w:rsidP="00AC5E43">
      <w:pPr>
        <w:spacing w:before="93"/>
        <w:jc w:val="center"/>
        <w:rPr>
          <w:noProof/>
        </w:rPr>
      </w:pPr>
      <w:r>
        <w:rPr>
          <w:noProof/>
        </w:rPr>
        <w:drawing>
          <wp:inline distT="0" distB="0" distL="0" distR="0" wp14:anchorId="7D2A8E99" wp14:editId="6FDF052D">
            <wp:extent cx="1954800" cy="1627200"/>
            <wp:effectExtent l="0" t="0" r="7620" b="0"/>
            <wp:docPr id="13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5"/>
                    <pic:cNvPicPr>
                      <a:picLocks noChangeAspect="1"/>
                    </pic:cNvPicPr>
                  </pic:nvPicPr>
                  <pic:blipFill>
                    <a:blip r:embed="rId59"/>
                    <a:stretch>
                      <a:fillRect/>
                    </a:stretch>
                  </pic:blipFill>
                  <pic:spPr>
                    <a:xfrm>
                      <a:off x="0" y="0"/>
                      <a:ext cx="1954800" cy="1627200"/>
                    </a:xfrm>
                    <a:prstGeom prst="rect">
                      <a:avLst/>
                    </a:prstGeom>
                  </pic:spPr>
                </pic:pic>
              </a:graphicData>
            </a:graphic>
          </wp:inline>
        </w:drawing>
      </w:r>
      <w:r w:rsidR="00E147FC">
        <w:rPr>
          <w:noProof/>
        </w:rPr>
        <w:drawing>
          <wp:inline distT="0" distB="0" distL="0" distR="0" wp14:anchorId="366908F3" wp14:editId="035ADB85">
            <wp:extent cx="1958400" cy="1620000"/>
            <wp:effectExtent l="0" t="0" r="3810" b="0"/>
            <wp:docPr id="12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0"/>
                    <pic:cNvPicPr>
                      <a:picLocks noChangeAspect="1"/>
                    </pic:cNvPicPr>
                  </pic:nvPicPr>
                  <pic:blipFill>
                    <a:blip r:embed="rId60"/>
                    <a:stretch>
                      <a:fillRect/>
                    </a:stretch>
                  </pic:blipFill>
                  <pic:spPr>
                    <a:xfrm>
                      <a:off x="0" y="0"/>
                      <a:ext cx="1958400" cy="1620000"/>
                    </a:xfrm>
                    <a:prstGeom prst="rect">
                      <a:avLst/>
                    </a:prstGeom>
                  </pic:spPr>
                </pic:pic>
              </a:graphicData>
            </a:graphic>
          </wp:inline>
        </w:drawing>
      </w:r>
      <w:r w:rsidR="003E2BFB">
        <w:rPr>
          <w:noProof/>
        </w:rPr>
        <w:drawing>
          <wp:inline distT="0" distB="0" distL="0" distR="0" wp14:anchorId="541F9AD0" wp14:editId="4B627031">
            <wp:extent cx="1954800" cy="1627200"/>
            <wp:effectExtent l="0" t="0" r="7620" b="0"/>
            <wp:docPr id="12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61"/>
                    <a:stretch>
                      <a:fillRect/>
                    </a:stretch>
                  </pic:blipFill>
                  <pic:spPr>
                    <a:xfrm>
                      <a:off x="0" y="0"/>
                      <a:ext cx="1954800" cy="1627200"/>
                    </a:xfrm>
                    <a:prstGeom prst="rect">
                      <a:avLst/>
                    </a:prstGeom>
                  </pic:spPr>
                </pic:pic>
              </a:graphicData>
            </a:graphic>
          </wp:inline>
        </w:drawing>
      </w:r>
    </w:p>
    <w:p w14:paraId="4F11E06B" w14:textId="77777777" w:rsidR="005D6DC6" w:rsidRDefault="005D6DC6" w:rsidP="00D1518F">
      <w:pPr>
        <w:spacing w:before="93"/>
        <w:jc w:val="center"/>
        <w:rPr>
          <w:rFonts w:cs="Times New Roman"/>
        </w:rPr>
      </w:pPr>
      <w:r>
        <w:rPr>
          <w:rFonts w:cs="Times New Roman" w:hint="eastAsia"/>
        </w:rPr>
        <w:t>(</w:t>
      </w:r>
      <w:r>
        <w:rPr>
          <w:rFonts w:cs="Times New Roman"/>
        </w:rPr>
        <w:t>a) Low RU for both UL and DL</w:t>
      </w:r>
    </w:p>
    <w:p w14:paraId="2855925D" w14:textId="115B6488" w:rsidR="005D6DC6" w:rsidRDefault="00930E4B" w:rsidP="00D1518F">
      <w:pPr>
        <w:spacing w:before="93"/>
        <w:jc w:val="center"/>
        <w:rPr>
          <w:noProof/>
        </w:rPr>
      </w:pPr>
      <w:r>
        <w:rPr>
          <w:noProof/>
        </w:rPr>
        <w:drawing>
          <wp:inline distT="0" distB="0" distL="0" distR="0" wp14:anchorId="7A2C656F" wp14:editId="6618B959">
            <wp:extent cx="1951200" cy="1627200"/>
            <wp:effectExtent l="0" t="0" r="0" b="0"/>
            <wp:docPr id="13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7"/>
                    <pic:cNvPicPr>
                      <a:picLocks noChangeAspect="1"/>
                    </pic:cNvPicPr>
                  </pic:nvPicPr>
                  <pic:blipFill>
                    <a:blip r:embed="rId62"/>
                    <a:stretch>
                      <a:fillRect/>
                    </a:stretch>
                  </pic:blipFill>
                  <pic:spPr>
                    <a:xfrm>
                      <a:off x="0" y="0"/>
                      <a:ext cx="1951200" cy="1627200"/>
                    </a:xfrm>
                    <a:prstGeom prst="rect">
                      <a:avLst/>
                    </a:prstGeom>
                  </pic:spPr>
                </pic:pic>
              </a:graphicData>
            </a:graphic>
          </wp:inline>
        </w:drawing>
      </w:r>
      <w:r w:rsidR="00E147FC">
        <w:rPr>
          <w:noProof/>
        </w:rPr>
        <w:drawing>
          <wp:inline distT="0" distB="0" distL="0" distR="0" wp14:anchorId="5BEA681B" wp14:editId="4A02A9D2">
            <wp:extent cx="1954800" cy="1620000"/>
            <wp:effectExtent l="0" t="0" r="7620" b="0"/>
            <wp:docPr id="12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4"/>
                    <pic:cNvPicPr>
                      <a:picLocks noChangeAspect="1"/>
                    </pic:cNvPicPr>
                  </pic:nvPicPr>
                  <pic:blipFill>
                    <a:blip r:embed="rId63"/>
                    <a:stretch>
                      <a:fillRect/>
                    </a:stretch>
                  </pic:blipFill>
                  <pic:spPr>
                    <a:xfrm>
                      <a:off x="0" y="0"/>
                      <a:ext cx="1954800" cy="1620000"/>
                    </a:xfrm>
                    <a:prstGeom prst="rect">
                      <a:avLst/>
                    </a:prstGeom>
                  </pic:spPr>
                </pic:pic>
              </a:graphicData>
            </a:graphic>
          </wp:inline>
        </w:drawing>
      </w:r>
      <w:r w:rsidR="003E2BFB">
        <w:rPr>
          <w:noProof/>
        </w:rPr>
        <w:drawing>
          <wp:inline distT="0" distB="0" distL="0" distR="0" wp14:anchorId="52D06584" wp14:editId="0D1599A4">
            <wp:extent cx="1958400" cy="1623600"/>
            <wp:effectExtent l="0" t="0" r="3810" b="0"/>
            <wp:docPr id="12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pic:cNvPicPr>
                      <a:picLocks noChangeAspect="1"/>
                    </pic:cNvPicPr>
                  </pic:nvPicPr>
                  <pic:blipFill>
                    <a:blip r:embed="rId64"/>
                    <a:stretch>
                      <a:fillRect/>
                    </a:stretch>
                  </pic:blipFill>
                  <pic:spPr>
                    <a:xfrm>
                      <a:off x="0" y="0"/>
                      <a:ext cx="1958400" cy="1623600"/>
                    </a:xfrm>
                    <a:prstGeom prst="rect">
                      <a:avLst/>
                    </a:prstGeom>
                  </pic:spPr>
                </pic:pic>
              </a:graphicData>
            </a:graphic>
          </wp:inline>
        </w:drawing>
      </w:r>
    </w:p>
    <w:p w14:paraId="74BEA541" w14:textId="19412B20" w:rsidR="005D6DC6" w:rsidRDefault="005D6DC6">
      <w:pPr>
        <w:spacing w:before="93"/>
        <w:jc w:val="center"/>
        <w:rPr>
          <w:noProof/>
        </w:rPr>
      </w:pPr>
      <w:r>
        <w:rPr>
          <w:rFonts w:cs="Times New Roman" w:hint="eastAsia"/>
        </w:rPr>
        <w:t>(b</w:t>
      </w:r>
      <w:r>
        <w:rPr>
          <w:rFonts w:cs="Times New Roman"/>
        </w:rPr>
        <w:t>) Medium RU for both UL and DL</w:t>
      </w:r>
    </w:p>
    <w:p w14:paraId="66EEDDC4" w14:textId="3FCAFD29" w:rsidR="005D6DC6" w:rsidRPr="00712622" w:rsidRDefault="00930E4B">
      <w:pPr>
        <w:spacing w:before="93"/>
        <w:jc w:val="center"/>
        <w:rPr>
          <w:noProof/>
        </w:rPr>
      </w:pPr>
      <w:r>
        <w:rPr>
          <w:noProof/>
        </w:rPr>
        <w:lastRenderedPageBreak/>
        <w:drawing>
          <wp:inline distT="0" distB="0" distL="0" distR="0" wp14:anchorId="695ED73F" wp14:editId="6F2F4B89">
            <wp:extent cx="1962000" cy="1620000"/>
            <wp:effectExtent l="0" t="0" r="635" b="0"/>
            <wp:docPr id="139"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3"/>
                    <pic:cNvPicPr>
                      <a:picLocks noChangeAspect="1"/>
                    </pic:cNvPicPr>
                  </pic:nvPicPr>
                  <pic:blipFill>
                    <a:blip r:embed="rId65"/>
                    <a:stretch>
                      <a:fillRect/>
                    </a:stretch>
                  </pic:blipFill>
                  <pic:spPr>
                    <a:xfrm>
                      <a:off x="0" y="0"/>
                      <a:ext cx="1962000" cy="1620000"/>
                    </a:xfrm>
                    <a:prstGeom prst="rect">
                      <a:avLst/>
                    </a:prstGeom>
                  </pic:spPr>
                </pic:pic>
              </a:graphicData>
            </a:graphic>
          </wp:inline>
        </w:drawing>
      </w:r>
      <w:r w:rsidR="00E147FC">
        <w:rPr>
          <w:noProof/>
        </w:rPr>
        <w:drawing>
          <wp:inline distT="0" distB="0" distL="0" distR="0" wp14:anchorId="43C33C7A" wp14:editId="38F6B5DE">
            <wp:extent cx="1951200" cy="1623600"/>
            <wp:effectExtent l="0" t="0" r="0" b="0"/>
            <wp:docPr id="12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66"/>
                    <a:stretch>
                      <a:fillRect/>
                    </a:stretch>
                  </pic:blipFill>
                  <pic:spPr>
                    <a:xfrm>
                      <a:off x="0" y="0"/>
                      <a:ext cx="1951200" cy="1623600"/>
                    </a:xfrm>
                    <a:prstGeom prst="rect">
                      <a:avLst/>
                    </a:prstGeom>
                  </pic:spPr>
                </pic:pic>
              </a:graphicData>
            </a:graphic>
          </wp:inline>
        </w:drawing>
      </w:r>
      <w:r w:rsidR="003E2BFB">
        <w:rPr>
          <w:noProof/>
        </w:rPr>
        <w:drawing>
          <wp:inline distT="0" distB="0" distL="0" distR="0" wp14:anchorId="0FA953DB" wp14:editId="7A744592">
            <wp:extent cx="1962000" cy="1627200"/>
            <wp:effectExtent l="0" t="0" r="635" b="0"/>
            <wp:docPr id="12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pic:cNvPicPr>
                      <a:picLocks noChangeAspect="1"/>
                    </pic:cNvPicPr>
                  </pic:nvPicPr>
                  <pic:blipFill>
                    <a:blip r:embed="rId67"/>
                    <a:stretch>
                      <a:fillRect/>
                    </a:stretch>
                  </pic:blipFill>
                  <pic:spPr>
                    <a:xfrm>
                      <a:off x="0" y="0"/>
                      <a:ext cx="1962000" cy="1627200"/>
                    </a:xfrm>
                    <a:prstGeom prst="rect">
                      <a:avLst/>
                    </a:prstGeom>
                  </pic:spPr>
                </pic:pic>
              </a:graphicData>
            </a:graphic>
          </wp:inline>
        </w:drawing>
      </w:r>
    </w:p>
    <w:p w14:paraId="57E62F1F" w14:textId="21412815" w:rsidR="005D6DC6" w:rsidRDefault="005D6DC6">
      <w:pPr>
        <w:spacing w:before="93"/>
        <w:jc w:val="center"/>
        <w:rPr>
          <w:noProof/>
        </w:rPr>
      </w:pPr>
      <w:r>
        <w:rPr>
          <w:rFonts w:cs="Times New Roman" w:hint="eastAsia"/>
        </w:rPr>
        <w:t>(</w:t>
      </w:r>
      <w:r>
        <w:rPr>
          <w:rFonts w:cs="Times New Roman"/>
        </w:rPr>
        <w:t>c) High RU for both UL and DL</w:t>
      </w:r>
    </w:p>
    <w:p w14:paraId="68208998" w14:textId="2856547D" w:rsidR="008F23C1" w:rsidRDefault="008F23C1">
      <w:pPr>
        <w:spacing w:before="93"/>
        <w:jc w:val="center"/>
        <w:rPr>
          <w:rFonts w:cs="Times New Roman"/>
        </w:rPr>
      </w:pPr>
      <w:r>
        <w:rPr>
          <w:rFonts w:cs="Times New Roman" w:hint="eastAsia"/>
        </w:rPr>
        <w:t>F</w:t>
      </w:r>
      <w:r>
        <w:rPr>
          <w:rFonts w:cs="Times New Roman"/>
        </w:rPr>
        <w:t xml:space="preserve">ig. </w:t>
      </w:r>
      <w:r w:rsidR="001D37FE">
        <w:rPr>
          <w:rFonts w:cs="Times New Roman"/>
        </w:rPr>
        <w:t>11</w:t>
      </w:r>
      <w:r>
        <w:rPr>
          <w:rFonts w:cs="Times New Roman"/>
        </w:rPr>
        <w:t xml:space="preserve"> UL PUSCH interference-noise analysis under Urban Macro scenario.</w:t>
      </w:r>
    </w:p>
    <w:p w14:paraId="5262EE2B" w14:textId="77777777" w:rsidR="008F23C1" w:rsidRDefault="008F23C1" w:rsidP="003E6A68">
      <w:pPr>
        <w:spacing w:before="93"/>
        <w:rPr>
          <w:rFonts w:cs="Times New Roman"/>
          <w:noProof/>
        </w:rPr>
      </w:pPr>
    </w:p>
    <w:p w14:paraId="0131E7D5" w14:textId="12F408C5" w:rsidR="004E47FC" w:rsidRDefault="00BF5483" w:rsidP="00AC5E43">
      <w:pPr>
        <w:spacing w:before="93"/>
        <w:jc w:val="center"/>
        <w:rPr>
          <w:rFonts w:cs="Times New Roman"/>
          <w:noProof/>
        </w:rPr>
      </w:pPr>
      <w:r>
        <w:rPr>
          <w:rFonts w:cs="Times New Roman"/>
          <w:noProof/>
        </w:rPr>
        <w:drawing>
          <wp:inline distT="0" distB="0" distL="0" distR="0" wp14:anchorId="328D930F" wp14:editId="50CBF157">
            <wp:extent cx="5904000" cy="1537200"/>
            <wp:effectExtent l="0" t="0" r="1905" b="635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04000" cy="1537200"/>
                    </a:xfrm>
                    <a:prstGeom prst="rect">
                      <a:avLst/>
                    </a:prstGeom>
                    <a:noFill/>
                  </pic:spPr>
                </pic:pic>
              </a:graphicData>
            </a:graphic>
          </wp:inline>
        </w:drawing>
      </w:r>
    </w:p>
    <w:p w14:paraId="0A75B43B" w14:textId="37011A60" w:rsidR="00311C21" w:rsidRPr="0077502B" w:rsidRDefault="00311C21" w:rsidP="00D1518F">
      <w:pPr>
        <w:spacing w:before="93"/>
        <w:jc w:val="center"/>
        <w:rPr>
          <w:rFonts w:cs="Times New Roman"/>
        </w:rPr>
      </w:pPr>
      <w:r>
        <w:rPr>
          <w:rFonts w:cs="Times New Roman" w:hint="eastAsia"/>
        </w:rPr>
        <w:t>(</w:t>
      </w:r>
      <w:r>
        <w:rPr>
          <w:rFonts w:cs="Times New Roman"/>
        </w:rPr>
        <w:t>a) Low RU for both UL and DL</w:t>
      </w:r>
    </w:p>
    <w:p w14:paraId="32EBC502" w14:textId="405DA02E" w:rsidR="00E55BED" w:rsidRDefault="00BF5483" w:rsidP="00D1518F">
      <w:pPr>
        <w:spacing w:before="93"/>
        <w:jc w:val="center"/>
        <w:rPr>
          <w:rFonts w:cs="Times New Roman"/>
        </w:rPr>
      </w:pPr>
      <w:r>
        <w:rPr>
          <w:rFonts w:cs="Times New Roman"/>
          <w:noProof/>
        </w:rPr>
        <w:drawing>
          <wp:inline distT="0" distB="0" distL="0" distR="0" wp14:anchorId="642C08FC" wp14:editId="1132469F">
            <wp:extent cx="5904000" cy="1537200"/>
            <wp:effectExtent l="0" t="0" r="1905" b="635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04000" cy="1537200"/>
                    </a:xfrm>
                    <a:prstGeom prst="rect">
                      <a:avLst/>
                    </a:prstGeom>
                    <a:noFill/>
                  </pic:spPr>
                </pic:pic>
              </a:graphicData>
            </a:graphic>
          </wp:inline>
        </w:drawing>
      </w:r>
    </w:p>
    <w:p w14:paraId="5CA8714F" w14:textId="62D6CD3D" w:rsidR="00311C21" w:rsidRDefault="00311C21">
      <w:pPr>
        <w:spacing w:before="93"/>
        <w:jc w:val="center"/>
        <w:rPr>
          <w:rFonts w:cs="Times New Roman"/>
        </w:rPr>
      </w:pPr>
      <w:r>
        <w:rPr>
          <w:rFonts w:cs="Times New Roman" w:hint="eastAsia"/>
        </w:rPr>
        <w:t>(</w:t>
      </w:r>
      <w:r>
        <w:rPr>
          <w:rFonts w:cs="Times New Roman"/>
        </w:rPr>
        <w:t>b) Medium RU for both UL and DL</w:t>
      </w:r>
    </w:p>
    <w:p w14:paraId="0D91C845" w14:textId="658C96C4" w:rsidR="004E47FC" w:rsidRDefault="00BF5483">
      <w:pPr>
        <w:spacing w:before="93"/>
        <w:jc w:val="center"/>
        <w:rPr>
          <w:rFonts w:cs="Times New Roman"/>
          <w:noProof/>
        </w:rPr>
      </w:pPr>
      <w:r>
        <w:rPr>
          <w:rFonts w:cs="Times New Roman"/>
          <w:noProof/>
        </w:rPr>
        <w:drawing>
          <wp:inline distT="0" distB="0" distL="0" distR="0" wp14:anchorId="52DAD331" wp14:editId="54F68AA9">
            <wp:extent cx="5904000" cy="1537200"/>
            <wp:effectExtent l="0" t="0" r="1905" b="635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04000" cy="1537200"/>
                    </a:xfrm>
                    <a:prstGeom prst="rect">
                      <a:avLst/>
                    </a:prstGeom>
                    <a:noFill/>
                  </pic:spPr>
                </pic:pic>
              </a:graphicData>
            </a:graphic>
          </wp:inline>
        </w:drawing>
      </w:r>
    </w:p>
    <w:p w14:paraId="2F439E2C" w14:textId="5D80D5D6" w:rsidR="00311C21" w:rsidRDefault="00311C21">
      <w:pPr>
        <w:spacing w:before="93"/>
        <w:jc w:val="center"/>
        <w:rPr>
          <w:rFonts w:cs="Times New Roman"/>
        </w:rPr>
      </w:pPr>
      <w:r>
        <w:rPr>
          <w:rFonts w:cs="Times New Roman" w:hint="eastAsia"/>
        </w:rPr>
        <w:t>(</w:t>
      </w:r>
      <w:r>
        <w:rPr>
          <w:rFonts w:cs="Times New Roman"/>
        </w:rPr>
        <w:t>c) High RU for both UL and DL</w:t>
      </w:r>
    </w:p>
    <w:p w14:paraId="2E2B2259" w14:textId="5328F056" w:rsidR="004669C1" w:rsidRDefault="004669C1">
      <w:pPr>
        <w:spacing w:before="93"/>
        <w:jc w:val="center"/>
        <w:rPr>
          <w:rFonts w:cs="Times New Roman"/>
        </w:rPr>
      </w:pPr>
      <w:r>
        <w:rPr>
          <w:rFonts w:cs="Times New Roman" w:hint="eastAsia"/>
        </w:rPr>
        <w:t>F</w:t>
      </w:r>
      <w:r>
        <w:rPr>
          <w:rFonts w:cs="Times New Roman"/>
        </w:rPr>
        <w:t xml:space="preserve">ig. </w:t>
      </w:r>
      <w:r w:rsidR="001D37FE">
        <w:rPr>
          <w:rFonts w:cs="Times New Roman"/>
        </w:rPr>
        <w:t>12</w:t>
      </w:r>
      <w:r>
        <w:rPr>
          <w:rFonts w:cs="Times New Roman"/>
        </w:rPr>
        <w:t xml:space="preserve"> UL </w:t>
      </w:r>
      <w:r w:rsidR="003453BC">
        <w:rPr>
          <w:rFonts w:cs="Times New Roman"/>
        </w:rPr>
        <w:t>Average-</w:t>
      </w:r>
      <w:r>
        <w:rPr>
          <w:rFonts w:cs="Times New Roman"/>
        </w:rPr>
        <w:t xml:space="preserve">UPT under </w:t>
      </w:r>
      <w:r w:rsidR="00E5290A">
        <w:rPr>
          <w:rFonts w:cs="Times New Roman"/>
        </w:rPr>
        <w:t>Urban Macro</w:t>
      </w:r>
      <w:r w:rsidR="003453BC">
        <w:rPr>
          <w:rFonts w:cs="Times New Roman"/>
        </w:rPr>
        <w:t xml:space="preserve"> scenario</w:t>
      </w:r>
      <w:r>
        <w:rPr>
          <w:rFonts w:cs="Times New Roman"/>
        </w:rPr>
        <w:t>.</w:t>
      </w:r>
    </w:p>
    <w:p w14:paraId="1DC55AC2" w14:textId="77777777" w:rsidR="00C83632" w:rsidRDefault="00C83632">
      <w:pPr>
        <w:spacing w:before="93"/>
        <w:rPr>
          <w:rFonts w:cs="Times New Roman"/>
        </w:rPr>
      </w:pPr>
    </w:p>
    <w:p w14:paraId="6098A320" w14:textId="35066976" w:rsidR="00AD7330" w:rsidRPr="00111388" w:rsidRDefault="00AD7330">
      <w:pPr>
        <w:pStyle w:val="a8"/>
        <w:numPr>
          <w:ilvl w:val="0"/>
          <w:numId w:val="16"/>
        </w:numPr>
        <w:spacing w:before="93"/>
        <w:ind w:firstLineChars="0"/>
        <w:rPr>
          <w:rFonts w:cs="Times New Roman"/>
          <w:b/>
          <w:u w:val="single"/>
        </w:rPr>
      </w:pPr>
      <w:r>
        <w:rPr>
          <w:rFonts w:cs="Times New Roman"/>
          <w:b/>
          <w:u w:val="single"/>
        </w:rPr>
        <w:t>D</w:t>
      </w:r>
      <w:r w:rsidRPr="00111388">
        <w:rPr>
          <w:rFonts w:cs="Times New Roman"/>
          <w:b/>
          <w:u w:val="single"/>
        </w:rPr>
        <w:t>L</w:t>
      </w:r>
      <w:r>
        <w:rPr>
          <w:rFonts w:cs="Times New Roman"/>
          <w:b/>
          <w:u w:val="single"/>
        </w:rPr>
        <w:t xml:space="preserve"> performance evaluation results:</w:t>
      </w:r>
    </w:p>
    <w:p w14:paraId="4D3B3276" w14:textId="437ED751" w:rsidR="00A02C55" w:rsidRDefault="00A02C55" w:rsidP="003E6A68">
      <w:pPr>
        <w:spacing w:before="93"/>
        <w:rPr>
          <w:rFonts w:eastAsia="宋体" w:cs="Times New Roman"/>
          <w:noProof/>
          <w:kern w:val="0"/>
        </w:rPr>
      </w:pPr>
      <w:r>
        <w:rPr>
          <w:rFonts w:eastAsia="宋体" w:cs="Times New Roman"/>
          <w:noProof/>
          <w:kern w:val="0"/>
        </w:rPr>
        <w:t>For Urban Macro</w:t>
      </w:r>
      <w:r w:rsidR="003C6E78">
        <w:rPr>
          <w:rFonts w:eastAsia="宋体" w:cs="Times New Roman"/>
          <w:noProof/>
          <w:kern w:val="0"/>
        </w:rPr>
        <w:t xml:space="preserve"> scenario</w:t>
      </w:r>
      <w:r>
        <w:rPr>
          <w:rFonts w:eastAsia="宋体" w:cs="Times New Roman"/>
          <w:noProof/>
          <w:kern w:val="0"/>
        </w:rPr>
        <w:t xml:space="preserve">, DL Average-UPT and corresponding </w:t>
      </w:r>
      <w:r w:rsidR="00B66FCF">
        <w:rPr>
          <w:rFonts w:eastAsia="宋体" w:cs="Times New Roman"/>
          <w:noProof/>
          <w:kern w:val="0"/>
        </w:rPr>
        <w:t xml:space="preserve">interference-noise analysis are shown in Fig. </w:t>
      </w:r>
      <w:r w:rsidR="001C03EA">
        <w:rPr>
          <w:rFonts w:eastAsia="宋体" w:cs="Times New Roman"/>
          <w:noProof/>
          <w:kern w:val="0"/>
        </w:rPr>
        <w:t>1</w:t>
      </w:r>
      <w:r w:rsidR="00096301">
        <w:rPr>
          <w:rFonts w:eastAsia="宋体" w:cs="Times New Roman"/>
          <w:noProof/>
          <w:kern w:val="0"/>
        </w:rPr>
        <w:t xml:space="preserve">3 and Fig. </w:t>
      </w:r>
      <w:r w:rsidR="001C03EA">
        <w:rPr>
          <w:rFonts w:eastAsia="宋体" w:cs="Times New Roman"/>
          <w:noProof/>
          <w:kern w:val="0"/>
        </w:rPr>
        <w:t>1</w:t>
      </w:r>
      <w:r w:rsidR="00096301">
        <w:rPr>
          <w:rFonts w:eastAsia="宋体" w:cs="Times New Roman"/>
          <w:noProof/>
          <w:kern w:val="0"/>
        </w:rPr>
        <w:t>4</w:t>
      </w:r>
      <w:r w:rsidR="00B66FCF">
        <w:rPr>
          <w:rFonts w:eastAsia="宋体" w:cs="Times New Roman"/>
          <w:noProof/>
          <w:kern w:val="0"/>
        </w:rPr>
        <w:t xml:space="preserve">, respectively, where Fig. </w:t>
      </w:r>
      <w:r w:rsidR="001C03EA">
        <w:rPr>
          <w:rFonts w:eastAsia="宋体" w:cs="Times New Roman"/>
          <w:noProof/>
          <w:kern w:val="0"/>
        </w:rPr>
        <w:t>1</w:t>
      </w:r>
      <w:r w:rsidR="00096301">
        <w:rPr>
          <w:rFonts w:eastAsia="宋体" w:cs="Times New Roman"/>
          <w:noProof/>
          <w:kern w:val="0"/>
        </w:rPr>
        <w:t>3</w:t>
      </w:r>
      <w:r w:rsidR="00B66FCF">
        <w:rPr>
          <w:rFonts w:eastAsia="宋体" w:cs="Times New Roman"/>
          <w:noProof/>
          <w:kern w:val="0"/>
        </w:rPr>
        <w:t xml:space="preserve"> provides </w:t>
      </w:r>
      <w:r>
        <w:rPr>
          <w:rFonts w:eastAsia="宋体" w:cs="Times New Roman"/>
          <w:noProof/>
          <w:kern w:val="0"/>
        </w:rPr>
        <w:t xml:space="preserve">DL SNR, legacy DL INR, and ratio of UE-UE </w:t>
      </w:r>
      <w:r>
        <w:rPr>
          <w:rFonts w:eastAsia="宋体" w:cs="Times New Roman"/>
          <w:noProof/>
          <w:kern w:val="0"/>
        </w:rPr>
        <w:lastRenderedPageBreak/>
        <w:t>CLI to noise (denoted as CLI/N).</w:t>
      </w:r>
      <w:r w:rsidR="002C65A5">
        <w:rPr>
          <w:rFonts w:eastAsia="宋体" w:cs="Times New Roman"/>
          <w:noProof/>
          <w:kern w:val="0"/>
        </w:rPr>
        <w:t xml:space="preserve"> The following can be obsreved:</w:t>
      </w:r>
    </w:p>
    <w:p w14:paraId="6469240D" w14:textId="29D15A00" w:rsidR="002C65A5" w:rsidRDefault="0032792F" w:rsidP="00AC5E43">
      <w:pPr>
        <w:pStyle w:val="a8"/>
        <w:numPr>
          <w:ilvl w:val="0"/>
          <w:numId w:val="14"/>
        </w:numPr>
        <w:spacing w:before="93"/>
        <w:ind w:firstLineChars="0"/>
        <w:rPr>
          <w:rFonts w:cs="Times New Roman"/>
        </w:rPr>
      </w:pPr>
      <w:r>
        <w:rPr>
          <w:rFonts w:cs="Times New Roman" w:hint="eastAsia"/>
        </w:rPr>
        <w:t>A</w:t>
      </w:r>
      <w:r>
        <w:rPr>
          <w:rFonts w:cs="Times New Roman"/>
        </w:rPr>
        <w:t xml:space="preserve">s shown in Fig. </w:t>
      </w:r>
      <w:r w:rsidR="00187FB1">
        <w:rPr>
          <w:rFonts w:cs="Times New Roman"/>
        </w:rPr>
        <w:t>13</w:t>
      </w:r>
      <w:r>
        <w:rPr>
          <w:rFonts w:cs="Times New Roman"/>
        </w:rPr>
        <w:t>, we can observe that:</w:t>
      </w:r>
    </w:p>
    <w:p w14:paraId="300532EA" w14:textId="59119AF1" w:rsidR="0032792F" w:rsidRDefault="0032792F" w:rsidP="003E6A68">
      <w:pPr>
        <w:pStyle w:val="a8"/>
        <w:numPr>
          <w:ilvl w:val="1"/>
          <w:numId w:val="14"/>
        </w:numPr>
        <w:spacing w:before="93"/>
        <w:ind w:firstLineChars="0"/>
        <w:rPr>
          <w:rFonts w:cs="Times New Roman"/>
        </w:rPr>
      </w:pPr>
      <w:r>
        <w:rPr>
          <w:rFonts w:cs="Times New Roman"/>
        </w:rPr>
        <w:t>SBFD has similar DL signal powers as legacy TDD.</w:t>
      </w:r>
    </w:p>
    <w:p w14:paraId="1371E439" w14:textId="0D596D39" w:rsidR="0032792F" w:rsidRDefault="0032792F" w:rsidP="003E6A68">
      <w:pPr>
        <w:pStyle w:val="a8"/>
        <w:numPr>
          <w:ilvl w:val="1"/>
          <w:numId w:val="14"/>
        </w:numPr>
        <w:spacing w:before="93"/>
        <w:ind w:firstLineChars="0"/>
        <w:rPr>
          <w:rFonts w:cs="Times New Roman"/>
        </w:rPr>
      </w:pPr>
      <w:r>
        <w:rPr>
          <w:rFonts w:cs="Times New Roman"/>
        </w:rPr>
        <w:t>SBFD has larger legacy DL interferences than legacy TDD.</w:t>
      </w:r>
    </w:p>
    <w:p w14:paraId="5056FBF0" w14:textId="18BFC38B" w:rsidR="009A28C5" w:rsidRDefault="009A28C5" w:rsidP="003E6A68">
      <w:pPr>
        <w:pStyle w:val="a8"/>
        <w:numPr>
          <w:ilvl w:val="1"/>
          <w:numId w:val="14"/>
        </w:numPr>
        <w:spacing w:before="93"/>
        <w:ind w:firstLineChars="0"/>
        <w:rPr>
          <w:rFonts w:cs="Times New Roman"/>
        </w:rPr>
      </w:pPr>
      <w:r>
        <w:rPr>
          <w:rFonts w:cs="Times New Roman"/>
        </w:rPr>
        <w:t>For SBFD, the UE-UE CLI dominates the DL interferences.</w:t>
      </w:r>
      <w:r w:rsidR="00900D70">
        <w:rPr>
          <w:rFonts w:cs="Times New Roman"/>
        </w:rPr>
        <w:t xml:space="preserve"> This is because</w:t>
      </w:r>
      <w:r w:rsidR="00900D70">
        <w:rPr>
          <w:rFonts w:cs="Times New Roman" w:hint="eastAsia"/>
        </w:rPr>
        <w:t>:</w:t>
      </w:r>
    </w:p>
    <w:p w14:paraId="747EB261" w14:textId="0C4ECA2E" w:rsidR="007A4AEF" w:rsidRDefault="00900D70" w:rsidP="003E6A68">
      <w:pPr>
        <w:pStyle w:val="a8"/>
        <w:numPr>
          <w:ilvl w:val="2"/>
          <w:numId w:val="14"/>
        </w:numPr>
        <w:spacing w:before="93"/>
        <w:ind w:firstLineChars="0"/>
        <w:rPr>
          <w:rFonts w:cs="Times New Roman"/>
        </w:rPr>
      </w:pPr>
      <w:r>
        <w:rPr>
          <w:rFonts w:cs="Times New Roman"/>
        </w:rPr>
        <w:t xml:space="preserve">A </w:t>
      </w:r>
      <w:r w:rsidR="007A4AEF" w:rsidRPr="007A4AEF">
        <w:rPr>
          <w:rFonts w:cs="Times New Roman"/>
        </w:rPr>
        <w:t>larger UE transmit power is used in the Urban Macro scenario than that in the Dense Urban Macro layer scenario, given that there is a larger pathloss caused by larger ISD under Urban Macro scenario. But the distance between UE to UE is similar due to the UE clustering, thus leading to a larger UE-UE CLI.</w:t>
      </w:r>
    </w:p>
    <w:p w14:paraId="648F1E9B" w14:textId="5D86DA57" w:rsidR="00900D70" w:rsidRPr="000B6EEF" w:rsidRDefault="00900D70" w:rsidP="003E6A68">
      <w:pPr>
        <w:pStyle w:val="a8"/>
        <w:numPr>
          <w:ilvl w:val="2"/>
          <w:numId w:val="14"/>
        </w:numPr>
        <w:spacing w:before="93"/>
        <w:ind w:firstLineChars="0"/>
        <w:rPr>
          <w:rFonts w:cs="Times New Roman"/>
        </w:rPr>
      </w:pPr>
      <w:r>
        <w:rPr>
          <w:rFonts w:cs="Times New Roman" w:hint="eastAsia"/>
        </w:rPr>
        <w:t>A</w:t>
      </w:r>
      <w:r>
        <w:rPr>
          <w:rFonts w:cs="Times New Roman"/>
        </w:rPr>
        <w:t xml:space="preserve"> lower legacy DL interference is obtained in Urban Macro scenario than that in the Dense Urban Macro layer scenario, given that there is a larger pathloss caused by larger ISD under Urban Macro scenario.</w:t>
      </w:r>
    </w:p>
    <w:p w14:paraId="6DFD89DA" w14:textId="3F2B5767" w:rsidR="004E648E" w:rsidRDefault="004E648E" w:rsidP="00AC5E43">
      <w:pPr>
        <w:pStyle w:val="a8"/>
        <w:numPr>
          <w:ilvl w:val="0"/>
          <w:numId w:val="14"/>
        </w:numPr>
        <w:spacing w:before="93"/>
        <w:ind w:firstLineChars="0"/>
        <w:rPr>
          <w:rFonts w:cs="Times New Roman"/>
        </w:rPr>
      </w:pPr>
      <w:r>
        <w:rPr>
          <w:rFonts w:cs="Times New Roman"/>
        </w:rPr>
        <w:t xml:space="preserve">As shown in Fig. </w:t>
      </w:r>
      <w:r w:rsidR="00187FB1">
        <w:rPr>
          <w:rFonts w:cs="Times New Roman"/>
        </w:rPr>
        <w:t>14</w:t>
      </w:r>
      <w:r>
        <w:rPr>
          <w:rFonts w:cs="Times New Roman"/>
        </w:rPr>
        <w:t>, we can observe that:</w:t>
      </w:r>
    </w:p>
    <w:p w14:paraId="747AC157" w14:textId="7417273F" w:rsidR="004E648E" w:rsidRDefault="00156834" w:rsidP="003E6A68">
      <w:pPr>
        <w:pStyle w:val="a8"/>
        <w:numPr>
          <w:ilvl w:val="1"/>
          <w:numId w:val="14"/>
        </w:numPr>
        <w:spacing w:before="93"/>
        <w:ind w:firstLineChars="0"/>
        <w:rPr>
          <w:rFonts w:cs="Times New Roman"/>
        </w:rPr>
      </w:pPr>
      <w:r>
        <w:rPr>
          <w:rFonts w:cs="Times New Roman"/>
        </w:rPr>
        <w:t>Similar to Dense Urban Macro layer scenario, there are three aspects resulting to DL Average-UPT lost for SBFD.</w:t>
      </w:r>
    </w:p>
    <w:p w14:paraId="3F81CCF8" w14:textId="40B52CA3" w:rsidR="00156834" w:rsidRDefault="00156834" w:rsidP="003E6A68">
      <w:pPr>
        <w:pStyle w:val="a8"/>
        <w:numPr>
          <w:ilvl w:val="1"/>
          <w:numId w:val="14"/>
        </w:numPr>
        <w:spacing w:before="93"/>
        <w:ind w:firstLineChars="0"/>
        <w:rPr>
          <w:rFonts w:cs="Times New Roman"/>
        </w:rPr>
      </w:pPr>
      <w:r>
        <w:rPr>
          <w:rFonts w:cs="Times New Roman"/>
        </w:rPr>
        <w:t xml:space="preserve">For performance upper limit (w/o CLI), the DL Average-UPT lost for SBFD are mainly caused by Aspect 1 and Aspect 2. </w:t>
      </w:r>
      <w:r w:rsidR="00C90E53">
        <w:rPr>
          <w:rFonts w:cs="Times New Roman"/>
        </w:rPr>
        <w:t xml:space="preserve">It has a </w:t>
      </w:r>
      <w:proofErr w:type="gramStart"/>
      <w:r w:rsidR="00C90E53">
        <w:rPr>
          <w:rFonts w:cs="Times New Roman"/>
        </w:rPr>
        <w:t>similar observations</w:t>
      </w:r>
      <w:proofErr w:type="gramEnd"/>
      <w:r w:rsidR="00C90E53">
        <w:rPr>
          <w:rFonts w:cs="Times New Roman"/>
        </w:rPr>
        <w:t xml:space="preserve"> as Dense Urban Macro layer scenario.</w:t>
      </w:r>
    </w:p>
    <w:p w14:paraId="55EC0A80" w14:textId="77777777" w:rsidR="00B740EE" w:rsidRDefault="00B740EE" w:rsidP="00AC5E43">
      <w:pPr>
        <w:pStyle w:val="a8"/>
        <w:numPr>
          <w:ilvl w:val="1"/>
          <w:numId w:val="14"/>
        </w:numPr>
        <w:spacing w:before="93"/>
        <w:ind w:firstLineChars="0"/>
        <w:rPr>
          <w:rFonts w:cs="Times New Roman"/>
        </w:rPr>
      </w:pPr>
      <w:r>
        <w:rPr>
          <w:rFonts w:cs="Times New Roman" w:hint="eastAsia"/>
        </w:rPr>
        <w:t>F</w:t>
      </w:r>
      <w:r>
        <w:rPr>
          <w:rFonts w:cs="Times New Roman"/>
        </w:rPr>
        <w:t>or MMSE-IRC receiver, the DL Average-UPT lost for SBFD will be additionally affected by Aspect 3 beside Aspect 1 and Aspect 2, due to MMSE-IRC receiver cannot suppress UE-UE CLI.</w:t>
      </w:r>
    </w:p>
    <w:p w14:paraId="5B5BC5FC" w14:textId="1436B398" w:rsidR="00B740EE" w:rsidRDefault="00B740EE" w:rsidP="003E6A68">
      <w:pPr>
        <w:pStyle w:val="a8"/>
        <w:numPr>
          <w:ilvl w:val="2"/>
          <w:numId w:val="14"/>
        </w:numPr>
        <w:spacing w:before="93"/>
        <w:ind w:firstLineChars="0"/>
        <w:rPr>
          <w:rFonts w:cs="Times New Roman"/>
        </w:rPr>
      </w:pPr>
      <w:r>
        <w:rPr>
          <w:rFonts w:cs="Times New Roman"/>
        </w:rPr>
        <w:t xml:space="preserve">Note: </w:t>
      </w:r>
      <w:r w:rsidR="000109C1">
        <w:rPr>
          <w:rFonts w:cs="Times New Roman"/>
        </w:rPr>
        <w:t xml:space="preserve">In the evaluation, we find there are many UEs are not scheduled for DL transmission caused by serious UE-UE CLI </w:t>
      </w:r>
      <w:r w:rsidR="0080343D">
        <w:rPr>
          <w:rFonts w:cs="Times New Roman"/>
        </w:rPr>
        <w:t>in the case of</w:t>
      </w:r>
      <w:r w:rsidR="000109C1">
        <w:rPr>
          <w:rFonts w:cs="Times New Roman"/>
        </w:rPr>
        <w:t xml:space="preserve"> XXXXX and XXXXU</w:t>
      </w:r>
      <w:r w:rsidR="00DF4284">
        <w:rPr>
          <w:rFonts w:cs="Times New Roman"/>
        </w:rPr>
        <w:t xml:space="preserve"> all the time</w:t>
      </w:r>
      <w:r w:rsidR="000109C1">
        <w:rPr>
          <w:rFonts w:cs="Times New Roman"/>
        </w:rPr>
        <w:t xml:space="preserve">. But these UEs can be scheduled </w:t>
      </w:r>
      <w:r w:rsidR="0080343D">
        <w:rPr>
          <w:rFonts w:cs="Times New Roman"/>
        </w:rPr>
        <w:t>in the case of</w:t>
      </w:r>
      <w:r w:rsidR="000109C1">
        <w:rPr>
          <w:rFonts w:cs="Times New Roman"/>
        </w:rPr>
        <w:t xml:space="preserve"> DXXXU given that DL slots are not suffered by UE-UE CLI. These UEs will deteriorates the mean DL Average-UPT and 5% DL Average-UPT. This is why the DL performance of DXXXU is </w:t>
      </w:r>
      <w:r w:rsidR="00536DD8">
        <w:rPr>
          <w:rFonts w:cs="Times New Roman"/>
        </w:rPr>
        <w:t>worse</w:t>
      </w:r>
      <w:r w:rsidR="000109C1">
        <w:rPr>
          <w:rFonts w:cs="Times New Roman"/>
        </w:rPr>
        <w:t xml:space="preserve"> than XXXXX and XXXXU.</w:t>
      </w:r>
    </w:p>
    <w:p w14:paraId="2414D098" w14:textId="77777777" w:rsidR="007C027A" w:rsidRDefault="007C027A">
      <w:pPr>
        <w:spacing w:before="93"/>
        <w:jc w:val="center"/>
        <w:rPr>
          <w:rFonts w:cs="Times New Roman"/>
        </w:rPr>
      </w:pPr>
    </w:p>
    <w:p w14:paraId="6FC856F6" w14:textId="7C1DF0EF" w:rsidR="00FE031B" w:rsidRDefault="00260094">
      <w:pPr>
        <w:spacing w:before="93"/>
        <w:jc w:val="center"/>
        <w:rPr>
          <w:rFonts w:cs="Times New Roman"/>
        </w:rPr>
      </w:pPr>
      <w:r>
        <w:rPr>
          <w:noProof/>
        </w:rPr>
        <w:drawing>
          <wp:inline distT="0" distB="0" distL="0" distR="0" wp14:anchorId="38B331C6" wp14:editId="27AF2773">
            <wp:extent cx="1954800" cy="1620000"/>
            <wp:effectExtent l="0" t="0" r="7620" b="0"/>
            <wp:docPr id="14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4"/>
                    <pic:cNvPicPr>
                      <a:picLocks noChangeAspect="1"/>
                    </pic:cNvPicPr>
                  </pic:nvPicPr>
                  <pic:blipFill>
                    <a:blip r:embed="rId71"/>
                    <a:stretch>
                      <a:fillRect/>
                    </a:stretch>
                  </pic:blipFill>
                  <pic:spPr>
                    <a:xfrm>
                      <a:off x="0" y="0"/>
                      <a:ext cx="1954800" cy="1620000"/>
                    </a:xfrm>
                    <a:prstGeom prst="rect">
                      <a:avLst/>
                    </a:prstGeom>
                  </pic:spPr>
                </pic:pic>
              </a:graphicData>
            </a:graphic>
          </wp:inline>
        </w:drawing>
      </w:r>
      <w:r>
        <w:rPr>
          <w:noProof/>
        </w:rPr>
        <w:drawing>
          <wp:inline distT="0" distB="0" distL="0" distR="0" wp14:anchorId="67E3A04F" wp14:editId="1E87937C">
            <wp:extent cx="1951200" cy="1627200"/>
            <wp:effectExtent l="0" t="0" r="0" b="0"/>
            <wp:docPr id="14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72"/>
                    <a:stretch>
                      <a:fillRect/>
                    </a:stretch>
                  </pic:blipFill>
                  <pic:spPr>
                    <a:xfrm>
                      <a:off x="0" y="0"/>
                      <a:ext cx="1951200" cy="1627200"/>
                    </a:xfrm>
                    <a:prstGeom prst="rect">
                      <a:avLst/>
                    </a:prstGeom>
                  </pic:spPr>
                </pic:pic>
              </a:graphicData>
            </a:graphic>
          </wp:inline>
        </w:drawing>
      </w:r>
      <w:r>
        <w:rPr>
          <w:noProof/>
        </w:rPr>
        <w:drawing>
          <wp:inline distT="0" distB="0" distL="0" distR="0" wp14:anchorId="23B1042D" wp14:editId="0859C5A7">
            <wp:extent cx="1951200" cy="1627200"/>
            <wp:effectExtent l="0" t="0" r="0" b="0"/>
            <wp:docPr id="14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pic:cNvPicPr>
                      <a:picLocks noChangeAspect="1"/>
                    </pic:cNvPicPr>
                  </pic:nvPicPr>
                  <pic:blipFill>
                    <a:blip r:embed="rId73"/>
                    <a:stretch>
                      <a:fillRect/>
                    </a:stretch>
                  </pic:blipFill>
                  <pic:spPr>
                    <a:xfrm>
                      <a:off x="0" y="0"/>
                      <a:ext cx="1951200" cy="1627200"/>
                    </a:xfrm>
                    <a:prstGeom prst="rect">
                      <a:avLst/>
                    </a:prstGeom>
                  </pic:spPr>
                </pic:pic>
              </a:graphicData>
            </a:graphic>
          </wp:inline>
        </w:drawing>
      </w:r>
    </w:p>
    <w:p w14:paraId="5A3774F2" w14:textId="77777777" w:rsidR="007C027A" w:rsidRDefault="007C027A">
      <w:pPr>
        <w:spacing w:before="93"/>
        <w:jc w:val="center"/>
        <w:rPr>
          <w:rFonts w:cs="Times New Roman"/>
        </w:rPr>
      </w:pPr>
      <w:r>
        <w:rPr>
          <w:rFonts w:cs="Times New Roman" w:hint="eastAsia"/>
        </w:rPr>
        <w:t>(</w:t>
      </w:r>
      <w:r>
        <w:rPr>
          <w:rFonts w:cs="Times New Roman"/>
        </w:rPr>
        <w:t>a) Low RU for both UL and DL</w:t>
      </w:r>
    </w:p>
    <w:p w14:paraId="05891FCD" w14:textId="2286F9CC" w:rsidR="00260094" w:rsidRDefault="00260094">
      <w:pPr>
        <w:spacing w:before="93"/>
        <w:jc w:val="center"/>
        <w:rPr>
          <w:rFonts w:cs="Times New Roman"/>
        </w:rPr>
      </w:pPr>
      <w:r>
        <w:rPr>
          <w:noProof/>
        </w:rPr>
        <w:drawing>
          <wp:inline distT="0" distB="0" distL="0" distR="0" wp14:anchorId="734A29DF" wp14:editId="3A3F2C25">
            <wp:extent cx="1962000" cy="1623600"/>
            <wp:effectExtent l="0" t="0" r="635" b="0"/>
            <wp:docPr id="143"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0"/>
                    <pic:cNvPicPr>
                      <a:picLocks noChangeAspect="1"/>
                    </pic:cNvPicPr>
                  </pic:nvPicPr>
                  <pic:blipFill>
                    <a:blip r:embed="rId74"/>
                    <a:stretch>
                      <a:fillRect/>
                    </a:stretch>
                  </pic:blipFill>
                  <pic:spPr>
                    <a:xfrm>
                      <a:off x="0" y="0"/>
                      <a:ext cx="1962000" cy="1623600"/>
                    </a:xfrm>
                    <a:prstGeom prst="rect">
                      <a:avLst/>
                    </a:prstGeom>
                  </pic:spPr>
                </pic:pic>
              </a:graphicData>
            </a:graphic>
          </wp:inline>
        </w:drawing>
      </w:r>
      <w:r>
        <w:rPr>
          <w:noProof/>
        </w:rPr>
        <w:drawing>
          <wp:inline distT="0" distB="0" distL="0" distR="0" wp14:anchorId="44734841" wp14:editId="5F575796">
            <wp:extent cx="1954800" cy="1620000"/>
            <wp:effectExtent l="0" t="0" r="7620" b="0"/>
            <wp:docPr id="15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6"/>
                    <pic:cNvPicPr>
                      <a:picLocks noChangeAspect="1"/>
                    </pic:cNvPicPr>
                  </pic:nvPicPr>
                  <pic:blipFill>
                    <a:blip r:embed="rId75"/>
                    <a:stretch>
                      <a:fillRect/>
                    </a:stretch>
                  </pic:blipFill>
                  <pic:spPr>
                    <a:xfrm>
                      <a:off x="0" y="0"/>
                      <a:ext cx="1954800" cy="1620000"/>
                    </a:xfrm>
                    <a:prstGeom prst="rect">
                      <a:avLst/>
                    </a:prstGeom>
                  </pic:spPr>
                </pic:pic>
              </a:graphicData>
            </a:graphic>
          </wp:inline>
        </w:drawing>
      </w:r>
      <w:r>
        <w:rPr>
          <w:noProof/>
        </w:rPr>
        <w:drawing>
          <wp:inline distT="0" distB="0" distL="0" distR="0" wp14:anchorId="2F29BCD6" wp14:editId="3C83335E">
            <wp:extent cx="1958400" cy="1620000"/>
            <wp:effectExtent l="0" t="0" r="3810" b="0"/>
            <wp:docPr id="15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pic:cNvPicPr>
                  </pic:nvPicPr>
                  <pic:blipFill>
                    <a:blip r:embed="rId76"/>
                    <a:stretch>
                      <a:fillRect/>
                    </a:stretch>
                  </pic:blipFill>
                  <pic:spPr>
                    <a:xfrm>
                      <a:off x="0" y="0"/>
                      <a:ext cx="1958400" cy="1620000"/>
                    </a:xfrm>
                    <a:prstGeom prst="rect">
                      <a:avLst/>
                    </a:prstGeom>
                  </pic:spPr>
                </pic:pic>
              </a:graphicData>
            </a:graphic>
          </wp:inline>
        </w:drawing>
      </w:r>
    </w:p>
    <w:p w14:paraId="1C712D44" w14:textId="2A7603BB" w:rsidR="007C027A" w:rsidRDefault="007C027A">
      <w:pPr>
        <w:spacing w:before="93"/>
        <w:jc w:val="center"/>
        <w:rPr>
          <w:rFonts w:cs="Times New Roman"/>
        </w:rPr>
      </w:pPr>
      <w:r>
        <w:rPr>
          <w:rFonts w:cs="Times New Roman" w:hint="eastAsia"/>
        </w:rPr>
        <w:t>(b</w:t>
      </w:r>
      <w:r>
        <w:rPr>
          <w:rFonts w:cs="Times New Roman"/>
        </w:rPr>
        <w:t>) Medium RU for both UL and DL</w:t>
      </w:r>
    </w:p>
    <w:p w14:paraId="248D4D80" w14:textId="1A90AE9C" w:rsidR="00260094" w:rsidRDefault="00260094">
      <w:pPr>
        <w:spacing w:before="93"/>
        <w:jc w:val="center"/>
        <w:rPr>
          <w:rFonts w:cs="Times New Roman"/>
        </w:rPr>
      </w:pPr>
      <w:r>
        <w:rPr>
          <w:noProof/>
        </w:rPr>
        <w:lastRenderedPageBreak/>
        <w:drawing>
          <wp:inline distT="0" distB="0" distL="0" distR="0" wp14:anchorId="7F9FDEFF" wp14:editId="71629671">
            <wp:extent cx="1951200" cy="1623600"/>
            <wp:effectExtent l="0" t="0" r="0" b="0"/>
            <wp:docPr id="144"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6"/>
                    <pic:cNvPicPr>
                      <a:picLocks noChangeAspect="1"/>
                    </pic:cNvPicPr>
                  </pic:nvPicPr>
                  <pic:blipFill>
                    <a:blip r:embed="rId77"/>
                    <a:stretch>
                      <a:fillRect/>
                    </a:stretch>
                  </pic:blipFill>
                  <pic:spPr>
                    <a:xfrm>
                      <a:off x="0" y="0"/>
                      <a:ext cx="1951200" cy="1623600"/>
                    </a:xfrm>
                    <a:prstGeom prst="rect">
                      <a:avLst/>
                    </a:prstGeom>
                  </pic:spPr>
                </pic:pic>
              </a:graphicData>
            </a:graphic>
          </wp:inline>
        </w:drawing>
      </w:r>
      <w:r>
        <w:rPr>
          <w:noProof/>
        </w:rPr>
        <w:drawing>
          <wp:inline distT="0" distB="0" distL="0" distR="0" wp14:anchorId="37014F8B" wp14:editId="0D72DE34">
            <wp:extent cx="1954800" cy="1627200"/>
            <wp:effectExtent l="0" t="0" r="7620" b="0"/>
            <wp:docPr id="15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78"/>
                    <a:stretch>
                      <a:fillRect/>
                    </a:stretch>
                  </pic:blipFill>
                  <pic:spPr>
                    <a:xfrm>
                      <a:off x="0" y="0"/>
                      <a:ext cx="1954800" cy="1627200"/>
                    </a:xfrm>
                    <a:prstGeom prst="rect">
                      <a:avLst/>
                    </a:prstGeom>
                  </pic:spPr>
                </pic:pic>
              </a:graphicData>
            </a:graphic>
          </wp:inline>
        </w:drawing>
      </w:r>
      <w:r>
        <w:rPr>
          <w:noProof/>
        </w:rPr>
        <w:drawing>
          <wp:inline distT="0" distB="0" distL="0" distR="0" wp14:anchorId="3B875AB5" wp14:editId="37EF3C8C">
            <wp:extent cx="1954800" cy="1620000"/>
            <wp:effectExtent l="0" t="0" r="7620" b="0"/>
            <wp:docPr id="15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pic:cNvPicPr>
                      <a:picLocks noChangeAspect="1"/>
                    </pic:cNvPicPr>
                  </pic:nvPicPr>
                  <pic:blipFill>
                    <a:blip r:embed="rId79"/>
                    <a:stretch>
                      <a:fillRect/>
                    </a:stretch>
                  </pic:blipFill>
                  <pic:spPr>
                    <a:xfrm>
                      <a:off x="0" y="0"/>
                      <a:ext cx="1954800" cy="1620000"/>
                    </a:xfrm>
                    <a:prstGeom prst="rect">
                      <a:avLst/>
                    </a:prstGeom>
                  </pic:spPr>
                </pic:pic>
              </a:graphicData>
            </a:graphic>
          </wp:inline>
        </w:drawing>
      </w:r>
    </w:p>
    <w:p w14:paraId="3D8E3095" w14:textId="2025F99B" w:rsidR="007C027A" w:rsidRDefault="007C027A">
      <w:pPr>
        <w:spacing w:before="93"/>
        <w:jc w:val="center"/>
        <w:rPr>
          <w:rFonts w:cs="Times New Roman"/>
        </w:rPr>
      </w:pPr>
      <w:r>
        <w:rPr>
          <w:rFonts w:cs="Times New Roman" w:hint="eastAsia"/>
        </w:rPr>
        <w:t>(</w:t>
      </w:r>
      <w:r>
        <w:rPr>
          <w:rFonts w:cs="Times New Roman"/>
        </w:rPr>
        <w:t>c) High RU for both UL and DL</w:t>
      </w:r>
    </w:p>
    <w:p w14:paraId="6B787876" w14:textId="3A8E6244" w:rsidR="00282DC4" w:rsidRDefault="00282DC4">
      <w:pPr>
        <w:spacing w:before="93"/>
        <w:jc w:val="center"/>
        <w:rPr>
          <w:rFonts w:cs="Times New Roman"/>
        </w:rPr>
      </w:pPr>
      <w:r>
        <w:rPr>
          <w:rFonts w:cs="Times New Roman" w:hint="eastAsia"/>
        </w:rPr>
        <w:t>F</w:t>
      </w:r>
      <w:r>
        <w:rPr>
          <w:rFonts w:cs="Times New Roman"/>
        </w:rPr>
        <w:t>ig. 1</w:t>
      </w:r>
      <w:r w:rsidR="00482CAE">
        <w:rPr>
          <w:rFonts w:cs="Times New Roman"/>
        </w:rPr>
        <w:t>3</w:t>
      </w:r>
      <w:r>
        <w:rPr>
          <w:rFonts w:cs="Times New Roman"/>
        </w:rPr>
        <w:t xml:space="preserve"> DL PDSCH interference-noise analysis under Urban Macro scenario.</w:t>
      </w:r>
    </w:p>
    <w:p w14:paraId="72976A90" w14:textId="77777777" w:rsidR="00AC5E43" w:rsidRDefault="00AC5E43">
      <w:pPr>
        <w:spacing w:before="93"/>
        <w:jc w:val="center"/>
        <w:rPr>
          <w:rFonts w:cs="Times New Roman"/>
        </w:rPr>
      </w:pPr>
    </w:p>
    <w:p w14:paraId="35F7D4C9" w14:textId="035CAE23" w:rsidR="00DB05C7" w:rsidRDefault="009B6934">
      <w:pPr>
        <w:spacing w:before="93"/>
        <w:jc w:val="center"/>
        <w:rPr>
          <w:rFonts w:cs="Times New Roman"/>
        </w:rPr>
      </w:pPr>
      <w:r>
        <w:rPr>
          <w:rFonts w:cs="Times New Roman"/>
          <w:noProof/>
        </w:rPr>
        <w:drawing>
          <wp:inline distT="0" distB="0" distL="0" distR="0" wp14:anchorId="4EB9DAF6" wp14:editId="79AD223B">
            <wp:extent cx="5904000" cy="1584000"/>
            <wp:effectExtent l="0" t="0" r="1905"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04000" cy="1584000"/>
                    </a:xfrm>
                    <a:prstGeom prst="rect">
                      <a:avLst/>
                    </a:prstGeom>
                    <a:noFill/>
                  </pic:spPr>
                </pic:pic>
              </a:graphicData>
            </a:graphic>
          </wp:inline>
        </w:drawing>
      </w:r>
    </w:p>
    <w:p w14:paraId="7FAAFF8D" w14:textId="1591299E" w:rsidR="00DB05C7" w:rsidRPr="0077502B" w:rsidRDefault="00DB05C7">
      <w:pPr>
        <w:spacing w:before="93"/>
        <w:jc w:val="center"/>
        <w:rPr>
          <w:rFonts w:cs="Times New Roman"/>
        </w:rPr>
      </w:pPr>
      <w:r>
        <w:rPr>
          <w:rFonts w:cs="Times New Roman" w:hint="eastAsia"/>
        </w:rPr>
        <w:t>(</w:t>
      </w:r>
      <w:r>
        <w:rPr>
          <w:rFonts w:cs="Times New Roman"/>
        </w:rPr>
        <w:t>a) Low RU for both UL and DL</w:t>
      </w:r>
    </w:p>
    <w:p w14:paraId="5E1AD0F0" w14:textId="7CF64F03" w:rsidR="00DB05C7" w:rsidRDefault="009B6934">
      <w:pPr>
        <w:spacing w:before="93"/>
        <w:jc w:val="center"/>
        <w:rPr>
          <w:rFonts w:cs="Times New Roman"/>
          <w:noProof/>
        </w:rPr>
      </w:pPr>
      <w:r>
        <w:rPr>
          <w:rFonts w:cs="Times New Roman"/>
          <w:noProof/>
        </w:rPr>
        <w:drawing>
          <wp:inline distT="0" distB="0" distL="0" distR="0" wp14:anchorId="66A6A760" wp14:editId="5A88CD56">
            <wp:extent cx="5904000" cy="1580400"/>
            <wp:effectExtent l="0" t="0" r="1905" b="127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04000" cy="1580400"/>
                    </a:xfrm>
                    <a:prstGeom prst="rect">
                      <a:avLst/>
                    </a:prstGeom>
                    <a:noFill/>
                  </pic:spPr>
                </pic:pic>
              </a:graphicData>
            </a:graphic>
          </wp:inline>
        </w:drawing>
      </w:r>
    </w:p>
    <w:p w14:paraId="45CE65D2" w14:textId="10422446" w:rsidR="00DB05C7" w:rsidRDefault="00DB05C7">
      <w:pPr>
        <w:spacing w:before="93"/>
        <w:jc w:val="center"/>
        <w:rPr>
          <w:rFonts w:cs="Times New Roman"/>
        </w:rPr>
      </w:pPr>
      <w:r>
        <w:rPr>
          <w:rFonts w:cs="Times New Roman" w:hint="eastAsia"/>
        </w:rPr>
        <w:t>(</w:t>
      </w:r>
      <w:r>
        <w:rPr>
          <w:rFonts w:cs="Times New Roman"/>
        </w:rPr>
        <w:t>b) Medium RU for both UL and DL</w:t>
      </w:r>
    </w:p>
    <w:p w14:paraId="1A2512F1" w14:textId="54764069" w:rsidR="00DB05C7" w:rsidRDefault="009B6934">
      <w:pPr>
        <w:spacing w:before="93"/>
        <w:jc w:val="center"/>
        <w:rPr>
          <w:rFonts w:cs="Times New Roman"/>
          <w:noProof/>
        </w:rPr>
      </w:pPr>
      <w:r>
        <w:rPr>
          <w:rFonts w:cs="Times New Roman"/>
          <w:noProof/>
        </w:rPr>
        <w:drawing>
          <wp:inline distT="0" distB="0" distL="0" distR="0" wp14:anchorId="507B2FCC" wp14:editId="7B2D8CD9">
            <wp:extent cx="5904000" cy="1580400"/>
            <wp:effectExtent l="0" t="0" r="1905" b="127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904000" cy="1580400"/>
                    </a:xfrm>
                    <a:prstGeom prst="rect">
                      <a:avLst/>
                    </a:prstGeom>
                    <a:noFill/>
                  </pic:spPr>
                </pic:pic>
              </a:graphicData>
            </a:graphic>
          </wp:inline>
        </w:drawing>
      </w:r>
    </w:p>
    <w:p w14:paraId="1B545F60" w14:textId="5791D1B6" w:rsidR="00DB05C7" w:rsidRDefault="00DB05C7">
      <w:pPr>
        <w:spacing w:before="93"/>
        <w:jc w:val="center"/>
        <w:rPr>
          <w:rFonts w:cs="Times New Roman"/>
        </w:rPr>
      </w:pPr>
      <w:r>
        <w:rPr>
          <w:rFonts w:cs="Times New Roman" w:hint="eastAsia"/>
        </w:rPr>
        <w:t>(</w:t>
      </w:r>
      <w:r>
        <w:rPr>
          <w:rFonts w:cs="Times New Roman"/>
        </w:rPr>
        <w:t>c) High RU for both UL and DL</w:t>
      </w:r>
    </w:p>
    <w:p w14:paraId="0EDBA5B8" w14:textId="2F2C7167" w:rsidR="00DB05C7" w:rsidRDefault="00DB05C7">
      <w:pPr>
        <w:spacing w:before="93"/>
        <w:jc w:val="center"/>
        <w:rPr>
          <w:rFonts w:cs="Times New Roman"/>
        </w:rPr>
      </w:pPr>
      <w:r>
        <w:rPr>
          <w:rFonts w:cs="Times New Roman" w:hint="eastAsia"/>
        </w:rPr>
        <w:t>F</w:t>
      </w:r>
      <w:r>
        <w:rPr>
          <w:rFonts w:cs="Times New Roman"/>
        </w:rPr>
        <w:t>ig. 1</w:t>
      </w:r>
      <w:r w:rsidR="00482CAE">
        <w:rPr>
          <w:rFonts w:cs="Times New Roman"/>
        </w:rPr>
        <w:t>4</w:t>
      </w:r>
      <w:r>
        <w:rPr>
          <w:rFonts w:cs="Times New Roman"/>
        </w:rPr>
        <w:t xml:space="preserve"> DL Average-UPT under Urban Macro scenario.</w:t>
      </w:r>
    </w:p>
    <w:p w14:paraId="24AE3ABE" w14:textId="77777777" w:rsidR="00DB05C7" w:rsidRDefault="00DB05C7">
      <w:pPr>
        <w:spacing w:before="93"/>
        <w:jc w:val="center"/>
        <w:rPr>
          <w:rFonts w:cs="Times New Roman"/>
        </w:rPr>
      </w:pPr>
    </w:p>
    <w:p w14:paraId="43AC900D" w14:textId="77777777" w:rsidR="00EF067E" w:rsidRPr="00242CB3" w:rsidRDefault="00EF067E">
      <w:pPr>
        <w:spacing w:before="93"/>
        <w:rPr>
          <w:rFonts w:cs="Times New Roman"/>
        </w:rPr>
      </w:pPr>
      <w:r>
        <w:rPr>
          <w:rFonts w:cs="Times New Roman" w:hint="eastAsia"/>
        </w:rPr>
        <w:t>A</w:t>
      </w:r>
      <w:r>
        <w:rPr>
          <w:rFonts w:cs="Times New Roman"/>
        </w:rPr>
        <w:t>s discussed above, the following observations and proposals can be obtained.</w:t>
      </w:r>
    </w:p>
    <w:p w14:paraId="4E1F0BDA" w14:textId="77777777" w:rsidR="00EF067E" w:rsidRDefault="00EF067E">
      <w:pPr>
        <w:spacing w:before="93"/>
        <w:rPr>
          <w:rFonts w:cs="Times New Roman"/>
          <w:i/>
        </w:rPr>
      </w:pPr>
      <w:r w:rsidRPr="00111388">
        <w:rPr>
          <w:rFonts w:cs="Times New Roman"/>
          <w:b/>
          <w:i/>
        </w:rPr>
        <w:t>Observation 1</w:t>
      </w:r>
      <w:r>
        <w:rPr>
          <w:rFonts w:cs="Times New Roman"/>
          <w:b/>
          <w:i/>
        </w:rPr>
        <w:t>2</w:t>
      </w:r>
      <w:r w:rsidRPr="00111388">
        <w:rPr>
          <w:rFonts w:cs="Times New Roman"/>
          <w:b/>
          <w:i/>
        </w:rPr>
        <w:t>:</w:t>
      </w:r>
      <w:r w:rsidRPr="00111388">
        <w:rPr>
          <w:rFonts w:cs="Times New Roman"/>
          <w:i/>
        </w:rPr>
        <w:t xml:space="preserve"> Under Urban Macro </w:t>
      </w:r>
      <w:r>
        <w:rPr>
          <w:rFonts w:cs="Times New Roman" w:hint="eastAsia"/>
          <w:i/>
        </w:rPr>
        <w:t>scenario</w:t>
      </w:r>
      <w:r w:rsidRPr="00111388">
        <w:rPr>
          <w:rFonts w:cs="Times New Roman"/>
          <w:i/>
        </w:rPr>
        <w:t xml:space="preserve">, </w:t>
      </w:r>
      <w:r>
        <w:rPr>
          <w:rFonts w:cs="Times New Roman"/>
          <w:i/>
        </w:rPr>
        <w:t>the following can be observed from DL evaluation results:</w:t>
      </w:r>
    </w:p>
    <w:p w14:paraId="18168ED4" w14:textId="77777777" w:rsidR="00EF067E" w:rsidRDefault="00EF067E">
      <w:pPr>
        <w:pStyle w:val="a8"/>
        <w:numPr>
          <w:ilvl w:val="0"/>
          <w:numId w:val="57"/>
        </w:numPr>
        <w:spacing w:before="93"/>
        <w:ind w:firstLineChars="0"/>
        <w:rPr>
          <w:rFonts w:cs="Times New Roman"/>
          <w:i/>
        </w:rPr>
      </w:pPr>
      <w:r>
        <w:rPr>
          <w:rFonts w:cs="Times New Roman" w:hint="eastAsia"/>
          <w:i/>
        </w:rPr>
        <w:lastRenderedPageBreak/>
        <w:t>S</w:t>
      </w:r>
      <w:r>
        <w:rPr>
          <w:rFonts w:cs="Times New Roman"/>
          <w:i/>
        </w:rPr>
        <w:t>BFD has similar DL signal powers as legacy TDD.</w:t>
      </w:r>
    </w:p>
    <w:p w14:paraId="34720C52" w14:textId="77777777" w:rsidR="00EF067E" w:rsidRDefault="00EF067E">
      <w:pPr>
        <w:pStyle w:val="a8"/>
        <w:numPr>
          <w:ilvl w:val="0"/>
          <w:numId w:val="57"/>
        </w:numPr>
        <w:spacing w:before="93"/>
        <w:ind w:firstLineChars="0"/>
        <w:rPr>
          <w:rFonts w:cs="Times New Roman"/>
          <w:i/>
        </w:rPr>
      </w:pPr>
      <w:r>
        <w:rPr>
          <w:rFonts w:cs="Times New Roman"/>
          <w:i/>
        </w:rPr>
        <w:t>SBFD has larger legacy DL interferences than legacy TDD.</w:t>
      </w:r>
    </w:p>
    <w:p w14:paraId="164F6D33" w14:textId="77777777" w:rsidR="00EF067E" w:rsidRPr="007A1C43" w:rsidRDefault="00EF067E">
      <w:pPr>
        <w:pStyle w:val="a8"/>
        <w:numPr>
          <w:ilvl w:val="0"/>
          <w:numId w:val="57"/>
        </w:numPr>
        <w:spacing w:before="93"/>
        <w:ind w:firstLineChars="0"/>
        <w:rPr>
          <w:rFonts w:cs="Times New Roman"/>
          <w:i/>
        </w:rPr>
      </w:pPr>
      <w:r>
        <w:rPr>
          <w:rFonts w:cs="Times New Roman"/>
          <w:i/>
        </w:rPr>
        <w:t>The UE-UE co-channel inter-</w:t>
      </w:r>
      <w:proofErr w:type="spellStart"/>
      <w:r>
        <w:rPr>
          <w:rFonts w:cs="Times New Roman"/>
          <w:i/>
        </w:rPr>
        <w:t>subband</w:t>
      </w:r>
      <w:proofErr w:type="spellEnd"/>
      <w:r>
        <w:rPr>
          <w:rFonts w:cs="Times New Roman"/>
          <w:i/>
        </w:rPr>
        <w:t xml:space="preserve"> CLI dominates the DL interferences.</w:t>
      </w:r>
    </w:p>
    <w:p w14:paraId="001CF4FA" w14:textId="77777777" w:rsidR="00EF067E" w:rsidRDefault="00EF067E">
      <w:pPr>
        <w:spacing w:before="93"/>
        <w:rPr>
          <w:rFonts w:cs="Times New Roman"/>
          <w:i/>
        </w:rPr>
      </w:pPr>
      <w:r>
        <w:rPr>
          <w:rFonts w:cs="Times New Roman"/>
          <w:b/>
          <w:i/>
        </w:rPr>
        <w:t>Observation 13</w:t>
      </w:r>
      <w:r w:rsidRPr="00111388">
        <w:rPr>
          <w:rFonts w:cs="Times New Roman"/>
          <w:b/>
          <w:i/>
        </w:rPr>
        <w:t>:</w:t>
      </w:r>
      <w:r w:rsidRPr="00111388">
        <w:rPr>
          <w:rFonts w:cs="Times New Roman"/>
          <w:i/>
        </w:rPr>
        <w:t xml:space="preserve"> </w:t>
      </w:r>
      <w:r>
        <w:rPr>
          <w:rFonts w:cs="Times New Roman"/>
          <w:i/>
        </w:rPr>
        <w:t>Under Urban Macro scenario, the following can be observed from DL evaluation results:</w:t>
      </w:r>
    </w:p>
    <w:p w14:paraId="71EEDE2E" w14:textId="77777777" w:rsidR="00EF067E" w:rsidRDefault="00EF067E">
      <w:pPr>
        <w:pStyle w:val="a8"/>
        <w:numPr>
          <w:ilvl w:val="0"/>
          <w:numId w:val="58"/>
        </w:numPr>
        <w:spacing w:before="93"/>
        <w:ind w:firstLineChars="0"/>
        <w:rPr>
          <w:rFonts w:cs="Times New Roman"/>
          <w:i/>
        </w:rPr>
      </w:pPr>
      <w:r>
        <w:rPr>
          <w:rFonts w:cs="Times New Roman" w:hint="eastAsia"/>
          <w:i/>
        </w:rPr>
        <w:t>T</w:t>
      </w:r>
      <w:r>
        <w:rPr>
          <w:rFonts w:cs="Times New Roman"/>
          <w:i/>
        </w:rPr>
        <w:t>he DL Average-UPT lost for SBFD are caused by the same aspects in Dense Urban Macro layer.</w:t>
      </w:r>
    </w:p>
    <w:p w14:paraId="73CE6FDD" w14:textId="77777777" w:rsidR="00EF067E" w:rsidRPr="004E35FB" w:rsidRDefault="00EF067E">
      <w:pPr>
        <w:pStyle w:val="a8"/>
        <w:numPr>
          <w:ilvl w:val="0"/>
          <w:numId w:val="58"/>
        </w:numPr>
        <w:spacing w:before="93"/>
        <w:ind w:firstLineChars="0"/>
        <w:rPr>
          <w:rFonts w:cs="Times New Roman"/>
          <w:i/>
        </w:rPr>
      </w:pPr>
      <w:r w:rsidRPr="004E35FB">
        <w:rPr>
          <w:rFonts w:cs="Times New Roman"/>
          <w:i/>
        </w:rPr>
        <w:t xml:space="preserve">For performance upper limit (w/o CLI), the DL Average-UPT lost for SBFD are mainly caused by Aspect 1 and Aspect 2. It has a </w:t>
      </w:r>
      <w:proofErr w:type="gramStart"/>
      <w:r w:rsidRPr="004E35FB">
        <w:rPr>
          <w:rFonts w:cs="Times New Roman"/>
          <w:i/>
        </w:rPr>
        <w:t>similar observations</w:t>
      </w:r>
      <w:proofErr w:type="gramEnd"/>
      <w:r w:rsidRPr="004E35FB">
        <w:rPr>
          <w:rFonts w:cs="Times New Roman"/>
          <w:i/>
        </w:rPr>
        <w:t xml:space="preserve"> as Dense Urban Macro layer scenario.</w:t>
      </w:r>
    </w:p>
    <w:p w14:paraId="51A661C0" w14:textId="77777777" w:rsidR="00EF067E" w:rsidRPr="007A1C43" w:rsidRDefault="00EF067E">
      <w:pPr>
        <w:pStyle w:val="a8"/>
        <w:numPr>
          <w:ilvl w:val="0"/>
          <w:numId w:val="58"/>
        </w:numPr>
        <w:spacing w:before="93"/>
        <w:ind w:firstLineChars="0"/>
        <w:rPr>
          <w:rFonts w:cs="Times New Roman"/>
          <w:i/>
        </w:rPr>
      </w:pPr>
      <w:r w:rsidRPr="004E35FB">
        <w:rPr>
          <w:rFonts w:cs="Times New Roman"/>
          <w:i/>
        </w:rPr>
        <w:t>For MMSE-IRC receiver, the DL Average-UPT lost for SBFD will be additionally affected by Aspect 3 beside Aspect 1 and Aspect 2, due to MMSE-IRC receiver cannot suppress UE-UE CLI.</w:t>
      </w:r>
    </w:p>
    <w:p w14:paraId="32EB5548" w14:textId="4B40A4CB" w:rsidR="00FF62DE" w:rsidRDefault="00FF62DE">
      <w:pPr>
        <w:spacing w:before="93"/>
        <w:rPr>
          <w:rFonts w:cs="Times New Roman"/>
          <w:i/>
        </w:rPr>
      </w:pPr>
      <w:r w:rsidRPr="0087756D">
        <w:rPr>
          <w:rFonts w:cs="Times New Roman"/>
          <w:b/>
          <w:i/>
        </w:rPr>
        <w:t xml:space="preserve">Proposal </w:t>
      </w:r>
      <w:r>
        <w:rPr>
          <w:rFonts w:cs="Times New Roman"/>
          <w:b/>
          <w:i/>
        </w:rPr>
        <w:t>1</w:t>
      </w:r>
      <w:r w:rsidR="0093007E">
        <w:rPr>
          <w:rFonts w:cs="Times New Roman"/>
          <w:b/>
          <w:i/>
        </w:rPr>
        <w:t>3</w:t>
      </w:r>
      <w:r w:rsidRPr="0087756D">
        <w:rPr>
          <w:rFonts w:cs="Times New Roman"/>
          <w:i/>
        </w:rPr>
        <w:t xml:space="preserve">: </w:t>
      </w:r>
      <w:r>
        <w:rPr>
          <w:rFonts w:cs="Times New Roman"/>
          <w:i/>
        </w:rPr>
        <w:t>Capture the system level simulation results in Fig. 13 and Fig. 14 under Urban Macro scenario and the following observations into TR 38.858:</w:t>
      </w:r>
    </w:p>
    <w:p w14:paraId="09338992" w14:textId="77777777" w:rsidR="00FF62DE" w:rsidRPr="00111388" w:rsidRDefault="00FF62DE">
      <w:pPr>
        <w:pStyle w:val="a8"/>
        <w:numPr>
          <w:ilvl w:val="0"/>
          <w:numId w:val="14"/>
        </w:numPr>
        <w:spacing w:before="93"/>
        <w:ind w:firstLineChars="0"/>
        <w:rPr>
          <w:rFonts w:cs="Times New Roman"/>
          <w:i/>
        </w:rPr>
      </w:pPr>
      <w:r>
        <w:rPr>
          <w:rFonts w:cs="Times New Roman" w:hint="eastAsia"/>
          <w:i/>
        </w:rPr>
        <w:t>T</w:t>
      </w:r>
      <w:r>
        <w:rPr>
          <w:rFonts w:cs="Times New Roman"/>
          <w:i/>
        </w:rPr>
        <w:t>he DL performance lost caused by UE-UE</w:t>
      </w:r>
      <w:r w:rsidRPr="00111388">
        <w:rPr>
          <w:rFonts w:cs="Times New Roman"/>
          <w:i/>
        </w:rPr>
        <w:t xml:space="preserve"> co-channel inter-</w:t>
      </w:r>
      <w:proofErr w:type="spellStart"/>
      <w:r w:rsidRPr="00111388">
        <w:rPr>
          <w:rFonts w:cs="Times New Roman"/>
          <w:i/>
        </w:rPr>
        <w:t>subband</w:t>
      </w:r>
      <w:proofErr w:type="spellEnd"/>
      <w:r>
        <w:rPr>
          <w:rFonts w:cs="Times New Roman"/>
          <w:i/>
        </w:rPr>
        <w:t xml:space="preserve"> CLI should be further studied, e.g. coordinated scheduling.</w:t>
      </w:r>
    </w:p>
    <w:p w14:paraId="713AC2F3" w14:textId="77777777" w:rsidR="00917098" w:rsidRDefault="00917098" w:rsidP="003E6A68">
      <w:pPr>
        <w:spacing w:before="93"/>
        <w:rPr>
          <w:rFonts w:cs="Times New Roman"/>
          <w:b/>
          <w:i/>
        </w:rPr>
      </w:pPr>
    </w:p>
    <w:p w14:paraId="544EA398" w14:textId="77777777" w:rsidR="006E5C08" w:rsidRDefault="006E5C08" w:rsidP="006E5C08">
      <w:pPr>
        <w:pStyle w:val="a8"/>
        <w:numPr>
          <w:ilvl w:val="0"/>
          <w:numId w:val="4"/>
        </w:numPr>
        <w:spacing w:before="93"/>
        <w:ind w:firstLineChars="0"/>
        <w:rPr>
          <w:rFonts w:cs="Times New Roman"/>
          <w:b/>
          <w:u w:val="single"/>
        </w:rPr>
      </w:pPr>
      <w:proofErr w:type="spellStart"/>
      <w:r w:rsidRPr="00024D4B">
        <w:rPr>
          <w:rFonts w:cs="Times New Roman"/>
          <w:b/>
          <w:u w:val="single"/>
        </w:rPr>
        <w:t>gNB</w:t>
      </w:r>
      <w:proofErr w:type="spellEnd"/>
      <w:r w:rsidRPr="00024D4B">
        <w:rPr>
          <w:rFonts w:cs="Times New Roman"/>
          <w:b/>
          <w:u w:val="single"/>
        </w:rPr>
        <w:t xml:space="preserve"> </w:t>
      </w:r>
      <w:r>
        <w:rPr>
          <w:rFonts w:cs="Times New Roman" w:hint="eastAsia"/>
          <w:b/>
          <w:u w:val="single"/>
        </w:rPr>
        <w:t>blocking</w:t>
      </w:r>
      <w:r>
        <w:rPr>
          <w:rFonts w:cs="Times New Roman"/>
          <w:b/>
          <w:u w:val="single"/>
        </w:rPr>
        <w:t xml:space="preserve"> analysis</w:t>
      </w:r>
      <w:r w:rsidRPr="002716EA">
        <w:rPr>
          <w:rFonts w:cs="Times New Roman"/>
          <w:b/>
          <w:u w:val="single"/>
        </w:rPr>
        <w:t>:</w:t>
      </w:r>
    </w:p>
    <w:p w14:paraId="67E6EE9C" w14:textId="350453B2" w:rsidR="006E5C08" w:rsidRDefault="006E5C08" w:rsidP="006E5C08">
      <w:pPr>
        <w:spacing w:before="93"/>
        <w:rPr>
          <w:rFonts w:cs="Times New Roman"/>
        </w:rPr>
      </w:pPr>
      <w:r w:rsidRPr="002716EA">
        <w:rPr>
          <w:rFonts w:cs="Times New Roman"/>
        </w:rPr>
        <w:t>Ta</w:t>
      </w:r>
      <w:r>
        <w:rPr>
          <w:rFonts w:cs="Times New Roman"/>
        </w:rPr>
        <w:t xml:space="preserve">king frame structure “XXXXX” as an example, the average total received power at </w:t>
      </w:r>
      <w:proofErr w:type="spellStart"/>
      <w:r>
        <w:rPr>
          <w:rFonts w:cs="Times New Roman"/>
        </w:rPr>
        <w:t>gNB</w:t>
      </w:r>
      <w:proofErr w:type="spellEnd"/>
      <w:r>
        <w:rPr>
          <w:rFonts w:cs="Times New Roman"/>
        </w:rPr>
        <w:t xml:space="preserve"> sides are shown in Fig. 1</w:t>
      </w:r>
      <w:r w:rsidR="0065551E">
        <w:rPr>
          <w:rFonts w:cs="Times New Roman"/>
        </w:rPr>
        <w:t>5</w:t>
      </w:r>
      <w:r>
        <w:rPr>
          <w:rFonts w:cs="Times New Roman"/>
        </w:rPr>
        <w:t xml:space="preserve">. The average total power received by </w:t>
      </w:r>
      <w:proofErr w:type="spellStart"/>
      <w:r>
        <w:rPr>
          <w:rFonts w:cs="Times New Roman"/>
        </w:rPr>
        <w:t>gNB</w:t>
      </w:r>
      <w:proofErr w:type="spellEnd"/>
      <w:r>
        <w:rPr>
          <w:rFonts w:cs="Times New Roman"/>
        </w:rPr>
        <w:t xml:space="preserve"> exceeds -43dBm with </w:t>
      </w:r>
      <w:r w:rsidR="00BB4555">
        <w:rPr>
          <w:rFonts w:cs="Times New Roman"/>
        </w:rPr>
        <w:t>8</w:t>
      </w:r>
      <w:r>
        <w:rPr>
          <w:rFonts w:cs="Times New Roman"/>
        </w:rPr>
        <w:t>%, 3</w:t>
      </w:r>
      <w:r w:rsidR="00BB4555">
        <w:rPr>
          <w:rFonts w:cs="Times New Roman"/>
        </w:rPr>
        <w:t>0</w:t>
      </w:r>
      <w:r>
        <w:rPr>
          <w:rFonts w:cs="Times New Roman"/>
        </w:rPr>
        <w:t xml:space="preserve">%, and </w:t>
      </w:r>
      <w:r w:rsidR="00BB4555">
        <w:rPr>
          <w:rFonts w:cs="Times New Roman"/>
        </w:rPr>
        <w:t>6</w:t>
      </w:r>
      <w:r>
        <w:rPr>
          <w:rFonts w:cs="Times New Roman"/>
        </w:rPr>
        <w:t>0% probability for low RU, medium RU, and high RU, respectively</w:t>
      </w:r>
      <w:r>
        <w:rPr>
          <w:rFonts w:cs="Times New Roman" w:hint="eastAsia"/>
        </w:rPr>
        <w:t>.</w:t>
      </w:r>
      <w:r>
        <w:rPr>
          <w:rFonts w:cs="Times New Roman"/>
        </w:rPr>
        <w:t xml:space="preserve"> The noise figure will be de deteriorated for high RU. In addition, the </w:t>
      </w:r>
      <w:proofErr w:type="spellStart"/>
      <w:r>
        <w:rPr>
          <w:rFonts w:cs="Times New Roman"/>
        </w:rPr>
        <w:t>gNB-gNB</w:t>
      </w:r>
      <w:proofErr w:type="spellEnd"/>
      <w:r>
        <w:rPr>
          <w:rFonts w:cs="Times New Roman"/>
        </w:rPr>
        <w:t xml:space="preserve"> CLI dominates the average total received power</w:t>
      </w:r>
      <w:r>
        <w:rPr>
          <w:rFonts w:cs="Times New Roman" w:hint="eastAsia"/>
        </w:rPr>
        <w:t>.</w:t>
      </w:r>
      <w:r>
        <w:rPr>
          <w:rFonts w:cs="Times New Roman"/>
        </w:rPr>
        <w:t xml:space="preserve"> </w:t>
      </w:r>
      <w:proofErr w:type="gramStart"/>
      <w:r>
        <w:rPr>
          <w:rFonts w:cs="Times New Roman"/>
        </w:rPr>
        <w:t>So</w:t>
      </w:r>
      <w:proofErr w:type="gramEnd"/>
      <w:r>
        <w:rPr>
          <w:rFonts w:cs="Times New Roman"/>
        </w:rPr>
        <w:t xml:space="preserve"> several potential solutions should </w:t>
      </w:r>
      <w:r w:rsidR="00F71F64">
        <w:rPr>
          <w:rFonts w:cs="Times New Roman"/>
        </w:rPr>
        <w:t>be considered as discussed in [</w:t>
      </w:r>
      <w:r w:rsidR="00136031">
        <w:rPr>
          <w:rFonts w:cs="Times New Roman"/>
        </w:rPr>
        <w:t>9</w:t>
      </w:r>
      <w:r>
        <w:rPr>
          <w:rFonts w:cs="Times New Roman"/>
        </w:rPr>
        <w:t>], e.g., coordinated beamforming, etc.</w:t>
      </w:r>
    </w:p>
    <w:p w14:paraId="215CC232" w14:textId="483F26E1" w:rsidR="006E5C08" w:rsidRDefault="006E5C08" w:rsidP="006E5C08">
      <w:pPr>
        <w:spacing w:before="93"/>
        <w:rPr>
          <w:rFonts w:cs="Times New Roman"/>
          <w:i/>
        </w:rPr>
      </w:pPr>
      <w:r w:rsidRPr="00111388">
        <w:rPr>
          <w:rFonts w:cs="Times New Roman"/>
          <w:b/>
          <w:i/>
        </w:rPr>
        <w:t xml:space="preserve">Observation </w:t>
      </w:r>
      <w:r>
        <w:rPr>
          <w:rFonts w:cs="Times New Roman"/>
          <w:b/>
          <w:i/>
        </w:rPr>
        <w:t>14</w:t>
      </w:r>
      <w:r w:rsidRPr="00111388">
        <w:rPr>
          <w:rFonts w:cs="Times New Roman"/>
          <w:b/>
          <w:i/>
        </w:rPr>
        <w:t>:</w:t>
      </w:r>
      <w:r w:rsidRPr="00111388">
        <w:rPr>
          <w:rFonts w:cs="Times New Roman"/>
          <w:i/>
        </w:rPr>
        <w:t xml:space="preserve"> Under Urban Macro </w:t>
      </w:r>
      <w:r>
        <w:rPr>
          <w:rFonts w:cs="Times New Roman"/>
          <w:i/>
        </w:rPr>
        <w:t>scenario</w:t>
      </w:r>
      <w:r w:rsidRPr="00111388">
        <w:rPr>
          <w:rFonts w:cs="Times New Roman"/>
          <w:i/>
        </w:rPr>
        <w:t>,</w:t>
      </w:r>
      <w:r>
        <w:rPr>
          <w:rFonts w:cs="Times New Roman"/>
          <w:i/>
        </w:rPr>
        <w:t xml:space="preserve"> the noise figure will be deteriorated at </w:t>
      </w:r>
      <w:proofErr w:type="spellStart"/>
      <w:r>
        <w:rPr>
          <w:rFonts w:cs="Times New Roman"/>
          <w:i/>
        </w:rPr>
        <w:t>gNB</w:t>
      </w:r>
      <w:proofErr w:type="spellEnd"/>
      <w:r>
        <w:rPr>
          <w:rFonts w:cs="Times New Roman"/>
          <w:i/>
        </w:rPr>
        <w:t xml:space="preserve"> sides for high RU.</w:t>
      </w:r>
    </w:p>
    <w:p w14:paraId="7E92C4BD" w14:textId="299603F9" w:rsidR="006E5C08" w:rsidRDefault="006E5C08" w:rsidP="006E5C08">
      <w:pPr>
        <w:pStyle w:val="a8"/>
        <w:numPr>
          <w:ilvl w:val="0"/>
          <w:numId w:val="52"/>
        </w:numPr>
        <w:spacing w:before="93"/>
        <w:ind w:firstLineChars="0"/>
        <w:rPr>
          <w:rFonts w:cs="Times New Roman"/>
          <w:i/>
        </w:rPr>
      </w:pPr>
      <w:r>
        <w:rPr>
          <w:rFonts w:cs="Times New Roman"/>
          <w:i/>
        </w:rPr>
        <w:t>T</w:t>
      </w:r>
      <w:r w:rsidRPr="007A1C43">
        <w:rPr>
          <w:rFonts w:cs="Times New Roman"/>
          <w:i/>
        </w:rPr>
        <w:t xml:space="preserve">he average total power received by </w:t>
      </w:r>
      <w:proofErr w:type="spellStart"/>
      <w:r w:rsidRPr="007A1C43">
        <w:rPr>
          <w:rFonts w:cs="Times New Roman"/>
          <w:i/>
        </w:rPr>
        <w:t>gNB</w:t>
      </w:r>
      <w:proofErr w:type="spellEnd"/>
      <w:r w:rsidRPr="007A1C43">
        <w:rPr>
          <w:rFonts w:cs="Times New Roman"/>
          <w:i/>
        </w:rPr>
        <w:t xml:space="preserve"> exceeds -43dBm with </w:t>
      </w:r>
      <w:r w:rsidR="00BB4555">
        <w:rPr>
          <w:rFonts w:cs="Times New Roman"/>
          <w:i/>
        </w:rPr>
        <w:t>8</w:t>
      </w:r>
      <w:r w:rsidRPr="007A1C43">
        <w:rPr>
          <w:rFonts w:cs="Times New Roman"/>
          <w:i/>
        </w:rPr>
        <w:t xml:space="preserve">%, </w:t>
      </w:r>
      <w:r w:rsidR="00BB4555">
        <w:rPr>
          <w:rFonts w:cs="Times New Roman"/>
          <w:i/>
        </w:rPr>
        <w:t>30</w:t>
      </w:r>
      <w:r w:rsidRPr="007A1C43">
        <w:rPr>
          <w:rFonts w:cs="Times New Roman"/>
          <w:i/>
        </w:rPr>
        <w:t xml:space="preserve">%, and </w:t>
      </w:r>
      <w:r w:rsidR="00BB4555">
        <w:rPr>
          <w:rFonts w:cs="Times New Roman"/>
          <w:i/>
        </w:rPr>
        <w:t>6</w:t>
      </w:r>
      <w:r w:rsidRPr="007A1C43">
        <w:rPr>
          <w:rFonts w:cs="Times New Roman"/>
          <w:i/>
        </w:rPr>
        <w:t>0% probability for low RU, medium RU, and high RU, respectively.</w:t>
      </w:r>
    </w:p>
    <w:p w14:paraId="5F9278ED" w14:textId="77777777" w:rsidR="006E5C08" w:rsidRPr="007A1C43" w:rsidRDefault="006E5C08" w:rsidP="006E5C08">
      <w:pPr>
        <w:pStyle w:val="a8"/>
        <w:numPr>
          <w:ilvl w:val="0"/>
          <w:numId w:val="52"/>
        </w:numPr>
        <w:spacing w:before="93"/>
        <w:ind w:firstLineChars="0"/>
        <w:rPr>
          <w:rFonts w:cs="Times New Roman"/>
          <w:i/>
        </w:rPr>
      </w:pPr>
      <w:r>
        <w:rPr>
          <w:rFonts w:cs="Times New Roman"/>
          <w:i/>
        </w:rPr>
        <w:t xml:space="preserve">The inter-sector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dominates the </w:t>
      </w:r>
      <w:r w:rsidRPr="007A1C43">
        <w:rPr>
          <w:rFonts w:cs="Times New Roman"/>
          <w:i/>
        </w:rPr>
        <w:t xml:space="preserve">average total power received by </w:t>
      </w:r>
      <w:proofErr w:type="spellStart"/>
      <w:r w:rsidRPr="007A1C43">
        <w:rPr>
          <w:rFonts w:cs="Times New Roman"/>
          <w:i/>
        </w:rPr>
        <w:t>gNB</w:t>
      </w:r>
      <w:proofErr w:type="spellEnd"/>
      <w:r>
        <w:rPr>
          <w:rFonts w:cs="Times New Roman"/>
          <w:i/>
        </w:rPr>
        <w:t>.</w:t>
      </w:r>
    </w:p>
    <w:p w14:paraId="1135F617" w14:textId="74F4A185" w:rsidR="006E5C08" w:rsidRDefault="006E5C08" w:rsidP="006E5C08">
      <w:pPr>
        <w:spacing w:before="93"/>
        <w:rPr>
          <w:rFonts w:cs="Times New Roman"/>
          <w:i/>
        </w:rPr>
      </w:pPr>
      <w:r w:rsidRPr="0087756D">
        <w:rPr>
          <w:rFonts w:cs="Times New Roman"/>
          <w:b/>
          <w:i/>
        </w:rPr>
        <w:t xml:space="preserve">Proposal </w:t>
      </w:r>
      <w:r>
        <w:rPr>
          <w:rFonts w:cs="Times New Roman"/>
          <w:b/>
          <w:i/>
        </w:rPr>
        <w:t>1</w:t>
      </w:r>
      <w:r w:rsidR="0093007E">
        <w:rPr>
          <w:rFonts w:cs="Times New Roman"/>
          <w:b/>
          <w:i/>
        </w:rPr>
        <w:t>4</w:t>
      </w:r>
      <w:r w:rsidRPr="0087756D">
        <w:rPr>
          <w:rFonts w:cs="Times New Roman"/>
          <w:i/>
        </w:rPr>
        <w:t>:</w:t>
      </w:r>
      <w:r>
        <w:rPr>
          <w:rFonts w:cs="Times New Roman"/>
          <w:i/>
        </w:rPr>
        <w:t xml:space="preserve"> Capture the system level simulation results in Fig. 1</w:t>
      </w:r>
      <w:r w:rsidR="006F4C09">
        <w:rPr>
          <w:rFonts w:cs="Times New Roman"/>
          <w:i/>
        </w:rPr>
        <w:t>5</w:t>
      </w:r>
      <w:r>
        <w:rPr>
          <w:rFonts w:cs="Times New Roman"/>
          <w:i/>
        </w:rPr>
        <w:t xml:space="preserve"> under Urban Macro scenario and the following observations into TR 38.858:</w:t>
      </w:r>
    </w:p>
    <w:p w14:paraId="5E2E8999" w14:textId="77777777" w:rsidR="006E5C08" w:rsidRPr="00024D4B" w:rsidRDefault="006E5C08" w:rsidP="006E5C08">
      <w:pPr>
        <w:pStyle w:val="a8"/>
        <w:numPr>
          <w:ilvl w:val="0"/>
          <w:numId w:val="14"/>
        </w:numPr>
        <w:spacing w:before="93"/>
        <w:ind w:firstLineChars="0"/>
        <w:rPr>
          <w:rFonts w:cs="Times New Roman"/>
          <w:i/>
        </w:rPr>
      </w:pPr>
      <w:r>
        <w:rPr>
          <w:rFonts w:cs="Times New Roman"/>
          <w:i/>
        </w:rPr>
        <w:t>P</w:t>
      </w:r>
      <w:r w:rsidRPr="00D1534C">
        <w:rPr>
          <w:rFonts w:cs="Times New Roman"/>
          <w:i/>
        </w:rPr>
        <w:t xml:space="preserve">otential solutions </w:t>
      </w:r>
      <w:r>
        <w:rPr>
          <w:rFonts w:cs="Times New Roman"/>
          <w:i/>
        </w:rPr>
        <w:t xml:space="preserve">to suppress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at aggressor </w:t>
      </w:r>
      <w:proofErr w:type="spellStart"/>
      <w:r>
        <w:rPr>
          <w:rFonts w:cs="Times New Roman"/>
          <w:i/>
        </w:rPr>
        <w:t>gNB</w:t>
      </w:r>
      <w:proofErr w:type="spellEnd"/>
      <w:r>
        <w:rPr>
          <w:rFonts w:cs="Times New Roman"/>
          <w:i/>
        </w:rPr>
        <w:t xml:space="preserve"> sides </w:t>
      </w:r>
      <w:r w:rsidRPr="00D1534C">
        <w:rPr>
          <w:rFonts w:cs="Times New Roman"/>
          <w:i/>
        </w:rPr>
        <w:t xml:space="preserve">should be considered, e.g., </w:t>
      </w:r>
      <w:r w:rsidRPr="00024D4B">
        <w:rPr>
          <w:rFonts w:cs="Times New Roman"/>
          <w:i/>
        </w:rPr>
        <w:t>coo</w:t>
      </w:r>
      <w:r>
        <w:rPr>
          <w:rFonts w:cs="Times New Roman"/>
          <w:i/>
        </w:rPr>
        <w:t>rdinated beamforming, etc.</w:t>
      </w:r>
    </w:p>
    <w:p w14:paraId="3A61AA18" w14:textId="77777777" w:rsidR="006E5C08" w:rsidRPr="00FC04B4" w:rsidRDefault="006E5C08" w:rsidP="006E5C08">
      <w:pPr>
        <w:spacing w:before="93"/>
        <w:jc w:val="center"/>
        <w:rPr>
          <w:noProof/>
        </w:rPr>
      </w:pPr>
    </w:p>
    <w:p w14:paraId="4FC729B1" w14:textId="5E5D5E05" w:rsidR="006E5C08" w:rsidRDefault="009406FD" w:rsidP="006E5C08">
      <w:pPr>
        <w:spacing w:before="93"/>
        <w:jc w:val="center"/>
        <w:rPr>
          <w:noProof/>
        </w:rPr>
      </w:pPr>
      <w:r>
        <w:rPr>
          <w:noProof/>
        </w:rPr>
        <w:drawing>
          <wp:inline distT="0" distB="0" distL="0" distR="0" wp14:anchorId="76C82D1E" wp14:editId="6B211468">
            <wp:extent cx="2872800" cy="2329200"/>
            <wp:effectExtent l="0" t="0" r="381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72800" cy="2329200"/>
                    </a:xfrm>
                    <a:prstGeom prst="rect">
                      <a:avLst/>
                    </a:prstGeom>
                    <a:noFill/>
                  </pic:spPr>
                </pic:pic>
              </a:graphicData>
            </a:graphic>
          </wp:inline>
        </w:drawing>
      </w:r>
    </w:p>
    <w:p w14:paraId="26975660" w14:textId="3A4A2576" w:rsidR="006E5C08" w:rsidRDefault="006E5C08" w:rsidP="006E5C08">
      <w:pPr>
        <w:spacing w:before="93"/>
        <w:jc w:val="center"/>
        <w:rPr>
          <w:noProof/>
        </w:rPr>
      </w:pPr>
      <w:r>
        <w:rPr>
          <w:noProof/>
        </w:rPr>
        <w:t>Fig. 1</w:t>
      </w:r>
      <w:r w:rsidR="006F4C09">
        <w:rPr>
          <w:noProof/>
        </w:rPr>
        <w:t>5</w:t>
      </w:r>
      <w:r>
        <w:rPr>
          <w:noProof/>
        </w:rPr>
        <w:t xml:space="preserve"> Blocking analysis at gNB side under Urban Macro </w:t>
      </w:r>
      <w:r>
        <w:rPr>
          <w:rFonts w:cs="Times New Roman"/>
        </w:rPr>
        <w:t>scenario</w:t>
      </w:r>
      <w:r>
        <w:rPr>
          <w:noProof/>
        </w:rPr>
        <w:t>.</w:t>
      </w:r>
    </w:p>
    <w:p w14:paraId="5D110C7E" w14:textId="77777777" w:rsidR="001C03EA" w:rsidRPr="006E5C08" w:rsidRDefault="001C03EA" w:rsidP="003E6A68">
      <w:pPr>
        <w:spacing w:before="93"/>
        <w:rPr>
          <w:rFonts w:cs="Times New Roman"/>
        </w:rPr>
      </w:pPr>
    </w:p>
    <w:p w14:paraId="29D04085" w14:textId="440A5E82" w:rsidR="008B27A9" w:rsidRPr="000B5980" w:rsidRDefault="00DF148C" w:rsidP="00AC5E43">
      <w:pPr>
        <w:pStyle w:val="a8"/>
        <w:numPr>
          <w:ilvl w:val="4"/>
          <w:numId w:val="1"/>
        </w:numPr>
        <w:autoSpaceDE w:val="0"/>
        <w:autoSpaceDN w:val="0"/>
        <w:spacing w:before="93" w:after="93" w:line="240" w:lineRule="auto"/>
        <w:ind w:firstLineChars="0"/>
        <w:outlineLvl w:val="4"/>
        <w:rPr>
          <w:rFonts w:eastAsia="宋体" w:cs="Times New Roman"/>
          <w:b/>
          <w:bCs/>
          <w:kern w:val="0"/>
          <w:sz w:val="28"/>
          <w:szCs w:val="28"/>
        </w:rPr>
      </w:pPr>
      <w:r>
        <w:rPr>
          <w:rFonts w:eastAsia="宋体" w:cs="Times New Roman"/>
          <w:b/>
          <w:bCs/>
          <w:kern w:val="0"/>
          <w:sz w:val="28"/>
          <w:szCs w:val="28"/>
        </w:rPr>
        <w:lastRenderedPageBreak/>
        <w:t>Real</w:t>
      </w:r>
      <w:r w:rsidR="00671B43">
        <w:rPr>
          <w:rFonts w:eastAsia="宋体" w:cs="Times New Roman"/>
          <w:b/>
          <w:bCs/>
          <w:kern w:val="0"/>
          <w:sz w:val="28"/>
          <w:szCs w:val="28"/>
        </w:rPr>
        <w:t>istic</w:t>
      </w:r>
      <w:r w:rsidR="008B27A9">
        <w:rPr>
          <w:rFonts w:eastAsia="宋体" w:cs="Times New Roman"/>
          <w:b/>
          <w:bCs/>
          <w:kern w:val="0"/>
          <w:sz w:val="28"/>
          <w:szCs w:val="28"/>
        </w:rPr>
        <w:t xml:space="preserve"> antenna</w:t>
      </w:r>
      <w:r w:rsidR="008760E8">
        <w:rPr>
          <w:rFonts w:eastAsia="宋体" w:cs="Times New Roman"/>
          <w:b/>
          <w:bCs/>
          <w:kern w:val="0"/>
          <w:sz w:val="28"/>
          <w:szCs w:val="28"/>
        </w:rPr>
        <w:t xml:space="preserve"> </w:t>
      </w:r>
      <w:r w:rsidR="008760E8" w:rsidRPr="008760E8">
        <w:rPr>
          <w:rFonts w:eastAsia="宋体" w:cs="Times New Roman"/>
          <w:b/>
          <w:bCs/>
          <w:kern w:val="0"/>
          <w:sz w:val="28"/>
          <w:szCs w:val="28"/>
        </w:rPr>
        <w:t>radiation</w:t>
      </w:r>
      <w:r w:rsidR="008B27A9">
        <w:rPr>
          <w:rFonts w:eastAsia="宋体" w:cs="Times New Roman"/>
          <w:b/>
          <w:bCs/>
          <w:kern w:val="0"/>
          <w:sz w:val="28"/>
          <w:szCs w:val="28"/>
        </w:rPr>
        <w:t xml:space="preserve"> pattern</w:t>
      </w:r>
    </w:p>
    <w:p w14:paraId="04900817" w14:textId="77777777" w:rsidR="00111323" w:rsidRPr="00BD1DA1" w:rsidRDefault="00111323" w:rsidP="00D1518F">
      <w:pPr>
        <w:pStyle w:val="a8"/>
        <w:numPr>
          <w:ilvl w:val="0"/>
          <w:numId w:val="16"/>
        </w:numPr>
        <w:spacing w:before="93"/>
        <w:ind w:firstLineChars="0"/>
        <w:rPr>
          <w:rFonts w:cs="Times New Roman"/>
          <w:b/>
          <w:u w:val="single"/>
        </w:rPr>
      </w:pPr>
      <w:r w:rsidRPr="00111388">
        <w:rPr>
          <w:rFonts w:cs="Times New Roman"/>
          <w:b/>
          <w:u w:val="single"/>
        </w:rPr>
        <w:t>UL</w:t>
      </w:r>
      <w:r>
        <w:rPr>
          <w:rFonts w:cs="Times New Roman"/>
          <w:b/>
          <w:u w:val="single"/>
        </w:rPr>
        <w:t xml:space="preserve"> performance evaluation results:</w:t>
      </w:r>
    </w:p>
    <w:p w14:paraId="2143E6FD" w14:textId="5C648A54" w:rsidR="00B7569A" w:rsidRDefault="00B7569A">
      <w:pPr>
        <w:spacing w:before="93"/>
        <w:rPr>
          <w:rFonts w:cs="Times New Roman"/>
        </w:rPr>
      </w:pPr>
      <w:r>
        <w:rPr>
          <w:rFonts w:cs="Times New Roman"/>
        </w:rPr>
        <w:t>In this section, real</w:t>
      </w:r>
      <w:r w:rsidR="00220FA0">
        <w:rPr>
          <w:rFonts w:cs="Times New Roman"/>
        </w:rPr>
        <w:t>istic</w:t>
      </w:r>
      <w:r>
        <w:rPr>
          <w:rFonts w:cs="Times New Roman"/>
        </w:rPr>
        <w:t xml:space="preserve"> antenna radiation pattern </w:t>
      </w:r>
      <w:proofErr w:type="gramStart"/>
      <w:r>
        <w:rPr>
          <w:rFonts w:cs="Times New Roman"/>
        </w:rPr>
        <w:t>are</w:t>
      </w:r>
      <w:proofErr w:type="gramEnd"/>
      <w:r>
        <w:rPr>
          <w:rFonts w:cs="Times New Roman"/>
        </w:rPr>
        <w:t xml:space="preserve"> </w:t>
      </w:r>
      <w:r w:rsidR="008B01FB">
        <w:rPr>
          <w:rFonts w:cs="Times New Roman"/>
        </w:rPr>
        <w:t>used in the evaluation</w:t>
      </w:r>
      <w:r>
        <w:rPr>
          <w:rFonts w:cs="Times New Roman"/>
        </w:rPr>
        <w:t>. The following can be observed:</w:t>
      </w:r>
    </w:p>
    <w:p w14:paraId="21642F39" w14:textId="14430121" w:rsidR="00DA4B6C" w:rsidRDefault="00DA4B6C">
      <w:pPr>
        <w:pStyle w:val="a8"/>
        <w:numPr>
          <w:ilvl w:val="0"/>
          <w:numId w:val="14"/>
        </w:numPr>
        <w:spacing w:before="93"/>
        <w:ind w:firstLineChars="0"/>
        <w:rPr>
          <w:rFonts w:cs="Times New Roman"/>
        </w:rPr>
      </w:pPr>
      <w:r>
        <w:rPr>
          <w:rFonts w:cs="Times New Roman" w:hint="eastAsia"/>
        </w:rPr>
        <w:t>A</w:t>
      </w:r>
      <w:r>
        <w:rPr>
          <w:rFonts w:cs="Times New Roman"/>
        </w:rPr>
        <w:t>s shown in Fig. 1</w:t>
      </w:r>
      <w:r w:rsidR="00D751E0">
        <w:rPr>
          <w:rFonts w:cs="Times New Roman"/>
        </w:rPr>
        <w:t>6</w:t>
      </w:r>
      <w:r>
        <w:rPr>
          <w:rFonts w:cs="Times New Roman"/>
        </w:rPr>
        <w:t xml:space="preserve">, </w:t>
      </w:r>
      <w:r w:rsidR="003450A6">
        <w:rPr>
          <w:rFonts w:cs="Times New Roman"/>
        </w:rPr>
        <w:t xml:space="preserve">the inter-site </w:t>
      </w:r>
      <w:proofErr w:type="spellStart"/>
      <w:r w:rsidR="003450A6">
        <w:rPr>
          <w:rFonts w:cs="Times New Roman"/>
        </w:rPr>
        <w:t>gNB-gNB</w:t>
      </w:r>
      <w:proofErr w:type="spellEnd"/>
      <w:r w:rsidR="003450A6">
        <w:rPr>
          <w:rFonts w:cs="Times New Roman"/>
        </w:rPr>
        <w:t xml:space="preserve"> CLI (leakage) dominates the </w:t>
      </w:r>
      <w:r w:rsidR="00F706BB">
        <w:rPr>
          <w:rFonts w:cs="Times New Roman"/>
        </w:rPr>
        <w:t xml:space="preserve">UL </w:t>
      </w:r>
      <w:r w:rsidR="003450A6">
        <w:rPr>
          <w:rFonts w:cs="Times New Roman"/>
        </w:rPr>
        <w:t>interf</w:t>
      </w:r>
      <w:r w:rsidR="00F706BB">
        <w:rPr>
          <w:rFonts w:cs="Times New Roman"/>
        </w:rPr>
        <w:t>erences by real</w:t>
      </w:r>
      <w:r w:rsidR="00F44362">
        <w:rPr>
          <w:rFonts w:cs="Times New Roman"/>
        </w:rPr>
        <w:t>istic</w:t>
      </w:r>
      <w:r w:rsidR="00F706BB">
        <w:rPr>
          <w:rFonts w:cs="Times New Roman"/>
        </w:rPr>
        <w:t xml:space="preserve"> antenna radiation pattern.</w:t>
      </w:r>
    </w:p>
    <w:p w14:paraId="384C9D9E" w14:textId="38EC03D7" w:rsidR="00F706BB" w:rsidRDefault="00F706BB">
      <w:pPr>
        <w:pStyle w:val="a8"/>
        <w:numPr>
          <w:ilvl w:val="0"/>
          <w:numId w:val="14"/>
        </w:numPr>
        <w:spacing w:before="93"/>
        <w:ind w:firstLineChars="0"/>
        <w:rPr>
          <w:rFonts w:cs="Times New Roman"/>
        </w:rPr>
      </w:pPr>
      <w:r>
        <w:rPr>
          <w:rFonts w:cs="Times New Roman"/>
        </w:rPr>
        <w:t xml:space="preserve">As shown in Fig. 17, the UL Average-UPT will be lost dramatically by using </w:t>
      </w:r>
      <w:r w:rsidR="00AA09EE">
        <w:rPr>
          <w:rFonts w:cs="Times New Roman"/>
        </w:rPr>
        <w:t xml:space="preserve">the </w:t>
      </w:r>
      <w:r>
        <w:rPr>
          <w:rFonts w:cs="Times New Roman"/>
        </w:rPr>
        <w:t>MMSE-IRC receiver</w:t>
      </w:r>
      <w:r w:rsidR="00AA09EE">
        <w:rPr>
          <w:rFonts w:cs="Times New Roman"/>
        </w:rPr>
        <w:t>, and the theoretical UL Average-UPT gains by the increased UL resources cannot be achieved.</w:t>
      </w:r>
      <w:r w:rsidR="00637DCB">
        <w:rPr>
          <w:rFonts w:cs="Times New Roman"/>
        </w:rPr>
        <w:t xml:space="preserve"> And the E-MMSE-IRC receiver can achieve a better UL Average</w:t>
      </w:r>
      <w:r w:rsidR="00637DCB">
        <w:rPr>
          <w:rFonts w:cs="Times New Roman" w:hint="eastAsia"/>
        </w:rPr>
        <w:t>-</w:t>
      </w:r>
      <w:r w:rsidR="00637DCB">
        <w:rPr>
          <w:rFonts w:cs="Times New Roman"/>
        </w:rPr>
        <w:t>UPT than the MMSE-IRC receiver, which can achieve the theoretical UL Average-UPT gains.</w:t>
      </w:r>
    </w:p>
    <w:p w14:paraId="36BC775E" w14:textId="77777777" w:rsidR="00637DCB" w:rsidRPr="00242CB3" w:rsidRDefault="00637DCB">
      <w:pPr>
        <w:spacing w:before="93"/>
        <w:rPr>
          <w:rFonts w:cs="Times New Roman"/>
        </w:rPr>
      </w:pPr>
      <w:r>
        <w:rPr>
          <w:rFonts w:cs="Times New Roman" w:hint="eastAsia"/>
        </w:rPr>
        <w:t>A</w:t>
      </w:r>
      <w:r>
        <w:rPr>
          <w:rFonts w:cs="Times New Roman"/>
        </w:rPr>
        <w:t>s discussed above, the following observations and proposals can be obtained.</w:t>
      </w:r>
    </w:p>
    <w:p w14:paraId="773C2717" w14:textId="33EC70DF" w:rsidR="00637DCB" w:rsidRDefault="00637DCB">
      <w:pPr>
        <w:spacing w:before="93"/>
        <w:rPr>
          <w:rFonts w:cs="Times New Roman"/>
          <w:i/>
        </w:rPr>
      </w:pPr>
      <w:r w:rsidRPr="00111388">
        <w:rPr>
          <w:rFonts w:cs="Times New Roman"/>
          <w:b/>
          <w:i/>
        </w:rPr>
        <w:t>Observation 1</w:t>
      </w:r>
      <w:r w:rsidR="008929BA">
        <w:rPr>
          <w:rFonts w:cs="Times New Roman"/>
          <w:b/>
          <w:i/>
        </w:rPr>
        <w:t>5</w:t>
      </w:r>
      <w:r w:rsidRPr="00111388">
        <w:rPr>
          <w:rFonts w:cs="Times New Roman"/>
          <w:b/>
          <w:i/>
        </w:rPr>
        <w:t>:</w:t>
      </w:r>
      <w:r w:rsidRPr="00111388">
        <w:rPr>
          <w:rFonts w:cs="Times New Roman"/>
          <w:i/>
        </w:rPr>
        <w:t xml:space="preserve"> Under Urban Macro </w:t>
      </w:r>
      <w:r>
        <w:rPr>
          <w:rFonts w:cs="Times New Roman" w:hint="eastAsia"/>
          <w:i/>
        </w:rPr>
        <w:t>scenario</w:t>
      </w:r>
      <w:r>
        <w:rPr>
          <w:rFonts w:cs="Times New Roman"/>
          <w:i/>
        </w:rPr>
        <w:t xml:space="preserve"> with real</w:t>
      </w:r>
      <w:r w:rsidR="00DB39ED">
        <w:rPr>
          <w:rFonts w:cs="Times New Roman"/>
          <w:i/>
        </w:rPr>
        <w:t>istic</w:t>
      </w:r>
      <w:r>
        <w:rPr>
          <w:rFonts w:cs="Times New Roman"/>
          <w:i/>
        </w:rPr>
        <w:t xml:space="preserve"> antenna radiation pattern</w:t>
      </w:r>
      <w:r w:rsidRPr="00111388">
        <w:rPr>
          <w:rFonts w:cs="Times New Roman"/>
          <w:i/>
        </w:rPr>
        <w:t xml:space="preserve">, </w:t>
      </w:r>
      <w:r>
        <w:rPr>
          <w:rFonts w:cs="Times New Roman"/>
          <w:i/>
        </w:rPr>
        <w:t xml:space="preserve">the </w:t>
      </w:r>
      <w:r w:rsidR="00ED205D">
        <w:rPr>
          <w:rFonts w:cs="Times New Roman"/>
          <w:i/>
        </w:rPr>
        <w:t>following can be observed from U</w:t>
      </w:r>
      <w:r>
        <w:rPr>
          <w:rFonts w:cs="Times New Roman"/>
          <w:i/>
        </w:rPr>
        <w:t>L evaluation results:</w:t>
      </w:r>
    </w:p>
    <w:p w14:paraId="4AFC2FBD" w14:textId="37AF8853" w:rsidR="00637DCB" w:rsidRDefault="00637DCB">
      <w:pPr>
        <w:pStyle w:val="a8"/>
        <w:numPr>
          <w:ilvl w:val="0"/>
          <w:numId w:val="57"/>
        </w:numPr>
        <w:spacing w:before="93"/>
        <w:ind w:firstLineChars="0"/>
        <w:rPr>
          <w:rFonts w:cs="Times New Roman"/>
          <w:i/>
        </w:rPr>
      </w:pPr>
      <w:r>
        <w:rPr>
          <w:rFonts w:cs="Times New Roman"/>
          <w:i/>
        </w:rPr>
        <w:t>The UE-UE co-channel inter-</w:t>
      </w:r>
      <w:proofErr w:type="spellStart"/>
      <w:r>
        <w:rPr>
          <w:rFonts w:cs="Times New Roman"/>
          <w:i/>
        </w:rPr>
        <w:t>subband</w:t>
      </w:r>
      <w:proofErr w:type="spellEnd"/>
      <w:r>
        <w:rPr>
          <w:rFonts w:cs="Times New Roman"/>
          <w:i/>
        </w:rPr>
        <w:t xml:space="preserve"> CLI dominates the UL interferences.</w:t>
      </w:r>
    </w:p>
    <w:p w14:paraId="13169D53" w14:textId="455E1770" w:rsidR="00584ADC" w:rsidRDefault="00584ADC">
      <w:pPr>
        <w:pStyle w:val="a8"/>
        <w:numPr>
          <w:ilvl w:val="0"/>
          <w:numId w:val="57"/>
        </w:numPr>
        <w:spacing w:before="93"/>
        <w:ind w:firstLineChars="0"/>
        <w:rPr>
          <w:rFonts w:cs="Times New Roman"/>
          <w:i/>
        </w:rPr>
      </w:pPr>
      <w:r>
        <w:rPr>
          <w:rFonts w:cs="Times New Roman"/>
          <w:i/>
        </w:rPr>
        <w:t>The MMSE-IRC receiver has worse UL Average-UPT that the theoretical UL Average-UPT gains by the increased UL resources cannot be achieved.</w:t>
      </w:r>
    </w:p>
    <w:p w14:paraId="45B604B8" w14:textId="5C467160" w:rsidR="00584ADC" w:rsidRPr="002C3F68" w:rsidRDefault="00584ADC">
      <w:pPr>
        <w:pStyle w:val="a8"/>
        <w:numPr>
          <w:ilvl w:val="0"/>
          <w:numId w:val="57"/>
        </w:numPr>
        <w:spacing w:before="93"/>
        <w:ind w:firstLineChars="0"/>
        <w:rPr>
          <w:rFonts w:cs="Times New Roman"/>
          <w:i/>
        </w:rPr>
      </w:pPr>
      <w:r>
        <w:rPr>
          <w:rFonts w:cs="Times New Roman"/>
          <w:i/>
        </w:rPr>
        <w:t>The E-MMSE-IRC receiver has better UL Average-UPT that the theoretical UL Average-UPT gains by the increased UL resources can be achieved.</w:t>
      </w:r>
    </w:p>
    <w:p w14:paraId="7C94A8D6" w14:textId="65608D53" w:rsidR="00323961" w:rsidRDefault="00323961" w:rsidP="00323961">
      <w:pPr>
        <w:spacing w:before="93"/>
        <w:rPr>
          <w:rFonts w:cs="Times New Roman"/>
          <w:i/>
        </w:rPr>
      </w:pPr>
      <w:r w:rsidRPr="0087756D">
        <w:rPr>
          <w:rFonts w:cs="Times New Roman"/>
          <w:b/>
          <w:i/>
        </w:rPr>
        <w:t xml:space="preserve">Proposal </w:t>
      </w:r>
      <w:r w:rsidR="0093007E">
        <w:rPr>
          <w:rFonts w:cs="Times New Roman"/>
          <w:b/>
          <w:i/>
        </w:rPr>
        <w:t>15</w:t>
      </w:r>
      <w:r w:rsidRPr="0087756D">
        <w:rPr>
          <w:rFonts w:cs="Times New Roman"/>
          <w:i/>
        </w:rPr>
        <w:t xml:space="preserve">: </w:t>
      </w:r>
      <w:r>
        <w:rPr>
          <w:rFonts w:cs="Times New Roman"/>
          <w:i/>
        </w:rPr>
        <w:t>Capture the system level simulation results in Fig. 16 and Fig. 17 under Urban Macro scenario with realistic antenna radiation pattern and the following observations into TR 38.858:</w:t>
      </w:r>
    </w:p>
    <w:p w14:paraId="6E1E0C74" w14:textId="0746A893" w:rsidR="00323961" w:rsidRDefault="00323961" w:rsidP="00323961">
      <w:pPr>
        <w:pStyle w:val="a8"/>
        <w:numPr>
          <w:ilvl w:val="0"/>
          <w:numId w:val="14"/>
        </w:numPr>
        <w:spacing w:before="93"/>
        <w:ind w:firstLineChars="0"/>
        <w:rPr>
          <w:rFonts w:cs="Times New Roman"/>
          <w:i/>
        </w:rPr>
      </w:pPr>
      <w:r w:rsidRPr="00111388">
        <w:rPr>
          <w:rFonts w:cs="Times New Roman" w:hint="eastAsia"/>
          <w:i/>
        </w:rPr>
        <w:t>E</w:t>
      </w:r>
      <w:r>
        <w:rPr>
          <w:rFonts w:cs="Times New Roman" w:hint="eastAsia"/>
          <w:i/>
        </w:rPr>
        <w:t>-MMSE</w:t>
      </w:r>
      <w:r>
        <w:rPr>
          <w:rFonts w:cs="Times New Roman"/>
          <w:i/>
        </w:rPr>
        <w:t xml:space="preserve">-IRC receiver to suppress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w:t>
      </w:r>
      <w:r w:rsidR="008B01FB">
        <w:rPr>
          <w:rFonts w:cs="Times New Roman"/>
          <w:i/>
        </w:rPr>
        <w:t xml:space="preserve">is beneficial for </w:t>
      </w:r>
      <w:r>
        <w:rPr>
          <w:rFonts w:cs="Times New Roman"/>
          <w:i/>
        </w:rPr>
        <w:t>Urban Macro scenario.</w:t>
      </w:r>
    </w:p>
    <w:p w14:paraId="16C9F796" w14:textId="77777777" w:rsidR="00940045" w:rsidRPr="00323961" w:rsidRDefault="00940045" w:rsidP="003E6A68">
      <w:pPr>
        <w:spacing w:before="93"/>
        <w:rPr>
          <w:rFonts w:cs="Times New Roman"/>
        </w:rPr>
      </w:pPr>
    </w:p>
    <w:p w14:paraId="055BF82E" w14:textId="06CABD0E" w:rsidR="00CB2B5F" w:rsidRDefault="00CB2B5F" w:rsidP="00AC5E43">
      <w:pPr>
        <w:spacing w:before="93"/>
        <w:jc w:val="center"/>
        <w:rPr>
          <w:rFonts w:cs="Times New Roman"/>
        </w:rPr>
      </w:pPr>
      <w:r>
        <w:rPr>
          <w:noProof/>
        </w:rPr>
        <w:drawing>
          <wp:inline distT="0" distB="0" distL="0" distR="0" wp14:anchorId="14957B0B" wp14:editId="11B2AB91">
            <wp:extent cx="1915200" cy="1627200"/>
            <wp:effectExtent l="0" t="0" r="8890" b="0"/>
            <wp:docPr id="1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84"/>
                    <a:stretch>
                      <a:fillRect/>
                    </a:stretch>
                  </pic:blipFill>
                  <pic:spPr>
                    <a:xfrm>
                      <a:off x="0" y="0"/>
                      <a:ext cx="1915200" cy="1627200"/>
                    </a:xfrm>
                    <a:prstGeom prst="rect">
                      <a:avLst/>
                    </a:prstGeom>
                  </pic:spPr>
                </pic:pic>
              </a:graphicData>
            </a:graphic>
          </wp:inline>
        </w:drawing>
      </w:r>
      <w:r>
        <w:rPr>
          <w:noProof/>
        </w:rPr>
        <w:drawing>
          <wp:inline distT="0" distB="0" distL="0" distR="0" wp14:anchorId="7F68DF84" wp14:editId="02EE67A1">
            <wp:extent cx="1926000" cy="1623600"/>
            <wp:effectExtent l="0" t="0" r="0" b="0"/>
            <wp:docPr id="16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0"/>
                    <pic:cNvPicPr>
                      <a:picLocks noChangeAspect="1"/>
                    </pic:cNvPicPr>
                  </pic:nvPicPr>
                  <pic:blipFill>
                    <a:blip r:embed="rId85"/>
                    <a:stretch>
                      <a:fillRect/>
                    </a:stretch>
                  </pic:blipFill>
                  <pic:spPr>
                    <a:xfrm>
                      <a:off x="0" y="0"/>
                      <a:ext cx="1926000" cy="1623600"/>
                    </a:xfrm>
                    <a:prstGeom prst="rect">
                      <a:avLst/>
                    </a:prstGeom>
                  </pic:spPr>
                </pic:pic>
              </a:graphicData>
            </a:graphic>
          </wp:inline>
        </w:drawing>
      </w:r>
      <w:r>
        <w:rPr>
          <w:noProof/>
        </w:rPr>
        <w:drawing>
          <wp:inline distT="0" distB="0" distL="0" distR="0" wp14:anchorId="5227AC6E" wp14:editId="7EE28C08">
            <wp:extent cx="1926000" cy="1627200"/>
            <wp:effectExtent l="0" t="0" r="0" b="0"/>
            <wp:docPr id="16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9"/>
                    <pic:cNvPicPr>
                      <a:picLocks noChangeAspect="1"/>
                    </pic:cNvPicPr>
                  </pic:nvPicPr>
                  <pic:blipFill>
                    <a:blip r:embed="rId86"/>
                    <a:stretch>
                      <a:fillRect/>
                    </a:stretch>
                  </pic:blipFill>
                  <pic:spPr>
                    <a:xfrm>
                      <a:off x="0" y="0"/>
                      <a:ext cx="1926000" cy="1627200"/>
                    </a:xfrm>
                    <a:prstGeom prst="rect">
                      <a:avLst/>
                    </a:prstGeom>
                  </pic:spPr>
                </pic:pic>
              </a:graphicData>
            </a:graphic>
          </wp:inline>
        </w:drawing>
      </w:r>
    </w:p>
    <w:p w14:paraId="6FA70DFF" w14:textId="47B366AE" w:rsidR="00FA5BDA" w:rsidRPr="00FA5BDA" w:rsidRDefault="00FA5BDA" w:rsidP="0033162B">
      <w:pPr>
        <w:spacing w:before="93"/>
        <w:jc w:val="center"/>
        <w:rPr>
          <w:rFonts w:cs="Times New Roman"/>
        </w:rPr>
      </w:pPr>
      <w:r>
        <w:rPr>
          <w:rFonts w:cs="Times New Roman" w:hint="eastAsia"/>
        </w:rPr>
        <w:t>(</w:t>
      </w:r>
      <w:r>
        <w:rPr>
          <w:rFonts w:cs="Times New Roman"/>
        </w:rPr>
        <w:t>a) Low RU for both UL and DL</w:t>
      </w:r>
    </w:p>
    <w:p w14:paraId="159230FD" w14:textId="604CEA1E" w:rsidR="00CB2B5F" w:rsidRDefault="00CB2B5F" w:rsidP="00D1518F">
      <w:pPr>
        <w:spacing w:before="93"/>
        <w:jc w:val="center"/>
        <w:rPr>
          <w:rFonts w:cs="Times New Roman"/>
        </w:rPr>
      </w:pPr>
      <w:r>
        <w:rPr>
          <w:noProof/>
        </w:rPr>
        <w:drawing>
          <wp:inline distT="0" distB="0" distL="0" distR="0" wp14:anchorId="1B8D415F" wp14:editId="1609D164">
            <wp:extent cx="1915200" cy="1627200"/>
            <wp:effectExtent l="0" t="0" r="8890" b="0"/>
            <wp:docPr id="16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pic:cNvPicPr>
                      <a:picLocks noChangeAspect="1"/>
                    </pic:cNvPicPr>
                  </pic:nvPicPr>
                  <pic:blipFill>
                    <a:blip r:embed="rId87"/>
                    <a:stretch>
                      <a:fillRect/>
                    </a:stretch>
                  </pic:blipFill>
                  <pic:spPr>
                    <a:xfrm>
                      <a:off x="0" y="0"/>
                      <a:ext cx="1915200" cy="1627200"/>
                    </a:xfrm>
                    <a:prstGeom prst="rect">
                      <a:avLst/>
                    </a:prstGeom>
                  </pic:spPr>
                </pic:pic>
              </a:graphicData>
            </a:graphic>
          </wp:inline>
        </w:drawing>
      </w:r>
      <w:r>
        <w:rPr>
          <w:noProof/>
        </w:rPr>
        <w:drawing>
          <wp:inline distT="0" distB="0" distL="0" distR="0" wp14:anchorId="3E539408" wp14:editId="70FBE7DE">
            <wp:extent cx="1926000" cy="1620000"/>
            <wp:effectExtent l="0" t="0" r="0" b="0"/>
            <wp:docPr id="165"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2"/>
                    <pic:cNvPicPr>
                      <a:picLocks noChangeAspect="1"/>
                    </pic:cNvPicPr>
                  </pic:nvPicPr>
                  <pic:blipFill>
                    <a:blip r:embed="rId88"/>
                    <a:stretch>
                      <a:fillRect/>
                    </a:stretch>
                  </pic:blipFill>
                  <pic:spPr>
                    <a:xfrm>
                      <a:off x="0" y="0"/>
                      <a:ext cx="1926000" cy="1620000"/>
                    </a:xfrm>
                    <a:prstGeom prst="rect">
                      <a:avLst/>
                    </a:prstGeom>
                  </pic:spPr>
                </pic:pic>
              </a:graphicData>
            </a:graphic>
          </wp:inline>
        </w:drawing>
      </w:r>
      <w:r>
        <w:rPr>
          <w:noProof/>
        </w:rPr>
        <w:drawing>
          <wp:inline distT="0" distB="0" distL="0" distR="0" wp14:anchorId="71DCEE8A" wp14:editId="6033F4A3">
            <wp:extent cx="1926000" cy="1623600"/>
            <wp:effectExtent l="0" t="0" r="0" b="0"/>
            <wp:docPr id="16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1"/>
                    <pic:cNvPicPr>
                      <a:picLocks noChangeAspect="1"/>
                    </pic:cNvPicPr>
                  </pic:nvPicPr>
                  <pic:blipFill>
                    <a:blip r:embed="rId89"/>
                    <a:stretch>
                      <a:fillRect/>
                    </a:stretch>
                  </pic:blipFill>
                  <pic:spPr>
                    <a:xfrm>
                      <a:off x="0" y="0"/>
                      <a:ext cx="1926000" cy="1623600"/>
                    </a:xfrm>
                    <a:prstGeom prst="rect">
                      <a:avLst/>
                    </a:prstGeom>
                  </pic:spPr>
                </pic:pic>
              </a:graphicData>
            </a:graphic>
          </wp:inline>
        </w:drawing>
      </w:r>
    </w:p>
    <w:p w14:paraId="487707F0" w14:textId="3AF85BBC" w:rsidR="00FA5BDA" w:rsidRPr="00FA5BDA" w:rsidRDefault="00FA5BDA">
      <w:pPr>
        <w:spacing w:before="93"/>
        <w:jc w:val="center"/>
        <w:rPr>
          <w:rFonts w:cs="Times New Roman"/>
        </w:rPr>
      </w:pPr>
      <w:r>
        <w:rPr>
          <w:rFonts w:cs="Times New Roman" w:hint="eastAsia"/>
        </w:rPr>
        <w:t>(</w:t>
      </w:r>
      <w:r w:rsidR="00067D05">
        <w:rPr>
          <w:rFonts w:cs="Times New Roman"/>
        </w:rPr>
        <w:t>b</w:t>
      </w:r>
      <w:r>
        <w:rPr>
          <w:rFonts w:cs="Times New Roman"/>
        </w:rPr>
        <w:t>) Medium RU for both UL and DL</w:t>
      </w:r>
    </w:p>
    <w:p w14:paraId="60967256" w14:textId="01BE598B" w:rsidR="00CB2B5F" w:rsidRDefault="00CB2B5F">
      <w:pPr>
        <w:spacing w:before="93"/>
        <w:jc w:val="center"/>
        <w:rPr>
          <w:rFonts w:cs="Times New Roman"/>
        </w:rPr>
      </w:pPr>
      <w:r>
        <w:rPr>
          <w:noProof/>
        </w:rPr>
        <w:lastRenderedPageBreak/>
        <w:drawing>
          <wp:inline distT="0" distB="0" distL="0" distR="0" wp14:anchorId="7D1F102D" wp14:editId="13FAC2A4">
            <wp:extent cx="1915200" cy="1627200"/>
            <wp:effectExtent l="0" t="0" r="8890" b="0"/>
            <wp:docPr id="16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pic:cNvPicPr>
                      <a:picLocks noChangeAspect="1"/>
                    </pic:cNvPicPr>
                  </pic:nvPicPr>
                  <pic:blipFill>
                    <a:blip r:embed="rId90"/>
                    <a:stretch>
                      <a:fillRect/>
                    </a:stretch>
                  </pic:blipFill>
                  <pic:spPr>
                    <a:xfrm>
                      <a:off x="0" y="0"/>
                      <a:ext cx="1915200" cy="1627200"/>
                    </a:xfrm>
                    <a:prstGeom prst="rect">
                      <a:avLst/>
                    </a:prstGeom>
                  </pic:spPr>
                </pic:pic>
              </a:graphicData>
            </a:graphic>
          </wp:inline>
        </w:drawing>
      </w:r>
      <w:r>
        <w:rPr>
          <w:noProof/>
        </w:rPr>
        <w:drawing>
          <wp:inline distT="0" distB="0" distL="0" distR="0" wp14:anchorId="027DF89A" wp14:editId="5F33EFCE">
            <wp:extent cx="1926000" cy="1616400"/>
            <wp:effectExtent l="0" t="0" r="0" b="3175"/>
            <wp:docPr id="16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4"/>
                    <pic:cNvPicPr>
                      <a:picLocks noChangeAspect="1"/>
                    </pic:cNvPicPr>
                  </pic:nvPicPr>
                  <pic:blipFill>
                    <a:blip r:embed="rId91"/>
                    <a:stretch>
                      <a:fillRect/>
                    </a:stretch>
                  </pic:blipFill>
                  <pic:spPr>
                    <a:xfrm>
                      <a:off x="0" y="0"/>
                      <a:ext cx="1926000" cy="1616400"/>
                    </a:xfrm>
                    <a:prstGeom prst="rect">
                      <a:avLst/>
                    </a:prstGeom>
                  </pic:spPr>
                </pic:pic>
              </a:graphicData>
            </a:graphic>
          </wp:inline>
        </w:drawing>
      </w:r>
      <w:r>
        <w:rPr>
          <w:noProof/>
        </w:rPr>
        <w:drawing>
          <wp:inline distT="0" distB="0" distL="0" distR="0" wp14:anchorId="6B820EEC" wp14:editId="0EEC6029">
            <wp:extent cx="1926000" cy="1627200"/>
            <wp:effectExtent l="0" t="0" r="0" b="0"/>
            <wp:docPr id="17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3"/>
                    <pic:cNvPicPr>
                      <a:picLocks noChangeAspect="1"/>
                    </pic:cNvPicPr>
                  </pic:nvPicPr>
                  <pic:blipFill>
                    <a:blip r:embed="rId92"/>
                    <a:stretch>
                      <a:fillRect/>
                    </a:stretch>
                  </pic:blipFill>
                  <pic:spPr>
                    <a:xfrm>
                      <a:off x="0" y="0"/>
                      <a:ext cx="1926000" cy="1627200"/>
                    </a:xfrm>
                    <a:prstGeom prst="rect">
                      <a:avLst/>
                    </a:prstGeom>
                  </pic:spPr>
                </pic:pic>
              </a:graphicData>
            </a:graphic>
          </wp:inline>
        </w:drawing>
      </w:r>
    </w:p>
    <w:p w14:paraId="7F5BAA21" w14:textId="1C6AB8A2" w:rsidR="00FA5BDA" w:rsidRPr="00FA5BDA" w:rsidRDefault="00FA5BDA">
      <w:pPr>
        <w:spacing w:before="93"/>
        <w:jc w:val="center"/>
        <w:rPr>
          <w:rFonts w:cs="Times New Roman"/>
        </w:rPr>
      </w:pPr>
      <w:r>
        <w:rPr>
          <w:rFonts w:cs="Times New Roman" w:hint="eastAsia"/>
        </w:rPr>
        <w:t>(</w:t>
      </w:r>
      <w:r w:rsidR="00067D05">
        <w:rPr>
          <w:rFonts w:cs="Times New Roman"/>
        </w:rPr>
        <w:t>c</w:t>
      </w:r>
      <w:r>
        <w:rPr>
          <w:rFonts w:cs="Times New Roman"/>
        </w:rPr>
        <w:t>) High RU for both UL and DL</w:t>
      </w:r>
    </w:p>
    <w:p w14:paraId="2E9BD69B" w14:textId="6D5F9A18" w:rsidR="00411198" w:rsidRDefault="00411198">
      <w:pPr>
        <w:spacing w:before="93"/>
        <w:jc w:val="center"/>
        <w:rPr>
          <w:rFonts w:cs="Times New Roman"/>
        </w:rPr>
      </w:pPr>
      <w:r>
        <w:rPr>
          <w:rFonts w:cs="Times New Roman" w:hint="eastAsia"/>
        </w:rPr>
        <w:t>F</w:t>
      </w:r>
      <w:r>
        <w:rPr>
          <w:rFonts w:cs="Times New Roman"/>
        </w:rPr>
        <w:t>ig. 1</w:t>
      </w:r>
      <w:r w:rsidR="00D751E0">
        <w:rPr>
          <w:rFonts w:cs="Times New Roman"/>
        </w:rPr>
        <w:t>6</w:t>
      </w:r>
      <w:r>
        <w:rPr>
          <w:rFonts w:cs="Times New Roman"/>
        </w:rPr>
        <w:t xml:space="preserve"> UL PUSCH interference-noise analysis under Urban Macro scenario.</w:t>
      </w:r>
    </w:p>
    <w:p w14:paraId="5DF69641" w14:textId="77777777" w:rsidR="00CB2B5F" w:rsidRDefault="00CB2B5F" w:rsidP="003E6A68">
      <w:pPr>
        <w:spacing w:before="93"/>
        <w:rPr>
          <w:rFonts w:cs="Times New Roman"/>
        </w:rPr>
      </w:pPr>
    </w:p>
    <w:p w14:paraId="6DC213E5" w14:textId="41532C4E" w:rsidR="00DB4C64" w:rsidRDefault="00DB4C64" w:rsidP="0033162B">
      <w:pPr>
        <w:spacing w:before="93"/>
        <w:jc w:val="center"/>
        <w:rPr>
          <w:rFonts w:cs="Times New Roman"/>
        </w:rPr>
      </w:pPr>
      <w:r>
        <w:rPr>
          <w:rFonts w:cs="Times New Roman"/>
          <w:noProof/>
        </w:rPr>
        <w:drawing>
          <wp:inline distT="0" distB="0" distL="0" distR="0" wp14:anchorId="0A08C121" wp14:editId="2ED777B7">
            <wp:extent cx="5904000" cy="1573200"/>
            <wp:effectExtent l="0" t="0" r="1905" b="8255"/>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904000" cy="1573200"/>
                    </a:xfrm>
                    <a:prstGeom prst="rect">
                      <a:avLst/>
                    </a:prstGeom>
                    <a:noFill/>
                  </pic:spPr>
                </pic:pic>
              </a:graphicData>
            </a:graphic>
          </wp:inline>
        </w:drawing>
      </w:r>
    </w:p>
    <w:p w14:paraId="6A25D716" w14:textId="77777777" w:rsidR="00E67A54" w:rsidRPr="0077502B" w:rsidRDefault="00E67A54" w:rsidP="00D1518F">
      <w:pPr>
        <w:spacing w:before="93"/>
        <w:jc w:val="center"/>
        <w:rPr>
          <w:rFonts w:cs="Times New Roman"/>
        </w:rPr>
      </w:pPr>
      <w:r>
        <w:rPr>
          <w:rFonts w:cs="Times New Roman" w:hint="eastAsia"/>
        </w:rPr>
        <w:t>(</w:t>
      </w:r>
      <w:r>
        <w:rPr>
          <w:rFonts w:cs="Times New Roman"/>
        </w:rPr>
        <w:t>a) Low RU for both UL and DL</w:t>
      </w:r>
    </w:p>
    <w:p w14:paraId="49823193" w14:textId="36BAEE86" w:rsidR="00DB4C64" w:rsidRDefault="00DB4C64">
      <w:pPr>
        <w:spacing w:before="93"/>
        <w:jc w:val="center"/>
        <w:rPr>
          <w:rFonts w:cs="Times New Roman"/>
        </w:rPr>
      </w:pPr>
      <w:r>
        <w:rPr>
          <w:rFonts w:cs="Times New Roman"/>
          <w:noProof/>
        </w:rPr>
        <w:drawing>
          <wp:inline distT="0" distB="0" distL="0" distR="0" wp14:anchorId="68B4B3F0" wp14:editId="3C5D55E9">
            <wp:extent cx="5904000" cy="1573200"/>
            <wp:effectExtent l="0" t="0" r="1905" b="8255"/>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904000" cy="1573200"/>
                    </a:xfrm>
                    <a:prstGeom prst="rect">
                      <a:avLst/>
                    </a:prstGeom>
                    <a:noFill/>
                  </pic:spPr>
                </pic:pic>
              </a:graphicData>
            </a:graphic>
          </wp:inline>
        </w:drawing>
      </w:r>
    </w:p>
    <w:p w14:paraId="0837E330" w14:textId="5A51AEDA" w:rsidR="00E67A54" w:rsidRPr="0077502B" w:rsidRDefault="00E67A54">
      <w:pPr>
        <w:spacing w:before="93"/>
        <w:jc w:val="center"/>
        <w:rPr>
          <w:rFonts w:cs="Times New Roman"/>
        </w:rPr>
      </w:pPr>
      <w:r>
        <w:rPr>
          <w:rFonts w:cs="Times New Roman" w:hint="eastAsia"/>
        </w:rPr>
        <w:t>(</w:t>
      </w:r>
      <w:r w:rsidR="00067D05">
        <w:rPr>
          <w:rFonts w:cs="Times New Roman"/>
        </w:rPr>
        <w:t>b</w:t>
      </w:r>
      <w:r>
        <w:rPr>
          <w:rFonts w:cs="Times New Roman"/>
        </w:rPr>
        <w:t>) Medium RU for both UL and DL</w:t>
      </w:r>
    </w:p>
    <w:p w14:paraId="63B58D34" w14:textId="0583469B" w:rsidR="00DB4C64" w:rsidRDefault="00DB4C64">
      <w:pPr>
        <w:spacing w:before="93"/>
        <w:jc w:val="center"/>
        <w:rPr>
          <w:rFonts w:cs="Times New Roman"/>
        </w:rPr>
      </w:pPr>
      <w:r>
        <w:rPr>
          <w:rFonts w:cs="Times New Roman"/>
          <w:noProof/>
        </w:rPr>
        <w:drawing>
          <wp:inline distT="0" distB="0" distL="0" distR="0" wp14:anchorId="022DBF51" wp14:editId="18384E13">
            <wp:extent cx="5904000" cy="1569600"/>
            <wp:effectExtent l="0" t="0" r="1905"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904000" cy="1569600"/>
                    </a:xfrm>
                    <a:prstGeom prst="rect">
                      <a:avLst/>
                    </a:prstGeom>
                    <a:noFill/>
                  </pic:spPr>
                </pic:pic>
              </a:graphicData>
            </a:graphic>
          </wp:inline>
        </w:drawing>
      </w:r>
    </w:p>
    <w:p w14:paraId="7B9F904F" w14:textId="45774AB5" w:rsidR="00E67A54" w:rsidRPr="0077502B" w:rsidRDefault="00E67A54">
      <w:pPr>
        <w:spacing w:before="93"/>
        <w:jc w:val="center"/>
        <w:rPr>
          <w:rFonts w:cs="Times New Roman"/>
        </w:rPr>
      </w:pPr>
      <w:r>
        <w:rPr>
          <w:rFonts w:cs="Times New Roman" w:hint="eastAsia"/>
        </w:rPr>
        <w:t>(</w:t>
      </w:r>
      <w:r w:rsidR="00067D05">
        <w:rPr>
          <w:rFonts w:cs="Times New Roman"/>
        </w:rPr>
        <w:t>c</w:t>
      </w:r>
      <w:r>
        <w:rPr>
          <w:rFonts w:cs="Times New Roman"/>
        </w:rPr>
        <w:t>) High RU for both UL and DL</w:t>
      </w:r>
    </w:p>
    <w:p w14:paraId="165F0223" w14:textId="7BC522E0" w:rsidR="00E67A54" w:rsidRDefault="00E67A54">
      <w:pPr>
        <w:spacing w:before="93"/>
        <w:jc w:val="center"/>
        <w:rPr>
          <w:rFonts w:cs="Times New Roman"/>
        </w:rPr>
      </w:pPr>
      <w:r>
        <w:rPr>
          <w:rFonts w:cs="Times New Roman" w:hint="eastAsia"/>
        </w:rPr>
        <w:t>F</w:t>
      </w:r>
      <w:r>
        <w:rPr>
          <w:rFonts w:cs="Times New Roman"/>
        </w:rPr>
        <w:t>ig. 1</w:t>
      </w:r>
      <w:r w:rsidR="00D751E0">
        <w:rPr>
          <w:rFonts w:cs="Times New Roman"/>
        </w:rPr>
        <w:t>7</w:t>
      </w:r>
      <w:r>
        <w:rPr>
          <w:rFonts w:cs="Times New Roman"/>
        </w:rPr>
        <w:t xml:space="preserve"> UL Average-UPT under Urban Macro scenario.</w:t>
      </w:r>
    </w:p>
    <w:p w14:paraId="7FB6FF91" w14:textId="77777777" w:rsidR="007F029D" w:rsidRDefault="007F029D" w:rsidP="003E6A68">
      <w:pPr>
        <w:spacing w:before="93"/>
        <w:rPr>
          <w:rFonts w:cs="Times New Roman"/>
        </w:rPr>
      </w:pPr>
    </w:p>
    <w:p w14:paraId="24BC32CC" w14:textId="77777777" w:rsidR="00D044C6" w:rsidRDefault="00D044C6" w:rsidP="00D044C6">
      <w:pPr>
        <w:pStyle w:val="a8"/>
        <w:numPr>
          <w:ilvl w:val="0"/>
          <w:numId w:val="4"/>
        </w:numPr>
        <w:spacing w:before="93"/>
        <w:ind w:firstLineChars="0"/>
        <w:rPr>
          <w:rFonts w:cs="Times New Roman"/>
          <w:b/>
          <w:u w:val="single"/>
        </w:rPr>
      </w:pPr>
      <w:proofErr w:type="spellStart"/>
      <w:r w:rsidRPr="00024D4B">
        <w:rPr>
          <w:rFonts w:cs="Times New Roman"/>
          <w:b/>
          <w:u w:val="single"/>
        </w:rPr>
        <w:t>gNB</w:t>
      </w:r>
      <w:proofErr w:type="spellEnd"/>
      <w:r w:rsidRPr="00024D4B">
        <w:rPr>
          <w:rFonts w:cs="Times New Roman"/>
          <w:b/>
          <w:u w:val="single"/>
        </w:rPr>
        <w:t xml:space="preserve"> </w:t>
      </w:r>
      <w:r>
        <w:rPr>
          <w:rFonts w:cs="Times New Roman" w:hint="eastAsia"/>
          <w:b/>
          <w:u w:val="single"/>
        </w:rPr>
        <w:t>blocking</w:t>
      </w:r>
      <w:r>
        <w:rPr>
          <w:rFonts w:cs="Times New Roman"/>
          <w:b/>
          <w:u w:val="single"/>
        </w:rPr>
        <w:t xml:space="preserve"> analysis</w:t>
      </w:r>
      <w:r w:rsidRPr="002716EA">
        <w:rPr>
          <w:rFonts w:cs="Times New Roman"/>
          <w:b/>
          <w:u w:val="single"/>
        </w:rPr>
        <w:t>:</w:t>
      </w:r>
    </w:p>
    <w:p w14:paraId="62F58610" w14:textId="157391E3" w:rsidR="00D044C6" w:rsidRDefault="00D044C6" w:rsidP="00D044C6">
      <w:pPr>
        <w:spacing w:before="93"/>
        <w:rPr>
          <w:rFonts w:cs="Times New Roman"/>
        </w:rPr>
      </w:pPr>
      <w:r w:rsidRPr="002716EA">
        <w:rPr>
          <w:rFonts w:cs="Times New Roman"/>
        </w:rPr>
        <w:t>Ta</w:t>
      </w:r>
      <w:r>
        <w:rPr>
          <w:rFonts w:cs="Times New Roman"/>
        </w:rPr>
        <w:t xml:space="preserve">king frame structure “XXXXX” as an example, the average total received power at </w:t>
      </w:r>
      <w:proofErr w:type="spellStart"/>
      <w:r>
        <w:rPr>
          <w:rFonts w:cs="Times New Roman"/>
        </w:rPr>
        <w:t>gNB</w:t>
      </w:r>
      <w:proofErr w:type="spellEnd"/>
      <w:r>
        <w:rPr>
          <w:rFonts w:cs="Times New Roman"/>
        </w:rPr>
        <w:t xml:space="preserve"> sides are shown </w:t>
      </w:r>
      <w:r>
        <w:rPr>
          <w:rFonts w:cs="Times New Roman"/>
        </w:rPr>
        <w:lastRenderedPageBreak/>
        <w:t>in Fig. 1</w:t>
      </w:r>
      <w:r w:rsidR="00F44362">
        <w:rPr>
          <w:rFonts w:cs="Times New Roman"/>
        </w:rPr>
        <w:t>8</w:t>
      </w:r>
      <w:r>
        <w:rPr>
          <w:rFonts w:cs="Times New Roman"/>
        </w:rPr>
        <w:t xml:space="preserve">. The average total power received by </w:t>
      </w:r>
      <w:proofErr w:type="spellStart"/>
      <w:r>
        <w:rPr>
          <w:rFonts w:cs="Times New Roman"/>
        </w:rPr>
        <w:t>gNB</w:t>
      </w:r>
      <w:proofErr w:type="spellEnd"/>
      <w:r>
        <w:rPr>
          <w:rFonts w:cs="Times New Roman"/>
        </w:rPr>
        <w:t xml:space="preserve"> exceeds -43dBm with </w:t>
      </w:r>
      <w:r w:rsidR="00F44362">
        <w:rPr>
          <w:rFonts w:cs="Times New Roman"/>
        </w:rPr>
        <w:t>60</w:t>
      </w:r>
      <w:r>
        <w:rPr>
          <w:rFonts w:cs="Times New Roman"/>
        </w:rPr>
        <w:t xml:space="preserve">%, </w:t>
      </w:r>
      <w:r w:rsidR="00F44362">
        <w:rPr>
          <w:rFonts w:cs="Times New Roman"/>
        </w:rPr>
        <w:t>99.9</w:t>
      </w:r>
      <w:r>
        <w:rPr>
          <w:rFonts w:cs="Times New Roman"/>
        </w:rPr>
        <w:t xml:space="preserve">%, and </w:t>
      </w:r>
      <w:r w:rsidR="00F44362">
        <w:rPr>
          <w:rFonts w:cs="Times New Roman"/>
        </w:rPr>
        <w:t>100</w:t>
      </w:r>
      <w:r>
        <w:rPr>
          <w:rFonts w:cs="Times New Roman"/>
        </w:rPr>
        <w:t>% probability for low RU, medium RU, and high RU, respectively</w:t>
      </w:r>
      <w:r>
        <w:rPr>
          <w:rFonts w:cs="Times New Roman" w:hint="eastAsia"/>
        </w:rPr>
        <w:t>.</w:t>
      </w:r>
      <w:r>
        <w:rPr>
          <w:rFonts w:cs="Times New Roman"/>
        </w:rPr>
        <w:t xml:space="preserve"> </w:t>
      </w:r>
      <w:r w:rsidR="00F44362">
        <w:rPr>
          <w:rFonts w:cs="Times New Roman"/>
        </w:rPr>
        <w:t xml:space="preserve">And </w:t>
      </w:r>
      <w:r w:rsidR="00611815">
        <w:rPr>
          <w:rFonts w:cs="Times New Roman"/>
        </w:rPr>
        <w:t>it also</w:t>
      </w:r>
      <w:r w:rsidR="00F44362">
        <w:rPr>
          <w:rFonts w:cs="Times New Roman"/>
        </w:rPr>
        <w:t xml:space="preserve"> exceeds -25dBm with 0.1%, 10%</w:t>
      </w:r>
      <w:r w:rsidR="00486104">
        <w:rPr>
          <w:rFonts w:cs="Times New Roman"/>
        </w:rPr>
        <w:t>, and 20% probability for low RU, medium RU, and high RU, respectively. It means the not only the noise figure will be deteriorated severely for each RU, but also the receiver will be blocked especially for medium RU and high RU.</w:t>
      </w:r>
      <w:r>
        <w:rPr>
          <w:rFonts w:cs="Times New Roman"/>
        </w:rPr>
        <w:t xml:space="preserve"> In addition, the </w:t>
      </w:r>
      <w:proofErr w:type="spellStart"/>
      <w:r>
        <w:rPr>
          <w:rFonts w:cs="Times New Roman"/>
        </w:rPr>
        <w:t>gNB-gNB</w:t>
      </w:r>
      <w:proofErr w:type="spellEnd"/>
      <w:r>
        <w:rPr>
          <w:rFonts w:cs="Times New Roman"/>
        </w:rPr>
        <w:t xml:space="preserve"> CLI dominates the average total received power</w:t>
      </w:r>
      <w:r>
        <w:rPr>
          <w:rFonts w:cs="Times New Roman" w:hint="eastAsia"/>
        </w:rPr>
        <w:t>.</w:t>
      </w:r>
      <w:r>
        <w:rPr>
          <w:rFonts w:cs="Times New Roman"/>
        </w:rPr>
        <w:t xml:space="preserve"> </w:t>
      </w:r>
      <w:proofErr w:type="gramStart"/>
      <w:r>
        <w:rPr>
          <w:rFonts w:cs="Times New Roman"/>
        </w:rPr>
        <w:t>So</w:t>
      </w:r>
      <w:proofErr w:type="gramEnd"/>
      <w:r>
        <w:rPr>
          <w:rFonts w:cs="Times New Roman"/>
        </w:rPr>
        <w:t xml:space="preserve"> several potential solutions should </w:t>
      </w:r>
      <w:r w:rsidR="009D2DDB">
        <w:rPr>
          <w:rFonts w:cs="Times New Roman"/>
        </w:rPr>
        <w:t>be considered as discussed in [</w:t>
      </w:r>
      <w:r w:rsidR="00136031">
        <w:rPr>
          <w:rFonts w:cs="Times New Roman"/>
        </w:rPr>
        <w:t>9</w:t>
      </w:r>
      <w:r>
        <w:rPr>
          <w:rFonts w:cs="Times New Roman"/>
        </w:rPr>
        <w:t>], e.g., coordinated beamforming, etc.</w:t>
      </w:r>
    </w:p>
    <w:p w14:paraId="0024F85F" w14:textId="7264494C" w:rsidR="00D044C6" w:rsidRDefault="00D044C6" w:rsidP="00D044C6">
      <w:pPr>
        <w:spacing w:before="93"/>
        <w:rPr>
          <w:rFonts w:cs="Times New Roman"/>
          <w:i/>
        </w:rPr>
      </w:pPr>
      <w:r w:rsidRPr="00111388">
        <w:rPr>
          <w:rFonts w:cs="Times New Roman"/>
          <w:b/>
          <w:i/>
        </w:rPr>
        <w:t xml:space="preserve">Observation </w:t>
      </w:r>
      <w:r>
        <w:rPr>
          <w:rFonts w:cs="Times New Roman"/>
          <w:b/>
          <w:i/>
        </w:rPr>
        <w:t>1</w:t>
      </w:r>
      <w:r w:rsidR="008929BA">
        <w:rPr>
          <w:rFonts w:cs="Times New Roman"/>
          <w:b/>
          <w:i/>
        </w:rPr>
        <w:t>6</w:t>
      </w:r>
      <w:r w:rsidRPr="00111388">
        <w:rPr>
          <w:rFonts w:cs="Times New Roman"/>
          <w:b/>
          <w:i/>
        </w:rPr>
        <w:t>:</w:t>
      </w:r>
      <w:r w:rsidRPr="00111388">
        <w:rPr>
          <w:rFonts w:cs="Times New Roman"/>
          <w:i/>
        </w:rPr>
        <w:t xml:space="preserve"> Under Urban Macro </w:t>
      </w:r>
      <w:r>
        <w:rPr>
          <w:rFonts w:cs="Times New Roman"/>
          <w:i/>
        </w:rPr>
        <w:t>scenario</w:t>
      </w:r>
      <w:r w:rsidRPr="00111388">
        <w:rPr>
          <w:rFonts w:cs="Times New Roman"/>
          <w:i/>
        </w:rPr>
        <w:t>,</w:t>
      </w:r>
      <w:r>
        <w:rPr>
          <w:rFonts w:cs="Times New Roman"/>
          <w:i/>
        </w:rPr>
        <w:t xml:space="preserve"> the noise figure will be deteriorated severely at </w:t>
      </w:r>
      <w:proofErr w:type="spellStart"/>
      <w:r>
        <w:rPr>
          <w:rFonts w:cs="Times New Roman"/>
          <w:i/>
        </w:rPr>
        <w:t>gNB</w:t>
      </w:r>
      <w:proofErr w:type="spellEnd"/>
      <w:r>
        <w:rPr>
          <w:rFonts w:cs="Times New Roman"/>
          <w:i/>
        </w:rPr>
        <w:t xml:space="preserve"> sides for </w:t>
      </w:r>
      <w:r w:rsidR="00CA38A8">
        <w:rPr>
          <w:rFonts w:cs="Times New Roman"/>
          <w:i/>
        </w:rPr>
        <w:t xml:space="preserve">each </w:t>
      </w:r>
      <w:r>
        <w:rPr>
          <w:rFonts w:cs="Times New Roman"/>
          <w:i/>
        </w:rPr>
        <w:t>RU</w:t>
      </w:r>
      <w:r w:rsidR="00CA38A8">
        <w:rPr>
          <w:rFonts w:cs="Times New Roman"/>
          <w:i/>
        </w:rPr>
        <w:t>, and the receiver will be blocked especially for middle RU and high RU.</w:t>
      </w:r>
    </w:p>
    <w:p w14:paraId="2558FED9" w14:textId="7BBA9758" w:rsidR="00D044C6" w:rsidRDefault="00D044C6" w:rsidP="00D044C6">
      <w:pPr>
        <w:pStyle w:val="a8"/>
        <w:numPr>
          <w:ilvl w:val="0"/>
          <w:numId w:val="52"/>
        </w:numPr>
        <w:spacing w:before="93"/>
        <w:ind w:firstLineChars="0"/>
        <w:rPr>
          <w:rFonts w:cs="Times New Roman"/>
          <w:i/>
        </w:rPr>
      </w:pPr>
      <w:r>
        <w:rPr>
          <w:rFonts w:cs="Times New Roman"/>
          <w:i/>
        </w:rPr>
        <w:t>T</w:t>
      </w:r>
      <w:r w:rsidRPr="007A1C43">
        <w:rPr>
          <w:rFonts w:cs="Times New Roman"/>
          <w:i/>
        </w:rPr>
        <w:t xml:space="preserve">he average total power received by </w:t>
      </w:r>
      <w:proofErr w:type="spellStart"/>
      <w:r w:rsidRPr="007A1C43">
        <w:rPr>
          <w:rFonts w:cs="Times New Roman"/>
          <w:i/>
        </w:rPr>
        <w:t>gNB</w:t>
      </w:r>
      <w:proofErr w:type="spellEnd"/>
      <w:r w:rsidRPr="007A1C43">
        <w:rPr>
          <w:rFonts w:cs="Times New Roman"/>
          <w:i/>
        </w:rPr>
        <w:t xml:space="preserve"> exceeds -43dBm with </w:t>
      </w:r>
      <w:r w:rsidR="00CA38A8">
        <w:rPr>
          <w:rFonts w:cs="Times New Roman"/>
          <w:i/>
        </w:rPr>
        <w:t>60</w:t>
      </w:r>
      <w:r w:rsidRPr="007A1C43">
        <w:rPr>
          <w:rFonts w:cs="Times New Roman"/>
          <w:i/>
        </w:rPr>
        <w:t xml:space="preserve">%, </w:t>
      </w:r>
      <w:r w:rsidR="00CA38A8">
        <w:rPr>
          <w:rFonts w:cs="Times New Roman"/>
          <w:i/>
        </w:rPr>
        <w:t>99.9</w:t>
      </w:r>
      <w:r w:rsidRPr="007A1C43">
        <w:rPr>
          <w:rFonts w:cs="Times New Roman"/>
          <w:i/>
        </w:rPr>
        <w:t xml:space="preserve">%, and </w:t>
      </w:r>
      <w:r w:rsidR="00CA38A8">
        <w:rPr>
          <w:rFonts w:cs="Times New Roman"/>
          <w:i/>
        </w:rPr>
        <w:t>100</w:t>
      </w:r>
      <w:r w:rsidRPr="007A1C43">
        <w:rPr>
          <w:rFonts w:cs="Times New Roman"/>
          <w:i/>
        </w:rPr>
        <w:t>% probability for low RU, medium RU, and high RU, respectively.</w:t>
      </w:r>
    </w:p>
    <w:p w14:paraId="512D2359" w14:textId="66DEAB20" w:rsidR="00FB4B9F" w:rsidRPr="003E6A68" w:rsidRDefault="00FB4B9F">
      <w:pPr>
        <w:pStyle w:val="a8"/>
        <w:numPr>
          <w:ilvl w:val="0"/>
          <w:numId w:val="52"/>
        </w:numPr>
        <w:spacing w:before="93"/>
        <w:ind w:firstLineChars="0"/>
        <w:rPr>
          <w:rFonts w:cs="Times New Roman"/>
          <w:i/>
        </w:rPr>
      </w:pPr>
      <w:r>
        <w:rPr>
          <w:rFonts w:cs="Times New Roman"/>
          <w:i/>
        </w:rPr>
        <w:t>T</w:t>
      </w:r>
      <w:r w:rsidRPr="007A1C43">
        <w:rPr>
          <w:rFonts w:cs="Times New Roman"/>
          <w:i/>
        </w:rPr>
        <w:t xml:space="preserve">he average total power received by </w:t>
      </w:r>
      <w:proofErr w:type="spellStart"/>
      <w:r w:rsidRPr="007A1C43">
        <w:rPr>
          <w:rFonts w:cs="Times New Roman"/>
          <w:i/>
        </w:rPr>
        <w:t>gNB</w:t>
      </w:r>
      <w:proofErr w:type="spellEnd"/>
      <w:r w:rsidRPr="007A1C43">
        <w:rPr>
          <w:rFonts w:cs="Times New Roman"/>
          <w:i/>
        </w:rPr>
        <w:t xml:space="preserve"> exceeds -</w:t>
      </w:r>
      <w:r>
        <w:rPr>
          <w:rFonts w:cs="Times New Roman"/>
          <w:i/>
        </w:rPr>
        <w:t>25</w:t>
      </w:r>
      <w:r w:rsidRPr="007A1C43">
        <w:rPr>
          <w:rFonts w:cs="Times New Roman"/>
          <w:i/>
        </w:rPr>
        <w:t xml:space="preserve">dBm with </w:t>
      </w:r>
      <w:r>
        <w:rPr>
          <w:rFonts w:cs="Times New Roman"/>
          <w:i/>
        </w:rPr>
        <w:t>0.1</w:t>
      </w:r>
      <w:r w:rsidRPr="007A1C43">
        <w:rPr>
          <w:rFonts w:cs="Times New Roman"/>
          <w:i/>
        </w:rPr>
        <w:t xml:space="preserve">%, </w:t>
      </w:r>
      <w:r>
        <w:rPr>
          <w:rFonts w:cs="Times New Roman"/>
          <w:i/>
        </w:rPr>
        <w:t>10</w:t>
      </w:r>
      <w:r w:rsidRPr="007A1C43">
        <w:rPr>
          <w:rFonts w:cs="Times New Roman"/>
          <w:i/>
        </w:rPr>
        <w:t xml:space="preserve">%, and </w:t>
      </w:r>
      <w:r>
        <w:rPr>
          <w:rFonts w:cs="Times New Roman"/>
          <w:i/>
        </w:rPr>
        <w:t>20</w:t>
      </w:r>
      <w:r w:rsidRPr="007A1C43">
        <w:rPr>
          <w:rFonts w:cs="Times New Roman"/>
          <w:i/>
        </w:rPr>
        <w:t>% probability for low RU, medium RU, and high RU, respectively.</w:t>
      </w:r>
    </w:p>
    <w:p w14:paraId="6235965C" w14:textId="77777777" w:rsidR="00D044C6" w:rsidRPr="007A1C43" w:rsidRDefault="00D044C6" w:rsidP="00D044C6">
      <w:pPr>
        <w:pStyle w:val="a8"/>
        <w:numPr>
          <w:ilvl w:val="0"/>
          <w:numId w:val="52"/>
        </w:numPr>
        <w:spacing w:before="93"/>
        <w:ind w:firstLineChars="0"/>
        <w:rPr>
          <w:rFonts w:cs="Times New Roman"/>
          <w:i/>
        </w:rPr>
      </w:pPr>
      <w:r>
        <w:rPr>
          <w:rFonts w:cs="Times New Roman"/>
          <w:i/>
        </w:rPr>
        <w:t xml:space="preserve">The inter-sector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dominates the </w:t>
      </w:r>
      <w:r w:rsidRPr="007A1C43">
        <w:rPr>
          <w:rFonts w:cs="Times New Roman"/>
          <w:i/>
        </w:rPr>
        <w:t xml:space="preserve">average total power received by </w:t>
      </w:r>
      <w:proofErr w:type="spellStart"/>
      <w:r w:rsidRPr="007A1C43">
        <w:rPr>
          <w:rFonts w:cs="Times New Roman"/>
          <w:i/>
        </w:rPr>
        <w:t>gNB</w:t>
      </w:r>
      <w:proofErr w:type="spellEnd"/>
      <w:r>
        <w:rPr>
          <w:rFonts w:cs="Times New Roman"/>
          <w:i/>
        </w:rPr>
        <w:t>.</w:t>
      </w:r>
    </w:p>
    <w:p w14:paraId="3CD6333F" w14:textId="5F264389" w:rsidR="00D044C6" w:rsidRDefault="00D044C6" w:rsidP="00D044C6">
      <w:pPr>
        <w:spacing w:before="93"/>
        <w:rPr>
          <w:rFonts w:cs="Times New Roman"/>
          <w:i/>
        </w:rPr>
      </w:pPr>
      <w:r w:rsidRPr="0087756D">
        <w:rPr>
          <w:rFonts w:cs="Times New Roman"/>
          <w:b/>
          <w:i/>
        </w:rPr>
        <w:t xml:space="preserve">Proposal </w:t>
      </w:r>
      <w:r w:rsidR="0093007E">
        <w:rPr>
          <w:rFonts w:cs="Times New Roman"/>
          <w:b/>
          <w:i/>
        </w:rPr>
        <w:t>16</w:t>
      </w:r>
      <w:r w:rsidRPr="0087756D">
        <w:rPr>
          <w:rFonts w:cs="Times New Roman"/>
          <w:i/>
        </w:rPr>
        <w:t>:</w:t>
      </w:r>
      <w:r>
        <w:rPr>
          <w:rFonts w:cs="Times New Roman"/>
          <w:i/>
        </w:rPr>
        <w:t xml:space="preserve"> Capture the system level simulation results in Fig. 1</w:t>
      </w:r>
      <w:r w:rsidR="00DA5D59">
        <w:rPr>
          <w:rFonts w:cs="Times New Roman"/>
          <w:i/>
        </w:rPr>
        <w:t>8</w:t>
      </w:r>
      <w:r>
        <w:rPr>
          <w:rFonts w:cs="Times New Roman"/>
          <w:i/>
        </w:rPr>
        <w:t xml:space="preserve"> under Urban Macro scenario and the following observations into TR 38.858:</w:t>
      </w:r>
    </w:p>
    <w:p w14:paraId="0078B9FA" w14:textId="77777777" w:rsidR="00D044C6" w:rsidRPr="00024D4B" w:rsidRDefault="00D044C6" w:rsidP="00D044C6">
      <w:pPr>
        <w:pStyle w:val="a8"/>
        <w:numPr>
          <w:ilvl w:val="0"/>
          <w:numId w:val="14"/>
        </w:numPr>
        <w:spacing w:before="93"/>
        <w:ind w:firstLineChars="0"/>
        <w:rPr>
          <w:rFonts w:cs="Times New Roman"/>
          <w:i/>
        </w:rPr>
      </w:pPr>
      <w:r>
        <w:rPr>
          <w:rFonts w:cs="Times New Roman"/>
          <w:i/>
        </w:rPr>
        <w:t>P</w:t>
      </w:r>
      <w:r w:rsidRPr="00D1534C">
        <w:rPr>
          <w:rFonts w:cs="Times New Roman"/>
          <w:i/>
        </w:rPr>
        <w:t xml:space="preserve">otential solutions </w:t>
      </w:r>
      <w:r>
        <w:rPr>
          <w:rFonts w:cs="Times New Roman"/>
          <w:i/>
        </w:rPr>
        <w:t xml:space="preserve">to suppress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at aggressor </w:t>
      </w:r>
      <w:proofErr w:type="spellStart"/>
      <w:r>
        <w:rPr>
          <w:rFonts w:cs="Times New Roman"/>
          <w:i/>
        </w:rPr>
        <w:t>gNB</w:t>
      </w:r>
      <w:proofErr w:type="spellEnd"/>
      <w:r>
        <w:rPr>
          <w:rFonts w:cs="Times New Roman"/>
          <w:i/>
        </w:rPr>
        <w:t xml:space="preserve"> sides </w:t>
      </w:r>
      <w:r w:rsidRPr="00D1534C">
        <w:rPr>
          <w:rFonts w:cs="Times New Roman"/>
          <w:i/>
        </w:rPr>
        <w:t xml:space="preserve">should be considered, e.g., </w:t>
      </w:r>
      <w:r w:rsidRPr="00024D4B">
        <w:rPr>
          <w:rFonts w:cs="Times New Roman"/>
          <w:i/>
        </w:rPr>
        <w:t>coo</w:t>
      </w:r>
      <w:r>
        <w:rPr>
          <w:rFonts w:cs="Times New Roman"/>
          <w:i/>
        </w:rPr>
        <w:t>rdinated beamforming, etc.</w:t>
      </w:r>
    </w:p>
    <w:p w14:paraId="3283673D" w14:textId="77777777" w:rsidR="00D044C6" w:rsidRPr="00FC04B4" w:rsidRDefault="00D044C6" w:rsidP="00D044C6">
      <w:pPr>
        <w:spacing w:before="93"/>
        <w:jc w:val="center"/>
        <w:rPr>
          <w:noProof/>
        </w:rPr>
      </w:pPr>
    </w:p>
    <w:p w14:paraId="761C6A92" w14:textId="7446F8C7" w:rsidR="00D044C6" w:rsidRDefault="00CF4D59" w:rsidP="00D044C6">
      <w:pPr>
        <w:spacing w:before="93"/>
        <w:jc w:val="center"/>
        <w:rPr>
          <w:noProof/>
        </w:rPr>
      </w:pPr>
      <w:r>
        <w:rPr>
          <w:noProof/>
        </w:rPr>
        <w:drawing>
          <wp:inline distT="0" distB="0" distL="0" distR="0" wp14:anchorId="3FE58FB9" wp14:editId="61C2E732">
            <wp:extent cx="2937600" cy="2379600"/>
            <wp:effectExtent l="0" t="0" r="0" b="1905"/>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937600" cy="2379600"/>
                    </a:xfrm>
                    <a:prstGeom prst="rect">
                      <a:avLst/>
                    </a:prstGeom>
                    <a:noFill/>
                  </pic:spPr>
                </pic:pic>
              </a:graphicData>
            </a:graphic>
          </wp:inline>
        </w:drawing>
      </w:r>
    </w:p>
    <w:p w14:paraId="3B315F75" w14:textId="2F4F91CC" w:rsidR="00D044C6" w:rsidRDefault="00D044C6" w:rsidP="00D044C6">
      <w:pPr>
        <w:spacing w:before="93"/>
        <w:jc w:val="center"/>
        <w:rPr>
          <w:noProof/>
        </w:rPr>
      </w:pPr>
      <w:r>
        <w:rPr>
          <w:noProof/>
        </w:rPr>
        <w:t>Fig. 1</w:t>
      </w:r>
      <w:r w:rsidR="008929BA">
        <w:rPr>
          <w:noProof/>
        </w:rPr>
        <w:t>8</w:t>
      </w:r>
      <w:r>
        <w:rPr>
          <w:noProof/>
        </w:rPr>
        <w:t xml:space="preserve"> Blocking analysis at gNB side under Urban Macro </w:t>
      </w:r>
      <w:r>
        <w:rPr>
          <w:rFonts w:cs="Times New Roman"/>
        </w:rPr>
        <w:t>scenario</w:t>
      </w:r>
      <w:r w:rsidR="007F56F3">
        <w:rPr>
          <w:rFonts w:cs="Times New Roman"/>
        </w:rPr>
        <w:t xml:space="preserve"> with realistic antenna radiation pattern</w:t>
      </w:r>
      <w:r>
        <w:rPr>
          <w:noProof/>
        </w:rPr>
        <w:t>.</w:t>
      </w:r>
    </w:p>
    <w:p w14:paraId="7E3897FB" w14:textId="77777777" w:rsidR="00034A25" w:rsidRPr="00034A25" w:rsidRDefault="00034A25" w:rsidP="003E6A68">
      <w:pPr>
        <w:spacing w:before="93"/>
        <w:rPr>
          <w:rFonts w:cs="Times New Roman"/>
        </w:rPr>
      </w:pPr>
    </w:p>
    <w:p w14:paraId="2ED3B3E4" w14:textId="72195356" w:rsidR="00243691" w:rsidRPr="00FC656F" w:rsidRDefault="00506251" w:rsidP="003E6A68">
      <w:pPr>
        <w:pStyle w:val="a8"/>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t>Link level</w:t>
      </w:r>
      <w:r w:rsidR="00243691" w:rsidRPr="00FC656F">
        <w:rPr>
          <w:rFonts w:eastAsia="宋体" w:cs="Times New Roman"/>
          <w:b/>
          <w:bCs/>
          <w:kern w:val="0"/>
          <w:sz w:val="28"/>
          <w:szCs w:val="28"/>
        </w:rPr>
        <w:t xml:space="preserve"> evaluation results</w:t>
      </w:r>
    </w:p>
    <w:p w14:paraId="69894D12" w14:textId="4A5A335F" w:rsidR="003806AE" w:rsidRPr="002455D7" w:rsidRDefault="007D5F5A" w:rsidP="00AC5E43">
      <w:pPr>
        <w:spacing w:before="93"/>
      </w:pPr>
      <w:r>
        <w:t xml:space="preserve">The LLS is </w:t>
      </w:r>
      <w:r w:rsidR="003E5B3F">
        <w:t xml:space="preserve">performed </w:t>
      </w:r>
      <w:r>
        <w:t xml:space="preserve">in FR1 </w:t>
      </w:r>
      <w:r w:rsidR="00C14559">
        <w:t xml:space="preserve">to </w:t>
      </w:r>
      <w:r w:rsidR="00514697">
        <w:t>study</w:t>
      </w:r>
      <w:r w:rsidR="00514697" w:rsidRPr="00C14559">
        <w:t xml:space="preserve"> </w:t>
      </w:r>
      <w:r w:rsidR="00C14559">
        <w:t xml:space="preserve">the effect of </w:t>
      </w:r>
      <w:proofErr w:type="spellStart"/>
      <w:r w:rsidR="00C14559">
        <w:t>gNB-gNB</w:t>
      </w:r>
      <w:proofErr w:type="spellEnd"/>
      <w:r w:rsidR="00C14559">
        <w:t xml:space="preserve"> CLI to the de</w:t>
      </w:r>
      <w:r w:rsidR="00C14559">
        <w:rPr>
          <w:rFonts w:hint="eastAsia"/>
        </w:rPr>
        <w:t xml:space="preserve">modulation </w:t>
      </w:r>
      <w:r w:rsidR="00C14559">
        <w:t>performance of the PUSCH. T</w:t>
      </w:r>
      <w:r w:rsidR="003806AE" w:rsidRPr="002455D7">
        <w:t xml:space="preserve">he evaluation assumptions for channel model, antenna configuration, and </w:t>
      </w:r>
      <w:r w:rsidR="002F65EB">
        <w:t>MCS configuration</w:t>
      </w:r>
      <w:r w:rsidR="003806AE" w:rsidRPr="002455D7">
        <w:t xml:space="preserve"> are presented in </w:t>
      </w:r>
      <w:r w:rsidR="009A0CD0">
        <w:t xml:space="preserve">Annex </w:t>
      </w:r>
      <w:r w:rsidR="00A17B15">
        <w:t>B</w:t>
      </w:r>
      <w:r w:rsidR="003806AE" w:rsidRPr="002455D7">
        <w:t>, and the following parameters should be noted.</w:t>
      </w:r>
    </w:p>
    <w:p w14:paraId="535E9EEE" w14:textId="51131AC0" w:rsidR="003806AE" w:rsidRPr="002455D7" w:rsidRDefault="00914898" w:rsidP="00AC5E43">
      <w:pPr>
        <w:numPr>
          <w:ilvl w:val="0"/>
          <w:numId w:val="17"/>
        </w:numPr>
        <w:spacing w:before="93"/>
      </w:pPr>
      <w:r>
        <w:t>C</w:t>
      </w:r>
      <w:r w:rsidRPr="002455D7">
        <w:t>hannel model</w:t>
      </w:r>
      <w:r w:rsidR="003806AE" w:rsidRPr="002455D7">
        <w:t>:</w:t>
      </w:r>
    </w:p>
    <w:p w14:paraId="7003DFCF" w14:textId="0BF3AE58" w:rsidR="003806AE" w:rsidRDefault="00297C42" w:rsidP="0033162B">
      <w:pPr>
        <w:numPr>
          <w:ilvl w:val="1"/>
          <w:numId w:val="17"/>
        </w:numPr>
        <w:spacing w:before="93"/>
      </w:pPr>
      <w:proofErr w:type="spellStart"/>
      <w:r w:rsidRPr="002455D7">
        <w:t>gNB</w:t>
      </w:r>
      <w:proofErr w:type="spellEnd"/>
      <w:r w:rsidRPr="002455D7">
        <w:t>-UE</w:t>
      </w:r>
      <w:r w:rsidR="003806AE" w:rsidRPr="002455D7">
        <w:t xml:space="preserve">: </w:t>
      </w:r>
      <w:r>
        <w:t>CDL-C with 300ns delay spread</w:t>
      </w:r>
      <w:r w:rsidR="00F232F3">
        <w:t>.</w:t>
      </w:r>
    </w:p>
    <w:p w14:paraId="3B398376" w14:textId="1E74224A" w:rsidR="00297C42" w:rsidRPr="002455D7" w:rsidRDefault="00297C42" w:rsidP="00D1518F">
      <w:pPr>
        <w:numPr>
          <w:ilvl w:val="1"/>
          <w:numId w:val="17"/>
        </w:numPr>
        <w:spacing w:before="93"/>
      </w:pPr>
      <w:proofErr w:type="spellStart"/>
      <w:r>
        <w:t>gNB-gNB</w:t>
      </w:r>
      <w:proofErr w:type="spellEnd"/>
      <w:r w:rsidRPr="002455D7">
        <w:t xml:space="preserve">: </w:t>
      </w:r>
      <w:r>
        <w:t>CDL-C with 100ns delay spread</w:t>
      </w:r>
      <w:r w:rsidR="00F232F3">
        <w:t>.</w:t>
      </w:r>
    </w:p>
    <w:p w14:paraId="6566AC69" w14:textId="77777777" w:rsidR="003806AE" w:rsidRPr="002455D7" w:rsidRDefault="003806AE">
      <w:pPr>
        <w:numPr>
          <w:ilvl w:val="0"/>
          <w:numId w:val="10"/>
        </w:numPr>
        <w:spacing w:before="93"/>
      </w:pPr>
      <w:r w:rsidRPr="002455D7">
        <w:t>Receiver:</w:t>
      </w:r>
    </w:p>
    <w:p w14:paraId="05440F38" w14:textId="00E19511" w:rsidR="003F1C8A" w:rsidRDefault="003806AE">
      <w:pPr>
        <w:numPr>
          <w:ilvl w:val="1"/>
          <w:numId w:val="10"/>
        </w:numPr>
        <w:spacing w:before="93"/>
      </w:pPr>
      <w:r w:rsidRPr="002455D7">
        <w:t>Baseline</w:t>
      </w:r>
      <w:r w:rsidR="000112C7">
        <w:t xml:space="preserve"> (without muting</w:t>
      </w:r>
      <w:r w:rsidR="00F70EF1">
        <w:t xml:space="preserve"> resources</w:t>
      </w:r>
      <w:r w:rsidR="000112C7">
        <w:t>)</w:t>
      </w:r>
      <w:r w:rsidRPr="002455D7">
        <w:t xml:space="preserve">: </w:t>
      </w:r>
    </w:p>
    <w:p w14:paraId="5CCA8869" w14:textId="68542CD3" w:rsidR="003F1C8A" w:rsidRDefault="0022158C">
      <w:pPr>
        <w:numPr>
          <w:ilvl w:val="2"/>
          <w:numId w:val="10"/>
        </w:numPr>
        <w:spacing w:before="93"/>
      </w:pPr>
      <w:r>
        <w:t xml:space="preserve">DMRS </w:t>
      </w:r>
      <w:r w:rsidR="00CA6DEB">
        <w:t xml:space="preserve">of PUSCH: </w:t>
      </w:r>
      <w:r w:rsidR="003F1C8A">
        <w:t xml:space="preserve">interfered by the </w:t>
      </w:r>
      <w:proofErr w:type="spellStart"/>
      <w:r w:rsidR="003F1C8A">
        <w:t>gNB-gNB</w:t>
      </w:r>
      <w:proofErr w:type="spellEnd"/>
      <w:r w:rsidR="003F1C8A">
        <w:t xml:space="preserve"> CLI</w:t>
      </w:r>
      <w:r w:rsidR="00F232F3">
        <w:t>.</w:t>
      </w:r>
    </w:p>
    <w:p w14:paraId="2EF12C6F" w14:textId="64F62A63" w:rsidR="003806AE" w:rsidRPr="002455D7" w:rsidRDefault="004C5255">
      <w:pPr>
        <w:numPr>
          <w:ilvl w:val="2"/>
          <w:numId w:val="10"/>
        </w:numPr>
        <w:spacing w:before="93"/>
      </w:pPr>
      <w:r>
        <w:t>PU</w:t>
      </w:r>
      <w:r w:rsidR="00FB0A03">
        <w:t>S</w:t>
      </w:r>
      <w:r w:rsidR="00CA6DEB">
        <w:t>CH:</w:t>
      </w:r>
      <w:r w:rsidR="0022158C">
        <w:t xml:space="preserve"> interfered by the </w:t>
      </w:r>
      <w:proofErr w:type="spellStart"/>
      <w:r w:rsidR="0022158C">
        <w:t>gNB-gNB</w:t>
      </w:r>
      <w:proofErr w:type="spellEnd"/>
      <w:r w:rsidR="0022158C">
        <w:t xml:space="preserve"> CLI</w:t>
      </w:r>
      <w:r w:rsidR="00F232F3">
        <w:t>.</w:t>
      </w:r>
    </w:p>
    <w:p w14:paraId="4E2A1AE6" w14:textId="47EBAB75" w:rsidR="00BF01D4" w:rsidRDefault="00CF59A5">
      <w:pPr>
        <w:numPr>
          <w:ilvl w:val="1"/>
          <w:numId w:val="10"/>
        </w:numPr>
        <w:spacing w:before="93"/>
      </w:pPr>
      <w:r>
        <w:rPr>
          <w:rFonts w:hint="eastAsia"/>
        </w:rPr>
        <w:lastRenderedPageBreak/>
        <w:t>Enhance</w:t>
      </w:r>
      <w:r w:rsidR="003E5B3F">
        <w:t>d scheme</w:t>
      </w:r>
      <w:r w:rsidR="00E1702E">
        <w:t xml:space="preserve"> (with muting resources)</w:t>
      </w:r>
      <w:r w:rsidR="003806AE" w:rsidRPr="002455D7">
        <w:t xml:space="preserve">: </w:t>
      </w:r>
    </w:p>
    <w:p w14:paraId="6888D6E4" w14:textId="38BEE55C" w:rsidR="00BF01D4" w:rsidRDefault="00BF01D4">
      <w:pPr>
        <w:numPr>
          <w:ilvl w:val="2"/>
          <w:numId w:val="10"/>
        </w:numPr>
        <w:spacing w:before="93"/>
      </w:pPr>
      <w:r>
        <w:t>DMRS of PUSCH</w:t>
      </w:r>
      <w:r w:rsidR="009068E9">
        <w:t>:</w:t>
      </w:r>
      <w:r>
        <w:t xml:space="preserve"> not</w:t>
      </w:r>
      <w:r w:rsidRPr="00620D67">
        <w:t xml:space="preserve"> </w:t>
      </w:r>
      <w:r>
        <w:t xml:space="preserve">interfered by the </w:t>
      </w:r>
      <w:proofErr w:type="spellStart"/>
      <w:r>
        <w:t>gNB-gNB</w:t>
      </w:r>
      <w:proofErr w:type="spellEnd"/>
      <w:r>
        <w:t xml:space="preserve"> CLI</w:t>
      </w:r>
      <w:r w:rsidR="009068E9">
        <w:t xml:space="preserve"> (</w:t>
      </w:r>
      <w:r w:rsidR="006F33C5">
        <w:t>P</w:t>
      </w:r>
      <w:r w:rsidR="005B1D7F">
        <w:rPr>
          <w:rFonts w:hint="eastAsia"/>
        </w:rPr>
        <w:t>otential</w:t>
      </w:r>
      <w:r w:rsidR="005B1D7F">
        <w:t xml:space="preserve"> </w:t>
      </w:r>
      <w:r w:rsidR="003B2E94">
        <w:t>enabler</w:t>
      </w:r>
      <w:r w:rsidR="00356C2F">
        <w:t>:</w:t>
      </w:r>
      <w:r w:rsidR="00560938">
        <w:t xml:space="preserve"> </w:t>
      </w:r>
      <w:r w:rsidR="00356C2F">
        <w:t>t</w:t>
      </w:r>
      <w:r w:rsidR="009068E9">
        <w:t xml:space="preserve">he aggressor muting </w:t>
      </w:r>
      <w:r w:rsidR="009068E9">
        <w:rPr>
          <w:rFonts w:hint="eastAsia"/>
        </w:rPr>
        <w:t xml:space="preserve">on </w:t>
      </w:r>
      <w:r w:rsidR="009068E9">
        <w:t>the target UE’s DMRS REs of PUSCH)</w:t>
      </w:r>
      <w:r w:rsidRPr="002455D7">
        <w:t>.</w:t>
      </w:r>
    </w:p>
    <w:p w14:paraId="75427490" w14:textId="3DA91144" w:rsidR="003806AE" w:rsidRPr="002455D7" w:rsidRDefault="004C5255">
      <w:pPr>
        <w:numPr>
          <w:ilvl w:val="2"/>
          <w:numId w:val="10"/>
        </w:numPr>
        <w:spacing w:before="93"/>
      </w:pPr>
      <w:r>
        <w:t>PU</w:t>
      </w:r>
      <w:r w:rsidR="00DA2112">
        <w:t>SCH</w:t>
      </w:r>
      <w:r w:rsidR="009068E9">
        <w:t>:</w:t>
      </w:r>
      <w:r w:rsidR="00DA2112">
        <w:t xml:space="preserve"> interfered by the </w:t>
      </w:r>
      <w:proofErr w:type="spellStart"/>
      <w:r w:rsidR="00DA2112">
        <w:t>gNB-gNB</w:t>
      </w:r>
      <w:proofErr w:type="spellEnd"/>
      <w:r w:rsidR="00DA2112">
        <w:t xml:space="preserve"> CLI</w:t>
      </w:r>
      <w:r w:rsidR="002D253A">
        <w:t>.</w:t>
      </w:r>
      <w:r w:rsidR="00620D67">
        <w:t xml:space="preserve"> </w:t>
      </w:r>
    </w:p>
    <w:p w14:paraId="117EBB24" w14:textId="2C7F3E32" w:rsidR="003806AE" w:rsidRPr="002455D7" w:rsidRDefault="001D3F32">
      <w:pPr>
        <w:numPr>
          <w:ilvl w:val="0"/>
          <w:numId w:val="5"/>
        </w:numPr>
        <w:spacing w:before="93"/>
      </w:pPr>
      <w:r>
        <w:rPr>
          <w:rFonts w:hint="eastAsia"/>
        </w:rPr>
        <w:t>The number and strength of the</w:t>
      </w:r>
      <w:r>
        <w:t xml:space="preserve"> </w:t>
      </w:r>
      <w:proofErr w:type="spellStart"/>
      <w:r>
        <w:t>gNB-gNB</w:t>
      </w:r>
      <w:proofErr w:type="spellEnd"/>
      <w:r>
        <w:t xml:space="preserve"> CLI</w:t>
      </w:r>
      <w:r w:rsidR="003806AE" w:rsidRPr="002455D7">
        <w:t>:</w:t>
      </w:r>
    </w:p>
    <w:p w14:paraId="72AF1A6D" w14:textId="7875C2C0" w:rsidR="003806AE" w:rsidRDefault="004E6E35">
      <w:pPr>
        <w:numPr>
          <w:ilvl w:val="1"/>
          <w:numId w:val="5"/>
        </w:numPr>
        <w:spacing w:before="93"/>
      </w:pPr>
      <w:r>
        <w:t xml:space="preserve">Number of </w:t>
      </w:r>
      <w:proofErr w:type="spellStart"/>
      <w:r>
        <w:t>gNB-gNB</w:t>
      </w:r>
      <w:proofErr w:type="spellEnd"/>
      <w:r>
        <w:t xml:space="preserve"> CLI: 0/1/2/4</w:t>
      </w:r>
      <w:r w:rsidR="00F232F3">
        <w:t>.</w:t>
      </w:r>
    </w:p>
    <w:p w14:paraId="43D621C8" w14:textId="534C30CB" w:rsidR="009D7126" w:rsidRPr="002455D7" w:rsidRDefault="004E6E35">
      <w:pPr>
        <w:numPr>
          <w:ilvl w:val="1"/>
          <w:numId w:val="5"/>
        </w:numPr>
        <w:spacing w:before="93"/>
      </w:pPr>
      <w:r>
        <w:t xml:space="preserve">Strength of </w:t>
      </w:r>
      <w:proofErr w:type="spellStart"/>
      <w:r>
        <w:t>gNB-gNB</w:t>
      </w:r>
      <w:proofErr w:type="spellEnd"/>
      <w:r>
        <w:t xml:space="preserve"> CLI:</w:t>
      </w:r>
      <w:r w:rsidR="009E186B">
        <w:t xml:space="preserve"> I</w:t>
      </w:r>
      <w:r w:rsidR="00530E4D">
        <w:t xml:space="preserve">NR is </w:t>
      </w:r>
      <w:r>
        <w:t>0/5/10dB</w:t>
      </w:r>
      <w:r w:rsidR="00F232F3">
        <w:t>.</w:t>
      </w:r>
    </w:p>
    <w:p w14:paraId="061C20DD" w14:textId="62DCEC32" w:rsidR="003806AE" w:rsidRPr="002455D7" w:rsidRDefault="003806AE">
      <w:pPr>
        <w:spacing w:before="93"/>
      </w:pPr>
      <w:r w:rsidRPr="002455D7">
        <w:rPr>
          <w:rFonts w:hint="eastAsia"/>
        </w:rPr>
        <w:t>A</w:t>
      </w:r>
      <w:r w:rsidRPr="002455D7">
        <w:t>nd finally, t</w:t>
      </w:r>
      <w:r w:rsidR="00FD7133">
        <w:t>he following performance metric</w:t>
      </w:r>
      <w:r w:rsidR="00C563CB">
        <w:t xml:space="preserve"> is</w:t>
      </w:r>
      <w:r w:rsidRPr="002455D7">
        <w:t xml:space="preserve"> provided.</w:t>
      </w:r>
    </w:p>
    <w:p w14:paraId="00256B8C" w14:textId="6261F727" w:rsidR="003806AE" w:rsidRPr="002455D7" w:rsidRDefault="00E8331B">
      <w:pPr>
        <w:numPr>
          <w:ilvl w:val="0"/>
          <w:numId w:val="12"/>
        </w:numPr>
        <w:spacing w:before="93"/>
      </w:pPr>
      <w:r>
        <w:rPr>
          <w:rFonts w:hint="eastAsia"/>
          <w:bCs/>
        </w:rPr>
        <w:t xml:space="preserve">The minimum </w:t>
      </w:r>
      <w:r>
        <w:rPr>
          <w:bCs/>
        </w:rPr>
        <w:t xml:space="preserve">SNR </w:t>
      </w:r>
      <w:r w:rsidR="003F35FB">
        <w:rPr>
          <w:bCs/>
        </w:rPr>
        <w:t xml:space="preserve">required for </w:t>
      </w:r>
      <w:r w:rsidR="003E485A">
        <w:rPr>
          <w:bCs/>
        </w:rPr>
        <w:t xml:space="preserve">PUSCH of </w:t>
      </w:r>
      <w:r>
        <w:rPr>
          <w:bCs/>
        </w:rPr>
        <w:t>target UE to enable the BLER of 0.1.</w:t>
      </w:r>
    </w:p>
    <w:p w14:paraId="06E0810F" w14:textId="77777777" w:rsidR="003806AE" w:rsidRPr="002455D7" w:rsidRDefault="003806AE">
      <w:pPr>
        <w:spacing w:before="93"/>
      </w:pPr>
    </w:p>
    <w:p w14:paraId="6E2620F6" w14:textId="52C514B8" w:rsidR="00F232F3" w:rsidRPr="003C1725" w:rsidRDefault="00D71595">
      <w:pPr>
        <w:pStyle w:val="a8"/>
        <w:numPr>
          <w:ilvl w:val="0"/>
          <w:numId w:val="16"/>
        </w:numPr>
        <w:spacing w:before="93"/>
        <w:ind w:firstLineChars="0"/>
        <w:rPr>
          <w:rFonts w:cs="Times New Roman"/>
          <w:b/>
          <w:u w:val="single"/>
        </w:rPr>
      </w:pPr>
      <w:r w:rsidRPr="003C1725">
        <w:rPr>
          <w:b/>
          <w:bCs/>
          <w:u w:val="single"/>
        </w:rPr>
        <w:t>Minimum SNR requirements</w:t>
      </w:r>
      <w:r w:rsidR="004A07DE">
        <w:rPr>
          <w:b/>
          <w:bCs/>
          <w:u w:val="single"/>
        </w:rPr>
        <w:t>:</w:t>
      </w:r>
    </w:p>
    <w:p w14:paraId="75C88E41" w14:textId="2A7E536E" w:rsidR="00D71595" w:rsidRDefault="003E485A">
      <w:pPr>
        <w:spacing w:before="93"/>
        <w:rPr>
          <w:bCs/>
        </w:rPr>
      </w:pPr>
      <w:r>
        <w:rPr>
          <w:rFonts w:cs="Times New Roman"/>
        </w:rPr>
        <w:t xml:space="preserve">The </w:t>
      </w:r>
      <w:r w:rsidR="00631824">
        <w:rPr>
          <w:rFonts w:cs="Times New Roman"/>
        </w:rPr>
        <w:t xml:space="preserve">BLER performance of the </w:t>
      </w:r>
      <w:r w:rsidR="00631824">
        <w:rPr>
          <w:bCs/>
        </w:rPr>
        <w:t>PUSCH is shown in Fig.</w:t>
      </w:r>
      <w:r w:rsidR="009340FF">
        <w:rPr>
          <w:bCs/>
        </w:rPr>
        <w:t xml:space="preserve"> 1</w:t>
      </w:r>
      <w:r w:rsidR="00AF04AB">
        <w:rPr>
          <w:bCs/>
        </w:rPr>
        <w:t>9</w:t>
      </w:r>
      <w:r w:rsidR="00631824">
        <w:rPr>
          <w:bCs/>
        </w:rPr>
        <w:t>.</w:t>
      </w:r>
      <w:r w:rsidR="00CD2656">
        <w:rPr>
          <w:bCs/>
        </w:rPr>
        <w:t xml:space="preserve"> The following can then be observed.</w:t>
      </w:r>
    </w:p>
    <w:p w14:paraId="44F68A5D" w14:textId="2EE8D4D6" w:rsidR="007E7188" w:rsidRPr="00744234" w:rsidRDefault="00DB4735">
      <w:pPr>
        <w:pStyle w:val="a8"/>
        <w:numPr>
          <w:ilvl w:val="0"/>
          <w:numId w:val="12"/>
        </w:numPr>
        <w:spacing w:before="93"/>
        <w:ind w:firstLineChars="0"/>
        <w:rPr>
          <w:rFonts w:cs="Times New Roman"/>
        </w:rPr>
      </w:pPr>
      <w:r>
        <w:rPr>
          <w:rFonts w:cs="Times New Roman"/>
        </w:rPr>
        <w:t xml:space="preserve">With the </w:t>
      </w:r>
      <w:r w:rsidR="00F64A1F">
        <w:rPr>
          <w:rFonts w:cs="Times New Roman"/>
        </w:rPr>
        <w:t xml:space="preserve">introduction of </w:t>
      </w:r>
      <w:proofErr w:type="spellStart"/>
      <w:r>
        <w:t>gNB-gNB</w:t>
      </w:r>
      <w:proofErr w:type="spellEnd"/>
      <w:r>
        <w:t xml:space="preserve"> CLI, the </w:t>
      </w:r>
      <w:r w:rsidR="0026627F">
        <w:t>performance of baseline</w:t>
      </w:r>
      <w:r w:rsidR="008128B0">
        <w:t xml:space="preserve"> (without muting resources)</w:t>
      </w:r>
      <w:r w:rsidR="0026627F">
        <w:t xml:space="preserve"> and </w:t>
      </w:r>
      <w:r w:rsidR="00577E9C">
        <w:rPr>
          <w:rFonts w:hint="eastAsia"/>
        </w:rPr>
        <w:t>e</w:t>
      </w:r>
      <w:r w:rsidR="008128B0">
        <w:rPr>
          <w:rFonts w:hint="eastAsia"/>
        </w:rPr>
        <w:t>nhance</w:t>
      </w:r>
      <w:r w:rsidR="00B73BD8">
        <w:t xml:space="preserve"> scheme</w:t>
      </w:r>
      <w:r w:rsidR="008128B0">
        <w:t xml:space="preserve"> (</w:t>
      </w:r>
      <w:r w:rsidR="008128B0">
        <w:rPr>
          <w:rFonts w:hint="eastAsia"/>
        </w:rPr>
        <w:t xml:space="preserve">with </w:t>
      </w:r>
      <w:r w:rsidR="008128B0">
        <w:t xml:space="preserve">muting resources) </w:t>
      </w:r>
      <w:r w:rsidR="008B30F1">
        <w:t xml:space="preserve">both </w:t>
      </w:r>
      <w:r w:rsidR="006127B2">
        <w:rPr>
          <w:rFonts w:hint="eastAsia"/>
        </w:rPr>
        <w:t>degrade</w:t>
      </w:r>
      <w:r w:rsidR="00B73BD8">
        <w:t xml:space="preserve">. </w:t>
      </w:r>
      <w:r w:rsidR="00744234">
        <w:t xml:space="preserve">Considering the worst case, i.e., 4 </w:t>
      </w:r>
      <w:proofErr w:type="spellStart"/>
      <w:r w:rsidR="00744234">
        <w:t>gNB-gNB</w:t>
      </w:r>
      <w:proofErr w:type="spellEnd"/>
      <w:r w:rsidR="00744234">
        <w:t xml:space="preserve"> CLI </w:t>
      </w:r>
      <w:r w:rsidR="00D242F7">
        <w:t xml:space="preserve">and the INR of each CLI </w:t>
      </w:r>
      <w:r w:rsidR="00D242F7">
        <w:rPr>
          <w:rFonts w:hint="eastAsia"/>
        </w:rPr>
        <w:t xml:space="preserve">is </w:t>
      </w:r>
      <w:r w:rsidR="00744234">
        <w:t xml:space="preserve">10dB, 9dB and 1.2 dB performance </w:t>
      </w:r>
      <w:r w:rsidR="00744234" w:rsidRPr="00744234">
        <w:t>deterioration</w:t>
      </w:r>
      <w:r w:rsidR="00744234">
        <w:t xml:space="preserve"> are observed for the baseline and enhance scheme, respectively.</w:t>
      </w:r>
      <w:r w:rsidR="00F30A54">
        <w:t xml:space="preserve"> </w:t>
      </w:r>
      <w:r w:rsidR="00F30A54">
        <w:rPr>
          <w:rFonts w:hint="eastAsia"/>
        </w:rPr>
        <w:t>Hence</w:t>
      </w:r>
      <w:r w:rsidR="00F30A54">
        <w:t xml:space="preserve">, muting resource </w:t>
      </w:r>
      <w:r w:rsidR="00F30A54">
        <w:rPr>
          <w:rFonts w:cs="Times New Roman"/>
        </w:rPr>
        <w:t>should be considered</w:t>
      </w:r>
      <w:r w:rsidR="00F30A54">
        <w:t xml:space="preserve"> </w:t>
      </w:r>
      <w:r w:rsidR="00704073">
        <w:t xml:space="preserve">as one potential scheme </w:t>
      </w:r>
      <w:r w:rsidR="00F30A54">
        <w:t xml:space="preserve">to reduce the effects of </w:t>
      </w:r>
      <w:proofErr w:type="spellStart"/>
      <w:r w:rsidR="00F30A54">
        <w:t>gNB-gNB</w:t>
      </w:r>
      <w:proofErr w:type="spellEnd"/>
      <w:r w:rsidR="00F30A54">
        <w:t xml:space="preserve"> CLI.</w:t>
      </w:r>
    </w:p>
    <w:p w14:paraId="66F13A48" w14:textId="77777777" w:rsidR="00917098" w:rsidRDefault="00917098">
      <w:pPr>
        <w:spacing w:before="93"/>
        <w:rPr>
          <w:rFonts w:cs="Times New Roman"/>
        </w:rPr>
      </w:pPr>
      <w:r>
        <w:rPr>
          <w:rFonts w:cs="Times New Roman"/>
        </w:rPr>
        <w:t>As discussed above, the following observations and proposals can be obtained.</w:t>
      </w:r>
    </w:p>
    <w:p w14:paraId="4F55CE92" w14:textId="4B537B73" w:rsidR="00917098" w:rsidRDefault="00917098" w:rsidP="003E6A68">
      <w:pPr>
        <w:spacing w:before="93"/>
        <w:rPr>
          <w:rFonts w:eastAsia="宋体" w:cs="Times New Roman"/>
          <w:i/>
          <w:noProof/>
          <w:kern w:val="0"/>
        </w:rPr>
      </w:pPr>
      <w:r w:rsidRPr="00024D4B">
        <w:rPr>
          <w:rFonts w:eastAsia="宋体" w:cs="Times New Roman"/>
          <w:b/>
          <w:i/>
          <w:noProof/>
          <w:kern w:val="0"/>
        </w:rPr>
        <w:t xml:space="preserve">Observation </w:t>
      </w:r>
      <w:r>
        <w:rPr>
          <w:rFonts w:eastAsia="宋体" w:cs="Times New Roman"/>
          <w:b/>
          <w:i/>
          <w:noProof/>
          <w:kern w:val="0"/>
        </w:rPr>
        <w:t>1</w:t>
      </w:r>
      <w:r w:rsidR="00817047">
        <w:rPr>
          <w:rFonts w:eastAsia="宋体" w:cs="Times New Roman"/>
          <w:b/>
          <w:i/>
          <w:noProof/>
          <w:kern w:val="0"/>
        </w:rPr>
        <w:t>7</w:t>
      </w:r>
      <w:r w:rsidRPr="00D1534C">
        <w:rPr>
          <w:rFonts w:eastAsia="宋体" w:cs="Times New Roman"/>
          <w:b/>
          <w:i/>
          <w:noProof/>
          <w:kern w:val="0"/>
        </w:rPr>
        <w:t>:</w:t>
      </w:r>
      <w:r w:rsidRPr="00D1534C">
        <w:rPr>
          <w:rFonts w:eastAsia="宋体" w:cs="Times New Roman"/>
          <w:i/>
          <w:noProof/>
          <w:kern w:val="0"/>
        </w:rPr>
        <w:t xml:space="preserve"> </w:t>
      </w:r>
      <w:r>
        <w:rPr>
          <w:rFonts w:eastAsia="宋体" w:cs="Times New Roman"/>
          <w:i/>
          <w:noProof/>
          <w:kern w:val="0"/>
        </w:rPr>
        <w:t>The UL performance is greatly affect</w:t>
      </w:r>
      <w:r w:rsidRPr="00EF4F32">
        <w:rPr>
          <w:rFonts w:eastAsia="宋体" w:cs="Times New Roman"/>
          <w:i/>
          <w:noProof/>
          <w:kern w:val="0"/>
        </w:rPr>
        <w:t xml:space="preserve">ed by the </w:t>
      </w:r>
      <w:proofErr w:type="spellStart"/>
      <w:r w:rsidRPr="00D36164">
        <w:rPr>
          <w:i/>
        </w:rPr>
        <w:t>gNB-gNB</w:t>
      </w:r>
      <w:proofErr w:type="spellEnd"/>
      <w:r w:rsidRPr="00D36164">
        <w:rPr>
          <w:i/>
        </w:rPr>
        <w:t xml:space="preserve"> CLI</w:t>
      </w:r>
      <w:r>
        <w:rPr>
          <w:i/>
        </w:rPr>
        <w:t xml:space="preserve"> </w:t>
      </w:r>
      <w:r>
        <w:rPr>
          <w:rFonts w:hint="eastAsia"/>
          <w:i/>
        </w:rPr>
        <w:t xml:space="preserve">when </w:t>
      </w:r>
      <w:r>
        <w:rPr>
          <w:i/>
        </w:rPr>
        <w:t>enhancement scheme is not adopted</w:t>
      </w:r>
      <w:r w:rsidRPr="00D36164">
        <w:rPr>
          <w:i/>
        </w:rPr>
        <w:t>.</w:t>
      </w:r>
    </w:p>
    <w:p w14:paraId="29E29EE4" w14:textId="77777777" w:rsidR="00917098" w:rsidRPr="005337A0" w:rsidRDefault="00917098" w:rsidP="00AC5E43">
      <w:pPr>
        <w:pStyle w:val="a8"/>
        <w:numPr>
          <w:ilvl w:val="0"/>
          <w:numId w:val="15"/>
        </w:numPr>
        <w:spacing w:before="93"/>
        <w:ind w:firstLineChars="0"/>
        <w:rPr>
          <w:rFonts w:cs="Times New Roman"/>
          <w:i/>
        </w:rPr>
      </w:pPr>
      <w:r>
        <w:rPr>
          <w:rFonts w:cs="Times New Roman"/>
          <w:i/>
        </w:rPr>
        <w:t xml:space="preserve">Considering </w:t>
      </w:r>
      <w:r w:rsidRPr="00D242F7">
        <w:rPr>
          <w:rFonts w:cs="Times New Roman"/>
          <w:i/>
        </w:rPr>
        <w:t xml:space="preserve">4 </w:t>
      </w:r>
      <w:proofErr w:type="spellStart"/>
      <w:r w:rsidRPr="00D242F7">
        <w:rPr>
          <w:rFonts w:cs="Times New Roman"/>
          <w:i/>
        </w:rPr>
        <w:t>gNB-gNB</w:t>
      </w:r>
      <w:proofErr w:type="spellEnd"/>
      <w:r w:rsidRPr="00D242F7">
        <w:rPr>
          <w:rFonts w:cs="Times New Roman"/>
          <w:i/>
        </w:rPr>
        <w:t xml:space="preserve"> CLI </w:t>
      </w:r>
      <w:r>
        <w:rPr>
          <w:rFonts w:cs="Times New Roman"/>
          <w:i/>
        </w:rPr>
        <w:t xml:space="preserve">and </w:t>
      </w:r>
      <w:r w:rsidRPr="00D242F7">
        <w:rPr>
          <w:rFonts w:cs="Times New Roman"/>
          <w:i/>
        </w:rPr>
        <w:t>10dB INR</w:t>
      </w:r>
      <w:r w:rsidRPr="00072E04">
        <w:rPr>
          <w:i/>
        </w:rPr>
        <w:t xml:space="preserve"> </w:t>
      </w:r>
      <w:r>
        <w:rPr>
          <w:i/>
        </w:rPr>
        <w:t xml:space="preserve">for each CLI, </w:t>
      </w:r>
      <w:r w:rsidRPr="00D36164">
        <w:rPr>
          <w:i/>
        </w:rPr>
        <w:t>9dB performance deterioration</w:t>
      </w:r>
      <w:r>
        <w:rPr>
          <w:rFonts w:cs="Times New Roman"/>
          <w:i/>
        </w:rPr>
        <w:t xml:space="preserve"> is observed </w:t>
      </w:r>
      <w:r>
        <w:rPr>
          <w:rFonts w:cs="Times New Roman" w:hint="eastAsia"/>
          <w:i/>
        </w:rPr>
        <w:t xml:space="preserve">when </w:t>
      </w:r>
      <w:r>
        <w:rPr>
          <w:i/>
        </w:rPr>
        <w:t>enhancement scheme is not adopted</w:t>
      </w:r>
      <w:r w:rsidRPr="003057A2">
        <w:rPr>
          <w:i/>
        </w:rPr>
        <w:t>.</w:t>
      </w:r>
    </w:p>
    <w:p w14:paraId="75F66139" w14:textId="77777777" w:rsidR="00917098" w:rsidRPr="00DA5E63" w:rsidRDefault="00917098" w:rsidP="0033162B">
      <w:pPr>
        <w:pStyle w:val="a8"/>
        <w:numPr>
          <w:ilvl w:val="0"/>
          <w:numId w:val="15"/>
        </w:numPr>
        <w:spacing w:before="93"/>
        <w:ind w:firstLineChars="0"/>
        <w:rPr>
          <w:rFonts w:cs="Times New Roman"/>
          <w:i/>
        </w:rPr>
      </w:pPr>
      <w:r>
        <w:rPr>
          <w:rFonts w:cs="Times New Roman"/>
          <w:i/>
        </w:rPr>
        <w:t xml:space="preserve">Considering 4 </w:t>
      </w:r>
      <w:proofErr w:type="spellStart"/>
      <w:r>
        <w:rPr>
          <w:rFonts w:cs="Times New Roman"/>
          <w:i/>
        </w:rPr>
        <w:t>gNB-gNB</w:t>
      </w:r>
      <w:proofErr w:type="spellEnd"/>
      <w:r>
        <w:rPr>
          <w:rFonts w:cs="Times New Roman"/>
          <w:i/>
        </w:rPr>
        <w:t xml:space="preserve"> CLI and 10dB INR for each CLI, 1.2dB performance deterioration is observed when enhancement scheme is adopted.</w:t>
      </w:r>
    </w:p>
    <w:p w14:paraId="07FCC417" w14:textId="5CB3D879" w:rsidR="00917098" w:rsidRDefault="00917098" w:rsidP="00D1518F">
      <w:pPr>
        <w:spacing w:before="93"/>
        <w:rPr>
          <w:rFonts w:cs="Times New Roman"/>
          <w:i/>
        </w:rPr>
      </w:pPr>
      <w:r w:rsidRPr="0087756D">
        <w:rPr>
          <w:rFonts w:cs="Times New Roman"/>
          <w:b/>
          <w:i/>
        </w:rPr>
        <w:t xml:space="preserve">Proposal </w:t>
      </w:r>
      <w:r w:rsidR="0093007E">
        <w:rPr>
          <w:rFonts w:cs="Times New Roman"/>
          <w:b/>
          <w:i/>
        </w:rPr>
        <w:t>17</w:t>
      </w:r>
      <w:r w:rsidRPr="0087756D">
        <w:rPr>
          <w:rFonts w:cs="Times New Roman"/>
          <w:i/>
        </w:rPr>
        <w:t>:</w:t>
      </w:r>
      <w:r>
        <w:rPr>
          <w:rFonts w:cs="Times New Roman"/>
          <w:i/>
        </w:rPr>
        <w:t xml:space="preserve"> Study </w:t>
      </w:r>
      <w:r>
        <w:rPr>
          <w:rFonts w:cs="Times New Roman" w:hint="eastAsia"/>
          <w:i/>
        </w:rPr>
        <w:t>UL</w:t>
      </w:r>
      <w:r>
        <w:rPr>
          <w:rFonts w:cs="Times New Roman"/>
          <w:i/>
        </w:rPr>
        <w:t xml:space="preserve"> resource </w:t>
      </w:r>
      <w:proofErr w:type="gramStart"/>
      <w:r>
        <w:rPr>
          <w:rFonts w:cs="Times New Roman"/>
          <w:i/>
        </w:rPr>
        <w:t>muting based</w:t>
      </w:r>
      <w:proofErr w:type="gramEnd"/>
      <w:r>
        <w:rPr>
          <w:rFonts w:cs="Times New Roman"/>
          <w:i/>
        </w:rPr>
        <w:t xml:space="preserve"> interference suppression schemes to handle the </w:t>
      </w:r>
      <w:proofErr w:type="spellStart"/>
      <w:r>
        <w:rPr>
          <w:rFonts w:cs="Times New Roman"/>
          <w:i/>
        </w:rPr>
        <w:t>gNB-gNB</w:t>
      </w:r>
      <w:proofErr w:type="spellEnd"/>
      <w:r>
        <w:rPr>
          <w:rFonts w:cs="Times New Roman"/>
          <w:i/>
        </w:rPr>
        <w:t xml:space="preserve"> CLI.</w:t>
      </w:r>
    </w:p>
    <w:p w14:paraId="745BF349" w14:textId="77777777" w:rsidR="00E02AB1" w:rsidRDefault="00E02AB1" w:rsidP="00D1518F">
      <w:pPr>
        <w:spacing w:before="93"/>
        <w:jc w:val="center"/>
        <w:rPr>
          <w:rFonts w:cs="Times New Roman"/>
        </w:rPr>
      </w:pPr>
    </w:p>
    <w:p w14:paraId="77E288AA" w14:textId="41EE7186" w:rsidR="008403C3" w:rsidRDefault="00E2431D" w:rsidP="00D1518F">
      <w:pPr>
        <w:spacing w:before="93"/>
        <w:jc w:val="center"/>
        <w:rPr>
          <w:rFonts w:cs="Times New Roman"/>
        </w:rPr>
      </w:pPr>
      <w:r>
        <w:rPr>
          <w:noProof/>
        </w:rPr>
        <w:drawing>
          <wp:inline distT="0" distB="0" distL="0" distR="0" wp14:anchorId="40E64897" wp14:editId="72AF9E53">
            <wp:extent cx="2912400" cy="2340000"/>
            <wp:effectExtent l="0" t="0" r="2540" b="3175"/>
            <wp:docPr id="5" name="图片 5" descr="C:\Users\l00519916\AppData\Roaming\eSpace_Desktop\UserData\l00519916\imagefiles\F08592A6-D0DD-4B7B-851A-812FEA5B5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519916\AppData\Roaming\eSpace_Desktop\UserData\l00519916\imagefiles\F08592A6-D0DD-4B7B-851A-812FEA5B5E59.png"/>
                    <pic:cNvPicPr>
                      <a:picLocks noChangeAspect="1" noChangeArrowheads="1"/>
                    </pic:cNvPicPr>
                  </pic:nvPicPr>
                  <pic:blipFill rotWithShape="1">
                    <a:blip r:embed="rId97">
                      <a:extLst>
                        <a:ext uri="{28A0092B-C50C-407E-A947-70E740481C1C}">
                          <a14:useLocalDpi xmlns:a14="http://schemas.microsoft.com/office/drawing/2010/main" val="0"/>
                        </a:ext>
                      </a:extLst>
                    </a:blip>
                    <a:srcRect l="3352" t="3121" r="8185" b="1957"/>
                    <a:stretch/>
                  </pic:blipFill>
                  <pic:spPr bwMode="auto">
                    <a:xfrm>
                      <a:off x="0" y="0"/>
                      <a:ext cx="2912400" cy="2340000"/>
                    </a:xfrm>
                    <a:prstGeom prst="rect">
                      <a:avLst/>
                    </a:prstGeom>
                    <a:noFill/>
                    <a:ln>
                      <a:noFill/>
                    </a:ln>
                    <a:extLst>
                      <a:ext uri="{53640926-AAD7-44D8-BBD7-CCE9431645EC}">
                        <a14:shadowObscured xmlns:a14="http://schemas.microsoft.com/office/drawing/2010/main"/>
                      </a:ext>
                    </a:extLst>
                  </pic:spPr>
                </pic:pic>
              </a:graphicData>
            </a:graphic>
          </wp:inline>
        </w:drawing>
      </w:r>
      <w:r w:rsidR="00FA314F">
        <w:rPr>
          <w:rFonts w:cs="Times New Roman" w:hint="eastAsia"/>
        </w:rPr>
        <w:t xml:space="preserve"> </w:t>
      </w:r>
      <w:r w:rsidR="00523EA2">
        <w:rPr>
          <w:rFonts w:cs="Times New Roman"/>
        </w:rPr>
        <w:t xml:space="preserve"> </w:t>
      </w:r>
      <w:r w:rsidR="008403C3">
        <w:rPr>
          <w:rFonts w:cs="Times New Roman"/>
          <w:noProof/>
        </w:rPr>
        <w:drawing>
          <wp:inline distT="0" distB="0" distL="0" distR="0" wp14:anchorId="79EDED26" wp14:editId="5DCEB639">
            <wp:extent cx="2847600" cy="2340000"/>
            <wp:effectExtent l="0" t="0" r="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l="2859" t="1430" r="8254" b="2070"/>
                    <a:stretch/>
                  </pic:blipFill>
                  <pic:spPr bwMode="auto">
                    <a:xfrm>
                      <a:off x="0" y="0"/>
                      <a:ext cx="2847600" cy="2340000"/>
                    </a:xfrm>
                    <a:prstGeom prst="rect">
                      <a:avLst/>
                    </a:prstGeom>
                    <a:noFill/>
                    <a:ln>
                      <a:noFill/>
                    </a:ln>
                    <a:extLst>
                      <a:ext uri="{53640926-AAD7-44D8-BBD7-CCE9431645EC}">
                        <a14:shadowObscured xmlns:a14="http://schemas.microsoft.com/office/drawing/2010/main"/>
                      </a:ext>
                    </a:extLst>
                  </pic:spPr>
                </pic:pic>
              </a:graphicData>
            </a:graphic>
          </wp:inline>
        </w:drawing>
      </w:r>
    </w:p>
    <w:p w14:paraId="492D8BB9" w14:textId="5BA3B374" w:rsidR="008403C3" w:rsidRPr="001963C3" w:rsidRDefault="00747935">
      <w:pPr>
        <w:spacing w:before="93"/>
        <w:jc w:val="center"/>
        <w:rPr>
          <w:rFonts w:cs="Times New Roman"/>
        </w:rPr>
      </w:pPr>
      <w:r>
        <w:rPr>
          <w:rFonts w:cs="Times New Roman" w:hint="eastAsia"/>
        </w:rPr>
        <w:t>(a</w:t>
      </w:r>
      <w:r>
        <w:rPr>
          <w:rFonts w:cs="Times New Roman"/>
        </w:rPr>
        <w:t xml:space="preserve">) DMRS is interfered by the </w:t>
      </w:r>
      <w:proofErr w:type="spellStart"/>
      <w:r>
        <w:t>gNB-gNB</w:t>
      </w:r>
      <w:proofErr w:type="spellEnd"/>
      <w:r>
        <w:t xml:space="preserve"> </w:t>
      </w:r>
      <w:proofErr w:type="gramStart"/>
      <w:r>
        <w:t>CLI</w:t>
      </w:r>
      <w:r w:rsidR="009C6CF0">
        <w:t>;</w:t>
      </w:r>
      <w:r>
        <w:t xml:space="preserve">   </w:t>
      </w:r>
      <w:proofErr w:type="gramEnd"/>
      <w:r>
        <w:t xml:space="preserve"> </w:t>
      </w:r>
      <w:r>
        <w:rPr>
          <w:rFonts w:cs="Times New Roman" w:hint="eastAsia"/>
        </w:rPr>
        <w:t>(b</w:t>
      </w:r>
      <w:r>
        <w:rPr>
          <w:rFonts w:cs="Times New Roman"/>
        </w:rPr>
        <w:t xml:space="preserve">) DMRS is not interfered by the </w:t>
      </w:r>
      <w:proofErr w:type="spellStart"/>
      <w:r>
        <w:t>gNB-gNB</w:t>
      </w:r>
      <w:proofErr w:type="spellEnd"/>
      <w:r>
        <w:t xml:space="preserve"> CLI</w:t>
      </w:r>
      <w:r w:rsidR="009C6CF0">
        <w:t>;</w:t>
      </w:r>
    </w:p>
    <w:p w14:paraId="382A9599" w14:textId="7A8470CC" w:rsidR="008403C3" w:rsidRDefault="008403C3">
      <w:pPr>
        <w:spacing w:before="93"/>
        <w:jc w:val="center"/>
        <w:rPr>
          <w:rFonts w:cs="Times New Roman"/>
        </w:rPr>
      </w:pPr>
      <w:r>
        <w:rPr>
          <w:rFonts w:cs="Times New Roman" w:hint="eastAsia"/>
        </w:rPr>
        <w:t>F</w:t>
      </w:r>
      <w:r w:rsidR="001823A7">
        <w:rPr>
          <w:rFonts w:cs="Times New Roman"/>
        </w:rPr>
        <w:t xml:space="preserve">ig. </w:t>
      </w:r>
      <w:r w:rsidR="009340FF">
        <w:rPr>
          <w:rFonts w:cs="Times New Roman"/>
        </w:rPr>
        <w:t>1</w:t>
      </w:r>
      <w:r w:rsidR="00AF04AB">
        <w:rPr>
          <w:rFonts w:cs="Times New Roman"/>
        </w:rPr>
        <w:t>9</w:t>
      </w:r>
      <w:r>
        <w:rPr>
          <w:rFonts w:cs="Times New Roman"/>
        </w:rPr>
        <w:t xml:space="preserve"> </w:t>
      </w:r>
      <w:r w:rsidR="00567C3F" w:rsidRPr="00567C3F">
        <w:rPr>
          <w:rFonts w:cs="Times New Roman"/>
        </w:rPr>
        <w:t xml:space="preserve">The minimum SNR required for </w:t>
      </w:r>
      <w:r w:rsidR="00567C3F">
        <w:rPr>
          <w:rFonts w:cs="Times New Roman"/>
        </w:rPr>
        <w:t>PUSCH</w:t>
      </w:r>
      <w:r w:rsidR="00567C3F" w:rsidRPr="00567C3F">
        <w:rPr>
          <w:rFonts w:cs="Times New Roman"/>
        </w:rPr>
        <w:t xml:space="preserve"> to enable the BLER of 0.1</w:t>
      </w:r>
      <w:r>
        <w:rPr>
          <w:rFonts w:cs="Times New Roman"/>
        </w:rPr>
        <w:t>.</w:t>
      </w:r>
    </w:p>
    <w:p w14:paraId="6BBF9845" w14:textId="77777777" w:rsidR="007D7AAD" w:rsidRDefault="007D7AAD">
      <w:pPr>
        <w:spacing w:before="93"/>
        <w:jc w:val="center"/>
        <w:rPr>
          <w:rFonts w:cs="Times New Roman"/>
        </w:rPr>
      </w:pPr>
    </w:p>
    <w:p w14:paraId="5A194748" w14:textId="2A571C9D" w:rsidR="00566284" w:rsidRDefault="00566284" w:rsidP="00566284">
      <w:pPr>
        <w:pStyle w:val="a8"/>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t>Other considerations on SBFD</w:t>
      </w:r>
      <w:r w:rsidR="00903E9E">
        <w:rPr>
          <w:rFonts w:eastAsia="宋体" w:cs="Times New Roman"/>
          <w:b/>
          <w:bCs/>
          <w:kern w:val="0"/>
          <w:sz w:val="28"/>
          <w:szCs w:val="28"/>
        </w:rPr>
        <w:t xml:space="preserve"> evaluation</w:t>
      </w:r>
    </w:p>
    <w:p w14:paraId="53F550D4" w14:textId="7B44E897" w:rsidR="00903E9E" w:rsidRDefault="00566284" w:rsidP="00FA422B">
      <w:pPr>
        <w:spacing w:before="93" w:after="120" w:line="240" w:lineRule="auto"/>
      </w:pPr>
      <w:r w:rsidRPr="00566284">
        <w:rPr>
          <w:rFonts w:hint="eastAsia"/>
        </w:rPr>
        <w:lastRenderedPageBreak/>
        <w:t>W</w:t>
      </w:r>
      <w:r w:rsidRPr="00566284">
        <w:t>hile</w:t>
      </w:r>
      <w:r>
        <w:t xml:space="preserve"> it is important to study the feasibility and performance </w:t>
      </w:r>
      <w:r>
        <w:rPr>
          <w:rFonts w:hint="eastAsia"/>
        </w:rPr>
        <w:t>of</w:t>
      </w:r>
      <w:r>
        <w:t xml:space="preserve"> SBFD</w:t>
      </w:r>
      <w:r>
        <w:rPr>
          <w:rFonts w:hint="eastAsia"/>
        </w:rPr>
        <w:t xml:space="preserve"> </w:t>
      </w:r>
      <w:r>
        <w:t xml:space="preserve">via comprehensive evaluations, </w:t>
      </w:r>
      <w:r w:rsidR="00B50BD3">
        <w:t xml:space="preserve">it is </w:t>
      </w:r>
      <w:r w:rsidR="00435D19">
        <w:t xml:space="preserve">also </w:t>
      </w:r>
      <w:r w:rsidR="00B50BD3">
        <w:t xml:space="preserve">important to consider the </w:t>
      </w:r>
      <w:proofErr w:type="spellStart"/>
      <w:r w:rsidR="00B50BD3">
        <w:t>gNB</w:t>
      </w:r>
      <w:proofErr w:type="spellEnd"/>
      <w:r w:rsidR="00B50BD3">
        <w:t xml:space="preserve"> implementation complexity and practical deployment </w:t>
      </w:r>
      <w:r w:rsidR="00B50BD3">
        <w:rPr>
          <w:rFonts w:hint="eastAsia"/>
        </w:rPr>
        <w:t>challenges</w:t>
      </w:r>
      <w:r w:rsidR="00B50BD3">
        <w:t xml:space="preserve"> including the increased number and size of antennas, self-interference cancellation, additional RF analogue filters</w:t>
      </w:r>
      <w:r w:rsidR="00C30628">
        <w:t>, etc</w:t>
      </w:r>
      <w:r w:rsidR="00B50BD3">
        <w:rPr>
          <w:rFonts w:hint="eastAsia"/>
        </w:rPr>
        <w:t>.</w:t>
      </w:r>
      <w:r w:rsidR="00B50BD3">
        <w:t xml:space="preserve"> </w:t>
      </w:r>
    </w:p>
    <w:p w14:paraId="38AFC3FA" w14:textId="77777777" w:rsidR="00F37BA9" w:rsidRDefault="00B50BD3" w:rsidP="00FA422B">
      <w:pPr>
        <w:spacing w:before="93" w:after="120" w:line="240" w:lineRule="auto"/>
      </w:pPr>
      <w:r>
        <w:t>In addition, the main expected benefit of SBFD for Macro deployment is UL coverage improvement</w:t>
      </w:r>
      <w:r w:rsidR="00E456A6">
        <w:t xml:space="preserve">. As analyzed in section 2.3.1, </w:t>
      </w:r>
      <w:r w:rsidR="00F37BA9">
        <w:t>the benefit</w:t>
      </w:r>
      <w:r w:rsidR="00E456A6">
        <w:t xml:space="preserve"> mainly </w:t>
      </w:r>
      <w:r w:rsidR="00FA422B">
        <w:t>due to the reason that some DL resources are re-configured as UL resources. This would inevitably degrade the DL performance especially at high load. It may also be challeng</w:t>
      </w:r>
      <w:r w:rsidR="00FA422B">
        <w:rPr>
          <w:rFonts w:hint="eastAsia"/>
        </w:rPr>
        <w:t>ing</w:t>
      </w:r>
      <w:r w:rsidR="00FA422B">
        <w:t xml:space="preserve"> to compensate the DL performance loss since at least coordinated scheduling is not feasibl</w:t>
      </w:r>
      <w:r w:rsidR="00903E9E">
        <w:t>e</w:t>
      </w:r>
      <w:r w:rsidR="00FA422B">
        <w:t>.</w:t>
      </w:r>
      <w:r w:rsidR="00903E9E">
        <w:t xml:space="preserve"> </w:t>
      </w:r>
    </w:p>
    <w:p w14:paraId="06912119" w14:textId="4324A002" w:rsidR="00E02AB1" w:rsidRPr="00566284" w:rsidRDefault="00903E9E" w:rsidP="00FA422B">
      <w:pPr>
        <w:spacing w:before="93" w:after="120" w:line="240" w:lineRule="auto"/>
        <w:rPr>
          <w:rFonts w:cs="Times New Roman"/>
        </w:rPr>
      </w:pPr>
      <w:r>
        <w:t xml:space="preserve">Overall, </w:t>
      </w:r>
      <w:r w:rsidR="00F37BA9">
        <w:t xml:space="preserve">the </w:t>
      </w:r>
      <w:r w:rsidR="00435D19">
        <w:t xml:space="preserve">UL </w:t>
      </w:r>
      <w:r w:rsidR="00F37BA9">
        <w:t xml:space="preserve">performance benefit of SBFD should be sufficiently in order to justify the additional </w:t>
      </w:r>
      <w:proofErr w:type="spellStart"/>
      <w:r w:rsidR="00F37BA9">
        <w:t>gNB</w:t>
      </w:r>
      <w:proofErr w:type="spellEnd"/>
      <w:r w:rsidR="00F37BA9">
        <w:t xml:space="preserve"> impl</w:t>
      </w:r>
      <w:r w:rsidR="00435D19">
        <w:t xml:space="preserve">ementation complexity and DL performance degradation. </w:t>
      </w:r>
    </w:p>
    <w:p w14:paraId="0771BEC3" w14:textId="17529B8F" w:rsidR="00736CCF" w:rsidRDefault="00736CCF" w:rsidP="003E6A68">
      <w:pPr>
        <w:pStyle w:val="a8"/>
        <w:numPr>
          <w:ilvl w:val="1"/>
          <w:numId w:val="1"/>
        </w:numPr>
        <w:autoSpaceDE w:val="0"/>
        <w:autoSpaceDN w:val="0"/>
        <w:spacing w:before="93"/>
        <w:ind w:left="578" w:firstLineChars="0" w:hanging="578"/>
        <w:outlineLvl w:val="1"/>
        <w:rPr>
          <w:rFonts w:eastAsia="宋体" w:cs="Times New Roman"/>
          <w:b/>
          <w:bCs/>
          <w:kern w:val="0"/>
          <w:sz w:val="28"/>
          <w:szCs w:val="28"/>
        </w:rPr>
      </w:pPr>
      <w:r w:rsidRPr="00FC656F">
        <w:rPr>
          <w:rFonts w:eastAsia="宋体" w:cs="Times New Roman"/>
          <w:b/>
          <w:bCs/>
          <w:kern w:val="0"/>
          <w:sz w:val="28"/>
          <w:szCs w:val="28"/>
        </w:rPr>
        <w:t>Evaluation results</w:t>
      </w:r>
      <w:r>
        <w:rPr>
          <w:rFonts w:eastAsia="宋体" w:cs="Times New Roman"/>
          <w:b/>
          <w:bCs/>
          <w:kern w:val="0"/>
          <w:sz w:val="28"/>
          <w:szCs w:val="28"/>
        </w:rPr>
        <w:t xml:space="preserve"> for Dynamic/Flexible TDD</w:t>
      </w:r>
    </w:p>
    <w:p w14:paraId="2D07CEE6" w14:textId="77777777" w:rsidR="00961747" w:rsidRDefault="00961747" w:rsidP="00961747">
      <w:pPr>
        <w:spacing w:before="93" w:after="120" w:line="240" w:lineRule="auto"/>
      </w:pPr>
      <w:r>
        <w:t>In this section, t</w:t>
      </w:r>
      <w:r w:rsidRPr="00A42491">
        <w:t xml:space="preserve">he initial system-level simulation results </w:t>
      </w:r>
      <w:r>
        <w:t xml:space="preserve">for Dynamic/Flexible TDD are provided. The evaluated scenario is 2-layer Scenario B with </w:t>
      </w:r>
      <w:r w:rsidRPr="008F750A">
        <w:t xml:space="preserve">Macro </w:t>
      </w:r>
      <w:proofErr w:type="spellStart"/>
      <w:r w:rsidRPr="008F750A">
        <w:t>gNBs</w:t>
      </w:r>
      <w:proofErr w:type="spellEnd"/>
      <w:r>
        <w:t xml:space="preserve"> with</w:t>
      </w:r>
      <w:r w:rsidRPr="008F750A">
        <w:t xml:space="preserve"> DL dominant static TDD UL/DL configuration (DDDSU) </w:t>
      </w:r>
      <w:r w:rsidRPr="008F750A">
        <w:rPr>
          <w:rFonts w:hint="eastAsia"/>
        </w:rPr>
        <w:t>and i</w:t>
      </w:r>
      <w:r w:rsidRPr="008F750A">
        <w:t xml:space="preserve">ndoor </w:t>
      </w:r>
      <w:proofErr w:type="spellStart"/>
      <w:r w:rsidRPr="008F750A">
        <w:t>gNBs</w:t>
      </w:r>
      <w:proofErr w:type="spellEnd"/>
      <w:r w:rsidRPr="008F750A">
        <w:t xml:space="preserve"> </w:t>
      </w:r>
      <w:r>
        <w:t>with</w:t>
      </w:r>
      <w:r w:rsidRPr="008F750A">
        <w:t xml:space="preserve"> UL dominant static TDD UL/DL configuration (DSUUU)</w:t>
      </w:r>
      <w:r>
        <w:t xml:space="preserve">. </w:t>
      </w:r>
    </w:p>
    <w:p w14:paraId="1F9927C5" w14:textId="77777777" w:rsidR="00961747" w:rsidRPr="005C4D28" w:rsidRDefault="00961747" w:rsidP="00961747">
      <w:pPr>
        <w:pStyle w:val="a8"/>
        <w:numPr>
          <w:ilvl w:val="0"/>
          <w:numId w:val="4"/>
        </w:numPr>
        <w:spacing w:before="93"/>
        <w:ind w:firstLineChars="0"/>
        <w:rPr>
          <w:rFonts w:cs="Times New Roman"/>
          <w:b/>
          <w:u w:val="single"/>
        </w:rPr>
      </w:pPr>
      <w:r>
        <w:rPr>
          <w:rFonts w:cs="Times New Roman"/>
          <w:b/>
          <w:u w:val="single"/>
        </w:rPr>
        <w:t>SLS evaluation assumptions</w:t>
      </w:r>
    </w:p>
    <w:p w14:paraId="51977EB7" w14:textId="77777777" w:rsidR="00961747" w:rsidRPr="008F750A" w:rsidRDefault="00961747" w:rsidP="003E6A68">
      <w:pPr>
        <w:spacing w:before="93"/>
      </w:pPr>
      <w:r>
        <w:t xml:space="preserve">Some main </w:t>
      </w:r>
      <w:r w:rsidRPr="008F750A">
        <w:t>evaluation assumptions</w:t>
      </w:r>
      <w:r>
        <w:t>, such as</w:t>
      </w:r>
      <w:r w:rsidRPr="008F750A">
        <w:t xml:space="preserve"> deployment scenario, channel modeling, traffic model, antenna c</w:t>
      </w:r>
      <w:r>
        <w:t xml:space="preserve">onfiguration </w:t>
      </w:r>
      <w:proofErr w:type="gramStart"/>
      <w:r w:rsidRPr="008F750A">
        <w:t>are</w:t>
      </w:r>
      <w:proofErr w:type="gramEnd"/>
      <w:r w:rsidRPr="008F750A">
        <w:t xml:space="preserve"> </w:t>
      </w:r>
      <w:r>
        <w:t>provided below</w:t>
      </w:r>
      <w:r w:rsidRPr="008F750A">
        <w:t>.</w:t>
      </w:r>
    </w:p>
    <w:p w14:paraId="3BE51DA1" w14:textId="77777777" w:rsidR="00961747" w:rsidRPr="00703AE1" w:rsidRDefault="00961747" w:rsidP="003E6A68">
      <w:pPr>
        <w:numPr>
          <w:ilvl w:val="0"/>
          <w:numId w:val="17"/>
        </w:numPr>
        <w:spacing w:before="93"/>
      </w:pPr>
      <w:r w:rsidRPr="00703AE1">
        <w:t>Deployment:</w:t>
      </w:r>
    </w:p>
    <w:p w14:paraId="5FAE7996" w14:textId="77777777" w:rsidR="00961747" w:rsidRDefault="00961747" w:rsidP="003E6A68">
      <w:pPr>
        <w:numPr>
          <w:ilvl w:val="1"/>
          <w:numId w:val="10"/>
        </w:numPr>
        <w:spacing w:before="93"/>
      </w:pPr>
      <w:r>
        <w:t>Layer 1: Urban Macro</w:t>
      </w:r>
    </w:p>
    <w:p w14:paraId="437B5000" w14:textId="1A32D796" w:rsidR="00961747" w:rsidRPr="00703AE1" w:rsidRDefault="00961747" w:rsidP="003E6A68">
      <w:pPr>
        <w:numPr>
          <w:ilvl w:val="2"/>
          <w:numId w:val="17"/>
        </w:numPr>
        <w:spacing w:before="93"/>
      </w:pPr>
      <w:r w:rsidRPr="00703AE1">
        <w:t>Hexagonal grid</w:t>
      </w:r>
      <w:r w:rsidR="0089059A">
        <w:t>s</w:t>
      </w:r>
      <w:r w:rsidRPr="00703AE1">
        <w:t xml:space="preserve"> with 7 Macro sites and 3 sectors per site </w:t>
      </w:r>
      <w:r>
        <w:t xml:space="preserve">with wrap around </w:t>
      </w:r>
      <w:r w:rsidRPr="00703AE1">
        <w:t xml:space="preserve">are considered. </w:t>
      </w:r>
    </w:p>
    <w:p w14:paraId="6CB8E80A" w14:textId="77777777" w:rsidR="00961747" w:rsidRPr="00703AE1" w:rsidRDefault="00961747" w:rsidP="003E6A68">
      <w:pPr>
        <w:numPr>
          <w:ilvl w:val="1"/>
          <w:numId w:val="10"/>
        </w:numPr>
        <w:spacing w:before="93"/>
      </w:pPr>
      <w:r>
        <w:t>Layer 2: Indoor office</w:t>
      </w:r>
    </w:p>
    <w:p w14:paraId="0CAAB1E2" w14:textId="77777777" w:rsidR="00961747" w:rsidRPr="00703AE1" w:rsidRDefault="00961747" w:rsidP="003E6A68">
      <w:pPr>
        <w:numPr>
          <w:ilvl w:val="2"/>
          <w:numId w:val="17"/>
        </w:numPr>
        <w:spacing w:before="93"/>
      </w:pPr>
      <w:r w:rsidRPr="00703AE1">
        <w:t xml:space="preserve">12 indoor office TRPs are dropped in the building with the size of the 50m*100m. </w:t>
      </w:r>
    </w:p>
    <w:p w14:paraId="0B76F476" w14:textId="77777777" w:rsidR="00961747" w:rsidRPr="00703AE1" w:rsidRDefault="00961747" w:rsidP="003E6A68">
      <w:pPr>
        <w:numPr>
          <w:ilvl w:val="2"/>
          <w:numId w:val="17"/>
        </w:numPr>
        <w:spacing w:before="93"/>
      </w:pPr>
      <w:r w:rsidRPr="00703AE1">
        <w:t>10 UEs per indoor office TRP is assumed, and UEs are uniformly dropped in the building. Considering that the interference between indoor office TRP#1 in building #1 and indoor office TRP#2 in building #2 is quite weak, only one building that contains indoor office TRPs is assumed in the simulation.</w:t>
      </w:r>
    </w:p>
    <w:p w14:paraId="6D8CFFAC" w14:textId="77777777" w:rsidR="00961747" w:rsidRPr="001E76D8" w:rsidRDefault="00961747" w:rsidP="003E6A68">
      <w:pPr>
        <w:numPr>
          <w:ilvl w:val="0"/>
          <w:numId w:val="17"/>
        </w:numPr>
        <w:spacing w:before="93"/>
      </w:pPr>
      <w:r w:rsidRPr="001E76D8">
        <w:t>Antenna configuration:</w:t>
      </w:r>
    </w:p>
    <w:p w14:paraId="55395B26" w14:textId="77777777" w:rsidR="00961747" w:rsidRPr="001E76D8" w:rsidRDefault="00961747" w:rsidP="003E6A68">
      <w:pPr>
        <w:numPr>
          <w:ilvl w:val="1"/>
          <w:numId w:val="10"/>
        </w:numPr>
        <w:spacing w:before="93"/>
      </w:pPr>
      <w:r w:rsidRPr="001E76D8">
        <w:t xml:space="preserve">Macro cell: (M, N, P, Mg, Ng; </w:t>
      </w:r>
      <w:proofErr w:type="spellStart"/>
      <w:r w:rsidRPr="001E76D8">
        <w:t>Mp</w:t>
      </w:r>
      <w:proofErr w:type="spellEnd"/>
      <w:r w:rsidRPr="001E76D8">
        <w:t>, Np) = (12,8,2,1,1;4,8).</w:t>
      </w:r>
    </w:p>
    <w:p w14:paraId="146AAFC7" w14:textId="77777777" w:rsidR="00961747" w:rsidRPr="001E76D8" w:rsidRDefault="00961747" w:rsidP="003E6A68">
      <w:pPr>
        <w:numPr>
          <w:ilvl w:val="1"/>
          <w:numId w:val="10"/>
        </w:numPr>
        <w:spacing w:before="93"/>
      </w:pPr>
      <w:r w:rsidRPr="001E76D8">
        <w:t xml:space="preserve">Indoor office TRP: (M, N, P, Mg, Ng; </w:t>
      </w:r>
      <w:proofErr w:type="spellStart"/>
      <w:r w:rsidRPr="001E76D8">
        <w:t>Mp</w:t>
      </w:r>
      <w:proofErr w:type="spellEnd"/>
      <w:r w:rsidRPr="001E76D8">
        <w:t>, Np) =</w:t>
      </w:r>
      <w:r>
        <w:t xml:space="preserve"> </w:t>
      </w:r>
      <w:r w:rsidRPr="001E76D8">
        <w:t>(2,1,2,1,1;2,1).</w:t>
      </w:r>
    </w:p>
    <w:p w14:paraId="5BE61924" w14:textId="77777777" w:rsidR="00961747" w:rsidRPr="001E76D8" w:rsidRDefault="00961747" w:rsidP="003E6A68">
      <w:pPr>
        <w:numPr>
          <w:ilvl w:val="1"/>
          <w:numId w:val="10"/>
        </w:numPr>
        <w:spacing w:before="93"/>
      </w:pPr>
      <w:r w:rsidRPr="001E76D8">
        <w:t xml:space="preserve">UE: (M, N, P, Mg, Ng; </w:t>
      </w:r>
      <w:proofErr w:type="spellStart"/>
      <w:r w:rsidRPr="001E76D8">
        <w:t>Mp</w:t>
      </w:r>
      <w:proofErr w:type="spellEnd"/>
      <w:r w:rsidRPr="001E76D8">
        <w:t>, Np) =</w:t>
      </w:r>
      <w:r>
        <w:t xml:space="preserve"> </w:t>
      </w:r>
      <w:r w:rsidRPr="001E76D8">
        <w:t>(1,2,2,1,1;1,2).</w:t>
      </w:r>
    </w:p>
    <w:p w14:paraId="255F6E98" w14:textId="77777777" w:rsidR="00961747" w:rsidRPr="00703AE1" w:rsidRDefault="00961747" w:rsidP="003E6A68">
      <w:pPr>
        <w:numPr>
          <w:ilvl w:val="0"/>
          <w:numId w:val="17"/>
        </w:numPr>
        <w:spacing w:before="93"/>
      </w:pPr>
      <w:r w:rsidRPr="00703AE1">
        <w:t>Traffic Model</w:t>
      </w:r>
    </w:p>
    <w:p w14:paraId="59228200" w14:textId="77777777" w:rsidR="00961747" w:rsidRPr="00703AE1" w:rsidRDefault="00961747" w:rsidP="003E6A68">
      <w:pPr>
        <w:numPr>
          <w:ilvl w:val="1"/>
          <w:numId w:val="10"/>
        </w:numPr>
        <w:spacing w:before="93"/>
      </w:pPr>
      <w:r w:rsidRPr="00703AE1">
        <w:t>In the simulation, the traffic model of burst buffer is considered, and FTP packet size is 0.5Mbytes</w:t>
      </w:r>
    </w:p>
    <w:p w14:paraId="1BE23077" w14:textId="77777777" w:rsidR="00961747" w:rsidRPr="00703AE1" w:rsidRDefault="00961747" w:rsidP="003E6A68">
      <w:pPr>
        <w:numPr>
          <w:ilvl w:val="1"/>
          <w:numId w:val="10"/>
        </w:numPr>
        <w:spacing w:before="93"/>
      </w:pPr>
      <w:r w:rsidRPr="00703AE1">
        <w:t xml:space="preserve">The situation that Medium DL RU (40%-50%) for both Macro cell and indoor TRPs, and high DL RU (60%-80%) for both Macro cell and indoor TRPs are considered in the simulation. </w:t>
      </w:r>
    </w:p>
    <w:p w14:paraId="4F69FF60" w14:textId="77777777" w:rsidR="00961747" w:rsidRPr="00703AE1" w:rsidRDefault="00961747" w:rsidP="003E6A68">
      <w:pPr>
        <w:numPr>
          <w:ilvl w:val="1"/>
          <w:numId w:val="10"/>
        </w:numPr>
        <w:spacing w:before="93"/>
      </w:pPr>
      <w:r w:rsidRPr="00703AE1">
        <w:t xml:space="preserve">The DL arrival rate of Macro cell and indoor office TRPs are determined jointly. Ratio of DL/UL traffic considered is </w:t>
      </w:r>
      <w:proofErr w:type="gramStart"/>
      <w:r w:rsidRPr="00703AE1">
        <w:t>DL:UL</w:t>
      </w:r>
      <w:proofErr w:type="gramEnd"/>
      <w:r w:rsidRPr="00703AE1">
        <w:t xml:space="preserve"> = {1:1}.</w:t>
      </w:r>
    </w:p>
    <w:p w14:paraId="3076DDEB" w14:textId="77777777" w:rsidR="00961747" w:rsidRPr="00703AE1" w:rsidRDefault="00961747" w:rsidP="003E6A68">
      <w:pPr>
        <w:numPr>
          <w:ilvl w:val="0"/>
          <w:numId w:val="10"/>
        </w:numPr>
        <w:spacing w:before="93"/>
      </w:pPr>
      <w:r w:rsidRPr="00703AE1">
        <w:t>Channel modeling:</w:t>
      </w:r>
    </w:p>
    <w:p w14:paraId="5B2C4441" w14:textId="77777777" w:rsidR="00961747" w:rsidRPr="00703AE1" w:rsidRDefault="00961747" w:rsidP="003E6A68">
      <w:pPr>
        <w:numPr>
          <w:ilvl w:val="1"/>
          <w:numId w:val="10"/>
        </w:numPr>
        <w:spacing w:before="93"/>
      </w:pPr>
      <w:proofErr w:type="spellStart"/>
      <w:r w:rsidRPr="00703AE1">
        <w:t>gNB</w:t>
      </w:r>
      <w:proofErr w:type="spellEnd"/>
      <w:r w:rsidRPr="00703AE1">
        <w:t xml:space="preserve">-to-UE, </w:t>
      </w:r>
      <w:proofErr w:type="spellStart"/>
      <w:r w:rsidRPr="00703AE1">
        <w:t>gNB</w:t>
      </w:r>
      <w:proofErr w:type="spellEnd"/>
      <w:r w:rsidRPr="00703AE1">
        <w:t>-to-</w:t>
      </w:r>
      <w:proofErr w:type="spellStart"/>
      <w:r w:rsidRPr="00703AE1">
        <w:t>gNB</w:t>
      </w:r>
      <w:proofErr w:type="spellEnd"/>
      <w:r w:rsidRPr="00703AE1">
        <w:t>, and UE-to-UE channel are modeled with both large fading and fast fading.</w:t>
      </w:r>
    </w:p>
    <w:p w14:paraId="4C43612E" w14:textId="77777777" w:rsidR="00961747" w:rsidRPr="00703AE1" w:rsidRDefault="00961747" w:rsidP="003E6A68">
      <w:pPr>
        <w:numPr>
          <w:ilvl w:val="0"/>
          <w:numId w:val="10"/>
        </w:numPr>
        <w:spacing w:before="93"/>
      </w:pPr>
      <w:r w:rsidRPr="00703AE1">
        <w:t>Transmission scheme: MU-MIMO for both UL and DL transmission.</w:t>
      </w:r>
    </w:p>
    <w:p w14:paraId="4FF40D4F" w14:textId="77777777" w:rsidR="00961747" w:rsidRPr="001E76D8" w:rsidRDefault="00961747" w:rsidP="003E6A68">
      <w:pPr>
        <w:numPr>
          <w:ilvl w:val="1"/>
          <w:numId w:val="10"/>
        </w:numPr>
        <w:spacing w:before="93"/>
      </w:pPr>
      <w:r w:rsidRPr="001E76D8">
        <w:t>DL transmission: SU =2 and MU =4</w:t>
      </w:r>
    </w:p>
    <w:p w14:paraId="60AF633E" w14:textId="77777777" w:rsidR="00961747" w:rsidRPr="001E76D8" w:rsidRDefault="00961747" w:rsidP="003E6A68">
      <w:pPr>
        <w:numPr>
          <w:ilvl w:val="1"/>
          <w:numId w:val="10"/>
        </w:numPr>
        <w:spacing w:before="93"/>
      </w:pPr>
      <w:r w:rsidRPr="001E76D8">
        <w:t xml:space="preserve">UL transmission: </w:t>
      </w:r>
    </w:p>
    <w:p w14:paraId="437F2FAB" w14:textId="77777777" w:rsidR="00961747" w:rsidRPr="001E76D8" w:rsidRDefault="00961747" w:rsidP="003E6A68">
      <w:pPr>
        <w:numPr>
          <w:ilvl w:val="2"/>
          <w:numId w:val="10"/>
        </w:numPr>
        <w:spacing w:before="93"/>
      </w:pPr>
      <w:r w:rsidRPr="001E76D8">
        <w:t xml:space="preserve">SU=2, MU=4 for the situation that indoor office TRP without joint reception; </w:t>
      </w:r>
    </w:p>
    <w:p w14:paraId="01548D6A" w14:textId="77777777" w:rsidR="00961747" w:rsidRPr="001E76D8" w:rsidRDefault="00961747" w:rsidP="003E6A68">
      <w:pPr>
        <w:numPr>
          <w:ilvl w:val="2"/>
          <w:numId w:val="10"/>
        </w:numPr>
        <w:spacing w:before="93"/>
      </w:pPr>
      <w:r w:rsidRPr="001E76D8">
        <w:t>SU =2, MU = 12 for the situation that indoor office TRP with joint reception.</w:t>
      </w:r>
    </w:p>
    <w:p w14:paraId="23C1CA44" w14:textId="77777777" w:rsidR="00961747" w:rsidRPr="00703AE1" w:rsidRDefault="00961747" w:rsidP="003E6A68">
      <w:pPr>
        <w:numPr>
          <w:ilvl w:val="0"/>
          <w:numId w:val="10"/>
        </w:numPr>
        <w:spacing w:before="93"/>
      </w:pPr>
      <w:r w:rsidRPr="00703AE1">
        <w:lastRenderedPageBreak/>
        <w:t>Receiver:</w:t>
      </w:r>
    </w:p>
    <w:p w14:paraId="5C79535E" w14:textId="77777777" w:rsidR="00961747" w:rsidRPr="00703AE1" w:rsidRDefault="00961747" w:rsidP="003E6A68">
      <w:pPr>
        <w:numPr>
          <w:ilvl w:val="1"/>
          <w:numId w:val="10"/>
        </w:numPr>
        <w:spacing w:before="93"/>
      </w:pPr>
      <w:r w:rsidRPr="00703AE1">
        <w:t>Baseline: MMSE-IRC for both DL and UL, which only sup</w:t>
      </w:r>
      <w:r>
        <w:t>presses the legacy interference.</w:t>
      </w:r>
    </w:p>
    <w:p w14:paraId="35801920" w14:textId="77777777" w:rsidR="00961747" w:rsidRPr="00A708E3" w:rsidRDefault="00961747" w:rsidP="003E6A68">
      <w:pPr>
        <w:numPr>
          <w:ilvl w:val="1"/>
          <w:numId w:val="10"/>
        </w:numPr>
        <w:spacing w:before="93"/>
      </w:pPr>
      <w:r w:rsidRPr="00703AE1">
        <w:t xml:space="preserve">E-MMSE-IRC: Enhanced MMSE-IRC based on improved </w:t>
      </w:r>
      <w:proofErr w:type="spellStart"/>
      <w:r w:rsidRPr="00703AE1">
        <w:t>gNB</w:t>
      </w:r>
      <w:proofErr w:type="spellEnd"/>
      <w:r w:rsidRPr="00703AE1">
        <w:t>-to-</w:t>
      </w:r>
      <w:proofErr w:type="spellStart"/>
      <w:r w:rsidRPr="00703AE1">
        <w:t>gNB</w:t>
      </w:r>
      <w:proofErr w:type="spellEnd"/>
      <w:r w:rsidRPr="00703AE1">
        <w:t xml:space="preserve"> CLI covariance matrix applied for UL, which suppresses the legacy interference and CLI.</w:t>
      </w:r>
    </w:p>
    <w:p w14:paraId="0E50A5DD" w14:textId="77777777" w:rsidR="00961747" w:rsidRDefault="00961747" w:rsidP="003E6A68">
      <w:pPr>
        <w:numPr>
          <w:ilvl w:val="0"/>
          <w:numId w:val="10"/>
        </w:numPr>
        <w:spacing w:before="93"/>
      </w:pPr>
      <w:r>
        <w:t>P</w:t>
      </w:r>
      <w:r w:rsidRPr="00703AE1">
        <w:t xml:space="preserve">erformance </w:t>
      </w:r>
      <w:r>
        <w:t>metric</w:t>
      </w:r>
    </w:p>
    <w:p w14:paraId="46F7BC78" w14:textId="77777777" w:rsidR="00961747" w:rsidRPr="00703AE1" w:rsidRDefault="00961747" w:rsidP="003E6A68">
      <w:pPr>
        <w:numPr>
          <w:ilvl w:val="1"/>
          <w:numId w:val="10"/>
        </w:numPr>
        <w:spacing w:before="93"/>
      </w:pPr>
      <w:r w:rsidRPr="005C4D28">
        <w:t>DL Average-UPT {mean, 5%} for Macro cell, and UL Average-UPT {mean, 5%} for indoor office TRP, the unit of UPT is Mbps</w:t>
      </w:r>
      <w:r>
        <w:t>.</w:t>
      </w:r>
    </w:p>
    <w:p w14:paraId="29060F60" w14:textId="77777777" w:rsidR="00961747" w:rsidRPr="00703AE1" w:rsidRDefault="00961747" w:rsidP="003E6A68">
      <w:pPr>
        <w:numPr>
          <w:ilvl w:val="1"/>
          <w:numId w:val="10"/>
        </w:numPr>
        <w:spacing w:before="93"/>
      </w:pPr>
      <w:bookmarkStart w:id="3" w:name="_Hlk103784556"/>
      <w:r w:rsidRPr="005C4D28">
        <w:t>DL received SNR and INR for Macro cell, and UL</w:t>
      </w:r>
      <w:bookmarkEnd w:id="3"/>
      <w:r w:rsidRPr="005C4D28">
        <w:t xml:space="preserve"> received SNR and INR for indoor office TRP.</w:t>
      </w:r>
    </w:p>
    <w:p w14:paraId="5EDB1060" w14:textId="77777777" w:rsidR="00961747" w:rsidRDefault="00961747" w:rsidP="00961747">
      <w:pPr>
        <w:spacing w:before="93"/>
      </w:pPr>
      <w:r w:rsidRPr="008F750A">
        <w:t xml:space="preserve">In the SLS, several </w:t>
      </w:r>
      <w:r>
        <w:t>cases</w:t>
      </w:r>
      <w:r w:rsidRPr="008F750A">
        <w:t xml:space="preserve"> are considered, and each </w:t>
      </w:r>
      <w:r>
        <w:t>case</w:t>
      </w:r>
      <w:r w:rsidRPr="008F750A">
        <w:t xml:space="preserve"> is considered in two </w:t>
      </w:r>
      <w:r>
        <w:t>options</w:t>
      </w:r>
      <w:r w:rsidRPr="008F750A">
        <w:t>.</w:t>
      </w:r>
    </w:p>
    <w:p w14:paraId="655A0A13" w14:textId="77777777" w:rsidR="00004C46" w:rsidRPr="003E6A68" w:rsidRDefault="00004C46" w:rsidP="003E6A68">
      <w:pPr>
        <w:spacing w:before="93"/>
        <w:rPr>
          <w:lang w:eastAsia="en-US"/>
        </w:rPr>
      </w:pPr>
    </w:p>
    <w:p w14:paraId="151019E8" w14:textId="77777777" w:rsidR="00961747" w:rsidRPr="003E6A68" w:rsidRDefault="00961747" w:rsidP="003E6A68">
      <w:pPr>
        <w:pStyle w:val="ae"/>
        <w:spacing w:before="93" w:after="0"/>
        <w:rPr>
          <w:b w:val="0"/>
        </w:rPr>
      </w:pPr>
      <w:r w:rsidRPr="003E6A68">
        <w:rPr>
          <w:b w:val="0"/>
        </w:rPr>
        <w:t>Table 1 Cases considered in the simulation.</w:t>
      </w:r>
    </w:p>
    <w:tbl>
      <w:tblPr>
        <w:tblStyle w:val="a7"/>
        <w:tblW w:w="9239" w:type="dxa"/>
        <w:tblLook w:val="04A0" w:firstRow="1" w:lastRow="0" w:firstColumn="1" w:lastColumn="0" w:noHBand="0" w:noVBand="1"/>
      </w:tblPr>
      <w:tblGrid>
        <w:gridCol w:w="1770"/>
        <w:gridCol w:w="3259"/>
        <w:gridCol w:w="4210"/>
      </w:tblGrid>
      <w:tr w:rsidR="00961747" w:rsidRPr="00C96662" w14:paraId="7080620A" w14:textId="77777777" w:rsidTr="00C7577E">
        <w:trPr>
          <w:trHeight w:val="273"/>
        </w:trPr>
        <w:tc>
          <w:tcPr>
            <w:tcW w:w="1770" w:type="dxa"/>
          </w:tcPr>
          <w:p w14:paraId="25BE8365" w14:textId="77777777" w:rsidR="00961747" w:rsidRPr="00C96662" w:rsidRDefault="00961747" w:rsidP="003E6A68">
            <w:pPr>
              <w:autoSpaceDE/>
              <w:autoSpaceDN/>
              <w:spacing w:before="93"/>
              <w:rPr>
                <w:rFonts w:cstheme="minorBidi"/>
                <w:kern w:val="2"/>
                <w:sz w:val="21"/>
                <w:szCs w:val="22"/>
              </w:rPr>
            </w:pPr>
          </w:p>
        </w:tc>
        <w:tc>
          <w:tcPr>
            <w:tcW w:w="3259" w:type="dxa"/>
          </w:tcPr>
          <w:p w14:paraId="18C37051" w14:textId="77777777" w:rsidR="00961747" w:rsidRPr="00C96662" w:rsidRDefault="00961747" w:rsidP="003E6A68">
            <w:pPr>
              <w:autoSpaceDE/>
              <w:autoSpaceDN/>
              <w:spacing w:before="93"/>
              <w:rPr>
                <w:rFonts w:cstheme="minorBidi"/>
                <w:kern w:val="2"/>
                <w:sz w:val="21"/>
                <w:szCs w:val="22"/>
              </w:rPr>
            </w:pPr>
            <w:r w:rsidRPr="00C96662">
              <w:rPr>
                <w:rFonts w:cstheme="minorBidi"/>
                <w:kern w:val="2"/>
                <w:sz w:val="21"/>
                <w:szCs w:val="22"/>
              </w:rPr>
              <w:t>TDD UL/DL configuration</w:t>
            </w:r>
          </w:p>
        </w:tc>
        <w:tc>
          <w:tcPr>
            <w:tcW w:w="4210" w:type="dxa"/>
          </w:tcPr>
          <w:p w14:paraId="1CB896DD" w14:textId="77777777" w:rsidR="00961747" w:rsidRPr="00C96662" w:rsidRDefault="00961747" w:rsidP="003E6A68">
            <w:pPr>
              <w:autoSpaceDE/>
              <w:autoSpaceDN/>
              <w:spacing w:before="93"/>
              <w:rPr>
                <w:rFonts w:cstheme="minorBidi"/>
                <w:kern w:val="2"/>
                <w:sz w:val="21"/>
                <w:szCs w:val="22"/>
              </w:rPr>
            </w:pPr>
            <w:r w:rsidRPr="00C96662">
              <w:rPr>
                <w:rFonts w:cstheme="minorBidi"/>
                <w:kern w:val="2"/>
                <w:sz w:val="21"/>
                <w:szCs w:val="22"/>
              </w:rPr>
              <w:t>Note</w:t>
            </w:r>
          </w:p>
        </w:tc>
      </w:tr>
      <w:tr w:rsidR="00961747" w:rsidRPr="00C96662" w14:paraId="68E6FBB6" w14:textId="77777777" w:rsidTr="00C7577E">
        <w:trPr>
          <w:trHeight w:val="537"/>
        </w:trPr>
        <w:tc>
          <w:tcPr>
            <w:tcW w:w="1770" w:type="dxa"/>
          </w:tcPr>
          <w:p w14:paraId="083E1DF6" w14:textId="77777777" w:rsidR="00961747" w:rsidRPr="00C96662" w:rsidRDefault="00961747" w:rsidP="003E6A68">
            <w:pPr>
              <w:autoSpaceDE/>
              <w:autoSpaceDN/>
              <w:spacing w:before="93"/>
              <w:rPr>
                <w:rFonts w:cstheme="minorBidi"/>
                <w:kern w:val="2"/>
                <w:sz w:val="21"/>
                <w:szCs w:val="22"/>
              </w:rPr>
            </w:pPr>
            <w:r>
              <w:rPr>
                <w:rFonts w:cstheme="minorBidi"/>
                <w:kern w:val="2"/>
                <w:sz w:val="21"/>
                <w:szCs w:val="22"/>
              </w:rPr>
              <w:t>Case</w:t>
            </w:r>
            <w:r w:rsidRPr="00C96662">
              <w:rPr>
                <w:rFonts w:cstheme="minorBidi"/>
                <w:kern w:val="2"/>
                <w:sz w:val="21"/>
                <w:szCs w:val="22"/>
              </w:rPr>
              <w:t xml:space="preserve"> 1</w:t>
            </w:r>
          </w:p>
        </w:tc>
        <w:tc>
          <w:tcPr>
            <w:tcW w:w="3259" w:type="dxa"/>
          </w:tcPr>
          <w:p w14:paraId="52101173" w14:textId="77777777" w:rsidR="00961747" w:rsidRPr="00C96662" w:rsidRDefault="00961747" w:rsidP="003E6A68">
            <w:pPr>
              <w:autoSpaceDE/>
              <w:autoSpaceDN/>
              <w:spacing w:before="93"/>
              <w:rPr>
                <w:rFonts w:cstheme="minorBidi"/>
                <w:kern w:val="2"/>
                <w:sz w:val="21"/>
                <w:szCs w:val="22"/>
              </w:rPr>
            </w:pPr>
            <w:r w:rsidRPr="00C96662">
              <w:rPr>
                <w:rFonts w:cstheme="minorBidi"/>
                <w:kern w:val="2"/>
                <w:sz w:val="21"/>
                <w:szCs w:val="22"/>
              </w:rPr>
              <w:t xml:space="preserve">Macro </w:t>
            </w:r>
            <w:proofErr w:type="spellStart"/>
            <w:r w:rsidRPr="00C96662">
              <w:rPr>
                <w:rFonts w:cstheme="minorBidi"/>
                <w:kern w:val="2"/>
                <w:sz w:val="21"/>
                <w:szCs w:val="22"/>
              </w:rPr>
              <w:t>gNBs</w:t>
            </w:r>
            <w:proofErr w:type="spellEnd"/>
            <w:r w:rsidRPr="00C96662">
              <w:rPr>
                <w:rFonts w:cstheme="minorBidi"/>
                <w:kern w:val="2"/>
                <w:sz w:val="21"/>
                <w:szCs w:val="22"/>
              </w:rPr>
              <w:t xml:space="preserve"> and </w:t>
            </w:r>
            <w:r w:rsidRPr="00C96662">
              <w:rPr>
                <w:rFonts w:cstheme="minorBidi" w:hint="eastAsia"/>
                <w:kern w:val="2"/>
                <w:sz w:val="21"/>
                <w:szCs w:val="22"/>
              </w:rPr>
              <w:t>i</w:t>
            </w:r>
            <w:r w:rsidRPr="00C96662">
              <w:rPr>
                <w:rFonts w:cstheme="minorBidi"/>
                <w:kern w:val="2"/>
                <w:sz w:val="21"/>
                <w:szCs w:val="22"/>
              </w:rPr>
              <w:t>ndoor office TRPs: DDDSU</w:t>
            </w:r>
          </w:p>
        </w:tc>
        <w:tc>
          <w:tcPr>
            <w:tcW w:w="4210" w:type="dxa"/>
          </w:tcPr>
          <w:p w14:paraId="4D7A53A0" w14:textId="77777777" w:rsidR="00961747" w:rsidRPr="00C96662" w:rsidRDefault="00961747" w:rsidP="003E6A68">
            <w:pPr>
              <w:autoSpaceDE/>
              <w:autoSpaceDN/>
              <w:spacing w:before="93"/>
              <w:rPr>
                <w:rFonts w:cstheme="minorBidi"/>
                <w:kern w:val="2"/>
                <w:sz w:val="21"/>
                <w:szCs w:val="22"/>
              </w:rPr>
            </w:pPr>
            <w:r w:rsidRPr="00C96662">
              <w:rPr>
                <w:rFonts w:cstheme="minorBidi"/>
                <w:kern w:val="2"/>
                <w:sz w:val="21"/>
                <w:szCs w:val="22"/>
              </w:rPr>
              <w:t>No CLI in this situation</w:t>
            </w:r>
          </w:p>
        </w:tc>
      </w:tr>
      <w:tr w:rsidR="00961747" w:rsidRPr="00C96662" w14:paraId="3C877BF5" w14:textId="77777777" w:rsidTr="00C7577E">
        <w:trPr>
          <w:trHeight w:val="1347"/>
        </w:trPr>
        <w:tc>
          <w:tcPr>
            <w:tcW w:w="1770" w:type="dxa"/>
          </w:tcPr>
          <w:p w14:paraId="0053661D" w14:textId="77777777" w:rsidR="00961747" w:rsidRPr="00C96662" w:rsidRDefault="00961747" w:rsidP="003E6A68">
            <w:pPr>
              <w:autoSpaceDE/>
              <w:autoSpaceDN/>
              <w:spacing w:before="93"/>
              <w:rPr>
                <w:rFonts w:cstheme="minorBidi"/>
                <w:kern w:val="2"/>
                <w:sz w:val="21"/>
                <w:szCs w:val="22"/>
              </w:rPr>
            </w:pPr>
            <w:r>
              <w:rPr>
                <w:rFonts w:cstheme="minorBidi"/>
                <w:kern w:val="2"/>
                <w:sz w:val="21"/>
                <w:szCs w:val="22"/>
              </w:rPr>
              <w:t xml:space="preserve">Case </w:t>
            </w:r>
            <w:r w:rsidRPr="00C96662">
              <w:rPr>
                <w:rFonts w:cstheme="minorBidi"/>
                <w:kern w:val="2"/>
                <w:sz w:val="21"/>
                <w:szCs w:val="22"/>
              </w:rPr>
              <w:t>2</w:t>
            </w:r>
          </w:p>
        </w:tc>
        <w:tc>
          <w:tcPr>
            <w:tcW w:w="3259" w:type="dxa"/>
          </w:tcPr>
          <w:p w14:paraId="1A8116B7" w14:textId="77777777" w:rsidR="00961747" w:rsidRPr="00C96662" w:rsidRDefault="00961747" w:rsidP="003E6A68">
            <w:pPr>
              <w:autoSpaceDE/>
              <w:autoSpaceDN/>
              <w:spacing w:before="93"/>
              <w:rPr>
                <w:rFonts w:cstheme="minorBidi"/>
                <w:kern w:val="2"/>
                <w:sz w:val="21"/>
                <w:szCs w:val="22"/>
              </w:rPr>
            </w:pPr>
            <w:r w:rsidRPr="00C96662">
              <w:rPr>
                <w:rFonts w:cstheme="minorBidi"/>
                <w:kern w:val="2"/>
                <w:sz w:val="21"/>
                <w:szCs w:val="22"/>
              </w:rPr>
              <w:t xml:space="preserve">Macro </w:t>
            </w:r>
            <w:proofErr w:type="spellStart"/>
            <w:r w:rsidRPr="00C96662">
              <w:rPr>
                <w:rFonts w:cstheme="minorBidi"/>
                <w:kern w:val="2"/>
                <w:sz w:val="21"/>
                <w:szCs w:val="22"/>
              </w:rPr>
              <w:t>gNBs</w:t>
            </w:r>
            <w:proofErr w:type="spellEnd"/>
            <w:r w:rsidRPr="00C96662">
              <w:rPr>
                <w:rFonts w:cstheme="minorBidi"/>
                <w:kern w:val="2"/>
                <w:sz w:val="21"/>
                <w:szCs w:val="22"/>
              </w:rPr>
              <w:t>: DDDSU;</w:t>
            </w:r>
          </w:p>
          <w:p w14:paraId="65513C74" w14:textId="77777777" w:rsidR="00961747" w:rsidRPr="00C96662" w:rsidRDefault="00961747" w:rsidP="003E6A68">
            <w:pPr>
              <w:autoSpaceDE/>
              <w:autoSpaceDN/>
              <w:spacing w:before="93"/>
              <w:rPr>
                <w:rFonts w:cstheme="minorBidi"/>
                <w:kern w:val="2"/>
                <w:sz w:val="21"/>
                <w:szCs w:val="22"/>
              </w:rPr>
            </w:pPr>
            <w:r w:rsidRPr="00C96662">
              <w:rPr>
                <w:rFonts w:cstheme="minorBidi" w:hint="eastAsia"/>
                <w:kern w:val="2"/>
                <w:sz w:val="21"/>
                <w:szCs w:val="22"/>
              </w:rPr>
              <w:t>i</w:t>
            </w:r>
            <w:r w:rsidRPr="00C96662">
              <w:rPr>
                <w:rFonts w:cstheme="minorBidi"/>
                <w:kern w:val="2"/>
                <w:sz w:val="21"/>
                <w:szCs w:val="22"/>
              </w:rPr>
              <w:t>ndoor office TRPs: DSUUU</w:t>
            </w:r>
          </w:p>
        </w:tc>
        <w:tc>
          <w:tcPr>
            <w:tcW w:w="4210" w:type="dxa"/>
          </w:tcPr>
          <w:p w14:paraId="78890B68" w14:textId="77777777" w:rsidR="00961747" w:rsidRPr="00C96662" w:rsidRDefault="00961747" w:rsidP="003E6A68">
            <w:pPr>
              <w:autoSpaceDE/>
              <w:autoSpaceDN/>
              <w:spacing w:before="93"/>
              <w:rPr>
                <w:rFonts w:cstheme="minorBidi"/>
                <w:kern w:val="2"/>
                <w:sz w:val="21"/>
                <w:szCs w:val="22"/>
              </w:rPr>
            </w:pPr>
            <w:r w:rsidRPr="00C96662">
              <w:rPr>
                <w:rFonts w:cstheme="minorBidi"/>
                <w:kern w:val="2"/>
                <w:sz w:val="21"/>
                <w:szCs w:val="22"/>
              </w:rPr>
              <w:t xml:space="preserve">The channel information/covariance matrix of </w:t>
            </w:r>
            <w:proofErr w:type="spellStart"/>
            <w:r w:rsidRPr="00C96662">
              <w:rPr>
                <w:rFonts w:cstheme="minorBidi"/>
                <w:kern w:val="2"/>
                <w:sz w:val="21"/>
                <w:szCs w:val="22"/>
              </w:rPr>
              <w:t>gNB</w:t>
            </w:r>
            <w:proofErr w:type="spellEnd"/>
            <w:r w:rsidRPr="00C96662">
              <w:rPr>
                <w:rFonts w:cstheme="minorBidi"/>
                <w:kern w:val="2"/>
                <w:sz w:val="21"/>
                <w:szCs w:val="22"/>
              </w:rPr>
              <w:t>-to-</w:t>
            </w:r>
            <w:proofErr w:type="spellStart"/>
            <w:r w:rsidRPr="00C96662">
              <w:rPr>
                <w:rFonts w:cstheme="minorBidi"/>
                <w:kern w:val="2"/>
                <w:sz w:val="21"/>
                <w:szCs w:val="22"/>
              </w:rPr>
              <w:t>gNB</w:t>
            </w:r>
            <w:proofErr w:type="spellEnd"/>
            <w:r w:rsidRPr="00C96662">
              <w:rPr>
                <w:rFonts w:cstheme="minorBidi"/>
                <w:kern w:val="2"/>
                <w:sz w:val="21"/>
                <w:szCs w:val="22"/>
              </w:rPr>
              <w:t xml:space="preserve"> CLI cannot be obtain</w:t>
            </w:r>
            <w:r w:rsidRPr="00C96662">
              <w:rPr>
                <w:rFonts w:cstheme="minorBidi" w:hint="eastAsia"/>
                <w:kern w:val="2"/>
                <w:sz w:val="21"/>
                <w:szCs w:val="22"/>
              </w:rPr>
              <w:t>e</w:t>
            </w:r>
            <w:r w:rsidRPr="00C96662">
              <w:rPr>
                <w:rFonts w:cstheme="minorBidi"/>
                <w:kern w:val="2"/>
                <w:sz w:val="21"/>
                <w:szCs w:val="22"/>
              </w:rPr>
              <w:t>d, and could not be suppressed by the IRC receiver, which can be named as MMSE-IRC.</w:t>
            </w:r>
          </w:p>
        </w:tc>
      </w:tr>
      <w:tr w:rsidR="00961747" w:rsidRPr="00C96662" w14:paraId="48C77EEB" w14:textId="77777777" w:rsidTr="00C7577E">
        <w:trPr>
          <w:trHeight w:val="1338"/>
        </w:trPr>
        <w:tc>
          <w:tcPr>
            <w:tcW w:w="1770" w:type="dxa"/>
          </w:tcPr>
          <w:p w14:paraId="34AB447D" w14:textId="77777777" w:rsidR="00961747" w:rsidRPr="00C96662" w:rsidRDefault="00961747" w:rsidP="003E6A68">
            <w:pPr>
              <w:autoSpaceDE/>
              <w:autoSpaceDN/>
              <w:spacing w:before="93"/>
              <w:rPr>
                <w:rFonts w:cstheme="minorBidi"/>
                <w:kern w:val="2"/>
                <w:sz w:val="21"/>
                <w:szCs w:val="22"/>
              </w:rPr>
            </w:pPr>
            <w:r>
              <w:rPr>
                <w:rFonts w:cstheme="minorBidi"/>
                <w:kern w:val="2"/>
                <w:sz w:val="21"/>
                <w:szCs w:val="22"/>
              </w:rPr>
              <w:t xml:space="preserve">Case </w:t>
            </w:r>
            <w:r w:rsidRPr="00C96662">
              <w:rPr>
                <w:rFonts w:cstheme="minorBidi"/>
                <w:kern w:val="2"/>
                <w:sz w:val="21"/>
                <w:szCs w:val="22"/>
              </w:rPr>
              <w:t>3</w:t>
            </w:r>
          </w:p>
        </w:tc>
        <w:tc>
          <w:tcPr>
            <w:tcW w:w="3259" w:type="dxa"/>
          </w:tcPr>
          <w:p w14:paraId="296F4B20" w14:textId="77777777" w:rsidR="00961747" w:rsidRPr="00C96662" w:rsidRDefault="00961747" w:rsidP="003E6A68">
            <w:pPr>
              <w:autoSpaceDE/>
              <w:autoSpaceDN/>
              <w:spacing w:before="93"/>
              <w:rPr>
                <w:rFonts w:cstheme="minorBidi"/>
                <w:kern w:val="2"/>
                <w:sz w:val="21"/>
                <w:szCs w:val="22"/>
              </w:rPr>
            </w:pPr>
            <w:r w:rsidRPr="00C96662">
              <w:rPr>
                <w:rFonts w:cstheme="minorBidi"/>
                <w:kern w:val="2"/>
                <w:sz w:val="21"/>
                <w:szCs w:val="22"/>
              </w:rPr>
              <w:t xml:space="preserve">Macro </w:t>
            </w:r>
            <w:proofErr w:type="spellStart"/>
            <w:r w:rsidRPr="00C96662">
              <w:rPr>
                <w:rFonts w:cstheme="minorBidi"/>
                <w:kern w:val="2"/>
                <w:sz w:val="21"/>
                <w:szCs w:val="22"/>
              </w:rPr>
              <w:t>gNBs</w:t>
            </w:r>
            <w:proofErr w:type="spellEnd"/>
            <w:r w:rsidRPr="00C96662">
              <w:rPr>
                <w:rFonts w:cstheme="minorBidi"/>
                <w:kern w:val="2"/>
                <w:sz w:val="21"/>
                <w:szCs w:val="22"/>
              </w:rPr>
              <w:t>: DDDSU;</w:t>
            </w:r>
          </w:p>
          <w:p w14:paraId="2DA1CAB1" w14:textId="77777777" w:rsidR="00961747" w:rsidRPr="00C96662" w:rsidRDefault="00961747" w:rsidP="003E6A68">
            <w:pPr>
              <w:autoSpaceDE/>
              <w:autoSpaceDN/>
              <w:spacing w:before="93"/>
              <w:rPr>
                <w:rFonts w:cstheme="minorBidi"/>
                <w:kern w:val="2"/>
                <w:sz w:val="21"/>
                <w:szCs w:val="22"/>
              </w:rPr>
            </w:pPr>
            <w:r w:rsidRPr="00C96662">
              <w:rPr>
                <w:rFonts w:cstheme="minorBidi" w:hint="eastAsia"/>
                <w:kern w:val="2"/>
                <w:sz w:val="21"/>
                <w:szCs w:val="22"/>
              </w:rPr>
              <w:t>i</w:t>
            </w:r>
            <w:r w:rsidRPr="00C96662">
              <w:rPr>
                <w:rFonts w:cstheme="minorBidi"/>
                <w:kern w:val="2"/>
                <w:sz w:val="21"/>
                <w:szCs w:val="22"/>
              </w:rPr>
              <w:t>ndoor office TRPs: DSUUU</w:t>
            </w:r>
          </w:p>
        </w:tc>
        <w:tc>
          <w:tcPr>
            <w:tcW w:w="4210" w:type="dxa"/>
          </w:tcPr>
          <w:p w14:paraId="32E9A764" w14:textId="77777777" w:rsidR="00961747" w:rsidRPr="00C96662" w:rsidRDefault="00961747" w:rsidP="003E6A68">
            <w:pPr>
              <w:autoSpaceDE/>
              <w:autoSpaceDN/>
              <w:spacing w:before="93"/>
              <w:rPr>
                <w:rFonts w:cstheme="minorBidi"/>
                <w:kern w:val="2"/>
                <w:sz w:val="21"/>
                <w:szCs w:val="22"/>
              </w:rPr>
            </w:pPr>
            <w:r w:rsidRPr="00C96662">
              <w:rPr>
                <w:rFonts w:cstheme="minorBidi"/>
                <w:kern w:val="2"/>
                <w:sz w:val="21"/>
                <w:szCs w:val="22"/>
              </w:rPr>
              <w:t xml:space="preserve">The channel information/covariance matrix of </w:t>
            </w:r>
            <w:proofErr w:type="spellStart"/>
            <w:r w:rsidRPr="00C96662">
              <w:rPr>
                <w:rFonts w:cstheme="minorBidi"/>
                <w:kern w:val="2"/>
                <w:sz w:val="21"/>
                <w:szCs w:val="22"/>
              </w:rPr>
              <w:t>gNB</w:t>
            </w:r>
            <w:proofErr w:type="spellEnd"/>
            <w:r w:rsidRPr="00C96662">
              <w:rPr>
                <w:rFonts w:cstheme="minorBidi"/>
                <w:kern w:val="2"/>
                <w:sz w:val="21"/>
                <w:szCs w:val="22"/>
              </w:rPr>
              <w:t>-to-</w:t>
            </w:r>
            <w:proofErr w:type="spellStart"/>
            <w:r w:rsidRPr="00C96662">
              <w:rPr>
                <w:rFonts w:cstheme="minorBidi"/>
                <w:kern w:val="2"/>
                <w:sz w:val="21"/>
                <w:szCs w:val="22"/>
              </w:rPr>
              <w:t>gNB</w:t>
            </w:r>
            <w:proofErr w:type="spellEnd"/>
            <w:r w:rsidRPr="00C96662">
              <w:rPr>
                <w:rFonts w:cstheme="minorBidi"/>
                <w:kern w:val="2"/>
                <w:sz w:val="21"/>
                <w:szCs w:val="22"/>
              </w:rPr>
              <w:t xml:space="preserve"> CLI </w:t>
            </w:r>
            <w:r w:rsidRPr="00C96662">
              <w:rPr>
                <w:rFonts w:cstheme="minorBidi" w:hint="eastAsia"/>
                <w:kern w:val="2"/>
                <w:sz w:val="21"/>
                <w:szCs w:val="22"/>
              </w:rPr>
              <w:t xml:space="preserve">is </w:t>
            </w:r>
            <w:r w:rsidRPr="00C96662">
              <w:rPr>
                <w:rFonts w:cstheme="minorBidi"/>
                <w:kern w:val="2"/>
                <w:sz w:val="21"/>
                <w:szCs w:val="22"/>
              </w:rPr>
              <w:t>obtain</w:t>
            </w:r>
            <w:r w:rsidRPr="00C96662">
              <w:rPr>
                <w:rFonts w:cstheme="minorBidi" w:hint="eastAsia"/>
                <w:kern w:val="2"/>
                <w:sz w:val="21"/>
                <w:szCs w:val="22"/>
              </w:rPr>
              <w:t>e</w:t>
            </w:r>
            <w:r w:rsidRPr="00C96662">
              <w:rPr>
                <w:rFonts w:cstheme="minorBidi"/>
                <w:kern w:val="2"/>
                <w:sz w:val="21"/>
                <w:szCs w:val="22"/>
              </w:rPr>
              <w:t>d by muting resources, and could be suppressed by the IRC receiver, which can be named as E-MMSE-IRC.</w:t>
            </w:r>
          </w:p>
        </w:tc>
      </w:tr>
    </w:tbl>
    <w:p w14:paraId="285CE42D" w14:textId="77777777" w:rsidR="00961747" w:rsidRPr="00C96662" w:rsidRDefault="00961747" w:rsidP="00961747">
      <w:pPr>
        <w:spacing w:before="93"/>
      </w:pPr>
    </w:p>
    <w:p w14:paraId="0EAA4DEB" w14:textId="77777777" w:rsidR="00961747" w:rsidRPr="003E6A68" w:rsidRDefault="00961747" w:rsidP="003E6A68">
      <w:pPr>
        <w:pStyle w:val="ae"/>
        <w:spacing w:before="93" w:after="0"/>
        <w:rPr>
          <w:b w:val="0"/>
        </w:rPr>
      </w:pPr>
      <w:r w:rsidRPr="003E6A68">
        <w:rPr>
          <w:b w:val="0"/>
        </w:rPr>
        <w:t>Table 2 Options considered for each case in table 1.</w:t>
      </w:r>
    </w:p>
    <w:tbl>
      <w:tblPr>
        <w:tblStyle w:val="a7"/>
        <w:tblW w:w="9139" w:type="dxa"/>
        <w:tblLook w:val="04A0" w:firstRow="1" w:lastRow="0" w:firstColumn="1" w:lastColumn="0" w:noHBand="0" w:noVBand="1"/>
      </w:tblPr>
      <w:tblGrid>
        <w:gridCol w:w="1989"/>
        <w:gridCol w:w="7150"/>
      </w:tblGrid>
      <w:tr w:rsidR="00961747" w:rsidRPr="00C96662" w14:paraId="7B28469E" w14:textId="77777777" w:rsidTr="003E6A68">
        <w:trPr>
          <w:trHeight w:val="316"/>
        </w:trPr>
        <w:tc>
          <w:tcPr>
            <w:tcW w:w="1989" w:type="dxa"/>
          </w:tcPr>
          <w:p w14:paraId="367BF35C" w14:textId="77777777" w:rsidR="00961747" w:rsidRPr="00C96662" w:rsidRDefault="00961747" w:rsidP="003E6A68">
            <w:pPr>
              <w:autoSpaceDE/>
              <w:autoSpaceDN/>
              <w:spacing w:before="93"/>
              <w:rPr>
                <w:rFonts w:cstheme="minorBidi"/>
                <w:kern w:val="2"/>
                <w:sz w:val="21"/>
                <w:szCs w:val="22"/>
              </w:rPr>
            </w:pPr>
            <w:r>
              <w:rPr>
                <w:rFonts w:cstheme="minorBidi"/>
                <w:kern w:val="2"/>
                <w:sz w:val="21"/>
                <w:szCs w:val="22"/>
              </w:rPr>
              <w:t>Option</w:t>
            </w:r>
            <w:r w:rsidRPr="00C96662">
              <w:rPr>
                <w:rFonts w:cstheme="minorBidi"/>
                <w:kern w:val="2"/>
                <w:sz w:val="21"/>
                <w:szCs w:val="22"/>
              </w:rPr>
              <w:t xml:space="preserve"> 1</w:t>
            </w:r>
          </w:p>
        </w:tc>
        <w:tc>
          <w:tcPr>
            <w:tcW w:w="7150" w:type="dxa"/>
          </w:tcPr>
          <w:p w14:paraId="4C33D2BC" w14:textId="77777777" w:rsidR="00961747" w:rsidRPr="00C96662" w:rsidRDefault="00961747" w:rsidP="003E6A68">
            <w:pPr>
              <w:autoSpaceDE/>
              <w:autoSpaceDN/>
              <w:spacing w:before="93"/>
              <w:rPr>
                <w:rFonts w:cstheme="minorBidi"/>
                <w:kern w:val="2"/>
                <w:sz w:val="21"/>
                <w:szCs w:val="22"/>
              </w:rPr>
            </w:pPr>
            <w:r>
              <w:rPr>
                <w:rFonts w:cstheme="minorBidi"/>
                <w:kern w:val="2"/>
                <w:sz w:val="21"/>
                <w:szCs w:val="22"/>
              </w:rPr>
              <w:t>J</w:t>
            </w:r>
            <w:r w:rsidRPr="00C96662">
              <w:rPr>
                <w:rFonts w:cstheme="minorBidi" w:hint="eastAsia"/>
                <w:kern w:val="2"/>
                <w:sz w:val="21"/>
                <w:szCs w:val="22"/>
              </w:rPr>
              <w:t>oint</w:t>
            </w:r>
            <w:r w:rsidRPr="00C96662">
              <w:rPr>
                <w:rFonts w:cstheme="minorBidi"/>
                <w:kern w:val="2"/>
                <w:sz w:val="21"/>
                <w:szCs w:val="22"/>
              </w:rPr>
              <w:t xml:space="preserve">ly reception is not considered at </w:t>
            </w:r>
            <w:r w:rsidRPr="00C96662">
              <w:rPr>
                <w:rFonts w:cstheme="minorBidi" w:hint="eastAsia"/>
                <w:kern w:val="2"/>
                <w:sz w:val="21"/>
                <w:szCs w:val="22"/>
              </w:rPr>
              <w:t>i</w:t>
            </w:r>
            <w:r w:rsidRPr="00C96662">
              <w:rPr>
                <w:rFonts w:cstheme="minorBidi"/>
                <w:kern w:val="2"/>
                <w:sz w:val="21"/>
                <w:szCs w:val="22"/>
              </w:rPr>
              <w:t xml:space="preserve">ndoor office TRPs </w:t>
            </w:r>
          </w:p>
        </w:tc>
      </w:tr>
      <w:tr w:rsidR="00961747" w:rsidRPr="00C96662" w14:paraId="4A923A67" w14:textId="77777777" w:rsidTr="003E6A68">
        <w:trPr>
          <w:trHeight w:val="304"/>
        </w:trPr>
        <w:tc>
          <w:tcPr>
            <w:tcW w:w="1989" w:type="dxa"/>
          </w:tcPr>
          <w:p w14:paraId="532A10CF" w14:textId="77777777" w:rsidR="00961747" w:rsidRPr="00C96662" w:rsidRDefault="00961747" w:rsidP="003E6A68">
            <w:pPr>
              <w:autoSpaceDE/>
              <w:autoSpaceDN/>
              <w:spacing w:before="93"/>
              <w:rPr>
                <w:rFonts w:cstheme="minorBidi"/>
                <w:kern w:val="2"/>
                <w:sz w:val="21"/>
                <w:szCs w:val="22"/>
              </w:rPr>
            </w:pPr>
            <w:r>
              <w:rPr>
                <w:rFonts w:cstheme="minorBidi"/>
                <w:kern w:val="2"/>
                <w:sz w:val="21"/>
                <w:szCs w:val="22"/>
              </w:rPr>
              <w:t xml:space="preserve">Option </w:t>
            </w:r>
            <w:r w:rsidRPr="00C96662">
              <w:rPr>
                <w:rFonts w:cstheme="minorBidi"/>
                <w:kern w:val="2"/>
                <w:sz w:val="21"/>
                <w:szCs w:val="22"/>
              </w:rPr>
              <w:t>2</w:t>
            </w:r>
          </w:p>
        </w:tc>
        <w:tc>
          <w:tcPr>
            <w:tcW w:w="7150" w:type="dxa"/>
          </w:tcPr>
          <w:p w14:paraId="0FD3C751" w14:textId="77777777" w:rsidR="00961747" w:rsidRPr="00C96662" w:rsidRDefault="00961747" w:rsidP="003E6A68">
            <w:pPr>
              <w:autoSpaceDE/>
              <w:autoSpaceDN/>
              <w:spacing w:before="93"/>
              <w:rPr>
                <w:rFonts w:cstheme="minorBidi"/>
                <w:kern w:val="2"/>
                <w:sz w:val="21"/>
                <w:szCs w:val="22"/>
              </w:rPr>
            </w:pPr>
            <w:r w:rsidRPr="00C96662">
              <w:rPr>
                <w:rFonts w:cstheme="minorBidi" w:hint="eastAsia"/>
                <w:kern w:val="2"/>
                <w:sz w:val="21"/>
                <w:szCs w:val="22"/>
              </w:rPr>
              <w:t>6</w:t>
            </w:r>
            <w:r w:rsidRPr="00C96662">
              <w:rPr>
                <w:rFonts w:cstheme="minorBidi"/>
                <w:kern w:val="2"/>
                <w:sz w:val="21"/>
                <w:szCs w:val="22"/>
              </w:rPr>
              <w:t xml:space="preserve"> </w:t>
            </w:r>
            <w:r w:rsidRPr="00C96662">
              <w:rPr>
                <w:rFonts w:cstheme="minorBidi" w:hint="eastAsia"/>
                <w:kern w:val="2"/>
                <w:sz w:val="21"/>
                <w:szCs w:val="22"/>
              </w:rPr>
              <w:t>i</w:t>
            </w:r>
            <w:r w:rsidRPr="00C96662">
              <w:rPr>
                <w:rFonts w:cstheme="minorBidi"/>
                <w:kern w:val="2"/>
                <w:sz w:val="21"/>
                <w:szCs w:val="22"/>
              </w:rPr>
              <w:t>ndoor office TRPs jointly receive the UL signals</w:t>
            </w:r>
          </w:p>
        </w:tc>
      </w:tr>
    </w:tbl>
    <w:p w14:paraId="66D7624C" w14:textId="77777777" w:rsidR="00961747" w:rsidRDefault="00961747" w:rsidP="00961747">
      <w:pPr>
        <w:spacing w:before="93"/>
      </w:pPr>
    </w:p>
    <w:p w14:paraId="6FE2F87D" w14:textId="77777777" w:rsidR="00961747" w:rsidRPr="005C4D28" w:rsidRDefault="00961747" w:rsidP="00961747">
      <w:pPr>
        <w:pStyle w:val="a8"/>
        <w:numPr>
          <w:ilvl w:val="0"/>
          <w:numId w:val="4"/>
        </w:numPr>
        <w:spacing w:before="93"/>
        <w:ind w:firstLineChars="0"/>
        <w:rPr>
          <w:rFonts w:cs="Times New Roman"/>
          <w:b/>
          <w:u w:val="single"/>
        </w:rPr>
      </w:pPr>
      <w:r w:rsidRPr="00111388">
        <w:rPr>
          <w:rFonts w:cs="Times New Roman"/>
          <w:b/>
          <w:u w:val="single"/>
        </w:rPr>
        <w:t>UL</w:t>
      </w:r>
      <w:r>
        <w:rPr>
          <w:rFonts w:cs="Times New Roman"/>
          <w:b/>
          <w:u w:val="single"/>
        </w:rPr>
        <w:t xml:space="preserve"> performance evaluation results</w:t>
      </w:r>
    </w:p>
    <w:p w14:paraId="7163CF6A" w14:textId="357BC26F" w:rsidR="00961747" w:rsidRPr="008F750A" w:rsidRDefault="00961747" w:rsidP="00961747">
      <w:pPr>
        <w:spacing w:before="93" w:line="240" w:lineRule="auto"/>
      </w:pPr>
      <w:r w:rsidRPr="008F750A">
        <w:rPr>
          <w:rFonts w:hint="eastAsia"/>
        </w:rPr>
        <w:t>T</w:t>
      </w:r>
      <w:r w:rsidRPr="008F750A">
        <w:t>he UL</w:t>
      </w:r>
      <w:r w:rsidRPr="008F750A">
        <w:rPr>
          <w:rFonts w:hint="eastAsia"/>
        </w:rPr>
        <w:t xml:space="preserve"> </w:t>
      </w:r>
      <w:r w:rsidRPr="008F750A">
        <w:t xml:space="preserve">UPT for indoor office TRP is shown in </w:t>
      </w:r>
      <w:r w:rsidR="00CB7C52">
        <w:t xml:space="preserve">Fig. </w:t>
      </w:r>
      <w:r>
        <w:t>20</w:t>
      </w:r>
      <w:r w:rsidRPr="008F750A">
        <w:t>, and the corresponding UL SNR</w:t>
      </w:r>
      <w:r w:rsidRPr="008F750A">
        <w:rPr>
          <w:rFonts w:hint="eastAsia"/>
        </w:rPr>
        <w:t>,</w:t>
      </w:r>
      <w:r w:rsidRPr="008F750A">
        <w:t xml:space="preserve"> legacy UL INR, and ratio of CLI to noise (denoted as CLI/N) are shown in </w:t>
      </w:r>
      <w:r w:rsidR="00CB7C52">
        <w:t>Fig.</w:t>
      </w:r>
      <w:r w:rsidR="00D362E2">
        <w:t xml:space="preserve"> 21</w:t>
      </w:r>
      <w:r w:rsidRPr="008F750A">
        <w:t>. The following can then be observed:</w:t>
      </w:r>
    </w:p>
    <w:p w14:paraId="1D190707" w14:textId="77777777" w:rsidR="00961747" w:rsidRPr="008F750A" w:rsidRDefault="00961747" w:rsidP="00961747">
      <w:pPr>
        <w:numPr>
          <w:ilvl w:val="0"/>
          <w:numId w:val="13"/>
        </w:numPr>
        <w:spacing w:beforeLines="0" w:before="93" w:line="240" w:lineRule="auto"/>
      </w:pPr>
      <w:r w:rsidRPr="008F750A">
        <w:t>Without joint reception:</w:t>
      </w:r>
    </w:p>
    <w:p w14:paraId="642F5236" w14:textId="70E3EBED" w:rsidR="00961747" w:rsidRPr="008F750A" w:rsidRDefault="00961747" w:rsidP="00961747">
      <w:pPr>
        <w:numPr>
          <w:ilvl w:val="1"/>
          <w:numId w:val="13"/>
        </w:numPr>
        <w:spacing w:beforeLines="0" w:before="93" w:line="240" w:lineRule="auto"/>
      </w:pPr>
      <w:r w:rsidRPr="008F750A">
        <w:t xml:space="preserve">With different penetration loss and distance between the Macro cell and indoor office TRP, range of </w:t>
      </w:r>
      <w:proofErr w:type="spellStart"/>
      <w:r w:rsidRPr="008F750A">
        <w:t>gNB</w:t>
      </w:r>
      <w:proofErr w:type="spellEnd"/>
      <w:r w:rsidRPr="008F750A">
        <w:t>-to-</w:t>
      </w:r>
      <w:proofErr w:type="spellStart"/>
      <w:r w:rsidRPr="008F750A">
        <w:t>gNB</w:t>
      </w:r>
      <w:proofErr w:type="spellEnd"/>
      <w:r w:rsidRPr="008F750A">
        <w:t xml:space="preserve"> CLI caused by Macro cell DL transmissions is wide. The CLI dominates the UL interferences at the probability of 50%, regardless of medium RU or high RU, as shown in</w:t>
      </w:r>
      <w:r w:rsidR="00DD78BA">
        <w:t xml:space="preserve"> Fig. 21</w:t>
      </w:r>
      <w:r w:rsidRPr="008F750A">
        <w:t>.</w:t>
      </w:r>
    </w:p>
    <w:p w14:paraId="0671C414" w14:textId="77777777" w:rsidR="00961747" w:rsidRPr="008F750A" w:rsidRDefault="00961747" w:rsidP="00961747">
      <w:pPr>
        <w:numPr>
          <w:ilvl w:val="1"/>
          <w:numId w:val="13"/>
        </w:numPr>
        <w:spacing w:beforeLines="0" w:before="93" w:line="240" w:lineRule="auto"/>
      </w:pPr>
      <w:r w:rsidRPr="008F750A">
        <w:t>Under each RU, E-MMSE-IRC receiver can suppress both legacy interferences and CLI, but MMSE-IRC receiver can only suppress the legacy interferences. E-MMSE-IRC receiver have a better performance than MMSE-IRC receiver.</w:t>
      </w:r>
    </w:p>
    <w:p w14:paraId="557BDA4D" w14:textId="77777777" w:rsidR="00961747" w:rsidRPr="008F750A" w:rsidRDefault="00961747" w:rsidP="00961747">
      <w:pPr>
        <w:numPr>
          <w:ilvl w:val="2"/>
          <w:numId w:val="13"/>
        </w:numPr>
        <w:spacing w:beforeLines="0" w:before="93" w:line="240" w:lineRule="auto"/>
      </w:pPr>
      <w:r w:rsidRPr="008F750A">
        <w:t>For mean UL UPT, E-MMSE-IRC receiver is much closer to the theoretical mean UL UPT gain than MMSE-IRC receiver, and the performance increases by about 54.41% and 52.76% for medium DL RU and high DL RU, respectively.</w:t>
      </w:r>
    </w:p>
    <w:p w14:paraId="0B72AE2B" w14:textId="77777777" w:rsidR="00961747" w:rsidRPr="008F750A" w:rsidRDefault="00961747" w:rsidP="00961747">
      <w:pPr>
        <w:numPr>
          <w:ilvl w:val="2"/>
          <w:numId w:val="13"/>
        </w:numPr>
        <w:spacing w:beforeLines="0" w:before="93" w:line="240" w:lineRule="auto"/>
      </w:pPr>
      <w:r w:rsidRPr="008F750A">
        <w:t>For 5% UL UPT, E-MMSE-IRC receiver provides more significant coverage gain than MMSE-IRC receiver</w:t>
      </w:r>
      <w:r w:rsidRPr="008F750A">
        <w:rPr>
          <w:rFonts w:hint="eastAsia"/>
        </w:rPr>
        <w:t>.</w:t>
      </w:r>
      <w:r w:rsidRPr="008F750A">
        <w:t xml:space="preserve"> This is because the coverage limited UEs has lower SINR than UEs without coverage limitations. </w:t>
      </w:r>
      <w:proofErr w:type="gramStart"/>
      <w:r w:rsidRPr="008F750A">
        <w:t>So</w:t>
      </w:r>
      <w:proofErr w:type="gramEnd"/>
      <w:r w:rsidRPr="008F750A">
        <w:t xml:space="preserve"> the potential benefit of E-MMSE-IRC receiver is larger </w:t>
      </w:r>
      <w:r w:rsidRPr="008F750A">
        <w:lastRenderedPageBreak/>
        <w:t>than MMSE-IRC receiver.</w:t>
      </w:r>
    </w:p>
    <w:p w14:paraId="49905434" w14:textId="77777777" w:rsidR="00961747" w:rsidRPr="008F750A" w:rsidRDefault="00961747" w:rsidP="00961747">
      <w:pPr>
        <w:numPr>
          <w:ilvl w:val="0"/>
          <w:numId w:val="13"/>
        </w:numPr>
        <w:spacing w:beforeLines="0" w:before="93" w:line="240" w:lineRule="auto"/>
      </w:pPr>
      <w:r w:rsidRPr="008F750A">
        <w:t>With joint reception:</w:t>
      </w:r>
    </w:p>
    <w:p w14:paraId="40FB2BA7" w14:textId="72DED12A" w:rsidR="00961747" w:rsidRPr="008F750A" w:rsidRDefault="00961747" w:rsidP="00961747">
      <w:pPr>
        <w:numPr>
          <w:ilvl w:val="1"/>
          <w:numId w:val="13"/>
        </w:numPr>
        <w:spacing w:beforeLines="0" w:before="93" w:line="240" w:lineRule="auto"/>
      </w:pPr>
      <w:r w:rsidRPr="008F750A">
        <w:t xml:space="preserve">Considering that one cluster </w:t>
      </w:r>
      <w:r>
        <w:t>consists of</w:t>
      </w:r>
      <w:r w:rsidRPr="008F750A">
        <w:t xml:space="preserve"> 6 indoor office TRPs </w:t>
      </w:r>
      <w:r>
        <w:t xml:space="preserve">and </w:t>
      </w:r>
      <w:r w:rsidRPr="008F750A">
        <w:t>receive</w:t>
      </w:r>
      <w:r>
        <w:t>s</w:t>
      </w:r>
      <w:r w:rsidRPr="008F750A">
        <w:t xml:space="preserve"> the UL signal jointly, part of the TRPs in one cluster would suffer strong </w:t>
      </w:r>
      <w:proofErr w:type="spellStart"/>
      <w:r w:rsidRPr="008F750A">
        <w:t>gNB</w:t>
      </w:r>
      <w:proofErr w:type="spellEnd"/>
      <w:r w:rsidRPr="008F750A">
        <w:t>-to-</w:t>
      </w:r>
      <w:proofErr w:type="spellStart"/>
      <w:r w:rsidRPr="008F750A">
        <w:t>gNB</w:t>
      </w:r>
      <w:proofErr w:type="spellEnd"/>
      <w:r w:rsidRPr="008F750A">
        <w:t xml:space="preserve"> CLI caused by Macro cell DL transmissions with high probability. Thus, the CLI always dominates the UL interferences when joint reception is adopted, regardless of medium RU or high RU, as shown in </w:t>
      </w:r>
      <w:r w:rsidR="00DD78BA">
        <w:t>Fig. 21</w:t>
      </w:r>
      <w:r w:rsidRPr="008F750A">
        <w:t xml:space="preserve">. </w:t>
      </w:r>
    </w:p>
    <w:p w14:paraId="7EC67A8F" w14:textId="77777777" w:rsidR="00961747" w:rsidRPr="008F750A" w:rsidRDefault="00961747" w:rsidP="00961747">
      <w:pPr>
        <w:numPr>
          <w:ilvl w:val="1"/>
          <w:numId w:val="13"/>
        </w:numPr>
        <w:spacing w:beforeLines="0" w:before="93" w:line="240" w:lineRule="auto"/>
      </w:pPr>
      <w:r w:rsidRPr="008F750A">
        <w:t>The performance of E-MMSE-IRC receiver and MMSE-IRC receiver:</w:t>
      </w:r>
    </w:p>
    <w:p w14:paraId="1F58B870" w14:textId="77777777" w:rsidR="00961747" w:rsidRPr="008F750A" w:rsidRDefault="00961747" w:rsidP="00961747">
      <w:pPr>
        <w:numPr>
          <w:ilvl w:val="2"/>
          <w:numId w:val="13"/>
        </w:numPr>
        <w:spacing w:beforeLines="0" w:before="93" w:line="240" w:lineRule="auto"/>
      </w:pPr>
      <w:r w:rsidRPr="008F750A">
        <w:t>For mean UL UPT, the performance of E-MMSE-IRC receiver increases by about by about 50.0% and 30.0% for medium DL RU and high DL RU, respectively.</w:t>
      </w:r>
    </w:p>
    <w:p w14:paraId="29A85729" w14:textId="77777777" w:rsidR="00961747" w:rsidRPr="008F750A" w:rsidRDefault="00961747" w:rsidP="00961747">
      <w:pPr>
        <w:numPr>
          <w:ilvl w:val="2"/>
          <w:numId w:val="13"/>
        </w:numPr>
        <w:spacing w:beforeLines="0" w:before="93" w:line="240" w:lineRule="auto"/>
      </w:pPr>
      <w:r w:rsidRPr="008F750A">
        <w:t>For 5% UL UPT, t</w:t>
      </w:r>
      <w:r w:rsidRPr="008F750A">
        <w:rPr>
          <w:rFonts w:hint="eastAsia"/>
        </w:rPr>
        <w:t>he</w:t>
      </w:r>
      <w:r w:rsidRPr="008F750A">
        <w:t xml:space="preserve"> benefit of E-MMSE-IRC receiver can also be observed.</w:t>
      </w:r>
    </w:p>
    <w:p w14:paraId="3A249BC2" w14:textId="77777777" w:rsidR="00961747" w:rsidRPr="008F750A" w:rsidRDefault="00961747" w:rsidP="00961747">
      <w:pPr>
        <w:numPr>
          <w:ilvl w:val="0"/>
          <w:numId w:val="13"/>
        </w:numPr>
        <w:spacing w:beforeLines="0" w:before="93" w:line="240" w:lineRule="auto"/>
      </w:pPr>
      <w:r w:rsidRPr="008F750A">
        <w:t>The performance of E-MMSE-IRC receiver with/without joint reception:</w:t>
      </w:r>
    </w:p>
    <w:p w14:paraId="29782F7B" w14:textId="77777777" w:rsidR="00961747" w:rsidRPr="008F750A" w:rsidRDefault="00961747" w:rsidP="00961747">
      <w:pPr>
        <w:numPr>
          <w:ilvl w:val="1"/>
          <w:numId w:val="13"/>
        </w:numPr>
        <w:spacing w:beforeLines="0" w:before="93" w:line="240" w:lineRule="auto"/>
      </w:pPr>
      <w:r w:rsidRPr="008F750A">
        <w:t>For mean UL UPT, the performance increases by about 375.6% and 276.7% for medium DL RU and high DL RU, respectively.</w:t>
      </w:r>
    </w:p>
    <w:p w14:paraId="02C23889" w14:textId="77777777" w:rsidR="00961747" w:rsidRPr="008F750A" w:rsidRDefault="00961747" w:rsidP="00961747">
      <w:pPr>
        <w:numPr>
          <w:ilvl w:val="1"/>
          <w:numId w:val="13"/>
        </w:numPr>
        <w:spacing w:beforeLines="0" w:before="93" w:line="240" w:lineRule="auto"/>
      </w:pPr>
      <w:r w:rsidRPr="008F750A">
        <w:t>For 5% UL UPT, the performance increases by about 896.8% and 670.9% for medium DL RU and high DL RU, respectively.</w:t>
      </w:r>
    </w:p>
    <w:p w14:paraId="6FFF91BE" w14:textId="77777777" w:rsidR="00961747" w:rsidRPr="008F750A" w:rsidRDefault="00961747" w:rsidP="00961747">
      <w:pPr>
        <w:numPr>
          <w:ilvl w:val="1"/>
          <w:numId w:val="13"/>
        </w:numPr>
        <w:spacing w:beforeLines="0" w:before="93" w:line="240" w:lineRule="auto"/>
      </w:pPr>
      <w:r w:rsidRPr="008F750A">
        <w:t>It can be observed that the performance of indoor office TRP is greatly enhanced when joint reception is adopted.</w:t>
      </w:r>
    </w:p>
    <w:p w14:paraId="5CAC6F09" w14:textId="77777777" w:rsidR="00961747" w:rsidRPr="00B174BD" w:rsidRDefault="00961747" w:rsidP="003E6A68">
      <w:pPr>
        <w:spacing w:before="93"/>
        <w:jc w:val="center"/>
      </w:pPr>
    </w:p>
    <w:p w14:paraId="5E2C9671" w14:textId="6300D7BC" w:rsidR="00961747" w:rsidRPr="00BC4814" w:rsidRDefault="00961747" w:rsidP="003E6A68">
      <w:pPr>
        <w:spacing w:before="93"/>
        <w:jc w:val="center"/>
      </w:pPr>
      <w:r w:rsidRPr="00BC4814">
        <w:rPr>
          <w:noProof/>
        </w:rPr>
        <w:drawing>
          <wp:inline distT="0" distB="0" distL="0" distR="0" wp14:anchorId="224FAE65" wp14:editId="245733E3">
            <wp:extent cx="2908800" cy="1818000"/>
            <wp:effectExtent l="0" t="0" r="635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908800" cy="1818000"/>
                    </a:xfrm>
                    <a:prstGeom prst="rect">
                      <a:avLst/>
                    </a:prstGeom>
                    <a:noFill/>
                  </pic:spPr>
                </pic:pic>
              </a:graphicData>
            </a:graphic>
          </wp:inline>
        </w:drawing>
      </w:r>
      <w:r w:rsidR="000E3798">
        <w:rPr>
          <w:rFonts w:hint="eastAsia"/>
        </w:rPr>
        <w:t xml:space="preserve"> </w:t>
      </w:r>
      <w:r w:rsidRPr="00BC4814">
        <w:rPr>
          <w:noProof/>
        </w:rPr>
        <w:drawing>
          <wp:inline distT="0" distB="0" distL="0" distR="0" wp14:anchorId="2FE1F24A" wp14:editId="406E5006">
            <wp:extent cx="2905200" cy="1814400"/>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905200" cy="1814400"/>
                    </a:xfrm>
                    <a:prstGeom prst="rect">
                      <a:avLst/>
                    </a:prstGeom>
                    <a:noFill/>
                  </pic:spPr>
                </pic:pic>
              </a:graphicData>
            </a:graphic>
          </wp:inline>
        </w:drawing>
      </w:r>
    </w:p>
    <w:p w14:paraId="6F9455A6" w14:textId="77777777" w:rsidR="00961747" w:rsidRPr="00DB4C2B" w:rsidRDefault="00961747" w:rsidP="003E6A68">
      <w:pPr>
        <w:spacing w:before="93"/>
        <w:jc w:val="center"/>
        <w:rPr>
          <w:sz w:val="18"/>
        </w:rPr>
      </w:pPr>
      <w:r w:rsidRPr="00DB4C2B">
        <w:rPr>
          <w:rFonts w:hint="eastAsia"/>
          <w:sz w:val="18"/>
        </w:rPr>
        <w:t>(a</w:t>
      </w:r>
      <w:r w:rsidRPr="00DB4C2B">
        <w:rPr>
          <w:sz w:val="18"/>
        </w:rPr>
        <w:t>) Medium RU (42%)</w:t>
      </w:r>
    </w:p>
    <w:p w14:paraId="28A6B106" w14:textId="6D86CCC9" w:rsidR="00961747" w:rsidRPr="00BC4814" w:rsidRDefault="00961747" w:rsidP="003E6A68">
      <w:pPr>
        <w:kinsoku w:val="0"/>
        <w:overflowPunct w:val="0"/>
        <w:spacing w:before="93"/>
        <w:jc w:val="center"/>
      </w:pPr>
      <w:r w:rsidRPr="00BC4814">
        <w:rPr>
          <w:noProof/>
        </w:rPr>
        <w:drawing>
          <wp:inline distT="0" distB="0" distL="0" distR="0" wp14:anchorId="74471700" wp14:editId="3261342B">
            <wp:extent cx="2905200" cy="1818000"/>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905200" cy="1818000"/>
                    </a:xfrm>
                    <a:prstGeom prst="rect">
                      <a:avLst/>
                    </a:prstGeom>
                    <a:noFill/>
                  </pic:spPr>
                </pic:pic>
              </a:graphicData>
            </a:graphic>
          </wp:inline>
        </w:drawing>
      </w:r>
      <w:r w:rsidR="000E3798">
        <w:rPr>
          <w:rFonts w:hint="eastAsia"/>
        </w:rPr>
        <w:t xml:space="preserve"> </w:t>
      </w:r>
      <w:r w:rsidRPr="00BC4814">
        <w:rPr>
          <w:noProof/>
        </w:rPr>
        <w:drawing>
          <wp:inline distT="0" distB="0" distL="0" distR="0" wp14:anchorId="4BCDC054" wp14:editId="561B2C89">
            <wp:extent cx="2901600" cy="1818000"/>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901600" cy="1818000"/>
                    </a:xfrm>
                    <a:prstGeom prst="rect">
                      <a:avLst/>
                    </a:prstGeom>
                    <a:noFill/>
                  </pic:spPr>
                </pic:pic>
              </a:graphicData>
            </a:graphic>
          </wp:inline>
        </w:drawing>
      </w:r>
    </w:p>
    <w:p w14:paraId="1DE2066D" w14:textId="77777777" w:rsidR="00961747" w:rsidRPr="00DB4C2B" w:rsidRDefault="00961747" w:rsidP="003E6A68">
      <w:pPr>
        <w:spacing w:before="93"/>
        <w:jc w:val="center"/>
        <w:rPr>
          <w:sz w:val="18"/>
        </w:rPr>
      </w:pPr>
      <w:r w:rsidRPr="00DB4C2B">
        <w:rPr>
          <w:rFonts w:hint="eastAsia"/>
          <w:sz w:val="18"/>
        </w:rPr>
        <w:t>(b</w:t>
      </w:r>
      <w:r w:rsidRPr="00DB4C2B">
        <w:rPr>
          <w:sz w:val="18"/>
        </w:rPr>
        <w:t>) High RU (64%)</w:t>
      </w:r>
    </w:p>
    <w:p w14:paraId="031D55DF" w14:textId="0938D795" w:rsidR="00961747" w:rsidRPr="003E6A68" w:rsidRDefault="00DD78BA" w:rsidP="003E6A68">
      <w:pPr>
        <w:pStyle w:val="ae"/>
        <w:spacing w:before="93"/>
        <w:rPr>
          <w:b w:val="0"/>
        </w:rPr>
      </w:pPr>
      <w:bookmarkStart w:id="4" w:name="_Ref118645176"/>
      <w:r w:rsidRPr="003E6A68">
        <w:rPr>
          <w:b w:val="0"/>
        </w:rPr>
        <w:t>Fig.</w:t>
      </w:r>
      <w:r w:rsidR="00961747" w:rsidRPr="003E6A68">
        <w:rPr>
          <w:b w:val="0"/>
        </w:rPr>
        <w:t xml:space="preserve"> </w:t>
      </w:r>
      <w:bookmarkEnd w:id="4"/>
      <w:r w:rsidR="00961747" w:rsidRPr="003E6A68">
        <w:rPr>
          <w:b w:val="0"/>
        </w:rPr>
        <w:t>20. UL UPT of indoor office TRP i</w:t>
      </w:r>
      <w:r w:rsidR="00961747" w:rsidRPr="003E6A68">
        <w:rPr>
          <w:rFonts w:hint="eastAsia"/>
          <w:b w:val="0"/>
        </w:rPr>
        <w:t xml:space="preserve">n </w:t>
      </w:r>
      <w:r w:rsidR="00961747" w:rsidRPr="003E6A68">
        <w:rPr>
          <w:b w:val="0"/>
        </w:rPr>
        <w:t xml:space="preserve">the </w:t>
      </w:r>
      <w:proofErr w:type="spellStart"/>
      <w:r w:rsidR="00961747" w:rsidRPr="003E6A68">
        <w:rPr>
          <w:b w:val="0"/>
        </w:rPr>
        <w:t>HetNet</w:t>
      </w:r>
      <w:proofErr w:type="spellEnd"/>
      <w:r w:rsidR="00961747" w:rsidRPr="003E6A68">
        <w:rPr>
          <w:b w:val="0"/>
        </w:rPr>
        <w:t xml:space="preserve"> (Ratio of UL/DL traffic: </w:t>
      </w:r>
      <w:proofErr w:type="gramStart"/>
      <w:r w:rsidR="00961747" w:rsidRPr="003E6A68">
        <w:rPr>
          <w:b w:val="0"/>
        </w:rPr>
        <w:t>DL:UL</w:t>
      </w:r>
      <w:proofErr w:type="gramEnd"/>
      <w:r w:rsidR="00961747" w:rsidRPr="003E6A68">
        <w:rPr>
          <w:b w:val="0"/>
        </w:rPr>
        <w:t xml:space="preserve"> = {1:1}).</w:t>
      </w:r>
    </w:p>
    <w:p w14:paraId="1774106D" w14:textId="77777777" w:rsidR="00961747" w:rsidRPr="00C12E6C" w:rsidRDefault="00961747" w:rsidP="00961747">
      <w:pPr>
        <w:spacing w:before="93"/>
        <w:jc w:val="center"/>
      </w:pPr>
    </w:p>
    <w:p w14:paraId="5AA6D2DB" w14:textId="0EC09588" w:rsidR="00961747" w:rsidRPr="00BC4814" w:rsidRDefault="00961747" w:rsidP="003E6A68">
      <w:pPr>
        <w:spacing w:before="93"/>
        <w:jc w:val="center"/>
      </w:pPr>
      <w:r w:rsidRPr="00BC4814">
        <w:rPr>
          <w:noProof/>
        </w:rPr>
        <w:lastRenderedPageBreak/>
        <w:drawing>
          <wp:inline distT="0" distB="0" distL="0" distR="0" wp14:anchorId="6751ED10" wp14:editId="31562A27">
            <wp:extent cx="2815200" cy="2124000"/>
            <wp:effectExtent l="0" t="0" r="4445"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815200" cy="2124000"/>
                    </a:xfrm>
                    <a:prstGeom prst="rect">
                      <a:avLst/>
                    </a:prstGeom>
                  </pic:spPr>
                </pic:pic>
              </a:graphicData>
            </a:graphic>
          </wp:inline>
        </w:drawing>
      </w:r>
      <w:r w:rsidR="00A9544B">
        <w:rPr>
          <w:rFonts w:hint="eastAsia"/>
        </w:rPr>
        <w:t xml:space="preserve"> </w:t>
      </w:r>
      <w:r w:rsidR="00A9544B">
        <w:t xml:space="preserve"> </w:t>
      </w:r>
      <w:r w:rsidRPr="00BC4814">
        <w:rPr>
          <w:noProof/>
        </w:rPr>
        <w:drawing>
          <wp:inline distT="0" distB="0" distL="0" distR="0" wp14:anchorId="233B9A7C" wp14:editId="519BE013">
            <wp:extent cx="2815200" cy="2091600"/>
            <wp:effectExtent l="0" t="0" r="4445" b="444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815200" cy="2091600"/>
                    </a:xfrm>
                    <a:prstGeom prst="rect">
                      <a:avLst/>
                    </a:prstGeom>
                  </pic:spPr>
                </pic:pic>
              </a:graphicData>
            </a:graphic>
          </wp:inline>
        </w:drawing>
      </w:r>
    </w:p>
    <w:p w14:paraId="4CF40150" w14:textId="77777777" w:rsidR="00961747" w:rsidRPr="00DB4C2B" w:rsidRDefault="00961747" w:rsidP="003E6A68">
      <w:pPr>
        <w:spacing w:before="93"/>
        <w:jc w:val="center"/>
        <w:rPr>
          <w:sz w:val="18"/>
        </w:rPr>
      </w:pPr>
      <w:r w:rsidRPr="00DB4C2B">
        <w:rPr>
          <w:rFonts w:hint="eastAsia"/>
          <w:sz w:val="18"/>
        </w:rPr>
        <w:t>(a</w:t>
      </w:r>
      <w:r w:rsidRPr="00DB4C2B">
        <w:rPr>
          <w:sz w:val="18"/>
        </w:rPr>
        <w:t>) Medium RU (42%)</w:t>
      </w:r>
    </w:p>
    <w:p w14:paraId="70624C93" w14:textId="53C9D35B" w:rsidR="00961747" w:rsidRPr="00BC4814" w:rsidRDefault="00961747" w:rsidP="003E6A68">
      <w:pPr>
        <w:keepNext/>
        <w:spacing w:before="93"/>
        <w:jc w:val="center"/>
      </w:pPr>
      <w:r w:rsidRPr="00BC4814">
        <w:rPr>
          <w:noProof/>
        </w:rPr>
        <w:drawing>
          <wp:inline distT="0" distB="0" distL="0" distR="0" wp14:anchorId="2F776121" wp14:editId="0D3539B5">
            <wp:extent cx="2811600" cy="2113200"/>
            <wp:effectExtent l="0" t="0" r="8255" b="1905"/>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811600" cy="2113200"/>
                    </a:xfrm>
                    <a:prstGeom prst="rect">
                      <a:avLst/>
                    </a:prstGeom>
                  </pic:spPr>
                </pic:pic>
              </a:graphicData>
            </a:graphic>
          </wp:inline>
        </w:drawing>
      </w:r>
      <w:r w:rsidR="00A9544B">
        <w:rPr>
          <w:rFonts w:hint="eastAsia"/>
        </w:rPr>
        <w:t xml:space="preserve"> </w:t>
      </w:r>
      <w:r w:rsidR="00A9544B">
        <w:t xml:space="preserve"> </w:t>
      </w:r>
      <w:r w:rsidRPr="00BC4814">
        <w:rPr>
          <w:noProof/>
        </w:rPr>
        <w:drawing>
          <wp:inline distT="0" distB="0" distL="0" distR="0" wp14:anchorId="5BCCD6CC" wp14:editId="4DF38A2D">
            <wp:extent cx="2754000" cy="2091600"/>
            <wp:effectExtent l="0" t="0" r="8255" b="4445"/>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2754000" cy="2091600"/>
                    </a:xfrm>
                    <a:prstGeom prst="rect">
                      <a:avLst/>
                    </a:prstGeom>
                  </pic:spPr>
                </pic:pic>
              </a:graphicData>
            </a:graphic>
          </wp:inline>
        </w:drawing>
      </w:r>
    </w:p>
    <w:p w14:paraId="062086D6" w14:textId="77777777" w:rsidR="00961747" w:rsidRPr="00DB4C2B" w:rsidRDefault="00961747" w:rsidP="003E6A68">
      <w:pPr>
        <w:spacing w:before="93"/>
        <w:jc w:val="center"/>
        <w:rPr>
          <w:sz w:val="18"/>
        </w:rPr>
      </w:pPr>
      <w:r w:rsidRPr="00DB4C2B">
        <w:rPr>
          <w:rFonts w:hint="eastAsia"/>
          <w:sz w:val="18"/>
        </w:rPr>
        <w:t>(b</w:t>
      </w:r>
      <w:r w:rsidRPr="00DB4C2B">
        <w:rPr>
          <w:sz w:val="18"/>
        </w:rPr>
        <w:t>) High RU (64%)</w:t>
      </w:r>
    </w:p>
    <w:p w14:paraId="28E174B8" w14:textId="64B31F88" w:rsidR="00961747" w:rsidRPr="003E6A68" w:rsidRDefault="00DD78BA" w:rsidP="003E6A68">
      <w:pPr>
        <w:pStyle w:val="ae"/>
        <w:spacing w:before="93"/>
        <w:rPr>
          <w:b w:val="0"/>
        </w:rPr>
      </w:pPr>
      <w:bookmarkStart w:id="5" w:name="_Ref118645187"/>
      <w:r w:rsidRPr="003E6A68">
        <w:rPr>
          <w:b w:val="0"/>
        </w:rPr>
        <w:t>Fig.</w:t>
      </w:r>
      <w:r w:rsidR="00961747" w:rsidRPr="003E6A68">
        <w:rPr>
          <w:b w:val="0"/>
        </w:rPr>
        <w:t xml:space="preserve"> </w:t>
      </w:r>
      <w:bookmarkEnd w:id="5"/>
      <w:r w:rsidR="00D362E2" w:rsidRPr="003E6A68">
        <w:rPr>
          <w:b w:val="0"/>
        </w:rPr>
        <w:t>21</w:t>
      </w:r>
      <w:r w:rsidR="00961747" w:rsidRPr="003E6A68">
        <w:rPr>
          <w:b w:val="0"/>
        </w:rPr>
        <w:t xml:space="preserve">. UL PUSCH interference-noise analysis for the indoor office TRP in the </w:t>
      </w:r>
      <w:proofErr w:type="spellStart"/>
      <w:r w:rsidR="00961747" w:rsidRPr="003E6A68">
        <w:rPr>
          <w:b w:val="0"/>
        </w:rPr>
        <w:t>HetNet</w:t>
      </w:r>
      <w:proofErr w:type="spellEnd"/>
      <w:r w:rsidR="00961747" w:rsidRPr="003E6A68">
        <w:rPr>
          <w:b w:val="0"/>
        </w:rPr>
        <w:t>.</w:t>
      </w:r>
    </w:p>
    <w:p w14:paraId="0315D49B" w14:textId="77777777" w:rsidR="009F036B" w:rsidRPr="005C4D28" w:rsidRDefault="009F036B" w:rsidP="009F036B">
      <w:pPr>
        <w:spacing w:before="93"/>
        <w:rPr>
          <w:rFonts w:cs="Times New Roman"/>
        </w:rPr>
      </w:pPr>
      <w:r w:rsidRPr="005C4D28">
        <w:rPr>
          <w:rFonts w:cs="Times New Roman"/>
        </w:rPr>
        <w:t>As discussed above, the following observations and proposals can be obtained.</w:t>
      </w:r>
    </w:p>
    <w:p w14:paraId="7789E3FF" w14:textId="77777777" w:rsidR="009F036B" w:rsidRDefault="009F036B" w:rsidP="009F036B">
      <w:pPr>
        <w:spacing w:before="93"/>
        <w:rPr>
          <w:rFonts w:cs="Times New Roman"/>
          <w:i/>
        </w:rPr>
      </w:pPr>
      <w:r w:rsidRPr="00111388">
        <w:rPr>
          <w:rFonts w:cs="Times New Roman"/>
          <w:b/>
          <w:i/>
        </w:rPr>
        <w:t xml:space="preserve">Observation </w:t>
      </w:r>
      <w:r>
        <w:rPr>
          <w:rFonts w:cs="Times New Roman"/>
          <w:b/>
          <w:i/>
        </w:rPr>
        <w:t>18</w:t>
      </w:r>
      <w:r w:rsidRPr="00111388">
        <w:rPr>
          <w:rFonts w:cs="Times New Roman"/>
          <w:b/>
          <w:i/>
        </w:rPr>
        <w:t>:</w:t>
      </w:r>
      <w:r w:rsidRPr="00111388">
        <w:rPr>
          <w:rFonts w:cs="Times New Roman"/>
          <w:i/>
        </w:rPr>
        <w:t xml:space="preserve"> </w:t>
      </w:r>
      <w:r>
        <w:rPr>
          <w:rFonts w:cs="Times New Roman"/>
          <w:i/>
        </w:rPr>
        <w:t xml:space="preserve">For Dynamic/Flexible TDD, under 2-layer scenario B, the co-channel CLI </w:t>
      </w:r>
      <w:proofErr w:type="spellStart"/>
      <w:r w:rsidRPr="005C4D28">
        <w:rPr>
          <w:rFonts w:cs="Times New Roman"/>
          <w:i/>
        </w:rPr>
        <w:t>CLI</w:t>
      </w:r>
      <w:proofErr w:type="spellEnd"/>
      <w:r w:rsidRPr="005C4D28">
        <w:rPr>
          <w:rFonts w:cs="Times New Roman"/>
          <w:i/>
        </w:rPr>
        <w:t xml:space="preserve"> dominates the UL interferences at the probability of 50%</w:t>
      </w:r>
      <w:r>
        <w:rPr>
          <w:rFonts w:cs="Times New Roman"/>
          <w:i/>
        </w:rPr>
        <w:t xml:space="preserve"> regard less of high RU or medium RU.</w:t>
      </w:r>
    </w:p>
    <w:p w14:paraId="7FFC957C" w14:textId="77777777" w:rsidR="009F036B" w:rsidRDefault="009F036B" w:rsidP="009F036B">
      <w:pPr>
        <w:spacing w:before="93"/>
        <w:rPr>
          <w:i/>
        </w:rPr>
      </w:pPr>
      <w:r>
        <w:rPr>
          <w:rFonts w:cs="Times New Roman"/>
          <w:b/>
          <w:i/>
        </w:rPr>
        <w:t>Observation 19</w:t>
      </w:r>
      <w:r w:rsidRPr="00111388">
        <w:rPr>
          <w:rFonts w:cs="Times New Roman"/>
          <w:b/>
          <w:i/>
        </w:rPr>
        <w:t>:</w:t>
      </w:r>
      <w:r>
        <w:rPr>
          <w:rFonts w:cs="Times New Roman"/>
          <w:i/>
        </w:rPr>
        <w:t xml:space="preserve"> For Dynamic/Flexib</w:t>
      </w:r>
      <w:r w:rsidRPr="00206081">
        <w:rPr>
          <w:rFonts w:cs="Times New Roman"/>
          <w:i/>
        </w:rPr>
        <w:t xml:space="preserve">le TDD, </w:t>
      </w:r>
      <w:r>
        <w:rPr>
          <w:rFonts w:cs="Times New Roman"/>
          <w:i/>
        </w:rPr>
        <w:t>under 2-layer scenario B</w:t>
      </w:r>
      <w:r>
        <w:rPr>
          <w:i/>
        </w:rPr>
        <w:t xml:space="preserve">, </w:t>
      </w:r>
      <w:r w:rsidRPr="005C4D28">
        <w:rPr>
          <w:i/>
        </w:rPr>
        <w:t>E-MMSE-IRC receiver with/without joint reception</w:t>
      </w:r>
      <w:r>
        <w:rPr>
          <w:i/>
        </w:rPr>
        <w:t xml:space="preserve"> achieve considerable gain than MMSE-IRC receiver.</w:t>
      </w:r>
    </w:p>
    <w:p w14:paraId="17FFC3E4" w14:textId="77777777" w:rsidR="009F036B" w:rsidRPr="005C4D28" w:rsidRDefault="009F036B" w:rsidP="009F036B">
      <w:pPr>
        <w:spacing w:before="93"/>
        <w:rPr>
          <w:rFonts w:cs="Times New Roman"/>
          <w:b/>
          <w:i/>
        </w:rPr>
      </w:pPr>
      <w:r>
        <w:rPr>
          <w:rFonts w:cs="Times New Roman"/>
          <w:b/>
          <w:i/>
        </w:rPr>
        <w:t>O</w:t>
      </w:r>
      <w:r w:rsidRPr="001C64B0">
        <w:rPr>
          <w:rFonts w:cs="Times New Roman"/>
          <w:b/>
          <w:i/>
        </w:rPr>
        <w:t>bservation 20</w:t>
      </w:r>
      <w:r w:rsidRPr="005C4D28">
        <w:rPr>
          <w:rFonts w:cs="Times New Roman"/>
          <w:i/>
        </w:rPr>
        <w:t xml:space="preserve">: </w:t>
      </w:r>
      <w:r>
        <w:rPr>
          <w:rFonts w:cs="Times New Roman"/>
          <w:i/>
        </w:rPr>
        <w:t>For Dynamic/Flexib</w:t>
      </w:r>
      <w:r w:rsidRPr="005C4D28">
        <w:rPr>
          <w:rFonts w:cs="Times New Roman"/>
          <w:i/>
        </w:rPr>
        <w:t xml:space="preserve">le TDD, </w:t>
      </w:r>
      <w:r>
        <w:rPr>
          <w:rFonts w:cs="Times New Roman"/>
          <w:i/>
        </w:rPr>
        <w:t>under 2-layer scenario B</w:t>
      </w:r>
      <w:r>
        <w:rPr>
          <w:i/>
        </w:rPr>
        <w:t xml:space="preserve">, </w:t>
      </w:r>
      <w:r>
        <w:rPr>
          <w:rFonts w:cs="Times New Roman"/>
          <w:i/>
        </w:rPr>
        <w:t>j</w:t>
      </w:r>
      <w:r w:rsidRPr="005C4D28">
        <w:rPr>
          <w:rFonts w:cs="Times New Roman"/>
          <w:i/>
        </w:rPr>
        <w:t>oint reception can greatly enhance the UL performance of indoor small cell.</w:t>
      </w:r>
    </w:p>
    <w:p w14:paraId="4A0AAF76" w14:textId="77777777" w:rsidR="009F036B" w:rsidRDefault="009F036B" w:rsidP="009F036B">
      <w:pPr>
        <w:spacing w:before="93"/>
        <w:rPr>
          <w:rFonts w:cs="Times New Roman"/>
          <w:i/>
        </w:rPr>
      </w:pPr>
      <w:r w:rsidRPr="0087756D">
        <w:rPr>
          <w:rFonts w:cs="Times New Roman"/>
          <w:b/>
          <w:i/>
        </w:rPr>
        <w:t xml:space="preserve">Proposal </w:t>
      </w:r>
      <w:r>
        <w:rPr>
          <w:rFonts w:cs="Times New Roman"/>
          <w:b/>
          <w:i/>
        </w:rPr>
        <w:t>18</w:t>
      </w:r>
      <w:r w:rsidRPr="0087756D">
        <w:rPr>
          <w:rFonts w:cs="Times New Roman"/>
          <w:i/>
        </w:rPr>
        <w:t xml:space="preserve">: </w:t>
      </w:r>
      <w:r>
        <w:rPr>
          <w:rFonts w:cs="Times New Roman"/>
          <w:i/>
        </w:rPr>
        <w:t>Capture the system level simulation results in Fig. 20 under 2-layer scenario B and the following observations into TR 38.858:</w:t>
      </w:r>
    </w:p>
    <w:p w14:paraId="16FA0D19" w14:textId="6B7C8129" w:rsidR="009F036B" w:rsidRDefault="009F036B" w:rsidP="009F036B">
      <w:pPr>
        <w:pStyle w:val="a8"/>
        <w:numPr>
          <w:ilvl w:val="0"/>
          <w:numId w:val="14"/>
        </w:numPr>
        <w:spacing w:before="93"/>
        <w:ind w:firstLineChars="0"/>
        <w:rPr>
          <w:rFonts w:cs="Times New Roman"/>
          <w:i/>
        </w:rPr>
      </w:pPr>
      <w:r w:rsidRPr="00111388">
        <w:rPr>
          <w:rFonts w:cs="Times New Roman" w:hint="eastAsia"/>
          <w:i/>
        </w:rPr>
        <w:t>E</w:t>
      </w:r>
      <w:r>
        <w:rPr>
          <w:rFonts w:cs="Times New Roman" w:hint="eastAsia"/>
          <w:i/>
        </w:rPr>
        <w:t>-MMSE</w:t>
      </w:r>
      <w:r>
        <w:rPr>
          <w:rFonts w:cs="Times New Roman"/>
          <w:i/>
        </w:rPr>
        <w:t xml:space="preserve">-IRC receiver to suppress the inter-site </w:t>
      </w:r>
      <w:proofErr w:type="spellStart"/>
      <w:r>
        <w:rPr>
          <w:rFonts w:cs="Times New Roman"/>
          <w:i/>
        </w:rPr>
        <w:t>gNB-gNB</w:t>
      </w:r>
      <w:proofErr w:type="spellEnd"/>
      <w:r>
        <w:rPr>
          <w:rFonts w:cs="Times New Roman"/>
          <w:i/>
        </w:rPr>
        <w:t xml:space="preserve"> co-channel CLI </w:t>
      </w:r>
      <w:r w:rsidR="004D107D">
        <w:rPr>
          <w:rFonts w:cs="Times New Roman"/>
          <w:i/>
        </w:rPr>
        <w:t>is beneficial</w:t>
      </w:r>
      <w:r>
        <w:rPr>
          <w:rFonts w:cs="Times New Roman"/>
          <w:i/>
        </w:rPr>
        <w:t>.</w:t>
      </w:r>
    </w:p>
    <w:p w14:paraId="6C477A6D" w14:textId="77777777" w:rsidR="00961747" w:rsidRDefault="00961747" w:rsidP="00961747">
      <w:pPr>
        <w:spacing w:before="93"/>
      </w:pPr>
    </w:p>
    <w:p w14:paraId="2F5B9FBC" w14:textId="77777777" w:rsidR="009F036B" w:rsidRPr="008F750A" w:rsidRDefault="009F036B" w:rsidP="009F036B">
      <w:pPr>
        <w:spacing w:before="93" w:line="240" w:lineRule="auto"/>
      </w:pPr>
      <w:r w:rsidRPr="008F750A">
        <w:rPr>
          <w:rFonts w:hint="eastAsia"/>
        </w:rPr>
        <w:t>T</w:t>
      </w:r>
      <w:r w:rsidRPr="008F750A">
        <w:t>he DL</w:t>
      </w:r>
      <w:r w:rsidRPr="008F750A">
        <w:rPr>
          <w:rFonts w:hint="eastAsia"/>
        </w:rPr>
        <w:t xml:space="preserve"> </w:t>
      </w:r>
      <w:r w:rsidRPr="008F750A">
        <w:t xml:space="preserve">UPT for Urban Macro layer is shown in </w:t>
      </w:r>
      <w:r>
        <w:t>Fig. 22</w:t>
      </w:r>
      <w:r w:rsidRPr="008F750A">
        <w:t>, and the corresponding DL SNR</w:t>
      </w:r>
      <w:r w:rsidRPr="008F750A">
        <w:rPr>
          <w:rFonts w:hint="eastAsia"/>
        </w:rPr>
        <w:t>,</w:t>
      </w:r>
      <w:r w:rsidRPr="008F750A">
        <w:t xml:space="preserve"> legacy DL INR, and ratio of CLI to noise (denoted as CLI/N) are shown in </w:t>
      </w:r>
      <w:r>
        <w:t>Fig. 23</w:t>
      </w:r>
      <w:r w:rsidRPr="008F750A">
        <w:t>. The following can be observed:</w:t>
      </w:r>
    </w:p>
    <w:p w14:paraId="690BBE58" w14:textId="3CF591FB" w:rsidR="009F036B" w:rsidRPr="008F750A" w:rsidRDefault="009F036B" w:rsidP="009F036B">
      <w:pPr>
        <w:numPr>
          <w:ilvl w:val="0"/>
          <w:numId w:val="13"/>
        </w:numPr>
        <w:spacing w:beforeLines="0" w:before="93" w:line="240" w:lineRule="auto"/>
      </w:pPr>
      <w:r w:rsidRPr="008F750A">
        <w:t xml:space="preserve">The legacy interferences dominate the DL interferences, but not UE-to-UE CLI, regardless of low RU, medium RU or high RU, as shown in </w:t>
      </w:r>
      <w:r>
        <w:t>Fig. 23</w:t>
      </w:r>
      <w:r w:rsidRPr="008F750A">
        <w:t xml:space="preserve">. The UE-to-UE CLI is small enough and has little interference to the Macro </w:t>
      </w:r>
      <w:proofErr w:type="spellStart"/>
      <w:r w:rsidRPr="008F750A">
        <w:t>gNBs</w:t>
      </w:r>
      <w:proofErr w:type="spellEnd"/>
      <w:r w:rsidRPr="008F750A">
        <w:t xml:space="preserve"> DL performance.</w:t>
      </w:r>
    </w:p>
    <w:p w14:paraId="02922804" w14:textId="77777777" w:rsidR="009F036B" w:rsidRDefault="009F036B" w:rsidP="009F036B">
      <w:pPr>
        <w:numPr>
          <w:ilvl w:val="0"/>
          <w:numId w:val="13"/>
        </w:numPr>
        <w:spacing w:beforeLines="0" w:before="93" w:line="240" w:lineRule="auto"/>
      </w:pPr>
      <w:r w:rsidRPr="008F750A">
        <w:t>For medium RU and high RU, the mean DL UPT of DTDD with E-MMSE-IRC receiver and with MMSE-IRC receiver nearly stay the same with legacy TDD. However, the DL coverage performance is enhanced since the UE-to-UE CLI is much smaller than the legacy interferences.</w:t>
      </w:r>
    </w:p>
    <w:p w14:paraId="4EC3247D" w14:textId="77777777" w:rsidR="009F036B" w:rsidRPr="003E6A68" w:rsidRDefault="009F036B" w:rsidP="00961747">
      <w:pPr>
        <w:spacing w:before="93"/>
      </w:pPr>
    </w:p>
    <w:p w14:paraId="2197A0A1" w14:textId="102E6C62" w:rsidR="00961747" w:rsidRPr="00BC4814" w:rsidRDefault="00961747" w:rsidP="003E6A68">
      <w:pPr>
        <w:spacing w:before="93"/>
        <w:jc w:val="center"/>
      </w:pPr>
      <w:r w:rsidRPr="00BC4814">
        <w:rPr>
          <w:noProof/>
        </w:rPr>
        <w:lastRenderedPageBreak/>
        <w:drawing>
          <wp:inline distT="0" distB="0" distL="0" distR="0" wp14:anchorId="662C241C" wp14:editId="5FE74713">
            <wp:extent cx="2894400" cy="1782000"/>
            <wp:effectExtent l="0" t="0" r="1270" b="889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894400" cy="1782000"/>
                    </a:xfrm>
                    <a:prstGeom prst="rect">
                      <a:avLst/>
                    </a:prstGeom>
                    <a:noFill/>
                  </pic:spPr>
                </pic:pic>
              </a:graphicData>
            </a:graphic>
          </wp:inline>
        </w:drawing>
      </w:r>
      <w:r w:rsidR="00A40871">
        <w:rPr>
          <w:rFonts w:hint="eastAsia"/>
        </w:rPr>
        <w:t xml:space="preserve"> </w:t>
      </w:r>
      <w:r w:rsidRPr="00BC4814">
        <w:rPr>
          <w:noProof/>
        </w:rPr>
        <w:drawing>
          <wp:inline distT="0" distB="0" distL="0" distR="0" wp14:anchorId="2373C291" wp14:editId="469E999D">
            <wp:extent cx="2930400" cy="1810800"/>
            <wp:effectExtent l="0" t="0" r="381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930400" cy="1810800"/>
                    </a:xfrm>
                    <a:prstGeom prst="rect">
                      <a:avLst/>
                    </a:prstGeom>
                    <a:noFill/>
                  </pic:spPr>
                </pic:pic>
              </a:graphicData>
            </a:graphic>
          </wp:inline>
        </w:drawing>
      </w:r>
    </w:p>
    <w:p w14:paraId="50FA0100" w14:textId="70C4E37F" w:rsidR="00961747" w:rsidRPr="00DB4C2B" w:rsidRDefault="00961747" w:rsidP="003E6A68">
      <w:pPr>
        <w:spacing w:before="93"/>
        <w:jc w:val="center"/>
        <w:rPr>
          <w:sz w:val="18"/>
        </w:rPr>
      </w:pPr>
      <w:r w:rsidRPr="00DB4C2B">
        <w:rPr>
          <w:rFonts w:hint="eastAsia"/>
          <w:sz w:val="18"/>
        </w:rPr>
        <w:t>(a</w:t>
      </w:r>
      <w:r w:rsidRPr="00DB4C2B">
        <w:rPr>
          <w:sz w:val="18"/>
        </w:rPr>
        <w:t>) Medium RU (42</w:t>
      </w:r>
      <w:proofErr w:type="gramStart"/>
      <w:r w:rsidRPr="00DB4C2B">
        <w:rPr>
          <w:sz w:val="18"/>
        </w:rPr>
        <w:t xml:space="preserve">%)   </w:t>
      </w:r>
      <w:proofErr w:type="gramEnd"/>
      <w:r w:rsidRPr="00DB4C2B">
        <w:rPr>
          <w:sz w:val="18"/>
        </w:rPr>
        <w:t xml:space="preserve">                   </w:t>
      </w:r>
      <w:r>
        <w:rPr>
          <w:sz w:val="18"/>
        </w:rPr>
        <w:t xml:space="preserve">         </w:t>
      </w:r>
      <w:r w:rsidRPr="00DB4C2B">
        <w:rPr>
          <w:sz w:val="18"/>
        </w:rPr>
        <w:t xml:space="preserve"> </w:t>
      </w:r>
      <w:r w:rsidRPr="00DB4C2B">
        <w:rPr>
          <w:rFonts w:hint="eastAsia"/>
          <w:sz w:val="18"/>
        </w:rPr>
        <w:t>(b</w:t>
      </w:r>
      <w:r w:rsidRPr="00DB4C2B">
        <w:rPr>
          <w:sz w:val="18"/>
        </w:rPr>
        <w:t>) High RU (64%)</w:t>
      </w:r>
    </w:p>
    <w:p w14:paraId="220545E7" w14:textId="232EBF73" w:rsidR="00961747" w:rsidRDefault="00004C46" w:rsidP="003E6A68">
      <w:pPr>
        <w:pStyle w:val="ae"/>
        <w:spacing w:before="93"/>
        <w:rPr>
          <w:b w:val="0"/>
          <w:szCs w:val="22"/>
        </w:rPr>
      </w:pPr>
      <w:bookmarkStart w:id="6" w:name="_Ref118645108"/>
      <w:r w:rsidRPr="003E6A68">
        <w:rPr>
          <w:b w:val="0"/>
          <w:szCs w:val="22"/>
        </w:rPr>
        <w:t>Fig.</w:t>
      </w:r>
      <w:r w:rsidR="00961747" w:rsidRPr="003E6A68">
        <w:rPr>
          <w:b w:val="0"/>
          <w:szCs w:val="22"/>
        </w:rPr>
        <w:t xml:space="preserve"> </w:t>
      </w:r>
      <w:bookmarkEnd w:id="6"/>
      <w:r w:rsidR="00D362E2" w:rsidRPr="003E6A68">
        <w:rPr>
          <w:b w:val="0"/>
          <w:szCs w:val="22"/>
        </w:rPr>
        <w:t>22</w:t>
      </w:r>
      <w:r w:rsidR="00961747" w:rsidRPr="003E6A68">
        <w:rPr>
          <w:b w:val="0"/>
          <w:noProof/>
          <w:szCs w:val="22"/>
        </w:rPr>
        <w:t>.</w:t>
      </w:r>
      <w:r w:rsidR="00961747" w:rsidRPr="003E6A68">
        <w:rPr>
          <w:b w:val="0"/>
          <w:szCs w:val="22"/>
        </w:rPr>
        <w:t xml:space="preserve"> DL UPT </w:t>
      </w:r>
      <w:r w:rsidR="00961747" w:rsidRPr="003E6A68">
        <w:rPr>
          <w:rFonts w:hint="eastAsia"/>
          <w:b w:val="0"/>
          <w:szCs w:val="22"/>
        </w:rPr>
        <w:t xml:space="preserve">of </w:t>
      </w:r>
      <w:r w:rsidR="00961747" w:rsidRPr="003E6A68">
        <w:rPr>
          <w:b w:val="0"/>
          <w:szCs w:val="22"/>
        </w:rPr>
        <w:t xml:space="preserve">the Macro cell in the </w:t>
      </w:r>
      <w:proofErr w:type="spellStart"/>
      <w:r w:rsidR="00961747" w:rsidRPr="003E6A68">
        <w:rPr>
          <w:b w:val="0"/>
          <w:szCs w:val="22"/>
        </w:rPr>
        <w:t>HetNet</w:t>
      </w:r>
      <w:proofErr w:type="spellEnd"/>
      <w:r w:rsidR="00961747" w:rsidRPr="003E6A68">
        <w:rPr>
          <w:b w:val="0"/>
          <w:szCs w:val="22"/>
        </w:rPr>
        <w:t xml:space="preserve"> (Ratio of UL/DL traffic: </w:t>
      </w:r>
      <w:proofErr w:type="gramStart"/>
      <w:r w:rsidR="00961747" w:rsidRPr="003E6A68">
        <w:rPr>
          <w:b w:val="0"/>
          <w:szCs w:val="22"/>
        </w:rPr>
        <w:t>DL:UL</w:t>
      </w:r>
      <w:proofErr w:type="gramEnd"/>
      <w:r w:rsidR="00961747" w:rsidRPr="003E6A68">
        <w:rPr>
          <w:b w:val="0"/>
          <w:szCs w:val="22"/>
        </w:rPr>
        <w:t xml:space="preserve"> = {1:1}).</w:t>
      </w:r>
    </w:p>
    <w:p w14:paraId="3F576DC8" w14:textId="6D54E941" w:rsidR="00961747" w:rsidRPr="00BC4814" w:rsidRDefault="00961747" w:rsidP="003E6A68">
      <w:pPr>
        <w:spacing w:before="93"/>
        <w:jc w:val="center"/>
      </w:pPr>
      <w:r w:rsidRPr="00BC4814">
        <w:rPr>
          <w:noProof/>
        </w:rPr>
        <w:drawing>
          <wp:inline distT="0" distB="0" distL="0" distR="0" wp14:anchorId="1DF4871C" wp14:editId="6000ABBD">
            <wp:extent cx="2754000" cy="2106000"/>
            <wp:effectExtent l="0" t="0" r="8255" b="889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9"/>
                    <a:srcRect/>
                    <a:stretch/>
                  </pic:blipFill>
                  <pic:spPr bwMode="auto">
                    <a:xfrm>
                      <a:off x="0" y="0"/>
                      <a:ext cx="2754000" cy="2106000"/>
                    </a:xfrm>
                    <a:prstGeom prst="rect">
                      <a:avLst/>
                    </a:prstGeom>
                    <a:ln>
                      <a:noFill/>
                    </a:ln>
                    <a:extLst>
                      <a:ext uri="{53640926-AAD7-44D8-BBD7-CCE9431645EC}">
                        <a14:shadowObscured xmlns:a14="http://schemas.microsoft.com/office/drawing/2010/main"/>
                      </a:ext>
                    </a:extLst>
                  </pic:spPr>
                </pic:pic>
              </a:graphicData>
            </a:graphic>
          </wp:inline>
        </w:drawing>
      </w:r>
      <w:r w:rsidR="00A40871">
        <w:rPr>
          <w:rFonts w:hint="eastAsia"/>
        </w:rPr>
        <w:t xml:space="preserve"> </w:t>
      </w:r>
      <w:r w:rsidR="00A40871">
        <w:t xml:space="preserve"> </w:t>
      </w:r>
      <w:r w:rsidRPr="00BC4814">
        <w:rPr>
          <w:noProof/>
        </w:rPr>
        <w:drawing>
          <wp:inline distT="0" distB="0" distL="0" distR="0" wp14:anchorId="385A3D31" wp14:editId="14C95E16">
            <wp:extent cx="2754000" cy="2055600"/>
            <wp:effectExtent l="0" t="0" r="8255" b="1905"/>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754000" cy="2055600"/>
                    </a:xfrm>
                    <a:prstGeom prst="rect">
                      <a:avLst/>
                    </a:prstGeom>
                  </pic:spPr>
                </pic:pic>
              </a:graphicData>
            </a:graphic>
          </wp:inline>
        </w:drawing>
      </w:r>
    </w:p>
    <w:p w14:paraId="181B7AB5" w14:textId="7953A759" w:rsidR="00961747" w:rsidRPr="00DB4C2B" w:rsidRDefault="00961747" w:rsidP="003E6A68">
      <w:pPr>
        <w:spacing w:before="93"/>
        <w:jc w:val="center"/>
        <w:rPr>
          <w:sz w:val="18"/>
        </w:rPr>
      </w:pPr>
      <w:r w:rsidRPr="00DB4C2B">
        <w:rPr>
          <w:rFonts w:hint="eastAsia"/>
          <w:sz w:val="18"/>
        </w:rPr>
        <w:t>(a</w:t>
      </w:r>
      <w:r w:rsidRPr="00DB4C2B">
        <w:rPr>
          <w:sz w:val="18"/>
        </w:rPr>
        <w:t>) Medium RU (42</w:t>
      </w:r>
      <w:proofErr w:type="gramStart"/>
      <w:r w:rsidRPr="00DB4C2B">
        <w:rPr>
          <w:sz w:val="18"/>
        </w:rPr>
        <w:t xml:space="preserve">%)   </w:t>
      </w:r>
      <w:proofErr w:type="gramEnd"/>
      <w:r w:rsidRPr="00DB4C2B">
        <w:rPr>
          <w:sz w:val="18"/>
        </w:rPr>
        <w:t xml:space="preserve">                   </w:t>
      </w:r>
      <w:r>
        <w:rPr>
          <w:sz w:val="18"/>
        </w:rPr>
        <w:t xml:space="preserve">            </w:t>
      </w:r>
      <w:r w:rsidRPr="00DB4C2B">
        <w:rPr>
          <w:sz w:val="18"/>
        </w:rPr>
        <w:t xml:space="preserve"> </w:t>
      </w:r>
      <w:r w:rsidRPr="00DB4C2B">
        <w:rPr>
          <w:rFonts w:hint="eastAsia"/>
          <w:sz w:val="18"/>
        </w:rPr>
        <w:t>(b</w:t>
      </w:r>
      <w:r w:rsidRPr="00DB4C2B">
        <w:rPr>
          <w:sz w:val="18"/>
        </w:rPr>
        <w:t>) High RU (64%)</w:t>
      </w:r>
    </w:p>
    <w:p w14:paraId="3E85C5F3" w14:textId="7A07D464" w:rsidR="00961747" w:rsidRDefault="00004C46" w:rsidP="003E6A68">
      <w:pPr>
        <w:spacing w:before="93"/>
        <w:jc w:val="center"/>
        <w:rPr>
          <w:rFonts w:cs="Times New Roman"/>
        </w:rPr>
      </w:pPr>
      <w:bookmarkStart w:id="7" w:name="_Ref118645114"/>
      <w:r>
        <w:t>Fig.</w:t>
      </w:r>
      <w:r w:rsidR="00961747" w:rsidRPr="005F1BE2">
        <w:t xml:space="preserve"> </w:t>
      </w:r>
      <w:bookmarkEnd w:id="7"/>
      <w:r w:rsidR="00D362E2">
        <w:t>23</w:t>
      </w:r>
      <w:r w:rsidR="00961747">
        <w:rPr>
          <w:noProof/>
        </w:rPr>
        <w:t>.</w:t>
      </w:r>
      <w:r w:rsidR="00961747" w:rsidRPr="005F1BE2">
        <w:t xml:space="preserve"> DL PDSCH interference-noise analysis </w:t>
      </w:r>
      <w:r w:rsidR="00961747" w:rsidRPr="005F1BE2">
        <w:rPr>
          <w:rFonts w:hint="eastAsia"/>
        </w:rPr>
        <w:t xml:space="preserve">for </w:t>
      </w:r>
      <w:r w:rsidR="00961747" w:rsidRPr="005F1BE2">
        <w:t xml:space="preserve">the Macro cell in the </w:t>
      </w:r>
      <w:proofErr w:type="spellStart"/>
      <w:r w:rsidR="00961747" w:rsidRPr="005F1BE2">
        <w:t>HetNet</w:t>
      </w:r>
      <w:proofErr w:type="spellEnd"/>
      <w:r w:rsidR="00961747" w:rsidRPr="005F1BE2">
        <w:t>.</w:t>
      </w:r>
    </w:p>
    <w:p w14:paraId="31EB24CF" w14:textId="77777777" w:rsidR="009F036B" w:rsidRDefault="009F036B" w:rsidP="003E6A68">
      <w:pPr>
        <w:spacing w:before="93"/>
        <w:rPr>
          <w:rFonts w:cs="Times New Roman"/>
        </w:rPr>
      </w:pPr>
    </w:p>
    <w:p w14:paraId="24EFF1B1" w14:textId="77777777" w:rsidR="009F036B" w:rsidRDefault="009F036B" w:rsidP="009F036B">
      <w:pPr>
        <w:spacing w:before="93"/>
        <w:rPr>
          <w:rFonts w:cs="Times New Roman"/>
        </w:rPr>
      </w:pPr>
      <w:r>
        <w:rPr>
          <w:rFonts w:cs="Times New Roman" w:hint="eastAsia"/>
        </w:rPr>
        <w:t>A</w:t>
      </w:r>
      <w:r>
        <w:rPr>
          <w:rFonts w:cs="Times New Roman"/>
        </w:rPr>
        <w:t>s discussed above, the following observations can be obtained.</w:t>
      </w:r>
    </w:p>
    <w:p w14:paraId="2417DAA2" w14:textId="77777777" w:rsidR="009F036B" w:rsidRDefault="009F036B" w:rsidP="009F036B">
      <w:pPr>
        <w:spacing w:before="93"/>
        <w:rPr>
          <w:rFonts w:cs="Times New Roman"/>
          <w:i/>
        </w:rPr>
      </w:pPr>
      <w:r w:rsidRPr="00111388">
        <w:rPr>
          <w:rFonts w:cs="Times New Roman"/>
          <w:b/>
          <w:i/>
        </w:rPr>
        <w:t xml:space="preserve">Observation </w:t>
      </w:r>
      <w:r>
        <w:rPr>
          <w:rFonts w:cs="Times New Roman"/>
          <w:b/>
          <w:i/>
        </w:rPr>
        <w:t>21</w:t>
      </w:r>
      <w:r w:rsidRPr="00111388">
        <w:rPr>
          <w:rFonts w:cs="Times New Roman"/>
          <w:b/>
          <w:i/>
        </w:rPr>
        <w:t>:</w:t>
      </w:r>
      <w:r w:rsidRPr="00111388">
        <w:rPr>
          <w:rFonts w:cs="Times New Roman"/>
          <w:i/>
        </w:rPr>
        <w:t xml:space="preserve"> </w:t>
      </w:r>
      <w:r>
        <w:rPr>
          <w:rFonts w:cs="Times New Roman"/>
          <w:i/>
        </w:rPr>
        <w:t>For Dynamic/Flexible TDD, under 2-layer scenario B, t</w:t>
      </w:r>
      <w:r w:rsidRPr="005C4D28">
        <w:rPr>
          <w:rFonts w:cs="Times New Roman"/>
          <w:i/>
        </w:rPr>
        <w:t>he legacy interferences dominate the DL interferences, but not UE-to-UE</w:t>
      </w:r>
      <w:r>
        <w:rPr>
          <w:rFonts w:cs="Times New Roman"/>
          <w:i/>
        </w:rPr>
        <w:t xml:space="preserve"> co-channel</w:t>
      </w:r>
      <w:r w:rsidRPr="005C4D28">
        <w:rPr>
          <w:rFonts w:cs="Times New Roman"/>
          <w:i/>
        </w:rPr>
        <w:t xml:space="preserve"> CLI, regardless of low RU, medium RU or high RU</w:t>
      </w:r>
      <w:r>
        <w:rPr>
          <w:rFonts w:cs="Times New Roman"/>
          <w:i/>
        </w:rPr>
        <w:t>.</w:t>
      </w:r>
    </w:p>
    <w:p w14:paraId="57266C4E" w14:textId="77777777" w:rsidR="00736CCF" w:rsidRDefault="00736CCF" w:rsidP="003E6A68">
      <w:pPr>
        <w:spacing w:before="93"/>
        <w:rPr>
          <w:rFonts w:cs="Times New Roman"/>
        </w:rPr>
      </w:pPr>
    </w:p>
    <w:p w14:paraId="1436FF80" w14:textId="77777777" w:rsidR="00E53F1F" w:rsidRPr="00FC656F" w:rsidRDefault="00E53F1F" w:rsidP="003E6A68">
      <w:pPr>
        <w:pStyle w:val="a8"/>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r w:rsidRPr="00FC656F">
        <w:rPr>
          <w:rFonts w:eastAsia="宋体" w:cs="Times New Roman"/>
          <w:b/>
          <w:bCs/>
          <w:kern w:val="0"/>
          <w:sz w:val="28"/>
          <w:szCs w:val="28"/>
          <w:lang w:eastAsia="en-US"/>
        </w:rPr>
        <w:t>Conclusions</w:t>
      </w:r>
    </w:p>
    <w:p w14:paraId="2700D346" w14:textId="569B670C" w:rsidR="009F6180" w:rsidRDefault="009F6180" w:rsidP="00AC5E43">
      <w:pPr>
        <w:spacing w:before="93"/>
        <w:rPr>
          <w:rFonts w:cs="Times New Roman"/>
          <w:lang w:eastAsia="en-US"/>
        </w:rPr>
      </w:pPr>
      <w:r w:rsidRPr="00FC656F">
        <w:rPr>
          <w:rFonts w:cs="Times New Roman"/>
          <w:lang w:eastAsia="en-US"/>
        </w:rPr>
        <w:t>In</w:t>
      </w:r>
      <w:r w:rsidR="00D1319F" w:rsidRPr="00FC656F">
        <w:rPr>
          <w:rFonts w:cs="Times New Roman"/>
          <w:lang w:eastAsia="en-US"/>
        </w:rPr>
        <w:t xml:space="preserve"> </w:t>
      </w:r>
      <w:r w:rsidRPr="00FC656F">
        <w:rPr>
          <w:rFonts w:cs="Times New Roman"/>
          <w:lang w:eastAsia="en-US"/>
        </w:rPr>
        <w:t>this</w:t>
      </w:r>
      <w:r w:rsidR="00D1319F" w:rsidRPr="00FC656F">
        <w:rPr>
          <w:rFonts w:cs="Times New Roman"/>
          <w:lang w:eastAsia="en-US"/>
        </w:rPr>
        <w:t xml:space="preserve"> </w:t>
      </w:r>
      <w:r w:rsidRPr="00FC656F">
        <w:rPr>
          <w:rFonts w:cs="Times New Roman"/>
          <w:lang w:eastAsia="en-US"/>
        </w:rPr>
        <w:t>contribution,</w:t>
      </w:r>
      <w:r w:rsidR="00D1319F" w:rsidRPr="00FC656F">
        <w:rPr>
          <w:rFonts w:cs="Times New Roman"/>
          <w:lang w:eastAsia="en-US"/>
        </w:rPr>
        <w:t xml:space="preserve"> </w:t>
      </w:r>
      <w:r w:rsidRPr="00FC656F">
        <w:rPr>
          <w:rFonts w:cs="Times New Roman"/>
          <w:lang w:eastAsia="en-US"/>
        </w:rPr>
        <w:t>we</w:t>
      </w:r>
      <w:r w:rsidR="00D1319F" w:rsidRPr="00FC656F">
        <w:rPr>
          <w:rFonts w:cs="Times New Roman"/>
          <w:lang w:eastAsia="en-US"/>
        </w:rPr>
        <w:t xml:space="preserve"> </w:t>
      </w:r>
      <w:r w:rsidRPr="00FC656F">
        <w:rPr>
          <w:rFonts w:cs="Times New Roman"/>
          <w:lang w:eastAsia="en-US"/>
        </w:rPr>
        <w:t>provide</w:t>
      </w:r>
      <w:r w:rsidR="00D1319F" w:rsidRPr="00FC656F">
        <w:rPr>
          <w:rFonts w:cs="Times New Roman"/>
          <w:lang w:eastAsia="en-US"/>
        </w:rPr>
        <w:t xml:space="preserve"> </w:t>
      </w:r>
      <w:r w:rsidR="00274946" w:rsidRPr="00FC656F">
        <w:rPr>
          <w:rFonts w:cs="Times New Roman"/>
          <w:lang w:eastAsia="en-US"/>
        </w:rPr>
        <w:t>our</w:t>
      </w:r>
      <w:r w:rsidR="00D1319F" w:rsidRPr="00FC656F">
        <w:rPr>
          <w:rFonts w:cs="Times New Roman"/>
          <w:lang w:eastAsia="en-US"/>
        </w:rPr>
        <w:t xml:space="preserve"> </w:t>
      </w:r>
      <w:r w:rsidR="00274946" w:rsidRPr="00FC656F">
        <w:rPr>
          <w:rFonts w:cs="Times New Roman"/>
          <w:lang w:eastAsia="en-US"/>
        </w:rPr>
        <w:t>views</w:t>
      </w:r>
      <w:r w:rsidR="00D1319F" w:rsidRPr="00FC656F">
        <w:rPr>
          <w:rFonts w:cs="Times New Roman"/>
          <w:lang w:eastAsia="en-US"/>
        </w:rPr>
        <w:t xml:space="preserve"> </w:t>
      </w:r>
      <w:r w:rsidRPr="00FC656F">
        <w:rPr>
          <w:rFonts w:cs="Times New Roman"/>
          <w:lang w:eastAsia="en-US"/>
        </w:rPr>
        <w:t>on</w:t>
      </w:r>
      <w:r w:rsidR="00D1319F" w:rsidRPr="00FC656F">
        <w:rPr>
          <w:rFonts w:cs="Times New Roman"/>
          <w:lang w:eastAsia="en-US"/>
        </w:rPr>
        <w:t xml:space="preserve"> </w:t>
      </w:r>
      <w:r w:rsidR="00A961E1" w:rsidRPr="00FC656F">
        <w:rPr>
          <w:rFonts w:eastAsia="宋体" w:cs="Times New Roman"/>
        </w:rPr>
        <w:t>evaluation on NR duplex evolution</w:t>
      </w:r>
      <w:r w:rsidR="00D1319F" w:rsidRPr="00FC656F">
        <w:rPr>
          <w:rFonts w:cs="Times New Roman"/>
          <w:lang w:eastAsia="en-US"/>
        </w:rPr>
        <w:t xml:space="preserve"> </w:t>
      </w:r>
      <w:r w:rsidRPr="00FC656F">
        <w:rPr>
          <w:rFonts w:cs="Times New Roman"/>
          <w:lang w:eastAsia="en-US"/>
        </w:rPr>
        <w:t>with</w:t>
      </w:r>
      <w:r w:rsidR="00D1319F" w:rsidRPr="00FC656F">
        <w:rPr>
          <w:rFonts w:cs="Times New Roman"/>
          <w:lang w:eastAsia="en-US"/>
        </w:rPr>
        <w:t xml:space="preserve"> </w:t>
      </w:r>
      <w:r w:rsidRPr="00FC656F">
        <w:rPr>
          <w:rFonts w:cs="Times New Roman"/>
          <w:lang w:eastAsia="en-US"/>
        </w:rPr>
        <w:t>following</w:t>
      </w:r>
      <w:r w:rsidR="00D1319F" w:rsidRPr="00FC656F">
        <w:rPr>
          <w:rFonts w:cs="Times New Roman"/>
          <w:lang w:eastAsia="en-US"/>
        </w:rPr>
        <w:t xml:space="preserve"> </w:t>
      </w:r>
      <w:r w:rsidRPr="00FC656F">
        <w:rPr>
          <w:rFonts w:cs="Times New Roman"/>
          <w:lang w:eastAsia="en-US"/>
        </w:rPr>
        <w:t>proposals:</w:t>
      </w:r>
    </w:p>
    <w:p w14:paraId="5223FE74" w14:textId="77777777" w:rsidR="00DB4948" w:rsidRDefault="00DB4948" w:rsidP="00DB4948">
      <w:pPr>
        <w:spacing w:before="93"/>
        <w:rPr>
          <w:rFonts w:cs="Times New Roman"/>
          <w:i/>
        </w:rPr>
      </w:pPr>
      <w:r w:rsidRPr="002716EA">
        <w:rPr>
          <w:rFonts w:cs="Times New Roman"/>
          <w:b/>
          <w:i/>
        </w:rPr>
        <w:t>Observation 1:</w:t>
      </w:r>
      <w:r w:rsidRPr="002716EA">
        <w:rPr>
          <w:rFonts w:cs="Times New Roman"/>
          <w:i/>
        </w:rPr>
        <w:t xml:space="preserve"> </w:t>
      </w:r>
      <w:r w:rsidRPr="00DA5E63">
        <w:rPr>
          <w:rFonts w:cs="Times New Roman"/>
          <w:i/>
        </w:rPr>
        <w:t xml:space="preserve">Under </w:t>
      </w:r>
      <w:r>
        <w:rPr>
          <w:rFonts w:cs="Times New Roman"/>
          <w:i/>
        </w:rPr>
        <w:t>Indoor Office scenario, the following can be observed from UL evaluation results:</w:t>
      </w:r>
    </w:p>
    <w:p w14:paraId="49E59190" w14:textId="77777777" w:rsidR="00DB4948" w:rsidRDefault="00DB4948" w:rsidP="00DB4948">
      <w:pPr>
        <w:pStyle w:val="a8"/>
        <w:numPr>
          <w:ilvl w:val="0"/>
          <w:numId w:val="45"/>
        </w:numPr>
        <w:spacing w:before="93"/>
        <w:ind w:firstLineChars="0"/>
        <w:rPr>
          <w:rFonts w:cs="Times New Roman"/>
          <w:i/>
        </w:rPr>
      </w:pPr>
      <w:r>
        <w:rPr>
          <w:rFonts w:cs="Times New Roman" w:hint="eastAsia"/>
          <w:i/>
        </w:rPr>
        <w:t>S</w:t>
      </w:r>
      <w:r>
        <w:rPr>
          <w:rFonts w:cs="Times New Roman"/>
          <w:i/>
        </w:rPr>
        <w:t>BFD has same UL signal powers as legacy TDD.</w:t>
      </w:r>
    </w:p>
    <w:p w14:paraId="070E30F6" w14:textId="77777777" w:rsidR="00DB4948" w:rsidRDefault="00DB4948" w:rsidP="00DB4948">
      <w:pPr>
        <w:pStyle w:val="a8"/>
        <w:numPr>
          <w:ilvl w:val="0"/>
          <w:numId w:val="45"/>
        </w:numPr>
        <w:spacing w:before="93"/>
        <w:ind w:firstLineChars="0"/>
        <w:rPr>
          <w:rFonts w:cs="Times New Roman"/>
          <w:i/>
        </w:rPr>
      </w:pPr>
      <w:r>
        <w:rPr>
          <w:rFonts w:cs="Times New Roman"/>
          <w:i/>
        </w:rPr>
        <w:t>SBFD has lower legacy UL interferences than legacy TDD, especially for XXXXU and DXXXU.</w:t>
      </w:r>
    </w:p>
    <w:p w14:paraId="4678F335" w14:textId="77777777" w:rsidR="00DB4948" w:rsidRPr="000B5980" w:rsidRDefault="00DB4948" w:rsidP="00DB4948">
      <w:pPr>
        <w:pStyle w:val="a8"/>
        <w:numPr>
          <w:ilvl w:val="0"/>
          <w:numId w:val="45"/>
        </w:numPr>
        <w:spacing w:before="93"/>
        <w:ind w:firstLineChars="0"/>
        <w:rPr>
          <w:rFonts w:cs="Times New Roman"/>
          <w:i/>
        </w:rPr>
      </w:pPr>
      <w:r>
        <w:rPr>
          <w:rFonts w:cs="Times New Roman"/>
          <w:i/>
        </w:rPr>
        <w:t xml:space="preserve">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(including leakage and selectivity) as well as the </w:t>
      </w:r>
      <w:proofErr w:type="spellStart"/>
      <w:r>
        <w:rPr>
          <w:rFonts w:cs="Times New Roman"/>
          <w:i/>
        </w:rPr>
        <w:t>gNB</w:t>
      </w:r>
      <w:proofErr w:type="spellEnd"/>
      <w:r>
        <w:rPr>
          <w:rFonts w:cs="Times New Roman"/>
          <w:i/>
        </w:rPr>
        <w:t xml:space="preserve"> self-interferences can be ignored compared with the legacy UL interferences.</w:t>
      </w:r>
    </w:p>
    <w:p w14:paraId="291707AE" w14:textId="77777777" w:rsidR="00DB4948" w:rsidRDefault="00DB4948" w:rsidP="00DB4948">
      <w:pPr>
        <w:spacing w:before="93"/>
        <w:rPr>
          <w:rFonts w:cs="Times New Roman"/>
          <w:i/>
        </w:rPr>
      </w:pPr>
      <w:r w:rsidRPr="00111388">
        <w:rPr>
          <w:rFonts w:cs="Times New Roman"/>
          <w:b/>
          <w:i/>
        </w:rPr>
        <w:t xml:space="preserve">Observation </w:t>
      </w:r>
      <w:r>
        <w:rPr>
          <w:rFonts w:cs="Times New Roman"/>
          <w:b/>
          <w:i/>
        </w:rPr>
        <w:t>2</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Pr="00111388">
        <w:rPr>
          <w:rFonts w:cs="Times New Roman"/>
          <w:i/>
        </w:rPr>
        <w:t>,</w:t>
      </w:r>
      <w:r>
        <w:rPr>
          <w:rFonts w:cs="Times New Roman"/>
          <w:i/>
        </w:rPr>
        <w:t xml:space="preserve"> the following can be observed from UL evaluation results:</w:t>
      </w:r>
    </w:p>
    <w:p w14:paraId="738E665D" w14:textId="77777777" w:rsidR="00DB4948" w:rsidRDefault="00DB4948" w:rsidP="00DB4948">
      <w:pPr>
        <w:pStyle w:val="a8"/>
        <w:numPr>
          <w:ilvl w:val="0"/>
          <w:numId w:val="46"/>
        </w:numPr>
        <w:spacing w:before="93"/>
        <w:ind w:firstLineChars="0"/>
        <w:rPr>
          <w:rFonts w:cs="Times New Roman"/>
          <w:i/>
        </w:rPr>
      </w:pPr>
      <w:r>
        <w:rPr>
          <w:rFonts w:cs="Times New Roman" w:hint="eastAsia"/>
          <w:i/>
        </w:rPr>
        <w:t>T</w:t>
      </w:r>
      <w:r>
        <w:rPr>
          <w:rFonts w:cs="Times New Roman"/>
          <w:i/>
        </w:rPr>
        <w:t>he MMSE-IRC receiver has similar UL Average-UPT to the performance upper limit (w/o CLI).</w:t>
      </w:r>
    </w:p>
    <w:p w14:paraId="38F9FAEB" w14:textId="77777777" w:rsidR="00DB4948" w:rsidRDefault="00DB4948" w:rsidP="00DB4948">
      <w:pPr>
        <w:pStyle w:val="a8"/>
        <w:numPr>
          <w:ilvl w:val="0"/>
          <w:numId w:val="46"/>
        </w:numPr>
        <w:spacing w:before="93"/>
        <w:ind w:firstLineChars="0"/>
        <w:rPr>
          <w:rFonts w:cs="Times New Roman"/>
          <w:i/>
        </w:rPr>
      </w:pPr>
      <w:r>
        <w:rPr>
          <w:rFonts w:cs="Times New Roman"/>
          <w:i/>
        </w:rPr>
        <w:t>The UL Average-UPT gains for SBFD are achieved from two aspects:</w:t>
      </w:r>
    </w:p>
    <w:p w14:paraId="691BCA08" w14:textId="77777777" w:rsidR="00DB4948" w:rsidRDefault="00DB4948" w:rsidP="00DB4948">
      <w:pPr>
        <w:pStyle w:val="a8"/>
        <w:numPr>
          <w:ilvl w:val="1"/>
          <w:numId w:val="46"/>
        </w:numPr>
        <w:spacing w:before="93"/>
        <w:ind w:firstLineChars="0"/>
        <w:rPr>
          <w:rFonts w:cs="Times New Roman"/>
          <w:i/>
        </w:rPr>
      </w:pPr>
      <w:r>
        <w:rPr>
          <w:rFonts w:cs="Times New Roman"/>
          <w:i/>
        </w:rPr>
        <w:t>Aspect 1: Increased UL resources for SBFD.</w:t>
      </w:r>
    </w:p>
    <w:p w14:paraId="6A228BBE" w14:textId="77777777" w:rsidR="00DB4948" w:rsidRDefault="00DB4948" w:rsidP="00DB4948">
      <w:pPr>
        <w:pStyle w:val="a8"/>
        <w:numPr>
          <w:ilvl w:val="1"/>
          <w:numId w:val="46"/>
        </w:numPr>
        <w:spacing w:before="93"/>
        <w:ind w:firstLineChars="0"/>
        <w:rPr>
          <w:rFonts w:cs="Times New Roman"/>
          <w:i/>
        </w:rPr>
      </w:pPr>
      <w:r>
        <w:rPr>
          <w:rFonts w:cs="Times New Roman"/>
          <w:i/>
        </w:rPr>
        <w:t>Aspect 2: Lower legacy UL interferences for SBFD.</w:t>
      </w:r>
    </w:p>
    <w:p w14:paraId="4A57D502" w14:textId="77777777" w:rsidR="00DB4948" w:rsidRPr="000B5980" w:rsidRDefault="00DB4948" w:rsidP="00DB4948">
      <w:pPr>
        <w:pStyle w:val="a8"/>
        <w:numPr>
          <w:ilvl w:val="0"/>
          <w:numId w:val="46"/>
        </w:numPr>
        <w:spacing w:before="93"/>
        <w:ind w:firstLineChars="0"/>
        <w:rPr>
          <w:rFonts w:cs="Times New Roman"/>
          <w:i/>
        </w:rPr>
      </w:pPr>
      <w:r>
        <w:rPr>
          <w:rFonts w:cs="Times New Roman"/>
          <w:i/>
        </w:rPr>
        <w:t>The UL Average-UPT g</w:t>
      </w:r>
      <w:r w:rsidRPr="001F5909">
        <w:rPr>
          <w:rFonts w:cs="Times New Roman"/>
          <w:i/>
        </w:rPr>
        <w:t>a</w:t>
      </w:r>
      <w:r>
        <w:rPr>
          <w:rFonts w:cs="Times New Roman"/>
          <w:i/>
        </w:rPr>
        <w:t>i</w:t>
      </w:r>
      <w:r w:rsidRPr="001F5909">
        <w:rPr>
          <w:rFonts w:cs="Times New Roman"/>
          <w:i/>
        </w:rPr>
        <w:t>ns</w:t>
      </w:r>
      <w:r>
        <w:rPr>
          <w:rFonts w:cs="Times New Roman"/>
          <w:i/>
        </w:rPr>
        <w:t xml:space="preserve"> for SBFD</w:t>
      </w:r>
      <w:r w:rsidRPr="001F5909">
        <w:rPr>
          <w:rFonts w:cs="Times New Roman"/>
          <w:i/>
        </w:rPr>
        <w:t xml:space="preserve"> incr</w:t>
      </w:r>
      <w:r>
        <w:rPr>
          <w:rFonts w:cs="Times New Roman"/>
          <w:i/>
        </w:rPr>
        <w:t xml:space="preserve">ease from low RU to high RU, and </w:t>
      </w:r>
      <w:r w:rsidRPr="00AB3219">
        <w:rPr>
          <w:rFonts w:cs="Times New Roman"/>
          <w:i/>
        </w:rPr>
        <w:t xml:space="preserve">5% UL Average-UPT </w:t>
      </w:r>
      <w:r w:rsidRPr="00AB3219">
        <w:rPr>
          <w:rFonts w:cs="Times New Roman"/>
          <w:i/>
        </w:rPr>
        <w:lastRenderedPageBreak/>
        <w:t xml:space="preserve">gains </w:t>
      </w:r>
      <w:r>
        <w:rPr>
          <w:rFonts w:cs="Times New Roman"/>
          <w:i/>
        </w:rPr>
        <w:t xml:space="preserve">for SBFD </w:t>
      </w:r>
      <w:r w:rsidRPr="00AB3219">
        <w:rPr>
          <w:rFonts w:cs="Times New Roman"/>
          <w:i/>
        </w:rPr>
        <w:t xml:space="preserve">are </w:t>
      </w:r>
      <w:r w:rsidRPr="009804F9">
        <w:rPr>
          <w:rFonts w:cs="Times New Roman"/>
          <w:i/>
        </w:rPr>
        <w:t xml:space="preserve">larger </w:t>
      </w:r>
      <w:r w:rsidRPr="00AB3219">
        <w:rPr>
          <w:rFonts w:cs="Times New Roman"/>
          <w:i/>
        </w:rPr>
        <w:t>than mean UL Average-UPT gains</w:t>
      </w:r>
      <w:r>
        <w:rPr>
          <w:rFonts w:cs="Times New Roman"/>
          <w:i/>
        </w:rPr>
        <w:t>, especially for medium RU and high RU.</w:t>
      </w:r>
    </w:p>
    <w:p w14:paraId="65E27A08" w14:textId="77777777" w:rsidR="00DB4948" w:rsidRDefault="00DB4948" w:rsidP="00DB4948">
      <w:pPr>
        <w:spacing w:before="93"/>
        <w:rPr>
          <w:rFonts w:cs="Times New Roman"/>
          <w:i/>
        </w:rPr>
      </w:pPr>
      <w:r w:rsidRPr="002716EA">
        <w:rPr>
          <w:rFonts w:cs="Times New Roman"/>
          <w:b/>
          <w:i/>
        </w:rPr>
        <w:t xml:space="preserve">Observation </w:t>
      </w:r>
      <w:r>
        <w:rPr>
          <w:rFonts w:cs="Times New Roman"/>
          <w:b/>
          <w:i/>
        </w:rPr>
        <w:t>3</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 the following can be observed from DL evaluation results:</w:t>
      </w:r>
    </w:p>
    <w:p w14:paraId="3C7066C3" w14:textId="77777777" w:rsidR="00DB4948" w:rsidRDefault="00DB4948" w:rsidP="00DB4948">
      <w:pPr>
        <w:pStyle w:val="a8"/>
        <w:numPr>
          <w:ilvl w:val="0"/>
          <w:numId w:val="45"/>
        </w:numPr>
        <w:spacing w:before="93"/>
        <w:ind w:firstLineChars="0"/>
        <w:rPr>
          <w:rFonts w:cs="Times New Roman"/>
          <w:i/>
        </w:rPr>
      </w:pPr>
      <w:r>
        <w:rPr>
          <w:rFonts w:cs="Times New Roman" w:hint="eastAsia"/>
          <w:i/>
        </w:rPr>
        <w:t>S</w:t>
      </w:r>
      <w:r>
        <w:rPr>
          <w:rFonts w:cs="Times New Roman"/>
          <w:i/>
        </w:rPr>
        <w:t>BFD has same DL signal powers as legacy TDD.</w:t>
      </w:r>
    </w:p>
    <w:p w14:paraId="3F232939" w14:textId="77777777" w:rsidR="00DB4948" w:rsidRDefault="00DB4948" w:rsidP="00DB4948">
      <w:pPr>
        <w:pStyle w:val="a8"/>
        <w:numPr>
          <w:ilvl w:val="0"/>
          <w:numId w:val="45"/>
        </w:numPr>
        <w:spacing w:before="93"/>
        <w:ind w:firstLineChars="0"/>
        <w:rPr>
          <w:rFonts w:cs="Times New Roman"/>
          <w:i/>
        </w:rPr>
      </w:pPr>
      <w:r>
        <w:rPr>
          <w:rFonts w:cs="Times New Roman"/>
          <w:i/>
        </w:rPr>
        <w:t>SBFD has larger legacy DL interferences than legacy TDD, especially for XXXXU and DXXXU.</w:t>
      </w:r>
    </w:p>
    <w:p w14:paraId="42F13624" w14:textId="77777777" w:rsidR="00DB4948" w:rsidRPr="00AB3219" w:rsidRDefault="00DB4948" w:rsidP="00DB4948">
      <w:pPr>
        <w:pStyle w:val="a8"/>
        <w:numPr>
          <w:ilvl w:val="0"/>
          <w:numId w:val="45"/>
        </w:numPr>
        <w:spacing w:before="93"/>
        <w:ind w:firstLineChars="0"/>
        <w:rPr>
          <w:rFonts w:cs="Times New Roman"/>
          <w:i/>
        </w:rPr>
      </w:pPr>
      <w:r>
        <w:rPr>
          <w:rFonts w:cs="Times New Roman"/>
          <w:i/>
        </w:rPr>
        <w:t>The UE-UE CLI (including leakage and selectivity) can be ignored compared with the legacy DL interferences.</w:t>
      </w:r>
    </w:p>
    <w:p w14:paraId="3AB6D307" w14:textId="77777777" w:rsidR="00DB4948" w:rsidRDefault="00DB4948" w:rsidP="00DB4948">
      <w:pPr>
        <w:spacing w:before="93"/>
        <w:rPr>
          <w:rFonts w:cs="Times New Roman"/>
          <w:i/>
        </w:rPr>
      </w:pPr>
      <w:r w:rsidRPr="00111388">
        <w:rPr>
          <w:rFonts w:cs="Times New Roman"/>
          <w:b/>
          <w:i/>
        </w:rPr>
        <w:t xml:space="preserve">Observation </w:t>
      </w:r>
      <w:r>
        <w:rPr>
          <w:rFonts w:cs="Times New Roman"/>
          <w:b/>
          <w:i/>
        </w:rPr>
        <w:t>4</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Pr="00111388">
        <w:rPr>
          <w:rFonts w:cs="Times New Roman"/>
          <w:i/>
        </w:rPr>
        <w:t>,</w:t>
      </w:r>
      <w:r>
        <w:rPr>
          <w:rFonts w:cs="Times New Roman"/>
          <w:i/>
        </w:rPr>
        <w:t xml:space="preserve"> the following can be observed from DL evaluation results:</w:t>
      </w:r>
    </w:p>
    <w:p w14:paraId="12CA861E" w14:textId="77777777" w:rsidR="00DB4948" w:rsidRDefault="00DB4948" w:rsidP="00DB4948">
      <w:pPr>
        <w:pStyle w:val="a8"/>
        <w:numPr>
          <w:ilvl w:val="0"/>
          <w:numId w:val="46"/>
        </w:numPr>
        <w:spacing w:before="93"/>
        <w:ind w:firstLineChars="0"/>
        <w:rPr>
          <w:rFonts w:cs="Times New Roman"/>
          <w:i/>
        </w:rPr>
      </w:pPr>
      <w:r>
        <w:rPr>
          <w:rFonts w:cs="Times New Roman" w:hint="eastAsia"/>
          <w:i/>
        </w:rPr>
        <w:t>T</w:t>
      </w:r>
      <w:r>
        <w:rPr>
          <w:rFonts w:cs="Times New Roman"/>
          <w:i/>
        </w:rPr>
        <w:t>he MMSE-IRC receiver has similar DL Average-UPT to the performance upper limit (w/o CLI).</w:t>
      </w:r>
    </w:p>
    <w:p w14:paraId="7E87E6D1" w14:textId="77777777" w:rsidR="00DB4948" w:rsidRDefault="00DB4948" w:rsidP="00DB4948">
      <w:pPr>
        <w:pStyle w:val="a8"/>
        <w:numPr>
          <w:ilvl w:val="0"/>
          <w:numId w:val="46"/>
        </w:numPr>
        <w:spacing w:before="93"/>
        <w:ind w:firstLineChars="0"/>
        <w:rPr>
          <w:rFonts w:cs="Times New Roman"/>
          <w:i/>
        </w:rPr>
      </w:pPr>
      <w:r>
        <w:rPr>
          <w:rFonts w:cs="Times New Roman"/>
          <w:i/>
        </w:rPr>
        <w:t>The DL Average-UPT lost for SBFD are caused by two aspects:</w:t>
      </w:r>
    </w:p>
    <w:p w14:paraId="3EAEC96D" w14:textId="77777777" w:rsidR="00DB4948" w:rsidRDefault="00DB4948" w:rsidP="00DB4948">
      <w:pPr>
        <w:pStyle w:val="a8"/>
        <w:numPr>
          <w:ilvl w:val="1"/>
          <w:numId w:val="46"/>
        </w:numPr>
        <w:spacing w:before="93"/>
        <w:ind w:firstLineChars="0"/>
        <w:rPr>
          <w:rFonts w:cs="Times New Roman"/>
          <w:i/>
        </w:rPr>
      </w:pPr>
      <w:r>
        <w:rPr>
          <w:rFonts w:cs="Times New Roman"/>
          <w:i/>
        </w:rPr>
        <w:t>Aspect 1: Reduced DL resources for SBFD.</w:t>
      </w:r>
    </w:p>
    <w:p w14:paraId="52722AD8" w14:textId="77777777" w:rsidR="00DB4948" w:rsidRDefault="00DB4948" w:rsidP="00DB4948">
      <w:pPr>
        <w:pStyle w:val="a8"/>
        <w:numPr>
          <w:ilvl w:val="1"/>
          <w:numId w:val="46"/>
        </w:numPr>
        <w:spacing w:before="93"/>
        <w:ind w:firstLineChars="0"/>
        <w:rPr>
          <w:rFonts w:cs="Times New Roman"/>
          <w:i/>
        </w:rPr>
      </w:pPr>
      <w:r>
        <w:rPr>
          <w:rFonts w:cs="Times New Roman"/>
          <w:i/>
        </w:rPr>
        <w:t>Aspect 2: Larger legacy DL interferences for SBFD.</w:t>
      </w:r>
    </w:p>
    <w:p w14:paraId="00E28EEB" w14:textId="77777777" w:rsidR="00DB4948" w:rsidRPr="00AB3219" w:rsidRDefault="00DB4948" w:rsidP="00DB4948">
      <w:pPr>
        <w:pStyle w:val="a8"/>
        <w:numPr>
          <w:ilvl w:val="0"/>
          <w:numId w:val="46"/>
        </w:numPr>
        <w:spacing w:before="93"/>
        <w:ind w:firstLineChars="0"/>
        <w:rPr>
          <w:rFonts w:cs="Times New Roman"/>
          <w:i/>
        </w:rPr>
      </w:pPr>
      <w:r>
        <w:rPr>
          <w:rFonts w:cs="Times New Roman"/>
          <w:i/>
        </w:rPr>
        <w:t>The DL Average-UPT lost for SBFD</w:t>
      </w:r>
      <w:r w:rsidRPr="001F5909">
        <w:rPr>
          <w:rFonts w:cs="Times New Roman"/>
          <w:i/>
        </w:rPr>
        <w:t xml:space="preserve"> incr</w:t>
      </w:r>
      <w:r>
        <w:rPr>
          <w:rFonts w:cs="Times New Roman"/>
          <w:i/>
        </w:rPr>
        <w:t>ease from low RU to high RU, and 5% D</w:t>
      </w:r>
      <w:r w:rsidRPr="00AB3219">
        <w:rPr>
          <w:rFonts w:cs="Times New Roman"/>
          <w:i/>
        </w:rPr>
        <w:t xml:space="preserve">L Average-UPT </w:t>
      </w:r>
      <w:r>
        <w:rPr>
          <w:rFonts w:cs="Times New Roman"/>
          <w:i/>
        </w:rPr>
        <w:t xml:space="preserve">lost for SBFD </w:t>
      </w:r>
      <w:r w:rsidRPr="00AB3219">
        <w:rPr>
          <w:rFonts w:cs="Times New Roman"/>
          <w:i/>
        </w:rPr>
        <w:t xml:space="preserve">are </w:t>
      </w:r>
      <w:r w:rsidRPr="00FF6853">
        <w:rPr>
          <w:rFonts w:cs="Times New Roman"/>
          <w:i/>
        </w:rPr>
        <w:t xml:space="preserve">larger </w:t>
      </w:r>
      <w:r w:rsidRPr="00AB3219">
        <w:rPr>
          <w:rFonts w:cs="Times New Roman"/>
          <w:i/>
        </w:rPr>
        <w:t xml:space="preserve">than mean UL Average-UPT </w:t>
      </w:r>
      <w:r>
        <w:rPr>
          <w:rFonts w:cs="Times New Roman"/>
          <w:i/>
        </w:rPr>
        <w:t>lost, especially for high RU.</w:t>
      </w:r>
    </w:p>
    <w:p w14:paraId="20DD5AAD" w14:textId="77777777" w:rsidR="00DB4948" w:rsidRDefault="00DB4948" w:rsidP="00DB4948">
      <w:pPr>
        <w:spacing w:before="93"/>
        <w:rPr>
          <w:rFonts w:cs="Times New Roman"/>
          <w:i/>
        </w:rPr>
      </w:pPr>
      <w:r w:rsidRPr="002716EA">
        <w:rPr>
          <w:rFonts w:cs="Times New Roman"/>
          <w:b/>
          <w:i/>
        </w:rPr>
        <w:t xml:space="preserve">Observation </w:t>
      </w:r>
      <w:r>
        <w:rPr>
          <w:rFonts w:cs="Times New Roman"/>
          <w:b/>
          <w:i/>
        </w:rPr>
        <w:t>5</w:t>
      </w:r>
      <w:r w:rsidRPr="002716EA">
        <w:rPr>
          <w:rFonts w:cs="Times New Roman"/>
          <w:b/>
          <w:i/>
        </w:rPr>
        <w:t>:</w:t>
      </w:r>
      <w:r w:rsidRPr="002716EA">
        <w:rPr>
          <w:rFonts w:cs="Times New Roman"/>
          <w:i/>
        </w:rPr>
        <w:t xml:space="preserve"> </w:t>
      </w:r>
      <w:r>
        <w:rPr>
          <w:rFonts w:cs="Times New Roman"/>
          <w:i/>
        </w:rPr>
        <w:t>Under Dense Urban Macro layer scenario, the following can be observed from UL evaluation results:</w:t>
      </w:r>
    </w:p>
    <w:p w14:paraId="66EC5625" w14:textId="77777777" w:rsidR="00DB4948" w:rsidRPr="007A1C43" w:rsidRDefault="00DB4948" w:rsidP="00DB4948">
      <w:pPr>
        <w:pStyle w:val="a8"/>
        <w:numPr>
          <w:ilvl w:val="0"/>
          <w:numId w:val="47"/>
        </w:numPr>
        <w:spacing w:before="93"/>
        <w:ind w:firstLineChars="0"/>
        <w:rPr>
          <w:rFonts w:cs="Times New Roman"/>
          <w:b/>
          <w:i/>
        </w:rPr>
      </w:pPr>
      <w:r w:rsidRPr="007A1C43">
        <w:rPr>
          <w:rFonts w:cs="Times New Roman"/>
          <w:i/>
        </w:rPr>
        <w:t>SBFD has higher UL signal power</w:t>
      </w:r>
      <w:r>
        <w:rPr>
          <w:rFonts w:cs="Times New Roman"/>
          <w:i/>
        </w:rPr>
        <w:t>s</w:t>
      </w:r>
      <w:r w:rsidRPr="007A1C43">
        <w:rPr>
          <w:rFonts w:cs="Times New Roman"/>
          <w:i/>
        </w:rPr>
        <w:t xml:space="preserve"> than legacy TDD for coverage limited UEs</w:t>
      </w:r>
      <w:r>
        <w:rPr>
          <w:rFonts w:cs="Times New Roman"/>
          <w:i/>
        </w:rPr>
        <w:t>; SBFD has same UL signal powers as legacy TDD for others.</w:t>
      </w:r>
    </w:p>
    <w:p w14:paraId="13B1A53B" w14:textId="77777777" w:rsidR="00DB4948" w:rsidRPr="007A1C43" w:rsidRDefault="00DB4948" w:rsidP="00DB4948">
      <w:pPr>
        <w:pStyle w:val="a8"/>
        <w:numPr>
          <w:ilvl w:val="0"/>
          <w:numId w:val="47"/>
        </w:numPr>
        <w:spacing w:before="93"/>
        <w:ind w:firstLineChars="0"/>
        <w:rPr>
          <w:rFonts w:cs="Times New Roman"/>
          <w:b/>
          <w:i/>
        </w:rPr>
      </w:pPr>
      <w:r>
        <w:rPr>
          <w:rFonts w:cs="Times New Roman"/>
          <w:i/>
        </w:rPr>
        <w:t>SBFD has lower legacy UL interferences than legacy TDD, especially for XXXXU and DXXXU.</w:t>
      </w:r>
    </w:p>
    <w:p w14:paraId="211C8F78" w14:textId="77777777" w:rsidR="00DB4948" w:rsidRPr="001E399D" w:rsidRDefault="00DB4948" w:rsidP="00DB4948">
      <w:pPr>
        <w:pStyle w:val="a8"/>
        <w:numPr>
          <w:ilvl w:val="1"/>
          <w:numId w:val="47"/>
        </w:numPr>
        <w:spacing w:before="93"/>
        <w:ind w:firstLineChars="0"/>
        <w:rPr>
          <w:rFonts w:cs="Times New Roman"/>
          <w:b/>
          <w:i/>
        </w:rPr>
      </w:pPr>
      <w:r>
        <w:rPr>
          <w:rFonts w:cs="Times New Roman"/>
          <w:i/>
        </w:rPr>
        <w:t xml:space="preserve">Except </w:t>
      </w:r>
      <w:r w:rsidRPr="007A1C43">
        <w:rPr>
          <w:rFonts w:cs="Times New Roman"/>
          <w:i/>
        </w:rPr>
        <w:t>XXXXX</w:t>
      </w:r>
      <w:r>
        <w:rPr>
          <w:rFonts w:cs="Times New Roman"/>
          <w:i/>
        </w:rPr>
        <w:t xml:space="preserve"> for high RU, which</w:t>
      </w:r>
      <w:r w:rsidRPr="007A1C43">
        <w:rPr>
          <w:rFonts w:cs="Times New Roman"/>
          <w:i/>
        </w:rPr>
        <w:t xml:space="preserve"> has larger legacy UL interferences than legacy TDD</w:t>
      </w:r>
      <w:r>
        <w:rPr>
          <w:rFonts w:cs="Times New Roman"/>
          <w:i/>
        </w:rPr>
        <w:t>.</w:t>
      </w:r>
    </w:p>
    <w:p w14:paraId="5FB8A990" w14:textId="77777777" w:rsidR="00DB4948" w:rsidRPr="007A1C43" w:rsidRDefault="00DB4948" w:rsidP="00DB4948">
      <w:pPr>
        <w:pStyle w:val="a8"/>
        <w:numPr>
          <w:ilvl w:val="0"/>
          <w:numId w:val="13"/>
        </w:numPr>
        <w:spacing w:before="93"/>
        <w:ind w:firstLineChars="0"/>
        <w:rPr>
          <w:rFonts w:cs="Times New Roman"/>
          <w:i/>
        </w:rPr>
      </w:pPr>
      <w:r w:rsidRPr="007A1C43">
        <w:rPr>
          <w:rFonts w:cs="Times New Roman"/>
          <w:i/>
        </w:rPr>
        <w:t xml:space="preserve">The </w:t>
      </w:r>
      <w:r>
        <w:rPr>
          <w:rFonts w:cs="Times New Roman"/>
          <w:i/>
        </w:rPr>
        <w:t xml:space="preserve">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CLI (leakage) is comparable to the legacy UL interferences.</w:t>
      </w:r>
    </w:p>
    <w:p w14:paraId="4A4DD147" w14:textId="77777777" w:rsidR="00DB4948" w:rsidRPr="007A1C43" w:rsidRDefault="00DB4948" w:rsidP="00DB4948">
      <w:pPr>
        <w:pStyle w:val="a8"/>
        <w:numPr>
          <w:ilvl w:val="0"/>
          <w:numId w:val="13"/>
        </w:numPr>
        <w:spacing w:before="93"/>
        <w:ind w:firstLineChars="0"/>
        <w:rPr>
          <w:rFonts w:cs="Times New Roman"/>
        </w:rPr>
      </w:pPr>
      <w:r w:rsidRPr="007A1C43">
        <w:rPr>
          <w:rFonts w:cs="Times New Roman"/>
          <w:i/>
        </w:rPr>
        <w:t xml:space="preserve">The </w:t>
      </w:r>
      <w:r>
        <w:rPr>
          <w:rFonts w:cs="Times New Roman"/>
          <w:i/>
        </w:rPr>
        <w:t xml:space="preserve">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 xml:space="preserve">CLI (selectivity), </w:t>
      </w:r>
      <w:proofErr w:type="spellStart"/>
      <w:r>
        <w:rPr>
          <w:rFonts w:cs="Times New Roman"/>
          <w:i/>
        </w:rPr>
        <w:t>gNB</w:t>
      </w:r>
      <w:proofErr w:type="spellEnd"/>
      <w:r>
        <w:rPr>
          <w:rFonts w:cs="Times New Roman"/>
          <w:i/>
        </w:rPr>
        <w:t xml:space="preserve"> </w:t>
      </w:r>
      <w:r w:rsidRPr="007A1C43">
        <w:rPr>
          <w:rFonts w:cs="Times New Roman"/>
          <w:i/>
        </w:rPr>
        <w:t xml:space="preserve">self-interferences, and co-site inter-sector </w:t>
      </w:r>
      <w:proofErr w:type="spellStart"/>
      <w:r w:rsidRPr="007A1C43">
        <w:rPr>
          <w:rFonts w:cs="Times New Roman"/>
          <w:i/>
        </w:rPr>
        <w:t>gNB-gNB</w:t>
      </w:r>
      <w:proofErr w:type="spellEnd"/>
      <w:r w:rsidRPr="007A1C43">
        <w:rPr>
          <w:rFonts w:cs="Times New Roman"/>
          <w:i/>
        </w:rPr>
        <w:t xml:space="preserve"> CLI can be ignored compared with </w:t>
      </w:r>
      <w:r>
        <w:rPr>
          <w:rFonts w:cs="Times New Roman"/>
          <w:i/>
        </w:rPr>
        <w:t xml:space="preserve">the 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CLI (leakage) and legacy UL interferences.</w:t>
      </w:r>
    </w:p>
    <w:p w14:paraId="26627413" w14:textId="77777777" w:rsidR="00DB4948" w:rsidRDefault="00DB4948" w:rsidP="00DB4948">
      <w:pPr>
        <w:spacing w:before="93"/>
        <w:rPr>
          <w:rFonts w:cs="Times New Roman"/>
          <w:i/>
        </w:rPr>
      </w:pPr>
      <w:r w:rsidRPr="002716EA">
        <w:rPr>
          <w:rFonts w:cs="Times New Roman"/>
          <w:b/>
          <w:i/>
        </w:rPr>
        <w:t xml:space="preserve">Observation </w:t>
      </w:r>
      <w:r>
        <w:rPr>
          <w:rFonts w:cs="Times New Roman"/>
          <w:b/>
          <w:i/>
        </w:rPr>
        <w:t>6</w:t>
      </w:r>
      <w:r w:rsidRPr="002716EA">
        <w:rPr>
          <w:rFonts w:cs="Times New Roman"/>
          <w:b/>
          <w:i/>
        </w:rPr>
        <w:t>:</w:t>
      </w:r>
      <w:r w:rsidRPr="002716EA">
        <w:rPr>
          <w:rFonts w:cs="Times New Roman"/>
          <w:i/>
        </w:rPr>
        <w:t xml:space="preserve"> </w:t>
      </w:r>
      <w:r>
        <w:rPr>
          <w:rFonts w:cs="Times New Roman"/>
          <w:i/>
        </w:rPr>
        <w:t>Under Dense Urban Macro layer scenario, the following can be observed from UL evaluation results:</w:t>
      </w:r>
    </w:p>
    <w:p w14:paraId="5F873782" w14:textId="77777777" w:rsidR="00DB4948" w:rsidRDefault="00DB4948" w:rsidP="00DB4948">
      <w:pPr>
        <w:pStyle w:val="a8"/>
        <w:numPr>
          <w:ilvl w:val="0"/>
          <w:numId w:val="49"/>
        </w:numPr>
        <w:spacing w:before="93"/>
        <w:ind w:firstLineChars="0"/>
        <w:rPr>
          <w:rFonts w:cs="Times New Roman"/>
          <w:i/>
        </w:rPr>
      </w:pPr>
      <w:r>
        <w:rPr>
          <w:rFonts w:cs="Times New Roman"/>
          <w:i/>
        </w:rPr>
        <w:t>For performance upper limit (w/o CLI), the UL Average-UPT gains for SBFD are achieved from three aspects:</w:t>
      </w:r>
    </w:p>
    <w:p w14:paraId="61696FD5" w14:textId="77777777" w:rsidR="00DB4948" w:rsidRDefault="00DB4948" w:rsidP="00DB4948">
      <w:pPr>
        <w:pStyle w:val="a8"/>
        <w:numPr>
          <w:ilvl w:val="1"/>
          <w:numId w:val="49"/>
        </w:numPr>
        <w:spacing w:before="93"/>
        <w:ind w:firstLineChars="0"/>
        <w:rPr>
          <w:rFonts w:cs="Times New Roman"/>
          <w:i/>
        </w:rPr>
      </w:pPr>
      <w:r>
        <w:rPr>
          <w:rFonts w:cs="Times New Roman" w:hint="eastAsia"/>
          <w:i/>
        </w:rPr>
        <w:t>A</w:t>
      </w:r>
      <w:r>
        <w:rPr>
          <w:rFonts w:cs="Times New Roman"/>
          <w:i/>
        </w:rPr>
        <w:t>spect 1: Increased UL resources.</w:t>
      </w:r>
    </w:p>
    <w:p w14:paraId="24F43704" w14:textId="77777777" w:rsidR="00DB4948" w:rsidRDefault="00DB4948" w:rsidP="00DB4948">
      <w:pPr>
        <w:pStyle w:val="a8"/>
        <w:numPr>
          <w:ilvl w:val="1"/>
          <w:numId w:val="49"/>
        </w:numPr>
        <w:spacing w:before="93"/>
        <w:ind w:firstLineChars="0"/>
        <w:rPr>
          <w:rFonts w:cs="Times New Roman"/>
          <w:i/>
        </w:rPr>
      </w:pPr>
      <w:r>
        <w:rPr>
          <w:rFonts w:cs="Times New Roman"/>
          <w:i/>
        </w:rPr>
        <w:t>Aspect 2: Lower legacy UL interferences, expect for XXXXX in the case of medium RU and high RU.</w:t>
      </w:r>
    </w:p>
    <w:p w14:paraId="47EF58DD" w14:textId="77777777" w:rsidR="00DB4948" w:rsidRDefault="00DB4948" w:rsidP="00DB4948">
      <w:pPr>
        <w:pStyle w:val="a8"/>
        <w:numPr>
          <w:ilvl w:val="1"/>
          <w:numId w:val="49"/>
        </w:numPr>
        <w:spacing w:before="93"/>
        <w:ind w:firstLineChars="0"/>
        <w:rPr>
          <w:rFonts w:cs="Times New Roman"/>
          <w:i/>
        </w:rPr>
      </w:pPr>
      <w:r>
        <w:rPr>
          <w:rFonts w:cs="Times New Roman"/>
          <w:i/>
        </w:rPr>
        <w:t>Aspect 3: Increased UL transmission chances for coverage limited UEs, which mainly improves 5% UL Average-UPT for SBFD.</w:t>
      </w:r>
    </w:p>
    <w:p w14:paraId="4430E9E8" w14:textId="77777777" w:rsidR="00DB4948" w:rsidRDefault="00DB4948" w:rsidP="00DB4948">
      <w:pPr>
        <w:pStyle w:val="a8"/>
        <w:numPr>
          <w:ilvl w:val="0"/>
          <w:numId w:val="49"/>
        </w:numPr>
        <w:spacing w:before="93"/>
        <w:ind w:firstLineChars="0"/>
        <w:rPr>
          <w:rFonts w:cs="Times New Roman"/>
          <w:i/>
        </w:rPr>
      </w:pPr>
      <w:r>
        <w:rPr>
          <w:rFonts w:cs="Times New Roman"/>
          <w:i/>
        </w:rPr>
        <w:t xml:space="preserve">For MMSE-IRC receiver, the UL Average-UPT gains will be lost compared with the performance upper limit (w/o CLI), caused by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w:t>
      </w:r>
    </w:p>
    <w:p w14:paraId="238A3808" w14:textId="77777777" w:rsidR="00DB4948" w:rsidRDefault="00DB4948" w:rsidP="00DB4948">
      <w:pPr>
        <w:pStyle w:val="a8"/>
        <w:numPr>
          <w:ilvl w:val="1"/>
          <w:numId w:val="49"/>
        </w:numPr>
        <w:spacing w:before="93"/>
        <w:ind w:firstLineChars="0"/>
        <w:rPr>
          <w:rFonts w:cs="Times New Roman"/>
          <w:i/>
        </w:rPr>
      </w:pPr>
      <w:r>
        <w:rPr>
          <w:rFonts w:cs="Times New Roman"/>
          <w:i/>
        </w:rPr>
        <w:t xml:space="preserve">The MMSE-IRC receiver cannot achieve the basic gains from the increased UL resources for SBFD due to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w:t>
      </w:r>
    </w:p>
    <w:p w14:paraId="08946114" w14:textId="77777777" w:rsidR="00DB4948" w:rsidRDefault="00DB4948" w:rsidP="00DB4948">
      <w:pPr>
        <w:pStyle w:val="a8"/>
        <w:numPr>
          <w:ilvl w:val="0"/>
          <w:numId w:val="49"/>
        </w:numPr>
        <w:spacing w:before="93"/>
        <w:ind w:firstLineChars="0"/>
        <w:rPr>
          <w:rFonts w:cs="Times New Roman"/>
          <w:i/>
        </w:rPr>
      </w:pPr>
      <w:r>
        <w:rPr>
          <w:rFonts w:cs="Times New Roman"/>
          <w:i/>
        </w:rPr>
        <w:t>For E-MMSE-IRC receiver, it has a better UL Average-UPT than the MMSE-IRC receiver, and it is much closer to the performance upper limit (w/o CLI), especially for 5% UL Average-UPT.</w:t>
      </w:r>
    </w:p>
    <w:p w14:paraId="3F5CEB65" w14:textId="77777777" w:rsidR="00DB4948" w:rsidRDefault="00DB4948" w:rsidP="00DB4948">
      <w:pPr>
        <w:pStyle w:val="a8"/>
        <w:numPr>
          <w:ilvl w:val="1"/>
          <w:numId w:val="49"/>
        </w:numPr>
        <w:spacing w:before="93"/>
        <w:ind w:firstLineChars="0"/>
        <w:rPr>
          <w:rFonts w:cs="Times New Roman"/>
          <w:i/>
        </w:rPr>
      </w:pPr>
      <w:r>
        <w:rPr>
          <w:rFonts w:cs="Times New Roman"/>
          <w:i/>
        </w:rPr>
        <w:t xml:space="preserve">The E-MMSE-IRC receiver can achieve the basic gains from the increased UL resources for SBFD even if affected by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w:t>
      </w:r>
    </w:p>
    <w:p w14:paraId="3BAF9E9F" w14:textId="77777777" w:rsidR="00DB4948" w:rsidRDefault="00DB4948" w:rsidP="00DB4948">
      <w:pPr>
        <w:spacing w:before="93"/>
        <w:rPr>
          <w:rFonts w:cs="Times New Roman"/>
          <w:i/>
        </w:rPr>
      </w:pPr>
      <w:r w:rsidRPr="00DA5E63">
        <w:rPr>
          <w:rFonts w:cs="Times New Roman"/>
          <w:b/>
          <w:i/>
        </w:rPr>
        <w:t xml:space="preserve">Observation </w:t>
      </w:r>
      <w:r>
        <w:rPr>
          <w:rFonts w:cs="Times New Roman"/>
          <w:b/>
          <w:i/>
        </w:rPr>
        <w:t>7</w:t>
      </w:r>
      <w:r w:rsidRPr="00DA5E63">
        <w:rPr>
          <w:rFonts w:cs="Times New Roman"/>
          <w:b/>
          <w:i/>
        </w:rPr>
        <w:t>:</w:t>
      </w:r>
      <w:r w:rsidRPr="00DA5E63">
        <w:rPr>
          <w:rFonts w:cs="Times New Roman"/>
          <w:i/>
        </w:rPr>
        <w:t xml:space="preserve"> Under Dense Urban Macro layer</w:t>
      </w:r>
      <w:r>
        <w:rPr>
          <w:rFonts w:cs="Times New Roman"/>
          <w:i/>
        </w:rPr>
        <w:t xml:space="preserve"> scenario</w:t>
      </w:r>
      <w:r w:rsidRPr="00DA5E63">
        <w:rPr>
          <w:rFonts w:cs="Times New Roman"/>
          <w:i/>
        </w:rPr>
        <w:t>,</w:t>
      </w:r>
      <w:r>
        <w:rPr>
          <w:rFonts w:cs="Times New Roman"/>
          <w:i/>
        </w:rPr>
        <w:t xml:space="preserve"> the following can be observed from DL evaluation results:</w:t>
      </w:r>
    </w:p>
    <w:p w14:paraId="5B6519E5" w14:textId="77777777" w:rsidR="00DB4948" w:rsidRPr="00AA3406" w:rsidRDefault="00DB4948" w:rsidP="00DB4948">
      <w:pPr>
        <w:pStyle w:val="a8"/>
        <w:numPr>
          <w:ilvl w:val="0"/>
          <w:numId w:val="51"/>
        </w:numPr>
        <w:spacing w:before="93"/>
        <w:ind w:firstLineChars="0"/>
        <w:rPr>
          <w:rFonts w:cs="Times New Roman"/>
          <w:i/>
        </w:rPr>
      </w:pPr>
      <w:r w:rsidRPr="00AA3406">
        <w:rPr>
          <w:rFonts w:cs="Times New Roman"/>
          <w:i/>
        </w:rPr>
        <w:t>SBFD has same DL signal power</w:t>
      </w:r>
      <w:r>
        <w:rPr>
          <w:rFonts w:cs="Times New Roman"/>
          <w:i/>
        </w:rPr>
        <w:t>s</w:t>
      </w:r>
      <w:r w:rsidRPr="00AA3406">
        <w:rPr>
          <w:rFonts w:cs="Times New Roman"/>
          <w:i/>
        </w:rPr>
        <w:t xml:space="preserve"> as legacy TDD.</w:t>
      </w:r>
    </w:p>
    <w:p w14:paraId="509F41C1" w14:textId="77777777" w:rsidR="00DB4948" w:rsidRPr="00AA3406" w:rsidRDefault="00DB4948" w:rsidP="00DB4948">
      <w:pPr>
        <w:pStyle w:val="a8"/>
        <w:numPr>
          <w:ilvl w:val="0"/>
          <w:numId w:val="51"/>
        </w:numPr>
        <w:spacing w:before="93"/>
        <w:ind w:firstLineChars="0"/>
        <w:rPr>
          <w:rFonts w:cs="Times New Roman"/>
          <w:i/>
        </w:rPr>
      </w:pPr>
      <w:r w:rsidRPr="00AA3406">
        <w:rPr>
          <w:rFonts w:cs="Times New Roman"/>
          <w:i/>
        </w:rPr>
        <w:lastRenderedPageBreak/>
        <w:t>SBFD has larger legacy DL interferences than legacy TDD, especially for XXXXU and DXXXU.</w:t>
      </w:r>
    </w:p>
    <w:p w14:paraId="08AA619B" w14:textId="77777777" w:rsidR="00DB4948" w:rsidRPr="00AA3406" w:rsidRDefault="00DB4948" w:rsidP="00DB4948">
      <w:pPr>
        <w:pStyle w:val="a8"/>
        <w:numPr>
          <w:ilvl w:val="1"/>
          <w:numId w:val="51"/>
        </w:numPr>
        <w:spacing w:before="93"/>
        <w:ind w:firstLineChars="0"/>
        <w:rPr>
          <w:rFonts w:cs="Times New Roman"/>
          <w:i/>
        </w:rPr>
      </w:pPr>
      <w:r w:rsidRPr="00AA3406">
        <w:rPr>
          <w:rFonts w:cs="Times New Roman"/>
          <w:i/>
        </w:rPr>
        <w:t xml:space="preserve">Except XXXXX, which has similar legacy DL interferences </w:t>
      </w:r>
      <w:r>
        <w:rPr>
          <w:rFonts w:cs="Times New Roman"/>
          <w:i/>
        </w:rPr>
        <w:t>as</w:t>
      </w:r>
      <w:r w:rsidRPr="00AA3406">
        <w:rPr>
          <w:rFonts w:cs="Times New Roman"/>
          <w:i/>
        </w:rPr>
        <w:t xml:space="preserve"> legacy TDD.</w:t>
      </w:r>
    </w:p>
    <w:p w14:paraId="0B6F3EA5" w14:textId="77777777" w:rsidR="00DB4948" w:rsidRPr="007A1C43" w:rsidRDefault="00DB4948" w:rsidP="00DB4948">
      <w:pPr>
        <w:pStyle w:val="a8"/>
        <w:numPr>
          <w:ilvl w:val="0"/>
          <w:numId w:val="51"/>
        </w:numPr>
        <w:spacing w:before="93"/>
        <w:ind w:firstLineChars="0"/>
        <w:rPr>
          <w:rFonts w:cs="Times New Roman"/>
          <w:i/>
        </w:rPr>
      </w:pPr>
      <w:r>
        <w:rPr>
          <w:rFonts w:cs="Times New Roman"/>
          <w:i/>
        </w:rPr>
        <w:t>T</w:t>
      </w:r>
      <w:r w:rsidRPr="00AA3406">
        <w:rPr>
          <w:rFonts w:cs="Times New Roman"/>
          <w:i/>
        </w:rPr>
        <w:t xml:space="preserve">he UE-UE </w:t>
      </w:r>
      <w:r>
        <w:rPr>
          <w:rFonts w:cs="Times New Roman"/>
          <w:i/>
        </w:rPr>
        <w:t>co-channel inter-</w:t>
      </w:r>
      <w:proofErr w:type="spellStart"/>
      <w:r>
        <w:rPr>
          <w:rFonts w:cs="Times New Roman"/>
          <w:i/>
        </w:rPr>
        <w:t>subband</w:t>
      </w:r>
      <w:proofErr w:type="spellEnd"/>
      <w:r>
        <w:rPr>
          <w:rFonts w:cs="Times New Roman"/>
          <w:i/>
        </w:rPr>
        <w:t xml:space="preserve"> </w:t>
      </w:r>
      <w:r w:rsidRPr="00AA3406">
        <w:rPr>
          <w:rFonts w:cs="Times New Roman"/>
          <w:i/>
        </w:rPr>
        <w:t>CLI impact</w:t>
      </w:r>
      <w:r>
        <w:rPr>
          <w:rFonts w:cs="Times New Roman"/>
          <w:i/>
        </w:rPr>
        <w:t>s</w:t>
      </w:r>
      <w:r w:rsidRPr="00AA3406">
        <w:rPr>
          <w:rFonts w:cs="Times New Roman"/>
          <w:i/>
        </w:rPr>
        <w:t xml:space="preserve"> on the total</w:t>
      </w:r>
      <w:r>
        <w:rPr>
          <w:rFonts w:cs="Times New Roman"/>
          <w:i/>
        </w:rPr>
        <w:t xml:space="preserve"> DL interferences, especially for</w:t>
      </w:r>
      <w:r w:rsidRPr="00AA3406">
        <w:rPr>
          <w:rFonts w:cs="Times New Roman"/>
          <w:i/>
        </w:rPr>
        <w:t xml:space="preserve"> the coverage limited UEs.</w:t>
      </w:r>
    </w:p>
    <w:p w14:paraId="45C2F06C" w14:textId="77777777" w:rsidR="00DB4948" w:rsidRDefault="00DB4948" w:rsidP="00DB4948">
      <w:pPr>
        <w:spacing w:before="93"/>
        <w:rPr>
          <w:rFonts w:cs="Times New Roman"/>
          <w:i/>
        </w:rPr>
      </w:pPr>
      <w:r w:rsidRPr="00DA5E63">
        <w:rPr>
          <w:rFonts w:cs="Times New Roman"/>
          <w:b/>
          <w:i/>
        </w:rPr>
        <w:t xml:space="preserve">Observation </w:t>
      </w:r>
      <w:r>
        <w:rPr>
          <w:rFonts w:cs="Times New Roman"/>
          <w:b/>
          <w:i/>
        </w:rPr>
        <w:t>8</w:t>
      </w:r>
      <w:r w:rsidRPr="00DA5E63">
        <w:rPr>
          <w:rFonts w:cs="Times New Roman"/>
          <w:b/>
          <w:i/>
        </w:rPr>
        <w:t>:</w:t>
      </w:r>
      <w:r w:rsidRPr="00DA5E63">
        <w:rPr>
          <w:rFonts w:cs="Times New Roman"/>
          <w:i/>
        </w:rPr>
        <w:t xml:space="preserve"> Under Dense Urban Macro layer</w:t>
      </w:r>
      <w:r>
        <w:rPr>
          <w:rFonts w:cs="Times New Roman"/>
          <w:i/>
        </w:rPr>
        <w:t xml:space="preserve"> scenario</w:t>
      </w:r>
      <w:r w:rsidRPr="00DA5E63">
        <w:rPr>
          <w:rFonts w:cs="Times New Roman"/>
          <w:i/>
        </w:rPr>
        <w:t>,</w:t>
      </w:r>
      <w:r>
        <w:rPr>
          <w:rFonts w:cs="Times New Roman"/>
          <w:i/>
        </w:rPr>
        <w:t xml:space="preserve"> the following can be observed from DL evaluation results:</w:t>
      </w:r>
    </w:p>
    <w:p w14:paraId="628E26B7" w14:textId="77777777" w:rsidR="00DB4948" w:rsidRDefault="00DB4948" w:rsidP="00DB4948">
      <w:pPr>
        <w:pStyle w:val="a8"/>
        <w:numPr>
          <w:ilvl w:val="0"/>
          <w:numId w:val="51"/>
        </w:numPr>
        <w:spacing w:before="93"/>
        <w:ind w:firstLineChars="0"/>
        <w:rPr>
          <w:rFonts w:cs="Times New Roman"/>
          <w:i/>
        </w:rPr>
      </w:pPr>
      <w:r>
        <w:rPr>
          <w:rFonts w:cs="Times New Roman" w:hint="eastAsia"/>
          <w:i/>
        </w:rPr>
        <w:t>T</w:t>
      </w:r>
      <w:r>
        <w:rPr>
          <w:rFonts w:cs="Times New Roman"/>
          <w:i/>
        </w:rPr>
        <w:t>he DL Average-UPT lost for SBFD are caused by three aspects:</w:t>
      </w:r>
    </w:p>
    <w:p w14:paraId="02701F43" w14:textId="77777777" w:rsidR="00DB4948" w:rsidRDefault="00DB4948" w:rsidP="00DB4948">
      <w:pPr>
        <w:pStyle w:val="a8"/>
        <w:numPr>
          <w:ilvl w:val="1"/>
          <w:numId w:val="51"/>
        </w:numPr>
        <w:spacing w:before="93"/>
        <w:ind w:firstLineChars="0"/>
        <w:rPr>
          <w:rFonts w:cs="Times New Roman"/>
          <w:i/>
        </w:rPr>
      </w:pPr>
      <w:r>
        <w:rPr>
          <w:rFonts w:cs="Times New Roman"/>
          <w:i/>
        </w:rPr>
        <w:t>Aspect 1: Reduced DL resources.</w:t>
      </w:r>
    </w:p>
    <w:p w14:paraId="226C0C95" w14:textId="77777777" w:rsidR="00DB4948" w:rsidRDefault="00DB4948" w:rsidP="00DB4948">
      <w:pPr>
        <w:pStyle w:val="a8"/>
        <w:numPr>
          <w:ilvl w:val="1"/>
          <w:numId w:val="51"/>
        </w:numPr>
        <w:spacing w:before="93"/>
        <w:ind w:firstLineChars="0"/>
        <w:rPr>
          <w:rFonts w:cs="Times New Roman"/>
          <w:i/>
        </w:rPr>
      </w:pPr>
      <w:r>
        <w:rPr>
          <w:rFonts w:cs="Times New Roman"/>
          <w:i/>
        </w:rPr>
        <w:t>Aspect 2: Larger legacy DL interferences.</w:t>
      </w:r>
    </w:p>
    <w:p w14:paraId="262B6F4C" w14:textId="77777777" w:rsidR="00DB4948" w:rsidRDefault="00DB4948" w:rsidP="00DB4948">
      <w:pPr>
        <w:pStyle w:val="a8"/>
        <w:numPr>
          <w:ilvl w:val="1"/>
          <w:numId w:val="51"/>
        </w:numPr>
        <w:spacing w:before="93"/>
        <w:ind w:firstLineChars="0"/>
        <w:rPr>
          <w:rFonts w:cs="Times New Roman"/>
          <w:i/>
        </w:rPr>
      </w:pPr>
      <w:r>
        <w:rPr>
          <w:rFonts w:cs="Times New Roman"/>
          <w:i/>
        </w:rPr>
        <w:t>Aspect 3: UE-UE co-channel inter-</w:t>
      </w:r>
      <w:proofErr w:type="spellStart"/>
      <w:r>
        <w:rPr>
          <w:rFonts w:cs="Times New Roman"/>
          <w:i/>
        </w:rPr>
        <w:t>subband</w:t>
      </w:r>
      <w:proofErr w:type="spellEnd"/>
      <w:r>
        <w:rPr>
          <w:rFonts w:cs="Times New Roman"/>
          <w:i/>
        </w:rPr>
        <w:t xml:space="preserve"> CLI.</w:t>
      </w:r>
    </w:p>
    <w:p w14:paraId="6B5985CE" w14:textId="77777777" w:rsidR="00DB4948" w:rsidRDefault="00DB4948" w:rsidP="00DB4948">
      <w:pPr>
        <w:pStyle w:val="a8"/>
        <w:numPr>
          <w:ilvl w:val="0"/>
          <w:numId w:val="51"/>
        </w:numPr>
        <w:spacing w:before="93"/>
        <w:ind w:firstLineChars="0"/>
        <w:rPr>
          <w:rFonts w:cs="Times New Roman"/>
          <w:i/>
        </w:rPr>
      </w:pPr>
      <w:r>
        <w:rPr>
          <w:rFonts w:cs="Times New Roman"/>
          <w:i/>
        </w:rPr>
        <w:t>For performance upper limit (w/o CLI), the DL Average-UPT lost for SBFD are mainly caused by Aspect 1 and Aspect 2, except for XXXXX.</w:t>
      </w:r>
    </w:p>
    <w:p w14:paraId="646F2FD0" w14:textId="77777777" w:rsidR="00DB4948" w:rsidRDefault="00DB4948" w:rsidP="00DB4948">
      <w:pPr>
        <w:pStyle w:val="a8"/>
        <w:numPr>
          <w:ilvl w:val="0"/>
          <w:numId w:val="51"/>
        </w:numPr>
        <w:spacing w:before="93"/>
        <w:ind w:firstLineChars="0"/>
        <w:rPr>
          <w:rFonts w:cs="Times New Roman"/>
          <w:i/>
        </w:rPr>
      </w:pPr>
      <w:r>
        <w:rPr>
          <w:rFonts w:cs="Times New Roman"/>
          <w:i/>
        </w:rPr>
        <w:t>For MMSE-IRC receiver, the DL Average-UPT lost for SBFD will be additionally affected by Aspect 3 beside Aspect 1 and Aspect 2, due to MMSE-IRC receiver cannot suppress UE-UE co-channel inter-</w:t>
      </w:r>
      <w:proofErr w:type="spellStart"/>
      <w:r>
        <w:rPr>
          <w:rFonts w:cs="Times New Roman"/>
          <w:i/>
        </w:rPr>
        <w:t>subband</w:t>
      </w:r>
      <w:proofErr w:type="spellEnd"/>
      <w:r>
        <w:rPr>
          <w:rFonts w:cs="Times New Roman"/>
          <w:i/>
        </w:rPr>
        <w:t xml:space="preserve"> CLI, especially for 5% DL Average-UPT.</w:t>
      </w:r>
    </w:p>
    <w:p w14:paraId="6A3FF470" w14:textId="77777777" w:rsidR="00DB4948" w:rsidRDefault="00DB4948" w:rsidP="00DB4948">
      <w:pPr>
        <w:spacing w:before="93"/>
        <w:rPr>
          <w:rFonts w:cs="Times New Roman"/>
          <w:i/>
        </w:rPr>
      </w:pPr>
      <w:r w:rsidRPr="00111388">
        <w:rPr>
          <w:rFonts w:cs="Times New Roman"/>
          <w:b/>
          <w:i/>
        </w:rPr>
        <w:t xml:space="preserve">Observation </w:t>
      </w:r>
      <w:r>
        <w:rPr>
          <w:rFonts w:cs="Times New Roman"/>
          <w:b/>
          <w:i/>
        </w:rPr>
        <w:t>9</w:t>
      </w:r>
      <w:r w:rsidRPr="00111388">
        <w:rPr>
          <w:rFonts w:cs="Times New Roman"/>
          <w:b/>
          <w:i/>
        </w:rPr>
        <w:t>:</w:t>
      </w:r>
      <w:r w:rsidRPr="00111388">
        <w:rPr>
          <w:rFonts w:cs="Times New Roman"/>
          <w:i/>
        </w:rPr>
        <w:t xml:space="preserve"> Under Dense Urban Macro layer</w:t>
      </w:r>
      <w:r>
        <w:rPr>
          <w:rFonts w:cs="Times New Roman"/>
          <w:i/>
        </w:rPr>
        <w:t xml:space="preserve"> scenario</w:t>
      </w:r>
      <w:r w:rsidRPr="00111388">
        <w:rPr>
          <w:rFonts w:cs="Times New Roman"/>
          <w:i/>
        </w:rPr>
        <w:t>,</w:t>
      </w:r>
      <w:r>
        <w:rPr>
          <w:rFonts w:cs="Times New Roman"/>
          <w:i/>
        </w:rPr>
        <w:t xml:space="preserve"> the noise figure will be deteriorated severely at </w:t>
      </w:r>
      <w:proofErr w:type="spellStart"/>
      <w:r>
        <w:rPr>
          <w:rFonts w:cs="Times New Roman"/>
          <w:i/>
        </w:rPr>
        <w:t>gNB</w:t>
      </w:r>
      <w:proofErr w:type="spellEnd"/>
      <w:r>
        <w:rPr>
          <w:rFonts w:cs="Times New Roman"/>
          <w:i/>
        </w:rPr>
        <w:t xml:space="preserve"> sides for medium RU and high RU.</w:t>
      </w:r>
    </w:p>
    <w:p w14:paraId="32916B18" w14:textId="77777777" w:rsidR="00DB4948" w:rsidRDefault="00DB4948" w:rsidP="00DB4948">
      <w:pPr>
        <w:pStyle w:val="a8"/>
        <w:numPr>
          <w:ilvl w:val="0"/>
          <w:numId w:val="52"/>
        </w:numPr>
        <w:spacing w:before="93"/>
        <w:ind w:firstLineChars="0"/>
        <w:rPr>
          <w:rFonts w:cs="Times New Roman"/>
          <w:i/>
        </w:rPr>
      </w:pPr>
      <w:r>
        <w:rPr>
          <w:rFonts w:cs="Times New Roman"/>
          <w:i/>
        </w:rPr>
        <w:t>T</w:t>
      </w:r>
      <w:r w:rsidRPr="00150396">
        <w:rPr>
          <w:rFonts w:cs="Times New Roman"/>
          <w:i/>
        </w:rPr>
        <w:t xml:space="preserve">he average total power received by </w:t>
      </w:r>
      <w:proofErr w:type="spellStart"/>
      <w:r w:rsidRPr="00150396">
        <w:rPr>
          <w:rFonts w:cs="Times New Roman"/>
          <w:i/>
        </w:rPr>
        <w:t>gNB</w:t>
      </w:r>
      <w:proofErr w:type="spellEnd"/>
      <w:r w:rsidRPr="00150396">
        <w:rPr>
          <w:rFonts w:cs="Times New Roman"/>
          <w:i/>
        </w:rPr>
        <w:t xml:space="preserve"> exceeds -43dBm with 17%, 63%, and 90% probability for low RU, medium RU, and high RU, respectively.</w:t>
      </w:r>
    </w:p>
    <w:p w14:paraId="0FC63B9B" w14:textId="77777777" w:rsidR="00DB4948" w:rsidRPr="00150396" w:rsidRDefault="00DB4948" w:rsidP="00DB4948">
      <w:pPr>
        <w:pStyle w:val="a8"/>
        <w:numPr>
          <w:ilvl w:val="0"/>
          <w:numId w:val="52"/>
        </w:numPr>
        <w:spacing w:before="93"/>
        <w:ind w:firstLineChars="0"/>
        <w:rPr>
          <w:rFonts w:cs="Times New Roman"/>
          <w:i/>
        </w:rPr>
      </w:pPr>
      <w:r>
        <w:rPr>
          <w:rFonts w:cs="Times New Roman"/>
          <w:i/>
        </w:rPr>
        <w:t xml:space="preserve">The inter-sector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dominates the </w:t>
      </w:r>
      <w:r w:rsidRPr="007A1C43">
        <w:rPr>
          <w:rFonts w:cs="Times New Roman"/>
          <w:i/>
        </w:rPr>
        <w:t xml:space="preserve">average total power received by </w:t>
      </w:r>
      <w:proofErr w:type="spellStart"/>
      <w:r w:rsidRPr="007A1C43">
        <w:rPr>
          <w:rFonts w:cs="Times New Roman"/>
          <w:i/>
        </w:rPr>
        <w:t>gNB</w:t>
      </w:r>
      <w:proofErr w:type="spellEnd"/>
      <w:r>
        <w:rPr>
          <w:rFonts w:cs="Times New Roman"/>
          <w:i/>
        </w:rPr>
        <w:t>.</w:t>
      </w:r>
    </w:p>
    <w:p w14:paraId="55FE44D7" w14:textId="77777777" w:rsidR="00DB4948" w:rsidRDefault="00DB4948" w:rsidP="00DB4948">
      <w:pPr>
        <w:spacing w:before="93"/>
        <w:rPr>
          <w:rFonts w:cs="Times New Roman"/>
          <w:i/>
        </w:rPr>
      </w:pPr>
      <w:r w:rsidRPr="00111388">
        <w:rPr>
          <w:rFonts w:cs="Times New Roman"/>
          <w:b/>
          <w:i/>
        </w:rPr>
        <w:t xml:space="preserve">Observation </w:t>
      </w:r>
      <w:r>
        <w:rPr>
          <w:rFonts w:cs="Times New Roman"/>
          <w:b/>
          <w:i/>
        </w:rPr>
        <w:t>10</w:t>
      </w:r>
      <w:r w:rsidRPr="00111388">
        <w:rPr>
          <w:rFonts w:cs="Times New Roman"/>
          <w:b/>
          <w:i/>
        </w:rPr>
        <w:t>:</w:t>
      </w:r>
      <w:r w:rsidRPr="00111388">
        <w:rPr>
          <w:rFonts w:cs="Times New Roman"/>
          <w:i/>
        </w:rPr>
        <w:t xml:space="preserve"> </w:t>
      </w:r>
      <w:r>
        <w:rPr>
          <w:rFonts w:cs="Times New Roman"/>
          <w:i/>
        </w:rPr>
        <w:t>Under Urban Macro scenario, the following can be observed from UL evaluation results:</w:t>
      </w:r>
    </w:p>
    <w:p w14:paraId="16A3D455" w14:textId="77777777" w:rsidR="00DB4948" w:rsidRDefault="00DB4948" w:rsidP="00DB4948">
      <w:pPr>
        <w:pStyle w:val="a8"/>
        <w:numPr>
          <w:ilvl w:val="0"/>
          <w:numId w:val="55"/>
        </w:numPr>
        <w:spacing w:before="93"/>
        <w:ind w:firstLineChars="0"/>
        <w:rPr>
          <w:rFonts w:cs="Times New Roman"/>
          <w:i/>
        </w:rPr>
      </w:pPr>
      <w:r>
        <w:rPr>
          <w:rFonts w:cs="Times New Roman" w:hint="eastAsia"/>
          <w:i/>
        </w:rPr>
        <w:t>S</w:t>
      </w:r>
      <w:r>
        <w:rPr>
          <w:rFonts w:cs="Times New Roman"/>
          <w:i/>
        </w:rPr>
        <w:t>BFD has higher UL signal powers than legacy TDD for coverage limited UEs; SBFD has same UL signal powers as legacy TDD for others.</w:t>
      </w:r>
    </w:p>
    <w:p w14:paraId="26158DC2" w14:textId="77777777" w:rsidR="00DB4948" w:rsidRDefault="00DB4948" w:rsidP="00DB4948">
      <w:pPr>
        <w:pStyle w:val="a8"/>
        <w:numPr>
          <w:ilvl w:val="1"/>
          <w:numId w:val="55"/>
        </w:numPr>
        <w:spacing w:before="93"/>
        <w:ind w:firstLineChars="0"/>
        <w:rPr>
          <w:rFonts w:cs="Times New Roman"/>
          <w:i/>
        </w:rPr>
      </w:pPr>
      <w:r>
        <w:rPr>
          <w:rFonts w:cs="Times New Roman" w:hint="eastAsia"/>
          <w:i/>
        </w:rPr>
        <w:t>C</w:t>
      </w:r>
      <w:r>
        <w:rPr>
          <w:rFonts w:cs="Times New Roman"/>
          <w:i/>
        </w:rPr>
        <w:t>ompared with Dense Urban Macro layer scenario, Urban Macro scenario has much more UEs are under full transmit power.</w:t>
      </w:r>
    </w:p>
    <w:p w14:paraId="23EC0CE4" w14:textId="77777777" w:rsidR="00DB4948" w:rsidRDefault="00DB4948" w:rsidP="00DB4948">
      <w:pPr>
        <w:pStyle w:val="a8"/>
        <w:numPr>
          <w:ilvl w:val="0"/>
          <w:numId w:val="55"/>
        </w:numPr>
        <w:spacing w:before="93"/>
        <w:ind w:firstLineChars="0"/>
        <w:rPr>
          <w:rFonts w:cs="Times New Roman"/>
          <w:i/>
        </w:rPr>
      </w:pPr>
      <w:r>
        <w:rPr>
          <w:rFonts w:cs="Times New Roman" w:hint="eastAsia"/>
          <w:i/>
        </w:rPr>
        <w:t>S</w:t>
      </w:r>
      <w:r>
        <w:rPr>
          <w:rFonts w:cs="Times New Roman"/>
          <w:i/>
        </w:rPr>
        <w:t>BFD has lower legacy UL interferences than legacy TDD,</w:t>
      </w:r>
      <w:r w:rsidRPr="00A609D7">
        <w:t xml:space="preserve"> </w:t>
      </w:r>
      <w:r w:rsidRPr="00A609D7">
        <w:rPr>
          <w:rFonts w:cs="Times New Roman"/>
          <w:i/>
        </w:rPr>
        <w:t>especially for XXXXU and DXXXU with low RU and medium RU</w:t>
      </w:r>
      <w:r>
        <w:rPr>
          <w:rFonts w:cs="Times New Roman"/>
          <w:i/>
        </w:rPr>
        <w:t>.</w:t>
      </w:r>
    </w:p>
    <w:p w14:paraId="31B75042" w14:textId="77777777" w:rsidR="00DB4948" w:rsidRDefault="00DB4948" w:rsidP="00DB4948">
      <w:pPr>
        <w:pStyle w:val="a8"/>
        <w:numPr>
          <w:ilvl w:val="1"/>
          <w:numId w:val="55"/>
        </w:numPr>
        <w:spacing w:before="93"/>
        <w:ind w:firstLineChars="0"/>
        <w:rPr>
          <w:rFonts w:cs="Times New Roman"/>
          <w:i/>
        </w:rPr>
      </w:pPr>
      <w:r>
        <w:rPr>
          <w:rFonts w:cs="Times New Roman"/>
          <w:i/>
        </w:rPr>
        <w:t xml:space="preserve">Except for </w:t>
      </w:r>
      <w:r w:rsidRPr="005D248D">
        <w:rPr>
          <w:rFonts w:cs="Times New Roman"/>
          <w:i/>
        </w:rPr>
        <w:t>XXXXX</w:t>
      </w:r>
      <w:r>
        <w:rPr>
          <w:rFonts w:cs="Times New Roman"/>
          <w:i/>
        </w:rPr>
        <w:t>, which</w:t>
      </w:r>
      <w:r w:rsidRPr="005D248D">
        <w:rPr>
          <w:rFonts w:cs="Times New Roman"/>
          <w:i/>
        </w:rPr>
        <w:t xml:space="preserve"> has higher UL legacy UL interferences than legacy TDD</w:t>
      </w:r>
      <w:r>
        <w:rPr>
          <w:rFonts w:cs="Times New Roman"/>
          <w:i/>
        </w:rPr>
        <w:t>.</w:t>
      </w:r>
    </w:p>
    <w:p w14:paraId="608ECE1D" w14:textId="77777777" w:rsidR="00DB4948" w:rsidRDefault="00DB4948" w:rsidP="00DB4948">
      <w:pPr>
        <w:pStyle w:val="a8"/>
        <w:numPr>
          <w:ilvl w:val="1"/>
          <w:numId w:val="55"/>
        </w:numPr>
        <w:spacing w:before="93"/>
        <w:ind w:firstLineChars="0"/>
        <w:rPr>
          <w:rFonts w:cs="Times New Roman"/>
          <w:i/>
        </w:rPr>
      </w:pPr>
      <w:r>
        <w:rPr>
          <w:rFonts w:cs="Times New Roman"/>
          <w:i/>
        </w:rPr>
        <w:t xml:space="preserve">Except for </w:t>
      </w:r>
      <w:r w:rsidRPr="005D248D">
        <w:rPr>
          <w:rFonts w:cs="Times New Roman"/>
          <w:i/>
        </w:rPr>
        <w:t>XXXXU and DXXXU</w:t>
      </w:r>
      <w:r>
        <w:rPr>
          <w:rFonts w:cs="Times New Roman"/>
          <w:i/>
        </w:rPr>
        <w:t>, which have</w:t>
      </w:r>
      <w:r w:rsidRPr="005D248D">
        <w:rPr>
          <w:rFonts w:cs="Times New Roman"/>
          <w:i/>
        </w:rPr>
        <w:t xml:space="preserve"> higher UL signal powers than legacy TDD in the case of high RU</w:t>
      </w:r>
      <w:r>
        <w:rPr>
          <w:rFonts w:cs="Times New Roman"/>
          <w:i/>
        </w:rPr>
        <w:t>.</w:t>
      </w:r>
    </w:p>
    <w:p w14:paraId="61861C14" w14:textId="77777777" w:rsidR="00DB4948" w:rsidRPr="002C3F68" w:rsidRDefault="00DB4948" w:rsidP="00DB4948">
      <w:pPr>
        <w:pStyle w:val="a8"/>
        <w:numPr>
          <w:ilvl w:val="0"/>
          <w:numId w:val="55"/>
        </w:numPr>
        <w:spacing w:before="93"/>
        <w:ind w:firstLineChars="0"/>
        <w:rPr>
          <w:rFonts w:cs="Times New Roman"/>
          <w:i/>
        </w:rPr>
      </w:pPr>
      <w:r w:rsidRPr="002C3F68">
        <w:rPr>
          <w:rFonts w:cs="Times New Roman"/>
          <w:i/>
        </w:rPr>
        <w:t xml:space="preserve">The </w:t>
      </w:r>
      <w:r>
        <w:rPr>
          <w:rFonts w:cs="Times New Roman"/>
          <w:i/>
        </w:rPr>
        <w:t xml:space="preserve">inter-site </w:t>
      </w:r>
      <w:proofErr w:type="spellStart"/>
      <w:r w:rsidRPr="002C3F68">
        <w:rPr>
          <w:rFonts w:cs="Times New Roman"/>
          <w:i/>
        </w:rPr>
        <w:t>gNB-gNB</w:t>
      </w:r>
      <w:proofErr w:type="spellEnd"/>
      <w:r w:rsidRPr="002C3F68">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2C3F68">
        <w:rPr>
          <w:rFonts w:cs="Times New Roman"/>
          <w:i/>
        </w:rPr>
        <w:t xml:space="preserve">CLI (leakage) </w:t>
      </w:r>
      <w:r>
        <w:rPr>
          <w:rFonts w:cs="Times New Roman"/>
          <w:i/>
        </w:rPr>
        <w:t>dominates</w:t>
      </w:r>
      <w:r w:rsidRPr="002C3F68">
        <w:rPr>
          <w:rFonts w:cs="Times New Roman"/>
          <w:i/>
        </w:rPr>
        <w:t xml:space="preserve"> the</w:t>
      </w:r>
      <w:r>
        <w:rPr>
          <w:rFonts w:cs="Times New Roman"/>
          <w:i/>
        </w:rPr>
        <w:t xml:space="preserve"> UL</w:t>
      </w:r>
      <w:r w:rsidRPr="002C3F68">
        <w:rPr>
          <w:rFonts w:cs="Times New Roman"/>
          <w:i/>
        </w:rPr>
        <w:t xml:space="preserve"> interferences.</w:t>
      </w:r>
    </w:p>
    <w:p w14:paraId="70F01A88" w14:textId="77777777" w:rsidR="00DB4948" w:rsidRPr="002C3F68" w:rsidRDefault="00DB4948" w:rsidP="00DB4948">
      <w:pPr>
        <w:pStyle w:val="a8"/>
        <w:numPr>
          <w:ilvl w:val="0"/>
          <w:numId w:val="55"/>
        </w:numPr>
        <w:spacing w:before="93"/>
        <w:ind w:firstLineChars="0"/>
        <w:rPr>
          <w:rFonts w:cs="Times New Roman"/>
          <w:i/>
        </w:rPr>
      </w:pPr>
      <w:r w:rsidRPr="002C3F68">
        <w:rPr>
          <w:rFonts w:cs="Times New Roman"/>
          <w:i/>
        </w:rPr>
        <w:t xml:space="preserve">The inter-site </w:t>
      </w:r>
      <w:proofErr w:type="spellStart"/>
      <w:r w:rsidRPr="002C3F68">
        <w:rPr>
          <w:rFonts w:cs="Times New Roman"/>
          <w:i/>
        </w:rPr>
        <w:t>gNB-gNB</w:t>
      </w:r>
      <w:proofErr w:type="spellEnd"/>
      <w:r w:rsidRPr="002C3F68">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2C3F68">
        <w:rPr>
          <w:rFonts w:cs="Times New Roman"/>
          <w:i/>
        </w:rPr>
        <w:t xml:space="preserve">CLI (selectivity), </w:t>
      </w:r>
      <w:proofErr w:type="spellStart"/>
      <w:r w:rsidRPr="002C3F68">
        <w:rPr>
          <w:rFonts w:cs="Times New Roman"/>
          <w:i/>
        </w:rPr>
        <w:t>gNB</w:t>
      </w:r>
      <w:proofErr w:type="spellEnd"/>
      <w:r w:rsidRPr="002C3F68">
        <w:rPr>
          <w:rFonts w:cs="Times New Roman"/>
          <w:i/>
        </w:rPr>
        <w:t xml:space="preserve"> self-interferences, and co-site inter-sector </w:t>
      </w:r>
      <w:proofErr w:type="spellStart"/>
      <w:r w:rsidRPr="002C3F68">
        <w:rPr>
          <w:rFonts w:cs="Times New Roman"/>
          <w:i/>
        </w:rPr>
        <w:t>gNB-gNB</w:t>
      </w:r>
      <w:proofErr w:type="spellEnd"/>
      <w:r w:rsidRPr="002C3F68">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2C3F68">
        <w:rPr>
          <w:rFonts w:cs="Times New Roman"/>
          <w:i/>
        </w:rPr>
        <w:t>CLI are comparable to the legacy UL interferences.</w:t>
      </w:r>
    </w:p>
    <w:p w14:paraId="4636C97E" w14:textId="77777777" w:rsidR="00DB4948" w:rsidRDefault="00DB4948" w:rsidP="00DB4948">
      <w:pPr>
        <w:spacing w:before="93"/>
        <w:rPr>
          <w:rFonts w:cs="Times New Roman"/>
          <w:i/>
        </w:rPr>
      </w:pPr>
      <w:r w:rsidRPr="00111388">
        <w:rPr>
          <w:rFonts w:cs="Times New Roman"/>
          <w:b/>
          <w:i/>
        </w:rPr>
        <w:t xml:space="preserve">Observation </w:t>
      </w:r>
      <w:r>
        <w:rPr>
          <w:rFonts w:cs="Times New Roman"/>
          <w:b/>
          <w:i/>
        </w:rPr>
        <w:t>11</w:t>
      </w:r>
      <w:r w:rsidRPr="00111388">
        <w:rPr>
          <w:rFonts w:cs="Times New Roman"/>
          <w:b/>
          <w:i/>
        </w:rPr>
        <w:t>:</w:t>
      </w:r>
      <w:r w:rsidRPr="00111388">
        <w:rPr>
          <w:rFonts w:cs="Times New Roman"/>
          <w:i/>
        </w:rPr>
        <w:t xml:space="preserve"> </w:t>
      </w:r>
      <w:r>
        <w:rPr>
          <w:rFonts w:cs="Times New Roman"/>
          <w:i/>
        </w:rPr>
        <w:t>Under Urban Macro scenario, the following can be observed from UL evaluation results:</w:t>
      </w:r>
    </w:p>
    <w:p w14:paraId="3EDCCACE" w14:textId="77777777" w:rsidR="00DB4948" w:rsidRDefault="00DB4948" w:rsidP="00DB4948">
      <w:pPr>
        <w:pStyle w:val="a8"/>
        <w:numPr>
          <w:ilvl w:val="0"/>
          <w:numId w:val="56"/>
        </w:numPr>
        <w:spacing w:before="93"/>
        <w:ind w:firstLineChars="0"/>
        <w:rPr>
          <w:rFonts w:cs="Times New Roman"/>
          <w:i/>
        </w:rPr>
      </w:pPr>
      <w:r>
        <w:rPr>
          <w:rFonts w:cs="Times New Roman"/>
          <w:i/>
        </w:rPr>
        <w:t xml:space="preserve">For performance upper limit (w/o CLI), a </w:t>
      </w:r>
      <w:proofErr w:type="gramStart"/>
      <w:r>
        <w:rPr>
          <w:rFonts w:cs="Times New Roman"/>
          <w:i/>
        </w:rPr>
        <w:t>similar observations</w:t>
      </w:r>
      <w:proofErr w:type="gramEnd"/>
      <w:r>
        <w:rPr>
          <w:rFonts w:cs="Times New Roman"/>
          <w:i/>
        </w:rPr>
        <w:t xml:space="preserve"> as Dense Urban Macro layer scenario can be obtained as well as following observations:</w:t>
      </w:r>
    </w:p>
    <w:p w14:paraId="375D071F" w14:textId="77777777" w:rsidR="00DB4948" w:rsidRDefault="00DB4948" w:rsidP="00DB4948">
      <w:pPr>
        <w:pStyle w:val="a8"/>
        <w:numPr>
          <w:ilvl w:val="1"/>
          <w:numId w:val="56"/>
        </w:numPr>
        <w:spacing w:before="93"/>
        <w:ind w:firstLineChars="0"/>
        <w:rPr>
          <w:rFonts w:cs="Times New Roman"/>
          <w:i/>
        </w:rPr>
      </w:pPr>
      <w:r w:rsidRPr="004A09A8">
        <w:rPr>
          <w:rFonts w:cs="Times New Roman"/>
          <w:i/>
        </w:rPr>
        <w:t>The performance upper limit (w/o CLI) for Urban Macro scenario is generally lower than that for Dense Urban Macro scenario</w:t>
      </w:r>
      <w:r>
        <w:rPr>
          <w:rFonts w:cs="Times New Roman"/>
          <w:i/>
        </w:rPr>
        <w:t>.</w:t>
      </w:r>
    </w:p>
    <w:p w14:paraId="06E6F247" w14:textId="77777777" w:rsidR="00DB4948" w:rsidRDefault="00DB4948" w:rsidP="00DB4948">
      <w:pPr>
        <w:pStyle w:val="a8"/>
        <w:numPr>
          <w:ilvl w:val="1"/>
          <w:numId w:val="56"/>
        </w:numPr>
        <w:spacing w:before="93"/>
        <w:ind w:firstLineChars="0"/>
        <w:rPr>
          <w:rFonts w:cs="Times New Roman"/>
          <w:i/>
        </w:rPr>
      </w:pPr>
      <w:r w:rsidRPr="004A09A8">
        <w:rPr>
          <w:rFonts w:cs="Times New Roman"/>
          <w:i/>
        </w:rPr>
        <w:t>The 5% UL Average-UPT gains for Urban Macro scenario are much lower than that for Dense Urban Macro scenario in the case of high RU</w:t>
      </w:r>
      <w:r>
        <w:rPr>
          <w:rFonts w:cs="Times New Roman"/>
          <w:i/>
        </w:rPr>
        <w:t>.</w:t>
      </w:r>
    </w:p>
    <w:p w14:paraId="64E9423E" w14:textId="77777777" w:rsidR="00DB4948" w:rsidRPr="002C3F68" w:rsidRDefault="00DB4948" w:rsidP="00DB4948">
      <w:pPr>
        <w:pStyle w:val="a8"/>
        <w:numPr>
          <w:ilvl w:val="0"/>
          <w:numId w:val="56"/>
        </w:numPr>
        <w:spacing w:before="93"/>
        <w:ind w:firstLineChars="0"/>
        <w:rPr>
          <w:rFonts w:cs="Times New Roman"/>
          <w:i/>
        </w:rPr>
      </w:pPr>
      <w:r w:rsidRPr="002C3F68">
        <w:rPr>
          <w:rFonts w:cs="Times New Roman"/>
          <w:i/>
        </w:rPr>
        <w:t xml:space="preserve">For MMSE-IRC receiver, the UL Average-UPT gains will be </w:t>
      </w:r>
      <w:r>
        <w:rPr>
          <w:rFonts w:cs="Times New Roman"/>
          <w:i/>
        </w:rPr>
        <w:t>lost</w:t>
      </w:r>
      <w:r w:rsidRPr="002C3F68">
        <w:rPr>
          <w:rFonts w:cs="Times New Roman"/>
          <w:i/>
        </w:rPr>
        <w:t xml:space="preserve"> compared with the performance upper limit (w/o CLI), caused by inter-site </w:t>
      </w:r>
      <w:proofErr w:type="spellStart"/>
      <w:r w:rsidRPr="002C3F68">
        <w:rPr>
          <w:rFonts w:cs="Times New Roman"/>
          <w:i/>
        </w:rPr>
        <w:t>gNB-gNB</w:t>
      </w:r>
      <w:proofErr w:type="spellEnd"/>
      <w:r w:rsidRPr="002C3F68">
        <w:rPr>
          <w:rFonts w:cs="Times New Roman"/>
          <w:i/>
        </w:rPr>
        <w:t xml:space="preserve"> CLI (leakage).</w:t>
      </w:r>
    </w:p>
    <w:p w14:paraId="639F240E" w14:textId="77777777" w:rsidR="00DB4948" w:rsidRPr="002C3F68" w:rsidRDefault="00DB4948" w:rsidP="00DB4948">
      <w:pPr>
        <w:pStyle w:val="a8"/>
        <w:numPr>
          <w:ilvl w:val="0"/>
          <w:numId w:val="56"/>
        </w:numPr>
        <w:spacing w:before="93"/>
        <w:ind w:firstLineChars="0"/>
        <w:rPr>
          <w:rFonts w:cs="Times New Roman"/>
        </w:rPr>
      </w:pPr>
      <w:r w:rsidRPr="002C3F68">
        <w:rPr>
          <w:rFonts w:cs="Times New Roman"/>
          <w:i/>
        </w:rPr>
        <w:t xml:space="preserve">For E-MMSE-IRC receiver, it has a better UL Average-UPT than the MMSE-IRC receiver, and it is </w:t>
      </w:r>
      <w:r w:rsidRPr="002C3F68">
        <w:rPr>
          <w:rFonts w:cs="Times New Roman"/>
          <w:i/>
        </w:rPr>
        <w:lastRenderedPageBreak/>
        <w:t>much c loser to the performance upper limit (w/o CLI), especially for 5% UL Average-UPT.</w:t>
      </w:r>
    </w:p>
    <w:p w14:paraId="7E895D99" w14:textId="77777777" w:rsidR="00DB4948" w:rsidRDefault="00DB4948" w:rsidP="00DB4948">
      <w:pPr>
        <w:spacing w:before="93"/>
        <w:rPr>
          <w:rFonts w:cs="Times New Roman"/>
          <w:i/>
        </w:rPr>
      </w:pPr>
      <w:r w:rsidRPr="00111388">
        <w:rPr>
          <w:rFonts w:cs="Times New Roman"/>
          <w:b/>
          <w:i/>
        </w:rPr>
        <w:t>Observation 1</w:t>
      </w:r>
      <w:r>
        <w:rPr>
          <w:rFonts w:cs="Times New Roman"/>
          <w:b/>
          <w:i/>
        </w:rPr>
        <w:t>2</w:t>
      </w:r>
      <w:r w:rsidRPr="00111388">
        <w:rPr>
          <w:rFonts w:cs="Times New Roman"/>
          <w:b/>
          <w:i/>
        </w:rPr>
        <w:t>:</w:t>
      </w:r>
      <w:r w:rsidRPr="00111388">
        <w:rPr>
          <w:rFonts w:cs="Times New Roman"/>
          <w:i/>
        </w:rPr>
        <w:t xml:space="preserve"> Under Urban Macro </w:t>
      </w:r>
      <w:r>
        <w:rPr>
          <w:rFonts w:cs="Times New Roman" w:hint="eastAsia"/>
          <w:i/>
        </w:rPr>
        <w:t>scenario</w:t>
      </w:r>
      <w:r w:rsidRPr="00111388">
        <w:rPr>
          <w:rFonts w:cs="Times New Roman"/>
          <w:i/>
        </w:rPr>
        <w:t xml:space="preserve">, </w:t>
      </w:r>
      <w:r>
        <w:rPr>
          <w:rFonts w:cs="Times New Roman"/>
          <w:i/>
        </w:rPr>
        <w:t>the following can be observed from DL evaluation results:</w:t>
      </w:r>
    </w:p>
    <w:p w14:paraId="76D8BEE0" w14:textId="77777777" w:rsidR="00DB4948" w:rsidRDefault="00DB4948" w:rsidP="00DB4948">
      <w:pPr>
        <w:pStyle w:val="a8"/>
        <w:numPr>
          <w:ilvl w:val="0"/>
          <w:numId w:val="57"/>
        </w:numPr>
        <w:spacing w:before="93"/>
        <w:ind w:firstLineChars="0"/>
        <w:rPr>
          <w:rFonts w:cs="Times New Roman"/>
          <w:i/>
        </w:rPr>
      </w:pPr>
      <w:r>
        <w:rPr>
          <w:rFonts w:cs="Times New Roman" w:hint="eastAsia"/>
          <w:i/>
        </w:rPr>
        <w:t>S</w:t>
      </w:r>
      <w:r>
        <w:rPr>
          <w:rFonts w:cs="Times New Roman"/>
          <w:i/>
        </w:rPr>
        <w:t>BFD has similar DL signal powers as legacy TDD.</w:t>
      </w:r>
    </w:p>
    <w:p w14:paraId="741F80CC" w14:textId="77777777" w:rsidR="00DB4948" w:rsidRDefault="00DB4948" w:rsidP="00DB4948">
      <w:pPr>
        <w:pStyle w:val="a8"/>
        <w:numPr>
          <w:ilvl w:val="0"/>
          <w:numId w:val="57"/>
        </w:numPr>
        <w:spacing w:before="93"/>
        <w:ind w:firstLineChars="0"/>
        <w:rPr>
          <w:rFonts w:cs="Times New Roman"/>
          <w:i/>
        </w:rPr>
      </w:pPr>
      <w:r>
        <w:rPr>
          <w:rFonts w:cs="Times New Roman"/>
          <w:i/>
        </w:rPr>
        <w:t>SBFD has larger legacy DL interferences than legacy TDD.</w:t>
      </w:r>
    </w:p>
    <w:p w14:paraId="779D01D3" w14:textId="77777777" w:rsidR="00DB4948" w:rsidRPr="007A1C43" w:rsidRDefault="00DB4948" w:rsidP="00DB4948">
      <w:pPr>
        <w:pStyle w:val="a8"/>
        <w:numPr>
          <w:ilvl w:val="0"/>
          <w:numId w:val="57"/>
        </w:numPr>
        <w:spacing w:before="93"/>
        <w:ind w:firstLineChars="0"/>
        <w:rPr>
          <w:rFonts w:cs="Times New Roman"/>
          <w:i/>
        </w:rPr>
      </w:pPr>
      <w:r>
        <w:rPr>
          <w:rFonts w:cs="Times New Roman"/>
          <w:i/>
        </w:rPr>
        <w:t>The UE-UE co-channel inter-</w:t>
      </w:r>
      <w:proofErr w:type="spellStart"/>
      <w:r>
        <w:rPr>
          <w:rFonts w:cs="Times New Roman"/>
          <w:i/>
        </w:rPr>
        <w:t>subband</w:t>
      </w:r>
      <w:proofErr w:type="spellEnd"/>
      <w:r>
        <w:rPr>
          <w:rFonts w:cs="Times New Roman"/>
          <w:i/>
        </w:rPr>
        <w:t xml:space="preserve"> CLI dominates the DL interferences.</w:t>
      </w:r>
    </w:p>
    <w:p w14:paraId="5D5BF542" w14:textId="77777777" w:rsidR="00DB4948" w:rsidRDefault="00DB4948" w:rsidP="00DB4948">
      <w:pPr>
        <w:spacing w:before="93"/>
        <w:rPr>
          <w:rFonts w:cs="Times New Roman"/>
          <w:i/>
        </w:rPr>
      </w:pPr>
      <w:r>
        <w:rPr>
          <w:rFonts w:cs="Times New Roman"/>
          <w:b/>
          <w:i/>
        </w:rPr>
        <w:t>Observation 13</w:t>
      </w:r>
      <w:r w:rsidRPr="00111388">
        <w:rPr>
          <w:rFonts w:cs="Times New Roman"/>
          <w:b/>
          <w:i/>
        </w:rPr>
        <w:t>:</w:t>
      </w:r>
      <w:r w:rsidRPr="00111388">
        <w:rPr>
          <w:rFonts w:cs="Times New Roman"/>
          <w:i/>
        </w:rPr>
        <w:t xml:space="preserve"> </w:t>
      </w:r>
      <w:r>
        <w:rPr>
          <w:rFonts w:cs="Times New Roman"/>
          <w:i/>
        </w:rPr>
        <w:t>Under Urban Macro scenario, the following can be observed from DL evaluation results:</w:t>
      </w:r>
    </w:p>
    <w:p w14:paraId="2BDCDDB0" w14:textId="77777777" w:rsidR="00DB4948" w:rsidRDefault="00DB4948" w:rsidP="00DB4948">
      <w:pPr>
        <w:pStyle w:val="a8"/>
        <w:numPr>
          <w:ilvl w:val="0"/>
          <w:numId w:val="58"/>
        </w:numPr>
        <w:spacing w:before="93"/>
        <w:ind w:firstLineChars="0"/>
        <w:rPr>
          <w:rFonts w:cs="Times New Roman"/>
          <w:i/>
        </w:rPr>
      </w:pPr>
      <w:r>
        <w:rPr>
          <w:rFonts w:cs="Times New Roman" w:hint="eastAsia"/>
          <w:i/>
        </w:rPr>
        <w:t>T</w:t>
      </w:r>
      <w:r>
        <w:rPr>
          <w:rFonts w:cs="Times New Roman"/>
          <w:i/>
        </w:rPr>
        <w:t>he DL Average-UPT lost for SBFD are caused by the same aspects in Dense Urban Macro layer.</w:t>
      </w:r>
    </w:p>
    <w:p w14:paraId="53317451" w14:textId="77777777" w:rsidR="00DB4948" w:rsidRPr="004E35FB" w:rsidRDefault="00DB4948" w:rsidP="00DB4948">
      <w:pPr>
        <w:pStyle w:val="a8"/>
        <w:numPr>
          <w:ilvl w:val="0"/>
          <w:numId w:val="58"/>
        </w:numPr>
        <w:spacing w:before="93"/>
        <w:ind w:firstLineChars="0"/>
        <w:rPr>
          <w:rFonts w:cs="Times New Roman"/>
          <w:i/>
        </w:rPr>
      </w:pPr>
      <w:r w:rsidRPr="004E35FB">
        <w:rPr>
          <w:rFonts w:cs="Times New Roman"/>
          <w:i/>
        </w:rPr>
        <w:t xml:space="preserve">For performance upper limit (w/o CLI), the DL Average-UPT lost for SBFD are mainly caused by Aspect 1 and Aspect 2. It has a </w:t>
      </w:r>
      <w:proofErr w:type="gramStart"/>
      <w:r w:rsidRPr="004E35FB">
        <w:rPr>
          <w:rFonts w:cs="Times New Roman"/>
          <w:i/>
        </w:rPr>
        <w:t>similar observations</w:t>
      </w:r>
      <w:proofErr w:type="gramEnd"/>
      <w:r w:rsidRPr="004E35FB">
        <w:rPr>
          <w:rFonts w:cs="Times New Roman"/>
          <w:i/>
        </w:rPr>
        <w:t xml:space="preserve"> as Dense Urban Macro layer scenario.</w:t>
      </w:r>
    </w:p>
    <w:p w14:paraId="2B4816ED" w14:textId="77777777" w:rsidR="00DB4948" w:rsidRPr="007A1C43" w:rsidRDefault="00DB4948" w:rsidP="00DB4948">
      <w:pPr>
        <w:pStyle w:val="a8"/>
        <w:numPr>
          <w:ilvl w:val="0"/>
          <w:numId w:val="58"/>
        </w:numPr>
        <w:spacing w:before="93"/>
        <w:ind w:firstLineChars="0"/>
        <w:rPr>
          <w:rFonts w:cs="Times New Roman"/>
          <w:i/>
        </w:rPr>
      </w:pPr>
      <w:r w:rsidRPr="004E35FB">
        <w:rPr>
          <w:rFonts w:cs="Times New Roman"/>
          <w:i/>
        </w:rPr>
        <w:t>For MMSE-IRC receiver, the DL Average-UPT lost for SBFD will be additionally affected by Aspect 3 beside Aspect 1 and Aspect 2, due to MMSE-IRC receiver cannot suppress UE-UE CLI.</w:t>
      </w:r>
    </w:p>
    <w:p w14:paraId="0ACC4DC2" w14:textId="77777777" w:rsidR="00DB4948" w:rsidRDefault="00DB4948" w:rsidP="00DB4948">
      <w:pPr>
        <w:spacing w:before="93"/>
        <w:rPr>
          <w:rFonts w:cs="Times New Roman"/>
          <w:i/>
        </w:rPr>
      </w:pPr>
      <w:r w:rsidRPr="00111388">
        <w:rPr>
          <w:rFonts w:cs="Times New Roman"/>
          <w:b/>
          <w:i/>
        </w:rPr>
        <w:t xml:space="preserve">Observation </w:t>
      </w:r>
      <w:r>
        <w:rPr>
          <w:rFonts w:cs="Times New Roman"/>
          <w:b/>
          <w:i/>
        </w:rPr>
        <w:t>14</w:t>
      </w:r>
      <w:r w:rsidRPr="00111388">
        <w:rPr>
          <w:rFonts w:cs="Times New Roman"/>
          <w:b/>
          <w:i/>
        </w:rPr>
        <w:t>:</w:t>
      </w:r>
      <w:r w:rsidRPr="00111388">
        <w:rPr>
          <w:rFonts w:cs="Times New Roman"/>
          <w:i/>
        </w:rPr>
        <w:t xml:space="preserve"> Under Urban Macro </w:t>
      </w:r>
      <w:r>
        <w:rPr>
          <w:rFonts w:cs="Times New Roman"/>
          <w:i/>
        </w:rPr>
        <w:t>scenario</w:t>
      </w:r>
      <w:r w:rsidRPr="00111388">
        <w:rPr>
          <w:rFonts w:cs="Times New Roman"/>
          <w:i/>
        </w:rPr>
        <w:t>,</w:t>
      </w:r>
      <w:r>
        <w:rPr>
          <w:rFonts w:cs="Times New Roman"/>
          <w:i/>
        </w:rPr>
        <w:t xml:space="preserve"> the noise figure will be deteriorated at </w:t>
      </w:r>
      <w:proofErr w:type="spellStart"/>
      <w:r>
        <w:rPr>
          <w:rFonts w:cs="Times New Roman"/>
          <w:i/>
        </w:rPr>
        <w:t>gNB</w:t>
      </w:r>
      <w:proofErr w:type="spellEnd"/>
      <w:r>
        <w:rPr>
          <w:rFonts w:cs="Times New Roman"/>
          <w:i/>
        </w:rPr>
        <w:t xml:space="preserve"> sides for high RU.</w:t>
      </w:r>
    </w:p>
    <w:p w14:paraId="5ACFC28C" w14:textId="77777777" w:rsidR="00DB4948" w:rsidRDefault="00DB4948" w:rsidP="00DB4948">
      <w:pPr>
        <w:pStyle w:val="a8"/>
        <w:numPr>
          <w:ilvl w:val="0"/>
          <w:numId w:val="52"/>
        </w:numPr>
        <w:spacing w:before="93"/>
        <w:ind w:firstLineChars="0"/>
        <w:rPr>
          <w:rFonts w:cs="Times New Roman"/>
          <w:i/>
        </w:rPr>
      </w:pPr>
      <w:r>
        <w:rPr>
          <w:rFonts w:cs="Times New Roman"/>
          <w:i/>
        </w:rPr>
        <w:t>T</w:t>
      </w:r>
      <w:r w:rsidRPr="007A1C43">
        <w:rPr>
          <w:rFonts w:cs="Times New Roman"/>
          <w:i/>
        </w:rPr>
        <w:t xml:space="preserve">he average total power received by </w:t>
      </w:r>
      <w:proofErr w:type="spellStart"/>
      <w:r w:rsidRPr="007A1C43">
        <w:rPr>
          <w:rFonts w:cs="Times New Roman"/>
          <w:i/>
        </w:rPr>
        <w:t>gNB</w:t>
      </w:r>
      <w:proofErr w:type="spellEnd"/>
      <w:r w:rsidRPr="007A1C43">
        <w:rPr>
          <w:rFonts w:cs="Times New Roman"/>
          <w:i/>
        </w:rPr>
        <w:t xml:space="preserve"> exceeds -43dBm with </w:t>
      </w:r>
      <w:r>
        <w:rPr>
          <w:rFonts w:cs="Times New Roman"/>
          <w:i/>
        </w:rPr>
        <w:t>8</w:t>
      </w:r>
      <w:r w:rsidRPr="007A1C43">
        <w:rPr>
          <w:rFonts w:cs="Times New Roman"/>
          <w:i/>
        </w:rPr>
        <w:t xml:space="preserve">%, </w:t>
      </w:r>
      <w:r>
        <w:rPr>
          <w:rFonts w:cs="Times New Roman"/>
          <w:i/>
        </w:rPr>
        <w:t>30</w:t>
      </w:r>
      <w:r w:rsidRPr="007A1C43">
        <w:rPr>
          <w:rFonts w:cs="Times New Roman"/>
          <w:i/>
        </w:rPr>
        <w:t xml:space="preserve">%, and </w:t>
      </w:r>
      <w:r>
        <w:rPr>
          <w:rFonts w:cs="Times New Roman"/>
          <w:i/>
        </w:rPr>
        <w:t>6</w:t>
      </w:r>
      <w:r w:rsidRPr="007A1C43">
        <w:rPr>
          <w:rFonts w:cs="Times New Roman"/>
          <w:i/>
        </w:rPr>
        <w:t>0% probability for low RU, medium RU, and high RU, respectively.</w:t>
      </w:r>
    </w:p>
    <w:p w14:paraId="6F67621A" w14:textId="77777777" w:rsidR="00DB4948" w:rsidRPr="007A1C43" w:rsidRDefault="00DB4948" w:rsidP="00DB4948">
      <w:pPr>
        <w:pStyle w:val="a8"/>
        <w:numPr>
          <w:ilvl w:val="0"/>
          <w:numId w:val="52"/>
        </w:numPr>
        <w:spacing w:before="93"/>
        <w:ind w:firstLineChars="0"/>
        <w:rPr>
          <w:rFonts w:cs="Times New Roman"/>
          <w:i/>
        </w:rPr>
      </w:pPr>
      <w:r>
        <w:rPr>
          <w:rFonts w:cs="Times New Roman"/>
          <w:i/>
        </w:rPr>
        <w:t xml:space="preserve">The inter-sector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dominates the </w:t>
      </w:r>
      <w:r w:rsidRPr="007A1C43">
        <w:rPr>
          <w:rFonts w:cs="Times New Roman"/>
          <w:i/>
        </w:rPr>
        <w:t xml:space="preserve">average total power received by </w:t>
      </w:r>
      <w:proofErr w:type="spellStart"/>
      <w:r w:rsidRPr="007A1C43">
        <w:rPr>
          <w:rFonts w:cs="Times New Roman"/>
          <w:i/>
        </w:rPr>
        <w:t>gNB</w:t>
      </w:r>
      <w:proofErr w:type="spellEnd"/>
      <w:r>
        <w:rPr>
          <w:rFonts w:cs="Times New Roman"/>
          <w:i/>
        </w:rPr>
        <w:t>.</w:t>
      </w:r>
    </w:p>
    <w:p w14:paraId="0DDC89B1" w14:textId="77777777" w:rsidR="00DB4948" w:rsidRDefault="00DB4948" w:rsidP="00DB4948">
      <w:pPr>
        <w:spacing w:before="93"/>
        <w:rPr>
          <w:rFonts w:cs="Times New Roman"/>
          <w:i/>
        </w:rPr>
      </w:pPr>
      <w:r w:rsidRPr="00111388">
        <w:rPr>
          <w:rFonts w:cs="Times New Roman"/>
          <w:b/>
          <w:i/>
        </w:rPr>
        <w:t>Observation 1</w:t>
      </w:r>
      <w:r>
        <w:rPr>
          <w:rFonts w:cs="Times New Roman"/>
          <w:b/>
          <w:i/>
        </w:rPr>
        <w:t>5</w:t>
      </w:r>
      <w:r w:rsidRPr="00111388">
        <w:rPr>
          <w:rFonts w:cs="Times New Roman"/>
          <w:b/>
          <w:i/>
        </w:rPr>
        <w:t>:</w:t>
      </w:r>
      <w:r w:rsidRPr="00111388">
        <w:rPr>
          <w:rFonts w:cs="Times New Roman"/>
          <w:i/>
        </w:rPr>
        <w:t xml:space="preserve"> Under Urban Macro </w:t>
      </w:r>
      <w:r>
        <w:rPr>
          <w:rFonts w:cs="Times New Roman" w:hint="eastAsia"/>
          <w:i/>
        </w:rPr>
        <w:t>scenario</w:t>
      </w:r>
      <w:r>
        <w:rPr>
          <w:rFonts w:cs="Times New Roman"/>
          <w:i/>
        </w:rPr>
        <w:t xml:space="preserve"> with realistic antenna radiation pattern</w:t>
      </w:r>
      <w:r w:rsidRPr="00111388">
        <w:rPr>
          <w:rFonts w:cs="Times New Roman"/>
          <w:i/>
        </w:rPr>
        <w:t xml:space="preserve">, </w:t>
      </w:r>
      <w:r>
        <w:rPr>
          <w:rFonts w:cs="Times New Roman"/>
          <w:i/>
        </w:rPr>
        <w:t>the following can be observed from UL evaluation results:</w:t>
      </w:r>
    </w:p>
    <w:p w14:paraId="609B066B" w14:textId="77777777" w:rsidR="00DB4948" w:rsidRDefault="00DB4948" w:rsidP="00DB4948">
      <w:pPr>
        <w:pStyle w:val="a8"/>
        <w:numPr>
          <w:ilvl w:val="0"/>
          <w:numId w:val="57"/>
        </w:numPr>
        <w:spacing w:before="93"/>
        <w:ind w:firstLineChars="0"/>
        <w:rPr>
          <w:rFonts w:cs="Times New Roman"/>
          <w:i/>
        </w:rPr>
      </w:pPr>
      <w:r>
        <w:rPr>
          <w:rFonts w:cs="Times New Roman"/>
          <w:i/>
        </w:rPr>
        <w:t>The UE-UE co-channel inter-</w:t>
      </w:r>
      <w:proofErr w:type="spellStart"/>
      <w:r>
        <w:rPr>
          <w:rFonts w:cs="Times New Roman"/>
          <w:i/>
        </w:rPr>
        <w:t>subband</w:t>
      </w:r>
      <w:proofErr w:type="spellEnd"/>
      <w:r>
        <w:rPr>
          <w:rFonts w:cs="Times New Roman"/>
          <w:i/>
        </w:rPr>
        <w:t xml:space="preserve"> CLI dominates the UL interferences.</w:t>
      </w:r>
    </w:p>
    <w:p w14:paraId="36521CC6" w14:textId="77777777" w:rsidR="00DB4948" w:rsidRDefault="00DB4948" w:rsidP="00DB4948">
      <w:pPr>
        <w:pStyle w:val="a8"/>
        <w:numPr>
          <w:ilvl w:val="0"/>
          <w:numId w:val="57"/>
        </w:numPr>
        <w:spacing w:before="93"/>
        <w:ind w:firstLineChars="0"/>
        <w:rPr>
          <w:rFonts w:cs="Times New Roman"/>
          <w:i/>
        </w:rPr>
      </w:pPr>
      <w:r>
        <w:rPr>
          <w:rFonts w:cs="Times New Roman"/>
          <w:i/>
        </w:rPr>
        <w:t>The MMSE-IRC receiver has worse UL Average-UPT that the theoretical UL Average-UPT gains by the increased UL resources cannot be achieved.</w:t>
      </w:r>
    </w:p>
    <w:p w14:paraId="0726B2F9" w14:textId="77777777" w:rsidR="00DB4948" w:rsidRPr="002C3F68" w:rsidRDefault="00DB4948" w:rsidP="00DB4948">
      <w:pPr>
        <w:pStyle w:val="a8"/>
        <w:numPr>
          <w:ilvl w:val="0"/>
          <w:numId w:val="57"/>
        </w:numPr>
        <w:spacing w:before="93"/>
        <w:ind w:firstLineChars="0"/>
        <w:rPr>
          <w:rFonts w:cs="Times New Roman"/>
          <w:i/>
        </w:rPr>
      </w:pPr>
      <w:r>
        <w:rPr>
          <w:rFonts w:cs="Times New Roman"/>
          <w:i/>
        </w:rPr>
        <w:t>The E-MMSE-IRC receiver has better UL Average-UPT that the theoretical UL Average-UPT gains by the increased UL resources can be achieved.</w:t>
      </w:r>
    </w:p>
    <w:p w14:paraId="3078F5EC" w14:textId="77777777" w:rsidR="00DB4948" w:rsidRDefault="00DB4948" w:rsidP="00DB4948">
      <w:pPr>
        <w:spacing w:before="93"/>
        <w:rPr>
          <w:rFonts w:cs="Times New Roman"/>
          <w:i/>
        </w:rPr>
      </w:pPr>
      <w:r w:rsidRPr="00111388">
        <w:rPr>
          <w:rFonts w:cs="Times New Roman"/>
          <w:b/>
          <w:i/>
        </w:rPr>
        <w:t xml:space="preserve">Observation </w:t>
      </w:r>
      <w:r>
        <w:rPr>
          <w:rFonts w:cs="Times New Roman"/>
          <w:b/>
          <w:i/>
        </w:rPr>
        <w:t>16</w:t>
      </w:r>
      <w:r w:rsidRPr="00111388">
        <w:rPr>
          <w:rFonts w:cs="Times New Roman"/>
          <w:b/>
          <w:i/>
        </w:rPr>
        <w:t>:</w:t>
      </w:r>
      <w:r w:rsidRPr="00111388">
        <w:rPr>
          <w:rFonts w:cs="Times New Roman"/>
          <w:i/>
        </w:rPr>
        <w:t xml:space="preserve"> Under Urban Macro </w:t>
      </w:r>
      <w:r>
        <w:rPr>
          <w:rFonts w:cs="Times New Roman"/>
          <w:i/>
        </w:rPr>
        <w:t>scenario</w:t>
      </w:r>
      <w:r w:rsidRPr="00111388">
        <w:rPr>
          <w:rFonts w:cs="Times New Roman"/>
          <w:i/>
        </w:rPr>
        <w:t>,</w:t>
      </w:r>
      <w:r>
        <w:rPr>
          <w:rFonts w:cs="Times New Roman"/>
          <w:i/>
        </w:rPr>
        <w:t xml:space="preserve"> the noise figure will be deteriorated severely at </w:t>
      </w:r>
      <w:proofErr w:type="spellStart"/>
      <w:r>
        <w:rPr>
          <w:rFonts w:cs="Times New Roman"/>
          <w:i/>
        </w:rPr>
        <w:t>gNB</w:t>
      </w:r>
      <w:proofErr w:type="spellEnd"/>
      <w:r>
        <w:rPr>
          <w:rFonts w:cs="Times New Roman"/>
          <w:i/>
        </w:rPr>
        <w:t xml:space="preserve"> sides for each RU, and the receiver will be blocked especially for middle RU and high RU.</w:t>
      </w:r>
    </w:p>
    <w:p w14:paraId="2B7F1B0E" w14:textId="77777777" w:rsidR="00DB4948" w:rsidRDefault="00DB4948" w:rsidP="00DB4948">
      <w:pPr>
        <w:pStyle w:val="a8"/>
        <w:numPr>
          <w:ilvl w:val="0"/>
          <w:numId w:val="52"/>
        </w:numPr>
        <w:spacing w:before="93"/>
        <w:ind w:firstLineChars="0"/>
        <w:rPr>
          <w:rFonts w:cs="Times New Roman"/>
          <w:i/>
        </w:rPr>
      </w:pPr>
      <w:r>
        <w:rPr>
          <w:rFonts w:cs="Times New Roman"/>
          <w:i/>
        </w:rPr>
        <w:t>T</w:t>
      </w:r>
      <w:r w:rsidRPr="007A1C43">
        <w:rPr>
          <w:rFonts w:cs="Times New Roman"/>
          <w:i/>
        </w:rPr>
        <w:t xml:space="preserve">he average total power received by </w:t>
      </w:r>
      <w:proofErr w:type="spellStart"/>
      <w:r w:rsidRPr="007A1C43">
        <w:rPr>
          <w:rFonts w:cs="Times New Roman"/>
          <w:i/>
        </w:rPr>
        <w:t>gNB</w:t>
      </w:r>
      <w:proofErr w:type="spellEnd"/>
      <w:r w:rsidRPr="007A1C43">
        <w:rPr>
          <w:rFonts w:cs="Times New Roman"/>
          <w:i/>
        </w:rPr>
        <w:t xml:space="preserve"> exceeds -43dBm with </w:t>
      </w:r>
      <w:r>
        <w:rPr>
          <w:rFonts w:cs="Times New Roman"/>
          <w:i/>
        </w:rPr>
        <w:t>60</w:t>
      </w:r>
      <w:r w:rsidRPr="007A1C43">
        <w:rPr>
          <w:rFonts w:cs="Times New Roman"/>
          <w:i/>
        </w:rPr>
        <w:t xml:space="preserve">%, </w:t>
      </w:r>
      <w:r>
        <w:rPr>
          <w:rFonts w:cs="Times New Roman"/>
          <w:i/>
        </w:rPr>
        <w:t>99.9</w:t>
      </w:r>
      <w:r w:rsidRPr="007A1C43">
        <w:rPr>
          <w:rFonts w:cs="Times New Roman"/>
          <w:i/>
        </w:rPr>
        <w:t xml:space="preserve">%, and </w:t>
      </w:r>
      <w:r>
        <w:rPr>
          <w:rFonts w:cs="Times New Roman"/>
          <w:i/>
        </w:rPr>
        <w:t>100</w:t>
      </w:r>
      <w:r w:rsidRPr="007A1C43">
        <w:rPr>
          <w:rFonts w:cs="Times New Roman"/>
          <w:i/>
        </w:rPr>
        <w:t>% probability for low RU, medium RU, and high RU, respectively.</w:t>
      </w:r>
    </w:p>
    <w:p w14:paraId="463DA407" w14:textId="77777777" w:rsidR="00DB4948" w:rsidRPr="00150396" w:rsidRDefault="00DB4948" w:rsidP="00DB4948">
      <w:pPr>
        <w:pStyle w:val="a8"/>
        <w:numPr>
          <w:ilvl w:val="0"/>
          <w:numId w:val="52"/>
        </w:numPr>
        <w:spacing w:before="93"/>
        <w:ind w:firstLineChars="0"/>
        <w:rPr>
          <w:rFonts w:cs="Times New Roman"/>
          <w:i/>
        </w:rPr>
      </w:pPr>
      <w:r>
        <w:rPr>
          <w:rFonts w:cs="Times New Roman"/>
          <w:i/>
        </w:rPr>
        <w:t>T</w:t>
      </w:r>
      <w:r w:rsidRPr="007A1C43">
        <w:rPr>
          <w:rFonts w:cs="Times New Roman"/>
          <w:i/>
        </w:rPr>
        <w:t xml:space="preserve">he average total power received by </w:t>
      </w:r>
      <w:proofErr w:type="spellStart"/>
      <w:r w:rsidRPr="007A1C43">
        <w:rPr>
          <w:rFonts w:cs="Times New Roman"/>
          <w:i/>
        </w:rPr>
        <w:t>gNB</w:t>
      </w:r>
      <w:proofErr w:type="spellEnd"/>
      <w:r w:rsidRPr="007A1C43">
        <w:rPr>
          <w:rFonts w:cs="Times New Roman"/>
          <w:i/>
        </w:rPr>
        <w:t xml:space="preserve"> exceeds -</w:t>
      </w:r>
      <w:r>
        <w:rPr>
          <w:rFonts w:cs="Times New Roman"/>
          <w:i/>
        </w:rPr>
        <w:t>25</w:t>
      </w:r>
      <w:r w:rsidRPr="007A1C43">
        <w:rPr>
          <w:rFonts w:cs="Times New Roman"/>
          <w:i/>
        </w:rPr>
        <w:t xml:space="preserve">dBm with </w:t>
      </w:r>
      <w:r>
        <w:rPr>
          <w:rFonts w:cs="Times New Roman"/>
          <w:i/>
        </w:rPr>
        <w:t>0.1</w:t>
      </w:r>
      <w:r w:rsidRPr="007A1C43">
        <w:rPr>
          <w:rFonts w:cs="Times New Roman"/>
          <w:i/>
        </w:rPr>
        <w:t xml:space="preserve">%, </w:t>
      </w:r>
      <w:r>
        <w:rPr>
          <w:rFonts w:cs="Times New Roman"/>
          <w:i/>
        </w:rPr>
        <w:t>10</w:t>
      </w:r>
      <w:r w:rsidRPr="007A1C43">
        <w:rPr>
          <w:rFonts w:cs="Times New Roman"/>
          <w:i/>
        </w:rPr>
        <w:t xml:space="preserve">%, and </w:t>
      </w:r>
      <w:r>
        <w:rPr>
          <w:rFonts w:cs="Times New Roman"/>
          <w:i/>
        </w:rPr>
        <w:t>20</w:t>
      </w:r>
      <w:r w:rsidRPr="007A1C43">
        <w:rPr>
          <w:rFonts w:cs="Times New Roman"/>
          <w:i/>
        </w:rPr>
        <w:t>% probability for low RU, medium RU, and high RU, respectively.</w:t>
      </w:r>
    </w:p>
    <w:p w14:paraId="45CA865F" w14:textId="77777777" w:rsidR="00DB4948" w:rsidRPr="007A1C43" w:rsidRDefault="00DB4948" w:rsidP="00DB4948">
      <w:pPr>
        <w:pStyle w:val="a8"/>
        <w:numPr>
          <w:ilvl w:val="0"/>
          <w:numId w:val="52"/>
        </w:numPr>
        <w:spacing w:before="93"/>
        <w:ind w:firstLineChars="0"/>
        <w:rPr>
          <w:rFonts w:cs="Times New Roman"/>
          <w:i/>
        </w:rPr>
      </w:pPr>
      <w:r>
        <w:rPr>
          <w:rFonts w:cs="Times New Roman"/>
          <w:i/>
        </w:rPr>
        <w:t xml:space="preserve">The inter-sector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dominates the </w:t>
      </w:r>
      <w:r w:rsidRPr="007A1C43">
        <w:rPr>
          <w:rFonts w:cs="Times New Roman"/>
          <w:i/>
        </w:rPr>
        <w:t xml:space="preserve">average total power received by </w:t>
      </w:r>
      <w:proofErr w:type="spellStart"/>
      <w:r w:rsidRPr="007A1C43">
        <w:rPr>
          <w:rFonts w:cs="Times New Roman"/>
          <w:i/>
        </w:rPr>
        <w:t>gNB</w:t>
      </w:r>
      <w:proofErr w:type="spellEnd"/>
      <w:r>
        <w:rPr>
          <w:rFonts w:cs="Times New Roman"/>
          <w:i/>
        </w:rPr>
        <w:t>.</w:t>
      </w:r>
    </w:p>
    <w:p w14:paraId="39223574" w14:textId="77777777" w:rsidR="00DB4948" w:rsidRDefault="00DB4948" w:rsidP="00DB4948">
      <w:pPr>
        <w:spacing w:before="93"/>
        <w:rPr>
          <w:rFonts w:eastAsia="宋体" w:cs="Times New Roman"/>
          <w:i/>
          <w:noProof/>
          <w:kern w:val="0"/>
        </w:rPr>
      </w:pPr>
      <w:r w:rsidRPr="00024D4B">
        <w:rPr>
          <w:rFonts w:eastAsia="宋体" w:cs="Times New Roman"/>
          <w:b/>
          <w:i/>
          <w:noProof/>
          <w:kern w:val="0"/>
        </w:rPr>
        <w:t xml:space="preserve">Observation </w:t>
      </w:r>
      <w:r>
        <w:rPr>
          <w:rFonts w:eastAsia="宋体" w:cs="Times New Roman"/>
          <w:b/>
          <w:i/>
          <w:noProof/>
          <w:kern w:val="0"/>
        </w:rPr>
        <w:t>17</w:t>
      </w:r>
      <w:r w:rsidRPr="00D1534C">
        <w:rPr>
          <w:rFonts w:eastAsia="宋体" w:cs="Times New Roman"/>
          <w:b/>
          <w:i/>
          <w:noProof/>
          <w:kern w:val="0"/>
        </w:rPr>
        <w:t>:</w:t>
      </w:r>
      <w:r w:rsidRPr="00D1534C">
        <w:rPr>
          <w:rFonts w:eastAsia="宋体" w:cs="Times New Roman"/>
          <w:i/>
          <w:noProof/>
          <w:kern w:val="0"/>
        </w:rPr>
        <w:t xml:space="preserve"> </w:t>
      </w:r>
      <w:r>
        <w:rPr>
          <w:rFonts w:eastAsia="宋体" w:cs="Times New Roman"/>
          <w:i/>
          <w:noProof/>
          <w:kern w:val="0"/>
        </w:rPr>
        <w:t>The UL performance is greatly affect</w:t>
      </w:r>
      <w:r w:rsidRPr="00EF4F32">
        <w:rPr>
          <w:rFonts w:eastAsia="宋体" w:cs="Times New Roman"/>
          <w:i/>
          <w:noProof/>
          <w:kern w:val="0"/>
        </w:rPr>
        <w:t xml:space="preserve">ed by the </w:t>
      </w:r>
      <w:proofErr w:type="spellStart"/>
      <w:r w:rsidRPr="00D36164">
        <w:rPr>
          <w:i/>
        </w:rPr>
        <w:t>gNB-gNB</w:t>
      </w:r>
      <w:proofErr w:type="spellEnd"/>
      <w:r w:rsidRPr="00D36164">
        <w:rPr>
          <w:i/>
        </w:rPr>
        <w:t xml:space="preserve"> CLI</w:t>
      </w:r>
      <w:r>
        <w:rPr>
          <w:i/>
        </w:rPr>
        <w:t xml:space="preserve"> </w:t>
      </w:r>
      <w:r>
        <w:rPr>
          <w:rFonts w:hint="eastAsia"/>
          <w:i/>
        </w:rPr>
        <w:t xml:space="preserve">when </w:t>
      </w:r>
      <w:r>
        <w:rPr>
          <w:i/>
        </w:rPr>
        <w:t>enhancement scheme is not adopted</w:t>
      </w:r>
      <w:r w:rsidRPr="00D36164">
        <w:rPr>
          <w:i/>
        </w:rPr>
        <w:t>.</w:t>
      </w:r>
    </w:p>
    <w:p w14:paraId="70697FAD" w14:textId="77777777" w:rsidR="00DB4948" w:rsidRPr="005337A0" w:rsidRDefault="00DB4948" w:rsidP="00DB4948">
      <w:pPr>
        <w:pStyle w:val="a8"/>
        <w:numPr>
          <w:ilvl w:val="0"/>
          <w:numId w:val="15"/>
        </w:numPr>
        <w:spacing w:before="93"/>
        <w:ind w:firstLineChars="0"/>
        <w:rPr>
          <w:rFonts w:cs="Times New Roman"/>
          <w:i/>
        </w:rPr>
      </w:pPr>
      <w:r>
        <w:rPr>
          <w:rFonts w:cs="Times New Roman"/>
          <w:i/>
        </w:rPr>
        <w:t xml:space="preserve">Considering </w:t>
      </w:r>
      <w:r w:rsidRPr="00D242F7">
        <w:rPr>
          <w:rFonts w:cs="Times New Roman"/>
          <w:i/>
        </w:rPr>
        <w:t xml:space="preserve">4 </w:t>
      </w:r>
      <w:proofErr w:type="spellStart"/>
      <w:r w:rsidRPr="00D242F7">
        <w:rPr>
          <w:rFonts w:cs="Times New Roman"/>
          <w:i/>
        </w:rPr>
        <w:t>gNB-gNB</w:t>
      </w:r>
      <w:proofErr w:type="spellEnd"/>
      <w:r w:rsidRPr="00D242F7">
        <w:rPr>
          <w:rFonts w:cs="Times New Roman"/>
          <w:i/>
        </w:rPr>
        <w:t xml:space="preserve"> CLI </w:t>
      </w:r>
      <w:r>
        <w:rPr>
          <w:rFonts w:cs="Times New Roman"/>
          <w:i/>
        </w:rPr>
        <w:t xml:space="preserve">and </w:t>
      </w:r>
      <w:r w:rsidRPr="00D242F7">
        <w:rPr>
          <w:rFonts w:cs="Times New Roman"/>
          <w:i/>
        </w:rPr>
        <w:t>10dB INR</w:t>
      </w:r>
      <w:r w:rsidRPr="00072E04">
        <w:rPr>
          <w:i/>
        </w:rPr>
        <w:t xml:space="preserve"> </w:t>
      </w:r>
      <w:r>
        <w:rPr>
          <w:i/>
        </w:rPr>
        <w:t xml:space="preserve">for each CLI, </w:t>
      </w:r>
      <w:r w:rsidRPr="00D36164">
        <w:rPr>
          <w:i/>
        </w:rPr>
        <w:t>9dB performance deterioration</w:t>
      </w:r>
      <w:r>
        <w:rPr>
          <w:rFonts w:cs="Times New Roman"/>
          <w:i/>
        </w:rPr>
        <w:t xml:space="preserve"> is observed </w:t>
      </w:r>
      <w:r>
        <w:rPr>
          <w:rFonts w:cs="Times New Roman" w:hint="eastAsia"/>
          <w:i/>
        </w:rPr>
        <w:t xml:space="preserve">when </w:t>
      </w:r>
      <w:r>
        <w:rPr>
          <w:i/>
        </w:rPr>
        <w:t>enhancement scheme is not adopted</w:t>
      </w:r>
      <w:r w:rsidRPr="003057A2">
        <w:rPr>
          <w:i/>
        </w:rPr>
        <w:t>.</w:t>
      </w:r>
    </w:p>
    <w:p w14:paraId="63E4D428" w14:textId="07CFC4A7" w:rsidR="00DB4948" w:rsidRPr="003E6A68" w:rsidRDefault="00DB4948" w:rsidP="003E6A68">
      <w:pPr>
        <w:pStyle w:val="a8"/>
        <w:numPr>
          <w:ilvl w:val="0"/>
          <w:numId w:val="15"/>
        </w:numPr>
        <w:spacing w:before="93"/>
        <w:ind w:firstLineChars="0"/>
        <w:rPr>
          <w:rFonts w:cs="Times New Roman"/>
          <w:lang w:eastAsia="en-US"/>
        </w:rPr>
      </w:pPr>
      <w:r>
        <w:rPr>
          <w:rFonts w:cs="Times New Roman"/>
          <w:i/>
        </w:rPr>
        <w:t xml:space="preserve">Considering 4 </w:t>
      </w:r>
      <w:proofErr w:type="spellStart"/>
      <w:r>
        <w:rPr>
          <w:rFonts w:cs="Times New Roman"/>
          <w:i/>
        </w:rPr>
        <w:t>gNB-gNB</w:t>
      </w:r>
      <w:proofErr w:type="spellEnd"/>
      <w:r>
        <w:rPr>
          <w:rFonts w:cs="Times New Roman"/>
          <w:i/>
        </w:rPr>
        <w:t xml:space="preserve"> CLI and 10dB INR for each CLI, 1.2dB performance deterioration is observed when enhancement scheme is adopted.</w:t>
      </w:r>
    </w:p>
    <w:p w14:paraId="63078B5D" w14:textId="77777777" w:rsidR="004B3852" w:rsidRDefault="004B3852" w:rsidP="004B3852">
      <w:pPr>
        <w:spacing w:before="93"/>
        <w:rPr>
          <w:rFonts w:cs="Times New Roman"/>
          <w:i/>
        </w:rPr>
      </w:pPr>
      <w:r w:rsidRPr="00111388">
        <w:rPr>
          <w:rFonts w:cs="Times New Roman"/>
          <w:b/>
          <w:i/>
        </w:rPr>
        <w:t xml:space="preserve">Observation </w:t>
      </w:r>
      <w:r>
        <w:rPr>
          <w:rFonts w:cs="Times New Roman"/>
          <w:b/>
          <w:i/>
        </w:rPr>
        <w:t>18</w:t>
      </w:r>
      <w:r w:rsidRPr="00111388">
        <w:rPr>
          <w:rFonts w:cs="Times New Roman"/>
          <w:b/>
          <w:i/>
        </w:rPr>
        <w:t>:</w:t>
      </w:r>
      <w:r w:rsidRPr="00111388">
        <w:rPr>
          <w:rFonts w:cs="Times New Roman"/>
          <w:i/>
        </w:rPr>
        <w:t xml:space="preserve"> </w:t>
      </w:r>
      <w:r>
        <w:rPr>
          <w:rFonts w:cs="Times New Roman"/>
          <w:i/>
        </w:rPr>
        <w:t xml:space="preserve">For Dynamic/Flexible TDD, under 2-layer scenario B, the co-channel CLI </w:t>
      </w:r>
      <w:proofErr w:type="spellStart"/>
      <w:r w:rsidRPr="005C4D28">
        <w:rPr>
          <w:rFonts w:cs="Times New Roman"/>
          <w:i/>
        </w:rPr>
        <w:t>CLI</w:t>
      </w:r>
      <w:proofErr w:type="spellEnd"/>
      <w:r w:rsidRPr="005C4D28">
        <w:rPr>
          <w:rFonts w:cs="Times New Roman"/>
          <w:i/>
        </w:rPr>
        <w:t xml:space="preserve"> dominates the UL interferences at the probability of 50%</w:t>
      </w:r>
      <w:r>
        <w:rPr>
          <w:rFonts w:cs="Times New Roman"/>
          <w:i/>
        </w:rPr>
        <w:t xml:space="preserve"> regard less of high RU or medium RU.</w:t>
      </w:r>
    </w:p>
    <w:p w14:paraId="02B8ADC3" w14:textId="77777777" w:rsidR="001D54B3" w:rsidRDefault="001D54B3" w:rsidP="001D54B3">
      <w:pPr>
        <w:spacing w:before="93"/>
        <w:rPr>
          <w:i/>
        </w:rPr>
      </w:pPr>
      <w:r>
        <w:rPr>
          <w:rFonts w:cs="Times New Roman"/>
          <w:b/>
          <w:i/>
        </w:rPr>
        <w:t>Observation 19</w:t>
      </w:r>
      <w:r w:rsidRPr="00111388">
        <w:rPr>
          <w:rFonts w:cs="Times New Roman"/>
          <w:b/>
          <w:i/>
        </w:rPr>
        <w:t>:</w:t>
      </w:r>
      <w:r>
        <w:rPr>
          <w:rFonts w:cs="Times New Roman"/>
          <w:i/>
        </w:rPr>
        <w:t xml:space="preserve"> For Dynamic/Flexib</w:t>
      </w:r>
      <w:r w:rsidRPr="00206081">
        <w:rPr>
          <w:rFonts w:cs="Times New Roman"/>
          <w:i/>
        </w:rPr>
        <w:t xml:space="preserve">le TDD, </w:t>
      </w:r>
      <w:r>
        <w:rPr>
          <w:rFonts w:cs="Times New Roman"/>
          <w:i/>
        </w:rPr>
        <w:t>under 2-layer scenario B</w:t>
      </w:r>
      <w:r>
        <w:rPr>
          <w:i/>
        </w:rPr>
        <w:t xml:space="preserve">, </w:t>
      </w:r>
      <w:r w:rsidRPr="005C4D28">
        <w:rPr>
          <w:i/>
        </w:rPr>
        <w:t>E-MMSE-IRC receiver with/without joint reception</w:t>
      </w:r>
      <w:r>
        <w:rPr>
          <w:i/>
        </w:rPr>
        <w:t xml:space="preserve"> achieve considerable gain than MMSE-IRC receiver.</w:t>
      </w:r>
    </w:p>
    <w:p w14:paraId="774C1C42" w14:textId="77777777" w:rsidR="004B3852" w:rsidRPr="005C4D28" w:rsidRDefault="004B3852" w:rsidP="004B3852">
      <w:pPr>
        <w:spacing w:before="93"/>
        <w:rPr>
          <w:rFonts w:cs="Times New Roman"/>
          <w:b/>
          <w:i/>
        </w:rPr>
      </w:pPr>
      <w:r>
        <w:rPr>
          <w:rFonts w:cs="Times New Roman"/>
          <w:b/>
          <w:i/>
        </w:rPr>
        <w:t>O</w:t>
      </w:r>
      <w:r w:rsidRPr="005C4D28">
        <w:rPr>
          <w:rFonts w:cs="Times New Roman"/>
          <w:b/>
          <w:i/>
        </w:rPr>
        <w:t>bservation 20</w:t>
      </w:r>
      <w:r w:rsidRPr="005C4D28">
        <w:rPr>
          <w:rFonts w:cs="Times New Roman"/>
          <w:i/>
        </w:rPr>
        <w:t xml:space="preserve">: </w:t>
      </w:r>
      <w:r>
        <w:rPr>
          <w:rFonts w:cs="Times New Roman"/>
          <w:i/>
        </w:rPr>
        <w:t>For Dynamic/Flexib</w:t>
      </w:r>
      <w:r w:rsidRPr="005C4D28">
        <w:rPr>
          <w:rFonts w:cs="Times New Roman"/>
          <w:i/>
        </w:rPr>
        <w:t xml:space="preserve">le TDD, </w:t>
      </w:r>
      <w:r>
        <w:rPr>
          <w:rFonts w:cs="Times New Roman"/>
          <w:i/>
        </w:rPr>
        <w:t>under 2-layer scenario B</w:t>
      </w:r>
      <w:r>
        <w:rPr>
          <w:i/>
        </w:rPr>
        <w:t xml:space="preserve">, </w:t>
      </w:r>
      <w:r>
        <w:rPr>
          <w:rFonts w:cs="Times New Roman"/>
          <w:i/>
        </w:rPr>
        <w:t>j</w:t>
      </w:r>
      <w:r w:rsidRPr="005C4D28">
        <w:rPr>
          <w:rFonts w:cs="Times New Roman"/>
          <w:i/>
        </w:rPr>
        <w:t>oint reception can greatly enhance the UL performance of indoor small cell.</w:t>
      </w:r>
    </w:p>
    <w:p w14:paraId="6AA39C8B" w14:textId="1F7739AF" w:rsidR="004B3852" w:rsidRDefault="004B3852" w:rsidP="00AC5E43">
      <w:pPr>
        <w:spacing w:before="93"/>
        <w:rPr>
          <w:rFonts w:cs="Times New Roman"/>
          <w:i/>
        </w:rPr>
      </w:pPr>
      <w:r w:rsidRPr="00111388">
        <w:rPr>
          <w:rFonts w:cs="Times New Roman"/>
          <w:b/>
          <w:i/>
        </w:rPr>
        <w:t xml:space="preserve">Observation </w:t>
      </w:r>
      <w:r>
        <w:rPr>
          <w:rFonts w:cs="Times New Roman"/>
          <w:b/>
          <w:i/>
        </w:rPr>
        <w:t>21</w:t>
      </w:r>
      <w:r w:rsidRPr="00111388">
        <w:rPr>
          <w:rFonts w:cs="Times New Roman"/>
          <w:b/>
          <w:i/>
        </w:rPr>
        <w:t>:</w:t>
      </w:r>
      <w:r w:rsidRPr="00111388">
        <w:rPr>
          <w:rFonts w:cs="Times New Roman"/>
          <w:i/>
        </w:rPr>
        <w:t xml:space="preserve"> </w:t>
      </w:r>
      <w:r>
        <w:rPr>
          <w:rFonts w:cs="Times New Roman"/>
          <w:i/>
        </w:rPr>
        <w:t>For Dynamic/Flexible TDD, under 2-layer scenario B, t</w:t>
      </w:r>
      <w:r w:rsidRPr="005C4D28">
        <w:rPr>
          <w:rFonts w:cs="Times New Roman"/>
          <w:i/>
        </w:rPr>
        <w:t xml:space="preserve">he legacy interferences dominate </w:t>
      </w:r>
      <w:r w:rsidRPr="005C4D28">
        <w:rPr>
          <w:rFonts w:cs="Times New Roman"/>
          <w:i/>
        </w:rPr>
        <w:lastRenderedPageBreak/>
        <w:t>the DL interferences, but not UE-to-UE</w:t>
      </w:r>
      <w:r>
        <w:rPr>
          <w:rFonts w:cs="Times New Roman"/>
          <w:i/>
        </w:rPr>
        <w:t xml:space="preserve"> co-channel</w:t>
      </w:r>
      <w:r w:rsidRPr="005C4D28">
        <w:rPr>
          <w:rFonts w:cs="Times New Roman"/>
          <w:i/>
        </w:rPr>
        <w:t xml:space="preserve"> CLI, regardless of low RU, medium RU or high RU</w:t>
      </w:r>
      <w:r>
        <w:rPr>
          <w:rFonts w:cs="Times New Roman"/>
          <w:i/>
        </w:rPr>
        <w:t>.</w:t>
      </w:r>
    </w:p>
    <w:p w14:paraId="3BECBFDF" w14:textId="77777777" w:rsidR="004B3852" w:rsidRPr="003E6A68" w:rsidRDefault="004B3852" w:rsidP="00AC5E43">
      <w:pPr>
        <w:spacing w:before="93"/>
        <w:rPr>
          <w:rFonts w:cs="Times New Roman"/>
          <w:i/>
        </w:rPr>
      </w:pPr>
    </w:p>
    <w:p w14:paraId="48636D41" w14:textId="2BD5A3B1" w:rsidR="00DB4948" w:rsidRDefault="00DB4948" w:rsidP="00DB4948">
      <w:pPr>
        <w:spacing w:before="93"/>
        <w:rPr>
          <w:rFonts w:cs="Times New Roman"/>
          <w:i/>
        </w:rPr>
      </w:pPr>
      <w:r w:rsidRPr="00FC656F">
        <w:rPr>
          <w:rFonts w:cs="Times New Roman"/>
          <w:b/>
          <w:i/>
        </w:rPr>
        <w:t>Proposal</w:t>
      </w:r>
      <w:r>
        <w:rPr>
          <w:rFonts w:cs="Times New Roman"/>
          <w:b/>
          <w:i/>
        </w:rPr>
        <w:t xml:space="preserve"> 1</w:t>
      </w:r>
      <w:r w:rsidRPr="00FC656F">
        <w:rPr>
          <w:rFonts w:cs="Times New Roman"/>
          <w:b/>
          <w:i/>
        </w:rPr>
        <w:t>:</w:t>
      </w:r>
      <w:r w:rsidRPr="00555A8A">
        <w:rPr>
          <w:rFonts w:cs="Times New Roman"/>
          <w:i/>
        </w:rPr>
        <w:t xml:space="preserve"> </w:t>
      </w:r>
      <w:r>
        <w:rPr>
          <w:rFonts w:cs="Times New Roman"/>
          <w:i/>
        </w:rPr>
        <w:t xml:space="preserve">The following noise figure model </w:t>
      </w:r>
      <w:r w:rsidR="0023573E">
        <w:rPr>
          <w:rFonts w:cs="Times New Roman"/>
          <w:i/>
        </w:rPr>
        <w:t>is</w:t>
      </w:r>
      <w:r>
        <w:rPr>
          <w:rFonts w:cs="Times New Roman"/>
          <w:i/>
        </w:rPr>
        <w:t xml:space="preserve"> used at </w:t>
      </w:r>
      <w:proofErr w:type="spellStart"/>
      <w:r>
        <w:rPr>
          <w:rFonts w:cs="Times New Roman"/>
          <w:i/>
        </w:rPr>
        <w:t>gNB</w:t>
      </w:r>
      <w:proofErr w:type="spellEnd"/>
      <w:r>
        <w:rPr>
          <w:rFonts w:cs="Times New Roman"/>
          <w:i/>
        </w:rPr>
        <w:t xml:space="preserve"> side in SLS to model the receiver selectivity of inter-sector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w:t>
      </w:r>
    </w:p>
    <w:p w14:paraId="1974E0F4" w14:textId="77777777" w:rsidR="00DB4948" w:rsidRPr="00555A8A" w:rsidRDefault="00DB4948" w:rsidP="00DB4948">
      <w:pPr>
        <w:pStyle w:val="a8"/>
        <w:numPr>
          <w:ilvl w:val="0"/>
          <w:numId w:val="29"/>
        </w:numPr>
        <w:spacing w:before="93"/>
        <w:ind w:firstLineChars="0"/>
        <w:rPr>
          <w:rFonts w:cs="Times New Roman"/>
          <w:i/>
        </w:rPr>
      </w:pPr>
      <w:r w:rsidRPr="00555A8A">
        <w:rPr>
          <w:rFonts w:cs="Times New Roman"/>
          <w:i/>
        </w:rPr>
        <w:t>The noise figure model is provided as below:</w:t>
      </w:r>
    </w:p>
    <w:p w14:paraId="33E6B041" w14:textId="7EAFE51D" w:rsidR="00DB4948" w:rsidRPr="00555A8A" w:rsidRDefault="00817C69" w:rsidP="00DB4948">
      <w:pPr>
        <w:spacing w:before="93"/>
        <w:jc w:val="center"/>
        <w:rPr>
          <w:i/>
        </w:rPr>
      </w:pPr>
      <w:r w:rsidRPr="00555A8A">
        <w:rPr>
          <w:i/>
        </w:rPr>
        <w:pict w14:anchorId="7BE44173">
          <v:shape id="_x0000_i1029" type="#_x0000_t75" style="width:187pt;height:119pt;mso-position-horizontal:absolute">
            <v:imagedata r:id="rId8" o:title=""/>
          </v:shape>
        </w:pict>
      </w:r>
    </w:p>
    <w:p w14:paraId="34048F9F" w14:textId="77777777" w:rsidR="00DB4948" w:rsidRPr="00555A8A" w:rsidRDefault="00DB4948" w:rsidP="00DB4948">
      <w:pPr>
        <w:pStyle w:val="a8"/>
        <w:numPr>
          <w:ilvl w:val="1"/>
          <w:numId w:val="30"/>
        </w:numPr>
        <w:spacing w:before="93"/>
        <w:ind w:firstLineChars="0"/>
        <w:rPr>
          <w:rFonts w:cs="Times New Roman"/>
          <w:i/>
        </w:rPr>
      </w:pPr>
      <w:r w:rsidRPr="00555A8A">
        <w:rPr>
          <w:rFonts w:cs="Times New Roman"/>
          <w:i/>
        </w:rPr>
        <w:t>X-axis: Total received power is the linear sum of all received power, including wanted signal, self-interference, inter-</w:t>
      </w:r>
      <w:proofErr w:type="spellStart"/>
      <w:r w:rsidRPr="00555A8A">
        <w:rPr>
          <w:rFonts w:cs="Times New Roman"/>
          <w:i/>
        </w:rPr>
        <w:t>gNB</w:t>
      </w:r>
      <w:proofErr w:type="spellEnd"/>
      <w:r w:rsidRPr="00555A8A">
        <w:rPr>
          <w:rFonts w:cs="Times New Roman"/>
          <w:i/>
        </w:rPr>
        <w:t xml:space="preserve"> interference and inter-sector interference.</w:t>
      </w:r>
    </w:p>
    <w:p w14:paraId="2E0690B8" w14:textId="77777777" w:rsidR="00DB4948" w:rsidRPr="00555A8A" w:rsidRDefault="00DB4948" w:rsidP="00DB4948">
      <w:pPr>
        <w:pStyle w:val="a8"/>
        <w:numPr>
          <w:ilvl w:val="1"/>
          <w:numId w:val="30"/>
        </w:numPr>
        <w:spacing w:before="93"/>
        <w:ind w:firstLineChars="0"/>
        <w:rPr>
          <w:rFonts w:cs="Times New Roman"/>
          <w:i/>
        </w:rPr>
      </w:pPr>
      <w:r w:rsidRPr="00555A8A">
        <w:rPr>
          <w:rFonts w:cs="Times New Roman"/>
          <w:i/>
        </w:rPr>
        <w:t>Y-axis: noise figure</w:t>
      </w:r>
    </w:p>
    <w:p w14:paraId="4CEAA109" w14:textId="77777777" w:rsidR="00DB4948" w:rsidRPr="00555A8A" w:rsidRDefault="00DB4948" w:rsidP="00DB4948">
      <w:pPr>
        <w:pStyle w:val="a8"/>
        <w:numPr>
          <w:ilvl w:val="1"/>
          <w:numId w:val="30"/>
        </w:numPr>
        <w:spacing w:before="93"/>
        <w:ind w:firstLineChars="0"/>
        <w:rPr>
          <w:rFonts w:cs="Times New Roman"/>
          <w:i/>
        </w:rPr>
      </w:pPr>
      <w:r w:rsidRPr="00555A8A">
        <w:rPr>
          <w:rFonts w:cs="Times New Roman"/>
          <w:i/>
        </w:rPr>
        <w:t xml:space="preserve">The values of A, B, C and D: </w:t>
      </w:r>
    </w:p>
    <w:p w14:paraId="6030A6F7" w14:textId="77777777" w:rsidR="00DB4948" w:rsidRPr="00555A8A" w:rsidRDefault="00DB4948" w:rsidP="00DB4948">
      <w:pPr>
        <w:pStyle w:val="a8"/>
        <w:numPr>
          <w:ilvl w:val="2"/>
          <w:numId w:val="31"/>
        </w:numPr>
        <w:spacing w:before="93"/>
        <w:ind w:firstLineChars="0"/>
        <w:rPr>
          <w:rFonts w:cs="Times New Roman"/>
          <w:i/>
        </w:rPr>
      </w:pPr>
      <w:r w:rsidRPr="00555A8A">
        <w:rPr>
          <w:rFonts w:cs="Times New Roman"/>
          <w:i/>
        </w:rPr>
        <w:t xml:space="preserve">A = </w:t>
      </w:r>
      <w:r>
        <w:rPr>
          <w:rFonts w:cs="Times New Roman" w:hint="eastAsia"/>
          <w:i/>
        </w:rPr>
        <w:t>-</w:t>
      </w:r>
      <w:r w:rsidRPr="00555A8A">
        <w:rPr>
          <w:rFonts w:cs="Times New Roman"/>
          <w:i/>
        </w:rPr>
        <w:t>43dBm</w:t>
      </w:r>
    </w:p>
    <w:p w14:paraId="4582439F" w14:textId="77777777" w:rsidR="00DB4948" w:rsidRPr="00555A8A" w:rsidRDefault="00DB4948" w:rsidP="00DB4948">
      <w:pPr>
        <w:pStyle w:val="a8"/>
        <w:numPr>
          <w:ilvl w:val="2"/>
          <w:numId w:val="31"/>
        </w:numPr>
        <w:spacing w:before="93"/>
        <w:ind w:firstLineChars="0"/>
        <w:rPr>
          <w:rFonts w:cs="Times New Roman"/>
          <w:i/>
        </w:rPr>
      </w:pPr>
      <w:r w:rsidRPr="00555A8A">
        <w:rPr>
          <w:rFonts w:cs="Times New Roman"/>
          <w:i/>
        </w:rPr>
        <w:t>B = -25dBm</w:t>
      </w:r>
    </w:p>
    <w:p w14:paraId="31690833" w14:textId="77777777" w:rsidR="00DB4948" w:rsidRPr="00555A8A" w:rsidRDefault="00DB4948" w:rsidP="00DB4948">
      <w:pPr>
        <w:pStyle w:val="a8"/>
        <w:numPr>
          <w:ilvl w:val="2"/>
          <w:numId w:val="31"/>
        </w:numPr>
        <w:spacing w:before="93"/>
        <w:ind w:firstLineChars="0"/>
        <w:rPr>
          <w:rFonts w:cs="Times New Roman"/>
          <w:i/>
        </w:rPr>
      </w:pPr>
      <w:r w:rsidRPr="00555A8A">
        <w:rPr>
          <w:rFonts w:cs="Times New Roman"/>
          <w:i/>
        </w:rPr>
        <w:t>C = 5dB</w:t>
      </w:r>
    </w:p>
    <w:p w14:paraId="256C5369" w14:textId="77777777" w:rsidR="00DB4948" w:rsidRPr="00555A8A" w:rsidRDefault="00DB4948" w:rsidP="00DB4948">
      <w:pPr>
        <w:pStyle w:val="a8"/>
        <w:numPr>
          <w:ilvl w:val="2"/>
          <w:numId w:val="31"/>
        </w:numPr>
        <w:spacing w:before="93"/>
        <w:ind w:firstLineChars="0"/>
        <w:rPr>
          <w:rFonts w:cs="Times New Roman"/>
          <w:i/>
        </w:rPr>
      </w:pPr>
      <w:r w:rsidRPr="00555A8A">
        <w:rPr>
          <w:rFonts w:cs="Times New Roman"/>
          <w:i/>
        </w:rPr>
        <w:t>D = 14dB</w:t>
      </w:r>
    </w:p>
    <w:p w14:paraId="47C8B68A" w14:textId="77777777" w:rsidR="00DB4948" w:rsidRPr="00555A8A" w:rsidRDefault="00DB4948" w:rsidP="00DB4948">
      <w:pPr>
        <w:pStyle w:val="a8"/>
        <w:numPr>
          <w:ilvl w:val="1"/>
          <w:numId w:val="30"/>
        </w:numPr>
        <w:spacing w:before="93"/>
        <w:ind w:firstLineChars="0"/>
        <w:rPr>
          <w:rFonts w:cs="Times New Roman"/>
          <w:i/>
        </w:rPr>
      </w:pPr>
      <w:r w:rsidRPr="00894E5C">
        <w:rPr>
          <w:rFonts w:cs="Times New Roman"/>
          <w:i/>
        </w:rPr>
        <w:t>If the total received power is larger than B, the receiver will be blocked.</w:t>
      </w:r>
    </w:p>
    <w:p w14:paraId="7A0FAC56" w14:textId="77777777" w:rsidR="00DB4948" w:rsidRDefault="00DB4948" w:rsidP="00DB4948">
      <w:pPr>
        <w:pStyle w:val="a8"/>
        <w:numPr>
          <w:ilvl w:val="0"/>
          <w:numId w:val="29"/>
        </w:numPr>
        <w:spacing w:before="93"/>
        <w:ind w:firstLineChars="0"/>
        <w:rPr>
          <w:rFonts w:cs="Times New Roman"/>
          <w:i/>
        </w:rPr>
      </w:pPr>
      <w:r>
        <w:rPr>
          <w:rFonts w:cs="Times New Roman"/>
          <w:i/>
        </w:rPr>
        <w:t xml:space="preserve">The receiver selectivity model for inter-sector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agreed in RAN1#111 should be replaced by this noise figure model.</w:t>
      </w:r>
    </w:p>
    <w:p w14:paraId="02BA8293" w14:textId="77777777" w:rsidR="00DB4948" w:rsidRDefault="00DB4948" w:rsidP="00DB4948">
      <w:pPr>
        <w:spacing w:before="93"/>
        <w:rPr>
          <w:rFonts w:cs="Times New Roman"/>
          <w:i/>
        </w:rPr>
      </w:pPr>
      <w:r w:rsidRPr="00FC656F">
        <w:rPr>
          <w:rFonts w:cs="Times New Roman"/>
          <w:b/>
          <w:i/>
        </w:rPr>
        <w:t>Proposal</w:t>
      </w:r>
      <w:r>
        <w:rPr>
          <w:rFonts w:cs="Times New Roman"/>
          <w:b/>
          <w:i/>
        </w:rPr>
        <w:t xml:space="preserve"> 2</w:t>
      </w:r>
      <w:r w:rsidRPr="00FC656F">
        <w:rPr>
          <w:rFonts w:cs="Times New Roman"/>
          <w:b/>
          <w:i/>
        </w:rPr>
        <w:t>:</w:t>
      </w:r>
      <w:r w:rsidRPr="00555A8A">
        <w:rPr>
          <w:rFonts w:cs="Times New Roman"/>
          <w:i/>
        </w:rPr>
        <w:t xml:space="preserve"> </w:t>
      </w:r>
      <w:r>
        <w:rPr>
          <w:rFonts w:cs="Times New Roman"/>
          <w:i/>
        </w:rPr>
        <w:t>Do not support to evaluate PUCCH coverage performance in LLS.</w:t>
      </w:r>
    </w:p>
    <w:p w14:paraId="7139FFC6" w14:textId="77777777" w:rsidR="00DB4948" w:rsidRDefault="00DB4948" w:rsidP="00DB4948">
      <w:pPr>
        <w:spacing w:before="93"/>
        <w:rPr>
          <w:rFonts w:cs="Times New Roman"/>
          <w:i/>
        </w:rPr>
      </w:pPr>
      <w:r w:rsidRPr="00130635">
        <w:rPr>
          <w:rFonts w:cs="Times New Roman"/>
          <w:b/>
          <w:i/>
        </w:rPr>
        <w:t xml:space="preserve">Proposal </w:t>
      </w:r>
      <w:r>
        <w:rPr>
          <w:rFonts w:cs="Times New Roman"/>
          <w:b/>
          <w:i/>
        </w:rPr>
        <w:t>3</w:t>
      </w:r>
      <w:r w:rsidRPr="00130635">
        <w:rPr>
          <w:rFonts w:cs="Times New Roman"/>
          <w:b/>
          <w:i/>
        </w:rPr>
        <w:t>:</w:t>
      </w:r>
      <w:r w:rsidRPr="00130635">
        <w:rPr>
          <w:rFonts w:cs="Times New Roman"/>
          <w:i/>
        </w:rPr>
        <w:t xml:space="preserve"> For LLS, adopt the topology of 7 cells where one victim cell has two co-site inter-sector aggressor cells and four inter-site aggressor cells which are oriented towards the victim cell, as shown in Fig. 1.</w:t>
      </w:r>
    </w:p>
    <w:p w14:paraId="685612F8" w14:textId="5AC0A9C2" w:rsidR="00DB4948" w:rsidRDefault="00DB4948" w:rsidP="00DB4948">
      <w:pPr>
        <w:spacing w:before="93"/>
        <w:rPr>
          <w:rFonts w:cs="Times New Roman"/>
          <w:i/>
        </w:rPr>
      </w:pPr>
      <w:r w:rsidRPr="00130635">
        <w:rPr>
          <w:rFonts w:cs="Times New Roman"/>
          <w:b/>
          <w:i/>
        </w:rPr>
        <w:t xml:space="preserve">Proposal </w:t>
      </w:r>
      <w:r>
        <w:rPr>
          <w:rFonts w:cs="Times New Roman"/>
          <w:b/>
          <w:i/>
        </w:rPr>
        <w:t>4</w:t>
      </w:r>
      <w:r w:rsidRPr="00130635">
        <w:rPr>
          <w:rFonts w:cs="Times New Roman"/>
          <w:b/>
          <w:i/>
        </w:rPr>
        <w:t>:</w:t>
      </w:r>
      <w:r w:rsidRPr="00130635">
        <w:rPr>
          <w:rFonts w:cs="Times New Roman"/>
          <w:i/>
        </w:rPr>
        <w:t xml:space="preserve"> </w:t>
      </w:r>
      <w:r>
        <w:rPr>
          <w:rFonts w:cs="Times New Roman"/>
          <w:i/>
        </w:rPr>
        <w:t xml:space="preserve">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model in SLS </w:t>
      </w:r>
      <w:r w:rsidR="00AF3FD1">
        <w:rPr>
          <w:rFonts w:cs="Times New Roman"/>
          <w:i/>
        </w:rPr>
        <w:t>is</w:t>
      </w:r>
      <w:r>
        <w:rPr>
          <w:rFonts w:cs="Times New Roman"/>
          <w:i/>
        </w:rPr>
        <w:t xml:space="preserve"> reused for LLS.</w:t>
      </w:r>
    </w:p>
    <w:p w14:paraId="4922B2CC" w14:textId="77777777" w:rsidR="00DB4948" w:rsidRPr="00150396" w:rsidRDefault="00DB4948" w:rsidP="00DB4948">
      <w:pPr>
        <w:pStyle w:val="a8"/>
        <w:numPr>
          <w:ilvl w:val="0"/>
          <w:numId w:val="53"/>
        </w:numPr>
        <w:spacing w:before="93"/>
        <w:ind w:firstLineChars="0"/>
        <w:rPr>
          <w:rFonts w:cs="Times New Roman"/>
          <w:i/>
        </w:rPr>
      </w:pPr>
      <w:r>
        <w:rPr>
          <w:rFonts w:cs="Times New Roman" w:hint="eastAsia"/>
          <w:i/>
        </w:rPr>
        <w:t>F</w:t>
      </w:r>
      <w:r>
        <w:rPr>
          <w:rFonts w:cs="Times New Roman"/>
          <w:i/>
        </w:rPr>
        <w:t xml:space="preserve">or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power determination, Alt-2 is preferred.</w:t>
      </w:r>
    </w:p>
    <w:p w14:paraId="15242DCC" w14:textId="4F420C2B" w:rsidR="00DB4948" w:rsidRDefault="00DB4948" w:rsidP="00DB4948">
      <w:pPr>
        <w:spacing w:before="93"/>
        <w:rPr>
          <w:rFonts w:cs="Times New Roman"/>
          <w:i/>
        </w:rPr>
      </w:pPr>
      <w:r w:rsidRPr="00130635">
        <w:rPr>
          <w:rFonts w:cs="Times New Roman"/>
          <w:b/>
          <w:i/>
        </w:rPr>
        <w:t xml:space="preserve">Proposal </w:t>
      </w:r>
      <w:r>
        <w:rPr>
          <w:rFonts w:cs="Times New Roman"/>
          <w:b/>
          <w:i/>
        </w:rPr>
        <w:t>5</w:t>
      </w:r>
      <w:r w:rsidRPr="00130635">
        <w:rPr>
          <w:rFonts w:cs="Times New Roman"/>
          <w:b/>
          <w:i/>
        </w:rPr>
        <w:t>:</w:t>
      </w:r>
      <w:r w:rsidRPr="00130635">
        <w:rPr>
          <w:rFonts w:cs="Times New Roman"/>
          <w:i/>
        </w:rPr>
        <w:t xml:space="preserve"> </w:t>
      </w:r>
      <w:r>
        <w:rPr>
          <w:rFonts w:cs="Times New Roman"/>
          <w:i/>
        </w:rPr>
        <w:t>The large fading channel and fast fading channel can be modeled in LLS as follows:</w:t>
      </w:r>
    </w:p>
    <w:p w14:paraId="27FD94EC" w14:textId="3FDA8CF6" w:rsidR="00DB4948" w:rsidRPr="003E6A68" w:rsidRDefault="00DB4948" w:rsidP="003E6A68">
      <w:pPr>
        <w:pStyle w:val="a8"/>
        <w:numPr>
          <w:ilvl w:val="0"/>
          <w:numId w:val="33"/>
        </w:numPr>
        <w:spacing w:before="93"/>
        <w:ind w:firstLineChars="0"/>
        <w:rPr>
          <w:rFonts w:cs="Times New Roman"/>
          <w:i/>
        </w:rPr>
      </w:pPr>
      <w:r>
        <w:rPr>
          <w:rFonts w:cs="Times New Roman"/>
          <w:i/>
        </w:rPr>
        <w:t xml:space="preserve">Fast fading channel modelling in LLS: </w:t>
      </w:r>
      <w:r w:rsidRPr="003E6A68">
        <w:rPr>
          <w:rFonts w:cs="Times New Roman"/>
          <w:i/>
        </w:rPr>
        <w:t xml:space="preserve">CDL channel model defined in TS 38.901 can be used for </w:t>
      </w:r>
      <w:proofErr w:type="spellStart"/>
      <w:r w:rsidRPr="003E6A68">
        <w:rPr>
          <w:rFonts w:cs="Times New Roman"/>
          <w:i/>
        </w:rPr>
        <w:t>gNB-gNB</w:t>
      </w:r>
      <w:proofErr w:type="spellEnd"/>
      <w:r w:rsidRPr="003E6A68">
        <w:rPr>
          <w:rFonts w:cs="Times New Roman"/>
          <w:i/>
        </w:rPr>
        <w:t xml:space="preserve"> </w:t>
      </w:r>
      <w:r>
        <w:rPr>
          <w:rFonts w:cs="Times New Roman"/>
          <w:i/>
        </w:rPr>
        <w:t xml:space="preserve">channel </w:t>
      </w:r>
      <w:r w:rsidRPr="003E6A68">
        <w:rPr>
          <w:rFonts w:cs="Times New Roman"/>
          <w:i/>
        </w:rPr>
        <w:t xml:space="preserve">and </w:t>
      </w:r>
      <w:proofErr w:type="spellStart"/>
      <w:r w:rsidRPr="003E6A68">
        <w:rPr>
          <w:rFonts w:cs="Times New Roman"/>
          <w:i/>
        </w:rPr>
        <w:t>gNB</w:t>
      </w:r>
      <w:proofErr w:type="spellEnd"/>
      <w:r w:rsidRPr="003E6A68">
        <w:rPr>
          <w:rFonts w:cs="Times New Roman"/>
          <w:i/>
        </w:rPr>
        <w:t>-UE channel</w:t>
      </w:r>
      <w:r>
        <w:rPr>
          <w:rFonts w:cs="Times New Roman"/>
          <w:i/>
        </w:rPr>
        <w:t xml:space="preserve"> modelling.</w:t>
      </w:r>
    </w:p>
    <w:p w14:paraId="4646E2D9" w14:textId="3E5E99BA" w:rsidR="00DB4948" w:rsidRDefault="00DB4948" w:rsidP="00DB4948">
      <w:pPr>
        <w:pStyle w:val="a8"/>
        <w:numPr>
          <w:ilvl w:val="0"/>
          <w:numId w:val="26"/>
        </w:numPr>
        <w:spacing w:before="93"/>
        <w:ind w:firstLineChars="0"/>
        <w:rPr>
          <w:rFonts w:cs="Times New Roman"/>
          <w:i/>
        </w:rPr>
      </w:pPr>
      <w:r>
        <w:rPr>
          <w:rFonts w:cs="Times New Roman"/>
          <w:i/>
        </w:rPr>
        <w:t xml:space="preserve">For </w:t>
      </w:r>
      <w:proofErr w:type="spellStart"/>
      <w:r>
        <w:rPr>
          <w:rFonts w:cs="Times New Roman"/>
          <w:i/>
        </w:rPr>
        <w:t>gNB-gNB</w:t>
      </w:r>
      <w:proofErr w:type="spellEnd"/>
      <w:r>
        <w:rPr>
          <w:rFonts w:cs="Times New Roman"/>
          <w:i/>
        </w:rPr>
        <w:t xml:space="preserve"> channel, the parameters of AOA, AOD, ZOA, and ZOD in the CDL channel model should be </w:t>
      </w:r>
      <w:r w:rsidRPr="00684B60">
        <w:rPr>
          <w:rFonts w:cs="Times New Roman"/>
          <w:i/>
        </w:rPr>
        <w:t xml:space="preserve">modified </w:t>
      </w:r>
      <w:r>
        <w:rPr>
          <w:rFonts w:cs="Times New Roman"/>
          <w:i/>
        </w:rPr>
        <w:t>based on the topology in LLS.</w:t>
      </w:r>
    </w:p>
    <w:p w14:paraId="287972C1" w14:textId="4E3C3EAD" w:rsidR="00DB4948" w:rsidRDefault="00DB4948" w:rsidP="003E6A68">
      <w:pPr>
        <w:pStyle w:val="a8"/>
        <w:numPr>
          <w:ilvl w:val="0"/>
          <w:numId w:val="33"/>
        </w:numPr>
        <w:spacing w:before="93"/>
        <w:ind w:firstLineChars="0"/>
        <w:rPr>
          <w:rFonts w:cs="Times New Roman"/>
          <w:i/>
        </w:rPr>
      </w:pPr>
      <w:r>
        <w:rPr>
          <w:rFonts w:cs="Times New Roman"/>
          <w:i/>
        </w:rPr>
        <w:t xml:space="preserve">Large fading channel modelling in LLS: reuse the large fading channel models for </w:t>
      </w:r>
      <w:proofErr w:type="spellStart"/>
      <w:r>
        <w:rPr>
          <w:rFonts w:cs="Times New Roman"/>
          <w:i/>
        </w:rPr>
        <w:t>gNB-gNB</w:t>
      </w:r>
      <w:proofErr w:type="spellEnd"/>
      <w:r>
        <w:rPr>
          <w:rFonts w:cs="Times New Roman"/>
          <w:i/>
        </w:rPr>
        <w:t xml:space="preserve"> channel defined in SLS.</w:t>
      </w:r>
    </w:p>
    <w:p w14:paraId="56341A5F" w14:textId="77777777" w:rsidR="00DB4948" w:rsidRDefault="00DB4948" w:rsidP="003E6A68">
      <w:pPr>
        <w:pStyle w:val="a8"/>
        <w:numPr>
          <w:ilvl w:val="1"/>
          <w:numId w:val="33"/>
        </w:numPr>
        <w:spacing w:before="93"/>
        <w:ind w:firstLineChars="0"/>
        <w:rPr>
          <w:rFonts w:cs="Times New Roman"/>
          <w:i/>
        </w:rPr>
      </w:pPr>
      <w:r>
        <w:rPr>
          <w:rFonts w:cs="Times New Roman"/>
          <w:i/>
        </w:rPr>
        <w:t>The large fading can be calculated based on the topology in Fig. 1.</w:t>
      </w:r>
    </w:p>
    <w:p w14:paraId="27FFE1FC" w14:textId="77777777" w:rsidR="00DB4948" w:rsidRDefault="00DB4948" w:rsidP="00DB4948">
      <w:pPr>
        <w:spacing w:before="93"/>
        <w:rPr>
          <w:rFonts w:cs="Times New Roman"/>
          <w:i/>
        </w:rPr>
      </w:pPr>
      <w:r w:rsidRPr="00130635">
        <w:rPr>
          <w:rFonts w:cs="Times New Roman"/>
          <w:b/>
          <w:i/>
        </w:rPr>
        <w:t xml:space="preserve">Proposal </w:t>
      </w:r>
      <w:r>
        <w:rPr>
          <w:rFonts w:cs="Times New Roman"/>
          <w:b/>
          <w:i/>
        </w:rPr>
        <w:t>6</w:t>
      </w:r>
      <w:r w:rsidRPr="00130635">
        <w:rPr>
          <w:rFonts w:cs="Times New Roman"/>
          <w:b/>
          <w:i/>
        </w:rPr>
        <w:t>:</w:t>
      </w:r>
      <w:r>
        <w:rPr>
          <w:rFonts w:cs="Times New Roman"/>
          <w:i/>
        </w:rPr>
        <w:t xml:space="preserve"> Adopt the evaluation assumptions in Annex A for LLS.</w:t>
      </w:r>
    </w:p>
    <w:p w14:paraId="4585256F" w14:textId="77777777" w:rsidR="00DB4948" w:rsidRDefault="00DB4948" w:rsidP="00DB4948">
      <w:pPr>
        <w:spacing w:before="93"/>
        <w:rPr>
          <w:rFonts w:cs="Times New Roman"/>
          <w:i/>
        </w:rPr>
      </w:pPr>
      <w:r w:rsidRPr="0087756D">
        <w:rPr>
          <w:rFonts w:cs="Times New Roman"/>
          <w:b/>
          <w:i/>
        </w:rPr>
        <w:t xml:space="preserve">Proposal </w:t>
      </w:r>
      <w:r>
        <w:rPr>
          <w:rFonts w:cs="Times New Roman"/>
          <w:b/>
          <w:i/>
        </w:rPr>
        <w:t>7</w:t>
      </w:r>
      <w:r w:rsidRPr="0087756D">
        <w:rPr>
          <w:rFonts w:cs="Times New Roman"/>
          <w:i/>
        </w:rPr>
        <w:t xml:space="preserve">: </w:t>
      </w:r>
      <w:r>
        <w:rPr>
          <w:rFonts w:cs="Times New Roman"/>
          <w:i/>
        </w:rPr>
        <w:t>Capture the system level simulation results in Fig. 2 and Fig. 3 under Indoor Office scenario into TR 38.858.</w:t>
      </w:r>
    </w:p>
    <w:p w14:paraId="547A5666" w14:textId="77777777" w:rsidR="00DB4948" w:rsidRDefault="00DB4948" w:rsidP="00DB4948">
      <w:pPr>
        <w:spacing w:before="93"/>
        <w:rPr>
          <w:rFonts w:cs="Times New Roman"/>
          <w:i/>
        </w:rPr>
      </w:pPr>
      <w:r w:rsidRPr="0087756D">
        <w:rPr>
          <w:rFonts w:cs="Times New Roman"/>
          <w:b/>
          <w:i/>
        </w:rPr>
        <w:t xml:space="preserve">Proposal </w:t>
      </w:r>
      <w:r>
        <w:rPr>
          <w:rFonts w:cs="Times New Roman"/>
          <w:b/>
          <w:i/>
        </w:rPr>
        <w:t>8</w:t>
      </w:r>
      <w:r w:rsidRPr="0087756D">
        <w:rPr>
          <w:rFonts w:cs="Times New Roman"/>
          <w:i/>
        </w:rPr>
        <w:t xml:space="preserve">: </w:t>
      </w:r>
      <w:r>
        <w:rPr>
          <w:rFonts w:cs="Times New Roman"/>
          <w:i/>
        </w:rPr>
        <w:t>Capture the system level simulation results in Fig. 4 and Fig. 5 under Indoor Office scenario into TR 38.858.</w:t>
      </w:r>
    </w:p>
    <w:p w14:paraId="74515DE5" w14:textId="77777777" w:rsidR="00DB4948" w:rsidRDefault="00DB4948" w:rsidP="00DB4948">
      <w:pPr>
        <w:pStyle w:val="a8"/>
        <w:numPr>
          <w:ilvl w:val="0"/>
          <w:numId w:val="35"/>
        </w:numPr>
        <w:spacing w:before="93"/>
        <w:ind w:firstLineChars="0"/>
        <w:rPr>
          <w:rFonts w:cs="Times New Roman"/>
          <w:i/>
        </w:rPr>
      </w:pPr>
      <w:r>
        <w:rPr>
          <w:rFonts w:cs="Times New Roman"/>
          <w:i/>
        </w:rPr>
        <w:t xml:space="preserve">DL Average-UPT will be further </w:t>
      </w:r>
      <w:r>
        <w:rPr>
          <w:rFonts w:cs="Times New Roman" w:hint="eastAsia"/>
          <w:i/>
        </w:rPr>
        <w:t>degraded</w:t>
      </w:r>
      <w:r>
        <w:rPr>
          <w:rFonts w:cs="Times New Roman"/>
          <w:i/>
        </w:rPr>
        <w:t xml:space="preserve"> for SBFD (besides DL resources lost) for high RU.</w:t>
      </w:r>
    </w:p>
    <w:p w14:paraId="106E4768" w14:textId="77777777" w:rsidR="00DB4948" w:rsidRDefault="00DB4948" w:rsidP="00DB4948">
      <w:pPr>
        <w:spacing w:before="93"/>
        <w:rPr>
          <w:rFonts w:cs="Times New Roman"/>
          <w:i/>
        </w:rPr>
      </w:pPr>
      <w:r w:rsidRPr="0087756D">
        <w:rPr>
          <w:rFonts w:cs="Times New Roman"/>
          <w:b/>
          <w:i/>
        </w:rPr>
        <w:lastRenderedPageBreak/>
        <w:t xml:space="preserve">Proposal </w:t>
      </w:r>
      <w:r>
        <w:rPr>
          <w:rFonts w:cs="Times New Roman"/>
          <w:b/>
          <w:i/>
        </w:rPr>
        <w:t>9</w:t>
      </w:r>
      <w:r w:rsidRPr="0087756D">
        <w:rPr>
          <w:rFonts w:cs="Times New Roman"/>
          <w:i/>
        </w:rPr>
        <w:t xml:space="preserve">: </w:t>
      </w:r>
      <w:r>
        <w:rPr>
          <w:rFonts w:cs="Times New Roman"/>
          <w:i/>
        </w:rPr>
        <w:t>Capture the system level simulation results in Fig. 6 and Fig. 7 under Dense Urban Macro layer scenario and the following observations into TR 38.858:</w:t>
      </w:r>
    </w:p>
    <w:p w14:paraId="71B628B6" w14:textId="02F9C788" w:rsidR="00DB4948" w:rsidRDefault="00DB4948" w:rsidP="00DB4948">
      <w:pPr>
        <w:pStyle w:val="a8"/>
        <w:numPr>
          <w:ilvl w:val="0"/>
          <w:numId w:val="14"/>
        </w:numPr>
        <w:spacing w:before="93"/>
        <w:ind w:firstLineChars="0"/>
        <w:rPr>
          <w:rFonts w:cs="Times New Roman"/>
          <w:i/>
        </w:rPr>
      </w:pPr>
      <w:r w:rsidRPr="00111388">
        <w:rPr>
          <w:rFonts w:cs="Times New Roman" w:hint="eastAsia"/>
          <w:i/>
        </w:rPr>
        <w:t>E</w:t>
      </w:r>
      <w:r>
        <w:rPr>
          <w:rFonts w:cs="Times New Roman" w:hint="eastAsia"/>
          <w:i/>
        </w:rPr>
        <w:t>-MMSE</w:t>
      </w:r>
      <w:r>
        <w:rPr>
          <w:rFonts w:cs="Times New Roman"/>
          <w:i/>
        </w:rPr>
        <w:t xml:space="preserve">-IRC receiver to suppress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w:t>
      </w:r>
      <w:r w:rsidR="00CE17C9">
        <w:rPr>
          <w:rFonts w:cs="Times New Roman"/>
          <w:i/>
        </w:rPr>
        <w:t>beneficial for</w:t>
      </w:r>
      <w:r>
        <w:rPr>
          <w:rFonts w:cs="Times New Roman"/>
          <w:i/>
        </w:rPr>
        <w:t xml:space="preserve"> Dense Urban Macro layer scenario.</w:t>
      </w:r>
    </w:p>
    <w:p w14:paraId="24B32D75" w14:textId="77777777" w:rsidR="00DB4948" w:rsidRDefault="00DB4948" w:rsidP="00DB4948">
      <w:pPr>
        <w:spacing w:before="93"/>
        <w:rPr>
          <w:rFonts w:cs="Times New Roman"/>
          <w:i/>
        </w:rPr>
      </w:pPr>
      <w:r w:rsidRPr="0087756D">
        <w:rPr>
          <w:rFonts w:cs="Times New Roman"/>
          <w:b/>
          <w:i/>
        </w:rPr>
        <w:t xml:space="preserve">Proposal </w:t>
      </w:r>
      <w:r>
        <w:rPr>
          <w:rFonts w:cs="Times New Roman"/>
          <w:b/>
          <w:i/>
        </w:rPr>
        <w:t>10</w:t>
      </w:r>
      <w:r w:rsidRPr="0087756D">
        <w:rPr>
          <w:rFonts w:cs="Times New Roman"/>
          <w:i/>
        </w:rPr>
        <w:t xml:space="preserve">: </w:t>
      </w:r>
      <w:r>
        <w:rPr>
          <w:rFonts w:cs="Times New Roman"/>
          <w:i/>
        </w:rPr>
        <w:t>Capture the system level simulation results in Fig. 8 and Fig. 9 under Dense Urban Macro layer scenario and the following observations into TR 38.858.</w:t>
      </w:r>
    </w:p>
    <w:p w14:paraId="08E3B953" w14:textId="77777777" w:rsidR="00DB4948" w:rsidRPr="00E02CD9" w:rsidRDefault="00DB4948" w:rsidP="00DB4948">
      <w:pPr>
        <w:pStyle w:val="a8"/>
        <w:numPr>
          <w:ilvl w:val="0"/>
          <w:numId w:val="52"/>
        </w:numPr>
        <w:spacing w:before="93"/>
        <w:ind w:firstLineChars="0"/>
        <w:rPr>
          <w:rFonts w:cs="Times New Roman"/>
        </w:rPr>
      </w:pPr>
      <w:r>
        <w:rPr>
          <w:rFonts w:cs="Times New Roman"/>
          <w:i/>
        </w:rPr>
        <w:t>Several potential solutions to handle UE-UE co-channel inter-</w:t>
      </w:r>
      <w:proofErr w:type="spellStart"/>
      <w:r>
        <w:rPr>
          <w:rFonts w:cs="Times New Roman"/>
          <w:i/>
        </w:rPr>
        <w:t>subband</w:t>
      </w:r>
      <w:proofErr w:type="spellEnd"/>
      <w:r>
        <w:rPr>
          <w:rFonts w:cs="Times New Roman"/>
          <w:i/>
        </w:rPr>
        <w:t xml:space="preserve"> CLI should be considered, e.g., coordinated scheduling, etc.</w:t>
      </w:r>
    </w:p>
    <w:p w14:paraId="56B61EB8" w14:textId="77777777" w:rsidR="00DB4948" w:rsidRDefault="00DB4948" w:rsidP="00DB4948">
      <w:pPr>
        <w:spacing w:before="93"/>
        <w:rPr>
          <w:rFonts w:cs="Times New Roman"/>
          <w:i/>
        </w:rPr>
      </w:pPr>
      <w:r w:rsidRPr="0087756D">
        <w:rPr>
          <w:rFonts w:cs="Times New Roman"/>
          <w:b/>
          <w:i/>
        </w:rPr>
        <w:t xml:space="preserve">Proposal </w:t>
      </w:r>
      <w:r>
        <w:rPr>
          <w:rFonts w:cs="Times New Roman"/>
          <w:b/>
          <w:i/>
        </w:rPr>
        <w:t>11</w:t>
      </w:r>
      <w:r w:rsidRPr="0087756D">
        <w:rPr>
          <w:rFonts w:cs="Times New Roman"/>
          <w:i/>
        </w:rPr>
        <w:t>:</w:t>
      </w:r>
      <w:r>
        <w:rPr>
          <w:rFonts w:cs="Times New Roman"/>
          <w:i/>
        </w:rPr>
        <w:t xml:space="preserve"> Capture the system level simulation results in Fig. 10 under Dense Urban Macro layer scenario and the following observations into TR 38.858:</w:t>
      </w:r>
    </w:p>
    <w:p w14:paraId="23C55934" w14:textId="77777777" w:rsidR="00DB4948" w:rsidRPr="00024D4B" w:rsidRDefault="00DB4948" w:rsidP="00DB4948">
      <w:pPr>
        <w:pStyle w:val="a8"/>
        <w:numPr>
          <w:ilvl w:val="0"/>
          <w:numId w:val="14"/>
        </w:numPr>
        <w:spacing w:before="93"/>
        <w:ind w:firstLineChars="0"/>
        <w:rPr>
          <w:rFonts w:cs="Times New Roman"/>
          <w:i/>
        </w:rPr>
      </w:pPr>
      <w:r>
        <w:rPr>
          <w:rFonts w:cs="Times New Roman"/>
          <w:i/>
        </w:rPr>
        <w:t>P</w:t>
      </w:r>
      <w:r w:rsidRPr="00D1534C">
        <w:rPr>
          <w:rFonts w:cs="Times New Roman"/>
          <w:i/>
        </w:rPr>
        <w:t xml:space="preserve">otential solutions </w:t>
      </w:r>
      <w:r>
        <w:rPr>
          <w:rFonts w:cs="Times New Roman"/>
          <w:i/>
        </w:rPr>
        <w:t xml:space="preserve">to suppress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at aggressor </w:t>
      </w:r>
      <w:proofErr w:type="spellStart"/>
      <w:r>
        <w:rPr>
          <w:rFonts w:cs="Times New Roman"/>
          <w:i/>
        </w:rPr>
        <w:t>gNB</w:t>
      </w:r>
      <w:proofErr w:type="spellEnd"/>
      <w:r>
        <w:rPr>
          <w:rFonts w:cs="Times New Roman"/>
          <w:i/>
        </w:rPr>
        <w:t xml:space="preserve"> sides </w:t>
      </w:r>
      <w:r w:rsidRPr="00D1534C">
        <w:rPr>
          <w:rFonts w:cs="Times New Roman"/>
          <w:i/>
        </w:rPr>
        <w:t xml:space="preserve">should be considered, e.g., </w:t>
      </w:r>
      <w:r w:rsidRPr="00024D4B">
        <w:rPr>
          <w:rFonts w:cs="Times New Roman"/>
          <w:i/>
        </w:rPr>
        <w:t>coo</w:t>
      </w:r>
      <w:r>
        <w:rPr>
          <w:rFonts w:cs="Times New Roman"/>
          <w:i/>
        </w:rPr>
        <w:t>rdinated beamforming, etc.</w:t>
      </w:r>
    </w:p>
    <w:p w14:paraId="1ECFA3E3" w14:textId="77777777" w:rsidR="00DB4948" w:rsidRDefault="00DB4948" w:rsidP="00DB4948">
      <w:pPr>
        <w:spacing w:before="93"/>
        <w:rPr>
          <w:rFonts w:cs="Times New Roman"/>
          <w:i/>
        </w:rPr>
      </w:pPr>
      <w:r w:rsidRPr="0087756D">
        <w:rPr>
          <w:rFonts w:cs="Times New Roman"/>
          <w:b/>
          <w:i/>
        </w:rPr>
        <w:t xml:space="preserve">Proposal </w:t>
      </w:r>
      <w:r>
        <w:rPr>
          <w:rFonts w:cs="Times New Roman"/>
          <w:b/>
          <w:i/>
        </w:rPr>
        <w:t>12</w:t>
      </w:r>
      <w:r w:rsidRPr="0087756D">
        <w:rPr>
          <w:rFonts w:cs="Times New Roman"/>
          <w:i/>
        </w:rPr>
        <w:t xml:space="preserve">: </w:t>
      </w:r>
      <w:r>
        <w:rPr>
          <w:rFonts w:cs="Times New Roman"/>
          <w:i/>
        </w:rPr>
        <w:t>Capture the system level simulation results in Fig. 11 and Fig. 12 under Urban Macro scenario and the following observations into TR 38.858:</w:t>
      </w:r>
    </w:p>
    <w:p w14:paraId="1ECEEB45" w14:textId="1B90DDCB" w:rsidR="00DB4948" w:rsidRDefault="00DB4948" w:rsidP="00DB4948">
      <w:pPr>
        <w:pStyle w:val="a8"/>
        <w:numPr>
          <w:ilvl w:val="0"/>
          <w:numId w:val="14"/>
        </w:numPr>
        <w:spacing w:before="93"/>
        <w:ind w:firstLineChars="0"/>
        <w:rPr>
          <w:rFonts w:cs="Times New Roman"/>
          <w:i/>
        </w:rPr>
      </w:pPr>
      <w:r w:rsidRPr="00111388">
        <w:rPr>
          <w:rFonts w:cs="Times New Roman" w:hint="eastAsia"/>
          <w:i/>
        </w:rPr>
        <w:t>E</w:t>
      </w:r>
      <w:r>
        <w:rPr>
          <w:rFonts w:cs="Times New Roman" w:hint="eastAsia"/>
          <w:i/>
        </w:rPr>
        <w:t>-MMSE</w:t>
      </w:r>
      <w:r>
        <w:rPr>
          <w:rFonts w:cs="Times New Roman"/>
          <w:i/>
        </w:rPr>
        <w:t xml:space="preserve">-IRC receiver to suppress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w:t>
      </w:r>
      <w:r w:rsidR="009602E7">
        <w:rPr>
          <w:rFonts w:cs="Times New Roman"/>
          <w:i/>
        </w:rPr>
        <w:t xml:space="preserve">is beneficial for </w:t>
      </w:r>
      <w:r>
        <w:rPr>
          <w:rFonts w:cs="Times New Roman"/>
          <w:i/>
        </w:rPr>
        <w:t>Urban Macro scenario.</w:t>
      </w:r>
    </w:p>
    <w:p w14:paraId="5486B945" w14:textId="77777777" w:rsidR="00DB4948" w:rsidRDefault="00DB4948" w:rsidP="00DB4948">
      <w:pPr>
        <w:spacing w:before="93"/>
        <w:rPr>
          <w:rFonts w:cs="Times New Roman"/>
          <w:i/>
        </w:rPr>
      </w:pPr>
      <w:r w:rsidRPr="0087756D">
        <w:rPr>
          <w:rFonts w:cs="Times New Roman"/>
          <w:b/>
          <w:i/>
        </w:rPr>
        <w:t xml:space="preserve">Proposal </w:t>
      </w:r>
      <w:r>
        <w:rPr>
          <w:rFonts w:cs="Times New Roman"/>
          <w:b/>
          <w:i/>
        </w:rPr>
        <w:t>13</w:t>
      </w:r>
      <w:r w:rsidRPr="0087756D">
        <w:rPr>
          <w:rFonts w:cs="Times New Roman"/>
          <w:i/>
        </w:rPr>
        <w:t xml:space="preserve">: </w:t>
      </w:r>
      <w:r>
        <w:rPr>
          <w:rFonts w:cs="Times New Roman"/>
          <w:i/>
        </w:rPr>
        <w:t>Capture the system level simulation results in Fig. 13 and Fig. 14 under Urban Macro scenario and the following observations into TR 38.858:</w:t>
      </w:r>
    </w:p>
    <w:p w14:paraId="4F7E80E1" w14:textId="77777777" w:rsidR="00DB4948" w:rsidRPr="00111388" w:rsidRDefault="00DB4948" w:rsidP="00DB4948">
      <w:pPr>
        <w:pStyle w:val="a8"/>
        <w:numPr>
          <w:ilvl w:val="0"/>
          <w:numId w:val="14"/>
        </w:numPr>
        <w:spacing w:before="93"/>
        <w:ind w:firstLineChars="0"/>
        <w:rPr>
          <w:rFonts w:cs="Times New Roman"/>
          <w:i/>
        </w:rPr>
      </w:pPr>
      <w:r>
        <w:rPr>
          <w:rFonts w:cs="Times New Roman" w:hint="eastAsia"/>
          <w:i/>
        </w:rPr>
        <w:t>T</w:t>
      </w:r>
      <w:r>
        <w:rPr>
          <w:rFonts w:cs="Times New Roman"/>
          <w:i/>
        </w:rPr>
        <w:t>he DL performance lost caused by UE-UE</w:t>
      </w:r>
      <w:r w:rsidRPr="00111388">
        <w:rPr>
          <w:rFonts w:cs="Times New Roman"/>
          <w:i/>
        </w:rPr>
        <w:t xml:space="preserve"> co-channel inter-</w:t>
      </w:r>
      <w:proofErr w:type="spellStart"/>
      <w:r w:rsidRPr="00111388">
        <w:rPr>
          <w:rFonts w:cs="Times New Roman"/>
          <w:i/>
        </w:rPr>
        <w:t>subband</w:t>
      </w:r>
      <w:proofErr w:type="spellEnd"/>
      <w:r>
        <w:rPr>
          <w:rFonts w:cs="Times New Roman"/>
          <w:i/>
        </w:rPr>
        <w:t xml:space="preserve"> CLI should be further studied, e.g. coordinated scheduling.</w:t>
      </w:r>
    </w:p>
    <w:p w14:paraId="7F7DAF94" w14:textId="77777777" w:rsidR="00DB4948" w:rsidRDefault="00DB4948" w:rsidP="00DB4948">
      <w:pPr>
        <w:spacing w:before="93"/>
        <w:rPr>
          <w:rFonts w:cs="Times New Roman"/>
          <w:i/>
        </w:rPr>
      </w:pPr>
      <w:r w:rsidRPr="0087756D">
        <w:rPr>
          <w:rFonts w:cs="Times New Roman"/>
          <w:b/>
          <w:i/>
        </w:rPr>
        <w:t xml:space="preserve">Proposal </w:t>
      </w:r>
      <w:r>
        <w:rPr>
          <w:rFonts w:cs="Times New Roman"/>
          <w:b/>
          <w:i/>
        </w:rPr>
        <w:t>14</w:t>
      </w:r>
      <w:r w:rsidRPr="0087756D">
        <w:rPr>
          <w:rFonts w:cs="Times New Roman"/>
          <w:i/>
        </w:rPr>
        <w:t>:</w:t>
      </w:r>
      <w:r>
        <w:rPr>
          <w:rFonts w:cs="Times New Roman"/>
          <w:i/>
        </w:rPr>
        <w:t xml:space="preserve"> Capture the system level simulation results in Fig. 15 under Urban Macro scenario and the following observations into TR 38.858:</w:t>
      </w:r>
    </w:p>
    <w:p w14:paraId="13C5B74E" w14:textId="77777777" w:rsidR="00DB4948" w:rsidRPr="00024D4B" w:rsidRDefault="00DB4948" w:rsidP="00DB4948">
      <w:pPr>
        <w:pStyle w:val="a8"/>
        <w:numPr>
          <w:ilvl w:val="0"/>
          <w:numId w:val="14"/>
        </w:numPr>
        <w:spacing w:before="93"/>
        <w:ind w:firstLineChars="0"/>
        <w:rPr>
          <w:rFonts w:cs="Times New Roman"/>
          <w:i/>
        </w:rPr>
      </w:pPr>
      <w:r>
        <w:rPr>
          <w:rFonts w:cs="Times New Roman"/>
          <w:i/>
        </w:rPr>
        <w:t>P</w:t>
      </w:r>
      <w:r w:rsidRPr="00D1534C">
        <w:rPr>
          <w:rFonts w:cs="Times New Roman"/>
          <w:i/>
        </w:rPr>
        <w:t xml:space="preserve">otential solutions </w:t>
      </w:r>
      <w:r>
        <w:rPr>
          <w:rFonts w:cs="Times New Roman"/>
          <w:i/>
        </w:rPr>
        <w:t xml:space="preserve">to suppress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at aggressor </w:t>
      </w:r>
      <w:proofErr w:type="spellStart"/>
      <w:r>
        <w:rPr>
          <w:rFonts w:cs="Times New Roman"/>
          <w:i/>
        </w:rPr>
        <w:t>gNB</w:t>
      </w:r>
      <w:proofErr w:type="spellEnd"/>
      <w:r>
        <w:rPr>
          <w:rFonts w:cs="Times New Roman"/>
          <w:i/>
        </w:rPr>
        <w:t xml:space="preserve"> sides </w:t>
      </w:r>
      <w:r w:rsidRPr="00D1534C">
        <w:rPr>
          <w:rFonts w:cs="Times New Roman"/>
          <w:i/>
        </w:rPr>
        <w:t xml:space="preserve">should be considered, e.g., </w:t>
      </w:r>
      <w:r w:rsidRPr="00024D4B">
        <w:rPr>
          <w:rFonts w:cs="Times New Roman"/>
          <w:i/>
        </w:rPr>
        <w:t>coo</w:t>
      </w:r>
      <w:r>
        <w:rPr>
          <w:rFonts w:cs="Times New Roman"/>
          <w:i/>
        </w:rPr>
        <w:t>rdinated beamforming, etc.</w:t>
      </w:r>
    </w:p>
    <w:p w14:paraId="081433B5" w14:textId="77777777" w:rsidR="00DB4948" w:rsidRDefault="00DB4948" w:rsidP="00DB4948">
      <w:pPr>
        <w:spacing w:before="93"/>
        <w:rPr>
          <w:rFonts w:cs="Times New Roman"/>
          <w:i/>
        </w:rPr>
      </w:pPr>
      <w:r w:rsidRPr="0087756D">
        <w:rPr>
          <w:rFonts w:cs="Times New Roman"/>
          <w:b/>
          <w:i/>
        </w:rPr>
        <w:t xml:space="preserve">Proposal </w:t>
      </w:r>
      <w:r>
        <w:rPr>
          <w:rFonts w:cs="Times New Roman"/>
          <w:b/>
          <w:i/>
        </w:rPr>
        <w:t>15</w:t>
      </w:r>
      <w:r w:rsidRPr="0087756D">
        <w:rPr>
          <w:rFonts w:cs="Times New Roman"/>
          <w:i/>
        </w:rPr>
        <w:t xml:space="preserve">: </w:t>
      </w:r>
      <w:r>
        <w:rPr>
          <w:rFonts w:cs="Times New Roman"/>
          <w:i/>
        </w:rPr>
        <w:t>Capture the system level simulation results in Fig. 16 and Fig. 17 under Urban Macro scenario with realistic antenna radiation pattern and the following observations into TR 38.858:</w:t>
      </w:r>
    </w:p>
    <w:p w14:paraId="0A1068FE" w14:textId="4198913A" w:rsidR="00DB4948" w:rsidRDefault="00DB4948" w:rsidP="00DB4948">
      <w:pPr>
        <w:pStyle w:val="a8"/>
        <w:numPr>
          <w:ilvl w:val="0"/>
          <w:numId w:val="14"/>
        </w:numPr>
        <w:spacing w:before="93"/>
        <w:ind w:firstLineChars="0"/>
        <w:rPr>
          <w:rFonts w:cs="Times New Roman"/>
          <w:i/>
        </w:rPr>
      </w:pPr>
      <w:r w:rsidRPr="00111388">
        <w:rPr>
          <w:rFonts w:cs="Times New Roman" w:hint="eastAsia"/>
          <w:i/>
        </w:rPr>
        <w:t>E</w:t>
      </w:r>
      <w:r>
        <w:rPr>
          <w:rFonts w:cs="Times New Roman" w:hint="eastAsia"/>
          <w:i/>
        </w:rPr>
        <w:t>-MMSE</w:t>
      </w:r>
      <w:r>
        <w:rPr>
          <w:rFonts w:cs="Times New Roman"/>
          <w:i/>
        </w:rPr>
        <w:t xml:space="preserve">-IRC receiver to suppress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w:t>
      </w:r>
      <w:r w:rsidR="008B01FB">
        <w:rPr>
          <w:rFonts w:cs="Times New Roman"/>
          <w:i/>
        </w:rPr>
        <w:t xml:space="preserve">is beneficial for </w:t>
      </w:r>
      <w:r>
        <w:rPr>
          <w:rFonts w:cs="Times New Roman"/>
          <w:i/>
        </w:rPr>
        <w:t>under Urban Macro scenario.</w:t>
      </w:r>
    </w:p>
    <w:p w14:paraId="7C350AC2" w14:textId="77777777" w:rsidR="00DB4948" w:rsidRDefault="00DB4948" w:rsidP="00DB4948">
      <w:pPr>
        <w:spacing w:before="93"/>
        <w:rPr>
          <w:rFonts w:cs="Times New Roman"/>
          <w:i/>
        </w:rPr>
      </w:pPr>
      <w:r w:rsidRPr="0087756D">
        <w:rPr>
          <w:rFonts w:cs="Times New Roman"/>
          <w:b/>
          <w:i/>
        </w:rPr>
        <w:t xml:space="preserve">Proposal </w:t>
      </w:r>
      <w:r>
        <w:rPr>
          <w:rFonts w:cs="Times New Roman"/>
          <w:b/>
          <w:i/>
        </w:rPr>
        <w:t>16</w:t>
      </w:r>
      <w:r w:rsidRPr="0087756D">
        <w:rPr>
          <w:rFonts w:cs="Times New Roman"/>
          <w:i/>
        </w:rPr>
        <w:t>:</w:t>
      </w:r>
      <w:r>
        <w:rPr>
          <w:rFonts w:cs="Times New Roman"/>
          <w:i/>
        </w:rPr>
        <w:t xml:space="preserve"> Capture the system level simulation results in Fig. 18 under Urban Macro scenario and the following observations into TR 38.858:</w:t>
      </w:r>
    </w:p>
    <w:p w14:paraId="19EAB488" w14:textId="77777777" w:rsidR="00DB4948" w:rsidRPr="00024D4B" w:rsidRDefault="00DB4948" w:rsidP="00DB4948">
      <w:pPr>
        <w:pStyle w:val="a8"/>
        <w:numPr>
          <w:ilvl w:val="0"/>
          <w:numId w:val="14"/>
        </w:numPr>
        <w:spacing w:before="93"/>
        <w:ind w:firstLineChars="0"/>
        <w:rPr>
          <w:rFonts w:cs="Times New Roman"/>
          <w:i/>
        </w:rPr>
      </w:pPr>
      <w:r>
        <w:rPr>
          <w:rFonts w:cs="Times New Roman"/>
          <w:i/>
        </w:rPr>
        <w:t>P</w:t>
      </w:r>
      <w:r w:rsidRPr="00D1534C">
        <w:rPr>
          <w:rFonts w:cs="Times New Roman"/>
          <w:i/>
        </w:rPr>
        <w:t xml:space="preserve">otential solutions </w:t>
      </w:r>
      <w:r>
        <w:rPr>
          <w:rFonts w:cs="Times New Roman"/>
          <w:i/>
        </w:rPr>
        <w:t xml:space="preserve">to suppress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at aggressor </w:t>
      </w:r>
      <w:proofErr w:type="spellStart"/>
      <w:r>
        <w:rPr>
          <w:rFonts w:cs="Times New Roman"/>
          <w:i/>
        </w:rPr>
        <w:t>gNB</w:t>
      </w:r>
      <w:proofErr w:type="spellEnd"/>
      <w:r>
        <w:rPr>
          <w:rFonts w:cs="Times New Roman"/>
          <w:i/>
        </w:rPr>
        <w:t xml:space="preserve"> sides </w:t>
      </w:r>
      <w:r w:rsidRPr="00D1534C">
        <w:rPr>
          <w:rFonts w:cs="Times New Roman"/>
          <w:i/>
        </w:rPr>
        <w:t xml:space="preserve">should be considered, e.g., </w:t>
      </w:r>
      <w:r w:rsidRPr="00024D4B">
        <w:rPr>
          <w:rFonts w:cs="Times New Roman"/>
          <w:i/>
        </w:rPr>
        <w:t>coo</w:t>
      </w:r>
      <w:r>
        <w:rPr>
          <w:rFonts w:cs="Times New Roman"/>
          <w:i/>
        </w:rPr>
        <w:t>rdinated beamforming, etc.</w:t>
      </w:r>
    </w:p>
    <w:p w14:paraId="74F64BDE" w14:textId="77777777" w:rsidR="00DB4948" w:rsidRDefault="00DB4948" w:rsidP="00DB4948">
      <w:pPr>
        <w:spacing w:before="93"/>
        <w:rPr>
          <w:rFonts w:cs="Times New Roman"/>
          <w:i/>
        </w:rPr>
      </w:pPr>
      <w:r w:rsidRPr="0087756D">
        <w:rPr>
          <w:rFonts w:cs="Times New Roman"/>
          <w:b/>
          <w:i/>
        </w:rPr>
        <w:t xml:space="preserve">Proposal </w:t>
      </w:r>
      <w:r>
        <w:rPr>
          <w:rFonts w:cs="Times New Roman"/>
          <w:b/>
          <w:i/>
        </w:rPr>
        <w:t>17</w:t>
      </w:r>
      <w:r w:rsidRPr="0087756D">
        <w:rPr>
          <w:rFonts w:cs="Times New Roman"/>
          <w:i/>
        </w:rPr>
        <w:t>:</w:t>
      </w:r>
      <w:r>
        <w:rPr>
          <w:rFonts w:cs="Times New Roman"/>
          <w:i/>
        </w:rPr>
        <w:t xml:space="preserve"> Study </w:t>
      </w:r>
      <w:r>
        <w:rPr>
          <w:rFonts w:cs="Times New Roman" w:hint="eastAsia"/>
          <w:i/>
        </w:rPr>
        <w:t>UL</w:t>
      </w:r>
      <w:r>
        <w:rPr>
          <w:rFonts w:cs="Times New Roman"/>
          <w:i/>
        </w:rPr>
        <w:t xml:space="preserve"> resource </w:t>
      </w:r>
      <w:proofErr w:type="gramStart"/>
      <w:r>
        <w:rPr>
          <w:rFonts w:cs="Times New Roman"/>
          <w:i/>
        </w:rPr>
        <w:t>muting based</w:t>
      </w:r>
      <w:proofErr w:type="gramEnd"/>
      <w:r>
        <w:rPr>
          <w:rFonts w:cs="Times New Roman"/>
          <w:i/>
        </w:rPr>
        <w:t xml:space="preserve"> interference suppression schemes to handle the </w:t>
      </w:r>
      <w:proofErr w:type="spellStart"/>
      <w:r>
        <w:rPr>
          <w:rFonts w:cs="Times New Roman"/>
          <w:i/>
        </w:rPr>
        <w:t>gNB-gNB</w:t>
      </w:r>
      <w:proofErr w:type="spellEnd"/>
      <w:r>
        <w:rPr>
          <w:rFonts w:cs="Times New Roman"/>
          <w:i/>
        </w:rPr>
        <w:t xml:space="preserve"> CLI.</w:t>
      </w:r>
    </w:p>
    <w:p w14:paraId="15E8123D" w14:textId="33EA2095" w:rsidR="004B3852" w:rsidRDefault="004B3852" w:rsidP="004B3852">
      <w:pPr>
        <w:spacing w:before="93"/>
        <w:rPr>
          <w:rFonts w:cs="Times New Roman"/>
          <w:i/>
        </w:rPr>
      </w:pPr>
      <w:r w:rsidRPr="0087756D">
        <w:rPr>
          <w:rFonts w:cs="Times New Roman"/>
          <w:b/>
          <w:i/>
        </w:rPr>
        <w:t xml:space="preserve">Proposal </w:t>
      </w:r>
      <w:r>
        <w:rPr>
          <w:rFonts w:cs="Times New Roman"/>
          <w:b/>
          <w:i/>
        </w:rPr>
        <w:t>18</w:t>
      </w:r>
      <w:r w:rsidRPr="0087756D">
        <w:rPr>
          <w:rFonts w:cs="Times New Roman"/>
          <w:i/>
        </w:rPr>
        <w:t xml:space="preserve">: </w:t>
      </w:r>
      <w:r>
        <w:rPr>
          <w:rFonts w:cs="Times New Roman"/>
          <w:i/>
        </w:rPr>
        <w:t>Capture the system level simulation results in Fig. 20 under 2-layer scenario B and the following observations into TR 38.858:</w:t>
      </w:r>
    </w:p>
    <w:p w14:paraId="07F59F8B" w14:textId="01F2A350" w:rsidR="00DB4948" w:rsidRPr="003E6A68" w:rsidRDefault="004B3852" w:rsidP="003E6A68">
      <w:pPr>
        <w:pStyle w:val="a8"/>
        <w:numPr>
          <w:ilvl w:val="0"/>
          <w:numId w:val="14"/>
        </w:numPr>
        <w:spacing w:before="93"/>
        <w:ind w:firstLineChars="0"/>
        <w:rPr>
          <w:rFonts w:cs="Times New Roman"/>
          <w:i/>
        </w:rPr>
      </w:pPr>
      <w:r w:rsidRPr="00111388">
        <w:rPr>
          <w:rFonts w:cs="Times New Roman" w:hint="eastAsia"/>
          <w:i/>
        </w:rPr>
        <w:t>E</w:t>
      </w:r>
      <w:r>
        <w:rPr>
          <w:rFonts w:cs="Times New Roman" w:hint="eastAsia"/>
          <w:i/>
        </w:rPr>
        <w:t>-MMSE</w:t>
      </w:r>
      <w:r>
        <w:rPr>
          <w:rFonts w:cs="Times New Roman"/>
          <w:i/>
        </w:rPr>
        <w:t xml:space="preserve">-IRC receiver to suppress the inter-site </w:t>
      </w:r>
      <w:proofErr w:type="spellStart"/>
      <w:r>
        <w:rPr>
          <w:rFonts w:cs="Times New Roman"/>
          <w:i/>
        </w:rPr>
        <w:t>gNB-gNB</w:t>
      </w:r>
      <w:proofErr w:type="spellEnd"/>
      <w:r>
        <w:rPr>
          <w:rFonts w:cs="Times New Roman"/>
          <w:i/>
        </w:rPr>
        <w:t xml:space="preserve"> co-channel CLI </w:t>
      </w:r>
      <w:r w:rsidR="004D107D">
        <w:rPr>
          <w:rFonts w:cs="Times New Roman"/>
          <w:i/>
        </w:rPr>
        <w:t>is beneficial</w:t>
      </w:r>
    </w:p>
    <w:p w14:paraId="4BC10ED9" w14:textId="77777777" w:rsidR="00DB4948" w:rsidRDefault="00DB4948" w:rsidP="00AC5E43">
      <w:pPr>
        <w:spacing w:before="93"/>
        <w:rPr>
          <w:rFonts w:cs="Times New Roman"/>
          <w:lang w:eastAsia="en-US"/>
        </w:rPr>
      </w:pPr>
    </w:p>
    <w:p w14:paraId="0A8D3905" w14:textId="1BFE6E5D" w:rsidR="00813CFC" w:rsidRPr="00813CFC" w:rsidRDefault="003D787A" w:rsidP="003E6A68">
      <w:pPr>
        <w:autoSpaceDE w:val="0"/>
        <w:autoSpaceDN w:val="0"/>
        <w:spacing w:before="93" w:after="93" w:line="240" w:lineRule="auto"/>
        <w:outlineLvl w:val="0"/>
        <w:rPr>
          <w:rFonts w:eastAsia="宋体" w:cs="Times New Roman"/>
          <w:b/>
          <w:bCs/>
          <w:kern w:val="0"/>
          <w:sz w:val="28"/>
          <w:szCs w:val="28"/>
          <w:lang w:eastAsia="en-US"/>
        </w:rPr>
      </w:pPr>
      <w:r>
        <w:rPr>
          <w:rFonts w:eastAsia="宋体" w:cs="Times New Roman"/>
          <w:b/>
          <w:bCs/>
          <w:kern w:val="0"/>
          <w:sz w:val="28"/>
          <w:szCs w:val="28"/>
          <w:lang w:eastAsia="en-US"/>
        </w:rPr>
        <w:t xml:space="preserve">Annex </w:t>
      </w:r>
      <w:r w:rsidR="00D363A3">
        <w:rPr>
          <w:rFonts w:eastAsia="宋体" w:cs="Times New Roman"/>
          <w:b/>
          <w:bCs/>
          <w:kern w:val="0"/>
          <w:sz w:val="28"/>
          <w:szCs w:val="28"/>
          <w:lang w:eastAsia="en-US"/>
        </w:rPr>
        <w:t>A</w:t>
      </w:r>
      <w:r w:rsidR="00813CFC" w:rsidRPr="00813CFC">
        <w:rPr>
          <w:rFonts w:eastAsia="宋体" w:cs="Times New Roman"/>
          <w:b/>
          <w:bCs/>
          <w:kern w:val="0"/>
          <w:sz w:val="28"/>
          <w:szCs w:val="28"/>
          <w:lang w:eastAsia="en-US"/>
        </w:rPr>
        <w:t>: Evaluation assumptions for</w:t>
      </w:r>
      <w:r w:rsidR="00F93039">
        <w:rPr>
          <w:rFonts w:eastAsia="宋体" w:cs="Times New Roman"/>
          <w:b/>
          <w:bCs/>
          <w:kern w:val="0"/>
          <w:sz w:val="28"/>
          <w:szCs w:val="28"/>
          <w:lang w:eastAsia="en-US"/>
        </w:rPr>
        <w:t xml:space="preserve"> LLS for</w:t>
      </w:r>
      <w:r w:rsidR="00813CFC" w:rsidRPr="00813CFC">
        <w:rPr>
          <w:rFonts w:eastAsia="宋体" w:cs="Times New Roman"/>
          <w:b/>
          <w:bCs/>
          <w:kern w:val="0"/>
          <w:sz w:val="28"/>
          <w:szCs w:val="28"/>
          <w:lang w:eastAsia="en-US"/>
        </w:rPr>
        <w:t xml:space="preserve"> </w:t>
      </w:r>
      <w:r w:rsidR="00441B43">
        <w:rPr>
          <w:rFonts w:eastAsia="宋体" w:cs="Times New Roman"/>
          <w:b/>
          <w:bCs/>
          <w:kern w:val="0"/>
          <w:sz w:val="28"/>
          <w:szCs w:val="28"/>
          <w:lang w:eastAsia="en-US"/>
        </w:rPr>
        <w:t>SBFD</w:t>
      </w:r>
      <w:r w:rsidR="002A4BA3">
        <w:rPr>
          <w:rFonts w:eastAsia="宋体" w:cs="Times New Roman"/>
          <w:b/>
          <w:bCs/>
          <w:kern w:val="0"/>
          <w:sz w:val="28"/>
          <w:szCs w:val="28"/>
          <w:lang w:eastAsia="en-US"/>
        </w:rPr>
        <w:t xml:space="preserve"> coverage</w:t>
      </w:r>
    </w:p>
    <w:p w14:paraId="47483F9C" w14:textId="77777777" w:rsidR="0091047B" w:rsidRPr="0091047B" w:rsidRDefault="0091047B" w:rsidP="003E6A68">
      <w:pPr>
        <w:pStyle w:val="TH"/>
        <w:keepNext w:val="0"/>
        <w:keepLines w:val="0"/>
        <w:widowControl w:val="0"/>
        <w:adjustRightInd w:val="0"/>
        <w:snapToGrid w:val="0"/>
        <w:spacing w:beforeLines="30" w:before="93" w:after="0" w:line="60" w:lineRule="atLeast"/>
        <w:rPr>
          <w:rFonts w:ascii="Times New Roman" w:hAnsi="Times New Roman"/>
          <w:b w:val="0"/>
          <w:sz w:val="22"/>
          <w:lang w:eastAsia="zh-CN"/>
        </w:rPr>
      </w:pPr>
      <w:r w:rsidRPr="0091047B">
        <w:rPr>
          <w:rFonts w:ascii="Times New Roman" w:hAnsi="Times New Roman"/>
          <w:b w:val="0"/>
          <w:sz w:val="22"/>
        </w:rPr>
        <w:t>Table A.</w:t>
      </w:r>
      <w:r w:rsidRPr="0091047B">
        <w:rPr>
          <w:rFonts w:ascii="Times New Roman" w:hAnsi="Times New Roman"/>
          <w:b w:val="0"/>
          <w:sz w:val="22"/>
          <w:lang w:eastAsia="zh-CN"/>
        </w:rPr>
        <w:t>1</w:t>
      </w:r>
      <w:r w:rsidRPr="0091047B">
        <w:rPr>
          <w:rFonts w:ascii="Times New Roman" w:hAnsi="Times New Roman"/>
          <w:b w:val="0"/>
          <w:sz w:val="22"/>
        </w:rPr>
        <w:t>-</w:t>
      </w:r>
      <w:r w:rsidRPr="0091047B">
        <w:rPr>
          <w:rFonts w:ascii="Times New Roman" w:hAnsi="Times New Roman" w:hint="eastAsia"/>
          <w:b w:val="0"/>
          <w:sz w:val="22"/>
          <w:lang w:eastAsia="ja-JP"/>
        </w:rPr>
        <w:t>1</w:t>
      </w:r>
      <w:r w:rsidRPr="0091047B">
        <w:rPr>
          <w:rFonts w:ascii="Times New Roman" w:hAnsi="Times New Roman" w:hint="eastAsia"/>
          <w:b w:val="0"/>
          <w:sz w:val="22"/>
        </w:rPr>
        <w:t xml:space="preserve">: </w:t>
      </w:r>
      <w:r w:rsidRPr="0091047B">
        <w:rPr>
          <w:rFonts w:ascii="Times New Roman" w:hAnsi="Times New Roman"/>
          <w:b w:val="0"/>
          <w:sz w:val="22"/>
        </w:rPr>
        <w:t xml:space="preserve">General parameters </w:t>
      </w:r>
      <w:r w:rsidRPr="0091047B">
        <w:rPr>
          <w:rFonts w:ascii="Times New Roman" w:hAnsi="Times New Roman" w:hint="eastAsia"/>
          <w:b w:val="0"/>
          <w:sz w:val="22"/>
          <w:lang w:eastAsia="zh-CN"/>
        </w:rPr>
        <w:t>for</w:t>
      </w:r>
      <w:r w:rsidRPr="0091047B">
        <w:rPr>
          <w:rFonts w:ascii="Times New Roman" w:hAnsi="Times New Roman"/>
          <w:b w:val="0"/>
          <w:sz w:val="22"/>
        </w:rPr>
        <w:t xml:space="preserve"> </w:t>
      </w:r>
      <w:r w:rsidRPr="0091047B">
        <w:rPr>
          <w:rFonts w:ascii="Times New Roman" w:hAnsi="Times New Roman" w:hint="eastAsia"/>
          <w:b w:val="0"/>
          <w:sz w:val="22"/>
          <w:lang w:eastAsia="zh-CN"/>
        </w:rPr>
        <w:t>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91047B" w:rsidRPr="0091047B" w14:paraId="00ED44A2" w14:textId="77777777" w:rsidTr="00737940">
        <w:trPr>
          <w:trHeight w:val="379"/>
          <w:jc w:val="center"/>
        </w:trPr>
        <w:tc>
          <w:tcPr>
            <w:tcW w:w="3114" w:type="dxa"/>
            <w:shd w:val="clear" w:color="auto" w:fill="D9E2F3"/>
            <w:tcMar>
              <w:top w:w="0" w:type="dxa"/>
              <w:left w:w="108" w:type="dxa"/>
              <w:bottom w:w="0" w:type="dxa"/>
              <w:right w:w="108" w:type="dxa"/>
            </w:tcMar>
            <w:vAlign w:val="center"/>
            <w:hideMark/>
          </w:tcPr>
          <w:p w14:paraId="39BD2BF9" w14:textId="77777777" w:rsidR="0091047B" w:rsidRPr="0091047B" w:rsidRDefault="0091047B" w:rsidP="00AC5E43">
            <w:pPr>
              <w:spacing w:before="93"/>
              <w:jc w:val="center"/>
              <w:rPr>
                <w:bCs/>
                <w:sz w:val="20"/>
                <w:szCs w:val="20"/>
              </w:rPr>
            </w:pPr>
            <w:r w:rsidRPr="0091047B">
              <w:rPr>
                <w:bCs/>
                <w:sz w:val="20"/>
                <w:szCs w:val="20"/>
              </w:rPr>
              <w:t>Parameter</w:t>
            </w:r>
          </w:p>
        </w:tc>
        <w:tc>
          <w:tcPr>
            <w:tcW w:w="5953" w:type="dxa"/>
            <w:shd w:val="clear" w:color="auto" w:fill="D9E2F3"/>
            <w:tcMar>
              <w:top w:w="0" w:type="dxa"/>
              <w:left w:w="108" w:type="dxa"/>
              <w:bottom w:w="0" w:type="dxa"/>
              <w:right w:w="108" w:type="dxa"/>
            </w:tcMar>
            <w:vAlign w:val="center"/>
            <w:hideMark/>
          </w:tcPr>
          <w:p w14:paraId="294CC34E" w14:textId="77777777" w:rsidR="0091047B" w:rsidRPr="0091047B" w:rsidRDefault="0091047B" w:rsidP="00D1518F">
            <w:pPr>
              <w:spacing w:before="93"/>
              <w:jc w:val="center"/>
              <w:rPr>
                <w:bCs/>
                <w:sz w:val="20"/>
                <w:szCs w:val="20"/>
              </w:rPr>
            </w:pPr>
            <w:r w:rsidRPr="0091047B">
              <w:rPr>
                <w:bCs/>
                <w:sz w:val="20"/>
                <w:szCs w:val="20"/>
              </w:rPr>
              <w:t>Value</w:t>
            </w:r>
          </w:p>
        </w:tc>
      </w:tr>
      <w:tr w:rsidR="0091047B" w:rsidRPr="0091047B" w14:paraId="6518E287" w14:textId="77777777" w:rsidTr="00737940">
        <w:trPr>
          <w:trHeight w:val="147"/>
          <w:jc w:val="center"/>
        </w:trPr>
        <w:tc>
          <w:tcPr>
            <w:tcW w:w="3114" w:type="dxa"/>
            <w:tcMar>
              <w:top w:w="0" w:type="dxa"/>
              <w:left w:w="108" w:type="dxa"/>
              <w:bottom w:w="0" w:type="dxa"/>
              <w:right w:w="108" w:type="dxa"/>
            </w:tcMar>
            <w:vAlign w:val="center"/>
          </w:tcPr>
          <w:p w14:paraId="296E9E4B" w14:textId="77777777" w:rsidR="0091047B" w:rsidRPr="0091047B" w:rsidRDefault="0091047B" w:rsidP="00AC5E43">
            <w:pPr>
              <w:spacing w:before="93"/>
              <w:rPr>
                <w:sz w:val="20"/>
                <w:szCs w:val="20"/>
                <w:lang w:eastAsia="ja-JP"/>
              </w:rPr>
            </w:pPr>
            <w:r w:rsidRPr="0091047B">
              <w:rPr>
                <w:sz w:val="20"/>
                <w:szCs w:val="20"/>
                <w:lang w:eastAsia="ja-JP"/>
              </w:rPr>
              <w:t>Scenario and frequency</w:t>
            </w:r>
          </w:p>
        </w:tc>
        <w:tc>
          <w:tcPr>
            <w:tcW w:w="5953" w:type="dxa"/>
            <w:tcMar>
              <w:top w:w="0" w:type="dxa"/>
              <w:left w:w="108" w:type="dxa"/>
              <w:bottom w:w="0" w:type="dxa"/>
              <w:right w:w="108" w:type="dxa"/>
            </w:tcMar>
            <w:vAlign w:val="center"/>
          </w:tcPr>
          <w:p w14:paraId="7CB273FE" w14:textId="089C73B9" w:rsidR="0091047B" w:rsidRPr="0091047B" w:rsidRDefault="00220196" w:rsidP="003E6A68">
            <w:pPr>
              <w:spacing w:before="93"/>
              <w:rPr>
                <w:sz w:val="20"/>
                <w:szCs w:val="20"/>
              </w:rPr>
            </w:pPr>
            <w:r>
              <w:rPr>
                <w:sz w:val="20"/>
                <w:szCs w:val="20"/>
              </w:rPr>
              <w:t>4GHz</w:t>
            </w:r>
          </w:p>
        </w:tc>
      </w:tr>
      <w:tr w:rsidR="0091047B" w:rsidRPr="0091047B" w14:paraId="3BC34E4D" w14:textId="77777777" w:rsidTr="00737940">
        <w:trPr>
          <w:trHeight w:val="147"/>
          <w:jc w:val="center"/>
        </w:trPr>
        <w:tc>
          <w:tcPr>
            <w:tcW w:w="3114" w:type="dxa"/>
            <w:tcMar>
              <w:top w:w="0" w:type="dxa"/>
              <w:left w:w="108" w:type="dxa"/>
              <w:bottom w:w="0" w:type="dxa"/>
              <w:right w:w="108" w:type="dxa"/>
            </w:tcMar>
            <w:vAlign w:val="center"/>
          </w:tcPr>
          <w:p w14:paraId="06B73208" w14:textId="77777777" w:rsidR="0091047B" w:rsidRPr="0091047B" w:rsidRDefault="0091047B" w:rsidP="00AC5E43">
            <w:pPr>
              <w:spacing w:before="93"/>
              <w:rPr>
                <w:sz w:val="20"/>
                <w:szCs w:val="20"/>
                <w:lang w:eastAsia="ja-JP"/>
              </w:rPr>
            </w:pPr>
            <w:r w:rsidRPr="0091047B">
              <w:rPr>
                <w:sz w:val="20"/>
                <w:szCs w:val="20"/>
              </w:rPr>
              <w:t>Frame structure for TDD</w:t>
            </w:r>
          </w:p>
        </w:tc>
        <w:tc>
          <w:tcPr>
            <w:tcW w:w="5953" w:type="dxa"/>
            <w:tcMar>
              <w:top w:w="0" w:type="dxa"/>
              <w:left w:w="108" w:type="dxa"/>
              <w:bottom w:w="0" w:type="dxa"/>
              <w:right w:w="108" w:type="dxa"/>
            </w:tcMar>
            <w:vAlign w:val="center"/>
          </w:tcPr>
          <w:p w14:paraId="68FE6400" w14:textId="77777777" w:rsidR="0091047B" w:rsidRDefault="00204931" w:rsidP="003E6A68">
            <w:pPr>
              <w:spacing w:before="93"/>
              <w:rPr>
                <w:sz w:val="20"/>
                <w:szCs w:val="20"/>
              </w:rPr>
            </w:pPr>
            <w:r>
              <w:rPr>
                <w:sz w:val="20"/>
                <w:szCs w:val="20"/>
              </w:rPr>
              <w:t xml:space="preserve">TDD: </w:t>
            </w:r>
            <w:r w:rsidR="0091047B" w:rsidRPr="0091047B">
              <w:rPr>
                <w:sz w:val="20"/>
                <w:szCs w:val="20"/>
              </w:rPr>
              <w:t>DD</w:t>
            </w:r>
            <w:r w:rsidR="0064649D">
              <w:rPr>
                <w:sz w:val="20"/>
                <w:szCs w:val="20"/>
              </w:rPr>
              <w:t>DSU (S: 10D:2G:2U)</w:t>
            </w:r>
          </w:p>
          <w:p w14:paraId="6361D8B4" w14:textId="6200081F" w:rsidR="00204931" w:rsidRPr="0091047B" w:rsidRDefault="00204931" w:rsidP="003E6A68">
            <w:pPr>
              <w:spacing w:before="93"/>
              <w:rPr>
                <w:sz w:val="20"/>
                <w:szCs w:val="20"/>
              </w:rPr>
            </w:pPr>
            <w:r>
              <w:rPr>
                <w:sz w:val="20"/>
                <w:szCs w:val="20"/>
              </w:rPr>
              <w:t>SBFD: XXXXX</w:t>
            </w:r>
            <w:r w:rsidR="00526A5D">
              <w:rPr>
                <w:sz w:val="20"/>
                <w:szCs w:val="20"/>
              </w:rPr>
              <w:t xml:space="preserve"> with 20% UL </w:t>
            </w:r>
            <w:proofErr w:type="spellStart"/>
            <w:r w:rsidR="00526A5D">
              <w:rPr>
                <w:sz w:val="20"/>
                <w:szCs w:val="20"/>
              </w:rPr>
              <w:t>subband</w:t>
            </w:r>
            <w:proofErr w:type="spellEnd"/>
          </w:p>
        </w:tc>
      </w:tr>
      <w:tr w:rsidR="0091047B" w:rsidRPr="0091047B" w14:paraId="51E2A5CA" w14:textId="77777777" w:rsidTr="00737940">
        <w:trPr>
          <w:trHeight w:val="147"/>
          <w:jc w:val="center"/>
        </w:trPr>
        <w:tc>
          <w:tcPr>
            <w:tcW w:w="3114" w:type="dxa"/>
            <w:tcMar>
              <w:top w:w="0" w:type="dxa"/>
              <w:left w:w="108" w:type="dxa"/>
              <w:bottom w:w="0" w:type="dxa"/>
              <w:right w:w="108" w:type="dxa"/>
            </w:tcMar>
            <w:vAlign w:val="center"/>
          </w:tcPr>
          <w:p w14:paraId="4E9FC2CD" w14:textId="77777777" w:rsidR="0091047B" w:rsidRPr="0091047B" w:rsidRDefault="0091047B" w:rsidP="00AC5E43">
            <w:pPr>
              <w:spacing w:before="93"/>
              <w:rPr>
                <w:sz w:val="20"/>
                <w:szCs w:val="20"/>
              </w:rPr>
            </w:pPr>
            <w:r w:rsidRPr="0091047B">
              <w:rPr>
                <w:rFonts w:hint="eastAsia"/>
                <w:sz w:val="20"/>
                <w:szCs w:val="20"/>
              </w:rPr>
              <w:t>T</w:t>
            </w:r>
            <w:r w:rsidRPr="0091047B">
              <w:rPr>
                <w:sz w:val="20"/>
                <w:szCs w:val="20"/>
              </w:rPr>
              <w:t xml:space="preserve">arget data rates for </w:t>
            </w:r>
            <w:proofErr w:type="spellStart"/>
            <w:r w:rsidRPr="0091047B">
              <w:rPr>
                <w:sz w:val="20"/>
                <w:szCs w:val="20"/>
              </w:rPr>
              <w:t>eMBB</w:t>
            </w:r>
            <w:proofErr w:type="spellEnd"/>
          </w:p>
        </w:tc>
        <w:tc>
          <w:tcPr>
            <w:tcW w:w="5953" w:type="dxa"/>
            <w:tcMar>
              <w:top w:w="0" w:type="dxa"/>
              <w:left w:w="108" w:type="dxa"/>
              <w:bottom w:w="0" w:type="dxa"/>
              <w:right w:w="108" w:type="dxa"/>
            </w:tcMar>
            <w:vAlign w:val="center"/>
          </w:tcPr>
          <w:p w14:paraId="1AABF4FF" w14:textId="144ADD2B" w:rsidR="0091047B" w:rsidRPr="0091047B" w:rsidRDefault="0091047B" w:rsidP="003E6A68">
            <w:pPr>
              <w:spacing w:before="93"/>
              <w:rPr>
                <w:sz w:val="20"/>
                <w:szCs w:val="20"/>
              </w:rPr>
            </w:pPr>
            <w:r w:rsidRPr="0091047B">
              <w:rPr>
                <w:sz w:val="20"/>
                <w:szCs w:val="20"/>
              </w:rPr>
              <w:t>UL 1Mbps</w:t>
            </w:r>
          </w:p>
        </w:tc>
      </w:tr>
      <w:tr w:rsidR="0091047B" w:rsidRPr="0091047B" w14:paraId="5CAC26B0" w14:textId="77777777" w:rsidTr="00737940">
        <w:trPr>
          <w:trHeight w:val="147"/>
          <w:jc w:val="center"/>
        </w:trPr>
        <w:tc>
          <w:tcPr>
            <w:tcW w:w="3114" w:type="dxa"/>
            <w:tcMar>
              <w:top w:w="0" w:type="dxa"/>
              <w:left w:w="108" w:type="dxa"/>
              <w:bottom w:w="0" w:type="dxa"/>
              <w:right w:w="108" w:type="dxa"/>
            </w:tcMar>
            <w:vAlign w:val="center"/>
          </w:tcPr>
          <w:p w14:paraId="7EFF1756" w14:textId="77777777" w:rsidR="0091047B" w:rsidRPr="0091047B" w:rsidRDefault="0091047B" w:rsidP="00AC5E43">
            <w:pPr>
              <w:spacing w:before="93"/>
              <w:rPr>
                <w:sz w:val="20"/>
                <w:szCs w:val="20"/>
              </w:rPr>
            </w:pPr>
            <w:r w:rsidRPr="0091047B">
              <w:rPr>
                <w:sz w:val="20"/>
                <w:szCs w:val="20"/>
              </w:rPr>
              <w:lastRenderedPageBreak/>
              <w:t xml:space="preserve">Packet size for </w:t>
            </w:r>
            <w:r w:rsidRPr="0091047B">
              <w:rPr>
                <w:rFonts w:hint="eastAsia"/>
                <w:sz w:val="20"/>
                <w:szCs w:val="20"/>
              </w:rPr>
              <w:t>V</w:t>
            </w:r>
            <w:r w:rsidRPr="0091047B">
              <w:rPr>
                <w:sz w:val="20"/>
                <w:szCs w:val="20"/>
              </w:rPr>
              <w:t>oIP</w:t>
            </w:r>
          </w:p>
        </w:tc>
        <w:tc>
          <w:tcPr>
            <w:tcW w:w="5953" w:type="dxa"/>
            <w:tcMar>
              <w:top w:w="0" w:type="dxa"/>
              <w:left w:w="108" w:type="dxa"/>
              <w:bottom w:w="0" w:type="dxa"/>
              <w:right w:w="108" w:type="dxa"/>
            </w:tcMar>
            <w:vAlign w:val="center"/>
          </w:tcPr>
          <w:p w14:paraId="1B2F4018" w14:textId="77777777" w:rsidR="0091047B" w:rsidRPr="0091047B" w:rsidRDefault="0091047B" w:rsidP="003E6A68">
            <w:pPr>
              <w:spacing w:before="93"/>
              <w:rPr>
                <w:sz w:val="20"/>
                <w:szCs w:val="20"/>
              </w:rPr>
            </w:pPr>
            <w:r w:rsidRPr="0091047B">
              <w:rPr>
                <w:sz w:val="20"/>
                <w:szCs w:val="20"/>
              </w:rPr>
              <w:t>A packet size of 320 bits with 20ms data arriving interval is adopted.</w:t>
            </w:r>
          </w:p>
          <w:tbl>
            <w:tblPr>
              <w:tblW w:w="424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562"/>
              <w:gridCol w:w="2683"/>
            </w:tblGrid>
            <w:tr w:rsidR="0091047B" w:rsidRPr="0091047B" w14:paraId="4DADD22D" w14:textId="77777777" w:rsidTr="00737940">
              <w:trPr>
                <w:jc w:val="center"/>
              </w:trPr>
              <w:tc>
                <w:tcPr>
                  <w:tcW w:w="1562" w:type="dxa"/>
                  <w:tcMar>
                    <w:top w:w="0" w:type="dxa"/>
                    <w:left w:w="108" w:type="dxa"/>
                    <w:bottom w:w="0" w:type="dxa"/>
                    <w:right w:w="108" w:type="dxa"/>
                  </w:tcMar>
                  <w:vAlign w:val="center"/>
                  <w:hideMark/>
                </w:tcPr>
                <w:p w14:paraId="7EBAAA50" w14:textId="4A507D0F" w:rsidR="0091047B" w:rsidRPr="0091047B" w:rsidRDefault="0091047B" w:rsidP="00AC5E43">
                  <w:pPr>
                    <w:spacing w:before="93"/>
                    <w:rPr>
                      <w:sz w:val="20"/>
                      <w:szCs w:val="20"/>
                    </w:rPr>
                  </w:pPr>
                </w:p>
              </w:tc>
              <w:tc>
                <w:tcPr>
                  <w:tcW w:w="2683" w:type="dxa"/>
                  <w:tcMar>
                    <w:top w:w="0" w:type="dxa"/>
                    <w:left w:w="108" w:type="dxa"/>
                    <w:bottom w:w="0" w:type="dxa"/>
                    <w:right w:w="108" w:type="dxa"/>
                  </w:tcMar>
                  <w:vAlign w:val="center"/>
                  <w:hideMark/>
                </w:tcPr>
                <w:p w14:paraId="5A24B7D8" w14:textId="77777777" w:rsidR="0091047B" w:rsidRPr="0091047B" w:rsidRDefault="0091047B" w:rsidP="00D1518F">
                  <w:pPr>
                    <w:spacing w:before="93"/>
                    <w:rPr>
                      <w:sz w:val="20"/>
                      <w:szCs w:val="20"/>
                    </w:rPr>
                  </w:pPr>
                  <w:r w:rsidRPr="0091047B">
                    <w:rPr>
                      <w:sz w:val="20"/>
                      <w:szCs w:val="20"/>
                    </w:rPr>
                    <w:t>Size (bits)</w:t>
                  </w:r>
                </w:p>
              </w:tc>
            </w:tr>
            <w:tr w:rsidR="0091047B" w:rsidRPr="0091047B" w14:paraId="5B9587AE" w14:textId="77777777" w:rsidTr="00737940">
              <w:trPr>
                <w:jc w:val="center"/>
              </w:trPr>
              <w:tc>
                <w:tcPr>
                  <w:tcW w:w="1562" w:type="dxa"/>
                  <w:tcMar>
                    <w:top w:w="0" w:type="dxa"/>
                    <w:left w:w="108" w:type="dxa"/>
                    <w:bottom w:w="0" w:type="dxa"/>
                    <w:right w:w="108" w:type="dxa"/>
                  </w:tcMar>
                  <w:vAlign w:val="center"/>
                  <w:hideMark/>
                </w:tcPr>
                <w:p w14:paraId="2064FA17" w14:textId="77777777" w:rsidR="0091047B" w:rsidRPr="0091047B" w:rsidRDefault="0091047B" w:rsidP="00AC5E43">
                  <w:pPr>
                    <w:spacing w:before="93"/>
                    <w:rPr>
                      <w:sz w:val="20"/>
                      <w:szCs w:val="20"/>
                    </w:rPr>
                  </w:pPr>
                  <w:r w:rsidRPr="0091047B">
                    <w:rPr>
                      <w:sz w:val="20"/>
                      <w:szCs w:val="20"/>
                    </w:rPr>
                    <w:t>Payload</w:t>
                  </w:r>
                </w:p>
              </w:tc>
              <w:tc>
                <w:tcPr>
                  <w:tcW w:w="2683" w:type="dxa"/>
                  <w:tcMar>
                    <w:top w:w="0" w:type="dxa"/>
                    <w:left w:w="108" w:type="dxa"/>
                    <w:bottom w:w="0" w:type="dxa"/>
                    <w:right w:w="108" w:type="dxa"/>
                  </w:tcMar>
                  <w:vAlign w:val="center"/>
                  <w:hideMark/>
                </w:tcPr>
                <w:p w14:paraId="5CDB13DA" w14:textId="77777777" w:rsidR="0091047B" w:rsidRPr="0091047B" w:rsidRDefault="0091047B" w:rsidP="00D1518F">
                  <w:pPr>
                    <w:spacing w:before="93"/>
                    <w:rPr>
                      <w:sz w:val="20"/>
                      <w:szCs w:val="20"/>
                    </w:rPr>
                  </w:pPr>
                  <w:r w:rsidRPr="0091047B">
                    <w:rPr>
                      <w:sz w:val="20"/>
                      <w:szCs w:val="20"/>
                    </w:rPr>
                    <w:t>256</w:t>
                  </w:r>
                </w:p>
              </w:tc>
            </w:tr>
            <w:tr w:rsidR="0091047B" w:rsidRPr="0091047B" w14:paraId="14E9FA9A" w14:textId="77777777" w:rsidTr="00737940">
              <w:trPr>
                <w:jc w:val="center"/>
              </w:trPr>
              <w:tc>
                <w:tcPr>
                  <w:tcW w:w="1562" w:type="dxa"/>
                  <w:tcMar>
                    <w:top w:w="0" w:type="dxa"/>
                    <w:left w:w="108" w:type="dxa"/>
                    <w:bottom w:w="0" w:type="dxa"/>
                    <w:right w:w="108" w:type="dxa"/>
                  </w:tcMar>
                  <w:vAlign w:val="center"/>
                  <w:hideMark/>
                </w:tcPr>
                <w:p w14:paraId="12831739" w14:textId="77777777" w:rsidR="0091047B" w:rsidRPr="0091047B" w:rsidRDefault="0091047B" w:rsidP="00AC5E43">
                  <w:pPr>
                    <w:spacing w:before="93"/>
                    <w:rPr>
                      <w:sz w:val="20"/>
                      <w:szCs w:val="20"/>
                    </w:rPr>
                  </w:pPr>
                  <w:r w:rsidRPr="0091047B">
                    <w:rPr>
                      <w:sz w:val="20"/>
                      <w:szCs w:val="20"/>
                    </w:rPr>
                    <w:t>CRC</w:t>
                  </w:r>
                </w:p>
              </w:tc>
              <w:tc>
                <w:tcPr>
                  <w:tcW w:w="2683" w:type="dxa"/>
                  <w:tcMar>
                    <w:top w:w="0" w:type="dxa"/>
                    <w:left w:w="108" w:type="dxa"/>
                    <w:bottom w:w="0" w:type="dxa"/>
                    <w:right w:w="108" w:type="dxa"/>
                  </w:tcMar>
                  <w:vAlign w:val="center"/>
                  <w:hideMark/>
                </w:tcPr>
                <w:p w14:paraId="4A1EA698" w14:textId="77777777" w:rsidR="0091047B" w:rsidRPr="0091047B" w:rsidRDefault="0091047B" w:rsidP="00D1518F">
                  <w:pPr>
                    <w:spacing w:before="93"/>
                    <w:rPr>
                      <w:sz w:val="20"/>
                      <w:szCs w:val="20"/>
                    </w:rPr>
                  </w:pPr>
                  <w:r w:rsidRPr="0091047B">
                    <w:rPr>
                      <w:sz w:val="20"/>
                      <w:szCs w:val="20"/>
                    </w:rPr>
                    <w:t>16 (TBS size lower than 3824 bits)</w:t>
                  </w:r>
                </w:p>
              </w:tc>
            </w:tr>
            <w:tr w:rsidR="0091047B" w:rsidRPr="0091047B" w14:paraId="3AC7DE32" w14:textId="77777777" w:rsidTr="00737940">
              <w:trPr>
                <w:jc w:val="center"/>
              </w:trPr>
              <w:tc>
                <w:tcPr>
                  <w:tcW w:w="1562" w:type="dxa"/>
                  <w:tcMar>
                    <w:top w:w="0" w:type="dxa"/>
                    <w:left w:w="108" w:type="dxa"/>
                    <w:bottom w:w="0" w:type="dxa"/>
                    <w:right w:w="108" w:type="dxa"/>
                  </w:tcMar>
                  <w:vAlign w:val="center"/>
                  <w:hideMark/>
                </w:tcPr>
                <w:p w14:paraId="6F3F9034" w14:textId="77777777" w:rsidR="0091047B" w:rsidRPr="0091047B" w:rsidRDefault="0091047B" w:rsidP="00AC5E43">
                  <w:pPr>
                    <w:spacing w:before="93"/>
                    <w:rPr>
                      <w:sz w:val="20"/>
                      <w:szCs w:val="20"/>
                    </w:rPr>
                  </w:pPr>
                  <w:r w:rsidRPr="0091047B">
                    <w:rPr>
                      <w:sz w:val="20"/>
                      <w:szCs w:val="20"/>
                    </w:rPr>
                    <w:t>MAC</w:t>
                  </w:r>
                </w:p>
              </w:tc>
              <w:tc>
                <w:tcPr>
                  <w:tcW w:w="2683" w:type="dxa"/>
                  <w:tcMar>
                    <w:top w:w="0" w:type="dxa"/>
                    <w:left w:w="108" w:type="dxa"/>
                    <w:bottom w:w="0" w:type="dxa"/>
                    <w:right w:w="108" w:type="dxa"/>
                  </w:tcMar>
                  <w:vAlign w:val="center"/>
                  <w:hideMark/>
                </w:tcPr>
                <w:p w14:paraId="748C05CF" w14:textId="77777777" w:rsidR="0091047B" w:rsidRPr="0091047B" w:rsidRDefault="0091047B" w:rsidP="00D1518F">
                  <w:pPr>
                    <w:spacing w:before="93"/>
                    <w:rPr>
                      <w:sz w:val="20"/>
                      <w:szCs w:val="20"/>
                    </w:rPr>
                  </w:pPr>
                  <w:r w:rsidRPr="0091047B">
                    <w:rPr>
                      <w:sz w:val="20"/>
                      <w:szCs w:val="20"/>
                    </w:rPr>
                    <w:t>16 (with 12 bits SN size)</w:t>
                  </w:r>
                </w:p>
              </w:tc>
            </w:tr>
            <w:tr w:rsidR="0091047B" w:rsidRPr="0091047B" w14:paraId="6BC0E296" w14:textId="77777777" w:rsidTr="00737940">
              <w:trPr>
                <w:jc w:val="center"/>
              </w:trPr>
              <w:tc>
                <w:tcPr>
                  <w:tcW w:w="1562" w:type="dxa"/>
                  <w:tcMar>
                    <w:top w:w="0" w:type="dxa"/>
                    <w:left w:w="108" w:type="dxa"/>
                    <w:bottom w:w="0" w:type="dxa"/>
                    <w:right w:w="108" w:type="dxa"/>
                  </w:tcMar>
                  <w:vAlign w:val="center"/>
                  <w:hideMark/>
                </w:tcPr>
                <w:p w14:paraId="20A3F1B8" w14:textId="77777777" w:rsidR="0091047B" w:rsidRPr="0091047B" w:rsidRDefault="0091047B" w:rsidP="00AC5E43">
                  <w:pPr>
                    <w:spacing w:before="93"/>
                    <w:rPr>
                      <w:sz w:val="20"/>
                      <w:szCs w:val="20"/>
                    </w:rPr>
                  </w:pPr>
                  <w:r w:rsidRPr="0091047B">
                    <w:rPr>
                      <w:sz w:val="20"/>
                      <w:szCs w:val="20"/>
                    </w:rPr>
                    <w:t>RLC</w:t>
                  </w:r>
                </w:p>
              </w:tc>
              <w:tc>
                <w:tcPr>
                  <w:tcW w:w="2683" w:type="dxa"/>
                  <w:tcMar>
                    <w:top w:w="0" w:type="dxa"/>
                    <w:left w:w="108" w:type="dxa"/>
                    <w:bottom w:w="0" w:type="dxa"/>
                    <w:right w:w="108" w:type="dxa"/>
                  </w:tcMar>
                  <w:vAlign w:val="center"/>
                  <w:hideMark/>
                </w:tcPr>
                <w:p w14:paraId="4C7CD33E" w14:textId="77777777" w:rsidR="0091047B" w:rsidRPr="0091047B" w:rsidRDefault="0091047B" w:rsidP="00D1518F">
                  <w:pPr>
                    <w:spacing w:before="93"/>
                    <w:rPr>
                      <w:sz w:val="20"/>
                      <w:szCs w:val="20"/>
                    </w:rPr>
                  </w:pPr>
                  <w:r w:rsidRPr="0091047B">
                    <w:rPr>
                      <w:sz w:val="20"/>
                      <w:szCs w:val="20"/>
                    </w:rPr>
                    <w:t>8 (with 6 bits SN size)</w:t>
                  </w:r>
                </w:p>
              </w:tc>
            </w:tr>
            <w:tr w:rsidR="0091047B" w:rsidRPr="0091047B" w14:paraId="07E1FB47" w14:textId="77777777" w:rsidTr="00737940">
              <w:trPr>
                <w:jc w:val="center"/>
              </w:trPr>
              <w:tc>
                <w:tcPr>
                  <w:tcW w:w="1562" w:type="dxa"/>
                  <w:tcMar>
                    <w:top w:w="0" w:type="dxa"/>
                    <w:left w:w="108" w:type="dxa"/>
                    <w:bottom w:w="0" w:type="dxa"/>
                    <w:right w:w="108" w:type="dxa"/>
                  </w:tcMar>
                  <w:vAlign w:val="center"/>
                  <w:hideMark/>
                </w:tcPr>
                <w:p w14:paraId="61C1985D" w14:textId="77777777" w:rsidR="0091047B" w:rsidRPr="0091047B" w:rsidRDefault="0091047B" w:rsidP="00AC5E43">
                  <w:pPr>
                    <w:spacing w:before="93"/>
                    <w:rPr>
                      <w:sz w:val="20"/>
                      <w:szCs w:val="20"/>
                    </w:rPr>
                  </w:pPr>
                  <w:r w:rsidRPr="0091047B">
                    <w:rPr>
                      <w:sz w:val="20"/>
                      <w:szCs w:val="20"/>
                    </w:rPr>
                    <w:t>PDCP</w:t>
                  </w:r>
                </w:p>
              </w:tc>
              <w:tc>
                <w:tcPr>
                  <w:tcW w:w="2683" w:type="dxa"/>
                  <w:tcMar>
                    <w:top w:w="0" w:type="dxa"/>
                    <w:left w:w="108" w:type="dxa"/>
                    <w:bottom w:w="0" w:type="dxa"/>
                    <w:right w:w="108" w:type="dxa"/>
                  </w:tcMar>
                  <w:vAlign w:val="center"/>
                  <w:hideMark/>
                </w:tcPr>
                <w:p w14:paraId="5AFF1BFF" w14:textId="77777777" w:rsidR="0091047B" w:rsidRPr="0091047B" w:rsidRDefault="0091047B" w:rsidP="00D1518F">
                  <w:pPr>
                    <w:spacing w:before="93"/>
                    <w:rPr>
                      <w:sz w:val="20"/>
                      <w:szCs w:val="20"/>
                    </w:rPr>
                  </w:pPr>
                  <w:r w:rsidRPr="0091047B">
                    <w:rPr>
                      <w:sz w:val="20"/>
                      <w:szCs w:val="20"/>
                    </w:rPr>
                    <w:t>16</w:t>
                  </w:r>
                </w:p>
              </w:tc>
            </w:tr>
            <w:tr w:rsidR="0091047B" w:rsidRPr="0091047B" w14:paraId="25542436" w14:textId="77777777" w:rsidTr="00737940">
              <w:trPr>
                <w:jc w:val="center"/>
              </w:trPr>
              <w:tc>
                <w:tcPr>
                  <w:tcW w:w="1562" w:type="dxa"/>
                  <w:tcMar>
                    <w:top w:w="0" w:type="dxa"/>
                    <w:left w:w="108" w:type="dxa"/>
                    <w:bottom w:w="0" w:type="dxa"/>
                    <w:right w:w="108" w:type="dxa"/>
                  </w:tcMar>
                  <w:vAlign w:val="center"/>
                </w:tcPr>
                <w:p w14:paraId="03718D04" w14:textId="77777777" w:rsidR="0091047B" w:rsidRPr="0091047B" w:rsidRDefault="0091047B" w:rsidP="00AC5E43">
                  <w:pPr>
                    <w:spacing w:before="93"/>
                    <w:rPr>
                      <w:sz w:val="20"/>
                      <w:szCs w:val="20"/>
                    </w:rPr>
                  </w:pPr>
                  <w:r w:rsidRPr="0091047B">
                    <w:rPr>
                      <w:sz w:val="20"/>
                      <w:szCs w:val="20"/>
                    </w:rPr>
                    <w:t>RTP/UDP/IP</w:t>
                  </w:r>
                </w:p>
              </w:tc>
              <w:tc>
                <w:tcPr>
                  <w:tcW w:w="2683" w:type="dxa"/>
                  <w:tcMar>
                    <w:top w:w="0" w:type="dxa"/>
                    <w:left w:w="108" w:type="dxa"/>
                    <w:bottom w:w="0" w:type="dxa"/>
                    <w:right w:w="108" w:type="dxa"/>
                  </w:tcMar>
                  <w:vAlign w:val="center"/>
                </w:tcPr>
                <w:p w14:paraId="363B8B1A" w14:textId="77777777" w:rsidR="0091047B" w:rsidRPr="0091047B" w:rsidRDefault="0091047B" w:rsidP="00D1518F">
                  <w:pPr>
                    <w:spacing w:before="93"/>
                    <w:rPr>
                      <w:sz w:val="20"/>
                      <w:szCs w:val="20"/>
                    </w:rPr>
                  </w:pPr>
                  <w:r w:rsidRPr="0091047B">
                    <w:rPr>
                      <w:sz w:val="20"/>
                      <w:szCs w:val="20"/>
                    </w:rPr>
                    <w:t xml:space="preserve">24 (w </w:t>
                  </w:r>
                  <w:proofErr w:type="spellStart"/>
                  <w:r w:rsidRPr="0091047B">
                    <w:rPr>
                      <w:sz w:val="20"/>
                      <w:szCs w:val="20"/>
                    </w:rPr>
                    <w:t>RoHC</w:t>
                  </w:r>
                  <w:proofErr w:type="spellEnd"/>
                  <w:r w:rsidRPr="0091047B">
                    <w:rPr>
                      <w:sz w:val="20"/>
                      <w:szCs w:val="20"/>
                    </w:rPr>
                    <w:t>)</w:t>
                  </w:r>
                </w:p>
              </w:tc>
            </w:tr>
          </w:tbl>
          <w:p w14:paraId="27FDF533" w14:textId="77777777" w:rsidR="0091047B" w:rsidRPr="0091047B" w:rsidRDefault="0091047B" w:rsidP="003E6A68">
            <w:pPr>
              <w:spacing w:before="93"/>
              <w:rPr>
                <w:sz w:val="20"/>
                <w:szCs w:val="20"/>
              </w:rPr>
            </w:pPr>
            <w:r w:rsidRPr="0091047B">
              <w:rPr>
                <w:sz w:val="20"/>
                <w:szCs w:val="20"/>
              </w:rPr>
              <w:t>If applicable, companies report TB size assumed in evaluation.</w:t>
            </w:r>
          </w:p>
          <w:p w14:paraId="54B4673D" w14:textId="77777777" w:rsidR="0091047B" w:rsidRPr="0091047B" w:rsidRDefault="0091047B" w:rsidP="003E6A68">
            <w:pPr>
              <w:spacing w:before="93"/>
              <w:rPr>
                <w:sz w:val="20"/>
                <w:szCs w:val="20"/>
              </w:rPr>
            </w:pPr>
          </w:p>
          <w:p w14:paraId="27E97477" w14:textId="77777777" w:rsidR="0091047B" w:rsidRPr="0091047B" w:rsidRDefault="0091047B" w:rsidP="003E6A68">
            <w:pPr>
              <w:spacing w:before="93"/>
              <w:rPr>
                <w:sz w:val="20"/>
                <w:szCs w:val="20"/>
              </w:rPr>
            </w:pPr>
            <w:r w:rsidRPr="0091047B">
              <w:rPr>
                <w:rFonts w:hint="eastAsia"/>
                <w:sz w:val="20"/>
                <w:szCs w:val="20"/>
              </w:rPr>
              <w:t>F</w:t>
            </w:r>
            <w:r w:rsidRPr="0091047B">
              <w:rPr>
                <w:sz w:val="20"/>
                <w:szCs w:val="20"/>
              </w:rPr>
              <w:t>or SIP invite message</w:t>
            </w:r>
          </w:p>
          <w:p w14:paraId="4225C2E3" w14:textId="77777777" w:rsidR="0091047B" w:rsidRPr="0091047B" w:rsidRDefault="0091047B" w:rsidP="003E6A68">
            <w:pPr>
              <w:pStyle w:val="B1"/>
              <w:widowControl w:val="0"/>
              <w:adjustRightInd w:val="0"/>
              <w:snapToGrid w:val="0"/>
              <w:spacing w:beforeLines="30" w:before="93" w:after="0" w:line="60" w:lineRule="atLeast"/>
              <w:rPr>
                <w:lang w:eastAsia="zh-CN"/>
              </w:rPr>
            </w:pPr>
            <w:r w:rsidRPr="0091047B">
              <w:t>-</w:t>
            </w:r>
            <w:r w:rsidRPr="0091047B">
              <w:tab/>
              <w:t>Payload of 1500 bytes can be a starting point.</w:t>
            </w:r>
          </w:p>
          <w:p w14:paraId="3DB24725" w14:textId="77777777" w:rsidR="0091047B" w:rsidRPr="0091047B" w:rsidRDefault="0091047B" w:rsidP="003E6A68">
            <w:pPr>
              <w:pStyle w:val="B1"/>
              <w:widowControl w:val="0"/>
              <w:adjustRightInd w:val="0"/>
              <w:snapToGrid w:val="0"/>
              <w:spacing w:beforeLines="30" w:before="93" w:after="0" w:line="60" w:lineRule="atLeast"/>
            </w:pPr>
            <w:r w:rsidRPr="0091047B">
              <w:rPr>
                <w:lang w:eastAsia="zh-CN"/>
              </w:rPr>
              <w:t>-</w:t>
            </w:r>
            <w:r w:rsidRPr="0091047B">
              <w:rPr>
                <w:lang w:eastAsia="zh-CN"/>
              </w:rPr>
              <w:tab/>
              <w:t xml:space="preserve">The assumptions (TB size, time period etc.) are reported by </w:t>
            </w:r>
            <w:r w:rsidRPr="0091047B">
              <w:t>companies.</w:t>
            </w:r>
          </w:p>
          <w:p w14:paraId="7B60379F" w14:textId="77777777" w:rsidR="0091047B" w:rsidRPr="0091047B" w:rsidRDefault="0091047B" w:rsidP="003E6A68">
            <w:pPr>
              <w:pStyle w:val="B1"/>
              <w:widowControl w:val="0"/>
              <w:adjustRightInd w:val="0"/>
              <w:snapToGrid w:val="0"/>
              <w:spacing w:beforeLines="30" w:before="93" w:after="0" w:line="60" w:lineRule="atLeast"/>
            </w:pPr>
            <w:r w:rsidRPr="0091047B">
              <w:t>-</w:t>
            </w:r>
            <w:r w:rsidRPr="0091047B">
              <w:tab/>
              <w:t xml:space="preserve">Contributions R1-2003464 and R1-2005259 are </w:t>
            </w:r>
            <w:proofErr w:type="gramStart"/>
            <w:r w:rsidRPr="0091047B">
              <w:t>taken into account</w:t>
            </w:r>
            <w:proofErr w:type="gramEnd"/>
            <w:r w:rsidRPr="0091047B">
              <w:t xml:space="preserve"> for the evaluation</w:t>
            </w:r>
          </w:p>
          <w:p w14:paraId="3542BF28" w14:textId="77777777" w:rsidR="0091047B" w:rsidRPr="0091047B" w:rsidRDefault="0091047B" w:rsidP="003E6A68">
            <w:pPr>
              <w:pStyle w:val="B2"/>
              <w:widowControl w:val="0"/>
              <w:adjustRightInd w:val="0"/>
              <w:snapToGrid w:val="0"/>
              <w:spacing w:beforeLines="30" w:before="93" w:after="0" w:line="60" w:lineRule="atLeast"/>
            </w:pPr>
            <w:r w:rsidRPr="0091047B">
              <w:rPr>
                <w:lang w:eastAsia="zh-CN"/>
              </w:rPr>
              <w:t>-</w:t>
            </w:r>
            <w:r w:rsidRPr="0091047B">
              <w:rPr>
                <w:lang w:eastAsia="zh-CN"/>
              </w:rPr>
              <w:tab/>
              <w:t>In additio</w:t>
            </w:r>
            <w:r w:rsidRPr="0091047B">
              <w:t>n, 1 second time period can also be considered.</w:t>
            </w:r>
          </w:p>
        </w:tc>
      </w:tr>
      <w:tr w:rsidR="0091047B" w:rsidRPr="0091047B" w14:paraId="08F3247F" w14:textId="77777777" w:rsidTr="00737940">
        <w:trPr>
          <w:trHeight w:val="147"/>
          <w:jc w:val="center"/>
        </w:trPr>
        <w:tc>
          <w:tcPr>
            <w:tcW w:w="3114" w:type="dxa"/>
            <w:tcMar>
              <w:top w:w="0" w:type="dxa"/>
              <w:left w:w="108" w:type="dxa"/>
              <w:bottom w:w="0" w:type="dxa"/>
              <w:right w:w="108" w:type="dxa"/>
            </w:tcMar>
            <w:vAlign w:val="center"/>
          </w:tcPr>
          <w:p w14:paraId="535520E0" w14:textId="77777777" w:rsidR="0091047B" w:rsidRPr="0091047B" w:rsidRDefault="0091047B" w:rsidP="00AC5E43">
            <w:pPr>
              <w:spacing w:before="93"/>
              <w:rPr>
                <w:sz w:val="20"/>
                <w:szCs w:val="20"/>
              </w:rPr>
            </w:pPr>
            <w:r w:rsidRPr="0091047B">
              <w:rPr>
                <w:sz w:val="20"/>
                <w:szCs w:val="20"/>
              </w:rPr>
              <w:t>Latency requirements for VoIP</w:t>
            </w:r>
          </w:p>
        </w:tc>
        <w:tc>
          <w:tcPr>
            <w:tcW w:w="5953" w:type="dxa"/>
            <w:tcMar>
              <w:top w:w="0" w:type="dxa"/>
              <w:left w:w="108" w:type="dxa"/>
              <w:bottom w:w="0" w:type="dxa"/>
              <w:right w:w="108" w:type="dxa"/>
            </w:tcMar>
            <w:vAlign w:val="center"/>
          </w:tcPr>
          <w:p w14:paraId="03DB23A5" w14:textId="160FEC0B" w:rsidR="0091047B" w:rsidRPr="0091047B" w:rsidRDefault="0091047B" w:rsidP="003E6A68">
            <w:pPr>
              <w:spacing w:before="93"/>
              <w:rPr>
                <w:sz w:val="20"/>
                <w:szCs w:val="20"/>
              </w:rPr>
            </w:pPr>
            <w:r w:rsidRPr="0091047B">
              <w:rPr>
                <w:sz w:val="20"/>
                <w:szCs w:val="20"/>
              </w:rPr>
              <w:t xml:space="preserve">Latency requirements assumed in VoIP evaluation for TDD and </w:t>
            </w:r>
            <w:r w:rsidR="00DE0C98">
              <w:rPr>
                <w:rFonts w:hint="eastAsia"/>
                <w:sz w:val="20"/>
                <w:szCs w:val="20"/>
              </w:rPr>
              <w:t>SBFD</w:t>
            </w:r>
            <w:r w:rsidR="00DE0C98">
              <w:rPr>
                <w:sz w:val="20"/>
                <w:szCs w:val="20"/>
              </w:rPr>
              <w:t xml:space="preserve"> </w:t>
            </w:r>
            <w:r w:rsidRPr="0091047B">
              <w:rPr>
                <w:sz w:val="20"/>
                <w:szCs w:val="20"/>
              </w:rPr>
              <w:t>are reported by companies.</w:t>
            </w:r>
          </w:p>
        </w:tc>
      </w:tr>
      <w:tr w:rsidR="0091047B" w:rsidRPr="0091047B" w14:paraId="1402AE2B" w14:textId="77777777" w:rsidTr="00737940">
        <w:trPr>
          <w:trHeight w:val="147"/>
          <w:jc w:val="center"/>
        </w:trPr>
        <w:tc>
          <w:tcPr>
            <w:tcW w:w="3114" w:type="dxa"/>
            <w:tcMar>
              <w:top w:w="0" w:type="dxa"/>
              <w:left w:w="108" w:type="dxa"/>
              <w:bottom w:w="0" w:type="dxa"/>
              <w:right w:w="108" w:type="dxa"/>
            </w:tcMar>
            <w:vAlign w:val="center"/>
          </w:tcPr>
          <w:p w14:paraId="72CBCE69" w14:textId="77777777" w:rsidR="0091047B" w:rsidRPr="0091047B" w:rsidRDefault="0091047B" w:rsidP="00AC5E43">
            <w:pPr>
              <w:spacing w:before="93"/>
              <w:rPr>
                <w:sz w:val="20"/>
                <w:szCs w:val="20"/>
              </w:rPr>
            </w:pPr>
            <w:r w:rsidRPr="0091047B">
              <w:rPr>
                <w:sz w:val="20"/>
                <w:szCs w:val="20"/>
              </w:rPr>
              <w:t xml:space="preserve">Pathloss model (select from </w:t>
            </w:r>
            <w:proofErr w:type="spellStart"/>
            <w:r w:rsidRPr="0091047B">
              <w:rPr>
                <w:sz w:val="20"/>
                <w:szCs w:val="20"/>
              </w:rPr>
              <w:t>LoS</w:t>
            </w:r>
            <w:proofErr w:type="spellEnd"/>
            <w:r w:rsidRPr="0091047B">
              <w:rPr>
                <w:sz w:val="20"/>
                <w:szCs w:val="20"/>
              </w:rPr>
              <w:t xml:space="preserve"> or </w:t>
            </w:r>
            <w:proofErr w:type="spellStart"/>
            <w:r w:rsidRPr="0091047B">
              <w:rPr>
                <w:sz w:val="20"/>
                <w:szCs w:val="20"/>
              </w:rPr>
              <w:t>NLoS</w:t>
            </w:r>
            <w:proofErr w:type="spellEnd"/>
            <w:r w:rsidRPr="0091047B">
              <w:rPr>
                <w:sz w:val="20"/>
                <w:szCs w:val="20"/>
              </w:rPr>
              <w:t>)</w:t>
            </w:r>
          </w:p>
        </w:tc>
        <w:tc>
          <w:tcPr>
            <w:tcW w:w="5953" w:type="dxa"/>
            <w:tcMar>
              <w:top w:w="0" w:type="dxa"/>
              <w:left w:w="108" w:type="dxa"/>
              <w:bottom w:w="0" w:type="dxa"/>
              <w:right w:w="108" w:type="dxa"/>
            </w:tcMar>
            <w:vAlign w:val="center"/>
          </w:tcPr>
          <w:p w14:paraId="237F5237" w14:textId="77777777" w:rsidR="0091047B" w:rsidRPr="00C3502E" w:rsidRDefault="005616A7" w:rsidP="003E6A68">
            <w:pPr>
              <w:spacing w:before="93"/>
              <w:rPr>
                <w:color w:val="FF0000"/>
                <w:sz w:val="20"/>
                <w:szCs w:val="20"/>
              </w:rPr>
            </w:pPr>
            <w:proofErr w:type="spellStart"/>
            <w:r w:rsidRPr="00C3502E">
              <w:rPr>
                <w:color w:val="FF0000"/>
                <w:sz w:val="20"/>
                <w:szCs w:val="20"/>
              </w:rPr>
              <w:t>gNB</w:t>
            </w:r>
            <w:proofErr w:type="spellEnd"/>
            <w:r w:rsidRPr="00C3502E">
              <w:rPr>
                <w:color w:val="FF0000"/>
                <w:sz w:val="20"/>
                <w:szCs w:val="20"/>
              </w:rPr>
              <w:t xml:space="preserve">-UE: </w:t>
            </w:r>
            <w:proofErr w:type="spellStart"/>
            <w:r w:rsidR="0091047B" w:rsidRPr="00C3502E">
              <w:rPr>
                <w:color w:val="FF0000"/>
                <w:sz w:val="20"/>
                <w:szCs w:val="20"/>
              </w:rPr>
              <w:t>NLoS</w:t>
            </w:r>
            <w:proofErr w:type="spellEnd"/>
          </w:p>
          <w:p w14:paraId="02DDDA0C" w14:textId="4DDF48E4" w:rsidR="005616A7" w:rsidRPr="0091047B" w:rsidRDefault="005616A7" w:rsidP="003E6A68">
            <w:pPr>
              <w:spacing w:before="93"/>
              <w:rPr>
                <w:sz w:val="20"/>
                <w:szCs w:val="20"/>
              </w:rPr>
            </w:pPr>
            <w:proofErr w:type="spellStart"/>
            <w:r w:rsidRPr="00C3502E">
              <w:rPr>
                <w:color w:val="FF0000"/>
                <w:sz w:val="20"/>
                <w:szCs w:val="20"/>
              </w:rPr>
              <w:t>gNB-gNB</w:t>
            </w:r>
            <w:proofErr w:type="spellEnd"/>
            <w:r w:rsidRPr="00C3502E">
              <w:rPr>
                <w:color w:val="FF0000"/>
                <w:sz w:val="20"/>
                <w:szCs w:val="20"/>
              </w:rPr>
              <w:t xml:space="preserve">: </w:t>
            </w:r>
            <w:proofErr w:type="gramStart"/>
            <w:r w:rsidRPr="00C3502E">
              <w:rPr>
                <w:color w:val="FF0000"/>
                <w:sz w:val="20"/>
                <w:szCs w:val="20"/>
              </w:rPr>
              <w:t>LOS:NLOS</w:t>
            </w:r>
            <w:proofErr w:type="gramEnd"/>
            <w:r w:rsidRPr="00C3502E">
              <w:rPr>
                <w:color w:val="FF0000"/>
                <w:sz w:val="20"/>
                <w:szCs w:val="20"/>
              </w:rPr>
              <w:t xml:space="preserve"> = 3:1</w:t>
            </w:r>
          </w:p>
        </w:tc>
      </w:tr>
      <w:tr w:rsidR="0091047B" w:rsidRPr="0091047B" w14:paraId="2CD91FF5" w14:textId="77777777" w:rsidTr="00737940">
        <w:trPr>
          <w:trHeight w:val="147"/>
          <w:jc w:val="center"/>
        </w:trPr>
        <w:tc>
          <w:tcPr>
            <w:tcW w:w="3114" w:type="dxa"/>
            <w:tcMar>
              <w:top w:w="0" w:type="dxa"/>
              <w:left w:w="108" w:type="dxa"/>
              <w:bottom w:w="0" w:type="dxa"/>
              <w:right w:w="108" w:type="dxa"/>
            </w:tcMar>
            <w:vAlign w:val="center"/>
          </w:tcPr>
          <w:p w14:paraId="45E056C1" w14:textId="77777777" w:rsidR="0091047B" w:rsidRPr="0091047B" w:rsidRDefault="0091047B" w:rsidP="00AC5E43">
            <w:pPr>
              <w:spacing w:before="93"/>
              <w:rPr>
                <w:sz w:val="20"/>
                <w:szCs w:val="20"/>
              </w:rPr>
            </w:pPr>
            <w:r w:rsidRPr="0091047B">
              <w:rPr>
                <w:bCs/>
                <w:sz w:val="20"/>
                <w:szCs w:val="20"/>
              </w:rPr>
              <w:t>BWP</w:t>
            </w:r>
          </w:p>
        </w:tc>
        <w:tc>
          <w:tcPr>
            <w:tcW w:w="5953" w:type="dxa"/>
            <w:tcMar>
              <w:top w:w="0" w:type="dxa"/>
              <w:left w:w="108" w:type="dxa"/>
              <w:bottom w:w="0" w:type="dxa"/>
              <w:right w:w="108" w:type="dxa"/>
            </w:tcMar>
            <w:vAlign w:val="center"/>
          </w:tcPr>
          <w:p w14:paraId="3B7C5BC3" w14:textId="7A27A397" w:rsidR="0091047B" w:rsidRPr="0091047B" w:rsidRDefault="00204931" w:rsidP="003E6A68">
            <w:pPr>
              <w:spacing w:before="93"/>
              <w:rPr>
                <w:sz w:val="20"/>
                <w:szCs w:val="20"/>
              </w:rPr>
            </w:pPr>
            <w:r>
              <w:rPr>
                <w:sz w:val="20"/>
                <w:szCs w:val="20"/>
              </w:rPr>
              <w:t>100MHz</w:t>
            </w:r>
          </w:p>
        </w:tc>
      </w:tr>
      <w:tr w:rsidR="0091047B" w:rsidRPr="0091047B" w14:paraId="77499F55" w14:textId="77777777" w:rsidTr="00737940">
        <w:trPr>
          <w:trHeight w:val="147"/>
          <w:jc w:val="center"/>
        </w:trPr>
        <w:tc>
          <w:tcPr>
            <w:tcW w:w="3114" w:type="dxa"/>
            <w:tcMar>
              <w:top w:w="0" w:type="dxa"/>
              <w:left w:w="108" w:type="dxa"/>
              <w:bottom w:w="0" w:type="dxa"/>
              <w:right w:w="108" w:type="dxa"/>
            </w:tcMar>
            <w:vAlign w:val="center"/>
          </w:tcPr>
          <w:p w14:paraId="20ABC4DC" w14:textId="77777777" w:rsidR="0091047B" w:rsidRPr="0091047B" w:rsidRDefault="0091047B" w:rsidP="00AC5E43">
            <w:pPr>
              <w:spacing w:before="93"/>
              <w:rPr>
                <w:sz w:val="20"/>
                <w:szCs w:val="20"/>
              </w:rPr>
            </w:pPr>
            <w:r w:rsidRPr="0091047B">
              <w:rPr>
                <w:sz w:val="20"/>
                <w:szCs w:val="20"/>
              </w:rPr>
              <w:t>Channel model for link-level simulation</w:t>
            </w:r>
          </w:p>
        </w:tc>
        <w:tc>
          <w:tcPr>
            <w:tcW w:w="5953" w:type="dxa"/>
            <w:tcMar>
              <w:top w:w="0" w:type="dxa"/>
              <w:left w:w="108" w:type="dxa"/>
              <w:bottom w:w="0" w:type="dxa"/>
              <w:right w:w="108" w:type="dxa"/>
            </w:tcMar>
            <w:vAlign w:val="center"/>
          </w:tcPr>
          <w:p w14:paraId="78ABF101" w14:textId="15EED0E2" w:rsidR="0091047B" w:rsidRPr="0091047B" w:rsidRDefault="00F649FE" w:rsidP="003E6A68">
            <w:pPr>
              <w:spacing w:before="93"/>
              <w:rPr>
                <w:sz w:val="20"/>
                <w:szCs w:val="20"/>
              </w:rPr>
            </w:pPr>
            <w:r w:rsidRPr="00CA7AC2">
              <w:rPr>
                <w:color w:val="FF0000"/>
                <w:sz w:val="20"/>
                <w:szCs w:val="20"/>
              </w:rPr>
              <w:t>C</w:t>
            </w:r>
            <w:r w:rsidR="0091047B" w:rsidRPr="00CA7AC2">
              <w:rPr>
                <w:color w:val="FF0000"/>
                <w:sz w:val="20"/>
                <w:szCs w:val="20"/>
              </w:rPr>
              <w:t>DL-</w:t>
            </w:r>
            <w:r w:rsidR="00742FF5">
              <w:rPr>
                <w:color w:val="FF0000"/>
                <w:sz w:val="20"/>
                <w:szCs w:val="20"/>
              </w:rPr>
              <w:t>C</w:t>
            </w:r>
            <w:r w:rsidR="0091047B" w:rsidRPr="00CA7AC2">
              <w:rPr>
                <w:color w:val="FF0000"/>
                <w:sz w:val="20"/>
                <w:szCs w:val="20"/>
              </w:rPr>
              <w:t xml:space="preserve"> for NLOS, </w:t>
            </w:r>
            <w:r w:rsidRPr="00CA7AC2">
              <w:rPr>
                <w:color w:val="FF0000"/>
                <w:sz w:val="20"/>
                <w:szCs w:val="20"/>
              </w:rPr>
              <w:t>CDL</w:t>
            </w:r>
            <w:r w:rsidR="0091047B" w:rsidRPr="00CA7AC2">
              <w:rPr>
                <w:color w:val="FF0000"/>
                <w:sz w:val="20"/>
                <w:szCs w:val="20"/>
              </w:rPr>
              <w:t>-D for LOS.</w:t>
            </w:r>
          </w:p>
        </w:tc>
      </w:tr>
      <w:tr w:rsidR="0091047B" w:rsidRPr="0091047B" w14:paraId="78164526" w14:textId="77777777" w:rsidTr="00737940">
        <w:trPr>
          <w:trHeight w:val="147"/>
          <w:jc w:val="center"/>
        </w:trPr>
        <w:tc>
          <w:tcPr>
            <w:tcW w:w="3114" w:type="dxa"/>
            <w:tcMar>
              <w:top w:w="0" w:type="dxa"/>
              <w:left w:w="108" w:type="dxa"/>
              <w:bottom w:w="0" w:type="dxa"/>
              <w:right w:w="108" w:type="dxa"/>
            </w:tcMar>
            <w:vAlign w:val="center"/>
          </w:tcPr>
          <w:p w14:paraId="5E727657" w14:textId="77777777" w:rsidR="0091047B" w:rsidRPr="0091047B" w:rsidRDefault="0091047B" w:rsidP="00AC5E43">
            <w:pPr>
              <w:spacing w:before="93"/>
              <w:rPr>
                <w:sz w:val="20"/>
                <w:szCs w:val="20"/>
              </w:rPr>
            </w:pPr>
            <w:r w:rsidRPr="0091047B">
              <w:rPr>
                <w:sz w:val="20"/>
                <w:szCs w:val="20"/>
              </w:rPr>
              <w:t>Delay spread</w:t>
            </w:r>
          </w:p>
        </w:tc>
        <w:tc>
          <w:tcPr>
            <w:tcW w:w="5953" w:type="dxa"/>
            <w:tcMar>
              <w:top w:w="0" w:type="dxa"/>
              <w:left w:w="108" w:type="dxa"/>
              <w:bottom w:w="0" w:type="dxa"/>
              <w:right w:w="108" w:type="dxa"/>
            </w:tcMar>
            <w:vAlign w:val="center"/>
          </w:tcPr>
          <w:p w14:paraId="714ED38A" w14:textId="1D579A24" w:rsidR="0091047B" w:rsidRPr="0091047B" w:rsidRDefault="005D65DF" w:rsidP="003E6A68">
            <w:pPr>
              <w:spacing w:before="93"/>
              <w:rPr>
                <w:sz w:val="20"/>
                <w:szCs w:val="20"/>
              </w:rPr>
            </w:pPr>
            <w:r w:rsidRPr="005D65DF">
              <w:rPr>
                <w:rFonts w:hint="eastAsia"/>
                <w:color w:val="FF0000"/>
                <w:sz w:val="20"/>
                <w:szCs w:val="20"/>
              </w:rPr>
              <w:t>3</w:t>
            </w:r>
            <w:r w:rsidRPr="005D65DF">
              <w:rPr>
                <w:color w:val="FF0000"/>
                <w:sz w:val="20"/>
                <w:szCs w:val="20"/>
              </w:rPr>
              <w:t>00ns</w:t>
            </w:r>
          </w:p>
        </w:tc>
      </w:tr>
      <w:tr w:rsidR="0091047B" w:rsidRPr="0091047B" w14:paraId="6682964C" w14:textId="77777777" w:rsidTr="00737940">
        <w:trPr>
          <w:trHeight w:val="147"/>
          <w:jc w:val="center"/>
        </w:trPr>
        <w:tc>
          <w:tcPr>
            <w:tcW w:w="3114" w:type="dxa"/>
            <w:tcMar>
              <w:top w:w="0" w:type="dxa"/>
              <w:left w:w="108" w:type="dxa"/>
              <w:bottom w:w="0" w:type="dxa"/>
              <w:right w:w="108" w:type="dxa"/>
            </w:tcMar>
            <w:vAlign w:val="center"/>
          </w:tcPr>
          <w:p w14:paraId="0967B1ED" w14:textId="77777777" w:rsidR="0091047B" w:rsidRPr="0091047B" w:rsidRDefault="0091047B" w:rsidP="00AC5E43">
            <w:pPr>
              <w:spacing w:before="93"/>
              <w:rPr>
                <w:sz w:val="20"/>
                <w:szCs w:val="20"/>
                <w:lang w:eastAsia="ja-JP"/>
              </w:rPr>
            </w:pPr>
            <w:r w:rsidRPr="0091047B">
              <w:rPr>
                <w:sz w:val="20"/>
                <w:szCs w:val="20"/>
              </w:rPr>
              <w:t>UE velocity</w:t>
            </w:r>
          </w:p>
        </w:tc>
        <w:tc>
          <w:tcPr>
            <w:tcW w:w="5953" w:type="dxa"/>
            <w:tcMar>
              <w:top w:w="0" w:type="dxa"/>
              <w:left w:w="108" w:type="dxa"/>
              <w:bottom w:w="0" w:type="dxa"/>
              <w:right w:w="108" w:type="dxa"/>
            </w:tcMar>
            <w:vAlign w:val="center"/>
          </w:tcPr>
          <w:p w14:paraId="250FB43F" w14:textId="4080AE50" w:rsidR="0091047B" w:rsidRPr="009F6CE9" w:rsidRDefault="0091047B" w:rsidP="003E6A68">
            <w:pPr>
              <w:spacing w:before="93"/>
              <w:rPr>
                <w:sz w:val="20"/>
                <w:szCs w:val="20"/>
              </w:rPr>
            </w:pPr>
            <w:r w:rsidRPr="0091047B">
              <w:rPr>
                <w:sz w:val="20"/>
                <w:szCs w:val="20"/>
              </w:rPr>
              <w:t>3km/h for indoor</w:t>
            </w:r>
          </w:p>
        </w:tc>
      </w:tr>
      <w:tr w:rsidR="0091047B" w:rsidRPr="0091047B" w14:paraId="1027ACC0" w14:textId="77777777" w:rsidTr="00737940">
        <w:trPr>
          <w:trHeight w:val="147"/>
          <w:jc w:val="center"/>
        </w:trPr>
        <w:tc>
          <w:tcPr>
            <w:tcW w:w="3114" w:type="dxa"/>
            <w:tcMar>
              <w:top w:w="0" w:type="dxa"/>
              <w:left w:w="108" w:type="dxa"/>
              <w:bottom w:w="0" w:type="dxa"/>
              <w:right w:w="108" w:type="dxa"/>
            </w:tcMar>
            <w:vAlign w:val="center"/>
          </w:tcPr>
          <w:p w14:paraId="3ACCD167" w14:textId="77777777" w:rsidR="0091047B" w:rsidRPr="0091047B" w:rsidRDefault="0091047B" w:rsidP="00AC5E43">
            <w:pPr>
              <w:spacing w:before="93"/>
              <w:rPr>
                <w:sz w:val="20"/>
                <w:szCs w:val="20"/>
              </w:rPr>
            </w:pPr>
            <w:r w:rsidRPr="0091047B">
              <w:rPr>
                <w:sz w:val="20"/>
                <w:szCs w:val="20"/>
              </w:rPr>
              <w:t>Number of antenna elements for BS</w:t>
            </w:r>
          </w:p>
        </w:tc>
        <w:tc>
          <w:tcPr>
            <w:tcW w:w="5953" w:type="dxa"/>
            <w:tcMar>
              <w:top w:w="0" w:type="dxa"/>
              <w:left w:w="108" w:type="dxa"/>
              <w:bottom w:w="0" w:type="dxa"/>
              <w:right w:w="108" w:type="dxa"/>
            </w:tcMar>
            <w:vAlign w:val="center"/>
          </w:tcPr>
          <w:p w14:paraId="5E8A368E" w14:textId="246CC2FF" w:rsidR="0091047B" w:rsidRPr="0091047B" w:rsidRDefault="0091047B" w:rsidP="003E6A68">
            <w:pPr>
              <w:pStyle w:val="B1"/>
              <w:widowControl w:val="0"/>
              <w:adjustRightInd w:val="0"/>
              <w:snapToGrid w:val="0"/>
              <w:spacing w:beforeLines="30" w:before="93" w:after="0" w:line="60" w:lineRule="atLeast"/>
              <w:rPr>
                <w:lang w:eastAsia="zh-CN"/>
              </w:rPr>
            </w:pPr>
            <w:r w:rsidRPr="0091047B">
              <w:rPr>
                <w:lang w:eastAsia="zh-CN"/>
              </w:rPr>
              <w:t>-</w:t>
            </w:r>
            <w:r w:rsidRPr="0091047B">
              <w:rPr>
                <w:lang w:eastAsia="zh-CN"/>
              </w:rPr>
              <w:tab/>
              <w:t>Urban: 192 antenna elements</w:t>
            </w:r>
          </w:p>
          <w:p w14:paraId="775BD321" w14:textId="77777777" w:rsidR="0091047B" w:rsidRPr="0091047B" w:rsidRDefault="0091047B" w:rsidP="003E6A68">
            <w:pPr>
              <w:pStyle w:val="B2"/>
              <w:widowControl w:val="0"/>
              <w:adjustRightInd w:val="0"/>
              <w:snapToGrid w:val="0"/>
              <w:spacing w:beforeLines="30" w:before="93" w:after="0" w:line="60" w:lineRule="atLeast"/>
              <w:rPr>
                <w:lang w:eastAsia="zh-CN"/>
              </w:rPr>
            </w:pPr>
            <w:r w:rsidRPr="0091047B">
              <w:rPr>
                <w:lang w:eastAsia="zh-CN"/>
              </w:rPr>
              <w:t>(</w:t>
            </w:r>
            <w:proofErr w:type="spellStart"/>
            <w:proofErr w:type="gramStart"/>
            <w:r w:rsidRPr="0091047B">
              <w:rPr>
                <w:lang w:eastAsia="zh-CN"/>
              </w:rPr>
              <w:t>M,N</w:t>
            </w:r>
            <w:proofErr w:type="gramEnd"/>
            <w:r w:rsidRPr="0091047B">
              <w:rPr>
                <w:lang w:eastAsia="zh-CN"/>
              </w:rPr>
              <w:t>,P,Mg,Ng</w:t>
            </w:r>
            <w:proofErr w:type="spellEnd"/>
            <w:r w:rsidRPr="0091047B">
              <w:rPr>
                <w:lang w:eastAsia="zh-CN"/>
              </w:rPr>
              <w:t>) = (12,8,2,1,1)</w:t>
            </w:r>
          </w:p>
          <w:p w14:paraId="18BF8842" w14:textId="77777777" w:rsidR="0091047B" w:rsidRPr="0091047B" w:rsidRDefault="0091047B" w:rsidP="003E6A68">
            <w:pPr>
              <w:pStyle w:val="B2"/>
              <w:widowControl w:val="0"/>
              <w:adjustRightInd w:val="0"/>
              <w:snapToGrid w:val="0"/>
              <w:spacing w:beforeLines="30" w:before="93" w:after="0" w:line="60" w:lineRule="atLeast"/>
              <w:rPr>
                <w:lang w:eastAsia="zh-CN"/>
              </w:rPr>
            </w:pPr>
            <w:r w:rsidRPr="0091047B">
              <w:rPr>
                <w:lang w:eastAsia="zh-CN"/>
              </w:rPr>
              <w:t xml:space="preserve">(optional) 128 antenna elements for 4GHz, </w:t>
            </w:r>
          </w:p>
          <w:p w14:paraId="2AAED4D5" w14:textId="0EF18CAD" w:rsidR="0091047B" w:rsidRPr="0091047B" w:rsidRDefault="0091047B" w:rsidP="003E6A68">
            <w:pPr>
              <w:pStyle w:val="B2"/>
              <w:widowControl w:val="0"/>
              <w:adjustRightInd w:val="0"/>
              <w:snapToGrid w:val="0"/>
              <w:spacing w:beforeLines="30" w:before="93" w:after="0" w:line="60" w:lineRule="atLeast"/>
              <w:rPr>
                <w:lang w:eastAsia="zh-CN"/>
              </w:rPr>
            </w:pPr>
            <w:r w:rsidRPr="0091047B">
              <w:rPr>
                <w:lang w:eastAsia="zh-CN"/>
              </w:rPr>
              <w:t>(</w:t>
            </w:r>
            <w:proofErr w:type="spellStart"/>
            <w:proofErr w:type="gramStart"/>
            <w:r w:rsidRPr="0091047B">
              <w:rPr>
                <w:lang w:eastAsia="zh-CN"/>
              </w:rPr>
              <w:t>M,N</w:t>
            </w:r>
            <w:proofErr w:type="gramEnd"/>
            <w:r w:rsidRPr="0091047B">
              <w:rPr>
                <w:lang w:eastAsia="zh-CN"/>
              </w:rPr>
              <w:t>,P,Mg,Ng</w:t>
            </w:r>
            <w:proofErr w:type="spellEnd"/>
            <w:r w:rsidRPr="0091047B">
              <w:rPr>
                <w:lang w:eastAsia="zh-CN"/>
              </w:rPr>
              <w:t>) = (8,8,2,1,1)</w:t>
            </w:r>
          </w:p>
        </w:tc>
      </w:tr>
      <w:tr w:rsidR="0091047B" w:rsidRPr="0091047B" w14:paraId="1F3E8B36" w14:textId="77777777" w:rsidTr="00737940">
        <w:trPr>
          <w:trHeight w:val="147"/>
          <w:jc w:val="center"/>
        </w:trPr>
        <w:tc>
          <w:tcPr>
            <w:tcW w:w="3114" w:type="dxa"/>
            <w:tcMar>
              <w:top w:w="0" w:type="dxa"/>
              <w:left w:w="108" w:type="dxa"/>
              <w:bottom w:w="0" w:type="dxa"/>
              <w:right w:w="108" w:type="dxa"/>
            </w:tcMar>
            <w:vAlign w:val="center"/>
          </w:tcPr>
          <w:p w14:paraId="5D1AEC28" w14:textId="77777777" w:rsidR="0091047B" w:rsidRPr="0091047B" w:rsidRDefault="0091047B" w:rsidP="00AC5E43">
            <w:pPr>
              <w:spacing w:before="93"/>
              <w:rPr>
                <w:sz w:val="20"/>
                <w:szCs w:val="20"/>
              </w:rPr>
            </w:pPr>
            <w:r w:rsidRPr="0091047B">
              <w:rPr>
                <w:sz w:val="20"/>
                <w:szCs w:val="20"/>
              </w:rPr>
              <w:t xml:space="preserve">Number of </w:t>
            </w:r>
            <w:proofErr w:type="spellStart"/>
            <w:r w:rsidRPr="0091047B">
              <w:rPr>
                <w:sz w:val="20"/>
                <w:szCs w:val="20"/>
              </w:rPr>
              <w:t>TxRUs</w:t>
            </w:r>
            <w:proofErr w:type="spellEnd"/>
            <w:r w:rsidRPr="0091047B">
              <w:rPr>
                <w:sz w:val="20"/>
                <w:szCs w:val="20"/>
              </w:rPr>
              <w:t xml:space="preserve"> for BS</w:t>
            </w:r>
          </w:p>
        </w:tc>
        <w:tc>
          <w:tcPr>
            <w:tcW w:w="5953" w:type="dxa"/>
            <w:tcMar>
              <w:top w:w="0" w:type="dxa"/>
              <w:left w:w="108" w:type="dxa"/>
              <w:bottom w:w="0" w:type="dxa"/>
              <w:right w:w="108" w:type="dxa"/>
            </w:tcMar>
            <w:vAlign w:val="center"/>
          </w:tcPr>
          <w:p w14:paraId="04C1F0C6" w14:textId="3416400A" w:rsidR="0091047B" w:rsidRPr="00883F1A" w:rsidRDefault="0091047B" w:rsidP="003E6A68">
            <w:pPr>
              <w:pStyle w:val="B1"/>
              <w:widowControl w:val="0"/>
              <w:adjustRightInd w:val="0"/>
              <w:snapToGrid w:val="0"/>
              <w:spacing w:beforeLines="30" w:before="93" w:after="0" w:line="60" w:lineRule="atLeast"/>
              <w:rPr>
                <w:lang w:eastAsia="zh-CN"/>
              </w:rPr>
            </w:pPr>
            <w:r w:rsidRPr="0091047B">
              <w:rPr>
                <w:lang w:eastAsia="zh-CN"/>
              </w:rPr>
              <w:t>-</w:t>
            </w:r>
            <w:r w:rsidRPr="0091047B">
              <w:rPr>
                <w:lang w:eastAsia="zh-CN"/>
              </w:rPr>
              <w:tab/>
            </w:r>
            <w:r w:rsidR="00463350">
              <w:rPr>
                <w:lang w:eastAsia="zh-CN"/>
              </w:rPr>
              <w:t>64TxRUs</w:t>
            </w:r>
          </w:p>
        </w:tc>
      </w:tr>
    </w:tbl>
    <w:p w14:paraId="3D6F61B2" w14:textId="77777777" w:rsidR="0091047B" w:rsidRPr="0091047B" w:rsidRDefault="0091047B" w:rsidP="003E6A68">
      <w:pPr>
        <w:pStyle w:val="B1"/>
        <w:widowControl w:val="0"/>
        <w:adjustRightInd w:val="0"/>
        <w:snapToGrid w:val="0"/>
        <w:spacing w:beforeLines="30" w:before="93" w:after="0" w:line="60" w:lineRule="atLeast"/>
      </w:pPr>
    </w:p>
    <w:p w14:paraId="7503C3A6" w14:textId="77777777" w:rsidR="0091047B" w:rsidRPr="0091047B" w:rsidRDefault="0091047B" w:rsidP="003E6A68">
      <w:pPr>
        <w:pStyle w:val="TH"/>
        <w:keepNext w:val="0"/>
        <w:keepLines w:val="0"/>
        <w:widowControl w:val="0"/>
        <w:adjustRightInd w:val="0"/>
        <w:snapToGrid w:val="0"/>
        <w:spacing w:beforeLines="30" w:before="93" w:after="0" w:line="60" w:lineRule="atLeast"/>
        <w:rPr>
          <w:rFonts w:ascii="Times New Roman" w:hAnsi="Times New Roman"/>
          <w:b w:val="0"/>
          <w:sz w:val="22"/>
          <w:lang w:eastAsia="zh-CN"/>
        </w:rPr>
      </w:pPr>
      <w:r w:rsidRPr="0091047B">
        <w:rPr>
          <w:rFonts w:ascii="Times New Roman" w:hAnsi="Times New Roman"/>
          <w:b w:val="0"/>
          <w:sz w:val="22"/>
        </w:rPr>
        <w:t>Table A.</w:t>
      </w:r>
      <w:r w:rsidRPr="0091047B">
        <w:rPr>
          <w:rFonts w:ascii="Times New Roman" w:hAnsi="Times New Roman"/>
          <w:b w:val="0"/>
          <w:sz w:val="22"/>
          <w:lang w:eastAsia="zh-CN"/>
        </w:rPr>
        <w:t>1</w:t>
      </w:r>
      <w:r w:rsidRPr="0091047B">
        <w:rPr>
          <w:rFonts w:ascii="Times New Roman" w:hAnsi="Times New Roman"/>
          <w:b w:val="0"/>
          <w:sz w:val="22"/>
        </w:rPr>
        <w:t>-</w:t>
      </w:r>
      <w:r w:rsidRPr="0091047B">
        <w:rPr>
          <w:rFonts w:ascii="Times New Roman" w:hAnsi="Times New Roman"/>
          <w:b w:val="0"/>
          <w:sz w:val="22"/>
          <w:lang w:eastAsia="ja-JP"/>
        </w:rPr>
        <w:t>2</w:t>
      </w:r>
      <w:r w:rsidRPr="0091047B">
        <w:rPr>
          <w:rFonts w:ascii="Times New Roman" w:hAnsi="Times New Roman" w:hint="eastAsia"/>
          <w:b w:val="0"/>
          <w:sz w:val="22"/>
        </w:rPr>
        <w:t xml:space="preserve">: </w:t>
      </w:r>
      <w:r w:rsidRPr="0091047B">
        <w:rPr>
          <w:rFonts w:ascii="Times New Roman" w:hAnsi="Times New Roman"/>
          <w:b w:val="0"/>
          <w:sz w:val="22"/>
        </w:rPr>
        <w:t>Channel-specific parameters for PUSCH for 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91047B" w:rsidRPr="0091047B" w14:paraId="45E87586" w14:textId="77777777" w:rsidTr="00737940">
        <w:trPr>
          <w:trHeight w:val="379"/>
          <w:jc w:val="center"/>
        </w:trPr>
        <w:tc>
          <w:tcPr>
            <w:tcW w:w="3114" w:type="dxa"/>
            <w:shd w:val="clear" w:color="auto" w:fill="D9E2F3"/>
            <w:tcMar>
              <w:top w:w="0" w:type="dxa"/>
              <w:left w:w="108" w:type="dxa"/>
              <w:bottom w:w="0" w:type="dxa"/>
              <w:right w:w="108" w:type="dxa"/>
            </w:tcMar>
            <w:vAlign w:val="center"/>
            <w:hideMark/>
          </w:tcPr>
          <w:p w14:paraId="2C75BD47" w14:textId="77777777" w:rsidR="0091047B" w:rsidRPr="0091047B" w:rsidRDefault="0091047B" w:rsidP="00AC5E43">
            <w:pPr>
              <w:spacing w:before="93"/>
              <w:jc w:val="center"/>
              <w:rPr>
                <w:bCs/>
                <w:sz w:val="20"/>
                <w:szCs w:val="20"/>
              </w:rPr>
            </w:pPr>
            <w:r w:rsidRPr="0091047B">
              <w:rPr>
                <w:bCs/>
                <w:sz w:val="20"/>
                <w:szCs w:val="20"/>
              </w:rPr>
              <w:t>Parameter</w:t>
            </w:r>
          </w:p>
        </w:tc>
        <w:tc>
          <w:tcPr>
            <w:tcW w:w="5953" w:type="dxa"/>
            <w:shd w:val="clear" w:color="auto" w:fill="D9E2F3"/>
            <w:tcMar>
              <w:top w:w="0" w:type="dxa"/>
              <w:left w:w="108" w:type="dxa"/>
              <w:bottom w:w="0" w:type="dxa"/>
              <w:right w:w="108" w:type="dxa"/>
            </w:tcMar>
            <w:vAlign w:val="center"/>
            <w:hideMark/>
          </w:tcPr>
          <w:p w14:paraId="3BEB1DF1" w14:textId="77777777" w:rsidR="0091047B" w:rsidRPr="0091047B" w:rsidRDefault="0091047B" w:rsidP="00D1518F">
            <w:pPr>
              <w:spacing w:before="93"/>
              <w:jc w:val="center"/>
              <w:rPr>
                <w:bCs/>
                <w:sz w:val="20"/>
                <w:szCs w:val="20"/>
              </w:rPr>
            </w:pPr>
            <w:r w:rsidRPr="0091047B">
              <w:rPr>
                <w:bCs/>
                <w:sz w:val="20"/>
                <w:szCs w:val="20"/>
              </w:rPr>
              <w:t>Value</w:t>
            </w:r>
          </w:p>
        </w:tc>
      </w:tr>
      <w:tr w:rsidR="0091047B" w:rsidRPr="0091047B" w14:paraId="7C387027" w14:textId="77777777" w:rsidTr="00737940">
        <w:trPr>
          <w:trHeight w:val="147"/>
          <w:jc w:val="center"/>
        </w:trPr>
        <w:tc>
          <w:tcPr>
            <w:tcW w:w="3114" w:type="dxa"/>
            <w:tcMar>
              <w:top w:w="0" w:type="dxa"/>
              <w:left w:w="108" w:type="dxa"/>
              <w:bottom w:w="0" w:type="dxa"/>
              <w:right w:w="108" w:type="dxa"/>
            </w:tcMar>
            <w:vAlign w:val="center"/>
          </w:tcPr>
          <w:p w14:paraId="01F180C2" w14:textId="77777777" w:rsidR="0091047B" w:rsidRPr="0091047B" w:rsidRDefault="0091047B" w:rsidP="00AC5E43">
            <w:pPr>
              <w:spacing w:before="93"/>
              <w:rPr>
                <w:sz w:val="20"/>
                <w:szCs w:val="20"/>
                <w:lang w:eastAsia="ja-JP"/>
              </w:rPr>
            </w:pPr>
            <w:r w:rsidRPr="0091047B">
              <w:rPr>
                <w:sz w:val="20"/>
                <w:szCs w:val="20"/>
              </w:rPr>
              <w:t xml:space="preserve">Frequency hopping </w:t>
            </w:r>
          </w:p>
        </w:tc>
        <w:tc>
          <w:tcPr>
            <w:tcW w:w="5953" w:type="dxa"/>
            <w:tcMar>
              <w:top w:w="0" w:type="dxa"/>
              <w:left w:w="108" w:type="dxa"/>
              <w:bottom w:w="0" w:type="dxa"/>
              <w:right w:w="108" w:type="dxa"/>
            </w:tcMar>
            <w:vAlign w:val="center"/>
          </w:tcPr>
          <w:p w14:paraId="28E5353F" w14:textId="77777777" w:rsidR="0091047B" w:rsidRPr="00B039EB" w:rsidRDefault="0091047B" w:rsidP="003E6A68">
            <w:pPr>
              <w:spacing w:before="93"/>
              <w:rPr>
                <w:sz w:val="20"/>
                <w:szCs w:val="20"/>
              </w:rPr>
            </w:pPr>
            <w:r w:rsidRPr="00B039EB">
              <w:rPr>
                <w:sz w:val="20"/>
                <w:szCs w:val="20"/>
              </w:rPr>
              <w:t>w/ or w/o frequency hopping</w:t>
            </w:r>
          </w:p>
        </w:tc>
      </w:tr>
      <w:tr w:rsidR="0091047B" w:rsidRPr="0091047B" w14:paraId="6A8B37E6" w14:textId="77777777" w:rsidTr="00737940">
        <w:trPr>
          <w:trHeight w:val="147"/>
          <w:jc w:val="center"/>
        </w:trPr>
        <w:tc>
          <w:tcPr>
            <w:tcW w:w="3114" w:type="dxa"/>
            <w:tcMar>
              <w:top w:w="0" w:type="dxa"/>
              <w:left w:w="108" w:type="dxa"/>
              <w:bottom w:w="0" w:type="dxa"/>
              <w:right w:w="108" w:type="dxa"/>
            </w:tcMar>
            <w:vAlign w:val="center"/>
          </w:tcPr>
          <w:p w14:paraId="1C3376D7" w14:textId="77777777" w:rsidR="0091047B" w:rsidRPr="0091047B" w:rsidRDefault="0091047B" w:rsidP="00AC5E43">
            <w:pPr>
              <w:spacing w:before="93"/>
              <w:rPr>
                <w:sz w:val="20"/>
                <w:szCs w:val="20"/>
              </w:rPr>
            </w:pPr>
            <w:r w:rsidRPr="0091047B">
              <w:rPr>
                <w:sz w:val="20"/>
                <w:szCs w:val="20"/>
              </w:rPr>
              <w:t>BLER</w:t>
            </w:r>
          </w:p>
        </w:tc>
        <w:tc>
          <w:tcPr>
            <w:tcW w:w="5953" w:type="dxa"/>
            <w:tcMar>
              <w:top w:w="0" w:type="dxa"/>
              <w:left w:w="108" w:type="dxa"/>
              <w:bottom w:w="0" w:type="dxa"/>
              <w:right w:w="108" w:type="dxa"/>
            </w:tcMar>
            <w:vAlign w:val="center"/>
          </w:tcPr>
          <w:p w14:paraId="7D62D484" w14:textId="77777777" w:rsidR="0091047B" w:rsidRPr="0091047B" w:rsidRDefault="0091047B" w:rsidP="003E6A68">
            <w:pPr>
              <w:spacing w:before="93"/>
              <w:rPr>
                <w:sz w:val="20"/>
                <w:szCs w:val="20"/>
              </w:rPr>
            </w:pPr>
            <w:r w:rsidRPr="0091047B">
              <w:rPr>
                <w:sz w:val="20"/>
                <w:szCs w:val="20"/>
              </w:rPr>
              <w:t xml:space="preserve">For </w:t>
            </w:r>
            <w:proofErr w:type="spellStart"/>
            <w:r w:rsidRPr="0091047B">
              <w:rPr>
                <w:sz w:val="20"/>
                <w:szCs w:val="20"/>
              </w:rPr>
              <w:t>eMBB</w:t>
            </w:r>
            <w:proofErr w:type="spellEnd"/>
            <w:r w:rsidRPr="0091047B">
              <w:rPr>
                <w:sz w:val="20"/>
                <w:szCs w:val="20"/>
              </w:rPr>
              <w:t xml:space="preserve">, w/ HARQ, 10% </w:t>
            </w:r>
            <w:proofErr w:type="spellStart"/>
            <w:r w:rsidRPr="0091047B">
              <w:rPr>
                <w:sz w:val="20"/>
                <w:szCs w:val="20"/>
              </w:rPr>
              <w:t>iBLER</w:t>
            </w:r>
            <w:proofErr w:type="spellEnd"/>
            <w:r w:rsidRPr="0091047B">
              <w:rPr>
                <w:sz w:val="20"/>
                <w:szCs w:val="20"/>
              </w:rPr>
              <w:t xml:space="preserve">; w/o HARQ, 10% </w:t>
            </w:r>
            <w:proofErr w:type="spellStart"/>
            <w:r w:rsidRPr="0091047B">
              <w:rPr>
                <w:sz w:val="20"/>
                <w:szCs w:val="20"/>
              </w:rPr>
              <w:t>iBLER</w:t>
            </w:r>
            <w:proofErr w:type="spellEnd"/>
            <w:r w:rsidRPr="0091047B">
              <w:rPr>
                <w:sz w:val="20"/>
                <w:szCs w:val="20"/>
              </w:rPr>
              <w:t>.</w:t>
            </w:r>
          </w:p>
          <w:p w14:paraId="537FD7EB" w14:textId="77777777" w:rsidR="0091047B" w:rsidRPr="0091047B" w:rsidRDefault="0091047B" w:rsidP="003E6A68">
            <w:pPr>
              <w:spacing w:before="93"/>
              <w:rPr>
                <w:sz w:val="20"/>
                <w:szCs w:val="20"/>
              </w:rPr>
            </w:pPr>
            <w:r w:rsidRPr="0091047B">
              <w:rPr>
                <w:sz w:val="20"/>
                <w:szCs w:val="20"/>
              </w:rPr>
              <w:t xml:space="preserve">For VoIP, 2% </w:t>
            </w:r>
            <w:proofErr w:type="spellStart"/>
            <w:r w:rsidRPr="0091047B">
              <w:rPr>
                <w:sz w:val="20"/>
                <w:szCs w:val="20"/>
              </w:rPr>
              <w:t>rBLER</w:t>
            </w:r>
            <w:proofErr w:type="spellEnd"/>
            <w:r w:rsidRPr="0091047B">
              <w:rPr>
                <w:sz w:val="20"/>
                <w:szCs w:val="20"/>
              </w:rPr>
              <w:t>.</w:t>
            </w:r>
          </w:p>
        </w:tc>
      </w:tr>
      <w:tr w:rsidR="0091047B" w:rsidRPr="0091047B" w14:paraId="2072285D" w14:textId="77777777" w:rsidTr="00737940">
        <w:trPr>
          <w:trHeight w:val="147"/>
          <w:jc w:val="center"/>
        </w:trPr>
        <w:tc>
          <w:tcPr>
            <w:tcW w:w="3114" w:type="dxa"/>
            <w:tcMar>
              <w:top w:w="0" w:type="dxa"/>
              <w:left w:w="108" w:type="dxa"/>
              <w:bottom w:w="0" w:type="dxa"/>
              <w:right w:w="108" w:type="dxa"/>
            </w:tcMar>
            <w:vAlign w:val="center"/>
          </w:tcPr>
          <w:p w14:paraId="79EC511C" w14:textId="77777777" w:rsidR="0091047B" w:rsidRPr="0091047B" w:rsidRDefault="0091047B" w:rsidP="00AC5E43">
            <w:pPr>
              <w:spacing w:before="93"/>
              <w:rPr>
                <w:sz w:val="20"/>
                <w:szCs w:val="20"/>
              </w:rPr>
            </w:pPr>
            <w:r w:rsidRPr="0091047B">
              <w:rPr>
                <w:sz w:val="20"/>
                <w:szCs w:val="20"/>
              </w:rPr>
              <w:t xml:space="preserve">Number of UE transmit chains </w:t>
            </w:r>
          </w:p>
        </w:tc>
        <w:tc>
          <w:tcPr>
            <w:tcW w:w="5953" w:type="dxa"/>
            <w:tcMar>
              <w:top w:w="0" w:type="dxa"/>
              <w:left w:w="108" w:type="dxa"/>
              <w:bottom w:w="0" w:type="dxa"/>
              <w:right w:w="108" w:type="dxa"/>
            </w:tcMar>
            <w:vAlign w:val="center"/>
          </w:tcPr>
          <w:p w14:paraId="79F0A836" w14:textId="77777777" w:rsidR="0091047B" w:rsidRPr="0091047B" w:rsidRDefault="0091047B" w:rsidP="003E6A68">
            <w:pPr>
              <w:spacing w:before="93"/>
              <w:rPr>
                <w:sz w:val="20"/>
                <w:szCs w:val="20"/>
              </w:rPr>
            </w:pPr>
            <w:r w:rsidRPr="0091047B">
              <w:rPr>
                <w:sz w:val="20"/>
                <w:szCs w:val="20"/>
              </w:rPr>
              <w:t>1</w:t>
            </w:r>
            <w:r w:rsidRPr="0091047B">
              <w:rPr>
                <w:rFonts w:hint="eastAsia"/>
                <w:sz w:val="20"/>
                <w:szCs w:val="20"/>
              </w:rPr>
              <w:t>,</w:t>
            </w:r>
            <w:r w:rsidRPr="0091047B">
              <w:rPr>
                <w:sz w:val="20"/>
                <w:szCs w:val="20"/>
              </w:rPr>
              <w:t xml:space="preserve"> 2 (optional) </w:t>
            </w:r>
          </w:p>
        </w:tc>
      </w:tr>
      <w:tr w:rsidR="0091047B" w:rsidRPr="0091047B" w14:paraId="08909846" w14:textId="77777777" w:rsidTr="00737940">
        <w:trPr>
          <w:trHeight w:val="147"/>
          <w:jc w:val="center"/>
        </w:trPr>
        <w:tc>
          <w:tcPr>
            <w:tcW w:w="3114" w:type="dxa"/>
            <w:tcMar>
              <w:top w:w="0" w:type="dxa"/>
              <w:left w:w="108" w:type="dxa"/>
              <w:bottom w:w="0" w:type="dxa"/>
              <w:right w:w="108" w:type="dxa"/>
            </w:tcMar>
            <w:vAlign w:val="center"/>
          </w:tcPr>
          <w:p w14:paraId="56833E4B" w14:textId="77777777" w:rsidR="0091047B" w:rsidRPr="0091047B" w:rsidRDefault="0091047B" w:rsidP="00AC5E43">
            <w:pPr>
              <w:spacing w:before="93"/>
              <w:rPr>
                <w:sz w:val="20"/>
                <w:szCs w:val="20"/>
              </w:rPr>
            </w:pPr>
            <w:r w:rsidRPr="0091047B">
              <w:rPr>
                <w:sz w:val="20"/>
                <w:szCs w:val="20"/>
              </w:rPr>
              <w:t xml:space="preserve">DMRS configuration </w:t>
            </w:r>
          </w:p>
        </w:tc>
        <w:tc>
          <w:tcPr>
            <w:tcW w:w="5953" w:type="dxa"/>
            <w:tcMar>
              <w:top w:w="0" w:type="dxa"/>
              <w:left w:w="108" w:type="dxa"/>
              <w:bottom w:w="0" w:type="dxa"/>
              <w:right w:w="108" w:type="dxa"/>
            </w:tcMar>
            <w:vAlign w:val="center"/>
          </w:tcPr>
          <w:p w14:paraId="03F99A2B" w14:textId="77777777" w:rsidR="0091047B" w:rsidRPr="0091047B" w:rsidRDefault="0091047B" w:rsidP="003E6A68">
            <w:pPr>
              <w:spacing w:before="93"/>
              <w:rPr>
                <w:sz w:val="20"/>
                <w:szCs w:val="20"/>
              </w:rPr>
            </w:pPr>
            <w:r w:rsidRPr="0091047B">
              <w:rPr>
                <w:sz w:val="20"/>
                <w:szCs w:val="20"/>
              </w:rPr>
              <w:t>For 3km/h: Type I, 1 or 2 DMRS symbol, no multiplexing with data.</w:t>
            </w:r>
          </w:p>
          <w:p w14:paraId="1279FF6A" w14:textId="77777777" w:rsidR="0091047B" w:rsidRPr="0091047B" w:rsidRDefault="0091047B" w:rsidP="003E6A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93"/>
              <w:rPr>
                <w:sz w:val="20"/>
                <w:szCs w:val="20"/>
              </w:rPr>
            </w:pPr>
            <w:r w:rsidRPr="0091047B">
              <w:rPr>
                <w:sz w:val="20"/>
                <w:szCs w:val="20"/>
              </w:rPr>
              <w:t>For frequency hopping: Type I, 1 or 2 DMRS symbol for each hop, no multiplexing with data.</w:t>
            </w:r>
          </w:p>
          <w:p w14:paraId="6D48451F" w14:textId="77777777" w:rsidR="0091047B" w:rsidRPr="0091047B" w:rsidRDefault="0091047B" w:rsidP="003E6A68">
            <w:pPr>
              <w:spacing w:before="93"/>
              <w:rPr>
                <w:rFonts w:eastAsia="宋体" w:cs="Calibri"/>
                <w:sz w:val="20"/>
                <w:szCs w:val="20"/>
              </w:rPr>
            </w:pPr>
            <w:r w:rsidRPr="0091047B">
              <w:rPr>
                <w:sz w:val="20"/>
                <w:szCs w:val="20"/>
              </w:rPr>
              <w:t xml:space="preserve">PUSCH mapping Type, the number of DMRS symbols and DMRS </w:t>
            </w:r>
            <w:r w:rsidRPr="0091047B">
              <w:rPr>
                <w:sz w:val="20"/>
                <w:szCs w:val="20"/>
              </w:rPr>
              <w:lastRenderedPageBreak/>
              <w:t>position(s) are reported by companies.</w:t>
            </w:r>
          </w:p>
        </w:tc>
      </w:tr>
      <w:tr w:rsidR="0091047B" w:rsidRPr="0091047B" w14:paraId="56808235" w14:textId="77777777" w:rsidTr="00737940">
        <w:trPr>
          <w:trHeight w:val="147"/>
          <w:jc w:val="center"/>
        </w:trPr>
        <w:tc>
          <w:tcPr>
            <w:tcW w:w="3114" w:type="dxa"/>
            <w:tcMar>
              <w:top w:w="0" w:type="dxa"/>
              <w:left w:w="108" w:type="dxa"/>
              <w:bottom w:w="0" w:type="dxa"/>
              <w:right w:w="108" w:type="dxa"/>
            </w:tcMar>
            <w:vAlign w:val="center"/>
          </w:tcPr>
          <w:p w14:paraId="2E2E5906" w14:textId="77777777" w:rsidR="0091047B" w:rsidRPr="0091047B" w:rsidRDefault="0091047B" w:rsidP="00AC5E43">
            <w:pPr>
              <w:spacing w:before="93"/>
              <w:rPr>
                <w:sz w:val="20"/>
                <w:szCs w:val="20"/>
              </w:rPr>
            </w:pPr>
            <w:r w:rsidRPr="0091047B">
              <w:rPr>
                <w:sz w:val="20"/>
                <w:szCs w:val="20"/>
              </w:rPr>
              <w:lastRenderedPageBreak/>
              <w:t>Waveform</w:t>
            </w:r>
          </w:p>
        </w:tc>
        <w:tc>
          <w:tcPr>
            <w:tcW w:w="5953" w:type="dxa"/>
            <w:tcMar>
              <w:top w:w="0" w:type="dxa"/>
              <w:left w:w="108" w:type="dxa"/>
              <w:bottom w:w="0" w:type="dxa"/>
              <w:right w:w="108" w:type="dxa"/>
            </w:tcMar>
            <w:vAlign w:val="center"/>
          </w:tcPr>
          <w:p w14:paraId="4319F95F" w14:textId="77777777" w:rsidR="0091047B" w:rsidRPr="0091047B" w:rsidRDefault="0091047B" w:rsidP="003E6A68">
            <w:pPr>
              <w:spacing w:before="93"/>
              <w:rPr>
                <w:sz w:val="20"/>
                <w:szCs w:val="20"/>
              </w:rPr>
            </w:pPr>
            <w:r w:rsidRPr="0091047B">
              <w:rPr>
                <w:sz w:val="20"/>
                <w:szCs w:val="20"/>
              </w:rPr>
              <w:t>DFT-s-OFDM, CP-OFDM (optional)</w:t>
            </w:r>
          </w:p>
        </w:tc>
      </w:tr>
      <w:tr w:rsidR="0091047B" w:rsidRPr="0091047B" w14:paraId="745E0B9E" w14:textId="77777777" w:rsidTr="00737940">
        <w:trPr>
          <w:trHeight w:val="147"/>
          <w:jc w:val="center"/>
        </w:trPr>
        <w:tc>
          <w:tcPr>
            <w:tcW w:w="3114" w:type="dxa"/>
            <w:tcMar>
              <w:top w:w="0" w:type="dxa"/>
              <w:left w:w="108" w:type="dxa"/>
              <w:bottom w:w="0" w:type="dxa"/>
              <w:right w:w="108" w:type="dxa"/>
            </w:tcMar>
            <w:vAlign w:val="center"/>
          </w:tcPr>
          <w:p w14:paraId="1B101D26" w14:textId="77777777" w:rsidR="0091047B" w:rsidRPr="0091047B" w:rsidRDefault="0091047B" w:rsidP="00AC5E43">
            <w:pPr>
              <w:spacing w:before="93"/>
              <w:rPr>
                <w:sz w:val="20"/>
                <w:szCs w:val="20"/>
              </w:rPr>
            </w:pPr>
            <w:r w:rsidRPr="0091047B">
              <w:rPr>
                <w:bCs/>
                <w:sz w:val="20"/>
                <w:szCs w:val="20"/>
              </w:rPr>
              <w:t>SCS</w:t>
            </w:r>
          </w:p>
        </w:tc>
        <w:tc>
          <w:tcPr>
            <w:tcW w:w="5953" w:type="dxa"/>
            <w:tcMar>
              <w:top w:w="0" w:type="dxa"/>
              <w:left w:w="108" w:type="dxa"/>
              <w:bottom w:w="0" w:type="dxa"/>
              <w:right w:w="108" w:type="dxa"/>
            </w:tcMar>
            <w:vAlign w:val="center"/>
          </w:tcPr>
          <w:p w14:paraId="543AF1E0" w14:textId="0DB66706" w:rsidR="0091047B" w:rsidRPr="0091047B" w:rsidRDefault="00CE5D1D" w:rsidP="003E6A68">
            <w:pPr>
              <w:spacing w:before="93"/>
              <w:rPr>
                <w:sz w:val="20"/>
                <w:szCs w:val="20"/>
              </w:rPr>
            </w:pPr>
            <w:r>
              <w:rPr>
                <w:sz w:val="20"/>
                <w:szCs w:val="20"/>
              </w:rPr>
              <w:t>30kHz</w:t>
            </w:r>
          </w:p>
        </w:tc>
      </w:tr>
      <w:tr w:rsidR="0091047B" w:rsidRPr="0091047B" w14:paraId="057B1111" w14:textId="77777777" w:rsidTr="00737940">
        <w:trPr>
          <w:trHeight w:val="147"/>
          <w:jc w:val="center"/>
        </w:trPr>
        <w:tc>
          <w:tcPr>
            <w:tcW w:w="3114" w:type="dxa"/>
            <w:tcMar>
              <w:top w:w="0" w:type="dxa"/>
              <w:left w:w="108" w:type="dxa"/>
              <w:bottom w:w="0" w:type="dxa"/>
              <w:right w:w="108" w:type="dxa"/>
            </w:tcMar>
            <w:vAlign w:val="center"/>
          </w:tcPr>
          <w:p w14:paraId="56F0A628" w14:textId="77777777" w:rsidR="0091047B" w:rsidRPr="0091047B" w:rsidRDefault="0091047B" w:rsidP="00AC5E43">
            <w:pPr>
              <w:spacing w:before="93"/>
              <w:rPr>
                <w:bCs/>
                <w:sz w:val="20"/>
                <w:szCs w:val="20"/>
              </w:rPr>
            </w:pPr>
            <w:r w:rsidRPr="0091047B">
              <w:rPr>
                <w:sz w:val="20"/>
                <w:szCs w:val="20"/>
              </w:rPr>
              <w:t>PUSCH duration</w:t>
            </w:r>
            <w:r w:rsidRPr="0091047B">
              <w:rPr>
                <w:sz w:val="20"/>
                <w:szCs w:val="20"/>
              </w:rPr>
              <w:tab/>
            </w:r>
          </w:p>
        </w:tc>
        <w:tc>
          <w:tcPr>
            <w:tcW w:w="5953" w:type="dxa"/>
            <w:tcMar>
              <w:top w:w="0" w:type="dxa"/>
              <w:left w:w="108" w:type="dxa"/>
              <w:bottom w:w="0" w:type="dxa"/>
              <w:right w:w="108" w:type="dxa"/>
            </w:tcMar>
            <w:vAlign w:val="center"/>
          </w:tcPr>
          <w:p w14:paraId="69232CD0" w14:textId="77777777" w:rsidR="0091047B" w:rsidRPr="0091047B" w:rsidRDefault="0091047B" w:rsidP="003E6A68">
            <w:pPr>
              <w:spacing w:before="93"/>
              <w:rPr>
                <w:sz w:val="20"/>
                <w:szCs w:val="20"/>
              </w:rPr>
            </w:pPr>
            <w:r w:rsidRPr="0091047B">
              <w:rPr>
                <w:sz w:val="20"/>
                <w:szCs w:val="20"/>
              </w:rPr>
              <w:t>14 OS</w:t>
            </w:r>
          </w:p>
        </w:tc>
      </w:tr>
      <w:tr w:rsidR="0091047B" w:rsidRPr="0091047B" w14:paraId="7BC284CE" w14:textId="77777777" w:rsidTr="00737940">
        <w:trPr>
          <w:trHeight w:val="147"/>
          <w:jc w:val="center"/>
        </w:trPr>
        <w:tc>
          <w:tcPr>
            <w:tcW w:w="3114" w:type="dxa"/>
            <w:tcMar>
              <w:top w:w="0" w:type="dxa"/>
              <w:left w:w="108" w:type="dxa"/>
              <w:bottom w:w="0" w:type="dxa"/>
              <w:right w:w="108" w:type="dxa"/>
            </w:tcMar>
            <w:vAlign w:val="center"/>
          </w:tcPr>
          <w:p w14:paraId="5D4A630F" w14:textId="77777777" w:rsidR="0091047B" w:rsidRPr="0091047B" w:rsidRDefault="0091047B" w:rsidP="00AC5E43">
            <w:pPr>
              <w:spacing w:before="93"/>
              <w:rPr>
                <w:sz w:val="20"/>
                <w:szCs w:val="20"/>
              </w:rPr>
            </w:pPr>
            <w:r w:rsidRPr="0091047B">
              <w:rPr>
                <w:sz w:val="20"/>
                <w:szCs w:val="20"/>
              </w:rPr>
              <w:t xml:space="preserve">Repetitions </w:t>
            </w:r>
          </w:p>
        </w:tc>
        <w:tc>
          <w:tcPr>
            <w:tcW w:w="5953" w:type="dxa"/>
            <w:tcMar>
              <w:top w:w="0" w:type="dxa"/>
              <w:left w:w="108" w:type="dxa"/>
              <w:bottom w:w="0" w:type="dxa"/>
              <w:right w:w="108" w:type="dxa"/>
            </w:tcMar>
            <w:vAlign w:val="center"/>
          </w:tcPr>
          <w:p w14:paraId="09C724E6" w14:textId="77777777" w:rsidR="0091047B" w:rsidRPr="0091047B" w:rsidRDefault="0091047B" w:rsidP="003E6A68">
            <w:pPr>
              <w:spacing w:before="93"/>
              <w:rPr>
                <w:sz w:val="20"/>
                <w:szCs w:val="20"/>
              </w:rPr>
            </w:pPr>
            <w:r w:rsidRPr="0091047B">
              <w:rPr>
                <w:sz w:val="20"/>
                <w:szCs w:val="20"/>
              </w:rPr>
              <w:t xml:space="preserve">For </w:t>
            </w:r>
            <w:proofErr w:type="spellStart"/>
            <w:r w:rsidRPr="0091047B">
              <w:rPr>
                <w:sz w:val="20"/>
                <w:szCs w:val="20"/>
              </w:rPr>
              <w:t>eMBB</w:t>
            </w:r>
            <w:proofErr w:type="spellEnd"/>
            <w:r w:rsidRPr="0091047B">
              <w:rPr>
                <w:sz w:val="20"/>
                <w:szCs w:val="20"/>
              </w:rPr>
              <w:t xml:space="preserve">, w/o repetition as baseline, w/ repetition (optional).  </w:t>
            </w:r>
          </w:p>
          <w:p w14:paraId="37DF34FE" w14:textId="77777777" w:rsidR="0091047B" w:rsidRPr="0091047B" w:rsidRDefault="0091047B" w:rsidP="003E6A68">
            <w:pPr>
              <w:spacing w:before="93"/>
              <w:rPr>
                <w:sz w:val="20"/>
                <w:szCs w:val="20"/>
              </w:rPr>
            </w:pPr>
            <w:r w:rsidRPr="0091047B">
              <w:rPr>
                <w:sz w:val="20"/>
                <w:szCs w:val="20"/>
              </w:rPr>
              <w:t>For VoIP, w/ type A repetition, optional for type B repetition.</w:t>
            </w:r>
          </w:p>
          <w:p w14:paraId="0900B8E9" w14:textId="77777777" w:rsidR="0091047B" w:rsidRPr="0091047B" w:rsidRDefault="0091047B" w:rsidP="003E6A68">
            <w:pPr>
              <w:spacing w:before="93"/>
              <w:rPr>
                <w:sz w:val="20"/>
                <w:szCs w:val="20"/>
              </w:rPr>
            </w:pPr>
            <w:r w:rsidRPr="0091047B">
              <w:rPr>
                <w:sz w:val="20"/>
                <w:szCs w:val="20"/>
              </w:rPr>
              <w:t>The actual number of repetitions is reported by companies.</w:t>
            </w:r>
          </w:p>
        </w:tc>
      </w:tr>
      <w:tr w:rsidR="0091047B" w:rsidRPr="0091047B" w14:paraId="4A5E57AA" w14:textId="77777777" w:rsidTr="00737940">
        <w:trPr>
          <w:trHeight w:val="147"/>
          <w:jc w:val="center"/>
        </w:trPr>
        <w:tc>
          <w:tcPr>
            <w:tcW w:w="3114" w:type="dxa"/>
            <w:tcMar>
              <w:top w:w="0" w:type="dxa"/>
              <w:left w:w="108" w:type="dxa"/>
              <w:bottom w:w="0" w:type="dxa"/>
              <w:right w:w="108" w:type="dxa"/>
            </w:tcMar>
            <w:vAlign w:val="center"/>
          </w:tcPr>
          <w:p w14:paraId="706DBB95" w14:textId="77777777" w:rsidR="0091047B" w:rsidRPr="0091047B" w:rsidRDefault="0091047B" w:rsidP="00AC5E43">
            <w:pPr>
              <w:spacing w:before="93"/>
              <w:rPr>
                <w:sz w:val="20"/>
                <w:szCs w:val="20"/>
              </w:rPr>
            </w:pPr>
            <w:r w:rsidRPr="0091047B">
              <w:rPr>
                <w:sz w:val="20"/>
                <w:szCs w:val="20"/>
              </w:rPr>
              <w:t xml:space="preserve">HARQ configuration </w:t>
            </w:r>
          </w:p>
        </w:tc>
        <w:tc>
          <w:tcPr>
            <w:tcW w:w="5953" w:type="dxa"/>
            <w:tcMar>
              <w:top w:w="0" w:type="dxa"/>
              <w:left w:w="108" w:type="dxa"/>
              <w:bottom w:w="0" w:type="dxa"/>
              <w:right w:w="108" w:type="dxa"/>
            </w:tcMar>
            <w:vAlign w:val="center"/>
          </w:tcPr>
          <w:p w14:paraId="3CC240EF" w14:textId="77777777" w:rsidR="0091047B" w:rsidRPr="0091047B" w:rsidRDefault="0091047B" w:rsidP="003E6A68">
            <w:pPr>
              <w:spacing w:before="93"/>
              <w:rPr>
                <w:sz w:val="20"/>
                <w:szCs w:val="20"/>
              </w:rPr>
            </w:pPr>
            <w:r w:rsidRPr="0091047B">
              <w:rPr>
                <w:sz w:val="20"/>
                <w:szCs w:val="20"/>
              </w:rPr>
              <w:t xml:space="preserve">For </w:t>
            </w:r>
            <w:proofErr w:type="spellStart"/>
            <w:r w:rsidRPr="0091047B">
              <w:rPr>
                <w:sz w:val="20"/>
                <w:szCs w:val="20"/>
              </w:rPr>
              <w:t>eMBB</w:t>
            </w:r>
            <w:proofErr w:type="spellEnd"/>
            <w:r w:rsidRPr="0091047B">
              <w:rPr>
                <w:sz w:val="20"/>
                <w:szCs w:val="20"/>
              </w:rPr>
              <w:t xml:space="preserve">, whether HARQ is adopted is reported by companies. </w:t>
            </w:r>
          </w:p>
          <w:p w14:paraId="0341E9C5" w14:textId="77777777" w:rsidR="0091047B" w:rsidRPr="0091047B" w:rsidRDefault="0091047B" w:rsidP="003E6A68">
            <w:pPr>
              <w:spacing w:before="93"/>
              <w:rPr>
                <w:sz w:val="20"/>
                <w:szCs w:val="20"/>
              </w:rPr>
            </w:pPr>
            <w:r w:rsidRPr="0091047B">
              <w:rPr>
                <w:sz w:val="20"/>
                <w:szCs w:val="20"/>
              </w:rPr>
              <w:t>For VoIP, w/ HARQ.</w:t>
            </w:r>
          </w:p>
          <w:p w14:paraId="12B1CEFC" w14:textId="77777777" w:rsidR="0091047B" w:rsidRPr="0091047B" w:rsidRDefault="0091047B" w:rsidP="003E6A68">
            <w:pPr>
              <w:spacing w:before="93"/>
              <w:rPr>
                <w:sz w:val="20"/>
                <w:szCs w:val="20"/>
              </w:rPr>
            </w:pPr>
            <w:r w:rsidRPr="0091047B">
              <w:rPr>
                <w:sz w:val="20"/>
                <w:szCs w:val="20"/>
              </w:rPr>
              <w:t>The maximum number of HARQ transmission (limited by frame structure and latency requirements) can be reported by companies.</w:t>
            </w:r>
          </w:p>
        </w:tc>
      </w:tr>
      <w:tr w:rsidR="0091047B" w:rsidRPr="0091047B" w14:paraId="1DCA3F3F" w14:textId="77777777" w:rsidTr="00737940">
        <w:trPr>
          <w:trHeight w:val="147"/>
          <w:jc w:val="center"/>
        </w:trPr>
        <w:tc>
          <w:tcPr>
            <w:tcW w:w="3114" w:type="dxa"/>
            <w:tcMar>
              <w:top w:w="0" w:type="dxa"/>
              <w:left w:w="108" w:type="dxa"/>
              <w:bottom w:w="0" w:type="dxa"/>
              <w:right w:w="108" w:type="dxa"/>
            </w:tcMar>
            <w:vAlign w:val="center"/>
          </w:tcPr>
          <w:p w14:paraId="2055F57E" w14:textId="77777777" w:rsidR="0091047B" w:rsidRPr="0091047B" w:rsidRDefault="0091047B" w:rsidP="00AC5E43">
            <w:pPr>
              <w:spacing w:before="93"/>
              <w:rPr>
                <w:sz w:val="20"/>
                <w:szCs w:val="20"/>
              </w:rPr>
            </w:pPr>
            <w:r w:rsidRPr="0091047B">
              <w:rPr>
                <w:sz w:val="20"/>
                <w:szCs w:val="20"/>
              </w:rPr>
              <w:t xml:space="preserve">PRBs/TBS/MCS for </w:t>
            </w:r>
            <w:proofErr w:type="spellStart"/>
            <w:r w:rsidRPr="0091047B">
              <w:rPr>
                <w:sz w:val="20"/>
                <w:szCs w:val="20"/>
              </w:rPr>
              <w:t>eMBB</w:t>
            </w:r>
            <w:proofErr w:type="spellEnd"/>
          </w:p>
        </w:tc>
        <w:tc>
          <w:tcPr>
            <w:tcW w:w="5953" w:type="dxa"/>
            <w:tcMar>
              <w:top w:w="0" w:type="dxa"/>
              <w:left w:w="108" w:type="dxa"/>
              <w:bottom w:w="0" w:type="dxa"/>
              <w:right w:w="108" w:type="dxa"/>
            </w:tcMar>
            <w:vAlign w:val="center"/>
          </w:tcPr>
          <w:p w14:paraId="1CB7A95C" w14:textId="77777777" w:rsidR="0091047B" w:rsidRPr="0091047B" w:rsidRDefault="0091047B" w:rsidP="003E6A68">
            <w:pPr>
              <w:spacing w:before="93"/>
              <w:rPr>
                <w:sz w:val="20"/>
                <w:szCs w:val="20"/>
              </w:rPr>
            </w:pPr>
            <w:r w:rsidRPr="0091047B">
              <w:rPr>
                <w:sz w:val="20"/>
                <w:szCs w:val="20"/>
              </w:rPr>
              <w:t>Any value of PRBs, and corresponding MCS index, reported by companies will be considered in the discussion. Companies are encouraged to use 30 PRBs for 1Mbps, 4 PRBs for 100kbps, 1 PRB for 30kbps as a starting point.</w:t>
            </w:r>
          </w:p>
          <w:p w14:paraId="4CE8E5F1" w14:textId="77777777" w:rsidR="0091047B" w:rsidRPr="0091047B" w:rsidRDefault="0091047B" w:rsidP="003E6A68">
            <w:pPr>
              <w:spacing w:before="93"/>
              <w:rPr>
                <w:sz w:val="20"/>
                <w:szCs w:val="20"/>
              </w:rPr>
            </w:pPr>
            <w:r w:rsidRPr="0091047B">
              <w:rPr>
                <w:sz w:val="20"/>
                <w:szCs w:val="20"/>
              </w:rPr>
              <w:t>TBS can be calculated based on e.g. the number of PRBs, target data rate, frame structure and overhead.</w:t>
            </w:r>
          </w:p>
        </w:tc>
      </w:tr>
      <w:tr w:rsidR="0091047B" w:rsidRPr="0091047B" w14:paraId="5D8A33B3" w14:textId="77777777" w:rsidTr="00737940">
        <w:trPr>
          <w:trHeight w:val="147"/>
          <w:jc w:val="center"/>
        </w:trPr>
        <w:tc>
          <w:tcPr>
            <w:tcW w:w="3114" w:type="dxa"/>
            <w:tcMar>
              <w:top w:w="0" w:type="dxa"/>
              <w:left w:w="108" w:type="dxa"/>
              <w:bottom w:w="0" w:type="dxa"/>
              <w:right w:w="108" w:type="dxa"/>
            </w:tcMar>
            <w:vAlign w:val="center"/>
          </w:tcPr>
          <w:p w14:paraId="72E90E8E" w14:textId="77777777" w:rsidR="0091047B" w:rsidRPr="0091047B" w:rsidRDefault="0091047B" w:rsidP="00AC5E43">
            <w:pPr>
              <w:spacing w:before="93"/>
              <w:rPr>
                <w:sz w:val="20"/>
                <w:szCs w:val="20"/>
              </w:rPr>
            </w:pPr>
            <w:r w:rsidRPr="0091047B">
              <w:rPr>
                <w:sz w:val="20"/>
                <w:szCs w:val="20"/>
              </w:rPr>
              <w:t>PRBs/MCS for VoIP</w:t>
            </w:r>
          </w:p>
        </w:tc>
        <w:tc>
          <w:tcPr>
            <w:tcW w:w="5953" w:type="dxa"/>
            <w:tcMar>
              <w:top w:w="0" w:type="dxa"/>
              <w:left w:w="108" w:type="dxa"/>
              <w:bottom w:w="0" w:type="dxa"/>
              <w:right w:w="108" w:type="dxa"/>
            </w:tcMar>
            <w:vAlign w:val="center"/>
          </w:tcPr>
          <w:p w14:paraId="71E0400A" w14:textId="77777777" w:rsidR="0091047B" w:rsidRPr="0091047B" w:rsidRDefault="0091047B" w:rsidP="003E6A68">
            <w:pPr>
              <w:spacing w:before="93"/>
              <w:rPr>
                <w:sz w:val="20"/>
                <w:szCs w:val="20"/>
              </w:rPr>
            </w:pPr>
            <w:r w:rsidRPr="0091047B">
              <w:rPr>
                <w:sz w:val="20"/>
                <w:szCs w:val="20"/>
              </w:rPr>
              <w:t xml:space="preserve">4 PRBs for VoIP as starting point. </w:t>
            </w:r>
          </w:p>
          <w:p w14:paraId="4305B38C" w14:textId="77777777" w:rsidR="0091047B" w:rsidRPr="0091047B" w:rsidRDefault="0091047B" w:rsidP="003E6A68">
            <w:pPr>
              <w:spacing w:before="93"/>
              <w:rPr>
                <w:sz w:val="20"/>
                <w:szCs w:val="20"/>
              </w:rPr>
            </w:pPr>
            <w:r w:rsidRPr="0091047B">
              <w:rPr>
                <w:sz w:val="20"/>
                <w:szCs w:val="20"/>
              </w:rPr>
              <w:t>Other values of PRBs can be reported by companies.</w:t>
            </w:r>
          </w:p>
          <w:p w14:paraId="4CC5DBB3" w14:textId="77777777" w:rsidR="0091047B" w:rsidRPr="0091047B" w:rsidRDefault="0091047B" w:rsidP="003E6A68">
            <w:pPr>
              <w:spacing w:before="93"/>
              <w:rPr>
                <w:sz w:val="20"/>
                <w:szCs w:val="20"/>
              </w:rPr>
            </w:pPr>
            <w:r w:rsidRPr="0091047B">
              <w:rPr>
                <w:sz w:val="20"/>
                <w:szCs w:val="20"/>
              </w:rPr>
              <w:t>QPSK, pi/2 BPSK (optional)</w:t>
            </w:r>
          </w:p>
        </w:tc>
      </w:tr>
    </w:tbl>
    <w:p w14:paraId="24CC7144" w14:textId="77777777" w:rsidR="00D90199" w:rsidRPr="0091047B" w:rsidRDefault="00D90199" w:rsidP="00AC5E43">
      <w:pPr>
        <w:spacing w:before="93"/>
        <w:rPr>
          <w:rFonts w:cs="Times New Roman"/>
          <w:sz w:val="20"/>
          <w:szCs w:val="20"/>
        </w:rPr>
      </w:pPr>
    </w:p>
    <w:p w14:paraId="5002ABC3" w14:textId="77777777" w:rsidR="00524ACD" w:rsidRPr="00524ACD" w:rsidRDefault="00524ACD" w:rsidP="003E6A68">
      <w:pPr>
        <w:pStyle w:val="TH"/>
        <w:keepNext w:val="0"/>
        <w:keepLines w:val="0"/>
        <w:widowControl w:val="0"/>
        <w:adjustRightInd w:val="0"/>
        <w:snapToGrid w:val="0"/>
        <w:spacing w:beforeLines="30" w:before="93" w:after="0" w:line="60" w:lineRule="atLeast"/>
        <w:rPr>
          <w:rFonts w:ascii="Times New Roman" w:hAnsi="Times New Roman"/>
          <w:b w:val="0"/>
          <w:sz w:val="22"/>
          <w:lang w:eastAsia="zh-CN"/>
        </w:rPr>
      </w:pPr>
      <w:r w:rsidRPr="00524ACD">
        <w:rPr>
          <w:rFonts w:ascii="Times New Roman" w:hAnsi="Times New Roman"/>
          <w:b w:val="0"/>
          <w:sz w:val="22"/>
        </w:rPr>
        <w:t>Table A.</w:t>
      </w:r>
      <w:r w:rsidRPr="00524ACD">
        <w:rPr>
          <w:rFonts w:ascii="Times New Roman" w:hAnsi="Times New Roman"/>
          <w:b w:val="0"/>
          <w:sz w:val="22"/>
          <w:lang w:eastAsia="zh-CN"/>
        </w:rPr>
        <w:t>2</w:t>
      </w:r>
      <w:r w:rsidRPr="00524ACD">
        <w:rPr>
          <w:rFonts w:ascii="Times New Roman" w:hAnsi="Times New Roman"/>
          <w:b w:val="0"/>
          <w:sz w:val="22"/>
        </w:rPr>
        <w:t>-</w:t>
      </w:r>
      <w:r w:rsidRPr="00524ACD">
        <w:rPr>
          <w:rFonts w:ascii="Times New Roman" w:hAnsi="Times New Roman" w:hint="eastAsia"/>
          <w:b w:val="0"/>
          <w:sz w:val="22"/>
          <w:lang w:eastAsia="ja-JP"/>
        </w:rPr>
        <w:t>1</w:t>
      </w:r>
      <w:r w:rsidRPr="00524ACD">
        <w:rPr>
          <w:rFonts w:ascii="Times New Roman" w:hAnsi="Times New Roman" w:hint="eastAsia"/>
          <w:b w:val="0"/>
          <w:sz w:val="22"/>
        </w:rPr>
        <w:t xml:space="preserve">: </w:t>
      </w:r>
      <w:r w:rsidRPr="00524ACD">
        <w:rPr>
          <w:rFonts w:ascii="Times New Roman" w:hAnsi="Times New Roman"/>
          <w:b w:val="0"/>
          <w:sz w:val="22"/>
        </w:rPr>
        <w:t xml:space="preserve">General parameters </w:t>
      </w:r>
      <w:r w:rsidRPr="00524ACD">
        <w:rPr>
          <w:rFonts w:ascii="Times New Roman" w:hAnsi="Times New Roman" w:hint="eastAsia"/>
          <w:b w:val="0"/>
          <w:sz w:val="22"/>
          <w:lang w:eastAsia="zh-CN"/>
        </w:rPr>
        <w:t>for</w:t>
      </w:r>
      <w:r w:rsidRPr="00524ACD">
        <w:rPr>
          <w:rFonts w:ascii="Times New Roman" w:hAnsi="Times New Roman"/>
          <w:b w:val="0"/>
          <w:sz w:val="22"/>
        </w:rPr>
        <w:t xml:space="preserve"> </w:t>
      </w:r>
      <w:r w:rsidRPr="00524ACD">
        <w:rPr>
          <w:rFonts w:ascii="Times New Roman" w:hAnsi="Times New Roman" w:hint="eastAsia"/>
          <w:b w:val="0"/>
          <w:sz w:val="22"/>
          <w:lang w:eastAsia="zh-CN"/>
        </w:rPr>
        <w:t>FR2</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24ACD" w:rsidRPr="00524ACD" w14:paraId="2BF2CDCB" w14:textId="77777777" w:rsidTr="00737940">
        <w:trPr>
          <w:trHeight w:val="379"/>
          <w:jc w:val="center"/>
        </w:trPr>
        <w:tc>
          <w:tcPr>
            <w:tcW w:w="3114" w:type="dxa"/>
            <w:shd w:val="clear" w:color="auto" w:fill="D9E2F3"/>
            <w:tcMar>
              <w:top w:w="0" w:type="dxa"/>
              <w:left w:w="108" w:type="dxa"/>
              <w:bottom w:w="0" w:type="dxa"/>
              <w:right w:w="108" w:type="dxa"/>
            </w:tcMar>
            <w:vAlign w:val="center"/>
            <w:hideMark/>
          </w:tcPr>
          <w:p w14:paraId="118434E7" w14:textId="77777777" w:rsidR="00524ACD" w:rsidRPr="00524ACD" w:rsidRDefault="00524ACD" w:rsidP="00AC5E43">
            <w:pPr>
              <w:spacing w:before="93"/>
              <w:jc w:val="center"/>
              <w:rPr>
                <w:bCs/>
                <w:sz w:val="20"/>
              </w:rPr>
            </w:pPr>
            <w:r w:rsidRPr="00524ACD">
              <w:rPr>
                <w:bCs/>
                <w:sz w:val="20"/>
              </w:rPr>
              <w:t>Parameter</w:t>
            </w:r>
          </w:p>
        </w:tc>
        <w:tc>
          <w:tcPr>
            <w:tcW w:w="5953" w:type="dxa"/>
            <w:shd w:val="clear" w:color="auto" w:fill="D9E2F3"/>
            <w:tcMar>
              <w:top w:w="0" w:type="dxa"/>
              <w:left w:w="108" w:type="dxa"/>
              <w:bottom w:w="0" w:type="dxa"/>
              <w:right w:w="108" w:type="dxa"/>
            </w:tcMar>
            <w:vAlign w:val="center"/>
            <w:hideMark/>
          </w:tcPr>
          <w:p w14:paraId="17EE4C53" w14:textId="77777777" w:rsidR="00524ACD" w:rsidRPr="00524ACD" w:rsidRDefault="00524ACD" w:rsidP="00D1518F">
            <w:pPr>
              <w:spacing w:before="93"/>
              <w:jc w:val="center"/>
              <w:rPr>
                <w:bCs/>
                <w:sz w:val="20"/>
              </w:rPr>
            </w:pPr>
            <w:r w:rsidRPr="00524ACD">
              <w:rPr>
                <w:bCs/>
                <w:sz w:val="20"/>
              </w:rPr>
              <w:t>Value</w:t>
            </w:r>
          </w:p>
        </w:tc>
      </w:tr>
      <w:tr w:rsidR="00524ACD" w:rsidRPr="00524ACD" w14:paraId="65BEFE5F" w14:textId="77777777" w:rsidTr="00737940">
        <w:trPr>
          <w:trHeight w:val="147"/>
          <w:jc w:val="center"/>
        </w:trPr>
        <w:tc>
          <w:tcPr>
            <w:tcW w:w="3114" w:type="dxa"/>
            <w:tcMar>
              <w:top w:w="0" w:type="dxa"/>
              <w:left w:w="108" w:type="dxa"/>
              <w:bottom w:w="0" w:type="dxa"/>
              <w:right w:w="108" w:type="dxa"/>
            </w:tcMar>
            <w:vAlign w:val="center"/>
          </w:tcPr>
          <w:p w14:paraId="1CCD9CB8" w14:textId="77777777" w:rsidR="00524ACD" w:rsidRPr="00524ACD" w:rsidRDefault="00524ACD" w:rsidP="00AC5E43">
            <w:pPr>
              <w:spacing w:before="93"/>
              <w:rPr>
                <w:sz w:val="20"/>
                <w:lang w:eastAsia="ja-JP"/>
              </w:rPr>
            </w:pPr>
            <w:r w:rsidRPr="00524ACD">
              <w:rPr>
                <w:sz w:val="20"/>
                <w:lang w:eastAsia="ja-JP"/>
              </w:rPr>
              <w:t>Scenario and frequency</w:t>
            </w:r>
          </w:p>
        </w:tc>
        <w:tc>
          <w:tcPr>
            <w:tcW w:w="5953" w:type="dxa"/>
            <w:tcMar>
              <w:top w:w="0" w:type="dxa"/>
              <w:left w:w="108" w:type="dxa"/>
              <w:bottom w:w="0" w:type="dxa"/>
              <w:right w:w="108" w:type="dxa"/>
            </w:tcMar>
            <w:vAlign w:val="center"/>
          </w:tcPr>
          <w:p w14:paraId="6DFB88E0" w14:textId="3C687544" w:rsidR="00524ACD" w:rsidRPr="00524ACD" w:rsidRDefault="00065FA4" w:rsidP="003E6A68">
            <w:pPr>
              <w:spacing w:before="93"/>
              <w:rPr>
                <w:sz w:val="20"/>
              </w:rPr>
            </w:pPr>
            <w:r>
              <w:rPr>
                <w:sz w:val="20"/>
              </w:rPr>
              <w:t>30GHz</w:t>
            </w:r>
          </w:p>
        </w:tc>
      </w:tr>
      <w:tr w:rsidR="00524ACD" w:rsidRPr="00524ACD" w14:paraId="01C81856" w14:textId="77777777" w:rsidTr="00737940">
        <w:trPr>
          <w:trHeight w:val="147"/>
          <w:jc w:val="center"/>
        </w:trPr>
        <w:tc>
          <w:tcPr>
            <w:tcW w:w="3114" w:type="dxa"/>
            <w:tcMar>
              <w:top w:w="0" w:type="dxa"/>
              <w:left w:w="108" w:type="dxa"/>
              <w:bottom w:w="0" w:type="dxa"/>
              <w:right w:w="108" w:type="dxa"/>
            </w:tcMar>
            <w:vAlign w:val="center"/>
          </w:tcPr>
          <w:p w14:paraId="6B316C3C" w14:textId="77777777" w:rsidR="00524ACD" w:rsidRPr="00524ACD" w:rsidRDefault="00524ACD" w:rsidP="00AC5E43">
            <w:pPr>
              <w:spacing w:before="93"/>
              <w:rPr>
                <w:sz w:val="20"/>
                <w:lang w:eastAsia="ja-JP"/>
              </w:rPr>
            </w:pPr>
            <w:r w:rsidRPr="00524ACD">
              <w:rPr>
                <w:sz w:val="20"/>
              </w:rPr>
              <w:t>Frame structure for TDD</w:t>
            </w:r>
          </w:p>
        </w:tc>
        <w:tc>
          <w:tcPr>
            <w:tcW w:w="5953" w:type="dxa"/>
            <w:tcMar>
              <w:top w:w="0" w:type="dxa"/>
              <w:left w:w="108" w:type="dxa"/>
              <w:bottom w:w="0" w:type="dxa"/>
              <w:right w:w="108" w:type="dxa"/>
            </w:tcMar>
            <w:vAlign w:val="center"/>
          </w:tcPr>
          <w:p w14:paraId="62121EF3" w14:textId="331F853F" w:rsidR="00524ACD" w:rsidRDefault="00640015" w:rsidP="003E6A68">
            <w:pPr>
              <w:spacing w:before="93"/>
              <w:rPr>
                <w:sz w:val="20"/>
              </w:rPr>
            </w:pPr>
            <w:r>
              <w:rPr>
                <w:sz w:val="20"/>
              </w:rPr>
              <w:t xml:space="preserve">TDD: </w:t>
            </w:r>
            <w:r w:rsidR="00524ACD" w:rsidRPr="00524ACD">
              <w:rPr>
                <w:sz w:val="20"/>
              </w:rPr>
              <w:t>DDDSU (S: 10D:2G:2U)</w:t>
            </w:r>
          </w:p>
          <w:p w14:paraId="0FB08417" w14:textId="63EB6BCF" w:rsidR="00524ACD" w:rsidRPr="00524ACD" w:rsidRDefault="00640015" w:rsidP="003E6A68">
            <w:pPr>
              <w:spacing w:before="93"/>
              <w:rPr>
                <w:sz w:val="20"/>
              </w:rPr>
            </w:pPr>
            <w:r>
              <w:rPr>
                <w:sz w:val="20"/>
              </w:rPr>
              <w:t>SBFD: XXXXX</w:t>
            </w:r>
          </w:p>
        </w:tc>
      </w:tr>
      <w:tr w:rsidR="00524ACD" w:rsidRPr="00524ACD" w14:paraId="30CE0D81" w14:textId="77777777" w:rsidTr="00737940">
        <w:trPr>
          <w:trHeight w:val="147"/>
          <w:jc w:val="center"/>
        </w:trPr>
        <w:tc>
          <w:tcPr>
            <w:tcW w:w="3114" w:type="dxa"/>
            <w:tcMar>
              <w:top w:w="0" w:type="dxa"/>
              <w:left w:w="108" w:type="dxa"/>
              <w:bottom w:w="0" w:type="dxa"/>
              <w:right w:w="108" w:type="dxa"/>
            </w:tcMar>
            <w:vAlign w:val="center"/>
          </w:tcPr>
          <w:p w14:paraId="745A54A2" w14:textId="77777777" w:rsidR="00524ACD" w:rsidRPr="00524ACD" w:rsidRDefault="00524ACD" w:rsidP="00AC5E43">
            <w:pPr>
              <w:spacing w:before="93"/>
              <w:rPr>
                <w:sz w:val="20"/>
              </w:rPr>
            </w:pPr>
            <w:r w:rsidRPr="00524ACD">
              <w:rPr>
                <w:rFonts w:hint="eastAsia"/>
                <w:sz w:val="20"/>
              </w:rPr>
              <w:t>T</w:t>
            </w:r>
            <w:r w:rsidRPr="00524ACD">
              <w:rPr>
                <w:sz w:val="20"/>
              </w:rPr>
              <w:t xml:space="preserve">arget data rates for </w:t>
            </w:r>
            <w:proofErr w:type="spellStart"/>
            <w:r w:rsidRPr="00524ACD">
              <w:rPr>
                <w:sz w:val="20"/>
              </w:rPr>
              <w:t>eMBB</w:t>
            </w:r>
            <w:proofErr w:type="spellEnd"/>
          </w:p>
        </w:tc>
        <w:tc>
          <w:tcPr>
            <w:tcW w:w="5953" w:type="dxa"/>
            <w:tcMar>
              <w:top w:w="0" w:type="dxa"/>
              <w:left w:w="108" w:type="dxa"/>
              <w:bottom w:w="0" w:type="dxa"/>
              <w:right w:w="108" w:type="dxa"/>
            </w:tcMar>
            <w:vAlign w:val="center"/>
          </w:tcPr>
          <w:p w14:paraId="3317BD83" w14:textId="0B0C25E0" w:rsidR="00524ACD" w:rsidRPr="00524ACD" w:rsidRDefault="00524ACD" w:rsidP="003E6A68">
            <w:pPr>
              <w:spacing w:before="93"/>
              <w:rPr>
                <w:sz w:val="20"/>
              </w:rPr>
            </w:pPr>
            <w:r w:rsidRPr="00524ACD">
              <w:rPr>
                <w:sz w:val="20"/>
              </w:rPr>
              <w:t>UL: 5Mbps</w:t>
            </w:r>
          </w:p>
        </w:tc>
      </w:tr>
      <w:tr w:rsidR="00524ACD" w:rsidRPr="00524ACD" w14:paraId="6D031454" w14:textId="77777777" w:rsidTr="00737940">
        <w:trPr>
          <w:trHeight w:val="147"/>
          <w:jc w:val="center"/>
        </w:trPr>
        <w:tc>
          <w:tcPr>
            <w:tcW w:w="3114" w:type="dxa"/>
            <w:tcMar>
              <w:top w:w="0" w:type="dxa"/>
              <w:left w:w="108" w:type="dxa"/>
              <w:bottom w:w="0" w:type="dxa"/>
              <w:right w:w="108" w:type="dxa"/>
            </w:tcMar>
            <w:vAlign w:val="center"/>
          </w:tcPr>
          <w:p w14:paraId="6BE8C934" w14:textId="77777777" w:rsidR="00524ACD" w:rsidRPr="00524ACD" w:rsidRDefault="00524ACD" w:rsidP="00AC5E43">
            <w:pPr>
              <w:spacing w:before="93"/>
              <w:rPr>
                <w:sz w:val="20"/>
              </w:rPr>
            </w:pPr>
            <w:r w:rsidRPr="00524ACD">
              <w:rPr>
                <w:sz w:val="20"/>
              </w:rPr>
              <w:t>Packet size for VoIP</w:t>
            </w:r>
          </w:p>
        </w:tc>
        <w:tc>
          <w:tcPr>
            <w:tcW w:w="5953" w:type="dxa"/>
            <w:tcMar>
              <w:top w:w="0" w:type="dxa"/>
              <w:left w:w="108" w:type="dxa"/>
              <w:bottom w:w="0" w:type="dxa"/>
              <w:right w:w="108" w:type="dxa"/>
            </w:tcMar>
            <w:vAlign w:val="center"/>
          </w:tcPr>
          <w:p w14:paraId="5C7BCAB2" w14:textId="77777777" w:rsidR="00524ACD" w:rsidRPr="00524ACD" w:rsidRDefault="00524ACD" w:rsidP="003E6A68">
            <w:pPr>
              <w:spacing w:before="93"/>
              <w:rPr>
                <w:sz w:val="20"/>
              </w:rPr>
            </w:pPr>
            <w:r w:rsidRPr="00524ACD">
              <w:rPr>
                <w:sz w:val="20"/>
              </w:rPr>
              <w:t>A packet size of 320 bits with 20ms data arriving interval is adopted.</w:t>
            </w:r>
          </w:p>
          <w:tbl>
            <w:tblPr>
              <w:tblW w:w="424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562"/>
              <w:gridCol w:w="2683"/>
            </w:tblGrid>
            <w:tr w:rsidR="00524ACD" w:rsidRPr="00524ACD" w14:paraId="03C2E75D" w14:textId="77777777" w:rsidTr="00737940">
              <w:trPr>
                <w:jc w:val="center"/>
              </w:trPr>
              <w:tc>
                <w:tcPr>
                  <w:tcW w:w="1562" w:type="dxa"/>
                  <w:tcMar>
                    <w:top w:w="0" w:type="dxa"/>
                    <w:left w:w="108" w:type="dxa"/>
                    <w:bottom w:w="0" w:type="dxa"/>
                    <w:right w:w="108" w:type="dxa"/>
                  </w:tcMar>
                  <w:vAlign w:val="center"/>
                  <w:hideMark/>
                </w:tcPr>
                <w:p w14:paraId="141C03C8" w14:textId="77777777" w:rsidR="00524ACD" w:rsidRPr="00524ACD" w:rsidRDefault="00524ACD" w:rsidP="00AC5E43">
                  <w:pPr>
                    <w:spacing w:before="93"/>
                    <w:rPr>
                      <w:sz w:val="20"/>
                    </w:rPr>
                  </w:pPr>
                  <w:r w:rsidRPr="00524ACD">
                    <w:rPr>
                      <w:sz w:val="20"/>
                    </w:rPr>
                    <w:t> </w:t>
                  </w:r>
                </w:p>
              </w:tc>
              <w:tc>
                <w:tcPr>
                  <w:tcW w:w="2683" w:type="dxa"/>
                  <w:tcMar>
                    <w:top w:w="0" w:type="dxa"/>
                    <w:left w:w="108" w:type="dxa"/>
                    <w:bottom w:w="0" w:type="dxa"/>
                    <w:right w:w="108" w:type="dxa"/>
                  </w:tcMar>
                  <w:vAlign w:val="center"/>
                  <w:hideMark/>
                </w:tcPr>
                <w:p w14:paraId="11C9BF77" w14:textId="77777777" w:rsidR="00524ACD" w:rsidRPr="00524ACD" w:rsidRDefault="00524ACD" w:rsidP="00D1518F">
                  <w:pPr>
                    <w:spacing w:before="93"/>
                    <w:rPr>
                      <w:sz w:val="20"/>
                    </w:rPr>
                  </w:pPr>
                  <w:r w:rsidRPr="00524ACD">
                    <w:rPr>
                      <w:sz w:val="20"/>
                    </w:rPr>
                    <w:t>Size (bits)</w:t>
                  </w:r>
                </w:p>
              </w:tc>
            </w:tr>
            <w:tr w:rsidR="00524ACD" w:rsidRPr="00524ACD" w14:paraId="34061260" w14:textId="77777777" w:rsidTr="00737940">
              <w:trPr>
                <w:jc w:val="center"/>
              </w:trPr>
              <w:tc>
                <w:tcPr>
                  <w:tcW w:w="1562" w:type="dxa"/>
                  <w:tcMar>
                    <w:top w:w="0" w:type="dxa"/>
                    <w:left w:w="108" w:type="dxa"/>
                    <w:bottom w:w="0" w:type="dxa"/>
                    <w:right w:w="108" w:type="dxa"/>
                  </w:tcMar>
                  <w:vAlign w:val="center"/>
                  <w:hideMark/>
                </w:tcPr>
                <w:p w14:paraId="673297ED" w14:textId="77777777" w:rsidR="00524ACD" w:rsidRPr="00524ACD" w:rsidRDefault="00524ACD" w:rsidP="00AC5E43">
                  <w:pPr>
                    <w:spacing w:before="93"/>
                    <w:rPr>
                      <w:sz w:val="20"/>
                    </w:rPr>
                  </w:pPr>
                  <w:r w:rsidRPr="00524ACD">
                    <w:rPr>
                      <w:sz w:val="20"/>
                    </w:rPr>
                    <w:t>Payload</w:t>
                  </w:r>
                </w:p>
              </w:tc>
              <w:tc>
                <w:tcPr>
                  <w:tcW w:w="2683" w:type="dxa"/>
                  <w:tcMar>
                    <w:top w:w="0" w:type="dxa"/>
                    <w:left w:w="108" w:type="dxa"/>
                    <w:bottom w:w="0" w:type="dxa"/>
                    <w:right w:w="108" w:type="dxa"/>
                  </w:tcMar>
                  <w:vAlign w:val="center"/>
                  <w:hideMark/>
                </w:tcPr>
                <w:p w14:paraId="1AFB4155" w14:textId="77777777" w:rsidR="00524ACD" w:rsidRPr="00524ACD" w:rsidRDefault="00524ACD" w:rsidP="00D1518F">
                  <w:pPr>
                    <w:spacing w:before="93"/>
                    <w:rPr>
                      <w:sz w:val="20"/>
                    </w:rPr>
                  </w:pPr>
                  <w:r w:rsidRPr="00524ACD">
                    <w:rPr>
                      <w:sz w:val="20"/>
                    </w:rPr>
                    <w:t>256</w:t>
                  </w:r>
                </w:p>
              </w:tc>
            </w:tr>
            <w:tr w:rsidR="00524ACD" w:rsidRPr="00524ACD" w14:paraId="37B493F7" w14:textId="77777777" w:rsidTr="00737940">
              <w:trPr>
                <w:jc w:val="center"/>
              </w:trPr>
              <w:tc>
                <w:tcPr>
                  <w:tcW w:w="1562" w:type="dxa"/>
                  <w:tcMar>
                    <w:top w:w="0" w:type="dxa"/>
                    <w:left w:w="108" w:type="dxa"/>
                    <w:bottom w:w="0" w:type="dxa"/>
                    <w:right w:w="108" w:type="dxa"/>
                  </w:tcMar>
                  <w:vAlign w:val="center"/>
                  <w:hideMark/>
                </w:tcPr>
                <w:p w14:paraId="67FBC510" w14:textId="77777777" w:rsidR="00524ACD" w:rsidRPr="00524ACD" w:rsidRDefault="00524ACD" w:rsidP="00AC5E43">
                  <w:pPr>
                    <w:spacing w:before="93"/>
                    <w:rPr>
                      <w:sz w:val="20"/>
                    </w:rPr>
                  </w:pPr>
                  <w:r w:rsidRPr="00524ACD">
                    <w:rPr>
                      <w:sz w:val="20"/>
                    </w:rPr>
                    <w:t>CRC</w:t>
                  </w:r>
                </w:p>
              </w:tc>
              <w:tc>
                <w:tcPr>
                  <w:tcW w:w="2683" w:type="dxa"/>
                  <w:tcMar>
                    <w:top w:w="0" w:type="dxa"/>
                    <w:left w:w="108" w:type="dxa"/>
                    <w:bottom w:w="0" w:type="dxa"/>
                    <w:right w:w="108" w:type="dxa"/>
                  </w:tcMar>
                  <w:vAlign w:val="center"/>
                  <w:hideMark/>
                </w:tcPr>
                <w:p w14:paraId="40C3EEFF" w14:textId="77777777" w:rsidR="00524ACD" w:rsidRPr="00524ACD" w:rsidRDefault="00524ACD" w:rsidP="00D1518F">
                  <w:pPr>
                    <w:spacing w:before="93"/>
                    <w:rPr>
                      <w:sz w:val="20"/>
                    </w:rPr>
                  </w:pPr>
                  <w:r w:rsidRPr="00524ACD">
                    <w:rPr>
                      <w:sz w:val="20"/>
                    </w:rPr>
                    <w:t>16 (TBS size lower than 3824 bits)</w:t>
                  </w:r>
                </w:p>
              </w:tc>
            </w:tr>
            <w:tr w:rsidR="00524ACD" w:rsidRPr="00524ACD" w14:paraId="55F9907B" w14:textId="77777777" w:rsidTr="00737940">
              <w:trPr>
                <w:jc w:val="center"/>
              </w:trPr>
              <w:tc>
                <w:tcPr>
                  <w:tcW w:w="1562" w:type="dxa"/>
                  <w:tcMar>
                    <w:top w:w="0" w:type="dxa"/>
                    <w:left w:w="108" w:type="dxa"/>
                    <w:bottom w:w="0" w:type="dxa"/>
                    <w:right w:w="108" w:type="dxa"/>
                  </w:tcMar>
                  <w:vAlign w:val="center"/>
                  <w:hideMark/>
                </w:tcPr>
                <w:p w14:paraId="259D30B7" w14:textId="77777777" w:rsidR="00524ACD" w:rsidRPr="00524ACD" w:rsidRDefault="00524ACD" w:rsidP="00AC5E43">
                  <w:pPr>
                    <w:spacing w:before="93"/>
                    <w:rPr>
                      <w:sz w:val="20"/>
                    </w:rPr>
                  </w:pPr>
                  <w:r w:rsidRPr="00524ACD">
                    <w:rPr>
                      <w:sz w:val="20"/>
                    </w:rPr>
                    <w:t>MAC</w:t>
                  </w:r>
                </w:p>
              </w:tc>
              <w:tc>
                <w:tcPr>
                  <w:tcW w:w="2683" w:type="dxa"/>
                  <w:tcMar>
                    <w:top w:w="0" w:type="dxa"/>
                    <w:left w:w="108" w:type="dxa"/>
                    <w:bottom w:w="0" w:type="dxa"/>
                    <w:right w:w="108" w:type="dxa"/>
                  </w:tcMar>
                  <w:vAlign w:val="center"/>
                  <w:hideMark/>
                </w:tcPr>
                <w:p w14:paraId="1A62A8FC" w14:textId="77777777" w:rsidR="00524ACD" w:rsidRPr="00524ACD" w:rsidRDefault="00524ACD" w:rsidP="00D1518F">
                  <w:pPr>
                    <w:spacing w:before="93"/>
                    <w:rPr>
                      <w:sz w:val="20"/>
                    </w:rPr>
                  </w:pPr>
                  <w:r w:rsidRPr="00524ACD">
                    <w:rPr>
                      <w:sz w:val="20"/>
                    </w:rPr>
                    <w:t>16 (with 12 bits SN size)</w:t>
                  </w:r>
                </w:p>
              </w:tc>
            </w:tr>
            <w:tr w:rsidR="00524ACD" w:rsidRPr="00524ACD" w14:paraId="69B065F6" w14:textId="77777777" w:rsidTr="00737940">
              <w:trPr>
                <w:jc w:val="center"/>
              </w:trPr>
              <w:tc>
                <w:tcPr>
                  <w:tcW w:w="1562" w:type="dxa"/>
                  <w:tcMar>
                    <w:top w:w="0" w:type="dxa"/>
                    <w:left w:w="108" w:type="dxa"/>
                    <w:bottom w:w="0" w:type="dxa"/>
                    <w:right w:w="108" w:type="dxa"/>
                  </w:tcMar>
                  <w:vAlign w:val="center"/>
                  <w:hideMark/>
                </w:tcPr>
                <w:p w14:paraId="62289CB8" w14:textId="77777777" w:rsidR="00524ACD" w:rsidRPr="00524ACD" w:rsidRDefault="00524ACD" w:rsidP="00AC5E43">
                  <w:pPr>
                    <w:spacing w:before="93"/>
                    <w:rPr>
                      <w:sz w:val="20"/>
                    </w:rPr>
                  </w:pPr>
                  <w:r w:rsidRPr="00524ACD">
                    <w:rPr>
                      <w:sz w:val="20"/>
                    </w:rPr>
                    <w:t>RLC</w:t>
                  </w:r>
                </w:p>
              </w:tc>
              <w:tc>
                <w:tcPr>
                  <w:tcW w:w="2683" w:type="dxa"/>
                  <w:tcMar>
                    <w:top w:w="0" w:type="dxa"/>
                    <w:left w:w="108" w:type="dxa"/>
                    <w:bottom w:w="0" w:type="dxa"/>
                    <w:right w:w="108" w:type="dxa"/>
                  </w:tcMar>
                  <w:vAlign w:val="center"/>
                  <w:hideMark/>
                </w:tcPr>
                <w:p w14:paraId="4B11171C" w14:textId="77777777" w:rsidR="00524ACD" w:rsidRPr="00524ACD" w:rsidRDefault="00524ACD" w:rsidP="00D1518F">
                  <w:pPr>
                    <w:spacing w:before="93"/>
                    <w:rPr>
                      <w:sz w:val="20"/>
                    </w:rPr>
                  </w:pPr>
                  <w:r w:rsidRPr="00524ACD">
                    <w:rPr>
                      <w:sz w:val="20"/>
                    </w:rPr>
                    <w:t>8 (with 6 bits SN size)</w:t>
                  </w:r>
                </w:p>
              </w:tc>
            </w:tr>
            <w:tr w:rsidR="00524ACD" w:rsidRPr="00524ACD" w14:paraId="146633D3" w14:textId="77777777" w:rsidTr="00737940">
              <w:trPr>
                <w:jc w:val="center"/>
              </w:trPr>
              <w:tc>
                <w:tcPr>
                  <w:tcW w:w="1562" w:type="dxa"/>
                  <w:tcMar>
                    <w:top w:w="0" w:type="dxa"/>
                    <w:left w:w="108" w:type="dxa"/>
                    <w:bottom w:w="0" w:type="dxa"/>
                    <w:right w:w="108" w:type="dxa"/>
                  </w:tcMar>
                  <w:vAlign w:val="center"/>
                  <w:hideMark/>
                </w:tcPr>
                <w:p w14:paraId="2F447193" w14:textId="77777777" w:rsidR="00524ACD" w:rsidRPr="00524ACD" w:rsidRDefault="00524ACD" w:rsidP="00AC5E43">
                  <w:pPr>
                    <w:spacing w:before="93"/>
                    <w:rPr>
                      <w:sz w:val="20"/>
                    </w:rPr>
                  </w:pPr>
                  <w:r w:rsidRPr="00524ACD">
                    <w:rPr>
                      <w:sz w:val="20"/>
                    </w:rPr>
                    <w:t>PDCP</w:t>
                  </w:r>
                </w:p>
              </w:tc>
              <w:tc>
                <w:tcPr>
                  <w:tcW w:w="2683" w:type="dxa"/>
                  <w:tcMar>
                    <w:top w:w="0" w:type="dxa"/>
                    <w:left w:w="108" w:type="dxa"/>
                    <w:bottom w:w="0" w:type="dxa"/>
                    <w:right w:w="108" w:type="dxa"/>
                  </w:tcMar>
                  <w:vAlign w:val="center"/>
                  <w:hideMark/>
                </w:tcPr>
                <w:p w14:paraId="6FC5DAC2" w14:textId="77777777" w:rsidR="00524ACD" w:rsidRPr="00524ACD" w:rsidRDefault="00524ACD" w:rsidP="00D1518F">
                  <w:pPr>
                    <w:spacing w:before="93"/>
                    <w:rPr>
                      <w:sz w:val="20"/>
                    </w:rPr>
                  </w:pPr>
                  <w:r w:rsidRPr="00524ACD">
                    <w:rPr>
                      <w:sz w:val="20"/>
                    </w:rPr>
                    <w:t>16</w:t>
                  </w:r>
                </w:p>
              </w:tc>
            </w:tr>
            <w:tr w:rsidR="00524ACD" w:rsidRPr="00524ACD" w14:paraId="5BB8D928" w14:textId="77777777" w:rsidTr="00737940">
              <w:trPr>
                <w:jc w:val="center"/>
              </w:trPr>
              <w:tc>
                <w:tcPr>
                  <w:tcW w:w="1562" w:type="dxa"/>
                  <w:tcMar>
                    <w:top w:w="0" w:type="dxa"/>
                    <w:left w:w="108" w:type="dxa"/>
                    <w:bottom w:w="0" w:type="dxa"/>
                    <w:right w:w="108" w:type="dxa"/>
                  </w:tcMar>
                  <w:vAlign w:val="center"/>
                </w:tcPr>
                <w:p w14:paraId="2FDED622" w14:textId="77777777" w:rsidR="00524ACD" w:rsidRPr="00524ACD" w:rsidRDefault="00524ACD" w:rsidP="00AC5E43">
                  <w:pPr>
                    <w:spacing w:before="93"/>
                    <w:rPr>
                      <w:sz w:val="20"/>
                    </w:rPr>
                  </w:pPr>
                  <w:r w:rsidRPr="00524ACD">
                    <w:rPr>
                      <w:sz w:val="20"/>
                    </w:rPr>
                    <w:t>RTP/UDP/IP</w:t>
                  </w:r>
                </w:p>
              </w:tc>
              <w:tc>
                <w:tcPr>
                  <w:tcW w:w="2683" w:type="dxa"/>
                  <w:tcMar>
                    <w:top w:w="0" w:type="dxa"/>
                    <w:left w:w="108" w:type="dxa"/>
                    <w:bottom w:w="0" w:type="dxa"/>
                    <w:right w:w="108" w:type="dxa"/>
                  </w:tcMar>
                  <w:vAlign w:val="center"/>
                </w:tcPr>
                <w:p w14:paraId="12C99DD6" w14:textId="77777777" w:rsidR="00524ACD" w:rsidRPr="00524ACD" w:rsidRDefault="00524ACD" w:rsidP="00D1518F">
                  <w:pPr>
                    <w:spacing w:before="93"/>
                    <w:rPr>
                      <w:sz w:val="20"/>
                    </w:rPr>
                  </w:pPr>
                  <w:r w:rsidRPr="00524ACD">
                    <w:rPr>
                      <w:sz w:val="20"/>
                    </w:rPr>
                    <w:t xml:space="preserve">24 (w </w:t>
                  </w:r>
                  <w:proofErr w:type="spellStart"/>
                  <w:r w:rsidRPr="00524ACD">
                    <w:rPr>
                      <w:sz w:val="20"/>
                    </w:rPr>
                    <w:t>RoHC</w:t>
                  </w:r>
                  <w:proofErr w:type="spellEnd"/>
                  <w:r w:rsidRPr="00524ACD">
                    <w:rPr>
                      <w:sz w:val="20"/>
                    </w:rPr>
                    <w:t>)</w:t>
                  </w:r>
                </w:p>
              </w:tc>
            </w:tr>
          </w:tbl>
          <w:p w14:paraId="5D6FB922" w14:textId="77777777" w:rsidR="00524ACD" w:rsidRPr="00524ACD" w:rsidRDefault="00524ACD" w:rsidP="003E6A68">
            <w:pPr>
              <w:spacing w:before="93"/>
              <w:rPr>
                <w:sz w:val="20"/>
              </w:rPr>
            </w:pPr>
            <w:r w:rsidRPr="00524ACD">
              <w:rPr>
                <w:sz w:val="20"/>
              </w:rPr>
              <w:t>If applicable, companies report TB size assumed in evaluation.</w:t>
            </w:r>
          </w:p>
          <w:p w14:paraId="221E32E2" w14:textId="77777777" w:rsidR="00524ACD" w:rsidRPr="00524ACD" w:rsidRDefault="00524ACD" w:rsidP="003E6A68">
            <w:pPr>
              <w:spacing w:before="93"/>
              <w:rPr>
                <w:sz w:val="20"/>
              </w:rPr>
            </w:pPr>
          </w:p>
          <w:p w14:paraId="7B92C04B" w14:textId="77777777" w:rsidR="00524ACD" w:rsidRPr="00524ACD" w:rsidRDefault="00524ACD" w:rsidP="003E6A68">
            <w:pPr>
              <w:spacing w:before="93"/>
              <w:rPr>
                <w:sz w:val="20"/>
              </w:rPr>
            </w:pPr>
            <w:r w:rsidRPr="00524ACD">
              <w:rPr>
                <w:rFonts w:hint="eastAsia"/>
                <w:sz w:val="20"/>
              </w:rPr>
              <w:t>F</w:t>
            </w:r>
            <w:r w:rsidRPr="00524ACD">
              <w:rPr>
                <w:sz w:val="20"/>
              </w:rPr>
              <w:t>or SIP invite message</w:t>
            </w:r>
          </w:p>
          <w:p w14:paraId="47E8064A" w14:textId="77777777" w:rsidR="00524ACD" w:rsidRPr="00524ACD" w:rsidRDefault="00524ACD" w:rsidP="003E6A68">
            <w:pPr>
              <w:pStyle w:val="B1"/>
              <w:widowControl w:val="0"/>
              <w:adjustRightInd w:val="0"/>
              <w:snapToGrid w:val="0"/>
              <w:spacing w:beforeLines="30" w:before="93" w:after="0" w:line="60" w:lineRule="atLeast"/>
              <w:rPr>
                <w:lang w:eastAsia="zh-CN"/>
              </w:rPr>
            </w:pPr>
            <w:r w:rsidRPr="00524ACD">
              <w:t>-</w:t>
            </w:r>
            <w:r w:rsidRPr="00524ACD">
              <w:tab/>
              <w:t>Payload of 1500 bytes can be a starting point.</w:t>
            </w:r>
          </w:p>
          <w:p w14:paraId="2B462744" w14:textId="77777777" w:rsidR="00524ACD" w:rsidRPr="00524ACD" w:rsidRDefault="00524ACD" w:rsidP="003E6A68">
            <w:pPr>
              <w:pStyle w:val="B1"/>
              <w:widowControl w:val="0"/>
              <w:adjustRightInd w:val="0"/>
              <w:snapToGrid w:val="0"/>
              <w:spacing w:beforeLines="30" w:before="93" w:after="0" w:line="60" w:lineRule="atLeast"/>
            </w:pPr>
            <w:r w:rsidRPr="00524ACD">
              <w:rPr>
                <w:lang w:eastAsia="zh-CN"/>
              </w:rPr>
              <w:t>-</w:t>
            </w:r>
            <w:r w:rsidRPr="00524ACD">
              <w:rPr>
                <w:lang w:eastAsia="zh-CN"/>
              </w:rPr>
              <w:tab/>
              <w:t xml:space="preserve">The assumptions (TB size, time period etc.) are reported by </w:t>
            </w:r>
            <w:r w:rsidRPr="00524ACD">
              <w:t>companies.</w:t>
            </w:r>
          </w:p>
          <w:p w14:paraId="3D5D2223" w14:textId="77777777" w:rsidR="00524ACD" w:rsidRPr="00524ACD" w:rsidRDefault="00524ACD" w:rsidP="003E6A68">
            <w:pPr>
              <w:pStyle w:val="B1"/>
              <w:widowControl w:val="0"/>
              <w:adjustRightInd w:val="0"/>
              <w:snapToGrid w:val="0"/>
              <w:spacing w:beforeLines="30" w:before="93" w:after="0" w:line="60" w:lineRule="atLeast"/>
            </w:pPr>
            <w:r w:rsidRPr="00524ACD">
              <w:t>-</w:t>
            </w:r>
            <w:r w:rsidRPr="00524ACD">
              <w:tab/>
              <w:t xml:space="preserve">Contributions R1-2003464 and R1-2005259 are </w:t>
            </w:r>
            <w:proofErr w:type="gramStart"/>
            <w:r w:rsidRPr="00524ACD">
              <w:t>taken into account</w:t>
            </w:r>
            <w:proofErr w:type="gramEnd"/>
            <w:r w:rsidRPr="00524ACD">
              <w:t xml:space="preserve"> for the evaluation</w:t>
            </w:r>
          </w:p>
          <w:p w14:paraId="38F368AA" w14:textId="77777777" w:rsidR="00524ACD" w:rsidRPr="00524ACD" w:rsidRDefault="00524ACD" w:rsidP="003E6A68">
            <w:pPr>
              <w:pStyle w:val="B2"/>
              <w:widowControl w:val="0"/>
              <w:adjustRightInd w:val="0"/>
              <w:snapToGrid w:val="0"/>
              <w:spacing w:beforeLines="30" w:before="93" w:after="0" w:line="60" w:lineRule="atLeast"/>
              <w:rPr>
                <w:lang w:eastAsia="zh-CN"/>
              </w:rPr>
            </w:pPr>
            <w:r w:rsidRPr="00524ACD">
              <w:rPr>
                <w:lang w:eastAsia="zh-CN"/>
              </w:rPr>
              <w:lastRenderedPageBreak/>
              <w:t>-</w:t>
            </w:r>
            <w:r w:rsidRPr="00524ACD">
              <w:rPr>
                <w:lang w:eastAsia="zh-CN"/>
              </w:rPr>
              <w:tab/>
              <w:t>In additio</w:t>
            </w:r>
            <w:r w:rsidRPr="00524ACD">
              <w:t>n, 1 second time period can also be considered.</w:t>
            </w:r>
          </w:p>
        </w:tc>
      </w:tr>
      <w:tr w:rsidR="00524ACD" w:rsidRPr="00524ACD" w14:paraId="0FFFC9CB" w14:textId="77777777" w:rsidTr="00737940">
        <w:trPr>
          <w:trHeight w:val="147"/>
          <w:jc w:val="center"/>
        </w:trPr>
        <w:tc>
          <w:tcPr>
            <w:tcW w:w="3114" w:type="dxa"/>
            <w:tcMar>
              <w:top w:w="0" w:type="dxa"/>
              <w:left w:w="108" w:type="dxa"/>
              <w:bottom w:w="0" w:type="dxa"/>
              <w:right w:w="108" w:type="dxa"/>
            </w:tcMar>
            <w:vAlign w:val="center"/>
          </w:tcPr>
          <w:p w14:paraId="2A2FBACD" w14:textId="77777777" w:rsidR="00524ACD" w:rsidRPr="00524ACD" w:rsidRDefault="00524ACD" w:rsidP="00AC5E43">
            <w:pPr>
              <w:spacing w:before="93"/>
              <w:rPr>
                <w:sz w:val="20"/>
              </w:rPr>
            </w:pPr>
            <w:r w:rsidRPr="00524ACD">
              <w:rPr>
                <w:sz w:val="20"/>
              </w:rPr>
              <w:lastRenderedPageBreak/>
              <w:t>Latency requirements for VoIP</w:t>
            </w:r>
          </w:p>
        </w:tc>
        <w:tc>
          <w:tcPr>
            <w:tcW w:w="5953" w:type="dxa"/>
            <w:tcMar>
              <w:top w:w="0" w:type="dxa"/>
              <w:left w:w="108" w:type="dxa"/>
              <w:bottom w:w="0" w:type="dxa"/>
              <w:right w:w="108" w:type="dxa"/>
            </w:tcMar>
            <w:vAlign w:val="center"/>
          </w:tcPr>
          <w:p w14:paraId="041E0DB0" w14:textId="791CBE8E" w:rsidR="00524ACD" w:rsidRPr="00524ACD" w:rsidRDefault="00524ACD" w:rsidP="003E6A68">
            <w:pPr>
              <w:spacing w:before="93"/>
              <w:rPr>
                <w:sz w:val="20"/>
              </w:rPr>
            </w:pPr>
            <w:r w:rsidRPr="00524ACD">
              <w:rPr>
                <w:sz w:val="20"/>
              </w:rPr>
              <w:t>Latency requirements assumed in VoIP evaluation for TDD and FDD are reported by companies.</w:t>
            </w:r>
          </w:p>
        </w:tc>
      </w:tr>
      <w:tr w:rsidR="00524ACD" w:rsidRPr="00524ACD" w14:paraId="7DCE1292" w14:textId="77777777" w:rsidTr="00737940">
        <w:trPr>
          <w:trHeight w:val="147"/>
          <w:jc w:val="center"/>
        </w:trPr>
        <w:tc>
          <w:tcPr>
            <w:tcW w:w="3114" w:type="dxa"/>
            <w:tcMar>
              <w:top w:w="0" w:type="dxa"/>
              <w:left w:w="108" w:type="dxa"/>
              <w:bottom w:w="0" w:type="dxa"/>
              <w:right w:w="108" w:type="dxa"/>
            </w:tcMar>
            <w:vAlign w:val="center"/>
          </w:tcPr>
          <w:p w14:paraId="62ED34B4" w14:textId="77777777" w:rsidR="00524ACD" w:rsidRPr="00524ACD" w:rsidRDefault="00524ACD" w:rsidP="00AC5E43">
            <w:pPr>
              <w:spacing w:before="93"/>
              <w:rPr>
                <w:sz w:val="20"/>
              </w:rPr>
            </w:pPr>
            <w:r w:rsidRPr="00524ACD">
              <w:rPr>
                <w:bCs/>
                <w:sz w:val="20"/>
              </w:rPr>
              <w:t>BWP</w:t>
            </w:r>
          </w:p>
        </w:tc>
        <w:tc>
          <w:tcPr>
            <w:tcW w:w="5953" w:type="dxa"/>
            <w:tcMar>
              <w:top w:w="0" w:type="dxa"/>
              <w:left w:w="108" w:type="dxa"/>
              <w:bottom w:w="0" w:type="dxa"/>
              <w:right w:w="108" w:type="dxa"/>
            </w:tcMar>
            <w:vAlign w:val="center"/>
          </w:tcPr>
          <w:p w14:paraId="410BD3ED" w14:textId="6B1BA5F1" w:rsidR="00524ACD" w:rsidRPr="00524ACD" w:rsidRDefault="00524ACD" w:rsidP="003E6A68">
            <w:pPr>
              <w:spacing w:before="93"/>
              <w:rPr>
                <w:sz w:val="20"/>
              </w:rPr>
            </w:pPr>
            <w:r w:rsidRPr="00524ACD">
              <w:rPr>
                <w:sz w:val="20"/>
              </w:rPr>
              <w:t>100MHz</w:t>
            </w:r>
            <w:r w:rsidR="00C127D4">
              <w:rPr>
                <w:sz w:val="20"/>
              </w:rPr>
              <w:t>, [2</w:t>
            </w:r>
            <w:r w:rsidRPr="00524ACD">
              <w:rPr>
                <w:sz w:val="20"/>
              </w:rPr>
              <w:t>00MHz]</w:t>
            </w:r>
          </w:p>
        </w:tc>
      </w:tr>
      <w:tr w:rsidR="00A3489E" w:rsidRPr="00524ACD" w14:paraId="05DC03F2" w14:textId="77777777" w:rsidTr="00737940">
        <w:trPr>
          <w:trHeight w:val="147"/>
          <w:jc w:val="center"/>
        </w:trPr>
        <w:tc>
          <w:tcPr>
            <w:tcW w:w="3114" w:type="dxa"/>
            <w:tcMar>
              <w:top w:w="0" w:type="dxa"/>
              <w:left w:w="108" w:type="dxa"/>
              <w:bottom w:w="0" w:type="dxa"/>
              <w:right w:w="108" w:type="dxa"/>
            </w:tcMar>
            <w:vAlign w:val="center"/>
          </w:tcPr>
          <w:p w14:paraId="65AB6552" w14:textId="77777777" w:rsidR="00A3489E" w:rsidRPr="00524ACD" w:rsidRDefault="00A3489E" w:rsidP="00AC5E43">
            <w:pPr>
              <w:spacing w:before="93"/>
              <w:rPr>
                <w:sz w:val="20"/>
              </w:rPr>
            </w:pPr>
            <w:r w:rsidRPr="00524ACD">
              <w:rPr>
                <w:sz w:val="20"/>
              </w:rPr>
              <w:t>Channel model for link-level simulation</w:t>
            </w:r>
          </w:p>
        </w:tc>
        <w:tc>
          <w:tcPr>
            <w:tcW w:w="5953" w:type="dxa"/>
            <w:tcMar>
              <w:top w:w="0" w:type="dxa"/>
              <w:left w:w="108" w:type="dxa"/>
              <w:bottom w:w="0" w:type="dxa"/>
              <w:right w:w="108" w:type="dxa"/>
            </w:tcMar>
            <w:vAlign w:val="center"/>
          </w:tcPr>
          <w:p w14:paraId="691FD930" w14:textId="05D026D3" w:rsidR="00A3489E" w:rsidRPr="00524ACD" w:rsidRDefault="00A3489E" w:rsidP="003E6A68">
            <w:pPr>
              <w:spacing w:before="93"/>
              <w:rPr>
                <w:sz w:val="20"/>
              </w:rPr>
            </w:pPr>
            <w:r w:rsidRPr="00CA7AC2">
              <w:rPr>
                <w:color w:val="FF0000"/>
                <w:sz w:val="20"/>
                <w:szCs w:val="20"/>
              </w:rPr>
              <w:t>CDL-</w:t>
            </w:r>
            <w:r w:rsidR="00742FF5">
              <w:rPr>
                <w:color w:val="FF0000"/>
                <w:sz w:val="20"/>
                <w:szCs w:val="20"/>
              </w:rPr>
              <w:t>C</w:t>
            </w:r>
            <w:r w:rsidRPr="00CA7AC2">
              <w:rPr>
                <w:color w:val="FF0000"/>
                <w:sz w:val="20"/>
                <w:szCs w:val="20"/>
              </w:rPr>
              <w:t xml:space="preserve"> for NLOS, CDL-D for LOS.</w:t>
            </w:r>
          </w:p>
        </w:tc>
      </w:tr>
      <w:tr w:rsidR="00A3489E" w:rsidRPr="00524ACD" w14:paraId="58052233" w14:textId="77777777" w:rsidTr="00737940">
        <w:trPr>
          <w:trHeight w:val="147"/>
          <w:jc w:val="center"/>
        </w:trPr>
        <w:tc>
          <w:tcPr>
            <w:tcW w:w="3114" w:type="dxa"/>
            <w:tcMar>
              <w:top w:w="0" w:type="dxa"/>
              <w:left w:w="108" w:type="dxa"/>
              <w:bottom w:w="0" w:type="dxa"/>
              <w:right w:w="108" w:type="dxa"/>
            </w:tcMar>
            <w:vAlign w:val="center"/>
          </w:tcPr>
          <w:p w14:paraId="649017E7" w14:textId="77777777" w:rsidR="00A3489E" w:rsidRPr="00524ACD" w:rsidRDefault="00A3489E" w:rsidP="00AC5E43">
            <w:pPr>
              <w:spacing w:before="93"/>
              <w:rPr>
                <w:sz w:val="20"/>
              </w:rPr>
            </w:pPr>
            <w:r w:rsidRPr="00524ACD">
              <w:rPr>
                <w:sz w:val="20"/>
              </w:rPr>
              <w:t>Delay spread</w:t>
            </w:r>
          </w:p>
        </w:tc>
        <w:tc>
          <w:tcPr>
            <w:tcW w:w="5953" w:type="dxa"/>
            <w:tcMar>
              <w:top w:w="0" w:type="dxa"/>
              <w:left w:w="108" w:type="dxa"/>
              <w:bottom w:w="0" w:type="dxa"/>
              <w:right w:w="108" w:type="dxa"/>
            </w:tcMar>
            <w:vAlign w:val="center"/>
          </w:tcPr>
          <w:p w14:paraId="07836D4F" w14:textId="39824CA8" w:rsidR="00A3489E" w:rsidRPr="00524ACD" w:rsidRDefault="007C65AA" w:rsidP="003E6A68">
            <w:pPr>
              <w:spacing w:before="93"/>
              <w:rPr>
                <w:sz w:val="20"/>
              </w:rPr>
            </w:pPr>
            <w:r w:rsidRPr="007C65AA">
              <w:rPr>
                <w:color w:val="FF0000"/>
                <w:sz w:val="20"/>
                <w:lang w:val="it-IT"/>
              </w:rPr>
              <w:t>100ns</w:t>
            </w:r>
          </w:p>
        </w:tc>
      </w:tr>
      <w:tr w:rsidR="00A3489E" w:rsidRPr="00524ACD" w14:paraId="48572BE2" w14:textId="77777777" w:rsidTr="00737940">
        <w:trPr>
          <w:trHeight w:val="147"/>
          <w:jc w:val="center"/>
        </w:trPr>
        <w:tc>
          <w:tcPr>
            <w:tcW w:w="3114" w:type="dxa"/>
            <w:tcMar>
              <w:top w:w="0" w:type="dxa"/>
              <w:left w:w="108" w:type="dxa"/>
              <w:bottom w:w="0" w:type="dxa"/>
              <w:right w:w="108" w:type="dxa"/>
            </w:tcMar>
            <w:vAlign w:val="center"/>
          </w:tcPr>
          <w:p w14:paraId="57FDE8B3" w14:textId="77777777" w:rsidR="00A3489E" w:rsidRPr="00524ACD" w:rsidRDefault="00A3489E" w:rsidP="00AC5E43">
            <w:pPr>
              <w:spacing w:before="93"/>
              <w:rPr>
                <w:sz w:val="20"/>
                <w:lang w:eastAsia="ja-JP"/>
              </w:rPr>
            </w:pPr>
            <w:r w:rsidRPr="00524ACD">
              <w:rPr>
                <w:sz w:val="20"/>
              </w:rPr>
              <w:t>UE velocity</w:t>
            </w:r>
          </w:p>
        </w:tc>
        <w:tc>
          <w:tcPr>
            <w:tcW w:w="5953" w:type="dxa"/>
            <w:tcMar>
              <w:top w:w="0" w:type="dxa"/>
              <w:left w:w="108" w:type="dxa"/>
              <w:bottom w:w="0" w:type="dxa"/>
              <w:right w:w="108" w:type="dxa"/>
            </w:tcMar>
            <w:vAlign w:val="center"/>
          </w:tcPr>
          <w:p w14:paraId="6BA231A3" w14:textId="008D66E0" w:rsidR="00A3489E" w:rsidRPr="00524ACD" w:rsidRDefault="00C47EDE" w:rsidP="003E6A68">
            <w:pPr>
              <w:spacing w:before="93"/>
              <w:rPr>
                <w:sz w:val="20"/>
                <w:lang w:val="pt-BR"/>
              </w:rPr>
            </w:pPr>
            <w:r w:rsidRPr="00524ACD">
              <w:rPr>
                <w:sz w:val="20"/>
              </w:rPr>
              <w:t>3km/h for indoor</w:t>
            </w:r>
          </w:p>
        </w:tc>
      </w:tr>
      <w:tr w:rsidR="00A3489E" w:rsidRPr="00524ACD" w14:paraId="304E4A0B" w14:textId="77777777" w:rsidTr="00737940">
        <w:trPr>
          <w:trHeight w:val="147"/>
          <w:jc w:val="center"/>
        </w:trPr>
        <w:tc>
          <w:tcPr>
            <w:tcW w:w="3114" w:type="dxa"/>
            <w:tcMar>
              <w:top w:w="0" w:type="dxa"/>
              <w:left w:w="108" w:type="dxa"/>
              <w:bottom w:w="0" w:type="dxa"/>
              <w:right w:w="108" w:type="dxa"/>
            </w:tcMar>
            <w:vAlign w:val="center"/>
          </w:tcPr>
          <w:p w14:paraId="533B513F" w14:textId="77777777" w:rsidR="00A3489E" w:rsidRPr="00524ACD" w:rsidRDefault="00A3489E" w:rsidP="00AC5E43">
            <w:pPr>
              <w:spacing w:before="93"/>
              <w:rPr>
                <w:sz w:val="20"/>
              </w:rPr>
            </w:pPr>
            <w:r w:rsidRPr="00524ACD">
              <w:rPr>
                <w:sz w:val="20"/>
              </w:rPr>
              <w:t>Number of antenna elements for BS</w:t>
            </w:r>
          </w:p>
        </w:tc>
        <w:tc>
          <w:tcPr>
            <w:tcW w:w="5953" w:type="dxa"/>
            <w:tcMar>
              <w:top w:w="0" w:type="dxa"/>
              <w:left w:w="108" w:type="dxa"/>
              <w:bottom w:w="0" w:type="dxa"/>
              <w:right w:w="108" w:type="dxa"/>
            </w:tcMar>
            <w:vAlign w:val="center"/>
          </w:tcPr>
          <w:p w14:paraId="4996913A" w14:textId="23DDD1B9" w:rsidR="00A3489E" w:rsidRPr="00524ACD" w:rsidRDefault="00144A53" w:rsidP="003E6A68">
            <w:pPr>
              <w:spacing w:before="93"/>
              <w:rPr>
                <w:sz w:val="20"/>
                <w:lang w:val="pt-BR"/>
              </w:rPr>
            </w:pPr>
            <w:r w:rsidRPr="00524ACD">
              <w:rPr>
                <w:sz w:val="20"/>
                <w:lang w:val="pt-BR"/>
              </w:rPr>
              <w:t>256, (M,N,P,Mg,Ng) = (4, 8, 2, 2, 2)</w:t>
            </w:r>
          </w:p>
        </w:tc>
      </w:tr>
      <w:tr w:rsidR="00A3489E" w:rsidRPr="00524ACD" w14:paraId="165A4A38" w14:textId="77777777" w:rsidTr="00737940">
        <w:trPr>
          <w:trHeight w:val="147"/>
          <w:jc w:val="center"/>
        </w:trPr>
        <w:tc>
          <w:tcPr>
            <w:tcW w:w="3114" w:type="dxa"/>
            <w:tcMar>
              <w:top w:w="0" w:type="dxa"/>
              <w:left w:w="108" w:type="dxa"/>
              <w:bottom w:w="0" w:type="dxa"/>
              <w:right w:w="108" w:type="dxa"/>
            </w:tcMar>
            <w:vAlign w:val="center"/>
          </w:tcPr>
          <w:p w14:paraId="467B5805" w14:textId="77777777" w:rsidR="00A3489E" w:rsidRPr="00524ACD" w:rsidRDefault="00A3489E" w:rsidP="00AC5E43">
            <w:pPr>
              <w:spacing w:before="93"/>
              <w:rPr>
                <w:sz w:val="20"/>
              </w:rPr>
            </w:pPr>
            <w:r w:rsidRPr="00524ACD">
              <w:rPr>
                <w:sz w:val="20"/>
              </w:rPr>
              <w:t xml:space="preserve">Number of </w:t>
            </w:r>
            <w:proofErr w:type="spellStart"/>
            <w:r w:rsidRPr="00524ACD">
              <w:rPr>
                <w:sz w:val="20"/>
              </w:rPr>
              <w:t>TxRUs</w:t>
            </w:r>
            <w:proofErr w:type="spellEnd"/>
            <w:r w:rsidRPr="00524ACD">
              <w:rPr>
                <w:sz w:val="20"/>
              </w:rPr>
              <w:t xml:space="preserve"> for BS</w:t>
            </w:r>
          </w:p>
        </w:tc>
        <w:tc>
          <w:tcPr>
            <w:tcW w:w="5953" w:type="dxa"/>
            <w:tcMar>
              <w:top w:w="0" w:type="dxa"/>
              <w:left w:w="108" w:type="dxa"/>
              <w:bottom w:w="0" w:type="dxa"/>
              <w:right w:w="108" w:type="dxa"/>
            </w:tcMar>
            <w:vAlign w:val="center"/>
          </w:tcPr>
          <w:p w14:paraId="04EC915C" w14:textId="77777777" w:rsidR="00A3489E" w:rsidRPr="00524ACD" w:rsidRDefault="00A3489E" w:rsidP="003E6A68">
            <w:pPr>
              <w:spacing w:before="93"/>
              <w:rPr>
                <w:sz w:val="20"/>
              </w:rPr>
            </w:pPr>
            <w:r w:rsidRPr="00524ACD">
              <w:rPr>
                <w:sz w:val="20"/>
              </w:rPr>
              <w:t>2</w:t>
            </w:r>
          </w:p>
          <w:p w14:paraId="02912C39" w14:textId="77777777" w:rsidR="00A3489E" w:rsidRPr="00524ACD" w:rsidRDefault="00A3489E" w:rsidP="003E6A68">
            <w:pPr>
              <w:spacing w:before="93"/>
              <w:rPr>
                <w:sz w:val="20"/>
              </w:rPr>
            </w:pPr>
            <w:r w:rsidRPr="00524ACD">
              <w:rPr>
                <w:sz w:val="20"/>
              </w:rPr>
              <w:t>Note: Analog beamforming is assumed.</w:t>
            </w:r>
          </w:p>
        </w:tc>
      </w:tr>
      <w:tr w:rsidR="00A3489E" w:rsidRPr="00524ACD" w14:paraId="315F9A35" w14:textId="77777777" w:rsidTr="00737940">
        <w:trPr>
          <w:trHeight w:val="147"/>
          <w:jc w:val="center"/>
        </w:trPr>
        <w:tc>
          <w:tcPr>
            <w:tcW w:w="3114" w:type="dxa"/>
            <w:tcMar>
              <w:top w:w="0" w:type="dxa"/>
              <w:left w:w="108" w:type="dxa"/>
              <w:bottom w:w="0" w:type="dxa"/>
              <w:right w:w="108" w:type="dxa"/>
            </w:tcMar>
            <w:vAlign w:val="center"/>
          </w:tcPr>
          <w:p w14:paraId="20DE1313" w14:textId="77777777" w:rsidR="00A3489E" w:rsidRPr="00524ACD" w:rsidRDefault="00A3489E" w:rsidP="00AC5E43">
            <w:pPr>
              <w:spacing w:before="93"/>
              <w:rPr>
                <w:sz w:val="20"/>
              </w:rPr>
            </w:pPr>
            <w:r w:rsidRPr="00524ACD">
              <w:rPr>
                <w:rFonts w:eastAsia="Yu Mincho"/>
                <w:sz w:val="20"/>
              </w:rPr>
              <w:t>Number of UE antenna elements</w:t>
            </w:r>
          </w:p>
        </w:tc>
        <w:tc>
          <w:tcPr>
            <w:tcW w:w="5953" w:type="dxa"/>
            <w:tcMar>
              <w:top w:w="0" w:type="dxa"/>
              <w:left w:w="108" w:type="dxa"/>
              <w:bottom w:w="0" w:type="dxa"/>
              <w:right w:w="108" w:type="dxa"/>
            </w:tcMar>
            <w:vAlign w:val="center"/>
          </w:tcPr>
          <w:p w14:paraId="028E8A63" w14:textId="77777777" w:rsidR="00A3489E" w:rsidRPr="00524ACD" w:rsidRDefault="00A3489E" w:rsidP="003E6A68">
            <w:pPr>
              <w:spacing w:before="93"/>
              <w:rPr>
                <w:sz w:val="20"/>
              </w:rPr>
            </w:pPr>
            <w:r w:rsidRPr="00524ACD">
              <w:rPr>
                <w:sz w:val="20"/>
              </w:rPr>
              <w:t xml:space="preserve">8, one panel:(M, N, P) = (2,2,2), </w:t>
            </w:r>
          </w:p>
        </w:tc>
      </w:tr>
    </w:tbl>
    <w:p w14:paraId="3BABBD78" w14:textId="77777777" w:rsidR="00524ACD" w:rsidRPr="00524ACD" w:rsidRDefault="00524ACD" w:rsidP="003E6A68">
      <w:pPr>
        <w:pStyle w:val="B1"/>
        <w:widowControl w:val="0"/>
        <w:adjustRightInd w:val="0"/>
        <w:snapToGrid w:val="0"/>
        <w:spacing w:beforeLines="30" w:before="93" w:after="0" w:line="60" w:lineRule="atLeast"/>
      </w:pPr>
    </w:p>
    <w:p w14:paraId="469089BF" w14:textId="77777777" w:rsidR="00524ACD" w:rsidRPr="00524ACD" w:rsidRDefault="00524ACD" w:rsidP="003E6A68">
      <w:pPr>
        <w:pStyle w:val="TH"/>
        <w:keepNext w:val="0"/>
        <w:keepLines w:val="0"/>
        <w:widowControl w:val="0"/>
        <w:adjustRightInd w:val="0"/>
        <w:snapToGrid w:val="0"/>
        <w:spacing w:beforeLines="30" w:before="93" w:after="0" w:line="60" w:lineRule="atLeast"/>
        <w:rPr>
          <w:rFonts w:ascii="Times New Roman" w:hAnsi="Times New Roman"/>
          <w:b w:val="0"/>
          <w:sz w:val="22"/>
          <w:lang w:eastAsia="zh-CN"/>
        </w:rPr>
      </w:pPr>
      <w:r w:rsidRPr="00524ACD">
        <w:rPr>
          <w:rFonts w:ascii="Times New Roman" w:hAnsi="Times New Roman"/>
          <w:b w:val="0"/>
          <w:sz w:val="22"/>
        </w:rPr>
        <w:t>Table A.</w:t>
      </w:r>
      <w:r w:rsidRPr="00524ACD">
        <w:rPr>
          <w:rFonts w:ascii="Times New Roman" w:hAnsi="Times New Roman"/>
          <w:b w:val="0"/>
          <w:sz w:val="22"/>
          <w:lang w:eastAsia="zh-CN"/>
        </w:rPr>
        <w:t>2</w:t>
      </w:r>
      <w:r w:rsidRPr="00524ACD">
        <w:rPr>
          <w:rFonts w:ascii="Times New Roman" w:hAnsi="Times New Roman"/>
          <w:b w:val="0"/>
          <w:sz w:val="22"/>
        </w:rPr>
        <w:t>-</w:t>
      </w:r>
      <w:r w:rsidRPr="00524ACD">
        <w:rPr>
          <w:rFonts w:ascii="Times New Roman" w:hAnsi="Times New Roman"/>
          <w:b w:val="0"/>
          <w:sz w:val="22"/>
          <w:lang w:eastAsia="ja-JP"/>
        </w:rPr>
        <w:t>2</w:t>
      </w:r>
      <w:r w:rsidRPr="00524ACD">
        <w:rPr>
          <w:rFonts w:ascii="Times New Roman" w:hAnsi="Times New Roman" w:hint="eastAsia"/>
          <w:b w:val="0"/>
          <w:sz w:val="22"/>
        </w:rPr>
        <w:t xml:space="preserve">: </w:t>
      </w:r>
      <w:r w:rsidRPr="00524ACD">
        <w:rPr>
          <w:rFonts w:ascii="Times New Roman" w:hAnsi="Times New Roman"/>
          <w:b w:val="0"/>
          <w:sz w:val="22"/>
        </w:rPr>
        <w:t>Channel-specific parameters for PUSCH for FR2</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524ACD" w:rsidRPr="00524ACD" w14:paraId="7546BA62" w14:textId="77777777" w:rsidTr="00737940">
        <w:trPr>
          <w:trHeight w:val="379"/>
          <w:jc w:val="center"/>
        </w:trPr>
        <w:tc>
          <w:tcPr>
            <w:tcW w:w="3114" w:type="dxa"/>
            <w:shd w:val="clear" w:color="auto" w:fill="D9E2F3"/>
            <w:tcMar>
              <w:top w:w="0" w:type="dxa"/>
              <w:left w:w="108" w:type="dxa"/>
              <w:bottom w:w="0" w:type="dxa"/>
              <w:right w:w="108" w:type="dxa"/>
            </w:tcMar>
            <w:vAlign w:val="center"/>
            <w:hideMark/>
          </w:tcPr>
          <w:p w14:paraId="32014678" w14:textId="77777777" w:rsidR="00524ACD" w:rsidRPr="00524ACD" w:rsidRDefault="00524ACD" w:rsidP="00AC5E43">
            <w:pPr>
              <w:spacing w:before="93"/>
              <w:jc w:val="center"/>
              <w:rPr>
                <w:bCs/>
                <w:sz w:val="20"/>
              </w:rPr>
            </w:pPr>
            <w:r w:rsidRPr="00524ACD">
              <w:rPr>
                <w:bCs/>
                <w:sz w:val="20"/>
              </w:rPr>
              <w:t>Parameter</w:t>
            </w:r>
          </w:p>
        </w:tc>
        <w:tc>
          <w:tcPr>
            <w:tcW w:w="5953" w:type="dxa"/>
            <w:shd w:val="clear" w:color="auto" w:fill="D9E2F3"/>
            <w:tcMar>
              <w:top w:w="0" w:type="dxa"/>
              <w:left w:w="108" w:type="dxa"/>
              <w:bottom w:w="0" w:type="dxa"/>
              <w:right w:w="108" w:type="dxa"/>
            </w:tcMar>
            <w:vAlign w:val="center"/>
            <w:hideMark/>
          </w:tcPr>
          <w:p w14:paraId="75F93A83" w14:textId="77777777" w:rsidR="00524ACD" w:rsidRPr="00524ACD" w:rsidRDefault="00524ACD" w:rsidP="00D1518F">
            <w:pPr>
              <w:spacing w:before="93"/>
              <w:jc w:val="center"/>
              <w:rPr>
                <w:bCs/>
                <w:sz w:val="20"/>
              </w:rPr>
            </w:pPr>
            <w:r w:rsidRPr="00524ACD">
              <w:rPr>
                <w:bCs/>
                <w:sz w:val="20"/>
              </w:rPr>
              <w:t>Value</w:t>
            </w:r>
          </w:p>
        </w:tc>
      </w:tr>
      <w:tr w:rsidR="00524ACD" w:rsidRPr="00524ACD" w14:paraId="21DB322C" w14:textId="77777777" w:rsidTr="00737940">
        <w:trPr>
          <w:trHeight w:val="147"/>
          <w:jc w:val="center"/>
        </w:trPr>
        <w:tc>
          <w:tcPr>
            <w:tcW w:w="3114" w:type="dxa"/>
            <w:tcMar>
              <w:top w:w="0" w:type="dxa"/>
              <w:left w:w="108" w:type="dxa"/>
              <w:bottom w:w="0" w:type="dxa"/>
              <w:right w:w="108" w:type="dxa"/>
            </w:tcMar>
            <w:vAlign w:val="center"/>
          </w:tcPr>
          <w:p w14:paraId="3569391D" w14:textId="77777777" w:rsidR="00524ACD" w:rsidRPr="00524ACD" w:rsidRDefault="00524ACD" w:rsidP="00AC5E43">
            <w:pPr>
              <w:spacing w:before="93"/>
              <w:rPr>
                <w:sz w:val="20"/>
                <w:lang w:eastAsia="ja-JP"/>
              </w:rPr>
            </w:pPr>
            <w:r w:rsidRPr="00524ACD">
              <w:rPr>
                <w:sz w:val="20"/>
              </w:rPr>
              <w:t>Frequency hopping</w:t>
            </w:r>
          </w:p>
        </w:tc>
        <w:tc>
          <w:tcPr>
            <w:tcW w:w="5953" w:type="dxa"/>
            <w:tcMar>
              <w:top w:w="0" w:type="dxa"/>
              <w:left w:w="108" w:type="dxa"/>
              <w:bottom w:w="0" w:type="dxa"/>
              <w:right w:w="108" w:type="dxa"/>
            </w:tcMar>
            <w:vAlign w:val="center"/>
          </w:tcPr>
          <w:p w14:paraId="20C0DC96" w14:textId="77777777" w:rsidR="00524ACD" w:rsidRPr="00524ACD" w:rsidRDefault="00524ACD" w:rsidP="003E6A68">
            <w:pPr>
              <w:spacing w:before="93"/>
              <w:rPr>
                <w:sz w:val="20"/>
              </w:rPr>
            </w:pPr>
            <w:r w:rsidRPr="00524ACD">
              <w:rPr>
                <w:sz w:val="20"/>
              </w:rPr>
              <w:t>w/ or w/o frequency hopping</w:t>
            </w:r>
          </w:p>
        </w:tc>
      </w:tr>
      <w:tr w:rsidR="00524ACD" w:rsidRPr="00524ACD" w14:paraId="6858835A" w14:textId="77777777" w:rsidTr="00737940">
        <w:trPr>
          <w:trHeight w:val="147"/>
          <w:jc w:val="center"/>
        </w:trPr>
        <w:tc>
          <w:tcPr>
            <w:tcW w:w="3114" w:type="dxa"/>
            <w:tcMar>
              <w:top w:w="0" w:type="dxa"/>
              <w:left w:w="108" w:type="dxa"/>
              <w:bottom w:w="0" w:type="dxa"/>
              <w:right w:w="108" w:type="dxa"/>
            </w:tcMar>
            <w:vAlign w:val="center"/>
          </w:tcPr>
          <w:p w14:paraId="712086FE" w14:textId="77777777" w:rsidR="00524ACD" w:rsidRPr="00524ACD" w:rsidRDefault="00524ACD" w:rsidP="00AC5E43">
            <w:pPr>
              <w:spacing w:before="93"/>
              <w:rPr>
                <w:sz w:val="20"/>
              </w:rPr>
            </w:pPr>
            <w:r w:rsidRPr="00524ACD">
              <w:rPr>
                <w:sz w:val="20"/>
              </w:rPr>
              <w:t>BLER</w:t>
            </w:r>
          </w:p>
        </w:tc>
        <w:tc>
          <w:tcPr>
            <w:tcW w:w="5953" w:type="dxa"/>
            <w:tcMar>
              <w:top w:w="0" w:type="dxa"/>
              <w:left w:w="108" w:type="dxa"/>
              <w:bottom w:w="0" w:type="dxa"/>
              <w:right w:w="108" w:type="dxa"/>
            </w:tcMar>
            <w:vAlign w:val="center"/>
          </w:tcPr>
          <w:p w14:paraId="07E7A348" w14:textId="77777777" w:rsidR="00524ACD" w:rsidRPr="00524ACD" w:rsidRDefault="00524ACD" w:rsidP="003E6A68">
            <w:pPr>
              <w:spacing w:before="93"/>
              <w:rPr>
                <w:sz w:val="20"/>
              </w:rPr>
            </w:pPr>
            <w:r w:rsidRPr="00524ACD">
              <w:rPr>
                <w:sz w:val="20"/>
              </w:rPr>
              <w:t xml:space="preserve">For </w:t>
            </w:r>
            <w:proofErr w:type="spellStart"/>
            <w:r w:rsidRPr="00524ACD">
              <w:rPr>
                <w:sz w:val="20"/>
              </w:rPr>
              <w:t>eMBB</w:t>
            </w:r>
            <w:proofErr w:type="spellEnd"/>
            <w:r w:rsidRPr="00524ACD">
              <w:rPr>
                <w:sz w:val="20"/>
              </w:rPr>
              <w:t xml:space="preserve">, </w:t>
            </w:r>
          </w:p>
          <w:p w14:paraId="5C6FAEF0" w14:textId="77777777" w:rsidR="00524ACD" w:rsidRPr="00524ACD" w:rsidRDefault="00524ACD" w:rsidP="003E6A68">
            <w:pPr>
              <w:spacing w:before="93"/>
              <w:rPr>
                <w:sz w:val="20"/>
              </w:rPr>
            </w:pPr>
            <w:r w:rsidRPr="00524ACD">
              <w:rPr>
                <w:sz w:val="20"/>
              </w:rPr>
              <w:t xml:space="preserve">w/ HARQ, 10% </w:t>
            </w:r>
            <w:proofErr w:type="spellStart"/>
            <w:r w:rsidRPr="00524ACD">
              <w:rPr>
                <w:sz w:val="20"/>
              </w:rPr>
              <w:t>iBLER</w:t>
            </w:r>
            <w:proofErr w:type="spellEnd"/>
            <w:r w:rsidRPr="00524ACD">
              <w:rPr>
                <w:sz w:val="20"/>
              </w:rPr>
              <w:t xml:space="preserve">, Optional: companies report </w:t>
            </w:r>
            <w:proofErr w:type="spellStart"/>
            <w:r w:rsidRPr="00524ACD">
              <w:rPr>
                <w:sz w:val="20"/>
              </w:rPr>
              <w:t>rBLER</w:t>
            </w:r>
            <w:proofErr w:type="spellEnd"/>
            <w:r w:rsidRPr="00524ACD">
              <w:rPr>
                <w:sz w:val="20"/>
              </w:rPr>
              <w:t>.</w:t>
            </w:r>
          </w:p>
          <w:p w14:paraId="4397065A" w14:textId="77777777" w:rsidR="00524ACD" w:rsidRPr="00524ACD" w:rsidRDefault="00524ACD" w:rsidP="003E6A68">
            <w:pPr>
              <w:spacing w:before="93"/>
              <w:rPr>
                <w:sz w:val="20"/>
              </w:rPr>
            </w:pPr>
            <w:r w:rsidRPr="00524ACD">
              <w:rPr>
                <w:sz w:val="20"/>
              </w:rPr>
              <w:t xml:space="preserve">w/o HARQ, 10% </w:t>
            </w:r>
            <w:proofErr w:type="spellStart"/>
            <w:r w:rsidRPr="00524ACD">
              <w:rPr>
                <w:sz w:val="20"/>
              </w:rPr>
              <w:t>iBLER</w:t>
            </w:r>
            <w:proofErr w:type="spellEnd"/>
            <w:r w:rsidRPr="00524ACD">
              <w:rPr>
                <w:sz w:val="20"/>
              </w:rPr>
              <w:t>.</w:t>
            </w:r>
          </w:p>
          <w:p w14:paraId="13DB8A62" w14:textId="77777777" w:rsidR="00524ACD" w:rsidRPr="00524ACD" w:rsidRDefault="00524ACD" w:rsidP="003E6A68">
            <w:pPr>
              <w:spacing w:before="93"/>
              <w:rPr>
                <w:sz w:val="20"/>
              </w:rPr>
            </w:pPr>
            <w:r w:rsidRPr="00524ACD">
              <w:rPr>
                <w:sz w:val="20"/>
              </w:rPr>
              <w:t xml:space="preserve">For VoIP, 2% </w:t>
            </w:r>
            <w:proofErr w:type="spellStart"/>
            <w:r w:rsidRPr="00524ACD">
              <w:rPr>
                <w:sz w:val="20"/>
              </w:rPr>
              <w:t>rBLER</w:t>
            </w:r>
            <w:proofErr w:type="spellEnd"/>
            <w:r w:rsidRPr="00524ACD">
              <w:rPr>
                <w:sz w:val="20"/>
              </w:rPr>
              <w:t>.</w:t>
            </w:r>
          </w:p>
        </w:tc>
      </w:tr>
      <w:tr w:rsidR="00524ACD" w:rsidRPr="00524ACD" w14:paraId="5B804053" w14:textId="77777777" w:rsidTr="00737940">
        <w:trPr>
          <w:trHeight w:val="147"/>
          <w:jc w:val="center"/>
        </w:trPr>
        <w:tc>
          <w:tcPr>
            <w:tcW w:w="3114" w:type="dxa"/>
            <w:tcMar>
              <w:top w:w="0" w:type="dxa"/>
              <w:left w:w="108" w:type="dxa"/>
              <w:bottom w:w="0" w:type="dxa"/>
              <w:right w:w="108" w:type="dxa"/>
            </w:tcMar>
            <w:vAlign w:val="center"/>
          </w:tcPr>
          <w:p w14:paraId="26B404EA" w14:textId="77777777" w:rsidR="00524ACD" w:rsidRPr="00524ACD" w:rsidRDefault="00524ACD" w:rsidP="00AC5E43">
            <w:pPr>
              <w:spacing w:before="93"/>
              <w:rPr>
                <w:sz w:val="20"/>
              </w:rPr>
            </w:pPr>
            <w:r w:rsidRPr="00524ACD">
              <w:rPr>
                <w:rFonts w:eastAsia="Yu Mincho"/>
                <w:sz w:val="20"/>
              </w:rPr>
              <w:t>Number of UE Tx/Rx chains</w:t>
            </w:r>
          </w:p>
        </w:tc>
        <w:tc>
          <w:tcPr>
            <w:tcW w:w="5953" w:type="dxa"/>
            <w:tcMar>
              <w:top w:w="0" w:type="dxa"/>
              <w:left w:w="108" w:type="dxa"/>
              <w:bottom w:w="0" w:type="dxa"/>
              <w:right w:w="108" w:type="dxa"/>
            </w:tcMar>
            <w:vAlign w:val="center"/>
          </w:tcPr>
          <w:p w14:paraId="632D4A17" w14:textId="77777777" w:rsidR="00524ACD" w:rsidRPr="00524ACD" w:rsidRDefault="00524ACD" w:rsidP="003E6A68">
            <w:pPr>
              <w:spacing w:before="93"/>
              <w:rPr>
                <w:sz w:val="20"/>
              </w:rPr>
            </w:pPr>
            <w:r w:rsidRPr="00524ACD">
              <w:rPr>
                <w:rFonts w:eastAsia="Yu Mincho"/>
                <w:sz w:val="20"/>
              </w:rPr>
              <w:t>1T2R, 2T2R</w:t>
            </w:r>
          </w:p>
        </w:tc>
      </w:tr>
      <w:tr w:rsidR="00524ACD" w:rsidRPr="00524ACD" w14:paraId="4F04A44A" w14:textId="77777777" w:rsidTr="00737940">
        <w:trPr>
          <w:trHeight w:val="147"/>
          <w:jc w:val="center"/>
        </w:trPr>
        <w:tc>
          <w:tcPr>
            <w:tcW w:w="3114" w:type="dxa"/>
            <w:tcMar>
              <w:top w:w="0" w:type="dxa"/>
              <w:left w:w="108" w:type="dxa"/>
              <w:bottom w:w="0" w:type="dxa"/>
              <w:right w:w="108" w:type="dxa"/>
            </w:tcMar>
            <w:vAlign w:val="center"/>
          </w:tcPr>
          <w:p w14:paraId="6230A68A" w14:textId="77777777" w:rsidR="00524ACD" w:rsidRPr="00524ACD" w:rsidRDefault="00524ACD" w:rsidP="00AC5E43">
            <w:pPr>
              <w:spacing w:before="93"/>
              <w:rPr>
                <w:sz w:val="20"/>
              </w:rPr>
            </w:pPr>
            <w:r w:rsidRPr="00524ACD">
              <w:rPr>
                <w:sz w:val="20"/>
              </w:rPr>
              <w:t>DMRS configuration</w:t>
            </w:r>
          </w:p>
        </w:tc>
        <w:tc>
          <w:tcPr>
            <w:tcW w:w="5953" w:type="dxa"/>
            <w:tcMar>
              <w:top w:w="0" w:type="dxa"/>
              <w:left w:w="108" w:type="dxa"/>
              <w:bottom w:w="0" w:type="dxa"/>
              <w:right w:w="108" w:type="dxa"/>
            </w:tcMar>
            <w:vAlign w:val="center"/>
          </w:tcPr>
          <w:p w14:paraId="7F71D5AB" w14:textId="77777777" w:rsidR="00524ACD" w:rsidRPr="00524ACD" w:rsidRDefault="00524ACD" w:rsidP="003E6A68">
            <w:pPr>
              <w:spacing w:before="93"/>
              <w:rPr>
                <w:sz w:val="20"/>
              </w:rPr>
            </w:pPr>
            <w:r w:rsidRPr="00524ACD">
              <w:rPr>
                <w:sz w:val="20"/>
              </w:rPr>
              <w:t>For 3km/h: Type I, 1 or 2 DMRS symbol, no multiplexing with data.</w:t>
            </w:r>
          </w:p>
          <w:p w14:paraId="4D1F03A5" w14:textId="77777777" w:rsidR="00524ACD" w:rsidRPr="00524ACD" w:rsidRDefault="00524ACD" w:rsidP="003E6A68">
            <w:pPr>
              <w:spacing w:before="93"/>
              <w:rPr>
                <w:sz w:val="20"/>
              </w:rPr>
            </w:pPr>
            <w:r w:rsidRPr="00524ACD">
              <w:rPr>
                <w:sz w:val="20"/>
              </w:rPr>
              <w:t>For 30km/h (optional: 120km/h): Type I, 2 or 3 DMRS symbol, no multiplexing with data.</w:t>
            </w:r>
          </w:p>
          <w:p w14:paraId="39DBBAF7" w14:textId="77777777" w:rsidR="00524ACD" w:rsidRPr="00524ACD" w:rsidRDefault="00524ACD" w:rsidP="003E6A68">
            <w:pPr>
              <w:spacing w:before="93"/>
              <w:rPr>
                <w:sz w:val="20"/>
              </w:rPr>
            </w:pPr>
            <w:r w:rsidRPr="00524ACD">
              <w:rPr>
                <w:sz w:val="20"/>
              </w:rPr>
              <w:t>For frequency hopping for PUSCH: Type I, 1 or 2 DMRS symbol for each hop, no multiplexing with data.</w:t>
            </w:r>
          </w:p>
          <w:p w14:paraId="3DA07065" w14:textId="77777777" w:rsidR="00524ACD" w:rsidRPr="00524ACD" w:rsidRDefault="00524ACD" w:rsidP="003E6A68">
            <w:pPr>
              <w:spacing w:before="93"/>
              <w:rPr>
                <w:sz w:val="20"/>
              </w:rPr>
            </w:pPr>
            <w:r w:rsidRPr="00524ACD">
              <w:rPr>
                <w:sz w:val="20"/>
              </w:rPr>
              <w:t>PUSCH/PDSCH mapping Type, the number of DMRS symbols and DMRS position(s) are reported by companies.</w:t>
            </w:r>
          </w:p>
        </w:tc>
      </w:tr>
      <w:tr w:rsidR="00524ACD" w:rsidRPr="00524ACD" w14:paraId="315C63F4" w14:textId="77777777" w:rsidTr="00737940">
        <w:trPr>
          <w:trHeight w:val="147"/>
          <w:jc w:val="center"/>
        </w:trPr>
        <w:tc>
          <w:tcPr>
            <w:tcW w:w="3114" w:type="dxa"/>
            <w:tcMar>
              <w:top w:w="0" w:type="dxa"/>
              <w:left w:w="108" w:type="dxa"/>
              <w:bottom w:w="0" w:type="dxa"/>
              <w:right w:w="108" w:type="dxa"/>
            </w:tcMar>
            <w:vAlign w:val="center"/>
          </w:tcPr>
          <w:p w14:paraId="001F7D4F" w14:textId="77777777" w:rsidR="00524ACD" w:rsidRPr="00524ACD" w:rsidRDefault="00524ACD" w:rsidP="00AC5E43">
            <w:pPr>
              <w:spacing w:before="93"/>
              <w:rPr>
                <w:sz w:val="20"/>
              </w:rPr>
            </w:pPr>
            <w:r w:rsidRPr="00524ACD">
              <w:rPr>
                <w:sz w:val="20"/>
              </w:rPr>
              <w:t>Waveform</w:t>
            </w:r>
          </w:p>
        </w:tc>
        <w:tc>
          <w:tcPr>
            <w:tcW w:w="5953" w:type="dxa"/>
            <w:tcMar>
              <w:top w:w="0" w:type="dxa"/>
              <w:left w:w="108" w:type="dxa"/>
              <w:bottom w:w="0" w:type="dxa"/>
              <w:right w:w="108" w:type="dxa"/>
            </w:tcMar>
            <w:vAlign w:val="center"/>
          </w:tcPr>
          <w:p w14:paraId="5316EBAE" w14:textId="77777777" w:rsidR="00524ACD" w:rsidRPr="00524ACD" w:rsidRDefault="00524ACD" w:rsidP="003E6A68">
            <w:pPr>
              <w:spacing w:before="93"/>
              <w:rPr>
                <w:sz w:val="20"/>
              </w:rPr>
            </w:pPr>
            <w:r w:rsidRPr="00524ACD">
              <w:rPr>
                <w:sz w:val="20"/>
              </w:rPr>
              <w:t xml:space="preserve">DFT-s-OFDM </w:t>
            </w:r>
          </w:p>
        </w:tc>
      </w:tr>
      <w:tr w:rsidR="00524ACD" w:rsidRPr="00524ACD" w14:paraId="04033B8C" w14:textId="77777777" w:rsidTr="00737940">
        <w:trPr>
          <w:trHeight w:val="147"/>
          <w:jc w:val="center"/>
        </w:trPr>
        <w:tc>
          <w:tcPr>
            <w:tcW w:w="3114" w:type="dxa"/>
            <w:tcMar>
              <w:top w:w="0" w:type="dxa"/>
              <w:left w:w="108" w:type="dxa"/>
              <w:bottom w:w="0" w:type="dxa"/>
              <w:right w:w="108" w:type="dxa"/>
            </w:tcMar>
            <w:vAlign w:val="center"/>
          </w:tcPr>
          <w:p w14:paraId="40736587" w14:textId="77777777" w:rsidR="00524ACD" w:rsidRPr="00524ACD" w:rsidRDefault="00524ACD" w:rsidP="00AC5E43">
            <w:pPr>
              <w:spacing w:before="93"/>
              <w:rPr>
                <w:sz w:val="20"/>
              </w:rPr>
            </w:pPr>
            <w:r w:rsidRPr="00524ACD">
              <w:rPr>
                <w:bCs/>
                <w:sz w:val="20"/>
              </w:rPr>
              <w:t>SCS</w:t>
            </w:r>
          </w:p>
        </w:tc>
        <w:tc>
          <w:tcPr>
            <w:tcW w:w="5953" w:type="dxa"/>
            <w:tcMar>
              <w:top w:w="0" w:type="dxa"/>
              <w:left w:w="108" w:type="dxa"/>
              <w:bottom w:w="0" w:type="dxa"/>
              <w:right w:w="108" w:type="dxa"/>
            </w:tcMar>
            <w:vAlign w:val="center"/>
          </w:tcPr>
          <w:p w14:paraId="260AB660" w14:textId="77777777" w:rsidR="00524ACD" w:rsidRPr="00524ACD" w:rsidRDefault="00524ACD" w:rsidP="003E6A68">
            <w:pPr>
              <w:spacing w:before="93"/>
              <w:rPr>
                <w:sz w:val="20"/>
              </w:rPr>
            </w:pPr>
            <w:r w:rsidRPr="00524ACD">
              <w:rPr>
                <w:sz w:val="20"/>
              </w:rPr>
              <w:t>120kHz.</w:t>
            </w:r>
          </w:p>
        </w:tc>
      </w:tr>
      <w:tr w:rsidR="00524ACD" w:rsidRPr="00524ACD" w14:paraId="05EFA4D4" w14:textId="77777777" w:rsidTr="00737940">
        <w:trPr>
          <w:trHeight w:val="147"/>
          <w:jc w:val="center"/>
        </w:trPr>
        <w:tc>
          <w:tcPr>
            <w:tcW w:w="3114" w:type="dxa"/>
            <w:tcMar>
              <w:top w:w="0" w:type="dxa"/>
              <w:left w:w="108" w:type="dxa"/>
              <w:bottom w:w="0" w:type="dxa"/>
              <w:right w:w="108" w:type="dxa"/>
            </w:tcMar>
            <w:vAlign w:val="center"/>
          </w:tcPr>
          <w:p w14:paraId="0B1025F5" w14:textId="77777777" w:rsidR="00524ACD" w:rsidRPr="00524ACD" w:rsidRDefault="00524ACD" w:rsidP="00AC5E43">
            <w:pPr>
              <w:spacing w:before="93"/>
              <w:rPr>
                <w:bCs/>
                <w:sz w:val="20"/>
              </w:rPr>
            </w:pPr>
            <w:r w:rsidRPr="00524ACD">
              <w:rPr>
                <w:sz w:val="20"/>
              </w:rPr>
              <w:t>PUSCH duration</w:t>
            </w:r>
            <w:r w:rsidRPr="00524ACD">
              <w:rPr>
                <w:sz w:val="20"/>
              </w:rPr>
              <w:tab/>
            </w:r>
          </w:p>
        </w:tc>
        <w:tc>
          <w:tcPr>
            <w:tcW w:w="5953" w:type="dxa"/>
            <w:tcMar>
              <w:top w:w="0" w:type="dxa"/>
              <w:left w:w="108" w:type="dxa"/>
              <w:bottom w:w="0" w:type="dxa"/>
              <w:right w:w="108" w:type="dxa"/>
            </w:tcMar>
            <w:vAlign w:val="center"/>
          </w:tcPr>
          <w:p w14:paraId="058CCF0C" w14:textId="77777777" w:rsidR="00524ACD" w:rsidRPr="00524ACD" w:rsidRDefault="00524ACD" w:rsidP="003E6A68">
            <w:pPr>
              <w:spacing w:before="93"/>
              <w:rPr>
                <w:sz w:val="20"/>
              </w:rPr>
            </w:pPr>
            <w:r w:rsidRPr="00524ACD">
              <w:rPr>
                <w:sz w:val="20"/>
              </w:rPr>
              <w:t>14 OS</w:t>
            </w:r>
          </w:p>
        </w:tc>
      </w:tr>
      <w:tr w:rsidR="00524ACD" w:rsidRPr="00524ACD" w14:paraId="2B569257" w14:textId="77777777" w:rsidTr="00737940">
        <w:trPr>
          <w:trHeight w:val="147"/>
          <w:jc w:val="center"/>
        </w:trPr>
        <w:tc>
          <w:tcPr>
            <w:tcW w:w="3114" w:type="dxa"/>
            <w:tcMar>
              <w:top w:w="0" w:type="dxa"/>
              <w:left w:w="108" w:type="dxa"/>
              <w:bottom w:w="0" w:type="dxa"/>
              <w:right w:w="108" w:type="dxa"/>
            </w:tcMar>
            <w:vAlign w:val="center"/>
          </w:tcPr>
          <w:p w14:paraId="55930599" w14:textId="77777777" w:rsidR="00524ACD" w:rsidRPr="00524ACD" w:rsidRDefault="00524ACD" w:rsidP="00AC5E43">
            <w:pPr>
              <w:spacing w:before="93"/>
              <w:rPr>
                <w:sz w:val="20"/>
              </w:rPr>
            </w:pPr>
            <w:r w:rsidRPr="00524ACD">
              <w:rPr>
                <w:sz w:val="20"/>
              </w:rPr>
              <w:t xml:space="preserve">Repetitions </w:t>
            </w:r>
          </w:p>
        </w:tc>
        <w:tc>
          <w:tcPr>
            <w:tcW w:w="5953" w:type="dxa"/>
            <w:tcMar>
              <w:top w:w="0" w:type="dxa"/>
              <w:left w:w="108" w:type="dxa"/>
              <w:bottom w:w="0" w:type="dxa"/>
              <w:right w:w="108" w:type="dxa"/>
            </w:tcMar>
            <w:vAlign w:val="center"/>
          </w:tcPr>
          <w:p w14:paraId="044A9B59" w14:textId="77777777" w:rsidR="00524ACD" w:rsidRPr="00524ACD" w:rsidRDefault="00524ACD" w:rsidP="003E6A68">
            <w:pPr>
              <w:spacing w:before="93"/>
              <w:rPr>
                <w:sz w:val="20"/>
              </w:rPr>
            </w:pPr>
            <w:r w:rsidRPr="00524ACD">
              <w:rPr>
                <w:sz w:val="20"/>
              </w:rPr>
              <w:t xml:space="preserve">For </w:t>
            </w:r>
            <w:proofErr w:type="spellStart"/>
            <w:r w:rsidRPr="00524ACD">
              <w:rPr>
                <w:sz w:val="20"/>
              </w:rPr>
              <w:t>eMBB</w:t>
            </w:r>
            <w:proofErr w:type="spellEnd"/>
            <w:r w:rsidRPr="00524ACD">
              <w:rPr>
                <w:sz w:val="20"/>
              </w:rPr>
              <w:t xml:space="preserve">, w/o repetition as baseline, w/ repetition (optional).  </w:t>
            </w:r>
          </w:p>
          <w:p w14:paraId="3D3653DD" w14:textId="77777777" w:rsidR="00524ACD" w:rsidRPr="00524ACD" w:rsidRDefault="00524ACD" w:rsidP="003E6A68">
            <w:pPr>
              <w:spacing w:before="93"/>
              <w:rPr>
                <w:sz w:val="20"/>
              </w:rPr>
            </w:pPr>
            <w:r w:rsidRPr="00524ACD">
              <w:rPr>
                <w:sz w:val="20"/>
              </w:rPr>
              <w:t xml:space="preserve">For VoIP, w/ repetition. </w:t>
            </w:r>
          </w:p>
          <w:p w14:paraId="683C1768" w14:textId="77777777" w:rsidR="00524ACD" w:rsidRPr="00524ACD" w:rsidRDefault="00524ACD" w:rsidP="003E6A68">
            <w:pPr>
              <w:spacing w:before="93"/>
              <w:rPr>
                <w:sz w:val="20"/>
              </w:rPr>
            </w:pPr>
            <w:r w:rsidRPr="00524ACD">
              <w:rPr>
                <w:sz w:val="20"/>
              </w:rPr>
              <w:t>The actual number of repetitions is reported by companies.</w:t>
            </w:r>
          </w:p>
          <w:p w14:paraId="645ACD9E" w14:textId="77777777" w:rsidR="00524ACD" w:rsidRPr="00524ACD" w:rsidRDefault="00524ACD" w:rsidP="003E6A68">
            <w:pPr>
              <w:spacing w:before="93"/>
              <w:rPr>
                <w:sz w:val="20"/>
              </w:rPr>
            </w:pPr>
            <w:r w:rsidRPr="00524ACD">
              <w:rPr>
                <w:sz w:val="20"/>
              </w:rPr>
              <w:t xml:space="preserve">Only PUSCH repetition type A is considered for baseline performance evaluation. </w:t>
            </w:r>
          </w:p>
          <w:p w14:paraId="0A8F0244" w14:textId="77777777" w:rsidR="00524ACD" w:rsidRPr="00524ACD" w:rsidRDefault="00524ACD" w:rsidP="003E6A68">
            <w:pPr>
              <w:spacing w:before="93"/>
              <w:rPr>
                <w:sz w:val="20"/>
              </w:rPr>
            </w:pPr>
            <w:r w:rsidRPr="00524ACD">
              <w:rPr>
                <w:sz w:val="20"/>
              </w:rPr>
              <w:t>o</w:t>
            </w:r>
            <w:r w:rsidRPr="00524ACD">
              <w:rPr>
                <w:sz w:val="20"/>
              </w:rPr>
              <w:tab/>
              <w:t>Note: companies are not precluded to report results for repetition type B.</w:t>
            </w:r>
          </w:p>
        </w:tc>
      </w:tr>
      <w:tr w:rsidR="00524ACD" w:rsidRPr="00524ACD" w14:paraId="1ADCE260" w14:textId="77777777" w:rsidTr="00737940">
        <w:trPr>
          <w:trHeight w:val="147"/>
          <w:jc w:val="center"/>
        </w:trPr>
        <w:tc>
          <w:tcPr>
            <w:tcW w:w="3114" w:type="dxa"/>
            <w:tcMar>
              <w:top w:w="0" w:type="dxa"/>
              <w:left w:w="108" w:type="dxa"/>
              <w:bottom w:w="0" w:type="dxa"/>
              <w:right w:w="108" w:type="dxa"/>
            </w:tcMar>
            <w:vAlign w:val="center"/>
          </w:tcPr>
          <w:p w14:paraId="3338F0D1" w14:textId="77777777" w:rsidR="00524ACD" w:rsidRPr="00524ACD" w:rsidRDefault="00524ACD" w:rsidP="00AC5E43">
            <w:pPr>
              <w:spacing w:before="93"/>
              <w:rPr>
                <w:sz w:val="20"/>
              </w:rPr>
            </w:pPr>
            <w:r w:rsidRPr="00524ACD">
              <w:rPr>
                <w:sz w:val="20"/>
              </w:rPr>
              <w:t>HARQ configuration</w:t>
            </w:r>
          </w:p>
        </w:tc>
        <w:tc>
          <w:tcPr>
            <w:tcW w:w="5953" w:type="dxa"/>
            <w:tcMar>
              <w:top w:w="0" w:type="dxa"/>
              <w:left w:w="108" w:type="dxa"/>
              <w:bottom w:w="0" w:type="dxa"/>
              <w:right w:w="108" w:type="dxa"/>
            </w:tcMar>
            <w:vAlign w:val="center"/>
          </w:tcPr>
          <w:p w14:paraId="2A7B5A45" w14:textId="77777777" w:rsidR="00524ACD" w:rsidRPr="00524ACD" w:rsidRDefault="00524ACD" w:rsidP="003E6A68">
            <w:pPr>
              <w:spacing w:before="93"/>
              <w:rPr>
                <w:sz w:val="20"/>
              </w:rPr>
            </w:pPr>
            <w:r w:rsidRPr="00524ACD">
              <w:rPr>
                <w:sz w:val="20"/>
              </w:rPr>
              <w:t xml:space="preserve">For </w:t>
            </w:r>
            <w:proofErr w:type="spellStart"/>
            <w:r w:rsidRPr="00524ACD">
              <w:rPr>
                <w:sz w:val="20"/>
              </w:rPr>
              <w:t>eMBB</w:t>
            </w:r>
            <w:proofErr w:type="spellEnd"/>
            <w:r w:rsidRPr="00524ACD">
              <w:rPr>
                <w:sz w:val="20"/>
              </w:rPr>
              <w:t xml:space="preserve">, whether HARQ is adopted is reported by companies. </w:t>
            </w:r>
          </w:p>
          <w:p w14:paraId="5942C276" w14:textId="77777777" w:rsidR="00524ACD" w:rsidRPr="00524ACD" w:rsidRDefault="00524ACD" w:rsidP="003E6A68">
            <w:pPr>
              <w:spacing w:before="93"/>
              <w:rPr>
                <w:sz w:val="20"/>
              </w:rPr>
            </w:pPr>
            <w:r w:rsidRPr="00524ACD">
              <w:rPr>
                <w:sz w:val="20"/>
              </w:rPr>
              <w:t>For VoIP, w/ HARQ.</w:t>
            </w:r>
          </w:p>
          <w:p w14:paraId="712B07F3" w14:textId="77777777" w:rsidR="00524ACD" w:rsidRPr="00524ACD" w:rsidRDefault="00524ACD" w:rsidP="003E6A68">
            <w:pPr>
              <w:spacing w:before="93"/>
              <w:rPr>
                <w:sz w:val="20"/>
              </w:rPr>
            </w:pPr>
            <w:r w:rsidRPr="00524ACD">
              <w:rPr>
                <w:sz w:val="20"/>
              </w:rPr>
              <w:t>The maximum number of HARQ transmission (limited by frame structure and latency requirements) can be reported by companies.</w:t>
            </w:r>
          </w:p>
        </w:tc>
      </w:tr>
      <w:tr w:rsidR="00524ACD" w:rsidRPr="00524ACD" w14:paraId="5026AE05" w14:textId="77777777" w:rsidTr="00737940">
        <w:trPr>
          <w:trHeight w:val="147"/>
          <w:jc w:val="center"/>
        </w:trPr>
        <w:tc>
          <w:tcPr>
            <w:tcW w:w="3114" w:type="dxa"/>
            <w:tcMar>
              <w:top w:w="0" w:type="dxa"/>
              <w:left w:w="108" w:type="dxa"/>
              <w:bottom w:w="0" w:type="dxa"/>
              <w:right w:w="108" w:type="dxa"/>
            </w:tcMar>
            <w:vAlign w:val="center"/>
          </w:tcPr>
          <w:p w14:paraId="26E54256" w14:textId="77777777" w:rsidR="00524ACD" w:rsidRPr="00524ACD" w:rsidRDefault="00524ACD" w:rsidP="00AC5E43">
            <w:pPr>
              <w:spacing w:before="93"/>
              <w:rPr>
                <w:sz w:val="20"/>
              </w:rPr>
            </w:pPr>
            <w:r w:rsidRPr="00524ACD">
              <w:rPr>
                <w:sz w:val="20"/>
              </w:rPr>
              <w:t xml:space="preserve">PRBs/TBS/MCS for </w:t>
            </w:r>
            <w:proofErr w:type="spellStart"/>
            <w:r w:rsidRPr="00524ACD">
              <w:rPr>
                <w:sz w:val="20"/>
              </w:rPr>
              <w:t>eMBB</w:t>
            </w:r>
            <w:proofErr w:type="spellEnd"/>
          </w:p>
        </w:tc>
        <w:tc>
          <w:tcPr>
            <w:tcW w:w="5953" w:type="dxa"/>
            <w:tcMar>
              <w:top w:w="0" w:type="dxa"/>
              <w:left w:w="108" w:type="dxa"/>
              <w:bottom w:w="0" w:type="dxa"/>
              <w:right w:w="108" w:type="dxa"/>
            </w:tcMar>
            <w:vAlign w:val="center"/>
          </w:tcPr>
          <w:p w14:paraId="442E9F54" w14:textId="77777777" w:rsidR="00524ACD" w:rsidRPr="00524ACD" w:rsidRDefault="00524ACD" w:rsidP="003E6A68">
            <w:pPr>
              <w:spacing w:before="93"/>
              <w:rPr>
                <w:sz w:val="20"/>
              </w:rPr>
            </w:pPr>
            <w:r w:rsidRPr="00524ACD">
              <w:rPr>
                <w:sz w:val="20"/>
              </w:rPr>
              <w:t>Any value of PRBs, and corresponding MCS index, reported by companies will be considered in the discussion. Companies are encouraged to use [30] PRBs for 5Mbps for PUSCH as a starting point.</w:t>
            </w:r>
          </w:p>
          <w:p w14:paraId="4BA33B4C" w14:textId="77777777" w:rsidR="00524ACD" w:rsidRPr="00524ACD" w:rsidRDefault="00524ACD" w:rsidP="003E6A68">
            <w:pPr>
              <w:spacing w:before="93"/>
              <w:rPr>
                <w:sz w:val="20"/>
              </w:rPr>
            </w:pPr>
            <w:r w:rsidRPr="00524ACD">
              <w:rPr>
                <w:sz w:val="20"/>
              </w:rPr>
              <w:lastRenderedPageBreak/>
              <w:t>TBS can be calculated based on e.g. the number of PRBs, target data rate, frame structure and overhead.</w:t>
            </w:r>
          </w:p>
        </w:tc>
      </w:tr>
      <w:tr w:rsidR="00524ACD" w:rsidRPr="00524ACD" w14:paraId="2DE8604A" w14:textId="77777777" w:rsidTr="00737940">
        <w:trPr>
          <w:trHeight w:val="147"/>
          <w:jc w:val="center"/>
        </w:trPr>
        <w:tc>
          <w:tcPr>
            <w:tcW w:w="3114" w:type="dxa"/>
            <w:tcMar>
              <w:top w:w="0" w:type="dxa"/>
              <w:left w:w="108" w:type="dxa"/>
              <w:bottom w:w="0" w:type="dxa"/>
              <w:right w:w="108" w:type="dxa"/>
            </w:tcMar>
            <w:vAlign w:val="center"/>
          </w:tcPr>
          <w:p w14:paraId="76EEE6BB" w14:textId="77777777" w:rsidR="00524ACD" w:rsidRPr="00524ACD" w:rsidRDefault="00524ACD" w:rsidP="00AC5E43">
            <w:pPr>
              <w:spacing w:before="93"/>
              <w:rPr>
                <w:sz w:val="20"/>
              </w:rPr>
            </w:pPr>
            <w:r w:rsidRPr="00524ACD">
              <w:rPr>
                <w:sz w:val="20"/>
              </w:rPr>
              <w:lastRenderedPageBreak/>
              <w:t xml:space="preserve">PRBs/MCS for VoIP </w:t>
            </w:r>
          </w:p>
        </w:tc>
        <w:tc>
          <w:tcPr>
            <w:tcW w:w="5953" w:type="dxa"/>
            <w:tcMar>
              <w:top w:w="0" w:type="dxa"/>
              <w:left w:w="108" w:type="dxa"/>
              <w:bottom w:w="0" w:type="dxa"/>
              <w:right w:w="108" w:type="dxa"/>
            </w:tcMar>
            <w:vAlign w:val="center"/>
          </w:tcPr>
          <w:p w14:paraId="461689DF" w14:textId="77777777" w:rsidR="00524ACD" w:rsidRPr="00524ACD" w:rsidRDefault="00524ACD" w:rsidP="003E6A68">
            <w:pPr>
              <w:spacing w:before="93"/>
              <w:rPr>
                <w:sz w:val="20"/>
              </w:rPr>
            </w:pPr>
            <w:r w:rsidRPr="00524ACD">
              <w:rPr>
                <w:sz w:val="20"/>
              </w:rPr>
              <w:t>[4 PRBs] for VoIP as starting point. Other values of PRBs can be reported by companies.</w:t>
            </w:r>
          </w:p>
          <w:p w14:paraId="69B40641" w14:textId="77777777" w:rsidR="00524ACD" w:rsidRPr="00524ACD" w:rsidRDefault="00524ACD" w:rsidP="003E6A68">
            <w:pPr>
              <w:spacing w:before="93"/>
              <w:rPr>
                <w:sz w:val="20"/>
              </w:rPr>
            </w:pPr>
            <w:r w:rsidRPr="00524ACD">
              <w:rPr>
                <w:sz w:val="20"/>
              </w:rPr>
              <w:t>QPSK for PUSCH</w:t>
            </w:r>
          </w:p>
          <w:p w14:paraId="3A60C813" w14:textId="77777777" w:rsidR="00524ACD" w:rsidRPr="00524ACD" w:rsidRDefault="00524ACD" w:rsidP="003E6A68">
            <w:pPr>
              <w:spacing w:before="93"/>
              <w:rPr>
                <w:sz w:val="20"/>
              </w:rPr>
            </w:pPr>
            <w:r w:rsidRPr="00524ACD">
              <w:rPr>
                <w:sz w:val="20"/>
              </w:rPr>
              <w:t>Optional: pi/2 BPSK for PUSCH</w:t>
            </w:r>
          </w:p>
        </w:tc>
      </w:tr>
    </w:tbl>
    <w:p w14:paraId="5221F8F8" w14:textId="77777777" w:rsidR="00D90199" w:rsidRPr="00524ACD" w:rsidRDefault="00D90199" w:rsidP="00AC5E43">
      <w:pPr>
        <w:spacing w:before="93"/>
        <w:rPr>
          <w:rFonts w:cs="Times New Roman"/>
          <w:sz w:val="20"/>
          <w:szCs w:val="20"/>
        </w:rPr>
      </w:pPr>
    </w:p>
    <w:p w14:paraId="0839D32A" w14:textId="6764913E" w:rsidR="00A865BE" w:rsidRPr="00813CFC" w:rsidRDefault="00D363A3" w:rsidP="003E6A68">
      <w:pPr>
        <w:autoSpaceDE w:val="0"/>
        <w:autoSpaceDN w:val="0"/>
        <w:spacing w:before="93" w:after="93" w:line="240" w:lineRule="auto"/>
        <w:outlineLvl w:val="0"/>
        <w:rPr>
          <w:rFonts w:eastAsia="宋体" w:cs="Times New Roman"/>
          <w:b/>
          <w:bCs/>
          <w:kern w:val="0"/>
          <w:sz w:val="28"/>
          <w:szCs w:val="28"/>
          <w:lang w:eastAsia="en-US"/>
        </w:rPr>
      </w:pPr>
      <w:r>
        <w:rPr>
          <w:rFonts w:eastAsia="宋体" w:cs="Times New Roman"/>
          <w:b/>
          <w:bCs/>
          <w:kern w:val="0"/>
          <w:sz w:val="28"/>
          <w:szCs w:val="28"/>
          <w:lang w:eastAsia="en-US"/>
        </w:rPr>
        <w:t>Annex B</w:t>
      </w:r>
      <w:r w:rsidR="00A865BE" w:rsidRPr="00813CFC">
        <w:rPr>
          <w:rFonts w:eastAsia="宋体" w:cs="Times New Roman"/>
          <w:b/>
          <w:bCs/>
          <w:kern w:val="0"/>
          <w:sz w:val="28"/>
          <w:szCs w:val="28"/>
          <w:lang w:eastAsia="en-US"/>
        </w:rPr>
        <w:t xml:space="preserve">: Evaluation assumptions for </w:t>
      </w:r>
      <w:r w:rsidR="00A865BE">
        <w:rPr>
          <w:rFonts w:eastAsia="宋体" w:cs="Times New Roman"/>
          <w:b/>
          <w:bCs/>
          <w:kern w:val="0"/>
          <w:sz w:val="28"/>
          <w:szCs w:val="28"/>
          <w:lang w:eastAsia="en-US"/>
        </w:rPr>
        <w:t>L</w:t>
      </w:r>
      <w:r w:rsidR="00A865BE" w:rsidRPr="00813CFC">
        <w:rPr>
          <w:rFonts w:eastAsia="宋体" w:cs="Times New Roman"/>
          <w:b/>
          <w:bCs/>
          <w:kern w:val="0"/>
          <w:sz w:val="28"/>
          <w:szCs w:val="28"/>
          <w:lang w:eastAsia="en-US"/>
        </w:rPr>
        <w:t>LS</w:t>
      </w:r>
      <w:r w:rsidR="00A865BE">
        <w:rPr>
          <w:rFonts w:eastAsia="宋体" w:cs="Times New Roman"/>
          <w:b/>
          <w:bCs/>
          <w:kern w:val="0"/>
          <w:sz w:val="28"/>
          <w:szCs w:val="28"/>
          <w:lang w:eastAsia="en-US"/>
        </w:rPr>
        <w:t xml:space="preserve"> for </w:t>
      </w:r>
      <w:r w:rsidR="00F93039">
        <w:rPr>
          <w:rFonts w:eastAsia="宋体" w:cs="Times New Roman"/>
          <w:b/>
          <w:bCs/>
          <w:kern w:val="0"/>
          <w:sz w:val="28"/>
          <w:szCs w:val="28"/>
          <w:lang w:eastAsia="en-US"/>
        </w:rPr>
        <w:t>advanced receiver</w:t>
      </w:r>
    </w:p>
    <w:p w14:paraId="2D66B22C" w14:textId="1D6E3363" w:rsidR="00A865BE" w:rsidRPr="008A36BF" w:rsidRDefault="00A865BE" w:rsidP="00AC5E43">
      <w:pPr>
        <w:spacing w:before="93"/>
        <w:jc w:val="center"/>
        <w:rPr>
          <w:rFonts w:cs="Times New Roman"/>
        </w:rPr>
      </w:pPr>
      <w:r>
        <w:rPr>
          <w:rFonts w:cs="Times New Roman"/>
        </w:rPr>
        <w:t xml:space="preserve">Table </w:t>
      </w:r>
      <w:r w:rsidR="00A22ED0">
        <w:rPr>
          <w:rFonts w:cs="Times New Roman"/>
        </w:rPr>
        <w:t>B</w:t>
      </w:r>
      <w:r>
        <w:rPr>
          <w:rFonts w:cs="Times New Roman" w:hint="eastAsia"/>
        </w:rPr>
        <w:t>.</w:t>
      </w:r>
      <w:r>
        <w:rPr>
          <w:rFonts w:cs="Times New Roman"/>
        </w:rPr>
        <w:t>1: Link level simulation assumptions.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6"/>
        <w:gridCol w:w="6109"/>
      </w:tblGrid>
      <w:tr w:rsidR="00A865BE" w:rsidRPr="00164DD3" w14:paraId="781959EE" w14:textId="77777777" w:rsidTr="003D1843">
        <w:trPr>
          <w:trHeight w:val="20"/>
          <w:jc w:val="center"/>
        </w:trPr>
        <w:tc>
          <w:tcPr>
            <w:tcW w:w="3196" w:type="dxa"/>
            <w:shd w:val="clear" w:color="auto" w:fill="D9E2F3"/>
            <w:tcMar>
              <w:top w:w="0" w:type="dxa"/>
              <w:left w:w="108" w:type="dxa"/>
              <w:bottom w:w="0" w:type="dxa"/>
              <w:right w:w="108" w:type="dxa"/>
            </w:tcMar>
            <w:vAlign w:val="center"/>
            <w:hideMark/>
          </w:tcPr>
          <w:p w14:paraId="57CE1980" w14:textId="77777777" w:rsidR="00A865BE" w:rsidRPr="005E0995" w:rsidRDefault="00A865BE" w:rsidP="00D1518F">
            <w:pPr>
              <w:spacing w:beforeLines="10" w:before="31"/>
              <w:jc w:val="center"/>
              <w:rPr>
                <w:rFonts w:cs="Times New Roman"/>
                <w:b/>
                <w:bCs/>
                <w:sz w:val="20"/>
                <w:szCs w:val="20"/>
              </w:rPr>
            </w:pPr>
            <w:r w:rsidRPr="005E0995">
              <w:rPr>
                <w:rFonts w:cs="Times New Roman"/>
                <w:b/>
                <w:bCs/>
                <w:sz w:val="20"/>
                <w:szCs w:val="20"/>
              </w:rPr>
              <w:t>Parameter</w:t>
            </w:r>
          </w:p>
        </w:tc>
        <w:tc>
          <w:tcPr>
            <w:tcW w:w="6109" w:type="dxa"/>
            <w:shd w:val="clear" w:color="auto" w:fill="D9E2F3"/>
            <w:tcMar>
              <w:top w:w="0" w:type="dxa"/>
              <w:left w:w="108" w:type="dxa"/>
              <w:bottom w:w="0" w:type="dxa"/>
              <w:right w:w="108" w:type="dxa"/>
            </w:tcMar>
            <w:vAlign w:val="center"/>
            <w:hideMark/>
          </w:tcPr>
          <w:p w14:paraId="18B52356" w14:textId="77777777" w:rsidR="00A865BE" w:rsidRPr="005E0995" w:rsidRDefault="00A865BE">
            <w:pPr>
              <w:spacing w:beforeLines="10" w:before="31"/>
              <w:jc w:val="center"/>
              <w:rPr>
                <w:rFonts w:cs="Times New Roman"/>
                <w:b/>
                <w:bCs/>
                <w:sz w:val="20"/>
                <w:szCs w:val="20"/>
              </w:rPr>
            </w:pPr>
            <w:r w:rsidRPr="005E0995">
              <w:rPr>
                <w:rFonts w:cs="Times New Roman"/>
                <w:b/>
                <w:bCs/>
                <w:sz w:val="20"/>
                <w:szCs w:val="20"/>
              </w:rPr>
              <w:t>Value</w:t>
            </w:r>
          </w:p>
        </w:tc>
      </w:tr>
      <w:tr w:rsidR="00A865BE" w:rsidRPr="00164DD3" w14:paraId="54F434D3" w14:textId="77777777" w:rsidTr="003D1843">
        <w:trPr>
          <w:trHeight w:val="20"/>
          <w:jc w:val="center"/>
        </w:trPr>
        <w:tc>
          <w:tcPr>
            <w:tcW w:w="3196" w:type="dxa"/>
            <w:tcMar>
              <w:top w:w="0" w:type="dxa"/>
              <w:left w:w="108" w:type="dxa"/>
              <w:bottom w:w="0" w:type="dxa"/>
              <w:right w:w="108" w:type="dxa"/>
            </w:tcMar>
            <w:vAlign w:val="center"/>
          </w:tcPr>
          <w:p w14:paraId="7F9BE86F" w14:textId="77777777" w:rsidR="00A865BE" w:rsidRPr="005E0995" w:rsidRDefault="00A865BE" w:rsidP="00AC5E43">
            <w:pPr>
              <w:spacing w:beforeLines="10" w:before="31"/>
              <w:rPr>
                <w:rFonts w:cs="Times New Roman"/>
                <w:sz w:val="20"/>
                <w:szCs w:val="20"/>
                <w:lang w:eastAsia="ja-JP"/>
              </w:rPr>
            </w:pPr>
            <w:r w:rsidRPr="005E0995">
              <w:rPr>
                <w:rFonts w:cs="Times New Roman"/>
                <w:sz w:val="20"/>
                <w:szCs w:val="20"/>
                <w:lang w:eastAsia="ja-JP"/>
              </w:rPr>
              <w:t>Frequency</w:t>
            </w:r>
          </w:p>
        </w:tc>
        <w:tc>
          <w:tcPr>
            <w:tcW w:w="6109" w:type="dxa"/>
            <w:tcMar>
              <w:top w:w="0" w:type="dxa"/>
              <w:left w:w="108" w:type="dxa"/>
              <w:bottom w:w="0" w:type="dxa"/>
              <w:right w:w="108" w:type="dxa"/>
            </w:tcMar>
            <w:vAlign w:val="center"/>
          </w:tcPr>
          <w:p w14:paraId="3BA57131" w14:textId="3E24B38E" w:rsidR="00A865BE" w:rsidRPr="005E0995" w:rsidRDefault="00A865BE" w:rsidP="00D1518F">
            <w:pPr>
              <w:spacing w:beforeLines="10" w:before="31"/>
              <w:rPr>
                <w:rFonts w:cs="Times New Roman"/>
                <w:sz w:val="20"/>
                <w:szCs w:val="20"/>
              </w:rPr>
            </w:pPr>
            <w:r w:rsidRPr="005E0995">
              <w:rPr>
                <w:rFonts w:cs="Times New Roman"/>
                <w:sz w:val="20"/>
                <w:szCs w:val="20"/>
              </w:rPr>
              <w:t>4GHz</w:t>
            </w:r>
          </w:p>
        </w:tc>
      </w:tr>
      <w:tr w:rsidR="00C71DF8" w:rsidRPr="00164DD3" w14:paraId="63390E0A" w14:textId="77777777" w:rsidTr="003D1843">
        <w:trPr>
          <w:trHeight w:val="20"/>
          <w:jc w:val="center"/>
        </w:trPr>
        <w:tc>
          <w:tcPr>
            <w:tcW w:w="3196" w:type="dxa"/>
            <w:tcMar>
              <w:top w:w="0" w:type="dxa"/>
              <w:left w:w="108" w:type="dxa"/>
              <w:bottom w:w="0" w:type="dxa"/>
              <w:right w:w="108" w:type="dxa"/>
            </w:tcMar>
            <w:vAlign w:val="center"/>
          </w:tcPr>
          <w:p w14:paraId="49B9E79F" w14:textId="660C6D1B" w:rsidR="00C71DF8" w:rsidRPr="005E0995" w:rsidRDefault="00C71DF8" w:rsidP="00AC5E43">
            <w:pPr>
              <w:spacing w:beforeLines="10" w:before="31"/>
              <w:rPr>
                <w:rFonts w:cs="Times New Roman"/>
                <w:sz w:val="20"/>
                <w:szCs w:val="20"/>
                <w:lang w:eastAsia="ja-JP"/>
              </w:rPr>
            </w:pPr>
            <w:r>
              <w:rPr>
                <w:rFonts w:cs="Times New Roman"/>
                <w:sz w:val="20"/>
                <w:szCs w:val="20"/>
                <w:lang w:eastAsia="ja-JP"/>
              </w:rPr>
              <w:t>Target UE num</w:t>
            </w:r>
          </w:p>
        </w:tc>
        <w:tc>
          <w:tcPr>
            <w:tcW w:w="6109" w:type="dxa"/>
            <w:tcMar>
              <w:top w:w="0" w:type="dxa"/>
              <w:left w:w="108" w:type="dxa"/>
              <w:bottom w:w="0" w:type="dxa"/>
              <w:right w:w="108" w:type="dxa"/>
            </w:tcMar>
            <w:vAlign w:val="center"/>
          </w:tcPr>
          <w:p w14:paraId="7BF78F15" w14:textId="05C2847F" w:rsidR="00C71DF8" w:rsidRPr="005E0995" w:rsidRDefault="00C71DF8" w:rsidP="00D1518F">
            <w:pPr>
              <w:spacing w:beforeLines="10" w:before="31"/>
              <w:rPr>
                <w:rFonts w:cs="Times New Roman"/>
                <w:sz w:val="20"/>
                <w:szCs w:val="20"/>
              </w:rPr>
            </w:pPr>
            <w:r>
              <w:rPr>
                <w:rFonts w:cs="Times New Roman" w:hint="eastAsia"/>
                <w:sz w:val="20"/>
                <w:szCs w:val="20"/>
              </w:rPr>
              <w:t>1</w:t>
            </w:r>
          </w:p>
        </w:tc>
      </w:tr>
      <w:tr w:rsidR="00C71DF8" w:rsidRPr="00164DD3" w14:paraId="51697F63" w14:textId="77777777" w:rsidTr="003D1843">
        <w:trPr>
          <w:trHeight w:val="20"/>
          <w:jc w:val="center"/>
        </w:trPr>
        <w:tc>
          <w:tcPr>
            <w:tcW w:w="3196" w:type="dxa"/>
            <w:tcMar>
              <w:top w:w="0" w:type="dxa"/>
              <w:left w:w="108" w:type="dxa"/>
              <w:bottom w:w="0" w:type="dxa"/>
              <w:right w:w="108" w:type="dxa"/>
            </w:tcMar>
            <w:vAlign w:val="center"/>
          </w:tcPr>
          <w:p w14:paraId="11FDD4A9" w14:textId="2B3F6FDC" w:rsidR="00C71DF8" w:rsidRDefault="00C71DF8" w:rsidP="00AC5E43">
            <w:pPr>
              <w:spacing w:beforeLines="10" w:before="31"/>
              <w:rPr>
                <w:rFonts w:cs="Times New Roman"/>
                <w:sz w:val="20"/>
                <w:szCs w:val="20"/>
                <w:lang w:eastAsia="ja-JP"/>
              </w:rPr>
            </w:pPr>
            <w:proofErr w:type="spellStart"/>
            <w:r>
              <w:rPr>
                <w:rFonts w:cs="Times New Roman"/>
                <w:sz w:val="20"/>
                <w:szCs w:val="20"/>
                <w:lang w:eastAsia="ja-JP"/>
              </w:rPr>
              <w:t>gNB-gNB</w:t>
            </w:r>
            <w:proofErr w:type="spellEnd"/>
            <w:r>
              <w:rPr>
                <w:rFonts w:cs="Times New Roman"/>
                <w:sz w:val="20"/>
                <w:szCs w:val="20"/>
                <w:lang w:eastAsia="ja-JP"/>
              </w:rPr>
              <w:t xml:space="preserve"> CLI num</w:t>
            </w:r>
          </w:p>
        </w:tc>
        <w:tc>
          <w:tcPr>
            <w:tcW w:w="6109" w:type="dxa"/>
            <w:tcMar>
              <w:top w:w="0" w:type="dxa"/>
              <w:left w:w="108" w:type="dxa"/>
              <w:bottom w:w="0" w:type="dxa"/>
              <w:right w:w="108" w:type="dxa"/>
            </w:tcMar>
            <w:vAlign w:val="center"/>
          </w:tcPr>
          <w:p w14:paraId="51D41D01" w14:textId="3CB5DC92" w:rsidR="00C71DF8" w:rsidRDefault="00C71DF8" w:rsidP="00D1518F">
            <w:pPr>
              <w:spacing w:beforeLines="10" w:before="31"/>
              <w:rPr>
                <w:rFonts w:cs="Times New Roman"/>
                <w:sz w:val="20"/>
                <w:szCs w:val="20"/>
              </w:rPr>
            </w:pPr>
            <w:r>
              <w:rPr>
                <w:rFonts w:cs="Times New Roman" w:hint="eastAsia"/>
                <w:sz w:val="20"/>
                <w:szCs w:val="20"/>
              </w:rPr>
              <w:t>0</w:t>
            </w:r>
            <w:r>
              <w:rPr>
                <w:rFonts w:cs="Times New Roman"/>
                <w:sz w:val="20"/>
                <w:szCs w:val="20"/>
              </w:rPr>
              <w:t>/1/2/4</w:t>
            </w:r>
          </w:p>
        </w:tc>
      </w:tr>
      <w:tr w:rsidR="00C71DF8" w:rsidRPr="00164DD3" w14:paraId="71443396" w14:textId="77777777" w:rsidTr="003D1843">
        <w:trPr>
          <w:trHeight w:val="20"/>
          <w:jc w:val="center"/>
        </w:trPr>
        <w:tc>
          <w:tcPr>
            <w:tcW w:w="3196" w:type="dxa"/>
            <w:tcMar>
              <w:top w:w="0" w:type="dxa"/>
              <w:left w:w="108" w:type="dxa"/>
              <w:bottom w:w="0" w:type="dxa"/>
              <w:right w:w="108" w:type="dxa"/>
            </w:tcMar>
            <w:vAlign w:val="center"/>
          </w:tcPr>
          <w:p w14:paraId="46536B84" w14:textId="16D2F8F4" w:rsidR="00C71DF8" w:rsidRDefault="00C71DF8" w:rsidP="00AC5E43">
            <w:pPr>
              <w:spacing w:beforeLines="10" w:before="31"/>
              <w:rPr>
                <w:rFonts w:cs="Times New Roman"/>
                <w:sz w:val="20"/>
                <w:szCs w:val="20"/>
                <w:lang w:eastAsia="ja-JP"/>
              </w:rPr>
            </w:pPr>
            <w:proofErr w:type="spellStart"/>
            <w:r>
              <w:rPr>
                <w:rFonts w:cs="Times New Roman"/>
                <w:sz w:val="20"/>
                <w:szCs w:val="20"/>
                <w:lang w:eastAsia="ja-JP"/>
              </w:rPr>
              <w:t>gNB-gNB</w:t>
            </w:r>
            <w:proofErr w:type="spellEnd"/>
            <w:r>
              <w:rPr>
                <w:rFonts w:cs="Times New Roman"/>
                <w:sz w:val="20"/>
                <w:szCs w:val="20"/>
                <w:lang w:eastAsia="ja-JP"/>
              </w:rPr>
              <w:t xml:space="preserve"> CLI strength</w:t>
            </w:r>
            <w:r w:rsidR="00BE11B2">
              <w:rPr>
                <w:rFonts w:cs="Times New Roman"/>
                <w:sz w:val="20"/>
                <w:szCs w:val="20"/>
                <w:lang w:eastAsia="ja-JP"/>
              </w:rPr>
              <w:t xml:space="preserve"> (INR)</w:t>
            </w:r>
          </w:p>
        </w:tc>
        <w:tc>
          <w:tcPr>
            <w:tcW w:w="6109" w:type="dxa"/>
            <w:tcMar>
              <w:top w:w="0" w:type="dxa"/>
              <w:left w:w="108" w:type="dxa"/>
              <w:bottom w:w="0" w:type="dxa"/>
              <w:right w:w="108" w:type="dxa"/>
            </w:tcMar>
            <w:vAlign w:val="center"/>
          </w:tcPr>
          <w:p w14:paraId="0950867E" w14:textId="15B335FD" w:rsidR="00C71DF8" w:rsidRDefault="00C71DF8" w:rsidP="00D1518F">
            <w:pPr>
              <w:spacing w:beforeLines="10" w:before="31"/>
              <w:rPr>
                <w:rFonts w:cs="Times New Roman"/>
                <w:sz w:val="20"/>
                <w:szCs w:val="20"/>
              </w:rPr>
            </w:pPr>
            <w:r>
              <w:rPr>
                <w:rFonts w:cs="Times New Roman" w:hint="eastAsia"/>
                <w:sz w:val="20"/>
                <w:szCs w:val="20"/>
              </w:rPr>
              <w:t>0</w:t>
            </w:r>
            <w:r>
              <w:rPr>
                <w:rFonts w:cs="Times New Roman"/>
                <w:sz w:val="20"/>
                <w:szCs w:val="20"/>
              </w:rPr>
              <w:t>/5/10 dB</w:t>
            </w:r>
          </w:p>
        </w:tc>
      </w:tr>
      <w:tr w:rsidR="00A865BE" w:rsidRPr="00164DD3" w14:paraId="36539F24" w14:textId="77777777" w:rsidTr="003D1843">
        <w:trPr>
          <w:trHeight w:val="20"/>
          <w:jc w:val="center"/>
        </w:trPr>
        <w:tc>
          <w:tcPr>
            <w:tcW w:w="3196" w:type="dxa"/>
            <w:tcMar>
              <w:top w:w="0" w:type="dxa"/>
              <w:left w:w="108" w:type="dxa"/>
              <w:bottom w:w="0" w:type="dxa"/>
              <w:right w:w="108" w:type="dxa"/>
            </w:tcMar>
            <w:vAlign w:val="center"/>
          </w:tcPr>
          <w:p w14:paraId="54A320E3" w14:textId="77777777" w:rsidR="00A865BE" w:rsidRPr="005E0995" w:rsidRDefault="00A865BE" w:rsidP="00AC5E43">
            <w:pPr>
              <w:spacing w:beforeLines="10" w:before="31"/>
              <w:rPr>
                <w:rFonts w:cs="Times New Roman"/>
                <w:sz w:val="20"/>
                <w:szCs w:val="20"/>
              </w:rPr>
            </w:pPr>
            <w:r w:rsidRPr="005E0995">
              <w:rPr>
                <w:rFonts w:cs="Times New Roman"/>
                <w:sz w:val="20"/>
                <w:szCs w:val="20"/>
              </w:rPr>
              <w:t>Pathloss model</w:t>
            </w:r>
            <w:r>
              <w:rPr>
                <w:rFonts w:cs="Times New Roman"/>
                <w:sz w:val="20"/>
                <w:szCs w:val="20"/>
              </w:rPr>
              <w:t xml:space="preserve"> (select from </w:t>
            </w:r>
            <w:proofErr w:type="spellStart"/>
            <w:r>
              <w:rPr>
                <w:rFonts w:cs="Times New Roman"/>
                <w:sz w:val="20"/>
                <w:szCs w:val="20"/>
              </w:rPr>
              <w:t>LoS</w:t>
            </w:r>
            <w:proofErr w:type="spellEnd"/>
            <w:r>
              <w:rPr>
                <w:rFonts w:cs="Times New Roman"/>
                <w:sz w:val="20"/>
                <w:szCs w:val="20"/>
              </w:rPr>
              <w:t xml:space="preserve"> or </w:t>
            </w:r>
            <w:proofErr w:type="spellStart"/>
            <w:r>
              <w:rPr>
                <w:rFonts w:cs="Times New Roman"/>
                <w:sz w:val="20"/>
                <w:szCs w:val="20"/>
              </w:rPr>
              <w:t>NLoS</w:t>
            </w:r>
            <w:proofErr w:type="spellEnd"/>
            <w:r>
              <w:rPr>
                <w:rFonts w:cs="Times New Roman"/>
                <w:sz w:val="20"/>
                <w:szCs w:val="20"/>
              </w:rPr>
              <w:t>)</w:t>
            </w:r>
          </w:p>
        </w:tc>
        <w:tc>
          <w:tcPr>
            <w:tcW w:w="6109" w:type="dxa"/>
            <w:tcMar>
              <w:top w:w="0" w:type="dxa"/>
              <w:left w:w="108" w:type="dxa"/>
              <w:bottom w:w="0" w:type="dxa"/>
              <w:right w:w="108" w:type="dxa"/>
            </w:tcMar>
            <w:vAlign w:val="center"/>
          </w:tcPr>
          <w:p w14:paraId="113195FC" w14:textId="27F62F04" w:rsidR="00A865BE" w:rsidRPr="005E0995" w:rsidRDefault="00A865BE" w:rsidP="00D1518F">
            <w:pPr>
              <w:spacing w:beforeLines="10" w:before="31"/>
              <w:rPr>
                <w:rFonts w:cs="Times New Roman"/>
                <w:sz w:val="20"/>
                <w:szCs w:val="20"/>
              </w:rPr>
            </w:pPr>
            <w:proofErr w:type="spellStart"/>
            <w:r w:rsidRPr="005E0995">
              <w:rPr>
                <w:rFonts w:cs="Times New Roman"/>
                <w:sz w:val="20"/>
                <w:szCs w:val="20"/>
              </w:rPr>
              <w:t>LoS</w:t>
            </w:r>
            <w:proofErr w:type="spellEnd"/>
            <w:r w:rsidRPr="005E0995">
              <w:rPr>
                <w:rFonts w:cs="Times New Roman"/>
                <w:sz w:val="20"/>
                <w:szCs w:val="20"/>
              </w:rPr>
              <w:t xml:space="preserve">, </w:t>
            </w:r>
            <w:proofErr w:type="spellStart"/>
            <w:r w:rsidRPr="005E0995">
              <w:rPr>
                <w:rFonts w:cs="Times New Roman"/>
                <w:sz w:val="20"/>
                <w:szCs w:val="20"/>
              </w:rPr>
              <w:t>NLoS</w:t>
            </w:r>
            <w:proofErr w:type="spellEnd"/>
          </w:p>
        </w:tc>
      </w:tr>
      <w:tr w:rsidR="00A865BE" w:rsidRPr="00164DD3" w14:paraId="262DC1A7" w14:textId="77777777" w:rsidTr="003D1843">
        <w:trPr>
          <w:trHeight w:val="20"/>
          <w:jc w:val="center"/>
        </w:trPr>
        <w:tc>
          <w:tcPr>
            <w:tcW w:w="3196" w:type="dxa"/>
            <w:tcMar>
              <w:top w:w="0" w:type="dxa"/>
              <w:left w:w="108" w:type="dxa"/>
              <w:bottom w:w="0" w:type="dxa"/>
              <w:right w:w="108" w:type="dxa"/>
            </w:tcMar>
            <w:vAlign w:val="center"/>
          </w:tcPr>
          <w:p w14:paraId="410D0391" w14:textId="77777777" w:rsidR="00A865BE" w:rsidRPr="005E0995" w:rsidRDefault="00A865BE" w:rsidP="00AC5E43">
            <w:pPr>
              <w:spacing w:beforeLines="10" w:before="31"/>
              <w:rPr>
                <w:rFonts w:cs="Times New Roman"/>
                <w:sz w:val="20"/>
                <w:szCs w:val="20"/>
              </w:rPr>
            </w:pPr>
            <w:r w:rsidRPr="005E0995">
              <w:rPr>
                <w:rFonts w:cs="Times New Roman"/>
                <w:bCs/>
                <w:sz w:val="20"/>
                <w:szCs w:val="20"/>
              </w:rPr>
              <w:t>BWP</w:t>
            </w:r>
          </w:p>
        </w:tc>
        <w:tc>
          <w:tcPr>
            <w:tcW w:w="6109" w:type="dxa"/>
            <w:tcMar>
              <w:top w:w="0" w:type="dxa"/>
              <w:left w:w="108" w:type="dxa"/>
              <w:bottom w:w="0" w:type="dxa"/>
              <w:right w:w="108" w:type="dxa"/>
            </w:tcMar>
            <w:vAlign w:val="center"/>
          </w:tcPr>
          <w:p w14:paraId="02D7A6FC" w14:textId="29946B01" w:rsidR="00A865BE" w:rsidRPr="005E0995" w:rsidRDefault="002C26DC" w:rsidP="00D1518F">
            <w:pPr>
              <w:spacing w:beforeLines="10" w:before="31"/>
              <w:rPr>
                <w:rFonts w:cs="Times New Roman"/>
                <w:sz w:val="20"/>
                <w:szCs w:val="20"/>
              </w:rPr>
            </w:pPr>
            <w:r>
              <w:rPr>
                <w:rFonts w:cs="Times New Roman"/>
                <w:sz w:val="20"/>
                <w:szCs w:val="20"/>
              </w:rPr>
              <w:t>2</w:t>
            </w:r>
            <w:r w:rsidR="00A865BE" w:rsidRPr="005E0995">
              <w:rPr>
                <w:rFonts w:cs="Times New Roman"/>
                <w:sz w:val="20"/>
                <w:szCs w:val="20"/>
              </w:rPr>
              <w:t>0MHz</w:t>
            </w:r>
          </w:p>
        </w:tc>
      </w:tr>
      <w:tr w:rsidR="004153E9" w:rsidRPr="00164DD3" w14:paraId="5A50C586" w14:textId="77777777" w:rsidTr="003D1843">
        <w:trPr>
          <w:trHeight w:val="20"/>
          <w:jc w:val="center"/>
        </w:trPr>
        <w:tc>
          <w:tcPr>
            <w:tcW w:w="3196" w:type="dxa"/>
            <w:tcMar>
              <w:top w:w="0" w:type="dxa"/>
              <w:left w:w="108" w:type="dxa"/>
              <w:bottom w:w="0" w:type="dxa"/>
              <w:right w:w="108" w:type="dxa"/>
            </w:tcMar>
            <w:vAlign w:val="center"/>
          </w:tcPr>
          <w:p w14:paraId="144B15B2" w14:textId="62F4CAE3" w:rsidR="004153E9" w:rsidRPr="005E0995" w:rsidRDefault="004153E9" w:rsidP="00AC5E43">
            <w:pPr>
              <w:spacing w:beforeLines="10" w:before="31"/>
              <w:rPr>
                <w:rFonts w:cs="Times New Roman"/>
                <w:bCs/>
                <w:sz w:val="20"/>
                <w:szCs w:val="20"/>
              </w:rPr>
            </w:pPr>
            <w:r>
              <w:rPr>
                <w:rFonts w:cs="Times New Roman"/>
                <w:bCs/>
                <w:sz w:val="20"/>
                <w:szCs w:val="20"/>
              </w:rPr>
              <w:t>Scheduled RB num</w:t>
            </w:r>
          </w:p>
        </w:tc>
        <w:tc>
          <w:tcPr>
            <w:tcW w:w="6109" w:type="dxa"/>
            <w:tcMar>
              <w:top w:w="0" w:type="dxa"/>
              <w:left w:w="108" w:type="dxa"/>
              <w:bottom w:w="0" w:type="dxa"/>
              <w:right w:w="108" w:type="dxa"/>
            </w:tcMar>
            <w:vAlign w:val="center"/>
          </w:tcPr>
          <w:p w14:paraId="1F8C0962" w14:textId="0112CE24" w:rsidR="004153E9" w:rsidRDefault="004153E9" w:rsidP="00D1518F">
            <w:pPr>
              <w:spacing w:beforeLines="10" w:before="31"/>
              <w:rPr>
                <w:rFonts w:cs="Times New Roman"/>
                <w:sz w:val="20"/>
                <w:szCs w:val="20"/>
              </w:rPr>
            </w:pPr>
            <w:r>
              <w:rPr>
                <w:rFonts w:cs="Times New Roman" w:hint="eastAsia"/>
                <w:sz w:val="20"/>
                <w:szCs w:val="20"/>
              </w:rPr>
              <w:t>2</w:t>
            </w:r>
            <w:r>
              <w:rPr>
                <w:rFonts w:cs="Times New Roman"/>
                <w:sz w:val="20"/>
                <w:szCs w:val="20"/>
              </w:rPr>
              <w:t>4 RBs</w:t>
            </w:r>
          </w:p>
        </w:tc>
      </w:tr>
      <w:tr w:rsidR="00A865BE" w:rsidRPr="00164DD3" w14:paraId="62B2256E" w14:textId="77777777" w:rsidTr="003D1843">
        <w:trPr>
          <w:trHeight w:val="20"/>
          <w:jc w:val="center"/>
        </w:trPr>
        <w:tc>
          <w:tcPr>
            <w:tcW w:w="3196" w:type="dxa"/>
            <w:tcMar>
              <w:top w:w="0" w:type="dxa"/>
              <w:left w:w="108" w:type="dxa"/>
              <w:bottom w:w="0" w:type="dxa"/>
              <w:right w:w="108" w:type="dxa"/>
            </w:tcMar>
            <w:vAlign w:val="center"/>
          </w:tcPr>
          <w:p w14:paraId="0ABD851D" w14:textId="19A472F9" w:rsidR="00A865BE" w:rsidRPr="005E0995" w:rsidRDefault="00896DB8" w:rsidP="00AC5E43">
            <w:pPr>
              <w:spacing w:beforeLines="10" w:before="31"/>
              <w:rPr>
                <w:rFonts w:cs="Times New Roman"/>
                <w:sz w:val="20"/>
                <w:szCs w:val="20"/>
              </w:rPr>
            </w:pPr>
            <w:r>
              <w:rPr>
                <w:rFonts w:cs="Times New Roman"/>
                <w:sz w:val="20"/>
                <w:szCs w:val="20"/>
              </w:rPr>
              <w:t>Channel model</w:t>
            </w:r>
          </w:p>
        </w:tc>
        <w:tc>
          <w:tcPr>
            <w:tcW w:w="6109" w:type="dxa"/>
            <w:tcMar>
              <w:top w:w="0" w:type="dxa"/>
              <w:left w:w="108" w:type="dxa"/>
              <w:bottom w:w="0" w:type="dxa"/>
              <w:right w:w="108" w:type="dxa"/>
            </w:tcMar>
            <w:vAlign w:val="center"/>
          </w:tcPr>
          <w:p w14:paraId="3F921811" w14:textId="27B6226D" w:rsidR="00A865BE" w:rsidRPr="008D2ECD" w:rsidRDefault="00A22ED0" w:rsidP="00D1518F">
            <w:pPr>
              <w:spacing w:beforeLines="10" w:before="31"/>
              <w:rPr>
                <w:rFonts w:cs="Times New Roman"/>
                <w:sz w:val="20"/>
                <w:szCs w:val="20"/>
                <w:highlight w:val="yellow"/>
              </w:rPr>
            </w:pPr>
            <w:r w:rsidRPr="00BF2622">
              <w:rPr>
                <w:rFonts w:cs="Times New Roman"/>
                <w:sz w:val="20"/>
                <w:szCs w:val="20"/>
              </w:rPr>
              <w:t>C</w:t>
            </w:r>
            <w:r w:rsidR="00A865BE" w:rsidRPr="00BF2622">
              <w:rPr>
                <w:rFonts w:cs="Times New Roman"/>
                <w:sz w:val="20"/>
                <w:szCs w:val="20"/>
              </w:rPr>
              <w:t xml:space="preserve">DL-C </w:t>
            </w:r>
            <w:r w:rsidR="002728F5" w:rsidRPr="00BF2622">
              <w:rPr>
                <w:rFonts w:cs="Times New Roman"/>
                <w:sz w:val="20"/>
                <w:szCs w:val="20"/>
              </w:rPr>
              <w:t xml:space="preserve">for </w:t>
            </w:r>
            <w:proofErr w:type="spellStart"/>
            <w:r w:rsidR="002728F5" w:rsidRPr="00BF2622">
              <w:rPr>
                <w:rFonts w:cs="Times New Roman"/>
                <w:sz w:val="20"/>
                <w:szCs w:val="20"/>
              </w:rPr>
              <w:t>gNB</w:t>
            </w:r>
            <w:proofErr w:type="spellEnd"/>
            <w:r w:rsidR="002728F5" w:rsidRPr="00BF2622">
              <w:rPr>
                <w:rFonts w:cs="Times New Roman"/>
                <w:sz w:val="20"/>
                <w:szCs w:val="20"/>
              </w:rPr>
              <w:t xml:space="preserve">-UE link and </w:t>
            </w:r>
            <w:proofErr w:type="spellStart"/>
            <w:r w:rsidR="002728F5" w:rsidRPr="00BF2622">
              <w:rPr>
                <w:rFonts w:cs="Times New Roman"/>
                <w:sz w:val="20"/>
                <w:szCs w:val="20"/>
              </w:rPr>
              <w:t>gNB-gNB</w:t>
            </w:r>
            <w:proofErr w:type="spellEnd"/>
            <w:r w:rsidR="002728F5" w:rsidRPr="00BF2622">
              <w:rPr>
                <w:rFonts w:cs="Times New Roman"/>
                <w:sz w:val="20"/>
                <w:szCs w:val="20"/>
              </w:rPr>
              <w:t xml:space="preserve"> link</w:t>
            </w:r>
          </w:p>
        </w:tc>
      </w:tr>
      <w:tr w:rsidR="00A865BE" w:rsidRPr="00164DD3" w14:paraId="1085B592" w14:textId="77777777" w:rsidTr="003D1843">
        <w:trPr>
          <w:trHeight w:val="20"/>
          <w:jc w:val="center"/>
        </w:trPr>
        <w:tc>
          <w:tcPr>
            <w:tcW w:w="3196" w:type="dxa"/>
            <w:tcMar>
              <w:top w:w="0" w:type="dxa"/>
              <w:left w:w="108" w:type="dxa"/>
              <w:bottom w:w="0" w:type="dxa"/>
              <w:right w:w="108" w:type="dxa"/>
            </w:tcMar>
            <w:vAlign w:val="center"/>
          </w:tcPr>
          <w:p w14:paraId="6752E452" w14:textId="77777777" w:rsidR="00A865BE" w:rsidRPr="005E0995" w:rsidRDefault="00A865BE" w:rsidP="00AC5E43">
            <w:pPr>
              <w:spacing w:beforeLines="10" w:before="31"/>
              <w:rPr>
                <w:rFonts w:cs="Times New Roman"/>
                <w:sz w:val="20"/>
                <w:szCs w:val="20"/>
              </w:rPr>
            </w:pPr>
            <w:r w:rsidRPr="005E0995">
              <w:rPr>
                <w:rFonts w:cs="Times New Roman"/>
                <w:sz w:val="20"/>
                <w:szCs w:val="20"/>
              </w:rPr>
              <w:t>Delay spread</w:t>
            </w:r>
          </w:p>
        </w:tc>
        <w:tc>
          <w:tcPr>
            <w:tcW w:w="6109" w:type="dxa"/>
            <w:tcMar>
              <w:top w:w="0" w:type="dxa"/>
              <w:left w:w="108" w:type="dxa"/>
              <w:bottom w:w="0" w:type="dxa"/>
              <w:right w:w="108" w:type="dxa"/>
            </w:tcMar>
            <w:vAlign w:val="center"/>
          </w:tcPr>
          <w:p w14:paraId="1EE9F5C1" w14:textId="066C41D9" w:rsidR="00A865BE" w:rsidRPr="005E0995" w:rsidRDefault="00A865BE" w:rsidP="00D1518F">
            <w:pPr>
              <w:spacing w:beforeLines="10" w:before="31"/>
              <w:rPr>
                <w:rFonts w:cs="Times New Roman"/>
                <w:sz w:val="20"/>
                <w:szCs w:val="20"/>
              </w:rPr>
            </w:pPr>
            <w:r w:rsidRPr="005E0995">
              <w:rPr>
                <w:rFonts w:cs="Times New Roman"/>
                <w:sz w:val="20"/>
                <w:szCs w:val="20"/>
              </w:rPr>
              <w:t>300ns</w:t>
            </w:r>
            <w:r>
              <w:rPr>
                <w:rFonts w:cs="Times New Roman"/>
                <w:sz w:val="20"/>
                <w:szCs w:val="20"/>
              </w:rPr>
              <w:t xml:space="preserve"> for </w:t>
            </w:r>
            <w:proofErr w:type="spellStart"/>
            <w:r>
              <w:rPr>
                <w:rFonts w:cs="Times New Roman"/>
                <w:sz w:val="20"/>
                <w:szCs w:val="20"/>
              </w:rPr>
              <w:t>gNB</w:t>
            </w:r>
            <w:proofErr w:type="spellEnd"/>
            <w:r>
              <w:rPr>
                <w:rFonts w:cs="Times New Roman"/>
                <w:sz w:val="20"/>
                <w:szCs w:val="20"/>
              </w:rPr>
              <w:t xml:space="preserve">- UE link, 100 ns for </w:t>
            </w:r>
            <w:proofErr w:type="spellStart"/>
            <w:r>
              <w:rPr>
                <w:rFonts w:cs="Times New Roman"/>
                <w:sz w:val="20"/>
                <w:szCs w:val="20"/>
              </w:rPr>
              <w:t>gNB-gNB</w:t>
            </w:r>
            <w:proofErr w:type="spellEnd"/>
            <w:r>
              <w:rPr>
                <w:rFonts w:cs="Times New Roman"/>
                <w:sz w:val="20"/>
                <w:szCs w:val="20"/>
              </w:rPr>
              <w:t xml:space="preserve"> link</w:t>
            </w:r>
          </w:p>
        </w:tc>
      </w:tr>
      <w:tr w:rsidR="00A865BE" w:rsidRPr="00164DD3" w14:paraId="1A2C0F67" w14:textId="77777777" w:rsidTr="003D1843">
        <w:trPr>
          <w:trHeight w:val="20"/>
          <w:jc w:val="center"/>
        </w:trPr>
        <w:tc>
          <w:tcPr>
            <w:tcW w:w="3196" w:type="dxa"/>
            <w:tcMar>
              <w:top w:w="0" w:type="dxa"/>
              <w:left w:w="108" w:type="dxa"/>
              <w:bottom w:w="0" w:type="dxa"/>
              <w:right w:w="108" w:type="dxa"/>
            </w:tcMar>
            <w:vAlign w:val="center"/>
          </w:tcPr>
          <w:p w14:paraId="74936E50" w14:textId="77777777" w:rsidR="00A865BE" w:rsidRPr="005E0995" w:rsidRDefault="00A865BE" w:rsidP="00AC5E43">
            <w:pPr>
              <w:spacing w:beforeLines="10" w:before="31"/>
              <w:rPr>
                <w:rFonts w:cs="Times New Roman"/>
                <w:sz w:val="20"/>
                <w:szCs w:val="20"/>
                <w:lang w:eastAsia="ja-JP"/>
              </w:rPr>
            </w:pPr>
            <w:r w:rsidRPr="005E0995">
              <w:rPr>
                <w:rFonts w:cs="Times New Roman"/>
                <w:sz w:val="20"/>
                <w:szCs w:val="20"/>
              </w:rPr>
              <w:t>UE velocity</w:t>
            </w:r>
          </w:p>
        </w:tc>
        <w:tc>
          <w:tcPr>
            <w:tcW w:w="6109" w:type="dxa"/>
            <w:tcMar>
              <w:top w:w="0" w:type="dxa"/>
              <w:left w:w="108" w:type="dxa"/>
              <w:bottom w:w="0" w:type="dxa"/>
              <w:right w:w="108" w:type="dxa"/>
            </w:tcMar>
            <w:vAlign w:val="center"/>
          </w:tcPr>
          <w:p w14:paraId="56FBEFD1" w14:textId="330DC2CC" w:rsidR="00A865BE" w:rsidRPr="005E0995" w:rsidRDefault="006520FF" w:rsidP="00D1518F">
            <w:pPr>
              <w:spacing w:beforeLines="10" w:before="31"/>
              <w:rPr>
                <w:rFonts w:cs="Times New Roman"/>
                <w:sz w:val="20"/>
                <w:szCs w:val="20"/>
              </w:rPr>
            </w:pPr>
            <w:r>
              <w:rPr>
                <w:rFonts w:cs="Times New Roman"/>
                <w:sz w:val="20"/>
                <w:szCs w:val="20"/>
              </w:rPr>
              <w:t>3km/h</w:t>
            </w:r>
          </w:p>
        </w:tc>
      </w:tr>
      <w:tr w:rsidR="00A865BE" w:rsidRPr="00164DD3" w14:paraId="546C7939" w14:textId="77777777" w:rsidTr="003D1843">
        <w:trPr>
          <w:trHeight w:val="20"/>
          <w:jc w:val="center"/>
        </w:trPr>
        <w:tc>
          <w:tcPr>
            <w:tcW w:w="3196" w:type="dxa"/>
            <w:tcMar>
              <w:top w:w="0" w:type="dxa"/>
              <w:left w:w="108" w:type="dxa"/>
              <w:bottom w:w="0" w:type="dxa"/>
              <w:right w:w="108" w:type="dxa"/>
            </w:tcMar>
            <w:vAlign w:val="center"/>
          </w:tcPr>
          <w:p w14:paraId="7E883FDF" w14:textId="0A4BE436" w:rsidR="00A865BE" w:rsidRPr="005E0995" w:rsidRDefault="00A865BE" w:rsidP="00AC5E43">
            <w:pPr>
              <w:spacing w:beforeLines="10" w:before="31"/>
              <w:rPr>
                <w:rFonts w:cs="Times New Roman"/>
                <w:sz w:val="20"/>
                <w:szCs w:val="20"/>
              </w:rPr>
            </w:pPr>
            <w:r w:rsidRPr="005E0995">
              <w:rPr>
                <w:rFonts w:cs="Times New Roman"/>
                <w:sz w:val="20"/>
                <w:szCs w:val="20"/>
              </w:rPr>
              <w:t xml:space="preserve">Number of </w:t>
            </w:r>
            <w:proofErr w:type="spellStart"/>
            <w:r w:rsidRPr="005E0995">
              <w:rPr>
                <w:rFonts w:cs="Times New Roman"/>
                <w:sz w:val="20"/>
                <w:szCs w:val="20"/>
              </w:rPr>
              <w:t>TxRUs</w:t>
            </w:r>
            <w:proofErr w:type="spellEnd"/>
            <w:r w:rsidRPr="005E0995">
              <w:rPr>
                <w:rFonts w:cs="Times New Roman"/>
                <w:sz w:val="20"/>
                <w:szCs w:val="20"/>
              </w:rPr>
              <w:t xml:space="preserve"> for BS</w:t>
            </w:r>
          </w:p>
        </w:tc>
        <w:tc>
          <w:tcPr>
            <w:tcW w:w="6109" w:type="dxa"/>
            <w:tcMar>
              <w:top w:w="0" w:type="dxa"/>
              <w:left w:w="108" w:type="dxa"/>
              <w:bottom w:w="0" w:type="dxa"/>
              <w:right w:w="108" w:type="dxa"/>
            </w:tcMar>
            <w:vAlign w:val="center"/>
          </w:tcPr>
          <w:p w14:paraId="7E566BA4" w14:textId="0C30C42C" w:rsidR="00A865BE" w:rsidRPr="00E2757D" w:rsidRDefault="00A865BE" w:rsidP="00D1518F">
            <w:pPr>
              <w:spacing w:before="93"/>
              <w:rPr>
                <w:sz w:val="20"/>
              </w:rPr>
            </w:pPr>
            <w:r w:rsidRPr="00E2757D">
              <w:rPr>
                <w:sz w:val="20"/>
              </w:rPr>
              <w:t>64</w:t>
            </w:r>
          </w:p>
        </w:tc>
      </w:tr>
      <w:tr w:rsidR="00A865BE" w:rsidRPr="00164DD3" w14:paraId="5BEDE9DF"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9A275A" w14:textId="77777777" w:rsidR="00A865BE" w:rsidRPr="005E0995" w:rsidRDefault="00A865BE" w:rsidP="00AC5E43">
            <w:pPr>
              <w:spacing w:beforeLines="10" w:before="31"/>
              <w:rPr>
                <w:rFonts w:cs="Times New Roman"/>
                <w:sz w:val="20"/>
                <w:szCs w:val="20"/>
              </w:rPr>
            </w:pPr>
            <w:r w:rsidRPr="005E0995">
              <w:rPr>
                <w:rFonts w:cs="Times New Roman"/>
                <w:sz w:val="20"/>
                <w:szCs w:val="20"/>
              </w:rPr>
              <w:t>BLER</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04B703" w14:textId="4739DB62" w:rsidR="00A865BE" w:rsidRPr="005E0995" w:rsidRDefault="00A865BE" w:rsidP="00D1518F">
            <w:pPr>
              <w:spacing w:beforeLines="10" w:before="31"/>
              <w:rPr>
                <w:rFonts w:cs="Times New Roman"/>
                <w:sz w:val="20"/>
                <w:szCs w:val="20"/>
              </w:rPr>
            </w:pPr>
            <w:r w:rsidRPr="005E0995">
              <w:rPr>
                <w:rFonts w:cs="Times New Roman"/>
                <w:sz w:val="20"/>
                <w:szCs w:val="20"/>
              </w:rPr>
              <w:t xml:space="preserve">w/ HARQ, 10% </w:t>
            </w:r>
          </w:p>
        </w:tc>
      </w:tr>
      <w:tr w:rsidR="00A865BE" w:rsidRPr="00164DD3" w14:paraId="58426429"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31EC8C" w14:textId="63D314E7" w:rsidR="00A865BE" w:rsidRPr="005E0995" w:rsidRDefault="00A865BE" w:rsidP="00AC5E43">
            <w:pPr>
              <w:spacing w:beforeLines="10" w:before="31"/>
              <w:rPr>
                <w:rFonts w:cs="Times New Roman"/>
                <w:sz w:val="20"/>
                <w:szCs w:val="20"/>
              </w:rPr>
            </w:pPr>
            <w:r w:rsidRPr="005E0995">
              <w:rPr>
                <w:rFonts w:cs="Times New Roman"/>
                <w:sz w:val="20"/>
                <w:szCs w:val="20"/>
              </w:rPr>
              <w:t xml:space="preserve">Number of </w:t>
            </w:r>
            <w:proofErr w:type="spellStart"/>
            <w:r w:rsidR="008E473A" w:rsidRPr="005E0995">
              <w:rPr>
                <w:rFonts w:cs="Times New Roman"/>
                <w:sz w:val="20"/>
                <w:szCs w:val="20"/>
              </w:rPr>
              <w:t>TxRUs</w:t>
            </w:r>
            <w:proofErr w:type="spellEnd"/>
            <w:r w:rsidR="008E473A" w:rsidRPr="005E0995">
              <w:rPr>
                <w:rFonts w:cs="Times New Roman"/>
                <w:sz w:val="20"/>
                <w:szCs w:val="20"/>
              </w:rPr>
              <w:t xml:space="preserve"> </w:t>
            </w:r>
            <w:r w:rsidR="008E473A">
              <w:rPr>
                <w:rFonts w:cs="Times New Roman"/>
                <w:sz w:val="20"/>
                <w:szCs w:val="20"/>
              </w:rPr>
              <w:t xml:space="preserve">for </w:t>
            </w:r>
            <w:r w:rsidRPr="005E0995">
              <w:rPr>
                <w:rFonts w:cs="Times New Roman"/>
                <w:sz w:val="20"/>
                <w:szCs w:val="20"/>
              </w:rPr>
              <w:t>UE</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37FF1A" w14:textId="333DDF67" w:rsidR="00A865BE" w:rsidRPr="005E0995" w:rsidRDefault="008E473A" w:rsidP="00D1518F">
            <w:pPr>
              <w:spacing w:beforeLines="10" w:before="31"/>
              <w:rPr>
                <w:rFonts w:cs="Times New Roman"/>
                <w:sz w:val="20"/>
                <w:szCs w:val="20"/>
              </w:rPr>
            </w:pPr>
            <w:r>
              <w:rPr>
                <w:rFonts w:cs="Times New Roman"/>
                <w:sz w:val="20"/>
                <w:szCs w:val="20"/>
              </w:rPr>
              <w:t>1</w:t>
            </w:r>
          </w:p>
        </w:tc>
      </w:tr>
      <w:tr w:rsidR="00A865BE" w:rsidRPr="00164DD3" w14:paraId="2E7B5D9B"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094FF7" w14:textId="77777777" w:rsidR="00A865BE" w:rsidRPr="005E0995" w:rsidRDefault="00A865BE" w:rsidP="00AC5E43">
            <w:pPr>
              <w:spacing w:beforeLines="10" w:before="31"/>
              <w:rPr>
                <w:rFonts w:cs="Times New Roman"/>
                <w:sz w:val="20"/>
                <w:szCs w:val="20"/>
              </w:rPr>
            </w:pPr>
            <w:r w:rsidRPr="005E0995">
              <w:rPr>
                <w:rFonts w:cs="Times New Roman"/>
                <w:sz w:val="20"/>
                <w:szCs w:val="20"/>
              </w:rPr>
              <w:t>DMRS configuration</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EB21C5" w14:textId="0C0FF4F0" w:rsidR="00A865BE" w:rsidRPr="005E0995" w:rsidRDefault="00A865BE" w:rsidP="00D1518F">
            <w:pPr>
              <w:spacing w:beforeLines="10" w:before="31"/>
              <w:rPr>
                <w:rFonts w:cs="Times New Roman"/>
                <w:sz w:val="20"/>
                <w:szCs w:val="20"/>
              </w:rPr>
            </w:pPr>
            <w:r w:rsidRPr="005E0995">
              <w:rPr>
                <w:rFonts w:cs="Times New Roman"/>
                <w:sz w:val="20"/>
                <w:szCs w:val="20"/>
              </w:rPr>
              <w:t>Type I, 1 DMRS symbol,</w:t>
            </w:r>
            <w:r w:rsidR="00227A78">
              <w:rPr>
                <w:rFonts w:cs="Times New Roman"/>
                <w:sz w:val="20"/>
                <w:szCs w:val="20"/>
              </w:rPr>
              <w:t xml:space="preserve"> no multiplexing with data</w:t>
            </w:r>
          </w:p>
        </w:tc>
      </w:tr>
      <w:tr w:rsidR="00A865BE" w:rsidRPr="00164DD3" w14:paraId="20460D83"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C2D162" w14:textId="77777777" w:rsidR="00A865BE" w:rsidRPr="005E0995" w:rsidRDefault="00A865BE" w:rsidP="00AC5E43">
            <w:pPr>
              <w:spacing w:beforeLines="10" w:before="31"/>
              <w:rPr>
                <w:rFonts w:cs="Times New Roman"/>
                <w:sz w:val="20"/>
                <w:szCs w:val="20"/>
              </w:rPr>
            </w:pPr>
            <w:r w:rsidRPr="005E0995">
              <w:rPr>
                <w:rFonts w:cs="Times New Roman"/>
                <w:sz w:val="20"/>
                <w:szCs w:val="20"/>
              </w:rPr>
              <w:t>Waveform</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D444CE0" w14:textId="5E6A245C" w:rsidR="00A865BE" w:rsidRPr="005E0995" w:rsidRDefault="00670820" w:rsidP="00D1518F">
            <w:pPr>
              <w:spacing w:beforeLines="10" w:before="31"/>
              <w:rPr>
                <w:rFonts w:cs="Times New Roman"/>
                <w:sz w:val="20"/>
                <w:szCs w:val="20"/>
              </w:rPr>
            </w:pPr>
            <w:r>
              <w:rPr>
                <w:rFonts w:cs="Times New Roman"/>
                <w:sz w:val="20"/>
                <w:szCs w:val="20"/>
              </w:rPr>
              <w:t>CP-OFDM</w:t>
            </w:r>
          </w:p>
        </w:tc>
      </w:tr>
      <w:tr w:rsidR="00A865BE" w:rsidRPr="00164DD3" w14:paraId="7D8DFE98"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810FCA" w14:textId="77777777" w:rsidR="00A865BE" w:rsidRPr="005E0995" w:rsidRDefault="00A865BE" w:rsidP="00AC5E43">
            <w:pPr>
              <w:spacing w:beforeLines="10" w:before="31"/>
              <w:rPr>
                <w:rFonts w:cs="Times New Roman"/>
                <w:sz w:val="20"/>
                <w:szCs w:val="20"/>
              </w:rPr>
            </w:pPr>
            <w:r w:rsidRPr="005E0995">
              <w:rPr>
                <w:rFonts w:cs="Times New Roman"/>
                <w:sz w:val="20"/>
                <w:szCs w:val="20"/>
              </w:rPr>
              <w:t>SCS</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8DA8B5" w14:textId="7FFDCB80" w:rsidR="00A865BE" w:rsidRPr="005E0995" w:rsidRDefault="00A865BE" w:rsidP="00D1518F">
            <w:pPr>
              <w:spacing w:beforeLines="10" w:before="31"/>
              <w:rPr>
                <w:rFonts w:cs="Times New Roman"/>
                <w:sz w:val="20"/>
                <w:szCs w:val="20"/>
              </w:rPr>
            </w:pPr>
            <w:r w:rsidRPr="005E0995">
              <w:rPr>
                <w:rFonts w:cs="Times New Roman"/>
                <w:sz w:val="20"/>
                <w:szCs w:val="20"/>
              </w:rPr>
              <w:t>30kHz</w:t>
            </w:r>
          </w:p>
        </w:tc>
      </w:tr>
      <w:tr w:rsidR="00A865BE" w:rsidRPr="00164DD3" w14:paraId="27933B34" w14:textId="77777777" w:rsidTr="003D1843">
        <w:trPr>
          <w:trHeight w:val="20"/>
          <w:jc w:val="center"/>
        </w:trPr>
        <w:tc>
          <w:tcPr>
            <w:tcW w:w="31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6CFB10" w14:textId="77777777" w:rsidR="00A865BE" w:rsidRPr="005E0995" w:rsidRDefault="00A865BE" w:rsidP="00AC5E43">
            <w:pPr>
              <w:spacing w:beforeLines="10" w:before="31"/>
              <w:rPr>
                <w:rFonts w:cs="Times New Roman"/>
                <w:sz w:val="20"/>
                <w:szCs w:val="20"/>
              </w:rPr>
            </w:pPr>
            <w:r w:rsidRPr="005E0995">
              <w:rPr>
                <w:rFonts w:cs="Times New Roman"/>
                <w:sz w:val="20"/>
                <w:szCs w:val="20"/>
              </w:rPr>
              <w:t>PUSCH duration</w:t>
            </w:r>
          </w:p>
        </w:tc>
        <w:tc>
          <w:tcPr>
            <w:tcW w:w="6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E879BE" w14:textId="77777777" w:rsidR="00A865BE" w:rsidRPr="005E0995" w:rsidRDefault="00A865BE" w:rsidP="00D1518F">
            <w:pPr>
              <w:spacing w:beforeLines="10" w:before="31"/>
              <w:rPr>
                <w:rFonts w:cs="Times New Roman"/>
                <w:sz w:val="20"/>
                <w:szCs w:val="20"/>
              </w:rPr>
            </w:pPr>
            <w:r w:rsidRPr="005E0995">
              <w:rPr>
                <w:rFonts w:cs="Times New Roman"/>
                <w:sz w:val="20"/>
                <w:szCs w:val="20"/>
              </w:rPr>
              <w:t>14 OS</w:t>
            </w:r>
          </w:p>
        </w:tc>
      </w:tr>
      <w:tr w:rsidR="00A865BE" w:rsidRPr="00336CAE" w14:paraId="6E38CA65" w14:textId="77777777" w:rsidTr="003D1843">
        <w:trPr>
          <w:trHeight w:val="147"/>
          <w:jc w:val="center"/>
        </w:trPr>
        <w:tc>
          <w:tcPr>
            <w:tcW w:w="3196" w:type="dxa"/>
            <w:tcMar>
              <w:top w:w="0" w:type="dxa"/>
              <w:left w:w="108" w:type="dxa"/>
              <w:bottom w:w="0" w:type="dxa"/>
              <w:right w:w="108" w:type="dxa"/>
            </w:tcMar>
            <w:vAlign w:val="center"/>
          </w:tcPr>
          <w:p w14:paraId="1923227F" w14:textId="1EC83725" w:rsidR="00A865BE" w:rsidRPr="005E0995" w:rsidRDefault="001A14C3" w:rsidP="00AC5E43">
            <w:pPr>
              <w:spacing w:beforeLines="10" w:before="31"/>
              <w:rPr>
                <w:rFonts w:cs="Times New Roman"/>
                <w:sz w:val="20"/>
                <w:szCs w:val="20"/>
              </w:rPr>
            </w:pPr>
            <w:r>
              <w:rPr>
                <w:rFonts w:cs="Times New Roman"/>
                <w:sz w:val="20"/>
                <w:szCs w:val="20"/>
              </w:rPr>
              <w:t>MCS</w:t>
            </w:r>
          </w:p>
        </w:tc>
        <w:tc>
          <w:tcPr>
            <w:tcW w:w="6109" w:type="dxa"/>
            <w:tcMar>
              <w:top w:w="0" w:type="dxa"/>
              <w:left w:w="108" w:type="dxa"/>
              <w:bottom w:w="0" w:type="dxa"/>
              <w:right w:w="108" w:type="dxa"/>
            </w:tcMar>
            <w:vAlign w:val="center"/>
          </w:tcPr>
          <w:p w14:paraId="7359E54E" w14:textId="14FCAD11" w:rsidR="00A865BE" w:rsidRDefault="001A14C3" w:rsidP="00D1518F">
            <w:pPr>
              <w:spacing w:beforeLines="10" w:before="31"/>
              <w:rPr>
                <w:rFonts w:cs="Times New Roman"/>
                <w:sz w:val="20"/>
                <w:szCs w:val="20"/>
              </w:rPr>
            </w:pPr>
            <w:r>
              <w:rPr>
                <w:rFonts w:cs="Times New Roman"/>
                <w:sz w:val="20"/>
                <w:szCs w:val="20"/>
              </w:rPr>
              <w:t>Modulation: QPSK</w:t>
            </w:r>
          </w:p>
          <w:p w14:paraId="14AA8EE6" w14:textId="3E53DB4C" w:rsidR="00A865BE" w:rsidRPr="005E0995" w:rsidRDefault="00A865BE">
            <w:pPr>
              <w:spacing w:beforeLines="10" w:before="31"/>
              <w:rPr>
                <w:rFonts w:cs="Times New Roman"/>
                <w:sz w:val="20"/>
                <w:szCs w:val="20"/>
              </w:rPr>
            </w:pPr>
            <w:r>
              <w:rPr>
                <w:rFonts w:cs="Times New Roman"/>
                <w:sz w:val="20"/>
                <w:szCs w:val="20"/>
              </w:rPr>
              <w:t>Coding ra</w:t>
            </w:r>
            <w:r w:rsidR="001A14C3">
              <w:rPr>
                <w:rFonts w:cs="Times New Roman"/>
                <w:sz w:val="20"/>
                <w:szCs w:val="20"/>
              </w:rPr>
              <w:t>te: 1/3</w:t>
            </w:r>
          </w:p>
        </w:tc>
      </w:tr>
      <w:tr w:rsidR="007E77F2" w:rsidRPr="00336CAE" w14:paraId="230088BC" w14:textId="77777777" w:rsidTr="003D1843">
        <w:trPr>
          <w:trHeight w:val="147"/>
          <w:jc w:val="center"/>
        </w:trPr>
        <w:tc>
          <w:tcPr>
            <w:tcW w:w="3196" w:type="dxa"/>
            <w:tcMar>
              <w:top w:w="0" w:type="dxa"/>
              <w:left w:w="108" w:type="dxa"/>
              <w:bottom w:w="0" w:type="dxa"/>
              <w:right w:w="108" w:type="dxa"/>
            </w:tcMar>
            <w:vAlign w:val="center"/>
          </w:tcPr>
          <w:p w14:paraId="7498DD42" w14:textId="265BC2A5" w:rsidR="007E77F2" w:rsidRDefault="007E77F2" w:rsidP="00AC5E43">
            <w:pPr>
              <w:spacing w:beforeLines="10" w:before="31"/>
              <w:rPr>
                <w:rFonts w:cs="Times New Roman"/>
                <w:sz w:val="20"/>
                <w:szCs w:val="20"/>
              </w:rPr>
            </w:pPr>
            <w:r>
              <w:rPr>
                <w:rFonts w:cs="Times New Roman"/>
                <w:sz w:val="20"/>
                <w:szCs w:val="20"/>
              </w:rPr>
              <w:t>Receiver</w:t>
            </w:r>
          </w:p>
        </w:tc>
        <w:tc>
          <w:tcPr>
            <w:tcW w:w="6109" w:type="dxa"/>
            <w:tcMar>
              <w:top w:w="0" w:type="dxa"/>
              <w:left w:w="108" w:type="dxa"/>
              <w:bottom w:w="0" w:type="dxa"/>
              <w:right w:w="108" w:type="dxa"/>
            </w:tcMar>
            <w:vAlign w:val="center"/>
          </w:tcPr>
          <w:p w14:paraId="276D3114" w14:textId="5CBF58C3" w:rsidR="007E77F2" w:rsidRDefault="007E77F2" w:rsidP="00D1518F">
            <w:pPr>
              <w:spacing w:beforeLines="10" w:before="31"/>
              <w:rPr>
                <w:rFonts w:cs="Times New Roman"/>
                <w:sz w:val="20"/>
                <w:szCs w:val="20"/>
              </w:rPr>
            </w:pPr>
            <w:r>
              <w:rPr>
                <w:rFonts w:cs="Times New Roman" w:hint="eastAsia"/>
                <w:sz w:val="20"/>
                <w:szCs w:val="20"/>
              </w:rPr>
              <w:t>M</w:t>
            </w:r>
            <w:r>
              <w:rPr>
                <w:rFonts w:cs="Times New Roman"/>
                <w:sz w:val="20"/>
                <w:szCs w:val="20"/>
              </w:rPr>
              <w:t>MSE</w:t>
            </w:r>
          </w:p>
        </w:tc>
      </w:tr>
    </w:tbl>
    <w:p w14:paraId="297C5F8E" w14:textId="77777777" w:rsidR="00E0519C" w:rsidRPr="00AB2CD7" w:rsidRDefault="00E0519C" w:rsidP="00AC5E43">
      <w:pPr>
        <w:spacing w:before="93"/>
        <w:rPr>
          <w:rFonts w:cs="Times New Roman"/>
        </w:rPr>
      </w:pPr>
    </w:p>
    <w:p w14:paraId="55104049" w14:textId="23353D0D" w:rsidR="00E53F1F" w:rsidRPr="00FC656F" w:rsidRDefault="00E53F1F" w:rsidP="003E6A68">
      <w:pPr>
        <w:autoSpaceDE w:val="0"/>
        <w:autoSpaceDN w:val="0"/>
        <w:spacing w:before="93" w:after="93" w:line="240" w:lineRule="auto"/>
        <w:outlineLvl w:val="0"/>
        <w:rPr>
          <w:rFonts w:eastAsia="宋体" w:cs="Times New Roman"/>
          <w:b/>
          <w:bCs/>
          <w:kern w:val="0"/>
          <w:sz w:val="28"/>
          <w:szCs w:val="28"/>
          <w:lang w:eastAsia="en-US"/>
        </w:rPr>
      </w:pPr>
      <w:r w:rsidRPr="00FC656F">
        <w:rPr>
          <w:rFonts w:eastAsia="宋体" w:cs="Times New Roman"/>
          <w:b/>
          <w:bCs/>
          <w:kern w:val="0"/>
          <w:sz w:val="28"/>
          <w:szCs w:val="28"/>
          <w:lang w:eastAsia="en-US"/>
        </w:rPr>
        <w:t>References</w:t>
      </w:r>
    </w:p>
    <w:p w14:paraId="664ACC52" w14:textId="70824D96" w:rsidR="00384D0C" w:rsidRDefault="00384D0C" w:rsidP="003E6A68">
      <w:pPr>
        <w:pStyle w:val="References"/>
        <w:widowControl w:val="0"/>
        <w:numPr>
          <w:ilvl w:val="0"/>
          <w:numId w:val="2"/>
        </w:numPr>
        <w:spacing w:before="93" w:after="0"/>
        <w:rPr>
          <w:lang w:eastAsia="zh-CN"/>
        </w:rPr>
      </w:pPr>
      <w:r w:rsidRPr="00B767DC">
        <w:rPr>
          <w:lang w:eastAsia="zh-CN"/>
        </w:rPr>
        <w:t>“RAN1 Chair’s Notes,” 3GPP TSG RAN WG1#11</w:t>
      </w:r>
      <w:r>
        <w:rPr>
          <w:lang w:eastAsia="zh-CN"/>
        </w:rPr>
        <w:t>2</w:t>
      </w:r>
      <w:r w:rsidRPr="00B767DC">
        <w:rPr>
          <w:lang w:eastAsia="zh-CN"/>
        </w:rPr>
        <w:t xml:space="preserve">, </w:t>
      </w:r>
      <w:r w:rsidR="00050AD7">
        <w:rPr>
          <w:lang w:eastAsia="zh-CN"/>
        </w:rPr>
        <w:t>Feb</w:t>
      </w:r>
      <w:r w:rsidRPr="00B767DC">
        <w:rPr>
          <w:lang w:eastAsia="zh-CN"/>
        </w:rPr>
        <w:t xml:space="preserve"> </w:t>
      </w:r>
      <w:r w:rsidR="00050AD7">
        <w:rPr>
          <w:lang w:eastAsia="zh-CN"/>
        </w:rPr>
        <w:t>27</w:t>
      </w:r>
      <w:r w:rsidRPr="00B767DC">
        <w:rPr>
          <w:vertAlign w:val="superscript"/>
          <w:lang w:eastAsia="zh-CN"/>
        </w:rPr>
        <w:t>th</w:t>
      </w:r>
      <w:r w:rsidRPr="00B767DC">
        <w:rPr>
          <w:lang w:eastAsia="zh-CN"/>
        </w:rPr>
        <w:t xml:space="preserve"> – </w:t>
      </w:r>
      <w:r>
        <w:rPr>
          <w:lang w:eastAsia="zh-CN"/>
        </w:rPr>
        <w:t>Mar</w:t>
      </w:r>
      <w:r w:rsidRPr="00B767DC">
        <w:rPr>
          <w:lang w:eastAsia="zh-CN"/>
        </w:rPr>
        <w:t xml:space="preserve"> </w:t>
      </w:r>
      <w:r w:rsidR="00050AD7">
        <w:rPr>
          <w:lang w:eastAsia="zh-CN"/>
        </w:rPr>
        <w:t>3</w:t>
      </w:r>
      <w:r w:rsidR="00050AD7" w:rsidRPr="00050AD7">
        <w:rPr>
          <w:vertAlign w:val="superscript"/>
          <w:lang w:eastAsia="zh-CN"/>
        </w:rPr>
        <w:t>rd</w:t>
      </w:r>
      <w:r w:rsidR="002E04F2">
        <w:rPr>
          <w:lang w:eastAsia="zh-CN"/>
        </w:rPr>
        <w:t>, 2023</w:t>
      </w:r>
      <w:r w:rsidRPr="00B767DC">
        <w:rPr>
          <w:lang w:eastAsia="zh-CN"/>
        </w:rPr>
        <w:t>.</w:t>
      </w:r>
    </w:p>
    <w:p w14:paraId="76E374F4" w14:textId="229AB0E6" w:rsidR="002E04F2" w:rsidRDefault="002E04F2" w:rsidP="003E6A68">
      <w:pPr>
        <w:pStyle w:val="References"/>
        <w:widowControl w:val="0"/>
        <w:numPr>
          <w:ilvl w:val="0"/>
          <w:numId w:val="2"/>
        </w:numPr>
        <w:spacing w:before="93" w:after="0"/>
        <w:rPr>
          <w:lang w:eastAsia="zh-CN"/>
        </w:rPr>
      </w:pPr>
      <w:r>
        <w:rPr>
          <w:lang w:eastAsia="zh-CN"/>
        </w:rPr>
        <w:t>R4</w:t>
      </w:r>
      <w:r w:rsidR="002267CD">
        <w:rPr>
          <w:lang w:eastAsia="zh-CN"/>
        </w:rPr>
        <w:t>-</w:t>
      </w:r>
      <w:r>
        <w:rPr>
          <w:lang w:eastAsia="zh-CN"/>
        </w:rPr>
        <w:t>2302885, “Reply LS on interference modelling,” Feb 27</w:t>
      </w:r>
      <w:r w:rsidRPr="002E04F2">
        <w:rPr>
          <w:vertAlign w:val="superscript"/>
          <w:lang w:eastAsia="zh-CN"/>
        </w:rPr>
        <w:t>th</w:t>
      </w:r>
      <w:r>
        <w:rPr>
          <w:lang w:eastAsia="zh-CN"/>
        </w:rPr>
        <w:t xml:space="preserve"> – Mar 3</w:t>
      </w:r>
      <w:r w:rsidRPr="002E04F2">
        <w:rPr>
          <w:vertAlign w:val="superscript"/>
          <w:lang w:eastAsia="zh-CN"/>
        </w:rPr>
        <w:t>rd</w:t>
      </w:r>
      <w:r>
        <w:rPr>
          <w:lang w:eastAsia="zh-CN"/>
        </w:rPr>
        <w:t>, 2023.</w:t>
      </w:r>
    </w:p>
    <w:p w14:paraId="085803AB" w14:textId="703B6234" w:rsidR="00683F89" w:rsidRDefault="00683F89" w:rsidP="003E6A68">
      <w:pPr>
        <w:pStyle w:val="References"/>
        <w:widowControl w:val="0"/>
        <w:numPr>
          <w:ilvl w:val="0"/>
          <w:numId w:val="2"/>
        </w:numPr>
        <w:spacing w:before="93" w:after="0"/>
        <w:rPr>
          <w:lang w:eastAsia="zh-CN"/>
        </w:rPr>
      </w:pPr>
      <w:r w:rsidRPr="00B767DC">
        <w:rPr>
          <w:lang w:eastAsia="zh-CN"/>
        </w:rPr>
        <w:t>“RAN1 Chair’s Notes,” 3GPP TSG RAN WG1#11</w:t>
      </w:r>
      <w:r w:rsidR="001D2342">
        <w:rPr>
          <w:lang w:eastAsia="zh-CN"/>
        </w:rPr>
        <w:t>1</w:t>
      </w:r>
      <w:r w:rsidRPr="00B767DC">
        <w:rPr>
          <w:lang w:eastAsia="zh-CN"/>
        </w:rPr>
        <w:t xml:space="preserve">, </w:t>
      </w:r>
      <w:r w:rsidR="006635F9">
        <w:rPr>
          <w:lang w:eastAsia="zh-CN"/>
        </w:rPr>
        <w:t>Nov</w:t>
      </w:r>
      <w:r w:rsidRPr="00B767DC">
        <w:rPr>
          <w:lang w:eastAsia="zh-CN"/>
        </w:rPr>
        <w:t xml:space="preserve"> 1</w:t>
      </w:r>
      <w:r w:rsidR="006635F9">
        <w:rPr>
          <w:lang w:eastAsia="zh-CN"/>
        </w:rPr>
        <w:t>4</w:t>
      </w:r>
      <w:r w:rsidRPr="00B767DC">
        <w:rPr>
          <w:vertAlign w:val="superscript"/>
          <w:lang w:eastAsia="zh-CN"/>
        </w:rPr>
        <w:t>th</w:t>
      </w:r>
      <w:r w:rsidRPr="00B767DC">
        <w:rPr>
          <w:lang w:eastAsia="zh-CN"/>
        </w:rPr>
        <w:t xml:space="preserve"> – </w:t>
      </w:r>
      <w:r w:rsidR="006635F9">
        <w:rPr>
          <w:lang w:eastAsia="zh-CN"/>
        </w:rPr>
        <w:t>Nov</w:t>
      </w:r>
      <w:r w:rsidRPr="00B767DC">
        <w:rPr>
          <w:lang w:eastAsia="zh-CN"/>
        </w:rPr>
        <w:t xml:space="preserve"> 1</w:t>
      </w:r>
      <w:r w:rsidR="006635F9">
        <w:rPr>
          <w:lang w:eastAsia="zh-CN"/>
        </w:rPr>
        <w:t>8</w:t>
      </w:r>
      <w:r w:rsidRPr="00B767DC">
        <w:rPr>
          <w:vertAlign w:val="superscript"/>
          <w:lang w:eastAsia="zh-CN"/>
        </w:rPr>
        <w:t>th</w:t>
      </w:r>
      <w:r w:rsidRPr="00B767DC">
        <w:rPr>
          <w:lang w:eastAsia="zh-CN"/>
        </w:rPr>
        <w:t>, 2022.</w:t>
      </w:r>
    </w:p>
    <w:p w14:paraId="7A852FD7" w14:textId="77777777" w:rsidR="004820C9" w:rsidRDefault="004820C9" w:rsidP="004820C9">
      <w:pPr>
        <w:pStyle w:val="References"/>
        <w:widowControl w:val="0"/>
        <w:numPr>
          <w:ilvl w:val="0"/>
          <w:numId w:val="2"/>
        </w:numPr>
        <w:spacing w:before="93" w:after="0"/>
        <w:ind w:left="357" w:hanging="357"/>
        <w:rPr>
          <w:lang w:eastAsia="zh-CN"/>
        </w:rPr>
      </w:pPr>
      <w:r w:rsidRPr="00B767DC">
        <w:rPr>
          <w:lang w:eastAsia="zh-CN"/>
        </w:rPr>
        <w:t>3GPP TR 38.901: “Study on channel model for frequencies from 0.5 to 100 GHz,” Oct, 2019.</w:t>
      </w:r>
    </w:p>
    <w:p w14:paraId="035A70D0" w14:textId="2329D7A1" w:rsidR="00806BEB" w:rsidRPr="00B767DC" w:rsidRDefault="00806BEB" w:rsidP="004820C9">
      <w:pPr>
        <w:pStyle w:val="References"/>
        <w:widowControl w:val="0"/>
        <w:numPr>
          <w:ilvl w:val="0"/>
          <w:numId w:val="2"/>
        </w:numPr>
        <w:spacing w:before="93" w:after="0"/>
        <w:ind w:left="357" w:hanging="357"/>
        <w:rPr>
          <w:lang w:eastAsia="zh-CN"/>
        </w:rPr>
      </w:pPr>
      <w:r w:rsidRPr="00C7705F">
        <w:t>3GPP TR 38.830, “Study on NR coverage enhancements,” Dec, 2020.</w:t>
      </w:r>
    </w:p>
    <w:p w14:paraId="4806A9BC" w14:textId="77777777" w:rsidR="009D2DDB" w:rsidRPr="00B767DC" w:rsidRDefault="009D2DDB" w:rsidP="009D2DDB">
      <w:pPr>
        <w:pStyle w:val="References"/>
        <w:widowControl w:val="0"/>
        <w:numPr>
          <w:ilvl w:val="0"/>
          <w:numId w:val="2"/>
        </w:numPr>
        <w:spacing w:before="93" w:after="0"/>
        <w:rPr>
          <w:lang w:eastAsia="zh-CN"/>
        </w:rPr>
      </w:pPr>
      <w:r w:rsidRPr="00B767DC">
        <w:rPr>
          <w:lang w:eastAsia="zh-CN"/>
        </w:rPr>
        <w:t>“RAN1 Chair’s Notes,” 3GPP TSG RAN WG1#109-e, May 9</w:t>
      </w:r>
      <w:r w:rsidRPr="00B767DC">
        <w:rPr>
          <w:vertAlign w:val="superscript"/>
          <w:lang w:eastAsia="zh-CN"/>
        </w:rPr>
        <w:t>th</w:t>
      </w:r>
      <w:r w:rsidRPr="00B767DC">
        <w:rPr>
          <w:lang w:eastAsia="zh-CN"/>
        </w:rPr>
        <w:t xml:space="preserve"> – May 20</w:t>
      </w:r>
      <w:r w:rsidRPr="00B767DC">
        <w:rPr>
          <w:vertAlign w:val="superscript"/>
          <w:lang w:eastAsia="zh-CN"/>
        </w:rPr>
        <w:t>th</w:t>
      </w:r>
      <w:r w:rsidRPr="00B767DC">
        <w:rPr>
          <w:lang w:eastAsia="zh-CN"/>
        </w:rPr>
        <w:t>, 2022.</w:t>
      </w:r>
    </w:p>
    <w:p w14:paraId="4B7B009D" w14:textId="77777777" w:rsidR="00C0554A" w:rsidRDefault="00C0554A" w:rsidP="00C0554A">
      <w:pPr>
        <w:pStyle w:val="References"/>
        <w:widowControl w:val="0"/>
        <w:numPr>
          <w:ilvl w:val="0"/>
          <w:numId w:val="2"/>
        </w:numPr>
        <w:spacing w:before="93" w:after="0" w:line="240" w:lineRule="auto"/>
        <w:rPr>
          <w:lang w:eastAsia="zh-CN"/>
        </w:rPr>
      </w:pPr>
      <w:r w:rsidRPr="00C7705F">
        <w:rPr>
          <w:lang w:eastAsia="zh-CN"/>
        </w:rPr>
        <w:t>“RAN1 Chair’s Notes,” 3GPP TSG RAN WG1#110-e, Aug 22</w:t>
      </w:r>
      <w:r w:rsidRPr="00150396">
        <w:rPr>
          <w:vertAlign w:val="superscript"/>
          <w:lang w:eastAsia="zh-CN"/>
        </w:rPr>
        <w:t>nd</w:t>
      </w:r>
      <w:r w:rsidRPr="00C7705F">
        <w:rPr>
          <w:lang w:eastAsia="zh-CN"/>
        </w:rPr>
        <w:t xml:space="preserve"> – Aug 26</w:t>
      </w:r>
      <w:r w:rsidRPr="00150396">
        <w:rPr>
          <w:vertAlign w:val="superscript"/>
          <w:lang w:eastAsia="zh-CN"/>
        </w:rPr>
        <w:t>th</w:t>
      </w:r>
      <w:r w:rsidRPr="00C7705F">
        <w:rPr>
          <w:lang w:eastAsia="zh-CN"/>
        </w:rPr>
        <w:t>, 2022.</w:t>
      </w:r>
    </w:p>
    <w:p w14:paraId="5A35C028" w14:textId="3886F65E" w:rsidR="00312A4C" w:rsidRDefault="008A51C5" w:rsidP="003E6A68">
      <w:pPr>
        <w:pStyle w:val="References"/>
        <w:widowControl w:val="0"/>
        <w:numPr>
          <w:ilvl w:val="0"/>
          <w:numId w:val="2"/>
        </w:numPr>
        <w:spacing w:before="93" w:after="0"/>
        <w:rPr>
          <w:lang w:eastAsia="zh-CN"/>
        </w:rPr>
      </w:pPr>
      <w:r w:rsidRPr="00B767DC">
        <w:rPr>
          <w:lang w:eastAsia="zh-CN"/>
        </w:rPr>
        <w:t>“RAN1 Chair’s Notes,” 3GPP TSG RAN WG1#110bis-e, Oct 10</w:t>
      </w:r>
      <w:r w:rsidRPr="00B767DC">
        <w:rPr>
          <w:vertAlign w:val="superscript"/>
          <w:lang w:eastAsia="zh-CN"/>
        </w:rPr>
        <w:t>th</w:t>
      </w:r>
      <w:r w:rsidRPr="00B767DC">
        <w:rPr>
          <w:lang w:eastAsia="zh-CN"/>
        </w:rPr>
        <w:t xml:space="preserve"> – Oct 19</w:t>
      </w:r>
      <w:r w:rsidRPr="00B767DC">
        <w:rPr>
          <w:vertAlign w:val="superscript"/>
          <w:lang w:eastAsia="zh-CN"/>
        </w:rPr>
        <w:t>th</w:t>
      </w:r>
      <w:r w:rsidRPr="00B767DC">
        <w:rPr>
          <w:lang w:eastAsia="zh-CN"/>
        </w:rPr>
        <w:t>, 2022.</w:t>
      </w:r>
    </w:p>
    <w:p w14:paraId="3E270C0C" w14:textId="6BCDE3FA" w:rsidR="008A51C5" w:rsidRDefault="00522CA6" w:rsidP="003E6A68">
      <w:pPr>
        <w:pStyle w:val="References"/>
        <w:widowControl w:val="0"/>
        <w:numPr>
          <w:ilvl w:val="0"/>
          <w:numId w:val="2"/>
        </w:numPr>
        <w:spacing w:before="93" w:after="0" w:line="240" w:lineRule="auto"/>
        <w:rPr>
          <w:lang w:eastAsia="zh-CN"/>
        </w:rPr>
      </w:pPr>
      <w:r w:rsidRPr="00522CA6">
        <w:t>R1-2302348</w:t>
      </w:r>
      <w:r w:rsidR="00312A4C" w:rsidRPr="00C7705F">
        <w:t xml:space="preserve">, “Discussion on potential enhancement on </w:t>
      </w:r>
      <w:proofErr w:type="spellStart"/>
      <w:r w:rsidR="00312A4C" w:rsidRPr="00C7705F">
        <w:t>subband</w:t>
      </w:r>
      <w:proofErr w:type="spellEnd"/>
      <w:r w:rsidR="00312A4C" w:rsidRPr="00C7705F">
        <w:t xml:space="preserve"> non-overlapping full duplex,” Huawei, 3GPP RAN1#11</w:t>
      </w:r>
      <w:r w:rsidR="00312A4C">
        <w:t>2</w:t>
      </w:r>
      <w:r w:rsidR="00F04173">
        <w:t>bis-e</w:t>
      </w:r>
      <w:r w:rsidR="00312A4C" w:rsidRPr="00C7705F">
        <w:t xml:space="preserve">, </w:t>
      </w:r>
      <w:r w:rsidR="00F04173">
        <w:t>Apr</w:t>
      </w:r>
      <w:r w:rsidR="00312A4C" w:rsidRPr="00C7705F">
        <w:t xml:space="preserve"> </w:t>
      </w:r>
      <w:r w:rsidR="00F04173">
        <w:t>1</w:t>
      </w:r>
      <w:r w:rsidR="00312A4C">
        <w:t>7</w:t>
      </w:r>
      <w:r w:rsidR="00312A4C" w:rsidRPr="00C7705F">
        <w:rPr>
          <w:vertAlign w:val="superscript"/>
        </w:rPr>
        <w:t>th</w:t>
      </w:r>
      <w:r w:rsidR="00312A4C" w:rsidRPr="00C7705F">
        <w:t xml:space="preserve"> – </w:t>
      </w:r>
      <w:r w:rsidR="00F04173">
        <w:t>Apr</w:t>
      </w:r>
      <w:r w:rsidR="00312A4C" w:rsidRPr="00C7705F">
        <w:t xml:space="preserve"> </w:t>
      </w:r>
      <w:r w:rsidR="00F04173">
        <w:t>26</w:t>
      </w:r>
      <w:r w:rsidR="00F04173" w:rsidRPr="003E6A68">
        <w:rPr>
          <w:vertAlign w:val="superscript"/>
        </w:rPr>
        <w:t>th</w:t>
      </w:r>
      <w:r w:rsidR="00F04173">
        <w:t>, 2023</w:t>
      </w:r>
      <w:r w:rsidR="00312A4C" w:rsidRPr="00C7705F">
        <w:t>.</w:t>
      </w:r>
    </w:p>
    <w:bookmarkEnd w:id="0"/>
    <w:p w14:paraId="3D77ECAB" w14:textId="04F5785B" w:rsidR="005F6819" w:rsidRDefault="005F6819" w:rsidP="003E6A68">
      <w:pPr>
        <w:pStyle w:val="References"/>
        <w:widowControl w:val="0"/>
        <w:tabs>
          <w:tab w:val="clear" w:pos="360"/>
        </w:tabs>
        <w:spacing w:before="93" w:after="0" w:line="240" w:lineRule="auto"/>
        <w:ind w:left="0" w:firstLine="0"/>
        <w:rPr>
          <w:lang w:eastAsia="zh-CN"/>
        </w:rPr>
      </w:pPr>
    </w:p>
    <w:sectPr w:rsidR="005F6819" w:rsidSect="00E67410">
      <w:headerReference w:type="even" r:id="rId111"/>
      <w:headerReference w:type="default" r:id="rId112"/>
      <w:footerReference w:type="even" r:id="rId113"/>
      <w:footerReference w:type="default" r:id="rId114"/>
      <w:headerReference w:type="first" r:id="rId115"/>
      <w:footerReference w:type="first" r:id="rId116"/>
      <w:pgSz w:w="11906" w:h="16838" w:code="9"/>
      <w:pgMar w:top="1440" w:right="1151" w:bottom="1440" w:left="1440" w:header="720" w:footer="720"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DC4F8F" w14:textId="77777777" w:rsidR="00AB0873" w:rsidRDefault="00AB0873" w:rsidP="002B0BF3">
      <w:pPr>
        <w:spacing w:before="72" w:after="72"/>
      </w:pPr>
      <w:r>
        <w:separator/>
      </w:r>
    </w:p>
  </w:endnote>
  <w:endnote w:type="continuationSeparator" w:id="0">
    <w:p w14:paraId="5EACB21B" w14:textId="77777777" w:rsidR="00AB0873" w:rsidRDefault="00AB0873" w:rsidP="002B0BF3">
      <w:pPr>
        <w:spacing w:before="72" w:after="7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00000000"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B16D74" w14:textId="77777777" w:rsidR="00566284" w:rsidRDefault="00566284">
    <w:pPr>
      <w:pStyle w:val="a5"/>
      <w:spacing w:before="72" w:after="7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4E1CB3" w14:textId="77777777" w:rsidR="00566284" w:rsidRDefault="00566284">
    <w:pPr>
      <w:pStyle w:val="a5"/>
      <w:spacing w:before="72" w:after="7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590D94" w14:textId="77777777" w:rsidR="00566284" w:rsidRDefault="00566284">
    <w:pPr>
      <w:pStyle w:val="a5"/>
      <w:spacing w:before="72" w:after="7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9C04D8" w14:textId="77777777" w:rsidR="00AB0873" w:rsidRDefault="00AB0873" w:rsidP="002B0BF3">
      <w:pPr>
        <w:spacing w:before="72" w:after="72"/>
      </w:pPr>
      <w:r>
        <w:separator/>
      </w:r>
    </w:p>
  </w:footnote>
  <w:footnote w:type="continuationSeparator" w:id="0">
    <w:p w14:paraId="13F850FA" w14:textId="77777777" w:rsidR="00AB0873" w:rsidRDefault="00AB0873" w:rsidP="002B0BF3">
      <w:pPr>
        <w:spacing w:before="72" w:after="7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DC6B3A" w14:textId="77777777" w:rsidR="00566284" w:rsidRDefault="00566284">
    <w:pPr>
      <w:pStyle w:val="a3"/>
      <w:spacing w:before="72" w:after="7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FC787D" w14:textId="77777777" w:rsidR="00566284" w:rsidRPr="00B7006F" w:rsidRDefault="00566284" w:rsidP="00A271A7">
    <w:pPr>
      <w:spacing w:before="7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FF98E0" w14:textId="77777777" w:rsidR="00566284" w:rsidRDefault="00566284">
    <w:pPr>
      <w:pStyle w:val="a3"/>
      <w:spacing w:before="72" w:after="7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917A47"/>
    <w:multiLevelType w:val="hybridMultilevel"/>
    <w:tmpl w:val="1124F6D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b w:val="0"/>
        <w:i w:val="0"/>
        <w:sz w:val="22"/>
      </w:rPr>
    </w:lvl>
    <w:lvl w:ilvl="2" w:tplc="04090009">
      <w:start w:val="1"/>
      <w:numFmt w:val="bullet"/>
      <w:lvlText w:val=""/>
      <w:lvlJc w:val="left"/>
      <w:pPr>
        <w:ind w:left="1260" w:hanging="420"/>
      </w:pPr>
      <w:rPr>
        <w:rFonts w:ascii="Wingdings" w:hAnsi="Wingdings" w:hint="default"/>
        <w:b w:val="0"/>
        <w:i w:val="0"/>
        <w:sz w:val="22"/>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924CC8"/>
    <w:multiLevelType w:val="multilevel"/>
    <w:tmpl w:val="02924CC8"/>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 w15:restartNumberingAfterBreak="0">
    <w:nsid w:val="04C06287"/>
    <w:multiLevelType w:val="hybridMultilevel"/>
    <w:tmpl w:val="FEFCCFC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62326EA"/>
    <w:multiLevelType w:val="hybridMultilevel"/>
    <w:tmpl w:val="3162E59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0E6F00"/>
    <w:multiLevelType w:val="hybridMultilevel"/>
    <w:tmpl w:val="2484656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C153F7B"/>
    <w:multiLevelType w:val="hybridMultilevel"/>
    <w:tmpl w:val="56A807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E1E4772"/>
    <w:multiLevelType w:val="hybridMultilevel"/>
    <w:tmpl w:val="23C0F0EC"/>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1BD3DC6"/>
    <w:multiLevelType w:val="hybridMultilevel"/>
    <w:tmpl w:val="207C8820"/>
    <w:lvl w:ilvl="0" w:tplc="0409000B">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2B27222"/>
    <w:multiLevelType w:val="hybridMultilevel"/>
    <w:tmpl w:val="4B464968"/>
    <w:lvl w:ilvl="0" w:tplc="04090001">
      <w:start w:val="1"/>
      <w:numFmt w:val="bullet"/>
      <w:lvlText w:val=""/>
      <w:lvlJc w:val="left"/>
      <w:pPr>
        <w:ind w:left="420" w:hanging="420"/>
      </w:pPr>
      <w:rPr>
        <w:rFonts w:ascii="Wingdings" w:hAnsi="Wingdings" w:hint="default"/>
      </w:rPr>
    </w:lvl>
    <w:lvl w:ilvl="1" w:tplc="DDCC5EF0">
      <w:start w:val="1"/>
      <w:numFmt w:val="decimal"/>
      <w:lvlText w:val="%2."/>
      <w:lvlJc w:val="left"/>
      <w:pPr>
        <w:ind w:left="840" w:hanging="420"/>
      </w:pPr>
      <w:rPr>
        <w:rFonts w:ascii="Times New Roman" w:hAnsi="Times New Roman" w:hint="default"/>
        <w:b w:val="0"/>
        <w:i w:val="0"/>
        <w:sz w:val="22"/>
      </w:rPr>
    </w:lvl>
    <w:lvl w:ilvl="2" w:tplc="E6284B9C">
      <w:start w:val="1"/>
      <w:numFmt w:val="bullet"/>
      <w:lvlText w:val="−"/>
      <w:lvlJc w:val="left"/>
      <w:pPr>
        <w:ind w:left="1260" w:hanging="420"/>
      </w:pPr>
      <w:rPr>
        <w:rFonts w:ascii="Arial" w:eastAsia="MS Mincho" w:hAnsi="Arial" w:hint="default"/>
        <w:b w:val="0"/>
        <w:i w:val="0"/>
        <w:sz w:val="22"/>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6BA202F"/>
    <w:multiLevelType w:val="hybridMultilevel"/>
    <w:tmpl w:val="DED2C770"/>
    <w:lvl w:ilvl="0" w:tplc="F2484038">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BD90986"/>
    <w:multiLevelType w:val="hybridMultilevel"/>
    <w:tmpl w:val="7B1A0B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BDD2ACF"/>
    <w:multiLevelType w:val="hybridMultilevel"/>
    <w:tmpl w:val="FA44984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EC80BA5"/>
    <w:multiLevelType w:val="hybridMultilevel"/>
    <w:tmpl w:val="DA1E4DC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1073FA8"/>
    <w:multiLevelType w:val="hybridMultilevel"/>
    <w:tmpl w:val="C2887FF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1BE31B7"/>
    <w:multiLevelType w:val="hybridMultilevel"/>
    <w:tmpl w:val="EA30CAA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0C6D62"/>
    <w:multiLevelType w:val="hybridMultilevel"/>
    <w:tmpl w:val="08D29E5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b w:val="0"/>
        <w:i w:val="0"/>
        <w:sz w:val="22"/>
      </w:rPr>
    </w:lvl>
    <w:lvl w:ilvl="2" w:tplc="E6284B9C">
      <w:start w:val="1"/>
      <w:numFmt w:val="bullet"/>
      <w:lvlText w:val="−"/>
      <w:lvlJc w:val="left"/>
      <w:pPr>
        <w:ind w:left="1260" w:hanging="420"/>
      </w:pPr>
      <w:rPr>
        <w:rFonts w:ascii="Arial" w:eastAsia="MS Mincho" w:hAnsi="Arial" w:hint="default"/>
        <w:b w:val="0"/>
        <w:i w:val="0"/>
        <w:sz w:val="22"/>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43D5FC8"/>
    <w:multiLevelType w:val="hybridMultilevel"/>
    <w:tmpl w:val="6DDE6898"/>
    <w:lvl w:ilvl="0" w:tplc="04090001">
      <w:start w:val="1"/>
      <w:numFmt w:val="bullet"/>
      <w:lvlText w:val=""/>
      <w:lvlJc w:val="left"/>
      <w:pPr>
        <w:ind w:left="420" w:hanging="420"/>
      </w:pPr>
      <w:rPr>
        <w:rFonts w:ascii="Wingdings" w:hAnsi="Wingdings" w:hint="default"/>
      </w:rPr>
    </w:lvl>
    <w:lvl w:ilvl="1" w:tplc="DDCC5EF0">
      <w:start w:val="1"/>
      <w:numFmt w:val="decimal"/>
      <w:lvlText w:val="%2."/>
      <w:lvlJc w:val="left"/>
      <w:pPr>
        <w:ind w:left="840" w:hanging="420"/>
      </w:pPr>
      <w:rPr>
        <w:rFonts w:ascii="Times New Roman" w:hAnsi="Times New Roman" w:hint="default"/>
        <w:b w:val="0"/>
        <w:i w:val="0"/>
        <w:sz w:val="22"/>
      </w:rPr>
    </w:lvl>
    <w:lvl w:ilvl="2" w:tplc="E6284B9C">
      <w:start w:val="1"/>
      <w:numFmt w:val="bullet"/>
      <w:lvlText w:val="−"/>
      <w:lvlJc w:val="left"/>
      <w:pPr>
        <w:ind w:left="1260" w:hanging="420"/>
      </w:pPr>
      <w:rPr>
        <w:rFonts w:ascii="Arial" w:eastAsia="MS Mincho" w:hAnsi="Arial" w:hint="default"/>
      </w:rPr>
    </w:lvl>
    <w:lvl w:ilvl="3" w:tplc="04090009">
      <w:start w:val="1"/>
      <w:numFmt w:val="bullet"/>
      <w:lvlText w:val=""/>
      <w:lvlJc w:val="left"/>
      <w:pPr>
        <w:ind w:left="1680" w:hanging="420"/>
      </w:pPr>
      <w:rPr>
        <w:rFonts w:ascii="Wingdings" w:hAnsi="Wingdings" w:hint="default"/>
      </w:rPr>
    </w:lvl>
    <w:lvl w:ilvl="4" w:tplc="801C457C">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52234F1"/>
    <w:multiLevelType w:val="hybridMultilevel"/>
    <w:tmpl w:val="C90691E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5B01167"/>
    <w:multiLevelType w:val="hybridMultilevel"/>
    <w:tmpl w:val="57C0DFAA"/>
    <w:lvl w:ilvl="0" w:tplc="04090001">
      <w:start w:val="1"/>
      <w:numFmt w:val="bullet"/>
      <w:lvlText w:val=""/>
      <w:lvlJc w:val="left"/>
      <w:pPr>
        <w:ind w:left="420" w:hanging="420"/>
      </w:pPr>
      <w:rPr>
        <w:rFonts w:ascii="Wingdings" w:hAnsi="Wingdings" w:hint="default"/>
      </w:rPr>
    </w:lvl>
    <w:lvl w:ilvl="1" w:tplc="C360F30A">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6A65611"/>
    <w:multiLevelType w:val="hybridMultilevel"/>
    <w:tmpl w:val="0D8C02C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7EA6DCB"/>
    <w:multiLevelType w:val="hybridMultilevel"/>
    <w:tmpl w:val="C360D7F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AE7220E"/>
    <w:multiLevelType w:val="hybridMultilevel"/>
    <w:tmpl w:val="5C9C361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B7E3278"/>
    <w:multiLevelType w:val="hybridMultilevel"/>
    <w:tmpl w:val="CCD6B5D0"/>
    <w:lvl w:ilvl="0" w:tplc="DDCC5EF0">
      <w:start w:val="1"/>
      <w:numFmt w:val="decimal"/>
      <w:lvlText w:val="%1."/>
      <w:lvlJc w:val="left"/>
      <w:pPr>
        <w:ind w:left="840" w:hanging="420"/>
      </w:pPr>
      <w:rPr>
        <w:rFonts w:ascii="Times New Roman" w:hAnsi="Times New Roman" w:hint="default"/>
        <w:b w:val="0"/>
        <w:i w:val="0"/>
        <w:sz w:val="22"/>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3" w15:restartNumberingAfterBreak="0">
    <w:nsid w:val="2FCC51B1"/>
    <w:multiLevelType w:val="hybridMultilevel"/>
    <w:tmpl w:val="767AB83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21D3BFF"/>
    <w:multiLevelType w:val="hybridMultilevel"/>
    <w:tmpl w:val="B76C1BA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3E46F30"/>
    <w:multiLevelType w:val="hybridMultilevel"/>
    <w:tmpl w:val="821CFD3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8C21D15"/>
    <w:multiLevelType w:val="hybridMultilevel"/>
    <w:tmpl w:val="D288599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E87071E"/>
    <w:multiLevelType w:val="hybridMultilevel"/>
    <w:tmpl w:val="D2C4575C"/>
    <w:lvl w:ilvl="0" w:tplc="E6284B9C">
      <w:start w:val="1"/>
      <w:numFmt w:val="bullet"/>
      <w:lvlText w:val="−"/>
      <w:lvlJc w:val="left"/>
      <w:pPr>
        <w:ind w:left="1260" w:hanging="420"/>
      </w:pPr>
      <w:rPr>
        <w:rFonts w:ascii="Arial" w:eastAsia="MS Mincho" w:hAnsi="Arial" w:hint="default"/>
      </w:rPr>
    </w:lvl>
    <w:lvl w:ilvl="1" w:tplc="04090009">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8" w15:restartNumberingAfterBreak="0">
    <w:nsid w:val="3E9523A5"/>
    <w:multiLevelType w:val="hybridMultilevel"/>
    <w:tmpl w:val="54641162"/>
    <w:lvl w:ilvl="0" w:tplc="04090001">
      <w:start w:val="1"/>
      <w:numFmt w:val="bullet"/>
      <w:lvlText w:val=""/>
      <w:lvlJc w:val="left"/>
      <w:pPr>
        <w:ind w:left="420" w:hanging="420"/>
      </w:pPr>
      <w:rPr>
        <w:rFonts w:ascii="Wingdings" w:hAnsi="Wingdings" w:hint="default"/>
      </w:rPr>
    </w:lvl>
    <w:lvl w:ilvl="1" w:tplc="04090009">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19F3DE9"/>
    <w:multiLevelType w:val="hybridMultilevel"/>
    <w:tmpl w:val="AC5E2406"/>
    <w:lvl w:ilvl="0" w:tplc="04090001">
      <w:start w:val="1"/>
      <w:numFmt w:val="bullet"/>
      <w:lvlText w:val=""/>
      <w:lvlJc w:val="left"/>
      <w:pPr>
        <w:ind w:left="420" w:hanging="420"/>
      </w:pPr>
      <w:rPr>
        <w:rFonts w:ascii="Wingdings" w:hAnsi="Wingdings" w:hint="default"/>
      </w:rPr>
    </w:lvl>
    <w:lvl w:ilvl="1" w:tplc="04090009">
      <w:start w:val="1"/>
      <w:numFmt w:val="bullet"/>
      <w:lvlText w:val=""/>
      <w:lvlJc w:val="left"/>
      <w:pPr>
        <w:ind w:left="840" w:hanging="420"/>
      </w:pPr>
      <w:rPr>
        <w:rFonts w:ascii="Wingdings" w:hAnsi="Wingdings" w:hint="default"/>
      </w:rPr>
    </w:lvl>
    <w:lvl w:ilvl="2" w:tplc="E6284B9C">
      <w:start w:val="1"/>
      <w:numFmt w:val="bullet"/>
      <w:lvlText w:val="−"/>
      <w:lvlJc w:val="left"/>
      <w:pPr>
        <w:ind w:left="1260" w:hanging="420"/>
      </w:pPr>
      <w:rPr>
        <w:rFonts w:ascii="Arial" w:eastAsia="MS Mincho"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1E776F0"/>
    <w:multiLevelType w:val="hybridMultilevel"/>
    <w:tmpl w:val="3FBEEBB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2463992"/>
    <w:multiLevelType w:val="hybridMultilevel"/>
    <w:tmpl w:val="E9A03E8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8D267A1"/>
    <w:multiLevelType w:val="hybridMultilevel"/>
    <w:tmpl w:val="9BB04F4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94365C7"/>
    <w:multiLevelType w:val="hybridMultilevel"/>
    <w:tmpl w:val="1242C74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DB60718C">
      <w:start w:val="1"/>
      <w:numFmt w:val="bullet"/>
      <w:lvlText w:val="•"/>
      <w:lvlJc w:val="left"/>
      <w:pPr>
        <w:ind w:left="1680" w:hanging="420"/>
      </w:pPr>
      <w:rPr>
        <w:rFonts w:ascii="Arial" w:hAnsi="Aria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B1B00A5"/>
    <w:multiLevelType w:val="hybridMultilevel"/>
    <w:tmpl w:val="B3A8C014"/>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 w15:restartNumberingAfterBreak="0">
    <w:nsid w:val="4D644814"/>
    <w:multiLevelType w:val="hybridMultilevel"/>
    <w:tmpl w:val="C8C492AE"/>
    <w:lvl w:ilvl="0" w:tplc="04090001">
      <w:start w:val="1"/>
      <w:numFmt w:val="bullet"/>
      <w:lvlText w:val=""/>
      <w:lvlJc w:val="left"/>
      <w:pPr>
        <w:ind w:left="420" w:hanging="420"/>
      </w:pPr>
      <w:rPr>
        <w:rFonts w:ascii="Wingdings" w:hAnsi="Wingdings" w:hint="default"/>
      </w:rPr>
    </w:lvl>
    <w:lvl w:ilvl="1" w:tplc="DDCC5EF0">
      <w:start w:val="1"/>
      <w:numFmt w:val="decimal"/>
      <w:lvlText w:val="%2."/>
      <w:lvlJc w:val="left"/>
      <w:pPr>
        <w:ind w:left="840" w:hanging="420"/>
      </w:pPr>
      <w:rPr>
        <w:rFonts w:ascii="Times New Roman" w:hAnsi="Times New Roman" w:hint="default"/>
        <w:b w:val="0"/>
        <w:i w:val="0"/>
        <w:sz w:val="22"/>
      </w:rPr>
    </w:lvl>
    <w:lvl w:ilvl="2" w:tplc="DDCC5EF0">
      <w:start w:val="1"/>
      <w:numFmt w:val="decimal"/>
      <w:lvlText w:val="%3."/>
      <w:lvlJc w:val="left"/>
      <w:pPr>
        <w:ind w:left="1260" w:hanging="420"/>
      </w:pPr>
      <w:rPr>
        <w:rFonts w:ascii="Times New Roman" w:hAnsi="Times New Roman" w:hint="default"/>
        <w:b w:val="0"/>
        <w:i w:val="0"/>
        <w:sz w:val="22"/>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02D0C69"/>
    <w:multiLevelType w:val="hybridMultilevel"/>
    <w:tmpl w:val="A2DC674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6E56836"/>
    <w:multiLevelType w:val="hybridMultilevel"/>
    <w:tmpl w:val="6032E274"/>
    <w:lvl w:ilvl="0" w:tplc="04090001">
      <w:start w:val="1"/>
      <w:numFmt w:val="bullet"/>
      <w:lvlText w:val=""/>
      <w:lvlJc w:val="left"/>
      <w:pPr>
        <w:ind w:left="420" w:hanging="420"/>
      </w:pPr>
      <w:rPr>
        <w:rFonts w:ascii="Wingdings" w:hAnsi="Wingdings" w:hint="default"/>
      </w:rPr>
    </w:lvl>
    <w:lvl w:ilvl="1" w:tplc="04090009">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85E680E"/>
    <w:multiLevelType w:val="hybridMultilevel"/>
    <w:tmpl w:val="7C9034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8D942B4"/>
    <w:multiLevelType w:val="hybridMultilevel"/>
    <w:tmpl w:val="812E60F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DB7782C"/>
    <w:multiLevelType w:val="hybridMultilevel"/>
    <w:tmpl w:val="FE3E4C68"/>
    <w:lvl w:ilvl="0" w:tplc="04090001">
      <w:start w:val="1"/>
      <w:numFmt w:val="bullet"/>
      <w:lvlText w:val=""/>
      <w:lvlJc w:val="left"/>
      <w:pPr>
        <w:ind w:left="420" w:hanging="420"/>
      </w:pPr>
      <w:rPr>
        <w:rFonts w:ascii="Wingdings" w:hAnsi="Wingdings" w:hint="default"/>
      </w:rPr>
    </w:lvl>
    <w:lvl w:ilvl="1" w:tplc="04090009">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E3E2F37"/>
    <w:multiLevelType w:val="hybridMultilevel"/>
    <w:tmpl w:val="5F64195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72428F8"/>
    <w:multiLevelType w:val="hybridMultilevel"/>
    <w:tmpl w:val="1D9C5FB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6C2516D3"/>
    <w:multiLevelType w:val="hybridMultilevel"/>
    <w:tmpl w:val="572479B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C392507"/>
    <w:multiLevelType w:val="hybridMultilevel"/>
    <w:tmpl w:val="82F8F30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D273887"/>
    <w:multiLevelType w:val="hybridMultilevel"/>
    <w:tmpl w:val="7EC4815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E877960"/>
    <w:multiLevelType w:val="hybridMultilevel"/>
    <w:tmpl w:val="50369F8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2C53BDF"/>
    <w:multiLevelType w:val="hybridMultilevel"/>
    <w:tmpl w:val="35B0F0F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4105D46"/>
    <w:multiLevelType w:val="hybridMultilevel"/>
    <w:tmpl w:val="02DE7DC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424573B"/>
    <w:multiLevelType w:val="hybridMultilevel"/>
    <w:tmpl w:val="04C43F5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6014B6E"/>
    <w:multiLevelType w:val="hybridMultilevel"/>
    <w:tmpl w:val="0D806C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6E90D05"/>
    <w:multiLevelType w:val="multilevel"/>
    <w:tmpl w:val="69626732"/>
    <w:lvl w:ilvl="0">
      <w:start w:val="1"/>
      <w:numFmt w:val="decimal"/>
      <w:lvlText w:val="%1."/>
      <w:lvlJc w:val="left"/>
      <w:pPr>
        <w:ind w:left="360" w:hanging="360"/>
      </w:pPr>
      <w:rPr>
        <w:rFonts w:hint="default"/>
      </w:rPr>
    </w:lvl>
    <w:lvl w:ilvl="1">
      <w:start w:val="1"/>
      <w:numFmt w:val="decimal"/>
      <w:isLgl/>
      <w:lvlText w:val="%1.%2"/>
      <w:lvlJc w:val="left"/>
      <w:pPr>
        <w:ind w:left="3337"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2" w15:restartNumberingAfterBreak="0">
    <w:nsid w:val="77264CD2"/>
    <w:multiLevelType w:val="hybridMultilevel"/>
    <w:tmpl w:val="94E6D632"/>
    <w:lvl w:ilvl="0" w:tplc="04090001">
      <w:start w:val="1"/>
      <w:numFmt w:val="bullet"/>
      <w:lvlText w:val=""/>
      <w:lvlJc w:val="left"/>
      <w:pPr>
        <w:ind w:left="420" w:hanging="420"/>
      </w:pPr>
      <w:rPr>
        <w:rFonts w:ascii="Wingdings" w:hAnsi="Wingdings" w:hint="default"/>
      </w:rPr>
    </w:lvl>
    <w:lvl w:ilvl="1" w:tplc="DDCC5EF0">
      <w:start w:val="1"/>
      <w:numFmt w:val="decimal"/>
      <w:lvlText w:val="%2."/>
      <w:lvlJc w:val="left"/>
      <w:pPr>
        <w:ind w:left="840" w:hanging="420"/>
      </w:pPr>
      <w:rPr>
        <w:rFonts w:ascii="Times New Roman" w:hAnsi="Times New Roman" w:hint="default"/>
        <w:b w:val="0"/>
        <w:i w:val="0"/>
        <w:sz w:val="22"/>
      </w:rPr>
    </w:lvl>
    <w:lvl w:ilvl="2" w:tplc="E6284B9C">
      <w:start w:val="1"/>
      <w:numFmt w:val="bullet"/>
      <w:lvlText w:val="−"/>
      <w:lvlJc w:val="left"/>
      <w:pPr>
        <w:ind w:left="1260" w:hanging="420"/>
      </w:pPr>
      <w:rPr>
        <w:rFonts w:ascii="Arial" w:eastAsia="MS Mincho" w:hAnsi="Arial"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7C101F3"/>
    <w:multiLevelType w:val="hybridMultilevel"/>
    <w:tmpl w:val="C6E268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788720D0"/>
    <w:multiLevelType w:val="hybridMultilevel"/>
    <w:tmpl w:val="E4B82D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A1F432C"/>
    <w:multiLevelType w:val="hybridMultilevel"/>
    <w:tmpl w:val="5EF2F0D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A8F02DE"/>
    <w:multiLevelType w:val="hybridMultilevel"/>
    <w:tmpl w:val="4860218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E752DB2"/>
    <w:multiLevelType w:val="hybridMultilevel"/>
    <w:tmpl w:val="D3726E24"/>
    <w:lvl w:ilvl="0" w:tplc="E6284B9C">
      <w:start w:val="1"/>
      <w:numFmt w:val="bullet"/>
      <w:lvlText w:val="−"/>
      <w:lvlJc w:val="left"/>
      <w:pPr>
        <w:ind w:left="1260" w:hanging="420"/>
      </w:pPr>
      <w:rPr>
        <w:rFonts w:ascii="Arial" w:eastAsia="MS Mincho" w:hAnsi="Arial" w:hint="default"/>
      </w:rPr>
    </w:lvl>
    <w:lvl w:ilvl="1" w:tplc="04090009">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58" w15:restartNumberingAfterBreak="0">
    <w:nsid w:val="7FA405E4"/>
    <w:multiLevelType w:val="hybridMultilevel"/>
    <w:tmpl w:val="76F4E1B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51"/>
  </w:num>
  <w:num w:numId="2">
    <w:abstractNumId w:val="9"/>
  </w:num>
  <w:num w:numId="3">
    <w:abstractNumId w:val="2"/>
  </w:num>
  <w:num w:numId="4">
    <w:abstractNumId w:val="17"/>
  </w:num>
  <w:num w:numId="5">
    <w:abstractNumId w:val="49"/>
  </w:num>
  <w:num w:numId="6">
    <w:abstractNumId w:val="55"/>
  </w:num>
  <w:num w:numId="7">
    <w:abstractNumId w:val="39"/>
  </w:num>
  <w:num w:numId="8">
    <w:abstractNumId w:val="48"/>
  </w:num>
  <w:num w:numId="9">
    <w:abstractNumId w:val="24"/>
  </w:num>
  <w:num w:numId="10">
    <w:abstractNumId w:val="23"/>
  </w:num>
  <w:num w:numId="11">
    <w:abstractNumId w:val="25"/>
  </w:num>
  <w:num w:numId="12">
    <w:abstractNumId w:val="38"/>
  </w:num>
  <w:num w:numId="13">
    <w:abstractNumId w:val="16"/>
  </w:num>
  <w:num w:numId="14">
    <w:abstractNumId w:val="52"/>
  </w:num>
  <w:num w:numId="15">
    <w:abstractNumId w:val="47"/>
  </w:num>
  <w:num w:numId="16">
    <w:abstractNumId w:val="7"/>
  </w:num>
  <w:num w:numId="17">
    <w:abstractNumId w:val="18"/>
  </w:num>
  <w:num w:numId="18">
    <w:abstractNumId w:val="36"/>
  </w:num>
  <w:num w:numId="19">
    <w:abstractNumId w:val="26"/>
  </w:num>
  <w:num w:numId="20">
    <w:abstractNumId w:val="32"/>
  </w:num>
  <w:num w:numId="21">
    <w:abstractNumId w:val="31"/>
  </w:num>
  <w:num w:numId="22">
    <w:abstractNumId w:val="20"/>
  </w:num>
  <w:num w:numId="23">
    <w:abstractNumId w:val="33"/>
  </w:num>
  <w:num w:numId="24">
    <w:abstractNumId w:val="11"/>
  </w:num>
  <w:num w:numId="25">
    <w:abstractNumId w:val="45"/>
  </w:num>
  <w:num w:numId="26">
    <w:abstractNumId w:val="6"/>
  </w:num>
  <w:num w:numId="27">
    <w:abstractNumId w:val="3"/>
  </w:num>
  <w:num w:numId="28">
    <w:abstractNumId w:val="37"/>
  </w:num>
  <w:num w:numId="29">
    <w:abstractNumId w:val="21"/>
  </w:num>
  <w:num w:numId="30">
    <w:abstractNumId w:val="40"/>
  </w:num>
  <w:num w:numId="31">
    <w:abstractNumId w:val="29"/>
  </w:num>
  <w:num w:numId="32">
    <w:abstractNumId w:val="1"/>
  </w:num>
  <w:num w:numId="33">
    <w:abstractNumId w:val="30"/>
  </w:num>
  <w:num w:numId="34">
    <w:abstractNumId w:val="8"/>
  </w:num>
  <w:num w:numId="35">
    <w:abstractNumId w:val="4"/>
  </w:num>
  <w:num w:numId="36">
    <w:abstractNumId w:val="35"/>
  </w:num>
  <w:num w:numId="37">
    <w:abstractNumId w:val="34"/>
  </w:num>
  <w:num w:numId="38">
    <w:abstractNumId w:val="0"/>
  </w:num>
  <w:num w:numId="39">
    <w:abstractNumId w:val="27"/>
  </w:num>
  <w:num w:numId="40">
    <w:abstractNumId w:val="58"/>
  </w:num>
  <w:num w:numId="41">
    <w:abstractNumId w:val="50"/>
  </w:num>
  <w:num w:numId="42">
    <w:abstractNumId w:val="57"/>
  </w:num>
  <w:num w:numId="43">
    <w:abstractNumId w:val="22"/>
  </w:num>
  <w:num w:numId="44">
    <w:abstractNumId w:val="15"/>
  </w:num>
  <w:num w:numId="45">
    <w:abstractNumId w:val="54"/>
  </w:num>
  <w:num w:numId="46">
    <w:abstractNumId w:val="42"/>
  </w:num>
  <w:num w:numId="47">
    <w:abstractNumId w:val="14"/>
  </w:num>
  <w:num w:numId="48">
    <w:abstractNumId w:val="46"/>
  </w:num>
  <w:num w:numId="49">
    <w:abstractNumId w:val="41"/>
  </w:num>
  <w:num w:numId="50">
    <w:abstractNumId w:val="12"/>
  </w:num>
  <w:num w:numId="51">
    <w:abstractNumId w:val="13"/>
  </w:num>
  <w:num w:numId="52">
    <w:abstractNumId w:val="5"/>
  </w:num>
  <w:num w:numId="53">
    <w:abstractNumId w:val="53"/>
  </w:num>
  <w:num w:numId="54">
    <w:abstractNumId w:val="28"/>
  </w:num>
  <w:num w:numId="55">
    <w:abstractNumId w:val="43"/>
  </w:num>
  <w:num w:numId="56">
    <w:abstractNumId w:val="19"/>
  </w:num>
  <w:num w:numId="57">
    <w:abstractNumId w:val="10"/>
  </w:num>
  <w:num w:numId="58">
    <w:abstractNumId w:val="44"/>
  </w:num>
  <w:num w:numId="59">
    <w:abstractNumId w:val="56"/>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6DC"/>
    <w:rsid w:val="000000A1"/>
    <w:rsid w:val="000000A3"/>
    <w:rsid w:val="000002E2"/>
    <w:rsid w:val="000002F5"/>
    <w:rsid w:val="00000310"/>
    <w:rsid w:val="0000041C"/>
    <w:rsid w:val="00000464"/>
    <w:rsid w:val="000005D5"/>
    <w:rsid w:val="00000728"/>
    <w:rsid w:val="0000076B"/>
    <w:rsid w:val="0000078A"/>
    <w:rsid w:val="000007E5"/>
    <w:rsid w:val="0000098F"/>
    <w:rsid w:val="00000A62"/>
    <w:rsid w:val="00000A6E"/>
    <w:rsid w:val="00000A89"/>
    <w:rsid w:val="00000EFB"/>
    <w:rsid w:val="00000F6D"/>
    <w:rsid w:val="0000103F"/>
    <w:rsid w:val="000010B2"/>
    <w:rsid w:val="00001178"/>
    <w:rsid w:val="000014F1"/>
    <w:rsid w:val="00001B54"/>
    <w:rsid w:val="00001FE8"/>
    <w:rsid w:val="000020F1"/>
    <w:rsid w:val="0000220F"/>
    <w:rsid w:val="000022C5"/>
    <w:rsid w:val="00002399"/>
    <w:rsid w:val="000023E1"/>
    <w:rsid w:val="00002530"/>
    <w:rsid w:val="0000261B"/>
    <w:rsid w:val="0000261F"/>
    <w:rsid w:val="00002686"/>
    <w:rsid w:val="000026B6"/>
    <w:rsid w:val="0000288C"/>
    <w:rsid w:val="000028DD"/>
    <w:rsid w:val="00002950"/>
    <w:rsid w:val="000029A8"/>
    <w:rsid w:val="00002A7D"/>
    <w:rsid w:val="00002BA3"/>
    <w:rsid w:val="00002BC7"/>
    <w:rsid w:val="00002C2D"/>
    <w:rsid w:val="00002F38"/>
    <w:rsid w:val="00003070"/>
    <w:rsid w:val="00003165"/>
    <w:rsid w:val="00003337"/>
    <w:rsid w:val="00003376"/>
    <w:rsid w:val="000033EC"/>
    <w:rsid w:val="0000343C"/>
    <w:rsid w:val="000034DA"/>
    <w:rsid w:val="0000388E"/>
    <w:rsid w:val="0000389B"/>
    <w:rsid w:val="00003A32"/>
    <w:rsid w:val="00003AAA"/>
    <w:rsid w:val="00003C87"/>
    <w:rsid w:val="00003D0F"/>
    <w:rsid w:val="00003D36"/>
    <w:rsid w:val="00003E4A"/>
    <w:rsid w:val="00004052"/>
    <w:rsid w:val="0000409B"/>
    <w:rsid w:val="0000417E"/>
    <w:rsid w:val="00004192"/>
    <w:rsid w:val="00004220"/>
    <w:rsid w:val="00004289"/>
    <w:rsid w:val="0000446B"/>
    <w:rsid w:val="000044B4"/>
    <w:rsid w:val="000045EE"/>
    <w:rsid w:val="0000486C"/>
    <w:rsid w:val="00004A07"/>
    <w:rsid w:val="00004ADC"/>
    <w:rsid w:val="00004AE0"/>
    <w:rsid w:val="00004C45"/>
    <w:rsid w:val="00004C46"/>
    <w:rsid w:val="00004E64"/>
    <w:rsid w:val="00004F82"/>
    <w:rsid w:val="0000504E"/>
    <w:rsid w:val="000051FA"/>
    <w:rsid w:val="00005245"/>
    <w:rsid w:val="000052BF"/>
    <w:rsid w:val="00005308"/>
    <w:rsid w:val="000053DF"/>
    <w:rsid w:val="000053E7"/>
    <w:rsid w:val="000053F0"/>
    <w:rsid w:val="00005402"/>
    <w:rsid w:val="00005449"/>
    <w:rsid w:val="000054B3"/>
    <w:rsid w:val="000057F1"/>
    <w:rsid w:val="000058E7"/>
    <w:rsid w:val="00005918"/>
    <w:rsid w:val="00005B67"/>
    <w:rsid w:val="00005D59"/>
    <w:rsid w:val="00005DA3"/>
    <w:rsid w:val="00005DC8"/>
    <w:rsid w:val="00005DE3"/>
    <w:rsid w:val="00005ECE"/>
    <w:rsid w:val="00006242"/>
    <w:rsid w:val="0000638F"/>
    <w:rsid w:val="0000672D"/>
    <w:rsid w:val="000068C4"/>
    <w:rsid w:val="000069A4"/>
    <w:rsid w:val="000069C8"/>
    <w:rsid w:val="000069F6"/>
    <w:rsid w:val="00006A39"/>
    <w:rsid w:val="00006FBC"/>
    <w:rsid w:val="000070AB"/>
    <w:rsid w:val="0000715B"/>
    <w:rsid w:val="000072F5"/>
    <w:rsid w:val="000073B2"/>
    <w:rsid w:val="00007406"/>
    <w:rsid w:val="00007430"/>
    <w:rsid w:val="000074C6"/>
    <w:rsid w:val="000074EE"/>
    <w:rsid w:val="000075A2"/>
    <w:rsid w:val="0000777D"/>
    <w:rsid w:val="00007868"/>
    <w:rsid w:val="000079E9"/>
    <w:rsid w:val="00007AC6"/>
    <w:rsid w:val="00007D15"/>
    <w:rsid w:val="00007EAA"/>
    <w:rsid w:val="00007F10"/>
    <w:rsid w:val="000104BA"/>
    <w:rsid w:val="000106BD"/>
    <w:rsid w:val="000109C1"/>
    <w:rsid w:val="00010A88"/>
    <w:rsid w:val="00010BF5"/>
    <w:rsid w:val="00010C43"/>
    <w:rsid w:val="00010EDF"/>
    <w:rsid w:val="0001129B"/>
    <w:rsid w:val="000112C7"/>
    <w:rsid w:val="0001145C"/>
    <w:rsid w:val="0001150C"/>
    <w:rsid w:val="00011638"/>
    <w:rsid w:val="00011715"/>
    <w:rsid w:val="00011761"/>
    <w:rsid w:val="000117B8"/>
    <w:rsid w:val="00011D02"/>
    <w:rsid w:val="00011DE6"/>
    <w:rsid w:val="00011E25"/>
    <w:rsid w:val="00012056"/>
    <w:rsid w:val="000120DF"/>
    <w:rsid w:val="0001215F"/>
    <w:rsid w:val="00012206"/>
    <w:rsid w:val="0001231E"/>
    <w:rsid w:val="000123B5"/>
    <w:rsid w:val="00012427"/>
    <w:rsid w:val="00012460"/>
    <w:rsid w:val="00012701"/>
    <w:rsid w:val="00012722"/>
    <w:rsid w:val="00012932"/>
    <w:rsid w:val="00012950"/>
    <w:rsid w:val="00012CC7"/>
    <w:rsid w:val="00012CF2"/>
    <w:rsid w:val="00012D09"/>
    <w:rsid w:val="00012E10"/>
    <w:rsid w:val="00012EFA"/>
    <w:rsid w:val="00012FBC"/>
    <w:rsid w:val="0001303B"/>
    <w:rsid w:val="00013188"/>
    <w:rsid w:val="0001327C"/>
    <w:rsid w:val="0001339E"/>
    <w:rsid w:val="00013438"/>
    <w:rsid w:val="0001357D"/>
    <w:rsid w:val="00013911"/>
    <w:rsid w:val="00013C03"/>
    <w:rsid w:val="00013C15"/>
    <w:rsid w:val="00013EA7"/>
    <w:rsid w:val="00013FAA"/>
    <w:rsid w:val="00014064"/>
    <w:rsid w:val="0001423F"/>
    <w:rsid w:val="00014265"/>
    <w:rsid w:val="0001442F"/>
    <w:rsid w:val="0001487F"/>
    <w:rsid w:val="000148F2"/>
    <w:rsid w:val="0001494D"/>
    <w:rsid w:val="00014C67"/>
    <w:rsid w:val="00014D14"/>
    <w:rsid w:val="00014DAE"/>
    <w:rsid w:val="00014E93"/>
    <w:rsid w:val="00014FBF"/>
    <w:rsid w:val="000150E0"/>
    <w:rsid w:val="0001518A"/>
    <w:rsid w:val="00015280"/>
    <w:rsid w:val="00015364"/>
    <w:rsid w:val="000155E8"/>
    <w:rsid w:val="00015A29"/>
    <w:rsid w:val="00015AF6"/>
    <w:rsid w:val="00015D39"/>
    <w:rsid w:val="00015E7B"/>
    <w:rsid w:val="00015F1D"/>
    <w:rsid w:val="00015F8C"/>
    <w:rsid w:val="000161D0"/>
    <w:rsid w:val="000162E6"/>
    <w:rsid w:val="00016333"/>
    <w:rsid w:val="000163AB"/>
    <w:rsid w:val="000164C9"/>
    <w:rsid w:val="00016701"/>
    <w:rsid w:val="00016731"/>
    <w:rsid w:val="00016BA8"/>
    <w:rsid w:val="00016C52"/>
    <w:rsid w:val="00016F9D"/>
    <w:rsid w:val="00017560"/>
    <w:rsid w:val="0001766D"/>
    <w:rsid w:val="000178F1"/>
    <w:rsid w:val="00017A8D"/>
    <w:rsid w:val="00017ADB"/>
    <w:rsid w:val="00017B97"/>
    <w:rsid w:val="00017DB4"/>
    <w:rsid w:val="000200E4"/>
    <w:rsid w:val="000205A1"/>
    <w:rsid w:val="00020642"/>
    <w:rsid w:val="00020685"/>
    <w:rsid w:val="000208D3"/>
    <w:rsid w:val="00020A23"/>
    <w:rsid w:val="00020B4F"/>
    <w:rsid w:val="00020C57"/>
    <w:rsid w:val="00020C74"/>
    <w:rsid w:val="00020F2D"/>
    <w:rsid w:val="0002104E"/>
    <w:rsid w:val="0002122F"/>
    <w:rsid w:val="000213C8"/>
    <w:rsid w:val="0002141C"/>
    <w:rsid w:val="0002146C"/>
    <w:rsid w:val="00021489"/>
    <w:rsid w:val="000214DA"/>
    <w:rsid w:val="00021509"/>
    <w:rsid w:val="00021549"/>
    <w:rsid w:val="000215FE"/>
    <w:rsid w:val="00021889"/>
    <w:rsid w:val="000218AD"/>
    <w:rsid w:val="000218BD"/>
    <w:rsid w:val="00021937"/>
    <w:rsid w:val="0002194F"/>
    <w:rsid w:val="00021CA9"/>
    <w:rsid w:val="00021D3D"/>
    <w:rsid w:val="00021E41"/>
    <w:rsid w:val="00021EA5"/>
    <w:rsid w:val="0002202A"/>
    <w:rsid w:val="000220D4"/>
    <w:rsid w:val="0002212D"/>
    <w:rsid w:val="0002220C"/>
    <w:rsid w:val="00022275"/>
    <w:rsid w:val="00022479"/>
    <w:rsid w:val="0002259D"/>
    <w:rsid w:val="0002293D"/>
    <w:rsid w:val="00022968"/>
    <w:rsid w:val="000229CC"/>
    <w:rsid w:val="00022A67"/>
    <w:rsid w:val="00022B04"/>
    <w:rsid w:val="00022B16"/>
    <w:rsid w:val="00022C52"/>
    <w:rsid w:val="00022C84"/>
    <w:rsid w:val="00022EF2"/>
    <w:rsid w:val="00022FFA"/>
    <w:rsid w:val="000230D8"/>
    <w:rsid w:val="0002328A"/>
    <w:rsid w:val="000232D6"/>
    <w:rsid w:val="000233DB"/>
    <w:rsid w:val="00023575"/>
    <w:rsid w:val="00023769"/>
    <w:rsid w:val="00023827"/>
    <w:rsid w:val="0002383B"/>
    <w:rsid w:val="000238A9"/>
    <w:rsid w:val="0002396C"/>
    <w:rsid w:val="00023A6D"/>
    <w:rsid w:val="00023AF0"/>
    <w:rsid w:val="00023C65"/>
    <w:rsid w:val="00023CEE"/>
    <w:rsid w:val="00023D4E"/>
    <w:rsid w:val="00023D66"/>
    <w:rsid w:val="00023DB1"/>
    <w:rsid w:val="00023E13"/>
    <w:rsid w:val="00023F62"/>
    <w:rsid w:val="000244B8"/>
    <w:rsid w:val="0002462A"/>
    <w:rsid w:val="00024909"/>
    <w:rsid w:val="0002494A"/>
    <w:rsid w:val="00024A93"/>
    <w:rsid w:val="00024ABB"/>
    <w:rsid w:val="00024C25"/>
    <w:rsid w:val="00024C6C"/>
    <w:rsid w:val="00024CA1"/>
    <w:rsid w:val="00024D1F"/>
    <w:rsid w:val="00024D4B"/>
    <w:rsid w:val="00024D9B"/>
    <w:rsid w:val="00024F26"/>
    <w:rsid w:val="00024F32"/>
    <w:rsid w:val="00025031"/>
    <w:rsid w:val="00025058"/>
    <w:rsid w:val="000250A7"/>
    <w:rsid w:val="000251EC"/>
    <w:rsid w:val="000252ED"/>
    <w:rsid w:val="0002530F"/>
    <w:rsid w:val="0002549E"/>
    <w:rsid w:val="00025598"/>
    <w:rsid w:val="0002588C"/>
    <w:rsid w:val="000258B5"/>
    <w:rsid w:val="000259B1"/>
    <w:rsid w:val="00025A16"/>
    <w:rsid w:val="00025C06"/>
    <w:rsid w:val="00025C56"/>
    <w:rsid w:val="00025DD3"/>
    <w:rsid w:val="00025E53"/>
    <w:rsid w:val="00025E85"/>
    <w:rsid w:val="00025F06"/>
    <w:rsid w:val="00026088"/>
    <w:rsid w:val="00026109"/>
    <w:rsid w:val="00026284"/>
    <w:rsid w:val="00026378"/>
    <w:rsid w:val="00026429"/>
    <w:rsid w:val="00026451"/>
    <w:rsid w:val="00026611"/>
    <w:rsid w:val="00026635"/>
    <w:rsid w:val="000267C2"/>
    <w:rsid w:val="000267C5"/>
    <w:rsid w:val="000268C7"/>
    <w:rsid w:val="00026B7B"/>
    <w:rsid w:val="00026C0C"/>
    <w:rsid w:val="00026C7D"/>
    <w:rsid w:val="000270DA"/>
    <w:rsid w:val="00027778"/>
    <w:rsid w:val="00027982"/>
    <w:rsid w:val="00027A63"/>
    <w:rsid w:val="00027B5A"/>
    <w:rsid w:val="00027D3F"/>
    <w:rsid w:val="00027E1E"/>
    <w:rsid w:val="00027F5C"/>
    <w:rsid w:val="000301F3"/>
    <w:rsid w:val="0003027A"/>
    <w:rsid w:val="000303C3"/>
    <w:rsid w:val="00030748"/>
    <w:rsid w:val="0003087D"/>
    <w:rsid w:val="0003097D"/>
    <w:rsid w:val="00030A71"/>
    <w:rsid w:val="00030AEA"/>
    <w:rsid w:val="00030B40"/>
    <w:rsid w:val="00030DB6"/>
    <w:rsid w:val="00030DF6"/>
    <w:rsid w:val="00030E32"/>
    <w:rsid w:val="00030E51"/>
    <w:rsid w:val="00030F60"/>
    <w:rsid w:val="00030F65"/>
    <w:rsid w:val="0003101F"/>
    <w:rsid w:val="00031277"/>
    <w:rsid w:val="000316C3"/>
    <w:rsid w:val="000319DE"/>
    <w:rsid w:val="00032105"/>
    <w:rsid w:val="00032173"/>
    <w:rsid w:val="0003220A"/>
    <w:rsid w:val="000324F5"/>
    <w:rsid w:val="000325C8"/>
    <w:rsid w:val="00032618"/>
    <w:rsid w:val="000326CB"/>
    <w:rsid w:val="00032707"/>
    <w:rsid w:val="000327CD"/>
    <w:rsid w:val="000329A3"/>
    <w:rsid w:val="00032A01"/>
    <w:rsid w:val="00032A9F"/>
    <w:rsid w:val="00032C17"/>
    <w:rsid w:val="00032C7D"/>
    <w:rsid w:val="00032CD0"/>
    <w:rsid w:val="00032DBE"/>
    <w:rsid w:val="0003301E"/>
    <w:rsid w:val="00033056"/>
    <w:rsid w:val="000330D8"/>
    <w:rsid w:val="000331B1"/>
    <w:rsid w:val="00033460"/>
    <w:rsid w:val="0003347F"/>
    <w:rsid w:val="000334BF"/>
    <w:rsid w:val="0003350D"/>
    <w:rsid w:val="0003358F"/>
    <w:rsid w:val="00033713"/>
    <w:rsid w:val="000337B7"/>
    <w:rsid w:val="00033931"/>
    <w:rsid w:val="00033A48"/>
    <w:rsid w:val="00033DD0"/>
    <w:rsid w:val="00033E05"/>
    <w:rsid w:val="00033F4D"/>
    <w:rsid w:val="00033F7B"/>
    <w:rsid w:val="00033FC9"/>
    <w:rsid w:val="000340D7"/>
    <w:rsid w:val="00034161"/>
    <w:rsid w:val="000341BA"/>
    <w:rsid w:val="00034428"/>
    <w:rsid w:val="000344AD"/>
    <w:rsid w:val="000344DA"/>
    <w:rsid w:val="00034525"/>
    <w:rsid w:val="0003452E"/>
    <w:rsid w:val="00034560"/>
    <w:rsid w:val="00034579"/>
    <w:rsid w:val="000345D0"/>
    <w:rsid w:val="000345FE"/>
    <w:rsid w:val="00034625"/>
    <w:rsid w:val="00034638"/>
    <w:rsid w:val="000347F5"/>
    <w:rsid w:val="00034A25"/>
    <w:rsid w:val="00034AC7"/>
    <w:rsid w:val="00034B77"/>
    <w:rsid w:val="00034C0A"/>
    <w:rsid w:val="00034C40"/>
    <w:rsid w:val="00034D36"/>
    <w:rsid w:val="00035031"/>
    <w:rsid w:val="00035218"/>
    <w:rsid w:val="00035300"/>
    <w:rsid w:val="0003532B"/>
    <w:rsid w:val="00035654"/>
    <w:rsid w:val="00035780"/>
    <w:rsid w:val="00035956"/>
    <w:rsid w:val="000359C6"/>
    <w:rsid w:val="00035A3D"/>
    <w:rsid w:val="00035CB8"/>
    <w:rsid w:val="00035DD5"/>
    <w:rsid w:val="00035E04"/>
    <w:rsid w:val="00035E7E"/>
    <w:rsid w:val="00036078"/>
    <w:rsid w:val="0003607B"/>
    <w:rsid w:val="0003608B"/>
    <w:rsid w:val="000360DD"/>
    <w:rsid w:val="0003616C"/>
    <w:rsid w:val="00036334"/>
    <w:rsid w:val="00036409"/>
    <w:rsid w:val="000364E7"/>
    <w:rsid w:val="00036546"/>
    <w:rsid w:val="00036549"/>
    <w:rsid w:val="0003670E"/>
    <w:rsid w:val="000367B2"/>
    <w:rsid w:val="000369F8"/>
    <w:rsid w:val="00036A25"/>
    <w:rsid w:val="00036A7A"/>
    <w:rsid w:val="00036A9A"/>
    <w:rsid w:val="00036B55"/>
    <w:rsid w:val="00036B9A"/>
    <w:rsid w:val="00036B9F"/>
    <w:rsid w:val="00036C77"/>
    <w:rsid w:val="00036D70"/>
    <w:rsid w:val="00036EB5"/>
    <w:rsid w:val="00037050"/>
    <w:rsid w:val="000370DA"/>
    <w:rsid w:val="000371B2"/>
    <w:rsid w:val="000371F4"/>
    <w:rsid w:val="00037384"/>
    <w:rsid w:val="0003771F"/>
    <w:rsid w:val="000377C2"/>
    <w:rsid w:val="000377ED"/>
    <w:rsid w:val="00037882"/>
    <w:rsid w:val="000378AF"/>
    <w:rsid w:val="000378C9"/>
    <w:rsid w:val="000378F4"/>
    <w:rsid w:val="000379B1"/>
    <w:rsid w:val="00037A1D"/>
    <w:rsid w:val="00037A59"/>
    <w:rsid w:val="00037B11"/>
    <w:rsid w:val="00037B84"/>
    <w:rsid w:val="00037DF8"/>
    <w:rsid w:val="00040014"/>
    <w:rsid w:val="000400A5"/>
    <w:rsid w:val="00040156"/>
    <w:rsid w:val="0004028B"/>
    <w:rsid w:val="00040317"/>
    <w:rsid w:val="00040672"/>
    <w:rsid w:val="000406CC"/>
    <w:rsid w:val="00040774"/>
    <w:rsid w:val="0004083A"/>
    <w:rsid w:val="00040993"/>
    <w:rsid w:val="00040AC4"/>
    <w:rsid w:val="00040B20"/>
    <w:rsid w:val="00040C15"/>
    <w:rsid w:val="00040C60"/>
    <w:rsid w:val="00040D3A"/>
    <w:rsid w:val="00040FEC"/>
    <w:rsid w:val="00041132"/>
    <w:rsid w:val="000411C3"/>
    <w:rsid w:val="000412D2"/>
    <w:rsid w:val="00041368"/>
    <w:rsid w:val="000414F6"/>
    <w:rsid w:val="00041628"/>
    <w:rsid w:val="000418BB"/>
    <w:rsid w:val="00041C4E"/>
    <w:rsid w:val="00041C84"/>
    <w:rsid w:val="00041E9C"/>
    <w:rsid w:val="0004212D"/>
    <w:rsid w:val="00042154"/>
    <w:rsid w:val="00042157"/>
    <w:rsid w:val="000421F2"/>
    <w:rsid w:val="0004235A"/>
    <w:rsid w:val="000424CA"/>
    <w:rsid w:val="00042BC7"/>
    <w:rsid w:val="00042F90"/>
    <w:rsid w:val="00043150"/>
    <w:rsid w:val="000431F6"/>
    <w:rsid w:val="000434C0"/>
    <w:rsid w:val="00043618"/>
    <w:rsid w:val="000437BD"/>
    <w:rsid w:val="000437FE"/>
    <w:rsid w:val="00043907"/>
    <w:rsid w:val="0004397F"/>
    <w:rsid w:val="00043A4A"/>
    <w:rsid w:val="00043BA1"/>
    <w:rsid w:val="00043BCB"/>
    <w:rsid w:val="00043C1D"/>
    <w:rsid w:val="00043DCF"/>
    <w:rsid w:val="00043E2A"/>
    <w:rsid w:val="00043E52"/>
    <w:rsid w:val="00043EAB"/>
    <w:rsid w:val="00043F5F"/>
    <w:rsid w:val="000442E1"/>
    <w:rsid w:val="000442F5"/>
    <w:rsid w:val="00044313"/>
    <w:rsid w:val="000444CA"/>
    <w:rsid w:val="0004464A"/>
    <w:rsid w:val="0004466C"/>
    <w:rsid w:val="00044674"/>
    <w:rsid w:val="00044899"/>
    <w:rsid w:val="000448EA"/>
    <w:rsid w:val="00044A16"/>
    <w:rsid w:val="00044B0F"/>
    <w:rsid w:val="00044B2A"/>
    <w:rsid w:val="00044DA9"/>
    <w:rsid w:val="00044FFC"/>
    <w:rsid w:val="00045016"/>
    <w:rsid w:val="000450D4"/>
    <w:rsid w:val="000452CB"/>
    <w:rsid w:val="0004562D"/>
    <w:rsid w:val="00045785"/>
    <w:rsid w:val="00045833"/>
    <w:rsid w:val="00045883"/>
    <w:rsid w:val="000459E2"/>
    <w:rsid w:val="00045C22"/>
    <w:rsid w:val="00045E30"/>
    <w:rsid w:val="00045E90"/>
    <w:rsid w:val="00045F00"/>
    <w:rsid w:val="00045FAA"/>
    <w:rsid w:val="000460F2"/>
    <w:rsid w:val="00046143"/>
    <w:rsid w:val="00046160"/>
    <w:rsid w:val="00046176"/>
    <w:rsid w:val="00046246"/>
    <w:rsid w:val="000462F0"/>
    <w:rsid w:val="000463E4"/>
    <w:rsid w:val="000463EF"/>
    <w:rsid w:val="0004647D"/>
    <w:rsid w:val="00046509"/>
    <w:rsid w:val="00046570"/>
    <w:rsid w:val="000466CA"/>
    <w:rsid w:val="00046827"/>
    <w:rsid w:val="00046A23"/>
    <w:rsid w:val="00046D72"/>
    <w:rsid w:val="00046EBC"/>
    <w:rsid w:val="00046ECB"/>
    <w:rsid w:val="00046F44"/>
    <w:rsid w:val="00047210"/>
    <w:rsid w:val="000472DF"/>
    <w:rsid w:val="00047596"/>
    <w:rsid w:val="00047679"/>
    <w:rsid w:val="0004778C"/>
    <w:rsid w:val="00047794"/>
    <w:rsid w:val="0004780A"/>
    <w:rsid w:val="0004787E"/>
    <w:rsid w:val="000478EE"/>
    <w:rsid w:val="00047905"/>
    <w:rsid w:val="0004796B"/>
    <w:rsid w:val="00047A3E"/>
    <w:rsid w:val="00047AB9"/>
    <w:rsid w:val="00047AD7"/>
    <w:rsid w:val="00047C9E"/>
    <w:rsid w:val="00047E5F"/>
    <w:rsid w:val="0005003E"/>
    <w:rsid w:val="000502DF"/>
    <w:rsid w:val="000504A4"/>
    <w:rsid w:val="000504D8"/>
    <w:rsid w:val="000505C1"/>
    <w:rsid w:val="000506C7"/>
    <w:rsid w:val="000506FC"/>
    <w:rsid w:val="00050987"/>
    <w:rsid w:val="00050A67"/>
    <w:rsid w:val="00050AD7"/>
    <w:rsid w:val="00050B3A"/>
    <w:rsid w:val="00050C15"/>
    <w:rsid w:val="00050C82"/>
    <w:rsid w:val="00050D22"/>
    <w:rsid w:val="00050D2E"/>
    <w:rsid w:val="00051026"/>
    <w:rsid w:val="00051214"/>
    <w:rsid w:val="00051458"/>
    <w:rsid w:val="00051531"/>
    <w:rsid w:val="0005179A"/>
    <w:rsid w:val="000517F3"/>
    <w:rsid w:val="000517F7"/>
    <w:rsid w:val="000518EE"/>
    <w:rsid w:val="00051AE1"/>
    <w:rsid w:val="00051B22"/>
    <w:rsid w:val="00051DD4"/>
    <w:rsid w:val="00051E53"/>
    <w:rsid w:val="00051EDB"/>
    <w:rsid w:val="00051F09"/>
    <w:rsid w:val="00052041"/>
    <w:rsid w:val="0005237B"/>
    <w:rsid w:val="000523D0"/>
    <w:rsid w:val="000525BB"/>
    <w:rsid w:val="0005277E"/>
    <w:rsid w:val="000527D6"/>
    <w:rsid w:val="00052A8F"/>
    <w:rsid w:val="00052AB9"/>
    <w:rsid w:val="00052ACD"/>
    <w:rsid w:val="00052CC4"/>
    <w:rsid w:val="00052E51"/>
    <w:rsid w:val="00052FF1"/>
    <w:rsid w:val="00053026"/>
    <w:rsid w:val="00053179"/>
    <w:rsid w:val="00053228"/>
    <w:rsid w:val="0005350E"/>
    <w:rsid w:val="0005352A"/>
    <w:rsid w:val="000535DB"/>
    <w:rsid w:val="0005363C"/>
    <w:rsid w:val="00053649"/>
    <w:rsid w:val="00053669"/>
    <w:rsid w:val="000536A1"/>
    <w:rsid w:val="000536B1"/>
    <w:rsid w:val="0005372F"/>
    <w:rsid w:val="0005392C"/>
    <w:rsid w:val="00053994"/>
    <w:rsid w:val="00053A18"/>
    <w:rsid w:val="00053A5F"/>
    <w:rsid w:val="00053C45"/>
    <w:rsid w:val="00053E00"/>
    <w:rsid w:val="00053E3B"/>
    <w:rsid w:val="00053FA3"/>
    <w:rsid w:val="0005428A"/>
    <w:rsid w:val="000542AF"/>
    <w:rsid w:val="000542E5"/>
    <w:rsid w:val="0005436D"/>
    <w:rsid w:val="00054441"/>
    <w:rsid w:val="00054566"/>
    <w:rsid w:val="000546C6"/>
    <w:rsid w:val="000548B6"/>
    <w:rsid w:val="000548F9"/>
    <w:rsid w:val="0005498E"/>
    <w:rsid w:val="00054B3F"/>
    <w:rsid w:val="00054BE0"/>
    <w:rsid w:val="00054BE9"/>
    <w:rsid w:val="00054CF7"/>
    <w:rsid w:val="00054E29"/>
    <w:rsid w:val="00055083"/>
    <w:rsid w:val="00055211"/>
    <w:rsid w:val="000552A2"/>
    <w:rsid w:val="00055394"/>
    <w:rsid w:val="000554B8"/>
    <w:rsid w:val="000555CE"/>
    <w:rsid w:val="00055829"/>
    <w:rsid w:val="00055976"/>
    <w:rsid w:val="00055BEB"/>
    <w:rsid w:val="00055D7D"/>
    <w:rsid w:val="00055F1A"/>
    <w:rsid w:val="00055FA1"/>
    <w:rsid w:val="00055FA9"/>
    <w:rsid w:val="00056001"/>
    <w:rsid w:val="000560AB"/>
    <w:rsid w:val="000560CB"/>
    <w:rsid w:val="0005628A"/>
    <w:rsid w:val="0005648C"/>
    <w:rsid w:val="0005648F"/>
    <w:rsid w:val="000564E4"/>
    <w:rsid w:val="00056689"/>
    <w:rsid w:val="00056716"/>
    <w:rsid w:val="0005673F"/>
    <w:rsid w:val="00056785"/>
    <w:rsid w:val="00056891"/>
    <w:rsid w:val="000568A9"/>
    <w:rsid w:val="000568E9"/>
    <w:rsid w:val="00056903"/>
    <w:rsid w:val="0005697E"/>
    <w:rsid w:val="00056CF2"/>
    <w:rsid w:val="00056F3A"/>
    <w:rsid w:val="00057029"/>
    <w:rsid w:val="000570E5"/>
    <w:rsid w:val="000572A1"/>
    <w:rsid w:val="00057584"/>
    <w:rsid w:val="000577A7"/>
    <w:rsid w:val="00057803"/>
    <w:rsid w:val="00057831"/>
    <w:rsid w:val="00057847"/>
    <w:rsid w:val="00057851"/>
    <w:rsid w:val="000578A0"/>
    <w:rsid w:val="00057B28"/>
    <w:rsid w:val="00057B98"/>
    <w:rsid w:val="00057C88"/>
    <w:rsid w:val="00057CA1"/>
    <w:rsid w:val="00057F15"/>
    <w:rsid w:val="000600C3"/>
    <w:rsid w:val="0006015C"/>
    <w:rsid w:val="00060167"/>
    <w:rsid w:val="000603B7"/>
    <w:rsid w:val="000604BF"/>
    <w:rsid w:val="000604D2"/>
    <w:rsid w:val="0006050D"/>
    <w:rsid w:val="0006059D"/>
    <w:rsid w:val="000605FA"/>
    <w:rsid w:val="000606C6"/>
    <w:rsid w:val="000606F6"/>
    <w:rsid w:val="00060775"/>
    <w:rsid w:val="00060792"/>
    <w:rsid w:val="000608E3"/>
    <w:rsid w:val="00060969"/>
    <w:rsid w:val="0006099E"/>
    <w:rsid w:val="00060A87"/>
    <w:rsid w:val="00060AFD"/>
    <w:rsid w:val="00060BF8"/>
    <w:rsid w:val="00060CD4"/>
    <w:rsid w:val="00060D9A"/>
    <w:rsid w:val="00060E48"/>
    <w:rsid w:val="00061064"/>
    <w:rsid w:val="0006108E"/>
    <w:rsid w:val="000610A9"/>
    <w:rsid w:val="000611FB"/>
    <w:rsid w:val="00061201"/>
    <w:rsid w:val="00061585"/>
    <w:rsid w:val="000615A8"/>
    <w:rsid w:val="00061684"/>
    <w:rsid w:val="000617AA"/>
    <w:rsid w:val="0006187D"/>
    <w:rsid w:val="000618FD"/>
    <w:rsid w:val="0006194F"/>
    <w:rsid w:val="00061B8E"/>
    <w:rsid w:val="00061BBD"/>
    <w:rsid w:val="00061C5B"/>
    <w:rsid w:val="00061CDF"/>
    <w:rsid w:val="00061D0F"/>
    <w:rsid w:val="00061D50"/>
    <w:rsid w:val="00061D97"/>
    <w:rsid w:val="00061D9D"/>
    <w:rsid w:val="00061E36"/>
    <w:rsid w:val="00061F2F"/>
    <w:rsid w:val="00061F5B"/>
    <w:rsid w:val="00062040"/>
    <w:rsid w:val="00062132"/>
    <w:rsid w:val="00062324"/>
    <w:rsid w:val="00062345"/>
    <w:rsid w:val="00062549"/>
    <w:rsid w:val="00062693"/>
    <w:rsid w:val="00062704"/>
    <w:rsid w:val="00062A67"/>
    <w:rsid w:val="00062B59"/>
    <w:rsid w:val="00062B76"/>
    <w:rsid w:val="00062CB6"/>
    <w:rsid w:val="00062D9F"/>
    <w:rsid w:val="00062EE2"/>
    <w:rsid w:val="00062F1B"/>
    <w:rsid w:val="00062F80"/>
    <w:rsid w:val="00062F9C"/>
    <w:rsid w:val="00063314"/>
    <w:rsid w:val="00063547"/>
    <w:rsid w:val="000635C3"/>
    <w:rsid w:val="0006367C"/>
    <w:rsid w:val="000636E6"/>
    <w:rsid w:val="0006370B"/>
    <w:rsid w:val="00063A3C"/>
    <w:rsid w:val="00063A84"/>
    <w:rsid w:val="00063D38"/>
    <w:rsid w:val="00063EE1"/>
    <w:rsid w:val="00064080"/>
    <w:rsid w:val="00064187"/>
    <w:rsid w:val="0006440F"/>
    <w:rsid w:val="0006459C"/>
    <w:rsid w:val="0006466C"/>
    <w:rsid w:val="000649AF"/>
    <w:rsid w:val="00064BE4"/>
    <w:rsid w:val="00064C96"/>
    <w:rsid w:val="00064DB3"/>
    <w:rsid w:val="00065203"/>
    <w:rsid w:val="00065291"/>
    <w:rsid w:val="00065505"/>
    <w:rsid w:val="00065513"/>
    <w:rsid w:val="00065784"/>
    <w:rsid w:val="00065964"/>
    <w:rsid w:val="00065A76"/>
    <w:rsid w:val="00065BF2"/>
    <w:rsid w:val="00065BF4"/>
    <w:rsid w:val="00065C50"/>
    <w:rsid w:val="00065D44"/>
    <w:rsid w:val="00065E76"/>
    <w:rsid w:val="00065EDA"/>
    <w:rsid w:val="00065FA4"/>
    <w:rsid w:val="00066246"/>
    <w:rsid w:val="00066309"/>
    <w:rsid w:val="00066495"/>
    <w:rsid w:val="000664EF"/>
    <w:rsid w:val="00066575"/>
    <w:rsid w:val="00066590"/>
    <w:rsid w:val="000667B4"/>
    <w:rsid w:val="000668B6"/>
    <w:rsid w:val="00066969"/>
    <w:rsid w:val="00066A1C"/>
    <w:rsid w:val="00066A69"/>
    <w:rsid w:val="00066D09"/>
    <w:rsid w:val="00066E03"/>
    <w:rsid w:val="00066E37"/>
    <w:rsid w:val="00066F1F"/>
    <w:rsid w:val="00066F58"/>
    <w:rsid w:val="00067022"/>
    <w:rsid w:val="00067075"/>
    <w:rsid w:val="000672E3"/>
    <w:rsid w:val="000675C3"/>
    <w:rsid w:val="000676A6"/>
    <w:rsid w:val="0006791F"/>
    <w:rsid w:val="00067B2B"/>
    <w:rsid w:val="00067D05"/>
    <w:rsid w:val="00067DD9"/>
    <w:rsid w:val="00067F84"/>
    <w:rsid w:val="0007005F"/>
    <w:rsid w:val="000701DE"/>
    <w:rsid w:val="00070322"/>
    <w:rsid w:val="00070343"/>
    <w:rsid w:val="000703F3"/>
    <w:rsid w:val="00070451"/>
    <w:rsid w:val="0007048A"/>
    <w:rsid w:val="000706E4"/>
    <w:rsid w:val="00070734"/>
    <w:rsid w:val="0007073B"/>
    <w:rsid w:val="0007076D"/>
    <w:rsid w:val="0007086E"/>
    <w:rsid w:val="00070997"/>
    <w:rsid w:val="00070B0B"/>
    <w:rsid w:val="00070C0F"/>
    <w:rsid w:val="00070E79"/>
    <w:rsid w:val="0007113F"/>
    <w:rsid w:val="000715B6"/>
    <w:rsid w:val="00071633"/>
    <w:rsid w:val="000719B4"/>
    <w:rsid w:val="00071A98"/>
    <w:rsid w:val="00072017"/>
    <w:rsid w:val="00072065"/>
    <w:rsid w:val="0007216E"/>
    <w:rsid w:val="000722D4"/>
    <w:rsid w:val="000723E2"/>
    <w:rsid w:val="0007255D"/>
    <w:rsid w:val="00072671"/>
    <w:rsid w:val="00072A22"/>
    <w:rsid w:val="00072A7A"/>
    <w:rsid w:val="00072DB0"/>
    <w:rsid w:val="00072E04"/>
    <w:rsid w:val="00072FCC"/>
    <w:rsid w:val="00073154"/>
    <w:rsid w:val="000731ED"/>
    <w:rsid w:val="00073287"/>
    <w:rsid w:val="000732B0"/>
    <w:rsid w:val="000732CB"/>
    <w:rsid w:val="00073335"/>
    <w:rsid w:val="00073391"/>
    <w:rsid w:val="00073403"/>
    <w:rsid w:val="0007349A"/>
    <w:rsid w:val="0007349B"/>
    <w:rsid w:val="00073549"/>
    <w:rsid w:val="0007355F"/>
    <w:rsid w:val="00073733"/>
    <w:rsid w:val="000738B7"/>
    <w:rsid w:val="00073A12"/>
    <w:rsid w:val="00073A2B"/>
    <w:rsid w:val="00073C38"/>
    <w:rsid w:val="00073D70"/>
    <w:rsid w:val="00073DB7"/>
    <w:rsid w:val="00074078"/>
    <w:rsid w:val="000740BD"/>
    <w:rsid w:val="000742A8"/>
    <w:rsid w:val="000744EB"/>
    <w:rsid w:val="000745B6"/>
    <w:rsid w:val="000746DA"/>
    <w:rsid w:val="00074715"/>
    <w:rsid w:val="0007472F"/>
    <w:rsid w:val="00074981"/>
    <w:rsid w:val="00074A6C"/>
    <w:rsid w:val="00074AB9"/>
    <w:rsid w:val="00074C40"/>
    <w:rsid w:val="00075099"/>
    <w:rsid w:val="000751D5"/>
    <w:rsid w:val="00075373"/>
    <w:rsid w:val="000753F3"/>
    <w:rsid w:val="00075536"/>
    <w:rsid w:val="00075688"/>
    <w:rsid w:val="0007569A"/>
    <w:rsid w:val="00075881"/>
    <w:rsid w:val="000759F0"/>
    <w:rsid w:val="00075A9B"/>
    <w:rsid w:val="00075B9F"/>
    <w:rsid w:val="00075BCE"/>
    <w:rsid w:val="00075DF6"/>
    <w:rsid w:val="00075E5D"/>
    <w:rsid w:val="00075F0F"/>
    <w:rsid w:val="000760B4"/>
    <w:rsid w:val="000761D5"/>
    <w:rsid w:val="00076240"/>
    <w:rsid w:val="00076360"/>
    <w:rsid w:val="000763C1"/>
    <w:rsid w:val="00076416"/>
    <w:rsid w:val="0007644D"/>
    <w:rsid w:val="00076498"/>
    <w:rsid w:val="000765DE"/>
    <w:rsid w:val="000766A7"/>
    <w:rsid w:val="000767C0"/>
    <w:rsid w:val="00076A8F"/>
    <w:rsid w:val="00076C06"/>
    <w:rsid w:val="00076CB3"/>
    <w:rsid w:val="00076D37"/>
    <w:rsid w:val="00076E83"/>
    <w:rsid w:val="00077063"/>
    <w:rsid w:val="00077133"/>
    <w:rsid w:val="00077282"/>
    <w:rsid w:val="000775C6"/>
    <w:rsid w:val="000775D4"/>
    <w:rsid w:val="00077787"/>
    <w:rsid w:val="00077B0F"/>
    <w:rsid w:val="00077BFF"/>
    <w:rsid w:val="00077CB8"/>
    <w:rsid w:val="00077F84"/>
    <w:rsid w:val="000802D0"/>
    <w:rsid w:val="00080306"/>
    <w:rsid w:val="00080391"/>
    <w:rsid w:val="000803D9"/>
    <w:rsid w:val="000806B6"/>
    <w:rsid w:val="0008073C"/>
    <w:rsid w:val="000807A0"/>
    <w:rsid w:val="0008083D"/>
    <w:rsid w:val="00080A8E"/>
    <w:rsid w:val="00080A9E"/>
    <w:rsid w:val="00080B47"/>
    <w:rsid w:val="00080CBD"/>
    <w:rsid w:val="00080D00"/>
    <w:rsid w:val="00080D3B"/>
    <w:rsid w:val="00080D5B"/>
    <w:rsid w:val="00080DCB"/>
    <w:rsid w:val="00080DEF"/>
    <w:rsid w:val="00080ED2"/>
    <w:rsid w:val="00080FB4"/>
    <w:rsid w:val="0008123C"/>
    <w:rsid w:val="000812E2"/>
    <w:rsid w:val="00081361"/>
    <w:rsid w:val="00081443"/>
    <w:rsid w:val="0008145C"/>
    <w:rsid w:val="0008170F"/>
    <w:rsid w:val="000819C2"/>
    <w:rsid w:val="00081B09"/>
    <w:rsid w:val="00081BD7"/>
    <w:rsid w:val="00081C9A"/>
    <w:rsid w:val="00081FCB"/>
    <w:rsid w:val="00081FF5"/>
    <w:rsid w:val="000821D6"/>
    <w:rsid w:val="000821E8"/>
    <w:rsid w:val="00082643"/>
    <w:rsid w:val="000827B9"/>
    <w:rsid w:val="000827F6"/>
    <w:rsid w:val="00082890"/>
    <w:rsid w:val="00082A80"/>
    <w:rsid w:val="00082BF7"/>
    <w:rsid w:val="00082C47"/>
    <w:rsid w:val="000830E5"/>
    <w:rsid w:val="000832A2"/>
    <w:rsid w:val="0008333B"/>
    <w:rsid w:val="0008339B"/>
    <w:rsid w:val="00083405"/>
    <w:rsid w:val="0008348B"/>
    <w:rsid w:val="000834B3"/>
    <w:rsid w:val="0008369C"/>
    <w:rsid w:val="000836AE"/>
    <w:rsid w:val="000839D6"/>
    <w:rsid w:val="000839E1"/>
    <w:rsid w:val="000839F4"/>
    <w:rsid w:val="00083B14"/>
    <w:rsid w:val="00083B33"/>
    <w:rsid w:val="00083BC8"/>
    <w:rsid w:val="00083BEA"/>
    <w:rsid w:val="00083D83"/>
    <w:rsid w:val="00083EEC"/>
    <w:rsid w:val="000840CD"/>
    <w:rsid w:val="000840EE"/>
    <w:rsid w:val="00084343"/>
    <w:rsid w:val="00084621"/>
    <w:rsid w:val="000847AB"/>
    <w:rsid w:val="00084928"/>
    <w:rsid w:val="000849C3"/>
    <w:rsid w:val="00084A43"/>
    <w:rsid w:val="00084AAF"/>
    <w:rsid w:val="00084B5B"/>
    <w:rsid w:val="00084BC8"/>
    <w:rsid w:val="00084BE9"/>
    <w:rsid w:val="00084CB7"/>
    <w:rsid w:val="00084D0A"/>
    <w:rsid w:val="00084D3E"/>
    <w:rsid w:val="00084D7A"/>
    <w:rsid w:val="00084DCE"/>
    <w:rsid w:val="00084FA5"/>
    <w:rsid w:val="0008517F"/>
    <w:rsid w:val="00085308"/>
    <w:rsid w:val="0008587F"/>
    <w:rsid w:val="00085C35"/>
    <w:rsid w:val="00085E7E"/>
    <w:rsid w:val="000861E4"/>
    <w:rsid w:val="000862C9"/>
    <w:rsid w:val="0008643C"/>
    <w:rsid w:val="000864C9"/>
    <w:rsid w:val="000864F3"/>
    <w:rsid w:val="000867BB"/>
    <w:rsid w:val="0008686A"/>
    <w:rsid w:val="00086875"/>
    <w:rsid w:val="00086BB1"/>
    <w:rsid w:val="00086EAC"/>
    <w:rsid w:val="000870A6"/>
    <w:rsid w:val="0008712A"/>
    <w:rsid w:val="00087243"/>
    <w:rsid w:val="000873DD"/>
    <w:rsid w:val="00087411"/>
    <w:rsid w:val="00087465"/>
    <w:rsid w:val="000876AB"/>
    <w:rsid w:val="000876B3"/>
    <w:rsid w:val="000877D3"/>
    <w:rsid w:val="000878C0"/>
    <w:rsid w:val="000879AA"/>
    <w:rsid w:val="00087C51"/>
    <w:rsid w:val="00087C5E"/>
    <w:rsid w:val="00087D0D"/>
    <w:rsid w:val="00090035"/>
    <w:rsid w:val="00090141"/>
    <w:rsid w:val="00090161"/>
    <w:rsid w:val="00090206"/>
    <w:rsid w:val="0009029F"/>
    <w:rsid w:val="00090306"/>
    <w:rsid w:val="0009035C"/>
    <w:rsid w:val="0009039F"/>
    <w:rsid w:val="000903AD"/>
    <w:rsid w:val="00090513"/>
    <w:rsid w:val="00090635"/>
    <w:rsid w:val="000906C9"/>
    <w:rsid w:val="000909AA"/>
    <w:rsid w:val="00090C1B"/>
    <w:rsid w:val="00090C25"/>
    <w:rsid w:val="00090CC5"/>
    <w:rsid w:val="00090D33"/>
    <w:rsid w:val="0009101D"/>
    <w:rsid w:val="00091135"/>
    <w:rsid w:val="000911A9"/>
    <w:rsid w:val="000912E0"/>
    <w:rsid w:val="000916DD"/>
    <w:rsid w:val="00091826"/>
    <w:rsid w:val="00091A25"/>
    <w:rsid w:val="00091B37"/>
    <w:rsid w:val="00091B3E"/>
    <w:rsid w:val="00091C51"/>
    <w:rsid w:val="00091DBB"/>
    <w:rsid w:val="00091E1F"/>
    <w:rsid w:val="00091E71"/>
    <w:rsid w:val="00091ED6"/>
    <w:rsid w:val="00091FAC"/>
    <w:rsid w:val="000920C4"/>
    <w:rsid w:val="00092155"/>
    <w:rsid w:val="0009221E"/>
    <w:rsid w:val="000924E3"/>
    <w:rsid w:val="0009261A"/>
    <w:rsid w:val="00092651"/>
    <w:rsid w:val="000926BB"/>
    <w:rsid w:val="000927FD"/>
    <w:rsid w:val="000929F0"/>
    <w:rsid w:val="00092A9B"/>
    <w:rsid w:val="00092AD0"/>
    <w:rsid w:val="00092B77"/>
    <w:rsid w:val="00092C2F"/>
    <w:rsid w:val="00092C7B"/>
    <w:rsid w:val="00092DC2"/>
    <w:rsid w:val="00092E3B"/>
    <w:rsid w:val="00092EEE"/>
    <w:rsid w:val="00092FA4"/>
    <w:rsid w:val="000930A9"/>
    <w:rsid w:val="000930C6"/>
    <w:rsid w:val="00093302"/>
    <w:rsid w:val="0009337B"/>
    <w:rsid w:val="000934BD"/>
    <w:rsid w:val="000934F1"/>
    <w:rsid w:val="000935F9"/>
    <w:rsid w:val="0009363B"/>
    <w:rsid w:val="00093654"/>
    <w:rsid w:val="00093687"/>
    <w:rsid w:val="0009371C"/>
    <w:rsid w:val="0009383C"/>
    <w:rsid w:val="00093904"/>
    <w:rsid w:val="00093A78"/>
    <w:rsid w:val="00093C4A"/>
    <w:rsid w:val="00093CA5"/>
    <w:rsid w:val="00093DCA"/>
    <w:rsid w:val="00093E0C"/>
    <w:rsid w:val="00093F31"/>
    <w:rsid w:val="00093FC8"/>
    <w:rsid w:val="00094052"/>
    <w:rsid w:val="0009409D"/>
    <w:rsid w:val="00094184"/>
    <w:rsid w:val="0009437B"/>
    <w:rsid w:val="000943CD"/>
    <w:rsid w:val="0009441B"/>
    <w:rsid w:val="000944DA"/>
    <w:rsid w:val="0009450F"/>
    <w:rsid w:val="000945ED"/>
    <w:rsid w:val="00094885"/>
    <w:rsid w:val="00094BAA"/>
    <w:rsid w:val="00094BF5"/>
    <w:rsid w:val="00094D72"/>
    <w:rsid w:val="00094F39"/>
    <w:rsid w:val="000950EF"/>
    <w:rsid w:val="00095369"/>
    <w:rsid w:val="000954C7"/>
    <w:rsid w:val="0009560C"/>
    <w:rsid w:val="00095631"/>
    <w:rsid w:val="00095703"/>
    <w:rsid w:val="0009573F"/>
    <w:rsid w:val="0009577B"/>
    <w:rsid w:val="00095917"/>
    <w:rsid w:val="0009591E"/>
    <w:rsid w:val="0009598B"/>
    <w:rsid w:val="000959B5"/>
    <w:rsid w:val="00095AF6"/>
    <w:rsid w:val="00095B1C"/>
    <w:rsid w:val="00095C57"/>
    <w:rsid w:val="00095C96"/>
    <w:rsid w:val="00095D92"/>
    <w:rsid w:val="00096034"/>
    <w:rsid w:val="000960AB"/>
    <w:rsid w:val="000961D6"/>
    <w:rsid w:val="0009624D"/>
    <w:rsid w:val="00096299"/>
    <w:rsid w:val="00096301"/>
    <w:rsid w:val="000963BB"/>
    <w:rsid w:val="00096531"/>
    <w:rsid w:val="00096591"/>
    <w:rsid w:val="000966DB"/>
    <w:rsid w:val="0009670F"/>
    <w:rsid w:val="000967C9"/>
    <w:rsid w:val="0009687B"/>
    <w:rsid w:val="0009688D"/>
    <w:rsid w:val="00096966"/>
    <w:rsid w:val="000969F8"/>
    <w:rsid w:val="00096CE7"/>
    <w:rsid w:val="00096F6F"/>
    <w:rsid w:val="00096FD5"/>
    <w:rsid w:val="0009715E"/>
    <w:rsid w:val="00097499"/>
    <w:rsid w:val="00097599"/>
    <w:rsid w:val="00097792"/>
    <w:rsid w:val="000977B4"/>
    <w:rsid w:val="00097B36"/>
    <w:rsid w:val="00097B98"/>
    <w:rsid w:val="00097BB7"/>
    <w:rsid w:val="00097D05"/>
    <w:rsid w:val="00097E76"/>
    <w:rsid w:val="000A00A7"/>
    <w:rsid w:val="000A01BF"/>
    <w:rsid w:val="000A01CB"/>
    <w:rsid w:val="000A03CE"/>
    <w:rsid w:val="000A03F0"/>
    <w:rsid w:val="000A0575"/>
    <w:rsid w:val="000A0589"/>
    <w:rsid w:val="000A05E7"/>
    <w:rsid w:val="000A05F9"/>
    <w:rsid w:val="000A07BA"/>
    <w:rsid w:val="000A0837"/>
    <w:rsid w:val="000A0D60"/>
    <w:rsid w:val="000A0E75"/>
    <w:rsid w:val="000A0EAC"/>
    <w:rsid w:val="000A0F86"/>
    <w:rsid w:val="000A1161"/>
    <w:rsid w:val="000A11B6"/>
    <w:rsid w:val="000A128F"/>
    <w:rsid w:val="000A12C5"/>
    <w:rsid w:val="000A12F5"/>
    <w:rsid w:val="000A1347"/>
    <w:rsid w:val="000A154A"/>
    <w:rsid w:val="000A1571"/>
    <w:rsid w:val="000A17ED"/>
    <w:rsid w:val="000A1880"/>
    <w:rsid w:val="000A193A"/>
    <w:rsid w:val="000A1955"/>
    <w:rsid w:val="000A1E39"/>
    <w:rsid w:val="000A1F7A"/>
    <w:rsid w:val="000A2044"/>
    <w:rsid w:val="000A22B7"/>
    <w:rsid w:val="000A22F9"/>
    <w:rsid w:val="000A237C"/>
    <w:rsid w:val="000A244F"/>
    <w:rsid w:val="000A2453"/>
    <w:rsid w:val="000A270E"/>
    <w:rsid w:val="000A28C6"/>
    <w:rsid w:val="000A28D5"/>
    <w:rsid w:val="000A2991"/>
    <w:rsid w:val="000A29B6"/>
    <w:rsid w:val="000A2A85"/>
    <w:rsid w:val="000A2BDA"/>
    <w:rsid w:val="000A2C36"/>
    <w:rsid w:val="000A2C6A"/>
    <w:rsid w:val="000A2F19"/>
    <w:rsid w:val="000A2FC0"/>
    <w:rsid w:val="000A2FC4"/>
    <w:rsid w:val="000A31BD"/>
    <w:rsid w:val="000A32BD"/>
    <w:rsid w:val="000A34FE"/>
    <w:rsid w:val="000A35D9"/>
    <w:rsid w:val="000A36A3"/>
    <w:rsid w:val="000A3989"/>
    <w:rsid w:val="000A3A75"/>
    <w:rsid w:val="000A3BF1"/>
    <w:rsid w:val="000A416A"/>
    <w:rsid w:val="000A4182"/>
    <w:rsid w:val="000A4426"/>
    <w:rsid w:val="000A49B8"/>
    <w:rsid w:val="000A4A92"/>
    <w:rsid w:val="000A4B19"/>
    <w:rsid w:val="000A4BC1"/>
    <w:rsid w:val="000A4E23"/>
    <w:rsid w:val="000A4E4B"/>
    <w:rsid w:val="000A4F34"/>
    <w:rsid w:val="000A4F56"/>
    <w:rsid w:val="000A502C"/>
    <w:rsid w:val="000A5045"/>
    <w:rsid w:val="000A5320"/>
    <w:rsid w:val="000A552B"/>
    <w:rsid w:val="000A56DB"/>
    <w:rsid w:val="000A56F2"/>
    <w:rsid w:val="000A5B16"/>
    <w:rsid w:val="000A5D47"/>
    <w:rsid w:val="000A6007"/>
    <w:rsid w:val="000A6083"/>
    <w:rsid w:val="000A621C"/>
    <w:rsid w:val="000A63D3"/>
    <w:rsid w:val="000A640E"/>
    <w:rsid w:val="000A6417"/>
    <w:rsid w:val="000A6470"/>
    <w:rsid w:val="000A66D4"/>
    <w:rsid w:val="000A68F3"/>
    <w:rsid w:val="000A6930"/>
    <w:rsid w:val="000A69F3"/>
    <w:rsid w:val="000A6A4D"/>
    <w:rsid w:val="000A6A99"/>
    <w:rsid w:val="000A6C12"/>
    <w:rsid w:val="000A6FB9"/>
    <w:rsid w:val="000A707E"/>
    <w:rsid w:val="000A7229"/>
    <w:rsid w:val="000A7383"/>
    <w:rsid w:val="000A74E5"/>
    <w:rsid w:val="000A76A3"/>
    <w:rsid w:val="000A77DA"/>
    <w:rsid w:val="000A77E2"/>
    <w:rsid w:val="000A788A"/>
    <w:rsid w:val="000A7A43"/>
    <w:rsid w:val="000A7C19"/>
    <w:rsid w:val="000A7C58"/>
    <w:rsid w:val="000A7D5A"/>
    <w:rsid w:val="000A7D5D"/>
    <w:rsid w:val="000A7EE9"/>
    <w:rsid w:val="000A7F34"/>
    <w:rsid w:val="000B0046"/>
    <w:rsid w:val="000B00B6"/>
    <w:rsid w:val="000B0263"/>
    <w:rsid w:val="000B028E"/>
    <w:rsid w:val="000B0448"/>
    <w:rsid w:val="000B0452"/>
    <w:rsid w:val="000B04D2"/>
    <w:rsid w:val="000B072A"/>
    <w:rsid w:val="000B0B9F"/>
    <w:rsid w:val="000B0BAC"/>
    <w:rsid w:val="000B0BED"/>
    <w:rsid w:val="000B0D88"/>
    <w:rsid w:val="000B0DA1"/>
    <w:rsid w:val="000B0FCE"/>
    <w:rsid w:val="000B10F2"/>
    <w:rsid w:val="000B1397"/>
    <w:rsid w:val="000B1567"/>
    <w:rsid w:val="000B158C"/>
    <w:rsid w:val="000B1613"/>
    <w:rsid w:val="000B1729"/>
    <w:rsid w:val="000B179E"/>
    <w:rsid w:val="000B17BC"/>
    <w:rsid w:val="000B1833"/>
    <w:rsid w:val="000B191D"/>
    <w:rsid w:val="000B1926"/>
    <w:rsid w:val="000B1AB7"/>
    <w:rsid w:val="000B1D3A"/>
    <w:rsid w:val="000B1FA3"/>
    <w:rsid w:val="000B20F0"/>
    <w:rsid w:val="000B226C"/>
    <w:rsid w:val="000B27D3"/>
    <w:rsid w:val="000B2B85"/>
    <w:rsid w:val="000B2BBC"/>
    <w:rsid w:val="000B2FA6"/>
    <w:rsid w:val="000B31B4"/>
    <w:rsid w:val="000B33C3"/>
    <w:rsid w:val="000B357A"/>
    <w:rsid w:val="000B35B8"/>
    <w:rsid w:val="000B36AE"/>
    <w:rsid w:val="000B376D"/>
    <w:rsid w:val="000B37D7"/>
    <w:rsid w:val="000B38D7"/>
    <w:rsid w:val="000B38EF"/>
    <w:rsid w:val="000B3B3C"/>
    <w:rsid w:val="000B3B4F"/>
    <w:rsid w:val="000B3E61"/>
    <w:rsid w:val="000B3F24"/>
    <w:rsid w:val="000B4046"/>
    <w:rsid w:val="000B4306"/>
    <w:rsid w:val="000B446B"/>
    <w:rsid w:val="000B4487"/>
    <w:rsid w:val="000B465D"/>
    <w:rsid w:val="000B471A"/>
    <w:rsid w:val="000B485B"/>
    <w:rsid w:val="000B4A1C"/>
    <w:rsid w:val="000B4A50"/>
    <w:rsid w:val="000B4BFB"/>
    <w:rsid w:val="000B4C93"/>
    <w:rsid w:val="000B4CC8"/>
    <w:rsid w:val="000B4DFF"/>
    <w:rsid w:val="000B4E1E"/>
    <w:rsid w:val="000B4FB3"/>
    <w:rsid w:val="000B5347"/>
    <w:rsid w:val="000B5350"/>
    <w:rsid w:val="000B54A9"/>
    <w:rsid w:val="000B551F"/>
    <w:rsid w:val="000B5562"/>
    <w:rsid w:val="000B5633"/>
    <w:rsid w:val="000B577D"/>
    <w:rsid w:val="000B578C"/>
    <w:rsid w:val="000B59A8"/>
    <w:rsid w:val="000B5C03"/>
    <w:rsid w:val="000B5C51"/>
    <w:rsid w:val="000B5DBF"/>
    <w:rsid w:val="000B5EF5"/>
    <w:rsid w:val="000B609C"/>
    <w:rsid w:val="000B6733"/>
    <w:rsid w:val="000B6941"/>
    <w:rsid w:val="000B698B"/>
    <w:rsid w:val="000B6DBF"/>
    <w:rsid w:val="000B6EEF"/>
    <w:rsid w:val="000B728A"/>
    <w:rsid w:val="000B760E"/>
    <w:rsid w:val="000B7667"/>
    <w:rsid w:val="000B78E7"/>
    <w:rsid w:val="000B7938"/>
    <w:rsid w:val="000B7DA7"/>
    <w:rsid w:val="000B7DF2"/>
    <w:rsid w:val="000B7F13"/>
    <w:rsid w:val="000C004A"/>
    <w:rsid w:val="000C00C2"/>
    <w:rsid w:val="000C05A1"/>
    <w:rsid w:val="000C060F"/>
    <w:rsid w:val="000C073C"/>
    <w:rsid w:val="000C0920"/>
    <w:rsid w:val="000C0998"/>
    <w:rsid w:val="000C09D9"/>
    <w:rsid w:val="000C0A06"/>
    <w:rsid w:val="000C0C01"/>
    <w:rsid w:val="000C0CCE"/>
    <w:rsid w:val="000C0CEC"/>
    <w:rsid w:val="000C0F1E"/>
    <w:rsid w:val="000C0F4A"/>
    <w:rsid w:val="000C1069"/>
    <w:rsid w:val="000C12FD"/>
    <w:rsid w:val="000C156D"/>
    <w:rsid w:val="000C15E4"/>
    <w:rsid w:val="000C173D"/>
    <w:rsid w:val="000C17DF"/>
    <w:rsid w:val="000C1858"/>
    <w:rsid w:val="000C1A2A"/>
    <w:rsid w:val="000C1ADE"/>
    <w:rsid w:val="000C1DAF"/>
    <w:rsid w:val="000C1F28"/>
    <w:rsid w:val="000C207B"/>
    <w:rsid w:val="000C20D8"/>
    <w:rsid w:val="000C2391"/>
    <w:rsid w:val="000C23AC"/>
    <w:rsid w:val="000C2478"/>
    <w:rsid w:val="000C24FC"/>
    <w:rsid w:val="000C2506"/>
    <w:rsid w:val="000C2513"/>
    <w:rsid w:val="000C2668"/>
    <w:rsid w:val="000C27A0"/>
    <w:rsid w:val="000C27B6"/>
    <w:rsid w:val="000C29F0"/>
    <w:rsid w:val="000C2B94"/>
    <w:rsid w:val="000C2E2A"/>
    <w:rsid w:val="000C2F6C"/>
    <w:rsid w:val="000C2F9B"/>
    <w:rsid w:val="000C312C"/>
    <w:rsid w:val="000C347C"/>
    <w:rsid w:val="000C362F"/>
    <w:rsid w:val="000C3638"/>
    <w:rsid w:val="000C36C9"/>
    <w:rsid w:val="000C36F2"/>
    <w:rsid w:val="000C3BB5"/>
    <w:rsid w:val="000C3DED"/>
    <w:rsid w:val="000C3EF8"/>
    <w:rsid w:val="000C3F94"/>
    <w:rsid w:val="000C4259"/>
    <w:rsid w:val="000C4428"/>
    <w:rsid w:val="000C4910"/>
    <w:rsid w:val="000C4A49"/>
    <w:rsid w:val="000C4A79"/>
    <w:rsid w:val="000C4B9A"/>
    <w:rsid w:val="000C4D3F"/>
    <w:rsid w:val="000C4DE1"/>
    <w:rsid w:val="000C4E1C"/>
    <w:rsid w:val="000C4FAA"/>
    <w:rsid w:val="000C4FBA"/>
    <w:rsid w:val="000C50B9"/>
    <w:rsid w:val="000C53A3"/>
    <w:rsid w:val="000C53DF"/>
    <w:rsid w:val="000C54D2"/>
    <w:rsid w:val="000C560C"/>
    <w:rsid w:val="000C5629"/>
    <w:rsid w:val="000C5644"/>
    <w:rsid w:val="000C56FF"/>
    <w:rsid w:val="000C57B8"/>
    <w:rsid w:val="000C5921"/>
    <w:rsid w:val="000C5950"/>
    <w:rsid w:val="000C59F4"/>
    <w:rsid w:val="000C5AB2"/>
    <w:rsid w:val="000C5B12"/>
    <w:rsid w:val="000C5C99"/>
    <w:rsid w:val="000C5CEE"/>
    <w:rsid w:val="000C5D05"/>
    <w:rsid w:val="000C5E82"/>
    <w:rsid w:val="000C605B"/>
    <w:rsid w:val="000C6132"/>
    <w:rsid w:val="000C61A6"/>
    <w:rsid w:val="000C63B0"/>
    <w:rsid w:val="000C64CD"/>
    <w:rsid w:val="000C651A"/>
    <w:rsid w:val="000C65F3"/>
    <w:rsid w:val="000C675E"/>
    <w:rsid w:val="000C67E2"/>
    <w:rsid w:val="000C6851"/>
    <w:rsid w:val="000C6BA4"/>
    <w:rsid w:val="000C6BFB"/>
    <w:rsid w:val="000C6C61"/>
    <w:rsid w:val="000C6CF3"/>
    <w:rsid w:val="000C6D9F"/>
    <w:rsid w:val="000C7080"/>
    <w:rsid w:val="000C71AD"/>
    <w:rsid w:val="000C7481"/>
    <w:rsid w:val="000C75A6"/>
    <w:rsid w:val="000C7643"/>
    <w:rsid w:val="000C7651"/>
    <w:rsid w:val="000C77EC"/>
    <w:rsid w:val="000C78FE"/>
    <w:rsid w:val="000C7B23"/>
    <w:rsid w:val="000C7B89"/>
    <w:rsid w:val="000C7C14"/>
    <w:rsid w:val="000C7D20"/>
    <w:rsid w:val="000C7DB4"/>
    <w:rsid w:val="000C7F07"/>
    <w:rsid w:val="000D00B9"/>
    <w:rsid w:val="000D0183"/>
    <w:rsid w:val="000D01EF"/>
    <w:rsid w:val="000D04A0"/>
    <w:rsid w:val="000D0541"/>
    <w:rsid w:val="000D0700"/>
    <w:rsid w:val="000D0747"/>
    <w:rsid w:val="000D087F"/>
    <w:rsid w:val="000D09C9"/>
    <w:rsid w:val="000D0A9E"/>
    <w:rsid w:val="000D0B27"/>
    <w:rsid w:val="000D0C2B"/>
    <w:rsid w:val="000D0F3B"/>
    <w:rsid w:val="000D0F46"/>
    <w:rsid w:val="000D0F7F"/>
    <w:rsid w:val="000D1038"/>
    <w:rsid w:val="000D1332"/>
    <w:rsid w:val="000D13AE"/>
    <w:rsid w:val="000D143E"/>
    <w:rsid w:val="000D1446"/>
    <w:rsid w:val="000D15BF"/>
    <w:rsid w:val="000D1BEA"/>
    <w:rsid w:val="000D1D8D"/>
    <w:rsid w:val="000D1F6E"/>
    <w:rsid w:val="000D22E8"/>
    <w:rsid w:val="000D22EB"/>
    <w:rsid w:val="000D2451"/>
    <w:rsid w:val="000D24B8"/>
    <w:rsid w:val="000D265E"/>
    <w:rsid w:val="000D286D"/>
    <w:rsid w:val="000D28C0"/>
    <w:rsid w:val="000D28DD"/>
    <w:rsid w:val="000D29CF"/>
    <w:rsid w:val="000D29DB"/>
    <w:rsid w:val="000D2A00"/>
    <w:rsid w:val="000D2C3D"/>
    <w:rsid w:val="000D2EF4"/>
    <w:rsid w:val="000D2F7E"/>
    <w:rsid w:val="000D2F87"/>
    <w:rsid w:val="000D3235"/>
    <w:rsid w:val="000D3463"/>
    <w:rsid w:val="000D3693"/>
    <w:rsid w:val="000D3780"/>
    <w:rsid w:val="000D3809"/>
    <w:rsid w:val="000D3858"/>
    <w:rsid w:val="000D3A88"/>
    <w:rsid w:val="000D3A89"/>
    <w:rsid w:val="000D3A97"/>
    <w:rsid w:val="000D3D3B"/>
    <w:rsid w:val="000D3E53"/>
    <w:rsid w:val="000D402D"/>
    <w:rsid w:val="000D4137"/>
    <w:rsid w:val="000D436B"/>
    <w:rsid w:val="000D4463"/>
    <w:rsid w:val="000D44D6"/>
    <w:rsid w:val="000D455C"/>
    <w:rsid w:val="000D47B8"/>
    <w:rsid w:val="000D481F"/>
    <w:rsid w:val="000D4823"/>
    <w:rsid w:val="000D4920"/>
    <w:rsid w:val="000D4922"/>
    <w:rsid w:val="000D49E1"/>
    <w:rsid w:val="000D4CC8"/>
    <w:rsid w:val="000D4D77"/>
    <w:rsid w:val="000D4FE7"/>
    <w:rsid w:val="000D53D9"/>
    <w:rsid w:val="000D5529"/>
    <w:rsid w:val="000D55CD"/>
    <w:rsid w:val="000D5944"/>
    <w:rsid w:val="000D59DC"/>
    <w:rsid w:val="000D5A84"/>
    <w:rsid w:val="000D5C8B"/>
    <w:rsid w:val="000D5DB7"/>
    <w:rsid w:val="000D5E36"/>
    <w:rsid w:val="000D5E95"/>
    <w:rsid w:val="000D603A"/>
    <w:rsid w:val="000D613A"/>
    <w:rsid w:val="000D61AF"/>
    <w:rsid w:val="000D6359"/>
    <w:rsid w:val="000D6586"/>
    <w:rsid w:val="000D667E"/>
    <w:rsid w:val="000D674C"/>
    <w:rsid w:val="000D67F4"/>
    <w:rsid w:val="000D6817"/>
    <w:rsid w:val="000D6834"/>
    <w:rsid w:val="000D6887"/>
    <w:rsid w:val="000D6AFC"/>
    <w:rsid w:val="000D6B99"/>
    <w:rsid w:val="000D6C77"/>
    <w:rsid w:val="000D6ED9"/>
    <w:rsid w:val="000D724D"/>
    <w:rsid w:val="000D7283"/>
    <w:rsid w:val="000D73D2"/>
    <w:rsid w:val="000D76D6"/>
    <w:rsid w:val="000D7768"/>
    <w:rsid w:val="000D7835"/>
    <w:rsid w:val="000D78D9"/>
    <w:rsid w:val="000D7A13"/>
    <w:rsid w:val="000D7A16"/>
    <w:rsid w:val="000D7F31"/>
    <w:rsid w:val="000E0015"/>
    <w:rsid w:val="000E0039"/>
    <w:rsid w:val="000E005C"/>
    <w:rsid w:val="000E0207"/>
    <w:rsid w:val="000E0376"/>
    <w:rsid w:val="000E0414"/>
    <w:rsid w:val="000E0486"/>
    <w:rsid w:val="000E0562"/>
    <w:rsid w:val="000E0763"/>
    <w:rsid w:val="000E07DF"/>
    <w:rsid w:val="000E086F"/>
    <w:rsid w:val="000E0D91"/>
    <w:rsid w:val="000E0D9C"/>
    <w:rsid w:val="000E0E12"/>
    <w:rsid w:val="000E101F"/>
    <w:rsid w:val="000E116B"/>
    <w:rsid w:val="000E1241"/>
    <w:rsid w:val="000E1392"/>
    <w:rsid w:val="000E1437"/>
    <w:rsid w:val="000E1892"/>
    <w:rsid w:val="000E18B8"/>
    <w:rsid w:val="000E1AD3"/>
    <w:rsid w:val="000E1C1B"/>
    <w:rsid w:val="000E1CAB"/>
    <w:rsid w:val="000E1D70"/>
    <w:rsid w:val="000E1DCC"/>
    <w:rsid w:val="000E2089"/>
    <w:rsid w:val="000E232F"/>
    <w:rsid w:val="000E23D3"/>
    <w:rsid w:val="000E23EF"/>
    <w:rsid w:val="000E2452"/>
    <w:rsid w:val="000E2574"/>
    <w:rsid w:val="000E25C0"/>
    <w:rsid w:val="000E26BC"/>
    <w:rsid w:val="000E27A1"/>
    <w:rsid w:val="000E27DF"/>
    <w:rsid w:val="000E2AAE"/>
    <w:rsid w:val="000E2C14"/>
    <w:rsid w:val="000E2C30"/>
    <w:rsid w:val="000E2D2F"/>
    <w:rsid w:val="000E2D90"/>
    <w:rsid w:val="000E2E16"/>
    <w:rsid w:val="000E2FDC"/>
    <w:rsid w:val="000E309F"/>
    <w:rsid w:val="000E30E6"/>
    <w:rsid w:val="000E31EE"/>
    <w:rsid w:val="000E3471"/>
    <w:rsid w:val="000E3615"/>
    <w:rsid w:val="000E3781"/>
    <w:rsid w:val="000E3798"/>
    <w:rsid w:val="000E3AE7"/>
    <w:rsid w:val="000E3CE4"/>
    <w:rsid w:val="000E3D25"/>
    <w:rsid w:val="000E3DF1"/>
    <w:rsid w:val="000E3E7E"/>
    <w:rsid w:val="000E3EDC"/>
    <w:rsid w:val="000E3F76"/>
    <w:rsid w:val="000E3F77"/>
    <w:rsid w:val="000E40B8"/>
    <w:rsid w:val="000E416A"/>
    <w:rsid w:val="000E42C8"/>
    <w:rsid w:val="000E44A7"/>
    <w:rsid w:val="000E4875"/>
    <w:rsid w:val="000E4AC8"/>
    <w:rsid w:val="000E4C82"/>
    <w:rsid w:val="000E4CD4"/>
    <w:rsid w:val="000E4E73"/>
    <w:rsid w:val="000E4E88"/>
    <w:rsid w:val="000E4EC7"/>
    <w:rsid w:val="000E4ECC"/>
    <w:rsid w:val="000E508D"/>
    <w:rsid w:val="000E5163"/>
    <w:rsid w:val="000E5204"/>
    <w:rsid w:val="000E5237"/>
    <w:rsid w:val="000E52DE"/>
    <w:rsid w:val="000E533E"/>
    <w:rsid w:val="000E5573"/>
    <w:rsid w:val="000E560B"/>
    <w:rsid w:val="000E58A0"/>
    <w:rsid w:val="000E58A9"/>
    <w:rsid w:val="000E58B8"/>
    <w:rsid w:val="000E5A48"/>
    <w:rsid w:val="000E5ABF"/>
    <w:rsid w:val="000E5D75"/>
    <w:rsid w:val="000E5EDE"/>
    <w:rsid w:val="000E5F9B"/>
    <w:rsid w:val="000E5FB3"/>
    <w:rsid w:val="000E6202"/>
    <w:rsid w:val="000E648C"/>
    <w:rsid w:val="000E64B5"/>
    <w:rsid w:val="000E6616"/>
    <w:rsid w:val="000E66EC"/>
    <w:rsid w:val="000E6704"/>
    <w:rsid w:val="000E6711"/>
    <w:rsid w:val="000E67AE"/>
    <w:rsid w:val="000E67EF"/>
    <w:rsid w:val="000E6802"/>
    <w:rsid w:val="000E697B"/>
    <w:rsid w:val="000E6A12"/>
    <w:rsid w:val="000E6B1A"/>
    <w:rsid w:val="000E6C61"/>
    <w:rsid w:val="000E6E61"/>
    <w:rsid w:val="000E6E91"/>
    <w:rsid w:val="000E6F30"/>
    <w:rsid w:val="000E6F8C"/>
    <w:rsid w:val="000E70D9"/>
    <w:rsid w:val="000E7246"/>
    <w:rsid w:val="000E73C9"/>
    <w:rsid w:val="000E73DB"/>
    <w:rsid w:val="000E742A"/>
    <w:rsid w:val="000E74B9"/>
    <w:rsid w:val="000E759F"/>
    <w:rsid w:val="000E75A6"/>
    <w:rsid w:val="000E777E"/>
    <w:rsid w:val="000E78AC"/>
    <w:rsid w:val="000E78E0"/>
    <w:rsid w:val="000E7954"/>
    <w:rsid w:val="000E7AD9"/>
    <w:rsid w:val="000E7C4A"/>
    <w:rsid w:val="000E7D74"/>
    <w:rsid w:val="000E7E18"/>
    <w:rsid w:val="000E7EC2"/>
    <w:rsid w:val="000F009D"/>
    <w:rsid w:val="000F0374"/>
    <w:rsid w:val="000F041B"/>
    <w:rsid w:val="000F0481"/>
    <w:rsid w:val="000F04F2"/>
    <w:rsid w:val="000F04F6"/>
    <w:rsid w:val="000F0574"/>
    <w:rsid w:val="000F07FB"/>
    <w:rsid w:val="000F09EE"/>
    <w:rsid w:val="000F0B14"/>
    <w:rsid w:val="000F0B2D"/>
    <w:rsid w:val="000F0B74"/>
    <w:rsid w:val="000F0C60"/>
    <w:rsid w:val="000F0CCB"/>
    <w:rsid w:val="000F0E00"/>
    <w:rsid w:val="000F0F06"/>
    <w:rsid w:val="000F1190"/>
    <w:rsid w:val="000F14A8"/>
    <w:rsid w:val="000F151D"/>
    <w:rsid w:val="000F1930"/>
    <w:rsid w:val="000F1C22"/>
    <w:rsid w:val="000F1C94"/>
    <w:rsid w:val="000F1F3A"/>
    <w:rsid w:val="000F203E"/>
    <w:rsid w:val="000F2261"/>
    <w:rsid w:val="000F247D"/>
    <w:rsid w:val="000F2558"/>
    <w:rsid w:val="000F2722"/>
    <w:rsid w:val="000F285A"/>
    <w:rsid w:val="000F287A"/>
    <w:rsid w:val="000F28CF"/>
    <w:rsid w:val="000F29D2"/>
    <w:rsid w:val="000F29EF"/>
    <w:rsid w:val="000F29F3"/>
    <w:rsid w:val="000F2A5A"/>
    <w:rsid w:val="000F2B1C"/>
    <w:rsid w:val="000F2B25"/>
    <w:rsid w:val="000F2B83"/>
    <w:rsid w:val="000F2B87"/>
    <w:rsid w:val="000F2C29"/>
    <w:rsid w:val="000F30E1"/>
    <w:rsid w:val="000F322F"/>
    <w:rsid w:val="000F3251"/>
    <w:rsid w:val="000F3333"/>
    <w:rsid w:val="000F3388"/>
    <w:rsid w:val="000F33F7"/>
    <w:rsid w:val="000F341D"/>
    <w:rsid w:val="000F34D2"/>
    <w:rsid w:val="000F35CA"/>
    <w:rsid w:val="000F35F7"/>
    <w:rsid w:val="000F3661"/>
    <w:rsid w:val="000F36DC"/>
    <w:rsid w:val="000F3760"/>
    <w:rsid w:val="000F37C9"/>
    <w:rsid w:val="000F393A"/>
    <w:rsid w:val="000F3A1B"/>
    <w:rsid w:val="000F3A6D"/>
    <w:rsid w:val="000F3D89"/>
    <w:rsid w:val="000F3DB7"/>
    <w:rsid w:val="000F3E76"/>
    <w:rsid w:val="000F3F53"/>
    <w:rsid w:val="000F4352"/>
    <w:rsid w:val="000F45CA"/>
    <w:rsid w:val="000F47C0"/>
    <w:rsid w:val="000F4827"/>
    <w:rsid w:val="000F484D"/>
    <w:rsid w:val="000F489D"/>
    <w:rsid w:val="000F4DF7"/>
    <w:rsid w:val="000F4E1D"/>
    <w:rsid w:val="000F4FCC"/>
    <w:rsid w:val="000F5032"/>
    <w:rsid w:val="000F50E8"/>
    <w:rsid w:val="000F5257"/>
    <w:rsid w:val="000F53C4"/>
    <w:rsid w:val="000F5568"/>
    <w:rsid w:val="000F56E6"/>
    <w:rsid w:val="000F580D"/>
    <w:rsid w:val="000F5B2F"/>
    <w:rsid w:val="000F5B5C"/>
    <w:rsid w:val="000F5BBF"/>
    <w:rsid w:val="000F5C66"/>
    <w:rsid w:val="000F5D71"/>
    <w:rsid w:val="000F605C"/>
    <w:rsid w:val="000F614D"/>
    <w:rsid w:val="000F61FF"/>
    <w:rsid w:val="000F62B3"/>
    <w:rsid w:val="000F62EF"/>
    <w:rsid w:val="000F638F"/>
    <w:rsid w:val="000F6908"/>
    <w:rsid w:val="000F69C2"/>
    <w:rsid w:val="000F6A9A"/>
    <w:rsid w:val="000F6C5E"/>
    <w:rsid w:val="000F6D26"/>
    <w:rsid w:val="000F6F45"/>
    <w:rsid w:val="000F70BE"/>
    <w:rsid w:val="000F717C"/>
    <w:rsid w:val="000F7323"/>
    <w:rsid w:val="000F737D"/>
    <w:rsid w:val="000F74A3"/>
    <w:rsid w:val="000F7692"/>
    <w:rsid w:val="000F76E7"/>
    <w:rsid w:val="000F7712"/>
    <w:rsid w:val="000F77E0"/>
    <w:rsid w:val="000F782F"/>
    <w:rsid w:val="000F784D"/>
    <w:rsid w:val="000F78E2"/>
    <w:rsid w:val="000F7900"/>
    <w:rsid w:val="000F7920"/>
    <w:rsid w:val="000F79BF"/>
    <w:rsid w:val="000F7D07"/>
    <w:rsid w:val="000F7FDE"/>
    <w:rsid w:val="001000B7"/>
    <w:rsid w:val="001001B8"/>
    <w:rsid w:val="00100308"/>
    <w:rsid w:val="001003AD"/>
    <w:rsid w:val="00100552"/>
    <w:rsid w:val="001008A4"/>
    <w:rsid w:val="00100978"/>
    <w:rsid w:val="001009EC"/>
    <w:rsid w:val="001009F5"/>
    <w:rsid w:val="0010119E"/>
    <w:rsid w:val="001011D8"/>
    <w:rsid w:val="001013D6"/>
    <w:rsid w:val="00101661"/>
    <w:rsid w:val="001017CF"/>
    <w:rsid w:val="00101A4C"/>
    <w:rsid w:val="00101CEF"/>
    <w:rsid w:val="00101DF6"/>
    <w:rsid w:val="00101E9B"/>
    <w:rsid w:val="00102005"/>
    <w:rsid w:val="0010215A"/>
    <w:rsid w:val="001021D7"/>
    <w:rsid w:val="001024A4"/>
    <w:rsid w:val="001026DB"/>
    <w:rsid w:val="0010278F"/>
    <w:rsid w:val="0010292F"/>
    <w:rsid w:val="00102946"/>
    <w:rsid w:val="0010295A"/>
    <w:rsid w:val="00102AF7"/>
    <w:rsid w:val="00102B26"/>
    <w:rsid w:val="00102CA0"/>
    <w:rsid w:val="00102CC3"/>
    <w:rsid w:val="00102E5B"/>
    <w:rsid w:val="00102F87"/>
    <w:rsid w:val="00102FAF"/>
    <w:rsid w:val="00102FB6"/>
    <w:rsid w:val="00102FF9"/>
    <w:rsid w:val="00103092"/>
    <w:rsid w:val="001031E8"/>
    <w:rsid w:val="00103326"/>
    <w:rsid w:val="00103429"/>
    <w:rsid w:val="001035CC"/>
    <w:rsid w:val="001039D5"/>
    <w:rsid w:val="001039DB"/>
    <w:rsid w:val="00103B03"/>
    <w:rsid w:val="00103B18"/>
    <w:rsid w:val="00103B96"/>
    <w:rsid w:val="00103DB8"/>
    <w:rsid w:val="00103E68"/>
    <w:rsid w:val="00104041"/>
    <w:rsid w:val="001041D0"/>
    <w:rsid w:val="00104225"/>
    <w:rsid w:val="00104303"/>
    <w:rsid w:val="00104339"/>
    <w:rsid w:val="0010452D"/>
    <w:rsid w:val="00104587"/>
    <w:rsid w:val="00104589"/>
    <w:rsid w:val="001045B3"/>
    <w:rsid w:val="001045DA"/>
    <w:rsid w:val="00104922"/>
    <w:rsid w:val="00104992"/>
    <w:rsid w:val="001049FF"/>
    <w:rsid w:val="00104B23"/>
    <w:rsid w:val="00104B39"/>
    <w:rsid w:val="00104E53"/>
    <w:rsid w:val="00104E67"/>
    <w:rsid w:val="00104E85"/>
    <w:rsid w:val="00104EA9"/>
    <w:rsid w:val="00104EF1"/>
    <w:rsid w:val="00104FAC"/>
    <w:rsid w:val="001051BC"/>
    <w:rsid w:val="00105528"/>
    <w:rsid w:val="001055C2"/>
    <w:rsid w:val="00105684"/>
    <w:rsid w:val="00105791"/>
    <w:rsid w:val="001058ED"/>
    <w:rsid w:val="00105B4E"/>
    <w:rsid w:val="00105CC0"/>
    <w:rsid w:val="00105CCB"/>
    <w:rsid w:val="00105D19"/>
    <w:rsid w:val="00105F54"/>
    <w:rsid w:val="00106108"/>
    <w:rsid w:val="00106298"/>
    <w:rsid w:val="001062B0"/>
    <w:rsid w:val="001062EA"/>
    <w:rsid w:val="0010635F"/>
    <w:rsid w:val="00106424"/>
    <w:rsid w:val="001064C7"/>
    <w:rsid w:val="001067E8"/>
    <w:rsid w:val="00106AFA"/>
    <w:rsid w:val="00106BAA"/>
    <w:rsid w:val="00106CAA"/>
    <w:rsid w:val="00106E8E"/>
    <w:rsid w:val="00106FE6"/>
    <w:rsid w:val="00107034"/>
    <w:rsid w:val="001070BA"/>
    <w:rsid w:val="00107175"/>
    <w:rsid w:val="00107202"/>
    <w:rsid w:val="0010738A"/>
    <w:rsid w:val="00107493"/>
    <w:rsid w:val="001074F5"/>
    <w:rsid w:val="0010780B"/>
    <w:rsid w:val="00107812"/>
    <w:rsid w:val="00107862"/>
    <w:rsid w:val="00107A91"/>
    <w:rsid w:val="00107C67"/>
    <w:rsid w:val="00107D13"/>
    <w:rsid w:val="00107F22"/>
    <w:rsid w:val="00110159"/>
    <w:rsid w:val="00110236"/>
    <w:rsid w:val="00110329"/>
    <w:rsid w:val="0011037D"/>
    <w:rsid w:val="0011054F"/>
    <w:rsid w:val="001106C0"/>
    <w:rsid w:val="00110753"/>
    <w:rsid w:val="00110768"/>
    <w:rsid w:val="00110DA9"/>
    <w:rsid w:val="00110E41"/>
    <w:rsid w:val="00110F7C"/>
    <w:rsid w:val="001110CB"/>
    <w:rsid w:val="00111206"/>
    <w:rsid w:val="00111315"/>
    <w:rsid w:val="00111323"/>
    <w:rsid w:val="00111391"/>
    <w:rsid w:val="001113F3"/>
    <w:rsid w:val="001114DD"/>
    <w:rsid w:val="0011159F"/>
    <w:rsid w:val="001115EB"/>
    <w:rsid w:val="001116F2"/>
    <w:rsid w:val="00111818"/>
    <w:rsid w:val="00111A57"/>
    <w:rsid w:val="00111A94"/>
    <w:rsid w:val="00111B55"/>
    <w:rsid w:val="00111C1D"/>
    <w:rsid w:val="00111FFF"/>
    <w:rsid w:val="00112000"/>
    <w:rsid w:val="001120C5"/>
    <w:rsid w:val="001120D6"/>
    <w:rsid w:val="00112122"/>
    <w:rsid w:val="001121AD"/>
    <w:rsid w:val="001121CF"/>
    <w:rsid w:val="001125F5"/>
    <w:rsid w:val="00112669"/>
    <w:rsid w:val="001126A3"/>
    <w:rsid w:val="00112709"/>
    <w:rsid w:val="001128A0"/>
    <w:rsid w:val="00112924"/>
    <w:rsid w:val="00112C12"/>
    <w:rsid w:val="00112C4E"/>
    <w:rsid w:val="00113195"/>
    <w:rsid w:val="00113218"/>
    <w:rsid w:val="00113330"/>
    <w:rsid w:val="00113350"/>
    <w:rsid w:val="0011339F"/>
    <w:rsid w:val="00113478"/>
    <w:rsid w:val="001134A7"/>
    <w:rsid w:val="001136A6"/>
    <w:rsid w:val="00113832"/>
    <w:rsid w:val="00113E2F"/>
    <w:rsid w:val="00113F1D"/>
    <w:rsid w:val="00113FA5"/>
    <w:rsid w:val="00114055"/>
    <w:rsid w:val="001140F7"/>
    <w:rsid w:val="001140FB"/>
    <w:rsid w:val="00114131"/>
    <w:rsid w:val="00114218"/>
    <w:rsid w:val="00114386"/>
    <w:rsid w:val="001143B7"/>
    <w:rsid w:val="001143E2"/>
    <w:rsid w:val="0011443A"/>
    <w:rsid w:val="001145E6"/>
    <w:rsid w:val="001147A6"/>
    <w:rsid w:val="001147A9"/>
    <w:rsid w:val="00114839"/>
    <w:rsid w:val="00114AA3"/>
    <w:rsid w:val="00114B08"/>
    <w:rsid w:val="00114C83"/>
    <w:rsid w:val="00114CB8"/>
    <w:rsid w:val="00114E9D"/>
    <w:rsid w:val="00114FFB"/>
    <w:rsid w:val="0011500F"/>
    <w:rsid w:val="001150B7"/>
    <w:rsid w:val="001152C3"/>
    <w:rsid w:val="0011551B"/>
    <w:rsid w:val="0011586B"/>
    <w:rsid w:val="00115BC5"/>
    <w:rsid w:val="00115BD1"/>
    <w:rsid w:val="00115D10"/>
    <w:rsid w:val="00115F20"/>
    <w:rsid w:val="00115F43"/>
    <w:rsid w:val="00115FAB"/>
    <w:rsid w:val="00115FE7"/>
    <w:rsid w:val="00116077"/>
    <w:rsid w:val="001161C6"/>
    <w:rsid w:val="0011626F"/>
    <w:rsid w:val="0011650A"/>
    <w:rsid w:val="0011687F"/>
    <w:rsid w:val="001168A8"/>
    <w:rsid w:val="00116AEA"/>
    <w:rsid w:val="00116BF4"/>
    <w:rsid w:val="00116BF6"/>
    <w:rsid w:val="00116C2F"/>
    <w:rsid w:val="00116EE3"/>
    <w:rsid w:val="0011742A"/>
    <w:rsid w:val="00117976"/>
    <w:rsid w:val="00117A73"/>
    <w:rsid w:val="00117C5C"/>
    <w:rsid w:val="00117E32"/>
    <w:rsid w:val="00120038"/>
    <w:rsid w:val="0012018F"/>
    <w:rsid w:val="00120334"/>
    <w:rsid w:val="001203CC"/>
    <w:rsid w:val="00120617"/>
    <w:rsid w:val="00120712"/>
    <w:rsid w:val="00120AAA"/>
    <w:rsid w:val="00120BBC"/>
    <w:rsid w:val="00120C45"/>
    <w:rsid w:val="00120EEA"/>
    <w:rsid w:val="00120F4A"/>
    <w:rsid w:val="0012103D"/>
    <w:rsid w:val="00121186"/>
    <w:rsid w:val="0012133E"/>
    <w:rsid w:val="0012134F"/>
    <w:rsid w:val="00121397"/>
    <w:rsid w:val="00121419"/>
    <w:rsid w:val="0012145C"/>
    <w:rsid w:val="0012174F"/>
    <w:rsid w:val="0012182B"/>
    <w:rsid w:val="001218DA"/>
    <w:rsid w:val="00121B3D"/>
    <w:rsid w:val="00121C54"/>
    <w:rsid w:val="00121C79"/>
    <w:rsid w:val="00121DBC"/>
    <w:rsid w:val="00121DE6"/>
    <w:rsid w:val="00121E33"/>
    <w:rsid w:val="001220BE"/>
    <w:rsid w:val="001220E3"/>
    <w:rsid w:val="001221B3"/>
    <w:rsid w:val="0012256E"/>
    <w:rsid w:val="0012264C"/>
    <w:rsid w:val="00122720"/>
    <w:rsid w:val="001227CA"/>
    <w:rsid w:val="00122815"/>
    <w:rsid w:val="00122875"/>
    <w:rsid w:val="00122886"/>
    <w:rsid w:val="00122AF1"/>
    <w:rsid w:val="00122B43"/>
    <w:rsid w:val="00122B65"/>
    <w:rsid w:val="00122C4E"/>
    <w:rsid w:val="00122CAE"/>
    <w:rsid w:val="00122F13"/>
    <w:rsid w:val="0012301E"/>
    <w:rsid w:val="00123082"/>
    <w:rsid w:val="0012333B"/>
    <w:rsid w:val="0012334E"/>
    <w:rsid w:val="001236EA"/>
    <w:rsid w:val="00123960"/>
    <w:rsid w:val="00123A02"/>
    <w:rsid w:val="00123A0F"/>
    <w:rsid w:val="00123A71"/>
    <w:rsid w:val="00123AE3"/>
    <w:rsid w:val="00123B04"/>
    <w:rsid w:val="00123B82"/>
    <w:rsid w:val="00123BC0"/>
    <w:rsid w:val="00123C1C"/>
    <w:rsid w:val="00123C4A"/>
    <w:rsid w:val="00123C66"/>
    <w:rsid w:val="00123D39"/>
    <w:rsid w:val="00123F5E"/>
    <w:rsid w:val="00123FC4"/>
    <w:rsid w:val="00124095"/>
    <w:rsid w:val="00124288"/>
    <w:rsid w:val="00124581"/>
    <w:rsid w:val="00124748"/>
    <w:rsid w:val="00124A25"/>
    <w:rsid w:val="00124D16"/>
    <w:rsid w:val="00124D83"/>
    <w:rsid w:val="00124F59"/>
    <w:rsid w:val="001251AB"/>
    <w:rsid w:val="00125226"/>
    <w:rsid w:val="00125292"/>
    <w:rsid w:val="001252E2"/>
    <w:rsid w:val="001253CA"/>
    <w:rsid w:val="0012545B"/>
    <w:rsid w:val="00125466"/>
    <w:rsid w:val="0012547A"/>
    <w:rsid w:val="00125521"/>
    <w:rsid w:val="0012554F"/>
    <w:rsid w:val="0012561A"/>
    <w:rsid w:val="0012572F"/>
    <w:rsid w:val="001257AB"/>
    <w:rsid w:val="001259AE"/>
    <w:rsid w:val="00125B48"/>
    <w:rsid w:val="00125BE4"/>
    <w:rsid w:val="00125C1D"/>
    <w:rsid w:val="00125D0B"/>
    <w:rsid w:val="00125E4E"/>
    <w:rsid w:val="00125FBB"/>
    <w:rsid w:val="0012600D"/>
    <w:rsid w:val="001262C4"/>
    <w:rsid w:val="001262E7"/>
    <w:rsid w:val="00126344"/>
    <w:rsid w:val="001263A3"/>
    <w:rsid w:val="0012656C"/>
    <w:rsid w:val="001269A7"/>
    <w:rsid w:val="00126AF0"/>
    <w:rsid w:val="00126B09"/>
    <w:rsid w:val="00126BF9"/>
    <w:rsid w:val="00126EDD"/>
    <w:rsid w:val="00126EE2"/>
    <w:rsid w:val="00126F57"/>
    <w:rsid w:val="001270B3"/>
    <w:rsid w:val="00127285"/>
    <w:rsid w:val="00127322"/>
    <w:rsid w:val="001273D5"/>
    <w:rsid w:val="001275B1"/>
    <w:rsid w:val="00127669"/>
    <w:rsid w:val="0012770F"/>
    <w:rsid w:val="0012772B"/>
    <w:rsid w:val="001278C5"/>
    <w:rsid w:val="0012793C"/>
    <w:rsid w:val="0012795F"/>
    <w:rsid w:val="00127989"/>
    <w:rsid w:val="001279A9"/>
    <w:rsid w:val="00127AF2"/>
    <w:rsid w:val="00127D88"/>
    <w:rsid w:val="00127D9E"/>
    <w:rsid w:val="00127DA8"/>
    <w:rsid w:val="00127DA9"/>
    <w:rsid w:val="001301EE"/>
    <w:rsid w:val="001303B8"/>
    <w:rsid w:val="00130422"/>
    <w:rsid w:val="00130486"/>
    <w:rsid w:val="00130529"/>
    <w:rsid w:val="00130635"/>
    <w:rsid w:val="0013093E"/>
    <w:rsid w:val="001309AC"/>
    <w:rsid w:val="00130B14"/>
    <w:rsid w:val="00130C75"/>
    <w:rsid w:val="00130F2E"/>
    <w:rsid w:val="001311D0"/>
    <w:rsid w:val="00131270"/>
    <w:rsid w:val="001312C8"/>
    <w:rsid w:val="00131538"/>
    <w:rsid w:val="001316BF"/>
    <w:rsid w:val="00131719"/>
    <w:rsid w:val="00131840"/>
    <w:rsid w:val="00131939"/>
    <w:rsid w:val="00131A17"/>
    <w:rsid w:val="00131BC0"/>
    <w:rsid w:val="00131D55"/>
    <w:rsid w:val="00131E3A"/>
    <w:rsid w:val="001321C6"/>
    <w:rsid w:val="00132459"/>
    <w:rsid w:val="001325F7"/>
    <w:rsid w:val="001327EE"/>
    <w:rsid w:val="00132BF7"/>
    <w:rsid w:val="00132C6C"/>
    <w:rsid w:val="00132CE5"/>
    <w:rsid w:val="00132CE8"/>
    <w:rsid w:val="00132D0C"/>
    <w:rsid w:val="00132D96"/>
    <w:rsid w:val="00132E8F"/>
    <w:rsid w:val="00132EFA"/>
    <w:rsid w:val="00132F04"/>
    <w:rsid w:val="00132F5A"/>
    <w:rsid w:val="001330F6"/>
    <w:rsid w:val="0013311A"/>
    <w:rsid w:val="0013317C"/>
    <w:rsid w:val="001332AC"/>
    <w:rsid w:val="001332D3"/>
    <w:rsid w:val="001335EA"/>
    <w:rsid w:val="0013367D"/>
    <w:rsid w:val="0013374D"/>
    <w:rsid w:val="001337EC"/>
    <w:rsid w:val="001338B6"/>
    <w:rsid w:val="00133964"/>
    <w:rsid w:val="001339A3"/>
    <w:rsid w:val="00133AD8"/>
    <w:rsid w:val="00133B47"/>
    <w:rsid w:val="00133BEF"/>
    <w:rsid w:val="00134092"/>
    <w:rsid w:val="001340E1"/>
    <w:rsid w:val="0013438B"/>
    <w:rsid w:val="00134682"/>
    <w:rsid w:val="001346E1"/>
    <w:rsid w:val="00134783"/>
    <w:rsid w:val="00134876"/>
    <w:rsid w:val="001348CE"/>
    <w:rsid w:val="00134987"/>
    <w:rsid w:val="00134A4B"/>
    <w:rsid w:val="00134A9A"/>
    <w:rsid w:val="00134BF2"/>
    <w:rsid w:val="00134C4C"/>
    <w:rsid w:val="00134C67"/>
    <w:rsid w:val="00134F3F"/>
    <w:rsid w:val="00134F4C"/>
    <w:rsid w:val="00134FA5"/>
    <w:rsid w:val="001351EF"/>
    <w:rsid w:val="00135217"/>
    <w:rsid w:val="0013521B"/>
    <w:rsid w:val="00135230"/>
    <w:rsid w:val="00135360"/>
    <w:rsid w:val="00135472"/>
    <w:rsid w:val="001359BC"/>
    <w:rsid w:val="001359C9"/>
    <w:rsid w:val="00135B09"/>
    <w:rsid w:val="00135BBE"/>
    <w:rsid w:val="00135C85"/>
    <w:rsid w:val="00135D14"/>
    <w:rsid w:val="0013602B"/>
    <w:rsid w:val="00136031"/>
    <w:rsid w:val="001361CE"/>
    <w:rsid w:val="0013623E"/>
    <w:rsid w:val="0013663A"/>
    <w:rsid w:val="00136860"/>
    <w:rsid w:val="001369B1"/>
    <w:rsid w:val="00136B0C"/>
    <w:rsid w:val="00136C8A"/>
    <w:rsid w:val="00136EAD"/>
    <w:rsid w:val="00136EB8"/>
    <w:rsid w:val="00136F33"/>
    <w:rsid w:val="00136FD1"/>
    <w:rsid w:val="001373FA"/>
    <w:rsid w:val="00137B83"/>
    <w:rsid w:val="00137C3D"/>
    <w:rsid w:val="00137CE0"/>
    <w:rsid w:val="00137CEB"/>
    <w:rsid w:val="00137D4E"/>
    <w:rsid w:val="00140035"/>
    <w:rsid w:val="00140040"/>
    <w:rsid w:val="0014034C"/>
    <w:rsid w:val="00140418"/>
    <w:rsid w:val="00140571"/>
    <w:rsid w:val="001407C9"/>
    <w:rsid w:val="00140838"/>
    <w:rsid w:val="0014093E"/>
    <w:rsid w:val="0014105F"/>
    <w:rsid w:val="00141159"/>
    <w:rsid w:val="00141196"/>
    <w:rsid w:val="0014122E"/>
    <w:rsid w:val="00141294"/>
    <w:rsid w:val="001412F6"/>
    <w:rsid w:val="0014148D"/>
    <w:rsid w:val="00141539"/>
    <w:rsid w:val="00141844"/>
    <w:rsid w:val="001419C9"/>
    <w:rsid w:val="00141A04"/>
    <w:rsid w:val="00141CC8"/>
    <w:rsid w:val="00141CFF"/>
    <w:rsid w:val="00141D64"/>
    <w:rsid w:val="00141F1F"/>
    <w:rsid w:val="00141FDE"/>
    <w:rsid w:val="00142161"/>
    <w:rsid w:val="001421A5"/>
    <w:rsid w:val="001423C4"/>
    <w:rsid w:val="001423E5"/>
    <w:rsid w:val="001425E8"/>
    <w:rsid w:val="001426EA"/>
    <w:rsid w:val="00142851"/>
    <w:rsid w:val="001428E8"/>
    <w:rsid w:val="0014292D"/>
    <w:rsid w:val="00142CBD"/>
    <w:rsid w:val="00142CD8"/>
    <w:rsid w:val="00142DFB"/>
    <w:rsid w:val="00142E81"/>
    <w:rsid w:val="00142F33"/>
    <w:rsid w:val="00142FE5"/>
    <w:rsid w:val="001430E2"/>
    <w:rsid w:val="001432D9"/>
    <w:rsid w:val="00143379"/>
    <w:rsid w:val="0014362B"/>
    <w:rsid w:val="00143708"/>
    <w:rsid w:val="00143718"/>
    <w:rsid w:val="001439C9"/>
    <w:rsid w:val="00143C95"/>
    <w:rsid w:val="00143CC7"/>
    <w:rsid w:val="00143D6A"/>
    <w:rsid w:val="00143F12"/>
    <w:rsid w:val="0014401F"/>
    <w:rsid w:val="001441B8"/>
    <w:rsid w:val="00144343"/>
    <w:rsid w:val="0014439E"/>
    <w:rsid w:val="001444F5"/>
    <w:rsid w:val="00144913"/>
    <w:rsid w:val="00144A53"/>
    <w:rsid w:val="00144A92"/>
    <w:rsid w:val="00144A93"/>
    <w:rsid w:val="00144BCD"/>
    <w:rsid w:val="00144CBC"/>
    <w:rsid w:val="00145142"/>
    <w:rsid w:val="001451D4"/>
    <w:rsid w:val="001451DE"/>
    <w:rsid w:val="0014580A"/>
    <w:rsid w:val="001458C2"/>
    <w:rsid w:val="001458F8"/>
    <w:rsid w:val="00145991"/>
    <w:rsid w:val="00145CA7"/>
    <w:rsid w:val="00145F61"/>
    <w:rsid w:val="00145F9E"/>
    <w:rsid w:val="00145FA3"/>
    <w:rsid w:val="00145FFD"/>
    <w:rsid w:val="00146092"/>
    <w:rsid w:val="001460AB"/>
    <w:rsid w:val="00146111"/>
    <w:rsid w:val="0014621E"/>
    <w:rsid w:val="00146258"/>
    <w:rsid w:val="0014627F"/>
    <w:rsid w:val="001462D8"/>
    <w:rsid w:val="0014645D"/>
    <w:rsid w:val="0014693A"/>
    <w:rsid w:val="00146A97"/>
    <w:rsid w:val="00146BF3"/>
    <w:rsid w:val="00146CC8"/>
    <w:rsid w:val="00146CDB"/>
    <w:rsid w:val="00146D6C"/>
    <w:rsid w:val="00146EB8"/>
    <w:rsid w:val="00146FBA"/>
    <w:rsid w:val="001470A7"/>
    <w:rsid w:val="00147865"/>
    <w:rsid w:val="00147979"/>
    <w:rsid w:val="00147AE8"/>
    <w:rsid w:val="00150220"/>
    <w:rsid w:val="0015023A"/>
    <w:rsid w:val="0015095C"/>
    <w:rsid w:val="001509BB"/>
    <w:rsid w:val="00151227"/>
    <w:rsid w:val="0015125E"/>
    <w:rsid w:val="001512F0"/>
    <w:rsid w:val="001513B7"/>
    <w:rsid w:val="00151429"/>
    <w:rsid w:val="0015147B"/>
    <w:rsid w:val="00151672"/>
    <w:rsid w:val="00151812"/>
    <w:rsid w:val="0015192F"/>
    <w:rsid w:val="00151A08"/>
    <w:rsid w:val="00151B2D"/>
    <w:rsid w:val="00151BB2"/>
    <w:rsid w:val="00151C23"/>
    <w:rsid w:val="00151C28"/>
    <w:rsid w:val="00151C49"/>
    <w:rsid w:val="00151CE7"/>
    <w:rsid w:val="00151D04"/>
    <w:rsid w:val="00151DD0"/>
    <w:rsid w:val="00151E94"/>
    <w:rsid w:val="00151EB4"/>
    <w:rsid w:val="00151F2C"/>
    <w:rsid w:val="00152025"/>
    <w:rsid w:val="00152039"/>
    <w:rsid w:val="0015204A"/>
    <w:rsid w:val="00152051"/>
    <w:rsid w:val="00152234"/>
    <w:rsid w:val="00152441"/>
    <w:rsid w:val="001524C6"/>
    <w:rsid w:val="00152616"/>
    <w:rsid w:val="00152636"/>
    <w:rsid w:val="00152A1D"/>
    <w:rsid w:val="00152CC0"/>
    <w:rsid w:val="00152CEA"/>
    <w:rsid w:val="00152FA9"/>
    <w:rsid w:val="00152FB4"/>
    <w:rsid w:val="00153007"/>
    <w:rsid w:val="00153040"/>
    <w:rsid w:val="001530FF"/>
    <w:rsid w:val="0015313E"/>
    <w:rsid w:val="0015337A"/>
    <w:rsid w:val="00153438"/>
    <w:rsid w:val="001534D8"/>
    <w:rsid w:val="001535EC"/>
    <w:rsid w:val="0015379C"/>
    <w:rsid w:val="00153841"/>
    <w:rsid w:val="0015390F"/>
    <w:rsid w:val="00153B0E"/>
    <w:rsid w:val="00153C87"/>
    <w:rsid w:val="00153D87"/>
    <w:rsid w:val="00154062"/>
    <w:rsid w:val="0015406C"/>
    <w:rsid w:val="00154239"/>
    <w:rsid w:val="001542EE"/>
    <w:rsid w:val="001546D9"/>
    <w:rsid w:val="00154A41"/>
    <w:rsid w:val="00154D56"/>
    <w:rsid w:val="001550BD"/>
    <w:rsid w:val="001550EF"/>
    <w:rsid w:val="00155277"/>
    <w:rsid w:val="001553DD"/>
    <w:rsid w:val="00155405"/>
    <w:rsid w:val="00155417"/>
    <w:rsid w:val="001558B3"/>
    <w:rsid w:val="001558BE"/>
    <w:rsid w:val="001558E3"/>
    <w:rsid w:val="00155A45"/>
    <w:rsid w:val="00155AF0"/>
    <w:rsid w:val="00155C05"/>
    <w:rsid w:val="00155C43"/>
    <w:rsid w:val="00155DDF"/>
    <w:rsid w:val="00155E50"/>
    <w:rsid w:val="00155E70"/>
    <w:rsid w:val="00155F21"/>
    <w:rsid w:val="00156138"/>
    <w:rsid w:val="00156236"/>
    <w:rsid w:val="00156414"/>
    <w:rsid w:val="00156462"/>
    <w:rsid w:val="001564FB"/>
    <w:rsid w:val="001565F5"/>
    <w:rsid w:val="00156658"/>
    <w:rsid w:val="0015673D"/>
    <w:rsid w:val="001567E4"/>
    <w:rsid w:val="00156834"/>
    <w:rsid w:val="0015693A"/>
    <w:rsid w:val="001571FE"/>
    <w:rsid w:val="0015773D"/>
    <w:rsid w:val="001579CB"/>
    <w:rsid w:val="00157B70"/>
    <w:rsid w:val="00157BA2"/>
    <w:rsid w:val="00157C37"/>
    <w:rsid w:val="00157C8F"/>
    <w:rsid w:val="00157DF9"/>
    <w:rsid w:val="00157EDF"/>
    <w:rsid w:val="00157FA3"/>
    <w:rsid w:val="00160152"/>
    <w:rsid w:val="00160174"/>
    <w:rsid w:val="00160178"/>
    <w:rsid w:val="001601BD"/>
    <w:rsid w:val="0016063E"/>
    <w:rsid w:val="00160773"/>
    <w:rsid w:val="00160A5F"/>
    <w:rsid w:val="00160BFE"/>
    <w:rsid w:val="00160C25"/>
    <w:rsid w:val="00160C2D"/>
    <w:rsid w:val="00160CBD"/>
    <w:rsid w:val="00160DCA"/>
    <w:rsid w:val="00161103"/>
    <w:rsid w:val="00161285"/>
    <w:rsid w:val="00161311"/>
    <w:rsid w:val="00161402"/>
    <w:rsid w:val="001615BF"/>
    <w:rsid w:val="001615C2"/>
    <w:rsid w:val="0016175C"/>
    <w:rsid w:val="00161902"/>
    <w:rsid w:val="00161A69"/>
    <w:rsid w:val="00161C9E"/>
    <w:rsid w:val="00161FE8"/>
    <w:rsid w:val="00162062"/>
    <w:rsid w:val="00162094"/>
    <w:rsid w:val="00162129"/>
    <w:rsid w:val="00162130"/>
    <w:rsid w:val="001621E9"/>
    <w:rsid w:val="001622CD"/>
    <w:rsid w:val="00162578"/>
    <w:rsid w:val="001625F7"/>
    <w:rsid w:val="0016263B"/>
    <w:rsid w:val="001626B7"/>
    <w:rsid w:val="001626DC"/>
    <w:rsid w:val="00162766"/>
    <w:rsid w:val="001628A4"/>
    <w:rsid w:val="00162926"/>
    <w:rsid w:val="00162BFD"/>
    <w:rsid w:val="00162C51"/>
    <w:rsid w:val="00162EB9"/>
    <w:rsid w:val="00163020"/>
    <w:rsid w:val="00163029"/>
    <w:rsid w:val="0016315C"/>
    <w:rsid w:val="0016345F"/>
    <w:rsid w:val="00163684"/>
    <w:rsid w:val="001636E8"/>
    <w:rsid w:val="00163810"/>
    <w:rsid w:val="0016383E"/>
    <w:rsid w:val="0016391F"/>
    <w:rsid w:val="00163B72"/>
    <w:rsid w:val="00163E93"/>
    <w:rsid w:val="0016401F"/>
    <w:rsid w:val="0016409A"/>
    <w:rsid w:val="0016416E"/>
    <w:rsid w:val="001643A0"/>
    <w:rsid w:val="001643D1"/>
    <w:rsid w:val="001644BD"/>
    <w:rsid w:val="001644F8"/>
    <w:rsid w:val="0016454E"/>
    <w:rsid w:val="001645EA"/>
    <w:rsid w:val="001646CF"/>
    <w:rsid w:val="00164DAD"/>
    <w:rsid w:val="00164DD3"/>
    <w:rsid w:val="00164E28"/>
    <w:rsid w:val="00165222"/>
    <w:rsid w:val="001653AD"/>
    <w:rsid w:val="00165491"/>
    <w:rsid w:val="001654BF"/>
    <w:rsid w:val="001657B9"/>
    <w:rsid w:val="00165881"/>
    <w:rsid w:val="00165A14"/>
    <w:rsid w:val="00165B25"/>
    <w:rsid w:val="00165B35"/>
    <w:rsid w:val="00165BF4"/>
    <w:rsid w:val="00165C39"/>
    <w:rsid w:val="00165F6A"/>
    <w:rsid w:val="00165FE6"/>
    <w:rsid w:val="00166051"/>
    <w:rsid w:val="00166122"/>
    <w:rsid w:val="00166513"/>
    <w:rsid w:val="00166599"/>
    <w:rsid w:val="001669F4"/>
    <w:rsid w:val="00166AC6"/>
    <w:rsid w:val="00166B9C"/>
    <w:rsid w:val="00166BD0"/>
    <w:rsid w:val="00166BD3"/>
    <w:rsid w:val="00166C4D"/>
    <w:rsid w:val="00166C5A"/>
    <w:rsid w:val="00166C71"/>
    <w:rsid w:val="00166D18"/>
    <w:rsid w:val="00166DBA"/>
    <w:rsid w:val="00166F30"/>
    <w:rsid w:val="00167319"/>
    <w:rsid w:val="0016731B"/>
    <w:rsid w:val="001673A3"/>
    <w:rsid w:val="001675C6"/>
    <w:rsid w:val="001676A1"/>
    <w:rsid w:val="00167796"/>
    <w:rsid w:val="001677EB"/>
    <w:rsid w:val="001678B3"/>
    <w:rsid w:val="001678E9"/>
    <w:rsid w:val="00167B14"/>
    <w:rsid w:val="00167C8A"/>
    <w:rsid w:val="00167F52"/>
    <w:rsid w:val="0017029E"/>
    <w:rsid w:val="0017048D"/>
    <w:rsid w:val="00170531"/>
    <w:rsid w:val="0017062E"/>
    <w:rsid w:val="0017084B"/>
    <w:rsid w:val="00170883"/>
    <w:rsid w:val="001709B9"/>
    <w:rsid w:val="00170EA3"/>
    <w:rsid w:val="00171192"/>
    <w:rsid w:val="001713EE"/>
    <w:rsid w:val="0017152E"/>
    <w:rsid w:val="00171532"/>
    <w:rsid w:val="00171604"/>
    <w:rsid w:val="0017185A"/>
    <w:rsid w:val="001718F4"/>
    <w:rsid w:val="00171B28"/>
    <w:rsid w:val="00171C4F"/>
    <w:rsid w:val="00171D0F"/>
    <w:rsid w:val="00171DB9"/>
    <w:rsid w:val="0017201F"/>
    <w:rsid w:val="00172131"/>
    <w:rsid w:val="00172250"/>
    <w:rsid w:val="00172284"/>
    <w:rsid w:val="0017231F"/>
    <w:rsid w:val="0017233A"/>
    <w:rsid w:val="00172357"/>
    <w:rsid w:val="001725B8"/>
    <w:rsid w:val="001726E6"/>
    <w:rsid w:val="00172BCD"/>
    <w:rsid w:val="00172C2E"/>
    <w:rsid w:val="00172C87"/>
    <w:rsid w:val="00172CD3"/>
    <w:rsid w:val="00172D26"/>
    <w:rsid w:val="00172F8F"/>
    <w:rsid w:val="0017303A"/>
    <w:rsid w:val="0017310B"/>
    <w:rsid w:val="00173372"/>
    <w:rsid w:val="00173378"/>
    <w:rsid w:val="00173453"/>
    <w:rsid w:val="001737AF"/>
    <w:rsid w:val="0017383D"/>
    <w:rsid w:val="00173BE9"/>
    <w:rsid w:val="00173C13"/>
    <w:rsid w:val="00173CB4"/>
    <w:rsid w:val="00173D17"/>
    <w:rsid w:val="00173E0B"/>
    <w:rsid w:val="00173E0C"/>
    <w:rsid w:val="00173E93"/>
    <w:rsid w:val="00173EF0"/>
    <w:rsid w:val="00173FBF"/>
    <w:rsid w:val="00174038"/>
    <w:rsid w:val="0017404D"/>
    <w:rsid w:val="001741C1"/>
    <w:rsid w:val="001741E7"/>
    <w:rsid w:val="0017425A"/>
    <w:rsid w:val="0017433F"/>
    <w:rsid w:val="0017484C"/>
    <w:rsid w:val="00174999"/>
    <w:rsid w:val="001749B9"/>
    <w:rsid w:val="00174A95"/>
    <w:rsid w:val="00174C7E"/>
    <w:rsid w:val="00174DD0"/>
    <w:rsid w:val="00174E9E"/>
    <w:rsid w:val="00174F2B"/>
    <w:rsid w:val="00175017"/>
    <w:rsid w:val="0017502C"/>
    <w:rsid w:val="00175040"/>
    <w:rsid w:val="001752D3"/>
    <w:rsid w:val="00175326"/>
    <w:rsid w:val="001753D0"/>
    <w:rsid w:val="001754B2"/>
    <w:rsid w:val="00175652"/>
    <w:rsid w:val="001758D9"/>
    <w:rsid w:val="00175B15"/>
    <w:rsid w:val="00175BE4"/>
    <w:rsid w:val="00175D74"/>
    <w:rsid w:val="00175FC8"/>
    <w:rsid w:val="001760A6"/>
    <w:rsid w:val="00176335"/>
    <w:rsid w:val="001764C3"/>
    <w:rsid w:val="001767CB"/>
    <w:rsid w:val="00176997"/>
    <w:rsid w:val="001769F8"/>
    <w:rsid w:val="00176C52"/>
    <w:rsid w:val="00176CE1"/>
    <w:rsid w:val="00176F8B"/>
    <w:rsid w:val="0017703D"/>
    <w:rsid w:val="001771EF"/>
    <w:rsid w:val="001773F2"/>
    <w:rsid w:val="0017740B"/>
    <w:rsid w:val="001775E4"/>
    <w:rsid w:val="001775EE"/>
    <w:rsid w:val="0017785C"/>
    <w:rsid w:val="00177A64"/>
    <w:rsid w:val="00177BC5"/>
    <w:rsid w:val="00177BEA"/>
    <w:rsid w:val="00177C4B"/>
    <w:rsid w:val="00177C7C"/>
    <w:rsid w:val="00177CA0"/>
    <w:rsid w:val="00177F4B"/>
    <w:rsid w:val="00177F5B"/>
    <w:rsid w:val="001800B4"/>
    <w:rsid w:val="001800E2"/>
    <w:rsid w:val="001802BF"/>
    <w:rsid w:val="0018030F"/>
    <w:rsid w:val="001804A7"/>
    <w:rsid w:val="001805D5"/>
    <w:rsid w:val="001806CC"/>
    <w:rsid w:val="00180773"/>
    <w:rsid w:val="001808BB"/>
    <w:rsid w:val="00180A62"/>
    <w:rsid w:val="00180D0C"/>
    <w:rsid w:val="00180D6C"/>
    <w:rsid w:val="0018107B"/>
    <w:rsid w:val="00181115"/>
    <w:rsid w:val="00181131"/>
    <w:rsid w:val="00181199"/>
    <w:rsid w:val="0018126E"/>
    <w:rsid w:val="001812CC"/>
    <w:rsid w:val="001814E7"/>
    <w:rsid w:val="00181760"/>
    <w:rsid w:val="001817A4"/>
    <w:rsid w:val="001818AE"/>
    <w:rsid w:val="00181991"/>
    <w:rsid w:val="00181B73"/>
    <w:rsid w:val="00181B76"/>
    <w:rsid w:val="00181BB4"/>
    <w:rsid w:val="00181BE2"/>
    <w:rsid w:val="00181F48"/>
    <w:rsid w:val="00181F66"/>
    <w:rsid w:val="001822B6"/>
    <w:rsid w:val="001822D7"/>
    <w:rsid w:val="001823A7"/>
    <w:rsid w:val="00182887"/>
    <w:rsid w:val="00182A2A"/>
    <w:rsid w:val="00182A37"/>
    <w:rsid w:val="00182AFD"/>
    <w:rsid w:val="00182C78"/>
    <w:rsid w:val="00182CFC"/>
    <w:rsid w:val="00182D1B"/>
    <w:rsid w:val="00182E31"/>
    <w:rsid w:val="0018303E"/>
    <w:rsid w:val="001830A4"/>
    <w:rsid w:val="00183493"/>
    <w:rsid w:val="001834E5"/>
    <w:rsid w:val="001834E7"/>
    <w:rsid w:val="001835F0"/>
    <w:rsid w:val="00183642"/>
    <w:rsid w:val="00183941"/>
    <w:rsid w:val="00183AB4"/>
    <w:rsid w:val="00183AC5"/>
    <w:rsid w:val="00183E1F"/>
    <w:rsid w:val="00184163"/>
    <w:rsid w:val="00184294"/>
    <w:rsid w:val="0018433F"/>
    <w:rsid w:val="00184423"/>
    <w:rsid w:val="00184517"/>
    <w:rsid w:val="00184572"/>
    <w:rsid w:val="001846E0"/>
    <w:rsid w:val="00184C51"/>
    <w:rsid w:val="00184E59"/>
    <w:rsid w:val="00184F95"/>
    <w:rsid w:val="00185005"/>
    <w:rsid w:val="00185045"/>
    <w:rsid w:val="001852F4"/>
    <w:rsid w:val="00185382"/>
    <w:rsid w:val="001854C0"/>
    <w:rsid w:val="001856BA"/>
    <w:rsid w:val="001857D7"/>
    <w:rsid w:val="00185823"/>
    <w:rsid w:val="001858D6"/>
    <w:rsid w:val="001859B6"/>
    <w:rsid w:val="00185A27"/>
    <w:rsid w:val="00185BB6"/>
    <w:rsid w:val="00185BBB"/>
    <w:rsid w:val="00185C8D"/>
    <w:rsid w:val="001860F3"/>
    <w:rsid w:val="00186458"/>
    <w:rsid w:val="001865AD"/>
    <w:rsid w:val="0018686E"/>
    <w:rsid w:val="00186973"/>
    <w:rsid w:val="001869E4"/>
    <w:rsid w:val="00186A3D"/>
    <w:rsid w:val="00186B3E"/>
    <w:rsid w:val="00186D1A"/>
    <w:rsid w:val="00186E5B"/>
    <w:rsid w:val="00186F76"/>
    <w:rsid w:val="00186F87"/>
    <w:rsid w:val="00186F8B"/>
    <w:rsid w:val="00187082"/>
    <w:rsid w:val="001872BE"/>
    <w:rsid w:val="001872C2"/>
    <w:rsid w:val="00187465"/>
    <w:rsid w:val="0018746F"/>
    <w:rsid w:val="0018769C"/>
    <w:rsid w:val="001876DC"/>
    <w:rsid w:val="001877D5"/>
    <w:rsid w:val="001878E3"/>
    <w:rsid w:val="001879AB"/>
    <w:rsid w:val="001879D7"/>
    <w:rsid w:val="001879E0"/>
    <w:rsid w:val="00187B9E"/>
    <w:rsid w:val="00187BEB"/>
    <w:rsid w:val="00187C46"/>
    <w:rsid w:val="00187D58"/>
    <w:rsid w:val="00187E79"/>
    <w:rsid w:val="00187EF0"/>
    <w:rsid w:val="00187FB1"/>
    <w:rsid w:val="00190025"/>
    <w:rsid w:val="001900B9"/>
    <w:rsid w:val="0019021D"/>
    <w:rsid w:val="00190280"/>
    <w:rsid w:val="00190287"/>
    <w:rsid w:val="001902E3"/>
    <w:rsid w:val="001907D1"/>
    <w:rsid w:val="00190BAD"/>
    <w:rsid w:val="00190C02"/>
    <w:rsid w:val="00190D6B"/>
    <w:rsid w:val="00190D7D"/>
    <w:rsid w:val="00190DED"/>
    <w:rsid w:val="00190E8A"/>
    <w:rsid w:val="00190FFE"/>
    <w:rsid w:val="001910CD"/>
    <w:rsid w:val="00191313"/>
    <w:rsid w:val="0019156A"/>
    <w:rsid w:val="0019176B"/>
    <w:rsid w:val="001918A7"/>
    <w:rsid w:val="001919E6"/>
    <w:rsid w:val="00191A33"/>
    <w:rsid w:val="00191B84"/>
    <w:rsid w:val="00191B94"/>
    <w:rsid w:val="00191D7B"/>
    <w:rsid w:val="00191F2C"/>
    <w:rsid w:val="0019218A"/>
    <w:rsid w:val="001923F8"/>
    <w:rsid w:val="00192480"/>
    <w:rsid w:val="001926DB"/>
    <w:rsid w:val="00192722"/>
    <w:rsid w:val="00192761"/>
    <w:rsid w:val="00192772"/>
    <w:rsid w:val="0019295A"/>
    <w:rsid w:val="00192A7C"/>
    <w:rsid w:val="00192AE1"/>
    <w:rsid w:val="00192AEE"/>
    <w:rsid w:val="00192D21"/>
    <w:rsid w:val="00192D50"/>
    <w:rsid w:val="00192D8A"/>
    <w:rsid w:val="0019312D"/>
    <w:rsid w:val="0019348D"/>
    <w:rsid w:val="001934F6"/>
    <w:rsid w:val="001936C1"/>
    <w:rsid w:val="00193850"/>
    <w:rsid w:val="001938B7"/>
    <w:rsid w:val="0019396E"/>
    <w:rsid w:val="00193A3B"/>
    <w:rsid w:val="00193A77"/>
    <w:rsid w:val="00193AA0"/>
    <w:rsid w:val="00193ABD"/>
    <w:rsid w:val="00193B63"/>
    <w:rsid w:val="00193CAD"/>
    <w:rsid w:val="001940C0"/>
    <w:rsid w:val="0019418A"/>
    <w:rsid w:val="001942C9"/>
    <w:rsid w:val="001942F5"/>
    <w:rsid w:val="001944AD"/>
    <w:rsid w:val="00194864"/>
    <w:rsid w:val="001948D4"/>
    <w:rsid w:val="001949E7"/>
    <w:rsid w:val="00194AF4"/>
    <w:rsid w:val="00194B72"/>
    <w:rsid w:val="00194B76"/>
    <w:rsid w:val="00194CBA"/>
    <w:rsid w:val="00194D41"/>
    <w:rsid w:val="00194E58"/>
    <w:rsid w:val="00194E75"/>
    <w:rsid w:val="00195055"/>
    <w:rsid w:val="001950A6"/>
    <w:rsid w:val="001951D0"/>
    <w:rsid w:val="001951F6"/>
    <w:rsid w:val="00195203"/>
    <w:rsid w:val="00195268"/>
    <w:rsid w:val="00195453"/>
    <w:rsid w:val="001954B0"/>
    <w:rsid w:val="001955A7"/>
    <w:rsid w:val="00195605"/>
    <w:rsid w:val="00195692"/>
    <w:rsid w:val="001958C7"/>
    <w:rsid w:val="00195951"/>
    <w:rsid w:val="0019596F"/>
    <w:rsid w:val="00195B2B"/>
    <w:rsid w:val="00195B57"/>
    <w:rsid w:val="00195C15"/>
    <w:rsid w:val="00195D07"/>
    <w:rsid w:val="00195E00"/>
    <w:rsid w:val="00195E8B"/>
    <w:rsid w:val="00195EBE"/>
    <w:rsid w:val="00195EE2"/>
    <w:rsid w:val="00195F6A"/>
    <w:rsid w:val="00195FF7"/>
    <w:rsid w:val="00196135"/>
    <w:rsid w:val="0019613A"/>
    <w:rsid w:val="001961BC"/>
    <w:rsid w:val="00196378"/>
    <w:rsid w:val="001963C3"/>
    <w:rsid w:val="00196429"/>
    <w:rsid w:val="001964A5"/>
    <w:rsid w:val="0019677B"/>
    <w:rsid w:val="001967B9"/>
    <w:rsid w:val="001967FD"/>
    <w:rsid w:val="00196932"/>
    <w:rsid w:val="00196B17"/>
    <w:rsid w:val="00196F00"/>
    <w:rsid w:val="00197145"/>
    <w:rsid w:val="0019760B"/>
    <w:rsid w:val="0019775D"/>
    <w:rsid w:val="00197A1A"/>
    <w:rsid w:val="00197A1C"/>
    <w:rsid w:val="00197AF5"/>
    <w:rsid w:val="00197CD7"/>
    <w:rsid w:val="00197D45"/>
    <w:rsid w:val="00197E6C"/>
    <w:rsid w:val="00197F4E"/>
    <w:rsid w:val="00197FD1"/>
    <w:rsid w:val="001A0195"/>
    <w:rsid w:val="001A0314"/>
    <w:rsid w:val="001A04DF"/>
    <w:rsid w:val="001A064E"/>
    <w:rsid w:val="001A0783"/>
    <w:rsid w:val="001A08E6"/>
    <w:rsid w:val="001A099D"/>
    <w:rsid w:val="001A0AD3"/>
    <w:rsid w:val="001A0B5A"/>
    <w:rsid w:val="001A0D02"/>
    <w:rsid w:val="001A0D3E"/>
    <w:rsid w:val="001A11E9"/>
    <w:rsid w:val="001A1315"/>
    <w:rsid w:val="001A13BD"/>
    <w:rsid w:val="001A14C3"/>
    <w:rsid w:val="001A1682"/>
    <w:rsid w:val="001A16E1"/>
    <w:rsid w:val="001A16EF"/>
    <w:rsid w:val="001A16FD"/>
    <w:rsid w:val="001A187D"/>
    <w:rsid w:val="001A1888"/>
    <w:rsid w:val="001A1991"/>
    <w:rsid w:val="001A1B4F"/>
    <w:rsid w:val="001A1C83"/>
    <w:rsid w:val="001A1D01"/>
    <w:rsid w:val="001A1D26"/>
    <w:rsid w:val="001A1F6B"/>
    <w:rsid w:val="001A2020"/>
    <w:rsid w:val="001A2155"/>
    <w:rsid w:val="001A23ED"/>
    <w:rsid w:val="001A2484"/>
    <w:rsid w:val="001A269C"/>
    <w:rsid w:val="001A287C"/>
    <w:rsid w:val="001A28A4"/>
    <w:rsid w:val="001A2A2C"/>
    <w:rsid w:val="001A2A33"/>
    <w:rsid w:val="001A2BE9"/>
    <w:rsid w:val="001A2CD3"/>
    <w:rsid w:val="001A2D82"/>
    <w:rsid w:val="001A2EDD"/>
    <w:rsid w:val="001A30F2"/>
    <w:rsid w:val="001A3145"/>
    <w:rsid w:val="001A3259"/>
    <w:rsid w:val="001A335F"/>
    <w:rsid w:val="001A3394"/>
    <w:rsid w:val="001A33DA"/>
    <w:rsid w:val="001A33F1"/>
    <w:rsid w:val="001A3483"/>
    <w:rsid w:val="001A3547"/>
    <w:rsid w:val="001A37B1"/>
    <w:rsid w:val="001A39EE"/>
    <w:rsid w:val="001A3C19"/>
    <w:rsid w:val="001A3CD0"/>
    <w:rsid w:val="001A3D68"/>
    <w:rsid w:val="001A3D8E"/>
    <w:rsid w:val="001A3E10"/>
    <w:rsid w:val="001A3EAA"/>
    <w:rsid w:val="001A40C0"/>
    <w:rsid w:val="001A4456"/>
    <w:rsid w:val="001A46D3"/>
    <w:rsid w:val="001A4835"/>
    <w:rsid w:val="001A48EC"/>
    <w:rsid w:val="001A4960"/>
    <w:rsid w:val="001A49C9"/>
    <w:rsid w:val="001A4A8F"/>
    <w:rsid w:val="001A4B5F"/>
    <w:rsid w:val="001A4D18"/>
    <w:rsid w:val="001A4E7E"/>
    <w:rsid w:val="001A4F37"/>
    <w:rsid w:val="001A4FD8"/>
    <w:rsid w:val="001A5022"/>
    <w:rsid w:val="001A50AE"/>
    <w:rsid w:val="001A543A"/>
    <w:rsid w:val="001A5499"/>
    <w:rsid w:val="001A5503"/>
    <w:rsid w:val="001A5520"/>
    <w:rsid w:val="001A5530"/>
    <w:rsid w:val="001A55BC"/>
    <w:rsid w:val="001A563D"/>
    <w:rsid w:val="001A56CC"/>
    <w:rsid w:val="001A58A3"/>
    <w:rsid w:val="001A5A58"/>
    <w:rsid w:val="001A5DCC"/>
    <w:rsid w:val="001A5DD5"/>
    <w:rsid w:val="001A5EB4"/>
    <w:rsid w:val="001A5F86"/>
    <w:rsid w:val="001A6077"/>
    <w:rsid w:val="001A616D"/>
    <w:rsid w:val="001A61C2"/>
    <w:rsid w:val="001A6590"/>
    <w:rsid w:val="001A6762"/>
    <w:rsid w:val="001A6776"/>
    <w:rsid w:val="001A67EC"/>
    <w:rsid w:val="001A67F7"/>
    <w:rsid w:val="001A6C26"/>
    <w:rsid w:val="001A6DF8"/>
    <w:rsid w:val="001A6E7B"/>
    <w:rsid w:val="001A6FB6"/>
    <w:rsid w:val="001A70D0"/>
    <w:rsid w:val="001A7110"/>
    <w:rsid w:val="001A71C4"/>
    <w:rsid w:val="001A744A"/>
    <w:rsid w:val="001A7581"/>
    <w:rsid w:val="001A7853"/>
    <w:rsid w:val="001A7AD9"/>
    <w:rsid w:val="001A7D1E"/>
    <w:rsid w:val="001A7D67"/>
    <w:rsid w:val="001A7D6E"/>
    <w:rsid w:val="001A7FBC"/>
    <w:rsid w:val="001B0075"/>
    <w:rsid w:val="001B00C6"/>
    <w:rsid w:val="001B01A3"/>
    <w:rsid w:val="001B01CB"/>
    <w:rsid w:val="001B03B5"/>
    <w:rsid w:val="001B0439"/>
    <w:rsid w:val="001B0645"/>
    <w:rsid w:val="001B06FB"/>
    <w:rsid w:val="001B0702"/>
    <w:rsid w:val="001B081F"/>
    <w:rsid w:val="001B0829"/>
    <w:rsid w:val="001B0AEC"/>
    <w:rsid w:val="001B0E4A"/>
    <w:rsid w:val="001B0EEC"/>
    <w:rsid w:val="001B0FF2"/>
    <w:rsid w:val="001B10DC"/>
    <w:rsid w:val="001B1151"/>
    <w:rsid w:val="001B1536"/>
    <w:rsid w:val="001B157F"/>
    <w:rsid w:val="001B15AC"/>
    <w:rsid w:val="001B15DB"/>
    <w:rsid w:val="001B170A"/>
    <w:rsid w:val="001B17A4"/>
    <w:rsid w:val="001B1823"/>
    <w:rsid w:val="001B18DB"/>
    <w:rsid w:val="001B193D"/>
    <w:rsid w:val="001B19BD"/>
    <w:rsid w:val="001B19CD"/>
    <w:rsid w:val="001B1A59"/>
    <w:rsid w:val="001B1B67"/>
    <w:rsid w:val="001B1C48"/>
    <w:rsid w:val="001B1CCC"/>
    <w:rsid w:val="001B1CE0"/>
    <w:rsid w:val="001B1F74"/>
    <w:rsid w:val="001B2105"/>
    <w:rsid w:val="001B234E"/>
    <w:rsid w:val="001B2369"/>
    <w:rsid w:val="001B244B"/>
    <w:rsid w:val="001B272B"/>
    <w:rsid w:val="001B273F"/>
    <w:rsid w:val="001B2795"/>
    <w:rsid w:val="001B27B5"/>
    <w:rsid w:val="001B2A7D"/>
    <w:rsid w:val="001B2B09"/>
    <w:rsid w:val="001B2CD1"/>
    <w:rsid w:val="001B2E23"/>
    <w:rsid w:val="001B2EAC"/>
    <w:rsid w:val="001B2F98"/>
    <w:rsid w:val="001B302E"/>
    <w:rsid w:val="001B3163"/>
    <w:rsid w:val="001B32EC"/>
    <w:rsid w:val="001B3416"/>
    <w:rsid w:val="001B35CB"/>
    <w:rsid w:val="001B36F1"/>
    <w:rsid w:val="001B3801"/>
    <w:rsid w:val="001B388D"/>
    <w:rsid w:val="001B38BF"/>
    <w:rsid w:val="001B3A66"/>
    <w:rsid w:val="001B3B81"/>
    <w:rsid w:val="001B3D25"/>
    <w:rsid w:val="001B417E"/>
    <w:rsid w:val="001B4196"/>
    <w:rsid w:val="001B429E"/>
    <w:rsid w:val="001B42F0"/>
    <w:rsid w:val="001B4558"/>
    <w:rsid w:val="001B4679"/>
    <w:rsid w:val="001B47DB"/>
    <w:rsid w:val="001B48BB"/>
    <w:rsid w:val="001B4A58"/>
    <w:rsid w:val="001B4C32"/>
    <w:rsid w:val="001B4E59"/>
    <w:rsid w:val="001B4E92"/>
    <w:rsid w:val="001B4EF7"/>
    <w:rsid w:val="001B5066"/>
    <w:rsid w:val="001B50B6"/>
    <w:rsid w:val="001B522A"/>
    <w:rsid w:val="001B523C"/>
    <w:rsid w:val="001B549E"/>
    <w:rsid w:val="001B54FC"/>
    <w:rsid w:val="001B5621"/>
    <w:rsid w:val="001B5A0B"/>
    <w:rsid w:val="001B5FC1"/>
    <w:rsid w:val="001B61F8"/>
    <w:rsid w:val="001B6283"/>
    <w:rsid w:val="001B646E"/>
    <w:rsid w:val="001B650E"/>
    <w:rsid w:val="001B67A2"/>
    <w:rsid w:val="001B67AF"/>
    <w:rsid w:val="001B67B1"/>
    <w:rsid w:val="001B6884"/>
    <w:rsid w:val="001B6897"/>
    <w:rsid w:val="001B6980"/>
    <w:rsid w:val="001B6B04"/>
    <w:rsid w:val="001B6B13"/>
    <w:rsid w:val="001B6BFF"/>
    <w:rsid w:val="001B6E60"/>
    <w:rsid w:val="001B6F98"/>
    <w:rsid w:val="001B6FDA"/>
    <w:rsid w:val="001B702B"/>
    <w:rsid w:val="001B7168"/>
    <w:rsid w:val="001B7201"/>
    <w:rsid w:val="001B72CD"/>
    <w:rsid w:val="001B7678"/>
    <w:rsid w:val="001B76D1"/>
    <w:rsid w:val="001B77FB"/>
    <w:rsid w:val="001B79C6"/>
    <w:rsid w:val="001B7A0D"/>
    <w:rsid w:val="001B7B8A"/>
    <w:rsid w:val="001B7BB4"/>
    <w:rsid w:val="001B7C06"/>
    <w:rsid w:val="001B7F39"/>
    <w:rsid w:val="001C0007"/>
    <w:rsid w:val="001C0137"/>
    <w:rsid w:val="001C0144"/>
    <w:rsid w:val="001C0147"/>
    <w:rsid w:val="001C0255"/>
    <w:rsid w:val="001C02C7"/>
    <w:rsid w:val="001C0308"/>
    <w:rsid w:val="001C03EA"/>
    <w:rsid w:val="001C0425"/>
    <w:rsid w:val="001C0573"/>
    <w:rsid w:val="001C05A3"/>
    <w:rsid w:val="001C09D9"/>
    <w:rsid w:val="001C0A3B"/>
    <w:rsid w:val="001C0A92"/>
    <w:rsid w:val="001C0B96"/>
    <w:rsid w:val="001C0C8F"/>
    <w:rsid w:val="001C0E83"/>
    <w:rsid w:val="001C11B1"/>
    <w:rsid w:val="001C150C"/>
    <w:rsid w:val="001C1564"/>
    <w:rsid w:val="001C172D"/>
    <w:rsid w:val="001C1749"/>
    <w:rsid w:val="001C1812"/>
    <w:rsid w:val="001C197B"/>
    <w:rsid w:val="001C19DB"/>
    <w:rsid w:val="001C1A01"/>
    <w:rsid w:val="001C1A7D"/>
    <w:rsid w:val="001C1A80"/>
    <w:rsid w:val="001C1BD1"/>
    <w:rsid w:val="001C1CD5"/>
    <w:rsid w:val="001C1DF2"/>
    <w:rsid w:val="001C1F1B"/>
    <w:rsid w:val="001C2018"/>
    <w:rsid w:val="001C20FD"/>
    <w:rsid w:val="001C212A"/>
    <w:rsid w:val="001C213C"/>
    <w:rsid w:val="001C244C"/>
    <w:rsid w:val="001C24C7"/>
    <w:rsid w:val="001C2566"/>
    <w:rsid w:val="001C2626"/>
    <w:rsid w:val="001C26A9"/>
    <w:rsid w:val="001C28BD"/>
    <w:rsid w:val="001C2B75"/>
    <w:rsid w:val="001C2C08"/>
    <w:rsid w:val="001C2D35"/>
    <w:rsid w:val="001C2F10"/>
    <w:rsid w:val="001C30E2"/>
    <w:rsid w:val="001C31C4"/>
    <w:rsid w:val="001C32C7"/>
    <w:rsid w:val="001C3531"/>
    <w:rsid w:val="001C37F4"/>
    <w:rsid w:val="001C393F"/>
    <w:rsid w:val="001C3D5C"/>
    <w:rsid w:val="001C3D60"/>
    <w:rsid w:val="001C3D7E"/>
    <w:rsid w:val="001C3F0E"/>
    <w:rsid w:val="001C3F16"/>
    <w:rsid w:val="001C4075"/>
    <w:rsid w:val="001C408D"/>
    <w:rsid w:val="001C414C"/>
    <w:rsid w:val="001C426F"/>
    <w:rsid w:val="001C4364"/>
    <w:rsid w:val="001C4582"/>
    <w:rsid w:val="001C470A"/>
    <w:rsid w:val="001C4BF5"/>
    <w:rsid w:val="001C4BF8"/>
    <w:rsid w:val="001C4C34"/>
    <w:rsid w:val="001C4D4A"/>
    <w:rsid w:val="001C4D75"/>
    <w:rsid w:val="001C5086"/>
    <w:rsid w:val="001C5139"/>
    <w:rsid w:val="001C5189"/>
    <w:rsid w:val="001C5238"/>
    <w:rsid w:val="001C526B"/>
    <w:rsid w:val="001C543D"/>
    <w:rsid w:val="001C54B5"/>
    <w:rsid w:val="001C5713"/>
    <w:rsid w:val="001C57F6"/>
    <w:rsid w:val="001C5849"/>
    <w:rsid w:val="001C5981"/>
    <w:rsid w:val="001C59FA"/>
    <w:rsid w:val="001C5C5C"/>
    <w:rsid w:val="001C5C8D"/>
    <w:rsid w:val="001C5C95"/>
    <w:rsid w:val="001C5E43"/>
    <w:rsid w:val="001C614A"/>
    <w:rsid w:val="001C617B"/>
    <w:rsid w:val="001C619A"/>
    <w:rsid w:val="001C621B"/>
    <w:rsid w:val="001C62A1"/>
    <w:rsid w:val="001C62E7"/>
    <w:rsid w:val="001C63CA"/>
    <w:rsid w:val="001C63FC"/>
    <w:rsid w:val="001C66C3"/>
    <w:rsid w:val="001C67BD"/>
    <w:rsid w:val="001C6A05"/>
    <w:rsid w:val="001C6AE0"/>
    <w:rsid w:val="001C6B6A"/>
    <w:rsid w:val="001C6BE2"/>
    <w:rsid w:val="001C6D10"/>
    <w:rsid w:val="001C6E99"/>
    <w:rsid w:val="001C72A9"/>
    <w:rsid w:val="001C7385"/>
    <w:rsid w:val="001C7451"/>
    <w:rsid w:val="001C749D"/>
    <w:rsid w:val="001C74D1"/>
    <w:rsid w:val="001C78F8"/>
    <w:rsid w:val="001C796D"/>
    <w:rsid w:val="001C7B02"/>
    <w:rsid w:val="001C7B17"/>
    <w:rsid w:val="001C7C0B"/>
    <w:rsid w:val="001C7C56"/>
    <w:rsid w:val="001C7D08"/>
    <w:rsid w:val="001C7DA2"/>
    <w:rsid w:val="001C7FA4"/>
    <w:rsid w:val="001D01D0"/>
    <w:rsid w:val="001D024A"/>
    <w:rsid w:val="001D0361"/>
    <w:rsid w:val="001D0395"/>
    <w:rsid w:val="001D045C"/>
    <w:rsid w:val="001D054F"/>
    <w:rsid w:val="001D0625"/>
    <w:rsid w:val="001D06A0"/>
    <w:rsid w:val="001D071B"/>
    <w:rsid w:val="001D096A"/>
    <w:rsid w:val="001D0A3E"/>
    <w:rsid w:val="001D0AF9"/>
    <w:rsid w:val="001D0B3C"/>
    <w:rsid w:val="001D0C09"/>
    <w:rsid w:val="001D0D4C"/>
    <w:rsid w:val="001D0DF8"/>
    <w:rsid w:val="001D100F"/>
    <w:rsid w:val="001D105A"/>
    <w:rsid w:val="001D105B"/>
    <w:rsid w:val="001D11E3"/>
    <w:rsid w:val="001D1215"/>
    <w:rsid w:val="001D1336"/>
    <w:rsid w:val="001D137D"/>
    <w:rsid w:val="001D14FB"/>
    <w:rsid w:val="001D1562"/>
    <w:rsid w:val="001D15DB"/>
    <w:rsid w:val="001D160A"/>
    <w:rsid w:val="001D164A"/>
    <w:rsid w:val="001D1789"/>
    <w:rsid w:val="001D17D5"/>
    <w:rsid w:val="001D193E"/>
    <w:rsid w:val="001D1A07"/>
    <w:rsid w:val="001D1A2B"/>
    <w:rsid w:val="001D1C49"/>
    <w:rsid w:val="001D1F35"/>
    <w:rsid w:val="001D2168"/>
    <w:rsid w:val="001D21E6"/>
    <w:rsid w:val="001D2342"/>
    <w:rsid w:val="001D2605"/>
    <w:rsid w:val="001D28D6"/>
    <w:rsid w:val="001D2A19"/>
    <w:rsid w:val="001D2A37"/>
    <w:rsid w:val="001D2B80"/>
    <w:rsid w:val="001D2B8F"/>
    <w:rsid w:val="001D2C00"/>
    <w:rsid w:val="001D2DA9"/>
    <w:rsid w:val="001D2ECB"/>
    <w:rsid w:val="001D3072"/>
    <w:rsid w:val="001D3296"/>
    <w:rsid w:val="001D352F"/>
    <w:rsid w:val="001D3576"/>
    <w:rsid w:val="001D3747"/>
    <w:rsid w:val="001D37FE"/>
    <w:rsid w:val="001D389C"/>
    <w:rsid w:val="001D38F9"/>
    <w:rsid w:val="001D3AA9"/>
    <w:rsid w:val="001D3E23"/>
    <w:rsid w:val="001D3E47"/>
    <w:rsid w:val="001D3F32"/>
    <w:rsid w:val="001D3F8C"/>
    <w:rsid w:val="001D3FF5"/>
    <w:rsid w:val="001D40D1"/>
    <w:rsid w:val="001D4245"/>
    <w:rsid w:val="001D43D4"/>
    <w:rsid w:val="001D449A"/>
    <w:rsid w:val="001D4547"/>
    <w:rsid w:val="001D4675"/>
    <w:rsid w:val="001D467E"/>
    <w:rsid w:val="001D49EF"/>
    <w:rsid w:val="001D4A02"/>
    <w:rsid w:val="001D4A8C"/>
    <w:rsid w:val="001D4BFF"/>
    <w:rsid w:val="001D4C7D"/>
    <w:rsid w:val="001D4D5F"/>
    <w:rsid w:val="001D5235"/>
    <w:rsid w:val="001D5402"/>
    <w:rsid w:val="001D5453"/>
    <w:rsid w:val="001D54B3"/>
    <w:rsid w:val="001D5512"/>
    <w:rsid w:val="001D563F"/>
    <w:rsid w:val="001D5BC5"/>
    <w:rsid w:val="001D5C8E"/>
    <w:rsid w:val="001D5E44"/>
    <w:rsid w:val="001D5E91"/>
    <w:rsid w:val="001D5FB1"/>
    <w:rsid w:val="001D6143"/>
    <w:rsid w:val="001D6247"/>
    <w:rsid w:val="001D63AA"/>
    <w:rsid w:val="001D65B6"/>
    <w:rsid w:val="001D65EF"/>
    <w:rsid w:val="001D66EC"/>
    <w:rsid w:val="001D6A0C"/>
    <w:rsid w:val="001D6A25"/>
    <w:rsid w:val="001D6A98"/>
    <w:rsid w:val="001D6A9A"/>
    <w:rsid w:val="001D6AC5"/>
    <w:rsid w:val="001D6C82"/>
    <w:rsid w:val="001D6C93"/>
    <w:rsid w:val="001D6CE9"/>
    <w:rsid w:val="001D6DD5"/>
    <w:rsid w:val="001D6F99"/>
    <w:rsid w:val="001D733C"/>
    <w:rsid w:val="001D73F7"/>
    <w:rsid w:val="001D740F"/>
    <w:rsid w:val="001D7471"/>
    <w:rsid w:val="001D747D"/>
    <w:rsid w:val="001D74F2"/>
    <w:rsid w:val="001D7565"/>
    <w:rsid w:val="001D7643"/>
    <w:rsid w:val="001D775D"/>
    <w:rsid w:val="001D77DD"/>
    <w:rsid w:val="001D7896"/>
    <w:rsid w:val="001D79F7"/>
    <w:rsid w:val="001D7A47"/>
    <w:rsid w:val="001D7A6C"/>
    <w:rsid w:val="001D7A71"/>
    <w:rsid w:val="001D7E3C"/>
    <w:rsid w:val="001D7F42"/>
    <w:rsid w:val="001E032B"/>
    <w:rsid w:val="001E0357"/>
    <w:rsid w:val="001E0360"/>
    <w:rsid w:val="001E03EA"/>
    <w:rsid w:val="001E0420"/>
    <w:rsid w:val="001E0485"/>
    <w:rsid w:val="001E05B9"/>
    <w:rsid w:val="001E0804"/>
    <w:rsid w:val="001E0860"/>
    <w:rsid w:val="001E08AA"/>
    <w:rsid w:val="001E08C5"/>
    <w:rsid w:val="001E0952"/>
    <w:rsid w:val="001E0A8F"/>
    <w:rsid w:val="001E0B21"/>
    <w:rsid w:val="001E0B50"/>
    <w:rsid w:val="001E0BC2"/>
    <w:rsid w:val="001E0BD6"/>
    <w:rsid w:val="001E0CA0"/>
    <w:rsid w:val="001E0CDE"/>
    <w:rsid w:val="001E11BE"/>
    <w:rsid w:val="001E146A"/>
    <w:rsid w:val="001E14FA"/>
    <w:rsid w:val="001E1501"/>
    <w:rsid w:val="001E1545"/>
    <w:rsid w:val="001E1683"/>
    <w:rsid w:val="001E16EB"/>
    <w:rsid w:val="001E1807"/>
    <w:rsid w:val="001E1B4B"/>
    <w:rsid w:val="001E1C03"/>
    <w:rsid w:val="001E1C4F"/>
    <w:rsid w:val="001E204C"/>
    <w:rsid w:val="001E217A"/>
    <w:rsid w:val="001E2468"/>
    <w:rsid w:val="001E281E"/>
    <w:rsid w:val="001E28B9"/>
    <w:rsid w:val="001E29ED"/>
    <w:rsid w:val="001E2A65"/>
    <w:rsid w:val="001E2F11"/>
    <w:rsid w:val="001E2F4F"/>
    <w:rsid w:val="001E30EC"/>
    <w:rsid w:val="001E31C9"/>
    <w:rsid w:val="001E33E2"/>
    <w:rsid w:val="001E3425"/>
    <w:rsid w:val="001E3513"/>
    <w:rsid w:val="001E3517"/>
    <w:rsid w:val="001E3532"/>
    <w:rsid w:val="001E3702"/>
    <w:rsid w:val="001E389A"/>
    <w:rsid w:val="001E399D"/>
    <w:rsid w:val="001E3A1D"/>
    <w:rsid w:val="001E3F24"/>
    <w:rsid w:val="001E402C"/>
    <w:rsid w:val="001E4043"/>
    <w:rsid w:val="001E410F"/>
    <w:rsid w:val="001E417A"/>
    <w:rsid w:val="001E4182"/>
    <w:rsid w:val="001E41CC"/>
    <w:rsid w:val="001E4206"/>
    <w:rsid w:val="001E4275"/>
    <w:rsid w:val="001E4442"/>
    <w:rsid w:val="001E44CE"/>
    <w:rsid w:val="001E453A"/>
    <w:rsid w:val="001E456B"/>
    <w:rsid w:val="001E4591"/>
    <w:rsid w:val="001E4682"/>
    <w:rsid w:val="001E47BE"/>
    <w:rsid w:val="001E4B4D"/>
    <w:rsid w:val="001E4D70"/>
    <w:rsid w:val="001E4EEC"/>
    <w:rsid w:val="001E5034"/>
    <w:rsid w:val="001E5098"/>
    <w:rsid w:val="001E509A"/>
    <w:rsid w:val="001E51BA"/>
    <w:rsid w:val="001E525A"/>
    <w:rsid w:val="001E52CA"/>
    <w:rsid w:val="001E5372"/>
    <w:rsid w:val="001E544C"/>
    <w:rsid w:val="001E54E7"/>
    <w:rsid w:val="001E552D"/>
    <w:rsid w:val="001E5567"/>
    <w:rsid w:val="001E5673"/>
    <w:rsid w:val="001E5677"/>
    <w:rsid w:val="001E5A00"/>
    <w:rsid w:val="001E5AC8"/>
    <w:rsid w:val="001E5B71"/>
    <w:rsid w:val="001E5BB0"/>
    <w:rsid w:val="001E5BB1"/>
    <w:rsid w:val="001E5C87"/>
    <w:rsid w:val="001E5CC6"/>
    <w:rsid w:val="001E5CDF"/>
    <w:rsid w:val="001E5EB9"/>
    <w:rsid w:val="001E5ECB"/>
    <w:rsid w:val="001E5F7C"/>
    <w:rsid w:val="001E605B"/>
    <w:rsid w:val="001E6089"/>
    <w:rsid w:val="001E61A4"/>
    <w:rsid w:val="001E61F1"/>
    <w:rsid w:val="001E6207"/>
    <w:rsid w:val="001E6345"/>
    <w:rsid w:val="001E6361"/>
    <w:rsid w:val="001E646B"/>
    <w:rsid w:val="001E6521"/>
    <w:rsid w:val="001E6537"/>
    <w:rsid w:val="001E6596"/>
    <w:rsid w:val="001E66DA"/>
    <w:rsid w:val="001E66F3"/>
    <w:rsid w:val="001E672B"/>
    <w:rsid w:val="001E6955"/>
    <w:rsid w:val="001E69CA"/>
    <w:rsid w:val="001E6B74"/>
    <w:rsid w:val="001E6BFA"/>
    <w:rsid w:val="001E6C9F"/>
    <w:rsid w:val="001E7050"/>
    <w:rsid w:val="001E71A6"/>
    <w:rsid w:val="001E745E"/>
    <w:rsid w:val="001E749B"/>
    <w:rsid w:val="001E7674"/>
    <w:rsid w:val="001E76EE"/>
    <w:rsid w:val="001E76FE"/>
    <w:rsid w:val="001E7736"/>
    <w:rsid w:val="001E7753"/>
    <w:rsid w:val="001E77EE"/>
    <w:rsid w:val="001E7DDC"/>
    <w:rsid w:val="001E7E03"/>
    <w:rsid w:val="001F0247"/>
    <w:rsid w:val="001F0376"/>
    <w:rsid w:val="001F0446"/>
    <w:rsid w:val="001F05EA"/>
    <w:rsid w:val="001F0779"/>
    <w:rsid w:val="001F0792"/>
    <w:rsid w:val="001F07BE"/>
    <w:rsid w:val="001F0AEC"/>
    <w:rsid w:val="001F0C62"/>
    <w:rsid w:val="001F0ECA"/>
    <w:rsid w:val="001F0F7F"/>
    <w:rsid w:val="001F101A"/>
    <w:rsid w:val="001F10AE"/>
    <w:rsid w:val="001F1178"/>
    <w:rsid w:val="001F11A9"/>
    <w:rsid w:val="001F131C"/>
    <w:rsid w:val="001F1330"/>
    <w:rsid w:val="001F157A"/>
    <w:rsid w:val="001F15D8"/>
    <w:rsid w:val="001F1728"/>
    <w:rsid w:val="001F1739"/>
    <w:rsid w:val="001F181F"/>
    <w:rsid w:val="001F18C2"/>
    <w:rsid w:val="001F19ED"/>
    <w:rsid w:val="001F1BAA"/>
    <w:rsid w:val="001F1BD7"/>
    <w:rsid w:val="001F1DB3"/>
    <w:rsid w:val="001F1DBA"/>
    <w:rsid w:val="001F1DBD"/>
    <w:rsid w:val="001F1DE3"/>
    <w:rsid w:val="001F1E06"/>
    <w:rsid w:val="001F2021"/>
    <w:rsid w:val="001F2047"/>
    <w:rsid w:val="001F2166"/>
    <w:rsid w:val="001F241D"/>
    <w:rsid w:val="001F24AE"/>
    <w:rsid w:val="001F28D2"/>
    <w:rsid w:val="001F2960"/>
    <w:rsid w:val="001F2969"/>
    <w:rsid w:val="001F29F0"/>
    <w:rsid w:val="001F2A0C"/>
    <w:rsid w:val="001F2B19"/>
    <w:rsid w:val="001F2C97"/>
    <w:rsid w:val="001F2DEC"/>
    <w:rsid w:val="001F2EDE"/>
    <w:rsid w:val="001F2F32"/>
    <w:rsid w:val="001F2FFC"/>
    <w:rsid w:val="001F319C"/>
    <w:rsid w:val="001F3241"/>
    <w:rsid w:val="001F3274"/>
    <w:rsid w:val="001F34AF"/>
    <w:rsid w:val="001F34C5"/>
    <w:rsid w:val="001F34EF"/>
    <w:rsid w:val="001F3578"/>
    <w:rsid w:val="001F3603"/>
    <w:rsid w:val="001F369E"/>
    <w:rsid w:val="001F37F7"/>
    <w:rsid w:val="001F37FD"/>
    <w:rsid w:val="001F3ABC"/>
    <w:rsid w:val="001F3B9F"/>
    <w:rsid w:val="001F3BBB"/>
    <w:rsid w:val="001F3D61"/>
    <w:rsid w:val="001F3DBC"/>
    <w:rsid w:val="001F3F59"/>
    <w:rsid w:val="001F3FBA"/>
    <w:rsid w:val="001F4401"/>
    <w:rsid w:val="001F449A"/>
    <w:rsid w:val="001F46DC"/>
    <w:rsid w:val="001F49CC"/>
    <w:rsid w:val="001F4A9D"/>
    <w:rsid w:val="001F4BE9"/>
    <w:rsid w:val="001F4CFC"/>
    <w:rsid w:val="001F4D88"/>
    <w:rsid w:val="001F4F65"/>
    <w:rsid w:val="001F5290"/>
    <w:rsid w:val="001F548D"/>
    <w:rsid w:val="001F54EA"/>
    <w:rsid w:val="001F5546"/>
    <w:rsid w:val="001F5639"/>
    <w:rsid w:val="001F56AC"/>
    <w:rsid w:val="001F5909"/>
    <w:rsid w:val="001F59BE"/>
    <w:rsid w:val="001F5A2C"/>
    <w:rsid w:val="001F5A52"/>
    <w:rsid w:val="001F5AE9"/>
    <w:rsid w:val="001F5C3D"/>
    <w:rsid w:val="001F5E41"/>
    <w:rsid w:val="001F5F03"/>
    <w:rsid w:val="001F61E9"/>
    <w:rsid w:val="001F635C"/>
    <w:rsid w:val="001F65DE"/>
    <w:rsid w:val="001F679D"/>
    <w:rsid w:val="001F6911"/>
    <w:rsid w:val="001F69B2"/>
    <w:rsid w:val="001F6AE3"/>
    <w:rsid w:val="001F6B22"/>
    <w:rsid w:val="001F6BE9"/>
    <w:rsid w:val="001F6C0E"/>
    <w:rsid w:val="001F6D9C"/>
    <w:rsid w:val="001F6E4C"/>
    <w:rsid w:val="001F6F54"/>
    <w:rsid w:val="001F6FEB"/>
    <w:rsid w:val="001F704E"/>
    <w:rsid w:val="001F739A"/>
    <w:rsid w:val="001F741F"/>
    <w:rsid w:val="001F7433"/>
    <w:rsid w:val="001F7490"/>
    <w:rsid w:val="001F7537"/>
    <w:rsid w:val="001F7560"/>
    <w:rsid w:val="001F7777"/>
    <w:rsid w:val="001F77BE"/>
    <w:rsid w:val="001F780F"/>
    <w:rsid w:val="001F78D6"/>
    <w:rsid w:val="001F78FD"/>
    <w:rsid w:val="001F795B"/>
    <w:rsid w:val="001F7BDC"/>
    <w:rsid w:val="001F7BDD"/>
    <w:rsid w:val="001F7C43"/>
    <w:rsid w:val="001F7F8C"/>
    <w:rsid w:val="00200170"/>
    <w:rsid w:val="0020018E"/>
    <w:rsid w:val="002001C9"/>
    <w:rsid w:val="0020047A"/>
    <w:rsid w:val="00200483"/>
    <w:rsid w:val="00200487"/>
    <w:rsid w:val="00200498"/>
    <w:rsid w:val="002005B5"/>
    <w:rsid w:val="002006DE"/>
    <w:rsid w:val="002007E3"/>
    <w:rsid w:val="00200873"/>
    <w:rsid w:val="002008BF"/>
    <w:rsid w:val="00200C7A"/>
    <w:rsid w:val="00200D61"/>
    <w:rsid w:val="00200E1E"/>
    <w:rsid w:val="00200E82"/>
    <w:rsid w:val="00200FB0"/>
    <w:rsid w:val="00200FCD"/>
    <w:rsid w:val="00201107"/>
    <w:rsid w:val="002011C1"/>
    <w:rsid w:val="002013D0"/>
    <w:rsid w:val="002013EB"/>
    <w:rsid w:val="00201519"/>
    <w:rsid w:val="0020156D"/>
    <w:rsid w:val="002015FE"/>
    <w:rsid w:val="00201685"/>
    <w:rsid w:val="002018D6"/>
    <w:rsid w:val="002018E7"/>
    <w:rsid w:val="00201917"/>
    <w:rsid w:val="00201951"/>
    <w:rsid w:val="002019B4"/>
    <w:rsid w:val="00201F31"/>
    <w:rsid w:val="00202051"/>
    <w:rsid w:val="00202122"/>
    <w:rsid w:val="002022E2"/>
    <w:rsid w:val="00202309"/>
    <w:rsid w:val="002023CC"/>
    <w:rsid w:val="00202758"/>
    <w:rsid w:val="002028AE"/>
    <w:rsid w:val="0020295B"/>
    <w:rsid w:val="002029FF"/>
    <w:rsid w:val="00202E10"/>
    <w:rsid w:val="00202E1E"/>
    <w:rsid w:val="00203152"/>
    <w:rsid w:val="00203158"/>
    <w:rsid w:val="0020317B"/>
    <w:rsid w:val="002034AC"/>
    <w:rsid w:val="00203541"/>
    <w:rsid w:val="002036FE"/>
    <w:rsid w:val="0020375D"/>
    <w:rsid w:val="002038E4"/>
    <w:rsid w:val="00203A9D"/>
    <w:rsid w:val="00203B10"/>
    <w:rsid w:val="00203BB2"/>
    <w:rsid w:val="00203C9E"/>
    <w:rsid w:val="00203D82"/>
    <w:rsid w:val="00203F96"/>
    <w:rsid w:val="00203FC5"/>
    <w:rsid w:val="0020407E"/>
    <w:rsid w:val="0020419D"/>
    <w:rsid w:val="0020420F"/>
    <w:rsid w:val="00204228"/>
    <w:rsid w:val="00204323"/>
    <w:rsid w:val="002044A6"/>
    <w:rsid w:val="002047E1"/>
    <w:rsid w:val="00204892"/>
    <w:rsid w:val="00204931"/>
    <w:rsid w:val="002049F1"/>
    <w:rsid w:val="00204B49"/>
    <w:rsid w:val="00204B93"/>
    <w:rsid w:val="00204D38"/>
    <w:rsid w:val="00204E99"/>
    <w:rsid w:val="00204EBB"/>
    <w:rsid w:val="0020509C"/>
    <w:rsid w:val="00205447"/>
    <w:rsid w:val="002054E0"/>
    <w:rsid w:val="0020579E"/>
    <w:rsid w:val="002057DA"/>
    <w:rsid w:val="002059C8"/>
    <w:rsid w:val="002059FC"/>
    <w:rsid w:val="00205B7F"/>
    <w:rsid w:val="00205C7C"/>
    <w:rsid w:val="00205C8A"/>
    <w:rsid w:val="00205D87"/>
    <w:rsid w:val="00205F57"/>
    <w:rsid w:val="002061D9"/>
    <w:rsid w:val="00206273"/>
    <w:rsid w:val="002062A1"/>
    <w:rsid w:val="002062F4"/>
    <w:rsid w:val="00206364"/>
    <w:rsid w:val="00206398"/>
    <w:rsid w:val="002064CE"/>
    <w:rsid w:val="00206574"/>
    <w:rsid w:val="002065C5"/>
    <w:rsid w:val="0020697C"/>
    <w:rsid w:val="002069BA"/>
    <w:rsid w:val="00206A27"/>
    <w:rsid w:val="00206A43"/>
    <w:rsid w:val="00206E2A"/>
    <w:rsid w:val="0020721F"/>
    <w:rsid w:val="0020742E"/>
    <w:rsid w:val="00207485"/>
    <w:rsid w:val="0020758E"/>
    <w:rsid w:val="002075D5"/>
    <w:rsid w:val="0020783A"/>
    <w:rsid w:val="002078FC"/>
    <w:rsid w:val="00207983"/>
    <w:rsid w:val="002079AF"/>
    <w:rsid w:val="00207A2E"/>
    <w:rsid w:val="00207A41"/>
    <w:rsid w:val="00207BFA"/>
    <w:rsid w:val="00207E73"/>
    <w:rsid w:val="00207EB4"/>
    <w:rsid w:val="00207EB9"/>
    <w:rsid w:val="00207F15"/>
    <w:rsid w:val="00210006"/>
    <w:rsid w:val="00210035"/>
    <w:rsid w:val="00210322"/>
    <w:rsid w:val="002103A0"/>
    <w:rsid w:val="00210423"/>
    <w:rsid w:val="002104FF"/>
    <w:rsid w:val="002105FE"/>
    <w:rsid w:val="00210653"/>
    <w:rsid w:val="00210764"/>
    <w:rsid w:val="00210965"/>
    <w:rsid w:val="002109A7"/>
    <w:rsid w:val="002109D2"/>
    <w:rsid w:val="00210B50"/>
    <w:rsid w:val="00210D03"/>
    <w:rsid w:val="00210D0E"/>
    <w:rsid w:val="00210D2F"/>
    <w:rsid w:val="00210EEF"/>
    <w:rsid w:val="00210FD2"/>
    <w:rsid w:val="0021100B"/>
    <w:rsid w:val="00211092"/>
    <w:rsid w:val="002113BD"/>
    <w:rsid w:val="002113C8"/>
    <w:rsid w:val="002117F9"/>
    <w:rsid w:val="00211BBC"/>
    <w:rsid w:val="00211BF9"/>
    <w:rsid w:val="00211DFA"/>
    <w:rsid w:val="00211F8B"/>
    <w:rsid w:val="00211F94"/>
    <w:rsid w:val="002120D4"/>
    <w:rsid w:val="0021225F"/>
    <w:rsid w:val="002122DF"/>
    <w:rsid w:val="00212357"/>
    <w:rsid w:val="00212438"/>
    <w:rsid w:val="00212460"/>
    <w:rsid w:val="0021261F"/>
    <w:rsid w:val="002126B3"/>
    <w:rsid w:val="0021276A"/>
    <w:rsid w:val="00212784"/>
    <w:rsid w:val="00212811"/>
    <w:rsid w:val="00212870"/>
    <w:rsid w:val="002128D0"/>
    <w:rsid w:val="00212CB4"/>
    <w:rsid w:val="00212D57"/>
    <w:rsid w:val="00212DC0"/>
    <w:rsid w:val="00213069"/>
    <w:rsid w:val="002130F7"/>
    <w:rsid w:val="00213165"/>
    <w:rsid w:val="0021319E"/>
    <w:rsid w:val="00213259"/>
    <w:rsid w:val="00213291"/>
    <w:rsid w:val="00213494"/>
    <w:rsid w:val="002135EC"/>
    <w:rsid w:val="002136E1"/>
    <w:rsid w:val="00213784"/>
    <w:rsid w:val="002137CA"/>
    <w:rsid w:val="002137F3"/>
    <w:rsid w:val="002138D9"/>
    <w:rsid w:val="002139BD"/>
    <w:rsid w:val="002139E6"/>
    <w:rsid w:val="00213A90"/>
    <w:rsid w:val="00213AF5"/>
    <w:rsid w:val="00213B4E"/>
    <w:rsid w:val="00213B74"/>
    <w:rsid w:val="00213BAC"/>
    <w:rsid w:val="00213BB7"/>
    <w:rsid w:val="00213CE3"/>
    <w:rsid w:val="00213DA2"/>
    <w:rsid w:val="00213DB2"/>
    <w:rsid w:val="00213F9F"/>
    <w:rsid w:val="002140A6"/>
    <w:rsid w:val="0021415C"/>
    <w:rsid w:val="002142B0"/>
    <w:rsid w:val="0021436C"/>
    <w:rsid w:val="0021444A"/>
    <w:rsid w:val="00214864"/>
    <w:rsid w:val="0021491D"/>
    <w:rsid w:val="00214A4B"/>
    <w:rsid w:val="0021506E"/>
    <w:rsid w:val="00215200"/>
    <w:rsid w:val="00215241"/>
    <w:rsid w:val="0021543B"/>
    <w:rsid w:val="00215496"/>
    <w:rsid w:val="002154B8"/>
    <w:rsid w:val="002155BF"/>
    <w:rsid w:val="00215742"/>
    <w:rsid w:val="002158E3"/>
    <w:rsid w:val="00215936"/>
    <w:rsid w:val="00215944"/>
    <w:rsid w:val="002159C2"/>
    <w:rsid w:val="002159F2"/>
    <w:rsid w:val="00215B8E"/>
    <w:rsid w:val="00215C42"/>
    <w:rsid w:val="00215C99"/>
    <w:rsid w:val="00215EF9"/>
    <w:rsid w:val="00215F01"/>
    <w:rsid w:val="00215F89"/>
    <w:rsid w:val="00215FF0"/>
    <w:rsid w:val="0021606E"/>
    <w:rsid w:val="00216149"/>
    <w:rsid w:val="002161E2"/>
    <w:rsid w:val="00216262"/>
    <w:rsid w:val="0021626D"/>
    <w:rsid w:val="0021627E"/>
    <w:rsid w:val="0021630D"/>
    <w:rsid w:val="002163D5"/>
    <w:rsid w:val="0021681A"/>
    <w:rsid w:val="00216A49"/>
    <w:rsid w:val="00216B00"/>
    <w:rsid w:val="00216BE2"/>
    <w:rsid w:val="00216C1A"/>
    <w:rsid w:val="00216C92"/>
    <w:rsid w:val="00216DA0"/>
    <w:rsid w:val="00216E22"/>
    <w:rsid w:val="00216E2B"/>
    <w:rsid w:val="00217031"/>
    <w:rsid w:val="00217259"/>
    <w:rsid w:val="002172C1"/>
    <w:rsid w:val="0021730E"/>
    <w:rsid w:val="00217428"/>
    <w:rsid w:val="00217584"/>
    <w:rsid w:val="00217857"/>
    <w:rsid w:val="002179D1"/>
    <w:rsid w:val="00217A22"/>
    <w:rsid w:val="00217A95"/>
    <w:rsid w:val="00217AEA"/>
    <w:rsid w:val="00217CFC"/>
    <w:rsid w:val="00217E30"/>
    <w:rsid w:val="00217EB2"/>
    <w:rsid w:val="00217F96"/>
    <w:rsid w:val="00217FD8"/>
    <w:rsid w:val="00220112"/>
    <w:rsid w:val="00220196"/>
    <w:rsid w:val="002202CA"/>
    <w:rsid w:val="002207CA"/>
    <w:rsid w:val="00220809"/>
    <w:rsid w:val="0022083F"/>
    <w:rsid w:val="0022094E"/>
    <w:rsid w:val="002209FF"/>
    <w:rsid w:val="00220B21"/>
    <w:rsid w:val="00220CC5"/>
    <w:rsid w:val="00220FA0"/>
    <w:rsid w:val="002210D1"/>
    <w:rsid w:val="002211B4"/>
    <w:rsid w:val="002212D3"/>
    <w:rsid w:val="00221465"/>
    <w:rsid w:val="00221534"/>
    <w:rsid w:val="0022158C"/>
    <w:rsid w:val="00221711"/>
    <w:rsid w:val="00221715"/>
    <w:rsid w:val="0022171C"/>
    <w:rsid w:val="00221739"/>
    <w:rsid w:val="0022177A"/>
    <w:rsid w:val="002218AB"/>
    <w:rsid w:val="00221CA9"/>
    <w:rsid w:val="00221CEC"/>
    <w:rsid w:val="00221F0E"/>
    <w:rsid w:val="00221F5C"/>
    <w:rsid w:val="00221FCF"/>
    <w:rsid w:val="002225A9"/>
    <w:rsid w:val="002225B0"/>
    <w:rsid w:val="00222718"/>
    <w:rsid w:val="002227AD"/>
    <w:rsid w:val="0022286B"/>
    <w:rsid w:val="00222A02"/>
    <w:rsid w:val="00222D32"/>
    <w:rsid w:val="00222ED2"/>
    <w:rsid w:val="00222EF6"/>
    <w:rsid w:val="0022301E"/>
    <w:rsid w:val="00223029"/>
    <w:rsid w:val="00223286"/>
    <w:rsid w:val="00223330"/>
    <w:rsid w:val="002233AE"/>
    <w:rsid w:val="0022368D"/>
    <w:rsid w:val="002236EB"/>
    <w:rsid w:val="002239F0"/>
    <w:rsid w:val="00223CDE"/>
    <w:rsid w:val="00223F1D"/>
    <w:rsid w:val="0022409D"/>
    <w:rsid w:val="00224100"/>
    <w:rsid w:val="0022410E"/>
    <w:rsid w:val="00224262"/>
    <w:rsid w:val="00224263"/>
    <w:rsid w:val="002243CD"/>
    <w:rsid w:val="00224457"/>
    <w:rsid w:val="00224724"/>
    <w:rsid w:val="00224B6F"/>
    <w:rsid w:val="00224C12"/>
    <w:rsid w:val="00224C4F"/>
    <w:rsid w:val="00224F4E"/>
    <w:rsid w:val="00224F76"/>
    <w:rsid w:val="00224FC1"/>
    <w:rsid w:val="002250AD"/>
    <w:rsid w:val="00225200"/>
    <w:rsid w:val="0022538E"/>
    <w:rsid w:val="002253F4"/>
    <w:rsid w:val="00225448"/>
    <w:rsid w:val="002257D8"/>
    <w:rsid w:val="00225889"/>
    <w:rsid w:val="002258A7"/>
    <w:rsid w:val="002258DD"/>
    <w:rsid w:val="00225CF6"/>
    <w:rsid w:val="00225FB4"/>
    <w:rsid w:val="002260BA"/>
    <w:rsid w:val="002262AE"/>
    <w:rsid w:val="00226401"/>
    <w:rsid w:val="00226427"/>
    <w:rsid w:val="0022667E"/>
    <w:rsid w:val="0022671B"/>
    <w:rsid w:val="002267CD"/>
    <w:rsid w:val="002267D8"/>
    <w:rsid w:val="00226810"/>
    <w:rsid w:val="00226855"/>
    <w:rsid w:val="002269DE"/>
    <w:rsid w:val="00226A58"/>
    <w:rsid w:val="00226AB0"/>
    <w:rsid w:val="00226AEF"/>
    <w:rsid w:val="00226C49"/>
    <w:rsid w:val="00226D81"/>
    <w:rsid w:val="00226E89"/>
    <w:rsid w:val="00226ED0"/>
    <w:rsid w:val="00226F01"/>
    <w:rsid w:val="00226FAD"/>
    <w:rsid w:val="00227005"/>
    <w:rsid w:val="00227027"/>
    <w:rsid w:val="00227176"/>
    <w:rsid w:val="002271D7"/>
    <w:rsid w:val="00227219"/>
    <w:rsid w:val="002272C2"/>
    <w:rsid w:val="00227392"/>
    <w:rsid w:val="002273EF"/>
    <w:rsid w:val="00227484"/>
    <w:rsid w:val="0022767E"/>
    <w:rsid w:val="00227A78"/>
    <w:rsid w:val="00227AD2"/>
    <w:rsid w:val="00227AF2"/>
    <w:rsid w:val="00227BA9"/>
    <w:rsid w:val="00227D42"/>
    <w:rsid w:val="00227EF1"/>
    <w:rsid w:val="002300A4"/>
    <w:rsid w:val="0023011F"/>
    <w:rsid w:val="0023014C"/>
    <w:rsid w:val="002302DC"/>
    <w:rsid w:val="0023048F"/>
    <w:rsid w:val="002304DA"/>
    <w:rsid w:val="0023058B"/>
    <w:rsid w:val="0023062D"/>
    <w:rsid w:val="00230719"/>
    <w:rsid w:val="00230868"/>
    <w:rsid w:val="0023097E"/>
    <w:rsid w:val="00230A3B"/>
    <w:rsid w:val="00230B13"/>
    <w:rsid w:val="00230C46"/>
    <w:rsid w:val="00230CD2"/>
    <w:rsid w:val="00230FF1"/>
    <w:rsid w:val="002312B8"/>
    <w:rsid w:val="00231985"/>
    <w:rsid w:val="0023198C"/>
    <w:rsid w:val="002319C6"/>
    <w:rsid w:val="00231B98"/>
    <w:rsid w:val="00231BC9"/>
    <w:rsid w:val="00231D32"/>
    <w:rsid w:val="00231F16"/>
    <w:rsid w:val="00231F8E"/>
    <w:rsid w:val="00231FED"/>
    <w:rsid w:val="0023233B"/>
    <w:rsid w:val="0023234F"/>
    <w:rsid w:val="002323A0"/>
    <w:rsid w:val="002323DC"/>
    <w:rsid w:val="002325FC"/>
    <w:rsid w:val="00232651"/>
    <w:rsid w:val="0023269F"/>
    <w:rsid w:val="00232713"/>
    <w:rsid w:val="00232791"/>
    <w:rsid w:val="00232A49"/>
    <w:rsid w:val="00232B2A"/>
    <w:rsid w:val="00232D8A"/>
    <w:rsid w:val="00232DEE"/>
    <w:rsid w:val="00232EED"/>
    <w:rsid w:val="00232F46"/>
    <w:rsid w:val="00233074"/>
    <w:rsid w:val="0023331F"/>
    <w:rsid w:val="002333F1"/>
    <w:rsid w:val="00233561"/>
    <w:rsid w:val="0023357F"/>
    <w:rsid w:val="0023379F"/>
    <w:rsid w:val="002337F4"/>
    <w:rsid w:val="00233A56"/>
    <w:rsid w:val="00233AB9"/>
    <w:rsid w:val="00233AC2"/>
    <w:rsid w:val="00233B69"/>
    <w:rsid w:val="00233F8C"/>
    <w:rsid w:val="002341C3"/>
    <w:rsid w:val="002342A3"/>
    <w:rsid w:val="0023432C"/>
    <w:rsid w:val="002343A4"/>
    <w:rsid w:val="0023462C"/>
    <w:rsid w:val="00234838"/>
    <w:rsid w:val="0023493C"/>
    <w:rsid w:val="00234978"/>
    <w:rsid w:val="00234A0E"/>
    <w:rsid w:val="00234BC3"/>
    <w:rsid w:val="00234F3E"/>
    <w:rsid w:val="002350DF"/>
    <w:rsid w:val="002350EC"/>
    <w:rsid w:val="0023526A"/>
    <w:rsid w:val="0023532B"/>
    <w:rsid w:val="002354D0"/>
    <w:rsid w:val="002356EF"/>
    <w:rsid w:val="0023573E"/>
    <w:rsid w:val="00235F33"/>
    <w:rsid w:val="00236071"/>
    <w:rsid w:val="0023608B"/>
    <w:rsid w:val="002361B6"/>
    <w:rsid w:val="002361F7"/>
    <w:rsid w:val="00236402"/>
    <w:rsid w:val="00236426"/>
    <w:rsid w:val="0023643D"/>
    <w:rsid w:val="0023644A"/>
    <w:rsid w:val="00236464"/>
    <w:rsid w:val="002364DE"/>
    <w:rsid w:val="00236670"/>
    <w:rsid w:val="00236896"/>
    <w:rsid w:val="0023693C"/>
    <w:rsid w:val="0023695E"/>
    <w:rsid w:val="00236A3B"/>
    <w:rsid w:val="00236ACE"/>
    <w:rsid w:val="00236E71"/>
    <w:rsid w:val="00236EF3"/>
    <w:rsid w:val="002370B0"/>
    <w:rsid w:val="002370DE"/>
    <w:rsid w:val="002371D8"/>
    <w:rsid w:val="00237231"/>
    <w:rsid w:val="002374FB"/>
    <w:rsid w:val="002378F7"/>
    <w:rsid w:val="00237A14"/>
    <w:rsid w:val="00237A21"/>
    <w:rsid w:val="00237A48"/>
    <w:rsid w:val="00237BE3"/>
    <w:rsid w:val="00237C74"/>
    <w:rsid w:val="00237D06"/>
    <w:rsid w:val="00237D38"/>
    <w:rsid w:val="00237E3C"/>
    <w:rsid w:val="00237ED7"/>
    <w:rsid w:val="00240193"/>
    <w:rsid w:val="002403BA"/>
    <w:rsid w:val="0024053B"/>
    <w:rsid w:val="002405FE"/>
    <w:rsid w:val="0024060B"/>
    <w:rsid w:val="00240624"/>
    <w:rsid w:val="0024087C"/>
    <w:rsid w:val="0024087F"/>
    <w:rsid w:val="00240999"/>
    <w:rsid w:val="002409EA"/>
    <w:rsid w:val="00240ACA"/>
    <w:rsid w:val="00240BC0"/>
    <w:rsid w:val="00240D6A"/>
    <w:rsid w:val="00240D84"/>
    <w:rsid w:val="00240F53"/>
    <w:rsid w:val="002411FD"/>
    <w:rsid w:val="00241298"/>
    <w:rsid w:val="002413E0"/>
    <w:rsid w:val="002413E6"/>
    <w:rsid w:val="00241486"/>
    <w:rsid w:val="0024170C"/>
    <w:rsid w:val="00241815"/>
    <w:rsid w:val="00241AF4"/>
    <w:rsid w:val="00241B08"/>
    <w:rsid w:val="00241B40"/>
    <w:rsid w:val="00241C54"/>
    <w:rsid w:val="00241C62"/>
    <w:rsid w:val="00241CAF"/>
    <w:rsid w:val="00241F6D"/>
    <w:rsid w:val="00242010"/>
    <w:rsid w:val="00242065"/>
    <w:rsid w:val="00242311"/>
    <w:rsid w:val="00242510"/>
    <w:rsid w:val="00242629"/>
    <w:rsid w:val="0024275F"/>
    <w:rsid w:val="00242951"/>
    <w:rsid w:val="00242AF9"/>
    <w:rsid w:val="00242E7E"/>
    <w:rsid w:val="00242ECE"/>
    <w:rsid w:val="00243014"/>
    <w:rsid w:val="0024305B"/>
    <w:rsid w:val="00243237"/>
    <w:rsid w:val="00243271"/>
    <w:rsid w:val="002433F8"/>
    <w:rsid w:val="0024356E"/>
    <w:rsid w:val="00243691"/>
    <w:rsid w:val="0024374D"/>
    <w:rsid w:val="002439EA"/>
    <w:rsid w:val="00243BA4"/>
    <w:rsid w:val="00243CB7"/>
    <w:rsid w:val="00243DEA"/>
    <w:rsid w:val="00244145"/>
    <w:rsid w:val="002442BD"/>
    <w:rsid w:val="002443CA"/>
    <w:rsid w:val="0024441C"/>
    <w:rsid w:val="0024448D"/>
    <w:rsid w:val="002444B1"/>
    <w:rsid w:val="00244570"/>
    <w:rsid w:val="002446BA"/>
    <w:rsid w:val="002448C9"/>
    <w:rsid w:val="00244945"/>
    <w:rsid w:val="00244A5F"/>
    <w:rsid w:val="00244A75"/>
    <w:rsid w:val="00244DE9"/>
    <w:rsid w:val="00244EEC"/>
    <w:rsid w:val="002452E2"/>
    <w:rsid w:val="00245756"/>
    <w:rsid w:val="00245D89"/>
    <w:rsid w:val="00245DB8"/>
    <w:rsid w:val="00245DE8"/>
    <w:rsid w:val="00245DFD"/>
    <w:rsid w:val="00245E96"/>
    <w:rsid w:val="0024606C"/>
    <w:rsid w:val="002460FB"/>
    <w:rsid w:val="0024626E"/>
    <w:rsid w:val="002462E3"/>
    <w:rsid w:val="00246484"/>
    <w:rsid w:val="00246500"/>
    <w:rsid w:val="00246917"/>
    <w:rsid w:val="00246923"/>
    <w:rsid w:val="00246B81"/>
    <w:rsid w:val="00246CDB"/>
    <w:rsid w:val="00246D0E"/>
    <w:rsid w:val="00246D2C"/>
    <w:rsid w:val="00246E91"/>
    <w:rsid w:val="00247068"/>
    <w:rsid w:val="002472C7"/>
    <w:rsid w:val="002475E4"/>
    <w:rsid w:val="002477A2"/>
    <w:rsid w:val="0024781E"/>
    <w:rsid w:val="002478F0"/>
    <w:rsid w:val="00247918"/>
    <w:rsid w:val="00247C8E"/>
    <w:rsid w:val="00247EDD"/>
    <w:rsid w:val="00250110"/>
    <w:rsid w:val="0025022D"/>
    <w:rsid w:val="0025028C"/>
    <w:rsid w:val="00250551"/>
    <w:rsid w:val="00250588"/>
    <w:rsid w:val="0025058A"/>
    <w:rsid w:val="0025060B"/>
    <w:rsid w:val="002506EC"/>
    <w:rsid w:val="0025098B"/>
    <w:rsid w:val="00250AB8"/>
    <w:rsid w:val="00250B47"/>
    <w:rsid w:val="00250E50"/>
    <w:rsid w:val="00250FEE"/>
    <w:rsid w:val="00251015"/>
    <w:rsid w:val="00251096"/>
    <w:rsid w:val="0025141F"/>
    <w:rsid w:val="002514D2"/>
    <w:rsid w:val="0025179A"/>
    <w:rsid w:val="002519C6"/>
    <w:rsid w:val="00251A58"/>
    <w:rsid w:val="00251A5D"/>
    <w:rsid w:val="00251AF2"/>
    <w:rsid w:val="00251FDF"/>
    <w:rsid w:val="002521DC"/>
    <w:rsid w:val="002521EB"/>
    <w:rsid w:val="00252208"/>
    <w:rsid w:val="00252304"/>
    <w:rsid w:val="0025231D"/>
    <w:rsid w:val="002523DF"/>
    <w:rsid w:val="002525E7"/>
    <w:rsid w:val="00252672"/>
    <w:rsid w:val="002526DD"/>
    <w:rsid w:val="0025292A"/>
    <w:rsid w:val="0025294E"/>
    <w:rsid w:val="0025294F"/>
    <w:rsid w:val="0025297D"/>
    <w:rsid w:val="00252A0A"/>
    <w:rsid w:val="00252BC5"/>
    <w:rsid w:val="00252C18"/>
    <w:rsid w:val="00252E44"/>
    <w:rsid w:val="00252F48"/>
    <w:rsid w:val="00252F9D"/>
    <w:rsid w:val="00252FB6"/>
    <w:rsid w:val="00253170"/>
    <w:rsid w:val="0025318B"/>
    <w:rsid w:val="00253424"/>
    <w:rsid w:val="0025357C"/>
    <w:rsid w:val="002536E2"/>
    <w:rsid w:val="00253A0C"/>
    <w:rsid w:val="00253A5C"/>
    <w:rsid w:val="00253AA3"/>
    <w:rsid w:val="00253AD8"/>
    <w:rsid w:val="00253B73"/>
    <w:rsid w:val="00253BB0"/>
    <w:rsid w:val="00253BDE"/>
    <w:rsid w:val="00254067"/>
    <w:rsid w:val="002541E2"/>
    <w:rsid w:val="00254407"/>
    <w:rsid w:val="002545D3"/>
    <w:rsid w:val="00254709"/>
    <w:rsid w:val="00254747"/>
    <w:rsid w:val="002549BC"/>
    <w:rsid w:val="00254AF7"/>
    <w:rsid w:val="00254EAB"/>
    <w:rsid w:val="00255013"/>
    <w:rsid w:val="002550F6"/>
    <w:rsid w:val="0025511E"/>
    <w:rsid w:val="00255342"/>
    <w:rsid w:val="0025553B"/>
    <w:rsid w:val="00255565"/>
    <w:rsid w:val="00255767"/>
    <w:rsid w:val="002557E6"/>
    <w:rsid w:val="00255824"/>
    <w:rsid w:val="00255A02"/>
    <w:rsid w:val="00255A70"/>
    <w:rsid w:val="00255B6A"/>
    <w:rsid w:val="00255D8A"/>
    <w:rsid w:val="00255D8C"/>
    <w:rsid w:val="00255E36"/>
    <w:rsid w:val="00255F83"/>
    <w:rsid w:val="002563BC"/>
    <w:rsid w:val="00256496"/>
    <w:rsid w:val="002565DA"/>
    <w:rsid w:val="0025665D"/>
    <w:rsid w:val="00256781"/>
    <w:rsid w:val="00256842"/>
    <w:rsid w:val="002568E1"/>
    <w:rsid w:val="002568E3"/>
    <w:rsid w:val="00256905"/>
    <w:rsid w:val="0025698B"/>
    <w:rsid w:val="002569EF"/>
    <w:rsid w:val="00256B2F"/>
    <w:rsid w:val="00256F35"/>
    <w:rsid w:val="0025706A"/>
    <w:rsid w:val="0025713D"/>
    <w:rsid w:val="002572E7"/>
    <w:rsid w:val="002573D7"/>
    <w:rsid w:val="00257400"/>
    <w:rsid w:val="002575E1"/>
    <w:rsid w:val="00257697"/>
    <w:rsid w:val="00257722"/>
    <w:rsid w:val="002577F6"/>
    <w:rsid w:val="0025781B"/>
    <w:rsid w:val="00257B01"/>
    <w:rsid w:val="00257C1E"/>
    <w:rsid w:val="00257D13"/>
    <w:rsid w:val="00257D1D"/>
    <w:rsid w:val="00257EDF"/>
    <w:rsid w:val="00257F93"/>
    <w:rsid w:val="00260067"/>
    <w:rsid w:val="00260094"/>
    <w:rsid w:val="002600F6"/>
    <w:rsid w:val="002601AE"/>
    <w:rsid w:val="0026048F"/>
    <w:rsid w:val="00260499"/>
    <w:rsid w:val="002605E8"/>
    <w:rsid w:val="00260671"/>
    <w:rsid w:val="00260768"/>
    <w:rsid w:val="0026089F"/>
    <w:rsid w:val="002608B6"/>
    <w:rsid w:val="0026099C"/>
    <w:rsid w:val="002609B9"/>
    <w:rsid w:val="002609C8"/>
    <w:rsid w:val="002609D4"/>
    <w:rsid w:val="00260A41"/>
    <w:rsid w:val="00260AFC"/>
    <w:rsid w:val="00260C8A"/>
    <w:rsid w:val="00260D86"/>
    <w:rsid w:val="00260FCD"/>
    <w:rsid w:val="00261088"/>
    <w:rsid w:val="00261127"/>
    <w:rsid w:val="00261179"/>
    <w:rsid w:val="00261320"/>
    <w:rsid w:val="0026137D"/>
    <w:rsid w:val="00261413"/>
    <w:rsid w:val="002615FF"/>
    <w:rsid w:val="0026191B"/>
    <w:rsid w:val="0026193B"/>
    <w:rsid w:val="00261AA7"/>
    <w:rsid w:val="002620D6"/>
    <w:rsid w:val="00262113"/>
    <w:rsid w:val="0026224B"/>
    <w:rsid w:val="00262279"/>
    <w:rsid w:val="002626DC"/>
    <w:rsid w:val="0026279F"/>
    <w:rsid w:val="002629B3"/>
    <w:rsid w:val="002629E4"/>
    <w:rsid w:val="00262A11"/>
    <w:rsid w:val="00262A19"/>
    <w:rsid w:val="00262A22"/>
    <w:rsid w:val="00262A85"/>
    <w:rsid w:val="00262AB7"/>
    <w:rsid w:val="00262C06"/>
    <w:rsid w:val="00262D08"/>
    <w:rsid w:val="00262D0B"/>
    <w:rsid w:val="00262D7E"/>
    <w:rsid w:val="00262D99"/>
    <w:rsid w:val="00262DD6"/>
    <w:rsid w:val="00262FB6"/>
    <w:rsid w:val="00263344"/>
    <w:rsid w:val="00263502"/>
    <w:rsid w:val="00263628"/>
    <w:rsid w:val="0026364D"/>
    <w:rsid w:val="00263884"/>
    <w:rsid w:val="00263980"/>
    <w:rsid w:val="00263A68"/>
    <w:rsid w:val="00263AEC"/>
    <w:rsid w:val="00263B25"/>
    <w:rsid w:val="00263B49"/>
    <w:rsid w:val="00263D7A"/>
    <w:rsid w:val="00263D8D"/>
    <w:rsid w:val="00263E44"/>
    <w:rsid w:val="00263F85"/>
    <w:rsid w:val="00263FA2"/>
    <w:rsid w:val="00263FDB"/>
    <w:rsid w:val="00264225"/>
    <w:rsid w:val="002642C0"/>
    <w:rsid w:val="00264360"/>
    <w:rsid w:val="002645A8"/>
    <w:rsid w:val="00264607"/>
    <w:rsid w:val="002646DE"/>
    <w:rsid w:val="00264724"/>
    <w:rsid w:val="00264784"/>
    <w:rsid w:val="00264845"/>
    <w:rsid w:val="002649A2"/>
    <w:rsid w:val="00264AE6"/>
    <w:rsid w:val="00264B61"/>
    <w:rsid w:val="00264B8E"/>
    <w:rsid w:val="00264CBA"/>
    <w:rsid w:val="00264CE9"/>
    <w:rsid w:val="00264E05"/>
    <w:rsid w:val="00265117"/>
    <w:rsid w:val="002655B8"/>
    <w:rsid w:val="00265864"/>
    <w:rsid w:val="0026595B"/>
    <w:rsid w:val="00265A0A"/>
    <w:rsid w:val="00265AAE"/>
    <w:rsid w:val="00265AB0"/>
    <w:rsid w:val="00265CC4"/>
    <w:rsid w:val="00265D34"/>
    <w:rsid w:val="00265E44"/>
    <w:rsid w:val="00265EF8"/>
    <w:rsid w:val="00265F7B"/>
    <w:rsid w:val="00265F94"/>
    <w:rsid w:val="00266024"/>
    <w:rsid w:val="0026602A"/>
    <w:rsid w:val="0026627F"/>
    <w:rsid w:val="002662A8"/>
    <w:rsid w:val="00266462"/>
    <w:rsid w:val="002665CF"/>
    <w:rsid w:val="002665E4"/>
    <w:rsid w:val="00266818"/>
    <w:rsid w:val="0026687B"/>
    <w:rsid w:val="00266923"/>
    <w:rsid w:val="00266971"/>
    <w:rsid w:val="0026699C"/>
    <w:rsid w:val="00266A70"/>
    <w:rsid w:val="00266ADE"/>
    <w:rsid w:val="00266EA0"/>
    <w:rsid w:val="00266F6C"/>
    <w:rsid w:val="00267029"/>
    <w:rsid w:val="0026703A"/>
    <w:rsid w:val="002671C8"/>
    <w:rsid w:val="002672DB"/>
    <w:rsid w:val="0026756B"/>
    <w:rsid w:val="0026758C"/>
    <w:rsid w:val="00267702"/>
    <w:rsid w:val="00267761"/>
    <w:rsid w:val="00267856"/>
    <w:rsid w:val="00267989"/>
    <w:rsid w:val="00267A05"/>
    <w:rsid w:val="00267B67"/>
    <w:rsid w:val="00267B68"/>
    <w:rsid w:val="00267B90"/>
    <w:rsid w:val="00267C77"/>
    <w:rsid w:val="00267CF2"/>
    <w:rsid w:val="00267FD7"/>
    <w:rsid w:val="0027007D"/>
    <w:rsid w:val="002701CD"/>
    <w:rsid w:val="00270218"/>
    <w:rsid w:val="00270380"/>
    <w:rsid w:val="0027041C"/>
    <w:rsid w:val="0027051A"/>
    <w:rsid w:val="0027063B"/>
    <w:rsid w:val="00270703"/>
    <w:rsid w:val="00270879"/>
    <w:rsid w:val="0027096E"/>
    <w:rsid w:val="00270AEF"/>
    <w:rsid w:val="00270BE1"/>
    <w:rsid w:val="00270F06"/>
    <w:rsid w:val="00271139"/>
    <w:rsid w:val="0027124E"/>
    <w:rsid w:val="00271324"/>
    <w:rsid w:val="0027137E"/>
    <w:rsid w:val="002714CD"/>
    <w:rsid w:val="00271565"/>
    <w:rsid w:val="00271627"/>
    <w:rsid w:val="002716AC"/>
    <w:rsid w:val="002716EA"/>
    <w:rsid w:val="0027178D"/>
    <w:rsid w:val="002717D8"/>
    <w:rsid w:val="00271995"/>
    <w:rsid w:val="002719C2"/>
    <w:rsid w:val="00271BF7"/>
    <w:rsid w:val="00271C89"/>
    <w:rsid w:val="00271E1F"/>
    <w:rsid w:val="00271F8C"/>
    <w:rsid w:val="00271FC1"/>
    <w:rsid w:val="00271FF8"/>
    <w:rsid w:val="0027208E"/>
    <w:rsid w:val="002720CC"/>
    <w:rsid w:val="002720F1"/>
    <w:rsid w:val="002721E7"/>
    <w:rsid w:val="002724BB"/>
    <w:rsid w:val="0027250E"/>
    <w:rsid w:val="002725A2"/>
    <w:rsid w:val="002725E9"/>
    <w:rsid w:val="002728F5"/>
    <w:rsid w:val="002729DF"/>
    <w:rsid w:val="00272C25"/>
    <w:rsid w:val="00272F5A"/>
    <w:rsid w:val="00272F5C"/>
    <w:rsid w:val="00273008"/>
    <w:rsid w:val="00273093"/>
    <w:rsid w:val="00273096"/>
    <w:rsid w:val="0027335B"/>
    <w:rsid w:val="00273425"/>
    <w:rsid w:val="00273478"/>
    <w:rsid w:val="0027352C"/>
    <w:rsid w:val="002735C5"/>
    <w:rsid w:val="00273875"/>
    <w:rsid w:val="00273A9D"/>
    <w:rsid w:val="00273CA4"/>
    <w:rsid w:val="00273D63"/>
    <w:rsid w:val="00273F20"/>
    <w:rsid w:val="00274021"/>
    <w:rsid w:val="002740FD"/>
    <w:rsid w:val="002741A9"/>
    <w:rsid w:val="00274369"/>
    <w:rsid w:val="002743EB"/>
    <w:rsid w:val="00274631"/>
    <w:rsid w:val="002747BB"/>
    <w:rsid w:val="0027483B"/>
    <w:rsid w:val="00274914"/>
    <w:rsid w:val="00274925"/>
    <w:rsid w:val="00274946"/>
    <w:rsid w:val="00274B62"/>
    <w:rsid w:val="00274D1B"/>
    <w:rsid w:val="00274F63"/>
    <w:rsid w:val="00275065"/>
    <w:rsid w:val="002751B9"/>
    <w:rsid w:val="00275218"/>
    <w:rsid w:val="00275321"/>
    <w:rsid w:val="0027533B"/>
    <w:rsid w:val="00275403"/>
    <w:rsid w:val="0027550C"/>
    <w:rsid w:val="00275909"/>
    <w:rsid w:val="002759D6"/>
    <w:rsid w:val="00275AC6"/>
    <w:rsid w:val="00275B3C"/>
    <w:rsid w:val="00275CED"/>
    <w:rsid w:val="00275CF5"/>
    <w:rsid w:val="00275D88"/>
    <w:rsid w:val="00275E4A"/>
    <w:rsid w:val="002760F8"/>
    <w:rsid w:val="0027613A"/>
    <w:rsid w:val="002761DF"/>
    <w:rsid w:val="00276240"/>
    <w:rsid w:val="00276246"/>
    <w:rsid w:val="00276392"/>
    <w:rsid w:val="002764B1"/>
    <w:rsid w:val="00276610"/>
    <w:rsid w:val="002768B4"/>
    <w:rsid w:val="00276A3F"/>
    <w:rsid w:val="00276A89"/>
    <w:rsid w:val="00276B53"/>
    <w:rsid w:val="00276C3B"/>
    <w:rsid w:val="00276C7C"/>
    <w:rsid w:val="00276DCF"/>
    <w:rsid w:val="00276E24"/>
    <w:rsid w:val="00276EA5"/>
    <w:rsid w:val="00277091"/>
    <w:rsid w:val="002770AF"/>
    <w:rsid w:val="00277313"/>
    <w:rsid w:val="00277395"/>
    <w:rsid w:val="002773F5"/>
    <w:rsid w:val="0027748A"/>
    <w:rsid w:val="002774C4"/>
    <w:rsid w:val="002774FE"/>
    <w:rsid w:val="002776E8"/>
    <w:rsid w:val="0027772A"/>
    <w:rsid w:val="00277B7F"/>
    <w:rsid w:val="00277D85"/>
    <w:rsid w:val="00277EF3"/>
    <w:rsid w:val="002801D2"/>
    <w:rsid w:val="00280283"/>
    <w:rsid w:val="00280378"/>
    <w:rsid w:val="002803A6"/>
    <w:rsid w:val="0028079B"/>
    <w:rsid w:val="00280B05"/>
    <w:rsid w:val="00280B3E"/>
    <w:rsid w:val="00280C8E"/>
    <w:rsid w:val="00280CC8"/>
    <w:rsid w:val="00280D0A"/>
    <w:rsid w:val="00281030"/>
    <w:rsid w:val="00281279"/>
    <w:rsid w:val="00281303"/>
    <w:rsid w:val="002814BC"/>
    <w:rsid w:val="00281641"/>
    <w:rsid w:val="0028165C"/>
    <w:rsid w:val="002818D5"/>
    <w:rsid w:val="002818EE"/>
    <w:rsid w:val="00281B95"/>
    <w:rsid w:val="00281E32"/>
    <w:rsid w:val="00281F9E"/>
    <w:rsid w:val="00282241"/>
    <w:rsid w:val="002822D5"/>
    <w:rsid w:val="00282383"/>
    <w:rsid w:val="00282430"/>
    <w:rsid w:val="0028247F"/>
    <w:rsid w:val="002824D7"/>
    <w:rsid w:val="00282687"/>
    <w:rsid w:val="00282942"/>
    <w:rsid w:val="00282959"/>
    <w:rsid w:val="002829E4"/>
    <w:rsid w:val="00282C66"/>
    <w:rsid w:val="00282DC4"/>
    <w:rsid w:val="00282E49"/>
    <w:rsid w:val="00282E9D"/>
    <w:rsid w:val="002832AB"/>
    <w:rsid w:val="00283450"/>
    <w:rsid w:val="00283585"/>
    <w:rsid w:val="00283620"/>
    <w:rsid w:val="00283706"/>
    <w:rsid w:val="002837E2"/>
    <w:rsid w:val="00283967"/>
    <w:rsid w:val="00283A87"/>
    <w:rsid w:val="00283A88"/>
    <w:rsid w:val="00283EFB"/>
    <w:rsid w:val="002840A1"/>
    <w:rsid w:val="002842A7"/>
    <w:rsid w:val="00284366"/>
    <w:rsid w:val="0028454D"/>
    <w:rsid w:val="00284646"/>
    <w:rsid w:val="00284672"/>
    <w:rsid w:val="0028484B"/>
    <w:rsid w:val="002848B7"/>
    <w:rsid w:val="002849B1"/>
    <w:rsid w:val="00284B50"/>
    <w:rsid w:val="00284C06"/>
    <w:rsid w:val="00284CAD"/>
    <w:rsid w:val="00284D52"/>
    <w:rsid w:val="00284E4F"/>
    <w:rsid w:val="00284E97"/>
    <w:rsid w:val="00285146"/>
    <w:rsid w:val="0028514D"/>
    <w:rsid w:val="0028517B"/>
    <w:rsid w:val="0028518E"/>
    <w:rsid w:val="002852AB"/>
    <w:rsid w:val="0028537E"/>
    <w:rsid w:val="002855F3"/>
    <w:rsid w:val="00285633"/>
    <w:rsid w:val="00285685"/>
    <w:rsid w:val="002856CE"/>
    <w:rsid w:val="002856F1"/>
    <w:rsid w:val="002857A7"/>
    <w:rsid w:val="002857AC"/>
    <w:rsid w:val="00285A2E"/>
    <w:rsid w:val="00285AD9"/>
    <w:rsid w:val="00285BB0"/>
    <w:rsid w:val="00285C84"/>
    <w:rsid w:val="00285CF2"/>
    <w:rsid w:val="00285D38"/>
    <w:rsid w:val="00285E96"/>
    <w:rsid w:val="00285EE1"/>
    <w:rsid w:val="00285F96"/>
    <w:rsid w:val="00286001"/>
    <w:rsid w:val="00286081"/>
    <w:rsid w:val="002860C8"/>
    <w:rsid w:val="002861FF"/>
    <w:rsid w:val="002865FF"/>
    <w:rsid w:val="00286620"/>
    <w:rsid w:val="002868B3"/>
    <w:rsid w:val="002868CB"/>
    <w:rsid w:val="0028694E"/>
    <w:rsid w:val="002869FE"/>
    <w:rsid w:val="00286EED"/>
    <w:rsid w:val="0028702F"/>
    <w:rsid w:val="00287058"/>
    <w:rsid w:val="0028727F"/>
    <w:rsid w:val="002874D7"/>
    <w:rsid w:val="002877A5"/>
    <w:rsid w:val="002878B2"/>
    <w:rsid w:val="0028797C"/>
    <w:rsid w:val="002879CA"/>
    <w:rsid w:val="00287CEC"/>
    <w:rsid w:val="00287E7A"/>
    <w:rsid w:val="002900FB"/>
    <w:rsid w:val="0029014D"/>
    <w:rsid w:val="00290489"/>
    <w:rsid w:val="00290521"/>
    <w:rsid w:val="00290670"/>
    <w:rsid w:val="0029084E"/>
    <w:rsid w:val="00290A73"/>
    <w:rsid w:val="00290C0B"/>
    <w:rsid w:val="00290CC1"/>
    <w:rsid w:val="00290CEF"/>
    <w:rsid w:val="00290FA2"/>
    <w:rsid w:val="0029109E"/>
    <w:rsid w:val="0029123F"/>
    <w:rsid w:val="00291255"/>
    <w:rsid w:val="00291458"/>
    <w:rsid w:val="00291503"/>
    <w:rsid w:val="002915B5"/>
    <w:rsid w:val="002915FA"/>
    <w:rsid w:val="00291643"/>
    <w:rsid w:val="00291693"/>
    <w:rsid w:val="002918EE"/>
    <w:rsid w:val="00291ACA"/>
    <w:rsid w:val="00291F3B"/>
    <w:rsid w:val="00291FC3"/>
    <w:rsid w:val="00291FE6"/>
    <w:rsid w:val="0029201F"/>
    <w:rsid w:val="0029215C"/>
    <w:rsid w:val="0029215D"/>
    <w:rsid w:val="002921EA"/>
    <w:rsid w:val="00292297"/>
    <w:rsid w:val="0029233B"/>
    <w:rsid w:val="00292669"/>
    <w:rsid w:val="0029266A"/>
    <w:rsid w:val="002926B0"/>
    <w:rsid w:val="00292738"/>
    <w:rsid w:val="00292759"/>
    <w:rsid w:val="002927BE"/>
    <w:rsid w:val="002927E1"/>
    <w:rsid w:val="00292C32"/>
    <w:rsid w:val="00292DE3"/>
    <w:rsid w:val="00293234"/>
    <w:rsid w:val="0029334F"/>
    <w:rsid w:val="0029343C"/>
    <w:rsid w:val="002935CF"/>
    <w:rsid w:val="0029365D"/>
    <w:rsid w:val="00293834"/>
    <w:rsid w:val="00293A67"/>
    <w:rsid w:val="00293A6D"/>
    <w:rsid w:val="00293B60"/>
    <w:rsid w:val="00293BB3"/>
    <w:rsid w:val="00293C79"/>
    <w:rsid w:val="00293DF3"/>
    <w:rsid w:val="002942F3"/>
    <w:rsid w:val="002943F6"/>
    <w:rsid w:val="00294461"/>
    <w:rsid w:val="002946D8"/>
    <w:rsid w:val="00294810"/>
    <w:rsid w:val="00294D19"/>
    <w:rsid w:val="00294D97"/>
    <w:rsid w:val="00294E06"/>
    <w:rsid w:val="00294F28"/>
    <w:rsid w:val="0029546B"/>
    <w:rsid w:val="00295604"/>
    <w:rsid w:val="00295729"/>
    <w:rsid w:val="002958B9"/>
    <w:rsid w:val="00295C17"/>
    <w:rsid w:val="00295C90"/>
    <w:rsid w:val="00295C9C"/>
    <w:rsid w:val="00295E98"/>
    <w:rsid w:val="00295EAB"/>
    <w:rsid w:val="00295EEC"/>
    <w:rsid w:val="00296125"/>
    <w:rsid w:val="0029613F"/>
    <w:rsid w:val="00296143"/>
    <w:rsid w:val="00296341"/>
    <w:rsid w:val="00296344"/>
    <w:rsid w:val="00296407"/>
    <w:rsid w:val="00296473"/>
    <w:rsid w:val="002964F3"/>
    <w:rsid w:val="00296565"/>
    <w:rsid w:val="0029697A"/>
    <w:rsid w:val="00296BFC"/>
    <w:rsid w:val="00296D01"/>
    <w:rsid w:val="00296E5C"/>
    <w:rsid w:val="00296F3C"/>
    <w:rsid w:val="002970CD"/>
    <w:rsid w:val="00297277"/>
    <w:rsid w:val="0029742D"/>
    <w:rsid w:val="00297445"/>
    <w:rsid w:val="0029748D"/>
    <w:rsid w:val="002974CC"/>
    <w:rsid w:val="00297542"/>
    <w:rsid w:val="0029756A"/>
    <w:rsid w:val="00297782"/>
    <w:rsid w:val="002977E5"/>
    <w:rsid w:val="002978FA"/>
    <w:rsid w:val="00297C42"/>
    <w:rsid w:val="00297C46"/>
    <w:rsid w:val="00297D15"/>
    <w:rsid w:val="00297E88"/>
    <w:rsid w:val="00297FB3"/>
    <w:rsid w:val="002A001E"/>
    <w:rsid w:val="002A018B"/>
    <w:rsid w:val="002A01C9"/>
    <w:rsid w:val="002A029B"/>
    <w:rsid w:val="002A05C1"/>
    <w:rsid w:val="002A05E0"/>
    <w:rsid w:val="002A0676"/>
    <w:rsid w:val="002A06E2"/>
    <w:rsid w:val="002A0847"/>
    <w:rsid w:val="002A08C6"/>
    <w:rsid w:val="002A0A5C"/>
    <w:rsid w:val="002A0AD7"/>
    <w:rsid w:val="002A0CA5"/>
    <w:rsid w:val="002A0DC9"/>
    <w:rsid w:val="002A0DD9"/>
    <w:rsid w:val="002A0EE1"/>
    <w:rsid w:val="002A1051"/>
    <w:rsid w:val="002A10AF"/>
    <w:rsid w:val="002A1109"/>
    <w:rsid w:val="002A1165"/>
    <w:rsid w:val="002A1316"/>
    <w:rsid w:val="002A1392"/>
    <w:rsid w:val="002A13EB"/>
    <w:rsid w:val="002A13F0"/>
    <w:rsid w:val="002A144B"/>
    <w:rsid w:val="002A1889"/>
    <w:rsid w:val="002A18F3"/>
    <w:rsid w:val="002A1935"/>
    <w:rsid w:val="002A19E7"/>
    <w:rsid w:val="002A1ABA"/>
    <w:rsid w:val="002A1ADD"/>
    <w:rsid w:val="002A1C39"/>
    <w:rsid w:val="002A1CB1"/>
    <w:rsid w:val="002A1D8F"/>
    <w:rsid w:val="002A1E16"/>
    <w:rsid w:val="002A1E40"/>
    <w:rsid w:val="002A1E8F"/>
    <w:rsid w:val="002A2038"/>
    <w:rsid w:val="002A23C3"/>
    <w:rsid w:val="002A26D5"/>
    <w:rsid w:val="002A26FD"/>
    <w:rsid w:val="002A27AD"/>
    <w:rsid w:val="002A2A54"/>
    <w:rsid w:val="002A2A70"/>
    <w:rsid w:val="002A2B61"/>
    <w:rsid w:val="002A2CBD"/>
    <w:rsid w:val="002A2E75"/>
    <w:rsid w:val="002A3387"/>
    <w:rsid w:val="002A33F2"/>
    <w:rsid w:val="002A36E9"/>
    <w:rsid w:val="002A3710"/>
    <w:rsid w:val="002A37C8"/>
    <w:rsid w:val="002A3877"/>
    <w:rsid w:val="002A38D3"/>
    <w:rsid w:val="002A39EB"/>
    <w:rsid w:val="002A3A04"/>
    <w:rsid w:val="002A3A9E"/>
    <w:rsid w:val="002A3C9D"/>
    <w:rsid w:val="002A3ED8"/>
    <w:rsid w:val="002A3FE6"/>
    <w:rsid w:val="002A4211"/>
    <w:rsid w:val="002A4268"/>
    <w:rsid w:val="002A4291"/>
    <w:rsid w:val="002A42AB"/>
    <w:rsid w:val="002A44C4"/>
    <w:rsid w:val="002A44C9"/>
    <w:rsid w:val="002A455D"/>
    <w:rsid w:val="002A46EF"/>
    <w:rsid w:val="002A477C"/>
    <w:rsid w:val="002A47B4"/>
    <w:rsid w:val="002A4917"/>
    <w:rsid w:val="002A4AA4"/>
    <w:rsid w:val="002A4BA3"/>
    <w:rsid w:val="002A4C35"/>
    <w:rsid w:val="002A4C64"/>
    <w:rsid w:val="002A4CE7"/>
    <w:rsid w:val="002A4E3E"/>
    <w:rsid w:val="002A4E93"/>
    <w:rsid w:val="002A5043"/>
    <w:rsid w:val="002A531A"/>
    <w:rsid w:val="002A545C"/>
    <w:rsid w:val="002A54F4"/>
    <w:rsid w:val="002A56E2"/>
    <w:rsid w:val="002A5984"/>
    <w:rsid w:val="002A5CB0"/>
    <w:rsid w:val="002A5E5B"/>
    <w:rsid w:val="002A5EA8"/>
    <w:rsid w:val="002A61F0"/>
    <w:rsid w:val="002A6209"/>
    <w:rsid w:val="002A6287"/>
    <w:rsid w:val="002A630D"/>
    <w:rsid w:val="002A6352"/>
    <w:rsid w:val="002A640F"/>
    <w:rsid w:val="002A654F"/>
    <w:rsid w:val="002A66ED"/>
    <w:rsid w:val="002A6722"/>
    <w:rsid w:val="002A67E3"/>
    <w:rsid w:val="002A6916"/>
    <w:rsid w:val="002A69AF"/>
    <w:rsid w:val="002A69BF"/>
    <w:rsid w:val="002A6A75"/>
    <w:rsid w:val="002A6AE7"/>
    <w:rsid w:val="002A6B17"/>
    <w:rsid w:val="002A6CFE"/>
    <w:rsid w:val="002A6EEE"/>
    <w:rsid w:val="002A6FA7"/>
    <w:rsid w:val="002A6FDA"/>
    <w:rsid w:val="002A739D"/>
    <w:rsid w:val="002A73BD"/>
    <w:rsid w:val="002A75CF"/>
    <w:rsid w:val="002A7683"/>
    <w:rsid w:val="002A76BD"/>
    <w:rsid w:val="002A77A0"/>
    <w:rsid w:val="002A7AB9"/>
    <w:rsid w:val="002A7BD9"/>
    <w:rsid w:val="002A7E24"/>
    <w:rsid w:val="002A7F17"/>
    <w:rsid w:val="002B0117"/>
    <w:rsid w:val="002B0131"/>
    <w:rsid w:val="002B0219"/>
    <w:rsid w:val="002B03A0"/>
    <w:rsid w:val="002B04E1"/>
    <w:rsid w:val="002B05D5"/>
    <w:rsid w:val="002B06C2"/>
    <w:rsid w:val="002B06D3"/>
    <w:rsid w:val="002B0888"/>
    <w:rsid w:val="002B0B6E"/>
    <w:rsid w:val="002B0BF3"/>
    <w:rsid w:val="002B0C4D"/>
    <w:rsid w:val="002B0EAA"/>
    <w:rsid w:val="002B0ECE"/>
    <w:rsid w:val="002B0FDE"/>
    <w:rsid w:val="002B1083"/>
    <w:rsid w:val="002B1144"/>
    <w:rsid w:val="002B11E2"/>
    <w:rsid w:val="002B1310"/>
    <w:rsid w:val="002B153C"/>
    <w:rsid w:val="002B1987"/>
    <w:rsid w:val="002B1A35"/>
    <w:rsid w:val="002B1A37"/>
    <w:rsid w:val="002B1B29"/>
    <w:rsid w:val="002B1CE2"/>
    <w:rsid w:val="002B1DA0"/>
    <w:rsid w:val="002B1EC0"/>
    <w:rsid w:val="002B1EEE"/>
    <w:rsid w:val="002B1FDA"/>
    <w:rsid w:val="002B2119"/>
    <w:rsid w:val="002B22A1"/>
    <w:rsid w:val="002B245D"/>
    <w:rsid w:val="002B2463"/>
    <w:rsid w:val="002B26AE"/>
    <w:rsid w:val="002B27BD"/>
    <w:rsid w:val="002B2808"/>
    <w:rsid w:val="002B2839"/>
    <w:rsid w:val="002B2981"/>
    <w:rsid w:val="002B2A48"/>
    <w:rsid w:val="002B2AD9"/>
    <w:rsid w:val="002B2B26"/>
    <w:rsid w:val="002B2B45"/>
    <w:rsid w:val="002B2CC9"/>
    <w:rsid w:val="002B2E1D"/>
    <w:rsid w:val="002B2FE3"/>
    <w:rsid w:val="002B3020"/>
    <w:rsid w:val="002B30B1"/>
    <w:rsid w:val="002B330C"/>
    <w:rsid w:val="002B3512"/>
    <w:rsid w:val="002B35AA"/>
    <w:rsid w:val="002B35B5"/>
    <w:rsid w:val="002B35C9"/>
    <w:rsid w:val="002B3788"/>
    <w:rsid w:val="002B388C"/>
    <w:rsid w:val="002B3C1E"/>
    <w:rsid w:val="002B3C97"/>
    <w:rsid w:val="002B3E0A"/>
    <w:rsid w:val="002B410B"/>
    <w:rsid w:val="002B42B2"/>
    <w:rsid w:val="002B45D1"/>
    <w:rsid w:val="002B47CD"/>
    <w:rsid w:val="002B47EB"/>
    <w:rsid w:val="002B4B56"/>
    <w:rsid w:val="002B4BB4"/>
    <w:rsid w:val="002B4E01"/>
    <w:rsid w:val="002B4EE6"/>
    <w:rsid w:val="002B50FA"/>
    <w:rsid w:val="002B521F"/>
    <w:rsid w:val="002B52CE"/>
    <w:rsid w:val="002B54AC"/>
    <w:rsid w:val="002B551F"/>
    <w:rsid w:val="002B559B"/>
    <w:rsid w:val="002B55B3"/>
    <w:rsid w:val="002B5612"/>
    <w:rsid w:val="002B568E"/>
    <w:rsid w:val="002B5822"/>
    <w:rsid w:val="002B59BA"/>
    <w:rsid w:val="002B5B45"/>
    <w:rsid w:val="002B5C3F"/>
    <w:rsid w:val="002B5E0B"/>
    <w:rsid w:val="002B5EB8"/>
    <w:rsid w:val="002B5EC0"/>
    <w:rsid w:val="002B5EFF"/>
    <w:rsid w:val="002B5F6D"/>
    <w:rsid w:val="002B5FCB"/>
    <w:rsid w:val="002B6139"/>
    <w:rsid w:val="002B62A2"/>
    <w:rsid w:val="002B64DF"/>
    <w:rsid w:val="002B6500"/>
    <w:rsid w:val="002B654B"/>
    <w:rsid w:val="002B6653"/>
    <w:rsid w:val="002B6849"/>
    <w:rsid w:val="002B69F4"/>
    <w:rsid w:val="002B6A6B"/>
    <w:rsid w:val="002B6AF9"/>
    <w:rsid w:val="002B6C0F"/>
    <w:rsid w:val="002B6C97"/>
    <w:rsid w:val="002B6D9D"/>
    <w:rsid w:val="002B6F0B"/>
    <w:rsid w:val="002B7286"/>
    <w:rsid w:val="002B72DB"/>
    <w:rsid w:val="002B733E"/>
    <w:rsid w:val="002B737C"/>
    <w:rsid w:val="002B7418"/>
    <w:rsid w:val="002B7489"/>
    <w:rsid w:val="002B757A"/>
    <w:rsid w:val="002B766C"/>
    <w:rsid w:val="002B78C9"/>
    <w:rsid w:val="002B7ACB"/>
    <w:rsid w:val="002B7BC0"/>
    <w:rsid w:val="002B7BD4"/>
    <w:rsid w:val="002B7C91"/>
    <w:rsid w:val="002B7CBF"/>
    <w:rsid w:val="002B7DA1"/>
    <w:rsid w:val="002B7E2F"/>
    <w:rsid w:val="002B7F11"/>
    <w:rsid w:val="002B7FF2"/>
    <w:rsid w:val="002C001E"/>
    <w:rsid w:val="002C0099"/>
    <w:rsid w:val="002C017B"/>
    <w:rsid w:val="002C01CB"/>
    <w:rsid w:val="002C0352"/>
    <w:rsid w:val="002C03AB"/>
    <w:rsid w:val="002C03B9"/>
    <w:rsid w:val="002C0453"/>
    <w:rsid w:val="002C07D5"/>
    <w:rsid w:val="002C0920"/>
    <w:rsid w:val="002C0A64"/>
    <w:rsid w:val="002C0C2C"/>
    <w:rsid w:val="002C0D17"/>
    <w:rsid w:val="002C1331"/>
    <w:rsid w:val="002C1467"/>
    <w:rsid w:val="002C163F"/>
    <w:rsid w:val="002C17F7"/>
    <w:rsid w:val="002C17F9"/>
    <w:rsid w:val="002C181F"/>
    <w:rsid w:val="002C1862"/>
    <w:rsid w:val="002C18A0"/>
    <w:rsid w:val="002C1B1D"/>
    <w:rsid w:val="002C1B33"/>
    <w:rsid w:val="002C1D6E"/>
    <w:rsid w:val="002C1DAA"/>
    <w:rsid w:val="002C2009"/>
    <w:rsid w:val="002C21D2"/>
    <w:rsid w:val="002C26DC"/>
    <w:rsid w:val="002C27E9"/>
    <w:rsid w:val="002C28C5"/>
    <w:rsid w:val="002C2933"/>
    <w:rsid w:val="002C2A28"/>
    <w:rsid w:val="002C2AE4"/>
    <w:rsid w:val="002C2C69"/>
    <w:rsid w:val="002C2C6A"/>
    <w:rsid w:val="002C2C95"/>
    <w:rsid w:val="002C2DF8"/>
    <w:rsid w:val="002C2E4F"/>
    <w:rsid w:val="002C30AD"/>
    <w:rsid w:val="002C343B"/>
    <w:rsid w:val="002C347F"/>
    <w:rsid w:val="002C39B1"/>
    <w:rsid w:val="002C3A2D"/>
    <w:rsid w:val="002C3BA6"/>
    <w:rsid w:val="002C3C72"/>
    <w:rsid w:val="002C3CD1"/>
    <w:rsid w:val="002C3F7C"/>
    <w:rsid w:val="002C40B0"/>
    <w:rsid w:val="002C4306"/>
    <w:rsid w:val="002C44D1"/>
    <w:rsid w:val="002C452E"/>
    <w:rsid w:val="002C46C3"/>
    <w:rsid w:val="002C4747"/>
    <w:rsid w:val="002C47D3"/>
    <w:rsid w:val="002C4801"/>
    <w:rsid w:val="002C4843"/>
    <w:rsid w:val="002C4928"/>
    <w:rsid w:val="002C4B60"/>
    <w:rsid w:val="002C4B81"/>
    <w:rsid w:val="002C4BBE"/>
    <w:rsid w:val="002C4C78"/>
    <w:rsid w:val="002C4CC8"/>
    <w:rsid w:val="002C4D95"/>
    <w:rsid w:val="002C4E45"/>
    <w:rsid w:val="002C4FC4"/>
    <w:rsid w:val="002C502D"/>
    <w:rsid w:val="002C51D8"/>
    <w:rsid w:val="002C5213"/>
    <w:rsid w:val="002C54A7"/>
    <w:rsid w:val="002C54B8"/>
    <w:rsid w:val="002C54C4"/>
    <w:rsid w:val="002C5509"/>
    <w:rsid w:val="002C55E6"/>
    <w:rsid w:val="002C5698"/>
    <w:rsid w:val="002C57EF"/>
    <w:rsid w:val="002C58A4"/>
    <w:rsid w:val="002C5C30"/>
    <w:rsid w:val="002C5E03"/>
    <w:rsid w:val="002C5E12"/>
    <w:rsid w:val="002C5F99"/>
    <w:rsid w:val="002C60D9"/>
    <w:rsid w:val="002C6117"/>
    <w:rsid w:val="002C6203"/>
    <w:rsid w:val="002C63BD"/>
    <w:rsid w:val="002C64EB"/>
    <w:rsid w:val="002C658B"/>
    <w:rsid w:val="002C65A5"/>
    <w:rsid w:val="002C65BC"/>
    <w:rsid w:val="002C65F4"/>
    <w:rsid w:val="002C662C"/>
    <w:rsid w:val="002C6891"/>
    <w:rsid w:val="002C69DA"/>
    <w:rsid w:val="002C6E56"/>
    <w:rsid w:val="002C6E8B"/>
    <w:rsid w:val="002C6F4B"/>
    <w:rsid w:val="002C6F6F"/>
    <w:rsid w:val="002C73E1"/>
    <w:rsid w:val="002C73F7"/>
    <w:rsid w:val="002C73F9"/>
    <w:rsid w:val="002C7446"/>
    <w:rsid w:val="002C75F8"/>
    <w:rsid w:val="002C7A0F"/>
    <w:rsid w:val="002C7BF8"/>
    <w:rsid w:val="002C7D68"/>
    <w:rsid w:val="002D0353"/>
    <w:rsid w:val="002D0459"/>
    <w:rsid w:val="002D0533"/>
    <w:rsid w:val="002D0659"/>
    <w:rsid w:val="002D0694"/>
    <w:rsid w:val="002D08BA"/>
    <w:rsid w:val="002D09AD"/>
    <w:rsid w:val="002D0A4E"/>
    <w:rsid w:val="002D0BE1"/>
    <w:rsid w:val="002D0BEE"/>
    <w:rsid w:val="002D0C79"/>
    <w:rsid w:val="002D0F38"/>
    <w:rsid w:val="002D1047"/>
    <w:rsid w:val="002D13F9"/>
    <w:rsid w:val="002D14D0"/>
    <w:rsid w:val="002D15D6"/>
    <w:rsid w:val="002D177B"/>
    <w:rsid w:val="002D1948"/>
    <w:rsid w:val="002D1983"/>
    <w:rsid w:val="002D1C33"/>
    <w:rsid w:val="002D1DF7"/>
    <w:rsid w:val="002D1F88"/>
    <w:rsid w:val="002D1FFF"/>
    <w:rsid w:val="002D2026"/>
    <w:rsid w:val="002D203D"/>
    <w:rsid w:val="002D2046"/>
    <w:rsid w:val="002D2389"/>
    <w:rsid w:val="002D238A"/>
    <w:rsid w:val="002D23CB"/>
    <w:rsid w:val="002D253A"/>
    <w:rsid w:val="002D27E9"/>
    <w:rsid w:val="002D286C"/>
    <w:rsid w:val="002D29CD"/>
    <w:rsid w:val="002D2B49"/>
    <w:rsid w:val="002D2C43"/>
    <w:rsid w:val="002D2D9B"/>
    <w:rsid w:val="002D2E32"/>
    <w:rsid w:val="002D2E3E"/>
    <w:rsid w:val="002D2E4B"/>
    <w:rsid w:val="002D2F31"/>
    <w:rsid w:val="002D2F45"/>
    <w:rsid w:val="002D30F6"/>
    <w:rsid w:val="002D3160"/>
    <w:rsid w:val="002D3340"/>
    <w:rsid w:val="002D3655"/>
    <w:rsid w:val="002D3727"/>
    <w:rsid w:val="002D38B1"/>
    <w:rsid w:val="002D38D2"/>
    <w:rsid w:val="002D38F5"/>
    <w:rsid w:val="002D3903"/>
    <w:rsid w:val="002D3A74"/>
    <w:rsid w:val="002D3AC3"/>
    <w:rsid w:val="002D3B03"/>
    <w:rsid w:val="002D3BEB"/>
    <w:rsid w:val="002D3DB3"/>
    <w:rsid w:val="002D3FEC"/>
    <w:rsid w:val="002D41CF"/>
    <w:rsid w:val="002D4226"/>
    <w:rsid w:val="002D42BB"/>
    <w:rsid w:val="002D43D3"/>
    <w:rsid w:val="002D47D1"/>
    <w:rsid w:val="002D4943"/>
    <w:rsid w:val="002D4949"/>
    <w:rsid w:val="002D494A"/>
    <w:rsid w:val="002D4C47"/>
    <w:rsid w:val="002D505E"/>
    <w:rsid w:val="002D5116"/>
    <w:rsid w:val="002D54E9"/>
    <w:rsid w:val="002D58EE"/>
    <w:rsid w:val="002D5AE1"/>
    <w:rsid w:val="002D5B8B"/>
    <w:rsid w:val="002D5C16"/>
    <w:rsid w:val="002D5CB5"/>
    <w:rsid w:val="002D5DF0"/>
    <w:rsid w:val="002D5F37"/>
    <w:rsid w:val="002D60C0"/>
    <w:rsid w:val="002D60DC"/>
    <w:rsid w:val="002D615B"/>
    <w:rsid w:val="002D61A0"/>
    <w:rsid w:val="002D61E8"/>
    <w:rsid w:val="002D651B"/>
    <w:rsid w:val="002D66C1"/>
    <w:rsid w:val="002D66E3"/>
    <w:rsid w:val="002D6721"/>
    <w:rsid w:val="002D690A"/>
    <w:rsid w:val="002D6E4B"/>
    <w:rsid w:val="002D6E86"/>
    <w:rsid w:val="002D6EE6"/>
    <w:rsid w:val="002D702D"/>
    <w:rsid w:val="002D70B1"/>
    <w:rsid w:val="002D7135"/>
    <w:rsid w:val="002D71DF"/>
    <w:rsid w:val="002D751C"/>
    <w:rsid w:val="002D7541"/>
    <w:rsid w:val="002D7658"/>
    <w:rsid w:val="002D7731"/>
    <w:rsid w:val="002D77A5"/>
    <w:rsid w:val="002D780E"/>
    <w:rsid w:val="002D7B95"/>
    <w:rsid w:val="002D7BAA"/>
    <w:rsid w:val="002D7C07"/>
    <w:rsid w:val="002D7C4D"/>
    <w:rsid w:val="002E007C"/>
    <w:rsid w:val="002E00EB"/>
    <w:rsid w:val="002E032F"/>
    <w:rsid w:val="002E04F2"/>
    <w:rsid w:val="002E0783"/>
    <w:rsid w:val="002E0784"/>
    <w:rsid w:val="002E0A5E"/>
    <w:rsid w:val="002E0B83"/>
    <w:rsid w:val="002E0C2D"/>
    <w:rsid w:val="002E0C5C"/>
    <w:rsid w:val="002E0D23"/>
    <w:rsid w:val="002E0E9B"/>
    <w:rsid w:val="002E0ECF"/>
    <w:rsid w:val="002E0EF2"/>
    <w:rsid w:val="002E0F0E"/>
    <w:rsid w:val="002E102A"/>
    <w:rsid w:val="002E10BC"/>
    <w:rsid w:val="002E115C"/>
    <w:rsid w:val="002E1316"/>
    <w:rsid w:val="002E1415"/>
    <w:rsid w:val="002E1505"/>
    <w:rsid w:val="002E15DB"/>
    <w:rsid w:val="002E17CB"/>
    <w:rsid w:val="002E18AE"/>
    <w:rsid w:val="002E18E3"/>
    <w:rsid w:val="002E1990"/>
    <w:rsid w:val="002E1A1C"/>
    <w:rsid w:val="002E1ADF"/>
    <w:rsid w:val="002E1B30"/>
    <w:rsid w:val="002E1BD9"/>
    <w:rsid w:val="002E1DC2"/>
    <w:rsid w:val="002E1EB5"/>
    <w:rsid w:val="002E211C"/>
    <w:rsid w:val="002E2215"/>
    <w:rsid w:val="002E2229"/>
    <w:rsid w:val="002E222C"/>
    <w:rsid w:val="002E238A"/>
    <w:rsid w:val="002E25ED"/>
    <w:rsid w:val="002E26C8"/>
    <w:rsid w:val="002E276E"/>
    <w:rsid w:val="002E2810"/>
    <w:rsid w:val="002E2877"/>
    <w:rsid w:val="002E29C7"/>
    <w:rsid w:val="002E29CD"/>
    <w:rsid w:val="002E2A51"/>
    <w:rsid w:val="002E2B09"/>
    <w:rsid w:val="002E2B17"/>
    <w:rsid w:val="002E2D5B"/>
    <w:rsid w:val="002E2DD2"/>
    <w:rsid w:val="002E2DD6"/>
    <w:rsid w:val="002E2FB7"/>
    <w:rsid w:val="002E2FE5"/>
    <w:rsid w:val="002E310B"/>
    <w:rsid w:val="002E3196"/>
    <w:rsid w:val="002E31D4"/>
    <w:rsid w:val="002E3393"/>
    <w:rsid w:val="002E3407"/>
    <w:rsid w:val="002E3507"/>
    <w:rsid w:val="002E35B2"/>
    <w:rsid w:val="002E35E7"/>
    <w:rsid w:val="002E35EC"/>
    <w:rsid w:val="002E38C4"/>
    <w:rsid w:val="002E38CE"/>
    <w:rsid w:val="002E39B0"/>
    <w:rsid w:val="002E39E5"/>
    <w:rsid w:val="002E3C8E"/>
    <w:rsid w:val="002E3DB4"/>
    <w:rsid w:val="002E4015"/>
    <w:rsid w:val="002E408C"/>
    <w:rsid w:val="002E417C"/>
    <w:rsid w:val="002E41CD"/>
    <w:rsid w:val="002E42F9"/>
    <w:rsid w:val="002E4545"/>
    <w:rsid w:val="002E474A"/>
    <w:rsid w:val="002E485D"/>
    <w:rsid w:val="002E4871"/>
    <w:rsid w:val="002E4933"/>
    <w:rsid w:val="002E4959"/>
    <w:rsid w:val="002E4A0B"/>
    <w:rsid w:val="002E4E1B"/>
    <w:rsid w:val="002E5101"/>
    <w:rsid w:val="002E55AB"/>
    <w:rsid w:val="002E55EC"/>
    <w:rsid w:val="002E57EF"/>
    <w:rsid w:val="002E58BB"/>
    <w:rsid w:val="002E58D3"/>
    <w:rsid w:val="002E594A"/>
    <w:rsid w:val="002E5B39"/>
    <w:rsid w:val="002E5B83"/>
    <w:rsid w:val="002E5CA8"/>
    <w:rsid w:val="002E5CFB"/>
    <w:rsid w:val="002E5E41"/>
    <w:rsid w:val="002E5E87"/>
    <w:rsid w:val="002E6047"/>
    <w:rsid w:val="002E60E0"/>
    <w:rsid w:val="002E61D6"/>
    <w:rsid w:val="002E638F"/>
    <w:rsid w:val="002E63A8"/>
    <w:rsid w:val="002E63AE"/>
    <w:rsid w:val="002E64C7"/>
    <w:rsid w:val="002E68E3"/>
    <w:rsid w:val="002E6AA3"/>
    <w:rsid w:val="002E6B30"/>
    <w:rsid w:val="002E6DE5"/>
    <w:rsid w:val="002E6E15"/>
    <w:rsid w:val="002E6F6A"/>
    <w:rsid w:val="002E6F81"/>
    <w:rsid w:val="002E704E"/>
    <w:rsid w:val="002E70C0"/>
    <w:rsid w:val="002E738B"/>
    <w:rsid w:val="002E739A"/>
    <w:rsid w:val="002E739B"/>
    <w:rsid w:val="002E7569"/>
    <w:rsid w:val="002E75AE"/>
    <w:rsid w:val="002E763E"/>
    <w:rsid w:val="002E7709"/>
    <w:rsid w:val="002E775C"/>
    <w:rsid w:val="002E77EA"/>
    <w:rsid w:val="002E78EE"/>
    <w:rsid w:val="002E79D6"/>
    <w:rsid w:val="002E7B74"/>
    <w:rsid w:val="002E7CA3"/>
    <w:rsid w:val="002E7DDE"/>
    <w:rsid w:val="002E7E92"/>
    <w:rsid w:val="002F01F2"/>
    <w:rsid w:val="002F0372"/>
    <w:rsid w:val="002F0399"/>
    <w:rsid w:val="002F04B5"/>
    <w:rsid w:val="002F07C6"/>
    <w:rsid w:val="002F0898"/>
    <w:rsid w:val="002F0AEA"/>
    <w:rsid w:val="002F0C0F"/>
    <w:rsid w:val="002F0C22"/>
    <w:rsid w:val="002F0E04"/>
    <w:rsid w:val="002F0E60"/>
    <w:rsid w:val="002F0ECF"/>
    <w:rsid w:val="002F1277"/>
    <w:rsid w:val="002F12C8"/>
    <w:rsid w:val="002F12DB"/>
    <w:rsid w:val="002F12EF"/>
    <w:rsid w:val="002F1313"/>
    <w:rsid w:val="002F1454"/>
    <w:rsid w:val="002F157F"/>
    <w:rsid w:val="002F17CB"/>
    <w:rsid w:val="002F1968"/>
    <w:rsid w:val="002F1A16"/>
    <w:rsid w:val="002F1A77"/>
    <w:rsid w:val="002F1B96"/>
    <w:rsid w:val="002F1BEA"/>
    <w:rsid w:val="002F1D25"/>
    <w:rsid w:val="002F20FC"/>
    <w:rsid w:val="002F21EE"/>
    <w:rsid w:val="002F232E"/>
    <w:rsid w:val="002F2337"/>
    <w:rsid w:val="002F2454"/>
    <w:rsid w:val="002F24F5"/>
    <w:rsid w:val="002F2568"/>
    <w:rsid w:val="002F25B8"/>
    <w:rsid w:val="002F268A"/>
    <w:rsid w:val="002F27A7"/>
    <w:rsid w:val="002F27DC"/>
    <w:rsid w:val="002F2836"/>
    <w:rsid w:val="002F2B43"/>
    <w:rsid w:val="002F2B4A"/>
    <w:rsid w:val="002F2C85"/>
    <w:rsid w:val="002F2D5F"/>
    <w:rsid w:val="002F2F4C"/>
    <w:rsid w:val="002F3141"/>
    <w:rsid w:val="002F32C6"/>
    <w:rsid w:val="002F347C"/>
    <w:rsid w:val="002F366E"/>
    <w:rsid w:val="002F36F3"/>
    <w:rsid w:val="002F378D"/>
    <w:rsid w:val="002F3813"/>
    <w:rsid w:val="002F39B1"/>
    <w:rsid w:val="002F3AF9"/>
    <w:rsid w:val="002F3B29"/>
    <w:rsid w:val="002F3BD8"/>
    <w:rsid w:val="002F3CC1"/>
    <w:rsid w:val="002F3D0E"/>
    <w:rsid w:val="002F3D2E"/>
    <w:rsid w:val="002F3D5C"/>
    <w:rsid w:val="002F3DE4"/>
    <w:rsid w:val="002F3DFB"/>
    <w:rsid w:val="002F3EEA"/>
    <w:rsid w:val="002F3F4D"/>
    <w:rsid w:val="002F40EA"/>
    <w:rsid w:val="002F4255"/>
    <w:rsid w:val="002F44CB"/>
    <w:rsid w:val="002F4726"/>
    <w:rsid w:val="002F4875"/>
    <w:rsid w:val="002F4A65"/>
    <w:rsid w:val="002F4AE6"/>
    <w:rsid w:val="002F4BAB"/>
    <w:rsid w:val="002F4C6B"/>
    <w:rsid w:val="002F4D71"/>
    <w:rsid w:val="002F4D86"/>
    <w:rsid w:val="002F4E2E"/>
    <w:rsid w:val="002F4EAC"/>
    <w:rsid w:val="002F4EC0"/>
    <w:rsid w:val="002F4F00"/>
    <w:rsid w:val="002F503C"/>
    <w:rsid w:val="002F53A6"/>
    <w:rsid w:val="002F53EA"/>
    <w:rsid w:val="002F553D"/>
    <w:rsid w:val="002F5590"/>
    <w:rsid w:val="002F5601"/>
    <w:rsid w:val="002F5763"/>
    <w:rsid w:val="002F58CC"/>
    <w:rsid w:val="002F5A3C"/>
    <w:rsid w:val="002F5A63"/>
    <w:rsid w:val="002F5B13"/>
    <w:rsid w:val="002F5D25"/>
    <w:rsid w:val="002F5DD3"/>
    <w:rsid w:val="002F5ED9"/>
    <w:rsid w:val="002F6095"/>
    <w:rsid w:val="002F63DE"/>
    <w:rsid w:val="002F6424"/>
    <w:rsid w:val="002F6495"/>
    <w:rsid w:val="002F6518"/>
    <w:rsid w:val="002F65EB"/>
    <w:rsid w:val="002F6631"/>
    <w:rsid w:val="002F66A1"/>
    <w:rsid w:val="002F67D5"/>
    <w:rsid w:val="002F67E0"/>
    <w:rsid w:val="002F6913"/>
    <w:rsid w:val="002F6A6E"/>
    <w:rsid w:val="002F6B7F"/>
    <w:rsid w:val="002F6E2C"/>
    <w:rsid w:val="002F6E9F"/>
    <w:rsid w:val="002F703D"/>
    <w:rsid w:val="002F707D"/>
    <w:rsid w:val="002F709D"/>
    <w:rsid w:val="002F70B9"/>
    <w:rsid w:val="002F70D7"/>
    <w:rsid w:val="002F711D"/>
    <w:rsid w:val="002F7122"/>
    <w:rsid w:val="002F735B"/>
    <w:rsid w:val="002F748C"/>
    <w:rsid w:val="002F74B8"/>
    <w:rsid w:val="002F74DD"/>
    <w:rsid w:val="002F7524"/>
    <w:rsid w:val="002F75BD"/>
    <w:rsid w:val="002F7641"/>
    <w:rsid w:val="002F7643"/>
    <w:rsid w:val="002F77A5"/>
    <w:rsid w:val="002F79CD"/>
    <w:rsid w:val="002F7BA2"/>
    <w:rsid w:val="002F7DA8"/>
    <w:rsid w:val="002F7F33"/>
    <w:rsid w:val="002F7FE0"/>
    <w:rsid w:val="003001A5"/>
    <w:rsid w:val="00300242"/>
    <w:rsid w:val="00300392"/>
    <w:rsid w:val="00300463"/>
    <w:rsid w:val="003004EC"/>
    <w:rsid w:val="00300507"/>
    <w:rsid w:val="003005FA"/>
    <w:rsid w:val="00300629"/>
    <w:rsid w:val="003006EA"/>
    <w:rsid w:val="00300756"/>
    <w:rsid w:val="00300854"/>
    <w:rsid w:val="003008B7"/>
    <w:rsid w:val="00300A12"/>
    <w:rsid w:val="00300A64"/>
    <w:rsid w:val="00300A85"/>
    <w:rsid w:val="00300CB2"/>
    <w:rsid w:val="00300D85"/>
    <w:rsid w:val="0030109A"/>
    <w:rsid w:val="00301165"/>
    <w:rsid w:val="00301181"/>
    <w:rsid w:val="00301335"/>
    <w:rsid w:val="00301358"/>
    <w:rsid w:val="00301366"/>
    <w:rsid w:val="003013D8"/>
    <w:rsid w:val="00301555"/>
    <w:rsid w:val="003015FC"/>
    <w:rsid w:val="0030167A"/>
    <w:rsid w:val="00301692"/>
    <w:rsid w:val="003016D9"/>
    <w:rsid w:val="00301771"/>
    <w:rsid w:val="003017AA"/>
    <w:rsid w:val="0030183D"/>
    <w:rsid w:val="00301B1E"/>
    <w:rsid w:val="00301F50"/>
    <w:rsid w:val="00301FAE"/>
    <w:rsid w:val="00301FFB"/>
    <w:rsid w:val="003020E9"/>
    <w:rsid w:val="003022F6"/>
    <w:rsid w:val="003024FB"/>
    <w:rsid w:val="003026EE"/>
    <w:rsid w:val="00302733"/>
    <w:rsid w:val="00302A01"/>
    <w:rsid w:val="00302ADC"/>
    <w:rsid w:val="00302C05"/>
    <w:rsid w:val="00302C47"/>
    <w:rsid w:val="00302E12"/>
    <w:rsid w:val="00303110"/>
    <w:rsid w:val="00303356"/>
    <w:rsid w:val="0030336D"/>
    <w:rsid w:val="003033C1"/>
    <w:rsid w:val="00303402"/>
    <w:rsid w:val="0030342F"/>
    <w:rsid w:val="0030349D"/>
    <w:rsid w:val="003037A0"/>
    <w:rsid w:val="00303920"/>
    <w:rsid w:val="00303AD2"/>
    <w:rsid w:val="00303B3F"/>
    <w:rsid w:val="00303D1B"/>
    <w:rsid w:val="00303D85"/>
    <w:rsid w:val="003040EC"/>
    <w:rsid w:val="00304583"/>
    <w:rsid w:val="003045CA"/>
    <w:rsid w:val="00304C45"/>
    <w:rsid w:val="00304C5F"/>
    <w:rsid w:val="00304CDB"/>
    <w:rsid w:val="0030501E"/>
    <w:rsid w:val="003050BF"/>
    <w:rsid w:val="00305225"/>
    <w:rsid w:val="00305689"/>
    <w:rsid w:val="0030573A"/>
    <w:rsid w:val="0030579D"/>
    <w:rsid w:val="00305AB1"/>
    <w:rsid w:val="00305D0C"/>
    <w:rsid w:val="00306003"/>
    <w:rsid w:val="003061A9"/>
    <w:rsid w:val="0030632D"/>
    <w:rsid w:val="003063C6"/>
    <w:rsid w:val="003063DE"/>
    <w:rsid w:val="0030640F"/>
    <w:rsid w:val="0030652F"/>
    <w:rsid w:val="00306B02"/>
    <w:rsid w:val="00306D2F"/>
    <w:rsid w:val="00306D3C"/>
    <w:rsid w:val="00306D9A"/>
    <w:rsid w:val="00306DE4"/>
    <w:rsid w:val="00306E34"/>
    <w:rsid w:val="00306E8E"/>
    <w:rsid w:val="00306F27"/>
    <w:rsid w:val="00306F32"/>
    <w:rsid w:val="00306F9F"/>
    <w:rsid w:val="00307186"/>
    <w:rsid w:val="003071CE"/>
    <w:rsid w:val="003071EC"/>
    <w:rsid w:val="00307330"/>
    <w:rsid w:val="003073E2"/>
    <w:rsid w:val="00307568"/>
    <w:rsid w:val="00307760"/>
    <w:rsid w:val="00307761"/>
    <w:rsid w:val="003077AE"/>
    <w:rsid w:val="00307812"/>
    <w:rsid w:val="003078C8"/>
    <w:rsid w:val="00307960"/>
    <w:rsid w:val="00307973"/>
    <w:rsid w:val="00307A63"/>
    <w:rsid w:val="00307AFF"/>
    <w:rsid w:val="00307B4D"/>
    <w:rsid w:val="00310064"/>
    <w:rsid w:val="003104CE"/>
    <w:rsid w:val="00310526"/>
    <w:rsid w:val="00310689"/>
    <w:rsid w:val="003106D0"/>
    <w:rsid w:val="0031073A"/>
    <w:rsid w:val="0031095A"/>
    <w:rsid w:val="003109F7"/>
    <w:rsid w:val="00310C29"/>
    <w:rsid w:val="00310D09"/>
    <w:rsid w:val="00310D15"/>
    <w:rsid w:val="00310DD3"/>
    <w:rsid w:val="00310E88"/>
    <w:rsid w:val="00310ECB"/>
    <w:rsid w:val="00310EEA"/>
    <w:rsid w:val="00310EEF"/>
    <w:rsid w:val="00310F51"/>
    <w:rsid w:val="00310F8B"/>
    <w:rsid w:val="0031112E"/>
    <w:rsid w:val="00311186"/>
    <w:rsid w:val="00311552"/>
    <w:rsid w:val="00311941"/>
    <w:rsid w:val="00311AB3"/>
    <w:rsid w:val="00311B20"/>
    <w:rsid w:val="00311BE6"/>
    <w:rsid w:val="00311C21"/>
    <w:rsid w:val="00311C39"/>
    <w:rsid w:val="00311DFF"/>
    <w:rsid w:val="00312005"/>
    <w:rsid w:val="00312033"/>
    <w:rsid w:val="00312065"/>
    <w:rsid w:val="003122E3"/>
    <w:rsid w:val="003122F8"/>
    <w:rsid w:val="0031230B"/>
    <w:rsid w:val="00312595"/>
    <w:rsid w:val="003126F7"/>
    <w:rsid w:val="003129A1"/>
    <w:rsid w:val="00312A4C"/>
    <w:rsid w:val="00312BB4"/>
    <w:rsid w:val="00312CB2"/>
    <w:rsid w:val="00312CFA"/>
    <w:rsid w:val="00312E1F"/>
    <w:rsid w:val="00312F72"/>
    <w:rsid w:val="00312F80"/>
    <w:rsid w:val="00312F97"/>
    <w:rsid w:val="0031311F"/>
    <w:rsid w:val="00313193"/>
    <w:rsid w:val="003131B1"/>
    <w:rsid w:val="003132A8"/>
    <w:rsid w:val="003132DD"/>
    <w:rsid w:val="0031337E"/>
    <w:rsid w:val="0031354B"/>
    <w:rsid w:val="0031369A"/>
    <w:rsid w:val="0031377C"/>
    <w:rsid w:val="00313960"/>
    <w:rsid w:val="003139E7"/>
    <w:rsid w:val="003139E9"/>
    <w:rsid w:val="00313A66"/>
    <w:rsid w:val="00313A74"/>
    <w:rsid w:val="00313BB5"/>
    <w:rsid w:val="00313D13"/>
    <w:rsid w:val="00314054"/>
    <w:rsid w:val="003142A0"/>
    <w:rsid w:val="0031433B"/>
    <w:rsid w:val="00314617"/>
    <w:rsid w:val="00314790"/>
    <w:rsid w:val="003147EF"/>
    <w:rsid w:val="003147F9"/>
    <w:rsid w:val="00314836"/>
    <w:rsid w:val="00314A5D"/>
    <w:rsid w:val="00314ADC"/>
    <w:rsid w:val="00314B05"/>
    <w:rsid w:val="00314C92"/>
    <w:rsid w:val="00314E2C"/>
    <w:rsid w:val="00314F2B"/>
    <w:rsid w:val="003150AB"/>
    <w:rsid w:val="003151B3"/>
    <w:rsid w:val="0031526C"/>
    <w:rsid w:val="00315331"/>
    <w:rsid w:val="0031534A"/>
    <w:rsid w:val="0031542E"/>
    <w:rsid w:val="0031545D"/>
    <w:rsid w:val="0031571A"/>
    <w:rsid w:val="00315745"/>
    <w:rsid w:val="0031582A"/>
    <w:rsid w:val="003158BB"/>
    <w:rsid w:val="00315991"/>
    <w:rsid w:val="00315C4B"/>
    <w:rsid w:val="0031631E"/>
    <w:rsid w:val="00316363"/>
    <w:rsid w:val="0031643C"/>
    <w:rsid w:val="0031663F"/>
    <w:rsid w:val="0031692D"/>
    <w:rsid w:val="00316AA8"/>
    <w:rsid w:val="00316ABC"/>
    <w:rsid w:val="00316D29"/>
    <w:rsid w:val="00316D79"/>
    <w:rsid w:val="003171B4"/>
    <w:rsid w:val="003171EE"/>
    <w:rsid w:val="0031743E"/>
    <w:rsid w:val="003174AE"/>
    <w:rsid w:val="003177F4"/>
    <w:rsid w:val="00317A7C"/>
    <w:rsid w:val="00317BC0"/>
    <w:rsid w:val="00317CA0"/>
    <w:rsid w:val="0032003D"/>
    <w:rsid w:val="00320185"/>
    <w:rsid w:val="00320305"/>
    <w:rsid w:val="003204D2"/>
    <w:rsid w:val="0032054B"/>
    <w:rsid w:val="00320647"/>
    <w:rsid w:val="00320835"/>
    <w:rsid w:val="00320992"/>
    <w:rsid w:val="003210D8"/>
    <w:rsid w:val="00321114"/>
    <w:rsid w:val="003211F3"/>
    <w:rsid w:val="00321233"/>
    <w:rsid w:val="00321485"/>
    <w:rsid w:val="0032170A"/>
    <w:rsid w:val="00321855"/>
    <w:rsid w:val="00321C96"/>
    <w:rsid w:val="00321CF5"/>
    <w:rsid w:val="00321E8B"/>
    <w:rsid w:val="00321FAB"/>
    <w:rsid w:val="0032207E"/>
    <w:rsid w:val="00322334"/>
    <w:rsid w:val="0032266D"/>
    <w:rsid w:val="00322719"/>
    <w:rsid w:val="00322793"/>
    <w:rsid w:val="00322962"/>
    <w:rsid w:val="0032297F"/>
    <w:rsid w:val="003229EE"/>
    <w:rsid w:val="00322AA7"/>
    <w:rsid w:val="00322B03"/>
    <w:rsid w:val="00322BE6"/>
    <w:rsid w:val="00322BEF"/>
    <w:rsid w:val="00322C03"/>
    <w:rsid w:val="0032304D"/>
    <w:rsid w:val="00323059"/>
    <w:rsid w:val="0032306A"/>
    <w:rsid w:val="0032309E"/>
    <w:rsid w:val="00323175"/>
    <w:rsid w:val="00323283"/>
    <w:rsid w:val="003232EE"/>
    <w:rsid w:val="003233ED"/>
    <w:rsid w:val="003236C5"/>
    <w:rsid w:val="00323844"/>
    <w:rsid w:val="003238E2"/>
    <w:rsid w:val="00323961"/>
    <w:rsid w:val="003239F4"/>
    <w:rsid w:val="00323CCF"/>
    <w:rsid w:val="00323DC4"/>
    <w:rsid w:val="003241C7"/>
    <w:rsid w:val="0032428D"/>
    <w:rsid w:val="0032430A"/>
    <w:rsid w:val="00324486"/>
    <w:rsid w:val="003245AF"/>
    <w:rsid w:val="00324750"/>
    <w:rsid w:val="00324879"/>
    <w:rsid w:val="0032488D"/>
    <w:rsid w:val="00324B06"/>
    <w:rsid w:val="00324B3F"/>
    <w:rsid w:val="00324BE5"/>
    <w:rsid w:val="00324BF3"/>
    <w:rsid w:val="00324D04"/>
    <w:rsid w:val="00324F5E"/>
    <w:rsid w:val="00324F8F"/>
    <w:rsid w:val="00324FDD"/>
    <w:rsid w:val="003250F4"/>
    <w:rsid w:val="00325100"/>
    <w:rsid w:val="00325289"/>
    <w:rsid w:val="003252BE"/>
    <w:rsid w:val="00325525"/>
    <w:rsid w:val="003256D8"/>
    <w:rsid w:val="00325B2F"/>
    <w:rsid w:val="00325B60"/>
    <w:rsid w:val="00325B61"/>
    <w:rsid w:val="00325ED1"/>
    <w:rsid w:val="003261AF"/>
    <w:rsid w:val="0032632C"/>
    <w:rsid w:val="00326377"/>
    <w:rsid w:val="003263D9"/>
    <w:rsid w:val="003263EA"/>
    <w:rsid w:val="00326506"/>
    <w:rsid w:val="00326911"/>
    <w:rsid w:val="00326AF1"/>
    <w:rsid w:val="00326D47"/>
    <w:rsid w:val="00326F5F"/>
    <w:rsid w:val="00326F89"/>
    <w:rsid w:val="00326FD0"/>
    <w:rsid w:val="003270E5"/>
    <w:rsid w:val="00327218"/>
    <w:rsid w:val="00327286"/>
    <w:rsid w:val="003275A6"/>
    <w:rsid w:val="00327806"/>
    <w:rsid w:val="0032792F"/>
    <w:rsid w:val="00327A05"/>
    <w:rsid w:val="00327A12"/>
    <w:rsid w:val="00327AAA"/>
    <w:rsid w:val="00327B70"/>
    <w:rsid w:val="00327C1B"/>
    <w:rsid w:val="00327C87"/>
    <w:rsid w:val="00327CA1"/>
    <w:rsid w:val="00327F7D"/>
    <w:rsid w:val="0033023B"/>
    <w:rsid w:val="0033028A"/>
    <w:rsid w:val="003302AA"/>
    <w:rsid w:val="00330605"/>
    <w:rsid w:val="00330A18"/>
    <w:rsid w:val="00330B5A"/>
    <w:rsid w:val="00330CD7"/>
    <w:rsid w:val="00330D6E"/>
    <w:rsid w:val="00330E1E"/>
    <w:rsid w:val="00330E34"/>
    <w:rsid w:val="00330E84"/>
    <w:rsid w:val="00330F17"/>
    <w:rsid w:val="00330F44"/>
    <w:rsid w:val="00330FBA"/>
    <w:rsid w:val="0033118E"/>
    <w:rsid w:val="0033133D"/>
    <w:rsid w:val="003313FB"/>
    <w:rsid w:val="003315A6"/>
    <w:rsid w:val="003315D3"/>
    <w:rsid w:val="0033162B"/>
    <w:rsid w:val="00331719"/>
    <w:rsid w:val="00331761"/>
    <w:rsid w:val="003318BB"/>
    <w:rsid w:val="00331A7F"/>
    <w:rsid w:val="00331AD4"/>
    <w:rsid w:val="00331B1A"/>
    <w:rsid w:val="00331C6D"/>
    <w:rsid w:val="00331F99"/>
    <w:rsid w:val="00332031"/>
    <w:rsid w:val="00332528"/>
    <w:rsid w:val="00332AF8"/>
    <w:rsid w:val="00332C72"/>
    <w:rsid w:val="00332DBF"/>
    <w:rsid w:val="00332F19"/>
    <w:rsid w:val="00332F5C"/>
    <w:rsid w:val="00332F67"/>
    <w:rsid w:val="0033306B"/>
    <w:rsid w:val="003331BA"/>
    <w:rsid w:val="00333234"/>
    <w:rsid w:val="00333292"/>
    <w:rsid w:val="003332C7"/>
    <w:rsid w:val="0033338E"/>
    <w:rsid w:val="003333C7"/>
    <w:rsid w:val="0033341C"/>
    <w:rsid w:val="0033365D"/>
    <w:rsid w:val="0033377E"/>
    <w:rsid w:val="00333786"/>
    <w:rsid w:val="0033378E"/>
    <w:rsid w:val="003337C7"/>
    <w:rsid w:val="00333838"/>
    <w:rsid w:val="00333874"/>
    <w:rsid w:val="00333896"/>
    <w:rsid w:val="003338A1"/>
    <w:rsid w:val="00333BF2"/>
    <w:rsid w:val="00333D4B"/>
    <w:rsid w:val="00333D63"/>
    <w:rsid w:val="00333EA4"/>
    <w:rsid w:val="003342A2"/>
    <w:rsid w:val="00334395"/>
    <w:rsid w:val="003344B7"/>
    <w:rsid w:val="003346CB"/>
    <w:rsid w:val="00334883"/>
    <w:rsid w:val="00334A0C"/>
    <w:rsid w:val="00334DF4"/>
    <w:rsid w:val="00334EA7"/>
    <w:rsid w:val="00334FE1"/>
    <w:rsid w:val="003353B6"/>
    <w:rsid w:val="003355E9"/>
    <w:rsid w:val="0033577F"/>
    <w:rsid w:val="00335868"/>
    <w:rsid w:val="00335A1C"/>
    <w:rsid w:val="00335BC3"/>
    <w:rsid w:val="00335D9A"/>
    <w:rsid w:val="00335E19"/>
    <w:rsid w:val="00335EF8"/>
    <w:rsid w:val="00335F22"/>
    <w:rsid w:val="0033614C"/>
    <w:rsid w:val="00336211"/>
    <w:rsid w:val="00336212"/>
    <w:rsid w:val="00336229"/>
    <w:rsid w:val="00336390"/>
    <w:rsid w:val="003365A9"/>
    <w:rsid w:val="0033664D"/>
    <w:rsid w:val="00336854"/>
    <w:rsid w:val="003368C0"/>
    <w:rsid w:val="003368D5"/>
    <w:rsid w:val="0033691B"/>
    <w:rsid w:val="0033699E"/>
    <w:rsid w:val="003369CE"/>
    <w:rsid w:val="00336B0C"/>
    <w:rsid w:val="00336B35"/>
    <w:rsid w:val="00336C0D"/>
    <w:rsid w:val="00336CAE"/>
    <w:rsid w:val="00336CC6"/>
    <w:rsid w:val="00336EB7"/>
    <w:rsid w:val="00336F1C"/>
    <w:rsid w:val="00336F46"/>
    <w:rsid w:val="00336FA3"/>
    <w:rsid w:val="00336FE5"/>
    <w:rsid w:val="0033700B"/>
    <w:rsid w:val="003372FE"/>
    <w:rsid w:val="0033741B"/>
    <w:rsid w:val="00337421"/>
    <w:rsid w:val="00337586"/>
    <w:rsid w:val="00337774"/>
    <w:rsid w:val="003378C9"/>
    <w:rsid w:val="00337964"/>
    <w:rsid w:val="00337C69"/>
    <w:rsid w:val="00337CA4"/>
    <w:rsid w:val="00337D32"/>
    <w:rsid w:val="0034015E"/>
    <w:rsid w:val="003403B6"/>
    <w:rsid w:val="00340638"/>
    <w:rsid w:val="0034078D"/>
    <w:rsid w:val="003407CD"/>
    <w:rsid w:val="00340835"/>
    <w:rsid w:val="0034088C"/>
    <w:rsid w:val="00340971"/>
    <w:rsid w:val="00340AAF"/>
    <w:rsid w:val="00340B84"/>
    <w:rsid w:val="00340D31"/>
    <w:rsid w:val="00340DE5"/>
    <w:rsid w:val="00340E82"/>
    <w:rsid w:val="00340F18"/>
    <w:rsid w:val="00340F64"/>
    <w:rsid w:val="00340F8D"/>
    <w:rsid w:val="003411A6"/>
    <w:rsid w:val="0034148D"/>
    <w:rsid w:val="003415A4"/>
    <w:rsid w:val="00341660"/>
    <w:rsid w:val="003416C8"/>
    <w:rsid w:val="003416CA"/>
    <w:rsid w:val="00341711"/>
    <w:rsid w:val="00341AE6"/>
    <w:rsid w:val="00341C11"/>
    <w:rsid w:val="00341D5F"/>
    <w:rsid w:val="00341DCA"/>
    <w:rsid w:val="00341E82"/>
    <w:rsid w:val="00341E9B"/>
    <w:rsid w:val="00341FD4"/>
    <w:rsid w:val="0034217C"/>
    <w:rsid w:val="003421F0"/>
    <w:rsid w:val="003421FF"/>
    <w:rsid w:val="003422DD"/>
    <w:rsid w:val="003423C9"/>
    <w:rsid w:val="0034242F"/>
    <w:rsid w:val="0034243B"/>
    <w:rsid w:val="00342555"/>
    <w:rsid w:val="0034261B"/>
    <w:rsid w:val="0034266C"/>
    <w:rsid w:val="003428EE"/>
    <w:rsid w:val="00342961"/>
    <w:rsid w:val="00342A85"/>
    <w:rsid w:val="00342AC1"/>
    <w:rsid w:val="00342C10"/>
    <w:rsid w:val="00342C55"/>
    <w:rsid w:val="00342C63"/>
    <w:rsid w:val="00342C82"/>
    <w:rsid w:val="00342D06"/>
    <w:rsid w:val="00343047"/>
    <w:rsid w:val="0034304D"/>
    <w:rsid w:val="003430E8"/>
    <w:rsid w:val="00343117"/>
    <w:rsid w:val="00343126"/>
    <w:rsid w:val="0034323D"/>
    <w:rsid w:val="003432BB"/>
    <w:rsid w:val="0034335D"/>
    <w:rsid w:val="003434CD"/>
    <w:rsid w:val="00343517"/>
    <w:rsid w:val="003435DC"/>
    <w:rsid w:val="003436D7"/>
    <w:rsid w:val="00343741"/>
    <w:rsid w:val="003437F7"/>
    <w:rsid w:val="00343E40"/>
    <w:rsid w:val="00343E73"/>
    <w:rsid w:val="00343FB5"/>
    <w:rsid w:val="00344090"/>
    <w:rsid w:val="00344233"/>
    <w:rsid w:val="00344276"/>
    <w:rsid w:val="003442F2"/>
    <w:rsid w:val="003443F0"/>
    <w:rsid w:val="003445B1"/>
    <w:rsid w:val="003449CE"/>
    <w:rsid w:val="00344BE7"/>
    <w:rsid w:val="00344C14"/>
    <w:rsid w:val="00344CE5"/>
    <w:rsid w:val="00344E48"/>
    <w:rsid w:val="00344EAE"/>
    <w:rsid w:val="00344FC4"/>
    <w:rsid w:val="003450A6"/>
    <w:rsid w:val="0034522B"/>
    <w:rsid w:val="0034532A"/>
    <w:rsid w:val="00345333"/>
    <w:rsid w:val="003453BC"/>
    <w:rsid w:val="003454C1"/>
    <w:rsid w:val="0034553E"/>
    <w:rsid w:val="003457A3"/>
    <w:rsid w:val="0034581A"/>
    <w:rsid w:val="0034583B"/>
    <w:rsid w:val="00345A5F"/>
    <w:rsid w:val="00345AE7"/>
    <w:rsid w:val="00345C65"/>
    <w:rsid w:val="00345E66"/>
    <w:rsid w:val="00345F31"/>
    <w:rsid w:val="003461A8"/>
    <w:rsid w:val="003461AB"/>
    <w:rsid w:val="00346279"/>
    <w:rsid w:val="0034669A"/>
    <w:rsid w:val="00346879"/>
    <w:rsid w:val="00346BA7"/>
    <w:rsid w:val="00346BAF"/>
    <w:rsid w:val="00346C58"/>
    <w:rsid w:val="00347196"/>
    <w:rsid w:val="0034719A"/>
    <w:rsid w:val="0034728B"/>
    <w:rsid w:val="003472C6"/>
    <w:rsid w:val="00347424"/>
    <w:rsid w:val="0034769C"/>
    <w:rsid w:val="0034779A"/>
    <w:rsid w:val="003477E3"/>
    <w:rsid w:val="00347B56"/>
    <w:rsid w:val="00347C03"/>
    <w:rsid w:val="00347C9C"/>
    <w:rsid w:val="00347D00"/>
    <w:rsid w:val="00347D76"/>
    <w:rsid w:val="00347E34"/>
    <w:rsid w:val="00347E5F"/>
    <w:rsid w:val="00347FB9"/>
    <w:rsid w:val="00350008"/>
    <w:rsid w:val="00350066"/>
    <w:rsid w:val="003500DB"/>
    <w:rsid w:val="003501B9"/>
    <w:rsid w:val="0035051C"/>
    <w:rsid w:val="00350587"/>
    <w:rsid w:val="00350AD2"/>
    <w:rsid w:val="00350B9A"/>
    <w:rsid w:val="00350C3C"/>
    <w:rsid w:val="00350C5A"/>
    <w:rsid w:val="00350E3B"/>
    <w:rsid w:val="00351174"/>
    <w:rsid w:val="0035117A"/>
    <w:rsid w:val="003512EE"/>
    <w:rsid w:val="00351359"/>
    <w:rsid w:val="0035155C"/>
    <w:rsid w:val="0035175D"/>
    <w:rsid w:val="00351802"/>
    <w:rsid w:val="00351918"/>
    <w:rsid w:val="00351953"/>
    <w:rsid w:val="003519E0"/>
    <w:rsid w:val="00351B9F"/>
    <w:rsid w:val="00351C43"/>
    <w:rsid w:val="00351D76"/>
    <w:rsid w:val="00351DAC"/>
    <w:rsid w:val="00351E93"/>
    <w:rsid w:val="00351ED9"/>
    <w:rsid w:val="00352092"/>
    <w:rsid w:val="0035228A"/>
    <w:rsid w:val="003524C2"/>
    <w:rsid w:val="0035263E"/>
    <w:rsid w:val="0035269A"/>
    <w:rsid w:val="00352971"/>
    <w:rsid w:val="00352998"/>
    <w:rsid w:val="00352A23"/>
    <w:rsid w:val="00352A88"/>
    <w:rsid w:val="00352B51"/>
    <w:rsid w:val="00352B70"/>
    <w:rsid w:val="00352BAD"/>
    <w:rsid w:val="00352BF5"/>
    <w:rsid w:val="00352D5F"/>
    <w:rsid w:val="00352FF5"/>
    <w:rsid w:val="003531E0"/>
    <w:rsid w:val="00353207"/>
    <w:rsid w:val="00353945"/>
    <w:rsid w:val="00353C5E"/>
    <w:rsid w:val="00353E85"/>
    <w:rsid w:val="00353E8F"/>
    <w:rsid w:val="00353F3C"/>
    <w:rsid w:val="00353FA2"/>
    <w:rsid w:val="00354040"/>
    <w:rsid w:val="0035407E"/>
    <w:rsid w:val="0035422F"/>
    <w:rsid w:val="003542CC"/>
    <w:rsid w:val="0035443E"/>
    <w:rsid w:val="003544AD"/>
    <w:rsid w:val="003544F0"/>
    <w:rsid w:val="00354547"/>
    <w:rsid w:val="00354585"/>
    <w:rsid w:val="00354710"/>
    <w:rsid w:val="0035497A"/>
    <w:rsid w:val="003549AE"/>
    <w:rsid w:val="00354B84"/>
    <w:rsid w:val="00354BFE"/>
    <w:rsid w:val="00354CC8"/>
    <w:rsid w:val="00354D1E"/>
    <w:rsid w:val="00354DCD"/>
    <w:rsid w:val="00354E53"/>
    <w:rsid w:val="00354EAF"/>
    <w:rsid w:val="00354FA4"/>
    <w:rsid w:val="0035501D"/>
    <w:rsid w:val="00355064"/>
    <w:rsid w:val="00355076"/>
    <w:rsid w:val="003550FA"/>
    <w:rsid w:val="003552C3"/>
    <w:rsid w:val="0035542C"/>
    <w:rsid w:val="0035546E"/>
    <w:rsid w:val="00355687"/>
    <w:rsid w:val="00355B65"/>
    <w:rsid w:val="00355D44"/>
    <w:rsid w:val="0035617F"/>
    <w:rsid w:val="00356254"/>
    <w:rsid w:val="0035642D"/>
    <w:rsid w:val="003565BE"/>
    <w:rsid w:val="00356732"/>
    <w:rsid w:val="003569B9"/>
    <w:rsid w:val="003569E9"/>
    <w:rsid w:val="00356B88"/>
    <w:rsid w:val="00356BAC"/>
    <w:rsid w:val="00356C2F"/>
    <w:rsid w:val="00356C91"/>
    <w:rsid w:val="00356DB7"/>
    <w:rsid w:val="003572EE"/>
    <w:rsid w:val="0035752C"/>
    <w:rsid w:val="00357539"/>
    <w:rsid w:val="0035755C"/>
    <w:rsid w:val="003576C4"/>
    <w:rsid w:val="003576D5"/>
    <w:rsid w:val="00357A83"/>
    <w:rsid w:val="00357C24"/>
    <w:rsid w:val="00357E41"/>
    <w:rsid w:val="00357E67"/>
    <w:rsid w:val="00357F91"/>
    <w:rsid w:val="003600A9"/>
    <w:rsid w:val="0036010B"/>
    <w:rsid w:val="00360489"/>
    <w:rsid w:val="00360557"/>
    <w:rsid w:val="00360568"/>
    <w:rsid w:val="00360682"/>
    <w:rsid w:val="0036069B"/>
    <w:rsid w:val="003606DE"/>
    <w:rsid w:val="003607D2"/>
    <w:rsid w:val="0036080E"/>
    <w:rsid w:val="0036083A"/>
    <w:rsid w:val="00360C7B"/>
    <w:rsid w:val="00360D25"/>
    <w:rsid w:val="00360EBC"/>
    <w:rsid w:val="003611D6"/>
    <w:rsid w:val="00361600"/>
    <w:rsid w:val="003616D0"/>
    <w:rsid w:val="0036185D"/>
    <w:rsid w:val="00361865"/>
    <w:rsid w:val="0036189F"/>
    <w:rsid w:val="003619A1"/>
    <w:rsid w:val="003619D1"/>
    <w:rsid w:val="00361A24"/>
    <w:rsid w:val="00361DB5"/>
    <w:rsid w:val="00361EE1"/>
    <w:rsid w:val="00362034"/>
    <w:rsid w:val="003620DA"/>
    <w:rsid w:val="00362178"/>
    <w:rsid w:val="003621A0"/>
    <w:rsid w:val="0036221B"/>
    <w:rsid w:val="003622D9"/>
    <w:rsid w:val="003622FD"/>
    <w:rsid w:val="00362502"/>
    <w:rsid w:val="003626B1"/>
    <w:rsid w:val="003626FC"/>
    <w:rsid w:val="0036277D"/>
    <w:rsid w:val="00362ADE"/>
    <w:rsid w:val="00362F60"/>
    <w:rsid w:val="003630BF"/>
    <w:rsid w:val="0036311D"/>
    <w:rsid w:val="00363143"/>
    <w:rsid w:val="00363188"/>
    <w:rsid w:val="003631B2"/>
    <w:rsid w:val="003631C1"/>
    <w:rsid w:val="003631C3"/>
    <w:rsid w:val="003632D2"/>
    <w:rsid w:val="00363329"/>
    <w:rsid w:val="0036345E"/>
    <w:rsid w:val="0036364B"/>
    <w:rsid w:val="003636E9"/>
    <w:rsid w:val="003637C5"/>
    <w:rsid w:val="003639E2"/>
    <w:rsid w:val="00363AA4"/>
    <w:rsid w:val="00363B59"/>
    <w:rsid w:val="00363C30"/>
    <w:rsid w:val="00363CC3"/>
    <w:rsid w:val="00363E6F"/>
    <w:rsid w:val="00363EE0"/>
    <w:rsid w:val="0036401C"/>
    <w:rsid w:val="0036413B"/>
    <w:rsid w:val="00364209"/>
    <w:rsid w:val="00364226"/>
    <w:rsid w:val="0036428D"/>
    <w:rsid w:val="003643B1"/>
    <w:rsid w:val="00364540"/>
    <w:rsid w:val="00364576"/>
    <w:rsid w:val="00364731"/>
    <w:rsid w:val="003648AF"/>
    <w:rsid w:val="00364959"/>
    <w:rsid w:val="00364AA5"/>
    <w:rsid w:val="00364AB3"/>
    <w:rsid w:val="00364AEA"/>
    <w:rsid w:val="00364E14"/>
    <w:rsid w:val="00364F08"/>
    <w:rsid w:val="003652AC"/>
    <w:rsid w:val="00365306"/>
    <w:rsid w:val="00365460"/>
    <w:rsid w:val="0036551D"/>
    <w:rsid w:val="003655AA"/>
    <w:rsid w:val="003655EB"/>
    <w:rsid w:val="00365817"/>
    <w:rsid w:val="003658FD"/>
    <w:rsid w:val="00365934"/>
    <w:rsid w:val="00365A88"/>
    <w:rsid w:val="00365AE5"/>
    <w:rsid w:val="00365B26"/>
    <w:rsid w:val="00365B54"/>
    <w:rsid w:val="00365BB8"/>
    <w:rsid w:val="00365C7D"/>
    <w:rsid w:val="00365CFD"/>
    <w:rsid w:val="00365E3F"/>
    <w:rsid w:val="00365E55"/>
    <w:rsid w:val="00365F2E"/>
    <w:rsid w:val="00366317"/>
    <w:rsid w:val="003663DB"/>
    <w:rsid w:val="00366414"/>
    <w:rsid w:val="00366558"/>
    <w:rsid w:val="003666D5"/>
    <w:rsid w:val="00366781"/>
    <w:rsid w:val="00366896"/>
    <w:rsid w:val="00366947"/>
    <w:rsid w:val="00366992"/>
    <w:rsid w:val="00366BB3"/>
    <w:rsid w:val="00366FE9"/>
    <w:rsid w:val="00367305"/>
    <w:rsid w:val="003673FA"/>
    <w:rsid w:val="0036766F"/>
    <w:rsid w:val="0036779D"/>
    <w:rsid w:val="00367857"/>
    <w:rsid w:val="0036794F"/>
    <w:rsid w:val="003679CF"/>
    <w:rsid w:val="00367B85"/>
    <w:rsid w:val="00367C3C"/>
    <w:rsid w:val="00367CF4"/>
    <w:rsid w:val="00367D09"/>
    <w:rsid w:val="00367F8D"/>
    <w:rsid w:val="00370046"/>
    <w:rsid w:val="003700BC"/>
    <w:rsid w:val="003700D0"/>
    <w:rsid w:val="0037011A"/>
    <w:rsid w:val="0037031C"/>
    <w:rsid w:val="00370585"/>
    <w:rsid w:val="00370975"/>
    <w:rsid w:val="0037097C"/>
    <w:rsid w:val="0037099A"/>
    <w:rsid w:val="003709A8"/>
    <w:rsid w:val="00370A39"/>
    <w:rsid w:val="00370B16"/>
    <w:rsid w:val="00370B6B"/>
    <w:rsid w:val="00370B74"/>
    <w:rsid w:val="00370C6D"/>
    <w:rsid w:val="00370E7E"/>
    <w:rsid w:val="00370F3F"/>
    <w:rsid w:val="00370F5C"/>
    <w:rsid w:val="003710DD"/>
    <w:rsid w:val="00371259"/>
    <w:rsid w:val="0037133A"/>
    <w:rsid w:val="003713A3"/>
    <w:rsid w:val="00371432"/>
    <w:rsid w:val="003715BE"/>
    <w:rsid w:val="003715DD"/>
    <w:rsid w:val="003715E0"/>
    <w:rsid w:val="00371655"/>
    <w:rsid w:val="003716B0"/>
    <w:rsid w:val="00371880"/>
    <w:rsid w:val="0037190B"/>
    <w:rsid w:val="00371978"/>
    <w:rsid w:val="00371A78"/>
    <w:rsid w:val="00371AAE"/>
    <w:rsid w:val="00371B36"/>
    <w:rsid w:val="00371BE2"/>
    <w:rsid w:val="00371DD3"/>
    <w:rsid w:val="00371E8D"/>
    <w:rsid w:val="0037208E"/>
    <w:rsid w:val="0037229D"/>
    <w:rsid w:val="003723ED"/>
    <w:rsid w:val="0037255A"/>
    <w:rsid w:val="0037275C"/>
    <w:rsid w:val="003727EA"/>
    <w:rsid w:val="003727FC"/>
    <w:rsid w:val="00372B72"/>
    <w:rsid w:val="00372D94"/>
    <w:rsid w:val="00372DE3"/>
    <w:rsid w:val="00372E19"/>
    <w:rsid w:val="00372FE5"/>
    <w:rsid w:val="00372FEB"/>
    <w:rsid w:val="00373176"/>
    <w:rsid w:val="0037321D"/>
    <w:rsid w:val="003733C7"/>
    <w:rsid w:val="00373591"/>
    <w:rsid w:val="00373644"/>
    <w:rsid w:val="0037369B"/>
    <w:rsid w:val="003736BC"/>
    <w:rsid w:val="003736EA"/>
    <w:rsid w:val="0037370D"/>
    <w:rsid w:val="0037371C"/>
    <w:rsid w:val="003737CD"/>
    <w:rsid w:val="00373AA1"/>
    <w:rsid w:val="00373B17"/>
    <w:rsid w:val="00373B42"/>
    <w:rsid w:val="00373C0F"/>
    <w:rsid w:val="00373DF7"/>
    <w:rsid w:val="00373F4F"/>
    <w:rsid w:val="00373F62"/>
    <w:rsid w:val="00373FA9"/>
    <w:rsid w:val="0037410F"/>
    <w:rsid w:val="0037420C"/>
    <w:rsid w:val="00374226"/>
    <w:rsid w:val="00374227"/>
    <w:rsid w:val="0037429C"/>
    <w:rsid w:val="003742E8"/>
    <w:rsid w:val="00374385"/>
    <w:rsid w:val="00374429"/>
    <w:rsid w:val="003746E5"/>
    <w:rsid w:val="00374755"/>
    <w:rsid w:val="003747C5"/>
    <w:rsid w:val="00374A36"/>
    <w:rsid w:val="00374A4F"/>
    <w:rsid w:val="00374A86"/>
    <w:rsid w:val="00374BCF"/>
    <w:rsid w:val="00374BF9"/>
    <w:rsid w:val="00374E5A"/>
    <w:rsid w:val="00374F8C"/>
    <w:rsid w:val="00375167"/>
    <w:rsid w:val="003753B8"/>
    <w:rsid w:val="00375504"/>
    <w:rsid w:val="00375732"/>
    <w:rsid w:val="0037582E"/>
    <w:rsid w:val="00375916"/>
    <w:rsid w:val="00375B8B"/>
    <w:rsid w:val="00375D3C"/>
    <w:rsid w:val="00375DC5"/>
    <w:rsid w:val="00375E7E"/>
    <w:rsid w:val="0037607F"/>
    <w:rsid w:val="003760AF"/>
    <w:rsid w:val="00376281"/>
    <w:rsid w:val="003765E0"/>
    <w:rsid w:val="00376A02"/>
    <w:rsid w:val="00376C26"/>
    <w:rsid w:val="00376D62"/>
    <w:rsid w:val="00376E1A"/>
    <w:rsid w:val="00376F8A"/>
    <w:rsid w:val="00377009"/>
    <w:rsid w:val="00377185"/>
    <w:rsid w:val="00377370"/>
    <w:rsid w:val="003773AB"/>
    <w:rsid w:val="00377436"/>
    <w:rsid w:val="00377585"/>
    <w:rsid w:val="003775CE"/>
    <w:rsid w:val="003775D5"/>
    <w:rsid w:val="00377780"/>
    <w:rsid w:val="003778EC"/>
    <w:rsid w:val="00377E02"/>
    <w:rsid w:val="00377E33"/>
    <w:rsid w:val="0038007C"/>
    <w:rsid w:val="0038025E"/>
    <w:rsid w:val="00380274"/>
    <w:rsid w:val="00380278"/>
    <w:rsid w:val="0038039B"/>
    <w:rsid w:val="003806AE"/>
    <w:rsid w:val="003806E2"/>
    <w:rsid w:val="003808B3"/>
    <w:rsid w:val="003808F6"/>
    <w:rsid w:val="00380953"/>
    <w:rsid w:val="00380A32"/>
    <w:rsid w:val="00380A86"/>
    <w:rsid w:val="00380BAD"/>
    <w:rsid w:val="00380EDC"/>
    <w:rsid w:val="00380F69"/>
    <w:rsid w:val="00380F77"/>
    <w:rsid w:val="00380FE9"/>
    <w:rsid w:val="00381035"/>
    <w:rsid w:val="00381274"/>
    <w:rsid w:val="00381299"/>
    <w:rsid w:val="0038164C"/>
    <w:rsid w:val="003816D1"/>
    <w:rsid w:val="0038172E"/>
    <w:rsid w:val="003817AA"/>
    <w:rsid w:val="00381A3B"/>
    <w:rsid w:val="00381ACF"/>
    <w:rsid w:val="00381BB1"/>
    <w:rsid w:val="00381C17"/>
    <w:rsid w:val="00381CA1"/>
    <w:rsid w:val="00381DDF"/>
    <w:rsid w:val="00381E16"/>
    <w:rsid w:val="00381EED"/>
    <w:rsid w:val="00381F4F"/>
    <w:rsid w:val="0038202C"/>
    <w:rsid w:val="00382043"/>
    <w:rsid w:val="00382045"/>
    <w:rsid w:val="003822C6"/>
    <w:rsid w:val="0038242E"/>
    <w:rsid w:val="00382511"/>
    <w:rsid w:val="00382579"/>
    <w:rsid w:val="003828B7"/>
    <w:rsid w:val="00382921"/>
    <w:rsid w:val="0038299F"/>
    <w:rsid w:val="00382AC3"/>
    <w:rsid w:val="00382B4C"/>
    <w:rsid w:val="00382C79"/>
    <w:rsid w:val="00382F38"/>
    <w:rsid w:val="00382F52"/>
    <w:rsid w:val="00382F87"/>
    <w:rsid w:val="00383122"/>
    <w:rsid w:val="00383196"/>
    <w:rsid w:val="003832BF"/>
    <w:rsid w:val="00383303"/>
    <w:rsid w:val="0038334D"/>
    <w:rsid w:val="0038351F"/>
    <w:rsid w:val="003835BC"/>
    <w:rsid w:val="0038366D"/>
    <w:rsid w:val="00383831"/>
    <w:rsid w:val="003838CC"/>
    <w:rsid w:val="003838F8"/>
    <w:rsid w:val="0038394E"/>
    <w:rsid w:val="003839E7"/>
    <w:rsid w:val="00383B34"/>
    <w:rsid w:val="00383C91"/>
    <w:rsid w:val="00383CFA"/>
    <w:rsid w:val="00383E47"/>
    <w:rsid w:val="00383ED4"/>
    <w:rsid w:val="00383FFB"/>
    <w:rsid w:val="003840C2"/>
    <w:rsid w:val="0038423C"/>
    <w:rsid w:val="0038431D"/>
    <w:rsid w:val="003844A2"/>
    <w:rsid w:val="00384528"/>
    <w:rsid w:val="003846AC"/>
    <w:rsid w:val="003848FE"/>
    <w:rsid w:val="0038494D"/>
    <w:rsid w:val="0038497A"/>
    <w:rsid w:val="003849BD"/>
    <w:rsid w:val="00384A6B"/>
    <w:rsid w:val="00384AF3"/>
    <w:rsid w:val="00384C63"/>
    <w:rsid w:val="00384CE8"/>
    <w:rsid w:val="00384D0C"/>
    <w:rsid w:val="00384FDA"/>
    <w:rsid w:val="0038508D"/>
    <w:rsid w:val="003850CD"/>
    <w:rsid w:val="0038527C"/>
    <w:rsid w:val="003853E1"/>
    <w:rsid w:val="003857AE"/>
    <w:rsid w:val="003858B1"/>
    <w:rsid w:val="00385A7A"/>
    <w:rsid w:val="00385CEA"/>
    <w:rsid w:val="00385E01"/>
    <w:rsid w:val="003860AC"/>
    <w:rsid w:val="00386106"/>
    <w:rsid w:val="00386118"/>
    <w:rsid w:val="003861E2"/>
    <w:rsid w:val="003861FA"/>
    <w:rsid w:val="00386298"/>
    <w:rsid w:val="00386315"/>
    <w:rsid w:val="0038652E"/>
    <w:rsid w:val="003865DB"/>
    <w:rsid w:val="003865E3"/>
    <w:rsid w:val="00386730"/>
    <w:rsid w:val="0038674D"/>
    <w:rsid w:val="003867F4"/>
    <w:rsid w:val="0038690F"/>
    <w:rsid w:val="0038698A"/>
    <w:rsid w:val="00386B09"/>
    <w:rsid w:val="00386D5E"/>
    <w:rsid w:val="00386E9A"/>
    <w:rsid w:val="0038717E"/>
    <w:rsid w:val="003871B5"/>
    <w:rsid w:val="0038722F"/>
    <w:rsid w:val="00387309"/>
    <w:rsid w:val="003874D3"/>
    <w:rsid w:val="003874DA"/>
    <w:rsid w:val="0038759C"/>
    <w:rsid w:val="00387633"/>
    <w:rsid w:val="00387930"/>
    <w:rsid w:val="0038798C"/>
    <w:rsid w:val="00387AFE"/>
    <w:rsid w:val="00387BE7"/>
    <w:rsid w:val="00387FED"/>
    <w:rsid w:val="00390128"/>
    <w:rsid w:val="0039018B"/>
    <w:rsid w:val="00390370"/>
    <w:rsid w:val="00390498"/>
    <w:rsid w:val="00390520"/>
    <w:rsid w:val="00390576"/>
    <w:rsid w:val="0039067D"/>
    <w:rsid w:val="0039077F"/>
    <w:rsid w:val="003907D2"/>
    <w:rsid w:val="00390B06"/>
    <w:rsid w:val="00390DD4"/>
    <w:rsid w:val="00390DF6"/>
    <w:rsid w:val="003911A1"/>
    <w:rsid w:val="003913D6"/>
    <w:rsid w:val="00391585"/>
    <w:rsid w:val="00391690"/>
    <w:rsid w:val="00391AF8"/>
    <w:rsid w:val="00391B83"/>
    <w:rsid w:val="00391BA8"/>
    <w:rsid w:val="00391BCD"/>
    <w:rsid w:val="00391BEE"/>
    <w:rsid w:val="00391C89"/>
    <w:rsid w:val="0039204C"/>
    <w:rsid w:val="00392089"/>
    <w:rsid w:val="003922B5"/>
    <w:rsid w:val="003922D4"/>
    <w:rsid w:val="0039234D"/>
    <w:rsid w:val="0039246B"/>
    <w:rsid w:val="003925FD"/>
    <w:rsid w:val="00392683"/>
    <w:rsid w:val="0039269F"/>
    <w:rsid w:val="003927E1"/>
    <w:rsid w:val="00392848"/>
    <w:rsid w:val="003928E3"/>
    <w:rsid w:val="00392958"/>
    <w:rsid w:val="00392C43"/>
    <w:rsid w:val="00392D40"/>
    <w:rsid w:val="00392D61"/>
    <w:rsid w:val="00392F8E"/>
    <w:rsid w:val="00393075"/>
    <w:rsid w:val="00393246"/>
    <w:rsid w:val="00393350"/>
    <w:rsid w:val="003937B7"/>
    <w:rsid w:val="00393836"/>
    <w:rsid w:val="00393857"/>
    <w:rsid w:val="00393BE6"/>
    <w:rsid w:val="00393E49"/>
    <w:rsid w:val="0039402F"/>
    <w:rsid w:val="0039431B"/>
    <w:rsid w:val="00394414"/>
    <w:rsid w:val="003945CA"/>
    <w:rsid w:val="003947F4"/>
    <w:rsid w:val="0039482F"/>
    <w:rsid w:val="00394842"/>
    <w:rsid w:val="003948CD"/>
    <w:rsid w:val="00394A8B"/>
    <w:rsid w:val="00394B31"/>
    <w:rsid w:val="00394B33"/>
    <w:rsid w:val="00394B54"/>
    <w:rsid w:val="00394CBD"/>
    <w:rsid w:val="00394E28"/>
    <w:rsid w:val="00394F4A"/>
    <w:rsid w:val="00394FA3"/>
    <w:rsid w:val="003950E8"/>
    <w:rsid w:val="003951B0"/>
    <w:rsid w:val="003955AF"/>
    <w:rsid w:val="003955FD"/>
    <w:rsid w:val="00395729"/>
    <w:rsid w:val="00395747"/>
    <w:rsid w:val="0039587F"/>
    <w:rsid w:val="003958A7"/>
    <w:rsid w:val="00395ACD"/>
    <w:rsid w:val="00395B36"/>
    <w:rsid w:val="00395C39"/>
    <w:rsid w:val="00395C67"/>
    <w:rsid w:val="00395D61"/>
    <w:rsid w:val="00395E41"/>
    <w:rsid w:val="0039613D"/>
    <w:rsid w:val="003962B4"/>
    <w:rsid w:val="0039649C"/>
    <w:rsid w:val="003965F6"/>
    <w:rsid w:val="0039662D"/>
    <w:rsid w:val="00396694"/>
    <w:rsid w:val="003966E3"/>
    <w:rsid w:val="003966FE"/>
    <w:rsid w:val="0039677D"/>
    <w:rsid w:val="003968F9"/>
    <w:rsid w:val="0039690F"/>
    <w:rsid w:val="00396A10"/>
    <w:rsid w:val="00396BC1"/>
    <w:rsid w:val="00396D96"/>
    <w:rsid w:val="00396DC9"/>
    <w:rsid w:val="00396F2D"/>
    <w:rsid w:val="00396F30"/>
    <w:rsid w:val="0039701C"/>
    <w:rsid w:val="00397186"/>
    <w:rsid w:val="00397390"/>
    <w:rsid w:val="00397405"/>
    <w:rsid w:val="00397521"/>
    <w:rsid w:val="00397809"/>
    <w:rsid w:val="0039795D"/>
    <w:rsid w:val="003979E1"/>
    <w:rsid w:val="00397CE5"/>
    <w:rsid w:val="00397DAC"/>
    <w:rsid w:val="00397E31"/>
    <w:rsid w:val="00397E95"/>
    <w:rsid w:val="00397ED5"/>
    <w:rsid w:val="00397FAC"/>
    <w:rsid w:val="003A013E"/>
    <w:rsid w:val="003A0276"/>
    <w:rsid w:val="003A0386"/>
    <w:rsid w:val="003A0436"/>
    <w:rsid w:val="003A04FD"/>
    <w:rsid w:val="003A05A3"/>
    <w:rsid w:val="003A063A"/>
    <w:rsid w:val="003A0666"/>
    <w:rsid w:val="003A07BB"/>
    <w:rsid w:val="003A0ABA"/>
    <w:rsid w:val="003A0E18"/>
    <w:rsid w:val="003A1009"/>
    <w:rsid w:val="003A1046"/>
    <w:rsid w:val="003A1152"/>
    <w:rsid w:val="003A11BF"/>
    <w:rsid w:val="003A131F"/>
    <w:rsid w:val="003A1422"/>
    <w:rsid w:val="003A187F"/>
    <w:rsid w:val="003A18ED"/>
    <w:rsid w:val="003A1AD4"/>
    <w:rsid w:val="003A1DE7"/>
    <w:rsid w:val="003A1E0B"/>
    <w:rsid w:val="003A1E26"/>
    <w:rsid w:val="003A1F7E"/>
    <w:rsid w:val="003A2047"/>
    <w:rsid w:val="003A20AD"/>
    <w:rsid w:val="003A20EC"/>
    <w:rsid w:val="003A215F"/>
    <w:rsid w:val="003A2299"/>
    <w:rsid w:val="003A2479"/>
    <w:rsid w:val="003A2495"/>
    <w:rsid w:val="003A2501"/>
    <w:rsid w:val="003A26B0"/>
    <w:rsid w:val="003A27F7"/>
    <w:rsid w:val="003A293F"/>
    <w:rsid w:val="003A2973"/>
    <w:rsid w:val="003A2A6B"/>
    <w:rsid w:val="003A2C64"/>
    <w:rsid w:val="003A2E5A"/>
    <w:rsid w:val="003A2F2D"/>
    <w:rsid w:val="003A3013"/>
    <w:rsid w:val="003A3324"/>
    <w:rsid w:val="003A333F"/>
    <w:rsid w:val="003A33DC"/>
    <w:rsid w:val="003A343D"/>
    <w:rsid w:val="003A34B6"/>
    <w:rsid w:val="003A390E"/>
    <w:rsid w:val="003A3A37"/>
    <w:rsid w:val="003A3ADF"/>
    <w:rsid w:val="003A3AE0"/>
    <w:rsid w:val="003A3AF6"/>
    <w:rsid w:val="003A3BC1"/>
    <w:rsid w:val="003A3BCB"/>
    <w:rsid w:val="003A3BDD"/>
    <w:rsid w:val="003A3C1A"/>
    <w:rsid w:val="003A3D36"/>
    <w:rsid w:val="003A3D4C"/>
    <w:rsid w:val="003A3DC8"/>
    <w:rsid w:val="003A3EBC"/>
    <w:rsid w:val="003A3F09"/>
    <w:rsid w:val="003A3F1B"/>
    <w:rsid w:val="003A3F73"/>
    <w:rsid w:val="003A40FA"/>
    <w:rsid w:val="003A418A"/>
    <w:rsid w:val="003A43EC"/>
    <w:rsid w:val="003A4641"/>
    <w:rsid w:val="003A4677"/>
    <w:rsid w:val="003A473F"/>
    <w:rsid w:val="003A481B"/>
    <w:rsid w:val="003A4948"/>
    <w:rsid w:val="003A4A06"/>
    <w:rsid w:val="003A4A8B"/>
    <w:rsid w:val="003A4AFD"/>
    <w:rsid w:val="003A4B3C"/>
    <w:rsid w:val="003A4D5C"/>
    <w:rsid w:val="003A4DE0"/>
    <w:rsid w:val="003A4E40"/>
    <w:rsid w:val="003A4EFA"/>
    <w:rsid w:val="003A52E9"/>
    <w:rsid w:val="003A530B"/>
    <w:rsid w:val="003A5312"/>
    <w:rsid w:val="003A5664"/>
    <w:rsid w:val="003A5689"/>
    <w:rsid w:val="003A56C6"/>
    <w:rsid w:val="003A5772"/>
    <w:rsid w:val="003A594D"/>
    <w:rsid w:val="003A5B32"/>
    <w:rsid w:val="003A5C51"/>
    <w:rsid w:val="003A5C6B"/>
    <w:rsid w:val="003A5DF1"/>
    <w:rsid w:val="003A5F56"/>
    <w:rsid w:val="003A5F91"/>
    <w:rsid w:val="003A6029"/>
    <w:rsid w:val="003A60DE"/>
    <w:rsid w:val="003A6139"/>
    <w:rsid w:val="003A61AF"/>
    <w:rsid w:val="003A6312"/>
    <w:rsid w:val="003A6395"/>
    <w:rsid w:val="003A6444"/>
    <w:rsid w:val="003A655E"/>
    <w:rsid w:val="003A6654"/>
    <w:rsid w:val="003A66D8"/>
    <w:rsid w:val="003A67F3"/>
    <w:rsid w:val="003A690C"/>
    <w:rsid w:val="003A6A1F"/>
    <w:rsid w:val="003A6A2A"/>
    <w:rsid w:val="003A6DF9"/>
    <w:rsid w:val="003A6E67"/>
    <w:rsid w:val="003A6F61"/>
    <w:rsid w:val="003A7221"/>
    <w:rsid w:val="003A7413"/>
    <w:rsid w:val="003A7447"/>
    <w:rsid w:val="003A74CE"/>
    <w:rsid w:val="003A755D"/>
    <w:rsid w:val="003A768A"/>
    <w:rsid w:val="003A77A5"/>
    <w:rsid w:val="003A7A88"/>
    <w:rsid w:val="003A7C97"/>
    <w:rsid w:val="003A7CB1"/>
    <w:rsid w:val="003A7CEB"/>
    <w:rsid w:val="003A7D6C"/>
    <w:rsid w:val="003A7E36"/>
    <w:rsid w:val="003A7E79"/>
    <w:rsid w:val="003B01B2"/>
    <w:rsid w:val="003B020A"/>
    <w:rsid w:val="003B0225"/>
    <w:rsid w:val="003B0257"/>
    <w:rsid w:val="003B029D"/>
    <w:rsid w:val="003B0447"/>
    <w:rsid w:val="003B04EA"/>
    <w:rsid w:val="003B0607"/>
    <w:rsid w:val="003B0680"/>
    <w:rsid w:val="003B0911"/>
    <w:rsid w:val="003B09EF"/>
    <w:rsid w:val="003B0A03"/>
    <w:rsid w:val="003B0A26"/>
    <w:rsid w:val="003B0AAD"/>
    <w:rsid w:val="003B0B4E"/>
    <w:rsid w:val="003B0E04"/>
    <w:rsid w:val="003B0F0C"/>
    <w:rsid w:val="003B101B"/>
    <w:rsid w:val="003B10A3"/>
    <w:rsid w:val="003B10A6"/>
    <w:rsid w:val="003B1386"/>
    <w:rsid w:val="003B1399"/>
    <w:rsid w:val="003B140A"/>
    <w:rsid w:val="003B14CE"/>
    <w:rsid w:val="003B1776"/>
    <w:rsid w:val="003B17D6"/>
    <w:rsid w:val="003B17F9"/>
    <w:rsid w:val="003B18A6"/>
    <w:rsid w:val="003B1A21"/>
    <w:rsid w:val="003B1B61"/>
    <w:rsid w:val="003B1BA5"/>
    <w:rsid w:val="003B1D4F"/>
    <w:rsid w:val="003B1D9C"/>
    <w:rsid w:val="003B1E38"/>
    <w:rsid w:val="003B204C"/>
    <w:rsid w:val="003B2665"/>
    <w:rsid w:val="003B26D1"/>
    <w:rsid w:val="003B27AF"/>
    <w:rsid w:val="003B2826"/>
    <w:rsid w:val="003B2B99"/>
    <w:rsid w:val="003B2BB8"/>
    <w:rsid w:val="003B2C18"/>
    <w:rsid w:val="003B2C64"/>
    <w:rsid w:val="003B2C74"/>
    <w:rsid w:val="003B2D64"/>
    <w:rsid w:val="003B2E94"/>
    <w:rsid w:val="003B2FDE"/>
    <w:rsid w:val="003B3076"/>
    <w:rsid w:val="003B31AD"/>
    <w:rsid w:val="003B32B0"/>
    <w:rsid w:val="003B335F"/>
    <w:rsid w:val="003B33B7"/>
    <w:rsid w:val="003B33BB"/>
    <w:rsid w:val="003B3574"/>
    <w:rsid w:val="003B35B8"/>
    <w:rsid w:val="003B35E9"/>
    <w:rsid w:val="003B36B3"/>
    <w:rsid w:val="003B36B8"/>
    <w:rsid w:val="003B3768"/>
    <w:rsid w:val="003B398C"/>
    <w:rsid w:val="003B3A62"/>
    <w:rsid w:val="003B3AA7"/>
    <w:rsid w:val="003B3AC9"/>
    <w:rsid w:val="003B3B5B"/>
    <w:rsid w:val="003B3C52"/>
    <w:rsid w:val="003B3C7F"/>
    <w:rsid w:val="003B3CB4"/>
    <w:rsid w:val="003B3D5F"/>
    <w:rsid w:val="003B3D80"/>
    <w:rsid w:val="003B3E29"/>
    <w:rsid w:val="003B3E70"/>
    <w:rsid w:val="003B3E86"/>
    <w:rsid w:val="003B3F52"/>
    <w:rsid w:val="003B41D6"/>
    <w:rsid w:val="003B42B5"/>
    <w:rsid w:val="003B447A"/>
    <w:rsid w:val="003B467C"/>
    <w:rsid w:val="003B4685"/>
    <w:rsid w:val="003B46AC"/>
    <w:rsid w:val="003B4767"/>
    <w:rsid w:val="003B4781"/>
    <w:rsid w:val="003B4788"/>
    <w:rsid w:val="003B4893"/>
    <w:rsid w:val="003B4904"/>
    <w:rsid w:val="003B4A4C"/>
    <w:rsid w:val="003B4C97"/>
    <w:rsid w:val="003B4CE7"/>
    <w:rsid w:val="003B4D9D"/>
    <w:rsid w:val="003B4E31"/>
    <w:rsid w:val="003B4E54"/>
    <w:rsid w:val="003B53BD"/>
    <w:rsid w:val="003B555C"/>
    <w:rsid w:val="003B55DA"/>
    <w:rsid w:val="003B56DA"/>
    <w:rsid w:val="003B5855"/>
    <w:rsid w:val="003B5895"/>
    <w:rsid w:val="003B58A0"/>
    <w:rsid w:val="003B58B1"/>
    <w:rsid w:val="003B5988"/>
    <w:rsid w:val="003B59B5"/>
    <w:rsid w:val="003B5AB8"/>
    <w:rsid w:val="003B5B16"/>
    <w:rsid w:val="003B5B5E"/>
    <w:rsid w:val="003B6071"/>
    <w:rsid w:val="003B6306"/>
    <w:rsid w:val="003B631E"/>
    <w:rsid w:val="003B638D"/>
    <w:rsid w:val="003B6539"/>
    <w:rsid w:val="003B661C"/>
    <w:rsid w:val="003B6793"/>
    <w:rsid w:val="003B6826"/>
    <w:rsid w:val="003B687F"/>
    <w:rsid w:val="003B691C"/>
    <w:rsid w:val="003B6A8C"/>
    <w:rsid w:val="003B6BC3"/>
    <w:rsid w:val="003B6C55"/>
    <w:rsid w:val="003B6F54"/>
    <w:rsid w:val="003B73EA"/>
    <w:rsid w:val="003B746E"/>
    <w:rsid w:val="003B74E0"/>
    <w:rsid w:val="003B75C6"/>
    <w:rsid w:val="003B7686"/>
    <w:rsid w:val="003B76CC"/>
    <w:rsid w:val="003B7733"/>
    <w:rsid w:val="003B78E4"/>
    <w:rsid w:val="003B7A95"/>
    <w:rsid w:val="003B7BD3"/>
    <w:rsid w:val="003B7C9B"/>
    <w:rsid w:val="003B7CDD"/>
    <w:rsid w:val="003B7CFC"/>
    <w:rsid w:val="003B7D63"/>
    <w:rsid w:val="003B7E13"/>
    <w:rsid w:val="003B7F9C"/>
    <w:rsid w:val="003B7FDB"/>
    <w:rsid w:val="003C00D2"/>
    <w:rsid w:val="003C0297"/>
    <w:rsid w:val="003C02B9"/>
    <w:rsid w:val="003C02F3"/>
    <w:rsid w:val="003C03B7"/>
    <w:rsid w:val="003C0520"/>
    <w:rsid w:val="003C05B0"/>
    <w:rsid w:val="003C0685"/>
    <w:rsid w:val="003C0850"/>
    <w:rsid w:val="003C0D2E"/>
    <w:rsid w:val="003C0D8F"/>
    <w:rsid w:val="003C0DFE"/>
    <w:rsid w:val="003C0FE9"/>
    <w:rsid w:val="003C11DD"/>
    <w:rsid w:val="003C1287"/>
    <w:rsid w:val="003C141A"/>
    <w:rsid w:val="003C1691"/>
    <w:rsid w:val="003C1725"/>
    <w:rsid w:val="003C1A43"/>
    <w:rsid w:val="003C1A78"/>
    <w:rsid w:val="003C1B6B"/>
    <w:rsid w:val="003C1CE1"/>
    <w:rsid w:val="003C1CF1"/>
    <w:rsid w:val="003C1D69"/>
    <w:rsid w:val="003C1DA0"/>
    <w:rsid w:val="003C1DA3"/>
    <w:rsid w:val="003C1FAF"/>
    <w:rsid w:val="003C2048"/>
    <w:rsid w:val="003C2113"/>
    <w:rsid w:val="003C223D"/>
    <w:rsid w:val="003C22C8"/>
    <w:rsid w:val="003C23E2"/>
    <w:rsid w:val="003C24BE"/>
    <w:rsid w:val="003C253A"/>
    <w:rsid w:val="003C2555"/>
    <w:rsid w:val="003C2695"/>
    <w:rsid w:val="003C2726"/>
    <w:rsid w:val="003C284F"/>
    <w:rsid w:val="003C285A"/>
    <w:rsid w:val="003C28C0"/>
    <w:rsid w:val="003C292E"/>
    <w:rsid w:val="003C29E8"/>
    <w:rsid w:val="003C2A92"/>
    <w:rsid w:val="003C2E7D"/>
    <w:rsid w:val="003C3008"/>
    <w:rsid w:val="003C30F7"/>
    <w:rsid w:val="003C317A"/>
    <w:rsid w:val="003C3480"/>
    <w:rsid w:val="003C34BB"/>
    <w:rsid w:val="003C34F4"/>
    <w:rsid w:val="003C378F"/>
    <w:rsid w:val="003C37FB"/>
    <w:rsid w:val="003C39B7"/>
    <w:rsid w:val="003C3ACD"/>
    <w:rsid w:val="003C3DA4"/>
    <w:rsid w:val="003C3E15"/>
    <w:rsid w:val="003C3ED7"/>
    <w:rsid w:val="003C42D8"/>
    <w:rsid w:val="003C43B3"/>
    <w:rsid w:val="003C4401"/>
    <w:rsid w:val="003C4414"/>
    <w:rsid w:val="003C457A"/>
    <w:rsid w:val="003C45DC"/>
    <w:rsid w:val="003C4740"/>
    <w:rsid w:val="003C480A"/>
    <w:rsid w:val="003C4835"/>
    <w:rsid w:val="003C4B51"/>
    <w:rsid w:val="003C4BD6"/>
    <w:rsid w:val="003C4C4E"/>
    <w:rsid w:val="003C4C53"/>
    <w:rsid w:val="003C4DC8"/>
    <w:rsid w:val="003C523D"/>
    <w:rsid w:val="003C52FF"/>
    <w:rsid w:val="003C537F"/>
    <w:rsid w:val="003C54C6"/>
    <w:rsid w:val="003C559A"/>
    <w:rsid w:val="003C5623"/>
    <w:rsid w:val="003C5697"/>
    <w:rsid w:val="003C57DC"/>
    <w:rsid w:val="003C5813"/>
    <w:rsid w:val="003C5A22"/>
    <w:rsid w:val="003C5B4D"/>
    <w:rsid w:val="003C5BCD"/>
    <w:rsid w:val="003C5D49"/>
    <w:rsid w:val="003C5E6C"/>
    <w:rsid w:val="003C6001"/>
    <w:rsid w:val="003C6094"/>
    <w:rsid w:val="003C62A0"/>
    <w:rsid w:val="003C63BB"/>
    <w:rsid w:val="003C6505"/>
    <w:rsid w:val="003C656F"/>
    <w:rsid w:val="003C6670"/>
    <w:rsid w:val="003C6763"/>
    <w:rsid w:val="003C6872"/>
    <w:rsid w:val="003C699B"/>
    <w:rsid w:val="003C6A0E"/>
    <w:rsid w:val="003C6A67"/>
    <w:rsid w:val="003C6B39"/>
    <w:rsid w:val="003C6B59"/>
    <w:rsid w:val="003C6BB0"/>
    <w:rsid w:val="003C6C7A"/>
    <w:rsid w:val="003C6CD3"/>
    <w:rsid w:val="003C6D42"/>
    <w:rsid w:val="003C6E78"/>
    <w:rsid w:val="003C6ED4"/>
    <w:rsid w:val="003C73E2"/>
    <w:rsid w:val="003C7442"/>
    <w:rsid w:val="003C74D3"/>
    <w:rsid w:val="003C74E0"/>
    <w:rsid w:val="003C751B"/>
    <w:rsid w:val="003C785D"/>
    <w:rsid w:val="003C7870"/>
    <w:rsid w:val="003C78B3"/>
    <w:rsid w:val="003C7949"/>
    <w:rsid w:val="003C7970"/>
    <w:rsid w:val="003C79E2"/>
    <w:rsid w:val="003C7AD6"/>
    <w:rsid w:val="003C7B57"/>
    <w:rsid w:val="003C7C12"/>
    <w:rsid w:val="003C7C3F"/>
    <w:rsid w:val="003C7DA9"/>
    <w:rsid w:val="003D01C4"/>
    <w:rsid w:val="003D01F3"/>
    <w:rsid w:val="003D0282"/>
    <w:rsid w:val="003D040E"/>
    <w:rsid w:val="003D0458"/>
    <w:rsid w:val="003D05EC"/>
    <w:rsid w:val="003D0624"/>
    <w:rsid w:val="003D06C9"/>
    <w:rsid w:val="003D07B8"/>
    <w:rsid w:val="003D089F"/>
    <w:rsid w:val="003D0977"/>
    <w:rsid w:val="003D0980"/>
    <w:rsid w:val="003D0BAB"/>
    <w:rsid w:val="003D0D40"/>
    <w:rsid w:val="003D0E9B"/>
    <w:rsid w:val="003D108C"/>
    <w:rsid w:val="003D1245"/>
    <w:rsid w:val="003D1254"/>
    <w:rsid w:val="003D13A8"/>
    <w:rsid w:val="003D143B"/>
    <w:rsid w:val="003D14DF"/>
    <w:rsid w:val="003D1575"/>
    <w:rsid w:val="003D15C3"/>
    <w:rsid w:val="003D16B4"/>
    <w:rsid w:val="003D1843"/>
    <w:rsid w:val="003D189C"/>
    <w:rsid w:val="003D19F7"/>
    <w:rsid w:val="003D1AF9"/>
    <w:rsid w:val="003D1B95"/>
    <w:rsid w:val="003D1D10"/>
    <w:rsid w:val="003D1F43"/>
    <w:rsid w:val="003D1FD0"/>
    <w:rsid w:val="003D20AB"/>
    <w:rsid w:val="003D20B3"/>
    <w:rsid w:val="003D20F1"/>
    <w:rsid w:val="003D23D0"/>
    <w:rsid w:val="003D23DB"/>
    <w:rsid w:val="003D2431"/>
    <w:rsid w:val="003D244C"/>
    <w:rsid w:val="003D24F3"/>
    <w:rsid w:val="003D26DB"/>
    <w:rsid w:val="003D275B"/>
    <w:rsid w:val="003D2779"/>
    <w:rsid w:val="003D2A4C"/>
    <w:rsid w:val="003D2BD9"/>
    <w:rsid w:val="003D2C56"/>
    <w:rsid w:val="003D2E30"/>
    <w:rsid w:val="003D2EBF"/>
    <w:rsid w:val="003D2EE7"/>
    <w:rsid w:val="003D2F04"/>
    <w:rsid w:val="003D2F75"/>
    <w:rsid w:val="003D2FE5"/>
    <w:rsid w:val="003D309B"/>
    <w:rsid w:val="003D315D"/>
    <w:rsid w:val="003D318D"/>
    <w:rsid w:val="003D3197"/>
    <w:rsid w:val="003D32C9"/>
    <w:rsid w:val="003D345D"/>
    <w:rsid w:val="003D3471"/>
    <w:rsid w:val="003D3559"/>
    <w:rsid w:val="003D358B"/>
    <w:rsid w:val="003D35D1"/>
    <w:rsid w:val="003D360F"/>
    <w:rsid w:val="003D382D"/>
    <w:rsid w:val="003D38B4"/>
    <w:rsid w:val="003D393D"/>
    <w:rsid w:val="003D3954"/>
    <w:rsid w:val="003D3B61"/>
    <w:rsid w:val="003D3C4C"/>
    <w:rsid w:val="003D3C8B"/>
    <w:rsid w:val="003D3E60"/>
    <w:rsid w:val="003D3E63"/>
    <w:rsid w:val="003D4090"/>
    <w:rsid w:val="003D41AC"/>
    <w:rsid w:val="003D430C"/>
    <w:rsid w:val="003D4379"/>
    <w:rsid w:val="003D4646"/>
    <w:rsid w:val="003D46CA"/>
    <w:rsid w:val="003D4730"/>
    <w:rsid w:val="003D48D9"/>
    <w:rsid w:val="003D4941"/>
    <w:rsid w:val="003D494B"/>
    <w:rsid w:val="003D4CDC"/>
    <w:rsid w:val="003D4E14"/>
    <w:rsid w:val="003D4F85"/>
    <w:rsid w:val="003D4FC8"/>
    <w:rsid w:val="003D505C"/>
    <w:rsid w:val="003D50DA"/>
    <w:rsid w:val="003D52CC"/>
    <w:rsid w:val="003D533D"/>
    <w:rsid w:val="003D5377"/>
    <w:rsid w:val="003D5540"/>
    <w:rsid w:val="003D5889"/>
    <w:rsid w:val="003D58C7"/>
    <w:rsid w:val="003D58F4"/>
    <w:rsid w:val="003D5AE3"/>
    <w:rsid w:val="003D5B38"/>
    <w:rsid w:val="003D5BCD"/>
    <w:rsid w:val="003D5D9E"/>
    <w:rsid w:val="003D5DD3"/>
    <w:rsid w:val="003D5E8E"/>
    <w:rsid w:val="003D60C2"/>
    <w:rsid w:val="003D60E2"/>
    <w:rsid w:val="003D615A"/>
    <w:rsid w:val="003D63C2"/>
    <w:rsid w:val="003D6439"/>
    <w:rsid w:val="003D64EE"/>
    <w:rsid w:val="003D680E"/>
    <w:rsid w:val="003D6996"/>
    <w:rsid w:val="003D6A00"/>
    <w:rsid w:val="003D6A9C"/>
    <w:rsid w:val="003D6C54"/>
    <w:rsid w:val="003D6CCF"/>
    <w:rsid w:val="003D6E6B"/>
    <w:rsid w:val="003D6F2D"/>
    <w:rsid w:val="003D707B"/>
    <w:rsid w:val="003D70C3"/>
    <w:rsid w:val="003D715A"/>
    <w:rsid w:val="003D731E"/>
    <w:rsid w:val="003D7470"/>
    <w:rsid w:val="003D7787"/>
    <w:rsid w:val="003D787A"/>
    <w:rsid w:val="003D7C83"/>
    <w:rsid w:val="003D7D4E"/>
    <w:rsid w:val="003E0399"/>
    <w:rsid w:val="003E0A7A"/>
    <w:rsid w:val="003E0AC5"/>
    <w:rsid w:val="003E0C42"/>
    <w:rsid w:val="003E12C1"/>
    <w:rsid w:val="003E14E4"/>
    <w:rsid w:val="003E160A"/>
    <w:rsid w:val="003E18E6"/>
    <w:rsid w:val="003E195D"/>
    <w:rsid w:val="003E1973"/>
    <w:rsid w:val="003E1B89"/>
    <w:rsid w:val="003E1BCA"/>
    <w:rsid w:val="003E1CAB"/>
    <w:rsid w:val="003E1F2E"/>
    <w:rsid w:val="003E1F4D"/>
    <w:rsid w:val="003E2129"/>
    <w:rsid w:val="003E215A"/>
    <w:rsid w:val="003E2184"/>
    <w:rsid w:val="003E228F"/>
    <w:rsid w:val="003E26DB"/>
    <w:rsid w:val="003E2BDA"/>
    <w:rsid w:val="003E2BFB"/>
    <w:rsid w:val="003E2F8B"/>
    <w:rsid w:val="003E3003"/>
    <w:rsid w:val="003E3013"/>
    <w:rsid w:val="003E301A"/>
    <w:rsid w:val="003E30F0"/>
    <w:rsid w:val="003E31C4"/>
    <w:rsid w:val="003E341D"/>
    <w:rsid w:val="003E351E"/>
    <w:rsid w:val="003E352C"/>
    <w:rsid w:val="003E3540"/>
    <w:rsid w:val="003E36C7"/>
    <w:rsid w:val="003E3723"/>
    <w:rsid w:val="003E380E"/>
    <w:rsid w:val="003E380F"/>
    <w:rsid w:val="003E3834"/>
    <w:rsid w:val="003E3861"/>
    <w:rsid w:val="003E3872"/>
    <w:rsid w:val="003E3886"/>
    <w:rsid w:val="003E388F"/>
    <w:rsid w:val="003E3A5D"/>
    <w:rsid w:val="003E3BD2"/>
    <w:rsid w:val="003E3DAD"/>
    <w:rsid w:val="003E3DEA"/>
    <w:rsid w:val="003E3F54"/>
    <w:rsid w:val="003E3F64"/>
    <w:rsid w:val="003E3F93"/>
    <w:rsid w:val="003E4028"/>
    <w:rsid w:val="003E40DB"/>
    <w:rsid w:val="003E413F"/>
    <w:rsid w:val="003E4230"/>
    <w:rsid w:val="003E4391"/>
    <w:rsid w:val="003E46A9"/>
    <w:rsid w:val="003E47D6"/>
    <w:rsid w:val="003E485A"/>
    <w:rsid w:val="003E487C"/>
    <w:rsid w:val="003E4AA1"/>
    <w:rsid w:val="003E4B24"/>
    <w:rsid w:val="003E4BCE"/>
    <w:rsid w:val="003E4C93"/>
    <w:rsid w:val="003E4DBC"/>
    <w:rsid w:val="003E4E58"/>
    <w:rsid w:val="003E4E81"/>
    <w:rsid w:val="003E51CB"/>
    <w:rsid w:val="003E51FA"/>
    <w:rsid w:val="003E52FD"/>
    <w:rsid w:val="003E54CC"/>
    <w:rsid w:val="003E54D3"/>
    <w:rsid w:val="003E54D5"/>
    <w:rsid w:val="003E5724"/>
    <w:rsid w:val="003E5956"/>
    <w:rsid w:val="003E5982"/>
    <w:rsid w:val="003E5A26"/>
    <w:rsid w:val="003E5B3F"/>
    <w:rsid w:val="003E5B65"/>
    <w:rsid w:val="003E5BFE"/>
    <w:rsid w:val="003E5D38"/>
    <w:rsid w:val="003E5E58"/>
    <w:rsid w:val="003E5F61"/>
    <w:rsid w:val="003E628E"/>
    <w:rsid w:val="003E6348"/>
    <w:rsid w:val="003E63CC"/>
    <w:rsid w:val="003E64CA"/>
    <w:rsid w:val="003E68D9"/>
    <w:rsid w:val="003E6A15"/>
    <w:rsid w:val="003E6A68"/>
    <w:rsid w:val="003E6AF0"/>
    <w:rsid w:val="003E6BBE"/>
    <w:rsid w:val="003E6DE8"/>
    <w:rsid w:val="003E6EA8"/>
    <w:rsid w:val="003E6F1C"/>
    <w:rsid w:val="003E706F"/>
    <w:rsid w:val="003E70E7"/>
    <w:rsid w:val="003E7211"/>
    <w:rsid w:val="003E739F"/>
    <w:rsid w:val="003E75D0"/>
    <w:rsid w:val="003E7678"/>
    <w:rsid w:val="003E78BF"/>
    <w:rsid w:val="003E78C2"/>
    <w:rsid w:val="003E797E"/>
    <w:rsid w:val="003E7999"/>
    <w:rsid w:val="003E7A8C"/>
    <w:rsid w:val="003E7B02"/>
    <w:rsid w:val="003E7BAE"/>
    <w:rsid w:val="003E7C25"/>
    <w:rsid w:val="003E7E1D"/>
    <w:rsid w:val="003F0121"/>
    <w:rsid w:val="003F020B"/>
    <w:rsid w:val="003F0234"/>
    <w:rsid w:val="003F0265"/>
    <w:rsid w:val="003F036E"/>
    <w:rsid w:val="003F04AA"/>
    <w:rsid w:val="003F0578"/>
    <w:rsid w:val="003F060F"/>
    <w:rsid w:val="003F080A"/>
    <w:rsid w:val="003F098C"/>
    <w:rsid w:val="003F0BA2"/>
    <w:rsid w:val="003F0BF0"/>
    <w:rsid w:val="003F0CE6"/>
    <w:rsid w:val="003F0D75"/>
    <w:rsid w:val="003F0E0D"/>
    <w:rsid w:val="003F0E86"/>
    <w:rsid w:val="003F0F3A"/>
    <w:rsid w:val="003F0F5C"/>
    <w:rsid w:val="003F0FF8"/>
    <w:rsid w:val="003F105D"/>
    <w:rsid w:val="003F113F"/>
    <w:rsid w:val="003F1177"/>
    <w:rsid w:val="003F11ED"/>
    <w:rsid w:val="003F11F1"/>
    <w:rsid w:val="003F13EE"/>
    <w:rsid w:val="003F1471"/>
    <w:rsid w:val="003F1543"/>
    <w:rsid w:val="003F1553"/>
    <w:rsid w:val="003F1727"/>
    <w:rsid w:val="003F17FC"/>
    <w:rsid w:val="003F19BB"/>
    <w:rsid w:val="003F19F4"/>
    <w:rsid w:val="003F1A0C"/>
    <w:rsid w:val="003F1B46"/>
    <w:rsid w:val="003F1C2D"/>
    <w:rsid w:val="003F1C55"/>
    <w:rsid w:val="003F1C8A"/>
    <w:rsid w:val="003F1D9D"/>
    <w:rsid w:val="003F1E06"/>
    <w:rsid w:val="003F1EF7"/>
    <w:rsid w:val="003F1FD7"/>
    <w:rsid w:val="003F2012"/>
    <w:rsid w:val="003F215A"/>
    <w:rsid w:val="003F21D2"/>
    <w:rsid w:val="003F274A"/>
    <w:rsid w:val="003F2793"/>
    <w:rsid w:val="003F289F"/>
    <w:rsid w:val="003F2A31"/>
    <w:rsid w:val="003F2AAB"/>
    <w:rsid w:val="003F2B01"/>
    <w:rsid w:val="003F2E2D"/>
    <w:rsid w:val="003F2FE3"/>
    <w:rsid w:val="003F3059"/>
    <w:rsid w:val="003F3109"/>
    <w:rsid w:val="003F31AF"/>
    <w:rsid w:val="003F33B3"/>
    <w:rsid w:val="003F33D5"/>
    <w:rsid w:val="003F3440"/>
    <w:rsid w:val="003F35CC"/>
    <w:rsid w:val="003F35FB"/>
    <w:rsid w:val="003F374C"/>
    <w:rsid w:val="003F3809"/>
    <w:rsid w:val="003F38F8"/>
    <w:rsid w:val="003F3A3A"/>
    <w:rsid w:val="003F3B84"/>
    <w:rsid w:val="003F3BC1"/>
    <w:rsid w:val="003F3D38"/>
    <w:rsid w:val="003F3D75"/>
    <w:rsid w:val="003F4060"/>
    <w:rsid w:val="003F4185"/>
    <w:rsid w:val="003F4420"/>
    <w:rsid w:val="003F458B"/>
    <w:rsid w:val="003F45D5"/>
    <w:rsid w:val="003F4640"/>
    <w:rsid w:val="003F47BC"/>
    <w:rsid w:val="003F4B8C"/>
    <w:rsid w:val="003F4BE0"/>
    <w:rsid w:val="003F4DCC"/>
    <w:rsid w:val="003F4F0E"/>
    <w:rsid w:val="003F52E4"/>
    <w:rsid w:val="003F5455"/>
    <w:rsid w:val="003F5558"/>
    <w:rsid w:val="003F55BD"/>
    <w:rsid w:val="003F55D7"/>
    <w:rsid w:val="003F560F"/>
    <w:rsid w:val="003F566D"/>
    <w:rsid w:val="003F5961"/>
    <w:rsid w:val="003F59BF"/>
    <w:rsid w:val="003F59F5"/>
    <w:rsid w:val="003F5A73"/>
    <w:rsid w:val="003F5C2B"/>
    <w:rsid w:val="003F5D16"/>
    <w:rsid w:val="003F5E61"/>
    <w:rsid w:val="003F5F2B"/>
    <w:rsid w:val="003F6116"/>
    <w:rsid w:val="003F611F"/>
    <w:rsid w:val="003F614C"/>
    <w:rsid w:val="003F6279"/>
    <w:rsid w:val="003F6418"/>
    <w:rsid w:val="003F641C"/>
    <w:rsid w:val="003F675B"/>
    <w:rsid w:val="003F67A1"/>
    <w:rsid w:val="003F67B3"/>
    <w:rsid w:val="003F68B7"/>
    <w:rsid w:val="003F68F7"/>
    <w:rsid w:val="003F69BA"/>
    <w:rsid w:val="003F69C6"/>
    <w:rsid w:val="003F6A4F"/>
    <w:rsid w:val="003F6A6C"/>
    <w:rsid w:val="003F6B88"/>
    <w:rsid w:val="003F6BE6"/>
    <w:rsid w:val="003F6C40"/>
    <w:rsid w:val="003F6D99"/>
    <w:rsid w:val="003F71A8"/>
    <w:rsid w:val="003F7458"/>
    <w:rsid w:val="003F76AF"/>
    <w:rsid w:val="003F7761"/>
    <w:rsid w:val="003F7840"/>
    <w:rsid w:val="003F79EE"/>
    <w:rsid w:val="003F7D7D"/>
    <w:rsid w:val="003F7F57"/>
    <w:rsid w:val="003F7FDD"/>
    <w:rsid w:val="004002F7"/>
    <w:rsid w:val="00400543"/>
    <w:rsid w:val="00400745"/>
    <w:rsid w:val="00400772"/>
    <w:rsid w:val="00400863"/>
    <w:rsid w:val="00400917"/>
    <w:rsid w:val="00400A40"/>
    <w:rsid w:val="00400B45"/>
    <w:rsid w:val="00400BC7"/>
    <w:rsid w:val="00400CF3"/>
    <w:rsid w:val="00400D4E"/>
    <w:rsid w:val="00400D9F"/>
    <w:rsid w:val="00400FC8"/>
    <w:rsid w:val="00401061"/>
    <w:rsid w:val="00401102"/>
    <w:rsid w:val="0040114A"/>
    <w:rsid w:val="004011FA"/>
    <w:rsid w:val="0040140E"/>
    <w:rsid w:val="0040150F"/>
    <w:rsid w:val="0040173C"/>
    <w:rsid w:val="00401971"/>
    <w:rsid w:val="00401AEE"/>
    <w:rsid w:val="00401C5D"/>
    <w:rsid w:val="00401C77"/>
    <w:rsid w:val="00401D75"/>
    <w:rsid w:val="00401E0A"/>
    <w:rsid w:val="00401ED5"/>
    <w:rsid w:val="00401F09"/>
    <w:rsid w:val="00401F8B"/>
    <w:rsid w:val="0040224A"/>
    <w:rsid w:val="004024F2"/>
    <w:rsid w:val="00402557"/>
    <w:rsid w:val="0040257C"/>
    <w:rsid w:val="00402628"/>
    <w:rsid w:val="00402747"/>
    <w:rsid w:val="00402A05"/>
    <w:rsid w:val="00402C51"/>
    <w:rsid w:val="00402D0B"/>
    <w:rsid w:val="00402D48"/>
    <w:rsid w:val="00402D70"/>
    <w:rsid w:val="00402E5D"/>
    <w:rsid w:val="00402EBC"/>
    <w:rsid w:val="0040309C"/>
    <w:rsid w:val="0040309E"/>
    <w:rsid w:val="004030C9"/>
    <w:rsid w:val="00403109"/>
    <w:rsid w:val="00403125"/>
    <w:rsid w:val="0040347C"/>
    <w:rsid w:val="00403688"/>
    <w:rsid w:val="004036FA"/>
    <w:rsid w:val="00403A61"/>
    <w:rsid w:val="00403A8A"/>
    <w:rsid w:val="00403E5B"/>
    <w:rsid w:val="00403FD0"/>
    <w:rsid w:val="0040404E"/>
    <w:rsid w:val="00404278"/>
    <w:rsid w:val="0040437E"/>
    <w:rsid w:val="0040479A"/>
    <w:rsid w:val="00404988"/>
    <w:rsid w:val="00404990"/>
    <w:rsid w:val="00404992"/>
    <w:rsid w:val="00404B1C"/>
    <w:rsid w:val="00404BDC"/>
    <w:rsid w:val="00404E82"/>
    <w:rsid w:val="00404F3F"/>
    <w:rsid w:val="004051B5"/>
    <w:rsid w:val="004051CB"/>
    <w:rsid w:val="0040545A"/>
    <w:rsid w:val="00405503"/>
    <w:rsid w:val="0040576B"/>
    <w:rsid w:val="00405789"/>
    <w:rsid w:val="0040579B"/>
    <w:rsid w:val="00405A61"/>
    <w:rsid w:val="00405B33"/>
    <w:rsid w:val="00405C16"/>
    <w:rsid w:val="00405C89"/>
    <w:rsid w:val="00405CE2"/>
    <w:rsid w:val="00405EF8"/>
    <w:rsid w:val="00406047"/>
    <w:rsid w:val="004063FE"/>
    <w:rsid w:val="0040642A"/>
    <w:rsid w:val="00406481"/>
    <w:rsid w:val="004065F1"/>
    <w:rsid w:val="00406654"/>
    <w:rsid w:val="004066DC"/>
    <w:rsid w:val="004068E3"/>
    <w:rsid w:val="00406991"/>
    <w:rsid w:val="00406BAA"/>
    <w:rsid w:val="00406CA0"/>
    <w:rsid w:val="00406CC6"/>
    <w:rsid w:val="00406D73"/>
    <w:rsid w:val="00406DF7"/>
    <w:rsid w:val="00406EE6"/>
    <w:rsid w:val="0040706F"/>
    <w:rsid w:val="004070E6"/>
    <w:rsid w:val="004071E5"/>
    <w:rsid w:val="00407308"/>
    <w:rsid w:val="00407370"/>
    <w:rsid w:val="004074E6"/>
    <w:rsid w:val="0040752A"/>
    <w:rsid w:val="0040761A"/>
    <w:rsid w:val="0040774E"/>
    <w:rsid w:val="004078F9"/>
    <w:rsid w:val="00407A92"/>
    <w:rsid w:val="00407E56"/>
    <w:rsid w:val="004101DA"/>
    <w:rsid w:val="00410352"/>
    <w:rsid w:val="004103A5"/>
    <w:rsid w:val="004103C3"/>
    <w:rsid w:val="00410432"/>
    <w:rsid w:val="00410569"/>
    <w:rsid w:val="00410754"/>
    <w:rsid w:val="00410CB5"/>
    <w:rsid w:val="00410D48"/>
    <w:rsid w:val="00410E60"/>
    <w:rsid w:val="00411198"/>
    <w:rsid w:val="0041130D"/>
    <w:rsid w:val="0041140A"/>
    <w:rsid w:val="004114C2"/>
    <w:rsid w:val="004116DE"/>
    <w:rsid w:val="0041184E"/>
    <w:rsid w:val="00411A64"/>
    <w:rsid w:val="00411C3B"/>
    <w:rsid w:val="00411C96"/>
    <w:rsid w:val="00411D0A"/>
    <w:rsid w:val="00411EDA"/>
    <w:rsid w:val="0041201D"/>
    <w:rsid w:val="00412731"/>
    <w:rsid w:val="00412917"/>
    <w:rsid w:val="004129A4"/>
    <w:rsid w:val="00412C7F"/>
    <w:rsid w:val="0041308F"/>
    <w:rsid w:val="00413115"/>
    <w:rsid w:val="004132B8"/>
    <w:rsid w:val="004132C3"/>
    <w:rsid w:val="00413607"/>
    <w:rsid w:val="0041376F"/>
    <w:rsid w:val="0041379A"/>
    <w:rsid w:val="00413ADC"/>
    <w:rsid w:val="00413D88"/>
    <w:rsid w:val="00413EBB"/>
    <w:rsid w:val="00413FD8"/>
    <w:rsid w:val="004141AF"/>
    <w:rsid w:val="004141C0"/>
    <w:rsid w:val="004142BE"/>
    <w:rsid w:val="004142CC"/>
    <w:rsid w:val="0041435E"/>
    <w:rsid w:val="00414419"/>
    <w:rsid w:val="0041442D"/>
    <w:rsid w:val="00414452"/>
    <w:rsid w:val="00414496"/>
    <w:rsid w:val="004145C9"/>
    <w:rsid w:val="004146CD"/>
    <w:rsid w:val="00414706"/>
    <w:rsid w:val="004147C0"/>
    <w:rsid w:val="00414816"/>
    <w:rsid w:val="0041491E"/>
    <w:rsid w:val="00414A9E"/>
    <w:rsid w:val="00414CB4"/>
    <w:rsid w:val="0041506D"/>
    <w:rsid w:val="004150DE"/>
    <w:rsid w:val="004150E0"/>
    <w:rsid w:val="00415345"/>
    <w:rsid w:val="004153E9"/>
    <w:rsid w:val="004153EF"/>
    <w:rsid w:val="0041552C"/>
    <w:rsid w:val="004155B3"/>
    <w:rsid w:val="004156AA"/>
    <w:rsid w:val="004156BD"/>
    <w:rsid w:val="00415733"/>
    <w:rsid w:val="0041590B"/>
    <w:rsid w:val="0041598A"/>
    <w:rsid w:val="00415B39"/>
    <w:rsid w:val="00415B99"/>
    <w:rsid w:val="00415B9D"/>
    <w:rsid w:val="00415E3B"/>
    <w:rsid w:val="00415E55"/>
    <w:rsid w:val="00415F4E"/>
    <w:rsid w:val="00415F8A"/>
    <w:rsid w:val="00415FAB"/>
    <w:rsid w:val="0041606B"/>
    <w:rsid w:val="00416163"/>
    <w:rsid w:val="004162E5"/>
    <w:rsid w:val="004162FD"/>
    <w:rsid w:val="0041636D"/>
    <w:rsid w:val="00416469"/>
    <w:rsid w:val="004164C2"/>
    <w:rsid w:val="004166CE"/>
    <w:rsid w:val="00416AFD"/>
    <w:rsid w:val="00416CC1"/>
    <w:rsid w:val="00416E0E"/>
    <w:rsid w:val="00416EC3"/>
    <w:rsid w:val="00416FA0"/>
    <w:rsid w:val="004171B2"/>
    <w:rsid w:val="0041720C"/>
    <w:rsid w:val="00417323"/>
    <w:rsid w:val="004174B3"/>
    <w:rsid w:val="004174F7"/>
    <w:rsid w:val="0041761F"/>
    <w:rsid w:val="0041763B"/>
    <w:rsid w:val="0041764F"/>
    <w:rsid w:val="004177BF"/>
    <w:rsid w:val="00417882"/>
    <w:rsid w:val="004178C6"/>
    <w:rsid w:val="0041796A"/>
    <w:rsid w:val="00417BB3"/>
    <w:rsid w:val="00417D67"/>
    <w:rsid w:val="00417E2A"/>
    <w:rsid w:val="00417EC4"/>
    <w:rsid w:val="00417F95"/>
    <w:rsid w:val="004200C6"/>
    <w:rsid w:val="004203DE"/>
    <w:rsid w:val="00420456"/>
    <w:rsid w:val="00420683"/>
    <w:rsid w:val="004206B7"/>
    <w:rsid w:val="00420932"/>
    <w:rsid w:val="0042093D"/>
    <w:rsid w:val="004209A7"/>
    <w:rsid w:val="00420B52"/>
    <w:rsid w:val="00420BC7"/>
    <w:rsid w:val="00420CE3"/>
    <w:rsid w:val="00420DBC"/>
    <w:rsid w:val="00420FB0"/>
    <w:rsid w:val="00421285"/>
    <w:rsid w:val="004212FC"/>
    <w:rsid w:val="0042144A"/>
    <w:rsid w:val="004215CF"/>
    <w:rsid w:val="004217B7"/>
    <w:rsid w:val="00421A0F"/>
    <w:rsid w:val="00421B61"/>
    <w:rsid w:val="00421C4E"/>
    <w:rsid w:val="00421CD8"/>
    <w:rsid w:val="00421DB0"/>
    <w:rsid w:val="00421ED5"/>
    <w:rsid w:val="00421FDB"/>
    <w:rsid w:val="00422297"/>
    <w:rsid w:val="004222C6"/>
    <w:rsid w:val="00422491"/>
    <w:rsid w:val="00422579"/>
    <w:rsid w:val="00422711"/>
    <w:rsid w:val="0042288C"/>
    <w:rsid w:val="004228CF"/>
    <w:rsid w:val="00422999"/>
    <w:rsid w:val="00422AE6"/>
    <w:rsid w:val="00422DA1"/>
    <w:rsid w:val="00422E6C"/>
    <w:rsid w:val="0042309D"/>
    <w:rsid w:val="004230A5"/>
    <w:rsid w:val="004230FA"/>
    <w:rsid w:val="004232D7"/>
    <w:rsid w:val="004232E8"/>
    <w:rsid w:val="0042331B"/>
    <w:rsid w:val="004234C0"/>
    <w:rsid w:val="0042354F"/>
    <w:rsid w:val="00423571"/>
    <w:rsid w:val="004236EA"/>
    <w:rsid w:val="00423734"/>
    <w:rsid w:val="004237FA"/>
    <w:rsid w:val="0042390A"/>
    <w:rsid w:val="0042396A"/>
    <w:rsid w:val="00423CA0"/>
    <w:rsid w:val="00423CEC"/>
    <w:rsid w:val="00423D76"/>
    <w:rsid w:val="00423F35"/>
    <w:rsid w:val="00423F3C"/>
    <w:rsid w:val="00423F5A"/>
    <w:rsid w:val="00423FBD"/>
    <w:rsid w:val="0042403A"/>
    <w:rsid w:val="00424093"/>
    <w:rsid w:val="00424146"/>
    <w:rsid w:val="00424218"/>
    <w:rsid w:val="00424349"/>
    <w:rsid w:val="004246F2"/>
    <w:rsid w:val="00424734"/>
    <w:rsid w:val="004247E0"/>
    <w:rsid w:val="004248CF"/>
    <w:rsid w:val="00424A10"/>
    <w:rsid w:val="00424AF5"/>
    <w:rsid w:val="00424B45"/>
    <w:rsid w:val="00424B67"/>
    <w:rsid w:val="00424C88"/>
    <w:rsid w:val="00424DB7"/>
    <w:rsid w:val="00424F63"/>
    <w:rsid w:val="00424FFE"/>
    <w:rsid w:val="0042518F"/>
    <w:rsid w:val="004251FC"/>
    <w:rsid w:val="004251FF"/>
    <w:rsid w:val="004252EB"/>
    <w:rsid w:val="004253B5"/>
    <w:rsid w:val="00425440"/>
    <w:rsid w:val="0042544A"/>
    <w:rsid w:val="00425878"/>
    <w:rsid w:val="00425921"/>
    <w:rsid w:val="00425BD9"/>
    <w:rsid w:val="00425C90"/>
    <w:rsid w:val="00425E79"/>
    <w:rsid w:val="004260E6"/>
    <w:rsid w:val="00426152"/>
    <w:rsid w:val="004261CB"/>
    <w:rsid w:val="00426219"/>
    <w:rsid w:val="004262A7"/>
    <w:rsid w:val="0042637B"/>
    <w:rsid w:val="00426459"/>
    <w:rsid w:val="004264E0"/>
    <w:rsid w:val="00426659"/>
    <w:rsid w:val="00426668"/>
    <w:rsid w:val="004266E0"/>
    <w:rsid w:val="004268E6"/>
    <w:rsid w:val="00426C06"/>
    <w:rsid w:val="00426C57"/>
    <w:rsid w:val="00426C9E"/>
    <w:rsid w:val="00426D2F"/>
    <w:rsid w:val="00427014"/>
    <w:rsid w:val="004272DB"/>
    <w:rsid w:val="004273DF"/>
    <w:rsid w:val="00427422"/>
    <w:rsid w:val="004274C0"/>
    <w:rsid w:val="00427558"/>
    <w:rsid w:val="0042780A"/>
    <w:rsid w:val="00427967"/>
    <w:rsid w:val="00427BA9"/>
    <w:rsid w:val="00427E19"/>
    <w:rsid w:val="00427E2A"/>
    <w:rsid w:val="00427E34"/>
    <w:rsid w:val="00427E76"/>
    <w:rsid w:val="00427E8F"/>
    <w:rsid w:val="00427F73"/>
    <w:rsid w:val="00430002"/>
    <w:rsid w:val="00430130"/>
    <w:rsid w:val="0043039F"/>
    <w:rsid w:val="004303BF"/>
    <w:rsid w:val="00430441"/>
    <w:rsid w:val="004305D1"/>
    <w:rsid w:val="00430A13"/>
    <w:rsid w:val="00430A65"/>
    <w:rsid w:val="00430CC6"/>
    <w:rsid w:val="00430CF0"/>
    <w:rsid w:val="00430E57"/>
    <w:rsid w:val="00430FA1"/>
    <w:rsid w:val="00431167"/>
    <w:rsid w:val="00431244"/>
    <w:rsid w:val="004313ED"/>
    <w:rsid w:val="00431411"/>
    <w:rsid w:val="00431549"/>
    <w:rsid w:val="004315E5"/>
    <w:rsid w:val="00431691"/>
    <w:rsid w:val="00431784"/>
    <w:rsid w:val="0043188B"/>
    <w:rsid w:val="00431921"/>
    <w:rsid w:val="00431980"/>
    <w:rsid w:val="00431A5B"/>
    <w:rsid w:val="00431E4B"/>
    <w:rsid w:val="00431ED2"/>
    <w:rsid w:val="00432257"/>
    <w:rsid w:val="00432350"/>
    <w:rsid w:val="00432386"/>
    <w:rsid w:val="004323A4"/>
    <w:rsid w:val="00432404"/>
    <w:rsid w:val="0043244B"/>
    <w:rsid w:val="004325FC"/>
    <w:rsid w:val="004326AC"/>
    <w:rsid w:val="0043285F"/>
    <w:rsid w:val="00432E87"/>
    <w:rsid w:val="00432F2F"/>
    <w:rsid w:val="0043302A"/>
    <w:rsid w:val="00433175"/>
    <w:rsid w:val="0043385F"/>
    <w:rsid w:val="00433864"/>
    <w:rsid w:val="00433A99"/>
    <w:rsid w:val="00433ACC"/>
    <w:rsid w:val="00433C0E"/>
    <w:rsid w:val="00433C5C"/>
    <w:rsid w:val="00434084"/>
    <w:rsid w:val="004341D2"/>
    <w:rsid w:val="004344BC"/>
    <w:rsid w:val="0043461B"/>
    <w:rsid w:val="00434688"/>
    <w:rsid w:val="004346AB"/>
    <w:rsid w:val="004346EF"/>
    <w:rsid w:val="00434889"/>
    <w:rsid w:val="004349E2"/>
    <w:rsid w:val="00434C57"/>
    <w:rsid w:val="00434C5F"/>
    <w:rsid w:val="00434C78"/>
    <w:rsid w:val="00434CBE"/>
    <w:rsid w:val="00434EE7"/>
    <w:rsid w:val="00434FB2"/>
    <w:rsid w:val="004350CF"/>
    <w:rsid w:val="004351E3"/>
    <w:rsid w:val="00435242"/>
    <w:rsid w:val="0043540C"/>
    <w:rsid w:val="00435490"/>
    <w:rsid w:val="00435533"/>
    <w:rsid w:val="0043554A"/>
    <w:rsid w:val="0043554D"/>
    <w:rsid w:val="00435639"/>
    <w:rsid w:val="00435722"/>
    <w:rsid w:val="00435800"/>
    <w:rsid w:val="0043580D"/>
    <w:rsid w:val="00435A8A"/>
    <w:rsid w:val="00435D19"/>
    <w:rsid w:val="00435E44"/>
    <w:rsid w:val="00435F02"/>
    <w:rsid w:val="00435F8F"/>
    <w:rsid w:val="00436321"/>
    <w:rsid w:val="00436514"/>
    <w:rsid w:val="00436655"/>
    <w:rsid w:val="00436772"/>
    <w:rsid w:val="004368C8"/>
    <w:rsid w:val="004368FD"/>
    <w:rsid w:val="00436956"/>
    <w:rsid w:val="004369BB"/>
    <w:rsid w:val="00436AAD"/>
    <w:rsid w:val="00436B6F"/>
    <w:rsid w:val="00436CEB"/>
    <w:rsid w:val="00436D94"/>
    <w:rsid w:val="004370EC"/>
    <w:rsid w:val="0043712E"/>
    <w:rsid w:val="00437181"/>
    <w:rsid w:val="00437244"/>
    <w:rsid w:val="004372B8"/>
    <w:rsid w:val="00437439"/>
    <w:rsid w:val="004374EE"/>
    <w:rsid w:val="00437548"/>
    <w:rsid w:val="0043764B"/>
    <w:rsid w:val="0043765C"/>
    <w:rsid w:val="0043786A"/>
    <w:rsid w:val="0043793F"/>
    <w:rsid w:val="00437A04"/>
    <w:rsid w:val="00437A5B"/>
    <w:rsid w:val="00437AF4"/>
    <w:rsid w:val="00437B34"/>
    <w:rsid w:val="00437C04"/>
    <w:rsid w:val="00437D0A"/>
    <w:rsid w:val="00437DBB"/>
    <w:rsid w:val="00437E68"/>
    <w:rsid w:val="00440002"/>
    <w:rsid w:val="00440059"/>
    <w:rsid w:val="004400EC"/>
    <w:rsid w:val="00440226"/>
    <w:rsid w:val="004402C9"/>
    <w:rsid w:val="00440463"/>
    <w:rsid w:val="0044057E"/>
    <w:rsid w:val="004405DE"/>
    <w:rsid w:val="00440659"/>
    <w:rsid w:val="00440868"/>
    <w:rsid w:val="00440915"/>
    <w:rsid w:val="0044099D"/>
    <w:rsid w:val="00440AFE"/>
    <w:rsid w:val="00440C94"/>
    <w:rsid w:val="00440CCE"/>
    <w:rsid w:val="00440D2B"/>
    <w:rsid w:val="00440DCC"/>
    <w:rsid w:val="00440E83"/>
    <w:rsid w:val="00440E85"/>
    <w:rsid w:val="00440EF2"/>
    <w:rsid w:val="00441104"/>
    <w:rsid w:val="0044114B"/>
    <w:rsid w:val="0044117A"/>
    <w:rsid w:val="00441263"/>
    <w:rsid w:val="004412FD"/>
    <w:rsid w:val="004414BC"/>
    <w:rsid w:val="0044161A"/>
    <w:rsid w:val="0044168D"/>
    <w:rsid w:val="00441700"/>
    <w:rsid w:val="0044173D"/>
    <w:rsid w:val="00441887"/>
    <w:rsid w:val="00441960"/>
    <w:rsid w:val="004419C7"/>
    <w:rsid w:val="00441B43"/>
    <w:rsid w:val="00441D55"/>
    <w:rsid w:val="00441D91"/>
    <w:rsid w:val="00441DF0"/>
    <w:rsid w:val="00441DF7"/>
    <w:rsid w:val="00441EC2"/>
    <w:rsid w:val="00441F33"/>
    <w:rsid w:val="00441FE0"/>
    <w:rsid w:val="0044224B"/>
    <w:rsid w:val="004422E7"/>
    <w:rsid w:val="00442375"/>
    <w:rsid w:val="00442452"/>
    <w:rsid w:val="004424F6"/>
    <w:rsid w:val="0044256E"/>
    <w:rsid w:val="00442961"/>
    <w:rsid w:val="00442A4A"/>
    <w:rsid w:val="00442A83"/>
    <w:rsid w:val="00442ADD"/>
    <w:rsid w:val="00442CC7"/>
    <w:rsid w:val="00442EC5"/>
    <w:rsid w:val="00442F79"/>
    <w:rsid w:val="0044306F"/>
    <w:rsid w:val="0044307F"/>
    <w:rsid w:val="004430DF"/>
    <w:rsid w:val="00443315"/>
    <w:rsid w:val="0044338B"/>
    <w:rsid w:val="00443412"/>
    <w:rsid w:val="0044343B"/>
    <w:rsid w:val="0044353D"/>
    <w:rsid w:val="004436D3"/>
    <w:rsid w:val="0044374C"/>
    <w:rsid w:val="0044375B"/>
    <w:rsid w:val="00443789"/>
    <w:rsid w:val="004437C5"/>
    <w:rsid w:val="00443834"/>
    <w:rsid w:val="00443875"/>
    <w:rsid w:val="0044390E"/>
    <w:rsid w:val="00443985"/>
    <w:rsid w:val="00443A29"/>
    <w:rsid w:val="00443AA5"/>
    <w:rsid w:val="00443C7E"/>
    <w:rsid w:val="00443CBA"/>
    <w:rsid w:val="00443CC1"/>
    <w:rsid w:val="00443E1A"/>
    <w:rsid w:val="00443ECF"/>
    <w:rsid w:val="00443F8A"/>
    <w:rsid w:val="0044403E"/>
    <w:rsid w:val="004441F1"/>
    <w:rsid w:val="00444392"/>
    <w:rsid w:val="00444430"/>
    <w:rsid w:val="00444504"/>
    <w:rsid w:val="0044468E"/>
    <w:rsid w:val="00444830"/>
    <w:rsid w:val="00444879"/>
    <w:rsid w:val="0044494E"/>
    <w:rsid w:val="00444B85"/>
    <w:rsid w:val="00444BC5"/>
    <w:rsid w:val="00444C23"/>
    <w:rsid w:val="00444C2B"/>
    <w:rsid w:val="0044506A"/>
    <w:rsid w:val="00445074"/>
    <w:rsid w:val="00445137"/>
    <w:rsid w:val="0044516C"/>
    <w:rsid w:val="004452AB"/>
    <w:rsid w:val="00445344"/>
    <w:rsid w:val="00445398"/>
    <w:rsid w:val="004453E6"/>
    <w:rsid w:val="00445546"/>
    <w:rsid w:val="004455A5"/>
    <w:rsid w:val="0044570E"/>
    <w:rsid w:val="0044574B"/>
    <w:rsid w:val="004457AE"/>
    <w:rsid w:val="004458F0"/>
    <w:rsid w:val="004459A0"/>
    <w:rsid w:val="00445B06"/>
    <w:rsid w:val="00445CCF"/>
    <w:rsid w:val="00445D4B"/>
    <w:rsid w:val="00445DB8"/>
    <w:rsid w:val="00445E61"/>
    <w:rsid w:val="00446105"/>
    <w:rsid w:val="0044620A"/>
    <w:rsid w:val="0044629F"/>
    <w:rsid w:val="004463ED"/>
    <w:rsid w:val="00446504"/>
    <w:rsid w:val="0044658D"/>
    <w:rsid w:val="00446738"/>
    <w:rsid w:val="0044675C"/>
    <w:rsid w:val="00446B83"/>
    <w:rsid w:val="00446DD1"/>
    <w:rsid w:val="00446ED8"/>
    <w:rsid w:val="00446F3E"/>
    <w:rsid w:val="00447028"/>
    <w:rsid w:val="00447056"/>
    <w:rsid w:val="00447101"/>
    <w:rsid w:val="004471ED"/>
    <w:rsid w:val="00447366"/>
    <w:rsid w:val="0044742E"/>
    <w:rsid w:val="0044764F"/>
    <w:rsid w:val="00447675"/>
    <w:rsid w:val="0044791D"/>
    <w:rsid w:val="0044798E"/>
    <w:rsid w:val="00447BAD"/>
    <w:rsid w:val="00447BAF"/>
    <w:rsid w:val="00447DEF"/>
    <w:rsid w:val="00450126"/>
    <w:rsid w:val="004502B7"/>
    <w:rsid w:val="0045037D"/>
    <w:rsid w:val="004503AE"/>
    <w:rsid w:val="0045043D"/>
    <w:rsid w:val="00450537"/>
    <w:rsid w:val="004505FA"/>
    <w:rsid w:val="004506AC"/>
    <w:rsid w:val="0045078F"/>
    <w:rsid w:val="0045079D"/>
    <w:rsid w:val="004507AB"/>
    <w:rsid w:val="004508DB"/>
    <w:rsid w:val="0045090A"/>
    <w:rsid w:val="00450C08"/>
    <w:rsid w:val="00450D0C"/>
    <w:rsid w:val="00450F4F"/>
    <w:rsid w:val="00451106"/>
    <w:rsid w:val="00451279"/>
    <w:rsid w:val="004512F2"/>
    <w:rsid w:val="00451338"/>
    <w:rsid w:val="004513B0"/>
    <w:rsid w:val="004513DF"/>
    <w:rsid w:val="0045143C"/>
    <w:rsid w:val="004514C1"/>
    <w:rsid w:val="004516E2"/>
    <w:rsid w:val="00451758"/>
    <w:rsid w:val="0045195A"/>
    <w:rsid w:val="00451CF6"/>
    <w:rsid w:val="00451F0B"/>
    <w:rsid w:val="00451FF0"/>
    <w:rsid w:val="004522FA"/>
    <w:rsid w:val="0045256A"/>
    <w:rsid w:val="00452583"/>
    <w:rsid w:val="00452672"/>
    <w:rsid w:val="004526DD"/>
    <w:rsid w:val="00452760"/>
    <w:rsid w:val="0045284F"/>
    <w:rsid w:val="00452921"/>
    <w:rsid w:val="00452B46"/>
    <w:rsid w:val="00452C11"/>
    <w:rsid w:val="00452C98"/>
    <w:rsid w:val="00452CBB"/>
    <w:rsid w:val="00452FEB"/>
    <w:rsid w:val="00453014"/>
    <w:rsid w:val="00453018"/>
    <w:rsid w:val="0045317E"/>
    <w:rsid w:val="004531CA"/>
    <w:rsid w:val="0045333C"/>
    <w:rsid w:val="00453532"/>
    <w:rsid w:val="004535D8"/>
    <w:rsid w:val="00453A45"/>
    <w:rsid w:val="00453A84"/>
    <w:rsid w:val="00453B5F"/>
    <w:rsid w:val="00453CE7"/>
    <w:rsid w:val="00453EBE"/>
    <w:rsid w:val="00454001"/>
    <w:rsid w:val="00454044"/>
    <w:rsid w:val="0045420A"/>
    <w:rsid w:val="00454325"/>
    <w:rsid w:val="004543D5"/>
    <w:rsid w:val="004545B6"/>
    <w:rsid w:val="004546AA"/>
    <w:rsid w:val="004547C7"/>
    <w:rsid w:val="004547FA"/>
    <w:rsid w:val="0045484C"/>
    <w:rsid w:val="0045495E"/>
    <w:rsid w:val="00454A85"/>
    <w:rsid w:val="00454C73"/>
    <w:rsid w:val="00454D54"/>
    <w:rsid w:val="00454EAA"/>
    <w:rsid w:val="00455000"/>
    <w:rsid w:val="004550E2"/>
    <w:rsid w:val="00455115"/>
    <w:rsid w:val="004551C7"/>
    <w:rsid w:val="004551F4"/>
    <w:rsid w:val="004552F4"/>
    <w:rsid w:val="0045533E"/>
    <w:rsid w:val="0045535B"/>
    <w:rsid w:val="00455440"/>
    <w:rsid w:val="0045544C"/>
    <w:rsid w:val="00455516"/>
    <w:rsid w:val="004557C9"/>
    <w:rsid w:val="004557E4"/>
    <w:rsid w:val="004558F8"/>
    <w:rsid w:val="00455B54"/>
    <w:rsid w:val="00455EA2"/>
    <w:rsid w:val="00455F23"/>
    <w:rsid w:val="00455FA2"/>
    <w:rsid w:val="00455FFA"/>
    <w:rsid w:val="004560DC"/>
    <w:rsid w:val="0045611D"/>
    <w:rsid w:val="004561A9"/>
    <w:rsid w:val="00456207"/>
    <w:rsid w:val="0045627C"/>
    <w:rsid w:val="004563AF"/>
    <w:rsid w:val="00456429"/>
    <w:rsid w:val="00456514"/>
    <w:rsid w:val="0045661D"/>
    <w:rsid w:val="004566C8"/>
    <w:rsid w:val="004567BF"/>
    <w:rsid w:val="00456823"/>
    <w:rsid w:val="00456994"/>
    <w:rsid w:val="004569A3"/>
    <w:rsid w:val="004569C0"/>
    <w:rsid w:val="00456A40"/>
    <w:rsid w:val="00456A44"/>
    <w:rsid w:val="00456A58"/>
    <w:rsid w:val="00456A75"/>
    <w:rsid w:val="00456AD1"/>
    <w:rsid w:val="00456C0D"/>
    <w:rsid w:val="00456DF4"/>
    <w:rsid w:val="00457192"/>
    <w:rsid w:val="0045753D"/>
    <w:rsid w:val="00457603"/>
    <w:rsid w:val="004576B8"/>
    <w:rsid w:val="00457760"/>
    <w:rsid w:val="00457AEC"/>
    <w:rsid w:val="00457B15"/>
    <w:rsid w:val="00457D38"/>
    <w:rsid w:val="00457F5A"/>
    <w:rsid w:val="004605F4"/>
    <w:rsid w:val="004607B7"/>
    <w:rsid w:val="00460821"/>
    <w:rsid w:val="00460A78"/>
    <w:rsid w:val="00460BCC"/>
    <w:rsid w:val="00460C4D"/>
    <w:rsid w:val="00460CFE"/>
    <w:rsid w:val="00460EE0"/>
    <w:rsid w:val="004612EB"/>
    <w:rsid w:val="00461352"/>
    <w:rsid w:val="004614F4"/>
    <w:rsid w:val="00461645"/>
    <w:rsid w:val="0046164F"/>
    <w:rsid w:val="004616CE"/>
    <w:rsid w:val="004618F6"/>
    <w:rsid w:val="00461D6C"/>
    <w:rsid w:val="00461DD5"/>
    <w:rsid w:val="00461E22"/>
    <w:rsid w:val="00461F53"/>
    <w:rsid w:val="00462142"/>
    <w:rsid w:val="0046218B"/>
    <w:rsid w:val="00462214"/>
    <w:rsid w:val="0046225A"/>
    <w:rsid w:val="004622F1"/>
    <w:rsid w:val="004623B7"/>
    <w:rsid w:val="0046242F"/>
    <w:rsid w:val="00462446"/>
    <w:rsid w:val="004625A7"/>
    <w:rsid w:val="00462725"/>
    <w:rsid w:val="00462C03"/>
    <w:rsid w:val="00462D58"/>
    <w:rsid w:val="00462D9A"/>
    <w:rsid w:val="00462EF3"/>
    <w:rsid w:val="00462FDC"/>
    <w:rsid w:val="00463106"/>
    <w:rsid w:val="00463149"/>
    <w:rsid w:val="00463350"/>
    <w:rsid w:val="00463353"/>
    <w:rsid w:val="00463458"/>
    <w:rsid w:val="00463B4E"/>
    <w:rsid w:val="00463D3B"/>
    <w:rsid w:val="00463F6F"/>
    <w:rsid w:val="00464019"/>
    <w:rsid w:val="00464047"/>
    <w:rsid w:val="00464104"/>
    <w:rsid w:val="004641BC"/>
    <w:rsid w:val="004642E9"/>
    <w:rsid w:val="004643A9"/>
    <w:rsid w:val="00464491"/>
    <w:rsid w:val="0046453C"/>
    <w:rsid w:val="00464588"/>
    <w:rsid w:val="00464660"/>
    <w:rsid w:val="004646C5"/>
    <w:rsid w:val="00464756"/>
    <w:rsid w:val="00464762"/>
    <w:rsid w:val="00464827"/>
    <w:rsid w:val="00464890"/>
    <w:rsid w:val="004648D3"/>
    <w:rsid w:val="00464994"/>
    <w:rsid w:val="004649EB"/>
    <w:rsid w:val="00464A47"/>
    <w:rsid w:val="00464A5C"/>
    <w:rsid w:val="00464BAF"/>
    <w:rsid w:val="00464C6D"/>
    <w:rsid w:val="00464D03"/>
    <w:rsid w:val="00464D99"/>
    <w:rsid w:val="00464DDC"/>
    <w:rsid w:val="00464E4A"/>
    <w:rsid w:val="00464EED"/>
    <w:rsid w:val="00464FFB"/>
    <w:rsid w:val="00465120"/>
    <w:rsid w:val="0046565E"/>
    <w:rsid w:val="004657E5"/>
    <w:rsid w:val="0046589C"/>
    <w:rsid w:val="00465A5A"/>
    <w:rsid w:val="00465AC5"/>
    <w:rsid w:val="00465C91"/>
    <w:rsid w:val="00465D46"/>
    <w:rsid w:val="00465D72"/>
    <w:rsid w:val="00465EC7"/>
    <w:rsid w:val="004662C7"/>
    <w:rsid w:val="00466317"/>
    <w:rsid w:val="004665DF"/>
    <w:rsid w:val="004665E0"/>
    <w:rsid w:val="00466636"/>
    <w:rsid w:val="0046696B"/>
    <w:rsid w:val="004669C1"/>
    <w:rsid w:val="00466A2F"/>
    <w:rsid w:val="00466AF8"/>
    <w:rsid w:val="00466C82"/>
    <w:rsid w:val="00466EB1"/>
    <w:rsid w:val="00466FB4"/>
    <w:rsid w:val="004670C8"/>
    <w:rsid w:val="004670E8"/>
    <w:rsid w:val="00467120"/>
    <w:rsid w:val="004674B2"/>
    <w:rsid w:val="004674C6"/>
    <w:rsid w:val="00467642"/>
    <w:rsid w:val="00467807"/>
    <w:rsid w:val="00467A76"/>
    <w:rsid w:val="00467AAC"/>
    <w:rsid w:val="00467C88"/>
    <w:rsid w:val="00467CAF"/>
    <w:rsid w:val="00467D15"/>
    <w:rsid w:val="00467E0C"/>
    <w:rsid w:val="00467E38"/>
    <w:rsid w:val="00470174"/>
    <w:rsid w:val="00470193"/>
    <w:rsid w:val="00470332"/>
    <w:rsid w:val="0047082A"/>
    <w:rsid w:val="00470A90"/>
    <w:rsid w:val="00470D4D"/>
    <w:rsid w:val="00470D94"/>
    <w:rsid w:val="00470E36"/>
    <w:rsid w:val="004710E2"/>
    <w:rsid w:val="0047132C"/>
    <w:rsid w:val="004713B9"/>
    <w:rsid w:val="0047140D"/>
    <w:rsid w:val="00471483"/>
    <w:rsid w:val="004714B1"/>
    <w:rsid w:val="00471510"/>
    <w:rsid w:val="0047154B"/>
    <w:rsid w:val="00471681"/>
    <w:rsid w:val="004717C3"/>
    <w:rsid w:val="00471910"/>
    <w:rsid w:val="00471C72"/>
    <w:rsid w:val="004720A8"/>
    <w:rsid w:val="0047221A"/>
    <w:rsid w:val="00472472"/>
    <w:rsid w:val="004726A7"/>
    <w:rsid w:val="00472724"/>
    <w:rsid w:val="004727C9"/>
    <w:rsid w:val="0047286D"/>
    <w:rsid w:val="0047288D"/>
    <w:rsid w:val="004728AB"/>
    <w:rsid w:val="00472A3F"/>
    <w:rsid w:val="00472ACF"/>
    <w:rsid w:val="00472AF0"/>
    <w:rsid w:val="00472C17"/>
    <w:rsid w:val="00472C90"/>
    <w:rsid w:val="00472D6D"/>
    <w:rsid w:val="00472E82"/>
    <w:rsid w:val="00472F12"/>
    <w:rsid w:val="00473066"/>
    <w:rsid w:val="004730AE"/>
    <w:rsid w:val="00473143"/>
    <w:rsid w:val="00473245"/>
    <w:rsid w:val="004732CE"/>
    <w:rsid w:val="00473386"/>
    <w:rsid w:val="00473418"/>
    <w:rsid w:val="00473586"/>
    <w:rsid w:val="004735DB"/>
    <w:rsid w:val="00473656"/>
    <w:rsid w:val="00473742"/>
    <w:rsid w:val="00473802"/>
    <w:rsid w:val="00473835"/>
    <w:rsid w:val="004738F9"/>
    <w:rsid w:val="00473941"/>
    <w:rsid w:val="00473983"/>
    <w:rsid w:val="00473ABE"/>
    <w:rsid w:val="00473D40"/>
    <w:rsid w:val="00473ED2"/>
    <w:rsid w:val="00473ED8"/>
    <w:rsid w:val="00473F4E"/>
    <w:rsid w:val="00474020"/>
    <w:rsid w:val="004740C4"/>
    <w:rsid w:val="004741FE"/>
    <w:rsid w:val="00474316"/>
    <w:rsid w:val="004743CD"/>
    <w:rsid w:val="00474575"/>
    <w:rsid w:val="00474929"/>
    <w:rsid w:val="00474AF2"/>
    <w:rsid w:val="00474C56"/>
    <w:rsid w:val="00474CFD"/>
    <w:rsid w:val="004750B8"/>
    <w:rsid w:val="004752CC"/>
    <w:rsid w:val="00475407"/>
    <w:rsid w:val="0047543B"/>
    <w:rsid w:val="00475593"/>
    <w:rsid w:val="00475618"/>
    <w:rsid w:val="00475672"/>
    <w:rsid w:val="0047573E"/>
    <w:rsid w:val="00475B7C"/>
    <w:rsid w:val="00475BF5"/>
    <w:rsid w:val="00475C57"/>
    <w:rsid w:val="00475D3F"/>
    <w:rsid w:val="00475EF5"/>
    <w:rsid w:val="00475EF6"/>
    <w:rsid w:val="00476346"/>
    <w:rsid w:val="00476548"/>
    <w:rsid w:val="0047662C"/>
    <w:rsid w:val="004766D3"/>
    <w:rsid w:val="004766F1"/>
    <w:rsid w:val="004767E7"/>
    <w:rsid w:val="00476A16"/>
    <w:rsid w:val="00476C17"/>
    <w:rsid w:val="00476EEE"/>
    <w:rsid w:val="00476F0A"/>
    <w:rsid w:val="004772AF"/>
    <w:rsid w:val="004773FE"/>
    <w:rsid w:val="0047742C"/>
    <w:rsid w:val="00477528"/>
    <w:rsid w:val="00477577"/>
    <w:rsid w:val="004776D8"/>
    <w:rsid w:val="00477874"/>
    <w:rsid w:val="00477903"/>
    <w:rsid w:val="004779BA"/>
    <w:rsid w:val="00477AA1"/>
    <w:rsid w:val="00477AE5"/>
    <w:rsid w:val="00477B62"/>
    <w:rsid w:val="00477C52"/>
    <w:rsid w:val="00477E1F"/>
    <w:rsid w:val="00477EAB"/>
    <w:rsid w:val="00477F20"/>
    <w:rsid w:val="00480046"/>
    <w:rsid w:val="0048004C"/>
    <w:rsid w:val="004800D9"/>
    <w:rsid w:val="004801F0"/>
    <w:rsid w:val="00480292"/>
    <w:rsid w:val="00480299"/>
    <w:rsid w:val="00480394"/>
    <w:rsid w:val="0048064D"/>
    <w:rsid w:val="00480970"/>
    <w:rsid w:val="00480AFB"/>
    <w:rsid w:val="00480BC8"/>
    <w:rsid w:val="00480CB7"/>
    <w:rsid w:val="00480D37"/>
    <w:rsid w:val="00480E13"/>
    <w:rsid w:val="00480E9D"/>
    <w:rsid w:val="00480FB4"/>
    <w:rsid w:val="00480FC6"/>
    <w:rsid w:val="0048105F"/>
    <w:rsid w:val="00481095"/>
    <w:rsid w:val="004810C8"/>
    <w:rsid w:val="0048111A"/>
    <w:rsid w:val="00481122"/>
    <w:rsid w:val="00481195"/>
    <w:rsid w:val="0048119B"/>
    <w:rsid w:val="0048135D"/>
    <w:rsid w:val="004813EA"/>
    <w:rsid w:val="0048173B"/>
    <w:rsid w:val="0048178A"/>
    <w:rsid w:val="004818C1"/>
    <w:rsid w:val="00481F82"/>
    <w:rsid w:val="0048203A"/>
    <w:rsid w:val="00482073"/>
    <w:rsid w:val="004820C9"/>
    <w:rsid w:val="00482166"/>
    <w:rsid w:val="00482571"/>
    <w:rsid w:val="004825BB"/>
    <w:rsid w:val="00482653"/>
    <w:rsid w:val="004828EC"/>
    <w:rsid w:val="00482A60"/>
    <w:rsid w:val="00482A71"/>
    <w:rsid w:val="00482A7C"/>
    <w:rsid w:val="00482AA8"/>
    <w:rsid w:val="00482CAE"/>
    <w:rsid w:val="00482CBF"/>
    <w:rsid w:val="00482CEE"/>
    <w:rsid w:val="00483038"/>
    <w:rsid w:val="00483133"/>
    <w:rsid w:val="00483225"/>
    <w:rsid w:val="0048340C"/>
    <w:rsid w:val="00483418"/>
    <w:rsid w:val="00483608"/>
    <w:rsid w:val="004836E8"/>
    <w:rsid w:val="00483702"/>
    <w:rsid w:val="004837F8"/>
    <w:rsid w:val="00483815"/>
    <w:rsid w:val="00483849"/>
    <w:rsid w:val="004838A8"/>
    <w:rsid w:val="0048392C"/>
    <w:rsid w:val="00483A68"/>
    <w:rsid w:val="00483A99"/>
    <w:rsid w:val="00483AC3"/>
    <w:rsid w:val="00483B01"/>
    <w:rsid w:val="00483BAF"/>
    <w:rsid w:val="00483C66"/>
    <w:rsid w:val="00483EAA"/>
    <w:rsid w:val="00484386"/>
    <w:rsid w:val="004843B1"/>
    <w:rsid w:val="00484419"/>
    <w:rsid w:val="0048452A"/>
    <w:rsid w:val="0048461A"/>
    <w:rsid w:val="004846D7"/>
    <w:rsid w:val="00484977"/>
    <w:rsid w:val="00484A1E"/>
    <w:rsid w:val="00484A45"/>
    <w:rsid w:val="00484A67"/>
    <w:rsid w:val="00484B17"/>
    <w:rsid w:val="00484BA1"/>
    <w:rsid w:val="00484D27"/>
    <w:rsid w:val="00484DB0"/>
    <w:rsid w:val="00484DC4"/>
    <w:rsid w:val="00484E06"/>
    <w:rsid w:val="0048525A"/>
    <w:rsid w:val="004853C6"/>
    <w:rsid w:val="00485534"/>
    <w:rsid w:val="00485607"/>
    <w:rsid w:val="004857AD"/>
    <w:rsid w:val="00485974"/>
    <w:rsid w:val="004859FF"/>
    <w:rsid w:val="00485C77"/>
    <w:rsid w:val="00485CEF"/>
    <w:rsid w:val="00485ECB"/>
    <w:rsid w:val="004860FA"/>
    <w:rsid w:val="00486104"/>
    <w:rsid w:val="004861DA"/>
    <w:rsid w:val="004863AC"/>
    <w:rsid w:val="0048668C"/>
    <w:rsid w:val="00486748"/>
    <w:rsid w:val="004867E0"/>
    <w:rsid w:val="00486858"/>
    <w:rsid w:val="00486932"/>
    <w:rsid w:val="004869D4"/>
    <w:rsid w:val="00486A20"/>
    <w:rsid w:val="0048708A"/>
    <w:rsid w:val="00487136"/>
    <w:rsid w:val="0048714C"/>
    <w:rsid w:val="00487202"/>
    <w:rsid w:val="004872E4"/>
    <w:rsid w:val="00487348"/>
    <w:rsid w:val="0048734B"/>
    <w:rsid w:val="004873F3"/>
    <w:rsid w:val="00487425"/>
    <w:rsid w:val="00487478"/>
    <w:rsid w:val="0048751A"/>
    <w:rsid w:val="004876C5"/>
    <w:rsid w:val="00487772"/>
    <w:rsid w:val="00487870"/>
    <w:rsid w:val="004878E7"/>
    <w:rsid w:val="00487C09"/>
    <w:rsid w:val="00487E51"/>
    <w:rsid w:val="00490034"/>
    <w:rsid w:val="00490710"/>
    <w:rsid w:val="0049073E"/>
    <w:rsid w:val="004908B9"/>
    <w:rsid w:val="0049092B"/>
    <w:rsid w:val="0049093D"/>
    <w:rsid w:val="0049096A"/>
    <w:rsid w:val="00490B3D"/>
    <w:rsid w:val="00490C44"/>
    <w:rsid w:val="00490D10"/>
    <w:rsid w:val="00490D9B"/>
    <w:rsid w:val="00490ECF"/>
    <w:rsid w:val="00490F1A"/>
    <w:rsid w:val="00491030"/>
    <w:rsid w:val="00491033"/>
    <w:rsid w:val="004910EB"/>
    <w:rsid w:val="004911B5"/>
    <w:rsid w:val="0049135E"/>
    <w:rsid w:val="00491440"/>
    <w:rsid w:val="00491548"/>
    <w:rsid w:val="004918E5"/>
    <w:rsid w:val="00491950"/>
    <w:rsid w:val="004919ED"/>
    <w:rsid w:val="00491B30"/>
    <w:rsid w:val="00491BA4"/>
    <w:rsid w:val="00491BDD"/>
    <w:rsid w:val="00491BFC"/>
    <w:rsid w:val="00491D61"/>
    <w:rsid w:val="00491DEB"/>
    <w:rsid w:val="00491DF4"/>
    <w:rsid w:val="00491E96"/>
    <w:rsid w:val="00491FCA"/>
    <w:rsid w:val="0049206C"/>
    <w:rsid w:val="004924B6"/>
    <w:rsid w:val="004926D7"/>
    <w:rsid w:val="0049294E"/>
    <w:rsid w:val="004929C3"/>
    <w:rsid w:val="00492A81"/>
    <w:rsid w:val="00492CB5"/>
    <w:rsid w:val="00492CFB"/>
    <w:rsid w:val="00492DF4"/>
    <w:rsid w:val="00492EC7"/>
    <w:rsid w:val="00492EC9"/>
    <w:rsid w:val="00492FB6"/>
    <w:rsid w:val="0049323C"/>
    <w:rsid w:val="004932F6"/>
    <w:rsid w:val="00493461"/>
    <w:rsid w:val="0049362D"/>
    <w:rsid w:val="0049362E"/>
    <w:rsid w:val="00493695"/>
    <w:rsid w:val="0049369E"/>
    <w:rsid w:val="004936E1"/>
    <w:rsid w:val="0049388C"/>
    <w:rsid w:val="00493A1A"/>
    <w:rsid w:val="00493A39"/>
    <w:rsid w:val="00493AE4"/>
    <w:rsid w:val="00493B4F"/>
    <w:rsid w:val="00493D61"/>
    <w:rsid w:val="00493D6A"/>
    <w:rsid w:val="00493DAD"/>
    <w:rsid w:val="00493E04"/>
    <w:rsid w:val="00494133"/>
    <w:rsid w:val="00494171"/>
    <w:rsid w:val="0049439F"/>
    <w:rsid w:val="00494409"/>
    <w:rsid w:val="0049485C"/>
    <w:rsid w:val="0049488A"/>
    <w:rsid w:val="00494980"/>
    <w:rsid w:val="004949D7"/>
    <w:rsid w:val="00494AA6"/>
    <w:rsid w:val="00494C0B"/>
    <w:rsid w:val="00494DEF"/>
    <w:rsid w:val="00494EAA"/>
    <w:rsid w:val="00494FA1"/>
    <w:rsid w:val="00495025"/>
    <w:rsid w:val="0049520A"/>
    <w:rsid w:val="00495347"/>
    <w:rsid w:val="00495477"/>
    <w:rsid w:val="00495528"/>
    <w:rsid w:val="0049554A"/>
    <w:rsid w:val="00495A48"/>
    <w:rsid w:val="00495E35"/>
    <w:rsid w:val="00496018"/>
    <w:rsid w:val="00496098"/>
    <w:rsid w:val="00496185"/>
    <w:rsid w:val="004962B7"/>
    <w:rsid w:val="00496360"/>
    <w:rsid w:val="00496387"/>
    <w:rsid w:val="00496421"/>
    <w:rsid w:val="0049644F"/>
    <w:rsid w:val="004965D5"/>
    <w:rsid w:val="0049676C"/>
    <w:rsid w:val="00496872"/>
    <w:rsid w:val="0049694A"/>
    <w:rsid w:val="004969EE"/>
    <w:rsid w:val="00496A09"/>
    <w:rsid w:val="00496B42"/>
    <w:rsid w:val="00496C4D"/>
    <w:rsid w:val="00496D40"/>
    <w:rsid w:val="00496DF5"/>
    <w:rsid w:val="00496F57"/>
    <w:rsid w:val="00496FF8"/>
    <w:rsid w:val="0049718A"/>
    <w:rsid w:val="004971D8"/>
    <w:rsid w:val="004973F6"/>
    <w:rsid w:val="00497569"/>
    <w:rsid w:val="004976FF"/>
    <w:rsid w:val="00497718"/>
    <w:rsid w:val="0049774C"/>
    <w:rsid w:val="00497783"/>
    <w:rsid w:val="00497AB9"/>
    <w:rsid w:val="00497B1E"/>
    <w:rsid w:val="00497B2A"/>
    <w:rsid w:val="00497B8E"/>
    <w:rsid w:val="00497CE4"/>
    <w:rsid w:val="00497F36"/>
    <w:rsid w:val="00497FDA"/>
    <w:rsid w:val="004A00FA"/>
    <w:rsid w:val="004A0125"/>
    <w:rsid w:val="004A04D3"/>
    <w:rsid w:val="004A04EC"/>
    <w:rsid w:val="004A07DE"/>
    <w:rsid w:val="004A09A8"/>
    <w:rsid w:val="004A0A92"/>
    <w:rsid w:val="004A0A9F"/>
    <w:rsid w:val="004A0B71"/>
    <w:rsid w:val="004A0BF1"/>
    <w:rsid w:val="004A0C44"/>
    <w:rsid w:val="004A0EC8"/>
    <w:rsid w:val="004A0F9E"/>
    <w:rsid w:val="004A0FA2"/>
    <w:rsid w:val="004A1154"/>
    <w:rsid w:val="004A119D"/>
    <w:rsid w:val="004A14DD"/>
    <w:rsid w:val="004A1B13"/>
    <w:rsid w:val="004A1B5F"/>
    <w:rsid w:val="004A1B82"/>
    <w:rsid w:val="004A1BE5"/>
    <w:rsid w:val="004A1ECD"/>
    <w:rsid w:val="004A1F3E"/>
    <w:rsid w:val="004A20A5"/>
    <w:rsid w:val="004A20B3"/>
    <w:rsid w:val="004A2190"/>
    <w:rsid w:val="004A2445"/>
    <w:rsid w:val="004A2611"/>
    <w:rsid w:val="004A26A7"/>
    <w:rsid w:val="004A2975"/>
    <w:rsid w:val="004A29BB"/>
    <w:rsid w:val="004A2A10"/>
    <w:rsid w:val="004A2C9A"/>
    <w:rsid w:val="004A2CBF"/>
    <w:rsid w:val="004A2ECA"/>
    <w:rsid w:val="004A2F01"/>
    <w:rsid w:val="004A2F22"/>
    <w:rsid w:val="004A3078"/>
    <w:rsid w:val="004A31AD"/>
    <w:rsid w:val="004A328A"/>
    <w:rsid w:val="004A32E5"/>
    <w:rsid w:val="004A3499"/>
    <w:rsid w:val="004A3570"/>
    <w:rsid w:val="004A3779"/>
    <w:rsid w:val="004A3B2C"/>
    <w:rsid w:val="004A3C17"/>
    <w:rsid w:val="004A3CB6"/>
    <w:rsid w:val="004A3D14"/>
    <w:rsid w:val="004A3D6A"/>
    <w:rsid w:val="004A3E3C"/>
    <w:rsid w:val="004A3F36"/>
    <w:rsid w:val="004A3FBF"/>
    <w:rsid w:val="004A4024"/>
    <w:rsid w:val="004A414D"/>
    <w:rsid w:val="004A41AA"/>
    <w:rsid w:val="004A41E9"/>
    <w:rsid w:val="004A42E1"/>
    <w:rsid w:val="004A4455"/>
    <w:rsid w:val="004A46E2"/>
    <w:rsid w:val="004A474F"/>
    <w:rsid w:val="004A47C0"/>
    <w:rsid w:val="004A4869"/>
    <w:rsid w:val="004A4A00"/>
    <w:rsid w:val="004A4B74"/>
    <w:rsid w:val="004A4D56"/>
    <w:rsid w:val="004A4DFF"/>
    <w:rsid w:val="004A4EAA"/>
    <w:rsid w:val="004A4FCC"/>
    <w:rsid w:val="004A54EE"/>
    <w:rsid w:val="004A5618"/>
    <w:rsid w:val="004A575D"/>
    <w:rsid w:val="004A5779"/>
    <w:rsid w:val="004A57E1"/>
    <w:rsid w:val="004A596D"/>
    <w:rsid w:val="004A5B18"/>
    <w:rsid w:val="004A5E2D"/>
    <w:rsid w:val="004A5F42"/>
    <w:rsid w:val="004A6047"/>
    <w:rsid w:val="004A61A5"/>
    <w:rsid w:val="004A6265"/>
    <w:rsid w:val="004A6334"/>
    <w:rsid w:val="004A65CC"/>
    <w:rsid w:val="004A6646"/>
    <w:rsid w:val="004A66D3"/>
    <w:rsid w:val="004A672B"/>
    <w:rsid w:val="004A69A3"/>
    <w:rsid w:val="004A6A1D"/>
    <w:rsid w:val="004A6B6F"/>
    <w:rsid w:val="004A6C10"/>
    <w:rsid w:val="004A6E1B"/>
    <w:rsid w:val="004A6E30"/>
    <w:rsid w:val="004A6E82"/>
    <w:rsid w:val="004A6EB3"/>
    <w:rsid w:val="004A6F8B"/>
    <w:rsid w:val="004A6FF9"/>
    <w:rsid w:val="004A7025"/>
    <w:rsid w:val="004A720D"/>
    <w:rsid w:val="004A7358"/>
    <w:rsid w:val="004A73B1"/>
    <w:rsid w:val="004A742A"/>
    <w:rsid w:val="004A747D"/>
    <w:rsid w:val="004A76D2"/>
    <w:rsid w:val="004A7D09"/>
    <w:rsid w:val="004A7DF8"/>
    <w:rsid w:val="004A7E43"/>
    <w:rsid w:val="004A7E5B"/>
    <w:rsid w:val="004B005C"/>
    <w:rsid w:val="004B0344"/>
    <w:rsid w:val="004B053F"/>
    <w:rsid w:val="004B061B"/>
    <w:rsid w:val="004B066A"/>
    <w:rsid w:val="004B08AD"/>
    <w:rsid w:val="004B09E6"/>
    <w:rsid w:val="004B0A88"/>
    <w:rsid w:val="004B0C3B"/>
    <w:rsid w:val="004B0CAA"/>
    <w:rsid w:val="004B0CCD"/>
    <w:rsid w:val="004B0D24"/>
    <w:rsid w:val="004B0E1F"/>
    <w:rsid w:val="004B0E49"/>
    <w:rsid w:val="004B1049"/>
    <w:rsid w:val="004B1053"/>
    <w:rsid w:val="004B1321"/>
    <w:rsid w:val="004B1567"/>
    <w:rsid w:val="004B1585"/>
    <w:rsid w:val="004B1779"/>
    <w:rsid w:val="004B17A3"/>
    <w:rsid w:val="004B182B"/>
    <w:rsid w:val="004B1B89"/>
    <w:rsid w:val="004B1D03"/>
    <w:rsid w:val="004B1D8E"/>
    <w:rsid w:val="004B1FF6"/>
    <w:rsid w:val="004B2068"/>
    <w:rsid w:val="004B219F"/>
    <w:rsid w:val="004B21AA"/>
    <w:rsid w:val="004B21F4"/>
    <w:rsid w:val="004B2202"/>
    <w:rsid w:val="004B220E"/>
    <w:rsid w:val="004B2386"/>
    <w:rsid w:val="004B23A8"/>
    <w:rsid w:val="004B23F9"/>
    <w:rsid w:val="004B24BC"/>
    <w:rsid w:val="004B2585"/>
    <w:rsid w:val="004B25F4"/>
    <w:rsid w:val="004B28A3"/>
    <w:rsid w:val="004B28AC"/>
    <w:rsid w:val="004B28BD"/>
    <w:rsid w:val="004B29DB"/>
    <w:rsid w:val="004B2C3E"/>
    <w:rsid w:val="004B2D8A"/>
    <w:rsid w:val="004B3144"/>
    <w:rsid w:val="004B336C"/>
    <w:rsid w:val="004B33ED"/>
    <w:rsid w:val="004B343E"/>
    <w:rsid w:val="004B3498"/>
    <w:rsid w:val="004B36BC"/>
    <w:rsid w:val="004B3764"/>
    <w:rsid w:val="004B3767"/>
    <w:rsid w:val="004B3785"/>
    <w:rsid w:val="004B37A3"/>
    <w:rsid w:val="004B3852"/>
    <w:rsid w:val="004B3853"/>
    <w:rsid w:val="004B388E"/>
    <w:rsid w:val="004B3ADA"/>
    <w:rsid w:val="004B3CBE"/>
    <w:rsid w:val="004B3CDF"/>
    <w:rsid w:val="004B41C3"/>
    <w:rsid w:val="004B42CA"/>
    <w:rsid w:val="004B443E"/>
    <w:rsid w:val="004B44F0"/>
    <w:rsid w:val="004B4517"/>
    <w:rsid w:val="004B453F"/>
    <w:rsid w:val="004B465D"/>
    <w:rsid w:val="004B494D"/>
    <w:rsid w:val="004B497E"/>
    <w:rsid w:val="004B49B0"/>
    <w:rsid w:val="004B4B71"/>
    <w:rsid w:val="004B4C1D"/>
    <w:rsid w:val="004B4D44"/>
    <w:rsid w:val="004B4FA8"/>
    <w:rsid w:val="004B51BF"/>
    <w:rsid w:val="004B54FF"/>
    <w:rsid w:val="004B5548"/>
    <w:rsid w:val="004B5595"/>
    <w:rsid w:val="004B559B"/>
    <w:rsid w:val="004B571A"/>
    <w:rsid w:val="004B576F"/>
    <w:rsid w:val="004B5A15"/>
    <w:rsid w:val="004B5A9D"/>
    <w:rsid w:val="004B5C86"/>
    <w:rsid w:val="004B5FA7"/>
    <w:rsid w:val="004B62BD"/>
    <w:rsid w:val="004B62C5"/>
    <w:rsid w:val="004B6357"/>
    <w:rsid w:val="004B63A9"/>
    <w:rsid w:val="004B64C2"/>
    <w:rsid w:val="004B6532"/>
    <w:rsid w:val="004B6571"/>
    <w:rsid w:val="004B671E"/>
    <w:rsid w:val="004B67E3"/>
    <w:rsid w:val="004B6878"/>
    <w:rsid w:val="004B6ACB"/>
    <w:rsid w:val="004B6B16"/>
    <w:rsid w:val="004B6B4A"/>
    <w:rsid w:val="004B6DC3"/>
    <w:rsid w:val="004B6F51"/>
    <w:rsid w:val="004B6F54"/>
    <w:rsid w:val="004B73E9"/>
    <w:rsid w:val="004B7423"/>
    <w:rsid w:val="004B75D2"/>
    <w:rsid w:val="004B7938"/>
    <w:rsid w:val="004B796D"/>
    <w:rsid w:val="004B79ED"/>
    <w:rsid w:val="004B7A7F"/>
    <w:rsid w:val="004B7B66"/>
    <w:rsid w:val="004B7C13"/>
    <w:rsid w:val="004B7C70"/>
    <w:rsid w:val="004B7CBA"/>
    <w:rsid w:val="004B7CC1"/>
    <w:rsid w:val="004B7E46"/>
    <w:rsid w:val="004B7E5F"/>
    <w:rsid w:val="004B7F08"/>
    <w:rsid w:val="004B7F53"/>
    <w:rsid w:val="004B7FB6"/>
    <w:rsid w:val="004B7FD5"/>
    <w:rsid w:val="004C0226"/>
    <w:rsid w:val="004C03D2"/>
    <w:rsid w:val="004C0588"/>
    <w:rsid w:val="004C0819"/>
    <w:rsid w:val="004C0B4A"/>
    <w:rsid w:val="004C0BA6"/>
    <w:rsid w:val="004C0C2C"/>
    <w:rsid w:val="004C0D54"/>
    <w:rsid w:val="004C0DAE"/>
    <w:rsid w:val="004C0DD2"/>
    <w:rsid w:val="004C1025"/>
    <w:rsid w:val="004C1078"/>
    <w:rsid w:val="004C10BC"/>
    <w:rsid w:val="004C13B9"/>
    <w:rsid w:val="004C13EE"/>
    <w:rsid w:val="004C17CF"/>
    <w:rsid w:val="004C183E"/>
    <w:rsid w:val="004C1AE0"/>
    <w:rsid w:val="004C1BB9"/>
    <w:rsid w:val="004C1CF0"/>
    <w:rsid w:val="004C1D4A"/>
    <w:rsid w:val="004C1D6E"/>
    <w:rsid w:val="004C1D88"/>
    <w:rsid w:val="004C1E20"/>
    <w:rsid w:val="004C1F45"/>
    <w:rsid w:val="004C23A9"/>
    <w:rsid w:val="004C24F7"/>
    <w:rsid w:val="004C27BF"/>
    <w:rsid w:val="004C27EA"/>
    <w:rsid w:val="004C29C0"/>
    <w:rsid w:val="004C2A74"/>
    <w:rsid w:val="004C2BDF"/>
    <w:rsid w:val="004C2D34"/>
    <w:rsid w:val="004C2F8E"/>
    <w:rsid w:val="004C320D"/>
    <w:rsid w:val="004C32AE"/>
    <w:rsid w:val="004C3571"/>
    <w:rsid w:val="004C3575"/>
    <w:rsid w:val="004C37EC"/>
    <w:rsid w:val="004C3A16"/>
    <w:rsid w:val="004C3AAC"/>
    <w:rsid w:val="004C3C99"/>
    <w:rsid w:val="004C3EF2"/>
    <w:rsid w:val="004C3F51"/>
    <w:rsid w:val="004C411C"/>
    <w:rsid w:val="004C41D8"/>
    <w:rsid w:val="004C4293"/>
    <w:rsid w:val="004C44D9"/>
    <w:rsid w:val="004C4516"/>
    <w:rsid w:val="004C454F"/>
    <w:rsid w:val="004C4558"/>
    <w:rsid w:val="004C46EA"/>
    <w:rsid w:val="004C4723"/>
    <w:rsid w:val="004C49EF"/>
    <w:rsid w:val="004C4C90"/>
    <w:rsid w:val="004C4E11"/>
    <w:rsid w:val="004C4EFC"/>
    <w:rsid w:val="004C4FDD"/>
    <w:rsid w:val="004C4FFE"/>
    <w:rsid w:val="004C5148"/>
    <w:rsid w:val="004C51BA"/>
    <w:rsid w:val="004C51CD"/>
    <w:rsid w:val="004C5255"/>
    <w:rsid w:val="004C536E"/>
    <w:rsid w:val="004C541B"/>
    <w:rsid w:val="004C5420"/>
    <w:rsid w:val="004C5462"/>
    <w:rsid w:val="004C552D"/>
    <w:rsid w:val="004C5702"/>
    <w:rsid w:val="004C5809"/>
    <w:rsid w:val="004C5839"/>
    <w:rsid w:val="004C593B"/>
    <w:rsid w:val="004C59FF"/>
    <w:rsid w:val="004C5C8A"/>
    <w:rsid w:val="004C5CFB"/>
    <w:rsid w:val="004C5D73"/>
    <w:rsid w:val="004C5DA8"/>
    <w:rsid w:val="004C606C"/>
    <w:rsid w:val="004C60E8"/>
    <w:rsid w:val="004C61A5"/>
    <w:rsid w:val="004C6302"/>
    <w:rsid w:val="004C6343"/>
    <w:rsid w:val="004C6412"/>
    <w:rsid w:val="004C64A5"/>
    <w:rsid w:val="004C64D4"/>
    <w:rsid w:val="004C6630"/>
    <w:rsid w:val="004C6654"/>
    <w:rsid w:val="004C675F"/>
    <w:rsid w:val="004C6775"/>
    <w:rsid w:val="004C67C4"/>
    <w:rsid w:val="004C68B5"/>
    <w:rsid w:val="004C68C5"/>
    <w:rsid w:val="004C691A"/>
    <w:rsid w:val="004C6A2D"/>
    <w:rsid w:val="004C6B18"/>
    <w:rsid w:val="004C6B6F"/>
    <w:rsid w:val="004C6E2F"/>
    <w:rsid w:val="004C6F94"/>
    <w:rsid w:val="004C6FB9"/>
    <w:rsid w:val="004C736B"/>
    <w:rsid w:val="004C7470"/>
    <w:rsid w:val="004C7623"/>
    <w:rsid w:val="004C79BA"/>
    <w:rsid w:val="004C7A53"/>
    <w:rsid w:val="004C7A83"/>
    <w:rsid w:val="004C7B0A"/>
    <w:rsid w:val="004C7BF4"/>
    <w:rsid w:val="004C7DE7"/>
    <w:rsid w:val="004C7E63"/>
    <w:rsid w:val="004C7F61"/>
    <w:rsid w:val="004C7FA3"/>
    <w:rsid w:val="004D00AF"/>
    <w:rsid w:val="004D02F1"/>
    <w:rsid w:val="004D0306"/>
    <w:rsid w:val="004D0379"/>
    <w:rsid w:val="004D0433"/>
    <w:rsid w:val="004D04E5"/>
    <w:rsid w:val="004D0591"/>
    <w:rsid w:val="004D07A4"/>
    <w:rsid w:val="004D07B9"/>
    <w:rsid w:val="004D07E4"/>
    <w:rsid w:val="004D0966"/>
    <w:rsid w:val="004D09A3"/>
    <w:rsid w:val="004D0AF9"/>
    <w:rsid w:val="004D0BCF"/>
    <w:rsid w:val="004D0CC0"/>
    <w:rsid w:val="004D0FA3"/>
    <w:rsid w:val="004D107D"/>
    <w:rsid w:val="004D12AF"/>
    <w:rsid w:val="004D12C5"/>
    <w:rsid w:val="004D143E"/>
    <w:rsid w:val="004D1590"/>
    <w:rsid w:val="004D16DD"/>
    <w:rsid w:val="004D1847"/>
    <w:rsid w:val="004D186F"/>
    <w:rsid w:val="004D18A4"/>
    <w:rsid w:val="004D18B7"/>
    <w:rsid w:val="004D18CE"/>
    <w:rsid w:val="004D1918"/>
    <w:rsid w:val="004D199C"/>
    <w:rsid w:val="004D19FC"/>
    <w:rsid w:val="004D1A83"/>
    <w:rsid w:val="004D1E89"/>
    <w:rsid w:val="004D218D"/>
    <w:rsid w:val="004D2489"/>
    <w:rsid w:val="004D24EB"/>
    <w:rsid w:val="004D25AB"/>
    <w:rsid w:val="004D2609"/>
    <w:rsid w:val="004D269D"/>
    <w:rsid w:val="004D284E"/>
    <w:rsid w:val="004D289D"/>
    <w:rsid w:val="004D2C47"/>
    <w:rsid w:val="004D2E16"/>
    <w:rsid w:val="004D2E5D"/>
    <w:rsid w:val="004D30C8"/>
    <w:rsid w:val="004D30F4"/>
    <w:rsid w:val="004D335B"/>
    <w:rsid w:val="004D33AF"/>
    <w:rsid w:val="004D353D"/>
    <w:rsid w:val="004D3608"/>
    <w:rsid w:val="004D375D"/>
    <w:rsid w:val="004D3B0C"/>
    <w:rsid w:val="004D3B5A"/>
    <w:rsid w:val="004D3D03"/>
    <w:rsid w:val="004D3E64"/>
    <w:rsid w:val="004D3E74"/>
    <w:rsid w:val="004D3E7B"/>
    <w:rsid w:val="004D3FB5"/>
    <w:rsid w:val="004D4233"/>
    <w:rsid w:val="004D45C6"/>
    <w:rsid w:val="004D46D2"/>
    <w:rsid w:val="004D4924"/>
    <w:rsid w:val="004D49EF"/>
    <w:rsid w:val="004D4BBE"/>
    <w:rsid w:val="004D4BFE"/>
    <w:rsid w:val="004D4E47"/>
    <w:rsid w:val="004D4FBD"/>
    <w:rsid w:val="004D5047"/>
    <w:rsid w:val="004D51BA"/>
    <w:rsid w:val="004D5276"/>
    <w:rsid w:val="004D52A1"/>
    <w:rsid w:val="004D5480"/>
    <w:rsid w:val="004D5564"/>
    <w:rsid w:val="004D5601"/>
    <w:rsid w:val="004D56B5"/>
    <w:rsid w:val="004D5800"/>
    <w:rsid w:val="004D59B2"/>
    <w:rsid w:val="004D5A76"/>
    <w:rsid w:val="004D5B1E"/>
    <w:rsid w:val="004D5CF5"/>
    <w:rsid w:val="004D5E2A"/>
    <w:rsid w:val="004D5E88"/>
    <w:rsid w:val="004D5F95"/>
    <w:rsid w:val="004D64EC"/>
    <w:rsid w:val="004D6539"/>
    <w:rsid w:val="004D6648"/>
    <w:rsid w:val="004D664D"/>
    <w:rsid w:val="004D66E6"/>
    <w:rsid w:val="004D67D9"/>
    <w:rsid w:val="004D6887"/>
    <w:rsid w:val="004D68D2"/>
    <w:rsid w:val="004D6932"/>
    <w:rsid w:val="004D6955"/>
    <w:rsid w:val="004D6BB1"/>
    <w:rsid w:val="004D6C75"/>
    <w:rsid w:val="004D6CBA"/>
    <w:rsid w:val="004D6DE9"/>
    <w:rsid w:val="004D6EA6"/>
    <w:rsid w:val="004D7117"/>
    <w:rsid w:val="004D72E6"/>
    <w:rsid w:val="004D7391"/>
    <w:rsid w:val="004D7440"/>
    <w:rsid w:val="004D75C0"/>
    <w:rsid w:val="004D75D1"/>
    <w:rsid w:val="004D761C"/>
    <w:rsid w:val="004D7660"/>
    <w:rsid w:val="004D767A"/>
    <w:rsid w:val="004D7721"/>
    <w:rsid w:val="004D780D"/>
    <w:rsid w:val="004D7902"/>
    <w:rsid w:val="004D7A41"/>
    <w:rsid w:val="004D7B8C"/>
    <w:rsid w:val="004D7E2C"/>
    <w:rsid w:val="004D7F30"/>
    <w:rsid w:val="004E012F"/>
    <w:rsid w:val="004E0174"/>
    <w:rsid w:val="004E042A"/>
    <w:rsid w:val="004E06BA"/>
    <w:rsid w:val="004E0729"/>
    <w:rsid w:val="004E0A42"/>
    <w:rsid w:val="004E0B4C"/>
    <w:rsid w:val="004E0D0C"/>
    <w:rsid w:val="004E0DFD"/>
    <w:rsid w:val="004E0E2A"/>
    <w:rsid w:val="004E0E93"/>
    <w:rsid w:val="004E0EBB"/>
    <w:rsid w:val="004E0EDF"/>
    <w:rsid w:val="004E101A"/>
    <w:rsid w:val="004E1025"/>
    <w:rsid w:val="004E12EE"/>
    <w:rsid w:val="004E1349"/>
    <w:rsid w:val="004E13AB"/>
    <w:rsid w:val="004E1586"/>
    <w:rsid w:val="004E17B7"/>
    <w:rsid w:val="004E1822"/>
    <w:rsid w:val="004E18BB"/>
    <w:rsid w:val="004E19FD"/>
    <w:rsid w:val="004E1BA7"/>
    <w:rsid w:val="004E1CA0"/>
    <w:rsid w:val="004E1F02"/>
    <w:rsid w:val="004E1FB4"/>
    <w:rsid w:val="004E2006"/>
    <w:rsid w:val="004E2016"/>
    <w:rsid w:val="004E215B"/>
    <w:rsid w:val="004E21A7"/>
    <w:rsid w:val="004E22DB"/>
    <w:rsid w:val="004E2325"/>
    <w:rsid w:val="004E2357"/>
    <w:rsid w:val="004E24BD"/>
    <w:rsid w:val="004E2536"/>
    <w:rsid w:val="004E26CD"/>
    <w:rsid w:val="004E2739"/>
    <w:rsid w:val="004E283A"/>
    <w:rsid w:val="004E2A48"/>
    <w:rsid w:val="004E2CA0"/>
    <w:rsid w:val="004E2CC1"/>
    <w:rsid w:val="004E2DA0"/>
    <w:rsid w:val="004E2F98"/>
    <w:rsid w:val="004E2FA2"/>
    <w:rsid w:val="004E3128"/>
    <w:rsid w:val="004E356B"/>
    <w:rsid w:val="004E35FB"/>
    <w:rsid w:val="004E373B"/>
    <w:rsid w:val="004E390E"/>
    <w:rsid w:val="004E3964"/>
    <w:rsid w:val="004E3ABD"/>
    <w:rsid w:val="004E3BEF"/>
    <w:rsid w:val="004E3D1C"/>
    <w:rsid w:val="004E3EE3"/>
    <w:rsid w:val="004E4024"/>
    <w:rsid w:val="004E40F2"/>
    <w:rsid w:val="004E40FA"/>
    <w:rsid w:val="004E4257"/>
    <w:rsid w:val="004E437C"/>
    <w:rsid w:val="004E44DF"/>
    <w:rsid w:val="004E4609"/>
    <w:rsid w:val="004E4624"/>
    <w:rsid w:val="004E4697"/>
    <w:rsid w:val="004E47FC"/>
    <w:rsid w:val="004E4A1C"/>
    <w:rsid w:val="004E4A80"/>
    <w:rsid w:val="004E4C01"/>
    <w:rsid w:val="004E4CD0"/>
    <w:rsid w:val="004E5270"/>
    <w:rsid w:val="004E59CD"/>
    <w:rsid w:val="004E5AEF"/>
    <w:rsid w:val="004E5C0C"/>
    <w:rsid w:val="004E5CA1"/>
    <w:rsid w:val="004E5D83"/>
    <w:rsid w:val="004E5DBF"/>
    <w:rsid w:val="004E5E81"/>
    <w:rsid w:val="004E614C"/>
    <w:rsid w:val="004E61D9"/>
    <w:rsid w:val="004E61EF"/>
    <w:rsid w:val="004E62A1"/>
    <w:rsid w:val="004E63E2"/>
    <w:rsid w:val="004E648E"/>
    <w:rsid w:val="004E650D"/>
    <w:rsid w:val="004E664E"/>
    <w:rsid w:val="004E66AB"/>
    <w:rsid w:val="004E677F"/>
    <w:rsid w:val="004E6824"/>
    <w:rsid w:val="004E68AE"/>
    <w:rsid w:val="004E6915"/>
    <w:rsid w:val="004E6AB3"/>
    <w:rsid w:val="004E6D3F"/>
    <w:rsid w:val="004E6E35"/>
    <w:rsid w:val="004E6FA6"/>
    <w:rsid w:val="004E6FE6"/>
    <w:rsid w:val="004E710F"/>
    <w:rsid w:val="004E7257"/>
    <w:rsid w:val="004E7415"/>
    <w:rsid w:val="004E7458"/>
    <w:rsid w:val="004E7896"/>
    <w:rsid w:val="004E7A94"/>
    <w:rsid w:val="004E7AD3"/>
    <w:rsid w:val="004E7B8B"/>
    <w:rsid w:val="004E7BBF"/>
    <w:rsid w:val="004E7CD7"/>
    <w:rsid w:val="004E7D09"/>
    <w:rsid w:val="004E7DB6"/>
    <w:rsid w:val="004E7EBA"/>
    <w:rsid w:val="004E7F25"/>
    <w:rsid w:val="004E7F70"/>
    <w:rsid w:val="004F00C2"/>
    <w:rsid w:val="004F014D"/>
    <w:rsid w:val="004F01C7"/>
    <w:rsid w:val="004F0325"/>
    <w:rsid w:val="004F0816"/>
    <w:rsid w:val="004F083C"/>
    <w:rsid w:val="004F08F8"/>
    <w:rsid w:val="004F0A92"/>
    <w:rsid w:val="004F0C1A"/>
    <w:rsid w:val="004F0D6D"/>
    <w:rsid w:val="004F0E7D"/>
    <w:rsid w:val="004F0F8B"/>
    <w:rsid w:val="004F11C0"/>
    <w:rsid w:val="004F12CD"/>
    <w:rsid w:val="004F13C2"/>
    <w:rsid w:val="004F159A"/>
    <w:rsid w:val="004F179E"/>
    <w:rsid w:val="004F1927"/>
    <w:rsid w:val="004F19D3"/>
    <w:rsid w:val="004F1A2C"/>
    <w:rsid w:val="004F1B18"/>
    <w:rsid w:val="004F1B9B"/>
    <w:rsid w:val="004F1CB5"/>
    <w:rsid w:val="004F2004"/>
    <w:rsid w:val="004F2048"/>
    <w:rsid w:val="004F2127"/>
    <w:rsid w:val="004F2154"/>
    <w:rsid w:val="004F21DA"/>
    <w:rsid w:val="004F2262"/>
    <w:rsid w:val="004F22BA"/>
    <w:rsid w:val="004F2524"/>
    <w:rsid w:val="004F2A75"/>
    <w:rsid w:val="004F2AF2"/>
    <w:rsid w:val="004F2B2D"/>
    <w:rsid w:val="004F2B41"/>
    <w:rsid w:val="004F2BF5"/>
    <w:rsid w:val="004F2DD4"/>
    <w:rsid w:val="004F2F0E"/>
    <w:rsid w:val="004F2F8B"/>
    <w:rsid w:val="004F2FDD"/>
    <w:rsid w:val="004F3188"/>
    <w:rsid w:val="004F320F"/>
    <w:rsid w:val="004F32C0"/>
    <w:rsid w:val="004F33CC"/>
    <w:rsid w:val="004F3489"/>
    <w:rsid w:val="004F35AF"/>
    <w:rsid w:val="004F36DE"/>
    <w:rsid w:val="004F3734"/>
    <w:rsid w:val="004F3BE3"/>
    <w:rsid w:val="004F3DBB"/>
    <w:rsid w:val="004F3DE0"/>
    <w:rsid w:val="004F3E41"/>
    <w:rsid w:val="004F3EE1"/>
    <w:rsid w:val="004F3EE4"/>
    <w:rsid w:val="004F3F84"/>
    <w:rsid w:val="004F3FEE"/>
    <w:rsid w:val="004F4173"/>
    <w:rsid w:val="004F417A"/>
    <w:rsid w:val="004F42B8"/>
    <w:rsid w:val="004F43CF"/>
    <w:rsid w:val="004F4625"/>
    <w:rsid w:val="004F46A3"/>
    <w:rsid w:val="004F49AC"/>
    <w:rsid w:val="004F49E2"/>
    <w:rsid w:val="004F4B3A"/>
    <w:rsid w:val="004F4B76"/>
    <w:rsid w:val="004F4FA8"/>
    <w:rsid w:val="004F4FB9"/>
    <w:rsid w:val="004F5159"/>
    <w:rsid w:val="004F51A3"/>
    <w:rsid w:val="004F532C"/>
    <w:rsid w:val="004F53E3"/>
    <w:rsid w:val="004F53ED"/>
    <w:rsid w:val="004F5606"/>
    <w:rsid w:val="004F5675"/>
    <w:rsid w:val="004F5722"/>
    <w:rsid w:val="004F5B33"/>
    <w:rsid w:val="004F5F78"/>
    <w:rsid w:val="004F5FC9"/>
    <w:rsid w:val="004F601E"/>
    <w:rsid w:val="004F605F"/>
    <w:rsid w:val="004F62CF"/>
    <w:rsid w:val="004F6520"/>
    <w:rsid w:val="004F66A9"/>
    <w:rsid w:val="004F6746"/>
    <w:rsid w:val="004F6781"/>
    <w:rsid w:val="004F67B4"/>
    <w:rsid w:val="004F67C5"/>
    <w:rsid w:val="004F682B"/>
    <w:rsid w:val="004F6F81"/>
    <w:rsid w:val="004F6FF4"/>
    <w:rsid w:val="004F7056"/>
    <w:rsid w:val="004F72AA"/>
    <w:rsid w:val="004F748B"/>
    <w:rsid w:val="004F751F"/>
    <w:rsid w:val="004F771F"/>
    <w:rsid w:val="004F7768"/>
    <w:rsid w:val="004F794C"/>
    <w:rsid w:val="004F7A0B"/>
    <w:rsid w:val="004F7B6C"/>
    <w:rsid w:val="004F7BF0"/>
    <w:rsid w:val="005001DF"/>
    <w:rsid w:val="00500257"/>
    <w:rsid w:val="005002D5"/>
    <w:rsid w:val="00500419"/>
    <w:rsid w:val="005004BE"/>
    <w:rsid w:val="005006F1"/>
    <w:rsid w:val="00500863"/>
    <w:rsid w:val="005008D0"/>
    <w:rsid w:val="00500903"/>
    <w:rsid w:val="00500ACB"/>
    <w:rsid w:val="00500B2D"/>
    <w:rsid w:val="00500B85"/>
    <w:rsid w:val="00500D5B"/>
    <w:rsid w:val="00500E01"/>
    <w:rsid w:val="00501006"/>
    <w:rsid w:val="0050109F"/>
    <w:rsid w:val="005010F1"/>
    <w:rsid w:val="00501120"/>
    <w:rsid w:val="00501202"/>
    <w:rsid w:val="00501236"/>
    <w:rsid w:val="0050134A"/>
    <w:rsid w:val="0050147E"/>
    <w:rsid w:val="0050149E"/>
    <w:rsid w:val="005014E4"/>
    <w:rsid w:val="00501572"/>
    <w:rsid w:val="005015C4"/>
    <w:rsid w:val="005017C0"/>
    <w:rsid w:val="005018BB"/>
    <w:rsid w:val="0050192F"/>
    <w:rsid w:val="00501A13"/>
    <w:rsid w:val="00501A73"/>
    <w:rsid w:val="00501B2D"/>
    <w:rsid w:val="00501C46"/>
    <w:rsid w:val="00501D15"/>
    <w:rsid w:val="00501FAA"/>
    <w:rsid w:val="00502050"/>
    <w:rsid w:val="00502240"/>
    <w:rsid w:val="00502346"/>
    <w:rsid w:val="005024D9"/>
    <w:rsid w:val="005025A7"/>
    <w:rsid w:val="0050290A"/>
    <w:rsid w:val="00502A19"/>
    <w:rsid w:val="00502B12"/>
    <w:rsid w:val="00502BCF"/>
    <w:rsid w:val="00502C82"/>
    <w:rsid w:val="00502D78"/>
    <w:rsid w:val="00502DA9"/>
    <w:rsid w:val="00503137"/>
    <w:rsid w:val="0050330A"/>
    <w:rsid w:val="00503310"/>
    <w:rsid w:val="005033B3"/>
    <w:rsid w:val="00503459"/>
    <w:rsid w:val="005034A1"/>
    <w:rsid w:val="005039C7"/>
    <w:rsid w:val="00503A77"/>
    <w:rsid w:val="00503ACB"/>
    <w:rsid w:val="00503B9B"/>
    <w:rsid w:val="00503CFB"/>
    <w:rsid w:val="00503D6C"/>
    <w:rsid w:val="005041C4"/>
    <w:rsid w:val="00504220"/>
    <w:rsid w:val="00504338"/>
    <w:rsid w:val="005043C4"/>
    <w:rsid w:val="0050440A"/>
    <w:rsid w:val="00504432"/>
    <w:rsid w:val="005045D0"/>
    <w:rsid w:val="0050477C"/>
    <w:rsid w:val="00504791"/>
    <w:rsid w:val="0050479F"/>
    <w:rsid w:val="005047D5"/>
    <w:rsid w:val="005048C3"/>
    <w:rsid w:val="005048D8"/>
    <w:rsid w:val="005048F9"/>
    <w:rsid w:val="00504AE1"/>
    <w:rsid w:val="00504BB9"/>
    <w:rsid w:val="00504C0F"/>
    <w:rsid w:val="00504CE0"/>
    <w:rsid w:val="00504E3C"/>
    <w:rsid w:val="00504E55"/>
    <w:rsid w:val="00504F26"/>
    <w:rsid w:val="00504F2F"/>
    <w:rsid w:val="00504F9A"/>
    <w:rsid w:val="0050505E"/>
    <w:rsid w:val="00505373"/>
    <w:rsid w:val="005053BA"/>
    <w:rsid w:val="00505404"/>
    <w:rsid w:val="0050544C"/>
    <w:rsid w:val="005055F6"/>
    <w:rsid w:val="0050564D"/>
    <w:rsid w:val="0050566C"/>
    <w:rsid w:val="00505770"/>
    <w:rsid w:val="005057DF"/>
    <w:rsid w:val="00505836"/>
    <w:rsid w:val="005058BD"/>
    <w:rsid w:val="00505B09"/>
    <w:rsid w:val="00505B11"/>
    <w:rsid w:val="00505BEC"/>
    <w:rsid w:val="00505D8C"/>
    <w:rsid w:val="00505DE4"/>
    <w:rsid w:val="00505EBE"/>
    <w:rsid w:val="00506116"/>
    <w:rsid w:val="0050615D"/>
    <w:rsid w:val="00506191"/>
    <w:rsid w:val="005061C3"/>
    <w:rsid w:val="00506251"/>
    <w:rsid w:val="00506277"/>
    <w:rsid w:val="005062B9"/>
    <w:rsid w:val="00506323"/>
    <w:rsid w:val="00506339"/>
    <w:rsid w:val="005063E5"/>
    <w:rsid w:val="005065AE"/>
    <w:rsid w:val="00506662"/>
    <w:rsid w:val="00506AA7"/>
    <w:rsid w:val="00506C2E"/>
    <w:rsid w:val="00506F56"/>
    <w:rsid w:val="00507021"/>
    <w:rsid w:val="0050712A"/>
    <w:rsid w:val="0050729F"/>
    <w:rsid w:val="005073C1"/>
    <w:rsid w:val="005073FA"/>
    <w:rsid w:val="00507589"/>
    <w:rsid w:val="00507873"/>
    <w:rsid w:val="00507968"/>
    <w:rsid w:val="00507B5B"/>
    <w:rsid w:val="00507C29"/>
    <w:rsid w:val="00507E20"/>
    <w:rsid w:val="00507FB0"/>
    <w:rsid w:val="005100B3"/>
    <w:rsid w:val="00510529"/>
    <w:rsid w:val="005107AB"/>
    <w:rsid w:val="005109A7"/>
    <w:rsid w:val="00510AB7"/>
    <w:rsid w:val="00510F21"/>
    <w:rsid w:val="00510F2B"/>
    <w:rsid w:val="00510F3D"/>
    <w:rsid w:val="0051127D"/>
    <w:rsid w:val="00511284"/>
    <w:rsid w:val="005112D9"/>
    <w:rsid w:val="00511578"/>
    <w:rsid w:val="005115A5"/>
    <w:rsid w:val="00511607"/>
    <w:rsid w:val="00511662"/>
    <w:rsid w:val="00511681"/>
    <w:rsid w:val="005116A6"/>
    <w:rsid w:val="00511913"/>
    <w:rsid w:val="005119D1"/>
    <w:rsid w:val="00511AA6"/>
    <w:rsid w:val="00511CDD"/>
    <w:rsid w:val="00511CFC"/>
    <w:rsid w:val="00511DFB"/>
    <w:rsid w:val="00511E37"/>
    <w:rsid w:val="00511EBD"/>
    <w:rsid w:val="00512084"/>
    <w:rsid w:val="00512116"/>
    <w:rsid w:val="005122A9"/>
    <w:rsid w:val="00512704"/>
    <w:rsid w:val="00512745"/>
    <w:rsid w:val="005127AD"/>
    <w:rsid w:val="00512967"/>
    <w:rsid w:val="00512A20"/>
    <w:rsid w:val="00512A41"/>
    <w:rsid w:val="00512C84"/>
    <w:rsid w:val="00512CC8"/>
    <w:rsid w:val="00512E03"/>
    <w:rsid w:val="00512E4B"/>
    <w:rsid w:val="00512EC1"/>
    <w:rsid w:val="00512EE3"/>
    <w:rsid w:val="00513019"/>
    <w:rsid w:val="00513053"/>
    <w:rsid w:val="005130E6"/>
    <w:rsid w:val="00513102"/>
    <w:rsid w:val="005132EC"/>
    <w:rsid w:val="00513318"/>
    <w:rsid w:val="00513412"/>
    <w:rsid w:val="005134DE"/>
    <w:rsid w:val="0051352C"/>
    <w:rsid w:val="00513604"/>
    <w:rsid w:val="0051363A"/>
    <w:rsid w:val="00513667"/>
    <w:rsid w:val="005136D9"/>
    <w:rsid w:val="00513756"/>
    <w:rsid w:val="00513811"/>
    <w:rsid w:val="005138FB"/>
    <w:rsid w:val="00513A96"/>
    <w:rsid w:val="00513AAD"/>
    <w:rsid w:val="00513AE7"/>
    <w:rsid w:val="00513B6F"/>
    <w:rsid w:val="00513DA5"/>
    <w:rsid w:val="00513DBA"/>
    <w:rsid w:val="00513E92"/>
    <w:rsid w:val="00514019"/>
    <w:rsid w:val="00514032"/>
    <w:rsid w:val="00514093"/>
    <w:rsid w:val="00514161"/>
    <w:rsid w:val="005142D6"/>
    <w:rsid w:val="005142F2"/>
    <w:rsid w:val="00514324"/>
    <w:rsid w:val="00514332"/>
    <w:rsid w:val="00514412"/>
    <w:rsid w:val="00514451"/>
    <w:rsid w:val="00514471"/>
    <w:rsid w:val="00514472"/>
    <w:rsid w:val="005144CE"/>
    <w:rsid w:val="00514592"/>
    <w:rsid w:val="00514697"/>
    <w:rsid w:val="005146B4"/>
    <w:rsid w:val="005148D0"/>
    <w:rsid w:val="005149B7"/>
    <w:rsid w:val="00514D6C"/>
    <w:rsid w:val="00514D95"/>
    <w:rsid w:val="00514F09"/>
    <w:rsid w:val="00514FAC"/>
    <w:rsid w:val="00514FB0"/>
    <w:rsid w:val="005150CA"/>
    <w:rsid w:val="005150E7"/>
    <w:rsid w:val="00515106"/>
    <w:rsid w:val="005151FF"/>
    <w:rsid w:val="0051522E"/>
    <w:rsid w:val="0051527A"/>
    <w:rsid w:val="0051528C"/>
    <w:rsid w:val="00515421"/>
    <w:rsid w:val="00515473"/>
    <w:rsid w:val="00515903"/>
    <w:rsid w:val="0051599D"/>
    <w:rsid w:val="00515A14"/>
    <w:rsid w:val="00515AE7"/>
    <w:rsid w:val="00515BFA"/>
    <w:rsid w:val="00515D7A"/>
    <w:rsid w:val="00515E1D"/>
    <w:rsid w:val="0051626A"/>
    <w:rsid w:val="005162A1"/>
    <w:rsid w:val="0051651A"/>
    <w:rsid w:val="005167F2"/>
    <w:rsid w:val="005169C6"/>
    <w:rsid w:val="00516A29"/>
    <w:rsid w:val="00516B54"/>
    <w:rsid w:val="00517713"/>
    <w:rsid w:val="00517772"/>
    <w:rsid w:val="005178D6"/>
    <w:rsid w:val="00517A17"/>
    <w:rsid w:val="00517B1F"/>
    <w:rsid w:val="00517C5E"/>
    <w:rsid w:val="00517D1B"/>
    <w:rsid w:val="00517E0B"/>
    <w:rsid w:val="00517E10"/>
    <w:rsid w:val="00517E1E"/>
    <w:rsid w:val="00520122"/>
    <w:rsid w:val="00520226"/>
    <w:rsid w:val="00520255"/>
    <w:rsid w:val="0052040F"/>
    <w:rsid w:val="005204AB"/>
    <w:rsid w:val="005205AB"/>
    <w:rsid w:val="005205E5"/>
    <w:rsid w:val="00520674"/>
    <w:rsid w:val="00520C49"/>
    <w:rsid w:val="00520C5C"/>
    <w:rsid w:val="00520DA2"/>
    <w:rsid w:val="00521032"/>
    <w:rsid w:val="00521127"/>
    <w:rsid w:val="00521236"/>
    <w:rsid w:val="0052133C"/>
    <w:rsid w:val="005213AB"/>
    <w:rsid w:val="005214FB"/>
    <w:rsid w:val="005215E2"/>
    <w:rsid w:val="005217F9"/>
    <w:rsid w:val="005218EA"/>
    <w:rsid w:val="00521944"/>
    <w:rsid w:val="0052195D"/>
    <w:rsid w:val="00521A17"/>
    <w:rsid w:val="00521BC2"/>
    <w:rsid w:val="00521C53"/>
    <w:rsid w:val="00521F65"/>
    <w:rsid w:val="00522205"/>
    <w:rsid w:val="005222A0"/>
    <w:rsid w:val="005222A2"/>
    <w:rsid w:val="0052242D"/>
    <w:rsid w:val="00522774"/>
    <w:rsid w:val="00522C48"/>
    <w:rsid w:val="00522CA6"/>
    <w:rsid w:val="00522D7A"/>
    <w:rsid w:val="005230B2"/>
    <w:rsid w:val="00523186"/>
    <w:rsid w:val="00523191"/>
    <w:rsid w:val="005231D0"/>
    <w:rsid w:val="00523478"/>
    <w:rsid w:val="005235CD"/>
    <w:rsid w:val="00523902"/>
    <w:rsid w:val="00523AB0"/>
    <w:rsid w:val="00523B83"/>
    <w:rsid w:val="00523CE5"/>
    <w:rsid w:val="00523DCA"/>
    <w:rsid w:val="00523E81"/>
    <w:rsid w:val="00523EA2"/>
    <w:rsid w:val="005241C8"/>
    <w:rsid w:val="005241E1"/>
    <w:rsid w:val="005242DD"/>
    <w:rsid w:val="0052435F"/>
    <w:rsid w:val="005244C7"/>
    <w:rsid w:val="005245E2"/>
    <w:rsid w:val="005246B0"/>
    <w:rsid w:val="005246F0"/>
    <w:rsid w:val="00524720"/>
    <w:rsid w:val="00524ACD"/>
    <w:rsid w:val="00524C62"/>
    <w:rsid w:val="00524CAE"/>
    <w:rsid w:val="00524D6E"/>
    <w:rsid w:val="005251B8"/>
    <w:rsid w:val="005251DE"/>
    <w:rsid w:val="005252DF"/>
    <w:rsid w:val="005255BC"/>
    <w:rsid w:val="00525765"/>
    <w:rsid w:val="00525B32"/>
    <w:rsid w:val="00525BB4"/>
    <w:rsid w:val="00525C72"/>
    <w:rsid w:val="00525C93"/>
    <w:rsid w:val="00525CDF"/>
    <w:rsid w:val="00525E59"/>
    <w:rsid w:val="00525F76"/>
    <w:rsid w:val="00525FA4"/>
    <w:rsid w:val="0052645E"/>
    <w:rsid w:val="0052653A"/>
    <w:rsid w:val="00526564"/>
    <w:rsid w:val="005268ED"/>
    <w:rsid w:val="00526A2B"/>
    <w:rsid w:val="00526A3F"/>
    <w:rsid w:val="00526A5D"/>
    <w:rsid w:val="00526AE7"/>
    <w:rsid w:val="00526BBB"/>
    <w:rsid w:val="00526C93"/>
    <w:rsid w:val="00526D15"/>
    <w:rsid w:val="00526EA0"/>
    <w:rsid w:val="00526F32"/>
    <w:rsid w:val="00526F5B"/>
    <w:rsid w:val="005270E9"/>
    <w:rsid w:val="00527187"/>
    <w:rsid w:val="00527255"/>
    <w:rsid w:val="00527291"/>
    <w:rsid w:val="00527407"/>
    <w:rsid w:val="0052768B"/>
    <w:rsid w:val="005276D7"/>
    <w:rsid w:val="005279CB"/>
    <w:rsid w:val="00527B6F"/>
    <w:rsid w:val="00527D34"/>
    <w:rsid w:val="00527E7B"/>
    <w:rsid w:val="00527E82"/>
    <w:rsid w:val="005300C1"/>
    <w:rsid w:val="005301BF"/>
    <w:rsid w:val="005305C4"/>
    <w:rsid w:val="00530653"/>
    <w:rsid w:val="005306CF"/>
    <w:rsid w:val="0053072F"/>
    <w:rsid w:val="00530798"/>
    <w:rsid w:val="005307B0"/>
    <w:rsid w:val="0053087F"/>
    <w:rsid w:val="00530881"/>
    <w:rsid w:val="00530C08"/>
    <w:rsid w:val="00530D52"/>
    <w:rsid w:val="00530DD1"/>
    <w:rsid w:val="00530E4D"/>
    <w:rsid w:val="00530E8E"/>
    <w:rsid w:val="00530E8F"/>
    <w:rsid w:val="00531056"/>
    <w:rsid w:val="005310AD"/>
    <w:rsid w:val="005311DC"/>
    <w:rsid w:val="00531366"/>
    <w:rsid w:val="0053144C"/>
    <w:rsid w:val="005315AD"/>
    <w:rsid w:val="005315B6"/>
    <w:rsid w:val="00531639"/>
    <w:rsid w:val="0053199E"/>
    <w:rsid w:val="00531B83"/>
    <w:rsid w:val="00531E4C"/>
    <w:rsid w:val="00531F92"/>
    <w:rsid w:val="0053204B"/>
    <w:rsid w:val="005321DB"/>
    <w:rsid w:val="00532275"/>
    <w:rsid w:val="00532C10"/>
    <w:rsid w:val="00532C77"/>
    <w:rsid w:val="00532D55"/>
    <w:rsid w:val="00532E93"/>
    <w:rsid w:val="00532F8F"/>
    <w:rsid w:val="0053321E"/>
    <w:rsid w:val="005332F0"/>
    <w:rsid w:val="0053332B"/>
    <w:rsid w:val="00533444"/>
    <w:rsid w:val="00533658"/>
    <w:rsid w:val="00533667"/>
    <w:rsid w:val="00533692"/>
    <w:rsid w:val="00533795"/>
    <w:rsid w:val="005337A0"/>
    <w:rsid w:val="00533A19"/>
    <w:rsid w:val="00533A34"/>
    <w:rsid w:val="00533A4E"/>
    <w:rsid w:val="00533A7D"/>
    <w:rsid w:val="00533C22"/>
    <w:rsid w:val="00533C83"/>
    <w:rsid w:val="00533CB7"/>
    <w:rsid w:val="00533E57"/>
    <w:rsid w:val="00533EC0"/>
    <w:rsid w:val="00533F9F"/>
    <w:rsid w:val="00534075"/>
    <w:rsid w:val="00534088"/>
    <w:rsid w:val="0053437F"/>
    <w:rsid w:val="005346AA"/>
    <w:rsid w:val="00534930"/>
    <w:rsid w:val="005349F4"/>
    <w:rsid w:val="00534C03"/>
    <w:rsid w:val="00534CE5"/>
    <w:rsid w:val="00534D52"/>
    <w:rsid w:val="00534DCE"/>
    <w:rsid w:val="00534E59"/>
    <w:rsid w:val="00535054"/>
    <w:rsid w:val="00535114"/>
    <w:rsid w:val="00535241"/>
    <w:rsid w:val="0053559C"/>
    <w:rsid w:val="0053567D"/>
    <w:rsid w:val="005356B1"/>
    <w:rsid w:val="00535842"/>
    <w:rsid w:val="005358A5"/>
    <w:rsid w:val="00535B01"/>
    <w:rsid w:val="00535B75"/>
    <w:rsid w:val="00535DC7"/>
    <w:rsid w:val="00535DD4"/>
    <w:rsid w:val="00535DDF"/>
    <w:rsid w:val="00535E8E"/>
    <w:rsid w:val="00535EC4"/>
    <w:rsid w:val="00535EEA"/>
    <w:rsid w:val="0053600B"/>
    <w:rsid w:val="005360A7"/>
    <w:rsid w:val="0053616F"/>
    <w:rsid w:val="00536205"/>
    <w:rsid w:val="00536298"/>
    <w:rsid w:val="00536336"/>
    <w:rsid w:val="00536358"/>
    <w:rsid w:val="00536361"/>
    <w:rsid w:val="0053654A"/>
    <w:rsid w:val="00536680"/>
    <w:rsid w:val="00536682"/>
    <w:rsid w:val="005369DA"/>
    <w:rsid w:val="00536BB2"/>
    <w:rsid w:val="00536C7C"/>
    <w:rsid w:val="00536D1B"/>
    <w:rsid w:val="00536DD8"/>
    <w:rsid w:val="00536EDB"/>
    <w:rsid w:val="0053719A"/>
    <w:rsid w:val="005371D8"/>
    <w:rsid w:val="005371EC"/>
    <w:rsid w:val="005373A6"/>
    <w:rsid w:val="00537416"/>
    <w:rsid w:val="0053749B"/>
    <w:rsid w:val="005374FD"/>
    <w:rsid w:val="0053754D"/>
    <w:rsid w:val="0053755E"/>
    <w:rsid w:val="00537607"/>
    <w:rsid w:val="0053762A"/>
    <w:rsid w:val="0053775A"/>
    <w:rsid w:val="00537835"/>
    <w:rsid w:val="00537837"/>
    <w:rsid w:val="00537843"/>
    <w:rsid w:val="005378BA"/>
    <w:rsid w:val="00537A43"/>
    <w:rsid w:val="00537B69"/>
    <w:rsid w:val="00537B78"/>
    <w:rsid w:val="00537C24"/>
    <w:rsid w:val="00537C2B"/>
    <w:rsid w:val="00537D8D"/>
    <w:rsid w:val="00537DEC"/>
    <w:rsid w:val="00537EE8"/>
    <w:rsid w:val="005400D6"/>
    <w:rsid w:val="00540150"/>
    <w:rsid w:val="005401D1"/>
    <w:rsid w:val="005402F7"/>
    <w:rsid w:val="0054050B"/>
    <w:rsid w:val="0054079B"/>
    <w:rsid w:val="00540913"/>
    <w:rsid w:val="00540929"/>
    <w:rsid w:val="00540A1B"/>
    <w:rsid w:val="00540A46"/>
    <w:rsid w:val="00540DC3"/>
    <w:rsid w:val="00540E9E"/>
    <w:rsid w:val="00540F71"/>
    <w:rsid w:val="005411D9"/>
    <w:rsid w:val="0054167B"/>
    <w:rsid w:val="005417A1"/>
    <w:rsid w:val="005417E9"/>
    <w:rsid w:val="00541A7B"/>
    <w:rsid w:val="00541E8D"/>
    <w:rsid w:val="00542191"/>
    <w:rsid w:val="00542424"/>
    <w:rsid w:val="005425E2"/>
    <w:rsid w:val="005426D4"/>
    <w:rsid w:val="005427B0"/>
    <w:rsid w:val="00542841"/>
    <w:rsid w:val="00542927"/>
    <w:rsid w:val="00542941"/>
    <w:rsid w:val="0054299C"/>
    <w:rsid w:val="00542D0B"/>
    <w:rsid w:val="00542D1A"/>
    <w:rsid w:val="00542D61"/>
    <w:rsid w:val="00542E6E"/>
    <w:rsid w:val="0054320A"/>
    <w:rsid w:val="00543313"/>
    <w:rsid w:val="0054336C"/>
    <w:rsid w:val="00543539"/>
    <w:rsid w:val="005436D5"/>
    <w:rsid w:val="005436D8"/>
    <w:rsid w:val="005436E8"/>
    <w:rsid w:val="0054378F"/>
    <w:rsid w:val="00543802"/>
    <w:rsid w:val="0054389C"/>
    <w:rsid w:val="005438E6"/>
    <w:rsid w:val="00543908"/>
    <w:rsid w:val="005439AE"/>
    <w:rsid w:val="005439C2"/>
    <w:rsid w:val="00543B26"/>
    <w:rsid w:val="00543B67"/>
    <w:rsid w:val="00543B9A"/>
    <w:rsid w:val="00543C0F"/>
    <w:rsid w:val="00543C7B"/>
    <w:rsid w:val="00543CA6"/>
    <w:rsid w:val="00543E5A"/>
    <w:rsid w:val="00543F56"/>
    <w:rsid w:val="00544018"/>
    <w:rsid w:val="0054425D"/>
    <w:rsid w:val="0054433A"/>
    <w:rsid w:val="0054438C"/>
    <w:rsid w:val="00544415"/>
    <w:rsid w:val="0054448F"/>
    <w:rsid w:val="00544547"/>
    <w:rsid w:val="00544759"/>
    <w:rsid w:val="00544949"/>
    <w:rsid w:val="00544A3A"/>
    <w:rsid w:val="00544B7C"/>
    <w:rsid w:val="00544DE3"/>
    <w:rsid w:val="00544E51"/>
    <w:rsid w:val="00544E66"/>
    <w:rsid w:val="0054506C"/>
    <w:rsid w:val="0054530C"/>
    <w:rsid w:val="005453A1"/>
    <w:rsid w:val="00545504"/>
    <w:rsid w:val="00545517"/>
    <w:rsid w:val="00545612"/>
    <w:rsid w:val="005456EF"/>
    <w:rsid w:val="00545748"/>
    <w:rsid w:val="00545786"/>
    <w:rsid w:val="005457C6"/>
    <w:rsid w:val="00545AE9"/>
    <w:rsid w:val="00545C1D"/>
    <w:rsid w:val="00545E28"/>
    <w:rsid w:val="00545F52"/>
    <w:rsid w:val="00545F70"/>
    <w:rsid w:val="00545F76"/>
    <w:rsid w:val="00545FEA"/>
    <w:rsid w:val="0054619C"/>
    <w:rsid w:val="005461F7"/>
    <w:rsid w:val="0054631D"/>
    <w:rsid w:val="00546351"/>
    <w:rsid w:val="005463AF"/>
    <w:rsid w:val="00546460"/>
    <w:rsid w:val="00546499"/>
    <w:rsid w:val="0054652B"/>
    <w:rsid w:val="0054664A"/>
    <w:rsid w:val="0054666B"/>
    <w:rsid w:val="005466EC"/>
    <w:rsid w:val="00546950"/>
    <w:rsid w:val="00546A06"/>
    <w:rsid w:val="00546A9F"/>
    <w:rsid w:val="00546C9B"/>
    <w:rsid w:val="00546D85"/>
    <w:rsid w:val="00546DFE"/>
    <w:rsid w:val="00546EC9"/>
    <w:rsid w:val="00547255"/>
    <w:rsid w:val="005473CD"/>
    <w:rsid w:val="00547515"/>
    <w:rsid w:val="005475DD"/>
    <w:rsid w:val="005476AF"/>
    <w:rsid w:val="00547706"/>
    <w:rsid w:val="005477C2"/>
    <w:rsid w:val="005477DE"/>
    <w:rsid w:val="005478A3"/>
    <w:rsid w:val="00547B33"/>
    <w:rsid w:val="00547BBB"/>
    <w:rsid w:val="00547E51"/>
    <w:rsid w:val="0055040F"/>
    <w:rsid w:val="00550501"/>
    <w:rsid w:val="005506CA"/>
    <w:rsid w:val="00550A03"/>
    <w:rsid w:val="00550A99"/>
    <w:rsid w:val="00550C96"/>
    <w:rsid w:val="00550CF0"/>
    <w:rsid w:val="00550D5B"/>
    <w:rsid w:val="00551017"/>
    <w:rsid w:val="00551087"/>
    <w:rsid w:val="005511BD"/>
    <w:rsid w:val="00551212"/>
    <w:rsid w:val="00551282"/>
    <w:rsid w:val="005512ED"/>
    <w:rsid w:val="005513C8"/>
    <w:rsid w:val="005513F1"/>
    <w:rsid w:val="00551407"/>
    <w:rsid w:val="00551678"/>
    <w:rsid w:val="00551943"/>
    <w:rsid w:val="00551E0E"/>
    <w:rsid w:val="00551F4A"/>
    <w:rsid w:val="00552177"/>
    <w:rsid w:val="005521AC"/>
    <w:rsid w:val="0055230A"/>
    <w:rsid w:val="005523A8"/>
    <w:rsid w:val="00552554"/>
    <w:rsid w:val="0055294A"/>
    <w:rsid w:val="005529FD"/>
    <w:rsid w:val="00552B2E"/>
    <w:rsid w:val="00552C7C"/>
    <w:rsid w:val="00552F5C"/>
    <w:rsid w:val="00552FA3"/>
    <w:rsid w:val="00552FAC"/>
    <w:rsid w:val="00553042"/>
    <w:rsid w:val="005532FC"/>
    <w:rsid w:val="0055347C"/>
    <w:rsid w:val="005537D0"/>
    <w:rsid w:val="00553A4F"/>
    <w:rsid w:val="00553CBF"/>
    <w:rsid w:val="00554053"/>
    <w:rsid w:val="00554135"/>
    <w:rsid w:val="0055416C"/>
    <w:rsid w:val="005541BC"/>
    <w:rsid w:val="005542A6"/>
    <w:rsid w:val="0055451A"/>
    <w:rsid w:val="005545C6"/>
    <w:rsid w:val="005545C8"/>
    <w:rsid w:val="00554742"/>
    <w:rsid w:val="005548F8"/>
    <w:rsid w:val="00554A3C"/>
    <w:rsid w:val="00554B82"/>
    <w:rsid w:val="00554B86"/>
    <w:rsid w:val="00554C99"/>
    <w:rsid w:val="00554D6B"/>
    <w:rsid w:val="00554E02"/>
    <w:rsid w:val="00554F30"/>
    <w:rsid w:val="00554F55"/>
    <w:rsid w:val="005552B8"/>
    <w:rsid w:val="005552D4"/>
    <w:rsid w:val="00555329"/>
    <w:rsid w:val="005554A7"/>
    <w:rsid w:val="005554C5"/>
    <w:rsid w:val="0055587F"/>
    <w:rsid w:val="00555891"/>
    <w:rsid w:val="005558EF"/>
    <w:rsid w:val="005558F6"/>
    <w:rsid w:val="00555A8A"/>
    <w:rsid w:val="00555B1C"/>
    <w:rsid w:val="00555B83"/>
    <w:rsid w:val="00555BE2"/>
    <w:rsid w:val="00555BF1"/>
    <w:rsid w:val="00555CD8"/>
    <w:rsid w:val="00555E14"/>
    <w:rsid w:val="00555E85"/>
    <w:rsid w:val="00555FE4"/>
    <w:rsid w:val="0055605A"/>
    <w:rsid w:val="005563A1"/>
    <w:rsid w:val="00556485"/>
    <w:rsid w:val="005565AD"/>
    <w:rsid w:val="005565AF"/>
    <w:rsid w:val="005566D4"/>
    <w:rsid w:val="005566EC"/>
    <w:rsid w:val="0055690F"/>
    <w:rsid w:val="00556C09"/>
    <w:rsid w:val="00556CB7"/>
    <w:rsid w:val="00556D86"/>
    <w:rsid w:val="00556E59"/>
    <w:rsid w:val="00556EBC"/>
    <w:rsid w:val="00556ED8"/>
    <w:rsid w:val="0055700B"/>
    <w:rsid w:val="00557124"/>
    <w:rsid w:val="00557226"/>
    <w:rsid w:val="00557239"/>
    <w:rsid w:val="0055727E"/>
    <w:rsid w:val="0055738E"/>
    <w:rsid w:val="00557424"/>
    <w:rsid w:val="0055770E"/>
    <w:rsid w:val="005577C1"/>
    <w:rsid w:val="00557997"/>
    <w:rsid w:val="005579FF"/>
    <w:rsid w:val="00557E02"/>
    <w:rsid w:val="00557E30"/>
    <w:rsid w:val="00557EAA"/>
    <w:rsid w:val="0056003C"/>
    <w:rsid w:val="005601D6"/>
    <w:rsid w:val="00560238"/>
    <w:rsid w:val="00560267"/>
    <w:rsid w:val="005602BD"/>
    <w:rsid w:val="0056046D"/>
    <w:rsid w:val="005605FF"/>
    <w:rsid w:val="00560660"/>
    <w:rsid w:val="005606E2"/>
    <w:rsid w:val="00560938"/>
    <w:rsid w:val="005609C2"/>
    <w:rsid w:val="00560C81"/>
    <w:rsid w:val="00560D99"/>
    <w:rsid w:val="00560E97"/>
    <w:rsid w:val="00560FFC"/>
    <w:rsid w:val="00561141"/>
    <w:rsid w:val="00561275"/>
    <w:rsid w:val="005613DC"/>
    <w:rsid w:val="005613FA"/>
    <w:rsid w:val="00561452"/>
    <w:rsid w:val="005614F9"/>
    <w:rsid w:val="00561607"/>
    <w:rsid w:val="00561627"/>
    <w:rsid w:val="0056165E"/>
    <w:rsid w:val="005616A7"/>
    <w:rsid w:val="005616E4"/>
    <w:rsid w:val="0056177B"/>
    <w:rsid w:val="00561933"/>
    <w:rsid w:val="005619F2"/>
    <w:rsid w:val="00561CE0"/>
    <w:rsid w:val="00561E06"/>
    <w:rsid w:val="00561E5F"/>
    <w:rsid w:val="00561EE1"/>
    <w:rsid w:val="00562218"/>
    <w:rsid w:val="0056227F"/>
    <w:rsid w:val="005624AA"/>
    <w:rsid w:val="005625EE"/>
    <w:rsid w:val="00562703"/>
    <w:rsid w:val="005629AF"/>
    <w:rsid w:val="00562A0A"/>
    <w:rsid w:val="00562A23"/>
    <w:rsid w:val="00562A4C"/>
    <w:rsid w:val="00562AFE"/>
    <w:rsid w:val="00562B8A"/>
    <w:rsid w:val="00562C88"/>
    <w:rsid w:val="00563171"/>
    <w:rsid w:val="0056323E"/>
    <w:rsid w:val="0056361E"/>
    <w:rsid w:val="00563790"/>
    <w:rsid w:val="005637E2"/>
    <w:rsid w:val="00563A99"/>
    <w:rsid w:val="00563B2F"/>
    <w:rsid w:val="00563C97"/>
    <w:rsid w:val="00563CF4"/>
    <w:rsid w:val="005640AB"/>
    <w:rsid w:val="00564292"/>
    <w:rsid w:val="00564368"/>
    <w:rsid w:val="005643C0"/>
    <w:rsid w:val="00564407"/>
    <w:rsid w:val="00564506"/>
    <w:rsid w:val="005645C2"/>
    <w:rsid w:val="005645C9"/>
    <w:rsid w:val="005645DD"/>
    <w:rsid w:val="005648AE"/>
    <w:rsid w:val="00564930"/>
    <w:rsid w:val="00564C46"/>
    <w:rsid w:val="00564C53"/>
    <w:rsid w:val="00564DDF"/>
    <w:rsid w:val="00564E0A"/>
    <w:rsid w:val="00564E61"/>
    <w:rsid w:val="00564E6A"/>
    <w:rsid w:val="00564F3A"/>
    <w:rsid w:val="00564FDD"/>
    <w:rsid w:val="00565062"/>
    <w:rsid w:val="00565375"/>
    <w:rsid w:val="0056540B"/>
    <w:rsid w:val="00565685"/>
    <w:rsid w:val="00565ADE"/>
    <w:rsid w:val="00565B76"/>
    <w:rsid w:val="00565F80"/>
    <w:rsid w:val="005660BF"/>
    <w:rsid w:val="00566113"/>
    <w:rsid w:val="00566284"/>
    <w:rsid w:val="005662D6"/>
    <w:rsid w:val="00566421"/>
    <w:rsid w:val="00566546"/>
    <w:rsid w:val="00566732"/>
    <w:rsid w:val="00566741"/>
    <w:rsid w:val="00566767"/>
    <w:rsid w:val="005667A0"/>
    <w:rsid w:val="005668A1"/>
    <w:rsid w:val="00566A7D"/>
    <w:rsid w:val="00566A98"/>
    <w:rsid w:val="00566B43"/>
    <w:rsid w:val="00566BBE"/>
    <w:rsid w:val="00566C77"/>
    <w:rsid w:val="00566D46"/>
    <w:rsid w:val="00566DCB"/>
    <w:rsid w:val="00566E1B"/>
    <w:rsid w:val="00566E90"/>
    <w:rsid w:val="00566F6A"/>
    <w:rsid w:val="00566F89"/>
    <w:rsid w:val="0056720D"/>
    <w:rsid w:val="005672FA"/>
    <w:rsid w:val="0056745F"/>
    <w:rsid w:val="00567602"/>
    <w:rsid w:val="0056764E"/>
    <w:rsid w:val="00567722"/>
    <w:rsid w:val="00567738"/>
    <w:rsid w:val="00567B4C"/>
    <w:rsid w:val="00567C3D"/>
    <w:rsid w:val="00567C3F"/>
    <w:rsid w:val="005700A8"/>
    <w:rsid w:val="005701C0"/>
    <w:rsid w:val="00570300"/>
    <w:rsid w:val="00570310"/>
    <w:rsid w:val="00570359"/>
    <w:rsid w:val="00570414"/>
    <w:rsid w:val="005704DD"/>
    <w:rsid w:val="00570635"/>
    <w:rsid w:val="00570799"/>
    <w:rsid w:val="005709C9"/>
    <w:rsid w:val="00570A3E"/>
    <w:rsid w:val="00570C1E"/>
    <w:rsid w:val="00570CE1"/>
    <w:rsid w:val="00570E8B"/>
    <w:rsid w:val="00570EA2"/>
    <w:rsid w:val="00570FA0"/>
    <w:rsid w:val="00571093"/>
    <w:rsid w:val="0057130C"/>
    <w:rsid w:val="00571364"/>
    <w:rsid w:val="00571683"/>
    <w:rsid w:val="0057173E"/>
    <w:rsid w:val="005717F1"/>
    <w:rsid w:val="00571884"/>
    <w:rsid w:val="005718DB"/>
    <w:rsid w:val="00571903"/>
    <w:rsid w:val="0057196C"/>
    <w:rsid w:val="005719A6"/>
    <w:rsid w:val="00571B4C"/>
    <w:rsid w:val="0057200C"/>
    <w:rsid w:val="00572282"/>
    <w:rsid w:val="005722F2"/>
    <w:rsid w:val="00572479"/>
    <w:rsid w:val="005724B1"/>
    <w:rsid w:val="005724E5"/>
    <w:rsid w:val="005725BC"/>
    <w:rsid w:val="005725E2"/>
    <w:rsid w:val="00572644"/>
    <w:rsid w:val="0057267E"/>
    <w:rsid w:val="00572753"/>
    <w:rsid w:val="00572A27"/>
    <w:rsid w:val="00572A34"/>
    <w:rsid w:val="00572ECB"/>
    <w:rsid w:val="00572EDC"/>
    <w:rsid w:val="00573042"/>
    <w:rsid w:val="00573253"/>
    <w:rsid w:val="0057327E"/>
    <w:rsid w:val="00573413"/>
    <w:rsid w:val="005734E9"/>
    <w:rsid w:val="005737A0"/>
    <w:rsid w:val="00573AB1"/>
    <w:rsid w:val="00573B1B"/>
    <w:rsid w:val="00573C71"/>
    <w:rsid w:val="00573D60"/>
    <w:rsid w:val="00573E6C"/>
    <w:rsid w:val="00573F1F"/>
    <w:rsid w:val="00573FAF"/>
    <w:rsid w:val="0057400C"/>
    <w:rsid w:val="0057430D"/>
    <w:rsid w:val="005744B8"/>
    <w:rsid w:val="005745BE"/>
    <w:rsid w:val="005745E4"/>
    <w:rsid w:val="00574685"/>
    <w:rsid w:val="00574863"/>
    <w:rsid w:val="00574999"/>
    <w:rsid w:val="005749D9"/>
    <w:rsid w:val="00574A3F"/>
    <w:rsid w:val="00574B3E"/>
    <w:rsid w:val="00574BED"/>
    <w:rsid w:val="00574BFD"/>
    <w:rsid w:val="00574C81"/>
    <w:rsid w:val="00574D66"/>
    <w:rsid w:val="00574EB1"/>
    <w:rsid w:val="00574EBE"/>
    <w:rsid w:val="0057510E"/>
    <w:rsid w:val="005751A1"/>
    <w:rsid w:val="00575212"/>
    <w:rsid w:val="005754CE"/>
    <w:rsid w:val="0057553F"/>
    <w:rsid w:val="00575664"/>
    <w:rsid w:val="00575794"/>
    <w:rsid w:val="00575845"/>
    <w:rsid w:val="00575A4B"/>
    <w:rsid w:val="00575BC0"/>
    <w:rsid w:val="00575C72"/>
    <w:rsid w:val="00575D81"/>
    <w:rsid w:val="00575D97"/>
    <w:rsid w:val="00575E2D"/>
    <w:rsid w:val="00575FAF"/>
    <w:rsid w:val="005761AA"/>
    <w:rsid w:val="00576368"/>
    <w:rsid w:val="0057644C"/>
    <w:rsid w:val="00576472"/>
    <w:rsid w:val="0057655F"/>
    <w:rsid w:val="005765FF"/>
    <w:rsid w:val="0057671B"/>
    <w:rsid w:val="0057688D"/>
    <w:rsid w:val="00576947"/>
    <w:rsid w:val="00576AAE"/>
    <w:rsid w:val="00576B95"/>
    <w:rsid w:val="00576BC9"/>
    <w:rsid w:val="00576F4F"/>
    <w:rsid w:val="00576FD9"/>
    <w:rsid w:val="005774C3"/>
    <w:rsid w:val="005774C8"/>
    <w:rsid w:val="005778B2"/>
    <w:rsid w:val="00577A16"/>
    <w:rsid w:val="00577AFA"/>
    <w:rsid w:val="00577B10"/>
    <w:rsid w:val="00577CC3"/>
    <w:rsid w:val="00577E9C"/>
    <w:rsid w:val="00577F4F"/>
    <w:rsid w:val="00577FC0"/>
    <w:rsid w:val="0058046C"/>
    <w:rsid w:val="005805B4"/>
    <w:rsid w:val="005805BC"/>
    <w:rsid w:val="0058068D"/>
    <w:rsid w:val="005809D2"/>
    <w:rsid w:val="00580A73"/>
    <w:rsid w:val="00580ACB"/>
    <w:rsid w:val="00580B05"/>
    <w:rsid w:val="00580E59"/>
    <w:rsid w:val="00580F5A"/>
    <w:rsid w:val="005811CE"/>
    <w:rsid w:val="00581244"/>
    <w:rsid w:val="0058134A"/>
    <w:rsid w:val="00581752"/>
    <w:rsid w:val="005817DE"/>
    <w:rsid w:val="00581B13"/>
    <w:rsid w:val="00581BB3"/>
    <w:rsid w:val="00581C45"/>
    <w:rsid w:val="00581C53"/>
    <w:rsid w:val="00581D26"/>
    <w:rsid w:val="00581F7A"/>
    <w:rsid w:val="005824AC"/>
    <w:rsid w:val="00582632"/>
    <w:rsid w:val="005826A1"/>
    <w:rsid w:val="005826D3"/>
    <w:rsid w:val="0058281B"/>
    <w:rsid w:val="00582891"/>
    <w:rsid w:val="0058293D"/>
    <w:rsid w:val="00582A6C"/>
    <w:rsid w:val="00582AB7"/>
    <w:rsid w:val="00582B4B"/>
    <w:rsid w:val="00582C7B"/>
    <w:rsid w:val="00582D33"/>
    <w:rsid w:val="00582DBE"/>
    <w:rsid w:val="00582F77"/>
    <w:rsid w:val="00583034"/>
    <w:rsid w:val="00583046"/>
    <w:rsid w:val="005830BA"/>
    <w:rsid w:val="00583101"/>
    <w:rsid w:val="00583176"/>
    <w:rsid w:val="005831D8"/>
    <w:rsid w:val="0058321E"/>
    <w:rsid w:val="005833FE"/>
    <w:rsid w:val="00583476"/>
    <w:rsid w:val="005835DC"/>
    <w:rsid w:val="00583819"/>
    <w:rsid w:val="00583870"/>
    <w:rsid w:val="00583AA8"/>
    <w:rsid w:val="00583CB8"/>
    <w:rsid w:val="00583D4E"/>
    <w:rsid w:val="00583DD0"/>
    <w:rsid w:val="00583DD1"/>
    <w:rsid w:val="00583E52"/>
    <w:rsid w:val="0058414C"/>
    <w:rsid w:val="0058418D"/>
    <w:rsid w:val="00584267"/>
    <w:rsid w:val="00584282"/>
    <w:rsid w:val="00584311"/>
    <w:rsid w:val="00584360"/>
    <w:rsid w:val="00584519"/>
    <w:rsid w:val="0058453D"/>
    <w:rsid w:val="00584572"/>
    <w:rsid w:val="005845D0"/>
    <w:rsid w:val="005845FF"/>
    <w:rsid w:val="005847B9"/>
    <w:rsid w:val="00584880"/>
    <w:rsid w:val="005848BF"/>
    <w:rsid w:val="00584A25"/>
    <w:rsid w:val="00584ADC"/>
    <w:rsid w:val="00584D9D"/>
    <w:rsid w:val="00584E50"/>
    <w:rsid w:val="00584F8B"/>
    <w:rsid w:val="00584F93"/>
    <w:rsid w:val="005850BE"/>
    <w:rsid w:val="005851BB"/>
    <w:rsid w:val="0058530B"/>
    <w:rsid w:val="005853CF"/>
    <w:rsid w:val="00585528"/>
    <w:rsid w:val="005855D2"/>
    <w:rsid w:val="005856B4"/>
    <w:rsid w:val="00585721"/>
    <w:rsid w:val="005858A5"/>
    <w:rsid w:val="00585988"/>
    <w:rsid w:val="00585A71"/>
    <w:rsid w:val="00585AB5"/>
    <w:rsid w:val="00585B88"/>
    <w:rsid w:val="00585BFE"/>
    <w:rsid w:val="00585C20"/>
    <w:rsid w:val="00585DD6"/>
    <w:rsid w:val="00585EC0"/>
    <w:rsid w:val="00585F36"/>
    <w:rsid w:val="00585F3F"/>
    <w:rsid w:val="00585FF9"/>
    <w:rsid w:val="0058618C"/>
    <w:rsid w:val="0058633D"/>
    <w:rsid w:val="0058643A"/>
    <w:rsid w:val="005866D9"/>
    <w:rsid w:val="00586A09"/>
    <w:rsid w:val="00586F2E"/>
    <w:rsid w:val="0058723E"/>
    <w:rsid w:val="005872B0"/>
    <w:rsid w:val="00587306"/>
    <w:rsid w:val="00587332"/>
    <w:rsid w:val="00587428"/>
    <w:rsid w:val="00587679"/>
    <w:rsid w:val="005877BD"/>
    <w:rsid w:val="005878A8"/>
    <w:rsid w:val="005879FF"/>
    <w:rsid w:val="00587A83"/>
    <w:rsid w:val="00587D64"/>
    <w:rsid w:val="00587DF0"/>
    <w:rsid w:val="00587E61"/>
    <w:rsid w:val="00587E89"/>
    <w:rsid w:val="00587F36"/>
    <w:rsid w:val="00587F5E"/>
    <w:rsid w:val="00590094"/>
    <w:rsid w:val="005901D6"/>
    <w:rsid w:val="005902F8"/>
    <w:rsid w:val="005903F1"/>
    <w:rsid w:val="005904CD"/>
    <w:rsid w:val="005906A8"/>
    <w:rsid w:val="005909F9"/>
    <w:rsid w:val="00590B7F"/>
    <w:rsid w:val="00590D94"/>
    <w:rsid w:val="00590DAD"/>
    <w:rsid w:val="00590EC5"/>
    <w:rsid w:val="00590EC7"/>
    <w:rsid w:val="00591099"/>
    <w:rsid w:val="005912D4"/>
    <w:rsid w:val="005915AA"/>
    <w:rsid w:val="0059180B"/>
    <w:rsid w:val="005918B7"/>
    <w:rsid w:val="00591BDA"/>
    <w:rsid w:val="00591E46"/>
    <w:rsid w:val="00591E65"/>
    <w:rsid w:val="00591F43"/>
    <w:rsid w:val="00592023"/>
    <w:rsid w:val="0059214C"/>
    <w:rsid w:val="005922B0"/>
    <w:rsid w:val="00592677"/>
    <w:rsid w:val="00592D58"/>
    <w:rsid w:val="0059316E"/>
    <w:rsid w:val="005931C1"/>
    <w:rsid w:val="005932F6"/>
    <w:rsid w:val="0059332C"/>
    <w:rsid w:val="005934DE"/>
    <w:rsid w:val="0059383D"/>
    <w:rsid w:val="005938E7"/>
    <w:rsid w:val="005938F7"/>
    <w:rsid w:val="00593AA5"/>
    <w:rsid w:val="00593ABE"/>
    <w:rsid w:val="00593B0D"/>
    <w:rsid w:val="005940FA"/>
    <w:rsid w:val="00594173"/>
    <w:rsid w:val="005941CC"/>
    <w:rsid w:val="0059469F"/>
    <w:rsid w:val="00594811"/>
    <w:rsid w:val="00594914"/>
    <w:rsid w:val="0059492A"/>
    <w:rsid w:val="00594959"/>
    <w:rsid w:val="005949EA"/>
    <w:rsid w:val="00594B65"/>
    <w:rsid w:val="00594B98"/>
    <w:rsid w:val="00594B9E"/>
    <w:rsid w:val="00594EA9"/>
    <w:rsid w:val="00594F03"/>
    <w:rsid w:val="00594FB6"/>
    <w:rsid w:val="005950A4"/>
    <w:rsid w:val="00595375"/>
    <w:rsid w:val="005953FF"/>
    <w:rsid w:val="0059548C"/>
    <w:rsid w:val="00595787"/>
    <w:rsid w:val="00595795"/>
    <w:rsid w:val="00595836"/>
    <w:rsid w:val="00595860"/>
    <w:rsid w:val="005958A1"/>
    <w:rsid w:val="005958D3"/>
    <w:rsid w:val="005959F2"/>
    <w:rsid w:val="00595A3B"/>
    <w:rsid w:val="00595B13"/>
    <w:rsid w:val="00595DA8"/>
    <w:rsid w:val="00595EA7"/>
    <w:rsid w:val="00595EB0"/>
    <w:rsid w:val="00595F28"/>
    <w:rsid w:val="00595F9C"/>
    <w:rsid w:val="00596091"/>
    <w:rsid w:val="0059612D"/>
    <w:rsid w:val="00596276"/>
    <w:rsid w:val="005966DE"/>
    <w:rsid w:val="00596746"/>
    <w:rsid w:val="00596790"/>
    <w:rsid w:val="005967AC"/>
    <w:rsid w:val="00596968"/>
    <w:rsid w:val="00596A5A"/>
    <w:rsid w:val="00596AC3"/>
    <w:rsid w:val="00596B59"/>
    <w:rsid w:val="00596D13"/>
    <w:rsid w:val="00596DD3"/>
    <w:rsid w:val="00596EE5"/>
    <w:rsid w:val="005971F0"/>
    <w:rsid w:val="00597491"/>
    <w:rsid w:val="0059765E"/>
    <w:rsid w:val="0059766E"/>
    <w:rsid w:val="005977E5"/>
    <w:rsid w:val="00597876"/>
    <w:rsid w:val="0059796D"/>
    <w:rsid w:val="00597A85"/>
    <w:rsid w:val="00597BCC"/>
    <w:rsid w:val="00597CE2"/>
    <w:rsid w:val="00597DD0"/>
    <w:rsid w:val="00597E0A"/>
    <w:rsid w:val="005A01D1"/>
    <w:rsid w:val="005A020E"/>
    <w:rsid w:val="005A02FD"/>
    <w:rsid w:val="005A0303"/>
    <w:rsid w:val="005A031C"/>
    <w:rsid w:val="005A040A"/>
    <w:rsid w:val="005A0431"/>
    <w:rsid w:val="005A0645"/>
    <w:rsid w:val="005A067F"/>
    <w:rsid w:val="005A077D"/>
    <w:rsid w:val="005A07F4"/>
    <w:rsid w:val="005A0952"/>
    <w:rsid w:val="005A0A05"/>
    <w:rsid w:val="005A0A8B"/>
    <w:rsid w:val="005A0BDE"/>
    <w:rsid w:val="005A0C26"/>
    <w:rsid w:val="005A0D9A"/>
    <w:rsid w:val="005A0E08"/>
    <w:rsid w:val="005A0E85"/>
    <w:rsid w:val="005A0EDD"/>
    <w:rsid w:val="005A1289"/>
    <w:rsid w:val="005A12FC"/>
    <w:rsid w:val="005A1374"/>
    <w:rsid w:val="005A13B0"/>
    <w:rsid w:val="005A13D6"/>
    <w:rsid w:val="005A153F"/>
    <w:rsid w:val="005A15B4"/>
    <w:rsid w:val="005A15E7"/>
    <w:rsid w:val="005A170F"/>
    <w:rsid w:val="005A191C"/>
    <w:rsid w:val="005A1C03"/>
    <w:rsid w:val="005A1C60"/>
    <w:rsid w:val="005A1D1C"/>
    <w:rsid w:val="005A1D65"/>
    <w:rsid w:val="005A1E2B"/>
    <w:rsid w:val="005A1E5B"/>
    <w:rsid w:val="005A1F46"/>
    <w:rsid w:val="005A1FB9"/>
    <w:rsid w:val="005A20C7"/>
    <w:rsid w:val="005A2481"/>
    <w:rsid w:val="005A24CC"/>
    <w:rsid w:val="005A2588"/>
    <w:rsid w:val="005A2599"/>
    <w:rsid w:val="005A280B"/>
    <w:rsid w:val="005A2933"/>
    <w:rsid w:val="005A2AC3"/>
    <w:rsid w:val="005A2B35"/>
    <w:rsid w:val="005A2C16"/>
    <w:rsid w:val="005A2C28"/>
    <w:rsid w:val="005A2E97"/>
    <w:rsid w:val="005A2FB0"/>
    <w:rsid w:val="005A307F"/>
    <w:rsid w:val="005A34D6"/>
    <w:rsid w:val="005A3622"/>
    <w:rsid w:val="005A38E3"/>
    <w:rsid w:val="005A3956"/>
    <w:rsid w:val="005A3B0D"/>
    <w:rsid w:val="005A3D5C"/>
    <w:rsid w:val="005A3DC3"/>
    <w:rsid w:val="005A4093"/>
    <w:rsid w:val="005A4152"/>
    <w:rsid w:val="005A421D"/>
    <w:rsid w:val="005A4281"/>
    <w:rsid w:val="005A495B"/>
    <w:rsid w:val="005A4AD8"/>
    <w:rsid w:val="005A4D99"/>
    <w:rsid w:val="005A4DBE"/>
    <w:rsid w:val="005A511C"/>
    <w:rsid w:val="005A520E"/>
    <w:rsid w:val="005A528C"/>
    <w:rsid w:val="005A56E2"/>
    <w:rsid w:val="005A582A"/>
    <w:rsid w:val="005A594C"/>
    <w:rsid w:val="005A5CA5"/>
    <w:rsid w:val="005A5D81"/>
    <w:rsid w:val="005A5E1D"/>
    <w:rsid w:val="005A6168"/>
    <w:rsid w:val="005A61B7"/>
    <w:rsid w:val="005A64EA"/>
    <w:rsid w:val="005A64F3"/>
    <w:rsid w:val="005A65A7"/>
    <w:rsid w:val="005A6706"/>
    <w:rsid w:val="005A6955"/>
    <w:rsid w:val="005A6A57"/>
    <w:rsid w:val="005A6C45"/>
    <w:rsid w:val="005A6DCF"/>
    <w:rsid w:val="005A6DDD"/>
    <w:rsid w:val="005A7048"/>
    <w:rsid w:val="005A70CE"/>
    <w:rsid w:val="005A73BE"/>
    <w:rsid w:val="005A74DC"/>
    <w:rsid w:val="005A75EC"/>
    <w:rsid w:val="005A76D5"/>
    <w:rsid w:val="005A77E8"/>
    <w:rsid w:val="005A79F7"/>
    <w:rsid w:val="005A7A06"/>
    <w:rsid w:val="005A7A27"/>
    <w:rsid w:val="005A7A31"/>
    <w:rsid w:val="005A7BD9"/>
    <w:rsid w:val="005A7C3E"/>
    <w:rsid w:val="005A7CC1"/>
    <w:rsid w:val="005B0142"/>
    <w:rsid w:val="005B0197"/>
    <w:rsid w:val="005B01CA"/>
    <w:rsid w:val="005B01F8"/>
    <w:rsid w:val="005B0269"/>
    <w:rsid w:val="005B03DD"/>
    <w:rsid w:val="005B054F"/>
    <w:rsid w:val="005B05BD"/>
    <w:rsid w:val="005B071E"/>
    <w:rsid w:val="005B09EE"/>
    <w:rsid w:val="005B0A47"/>
    <w:rsid w:val="005B0B60"/>
    <w:rsid w:val="005B0CCA"/>
    <w:rsid w:val="005B0FEB"/>
    <w:rsid w:val="005B107B"/>
    <w:rsid w:val="005B1121"/>
    <w:rsid w:val="005B1236"/>
    <w:rsid w:val="005B14D6"/>
    <w:rsid w:val="005B151E"/>
    <w:rsid w:val="005B15C8"/>
    <w:rsid w:val="005B176E"/>
    <w:rsid w:val="005B17EB"/>
    <w:rsid w:val="005B18D3"/>
    <w:rsid w:val="005B18F9"/>
    <w:rsid w:val="005B1949"/>
    <w:rsid w:val="005B1BE6"/>
    <w:rsid w:val="005B1C84"/>
    <w:rsid w:val="005B1CD7"/>
    <w:rsid w:val="005B1D7F"/>
    <w:rsid w:val="005B1EF6"/>
    <w:rsid w:val="005B1FF3"/>
    <w:rsid w:val="005B212F"/>
    <w:rsid w:val="005B21A9"/>
    <w:rsid w:val="005B21B1"/>
    <w:rsid w:val="005B21EE"/>
    <w:rsid w:val="005B236C"/>
    <w:rsid w:val="005B2606"/>
    <w:rsid w:val="005B28BE"/>
    <w:rsid w:val="005B28CD"/>
    <w:rsid w:val="005B2C3C"/>
    <w:rsid w:val="005B2D80"/>
    <w:rsid w:val="005B2D91"/>
    <w:rsid w:val="005B2DEC"/>
    <w:rsid w:val="005B2E21"/>
    <w:rsid w:val="005B334F"/>
    <w:rsid w:val="005B34F9"/>
    <w:rsid w:val="005B3575"/>
    <w:rsid w:val="005B35BF"/>
    <w:rsid w:val="005B364A"/>
    <w:rsid w:val="005B3791"/>
    <w:rsid w:val="005B3826"/>
    <w:rsid w:val="005B3888"/>
    <w:rsid w:val="005B396D"/>
    <w:rsid w:val="005B3B0A"/>
    <w:rsid w:val="005B3C2C"/>
    <w:rsid w:val="005B3D0B"/>
    <w:rsid w:val="005B3D5D"/>
    <w:rsid w:val="005B3E18"/>
    <w:rsid w:val="005B3EE4"/>
    <w:rsid w:val="005B3EE6"/>
    <w:rsid w:val="005B3F07"/>
    <w:rsid w:val="005B409E"/>
    <w:rsid w:val="005B41C3"/>
    <w:rsid w:val="005B43EE"/>
    <w:rsid w:val="005B4457"/>
    <w:rsid w:val="005B448D"/>
    <w:rsid w:val="005B44A9"/>
    <w:rsid w:val="005B4513"/>
    <w:rsid w:val="005B4563"/>
    <w:rsid w:val="005B4572"/>
    <w:rsid w:val="005B477C"/>
    <w:rsid w:val="005B477F"/>
    <w:rsid w:val="005B4ADE"/>
    <w:rsid w:val="005B4C35"/>
    <w:rsid w:val="005B4CED"/>
    <w:rsid w:val="005B4D61"/>
    <w:rsid w:val="005B4DC7"/>
    <w:rsid w:val="005B4DD9"/>
    <w:rsid w:val="005B4F6C"/>
    <w:rsid w:val="005B516D"/>
    <w:rsid w:val="005B53E2"/>
    <w:rsid w:val="005B5401"/>
    <w:rsid w:val="005B5969"/>
    <w:rsid w:val="005B5A86"/>
    <w:rsid w:val="005B5DAF"/>
    <w:rsid w:val="005B5DD3"/>
    <w:rsid w:val="005B5E3A"/>
    <w:rsid w:val="005B5F0F"/>
    <w:rsid w:val="005B5F4C"/>
    <w:rsid w:val="005B5FDF"/>
    <w:rsid w:val="005B624D"/>
    <w:rsid w:val="005B62CE"/>
    <w:rsid w:val="005B6348"/>
    <w:rsid w:val="005B6360"/>
    <w:rsid w:val="005B64EF"/>
    <w:rsid w:val="005B653F"/>
    <w:rsid w:val="005B6698"/>
    <w:rsid w:val="005B69C3"/>
    <w:rsid w:val="005B6B62"/>
    <w:rsid w:val="005B6D80"/>
    <w:rsid w:val="005B70C4"/>
    <w:rsid w:val="005B7409"/>
    <w:rsid w:val="005B7475"/>
    <w:rsid w:val="005B75D2"/>
    <w:rsid w:val="005B770C"/>
    <w:rsid w:val="005B7A56"/>
    <w:rsid w:val="005B7C72"/>
    <w:rsid w:val="005B7D70"/>
    <w:rsid w:val="005B7DED"/>
    <w:rsid w:val="005B7ED3"/>
    <w:rsid w:val="005C00FB"/>
    <w:rsid w:val="005C024E"/>
    <w:rsid w:val="005C0293"/>
    <w:rsid w:val="005C048B"/>
    <w:rsid w:val="005C0577"/>
    <w:rsid w:val="005C05E0"/>
    <w:rsid w:val="005C05F6"/>
    <w:rsid w:val="005C06D1"/>
    <w:rsid w:val="005C06EA"/>
    <w:rsid w:val="005C080A"/>
    <w:rsid w:val="005C083D"/>
    <w:rsid w:val="005C085E"/>
    <w:rsid w:val="005C0AD4"/>
    <w:rsid w:val="005C0B49"/>
    <w:rsid w:val="005C0D7A"/>
    <w:rsid w:val="005C1053"/>
    <w:rsid w:val="005C11F8"/>
    <w:rsid w:val="005C1267"/>
    <w:rsid w:val="005C13DE"/>
    <w:rsid w:val="005C148E"/>
    <w:rsid w:val="005C1490"/>
    <w:rsid w:val="005C14A7"/>
    <w:rsid w:val="005C14ED"/>
    <w:rsid w:val="005C14EE"/>
    <w:rsid w:val="005C152C"/>
    <w:rsid w:val="005C17C7"/>
    <w:rsid w:val="005C195C"/>
    <w:rsid w:val="005C19B4"/>
    <w:rsid w:val="005C1AE6"/>
    <w:rsid w:val="005C1C1D"/>
    <w:rsid w:val="005C1CE4"/>
    <w:rsid w:val="005C1E51"/>
    <w:rsid w:val="005C20BE"/>
    <w:rsid w:val="005C2174"/>
    <w:rsid w:val="005C21FB"/>
    <w:rsid w:val="005C23FE"/>
    <w:rsid w:val="005C2421"/>
    <w:rsid w:val="005C2517"/>
    <w:rsid w:val="005C29FE"/>
    <w:rsid w:val="005C2A88"/>
    <w:rsid w:val="005C2A95"/>
    <w:rsid w:val="005C2B90"/>
    <w:rsid w:val="005C2DC0"/>
    <w:rsid w:val="005C2E51"/>
    <w:rsid w:val="005C3062"/>
    <w:rsid w:val="005C30DB"/>
    <w:rsid w:val="005C3120"/>
    <w:rsid w:val="005C3325"/>
    <w:rsid w:val="005C342D"/>
    <w:rsid w:val="005C3488"/>
    <w:rsid w:val="005C365F"/>
    <w:rsid w:val="005C37A9"/>
    <w:rsid w:val="005C38ED"/>
    <w:rsid w:val="005C3A9A"/>
    <w:rsid w:val="005C3AB2"/>
    <w:rsid w:val="005C3E80"/>
    <w:rsid w:val="005C4137"/>
    <w:rsid w:val="005C41AA"/>
    <w:rsid w:val="005C43FB"/>
    <w:rsid w:val="005C4768"/>
    <w:rsid w:val="005C47D4"/>
    <w:rsid w:val="005C4865"/>
    <w:rsid w:val="005C4B0B"/>
    <w:rsid w:val="005C4B88"/>
    <w:rsid w:val="005C4E65"/>
    <w:rsid w:val="005C4FCB"/>
    <w:rsid w:val="005C50FF"/>
    <w:rsid w:val="005C511A"/>
    <w:rsid w:val="005C5491"/>
    <w:rsid w:val="005C5600"/>
    <w:rsid w:val="005C5AB4"/>
    <w:rsid w:val="005C5AE7"/>
    <w:rsid w:val="005C5D39"/>
    <w:rsid w:val="005C5E81"/>
    <w:rsid w:val="005C604A"/>
    <w:rsid w:val="005C61A0"/>
    <w:rsid w:val="005C63F7"/>
    <w:rsid w:val="005C6475"/>
    <w:rsid w:val="005C67C5"/>
    <w:rsid w:val="005C6804"/>
    <w:rsid w:val="005C68AD"/>
    <w:rsid w:val="005C6A95"/>
    <w:rsid w:val="005C6C27"/>
    <w:rsid w:val="005C6FE3"/>
    <w:rsid w:val="005C6FE5"/>
    <w:rsid w:val="005C70FA"/>
    <w:rsid w:val="005C7258"/>
    <w:rsid w:val="005C72B5"/>
    <w:rsid w:val="005C7348"/>
    <w:rsid w:val="005C7606"/>
    <w:rsid w:val="005C77EB"/>
    <w:rsid w:val="005C78DC"/>
    <w:rsid w:val="005C78EF"/>
    <w:rsid w:val="005C790D"/>
    <w:rsid w:val="005C7919"/>
    <w:rsid w:val="005C79E9"/>
    <w:rsid w:val="005C7AB4"/>
    <w:rsid w:val="005C7DB4"/>
    <w:rsid w:val="005C7E95"/>
    <w:rsid w:val="005D0016"/>
    <w:rsid w:val="005D02FB"/>
    <w:rsid w:val="005D0478"/>
    <w:rsid w:val="005D0485"/>
    <w:rsid w:val="005D056B"/>
    <w:rsid w:val="005D0585"/>
    <w:rsid w:val="005D06DA"/>
    <w:rsid w:val="005D092D"/>
    <w:rsid w:val="005D0991"/>
    <w:rsid w:val="005D0C1B"/>
    <w:rsid w:val="005D0C80"/>
    <w:rsid w:val="005D0DAC"/>
    <w:rsid w:val="005D0E1C"/>
    <w:rsid w:val="005D108E"/>
    <w:rsid w:val="005D1251"/>
    <w:rsid w:val="005D14A3"/>
    <w:rsid w:val="005D14E1"/>
    <w:rsid w:val="005D1635"/>
    <w:rsid w:val="005D166D"/>
    <w:rsid w:val="005D1770"/>
    <w:rsid w:val="005D1A5F"/>
    <w:rsid w:val="005D1ABB"/>
    <w:rsid w:val="005D1AC8"/>
    <w:rsid w:val="005D1E1E"/>
    <w:rsid w:val="005D1EE1"/>
    <w:rsid w:val="005D1F02"/>
    <w:rsid w:val="005D1F03"/>
    <w:rsid w:val="005D207C"/>
    <w:rsid w:val="005D223D"/>
    <w:rsid w:val="005D2277"/>
    <w:rsid w:val="005D2427"/>
    <w:rsid w:val="005D248D"/>
    <w:rsid w:val="005D273D"/>
    <w:rsid w:val="005D28CA"/>
    <w:rsid w:val="005D2ADE"/>
    <w:rsid w:val="005D2D16"/>
    <w:rsid w:val="005D2DA2"/>
    <w:rsid w:val="005D2EBC"/>
    <w:rsid w:val="005D2FD7"/>
    <w:rsid w:val="005D2FE1"/>
    <w:rsid w:val="005D30AB"/>
    <w:rsid w:val="005D323C"/>
    <w:rsid w:val="005D34A8"/>
    <w:rsid w:val="005D352F"/>
    <w:rsid w:val="005D35E0"/>
    <w:rsid w:val="005D3626"/>
    <w:rsid w:val="005D36D5"/>
    <w:rsid w:val="005D391D"/>
    <w:rsid w:val="005D3976"/>
    <w:rsid w:val="005D3A4F"/>
    <w:rsid w:val="005D3B83"/>
    <w:rsid w:val="005D3C0E"/>
    <w:rsid w:val="005D3D8E"/>
    <w:rsid w:val="005D3EFE"/>
    <w:rsid w:val="005D3F63"/>
    <w:rsid w:val="005D3F65"/>
    <w:rsid w:val="005D402F"/>
    <w:rsid w:val="005D4573"/>
    <w:rsid w:val="005D45E3"/>
    <w:rsid w:val="005D473D"/>
    <w:rsid w:val="005D4759"/>
    <w:rsid w:val="005D475D"/>
    <w:rsid w:val="005D4987"/>
    <w:rsid w:val="005D499F"/>
    <w:rsid w:val="005D49C5"/>
    <w:rsid w:val="005D4A27"/>
    <w:rsid w:val="005D4AE4"/>
    <w:rsid w:val="005D4EBF"/>
    <w:rsid w:val="005D4F13"/>
    <w:rsid w:val="005D508F"/>
    <w:rsid w:val="005D512F"/>
    <w:rsid w:val="005D519C"/>
    <w:rsid w:val="005D51B3"/>
    <w:rsid w:val="005D526A"/>
    <w:rsid w:val="005D561A"/>
    <w:rsid w:val="005D56DE"/>
    <w:rsid w:val="005D56E9"/>
    <w:rsid w:val="005D5800"/>
    <w:rsid w:val="005D5877"/>
    <w:rsid w:val="005D591A"/>
    <w:rsid w:val="005D60C3"/>
    <w:rsid w:val="005D6159"/>
    <w:rsid w:val="005D6351"/>
    <w:rsid w:val="005D6428"/>
    <w:rsid w:val="005D64B0"/>
    <w:rsid w:val="005D65DF"/>
    <w:rsid w:val="005D6602"/>
    <w:rsid w:val="005D66C5"/>
    <w:rsid w:val="005D67A8"/>
    <w:rsid w:val="005D6871"/>
    <w:rsid w:val="005D6A56"/>
    <w:rsid w:val="005D6AA4"/>
    <w:rsid w:val="005D6B2A"/>
    <w:rsid w:val="005D6C82"/>
    <w:rsid w:val="005D6DC6"/>
    <w:rsid w:val="005D6E4E"/>
    <w:rsid w:val="005D7001"/>
    <w:rsid w:val="005D729E"/>
    <w:rsid w:val="005D75F4"/>
    <w:rsid w:val="005D76F4"/>
    <w:rsid w:val="005D782D"/>
    <w:rsid w:val="005D78EF"/>
    <w:rsid w:val="005D7991"/>
    <w:rsid w:val="005D7A02"/>
    <w:rsid w:val="005D7A58"/>
    <w:rsid w:val="005D7B70"/>
    <w:rsid w:val="005D7EA5"/>
    <w:rsid w:val="005D7EC1"/>
    <w:rsid w:val="005D7F00"/>
    <w:rsid w:val="005D7F08"/>
    <w:rsid w:val="005D7F28"/>
    <w:rsid w:val="005E0012"/>
    <w:rsid w:val="005E01FC"/>
    <w:rsid w:val="005E0256"/>
    <w:rsid w:val="005E0527"/>
    <w:rsid w:val="005E064F"/>
    <w:rsid w:val="005E0805"/>
    <w:rsid w:val="005E0887"/>
    <w:rsid w:val="005E098C"/>
    <w:rsid w:val="005E0995"/>
    <w:rsid w:val="005E0B02"/>
    <w:rsid w:val="005E0B7F"/>
    <w:rsid w:val="005E0BE0"/>
    <w:rsid w:val="005E0D06"/>
    <w:rsid w:val="005E0DA3"/>
    <w:rsid w:val="005E11D8"/>
    <w:rsid w:val="005E11F9"/>
    <w:rsid w:val="005E12D6"/>
    <w:rsid w:val="005E1360"/>
    <w:rsid w:val="005E136C"/>
    <w:rsid w:val="005E13B8"/>
    <w:rsid w:val="005E14C4"/>
    <w:rsid w:val="005E153A"/>
    <w:rsid w:val="005E1628"/>
    <w:rsid w:val="005E16A3"/>
    <w:rsid w:val="005E1701"/>
    <w:rsid w:val="005E1A6E"/>
    <w:rsid w:val="005E1CE3"/>
    <w:rsid w:val="005E1FEB"/>
    <w:rsid w:val="005E2060"/>
    <w:rsid w:val="005E21C3"/>
    <w:rsid w:val="005E2284"/>
    <w:rsid w:val="005E22C6"/>
    <w:rsid w:val="005E2705"/>
    <w:rsid w:val="005E284F"/>
    <w:rsid w:val="005E28BA"/>
    <w:rsid w:val="005E2AB5"/>
    <w:rsid w:val="005E2B96"/>
    <w:rsid w:val="005E3045"/>
    <w:rsid w:val="005E3254"/>
    <w:rsid w:val="005E33E6"/>
    <w:rsid w:val="005E344C"/>
    <w:rsid w:val="005E34CF"/>
    <w:rsid w:val="005E3589"/>
    <w:rsid w:val="005E392E"/>
    <w:rsid w:val="005E39EA"/>
    <w:rsid w:val="005E3B83"/>
    <w:rsid w:val="005E3BDF"/>
    <w:rsid w:val="005E3E8E"/>
    <w:rsid w:val="005E4074"/>
    <w:rsid w:val="005E42A7"/>
    <w:rsid w:val="005E43E7"/>
    <w:rsid w:val="005E453B"/>
    <w:rsid w:val="005E45AC"/>
    <w:rsid w:val="005E45B5"/>
    <w:rsid w:val="005E4964"/>
    <w:rsid w:val="005E4B18"/>
    <w:rsid w:val="005E4B2A"/>
    <w:rsid w:val="005E4BD9"/>
    <w:rsid w:val="005E4E46"/>
    <w:rsid w:val="005E5094"/>
    <w:rsid w:val="005E5363"/>
    <w:rsid w:val="005E53E2"/>
    <w:rsid w:val="005E5440"/>
    <w:rsid w:val="005E5569"/>
    <w:rsid w:val="005E56B6"/>
    <w:rsid w:val="005E56CB"/>
    <w:rsid w:val="005E5702"/>
    <w:rsid w:val="005E58C5"/>
    <w:rsid w:val="005E591F"/>
    <w:rsid w:val="005E5BB7"/>
    <w:rsid w:val="005E5BCC"/>
    <w:rsid w:val="005E5DD6"/>
    <w:rsid w:val="005E5E7C"/>
    <w:rsid w:val="005E5EF7"/>
    <w:rsid w:val="005E5F4F"/>
    <w:rsid w:val="005E5FC4"/>
    <w:rsid w:val="005E6120"/>
    <w:rsid w:val="005E62D5"/>
    <w:rsid w:val="005E6398"/>
    <w:rsid w:val="005E6551"/>
    <w:rsid w:val="005E6787"/>
    <w:rsid w:val="005E6918"/>
    <w:rsid w:val="005E6A08"/>
    <w:rsid w:val="005E6A4A"/>
    <w:rsid w:val="005E6C70"/>
    <w:rsid w:val="005E6D6A"/>
    <w:rsid w:val="005E6E41"/>
    <w:rsid w:val="005E70CB"/>
    <w:rsid w:val="005E7132"/>
    <w:rsid w:val="005E7151"/>
    <w:rsid w:val="005E739A"/>
    <w:rsid w:val="005E78BB"/>
    <w:rsid w:val="005E78C3"/>
    <w:rsid w:val="005E79CE"/>
    <w:rsid w:val="005E7A70"/>
    <w:rsid w:val="005E7BBC"/>
    <w:rsid w:val="005E7BF4"/>
    <w:rsid w:val="005F0022"/>
    <w:rsid w:val="005F005A"/>
    <w:rsid w:val="005F0194"/>
    <w:rsid w:val="005F01D0"/>
    <w:rsid w:val="005F03E1"/>
    <w:rsid w:val="005F06BC"/>
    <w:rsid w:val="005F09EB"/>
    <w:rsid w:val="005F0AB2"/>
    <w:rsid w:val="005F0BB5"/>
    <w:rsid w:val="005F0DED"/>
    <w:rsid w:val="005F0F9E"/>
    <w:rsid w:val="005F0FAC"/>
    <w:rsid w:val="005F1065"/>
    <w:rsid w:val="005F116B"/>
    <w:rsid w:val="005F118B"/>
    <w:rsid w:val="005F123C"/>
    <w:rsid w:val="005F1317"/>
    <w:rsid w:val="005F13B7"/>
    <w:rsid w:val="005F13E3"/>
    <w:rsid w:val="005F149C"/>
    <w:rsid w:val="005F14C7"/>
    <w:rsid w:val="005F163F"/>
    <w:rsid w:val="005F171C"/>
    <w:rsid w:val="005F1732"/>
    <w:rsid w:val="005F1816"/>
    <w:rsid w:val="005F1831"/>
    <w:rsid w:val="005F1C92"/>
    <w:rsid w:val="005F1D13"/>
    <w:rsid w:val="005F1E42"/>
    <w:rsid w:val="005F2058"/>
    <w:rsid w:val="005F21C3"/>
    <w:rsid w:val="005F21F6"/>
    <w:rsid w:val="005F22CA"/>
    <w:rsid w:val="005F2344"/>
    <w:rsid w:val="005F2449"/>
    <w:rsid w:val="005F2472"/>
    <w:rsid w:val="005F2479"/>
    <w:rsid w:val="005F25F1"/>
    <w:rsid w:val="005F26F4"/>
    <w:rsid w:val="005F276C"/>
    <w:rsid w:val="005F28BF"/>
    <w:rsid w:val="005F294D"/>
    <w:rsid w:val="005F3106"/>
    <w:rsid w:val="005F31EC"/>
    <w:rsid w:val="005F3259"/>
    <w:rsid w:val="005F32A5"/>
    <w:rsid w:val="005F338A"/>
    <w:rsid w:val="005F34AC"/>
    <w:rsid w:val="005F34E4"/>
    <w:rsid w:val="005F3525"/>
    <w:rsid w:val="005F3766"/>
    <w:rsid w:val="005F3785"/>
    <w:rsid w:val="005F37D0"/>
    <w:rsid w:val="005F3821"/>
    <w:rsid w:val="005F3893"/>
    <w:rsid w:val="005F39AB"/>
    <w:rsid w:val="005F3A87"/>
    <w:rsid w:val="005F3B33"/>
    <w:rsid w:val="005F3C55"/>
    <w:rsid w:val="005F3C6F"/>
    <w:rsid w:val="005F3CE1"/>
    <w:rsid w:val="005F3CF5"/>
    <w:rsid w:val="005F3D01"/>
    <w:rsid w:val="005F3DE7"/>
    <w:rsid w:val="005F3E6B"/>
    <w:rsid w:val="005F402D"/>
    <w:rsid w:val="005F40AC"/>
    <w:rsid w:val="005F44D7"/>
    <w:rsid w:val="005F44DC"/>
    <w:rsid w:val="005F450C"/>
    <w:rsid w:val="005F452A"/>
    <w:rsid w:val="005F464D"/>
    <w:rsid w:val="005F4719"/>
    <w:rsid w:val="005F47CD"/>
    <w:rsid w:val="005F4A59"/>
    <w:rsid w:val="005F4ACC"/>
    <w:rsid w:val="005F4BAE"/>
    <w:rsid w:val="005F4BF3"/>
    <w:rsid w:val="005F4D9D"/>
    <w:rsid w:val="005F4E00"/>
    <w:rsid w:val="005F5186"/>
    <w:rsid w:val="005F5189"/>
    <w:rsid w:val="005F527E"/>
    <w:rsid w:val="005F539A"/>
    <w:rsid w:val="005F54CC"/>
    <w:rsid w:val="005F5700"/>
    <w:rsid w:val="005F5795"/>
    <w:rsid w:val="005F57A1"/>
    <w:rsid w:val="005F57F8"/>
    <w:rsid w:val="005F5800"/>
    <w:rsid w:val="005F5833"/>
    <w:rsid w:val="005F5905"/>
    <w:rsid w:val="005F5C1E"/>
    <w:rsid w:val="005F5ED3"/>
    <w:rsid w:val="005F5F82"/>
    <w:rsid w:val="005F60AC"/>
    <w:rsid w:val="005F6127"/>
    <w:rsid w:val="005F61A9"/>
    <w:rsid w:val="005F6458"/>
    <w:rsid w:val="005F65A8"/>
    <w:rsid w:val="005F6819"/>
    <w:rsid w:val="005F695E"/>
    <w:rsid w:val="005F6972"/>
    <w:rsid w:val="005F6B24"/>
    <w:rsid w:val="005F6B61"/>
    <w:rsid w:val="005F6BD4"/>
    <w:rsid w:val="005F6BD8"/>
    <w:rsid w:val="005F6BDD"/>
    <w:rsid w:val="005F6FBE"/>
    <w:rsid w:val="005F7015"/>
    <w:rsid w:val="005F7059"/>
    <w:rsid w:val="005F70A7"/>
    <w:rsid w:val="005F7333"/>
    <w:rsid w:val="005F739E"/>
    <w:rsid w:val="005F73A4"/>
    <w:rsid w:val="005F7477"/>
    <w:rsid w:val="005F7572"/>
    <w:rsid w:val="005F762A"/>
    <w:rsid w:val="005F767A"/>
    <w:rsid w:val="005F769E"/>
    <w:rsid w:val="005F7807"/>
    <w:rsid w:val="005F7963"/>
    <w:rsid w:val="005F7AB8"/>
    <w:rsid w:val="005F7B01"/>
    <w:rsid w:val="005F7C8B"/>
    <w:rsid w:val="005F7CC6"/>
    <w:rsid w:val="005F7E6C"/>
    <w:rsid w:val="005F7E92"/>
    <w:rsid w:val="00600112"/>
    <w:rsid w:val="006001EA"/>
    <w:rsid w:val="006002A0"/>
    <w:rsid w:val="006002BE"/>
    <w:rsid w:val="0060038A"/>
    <w:rsid w:val="00600504"/>
    <w:rsid w:val="0060055B"/>
    <w:rsid w:val="00600584"/>
    <w:rsid w:val="0060068E"/>
    <w:rsid w:val="006006FA"/>
    <w:rsid w:val="006007E4"/>
    <w:rsid w:val="00600874"/>
    <w:rsid w:val="00600876"/>
    <w:rsid w:val="0060099E"/>
    <w:rsid w:val="00600AD3"/>
    <w:rsid w:val="00600C72"/>
    <w:rsid w:val="00600F41"/>
    <w:rsid w:val="006010CB"/>
    <w:rsid w:val="006011D2"/>
    <w:rsid w:val="0060131C"/>
    <w:rsid w:val="00601330"/>
    <w:rsid w:val="00601590"/>
    <w:rsid w:val="00601668"/>
    <w:rsid w:val="006016FA"/>
    <w:rsid w:val="00601845"/>
    <w:rsid w:val="006019C0"/>
    <w:rsid w:val="00601AB2"/>
    <w:rsid w:val="00601E82"/>
    <w:rsid w:val="00601EB1"/>
    <w:rsid w:val="00601FC2"/>
    <w:rsid w:val="00601FF0"/>
    <w:rsid w:val="006020DE"/>
    <w:rsid w:val="00602155"/>
    <w:rsid w:val="006021DE"/>
    <w:rsid w:val="0060220A"/>
    <w:rsid w:val="0060232F"/>
    <w:rsid w:val="00602360"/>
    <w:rsid w:val="0060242B"/>
    <w:rsid w:val="00602534"/>
    <w:rsid w:val="00602671"/>
    <w:rsid w:val="006029BC"/>
    <w:rsid w:val="006029C8"/>
    <w:rsid w:val="00602A24"/>
    <w:rsid w:val="00602BE0"/>
    <w:rsid w:val="00602DBD"/>
    <w:rsid w:val="00602FE0"/>
    <w:rsid w:val="006031E1"/>
    <w:rsid w:val="0060321B"/>
    <w:rsid w:val="00603281"/>
    <w:rsid w:val="006032B6"/>
    <w:rsid w:val="00603592"/>
    <w:rsid w:val="00603677"/>
    <w:rsid w:val="006037A0"/>
    <w:rsid w:val="00603BE0"/>
    <w:rsid w:val="00603C90"/>
    <w:rsid w:val="00603D4B"/>
    <w:rsid w:val="00603DEA"/>
    <w:rsid w:val="00603F0B"/>
    <w:rsid w:val="00603F30"/>
    <w:rsid w:val="0060411C"/>
    <w:rsid w:val="00604167"/>
    <w:rsid w:val="00604200"/>
    <w:rsid w:val="00604265"/>
    <w:rsid w:val="00604390"/>
    <w:rsid w:val="0060453F"/>
    <w:rsid w:val="006045DE"/>
    <w:rsid w:val="006045E9"/>
    <w:rsid w:val="006046BC"/>
    <w:rsid w:val="006046DB"/>
    <w:rsid w:val="006047E8"/>
    <w:rsid w:val="00604A46"/>
    <w:rsid w:val="00604A7F"/>
    <w:rsid w:val="00604AAF"/>
    <w:rsid w:val="00604C5F"/>
    <w:rsid w:val="00604DD1"/>
    <w:rsid w:val="00604EDF"/>
    <w:rsid w:val="00605082"/>
    <w:rsid w:val="006051EB"/>
    <w:rsid w:val="00605263"/>
    <w:rsid w:val="0060529B"/>
    <w:rsid w:val="006052A7"/>
    <w:rsid w:val="00605779"/>
    <w:rsid w:val="006057A6"/>
    <w:rsid w:val="006057F5"/>
    <w:rsid w:val="00605965"/>
    <w:rsid w:val="00605BB5"/>
    <w:rsid w:val="00605BF4"/>
    <w:rsid w:val="00605C7B"/>
    <w:rsid w:val="00605D86"/>
    <w:rsid w:val="00605E10"/>
    <w:rsid w:val="00605ED3"/>
    <w:rsid w:val="00606048"/>
    <w:rsid w:val="006060DB"/>
    <w:rsid w:val="006062C2"/>
    <w:rsid w:val="00606356"/>
    <w:rsid w:val="006063B1"/>
    <w:rsid w:val="00606607"/>
    <w:rsid w:val="00606791"/>
    <w:rsid w:val="006069D9"/>
    <w:rsid w:val="00606A51"/>
    <w:rsid w:val="00606B2D"/>
    <w:rsid w:val="00606CE3"/>
    <w:rsid w:val="00606E1D"/>
    <w:rsid w:val="00606F56"/>
    <w:rsid w:val="006070B4"/>
    <w:rsid w:val="006072ED"/>
    <w:rsid w:val="00607428"/>
    <w:rsid w:val="0060744B"/>
    <w:rsid w:val="006077F3"/>
    <w:rsid w:val="00607AFF"/>
    <w:rsid w:val="00607B15"/>
    <w:rsid w:val="00607C7E"/>
    <w:rsid w:val="00607D14"/>
    <w:rsid w:val="00607E2C"/>
    <w:rsid w:val="00610115"/>
    <w:rsid w:val="00610120"/>
    <w:rsid w:val="00610144"/>
    <w:rsid w:val="006101D1"/>
    <w:rsid w:val="006104DF"/>
    <w:rsid w:val="006105F1"/>
    <w:rsid w:val="00610685"/>
    <w:rsid w:val="0061068A"/>
    <w:rsid w:val="0061069B"/>
    <w:rsid w:val="00610773"/>
    <w:rsid w:val="006107E8"/>
    <w:rsid w:val="00610904"/>
    <w:rsid w:val="0061091B"/>
    <w:rsid w:val="00610934"/>
    <w:rsid w:val="00610A39"/>
    <w:rsid w:val="00610CC2"/>
    <w:rsid w:val="00610DDF"/>
    <w:rsid w:val="00610E19"/>
    <w:rsid w:val="00610E36"/>
    <w:rsid w:val="00610EF2"/>
    <w:rsid w:val="0061117E"/>
    <w:rsid w:val="006113C9"/>
    <w:rsid w:val="0061157A"/>
    <w:rsid w:val="00611654"/>
    <w:rsid w:val="00611748"/>
    <w:rsid w:val="006117C6"/>
    <w:rsid w:val="00611815"/>
    <w:rsid w:val="00611845"/>
    <w:rsid w:val="0061184D"/>
    <w:rsid w:val="00611981"/>
    <w:rsid w:val="00611B41"/>
    <w:rsid w:val="00611C1A"/>
    <w:rsid w:val="00611C2C"/>
    <w:rsid w:val="00611C2F"/>
    <w:rsid w:val="00611F1F"/>
    <w:rsid w:val="00611F6D"/>
    <w:rsid w:val="00612012"/>
    <w:rsid w:val="006120DF"/>
    <w:rsid w:val="006120FD"/>
    <w:rsid w:val="00612422"/>
    <w:rsid w:val="00612602"/>
    <w:rsid w:val="006126DD"/>
    <w:rsid w:val="006127B2"/>
    <w:rsid w:val="00612BBB"/>
    <w:rsid w:val="00612CAA"/>
    <w:rsid w:val="00612DF1"/>
    <w:rsid w:val="00612E72"/>
    <w:rsid w:val="006130F2"/>
    <w:rsid w:val="0061315A"/>
    <w:rsid w:val="00613298"/>
    <w:rsid w:val="006132BB"/>
    <w:rsid w:val="0061331B"/>
    <w:rsid w:val="00613331"/>
    <w:rsid w:val="00613558"/>
    <w:rsid w:val="0061364F"/>
    <w:rsid w:val="006137BD"/>
    <w:rsid w:val="006139BC"/>
    <w:rsid w:val="00613B5F"/>
    <w:rsid w:val="00613D4E"/>
    <w:rsid w:val="00614055"/>
    <w:rsid w:val="0061419F"/>
    <w:rsid w:val="00614360"/>
    <w:rsid w:val="006143E6"/>
    <w:rsid w:val="00614523"/>
    <w:rsid w:val="00614768"/>
    <w:rsid w:val="0061494D"/>
    <w:rsid w:val="00614A1A"/>
    <w:rsid w:val="00614CAB"/>
    <w:rsid w:val="00614DE8"/>
    <w:rsid w:val="00614FB3"/>
    <w:rsid w:val="00614FED"/>
    <w:rsid w:val="00615085"/>
    <w:rsid w:val="006151F1"/>
    <w:rsid w:val="006152AE"/>
    <w:rsid w:val="006153C2"/>
    <w:rsid w:val="00615425"/>
    <w:rsid w:val="0061549A"/>
    <w:rsid w:val="006155F2"/>
    <w:rsid w:val="00615643"/>
    <w:rsid w:val="00615655"/>
    <w:rsid w:val="006156BC"/>
    <w:rsid w:val="00615859"/>
    <w:rsid w:val="006158F2"/>
    <w:rsid w:val="00615A5C"/>
    <w:rsid w:val="00615AB8"/>
    <w:rsid w:val="00615AE0"/>
    <w:rsid w:val="00615C9C"/>
    <w:rsid w:val="00615D1F"/>
    <w:rsid w:val="00615DF9"/>
    <w:rsid w:val="00616009"/>
    <w:rsid w:val="0061601B"/>
    <w:rsid w:val="006160E4"/>
    <w:rsid w:val="0061615A"/>
    <w:rsid w:val="00616164"/>
    <w:rsid w:val="0061616E"/>
    <w:rsid w:val="00616299"/>
    <w:rsid w:val="00616316"/>
    <w:rsid w:val="00616327"/>
    <w:rsid w:val="006163B6"/>
    <w:rsid w:val="006166D4"/>
    <w:rsid w:val="00616846"/>
    <w:rsid w:val="00616AF2"/>
    <w:rsid w:val="00616B1F"/>
    <w:rsid w:val="00616B6C"/>
    <w:rsid w:val="00616BFC"/>
    <w:rsid w:val="00616CAF"/>
    <w:rsid w:val="00616DBE"/>
    <w:rsid w:val="00616E45"/>
    <w:rsid w:val="00616E6C"/>
    <w:rsid w:val="00616FE2"/>
    <w:rsid w:val="00617111"/>
    <w:rsid w:val="0061730B"/>
    <w:rsid w:val="006173D8"/>
    <w:rsid w:val="00617525"/>
    <w:rsid w:val="0061759C"/>
    <w:rsid w:val="00617608"/>
    <w:rsid w:val="0061775A"/>
    <w:rsid w:val="00617816"/>
    <w:rsid w:val="00617954"/>
    <w:rsid w:val="006179F4"/>
    <w:rsid w:val="00617A0A"/>
    <w:rsid w:val="00617B0F"/>
    <w:rsid w:val="00617E96"/>
    <w:rsid w:val="00617FDE"/>
    <w:rsid w:val="0062003F"/>
    <w:rsid w:val="00620113"/>
    <w:rsid w:val="00620132"/>
    <w:rsid w:val="00620346"/>
    <w:rsid w:val="006203A8"/>
    <w:rsid w:val="0062050B"/>
    <w:rsid w:val="006205B0"/>
    <w:rsid w:val="00620695"/>
    <w:rsid w:val="00620934"/>
    <w:rsid w:val="006209A8"/>
    <w:rsid w:val="00620B8D"/>
    <w:rsid w:val="00620D17"/>
    <w:rsid w:val="00620D31"/>
    <w:rsid w:val="00620D67"/>
    <w:rsid w:val="00620DCC"/>
    <w:rsid w:val="00620E22"/>
    <w:rsid w:val="00620F46"/>
    <w:rsid w:val="0062106C"/>
    <w:rsid w:val="00621186"/>
    <w:rsid w:val="006212A1"/>
    <w:rsid w:val="006212A9"/>
    <w:rsid w:val="006212EF"/>
    <w:rsid w:val="0062143B"/>
    <w:rsid w:val="00621583"/>
    <w:rsid w:val="00621718"/>
    <w:rsid w:val="00621823"/>
    <w:rsid w:val="00621941"/>
    <w:rsid w:val="00621982"/>
    <w:rsid w:val="006219E2"/>
    <w:rsid w:val="00621AF4"/>
    <w:rsid w:val="00621ED7"/>
    <w:rsid w:val="00621EDD"/>
    <w:rsid w:val="00621F39"/>
    <w:rsid w:val="0062204D"/>
    <w:rsid w:val="0062235F"/>
    <w:rsid w:val="006223C6"/>
    <w:rsid w:val="00622508"/>
    <w:rsid w:val="0062250F"/>
    <w:rsid w:val="006226DB"/>
    <w:rsid w:val="00622BAD"/>
    <w:rsid w:val="00622C85"/>
    <w:rsid w:val="00622D02"/>
    <w:rsid w:val="00622EB1"/>
    <w:rsid w:val="00622F5D"/>
    <w:rsid w:val="006230EE"/>
    <w:rsid w:val="00623199"/>
    <w:rsid w:val="006232B0"/>
    <w:rsid w:val="006233F7"/>
    <w:rsid w:val="006234B9"/>
    <w:rsid w:val="006235CE"/>
    <w:rsid w:val="00623685"/>
    <w:rsid w:val="00623702"/>
    <w:rsid w:val="0062393F"/>
    <w:rsid w:val="00623C19"/>
    <w:rsid w:val="00623FB6"/>
    <w:rsid w:val="006241F0"/>
    <w:rsid w:val="006245AA"/>
    <w:rsid w:val="00624700"/>
    <w:rsid w:val="00624AAC"/>
    <w:rsid w:val="00624B02"/>
    <w:rsid w:val="00624BED"/>
    <w:rsid w:val="00624C05"/>
    <w:rsid w:val="00624D23"/>
    <w:rsid w:val="00624D62"/>
    <w:rsid w:val="0062511C"/>
    <w:rsid w:val="006251D9"/>
    <w:rsid w:val="00625500"/>
    <w:rsid w:val="00625520"/>
    <w:rsid w:val="00625683"/>
    <w:rsid w:val="006256C4"/>
    <w:rsid w:val="00625742"/>
    <w:rsid w:val="0062575C"/>
    <w:rsid w:val="00625761"/>
    <w:rsid w:val="006257E7"/>
    <w:rsid w:val="00625993"/>
    <w:rsid w:val="00625B81"/>
    <w:rsid w:val="00625BEE"/>
    <w:rsid w:val="00625C14"/>
    <w:rsid w:val="00625DC0"/>
    <w:rsid w:val="00625E13"/>
    <w:rsid w:val="00625E39"/>
    <w:rsid w:val="00626044"/>
    <w:rsid w:val="006260BB"/>
    <w:rsid w:val="006260C5"/>
    <w:rsid w:val="006260D8"/>
    <w:rsid w:val="00626179"/>
    <w:rsid w:val="00626219"/>
    <w:rsid w:val="00626332"/>
    <w:rsid w:val="006264FA"/>
    <w:rsid w:val="00626644"/>
    <w:rsid w:val="006267CF"/>
    <w:rsid w:val="00626800"/>
    <w:rsid w:val="00626893"/>
    <w:rsid w:val="006268B4"/>
    <w:rsid w:val="00626ED4"/>
    <w:rsid w:val="006270F6"/>
    <w:rsid w:val="006270F9"/>
    <w:rsid w:val="0062723F"/>
    <w:rsid w:val="006272DD"/>
    <w:rsid w:val="00627349"/>
    <w:rsid w:val="00627433"/>
    <w:rsid w:val="00627454"/>
    <w:rsid w:val="00627558"/>
    <w:rsid w:val="00627772"/>
    <w:rsid w:val="0062780D"/>
    <w:rsid w:val="0062781E"/>
    <w:rsid w:val="0062789D"/>
    <w:rsid w:val="00627B89"/>
    <w:rsid w:val="00627C03"/>
    <w:rsid w:val="00627C32"/>
    <w:rsid w:val="00627CEB"/>
    <w:rsid w:val="00627D3D"/>
    <w:rsid w:val="00627D68"/>
    <w:rsid w:val="00627DD5"/>
    <w:rsid w:val="00627DFF"/>
    <w:rsid w:val="00627E32"/>
    <w:rsid w:val="00627E9A"/>
    <w:rsid w:val="00630037"/>
    <w:rsid w:val="00630050"/>
    <w:rsid w:val="00630059"/>
    <w:rsid w:val="00630190"/>
    <w:rsid w:val="006301F3"/>
    <w:rsid w:val="0063054D"/>
    <w:rsid w:val="006306E0"/>
    <w:rsid w:val="00630757"/>
    <w:rsid w:val="00630861"/>
    <w:rsid w:val="00630A1E"/>
    <w:rsid w:val="00630C9A"/>
    <w:rsid w:val="00630CD6"/>
    <w:rsid w:val="006310B0"/>
    <w:rsid w:val="006310CA"/>
    <w:rsid w:val="00631253"/>
    <w:rsid w:val="006312FF"/>
    <w:rsid w:val="00631455"/>
    <w:rsid w:val="006314F1"/>
    <w:rsid w:val="00631511"/>
    <w:rsid w:val="00631516"/>
    <w:rsid w:val="00631824"/>
    <w:rsid w:val="0063196E"/>
    <w:rsid w:val="00631C93"/>
    <w:rsid w:val="00631E62"/>
    <w:rsid w:val="006320EE"/>
    <w:rsid w:val="006321C9"/>
    <w:rsid w:val="006321D6"/>
    <w:rsid w:val="00632235"/>
    <w:rsid w:val="006322D4"/>
    <w:rsid w:val="00632656"/>
    <w:rsid w:val="006326D8"/>
    <w:rsid w:val="006327B6"/>
    <w:rsid w:val="006327DC"/>
    <w:rsid w:val="00632884"/>
    <w:rsid w:val="00632BCA"/>
    <w:rsid w:val="00632DE3"/>
    <w:rsid w:val="00632E24"/>
    <w:rsid w:val="00633170"/>
    <w:rsid w:val="006331DF"/>
    <w:rsid w:val="00633350"/>
    <w:rsid w:val="006333A2"/>
    <w:rsid w:val="006333F5"/>
    <w:rsid w:val="00633412"/>
    <w:rsid w:val="006335D6"/>
    <w:rsid w:val="0063365A"/>
    <w:rsid w:val="00633697"/>
    <w:rsid w:val="00633766"/>
    <w:rsid w:val="006337C2"/>
    <w:rsid w:val="006339A2"/>
    <w:rsid w:val="00633AEB"/>
    <w:rsid w:val="00633B19"/>
    <w:rsid w:val="00633B5B"/>
    <w:rsid w:val="00633BA4"/>
    <w:rsid w:val="00633F70"/>
    <w:rsid w:val="00633FC2"/>
    <w:rsid w:val="00633FF5"/>
    <w:rsid w:val="00634170"/>
    <w:rsid w:val="006342CB"/>
    <w:rsid w:val="006344B9"/>
    <w:rsid w:val="006345F0"/>
    <w:rsid w:val="0063480A"/>
    <w:rsid w:val="00634AB0"/>
    <w:rsid w:val="00634B64"/>
    <w:rsid w:val="00634BA0"/>
    <w:rsid w:val="00634D74"/>
    <w:rsid w:val="00634E27"/>
    <w:rsid w:val="00634F1E"/>
    <w:rsid w:val="00635072"/>
    <w:rsid w:val="006350E6"/>
    <w:rsid w:val="0063511A"/>
    <w:rsid w:val="006351BE"/>
    <w:rsid w:val="00635229"/>
    <w:rsid w:val="00635276"/>
    <w:rsid w:val="006352F3"/>
    <w:rsid w:val="006353AC"/>
    <w:rsid w:val="00635412"/>
    <w:rsid w:val="00635482"/>
    <w:rsid w:val="006354CD"/>
    <w:rsid w:val="006354F5"/>
    <w:rsid w:val="006356FC"/>
    <w:rsid w:val="00635781"/>
    <w:rsid w:val="006357ED"/>
    <w:rsid w:val="006359D2"/>
    <w:rsid w:val="00635BAE"/>
    <w:rsid w:val="00635D32"/>
    <w:rsid w:val="00635EBE"/>
    <w:rsid w:val="00635F6C"/>
    <w:rsid w:val="00635F99"/>
    <w:rsid w:val="0063614C"/>
    <w:rsid w:val="00636583"/>
    <w:rsid w:val="006365DF"/>
    <w:rsid w:val="00636691"/>
    <w:rsid w:val="0063675E"/>
    <w:rsid w:val="00636783"/>
    <w:rsid w:val="006367C6"/>
    <w:rsid w:val="00636B80"/>
    <w:rsid w:val="00636D9D"/>
    <w:rsid w:val="00636F74"/>
    <w:rsid w:val="00636FEC"/>
    <w:rsid w:val="00637006"/>
    <w:rsid w:val="00637103"/>
    <w:rsid w:val="0063718A"/>
    <w:rsid w:val="006371E4"/>
    <w:rsid w:val="00637472"/>
    <w:rsid w:val="00637846"/>
    <w:rsid w:val="00637923"/>
    <w:rsid w:val="00637ABA"/>
    <w:rsid w:val="00637B13"/>
    <w:rsid w:val="00637D4E"/>
    <w:rsid w:val="00637DCB"/>
    <w:rsid w:val="00637E58"/>
    <w:rsid w:val="00637F59"/>
    <w:rsid w:val="00640015"/>
    <w:rsid w:val="006404A1"/>
    <w:rsid w:val="006404CD"/>
    <w:rsid w:val="00640615"/>
    <w:rsid w:val="00640668"/>
    <w:rsid w:val="006406EA"/>
    <w:rsid w:val="00640763"/>
    <w:rsid w:val="00640870"/>
    <w:rsid w:val="006408D6"/>
    <w:rsid w:val="006409FE"/>
    <w:rsid w:val="00640ADA"/>
    <w:rsid w:val="00640B24"/>
    <w:rsid w:val="00640BFD"/>
    <w:rsid w:val="00640E6F"/>
    <w:rsid w:val="00640F44"/>
    <w:rsid w:val="00640FB6"/>
    <w:rsid w:val="00641040"/>
    <w:rsid w:val="00641182"/>
    <w:rsid w:val="0064147E"/>
    <w:rsid w:val="00641518"/>
    <w:rsid w:val="0064154F"/>
    <w:rsid w:val="006416AB"/>
    <w:rsid w:val="00641B1C"/>
    <w:rsid w:val="00641B7C"/>
    <w:rsid w:val="00641C8B"/>
    <w:rsid w:val="00641FAE"/>
    <w:rsid w:val="0064201F"/>
    <w:rsid w:val="00642079"/>
    <w:rsid w:val="0064215D"/>
    <w:rsid w:val="00642372"/>
    <w:rsid w:val="0064265C"/>
    <w:rsid w:val="0064266E"/>
    <w:rsid w:val="006427BE"/>
    <w:rsid w:val="00642AE2"/>
    <w:rsid w:val="00642D67"/>
    <w:rsid w:val="00642E56"/>
    <w:rsid w:val="00642F05"/>
    <w:rsid w:val="00642F0C"/>
    <w:rsid w:val="00642FE9"/>
    <w:rsid w:val="00643018"/>
    <w:rsid w:val="00643033"/>
    <w:rsid w:val="006430DC"/>
    <w:rsid w:val="00643110"/>
    <w:rsid w:val="0064324B"/>
    <w:rsid w:val="006432A0"/>
    <w:rsid w:val="0064337B"/>
    <w:rsid w:val="006434F3"/>
    <w:rsid w:val="00643A73"/>
    <w:rsid w:val="00643AAF"/>
    <w:rsid w:val="00643ADF"/>
    <w:rsid w:val="00643B56"/>
    <w:rsid w:val="00643B9D"/>
    <w:rsid w:val="006440D7"/>
    <w:rsid w:val="0064413E"/>
    <w:rsid w:val="0064444F"/>
    <w:rsid w:val="0064457D"/>
    <w:rsid w:val="006445C9"/>
    <w:rsid w:val="006446A2"/>
    <w:rsid w:val="006446B4"/>
    <w:rsid w:val="00644785"/>
    <w:rsid w:val="0064491B"/>
    <w:rsid w:val="00644948"/>
    <w:rsid w:val="0064495A"/>
    <w:rsid w:val="006449E8"/>
    <w:rsid w:val="00644AFF"/>
    <w:rsid w:val="00644B26"/>
    <w:rsid w:val="00644B5D"/>
    <w:rsid w:val="00644B62"/>
    <w:rsid w:val="00644CC3"/>
    <w:rsid w:val="00644DBA"/>
    <w:rsid w:val="00644F7C"/>
    <w:rsid w:val="00645021"/>
    <w:rsid w:val="006450E8"/>
    <w:rsid w:val="0064537E"/>
    <w:rsid w:val="0064538B"/>
    <w:rsid w:val="00645503"/>
    <w:rsid w:val="00645522"/>
    <w:rsid w:val="006455A7"/>
    <w:rsid w:val="006455E3"/>
    <w:rsid w:val="006456AF"/>
    <w:rsid w:val="0064577B"/>
    <w:rsid w:val="0064582D"/>
    <w:rsid w:val="0064598B"/>
    <w:rsid w:val="006459DD"/>
    <w:rsid w:val="00645B91"/>
    <w:rsid w:val="00645C51"/>
    <w:rsid w:val="00645DDF"/>
    <w:rsid w:val="00645F0B"/>
    <w:rsid w:val="00646080"/>
    <w:rsid w:val="00646107"/>
    <w:rsid w:val="00646185"/>
    <w:rsid w:val="0064638A"/>
    <w:rsid w:val="00646492"/>
    <w:rsid w:val="0064649D"/>
    <w:rsid w:val="006465AA"/>
    <w:rsid w:val="00646612"/>
    <w:rsid w:val="006466EE"/>
    <w:rsid w:val="006466F3"/>
    <w:rsid w:val="00646A8C"/>
    <w:rsid w:val="00646C23"/>
    <w:rsid w:val="00646DCB"/>
    <w:rsid w:val="00647155"/>
    <w:rsid w:val="006471C1"/>
    <w:rsid w:val="00647355"/>
    <w:rsid w:val="0064743B"/>
    <w:rsid w:val="0064749B"/>
    <w:rsid w:val="00647593"/>
    <w:rsid w:val="006475EB"/>
    <w:rsid w:val="00647694"/>
    <w:rsid w:val="00647834"/>
    <w:rsid w:val="0064787C"/>
    <w:rsid w:val="006478C1"/>
    <w:rsid w:val="00647CF2"/>
    <w:rsid w:val="00647CFC"/>
    <w:rsid w:val="00647D3F"/>
    <w:rsid w:val="00647E48"/>
    <w:rsid w:val="00650182"/>
    <w:rsid w:val="00650301"/>
    <w:rsid w:val="0065037F"/>
    <w:rsid w:val="00650403"/>
    <w:rsid w:val="0065062E"/>
    <w:rsid w:val="00650A75"/>
    <w:rsid w:val="00650B48"/>
    <w:rsid w:val="00650CFB"/>
    <w:rsid w:val="00650D2D"/>
    <w:rsid w:val="0065109B"/>
    <w:rsid w:val="00651223"/>
    <w:rsid w:val="0065124C"/>
    <w:rsid w:val="00651522"/>
    <w:rsid w:val="00651573"/>
    <w:rsid w:val="006515F8"/>
    <w:rsid w:val="006517E6"/>
    <w:rsid w:val="00651CC4"/>
    <w:rsid w:val="00651D36"/>
    <w:rsid w:val="00651D79"/>
    <w:rsid w:val="00651FF4"/>
    <w:rsid w:val="0065204F"/>
    <w:rsid w:val="006520FF"/>
    <w:rsid w:val="0065240B"/>
    <w:rsid w:val="00652613"/>
    <w:rsid w:val="00652651"/>
    <w:rsid w:val="006529EA"/>
    <w:rsid w:val="00652A59"/>
    <w:rsid w:val="00652C4C"/>
    <w:rsid w:val="00652C64"/>
    <w:rsid w:val="00652D38"/>
    <w:rsid w:val="00652DBE"/>
    <w:rsid w:val="00652E2E"/>
    <w:rsid w:val="0065306D"/>
    <w:rsid w:val="006530C0"/>
    <w:rsid w:val="00653426"/>
    <w:rsid w:val="0065344D"/>
    <w:rsid w:val="006535CC"/>
    <w:rsid w:val="0065372C"/>
    <w:rsid w:val="00653C96"/>
    <w:rsid w:val="00653CDD"/>
    <w:rsid w:val="00653F69"/>
    <w:rsid w:val="00654185"/>
    <w:rsid w:val="006541CB"/>
    <w:rsid w:val="006541E4"/>
    <w:rsid w:val="00654309"/>
    <w:rsid w:val="006543C7"/>
    <w:rsid w:val="00654452"/>
    <w:rsid w:val="00654460"/>
    <w:rsid w:val="00654579"/>
    <w:rsid w:val="006546E0"/>
    <w:rsid w:val="00654887"/>
    <w:rsid w:val="00654C3F"/>
    <w:rsid w:val="00654CDE"/>
    <w:rsid w:val="00654DC0"/>
    <w:rsid w:val="00654E3A"/>
    <w:rsid w:val="00654E84"/>
    <w:rsid w:val="00654E8E"/>
    <w:rsid w:val="00654EBC"/>
    <w:rsid w:val="006551FC"/>
    <w:rsid w:val="00655399"/>
    <w:rsid w:val="0065545E"/>
    <w:rsid w:val="0065551E"/>
    <w:rsid w:val="006557CB"/>
    <w:rsid w:val="0065590D"/>
    <w:rsid w:val="00655920"/>
    <w:rsid w:val="006559A8"/>
    <w:rsid w:val="006559C6"/>
    <w:rsid w:val="00655F99"/>
    <w:rsid w:val="00655FC2"/>
    <w:rsid w:val="0065614B"/>
    <w:rsid w:val="0065629D"/>
    <w:rsid w:val="0065649C"/>
    <w:rsid w:val="006566B6"/>
    <w:rsid w:val="0065693E"/>
    <w:rsid w:val="00656998"/>
    <w:rsid w:val="006569A3"/>
    <w:rsid w:val="00656C80"/>
    <w:rsid w:val="00656CCF"/>
    <w:rsid w:val="00656DAC"/>
    <w:rsid w:val="00656E0C"/>
    <w:rsid w:val="0065706D"/>
    <w:rsid w:val="00657219"/>
    <w:rsid w:val="0065740F"/>
    <w:rsid w:val="00657419"/>
    <w:rsid w:val="006574F3"/>
    <w:rsid w:val="00657576"/>
    <w:rsid w:val="00657670"/>
    <w:rsid w:val="006576BD"/>
    <w:rsid w:val="0065778B"/>
    <w:rsid w:val="00657A27"/>
    <w:rsid w:val="00657C4F"/>
    <w:rsid w:val="00657CAE"/>
    <w:rsid w:val="00657D9E"/>
    <w:rsid w:val="006600CA"/>
    <w:rsid w:val="006601B7"/>
    <w:rsid w:val="006602D6"/>
    <w:rsid w:val="00660365"/>
    <w:rsid w:val="00660546"/>
    <w:rsid w:val="00660587"/>
    <w:rsid w:val="00660664"/>
    <w:rsid w:val="00660722"/>
    <w:rsid w:val="006608C6"/>
    <w:rsid w:val="00660A35"/>
    <w:rsid w:val="00660A86"/>
    <w:rsid w:val="00660AC2"/>
    <w:rsid w:val="00660BDF"/>
    <w:rsid w:val="00660C40"/>
    <w:rsid w:val="00660DA7"/>
    <w:rsid w:val="00660DE1"/>
    <w:rsid w:val="00660E96"/>
    <w:rsid w:val="00660F7C"/>
    <w:rsid w:val="006611FB"/>
    <w:rsid w:val="00661325"/>
    <w:rsid w:val="006613B1"/>
    <w:rsid w:val="006614A6"/>
    <w:rsid w:val="006615AF"/>
    <w:rsid w:val="006618DF"/>
    <w:rsid w:val="00661B99"/>
    <w:rsid w:val="00661CE5"/>
    <w:rsid w:val="00661EA3"/>
    <w:rsid w:val="0066216C"/>
    <w:rsid w:val="00662199"/>
    <w:rsid w:val="006621AF"/>
    <w:rsid w:val="00662278"/>
    <w:rsid w:val="0066240A"/>
    <w:rsid w:val="0066244E"/>
    <w:rsid w:val="006625CF"/>
    <w:rsid w:val="00662722"/>
    <w:rsid w:val="0066279E"/>
    <w:rsid w:val="006628B3"/>
    <w:rsid w:val="006629AA"/>
    <w:rsid w:val="006629DE"/>
    <w:rsid w:val="00662AA7"/>
    <w:rsid w:val="00662D55"/>
    <w:rsid w:val="00662DCD"/>
    <w:rsid w:val="00662E85"/>
    <w:rsid w:val="00662E89"/>
    <w:rsid w:val="00662E9D"/>
    <w:rsid w:val="00662F06"/>
    <w:rsid w:val="00663118"/>
    <w:rsid w:val="00663302"/>
    <w:rsid w:val="006633A2"/>
    <w:rsid w:val="006633A7"/>
    <w:rsid w:val="006635F9"/>
    <w:rsid w:val="0066390D"/>
    <w:rsid w:val="00663B0A"/>
    <w:rsid w:val="00663DC1"/>
    <w:rsid w:val="00663DF0"/>
    <w:rsid w:val="00663F46"/>
    <w:rsid w:val="00663F74"/>
    <w:rsid w:val="006640CB"/>
    <w:rsid w:val="0066432A"/>
    <w:rsid w:val="006643A8"/>
    <w:rsid w:val="00664659"/>
    <w:rsid w:val="00664B48"/>
    <w:rsid w:val="00664DED"/>
    <w:rsid w:val="00664EA2"/>
    <w:rsid w:val="00665026"/>
    <w:rsid w:val="00665048"/>
    <w:rsid w:val="00665094"/>
    <w:rsid w:val="00665105"/>
    <w:rsid w:val="0066514C"/>
    <w:rsid w:val="0066516D"/>
    <w:rsid w:val="0066526B"/>
    <w:rsid w:val="00665603"/>
    <w:rsid w:val="0066581F"/>
    <w:rsid w:val="0066597C"/>
    <w:rsid w:val="00665A1C"/>
    <w:rsid w:val="00665A4B"/>
    <w:rsid w:val="00665AC1"/>
    <w:rsid w:val="00665B09"/>
    <w:rsid w:val="00665C5B"/>
    <w:rsid w:val="00666074"/>
    <w:rsid w:val="00666078"/>
    <w:rsid w:val="00666145"/>
    <w:rsid w:val="00666324"/>
    <w:rsid w:val="006666E0"/>
    <w:rsid w:val="00666854"/>
    <w:rsid w:val="00666876"/>
    <w:rsid w:val="0066689F"/>
    <w:rsid w:val="00666A2D"/>
    <w:rsid w:val="00666D45"/>
    <w:rsid w:val="00666E53"/>
    <w:rsid w:val="00666F3B"/>
    <w:rsid w:val="0066713C"/>
    <w:rsid w:val="00667290"/>
    <w:rsid w:val="006673A8"/>
    <w:rsid w:val="006673DC"/>
    <w:rsid w:val="0066743A"/>
    <w:rsid w:val="0066749F"/>
    <w:rsid w:val="006674D4"/>
    <w:rsid w:val="00667621"/>
    <w:rsid w:val="0066772C"/>
    <w:rsid w:val="00667A4D"/>
    <w:rsid w:val="00667B85"/>
    <w:rsid w:val="006701F3"/>
    <w:rsid w:val="00670387"/>
    <w:rsid w:val="00670412"/>
    <w:rsid w:val="006705EB"/>
    <w:rsid w:val="00670650"/>
    <w:rsid w:val="00670709"/>
    <w:rsid w:val="006707E2"/>
    <w:rsid w:val="00670820"/>
    <w:rsid w:val="00670A98"/>
    <w:rsid w:val="00670B78"/>
    <w:rsid w:val="00670C6D"/>
    <w:rsid w:val="00670C79"/>
    <w:rsid w:val="00670D30"/>
    <w:rsid w:val="00670EDC"/>
    <w:rsid w:val="00670EEB"/>
    <w:rsid w:val="00671143"/>
    <w:rsid w:val="00671306"/>
    <w:rsid w:val="00671555"/>
    <w:rsid w:val="00671712"/>
    <w:rsid w:val="0067180F"/>
    <w:rsid w:val="00671970"/>
    <w:rsid w:val="0067199D"/>
    <w:rsid w:val="00671A14"/>
    <w:rsid w:val="00671A51"/>
    <w:rsid w:val="00671ACE"/>
    <w:rsid w:val="00671B43"/>
    <w:rsid w:val="00671BA6"/>
    <w:rsid w:val="00671E7B"/>
    <w:rsid w:val="00671F68"/>
    <w:rsid w:val="00672151"/>
    <w:rsid w:val="006724B4"/>
    <w:rsid w:val="006724C4"/>
    <w:rsid w:val="006725A6"/>
    <w:rsid w:val="006725AB"/>
    <w:rsid w:val="0067262E"/>
    <w:rsid w:val="00672725"/>
    <w:rsid w:val="0067297B"/>
    <w:rsid w:val="00672991"/>
    <w:rsid w:val="006729D7"/>
    <w:rsid w:val="00672A1B"/>
    <w:rsid w:val="00672A46"/>
    <w:rsid w:val="00672A91"/>
    <w:rsid w:val="00672A94"/>
    <w:rsid w:val="00672BDD"/>
    <w:rsid w:val="00672F20"/>
    <w:rsid w:val="0067301F"/>
    <w:rsid w:val="00673050"/>
    <w:rsid w:val="00673109"/>
    <w:rsid w:val="00673270"/>
    <w:rsid w:val="00673492"/>
    <w:rsid w:val="006735A5"/>
    <w:rsid w:val="00673740"/>
    <w:rsid w:val="006737CC"/>
    <w:rsid w:val="006738E2"/>
    <w:rsid w:val="00673B66"/>
    <w:rsid w:val="00673BE5"/>
    <w:rsid w:val="00673BED"/>
    <w:rsid w:val="00673C94"/>
    <w:rsid w:val="00673D4B"/>
    <w:rsid w:val="00673ED9"/>
    <w:rsid w:val="00673F2B"/>
    <w:rsid w:val="00674157"/>
    <w:rsid w:val="006741E2"/>
    <w:rsid w:val="00674607"/>
    <w:rsid w:val="006748CF"/>
    <w:rsid w:val="006748F0"/>
    <w:rsid w:val="00674A16"/>
    <w:rsid w:val="00674ADE"/>
    <w:rsid w:val="00674CF4"/>
    <w:rsid w:val="00674F0F"/>
    <w:rsid w:val="00674F68"/>
    <w:rsid w:val="00675082"/>
    <w:rsid w:val="00675366"/>
    <w:rsid w:val="0067549C"/>
    <w:rsid w:val="006754A9"/>
    <w:rsid w:val="006756A9"/>
    <w:rsid w:val="0067599D"/>
    <w:rsid w:val="006759F3"/>
    <w:rsid w:val="00675A28"/>
    <w:rsid w:val="00675A4E"/>
    <w:rsid w:val="00675BF0"/>
    <w:rsid w:val="00675C24"/>
    <w:rsid w:val="00675E38"/>
    <w:rsid w:val="00675E9D"/>
    <w:rsid w:val="00675F31"/>
    <w:rsid w:val="0067603C"/>
    <w:rsid w:val="006763D0"/>
    <w:rsid w:val="0067640E"/>
    <w:rsid w:val="00676525"/>
    <w:rsid w:val="006765E2"/>
    <w:rsid w:val="006765F8"/>
    <w:rsid w:val="00676618"/>
    <w:rsid w:val="006767B5"/>
    <w:rsid w:val="0067694C"/>
    <w:rsid w:val="00676BB0"/>
    <w:rsid w:val="00676D8A"/>
    <w:rsid w:val="00676DBD"/>
    <w:rsid w:val="00676DFF"/>
    <w:rsid w:val="00676FB7"/>
    <w:rsid w:val="00677194"/>
    <w:rsid w:val="00677223"/>
    <w:rsid w:val="006772A0"/>
    <w:rsid w:val="0067730E"/>
    <w:rsid w:val="0067733D"/>
    <w:rsid w:val="00677361"/>
    <w:rsid w:val="006774EE"/>
    <w:rsid w:val="00677768"/>
    <w:rsid w:val="00677857"/>
    <w:rsid w:val="006778FC"/>
    <w:rsid w:val="00677929"/>
    <w:rsid w:val="00677991"/>
    <w:rsid w:val="00677CC5"/>
    <w:rsid w:val="00677D54"/>
    <w:rsid w:val="00677FCB"/>
    <w:rsid w:val="00677FDF"/>
    <w:rsid w:val="00680006"/>
    <w:rsid w:val="006800A2"/>
    <w:rsid w:val="006800FD"/>
    <w:rsid w:val="006803D5"/>
    <w:rsid w:val="00680466"/>
    <w:rsid w:val="00680553"/>
    <w:rsid w:val="00680775"/>
    <w:rsid w:val="00680B55"/>
    <w:rsid w:val="00680B5F"/>
    <w:rsid w:val="00680C5F"/>
    <w:rsid w:val="00680CFF"/>
    <w:rsid w:val="00681015"/>
    <w:rsid w:val="00681065"/>
    <w:rsid w:val="00681105"/>
    <w:rsid w:val="00681113"/>
    <w:rsid w:val="00681222"/>
    <w:rsid w:val="00681263"/>
    <w:rsid w:val="0068128C"/>
    <w:rsid w:val="0068156B"/>
    <w:rsid w:val="00681701"/>
    <w:rsid w:val="00681930"/>
    <w:rsid w:val="00681A39"/>
    <w:rsid w:val="00681B13"/>
    <w:rsid w:val="00681B9C"/>
    <w:rsid w:val="00681DA0"/>
    <w:rsid w:val="00681DB6"/>
    <w:rsid w:val="00681E4B"/>
    <w:rsid w:val="00681EFF"/>
    <w:rsid w:val="0068215C"/>
    <w:rsid w:val="0068217E"/>
    <w:rsid w:val="0068218B"/>
    <w:rsid w:val="00682604"/>
    <w:rsid w:val="00682784"/>
    <w:rsid w:val="0068283C"/>
    <w:rsid w:val="006828B6"/>
    <w:rsid w:val="00682AB0"/>
    <w:rsid w:val="00682BE9"/>
    <w:rsid w:val="00682C5A"/>
    <w:rsid w:val="00682CD9"/>
    <w:rsid w:val="00682E4B"/>
    <w:rsid w:val="00683101"/>
    <w:rsid w:val="0068337B"/>
    <w:rsid w:val="006834D3"/>
    <w:rsid w:val="006835F5"/>
    <w:rsid w:val="00683651"/>
    <w:rsid w:val="00683878"/>
    <w:rsid w:val="00683932"/>
    <w:rsid w:val="00683B42"/>
    <w:rsid w:val="00683BBD"/>
    <w:rsid w:val="00683BC8"/>
    <w:rsid w:val="00683C20"/>
    <w:rsid w:val="00683CDE"/>
    <w:rsid w:val="00683CF7"/>
    <w:rsid w:val="00683DE3"/>
    <w:rsid w:val="00683E61"/>
    <w:rsid w:val="00683E87"/>
    <w:rsid w:val="00683F89"/>
    <w:rsid w:val="00684147"/>
    <w:rsid w:val="006841EA"/>
    <w:rsid w:val="0068482B"/>
    <w:rsid w:val="00684977"/>
    <w:rsid w:val="0068499C"/>
    <w:rsid w:val="00684AFC"/>
    <w:rsid w:val="00684B60"/>
    <w:rsid w:val="00684DD0"/>
    <w:rsid w:val="00684DDB"/>
    <w:rsid w:val="00684E95"/>
    <w:rsid w:val="00685206"/>
    <w:rsid w:val="0068524C"/>
    <w:rsid w:val="00685485"/>
    <w:rsid w:val="006856D9"/>
    <w:rsid w:val="00685823"/>
    <w:rsid w:val="006859BC"/>
    <w:rsid w:val="00685E18"/>
    <w:rsid w:val="00685F39"/>
    <w:rsid w:val="00685F5B"/>
    <w:rsid w:val="00685FEB"/>
    <w:rsid w:val="0068615C"/>
    <w:rsid w:val="00686254"/>
    <w:rsid w:val="00686259"/>
    <w:rsid w:val="00686336"/>
    <w:rsid w:val="00686358"/>
    <w:rsid w:val="00686506"/>
    <w:rsid w:val="006867BC"/>
    <w:rsid w:val="006868F5"/>
    <w:rsid w:val="00686944"/>
    <w:rsid w:val="00686A9D"/>
    <w:rsid w:val="00686B54"/>
    <w:rsid w:val="00686B67"/>
    <w:rsid w:val="00686BAB"/>
    <w:rsid w:val="00686F48"/>
    <w:rsid w:val="00686F58"/>
    <w:rsid w:val="00686F7E"/>
    <w:rsid w:val="00687247"/>
    <w:rsid w:val="006872C5"/>
    <w:rsid w:val="0068769F"/>
    <w:rsid w:val="006878F9"/>
    <w:rsid w:val="0068792F"/>
    <w:rsid w:val="00687B67"/>
    <w:rsid w:val="00687D7F"/>
    <w:rsid w:val="00687F7C"/>
    <w:rsid w:val="0069021F"/>
    <w:rsid w:val="0069039E"/>
    <w:rsid w:val="00690416"/>
    <w:rsid w:val="0069053C"/>
    <w:rsid w:val="00690610"/>
    <w:rsid w:val="00690845"/>
    <w:rsid w:val="006908D6"/>
    <w:rsid w:val="006908EF"/>
    <w:rsid w:val="00690AB0"/>
    <w:rsid w:val="00690C0E"/>
    <w:rsid w:val="00690C8D"/>
    <w:rsid w:val="0069115C"/>
    <w:rsid w:val="00691455"/>
    <w:rsid w:val="00691566"/>
    <w:rsid w:val="0069156D"/>
    <w:rsid w:val="006915F3"/>
    <w:rsid w:val="006915FF"/>
    <w:rsid w:val="00691693"/>
    <w:rsid w:val="00691706"/>
    <w:rsid w:val="00691729"/>
    <w:rsid w:val="0069187A"/>
    <w:rsid w:val="006919FC"/>
    <w:rsid w:val="00691BB2"/>
    <w:rsid w:val="00691E42"/>
    <w:rsid w:val="00691E76"/>
    <w:rsid w:val="00691FDA"/>
    <w:rsid w:val="006920BD"/>
    <w:rsid w:val="006920FC"/>
    <w:rsid w:val="0069218F"/>
    <w:rsid w:val="006922A3"/>
    <w:rsid w:val="00692390"/>
    <w:rsid w:val="00692451"/>
    <w:rsid w:val="00692823"/>
    <w:rsid w:val="00692948"/>
    <w:rsid w:val="00692995"/>
    <w:rsid w:val="006929E5"/>
    <w:rsid w:val="00692AA0"/>
    <w:rsid w:val="00692B4A"/>
    <w:rsid w:val="00692BCC"/>
    <w:rsid w:val="00692DBA"/>
    <w:rsid w:val="00692F13"/>
    <w:rsid w:val="00692F1C"/>
    <w:rsid w:val="00692FF4"/>
    <w:rsid w:val="006930CE"/>
    <w:rsid w:val="0069321B"/>
    <w:rsid w:val="00693256"/>
    <w:rsid w:val="006932B1"/>
    <w:rsid w:val="00693425"/>
    <w:rsid w:val="006934F5"/>
    <w:rsid w:val="00693689"/>
    <w:rsid w:val="006937C8"/>
    <w:rsid w:val="0069387B"/>
    <w:rsid w:val="006938DD"/>
    <w:rsid w:val="006939B4"/>
    <w:rsid w:val="00693D18"/>
    <w:rsid w:val="00693DDE"/>
    <w:rsid w:val="00693E1B"/>
    <w:rsid w:val="006942AB"/>
    <w:rsid w:val="00694740"/>
    <w:rsid w:val="006947ED"/>
    <w:rsid w:val="006948A6"/>
    <w:rsid w:val="00694C9F"/>
    <w:rsid w:val="00694F20"/>
    <w:rsid w:val="00694F39"/>
    <w:rsid w:val="006950F1"/>
    <w:rsid w:val="00695192"/>
    <w:rsid w:val="006951C2"/>
    <w:rsid w:val="0069531F"/>
    <w:rsid w:val="006953A5"/>
    <w:rsid w:val="00695513"/>
    <w:rsid w:val="0069574F"/>
    <w:rsid w:val="006957C0"/>
    <w:rsid w:val="006957D6"/>
    <w:rsid w:val="0069587C"/>
    <w:rsid w:val="00695984"/>
    <w:rsid w:val="00695AE5"/>
    <w:rsid w:val="00695C41"/>
    <w:rsid w:val="00695D38"/>
    <w:rsid w:val="00695D9E"/>
    <w:rsid w:val="006961A7"/>
    <w:rsid w:val="006964D9"/>
    <w:rsid w:val="006965C9"/>
    <w:rsid w:val="0069669D"/>
    <w:rsid w:val="0069670D"/>
    <w:rsid w:val="006967BB"/>
    <w:rsid w:val="00696A2A"/>
    <w:rsid w:val="00696A43"/>
    <w:rsid w:val="00696C75"/>
    <w:rsid w:val="00696D26"/>
    <w:rsid w:val="00696D85"/>
    <w:rsid w:val="00696EC5"/>
    <w:rsid w:val="0069708A"/>
    <w:rsid w:val="0069729C"/>
    <w:rsid w:val="006972F9"/>
    <w:rsid w:val="006973CF"/>
    <w:rsid w:val="006977B8"/>
    <w:rsid w:val="0069780D"/>
    <w:rsid w:val="00697903"/>
    <w:rsid w:val="00697909"/>
    <w:rsid w:val="00697A69"/>
    <w:rsid w:val="00697C4C"/>
    <w:rsid w:val="00697C4D"/>
    <w:rsid w:val="00697C52"/>
    <w:rsid w:val="00697F5E"/>
    <w:rsid w:val="006A015C"/>
    <w:rsid w:val="006A02D1"/>
    <w:rsid w:val="006A0408"/>
    <w:rsid w:val="006A05DF"/>
    <w:rsid w:val="006A08FE"/>
    <w:rsid w:val="006A095F"/>
    <w:rsid w:val="006A0EDB"/>
    <w:rsid w:val="006A0F2A"/>
    <w:rsid w:val="006A120A"/>
    <w:rsid w:val="006A126D"/>
    <w:rsid w:val="006A14A1"/>
    <w:rsid w:val="006A15F6"/>
    <w:rsid w:val="006A16F0"/>
    <w:rsid w:val="006A1B3A"/>
    <w:rsid w:val="006A1C3C"/>
    <w:rsid w:val="006A1C44"/>
    <w:rsid w:val="006A1DAE"/>
    <w:rsid w:val="006A1E0D"/>
    <w:rsid w:val="006A1ECC"/>
    <w:rsid w:val="006A1FCB"/>
    <w:rsid w:val="006A201A"/>
    <w:rsid w:val="006A25B7"/>
    <w:rsid w:val="006A27A8"/>
    <w:rsid w:val="006A290E"/>
    <w:rsid w:val="006A2A54"/>
    <w:rsid w:val="006A2D90"/>
    <w:rsid w:val="006A2E25"/>
    <w:rsid w:val="006A30A7"/>
    <w:rsid w:val="006A30F3"/>
    <w:rsid w:val="006A31EB"/>
    <w:rsid w:val="006A3212"/>
    <w:rsid w:val="006A32C0"/>
    <w:rsid w:val="006A3399"/>
    <w:rsid w:val="006A34D0"/>
    <w:rsid w:val="006A35B1"/>
    <w:rsid w:val="006A3637"/>
    <w:rsid w:val="006A3A5B"/>
    <w:rsid w:val="006A3A5F"/>
    <w:rsid w:val="006A3ABF"/>
    <w:rsid w:val="006A3B71"/>
    <w:rsid w:val="006A3C18"/>
    <w:rsid w:val="006A3CAB"/>
    <w:rsid w:val="006A3E9F"/>
    <w:rsid w:val="006A3EB7"/>
    <w:rsid w:val="006A4022"/>
    <w:rsid w:val="006A40EF"/>
    <w:rsid w:val="006A4510"/>
    <w:rsid w:val="006A4641"/>
    <w:rsid w:val="006A4645"/>
    <w:rsid w:val="006A4667"/>
    <w:rsid w:val="006A4754"/>
    <w:rsid w:val="006A47E1"/>
    <w:rsid w:val="006A483B"/>
    <w:rsid w:val="006A484E"/>
    <w:rsid w:val="006A48DD"/>
    <w:rsid w:val="006A4914"/>
    <w:rsid w:val="006A496E"/>
    <w:rsid w:val="006A4BA1"/>
    <w:rsid w:val="006A4BB4"/>
    <w:rsid w:val="006A4C55"/>
    <w:rsid w:val="006A4F89"/>
    <w:rsid w:val="006A4FF3"/>
    <w:rsid w:val="006A5130"/>
    <w:rsid w:val="006A539B"/>
    <w:rsid w:val="006A5521"/>
    <w:rsid w:val="006A556D"/>
    <w:rsid w:val="006A5717"/>
    <w:rsid w:val="006A5B73"/>
    <w:rsid w:val="006A5CFA"/>
    <w:rsid w:val="006A5E06"/>
    <w:rsid w:val="006A6046"/>
    <w:rsid w:val="006A616F"/>
    <w:rsid w:val="006A6205"/>
    <w:rsid w:val="006A636B"/>
    <w:rsid w:val="006A63C9"/>
    <w:rsid w:val="006A6426"/>
    <w:rsid w:val="006A6430"/>
    <w:rsid w:val="006A64B4"/>
    <w:rsid w:val="006A64D1"/>
    <w:rsid w:val="006A6676"/>
    <w:rsid w:val="006A6741"/>
    <w:rsid w:val="006A677A"/>
    <w:rsid w:val="006A680E"/>
    <w:rsid w:val="006A68B3"/>
    <w:rsid w:val="006A6A16"/>
    <w:rsid w:val="006A6A46"/>
    <w:rsid w:val="006A6B28"/>
    <w:rsid w:val="006A6B37"/>
    <w:rsid w:val="006A6B3F"/>
    <w:rsid w:val="006A6DB6"/>
    <w:rsid w:val="006A6DD3"/>
    <w:rsid w:val="006A6FD2"/>
    <w:rsid w:val="006A7029"/>
    <w:rsid w:val="006A703E"/>
    <w:rsid w:val="006A71DA"/>
    <w:rsid w:val="006A72AD"/>
    <w:rsid w:val="006A7461"/>
    <w:rsid w:val="006A7464"/>
    <w:rsid w:val="006A74DD"/>
    <w:rsid w:val="006A7544"/>
    <w:rsid w:val="006A76FD"/>
    <w:rsid w:val="006A7EA1"/>
    <w:rsid w:val="006A7EAF"/>
    <w:rsid w:val="006A7EC3"/>
    <w:rsid w:val="006A7F95"/>
    <w:rsid w:val="006B002B"/>
    <w:rsid w:val="006B013C"/>
    <w:rsid w:val="006B0354"/>
    <w:rsid w:val="006B03D4"/>
    <w:rsid w:val="006B05E8"/>
    <w:rsid w:val="006B06BF"/>
    <w:rsid w:val="006B0778"/>
    <w:rsid w:val="006B07A6"/>
    <w:rsid w:val="006B09F4"/>
    <w:rsid w:val="006B0A6B"/>
    <w:rsid w:val="006B0DA4"/>
    <w:rsid w:val="006B0E3F"/>
    <w:rsid w:val="006B0E68"/>
    <w:rsid w:val="006B0E94"/>
    <w:rsid w:val="006B0FC4"/>
    <w:rsid w:val="006B0FE2"/>
    <w:rsid w:val="006B11BD"/>
    <w:rsid w:val="006B1316"/>
    <w:rsid w:val="006B1569"/>
    <w:rsid w:val="006B16D3"/>
    <w:rsid w:val="006B17C5"/>
    <w:rsid w:val="006B1928"/>
    <w:rsid w:val="006B194A"/>
    <w:rsid w:val="006B1958"/>
    <w:rsid w:val="006B1AB3"/>
    <w:rsid w:val="006B1B8D"/>
    <w:rsid w:val="006B1D63"/>
    <w:rsid w:val="006B1E17"/>
    <w:rsid w:val="006B1E44"/>
    <w:rsid w:val="006B1EC5"/>
    <w:rsid w:val="006B1ED0"/>
    <w:rsid w:val="006B1F20"/>
    <w:rsid w:val="006B2009"/>
    <w:rsid w:val="006B20C1"/>
    <w:rsid w:val="006B2176"/>
    <w:rsid w:val="006B22D8"/>
    <w:rsid w:val="006B2422"/>
    <w:rsid w:val="006B2462"/>
    <w:rsid w:val="006B27A8"/>
    <w:rsid w:val="006B27BA"/>
    <w:rsid w:val="006B286D"/>
    <w:rsid w:val="006B2988"/>
    <w:rsid w:val="006B2A14"/>
    <w:rsid w:val="006B2B48"/>
    <w:rsid w:val="006B2C53"/>
    <w:rsid w:val="006B2C5E"/>
    <w:rsid w:val="006B2CCC"/>
    <w:rsid w:val="006B2CFC"/>
    <w:rsid w:val="006B2DB2"/>
    <w:rsid w:val="006B2E65"/>
    <w:rsid w:val="006B2F3C"/>
    <w:rsid w:val="006B31FE"/>
    <w:rsid w:val="006B3443"/>
    <w:rsid w:val="006B352B"/>
    <w:rsid w:val="006B3531"/>
    <w:rsid w:val="006B3748"/>
    <w:rsid w:val="006B3A9A"/>
    <w:rsid w:val="006B3D12"/>
    <w:rsid w:val="006B3DF5"/>
    <w:rsid w:val="006B3E96"/>
    <w:rsid w:val="006B3EDF"/>
    <w:rsid w:val="006B3F15"/>
    <w:rsid w:val="006B42C1"/>
    <w:rsid w:val="006B433A"/>
    <w:rsid w:val="006B439F"/>
    <w:rsid w:val="006B4412"/>
    <w:rsid w:val="006B4543"/>
    <w:rsid w:val="006B46D3"/>
    <w:rsid w:val="006B4808"/>
    <w:rsid w:val="006B48F2"/>
    <w:rsid w:val="006B49B9"/>
    <w:rsid w:val="006B4AA0"/>
    <w:rsid w:val="006B4B68"/>
    <w:rsid w:val="006B4C14"/>
    <w:rsid w:val="006B4C50"/>
    <w:rsid w:val="006B4D93"/>
    <w:rsid w:val="006B5335"/>
    <w:rsid w:val="006B5371"/>
    <w:rsid w:val="006B54A9"/>
    <w:rsid w:val="006B54F9"/>
    <w:rsid w:val="006B5A0F"/>
    <w:rsid w:val="006B5AC8"/>
    <w:rsid w:val="006B5D66"/>
    <w:rsid w:val="006B5D86"/>
    <w:rsid w:val="006B5EF3"/>
    <w:rsid w:val="006B5F11"/>
    <w:rsid w:val="006B6096"/>
    <w:rsid w:val="006B6242"/>
    <w:rsid w:val="006B6300"/>
    <w:rsid w:val="006B6339"/>
    <w:rsid w:val="006B6427"/>
    <w:rsid w:val="006B6476"/>
    <w:rsid w:val="006B64E7"/>
    <w:rsid w:val="006B66E8"/>
    <w:rsid w:val="006B67CE"/>
    <w:rsid w:val="006B6A11"/>
    <w:rsid w:val="006B6AEA"/>
    <w:rsid w:val="006B6BE9"/>
    <w:rsid w:val="006B6DD3"/>
    <w:rsid w:val="006B6F05"/>
    <w:rsid w:val="006B7187"/>
    <w:rsid w:val="006B7423"/>
    <w:rsid w:val="006B74FD"/>
    <w:rsid w:val="006B75A7"/>
    <w:rsid w:val="006B7713"/>
    <w:rsid w:val="006B780E"/>
    <w:rsid w:val="006B7935"/>
    <w:rsid w:val="006B7972"/>
    <w:rsid w:val="006B7AA7"/>
    <w:rsid w:val="006B7E86"/>
    <w:rsid w:val="006B7ED0"/>
    <w:rsid w:val="006B7EEB"/>
    <w:rsid w:val="006C01B0"/>
    <w:rsid w:val="006C01C9"/>
    <w:rsid w:val="006C02CB"/>
    <w:rsid w:val="006C0398"/>
    <w:rsid w:val="006C087B"/>
    <w:rsid w:val="006C08B9"/>
    <w:rsid w:val="006C09D8"/>
    <w:rsid w:val="006C0B52"/>
    <w:rsid w:val="006C0B79"/>
    <w:rsid w:val="006C0CE1"/>
    <w:rsid w:val="006C0CFF"/>
    <w:rsid w:val="006C0F92"/>
    <w:rsid w:val="006C10C9"/>
    <w:rsid w:val="006C1183"/>
    <w:rsid w:val="006C11B8"/>
    <w:rsid w:val="006C15EF"/>
    <w:rsid w:val="006C164D"/>
    <w:rsid w:val="006C16E4"/>
    <w:rsid w:val="006C1716"/>
    <w:rsid w:val="006C1783"/>
    <w:rsid w:val="006C18F4"/>
    <w:rsid w:val="006C1B20"/>
    <w:rsid w:val="006C1C1E"/>
    <w:rsid w:val="006C1D2E"/>
    <w:rsid w:val="006C1DA5"/>
    <w:rsid w:val="006C20E3"/>
    <w:rsid w:val="006C243E"/>
    <w:rsid w:val="006C2468"/>
    <w:rsid w:val="006C2616"/>
    <w:rsid w:val="006C2768"/>
    <w:rsid w:val="006C28DF"/>
    <w:rsid w:val="006C29C5"/>
    <w:rsid w:val="006C2AD3"/>
    <w:rsid w:val="006C2DBF"/>
    <w:rsid w:val="006C304A"/>
    <w:rsid w:val="006C322B"/>
    <w:rsid w:val="006C349E"/>
    <w:rsid w:val="006C35F6"/>
    <w:rsid w:val="006C3670"/>
    <w:rsid w:val="006C3724"/>
    <w:rsid w:val="006C3770"/>
    <w:rsid w:val="006C38DF"/>
    <w:rsid w:val="006C39B8"/>
    <w:rsid w:val="006C3B6F"/>
    <w:rsid w:val="006C3B7F"/>
    <w:rsid w:val="006C3C57"/>
    <w:rsid w:val="006C3DE9"/>
    <w:rsid w:val="006C3E55"/>
    <w:rsid w:val="006C3F89"/>
    <w:rsid w:val="006C3FF2"/>
    <w:rsid w:val="006C4018"/>
    <w:rsid w:val="006C40DB"/>
    <w:rsid w:val="006C40F5"/>
    <w:rsid w:val="006C41F1"/>
    <w:rsid w:val="006C42C3"/>
    <w:rsid w:val="006C4360"/>
    <w:rsid w:val="006C451C"/>
    <w:rsid w:val="006C460E"/>
    <w:rsid w:val="006C4695"/>
    <w:rsid w:val="006C489B"/>
    <w:rsid w:val="006C48A7"/>
    <w:rsid w:val="006C48F8"/>
    <w:rsid w:val="006C4DF6"/>
    <w:rsid w:val="006C4FF4"/>
    <w:rsid w:val="006C518D"/>
    <w:rsid w:val="006C537E"/>
    <w:rsid w:val="006C54B5"/>
    <w:rsid w:val="006C5593"/>
    <w:rsid w:val="006C5643"/>
    <w:rsid w:val="006C5680"/>
    <w:rsid w:val="006C56A2"/>
    <w:rsid w:val="006C56D3"/>
    <w:rsid w:val="006C590B"/>
    <w:rsid w:val="006C59A7"/>
    <w:rsid w:val="006C5C2A"/>
    <w:rsid w:val="006C5CF0"/>
    <w:rsid w:val="006C5F0C"/>
    <w:rsid w:val="006C6050"/>
    <w:rsid w:val="006C6064"/>
    <w:rsid w:val="006C62B7"/>
    <w:rsid w:val="006C647B"/>
    <w:rsid w:val="006C65CA"/>
    <w:rsid w:val="006C674E"/>
    <w:rsid w:val="006C678F"/>
    <w:rsid w:val="006C6BBC"/>
    <w:rsid w:val="006C6C00"/>
    <w:rsid w:val="006C6C99"/>
    <w:rsid w:val="006C6CEA"/>
    <w:rsid w:val="006C6CF9"/>
    <w:rsid w:val="006C6D0C"/>
    <w:rsid w:val="006C6FCD"/>
    <w:rsid w:val="006C6FEE"/>
    <w:rsid w:val="006C705E"/>
    <w:rsid w:val="006C7115"/>
    <w:rsid w:val="006C7425"/>
    <w:rsid w:val="006C75FA"/>
    <w:rsid w:val="006C777E"/>
    <w:rsid w:val="006C77FB"/>
    <w:rsid w:val="006C795E"/>
    <w:rsid w:val="006C7A5B"/>
    <w:rsid w:val="006C7AB2"/>
    <w:rsid w:val="006C7BE3"/>
    <w:rsid w:val="006C7BEB"/>
    <w:rsid w:val="006C7E61"/>
    <w:rsid w:val="006D0060"/>
    <w:rsid w:val="006D00C7"/>
    <w:rsid w:val="006D0260"/>
    <w:rsid w:val="006D046C"/>
    <w:rsid w:val="006D05BE"/>
    <w:rsid w:val="006D0801"/>
    <w:rsid w:val="006D08AE"/>
    <w:rsid w:val="006D0A0D"/>
    <w:rsid w:val="006D0B82"/>
    <w:rsid w:val="006D0C2D"/>
    <w:rsid w:val="006D0C69"/>
    <w:rsid w:val="006D0D0A"/>
    <w:rsid w:val="006D0D19"/>
    <w:rsid w:val="006D0EF4"/>
    <w:rsid w:val="006D0F41"/>
    <w:rsid w:val="006D0F7D"/>
    <w:rsid w:val="006D1055"/>
    <w:rsid w:val="006D1057"/>
    <w:rsid w:val="006D118D"/>
    <w:rsid w:val="006D1228"/>
    <w:rsid w:val="006D129B"/>
    <w:rsid w:val="006D12E5"/>
    <w:rsid w:val="006D16D0"/>
    <w:rsid w:val="006D16F5"/>
    <w:rsid w:val="006D1768"/>
    <w:rsid w:val="006D1863"/>
    <w:rsid w:val="006D1AC4"/>
    <w:rsid w:val="006D1D72"/>
    <w:rsid w:val="006D202F"/>
    <w:rsid w:val="006D22E1"/>
    <w:rsid w:val="006D252C"/>
    <w:rsid w:val="006D26A6"/>
    <w:rsid w:val="006D26D7"/>
    <w:rsid w:val="006D283B"/>
    <w:rsid w:val="006D2A18"/>
    <w:rsid w:val="006D2D0B"/>
    <w:rsid w:val="006D2E18"/>
    <w:rsid w:val="006D322D"/>
    <w:rsid w:val="006D3375"/>
    <w:rsid w:val="006D3378"/>
    <w:rsid w:val="006D39D6"/>
    <w:rsid w:val="006D3B96"/>
    <w:rsid w:val="006D3C7A"/>
    <w:rsid w:val="006D3C92"/>
    <w:rsid w:val="006D3C9B"/>
    <w:rsid w:val="006D3CB1"/>
    <w:rsid w:val="006D3F5F"/>
    <w:rsid w:val="006D3F82"/>
    <w:rsid w:val="006D42A7"/>
    <w:rsid w:val="006D4458"/>
    <w:rsid w:val="006D4464"/>
    <w:rsid w:val="006D44B2"/>
    <w:rsid w:val="006D4512"/>
    <w:rsid w:val="006D4557"/>
    <w:rsid w:val="006D4738"/>
    <w:rsid w:val="006D4A1C"/>
    <w:rsid w:val="006D4C54"/>
    <w:rsid w:val="006D4C58"/>
    <w:rsid w:val="006D4C60"/>
    <w:rsid w:val="006D5321"/>
    <w:rsid w:val="006D543C"/>
    <w:rsid w:val="006D544D"/>
    <w:rsid w:val="006D5464"/>
    <w:rsid w:val="006D54F5"/>
    <w:rsid w:val="006D575A"/>
    <w:rsid w:val="006D5A95"/>
    <w:rsid w:val="006D5B17"/>
    <w:rsid w:val="006D5D62"/>
    <w:rsid w:val="006D5DE5"/>
    <w:rsid w:val="006D5FC0"/>
    <w:rsid w:val="006D6395"/>
    <w:rsid w:val="006D63AC"/>
    <w:rsid w:val="006D6410"/>
    <w:rsid w:val="006D667D"/>
    <w:rsid w:val="006D6997"/>
    <w:rsid w:val="006D6A9C"/>
    <w:rsid w:val="006D6B28"/>
    <w:rsid w:val="006D6BB9"/>
    <w:rsid w:val="006D6D22"/>
    <w:rsid w:val="006D6EB4"/>
    <w:rsid w:val="006D7014"/>
    <w:rsid w:val="006D702B"/>
    <w:rsid w:val="006D7108"/>
    <w:rsid w:val="006D711A"/>
    <w:rsid w:val="006D7144"/>
    <w:rsid w:val="006D7159"/>
    <w:rsid w:val="006D734F"/>
    <w:rsid w:val="006D7399"/>
    <w:rsid w:val="006D742D"/>
    <w:rsid w:val="006D7954"/>
    <w:rsid w:val="006D7C69"/>
    <w:rsid w:val="006D7CB2"/>
    <w:rsid w:val="006D7D3D"/>
    <w:rsid w:val="006D7D99"/>
    <w:rsid w:val="006D7F82"/>
    <w:rsid w:val="006E0260"/>
    <w:rsid w:val="006E030D"/>
    <w:rsid w:val="006E0650"/>
    <w:rsid w:val="006E0881"/>
    <w:rsid w:val="006E0952"/>
    <w:rsid w:val="006E0BEA"/>
    <w:rsid w:val="006E0D2F"/>
    <w:rsid w:val="006E0E19"/>
    <w:rsid w:val="006E0E9A"/>
    <w:rsid w:val="006E0ED9"/>
    <w:rsid w:val="006E0F29"/>
    <w:rsid w:val="006E0F4A"/>
    <w:rsid w:val="006E108A"/>
    <w:rsid w:val="006E10E7"/>
    <w:rsid w:val="006E118A"/>
    <w:rsid w:val="006E12C1"/>
    <w:rsid w:val="006E1321"/>
    <w:rsid w:val="006E1488"/>
    <w:rsid w:val="006E1499"/>
    <w:rsid w:val="006E168A"/>
    <w:rsid w:val="006E1760"/>
    <w:rsid w:val="006E17E5"/>
    <w:rsid w:val="006E1B45"/>
    <w:rsid w:val="006E1B8B"/>
    <w:rsid w:val="006E1CB0"/>
    <w:rsid w:val="006E1CD8"/>
    <w:rsid w:val="006E1D78"/>
    <w:rsid w:val="006E2643"/>
    <w:rsid w:val="006E272C"/>
    <w:rsid w:val="006E2D50"/>
    <w:rsid w:val="006E2DD4"/>
    <w:rsid w:val="006E3012"/>
    <w:rsid w:val="006E348C"/>
    <w:rsid w:val="006E3707"/>
    <w:rsid w:val="006E372D"/>
    <w:rsid w:val="006E3746"/>
    <w:rsid w:val="006E3A0E"/>
    <w:rsid w:val="006E3A7E"/>
    <w:rsid w:val="006E3AFB"/>
    <w:rsid w:val="006E3CB9"/>
    <w:rsid w:val="006E3D4A"/>
    <w:rsid w:val="006E3DF7"/>
    <w:rsid w:val="006E3EFA"/>
    <w:rsid w:val="006E411E"/>
    <w:rsid w:val="006E4350"/>
    <w:rsid w:val="006E445D"/>
    <w:rsid w:val="006E4521"/>
    <w:rsid w:val="006E480E"/>
    <w:rsid w:val="006E488C"/>
    <w:rsid w:val="006E498A"/>
    <w:rsid w:val="006E49FD"/>
    <w:rsid w:val="006E4A2C"/>
    <w:rsid w:val="006E4A8E"/>
    <w:rsid w:val="006E4B75"/>
    <w:rsid w:val="006E4B7E"/>
    <w:rsid w:val="006E4E5D"/>
    <w:rsid w:val="006E4EC0"/>
    <w:rsid w:val="006E500E"/>
    <w:rsid w:val="006E505E"/>
    <w:rsid w:val="006E523B"/>
    <w:rsid w:val="006E5289"/>
    <w:rsid w:val="006E5348"/>
    <w:rsid w:val="006E5477"/>
    <w:rsid w:val="006E54C8"/>
    <w:rsid w:val="006E5B92"/>
    <w:rsid w:val="006E5B97"/>
    <w:rsid w:val="006E5C02"/>
    <w:rsid w:val="006E5C08"/>
    <w:rsid w:val="006E5F07"/>
    <w:rsid w:val="006E5FA4"/>
    <w:rsid w:val="006E5FD2"/>
    <w:rsid w:val="006E60F3"/>
    <w:rsid w:val="006E62EB"/>
    <w:rsid w:val="006E63AA"/>
    <w:rsid w:val="006E6526"/>
    <w:rsid w:val="006E653C"/>
    <w:rsid w:val="006E6591"/>
    <w:rsid w:val="006E6676"/>
    <w:rsid w:val="006E66BC"/>
    <w:rsid w:val="006E67CB"/>
    <w:rsid w:val="006E68D7"/>
    <w:rsid w:val="006E6964"/>
    <w:rsid w:val="006E69D1"/>
    <w:rsid w:val="006E69DC"/>
    <w:rsid w:val="006E6BB0"/>
    <w:rsid w:val="006E6D12"/>
    <w:rsid w:val="006E6DDD"/>
    <w:rsid w:val="006E6EFF"/>
    <w:rsid w:val="006E7032"/>
    <w:rsid w:val="006E73EA"/>
    <w:rsid w:val="006E7416"/>
    <w:rsid w:val="006E774F"/>
    <w:rsid w:val="006E7872"/>
    <w:rsid w:val="006E79F0"/>
    <w:rsid w:val="006E7A19"/>
    <w:rsid w:val="006E7ABF"/>
    <w:rsid w:val="006E7BB1"/>
    <w:rsid w:val="006E7D0C"/>
    <w:rsid w:val="006E7D13"/>
    <w:rsid w:val="006E7E99"/>
    <w:rsid w:val="006E7EB2"/>
    <w:rsid w:val="006E7EC4"/>
    <w:rsid w:val="006F01E7"/>
    <w:rsid w:val="006F02E4"/>
    <w:rsid w:val="006F0371"/>
    <w:rsid w:val="006F046F"/>
    <w:rsid w:val="006F0476"/>
    <w:rsid w:val="006F05F2"/>
    <w:rsid w:val="006F0721"/>
    <w:rsid w:val="006F0753"/>
    <w:rsid w:val="006F0792"/>
    <w:rsid w:val="006F0900"/>
    <w:rsid w:val="006F09EE"/>
    <w:rsid w:val="006F0AB4"/>
    <w:rsid w:val="006F0BBD"/>
    <w:rsid w:val="006F0BFA"/>
    <w:rsid w:val="006F0D70"/>
    <w:rsid w:val="006F0E87"/>
    <w:rsid w:val="006F0FD2"/>
    <w:rsid w:val="006F1015"/>
    <w:rsid w:val="006F104C"/>
    <w:rsid w:val="006F120D"/>
    <w:rsid w:val="006F13D1"/>
    <w:rsid w:val="006F14E6"/>
    <w:rsid w:val="006F14FF"/>
    <w:rsid w:val="006F187B"/>
    <w:rsid w:val="006F194E"/>
    <w:rsid w:val="006F196C"/>
    <w:rsid w:val="006F19BE"/>
    <w:rsid w:val="006F1AF5"/>
    <w:rsid w:val="006F1B28"/>
    <w:rsid w:val="006F1B41"/>
    <w:rsid w:val="006F1DF4"/>
    <w:rsid w:val="006F1E9D"/>
    <w:rsid w:val="006F1F81"/>
    <w:rsid w:val="006F2129"/>
    <w:rsid w:val="006F2214"/>
    <w:rsid w:val="006F236E"/>
    <w:rsid w:val="006F23A3"/>
    <w:rsid w:val="006F23B5"/>
    <w:rsid w:val="006F23C1"/>
    <w:rsid w:val="006F2533"/>
    <w:rsid w:val="006F2580"/>
    <w:rsid w:val="006F2629"/>
    <w:rsid w:val="006F2680"/>
    <w:rsid w:val="006F26B6"/>
    <w:rsid w:val="006F26B7"/>
    <w:rsid w:val="006F27B1"/>
    <w:rsid w:val="006F28A0"/>
    <w:rsid w:val="006F2914"/>
    <w:rsid w:val="006F292C"/>
    <w:rsid w:val="006F2A0C"/>
    <w:rsid w:val="006F2A20"/>
    <w:rsid w:val="006F2B3D"/>
    <w:rsid w:val="006F2BFB"/>
    <w:rsid w:val="006F2C30"/>
    <w:rsid w:val="006F2CF8"/>
    <w:rsid w:val="006F2DA3"/>
    <w:rsid w:val="006F2DEF"/>
    <w:rsid w:val="006F2E42"/>
    <w:rsid w:val="006F3070"/>
    <w:rsid w:val="006F30A5"/>
    <w:rsid w:val="006F313E"/>
    <w:rsid w:val="006F3299"/>
    <w:rsid w:val="006F33C5"/>
    <w:rsid w:val="006F33DC"/>
    <w:rsid w:val="006F34B8"/>
    <w:rsid w:val="006F3544"/>
    <w:rsid w:val="006F3763"/>
    <w:rsid w:val="006F379A"/>
    <w:rsid w:val="006F37CE"/>
    <w:rsid w:val="006F3868"/>
    <w:rsid w:val="006F38A0"/>
    <w:rsid w:val="006F39CB"/>
    <w:rsid w:val="006F3A4F"/>
    <w:rsid w:val="006F3C52"/>
    <w:rsid w:val="006F3DFF"/>
    <w:rsid w:val="006F3EA5"/>
    <w:rsid w:val="006F4143"/>
    <w:rsid w:val="006F4218"/>
    <w:rsid w:val="006F4235"/>
    <w:rsid w:val="006F429D"/>
    <w:rsid w:val="006F443C"/>
    <w:rsid w:val="006F44CF"/>
    <w:rsid w:val="006F45EA"/>
    <w:rsid w:val="006F469E"/>
    <w:rsid w:val="006F4718"/>
    <w:rsid w:val="006F47D7"/>
    <w:rsid w:val="006F4889"/>
    <w:rsid w:val="006F48B6"/>
    <w:rsid w:val="006F4AF8"/>
    <w:rsid w:val="006F4C09"/>
    <w:rsid w:val="006F4C6C"/>
    <w:rsid w:val="006F4CCE"/>
    <w:rsid w:val="006F4DEB"/>
    <w:rsid w:val="006F4E73"/>
    <w:rsid w:val="006F4F0E"/>
    <w:rsid w:val="006F508D"/>
    <w:rsid w:val="006F52AD"/>
    <w:rsid w:val="006F5364"/>
    <w:rsid w:val="006F53B2"/>
    <w:rsid w:val="006F53CB"/>
    <w:rsid w:val="006F54EB"/>
    <w:rsid w:val="006F568E"/>
    <w:rsid w:val="006F57A2"/>
    <w:rsid w:val="006F58B9"/>
    <w:rsid w:val="006F5919"/>
    <w:rsid w:val="006F5999"/>
    <w:rsid w:val="006F5AB5"/>
    <w:rsid w:val="006F5ACA"/>
    <w:rsid w:val="006F5B60"/>
    <w:rsid w:val="006F5C52"/>
    <w:rsid w:val="006F5C88"/>
    <w:rsid w:val="006F5CB1"/>
    <w:rsid w:val="006F5CF0"/>
    <w:rsid w:val="006F5E43"/>
    <w:rsid w:val="006F5E9C"/>
    <w:rsid w:val="006F5FB5"/>
    <w:rsid w:val="006F60DB"/>
    <w:rsid w:val="006F612B"/>
    <w:rsid w:val="006F6546"/>
    <w:rsid w:val="006F663A"/>
    <w:rsid w:val="006F6D23"/>
    <w:rsid w:val="006F6E75"/>
    <w:rsid w:val="006F6F8B"/>
    <w:rsid w:val="006F6FE7"/>
    <w:rsid w:val="006F7107"/>
    <w:rsid w:val="006F71E9"/>
    <w:rsid w:val="006F740F"/>
    <w:rsid w:val="006F7428"/>
    <w:rsid w:val="006F74B6"/>
    <w:rsid w:val="006F7790"/>
    <w:rsid w:val="006F77F6"/>
    <w:rsid w:val="006F7ADB"/>
    <w:rsid w:val="006F7F56"/>
    <w:rsid w:val="0070009C"/>
    <w:rsid w:val="00700107"/>
    <w:rsid w:val="0070030D"/>
    <w:rsid w:val="00700505"/>
    <w:rsid w:val="00700695"/>
    <w:rsid w:val="00700860"/>
    <w:rsid w:val="00700C33"/>
    <w:rsid w:val="00700C61"/>
    <w:rsid w:val="00700D0F"/>
    <w:rsid w:val="00700DE3"/>
    <w:rsid w:val="00700E5F"/>
    <w:rsid w:val="007010CC"/>
    <w:rsid w:val="00701111"/>
    <w:rsid w:val="0070122E"/>
    <w:rsid w:val="007012F7"/>
    <w:rsid w:val="00701364"/>
    <w:rsid w:val="007013A4"/>
    <w:rsid w:val="00701468"/>
    <w:rsid w:val="00701592"/>
    <w:rsid w:val="00701791"/>
    <w:rsid w:val="0070179D"/>
    <w:rsid w:val="007017F0"/>
    <w:rsid w:val="0070198F"/>
    <w:rsid w:val="007019AF"/>
    <w:rsid w:val="007019B6"/>
    <w:rsid w:val="00701A60"/>
    <w:rsid w:val="00701C4F"/>
    <w:rsid w:val="00701EA1"/>
    <w:rsid w:val="00701F23"/>
    <w:rsid w:val="00702055"/>
    <w:rsid w:val="007020BE"/>
    <w:rsid w:val="00702292"/>
    <w:rsid w:val="0070248A"/>
    <w:rsid w:val="007025D6"/>
    <w:rsid w:val="00702624"/>
    <w:rsid w:val="0070266D"/>
    <w:rsid w:val="00702973"/>
    <w:rsid w:val="00702B35"/>
    <w:rsid w:val="00702C9C"/>
    <w:rsid w:val="00702DA2"/>
    <w:rsid w:val="00702DAB"/>
    <w:rsid w:val="00702DB6"/>
    <w:rsid w:val="00702EF2"/>
    <w:rsid w:val="007030FC"/>
    <w:rsid w:val="007032F3"/>
    <w:rsid w:val="007034BA"/>
    <w:rsid w:val="007035AE"/>
    <w:rsid w:val="007038A0"/>
    <w:rsid w:val="00703993"/>
    <w:rsid w:val="00703B85"/>
    <w:rsid w:val="00703BDE"/>
    <w:rsid w:val="00703C52"/>
    <w:rsid w:val="00703D0E"/>
    <w:rsid w:val="00703E73"/>
    <w:rsid w:val="00703E7B"/>
    <w:rsid w:val="00703EB8"/>
    <w:rsid w:val="00703ED2"/>
    <w:rsid w:val="00703F3D"/>
    <w:rsid w:val="00704073"/>
    <w:rsid w:val="007040A9"/>
    <w:rsid w:val="0070440C"/>
    <w:rsid w:val="00704592"/>
    <w:rsid w:val="007046B2"/>
    <w:rsid w:val="007046F4"/>
    <w:rsid w:val="007047D7"/>
    <w:rsid w:val="00704E7D"/>
    <w:rsid w:val="00704EC0"/>
    <w:rsid w:val="00704F99"/>
    <w:rsid w:val="00705039"/>
    <w:rsid w:val="00705439"/>
    <w:rsid w:val="0070547B"/>
    <w:rsid w:val="007054F4"/>
    <w:rsid w:val="0070552C"/>
    <w:rsid w:val="00705544"/>
    <w:rsid w:val="00705646"/>
    <w:rsid w:val="0070587C"/>
    <w:rsid w:val="007058AF"/>
    <w:rsid w:val="00705BFE"/>
    <w:rsid w:val="00705E07"/>
    <w:rsid w:val="00705EC1"/>
    <w:rsid w:val="0070604B"/>
    <w:rsid w:val="007060EF"/>
    <w:rsid w:val="0070621B"/>
    <w:rsid w:val="0070630C"/>
    <w:rsid w:val="007063DA"/>
    <w:rsid w:val="007063DD"/>
    <w:rsid w:val="0070658D"/>
    <w:rsid w:val="007066AF"/>
    <w:rsid w:val="0070682E"/>
    <w:rsid w:val="00706ADB"/>
    <w:rsid w:val="00706B15"/>
    <w:rsid w:val="00706BB1"/>
    <w:rsid w:val="00706C1D"/>
    <w:rsid w:val="00706CBD"/>
    <w:rsid w:val="00706D9F"/>
    <w:rsid w:val="00706E58"/>
    <w:rsid w:val="00706F40"/>
    <w:rsid w:val="00706F52"/>
    <w:rsid w:val="00707055"/>
    <w:rsid w:val="00707079"/>
    <w:rsid w:val="007070E0"/>
    <w:rsid w:val="0070713A"/>
    <w:rsid w:val="007071E1"/>
    <w:rsid w:val="007072CB"/>
    <w:rsid w:val="00707345"/>
    <w:rsid w:val="00707357"/>
    <w:rsid w:val="00707362"/>
    <w:rsid w:val="00707585"/>
    <w:rsid w:val="0070766F"/>
    <w:rsid w:val="0070785E"/>
    <w:rsid w:val="007078E1"/>
    <w:rsid w:val="007078EF"/>
    <w:rsid w:val="00707908"/>
    <w:rsid w:val="00707911"/>
    <w:rsid w:val="00707988"/>
    <w:rsid w:val="00707A5B"/>
    <w:rsid w:val="00707AD4"/>
    <w:rsid w:val="00707B0F"/>
    <w:rsid w:val="00707BD5"/>
    <w:rsid w:val="00707F72"/>
    <w:rsid w:val="0071005F"/>
    <w:rsid w:val="007100BF"/>
    <w:rsid w:val="00710233"/>
    <w:rsid w:val="0071025B"/>
    <w:rsid w:val="00710287"/>
    <w:rsid w:val="007103AB"/>
    <w:rsid w:val="007103EC"/>
    <w:rsid w:val="0071075C"/>
    <w:rsid w:val="007107FF"/>
    <w:rsid w:val="0071084F"/>
    <w:rsid w:val="0071093C"/>
    <w:rsid w:val="00710949"/>
    <w:rsid w:val="0071094D"/>
    <w:rsid w:val="00710A5F"/>
    <w:rsid w:val="00710ACE"/>
    <w:rsid w:val="00710B67"/>
    <w:rsid w:val="00710D51"/>
    <w:rsid w:val="0071108A"/>
    <w:rsid w:val="0071151C"/>
    <w:rsid w:val="007118BA"/>
    <w:rsid w:val="00711BDC"/>
    <w:rsid w:val="00711C70"/>
    <w:rsid w:val="00711ECC"/>
    <w:rsid w:val="00711F7F"/>
    <w:rsid w:val="007120EC"/>
    <w:rsid w:val="0071224F"/>
    <w:rsid w:val="0071245B"/>
    <w:rsid w:val="007124E8"/>
    <w:rsid w:val="007125F8"/>
    <w:rsid w:val="00712622"/>
    <w:rsid w:val="00712645"/>
    <w:rsid w:val="0071287E"/>
    <w:rsid w:val="0071294D"/>
    <w:rsid w:val="007129DE"/>
    <w:rsid w:val="00712A19"/>
    <w:rsid w:val="00712B72"/>
    <w:rsid w:val="00712CC8"/>
    <w:rsid w:val="00712D90"/>
    <w:rsid w:val="00712EA3"/>
    <w:rsid w:val="0071323A"/>
    <w:rsid w:val="007136C1"/>
    <w:rsid w:val="007138E6"/>
    <w:rsid w:val="007139F4"/>
    <w:rsid w:val="00713A2B"/>
    <w:rsid w:val="00713B2A"/>
    <w:rsid w:val="00713BC3"/>
    <w:rsid w:val="00713DBC"/>
    <w:rsid w:val="00714273"/>
    <w:rsid w:val="00714304"/>
    <w:rsid w:val="00714340"/>
    <w:rsid w:val="0071438F"/>
    <w:rsid w:val="007143CE"/>
    <w:rsid w:val="00714441"/>
    <w:rsid w:val="0071463C"/>
    <w:rsid w:val="007146F9"/>
    <w:rsid w:val="00714939"/>
    <w:rsid w:val="007149A0"/>
    <w:rsid w:val="00714C9E"/>
    <w:rsid w:val="00714D0D"/>
    <w:rsid w:val="00714D7E"/>
    <w:rsid w:val="00714DD6"/>
    <w:rsid w:val="00714EB9"/>
    <w:rsid w:val="00714FC3"/>
    <w:rsid w:val="00715074"/>
    <w:rsid w:val="007150E7"/>
    <w:rsid w:val="0071527F"/>
    <w:rsid w:val="007152F1"/>
    <w:rsid w:val="007156D6"/>
    <w:rsid w:val="00715744"/>
    <w:rsid w:val="007157A9"/>
    <w:rsid w:val="0071586B"/>
    <w:rsid w:val="007158F5"/>
    <w:rsid w:val="007159E4"/>
    <w:rsid w:val="00715AA6"/>
    <w:rsid w:val="00715B63"/>
    <w:rsid w:val="00715BE0"/>
    <w:rsid w:val="00715C5B"/>
    <w:rsid w:val="00715D28"/>
    <w:rsid w:val="00715D3D"/>
    <w:rsid w:val="0071605A"/>
    <w:rsid w:val="0071614B"/>
    <w:rsid w:val="00716238"/>
    <w:rsid w:val="0071627E"/>
    <w:rsid w:val="007162A3"/>
    <w:rsid w:val="00716329"/>
    <w:rsid w:val="00716530"/>
    <w:rsid w:val="0071686F"/>
    <w:rsid w:val="007168EA"/>
    <w:rsid w:val="00716BFF"/>
    <w:rsid w:val="00716C30"/>
    <w:rsid w:val="00716C96"/>
    <w:rsid w:val="00716DE0"/>
    <w:rsid w:val="00716E6B"/>
    <w:rsid w:val="00716F15"/>
    <w:rsid w:val="0071707C"/>
    <w:rsid w:val="00717084"/>
    <w:rsid w:val="00717194"/>
    <w:rsid w:val="0071733F"/>
    <w:rsid w:val="0071750E"/>
    <w:rsid w:val="007177B7"/>
    <w:rsid w:val="0071787C"/>
    <w:rsid w:val="00717924"/>
    <w:rsid w:val="00717952"/>
    <w:rsid w:val="0071797D"/>
    <w:rsid w:val="007179F3"/>
    <w:rsid w:val="00717AF7"/>
    <w:rsid w:val="00717D5A"/>
    <w:rsid w:val="0072017C"/>
    <w:rsid w:val="007203BA"/>
    <w:rsid w:val="007203C3"/>
    <w:rsid w:val="0072055A"/>
    <w:rsid w:val="007205BA"/>
    <w:rsid w:val="007205C4"/>
    <w:rsid w:val="007205D3"/>
    <w:rsid w:val="00720770"/>
    <w:rsid w:val="0072080A"/>
    <w:rsid w:val="00720831"/>
    <w:rsid w:val="00720912"/>
    <w:rsid w:val="00720ACE"/>
    <w:rsid w:val="00720B59"/>
    <w:rsid w:val="00720D1B"/>
    <w:rsid w:val="00720E05"/>
    <w:rsid w:val="00721087"/>
    <w:rsid w:val="00721143"/>
    <w:rsid w:val="00721209"/>
    <w:rsid w:val="007212C6"/>
    <w:rsid w:val="007214B7"/>
    <w:rsid w:val="00721564"/>
    <w:rsid w:val="007217E7"/>
    <w:rsid w:val="007219D7"/>
    <w:rsid w:val="007219E2"/>
    <w:rsid w:val="00721ABB"/>
    <w:rsid w:val="00721CCA"/>
    <w:rsid w:val="00721D00"/>
    <w:rsid w:val="00721DD9"/>
    <w:rsid w:val="00721E8F"/>
    <w:rsid w:val="00721F28"/>
    <w:rsid w:val="0072202F"/>
    <w:rsid w:val="007220AB"/>
    <w:rsid w:val="00722179"/>
    <w:rsid w:val="007222D0"/>
    <w:rsid w:val="007226D9"/>
    <w:rsid w:val="007229A4"/>
    <w:rsid w:val="00722FFB"/>
    <w:rsid w:val="0072317C"/>
    <w:rsid w:val="007231B9"/>
    <w:rsid w:val="007232C8"/>
    <w:rsid w:val="00723570"/>
    <w:rsid w:val="0072360D"/>
    <w:rsid w:val="00723655"/>
    <w:rsid w:val="007237FC"/>
    <w:rsid w:val="00723809"/>
    <w:rsid w:val="00723835"/>
    <w:rsid w:val="007238E9"/>
    <w:rsid w:val="00723997"/>
    <w:rsid w:val="00723A50"/>
    <w:rsid w:val="00723C4E"/>
    <w:rsid w:val="0072404D"/>
    <w:rsid w:val="007242AD"/>
    <w:rsid w:val="007244FC"/>
    <w:rsid w:val="00724508"/>
    <w:rsid w:val="007247CC"/>
    <w:rsid w:val="00724839"/>
    <w:rsid w:val="00724B87"/>
    <w:rsid w:val="00724C94"/>
    <w:rsid w:val="00724D10"/>
    <w:rsid w:val="00724DA9"/>
    <w:rsid w:val="00724F52"/>
    <w:rsid w:val="00724F80"/>
    <w:rsid w:val="007254C8"/>
    <w:rsid w:val="00725874"/>
    <w:rsid w:val="00725999"/>
    <w:rsid w:val="00725A0E"/>
    <w:rsid w:val="00725A23"/>
    <w:rsid w:val="00725A44"/>
    <w:rsid w:val="00725B6E"/>
    <w:rsid w:val="00725B87"/>
    <w:rsid w:val="00725CBA"/>
    <w:rsid w:val="00725D34"/>
    <w:rsid w:val="00725D4C"/>
    <w:rsid w:val="00725E89"/>
    <w:rsid w:val="00725F8F"/>
    <w:rsid w:val="00726097"/>
    <w:rsid w:val="007260CB"/>
    <w:rsid w:val="007260D3"/>
    <w:rsid w:val="0072612D"/>
    <w:rsid w:val="00726148"/>
    <w:rsid w:val="007262B4"/>
    <w:rsid w:val="0072679A"/>
    <w:rsid w:val="00726933"/>
    <w:rsid w:val="007269A8"/>
    <w:rsid w:val="00726C84"/>
    <w:rsid w:val="00726D2A"/>
    <w:rsid w:val="00726E4A"/>
    <w:rsid w:val="00727066"/>
    <w:rsid w:val="0072743D"/>
    <w:rsid w:val="007275CF"/>
    <w:rsid w:val="00727979"/>
    <w:rsid w:val="00727BAC"/>
    <w:rsid w:val="00727CB8"/>
    <w:rsid w:val="00727D62"/>
    <w:rsid w:val="00727F6C"/>
    <w:rsid w:val="00727FEA"/>
    <w:rsid w:val="0073005A"/>
    <w:rsid w:val="0073017B"/>
    <w:rsid w:val="007301BA"/>
    <w:rsid w:val="007302B4"/>
    <w:rsid w:val="00730360"/>
    <w:rsid w:val="00730391"/>
    <w:rsid w:val="00730696"/>
    <w:rsid w:val="007307F4"/>
    <w:rsid w:val="00730963"/>
    <w:rsid w:val="00730A18"/>
    <w:rsid w:val="00730AB7"/>
    <w:rsid w:val="00730C62"/>
    <w:rsid w:val="00730E4A"/>
    <w:rsid w:val="00730EBF"/>
    <w:rsid w:val="00730ECF"/>
    <w:rsid w:val="00730EF7"/>
    <w:rsid w:val="00730FD9"/>
    <w:rsid w:val="007312B0"/>
    <w:rsid w:val="007312E0"/>
    <w:rsid w:val="00731566"/>
    <w:rsid w:val="007315CF"/>
    <w:rsid w:val="00731682"/>
    <w:rsid w:val="007316C9"/>
    <w:rsid w:val="007318D4"/>
    <w:rsid w:val="00731937"/>
    <w:rsid w:val="007319EA"/>
    <w:rsid w:val="00731A8C"/>
    <w:rsid w:val="00731BAA"/>
    <w:rsid w:val="00731C83"/>
    <w:rsid w:val="00731D2E"/>
    <w:rsid w:val="00731D30"/>
    <w:rsid w:val="00731DC0"/>
    <w:rsid w:val="00732012"/>
    <w:rsid w:val="007321D2"/>
    <w:rsid w:val="00732229"/>
    <w:rsid w:val="007324CE"/>
    <w:rsid w:val="0073265E"/>
    <w:rsid w:val="007326EF"/>
    <w:rsid w:val="007327F4"/>
    <w:rsid w:val="00732B7D"/>
    <w:rsid w:val="00732CBC"/>
    <w:rsid w:val="00732DA0"/>
    <w:rsid w:val="0073321A"/>
    <w:rsid w:val="007332EF"/>
    <w:rsid w:val="00733387"/>
    <w:rsid w:val="0073365C"/>
    <w:rsid w:val="00733683"/>
    <w:rsid w:val="0073375F"/>
    <w:rsid w:val="007337E8"/>
    <w:rsid w:val="007338AC"/>
    <w:rsid w:val="00733BB9"/>
    <w:rsid w:val="00733DB9"/>
    <w:rsid w:val="00733DBC"/>
    <w:rsid w:val="00733ED4"/>
    <w:rsid w:val="0073401D"/>
    <w:rsid w:val="007340A8"/>
    <w:rsid w:val="007340CA"/>
    <w:rsid w:val="00734117"/>
    <w:rsid w:val="00734320"/>
    <w:rsid w:val="007345BC"/>
    <w:rsid w:val="007345D7"/>
    <w:rsid w:val="0073461C"/>
    <w:rsid w:val="0073463B"/>
    <w:rsid w:val="00734902"/>
    <w:rsid w:val="007349D4"/>
    <w:rsid w:val="00734A90"/>
    <w:rsid w:val="00734CAA"/>
    <w:rsid w:val="00734CC1"/>
    <w:rsid w:val="00734CC8"/>
    <w:rsid w:val="007350D2"/>
    <w:rsid w:val="007350D9"/>
    <w:rsid w:val="007350DB"/>
    <w:rsid w:val="00735126"/>
    <w:rsid w:val="007352F8"/>
    <w:rsid w:val="00735351"/>
    <w:rsid w:val="007355A2"/>
    <w:rsid w:val="00735628"/>
    <w:rsid w:val="00735641"/>
    <w:rsid w:val="00735815"/>
    <w:rsid w:val="00735849"/>
    <w:rsid w:val="00735994"/>
    <w:rsid w:val="00735A41"/>
    <w:rsid w:val="00735ADC"/>
    <w:rsid w:val="00735D99"/>
    <w:rsid w:val="00735E29"/>
    <w:rsid w:val="00735EA9"/>
    <w:rsid w:val="00736072"/>
    <w:rsid w:val="00736380"/>
    <w:rsid w:val="0073643A"/>
    <w:rsid w:val="007364E6"/>
    <w:rsid w:val="007365B5"/>
    <w:rsid w:val="007365F5"/>
    <w:rsid w:val="007366C7"/>
    <w:rsid w:val="007367D2"/>
    <w:rsid w:val="00736868"/>
    <w:rsid w:val="007368C1"/>
    <w:rsid w:val="00736906"/>
    <w:rsid w:val="00736CCF"/>
    <w:rsid w:val="00736D31"/>
    <w:rsid w:val="00736F5B"/>
    <w:rsid w:val="00737063"/>
    <w:rsid w:val="00737295"/>
    <w:rsid w:val="00737678"/>
    <w:rsid w:val="0073786B"/>
    <w:rsid w:val="00737940"/>
    <w:rsid w:val="00737B9A"/>
    <w:rsid w:val="00737C4D"/>
    <w:rsid w:val="00737C53"/>
    <w:rsid w:val="00737FF4"/>
    <w:rsid w:val="00740133"/>
    <w:rsid w:val="007401E6"/>
    <w:rsid w:val="00740304"/>
    <w:rsid w:val="007404B5"/>
    <w:rsid w:val="00740591"/>
    <w:rsid w:val="00740652"/>
    <w:rsid w:val="00740A49"/>
    <w:rsid w:val="00740A4F"/>
    <w:rsid w:val="00740A95"/>
    <w:rsid w:val="00740B29"/>
    <w:rsid w:val="00740D3E"/>
    <w:rsid w:val="00740E79"/>
    <w:rsid w:val="00741051"/>
    <w:rsid w:val="007410E6"/>
    <w:rsid w:val="00741145"/>
    <w:rsid w:val="00741222"/>
    <w:rsid w:val="007412D7"/>
    <w:rsid w:val="00741408"/>
    <w:rsid w:val="00741417"/>
    <w:rsid w:val="007415F5"/>
    <w:rsid w:val="00741606"/>
    <w:rsid w:val="00741732"/>
    <w:rsid w:val="00741762"/>
    <w:rsid w:val="0074176D"/>
    <w:rsid w:val="007417AD"/>
    <w:rsid w:val="007418CA"/>
    <w:rsid w:val="00741F74"/>
    <w:rsid w:val="00742206"/>
    <w:rsid w:val="007423E7"/>
    <w:rsid w:val="0074246A"/>
    <w:rsid w:val="00742784"/>
    <w:rsid w:val="00742835"/>
    <w:rsid w:val="00742953"/>
    <w:rsid w:val="00742AFD"/>
    <w:rsid w:val="00742C7B"/>
    <w:rsid w:val="00742F3C"/>
    <w:rsid w:val="00742FF5"/>
    <w:rsid w:val="0074301E"/>
    <w:rsid w:val="007431BE"/>
    <w:rsid w:val="007432BF"/>
    <w:rsid w:val="00743957"/>
    <w:rsid w:val="00743BA6"/>
    <w:rsid w:val="00743C6C"/>
    <w:rsid w:val="00743DBF"/>
    <w:rsid w:val="00744234"/>
    <w:rsid w:val="007442F1"/>
    <w:rsid w:val="0074438F"/>
    <w:rsid w:val="00744592"/>
    <w:rsid w:val="0074461D"/>
    <w:rsid w:val="00744854"/>
    <w:rsid w:val="00744899"/>
    <w:rsid w:val="0074490B"/>
    <w:rsid w:val="00744AAC"/>
    <w:rsid w:val="00744D4B"/>
    <w:rsid w:val="00744DE2"/>
    <w:rsid w:val="00744EA0"/>
    <w:rsid w:val="00745005"/>
    <w:rsid w:val="007450B1"/>
    <w:rsid w:val="007454C2"/>
    <w:rsid w:val="00745620"/>
    <w:rsid w:val="007456DA"/>
    <w:rsid w:val="0074583C"/>
    <w:rsid w:val="0074590D"/>
    <w:rsid w:val="00745A09"/>
    <w:rsid w:val="00745E5B"/>
    <w:rsid w:val="00745FE7"/>
    <w:rsid w:val="00746050"/>
    <w:rsid w:val="007460B0"/>
    <w:rsid w:val="00746117"/>
    <w:rsid w:val="007464DE"/>
    <w:rsid w:val="00746644"/>
    <w:rsid w:val="007469D3"/>
    <w:rsid w:val="00746B05"/>
    <w:rsid w:val="00746B9B"/>
    <w:rsid w:val="00746D24"/>
    <w:rsid w:val="00746E15"/>
    <w:rsid w:val="00746FAD"/>
    <w:rsid w:val="007470A6"/>
    <w:rsid w:val="007472A5"/>
    <w:rsid w:val="00747468"/>
    <w:rsid w:val="00747636"/>
    <w:rsid w:val="007477DA"/>
    <w:rsid w:val="00747908"/>
    <w:rsid w:val="00747935"/>
    <w:rsid w:val="00747963"/>
    <w:rsid w:val="0074796D"/>
    <w:rsid w:val="00747D21"/>
    <w:rsid w:val="00747D62"/>
    <w:rsid w:val="00747DDF"/>
    <w:rsid w:val="00747E5C"/>
    <w:rsid w:val="00747EEE"/>
    <w:rsid w:val="00747F74"/>
    <w:rsid w:val="00747FEF"/>
    <w:rsid w:val="007500AF"/>
    <w:rsid w:val="0075026D"/>
    <w:rsid w:val="007502CE"/>
    <w:rsid w:val="007503C1"/>
    <w:rsid w:val="007503F3"/>
    <w:rsid w:val="00750490"/>
    <w:rsid w:val="00750503"/>
    <w:rsid w:val="00750532"/>
    <w:rsid w:val="007505EA"/>
    <w:rsid w:val="007505EF"/>
    <w:rsid w:val="0075066B"/>
    <w:rsid w:val="007506EE"/>
    <w:rsid w:val="00750845"/>
    <w:rsid w:val="0075085C"/>
    <w:rsid w:val="00750AC9"/>
    <w:rsid w:val="00750AF8"/>
    <w:rsid w:val="00750B51"/>
    <w:rsid w:val="00750D31"/>
    <w:rsid w:val="00750D94"/>
    <w:rsid w:val="00750E31"/>
    <w:rsid w:val="00750E54"/>
    <w:rsid w:val="00750F5B"/>
    <w:rsid w:val="00750F77"/>
    <w:rsid w:val="00750FE9"/>
    <w:rsid w:val="007510A6"/>
    <w:rsid w:val="007510FD"/>
    <w:rsid w:val="00751133"/>
    <w:rsid w:val="00751142"/>
    <w:rsid w:val="007512BA"/>
    <w:rsid w:val="00751404"/>
    <w:rsid w:val="007514F9"/>
    <w:rsid w:val="00751544"/>
    <w:rsid w:val="00751582"/>
    <w:rsid w:val="007515D2"/>
    <w:rsid w:val="007515FA"/>
    <w:rsid w:val="007515FC"/>
    <w:rsid w:val="007516CE"/>
    <w:rsid w:val="00751750"/>
    <w:rsid w:val="00751776"/>
    <w:rsid w:val="00751A26"/>
    <w:rsid w:val="00751A29"/>
    <w:rsid w:val="00751B23"/>
    <w:rsid w:val="00751C04"/>
    <w:rsid w:val="00751C5B"/>
    <w:rsid w:val="00751C66"/>
    <w:rsid w:val="00751D30"/>
    <w:rsid w:val="00751F60"/>
    <w:rsid w:val="0075254A"/>
    <w:rsid w:val="0075255B"/>
    <w:rsid w:val="00752706"/>
    <w:rsid w:val="007527AE"/>
    <w:rsid w:val="0075288A"/>
    <w:rsid w:val="00752A88"/>
    <w:rsid w:val="00752C10"/>
    <w:rsid w:val="00752D35"/>
    <w:rsid w:val="00752D4C"/>
    <w:rsid w:val="007530BA"/>
    <w:rsid w:val="00753410"/>
    <w:rsid w:val="007535AD"/>
    <w:rsid w:val="0075364B"/>
    <w:rsid w:val="00753750"/>
    <w:rsid w:val="00753810"/>
    <w:rsid w:val="0075391B"/>
    <w:rsid w:val="0075393C"/>
    <w:rsid w:val="00753B08"/>
    <w:rsid w:val="00753D56"/>
    <w:rsid w:val="00753EA4"/>
    <w:rsid w:val="00753F09"/>
    <w:rsid w:val="00754022"/>
    <w:rsid w:val="00754163"/>
    <w:rsid w:val="007541F5"/>
    <w:rsid w:val="007543F9"/>
    <w:rsid w:val="00754448"/>
    <w:rsid w:val="007545C5"/>
    <w:rsid w:val="00754896"/>
    <w:rsid w:val="0075493B"/>
    <w:rsid w:val="00754947"/>
    <w:rsid w:val="00754A53"/>
    <w:rsid w:val="00754CC0"/>
    <w:rsid w:val="00754E19"/>
    <w:rsid w:val="00754EA7"/>
    <w:rsid w:val="00754F4F"/>
    <w:rsid w:val="00755020"/>
    <w:rsid w:val="0075529D"/>
    <w:rsid w:val="0075534A"/>
    <w:rsid w:val="0075544F"/>
    <w:rsid w:val="0075546D"/>
    <w:rsid w:val="0075573E"/>
    <w:rsid w:val="0075580E"/>
    <w:rsid w:val="007558CB"/>
    <w:rsid w:val="007559F5"/>
    <w:rsid w:val="007559FE"/>
    <w:rsid w:val="00755A88"/>
    <w:rsid w:val="00755B05"/>
    <w:rsid w:val="00755B7A"/>
    <w:rsid w:val="00755CB7"/>
    <w:rsid w:val="00755CE1"/>
    <w:rsid w:val="00755D51"/>
    <w:rsid w:val="00755F48"/>
    <w:rsid w:val="00756295"/>
    <w:rsid w:val="00756315"/>
    <w:rsid w:val="0075653D"/>
    <w:rsid w:val="007565BC"/>
    <w:rsid w:val="00756650"/>
    <w:rsid w:val="007566AA"/>
    <w:rsid w:val="0075689F"/>
    <w:rsid w:val="007568EC"/>
    <w:rsid w:val="00756A1C"/>
    <w:rsid w:val="00756B8E"/>
    <w:rsid w:val="00756DD5"/>
    <w:rsid w:val="00756E49"/>
    <w:rsid w:val="00756F46"/>
    <w:rsid w:val="00756F48"/>
    <w:rsid w:val="007570F5"/>
    <w:rsid w:val="007570FC"/>
    <w:rsid w:val="00757261"/>
    <w:rsid w:val="00757427"/>
    <w:rsid w:val="00757556"/>
    <w:rsid w:val="00757997"/>
    <w:rsid w:val="007579D6"/>
    <w:rsid w:val="00757A00"/>
    <w:rsid w:val="00757A82"/>
    <w:rsid w:val="00757B7D"/>
    <w:rsid w:val="00757E6A"/>
    <w:rsid w:val="0076005D"/>
    <w:rsid w:val="007603AD"/>
    <w:rsid w:val="00760525"/>
    <w:rsid w:val="0076054B"/>
    <w:rsid w:val="00760670"/>
    <w:rsid w:val="00760672"/>
    <w:rsid w:val="007606A7"/>
    <w:rsid w:val="00760714"/>
    <w:rsid w:val="0076075C"/>
    <w:rsid w:val="00760780"/>
    <w:rsid w:val="00760813"/>
    <w:rsid w:val="00760859"/>
    <w:rsid w:val="00760C59"/>
    <w:rsid w:val="00760F92"/>
    <w:rsid w:val="00760FF4"/>
    <w:rsid w:val="0076106A"/>
    <w:rsid w:val="00761379"/>
    <w:rsid w:val="00761460"/>
    <w:rsid w:val="007614BE"/>
    <w:rsid w:val="00761576"/>
    <w:rsid w:val="00761604"/>
    <w:rsid w:val="007616A1"/>
    <w:rsid w:val="007616C5"/>
    <w:rsid w:val="007619CF"/>
    <w:rsid w:val="00761A12"/>
    <w:rsid w:val="00761A5C"/>
    <w:rsid w:val="00761ACB"/>
    <w:rsid w:val="00761AFD"/>
    <w:rsid w:val="00761CC8"/>
    <w:rsid w:val="00761E33"/>
    <w:rsid w:val="00761EEB"/>
    <w:rsid w:val="00761F18"/>
    <w:rsid w:val="007624D4"/>
    <w:rsid w:val="007624DA"/>
    <w:rsid w:val="00762595"/>
    <w:rsid w:val="00762730"/>
    <w:rsid w:val="00762AE2"/>
    <w:rsid w:val="00762D6A"/>
    <w:rsid w:val="00762E90"/>
    <w:rsid w:val="00762FD3"/>
    <w:rsid w:val="00763089"/>
    <w:rsid w:val="007630E8"/>
    <w:rsid w:val="00763105"/>
    <w:rsid w:val="00763289"/>
    <w:rsid w:val="00763370"/>
    <w:rsid w:val="007636E0"/>
    <w:rsid w:val="00763710"/>
    <w:rsid w:val="00763768"/>
    <w:rsid w:val="00763BEE"/>
    <w:rsid w:val="00763D4A"/>
    <w:rsid w:val="00764099"/>
    <w:rsid w:val="007641BF"/>
    <w:rsid w:val="0076435A"/>
    <w:rsid w:val="007643A2"/>
    <w:rsid w:val="007643DD"/>
    <w:rsid w:val="007645EC"/>
    <w:rsid w:val="00764706"/>
    <w:rsid w:val="00764717"/>
    <w:rsid w:val="0076490A"/>
    <w:rsid w:val="00764931"/>
    <w:rsid w:val="00764A24"/>
    <w:rsid w:val="00764C61"/>
    <w:rsid w:val="00764CE4"/>
    <w:rsid w:val="00764DC1"/>
    <w:rsid w:val="00764DD4"/>
    <w:rsid w:val="00764F6E"/>
    <w:rsid w:val="00765062"/>
    <w:rsid w:val="0076522F"/>
    <w:rsid w:val="007658BE"/>
    <w:rsid w:val="0076596C"/>
    <w:rsid w:val="007659FB"/>
    <w:rsid w:val="00765B9C"/>
    <w:rsid w:val="00765BFA"/>
    <w:rsid w:val="00765C0B"/>
    <w:rsid w:val="00765C41"/>
    <w:rsid w:val="00765C57"/>
    <w:rsid w:val="00766320"/>
    <w:rsid w:val="00766363"/>
    <w:rsid w:val="00766476"/>
    <w:rsid w:val="007665C6"/>
    <w:rsid w:val="007666BC"/>
    <w:rsid w:val="007667DC"/>
    <w:rsid w:val="00766C47"/>
    <w:rsid w:val="00766CF4"/>
    <w:rsid w:val="00766DC2"/>
    <w:rsid w:val="00766E39"/>
    <w:rsid w:val="00766FF0"/>
    <w:rsid w:val="0076717F"/>
    <w:rsid w:val="007671E5"/>
    <w:rsid w:val="00767292"/>
    <w:rsid w:val="007674FF"/>
    <w:rsid w:val="007675CD"/>
    <w:rsid w:val="00767668"/>
    <w:rsid w:val="007676A4"/>
    <w:rsid w:val="007678A4"/>
    <w:rsid w:val="007678C0"/>
    <w:rsid w:val="00767BE9"/>
    <w:rsid w:val="00767C4E"/>
    <w:rsid w:val="00767DBB"/>
    <w:rsid w:val="00767DBC"/>
    <w:rsid w:val="00767EED"/>
    <w:rsid w:val="00767F0C"/>
    <w:rsid w:val="00767F4F"/>
    <w:rsid w:val="007701DB"/>
    <w:rsid w:val="0077021B"/>
    <w:rsid w:val="007702B2"/>
    <w:rsid w:val="00770427"/>
    <w:rsid w:val="00770562"/>
    <w:rsid w:val="00770A03"/>
    <w:rsid w:val="00770A8A"/>
    <w:rsid w:val="00770C75"/>
    <w:rsid w:val="00770D65"/>
    <w:rsid w:val="00770E10"/>
    <w:rsid w:val="00770E1E"/>
    <w:rsid w:val="00770E33"/>
    <w:rsid w:val="00770F9F"/>
    <w:rsid w:val="00770FB5"/>
    <w:rsid w:val="00771010"/>
    <w:rsid w:val="00771329"/>
    <w:rsid w:val="00771596"/>
    <w:rsid w:val="00771771"/>
    <w:rsid w:val="00771905"/>
    <w:rsid w:val="00771920"/>
    <w:rsid w:val="00771984"/>
    <w:rsid w:val="00771987"/>
    <w:rsid w:val="00771A3C"/>
    <w:rsid w:val="00771BED"/>
    <w:rsid w:val="00771CD5"/>
    <w:rsid w:val="00771DCC"/>
    <w:rsid w:val="00771EDB"/>
    <w:rsid w:val="00771F22"/>
    <w:rsid w:val="007720B2"/>
    <w:rsid w:val="007722DC"/>
    <w:rsid w:val="007722F1"/>
    <w:rsid w:val="00772301"/>
    <w:rsid w:val="00772328"/>
    <w:rsid w:val="00772356"/>
    <w:rsid w:val="00772442"/>
    <w:rsid w:val="0077270C"/>
    <w:rsid w:val="00772768"/>
    <w:rsid w:val="007727AF"/>
    <w:rsid w:val="0077288D"/>
    <w:rsid w:val="007728C3"/>
    <w:rsid w:val="00772997"/>
    <w:rsid w:val="007729FE"/>
    <w:rsid w:val="00772A4C"/>
    <w:rsid w:val="00772CF1"/>
    <w:rsid w:val="00772F57"/>
    <w:rsid w:val="00773234"/>
    <w:rsid w:val="007732A0"/>
    <w:rsid w:val="007734A7"/>
    <w:rsid w:val="007734E3"/>
    <w:rsid w:val="00773551"/>
    <w:rsid w:val="007736F6"/>
    <w:rsid w:val="00773769"/>
    <w:rsid w:val="00773AA7"/>
    <w:rsid w:val="00773BEB"/>
    <w:rsid w:val="00773D81"/>
    <w:rsid w:val="00773D84"/>
    <w:rsid w:val="00773E2B"/>
    <w:rsid w:val="00773EEF"/>
    <w:rsid w:val="00773F16"/>
    <w:rsid w:val="00773F36"/>
    <w:rsid w:val="00774180"/>
    <w:rsid w:val="00774217"/>
    <w:rsid w:val="00774415"/>
    <w:rsid w:val="00774456"/>
    <w:rsid w:val="0077451A"/>
    <w:rsid w:val="00774555"/>
    <w:rsid w:val="007745D7"/>
    <w:rsid w:val="007746AC"/>
    <w:rsid w:val="00774ACF"/>
    <w:rsid w:val="00774DC9"/>
    <w:rsid w:val="00774FF8"/>
    <w:rsid w:val="00774FFB"/>
    <w:rsid w:val="0077502B"/>
    <w:rsid w:val="00775343"/>
    <w:rsid w:val="00775365"/>
    <w:rsid w:val="00775453"/>
    <w:rsid w:val="00775615"/>
    <w:rsid w:val="007756BC"/>
    <w:rsid w:val="00775733"/>
    <w:rsid w:val="00775767"/>
    <w:rsid w:val="007759D6"/>
    <w:rsid w:val="00775A1E"/>
    <w:rsid w:val="00775AC9"/>
    <w:rsid w:val="00775D34"/>
    <w:rsid w:val="00775E76"/>
    <w:rsid w:val="00775F5D"/>
    <w:rsid w:val="00775FDA"/>
    <w:rsid w:val="0077607F"/>
    <w:rsid w:val="00776297"/>
    <w:rsid w:val="00776299"/>
    <w:rsid w:val="0077634A"/>
    <w:rsid w:val="007763C9"/>
    <w:rsid w:val="007763EE"/>
    <w:rsid w:val="00776417"/>
    <w:rsid w:val="007764B5"/>
    <w:rsid w:val="00776513"/>
    <w:rsid w:val="0077675D"/>
    <w:rsid w:val="0077682D"/>
    <w:rsid w:val="007768DA"/>
    <w:rsid w:val="00776AB0"/>
    <w:rsid w:val="00776B03"/>
    <w:rsid w:val="00776B66"/>
    <w:rsid w:val="00776C9F"/>
    <w:rsid w:val="00776D62"/>
    <w:rsid w:val="0077702F"/>
    <w:rsid w:val="0077713B"/>
    <w:rsid w:val="00777196"/>
    <w:rsid w:val="007772F9"/>
    <w:rsid w:val="0077742A"/>
    <w:rsid w:val="00777462"/>
    <w:rsid w:val="0077753F"/>
    <w:rsid w:val="00777573"/>
    <w:rsid w:val="0077758D"/>
    <w:rsid w:val="00777636"/>
    <w:rsid w:val="007776A8"/>
    <w:rsid w:val="00777A00"/>
    <w:rsid w:val="00777ADC"/>
    <w:rsid w:val="00777D16"/>
    <w:rsid w:val="00777E96"/>
    <w:rsid w:val="00777EA3"/>
    <w:rsid w:val="00777F74"/>
    <w:rsid w:val="007800DE"/>
    <w:rsid w:val="0078029C"/>
    <w:rsid w:val="007802AF"/>
    <w:rsid w:val="007803AB"/>
    <w:rsid w:val="00780510"/>
    <w:rsid w:val="00780572"/>
    <w:rsid w:val="00780770"/>
    <w:rsid w:val="0078080A"/>
    <w:rsid w:val="0078091C"/>
    <w:rsid w:val="00780A04"/>
    <w:rsid w:val="00780AF0"/>
    <w:rsid w:val="00780C2E"/>
    <w:rsid w:val="00780D4E"/>
    <w:rsid w:val="00780D59"/>
    <w:rsid w:val="00780F98"/>
    <w:rsid w:val="0078119E"/>
    <w:rsid w:val="0078122A"/>
    <w:rsid w:val="00781293"/>
    <w:rsid w:val="00781489"/>
    <w:rsid w:val="00781628"/>
    <w:rsid w:val="00781927"/>
    <w:rsid w:val="00781A14"/>
    <w:rsid w:val="00781A19"/>
    <w:rsid w:val="00781DEA"/>
    <w:rsid w:val="00781E6A"/>
    <w:rsid w:val="00781EA1"/>
    <w:rsid w:val="0078202E"/>
    <w:rsid w:val="0078204C"/>
    <w:rsid w:val="0078209C"/>
    <w:rsid w:val="007822AD"/>
    <w:rsid w:val="00782490"/>
    <w:rsid w:val="0078249D"/>
    <w:rsid w:val="00782941"/>
    <w:rsid w:val="00782996"/>
    <w:rsid w:val="007829A3"/>
    <w:rsid w:val="00782E55"/>
    <w:rsid w:val="00782E57"/>
    <w:rsid w:val="007830B9"/>
    <w:rsid w:val="007830FC"/>
    <w:rsid w:val="007832F2"/>
    <w:rsid w:val="0078343A"/>
    <w:rsid w:val="007834CE"/>
    <w:rsid w:val="00783563"/>
    <w:rsid w:val="007835BE"/>
    <w:rsid w:val="007835C0"/>
    <w:rsid w:val="007835DD"/>
    <w:rsid w:val="007836A1"/>
    <w:rsid w:val="007836AF"/>
    <w:rsid w:val="00783941"/>
    <w:rsid w:val="00783C25"/>
    <w:rsid w:val="00783C7A"/>
    <w:rsid w:val="00783DAD"/>
    <w:rsid w:val="00783EB5"/>
    <w:rsid w:val="00783FDE"/>
    <w:rsid w:val="00784082"/>
    <w:rsid w:val="00784228"/>
    <w:rsid w:val="0078468F"/>
    <w:rsid w:val="007846B9"/>
    <w:rsid w:val="00784809"/>
    <w:rsid w:val="00784886"/>
    <w:rsid w:val="00784A15"/>
    <w:rsid w:val="00784A81"/>
    <w:rsid w:val="00784B0D"/>
    <w:rsid w:val="00784D68"/>
    <w:rsid w:val="00784DCC"/>
    <w:rsid w:val="00784FD5"/>
    <w:rsid w:val="00785010"/>
    <w:rsid w:val="00785140"/>
    <w:rsid w:val="0078552C"/>
    <w:rsid w:val="00785779"/>
    <w:rsid w:val="00785861"/>
    <w:rsid w:val="007858AC"/>
    <w:rsid w:val="00785A4A"/>
    <w:rsid w:val="00785A54"/>
    <w:rsid w:val="00785C81"/>
    <w:rsid w:val="00785CBD"/>
    <w:rsid w:val="00785E96"/>
    <w:rsid w:val="00785ED9"/>
    <w:rsid w:val="00785FAD"/>
    <w:rsid w:val="00786046"/>
    <w:rsid w:val="00786318"/>
    <w:rsid w:val="00786387"/>
    <w:rsid w:val="007864F8"/>
    <w:rsid w:val="00786595"/>
    <w:rsid w:val="007865A1"/>
    <w:rsid w:val="00786692"/>
    <w:rsid w:val="007866B6"/>
    <w:rsid w:val="00786728"/>
    <w:rsid w:val="00786974"/>
    <w:rsid w:val="00786A5C"/>
    <w:rsid w:val="00786DC2"/>
    <w:rsid w:val="0078706A"/>
    <w:rsid w:val="00787132"/>
    <w:rsid w:val="00787141"/>
    <w:rsid w:val="00787195"/>
    <w:rsid w:val="007873C7"/>
    <w:rsid w:val="007874E2"/>
    <w:rsid w:val="007875CE"/>
    <w:rsid w:val="007877AC"/>
    <w:rsid w:val="00787842"/>
    <w:rsid w:val="00787A11"/>
    <w:rsid w:val="00787AE3"/>
    <w:rsid w:val="00787B4F"/>
    <w:rsid w:val="00787BCA"/>
    <w:rsid w:val="00787BF5"/>
    <w:rsid w:val="00787E53"/>
    <w:rsid w:val="00787E64"/>
    <w:rsid w:val="00787EE9"/>
    <w:rsid w:val="00787F17"/>
    <w:rsid w:val="00790072"/>
    <w:rsid w:val="007902AD"/>
    <w:rsid w:val="0079031C"/>
    <w:rsid w:val="007903B3"/>
    <w:rsid w:val="007903C6"/>
    <w:rsid w:val="00790408"/>
    <w:rsid w:val="007905E0"/>
    <w:rsid w:val="007905E9"/>
    <w:rsid w:val="007906A1"/>
    <w:rsid w:val="00790757"/>
    <w:rsid w:val="0079075B"/>
    <w:rsid w:val="0079076C"/>
    <w:rsid w:val="00790804"/>
    <w:rsid w:val="007908A1"/>
    <w:rsid w:val="007908DB"/>
    <w:rsid w:val="007909AB"/>
    <w:rsid w:val="00790A23"/>
    <w:rsid w:val="00790B24"/>
    <w:rsid w:val="00790DEC"/>
    <w:rsid w:val="00790F7F"/>
    <w:rsid w:val="00791153"/>
    <w:rsid w:val="00791245"/>
    <w:rsid w:val="00791435"/>
    <w:rsid w:val="00791567"/>
    <w:rsid w:val="0079164C"/>
    <w:rsid w:val="007917EE"/>
    <w:rsid w:val="00791F0E"/>
    <w:rsid w:val="00791FDC"/>
    <w:rsid w:val="007921A3"/>
    <w:rsid w:val="00792362"/>
    <w:rsid w:val="007923A5"/>
    <w:rsid w:val="007924CC"/>
    <w:rsid w:val="00792563"/>
    <w:rsid w:val="007926A0"/>
    <w:rsid w:val="007929B3"/>
    <w:rsid w:val="00792E98"/>
    <w:rsid w:val="00792ED1"/>
    <w:rsid w:val="007930A2"/>
    <w:rsid w:val="0079321E"/>
    <w:rsid w:val="007932F6"/>
    <w:rsid w:val="00793318"/>
    <w:rsid w:val="00793547"/>
    <w:rsid w:val="00793554"/>
    <w:rsid w:val="00793556"/>
    <w:rsid w:val="00793894"/>
    <w:rsid w:val="00793920"/>
    <w:rsid w:val="00793AC4"/>
    <w:rsid w:val="00793D22"/>
    <w:rsid w:val="00793F21"/>
    <w:rsid w:val="00793F2E"/>
    <w:rsid w:val="00793FDE"/>
    <w:rsid w:val="007940B7"/>
    <w:rsid w:val="00794192"/>
    <w:rsid w:val="00794296"/>
    <w:rsid w:val="007942F4"/>
    <w:rsid w:val="00794315"/>
    <w:rsid w:val="007944AA"/>
    <w:rsid w:val="00794573"/>
    <w:rsid w:val="007945D7"/>
    <w:rsid w:val="007948E1"/>
    <w:rsid w:val="00794BCF"/>
    <w:rsid w:val="00794C94"/>
    <w:rsid w:val="00794D7B"/>
    <w:rsid w:val="00794DFC"/>
    <w:rsid w:val="00794F9F"/>
    <w:rsid w:val="00795006"/>
    <w:rsid w:val="00795043"/>
    <w:rsid w:val="00795409"/>
    <w:rsid w:val="00795449"/>
    <w:rsid w:val="0079546A"/>
    <w:rsid w:val="0079561F"/>
    <w:rsid w:val="00795632"/>
    <w:rsid w:val="007957BF"/>
    <w:rsid w:val="007957F5"/>
    <w:rsid w:val="00795B5F"/>
    <w:rsid w:val="00795C0A"/>
    <w:rsid w:val="00795E64"/>
    <w:rsid w:val="00795EDF"/>
    <w:rsid w:val="00795FA3"/>
    <w:rsid w:val="0079605B"/>
    <w:rsid w:val="007960A3"/>
    <w:rsid w:val="00796157"/>
    <w:rsid w:val="0079623F"/>
    <w:rsid w:val="007962AA"/>
    <w:rsid w:val="007963BA"/>
    <w:rsid w:val="00796841"/>
    <w:rsid w:val="00796A81"/>
    <w:rsid w:val="00796A9D"/>
    <w:rsid w:val="00796AD0"/>
    <w:rsid w:val="00796AFD"/>
    <w:rsid w:val="00796B26"/>
    <w:rsid w:val="00796BBC"/>
    <w:rsid w:val="00796C5B"/>
    <w:rsid w:val="00797338"/>
    <w:rsid w:val="00797384"/>
    <w:rsid w:val="0079758F"/>
    <w:rsid w:val="00797600"/>
    <w:rsid w:val="007976BB"/>
    <w:rsid w:val="0079774A"/>
    <w:rsid w:val="00797928"/>
    <w:rsid w:val="0079797F"/>
    <w:rsid w:val="00797A39"/>
    <w:rsid w:val="00797A7D"/>
    <w:rsid w:val="00797D0E"/>
    <w:rsid w:val="00797FC5"/>
    <w:rsid w:val="007A00B5"/>
    <w:rsid w:val="007A01EC"/>
    <w:rsid w:val="007A03D4"/>
    <w:rsid w:val="007A04CD"/>
    <w:rsid w:val="007A0512"/>
    <w:rsid w:val="007A052D"/>
    <w:rsid w:val="007A0556"/>
    <w:rsid w:val="007A0724"/>
    <w:rsid w:val="007A0825"/>
    <w:rsid w:val="007A0880"/>
    <w:rsid w:val="007A09BD"/>
    <w:rsid w:val="007A0B43"/>
    <w:rsid w:val="007A0E87"/>
    <w:rsid w:val="007A0ECF"/>
    <w:rsid w:val="007A1118"/>
    <w:rsid w:val="007A112C"/>
    <w:rsid w:val="007A1277"/>
    <w:rsid w:val="007A139C"/>
    <w:rsid w:val="007A13DE"/>
    <w:rsid w:val="007A14C1"/>
    <w:rsid w:val="007A1560"/>
    <w:rsid w:val="007A16AA"/>
    <w:rsid w:val="007A1795"/>
    <w:rsid w:val="007A17C3"/>
    <w:rsid w:val="007A1A71"/>
    <w:rsid w:val="007A1B20"/>
    <w:rsid w:val="007A1C4C"/>
    <w:rsid w:val="007A1CBA"/>
    <w:rsid w:val="007A1F58"/>
    <w:rsid w:val="007A208F"/>
    <w:rsid w:val="007A2181"/>
    <w:rsid w:val="007A2250"/>
    <w:rsid w:val="007A23AB"/>
    <w:rsid w:val="007A255E"/>
    <w:rsid w:val="007A2597"/>
    <w:rsid w:val="007A261D"/>
    <w:rsid w:val="007A26A7"/>
    <w:rsid w:val="007A27A9"/>
    <w:rsid w:val="007A27AE"/>
    <w:rsid w:val="007A28E5"/>
    <w:rsid w:val="007A2BEA"/>
    <w:rsid w:val="007A2C40"/>
    <w:rsid w:val="007A2EAC"/>
    <w:rsid w:val="007A3042"/>
    <w:rsid w:val="007A3087"/>
    <w:rsid w:val="007A30DD"/>
    <w:rsid w:val="007A3272"/>
    <w:rsid w:val="007A32A1"/>
    <w:rsid w:val="007A34FB"/>
    <w:rsid w:val="007A361D"/>
    <w:rsid w:val="007A3720"/>
    <w:rsid w:val="007A3C47"/>
    <w:rsid w:val="007A3EB6"/>
    <w:rsid w:val="007A3FA0"/>
    <w:rsid w:val="007A401C"/>
    <w:rsid w:val="007A4041"/>
    <w:rsid w:val="007A4572"/>
    <w:rsid w:val="007A47BD"/>
    <w:rsid w:val="007A48EC"/>
    <w:rsid w:val="007A4A72"/>
    <w:rsid w:val="007A4AEF"/>
    <w:rsid w:val="007A4C66"/>
    <w:rsid w:val="007A4CB5"/>
    <w:rsid w:val="007A4EAB"/>
    <w:rsid w:val="007A5021"/>
    <w:rsid w:val="007A5420"/>
    <w:rsid w:val="007A5A74"/>
    <w:rsid w:val="007A5BAA"/>
    <w:rsid w:val="007A5F68"/>
    <w:rsid w:val="007A609E"/>
    <w:rsid w:val="007A6310"/>
    <w:rsid w:val="007A63DE"/>
    <w:rsid w:val="007A65B2"/>
    <w:rsid w:val="007A6767"/>
    <w:rsid w:val="007A6DC0"/>
    <w:rsid w:val="007A6E5F"/>
    <w:rsid w:val="007A7292"/>
    <w:rsid w:val="007A7494"/>
    <w:rsid w:val="007A7853"/>
    <w:rsid w:val="007A78A0"/>
    <w:rsid w:val="007A7A33"/>
    <w:rsid w:val="007A7ACC"/>
    <w:rsid w:val="007A7BE5"/>
    <w:rsid w:val="007A7C73"/>
    <w:rsid w:val="007B00DE"/>
    <w:rsid w:val="007B02F1"/>
    <w:rsid w:val="007B03AA"/>
    <w:rsid w:val="007B0430"/>
    <w:rsid w:val="007B0725"/>
    <w:rsid w:val="007B0800"/>
    <w:rsid w:val="007B08C6"/>
    <w:rsid w:val="007B09EB"/>
    <w:rsid w:val="007B0B9A"/>
    <w:rsid w:val="007B0E33"/>
    <w:rsid w:val="007B0ED0"/>
    <w:rsid w:val="007B106F"/>
    <w:rsid w:val="007B1076"/>
    <w:rsid w:val="007B119F"/>
    <w:rsid w:val="007B13D1"/>
    <w:rsid w:val="007B13D3"/>
    <w:rsid w:val="007B1663"/>
    <w:rsid w:val="007B16F2"/>
    <w:rsid w:val="007B18EE"/>
    <w:rsid w:val="007B195A"/>
    <w:rsid w:val="007B1A1A"/>
    <w:rsid w:val="007B1D4D"/>
    <w:rsid w:val="007B1DAC"/>
    <w:rsid w:val="007B1EA0"/>
    <w:rsid w:val="007B1F6E"/>
    <w:rsid w:val="007B1F77"/>
    <w:rsid w:val="007B1F7E"/>
    <w:rsid w:val="007B2149"/>
    <w:rsid w:val="007B214D"/>
    <w:rsid w:val="007B227C"/>
    <w:rsid w:val="007B228F"/>
    <w:rsid w:val="007B2349"/>
    <w:rsid w:val="007B2543"/>
    <w:rsid w:val="007B25DF"/>
    <w:rsid w:val="007B25F1"/>
    <w:rsid w:val="007B27C5"/>
    <w:rsid w:val="007B28DD"/>
    <w:rsid w:val="007B29DB"/>
    <w:rsid w:val="007B2B23"/>
    <w:rsid w:val="007B2B49"/>
    <w:rsid w:val="007B2B50"/>
    <w:rsid w:val="007B2BA7"/>
    <w:rsid w:val="007B2BD8"/>
    <w:rsid w:val="007B2BF1"/>
    <w:rsid w:val="007B2CD7"/>
    <w:rsid w:val="007B2D12"/>
    <w:rsid w:val="007B2E71"/>
    <w:rsid w:val="007B2FE2"/>
    <w:rsid w:val="007B2FF9"/>
    <w:rsid w:val="007B339E"/>
    <w:rsid w:val="007B33AF"/>
    <w:rsid w:val="007B33D1"/>
    <w:rsid w:val="007B34C9"/>
    <w:rsid w:val="007B3541"/>
    <w:rsid w:val="007B35EC"/>
    <w:rsid w:val="007B360D"/>
    <w:rsid w:val="007B36B3"/>
    <w:rsid w:val="007B3861"/>
    <w:rsid w:val="007B38F2"/>
    <w:rsid w:val="007B39B2"/>
    <w:rsid w:val="007B3C46"/>
    <w:rsid w:val="007B3CCD"/>
    <w:rsid w:val="007B3CD2"/>
    <w:rsid w:val="007B3D15"/>
    <w:rsid w:val="007B3D45"/>
    <w:rsid w:val="007B3E8C"/>
    <w:rsid w:val="007B3EAB"/>
    <w:rsid w:val="007B400F"/>
    <w:rsid w:val="007B4546"/>
    <w:rsid w:val="007B45FF"/>
    <w:rsid w:val="007B4654"/>
    <w:rsid w:val="007B4721"/>
    <w:rsid w:val="007B47E7"/>
    <w:rsid w:val="007B4867"/>
    <w:rsid w:val="007B49E2"/>
    <w:rsid w:val="007B4A88"/>
    <w:rsid w:val="007B4B0A"/>
    <w:rsid w:val="007B4CE1"/>
    <w:rsid w:val="007B502F"/>
    <w:rsid w:val="007B507A"/>
    <w:rsid w:val="007B5371"/>
    <w:rsid w:val="007B561C"/>
    <w:rsid w:val="007B5687"/>
    <w:rsid w:val="007B57BC"/>
    <w:rsid w:val="007B591C"/>
    <w:rsid w:val="007B5CBC"/>
    <w:rsid w:val="007B5CE1"/>
    <w:rsid w:val="007B5D7F"/>
    <w:rsid w:val="007B5E6C"/>
    <w:rsid w:val="007B61F8"/>
    <w:rsid w:val="007B6288"/>
    <w:rsid w:val="007B6460"/>
    <w:rsid w:val="007B64FA"/>
    <w:rsid w:val="007B661A"/>
    <w:rsid w:val="007B664B"/>
    <w:rsid w:val="007B68B8"/>
    <w:rsid w:val="007B690E"/>
    <w:rsid w:val="007B69C5"/>
    <w:rsid w:val="007B69C9"/>
    <w:rsid w:val="007B6AEA"/>
    <w:rsid w:val="007B6B1E"/>
    <w:rsid w:val="007B6BD4"/>
    <w:rsid w:val="007B6C14"/>
    <w:rsid w:val="007B6CFE"/>
    <w:rsid w:val="007B6DFA"/>
    <w:rsid w:val="007B6E48"/>
    <w:rsid w:val="007B6E4A"/>
    <w:rsid w:val="007B6E60"/>
    <w:rsid w:val="007B70B7"/>
    <w:rsid w:val="007B70F7"/>
    <w:rsid w:val="007B71AE"/>
    <w:rsid w:val="007B7472"/>
    <w:rsid w:val="007B7477"/>
    <w:rsid w:val="007B74DD"/>
    <w:rsid w:val="007B77AC"/>
    <w:rsid w:val="007B7CCA"/>
    <w:rsid w:val="007B7D44"/>
    <w:rsid w:val="007C0105"/>
    <w:rsid w:val="007C0114"/>
    <w:rsid w:val="007C0230"/>
    <w:rsid w:val="007C027A"/>
    <w:rsid w:val="007C0305"/>
    <w:rsid w:val="007C0329"/>
    <w:rsid w:val="007C03F6"/>
    <w:rsid w:val="007C0509"/>
    <w:rsid w:val="007C055C"/>
    <w:rsid w:val="007C055D"/>
    <w:rsid w:val="007C0790"/>
    <w:rsid w:val="007C07CC"/>
    <w:rsid w:val="007C07EF"/>
    <w:rsid w:val="007C09C5"/>
    <w:rsid w:val="007C0A88"/>
    <w:rsid w:val="007C0AFC"/>
    <w:rsid w:val="007C0B64"/>
    <w:rsid w:val="007C0DDE"/>
    <w:rsid w:val="007C0DF0"/>
    <w:rsid w:val="007C0FE5"/>
    <w:rsid w:val="007C101A"/>
    <w:rsid w:val="007C103B"/>
    <w:rsid w:val="007C10D0"/>
    <w:rsid w:val="007C115F"/>
    <w:rsid w:val="007C1167"/>
    <w:rsid w:val="007C13FE"/>
    <w:rsid w:val="007C1732"/>
    <w:rsid w:val="007C18C8"/>
    <w:rsid w:val="007C1A89"/>
    <w:rsid w:val="007C1BD0"/>
    <w:rsid w:val="007C1E2B"/>
    <w:rsid w:val="007C1F88"/>
    <w:rsid w:val="007C211A"/>
    <w:rsid w:val="007C22F9"/>
    <w:rsid w:val="007C2326"/>
    <w:rsid w:val="007C2433"/>
    <w:rsid w:val="007C249D"/>
    <w:rsid w:val="007C2716"/>
    <w:rsid w:val="007C27BA"/>
    <w:rsid w:val="007C286D"/>
    <w:rsid w:val="007C2E91"/>
    <w:rsid w:val="007C313D"/>
    <w:rsid w:val="007C31FC"/>
    <w:rsid w:val="007C3411"/>
    <w:rsid w:val="007C3431"/>
    <w:rsid w:val="007C35FB"/>
    <w:rsid w:val="007C3672"/>
    <w:rsid w:val="007C39EE"/>
    <w:rsid w:val="007C3ADA"/>
    <w:rsid w:val="007C3B08"/>
    <w:rsid w:val="007C3B83"/>
    <w:rsid w:val="007C3BBA"/>
    <w:rsid w:val="007C3D4B"/>
    <w:rsid w:val="007C3E7F"/>
    <w:rsid w:val="007C3EBD"/>
    <w:rsid w:val="007C3F1F"/>
    <w:rsid w:val="007C3F76"/>
    <w:rsid w:val="007C4143"/>
    <w:rsid w:val="007C43FD"/>
    <w:rsid w:val="007C44E0"/>
    <w:rsid w:val="007C454D"/>
    <w:rsid w:val="007C45B5"/>
    <w:rsid w:val="007C4737"/>
    <w:rsid w:val="007C4840"/>
    <w:rsid w:val="007C48B5"/>
    <w:rsid w:val="007C4A66"/>
    <w:rsid w:val="007C4C4F"/>
    <w:rsid w:val="007C4F34"/>
    <w:rsid w:val="007C4F3E"/>
    <w:rsid w:val="007C4F43"/>
    <w:rsid w:val="007C4FBE"/>
    <w:rsid w:val="007C5098"/>
    <w:rsid w:val="007C50C5"/>
    <w:rsid w:val="007C5291"/>
    <w:rsid w:val="007C5637"/>
    <w:rsid w:val="007C565F"/>
    <w:rsid w:val="007C5693"/>
    <w:rsid w:val="007C5906"/>
    <w:rsid w:val="007C5A76"/>
    <w:rsid w:val="007C5DAC"/>
    <w:rsid w:val="007C5E30"/>
    <w:rsid w:val="007C5EA5"/>
    <w:rsid w:val="007C6084"/>
    <w:rsid w:val="007C621F"/>
    <w:rsid w:val="007C636F"/>
    <w:rsid w:val="007C65AA"/>
    <w:rsid w:val="007C65B6"/>
    <w:rsid w:val="007C662A"/>
    <w:rsid w:val="007C6677"/>
    <w:rsid w:val="007C6821"/>
    <w:rsid w:val="007C68D8"/>
    <w:rsid w:val="007C691C"/>
    <w:rsid w:val="007C694B"/>
    <w:rsid w:val="007C6AC9"/>
    <w:rsid w:val="007C6AE8"/>
    <w:rsid w:val="007C6C73"/>
    <w:rsid w:val="007C6C80"/>
    <w:rsid w:val="007C6CD3"/>
    <w:rsid w:val="007C6E6C"/>
    <w:rsid w:val="007C6EAC"/>
    <w:rsid w:val="007C6FC3"/>
    <w:rsid w:val="007C70F6"/>
    <w:rsid w:val="007C710D"/>
    <w:rsid w:val="007C71A9"/>
    <w:rsid w:val="007C7291"/>
    <w:rsid w:val="007C72D3"/>
    <w:rsid w:val="007C7342"/>
    <w:rsid w:val="007C7498"/>
    <w:rsid w:val="007C74BE"/>
    <w:rsid w:val="007C74C2"/>
    <w:rsid w:val="007C757A"/>
    <w:rsid w:val="007C7A6E"/>
    <w:rsid w:val="007C7B25"/>
    <w:rsid w:val="007C7C04"/>
    <w:rsid w:val="007C7CD8"/>
    <w:rsid w:val="007C7E7B"/>
    <w:rsid w:val="007C7F5D"/>
    <w:rsid w:val="007D018F"/>
    <w:rsid w:val="007D01A6"/>
    <w:rsid w:val="007D0379"/>
    <w:rsid w:val="007D047D"/>
    <w:rsid w:val="007D0665"/>
    <w:rsid w:val="007D0786"/>
    <w:rsid w:val="007D0848"/>
    <w:rsid w:val="007D0884"/>
    <w:rsid w:val="007D08A5"/>
    <w:rsid w:val="007D08AA"/>
    <w:rsid w:val="007D09D0"/>
    <w:rsid w:val="007D0B7B"/>
    <w:rsid w:val="007D0CC3"/>
    <w:rsid w:val="007D0CDC"/>
    <w:rsid w:val="007D0CFB"/>
    <w:rsid w:val="007D0ED6"/>
    <w:rsid w:val="007D0FA9"/>
    <w:rsid w:val="007D0FC3"/>
    <w:rsid w:val="007D1043"/>
    <w:rsid w:val="007D1078"/>
    <w:rsid w:val="007D10DD"/>
    <w:rsid w:val="007D1112"/>
    <w:rsid w:val="007D11B7"/>
    <w:rsid w:val="007D11DB"/>
    <w:rsid w:val="007D1633"/>
    <w:rsid w:val="007D16B0"/>
    <w:rsid w:val="007D170A"/>
    <w:rsid w:val="007D1711"/>
    <w:rsid w:val="007D1934"/>
    <w:rsid w:val="007D1BC2"/>
    <w:rsid w:val="007D1E5C"/>
    <w:rsid w:val="007D1EC9"/>
    <w:rsid w:val="007D1F8F"/>
    <w:rsid w:val="007D2193"/>
    <w:rsid w:val="007D2349"/>
    <w:rsid w:val="007D2416"/>
    <w:rsid w:val="007D270E"/>
    <w:rsid w:val="007D29C0"/>
    <w:rsid w:val="007D2B88"/>
    <w:rsid w:val="007D2E15"/>
    <w:rsid w:val="007D2EE2"/>
    <w:rsid w:val="007D2FC5"/>
    <w:rsid w:val="007D3017"/>
    <w:rsid w:val="007D3058"/>
    <w:rsid w:val="007D3085"/>
    <w:rsid w:val="007D3177"/>
    <w:rsid w:val="007D320F"/>
    <w:rsid w:val="007D3485"/>
    <w:rsid w:val="007D34F0"/>
    <w:rsid w:val="007D3569"/>
    <w:rsid w:val="007D35E3"/>
    <w:rsid w:val="007D36DE"/>
    <w:rsid w:val="007D3979"/>
    <w:rsid w:val="007D3B12"/>
    <w:rsid w:val="007D3C6E"/>
    <w:rsid w:val="007D3E8E"/>
    <w:rsid w:val="007D4009"/>
    <w:rsid w:val="007D4109"/>
    <w:rsid w:val="007D4216"/>
    <w:rsid w:val="007D4234"/>
    <w:rsid w:val="007D43A3"/>
    <w:rsid w:val="007D43D5"/>
    <w:rsid w:val="007D46F5"/>
    <w:rsid w:val="007D4898"/>
    <w:rsid w:val="007D48AC"/>
    <w:rsid w:val="007D4919"/>
    <w:rsid w:val="007D4B9B"/>
    <w:rsid w:val="007D4DF1"/>
    <w:rsid w:val="007D4EFD"/>
    <w:rsid w:val="007D4FC1"/>
    <w:rsid w:val="007D554F"/>
    <w:rsid w:val="007D56D0"/>
    <w:rsid w:val="007D5916"/>
    <w:rsid w:val="007D5A86"/>
    <w:rsid w:val="007D5B80"/>
    <w:rsid w:val="007D5BEF"/>
    <w:rsid w:val="007D5E22"/>
    <w:rsid w:val="007D5EB4"/>
    <w:rsid w:val="007D5F0D"/>
    <w:rsid w:val="007D5F5A"/>
    <w:rsid w:val="007D5F5D"/>
    <w:rsid w:val="007D62CE"/>
    <w:rsid w:val="007D6441"/>
    <w:rsid w:val="007D6477"/>
    <w:rsid w:val="007D64F3"/>
    <w:rsid w:val="007D65F4"/>
    <w:rsid w:val="007D6741"/>
    <w:rsid w:val="007D675E"/>
    <w:rsid w:val="007D6865"/>
    <w:rsid w:val="007D68BB"/>
    <w:rsid w:val="007D6AA2"/>
    <w:rsid w:val="007D6B4D"/>
    <w:rsid w:val="007D6BC6"/>
    <w:rsid w:val="007D6CF1"/>
    <w:rsid w:val="007D6D19"/>
    <w:rsid w:val="007D6D6A"/>
    <w:rsid w:val="007D6F9C"/>
    <w:rsid w:val="007D703C"/>
    <w:rsid w:val="007D7096"/>
    <w:rsid w:val="007D70AA"/>
    <w:rsid w:val="007D7149"/>
    <w:rsid w:val="007D715E"/>
    <w:rsid w:val="007D71CC"/>
    <w:rsid w:val="007D7215"/>
    <w:rsid w:val="007D72DB"/>
    <w:rsid w:val="007D733D"/>
    <w:rsid w:val="007D7372"/>
    <w:rsid w:val="007D73C4"/>
    <w:rsid w:val="007D73D6"/>
    <w:rsid w:val="007D7475"/>
    <w:rsid w:val="007D74CB"/>
    <w:rsid w:val="007D7708"/>
    <w:rsid w:val="007D7721"/>
    <w:rsid w:val="007D7A06"/>
    <w:rsid w:val="007D7A49"/>
    <w:rsid w:val="007D7AAD"/>
    <w:rsid w:val="007D7C35"/>
    <w:rsid w:val="007D7CD8"/>
    <w:rsid w:val="007D7E9A"/>
    <w:rsid w:val="007E011C"/>
    <w:rsid w:val="007E01BA"/>
    <w:rsid w:val="007E0415"/>
    <w:rsid w:val="007E0475"/>
    <w:rsid w:val="007E0578"/>
    <w:rsid w:val="007E059F"/>
    <w:rsid w:val="007E0902"/>
    <w:rsid w:val="007E093B"/>
    <w:rsid w:val="007E0B0C"/>
    <w:rsid w:val="007E0B9B"/>
    <w:rsid w:val="007E0C59"/>
    <w:rsid w:val="007E0CC9"/>
    <w:rsid w:val="007E0F00"/>
    <w:rsid w:val="007E0F5F"/>
    <w:rsid w:val="007E0FFE"/>
    <w:rsid w:val="007E11FF"/>
    <w:rsid w:val="007E1293"/>
    <w:rsid w:val="007E1399"/>
    <w:rsid w:val="007E1417"/>
    <w:rsid w:val="007E149F"/>
    <w:rsid w:val="007E15D2"/>
    <w:rsid w:val="007E165F"/>
    <w:rsid w:val="007E16DE"/>
    <w:rsid w:val="007E16E2"/>
    <w:rsid w:val="007E1887"/>
    <w:rsid w:val="007E18E6"/>
    <w:rsid w:val="007E19B4"/>
    <w:rsid w:val="007E1A58"/>
    <w:rsid w:val="007E1A59"/>
    <w:rsid w:val="007E1B86"/>
    <w:rsid w:val="007E1BD0"/>
    <w:rsid w:val="007E1DFD"/>
    <w:rsid w:val="007E1EFF"/>
    <w:rsid w:val="007E1F56"/>
    <w:rsid w:val="007E212B"/>
    <w:rsid w:val="007E2145"/>
    <w:rsid w:val="007E2149"/>
    <w:rsid w:val="007E2192"/>
    <w:rsid w:val="007E2270"/>
    <w:rsid w:val="007E235D"/>
    <w:rsid w:val="007E23DD"/>
    <w:rsid w:val="007E25C2"/>
    <w:rsid w:val="007E263D"/>
    <w:rsid w:val="007E2660"/>
    <w:rsid w:val="007E266F"/>
    <w:rsid w:val="007E288D"/>
    <w:rsid w:val="007E295B"/>
    <w:rsid w:val="007E2A37"/>
    <w:rsid w:val="007E2A91"/>
    <w:rsid w:val="007E2C0D"/>
    <w:rsid w:val="007E2DF4"/>
    <w:rsid w:val="007E2DFF"/>
    <w:rsid w:val="007E2E54"/>
    <w:rsid w:val="007E30D7"/>
    <w:rsid w:val="007E3175"/>
    <w:rsid w:val="007E3177"/>
    <w:rsid w:val="007E3193"/>
    <w:rsid w:val="007E324E"/>
    <w:rsid w:val="007E33C4"/>
    <w:rsid w:val="007E3612"/>
    <w:rsid w:val="007E3637"/>
    <w:rsid w:val="007E3894"/>
    <w:rsid w:val="007E3932"/>
    <w:rsid w:val="007E3944"/>
    <w:rsid w:val="007E3BBF"/>
    <w:rsid w:val="007E3C55"/>
    <w:rsid w:val="007E3C88"/>
    <w:rsid w:val="007E3CEC"/>
    <w:rsid w:val="007E3D07"/>
    <w:rsid w:val="007E3D72"/>
    <w:rsid w:val="007E3DBE"/>
    <w:rsid w:val="007E3DCC"/>
    <w:rsid w:val="007E41D9"/>
    <w:rsid w:val="007E41E3"/>
    <w:rsid w:val="007E4254"/>
    <w:rsid w:val="007E444D"/>
    <w:rsid w:val="007E44BE"/>
    <w:rsid w:val="007E4540"/>
    <w:rsid w:val="007E4547"/>
    <w:rsid w:val="007E46FE"/>
    <w:rsid w:val="007E4787"/>
    <w:rsid w:val="007E4832"/>
    <w:rsid w:val="007E4A0D"/>
    <w:rsid w:val="007E4ACA"/>
    <w:rsid w:val="007E4B38"/>
    <w:rsid w:val="007E4B47"/>
    <w:rsid w:val="007E4C47"/>
    <w:rsid w:val="007E4D72"/>
    <w:rsid w:val="007E4EA6"/>
    <w:rsid w:val="007E4EB9"/>
    <w:rsid w:val="007E4EEF"/>
    <w:rsid w:val="007E4F6B"/>
    <w:rsid w:val="007E4F81"/>
    <w:rsid w:val="007E4FDD"/>
    <w:rsid w:val="007E5037"/>
    <w:rsid w:val="007E5181"/>
    <w:rsid w:val="007E5217"/>
    <w:rsid w:val="007E540E"/>
    <w:rsid w:val="007E5467"/>
    <w:rsid w:val="007E54C7"/>
    <w:rsid w:val="007E5638"/>
    <w:rsid w:val="007E567B"/>
    <w:rsid w:val="007E57B2"/>
    <w:rsid w:val="007E58CC"/>
    <w:rsid w:val="007E5948"/>
    <w:rsid w:val="007E5B27"/>
    <w:rsid w:val="007E5CEA"/>
    <w:rsid w:val="007E5DE6"/>
    <w:rsid w:val="007E5FEA"/>
    <w:rsid w:val="007E6072"/>
    <w:rsid w:val="007E6082"/>
    <w:rsid w:val="007E60E7"/>
    <w:rsid w:val="007E6109"/>
    <w:rsid w:val="007E65A6"/>
    <w:rsid w:val="007E65CF"/>
    <w:rsid w:val="007E67DC"/>
    <w:rsid w:val="007E67E0"/>
    <w:rsid w:val="007E6975"/>
    <w:rsid w:val="007E6996"/>
    <w:rsid w:val="007E6B01"/>
    <w:rsid w:val="007E6CA7"/>
    <w:rsid w:val="007E6D1D"/>
    <w:rsid w:val="007E6F70"/>
    <w:rsid w:val="007E6FF6"/>
    <w:rsid w:val="007E70ED"/>
    <w:rsid w:val="007E712C"/>
    <w:rsid w:val="007E7188"/>
    <w:rsid w:val="007E74D4"/>
    <w:rsid w:val="007E754B"/>
    <w:rsid w:val="007E758C"/>
    <w:rsid w:val="007E77F2"/>
    <w:rsid w:val="007E796F"/>
    <w:rsid w:val="007E7BF8"/>
    <w:rsid w:val="007E7C5A"/>
    <w:rsid w:val="007F00EA"/>
    <w:rsid w:val="007F01A8"/>
    <w:rsid w:val="007F0232"/>
    <w:rsid w:val="007F029D"/>
    <w:rsid w:val="007F02BB"/>
    <w:rsid w:val="007F0302"/>
    <w:rsid w:val="007F039D"/>
    <w:rsid w:val="007F06AA"/>
    <w:rsid w:val="007F06BB"/>
    <w:rsid w:val="007F07E9"/>
    <w:rsid w:val="007F0943"/>
    <w:rsid w:val="007F099D"/>
    <w:rsid w:val="007F0D99"/>
    <w:rsid w:val="007F0E70"/>
    <w:rsid w:val="007F0ECB"/>
    <w:rsid w:val="007F0F6A"/>
    <w:rsid w:val="007F104B"/>
    <w:rsid w:val="007F1136"/>
    <w:rsid w:val="007F11BA"/>
    <w:rsid w:val="007F11DC"/>
    <w:rsid w:val="007F11DE"/>
    <w:rsid w:val="007F13FF"/>
    <w:rsid w:val="007F14FD"/>
    <w:rsid w:val="007F1750"/>
    <w:rsid w:val="007F179B"/>
    <w:rsid w:val="007F191A"/>
    <w:rsid w:val="007F1940"/>
    <w:rsid w:val="007F1A05"/>
    <w:rsid w:val="007F1A62"/>
    <w:rsid w:val="007F1C9F"/>
    <w:rsid w:val="007F1CA3"/>
    <w:rsid w:val="007F1CCF"/>
    <w:rsid w:val="007F1D68"/>
    <w:rsid w:val="007F1D77"/>
    <w:rsid w:val="007F1E10"/>
    <w:rsid w:val="007F1E70"/>
    <w:rsid w:val="007F1FB6"/>
    <w:rsid w:val="007F20E2"/>
    <w:rsid w:val="007F20E3"/>
    <w:rsid w:val="007F215E"/>
    <w:rsid w:val="007F24E3"/>
    <w:rsid w:val="007F267F"/>
    <w:rsid w:val="007F269C"/>
    <w:rsid w:val="007F273C"/>
    <w:rsid w:val="007F2874"/>
    <w:rsid w:val="007F28F3"/>
    <w:rsid w:val="007F29D9"/>
    <w:rsid w:val="007F2D2D"/>
    <w:rsid w:val="007F2DB5"/>
    <w:rsid w:val="007F3116"/>
    <w:rsid w:val="007F3170"/>
    <w:rsid w:val="007F325F"/>
    <w:rsid w:val="007F338C"/>
    <w:rsid w:val="007F33C9"/>
    <w:rsid w:val="007F3480"/>
    <w:rsid w:val="007F348A"/>
    <w:rsid w:val="007F34F2"/>
    <w:rsid w:val="007F353A"/>
    <w:rsid w:val="007F374B"/>
    <w:rsid w:val="007F379F"/>
    <w:rsid w:val="007F37FC"/>
    <w:rsid w:val="007F3840"/>
    <w:rsid w:val="007F38CD"/>
    <w:rsid w:val="007F3A34"/>
    <w:rsid w:val="007F3A56"/>
    <w:rsid w:val="007F3C42"/>
    <w:rsid w:val="007F3CE4"/>
    <w:rsid w:val="007F3D1D"/>
    <w:rsid w:val="007F3D27"/>
    <w:rsid w:val="007F3DBB"/>
    <w:rsid w:val="007F3EE1"/>
    <w:rsid w:val="007F3F9D"/>
    <w:rsid w:val="007F434F"/>
    <w:rsid w:val="007F43E5"/>
    <w:rsid w:val="007F4492"/>
    <w:rsid w:val="007F460E"/>
    <w:rsid w:val="007F4727"/>
    <w:rsid w:val="007F48AD"/>
    <w:rsid w:val="007F493F"/>
    <w:rsid w:val="007F4BB5"/>
    <w:rsid w:val="007F4C85"/>
    <w:rsid w:val="007F4CD3"/>
    <w:rsid w:val="007F4DBB"/>
    <w:rsid w:val="007F4F79"/>
    <w:rsid w:val="007F4F8C"/>
    <w:rsid w:val="007F503C"/>
    <w:rsid w:val="007F533F"/>
    <w:rsid w:val="007F547C"/>
    <w:rsid w:val="007F54FD"/>
    <w:rsid w:val="007F5538"/>
    <w:rsid w:val="007F556A"/>
    <w:rsid w:val="007F5637"/>
    <w:rsid w:val="007F5695"/>
    <w:rsid w:val="007F56F3"/>
    <w:rsid w:val="007F57D8"/>
    <w:rsid w:val="007F583F"/>
    <w:rsid w:val="007F5865"/>
    <w:rsid w:val="007F5919"/>
    <w:rsid w:val="007F59EB"/>
    <w:rsid w:val="007F5B23"/>
    <w:rsid w:val="007F5B42"/>
    <w:rsid w:val="007F5C7F"/>
    <w:rsid w:val="007F5D61"/>
    <w:rsid w:val="007F5D8A"/>
    <w:rsid w:val="007F5EA3"/>
    <w:rsid w:val="007F5F81"/>
    <w:rsid w:val="007F5FC5"/>
    <w:rsid w:val="007F64BB"/>
    <w:rsid w:val="007F64F7"/>
    <w:rsid w:val="007F6576"/>
    <w:rsid w:val="007F67C6"/>
    <w:rsid w:val="007F694C"/>
    <w:rsid w:val="007F69B2"/>
    <w:rsid w:val="007F6D95"/>
    <w:rsid w:val="007F6E64"/>
    <w:rsid w:val="007F6E71"/>
    <w:rsid w:val="007F6F10"/>
    <w:rsid w:val="007F701F"/>
    <w:rsid w:val="007F70A3"/>
    <w:rsid w:val="007F714E"/>
    <w:rsid w:val="007F71CD"/>
    <w:rsid w:val="007F72AF"/>
    <w:rsid w:val="007F72F6"/>
    <w:rsid w:val="007F7318"/>
    <w:rsid w:val="007F7554"/>
    <w:rsid w:val="007F79D1"/>
    <w:rsid w:val="007F7A75"/>
    <w:rsid w:val="007F7AA5"/>
    <w:rsid w:val="007F7AD9"/>
    <w:rsid w:val="007F7B17"/>
    <w:rsid w:val="007F7CA2"/>
    <w:rsid w:val="007F7F85"/>
    <w:rsid w:val="008003E9"/>
    <w:rsid w:val="00800431"/>
    <w:rsid w:val="00800594"/>
    <w:rsid w:val="0080059D"/>
    <w:rsid w:val="008005B6"/>
    <w:rsid w:val="0080076E"/>
    <w:rsid w:val="0080085C"/>
    <w:rsid w:val="0080087B"/>
    <w:rsid w:val="0080095C"/>
    <w:rsid w:val="00800AF6"/>
    <w:rsid w:val="0080104F"/>
    <w:rsid w:val="00801071"/>
    <w:rsid w:val="0080107F"/>
    <w:rsid w:val="00801158"/>
    <w:rsid w:val="008011A5"/>
    <w:rsid w:val="0080163A"/>
    <w:rsid w:val="0080170D"/>
    <w:rsid w:val="0080171E"/>
    <w:rsid w:val="00801DDA"/>
    <w:rsid w:val="00801E0A"/>
    <w:rsid w:val="00801E1F"/>
    <w:rsid w:val="00801E71"/>
    <w:rsid w:val="00801EB8"/>
    <w:rsid w:val="00801EE1"/>
    <w:rsid w:val="0080209D"/>
    <w:rsid w:val="0080212A"/>
    <w:rsid w:val="0080222A"/>
    <w:rsid w:val="00802683"/>
    <w:rsid w:val="0080269D"/>
    <w:rsid w:val="0080273C"/>
    <w:rsid w:val="008028CD"/>
    <w:rsid w:val="00802935"/>
    <w:rsid w:val="00802A6F"/>
    <w:rsid w:val="00802AD8"/>
    <w:rsid w:val="00802D18"/>
    <w:rsid w:val="00802E4C"/>
    <w:rsid w:val="00802F38"/>
    <w:rsid w:val="00802F6C"/>
    <w:rsid w:val="00803089"/>
    <w:rsid w:val="008032A4"/>
    <w:rsid w:val="008032AC"/>
    <w:rsid w:val="008032E8"/>
    <w:rsid w:val="00803375"/>
    <w:rsid w:val="008033FC"/>
    <w:rsid w:val="00803412"/>
    <w:rsid w:val="00803421"/>
    <w:rsid w:val="0080343D"/>
    <w:rsid w:val="008034A2"/>
    <w:rsid w:val="00803A37"/>
    <w:rsid w:val="00803C44"/>
    <w:rsid w:val="00803C77"/>
    <w:rsid w:val="00803D16"/>
    <w:rsid w:val="00803FB8"/>
    <w:rsid w:val="00803FD2"/>
    <w:rsid w:val="0080401A"/>
    <w:rsid w:val="0080420F"/>
    <w:rsid w:val="00804296"/>
    <w:rsid w:val="008042EA"/>
    <w:rsid w:val="00804400"/>
    <w:rsid w:val="00804428"/>
    <w:rsid w:val="0080462F"/>
    <w:rsid w:val="00804866"/>
    <w:rsid w:val="008049CB"/>
    <w:rsid w:val="00804A8C"/>
    <w:rsid w:val="00804BC7"/>
    <w:rsid w:val="00804CB3"/>
    <w:rsid w:val="00804F5E"/>
    <w:rsid w:val="008052E6"/>
    <w:rsid w:val="008053CF"/>
    <w:rsid w:val="00805440"/>
    <w:rsid w:val="00805609"/>
    <w:rsid w:val="0080571A"/>
    <w:rsid w:val="00805768"/>
    <w:rsid w:val="0080577A"/>
    <w:rsid w:val="008058E5"/>
    <w:rsid w:val="0080596F"/>
    <w:rsid w:val="0080598C"/>
    <w:rsid w:val="00805A7E"/>
    <w:rsid w:val="00805A9B"/>
    <w:rsid w:val="00805B1E"/>
    <w:rsid w:val="00805C63"/>
    <w:rsid w:val="00805F40"/>
    <w:rsid w:val="0080601D"/>
    <w:rsid w:val="008060CF"/>
    <w:rsid w:val="008061B5"/>
    <w:rsid w:val="008062E1"/>
    <w:rsid w:val="00806304"/>
    <w:rsid w:val="00806403"/>
    <w:rsid w:val="008064B4"/>
    <w:rsid w:val="0080671D"/>
    <w:rsid w:val="0080679C"/>
    <w:rsid w:val="00806923"/>
    <w:rsid w:val="00806986"/>
    <w:rsid w:val="00806A05"/>
    <w:rsid w:val="00806BEB"/>
    <w:rsid w:val="00806C27"/>
    <w:rsid w:val="00806CFE"/>
    <w:rsid w:val="00806F9D"/>
    <w:rsid w:val="00807094"/>
    <w:rsid w:val="008070F1"/>
    <w:rsid w:val="00807223"/>
    <w:rsid w:val="0080757F"/>
    <w:rsid w:val="00807655"/>
    <w:rsid w:val="00807679"/>
    <w:rsid w:val="008078A9"/>
    <w:rsid w:val="00807A4A"/>
    <w:rsid w:val="00807B6D"/>
    <w:rsid w:val="00807B7F"/>
    <w:rsid w:val="00807D1A"/>
    <w:rsid w:val="00807D97"/>
    <w:rsid w:val="00810014"/>
    <w:rsid w:val="0081006D"/>
    <w:rsid w:val="0081013F"/>
    <w:rsid w:val="0081017A"/>
    <w:rsid w:val="0081035D"/>
    <w:rsid w:val="0081042E"/>
    <w:rsid w:val="0081051A"/>
    <w:rsid w:val="00810620"/>
    <w:rsid w:val="00810BCC"/>
    <w:rsid w:val="00810D8D"/>
    <w:rsid w:val="00810EDB"/>
    <w:rsid w:val="00811268"/>
    <w:rsid w:val="00811275"/>
    <w:rsid w:val="00811473"/>
    <w:rsid w:val="00811519"/>
    <w:rsid w:val="0081163B"/>
    <w:rsid w:val="0081179E"/>
    <w:rsid w:val="00811CA8"/>
    <w:rsid w:val="00811D7D"/>
    <w:rsid w:val="00811DB5"/>
    <w:rsid w:val="0081203C"/>
    <w:rsid w:val="00812068"/>
    <w:rsid w:val="008120B0"/>
    <w:rsid w:val="0081219D"/>
    <w:rsid w:val="00812219"/>
    <w:rsid w:val="008123B6"/>
    <w:rsid w:val="008124FC"/>
    <w:rsid w:val="00812642"/>
    <w:rsid w:val="00812664"/>
    <w:rsid w:val="00812680"/>
    <w:rsid w:val="008126D4"/>
    <w:rsid w:val="008128B0"/>
    <w:rsid w:val="00812AD0"/>
    <w:rsid w:val="00812B1E"/>
    <w:rsid w:val="00812BD5"/>
    <w:rsid w:val="00812BF0"/>
    <w:rsid w:val="00812E37"/>
    <w:rsid w:val="00812F94"/>
    <w:rsid w:val="00812FA9"/>
    <w:rsid w:val="00813044"/>
    <w:rsid w:val="008132D2"/>
    <w:rsid w:val="008133B4"/>
    <w:rsid w:val="0081354E"/>
    <w:rsid w:val="008135E1"/>
    <w:rsid w:val="0081361A"/>
    <w:rsid w:val="008136A2"/>
    <w:rsid w:val="008139B2"/>
    <w:rsid w:val="00813A27"/>
    <w:rsid w:val="00813CAA"/>
    <w:rsid w:val="00813CFC"/>
    <w:rsid w:val="00813DBC"/>
    <w:rsid w:val="00814022"/>
    <w:rsid w:val="0081411F"/>
    <w:rsid w:val="00814384"/>
    <w:rsid w:val="00814385"/>
    <w:rsid w:val="008145F8"/>
    <w:rsid w:val="008149EE"/>
    <w:rsid w:val="00814E97"/>
    <w:rsid w:val="00815179"/>
    <w:rsid w:val="0081525E"/>
    <w:rsid w:val="00815318"/>
    <w:rsid w:val="0081531A"/>
    <w:rsid w:val="0081537F"/>
    <w:rsid w:val="008153BF"/>
    <w:rsid w:val="00815462"/>
    <w:rsid w:val="008154A0"/>
    <w:rsid w:val="00815508"/>
    <w:rsid w:val="008157E7"/>
    <w:rsid w:val="00815847"/>
    <w:rsid w:val="00815B89"/>
    <w:rsid w:val="00815C9B"/>
    <w:rsid w:val="00815EB3"/>
    <w:rsid w:val="00815FF3"/>
    <w:rsid w:val="00816094"/>
    <w:rsid w:val="008160EB"/>
    <w:rsid w:val="00816280"/>
    <w:rsid w:val="008162C2"/>
    <w:rsid w:val="00816418"/>
    <w:rsid w:val="00816442"/>
    <w:rsid w:val="00816700"/>
    <w:rsid w:val="0081673E"/>
    <w:rsid w:val="00816833"/>
    <w:rsid w:val="008168F4"/>
    <w:rsid w:val="008169C1"/>
    <w:rsid w:val="00816CD1"/>
    <w:rsid w:val="00816D06"/>
    <w:rsid w:val="00816DEC"/>
    <w:rsid w:val="00816E76"/>
    <w:rsid w:val="00816EB3"/>
    <w:rsid w:val="00816EC4"/>
    <w:rsid w:val="00816FF5"/>
    <w:rsid w:val="00817047"/>
    <w:rsid w:val="00817082"/>
    <w:rsid w:val="008170E8"/>
    <w:rsid w:val="008170FD"/>
    <w:rsid w:val="008173C9"/>
    <w:rsid w:val="00817492"/>
    <w:rsid w:val="008174F9"/>
    <w:rsid w:val="00817A49"/>
    <w:rsid w:val="00817BF0"/>
    <w:rsid w:val="00817C50"/>
    <w:rsid w:val="00817C69"/>
    <w:rsid w:val="00817CFC"/>
    <w:rsid w:val="00817FB7"/>
    <w:rsid w:val="00820150"/>
    <w:rsid w:val="00820198"/>
    <w:rsid w:val="008201C3"/>
    <w:rsid w:val="008201E0"/>
    <w:rsid w:val="008201E2"/>
    <w:rsid w:val="00820300"/>
    <w:rsid w:val="00820331"/>
    <w:rsid w:val="0082059C"/>
    <w:rsid w:val="0082063E"/>
    <w:rsid w:val="00820642"/>
    <w:rsid w:val="008206CF"/>
    <w:rsid w:val="008207A4"/>
    <w:rsid w:val="008207B8"/>
    <w:rsid w:val="008207E6"/>
    <w:rsid w:val="00820977"/>
    <w:rsid w:val="00820A42"/>
    <w:rsid w:val="00820AA7"/>
    <w:rsid w:val="00820B68"/>
    <w:rsid w:val="00820CA8"/>
    <w:rsid w:val="00820E65"/>
    <w:rsid w:val="00820F29"/>
    <w:rsid w:val="0082128E"/>
    <w:rsid w:val="00821351"/>
    <w:rsid w:val="008215D7"/>
    <w:rsid w:val="008217A7"/>
    <w:rsid w:val="00821872"/>
    <w:rsid w:val="00821937"/>
    <w:rsid w:val="00821940"/>
    <w:rsid w:val="008219AB"/>
    <w:rsid w:val="00821A50"/>
    <w:rsid w:val="00821C0C"/>
    <w:rsid w:val="00821C9D"/>
    <w:rsid w:val="00821CB9"/>
    <w:rsid w:val="00821CDB"/>
    <w:rsid w:val="00821D92"/>
    <w:rsid w:val="00821E36"/>
    <w:rsid w:val="00821F32"/>
    <w:rsid w:val="00821FDF"/>
    <w:rsid w:val="0082207A"/>
    <w:rsid w:val="00822261"/>
    <w:rsid w:val="00822263"/>
    <w:rsid w:val="00822416"/>
    <w:rsid w:val="008224AB"/>
    <w:rsid w:val="008225BC"/>
    <w:rsid w:val="008227B1"/>
    <w:rsid w:val="00822825"/>
    <w:rsid w:val="00822846"/>
    <w:rsid w:val="0082289C"/>
    <w:rsid w:val="00822AD0"/>
    <w:rsid w:val="00822C69"/>
    <w:rsid w:val="00822D18"/>
    <w:rsid w:val="00822EF2"/>
    <w:rsid w:val="00823053"/>
    <w:rsid w:val="00823150"/>
    <w:rsid w:val="0082319E"/>
    <w:rsid w:val="00823338"/>
    <w:rsid w:val="0082337D"/>
    <w:rsid w:val="0082339F"/>
    <w:rsid w:val="008233CC"/>
    <w:rsid w:val="00823459"/>
    <w:rsid w:val="00823496"/>
    <w:rsid w:val="00823758"/>
    <w:rsid w:val="00823778"/>
    <w:rsid w:val="0082378B"/>
    <w:rsid w:val="00823913"/>
    <w:rsid w:val="00823CED"/>
    <w:rsid w:val="00823D9A"/>
    <w:rsid w:val="00823DC4"/>
    <w:rsid w:val="00823E7F"/>
    <w:rsid w:val="00823EAA"/>
    <w:rsid w:val="008240A0"/>
    <w:rsid w:val="0082421E"/>
    <w:rsid w:val="008244D7"/>
    <w:rsid w:val="008248D3"/>
    <w:rsid w:val="00824AD5"/>
    <w:rsid w:val="00824B13"/>
    <w:rsid w:val="00824B98"/>
    <w:rsid w:val="00824E28"/>
    <w:rsid w:val="00824EC4"/>
    <w:rsid w:val="00824FBD"/>
    <w:rsid w:val="008250B3"/>
    <w:rsid w:val="008250FF"/>
    <w:rsid w:val="00825113"/>
    <w:rsid w:val="008254B1"/>
    <w:rsid w:val="0082571E"/>
    <w:rsid w:val="008257D3"/>
    <w:rsid w:val="008257EE"/>
    <w:rsid w:val="00825816"/>
    <w:rsid w:val="00825B10"/>
    <w:rsid w:val="00825C8D"/>
    <w:rsid w:val="00825D08"/>
    <w:rsid w:val="00825D43"/>
    <w:rsid w:val="00825D6E"/>
    <w:rsid w:val="00825D9B"/>
    <w:rsid w:val="00825E67"/>
    <w:rsid w:val="00825EC9"/>
    <w:rsid w:val="00825F03"/>
    <w:rsid w:val="00826191"/>
    <w:rsid w:val="008261A3"/>
    <w:rsid w:val="008262E3"/>
    <w:rsid w:val="008263BA"/>
    <w:rsid w:val="00826401"/>
    <w:rsid w:val="00826479"/>
    <w:rsid w:val="008264E9"/>
    <w:rsid w:val="0082662B"/>
    <w:rsid w:val="008266FB"/>
    <w:rsid w:val="0082681B"/>
    <w:rsid w:val="00826835"/>
    <w:rsid w:val="0082683A"/>
    <w:rsid w:val="00826A99"/>
    <w:rsid w:val="00826C2A"/>
    <w:rsid w:val="00826C79"/>
    <w:rsid w:val="00826C84"/>
    <w:rsid w:val="0082701A"/>
    <w:rsid w:val="008270F7"/>
    <w:rsid w:val="0082735B"/>
    <w:rsid w:val="0082751F"/>
    <w:rsid w:val="00827703"/>
    <w:rsid w:val="00827775"/>
    <w:rsid w:val="00827870"/>
    <w:rsid w:val="00827A27"/>
    <w:rsid w:val="00827AED"/>
    <w:rsid w:val="00827BC6"/>
    <w:rsid w:val="00827CF7"/>
    <w:rsid w:val="00827CF9"/>
    <w:rsid w:val="00827FE5"/>
    <w:rsid w:val="008303E7"/>
    <w:rsid w:val="00830606"/>
    <w:rsid w:val="00830650"/>
    <w:rsid w:val="00830669"/>
    <w:rsid w:val="0083073F"/>
    <w:rsid w:val="008307A9"/>
    <w:rsid w:val="00830826"/>
    <w:rsid w:val="00830883"/>
    <w:rsid w:val="008309DB"/>
    <w:rsid w:val="00830B3A"/>
    <w:rsid w:val="00830C25"/>
    <w:rsid w:val="00830CBD"/>
    <w:rsid w:val="00830E8D"/>
    <w:rsid w:val="00830FEA"/>
    <w:rsid w:val="00831049"/>
    <w:rsid w:val="0083112B"/>
    <w:rsid w:val="00831174"/>
    <w:rsid w:val="00831498"/>
    <w:rsid w:val="00831671"/>
    <w:rsid w:val="00831946"/>
    <w:rsid w:val="00831985"/>
    <w:rsid w:val="00831A2D"/>
    <w:rsid w:val="00831B14"/>
    <w:rsid w:val="00831DFD"/>
    <w:rsid w:val="00831FEC"/>
    <w:rsid w:val="00832304"/>
    <w:rsid w:val="00832305"/>
    <w:rsid w:val="00832316"/>
    <w:rsid w:val="00832344"/>
    <w:rsid w:val="0083265A"/>
    <w:rsid w:val="0083291D"/>
    <w:rsid w:val="0083294D"/>
    <w:rsid w:val="00832C18"/>
    <w:rsid w:val="00832DD0"/>
    <w:rsid w:val="00832E23"/>
    <w:rsid w:val="00833149"/>
    <w:rsid w:val="00833369"/>
    <w:rsid w:val="00833439"/>
    <w:rsid w:val="008334DA"/>
    <w:rsid w:val="0083362B"/>
    <w:rsid w:val="00833690"/>
    <w:rsid w:val="008336E2"/>
    <w:rsid w:val="00833808"/>
    <w:rsid w:val="008339A1"/>
    <w:rsid w:val="00833B03"/>
    <w:rsid w:val="00833CA4"/>
    <w:rsid w:val="00833CBE"/>
    <w:rsid w:val="00833E44"/>
    <w:rsid w:val="00833EEB"/>
    <w:rsid w:val="00833F90"/>
    <w:rsid w:val="00833FD9"/>
    <w:rsid w:val="0083402E"/>
    <w:rsid w:val="0083419A"/>
    <w:rsid w:val="008341FF"/>
    <w:rsid w:val="0083454C"/>
    <w:rsid w:val="008345EC"/>
    <w:rsid w:val="0083487A"/>
    <w:rsid w:val="00834927"/>
    <w:rsid w:val="00834952"/>
    <w:rsid w:val="00834969"/>
    <w:rsid w:val="00834997"/>
    <w:rsid w:val="00834CD3"/>
    <w:rsid w:val="00834D09"/>
    <w:rsid w:val="00834E72"/>
    <w:rsid w:val="00834EFD"/>
    <w:rsid w:val="00834F1A"/>
    <w:rsid w:val="0083535B"/>
    <w:rsid w:val="008353DD"/>
    <w:rsid w:val="008353E3"/>
    <w:rsid w:val="008357BB"/>
    <w:rsid w:val="0083582D"/>
    <w:rsid w:val="008358D5"/>
    <w:rsid w:val="00835B03"/>
    <w:rsid w:val="00835C41"/>
    <w:rsid w:val="00835EB6"/>
    <w:rsid w:val="00836016"/>
    <w:rsid w:val="0083623E"/>
    <w:rsid w:val="00836243"/>
    <w:rsid w:val="008364F8"/>
    <w:rsid w:val="00836555"/>
    <w:rsid w:val="00836777"/>
    <w:rsid w:val="008367B1"/>
    <w:rsid w:val="008367E6"/>
    <w:rsid w:val="00836949"/>
    <w:rsid w:val="00836991"/>
    <w:rsid w:val="0083699B"/>
    <w:rsid w:val="0083699F"/>
    <w:rsid w:val="00836B62"/>
    <w:rsid w:val="00836CDE"/>
    <w:rsid w:val="00836DD6"/>
    <w:rsid w:val="00836E2D"/>
    <w:rsid w:val="0083716B"/>
    <w:rsid w:val="008371D0"/>
    <w:rsid w:val="00837219"/>
    <w:rsid w:val="0083722F"/>
    <w:rsid w:val="00837389"/>
    <w:rsid w:val="008373F0"/>
    <w:rsid w:val="00837559"/>
    <w:rsid w:val="008375CD"/>
    <w:rsid w:val="008375E4"/>
    <w:rsid w:val="0083770D"/>
    <w:rsid w:val="00837B33"/>
    <w:rsid w:val="00837BC9"/>
    <w:rsid w:val="00837C74"/>
    <w:rsid w:val="00837EB2"/>
    <w:rsid w:val="00837EB3"/>
    <w:rsid w:val="00837EDC"/>
    <w:rsid w:val="008401B1"/>
    <w:rsid w:val="0084022D"/>
    <w:rsid w:val="0084028D"/>
    <w:rsid w:val="008402D5"/>
    <w:rsid w:val="008403BF"/>
    <w:rsid w:val="008403C3"/>
    <w:rsid w:val="00840894"/>
    <w:rsid w:val="008408EE"/>
    <w:rsid w:val="008409EE"/>
    <w:rsid w:val="008409EF"/>
    <w:rsid w:val="00840C81"/>
    <w:rsid w:val="00840EB7"/>
    <w:rsid w:val="0084100A"/>
    <w:rsid w:val="0084101D"/>
    <w:rsid w:val="008410FB"/>
    <w:rsid w:val="008411DE"/>
    <w:rsid w:val="008411F4"/>
    <w:rsid w:val="00841344"/>
    <w:rsid w:val="0084194E"/>
    <w:rsid w:val="00841B27"/>
    <w:rsid w:val="00841B43"/>
    <w:rsid w:val="00841B98"/>
    <w:rsid w:val="00841C13"/>
    <w:rsid w:val="00841C48"/>
    <w:rsid w:val="00841C90"/>
    <w:rsid w:val="00841D01"/>
    <w:rsid w:val="00841DEA"/>
    <w:rsid w:val="00841E02"/>
    <w:rsid w:val="00841E0F"/>
    <w:rsid w:val="00841E3A"/>
    <w:rsid w:val="00841F33"/>
    <w:rsid w:val="008422CB"/>
    <w:rsid w:val="008423F9"/>
    <w:rsid w:val="008425E6"/>
    <w:rsid w:val="008427B4"/>
    <w:rsid w:val="00842B78"/>
    <w:rsid w:val="00842B99"/>
    <w:rsid w:val="00842CFB"/>
    <w:rsid w:val="00842E61"/>
    <w:rsid w:val="00842E90"/>
    <w:rsid w:val="00842EE0"/>
    <w:rsid w:val="00842EF7"/>
    <w:rsid w:val="00842F61"/>
    <w:rsid w:val="00842FCA"/>
    <w:rsid w:val="0084311C"/>
    <w:rsid w:val="00843162"/>
    <w:rsid w:val="008432F8"/>
    <w:rsid w:val="008433C2"/>
    <w:rsid w:val="008433F4"/>
    <w:rsid w:val="00843445"/>
    <w:rsid w:val="008434FF"/>
    <w:rsid w:val="008435FF"/>
    <w:rsid w:val="00843707"/>
    <w:rsid w:val="00843A9F"/>
    <w:rsid w:val="00843BFC"/>
    <w:rsid w:val="00843D88"/>
    <w:rsid w:val="00843F90"/>
    <w:rsid w:val="00844368"/>
    <w:rsid w:val="00844477"/>
    <w:rsid w:val="008444F2"/>
    <w:rsid w:val="008444F9"/>
    <w:rsid w:val="0084480B"/>
    <w:rsid w:val="00844950"/>
    <w:rsid w:val="00844969"/>
    <w:rsid w:val="00844BF3"/>
    <w:rsid w:val="00844C48"/>
    <w:rsid w:val="00844CE0"/>
    <w:rsid w:val="00844E5C"/>
    <w:rsid w:val="0084504B"/>
    <w:rsid w:val="008452AF"/>
    <w:rsid w:val="0084540F"/>
    <w:rsid w:val="00845484"/>
    <w:rsid w:val="008455C3"/>
    <w:rsid w:val="008455F7"/>
    <w:rsid w:val="0084565D"/>
    <w:rsid w:val="0084572E"/>
    <w:rsid w:val="0084583B"/>
    <w:rsid w:val="00845883"/>
    <w:rsid w:val="00845A1C"/>
    <w:rsid w:val="00845A37"/>
    <w:rsid w:val="00845CEB"/>
    <w:rsid w:val="00845D92"/>
    <w:rsid w:val="00845DE5"/>
    <w:rsid w:val="00845E26"/>
    <w:rsid w:val="00845E7C"/>
    <w:rsid w:val="00845F5E"/>
    <w:rsid w:val="00845F8D"/>
    <w:rsid w:val="0084605B"/>
    <w:rsid w:val="008461D6"/>
    <w:rsid w:val="00846315"/>
    <w:rsid w:val="00846323"/>
    <w:rsid w:val="00846408"/>
    <w:rsid w:val="00846472"/>
    <w:rsid w:val="00846490"/>
    <w:rsid w:val="008464DE"/>
    <w:rsid w:val="008465B0"/>
    <w:rsid w:val="00846618"/>
    <w:rsid w:val="00846777"/>
    <w:rsid w:val="00846887"/>
    <w:rsid w:val="00846AC7"/>
    <w:rsid w:val="00846B27"/>
    <w:rsid w:val="00846C09"/>
    <w:rsid w:val="00846D71"/>
    <w:rsid w:val="00846E41"/>
    <w:rsid w:val="00846EA0"/>
    <w:rsid w:val="00846FF2"/>
    <w:rsid w:val="008470AB"/>
    <w:rsid w:val="00847401"/>
    <w:rsid w:val="008474AD"/>
    <w:rsid w:val="0084768A"/>
    <w:rsid w:val="008477AD"/>
    <w:rsid w:val="00847818"/>
    <w:rsid w:val="008479D6"/>
    <w:rsid w:val="00847B83"/>
    <w:rsid w:val="00847BD2"/>
    <w:rsid w:val="00847E11"/>
    <w:rsid w:val="00847F61"/>
    <w:rsid w:val="00847F74"/>
    <w:rsid w:val="008500F8"/>
    <w:rsid w:val="008501ED"/>
    <w:rsid w:val="008505BB"/>
    <w:rsid w:val="00850781"/>
    <w:rsid w:val="00850A3F"/>
    <w:rsid w:val="00850AE3"/>
    <w:rsid w:val="00850C38"/>
    <w:rsid w:val="00850F14"/>
    <w:rsid w:val="00850F8C"/>
    <w:rsid w:val="00851167"/>
    <w:rsid w:val="008511D2"/>
    <w:rsid w:val="008512D7"/>
    <w:rsid w:val="008513A3"/>
    <w:rsid w:val="0085172F"/>
    <w:rsid w:val="0085183C"/>
    <w:rsid w:val="00851853"/>
    <w:rsid w:val="00851A68"/>
    <w:rsid w:val="00851B72"/>
    <w:rsid w:val="00851B9F"/>
    <w:rsid w:val="00851C1B"/>
    <w:rsid w:val="00851E31"/>
    <w:rsid w:val="00851E4B"/>
    <w:rsid w:val="00851ED7"/>
    <w:rsid w:val="00851EF3"/>
    <w:rsid w:val="00852019"/>
    <w:rsid w:val="008520A6"/>
    <w:rsid w:val="0085222A"/>
    <w:rsid w:val="00852262"/>
    <w:rsid w:val="0085227D"/>
    <w:rsid w:val="008524DA"/>
    <w:rsid w:val="008525F2"/>
    <w:rsid w:val="00852776"/>
    <w:rsid w:val="0085288F"/>
    <w:rsid w:val="0085294F"/>
    <w:rsid w:val="00852B35"/>
    <w:rsid w:val="00852E56"/>
    <w:rsid w:val="008530F9"/>
    <w:rsid w:val="00853420"/>
    <w:rsid w:val="0085343B"/>
    <w:rsid w:val="00853470"/>
    <w:rsid w:val="0085355C"/>
    <w:rsid w:val="0085363C"/>
    <w:rsid w:val="00853946"/>
    <w:rsid w:val="00853ABF"/>
    <w:rsid w:val="00853C44"/>
    <w:rsid w:val="00853CC1"/>
    <w:rsid w:val="00853D5D"/>
    <w:rsid w:val="00853DA0"/>
    <w:rsid w:val="00853EE2"/>
    <w:rsid w:val="00853F2D"/>
    <w:rsid w:val="008540BE"/>
    <w:rsid w:val="008541D0"/>
    <w:rsid w:val="008544B7"/>
    <w:rsid w:val="0085462B"/>
    <w:rsid w:val="00854717"/>
    <w:rsid w:val="0085479F"/>
    <w:rsid w:val="008547B7"/>
    <w:rsid w:val="008547BA"/>
    <w:rsid w:val="008547F5"/>
    <w:rsid w:val="00854B71"/>
    <w:rsid w:val="00854CF9"/>
    <w:rsid w:val="00854D61"/>
    <w:rsid w:val="00854F10"/>
    <w:rsid w:val="00855061"/>
    <w:rsid w:val="008550B2"/>
    <w:rsid w:val="008552A4"/>
    <w:rsid w:val="008555D9"/>
    <w:rsid w:val="008557DF"/>
    <w:rsid w:val="00855930"/>
    <w:rsid w:val="00855C90"/>
    <w:rsid w:val="00855EC5"/>
    <w:rsid w:val="00855F1B"/>
    <w:rsid w:val="00855FDD"/>
    <w:rsid w:val="0085630C"/>
    <w:rsid w:val="0085646A"/>
    <w:rsid w:val="008567D7"/>
    <w:rsid w:val="00856828"/>
    <w:rsid w:val="008568DF"/>
    <w:rsid w:val="00856A6D"/>
    <w:rsid w:val="00856AFF"/>
    <w:rsid w:val="00856CA4"/>
    <w:rsid w:val="00856D50"/>
    <w:rsid w:val="00856DF5"/>
    <w:rsid w:val="00856E73"/>
    <w:rsid w:val="00856F15"/>
    <w:rsid w:val="00856F34"/>
    <w:rsid w:val="00857008"/>
    <w:rsid w:val="0085704E"/>
    <w:rsid w:val="00857089"/>
    <w:rsid w:val="008570D2"/>
    <w:rsid w:val="00857463"/>
    <w:rsid w:val="008574FF"/>
    <w:rsid w:val="008575B5"/>
    <w:rsid w:val="00857600"/>
    <w:rsid w:val="008576E6"/>
    <w:rsid w:val="008577E4"/>
    <w:rsid w:val="00857A4F"/>
    <w:rsid w:val="00857A5F"/>
    <w:rsid w:val="00857BDF"/>
    <w:rsid w:val="00857C3E"/>
    <w:rsid w:val="00857CB2"/>
    <w:rsid w:val="00857CD1"/>
    <w:rsid w:val="00857D06"/>
    <w:rsid w:val="00857EB2"/>
    <w:rsid w:val="00860198"/>
    <w:rsid w:val="008603F2"/>
    <w:rsid w:val="00860481"/>
    <w:rsid w:val="0086052A"/>
    <w:rsid w:val="0086067A"/>
    <w:rsid w:val="0086071E"/>
    <w:rsid w:val="00860917"/>
    <w:rsid w:val="00860B3A"/>
    <w:rsid w:val="00860C10"/>
    <w:rsid w:val="00860C52"/>
    <w:rsid w:val="00860CBA"/>
    <w:rsid w:val="00860E7C"/>
    <w:rsid w:val="00860FDB"/>
    <w:rsid w:val="00860FE2"/>
    <w:rsid w:val="00860FE4"/>
    <w:rsid w:val="0086104C"/>
    <w:rsid w:val="008611EC"/>
    <w:rsid w:val="008613FF"/>
    <w:rsid w:val="00861699"/>
    <w:rsid w:val="008616BD"/>
    <w:rsid w:val="008616D2"/>
    <w:rsid w:val="008616D5"/>
    <w:rsid w:val="00861889"/>
    <w:rsid w:val="00861978"/>
    <w:rsid w:val="008619AE"/>
    <w:rsid w:val="00861C9D"/>
    <w:rsid w:val="00861D18"/>
    <w:rsid w:val="00861D9E"/>
    <w:rsid w:val="00861EB6"/>
    <w:rsid w:val="0086203A"/>
    <w:rsid w:val="0086206C"/>
    <w:rsid w:val="008621B3"/>
    <w:rsid w:val="00862249"/>
    <w:rsid w:val="008624E9"/>
    <w:rsid w:val="008625E8"/>
    <w:rsid w:val="00862654"/>
    <w:rsid w:val="0086266F"/>
    <w:rsid w:val="00862785"/>
    <w:rsid w:val="008627AE"/>
    <w:rsid w:val="008627D8"/>
    <w:rsid w:val="00862824"/>
    <w:rsid w:val="0086285B"/>
    <w:rsid w:val="008629BB"/>
    <w:rsid w:val="00862AAF"/>
    <w:rsid w:val="00862AC9"/>
    <w:rsid w:val="00862AE7"/>
    <w:rsid w:val="00862C15"/>
    <w:rsid w:val="00862CB6"/>
    <w:rsid w:val="00862D5B"/>
    <w:rsid w:val="00862DDD"/>
    <w:rsid w:val="00862DE1"/>
    <w:rsid w:val="00862E8F"/>
    <w:rsid w:val="00862F50"/>
    <w:rsid w:val="00862FA4"/>
    <w:rsid w:val="008631D4"/>
    <w:rsid w:val="00863556"/>
    <w:rsid w:val="00863683"/>
    <w:rsid w:val="00863725"/>
    <w:rsid w:val="00863740"/>
    <w:rsid w:val="00863762"/>
    <w:rsid w:val="0086376C"/>
    <w:rsid w:val="008638FA"/>
    <w:rsid w:val="00863967"/>
    <w:rsid w:val="0086399C"/>
    <w:rsid w:val="00863AA8"/>
    <w:rsid w:val="00863BDA"/>
    <w:rsid w:val="00863CBE"/>
    <w:rsid w:val="00863E89"/>
    <w:rsid w:val="00864124"/>
    <w:rsid w:val="00864259"/>
    <w:rsid w:val="008643F3"/>
    <w:rsid w:val="00864621"/>
    <w:rsid w:val="008646DC"/>
    <w:rsid w:val="008648BA"/>
    <w:rsid w:val="0086491D"/>
    <w:rsid w:val="008649AA"/>
    <w:rsid w:val="00864C28"/>
    <w:rsid w:val="00864CAF"/>
    <w:rsid w:val="0086500A"/>
    <w:rsid w:val="00865447"/>
    <w:rsid w:val="00865590"/>
    <w:rsid w:val="008655D5"/>
    <w:rsid w:val="008656D2"/>
    <w:rsid w:val="008657D0"/>
    <w:rsid w:val="00865886"/>
    <w:rsid w:val="0086598D"/>
    <w:rsid w:val="008659E7"/>
    <w:rsid w:val="00865A29"/>
    <w:rsid w:val="00865B8E"/>
    <w:rsid w:val="00865BB1"/>
    <w:rsid w:val="00865BEF"/>
    <w:rsid w:val="00865C9A"/>
    <w:rsid w:val="00865DA9"/>
    <w:rsid w:val="008661B3"/>
    <w:rsid w:val="008662A0"/>
    <w:rsid w:val="008662E7"/>
    <w:rsid w:val="00866337"/>
    <w:rsid w:val="008664D8"/>
    <w:rsid w:val="0086658F"/>
    <w:rsid w:val="0086659D"/>
    <w:rsid w:val="0086669E"/>
    <w:rsid w:val="008666F2"/>
    <w:rsid w:val="00866806"/>
    <w:rsid w:val="008668B1"/>
    <w:rsid w:val="0086694E"/>
    <w:rsid w:val="00866B3E"/>
    <w:rsid w:val="00866BF7"/>
    <w:rsid w:val="00866CB6"/>
    <w:rsid w:val="00866CCB"/>
    <w:rsid w:val="00866DC5"/>
    <w:rsid w:val="00866F1E"/>
    <w:rsid w:val="00866F69"/>
    <w:rsid w:val="0086702C"/>
    <w:rsid w:val="0086715B"/>
    <w:rsid w:val="00867369"/>
    <w:rsid w:val="00867747"/>
    <w:rsid w:val="00867772"/>
    <w:rsid w:val="00867903"/>
    <w:rsid w:val="0086794A"/>
    <w:rsid w:val="00867A4E"/>
    <w:rsid w:val="00867D61"/>
    <w:rsid w:val="0087001A"/>
    <w:rsid w:val="008700AF"/>
    <w:rsid w:val="0087014C"/>
    <w:rsid w:val="0087059A"/>
    <w:rsid w:val="0087073F"/>
    <w:rsid w:val="00870749"/>
    <w:rsid w:val="00870846"/>
    <w:rsid w:val="00870863"/>
    <w:rsid w:val="0087088D"/>
    <w:rsid w:val="0087089F"/>
    <w:rsid w:val="008708F6"/>
    <w:rsid w:val="00870916"/>
    <w:rsid w:val="0087092A"/>
    <w:rsid w:val="00870988"/>
    <w:rsid w:val="008709C5"/>
    <w:rsid w:val="008709F0"/>
    <w:rsid w:val="00870A19"/>
    <w:rsid w:val="00870BCD"/>
    <w:rsid w:val="00870C64"/>
    <w:rsid w:val="00870DB1"/>
    <w:rsid w:val="00870DD6"/>
    <w:rsid w:val="00870E7C"/>
    <w:rsid w:val="008711E8"/>
    <w:rsid w:val="008713DC"/>
    <w:rsid w:val="0087148E"/>
    <w:rsid w:val="00871593"/>
    <w:rsid w:val="0087165C"/>
    <w:rsid w:val="0087196F"/>
    <w:rsid w:val="00871A6B"/>
    <w:rsid w:val="00871C98"/>
    <w:rsid w:val="00871F12"/>
    <w:rsid w:val="00871F5B"/>
    <w:rsid w:val="008720B9"/>
    <w:rsid w:val="008720CB"/>
    <w:rsid w:val="0087222C"/>
    <w:rsid w:val="0087225B"/>
    <w:rsid w:val="00872585"/>
    <w:rsid w:val="00872669"/>
    <w:rsid w:val="008726D9"/>
    <w:rsid w:val="008727E9"/>
    <w:rsid w:val="00872852"/>
    <w:rsid w:val="00872979"/>
    <w:rsid w:val="008729A2"/>
    <w:rsid w:val="008729EF"/>
    <w:rsid w:val="00872A45"/>
    <w:rsid w:val="00872BD3"/>
    <w:rsid w:val="00872C22"/>
    <w:rsid w:val="00872C45"/>
    <w:rsid w:val="00872DCE"/>
    <w:rsid w:val="00872E70"/>
    <w:rsid w:val="00873109"/>
    <w:rsid w:val="0087332B"/>
    <w:rsid w:val="008733A8"/>
    <w:rsid w:val="00873463"/>
    <w:rsid w:val="0087346E"/>
    <w:rsid w:val="0087352D"/>
    <w:rsid w:val="0087360E"/>
    <w:rsid w:val="00873756"/>
    <w:rsid w:val="0087378D"/>
    <w:rsid w:val="008739CB"/>
    <w:rsid w:val="00873ACB"/>
    <w:rsid w:val="00873BB0"/>
    <w:rsid w:val="00873CF6"/>
    <w:rsid w:val="00873E0D"/>
    <w:rsid w:val="00873EE0"/>
    <w:rsid w:val="00874006"/>
    <w:rsid w:val="008742C6"/>
    <w:rsid w:val="00874603"/>
    <w:rsid w:val="00874607"/>
    <w:rsid w:val="00874647"/>
    <w:rsid w:val="00874723"/>
    <w:rsid w:val="00874773"/>
    <w:rsid w:val="008747CE"/>
    <w:rsid w:val="00874897"/>
    <w:rsid w:val="008748D9"/>
    <w:rsid w:val="0087497C"/>
    <w:rsid w:val="00874A1E"/>
    <w:rsid w:val="00874B4D"/>
    <w:rsid w:val="00874BA4"/>
    <w:rsid w:val="00874BC6"/>
    <w:rsid w:val="00874C1A"/>
    <w:rsid w:val="00874D32"/>
    <w:rsid w:val="00874E33"/>
    <w:rsid w:val="00875099"/>
    <w:rsid w:val="0087518B"/>
    <w:rsid w:val="00875197"/>
    <w:rsid w:val="008753B6"/>
    <w:rsid w:val="008753DF"/>
    <w:rsid w:val="00875511"/>
    <w:rsid w:val="008756B9"/>
    <w:rsid w:val="0087575C"/>
    <w:rsid w:val="008757E6"/>
    <w:rsid w:val="008757EF"/>
    <w:rsid w:val="00875ACC"/>
    <w:rsid w:val="00875B53"/>
    <w:rsid w:val="00875C7E"/>
    <w:rsid w:val="00875CAA"/>
    <w:rsid w:val="00875CDD"/>
    <w:rsid w:val="00875E79"/>
    <w:rsid w:val="0087600A"/>
    <w:rsid w:val="0087604D"/>
    <w:rsid w:val="008760E8"/>
    <w:rsid w:val="008761BD"/>
    <w:rsid w:val="008765E4"/>
    <w:rsid w:val="008765F4"/>
    <w:rsid w:val="008767D1"/>
    <w:rsid w:val="008769C9"/>
    <w:rsid w:val="00876B24"/>
    <w:rsid w:val="00876B37"/>
    <w:rsid w:val="00876B58"/>
    <w:rsid w:val="00876B8C"/>
    <w:rsid w:val="00876ED9"/>
    <w:rsid w:val="00877035"/>
    <w:rsid w:val="00877497"/>
    <w:rsid w:val="0087756C"/>
    <w:rsid w:val="0087756D"/>
    <w:rsid w:val="008775A5"/>
    <w:rsid w:val="008776A4"/>
    <w:rsid w:val="008776A6"/>
    <w:rsid w:val="0087777D"/>
    <w:rsid w:val="008778A6"/>
    <w:rsid w:val="00877A64"/>
    <w:rsid w:val="00877B0B"/>
    <w:rsid w:val="00877B8E"/>
    <w:rsid w:val="00877BD0"/>
    <w:rsid w:val="00877E0F"/>
    <w:rsid w:val="00877EC7"/>
    <w:rsid w:val="00877F19"/>
    <w:rsid w:val="00880047"/>
    <w:rsid w:val="0088009F"/>
    <w:rsid w:val="008801B2"/>
    <w:rsid w:val="008806C9"/>
    <w:rsid w:val="008806CD"/>
    <w:rsid w:val="00880739"/>
    <w:rsid w:val="0088073A"/>
    <w:rsid w:val="008808B6"/>
    <w:rsid w:val="008809B3"/>
    <w:rsid w:val="008809FB"/>
    <w:rsid w:val="00880B0F"/>
    <w:rsid w:val="00880B1A"/>
    <w:rsid w:val="00880D06"/>
    <w:rsid w:val="008811FB"/>
    <w:rsid w:val="00881411"/>
    <w:rsid w:val="00881424"/>
    <w:rsid w:val="008814BB"/>
    <w:rsid w:val="008819EF"/>
    <w:rsid w:val="00881B06"/>
    <w:rsid w:val="00881C07"/>
    <w:rsid w:val="00881C5F"/>
    <w:rsid w:val="00881F60"/>
    <w:rsid w:val="008826E9"/>
    <w:rsid w:val="0088276C"/>
    <w:rsid w:val="008827CD"/>
    <w:rsid w:val="0088299F"/>
    <w:rsid w:val="00882A09"/>
    <w:rsid w:val="00882D55"/>
    <w:rsid w:val="00882E61"/>
    <w:rsid w:val="00882F07"/>
    <w:rsid w:val="00883212"/>
    <w:rsid w:val="0088342F"/>
    <w:rsid w:val="0088365F"/>
    <w:rsid w:val="0088367E"/>
    <w:rsid w:val="00883699"/>
    <w:rsid w:val="008836C1"/>
    <w:rsid w:val="0088382F"/>
    <w:rsid w:val="008839FA"/>
    <w:rsid w:val="00883A4E"/>
    <w:rsid w:val="00883EB8"/>
    <w:rsid w:val="00883F0A"/>
    <w:rsid w:val="00883F1A"/>
    <w:rsid w:val="00883FC2"/>
    <w:rsid w:val="0088403E"/>
    <w:rsid w:val="00884190"/>
    <w:rsid w:val="00884209"/>
    <w:rsid w:val="0088437F"/>
    <w:rsid w:val="00884504"/>
    <w:rsid w:val="008848E8"/>
    <w:rsid w:val="00884BB5"/>
    <w:rsid w:val="00884C80"/>
    <w:rsid w:val="00884CD1"/>
    <w:rsid w:val="00884D4A"/>
    <w:rsid w:val="00884DAE"/>
    <w:rsid w:val="00884E2D"/>
    <w:rsid w:val="0088502E"/>
    <w:rsid w:val="008851D2"/>
    <w:rsid w:val="0088554D"/>
    <w:rsid w:val="008855F5"/>
    <w:rsid w:val="00885695"/>
    <w:rsid w:val="008857EA"/>
    <w:rsid w:val="00885898"/>
    <w:rsid w:val="00885A30"/>
    <w:rsid w:val="00885BED"/>
    <w:rsid w:val="00885E03"/>
    <w:rsid w:val="00885E26"/>
    <w:rsid w:val="00885E82"/>
    <w:rsid w:val="00885EA9"/>
    <w:rsid w:val="00885ED4"/>
    <w:rsid w:val="00886166"/>
    <w:rsid w:val="0088617B"/>
    <w:rsid w:val="0088629C"/>
    <w:rsid w:val="0088639B"/>
    <w:rsid w:val="008863A3"/>
    <w:rsid w:val="00886547"/>
    <w:rsid w:val="00886915"/>
    <w:rsid w:val="00886922"/>
    <w:rsid w:val="00886C2C"/>
    <w:rsid w:val="00886DF5"/>
    <w:rsid w:val="00886F54"/>
    <w:rsid w:val="0088706A"/>
    <w:rsid w:val="008870F9"/>
    <w:rsid w:val="0088721D"/>
    <w:rsid w:val="00887248"/>
    <w:rsid w:val="008872E0"/>
    <w:rsid w:val="0088738B"/>
    <w:rsid w:val="00887549"/>
    <w:rsid w:val="00887565"/>
    <w:rsid w:val="008876A7"/>
    <w:rsid w:val="00887872"/>
    <w:rsid w:val="00887C71"/>
    <w:rsid w:val="00887D4E"/>
    <w:rsid w:val="00887D84"/>
    <w:rsid w:val="00887FB1"/>
    <w:rsid w:val="00887FB4"/>
    <w:rsid w:val="0089009A"/>
    <w:rsid w:val="008901BA"/>
    <w:rsid w:val="008902B9"/>
    <w:rsid w:val="0089034C"/>
    <w:rsid w:val="008903A9"/>
    <w:rsid w:val="00890489"/>
    <w:rsid w:val="00890544"/>
    <w:rsid w:val="0089058D"/>
    <w:rsid w:val="0089059A"/>
    <w:rsid w:val="008905BC"/>
    <w:rsid w:val="008907DE"/>
    <w:rsid w:val="008908CE"/>
    <w:rsid w:val="00890BEA"/>
    <w:rsid w:val="00890DEF"/>
    <w:rsid w:val="00890E3D"/>
    <w:rsid w:val="00890EB9"/>
    <w:rsid w:val="00890F67"/>
    <w:rsid w:val="0089112C"/>
    <w:rsid w:val="008911DF"/>
    <w:rsid w:val="008911E7"/>
    <w:rsid w:val="00891308"/>
    <w:rsid w:val="0089151B"/>
    <w:rsid w:val="0089173F"/>
    <w:rsid w:val="00891D14"/>
    <w:rsid w:val="00891E1B"/>
    <w:rsid w:val="00891F04"/>
    <w:rsid w:val="00892005"/>
    <w:rsid w:val="00892174"/>
    <w:rsid w:val="00892180"/>
    <w:rsid w:val="008921C3"/>
    <w:rsid w:val="008921F1"/>
    <w:rsid w:val="008921F9"/>
    <w:rsid w:val="00892230"/>
    <w:rsid w:val="0089226D"/>
    <w:rsid w:val="008923EE"/>
    <w:rsid w:val="0089293F"/>
    <w:rsid w:val="008929BA"/>
    <w:rsid w:val="00892AD2"/>
    <w:rsid w:val="00892C0B"/>
    <w:rsid w:val="00892D7A"/>
    <w:rsid w:val="00892F37"/>
    <w:rsid w:val="00893022"/>
    <w:rsid w:val="00893036"/>
    <w:rsid w:val="00893057"/>
    <w:rsid w:val="008935CB"/>
    <w:rsid w:val="0089370B"/>
    <w:rsid w:val="00893763"/>
    <w:rsid w:val="00893811"/>
    <w:rsid w:val="00893823"/>
    <w:rsid w:val="008939FE"/>
    <w:rsid w:val="00893A33"/>
    <w:rsid w:val="00893A78"/>
    <w:rsid w:val="00893B3A"/>
    <w:rsid w:val="00893B92"/>
    <w:rsid w:val="00893BF3"/>
    <w:rsid w:val="00893C57"/>
    <w:rsid w:val="00893E0F"/>
    <w:rsid w:val="00893FEE"/>
    <w:rsid w:val="008940D6"/>
    <w:rsid w:val="00894183"/>
    <w:rsid w:val="00894325"/>
    <w:rsid w:val="00894361"/>
    <w:rsid w:val="00894448"/>
    <w:rsid w:val="00894A8D"/>
    <w:rsid w:val="00894C9E"/>
    <w:rsid w:val="00894E5C"/>
    <w:rsid w:val="00894E8F"/>
    <w:rsid w:val="00894E9F"/>
    <w:rsid w:val="00894EE1"/>
    <w:rsid w:val="00894F49"/>
    <w:rsid w:val="00894F60"/>
    <w:rsid w:val="00895044"/>
    <w:rsid w:val="00895074"/>
    <w:rsid w:val="0089509C"/>
    <w:rsid w:val="00895224"/>
    <w:rsid w:val="0089540E"/>
    <w:rsid w:val="008955CA"/>
    <w:rsid w:val="0089562E"/>
    <w:rsid w:val="00895698"/>
    <w:rsid w:val="0089570A"/>
    <w:rsid w:val="00895B12"/>
    <w:rsid w:val="00895BE0"/>
    <w:rsid w:val="00895C91"/>
    <w:rsid w:val="00896268"/>
    <w:rsid w:val="00896352"/>
    <w:rsid w:val="0089694B"/>
    <w:rsid w:val="00896BF4"/>
    <w:rsid w:val="00896DB8"/>
    <w:rsid w:val="00897143"/>
    <w:rsid w:val="00897531"/>
    <w:rsid w:val="008975FE"/>
    <w:rsid w:val="00897653"/>
    <w:rsid w:val="008976DD"/>
    <w:rsid w:val="00897712"/>
    <w:rsid w:val="008979A7"/>
    <w:rsid w:val="00897A17"/>
    <w:rsid w:val="00897A5F"/>
    <w:rsid w:val="00897AAB"/>
    <w:rsid w:val="00897D3B"/>
    <w:rsid w:val="00897F05"/>
    <w:rsid w:val="008A00C8"/>
    <w:rsid w:val="008A01E8"/>
    <w:rsid w:val="008A0231"/>
    <w:rsid w:val="008A02AB"/>
    <w:rsid w:val="008A0434"/>
    <w:rsid w:val="008A04F4"/>
    <w:rsid w:val="008A07B7"/>
    <w:rsid w:val="008A07CC"/>
    <w:rsid w:val="008A081F"/>
    <w:rsid w:val="008A09B3"/>
    <w:rsid w:val="008A0A9A"/>
    <w:rsid w:val="008A0A9F"/>
    <w:rsid w:val="008A0AD1"/>
    <w:rsid w:val="008A0C84"/>
    <w:rsid w:val="008A0D99"/>
    <w:rsid w:val="008A0DD7"/>
    <w:rsid w:val="008A0E6D"/>
    <w:rsid w:val="008A0F1D"/>
    <w:rsid w:val="008A0F55"/>
    <w:rsid w:val="008A10A9"/>
    <w:rsid w:val="008A10AD"/>
    <w:rsid w:val="008A114F"/>
    <w:rsid w:val="008A11D6"/>
    <w:rsid w:val="008A152F"/>
    <w:rsid w:val="008A176C"/>
    <w:rsid w:val="008A1855"/>
    <w:rsid w:val="008A18B3"/>
    <w:rsid w:val="008A1A17"/>
    <w:rsid w:val="008A1B50"/>
    <w:rsid w:val="008A1DB3"/>
    <w:rsid w:val="008A1E49"/>
    <w:rsid w:val="008A213F"/>
    <w:rsid w:val="008A242E"/>
    <w:rsid w:val="008A25A8"/>
    <w:rsid w:val="008A26B0"/>
    <w:rsid w:val="008A28AD"/>
    <w:rsid w:val="008A295C"/>
    <w:rsid w:val="008A2A41"/>
    <w:rsid w:val="008A2B71"/>
    <w:rsid w:val="008A2BC5"/>
    <w:rsid w:val="008A2D73"/>
    <w:rsid w:val="008A2F1D"/>
    <w:rsid w:val="008A3019"/>
    <w:rsid w:val="008A309F"/>
    <w:rsid w:val="008A310E"/>
    <w:rsid w:val="008A319E"/>
    <w:rsid w:val="008A3303"/>
    <w:rsid w:val="008A3490"/>
    <w:rsid w:val="008A36BF"/>
    <w:rsid w:val="008A3705"/>
    <w:rsid w:val="008A371F"/>
    <w:rsid w:val="008A3757"/>
    <w:rsid w:val="008A376A"/>
    <w:rsid w:val="008A37D1"/>
    <w:rsid w:val="008A37F3"/>
    <w:rsid w:val="008A3912"/>
    <w:rsid w:val="008A39DC"/>
    <w:rsid w:val="008A3A6E"/>
    <w:rsid w:val="008A3BC3"/>
    <w:rsid w:val="008A3C22"/>
    <w:rsid w:val="008A3C63"/>
    <w:rsid w:val="008A3CC3"/>
    <w:rsid w:val="008A3D38"/>
    <w:rsid w:val="008A3D77"/>
    <w:rsid w:val="008A3F2E"/>
    <w:rsid w:val="008A3F57"/>
    <w:rsid w:val="008A4054"/>
    <w:rsid w:val="008A4076"/>
    <w:rsid w:val="008A42F4"/>
    <w:rsid w:val="008A43BD"/>
    <w:rsid w:val="008A44CB"/>
    <w:rsid w:val="008A45DF"/>
    <w:rsid w:val="008A462D"/>
    <w:rsid w:val="008A47F7"/>
    <w:rsid w:val="008A4831"/>
    <w:rsid w:val="008A48B1"/>
    <w:rsid w:val="008A4D2D"/>
    <w:rsid w:val="008A4DD2"/>
    <w:rsid w:val="008A4E63"/>
    <w:rsid w:val="008A50D0"/>
    <w:rsid w:val="008A5100"/>
    <w:rsid w:val="008A51C5"/>
    <w:rsid w:val="008A525E"/>
    <w:rsid w:val="008A539A"/>
    <w:rsid w:val="008A5416"/>
    <w:rsid w:val="008A5466"/>
    <w:rsid w:val="008A54BC"/>
    <w:rsid w:val="008A5582"/>
    <w:rsid w:val="008A57F6"/>
    <w:rsid w:val="008A58C5"/>
    <w:rsid w:val="008A5A73"/>
    <w:rsid w:val="008A5A7E"/>
    <w:rsid w:val="008A5C6B"/>
    <w:rsid w:val="008A5D3B"/>
    <w:rsid w:val="008A5DFC"/>
    <w:rsid w:val="008A5F18"/>
    <w:rsid w:val="008A5FD8"/>
    <w:rsid w:val="008A6025"/>
    <w:rsid w:val="008A619F"/>
    <w:rsid w:val="008A62A2"/>
    <w:rsid w:val="008A62C4"/>
    <w:rsid w:val="008A63F8"/>
    <w:rsid w:val="008A6613"/>
    <w:rsid w:val="008A668C"/>
    <w:rsid w:val="008A6A2C"/>
    <w:rsid w:val="008A6BAA"/>
    <w:rsid w:val="008A6BF6"/>
    <w:rsid w:val="008A6BF9"/>
    <w:rsid w:val="008A6E1A"/>
    <w:rsid w:val="008A7112"/>
    <w:rsid w:val="008A7120"/>
    <w:rsid w:val="008A71BF"/>
    <w:rsid w:val="008A7308"/>
    <w:rsid w:val="008A767D"/>
    <w:rsid w:val="008A76DE"/>
    <w:rsid w:val="008A7940"/>
    <w:rsid w:val="008A7998"/>
    <w:rsid w:val="008A7BB0"/>
    <w:rsid w:val="008A7C48"/>
    <w:rsid w:val="008A7DBB"/>
    <w:rsid w:val="008A7EE1"/>
    <w:rsid w:val="008A7F43"/>
    <w:rsid w:val="008A7F58"/>
    <w:rsid w:val="008B0038"/>
    <w:rsid w:val="008B0093"/>
    <w:rsid w:val="008B0197"/>
    <w:rsid w:val="008B01FB"/>
    <w:rsid w:val="008B0343"/>
    <w:rsid w:val="008B0352"/>
    <w:rsid w:val="008B0458"/>
    <w:rsid w:val="008B05E8"/>
    <w:rsid w:val="008B05EB"/>
    <w:rsid w:val="008B0811"/>
    <w:rsid w:val="008B09D0"/>
    <w:rsid w:val="008B0AF2"/>
    <w:rsid w:val="008B0B4C"/>
    <w:rsid w:val="008B0BB9"/>
    <w:rsid w:val="008B0BF7"/>
    <w:rsid w:val="008B0CA1"/>
    <w:rsid w:val="008B1043"/>
    <w:rsid w:val="008B1211"/>
    <w:rsid w:val="008B142A"/>
    <w:rsid w:val="008B14EF"/>
    <w:rsid w:val="008B15BB"/>
    <w:rsid w:val="008B1610"/>
    <w:rsid w:val="008B179A"/>
    <w:rsid w:val="008B1BFC"/>
    <w:rsid w:val="008B1D98"/>
    <w:rsid w:val="008B1F90"/>
    <w:rsid w:val="008B1FB6"/>
    <w:rsid w:val="008B20A3"/>
    <w:rsid w:val="008B215E"/>
    <w:rsid w:val="008B21BE"/>
    <w:rsid w:val="008B2582"/>
    <w:rsid w:val="008B25E1"/>
    <w:rsid w:val="008B2611"/>
    <w:rsid w:val="008B2617"/>
    <w:rsid w:val="008B2619"/>
    <w:rsid w:val="008B2626"/>
    <w:rsid w:val="008B277B"/>
    <w:rsid w:val="008B27A9"/>
    <w:rsid w:val="008B28F2"/>
    <w:rsid w:val="008B2C77"/>
    <w:rsid w:val="008B2C8E"/>
    <w:rsid w:val="008B2DAD"/>
    <w:rsid w:val="008B2E02"/>
    <w:rsid w:val="008B2E39"/>
    <w:rsid w:val="008B2E47"/>
    <w:rsid w:val="008B2ECD"/>
    <w:rsid w:val="008B30F1"/>
    <w:rsid w:val="008B3220"/>
    <w:rsid w:val="008B3234"/>
    <w:rsid w:val="008B34D1"/>
    <w:rsid w:val="008B3604"/>
    <w:rsid w:val="008B360F"/>
    <w:rsid w:val="008B36AF"/>
    <w:rsid w:val="008B3776"/>
    <w:rsid w:val="008B385E"/>
    <w:rsid w:val="008B38A4"/>
    <w:rsid w:val="008B3925"/>
    <w:rsid w:val="008B39A5"/>
    <w:rsid w:val="008B39AD"/>
    <w:rsid w:val="008B3A7B"/>
    <w:rsid w:val="008B3A97"/>
    <w:rsid w:val="008B3DD8"/>
    <w:rsid w:val="008B3E3E"/>
    <w:rsid w:val="008B40F7"/>
    <w:rsid w:val="008B4117"/>
    <w:rsid w:val="008B4137"/>
    <w:rsid w:val="008B42B5"/>
    <w:rsid w:val="008B435B"/>
    <w:rsid w:val="008B43EA"/>
    <w:rsid w:val="008B446F"/>
    <w:rsid w:val="008B46AC"/>
    <w:rsid w:val="008B46FB"/>
    <w:rsid w:val="008B48E0"/>
    <w:rsid w:val="008B493A"/>
    <w:rsid w:val="008B4A0B"/>
    <w:rsid w:val="008B4A2D"/>
    <w:rsid w:val="008B4A62"/>
    <w:rsid w:val="008B4C77"/>
    <w:rsid w:val="008B4D77"/>
    <w:rsid w:val="008B4E52"/>
    <w:rsid w:val="008B4E70"/>
    <w:rsid w:val="008B4F77"/>
    <w:rsid w:val="008B5003"/>
    <w:rsid w:val="008B5312"/>
    <w:rsid w:val="008B533D"/>
    <w:rsid w:val="008B537D"/>
    <w:rsid w:val="008B55A9"/>
    <w:rsid w:val="008B561E"/>
    <w:rsid w:val="008B5944"/>
    <w:rsid w:val="008B59B3"/>
    <w:rsid w:val="008B5BD8"/>
    <w:rsid w:val="008B5C8D"/>
    <w:rsid w:val="008B5CDB"/>
    <w:rsid w:val="008B5D86"/>
    <w:rsid w:val="008B5EFC"/>
    <w:rsid w:val="008B6105"/>
    <w:rsid w:val="008B6175"/>
    <w:rsid w:val="008B6240"/>
    <w:rsid w:val="008B62D1"/>
    <w:rsid w:val="008B62FE"/>
    <w:rsid w:val="008B64E6"/>
    <w:rsid w:val="008B650D"/>
    <w:rsid w:val="008B653F"/>
    <w:rsid w:val="008B6631"/>
    <w:rsid w:val="008B67D8"/>
    <w:rsid w:val="008B6991"/>
    <w:rsid w:val="008B69C9"/>
    <w:rsid w:val="008B6B3A"/>
    <w:rsid w:val="008B6BFE"/>
    <w:rsid w:val="008B6C6A"/>
    <w:rsid w:val="008B6E4A"/>
    <w:rsid w:val="008B7063"/>
    <w:rsid w:val="008B713B"/>
    <w:rsid w:val="008B7171"/>
    <w:rsid w:val="008B74E7"/>
    <w:rsid w:val="008B79C7"/>
    <w:rsid w:val="008B7A93"/>
    <w:rsid w:val="008B7AD9"/>
    <w:rsid w:val="008B7B88"/>
    <w:rsid w:val="008B7E66"/>
    <w:rsid w:val="008B7FC0"/>
    <w:rsid w:val="008C0093"/>
    <w:rsid w:val="008C01CD"/>
    <w:rsid w:val="008C040C"/>
    <w:rsid w:val="008C0629"/>
    <w:rsid w:val="008C07A0"/>
    <w:rsid w:val="008C07A3"/>
    <w:rsid w:val="008C092F"/>
    <w:rsid w:val="008C0948"/>
    <w:rsid w:val="008C09D7"/>
    <w:rsid w:val="008C0AD1"/>
    <w:rsid w:val="008C0F0C"/>
    <w:rsid w:val="008C0F77"/>
    <w:rsid w:val="008C1006"/>
    <w:rsid w:val="008C10CC"/>
    <w:rsid w:val="008C1184"/>
    <w:rsid w:val="008C13EF"/>
    <w:rsid w:val="008C1536"/>
    <w:rsid w:val="008C1596"/>
    <w:rsid w:val="008C16EB"/>
    <w:rsid w:val="008C171F"/>
    <w:rsid w:val="008C1776"/>
    <w:rsid w:val="008C186A"/>
    <w:rsid w:val="008C1B76"/>
    <w:rsid w:val="008C1CEF"/>
    <w:rsid w:val="008C1CF4"/>
    <w:rsid w:val="008C1DB1"/>
    <w:rsid w:val="008C1E42"/>
    <w:rsid w:val="008C1E63"/>
    <w:rsid w:val="008C1F3D"/>
    <w:rsid w:val="008C21B6"/>
    <w:rsid w:val="008C21BF"/>
    <w:rsid w:val="008C2319"/>
    <w:rsid w:val="008C269A"/>
    <w:rsid w:val="008C26CB"/>
    <w:rsid w:val="008C26E6"/>
    <w:rsid w:val="008C27E8"/>
    <w:rsid w:val="008C2934"/>
    <w:rsid w:val="008C2948"/>
    <w:rsid w:val="008C2BD8"/>
    <w:rsid w:val="008C2C55"/>
    <w:rsid w:val="008C2C72"/>
    <w:rsid w:val="008C2CBE"/>
    <w:rsid w:val="008C2F31"/>
    <w:rsid w:val="008C2F41"/>
    <w:rsid w:val="008C2FC1"/>
    <w:rsid w:val="008C309E"/>
    <w:rsid w:val="008C3284"/>
    <w:rsid w:val="008C3307"/>
    <w:rsid w:val="008C3486"/>
    <w:rsid w:val="008C35E3"/>
    <w:rsid w:val="008C382B"/>
    <w:rsid w:val="008C383D"/>
    <w:rsid w:val="008C3866"/>
    <w:rsid w:val="008C3D97"/>
    <w:rsid w:val="008C3E6D"/>
    <w:rsid w:val="008C4117"/>
    <w:rsid w:val="008C4120"/>
    <w:rsid w:val="008C4433"/>
    <w:rsid w:val="008C4539"/>
    <w:rsid w:val="008C4564"/>
    <w:rsid w:val="008C47B5"/>
    <w:rsid w:val="008C4817"/>
    <w:rsid w:val="008C48D6"/>
    <w:rsid w:val="008C4B2D"/>
    <w:rsid w:val="008C4B4B"/>
    <w:rsid w:val="008C4DE9"/>
    <w:rsid w:val="008C4F7E"/>
    <w:rsid w:val="008C502E"/>
    <w:rsid w:val="008C504C"/>
    <w:rsid w:val="008C5090"/>
    <w:rsid w:val="008C5146"/>
    <w:rsid w:val="008C5326"/>
    <w:rsid w:val="008C549B"/>
    <w:rsid w:val="008C5615"/>
    <w:rsid w:val="008C56FB"/>
    <w:rsid w:val="008C576B"/>
    <w:rsid w:val="008C593E"/>
    <w:rsid w:val="008C5BFE"/>
    <w:rsid w:val="008C5C4B"/>
    <w:rsid w:val="008C5C86"/>
    <w:rsid w:val="008C5E13"/>
    <w:rsid w:val="008C5EF1"/>
    <w:rsid w:val="008C5FA1"/>
    <w:rsid w:val="008C6176"/>
    <w:rsid w:val="008C61AC"/>
    <w:rsid w:val="008C62EC"/>
    <w:rsid w:val="008C6305"/>
    <w:rsid w:val="008C633B"/>
    <w:rsid w:val="008C647B"/>
    <w:rsid w:val="008C64AE"/>
    <w:rsid w:val="008C6589"/>
    <w:rsid w:val="008C65FD"/>
    <w:rsid w:val="008C66D6"/>
    <w:rsid w:val="008C6733"/>
    <w:rsid w:val="008C6826"/>
    <w:rsid w:val="008C6930"/>
    <w:rsid w:val="008C694A"/>
    <w:rsid w:val="008C6972"/>
    <w:rsid w:val="008C69D6"/>
    <w:rsid w:val="008C6A2F"/>
    <w:rsid w:val="008C6A8B"/>
    <w:rsid w:val="008C6C9C"/>
    <w:rsid w:val="008C7047"/>
    <w:rsid w:val="008C7050"/>
    <w:rsid w:val="008C70CA"/>
    <w:rsid w:val="008C717F"/>
    <w:rsid w:val="008C719E"/>
    <w:rsid w:val="008C726E"/>
    <w:rsid w:val="008C72D5"/>
    <w:rsid w:val="008C74B2"/>
    <w:rsid w:val="008C74D9"/>
    <w:rsid w:val="008C7571"/>
    <w:rsid w:val="008C7606"/>
    <w:rsid w:val="008C77A5"/>
    <w:rsid w:val="008C77C4"/>
    <w:rsid w:val="008C77E9"/>
    <w:rsid w:val="008C7809"/>
    <w:rsid w:val="008C7812"/>
    <w:rsid w:val="008C7873"/>
    <w:rsid w:val="008C7928"/>
    <w:rsid w:val="008C7D17"/>
    <w:rsid w:val="008D005F"/>
    <w:rsid w:val="008D00F9"/>
    <w:rsid w:val="008D02DC"/>
    <w:rsid w:val="008D038E"/>
    <w:rsid w:val="008D03C4"/>
    <w:rsid w:val="008D0595"/>
    <w:rsid w:val="008D0816"/>
    <w:rsid w:val="008D08AE"/>
    <w:rsid w:val="008D08C5"/>
    <w:rsid w:val="008D090E"/>
    <w:rsid w:val="008D0CEE"/>
    <w:rsid w:val="008D0D34"/>
    <w:rsid w:val="008D0E15"/>
    <w:rsid w:val="008D0EF1"/>
    <w:rsid w:val="008D101B"/>
    <w:rsid w:val="008D1115"/>
    <w:rsid w:val="008D117B"/>
    <w:rsid w:val="008D11BC"/>
    <w:rsid w:val="008D1285"/>
    <w:rsid w:val="008D13AD"/>
    <w:rsid w:val="008D1588"/>
    <w:rsid w:val="008D15CD"/>
    <w:rsid w:val="008D1614"/>
    <w:rsid w:val="008D16D1"/>
    <w:rsid w:val="008D172E"/>
    <w:rsid w:val="008D179A"/>
    <w:rsid w:val="008D17D3"/>
    <w:rsid w:val="008D1B55"/>
    <w:rsid w:val="008D1B88"/>
    <w:rsid w:val="008D1CF0"/>
    <w:rsid w:val="008D1E18"/>
    <w:rsid w:val="008D1F0E"/>
    <w:rsid w:val="008D2015"/>
    <w:rsid w:val="008D2016"/>
    <w:rsid w:val="008D20A5"/>
    <w:rsid w:val="008D223B"/>
    <w:rsid w:val="008D23B2"/>
    <w:rsid w:val="008D23D8"/>
    <w:rsid w:val="008D24CA"/>
    <w:rsid w:val="008D24D3"/>
    <w:rsid w:val="008D269F"/>
    <w:rsid w:val="008D26B5"/>
    <w:rsid w:val="008D2734"/>
    <w:rsid w:val="008D28D0"/>
    <w:rsid w:val="008D28EB"/>
    <w:rsid w:val="008D2A18"/>
    <w:rsid w:val="008D2BCF"/>
    <w:rsid w:val="008D2BE7"/>
    <w:rsid w:val="008D2D2D"/>
    <w:rsid w:val="008D2D32"/>
    <w:rsid w:val="008D2D60"/>
    <w:rsid w:val="008D2E9C"/>
    <w:rsid w:val="008D2ECD"/>
    <w:rsid w:val="008D2F93"/>
    <w:rsid w:val="008D30EB"/>
    <w:rsid w:val="008D315D"/>
    <w:rsid w:val="008D32E5"/>
    <w:rsid w:val="008D330E"/>
    <w:rsid w:val="008D352E"/>
    <w:rsid w:val="008D3626"/>
    <w:rsid w:val="008D364A"/>
    <w:rsid w:val="008D376B"/>
    <w:rsid w:val="008D37FB"/>
    <w:rsid w:val="008D38B6"/>
    <w:rsid w:val="008D3906"/>
    <w:rsid w:val="008D3A96"/>
    <w:rsid w:val="008D3CB3"/>
    <w:rsid w:val="008D3D0E"/>
    <w:rsid w:val="008D3E4F"/>
    <w:rsid w:val="008D40E0"/>
    <w:rsid w:val="008D4224"/>
    <w:rsid w:val="008D42CA"/>
    <w:rsid w:val="008D4540"/>
    <w:rsid w:val="008D4589"/>
    <w:rsid w:val="008D4639"/>
    <w:rsid w:val="008D4722"/>
    <w:rsid w:val="008D47C3"/>
    <w:rsid w:val="008D4826"/>
    <w:rsid w:val="008D48FF"/>
    <w:rsid w:val="008D4951"/>
    <w:rsid w:val="008D4973"/>
    <w:rsid w:val="008D4AA8"/>
    <w:rsid w:val="008D4AF9"/>
    <w:rsid w:val="008D4B22"/>
    <w:rsid w:val="008D4B2F"/>
    <w:rsid w:val="008D4C83"/>
    <w:rsid w:val="008D4CFA"/>
    <w:rsid w:val="008D4D1E"/>
    <w:rsid w:val="008D4E65"/>
    <w:rsid w:val="008D4F7C"/>
    <w:rsid w:val="008D50D5"/>
    <w:rsid w:val="008D52E8"/>
    <w:rsid w:val="008D530A"/>
    <w:rsid w:val="008D5465"/>
    <w:rsid w:val="008D5494"/>
    <w:rsid w:val="008D5796"/>
    <w:rsid w:val="008D58A1"/>
    <w:rsid w:val="008D58C6"/>
    <w:rsid w:val="008D5D67"/>
    <w:rsid w:val="008D6367"/>
    <w:rsid w:val="008D63B1"/>
    <w:rsid w:val="008D645F"/>
    <w:rsid w:val="008D646D"/>
    <w:rsid w:val="008D6709"/>
    <w:rsid w:val="008D67A8"/>
    <w:rsid w:val="008D68C4"/>
    <w:rsid w:val="008D690C"/>
    <w:rsid w:val="008D69F5"/>
    <w:rsid w:val="008D6A86"/>
    <w:rsid w:val="008D6C2D"/>
    <w:rsid w:val="008D6C49"/>
    <w:rsid w:val="008D6DAD"/>
    <w:rsid w:val="008D6EA8"/>
    <w:rsid w:val="008D6FD6"/>
    <w:rsid w:val="008D71A5"/>
    <w:rsid w:val="008D7202"/>
    <w:rsid w:val="008D725F"/>
    <w:rsid w:val="008D7519"/>
    <w:rsid w:val="008D75C4"/>
    <w:rsid w:val="008D7639"/>
    <w:rsid w:val="008D7655"/>
    <w:rsid w:val="008D783B"/>
    <w:rsid w:val="008D79C4"/>
    <w:rsid w:val="008D7A86"/>
    <w:rsid w:val="008D7A94"/>
    <w:rsid w:val="008D7AC9"/>
    <w:rsid w:val="008D7E4C"/>
    <w:rsid w:val="008D7E4E"/>
    <w:rsid w:val="008E0006"/>
    <w:rsid w:val="008E003C"/>
    <w:rsid w:val="008E0049"/>
    <w:rsid w:val="008E009A"/>
    <w:rsid w:val="008E01FD"/>
    <w:rsid w:val="008E0299"/>
    <w:rsid w:val="008E0538"/>
    <w:rsid w:val="008E05EA"/>
    <w:rsid w:val="008E099E"/>
    <w:rsid w:val="008E09F2"/>
    <w:rsid w:val="008E0CBA"/>
    <w:rsid w:val="008E0D63"/>
    <w:rsid w:val="008E0E49"/>
    <w:rsid w:val="008E0E70"/>
    <w:rsid w:val="008E0E9C"/>
    <w:rsid w:val="008E0F36"/>
    <w:rsid w:val="008E10D9"/>
    <w:rsid w:val="008E127D"/>
    <w:rsid w:val="008E12CF"/>
    <w:rsid w:val="008E143F"/>
    <w:rsid w:val="008E1523"/>
    <w:rsid w:val="008E153E"/>
    <w:rsid w:val="008E1851"/>
    <w:rsid w:val="008E18F2"/>
    <w:rsid w:val="008E193D"/>
    <w:rsid w:val="008E1A77"/>
    <w:rsid w:val="008E1DC1"/>
    <w:rsid w:val="008E1E9A"/>
    <w:rsid w:val="008E1EC4"/>
    <w:rsid w:val="008E20A1"/>
    <w:rsid w:val="008E20C8"/>
    <w:rsid w:val="008E20DA"/>
    <w:rsid w:val="008E211E"/>
    <w:rsid w:val="008E21E7"/>
    <w:rsid w:val="008E22EE"/>
    <w:rsid w:val="008E2515"/>
    <w:rsid w:val="008E297B"/>
    <w:rsid w:val="008E2B91"/>
    <w:rsid w:val="008E2BE5"/>
    <w:rsid w:val="008E2D30"/>
    <w:rsid w:val="008E2DC9"/>
    <w:rsid w:val="008E3009"/>
    <w:rsid w:val="008E3242"/>
    <w:rsid w:val="008E3282"/>
    <w:rsid w:val="008E3423"/>
    <w:rsid w:val="008E3444"/>
    <w:rsid w:val="008E3485"/>
    <w:rsid w:val="008E34C4"/>
    <w:rsid w:val="008E34D7"/>
    <w:rsid w:val="008E358E"/>
    <w:rsid w:val="008E3719"/>
    <w:rsid w:val="008E3B5E"/>
    <w:rsid w:val="008E3BF9"/>
    <w:rsid w:val="008E3C31"/>
    <w:rsid w:val="008E3D2B"/>
    <w:rsid w:val="008E3E21"/>
    <w:rsid w:val="008E3FCF"/>
    <w:rsid w:val="008E41C5"/>
    <w:rsid w:val="008E423D"/>
    <w:rsid w:val="008E43A4"/>
    <w:rsid w:val="008E441D"/>
    <w:rsid w:val="008E4462"/>
    <w:rsid w:val="008E44F1"/>
    <w:rsid w:val="008E45D3"/>
    <w:rsid w:val="008E473A"/>
    <w:rsid w:val="008E48F6"/>
    <w:rsid w:val="008E49C7"/>
    <w:rsid w:val="008E4AEE"/>
    <w:rsid w:val="008E4C7D"/>
    <w:rsid w:val="008E4D62"/>
    <w:rsid w:val="008E4E7E"/>
    <w:rsid w:val="008E503A"/>
    <w:rsid w:val="008E50A4"/>
    <w:rsid w:val="008E5238"/>
    <w:rsid w:val="008E5320"/>
    <w:rsid w:val="008E5481"/>
    <w:rsid w:val="008E54B2"/>
    <w:rsid w:val="008E5643"/>
    <w:rsid w:val="008E574A"/>
    <w:rsid w:val="008E5771"/>
    <w:rsid w:val="008E5952"/>
    <w:rsid w:val="008E5A4E"/>
    <w:rsid w:val="008E5BB2"/>
    <w:rsid w:val="008E5C45"/>
    <w:rsid w:val="008E5D18"/>
    <w:rsid w:val="008E5EA7"/>
    <w:rsid w:val="008E5ECD"/>
    <w:rsid w:val="008E5FEC"/>
    <w:rsid w:val="008E615B"/>
    <w:rsid w:val="008E61E9"/>
    <w:rsid w:val="008E6203"/>
    <w:rsid w:val="008E62FB"/>
    <w:rsid w:val="008E64A8"/>
    <w:rsid w:val="008E6508"/>
    <w:rsid w:val="008E677F"/>
    <w:rsid w:val="008E68CF"/>
    <w:rsid w:val="008E6996"/>
    <w:rsid w:val="008E6B35"/>
    <w:rsid w:val="008E6B70"/>
    <w:rsid w:val="008E6BB3"/>
    <w:rsid w:val="008E6D9A"/>
    <w:rsid w:val="008E6E42"/>
    <w:rsid w:val="008E6E5A"/>
    <w:rsid w:val="008E6F74"/>
    <w:rsid w:val="008E70AD"/>
    <w:rsid w:val="008E72D0"/>
    <w:rsid w:val="008E798F"/>
    <w:rsid w:val="008E7AA4"/>
    <w:rsid w:val="008E7AC5"/>
    <w:rsid w:val="008E7C15"/>
    <w:rsid w:val="008E7C37"/>
    <w:rsid w:val="008E7EC1"/>
    <w:rsid w:val="008E7F80"/>
    <w:rsid w:val="008F00F8"/>
    <w:rsid w:val="008F0360"/>
    <w:rsid w:val="008F050C"/>
    <w:rsid w:val="008F0563"/>
    <w:rsid w:val="008F060A"/>
    <w:rsid w:val="008F06FC"/>
    <w:rsid w:val="008F07DB"/>
    <w:rsid w:val="008F0897"/>
    <w:rsid w:val="008F0A3E"/>
    <w:rsid w:val="008F0B3B"/>
    <w:rsid w:val="008F0CAE"/>
    <w:rsid w:val="008F0D97"/>
    <w:rsid w:val="008F0DA3"/>
    <w:rsid w:val="008F0E38"/>
    <w:rsid w:val="008F0FC0"/>
    <w:rsid w:val="008F10DB"/>
    <w:rsid w:val="008F112E"/>
    <w:rsid w:val="008F119D"/>
    <w:rsid w:val="008F1212"/>
    <w:rsid w:val="008F124F"/>
    <w:rsid w:val="008F12C0"/>
    <w:rsid w:val="008F132C"/>
    <w:rsid w:val="008F14B1"/>
    <w:rsid w:val="008F15EC"/>
    <w:rsid w:val="008F1778"/>
    <w:rsid w:val="008F1848"/>
    <w:rsid w:val="008F18DF"/>
    <w:rsid w:val="008F19A9"/>
    <w:rsid w:val="008F1BC8"/>
    <w:rsid w:val="008F1BED"/>
    <w:rsid w:val="008F1E31"/>
    <w:rsid w:val="008F2070"/>
    <w:rsid w:val="008F20A3"/>
    <w:rsid w:val="008F2110"/>
    <w:rsid w:val="008F2176"/>
    <w:rsid w:val="008F218F"/>
    <w:rsid w:val="008F23C1"/>
    <w:rsid w:val="008F246A"/>
    <w:rsid w:val="008F25D9"/>
    <w:rsid w:val="008F2813"/>
    <w:rsid w:val="008F28FD"/>
    <w:rsid w:val="008F2AFD"/>
    <w:rsid w:val="008F2BEB"/>
    <w:rsid w:val="008F2CAA"/>
    <w:rsid w:val="008F2E44"/>
    <w:rsid w:val="008F2EC1"/>
    <w:rsid w:val="008F2FB9"/>
    <w:rsid w:val="008F3020"/>
    <w:rsid w:val="008F3225"/>
    <w:rsid w:val="008F3385"/>
    <w:rsid w:val="008F3429"/>
    <w:rsid w:val="008F34FB"/>
    <w:rsid w:val="008F36EF"/>
    <w:rsid w:val="008F37D1"/>
    <w:rsid w:val="008F399E"/>
    <w:rsid w:val="008F3A87"/>
    <w:rsid w:val="008F3C3D"/>
    <w:rsid w:val="008F3C51"/>
    <w:rsid w:val="008F3D62"/>
    <w:rsid w:val="008F3DFA"/>
    <w:rsid w:val="008F3E0C"/>
    <w:rsid w:val="008F40D1"/>
    <w:rsid w:val="008F4177"/>
    <w:rsid w:val="008F4376"/>
    <w:rsid w:val="008F442D"/>
    <w:rsid w:val="008F4524"/>
    <w:rsid w:val="008F464A"/>
    <w:rsid w:val="008F4859"/>
    <w:rsid w:val="008F4A64"/>
    <w:rsid w:val="008F4C5F"/>
    <w:rsid w:val="008F4CCB"/>
    <w:rsid w:val="008F4F98"/>
    <w:rsid w:val="008F50F8"/>
    <w:rsid w:val="008F5276"/>
    <w:rsid w:val="008F52CE"/>
    <w:rsid w:val="008F53E5"/>
    <w:rsid w:val="008F55B4"/>
    <w:rsid w:val="008F56DC"/>
    <w:rsid w:val="008F57AE"/>
    <w:rsid w:val="008F57EF"/>
    <w:rsid w:val="008F5983"/>
    <w:rsid w:val="008F5B51"/>
    <w:rsid w:val="008F5BC6"/>
    <w:rsid w:val="008F5C37"/>
    <w:rsid w:val="008F5D1F"/>
    <w:rsid w:val="008F5F58"/>
    <w:rsid w:val="008F5FDA"/>
    <w:rsid w:val="008F61AC"/>
    <w:rsid w:val="008F61FC"/>
    <w:rsid w:val="008F6367"/>
    <w:rsid w:val="008F63A8"/>
    <w:rsid w:val="008F673F"/>
    <w:rsid w:val="008F6756"/>
    <w:rsid w:val="008F6A32"/>
    <w:rsid w:val="008F6FAC"/>
    <w:rsid w:val="008F70AD"/>
    <w:rsid w:val="008F723E"/>
    <w:rsid w:val="008F7580"/>
    <w:rsid w:val="008F779E"/>
    <w:rsid w:val="008F782F"/>
    <w:rsid w:val="008F78C7"/>
    <w:rsid w:val="008F7915"/>
    <w:rsid w:val="008F799B"/>
    <w:rsid w:val="008F79C4"/>
    <w:rsid w:val="008F7CE3"/>
    <w:rsid w:val="008F7ECF"/>
    <w:rsid w:val="008F7F80"/>
    <w:rsid w:val="009002B2"/>
    <w:rsid w:val="009002B5"/>
    <w:rsid w:val="0090034B"/>
    <w:rsid w:val="00900457"/>
    <w:rsid w:val="009009B0"/>
    <w:rsid w:val="00900ABD"/>
    <w:rsid w:val="00900B83"/>
    <w:rsid w:val="00900C7C"/>
    <w:rsid w:val="00900D70"/>
    <w:rsid w:val="00900EEC"/>
    <w:rsid w:val="00900F1D"/>
    <w:rsid w:val="00900FE8"/>
    <w:rsid w:val="009010EE"/>
    <w:rsid w:val="0090116D"/>
    <w:rsid w:val="00901248"/>
    <w:rsid w:val="0090142D"/>
    <w:rsid w:val="00901494"/>
    <w:rsid w:val="0090158C"/>
    <w:rsid w:val="0090164A"/>
    <w:rsid w:val="00901672"/>
    <w:rsid w:val="00901746"/>
    <w:rsid w:val="0090175C"/>
    <w:rsid w:val="009017DF"/>
    <w:rsid w:val="00901C9A"/>
    <w:rsid w:val="00901E78"/>
    <w:rsid w:val="00901EC1"/>
    <w:rsid w:val="00902145"/>
    <w:rsid w:val="0090225A"/>
    <w:rsid w:val="009022A2"/>
    <w:rsid w:val="009022A9"/>
    <w:rsid w:val="00902363"/>
    <w:rsid w:val="0090238A"/>
    <w:rsid w:val="00902410"/>
    <w:rsid w:val="00902517"/>
    <w:rsid w:val="00902628"/>
    <w:rsid w:val="009026CE"/>
    <w:rsid w:val="00902753"/>
    <w:rsid w:val="009027A0"/>
    <w:rsid w:val="009028B5"/>
    <w:rsid w:val="009028BE"/>
    <w:rsid w:val="00902926"/>
    <w:rsid w:val="009029BB"/>
    <w:rsid w:val="00902B3B"/>
    <w:rsid w:val="00902B79"/>
    <w:rsid w:val="00902D98"/>
    <w:rsid w:val="00902E74"/>
    <w:rsid w:val="00902F8E"/>
    <w:rsid w:val="0090316A"/>
    <w:rsid w:val="00903176"/>
    <w:rsid w:val="00903237"/>
    <w:rsid w:val="009032F7"/>
    <w:rsid w:val="00903351"/>
    <w:rsid w:val="009033E7"/>
    <w:rsid w:val="0090343D"/>
    <w:rsid w:val="009034ED"/>
    <w:rsid w:val="009038AC"/>
    <w:rsid w:val="009038B5"/>
    <w:rsid w:val="00903A1C"/>
    <w:rsid w:val="00903C53"/>
    <w:rsid w:val="00903CA1"/>
    <w:rsid w:val="00903E9E"/>
    <w:rsid w:val="00903ECE"/>
    <w:rsid w:val="00904109"/>
    <w:rsid w:val="0090445C"/>
    <w:rsid w:val="00904722"/>
    <w:rsid w:val="009047C6"/>
    <w:rsid w:val="009049E1"/>
    <w:rsid w:val="00904C51"/>
    <w:rsid w:val="00904DE9"/>
    <w:rsid w:val="00904E90"/>
    <w:rsid w:val="0090509E"/>
    <w:rsid w:val="00905258"/>
    <w:rsid w:val="00905379"/>
    <w:rsid w:val="0090539C"/>
    <w:rsid w:val="009053A5"/>
    <w:rsid w:val="00905613"/>
    <w:rsid w:val="0090569E"/>
    <w:rsid w:val="009058E9"/>
    <w:rsid w:val="009059B1"/>
    <w:rsid w:val="00905ABB"/>
    <w:rsid w:val="00905BCD"/>
    <w:rsid w:val="00905C50"/>
    <w:rsid w:val="00905C97"/>
    <w:rsid w:val="00905CEB"/>
    <w:rsid w:val="00905E67"/>
    <w:rsid w:val="00906074"/>
    <w:rsid w:val="00906238"/>
    <w:rsid w:val="00906359"/>
    <w:rsid w:val="00906768"/>
    <w:rsid w:val="009067A7"/>
    <w:rsid w:val="009068B9"/>
    <w:rsid w:val="009068E9"/>
    <w:rsid w:val="00906937"/>
    <w:rsid w:val="0090694F"/>
    <w:rsid w:val="009069E1"/>
    <w:rsid w:val="00906ADC"/>
    <w:rsid w:val="00906B84"/>
    <w:rsid w:val="00906BFB"/>
    <w:rsid w:val="00906C37"/>
    <w:rsid w:val="00906C40"/>
    <w:rsid w:val="00906CC7"/>
    <w:rsid w:val="00906D52"/>
    <w:rsid w:val="00906EDB"/>
    <w:rsid w:val="00907127"/>
    <w:rsid w:val="009071AF"/>
    <w:rsid w:val="009071B0"/>
    <w:rsid w:val="009071EA"/>
    <w:rsid w:val="009072E4"/>
    <w:rsid w:val="0090772F"/>
    <w:rsid w:val="00907750"/>
    <w:rsid w:val="00907D27"/>
    <w:rsid w:val="00907E38"/>
    <w:rsid w:val="00907EB8"/>
    <w:rsid w:val="00910035"/>
    <w:rsid w:val="009100D9"/>
    <w:rsid w:val="00910193"/>
    <w:rsid w:val="0091035C"/>
    <w:rsid w:val="0091047B"/>
    <w:rsid w:val="009104D6"/>
    <w:rsid w:val="009104FA"/>
    <w:rsid w:val="009108D3"/>
    <w:rsid w:val="0091098A"/>
    <w:rsid w:val="00910D08"/>
    <w:rsid w:val="00910DED"/>
    <w:rsid w:val="00910E21"/>
    <w:rsid w:val="00910F8C"/>
    <w:rsid w:val="009111EE"/>
    <w:rsid w:val="009111F7"/>
    <w:rsid w:val="009112F7"/>
    <w:rsid w:val="00911305"/>
    <w:rsid w:val="0091130C"/>
    <w:rsid w:val="0091151A"/>
    <w:rsid w:val="00911609"/>
    <w:rsid w:val="0091160E"/>
    <w:rsid w:val="0091188D"/>
    <w:rsid w:val="009119DD"/>
    <w:rsid w:val="00911B25"/>
    <w:rsid w:val="00911E0B"/>
    <w:rsid w:val="00911FB4"/>
    <w:rsid w:val="00912028"/>
    <w:rsid w:val="009120AE"/>
    <w:rsid w:val="009120F0"/>
    <w:rsid w:val="009121B1"/>
    <w:rsid w:val="00912208"/>
    <w:rsid w:val="009122EB"/>
    <w:rsid w:val="009123B7"/>
    <w:rsid w:val="009123D2"/>
    <w:rsid w:val="009125F0"/>
    <w:rsid w:val="00912664"/>
    <w:rsid w:val="009129A3"/>
    <w:rsid w:val="00912BAC"/>
    <w:rsid w:val="00912BC4"/>
    <w:rsid w:val="00912DF2"/>
    <w:rsid w:val="00912E44"/>
    <w:rsid w:val="00912ECB"/>
    <w:rsid w:val="00912F0E"/>
    <w:rsid w:val="0091300C"/>
    <w:rsid w:val="00913215"/>
    <w:rsid w:val="00913297"/>
    <w:rsid w:val="0091338F"/>
    <w:rsid w:val="00913403"/>
    <w:rsid w:val="00913559"/>
    <w:rsid w:val="00913A11"/>
    <w:rsid w:val="00913A30"/>
    <w:rsid w:val="00913C9E"/>
    <w:rsid w:val="00913CF2"/>
    <w:rsid w:val="00913E62"/>
    <w:rsid w:val="00913FF7"/>
    <w:rsid w:val="00914038"/>
    <w:rsid w:val="00914099"/>
    <w:rsid w:val="009140B7"/>
    <w:rsid w:val="0091424D"/>
    <w:rsid w:val="009143AE"/>
    <w:rsid w:val="00914565"/>
    <w:rsid w:val="009147C1"/>
    <w:rsid w:val="00914825"/>
    <w:rsid w:val="00914840"/>
    <w:rsid w:val="0091484A"/>
    <w:rsid w:val="00914898"/>
    <w:rsid w:val="00914A5E"/>
    <w:rsid w:val="00914E65"/>
    <w:rsid w:val="00914E87"/>
    <w:rsid w:val="00914F00"/>
    <w:rsid w:val="00915044"/>
    <w:rsid w:val="00915197"/>
    <w:rsid w:val="0091520A"/>
    <w:rsid w:val="0091521E"/>
    <w:rsid w:val="00915399"/>
    <w:rsid w:val="0091546F"/>
    <w:rsid w:val="009154DA"/>
    <w:rsid w:val="0091556A"/>
    <w:rsid w:val="009155BA"/>
    <w:rsid w:val="0091567B"/>
    <w:rsid w:val="0091569D"/>
    <w:rsid w:val="009156C6"/>
    <w:rsid w:val="00915778"/>
    <w:rsid w:val="00915834"/>
    <w:rsid w:val="0091587B"/>
    <w:rsid w:val="00915952"/>
    <w:rsid w:val="00915A14"/>
    <w:rsid w:val="00915A73"/>
    <w:rsid w:val="00915AAA"/>
    <w:rsid w:val="00915B34"/>
    <w:rsid w:val="00915B99"/>
    <w:rsid w:val="00915B9B"/>
    <w:rsid w:val="00915BA1"/>
    <w:rsid w:val="00915CB0"/>
    <w:rsid w:val="00915E0E"/>
    <w:rsid w:val="00915E95"/>
    <w:rsid w:val="00916057"/>
    <w:rsid w:val="0091611F"/>
    <w:rsid w:val="00916276"/>
    <w:rsid w:val="009164DC"/>
    <w:rsid w:val="009165E1"/>
    <w:rsid w:val="00916669"/>
    <w:rsid w:val="00916805"/>
    <w:rsid w:val="009168A5"/>
    <w:rsid w:val="009168B4"/>
    <w:rsid w:val="00916946"/>
    <w:rsid w:val="009169A7"/>
    <w:rsid w:val="00916AB0"/>
    <w:rsid w:val="00916BD3"/>
    <w:rsid w:val="00917046"/>
    <w:rsid w:val="00917098"/>
    <w:rsid w:val="009171DE"/>
    <w:rsid w:val="009171F2"/>
    <w:rsid w:val="00917502"/>
    <w:rsid w:val="009177E0"/>
    <w:rsid w:val="0091796A"/>
    <w:rsid w:val="00917A5A"/>
    <w:rsid w:val="00917B76"/>
    <w:rsid w:val="00917CDA"/>
    <w:rsid w:val="00917D18"/>
    <w:rsid w:val="00917DEC"/>
    <w:rsid w:val="00917E29"/>
    <w:rsid w:val="00917E61"/>
    <w:rsid w:val="00917E8E"/>
    <w:rsid w:val="00917F42"/>
    <w:rsid w:val="00920021"/>
    <w:rsid w:val="00920046"/>
    <w:rsid w:val="009203BB"/>
    <w:rsid w:val="009203EB"/>
    <w:rsid w:val="009205BD"/>
    <w:rsid w:val="00920940"/>
    <w:rsid w:val="00920AE6"/>
    <w:rsid w:val="00920E6A"/>
    <w:rsid w:val="009211AD"/>
    <w:rsid w:val="0092124B"/>
    <w:rsid w:val="00921706"/>
    <w:rsid w:val="00921AFF"/>
    <w:rsid w:val="00921C51"/>
    <w:rsid w:val="00921F0D"/>
    <w:rsid w:val="00921FE5"/>
    <w:rsid w:val="0092203D"/>
    <w:rsid w:val="009221BB"/>
    <w:rsid w:val="009221D0"/>
    <w:rsid w:val="009223DB"/>
    <w:rsid w:val="0092245E"/>
    <w:rsid w:val="009224E7"/>
    <w:rsid w:val="009225B1"/>
    <w:rsid w:val="0092262D"/>
    <w:rsid w:val="00922656"/>
    <w:rsid w:val="0092266C"/>
    <w:rsid w:val="00922701"/>
    <w:rsid w:val="00922712"/>
    <w:rsid w:val="0092275F"/>
    <w:rsid w:val="009227D8"/>
    <w:rsid w:val="009227F6"/>
    <w:rsid w:val="0092294D"/>
    <w:rsid w:val="00922D46"/>
    <w:rsid w:val="00922D91"/>
    <w:rsid w:val="00922DA8"/>
    <w:rsid w:val="00922F0E"/>
    <w:rsid w:val="00923019"/>
    <w:rsid w:val="00923395"/>
    <w:rsid w:val="009234C2"/>
    <w:rsid w:val="009235C8"/>
    <w:rsid w:val="00923625"/>
    <w:rsid w:val="009236C6"/>
    <w:rsid w:val="009236D5"/>
    <w:rsid w:val="0092374A"/>
    <w:rsid w:val="0092381F"/>
    <w:rsid w:val="00923B9C"/>
    <w:rsid w:val="00923CB3"/>
    <w:rsid w:val="00923EBF"/>
    <w:rsid w:val="00924089"/>
    <w:rsid w:val="0092416F"/>
    <w:rsid w:val="009241F3"/>
    <w:rsid w:val="00924422"/>
    <w:rsid w:val="00924634"/>
    <w:rsid w:val="00924708"/>
    <w:rsid w:val="00924732"/>
    <w:rsid w:val="00924830"/>
    <w:rsid w:val="00924838"/>
    <w:rsid w:val="009249DF"/>
    <w:rsid w:val="00924B28"/>
    <w:rsid w:val="00924BE1"/>
    <w:rsid w:val="00924BFE"/>
    <w:rsid w:val="00924C07"/>
    <w:rsid w:val="00924EBE"/>
    <w:rsid w:val="00925066"/>
    <w:rsid w:val="0092513C"/>
    <w:rsid w:val="00925192"/>
    <w:rsid w:val="009251BA"/>
    <w:rsid w:val="009252BB"/>
    <w:rsid w:val="0092549F"/>
    <w:rsid w:val="009255A4"/>
    <w:rsid w:val="00925869"/>
    <w:rsid w:val="00925896"/>
    <w:rsid w:val="009258EA"/>
    <w:rsid w:val="0092591D"/>
    <w:rsid w:val="009259B9"/>
    <w:rsid w:val="00925C61"/>
    <w:rsid w:val="00925DA4"/>
    <w:rsid w:val="00925E44"/>
    <w:rsid w:val="00925F0B"/>
    <w:rsid w:val="00925F7E"/>
    <w:rsid w:val="00925FC1"/>
    <w:rsid w:val="00926040"/>
    <w:rsid w:val="009262FB"/>
    <w:rsid w:val="00926343"/>
    <w:rsid w:val="009263BC"/>
    <w:rsid w:val="0092661F"/>
    <w:rsid w:val="00926866"/>
    <w:rsid w:val="009268DD"/>
    <w:rsid w:val="00926BE2"/>
    <w:rsid w:val="00926E74"/>
    <w:rsid w:val="00926EF9"/>
    <w:rsid w:val="0092744E"/>
    <w:rsid w:val="00927508"/>
    <w:rsid w:val="00927539"/>
    <w:rsid w:val="0092766E"/>
    <w:rsid w:val="0092777F"/>
    <w:rsid w:val="009277E9"/>
    <w:rsid w:val="00927835"/>
    <w:rsid w:val="00927966"/>
    <w:rsid w:val="00927BAE"/>
    <w:rsid w:val="00930059"/>
    <w:rsid w:val="0093007E"/>
    <w:rsid w:val="00930086"/>
    <w:rsid w:val="00930168"/>
    <w:rsid w:val="009301AF"/>
    <w:rsid w:val="00930237"/>
    <w:rsid w:val="009302B0"/>
    <w:rsid w:val="009302FB"/>
    <w:rsid w:val="00930A58"/>
    <w:rsid w:val="00930B45"/>
    <w:rsid w:val="00930E05"/>
    <w:rsid w:val="00930E4B"/>
    <w:rsid w:val="00931284"/>
    <w:rsid w:val="009312CD"/>
    <w:rsid w:val="00931521"/>
    <w:rsid w:val="00931563"/>
    <w:rsid w:val="009317EC"/>
    <w:rsid w:val="00931950"/>
    <w:rsid w:val="00931CF7"/>
    <w:rsid w:val="00931DF0"/>
    <w:rsid w:val="00931E1F"/>
    <w:rsid w:val="00931ECA"/>
    <w:rsid w:val="00931EF4"/>
    <w:rsid w:val="00931F7F"/>
    <w:rsid w:val="00931FCE"/>
    <w:rsid w:val="00931FFC"/>
    <w:rsid w:val="00932568"/>
    <w:rsid w:val="0093278F"/>
    <w:rsid w:val="009327AA"/>
    <w:rsid w:val="009329E9"/>
    <w:rsid w:val="00932AB4"/>
    <w:rsid w:val="00932AEB"/>
    <w:rsid w:val="00932BC1"/>
    <w:rsid w:val="00932C5D"/>
    <w:rsid w:val="00932D3D"/>
    <w:rsid w:val="00932D9F"/>
    <w:rsid w:val="00932DA7"/>
    <w:rsid w:val="00932ECB"/>
    <w:rsid w:val="0093317C"/>
    <w:rsid w:val="009333C7"/>
    <w:rsid w:val="00933600"/>
    <w:rsid w:val="00933639"/>
    <w:rsid w:val="0093376D"/>
    <w:rsid w:val="009337A4"/>
    <w:rsid w:val="009337D9"/>
    <w:rsid w:val="00933B06"/>
    <w:rsid w:val="00933DE7"/>
    <w:rsid w:val="00933E23"/>
    <w:rsid w:val="00933F09"/>
    <w:rsid w:val="00934086"/>
    <w:rsid w:val="009340FF"/>
    <w:rsid w:val="00934163"/>
    <w:rsid w:val="009341DB"/>
    <w:rsid w:val="0093429C"/>
    <w:rsid w:val="0093433A"/>
    <w:rsid w:val="009343AB"/>
    <w:rsid w:val="009344B3"/>
    <w:rsid w:val="009345E0"/>
    <w:rsid w:val="009345F7"/>
    <w:rsid w:val="00934663"/>
    <w:rsid w:val="00934668"/>
    <w:rsid w:val="00934728"/>
    <w:rsid w:val="009347EB"/>
    <w:rsid w:val="00934809"/>
    <w:rsid w:val="009348EB"/>
    <w:rsid w:val="009348F0"/>
    <w:rsid w:val="00934972"/>
    <w:rsid w:val="00934A4C"/>
    <w:rsid w:val="00934B23"/>
    <w:rsid w:val="00934B6E"/>
    <w:rsid w:val="00934C84"/>
    <w:rsid w:val="00934D3C"/>
    <w:rsid w:val="009350F8"/>
    <w:rsid w:val="00935108"/>
    <w:rsid w:val="009351AD"/>
    <w:rsid w:val="009351CA"/>
    <w:rsid w:val="009351DE"/>
    <w:rsid w:val="0093546F"/>
    <w:rsid w:val="009354DD"/>
    <w:rsid w:val="0093597E"/>
    <w:rsid w:val="009359E1"/>
    <w:rsid w:val="00935ACF"/>
    <w:rsid w:val="00935CC0"/>
    <w:rsid w:val="00935CF5"/>
    <w:rsid w:val="00935E88"/>
    <w:rsid w:val="00935F24"/>
    <w:rsid w:val="00935F69"/>
    <w:rsid w:val="009360EC"/>
    <w:rsid w:val="00936596"/>
    <w:rsid w:val="009365E5"/>
    <w:rsid w:val="0093686C"/>
    <w:rsid w:val="00936C16"/>
    <w:rsid w:val="00936C27"/>
    <w:rsid w:val="00937132"/>
    <w:rsid w:val="00937234"/>
    <w:rsid w:val="00937455"/>
    <w:rsid w:val="00937635"/>
    <w:rsid w:val="00937750"/>
    <w:rsid w:val="00937832"/>
    <w:rsid w:val="0093790C"/>
    <w:rsid w:val="009379CA"/>
    <w:rsid w:val="00937ACC"/>
    <w:rsid w:val="00937AE5"/>
    <w:rsid w:val="00937B65"/>
    <w:rsid w:val="00937DB7"/>
    <w:rsid w:val="00937DE5"/>
    <w:rsid w:val="00937E14"/>
    <w:rsid w:val="00937E97"/>
    <w:rsid w:val="00937E9A"/>
    <w:rsid w:val="00940045"/>
    <w:rsid w:val="009400FA"/>
    <w:rsid w:val="009401A6"/>
    <w:rsid w:val="009401FB"/>
    <w:rsid w:val="009403C5"/>
    <w:rsid w:val="009403FC"/>
    <w:rsid w:val="009404D4"/>
    <w:rsid w:val="009404EE"/>
    <w:rsid w:val="009405B7"/>
    <w:rsid w:val="009406FD"/>
    <w:rsid w:val="00940847"/>
    <w:rsid w:val="00940921"/>
    <w:rsid w:val="00940A97"/>
    <w:rsid w:val="00940BEA"/>
    <w:rsid w:val="00940BFA"/>
    <w:rsid w:val="00940C41"/>
    <w:rsid w:val="00940D67"/>
    <w:rsid w:val="00940E85"/>
    <w:rsid w:val="00941173"/>
    <w:rsid w:val="00941442"/>
    <w:rsid w:val="0094148B"/>
    <w:rsid w:val="00941737"/>
    <w:rsid w:val="00941790"/>
    <w:rsid w:val="00941816"/>
    <w:rsid w:val="0094183A"/>
    <w:rsid w:val="00941927"/>
    <w:rsid w:val="00941995"/>
    <w:rsid w:val="00941A65"/>
    <w:rsid w:val="00941CA0"/>
    <w:rsid w:val="00941EBB"/>
    <w:rsid w:val="00941FC8"/>
    <w:rsid w:val="0094208B"/>
    <w:rsid w:val="009420FF"/>
    <w:rsid w:val="00942133"/>
    <w:rsid w:val="009424B4"/>
    <w:rsid w:val="009424C8"/>
    <w:rsid w:val="00942502"/>
    <w:rsid w:val="00942520"/>
    <w:rsid w:val="00942767"/>
    <w:rsid w:val="0094284D"/>
    <w:rsid w:val="00942B17"/>
    <w:rsid w:val="00942BC7"/>
    <w:rsid w:val="00942DDD"/>
    <w:rsid w:val="00942E14"/>
    <w:rsid w:val="00942EA0"/>
    <w:rsid w:val="00942F95"/>
    <w:rsid w:val="00943028"/>
    <w:rsid w:val="009432FE"/>
    <w:rsid w:val="0094346F"/>
    <w:rsid w:val="00943490"/>
    <w:rsid w:val="00943576"/>
    <w:rsid w:val="0094367E"/>
    <w:rsid w:val="009436A0"/>
    <w:rsid w:val="00943778"/>
    <w:rsid w:val="009437AE"/>
    <w:rsid w:val="00943989"/>
    <w:rsid w:val="00943ADB"/>
    <w:rsid w:val="00943CE5"/>
    <w:rsid w:val="00943D0A"/>
    <w:rsid w:val="00943F00"/>
    <w:rsid w:val="00943F23"/>
    <w:rsid w:val="00943F2D"/>
    <w:rsid w:val="00943F7F"/>
    <w:rsid w:val="009440E3"/>
    <w:rsid w:val="009442BE"/>
    <w:rsid w:val="009442CE"/>
    <w:rsid w:val="0094434A"/>
    <w:rsid w:val="00944489"/>
    <w:rsid w:val="0094476F"/>
    <w:rsid w:val="009448AD"/>
    <w:rsid w:val="0094495A"/>
    <w:rsid w:val="00944D5B"/>
    <w:rsid w:val="0094514C"/>
    <w:rsid w:val="0094523E"/>
    <w:rsid w:val="009454B3"/>
    <w:rsid w:val="009454F8"/>
    <w:rsid w:val="00945542"/>
    <w:rsid w:val="00945560"/>
    <w:rsid w:val="00945707"/>
    <w:rsid w:val="0094578A"/>
    <w:rsid w:val="009458C3"/>
    <w:rsid w:val="009459DC"/>
    <w:rsid w:val="00945A15"/>
    <w:rsid w:val="00945D0E"/>
    <w:rsid w:val="00945D92"/>
    <w:rsid w:val="00945E4E"/>
    <w:rsid w:val="00945F20"/>
    <w:rsid w:val="00945FAF"/>
    <w:rsid w:val="00946011"/>
    <w:rsid w:val="00946031"/>
    <w:rsid w:val="0094629A"/>
    <w:rsid w:val="009463EB"/>
    <w:rsid w:val="009466FC"/>
    <w:rsid w:val="00946781"/>
    <w:rsid w:val="009468AB"/>
    <w:rsid w:val="00946A6A"/>
    <w:rsid w:val="00946B51"/>
    <w:rsid w:val="00946D46"/>
    <w:rsid w:val="00946E10"/>
    <w:rsid w:val="00946FCF"/>
    <w:rsid w:val="009470B4"/>
    <w:rsid w:val="00947351"/>
    <w:rsid w:val="009473C6"/>
    <w:rsid w:val="0094743F"/>
    <w:rsid w:val="009474B9"/>
    <w:rsid w:val="009476E1"/>
    <w:rsid w:val="00947713"/>
    <w:rsid w:val="00947A98"/>
    <w:rsid w:val="00947AD5"/>
    <w:rsid w:val="00947BEF"/>
    <w:rsid w:val="00947CB3"/>
    <w:rsid w:val="00947CF2"/>
    <w:rsid w:val="0095024E"/>
    <w:rsid w:val="00950268"/>
    <w:rsid w:val="0095049F"/>
    <w:rsid w:val="009505D5"/>
    <w:rsid w:val="00950846"/>
    <w:rsid w:val="00950991"/>
    <w:rsid w:val="00950C14"/>
    <w:rsid w:val="00950C49"/>
    <w:rsid w:val="00950C5D"/>
    <w:rsid w:val="00950D16"/>
    <w:rsid w:val="00950DC6"/>
    <w:rsid w:val="00950E3F"/>
    <w:rsid w:val="00950FDE"/>
    <w:rsid w:val="009510BC"/>
    <w:rsid w:val="00951131"/>
    <w:rsid w:val="009512D5"/>
    <w:rsid w:val="009514B8"/>
    <w:rsid w:val="009515F7"/>
    <w:rsid w:val="0095162C"/>
    <w:rsid w:val="0095188F"/>
    <w:rsid w:val="00951A11"/>
    <w:rsid w:val="00951AE2"/>
    <w:rsid w:val="00951C3C"/>
    <w:rsid w:val="00951CD9"/>
    <w:rsid w:val="00951D4C"/>
    <w:rsid w:val="00951ECB"/>
    <w:rsid w:val="0095206B"/>
    <w:rsid w:val="00952260"/>
    <w:rsid w:val="009523B6"/>
    <w:rsid w:val="0095242D"/>
    <w:rsid w:val="009526C0"/>
    <w:rsid w:val="009527A4"/>
    <w:rsid w:val="00952B90"/>
    <w:rsid w:val="00952C44"/>
    <w:rsid w:val="00952E07"/>
    <w:rsid w:val="00952E74"/>
    <w:rsid w:val="00952F58"/>
    <w:rsid w:val="00953065"/>
    <w:rsid w:val="009531EC"/>
    <w:rsid w:val="009534CD"/>
    <w:rsid w:val="0095377B"/>
    <w:rsid w:val="00953782"/>
    <w:rsid w:val="00953853"/>
    <w:rsid w:val="00953937"/>
    <w:rsid w:val="0095394B"/>
    <w:rsid w:val="00953AC2"/>
    <w:rsid w:val="00953D39"/>
    <w:rsid w:val="00953F24"/>
    <w:rsid w:val="00954270"/>
    <w:rsid w:val="009542AC"/>
    <w:rsid w:val="00954392"/>
    <w:rsid w:val="00954412"/>
    <w:rsid w:val="00954437"/>
    <w:rsid w:val="00954927"/>
    <w:rsid w:val="009549AD"/>
    <w:rsid w:val="00954AF1"/>
    <w:rsid w:val="00954B29"/>
    <w:rsid w:val="00954CEA"/>
    <w:rsid w:val="00954F5F"/>
    <w:rsid w:val="00955055"/>
    <w:rsid w:val="00955115"/>
    <w:rsid w:val="009551C4"/>
    <w:rsid w:val="00955331"/>
    <w:rsid w:val="0095535B"/>
    <w:rsid w:val="00955368"/>
    <w:rsid w:val="009555EA"/>
    <w:rsid w:val="00955716"/>
    <w:rsid w:val="0095571B"/>
    <w:rsid w:val="0095585D"/>
    <w:rsid w:val="00955A4E"/>
    <w:rsid w:val="00955A81"/>
    <w:rsid w:val="00955B67"/>
    <w:rsid w:val="00955C59"/>
    <w:rsid w:val="00955CB1"/>
    <w:rsid w:val="00955D5A"/>
    <w:rsid w:val="00955DD0"/>
    <w:rsid w:val="00955F46"/>
    <w:rsid w:val="00955F63"/>
    <w:rsid w:val="00955FE8"/>
    <w:rsid w:val="00956184"/>
    <w:rsid w:val="00956312"/>
    <w:rsid w:val="009563D7"/>
    <w:rsid w:val="009563EB"/>
    <w:rsid w:val="0095660D"/>
    <w:rsid w:val="00956661"/>
    <w:rsid w:val="009566F3"/>
    <w:rsid w:val="0095698B"/>
    <w:rsid w:val="00956A42"/>
    <w:rsid w:val="00956AB0"/>
    <w:rsid w:val="00956B7C"/>
    <w:rsid w:val="00956D9F"/>
    <w:rsid w:val="00956E3B"/>
    <w:rsid w:val="00956ED2"/>
    <w:rsid w:val="00956F24"/>
    <w:rsid w:val="00956F91"/>
    <w:rsid w:val="009570BF"/>
    <w:rsid w:val="009571AB"/>
    <w:rsid w:val="00957266"/>
    <w:rsid w:val="009574D4"/>
    <w:rsid w:val="00957506"/>
    <w:rsid w:val="009578E2"/>
    <w:rsid w:val="00957B13"/>
    <w:rsid w:val="00957BC1"/>
    <w:rsid w:val="00957BD8"/>
    <w:rsid w:val="00957C23"/>
    <w:rsid w:val="009600BA"/>
    <w:rsid w:val="009600E9"/>
    <w:rsid w:val="009602E7"/>
    <w:rsid w:val="009603A5"/>
    <w:rsid w:val="0096042C"/>
    <w:rsid w:val="009604EF"/>
    <w:rsid w:val="00960612"/>
    <w:rsid w:val="00960C37"/>
    <w:rsid w:val="00960C6C"/>
    <w:rsid w:val="00960E1D"/>
    <w:rsid w:val="009611C8"/>
    <w:rsid w:val="009612ED"/>
    <w:rsid w:val="009614DA"/>
    <w:rsid w:val="00961518"/>
    <w:rsid w:val="0096152B"/>
    <w:rsid w:val="009615B1"/>
    <w:rsid w:val="009615EA"/>
    <w:rsid w:val="0096172E"/>
    <w:rsid w:val="00961747"/>
    <w:rsid w:val="0096182D"/>
    <w:rsid w:val="0096183D"/>
    <w:rsid w:val="009618CD"/>
    <w:rsid w:val="00961A17"/>
    <w:rsid w:val="00961A2B"/>
    <w:rsid w:val="00961AF6"/>
    <w:rsid w:val="00961D43"/>
    <w:rsid w:val="0096200E"/>
    <w:rsid w:val="009622E4"/>
    <w:rsid w:val="00962400"/>
    <w:rsid w:val="00962464"/>
    <w:rsid w:val="0096255D"/>
    <w:rsid w:val="009625EA"/>
    <w:rsid w:val="00962714"/>
    <w:rsid w:val="00962813"/>
    <w:rsid w:val="00962871"/>
    <w:rsid w:val="00962883"/>
    <w:rsid w:val="00962BBC"/>
    <w:rsid w:val="00962BD0"/>
    <w:rsid w:val="00962D20"/>
    <w:rsid w:val="00962D57"/>
    <w:rsid w:val="00962DA2"/>
    <w:rsid w:val="00962E6A"/>
    <w:rsid w:val="00962F8E"/>
    <w:rsid w:val="00963056"/>
    <w:rsid w:val="009630F3"/>
    <w:rsid w:val="009633AD"/>
    <w:rsid w:val="009635A7"/>
    <w:rsid w:val="00963884"/>
    <w:rsid w:val="00963A25"/>
    <w:rsid w:val="00963CFF"/>
    <w:rsid w:val="00963F87"/>
    <w:rsid w:val="0096408F"/>
    <w:rsid w:val="009640F8"/>
    <w:rsid w:val="0096411A"/>
    <w:rsid w:val="0096435E"/>
    <w:rsid w:val="00964387"/>
    <w:rsid w:val="00964431"/>
    <w:rsid w:val="0096448B"/>
    <w:rsid w:val="009644DF"/>
    <w:rsid w:val="0096455E"/>
    <w:rsid w:val="00964625"/>
    <w:rsid w:val="009646FC"/>
    <w:rsid w:val="00964799"/>
    <w:rsid w:val="009647A8"/>
    <w:rsid w:val="0096483F"/>
    <w:rsid w:val="009648F7"/>
    <w:rsid w:val="00964903"/>
    <w:rsid w:val="0096490B"/>
    <w:rsid w:val="00964B1F"/>
    <w:rsid w:val="00964BBF"/>
    <w:rsid w:val="00965058"/>
    <w:rsid w:val="009650FF"/>
    <w:rsid w:val="00965192"/>
    <w:rsid w:val="009655E2"/>
    <w:rsid w:val="00965647"/>
    <w:rsid w:val="009658EF"/>
    <w:rsid w:val="00965900"/>
    <w:rsid w:val="00965931"/>
    <w:rsid w:val="00965A58"/>
    <w:rsid w:val="00965AA5"/>
    <w:rsid w:val="00965AAA"/>
    <w:rsid w:val="00965C08"/>
    <w:rsid w:val="00965CB4"/>
    <w:rsid w:val="00965CC7"/>
    <w:rsid w:val="0096601C"/>
    <w:rsid w:val="00966101"/>
    <w:rsid w:val="009661E7"/>
    <w:rsid w:val="0096620B"/>
    <w:rsid w:val="009663B2"/>
    <w:rsid w:val="00966598"/>
    <w:rsid w:val="00966629"/>
    <w:rsid w:val="00966851"/>
    <w:rsid w:val="0096693A"/>
    <w:rsid w:val="0096698F"/>
    <w:rsid w:val="009669C8"/>
    <w:rsid w:val="00966A95"/>
    <w:rsid w:val="00966BD3"/>
    <w:rsid w:val="00966DD4"/>
    <w:rsid w:val="00966DEA"/>
    <w:rsid w:val="00966E03"/>
    <w:rsid w:val="00966F0D"/>
    <w:rsid w:val="00966F88"/>
    <w:rsid w:val="00966FBE"/>
    <w:rsid w:val="0096709C"/>
    <w:rsid w:val="009672C8"/>
    <w:rsid w:val="00967395"/>
    <w:rsid w:val="009674AD"/>
    <w:rsid w:val="0096757E"/>
    <w:rsid w:val="0096764A"/>
    <w:rsid w:val="00967874"/>
    <w:rsid w:val="00967A2E"/>
    <w:rsid w:val="00967CDA"/>
    <w:rsid w:val="00967E76"/>
    <w:rsid w:val="00967F20"/>
    <w:rsid w:val="00967F85"/>
    <w:rsid w:val="009703CF"/>
    <w:rsid w:val="0097040D"/>
    <w:rsid w:val="00970477"/>
    <w:rsid w:val="009706F1"/>
    <w:rsid w:val="00970713"/>
    <w:rsid w:val="009707E6"/>
    <w:rsid w:val="00970842"/>
    <w:rsid w:val="0097084A"/>
    <w:rsid w:val="009708F4"/>
    <w:rsid w:val="00970978"/>
    <w:rsid w:val="009709FE"/>
    <w:rsid w:val="00970BDC"/>
    <w:rsid w:val="00970CFB"/>
    <w:rsid w:val="00970FD2"/>
    <w:rsid w:val="009711E2"/>
    <w:rsid w:val="009712B4"/>
    <w:rsid w:val="0097153B"/>
    <w:rsid w:val="00971598"/>
    <w:rsid w:val="0097162A"/>
    <w:rsid w:val="009718EB"/>
    <w:rsid w:val="0097191F"/>
    <w:rsid w:val="00971965"/>
    <w:rsid w:val="00971A20"/>
    <w:rsid w:val="00971AB1"/>
    <w:rsid w:val="00971D49"/>
    <w:rsid w:val="0097207E"/>
    <w:rsid w:val="0097218F"/>
    <w:rsid w:val="00972425"/>
    <w:rsid w:val="009724A1"/>
    <w:rsid w:val="00972609"/>
    <w:rsid w:val="00972793"/>
    <w:rsid w:val="00972855"/>
    <w:rsid w:val="00972878"/>
    <w:rsid w:val="00972A88"/>
    <w:rsid w:val="00972AAD"/>
    <w:rsid w:val="00972C11"/>
    <w:rsid w:val="00972DA8"/>
    <w:rsid w:val="00972FFE"/>
    <w:rsid w:val="00973163"/>
    <w:rsid w:val="00973339"/>
    <w:rsid w:val="0097352E"/>
    <w:rsid w:val="00973563"/>
    <w:rsid w:val="00973595"/>
    <w:rsid w:val="00973619"/>
    <w:rsid w:val="009737F2"/>
    <w:rsid w:val="009738AB"/>
    <w:rsid w:val="009738D0"/>
    <w:rsid w:val="00973A08"/>
    <w:rsid w:val="00973B85"/>
    <w:rsid w:val="00973D1C"/>
    <w:rsid w:val="009740CF"/>
    <w:rsid w:val="009740F7"/>
    <w:rsid w:val="00974236"/>
    <w:rsid w:val="00974308"/>
    <w:rsid w:val="0097443A"/>
    <w:rsid w:val="00974461"/>
    <w:rsid w:val="0097466D"/>
    <w:rsid w:val="0097467F"/>
    <w:rsid w:val="00974873"/>
    <w:rsid w:val="009748A4"/>
    <w:rsid w:val="009749D2"/>
    <w:rsid w:val="00974A0E"/>
    <w:rsid w:val="00974A1E"/>
    <w:rsid w:val="00974EF9"/>
    <w:rsid w:val="00974F70"/>
    <w:rsid w:val="00975018"/>
    <w:rsid w:val="00975022"/>
    <w:rsid w:val="0097507F"/>
    <w:rsid w:val="0097525F"/>
    <w:rsid w:val="009753C7"/>
    <w:rsid w:val="009753EB"/>
    <w:rsid w:val="009754AC"/>
    <w:rsid w:val="0097557C"/>
    <w:rsid w:val="009755A2"/>
    <w:rsid w:val="00975649"/>
    <w:rsid w:val="00975DBD"/>
    <w:rsid w:val="00975E4C"/>
    <w:rsid w:val="00975E6B"/>
    <w:rsid w:val="00975FDA"/>
    <w:rsid w:val="00976475"/>
    <w:rsid w:val="0097648E"/>
    <w:rsid w:val="009764E6"/>
    <w:rsid w:val="009765A9"/>
    <w:rsid w:val="00976620"/>
    <w:rsid w:val="009766B2"/>
    <w:rsid w:val="009768DD"/>
    <w:rsid w:val="009768E7"/>
    <w:rsid w:val="00976A23"/>
    <w:rsid w:val="00976CA1"/>
    <w:rsid w:val="00976DEE"/>
    <w:rsid w:val="00976F39"/>
    <w:rsid w:val="00976F97"/>
    <w:rsid w:val="00976F9F"/>
    <w:rsid w:val="00976FF5"/>
    <w:rsid w:val="00977009"/>
    <w:rsid w:val="00977134"/>
    <w:rsid w:val="00977268"/>
    <w:rsid w:val="00977565"/>
    <w:rsid w:val="0097769B"/>
    <w:rsid w:val="0097781C"/>
    <w:rsid w:val="009779A5"/>
    <w:rsid w:val="00977C89"/>
    <w:rsid w:val="00977DEF"/>
    <w:rsid w:val="00977EF9"/>
    <w:rsid w:val="009800F4"/>
    <w:rsid w:val="00980257"/>
    <w:rsid w:val="00980279"/>
    <w:rsid w:val="009803E3"/>
    <w:rsid w:val="009804E3"/>
    <w:rsid w:val="009804F9"/>
    <w:rsid w:val="00980548"/>
    <w:rsid w:val="009805B3"/>
    <w:rsid w:val="00980676"/>
    <w:rsid w:val="0098068A"/>
    <w:rsid w:val="009806A2"/>
    <w:rsid w:val="009807B7"/>
    <w:rsid w:val="009809B2"/>
    <w:rsid w:val="009809E5"/>
    <w:rsid w:val="00980A34"/>
    <w:rsid w:val="00980AD9"/>
    <w:rsid w:val="00980BCD"/>
    <w:rsid w:val="00980CDA"/>
    <w:rsid w:val="00980CFA"/>
    <w:rsid w:val="00980E59"/>
    <w:rsid w:val="00980F45"/>
    <w:rsid w:val="00980F97"/>
    <w:rsid w:val="009812F5"/>
    <w:rsid w:val="00981376"/>
    <w:rsid w:val="009813A2"/>
    <w:rsid w:val="009814A0"/>
    <w:rsid w:val="0098150B"/>
    <w:rsid w:val="009815AE"/>
    <w:rsid w:val="0098163D"/>
    <w:rsid w:val="009818A3"/>
    <w:rsid w:val="00981A02"/>
    <w:rsid w:val="00981A0C"/>
    <w:rsid w:val="00981AD5"/>
    <w:rsid w:val="00981BA5"/>
    <w:rsid w:val="00981C2F"/>
    <w:rsid w:val="00981C6B"/>
    <w:rsid w:val="00981C91"/>
    <w:rsid w:val="00981D5F"/>
    <w:rsid w:val="0098207C"/>
    <w:rsid w:val="0098239D"/>
    <w:rsid w:val="00982599"/>
    <w:rsid w:val="009825D4"/>
    <w:rsid w:val="00982606"/>
    <w:rsid w:val="009826CE"/>
    <w:rsid w:val="00982852"/>
    <w:rsid w:val="00982953"/>
    <w:rsid w:val="00982A09"/>
    <w:rsid w:val="00982A27"/>
    <w:rsid w:val="00982B8D"/>
    <w:rsid w:val="00982CAF"/>
    <w:rsid w:val="00982D12"/>
    <w:rsid w:val="00982DCA"/>
    <w:rsid w:val="00982E62"/>
    <w:rsid w:val="00982FBD"/>
    <w:rsid w:val="00983114"/>
    <w:rsid w:val="0098311A"/>
    <w:rsid w:val="00983120"/>
    <w:rsid w:val="009831E4"/>
    <w:rsid w:val="00983372"/>
    <w:rsid w:val="00983449"/>
    <w:rsid w:val="0098344A"/>
    <w:rsid w:val="009834DA"/>
    <w:rsid w:val="00983536"/>
    <w:rsid w:val="00983605"/>
    <w:rsid w:val="0098368B"/>
    <w:rsid w:val="0098378A"/>
    <w:rsid w:val="00983994"/>
    <w:rsid w:val="00983CE3"/>
    <w:rsid w:val="00983CEE"/>
    <w:rsid w:val="00983F3B"/>
    <w:rsid w:val="00983F9B"/>
    <w:rsid w:val="009840B6"/>
    <w:rsid w:val="0098411C"/>
    <w:rsid w:val="0098413C"/>
    <w:rsid w:val="00984194"/>
    <w:rsid w:val="009841C8"/>
    <w:rsid w:val="009842B8"/>
    <w:rsid w:val="0098452B"/>
    <w:rsid w:val="00984608"/>
    <w:rsid w:val="009847DD"/>
    <w:rsid w:val="009849DD"/>
    <w:rsid w:val="00984C90"/>
    <w:rsid w:val="00985237"/>
    <w:rsid w:val="00985469"/>
    <w:rsid w:val="00985885"/>
    <w:rsid w:val="00985A9B"/>
    <w:rsid w:val="00985BFD"/>
    <w:rsid w:val="00985C06"/>
    <w:rsid w:val="00985D81"/>
    <w:rsid w:val="00985F09"/>
    <w:rsid w:val="00985F83"/>
    <w:rsid w:val="009860FB"/>
    <w:rsid w:val="00986125"/>
    <w:rsid w:val="0098625C"/>
    <w:rsid w:val="009863C0"/>
    <w:rsid w:val="0098640E"/>
    <w:rsid w:val="00986435"/>
    <w:rsid w:val="00986478"/>
    <w:rsid w:val="0098647B"/>
    <w:rsid w:val="009864A1"/>
    <w:rsid w:val="009865A4"/>
    <w:rsid w:val="0098666D"/>
    <w:rsid w:val="00986769"/>
    <w:rsid w:val="00986872"/>
    <w:rsid w:val="00986BCA"/>
    <w:rsid w:val="00986E32"/>
    <w:rsid w:val="0098704D"/>
    <w:rsid w:val="009870D1"/>
    <w:rsid w:val="00987173"/>
    <w:rsid w:val="0098735A"/>
    <w:rsid w:val="0098737D"/>
    <w:rsid w:val="009874A4"/>
    <w:rsid w:val="009874C6"/>
    <w:rsid w:val="0098752D"/>
    <w:rsid w:val="00987546"/>
    <w:rsid w:val="00987755"/>
    <w:rsid w:val="00987815"/>
    <w:rsid w:val="00987DF2"/>
    <w:rsid w:val="00987ED2"/>
    <w:rsid w:val="009900AC"/>
    <w:rsid w:val="009900B2"/>
    <w:rsid w:val="00990130"/>
    <w:rsid w:val="0099015B"/>
    <w:rsid w:val="009902AF"/>
    <w:rsid w:val="00990340"/>
    <w:rsid w:val="009903AE"/>
    <w:rsid w:val="009905A9"/>
    <w:rsid w:val="00990640"/>
    <w:rsid w:val="00990662"/>
    <w:rsid w:val="00990678"/>
    <w:rsid w:val="0099068A"/>
    <w:rsid w:val="0099076B"/>
    <w:rsid w:val="009907C1"/>
    <w:rsid w:val="009907D1"/>
    <w:rsid w:val="009907E0"/>
    <w:rsid w:val="0099090D"/>
    <w:rsid w:val="00990A51"/>
    <w:rsid w:val="00990B8F"/>
    <w:rsid w:val="00990B9C"/>
    <w:rsid w:val="00990C95"/>
    <w:rsid w:val="00990CFA"/>
    <w:rsid w:val="00990E77"/>
    <w:rsid w:val="00991108"/>
    <w:rsid w:val="00991254"/>
    <w:rsid w:val="0099135A"/>
    <w:rsid w:val="00991828"/>
    <w:rsid w:val="009918C1"/>
    <w:rsid w:val="009919AD"/>
    <w:rsid w:val="00991A1A"/>
    <w:rsid w:val="00991A69"/>
    <w:rsid w:val="00991C03"/>
    <w:rsid w:val="00991C97"/>
    <w:rsid w:val="00991E0E"/>
    <w:rsid w:val="00991E2E"/>
    <w:rsid w:val="00991FBB"/>
    <w:rsid w:val="00991FEE"/>
    <w:rsid w:val="0099221B"/>
    <w:rsid w:val="00992441"/>
    <w:rsid w:val="00992506"/>
    <w:rsid w:val="00992942"/>
    <w:rsid w:val="009929B2"/>
    <w:rsid w:val="00992CE7"/>
    <w:rsid w:val="00992D02"/>
    <w:rsid w:val="00992D7E"/>
    <w:rsid w:val="00992E1B"/>
    <w:rsid w:val="00992FD5"/>
    <w:rsid w:val="0099328C"/>
    <w:rsid w:val="009933D8"/>
    <w:rsid w:val="009934DB"/>
    <w:rsid w:val="00993B47"/>
    <w:rsid w:val="00993EA9"/>
    <w:rsid w:val="00993EB6"/>
    <w:rsid w:val="00993F51"/>
    <w:rsid w:val="00993F96"/>
    <w:rsid w:val="00994097"/>
    <w:rsid w:val="00994226"/>
    <w:rsid w:val="0099424B"/>
    <w:rsid w:val="00994348"/>
    <w:rsid w:val="00994351"/>
    <w:rsid w:val="009944DE"/>
    <w:rsid w:val="00994505"/>
    <w:rsid w:val="00994583"/>
    <w:rsid w:val="009945CE"/>
    <w:rsid w:val="00994712"/>
    <w:rsid w:val="0099483B"/>
    <w:rsid w:val="00994A79"/>
    <w:rsid w:val="00994BAD"/>
    <w:rsid w:val="00994CA7"/>
    <w:rsid w:val="00994CC7"/>
    <w:rsid w:val="00994EF2"/>
    <w:rsid w:val="0099503B"/>
    <w:rsid w:val="00995129"/>
    <w:rsid w:val="0099516F"/>
    <w:rsid w:val="0099527A"/>
    <w:rsid w:val="0099548F"/>
    <w:rsid w:val="009955EC"/>
    <w:rsid w:val="00995883"/>
    <w:rsid w:val="00995951"/>
    <w:rsid w:val="009959FF"/>
    <w:rsid w:val="00995B3B"/>
    <w:rsid w:val="00995C2B"/>
    <w:rsid w:val="00995CA7"/>
    <w:rsid w:val="00995CC5"/>
    <w:rsid w:val="00996076"/>
    <w:rsid w:val="0099607B"/>
    <w:rsid w:val="00996099"/>
    <w:rsid w:val="0099632B"/>
    <w:rsid w:val="009963E0"/>
    <w:rsid w:val="009963F2"/>
    <w:rsid w:val="009965EC"/>
    <w:rsid w:val="00996728"/>
    <w:rsid w:val="009968AB"/>
    <w:rsid w:val="0099694D"/>
    <w:rsid w:val="009969A4"/>
    <w:rsid w:val="00996BA0"/>
    <w:rsid w:val="00996C65"/>
    <w:rsid w:val="00996E1C"/>
    <w:rsid w:val="00996E7A"/>
    <w:rsid w:val="00996FA3"/>
    <w:rsid w:val="00997019"/>
    <w:rsid w:val="00997141"/>
    <w:rsid w:val="00997365"/>
    <w:rsid w:val="00997505"/>
    <w:rsid w:val="00997572"/>
    <w:rsid w:val="00997779"/>
    <w:rsid w:val="0099783A"/>
    <w:rsid w:val="00997929"/>
    <w:rsid w:val="00997D0B"/>
    <w:rsid w:val="00997DBE"/>
    <w:rsid w:val="00997E14"/>
    <w:rsid w:val="00997E91"/>
    <w:rsid w:val="009A0000"/>
    <w:rsid w:val="009A0332"/>
    <w:rsid w:val="009A04B9"/>
    <w:rsid w:val="009A0523"/>
    <w:rsid w:val="009A0645"/>
    <w:rsid w:val="009A075C"/>
    <w:rsid w:val="009A0984"/>
    <w:rsid w:val="009A09F8"/>
    <w:rsid w:val="009A0AA7"/>
    <w:rsid w:val="009A0CD0"/>
    <w:rsid w:val="009A0E22"/>
    <w:rsid w:val="009A0E7C"/>
    <w:rsid w:val="009A110C"/>
    <w:rsid w:val="009A13F3"/>
    <w:rsid w:val="009A14F4"/>
    <w:rsid w:val="009A1722"/>
    <w:rsid w:val="009A1921"/>
    <w:rsid w:val="009A1941"/>
    <w:rsid w:val="009A19F1"/>
    <w:rsid w:val="009A1DDB"/>
    <w:rsid w:val="009A20C2"/>
    <w:rsid w:val="009A2501"/>
    <w:rsid w:val="009A25DF"/>
    <w:rsid w:val="009A26CD"/>
    <w:rsid w:val="009A27BF"/>
    <w:rsid w:val="009A2874"/>
    <w:rsid w:val="009A28C5"/>
    <w:rsid w:val="009A2A0B"/>
    <w:rsid w:val="009A2A31"/>
    <w:rsid w:val="009A2A45"/>
    <w:rsid w:val="009A2A54"/>
    <w:rsid w:val="009A2B6B"/>
    <w:rsid w:val="009A2B81"/>
    <w:rsid w:val="009A2BE1"/>
    <w:rsid w:val="009A2C77"/>
    <w:rsid w:val="009A2D16"/>
    <w:rsid w:val="009A2DD1"/>
    <w:rsid w:val="009A2F81"/>
    <w:rsid w:val="009A3023"/>
    <w:rsid w:val="009A3257"/>
    <w:rsid w:val="009A335B"/>
    <w:rsid w:val="009A33E2"/>
    <w:rsid w:val="009A340E"/>
    <w:rsid w:val="009A36A2"/>
    <w:rsid w:val="009A3730"/>
    <w:rsid w:val="009A3B41"/>
    <w:rsid w:val="009A3BCD"/>
    <w:rsid w:val="009A3D56"/>
    <w:rsid w:val="009A3EEF"/>
    <w:rsid w:val="009A3F22"/>
    <w:rsid w:val="009A4082"/>
    <w:rsid w:val="009A4102"/>
    <w:rsid w:val="009A4197"/>
    <w:rsid w:val="009A4299"/>
    <w:rsid w:val="009A4455"/>
    <w:rsid w:val="009A44F5"/>
    <w:rsid w:val="009A4505"/>
    <w:rsid w:val="009A4611"/>
    <w:rsid w:val="009A46EF"/>
    <w:rsid w:val="009A4777"/>
    <w:rsid w:val="009A4815"/>
    <w:rsid w:val="009A48EC"/>
    <w:rsid w:val="009A4B90"/>
    <w:rsid w:val="009A4C0B"/>
    <w:rsid w:val="009A4C4E"/>
    <w:rsid w:val="009A4E41"/>
    <w:rsid w:val="009A4E68"/>
    <w:rsid w:val="009A5297"/>
    <w:rsid w:val="009A52A2"/>
    <w:rsid w:val="009A5327"/>
    <w:rsid w:val="009A556C"/>
    <w:rsid w:val="009A5AE7"/>
    <w:rsid w:val="009A5EE2"/>
    <w:rsid w:val="009A5FD8"/>
    <w:rsid w:val="009A615B"/>
    <w:rsid w:val="009A61DC"/>
    <w:rsid w:val="009A6264"/>
    <w:rsid w:val="009A6396"/>
    <w:rsid w:val="009A6417"/>
    <w:rsid w:val="009A642E"/>
    <w:rsid w:val="009A647B"/>
    <w:rsid w:val="009A650B"/>
    <w:rsid w:val="009A66FE"/>
    <w:rsid w:val="009A6851"/>
    <w:rsid w:val="009A6950"/>
    <w:rsid w:val="009A69F1"/>
    <w:rsid w:val="009A6C1F"/>
    <w:rsid w:val="009A6C34"/>
    <w:rsid w:val="009A6C6D"/>
    <w:rsid w:val="009A6C86"/>
    <w:rsid w:val="009A6D89"/>
    <w:rsid w:val="009A6EF3"/>
    <w:rsid w:val="009A6FEF"/>
    <w:rsid w:val="009A703B"/>
    <w:rsid w:val="009A70D0"/>
    <w:rsid w:val="009A718D"/>
    <w:rsid w:val="009A739F"/>
    <w:rsid w:val="009A7444"/>
    <w:rsid w:val="009A74CD"/>
    <w:rsid w:val="009A7643"/>
    <w:rsid w:val="009A76D6"/>
    <w:rsid w:val="009A77F1"/>
    <w:rsid w:val="009A79AA"/>
    <w:rsid w:val="009A7B1A"/>
    <w:rsid w:val="009A7B61"/>
    <w:rsid w:val="009A7B82"/>
    <w:rsid w:val="009A7BB4"/>
    <w:rsid w:val="009A7D40"/>
    <w:rsid w:val="009A7DCC"/>
    <w:rsid w:val="009A7E1F"/>
    <w:rsid w:val="009A7E28"/>
    <w:rsid w:val="009B0102"/>
    <w:rsid w:val="009B0239"/>
    <w:rsid w:val="009B0438"/>
    <w:rsid w:val="009B04B8"/>
    <w:rsid w:val="009B04C6"/>
    <w:rsid w:val="009B0560"/>
    <w:rsid w:val="009B06E1"/>
    <w:rsid w:val="009B07C4"/>
    <w:rsid w:val="009B0801"/>
    <w:rsid w:val="009B0826"/>
    <w:rsid w:val="009B086D"/>
    <w:rsid w:val="009B0870"/>
    <w:rsid w:val="009B096E"/>
    <w:rsid w:val="009B0C56"/>
    <w:rsid w:val="009B0CAB"/>
    <w:rsid w:val="009B0CB5"/>
    <w:rsid w:val="009B0D4E"/>
    <w:rsid w:val="009B0E6A"/>
    <w:rsid w:val="009B128F"/>
    <w:rsid w:val="009B163F"/>
    <w:rsid w:val="009B1859"/>
    <w:rsid w:val="009B185B"/>
    <w:rsid w:val="009B19C8"/>
    <w:rsid w:val="009B1B01"/>
    <w:rsid w:val="009B1BA4"/>
    <w:rsid w:val="009B1D47"/>
    <w:rsid w:val="009B1EC7"/>
    <w:rsid w:val="009B2187"/>
    <w:rsid w:val="009B2295"/>
    <w:rsid w:val="009B22FB"/>
    <w:rsid w:val="009B2302"/>
    <w:rsid w:val="009B2558"/>
    <w:rsid w:val="009B25B0"/>
    <w:rsid w:val="009B2769"/>
    <w:rsid w:val="009B27A7"/>
    <w:rsid w:val="009B29E5"/>
    <w:rsid w:val="009B2A92"/>
    <w:rsid w:val="009B2AB8"/>
    <w:rsid w:val="009B2C31"/>
    <w:rsid w:val="009B2D9F"/>
    <w:rsid w:val="009B2E3C"/>
    <w:rsid w:val="009B2F6A"/>
    <w:rsid w:val="009B2FA6"/>
    <w:rsid w:val="009B30CB"/>
    <w:rsid w:val="009B311C"/>
    <w:rsid w:val="009B3261"/>
    <w:rsid w:val="009B3459"/>
    <w:rsid w:val="009B363A"/>
    <w:rsid w:val="009B38F3"/>
    <w:rsid w:val="009B3A2D"/>
    <w:rsid w:val="009B3AA9"/>
    <w:rsid w:val="009B3AFF"/>
    <w:rsid w:val="009B3E21"/>
    <w:rsid w:val="009B3F52"/>
    <w:rsid w:val="009B4098"/>
    <w:rsid w:val="009B4138"/>
    <w:rsid w:val="009B43BB"/>
    <w:rsid w:val="009B43CE"/>
    <w:rsid w:val="009B4438"/>
    <w:rsid w:val="009B462A"/>
    <w:rsid w:val="009B48B2"/>
    <w:rsid w:val="009B48D1"/>
    <w:rsid w:val="009B4A1C"/>
    <w:rsid w:val="009B4B9B"/>
    <w:rsid w:val="009B4C5C"/>
    <w:rsid w:val="009B4D36"/>
    <w:rsid w:val="009B4DC0"/>
    <w:rsid w:val="009B5235"/>
    <w:rsid w:val="009B5293"/>
    <w:rsid w:val="009B53F8"/>
    <w:rsid w:val="009B560E"/>
    <w:rsid w:val="009B56B7"/>
    <w:rsid w:val="009B579A"/>
    <w:rsid w:val="009B57DB"/>
    <w:rsid w:val="009B5812"/>
    <w:rsid w:val="009B59F9"/>
    <w:rsid w:val="009B5ACF"/>
    <w:rsid w:val="009B5AD3"/>
    <w:rsid w:val="009B5BE7"/>
    <w:rsid w:val="009B5C35"/>
    <w:rsid w:val="009B5C80"/>
    <w:rsid w:val="009B5E43"/>
    <w:rsid w:val="009B6333"/>
    <w:rsid w:val="009B6392"/>
    <w:rsid w:val="009B64B8"/>
    <w:rsid w:val="009B652B"/>
    <w:rsid w:val="009B661A"/>
    <w:rsid w:val="009B677A"/>
    <w:rsid w:val="009B67C0"/>
    <w:rsid w:val="009B68F2"/>
    <w:rsid w:val="009B6934"/>
    <w:rsid w:val="009B6A80"/>
    <w:rsid w:val="009B6C74"/>
    <w:rsid w:val="009B6ECB"/>
    <w:rsid w:val="009B6FAC"/>
    <w:rsid w:val="009B6FEF"/>
    <w:rsid w:val="009B7093"/>
    <w:rsid w:val="009B7190"/>
    <w:rsid w:val="009B71AA"/>
    <w:rsid w:val="009B7322"/>
    <w:rsid w:val="009B74E1"/>
    <w:rsid w:val="009B76A6"/>
    <w:rsid w:val="009B76EB"/>
    <w:rsid w:val="009B7724"/>
    <w:rsid w:val="009B77BF"/>
    <w:rsid w:val="009B77E1"/>
    <w:rsid w:val="009B78B3"/>
    <w:rsid w:val="009B7922"/>
    <w:rsid w:val="009B79A8"/>
    <w:rsid w:val="009B79FA"/>
    <w:rsid w:val="009B7C26"/>
    <w:rsid w:val="009B7E14"/>
    <w:rsid w:val="009B7FD1"/>
    <w:rsid w:val="009C0190"/>
    <w:rsid w:val="009C0209"/>
    <w:rsid w:val="009C03F8"/>
    <w:rsid w:val="009C05A9"/>
    <w:rsid w:val="009C0612"/>
    <w:rsid w:val="009C0636"/>
    <w:rsid w:val="009C06F1"/>
    <w:rsid w:val="009C0705"/>
    <w:rsid w:val="009C07C0"/>
    <w:rsid w:val="009C0821"/>
    <w:rsid w:val="009C0A0A"/>
    <w:rsid w:val="009C0B19"/>
    <w:rsid w:val="009C0BCE"/>
    <w:rsid w:val="009C0BE0"/>
    <w:rsid w:val="009C0C4E"/>
    <w:rsid w:val="009C0D7C"/>
    <w:rsid w:val="009C0D89"/>
    <w:rsid w:val="009C0DE1"/>
    <w:rsid w:val="009C0E19"/>
    <w:rsid w:val="009C0F2F"/>
    <w:rsid w:val="009C10ED"/>
    <w:rsid w:val="009C10F3"/>
    <w:rsid w:val="009C1398"/>
    <w:rsid w:val="009C1476"/>
    <w:rsid w:val="009C1558"/>
    <w:rsid w:val="009C1594"/>
    <w:rsid w:val="009C1797"/>
    <w:rsid w:val="009C182D"/>
    <w:rsid w:val="009C1BDF"/>
    <w:rsid w:val="009C1C01"/>
    <w:rsid w:val="009C201D"/>
    <w:rsid w:val="009C21FD"/>
    <w:rsid w:val="009C2257"/>
    <w:rsid w:val="009C2598"/>
    <w:rsid w:val="009C25BD"/>
    <w:rsid w:val="009C261A"/>
    <w:rsid w:val="009C26A8"/>
    <w:rsid w:val="009C2720"/>
    <w:rsid w:val="009C277F"/>
    <w:rsid w:val="009C2B62"/>
    <w:rsid w:val="009C2C22"/>
    <w:rsid w:val="009C2C45"/>
    <w:rsid w:val="009C2C50"/>
    <w:rsid w:val="009C2D91"/>
    <w:rsid w:val="009C2E2B"/>
    <w:rsid w:val="009C2ECA"/>
    <w:rsid w:val="009C329E"/>
    <w:rsid w:val="009C3587"/>
    <w:rsid w:val="009C392B"/>
    <w:rsid w:val="009C3951"/>
    <w:rsid w:val="009C39A4"/>
    <w:rsid w:val="009C3BC3"/>
    <w:rsid w:val="009C3BC9"/>
    <w:rsid w:val="009C3DA0"/>
    <w:rsid w:val="009C3F6D"/>
    <w:rsid w:val="009C424E"/>
    <w:rsid w:val="009C425D"/>
    <w:rsid w:val="009C4338"/>
    <w:rsid w:val="009C45D4"/>
    <w:rsid w:val="009C4696"/>
    <w:rsid w:val="009C4830"/>
    <w:rsid w:val="009C49BF"/>
    <w:rsid w:val="009C4BFF"/>
    <w:rsid w:val="009C4C9E"/>
    <w:rsid w:val="009C4D38"/>
    <w:rsid w:val="009C4F8E"/>
    <w:rsid w:val="009C5287"/>
    <w:rsid w:val="009C533D"/>
    <w:rsid w:val="009C5364"/>
    <w:rsid w:val="009C5581"/>
    <w:rsid w:val="009C55BC"/>
    <w:rsid w:val="009C5628"/>
    <w:rsid w:val="009C567D"/>
    <w:rsid w:val="009C5713"/>
    <w:rsid w:val="009C5920"/>
    <w:rsid w:val="009C596A"/>
    <w:rsid w:val="009C5A48"/>
    <w:rsid w:val="009C5AB0"/>
    <w:rsid w:val="009C5B9A"/>
    <w:rsid w:val="009C5D17"/>
    <w:rsid w:val="009C5D66"/>
    <w:rsid w:val="009C5D86"/>
    <w:rsid w:val="009C5DEC"/>
    <w:rsid w:val="009C60B1"/>
    <w:rsid w:val="009C6591"/>
    <w:rsid w:val="009C6777"/>
    <w:rsid w:val="009C678E"/>
    <w:rsid w:val="009C6790"/>
    <w:rsid w:val="009C6A5D"/>
    <w:rsid w:val="009C6A9D"/>
    <w:rsid w:val="009C6CF0"/>
    <w:rsid w:val="009C6CF9"/>
    <w:rsid w:val="009C6D22"/>
    <w:rsid w:val="009C6D43"/>
    <w:rsid w:val="009C6D53"/>
    <w:rsid w:val="009C6E0B"/>
    <w:rsid w:val="009C7070"/>
    <w:rsid w:val="009C71A2"/>
    <w:rsid w:val="009C71F5"/>
    <w:rsid w:val="009C7212"/>
    <w:rsid w:val="009C72FF"/>
    <w:rsid w:val="009C7412"/>
    <w:rsid w:val="009C75CF"/>
    <w:rsid w:val="009C7686"/>
    <w:rsid w:val="009C76B1"/>
    <w:rsid w:val="009C7754"/>
    <w:rsid w:val="009C7898"/>
    <w:rsid w:val="009C7919"/>
    <w:rsid w:val="009C7A13"/>
    <w:rsid w:val="009C7C34"/>
    <w:rsid w:val="009C7CCB"/>
    <w:rsid w:val="009C7DA3"/>
    <w:rsid w:val="009D0043"/>
    <w:rsid w:val="009D0089"/>
    <w:rsid w:val="009D017F"/>
    <w:rsid w:val="009D027F"/>
    <w:rsid w:val="009D0318"/>
    <w:rsid w:val="009D034A"/>
    <w:rsid w:val="009D0386"/>
    <w:rsid w:val="009D03D7"/>
    <w:rsid w:val="009D0449"/>
    <w:rsid w:val="009D0462"/>
    <w:rsid w:val="009D0529"/>
    <w:rsid w:val="009D05CA"/>
    <w:rsid w:val="009D0669"/>
    <w:rsid w:val="009D06E5"/>
    <w:rsid w:val="009D0708"/>
    <w:rsid w:val="009D0977"/>
    <w:rsid w:val="009D0A55"/>
    <w:rsid w:val="009D0A8E"/>
    <w:rsid w:val="009D0A99"/>
    <w:rsid w:val="009D0AD7"/>
    <w:rsid w:val="009D0C84"/>
    <w:rsid w:val="009D0D13"/>
    <w:rsid w:val="009D0E65"/>
    <w:rsid w:val="009D0E83"/>
    <w:rsid w:val="009D0EBB"/>
    <w:rsid w:val="009D0EEF"/>
    <w:rsid w:val="009D0F29"/>
    <w:rsid w:val="009D0FFC"/>
    <w:rsid w:val="009D11A0"/>
    <w:rsid w:val="009D1569"/>
    <w:rsid w:val="009D1768"/>
    <w:rsid w:val="009D190B"/>
    <w:rsid w:val="009D192C"/>
    <w:rsid w:val="009D1992"/>
    <w:rsid w:val="009D19F3"/>
    <w:rsid w:val="009D1AA2"/>
    <w:rsid w:val="009D20A4"/>
    <w:rsid w:val="009D21A2"/>
    <w:rsid w:val="009D21E1"/>
    <w:rsid w:val="009D22B2"/>
    <w:rsid w:val="009D22CF"/>
    <w:rsid w:val="009D23E4"/>
    <w:rsid w:val="009D269D"/>
    <w:rsid w:val="009D26AB"/>
    <w:rsid w:val="009D28A8"/>
    <w:rsid w:val="009D291B"/>
    <w:rsid w:val="009D2A18"/>
    <w:rsid w:val="009D2A8E"/>
    <w:rsid w:val="009D2CC9"/>
    <w:rsid w:val="009D2DD5"/>
    <w:rsid w:val="009D2DDB"/>
    <w:rsid w:val="009D31AF"/>
    <w:rsid w:val="009D31E2"/>
    <w:rsid w:val="009D323F"/>
    <w:rsid w:val="009D3795"/>
    <w:rsid w:val="009D37FC"/>
    <w:rsid w:val="009D38AE"/>
    <w:rsid w:val="009D38C2"/>
    <w:rsid w:val="009D3914"/>
    <w:rsid w:val="009D3942"/>
    <w:rsid w:val="009D3985"/>
    <w:rsid w:val="009D3AFC"/>
    <w:rsid w:val="009D3DC4"/>
    <w:rsid w:val="009D3FA2"/>
    <w:rsid w:val="009D4102"/>
    <w:rsid w:val="009D41C4"/>
    <w:rsid w:val="009D43CC"/>
    <w:rsid w:val="009D45C1"/>
    <w:rsid w:val="009D4680"/>
    <w:rsid w:val="009D46BA"/>
    <w:rsid w:val="009D4803"/>
    <w:rsid w:val="009D4935"/>
    <w:rsid w:val="009D4B44"/>
    <w:rsid w:val="009D4B71"/>
    <w:rsid w:val="009D4BBF"/>
    <w:rsid w:val="009D4E00"/>
    <w:rsid w:val="009D4E2C"/>
    <w:rsid w:val="009D4E45"/>
    <w:rsid w:val="009D5028"/>
    <w:rsid w:val="009D505F"/>
    <w:rsid w:val="009D517B"/>
    <w:rsid w:val="009D5204"/>
    <w:rsid w:val="009D5268"/>
    <w:rsid w:val="009D534A"/>
    <w:rsid w:val="009D53D1"/>
    <w:rsid w:val="009D56F2"/>
    <w:rsid w:val="009D5A49"/>
    <w:rsid w:val="009D5B59"/>
    <w:rsid w:val="009D5BD9"/>
    <w:rsid w:val="009D5C27"/>
    <w:rsid w:val="009D5D8E"/>
    <w:rsid w:val="009D5F96"/>
    <w:rsid w:val="009D5FB8"/>
    <w:rsid w:val="009D606B"/>
    <w:rsid w:val="009D60C2"/>
    <w:rsid w:val="009D625D"/>
    <w:rsid w:val="009D628A"/>
    <w:rsid w:val="009D6404"/>
    <w:rsid w:val="009D65FB"/>
    <w:rsid w:val="009D65FD"/>
    <w:rsid w:val="009D6634"/>
    <w:rsid w:val="009D6788"/>
    <w:rsid w:val="009D67AB"/>
    <w:rsid w:val="009D68E3"/>
    <w:rsid w:val="009D698E"/>
    <w:rsid w:val="009D6C0D"/>
    <w:rsid w:val="009D6C50"/>
    <w:rsid w:val="009D6F01"/>
    <w:rsid w:val="009D6F98"/>
    <w:rsid w:val="009D7024"/>
    <w:rsid w:val="009D707B"/>
    <w:rsid w:val="009D7126"/>
    <w:rsid w:val="009D714B"/>
    <w:rsid w:val="009D7231"/>
    <w:rsid w:val="009D72C7"/>
    <w:rsid w:val="009D745A"/>
    <w:rsid w:val="009D74CE"/>
    <w:rsid w:val="009D7522"/>
    <w:rsid w:val="009D753E"/>
    <w:rsid w:val="009D7546"/>
    <w:rsid w:val="009D75B3"/>
    <w:rsid w:val="009D7643"/>
    <w:rsid w:val="009D76BE"/>
    <w:rsid w:val="009D7840"/>
    <w:rsid w:val="009D7A00"/>
    <w:rsid w:val="009D7A07"/>
    <w:rsid w:val="009D7A42"/>
    <w:rsid w:val="009D7D40"/>
    <w:rsid w:val="009D7E0F"/>
    <w:rsid w:val="009D7E20"/>
    <w:rsid w:val="009D7FE2"/>
    <w:rsid w:val="009E01ED"/>
    <w:rsid w:val="009E02A5"/>
    <w:rsid w:val="009E0306"/>
    <w:rsid w:val="009E0377"/>
    <w:rsid w:val="009E04D8"/>
    <w:rsid w:val="009E050A"/>
    <w:rsid w:val="009E053F"/>
    <w:rsid w:val="009E08E4"/>
    <w:rsid w:val="009E09F8"/>
    <w:rsid w:val="009E0A3C"/>
    <w:rsid w:val="009E0B81"/>
    <w:rsid w:val="009E0DB8"/>
    <w:rsid w:val="009E0E70"/>
    <w:rsid w:val="009E0EBB"/>
    <w:rsid w:val="009E0F17"/>
    <w:rsid w:val="009E0F58"/>
    <w:rsid w:val="009E1195"/>
    <w:rsid w:val="009E1210"/>
    <w:rsid w:val="009E122C"/>
    <w:rsid w:val="009E129F"/>
    <w:rsid w:val="009E12E2"/>
    <w:rsid w:val="009E1363"/>
    <w:rsid w:val="009E1386"/>
    <w:rsid w:val="009E149C"/>
    <w:rsid w:val="009E15E4"/>
    <w:rsid w:val="009E164B"/>
    <w:rsid w:val="009E1850"/>
    <w:rsid w:val="009E186B"/>
    <w:rsid w:val="009E18C3"/>
    <w:rsid w:val="009E1930"/>
    <w:rsid w:val="009E1CAF"/>
    <w:rsid w:val="009E1D69"/>
    <w:rsid w:val="009E1DF9"/>
    <w:rsid w:val="009E1E09"/>
    <w:rsid w:val="009E1FD2"/>
    <w:rsid w:val="009E21C4"/>
    <w:rsid w:val="009E22A8"/>
    <w:rsid w:val="009E22C8"/>
    <w:rsid w:val="009E2344"/>
    <w:rsid w:val="009E23E2"/>
    <w:rsid w:val="009E24E7"/>
    <w:rsid w:val="009E2529"/>
    <w:rsid w:val="009E26ED"/>
    <w:rsid w:val="009E2709"/>
    <w:rsid w:val="009E2722"/>
    <w:rsid w:val="009E2776"/>
    <w:rsid w:val="009E28D0"/>
    <w:rsid w:val="009E292F"/>
    <w:rsid w:val="009E2A67"/>
    <w:rsid w:val="009E2A8D"/>
    <w:rsid w:val="009E2B84"/>
    <w:rsid w:val="009E2C37"/>
    <w:rsid w:val="009E2CE9"/>
    <w:rsid w:val="009E2E21"/>
    <w:rsid w:val="009E2EB2"/>
    <w:rsid w:val="009E2F9F"/>
    <w:rsid w:val="009E30FC"/>
    <w:rsid w:val="009E347B"/>
    <w:rsid w:val="009E3648"/>
    <w:rsid w:val="009E38CC"/>
    <w:rsid w:val="009E391A"/>
    <w:rsid w:val="009E3B9A"/>
    <w:rsid w:val="009E3C3A"/>
    <w:rsid w:val="009E3C76"/>
    <w:rsid w:val="009E3CEE"/>
    <w:rsid w:val="009E421E"/>
    <w:rsid w:val="009E42A5"/>
    <w:rsid w:val="009E42DD"/>
    <w:rsid w:val="009E4A42"/>
    <w:rsid w:val="009E4D40"/>
    <w:rsid w:val="009E4E2D"/>
    <w:rsid w:val="009E5067"/>
    <w:rsid w:val="009E50EE"/>
    <w:rsid w:val="009E529F"/>
    <w:rsid w:val="009E5614"/>
    <w:rsid w:val="009E5789"/>
    <w:rsid w:val="009E57D7"/>
    <w:rsid w:val="009E5800"/>
    <w:rsid w:val="009E5897"/>
    <w:rsid w:val="009E596F"/>
    <w:rsid w:val="009E5B9E"/>
    <w:rsid w:val="009E5C53"/>
    <w:rsid w:val="009E5DD5"/>
    <w:rsid w:val="009E5E74"/>
    <w:rsid w:val="009E5F2C"/>
    <w:rsid w:val="009E5F62"/>
    <w:rsid w:val="009E60D2"/>
    <w:rsid w:val="009E621C"/>
    <w:rsid w:val="009E6470"/>
    <w:rsid w:val="009E650C"/>
    <w:rsid w:val="009E660B"/>
    <w:rsid w:val="009E660F"/>
    <w:rsid w:val="009E668F"/>
    <w:rsid w:val="009E673A"/>
    <w:rsid w:val="009E6767"/>
    <w:rsid w:val="009E6772"/>
    <w:rsid w:val="009E6828"/>
    <w:rsid w:val="009E6A9F"/>
    <w:rsid w:val="009E6AAC"/>
    <w:rsid w:val="009E6B72"/>
    <w:rsid w:val="009E6ED4"/>
    <w:rsid w:val="009E6F5D"/>
    <w:rsid w:val="009E70E0"/>
    <w:rsid w:val="009E7112"/>
    <w:rsid w:val="009E74B4"/>
    <w:rsid w:val="009E7706"/>
    <w:rsid w:val="009E7730"/>
    <w:rsid w:val="009E7788"/>
    <w:rsid w:val="009E7A43"/>
    <w:rsid w:val="009E7A55"/>
    <w:rsid w:val="009E7B2B"/>
    <w:rsid w:val="009E7BDA"/>
    <w:rsid w:val="009E7E5A"/>
    <w:rsid w:val="009E7F34"/>
    <w:rsid w:val="009E7FA5"/>
    <w:rsid w:val="009E7FA9"/>
    <w:rsid w:val="009E7FB2"/>
    <w:rsid w:val="009F0007"/>
    <w:rsid w:val="009F00DD"/>
    <w:rsid w:val="009F023E"/>
    <w:rsid w:val="009F0266"/>
    <w:rsid w:val="009F02F8"/>
    <w:rsid w:val="009F036B"/>
    <w:rsid w:val="009F03C6"/>
    <w:rsid w:val="009F0438"/>
    <w:rsid w:val="009F049A"/>
    <w:rsid w:val="009F071F"/>
    <w:rsid w:val="009F0734"/>
    <w:rsid w:val="009F0A3B"/>
    <w:rsid w:val="009F0A7F"/>
    <w:rsid w:val="009F0AAF"/>
    <w:rsid w:val="009F0B8A"/>
    <w:rsid w:val="009F0C3A"/>
    <w:rsid w:val="009F1018"/>
    <w:rsid w:val="009F1310"/>
    <w:rsid w:val="009F1390"/>
    <w:rsid w:val="009F1631"/>
    <w:rsid w:val="009F167E"/>
    <w:rsid w:val="009F171C"/>
    <w:rsid w:val="009F19FA"/>
    <w:rsid w:val="009F1A38"/>
    <w:rsid w:val="009F1A4E"/>
    <w:rsid w:val="009F1E48"/>
    <w:rsid w:val="009F2124"/>
    <w:rsid w:val="009F2290"/>
    <w:rsid w:val="009F23C7"/>
    <w:rsid w:val="009F253B"/>
    <w:rsid w:val="009F259E"/>
    <w:rsid w:val="009F2750"/>
    <w:rsid w:val="009F28B0"/>
    <w:rsid w:val="009F2932"/>
    <w:rsid w:val="009F298F"/>
    <w:rsid w:val="009F2BA3"/>
    <w:rsid w:val="009F2C3B"/>
    <w:rsid w:val="009F2F2C"/>
    <w:rsid w:val="009F31CB"/>
    <w:rsid w:val="009F3231"/>
    <w:rsid w:val="009F324C"/>
    <w:rsid w:val="009F3361"/>
    <w:rsid w:val="009F3377"/>
    <w:rsid w:val="009F33C1"/>
    <w:rsid w:val="009F362E"/>
    <w:rsid w:val="009F3694"/>
    <w:rsid w:val="009F36CB"/>
    <w:rsid w:val="009F3858"/>
    <w:rsid w:val="009F3927"/>
    <w:rsid w:val="009F39F4"/>
    <w:rsid w:val="009F3ADA"/>
    <w:rsid w:val="009F3D30"/>
    <w:rsid w:val="009F3DDE"/>
    <w:rsid w:val="009F3DFB"/>
    <w:rsid w:val="009F3E3E"/>
    <w:rsid w:val="009F3FDF"/>
    <w:rsid w:val="009F4319"/>
    <w:rsid w:val="009F4475"/>
    <w:rsid w:val="009F4502"/>
    <w:rsid w:val="009F4625"/>
    <w:rsid w:val="009F46C8"/>
    <w:rsid w:val="009F4708"/>
    <w:rsid w:val="009F4867"/>
    <w:rsid w:val="009F4931"/>
    <w:rsid w:val="009F4AE9"/>
    <w:rsid w:val="009F4C04"/>
    <w:rsid w:val="009F4DFE"/>
    <w:rsid w:val="009F4E30"/>
    <w:rsid w:val="009F4E50"/>
    <w:rsid w:val="009F4E8D"/>
    <w:rsid w:val="009F5050"/>
    <w:rsid w:val="009F50DC"/>
    <w:rsid w:val="009F50E3"/>
    <w:rsid w:val="009F521D"/>
    <w:rsid w:val="009F524A"/>
    <w:rsid w:val="009F52D1"/>
    <w:rsid w:val="009F5345"/>
    <w:rsid w:val="009F53AF"/>
    <w:rsid w:val="009F5552"/>
    <w:rsid w:val="009F5812"/>
    <w:rsid w:val="009F58E2"/>
    <w:rsid w:val="009F5973"/>
    <w:rsid w:val="009F5A77"/>
    <w:rsid w:val="009F5C03"/>
    <w:rsid w:val="009F5C06"/>
    <w:rsid w:val="009F5DE0"/>
    <w:rsid w:val="009F5F0F"/>
    <w:rsid w:val="009F5F57"/>
    <w:rsid w:val="009F5F72"/>
    <w:rsid w:val="009F5FD5"/>
    <w:rsid w:val="009F6005"/>
    <w:rsid w:val="009F6180"/>
    <w:rsid w:val="009F61EB"/>
    <w:rsid w:val="009F622C"/>
    <w:rsid w:val="009F6233"/>
    <w:rsid w:val="009F6455"/>
    <w:rsid w:val="009F6531"/>
    <w:rsid w:val="009F655D"/>
    <w:rsid w:val="009F6784"/>
    <w:rsid w:val="009F67AC"/>
    <w:rsid w:val="009F6859"/>
    <w:rsid w:val="009F6C0C"/>
    <w:rsid w:val="009F6CE9"/>
    <w:rsid w:val="009F6D31"/>
    <w:rsid w:val="009F6DA9"/>
    <w:rsid w:val="009F6EDA"/>
    <w:rsid w:val="009F7240"/>
    <w:rsid w:val="009F735E"/>
    <w:rsid w:val="009F748C"/>
    <w:rsid w:val="009F7570"/>
    <w:rsid w:val="009F7585"/>
    <w:rsid w:val="009F7872"/>
    <w:rsid w:val="009F7929"/>
    <w:rsid w:val="009F7946"/>
    <w:rsid w:val="009F79EC"/>
    <w:rsid w:val="009F7A59"/>
    <w:rsid w:val="009F7BE4"/>
    <w:rsid w:val="009F7C86"/>
    <w:rsid w:val="009F7CB6"/>
    <w:rsid w:val="009F7E40"/>
    <w:rsid w:val="009F7FB0"/>
    <w:rsid w:val="00A0002A"/>
    <w:rsid w:val="00A00113"/>
    <w:rsid w:val="00A0012C"/>
    <w:rsid w:val="00A001DE"/>
    <w:rsid w:val="00A003FF"/>
    <w:rsid w:val="00A005BC"/>
    <w:rsid w:val="00A0067C"/>
    <w:rsid w:val="00A006A2"/>
    <w:rsid w:val="00A006B3"/>
    <w:rsid w:val="00A0084B"/>
    <w:rsid w:val="00A00A6A"/>
    <w:rsid w:val="00A00B97"/>
    <w:rsid w:val="00A00BA2"/>
    <w:rsid w:val="00A00BD4"/>
    <w:rsid w:val="00A00C3C"/>
    <w:rsid w:val="00A00E5C"/>
    <w:rsid w:val="00A00F23"/>
    <w:rsid w:val="00A0112E"/>
    <w:rsid w:val="00A01264"/>
    <w:rsid w:val="00A012F9"/>
    <w:rsid w:val="00A014E4"/>
    <w:rsid w:val="00A0159E"/>
    <w:rsid w:val="00A0164F"/>
    <w:rsid w:val="00A017C5"/>
    <w:rsid w:val="00A017F8"/>
    <w:rsid w:val="00A0180E"/>
    <w:rsid w:val="00A01B77"/>
    <w:rsid w:val="00A01C59"/>
    <w:rsid w:val="00A01CA0"/>
    <w:rsid w:val="00A01CDD"/>
    <w:rsid w:val="00A01CDF"/>
    <w:rsid w:val="00A01D01"/>
    <w:rsid w:val="00A01E5E"/>
    <w:rsid w:val="00A01EB5"/>
    <w:rsid w:val="00A02002"/>
    <w:rsid w:val="00A020C4"/>
    <w:rsid w:val="00A02184"/>
    <w:rsid w:val="00A02454"/>
    <w:rsid w:val="00A026A5"/>
    <w:rsid w:val="00A028E8"/>
    <w:rsid w:val="00A0292E"/>
    <w:rsid w:val="00A02987"/>
    <w:rsid w:val="00A02BA6"/>
    <w:rsid w:val="00A02BB1"/>
    <w:rsid w:val="00A02C55"/>
    <w:rsid w:val="00A02DE8"/>
    <w:rsid w:val="00A02E37"/>
    <w:rsid w:val="00A02E3B"/>
    <w:rsid w:val="00A02E5E"/>
    <w:rsid w:val="00A02F8C"/>
    <w:rsid w:val="00A03059"/>
    <w:rsid w:val="00A03199"/>
    <w:rsid w:val="00A03269"/>
    <w:rsid w:val="00A03542"/>
    <w:rsid w:val="00A037CF"/>
    <w:rsid w:val="00A037F6"/>
    <w:rsid w:val="00A03860"/>
    <w:rsid w:val="00A038FA"/>
    <w:rsid w:val="00A039E1"/>
    <w:rsid w:val="00A03A65"/>
    <w:rsid w:val="00A03DDE"/>
    <w:rsid w:val="00A04101"/>
    <w:rsid w:val="00A04170"/>
    <w:rsid w:val="00A04213"/>
    <w:rsid w:val="00A04320"/>
    <w:rsid w:val="00A0433E"/>
    <w:rsid w:val="00A0437C"/>
    <w:rsid w:val="00A044B0"/>
    <w:rsid w:val="00A0487F"/>
    <w:rsid w:val="00A04887"/>
    <w:rsid w:val="00A04914"/>
    <w:rsid w:val="00A0499C"/>
    <w:rsid w:val="00A04A88"/>
    <w:rsid w:val="00A04AD7"/>
    <w:rsid w:val="00A04BB0"/>
    <w:rsid w:val="00A050FB"/>
    <w:rsid w:val="00A05103"/>
    <w:rsid w:val="00A05127"/>
    <w:rsid w:val="00A052CC"/>
    <w:rsid w:val="00A05369"/>
    <w:rsid w:val="00A05373"/>
    <w:rsid w:val="00A05488"/>
    <w:rsid w:val="00A055DF"/>
    <w:rsid w:val="00A05644"/>
    <w:rsid w:val="00A0585B"/>
    <w:rsid w:val="00A058CA"/>
    <w:rsid w:val="00A059D9"/>
    <w:rsid w:val="00A059EC"/>
    <w:rsid w:val="00A05AB7"/>
    <w:rsid w:val="00A05B3C"/>
    <w:rsid w:val="00A05B65"/>
    <w:rsid w:val="00A05BD4"/>
    <w:rsid w:val="00A05C06"/>
    <w:rsid w:val="00A05CC6"/>
    <w:rsid w:val="00A05CE6"/>
    <w:rsid w:val="00A05D27"/>
    <w:rsid w:val="00A05D9B"/>
    <w:rsid w:val="00A05F73"/>
    <w:rsid w:val="00A06052"/>
    <w:rsid w:val="00A06173"/>
    <w:rsid w:val="00A06288"/>
    <w:rsid w:val="00A062B9"/>
    <w:rsid w:val="00A06507"/>
    <w:rsid w:val="00A06513"/>
    <w:rsid w:val="00A0660E"/>
    <w:rsid w:val="00A067E0"/>
    <w:rsid w:val="00A06E37"/>
    <w:rsid w:val="00A071CA"/>
    <w:rsid w:val="00A07282"/>
    <w:rsid w:val="00A072FA"/>
    <w:rsid w:val="00A07632"/>
    <w:rsid w:val="00A0774D"/>
    <w:rsid w:val="00A07940"/>
    <w:rsid w:val="00A07991"/>
    <w:rsid w:val="00A079E6"/>
    <w:rsid w:val="00A07A72"/>
    <w:rsid w:val="00A07AA0"/>
    <w:rsid w:val="00A07BCA"/>
    <w:rsid w:val="00A07C20"/>
    <w:rsid w:val="00A07C8B"/>
    <w:rsid w:val="00A07DCC"/>
    <w:rsid w:val="00A07DFB"/>
    <w:rsid w:val="00A07FA0"/>
    <w:rsid w:val="00A1036C"/>
    <w:rsid w:val="00A105C7"/>
    <w:rsid w:val="00A10871"/>
    <w:rsid w:val="00A108C6"/>
    <w:rsid w:val="00A10A0B"/>
    <w:rsid w:val="00A10A81"/>
    <w:rsid w:val="00A10BE0"/>
    <w:rsid w:val="00A10BE7"/>
    <w:rsid w:val="00A10D53"/>
    <w:rsid w:val="00A11168"/>
    <w:rsid w:val="00A1139E"/>
    <w:rsid w:val="00A113FB"/>
    <w:rsid w:val="00A11459"/>
    <w:rsid w:val="00A1150C"/>
    <w:rsid w:val="00A1171C"/>
    <w:rsid w:val="00A11A94"/>
    <w:rsid w:val="00A11B7C"/>
    <w:rsid w:val="00A11B96"/>
    <w:rsid w:val="00A11BBA"/>
    <w:rsid w:val="00A11CC0"/>
    <w:rsid w:val="00A11D5F"/>
    <w:rsid w:val="00A12047"/>
    <w:rsid w:val="00A1206F"/>
    <w:rsid w:val="00A1213B"/>
    <w:rsid w:val="00A122A5"/>
    <w:rsid w:val="00A12D1D"/>
    <w:rsid w:val="00A12DFC"/>
    <w:rsid w:val="00A12E6C"/>
    <w:rsid w:val="00A12FD9"/>
    <w:rsid w:val="00A1326B"/>
    <w:rsid w:val="00A132D6"/>
    <w:rsid w:val="00A1335B"/>
    <w:rsid w:val="00A133D7"/>
    <w:rsid w:val="00A136B6"/>
    <w:rsid w:val="00A13802"/>
    <w:rsid w:val="00A13870"/>
    <w:rsid w:val="00A138D0"/>
    <w:rsid w:val="00A13923"/>
    <w:rsid w:val="00A13973"/>
    <w:rsid w:val="00A13A53"/>
    <w:rsid w:val="00A13A5D"/>
    <w:rsid w:val="00A13B16"/>
    <w:rsid w:val="00A13C05"/>
    <w:rsid w:val="00A13EDF"/>
    <w:rsid w:val="00A13FFB"/>
    <w:rsid w:val="00A1402F"/>
    <w:rsid w:val="00A144A7"/>
    <w:rsid w:val="00A144E6"/>
    <w:rsid w:val="00A1460C"/>
    <w:rsid w:val="00A14B06"/>
    <w:rsid w:val="00A14B29"/>
    <w:rsid w:val="00A14B95"/>
    <w:rsid w:val="00A14C57"/>
    <w:rsid w:val="00A14CD0"/>
    <w:rsid w:val="00A14CF5"/>
    <w:rsid w:val="00A14E89"/>
    <w:rsid w:val="00A1502D"/>
    <w:rsid w:val="00A15097"/>
    <w:rsid w:val="00A150CF"/>
    <w:rsid w:val="00A15124"/>
    <w:rsid w:val="00A1517E"/>
    <w:rsid w:val="00A151A8"/>
    <w:rsid w:val="00A152D5"/>
    <w:rsid w:val="00A15322"/>
    <w:rsid w:val="00A153AE"/>
    <w:rsid w:val="00A153CB"/>
    <w:rsid w:val="00A1542F"/>
    <w:rsid w:val="00A154C5"/>
    <w:rsid w:val="00A155D0"/>
    <w:rsid w:val="00A15643"/>
    <w:rsid w:val="00A1566C"/>
    <w:rsid w:val="00A158B9"/>
    <w:rsid w:val="00A15981"/>
    <w:rsid w:val="00A15A31"/>
    <w:rsid w:val="00A15CFB"/>
    <w:rsid w:val="00A15D0B"/>
    <w:rsid w:val="00A15D86"/>
    <w:rsid w:val="00A15F08"/>
    <w:rsid w:val="00A15FCF"/>
    <w:rsid w:val="00A15FE2"/>
    <w:rsid w:val="00A16060"/>
    <w:rsid w:val="00A16524"/>
    <w:rsid w:val="00A165AC"/>
    <w:rsid w:val="00A165B5"/>
    <w:rsid w:val="00A165E3"/>
    <w:rsid w:val="00A167BF"/>
    <w:rsid w:val="00A16AAB"/>
    <w:rsid w:val="00A16B97"/>
    <w:rsid w:val="00A16DCA"/>
    <w:rsid w:val="00A16E6A"/>
    <w:rsid w:val="00A16EA1"/>
    <w:rsid w:val="00A16F4A"/>
    <w:rsid w:val="00A16F65"/>
    <w:rsid w:val="00A16F7D"/>
    <w:rsid w:val="00A17136"/>
    <w:rsid w:val="00A1738E"/>
    <w:rsid w:val="00A173AF"/>
    <w:rsid w:val="00A1740C"/>
    <w:rsid w:val="00A17468"/>
    <w:rsid w:val="00A178BB"/>
    <w:rsid w:val="00A178FD"/>
    <w:rsid w:val="00A1791B"/>
    <w:rsid w:val="00A17B15"/>
    <w:rsid w:val="00A17DC3"/>
    <w:rsid w:val="00A17EBD"/>
    <w:rsid w:val="00A17F3B"/>
    <w:rsid w:val="00A17F65"/>
    <w:rsid w:val="00A20054"/>
    <w:rsid w:val="00A201C7"/>
    <w:rsid w:val="00A2030B"/>
    <w:rsid w:val="00A20420"/>
    <w:rsid w:val="00A204D8"/>
    <w:rsid w:val="00A20638"/>
    <w:rsid w:val="00A2063D"/>
    <w:rsid w:val="00A2084E"/>
    <w:rsid w:val="00A2091D"/>
    <w:rsid w:val="00A20A0E"/>
    <w:rsid w:val="00A20A86"/>
    <w:rsid w:val="00A20AA0"/>
    <w:rsid w:val="00A20BBE"/>
    <w:rsid w:val="00A20D06"/>
    <w:rsid w:val="00A20DFD"/>
    <w:rsid w:val="00A212AB"/>
    <w:rsid w:val="00A21304"/>
    <w:rsid w:val="00A213A8"/>
    <w:rsid w:val="00A2144F"/>
    <w:rsid w:val="00A21466"/>
    <w:rsid w:val="00A2155A"/>
    <w:rsid w:val="00A21612"/>
    <w:rsid w:val="00A216F8"/>
    <w:rsid w:val="00A217DC"/>
    <w:rsid w:val="00A21A2C"/>
    <w:rsid w:val="00A21A47"/>
    <w:rsid w:val="00A21BDD"/>
    <w:rsid w:val="00A21CB8"/>
    <w:rsid w:val="00A21E73"/>
    <w:rsid w:val="00A222DC"/>
    <w:rsid w:val="00A22346"/>
    <w:rsid w:val="00A22432"/>
    <w:rsid w:val="00A2249F"/>
    <w:rsid w:val="00A225AB"/>
    <w:rsid w:val="00A2266E"/>
    <w:rsid w:val="00A227E0"/>
    <w:rsid w:val="00A227E8"/>
    <w:rsid w:val="00A22960"/>
    <w:rsid w:val="00A2298D"/>
    <w:rsid w:val="00A229E2"/>
    <w:rsid w:val="00A22A15"/>
    <w:rsid w:val="00A22C9C"/>
    <w:rsid w:val="00A22D0E"/>
    <w:rsid w:val="00A22DC4"/>
    <w:rsid w:val="00A22ED0"/>
    <w:rsid w:val="00A22FCB"/>
    <w:rsid w:val="00A23045"/>
    <w:rsid w:val="00A2320C"/>
    <w:rsid w:val="00A233A3"/>
    <w:rsid w:val="00A236AB"/>
    <w:rsid w:val="00A2378F"/>
    <w:rsid w:val="00A2383C"/>
    <w:rsid w:val="00A23AB6"/>
    <w:rsid w:val="00A23CDE"/>
    <w:rsid w:val="00A23D63"/>
    <w:rsid w:val="00A23DFE"/>
    <w:rsid w:val="00A24032"/>
    <w:rsid w:val="00A2404A"/>
    <w:rsid w:val="00A241E5"/>
    <w:rsid w:val="00A242CF"/>
    <w:rsid w:val="00A24491"/>
    <w:rsid w:val="00A244E5"/>
    <w:rsid w:val="00A2487A"/>
    <w:rsid w:val="00A24C08"/>
    <w:rsid w:val="00A24E3C"/>
    <w:rsid w:val="00A2524E"/>
    <w:rsid w:val="00A25344"/>
    <w:rsid w:val="00A25651"/>
    <w:rsid w:val="00A257DF"/>
    <w:rsid w:val="00A25944"/>
    <w:rsid w:val="00A25A5C"/>
    <w:rsid w:val="00A25AA2"/>
    <w:rsid w:val="00A25B13"/>
    <w:rsid w:val="00A25BA2"/>
    <w:rsid w:val="00A25D17"/>
    <w:rsid w:val="00A25E49"/>
    <w:rsid w:val="00A25F64"/>
    <w:rsid w:val="00A25FF8"/>
    <w:rsid w:val="00A26205"/>
    <w:rsid w:val="00A26253"/>
    <w:rsid w:val="00A26439"/>
    <w:rsid w:val="00A2643A"/>
    <w:rsid w:val="00A264E9"/>
    <w:rsid w:val="00A26540"/>
    <w:rsid w:val="00A269F8"/>
    <w:rsid w:val="00A26B8A"/>
    <w:rsid w:val="00A26C01"/>
    <w:rsid w:val="00A26C61"/>
    <w:rsid w:val="00A26C77"/>
    <w:rsid w:val="00A26CB9"/>
    <w:rsid w:val="00A26ED6"/>
    <w:rsid w:val="00A27076"/>
    <w:rsid w:val="00A2712E"/>
    <w:rsid w:val="00A27179"/>
    <w:rsid w:val="00A271A7"/>
    <w:rsid w:val="00A271CB"/>
    <w:rsid w:val="00A27322"/>
    <w:rsid w:val="00A273C2"/>
    <w:rsid w:val="00A27449"/>
    <w:rsid w:val="00A2748E"/>
    <w:rsid w:val="00A2767E"/>
    <w:rsid w:val="00A27871"/>
    <w:rsid w:val="00A278E5"/>
    <w:rsid w:val="00A2790B"/>
    <w:rsid w:val="00A27926"/>
    <w:rsid w:val="00A27984"/>
    <w:rsid w:val="00A27C54"/>
    <w:rsid w:val="00A27F61"/>
    <w:rsid w:val="00A27FFE"/>
    <w:rsid w:val="00A30075"/>
    <w:rsid w:val="00A3016E"/>
    <w:rsid w:val="00A30280"/>
    <w:rsid w:val="00A30397"/>
    <w:rsid w:val="00A303C1"/>
    <w:rsid w:val="00A303F2"/>
    <w:rsid w:val="00A30698"/>
    <w:rsid w:val="00A306F8"/>
    <w:rsid w:val="00A30917"/>
    <w:rsid w:val="00A30AFA"/>
    <w:rsid w:val="00A30B02"/>
    <w:rsid w:val="00A30B95"/>
    <w:rsid w:val="00A30DAA"/>
    <w:rsid w:val="00A30FAE"/>
    <w:rsid w:val="00A3115B"/>
    <w:rsid w:val="00A31260"/>
    <w:rsid w:val="00A312B6"/>
    <w:rsid w:val="00A312DB"/>
    <w:rsid w:val="00A312F4"/>
    <w:rsid w:val="00A314AF"/>
    <w:rsid w:val="00A314E9"/>
    <w:rsid w:val="00A31704"/>
    <w:rsid w:val="00A3181A"/>
    <w:rsid w:val="00A318F1"/>
    <w:rsid w:val="00A3194F"/>
    <w:rsid w:val="00A31993"/>
    <w:rsid w:val="00A31B14"/>
    <w:rsid w:val="00A31BAC"/>
    <w:rsid w:val="00A31DAA"/>
    <w:rsid w:val="00A31ECA"/>
    <w:rsid w:val="00A32019"/>
    <w:rsid w:val="00A32130"/>
    <w:rsid w:val="00A32375"/>
    <w:rsid w:val="00A32577"/>
    <w:rsid w:val="00A3260C"/>
    <w:rsid w:val="00A3260F"/>
    <w:rsid w:val="00A32785"/>
    <w:rsid w:val="00A32A15"/>
    <w:rsid w:val="00A32A61"/>
    <w:rsid w:val="00A32AF2"/>
    <w:rsid w:val="00A32D1B"/>
    <w:rsid w:val="00A32D6B"/>
    <w:rsid w:val="00A32DC6"/>
    <w:rsid w:val="00A32E91"/>
    <w:rsid w:val="00A32F75"/>
    <w:rsid w:val="00A330E3"/>
    <w:rsid w:val="00A330F2"/>
    <w:rsid w:val="00A333EC"/>
    <w:rsid w:val="00A33563"/>
    <w:rsid w:val="00A33830"/>
    <w:rsid w:val="00A33933"/>
    <w:rsid w:val="00A3409B"/>
    <w:rsid w:val="00A340CE"/>
    <w:rsid w:val="00A3424A"/>
    <w:rsid w:val="00A34329"/>
    <w:rsid w:val="00A34534"/>
    <w:rsid w:val="00A3454D"/>
    <w:rsid w:val="00A347FA"/>
    <w:rsid w:val="00A3489E"/>
    <w:rsid w:val="00A349C4"/>
    <w:rsid w:val="00A34BD1"/>
    <w:rsid w:val="00A34E11"/>
    <w:rsid w:val="00A34EAC"/>
    <w:rsid w:val="00A35093"/>
    <w:rsid w:val="00A350FF"/>
    <w:rsid w:val="00A352EA"/>
    <w:rsid w:val="00A35446"/>
    <w:rsid w:val="00A3559D"/>
    <w:rsid w:val="00A3566C"/>
    <w:rsid w:val="00A35951"/>
    <w:rsid w:val="00A35DF0"/>
    <w:rsid w:val="00A35FDC"/>
    <w:rsid w:val="00A36026"/>
    <w:rsid w:val="00A361DD"/>
    <w:rsid w:val="00A36231"/>
    <w:rsid w:val="00A363A5"/>
    <w:rsid w:val="00A363C0"/>
    <w:rsid w:val="00A364F7"/>
    <w:rsid w:val="00A36550"/>
    <w:rsid w:val="00A3658E"/>
    <w:rsid w:val="00A36653"/>
    <w:rsid w:val="00A366E0"/>
    <w:rsid w:val="00A3673A"/>
    <w:rsid w:val="00A36753"/>
    <w:rsid w:val="00A36868"/>
    <w:rsid w:val="00A368C5"/>
    <w:rsid w:val="00A36A21"/>
    <w:rsid w:val="00A36A55"/>
    <w:rsid w:val="00A36A97"/>
    <w:rsid w:val="00A36DA2"/>
    <w:rsid w:val="00A36E29"/>
    <w:rsid w:val="00A37549"/>
    <w:rsid w:val="00A375CC"/>
    <w:rsid w:val="00A3763C"/>
    <w:rsid w:val="00A37931"/>
    <w:rsid w:val="00A37A26"/>
    <w:rsid w:val="00A37A95"/>
    <w:rsid w:val="00A37B57"/>
    <w:rsid w:val="00A37C63"/>
    <w:rsid w:val="00A37D29"/>
    <w:rsid w:val="00A37EA4"/>
    <w:rsid w:val="00A40302"/>
    <w:rsid w:val="00A40605"/>
    <w:rsid w:val="00A40652"/>
    <w:rsid w:val="00A4071B"/>
    <w:rsid w:val="00A40871"/>
    <w:rsid w:val="00A40898"/>
    <w:rsid w:val="00A409F3"/>
    <w:rsid w:val="00A40A9F"/>
    <w:rsid w:val="00A40B6E"/>
    <w:rsid w:val="00A40C17"/>
    <w:rsid w:val="00A40DD2"/>
    <w:rsid w:val="00A40DF0"/>
    <w:rsid w:val="00A40E0F"/>
    <w:rsid w:val="00A40E6D"/>
    <w:rsid w:val="00A411AE"/>
    <w:rsid w:val="00A41378"/>
    <w:rsid w:val="00A413DF"/>
    <w:rsid w:val="00A41483"/>
    <w:rsid w:val="00A41786"/>
    <w:rsid w:val="00A41993"/>
    <w:rsid w:val="00A41AE5"/>
    <w:rsid w:val="00A41DD1"/>
    <w:rsid w:val="00A41E23"/>
    <w:rsid w:val="00A41E2E"/>
    <w:rsid w:val="00A41E3B"/>
    <w:rsid w:val="00A41E43"/>
    <w:rsid w:val="00A41EA2"/>
    <w:rsid w:val="00A41F9C"/>
    <w:rsid w:val="00A42030"/>
    <w:rsid w:val="00A42065"/>
    <w:rsid w:val="00A42268"/>
    <w:rsid w:val="00A423CF"/>
    <w:rsid w:val="00A4242C"/>
    <w:rsid w:val="00A42440"/>
    <w:rsid w:val="00A42491"/>
    <w:rsid w:val="00A424E9"/>
    <w:rsid w:val="00A425B7"/>
    <w:rsid w:val="00A4261C"/>
    <w:rsid w:val="00A42687"/>
    <w:rsid w:val="00A426FC"/>
    <w:rsid w:val="00A428A7"/>
    <w:rsid w:val="00A42B2D"/>
    <w:rsid w:val="00A42E40"/>
    <w:rsid w:val="00A432F3"/>
    <w:rsid w:val="00A43499"/>
    <w:rsid w:val="00A437CF"/>
    <w:rsid w:val="00A438E2"/>
    <w:rsid w:val="00A43A90"/>
    <w:rsid w:val="00A43BB0"/>
    <w:rsid w:val="00A43C8A"/>
    <w:rsid w:val="00A43CD9"/>
    <w:rsid w:val="00A43E23"/>
    <w:rsid w:val="00A43E72"/>
    <w:rsid w:val="00A43F08"/>
    <w:rsid w:val="00A43FCC"/>
    <w:rsid w:val="00A441A3"/>
    <w:rsid w:val="00A441C3"/>
    <w:rsid w:val="00A44244"/>
    <w:rsid w:val="00A44268"/>
    <w:rsid w:val="00A442C5"/>
    <w:rsid w:val="00A443AD"/>
    <w:rsid w:val="00A443D7"/>
    <w:rsid w:val="00A445A8"/>
    <w:rsid w:val="00A44760"/>
    <w:rsid w:val="00A44807"/>
    <w:rsid w:val="00A44949"/>
    <w:rsid w:val="00A44A36"/>
    <w:rsid w:val="00A44AB3"/>
    <w:rsid w:val="00A44C24"/>
    <w:rsid w:val="00A44C3C"/>
    <w:rsid w:val="00A44DA4"/>
    <w:rsid w:val="00A44DA5"/>
    <w:rsid w:val="00A44DE7"/>
    <w:rsid w:val="00A44E22"/>
    <w:rsid w:val="00A44E35"/>
    <w:rsid w:val="00A45197"/>
    <w:rsid w:val="00A4519C"/>
    <w:rsid w:val="00A4524A"/>
    <w:rsid w:val="00A4538E"/>
    <w:rsid w:val="00A45409"/>
    <w:rsid w:val="00A4545E"/>
    <w:rsid w:val="00A454AF"/>
    <w:rsid w:val="00A45627"/>
    <w:rsid w:val="00A45629"/>
    <w:rsid w:val="00A45643"/>
    <w:rsid w:val="00A45677"/>
    <w:rsid w:val="00A4569F"/>
    <w:rsid w:val="00A458B7"/>
    <w:rsid w:val="00A45A35"/>
    <w:rsid w:val="00A45BD2"/>
    <w:rsid w:val="00A45CF7"/>
    <w:rsid w:val="00A45F10"/>
    <w:rsid w:val="00A461C9"/>
    <w:rsid w:val="00A4642E"/>
    <w:rsid w:val="00A464F3"/>
    <w:rsid w:val="00A46512"/>
    <w:rsid w:val="00A46678"/>
    <w:rsid w:val="00A46A22"/>
    <w:rsid w:val="00A46AB4"/>
    <w:rsid w:val="00A46BA4"/>
    <w:rsid w:val="00A46BB5"/>
    <w:rsid w:val="00A46F12"/>
    <w:rsid w:val="00A4731A"/>
    <w:rsid w:val="00A4736B"/>
    <w:rsid w:val="00A4738F"/>
    <w:rsid w:val="00A473AE"/>
    <w:rsid w:val="00A477DA"/>
    <w:rsid w:val="00A47849"/>
    <w:rsid w:val="00A47ABA"/>
    <w:rsid w:val="00A47B89"/>
    <w:rsid w:val="00A47F12"/>
    <w:rsid w:val="00A500D9"/>
    <w:rsid w:val="00A5011F"/>
    <w:rsid w:val="00A504CC"/>
    <w:rsid w:val="00A50631"/>
    <w:rsid w:val="00A506E1"/>
    <w:rsid w:val="00A5071A"/>
    <w:rsid w:val="00A507AC"/>
    <w:rsid w:val="00A507CA"/>
    <w:rsid w:val="00A5098F"/>
    <w:rsid w:val="00A50A4E"/>
    <w:rsid w:val="00A50BEA"/>
    <w:rsid w:val="00A50C5F"/>
    <w:rsid w:val="00A50EB0"/>
    <w:rsid w:val="00A510CB"/>
    <w:rsid w:val="00A514E1"/>
    <w:rsid w:val="00A515D5"/>
    <w:rsid w:val="00A5164B"/>
    <w:rsid w:val="00A5167A"/>
    <w:rsid w:val="00A516B4"/>
    <w:rsid w:val="00A51A21"/>
    <w:rsid w:val="00A51A87"/>
    <w:rsid w:val="00A521AD"/>
    <w:rsid w:val="00A5231D"/>
    <w:rsid w:val="00A523B4"/>
    <w:rsid w:val="00A52577"/>
    <w:rsid w:val="00A52619"/>
    <w:rsid w:val="00A528FE"/>
    <w:rsid w:val="00A52979"/>
    <w:rsid w:val="00A52BE5"/>
    <w:rsid w:val="00A52ED8"/>
    <w:rsid w:val="00A52F3A"/>
    <w:rsid w:val="00A52F63"/>
    <w:rsid w:val="00A52F80"/>
    <w:rsid w:val="00A53050"/>
    <w:rsid w:val="00A530AB"/>
    <w:rsid w:val="00A533B8"/>
    <w:rsid w:val="00A533DC"/>
    <w:rsid w:val="00A534C5"/>
    <w:rsid w:val="00A53567"/>
    <w:rsid w:val="00A53627"/>
    <w:rsid w:val="00A5369F"/>
    <w:rsid w:val="00A536F2"/>
    <w:rsid w:val="00A538AF"/>
    <w:rsid w:val="00A53A19"/>
    <w:rsid w:val="00A53A88"/>
    <w:rsid w:val="00A53B1C"/>
    <w:rsid w:val="00A53BF4"/>
    <w:rsid w:val="00A53D11"/>
    <w:rsid w:val="00A53F10"/>
    <w:rsid w:val="00A53FBE"/>
    <w:rsid w:val="00A54370"/>
    <w:rsid w:val="00A5455C"/>
    <w:rsid w:val="00A5464E"/>
    <w:rsid w:val="00A5475E"/>
    <w:rsid w:val="00A54764"/>
    <w:rsid w:val="00A547B3"/>
    <w:rsid w:val="00A5495A"/>
    <w:rsid w:val="00A54B86"/>
    <w:rsid w:val="00A54CA0"/>
    <w:rsid w:val="00A54D0F"/>
    <w:rsid w:val="00A54DEA"/>
    <w:rsid w:val="00A54FD0"/>
    <w:rsid w:val="00A550B2"/>
    <w:rsid w:val="00A55106"/>
    <w:rsid w:val="00A5536E"/>
    <w:rsid w:val="00A55409"/>
    <w:rsid w:val="00A55602"/>
    <w:rsid w:val="00A55668"/>
    <w:rsid w:val="00A55703"/>
    <w:rsid w:val="00A5578F"/>
    <w:rsid w:val="00A557D6"/>
    <w:rsid w:val="00A557ED"/>
    <w:rsid w:val="00A55A9A"/>
    <w:rsid w:val="00A55CC6"/>
    <w:rsid w:val="00A55FAD"/>
    <w:rsid w:val="00A5628C"/>
    <w:rsid w:val="00A562B7"/>
    <w:rsid w:val="00A562E5"/>
    <w:rsid w:val="00A563BE"/>
    <w:rsid w:val="00A564B5"/>
    <w:rsid w:val="00A56569"/>
    <w:rsid w:val="00A5690B"/>
    <w:rsid w:val="00A56916"/>
    <w:rsid w:val="00A5695C"/>
    <w:rsid w:val="00A56A54"/>
    <w:rsid w:val="00A56A6E"/>
    <w:rsid w:val="00A56B97"/>
    <w:rsid w:val="00A56C1D"/>
    <w:rsid w:val="00A56FF9"/>
    <w:rsid w:val="00A57104"/>
    <w:rsid w:val="00A57260"/>
    <w:rsid w:val="00A57764"/>
    <w:rsid w:val="00A577B8"/>
    <w:rsid w:val="00A578FB"/>
    <w:rsid w:val="00A57964"/>
    <w:rsid w:val="00A5797B"/>
    <w:rsid w:val="00A57B4A"/>
    <w:rsid w:val="00A57E4F"/>
    <w:rsid w:val="00A601D9"/>
    <w:rsid w:val="00A602DC"/>
    <w:rsid w:val="00A60340"/>
    <w:rsid w:val="00A603D2"/>
    <w:rsid w:val="00A60736"/>
    <w:rsid w:val="00A60769"/>
    <w:rsid w:val="00A609D7"/>
    <w:rsid w:val="00A60A4B"/>
    <w:rsid w:val="00A60A5C"/>
    <w:rsid w:val="00A60AE9"/>
    <w:rsid w:val="00A60C53"/>
    <w:rsid w:val="00A60C5C"/>
    <w:rsid w:val="00A60CAE"/>
    <w:rsid w:val="00A60EC3"/>
    <w:rsid w:val="00A60F22"/>
    <w:rsid w:val="00A60F7E"/>
    <w:rsid w:val="00A610E5"/>
    <w:rsid w:val="00A611BA"/>
    <w:rsid w:val="00A61245"/>
    <w:rsid w:val="00A61271"/>
    <w:rsid w:val="00A61464"/>
    <w:rsid w:val="00A61469"/>
    <w:rsid w:val="00A61670"/>
    <w:rsid w:val="00A61726"/>
    <w:rsid w:val="00A6183C"/>
    <w:rsid w:val="00A61A6F"/>
    <w:rsid w:val="00A61BC6"/>
    <w:rsid w:val="00A61E65"/>
    <w:rsid w:val="00A61FC1"/>
    <w:rsid w:val="00A62021"/>
    <w:rsid w:val="00A623D9"/>
    <w:rsid w:val="00A623F5"/>
    <w:rsid w:val="00A62502"/>
    <w:rsid w:val="00A6257A"/>
    <w:rsid w:val="00A625FC"/>
    <w:rsid w:val="00A629E4"/>
    <w:rsid w:val="00A62A0C"/>
    <w:rsid w:val="00A62A21"/>
    <w:rsid w:val="00A62AD7"/>
    <w:rsid w:val="00A62B41"/>
    <w:rsid w:val="00A62C89"/>
    <w:rsid w:val="00A62CDE"/>
    <w:rsid w:val="00A62D10"/>
    <w:rsid w:val="00A62E43"/>
    <w:rsid w:val="00A6300C"/>
    <w:rsid w:val="00A6312E"/>
    <w:rsid w:val="00A631BB"/>
    <w:rsid w:val="00A6324F"/>
    <w:rsid w:val="00A632BE"/>
    <w:rsid w:val="00A63491"/>
    <w:rsid w:val="00A6359C"/>
    <w:rsid w:val="00A63606"/>
    <w:rsid w:val="00A638F5"/>
    <w:rsid w:val="00A63A24"/>
    <w:rsid w:val="00A63A48"/>
    <w:rsid w:val="00A63BC7"/>
    <w:rsid w:val="00A63CDD"/>
    <w:rsid w:val="00A641CA"/>
    <w:rsid w:val="00A642EE"/>
    <w:rsid w:val="00A64302"/>
    <w:rsid w:val="00A643E8"/>
    <w:rsid w:val="00A64440"/>
    <w:rsid w:val="00A6454D"/>
    <w:rsid w:val="00A645C0"/>
    <w:rsid w:val="00A645F5"/>
    <w:rsid w:val="00A6488B"/>
    <w:rsid w:val="00A64925"/>
    <w:rsid w:val="00A64A60"/>
    <w:rsid w:val="00A64B9B"/>
    <w:rsid w:val="00A64C3C"/>
    <w:rsid w:val="00A64CB0"/>
    <w:rsid w:val="00A64CBD"/>
    <w:rsid w:val="00A65133"/>
    <w:rsid w:val="00A651F6"/>
    <w:rsid w:val="00A652A7"/>
    <w:rsid w:val="00A6534C"/>
    <w:rsid w:val="00A653DF"/>
    <w:rsid w:val="00A653F9"/>
    <w:rsid w:val="00A65506"/>
    <w:rsid w:val="00A65533"/>
    <w:rsid w:val="00A6553F"/>
    <w:rsid w:val="00A6558F"/>
    <w:rsid w:val="00A6567C"/>
    <w:rsid w:val="00A65739"/>
    <w:rsid w:val="00A6580A"/>
    <w:rsid w:val="00A659ED"/>
    <w:rsid w:val="00A65F9E"/>
    <w:rsid w:val="00A65FDC"/>
    <w:rsid w:val="00A66284"/>
    <w:rsid w:val="00A6634F"/>
    <w:rsid w:val="00A663A8"/>
    <w:rsid w:val="00A66547"/>
    <w:rsid w:val="00A6655B"/>
    <w:rsid w:val="00A66647"/>
    <w:rsid w:val="00A667F6"/>
    <w:rsid w:val="00A66A8C"/>
    <w:rsid w:val="00A66AA3"/>
    <w:rsid w:val="00A66B75"/>
    <w:rsid w:val="00A66E0D"/>
    <w:rsid w:val="00A66E35"/>
    <w:rsid w:val="00A66FED"/>
    <w:rsid w:val="00A67017"/>
    <w:rsid w:val="00A67064"/>
    <w:rsid w:val="00A671B4"/>
    <w:rsid w:val="00A673EF"/>
    <w:rsid w:val="00A674BD"/>
    <w:rsid w:val="00A6767F"/>
    <w:rsid w:val="00A676F5"/>
    <w:rsid w:val="00A6771D"/>
    <w:rsid w:val="00A67C75"/>
    <w:rsid w:val="00A70108"/>
    <w:rsid w:val="00A701AD"/>
    <w:rsid w:val="00A70684"/>
    <w:rsid w:val="00A706DF"/>
    <w:rsid w:val="00A70770"/>
    <w:rsid w:val="00A7085B"/>
    <w:rsid w:val="00A70992"/>
    <w:rsid w:val="00A709FC"/>
    <w:rsid w:val="00A70A53"/>
    <w:rsid w:val="00A70D36"/>
    <w:rsid w:val="00A70D3C"/>
    <w:rsid w:val="00A70E62"/>
    <w:rsid w:val="00A71028"/>
    <w:rsid w:val="00A710BE"/>
    <w:rsid w:val="00A71346"/>
    <w:rsid w:val="00A714EB"/>
    <w:rsid w:val="00A715B5"/>
    <w:rsid w:val="00A71724"/>
    <w:rsid w:val="00A7198E"/>
    <w:rsid w:val="00A71C2A"/>
    <w:rsid w:val="00A71D31"/>
    <w:rsid w:val="00A71E28"/>
    <w:rsid w:val="00A71E2E"/>
    <w:rsid w:val="00A71E31"/>
    <w:rsid w:val="00A71E63"/>
    <w:rsid w:val="00A722F0"/>
    <w:rsid w:val="00A7235A"/>
    <w:rsid w:val="00A723B5"/>
    <w:rsid w:val="00A7242E"/>
    <w:rsid w:val="00A729D7"/>
    <w:rsid w:val="00A72A37"/>
    <w:rsid w:val="00A72A7A"/>
    <w:rsid w:val="00A72C24"/>
    <w:rsid w:val="00A72C6E"/>
    <w:rsid w:val="00A72D4C"/>
    <w:rsid w:val="00A72E15"/>
    <w:rsid w:val="00A72E5D"/>
    <w:rsid w:val="00A73232"/>
    <w:rsid w:val="00A73254"/>
    <w:rsid w:val="00A73314"/>
    <w:rsid w:val="00A73506"/>
    <w:rsid w:val="00A73565"/>
    <w:rsid w:val="00A73865"/>
    <w:rsid w:val="00A7398B"/>
    <w:rsid w:val="00A73ABB"/>
    <w:rsid w:val="00A73B70"/>
    <w:rsid w:val="00A73B99"/>
    <w:rsid w:val="00A73C3C"/>
    <w:rsid w:val="00A73D65"/>
    <w:rsid w:val="00A73DEE"/>
    <w:rsid w:val="00A73E0F"/>
    <w:rsid w:val="00A73ED5"/>
    <w:rsid w:val="00A74083"/>
    <w:rsid w:val="00A741DC"/>
    <w:rsid w:val="00A742D7"/>
    <w:rsid w:val="00A743AC"/>
    <w:rsid w:val="00A743F9"/>
    <w:rsid w:val="00A74454"/>
    <w:rsid w:val="00A74560"/>
    <w:rsid w:val="00A74568"/>
    <w:rsid w:val="00A74792"/>
    <w:rsid w:val="00A74A6F"/>
    <w:rsid w:val="00A74B32"/>
    <w:rsid w:val="00A74D32"/>
    <w:rsid w:val="00A74E11"/>
    <w:rsid w:val="00A74E51"/>
    <w:rsid w:val="00A75117"/>
    <w:rsid w:val="00A751D4"/>
    <w:rsid w:val="00A751F9"/>
    <w:rsid w:val="00A7533F"/>
    <w:rsid w:val="00A75460"/>
    <w:rsid w:val="00A754EC"/>
    <w:rsid w:val="00A75F8C"/>
    <w:rsid w:val="00A76188"/>
    <w:rsid w:val="00A764DF"/>
    <w:rsid w:val="00A764F0"/>
    <w:rsid w:val="00A76522"/>
    <w:rsid w:val="00A767A0"/>
    <w:rsid w:val="00A768B7"/>
    <w:rsid w:val="00A76AB1"/>
    <w:rsid w:val="00A76B08"/>
    <w:rsid w:val="00A76B89"/>
    <w:rsid w:val="00A76C8D"/>
    <w:rsid w:val="00A76CBC"/>
    <w:rsid w:val="00A76D35"/>
    <w:rsid w:val="00A76E20"/>
    <w:rsid w:val="00A76E73"/>
    <w:rsid w:val="00A76EC6"/>
    <w:rsid w:val="00A76F7F"/>
    <w:rsid w:val="00A76F87"/>
    <w:rsid w:val="00A76FBE"/>
    <w:rsid w:val="00A77040"/>
    <w:rsid w:val="00A7724F"/>
    <w:rsid w:val="00A7750A"/>
    <w:rsid w:val="00A77626"/>
    <w:rsid w:val="00A776AB"/>
    <w:rsid w:val="00A777FB"/>
    <w:rsid w:val="00A778DF"/>
    <w:rsid w:val="00A7795A"/>
    <w:rsid w:val="00A779C8"/>
    <w:rsid w:val="00A77A1C"/>
    <w:rsid w:val="00A77BD0"/>
    <w:rsid w:val="00A77CCA"/>
    <w:rsid w:val="00A77D45"/>
    <w:rsid w:val="00A77D49"/>
    <w:rsid w:val="00A77DDA"/>
    <w:rsid w:val="00A77F5B"/>
    <w:rsid w:val="00A80014"/>
    <w:rsid w:val="00A80060"/>
    <w:rsid w:val="00A801E1"/>
    <w:rsid w:val="00A801FE"/>
    <w:rsid w:val="00A803B4"/>
    <w:rsid w:val="00A806E4"/>
    <w:rsid w:val="00A80731"/>
    <w:rsid w:val="00A80903"/>
    <w:rsid w:val="00A8098F"/>
    <w:rsid w:val="00A80A5D"/>
    <w:rsid w:val="00A80CD4"/>
    <w:rsid w:val="00A80D3C"/>
    <w:rsid w:val="00A80DE7"/>
    <w:rsid w:val="00A80E63"/>
    <w:rsid w:val="00A80F4E"/>
    <w:rsid w:val="00A80FF2"/>
    <w:rsid w:val="00A810C4"/>
    <w:rsid w:val="00A81455"/>
    <w:rsid w:val="00A81666"/>
    <w:rsid w:val="00A8169B"/>
    <w:rsid w:val="00A81889"/>
    <w:rsid w:val="00A819A5"/>
    <w:rsid w:val="00A81AAA"/>
    <w:rsid w:val="00A81DB4"/>
    <w:rsid w:val="00A81E9E"/>
    <w:rsid w:val="00A81F5E"/>
    <w:rsid w:val="00A81FD3"/>
    <w:rsid w:val="00A822C1"/>
    <w:rsid w:val="00A82311"/>
    <w:rsid w:val="00A823E8"/>
    <w:rsid w:val="00A823EC"/>
    <w:rsid w:val="00A824A6"/>
    <w:rsid w:val="00A82756"/>
    <w:rsid w:val="00A82823"/>
    <w:rsid w:val="00A82835"/>
    <w:rsid w:val="00A8287D"/>
    <w:rsid w:val="00A82905"/>
    <w:rsid w:val="00A8291F"/>
    <w:rsid w:val="00A8293E"/>
    <w:rsid w:val="00A82B48"/>
    <w:rsid w:val="00A82B84"/>
    <w:rsid w:val="00A82DBD"/>
    <w:rsid w:val="00A82FA0"/>
    <w:rsid w:val="00A83031"/>
    <w:rsid w:val="00A830AA"/>
    <w:rsid w:val="00A8311E"/>
    <w:rsid w:val="00A831A4"/>
    <w:rsid w:val="00A831E9"/>
    <w:rsid w:val="00A83214"/>
    <w:rsid w:val="00A83299"/>
    <w:rsid w:val="00A833D9"/>
    <w:rsid w:val="00A8346E"/>
    <w:rsid w:val="00A835BF"/>
    <w:rsid w:val="00A836EF"/>
    <w:rsid w:val="00A83850"/>
    <w:rsid w:val="00A83956"/>
    <w:rsid w:val="00A83968"/>
    <w:rsid w:val="00A83B10"/>
    <w:rsid w:val="00A83B62"/>
    <w:rsid w:val="00A83B68"/>
    <w:rsid w:val="00A83C4D"/>
    <w:rsid w:val="00A83C67"/>
    <w:rsid w:val="00A83DAE"/>
    <w:rsid w:val="00A83E90"/>
    <w:rsid w:val="00A83EC2"/>
    <w:rsid w:val="00A83FDA"/>
    <w:rsid w:val="00A840D0"/>
    <w:rsid w:val="00A84507"/>
    <w:rsid w:val="00A84832"/>
    <w:rsid w:val="00A8483F"/>
    <w:rsid w:val="00A84AB6"/>
    <w:rsid w:val="00A84B63"/>
    <w:rsid w:val="00A84B91"/>
    <w:rsid w:val="00A84D1F"/>
    <w:rsid w:val="00A84D67"/>
    <w:rsid w:val="00A84DA0"/>
    <w:rsid w:val="00A84F9F"/>
    <w:rsid w:val="00A85023"/>
    <w:rsid w:val="00A851D8"/>
    <w:rsid w:val="00A85298"/>
    <w:rsid w:val="00A853DA"/>
    <w:rsid w:val="00A855E0"/>
    <w:rsid w:val="00A85804"/>
    <w:rsid w:val="00A85AB7"/>
    <w:rsid w:val="00A85BE4"/>
    <w:rsid w:val="00A860C5"/>
    <w:rsid w:val="00A86150"/>
    <w:rsid w:val="00A8624A"/>
    <w:rsid w:val="00A862EE"/>
    <w:rsid w:val="00A865BE"/>
    <w:rsid w:val="00A8660A"/>
    <w:rsid w:val="00A867E7"/>
    <w:rsid w:val="00A8690C"/>
    <w:rsid w:val="00A869A1"/>
    <w:rsid w:val="00A86BE5"/>
    <w:rsid w:val="00A86D5D"/>
    <w:rsid w:val="00A86DDF"/>
    <w:rsid w:val="00A86E78"/>
    <w:rsid w:val="00A86EAF"/>
    <w:rsid w:val="00A86EE9"/>
    <w:rsid w:val="00A86F00"/>
    <w:rsid w:val="00A87001"/>
    <w:rsid w:val="00A8717D"/>
    <w:rsid w:val="00A87261"/>
    <w:rsid w:val="00A87273"/>
    <w:rsid w:val="00A8746D"/>
    <w:rsid w:val="00A87665"/>
    <w:rsid w:val="00A87697"/>
    <w:rsid w:val="00A8781B"/>
    <w:rsid w:val="00A87CEB"/>
    <w:rsid w:val="00A87D33"/>
    <w:rsid w:val="00A87DB0"/>
    <w:rsid w:val="00A87DCF"/>
    <w:rsid w:val="00A9006B"/>
    <w:rsid w:val="00A901BA"/>
    <w:rsid w:val="00A901CC"/>
    <w:rsid w:val="00A90215"/>
    <w:rsid w:val="00A90308"/>
    <w:rsid w:val="00A9032F"/>
    <w:rsid w:val="00A903BF"/>
    <w:rsid w:val="00A90566"/>
    <w:rsid w:val="00A9068D"/>
    <w:rsid w:val="00A906CE"/>
    <w:rsid w:val="00A907E7"/>
    <w:rsid w:val="00A90823"/>
    <w:rsid w:val="00A90A92"/>
    <w:rsid w:val="00A90C6B"/>
    <w:rsid w:val="00A90D40"/>
    <w:rsid w:val="00A90EBF"/>
    <w:rsid w:val="00A91004"/>
    <w:rsid w:val="00A91013"/>
    <w:rsid w:val="00A91046"/>
    <w:rsid w:val="00A911B4"/>
    <w:rsid w:val="00A911D9"/>
    <w:rsid w:val="00A912A1"/>
    <w:rsid w:val="00A91500"/>
    <w:rsid w:val="00A91650"/>
    <w:rsid w:val="00A917EB"/>
    <w:rsid w:val="00A918B2"/>
    <w:rsid w:val="00A91938"/>
    <w:rsid w:val="00A91EAB"/>
    <w:rsid w:val="00A91F8A"/>
    <w:rsid w:val="00A92003"/>
    <w:rsid w:val="00A922D8"/>
    <w:rsid w:val="00A923FC"/>
    <w:rsid w:val="00A9247B"/>
    <w:rsid w:val="00A92502"/>
    <w:rsid w:val="00A9256D"/>
    <w:rsid w:val="00A925B0"/>
    <w:rsid w:val="00A9279F"/>
    <w:rsid w:val="00A92863"/>
    <w:rsid w:val="00A92953"/>
    <w:rsid w:val="00A92968"/>
    <w:rsid w:val="00A92CD9"/>
    <w:rsid w:val="00A92D72"/>
    <w:rsid w:val="00A92EA0"/>
    <w:rsid w:val="00A9316F"/>
    <w:rsid w:val="00A933CF"/>
    <w:rsid w:val="00A934C1"/>
    <w:rsid w:val="00A93608"/>
    <w:rsid w:val="00A93807"/>
    <w:rsid w:val="00A93892"/>
    <w:rsid w:val="00A938EB"/>
    <w:rsid w:val="00A939D0"/>
    <w:rsid w:val="00A93A24"/>
    <w:rsid w:val="00A93AE0"/>
    <w:rsid w:val="00A93CA8"/>
    <w:rsid w:val="00A93D72"/>
    <w:rsid w:val="00A94038"/>
    <w:rsid w:val="00A94288"/>
    <w:rsid w:val="00A94548"/>
    <w:rsid w:val="00A9489E"/>
    <w:rsid w:val="00A94A23"/>
    <w:rsid w:val="00A94A33"/>
    <w:rsid w:val="00A94B04"/>
    <w:rsid w:val="00A94C1D"/>
    <w:rsid w:val="00A94D4B"/>
    <w:rsid w:val="00A94DC8"/>
    <w:rsid w:val="00A9522F"/>
    <w:rsid w:val="00A952D2"/>
    <w:rsid w:val="00A9544B"/>
    <w:rsid w:val="00A956C7"/>
    <w:rsid w:val="00A9587A"/>
    <w:rsid w:val="00A95970"/>
    <w:rsid w:val="00A959A1"/>
    <w:rsid w:val="00A95BA5"/>
    <w:rsid w:val="00A95D17"/>
    <w:rsid w:val="00A95E64"/>
    <w:rsid w:val="00A95E67"/>
    <w:rsid w:val="00A95F2C"/>
    <w:rsid w:val="00A95FEE"/>
    <w:rsid w:val="00A96098"/>
    <w:rsid w:val="00A960C4"/>
    <w:rsid w:val="00A961E1"/>
    <w:rsid w:val="00A9625B"/>
    <w:rsid w:val="00A9634D"/>
    <w:rsid w:val="00A963B2"/>
    <w:rsid w:val="00A963DB"/>
    <w:rsid w:val="00A96551"/>
    <w:rsid w:val="00A965CD"/>
    <w:rsid w:val="00A9681E"/>
    <w:rsid w:val="00A969CF"/>
    <w:rsid w:val="00A96CAD"/>
    <w:rsid w:val="00A96DB0"/>
    <w:rsid w:val="00A97098"/>
    <w:rsid w:val="00A97282"/>
    <w:rsid w:val="00A9758E"/>
    <w:rsid w:val="00A97D60"/>
    <w:rsid w:val="00A97DF7"/>
    <w:rsid w:val="00A97FAC"/>
    <w:rsid w:val="00AA0047"/>
    <w:rsid w:val="00AA01CA"/>
    <w:rsid w:val="00AA0285"/>
    <w:rsid w:val="00AA038E"/>
    <w:rsid w:val="00AA0854"/>
    <w:rsid w:val="00AA08B9"/>
    <w:rsid w:val="00AA0925"/>
    <w:rsid w:val="00AA09EE"/>
    <w:rsid w:val="00AA0A1B"/>
    <w:rsid w:val="00AA0C22"/>
    <w:rsid w:val="00AA0D6B"/>
    <w:rsid w:val="00AA0E05"/>
    <w:rsid w:val="00AA11F0"/>
    <w:rsid w:val="00AA11F3"/>
    <w:rsid w:val="00AA11F6"/>
    <w:rsid w:val="00AA12DE"/>
    <w:rsid w:val="00AA1489"/>
    <w:rsid w:val="00AA15B2"/>
    <w:rsid w:val="00AA16D8"/>
    <w:rsid w:val="00AA1754"/>
    <w:rsid w:val="00AA1800"/>
    <w:rsid w:val="00AA19E2"/>
    <w:rsid w:val="00AA1A8A"/>
    <w:rsid w:val="00AA1B0A"/>
    <w:rsid w:val="00AA1BEF"/>
    <w:rsid w:val="00AA1C5F"/>
    <w:rsid w:val="00AA1C68"/>
    <w:rsid w:val="00AA1C93"/>
    <w:rsid w:val="00AA1DCF"/>
    <w:rsid w:val="00AA1E25"/>
    <w:rsid w:val="00AA2081"/>
    <w:rsid w:val="00AA2089"/>
    <w:rsid w:val="00AA218D"/>
    <w:rsid w:val="00AA2198"/>
    <w:rsid w:val="00AA21FE"/>
    <w:rsid w:val="00AA2519"/>
    <w:rsid w:val="00AA2556"/>
    <w:rsid w:val="00AA26C9"/>
    <w:rsid w:val="00AA2BC1"/>
    <w:rsid w:val="00AA2D5B"/>
    <w:rsid w:val="00AA2D73"/>
    <w:rsid w:val="00AA2E48"/>
    <w:rsid w:val="00AA2EFA"/>
    <w:rsid w:val="00AA2F5A"/>
    <w:rsid w:val="00AA3166"/>
    <w:rsid w:val="00AA32B4"/>
    <w:rsid w:val="00AA32E0"/>
    <w:rsid w:val="00AA3350"/>
    <w:rsid w:val="00AA3406"/>
    <w:rsid w:val="00AA36D4"/>
    <w:rsid w:val="00AA38B8"/>
    <w:rsid w:val="00AA3D5A"/>
    <w:rsid w:val="00AA3F19"/>
    <w:rsid w:val="00AA42DF"/>
    <w:rsid w:val="00AA4376"/>
    <w:rsid w:val="00AA4432"/>
    <w:rsid w:val="00AA4479"/>
    <w:rsid w:val="00AA4770"/>
    <w:rsid w:val="00AA4A5F"/>
    <w:rsid w:val="00AA4AAD"/>
    <w:rsid w:val="00AA4BB0"/>
    <w:rsid w:val="00AA4BE5"/>
    <w:rsid w:val="00AA4C1B"/>
    <w:rsid w:val="00AA4ED7"/>
    <w:rsid w:val="00AA4EDF"/>
    <w:rsid w:val="00AA4F00"/>
    <w:rsid w:val="00AA5165"/>
    <w:rsid w:val="00AA51B3"/>
    <w:rsid w:val="00AA520B"/>
    <w:rsid w:val="00AA536C"/>
    <w:rsid w:val="00AA53F7"/>
    <w:rsid w:val="00AA546B"/>
    <w:rsid w:val="00AA5540"/>
    <w:rsid w:val="00AA5717"/>
    <w:rsid w:val="00AA575B"/>
    <w:rsid w:val="00AA58C2"/>
    <w:rsid w:val="00AA590A"/>
    <w:rsid w:val="00AA59B5"/>
    <w:rsid w:val="00AA5CAD"/>
    <w:rsid w:val="00AA60E5"/>
    <w:rsid w:val="00AA624F"/>
    <w:rsid w:val="00AA65A0"/>
    <w:rsid w:val="00AA670D"/>
    <w:rsid w:val="00AA679E"/>
    <w:rsid w:val="00AA6930"/>
    <w:rsid w:val="00AA6975"/>
    <w:rsid w:val="00AA69DF"/>
    <w:rsid w:val="00AA69FC"/>
    <w:rsid w:val="00AA6B1E"/>
    <w:rsid w:val="00AA6C46"/>
    <w:rsid w:val="00AA6F5D"/>
    <w:rsid w:val="00AA6FF9"/>
    <w:rsid w:val="00AA7207"/>
    <w:rsid w:val="00AA77E8"/>
    <w:rsid w:val="00AA7831"/>
    <w:rsid w:val="00AA7B81"/>
    <w:rsid w:val="00AA7F4E"/>
    <w:rsid w:val="00AB007B"/>
    <w:rsid w:val="00AB0208"/>
    <w:rsid w:val="00AB0249"/>
    <w:rsid w:val="00AB045B"/>
    <w:rsid w:val="00AB0536"/>
    <w:rsid w:val="00AB07C7"/>
    <w:rsid w:val="00AB0873"/>
    <w:rsid w:val="00AB087F"/>
    <w:rsid w:val="00AB0BD8"/>
    <w:rsid w:val="00AB0E44"/>
    <w:rsid w:val="00AB0EB0"/>
    <w:rsid w:val="00AB1071"/>
    <w:rsid w:val="00AB10C1"/>
    <w:rsid w:val="00AB123B"/>
    <w:rsid w:val="00AB128E"/>
    <w:rsid w:val="00AB131C"/>
    <w:rsid w:val="00AB132B"/>
    <w:rsid w:val="00AB1397"/>
    <w:rsid w:val="00AB1568"/>
    <w:rsid w:val="00AB1693"/>
    <w:rsid w:val="00AB196C"/>
    <w:rsid w:val="00AB199B"/>
    <w:rsid w:val="00AB19A1"/>
    <w:rsid w:val="00AB19EE"/>
    <w:rsid w:val="00AB1A5B"/>
    <w:rsid w:val="00AB1B73"/>
    <w:rsid w:val="00AB1B87"/>
    <w:rsid w:val="00AB1C43"/>
    <w:rsid w:val="00AB1D49"/>
    <w:rsid w:val="00AB1EC7"/>
    <w:rsid w:val="00AB1F29"/>
    <w:rsid w:val="00AB1FB6"/>
    <w:rsid w:val="00AB1FF9"/>
    <w:rsid w:val="00AB228F"/>
    <w:rsid w:val="00AB2295"/>
    <w:rsid w:val="00AB22B2"/>
    <w:rsid w:val="00AB268F"/>
    <w:rsid w:val="00AB26A6"/>
    <w:rsid w:val="00AB27A5"/>
    <w:rsid w:val="00AB2844"/>
    <w:rsid w:val="00AB2897"/>
    <w:rsid w:val="00AB2CD7"/>
    <w:rsid w:val="00AB2DF0"/>
    <w:rsid w:val="00AB2FC1"/>
    <w:rsid w:val="00AB30C9"/>
    <w:rsid w:val="00AB30F1"/>
    <w:rsid w:val="00AB3195"/>
    <w:rsid w:val="00AB31C6"/>
    <w:rsid w:val="00AB32EA"/>
    <w:rsid w:val="00AB337D"/>
    <w:rsid w:val="00AB340D"/>
    <w:rsid w:val="00AB351B"/>
    <w:rsid w:val="00AB356C"/>
    <w:rsid w:val="00AB36CE"/>
    <w:rsid w:val="00AB3AB0"/>
    <w:rsid w:val="00AB3DB3"/>
    <w:rsid w:val="00AB40B7"/>
    <w:rsid w:val="00AB411F"/>
    <w:rsid w:val="00AB42DD"/>
    <w:rsid w:val="00AB4352"/>
    <w:rsid w:val="00AB44A7"/>
    <w:rsid w:val="00AB45B8"/>
    <w:rsid w:val="00AB45C9"/>
    <w:rsid w:val="00AB4850"/>
    <w:rsid w:val="00AB49EB"/>
    <w:rsid w:val="00AB4B56"/>
    <w:rsid w:val="00AB4B93"/>
    <w:rsid w:val="00AB4CDD"/>
    <w:rsid w:val="00AB4D57"/>
    <w:rsid w:val="00AB4DAF"/>
    <w:rsid w:val="00AB4DE7"/>
    <w:rsid w:val="00AB4E24"/>
    <w:rsid w:val="00AB4EE3"/>
    <w:rsid w:val="00AB50F1"/>
    <w:rsid w:val="00AB50FB"/>
    <w:rsid w:val="00AB51C0"/>
    <w:rsid w:val="00AB51E7"/>
    <w:rsid w:val="00AB523E"/>
    <w:rsid w:val="00AB53A5"/>
    <w:rsid w:val="00AB553B"/>
    <w:rsid w:val="00AB560E"/>
    <w:rsid w:val="00AB5939"/>
    <w:rsid w:val="00AB598F"/>
    <w:rsid w:val="00AB5A9A"/>
    <w:rsid w:val="00AB5AB9"/>
    <w:rsid w:val="00AB5AD6"/>
    <w:rsid w:val="00AB5AE7"/>
    <w:rsid w:val="00AB5C1D"/>
    <w:rsid w:val="00AB5DCC"/>
    <w:rsid w:val="00AB5DE1"/>
    <w:rsid w:val="00AB5E1F"/>
    <w:rsid w:val="00AB5E37"/>
    <w:rsid w:val="00AB5F1F"/>
    <w:rsid w:val="00AB6032"/>
    <w:rsid w:val="00AB60DD"/>
    <w:rsid w:val="00AB63E9"/>
    <w:rsid w:val="00AB65A0"/>
    <w:rsid w:val="00AB66F8"/>
    <w:rsid w:val="00AB690B"/>
    <w:rsid w:val="00AB6968"/>
    <w:rsid w:val="00AB69A8"/>
    <w:rsid w:val="00AB6B54"/>
    <w:rsid w:val="00AB6C57"/>
    <w:rsid w:val="00AB6F90"/>
    <w:rsid w:val="00AB7051"/>
    <w:rsid w:val="00AB70A7"/>
    <w:rsid w:val="00AB71DF"/>
    <w:rsid w:val="00AB7591"/>
    <w:rsid w:val="00AB7625"/>
    <w:rsid w:val="00AB7682"/>
    <w:rsid w:val="00AB76F7"/>
    <w:rsid w:val="00AB7B8E"/>
    <w:rsid w:val="00AB7D24"/>
    <w:rsid w:val="00AC0053"/>
    <w:rsid w:val="00AC0063"/>
    <w:rsid w:val="00AC0207"/>
    <w:rsid w:val="00AC0253"/>
    <w:rsid w:val="00AC0330"/>
    <w:rsid w:val="00AC03B6"/>
    <w:rsid w:val="00AC0931"/>
    <w:rsid w:val="00AC0B0E"/>
    <w:rsid w:val="00AC0DF8"/>
    <w:rsid w:val="00AC0E8E"/>
    <w:rsid w:val="00AC0EE5"/>
    <w:rsid w:val="00AC0FFC"/>
    <w:rsid w:val="00AC124F"/>
    <w:rsid w:val="00AC137D"/>
    <w:rsid w:val="00AC143E"/>
    <w:rsid w:val="00AC1599"/>
    <w:rsid w:val="00AC1770"/>
    <w:rsid w:val="00AC1812"/>
    <w:rsid w:val="00AC1823"/>
    <w:rsid w:val="00AC18A7"/>
    <w:rsid w:val="00AC1E9C"/>
    <w:rsid w:val="00AC1EFE"/>
    <w:rsid w:val="00AC1F80"/>
    <w:rsid w:val="00AC22DC"/>
    <w:rsid w:val="00AC233F"/>
    <w:rsid w:val="00AC2425"/>
    <w:rsid w:val="00AC2497"/>
    <w:rsid w:val="00AC257A"/>
    <w:rsid w:val="00AC27E5"/>
    <w:rsid w:val="00AC2838"/>
    <w:rsid w:val="00AC284B"/>
    <w:rsid w:val="00AC2C46"/>
    <w:rsid w:val="00AC2DAA"/>
    <w:rsid w:val="00AC2DCA"/>
    <w:rsid w:val="00AC2E89"/>
    <w:rsid w:val="00AC2F5F"/>
    <w:rsid w:val="00AC2FF0"/>
    <w:rsid w:val="00AC304C"/>
    <w:rsid w:val="00AC3064"/>
    <w:rsid w:val="00AC30E5"/>
    <w:rsid w:val="00AC3103"/>
    <w:rsid w:val="00AC3155"/>
    <w:rsid w:val="00AC3341"/>
    <w:rsid w:val="00AC34E0"/>
    <w:rsid w:val="00AC3652"/>
    <w:rsid w:val="00AC3692"/>
    <w:rsid w:val="00AC37F9"/>
    <w:rsid w:val="00AC3836"/>
    <w:rsid w:val="00AC39AD"/>
    <w:rsid w:val="00AC3A08"/>
    <w:rsid w:val="00AC3BCA"/>
    <w:rsid w:val="00AC3BF7"/>
    <w:rsid w:val="00AC3CEB"/>
    <w:rsid w:val="00AC3ECC"/>
    <w:rsid w:val="00AC408A"/>
    <w:rsid w:val="00AC4204"/>
    <w:rsid w:val="00AC426A"/>
    <w:rsid w:val="00AC42D6"/>
    <w:rsid w:val="00AC4354"/>
    <w:rsid w:val="00AC435E"/>
    <w:rsid w:val="00AC4483"/>
    <w:rsid w:val="00AC4510"/>
    <w:rsid w:val="00AC45A8"/>
    <w:rsid w:val="00AC463D"/>
    <w:rsid w:val="00AC47EB"/>
    <w:rsid w:val="00AC4952"/>
    <w:rsid w:val="00AC4B7E"/>
    <w:rsid w:val="00AC4C84"/>
    <w:rsid w:val="00AC4C9B"/>
    <w:rsid w:val="00AC4E6D"/>
    <w:rsid w:val="00AC503D"/>
    <w:rsid w:val="00AC5149"/>
    <w:rsid w:val="00AC517F"/>
    <w:rsid w:val="00AC52E9"/>
    <w:rsid w:val="00AC5306"/>
    <w:rsid w:val="00AC53ED"/>
    <w:rsid w:val="00AC54BB"/>
    <w:rsid w:val="00AC55D7"/>
    <w:rsid w:val="00AC560F"/>
    <w:rsid w:val="00AC5722"/>
    <w:rsid w:val="00AC58EE"/>
    <w:rsid w:val="00AC5B11"/>
    <w:rsid w:val="00AC5CC2"/>
    <w:rsid w:val="00AC5E43"/>
    <w:rsid w:val="00AC61AD"/>
    <w:rsid w:val="00AC62C5"/>
    <w:rsid w:val="00AC6597"/>
    <w:rsid w:val="00AC659F"/>
    <w:rsid w:val="00AC662F"/>
    <w:rsid w:val="00AC672B"/>
    <w:rsid w:val="00AC67AC"/>
    <w:rsid w:val="00AC6AB6"/>
    <w:rsid w:val="00AC6AE3"/>
    <w:rsid w:val="00AC6B42"/>
    <w:rsid w:val="00AC6D65"/>
    <w:rsid w:val="00AC6DEC"/>
    <w:rsid w:val="00AC7037"/>
    <w:rsid w:val="00AC719E"/>
    <w:rsid w:val="00AC7220"/>
    <w:rsid w:val="00AC730E"/>
    <w:rsid w:val="00AC73B1"/>
    <w:rsid w:val="00AC73E0"/>
    <w:rsid w:val="00AC74F6"/>
    <w:rsid w:val="00AC77F9"/>
    <w:rsid w:val="00AC7A4C"/>
    <w:rsid w:val="00AC7BA2"/>
    <w:rsid w:val="00AC7E35"/>
    <w:rsid w:val="00AC7E60"/>
    <w:rsid w:val="00AC7EB2"/>
    <w:rsid w:val="00AD006E"/>
    <w:rsid w:val="00AD01FC"/>
    <w:rsid w:val="00AD03B9"/>
    <w:rsid w:val="00AD054A"/>
    <w:rsid w:val="00AD06D2"/>
    <w:rsid w:val="00AD06FD"/>
    <w:rsid w:val="00AD07B4"/>
    <w:rsid w:val="00AD08AC"/>
    <w:rsid w:val="00AD0992"/>
    <w:rsid w:val="00AD0ACF"/>
    <w:rsid w:val="00AD0D83"/>
    <w:rsid w:val="00AD0E55"/>
    <w:rsid w:val="00AD11B2"/>
    <w:rsid w:val="00AD1235"/>
    <w:rsid w:val="00AD1246"/>
    <w:rsid w:val="00AD137B"/>
    <w:rsid w:val="00AD13AB"/>
    <w:rsid w:val="00AD13CE"/>
    <w:rsid w:val="00AD1726"/>
    <w:rsid w:val="00AD188C"/>
    <w:rsid w:val="00AD1B96"/>
    <w:rsid w:val="00AD1C14"/>
    <w:rsid w:val="00AD1C2C"/>
    <w:rsid w:val="00AD1C3E"/>
    <w:rsid w:val="00AD1EB9"/>
    <w:rsid w:val="00AD1FBE"/>
    <w:rsid w:val="00AD209E"/>
    <w:rsid w:val="00AD2187"/>
    <w:rsid w:val="00AD21D5"/>
    <w:rsid w:val="00AD2279"/>
    <w:rsid w:val="00AD2565"/>
    <w:rsid w:val="00AD281A"/>
    <w:rsid w:val="00AD2945"/>
    <w:rsid w:val="00AD2B56"/>
    <w:rsid w:val="00AD2D05"/>
    <w:rsid w:val="00AD3001"/>
    <w:rsid w:val="00AD3029"/>
    <w:rsid w:val="00AD3087"/>
    <w:rsid w:val="00AD3172"/>
    <w:rsid w:val="00AD3258"/>
    <w:rsid w:val="00AD333F"/>
    <w:rsid w:val="00AD348E"/>
    <w:rsid w:val="00AD34CE"/>
    <w:rsid w:val="00AD353A"/>
    <w:rsid w:val="00AD3576"/>
    <w:rsid w:val="00AD35D9"/>
    <w:rsid w:val="00AD375F"/>
    <w:rsid w:val="00AD3976"/>
    <w:rsid w:val="00AD3AD5"/>
    <w:rsid w:val="00AD3AE2"/>
    <w:rsid w:val="00AD3B31"/>
    <w:rsid w:val="00AD3BC4"/>
    <w:rsid w:val="00AD3D75"/>
    <w:rsid w:val="00AD3D93"/>
    <w:rsid w:val="00AD3DC3"/>
    <w:rsid w:val="00AD3E31"/>
    <w:rsid w:val="00AD3EEB"/>
    <w:rsid w:val="00AD44C0"/>
    <w:rsid w:val="00AD4520"/>
    <w:rsid w:val="00AD4554"/>
    <w:rsid w:val="00AD4722"/>
    <w:rsid w:val="00AD476F"/>
    <w:rsid w:val="00AD4A3C"/>
    <w:rsid w:val="00AD4AC7"/>
    <w:rsid w:val="00AD50CE"/>
    <w:rsid w:val="00AD50DB"/>
    <w:rsid w:val="00AD50DD"/>
    <w:rsid w:val="00AD5305"/>
    <w:rsid w:val="00AD5462"/>
    <w:rsid w:val="00AD5498"/>
    <w:rsid w:val="00AD57A4"/>
    <w:rsid w:val="00AD59E8"/>
    <w:rsid w:val="00AD5A60"/>
    <w:rsid w:val="00AD5BFF"/>
    <w:rsid w:val="00AD5CC9"/>
    <w:rsid w:val="00AD5D23"/>
    <w:rsid w:val="00AD5D84"/>
    <w:rsid w:val="00AD612C"/>
    <w:rsid w:val="00AD64CD"/>
    <w:rsid w:val="00AD654B"/>
    <w:rsid w:val="00AD67D6"/>
    <w:rsid w:val="00AD6856"/>
    <w:rsid w:val="00AD6912"/>
    <w:rsid w:val="00AD69E9"/>
    <w:rsid w:val="00AD6AE4"/>
    <w:rsid w:val="00AD6AF5"/>
    <w:rsid w:val="00AD6B23"/>
    <w:rsid w:val="00AD6B7A"/>
    <w:rsid w:val="00AD6BC2"/>
    <w:rsid w:val="00AD6F1E"/>
    <w:rsid w:val="00AD701E"/>
    <w:rsid w:val="00AD7163"/>
    <w:rsid w:val="00AD71FD"/>
    <w:rsid w:val="00AD7200"/>
    <w:rsid w:val="00AD7330"/>
    <w:rsid w:val="00AD750F"/>
    <w:rsid w:val="00AD7728"/>
    <w:rsid w:val="00AD7849"/>
    <w:rsid w:val="00AD7913"/>
    <w:rsid w:val="00AD7AA3"/>
    <w:rsid w:val="00AD7C3E"/>
    <w:rsid w:val="00AD7CEF"/>
    <w:rsid w:val="00AD7E69"/>
    <w:rsid w:val="00AD7EEB"/>
    <w:rsid w:val="00AD7F23"/>
    <w:rsid w:val="00AE0045"/>
    <w:rsid w:val="00AE010E"/>
    <w:rsid w:val="00AE01E8"/>
    <w:rsid w:val="00AE03FF"/>
    <w:rsid w:val="00AE04B3"/>
    <w:rsid w:val="00AE04EE"/>
    <w:rsid w:val="00AE053D"/>
    <w:rsid w:val="00AE09B2"/>
    <w:rsid w:val="00AE0A85"/>
    <w:rsid w:val="00AE0B8C"/>
    <w:rsid w:val="00AE0BCB"/>
    <w:rsid w:val="00AE0D40"/>
    <w:rsid w:val="00AE0D62"/>
    <w:rsid w:val="00AE0D64"/>
    <w:rsid w:val="00AE0DA8"/>
    <w:rsid w:val="00AE0DE9"/>
    <w:rsid w:val="00AE0F37"/>
    <w:rsid w:val="00AE0F85"/>
    <w:rsid w:val="00AE111A"/>
    <w:rsid w:val="00AE1306"/>
    <w:rsid w:val="00AE1543"/>
    <w:rsid w:val="00AE157A"/>
    <w:rsid w:val="00AE1703"/>
    <w:rsid w:val="00AE1B33"/>
    <w:rsid w:val="00AE1C75"/>
    <w:rsid w:val="00AE1D40"/>
    <w:rsid w:val="00AE1E17"/>
    <w:rsid w:val="00AE1F50"/>
    <w:rsid w:val="00AE1F8D"/>
    <w:rsid w:val="00AE2086"/>
    <w:rsid w:val="00AE226A"/>
    <w:rsid w:val="00AE22A9"/>
    <w:rsid w:val="00AE2346"/>
    <w:rsid w:val="00AE2562"/>
    <w:rsid w:val="00AE2704"/>
    <w:rsid w:val="00AE2C39"/>
    <w:rsid w:val="00AE2D41"/>
    <w:rsid w:val="00AE2DB6"/>
    <w:rsid w:val="00AE2EAD"/>
    <w:rsid w:val="00AE3023"/>
    <w:rsid w:val="00AE3268"/>
    <w:rsid w:val="00AE32AE"/>
    <w:rsid w:val="00AE330E"/>
    <w:rsid w:val="00AE33EB"/>
    <w:rsid w:val="00AE37D6"/>
    <w:rsid w:val="00AE38C3"/>
    <w:rsid w:val="00AE395E"/>
    <w:rsid w:val="00AE39C8"/>
    <w:rsid w:val="00AE39D8"/>
    <w:rsid w:val="00AE3A47"/>
    <w:rsid w:val="00AE3C01"/>
    <w:rsid w:val="00AE3DF1"/>
    <w:rsid w:val="00AE3DF8"/>
    <w:rsid w:val="00AE4100"/>
    <w:rsid w:val="00AE41C8"/>
    <w:rsid w:val="00AE420F"/>
    <w:rsid w:val="00AE42B4"/>
    <w:rsid w:val="00AE4392"/>
    <w:rsid w:val="00AE43C8"/>
    <w:rsid w:val="00AE442F"/>
    <w:rsid w:val="00AE4484"/>
    <w:rsid w:val="00AE44F8"/>
    <w:rsid w:val="00AE451A"/>
    <w:rsid w:val="00AE4551"/>
    <w:rsid w:val="00AE457D"/>
    <w:rsid w:val="00AE4694"/>
    <w:rsid w:val="00AE46BC"/>
    <w:rsid w:val="00AE47A2"/>
    <w:rsid w:val="00AE47F5"/>
    <w:rsid w:val="00AE482B"/>
    <w:rsid w:val="00AE487C"/>
    <w:rsid w:val="00AE4A0D"/>
    <w:rsid w:val="00AE4C18"/>
    <w:rsid w:val="00AE4C52"/>
    <w:rsid w:val="00AE4C80"/>
    <w:rsid w:val="00AE4F18"/>
    <w:rsid w:val="00AE4F22"/>
    <w:rsid w:val="00AE4F38"/>
    <w:rsid w:val="00AE4FC6"/>
    <w:rsid w:val="00AE51A7"/>
    <w:rsid w:val="00AE5485"/>
    <w:rsid w:val="00AE55AB"/>
    <w:rsid w:val="00AE5840"/>
    <w:rsid w:val="00AE59D1"/>
    <w:rsid w:val="00AE5A37"/>
    <w:rsid w:val="00AE5A38"/>
    <w:rsid w:val="00AE5AD5"/>
    <w:rsid w:val="00AE5C7A"/>
    <w:rsid w:val="00AE5D51"/>
    <w:rsid w:val="00AE5DD3"/>
    <w:rsid w:val="00AE5FA3"/>
    <w:rsid w:val="00AE610E"/>
    <w:rsid w:val="00AE6122"/>
    <w:rsid w:val="00AE614A"/>
    <w:rsid w:val="00AE617F"/>
    <w:rsid w:val="00AE61BF"/>
    <w:rsid w:val="00AE62EE"/>
    <w:rsid w:val="00AE6347"/>
    <w:rsid w:val="00AE63C2"/>
    <w:rsid w:val="00AE6589"/>
    <w:rsid w:val="00AE6725"/>
    <w:rsid w:val="00AE6826"/>
    <w:rsid w:val="00AE68E8"/>
    <w:rsid w:val="00AE6DA2"/>
    <w:rsid w:val="00AE6E46"/>
    <w:rsid w:val="00AE6F8A"/>
    <w:rsid w:val="00AE701B"/>
    <w:rsid w:val="00AE707C"/>
    <w:rsid w:val="00AE707E"/>
    <w:rsid w:val="00AE7246"/>
    <w:rsid w:val="00AE7338"/>
    <w:rsid w:val="00AE750E"/>
    <w:rsid w:val="00AE754E"/>
    <w:rsid w:val="00AE76CC"/>
    <w:rsid w:val="00AE77B6"/>
    <w:rsid w:val="00AE7825"/>
    <w:rsid w:val="00AE7A7B"/>
    <w:rsid w:val="00AE7D05"/>
    <w:rsid w:val="00AE7D3C"/>
    <w:rsid w:val="00AE7D68"/>
    <w:rsid w:val="00AE7E3B"/>
    <w:rsid w:val="00AF04AB"/>
    <w:rsid w:val="00AF0576"/>
    <w:rsid w:val="00AF06AC"/>
    <w:rsid w:val="00AF0700"/>
    <w:rsid w:val="00AF07EF"/>
    <w:rsid w:val="00AF0AAD"/>
    <w:rsid w:val="00AF0C78"/>
    <w:rsid w:val="00AF0D45"/>
    <w:rsid w:val="00AF0E7C"/>
    <w:rsid w:val="00AF0EA2"/>
    <w:rsid w:val="00AF0EB4"/>
    <w:rsid w:val="00AF0F10"/>
    <w:rsid w:val="00AF0FAD"/>
    <w:rsid w:val="00AF12D0"/>
    <w:rsid w:val="00AF137C"/>
    <w:rsid w:val="00AF13EE"/>
    <w:rsid w:val="00AF14BF"/>
    <w:rsid w:val="00AF155E"/>
    <w:rsid w:val="00AF1724"/>
    <w:rsid w:val="00AF182B"/>
    <w:rsid w:val="00AF18EA"/>
    <w:rsid w:val="00AF1945"/>
    <w:rsid w:val="00AF1B6B"/>
    <w:rsid w:val="00AF1D5D"/>
    <w:rsid w:val="00AF1F4A"/>
    <w:rsid w:val="00AF2153"/>
    <w:rsid w:val="00AF2214"/>
    <w:rsid w:val="00AF2232"/>
    <w:rsid w:val="00AF22FD"/>
    <w:rsid w:val="00AF25DE"/>
    <w:rsid w:val="00AF26AD"/>
    <w:rsid w:val="00AF2789"/>
    <w:rsid w:val="00AF2971"/>
    <w:rsid w:val="00AF29AC"/>
    <w:rsid w:val="00AF2AB8"/>
    <w:rsid w:val="00AF2C66"/>
    <w:rsid w:val="00AF2CB0"/>
    <w:rsid w:val="00AF2E04"/>
    <w:rsid w:val="00AF2F19"/>
    <w:rsid w:val="00AF2F47"/>
    <w:rsid w:val="00AF2FE1"/>
    <w:rsid w:val="00AF2FFF"/>
    <w:rsid w:val="00AF313E"/>
    <w:rsid w:val="00AF31DB"/>
    <w:rsid w:val="00AF3219"/>
    <w:rsid w:val="00AF321C"/>
    <w:rsid w:val="00AF32DF"/>
    <w:rsid w:val="00AF3506"/>
    <w:rsid w:val="00AF3514"/>
    <w:rsid w:val="00AF3536"/>
    <w:rsid w:val="00AF3729"/>
    <w:rsid w:val="00AF3735"/>
    <w:rsid w:val="00AF37C6"/>
    <w:rsid w:val="00AF386A"/>
    <w:rsid w:val="00AF38D0"/>
    <w:rsid w:val="00AF399C"/>
    <w:rsid w:val="00AF3AE2"/>
    <w:rsid w:val="00AF3BDA"/>
    <w:rsid w:val="00AF3C56"/>
    <w:rsid w:val="00AF3C59"/>
    <w:rsid w:val="00AF3D26"/>
    <w:rsid w:val="00AF3DB0"/>
    <w:rsid w:val="00AF3EAA"/>
    <w:rsid w:val="00AF3FD1"/>
    <w:rsid w:val="00AF3FEE"/>
    <w:rsid w:val="00AF40E9"/>
    <w:rsid w:val="00AF4195"/>
    <w:rsid w:val="00AF41E5"/>
    <w:rsid w:val="00AF429A"/>
    <w:rsid w:val="00AF42ED"/>
    <w:rsid w:val="00AF4380"/>
    <w:rsid w:val="00AF449A"/>
    <w:rsid w:val="00AF4640"/>
    <w:rsid w:val="00AF472E"/>
    <w:rsid w:val="00AF47B1"/>
    <w:rsid w:val="00AF47B3"/>
    <w:rsid w:val="00AF4809"/>
    <w:rsid w:val="00AF48CD"/>
    <w:rsid w:val="00AF4AA8"/>
    <w:rsid w:val="00AF4AB3"/>
    <w:rsid w:val="00AF4AF5"/>
    <w:rsid w:val="00AF4B77"/>
    <w:rsid w:val="00AF4CA0"/>
    <w:rsid w:val="00AF4CFE"/>
    <w:rsid w:val="00AF4DA8"/>
    <w:rsid w:val="00AF4E18"/>
    <w:rsid w:val="00AF4F62"/>
    <w:rsid w:val="00AF4F80"/>
    <w:rsid w:val="00AF4F95"/>
    <w:rsid w:val="00AF5075"/>
    <w:rsid w:val="00AF5143"/>
    <w:rsid w:val="00AF5144"/>
    <w:rsid w:val="00AF51FB"/>
    <w:rsid w:val="00AF52D1"/>
    <w:rsid w:val="00AF54B3"/>
    <w:rsid w:val="00AF56DC"/>
    <w:rsid w:val="00AF5951"/>
    <w:rsid w:val="00AF5D45"/>
    <w:rsid w:val="00AF5D4F"/>
    <w:rsid w:val="00AF5D7E"/>
    <w:rsid w:val="00AF5DB0"/>
    <w:rsid w:val="00AF5EAD"/>
    <w:rsid w:val="00AF61BE"/>
    <w:rsid w:val="00AF6209"/>
    <w:rsid w:val="00AF6286"/>
    <w:rsid w:val="00AF62EC"/>
    <w:rsid w:val="00AF63A8"/>
    <w:rsid w:val="00AF654A"/>
    <w:rsid w:val="00AF65E9"/>
    <w:rsid w:val="00AF665B"/>
    <w:rsid w:val="00AF668C"/>
    <w:rsid w:val="00AF6722"/>
    <w:rsid w:val="00AF6753"/>
    <w:rsid w:val="00AF676C"/>
    <w:rsid w:val="00AF676D"/>
    <w:rsid w:val="00AF67DE"/>
    <w:rsid w:val="00AF6879"/>
    <w:rsid w:val="00AF6982"/>
    <w:rsid w:val="00AF6A7F"/>
    <w:rsid w:val="00AF6B88"/>
    <w:rsid w:val="00AF6CD6"/>
    <w:rsid w:val="00AF7041"/>
    <w:rsid w:val="00AF7049"/>
    <w:rsid w:val="00AF71FF"/>
    <w:rsid w:val="00AF7277"/>
    <w:rsid w:val="00AF73E7"/>
    <w:rsid w:val="00AF7412"/>
    <w:rsid w:val="00AF753E"/>
    <w:rsid w:val="00AF7605"/>
    <w:rsid w:val="00AF7625"/>
    <w:rsid w:val="00AF768C"/>
    <w:rsid w:val="00AF76D8"/>
    <w:rsid w:val="00AF777F"/>
    <w:rsid w:val="00AF77A0"/>
    <w:rsid w:val="00AF780C"/>
    <w:rsid w:val="00AF7A9E"/>
    <w:rsid w:val="00AF7E74"/>
    <w:rsid w:val="00AF7EFF"/>
    <w:rsid w:val="00B00099"/>
    <w:rsid w:val="00B000E4"/>
    <w:rsid w:val="00B00390"/>
    <w:rsid w:val="00B004BE"/>
    <w:rsid w:val="00B004FE"/>
    <w:rsid w:val="00B005DC"/>
    <w:rsid w:val="00B006DF"/>
    <w:rsid w:val="00B00808"/>
    <w:rsid w:val="00B009CA"/>
    <w:rsid w:val="00B00B9C"/>
    <w:rsid w:val="00B00C0F"/>
    <w:rsid w:val="00B00DA6"/>
    <w:rsid w:val="00B010AF"/>
    <w:rsid w:val="00B012D5"/>
    <w:rsid w:val="00B01376"/>
    <w:rsid w:val="00B01395"/>
    <w:rsid w:val="00B014B1"/>
    <w:rsid w:val="00B014E5"/>
    <w:rsid w:val="00B016C0"/>
    <w:rsid w:val="00B01A9A"/>
    <w:rsid w:val="00B01D5E"/>
    <w:rsid w:val="00B01DD0"/>
    <w:rsid w:val="00B01DDC"/>
    <w:rsid w:val="00B02041"/>
    <w:rsid w:val="00B02061"/>
    <w:rsid w:val="00B0218B"/>
    <w:rsid w:val="00B023A8"/>
    <w:rsid w:val="00B02478"/>
    <w:rsid w:val="00B02651"/>
    <w:rsid w:val="00B02766"/>
    <w:rsid w:val="00B027C1"/>
    <w:rsid w:val="00B02A66"/>
    <w:rsid w:val="00B02B23"/>
    <w:rsid w:val="00B02C96"/>
    <w:rsid w:val="00B02D67"/>
    <w:rsid w:val="00B0309E"/>
    <w:rsid w:val="00B03222"/>
    <w:rsid w:val="00B0325A"/>
    <w:rsid w:val="00B03278"/>
    <w:rsid w:val="00B033F3"/>
    <w:rsid w:val="00B03490"/>
    <w:rsid w:val="00B0382A"/>
    <w:rsid w:val="00B03985"/>
    <w:rsid w:val="00B039B4"/>
    <w:rsid w:val="00B039EB"/>
    <w:rsid w:val="00B03AAA"/>
    <w:rsid w:val="00B03C11"/>
    <w:rsid w:val="00B03CB8"/>
    <w:rsid w:val="00B03CE8"/>
    <w:rsid w:val="00B03DC2"/>
    <w:rsid w:val="00B03E2C"/>
    <w:rsid w:val="00B03EF6"/>
    <w:rsid w:val="00B03FF7"/>
    <w:rsid w:val="00B04187"/>
    <w:rsid w:val="00B041B1"/>
    <w:rsid w:val="00B041FE"/>
    <w:rsid w:val="00B04232"/>
    <w:rsid w:val="00B04236"/>
    <w:rsid w:val="00B042B7"/>
    <w:rsid w:val="00B0441B"/>
    <w:rsid w:val="00B044B8"/>
    <w:rsid w:val="00B044CF"/>
    <w:rsid w:val="00B04571"/>
    <w:rsid w:val="00B045F7"/>
    <w:rsid w:val="00B0477C"/>
    <w:rsid w:val="00B0487F"/>
    <w:rsid w:val="00B04C4D"/>
    <w:rsid w:val="00B04D7C"/>
    <w:rsid w:val="00B04DFF"/>
    <w:rsid w:val="00B04FF5"/>
    <w:rsid w:val="00B0511F"/>
    <w:rsid w:val="00B0532F"/>
    <w:rsid w:val="00B0533B"/>
    <w:rsid w:val="00B054FA"/>
    <w:rsid w:val="00B0556B"/>
    <w:rsid w:val="00B05614"/>
    <w:rsid w:val="00B05751"/>
    <w:rsid w:val="00B058A6"/>
    <w:rsid w:val="00B0595A"/>
    <w:rsid w:val="00B05A14"/>
    <w:rsid w:val="00B05B96"/>
    <w:rsid w:val="00B05D79"/>
    <w:rsid w:val="00B05D7E"/>
    <w:rsid w:val="00B05F45"/>
    <w:rsid w:val="00B05FBD"/>
    <w:rsid w:val="00B0631B"/>
    <w:rsid w:val="00B06478"/>
    <w:rsid w:val="00B067B9"/>
    <w:rsid w:val="00B06859"/>
    <w:rsid w:val="00B069D8"/>
    <w:rsid w:val="00B06BE1"/>
    <w:rsid w:val="00B06D9A"/>
    <w:rsid w:val="00B06F8E"/>
    <w:rsid w:val="00B07031"/>
    <w:rsid w:val="00B0704D"/>
    <w:rsid w:val="00B071E8"/>
    <w:rsid w:val="00B07280"/>
    <w:rsid w:val="00B072E9"/>
    <w:rsid w:val="00B07360"/>
    <w:rsid w:val="00B074D3"/>
    <w:rsid w:val="00B07581"/>
    <w:rsid w:val="00B07731"/>
    <w:rsid w:val="00B07ADF"/>
    <w:rsid w:val="00B07B00"/>
    <w:rsid w:val="00B07D30"/>
    <w:rsid w:val="00B07EA8"/>
    <w:rsid w:val="00B07EE9"/>
    <w:rsid w:val="00B07FB2"/>
    <w:rsid w:val="00B1009D"/>
    <w:rsid w:val="00B100EC"/>
    <w:rsid w:val="00B1014F"/>
    <w:rsid w:val="00B10193"/>
    <w:rsid w:val="00B10290"/>
    <w:rsid w:val="00B104E2"/>
    <w:rsid w:val="00B10590"/>
    <w:rsid w:val="00B105D6"/>
    <w:rsid w:val="00B10708"/>
    <w:rsid w:val="00B10748"/>
    <w:rsid w:val="00B1076D"/>
    <w:rsid w:val="00B1087E"/>
    <w:rsid w:val="00B108FE"/>
    <w:rsid w:val="00B10AFC"/>
    <w:rsid w:val="00B10B60"/>
    <w:rsid w:val="00B10E28"/>
    <w:rsid w:val="00B10E4D"/>
    <w:rsid w:val="00B10F03"/>
    <w:rsid w:val="00B10F05"/>
    <w:rsid w:val="00B10F2C"/>
    <w:rsid w:val="00B10F9F"/>
    <w:rsid w:val="00B11114"/>
    <w:rsid w:val="00B11304"/>
    <w:rsid w:val="00B1133F"/>
    <w:rsid w:val="00B1158A"/>
    <w:rsid w:val="00B11643"/>
    <w:rsid w:val="00B11686"/>
    <w:rsid w:val="00B1187B"/>
    <w:rsid w:val="00B118D0"/>
    <w:rsid w:val="00B11993"/>
    <w:rsid w:val="00B11A78"/>
    <w:rsid w:val="00B11B38"/>
    <w:rsid w:val="00B11CDF"/>
    <w:rsid w:val="00B11D9D"/>
    <w:rsid w:val="00B11D9E"/>
    <w:rsid w:val="00B1207F"/>
    <w:rsid w:val="00B123D2"/>
    <w:rsid w:val="00B123EF"/>
    <w:rsid w:val="00B12A2A"/>
    <w:rsid w:val="00B12D6E"/>
    <w:rsid w:val="00B12F48"/>
    <w:rsid w:val="00B12F59"/>
    <w:rsid w:val="00B13011"/>
    <w:rsid w:val="00B13034"/>
    <w:rsid w:val="00B13345"/>
    <w:rsid w:val="00B1364B"/>
    <w:rsid w:val="00B136F5"/>
    <w:rsid w:val="00B1371E"/>
    <w:rsid w:val="00B138EC"/>
    <w:rsid w:val="00B13B8E"/>
    <w:rsid w:val="00B13D80"/>
    <w:rsid w:val="00B13DF8"/>
    <w:rsid w:val="00B13ED3"/>
    <w:rsid w:val="00B13F9A"/>
    <w:rsid w:val="00B13FB4"/>
    <w:rsid w:val="00B141F8"/>
    <w:rsid w:val="00B14224"/>
    <w:rsid w:val="00B142BF"/>
    <w:rsid w:val="00B1441C"/>
    <w:rsid w:val="00B147E3"/>
    <w:rsid w:val="00B14919"/>
    <w:rsid w:val="00B149FB"/>
    <w:rsid w:val="00B14BF3"/>
    <w:rsid w:val="00B14C4F"/>
    <w:rsid w:val="00B14D70"/>
    <w:rsid w:val="00B14D7A"/>
    <w:rsid w:val="00B14E11"/>
    <w:rsid w:val="00B14E37"/>
    <w:rsid w:val="00B15277"/>
    <w:rsid w:val="00B152F4"/>
    <w:rsid w:val="00B1549C"/>
    <w:rsid w:val="00B15524"/>
    <w:rsid w:val="00B155A4"/>
    <w:rsid w:val="00B155C0"/>
    <w:rsid w:val="00B15695"/>
    <w:rsid w:val="00B158A3"/>
    <w:rsid w:val="00B159BB"/>
    <w:rsid w:val="00B15ABD"/>
    <w:rsid w:val="00B15E19"/>
    <w:rsid w:val="00B15EA5"/>
    <w:rsid w:val="00B16010"/>
    <w:rsid w:val="00B1606A"/>
    <w:rsid w:val="00B1607A"/>
    <w:rsid w:val="00B160C5"/>
    <w:rsid w:val="00B160C9"/>
    <w:rsid w:val="00B160EA"/>
    <w:rsid w:val="00B16129"/>
    <w:rsid w:val="00B1633B"/>
    <w:rsid w:val="00B165A2"/>
    <w:rsid w:val="00B165F2"/>
    <w:rsid w:val="00B16629"/>
    <w:rsid w:val="00B16A10"/>
    <w:rsid w:val="00B16A20"/>
    <w:rsid w:val="00B16A78"/>
    <w:rsid w:val="00B16AA0"/>
    <w:rsid w:val="00B16B47"/>
    <w:rsid w:val="00B16EBE"/>
    <w:rsid w:val="00B1705B"/>
    <w:rsid w:val="00B17342"/>
    <w:rsid w:val="00B176F0"/>
    <w:rsid w:val="00B1774D"/>
    <w:rsid w:val="00B1778E"/>
    <w:rsid w:val="00B177C7"/>
    <w:rsid w:val="00B17918"/>
    <w:rsid w:val="00B17975"/>
    <w:rsid w:val="00B17B73"/>
    <w:rsid w:val="00B17BB1"/>
    <w:rsid w:val="00B17F90"/>
    <w:rsid w:val="00B201AE"/>
    <w:rsid w:val="00B20263"/>
    <w:rsid w:val="00B2036F"/>
    <w:rsid w:val="00B2066B"/>
    <w:rsid w:val="00B208B5"/>
    <w:rsid w:val="00B209B7"/>
    <w:rsid w:val="00B20AD4"/>
    <w:rsid w:val="00B20AD8"/>
    <w:rsid w:val="00B20BED"/>
    <w:rsid w:val="00B20C31"/>
    <w:rsid w:val="00B20E48"/>
    <w:rsid w:val="00B20E7B"/>
    <w:rsid w:val="00B20FA8"/>
    <w:rsid w:val="00B210B5"/>
    <w:rsid w:val="00B21386"/>
    <w:rsid w:val="00B21475"/>
    <w:rsid w:val="00B214D2"/>
    <w:rsid w:val="00B21BF5"/>
    <w:rsid w:val="00B21D0D"/>
    <w:rsid w:val="00B21D55"/>
    <w:rsid w:val="00B21DCA"/>
    <w:rsid w:val="00B21DEE"/>
    <w:rsid w:val="00B21E68"/>
    <w:rsid w:val="00B21ED6"/>
    <w:rsid w:val="00B21EDD"/>
    <w:rsid w:val="00B220EE"/>
    <w:rsid w:val="00B2212A"/>
    <w:rsid w:val="00B221C6"/>
    <w:rsid w:val="00B221D8"/>
    <w:rsid w:val="00B22336"/>
    <w:rsid w:val="00B22412"/>
    <w:rsid w:val="00B224B6"/>
    <w:rsid w:val="00B22669"/>
    <w:rsid w:val="00B22708"/>
    <w:rsid w:val="00B22AC9"/>
    <w:rsid w:val="00B22C85"/>
    <w:rsid w:val="00B22DEA"/>
    <w:rsid w:val="00B22EA1"/>
    <w:rsid w:val="00B22FE3"/>
    <w:rsid w:val="00B23519"/>
    <w:rsid w:val="00B23591"/>
    <w:rsid w:val="00B2365C"/>
    <w:rsid w:val="00B23671"/>
    <w:rsid w:val="00B237E8"/>
    <w:rsid w:val="00B2392F"/>
    <w:rsid w:val="00B239E5"/>
    <w:rsid w:val="00B23C17"/>
    <w:rsid w:val="00B23DAD"/>
    <w:rsid w:val="00B23DB9"/>
    <w:rsid w:val="00B23E28"/>
    <w:rsid w:val="00B23EB5"/>
    <w:rsid w:val="00B23F11"/>
    <w:rsid w:val="00B23F44"/>
    <w:rsid w:val="00B23F8C"/>
    <w:rsid w:val="00B23FF4"/>
    <w:rsid w:val="00B241B6"/>
    <w:rsid w:val="00B242EB"/>
    <w:rsid w:val="00B24434"/>
    <w:rsid w:val="00B245BF"/>
    <w:rsid w:val="00B245E4"/>
    <w:rsid w:val="00B24844"/>
    <w:rsid w:val="00B24973"/>
    <w:rsid w:val="00B24A0A"/>
    <w:rsid w:val="00B24B8E"/>
    <w:rsid w:val="00B24D07"/>
    <w:rsid w:val="00B24D1E"/>
    <w:rsid w:val="00B24D90"/>
    <w:rsid w:val="00B24FD5"/>
    <w:rsid w:val="00B25020"/>
    <w:rsid w:val="00B25083"/>
    <w:rsid w:val="00B2511B"/>
    <w:rsid w:val="00B25352"/>
    <w:rsid w:val="00B2542E"/>
    <w:rsid w:val="00B254CB"/>
    <w:rsid w:val="00B2578A"/>
    <w:rsid w:val="00B2587A"/>
    <w:rsid w:val="00B25906"/>
    <w:rsid w:val="00B2596C"/>
    <w:rsid w:val="00B25BA6"/>
    <w:rsid w:val="00B25C4E"/>
    <w:rsid w:val="00B25CE6"/>
    <w:rsid w:val="00B25D18"/>
    <w:rsid w:val="00B25D70"/>
    <w:rsid w:val="00B25D8C"/>
    <w:rsid w:val="00B25F5F"/>
    <w:rsid w:val="00B2615E"/>
    <w:rsid w:val="00B26265"/>
    <w:rsid w:val="00B2628C"/>
    <w:rsid w:val="00B262F5"/>
    <w:rsid w:val="00B26319"/>
    <w:rsid w:val="00B264AF"/>
    <w:rsid w:val="00B264D9"/>
    <w:rsid w:val="00B265DD"/>
    <w:rsid w:val="00B26871"/>
    <w:rsid w:val="00B26970"/>
    <w:rsid w:val="00B26A7A"/>
    <w:rsid w:val="00B26ACF"/>
    <w:rsid w:val="00B26B88"/>
    <w:rsid w:val="00B26DC9"/>
    <w:rsid w:val="00B26F50"/>
    <w:rsid w:val="00B26F8E"/>
    <w:rsid w:val="00B270A1"/>
    <w:rsid w:val="00B270AA"/>
    <w:rsid w:val="00B27109"/>
    <w:rsid w:val="00B2719E"/>
    <w:rsid w:val="00B274D4"/>
    <w:rsid w:val="00B27648"/>
    <w:rsid w:val="00B278E0"/>
    <w:rsid w:val="00B2798A"/>
    <w:rsid w:val="00B279C2"/>
    <w:rsid w:val="00B27C30"/>
    <w:rsid w:val="00B27FB5"/>
    <w:rsid w:val="00B30188"/>
    <w:rsid w:val="00B302D4"/>
    <w:rsid w:val="00B302E2"/>
    <w:rsid w:val="00B3036F"/>
    <w:rsid w:val="00B3038D"/>
    <w:rsid w:val="00B303A1"/>
    <w:rsid w:val="00B304D0"/>
    <w:rsid w:val="00B3050C"/>
    <w:rsid w:val="00B30655"/>
    <w:rsid w:val="00B306EA"/>
    <w:rsid w:val="00B30898"/>
    <w:rsid w:val="00B30AD1"/>
    <w:rsid w:val="00B30AF4"/>
    <w:rsid w:val="00B30B1B"/>
    <w:rsid w:val="00B30B26"/>
    <w:rsid w:val="00B30D22"/>
    <w:rsid w:val="00B30FEE"/>
    <w:rsid w:val="00B31328"/>
    <w:rsid w:val="00B313C8"/>
    <w:rsid w:val="00B315E4"/>
    <w:rsid w:val="00B31607"/>
    <w:rsid w:val="00B31626"/>
    <w:rsid w:val="00B31640"/>
    <w:rsid w:val="00B31650"/>
    <w:rsid w:val="00B31695"/>
    <w:rsid w:val="00B31834"/>
    <w:rsid w:val="00B31963"/>
    <w:rsid w:val="00B31B66"/>
    <w:rsid w:val="00B31D09"/>
    <w:rsid w:val="00B31F27"/>
    <w:rsid w:val="00B32062"/>
    <w:rsid w:val="00B320D4"/>
    <w:rsid w:val="00B32202"/>
    <w:rsid w:val="00B323ED"/>
    <w:rsid w:val="00B32419"/>
    <w:rsid w:val="00B324A0"/>
    <w:rsid w:val="00B324CC"/>
    <w:rsid w:val="00B324D4"/>
    <w:rsid w:val="00B32540"/>
    <w:rsid w:val="00B32552"/>
    <w:rsid w:val="00B32654"/>
    <w:rsid w:val="00B327D3"/>
    <w:rsid w:val="00B3285C"/>
    <w:rsid w:val="00B328C9"/>
    <w:rsid w:val="00B32945"/>
    <w:rsid w:val="00B32CF6"/>
    <w:rsid w:val="00B32EF7"/>
    <w:rsid w:val="00B32F8F"/>
    <w:rsid w:val="00B32F96"/>
    <w:rsid w:val="00B332B6"/>
    <w:rsid w:val="00B3334B"/>
    <w:rsid w:val="00B33633"/>
    <w:rsid w:val="00B33689"/>
    <w:rsid w:val="00B3371E"/>
    <w:rsid w:val="00B3388D"/>
    <w:rsid w:val="00B33BB6"/>
    <w:rsid w:val="00B33BF9"/>
    <w:rsid w:val="00B33D4A"/>
    <w:rsid w:val="00B33D80"/>
    <w:rsid w:val="00B33E25"/>
    <w:rsid w:val="00B33F08"/>
    <w:rsid w:val="00B33F22"/>
    <w:rsid w:val="00B340C1"/>
    <w:rsid w:val="00B34190"/>
    <w:rsid w:val="00B341DA"/>
    <w:rsid w:val="00B34230"/>
    <w:rsid w:val="00B3424C"/>
    <w:rsid w:val="00B34585"/>
    <w:rsid w:val="00B345EC"/>
    <w:rsid w:val="00B34622"/>
    <w:rsid w:val="00B34690"/>
    <w:rsid w:val="00B346BB"/>
    <w:rsid w:val="00B34812"/>
    <w:rsid w:val="00B34863"/>
    <w:rsid w:val="00B3499B"/>
    <w:rsid w:val="00B349C4"/>
    <w:rsid w:val="00B34A05"/>
    <w:rsid w:val="00B34AC8"/>
    <w:rsid w:val="00B34AEC"/>
    <w:rsid w:val="00B34B3F"/>
    <w:rsid w:val="00B34B5B"/>
    <w:rsid w:val="00B34BE2"/>
    <w:rsid w:val="00B34DF4"/>
    <w:rsid w:val="00B34E2F"/>
    <w:rsid w:val="00B34E85"/>
    <w:rsid w:val="00B350C7"/>
    <w:rsid w:val="00B35177"/>
    <w:rsid w:val="00B351CD"/>
    <w:rsid w:val="00B35581"/>
    <w:rsid w:val="00B35859"/>
    <w:rsid w:val="00B35A5B"/>
    <w:rsid w:val="00B35A63"/>
    <w:rsid w:val="00B35A9E"/>
    <w:rsid w:val="00B35B55"/>
    <w:rsid w:val="00B35D2E"/>
    <w:rsid w:val="00B35E41"/>
    <w:rsid w:val="00B35ECF"/>
    <w:rsid w:val="00B35F1F"/>
    <w:rsid w:val="00B36086"/>
    <w:rsid w:val="00B36113"/>
    <w:rsid w:val="00B36198"/>
    <w:rsid w:val="00B3619B"/>
    <w:rsid w:val="00B361AE"/>
    <w:rsid w:val="00B361ED"/>
    <w:rsid w:val="00B3624B"/>
    <w:rsid w:val="00B36375"/>
    <w:rsid w:val="00B363D8"/>
    <w:rsid w:val="00B364DB"/>
    <w:rsid w:val="00B36561"/>
    <w:rsid w:val="00B36566"/>
    <w:rsid w:val="00B36576"/>
    <w:rsid w:val="00B366F3"/>
    <w:rsid w:val="00B368D2"/>
    <w:rsid w:val="00B36AD6"/>
    <w:rsid w:val="00B36B6B"/>
    <w:rsid w:val="00B36B92"/>
    <w:rsid w:val="00B36C29"/>
    <w:rsid w:val="00B36CEA"/>
    <w:rsid w:val="00B36CF2"/>
    <w:rsid w:val="00B36D48"/>
    <w:rsid w:val="00B36D9B"/>
    <w:rsid w:val="00B36E67"/>
    <w:rsid w:val="00B36F41"/>
    <w:rsid w:val="00B36FC0"/>
    <w:rsid w:val="00B370DA"/>
    <w:rsid w:val="00B3710D"/>
    <w:rsid w:val="00B37161"/>
    <w:rsid w:val="00B372B0"/>
    <w:rsid w:val="00B37399"/>
    <w:rsid w:val="00B373D6"/>
    <w:rsid w:val="00B37411"/>
    <w:rsid w:val="00B374B5"/>
    <w:rsid w:val="00B37566"/>
    <w:rsid w:val="00B37596"/>
    <w:rsid w:val="00B37662"/>
    <w:rsid w:val="00B376DA"/>
    <w:rsid w:val="00B37749"/>
    <w:rsid w:val="00B379D8"/>
    <w:rsid w:val="00B379F3"/>
    <w:rsid w:val="00B37ED7"/>
    <w:rsid w:val="00B40605"/>
    <w:rsid w:val="00B4062F"/>
    <w:rsid w:val="00B40635"/>
    <w:rsid w:val="00B407B8"/>
    <w:rsid w:val="00B40931"/>
    <w:rsid w:val="00B40969"/>
    <w:rsid w:val="00B409EE"/>
    <w:rsid w:val="00B40B7F"/>
    <w:rsid w:val="00B40BD1"/>
    <w:rsid w:val="00B40C23"/>
    <w:rsid w:val="00B40C82"/>
    <w:rsid w:val="00B40D7F"/>
    <w:rsid w:val="00B40E6C"/>
    <w:rsid w:val="00B40FDD"/>
    <w:rsid w:val="00B41062"/>
    <w:rsid w:val="00B41163"/>
    <w:rsid w:val="00B41227"/>
    <w:rsid w:val="00B413F8"/>
    <w:rsid w:val="00B4141B"/>
    <w:rsid w:val="00B41640"/>
    <w:rsid w:val="00B419AE"/>
    <w:rsid w:val="00B419C2"/>
    <w:rsid w:val="00B419E9"/>
    <w:rsid w:val="00B41E5C"/>
    <w:rsid w:val="00B42076"/>
    <w:rsid w:val="00B42120"/>
    <w:rsid w:val="00B4229D"/>
    <w:rsid w:val="00B42366"/>
    <w:rsid w:val="00B423AB"/>
    <w:rsid w:val="00B42463"/>
    <w:rsid w:val="00B4246F"/>
    <w:rsid w:val="00B4256C"/>
    <w:rsid w:val="00B428CD"/>
    <w:rsid w:val="00B42BEF"/>
    <w:rsid w:val="00B42C06"/>
    <w:rsid w:val="00B42C81"/>
    <w:rsid w:val="00B42CF7"/>
    <w:rsid w:val="00B42D6D"/>
    <w:rsid w:val="00B42DCC"/>
    <w:rsid w:val="00B42DD1"/>
    <w:rsid w:val="00B42F6D"/>
    <w:rsid w:val="00B43270"/>
    <w:rsid w:val="00B43545"/>
    <w:rsid w:val="00B435D5"/>
    <w:rsid w:val="00B43710"/>
    <w:rsid w:val="00B43766"/>
    <w:rsid w:val="00B439FD"/>
    <w:rsid w:val="00B43A02"/>
    <w:rsid w:val="00B43A47"/>
    <w:rsid w:val="00B43BB1"/>
    <w:rsid w:val="00B43C39"/>
    <w:rsid w:val="00B43D1E"/>
    <w:rsid w:val="00B43F86"/>
    <w:rsid w:val="00B43F95"/>
    <w:rsid w:val="00B44051"/>
    <w:rsid w:val="00B44070"/>
    <w:rsid w:val="00B441CB"/>
    <w:rsid w:val="00B442F3"/>
    <w:rsid w:val="00B445CF"/>
    <w:rsid w:val="00B44686"/>
    <w:rsid w:val="00B449C4"/>
    <w:rsid w:val="00B44A4F"/>
    <w:rsid w:val="00B44B6E"/>
    <w:rsid w:val="00B44C62"/>
    <w:rsid w:val="00B44CA0"/>
    <w:rsid w:val="00B44CD4"/>
    <w:rsid w:val="00B44CFA"/>
    <w:rsid w:val="00B44F57"/>
    <w:rsid w:val="00B44FB7"/>
    <w:rsid w:val="00B45027"/>
    <w:rsid w:val="00B45144"/>
    <w:rsid w:val="00B45158"/>
    <w:rsid w:val="00B4526F"/>
    <w:rsid w:val="00B453CC"/>
    <w:rsid w:val="00B453F7"/>
    <w:rsid w:val="00B455F7"/>
    <w:rsid w:val="00B45653"/>
    <w:rsid w:val="00B45768"/>
    <w:rsid w:val="00B4589B"/>
    <w:rsid w:val="00B45983"/>
    <w:rsid w:val="00B45A2F"/>
    <w:rsid w:val="00B45B88"/>
    <w:rsid w:val="00B45F23"/>
    <w:rsid w:val="00B45F91"/>
    <w:rsid w:val="00B460E2"/>
    <w:rsid w:val="00B4610A"/>
    <w:rsid w:val="00B4612F"/>
    <w:rsid w:val="00B46187"/>
    <w:rsid w:val="00B461A9"/>
    <w:rsid w:val="00B46258"/>
    <w:rsid w:val="00B46312"/>
    <w:rsid w:val="00B46390"/>
    <w:rsid w:val="00B463C0"/>
    <w:rsid w:val="00B463E9"/>
    <w:rsid w:val="00B46535"/>
    <w:rsid w:val="00B4661C"/>
    <w:rsid w:val="00B46680"/>
    <w:rsid w:val="00B467EA"/>
    <w:rsid w:val="00B467EB"/>
    <w:rsid w:val="00B4683A"/>
    <w:rsid w:val="00B468A2"/>
    <w:rsid w:val="00B46970"/>
    <w:rsid w:val="00B46B83"/>
    <w:rsid w:val="00B46B94"/>
    <w:rsid w:val="00B46C88"/>
    <w:rsid w:val="00B46EF9"/>
    <w:rsid w:val="00B46F28"/>
    <w:rsid w:val="00B47051"/>
    <w:rsid w:val="00B47118"/>
    <w:rsid w:val="00B4732B"/>
    <w:rsid w:val="00B4756B"/>
    <w:rsid w:val="00B47630"/>
    <w:rsid w:val="00B4767A"/>
    <w:rsid w:val="00B476FC"/>
    <w:rsid w:val="00B47783"/>
    <w:rsid w:val="00B4780F"/>
    <w:rsid w:val="00B47977"/>
    <w:rsid w:val="00B479B8"/>
    <w:rsid w:val="00B47D48"/>
    <w:rsid w:val="00B47D8C"/>
    <w:rsid w:val="00B47DDC"/>
    <w:rsid w:val="00B47E60"/>
    <w:rsid w:val="00B50152"/>
    <w:rsid w:val="00B5021A"/>
    <w:rsid w:val="00B502E8"/>
    <w:rsid w:val="00B5031C"/>
    <w:rsid w:val="00B504FD"/>
    <w:rsid w:val="00B50514"/>
    <w:rsid w:val="00B50670"/>
    <w:rsid w:val="00B50684"/>
    <w:rsid w:val="00B506C5"/>
    <w:rsid w:val="00B5070A"/>
    <w:rsid w:val="00B5088C"/>
    <w:rsid w:val="00B50971"/>
    <w:rsid w:val="00B50999"/>
    <w:rsid w:val="00B50BD3"/>
    <w:rsid w:val="00B50E1C"/>
    <w:rsid w:val="00B50E3E"/>
    <w:rsid w:val="00B511A5"/>
    <w:rsid w:val="00B512D0"/>
    <w:rsid w:val="00B51363"/>
    <w:rsid w:val="00B513EC"/>
    <w:rsid w:val="00B514A1"/>
    <w:rsid w:val="00B515A6"/>
    <w:rsid w:val="00B515B6"/>
    <w:rsid w:val="00B51798"/>
    <w:rsid w:val="00B51883"/>
    <w:rsid w:val="00B51884"/>
    <w:rsid w:val="00B51886"/>
    <w:rsid w:val="00B51921"/>
    <w:rsid w:val="00B51D20"/>
    <w:rsid w:val="00B51FEC"/>
    <w:rsid w:val="00B52039"/>
    <w:rsid w:val="00B52170"/>
    <w:rsid w:val="00B5222F"/>
    <w:rsid w:val="00B52342"/>
    <w:rsid w:val="00B52383"/>
    <w:rsid w:val="00B52408"/>
    <w:rsid w:val="00B52593"/>
    <w:rsid w:val="00B526DA"/>
    <w:rsid w:val="00B529E5"/>
    <w:rsid w:val="00B52A80"/>
    <w:rsid w:val="00B52CD8"/>
    <w:rsid w:val="00B52E21"/>
    <w:rsid w:val="00B53220"/>
    <w:rsid w:val="00B5335E"/>
    <w:rsid w:val="00B533A0"/>
    <w:rsid w:val="00B536EA"/>
    <w:rsid w:val="00B537C2"/>
    <w:rsid w:val="00B53825"/>
    <w:rsid w:val="00B5382F"/>
    <w:rsid w:val="00B538FD"/>
    <w:rsid w:val="00B539AB"/>
    <w:rsid w:val="00B53C9F"/>
    <w:rsid w:val="00B53D57"/>
    <w:rsid w:val="00B53D9A"/>
    <w:rsid w:val="00B53DDF"/>
    <w:rsid w:val="00B53DF2"/>
    <w:rsid w:val="00B53E16"/>
    <w:rsid w:val="00B53EBD"/>
    <w:rsid w:val="00B53F55"/>
    <w:rsid w:val="00B53FB6"/>
    <w:rsid w:val="00B54314"/>
    <w:rsid w:val="00B5439F"/>
    <w:rsid w:val="00B545D6"/>
    <w:rsid w:val="00B54924"/>
    <w:rsid w:val="00B54984"/>
    <w:rsid w:val="00B54A38"/>
    <w:rsid w:val="00B54A74"/>
    <w:rsid w:val="00B54C98"/>
    <w:rsid w:val="00B54D1F"/>
    <w:rsid w:val="00B54DBE"/>
    <w:rsid w:val="00B54F88"/>
    <w:rsid w:val="00B553BD"/>
    <w:rsid w:val="00B5547D"/>
    <w:rsid w:val="00B55484"/>
    <w:rsid w:val="00B554C6"/>
    <w:rsid w:val="00B554E1"/>
    <w:rsid w:val="00B554E9"/>
    <w:rsid w:val="00B554F9"/>
    <w:rsid w:val="00B5568D"/>
    <w:rsid w:val="00B556CF"/>
    <w:rsid w:val="00B5573C"/>
    <w:rsid w:val="00B55967"/>
    <w:rsid w:val="00B55B8F"/>
    <w:rsid w:val="00B55D40"/>
    <w:rsid w:val="00B55D5B"/>
    <w:rsid w:val="00B55D74"/>
    <w:rsid w:val="00B560B1"/>
    <w:rsid w:val="00B56577"/>
    <w:rsid w:val="00B56692"/>
    <w:rsid w:val="00B5670E"/>
    <w:rsid w:val="00B56B5C"/>
    <w:rsid w:val="00B56B77"/>
    <w:rsid w:val="00B56E55"/>
    <w:rsid w:val="00B56F37"/>
    <w:rsid w:val="00B570A3"/>
    <w:rsid w:val="00B5716B"/>
    <w:rsid w:val="00B571F8"/>
    <w:rsid w:val="00B5723C"/>
    <w:rsid w:val="00B57255"/>
    <w:rsid w:val="00B575B3"/>
    <w:rsid w:val="00B575C0"/>
    <w:rsid w:val="00B5788C"/>
    <w:rsid w:val="00B578CA"/>
    <w:rsid w:val="00B57A55"/>
    <w:rsid w:val="00B60071"/>
    <w:rsid w:val="00B6013A"/>
    <w:rsid w:val="00B60162"/>
    <w:rsid w:val="00B602A6"/>
    <w:rsid w:val="00B603CC"/>
    <w:rsid w:val="00B60837"/>
    <w:rsid w:val="00B6098A"/>
    <w:rsid w:val="00B60B2A"/>
    <w:rsid w:val="00B60BF1"/>
    <w:rsid w:val="00B60C1B"/>
    <w:rsid w:val="00B60C35"/>
    <w:rsid w:val="00B60D13"/>
    <w:rsid w:val="00B60F6C"/>
    <w:rsid w:val="00B61145"/>
    <w:rsid w:val="00B614A4"/>
    <w:rsid w:val="00B61782"/>
    <w:rsid w:val="00B617C5"/>
    <w:rsid w:val="00B618F2"/>
    <w:rsid w:val="00B61A04"/>
    <w:rsid w:val="00B61A69"/>
    <w:rsid w:val="00B61CD9"/>
    <w:rsid w:val="00B61D33"/>
    <w:rsid w:val="00B61E1C"/>
    <w:rsid w:val="00B61E3A"/>
    <w:rsid w:val="00B61E78"/>
    <w:rsid w:val="00B61ED3"/>
    <w:rsid w:val="00B620B8"/>
    <w:rsid w:val="00B623E1"/>
    <w:rsid w:val="00B62518"/>
    <w:rsid w:val="00B6255B"/>
    <w:rsid w:val="00B6260C"/>
    <w:rsid w:val="00B62759"/>
    <w:rsid w:val="00B627DA"/>
    <w:rsid w:val="00B62A40"/>
    <w:rsid w:val="00B62ACB"/>
    <w:rsid w:val="00B62BC9"/>
    <w:rsid w:val="00B62D8D"/>
    <w:rsid w:val="00B62EAC"/>
    <w:rsid w:val="00B63015"/>
    <w:rsid w:val="00B63132"/>
    <w:rsid w:val="00B63270"/>
    <w:rsid w:val="00B632D1"/>
    <w:rsid w:val="00B6335F"/>
    <w:rsid w:val="00B63368"/>
    <w:rsid w:val="00B633E5"/>
    <w:rsid w:val="00B6349C"/>
    <w:rsid w:val="00B63575"/>
    <w:rsid w:val="00B63670"/>
    <w:rsid w:val="00B636BA"/>
    <w:rsid w:val="00B637C9"/>
    <w:rsid w:val="00B637DB"/>
    <w:rsid w:val="00B63832"/>
    <w:rsid w:val="00B6388F"/>
    <w:rsid w:val="00B638CA"/>
    <w:rsid w:val="00B63ABF"/>
    <w:rsid w:val="00B63C0C"/>
    <w:rsid w:val="00B63D1B"/>
    <w:rsid w:val="00B63DCF"/>
    <w:rsid w:val="00B63E0E"/>
    <w:rsid w:val="00B63E4F"/>
    <w:rsid w:val="00B63E6C"/>
    <w:rsid w:val="00B64250"/>
    <w:rsid w:val="00B64366"/>
    <w:rsid w:val="00B6438C"/>
    <w:rsid w:val="00B643B5"/>
    <w:rsid w:val="00B643F9"/>
    <w:rsid w:val="00B645D0"/>
    <w:rsid w:val="00B64670"/>
    <w:rsid w:val="00B64856"/>
    <w:rsid w:val="00B64929"/>
    <w:rsid w:val="00B6492E"/>
    <w:rsid w:val="00B64B1A"/>
    <w:rsid w:val="00B64B48"/>
    <w:rsid w:val="00B64B7D"/>
    <w:rsid w:val="00B64D41"/>
    <w:rsid w:val="00B64E85"/>
    <w:rsid w:val="00B64ED5"/>
    <w:rsid w:val="00B64EF0"/>
    <w:rsid w:val="00B64F2D"/>
    <w:rsid w:val="00B64F39"/>
    <w:rsid w:val="00B64FD5"/>
    <w:rsid w:val="00B651C2"/>
    <w:rsid w:val="00B65396"/>
    <w:rsid w:val="00B653E7"/>
    <w:rsid w:val="00B65426"/>
    <w:rsid w:val="00B65451"/>
    <w:rsid w:val="00B654BC"/>
    <w:rsid w:val="00B6552F"/>
    <w:rsid w:val="00B6556D"/>
    <w:rsid w:val="00B656DA"/>
    <w:rsid w:val="00B658B1"/>
    <w:rsid w:val="00B658B2"/>
    <w:rsid w:val="00B6592A"/>
    <w:rsid w:val="00B659A1"/>
    <w:rsid w:val="00B659BD"/>
    <w:rsid w:val="00B65C8D"/>
    <w:rsid w:val="00B65D41"/>
    <w:rsid w:val="00B65DC6"/>
    <w:rsid w:val="00B65E9E"/>
    <w:rsid w:val="00B6604B"/>
    <w:rsid w:val="00B66102"/>
    <w:rsid w:val="00B663B3"/>
    <w:rsid w:val="00B667AD"/>
    <w:rsid w:val="00B6685F"/>
    <w:rsid w:val="00B66A50"/>
    <w:rsid w:val="00B66B4B"/>
    <w:rsid w:val="00B66C6B"/>
    <w:rsid w:val="00B66CCF"/>
    <w:rsid w:val="00B66D99"/>
    <w:rsid w:val="00B66DA2"/>
    <w:rsid w:val="00B66E24"/>
    <w:rsid w:val="00B66F52"/>
    <w:rsid w:val="00B66FCF"/>
    <w:rsid w:val="00B6724E"/>
    <w:rsid w:val="00B67455"/>
    <w:rsid w:val="00B674AA"/>
    <w:rsid w:val="00B67630"/>
    <w:rsid w:val="00B67732"/>
    <w:rsid w:val="00B678C6"/>
    <w:rsid w:val="00B67CCF"/>
    <w:rsid w:val="00B67CDB"/>
    <w:rsid w:val="00B67D69"/>
    <w:rsid w:val="00B67EA5"/>
    <w:rsid w:val="00B67EC9"/>
    <w:rsid w:val="00B67EF6"/>
    <w:rsid w:val="00B7006F"/>
    <w:rsid w:val="00B7030C"/>
    <w:rsid w:val="00B70433"/>
    <w:rsid w:val="00B7048E"/>
    <w:rsid w:val="00B70581"/>
    <w:rsid w:val="00B7064A"/>
    <w:rsid w:val="00B70654"/>
    <w:rsid w:val="00B70A0B"/>
    <w:rsid w:val="00B70B90"/>
    <w:rsid w:val="00B70EED"/>
    <w:rsid w:val="00B71048"/>
    <w:rsid w:val="00B710E3"/>
    <w:rsid w:val="00B711E7"/>
    <w:rsid w:val="00B714CD"/>
    <w:rsid w:val="00B7157E"/>
    <w:rsid w:val="00B71580"/>
    <w:rsid w:val="00B715CA"/>
    <w:rsid w:val="00B7171C"/>
    <w:rsid w:val="00B71A4C"/>
    <w:rsid w:val="00B71B93"/>
    <w:rsid w:val="00B72323"/>
    <w:rsid w:val="00B7278A"/>
    <w:rsid w:val="00B72AD3"/>
    <w:rsid w:val="00B72E8F"/>
    <w:rsid w:val="00B73018"/>
    <w:rsid w:val="00B731C1"/>
    <w:rsid w:val="00B7321A"/>
    <w:rsid w:val="00B73229"/>
    <w:rsid w:val="00B7325F"/>
    <w:rsid w:val="00B732BF"/>
    <w:rsid w:val="00B73433"/>
    <w:rsid w:val="00B7346C"/>
    <w:rsid w:val="00B73641"/>
    <w:rsid w:val="00B73666"/>
    <w:rsid w:val="00B7378F"/>
    <w:rsid w:val="00B73989"/>
    <w:rsid w:val="00B739A2"/>
    <w:rsid w:val="00B739C1"/>
    <w:rsid w:val="00B73B03"/>
    <w:rsid w:val="00B73B29"/>
    <w:rsid w:val="00B73BD8"/>
    <w:rsid w:val="00B73C78"/>
    <w:rsid w:val="00B73F4F"/>
    <w:rsid w:val="00B740EE"/>
    <w:rsid w:val="00B7411A"/>
    <w:rsid w:val="00B74137"/>
    <w:rsid w:val="00B74189"/>
    <w:rsid w:val="00B741A5"/>
    <w:rsid w:val="00B741B5"/>
    <w:rsid w:val="00B74275"/>
    <w:rsid w:val="00B7456E"/>
    <w:rsid w:val="00B745E6"/>
    <w:rsid w:val="00B745F8"/>
    <w:rsid w:val="00B74650"/>
    <w:rsid w:val="00B7475E"/>
    <w:rsid w:val="00B747E3"/>
    <w:rsid w:val="00B74C21"/>
    <w:rsid w:val="00B74E58"/>
    <w:rsid w:val="00B74F13"/>
    <w:rsid w:val="00B7512C"/>
    <w:rsid w:val="00B75251"/>
    <w:rsid w:val="00B7535F"/>
    <w:rsid w:val="00B75541"/>
    <w:rsid w:val="00B7560B"/>
    <w:rsid w:val="00B7569A"/>
    <w:rsid w:val="00B7570D"/>
    <w:rsid w:val="00B7573C"/>
    <w:rsid w:val="00B757A5"/>
    <w:rsid w:val="00B757B9"/>
    <w:rsid w:val="00B7597B"/>
    <w:rsid w:val="00B759A4"/>
    <w:rsid w:val="00B75A17"/>
    <w:rsid w:val="00B75A2E"/>
    <w:rsid w:val="00B75AD7"/>
    <w:rsid w:val="00B75B79"/>
    <w:rsid w:val="00B75FCC"/>
    <w:rsid w:val="00B761E6"/>
    <w:rsid w:val="00B76389"/>
    <w:rsid w:val="00B763A9"/>
    <w:rsid w:val="00B764D3"/>
    <w:rsid w:val="00B767DC"/>
    <w:rsid w:val="00B769DF"/>
    <w:rsid w:val="00B76A26"/>
    <w:rsid w:val="00B76B53"/>
    <w:rsid w:val="00B76C82"/>
    <w:rsid w:val="00B76E64"/>
    <w:rsid w:val="00B76EB7"/>
    <w:rsid w:val="00B76F51"/>
    <w:rsid w:val="00B76F9E"/>
    <w:rsid w:val="00B77007"/>
    <w:rsid w:val="00B770C4"/>
    <w:rsid w:val="00B770C9"/>
    <w:rsid w:val="00B771E9"/>
    <w:rsid w:val="00B773A3"/>
    <w:rsid w:val="00B77439"/>
    <w:rsid w:val="00B7772B"/>
    <w:rsid w:val="00B77749"/>
    <w:rsid w:val="00B77852"/>
    <w:rsid w:val="00B77DAC"/>
    <w:rsid w:val="00B77E47"/>
    <w:rsid w:val="00B77F21"/>
    <w:rsid w:val="00B77F43"/>
    <w:rsid w:val="00B77FEC"/>
    <w:rsid w:val="00B8028D"/>
    <w:rsid w:val="00B80313"/>
    <w:rsid w:val="00B80381"/>
    <w:rsid w:val="00B80453"/>
    <w:rsid w:val="00B80607"/>
    <w:rsid w:val="00B8065B"/>
    <w:rsid w:val="00B80689"/>
    <w:rsid w:val="00B8071B"/>
    <w:rsid w:val="00B8072A"/>
    <w:rsid w:val="00B80A9B"/>
    <w:rsid w:val="00B80D62"/>
    <w:rsid w:val="00B80F11"/>
    <w:rsid w:val="00B80F36"/>
    <w:rsid w:val="00B8105D"/>
    <w:rsid w:val="00B810B2"/>
    <w:rsid w:val="00B81184"/>
    <w:rsid w:val="00B812DC"/>
    <w:rsid w:val="00B8138E"/>
    <w:rsid w:val="00B817E0"/>
    <w:rsid w:val="00B818D8"/>
    <w:rsid w:val="00B819E7"/>
    <w:rsid w:val="00B81AF7"/>
    <w:rsid w:val="00B81E2C"/>
    <w:rsid w:val="00B81F78"/>
    <w:rsid w:val="00B82312"/>
    <w:rsid w:val="00B8251E"/>
    <w:rsid w:val="00B8266F"/>
    <w:rsid w:val="00B82745"/>
    <w:rsid w:val="00B8282C"/>
    <w:rsid w:val="00B828B1"/>
    <w:rsid w:val="00B828EA"/>
    <w:rsid w:val="00B828F1"/>
    <w:rsid w:val="00B8293A"/>
    <w:rsid w:val="00B8297A"/>
    <w:rsid w:val="00B829BB"/>
    <w:rsid w:val="00B82BFE"/>
    <w:rsid w:val="00B82CEC"/>
    <w:rsid w:val="00B82EDE"/>
    <w:rsid w:val="00B82F62"/>
    <w:rsid w:val="00B8307B"/>
    <w:rsid w:val="00B83228"/>
    <w:rsid w:val="00B83319"/>
    <w:rsid w:val="00B83400"/>
    <w:rsid w:val="00B834AE"/>
    <w:rsid w:val="00B834E8"/>
    <w:rsid w:val="00B8350D"/>
    <w:rsid w:val="00B835CC"/>
    <w:rsid w:val="00B836AC"/>
    <w:rsid w:val="00B836FF"/>
    <w:rsid w:val="00B84152"/>
    <w:rsid w:val="00B843C9"/>
    <w:rsid w:val="00B8448C"/>
    <w:rsid w:val="00B844B8"/>
    <w:rsid w:val="00B84602"/>
    <w:rsid w:val="00B8460C"/>
    <w:rsid w:val="00B84658"/>
    <w:rsid w:val="00B8470B"/>
    <w:rsid w:val="00B84735"/>
    <w:rsid w:val="00B8488E"/>
    <w:rsid w:val="00B84968"/>
    <w:rsid w:val="00B84A66"/>
    <w:rsid w:val="00B84B8D"/>
    <w:rsid w:val="00B84C61"/>
    <w:rsid w:val="00B84D16"/>
    <w:rsid w:val="00B85064"/>
    <w:rsid w:val="00B85188"/>
    <w:rsid w:val="00B8545C"/>
    <w:rsid w:val="00B85514"/>
    <w:rsid w:val="00B85535"/>
    <w:rsid w:val="00B8557A"/>
    <w:rsid w:val="00B8569F"/>
    <w:rsid w:val="00B8581E"/>
    <w:rsid w:val="00B85845"/>
    <w:rsid w:val="00B859A3"/>
    <w:rsid w:val="00B85A9D"/>
    <w:rsid w:val="00B85B1F"/>
    <w:rsid w:val="00B85C99"/>
    <w:rsid w:val="00B85CD8"/>
    <w:rsid w:val="00B85D64"/>
    <w:rsid w:val="00B86024"/>
    <w:rsid w:val="00B860C7"/>
    <w:rsid w:val="00B860D9"/>
    <w:rsid w:val="00B86150"/>
    <w:rsid w:val="00B86313"/>
    <w:rsid w:val="00B86457"/>
    <w:rsid w:val="00B8647A"/>
    <w:rsid w:val="00B8656F"/>
    <w:rsid w:val="00B86708"/>
    <w:rsid w:val="00B86716"/>
    <w:rsid w:val="00B8671D"/>
    <w:rsid w:val="00B86996"/>
    <w:rsid w:val="00B86ADD"/>
    <w:rsid w:val="00B86BA9"/>
    <w:rsid w:val="00B86C1D"/>
    <w:rsid w:val="00B86D31"/>
    <w:rsid w:val="00B86D44"/>
    <w:rsid w:val="00B86ECF"/>
    <w:rsid w:val="00B86F8C"/>
    <w:rsid w:val="00B86FA8"/>
    <w:rsid w:val="00B86FD0"/>
    <w:rsid w:val="00B871AD"/>
    <w:rsid w:val="00B87217"/>
    <w:rsid w:val="00B872DD"/>
    <w:rsid w:val="00B87388"/>
    <w:rsid w:val="00B8743F"/>
    <w:rsid w:val="00B874D8"/>
    <w:rsid w:val="00B8774B"/>
    <w:rsid w:val="00B87933"/>
    <w:rsid w:val="00B87BA4"/>
    <w:rsid w:val="00B87BEB"/>
    <w:rsid w:val="00B87C6A"/>
    <w:rsid w:val="00B87D18"/>
    <w:rsid w:val="00B87DC3"/>
    <w:rsid w:val="00B87F4D"/>
    <w:rsid w:val="00B90023"/>
    <w:rsid w:val="00B90094"/>
    <w:rsid w:val="00B902BF"/>
    <w:rsid w:val="00B90332"/>
    <w:rsid w:val="00B9055B"/>
    <w:rsid w:val="00B90569"/>
    <w:rsid w:val="00B9056B"/>
    <w:rsid w:val="00B90594"/>
    <w:rsid w:val="00B90853"/>
    <w:rsid w:val="00B90B5B"/>
    <w:rsid w:val="00B90C38"/>
    <w:rsid w:val="00B90D5E"/>
    <w:rsid w:val="00B90DF3"/>
    <w:rsid w:val="00B90E77"/>
    <w:rsid w:val="00B913F5"/>
    <w:rsid w:val="00B913FA"/>
    <w:rsid w:val="00B9146B"/>
    <w:rsid w:val="00B915E8"/>
    <w:rsid w:val="00B915EE"/>
    <w:rsid w:val="00B91997"/>
    <w:rsid w:val="00B91CCD"/>
    <w:rsid w:val="00B91D6F"/>
    <w:rsid w:val="00B91E22"/>
    <w:rsid w:val="00B91ED6"/>
    <w:rsid w:val="00B91F07"/>
    <w:rsid w:val="00B923E3"/>
    <w:rsid w:val="00B924A0"/>
    <w:rsid w:val="00B9264A"/>
    <w:rsid w:val="00B928B9"/>
    <w:rsid w:val="00B92A52"/>
    <w:rsid w:val="00B92A98"/>
    <w:rsid w:val="00B92CC8"/>
    <w:rsid w:val="00B92CD6"/>
    <w:rsid w:val="00B92D57"/>
    <w:rsid w:val="00B93057"/>
    <w:rsid w:val="00B93235"/>
    <w:rsid w:val="00B93273"/>
    <w:rsid w:val="00B934A0"/>
    <w:rsid w:val="00B93541"/>
    <w:rsid w:val="00B93738"/>
    <w:rsid w:val="00B93845"/>
    <w:rsid w:val="00B93989"/>
    <w:rsid w:val="00B93A3C"/>
    <w:rsid w:val="00B93CA6"/>
    <w:rsid w:val="00B93D2F"/>
    <w:rsid w:val="00B940A4"/>
    <w:rsid w:val="00B940AF"/>
    <w:rsid w:val="00B94113"/>
    <w:rsid w:val="00B941D6"/>
    <w:rsid w:val="00B941FB"/>
    <w:rsid w:val="00B9438E"/>
    <w:rsid w:val="00B94554"/>
    <w:rsid w:val="00B946BB"/>
    <w:rsid w:val="00B947B7"/>
    <w:rsid w:val="00B94A31"/>
    <w:rsid w:val="00B94A63"/>
    <w:rsid w:val="00B94AF1"/>
    <w:rsid w:val="00B94BB4"/>
    <w:rsid w:val="00B94BDB"/>
    <w:rsid w:val="00B94C59"/>
    <w:rsid w:val="00B94D6D"/>
    <w:rsid w:val="00B94E56"/>
    <w:rsid w:val="00B94E83"/>
    <w:rsid w:val="00B94EB6"/>
    <w:rsid w:val="00B94F7D"/>
    <w:rsid w:val="00B95054"/>
    <w:rsid w:val="00B95245"/>
    <w:rsid w:val="00B95433"/>
    <w:rsid w:val="00B95446"/>
    <w:rsid w:val="00B9553C"/>
    <w:rsid w:val="00B956F2"/>
    <w:rsid w:val="00B95827"/>
    <w:rsid w:val="00B95A3B"/>
    <w:rsid w:val="00B95CB9"/>
    <w:rsid w:val="00B95CE1"/>
    <w:rsid w:val="00B95D3D"/>
    <w:rsid w:val="00B95E92"/>
    <w:rsid w:val="00B96055"/>
    <w:rsid w:val="00B9607B"/>
    <w:rsid w:val="00B96183"/>
    <w:rsid w:val="00B96604"/>
    <w:rsid w:val="00B96608"/>
    <w:rsid w:val="00B96614"/>
    <w:rsid w:val="00B96811"/>
    <w:rsid w:val="00B969E3"/>
    <w:rsid w:val="00B96C8B"/>
    <w:rsid w:val="00B96D43"/>
    <w:rsid w:val="00B96E5E"/>
    <w:rsid w:val="00B96E78"/>
    <w:rsid w:val="00B96F25"/>
    <w:rsid w:val="00B96FBC"/>
    <w:rsid w:val="00B97004"/>
    <w:rsid w:val="00B971A7"/>
    <w:rsid w:val="00B9726D"/>
    <w:rsid w:val="00B97617"/>
    <w:rsid w:val="00B9765F"/>
    <w:rsid w:val="00B977D9"/>
    <w:rsid w:val="00B97880"/>
    <w:rsid w:val="00B978F8"/>
    <w:rsid w:val="00B9797E"/>
    <w:rsid w:val="00B97D10"/>
    <w:rsid w:val="00B97E4D"/>
    <w:rsid w:val="00B97FB0"/>
    <w:rsid w:val="00BA020B"/>
    <w:rsid w:val="00BA0390"/>
    <w:rsid w:val="00BA07CB"/>
    <w:rsid w:val="00BA0D01"/>
    <w:rsid w:val="00BA0E04"/>
    <w:rsid w:val="00BA0F8A"/>
    <w:rsid w:val="00BA0FDB"/>
    <w:rsid w:val="00BA1185"/>
    <w:rsid w:val="00BA1299"/>
    <w:rsid w:val="00BA138F"/>
    <w:rsid w:val="00BA161D"/>
    <w:rsid w:val="00BA1639"/>
    <w:rsid w:val="00BA1735"/>
    <w:rsid w:val="00BA17F4"/>
    <w:rsid w:val="00BA18EA"/>
    <w:rsid w:val="00BA1999"/>
    <w:rsid w:val="00BA1B76"/>
    <w:rsid w:val="00BA1BE5"/>
    <w:rsid w:val="00BA1C19"/>
    <w:rsid w:val="00BA1CE8"/>
    <w:rsid w:val="00BA1EB7"/>
    <w:rsid w:val="00BA20AC"/>
    <w:rsid w:val="00BA2277"/>
    <w:rsid w:val="00BA227D"/>
    <w:rsid w:val="00BA2369"/>
    <w:rsid w:val="00BA2379"/>
    <w:rsid w:val="00BA2394"/>
    <w:rsid w:val="00BA23EE"/>
    <w:rsid w:val="00BA247C"/>
    <w:rsid w:val="00BA2635"/>
    <w:rsid w:val="00BA2647"/>
    <w:rsid w:val="00BA2985"/>
    <w:rsid w:val="00BA2BE3"/>
    <w:rsid w:val="00BA2C5F"/>
    <w:rsid w:val="00BA2D3F"/>
    <w:rsid w:val="00BA2DB1"/>
    <w:rsid w:val="00BA2EFD"/>
    <w:rsid w:val="00BA3048"/>
    <w:rsid w:val="00BA31D0"/>
    <w:rsid w:val="00BA321A"/>
    <w:rsid w:val="00BA333C"/>
    <w:rsid w:val="00BA34FA"/>
    <w:rsid w:val="00BA38A7"/>
    <w:rsid w:val="00BA3924"/>
    <w:rsid w:val="00BA3AB5"/>
    <w:rsid w:val="00BA3E44"/>
    <w:rsid w:val="00BA3E83"/>
    <w:rsid w:val="00BA3F60"/>
    <w:rsid w:val="00BA3FE3"/>
    <w:rsid w:val="00BA4002"/>
    <w:rsid w:val="00BA40DA"/>
    <w:rsid w:val="00BA4136"/>
    <w:rsid w:val="00BA41D1"/>
    <w:rsid w:val="00BA4415"/>
    <w:rsid w:val="00BA452B"/>
    <w:rsid w:val="00BA455D"/>
    <w:rsid w:val="00BA47DA"/>
    <w:rsid w:val="00BA4848"/>
    <w:rsid w:val="00BA4912"/>
    <w:rsid w:val="00BA4ADA"/>
    <w:rsid w:val="00BA4C57"/>
    <w:rsid w:val="00BA4EAB"/>
    <w:rsid w:val="00BA4EFC"/>
    <w:rsid w:val="00BA4FA0"/>
    <w:rsid w:val="00BA50CD"/>
    <w:rsid w:val="00BA5134"/>
    <w:rsid w:val="00BA534F"/>
    <w:rsid w:val="00BA53A1"/>
    <w:rsid w:val="00BA53DD"/>
    <w:rsid w:val="00BA580A"/>
    <w:rsid w:val="00BA5816"/>
    <w:rsid w:val="00BA5A29"/>
    <w:rsid w:val="00BA5A91"/>
    <w:rsid w:val="00BA5B1F"/>
    <w:rsid w:val="00BA5C39"/>
    <w:rsid w:val="00BA5C70"/>
    <w:rsid w:val="00BA61AF"/>
    <w:rsid w:val="00BA637D"/>
    <w:rsid w:val="00BA6393"/>
    <w:rsid w:val="00BA63D9"/>
    <w:rsid w:val="00BA64D4"/>
    <w:rsid w:val="00BA65DE"/>
    <w:rsid w:val="00BA6607"/>
    <w:rsid w:val="00BA68BC"/>
    <w:rsid w:val="00BA6923"/>
    <w:rsid w:val="00BA6968"/>
    <w:rsid w:val="00BA6A4C"/>
    <w:rsid w:val="00BA6A6D"/>
    <w:rsid w:val="00BA6BC9"/>
    <w:rsid w:val="00BA6C7E"/>
    <w:rsid w:val="00BA6DDD"/>
    <w:rsid w:val="00BA6FCB"/>
    <w:rsid w:val="00BA715D"/>
    <w:rsid w:val="00BA7187"/>
    <w:rsid w:val="00BA74AF"/>
    <w:rsid w:val="00BA74BA"/>
    <w:rsid w:val="00BA771A"/>
    <w:rsid w:val="00BA79B6"/>
    <w:rsid w:val="00BA7CB5"/>
    <w:rsid w:val="00BA7CC1"/>
    <w:rsid w:val="00BB0020"/>
    <w:rsid w:val="00BB005B"/>
    <w:rsid w:val="00BB00C2"/>
    <w:rsid w:val="00BB0203"/>
    <w:rsid w:val="00BB026D"/>
    <w:rsid w:val="00BB0293"/>
    <w:rsid w:val="00BB03B9"/>
    <w:rsid w:val="00BB03EB"/>
    <w:rsid w:val="00BB0476"/>
    <w:rsid w:val="00BB0582"/>
    <w:rsid w:val="00BB05C5"/>
    <w:rsid w:val="00BB068D"/>
    <w:rsid w:val="00BB06EB"/>
    <w:rsid w:val="00BB0973"/>
    <w:rsid w:val="00BB0A90"/>
    <w:rsid w:val="00BB0B99"/>
    <w:rsid w:val="00BB0DE4"/>
    <w:rsid w:val="00BB10DA"/>
    <w:rsid w:val="00BB11A8"/>
    <w:rsid w:val="00BB11BA"/>
    <w:rsid w:val="00BB1528"/>
    <w:rsid w:val="00BB154D"/>
    <w:rsid w:val="00BB156E"/>
    <w:rsid w:val="00BB158E"/>
    <w:rsid w:val="00BB1785"/>
    <w:rsid w:val="00BB183E"/>
    <w:rsid w:val="00BB1B3D"/>
    <w:rsid w:val="00BB1C01"/>
    <w:rsid w:val="00BB1D90"/>
    <w:rsid w:val="00BB1E78"/>
    <w:rsid w:val="00BB1F81"/>
    <w:rsid w:val="00BB214C"/>
    <w:rsid w:val="00BB225D"/>
    <w:rsid w:val="00BB22C7"/>
    <w:rsid w:val="00BB2436"/>
    <w:rsid w:val="00BB2515"/>
    <w:rsid w:val="00BB2682"/>
    <w:rsid w:val="00BB2713"/>
    <w:rsid w:val="00BB290E"/>
    <w:rsid w:val="00BB2943"/>
    <w:rsid w:val="00BB2963"/>
    <w:rsid w:val="00BB2982"/>
    <w:rsid w:val="00BB299E"/>
    <w:rsid w:val="00BB29F8"/>
    <w:rsid w:val="00BB2C28"/>
    <w:rsid w:val="00BB2CCB"/>
    <w:rsid w:val="00BB2CF6"/>
    <w:rsid w:val="00BB2CFE"/>
    <w:rsid w:val="00BB2DB7"/>
    <w:rsid w:val="00BB2DED"/>
    <w:rsid w:val="00BB2E03"/>
    <w:rsid w:val="00BB2E23"/>
    <w:rsid w:val="00BB311C"/>
    <w:rsid w:val="00BB3147"/>
    <w:rsid w:val="00BB3333"/>
    <w:rsid w:val="00BB33B7"/>
    <w:rsid w:val="00BB36B5"/>
    <w:rsid w:val="00BB370C"/>
    <w:rsid w:val="00BB37D2"/>
    <w:rsid w:val="00BB385C"/>
    <w:rsid w:val="00BB3A60"/>
    <w:rsid w:val="00BB3CF0"/>
    <w:rsid w:val="00BB3E57"/>
    <w:rsid w:val="00BB3E9F"/>
    <w:rsid w:val="00BB41AC"/>
    <w:rsid w:val="00BB41E6"/>
    <w:rsid w:val="00BB4286"/>
    <w:rsid w:val="00BB42AE"/>
    <w:rsid w:val="00BB4315"/>
    <w:rsid w:val="00BB4346"/>
    <w:rsid w:val="00BB44D9"/>
    <w:rsid w:val="00BB4555"/>
    <w:rsid w:val="00BB45E1"/>
    <w:rsid w:val="00BB467A"/>
    <w:rsid w:val="00BB468E"/>
    <w:rsid w:val="00BB4B9F"/>
    <w:rsid w:val="00BB4C82"/>
    <w:rsid w:val="00BB4C87"/>
    <w:rsid w:val="00BB4E54"/>
    <w:rsid w:val="00BB4FE7"/>
    <w:rsid w:val="00BB50E9"/>
    <w:rsid w:val="00BB5188"/>
    <w:rsid w:val="00BB518E"/>
    <w:rsid w:val="00BB5229"/>
    <w:rsid w:val="00BB5258"/>
    <w:rsid w:val="00BB534D"/>
    <w:rsid w:val="00BB535C"/>
    <w:rsid w:val="00BB5360"/>
    <w:rsid w:val="00BB55C5"/>
    <w:rsid w:val="00BB55FF"/>
    <w:rsid w:val="00BB584E"/>
    <w:rsid w:val="00BB5D2F"/>
    <w:rsid w:val="00BB5E56"/>
    <w:rsid w:val="00BB6179"/>
    <w:rsid w:val="00BB617D"/>
    <w:rsid w:val="00BB628D"/>
    <w:rsid w:val="00BB63DB"/>
    <w:rsid w:val="00BB649D"/>
    <w:rsid w:val="00BB6804"/>
    <w:rsid w:val="00BB6925"/>
    <w:rsid w:val="00BB69E6"/>
    <w:rsid w:val="00BB6A3F"/>
    <w:rsid w:val="00BB6C0F"/>
    <w:rsid w:val="00BB6E13"/>
    <w:rsid w:val="00BB6FCC"/>
    <w:rsid w:val="00BB705B"/>
    <w:rsid w:val="00BB7064"/>
    <w:rsid w:val="00BB7150"/>
    <w:rsid w:val="00BB73AF"/>
    <w:rsid w:val="00BB7533"/>
    <w:rsid w:val="00BB75A9"/>
    <w:rsid w:val="00BB75D3"/>
    <w:rsid w:val="00BB7604"/>
    <w:rsid w:val="00BB7672"/>
    <w:rsid w:val="00BB76CF"/>
    <w:rsid w:val="00BB77CB"/>
    <w:rsid w:val="00BB7832"/>
    <w:rsid w:val="00BB7836"/>
    <w:rsid w:val="00BB78CD"/>
    <w:rsid w:val="00BB7A82"/>
    <w:rsid w:val="00BB7D86"/>
    <w:rsid w:val="00BB7DF7"/>
    <w:rsid w:val="00BB7E45"/>
    <w:rsid w:val="00BC0356"/>
    <w:rsid w:val="00BC03DF"/>
    <w:rsid w:val="00BC0550"/>
    <w:rsid w:val="00BC0683"/>
    <w:rsid w:val="00BC0691"/>
    <w:rsid w:val="00BC06AD"/>
    <w:rsid w:val="00BC0702"/>
    <w:rsid w:val="00BC089A"/>
    <w:rsid w:val="00BC0902"/>
    <w:rsid w:val="00BC0908"/>
    <w:rsid w:val="00BC0931"/>
    <w:rsid w:val="00BC093F"/>
    <w:rsid w:val="00BC0A4D"/>
    <w:rsid w:val="00BC0BBE"/>
    <w:rsid w:val="00BC0C25"/>
    <w:rsid w:val="00BC0C55"/>
    <w:rsid w:val="00BC0C8F"/>
    <w:rsid w:val="00BC0D9B"/>
    <w:rsid w:val="00BC0E63"/>
    <w:rsid w:val="00BC0E75"/>
    <w:rsid w:val="00BC0ED7"/>
    <w:rsid w:val="00BC0F3D"/>
    <w:rsid w:val="00BC1009"/>
    <w:rsid w:val="00BC128C"/>
    <w:rsid w:val="00BC144D"/>
    <w:rsid w:val="00BC1522"/>
    <w:rsid w:val="00BC1662"/>
    <w:rsid w:val="00BC18D8"/>
    <w:rsid w:val="00BC1969"/>
    <w:rsid w:val="00BC1A3D"/>
    <w:rsid w:val="00BC1D5E"/>
    <w:rsid w:val="00BC1F07"/>
    <w:rsid w:val="00BC201F"/>
    <w:rsid w:val="00BC2370"/>
    <w:rsid w:val="00BC260F"/>
    <w:rsid w:val="00BC26E7"/>
    <w:rsid w:val="00BC29E1"/>
    <w:rsid w:val="00BC2B67"/>
    <w:rsid w:val="00BC2BFE"/>
    <w:rsid w:val="00BC2C2C"/>
    <w:rsid w:val="00BC2EDC"/>
    <w:rsid w:val="00BC3312"/>
    <w:rsid w:val="00BC33BB"/>
    <w:rsid w:val="00BC3421"/>
    <w:rsid w:val="00BC3446"/>
    <w:rsid w:val="00BC3568"/>
    <w:rsid w:val="00BC3582"/>
    <w:rsid w:val="00BC3693"/>
    <w:rsid w:val="00BC37A0"/>
    <w:rsid w:val="00BC37F3"/>
    <w:rsid w:val="00BC38EA"/>
    <w:rsid w:val="00BC3972"/>
    <w:rsid w:val="00BC3996"/>
    <w:rsid w:val="00BC39D8"/>
    <w:rsid w:val="00BC3CFA"/>
    <w:rsid w:val="00BC3D4B"/>
    <w:rsid w:val="00BC3F49"/>
    <w:rsid w:val="00BC3F9C"/>
    <w:rsid w:val="00BC408F"/>
    <w:rsid w:val="00BC418D"/>
    <w:rsid w:val="00BC4435"/>
    <w:rsid w:val="00BC4532"/>
    <w:rsid w:val="00BC455B"/>
    <w:rsid w:val="00BC46EC"/>
    <w:rsid w:val="00BC48B8"/>
    <w:rsid w:val="00BC4EBB"/>
    <w:rsid w:val="00BC4F85"/>
    <w:rsid w:val="00BC507A"/>
    <w:rsid w:val="00BC51EA"/>
    <w:rsid w:val="00BC5415"/>
    <w:rsid w:val="00BC5434"/>
    <w:rsid w:val="00BC544E"/>
    <w:rsid w:val="00BC54CE"/>
    <w:rsid w:val="00BC55C7"/>
    <w:rsid w:val="00BC5915"/>
    <w:rsid w:val="00BC5C31"/>
    <w:rsid w:val="00BC5C8E"/>
    <w:rsid w:val="00BC5F07"/>
    <w:rsid w:val="00BC5FC9"/>
    <w:rsid w:val="00BC662A"/>
    <w:rsid w:val="00BC6646"/>
    <w:rsid w:val="00BC6806"/>
    <w:rsid w:val="00BC6811"/>
    <w:rsid w:val="00BC69CC"/>
    <w:rsid w:val="00BC6A7D"/>
    <w:rsid w:val="00BC6ABC"/>
    <w:rsid w:val="00BC6B62"/>
    <w:rsid w:val="00BC6C9D"/>
    <w:rsid w:val="00BC6D80"/>
    <w:rsid w:val="00BC702B"/>
    <w:rsid w:val="00BC715C"/>
    <w:rsid w:val="00BC72F4"/>
    <w:rsid w:val="00BC7455"/>
    <w:rsid w:val="00BC74D7"/>
    <w:rsid w:val="00BC76FA"/>
    <w:rsid w:val="00BC7765"/>
    <w:rsid w:val="00BC77F2"/>
    <w:rsid w:val="00BC7C20"/>
    <w:rsid w:val="00BC7ECA"/>
    <w:rsid w:val="00BD0027"/>
    <w:rsid w:val="00BD011D"/>
    <w:rsid w:val="00BD034D"/>
    <w:rsid w:val="00BD03B7"/>
    <w:rsid w:val="00BD0596"/>
    <w:rsid w:val="00BD05A8"/>
    <w:rsid w:val="00BD0611"/>
    <w:rsid w:val="00BD061D"/>
    <w:rsid w:val="00BD0A46"/>
    <w:rsid w:val="00BD0DD4"/>
    <w:rsid w:val="00BD0ED1"/>
    <w:rsid w:val="00BD0F8D"/>
    <w:rsid w:val="00BD0FF8"/>
    <w:rsid w:val="00BD1038"/>
    <w:rsid w:val="00BD108D"/>
    <w:rsid w:val="00BD11BE"/>
    <w:rsid w:val="00BD11CD"/>
    <w:rsid w:val="00BD1224"/>
    <w:rsid w:val="00BD1230"/>
    <w:rsid w:val="00BD1268"/>
    <w:rsid w:val="00BD1342"/>
    <w:rsid w:val="00BD1517"/>
    <w:rsid w:val="00BD1548"/>
    <w:rsid w:val="00BD15C4"/>
    <w:rsid w:val="00BD16D2"/>
    <w:rsid w:val="00BD16F3"/>
    <w:rsid w:val="00BD1727"/>
    <w:rsid w:val="00BD17D8"/>
    <w:rsid w:val="00BD19D8"/>
    <w:rsid w:val="00BD19F9"/>
    <w:rsid w:val="00BD19FA"/>
    <w:rsid w:val="00BD1DA1"/>
    <w:rsid w:val="00BD1DF2"/>
    <w:rsid w:val="00BD1F27"/>
    <w:rsid w:val="00BD2082"/>
    <w:rsid w:val="00BD20EC"/>
    <w:rsid w:val="00BD2145"/>
    <w:rsid w:val="00BD2190"/>
    <w:rsid w:val="00BD21A6"/>
    <w:rsid w:val="00BD22D4"/>
    <w:rsid w:val="00BD236E"/>
    <w:rsid w:val="00BD2547"/>
    <w:rsid w:val="00BD2740"/>
    <w:rsid w:val="00BD2952"/>
    <w:rsid w:val="00BD2A92"/>
    <w:rsid w:val="00BD2D84"/>
    <w:rsid w:val="00BD2E5A"/>
    <w:rsid w:val="00BD2E74"/>
    <w:rsid w:val="00BD30B2"/>
    <w:rsid w:val="00BD3460"/>
    <w:rsid w:val="00BD34DE"/>
    <w:rsid w:val="00BD34E1"/>
    <w:rsid w:val="00BD378A"/>
    <w:rsid w:val="00BD385D"/>
    <w:rsid w:val="00BD3E7F"/>
    <w:rsid w:val="00BD4036"/>
    <w:rsid w:val="00BD4076"/>
    <w:rsid w:val="00BD4280"/>
    <w:rsid w:val="00BD43D5"/>
    <w:rsid w:val="00BD4400"/>
    <w:rsid w:val="00BD4415"/>
    <w:rsid w:val="00BD4464"/>
    <w:rsid w:val="00BD44C0"/>
    <w:rsid w:val="00BD44F3"/>
    <w:rsid w:val="00BD4542"/>
    <w:rsid w:val="00BD45CF"/>
    <w:rsid w:val="00BD45DA"/>
    <w:rsid w:val="00BD45DB"/>
    <w:rsid w:val="00BD46D0"/>
    <w:rsid w:val="00BD4719"/>
    <w:rsid w:val="00BD49A1"/>
    <w:rsid w:val="00BD4A70"/>
    <w:rsid w:val="00BD4C57"/>
    <w:rsid w:val="00BD4C90"/>
    <w:rsid w:val="00BD4CC2"/>
    <w:rsid w:val="00BD4CD9"/>
    <w:rsid w:val="00BD4F1D"/>
    <w:rsid w:val="00BD4FE6"/>
    <w:rsid w:val="00BD52E2"/>
    <w:rsid w:val="00BD533C"/>
    <w:rsid w:val="00BD53F7"/>
    <w:rsid w:val="00BD5438"/>
    <w:rsid w:val="00BD55A3"/>
    <w:rsid w:val="00BD5669"/>
    <w:rsid w:val="00BD5874"/>
    <w:rsid w:val="00BD58C1"/>
    <w:rsid w:val="00BD59CD"/>
    <w:rsid w:val="00BD59CF"/>
    <w:rsid w:val="00BD5ABC"/>
    <w:rsid w:val="00BD5C85"/>
    <w:rsid w:val="00BD5CD5"/>
    <w:rsid w:val="00BD5CF2"/>
    <w:rsid w:val="00BD5D2A"/>
    <w:rsid w:val="00BD5DF8"/>
    <w:rsid w:val="00BD5DFC"/>
    <w:rsid w:val="00BD5FB9"/>
    <w:rsid w:val="00BD627F"/>
    <w:rsid w:val="00BD636D"/>
    <w:rsid w:val="00BD65AA"/>
    <w:rsid w:val="00BD6A0C"/>
    <w:rsid w:val="00BD6B50"/>
    <w:rsid w:val="00BD6C0C"/>
    <w:rsid w:val="00BD6C76"/>
    <w:rsid w:val="00BD6DC2"/>
    <w:rsid w:val="00BD6EEE"/>
    <w:rsid w:val="00BD6FE0"/>
    <w:rsid w:val="00BD6FF6"/>
    <w:rsid w:val="00BD7026"/>
    <w:rsid w:val="00BD7118"/>
    <w:rsid w:val="00BD726D"/>
    <w:rsid w:val="00BD73C2"/>
    <w:rsid w:val="00BD73C4"/>
    <w:rsid w:val="00BD74E0"/>
    <w:rsid w:val="00BD75FB"/>
    <w:rsid w:val="00BD78CC"/>
    <w:rsid w:val="00BD7A74"/>
    <w:rsid w:val="00BD7B41"/>
    <w:rsid w:val="00BD7C1F"/>
    <w:rsid w:val="00BD7C6D"/>
    <w:rsid w:val="00BD7C9E"/>
    <w:rsid w:val="00BD7E28"/>
    <w:rsid w:val="00BD7F6C"/>
    <w:rsid w:val="00BE018E"/>
    <w:rsid w:val="00BE061E"/>
    <w:rsid w:val="00BE0621"/>
    <w:rsid w:val="00BE0742"/>
    <w:rsid w:val="00BE07E4"/>
    <w:rsid w:val="00BE0B16"/>
    <w:rsid w:val="00BE0D5A"/>
    <w:rsid w:val="00BE0E00"/>
    <w:rsid w:val="00BE0EE9"/>
    <w:rsid w:val="00BE0FFF"/>
    <w:rsid w:val="00BE10D3"/>
    <w:rsid w:val="00BE11B2"/>
    <w:rsid w:val="00BE13D0"/>
    <w:rsid w:val="00BE13F8"/>
    <w:rsid w:val="00BE1491"/>
    <w:rsid w:val="00BE15BB"/>
    <w:rsid w:val="00BE174C"/>
    <w:rsid w:val="00BE1798"/>
    <w:rsid w:val="00BE1958"/>
    <w:rsid w:val="00BE1A2E"/>
    <w:rsid w:val="00BE1CB0"/>
    <w:rsid w:val="00BE1DF4"/>
    <w:rsid w:val="00BE1E68"/>
    <w:rsid w:val="00BE1E6B"/>
    <w:rsid w:val="00BE1EC4"/>
    <w:rsid w:val="00BE1F13"/>
    <w:rsid w:val="00BE1FCD"/>
    <w:rsid w:val="00BE2028"/>
    <w:rsid w:val="00BE2217"/>
    <w:rsid w:val="00BE227C"/>
    <w:rsid w:val="00BE22D9"/>
    <w:rsid w:val="00BE233D"/>
    <w:rsid w:val="00BE237B"/>
    <w:rsid w:val="00BE241D"/>
    <w:rsid w:val="00BE26FA"/>
    <w:rsid w:val="00BE281D"/>
    <w:rsid w:val="00BE2986"/>
    <w:rsid w:val="00BE2A36"/>
    <w:rsid w:val="00BE2D06"/>
    <w:rsid w:val="00BE2F32"/>
    <w:rsid w:val="00BE321A"/>
    <w:rsid w:val="00BE3593"/>
    <w:rsid w:val="00BE365E"/>
    <w:rsid w:val="00BE3728"/>
    <w:rsid w:val="00BE38BC"/>
    <w:rsid w:val="00BE3979"/>
    <w:rsid w:val="00BE39B3"/>
    <w:rsid w:val="00BE3AB1"/>
    <w:rsid w:val="00BE3F09"/>
    <w:rsid w:val="00BE4065"/>
    <w:rsid w:val="00BE4079"/>
    <w:rsid w:val="00BE44D2"/>
    <w:rsid w:val="00BE44E2"/>
    <w:rsid w:val="00BE451A"/>
    <w:rsid w:val="00BE45E9"/>
    <w:rsid w:val="00BE472A"/>
    <w:rsid w:val="00BE494A"/>
    <w:rsid w:val="00BE4C3B"/>
    <w:rsid w:val="00BE4CAE"/>
    <w:rsid w:val="00BE4F21"/>
    <w:rsid w:val="00BE504C"/>
    <w:rsid w:val="00BE521E"/>
    <w:rsid w:val="00BE5570"/>
    <w:rsid w:val="00BE55D3"/>
    <w:rsid w:val="00BE588E"/>
    <w:rsid w:val="00BE593A"/>
    <w:rsid w:val="00BE5992"/>
    <w:rsid w:val="00BE5A14"/>
    <w:rsid w:val="00BE5B26"/>
    <w:rsid w:val="00BE5C2D"/>
    <w:rsid w:val="00BE5CE7"/>
    <w:rsid w:val="00BE5F89"/>
    <w:rsid w:val="00BE60D5"/>
    <w:rsid w:val="00BE6285"/>
    <w:rsid w:val="00BE63BF"/>
    <w:rsid w:val="00BE649C"/>
    <w:rsid w:val="00BE6532"/>
    <w:rsid w:val="00BE6547"/>
    <w:rsid w:val="00BE6792"/>
    <w:rsid w:val="00BE67C5"/>
    <w:rsid w:val="00BE68EC"/>
    <w:rsid w:val="00BE6904"/>
    <w:rsid w:val="00BE69D6"/>
    <w:rsid w:val="00BE6E76"/>
    <w:rsid w:val="00BE6ED0"/>
    <w:rsid w:val="00BE7020"/>
    <w:rsid w:val="00BE7116"/>
    <w:rsid w:val="00BE7189"/>
    <w:rsid w:val="00BE71CF"/>
    <w:rsid w:val="00BE71D3"/>
    <w:rsid w:val="00BE7499"/>
    <w:rsid w:val="00BE7676"/>
    <w:rsid w:val="00BE7718"/>
    <w:rsid w:val="00BE7809"/>
    <w:rsid w:val="00BE7858"/>
    <w:rsid w:val="00BE79B8"/>
    <w:rsid w:val="00BE7B50"/>
    <w:rsid w:val="00BE7BC3"/>
    <w:rsid w:val="00BE7C48"/>
    <w:rsid w:val="00BE7D37"/>
    <w:rsid w:val="00BE7DAB"/>
    <w:rsid w:val="00BE7EA9"/>
    <w:rsid w:val="00BE7EC1"/>
    <w:rsid w:val="00BE7FB7"/>
    <w:rsid w:val="00BE7FD3"/>
    <w:rsid w:val="00BF015A"/>
    <w:rsid w:val="00BF01D4"/>
    <w:rsid w:val="00BF0346"/>
    <w:rsid w:val="00BF035E"/>
    <w:rsid w:val="00BF03FC"/>
    <w:rsid w:val="00BF08A0"/>
    <w:rsid w:val="00BF08DC"/>
    <w:rsid w:val="00BF09D3"/>
    <w:rsid w:val="00BF0AA2"/>
    <w:rsid w:val="00BF0C89"/>
    <w:rsid w:val="00BF0D35"/>
    <w:rsid w:val="00BF0D49"/>
    <w:rsid w:val="00BF0DC7"/>
    <w:rsid w:val="00BF0EB6"/>
    <w:rsid w:val="00BF0F0B"/>
    <w:rsid w:val="00BF0F31"/>
    <w:rsid w:val="00BF1138"/>
    <w:rsid w:val="00BF114C"/>
    <w:rsid w:val="00BF11EB"/>
    <w:rsid w:val="00BF126E"/>
    <w:rsid w:val="00BF12AE"/>
    <w:rsid w:val="00BF13FC"/>
    <w:rsid w:val="00BF140F"/>
    <w:rsid w:val="00BF144C"/>
    <w:rsid w:val="00BF1454"/>
    <w:rsid w:val="00BF167D"/>
    <w:rsid w:val="00BF1733"/>
    <w:rsid w:val="00BF1794"/>
    <w:rsid w:val="00BF1AF9"/>
    <w:rsid w:val="00BF1B22"/>
    <w:rsid w:val="00BF1E7B"/>
    <w:rsid w:val="00BF1E8C"/>
    <w:rsid w:val="00BF2095"/>
    <w:rsid w:val="00BF20D1"/>
    <w:rsid w:val="00BF2270"/>
    <w:rsid w:val="00BF22D5"/>
    <w:rsid w:val="00BF23A2"/>
    <w:rsid w:val="00BF23AD"/>
    <w:rsid w:val="00BF24BE"/>
    <w:rsid w:val="00BF2622"/>
    <w:rsid w:val="00BF2653"/>
    <w:rsid w:val="00BF26F1"/>
    <w:rsid w:val="00BF2741"/>
    <w:rsid w:val="00BF294D"/>
    <w:rsid w:val="00BF297A"/>
    <w:rsid w:val="00BF2B15"/>
    <w:rsid w:val="00BF2B31"/>
    <w:rsid w:val="00BF2BF1"/>
    <w:rsid w:val="00BF2CC8"/>
    <w:rsid w:val="00BF306E"/>
    <w:rsid w:val="00BF31B1"/>
    <w:rsid w:val="00BF31F0"/>
    <w:rsid w:val="00BF3268"/>
    <w:rsid w:val="00BF3363"/>
    <w:rsid w:val="00BF33CA"/>
    <w:rsid w:val="00BF33EF"/>
    <w:rsid w:val="00BF3478"/>
    <w:rsid w:val="00BF34BB"/>
    <w:rsid w:val="00BF3503"/>
    <w:rsid w:val="00BF3524"/>
    <w:rsid w:val="00BF35F3"/>
    <w:rsid w:val="00BF36BF"/>
    <w:rsid w:val="00BF3A46"/>
    <w:rsid w:val="00BF3B17"/>
    <w:rsid w:val="00BF3BB7"/>
    <w:rsid w:val="00BF3C0B"/>
    <w:rsid w:val="00BF3C66"/>
    <w:rsid w:val="00BF3CF8"/>
    <w:rsid w:val="00BF3E66"/>
    <w:rsid w:val="00BF40A2"/>
    <w:rsid w:val="00BF412C"/>
    <w:rsid w:val="00BF439F"/>
    <w:rsid w:val="00BF448E"/>
    <w:rsid w:val="00BF4578"/>
    <w:rsid w:val="00BF48DA"/>
    <w:rsid w:val="00BF498E"/>
    <w:rsid w:val="00BF4AB1"/>
    <w:rsid w:val="00BF4C46"/>
    <w:rsid w:val="00BF4DE9"/>
    <w:rsid w:val="00BF4E15"/>
    <w:rsid w:val="00BF4E28"/>
    <w:rsid w:val="00BF4F9C"/>
    <w:rsid w:val="00BF515F"/>
    <w:rsid w:val="00BF5235"/>
    <w:rsid w:val="00BF523C"/>
    <w:rsid w:val="00BF53E8"/>
    <w:rsid w:val="00BF5483"/>
    <w:rsid w:val="00BF54AF"/>
    <w:rsid w:val="00BF54B3"/>
    <w:rsid w:val="00BF5598"/>
    <w:rsid w:val="00BF575B"/>
    <w:rsid w:val="00BF57E2"/>
    <w:rsid w:val="00BF5840"/>
    <w:rsid w:val="00BF58EE"/>
    <w:rsid w:val="00BF5939"/>
    <w:rsid w:val="00BF59C6"/>
    <w:rsid w:val="00BF5C27"/>
    <w:rsid w:val="00BF5CF6"/>
    <w:rsid w:val="00BF5E08"/>
    <w:rsid w:val="00BF5EB1"/>
    <w:rsid w:val="00BF5F67"/>
    <w:rsid w:val="00BF5FB8"/>
    <w:rsid w:val="00BF6068"/>
    <w:rsid w:val="00BF6231"/>
    <w:rsid w:val="00BF6241"/>
    <w:rsid w:val="00BF625C"/>
    <w:rsid w:val="00BF62FD"/>
    <w:rsid w:val="00BF6328"/>
    <w:rsid w:val="00BF6375"/>
    <w:rsid w:val="00BF63AE"/>
    <w:rsid w:val="00BF647E"/>
    <w:rsid w:val="00BF6480"/>
    <w:rsid w:val="00BF6495"/>
    <w:rsid w:val="00BF6572"/>
    <w:rsid w:val="00BF65B5"/>
    <w:rsid w:val="00BF66E0"/>
    <w:rsid w:val="00BF684C"/>
    <w:rsid w:val="00BF68BE"/>
    <w:rsid w:val="00BF69BB"/>
    <w:rsid w:val="00BF6AC1"/>
    <w:rsid w:val="00BF6BFD"/>
    <w:rsid w:val="00BF6C8C"/>
    <w:rsid w:val="00BF6D07"/>
    <w:rsid w:val="00BF6DDD"/>
    <w:rsid w:val="00BF6F14"/>
    <w:rsid w:val="00BF6FA3"/>
    <w:rsid w:val="00BF71CA"/>
    <w:rsid w:val="00BF71E1"/>
    <w:rsid w:val="00BF7217"/>
    <w:rsid w:val="00BF7297"/>
    <w:rsid w:val="00BF7385"/>
    <w:rsid w:val="00BF7406"/>
    <w:rsid w:val="00BF75E4"/>
    <w:rsid w:val="00BF7640"/>
    <w:rsid w:val="00BF780A"/>
    <w:rsid w:val="00BF788A"/>
    <w:rsid w:val="00BF79F6"/>
    <w:rsid w:val="00BF79FD"/>
    <w:rsid w:val="00BF7A0B"/>
    <w:rsid w:val="00BF7C36"/>
    <w:rsid w:val="00BF7C8B"/>
    <w:rsid w:val="00BF7D15"/>
    <w:rsid w:val="00BF7D2C"/>
    <w:rsid w:val="00BF7DA2"/>
    <w:rsid w:val="00BF7EC1"/>
    <w:rsid w:val="00C0003E"/>
    <w:rsid w:val="00C0025A"/>
    <w:rsid w:val="00C0029E"/>
    <w:rsid w:val="00C00383"/>
    <w:rsid w:val="00C005BC"/>
    <w:rsid w:val="00C006AE"/>
    <w:rsid w:val="00C0071E"/>
    <w:rsid w:val="00C0094F"/>
    <w:rsid w:val="00C009CA"/>
    <w:rsid w:val="00C00A9F"/>
    <w:rsid w:val="00C00B8B"/>
    <w:rsid w:val="00C00C15"/>
    <w:rsid w:val="00C00C4D"/>
    <w:rsid w:val="00C00C5B"/>
    <w:rsid w:val="00C00F16"/>
    <w:rsid w:val="00C01103"/>
    <w:rsid w:val="00C0110B"/>
    <w:rsid w:val="00C011B6"/>
    <w:rsid w:val="00C01217"/>
    <w:rsid w:val="00C0160B"/>
    <w:rsid w:val="00C018DF"/>
    <w:rsid w:val="00C01B02"/>
    <w:rsid w:val="00C01B27"/>
    <w:rsid w:val="00C01D25"/>
    <w:rsid w:val="00C01D5E"/>
    <w:rsid w:val="00C0204E"/>
    <w:rsid w:val="00C02162"/>
    <w:rsid w:val="00C02235"/>
    <w:rsid w:val="00C022E6"/>
    <w:rsid w:val="00C0234C"/>
    <w:rsid w:val="00C02491"/>
    <w:rsid w:val="00C02510"/>
    <w:rsid w:val="00C02591"/>
    <w:rsid w:val="00C025E9"/>
    <w:rsid w:val="00C0289F"/>
    <w:rsid w:val="00C02997"/>
    <w:rsid w:val="00C02A4B"/>
    <w:rsid w:val="00C02A5E"/>
    <w:rsid w:val="00C02AC5"/>
    <w:rsid w:val="00C02B20"/>
    <w:rsid w:val="00C02C71"/>
    <w:rsid w:val="00C02D64"/>
    <w:rsid w:val="00C02E46"/>
    <w:rsid w:val="00C02F6A"/>
    <w:rsid w:val="00C03391"/>
    <w:rsid w:val="00C033D3"/>
    <w:rsid w:val="00C034E0"/>
    <w:rsid w:val="00C0389D"/>
    <w:rsid w:val="00C038D7"/>
    <w:rsid w:val="00C038FA"/>
    <w:rsid w:val="00C03BCD"/>
    <w:rsid w:val="00C03EE1"/>
    <w:rsid w:val="00C03FA5"/>
    <w:rsid w:val="00C04127"/>
    <w:rsid w:val="00C043CD"/>
    <w:rsid w:val="00C045B0"/>
    <w:rsid w:val="00C045F3"/>
    <w:rsid w:val="00C04AA8"/>
    <w:rsid w:val="00C04AAB"/>
    <w:rsid w:val="00C04B52"/>
    <w:rsid w:val="00C04C0D"/>
    <w:rsid w:val="00C04C9B"/>
    <w:rsid w:val="00C04D8C"/>
    <w:rsid w:val="00C04EA2"/>
    <w:rsid w:val="00C04F02"/>
    <w:rsid w:val="00C052B5"/>
    <w:rsid w:val="00C052C6"/>
    <w:rsid w:val="00C0531C"/>
    <w:rsid w:val="00C05373"/>
    <w:rsid w:val="00C05408"/>
    <w:rsid w:val="00C0547C"/>
    <w:rsid w:val="00C054CE"/>
    <w:rsid w:val="00C054D3"/>
    <w:rsid w:val="00C054E7"/>
    <w:rsid w:val="00C0554A"/>
    <w:rsid w:val="00C055AE"/>
    <w:rsid w:val="00C058EC"/>
    <w:rsid w:val="00C05B95"/>
    <w:rsid w:val="00C05BA2"/>
    <w:rsid w:val="00C05BBB"/>
    <w:rsid w:val="00C05CAE"/>
    <w:rsid w:val="00C05D41"/>
    <w:rsid w:val="00C05DAF"/>
    <w:rsid w:val="00C05DFA"/>
    <w:rsid w:val="00C05E9F"/>
    <w:rsid w:val="00C06040"/>
    <w:rsid w:val="00C060CF"/>
    <w:rsid w:val="00C061F8"/>
    <w:rsid w:val="00C06216"/>
    <w:rsid w:val="00C064BD"/>
    <w:rsid w:val="00C06528"/>
    <w:rsid w:val="00C06673"/>
    <w:rsid w:val="00C067FC"/>
    <w:rsid w:val="00C06929"/>
    <w:rsid w:val="00C06A23"/>
    <w:rsid w:val="00C06A3E"/>
    <w:rsid w:val="00C06A91"/>
    <w:rsid w:val="00C06B42"/>
    <w:rsid w:val="00C06B5C"/>
    <w:rsid w:val="00C06B75"/>
    <w:rsid w:val="00C06E57"/>
    <w:rsid w:val="00C06EA9"/>
    <w:rsid w:val="00C06FC5"/>
    <w:rsid w:val="00C0715B"/>
    <w:rsid w:val="00C07252"/>
    <w:rsid w:val="00C072AD"/>
    <w:rsid w:val="00C072CE"/>
    <w:rsid w:val="00C07437"/>
    <w:rsid w:val="00C07592"/>
    <w:rsid w:val="00C075D2"/>
    <w:rsid w:val="00C07894"/>
    <w:rsid w:val="00C079D2"/>
    <w:rsid w:val="00C079EB"/>
    <w:rsid w:val="00C07A4E"/>
    <w:rsid w:val="00C07A8A"/>
    <w:rsid w:val="00C07B95"/>
    <w:rsid w:val="00C07C73"/>
    <w:rsid w:val="00C07D31"/>
    <w:rsid w:val="00C1000B"/>
    <w:rsid w:val="00C10091"/>
    <w:rsid w:val="00C100AF"/>
    <w:rsid w:val="00C101DC"/>
    <w:rsid w:val="00C10288"/>
    <w:rsid w:val="00C10440"/>
    <w:rsid w:val="00C104A5"/>
    <w:rsid w:val="00C105F9"/>
    <w:rsid w:val="00C10681"/>
    <w:rsid w:val="00C107EC"/>
    <w:rsid w:val="00C10D77"/>
    <w:rsid w:val="00C10DF7"/>
    <w:rsid w:val="00C10DFA"/>
    <w:rsid w:val="00C10E6F"/>
    <w:rsid w:val="00C10F4D"/>
    <w:rsid w:val="00C1112C"/>
    <w:rsid w:val="00C111CA"/>
    <w:rsid w:val="00C112E2"/>
    <w:rsid w:val="00C114DE"/>
    <w:rsid w:val="00C114F7"/>
    <w:rsid w:val="00C11524"/>
    <w:rsid w:val="00C11547"/>
    <w:rsid w:val="00C11604"/>
    <w:rsid w:val="00C11642"/>
    <w:rsid w:val="00C1190F"/>
    <w:rsid w:val="00C11936"/>
    <w:rsid w:val="00C119B0"/>
    <w:rsid w:val="00C119C1"/>
    <w:rsid w:val="00C119CE"/>
    <w:rsid w:val="00C11A25"/>
    <w:rsid w:val="00C11A4D"/>
    <w:rsid w:val="00C11AE4"/>
    <w:rsid w:val="00C11BDF"/>
    <w:rsid w:val="00C11CF1"/>
    <w:rsid w:val="00C11D0D"/>
    <w:rsid w:val="00C11E2F"/>
    <w:rsid w:val="00C11F79"/>
    <w:rsid w:val="00C1224A"/>
    <w:rsid w:val="00C12351"/>
    <w:rsid w:val="00C12436"/>
    <w:rsid w:val="00C126DC"/>
    <w:rsid w:val="00C12729"/>
    <w:rsid w:val="00C127D4"/>
    <w:rsid w:val="00C12A03"/>
    <w:rsid w:val="00C12C04"/>
    <w:rsid w:val="00C12CDC"/>
    <w:rsid w:val="00C12D0E"/>
    <w:rsid w:val="00C12D6C"/>
    <w:rsid w:val="00C12E10"/>
    <w:rsid w:val="00C12EC7"/>
    <w:rsid w:val="00C12EFC"/>
    <w:rsid w:val="00C132E0"/>
    <w:rsid w:val="00C13758"/>
    <w:rsid w:val="00C1395A"/>
    <w:rsid w:val="00C139EC"/>
    <w:rsid w:val="00C13A31"/>
    <w:rsid w:val="00C13B03"/>
    <w:rsid w:val="00C13B2E"/>
    <w:rsid w:val="00C13C3F"/>
    <w:rsid w:val="00C13E21"/>
    <w:rsid w:val="00C13F9D"/>
    <w:rsid w:val="00C140DE"/>
    <w:rsid w:val="00C141E0"/>
    <w:rsid w:val="00C1431E"/>
    <w:rsid w:val="00C14442"/>
    <w:rsid w:val="00C14461"/>
    <w:rsid w:val="00C1450B"/>
    <w:rsid w:val="00C14559"/>
    <w:rsid w:val="00C145E6"/>
    <w:rsid w:val="00C1464F"/>
    <w:rsid w:val="00C1485C"/>
    <w:rsid w:val="00C14905"/>
    <w:rsid w:val="00C1495C"/>
    <w:rsid w:val="00C149F2"/>
    <w:rsid w:val="00C14B81"/>
    <w:rsid w:val="00C14BA4"/>
    <w:rsid w:val="00C14BB6"/>
    <w:rsid w:val="00C14F6C"/>
    <w:rsid w:val="00C15074"/>
    <w:rsid w:val="00C1522C"/>
    <w:rsid w:val="00C1535B"/>
    <w:rsid w:val="00C15413"/>
    <w:rsid w:val="00C154DD"/>
    <w:rsid w:val="00C15661"/>
    <w:rsid w:val="00C156D4"/>
    <w:rsid w:val="00C159FD"/>
    <w:rsid w:val="00C15DE9"/>
    <w:rsid w:val="00C15F4E"/>
    <w:rsid w:val="00C160C8"/>
    <w:rsid w:val="00C160D7"/>
    <w:rsid w:val="00C1622E"/>
    <w:rsid w:val="00C1633F"/>
    <w:rsid w:val="00C16496"/>
    <w:rsid w:val="00C164E4"/>
    <w:rsid w:val="00C166C6"/>
    <w:rsid w:val="00C166CF"/>
    <w:rsid w:val="00C16823"/>
    <w:rsid w:val="00C16894"/>
    <w:rsid w:val="00C168D3"/>
    <w:rsid w:val="00C16DD4"/>
    <w:rsid w:val="00C16EE5"/>
    <w:rsid w:val="00C16FF2"/>
    <w:rsid w:val="00C1717F"/>
    <w:rsid w:val="00C171D2"/>
    <w:rsid w:val="00C171E7"/>
    <w:rsid w:val="00C17263"/>
    <w:rsid w:val="00C1730A"/>
    <w:rsid w:val="00C17383"/>
    <w:rsid w:val="00C17487"/>
    <w:rsid w:val="00C177E3"/>
    <w:rsid w:val="00C17B74"/>
    <w:rsid w:val="00C17B87"/>
    <w:rsid w:val="00C17C59"/>
    <w:rsid w:val="00C17CD3"/>
    <w:rsid w:val="00C17D43"/>
    <w:rsid w:val="00C17E59"/>
    <w:rsid w:val="00C17F80"/>
    <w:rsid w:val="00C17FDE"/>
    <w:rsid w:val="00C2008B"/>
    <w:rsid w:val="00C20173"/>
    <w:rsid w:val="00C20293"/>
    <w:rsid w:val="00C204EE"/>
    <w:rsid w:val="00C20565"/>
    <w:rsid w:val="00C20615"/>
    <w:rsid w:val="00C20675"/>
    <w:rsid w:val="00C20733"/>
    <w:rsid w:val="00C207F8"/>
    <w:rsid w:val="00C20830"/>
    <w:rsid w:val="00C20868"/>
    <w:rsid w:val="00C20B94"/>
    <w:rsid w:val="00C20BF7"/>
    <w:rsid w:val="00C20BFE"/>
    <w:rsid w:val="00C20E8D"/>
    <w:rsid w:val="00C20EA1"/>
    <w:rsid w:val="00C20EDE"/>
    <w:rsid w:val="00C20FBD"/>
    <w:rsid w:val="00C20FBE"/>
    <w:rsid w:val="00C20FDA"/>
    <w:rsid w:val="00C2100A"/>
    <w:rsid w:val="00C210E7"/>
    <w:rsid w:val="00C2125A"/>
    <w:rsid w:val="00C21306"/>
    <w:rsid w:val="00C21451"/>
    <w:rsid w:val="00C2166A"/>
    <w:rsid w:val="00C21762"/>
    <w:rsid w:val="00C21BFD"/>
    <w:rsid w:val="00C21C7F"/>
    <w:rsid w:val="00C21D7D"/>
    <w:rsid w:val="00C21D91"/>
    <w:rsid w:val="00C21EC2"/>
    <w:rsid w:val="00C2204A"/>
    <w:rsid w:val="00C220B2"/>
    <w:rsid w:val="00C221A1"/>
    <w:rsid w:val="00C221F1"/>
    <w:rsid w:val="00C22454"/>
    <w:rsid w:val="00C2254E"/>
    <w:rsid w:val="00C22714"/>
    <w:rsid w:val="00C22738"/>
    <w:rsid w:val="00C2293E"/>
    <w:rsid w:val="00C229C7"/>
    <w:rsid w:val="00C22BBC"/>
    <w:rsid w:val="00C22BE8"/>
    <w:rsid w:val="00C22C80"/>
    <w:rsid w:val="00C22D47"/>
    <w:rsid w:val="00C22E92"/>
    <w:rsid w:val="00C22EE3"/>
    <w:rsid w:val="00C22F5F"/>
    <w:rsid w:val="00C230BC"/>
    <w:rsid w:val="00C232BC"/>
    <w:rsid w:val="00C234AF"/>
    <w:rsid w:val="00C2350B"/>
    <w:rsid w:val="00C235EC"/>
    <w:rsid w:val="00C2364F"/>
    <w:rsid w:val="00C236F0"/>
    <w:rsid w:val="00C236F1"/>
    <w:rsid w:val="00C2399C"/>
    <w:rsid w:val="00C23A73"/>
    <w:rsid w:val="00C23CE5"/>
    <w:rsid w:val="00C23DCB"/>
    <w:rsid w:val="00C23F98"/>
    <w:rsid w:val="00C24406"/>
    <w:rsid w:val="00C24472"/>
    <w:rsid w:val="00C2448E"/>
    <w:rsid w:val="00C24548"/>
    <w:rsid w:val="00C2465E"/>
    <w:rsid w:val="00C246FA"/>
    <w:rsid w:val="00C2482F"/>
    <w:rsid w:val="00C2498C"/>
    <w:rsid w:val="00C24B1B"/>
    <w:rsid w:val="00C24CDB"/>
    <w:rsid w:val="00C24D26"/>
    <w:rsid w:val="00C24DA9"/>
    <w:rsid w:val="00C2519F"/>
    <w:rsid w:val="00C252FB"/>
    <w:rsid w:val="00C25349"/>
    <w:rsid w:val="00C253BB"/>
    <w:rsid w:val="00C255E5"/>
    <w:rsid w:val="00C257B3"/>
    <w:rsid w:val="00C25A18"/>
    <w:rsid w:val="00C25B5C"/>
    <w:rsid w:val="00C25C23"/>
    <w:rsid w:val="00C25D3D"/>
    <w:rsid w:val="00C25DE0"/>
    <w:rsid w:val="00C26371"/>
    <w:rsid w:val="00C2648D"/>
    <w:rsid w:val="00C265E6"/>
    <w:rsid w:val="00C26C4D"/>
    <w:rsid w:val="00C26E17"/>
    <w:rsid w:val="00C26F39"/>
    <w:rsid w:val="00C271F1"/>
    <w:rsid w:val="00C27312"/>
    <w:rsid w:val="00C27391"/>
    <w:rsid w:val="00C273A3"/>
    <w:rsid w:val="00C2741E"/>
    <w:rsid w:val="00C27555"/>
    <w:rsid w:val="00C275D1"/>
    <w:rsid w:val="00C276BA"/>
    <w:rsid w:val="00C27707"/>
    <w:rsid w:val="00C27845"/>
    <w:rsid w:val="00C279E7"/>
    <w:rsid w:val="00C27A04"/>
    <w:rsid w:val="00C27AED"/>
    <w:rsid w:val="00C27C1E"/>
    <w:rsid w:val="00C27D70"/>
    <w:rsid w:val="00C27E09"/>
    <w:rsid w:val="00C27F40"/>
    <w:rsid w:val="00C27FF9"/>
    <w:rsid w:val="00C3005F"/>
    <w:rsid w:val="00C30133"/>
    <w:rsid w:val="00C301B7"/>
    <w:rsid w:val="00C3060D"/>
    <w:rsid w:val="00C30628"/>
    <w:rsid w:val="00C3064C"/>
    <w:rsid w:val="00C3066B"/>
    <w:rsid w:val="00C30752"/>
    <w:rsid w:val="00C307FE"/>
    <w:rsid w:val="00C30878"/>
    <w:rsid w:val="00C3092C"/>
    <w:rsid w:val="00C30B04"/>
    <w:rsid w:val="00C30CED"/>
    <w:rsid w:val="00C30F5E"/>
    <w:rsid w:val="00C30F9B"/>
    <w:rsid w:val="00C3116A"/>
    <w:rsid w:val="00C3118D"/>
    <w:rsid w:val="00C31220"/>
    <w:rsid w:val="00C312DE"/>
    <w:rsid w:val="00C317DF"/>
    <w:rsid w:val="00C31A2C"/>
    <w:rsid w:val="00C31CBD"/>
    <w:rsid w:val="00C31CC0"/>
    <w:rsid w:val="00C3202D"/>
    <w:rsid w:val="00C3211C"/>
    <w:rsid w:val="00C321C6"/>
    <w:rsid w:val="00C322E5"/>
    <w:rsid w:val="00C323C3"/>
    <w:rsid w:val="00C32486"/>
    <w:rsid w:val="00C325D0"/>
    <w:rsid w:val="00C326DF"/>
    <w:rsid w:val="00C327F7"/>
    <w:rsid w:val="00C3285A"/>
    <w:rsid w:val="00C32A9D"/>
    <w:rsid w:val="00C32C5A"/>
    <w:rsid w:val="00C331B1"/>
    <w:rsid w:val="00C33315"/>
    <w:rsid w:val="00C333BF"/>
    <w:rsid w:val="00C336A0"/>
    <w:rsid w:val="00C336A7"/>
    <w:rsid w:val="00C33722"/>
    <w:rsid w:val="00C33834"/>
    <w:rsid w:val="00C33866"/>
    <w:rsid w:val="00C339EB"/>
    <w:rsid w:val="00C33BD7"/>
    <w:rsid w:val="00C33C39"/>
    <w:rsid w:val="00C33DB5"/>
    <w:rsid w:val="00C33E6A"/>
    <w:rsid w:val="00C33EBF"/>
    <w:rsid w:val="00C33F36"/>
    <w:rsid w:val="00C33FDB"/>
    <w:rsid w:val="00C34361"/>
    <w:rsid w:val="00C3443B"/>
    <w:rsid w:val="00C3452E"/>
    <w:rsid w:val="00C34933"/>
    <w:rsid w:val="00C34A28"/>
    <w:rsid w:val="00C34C6F"/>
    <w:rsid w:val="00C34CF5"/>
    <w:rsid w:val="00C34CFB"/>
    <w:rsid w:val="00C34D9E"/>
    <w:rsid w:val="00C34FC0"/>
    <w:rsid w:val="00C3502E"/>
    <w:rsid w:val="00C350F3"/>
    <w:rsid w:val="00C352C2"/>
    <w:rsid w:val="00C3556A"/>
    <w:rsid w:val="00C355BB"/>
    <w:rsid w:val="00C35654"/>
    <w:rsid w:val="00C356E4"/>
    <w:rsid w:val="00C3573B"/>
    <w:rsid w:val="00C3574A"/>
    <w:rsid w:val="00C357D7"/>
    <w:rsid w:val="00C3596B"/>
    <w:rsid w:val="00C35978"/>
    <w:rsid w:val="00C35A81"/>
    <w:rsid w:val="00C35B2E"/>
    <w:rsid w:val="00C35D12"/>
    <w:rsid w:val="00C35E44"/>
    <w:rsid w:val="00C35ED4"/>
    <w:rsid w:val="00C35F3B"/>
    <w:rsid w:val="00C36468"/>
    <w:rsid w:val="00C364F6"/>
    <w:rsid w:val="00C36673"/>
    <w:rsid w:val="00C36787"/>
    <w:rsid w:val="00C367E8"/>
    <w:rsid w:val="00C36837"/>
    <w:rsid w:val="00C36A3E"/>
    <w:rsid w:val="00C36AD6"/>
    <w:rsid w:val="00C36D4D"/>
    <w:rsid w:val="00C36EF4"/>
    <w:rsid w:val="00C36FDD"/>
    <w:rsid w:val="00C372C5"/>
    <w:rsid w:val="00C373A3"/>
    <w:rsid w:val="00C3741C"/>
    <w:rsid w:val="00C37432"/>
    <w:rsid w:val="00C375E7"/>
    <w:rsid w:val="00C37654"/>
    <w:rsid w:val="00C3767B"/>
    <w:rsid w:val="00C37699"/>
    <w:rsid w:val="00C378CE"/>
    <w:rsid w:val="00C3799D"/>
    <w:rsid w:val="00C37A3E"/>
    <w:rsid w:val="00C37B7C"/>
    <w:rsid w:val="00C37BA3"/>
    <w:rsid w:val="00C37F6C"/>
    <w:rsid w:val="00C401DB"/>
    <w:rsid w:val="00C4027C"/>
    <w:rsid w:val="00C40315"/>
    <w:rsid w:val="00C403D1"/>
    <w:rsid w:val="00C40449"/>
    <w:rsid w:val="00C40852"/>
    <w:rsid w:val="00C408C4"/>
    <w:rsid w:val="00C408CC"/>
    <w:rsid w:val="00C40947"/>
    <w:rsid w:val="00C40962"/>
    <w:rsid w:val="00C409EA"/>
    <w:rsid w:val="00C40BE5"/>
    <w:rsid w:val="00C40CC5"/>
    <w:rsid w:val="00C40F4F"/>
    <w:rsid w:val="00C40FC3"/>
    <w:rsid w:val="00C41062"/>
    <w:rsid w:val="00C41245"/>
    <w:rsid w:val="00C413CD"/>
    <w:rsid w:val="00C41410"/>
    <w:rsid w:val="00C416D8"/>
    <w:rsid w:val="00C416DE"/>
    <w:rsid w:val="00C419C5"/>
    <w:rsid w:val="00C41A18"/>
    <w:rsid w:val="00C41B82"/>
    <w:rsid w:val="00C41C8C"/>
    <w:rsid w:val="00C421F9"/>
    <w:rsid w:val="00C42229"/>
    <w:rsid w:val="00C4232C"/>
    <w:rsid w:val="00C4249F"/>
    <w:rsid w:val="00C425E2"/>
    <w:rsid w:val="00C42612"/>
    <w:rsid w:val="00C4264B"/>
    <w:rsid w:val="00C42657"/>
    <w:rsid w:val="00C427A3"/>
    <w:rsid w:val="00C427B5"/>
    <w:rsid w:val="00C42A85"/>
    <w:rsid w:val="00C42CE1"/>
    <w:rsid w:val="00C42CE3"/>
    <w:rsid w:val="00C42D3C"/>
    <w:rsid w:val="00C4311A"/>
    <w:rsid w:val="00C43203"/>
    <w:rsid w:val="00C43549"/>
    <w:rsid w:val="00C4396B"/>
    <w:rsid w:val="00C439FD"/>
    <w:rsid w:val="00C43B40"/>
    <w:rsid w:val="00C441B5"/>
    <w:rsid w:val="00C44390"/>
    <w:rsid w:val="00C444A0"/>
    <w:rsid w:val="00C44655"/>
    <w:rsid w:val="00C4466A"/>
    <w:rsid w:val="00C4468D"/>
    <w:rsid w:val="00C44741"/>
    <w:rsid w:val="00C4476D"/>
    <w:rsid w:val="00C4492B"/>
    <w:rsid w:val="00C4492F"/>
    <w:rsid w:val="00C44D72"/>
    <w:rsid w:val="00C44DA3"/>
    <w:rsid w:val="00C44E05"/>
    <w:rsid w:val="00C44E8C"/>
    <w:rsid w:val="00C44F3C"/>
    <w:rsid w:val="00C450FE"/>
    <w:rsid w:val="00C45364"/>
    <w:rsid w:val="00C453CD"/>
    <w:rsid w:val="00C454D2"/>
    <w:rsid w:val="00C45548"/>
    <w:rsid w:val="00C4569B"/>
    <w:rsid w:val="00C458FA"/>
    <w:rsid w:val="00C45A2C"/>
    <w:rsid w:val="00C45BDF"/>
    <w:rsid w:val="00C45E15"/>
    <w:rsid w:val="00C45EA7"/>
    <w:rsid w:val="00C45F5B"/>
    <w:rsid w:val="00C46080"/>
    <w:rsid w:val="00C4608A"/>
    <w:rsid w:val="00C46117"/>
    <w:rsid w:val="00C46480"/>
    <w:rsid w:val="00C465A9"/>
    <w:rsid w:val="00C46600"/>
    <w:rsid w:val="00C46632"/>
    <w:rsid w:val="00C46757"/>
    <w:rsid w:val="00C4687A"/>
    <w:rsid w:val="00C469A6"/>
    <w:rsid w:val="00C46A88"/>
    <w:rsid w:val="00C46ADB"/>
    <w:rsid w:val="00C46AE0"/>
    <w:rsid w:val="00C46B1B"/>
    <w:rsid w:val="00C46D00"/>
    <w:rsid w:val="00C46D8D"/>
    <w:rsid w:val="00C46DD4"/>
    <w:rsid w:val="00C46DE4"/>
    <w:rsid w:val="00C46F4D"/>
    <w:rsid w:val="00C46FCB"/>
    <w:rsid w:val="00C47036"/>
    <w:rsid w:val="00C4708A"/>
    <w:rsid w:val="00C470B3"/>
    <w:rsid w:val="00C472A5"/>
    <w:rsid w:val="00C47409"/>
    <w:rsid w:val="00C4783E"/>
    <w:rsid w:val="00C47981"/>
    <w:rsid w:val="00C47AEB"/>
    <w:rsid w:val="00C47CE0"/>
    <w:rsid w:val="00C47E6D"/>
    <w:rsid w:val="00C47EDE"/>
    <w:rsid w:val="00C5003E"/>
    <w:rsid w:val="00C50486"/>
    <w:rsid w:val="00C5062B"/>
    <w:rsid w:val="00C50655"/>
    <w:rsid w:val="00C50715"/>
    <w:rsid w:val="00C5081F"/>
    <w:rsid w:val="00C509E5"/>
    <w:rsid w:val="00C50ACF"/>
    <w:rsid w:val="00C50E57"/>
    <w:rsid w:val="00C5104B"/>
    <w:rsid w:val="00C51276"/>
    <w:rsid w:val="00C512FC"/>
    <w:rsid w:val="00C51326"/>
    <w:rsid w:val="00C51399"/>
    <w:rsid w:val="00C513F1"/>
    <w:rsid w:val="00C51695"/>
    <w:rsid w:val="00C51745"/>
    <w:rsid w:val="00C51796"/>
    <w:rsid w:val="00C517C8"/>
    <w:rsid w:val="00C5186B"/>
    <w:rsid w:val="00C518B2"/>
    <w:rsid w:val="00C51956"/>
    <w:rsid w:val="00C51C73"/>
    <w:rsid w:val="00C51DA1"/>
    <w:rsid w:val="00C51F99"/>
    <w:rsid w:val="00C52006"/>
    <w:rsid w:val="00C52063"/>
    <w:rsid w:val="00C52193"/>
    <w:rsid w:val="00C5220E"/>
    <w:rsid w:val="00C52240"/>
    <w:rsid w:val="00C522EB"/>
    <w:rsid w:val="00C526AF"/>
    <w:rsid w:val="00C52867"/>
    <w:rsid w:val="00C52881"/>
    <w:rsid w:val="00C52B0F"/>
    <w:rsid w:val="00C52C44"/>
    <w:rsid w:val="00C52CAD"/>
    <w:rsid w:val="00C530B4"/>
    <w:rsid w:val="00C5313C"/>
    <w:rsid w:val="00C53149"/>
    <w:rsid w:val="00C53325"/>
    <w:rsid w:val="00C536AA"/>
    <w:rsid w:val="00C537B9"/>
    <w:rsid w:val="00C53979"/>
    <w:rsid w:val="00C53AD4"/>
    <w:rsid w:val="00C53C05"/>
    <w:rsid w:val="00C53C39"/>
    <w:rsid w:val="00C5411E"/>
    <w:rsid w:val="00C54166"/>
    <w:rsid w:val="00C5430B"/>
    <w:rsid w:val="00C54339"/>
    <w:rsid w:val="00C5448C"/>
    <w:rsid w:val="00C544D6"/>
    <w:rsid w:val="00C545F6"/>
    <w:rsid w:val="00C54669"/>
    <w:rsid w:val="00C5472F"/>
    <w:rsid w:val="00C549CF"/>
    <w:rsid w:val="00C54D2F"/>
    <w:rsid w:val="00C54F9F"/>
    <w:rsid w:val="00C54FDA"/>
    <w:rsid w:val="00C55003"/>
    <w:rsid w:val="00C5507C"/>
    <w:rsid w:val="00C5567F"/>
    <w:rsid w:val="00C556FF"/>
    <w:rsid w:val="00C55737"/>
    <w:rsid w:val="00C557BB"/>
    <w:rsid w:val="00C55858"/>
    <w:rsid w:val="00C558FB"/>
    <w:rsid w:val="00C55917"/>
    <w:rsid w:val="00C55A56"/>
    <w:rsid w:val="00C55B3D"/>
    <w:rsid w:val="00C55C13"/>
    <w:rsid w:val="00C55C75"/>
    <w:rsid w:val="00C55D37"/>
    <w:rsid w:val="00C55E57"/>
    <w:rsid w:val="00C55F83"/>
    <w:rsid w:val="00C55FFF"/>
    <w:rsid w:val="00C563CB"/>
    <w:rsid w:val="00C565C5"/>
    <w:rsid w:val="00C56715"/>
    <w:rsid w:val="00C5674F"/>
    <w:rsid w:val="00C56757"/>
    <w:rsid w:val="00C56896"/>
    <w:rsid w:val="00C568B8"/>
    <w:rsid w:val="00C569DA"/>
    <w:rsid w:val="00C56B55"/>
    <w:rsid w:val="00C56D42"/>
    <w:rsid w:val="00C56EDC"/>
    <w:rsid w:val="00C57309"/>
    <w:rsid w:val="00C573D6"/>
    <w:rsid w:val="00C57670"/>
    <w:rsid w:val="00C577AC"/>
    <w:rsid w:val="00C5792B"/>
    <w:rsid w:val="00C57A36"/>
    <w:rsid w:val="00C57A4A"/>
    <w:rsid w:val="00C57AED"/>
    <w:rsid w:val="00C57B02"/>
    <w:rsid w:val="00C57B97"/>
    <w:rsid w:val="00C57CAF"/>
    <w:rsid w:val="00C57D8F"/>
    <w:rsid w:val="00C57ECB"/>
    <w:rsid w:val="00C57FEA"/>
    <w:rsid w:val="00C60066"/>
    <w:rsid w:val="00C60287"/>
    <w:rsid w:val="00C602C0"/>
    <w:rsid w:val="00C60316"/>
    <w:rsid w:val="00C603F5"/>
    <w:rsid w:val="00C6057D"/>
    <w:rsid w:val="00C6064D"/>
    <w:rsid w:val="00C606BE"/>
    <w:rsid w:val="00C60705"/>
    <w:rsid w:val="00C60743"/>
    <w:rsid w:val="00C60822"/>
    <w:rsid w:val="00C608ED"/>
    <w:rsid w:val="00C60964"/>
    <w:rsid w:val="00C609C2"/>
    <w:rsid w:val="00C60B15"/>
    <w:rsid w:val="00C60C34"/>
    <w:rsid w:val="00C60C47"/>
    <w:rsid w:val="00C60D62"/>
    <w:rsid w:val="00C60D72"/>
    <w:rsid w:val="00C60DAD"/>
    <w:rsid w:val="00C60DFC"/>
    <w:rsid w:val="00C61005"/>
    <w:rsid w:val="00C61116"/>
    <w:rsid w:val="00C61196"/>
    <w:rsid w:val="00C61231"/>
    <w:rsid w:val="00C61559"/>
    <w:rsid w:val="00C615F9"/>
    <w:rsid w:val="00C616AD"/>
    <w:rsid w:val="00C617BF"/>
    <w:rsid w:val="00C6190B"/>
    <w:rsid w:val="00C61A0D"/>
    <w:rsid w:val="00C61B6E"/>
    <w:rsid w:val="00C61B89"/>
    <w:rsid w:val="00C621C1"/>
    <w:rsid w:val="00C62281"/>
    <w:rsid w:val="00C62289"/>
    <w:rsid w:val="00C623A9"/>
    <w:rsid w:val="00C625D7"/>
    <w:rsid w:val="00C62693"/>
    <w:rsid w:val="00C62860"/>
    <w:rsid w:val="00C62898"/>
    <w:rsid w:val="00C62B5A"/>
    <w:rsid w:val="00C62BE3"/>
    <w:rsid w:val="00C62CC3"/>
    <w:rsid w:val="00C6314B"/>
    <w:rsid w:val="00C631CC"/>
    <w:rsid w:val="00C634D9"/>
    <w:rsid w:val="00C63503"/>
    <w:rsid w:val="00C636B7"/>
    <w:rsid w:val="00C63780"/>
    <w:rsid w:val="00C63B07"/>
    <w:rsid w:val="00C63C1D"/>
    <w:rsid w:val="00C63C6A"/>
    <w:rsid w:val="00C63CAF"/>
    <w:rsid w:val="00C63CC5"/>
    <w:rsid w:val="00C63D84"/>
    <w:rsid w:val="00C63E61"/>
    <w:rsid w:val="00C63EF3"/>
    <w:rsid w:val="00C63F6D"/>
    <w:rsid w:val="00C63F96"/>
    <w:rsid w:val="00C63FD9"/>
    <w:rsid w:val="00C64066"/>
    <w:rsid w:val="00C640D3"/>
    <w:rsid w:val="00C64208"/>
    <w:rsid w:val="00C642F8"/>
    <w:rsid w:val="00C6446E"/>
    <w:rsid w:val="00C64726"/>
    <w:rsid w:val="00C64740"/>
    <w:rsid w:val="00C6476B"/>
    <w:rsid w:val="00C64792"/>
    <w:rsid w:val="00C647D8"/>
    <w:rsid w:val="00C64859"/>
    <w:rsid w:val="00C64921"/>
    <w:rsid w:val="00C64A06"/>
    <w:rsid w:val="00C64A33"/>
    <w:rsid w:val="00C64CDA"/>
    <w:rsid w:val="00C64D44"/>
    <w:rsid w:val="00C64DF4"/>
    <w:rsid w:val="00C64E9F"/>
    <w:rsid w:val="00C64F72"/>
    <w:rsid w:val="00C65196"/>
    <w:rsid w:val="00C65416"/>
    <w:rsid w:val="00C65494"/>
    <w:rsid w:val="00C6551F"/>
    <w:rsid w:val="00C65764"/>
    <w:rsid w:val="00C65811"/>
    <w:rsid w:val="00C658E7"/>
    <w:rsid w:val="00C65B82"/>
    <w:rsid w:val="00C65D6D"/>
    <w:rsid w:val="00C65DCD"/>
    <w:rsid w:val="00C65F4A"/>
    <w:rsid w:val="00C6615D"/>
    <w:rsid w:val="00C663A3"/>
    <w:rsid w:val="00C6641E"/>
    <w:rsid w:val="00C664A1"/>
    <w:rsid w:val="00C664DD"/>
    <w:rsid w:val="00C66605"/>
    <w:rsid w:val="00C66865"/>
    <w:rsid w:val="00C66922"/>
    <w:rsid w:val="00C66BB1"/>
    <w:rsid w:val="00C66C2F"/>
    <w:rsid w:val="00C66CCA"/>
    <w:rsid w:val="00C66DAE"/>
    <w:rsid w:val="00C66E43"/>
    <w:rsid w:val="00C66EB1"/>
    <w:rsid w:val="00C66EE3"/>
    <w:rsid w:val="00C6719B"/>
    <w:rsid w:val="00C6727A"/>
    <w:rsid w:val="00C67384"/>
    <w:rsid w:val="00C673B6"/>
    <w:rsid w:val="00C673F2"/>
    <w:rsid w:val="00C67754"/>
    <w:rsid w:val="00C67759"/>
    <w:rsid w:val="00C67765"/>
    <w:rsid w:val="00C67788"/>
    <w:rsid w:val="00C67951"/>
    <w:rsid w:val="00C67962"/>
    <w:rsid w:val="00C6799E"/>
    <w:rsid w:val="00C67D51"/>
    <w:rsid w:val="00C67DBE"/>
    <w:rsid w:val="00C67DD6"/>
    <w:rsid w:val="00C67E5E"/>
    <w:rsid w:val="00C67EA7"/>
    <w:rsid w:val="00C67FA7"/>
    <w:rsid w:val="00C7026F"/>
    <w:rsid w:val="00C70426"/>
    <w:rsid w:val="00C70A49"/>
    <w:rsid w:val="00C70B01"/>
    <w:rsid w:val="00C70C29"/>
    <w:rsid w:val="00C70CC5"/>
    <w:rsid w:val="00C70E40"/>
    <w:rsid w:val="00C70F79"/>
    <w:rsid w:val="00C710AE"/>
    <w:rsid w:val="00C710B0"/>
    <w:rsid w:val="00C710BD"/>
    <w:rsid w:val="00C711EC"/>
    <w:rsid w:val="00C7136A"/>
    <w:rsid w:val="00C714F3"/>
    <w:rsid w:val="00C7154F"/>
    <w:rsid w:val="00C7185A"/>
    <w:rsid w:val="00C7189E"/>
    <w:rsid w:val="00C719AC"/>
    <w:rsid w:val="00C719DB"/>
    <w:rsid w:val="00C71A22"/>
    <w:rsid w:val="00C71AD8"/>
    <w:rsid w:val="00C71B21"/>
    <w:rsid w:val="00C71BF6"/>
    <w:rsid w:val="00C71D1D"/>
    <w:rsid w:val="00C71DF8"/>
    <w:rsid w:val="00C71ED8"/>
    <w:rsid w:val="00C71F73"/>
    <w:rsid w:val="00C72114"/>
    <w:rsid w:val="00C72183"/>
    <w:rsid w:val="00C724C4"/>
    <w:rsid w:val="00C725BB"/>
    <w:rsid w:val="00C72812"/>
    <w:rsid w:val="00C7294F"/>
    <w:rsid w:val="00C7299E"/>
    <w:rsid w:val="00C72B56"/>
    <w:rsid w:val="00C7307A"/>
    <w:rsid w:val="00C7319D"/>
    <w:rsid w:val="00C7323D"/>
    <w:rsid w:val="00C73322"/>
    <w:rsid w:val="00C733F7"/>
    <w:rsid w:val="00C735DC"/>
    <w:rsid w:val="00C7388E"/>
    <w:rsid w:val="00C739D7"/>
    <w:rsid w:val="00C73A31"/>
    <w:rsid w:val="00C73A7C"/>
    <w:rsid w:val="00C73A92"/>
    <w:rsid w:val="00C73ACE"/>
    <w:rsid w:val="00C73ADD"/>
    <w:rsid w:val="00C73AEB"/>
    <w:rsid w:val="00C73B25"/>
    <w:rsid w:val="00C73D4A"/>
    <w:rsid w:val="00C73DCE"/>
    <w:rsid w:val="00C74117"/>
    <w:rsid w:val="00C7414B"/>
    <w:rsid w:val="00C74332"/>
    <w:rsid w:val="00C74372"/>
    <w:rsid w:val="00C74406"/>
    <w:rsid w:val="00C74533"/>
    <w:rsid w:val="00C747FB"/>
    <w:rsid w:val="00C748A8"/>
    <w:rsid w:val="00C749FE"/>
    <w:rsid w:val="00C74B6B"/>
    <w:rsid w:val="00C74C25"/>
    <w:rsid w:val="00C74DA8"/>
    <w:rsid w:val="00C74F2D"/>
    <w:rsid w:val="00C74FB3"/>
    <w:rsid w:val="00C7509F"/>
    <w:rsid w:val="00C75154"/>
    <w:rsid w:val="00C75197"/>
    <w:rsid w:val="00C751D5"/>
    <w:rsid w:val="00C75214"/>
    <w:rsid w:val="00C75252"/>
    <w:rsid w:val="00C752CB"/>
    <w:rsid w:val="00C7530C"/>
    <w:rsid w:val="00C75338"/>
    <w:rsid w:val="00C754DC"/>
    <w:rsid w:val="00C754E3"/>
    <w:rsid w:val="00C754F1"/>
    <w:rsid w:val="00C7561B"/>
    <w:rsid w:val="00C75657"/>
    <w:rsid w:val="00C75687"/>
    <w:rsid w:val="00C7577E"/>
    <w:rsid w:val="00C75790"/>
    <w:rsid w:val="00C75A58"/>
    <w:rsid w:val="00C75A67"/>
    <w:rsid w:val="00C75AD4"/>
    <w:rsid w:val="00C75B20"/>
    <w:rsid w:val="00C75B2B"/>
    <w:rsid w:val="00C75C64"/>
    <w:rsid w:val="00C75CCC"/>
    <w:rsid w:val="00C75D8F"/>
    <w:rsid w:val="00C75EB8"/>
    <w:rsid w:val="00C75EEE"/>
    <w:rsid w:val="00C7601F"/>
    <w:rsid w:val="00C7613B"/>
    <w:rsid w:val="00C7623E"/>
    <w:rsid w:val="00C76294"/>
    <w:rsid w:val="00C762C4"/>
    <w:rsid w:val="00C7644D"/>
    <w:rsid w:val="00C76528"/>
    <w:rsid w:val="00C767D6"/>
    <w:rsid w:val="00C769FB"/>
    <w:rsid w:val="00C76A29"/>
    <w:rsid w:val="00C76AAA"/>
    <w:rsid w:val="00C76AF4"/>
    <w:rsid w:val="00C76AFD"/>
    <w:rsid w:val="00C76B93"/>
    <w:rsid w:val="00C76C73"/>
    <w:rsid w:val="00C76CA8"/>
    <w:rsid w:val="00C76DC9"/>
    <w:rsid w:val="00C76E76"/>
    <w:rsid w:val="00C76FC3"/>
    <w:rsid w:val="00C77052"/>
    <w:rsid w:val="00C7705F"/>
    <w:rsid w:val="00C770D5"/>
    <w:rsid w:val="00C7721E"/>
    <w:rsid w:val="00C772FE"/>
    <w:rsid w:val="00C77323"/>
    <w:rsid w:val="00C774FC"/>
    <w:rsid w:val="00C77508"/>
    <w:rsid w:val="00C77638"/>
    <w:rsid w:val="00C77661"/>
    <w:rsid w:val="00C777E9"/>
    <w:rsid w:val="00C778B2"/>
    <w:rsid w:val="00C77ABC"/>
    <w:rsid w:val="00C77AC7"/>
    <w:rsid w:val="00C77D34"/>
    <w:rsid w:val="00C77DBA"/>
    <w:rsid w:val="00C77E27"/>
    <w:rsid w:val="00C77F2F"/>
    <w:rsid w:val="00C77F5E"/>
    <w:rsid w:val="00C80266"/>
    <w:rsid w:val="00C802FB"/>
    <w:rsid w:val="00C80315"/>
    <w:rsid w:val="00C80549"/>
    <w:rsid w:val="00C80648"/>
    <w:rsid w:val="00C80A6B"/>
    <w:rsid w:val="00C80BB1"/>
    <w:rsid w:val="00C80CA4"/>
    <w:rsid w:val="00C80D1C"/>
    <w:rsid w:val="00C80E9D"/>
    <w:rsid w:val="00C80F36"/>
    <w:rsid w:val="00C81061"/>
    <w:rsid w:val="00C810F0"/>
    <w:rsid w:val="00C8115E"/>
    <w:rsid w:val="00C811E7"/>
    <w:rsid w:val="00C81289"/>
    <w:rsid w:val="00C813C2"/>
    <w:rsid w:val="00C81549"/>
    <w:rsid w:val="00C81562"/>
    <w:rsid w:val="00C815CD"/>
    <w:rsid w:val="00C8190C"/>
    <w:rsid w:val="00C81A51"/>
    <w:rsid w:val="00C81C2F"/>
    <w:rsid w:val="00C81C66"/>
    <w:rsid w:val="00C81E2E"/>
    <w:rsid w:val="00C81ECD"/>
    <w:rsid w:val="00C81FEF"/>
    <w:rsid w:val="00C82041"/>
    <w:rsid w:val="00C820C0"/>
    <w:rsid w:val="00C820E6"/>
    <w:rsid w:val="00C823BB"/>
    <w:rsid w:val="00C82513"/>
    <w:rsid w:val="00C82539"/>
    <w:rsid w:val="00C82785"/>
    <w:rsid w:val="00C828C1"/>
    <w:rsid w:val="00C8290D"/>
    <w:rsid w:val="00C82B4A"/>
    <w:rsid w:val="00C82D89"/>
    <w:rsid w:val="00C82DA6"/>
    <w:rsid w:val="00C82E6D"/>
    <w:rsid w:val="00C83186"/>
    <w:rsid w:val="00C832D7"/>
    <w:rsid w:val="00C832FB"/>
    <w:rsid w:val="00C83323"/>
    <w:rsid w:val="00C83632"/>
    <w:rsid w:val="00C83755"/>
    <w:rsid w:val="00C83E21"/>
    <w:rsid w:val="00C84294"/>
    <w:rsid w:val="00C8433E"/>
    <w:rsid w:val="00C8453F"/>
    <w:rsid w:val="00C84549"/>
    <w:rsid w:val="00C84552"/>
    <w:rsid w:val="00C84BE4"/>
    <w:rsid w:val="00C84D7B"/>
    <w:rsid w:val="00C84DBC"/>
    <w:rsid w:val="00C84E79"/>
    <w:rsid w:val="00C85016"/>
    <w:rsid w:val="00C850E3"/>
    <w:rsid w:val="00C853A9"/>
    <w:rsid w:val="00C85563"/>
    <w:rsid w:val="00C855A9"/>
    <w:rsid w:val="00C857B0"/>
    <w:rsid w:val="00C857D9"/>
    <w:rsid w:val="00C8596C"/>
    <w:rsid w:val="00C85D5A"/>
    <w:rsid w:val="00C85DF3"/>
    <w:rsid w:val="00C85E7D"/>
    <w:rsid w:val="00C85FFF"/>
    <w:rsid w:val="00C8622F"/>
    <w:rsid w:val="00C8638A"/>
    <w:rsid w:val="00C86628"/>
    <w:rsid w:val="00C8669A"/>
    <w:rsid w:val="00C8687D"/>
    <w:rsid w:val="00C86912"/>
    <w:rsid w:val="00C86927"/>
    <w:rsid w:val="00C869A9"/>
    <w:rsid w:val="00C86A69"/>
    <w:rsid w:val="00C86B66"/>
    <w:rsid w:val="00C86CBB"/>
    <w:rsid w:val="00C86CC8"/>
    <w:rsid w:val="00C86D07"/>
    <w:rsid w:val="00C86E94"/>
    <w:rsid w:val="00C870E2"/>
    <w:rsid w:val="00C87313"/>
    <w:rsid w:val="00C87375"/>
    <w:rsid w:val="00C8739B"/>
    <w:rsid w:val="00C8741B"/>
    <w:rsid w:val="00C8760E"/>
    <w:rsid w:val="00C876BD"/>
    <w:rsid w:val="00C87742"/>
    <w:rsid w:val="00C87767"/>
    <w:rsid w:val="00C87824"/>
    <w:rsid w:val="00C87885"/>
    <w:rsid w:val="00C8796F"/>
    <w:rsid w:val="00C879FD"/>
    <w:rsid w:val="00C87ADC"/>
    <w:rsid w:val="00C87CE0"/>
    <w:rsid w:val="00C87D05"/>
    <w:rsid w:val="00C87D0A"/>
    <w:rsid w:val="00C87DB3"/>
    <w:rsid w:val="00C900AA"/>
    <w:rsid w:val="00C900FC"/>
    <w:rsid w:val="00C9010D"/>
    <w:rsid w:val="00C9047B"/>
    <w:rsid w:val="00C90629"/>
    <w:rsid w:val="00C907B2"/>
    <w:rsid w:val="00C9080C"/>
    <w:rsid w:val="00C90B87"/>
    <w:rsid w:val="00C90C24"/>
    <w:rsid w:val="00C90C44"/>
    <w:rsid w:val="00C90C55"/>
    <w:rsid w:val="00C90CE2"/>
    <w:rsid w:val="00C90E1E"/>
    <w:rsid w:val="00C90E53"/>
    <w:rsid w:val="00C90E65"/>
    <w:rsid w:val="00C90E78"/>
    <w:rsid w:val="00C90E8E"/>
    <w:rsid w:val="00C90EFE"/>
    <w:rsid w:val="00C90F50"/>
    <w:rsid w:val="00C90F5B"/>
    <w:rsid w:val="00C90F68"/>
    <w:rsid w:val="00C90F8A"/>
    <w:rsid w:val="00C90F8F"/>
    <w:rsid w:val="00C91040"/>
    <w:rsid w:val="00C91098"/>
    <w:rsid w:val="00C91340"/>
    <w:rsid w:val="00C91350"/>
    <w:rsid w:val="00C9139E"/>
    <w:rsid w:val="00C91509"/>
    <w:rsid w:val="00C9162E"/>
    <w:rsid w:val="00C9170B"/>
    <w:rsid w:val="00C91751"/>
    <w:rsid w:val="00C91A53"/>
    <w:rsid w:val="00C91A54"/>
    <w:rsid w:val="00C91B19"/>
    <w:rsid w:val="00C91B49"/>
    <w:rsid w:val="00C91BDF"/>
    <w:rsid w:val="00C91CA0"/>
    <w:rsid w:val="00C91D02"/>
    <w:rsid w:val="00C91F1C"/>
    <w:rsid w:val="00C920FB"/>
    <w:rsid w:val="00C9210F"/>
    <w:rsid w:val="00C92177"/>
    <w:rsid w:val="00C921EC"/>
    <w:rsid w:val="00C9224D"/>
    <w:rsid w:val="00C9252D"/>
    <w:rsid w:val="00C92748"/>
    <w:rsid w:val="00C9275D"/>
    <w:rsid w:val="00C92818"/>
    <w:rsid w:val="00C92823"/>
    <w:rsid w:val="00C92829"/>
    <w:rsid w:val="00C928F1"/>
    <w:rsid w:val="00C92B63"/>
    <w:rsid w:val="00C92C31"/>
    <w:rsid w:val="00C92C54"/>
    <w:rsid w:val="00C92FFA"/>
    <w:rsid w:val="00C930A2"/>
    <w:rsid w:val="00C93325"/>
    <w:rsid w:val="00C9345B"/>
    <w:rsid w:val="00C934AA"/>
    <w:rsid w:val="00C93542"/>
    <w:rsid w:val="00C9366C"/>
    <w:rsid w:val="00C938BF"/>
    <w:rsid w:val="00C93A17"/>
    <w:rsid w:val="00C93A65"/>
    <w:rsid w:val="00C93CDD"/>
    <w:rsid w:val="00C93D4C"/>
    <w:rsid w:val="00C93D63"/>
    <w:rsid w:val="00C93E63"/>
    <w:rsid w:val="00C93F5F"/>
    <w:rsid w:val="00C940FC"/>
    <w:rsid w:val="00C9427B"/>
    <w:rsid w:val="00C94315"/>
    <w:rsid w:val="00C94376"/>
    <w:rsid w:val="00C9449C"/>
    <w:rsid w:val="00C94624"/>
    <w:rsid w:val="00C94741"/>
    <w:rsid w:val="00C94A0B"/>
    <w:rsid w:val="00C94A6B"/>
    <w:rsid w:val="00C94AB7"/>
    <w:rsid w:val="00C94AE1"/>
    <w:rsid w:val="00C94B8D"/>
    <w:rsid w:val="00C94E0D"/>
    <w:rsid w:val="00C94E15"/>
    <w:rsid w:val="00C94EA1"/>
    <w:rsid w:val="00C952AD"/>
    <w:rsid w:val="00C953A1"/>
    <w:rsid w:val="00C95525"/>
    <w:rsid w:val="00C956B2"/>
    <w:rsid w:val="00C95B4E"/>
    <w:rsid w:val="00C95C52"/>
    <w:rsid w:val="00C95C7C"/>
    <w:rsid w:val="00C95DB2"/>
    <w:rsid w:val="00C95F97"/>
    <w:rsid w:val="00C95FBB"/>
    <w:rsid w:val="00C9600F"/>
    <w:rsid w:val="00C9616D"/>
    <w:rsid w:val="00C96268"/>
    <w:rsid w:val="00C96271"/>
    <w:rsid w:val="00C96369"/>
    <w:rsid w:val="00C96494"/>
    <w:rsid w:val="00C96752"/>
    <w:rsid w:val="00C96854"/>
    <w:rsid w:val="00C968BC"/>
    <w:rsid w:val="00C968C0"/>
    <w:rsid w:val="00C969EB"/>
    <w:rsid w:val="00C96B73"/>
    <w:rsid w:val="00C96D0E"/>
    <w:rsid w:val="00C9733B"/>
    <w:rsid w:val="00C97361"/>
    <w:rsid w:val="00C97458"/>
    <w:rsid w:val="00C97518"/>
    <w:rsid w:val="00C978B8"/>
    <w:rsid w:val="00C9797B"/>
    <w:rsid w:val="00C979BD"/>
    <w:rsid w:val="00C97AB2"/>
    <w:rsid w:val="00C97AC4"/>
    <w:rsid w:val="00C97C6A"/>
    <w:rsid w:val="00C97CE7"/>
    <w:rsid w:val="00C97EF0"/>
    <w:rsid w:val="00CA0302"/>
    <w:rsid w:val="00CA0327"/>
    <w:rsid w:val="00CA0417"/>
    <w:rsid w:val="00CA047C"/>
    <w:rsid w:val="00CA0508"/>
    <w:rsid w:val="00CA0580"/>
    <w:rsid w:val="00CA07E0"/>
    <w:rsid w:val="00CA0877"/>
    <w:rsid w:val="00CA08B2"/>
    <w:rsid w:val="00CA08C0"/>
    <w:rsid w:val="00CA098E"/>
    <w:rsid w:val="00CA0A35"/>
    <w:rsid w:val="00CA0BED"/>
    <w:rsid w:val="00CA0BF3"/>
    <w:rsid w:val="00CA0DA8"/>
    <w:rsid w:val="00CA0EB5"/>
    <w:rsid w:val="00CA1225"/>
    <w:rsid w:val="00CA131A"/>
    <w:rsid w:val="00CA1362"/>
    <w:rsid w:val="00CA144B"/>
    <w:rsid w:val="00CA14FA"/>
    <w:rsid w:val="00CA157F"/>
    <w:rsid w:val="00CA176C"/>
    <w:rsid w:val="00CA185D"/>
    <w:rsid w:val="00CA1958"/>
    <w:rsid w:val="00CA1B82"/>
    <w:rsid w:val="00CA1E28"/>
    <w:rsid w:val="00CA1EEF"/>
    <w:rsid w:val="00CA1EF3"/>
    <w:rsid w:val="00CA2175"/>
    <w:rsid w:val="00CA2257"/>
    <w:rsid w:val="00CA225E"/>
    <w:rsid w:val="00CA22B5"/>
    <w:rsid w:val="00CA23DC"/>
    <w:rsid w:val="00CA2439"/>
    <w:rsid w:val="00CA2A91"/>
    <w:rsid w:val="00CA2AE8"/>
    <w:rsid w:val="00CA2E13"/>
    <w:rsid w:val="00CA2F31"/>
    <w:rsid w:val="00CA2F66"/>
    <w:rsid w:val="00CA2FCF"/>
    <w:rsid w:val="00CA30E8"/>
    <w:rsid w:val="00CA3135"/>
    <w:rsid w:val="00CA3776"/>
    <w:rsid w:val="00CA38A8"/>
    <w:rsid w:val="00CA38E6"/>
    <w:rsid w:val="00CA3A09"/>
    <w:rsid w:val="00CA3AB3"/>
    <w:rsid w:val="00CA3B93"/>
    <w:rsid w:val="00CA3C44"/>
    <w:rsid w:val="00CA3D0B"/>
    <w:rsid w:val="00CA3DBC"/>
    <w:rsid w:val="00CA3E2E"/>
    <w:rsid w:val="00CA3E5E"/>
    <w:rsid w:val="00CA3F44"/>
    <w:rsid w:val="00CA4046"/>
    <w:rsid w:val="00CA4165"/>
    <w:rsid w:val="00CA41A2"/>
    <w:rsid w:val="00CA421A"/>
    <w:rsid w:val="00CA428E"/>
    <w:rsid w:val="00CA43EA"/>
    <w:rsid w:val="00CA45BA"/>
    <w:rsid w:val="00CA45EE"/>
    <w:rsid w:val="00CA46FB"/>
    <w:rsid w:val="00CA4736"/>
    <w:rsid w:val="00CA47CD"/>
    <w:rsid w:val="00CA48C0"/>
    <w:rsid w:val="00CA495A"/>
    <w:rsid w:val="00CA4A43"/>
    <w:rsid w:val="00CA4B68"/>
    <w:rsid w:val="00CA4BEB"/>
    <w:rsid w:val="00CA4C55"/>
    <w:rsid w:val="00CA4D15"/>
    <w:rsid w:val="00CA5018"/>
    <w:rsid w:val="00CA502E"/>
    <w:rsid w:val="00CA50E6"/>
    <w:rsid w:val="00CA51AD"/>
    <w:rsid w:val="00CA5306"/>
    <w:rsid w:val="00CA55F7"/>
    <w:rsid w:val="00CA563E"/>
    <w:rsid w:val="00CA56A4"/>
    <w:rsid w:val="00CA570E"/>
    <w:rsid w:val="00CA57AF"/>
    <w:rsid w:val="00CA583E"/>
    <w:rsid w:val="00CA5883"/>
    <w:rsid w:val="00CA58A9"/>
    <w:rsid w:val="00CA5990"/>
    <w:rsid w:val="00CA5ACD"/>
    <w:rsid w:val="00CA5BE4"/>
    <w:rsid w:val="00CA5E94"/>
    <w:rsid w:val="00CA5FB5"/>
    <w:rsid w:val="00CA609E"/>
    <w:rsid w:val="00CA60A6"/>
    <w:rsid w:val="00CA60C4"/>
    <w:rsid w:val="00CA6273"/>
    <w:rsid w:val="00CA6443"/>
    <w:rsid w:val="00CA644C"/>
    <w:rsid w:val="00CA67CF"/>
    <w:rsid w:val="00CA6B39"/>
    <w:rsid w:val="00CA6C8F"/>
    <w:rsid w:val="00CA6C96"/>
    <w:rsid w:val="00CA6D3A"/>
    <w:rsid w:val="00CA6DEB"/>
    <w:rsid w:val="00CA6EF0"/>
    <w:rsid w:val="00CA6F13"/>
    <w:rsid w:val="00CA7062"/>
    <w:rsid w:val="00CA7130"/>
    <w:rsid w:val="00CA7646"/>
    <w:rsid w:val="00CA7A13"/>
    <w:rsid w:val="00CA7ABF"/>
    <w:rsid w:val="00CA7AC2"/>
    <w:rsid w:val="00CA7B36"/>
    <w:rsid w:val="00CA7B50"/>
    <w:rsid w:val="00CA7FCB"/>
    <w:rsid w:val="00CB015D"/>
    <w:rsid w:val="00CB02AE"/>
    <w:rsid w:val="00CB0455"/>
    <w:rsid w:val="00CB05CF"/>
    <w:rsid w:val="00CB05E1"/>
    <w:rsid w:val="00CB0796"/>
    <w:rsid w:val="00CB07C1"/>
    <w:rsid w:val="00CB084C"/>
    <w:rsid w:val="00CB0A3F"/>
    <w:rsid w:val="00CB0AC4"/>
    <w:rsid w:val="00CB0B50"/>
    <w:rsid w:val="00CB0E19"/>
    <w:rsid w:val="00CB0ED5"/>
    <w:rsid w:val="00CB0F1C"/>
    <w:rsid w:val="00CB0F48"/>
    <w:rsid w:val="00CB1379"/>
    <w:rsid w:val="00CB1487"/>
    <w:rsid w:val="00CB148C"/>
    <w:rsid w:val="00CB14E1"/>
    <w:rsid w:val="00CB161E"/>
    <w:rsid w:val="00CB162D"/>
    <w:rsid w:val="00CB16AC"/>
    <w:rsid w:val="00CB1799"/>
    <w:rsid w:val="00CB1800"/>
    <w:rsid w:val="00CB1874"/>
    <w:rsid w:val="00CB18CC"/>
    <w:rsid w:val="00CB18D2"/>
    <w:rsid w:val="00CB1AAA"/>
    <w:rsid w:val="00CB1CC4"/>
    <w:rsid w:val="00CB1D32"/>
    <w:rsid w:val="00CB1DFF"/>
    <w:rsid w:val="00CB1FA3"/>
    <w:rsid w:val="00CB1FE3"/>
    <w:rsid w:val="00CB20BF"/>
    <w:rsid w:val="00CB2104"/>
    <w:rsid w:val="00CB238F"/>
    <w:rsid w:val="00CB23C4"/>
    <w:rsid w:val="00CB259D"/>
    <w:rsid w:val="00CB29F6"/>
    <w:rsid w:val="00CB2ADD"/>
    <w:rsid w:val="00CB2B5F"/>
    <w:rsid w:val="00CB2CC1"/>
    <w:rsid w:val="00CB2D5A"/>
    <w:rsid w:val="00CB2DAB"/>
    <w:rsid w:val="00CB2DB1"/>
    <w:rsid w:val="00CB2EFB"/>
    <w:rsid w:val="00CB3222"/>
    <w:rsid w:val="00CB3253"/>
    <w:rsid w:val="00CB346D"/>
    <w:rsid w:val="00CB363A"/>
    <w:rsid w:val="00CB38F8"/>
    <w:rsid w:val="00CB3988"/>
    <w:rsid w:val="00CB398F"/>
    <w:rsid w:val="00CB3A54"/>
    <w:rsid w:val="00CB3BE1"/>
    <w:rsid w:val="00CB3C83"/>
    <w:rsid w:val="00CB3CDB"/>
    <w:rsid w:val="00CB3F6B"/>
    <w:rsid w:val="00CB3FE3"/>
    <w:rsid w:val="00CB3FE5"/>
    <w:rsid w:val="00CB402E"/>
    <w:rsid w:val="00CB4189"/>
    <w:rsid w:val="00CB424F"/>
    <w:rsid w:val="00CB4378"/>
    <w:rsid w:val="00CB43D8"/>
    <w:rsid w:val="00CB4682"/>
    <w:rsid w:val="00CB4691"/>
    <w:rsid w:val="00CB48C5"/>
    <w:rsid w:val="00CB48C9"/>
    <w:rsid w:val="00CB4908"/>
    <w:rsid w:val="00CB4AB5"/>
    <w:rsid w:val="00CB4B9C"/>
    <w:rsid w:val="00CB4BBE"/>
    <w:rsid w:val="00CB4C43"/>
    <w:rsid w:val="00CB4E3E"/>
    <w:rsid w:val="00CB4E87"/>
    <w:rsid w:val="00CB511B"/>
    <w:rsid w:val="00CB514B"/>
    <w:rsid w:val="00CB51ED"/>
    <w:rsid w:val="00CB5236"/>
    <w:rsid w:val="00CB52CF"/>
    <w:rsid w:val="00CB5604"/>
    <w:rsid w:val="00CB5887"/>
    <w:rsid w:val="00CB598D"/>
    <w:rsid w:val="00CB5AC4"/>
    <w:rsid w:val="00CB5ACA"/>
    <w:rsid w:val="00CB5B9C"/>
    <w:rsid w:val="00CB5CAE"/>
    <w:rsid w:val="00CB5CB1"/>
    <w:rsid w:val="00CB5CE7"/>
    <w:rsid w:val="00CB5D0B"/>
    <w:rsid w:val="00CB5DF2"/>
    <w:rsid w:val="00CB5FC7"/>
    <w:rsid w:val="00CB5FF5"/>
    <w:rsid w:val="00CB610C"/>
    <w:rsid w:val="00CB6136"/>
    <w:rsid w:val="00CB65A5"/>
    <w:rsid w:val="00CB6813"/>
    <w:rsid w:val="00CB6974"/>
    <w:rsid w:val="00CB69AF"/>
    <w:rsid w:val="00CB6AEF"/>
    <w:rsid w:val="00CB6C11"/>
    <w:rsid w:val="00CB6CAE"/>
    <w:rsid w:val="00CB6CFC"/>
    <w:rsid w:val="00CB6E2E"/>
    <w:rsid w:val="00CB6E8D"/>
    <w:rsid w:val="00CB6EE7"/>
    <w:rsid w:val="00CB6F83"/>
    <w:rsid w:val="00CB7126"/>
    <w:rsid w:val="00CB713A"/>
    <w:rsid w:val="00CB7389"/>
    <w:rsid w:val="00CB73C9"/>
    <w:rsid w:val="00CB73CF"/>
    <w:rsid w:val="00CB7549"/>
    <w:rsid w:val="00CB759C"/>
    <w:rsid w:val="00CB760B"/>
    <w:rsid w:val="00CB76B7"/>
    <w:rsid w:val="00CB7797"/>
    <w:rsid w:val="00CB789F"/>
    <w:rsid w:val="00CB78EF"/>
    <w:rsid w:val="00CB7939"/>
    <w:rsid w:val="00CB7B46"/>
    <w:rsid w:val="00CB7C52"/>
    <w:rsid w:val="00CB7E4C"/>
    <w:rsid w:val="00CB7EB1"/>
    <w:rsid w:val="00CB7F3C"/>
    <w:rsid w:val="00CB7F67"/>
    <w:rsid w:val="00CC0263"/>
    <w:rsid w:val="00CC0406"/>
    <w:rsid w:val="00CC0618"/>
    <w:rsid w:val="00CC07A2"/>
    <w:rsid w:val="00CC0838"/>
    <w:rsid w:val="00CC086F"/>
    <w:rsid w:val="00CC095A"/>
    <w:rsid w:val="00CC09CC"/>
    <w:rsid w:val="00CC0B5A"/>
    <w:rsid w:val="00CC0BDD"/>
    <w:rsid w:val="00CC0CC9"/>
    <w:rsid w:val="00CC0D1A"/>
    <w:rsid w:val="00CC0D6E"/>
    <w:rsid w:val="00CC0E17"/>
    <w:rsid w:val="00CC0E1D"/>
    <w:rsid w:val="00CC1062"/>
    <w:rsid w:val="00CC1128"/>
    <w:rsid w:val="00CC1253"/>
    <w:rsid w:val="00CC13AD"/>
    <w:rsid w:val="00CC13CC"/>
    <w:rsid w:val="00CC1451"/>
    <w:rsid w:val="00CC14B8"/>
    <w:rsid w:val="00CC1554"/>
    <w:rsid w:val="00CC1561"/>
    <w:rsid w:val="00CC15C5"/>
    <w:rsid w:val="00CC1603"/>
    <w:rsid w:val="00CC1605"/>
    <w:rsid w:val="00CC16DF"/>
    <w:rsid w:val="00CC1766"/>
    <w:rsid w:val="00CC186D"/>
    <w:rsid w:val="00CC18EF"/>
    <w:rsid w:val="00CC19E9"/>
    <w:rsid w:val="00CC1CE6"/>
    <w:rsid w:val="00CC1D14"/>
    <w:rsid w:val="00CC1D3F"/>
    <w:rsid w:val="00CC1E4E"/>
    <w:rsid w:val="00CC214B"/>
    <w:rsid w:val="00CC233E"/>
    <w:rsid w:val="00CC239A"/>
    <w:rsid w:val="00CC23F1"/>
    <w:rsid w:val="00CC24B1"/>
    <w:rsid w:val="00CC2674"/>
    <w:rsid w:val="00CC2768"/>
    <w:rsid w:val="00CC27B5"/>
    <w:rsid w:val="00CC27F5"/>
    <w:rsid w:val="00CC28D0"/>
    <w:rsid w:val="00CC2AB8"/>
    <w:rsid w:val="00CC2AF2"/>
    <w:rsid w:val="00CC2D3B"/>
    <w:rsid w:val="00CC2DFE"/>
    <w:rsid w:val="00CC2E4A"/>
    <w:rsid w:val="00CC2E91"/>
    <w:rsid w:val="00CC2E9D"/>
    <w:rsid w:val="00CC318E"/>
    <w:rsid w:val="00CC325C"/>
    <w:rsid w:val="00CC3468"/>
    <w:rsid w:val="00CC368F"/>
    <w:rsid w:val="00CC383F"/>
    <w:rsid w:val="00CC3D0B"/>
    <w:rsid w:val="00CC40C4"/>
    <w:rsid w:val="00CC4121"/>
    <w:rsid w:val="00CC4271"/>
    <w:rsid w:val="00CC45D0"/>
    <w:rsid w:val="00CC4670"/>
    <w:rsid w:val="00CC4691"/>
    <w:rsid w:val="00CC46B1"/>
    <w:rsid w:val="00CC4752"/>
    <w:rsid w:val="00CC4833"/>
    <w:rsid w:val="00CC497D"/>
    <w:rsid w:val="00CC499E"/>
    <w:rsid w:val="00CC4A51"/>
    <w:rsid w:val="00CC4B7B"/>
    <w:rsid w:val="00CC4BA4"/>
    <w:rsid w:val="00CC4C22"/>
    <w:rsid w:val="00CC4C80"/>
    <w:rsid w:val="00CC4D80"/>
    <w:rsid w:val="00CC4DC1"/>
    <w:rsid w:val="00CC4E34"/>
    <w:rsid w:val="00CC4E90"/>
    <w:rsid w:val="00CC51D9"/>
    <w:rsid w:val="00CC52AD"/>
    <w:rsid w:val="00CC53EC"/>
    <w:rsid w:val="00CC5489"/>
    <w:rsid w:val="00CC56BE"/>
    <w:rsid w:val="00CC5AD7"/>
    <w:rsid w:val="00CC5C03"/>
    <w:rsid w:val="00CC5D42"/>
    <w:rsid w:val="00CC5D5A"/>
    <w:rsid w:val="00CC5E64"/>
    <w:rsid w:val="00CC6121"/>
    <w:rsid w:val="00CC66A2"/>
    <w:rsid w:val="00CC66D5"/>
    <w:rsid w:val="00CC6787"/>
    <w:rsid w:val="00CC683A"/>
    <w:rsid w:val="00CC6C43"/>
    <w:rsid w:val="00CC6CA6"/>
    <w:rsid w:val="00CC6CB8"/>
    <w:rsid w:val="00CC7041"/>
    <w:rsid w:val="00CC7042"/>
    <w:rsid w:val="00CC7140"/>
    <w:rsid w:val="00CC72B7"/>
    <w:rsid w:val="00CC73CA"/>
    <w:rsid w:val="00CC75DA"/>
    <w:rsid w:val="00CC7614"/>
    <w:rsid w:val="00CC76A5"/>
    <w:rsid w:val="00CC7894"/>
    <w:rsid w:val="00CC79A1"/>
    <w:rsid w:val="00CC7A53"/>
    <w:rsid w:val="00CC7AEB"/>
    <w:rsid w:val="00CC7B24"/>
    <w:rsid w:val="00CC7B72"/>
    <w:rsid w:val="00CC7BA6"/>
    <w:rsid w:val="00CC7C63"/>
    <w:rsid w:val="00CC7D1C"/>
    <w:rsid w:val="00CC7D7A"/>
    <w:rsid w:val="00CC7EE6"/>
    <w:rsid w:val="00CC7F0D"/>
    <w:rsid w:val="00CC7FBD"/>
    <w:rsid w:val="00CD04DF"/>
    <w:rsid w:val="00CD0519"/>
    <w:rsid w:val="00CD05B5"/>
    <w:rsid w:val="00CD05E1"/>
    <w:rsid w:val="00CD0D7D"/>
    <w:rsid w:val="00CD0EC6"/>
    <w:rsid w:val="00CD0F83"/>
    <w:rsid w:val="00CD1028"/>
    <w:rsid w:val="00CD13E4"/>
    <w:rsid w:val="00CD1484"/>
    <w:rsid w:val="00CD153D"/>
    <w:rsid w:val="00CD1557"/>
    <w:rsid w:val="00CD1600"/>
    <w:rsid w:val="00CD1657"/>
    <w:rsid w:val="00CD167B"/>
    <w:rsid w:val="00CD1799"/>
    <w:rsid w:val="00CD19D4"/>
    <w:rsid w:val="00CD1D7C"/>
    <w:rsid w:val="00CD1DA8"/>
    <w:rsid w:val="00CD1F26"/>
    <w:rsid w:val="00CD2146"/>
    <w:rsid w:val="00CD2153"/>
    <w:rsid w:val="00CD227B"/>
    <w:rsid w:val="00CD2360"/>
    <w:rsid w:val="00CD2656"/>
    <w:rsid w:val="00CD26E2"/>
    <w:rsid w:val="00CD295C"/>
    <w:rsid w:val="00CD2A15"/>
    <w:rsid w:val="00CD2A6B"/>
    <w:rsid w:val="00CD2C21"/>
    <w:rsid w:val="00CD2C83"/>
    <w:rsid w:val="00CD2FBE"/>
    <w:rsid w:val="00CD3038"/>
    <w:rsid w:val="00CD304D"/>
    <w:rsid w:val="00CD3121"/>
    <w:rsid w:val="00CD313E"/>
    <w:rsid w:val="00CD316E"/>
    <w:rsid w:val="00CD31F0"/>
    <w:rsid w:val="00CD3214"/>
    <w:rsid w:val="00CD3526"/>
    <w:rsid w:val="00CD359F"/>
    <w:rsid w:val="00CD3774"/>
    <w:rsid w:val="00CD3C19"/>
    <w:rsid w:val="00CD3CAF"/>
    <w:rsid w:val="00CD3CD8"/>
    <w:rsid w:val="00CD3D40"/>
    <w:rsid w:val="00CD3ECD"/>
    <w:rsid w:val="00CD3EEF"/>
    <w:rsid w:val="00CD3EF2"/>
    <w:rsid w:val="00CD41DB"/>
    <w:rsid w:val="00CD4538"/>
    <w:rsid w:val="00CD4623"/>
    <w:rsid w:val="00CD462E"/>
    <w:rsid w:val="00CD4631"/>
    <w:rsid w:val="00CD4941"/>
    <w:rsid w:val="00CD49F9"/>
    <w:rsid w:val="00CD49FC"/>
    <w:rsid w:val="00CD4AAA"/>
    <w:rsid w:val="00CD4BE9"/>
    <w:rsid w:val="00CD4C5F"/>
    <w:rsid w:val="00CD4CDF"/>
    <w:rsid w:val="00CD4D1A"/>
    <w:rsid w:val="00CD4D54"/>
    <w:rsid w:val="00CD4EA3"/>
    <w:rsid w:val="00CD4F49"/>
    <w:rsid w:val="00CD4FB2"/>
    <w:rsid w:val="00CD5043"/>
    <w:rsid w:val="00CD50ED"/>
    <w:rsid w:val="00CD51A4"/>
    <w:rsid w:val="00CD526E"/>
    <w:rsid w:val="00CD528A"/>
    <w:rsid w:val="00CD558D"/>
    <w:rsid w:val="00CD566B"/>
    <w:rsid w:val="00CD57E3"/>
    <w:rsid w:val="00CD587D"/>
    <w:rsid w:val="00CD5ACC"/>
    <w:rsid w:val="00CD5DFE"/>
    <w:rsid w:val="00CD6064"/>
    <w:rsid w:val="00CD60D3"/>
    <w:rsid w:val="00CD60EC"/>
    <w:rsid w:val="00CD6133"/>
    <w:rsid w:val="00CD616D"/>
    <w:rsid w:val="00CD6262"/>
    <w:rsid w:val="00CD6314"/>
    <w:rsid w:val="00CD644D"/>
    <w:rsid w:val="00CD64DD"/>
    <w:rsid w:val="00CD69CA"/>
    <w:rsid w:val="00CD6AF1"/>
    <w:rsid w:val="00CD6B8D"/>
    <w:rsid w:val="00CD6F08"/>
    <w:rsid w:val="00CD6F0D"/>
    <w:rsid w:val="00CD6F60"/>
    <w:rsid w:val="00CD7137"/>
    <w:rsid w:val="00CD713F"/>
    <w:rsid w:val="00CD7336"/>
    <w:rsid w:val="00CD75BF"/>
    <w:rsid w:val="00CD7625"/>
    <w:rsid w:val="00CD77A1"/>
    <w:rsid w:val="00CD798A"/>
    <w:rsid w:val="00CD79F9"/>
    <w:rsid w:val="00CD7A2D"/>
    <w:rsid w:val="00CD7AA9"/>
    <w:rsid w:val="00CD7C0C"/>
    <w:rsid w:val="00CD7C25"/>
    <w:rsid w:val="00CD7C58"/>
    <w:rsid w:val="00CD7DDC"/>
    <w:rsid w:val="00CD7E87"/>
    <w:rsid w:val="00CD7EE9"/>
    <w:rsid w:val="00CE002F"/>
    <w:rsid w:val="00CE044D"/>
    <w:rsid w:val="00CE0456"/>
    <w:rsid w:val="00CE04DA"/>
    <w:rsid w:val="00CE0666"/>
    <w:rsid w:val="00CE06B9"/>
    <w:rsid w:val="00CE06BE"/>
    <w:rsid w:val="00CE0B23"/>
    <w:rsid w:val="00CE0C85"/>
    <w:rsid w:val="00CE0D86"/>
    <w:rsid w:val="00CE0DF3"/>
    <w:rsid w:val="00CE0E34"/>
    <w:rsid w:val="00CE0ED0"/>
    <w:rsid w:val="00CE0F35"/>
    <w:rsid w:val="00CE0FD7"/>
    <w:rsid w:val="00CE1337"/>
    <w:rsid w:val="00CE1459"/>
    <w:rsid w:val="00CE1482"/>
    <w:rsid w:val="00CE1579"/>
    <w:rsid w:val="00CE1625"/>
    <w:rsid w:val="00CE16C3"/>
    <w:rsid w:val="00CE1735"/>
    <w:rsid w:val="00CE1765"/>
    <w:rsid w:val="00CE17C9"/>
    <w:rsid w:val="00CE17E4"/>
    <w:rsid w:val="00CE189C"/>
    <w:rsid w:val="00CE18BA"/>
    <w:rsid w:val="00CE1A2F"/>
    <w:rsid w:val="00CE1D50"/>
    <w:rsid w:val="00CE1DAD"/>
    <w:rsid w:val="00CE1E3F"/>
    <w:rsid w:val="00CE1E99"/>
    <w:rsid w:val="00CE1F03"/>
    <w:rsid w:val="00CE2128"/>
    <w:rsid w:val="00CE2596"/>
    <w:rsid w:val="00CE2896"/>
    <w:rsid w:val="00CE28E7"/>
    <w:rsid w:val="00CE2A39"/>
    <w:rsid w:val="00CE2AFF"/>
    <w:rsid w:val="00CE2B2C"/>
    <w:rsid w:val="00CE2C77"/>
    <w:rsid w:val="00CE2CAA"/>
    <w:rsid w:val="00CE2E39"/>
    <w:rsid w:val="00CE2E8C"/>
    <w:rsid w:val="00CE2F85"/>
    <w:rsid w:val="00CE2FE0"/>
    <w:rsid w:val="00CE3022"/>
    <w:rsid w:val="00CE302A"/>
    <w:rsid w:val="00CE3098"/>
    <w:rsid w:val="00CE3202"/>
    <w:rsid w:val="00CE3220"/>
    <w:rsid w:val="00CE325C"/>
    <w:rsid w:val="00CE33B0"/>
    <w:rsid w:val="00CE3493"/>
    <w:rsid w:val="00CE355F"/>
    <w:rsid w:val="00CE35A0"/>
    <w:rsid w:val="00CE35F8"/>
    <w:rsid w:val="00CE3725"/>
    <w:rsid w:val="00CE387D"/>
    <w:rsid w:val="00CE3915"/>
    <w:rsid w:val="00CE3B9D"/>
    <w:rsid w:val="00CE3CDC"/>
    <w:rsid w:val="00CE3DBE"/>
    <w:rsid w:val="00CE3EAE"/>
    <w:rsid w:val="00CE429A"/>
    <w:rsid w:val="00CE42B5"/>
    <w:rsid w:val="00CE4375"/>
    <w:rsid w:val="00CE4453"/>
    <w:rsid w:val="00CE44DB"/>
    <w:rsid w:val="00CE4547"/>
    <w:rsid w:val="00CE45A2"/>
    <w:rsid w:val="00CE4C3E"/>
    <w:rsid w:val="00CE4CC2"/>
    <w:rsid w:val="00CE4FAB"/>
    <w:rsid w:val="00CE52E1"/>
    <w:rsid w:val="00CE54CF"/>
    <w:rsid w:val="00CE5603"/>
    <w:rsid w:val="00CE5B31"/>
    <w:rsid w:val="00CE5B7F"/>
    <w:rsid w:val="00CE5CD3"/>
    <w:rsid w:val="00CE5CE5"/>
    <w:rsid w:val="00CE5D1D"/>
    <w:rsid w:val="00CE5D2E"/>
    <w:rsid w:val="00CE5F99"/>
    <w:rsid w:val="00CE605D"/>
    <w:rsid w:val="00CE610B"/>
    <w:rsid w:val="00CE6385"/>
    <w:rsid w:val="00CE6609"/>
    <w:rsid w:val="00CE6676"/>
    <w:rsid w:val="00CE6861"/>
    <w:rsid w:val="00CE68F0"/>
    <w:rsid w:val="00CE6A76"/>
    <w:rsid w:val="00CE6B2A"/>
    <w:rsid w:val="00CE6C3C"/>
    <w:rsid w:val="00CE6C5A"/>
    <w:rsid w:val="00CE6D75"/>
    <w:rsid w:val="00CE6F10"/>
    <w:rsid w:val="00CE70D1"/>
    <w:rsid w:val="00CE71B7"/>
    <w:rsid w:val="00CE71CB"/>
    <w:rsid w:val="00CE726E"/>
    <w:rsid w:val="00CE7315"/>
    <w:rsid w:val="00CE734F"/>
    <w:rsid w:val="00CE7368"/>
    <w:rsid w:val="00CE737A"/>
    <w:rsid w:val="00CE73AA"/>
    <w:rsid w:val="00CE75D3"/>
    <w:rsid w:val="00CE76F2"/>
    <w:rsid w:val="00CE7869"/>
    <w:rsid w:val="00CE79D6"/>
    <w:rsid w:val="00CE7AA8"/>
    <w:rsid w:val="00CE7B57"/>
    <w:rsid w:val="00CE7BFA"/>
    <w:rsid w:val="00CE7C8A"/>
    <w:rsid w:val="00CE7DAD"/>
    <w:rsid w:val="00CE7E45"/>
    <w:rsid w:val="00CE7FE0"/>
    <w:rsid w:val="00CF0002"/>
    <w:rsid w:val="00CF013B"/>
    <w:rsid w:val="00CF0180"/>
    <w:rsid w:val="00CF052C"/>
    <w:rsid w:val="00CF078E"/>
    <w:rsid w:val="00CF07B7"/>
    <w:rsid w:val="00CF09F2"/>
    <w:rsid w:val="00CF0A90"/>
    <w:rsid w:val="00CF0D11"/>
    <w:rsid w:val="00CF0D66"/>
    <w:rsid w:val="00CF0EEA"/>
    <w:rsid w:val="00CF1207"/>
    <w:rsid w:val="00CF126D"/>
    <w:rsid w:val="00CF12CE"/>
    <w:rsid w:val="00CF1372"/>
    <w:rsid w:val="00CF13F2"/>
    <w:rsid w:val="00CF15F8"/>
    <w:rsid w:val="00CF17DD"/>
    <w:rsid w:val="00CF194A"/>
    <w:rsid w:val="00CF196F"/>
    <w:rsid w:val="00CF1A3F"/>
    <w:rsid w:val="00CF1C28"/>
    <w:rsid w:val="00CF1C5A"/>
    <w:rsid w:val="00CF1C8D"/>
    <w:rsid w:val="00CF1F0E"/>
    <w:rsid w:val="00CF1F4E"/>
    <w:rsid w:val="00CF208C"/>
    <w:rsid w:val="00CF20D3"/>
    <w:rsid w:val="00CF21F8"/>
    <w:rsid w:val="00CF2237"/>
    <w:rsid w:val="00CF22E1"/>
    <w:rsid w:val="00CF277C"/>
    <w:rsid w:val="00CF29E3"/>
    <w:rsid w:val="00CF2A50"/>
    <w:rsid w:val="00CF2B18"/>
    <w:rsid w:val="00CF2C2F"/>
    <w:rsid w:val="00CF2E6E"/>
    <w:rsid w:val="00CF2F5F"/>
    <w:rsid w:val="00CF3231"/>
    <w:rsid w:val="00CF32BE"/>
    <w:rsid w:val="00CF3499"/>
    <w:rsid w:val="00CF3547"/>
    <w:rsid w:val="00CF35B3"/>
    <w:rsid w:val="00CF3671"/>
    <w:rsid w:val="00CF377F"/>
    <w:rsid w:val="00CF3780"/>
    <w:rsid w:val="00CF38BF"/>
    <w:rsid w:val="00CF39FA"/>
    <w:rsid w:val="00CF3B76"/>
    <w:rsid w:val="00CF3CD3"/>
    <w:rsid w:val="00CF3F59"/>
    <w:rsid w:val="00CF3FD9"/>
    <w:rsid w:val="00CF41CD"/>
    <w:rsid w:val="00CF41FD"/>
    <w:rsid w:val="00CF4309"/>
    <w:rsid w:val="00CF43CF"/>
    <w:rsid w:val="00CF45BF"/>
    <w:rsid w:val="00CF45CF"/>
    <w:rsid w:val="00CF45DC"/>
    <w:rsid w:val="00CF4605"/>
    <w:rsid w:val="00CF46E2"/>
    <w:rsid w:val="00CF49EB"/>
    <w:rsid w:val="00CF49F1"/>
    <w:rsid w:val="00CF4A0D"/>
    <w:rsid w:val="00CF4D59"/>
    <w:rsid w:val="00CF4F13"/>
    <w:rsid w:val="00CF4F97"/>
    <w:rsid w:val="00CF50B6"/>
    <w:rsid w:val="00CF526D"/>
    <w:rsid w:val="00CF52B8"/>
    <w:rsid w:val="00CF53DB"/>
    <w:rsid w:val="00CF55CF"/>
    <w:rsid w:val="00CF56AC"/>
    <w:rsid w:val="00CF5778"/>
    <w:rsid w:val="00CF586A"/>
    <w:rsid w:val="00CF58CF"/>
    <w:rsid w:val="00CF59A5"/>
    <w:rsid w:val="00CF59EF"/>
    <w:rsid w:val="00CF5A1C"/>
    <w:rsid w:val="00CF5AC2"/>
    <w:rsid w:val="00CF5BFB"/>
    <w:rsid w:val="00CF5C1C"/>
    <w:rsid w:val="00CF5C87"/>
    <w:rsid w:val="00CF5F38"/>
    <w:rsid w:val="00CF5F3E"/>
    <w:rsid w:val="00CF602B"/>
    <w:rsid w:val="00CF603F"/>
    <w:rsid w:val="00CF6041"/>
    <w:rsid w:val="00CF6043"/>
    <w:rsid w:val="00CF66C6"/>
    <w:rsid w:val="00CF672A"/>
    <w:rsid w:val="00CF6846"/>
    <w:rsid w:val="00CF6858"/>
    <w:rsid w:val="00CF6B1C"/>
    <w:rsid w:val="00CF6C2D"/>
    <w:rsid w:val="00CF6DD0"/>
    <w:rsid w:val="00CF7021"/>
    <w:rsid w:val="00CF70FA"/>
    <w:rsid w:val="00CF71C9"/>
    <w:rsid w:val="00CF7554"/>
    <w:rsid w:val="00CF75F4"/>
    <w:rsid w:val="00CF7624"/>
    <w:rsid w:val="00CF771E"/>
    <w:rsid w:val="00CF773A"/>
    <w:rsid w:val="00CF778F"/>
    <w:rsid w:val="00CF7799"/>
    <w:rsid w:val="00CF796D"/>
    <w:rsid w:val="00CF7A5B"/>
    <w:rsid w:val="00CF7AB2"/>
    <w:rsid w:val="00CF7C7A"/>
    <w:rsid w:val="00CF7CC6"/>
    <w:rsid w:val="00CF7D5C"/>
    <w:rsid w:val="00D00083"/>
    <w:rsid w:val="00D00152"/>
    <w:rsid w:val="00D002F1"/>
    <w:rsid w:val="00D0047C"/>
    <w:rsid w:val="00D005C9"/>
    <w:rsid w:val="00D00D3E"/>
    <w:rsid w:val="00D00D73"/>
    <w:rsid w:val="00D00F5D"/>
    <w:rsid w:val="00D00FA5"/>
    <w:rsid w:val="00D00FC5"/>
    <w:rsid w:val="00D0126D"/>
    <w:rsid w:val="00D012F8"/>
    <w:rsid w:val="00D01303"/>
    <w:rsid w:val="00D0134E"/>
    <w:rsid w:val="00D01567"/>
    <w:rsid w:val="00D0158E"/>
    <w:rsid w:val="00D017E8"/>
    <w:rsid w:val="00D018F3"/>
    <w:rsid w:val="00D01A9C"/>
    <w:rsid w:val="00D01AF7"/>
    <w:rsid w:val="00D01D84"/>
    <w:rsid w:val="00D01E3E"/>
    <w:rsid w:val="00D01E4D"/>
    <w:rsid w:val="00D01F15"/>
    <w:rsid w:val="00D0205A"/>
    <w:rsid w:val="00D0210B"/>
    <w:rsid w:val="00D02166"/>
    <w:rsid w:val="00D0221F"/>
    <w:rsid w:val="00D0228E"/>
    <w:rsid w:val="00D02475"/>
    <w:rsid w:val="00D024AC"/>
    <w:rsid w:val="00D026A0"/>
    <w:rsid w:val="00D027E2"/>
    <w:rsid w:val="00D028A8"/>
    <w:rsid w:val="00D02A30"/>
    <w:rsid w:val="00D02B69"/>
    <w:rsid w:val="00D02D79"/>
    <w:rsid w:val="00D02EDD"/>
    <w:rsid w:val="00D02EFC"/>
    <w:rsid w:val="00D02F40"/>
    <w:rsid w:val="00D03046"/>
    <w:rsid w:val="00D03063"/>
    <w:rsid w:val="00D030AD"/>
    <w:rsid w:val="00D034E6"/>
    <w:rsid w:val="00D0359F"/>
    <w:rsid w:val="00D037DD"/>
    <w:rsid w:val="00D03914"/>
    <w:rsid w:val="00D03A24"/>
    <w:rsid w:val="00D03C02"/>
    <w:rsid w:val="00D03D38"/>
    <w:rsid w:val="00D03ED1"/>
    <w:rsid w:val="00D04147"/>
    <w:rsid w:val="00D04201"/>
    <w:rsid w:val="00D042E3"/>
    <w:rsid w:val="00D0440C"/>
    <w:rsid w:val="00D044C6"/>
    <w:rsid w:val="00D04587"/>
    <w:rsid w:val="00D0486F"/>
    <w:rsid w:val="00D04926"/>
    <w:rsid w:val="00D04AFE"/>
    <w:rsid w:val="00D04DE0"/>
    <w:rsid w:val="00D051AB"/>
    <w:rsid w:val="00D052F7"/>
    <w:rsid w:val="00D0533B"/>
    <w:rsid w:val="00D0541A"/>
    <w:rsid w:val="00D0547D"/>
    <w:rsid w:val="00D05580"/>
    <w:rsid w:val="00D05744"/>
    <w:rsid w:val="00D05843"/>
    <w:rsid w:val="00D0588D"/>
    <w:rsid w:val="00D058F8"/>
    <w:rsid w:val="00D05926"/>
    <w:rsid w:val="00D059B6"/>
    <w:rsid w:val="00D059FF"/>
    <w:rsid w:val="00D05A25"/>
    <w:rsid w:val="00D05BB1"/>
    <w:rsid w:val="00D05BC3"/>
    <w:rsid w:val="00D05C72"/>
    <w:rsid w:val="00D05D9C"/>
    <w:rsid w:val="00D05DA8"/>
    <w:rsid w:val="00D05E29"/>
    <w:rsid w:val="00D05E7B"/>
    <w:rsid w:val="00D05F0E"/>
    <w:rsid w:val="00D05F1A"/>
    <w:rsid w:val="00D05FD5"/>
    <w:rsid w:val="00D06010"/>
    <w:rsid w:val="00D06067"/>
    <w:rsid w:val="00D06131"/>
    <w:rsid w:val="00D061AF"/>
    <w:rsid w:val="00D062D5"/>
    <w:rsid w:val="00D0637F"/>
    <w:rsid w:val="00D06427"/>
    <w:rsid w:val="00D06466"/>
    <w:rsid w:val="00D065D0"/>
    <w:rsid w:val="00D0661F"/>
    <w:rsid w:val="00D0668F"/>
    <w:rsid w:val="00D066DC"/>
    <w:rsid w:val="00D066F6"/>
    <w:rsid w:val="00D06766"/>
    <w:rsid w:val="00D067A0"/>
    <w:rsid w:val="00D06855"/>
    <w:rsid w:val="00D06959"/>
    <w:rsid w:val="00D069D6"/>
    <w:rsid w:val="00D06CC0"/>
    <w:rsid w:val="00D06DB9"/>
    <w:rsid w:val="00D06E81"/>
    <w:rsid w:val="00D07115"/>
    <w:rsid w:val="00D078D3"/>
    <w:rsid w:val="00D078D9"/>
    <w:rsid w:val="00D07955"/>
    <w:rsid w:val="00D0797E"/>
    <w:rsid w:val="00D07A25"/>
    <w:rsid w:val="00D07CD2"/>
    <w:rsid w:val="00D07D6E"/>
    <w:rsid w:val="00D10086"/>
    <w:rsid w:val="00D101F6"/>
    <w:rsid w:val="00D104C6"/>
    <w:rsid w:val="00D105BD"/>
    <w:rsid w:val="00D10619"/>
    <w:rsid w:val="00D10931"/>
    <w:rsid w:val="00D10A43"/>
    <w:rsid w:val="00D10A74"/>
    <w:rsid w:val="00D10CA2"/>
    <w:rsid w:val="00D10D6E"/>
    <w:rsid w:val="00D10E61"/>
    <w:rsid w:val="00D11029"/>
    <w:rsid w:val="00D1114A"/>
    <w:rsid w:val="00D11261"/>
    <w:rsid w:val="00D112F9"/>
    <w:rsid w:val="00D1139E"/>
    <w:rsid w:val="00D113E3"/>
    <w:rsid w:val="00D1145B"/>
    <w:rsid w:val="00D11562"/>
    <w:rsid w:val="00D11D36"/>
    <w:rsid w:val="00D1200C"/>
    <w:rsid w:val="00D120CC"/>
    <w:rsid w:val="00D1225D"/>
    <w:rsid w:val="00D122E7"/>
    <w:rsid w:val="00D12444"/>
    <w:rsid w:val="00D12777"/>
    <w:rsid w:val="00D12B42"/>
    <w:rsid w:val="00D12B7B"/>
    <w:rsid w:val="00D12DD6"/>
    <w:rsid w:val="00D12EF9"/>
    <w:rsid w:val="00D12F3E"/>
    <w:rsid w:val="00D12F58"/>
    <w:rsid w:val="00D13031"/>
    <w:rsid w:val="00D1319F"/>
    <w:rsid w:val="00D131AE"/>
    <w:rsid w:val="00D131C7"/>
    <w:rsid w:val="00D133BF"/>
    <w:rsid w:val="00D1365E"/>
    <w:rsid w:val="00D13730"/>
    <w:rsid w:val="00D13828"/>
    <w:rsid w:val="00D139E6"/>
    <w:rsid w:val="00D139EC"/>
    <w:rsid w:val="00D13AA5"/>
    <w:rsid w:val="00D13ADB"/>
    <w:rsid w:val="00D13AE8"/>
    <w:rsid w:val="00D13DD9"/>
    <w:rsid w:val="00D13E12"/>
    <w:rsid w:val="00D13F57"/>
    <w:rsid w:val="00D140E0"/>
    <w:rsid w:val="00D14151"/>
    <w:rsid w:val="00D142D9"/>
    <w:rsid w:val="00D1432F"/>
    <w:rsid w:val="00D1436F"/>
    <w:rsid w:val="00D144A4"/>
    <w:rsid w:val="00D144F1"/>
    <w:rsid w:val="00D145C4"/>
    <w:rsid w:val="00D14996"/>
    <w:rsid w:val="00D14BC2"/>
    <w:rsid w:val="00D14C2C"/>
    <w:rsid w:val="00D14CBD"/>
    <w:rsid w:val="00D14D1E"/>
    <w:rsid w:val="00D14DF0"/>
    <w:rsid w:val="00D15052"/>
    <w:rsid w:val="00D1506D"/>
    <w:rsid w:val="00D15081"/>
    <w:rsid w:val="00D1509B"/>
    <w:rsid w:val="00D1509F"/>
    <w:rsid w:val="00D1518F"/>
    <w:rsid w:val="00D151F0"/>
    <w:rsid w:val="00D1557E"/>
    <w:rsid w:val="00D1558C"/>
    <w:rsid w:val="00D155E6"/>
    <w:rsid w:val="00D1563A"/>
    <w:rsid w:val="00D1582A"/>
    <w:rsid w:val="00D15BD4"/>
    <w:rsid w:val="00D15C54"/>
    <w:rsid w:val="00D16098"/>
    <w:rsid w:val="00D164B3"/>
    <w:rsid w:val="00D1650F"/>
    <w:rsid w:val="00D1660A"/>
    <w:rsid w:val="00D1660C"/>
    <w:rsid w:val="00D16712"/>
    <w:rsid w:val="00D16732"/>
    <w:rsid w:val="00D16851"/>
    <w:rsid w:val="00D16861"/>
    <w:rsid w:val="00D16A22"/>
    <w:rsid w:val="00D16AE4"/>
    <w:rsid w:val="00D16EFE"/>
    <w:rsid w:val="00D16F91"/>
    <w:rsid w:val="00D1701B"/>
    <w:rsid w:val="00D17074"/>
    <w:rsid w:val="00D1707E"/>
    <w:rsid w:val="00D172A7"/>
    <w:rsid w:val="00D17381"/>
    <w:rsid w:val="00D1741D"/>
    <w:rsid w:val="00D176FA"/>
    <w:rsid w:val="00D177D9"/>
    <w:rsid w:val="00D177DC"/>
    <w:rsid w:val="00D17923"/>
    <w:rsid w:val="00D17EAE"/>
    <w:rsid w:val="00D17EEF"/>
    <w:rsid w:val="00D17F1D"/>
    <w:rsid w:val="00D17FF9"/>
    <w:rsid w:val="00D200E3"/>
    <w:rsid w:val="00D20147"/>
    <w:rsid w:val="00D201AE"/>
    <w:rsid w:val="00D203A9"/>
    <w:rsid w:val="00D20429"/>
    <w:rsid w:val="00D2059C"/>
    <w:rsid w:val="00D2067C"/>
    <w:rsid w:val="00D206B4"/>
    <w:rsid w:val="00D206CB"/>
    <w:rsid w:val="00D20778"/>
    <w:rsid w:val="00D2079C"/>
    <w:rsid w:val="00D209E7"/>
    <w:rsid w:val="00D20C5D"/>
    <w:rsid w:val="00D20DAC"/>
    <w:rsid w:val="00D20E16"/>
    <w:rsid w:val="00D20E42"/>
    <w:rsid w:val="00D20E89"/>
    <w:rsid w:val="00D20F04"/>
    <w:rsid w:val="00D20F1F"/>
    <w:rsid w:val="00D20FD7"/>
    <w:rsid w:val="00D20FF0"/>
    <w:rsid w:val="00D212AF"/>
    <w:rsid w:val="00D213EE"/>
    <w:rsid w:val="00D21581"/>
    <w:rsid w:val="00D2165D"/>
    <w:rsid w:val="00D216BA"/>
    <w:rsid w:val="00D2178D"/>
    <w:rsid w:val="00D21924"/>
    <w:rsid w:val="00D21A55"/>
    <w:rsid w:val="00D21A62"/>
    <w:rsid w:val="00D21B33"/>
    <w:rsid w:val="00D21E0F"/>
    <w:rsid w:val="00D21E55"/>
    <w:rsid w:val="00D21EA2"/>
    <w:rsid w:val="00D220AA"/>
    <w:rsid w:val="00D2217D"/>
    <w:rsid w:val="00D22194"/>
    <w:rsid w:val="00D22252"/>
    <w:rsid w:val="00D2226D"/>
    <w:rsid w:val="00D22305"/>
    <w:rsid w:val="00D22446"/>
    <w:rsid w:val="00D225FE"/>
    <w:rsid w:val="00D229CC"/>
    <w:rsid w:val="00D22B61"/>
    <w:rsid w:val="00D22C91"/>
    <w:rsid w:val="00D22D25"/>
    <w:rsid w:val="00D22D98"/>
    <w:rsid w:val="00D22E8E"/>
    <w:rsid w:val="00D23087"/>
    <w:rsid w:val="00D23544"/>
    <w:rsid w:val="00D235AB"/>
    <w:rsid w:val="00D237A2"/>
    <w:rsid w:val="00D2388B"/>
    <w:rsid w:val="00D238CD"/>
    <w:rsid w:val="00D23A94"/>
    <w:rsid w:val="00D23B17"/>
    <w:rsid w:val="00D23C38"/>
    <w:rsid w:val="00D23E2D"/>
    <w:rsid w:val="00D23F85"/>
    <w:rsid w:val="00D23FFA"/>
    <w:rsid w:val="00D2400F"/>
    <w:rsid w:val="00D2406A"/>
    <w:rsid w:val="00D24188"/>
    <w:rsid w:val="00D241AD"/>
    <w:rsid w:val="00D242F7"/>
    <w:rsid w:val="00D243E7"/>
    <w:rsid w:val="00D245A5"/>
    <w:rsid w:val="00D246AE"/>
    <w:rsid w:val="00D2480D"/>
    <w:rsid w:val="00D2484E"/>
    <w:rsid w:val="00D2486A"/>
    <w:rsid w:val="00D248A4"/>
    <w:rsid w:val="00D24A83"/>
    <w:rsid w:val="00D24BCC"/>
    <w:rsid w:val="00D24F2C"/>
    <w:rsid w:val="00D250B4"/>
    <w:rsid w:val="00D251B3"/>
    <w:rsid w:val="00D2540F"/>
    <w:rsid w:val="00D2576C"/>
    <w:rsid w:val="00D258D2"/>
    <w:rsid w:val="00D259DA"/>
    <w:rsid w:val="00D25A2F"/>
    <w:rsid w:val="00D25AC5"/>
    <w:rsid w:val="00D25C4F"/>
    <w:rsid w:val="00D25CC0"/>
    <w:rsid w:val="00D25E0F"/>
    <w:rsid w:val="00D26071"/>
    <w:rsid w:val="00D26085"/>
    <w:rsid w:val="00D26368"/>
    <w:rsid w:val="00D2652C"/>
    <w:rsid w:val="00D265BE"/>
    <w:rsid w:val="00D266A6"/>
    <w:rsid w:val="00D26752"/>
    <w:rsid w:val="00D26879"/>
    <w:rsid w:val="00D2693C"/>
    <w:rsid w:val="00D2696C"/>
    <w:rsid w:val="00D26A17"/>
    <w:rsid w:val="00D26BB1"/>
    <w:rsid w:val="00D26C3D"/>
    <w:rsid w:val="00D26CC2"/>
    <w:rsid w:val="00D26E3A"/>
    <w:rsid w:val="00D2704C"/>
    <w:rsid w:val="00D271D6"/>
    <w:rsid w:val="00D27238"/>
    <w:rsid w:val="00D2725A"/>
    <w:rsid w:val="00D27301"/>
    <w:rsid w:val="00D27497"/>
    <w:rsid w:val="00D27502"/>
    <w:rsid w:val="00D27542"/>
    <w:rsid w:val="00D27610"/>
    <w:rsid w:val="00D27650"/>
    <w:rsid w:val="00D27983"/>
    <w:rsid w:val="00D30045"/>
    <w:rsid w:val="00D3006F"/>
    <w:rsid w:val="00D30288"/>
    <w:rsid w:val="00D30548"/>
    <w:rsid w:val="00D3056E"/>
    <w:rsid w:val="00D305DE"/>
    <w:rsid w:val="00D30601"/>
    <w:rsid w:val="00D306AE"/>
    <w:rsid w:val="00D30758"/>
    <w:rsid w:val="00D307E8"/>
    <w:rsid w:val="00D30849"/>
    <w:rsid w:val="00D30909"/>
    <w:rsid w:val="00D30917"/>
    <w:rsid w:val="00D30983"/>
    <w:rsid w:val="00D30AA1"/>
    <w:rsid w:val="00D30B33"/>
    <w:rsid w:val="00D30C8E"/>
    <w:rsid w:val="00D30F47"/>
    <w:rsid w:val="00D30F8B"/>
    <w:rsid w:val="00D310C8"/>
    <w:rsid w:val="00D311A0"/>
    <w:rsid w:val="00D311C8"/>
    <w:rsid w:val="00D31304"/>
    <w:rsid w:val="00D31752"/>
    <w:rsid w:val="00D317D8"/>
    <w:rsid w:val="00D318CA"/>
    <w:rsid w:val="00D31A5E"/>
    <w:rsid w:val="00D31ACE"/>
    <w:rsid w:val="00D31B49"/>
    <w:rsid w:val="00D31B5E"/>
    <w:rsid w:val="00D31EBB"/>
    <w:rsid w:val="00D31F33"/>
    <w:rsid w:val="00D31F5B"/>
    <w:rsid w:val="00D321D5"/>
    <w:rsid w:val="00D3224F"/>
    <w:rsid w:val="00D32290"/>
    <w:rsid w:val="00D32394"/>
    <w:rsid w:val="00D324F6"/>
    <w:rsid w:val="00D327E2"/>
    <w:rsid w:val="00D3287C"/>
    <w:rsid w:val="00D3294E"/>
    <w:rsid w:val="00D329E8"/>
    <w:rsid w:val="00D329F3"/>
    <w:rsid w:val="00D32DB6"/>
    <w:rsid w:val="00D33032"/>
    <w:rsid w:val="00D3336D"/>
    <w:rsid w:val="00D333D7"/>
    <w:rsid w:val="00D3349C"/>
    <w:rsid w:val="00D335AB"/>
    <w:rsid w:val="00D33882"/>
    <w:rsid w:val="00D339D4"/>
    <w:rsid w:val="00D33A3A"/>
    <w:rsid w:val="00D33A89"/>
    <w:rsid w:val="00D33B57"/>
    <w:rsid w:val="00D33CA1"/>
    <w:rsid w:val="00D33E21"/>
    <w:rsid w:val="00D33E63"/>
    <w:rsid w:val="00D341AC"/>
    <w:rsid w:val="00D341C1"/>
    <w:rsid w:val="00D342D7"/>
    <w:rsid w:val="00D342F1"/>
    <w:rsid w:val="00D345B6"/>
    <w:rsid w:val="00D345D5"/>
    <w:rsid w:val="00D3493D"/>
    <w:rsid w:val="00D349A9"/>
    <w:rsid w:val="00D349AC"/>
    <w:rsid w:val="00D34D01"/>
    <w:rsid w:val="00D34E2A"/>
    <w:rsid w:val="00D34F8D"/>
    <w:rsid w:val="00D351DB"/>
    <w:rsid w:val="00D353F1"/>
    <w:rsid w:val="00D3571C"/>
    <w:rsid w:val="00D357CB"/>
    <w:rsid w:val="00D35871"/>
    <w:rsid w:val="00D359C9"/>
    <w:rsid w:val="00D35AFF"/>
    <w:rsid w:val="00D35B1E"/>
    <w:rsid w:val="00D35B4C"/>
    <w:rsid w:val="00D35C05"/>
    <w:rsid w:val="00D35F5D"/>
    <w:rsid w:val="00D35FC6"/>
    <w:rsid w:val="00D36037"/>
    <w:rsid w:val="00D3605E"/>
    <w:rsid w:val="00D36164"/>
    <w:rsid w:val="00D362E2"/>
    <w:rsid w:val="00D363A3"/>
    <w:rsid w:val="00D36459"/>
    <w:rsid w:val="00D365A2"/>
    <w:rsid w:val="00D366B9"/>
    <w:rsid w:val="00D3678B"/>
    <w:rsid w:val="00D367A6"/>
    <w:rsid w:val="00D36848"/>
    <w:rsid w:val="00D36922"/>
    <w:rsid w:val="00D36A2C"/>
    <w:rsid w:val="00D36CAD"/>
    <w:rsid w:val="00D36EE6"/>
    <w:rsid w:val="00D37297"/>
    <w:rsid w:val="00D373B9"/>
    <w:rsid w:val="00D375AB"/>
    <w:rsid w:val="00D37656"/>
    <w:rsid w:val="00D3767A"/>
    <w:rsid w:val="00D376D6"/>
    <w:rsid w:val="00D377F4"/>
    <w:rsid w:val="00D37904"/>
    <w:rsid w:val="00D37A24"/>
    <w:rsid w:val="00D37A5C"/>
    <w:rsid w:val="00D37CDF"/>
    <w:rsid w:val="00D37D54"/>
    <w:rsid w:val="00D37E65"/>
    <w:rsid w:val="00D37ED9"/>
    <w:rsid w:val="00D37FBE"/>
    <w:rsid w:val="00D400A0"/>
    <w:rsid w:val="00D4035B"/>
    <w:rsid w:val="00D405EC"/>
    <w:rsid w:val="00D406CB"/>
    <w:rsid w:val="00D406CE"/>
    <w:rsid w:val="00D406D6"/>
    <w:rsid w:val="00D40789"/>
    <w:rsid w:val="00D40A66"/>
    <w:rsid w:val="00D40C4F"/>
    <w:rsid w:val="00D40C94"/>
    <w:rsid w:val="00D40D10"/>
    <w:rsid w:val="00D4106A"/>
    <w:rsid w:val="00D41072"/>
    <w:rsid w:val="00D410CC"/>
    <w:rsid w:val="00D41263"/>
    <w:rsid w:val="00D4128D"/>
    <w:rsid w:val="00D412B7"/>
    <w:rsid w:val="00D41305"/>
    <w:rsid w:val="00D41416"/>
    <w:rsid w:val="00D41474"/>
    <w:rsid w:val="00D41492"/>
    <w:rsid w:val="00D4149E"/>
    <w:rsid w:val="00D41504"/>
    <w:rsid w:val="00D416A3"/>
    <w:rsid w:val="00D416AA"/>
    <w:rsid w:val="00D4172B"/>
    <w:rsid w:val="00D4193B"/>
    <w:rsid w:val="00D41989"/>
    <w:rsid w:val="00D41F37"/>
    <w:rsid w:val="00D42019"/>
    <w:rsid w:val="00D422FA"/>
    <w:rsid w:val="00D42688"/>
    <w:rsid w:val="00D4268E"/>
    <w:rsid w:val="00D427F8"/>
    <w:rsid w:val="00D42B61"/>
    <w:rsid w:val="00D42E03"/>
    <w:rsid w:val="00D42E30"/>
    <w:rsid w:val="00D42EFB"/>
    <w:rsid w:val="00D42F83"/>
    <w:rsid w:val="00D43052"/>
    <w:rsid w:val="00D43178"/>
    <w:rsid w:val="00D431E3"/>
    <w:rsid w:val="00D433F6"/>
    <w:rsid w:val="00D4343A"/>
    <w:rsid w:val="00D435DF"/>
    <w:rsid w:val="00D43726"/>
    <w:rsid w:val="00D438B6"/>
    <w:rsid w:val="00D438D9"/>
    <w:rsid w:val="00D43B07"/>
    <w:rsid w:val="00D43D4A"/>
    <w:rsid w:val="00D43E3C"/>
    <w:rsid w:val="00D43F12"/>
    <w:rsid w:val="00D43F77"/>
    <w:rsid w:val="00D44320"/>
    <w:rsid w:val="00D448A7"/>
    <w:rsid w:val="00D44C3D"/>
    <w:rsid w:val="00D44C69"/>
    <w:rsid w:val="00D44D24"/>
    <w:rsid w:val="00D44E3C"/>
    <w:rsid w:val="00D44F66"/>
    <w:rsid w:val="00D44FF2"/>
    <w:rsid w:val="00D4501E"/>
    <w:rsid w:val="00D450D7"/>
    <w:rsid w:val="00D45260"/>
    <w:rsid w:val="00D4538D"/>
    <w:rsid w:val="00D454D2"/>
    <w:rsid w:val="00D457E3"/>
    <w:rsid w:val="00D459C0"/>
    <w:rsid w:val="00D45AD9"/>
    <w:rsid w:val="00D45CFF"/>
    <w:rsid w:val="00D45D24"/>
    <w:rsid w:val="00D45D74"/>
    <w:rsid w:val="00D45E0B"/>
    <w:rsid w:val="00D45F00"/>
    <w:rsid w:val="00D45FFD"/>
    <w:rsid w:val="00D46145"/>
    <w:rsid w:val="00D4615F"/>
    <w:rsid w:val="00D4617C"/>
    <w:rsid w:val="00D4629D"/>
    <w:rsid w:val="00D46526"/>
    <w:rsid w:val="00D466C5"/>
    <w:rsid w:val="00D46B36"/>
    <w:rsid w:val="00D46B3F"/>
    <w:rsid w:val="00D46B50"/>
    <w:rsid w:val="00D46BCC"/>
    <w:rsid w:val="00D46D37"/>
    <w:rsid w:val="00D46EA9"/>
    <w:rsid w:val="00D46FF5"/>
    <w:rsid w:val="00D47070"/>
    <w:rsid w:val="00D47218"/>
    <w:rsid w:val="00D47272"/>
    <w:rsid w:val="00D472DE"/>
    <w:rsid w:val="00D47366"/>
    <w:rsid w:val="00D47463"/>
    <w:rsid w:val="00D474B7"/>
    <w:rsid w:val="00D475BD"/>
    <w:rsid w:val="00D4767A"/>
    <w:rsid w:val="00D4771F"/>
    <w:rsid w:val="00D47762"/>
    <w:rsid w:val="00D478FC"/>
    <w:rsid w:val="00D47966"/>
    <w:rsid w:val="00D47A96"/>
    <w:rsid w:val="00D47AA7"/>
    <w:rsid w:val="00D47B19"/>
    <w:rsid w:val="00D47BC6"/>
    <w:rsid w:val="00D47C03"/>
    <w:rsid w:val="00D47D34"/>
    <w:rsid w:val="00D47DA2"/>
    <w:rsid w:val="00D47E64"/>
    <w:rsid w:val="00D47F14"/>
    <w:rsid w:val="00D5001D"/>
    <w:rsid w:val="00D500CC"/>
    <w:rsid w:val="00D5012A"/>
    <w:rsid w:val="00D501BD"/>
    <w:rsid w:val="00D501D1"/>
    <w:rsid w:val="00D502F2"/>
    <w:rsid w:val="00D50394"/>
    <w:rsid w:val="00D505CA"/>
    <w:rsid w:val="00D5070A"/>
    <w:rsid w:val="00D5075B"/>
    <w:rsid w:val="00D50A2E"/>
    <w:rsid w:val="00D50AC8"/>
    <w:rsid w:val="00D50C8A"/>
    <w:rsid w:val="00D510C4"/>
    <w:rsid w:val="00D5139B"/>
    <w:rsid w:val="00D514B4"/>
    <w:rsid w:val="00D51582"/>
    <w:rsid w:val="00D516A3"/>
    <w:rsid w:val="00D51A9B"/>
    <w:rsid w:val="00D51ABB"/>
    <w:rsid w:val="00D51AC3"/>
    <w:rsid w:val="00D51EEC"/>
    <w:rsid w:val="00D51EFF"/>
    <w:rsid w:val="00D51F81"/>
    <w:rsid w:val="00D51FAA"/>
    <w:rsid w:val="00D52033"/>
    <w:rsid w:val="00D52117"/>
    <w:rsid w:val="00D5225F"/>
    <w:rsid w:val="00D522AD"/>
    <w:rsid w:val="00D523A3"/>
    <w:rsid w:val="00D523F5"/>
    <w:rsid w:val="00D525C8"/>
    <w:rsid w:val="00D52851"/>
    <w:rsid w:val="00D52876"/>
    <w:rsid w:val="00D528C3"/>
    <w:rsid w:val="00D52956"/>
    <w:rsid w:val="00D52AF7"/>
    <w:rsid w:val="00D52B9D"/>
    <w:rsid w:val="00D52C62"/>
    <w:rsid w:val="00D52C6A"/>
    <w:rsid w:val="00D52D67"/>
    <w:rsid w:val="00D52E1E"/>
    <w:rsid w:val="00D52F04"/>
    <w:rsid w:val="00D5309D"/>
    <w:rsid w:val="00D53119"/>
    <w:rsid w:val="00D53469"/>
    <w:rsid w:val="00D5352E"/>
    <w:rsid w:val="00D53831"/>
    <w:rsid w:val="00D53963"/>
    <w:rsid w:val="00D53A0D"/>
    <w:rsid w:val="00D53A1C"/>
    <w:rsid w:val="00D53A9A"/>
    <w:rsid w:val="00D53BD9"/>
    <w:rsid w:val="00D53D45"/>
    <w:rsid w:val="00D53D95"/>
    <w:rsid w:val="00D53DF9"/>
    <w:rsid w:val="00D53E29"/>
    <w:rsid w:val="00D54055"/>
    <w:rsid w:val="00D54075"/>
    <w:rsid w:val="00D54172"/>
    <w:rsid w:val="00D54173"/>
    <w:rsid w:val="00D54263"/>
    <w:rsid w:val="00D54379"/>
    <w:rsid w:val="00D54638"/>
    <w:rsid w:val="00D54A2D"/>
    <w:rsid w:val="00D54A5A"/>
    <w:rsid w:val="00D54A5F"/>
    <w:rsid w:val="00D54A86"/>
    <w:rsid w:val="00D54C30"/>
    <w:rsid w:val="00D54D37"/>
    <w:rsid w:val="00D54E99"/>
    <w:rsid w:val="00D54EE9"/>
    <w:rsid w:val="00D5526F"/>
    <w:rsid w:val="00D55419"/>
    <w:rsid w:val="00D5543F"/>
    <w:rsid w:val="00D555AF"/>
    <w:rsid w:val="00D55706"/>
    <w:rsid w:val="00D55803"/>
    <w:rsid w:val="00D55866"/>
    <w:rsid w:val="00D5594F"/>
    <w:rsid w:val="00D5598C"/>
    <w:rsid w:val="00D55AE8"/>
    <w:rsid w:val="00D55BA5"/>
    <w:rsid w:val="00D55BB3"/>
    <w:rsid w:val="00D55D6B"/>
    <w:rsid w:val="00D55D95"/>
    <w:rsid w:val="00D55E14"/>
    <w:rsid w:val="00D55FF8"/>
    <w:rsid w:val="00D5600C"/>
    <w:rsid w:val="00D56100"/>
    <w:rsid w:val="00D56244"/>
    <w:rsid w:val="00D56374"/>
    <w:rsid w:val="00D56426"/>
    <w:rsid w:val="00D5646D"/>
    <w:rsid w:val="00D56498"/>
    <w:rsid w:val="00D564DE"/>
    <w:rsid w:val="00D56575"/>
    <w:rsid w:val="00D56DC5"/>
    <w:rsid w:val="00D57007"/>
    <w:rsid w:val="00D57029"/>
    <w:rsid w:val="00D5705C"/>
    <w:rsid w:val="00D5715B"/>
    <w:rsid w:val="00D5740C"/>
    <w:rsid w:val="00D576AC"/>
    <w:rsid w:val="00D57820"/>
    <w:rsid w:val="00D57A55"/>
    <w:rsid w:val="00D57A87"/>
    <w:rsid w:val="00D57A95"/>
    <w:rsid w:val="00D57BFF"/>
    <w:rsid w:val="00D57C02"/>
    <w:rsid w:val="00D57C6C"/>
    <w:rsid w:val="00D57D61"/>
    <w:rsid w:val="00D57F7E"/>
    <w:rsid w:val="00D57FC0"/>
    <w:rsid w:val="00D60236"/>
    <w:rsid w:val="00D60298"/>
    <w:rsid w:val="00D602A2"/>
    <w:rsid w:val="00D602A5"/>
    <w:rsid w:val="00D60573"/>
    <w:rsid w:val="00D60813"/>
    <w:rsid w:val="00D6081F"/>
    <w:rsid w:val="00D609D6"/>
    <w:rsid w:val="00D609E1"/>
    <w:rsid w:val="00D60C60"/>
    <w:rsid w:val="00D60DA3"/>
    <w:rsid w:val="00D60DC1"/>
    <w:rsid w:val="00D6119C"/>
    <w:rsid w:val="00D6145C"/>
    <w:rsid w:val="00D6156C"/>
    <w:rsid w:val="00D61585"/>
    <w:rsid w:val="00D61746"/>
    <w:rsid w:val="00D61A87"/>
    <w:rsid w:val="00D61B37"/>
    <w:rsid w:val="00D61CE0"/>
    <w:rsid w:val="00D61DBE"/>
    <w:rsid w:val="00D61E0D"/>
    <w:rsid w:val="00D61E33"/>
    <w:rsid w:val="00D61FE5"/>
    <w:rsid w:val="00D620C4"/>
    <w:rsid w:val="00D622D7"/>
    <w:rsid w:val="00D622EB"/>
    <w:rsid w:val="00D623B2"/>
    <w:rsid w:val="00D624A8"/>
    <w:rsid w:val="00D6264A"/>
    <w:rsid w:val="00D6265A"/>
    <w:rsid w:val="00D62713"/>
    <w:rsid w:val="00D6277E"/>
    <w:rsid w:val="00D62859"/>
    <w:rsid w:val="00D6296C"/>
    <w:rsid w:val="00D62A16"/>
    <w:rsid w:val="00D62B54"/>
    <w:rsid w:val="00D62B71"/>
    <w:rsid w:val="00D62CC5"/>
    <w:rsid w:val="00D62D50"/>
    <w:rsid w:val="00D62F18"/>
    <w:rsid w:val="00D631F1"/>
    <w:rsid w:val="00D63398"/>
    <w:rsid w:val="00D634F5"/>
    <w:rsid w:val="00D6369C"/>
    <w:rsid w:val="00D63821"/>
    <w:rsid w:val="00D63AE9"/>
    <w:rsid w:val="00D63B20"/>
    <w:rsid w:val="00D63C64"/>
    <w:rsid w:val="00D63F79"/>
    <w:rsid w:val="00D6409B"/>
    <w:rsid w:val="00D641EA"/>
    <w:rsid w:val="00D642D5"/>
    <w:rsid w:val="00D643AC"/>
    <w:rsid w:val="00D643E3"/>
    <w:rsid w:val="00D6455B"/>
    <w:rsid w:val="00D645AD"/>
    <w:rsid w:val="00D6464D"/>
    <w:rsid w:val="00D64676"/>
    <w:rsid w:val="00D647FC"/>
    <w:rsid w:val="00D64820"/>
    <w:rsid w:val="00D64AAD"/>
    <w:rsid w:val="00D64E20"/>
    <w:rsid w:val="00D64F85"/>
    <w:rsid w:val="00D65009"/>
    <w:rsid w:val="00D65142"/>
    <w:rsid w:val="00D651EB"/>
    <w:rsid w:val="00D652C8"/>
    <w:rsid w:val="00D6560D"/>
    <w:rsid w:val="00D65757"/>
    <w:rsid w:val="00D6588A"/>
    <w:rsid w:val="00D65986"/>
    <w:rsid w:val="00D65C81"/>
    <w:rsid w:val="00D65F08"/>
    <w:rsid w:val="00D65F36"/>
    <w:rsid w:val="00D66038"/>
    <w:rsid w:val="00D66257"/>
    <w:rsid w:val="00D6657E"/>
    <w:rsid w:val="00D6661E"/>
    <w:rsid w:val="00D667B7"/>
    <w:rsid w:val="00D66998"/>
    <w:rsid w:val="00D66ABD"/>
    <w:rsid w:val="00D66D2C"/>
    <w:rsid w:val="00D66E30"/>
    <w:rsid w:val="00D66EDE"/>
    <w:rsid w:val="00D66F6C"/>
    <w:rsid w:val="00D67164"/>
    <w:rsid w:val="00D672B2"/>
    <w:rsid w:val="00D6730C"/>
    <w:rsid w:val="00D67354"/>
    <w:rsid w:val="00D67445"/>
    <w:rsid w:val="00D674F4"/>
    <w:rsid w:val="00D67648"/>
    <w:rsid w:val="00D676ED"/>
    <w:rsid w:val="00D67753"/>
    <w:rsid w:val="00D67758"/>
    <w:rsid w:val="00D6780E"/>
    <w:rsid w:val="00D67885"/>
    <w:rsid w:val="00D67909"/>
    <w:rsid w:val="00D67997"/>
    <w:rsid w:val="00D67A87"/>
    <w:rsid w:val="00D67ABF"/>
    <w:rsid w:val="00D67B43"/>
    <w:rsid w:val="00D67CD5"/>
    <w:rsid w:val="00D67D03"/>
    <w:rsid w:val="00D67DD8"/>
    <w:rsid w:val="00D67DDC"/>
    <w:rsid w:val="00D67EE0"/>
    <w:rsid w:val="00D67FEC"/>
    <w:rsid w:val="00D70176"/>
    <w:rsid w:val="00D704D7"/>
    <w:rsid w:val="00D70512"/>
    <w:rsid w:val="00D7051C"/>
    <w:rsid w:val="00D7055D"/>
    <w:rsid w:val="00D70570"/>
    <w:rsid w:val="00D70654"/>
    <w:rsid w:val="00D7088A"/>
    <w:rsid w:val="00D70953"/>
    <w:rsid w:val="00D70E73"/>
    <w:rsid w:val="00D70F34"/>
    <w:rsid w:val="00D710EA"/>
    <w:rsid w:val="00D711CB"/>
    <w:rsid w:val="00D712E2"/>
    <w:rsid w:val="00D712E4"/>
    <w:rsid w:val="00D714ED"/>
    <w:rsid w:val="00D71595"/>
    <w:rsid w:val="00D71758"/>
    <w:rsid w:val="00D7180E"/>
    <w:rsid w:val="00D71B3A"/>
    <w:rsid w:val="00D71F49"/>
    <w:rsid w:val="00D72080"/>
    <w:rsid w:val="00D721B1"/>
    <w:rsid w:val="00D721BB"/>
    <w:rsid w:val="00D7223D"/>
    <w:rsid w:val="00D72253"/>
    <w:rsid w:val="00D72497"/>
    <w:rsid w:val="00D726D3"/>
    <w:rsid w:val="00D72767"/>
    <w:rsid w:val="00D7277A"/>
    <w:rsid w:val="00D7284F"/>
    <w:rsid w:val="00D7289F"/>
    <w:rsid w:val="00D72A9B"/>
    <w:rsid w:val="00D72ACD"/>
    <w:rsid w:val="00D72C19"/>
    <w:rsid w:val="00D72C79"/>
    <w:rsid w:val="00D72D4D"/>
    <w:rsid w:val="00D7308B"/>
    <w:rsid w:val="00D730F0"/>
    <w:rsid w:val="00D73991"/>
    <w:rsid w:val="00D73A3C"/>
    <w:rsid w:val="00D73A7A"/>
    <w:rsid w:val="00D73AD9"/>
    <w:rsid w:val="00D73B60"/>
    <w:rsid w:val="00D73C1A"/>
    <w:rsid w:val="00D73E4E"/>
    <w:rsid w:val="00D73F88"/>
    <w:rsid w:val="00D741AD"/>
    <w:rsid w:val="00D74262"/>
    <w:rsid w:val="00D742C1"/>
    <w:rsid w:val="00D7430B"/>
    <w:rsid w:val="00D74798"/>
    <w:rsid w:val="00D747EA"/>
    <w:rsid w:val="00D74A5B"/>
    <w:rsid w:val="00D74BE7"/>
    <w:rsid w:val="00D74BF7"/>
    <w:rsid w:val="00D74D2A"/>
    <w:rsid w:val="00D74E74"/>
    <w:rsid w:val="00D74FCF"/>
    <w:rsid w:val="00D7500D"/>
    <w:rsid w:val="00D7504E"/>
    <w:rsid w:val="00D751E0"/>
    <w:rsid w:val="00D752A1"/>
    <w:rsid w:val="00D75331"/>
    <w:rsid w:val="00D75365"/>
    <w:rsid w:val="00D753E6"/>
    <w:rsid w:val="00D753E7"/>
    <w:rsid w:val="00D75478"/>
    <w:rsid w:val="00D75615"/>
    <w:rsid w:val="00D756DD"/>
    <w:rsid w:val="00D75A45"/>
    <w:rsid w:val="00D75B71"/>
    <w:rsid w:val="00D75B92"/>
    <w:rsid w:val="00D75C4A"/>
    <w:rsid w:val="00D75CF1"/>
    <w:rsid w:val="00D75D21"/>
    <w:rsid w:val="00D75D43"/>
    <w:rsid w:val="00D75F02"/>
    <w:rsid w:val="00D76031"/>
    <w:rsid w:val="00D760CA"/>
    <w:rsid w:val="00D76101"/>
    <w:rsid w:val="00D761C3"/>
    <w:rsid w:val="00D761E3"/>
    <w:rsid w:val="00D76289"/>
    <w:rsid w:val="00D762BC"/>
    <w:rsid w:val="00D76312"/>
    <w:rsid w:val="00D76391"/>
    <w:rsid w:val="00D763E6"/>
    <w:rsid w:val="00D76547"/>
    <w:rsid w:val="00D7664F"/>
    <w:rsid w:val="00D76842"/>
    <w:rsid w:val="00D7699D"/>
    <w:rsid w:val="00D76A10"/>
    <w:rsid w:val="00D76B0B"/>
    <w:rsid w:val="00D76B31"/>
    <w:rsid w:val="00D76B59"/>
    <w:rsid w:val="00D76D66"/>
    <w:rsid w:val="00D76ED3"/>
    <w:rsid w:val="00D76F8D"/>
    <w:rsid w:val="00D7716F"/>
    <w:rsid w:val="00D772C5"/>
    <w:rsid w:val="00D77326"/>
    <w:rsid w:val="00D774AA"/>
    <w:rsid w:val="00D774B9"/>
    <w:rsid w:val="00D7756F"/>
    <w:rsid w:val="00D77706"/>
    <w:rsid w:val="00D777FF"/>
    <w:rsid w:val="00D77A06"/>
    <w:rsid w:val="00D77A91"/>
    <w:rsid w:val="00D77AFE"/>
    <w:rsid w:val="00D77B2A"/>
    <w:rsid w:val="00D77BE9"/>
    <w:rsid w:val="00D77CEF"/>
    <w:rsid w:val="00D77D78"/>
    <w:rsid w:val="00D77F64"/>
    <w:rsid w:val="00D800DF"/>
    <w:rsid w:val="00D802DB"/>
    <w:rsid w:val="00D80480"/>
    <w:rsid w:val="00D804D0"/>
    <w:rsid w:val="00D805C6"/>
    <w:rsid w:val="00D8060B"/>
    <w:rsid w:val="00D806EE"/>
    <w:rsid w:val="00D80865"/>
    <w:rsid w:val="00D80A5F"/>
    <w:rsid w:val="00D80A66"/>
    <w:rsid w:val="00D80C12"/>
    <w:rsid w:val="00D80D16"/>
    <w:rsid w:val="00D80E23"/>
    <w:rsid w:val="00D80E9C"/>
    <w:rsid w:val="00D80F26"/>
    <w:rsid w:val="00D8119B"/>
    <w:rsid w:val="00D81369"/>
    <w:rsid w:val="00D8138D"/>
    <w:rsid w:val="00D81453"/>
    <w:rsid w:val="00D81542"/>
    <w:rsid w:val="00D81632"/>
    <w:rsid w:val="00D81823"/>
    <w:rsid w:val="00D81838"/>
    <w:rsid w:val="00D81948"/>
    <w:rsid w:val="00D81950"/>
    <w:rsid w:val="00D81C5F"/>
    <w:rsid w:val="00D81E17"/>
    <w:rsid w:val="00D81F57"/>
    <w:rsid w:val="00D82062"/>
    <w:rsid w:val="00D820AE"/>
    <w:rsid w:val="00D820B8"/>
    <w:rsid w:val="00D82113"/>
    <w:rsid w:val="00D82208"/>
    <w:rsid w:val="00D82223"/>
    <w:rsid w:val="00D823D4"/>
    <w:rsid w:val="00D8262D"/>
    <w:rsid w:val="00D82AC3"/>
    <w:rsid w:val="00D82ACF"/>
    <w:rsid w:val="00D82D50"/>
    <w:rsid w:val="00D82E34"/>
    <w:rsid w:val="00D82ED9"/>
    <w:rsid w:val="00D831D6"/>
    <w:rsid w:val="00D832F2"/>
    <w:rsid w:val="00D833DB"/>
    <w:rsid w:val="00D83470"/>
    <w:rsid w:val="00D8357A"/>
    <w:rsid w:val="00D836CE"/>
    <w:rsid w:val="00D8373D"/>
    <w:rsid w:val="00D837A6"/>
    <w:rsid w:val="00D83850"/>
    <w:rsid w:val="00D83853"/>
    <w:rsid w:val="00D83ACC"/>
    <w:rsid w:val="00D83BFE"/>
    <w:rsid w:val="00D83CAB"/>
    <w:rsid w:val="00D83E95"/>
    <w:rsid w:val="00D8407B"/>
    <w:rsid w:val="00D84152"/>
    <w:rsid w:val="00D843C3"/>
    <w:rsid w:val="00D84969"/>
    <w:rsid w:val="00D849A6"/>
    <w:rsid w:val="00D84B6E"/>
    <w:rsid w:val="00D84BCF"/>
    <w:rsid w:val="00D84C58"/>
    <w:rsid w:val="00D84CB6"/>
    <w:rsid w:val="00D84CFA"/>
    <w:rsid w:val="00D84DCF"/>
    <w:rsid w:val="00D84DF9"/>
    <w:rsid w:val="00D84ED6"/>
    <w:rsid w:val="00D84FBC"/>
    <w:rsid w:val="00D84FFC"/>
    <w:rsid w:val="00D85034"/>
    <w:rsid w:val="00D851B7"/>
    <w:rsid w:val="00D8526A"/>
    <w:rsid w:val="00D85284"/>
    <w:rsid w:val="00D852AE"/>
    <w:rsid w:val="00D852AF"/>
    <w:rsid w:val="00D853AC"/>
    <w:rsid w:val="00D85468"/>
    <w:rsid w:val="00D8548F"/>
    <w:rsid w:val="00D854F7"/>
    <w:rsid w:val="00D855E8"/>
    <w:rsid w:val="00D857A6"/>
    <w:rsid w:val="00D85838"/>
    <w:rsid w:val="00D858D7"/>
    <w:rsid w:val="00D8594D"/>
    <w:rsid w:val="00D85DF4"/>
    <w:rsid w:val="00D85FBE"/>
    <w:rsid w:val="00D85FCC"/>
    <w:rsid w:val="00D86052"/>
    <w:rsid w:val="00D860F1"/>
    <w:rsid w:val="00D863BC"/>
    <w:rsid w:val="00D865FA"/>
    <w:rsid w:val="00D86663"/>
    <w:rsid w:val="00D8676F"/>
    <w:rsid w:val="00D86BB0"/>
    <w:rsid w:val="00D86CF0"/>
    <w:rsid w:val="00D86EE2"/>
    <w:rsid w:val="00D870B2"/>
    <w:rsid w:val="00D870B7"/>
    <w:rsid w:val="00D87188"/>
    <w:rsid w:val="00D871DA"/>
    <w:rsid w:val="00D8726B"/>
    <w:rsid w:val="00D874A5"/>
    <w:rsid w:val="00D874C7"/>
    <w:rsid w:val="00D8752C"/>
    <w:rsid w:val="00D875BE"/>
    <w:rsid w:val="00D87696"/>
    <w:rsid w:val="00D876B0"/>
    <w:rsid w:val="00D87838"/>
    <w:rsid w:val="00D878FB"/>
    <w:rsid w:val="00D87AB6"/>
    <w:rsid w:val="00D87AD1"/>
    <w:rsid w:val="00D87C98"/>
    <w:rsid w:val="00D87F78"/>
    <w:rsid w:val="00D90199"/>
    <w:rsid w:val="00D9019A"/>
    <w:rsid w:val="00D9021D"/>
    <w:rsid w:val="00D905BE"/>
    <w:rsid w:val="00D906B2"/>
    <w:rsid w:val="00D9079B"/>
    <w:rsid w:val="00D9083B"/>
    <w:rsid w:val="00D90976"/>
    <w:rsid w:val="00D90A8D"/>
    <w:rsid w:val="00D90C5B"/>
    <w:rsid w:val="00D90CCF"/>
    <w:rsid w:val="00D90CDE"/>
    <w:rsid w:val="00D90D0D"/>
    <w:rsid w:val="00D90D78"/>
    <w:rsid w:val="00D90F48"/>
    <w:rsid w:val="00D91094"/>
    <w:rsid w:val="00D91220"/>
    <w:rsid w:val="00D913BE"/>
    <w:rsid w:val="00D917A0"/>
    <w:rsid w:val="00D918D0"/>
    <w:rsid w:val="00D91A8C"/>
    <w:rsid w:val="00D91BA3"/>
    <w:rsid w:val="00D91BC3"/>
    <w:rsid w:val="00D91EB0"/>
    <w:rsid w:val="00D91EBA"/>
    <w:rsid w:val="00D91F27"/>
    <w:rsid w:val="00D91F2E"/>
    <w:rsid w:val="00D92030"/>
    <w:rsid w:val="00D922A6"/>
    <w:rsid w:val="00D92901"/>
    <w:rsid w:val="00D92B59"/>
    <w:rsid w:val="00D92B64"/>
    <w:rsid w:val="00D92BA2"/>
    <w:rsid w:val="00D92BE1"/>
    <w:rsid w:val="00D92CD1"/>
    <w:rsid w:val="00D933EB"/>
    <w:rsid w:val="00D93464"/>
    <w:rsid w:val="00D93768"/>
    <w:rsid w:val="00D938F4"/>
    <w:rsid w:val="00D93A5F"/>
    <w:rsid w:val="00D93DAE"/>
    <w:rsid w:val="00D93DCA"/>
    <w:rsid w:val="00D93EBC"/>
    <w:rsid w:val="00D94162"/>
    <w:rsid w:val="00D94362"/>
    <w:rsid w:val="00D946CF"/>
    <w:rsid w:val="00D94A7C"/>
    <w:rsid w:val="00D94B49"/>
    <w:rsid w:val="00D94CB8"/>
    <w:rsid w:val="00D94DFE"/>
    <w:rsid w:val="00D94E30"/>
    <w:rsid w:val="00D94F00"/>
    <w:rsid w:val="00D9505D"/>
    <w:rsid w:val="00D95A57"/>
    <w:rsid w:val="00D95A96"/>
    <w:rsid w:val="00D95C3D"/>
    <w:rsid w:val="00D95E05"/>
    <w:rsid w:val="00D95E11"/>
    <w:rsid w:val="00D95E6D"/>
    <w:rsid w:val="00D95F34"/>
    <w:rsid w:val="00D96047"/>
    <w:rsid w:val="00D96169"/>
    <w:rsid w:val="00D96170"/>
    <w:rsid w:val="00D96655"/>
    <w:rsid w:val="00D9673E"/>
    <w:rsid w:val="00D967C7"/>
    <w:rsid w:val="00D96988"/>
    <w:rsid w:val="00D96B27"/>
    <w:rsid w:val="00D96D66"/>
    <w:rsid w:val="00D96F21"/>
    <w:rsid w:val="00D97132"/>
    <w:rsid w:val="00D9717E"/>
    <w:rsid w:val="00D973BC"/>
    <w:rsid w:val="00D974C3"/>
    <w:rsid w:val="00D974CE"/>
    <w:rsid w:val="00D974FE"/>
    <w:rsid w:val="00D9752A"/>
    <w:rsid w:val="00D97651"/>
    <w:rsid w:val="00D979DF"/>
    <w:rsid w:val="00D97A21"/>
    <w:rsid w:val="00D97A83"/>
    <w:rsid w:val="00D97B67"/>
    <w:rsid w:val="00D97C19"/>
    <w:rsid w:val="00D97DA7"/>
    <w:rsid w:val="00D97DBA"/>
    <w:rsid w:val="00D97EC3"/>
    <w:rsid w:val="00D97ED4"/>
    <w:rsid w:val="00D97FD0"/>
    <w:rsid w:val="00DA01B3"/>
    <w:rsid w:val="00DA023F"/>
    <w:rsid w:val="00DA038C"/>
    <w:rsid w:val="00DA0709"/>
    <w:rsid w:val="00DA0947"/>
    <w:rsid w:val="00DA096F"/>
    <w:rsid w:val="00DA0BE0"/>
    <w:rsid w:val="00DA0D5C"/>
    <w:rsid w:val="00DA0D8C"/>
    <w:rsid w:val="00DA0E37"/>
    <w:rsid w:val="00DA0FC0"/>
    <w:rsid w:val="00DA0FC3"/>
    <w:rsid w:val="00DA1041"/>
    <w:rsid w:val="00DA10EC"/>
    <w:rsid w:val="00DA1203"/>
    <w:rsid w:val="00DA1269"/>
    <w:rsid w:val="00DA134C"/>
    <w:rsid w:val="00DA1487"/>
    <w:rsid w:val="00DA17F9"/>
    <w:rsid w:val="00DA1833"/>
    <w:rsid w:val="00DA1853"/>
    <w:rsid w:val="00DA1860"/>
    <w:rsid w:val="00DA1C5D"/>
    <w:rsid w:val="00DA1C6F"/>
    <w:rsid w:val="00DA1C76"/>
    <w:rsid w:val="00DA1CAF"/>
    <w:rsid w:val="00DA1CC9"/>
    <w:rsid w:val="00DA1D9F"/>
    <w:rsid w:val="00DA1E00"/>
    <w:rsid w:val="00DA2097"/>
    <w:rsid w:val="00DA2112"/>
    <w:rsid w:val="00DA2117"/>
    <w:rsid w:val="00DA2138"/>
    <w:rsid w:val="00DA217A"/>
    <w:rsid w:val="00DA21AD"/>
    <w:rsid w:val="00DA2312"/>
    <w:rsid w:val="00DA235F"/>
    <w:rsid w:val="00DA239F"/>
    <w:rsid w:val="00DA242C"/>
    <w:rsid w:val="00DA24E3"/>
    <w:rsid w:val="00DA24EA"/>
    <w:rsid w:val="00DA2523"/>
    <w:rsid w:val="00DA2693"/>
    <w:rsid w:val="00DA26A3"/>
    <w:rsid w:val="00DA26C3"/>
    <w:rsid w:val="00DA28A6"/>
    <w:rsid w:val="00DA2968"/>
    <w:rsid w:val="00DA2B1A"/>
    <w:rsid w:val="00DA2B55"/>
    <w:rsid w:val="00DA2C91"/>
    <w:rsid w:val="00DA2CF6"/>
    <w:rsid w:val="00DA2DEE"/>
    <w:rsid w:val="00DA2DF7"/>
    <w:rsid w:val="00DA2E72"/>
    <w:rsid w:val="00DA2E84"/>
    <w:rsid w:val="00DA33FF"/>
    <w:rsid w:val="00DA3413"/>
    <w:rsid w:val="00DA353E"/>
    <w:rsid w:val="00DA35D1"/>
    <w:rsid w:val="00DA361B"/>
    <w:rsid w:val="00DA36A3"/>
    <w:rsid w:val="00DA36F7"/>
    <w:rsid w:val="00DA385A"/>
    <w:rsid w:val="00DA3AED"/>
    <w:rsid w:val="00DA3AF9"/>
    <w:rsid w:val="00DA3C7C"/>
    <w:rsid w:val="00DA3C8A"/>
    <w:rsid w:val="00DA3E3E"/>
    <w:rsid w:val="00DA3F18"/>
    <w:rsid w:val="00DA3FD9"/>
    <w:rsid w:val="00DA405C"/>
    <w:rsid w:val="00DA4142"/>
    <w:rsid w:val="00DA424A"/>
    <w:rsid w:val="00DA43E5"/>
    <w:rsid w:val="00DA45B6"/>
    <w:rsid w:val="00DA4746"/>
    <w:rsid w:val="00DA495D"/>
    <w:rsid w:val="00DA496F"/>
    <w:rsid w:val="00DA4B44"/>
    <w:rsid w:val="00DA4B6C"/>
    <w:rsid w:val="00DA4BE4"/>
    <w:rsid w:val="00DA4C35"/>
    <w:rsid w:val="00DA4E4B"/>
    <w:rsid w:val="00DA4F90"/>
    <w:rsid w:val="00DA513B"/>
    <w:rsid w:val="00DA51A7"/>
    <w:rsid w:val="00DA522E"/>
    <w:rsid w:val="00DA53BA"/>
    <w:rsid w:val="00DA5493"/>
    <w:rsid w:val="00DA5608"/>
    <w:rsid w:val="00DA57C0"/>
    <w:rsid w:val="00DA591E"/>
    <w:rsid w:val="00DA59BB"/>
    <w:rsid w:val="00DA5A97"/>
    <w:rsid w:val="00DA5C1A"/>
    <w:rsid w:val="00DA5D45"/>
    <w:rsid w:val="00DA5D59"/>
    <w:rsid w:val="00DA5D5E"/>
    <w:rsid w:val="00DA5D6F"/>
    <w:rsid w:val="00DA5D8B"/>
    <w:rsid w:val="00DA5E63"/>
    <w:rsid w:val="00DA5E64"/>
    <w:rsid w:val="00DA5E8D"/>
    <w:rsid w:val="00DA5E9A"/>
    <w:rsid w:val="00DA5ECD"/>
    <w:rsid w:val="00DA5ED1"/>
    <w:rsid w:val="00DA5F7B"/>
    <w:rsid w:val="00DA607E"/>
    <w:rsid w:val="00DA613E"/>
    <w:rsid w:val="00DA614D"/>
    <w:rsid w:val="00DA626C"/>
    <w:rsid w:val="00DA6493"/>
    <w:rsid w:val="00DA656E"/>
    <w:rsid w:val="00DA65C0"/>
    <w:rsid w:val="00DA6606"/>
    <w:rsid w:val="00DA66B9"/>
    <w:rsid w:val="00DA67B2"/>
    <w:rsid w:val="00DA67FB"/>
    <w:rsid w:val="00DA6811"/>
    <w:rsid w:val="00DA6837"/>
    <w:rsid w:val="00DA683D"/>
    <w:rsid w:val="00DA68C1"/>
    <w:rsid w:val="00DA6A20"/>
    <w:rsid w:val="00DA6F43"/>
    <w:rsid w:val="00DA70B1"/>
    <w:rsid w:val="00DA7127"/>
    <w:rsid w:val="00DA73E4"/>
    <w:rsid w:val="00DA74BB"/>
    <w:rsid w:val="00DA74EB"/>
    <w:rsid w:val="00DA7516"/>
    <w:rsid w:val="00DA7527"/>
    <w:rsid w:val="00DA7573"/>
    <w:rsid w:val="00DA7587"/>
    <w:rsid w:val="00DA75A3"/>
    <w:rsid w:val="00DA7720"/>
    <w:rsid w:val="00DA793D"/>
    <w:rsid w:val="00DA7D22"/>
    <w:rsid w:val="00DA7D40"/>
    <w:rsid w:val="00DA7DAC"/>
    <w:rsid w:val="00DA7E5E"/>
    <w:rsid w:val="00DA7E7F"/>
    <w:rsid w:val="00DB03CF"/>
    <w:rsid w:val="00DB04FA"/>
    <w:rsid w:val="00DB0531"/>
    <w:rsid w:val="00DB05C7"/>
    <w:rsid w:val="00DB0784"/>
    <w:rsid w:val="00DB0B36"/>
    <w:rsid w:val="00DB0B77"/>
    <w:rsid w:val="00DB0B97"/>
    <w:rsid w:val="00DB0F66"/>
    <w:rsid w:val="00DB1036"/>
    <w:rsid w:val="00DB1099"/>
    <w:rsid w:val="00DB1581"/>
    <w:rsid w:val="00DB170C"/>
    <w:rsid w:val="00DB178D"/>
    <w:rsid w:val="00DB17CB"/>
    <w:rsid w:val="00DB1B6B"/>
    <w:rsid w:val="00DB1DBD"/>
    <w:rsid w:val="00DB1E0F"/>
    <w:rsid w:val="00DB1E57"/>
    <w:rsid w:val="00DB1E7F"/>
    <w:rsid w:val="00DB1F8D"/>
    <w:rsid w:val="00DB2065"/>
    <w:rsid w:val="00DB2157"/>
    <w:rsid w:val="00DB2295"/>
    <w:rsid w:val="00DB22D6"/>
    <w:rsid w:val="00DB24C7"/>
    <w:rsid w:val="00DB258B"/>
    <w:rsid w:val="00DB2828"/>
    <w:rsid w:val="00DB285E"/>
    <w:rsid w:val="00DB296B"/>
    <w:rsid w:val="00DB2BC8"/>
    <w:rsid w:val="00DB2C00"/>
    <w:rsid w:val="00DB2C19"/>
    <w:rsid w:val="00DB2CFF"/>
    <w:rsid w:val="00DB2D1A"/>
    <w:rsid w:val="00DB2D5C"/>
    <w:rsid w:val="00DB2DB5"/>
    <w:rsid w:val="00DB3156"/>
    <w:rsid w:val="00DB34B0"/>
    <w:rsid w:val="00DB3641"/>
    <w:rsid w:val="00DB371B"/>
    <w:rsid w:val="00DB39ED"/>
    <w:rsid w:val="00DB3AFD"/>
    <w:rsid w:val="00DB3B87"/>
    <w:rsid w:val="00DB3BA5"/>
    <w:rsid w:val="00DB3D74"/>
    <w:rsid w:val="00DB3E78"/>
    <w:rsid w:val="00DB3ED7"/>
    <w:rsid w:val="00DB3F6D"/>
    <w:rsid w:val="00DB41EA"/>
    <w:rsid w:val="00DB4262"/>
    <w:rsid w:val="00DB4287"/>
    <w:rsid w:val="00DB4585"/>
    <w:rsid w:val="00DB45F1"/>
    <w:rsid w:val="00DB4685"/>
    <w:rsid w:val="00DB46AC"/>
    <w:rsid w:val="00DB4735"/>
    <w:rsid w:val="00DB47C0"/>
    <w:rsid w:val="00DB4948"/>
    <w:rsid w:val="00DB4C64"/>
    <w:rsid w:val="00DB4CFB"/>
    <w:rsid w:val="00DB4E40"/>
    <w:rsid w:val="00DB4E68"/>
    <w:rsid w:val="00DB5024"/>
    <w:rsid w:val="00DB505F"/>
    <w:rsid w:val="00DB5065"/>
    <w:rsid w:val="00DB5361"/>
    <w:rsid w:val="00DB5513"/>
    <w:rsid w:val="00DB555B"/>
    <w:rsid w:val="00DB563C"/>
    <w:rsid w:val="00DB5694"/>
    <w:rsid w:val="00DB5713"/>
    <w:rsid w:val="00DB5745"/>
    <w:rsid w:val="00DB58AE"/>
    <w:rsid w:val="00DB58B3"/>
    <w:rsid w:val="00DB5A3F"/>
    <w:rsid w:val="00DB5A4D"/>
    <w:rsid w:val="00DB5B55"/>
    <w:rsid w:val="00DB5D18"/>
    <w:rsid w:val="00DB5E6D"/>
    <w:rsid w:val="00DB5F55"/>
    <w:rsid w:val="00DB6235"/>
    <w:rsid w:val="00DB64E4"/>
    <w:rsid w:val="00DB65AC"/>
    <w:rsid w:val="00DB6726"/>
    <w:rsid w:val="00DB6849"/>
    <w:rsid w:val="00DB6874"/>
    <w:rsid w:val="00DB68AA"/>
    <w:rsid w:val="00DB6AA3"/>
    <w:rsid w:val="00DB6C73"/>
    <w:rsid w:val="00DB6CFC"/>
    <w:rsid w:val="00DB6DBB"/>
    <w:rsid w:val="00DB6DF7"/>
    <w:rsid w:val="00DB6EA1"/>
    <w:rsid w:val="00DB702F"/>
    <w:rsid w:val="00DB71DE"/>
    <w:rsid w:val="00DB74D9"/>
    <w:rsid w:val="00DB762F"/>
    <w:rsid w:val="00DB768E"/>
    <w:rsid w:val="00DB7872"/>
    <w:rsid w:val="00DB792E"/>
    <w:rsid w:val="00DB7AA2"/>
    <w:rsid w:val="00DB7AF5"/>
    <w:rsid w:val="00DB7C02"/>
    <w:rsid w:val="00DB7C87"/>
    <w:rsid w:val="00DB7C8C"/>
    <w:rsid w:val="00DB7D43"/>
    <w:rsid w:val="00DB7E7D"/>
    <w:rsid w:val="00DB7F38"/>
    <w:rsid w:val="00DC00DD"/>
    <w:rsid w:val="00DC02F8"/>
    <w:rsid w:val="00DC080E"/>
    <w:rsid w:val="00DC0874"/>
    <w:rsid w:val="00DC09CD"/>
    <w:rsid w:val="00DC0A6D"/>
    <w:rsid w:val="00DC0A7D"/>
    <w:rsid w:val="00DC0AAB"/>
    <w:rsid w:val="00DC0BB8"/>
    <w:rsid w:val="00DC0BDB"/>
    <w:rsid w:val="00DC0C0A"/>
    <w:rsid w:val="00DC0C15"/>
    <w:rsid w:val="00DC0C84"/>
    <w:rsid w:val="00DC0D08"/>
    <w:rsid w:val="00DC0D53"/>
    <w:rsid w:val="00DC0DCA"/>
    <w:rsid w:val="00DC0E79"/>
    <w:rsid w:val="00DC0E86"/>
    <w:rsid w:val="00DC1029"/>
    <w:rsid w:val="00DC1059"/>
    <w:rsid w:val="00DC10AC"/>
    <w:rsid w:val="00DC1131"/>
    <w:rsid w:val="00DC1185"/>
    <w:rsid w:val="00DC1203"/>
    <w:rsid w:val="00DC122D"/>
    <w:rsid w:val="00DC1248"/>
    <w:rsid w:val="00DC128B"/>
    <w:rsid w:val="00DC14FF"/>
    <w:rsid w:val="00DC17AF"/>
    <w:rsid w:val="00DC17E5"/>
    <w:rsid w:val="00DC18D6"/>
    <w:rsid w:val="00DC1938"/>
    <w:rsid w:val="00DC1C30"/>
    <w:rsid w:val="00DC1D7D"/>
    <w:rsid w:val="00DC1E32"/>
    <w:rsid w:val="00DC1E71"/>
    <w:rsid w:val="00DC1EA8"/>
    <w:rsid w:val="00DC1F55"/>
    <w:rsid w:val="00DC1F7A"/>
    <w:rsid w:val="00DC20DC"/>
    <w:rsid w:val="00DC2288"/>
    <w:rsid w:val="00DC22CE"/>
    <w:rsid w:val="00DC2332"/>
    <w:rsid w:val="00DC23C2"/>
    <w:rsid w:val="00DC2507"/>
    <w:rsid w:val="00DC250A"/>
    <w:rsid w:val="00DC2560"/>
    <w:rsid w:val="00DC256C"/>
    <w:rsid w:val="00DC273E"/>
    <w:rsid w:val="00DC2A24"/>
    <w:rsid w:val="00DC2A95"/>
    <w:rsid w:val="00DC2AD3"/>
    <w:rsid w:val="00DC2BA9"/>
    <w:rsid w:val="00DC2D6B"/>
    <w:rsid w:val="00DC2EB3"/>
    <w:rsid w:val="00DC2F1B"/>
    <w:rsid w:val="00DC2FC0"/>
    <w:rsid w:val="00DC34EC"/>
    <w:rsid w:val="00DC3780"/>
    <w:rsid w:val="00DC391B"/>
    <w:rsid w:val="00DC3934"/>
    <w:rsid w:val="00DC394D"/>
    <w:rsid w:val="00DC3A18"/>
    <w:rsid w:val="00DC3A39"/>
    <w:rsid w:val="00DC3BA3"/>
    <w:rsid w:val="00DC3C3F"/>
    <w:rsid w:val="00DC4074"/>
    <w:rsid w:val="00DC4186"/>
    <w:rsid w:val="00DC41CB"/>
    <w:rsid w:val="00DC42D0"/>
    <w:rsid w:val="00DC430D"/>
    <w:rsid w:val="00DC4357"/>
    <w:rsid w:val="00DC4424"/>
    <w:rsid w:val="00DC44D2"/>
    <w:rsid w:val="00DC4500"/>
    <w:rsid w:val="00DC45A7"/>
    <w:rsid w:val="00DC46CE"/>
    <w:rsid w:val="00DC4756"/>
    <w:rsid w:val="00DC47A7"/>
    <w:rsid w:val="00DC48A6"/>
    <w:rsid w:val="00DC48C6"/>
    <w:rsid w:val="00DC4922"/>
    <w:rsid w:val="00DC4977"/>
    <w:rsid w:val="00DC4B58"/>
    <w:rsid w:val="00DC4B7E"/>
    <w:rsid w:val="00DC4BB6"/>
    <w:rsid w:val="00DC4D32"/>
    <w:rsid w:val="00DC4D74"/>
    <w:rsid w:val="00DC4EF3"/>
    <w:rsid w:val="00DC4F0F"/>
    <w:rsid w:val="00DC50BC"/>
    <w:rsid w:val="00DC5110"/>
    <w:rsid w:val="00DC5395"/>
    <w:rsid w:val="00DC53E2"/>
    <w:rsid w:val="00DC549C"/>
    <w:rsid w:val="00DC5B1E"/>
    <w:rsid w:val="00DC5C86"/>
    <w:rsid w:val="00DC5C91"/>
    <w:rsid w:val="00DC5C9F"/>
    <w:rsid w:val="00DC5D3E"/>
    <w:rsid w:val="00DC5D9B"/>
    <w:rsid w:val="00DC5EB9"/>
    <w:rsid w:val="00DC5F52"/>
    <w:rsid w:val="00DC6147"/>
    <w:rsid w:val="00DC62EC"/>
    <w:rsid w:val="00DC6456"/>
    <w:rsid w:val="00DC64B5"/>
    <w:rsid w:val="00DC64CD"/>
    <w:rsid w:val="00DC64FD"/>
    <w:rsid w:val="00DC689E"/>
    <w:rsid w:val="00DC69BC"/>
    <w:rsid w:val="00DC69C4"/>
    <w:rsid w:val="00DC6B35"/>
    <w:rsid w:val="00DC6B71"/>
    <w:rsid w:val="00DC6BB5"/>
    <w:rsid w:val="00DC6D1E"/>
    <w:rsid w:val="00DC6DE2"/>
    <w:rsid w:val="00DC6EDF"/>
    <w:rsid w:val="00DC7180"/>
    <w:rsid w:val="00DC733E"/>
    <w:rsid w:val="00DC7420"/>
    <w:rsid w:val="00DC7441"/>
    <w:rsid w:val="00DC7608"/>
    <w:rsid w:val="00DC76EF"/>
    <w:rsid w:val="00DC7732"/>
    <w:rsid w:val="00DC79EE"/>
    <w:rsid w:val="00DC7B97"/>
    <w:rsid w:val="00DC7DBA"/>
    <w:rsid w:val="00DC7EB2"/>
    <w:rsid w:val="00DD025E"/>
    <w:rsid w:val="00DD028F"/>
    <w:rsid w:val="00DD0357"/>
    <w:rsid w:val="00DD0483"/>
    <w:rsid w:val="00DD0549"/>
    <w:rsid w:val="00DD05F5"/>
    <w:rsid w:val="00DD0760"/>
    <w:rsid w:val="00DD0942"/>
    <w:rsid w:val="00DD09C3"/>
    <w:rsid w:val="00DD0A28"/>
    <w:rsid w:val="00DD0A7F"/>
    <w:rsid w:val="00DD0C46"/>
    <w:rsid w:val="00DD0C93"/>
    <w:rsid w:val="00DD0EB9"/>
    <w:rsid w:val="00DD0F2D"/>
    <w:rsid w:val="00DD1096"/>
    <w:rsid w:val="00DD10DD"/>
    <w:rsid w:val="00DD155E"/>
    <w:rsid w:val="00DD15A2"/>
    <w:rsid w:val="00DD15EC"/>
    <w:rsid w:val="00DD1655"/>
    <w:rsid w:val="00DD1662"/>
    <w:rsid w:val="00DD169C"/>
    <w:rsid w:val="00DD18EB"/>
    <w:rsid w:val="00DD1B14"/>
    <w:rsid w:val="00DD1B3B"/>
    <w:rsid w:val="00DD1C21"/>
    <w:rsid w:val="00DD1C73"/>
    <w:rsid w:val="00DD1DCB"/>
    <w:rsid w:val="00DD1FA3"/>
    <w:rsid w:val="00DD24B8"/>
    <w:rsid w:val="00DD25DD"/>
    <w:rsid w:val="00DD2640"/>
    <w:rsid w:val="00DD29FD"/>
    <w:rsid w:val="00DD2B67"/>
    <w:rsid w:val="00DD2C58"/>
    <w:rsid w:val="00DD2F81"/>
    <w:rsid w:val="00DD343C"/>
    <w:rsid w:val="00DD3627"/>
    <w:rsid w:val="00DD3696"/>
    <w:rsid w:val="00DD36DC"/>
    <w:rsid w:val="00DD37D0"/>
    <w:rsid w:val="00DD38F3"/>
    <w:rsid w:val="00DD3B09"/>
    <w:rsid w:val="00DD3B26"/>
    <w:rsid w:val="00DD3BC1"/>
    <w:rsid w:val="00DD3D41"/>
    <w:rsid w:val="00DD3DC6"/>
    <w:rsid w:val="00DD3E88"/>
    <w:rsid w:val="00DD3E94"/>
    <w:rsid w:val="00DD3EE5"/>
    <w:rsid w:val="00DD3FD4"/>
    <w:rsid w:val="00DD41AF"/>
    <w:rsid w:val="00DD41F1"/>
    <w:rsid w:val="00DD420C"/>
    <w:rsid w:val="00DD4322"/>
    <w:rsid w:val="00DD438B"/>
    <w:rsid w:val="00DD43C2"/>
    <w:rsid w:val="00DD47E5"/>
    <w:rsid w:val="00DD4978"/>
    <w:rsid w:val="00DD497D"/>
    <w:rsid w:val="00DD4B23"/>
    <w:rsid w:val="00DD4C67"/>
    <w:rsid w:val="00DD4CF2"/>
    <w:rsid w:val="00DD4D9D"/>
    <w:rsid w:val="00DD50EA"/>
    <w:rsid w:val="00DD52E9"/>
    <w:rsid w:val="00DD546A"/>
    <w:rsid w:val="00DD5483"/>
    <w:rsid w:val="00DD548B"/>
    <w:rsid w:val="00DD5553"/>
    <w:rsid w:val="00DD558B"/>
    <w:rsid w:val="00DD571D"/>
    <w:rsid w:val="00DD59E7"/>
    <w:rsid w:val="00DD5B23"/>
    <w:rsid w:val="00DD5C8F"/>
    <w:rsid w:val="00DD5CC8"/>
    <w:rsid w:val="00DD5DA9"/>
    <w:rsid w:val="00DD5E03"/>
    <w:rsid w:val="00DD5F8E"/>
    <w:rsid w:val="00DD6075"/>
    <w:rsid w:val="00DD611C"/>
    <w:rsid w:val="00DD618F"/>
    <w:rsid w:val="00DD631F"/>
    <w:rsid w:val="00DD6419"/>
    <w:rsid w:val="00DD662A"/>
    <w:rsid w:val="00DD6991"/>
    <w:rsid w:val="00DD69B0"/>
    <w:rsid w:val="00DD6E1E"/>
    <w:rsid w:val="00DD6E36"/>
    <w:rsid w:val="00DD6F43"/>
    <w:rsid w:val="00DD6FB2"/>
    <w:rsid w:val="00DD7051"/>
    <w:rsid w:val="00DD706F"/>
    <w:rsid w:val="00DD70C8"/>
    <w:rsid w:val="00DD721F"/>
    <w:rsid w:val="00DD743F"/>
    <w:rsid w:val="00DD751D"/>
    <w:rsid w:val="00DD75FC"/>
    <w:rsid w:val="00DD7622"/>
    <w:rsid w:val="00DD7806"/>
    <w:rsid w:val="00DD78BA"/>
    <w:rsid w:val="00DD78C9"/>
    <w:rsid w:val="00DD79C6"/>
    <w:rsid w:val="00DD7A42"/>
    <w:rsid w:val="00DD7B8F"/>
    <w:rsid w:val="00DD7C21"/>
    <w:rsid w:val="00DD7C57"/>
    <w:rsid w:val="00DD7C85"/>
    <w:rsid w:val="00DD7CEC"/>
    <w:rsid w:val="00DE024C"/>
    <w:rsid w:val="00DE0656"/>
    <w:rsid w:val="00DE076B"/>
    <w:rsid w:val="00DE07BF"/>
    <w:rsid w:val="00DE091B"/>
    <w:rsid w:val="00DE098F"/>
    <w:rsid w:val="00DE0AAB"/>
    <w:rsid w:val="00DE0AFA"/>
    <w:rsid w:val="00DE0C98"/>
    <w:rsid w:val="00DE0CF1"/>
    <w:rsid w:val="00DE0D14"/>
    <w:rsid w:val="00DE0D26"/>
    <w:rsid w:val="00DE0D4D"/>
    <w:rsid w:val="00DE0DEE"/>
    <w:rsid w:val="00DE0E6A"/>
    <w:rsid w:val="00DE0F30"/>
    <w:rsid w:val="00DE0F4D"/>
    <w:rsid w:val="00DE0F6D"/>
    <w:rsid w:val="00DE1044"/>
    <w:rsid w:val="00DE1047"/>
    <w:rsid w:val="00DE1103"/>
    <w:rsid w:val="00DE11B3"/>
    <w:rsid w:val="00DE11D8"/>
    <w:rsid w:val="00DE12FD"/>
    <w:rsid w:val="00DE13AA"/>
    <w:rsid w:val="00DE13EB"/>
    <w:rsid w:val="00DE1486"/>
    <w:rsid w:val="00DE14D5"/>
    <w:rsid w:val="00DE1629"/>
    <w:rsid w:val="00DE1694"/>
    <w:rsid w:val="00DE16DE"/>
    <w:rsid w:val="00DE1798"/>
    <w:rsid w:val="00DE186C"/>
    <w:rsid w:val="00DE1952"/>
    <w:rsid w:val="00DE1965"/>
    <w:rsid w:val="00DE19DB"/>
    <w:rsid w:val="00DE1B1F"/>
    <w:rsid w:val="00DE1D05"/>
    <w:rsid w:val="00DE1DE3"/>
    <w:rsid w:val="00DE1E1D"/>
    <w:rsid w:val="00DE1EBE"/>
    <w:rsid w:val="00DE1FB5"/>
    <w:rsid w:val="00DE202F"/>
    <w:rsid w:val="00DE2169"/>
    <w:rsid w:val="00DE2331"/>
    <w:rsid w:val="00DE2540"/>
    <w:rsid w:val="00DE2729"/>
    <w:rsid w:val="00DE27A1"/>
    <w:rsid w:val="00DE27B2"/>
    <w:rsid w:val="00DE27BC"/>
    <w:rsid w:val="00DE287E"/>
    <w:rsid w:val="00DE2A7A"/>
    <w:rsid w:val="00DE2B76"/>
    <w:rsid w:val="00DE2BA0"/>
    <w:rsid w:val="00DE2C6C"/>
    <w:rsid w:val="00DE2DD1"/>
    <w:rsid w:val="00DE2EC1"/>
    <w:rsid w:val="00DE2FCB"/>
    <w:rsid w:val="00DE3089"/>
    <w:rsid w:val="00DE309C"/>
    <w:rsid w:val="00DE30E3"/>
    <w:rsid w:val="00DE3324"/>
    <w:rsid w:val="00DE336C"/>
    <w:rsid w:val="00DE3425"/>
    <w:rsid w:val="00DE3450"/>
    <w:rsid w:val="00DE3527"/>
    <w:rsid w:val="00DE35B8"/>
    <w:rsid w:val="00DE363A"/>
    <w:rsid w:val="00DE36D1"/>
    <w:rsid w:val="00DE37EC"/>
    <w:rsid w:val="00DE3A2B"/>
    <w:rsid w:val="00DE3A64"/>
    <w:rsid w:val="00DE3BD3"/>
    <w:rsid w:val="00DE3C17"/>
    <w:rsid w:val="00DE3D9C"/>
    <w:rsid w:val="00DE3DC6"/>
    <w:rsid w:val="00DE3E70"/>
    <w:rsid w:val="00DE3F12"/>
    <w:rsid w:val="00DE3F8C"/>
    <w:rsid w:val="00DE4028"/>
    <w:rsid w:val="00DE4198"/>
    <w:rsid w:val="00DE437E"/>
    <w:rsid w:val="00DE43B4"/>
    <w:rsid w:val="00DE43CE"/>
    <w:rsid w:val="00DE4444"/>
    <w:rsid w:val="00DE44AA"/>
    <w:rsid w:val="00DE4632"/>
    <w:rsid w:val="00DE465C"/>
    <w:rsid w:val="00DE482E"/>
    <w:rsid w:val="00DE48E4"/>
    <w:rsid w:val="00DE4A26"/>
    <w:rsid w:val="00DE4AE0"/>
    <w:rsid w:val="00DE4B33"/>
    <w:rsid w:val="00DE4C26"/>
    <w:rsid w:val="00DE4E30"/>
    <w:rsid w:val="00DE4F63"/>
    <w:rsid w:val="00DE526B"/>
    <w:rsid w:val="00DE52B5"/>
    <w:rsid w:val="00DE5731"/>
    <w:rsid w:val="00DE5793"/>
    <w:rsid w:val="00DE597B"/>
    <w:rsid w:val="00DE598F"/>
    <w:rsid w:val="00DE5A58"/>
    <w:rsid w:val="00DE5A5C"/>
    <w:rsid w:val="00DE5A71"/>
    <w:rsid w:val="00DE5B7E"/>
    <w:rsid w:val="00DE5D7A"/>
    <w:rsid w:val="00DE5E27"/>
    <w:rsid w:val="00DE601E"/>
    <w:rsid w:val="00DE6047"/>
    <w:rsid w:val="00DE6205"/>
    <w:rsid w:val="00DE648A"/>
    <w:rsid w:val="00DE64B5"/>
    <w:rsid w:val="00DE6609"/>
    <w:rsid w:val="00DE6C19"/>
    <w:rsid w:val="00DE6C66"/>
    <w:rsid w:val="00DE6CE3"/>
    <w:rsid w:val="00DE7039"/>
    <w:rsid w:val="00DE7203"/>
    <w:rsid w:val="00DE7273"/>
    <w:rsid w:val="00DE72B7"/>
    <w:rsid w:val="00DE7449"/>
    <w:rsid w:val="00DE7475"/>
    <w:rsid w:val="00DE75CB"/>
    <w:rsid w:val="00DE763E"/>
    <w:rsid w:val="00DE773A"/>
    <w:rsid w:val="00DE7963"/>
    <w:rsid w:val="00DE7972"/>
    <w:rsid w:val="00DE79DA"/>
    <w:rsid w:val="00DE7B68"/>
    <w:rsid w:val="00DE7B7B"/>
    <w:rsid w:val="00DE7D61"/>
    <w:rsid w:val="00DE7D70"/>
    <w:rsid w:val="00DE7E0F"/>
    <w:rsid w:val="00DE7E7D"/>
    <w:rsid w:val="00DE7EF6"/>
    <w:rsid w:val="00DE7F9D"/>
    <w:rsid w:val="00DE7FBE"/>
    <w:rsid w:val="00DF005A"/>
    <w:rsid w:val="00DF0107"/>
    <w:rsid w:val="00DF0216"/>
    <w:rsid w:val="00DF024D"/>
    <w:rsid w:val="00DF0267"/>
    <w:rsid w:val="00DF03B2"/>
    <w:rsid w:val="00DF05D6"/>
    <w:rsid w:val="00DF0920"/>
    <w:rsid w:val="00DF09ED"/>
    <w:rsid w:val="00DF0A14"/>
    <w:rsid w:val="00DF0A41"/>
    <w:rsid w:val="00DF0A65"/>
    <w:rsid w:val="00DF0A7A"/>
    <w:rsid w:val="00DF0AF5"/>
    <w:rsid w:val="00DF0B26"/>
    <w:rsid w:val="00DF0EDB"/>
    <w:rsid w:val="00DF0EF6"/>
    <w:rsid w:val="00DF0F0C"/>
    <w:rsid w:val="00DF0F2B"/>
    <w:rsid w:val="00DF12B7"/>
    <w:rsid w:val="00DF148C"/>
    <w:rsid w:val="00DF14CC"/>
    <w:rsid w:val="00DF162A"/>
    <w:rsid w:val="00DF1876"/>
    <w:rsid w:val="00DF18F3"/>
    <w:rsid w:val="00DF1907"/>
    <w:rsid w:val="00DF19EA"/>
    <w:rsid w:val="00DF1B7E"/>
    <w:rsid w:val="00DF1BDF"/>
    <w:rsid w:val="00DF1C78"/>
    <w:rsid w:val="00DF1D8A"/>
    <w:rsid w:val="00DF1D95"/>
    <w:rsid w:val="00DF1EB8"/>
    <w:rsid w:val="00DF1ED9"/>
    <w:rsid w:val="00DF1F5B"/>
    <w:rsid w:val="00DF1F65"/>
    <w:rsid w:val="00DF2066"/>
    <w:rsid w:val="00DF20DC"/>
    <w:rsid w:val="00DF213A"/>
    <w:rsid w:val="00DF2152"/>
    <w:rsid w:val="00DF223B"/>
    <w:rsid w:val="00DF23A4"/>
    <w:rsid w:val="00DF240B"/>
    <w:rsid w:val="00DF242D"/>
    <w:rsid w:val="00DF254F"/>
    <w:rsid w:val="00DF2AF6"/>
    <w:rsid w:val="00DF2B01"/>
    <w:rsid w:val="00DF2B3E"/>
    <w:rsid w:val="00DF2BF8"/>
    <w:rsid w:val="00DF2DE6"/>
    <w:rsid w:val="00DF2ED2"/>
    <w:rsid w:val="00DF30CB"/>
    <w:rsid w:val="00DF31BC"/>
    <w:rsid w:val="00DF350B"/>
    <w:rsid w:val="00DF3546"/>
    <w:rsid w:val="00DF3941"/>
    <w:rsid w:val="00DF3ABA"/>
    <w:rsid w:val="00DF3AEF"/>
    <w:rsid w:val="00DF3B90"/>
    <w:rsid w:val="00DF3D78"/>
    <w:rsid w:val="00DF402E"/>
    <w:rsid w:val="00DF415B"/>
    <w:rsid w:val="00DF4284"/>
    <w:rsid w:val="00DF44E9"/>
    <w:rsid w:val="00DF4525"/>
    <w:rsid w:val="00DF4673"/>
    <w:rsid w:val="00DF46CF"/>
    <w:rsid w:val="00DF46E6"/>
    <w:rsid w:val="00DF4762"/>
    <w:rsid w:val="00DF4841"/>
    <w:rsid w:val="00DF4863"/>
    <w:rsid w:val="00DF4E15"/>
    <w:rsid w:val="00DF4E56"/>
    <w:rsid w:val="00DF4FD8"/>
    <w:rsid w:val="00DF50DA"/>
    <w:rsid w:val="00DF5136"/>
    <w:rsid w:val="00DF51D7"/>
    <w:rsid w:val="00DF5329"/>
    <w:rsid w:val="00DF535F"/>
    <w:rsid w:val="00DF5370"/>
    <w:rsid w:val="00DF5663"/>
    <w:rsid w:val="00DF588C"/>
    <w:rsid w:val="00DF5A26"/>
    <w:rsid w:val="00DF5B42"/>
    <w:rsid w:val="00DF5BCD"/>
    <w:rsid w:val="00DF5C24"/>
    <w:rsid w:val="00DF5C67"/>
    <w:rsid w:val="00DF5D6F"/>
    <w:rsid w:val="00DF6051"/>
    <w:rsid w:val="00DF60B3"/>
    <w:rsid w:val="00DF60C2"/>
    <w:rsid w:val="00DF60D0"/>
    <w:rsid w:val="00DF612C"/>
    <w:rsid w:val="00DF61AB"/>
    <w:rsid w:val="00DF636F"/>
    <w:rsid w:val="00DF66D6"/>
    <w:rsid w:val="00DF6929"/>
    <w:rsid w:val="00DF6954"/>
    <w:rsid w:val="00DF695B"/>
    <w:rsid w:val="00DF6A9F"/>
    <w:rsid w:val="00DF6C19"/>
    <w:rsid w:val="00DF6C72"/>
    <w:rsid w:val="00DF6E4C"/>
    <w:rsid w:val="00DF6FC9"/>
    <w:rsid w:val="00DF7027"/>
    <w:rsid w:val="00DF71F0"/>
    <w:rsid w:val="00DF7234"/>
    <w:rsid w:val="00DF7612"/>
    <w:rsid w:val="00DF77BC"/>
    <w:rsid w:val="00DF788C"/>
    <w:rsid w:val="00DF7982"/>
    <w:rsid w:val="00DF7D23"/>
    <w:rsid w:val="00DF7D26"/>
    <w:rsid w:val="00DF7D9D"/>
    <w:rsid w:val="00DF7E54"/>
    <w:rsid w:val="00DF7FAC"/>
    <w:rsid w:val="00E000F9"/>
    <w:rsid w:val="00E0011E"/>
    <w:rsid w:val="00E0023F"/>
    <w:rsid w:val="00E002E9"/>
    <w:rsid w:val="00E00338"/>
    <w:rsid w:val="00E003CC"/>
    <w:rsid w:val="00E00434"/>
    <w:rsid w:val="00E004A5"/>
    <w:rsid w:val="00E0077C"/>
    <w:rsid w:val="00E00B6D"/>
    <w:rsid w:val="00E00C99"/>
    <w:rsid w:val="00E00F5E"/>
    <w:rsid w:val="00E00F8F"/>
    <w:rsid w:val="00E011E0"/>
    <w:rsid w:val="00E011E5"/>
    <w:rsid w:val="00E0139C"/>
    <w:rsid w:val="00E016B0"/>
    <w:rsid w:val="00E017A2"/>
    <w:rsid w:val="00E01859"/>
    <w:rsid w:val="00E0192E"/>
    <w:rsid w:val="00E01A50"/>
    <w:rsid w:val="00E01B93"/>
    <w:rsid w:val="00E01B9C"/>
    <w:rsid w:val="00E01BB4"/>
    <w:rsid w:val="00E01CD8"/>
    <w:rsid w:val="00E01CF3"/>
    <w:rsid w:val="00E01EDB"/>
    <w:rsid w:val="00E01EEA"/>
    <w:rsid w:val="00E023C0"/>
    <w:rsid w:val="00E02471"/>
    <w:rsid w:val="00E024FE"/>
    <w:rsid w:val="00E0252B"/>
    <w:rsid w:val="00E025CE"/>
    <w:rsid w:val="00E025F2"/>
    <w:rsid w:val="00E02AB1"/>
    <w:rsid w:val="00E02BC9"/>
    <w:rsid w:val="00E02BCC"/>
    <w:rsid w:val="00E02BE8"/>
    <w:rsid w:val="00E02C31"/>
    <w:rsid w:val="00E02CD9"/>
    <w:rsid w:val="00E02F12"/>
    <w:rsid w:val="00E02F3E"/>
    <w:rsid w:val="00E03128"/>
    <w:rsid w:val="00E0313C"/>
    <w:rsid w:val="00E03202"/>
    <w:rsid w:val="00E03262"/>
    <w:rsid w:val="00E03378"/>
    <w:rsid w:val="00E033AE"/>
    <w:rsid w:val="00E034AD"/>
    <w:rsid w:val="00E0352D"/>
    <w:rsid w:val="00E0352E"/>
    <w:rsid w:val="00E03682"/>
    <w:rsid w:val="00E03890"/>
    <w:rsid w:val="00E0389A"/>
    <w:rsid w:val="00E03902"/>
    <w:rsid w:val="00E039F1"/>
    <w:rsid w:val="00E03D83"/>
    <w:rsid w:val="00E03DBB"/>
    <w:rsid w:val="00E03E0E"/>
    <w:rsid w:val="00E03E95"/>
    <w:rsid w:val="00E03EE9"/>
    <w:rsid w:val="00E04294"/>
    <w:rsid w:val="00E042A1"/>
    <w:rsid w:val="00E04338"/>
    <w:rsid w:val="00E04379"/>
    <w:rsid w:val="00E0459C"/>
    <w:rsid w:val="00E0464E"/>
    <w:rsid w:val="00E04944"/>
    <w:rsid w:val="00E049F1"/>
    <w:rsid w:val="00E04A98"/>
    <w:rsid w:val="00E04AA0"/>
    <w:rsid w:val="00E04D5A"/>
    <w:rsid w:val="00E04E19"/>
    <w:rsid w:val="00E04E53"/>
    <w:rsid w:val="00E04E5D"/>
    <w:rsid w:val="00E050CB"/>
    <w:rsid w:val="00E05143"/>
    <w:rsid w:val="00E05155"/>
    <w:rsid w:val="00E0517C"/>
    <w:rsid w:val="00E0518F"/>
    <w:rsid w:val="00E0519C"/>
    <w:rsid w:val="00E051E3"/>
    <w:rsid w:val="00E05379"/>
    <w:rsid w:val="00E053A6"/>
    <w:rsid w:val="00E054FA"/>
    <w:rsid w:val="00E0551F"/>
    <w:rsid w:val="00E0553A"/>
    <w:rsid w:val="00E0560F"/>
    <w:rsid w:val="00E05705"/>
    <w:rsid w:val="00E05A90"/>
    <w:rsid w:val="00E05CE4"/>
    <w:rsid w:val="00E05D39"/>
    <w:rsid w:val="00E05D84"/>
    <w:rsid w:val="00E06067"/>
    <w:rsid w:val="00E0609A"/>
    <w:rsid w:val="00E062E1"/>
    <w:rsid w:val="00E06366"/>
    <w:rsid w:val="00E063E5"/>
    <w:rsid w:val="00E06414"/>
    <w:rsid w:val="00E064C1"/>
    <w:rsid w:val="00E06572"/>
    <w:rsid w:val="00E06576"/>
    <w:rsid w:val="00E065A3"/>
    <w:rsid w:val="00E065C1"/>
    <w:rsid w:val="00E0673F"/>
    <w:rsid w:val="00E067F9"/>
    <w:rsid w:val="00E068FC"/>
    <w:rsid w:val="00E0695B"/>
    <w:rsid w:val="00E06A28"/>
    <w:rsid w:val="00E06A4A"/>
    <w:rsid w:val="00E06C86"/>
    <w:rsid w:val="00E06CBD"/>
    <w:rsid w:val="00E06D05"/>
    <w:rsid w:val="00E06EE4"/>
    <w:rsid w:val="00E0715E"/>
    <w:rsid w:val="00E071DB"/>
    <w:rsid w:val="00E07356"/>
    <w:rsid w:val="00E074E8"/>
    <w:rsid w:val="00E074FB"/>
    <w:rsid w:val="00E07807"/>
    <w:rsid w:val="00E0782E"/>
    <w:rsid w:val="00E078C4"/>
    <w:rsid w:val="00E07B85"/>
    <w:rsid w:val="00E07BE1"/>
    <w:rsid w:val="00E07D08"/>
    <w:rsid w:val="00E07EB5"/>
    <w:rsid w:val="00E07F26"/>
    <w:rsid w:val="00E07F3D"/>
    <w:rsid w:val="00E1013E"/>
    <w:rsid w:val="00E10152"/>
    <w:rsid w:val="00E10189"/>
    <w:rsid w:val="00E101CA"/>
    <w:rsid w:val="00E1021D"/>
    <w:rsid w:val="00E103B6"/>
    <w:rsid w:val="00E1048A"/>
    <w:rsid w:val="00E1066F"/>
    <w:rsid w:val="00E1079B"/>
    <w:rsid w:val="00E10844"/>
    <w:rsid w:val="00E108C1"/>
    <w:rsid w:val="00E10937"/>
    <w:rsid w:val="00E10948"/>
    <w:rsid w:val="00E10A4B"/>
    <w:rsid w:val="00E10D39"/>
    <w:rsid w:val="00E10E8B"/>
    <w:rsid w:val="00E10F74"/>
    <w:rsid w:val="00E11068"/>
    <w:rsid w:val="00E1133B"/>
    <w:rsid w:val="00E11603"/>
    <w:rsid w:val="00E11619"/>
    <w:rsid w:val="00E117BF"/>
    <w:rsid w:val="00E11A0D"/>
    <w:rsid w:val="00E11A11"/>
    <w:rsid w:val="00E11B56"/>
    <w:rsid w:val="00E11CCA"/>
    <w:rsid w:val="00E11E20"/>
    <w:rsid w:val="00E11E88"/>
    <w:rsid w:val="00E11EB0"/>
    <w:rsid w:val="00E11ED1"/>
    <w:rsid w:val="00E11F4D"/>
    <w:rsid w:val="00E122DB"/>
    <w:rsid w:val="00E12333"/>
    <w:rsid w:val="00E1234D"/>
    <w:rsid w:val="00E1238E"/>
    <w:rsid w:val="00E12437"/>
    <w:rsid w:val="00E125E4"/>
    <w:rsid w:val="00E125F4"/>
    <w:rsid w:val="00E126AE"/>
    <w:rsid w:val="00E126C7"/>
    <w:rsid w:val="00E126D1"/>
    <w:rsid w:val="00E1279A"/>
    <w:rsid w:val="00E128A0"/>
    <w:rsid w:val="00E1292A"/>
    <w:rsid w:val="00E1294B"/>
    <w:rsid w:val="00E12A27"/>
    <w:rsid w:val="00E12B33"/>
    <w:rsid w:val="00E12B47"/>
    <w:rsid w:val="00E12CEF"/>
    <w:rsid w:val="00E12DA2"/>
    <w:rsid w:val="00E12DD3"/>
    <w:rsid w:val="00E12DD5"/>
    <w:rsid w:val="00E12F5D"/>
    <w:rsid w:val="00E13066"/>
    <w:rsid w:val="00E131C1"/>
    <w:rsid w:val="00E133A3"/>
    <w:rsid w:val="00E134EA"/>
    <w:rsid w:val="00E1355B"/>
    <w:rsid w:val="00E1361D"/>
    <w:rsid w:val="00E1368C"/>
    <w:rsid w:val="00E13782"/>
    <w:rsid w:val="00E1391B"/>
    <w:rsid w:val="00E13965"/>
    <w:rsid w:val="00E13A7B"/>
    <w:rsid w:val="00E13A95"/>
    <w:rsid w:val="00E13CBB"/>
    <w:rsid w:val="00E13CC9"/>
    <w:rsid w:val="00E13E2F"/>
    <w:rsid w:val="00E13EE9"/>
    <w:rsid w:val="00E13F2A"/>
    <w:rsid w:val="00E140E1"/>
    <w:rsid w:val="00E142E5"/>
    <w:rsid w:val="00E14388"/>
    <w:rsid w:val="00E1460E"/>
    <w:rsid w:val="00E14709"/>
    <w:rsid w:val="00E147FC"/>
    <w:rsid w:val="00E14828"/>
    <w:rsid w:val="00E14840"/>
    <w:rsid w:val="00E1499B"/>
    <w:rsid w:val="00E149DD"/>
    <w:rsid w:val="00E14AB5"/>
    <w:rsid w:val="00E14B3E"/>
    <w:rsid w:val="00E14D7D"/>
    <w:rsid w:val="00E14EEF"/>
    <w:rsid w:val="00E14FED"/>
    <w:rsid w:val="00E15117"/>
    <w:rsid w:val="00E15118"/>
    <w:rsid w:val="00E15128"/>
    <w:rsid w:val="00E1515C"/>
    <w:rsid w:val="00E154B4"/>
    <w:rsid w:val="00E15565"/>
    <w:rsid w:val="00E155B8"/>
    <w:rsid w:val="00E15661"/>
    <w:rsid w:val="00E157B3"/>
    <w:rsid w:val="00E158C3"/>
    <w:rsid w:val="00E15C35"/>
    <w:rsid w:val="00E15C68"/>
    <w:rsid w:val="00E15E89"/>
    <w:rsid w:val="00E15EAA"/>
    <w:rsid w:val="00E16222"/>
    <w:rsid w:val="00E1639F"/>
    <w:rsid w:val="00E163C0"/>
    <w:rsid w:val="00E164FE"/>
    <w:rsid w:val="00E16504"/>
    <w:rsid w:val="00E168D2"/>
    <w:rsid w:val="00E168F9"/>
    <w:rsid w:val="00E16A62"/>
    <w:rsid w:val="00E16C1C"/>
    <w:rsid w:val="00E16C37"/>
    <w:rsid w:val="00E16CA9"/>
    <w:rsid w:val="00E16CDC"/>
    <w:rsid w:val="00E16D03"/>
    <w:rsid w:val="00E16D2D"/>
    <w:rsid w:val="00E16FCE"/>
    <w:rsid w:val="00E1702E"/>
    <w:rsid w:val="00E17124"/>
    <w:rsid w:val="00E174C9"/>
    <w:rsid w:val="00E1777B"/>
    <w:rsid w:val="00E17808"/>
    <w:rsid w:val="00E178B2"/>
    <w:rsid w:val="00E178EC"/>
    <w:rsid w:val="00E17DCB"/>
    <w:rsid w:val="00E17FC0"/>
    <w:rsid w:val="00E17FCD"/>
    <w:rsid w:val="00E17FE1"/>
    <w:rsid w:val="00E2036F"/>
    <w:rsid w:val="00E20481"/>
    <w:rsid w:val="00E20490"/>
    <w:rsid w:val="00E204EA"/>
    <w:rsid w:val="00E2060A"/>
    <w:rsid w:val="00E206C0"/>
    <w:rsid w:val="00E20853"/>
    <w:rsid w:val="00E20991"/>
    <w:rsid w:val="00E20AEA"/>
    <w:rsid w:val="00E20CCD"/>
    <w:rsid w:val="00E20CDB"/>
    <w:rsid w:val="00E20CE3"/>
    <w:rsid w:val="00E20D57"/>
    <w:rsid w:val="00E20DBE"/>
    <w:rsid w:val="00E20DD8"/>
    <w:rsid w:val="00E210E3"/>
    <w:rsid w:val="00E21556"/>
    <w:rsid w:val="00E2159D"/>
    <w:rsid w:val="00E218A3"/>
    <w:rsid w:val="00E218D8"/>
    <w:rsid w:val="00E21979"/>
    <w:rsid w:val="00E21AA4"/>
    <w:rsid w:val="00E21BD4"/>
    <w:rsid w:val="00E21CF4"/>
    <w:rsid w:val="00E21D4A"/>
    <w:rsid w:val="00E21E41"/>
    <w:rsid w:val="00E21E75"/>
    <w:rsid w:val="00E21F06"/>
    <w:rsid w:val="00E21FA9"/>
    <w:rsid w:val="00E22173"/>
    <w:rsid w:val="00E221C5"/>
    <w:rsid w:val="00E222D4"/>
    <w:rsid w:val="00E222F4"/>
    <w:rsid w:val="00E2231C"/>
    <w:rsid w:val="00E22463"/>
    <w:rsid w:val="00E2249E"/>
    <w:rsid w:val="00E22772"/>
    <w:rsid w:val="00E22AC0"/>
    <w:rsid w:val="00E22C52"/>
    <w:rsid w:val="00E22D5A"/>
    <w:rsid w:val="00E22DC5"/>
    <w:rsid w:val="00E232A9"/>
    <w:rsid w:val="00E2336E"/>
    <w:rsid w:val="00E233BD"/>
    <w:rsid w:val="00E23426"/>
    <w:rsid w:val="00E234A3"/>
    <w:rsid w:val="00E23695"/>
    <w:rsid w:val="00E236D5"/>
    <w:rsid w:val="00E23811"/>
    <w:rsid w:val="00E238EC"/>
    <w:rsid w:val="00E23AF0"/>
    <w:rsid w:val="00E23AFC"/>
    <w:rsid w:val="00E23B03"/>
    <w:rsid w:val="00E23D4C"/>
    <w:rsid w:val="00E24096"/>
    <w:rsid w:val="00E24102"/>
    <w:rsid w:val="00E2431D"/>
    <w:rsid w:val="00E24512"/>
    <w:rsid w:val="00E248A1"/>
    <w:rsid w:val="00E2495A"/>
    <w:rsid w:val="00E249EE"/>
    <w:rsid w:val="00E24A53"/>
    <w:rsid w:val="00E24A5C"/>
    <w:rsid w:val="00E24B0E"/>
    <w:rsid w:val="00E24B8D"/>
    <w:rsid w:val="00E24CE3"/>
    <w:rsid w:val="00E24DDB"/>
    <w:rsid w:val="00E24EBC"/>
    <w:rsid w:val="00E24F45"/>
    <w:rsid w:val="00E24F6B"/>
    <w:rsid w:val="00E2523E"/>
    <w:rsid w:val="00E253EC"/>
    <w:rsid w:val="00E253FB"/>
    <w:rsid w:val="00E25474"/>
    <w:rsid w:val="00E25602"/>
    <w:rsid w:val="00E25B45"/>
    <w:rsid w:val="00E25B75"/>
    <w:rsid w:val="00E25BD5"/>
    <w:rsid w:val="00E25C52"/>
    <w:rsid w:val="00E25C94"/>
    <w:rsid w:val="00E25CEC"/>
    <w:rsid w:val="00E25CFB"/>
    <w:rsid w:val="00E25D51"/>
    <w:rsid w:val="00E25DA0"/>
    <w:rsid w:val="00E25F61"/>
    <w:rsid w:val="00E25FBE"/>
    <w:rsid w:val="00E2603F"/>
    <w:rsid w:val="00E26487"/>
    <w:rsid w:val="00E264A4"/>
    <w:rsid w:val="00E264AA"/>
    <w:rsid w:val="00E265D6"/>
    <w:rsid w:val="00E26631"/>
    <w:rsid w:val="00E2674E"/>
    <w:rsid w:val="00E26793"/>
    <w:rsid w:val="00E26998"/>
    <w:rsid w:val="00E26A57"/>
    <w:rsid w:val="00E26B43"/>
    <w:rsid w:val="00E26C04"/>
    <w:rsid w:val="00E26C11"/>
    <w:rsid w:val="00E26DBF"/>
    <w:rsid w:val="00E26DE2"/>
    <w:rsid w:val="00E2712A"/>
    <w:rsid w:val="00E271A6"/>
    <w:rsid w:val="00E27554"/>
    <w:rsid w:val="00E2757D"/>
    <w:rsid w:val="00E2774D"/>
    <w:rsid w:val="00E27A4B"/>
    <w:rsid w:val="00E27AB2"/>
    <w:rsid w:val="00E27B37"/>
    <w:rsid w:val="00E27BCA"/>
    <w:rsid w:val="00E27D27"/>
    <w:rsid w:val="00E27E81"/>
    <w:rsid w:val="00E303F3"/>
    <w:rsid w:val="00E30492"/>
    <w:rsid w:val="00E30529"/>
    <w:rsid w:val="00E30536"/>
    <w:rsid w:val="00E3060A"/>
    <w:rsid w:val="00E307AA"/>
    <w:rsid w:val="00E30826"/>
    <w:rsid w:val="00E30C64"/>
    <w:rsid w:val="00E30CC7"/>
    <w:rsid w:val="00E30F1C"/>
    <w:rsid w:val="00E30FF9"/>
    <w:rsid w:val="00E3107B"/>
    <w:rsid w:val="00E3129C"/>
    <w:rsid w:val="00E3138C"/>
    <w:rsid w:val="00E3161D"/>
    <w:rsid w:val="00E31785"/>
    <w:rsid w:val="00E31940"/>
    <w:rsid w:val="00E3195C"/>
    <w:rsid w:val="00E31969"/>
    <w:rsid w:val="00E3197A"/>
    <w:rsid w:val="00E3197F"/>
    <w:rsid w:val="00E3198F"/>
    <w:rsid w:val="00E31B2F"/>
    <w:rsid w:val="00E31B6B"/>
    <w:rsid w:val="00E31BF6"/>
    <w:rsid w:val="00E31C7C"/>
    <w:rsid w:val="00E31CD2"/>
    <w:rsid w:val="00E321BD"/>
    <w:rsid w:val="00E32231"/>
    <w:rsid w:val="00E32334"/>
    <w:rsid w:val="00E323D9"/>
    <w:rsid w:val="00E3245E"/>
    <w:rsid w:val="00E324DC"/>
    <w:rsid w:val="00E3277B"/>
    <w:rsid w:val="00E32936"/>
    <w:rsid w:val="00E32A10"/>
    <w:rsid w:val="00E32A64"/>
    <w:rsid w:val="00E32B2F"/>
    <w:rsid w:val="00E32BC6"/>
    <w:rsid w:val="00E32DF4"/>
    <w:rsid w:val="00E32EA1"/>
    <w:rsid w:val="00E32F1E"/>
    <w:rsid w:val="00E32FC8"/>
    <w:rsid w:val="00E33040"/>
    <w:rsid w:val="00E332A4"/>
    <w:rsid w:val="00E334D5"/>
    <w:rsid w:val="00E33519"/>
    <w:rsid w:val="00E336C1"/>
    <w:rsid w:val="00E33950"/>
    <w:rsid w:val="00E33AD1"/>
    <w:rsid w:val="00E33C9E"/>
    <w:rsid w:val="00E33CB3"/>
    <w:rsid w:val="00E33D02"/>
    <w:rsid w:val="00E33D88"/>
    <w:rsid w:val="00E33DAD"/>
    <w:rsid w:val="00E33EC4"/>
    <w:rsid w:val="00E3411C"/>
    <w:rsid w:val="00E345B9"/>
    <w:rsid w:val="00E34684"/>
    <w:rsid w:val="00E34820"/>
    <w:rsid w:val="00E34867"/>
    <w:rsid w:val="00E3486E"/>
    <w:rsid w:val="00E34BCD"/>
    <w:rsid w:val="00E34D5D"/>
    <w:rsid w:val="00E34DBC"/>
    <w:rsid w:val="00E34FF4"/>
    <w:rsid w:val="00E352D6"/>
    <w:rsid w:val="00E35729"/>
    <w:rsid w:val="00E3575D"/>
    <w:rsid w:val="00E358F8"/>
    <w:rsid w:val="00E35927"/>
    <w:rsid w:val="00E35B8F"/>
    <w:rsid w:val="00E35CDE"/>
    <w:rsid w:val="00E35D5D"/>
    <w:rsid w:val="00E35DDB"/>
    <w:rsid w:val="00E35E36"/>
    <w:rsid w:val="00E361FD"/>
    <w:rsid w:val="00E36202"/>
    <w:rsid w:val="00E3626E"/>
    <w:rsid w:val="00E364DF"/>
    <w:rsid w:val="00E364EC"/>
    <w:rsid w:val="00E3658D"/>
    <w:rsid w:val="00E365BC"/>
    <w:rsid w:val="00E3666C"/>
    <w:rsid w:val="00E36854"/>
    <w:rsid w:val="00E36A84"/>
    <w:rsid w:val="00E36AC3"/>
    <w:rsid w:val="00E36AC6"/>
    <w:rsid w:val="00E36AD9"/>
    <w:rsid w:val="00E36BBD"/>
    <w:rsid w:val="00E36BF6"/>
    <w:rsid w:val="00E36F5D"/>
    <w:rsid w:val="00E37016"/>
    <w:rsid w:val="00E37068"/>
    <w:rsid w:val="00E371F6"/>
    <w:rsid w:val="00E372C6"/>
    <w:rsid w:val="00E374AC"/>
    <w:rsid w:val="00E3759D"/>
    <w:rsid w:val="00E378D6"/>
    <w:rsid w:val="00E37965"/>
    <w:rsid w:val="00E37B42"/>
    <w:rsid w:val="00E37BAF"/>
    <w:rsid w:val="00E37D14"/>
    <w:rsid w:val="00E37E3D"/>
    <w:rsid w:val="00E37ED2"/>
    <w:rsid w:val="00E37EDB"/>
    <w:rsid w:val="00E37F5C"/>
    <w:rsid w:val="00E37F85"/>
    <w:rsid w:val="00E40140"/>
    <w:rsid w:val="00E402A1"/>
    <w:rsid w:val="00E4034E"/>
    <w:rsid w:val="00E40439"/>
    <w:rsid w:val="00E4058D"/>
    <w:rsid w:val="00E4079D"/>
    <w:rsid w:val="00E40862"/>
    <w:rsid w:val="00E40B5D"/>
    <w:rsid w:val="00E40DA0"/>
    <w:rsid w:val="00E40E79"/>
    <w:rsid w:val="00E40F6A"/>
    <w:rsid w:val="00E40FE0"/>
    <w:rsid w:val="00E41056"/>
    <w:rsid w:val="00E410C0"/>
    <w:rsid w:val="00E411C9"/>
    <w:rsid w:val="00E41B5D"/>
    <w:rsid w:val="00E41C1D"/>
    <w:rsid w:val="00E41C30"/>
    <w:rsid w:val="00E41DCD"/>
    <w:rsid w:val="00E41DE7"/>
    <w:rsid w:val="00E41E34"/>
    <w:rsid w:val="00E42055"/>
    <w:rsid w:val="00E42234"/>
    <w:rsid w:val="00E42511"/>
    <w:rsid w:val="00E42516"/>
    <w:rsid w:val="00E42873"/>
    <w:rsid w:val="00E428D2"/>
    <w:rsid w:val="00E42932"/>
    <w:rsid w:val="00E42999"/>
    <w:rsid w:val="00E42AF9"/>
    <w:rsid w:val="00E42B35"/>
    <w:rsid w:val="00E42E47"/>
    <w:rsid w:val="00E430B4"/>
    <w:rsid w:val="00E4318A"/>
    <w:rsid w:val="00E43267"/>
    <w:rsid w:val="00E433CF"/>
    <w:rsid w:val="00E435F7"/>
    <w:rsid w:val="00E436C0"/>
    <w:rsid w:val="00E437C9"/>
    <w:rsid w:val="00E438BC"/>
    <w:rsid w:val="00E43934"/>
    <w:rsid w:val="00E43A03"/>
    <w:rsid w:val="00E43AD5"/>
    <w:rsid w:val="00E43B98"/>
    <w:rsid w:val="00E43C25"/>
    <w:rsid w:val="00E43D5C"/>
    <w:rsid w:val="00E43D8A"/>
    <w:rsid w:val="00E43F06"/>
    <w:rsid w:val="00E4429F"/>
    <w:rsid w:val="00E442C7"/>
    <w:rsid w:val="00E4432F"/>
    <w:rsid w:val="00E444D0"/>
    <w:rsid w:val="00E4451C"/>
    <w:rsid w:val="00E44520"/>
    <w:rsid w:val="00E44571"/>
    <w:rsid w:val="00E44579"/>
    <w:rsid w:val="00E44697"/>
    <w:rsid w:val="00E44728"/>
    <w:rsid w:val="00E44939"/>
    <w:rsid w:val="00E44A3F"/>
    <w:rsid w:val="00E44DD1"/>
    <w:rsid w:val="00E44EA1"/>
    <w:rsid w:val="00E44EC1"/>
    <w:rsid w:val="00E4515E"/>
    <w:rsid w:val="00E451AA"/>
    <w:rsid w:val="00E451FA"/>
    <w:rsid w:val="00E45229"/>
    <w:rsid w:val="00E452E4"/>
    <w:rsid w:val="00E456A6"/>
    <w:rsid w:val="00E456BB"/>
    <w:rsid w:val="00E458B4"/>
    <w:rsid w:val="00E45C10"/>
    <w:rsid w:val="00E45EBA"/>
    <w:rsid w:val="00E45ECE"/>
    <w:rsid w:val="00E45EF3"/>
    <w:rsid w:val="00E45F26"/>
    <w:rsid w:val="00E46001"/>
    <w:rsid w:val="00E46009"/>
    <w:rsid w:val="00E46049"/>
    <w:rsid w:val="00E46177"/>
    <w:rsid w:val="00E46285"/>
    <w:rsid w:val="00E46298"/>
    <w:rsid w:val="00E464CB"/>
    <w:rsid w:val="00E46582"/>
    <w:rsid w:val="00E4662E"/>
    <w:rsid w:val="00E46663"/>
    <w:rsid w:val="00E4670C"/>
    <w:rsid w:val="00E46741"/>
    <w:rsid w:val="00E4679D"/>
    <w:rsid w:val="00E467AD"/>
    <w:rsid w:val="00E4686D"/>
    <w:rsid w:val="00E46919"/>
    <w:rsid w:val="00E46AF6"/>
    <w:rsid w:val="00E46BAC"/>
    <w:rsid w:val="00E46C59"/>
    <w:rsid w:val="00E46C72"/>
    <w:rsid w:val="00E46D0C"/>
    <w:rsid w:val="00E46D58"/>
    <w:rsid w:val="00E46EF6"/>
    <w:rsid w:val="00E46FD3"/>
    <w:rsid w:val="00E47037"/>
    <w:rsid w:val="00E47143"/>
    <w:rsid w:val="00E471C4"/>
    <w:rsid w:val="00E47361"/>
    <w:rsid w:val="00E47458"/>
    <w:rsid w:val="00E47470"/>
    <w:rsid w:val="00E474FD"/>
    <w:rsid w:val="00E47598"/>
    <w:rsid w:val="00E475C8"/>
    <w:rsid w:val="00E4766F"/>
    <w:rsid w:val="00E4783A"/>
    <w:rsid w:val="00E47934"/>
    <w:rsid w:val="00E47993"/>
    <w:rsid w:val="00E47A58"/>
    <w:rsid w:val="00E47BCE"/>
    <w:rsid w:val="00E47C67"/>
    <w:rsid w:val="00E47D56"/>
    <w:rsid w:val="00E47E56"/>
    <w:rsid w:val="00E50029"/>
    <w:rsid w:val="00E5007B"/>
    <w:rsid w:val="00E50289"/>
    <w:rsid w:val="00E50488"/>
    <w:rsid w:val="00E504B9"/>
    <w:rsid w:val="00E505A2"/>
    <w:rsid w:val="00E50750"/>
    <w:rsid w:val="00E508B3"/>
    <w:rsid w:val="00E508DA"/>
    <w:rsid w:val="00E509D5"/>
    <w:rsid w:val="00E50B18"/>
    <w:rsid w:val="00E50C0C"/>
    <w:rsid w:val="00E50E5B"/>
    <w:rsid w:val="00E50E74"/>
    <w:rsid w:val="00E510B1"/>
    <w:rsid w:val="00E51389"/>
    <w:rsid w:val="00E513BD"/>
    <w:rsid w:val="00E5174E"/>
    <w:rsid w:val="00E51783"/>
    <w:rsid w:val="00E517DD"/>
    <w:rsid w:val="00E5185E"/>
    <w:rsid w:val="00E51B06"/>
    <w:rsid w:val="00E51BBE"/>
    <w:rsid w:val="00E51C02"/>
    <w:rsid w:val="00E51E2B"/>
    <w:rsid w:val="00E51F65"/>
    <w:rsid w:val="00E5226B"/>
    <w:rsid w:val="00E52295"/>
    <w:rsid w:val="00E524F4"/>
    <w:rsid w:val="00E526E1"/>
    <w:rsid w:val="00E5273B"/>
    <w:rsid w:val="00E5290A"/>
    <w:rsid w:val="00E52959"/>
    <w:rsid w:val="00E52A40"/>
    <w:rsid w:val="00E52BAC"/>
    <w:rsid w:val="00E52C66"/>
    <w:rsid w:val="00E52C77"/>
    <w:rsid w:val="00E52D61"/>
    <w:rsid w:val="00E530CE"/>
    <w:rsid w:val="00E53291"/>
    <w:rsid w:val="00E5329C"/>
    <w:rsid w:val="00E53300"/>
    <w:rsid w:val="00E53397"/>
    <w:rsid w:val="00E533E3"/>
    <w:rsid w:val="00E535D8"/>
    <w:rsid w:val="00E537D6"/>
    <w:rsid w:val="00E53B20"/>
    <w:rsid w:val="00E53C38"/>
    <w:rsid w:val="00E53C3B"/>
    <w:rsid w:val="00E53C6C"/>
    <w:rsid w:val="00E53C6F"/>
    <w:rsid w:val="00E53E40"/>
    <w:rsid w:val="00E53F08"/>
    <w:rsid w:val="00E53F0C"/>
    <w:rsid w:val="00E53F1F"/>
    <w:rsid w:val="00E53FD1"/>
    <w:rsid w:val="00E5405D"/>
    <w:rsid w:val="00E541A1"/>
    <w:rsid w:val="00E5446C"/>
    <w:rsid w:val="00E54521"/>
    <w:rsid w:val="00E54A98"/>
    <w:rsid w:val="00E54B59"/>
    <w:rsid w:val="00E54D09"/>
    <w:rsid w:val="00E54D69"/>
    <w:rsid w:val="00E554F1"/>
    <w:rsid w:val="00E55689"/>
    <w:rsid w:val="00E556B1"/>
    <w:rsid w:val="00E55B70"/>
    <w:rsid w:val="00E55BED"/>
    <w:rsid w:val="00E55C49"/>
    <w:rsid w:val="00E55C5C"/>
    <w:rsid w:val="00E55DA5"/>
    <w:rsid w:val="00E55E13"/>
    <w:rsid w:val="00E55F48"/>
    <w:rsid w:val="00E55F9B"/>
    <w:rsid w:val="00E56115"/>
    <w:rsid w:val="00E56163"/>
    <w:rsid w:val="00E56454"/>
    <w:rsid w:val="00E56637"/>
    <w:rsid w:val="00E56717"/>
    <w:rsid w:val="00E567AE"/>
    <w:rsid w:val="00E568AC"/>
    <w:rsid w:val="00E568E0"/>
    <w:rsid w:val="00E569D3"/>
    <w:rsid w:val="00E56B5E"/>
    <w:rsid w:val="00E56BB2"/>
    <w:rsid w:val="00E56BFD"/>
    <w:rsid w:val="00E56EB2"/>
    <w:rsid w:val="00E57045"/>
    <w:rsid w:val="00E570A8"/>
    <w:rsid w:val="00E57245"/>
    <w:rsid w:val="00E57320"/>
    <w:rsid w:val="00E5736B"/>
    <w:rsid w:val="00E574D6"/>
    <w:rsid w:val="00E57742"/>
    <w:rsid w:val="00E578EC"/>
    <w:rsid w:val="00E579F2"/>
    <w:rsid w:val="00E57C6A"/>
    <w:rsid w:val="00E57F10"/>
    <w:rsid w:val="00E57FA5"/>
    <w:rsid w:val="00E60008"/>
    <w:rsid w:val="00E6011A"/>
    <w:rsid w:val="00E601A4"/>
    <w:rsid w:val="00E601C6"/>
    <w:rsid w:val="00E6038D"/>
    <w:rsid w:val="00E6063B"/>
    <w:rsid w:val="00E6066B"/>
    <w:rsid w:val="00E606D3"/>
    <w:rsid w:val="00E607BA"/>
    <w:rsid w:val="00E60A3B"/>
    <w:rsid w:val="00E60B0E"/>
    <w:rsid w:val="00E60BA0"/>
    <w:rsid w:val="00E60C4E"/>
    <w:rsid w:val="00E60EA3"/>
    <w:rsid w:val="00E6108A"/>
    <w:rsid w:val="00E611E7"/>
    <w:rsid w:val="00E61244"/>
    <w:rsid w:val="00E613DE"/>
    <w:rsid w:val="00E613EC"/>
    <w:rsid w:val="00E61557"/>
    <w:rsid w:val="00E6169E"/>
    <w:rsid w:val="00E617A9"/>
    <w:rsid w:val="00E61843"/>
    <w:rsid w:val="00E61B7F"/>
    <w:rsid w:val="00E61C10"/>
    <w:rsid w:val="00E6206A"/>
    <w:rsid w:val="00E620D1"/>
    <w:rsid w:val="00E62359"/>
    <w:rsid w:val="00E623FF"/>
    <w:rsid w:val="00E62458"/>
    <w:rsid w:val="00E6269B"/>
    <w:rsid w:val="00E62931"/>
    <w:rsid w:val="00E62946"/>
    <w:rsid w:val="00E6297B"/>
    <w:rsid w:val="00E62BED"/>
    <w:rsid w:val="00E62C81"/>
    <w:rsid w:val="00E62D60"/>
    <w:rsid w:val="00E630E9"/>
    <w:rsid w:val="00E6318C"/>
    <w:rsid w:val="00E631D7"/>
    <w:rsid w:val="00E631F3"/>
    <w:rsid w:val="00E632B1"/>
    <w:rsid w:val="00E63316"/>
    <w:rsid w:val="00E63562"/>
    <w:rsid w:val="00E63571"/>
    <w:rsid w:val="00E6362C"/>
    <w:rsid w:val="00E63704"/>
    <w:rsid w:val="00E63762"/>
    <w:rsid w:val="00E6382D"/>
    <w:rsid w:val="00E6398B"/>
    <w:rsid w:val="00E63BDC"/>
    <w:rsid w:val="00E63DAB"/>
    <w:rsid w:val="00E63E3C"/>
    <w:rsid w:val="00E63F36"/>
    <w:rsid w:val="00E63F83"/>
    <w:rsid w:val="00E6417A"/>
    <w:rsid w:val="00E641BB"/>
    <w:rsid w:val="00E64257"/>
    <w:rsid w:val="00E645C6"/>
    <w:rsid w:val="00E6493C"/>
    <w:rsid w:val="00E64BBB"/>
    <w:rsid w:val="00E64DCB"/>
    <w:rsid w:val="00E6503C"/>
    <w:rsid w:val="00E65127"/>
    <w:rsid w:val="00E655D7"/>
    <w:rsid w:val="00E65834"/>
    <w:rsid w:val="00E65888"/>
    <w:rsid w:val="00E65A5D"/>
    <w:rsid w:val="00E65E23"/>
    <w:rsid w:val="00E65F97"/>
    <w:rsid w:val="00E660A7"/>
    <w:rsid w:val="00E660E3"/>
    <w:rsid w:val="00E663F6"/>
    <w:rsid w:val="00E66630"/>
    <w:rsid w:val="00E666CC"/>
    <w:rsid w:val="00E6674B"/>
    <w:rsid w:val="00E66A9B"/>
    <w:rsid w:val="00E66CB9"/>
    <w:rsid w:val="00E66DD7"/>
    <w:rsid w:val="00E66F99"/>
    <w:rsid w:val="00E67084"/>
    <w:rsid w:val="00E672D0"/>
    <w:rsid w:val="00E672FB"/>
    <w:rsid w:val="00E67410"/>
    <w:rsid w:val="00E6758E"/>
    <w:rsid w:val="00E6767E"/>
    <w:rsid w:val="00E677D0"/>
    <w:rsid w:val="00E67A26"/>
    <w:rsid w:val="00E67A54"/>
    <w:rsid w:val="00E67A5A"/>
    <w:rsid w:val="00E67A9D"/>
    <w:rsid w:val="00E67ABF"/>
    <w:rsid w:val="00E67AC7"/>
    <w:rsid w:val="00E67B36"/>
    <w:rsid w:val="00E67D91"/>
    <w:rsid w:val="00E67E27"/>
    <w:rsid w:val="00E67EB4"/>
    <w:rsid w:val="00E67F44"/>
    <w:rsid w:val="00E67F4D"/>
    <w:rsid w:val="00E67F85"/>
    <w:rsid w:val="00E7014D"/>
    <w:rsid w:val="00E70249"/>
    <w:rsid w:val="00E70535"/>
    <w:rsid w:val="00E705E9"/>
    <w:rsid w:val="00E70600"/>
    <w:rsid w:val="00E706DC"/>
    <w:rsid w:val="00E70CE5"/>
    <w:rsid w:val="00E70D54"/>
    <w:rsid w:val="00E70DCA"/>
    <w:rsid w:val="00E70DF0"/>
    <w:rsid w:val="00E70E04"/>
    <w:rsid w:val="00E70EE1"/>
    <w:rsid w:val="00E70FA1"/>
    <w:rsid w:val="00E7108E"/>
    <w:rsid w:val="00E7113C"/>
    <w:rsid w:val="00E71236"/>
    <w:rsid w:val="00E7147E"/>
    <w:rsid w:val="00E7158C"/>
    <w:rsid w:val="00E715C7"/>
    <w:rsid w:val="00E715D1"/>
    <w:rsid w:val="00E7170C"/>
    <w:rsid w:val="00E71834"/>
    <w:rsid w:val="00E71904"/>
    <w:rsid w:val="00E7193E"/>
    <w:rsid w:val="00E71963"/>
    <w:rsid w:val="00E719FF"/>
    <w:rsid w:val="00E71A69"/>
    <w:rsid w:val="00E71B1E"/>
    <w:rsid w:val="00E71B75"/>
    <w:rsid w:val="00E72038"/>
    <w:rsid w:val="00E7221D"/>
    <w:rsid w:val="00E722DF"/>
    <w:rsid w:val="00E723E8"/>
    <w:rsid w:val="00E723EC"/>
    <w:rsid w:val="00E72603"/>
    <w:rsid w:val="00E72716"/>
    <w:rsid w:val="00E728BB"/>
    <w:rsid w:val="00E72A95"/>
    <w:rsid w:val="00E72C39"/>
    <w:rsid w:val="00E72D1C"/>
    <w:rsid w:val="00E72D38"/>
    <w:rsid w:val="00E72DF0"/>
    <w:rsid w:val="00E72EC2"/>
    <w:rsid w:val="00E72F3F"/>
    <w:rsid w:val="00E73009"/>
    <w:rsid w:val="00E7300C"/>
    <w:rsid w:val="00E73023"/>
    <w:rsid w:val="00E7302F"/>
    <w:rsid w:val="00E73098"/>
    <w:rsid w:val="00E73188"/>
    <w:rsid w:val="00E7345D"/>
    <w:rsid w:val="00E73894"/>
    <w:rsid w:val="00E73B17"/>
    <w:rsid w:val="00E73D6A"/>
    <w:rsid w:val="00E73E66"/>
    <w:rsid w:val="00E74270"/>
    <w:rsid w:val="00E742C0"/>
    <w:rsid w:val="00E7430E"/>
    <w:rsid w:val="00E74440"/>
    <w:rsid w:val="00E744E2"/>
    <w:rsid w:val="00E74728"/>
    <w:rsid w:val="00E7496A"/>
    <w:rsid w:val="00E74BC9"/>
    <w:rsid w:val="00E74BEB"/>
    <w:rsid w:val="00E74C78"/>
    <w:rsid w:val="00E74D4D"/>
    <w:rsid w:val="00E74E1C"/>
    <w:rsid w:val="00E74EF8"/>
    <w:rsid w:val="00E74F4C"/>
    <w:rsid w:val="00E75120"/>
    <w:rsid w:val="00E7525D"/>
    <w:rsid w:val="00E75482"/>
    <w:rsid w:val="00E75596"/>
    <w:rsid w:val="00E758E7"/>
    <w:rsid w:val="00E75990"/>
    <w:rsid w:val="00E759C3"/>
    <w:rsid w:val="00E759DB"/>
    <w:rsid w:val="00E75C9D"/>
    <w:rsid w:val="00E75E16"/>
    <w:rsid w:val="00E7602B"/>
    <w:rsid w:val="00E76083"/>
    <w:rsid w:val="00E764BE"/>
    <w:rsid w:val="00E76537"/>
    <w:rsid w:val="00E765AB"/>
    <w:rsid w:val="00E76640"/>
    <w:rsid w:val="00E76AD1"/>
    <w:rsid w:val="00E76F0B"/>
    <w:rsid w:val="00E76F8E"/>
    <w:rsid w:val="00E7716A"/>
    <w:rsid w:val="00E771EC"/>
    <w:rsid w:val="00E7724A"/>
    <w:rsid w:val="00E77546"/>
    <w:rsid w:val="00E77579"/>
    <w:rsid w:val="00E776D4"/>
    <w:rsid w:val="00E7772A"/>
    <w:rsid w:val="00E77783"/>
    <w:rsid w:val="00E778C1"/>
    <w:rsid w:val="00E77954"/>
    <w:rsid w:val="00E779D1"/>
    <w:rsid w:val="00E77A27"/>
    <w:rsid w:val="00E77A7C"/>
    <w:rsid w:val="00E77CCD"/>
    <w:rsid w:val="00E77F78"/>
    <w:rsid w:val="00E77F8A"/>
    <w:rsid w:val="00E77FA2"/>
    <w:rsid w:val="00E77FB3"/>
    <w:rsid w:val="00E8004A"/>
    <w:rsid w:val="00E800A4"/>
    <w:rsid w:val="00E801A3"/>
    <w:rsid w:val="00E80274"/>
    <w:rsid w:val="00E8031E"/>
    <w:rsid w:val="00E8046B"/>
    <w:rsid w:val="00E804D7"/>
    <w:rsid w:val="00E805DA"/>
    <w:rsid w:val="00E80679"/>
    <w:rsid w:val="00E80728"/>
    <w:rsid w:val="00E807FF"/>
    <w:rsid w:val="00E808BD"/>
    <w:rsid w:val="00E808D2"/>
    <w:rsid w:val="00E80ADF"/>
    <w:rsid w:val="00E80E53"/>
    <w:rsid w:val="00E80EA7"/>
    <w:rsid w:val="00E80EC9"/>
    <w:rsid w:val="00E81090"/>
    <w:rsid w:val="00E81161"/>
    <w:rsid w:val="00E811F3"/>
    <w:rsid w:val="00E8122E"/>
    <w:rsid w:val="00E8137A"/>
    <w:rsid w:val="00E813B1"/>
    <w:rsid w:val="00E813D2"/>
    <w:rsid w:val="00E81412"/>
    <w:rsid w:val="00E814C5"/>
    <w:rsid w:val="00E81518"/>
    <w:rsid w:val="00E816C3"/>
    <w:rsid w:val="00E816DA"/>
    <w:rsid w:val="00E81977"/>
    <w:rsid w:val="00E81A07"/>
    <w:rsid w:val="00E81ACB"/>
    <w:rsid w:val="00E81B41"/>
    <w:rsid w:val="00E81B5D"/>
    <w:rsid w:val="00E81D36"/>
    <w:rsid w:val="00E81D83"/>
    <w:rsid w:val="00E81DC4"/>
    <w:rsid w:val="00E81E57"/>
    <w:rsid w:val="00E81E66"/>
    <w:rsid w:val="00E81E88"/>
    <w:rsid w:val="00E81FB7"/>
    <w:rsid w:val="00E82108"/>
    <w:rsid w:val="00E8213D"/>
    <w:rsid w:val="00E82205"/>
    <w:rsid w:val="00E82266"/>
    <w:rsid w:val="00E822DF"/>
    <w:rsid w:val="00E825D6"/>
    <w:rsid w:val="00E8277E"/>
    <w:rsid w:val="00E82857"/>
    <w:rsid w:val="00E829E2"/>
    <w:rsid w:val="00E829F5"/>
    <w:rsid w:val="00E82A2D"/>
    <w:rsid w:val="00E82B28"/>
    <w:rsid w:val="00E82BB9"/>
    <w:rsid w:val="00E82D3A"/>
    <w:rsid w:val="00E82DC3"/>
    <w:rsid w:val="00E8312F"/>
    <w:rsid w:val="00E8331B"/>
    <w:rsid w:val="00E8354B"/>
    <w:rsid w:val="00E83656"/>
    <w:rsid w:val="00E8366A"/>
    <w:rsid w:val="00E837CF"/>
    <w:rsid w:val="00E83A3F"/>
    <w:rsid w:val="00E83B74"/>
    <w:rsid w:val="00E83C81"/>
    <w:rsid w:val="00E83DF4"/>
    <w:rsid w:val="00E83EC5"/>
    <w:rsid w:val="00E83F64"/>
    <w:rsid w:val="00E84008"/>
    <w:rsid w:val="00E8422C"/>
    <w:rsid w:val="00E84475"/>
    <w:rsid w:val="00E84535"/>
    <w:rsid w:val="00E84618"/>
    <w:rsid w:val="00E84812"/>
    <w:rsid w:val="00E84961"/>
    <w:rsid w:val="00E84A2A"/>
    <w:rsid w:val="00E84B68"/>
    <w:rsid w:val="00E84C45"/>
    <w:rsid w:val="00E84DCD"/>
    <w:rsid w:val="00E84F55"/>
    <w:rsid w:val="00E84F8A"/>
    <w:rsid w:val="00E850A3"/>
    <w:rsid w:val="00E8510B"/>
    <w:rsid w:val="00E851BC"/>
    <w:rsid w:val="00E851E0"/>
    <w:rsid w:val="00E8539A"/>
    <w:rsid w:val="00E853E9"/>
    <w:rsid w:val="00E8549F"/>
    <w:rsid w:val="00E856D5"/>
    <w:rsid w:val="00E85723"/>
    <w:rsid w:val="00E8579D"/>
    <w:rsid w:val="00E85AAD"/>
    <w:rsid w:val="00E85B5B"/>
    <w:rsid w:val="00E85ED5"/>
    <w:rsid w:val="00E85EE5"/>
    <w:rsid w:val="00E861CA"/>
    <w:rsid w:val="00E8634C"/>
    <w:rsid w:val="00E86369"/>
    <w:rsid w:val="00E864F8"/>
    <w:rsid w:val="00E86508"/>
    <w:rsid w:val="00E865A6"/>
    <w:rsid w:val="00E86664"/>
    <w:rsid w:val="00E86855"/>
    <w:rsid w:val="00E86871"/>
    <w:rsid w:val="00E868D1"/>
    <w:rsid w:val="00E8698F"/>
    <w:rsid w:val="00E86AFE"/>
    <w:rsid w:val="00E86CF3"/>
    <w:rsid w:val="00E86D30"/>
    <w:rsid w:val="00E86D78"/>
    <w:rsid w:val="00E86ECA"/>
    <w:rsid w:val="00E870A6"/>
    <w:rsid w:val="00E87151"/>
    <w:rsid w:val="00E871DC"/>
    <w:rsid w:val="00E872F8"/>
    <w:rsid w:val="00E8749D"/>
    <w:rsid w:val="00E8788C"/>
    <w:rsid w:val="00E878FD"/>
    <w:rsid w:val="00E8795D"/>
    <w:rsid w:val="00E87A50"/>
    <w:rsid w:val="00E87D18"/>
    <w:rsid w:val="00E87DD4"/>
    <w:rsid w:val="00E87DD7"/>
    <w:rsid w:val="00E90111"/>
    <w:rsid w:val="00E901EA"/>
    <w:rsid w:val="00E90236"/>
    <w:rsid w:val="00E90598"/>
    <w:rsid w:val="00E907D0"/>
    <w:rsid w:val="00E908B6"/>
    <w:rsid w:val="00E90AEF"/>
    <w:rsid w:val="00E90BDD"/>
    <w:rsid w:val="00E90C1A"/>
    <w:rsid w:val="00E90C61"/>
    <w:rsid w:val="00E90C90"/>
    <w:rsid w:val="00E90D64"/>
    <w:rsid w:val="00E90DC3"/>
    <w:rsid w:val="00E9104E"/>
    <w:rsid w:val="00E9107B"/>
    <w:rsid w:val="00E9130B"/>
    <w:rsid w:val="00E9135E"/>
    <w:rsid w:val="00E9145A"/>
    <w:rsid w:val="00E914BA"/>
    <w:rsid w:val="00E91559"/>
    <w:rsid w:val="00E91719"/>
    <w:rsid w:val="00E91B09"/>
    <w:rsid w:val="00E91B88"/>
    <w:rsid w:val="00E91BA0"/>
    <w:rsid w:val="00E91C50"/>
    <w:rsid w:val="00E91DCD"/>
    <w:rsid w:val="00E91DDE"/>
    <w:rsid w:val="00E91E1B"/>
    <w:rsid w:val="00E91E4B"/>
    <w:rsid w:val="00E91EAD"/>
    <w:rsid w:val="00E91FE9"/>
    <w:rsid w:val="00E92014"/>
    <w:rsid w:val="00E92068"/>
    <w:rsid w:val="00E9238B"/>
    <w:rsid w:val="00E923BD"/>
    <w:rsid w:val="00E9296B"/>
    <w:rsid w:val="00E92DDE"/>
    <w:rsid w:val="00E92DEB"/>
    <w:rsid w:val="00E92E6C"/>
    <w:rsid w:val="00E92ECF"/>
    <w:rsid w:val="00E92F60"/>
    <w:rsid w:val="00E92FC3"/>
    <w:rsid w:val="00E92FCD"/>
    <w:rsid w:val="00E93048"/>
    <w:rsid w:val="00E930B7"/>
    <w:rsid w:val="00E930D0"/>
    <w:rsid w:val="00E93162"/>
    <w:rsid w:val="00E932CE"/>
    <w:rsid w:val="00E93450"/>
    <w:rsid w:val="00E9375F"/>
    <w:rsid w:val="00E9379A"/>
    <w:rsid w:val="00E937D6"/>
    <w:rsid w:val="00E93923"/>
    <w:rsid w:val="00E9398F"/>
    <w:rsid w:val="00E93BFD"/>
    <w:rsid w:val="00E93CC5"/>
    <w:rsid w:val="00E93CFA"/>
    <w:rsid w:val="00E9406F"/>
    <w:rsid w:val="00E941A1"/>
    <w:rsid w:val="00E941C5"/>
    <w:rsid w:val="00E941FE"/>
    <w:rsid w:val="00E943C7"/>
    <w:rsid w:val="00E943C9"/>
    <w:rsid w:val="00E9443D"/>
    <w:rsid w:val="00E9444B"/>
    <w:rsid w:val="00E944F8"/>
    <w:rsid w:val="00E9456F"/>
    <w:rsid w:val="00E945D3"/>
    <w:rsid w:val="00E9467F"/>
    <w:rsid w:val="00E946D9"/>
    <w:rsid w:val="00E948F3"/>
    <w:rsid w:val="00E94D6C"/>
    <w:rsid w:val="00E94D7B"/>
    <w:rsid w:val="00E94D93"/>
    <w:rsid w:val="00E9517C"/>
    <w:rsid w:val="00E951F4"/>
    <w:rsid w:val="00E9521E"/>
    <w:rsid w:val="00E952F6"/>
    <w:rsid w:val="00E9545D"/>
    <w:rsid w:val="00E95556"/>
    <w:rsid w:val="00E9566D"/>
    <w:rsid w:val="00E956A3"/>
    <w:rsid w:val="00E95894"/>
    <w:rsid w:val="00E95B8D"/>
    <w:rsid w:val="00E95BFB"/>
    <w:rsid w:val="00E95C4A"/>
    <w:rsid w:val="00E95D06"/>
    <w:rsid w:val="00E95E33"/>
    <w:rsid w:val="00E95E85"/>
    <w:rsid w:val="00E95EF0"/>
    <w:rsid w:val="00E96014"/>
    <w:rsid w:val="00E96045"/>
    <w:rsid w:val="00E960C5"/>
    <w:rsid w:val="00E961FF"/>
    <w:rsid w:val="00E9627E"/>
    <w:rsid w:val="00E963FE"/>
    <w:rsid w:val="00E9666C"/>
    <w:rsid w:val="00E9677C"/>
    <w:rsid w:val="00E968B7"/>
    <w:rsid w:val="00E96A96"/>
    <w:rsid w:val="00E96C4A"/>
    <w:rsid w:val="00E96C73"/>
    <w:rsid w:val="00E96DD2"/>
    <w:rsid w:val="00E96E83"/>
    <w:rsid w:val="00E97012"/>
    <w:rsid w:val="00E970B9"/>
    <w:rsid w:val="00E97119"/>
    <w:rsid w:val="00E97424"/>
    <w:rsid w:val="00E974A2"/>
    <w:rsid w:val="00E974B9"/>
    <w:rsid w:val="00E97560"/>
    <w:rsid w:val="00E97604"/>
    <w:rsid w:val="00E9776C"/>
    <w:rsid w:val="00E977EA"/>
    <w:rsid w:val="00E9789C"/>
    <w:rsid w:val="00E978DA"/>
    <w:rsid w:val="00E97CE4"/>
    <w:rsid w:val="00E97EFB"/>
    <w:rsid w:val="00EA021F"/>
    <w:rsid w:val="00EA041D"/>
    <w:rsid w:val="00EA05DF"/>
    <w:rsid w:val="00EA0698"/>
    <w:rsid w:val="00EA06FB"/>
    <w:rsid w:val="00EA06FF"/>
    <w:rsid w:val="00EA0706"/>
    <w:rsid w:val="00EA082D"/>
    <w:rsid w:val="00EA093D"/>
    <w:rsid w:val="00EA0AB8"/>
    <w:rsid w:val="00EA0B7E"/>
    <w:rsid w:val="00EA0BED"/>
    <w:rsid w:val="00EA0CC4"/>
    <w:rsid w:val="00EA0E72"/>
    <w:rsid w:val="00EA0EA3"/>
    <w:rsid w:val="00EA0F4B"/>
    <w:rsid w:val="00EA0FD8"/>
    <w:rsid w:val="00EA1066"/>
    <w:rsid w:val="00EA1070"/>
    <w:rsid w:val="00EA107A"/>
    <w:rsid w:val="00EA1164"/>
    <w:rsid w:val="00EA130F"/>
    <w:rsid w:val="00EA135A"/>
    <w:rsid w:val="00EA15AB"/>
    <w:rsid w:val="00EA16A4"/>
    <w:rsid w:val="00EA1952"/>
    <w:rsid w:val="00EA1A48"/>
    <w:rsid w:val="00EA1A9C"/>
    <w:rsid w:val="00EA1ABF"/>
    <w:rsid w:val="00EA1C30"/>
    <w:rsid w:val="00EA1E78"/>
    <w:rsid w:val="00EA1F40"/>
    <w:rsid w:val="00EA227A"/>
    <w:rsid w:val="00EA25AB"/>
    <w:rsid w:val="00EA25CD"/>
    <w:rsid w:val="00EA2719"/>
    <w:rsid w:val="00EA2989"/>
    <w:rsid w:val="00EA29BC"/>
    <w:rsid w:val="00EA29CC"/>
    <w:rsid w:val="00EA2C58"/>
    <w:rsid w:val="00EA2CB0"/>
    <w:rsid w:val="00EA2CF3"/>
    <w:rsid w:val="00EA3090"/>
    <w:rsid w:val="00EA30AC"/>
    <w:rsid w:val="00EA32F4"/>
    <w:rsid w:val="00EA358C"/>
    <w:rsid w:val="00EA35F1"/>
    <w:rsid w:val="00EA3792"/>
    <w:rsid w:val="00EA38AB"/>
    <w:rsid w:val="00EA3B18"/>
    <w:rsid w:val="00EA3C67"/>
    <w:rsid w:val="00EA3D23"/>
    <w:rsid w:val="00EA3EA9"/>
    <w:rsid w:val="00EA3F0C"/>
    <w:rsid w:val="00EA3F65"/>
    <w:rsid w:val="00EA3F75"/>
    <w:rsid w:val="00EA42A3"/>
    <w:rsid w:val="00EA42CE"/>
    <w:rsid w:val="00EA4302"/>
    <w:rsid w:val="00EA4654"/>
    <w:rsid w:val="00EA466A"/>
    <w:rsid w:val="00EA4983"/>
    <w:rsid w:val="00EA4BEA"/>
    <w:rsid w:val="00EA4D46"/>
    <w:rsid w:val="00EA4D8E"/>
    <w:rsid w:val="00EA505B"/>
    <w:rsid w:val="00EA5094"/>
    <w:rsid w:val="00EA56CB"/>
    <w:rsid w:val="00EA5856"/>
    <w:rsid w:val="00EA587A"/>
    <w:rsid w:val="00EA5A7B"/>
    <w:rsid w:val="00EA5AF6"/>
    <w:rsid w:val="00EA5AF8"/>
    <w:rsid w:val="00EA5C44"/>
    <w:rsid w:val="00EA5CC8"/>
    <w:rsid w:val="00EA5D08"/>
    <w:rsid w:val="00EA5D6C"/>
    <w:rsid w:val="00EA5D7D"/>
    <w:rsid w:val="00EA5DD5"/>
    <w:rsid w:val="00EA5E02"/>
    <w:rsid w:val="00EA5E75"/>
    <w:rsid w:val="00EA5E8F"/>
    <w:rsid w:val="00EA6142"/>
    <w:rsid w:val="00EA6150"/>
    <w:rsid w:val="00EA622B"/>
    <w:rsid w:val="00EA6549"/>
    <w:rsid w:val="00EA6579"/>
    <w:rsid w:val="00EA65D2"/>
    <w:rsid w:val="00EA6686"/>
    <w:rsid w:val="00EA6966"/>
    <w:rsid w:val="00EA6990"/>
    <w:rsid w:val="00EA699F"/>
    <w:rsid w:val="00EA69CD"/>
    <w:rsid w:val="00EA6A07"/>
    <w:rsid w:val="00EA6C19"/>
    <w:rsid w:val="00EA6CEA"/>
    <w:rsid w:val="00EA6D02"/>
    <w:rsid w:val="00EA6F66"/>
    <w:rsid w:val="00EA723B"/>
    <w:rsid w:val="00EA728A"/>
    <w:rsid w:val="00EA72C7"/>
    <w:rsid w:val="00EA73DA"/>
    <w:rsid w:val="00EA7463"/>
    <w:rsid w:val="00EA751E"/>
    <w:rsid w:val="00EA76A9"/>
    <w:rsid w:val="00EA7719"/>
    <w:rsid w:val="00EA7947"/>
    <w:rsid w:val="00EA7AB4"/>
    <w:rsid w:val="00EA7B76"/>
    <w:rsid w:val="00EA7ED0"/>
    <w:rsid w:val="00EB00D8"/>
    <w:rsid w:val="00EB0229"/>
    <w:rsid w:val="00EB0377"/>
    <w:rsid w:val="00EB06CE"/>
    <w:rsid w:val="00EB078F"/>
    <w:rsid w:val="00EB08D0"/>
    <w:rsid w:val="00EB0B21"/>
    <w:rsid w:val="00EB0B23"/>
    <w:rsid w:val="00EB0BDE"/>
    <w:rsid w:val="00EB0C05"/>
    <w:rsid w:val="00EB0CB2"/>
    <w:rsid w:val="00EB0D4C"/>
    <w:rsid w:val="00EB0DA1"/>
    <w:rsid w:val="00EB0DCD"/>
    <w:rsid w:val="00EB0F32"/>
    <w:rsid w:val="00EB0FEE"/>
    <w:rsid w:val="00EB10B0"/>
    <w:rsid w:val="00EB1294"/>
    <w:rsid w:val="00EB1331"/>
    <w:rsid w:val="00EB1424"/>
    <w:rsid w:val="00EB146B"/>
    <w:rsid w:val="00EB1675"/>
    <w:rsid w:val="00EB19BD"/>
    <w:rsid w:val="00EB1B40"/>
    <w:rsid w:val="00EB1D4C"/>
    <w:rsid w:val="00EB1E40"/>
    <w:rsid w:val="00EB1EC2"/>
    <w:rsid w:val="00EB1F14"/>
    <w:rsid w:val="00EB1F65"/>
    <w:rsid w:val="00EB1F92"/>
    <w:rsid w:val="00EB209C"/>
    <w:rsid w:val="00EB222B"/>
    <w:rsid w:val="00EB2246"/>
    <w:rsid w:val="00EB22FF"/>
    <w:rsid w:val="00EB2398"/>
    <w:rsid w:val="00EB24B5"/>
    <w:rsid w:val="00EB25A1"/>
    <w:rsid w:val="00EB28AC"/>
    <w:rsid w:val="00EB28B6"/>
    <w:rsid w:val="00EB28BF"/>
    <w:rsid w:val="00EB295F"/>
    <w:rsid w:val="00EB2C40"/>
    <w:rsid w:val="00EB2E04"/>
    <w:rsid w:val="00EB2EDB"/>
    <w:rsid w:val="00EB2EF8"/>
    <w:rsid w:val="00EB3058"/>
    <w:rsid w:val="00EB30BD"/>
    <w:rsid w:val="00EB31A4"/>
    <w:rsid w:val="00EB31D0"/>
    <w:rsid w:val="00EB32CC"/>
    <w:rsid w:val="00EB32D5"/>
    <w:rsid w:val="00EB3875"/>
    <w:rsid w:val="00EB390C"/>
    <w:rsid w:val="00EB3A7F"/>
    <w:rsid w:val="00EB3B12"/>
    <w:rsid w:val="00EB3B6D"/>
    <w:rsid w:val="00EB3C64"/>
    <w:rsid w:val="00EB3C8F"/>
    <w:rsid w:val="00EB3DF0"/>
    <w:rsid w:val="00EB3EF7"/>
    <w:rsid w:val="00EB3FD8"/>
    <w:rsid w:val="00EB3FF0"/>
    <w:rsid w:val="00EB4001"/>
    <w:rsid w:val="00EB40CD"/>
    <w:rsid w:val="00EB4101"/>
    <w:rsid w:val="00EB4377"/>
    <w:rsid w:val="00EB46E4"/>
    <w:rsid w:val="00EB4884"/>
    <w:rsid w:val="00EB48A2"/>
    <w:rsid w:val="00EB48E9"/>
    <w:rsid w:val="00EB48F7"/>
    <w:rsid w:val="00EB4A1F"/>
    <w:rsid w:val="00EB4B79"/>
    <w:rsid w:val="00EB4C02"/>
    <w:rsid w:val="00EB4E46"/>
    <w:rsid w:val="00EB51C4"/>
    <w:rsid w:val="00EB51EB"/>
    <w:rsid w:val="00EB5474"/>
    <w:rsid w:val="00EB54AB"/>
    <w:rsid w:val="00EB54B6"/>
    <w:rsid w:val="00EB55FA"/>
    <w:rsid w:val="00EB569F"/>
    <w:rsid w:val="00EB5721"/>
    <w:rsid w:val="00EB57EB"/>
    <w:rsid w:val="00EB5854"/>
    <w:rsid w:val="00EB590C"/>
    <w:rsid w:val="00EB59F3"/>
    <w:rsid w:val="00EB5A04"/>
    <w:rsid w:val="00EB5A6D"/>
    <w:rsid w:val="00EB5A88"/>
    <w:rsid w:val="00EB5ACB"/>
    <w:rsid w:val="00EB5AD0"/>
    <w:rsid w:val="00EB607D"/>
    <w:rsid w:val="00EB6137"/>
    <w:rsid w:val="00EB62E9"/>
    <w:rsid w:val="00EB6318"/>
    <w:rsid w:val="00EB63D1"/>
    <w:rsid w:val="00EB65C3"/>
    <w:rsid w:val="00EB6899"/>
    <w:rsid w:val="00EB69A8"/>
    <w:rsid w:val="00EB6A7A"/>
    <w:rsid w:val="00EB6B3F"/>
    <w:rsid w:val="00EB6B5F"/>
    <w:rsid w:val="00EB6C40"/>
    <w:rsid w:val="00EB6C5E"/>
    <w:rsid w:val="00EB6CB8"/>
    <w:rsid w:val="00EB6CE0"/>
    <w:rsid w:val="00EB6D3E"/>
    <w:rsid w:val="00EB6DE9"/>
    <w:rsid w:val="00EB6E86"/>
    <w:rsid w:val="00EB703E"/>
    <w:rsid w:val="00EB7047"/>
    <w:rsid w:val="00EB70CB"/>
    <w:rsid w:val="00EB711A"/>
    <w:rsid w:val="00EB713A"/>
    <w:rsid w:val="00EB736B"/>
    <w:rsid w:val="00EB756B"/>
    <w:rsid w:val="00EB7902"/>
    <w:rsid w:val="00EB7918"/>
    <w:rsid w:val="00EB7B57"/>
    <w:rsid w:val="00EB7C6D"/>
    <w:rsid w:val="00EB7CEA"/>
    <w:rsid w:val="00EB7DA7"/>
    <w:rsid w:val="00EB7FCF"/>
    <w:rsid w:val="00EC0029"/>
    <w:rsid w:val="00EC01D0"/>
    <w:rsid w:val="00EC0364"/>
    <w:rsid w:val="00EC03C8"/>
    <w:rsid w:val="00EC043B"/>
    <w:rsid w:val="00EC058B"/>
    <w:rsid w:val="00EC05F4"/>
    <w:rsid w:val="00EC05FE"/>
    <w:rsid w:val="00EC0717"/>
    <w:rsid w:val="00EC079D"/>
    <w:rsid w:val="00EC0830"/>
    <w:rsid w:val="00EC09AA"/>
    <w:rsid w:val="00EC0DC2"/>
    <w:rsid w:val="00EC10EE"/>
    <w:rsid w:val="00EC1229"/>
    <w:rsid w:val="00EC125B"/>
    <w:rsid w:val="00EC12D2"/>
    <w:rsid w:val="00EC135B"/>
    <w:rsid w:val="00EC1554"/>
    <w:rsid w:val="00EC15ED"/>
    <w:rsid w:val="00EC183E"/>
    <w:rsid w:val="00EC19FD"/>
    <w:rsid w:val="00EC1B51"/>
    <w:rsid w:val="00EC1C5D"/>
    <w:rsid w:val="00EC1CE6"/>
    <w:rsid w:val="00EC1CF2"/>
    <w:rsid w:val="00EC1D42"/>
    <w:rsid w:val="00EC1E34"/>
    <w:rsid w:val="00EC1F30"/>
    <w:rsid w:val="00EC1F8C"/>
    <w:rsid w:val="00EC20C2"/>
    <w:rsid w:val="00EC212D"/>
    <w:rsid w:val="00EC2158"/>
    <w:rsid w:val="00EC2245"/>
    <w:rsid w:val="00EC249D"/>
    <w:rsid w:val="00EC2627"/>
    <w:rsid w:val="00EC277F"/>
    <w:rsid w:val="00EC2791"/>
    <w:rsid w:val="00EC2864"/>
    <w:rsid w:val="00EC2882"/>
    <w:rsid w:val="00EC2AAC"/>
    <w:rsid w:val="00EC2AF6"/>
    <w:rsid w:val="00EC2CDC"/>
    <w:rsid w:val="00EC2D99"/>
    <w:rsid w:val="00EC2F17"/>
    <w:rsid w:val="00EC2F2C"/>
    <w:rsid w:val="00EC2F42"/>
    <w:rsid w:val="00EC31B9"/>
    <w:rsid w:val="00EC33D6"/>
    <w:rsid w:val="00EC33E2"/>
    <w:rsid w:val="00EC3495"/>
    <w:rsid w:val="00EC34A3"/>
    <w:rsid w:val="00EC3620"/>
    <w:rsid w:val="00EC3739"/>
    <w:rsid w:val="00EC379A"/>
    <w:rsid w:val="00EC3948"/>
    <w:rsid w:val="00EC3C35"/>
    <w:rsid w:val="00EC3D7E"/>
    <w:rsid w:val="00EC3DF1"/>
    <w:rsid w:val="00EC3E0B"/>
    <w:rsid w:val="00EC4086"/>
    <w:rsid w:val="00EC4192"/>
    <w:rsid w:val="00EC4561"/>
    <w:rsid w:val="00EC462F"/>
    <w:rsid w:val="00EC46FC"/>
    <w:rsid w:val="00EC4722"/>
    <w:rsid w:val="00EC48B7"/>
    <w:rsid w:val="00EC49A0"/>
    <w:rsid w:val="00EC4B66"/>
    <w:rsid w:val="00EC4DEA"/>
    <w:rsid w:val="00EC4E31"/>
    <w:rsid w:val="00EC4E39"/>
    <w:rsid w:val="00EC4E9F"/>
    <w:rsid w:val="00EC5057"/>
    <w:rsid w:val="00EC5083"/>
    <w:rsid w:val="00EC5164"/>
    <w:rsid w:val="00EC51A2"/>
    <w:rsid w:val="00EC53B7"/>
    <w:rsid w:val="00EC54B0"/>
    <w:rsid w:val="00EC54B6"/>
    <w:rsid w:val="00EC5634"/>
    <w:rsid w:val="00EC563F"/>
    <w:rsid w:val="00EC58A5"/>
    <w:rsid w:val="00EC58EA"/>
    <w:rsid w:val="00EC5AA2"/>
    <w:rsid w:val="00EC5C0A"/>
    <w:rsid w:val="00EC5C18"/>
    <w:rsid w:val="00EC5C99"/>
    <w:rsid w:val="00EC5D74"/>
    <w:rsid w:val="00EC60D5"/>
    <w:rsid w:val="00EC624F"/>
    <w:rsid w:val="00EC62CE"/>
    <w:rsid w:val="00EC63FF"/>
    <w:rsid w:val="00EC6481"/>
    <w:rsid w:val="00EC659D"/>
    <w:rsid w:val="00EC671A"/>
    <w:rsid w:val="00EC6770"/>
    <w:rsid w:val="00EC6805"/>
    <w:rsid w:val="00EC6899"/>
    <w:rsid w:val="00EC6971"/>
    <w:rsid w:val="00EC6AC3"/>
    <w:rsid w:val="00EC6EB1"/>
    <w:rsid w:val="00EC6F7E"/>
    <w:rsid w:val="00EC6FF1"/>
    <w:rsid w:val="00EC7084"/>
    <w:rsid w:val="00EC708F"/>
    <w:rsid w:val="00EC7211"/>
    <w:rsid w:val="00EC726E"/>
    <w:rsid w:val="00EC7283"/>
    <w:rsid w:val="00EC72BA"/>
    <w:rsid w:val="00EC74A4"/>
    <w:rsid w:val="00EC75A7"/>
    <w:rsid w:val="00EC75E2"/>
    <w:rsid w:val="00EC7667"/>
    <w:rsid w:val="00EC78CA"/>
    <w:rsid w:val="00EC79B4"/>
    <w:rsid w:val="00EC7B99"/>
    <w:rsid w:val="00EC7E5F"/>
    <w:rsid w:val="00EC7EDB"/>
    <w:rsid w:val="00EC7F05"/>
    <w:rsid w:val="00EC7F39"/>
    <w:rsid w:val="00EC7F8B"/>
    <w:rsid w:val="00ED006A"/>
    <w:rsid w:val="00ED00CF"/>
    <w:rsid w:val="00ED0243"/>
    <w:rsid w:val="00ED0264"/>
    <w:rsid w:val="00ED0396"/>
    <w:rsid w:val="00ED0668"/>
    <w:rsid w:val="00ED0683"/>
    <w:rsid w:val="00ED06FB"/>
    <w:rsid w:val="00ED0763"/>
    <w:rsid w:val="00ED0803"/>
    <w:rsid w:val="00ED082A"/>
    <w:rsid w:val="00ED087A"/>
    <w:rsid w:val="00ED0B39"/>
    <w:rsid w:val="00ED0DD7"/>
    <w:rsid w:val="00ED0F7E"/>
    <w:rsid w:val="00ED0FE8"/>
    <w:rsid w:val="00ED12AB"/>
    <w:rsid w:val="00ED1509"/>
    <w:rsid w:val="00ED156B"/>
    <w:rsid w:val="00ED161C"/>
    <w:rsid w:val="00ED18B3"/>
    <w:rsid w:val="00ED18DC"/>
    <w:rsid w:val="00ED1B77"/>
    <w:rsid w:val="00ED1E29"/>
    <w:rsid w:val="00ED1FB1"/>
    <w:rsid w:val="00ED1FFF"/>
    <w:rsid w:val="00ED205D"/>
    <w:rsid w:val="00ED2082"/>
    <w:rsid w:val="00ED228F"/>
    <w:rsid w:val="00ED2375"/>
    <w:rsid w:val="00ED2527"/>
    <w:rsid w:val="00ED26C6"/>
    <w:rsid w:val="00ED27C5"/>
    <w:rsid w:val="00ED28FB"/>
    <w:rsid w:val="00ED291E"/>
    <w:rsid w:val="00ED295E"/>
    <w:rsid w:val="00ED298F"/>
    <w:rsid w:val="00ED2A6C"/>
    <w:rsid w:val="00ED2E9D"/>
    <w:rsid w:val="00ED2FEE"/>
    <w:rsid w:val="00ED32AB"/>
    <w:rsid w:val="00ED34A5"/>
    <w:rsid w:val="00ED34D9"/>
    <w:rsid w:val="00ED3571"/>
    <w:rsid w:val="00ED35E8"/>
    <w:rsid w:val="00ED367F"/>
    <w:rsid w:val="00ED36B3"/>
    <w:rsid w:val="00ED373B"/>
    <w:rsid w:val="00ED3754"/>
    <w:rsid w:val="00ED37A4"/>
    <w:rsid w:val="00ED38AE"/>
    <w:rsid w:val="00ED3B90"/>
    <w:rsid w:val="00ED3CEE"/>
    <w:rsid w:val="00ED3D20"/>
    <w:rsid w:val="00ED3DC4"/>
    <w:rsid w:val="00ED3DD7"/>
    <w:rsid w:val="00ED3E7F"/>
    <w:rsid w:val="00ED3F34"/>
    <w:rsid w:val="00ED40C1"/>
    <w:rsid w:val="00ED40C7"/>
    <w:rsid w:val="00ED40EA"/>
    <w:rsid w:val="00ED4174"/>
    <w:rsid w:val="00ED42B2"/>
    <w:rsid w:val="00ED42DD"/>
    <w:rsid w:val="00ED44EA"/>
    <w:rsid w:val="00ED45BC"/>
    <w:rsid w:val="00ED467F"/>
    <w:rsid w:val="00ED4850"/>
    <w:rsid w:val="00ED48DD"/>
    <w:rsid w:val="00ED4918"/>
    <w:rsid w:val="00ED4AB6"/>
    <w:rsid w:val="00ED4AC6"/>
    <w:rsid w:val="00ED4C0E"/>
    <w:rsid w:val="00ED4C91"/>
    <w:rsid w:val="00ED51B7"/>
    <w:rsid w:val="00ED527C"/>
    <w:rsid w:val="00ED534D"/>
    <w:rsid w:val="00ED55EB"/>
    <w:rsid w:val="00ED57D6"/>
    <w:rsid w:val="00ED58DA"/>
    <w:rsid w:val="00ED5A9C"/>
    <w:rsid w:val="00ED5AB1"/>
    <w:rsid w:val="00ED5BAC"/>
    <w:rsid w:val="00ED5C19"/>
    <w:rsid w:val="00ED5F20"/>
    <w:rsid w:val="00ED60F9"/>
    <w:rsid w:val="00ED61DC"/>
    <w:rsid w:val="00ED63AA"/>
    <w:rsid w:val="00ED6464"/>
    <w:rsid w:val="00ED6710"/>
    <w:rsid w:val="00ED67AC"/>
    <w:rsid w:val="00ED696A"/>
    <w:rsid w:val="00ED69A2"/>
    <w:rsid w:val="00ED6A0E"/>
    <w:rsid w:val="00ED6A83"/>
    <w:rsid w:val="00ED6A92"/>
    <w:rsid w:val="00ED6D76"/>
    <w:rsid w:val="00ED6E42"/>
    <w:rsid w:val="00ED6E60"/>
    <w:rsid w:val="00ED7064"/>
    <w:rsid w:val="00ED71B2"/>
    <w:rsid w:val="00ED71F2"/>
    <w:rsid w:val="00ED7252"/>
    <w:rsid w:val="00ED73C6"/>
    <w:rsid w:val="00ED746E"/>
    <w:rsid w:val="00ED7553"/>
    <w:rsid w:val="00ED7ADD"/>
    <w:rsid w:val="00ED7B8C"/>
    <w:rsid w:val="00ED7EB4"/>
    <w:rsid w:val="00EE00A8"/>
    <w:rsid w:val="00EE00AE"/>
    <w:rsid w:val="00EE0437"/>
    <w:rsid w:val="00EE0542"/>
    <w:rsid w:val="00EE0588"/>
    <w:rsid w:val="00EE0720"/>
    <w:rsid w:val="00EE07A3"/>
    <w:rsid w:val="00EE085C"/>
    <w:rsid w:val="00EE0C80"/>
    <w:rsid w:val="00EE0D57"/>
    <w:rsid w:val="00EE0DF0"/>
    <w:rsid w:val="00EE0E33"/>
    <w:rsid w:val="00EE0F2F"/>
    <w:rsid w:val="00EE10A2"/>
    <w:rsid w:val="00EE1167"/>
    <w:rsid w:val="00EE11A5"/>
    <w:rsid w:val="00EE1509"/>
    <w:rsid w:val="00EE1CC3"/>
    <w:rsid w:val="00EE1ECB"/>
    <w:rsid w:val="00EE20DB"/>
    <w:rsid w:val="00EE217B"/>
    <w:rsid w:val="00EE2200"/>
    <w:rsid w:val="00EE222E"/>
    <w:rsid w:val="00EE2486"/>
    <w:rsid w:val="00EE24BA"/>
    <w:rsid w:val="00EE24FB"/>
    <w:rsid w:val="00EE2891"/>
    <w:rsid w:val="00EE28D0"/>
    <w:rsid w:val="00EE2AD4"/>
    <w:rsid w:val="00EE2BF7"/>
    <w:rsid w:val="00EE2C7C"/>
    <w:rsid w:val="00EE2D9F"/>
    <w:rsid w:val="00EE2EBD"/>
    <w:rsid w:val="00EE2F04"/>
    <w:rsid w:val="00EE3077"/>
    <w:rsid w:val="00EE30A8"/>
    <w:rsid w:val="00EE3152"/>
    <w:rsid w:val="00EE328F"/>
    <w:rsid w:val="00EE336A"/>
    <w:rsid w:val="00EE33F3"/>
    <w:rsid w:val="00EE344D"/>
    <w:rsid w:val="00EE34E2"/>
    <w:rsid w:val="00EE35C8"/>
    <w:rsid w:val="00EE373B"/>
    <w:rsid w:val="00EE374E"/>
    <w:rsid w:val="00EE3A18"/>
    <w:rsid w:val="00EE3B4D"/>
    <w:rsid w:val="00EE3B92"/>
    <w:rsid w:val="00EE3D38"/>
    <w:rsid w:val="00EE3DC3"/>
    <w:rsid w:val="00EE3E3C"/>
    <w:rsid w:val="00EE41B5"/>
    <w:rsid w:val="00EE41C0"/>
    <w:rsid w:val="00EE41DF"/>
    <w:rsid w:val="00EE427D"/>
    <w:rsid w:val="00EE4283"/>
    <w:rsid w:val="00EE430A"/>
    <w:rsid w:val="00EE43C1"/>
    <w:rsid w:val="00EE43CF"/>
    <w:rsid w:val="00EE4481"/>
    <w:rsid w:val="00EE4562"/>
    <w:rsid w:val="00EE45AF"/>
    <w:rsid w:val="00EE4785"/>
    <w:rsid w:val="00EE49D6"/>
    <w:rsid w:val="00EE4B3D"/>
    <w:rsid w:val="00EE4CB9"/>
    <w:rsid w:val="00EE5150"/>
    <w:rsid w:val="00EE52D9"/>
    <w:rsid w:val="00EE5360"/>
    <w:rsid w:val="00EE5418"/>
    <w:rsid w:val="00EE5470"/>
    <w:rsid w:val="00EE54C7"/>
    <w:rsid w:val="00EE5623"/>
    <w:rsid w:val="00EE56CD"/>
    <w:rsid w:val="00EE57BD"/>
    <w:rsid w:val="00EE5836"/>
    <w:rsid w:val="00EE5B89"/>
    <w:rsid w:val="00EE5DC6"/>
    <w:rsid w:val="00EE5DDF"/>
    <w:rsid w:val="00EE5E5B"/>
    <w:rsid w:val="00EE5F08"/>
    <w:rsid w:val="00EE604D"/>
    <w:rsid w:val="00EE6161"/>
    <w:rsid w:val="00EE6169"/>
    <w:rsid w:val="00EE61E6"/>
    <w:rsid w:val="00EE626D"/>
    <w:rsid w:val="00EE62A7"/>
    <w:rsid w:val="00EE634E"/>
    <w:rsid w:val="00EE63FA"/>
    <w:rsid w:val="00EE64F6"/>
    <w:rsid w:val="00EE650F"/>
    <w:rsid w:val="00EE6B5E"/>
    <w:rsid w:val="00EE6D0E"/>
    <w:rsid w:val="00EE6D19"/>
    <w:rsid w:val="00EE6DFC"/>
    <w:rsid w:val="00EE71C2"/>
    <w:rsid w:val="00EE756B"/>
    <w:rsid w:val="00EE7657"/>
    <w:rsid w:val="00EE7783"/>
    <w:rsid w:val="00EE7818"/>
    <w:rsid w:val="00EE78BD"/>
    <w:rsid w:val="00EE79BD"/>
    <w:rsid w:val="00EE7A74"/>
    <w:rsid w:val="00EE7C67"/>
    <w:rsid w:val="00EE7C71"/>
    <w:rsid w:val="00EE7F64"/>
    <w:rsid w:val="00EF0008"/>
    <w:rsid w:val="00EF0142"/>
    <w:rsid w:val="00EF01EB"/>
    <w:rsid w:val="00EF040F"/>
    <w:rsid w:val="00EF04B1"/>
    <w:rsid w:val="00EF04FF"/>
    <w:rsid w:val="00EF0552"/>
    <w:rsid w:val="00EF067E"/>
    <w:rsid w:val="00EF0691"/>
    <w:rsid w:val="00EF0934"/>
    <w:rsid w:val="00EF0BAE"/>
    <w:rsid w:val="00EF0C46"/>
    <w:rsid w:val="00EF0D79"/>
    <w:rsid w:val="00EF0DA6"/>
    <w:rsid w:val="00EF0ED4"/>
    <w:rsid w:val="00EF11FC"/>
    <w:rsid w:val="00EF19A7"/>
    <w:rsid w:val="00EF1A08"/>
    <w:rsid w:val="00EF1BA9"/>
    <w:rsid w:val="00EF1BC7"/>
    <w:rsid w:val="00EF1BDE"/>
    <w:rsid w:val="00EF1C63"/>
    <w:rsid w:val="00EF1D26"/>
    <w:rsid w:val="00EF1E53"/>
    <w:rsid w:val="00EF1F08"/>
    <w:rsid w:val="00EF1F5D"/>
    <w:rsid w:val="00EF1FB0"/>
    <w:rsid w:val="00EF220D"/>
    <w:rsid w:val="00EF2282"/>
    <w:rsid w:val="00EF2286"/>
    <w:rsid w:val="00EF22E0"/>
    <w:rsid w:val="00EF236B"/>
    <w:rsid w:val="00EF260A"/>
    <w:rsid w:val="00EF285D"/>
    <w:rsid w:val="00EF2A22"/>
    <w:rsid w:val="00EF2EBE"/>
    <w:rsid w:val="00EF2F0C"/>
    <w:rsid w:val="00EF3102"/>
    <w:rsid w:val="00EF3278"/>
    <w:rsid w:val="00EF3384"/>
    <w:rsid w:val="00EF3397"/>
    <w:rsid w:val="00EF3465"/>
    <w:rsid w:val="00EF353F"/>
    <w:rsid w:val="00EF36DF"/>
    <w:rsid w:val="00EF36EE"/>
    <w:rsid w:val="00EF37D6"/>
    <w:rsid w:val="00EF38B2"/>
    <w:rsid w:val="00EF38F5"/>
    <w:rsid w:val="00EF38FF"/>
    <w:rsid w:val="00EF39E1"/>
    <w:rsid w:val="00EF3B70"/>
    <w:rsid w:val="00EF3C74"/>
    <w:rsid w:val="00EF3CCB"/>
    <w:rsid w:val="00EF3D9E"/>
    <w:rsid w:val="00EF3DB8"/>
    <w:rsid w:val="00EF3E92"/>
    <w:rsid w:val="00EF405C"/>
    <w:rsid w:val="00EF406D"/>
    <w:rsid w:val="00EF4086"/>
    <w:rsid w:val="00EF416F"/>
    <w:rsid w:val="00EF42A2"/>
    <w:rsid w:val="00EF44EA"/>
    <w:rsid w:val="00EF4507"/>
    <w:rsid w:val="00EF4596"/>
    <w:rsid w:val="00EF45FF"/>
    <w:rsid w:val="00EF4620"/>
    <w:rsid w:val="00EF46B0"/>
    <w:rsid w:val="00EF4832"/>
    <w:rsid w:val="00EF495F"/>
    <w:rsid w:val="00EF4CE9"/>
    <w:rsid w:val="00EF4D00"/>
    <w:rsid w:val="00EF4EBB"/>
    <w:rsid w:val="00EF4F32"/>
    <w:rsid w:val="00EF4FA1"/>
    <w:rsid w:val="00EF503C"/>
    <w:rsid w:val="00EF5063"/>
    <w:rsid w:val="00EF5070"/>
    <w:rsid w:val="00EF5146"/>
    <w:rsid w:val="00EF51D4"/>
    <w:rsid w:val="00EF530D"/>
    <w:rsid w:val="00EF5487"/>
    <w:rsid w:val="00EF5569"/>
    <w:rsid w:val="00EF563D"/>
    <w:rsid w:val="00EF580B"/>
    <w:rsid w:val="00EF5869"/>
    <w:rsid w:val="00EF5947"/>
    <w:rsid w:val="00EF59C1"/>
    <w:rsid w:val="00EF5B3E"/>
    <w:rsid w:val="00EF5B80"/>
    <w:rsid w:val="00EF5DC5"/>
    <w:rsid w:val="00EF5F44"/>
    <w:rsid w:val="00EF5FDA"/>
    <w:rsid w:val="00EF5FEB"/>
    <w:rsid w:val="00EF6108"/>
    <w:rsid w:val="00EF6253"/>
    <w:rsid w:val="00EF62B2"/>
    <w:rsid w:val="00EF63E0"/>
    <w:rsid w:val="00EF6485"/>
    <w:rsid w:val="00EF64A9"/>
    <w:rsid w:val="00EF67F5"/>
    <w:rsid w:val="00EF6B4C"/>
    <w:rsid w:val="00EF6F3E"/>
    <w:rsid w:val="00EF73AA"/>
    <w:rsid w:val="00EF75BF"/>
    <w:rsid w:val="00EF76D3"/>
    <w:rsid w:val="00EF78CC"/>
    <w:rsid w:val="00EF78EE"/>
    <w:rsid w:val="00EF79BB"/>
    <w:rsid w:val="00EF79C3"/>
    <w:rsid w:val="00EF79C8"/>
    <w:rsid w:val="00EF79D4"/>
    <w:rsid w:val="00EF7B0F"/>
    <w:rsid w:val="00EF7B23"/>
    <w:rsid w:val="00EF7E6E"/>
    <w:rsid w:val="00F00090"/>
    <w:rsid w:val="00F001FE"/>
    <w:rsid w:val="00F00204"/>
    <w:rsid w:val="00F0041A"/>
    <w:rsid w:val="00F0043F"/>
    <w:rsid w:val="00F00633"/>
    <w:rsid w:val="00F0081C"/>
    <w:rsid w:val="00F008D6"/>
    <w:rsid w:val="00F00933"/>
    <w:rsid w:val="00F00AA7"/>
    <w:rsid w:val="00F00AC7"/>
    <w:rsid w:val="00F00B01"/>
    <w:rsid w:val="00F00D3C"/>
    <w:rsid w:val="00F00D51"/>
    <w:rsid w:val="00F00E59"/>
    <w:rsid w:val="00F0129D"/>
    <w:rsid w:val="00F013F2"/>
    <w:rsid w:val="00F01727"/>
    <w:rsid w:val="00F0177B"/>
    <w:rsid w:val="00F018AE"/>
    <w:rsid w:val="00F01999"/>
    <w:rsid w:val="00F01AD4"/>
    <w:rsid w:val="00F01C47"/>
    <w:rsid w:val="00F01C89"/>
    <w:rsid w:val="00F01DAE"/>
    <w:rsid w:val="00F01E93"/>
    <w:rsid w:val="00F020D2"/>
    <w:rsid w:val="00F0228F"/>
    <w:rsid w:val="00F02310"/>
    <w:rsid w:val="00F025E4"/>
    <w:rsid w:val="00F0290D"/>
    <w:rsid w:val="00F029ED"/>
    <w:rsid w:val="00F02ACD"/>
    <w:rsid w:val="00F02B7F"/>
    <w:rsid w:val="00F02CD6"/>
    <w:rsid w:val="00F02D68"/>
    <w:rsid w:val="00F02F75"/>
    <w:rsid w:val="00F030A2"/>
    <w:rsid w:val="00F03180"/>
    <w:rsid w:val="00F03244"/>
    <w:rsid w:val="00F03487"/>
    <w:rsid w:val="00F0351D"/>
    <w:rsid w:val="00F03638"/>
    <w:rsid w:val="00F036BA"/>
    <w:rsid w:val="00F03822"/>
    <w:rsid w:val="00F0394D"/>
    <w:rsid w:val="00F03CFD"/>
    <w:rsid w:val="00F03DC5"/>
    <w:rsid w:val="00F0400F"/>
    <w:rsid w:val="00F04173"/>
    <w:rsid w:val="00F04254"/>
    <w:rsid w:val="00F042EC"/>
    <w:rsid w:val="00F0432A"/>
    <w:rsid w:val="00F0434E"/>
    <w:rsid w:val="00F045EC"/>
    <w:rsid w:val="00F04680"/>
    <w:rsid w:val="00F047D1"/>
    <w:rsid w:val="00F0487A"/>
    <w:rsid w:val="00F048F2"/>
    <w:rsid w:val="00F04975"/>
    <w:rsid w:val="00F04E58"/>
    <w:rsid w:val="00F04EA9"/>
    <w:rsid w:val="00F05138"/>
    <w:rsid w:val="00F0520F"/>
    <w:rsid w:val="00F05253"/>
    <w:rsid w:val="00F054EE"/>
    <w:rsid w:val="00F055C3"/>
    <w:rsid w:val="00F055E1"/>
    <w:rsid w:val="00F057A3"/>
    <w:rsid w:val="00F057FA"/>
    <w:rsid w:val="00F05983"/>
    <w:rsid w:val="00F05A90"/>
    <w:rsid w:val="00F05C72"/>
    <w:rsid w:val="00F05EF9"/>
    <w:rsid w:val="00F05F8B"/>
    <w:rsid w:val="00F05F95"/>
    <w:rsid w:val="00F060C8"/>
    <w:rsid w:val="00F06439"/>
    <w:rsid w:val="00F06470"/>
    <w:rsid w:val="00F06526"/>
    <w:rsid w:val="00F06603"/>
    <w:rsid w:val="00F06679"/>
    <w:rsid w:val="00F06696"/>
    <w:rsid w:val="00F069F0"/>
    <w:rsid w:val="00F06A8E"/>
    <w:rsid w:val="00F06BE6"/>
    <w:rsid w:val="00F06CF3"/>
    <w:rsid w:val="00F06D49"/>
    <w:rsid w:val="00F06D5E"/>
    <w:rsid w:val="00F06DC7"/>
    <w:rsid w:val="00F06E86"/>
    <w:rsid w:val="00F070E3"/>
    <w:rsid w:val="00F070F0"/>
    <w:rsid w:val="00F07149"/>
    <w:rsid w:val="00F07568"/>
    <w:rsid w:val="00F077CE"/>
    <w:rsid w:val="00F077FD"/>
    <w:rsid w:val="00F07957"/>
    <w:rsid w:val="00F07B53"/>
    <w:rsid w:val="00F07C5C"/>
    <w:rsid w:val="00F07CB6"/>
    <w:rsid w:val="00F07DC6"/>
    <w:rsid w:val="00F10031"/>
    <w:rsid w:val="00F103BF"/>
    <w:rsid w:val="00F103E4"/>
    <w:rsid w:val="00F1051B"/>
    <w:rsid w:val="00F106BD"/>
    <w:rsid w:val="00F1081E"/>
    <w:rsid w:val="00F10827"/>
    <w:rsid w:val="00F10999"/>
    <w:rsid w:val="00F109AC"/>
    <w:rsid w:val="00F10C42"/>
    <w:rsid w:val="00F10EDD"/>
    <w:rsid w:val="00F1141A"/>
    <w:rsid w:val="00F1155B"/>
    <w:rsid w:val="00F11823"/>
    <w:rsid w:val="00F11864"/>
    <w:rsid w:val="00F118BF"/>
    <w:rsid w:val="00F1191C"/>
    <w:rsid w:val="00F11A63"/>
    <w:rsid w:val="00F120B3"/>
    <w:rsid w:val="00F12356"/>
    <w:rsid w:val="00F1238E"/>
    <w:rsid w:val="00F12652"/>
    <w:rsid w:val="00F12724"/>
    <w:rsid w:val="00F12869"/>
    <w:rsid w:val="00F129E7"/>
    <w:rsid w:val="00F12C7A"/>
    <w:rsid w:val="00F12CBB"/>
    <w:rsid w:val="00F12DF7"/>
    <w:rsid w:val="00F12EB9"/>
    <w:rsid w:val="00F12F75"/>
    <w:rsid w:val="00F1301B"/>
    <w:rsid w:val="00F1301D"/>
    <w:rsid w:val="00F1302F"/>
    <w:rsid w:val="00F13044"/>
    <w:rsid w:val="00F13055"/>
    <w:rsid w:val="00F1309A"/>
    <w:rsid w:val="00F1316B"/>
    <w:rsid w:val="00F132C6"/>
    <w:rsid w:val="00F13303"/>
    <w:rsid w:val="00F13330"/>
    <w:rsid w:val="00F133CE"/>
    <w:rsid w:val="00F1369F"/>
    <w:rsid w:val="00F136DE"/>
    <w:rsid w:val="00F1384D"/>
    <w:rsid w:val="00F13885"/>
    <w:rsid w:val="00F1389B"/>
    <w:rsid w:val="00F138FC"/>
    <w:rsid w:val="00F13A71"/>
    <w:rsid w:val="00F13C02"/>
    <w:rsid w:val="00F13DCC"/>
    <w:rsid w:val="00F13E3D"/>
    <w:rsid w:val="00F14049"/>
    <w:rsid w:val="00F14065"/>
    <w:rsid w:val="00F142CF"/>
    <w:rsid w:val="00F14412"/>
    <w:rsid w:val="00F148B8"/>
    <w:rsid w:val="00F14A0F"/>
    <w:rsid w:val="00F14A7C"/>
    <w:rsid w:val="00F14BD3"/>
    <w:rsid w:val="00F14D29"/>
    <w:rsid w:val="00F14E9A"/>
    <w:rsid w:val="00F14F88"/>
    <w:rsid w:val="00F14FF8"/>
    <w:rsid w:val="00F150EA"/>
    <w:rsid w:val="00F151F4"/>
    <w:rsid w:val="00F1546E"/>
    <w:rsid w:val="00F15539"/>
    <w:rsid w:val="00F15693"/>
    <w:rsid w:val="00F1582B"/>
    <w:rsid w:val="00F15915"/>
    <w:rsid w:val="00F1593D"/>
    <w:rsid w:val="00F159CB"/>
    <w:rsid w:val="00F159FD"/>
    <w:rsid w:val="00F15BB0"/>
    <w:rsid w:val="00F15BBE"/>
    <w:rsid w:val="00F15C58"/>
    <w:rsid w:val="00F15C67"/>
    <w:rsid w:val="00F15C9D"/>
    <w:rsid w:val="00F16024"/>
    <w:rsid w:val="00F16054"/>
    <w:rsid w:val="00F161DB"/>
    <w:rsid w:val="00F16352"/>
    <w:rsid w:val="00F1664E"/>
    <w:rsid w:val="00F1666F"/>
    <w:rsid w:val="00F16717"/>
    <w:rsid w:val="00F168B3"/>
    <w:rsid w:val="00F169D3"/>
    <w:rsid w:val="00F16A3D"/>
    <w:rsid w:val="00F16A7C"/>
    <w:rsid w:val="00F16A9E"/>
    <w:rsid w:val="00F16FAA"/>
    <w:rsid w:val="00F16FCE"/>
    <w:rsid w:val="00F171A4"/>
    <w:rsid w:val="00F171AA"/>
    <w:rsid w:val="00F17236"/>
    <w:rsid w:val="00F17483"/>
    <w:rsid w:val="00F174CE"/>
    <w:rsid w:val="00F17534"/>
    <w:rsid w:val="00F17646"/>
    <w:rsid w:val="00F1765F"/>
    <w:rsid w:val="00F17857"/>
    <w:rsid w:val="00F17CB5"/>
    <w:rsid w:val="00F17D78"/>
    <w:rsid w:val="00F17F07"/>
    <w:rsid w:val="00F17F7D"/>
    <w:rsid w:val="00F20064"/>
    <w:rsid w:val="00F20411"/>
    <w:rsid w:val="00F204B9"/>
    <w:rsid w:val="00F20506"/>
    <w:rsid w:val="00F20530"/>
    <w:rsid w:val="00F20647"/>
    <w:rsid w:val="00F20710"/>
    <w:rsid w:val="00F20712"/>
    <w:rsid w:val="00F208B2"/>
    <w:rsid w:val="00F209BD"/>
    <w:rsid w:val="00F20A47"/>
    <w:rsid w:val="00F20C25"/>
    <w:rsid w:val="00F20C61"/>
    <w:rsid w:val="00F20D7D"/>
    <w:rsid w:val="00F20E2A"/>
    <w:rsid w:val="00F20EE0"/>
    <w:rsid w:val="00F20FA5"/>
    <w:rsid w:val="00F21121"/>
    <w:rsid w:val="00F21216"/>
    <w:rsid w:val="00F21265"/>
    <w:rsid w:val="00F212D4"/>
    <w:rsid w:val="00F213FC"/>
    <w:rsid w:val="00F2148A"/>
    <w:rsid w:val="00F217EA"/>
    <w:rsid w:val="00F21953"/>
    <w:rsid w:val="00F21ADE"/>
    <w:rsid w:val="00F21C4F"/>
    <w:rsid w:val="00F21C67"/>
    <w:rsid w:val="00F21DE5"/>
    <w:rsid w:val="00F21E03"/>
    <w:rsid w:val="00F21E3F"/>
    <w:rsid w:val="00F22058"/>
    <w:rsid w:val="00F22070"/>
    <w:rsid w:val="00F22077"/>
    <w:rsid w:val="00F22234"/>
    <w:rsid w:val="00F22254"/>
    <w:rsid w:val="00F222C7"/>
    <w:rsid w:val="00F222D6"/>
    <w:rsid w:val="00F22483"/>
    <w:rsid w:val="00F22567"/>
    <w:rsid w:val="00F22687"/>
    <w:rsid w:val="00F228BA"/>
    <w:rsid w:val="00F22AE0"/>
    <w:rsid w:val="00F22DE1"/>
    <w:rsid w:val="00F22F54"/>
    <w:rsid w:val="00F230F8"/>
    <w:rsid w:val="00F23123"/>
    <w:rsid w:val="00F231B3"/>
    <w:rsid w:val="00F2325A"/>
    <w:rsid w:val="00F232F3"/>
    <w:rsid w:val="00F233BE"/>
    <w:rsid w:val="00F235FA"/>
    <w:rsid w:val="00F2374E"/>
    <w:rsid w:val="00F23923"/>
    <w:rsid w:val="00F2396A"/>
    <w:rsid w:val="00F239C4"/>
    <w:rsid w:val="00F23A81"/>
    <w:rsid w:val="00F23E1B"/>
    <w:rsid w:val="00F23EFA"/>
    <w:rsid w:val="00F2406E"/>
    <w:rsid w:val="00F241A4"/>
    <w:rsid w:val="00F241B5"/>
    <w:rsid w:val="00F24270"/>
    <w:rsid w:val="00F24469"/>
    <w:rsid w:val="00F244AA"/>
    <w:rsid w:val="00F2454F"/>
    <w:rsid w:val="00F24585"/>
    <w:rsid w:val="00F246AA"/>
    <w:rsid w:val="00F246B0"/>
    <w:rsid w:val="00F246C4"/>
    <w:rsid w:val="00F246EF"/>
    <w:rsid w:val="00F24743"/>
    <w:rsid w:val="00F247AD"/>
    <w:rsid w:val="00F24817"/>
    <w:rsid w:val="00F248CB"/>
    <w:rsid w:val="00F24AD5"/>
    <w:rsid w:val="00F24B43"/>
    <w:rsid w:val="00F24C78"/>
    <w:rsid w:val="00F24C7D"/>
    <w:rsid w:val="00F25175"/>
    <w:rsid w:val="00F252AD"/>
    <w:rsid w:val="00F25499"/>
    <w:rsid w:val="00F25503"/>
    <w:rsid w:val="00F2550C"/>
    <w:rsid w:val="00F255AA"/>
    <w:rsid w:val="00F25682"/>
    <w:rsid w:val="00F25912"/>
    <w:rsid w:val="00F2599C"/>
    <w:rsid w:val="00F25B4B"/>
    <w:rsid w:val="00F25BC7"/>
    <w:rsid w:val="00F25BD5"/>
    <w:rsid w:val="00F25CAF"/>
    <w:rsid w:val="00F25DE0"/>
    <w:rsid w:val="00F25E8B"/>
    <w:rsid w:val="00F26070"/>
    <w:rsid w:val="00F2620F"/>
    <w:rsid w:val="00F2632B"/>
    <w:rsid w:val="00F263A8"/>
    <w:rsid w:val="00F26776"/>
    <w:rsid w:val="00F26960"/>
    <w:rsid w:val="00F2696C"/>
    <w:rsid w:val="00F269AE"/>
    <w:rsid w:val="00F269C8"/>
    <w:rsid w:val="00F26B6F"/>
    <w:rsid w:val="00F26BB1"/>
    <w:rsid w:val="00F26C4E"/>
    <w:rsid w:val="00F26D1E"/>
    <w:rsid w:val="00F26D83"/>
    <w:rsid w:val="00F26F1F"/>
    <w:rsid w:val="00F27003"/>
    <w:rsid w:val="00F2736D"/>
    <w:rsid w:val="00F275F0"/>
    <w:rsid w:val="00F27843"/>
    <w:rsid w:val="00F278AF"/>
    <w:rsid w:val="00F279C2"/>
    <w:rsid w:val="00F27A14"/>
    <w:rsid w:val="00F27A41"/>
    <w:rsid w:val="00F27D70"/>
    <w:rsid w:val="00F27D7A"/>
    <w:rsid w:val="00F27E4D"/>
    <w:rsid w:val="00F30099"/>
    <w:rsid w:val="00F30125"/>
    <w:rsid w:val="00F30138"/>
    <w:rsid w:val="00F30151"/>
    <w:rsid w:val="00F301D9"/>
    <w:rsid w:val="00F30276"/>
    <w:rsid w:val="00F3035D"/>
    <w:rsid w:val="00F303A9"/>
    <w:rsid w:val="00F303E9"/>
    <w:rsid w:val="00F3058A"/>
    <w:rsid w:val="00F30610"/>
    <w:rsid w:val="00F30759"/>
    <w:rsid w:val="00F30998"/>
    <w:rsid w:val="00F30A2C"/>
    <w:rsid w:val="00F30A54"/>
    <w:rsid w:val="00F30AEA"/>
    <w:rsid w:val="00F30C88"/>
    <w:rsid w:val="00F30D3E"/>
    <w:rsid w:val="00F30E1A"/>
    <w:rsid w:val="00F30E67"/>
    <w:rsid w:val="00F31171"/>
    <w:rsid w:val="00F311A6"/>
    <w:rsid w:val="00F311F8"/>
    <w:rsid w:val="00F3152C"/>
    <w:rsid w:val="00F3156B"/>
    <w:rsid w:val="00F315F7"/>
    <w:rsid w:val="00F31831"/>
    <w:rsid w:val="00F319CC"/>
    <w:rsid w:val="00F31C9C"/>
    <w:rsid w:val="00F31DB6"/>
    <w:rsid w:val="00F31DD3"/>
    <w:rsid w:val="00F32011"/>
    <w:rsid w:val="00F320FC"/>
    <w:rsid w:val="00F32160"/>
    <w:rsid w:val="00F32371"/>
    <w:rsid w:val="00F3251C"/>
    <w:rsid w:val="00F327C3"/>
    <w:rsid w:val="00F32831"/>
    <w:rsid w:val="00F32D68"/>
    <w:rsid w:val="00F33250"/>
    <w:rsid w:val="00F33283"/>
    <w:rsid w:val="00F332FA"/>
    <w:rsid w:val="00F334A5"/>
    <w:rsid w:val="00F33979"/>
    <w:rsid w:val="00F33A51"/>
    <w:rsid w:val="00F33B36"/>
    <w:rsid w:val="00F33DCF"/>
    <w:rsid w:val="00F33E38"/>
    <w:rsid w:val="00F33E9B"/>
    <w:rsid w:val="00F33FED"/>
    <w:rsid w:val="00F3400D"/>
    <w:rsid w:val="00F34230"/>
    <w:rsid w:val="00F342A7"/>
    <w:rsid w:val="00F34323"/>
    <w:rsid w:val="00F3437B"/>
    <w:rsid w:val="00F34655"/>
    <w:rsid w:val="00F34732"/>
    <w:rsid w:val="00F347AC"/>
    <w:rsid w:val="00F347C8"/>
    <w:rsid w:val="00F348A6"/>
    <w:rsid w:val="00F3492F"/>
    <w:rsid w:val="00F34930"/>
    <w:rsid w:val="00F3497F"/>
    <w:rsid w:val="00F34C7B"/>
    <w:rsid w:val="00F34CB1"/>
    <w:rsid w:val="00F34CE5"/>
    <w:rsid w:val="00F34CFB"/>
    <w:rsid w:val="00F34E05"/>
    <w:rsid w:val="00F34E3F"/>
    <w:rsid w:val="00F34E96"/>
    <w:rsid w:val="00F34F99"/>
    <w:rsid w:val="00F34FEB"/>
    <w:rsid w:val="00F35179"/>
    <w:rsid w:val="00F35284"/>
    <w:rsid w:val="00F3529E"/>
    <w:rsid w:val="00F35385"/>
    <w:rsid w:val="00F353D5"/>
    <w:rsid w:val="00F3546B"/>
    <w:rsid w:val="00F354A0"/>
    <w:rsid w:val="00F3565E"/>
    <w:rsid w:val="00F35A1D"/>
    <w:rsid w:val="00F35A9A"/>
    <w:rsid w:val="00F35C69"/>
    <w:rsid w:val="00F35C7A"/>
    <w:rsid w:val="00F35D90"/>
    <w:rsid w:val="00F35E70"/>
    <w:rsid w:val="00F35F1F"/>
    <w:rsid w:val="00F36187"/>
    <w:rsid w:val="00F364DA"/>
    <w:rsid w:val="00F36627"/>
    <w:rsid w:val="00F36864"/>
    <w:rsid w:val="00F36A0A"/>
    <w:rsid w:val="00F36AF1"/>
    <w:rsid w:val="00F36B4C"/>
    <w:rsid w:val="00F36D56"/>
    <w:rsid w:val="00F36E7F"/>
    <w:rsid w:val="00F36ED1"/>
    <w:rsid w:val="00F36FEA"/>
    <w:rsid w:val="00F3713F"/>
    <w:rsid w:val="00F37182"/>
    <w:rsid w:val="00F373B8"/>
    <w:rsid w:val="00F373F6"/>
    <w:rsid w:val="00F3740A"/>
    <w:rsid w:val="00F37441"/>
    <w:rsid w:val="00F37460"/>
    <w:rsid w:val="00F3748C"/>
    <w:rsid w:val="00F374C3"/>
    <w:rsid w:val="00F37519"/>
    <w:rsid w:val="00F3754E"/>
    <w:rsid w:val="00F37560"/>
    <w:rsid w:val="00F3772D"/>
    <w:rsid w:val="00F37746"/>
    <w:rsid w:val="00F37B70"/>
    <w:rsid w:val="00F37BA9"/>
    <w:rsid w:val="00F37C61"/>
    <w:rsid w:val="00F37DB6"/>
    <w:rsid w:val="00F37F88"/>
    <w:rsid w:val="00F37FD1"/>
    <w:rsid w:val="00F400C6"/>
    <w:rsid w:val="00F4010C"/>
    <w:rsid w:val="00F40152"/>
    <w:rsid w:val="00F40383"/>
    <w:rsid w:val="00F403A4"/>
    <w:rsid w:val="00F404B7"/>
    <w:rsid w:val="00F4060C"/>
    <w:rsid w:val="00F407AF"/>
    <w:rsid w:val="00F407C9"/>
    <w:rsid w:val="00F40C24"/>
    <w:rsid w:val="00F40C7A"/>
    <w:rsid w:val="00F411C5"/>
    <w:rsid w:val="00F4132E"/>
    <w:rsid w:val="00F41351"/>
    <w:rsid w:val="00F41369"/>
    <w:rsid w:val="00F41637"/>
    <w:rsid w:val="00F416CD"/>
    <w:rsid w:val="00F417D2"/>
    <w:rsid w:val="00F41A1B"/>
    <w:rsid w:val="00F41A3B"/>
    <w:rsid w:val="00F41AB8"/>
    <w:rsid w:val="00F41C0A"/>
    <w:rsid w:val="00F41C33"/>
    <w:rsid w:val="00F41CF9"/>
    <w:rsid w:val="00F41DD8"/>
    <w:rsid w:val="00F41E2E"/>
    <w:rsid w:val="00F41E74"/>
    <w:rsid w:val="00F41EA6"/>
    <w:rsid w:val="00F41F39"/>
    <w:rsid w:val="00F4205C"/>
    <w:rsid w:val="00F4269C"/>
    <w:rsid w:val="00F426F6"/>
    <w:rsid w:val="00F426FF"/>
    <w:rsid w:val="00F427B1"/>
    <w:rsid w:val="00F42873"/>
    <w:rsid w:val="00F42969"/>
    <w:rsid w:val="00F42E41"/>
    <w:rsid w:val="00F4338C"/>
    <w:rsid w:val="00F433D2"/>
    <w:rsid w:val="00F4355A"/>
    <w:rsid w:val="00F435A6"/>
    <w:rsid w:val="00F43646"/>
    <w:rsid w:val="00F43662"/>
    <w:rsid w:val="00F43762"/>
    <w:rsid w:val="00F437FF"/>
    <w:rsid w:val="00F438B9"/>
    <w:rsid w:val="00F43987"/>
    <w:rsid w:val="00F43B2E"/>
    <w:rsid w:val="00F43BCE"/>
    <w:rsid w:val="00F43CFC"/>
    <w:rsid w:val="00F43DE3"/>
    <w:rsid w:val="00F43E7B"/>
    <w:rsid w:val="00F43F07"/>
    <w:rsid w:val="00F440AB"/>
    <w:rsid w:val="00F44188"/>
    <w:rsid w:val="00F441EC"/>
    <w:rsid w:val="00F44241"/>
    <w:rsid w:val="00F44337"/>
    <w:rsid w:val="00F44362"/>
    <w:rsid w:val="00F443A6"/>
    <w:rsid w:val="00F447E9"/>
    <w:rsid w:val="00F44899"/>
    <w:rsid w:val="00F4495C"/>
    <w:rsid w:val="00F44B15"/>
    <w:rsid w:val="00F44B3C"/>
    <w:rsid w:val="00F44C03"/>
    <w:rsid w:val="00F44F0F"/>
    <w:rsid w:val="00F4500C"/>
    <w:rsid w:val="00F45134"/>
    <w:rsid w:val="00F453DB"/>
    <w:rsid w:val="00F45484"/>
    <w:rsid w:val="00F45D77"/>
    <w:rsid w:val="00F45DA7"/>
    <w:rsid w:val="00F45DBF"/>
    <w:rsid w:val="00F45FEA"/>
    <w:rsid w:val="00F46093"/>
    <w:rsid w:val="00F46106"/>
    <w:rsid w:val="00F461A0"/>
    <w:rsid w:val="00F46235"/>
    <w:rsid w:val="00F46484"/>
    <w:rsid w:val="00F464E9"/>
    <w:rsid w:val="00F46522"/>
    <w:rsid w:val="00F46594"/>
    <w:rsid w:val="00F4689F"/>
    <w:rsid w:val="00F4696A"/>
    <w:rsid w:val="00F469C4"/>
    <w:rsid w:val="00F46B6A"/>
    <w:rsid w:val="00F46BF7"/>
    <w:rsid w:val="00F46D33"/>
    <w:rsid w:val="00F46E1B"/>
    <w:rsid w:val="00F46E8C"/>
    <w:rsid w:val="00F46F14"/>
    <w:rsid w:val="00F47062"/>
    <w:rsid w:val="00F47121"/>
    <w:rsid w:val="00F47142"/>
    <w:rsid w:val="00F472F0"/>
    <w:rsid w:val="00F47391"/>
    <w:rsid w:val="00F473E1"/>
    <w:rsid w:val="00F4742D"/>
    <w:rsid w:val="00F4753D"/>
    <w:rsid w:val="00F47851"/>
    <w:rsid w:val="00F47932"/>
    <w:rsid w:val="00F4794F"/>
    <w:rsid w:val="00F47A0F"/>
    <w:rsid w:val="00F47B40"/>
    <w:rsid w:val="00F47B67"/>
    <w:rsid w:val="00F47C40"/>
    <w:rsid w:val="00F47D65"/>
    <w:rsid w:val="00F50241"/>
    <w:rsid w:val="00F50288"/>
    <w:rsid w:val="00F502B2"/>
    <w:rsid w:val="00F502BC"/>
    <w:rsid w:val="00F50361"/>
    <w:rsid w:val="00F5050E"/>
    <w:rsid w:val="00F505CF"/>
    <w:rsid w:val="00F50759"/>
    <w:rsid w:val="00F50778"/>
    <w:rsid w:val="00F508C5"/>
    <w:rsid w:val="00F508F4"/>
    <w:rsid w:val="00F50C5B"/>
    <w:rsid w:val="00F50DBE"/>
    <w:rsid w:val="00F50E0C"/>
    <w:rsid w:val="00F50E44"/>
    <w:rsid w:val="00F50E66"/>
    <w:rsid w:val="00F50E93"/>
    <w:rsid w:val="00F5100A"/>
    <w:rsid w:val="00F510CC"/>
    <w:rsid w:val="00F515CF"/>
    <w:rsid w:val="00F51629"/>
    <w:rsid w:val="00F51A0D"/>
    <w:rsid w:val="00F51AAB"/>
    <w:rsid w:val="00F51C50"/>
    <w:rsid w:val="00F51C98"/>
    <w:rsid w:val="00F51D4B"/>
    <w:rsid w:val="00F51D59"/>
    <w:rsid w:val="00F5216F"/>
    <w:rsid w:val="00F521D1"/>
    <w:rsid w:val="00F521D4"/>
    <w:rsid w:val="00F52229"/>
    <w:rsid w:val="00F52255"/>
    <w:rsid w:val="00F52287"/>
    <w:rsid w:val="00F52296"/>
    <w:rsid w:val="00F52451"/>
    <w:rsid w:val="00F52593"/>
    <w:rsid w:val="00F52654"/>
    <w:rsid w:val="00F52783"/>
    <w:rsid w:val="00F52856"/>
    <w:rsid w:val="00F529C6"/>
    <w:rsid w:val="00F52AD6"/>
    <w:rsid w:val="00F52BAE"/>
    <w:rsid w:val="00F52BFD"/>
    <w:rsid w:val="00F52EDF"/>
    <w:rsid w:val="00F530FB"/>
    <w:rsid w:val="00F532CD"/>
    <w:rsid w:val="00F532DA"/>
    <w:rsid w:val="00F532E7"/>
    <w:rsid w:val="00F53318"/>
    <w:rsid w:val="00F53384"/>
    <w:rsid w:val="00F535AF"/>
    <w:rsid w:val="00F535FA"/>
    <w:rsid w:val="00F53669"/>
    <w:rsid w:val="00F53E30"/>
    <w:rsid w:val="00F541EC"/>
    <w:rsid w:val="00F542B2"/>
    <w:rsid w:val="00F542E9"/>
    <w:rsid w:val="00F54331"/>
    <w:rsid w:val="00F54413"/>
    <w:rsid w:val="00F546DB"/>
    <w:rsid w:val="00F548CE"/>
    <w:rsid w:val="00F548FE"/>
    <w:rsid w:val="00F54A66"/>
    <w:rsid w:val="00F54A7A"/>
    <w:rsid w:val="00F54AF5"/>
    <w:rsid w:val="00F54CC9"/>
    <w:rsid w:val="00F54DAF"/>
    <w:rsid w:val="00F54EAA"/>
    <w:rsid w:val="00F54F1C"/>
    <w:rsid w:val="00F550E8"/>
    <w:rsid w:val="00F550EB"/>
    <w:rsid w:val="00F551FD"/>
    <w:rsid w:val="00F55302"/>
    <w:rsid w:val="00F5531B"/>
    <w:rsid w:val="00F553CC"/>
    <w:rsid w:val="00F553E5"/>
    <w:rsid w:val="00F55429"/>
    <w:rsid w:val="00F5543B"/>
    <w:rsid w:val="00F5549D"/>
    <w:rsid w:val="00F554D3"/>
    <w:rsid w:val="00F5593A"/>
    <w:rsid w:val="00F559C3"/>
    <w:rsid w:val="00F559EC"/>
    <w:rsid w:val="00F559F8"/>
    <w:rsid w:val="00F55CEC"/>
    <w:rsid w:val="00F55D7A"/>
    <w:rsid w:val="00F55F8A"/>
    <w:rsid w:val="00F56166"/>
    <w:rsid w:val="00F56278"/>
    <w:rsid w:val="00F563DC"/>
    <w:rsid w:val="00F56630"/>
    <w:rsid w:val="00F56665"/>
    <w:rsid w:val="00F567E2"/>
    <w:rsid w:val="00F567E8"/>
    <w:rsid w:val="00F56B5A"/>
    <w:rsid w:val="00F56DFE"/>
    <w:rsid w:val="00F56F39"/>
    <w:rsid w:val="00F571A8"/>
    <w:rsid w:val="00F572DA"/>
    <w:rsid w:val="00F572EF"/>
    <w:rsid w:val="00F57343"/>
    <w:rsid w:val="00F573D6"/>
    <w:rsid w:val="00F57468"/>
    <w:rsid w:val="00F57471"/>
    <w:rsid w:val="00F575AF"/>
    <w:rsid w:val="00F57638"/>
    <w:rsid w:val="00F576A3"/>
    <w:rsid w:val="00F57700"/>
    <w:rsid w:val="00F57713"/>
    <w:rsid w:val="00F57749"/>
    <w:rsid w:val="00F57B70"/>
    <w:rsid w:val="00F57C2A"/>
    <w:rsid w:val="00F57CB0"/>
    <w:rsid w:val="00F600CB"/>
    <w:rsid w:val="00F600D2"/>
    <w:rsid w:val="00F600EF"/>
    <w:rsid w:val="00F60174"/>
    <w:rsid w:val="00F6018A"/>
    <w:rsid w:val="00F602E0"/>
    <w:rsid w:val="00F60312"/>
    <w:rsid w:val="00F60351"/>
    <w:rsid w:val="00F60BA8"/>
    <w:rsid w:val="00F60BD1"/>
    <w:rsid w:val="00F60C0F"/>
    <w:rsid w:val="00F60D65"/>
    <w:rsid w:val="00F60E00"/>
    <w:rsid w:val="00F60F16"/>
    <w:rsid w:val="00F6113F"/>
    <w:rsid w:val="00F611EF"/>
    <w:rsid w:val="00F61271"/>
    <w:rsid w:val="00F6136A"/>
    <w:rsid w:val="00F613FB"/>
    <w:rsid w:val="00F61582"/>
    <w:rsid w:val="00F615F6"/>
    <w:rsid w:val="00F61701"/>
    <w:rsid w:val="00F6184C"/>
    <w:rsid w:val="00F6186D"/>
    <w:rsid w:val="00F618FE"/>
    <w:rsid w:val="00F61C4D"/>
    <w:rsid w:val="00F61D12"/>
    <w:rsid w:val="00F61D76"/>
    <w:rsid w:val="00F61DA1"/>
    <w:rsid w:val="00F62035"/>
    <w:rsid w:val="00F622A8"/>
    <w:rsid w:val="00F623E1"/>
    <w:rsid w:val="00F6273B"/>
    <w:rsid w:val="00F62866"/>
    <w:rsid w:val="00F6291A"/>
    <w:rsid w:val="00F6299A"/>
    <w:rsid w:val="00F62A65"/>
    <w:rsid w:val="00F62B9D"/>
    <w:rsid w:val="00F62ECC"/>
    <w:rsid w:val="00F62FCD"/>
    <w:rsid w:val="00F62FD1"/>
    <w:rsid w:val="00F6300A"/>
    <w:rsid w:val="00F632FF"/>
    <w:rsid w:val="00F638CA"/>
    <w:rsid w:val="00F63AF6"/>
    <w:rsid w:val="00F63B81"/>
    <w:rsid w:val="00F63CA1"/>
    <w:rsid w:val="00F63EAA"/>
    <w:rsid w:val="00F63FE7"/>
    <w:rsid w:val="00F6402C"/>
    <w:rsid w:val="00F641A9"/>
    <w:rsid w:val="00F6423A"/>
    <w:rsid w:val="00F642A2"/>
    <w:rsid w:val="00F6443B"/>
    <w:rsid w:val="00F645CD"/>
    <w:rsid w:val="00F645E1"/>
    <w:rsid w:val="00F6461B"/>
    <w:rsid w:val="00F6461C"/>
    <w:rsid w:val="00F64637"/>
    <w:rsid w:val="00F646F3"/>
    <w:rsid w:val="00F64896"/>
    <w:rsid w:val="00F6497B"/>
    <w:rsid w:val="00F649FE"/>
    <w:rsid w:val="00F64A1F"/>
    <w:rsid w:val="00F64A95"/>
    <w:rsid w:val="00F64AF7"/>
    <w:rsid w:val="00F6512A"/>
    <w:rsid w:val="00F652AE"/>
    <w:rsid w:val="00F652B4"/>
    <w:rsid w:val="00F652E3"/>
    <w:rsid w:val="00F6552F"/>
    <w:rsid w:val="00F655F1"/>
    <w:rsid w:val="00F65632"/>
    <w:rsid w:val="00F656D7"/>
    <w:rsid w:val="00F657FF"/>
    <w:rsid w:val="00F65818"/>
    <w:rsid w:val="00F6588F"/>
    <w:rsid w:val="00F658F8"/>
    <w:rsid w:val="00F65A86"/>
    <w:rsid w:val="00F65B5A"/>
    <w:rsid w:val="00F65B8B"/>
    <w:rsid w:val="00F65CF2"/>
    <w:rsid w:val="00F65D8F"/>
    <w:rsid w:val="00F65DB0"/>
    <w:rsid w:val="00F65DD5"/>
    <w:rsid w:val="00F65DF8"/>
    <w:rsid w:val="00F65F02"/>
    <w:rsid w:val="00F65FAE"/>
    <w:rsid w:val="00F66001"/>
    <w:rsid w:val="00F66168"/>
    <w:rsid w:val="00F66367"/>
    <w:rsid w:val="00F66412"/>
    <w:rsid w:val="00F66447"/>
    <w:rsid w:val="00F6648B"/>
    <w:rsid w:val="00F66805"/>
    <w:rsid w:val="00F668A2"/>
    <w:rsid w:val="00F669A2"/>
    <w:rsid w:val="00F66ED2"/>
    <w:rsid w:val="00F6724C"/>
    <w:rsid w:val="00F67278"/>
    <w:rsid w:val="00F672C8"/>
    <w:rsid w:val="00F67315"/>
    <w:rsid w:val="00F67369"/>
    <w:rsid w:val="00F674BE"/>
    <w:rsid w:val="00F674C4"/>
    <w:rsid w:val="00F674F2"/>
    <w:rsid w:val="00F676DD"/>
    <w:rsid w:val="00F67724"/>
    <w:rsid w:val="00F6780B"/>
    <w:rsid w:val="00F67845"/>
    <w:rsid w:val="00F67909"/>
    <w:rsid w:val="00F67A97"/>
    <w:rsid w:val="00F67AAD"/>
    <w:rsid w:val="00F67C96"/>
    <w:rsid w:val="00F67C9B"/>
    <w:rsid w:val="00F67CD3"/>
    <w:rsid w:val="00F67D47"/>
    <w:rsid w:val="00F67E88"/>
    <w:rsid w:val="00F67EE3"/>
    <w:rsid w:val="00F67FAB"/>
    <w:rsid w:val="00F7011E"/>
    <w:rsid w:val="00F702F7"/>
    <w:rsid w:val="00F7038F"/>
    <w:rsid w:val="00F70421"/>
    <w:rsid w:val="00F70620"/>
    <w:rsid w:val="00F706BB"/>
    <w:rsid w:val="00F708AB"/>
    <w:rsid w:val="00F70921"/>
    <w:rsid w:val="00F70A85"/>
    <w:rsid w:val="00F70B2B"/>
    <w:rsid w:val="00F70BE0"/>
    <w:rsid w:val="00F70D17"/>
    <w:rsid w:val="00F70EF1"/>
    <w:rsid w:val="00F70FEA"/>
    <w:rsid w:val="00F71163"/>
    <w:rsid w:val="00F713AB"/>
    <w:rsid w:val="00F714B6"/>
    <w:rsid w:val="00F7163D"/>
    <w:rsid w:val="00F71843"/>
    <w:rsid w:val="00F71869"/>
    <w:rsid w:val="00F71BE0"/>
    <w:rsid w:val="00F71DA6"/>
    <w:rsid w:val="00F71E34"/>
    <w:rsid w:val="00F71F64"/>
    <w:rsid w:val="00F720A9"/>
    <w:rsid w:val="00F72135"/>
    <w:rsid w:val="00F72169"/>
    <w:rsid w:val="00F72216"/>
    <w:rsid w:val="00F7225E"/>
    <w:rsid w:val="00F723B6"/>
    <w:rsid w:val="00F723D7"/>
    <w:rsid w:val="00F7248E"/>
    <w:rsid w:val="00F726DB"/>
    <w:rsid w:val="00F72909"/>
    <w:rsid w:val="00F72AA3"/>
    <w:rsid w:val="00F72BAA"/>
    <w:rsid w:val="00F72DC3"/>
    <w:rsid w:val="00F72E17"/>
    <w:rsid w:val="00F72E1A"/>
    <w:rsid w:val="00F72E36"/>
    <w:rsid w:val="00F730F9"/>
    <w:rsid w:val="00F731FD"/>
    <w:rsid w:val="00F73382"/>
    <w:rsid w:val="00F733AC"/>
    <w:rsid w:val="00F735AA"/>
    <w:rsid w:val="00F7388F"/>
    <w:rsid w:val="00F73AC3"/>
    <w:rsid w:val="00F73B20"/>
    <w:rsid w:val="00F73E00"/>
    <w:rsid w:val="00F73E81"/>
    <w:rsid w:val="00F73FE9"/>
    <w:rsid w:val="00F7401F"/>
    <w:rsid w:val="00F7402B"/>
    <w:rsid w:val="00F7409D"/>
    <w:rsid w:val="00F741E0"/>
    <w:rsid w:val="00F741FB"/>
    <w:rsid w:val="00F742E3"/>
    <w:rsid w:val="00F7431E"/>
    <w:rsid w:val="00F74409"/>
    <w:rsid w:val="00F74480"/>
    <w:rsid w:val="00F744E7"/>
    <w:rsid w:val="00F744EE"/>
    <w:rsid w:val="00F7470A"/>
    <w:rsid w:val="00F74756"/>
    <w:rsid w:val="00F7479A"/>
    <w:rsid w:val="00F7488A"/>
    <w:rsid w:val="00F749A1"/>
    <w:rsid w:val="00F749A2"/>
    <w:rsid w:val="00F74B76"/>
    <w:rsid w:val="00F74C07"/>
    <w:rsid w:val="00F74F42"/>
    <w:rsid w:val="00F74FAC"/>
    <w:rsid w:val="00F7500C"/>
    <w:rsid w:val="00F7506F"/>
    <w:rsid w:val="00F753B8"/>
    <w:rsid w:val="00F75422"/>
    <w:rsid w:val="00F75458"/>
    <w:rsid w:val="00F75495"/>
    <w:rsid w:val="00F754D5"/>
    <w:rsid w:val="00F754EA"/>
    <w:rsid w:val="00F75581"/>
    <w:rsid w:val="00F75652"/>
    <w:rsid w:val="00F756AF"/>
    <w:rsid w:val="00F7583C"/>
    <w:rsid w:val="00F7584C"/>
    <w:rsid w:val="00F75888"/>
    <w:rsid w:val="00F758FE"/>
    <w:rsid w:val="00F75D37"/>
    <w:rsid w:val="00F75DB0"/>
    <w:rsid w:val="00F75F93"/>
    <w:rsid w:val="00F76134"/>
    <w:rsid w:val="00F761DC"/>
    <w:rsid w:val="00F76259"/>
    <w:rsid w:val="00F76410"/>
    <w:rsid w:val="00F76739"/>
    <w:rsid w:val="00F767AB"/>
    <w:rsid w:val="00F76864"/>
    <w:rsid w:val="00F768A0"/>
    <w:rsid w:val="00F7697E"/>
    <w:rsid w:val="00F76A88"/>
    <w:rsid w:val="00F76A97"/>
    <w:rsid w:val="00F76B99"/>
    <w:rsid w:val="00F76BC5"/>
    <w:rsid w:val="00F76CB7"/>
    <w:rsid w:val="00F76FFD"/>
    <w:rsid w:val="00F77144"/>
    <w:rsid w:val="00F772B4"/>
    <w:rsid w:val="00F77780"/>
    <w:rsid w:val="00F777D8"/>
    <w:rsid w:val="00F777F0"/>
    <w:rsid w:val="00F77813"/>
    <w:rsid w:val="00F77846"/>
    <w:rsid w:val="00F77C40"/>
    <w:rsid w:val="00F77C48"/>
    <w:rsid w:val="00F77E11"/>
    <w:rsid w:val="00F77EC0"/>
    <w:rsid w:val="00F800D7"/>
    <w:rsid w:val="00F80171"/>
    <w:rsid w:val="00F801C2"/>
    <w:rsid w:val="00F801D9"/>
    <w:rsid w:val="00F8023B"/>
    <w:rsid w:val="00F80296"/>
    <w:rsid w:val="00F80505"/>
    <w:rsid w:val="00F806FB"/>
    <w:rsid w:val="00F80810"/>
    <w:rsid w:val="00F8084D"/>
    <w:rsid w:val="00F80922"/>
    <w:rsid w:val="00F80B77"/>
    <w:rsid w:val="00F80BCF"/>
    <w:rsid w:val="00F80BDF"/>
    <w:rsid w:val="00F80D23"/>
    <w:rsid w:val="00F80E6A"/>
    <w:rsid w:val="00F80ED5"/>
    <w:rsid w:val="00F80F21"/>
    <w:rsid w:val="00F80F4F"/>
    <w:rsid w:val="00F81016"/>
    <w:rsid w:val="00F812A3"/>
    <w:rsid w:val="00F8140C"/>
    <w:rsid w:val="00F81517"/>
    <w:rsid w:val="00F818A6"/>
    <w:rsid w:val="00F81A16"/>
    <w:rsid w:val="00F81A66"/>
    <w:rsid w:val="00F81C0E"/>
    <w:rsid w:val="00F81C0F"/>
    <w:rsid w:val="00F81CC2"/>
    <w:rsid w:val="00F81DB8"/>
    <w:rsid w:val="00F81DC8"/>
    <w:rsid w:val="00F81F2D"/>
    <w:rsid w:val="00F8200E"/>
    <w:rsid w:val="00F82344"/>
    <w:rsid w:val="00F823FB"/>
    <w:rsid w:val="00F82687"/>
    <w:rsid w:val="00F8268E"/>
    <w:rsid w:val="00F8270A"/>
    <w:rsid w:val="00F82784"/>
    <w:rsid w:val="00F82B24"/>
    <w:rsid w:val="00F82BBC"/>
    <w:rsid w:val="00F82C33"/>
    <w:rsid w:val="00F82D8A"/>
    <w:rsid w:val="00F82E99"/>
    <w:rsid w:val="00F82ED3"/>
    <w:rsid w:val="00F82F05"/>
    <w:rsid w:val="00F830CF"/>
    <w:rsid w:val="00F83164"/>
    <w:rsid w:val="00F831F0"/>
    <w:rsid w:val="00F834BD"/>
    <w:rsid w:val="00F834F8"/>
    <w:rsid w:val="00F835CD"/>
    <w:rsid w:val="00F83813"/>
    <w:rsid w:val="00F83944"/>
    <w:rsid w:val="00F83AE5"/>
    <w:rsid w:val="00F83BBA"/>
    <w:rsid w:val="00F83EB8"/>
    <w:rsid w:val="00F845A4"/>
    <w:rsid w:val="00F84601"/>
    <w:rsid w:val="00F84687"/>
    <w:rsid w:val="00F846FA"/>
    <w:rsid w:val="00F84A24"/>
    <w:rsid w:val="00F84A69"/>
    <w:rsid w:val="00F84DAB"/>
    <w:rsid w:val="00F84EA8"/>
    <w:rsid w:val="00F84F51"/>
    <w:rsid w:val="00F850E2"/>
    <w:rsid w:val="00F85150"/>
    <w:rsid w:val="00F85165"/>
    <w:rsid w:val="00F8529C"/>
    <w:rsid w:val="00F85444"/>
    <w:rsid w:val="00F854BF"/>
    <w:rsid w:val="00F854FD"/>
    <w:rsid w:val="00F85576"/>
    <w:rsid w:val="00F85608"/>
    <w:rsid w:val="00F8576D"/>
    <w:rsid w:val="00F8580A"/>
    <w:rsid w:val="00F859CA"/>
    <w:rsid w:val="00F85A0D"/>
    <w:rsid w:val="00F85A5E"/>
    <w:rsid w:val="00F85CD7"/>
    <w:rsid w:val="00F85DC9"/>
    <w:rsid w:val="00F86048"/>
    <w:rsid w:val="00F860A6"/>
    <w:rsid w:val="00F86143"/>
    <w:rsid w:val="00F86147"/>
    <w:rsid w:val="00F8636B"/>
    <w:rsid w:val="00F86432"/>
    <w:rsid w:val="00F86462"/>
    <w:rsid w:val="00F86559"/>
    <w:rsid w:val="00F8655D"/>
    <w:rsid w:val="00F86CD9"/>
    <w:rsid w:val="00F86D07"/>
    <w:rsid w:val="00F871F6"/>
    <w:rsid w:val="00F87211"/>
    <w:rsid w:val="00F872B8"/>
    <w:rsid w:val="00F8762D"/>
    <w:rsid w:val="00F8764A"/>
    <w:rsid w:val="00F8770A"/>
    <w:rsid w:val="00F8774F"/>
    <w:rsid w:val="00F87944"/>
    <w:rsid w:val="00F87B25"/>
    <w:rsid w:val="00F87BB2"/>
    <w:rsid w:val="00F87DD0"/>
    <w:rsid w:val="00F87E5A"/>
    <w:rsid w:val="00F90093"/>
    <w:rsid w:val="00F900DA"/>
    <w:rsid w:val="00F90148"/>
    <w:rsid w:val="00F901F8"/>
    <w:rsid w:val="00F90274"/>
    <w:rsid w:val="00F902C8"/>
    <w:rsid w:val="00F9031E"/>
    <w:rsid w:val="00F904CC"/>
    <w:rsid w:val="00F9051B"/>
    <w:rsid w:val="00F90523"/>
    <w:rsid w:val="00F907A9"/>
    <w:rsid w:val="00F907C0"/>
    <w:rsid w:val="00F9097C"/>
    <w:rsid w:val="00F90A1F"/>
    <w:rsid w:val="00F90A82"/>
    <w:rsid w:val="00F90B0D"/>
    <w:rsid w:val="00F90B25"/>
    <w:rsid w:val="00F90C01"/>
    <w:rsid w:val="00F90D49"/>
    <w:rsid w:val="00F90EA0"/>
    <w:rsid w:val="00F90ED0"/>
    <w:rsid w:val="00F90FC0"/>
    <w:rsid w:val="00F9103F"/>
    <w:rsid w:val="00F912BC"/>
    <w:rsid w:val="00F9137B"/>
    <w:rsid w:val="00F91382"/>
    <w:rsid w:val="00F914EE"/>
    <w:rsid w:val="00F91777"/>
    <w:rsid w:val="00F91D42"/>
    <w:rsid w:val="00F91E56"/>
    <w:rsid w:val="00F91F7F"/>
    <w:rsid w:val="00F91FC9"/>
    <w:rsid w:val="00F920B0"/>
    <w:rsid w:val="00F92139"/>
    <w:rsid w:val="00F9215B"/>
    <w:rsid w:val="00F922BC"/>
    <w:rsid w:val="00F923F0"/>
    <w:rsid w:val="00F9245B"/>
    <w:rsid w:val="00F924E2"/>
    <w:rsid w:val="00F92621"/>
    <w:rsid w:val="00F9279E"/>
    <w:rsid w:val="00F92812"/>
    <w:rsid w:val="00F928F9"/>
    <w:rsid w:val="00F92A59"/>
    <w:rsid w:val="00F92CEE"/>
    <w:rsid w:val="00F92CFE"/>
    <w:rsid w:val="00F92ED4"/>
    <w:rsid w:val="00F92EF0"/>
    <w:rsid w:val="00F93039"/>
    <w:rsid w:val="00F93060"/>
    <w:rsid w:val="00F93090"/>
    <w:rsid w:val="00F9328A"/>
    <w:rsid w:val="00F932F9"/>
    <w:rsid w:val="00F93445"/>
    <w:rsid w:val="00F93496"/>
    <w:rsid w:val="00F935FF"/>
    <w:rsid w:val="00F9367D"/>
    <w:rsid w:val="00F93682"/>
    <w:rsid w:val="00F938C4"/>
    <w:rsid w:val="00F94014"/>
    <w:rsid w:val="00F94070"/>
    <w:rsid w:val="00F940B5"/>
    <w:rsid w:val="00F940BA"/>
    <w:rsid w:val="00F941DB"/>
    <w:rsid w:val="00F9435E"/>
    <w:rsid w:val="00F9439A"/>
    <w:rsid w:val="00F9451C"/>
    <w:rsid w:val="00F9456B"/>
    <w:rsid w:val="00F9456D"/>
    <w:rsid w:val="00F94784"/>
    <w:rsid w:val="00F94787"/>
    <w:rsid w:val="00F94865"/>
    <w:rsid w:val="00F94AFC"/>
    <w:rsid w:val="00F94CE2"/>
    <w:rsid w:val="00F9514A"/>
    <w:rsid w:val="00F95332"/>
    <w:rsid w:val="00F95528"/>
    <w:rsid w:val="00F9558A"/>
    <w:rsid w:val="00F956FD"/>
    <w:rsid w:val="00F95756"/>
    <w:rsid w:val="00F958AE"/>
    <w:rsid w:val="00F959F3"/>
    <w:rsid w:val="00F95B96"/>
    <w:rsid w:val="00F95C2F"/>
    <w:rsid w:val="00F95C82"/>
    <w:rsid w:val="00F95CCE"/>
    <w:rsid w:val="00F95F71"/>
    <w:rsid w:val="00F9611D"/>
    <w:rsid w:val="00F961CE"/>
    <w:rsid w:val="00F96380"/>
    <w:rsid w:val="00F9639C"/>
    <w:rsid w:val="00F9641B"/>
    <w:rsid w:val="00F96486"/>
    <w:rsid w:val="00F964FC"/>
    <w:rsid w:val="00F96525"/>
    <w:rsid w:val="00F965AF"/>
    <w:rsid w:val="00F96630"/>
    <w:rsid w:val="00F9678D"/>
    <w:rsid w:val="00F96957"/>
    <w:rsid w:val="00F96B82"/>
    <w:rsid w:val="00F96E35"/>
    <w:rsid w:val="00F96E77"/>
    <w:rsid w:val="00F96EB7"/>
    <w:rsid w:val="00F96F23"/>
    <w:rsid w:val="00F97346"/>
    <w:rsid w:val="00F974D1"/>
    <w:rsid w:val="00F97A6F"/>
    <w:rsid w:val="00F97AAB"/>
    <w:rsid w:val="00F97DD0"/>
    <w:rsid w:val="00FA0031"/>
    <w:rsid w:val="00FA03C1"/>
    <w:rsid w:val="00FA042F"/>
    <w:rsid w:val="00FA04FF"/>
    <w:rsid w:val="00FA068D"/>
    <w:rsid w:val="00FA06FD"/>
    <w:rsid w:val="00FA08B6"/>
    <w:rsid w:val="00FA08C5"/>
    <w:rsid w:val="00FA0B07"/>
    <w:rsid w:val="00FA0B38"/>
    <w:rsid w:val="00FA0E48"/>
    <w:rsid w:val="00FA0EBC"/>
    <w:rsid w:val="00FA13BA"/>
    <w:rsid w:val="00FA1410"/>
    <w:rsid w:val="00FA1477"/>
    <w:rsid w:val="00FA157C"/>
    <w:rsid w:val="00FA158E"/>
    <w:rsid w:val="00FA1593"/>
    <w:rsid w:val="00FA172D"/>
    <w:rsid w:val="00FA17FB"/>
    <w:rsid w:val="00FA1977"/>
    <w:rsid w:val="00FA1ABF"/>
    <w:rsid w:val="00FA1AC5"/>
    <w:rsid w:val="00FA1CF4"/>
    <w:rsid w:val="00FA1D48"/>
    <w:rsid w:val="00FA1E48"/>
    <w:rsid w:val="00FA1EBB"/>
    <w:rsid w:val="00FA202E"/>
    <w:rsid w:val="00FA2329"/>
    <w:rsid w:val="00FA234E"/>
    <w:rsid w:val="00FA2545"/>
    <w:rsid w:val="00FA2899"/>
    <w:rsid w:val="00FA2940"/>
    <w:rsid w:val="00FA29A7"/>
    <w:rsid w:val="00FA29FF"/>
    <w:rsid w:val="00FA2ACA"/>
    <w:rsid w:val="00FA2B2C"/>
    <w:rsid w:val="00FA2CA1"/>
    <w:rsid w:val="00FA2CDF"/>
    <w:rsid w:val="00FA2EEE"/>
    <w:rsid w:val="00FA2FF0"/>
    <w:rsid w:val="00FA314F"/>
    <w:rsid w:val="00FA318E"/>
    <w:rsid w:val="00FA3308"/>
    <w:rsid w:val="00FA3326"/>
    <w:rsid w:val="00FA360D"/>
    <w:rsid w:val="00FA3867"/>
    <w:rsid w:val="00FA39A5"/>
    <w:rsid w:val="00FA3AD2"/>
    <w:rsid w:val="00FA3BFF"/>
    <w:rsid w:val="00FA3C73"/>
    <w:rsid w:val="00FA3D39"/>
    <w:rsid w:val="00FA417E"/>
    <w:rsid w:val="00FA422B"/>
    <w:rsid w:val="00FA440D"/>
    <w:rsid w:val="00FA47DE"/>
    <w:rsid w:val="00FA4977"/>
    <w:rsid w:val="00FA49E1"/>
    <w:rsid w:val="00FA4A32"/>
    <w:rsid w:val="00FA4BB0"/>
    <w:rsid w:val="00FA4BED"/>
    <w:rsid w:val="00FA4BFE"/>
    <w:rsid w:val="00FA4BFF"/>
    <w:rsid w:val="00FA4C9F"/>
    <w:rsid w:val="00FA4DDA"/>
    <w:rsid w:val="00FA4EF4"/>
    <w:rsid w:val="00FA4FC5"/>
    <w:rsid w:val="00FA5003"/>
    <w:rsid w:val="00FA528E"/>
    <w:rsid w:val="00FA5851"/>
    <w:rsid w:val="00FA58A4"/>
    <w:rsid w:val="00FA59BA"/>
    <w:rsid w:val="00FA5A20"/>
    <w:rsid w:val="00FA5AB8"/>
    <w:rsid w:val="00FA5B39"/>
    <w:rsid w:val="00FA5BA3"/>
    <w:rsid w:val="00FA5BD7"/>
    <w:rsid w:val="00FA5BDA"/>
    <w:rsid w:val="00FA5D1A"/>
    <w:rsid w:val="00FA5E10"/>
    <w:rsid w:val="00FA5E3E"/>
    <w:rsid w:val="00FA5EDC"/>
    <w:rsid w:val="00FA6000"/>
    <w:rsid w:val="00FA60CB"/>
    <w:rsid w:val="00FA61C1"/>
    <w:rsid w:val="00FA61E8"/>
    <w:rsid w:val="00FA628A"/>
    <w:rsid w:val="00FA62F1"/>
    <w:rsid w:val="00FA648E"/>
    <w:rsid w:val="00FA653B"/>
    <w:rsid w:val="00FA6664"/>
    <w:rsid w:val="00FA6676"/>
    <w:rsid w:val="00FA6686"/>
    <w:rsid w:val="00FA698E"/>
    <w:rsid w:val="00FA6BE6"/>
    <w:rsid w:val="00FA6D4E"/>
    <w:rsid w:val="00FA6E50"/>
    <w:rsid w:val="00FA6F6D"/>
    <w:rsid w:val="00FA702C"/>
    <w:rsid w:val="00FA7036"/>
    <w:rsid w:val="00FA7305"/>
    <w:rsid w:val="00FA732C"/>
    <w:rsid w:val="00FA739D"/>
    <w:rsid w:val="00FA7564"/>
    <w:rsid w:val="00FA768E"/>
    <w:rsid w:val="00FA782B"/>
    <w:rsid w:val="00FA7898"/>
    <w:rsid w:val="00FA793F"/>
    <w:rsid w:val="00FA794C"/>
    <w:rsid w:val="00FA7CAB"/>
    <w:rsid w:val="00FA7CB9"/>
    <w:rsid w:val="00FA7D14"/>
    <w:rsid w:val="00FA7DB2"/>
    <w:rsid w:val="00FA7F52"/>
    <w:rsid w:val="00FA7FA5"/>
    <w:rsid w:val="00FB00DF"/>
    <w:rsid w:val="00FB014C"/>
    <w:rsid w:val="00FB020E"/>
    <w:rsid w:val="00FB0383"/>
    <w:rsid w:val="00FB03C2"/>
    <w:rsid w:val="00FB05E0"/>
    <w:rsid w:val="00FB090B"/>
    <w:rsid w:val="00FB0910"/>
    <w:rsid w:val="00FB0A03"/>
    <w:rsid w:val="00FB0A9F"/>
    <w:rsid w:val="00FB0AA9"/>
    <w:rsid w:val="00FB0C27"/>
    <w:rsid w:val="00FB0E00"/>
    <w:rsid w:val="00FB0E2A"/>
    <w:rsid w:val="00FB0EBD"/>
    <w:rsid w:val="00FB1245"/>
    <w:rsid w:val="00FB14A9"/>
    <w:rsid w:val="00FB1607"/>
    <w:rsid w:val="00FB16CB"/>
    <w:rsid w:val="00FB1812"/>
    <w:rsid w:val="00FB1897"/>
    <w:rsid w:val="00FB1959"/>
    <w:rsid w:val="00FB19AA"/>
    <w:rsid w:val="00FB1B21"/>
    <w:rsid w:val="00FB1E7D"/>
    <w:rsid w:val="00FB1F35"/>
    <w:rsid w:val="00FB2059"/>
    <w:rsid w:val="00FB2108"/>
    <w:rsid w:val="00FB22BF"/>
    <w:rsid w:val="00FB2349"/>
    <w:rsid w:val="00FB23B9"/>
    <w:rsid w:val="00FB25CF"/>
    <w:rsid w:val="00FB25E2"/>
    <w:rsid w:val="00FB266E"/>
    <w:rsid w:val="00FB26B6"/>
    <w:rsid w:val="00FB2793"/>
    <w:rsid w:val="00FB2B32"/>
    <w:rsid w:val="00FB2B42"/>
    <w:rsid w:val="00FB2DCA"/>
    <w:rsid w:val="00FB2E64"/>
    <w:rsid w:val="00FB2EA4"/>
    <w:rsid w:val="00FB3003"/>
    <w:rsid w:val="00FB309A"/>
    <w:rsid w:val="00FB31C3"/>
    <w:rsid w:val="00FB32BB"/>
    <w:rsid w:val="00FB3525"/>
    <w:rsid w:val="00FB3709"/>
    <w:rsid w:val="00FB39E5"/>
    <w:rsid w:val="00FB39EF"/>
    <w:rsid w:val="00FB3A13"/>
    <w:rsid w:val="00FB3A7C"/>
    <w:rsid w:val="00FB3B4B"/>
    <w:rsid w:val="00FB3E20"/>
    <w:rsid w:val="00FB3F4B"/>
    <w:rsid w:val="00FB3FFE"/>
    <w:rsid w:val="00FB408F"/>
    <w:rsid w:val="00FB4127"/>
    <w:rsid w:val="00FB43FD"/>
    <w:rsid w:val="00FB4401"/>
    <w:rsid w:val="00FB4427"/>
    <w:rsid w:val="00FB4B9F"/>
    <w:rsid w:val="00FB4D9A"/>
    <w:rsid w:val="00FB4DDC"/>
    <w:rsid w:val="00FB4DF2"/>
    <w:rsid w:val="00FB4F21"/>
    <w:rsid w:val="00FB4F79"/>
    <w:rsid w:val="00FB544D"/>
    <w:rsid w:val="00FB5546"/>
    <w:rsid w:val="00FB55D3"/>
    <w:rsid w:val="00FB5696"/>
    <w:rsid w:val="00FB57EF"/>
    <w:rsid w:val="00FB5927"/>
    <w:rsid w:val="00FB59CD"/>
    <w:rsid w:val="00FB59E4"/>
    <w:rsid w:val="00FB5ABC"/>
    <w:rsid w:val="00FB5AD7"/>
    <w:rsid w:val="00FB5AFE"/>
    <w:rsid w:val="00FB5B14"/>
    <w:rsid w:val="00FB5C29"/>
    <w:rsid w:val="00FB5C5D"/>
    <w:rsid w:val="00FB5CFC"/>
    <w:rsid w:val="00FB5D3F"/>
    <w:rsid w:val="00FB5E18"/>
    <w:rsid w:val="00FB5E22"/>
    <w:rsid w:val="00FB5EB2"/>
    <w:rsid w:val="00FB5EC1"/>
    <w:rsid w:val="00FB5FE2"/>
    <w:rsid w:val="00FB60D3"/>
    <w:rsid w:val="00FB6213"/>
    <w:rsid w:val="00FB625A"/>
    <w:rsid w:val="00FB643B"/>
    <w:rsid w:val="00FB6503"/>
    <w:rsid w:val="00FB651C"/>
    <w:rsid w:val="00FB667E"/>
    <w:rsid w:val="00FB67D5"/>
    <w:rsid w:val="00FB67F7"/>
    <w:rsid w:val="00FB6C30"/>
    <w:rsid w:val="00FB6D21"/>
    <w:rsid w:val="00FB6E83"/>
    <w:rsid w:val="00FB705D"/>
    <w:rsid w:val="00FB7100"/>
    <w:rsid w:val="00FB7365"/>
    <w:rsid w:val="00FB74AC"/>
    <w:rsid w:val="00FB7558"/>
    <w:rsid w:val="00FB7605"/>
    <w:rsid w:val="00FB7728"/>
    <w:rsid w:val="00FB794A"/>
    <w:rsid w:val="00FB7C1B"/>
    <w:rsid w:val="00FB7C7F"/>
    <w:rsid w:val="00FB7DE5"/>
    <w:rsid w:val="00FC0293"/>
    <w:rsid w:val="00FC04B4"/>
    <w:rsid w:val="00FC04F8"/>
    <w:rsid w:val="00FC0530"/>
    <w:rsid w:val="00FC053F"/>
    <w:rsid w:val="00FC0654"/>
    <w:rsid w:val="00FC075C"/>
    <w:rsid w:val="00FC0940"/>
    <w:rsid w:val="00FC09B3"/>
    <w:rsid w:val="00FC0A97"/>
    <w:rsid w:val="00FC0B1E"/>
    <w:rsid w:val="00FC0C78"/>
    <w:rsid w:val="00FC0C97"/>
    <w:rsid w:val="00FC0CCF"/>
    <w:rsid w:val="00FC0F1E"/>
    <w:rsid w:val="00FC11C1"/>
    <w:rsid w:val="00FC11D3"/>
    <w:rsid w:val="00FC1419"/>
    <w:rsid w:val="00FC14DE"/>
    <w:rsid w:val="00FC14E9"/>
    <w:rsid w:val="00FC1650"/>
    <w:rsid w:val="00FC1665"/>
    <w:rsid w:val="00FC1A6D"/>
    <w:rsid w:val="00FC1B9D"/>
    <w:rsid w:val="00FC1BE5"/>
    <w:rsid w:val="00FC1E94"/>
    <w:rsid w:val="00FC1ED9"/>
    <w:rsid w:val="00FC20E5"/>
    <w:rsid w:val="00FC21DF"/>
    <w:rsid w:val="00FC224D"/>
    <w:rsid w:val="00FC23F8"/>
    <w:rsid w:val="00FC23FC"/>
    <w:rsid w:val="00FC2462"/>
    <w:rsid w:val="00FC26BE"/>
    <w:rsid w:val="00FC2729"/>
    <w:rsid w:val="00FC279B"/>
    <w:rsid w:val="00FC29C0"/>
    <w:rsid w:val="00FC29C4"/>
    <w:rsid w:val="00FC2B34"/>
    <w:rsid w:val="00FC2BB1"/>
    <w:rsid w:val="00FC2DD2"/>
    <w:rsid w:val="00FC2E01"/>
    <w:rsid w:val="00FC2E23"/>
    <w:rsid w:val="00FC2EBE"/>
    <w:rsid w:val="00FC2ED7"/>
    <w:rsid w:val="00FC2F0C"/>
    <w:rsid w:val="00FC2F70"/>
    <w:rsid w:val="00FC32E4"/>
    <w:rsid w:val="00FC33CA"/>
    <w:rsid w:val="00FC3897"/>
    <w:rsid w:val="00FC39D0"/>
    <w:rsid w:val="00FC3B6E"/>
    <w:rsid w:val="00FC3D34"/>
    <w:rsid w:val="00FC3DDF"/>
    <w:rsid w:val="00FC3F29"/>
    <w:rsid w:val="00FC3FA2"/>
    <w:rsid w:val="00FC41B7"/>
    <w:rsid w:val="00FC435A"/>
    <w:rsid w:val="00FC43A2"/>
    <w:rsid w:val="00FC453A"/>
    <w:rsid w:val="00FC496D"/>
    <w:rsid w:val="00FC4C63"/>
    <w:rsid w:val="00FC4CDB"/>
    <w:rsid w:val="00FC4D5B"/>
    <w:rsid w:val="00FC4F0A"/>
    <w:rsid w:val="00FC5084"/>
    <w:rsid w:val="00FC50BC"/>
    <w:rsid w:val="00FC52A9"/>
    <w:rsid w:val="00FC5334"/>
    <w:rsid w:val="00FC5480"/>
    <w:rsid w:val="00FC55E3"/>
    <w:rsid w:val="00FC56BC"/>
    <w:rsid w:val="00FC5809"/>
    <w:rsid w:val="00FC583A"/>
    <w:rsid w:val="00FC597A"/>
    <w:rsid w:val="00FC5ADD"/>
    <w:rsid w:val="00FC5C51"/>
    <w:rsid w:val="00FC61DA"/>
    <w:rsid w:val="00FC640D"/>
    <w:rsid w:val="00FC64AB"/>
    <w:rsid w:val="00FC656F"/>
    <w:rsid w:val="00FC664E"/>
    <w:rsid w:val="00FC6888"/>
    <w:rsid w:val="00FC688E"/>
    <w:rsid w:val="00FC6AE7"/>
    <w:rsid w:val="00FC6B9D"/>
    <w:rsid w:val="00FC6BB6"/>
    <w:rsid w:val="00FC6CA3"/>
    <w:rsid w:val="00FC6E5B"/>
    <w:rsid w:val="00FC6F96"/>
    <w:rsid w:val="00FC6FBB"/>
    <w:rsid w:val="00FC700E"/>
    <w:rsid w:val="00FC7305"/>
    <w:rsid w:val="00FC733B"/>
    <w:rsid w:val="00FC73C7"/>
    <w:rsid w:val="00FC7608"/>
    <w:rsid w:val="00FC7649"/>
    <w:rsid w:val="00FC79CE"/>
    <w:rsid w:val="00FC7A6A"/>
    <w:rsid w:val="00FC7B20"/>
    <w:rsid w:val="00FC7C5C"/>
    <w:rsid w:val="00FC7C9A"/>
    <w:rsid w:val="00FC7EAD"/>
    <w:rsid w:val="00FD021F"/>
    <w:rsid w:val="00FD024C"/>
    <w:rsid w:val="00FD042B"/>
    <w:rsid w:val="00FD043F"/>
    <w:rsid w:val="00FD04FB"/>
    <w:rsid w:val="00FD062E"/>
    <w:rsid w:val="00FD084A"/>
    <w:rsid w:val="00FD08E6"/>
    <w:rsid w:val="00FD0A0D"/>
    <w:rsid w:val="00FD0B79"/>
    <w:rsid w:val="00FD0B7F"/>
    <w:rsid w:val="00FD0BE9"/>
    <w:rsid w:val="00FD0C1B"/>
    <w:rsid w:val="00FD0D04"/>
    <w:rsid w:val="00FD0E4C"/>
    <w:rsid w:val="00FD1192"/>
    <w:rsid w:val="00FD1230"/>
    <w:rsid w:val="00FD142B"/>
    <w:rsid w:val="00FD15FC"/>
    <w:rsid w:val="00FD170E"/>
    <w:rsid w:val="00FD1780"/>
    <w:rsid w:val="00FD1A3B"/>
    <w:rsid w:val="00FD1FA2"/>
    <w:rsid w:val="00FD2050"/>
    <w:rsid w:val="00FD2280"/>
    <w:rsid w:val="00FD2340"/>
    <w:rsid w:val="00FD2468"/>
    <w:rsid w:val="00FD24F5"/>
    <w:rsid w:val="00FD251B"/>
    <w:rsid w:val="00FD25D7"/>
    <w:rsid w:val="00FD2612"/>
    <w:rsid w:val="00FD263D"/>
    <w:rsid w:val="00FD265D"/>
    <w:rsid w:val="00FD2892"/>
    <w:rsid w:val="00FD2A24"/>
    <w:rsid w:val="00FD2D3C"/>
    <w:rsid w:val="00FD2DEC"/>
    <w:rsid w:val="00FD2E32"/>
    <w:rsid w:val="00FD2EA7"/>
    <w:rsid w:val="00FD2EAF"/>
    <w:rsid w:val="00FD2EFC"/>
    <w:rsid w:val="00FD3036"/>
    <w:rsid w:val="00FD33B3"/>
    <w:rsid w:val="00FD33CE"/>
    <w:rsid w:val="00FD35EC"/>
    <w:rsid w:val="00FD3781"/>
    <w:rsid w:val="00FD38AB"/>
    <w:rsid w:val="00FD393C"/>
    <w:rsid w:val="00FD3967"/>
    <w:rsid w:val="00FD39BE"/>
    <w:rsid w:val="00FD39CF"/>
    <w:rsid w:val="00FD3A77"/>
    <w:rsid w:val="00FD3B4A"/>
    <w:rsid w:val="00FD3D8D"/>
    <w:rsid w:val="00FD3DCA"/>
    <w:rsid w:val="00FD3E10"/>
    <w:rsid w:val="00FD3E88"/>
    <w:rsid w:val="00FD3F53"/>
    <w:rsid w:val="00FD42E4"/>
    <w:rsid w:val="00FD43A4"/>
    <w:rsid w:val="00FD459E"/>
    <w:rsid w:val="00FD4BE5"/>
    <w:rsid w:val="00FD4CCC"/>
    <w:rsid w:val="00FD4D28"/>
    <w:rsid w:val="00FD4D68"/>
    <w:rsid w:val="00FD4D88"/>
    <w:rsid w:val="00FD4E0D"/>
    <w:rsid w:val="00FD4FF6"/>
    <w:rsid w:val="00FD5039"/>
    <w:rsid w:val="00FD5086"/>
    <w:rsid w:val="00FD511D"/>
    <w:rsid w:val="00FD51F4"/>
    <w:rsid w:val="00FD5252"/>
    <w:rsid w:val="00FD52FE"/>
    <w:rsid w:val="00FD53F8"/>
    <w:rsid w:val="00FD56A3"/>
    <w:rsid w:val="00FD57C7"/>
    <w:rsid w:val="00FD58C3"/>
    <w:rsid w:val="00FD58FD"/>
    <w:rsid w:val="00FD5B26"/>
    <w:rsid w:val="00FD5B99"/>
    <w:rsid w:val="00FD5C16"/>
    <w:rsid w:val="00FD5FD1"/>
    <w:rsid w:val="00FD60C3"/>
    <w:rsid w:val="00FD60C6"/>
    <w:rsid w:val="00FD6239"/>
    <w:rsid w:val="00FD62CE"/>
    <w:rsid w:val="00FD62DE"/>
    <w:rsid w:val="00FD66AB"/>
    <w:rsid w:val="00FD6B89"/>
    <w:rsid w:val="00FD6D03"/>
    <w:rsid w:val="00FD6DAD"/>
    <w:rsid w:val="00FD7133"/>
    <w:rsid w:val="00FD72A3"/>
    <w:rsid w:val="00FD730A"/>
    <w:rsid w:val="00FD73A0"/>
    <w:rsid w:val="00FD7460"/>
    <w:rsid w:val="00FD7784"/>
    <w:rsid w:val="00FD784C"/>
    <w:rsid w:val="00FD785E"/>
    <w:rsid w:val="00FD791E"/>
    <w:rsid w:val="00FD7940"/>
    <w:rsid w:val="00FD7A4B"/>
    <w:rsid w:val="00FD7A73"/>
    <w:rsid w:val="00FD7BC7"/>
    <w:rsid w:val="00FD7BCA"/>
    <w:rsid w:val="00FD7E97"/>
    <w:rsid w:val="00FD7EB3"/>
    <w:rsid w:val="00FE001E"/>
    <w:rsid w:val="00FE0073"/>
    <w:rsid w:val="00FE014D"/>
    <w:rsid w:val="00FE02F2"/>
    <w:rsid w:val="00FE0307"/>
    <w:rsid w:val="00FE031B"/>
    <w:rsid w:val="00FE0439"/>
    <w:rsid w:val="00FE0513"/>
    <w:rsid w:val="00FE0587"/>
    <w:rsid w:val="00FE0747"/>
    <w:rsid w:val="00FE0887"/>
    <w:rsid w:val="00FE09B8"/>
    <w:rsid w:val="00FE09E4"/>
    <w:rsid w:val="00FE09ED"/>
    <w:rsid w:val="00FE0A46"/>
    <w:rsid w:val="00FE0C62"/>
    <w:rsid w:val="00FE0DFA"/>
    <w:rsid w:val="00FE1085"/>
    <w:rsid w:val="00FE1253"/>
    <w:rsid w:val="00FE12AD"/>
    <w:rsid w:val="00FE14CC"/>
    <w:rsid w:val="00FE16B4"/>
    <w:rsid w:val="00FE18B9"/>
    <w:rsid w:val="00FE197E"/>
    <w:rsid w:val="00FE1AC0"/>
    <w:rsid w:val="00FE1B6E"/>
    <w:rsid w:val="00FE1B94"/>
    <w:rsid w:val="00FE1CD6"/>
    <w:rsid w:val="00FE1D37"/>
    <w:rsid w:val="00FE1D67"/>
    <w:rsid w:val="00FE1E08"/>
    <w:rsid w:val="00FE1F17"/>
    <w:rsid w:val="00FE2028"/>
    <w:rsid w:val="00FE206A"/>
    <w:rsid w:val="00FE2132"/>
    <w:rsid w:val="00FE21DF"/>
    <w:rsid w:val="00FE233C"/>
    <w:rsid w:val="00FE246B"/>
    <w:rsid w:val="00FE28B8"/>
    <w:rsid w:val="00FE29FB"/>
    <w:rsid w:val="00FE2A98"/>
    <w:rsid w:val="00FE2B81"/>
    <w:rsid w:val="00FE2BEC"/>
    <w:rsid w:val="00FE2D26"/>
    <w:rsid w:val="00FE2DDD"/>
    <w:rsid w:val="00FE2E35"/>
    <w:rsid w:val="00FE2F0D"/>
    <w:rsid w:val="00FE2F4A"/>
    <w:rsid w:val="00FE3089"/>
    <w:rsid w:val="00FE31AC"/>
    <w:rsid w:val="00FE3440"/>
    <w:rsid w:val="00FE356E"/>
    <w:rsid w:val="00FE3605"/>
    <w:rsid w:val="00FE36E1"/>
    <w:rsid w:val="00FE3871"/>
    <w:rsid w:val="00FE391C"/>
    <w:rsid w:val="00FE3B26"/>
    <w:rsid w:val="00FE3BB4"/>
    <w:rsid w:val="00FE3C1B"/>
    <w:rsid w:val="00FE3C5E"/>
    <w:rsid w:val="00FE3CF4"/>
    <w:rsid w:val="00FE3DCA"/>
    <w:rsid w:val="00FE3DEF"/>
    <w:rsid w:val="00FE3DFC"/>
    <w:rsid w:val="00FE3F1E"/>
    <w:rsid w:val="00FE3F5A"/>
    <w:rsid w:val="00FE3FB0"/>
    <w:rsid w:val="00FE3FFC"/>
    <w:rsid w:val="00FE430E"/>
    <w:rsid w:val="00FE46EC"/>
    <w:rsid w:val="00FE47AC"/>
    <w:rsid w:val="00FE4803"/>
    <w:rsid w:val="00FE483F"/>
    <w:rsid w:val="00FE48B5"/>
    <w:rsid w:val="00FE516B"/>
    <w:rsid w:val="00FE52A9"/>
    <w:rsid w:val="00FE5556"/>
    <w:rsid w:val="00FE5A67"/>
    <w:rsid w:val="00FE5D1B"/>
    <w:rsid w:val="00FE5E41"/>
    <w:rsid w:val="00FE5EBC"/>
    <w:rsid w:val="00FE5F3F"/>
    <w:rsid w:val="00FE6046"/>
    <w:rsid w:val="00FE60AE"/>
    <w:rsid w:val="00FE6220"/>
    <w:rsid w:val="00FE63FC"/>
    <w:rsid w:val="00FE6518"/>
    <w:rsid w:val="00FE65AE"/>
    <w:rsid w:val="00FE6660"/>
    <w:rsid w:val="00FE67E4"/>
    <w:rsid w:val="00FE698A"/>
    <w:rsid w:val="00FE6AD1"/>
    <w:rsid w:val="00FE6B13"/>
    <w:rsid w:val="00FE6B8A"/>
    <w:rsid w:val="00FE70D7"/>
    <w:rsid w:val="00FE71CA"/>
    <w:rsid w:val="00FE7306"/>
    <w:rsid w:val="00FE7817"/>
    <w:rsid w:val="00FE7BE9"/>
    <w:rsid w:val="00FE7C2F"/>
    <w:rsid w:val="00FE7C44"/>
    <w:rsid w:val="00FE7CED"/>
    <w:rsid w:val="00FE7DBD"/>
    <w:rsid w:val="00FF0086"/>
    <w:rsid w:val="00FF0152"/>
    <w:rsid w:val="00FF0432"/>
    <w:rsid w:val="00FF07A7"/>
    <w:rsid w:val="00FF08BE"/>
    <w:rsid w:val="00FF0AD9"/>
    <w:rsid w:val="00FF0BCF"/>
    <w:rsid w:val="00FF0CC2"/>
    <w:rsid w:val="00FF0D40"/>
    <w:rsid w:val="00FF0E4A"/>
    <w:rsid w:val="00FF0EB4"/>
    <w:rsid w:val="00FF0F70"/>
    <w:rsid w:val="00FF0F78"/>
    <w:rsid w:val="00FF1046"/>
    <w:rsid w:val="00FF1178"/>
    <w:rsid w:val="00FF1281"/>
    <w:rsid w:val="00FF12FA"/>
    <w:rsid w:val="00FF1386"/>
    <w:rsid w:val="00FF15DA"/>
    <w:rsid w:val="00FF1611"/>
    <w:rsid w:val="00FF1727"/>
    <w:rsid w:val="00FF1742"/>
    <w:rsid w:val="00FF179F"/>
    <w:rsid w:val="00FF17A6"/>
    <w:rsid w:val="00FF1AE3"/>
    <w:rsid w:val="00FF1BC6"/>
    <w:rsid w:val="00FF1CC6"/>
    <w:rsid w:val="00FF1E22"/>
    <w:rsid w:val="00FF1EA9"/>
    <w:rsid w:val="00FF1FCA"/>
    <w:rsid w:val="00FF2187"/>
    <w:rsid w:val="00FF21D2"/>
    <w:rsid w:val="00FF23BD"/>
    <w:rsid w:val="00FF23D4"/>
    <w:rsid w:val="00FF242B"/>
    <w:rsid w:val="00FF24A3"/>
    <w:rsid w:val="00FF24B2"/>
    <w:rsid w:val="00FF2614"/>
    <w:rsid w:val="00FF26AD"/>
    <w:rsid w:val="00FF2728"/>
    <w:rsid w:val="00FF2778"/>
    <w:rsid w:val="00FF28CF"/>
    <w:rsid w:val="00FF2931"/>
    <w:rsid w:val="00FF2C55"/>
    <w:rsid w:val="00FF2D6C"/>
    <w:rsid w:val="00FF2F1D"/>
    <w:rsid w:val="00FF2FDF"/>
    <w:rsid w:val="00FF312B"/>
    <w:rsid w:val="00FF33AD"/>
    <w:rsid w:val="00FF34A8"/>
    <w:rsid w:val="00FF368D"/>
    <w:rsid w:val="00FF373B"/>
    <w:rsid w:val="00FF384F"/>
    <w:rsid w:val="00FF38E7"/>
    <w:rsid w:val="00FF39FC"/>
    <w:rsid w:val="00FF3BD7"/>
    <w:rsid w:val="00FF3C71"/>
    <w:rsid w:val="00FF3CDF"/>
    <w:rsid w:val="00FF3F2F"/>
    <w:rsid w:val="00FF400B"/>
    <w:rsid w:val="00FF4086"/>
    <w:rsid w:val="00FF41F8"/>
    <w:rsid w:val="00FF42CE"/>
    <w:rsid w:val="00FF4493"/>
    <w:rsid w:val="00FF465F"/>
    <w:rsid w:val="00FF46F9"/>
    <w:rsid w:val="00FF4977"/>
    <w:rsid w:val="00FF49E5"/>
    <w:rsid w:val="00FF4C09"/>
    <w:rsid w:val="00FF4CF6"/>
    <w:rsid w:val="00FF4F68"/>
    <w:rsid w:val="00FF51F1"/>
    <w:rsid w:val="00FF53AF"/>
    <w:rsid w:val="00FF554A"/>
    <w:rsid w:val="00FF569C"/>
    <w:rsid w:val="00FF58AE"/>
    <w:rsid w:val="00FF5903"/>
    <w:rsid w:val="00FF5920"/>
    <w:rsid w:val="00FF5B17"/>
    <w:rsid w:val="00FF5B7C"/>
    <w:rsid w:val="00FF5C5E"/>
    <w:rsid w:val="00FF5CDB"/>
    <w:rsid w:val="00FF601E"/>
    <w:rsid w:val="00FF6049"/>
    <w:rsid w:val="00FF60AC"/>
    <w:rsid w:val="00FF6282"/>
    <w:rsid w:val="00FF62DE"/>
    <w:rsid w:val="00FF642E"/>
    <w:rsid w:val="00FF65D8"/>
    <w:rsid w:val="00FF6625"/>
    <w:rsid w:val="00FF6692"/>
    <w:rsid w:val="00FF66D9"/>
    <w:rsid w:val="00FF6761"/>
    <w:rsid w:val="00FF6792"/>
    <w:rsid w:val="00FF67B8"/>
    <w:rsid w:val="00FF67F1"/>
    <w:rsid w:val="00FF6853"/>
    <w:rsid w:val="00FF685E"/>
    <w:rsid w:val="00FF687F"/>
    <w:rsid w:val="00FF6C30"/>
    <w:rsid w:val="00FF6F89"/>
    <w:rsid w:val="00FF6FEA"/>
    <w:rsid w:val="00FF703B"/>
    <w:rsid w:val="00FF7202"/>
    <w:rsid w:val="00FF7371"/>
    <w:rsid w:val="00FF7422"/>
    <w:rsid w:val="00FF745F"/>
    <w:rsid w:val="00FF7503"/>
    <w:rsid w:val="00FF7577"/>
    <w:rsid w:val="00FF76A7"/>
    <w:rsid w:val="00FF76F1"/>
    <w:rsid w:val="00FF79AD"/>
    <w:rsid w:val="00FF7B57"/>
    <w:rsid w:val="00FF7BB2"/>
    <w:rsid w:val="00FF7C54"/>
    <w:rsid w:val="00FF7C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0ABADF"/>
  <w15:chartTrackingRefBased/>
  <w15:docId w15:val="{F33F7F63-3CF1-481B-98E1-F2787136BB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F575AF"/>
    <w:pPr>
      <w:widowControl w:val="0"/>
      <w:adjustRightInd w:val="0"/>
      <w:snapToGrid w:val="0"/>
      <w:spacing w:beforeLines="30" w:before="30" w:line="60" w:lineRule="atLeast"/>
      <w:jc w:val="both"/>
    </w:pPr>
    <w:rPr>
      <w:rFonts w:ascii="Times New Roman" w:hAnsi="Times New Roman"/>
      <w:sz w:val="22"/>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0"/>
    <w:qFormat/>
    <w:rsid w:val="002B0BF3"/>
    <w:pPr>
      <w:keepNext/>
      <w:widowControl/>
      <w:autoSpaceDE w:val="0"/>
      <w:autoSpaceDN w:val="0"/>
      <w:spacing w:before="120" w:after="120"/>
      <w:outlineLvl w:val="0"/>
    </w:pPr>
    <w:rPr>
      <w:rFonts w:eastAsia="宋体" w:cs="Times New Roman"/>
      <w:b/>
      <w:bCs/>
      <w:kern w:val="0"/>
      <w:sz w:val="28"/>
      <w:szCs w:val="28"/>
      <w:lang w:eastAsia="en-US"/>
    </w:rPr>
  </w:style>
  <w:style w:type="paragraph" w:styleId="2">
    <w:name w:val="heading 2"/>
    <w:aliases w:val="H2,h2,Head2A,2,UNDERRUBRIK 1-2,DO NOT USE_h2,h21,Heading 2 Char,H2 Char,h2 Char,Header 2,Header2,22,heading2,2nd level,H21,H22,H23,H24,H25,R2,E2,†berschrift 2,õberschrift 2"/>
    <w:basedOn w:val="a"/>
    <w:next w:val="a"/>
    <w:link w:val="20"/>
    <w:uiPriority w:val="9"/>
    <w:qFormat/>
    <w:rsid w:val="00FC6888"/>
    <w:pPr>
      <w:keepNext/>
      <w:widowControl/>
      <w:autoSpaceDE w:val="0"/>
      <w:autoSpaceDN w:val="0"/>
      <w:spacing w:before="120" w:after="120"/>
      <w:outlineLvl w:val="1"/>
    </w:pPr>
    <w:rPr>
      <w:rFonts w:eastAsia="宋体" w:cs="Times New Roman"/>
      <w:b/>
      <w:bCs/>
      <w:kern w:val="0"/>
      <w:sz w:val="24"/>
      <w:lang w:eastAsia="en-US"/>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2B0BF3"/>
    <w:pPr>
      <w:keepNext/>
      <w:widowControl/>
      <w:autoSpaceDE w:val="0"/>
      <w:autoSpaceDN w:val="0"/>
      <w:spacing w:before="120" w:after="120"/>
      <w:outlineLvl w:val="2"/>
    </w:pPr>
    <w:rPr>
      <w:rFonts w:eastAsia="宋体" w:cs="Times New Roman"/>
      <w:b/>
      <w:kern w:val="0"/>
      <w:lang w:eastAsia="en-US"/>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
    <w:next w:val="a"/>
    <w:link w:val="40"/>
    <w:uiPriority w:val="9"/>
    <w:qFormat/>
    <w:rsid w:val="002B0BF3"/>
    <w:pPr>
      <w:keepNext/>
      <w:widowControl/>
      <w:autoSpaceDE w:val="0"/>
      <w:autoSpaceDN w:val="0"/>
      <w:spacing w:before="120" w:after="120"/>
      <w:outlineLvl w:val="3"/>
    </w:pPr>
    <w:rPr>
      <w:rFonts w:eastAsia="宋体" w:cs="Times New Roman"/>
      <w:b/>
      <w:bCs/>
      <w:kern w:val="0"/>
      <w:szCs w:val="28"/>
      <w:lang w:eastAsia="en-US"/>
    </w:rPr>
  </w:style>
  <w:style w:type="paragraph" w:styleId="5">
    <w:name w:val="heading 5"/>
    <w:aliases w:val="h5,Heading5,H5"/>
    <w:basedOn w:val="a"/>
    <w:next w:val="a"/>
    <w:link w:val="50"/>
    <w:uiPriority w:val="9"/>
    <w:qFormat/>
    <w:rsid w:val="002B0BF3"/>
    <w:pPr>
      <w:keepNext/>
      <w:widowControl/>
      <w:autoSpaceDE w:val="0"/>
      <w:autoSpaceDN w:val="0"/>
      <w:spacing w:before="120" w:after="120"/>
      <w:outlineLvl w:val="4"/>
    </w:pPr>
    <w:rPr>
      <w:rFonts w:eastAsia="宋体" w:cs="Times New Roman"/>
      <w:b/>
      <w:bCs/>
      <w:i/>
      <w:iCs/>
      <w:kern w:val="0"/>
      <w:szCs w:val="26"/>
      <w:lang w:eastAsia="en-US"/>
    </w:rPr>
  </w:style>
  <w:style w:type="paragraph" w:styleId="6">
    <w:name w:val="heading 6"/>
    <w:basedOn w:val="a"/>
    <w:next w:val="a"/>
    <w:link w:val="60"/>
    <w:uiPriority w:val="9"/>
    <w:qFormat/>
    <w:rsid w:val="002B0BF3"/>
    <w:pPr>
      <w:widowControl/>
      <w:autoSpaceDE w:val="0"/>
      <w:autoSpaceDN w:val="0"/>
      <w:spacing w:before="240" w:after="60"/>
      <w:outlineLvl w:val="5"/>
    </w:pPr>
    <w:rPr>
      <w:rFonts w:eastAsia="宋体" w:cs="Times New Roman"/>
      <w:b/>
      <w:bCs/>
      <w:kern w:val="0"/>
      <w:lang w:eastAsia="en-US"/>
    </w:rPr>
  </w:style>
  <w:style w:type="paragraph" w:styleId="7">
    <w:name w:val="heading 7"/>
    <w:basedOn w:val="a"/>
    <w:next w:val="a"/>
    <w:link w:val="70"/>
    <w:uiPriority w:val="9"/>
    <w:qFormat/>
    <w:rsid w:val="002B0BF3"/>
    <w:pPr>
      <w:widowControl/>
      <w:autoSpaceDE w:val="0"/>
      <w:autoSpaceDN w:val="0"/>
      <w:spacing w:before="240" w:after="60"/>
      <w:outlineLvl w:val="6"/>
    </w:pPr>
    <w:rPr>
      <w:rFonts w:eastAsia="宋体" w:cs="Times New Roman"/>
      <w:kern w:val="0"/>
      <w:sz w:val="24"/>
      <w:szCs w:val="24"/>
      <w:lang w:eastAsia="en-US"/>
    </w:rPr>
  </w:style>
  <w:style w:type="paragraph" w:styleId="8">
    <w:name w:val="heading 8"/>
    <w:aliases w:val="Table Heading"/>
    <w:basedOn w:val="a"/>
    <w:next w:val="a"/>
    <w:link w:val="80"/>
    <w:uiPriority w:val="9"/>
    <w:qFormat/>
    <w:rsid w:val="002B0BF3"/>
    <w:pPr>
      <w:widowControl/>
      <w:autoSpaceDE w:val="0"/>
      <w:autoSpaceDN w:val="0"/>
      <w:spacing w:before="240" w:after="60"/>
      <w:outlineLvl w:val="7"/>
    </w:pPr>
    <w:rPr>
      <w:rFonts w:eastAsia="宋体" w:cs="Times New Roman"/>
      <w:i/>
      <w:iCs/>
      <w:kern w:val="0"/>
      <w:sz w:val="24"/>
      <w:szCs w:val="24"/>
      <w:lang w:eastAsia="en-US"/>
    </w:rPr>
  </w:style>
  <w:style w:type="paragraph" w:styleId="9">
    <w:name w:val="heading 9"/>
    <w:aliases w:val="Figure Heading,FH,标题 91"/>
    <w:basedOn w:val="a"/>
    <w:next w:val="a"/>
    <w:link w:val="90"/>
    <w:uiPriority w:val="9"/>
    <w:qFormat/>
    <w:rsid w:val="002B0BF3"/>
    <w:pPr>
      <w:widowControl/>
      <w:autoSpaceDE w:val="0"/>
      <w:autoSpaceDN w:val="0"/>
      <w:spacing w:before="240" w:after="60"/>
      <w:outlineLvl w:val="8"/>
    </w:pPr>
    <w:rPr>
      <w:rFonts w:ascii="Arial" w:eastAsia="宋体" w:hAnsi="Arial" w:cs="Arial"/>
      <w:kern w:val="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B0BF3"/>
    <w:pPr>
      <w:pBdr>
        <w:bottom w:val="single" w:sz="6" w:space="1" w:color="auto"/>
      </w:pBdr>
      <w:tabs>
        <w:tab w:val="center" w:pos="4153"/>
        <w:tab w:val="right" w:pos="8306"/>
      </w:tabs>
      <w:jc w:val="center"/>
    </w:pPr>
    <w:rPr>
      <w:sz w:val="18"/>
      <w:szCs w:val="18"/>
    </w:rPr>
  </w:style>
  <w:style w:type="character" w:customStyle="1" w:styleId="a4">
    <w:name w:val="页眉 字符"/>
    <w:basedOn w:val="a0"/>
    <w:link w:val="a3"/>
    <w:uiPriority w:val="99"/>
    <w:rsid w:val="002B0BF3"/>
    <w:rPr>
      <w:sz w:val="18"/>
      <w:szCs w:val="18"/>
    </w:rPr>
  </w:style>
  <w:style w:type="paragraph" w:styleId="a5">
    <w:name w:val="footer"/>
    <w:basedOn w:val="a"/>
    <w:link w:val="a6"/>
    <w:uiPriority w:val="99"/>
    <w:unhideWhenUsed/>
    <w:rsid w:val="002B0BF3"/>
    <w:pPr>
      <w:tabs>
        <w:tab w:val="center" w:pos="4153"/>
        <w:tab w:val="right" w:pos="8306"/>
      </w:tabs>
      <w:jc w:val="left"/>
    </w:pPr>
    <w:rPr>
      <w:sz w:val="18"/>
      <w:szCs w:val="18"/>
    </w:rPr>
  </w:style>
  <w:style w:type="character" w:customStyle="1" w:styleId="a6">
    <w:name w:val="页脚 字符"/>
    <w:basedOn w:val="a0"/>
    <w:link w:val="a5"/>
    <w:uiPriority w:val="99"/>
    <w:rsid w:val="002B0BF3"/>
    <w:rPr>
      <w:sz w:val="18"/>
      <w:szCs w:val="1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0"/>
    <w:link w:val="1"/>
    <w:rsid w:val="002B0BF3"/>
    <w:rPr>
      <w:rFonts w:ascii="Times New Roman" w:eastAsia="宋体" w:hAnsi="Times New Roman" w:cs="Times New Roman"/>
      <w:b/>
      <w:bCs/>
      <w:kern w:val="0"/>
      <w:sz w:val="28"/>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0"/>
    <w:link w:val="3"/>
    <w:rsid w:val="002B0BF3"/>
    <w:rPr>
      <w:rFonts w:ascii="Times New Roman" w:eastAsia="宋体" w:hAnsi="Times New Roman" w:cs="Times New Roman"/>
      <w:b/>
      <w:kern w:val="0"/>
      <w:sz w:val="22"/>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0"/>
    <w:link w:val="4"/>
    <w:uiPriority w:val="9"/>
    <w:rsid w:val="002B0BF3"/>
    <w:rPr>
      <w:rFonts w:ascii="Times New Roman" w:eastAsia="宋体" w:hAnsi="Times New Roman" w:cs="Times New Roman"/>
      <w:b/>
      <w:bCs/>
      <w:kern w:val="0"/>
      <w:sz w:val="22"/>
      <w:szCs w:val="28"/>
      <w:lang w:eastAsia="en-US"/>
    </w:rPr>
  </w:style>
  <w:style w:type="character" w:customStyle="1" w:styleId="50">
    <w:name w:val="标题 5 字符"/>
    <w:aliases w:val="h5 字符,Heading5 字符,H5 字符"/>
    <w:basedOn w:val="a0"/>
    <w:link w:val="5"/>
    <w:uiPriority w:val="9"/>
    <w:rsid w:val="002B0BF3"/>
    <w:rPr>
      <w:rFonts w:ascii="Times New Roman" w:eastAsia="宋体" w:hAnsi="Times New Roman" w:cs="Times New Roman"/>
      <w:b/>
      <w:bCs/>
      <w:i/>
      <w:iCs/>
      <w:kern w:val="0"/>
      <w:sz w:val="22"/>
      <w:szCs w:val="26"/>
      <w:lang w:eastAsia="en-US"/>
    </w:rPr>
  </w:style>
  <w:style w:type="character" w:customStyle="1" w:styleId="60">
    <w:name w:val="标题 6 字符"/>
    <w:basedOn w:val="a0"/>
    <w:link w:val="6"/>
    <w:uiPriority w:val="9"/>
    <w:rsid w:val="002B0BF3"/>
    <w:rPr>
      <w:rFonts w:ascii="Times New Roman" w:eastAsia="宋体" w:hAnsi="Times New Roman" w:cs="Times New Roman"/>
      <w:b/>
      <w:bCs/>
      <w:kern w:val="0"/>
      <w:sz w:val="22"/>
      <w:lang w:eastAsia="en-US"/>
    </w:rPr>
  </w:style>
  <w:style w:type="character" w:customStyle="1" w:styleId="70">
    <w:name w:val="标题 7 字符"/>
    <w:basedOn w:val="a0"/>
    <w:link w:val="7"/>
    <w:uiPriority w:val="9"/>
    <w:rsid w:val="002B0BF3"/>
    <w:rPr>
      <w:rFonts w:ascii="Times New Roman" w:eastAsia="宋体" w:hAnsi="Times New Roman" w:cs="Times New Roman"/>
      <w:kern w:val="0"/>
      <w:sz w:val="24"/>
      <w:szCs w:val="24"/>
      <w:lang w:eastAsia="en-US"/>
    </w:rPr>
  </w:style>
  <w:style w:type="character" w:customStyle="1" w:styleId="80">
    <w:name w:val="标题 8 字符"/>
    <w:aliases w:val="Table Heading 字符"/>
    <w:basedOn w:val="a0"/>
    <w:link w:val="8"/>
    <w:uiPriority w:val="9"/>
    <w:rsid w:val="002B0BF3"/>
    <w:rPr>
      <w:rFonts w:ascii="Times New Roman" w:eastAsia="宋体" w:hAnsi="Times New Roman" w:cs="Times New Roman"/>
      <w:i/>
      <w:iCs/>
      <w:kern w:val="0"/>
      <w:sz w:val="24"/>
      <w:szCs w:val="24"/>
      <w:lang w:eastAsia="en-US"/>
    </w:rPr>
  </w:style>
  <w:style w:type="character" w:customStyle="1" w:styleId="90">
    <w:name w:val="标题 9 字符"/>
    <w:aliases w:val="Figure Heading 字符,FH 字符,标题 91 字符"/>
    <w:basedOn w:val="a0"/>
    <w:link w:val="9"/>
    <w:uiPriority w:val="9"/>
    <w:rsid w:val="002B0BF3"/>
    <w:rPr>
      <w:rFonts w:ascii="Arial" w:eastAsia="宋体" w:hAnsi="Arial" w:cs="Arial"/>
      <w:kern w:val="0"/>
      <w:sz w:val="22"/>
      <w:lang w:eastAsia="en-US"/>
    </w:rPr>
  </w:style>
  <w:style w:type="table" w:styleId="a7">
    <w:name w:val="Table Grid"/>
    <w:basedOn w:val="a1"/>
    <w:uiPriority w:val="39"/>
    <w:qFormat/>
    <w:rsid w:val="00767C4E"/>
    <w:pPr>
      <w:widowControl w:val="0"/>
      <w:autoSpaceDE w:val="0"/>
      <w:autoSpaceDN w:val="0"/>
      <w:adjustRightInd w:val="0"/>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列表段落11,—ñ弌"/>
    <w:basedOn w:val="a"/>
    <w:link w:val="a9"/>
    <w:uiPriority w:val="34"/>
    <w:qFormat/>
    <w:rsid w:val="00767C4E"/>
    <w:pPr>
      <w:ind w:firstLineChars="200" w:firstLine="420"/>
    </w:p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basedOn w:val="a0"/>
    <w:link w:val="2"/>
    <w:uiPriority w:val="9"/>
    <w:rsid w:val="00FC6888"/>
    <w:rPr>
      <w:rFonts w:ascii="Times New Roman" w:eastAsia="宋体" w:hAnsi="Times New Roman" w:cs="Times New Roman"/>
      <w:b/>
      <w:bCs/>
      <w:kern w:val="0"/>
      <w:sz w:val="24"/>
      <w:lang w:eastAsia="en-US"/>
    </w:rPr>
  </w:style>
  <w:style w:type="paragraph" w:styleId="aa">
    <w:name w:val="Balloon Text"/>
    <w:basedOn w:val="a"/>
    <w:link w:val="ab"/>
    <w:uiPriority w:val="99"/>
    <w:semiHidden/>
    <w:unhideWhenUsed/>
    <w:rsid w:val="00E2674E"/>
    <w:rPr>
      <w:sz w:val="18"/>
      <w:szCs w:val="18"/>
    </w:rPr>
  </w:style>
  <w:style w:type="character" w:customStyle="1" w:styleId="ab">
    <w:name w:val="批注框文本 字符"/>
    <w:basedOn w:val="a0"/>
    <w:link w:val="aa"/>
    <w:uiPriority w:val="99"/>
    <w:semiHidden/>
    <w:rsid w:val="00E2674E"/>
    <w:rPr>
      <w:sz w:val="18"/>
      <w:szCs w:val="18"/>
    </w:rPr>
  </w:style>
  <w:style w:type="character" w:customStyle="1" w:styleId="a9">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8"/>
    <w:uiPriority w:val="34"/>
    <w:qFormat/>
    <w:rsid w:val="003256D8"/>
  </w:style>
  <w:style w:type="paragraph" w:customStyle="1" w:styleId="Paragraphedeliste">
    <w:name w:val="Paragraphe de liste"/>
    <w:basedOn w:val="a"/>
    <w:uiPriority w:val="34"/>
    <w:qFormat/>
    <w:rsid w:val="002F70B9"/>
    <w:pPr>
      <w:widowControl/>
      <w:ind w:left="720"/>
      <w:jc w:val="left"/>
    </w:pPr>
    <w:rPr>
      <w:rFonts w:eastAsia="宋体" w:cs="Times New Roman"/>
      <w:kern w:val="0"/>
      <w:sz w:val="24"/>
      <w:szCs w:val="24"/>
      <w:lang w:val="fr-FR"/>
    </w:rPr>
  </w:style>
  <w:style w:type="paragraph" w:styleId="ac">
    <w:name w:val="Normal (Web)"/>
    <w:basedOn w:val="a"/>
    <w:uiPriority w:val="99"/>
    <w:unhideWhenUsed/>
    <w:rsid w:val="00C06B5C"/>
    <w:pPr>
      <w:widowControl/>
      <w:spacing w:before="100" w:beforeAutospacing="1" w:after="100" w:afterAutospacing="1"/>
      <w:jc w:val="left"/>
    </w:pPr>
    <w:rPr>
      <w:rFonts w:ascii="宋体" w:eastAsia="宋体" w:hAnsi="宋体" w:cs="宋体"/>
      <w:kern w:val="0"/>
      <w:sz w:val="24"/>
      <w:szCs w:val="24"/>
    </w:rPr>
  </w:style>
  <w:style w:type="paragraph" w:styleId="21">
    <w:name w:val="List 2"/>
    <w:basedOn w:val="ad"/>
    <w:rsid w:val="0070030D"/>
    <w:pPr>
      <w:widowControl/>
      <w:overflowPunct w:val="0"/>
      <w:autoSpaceDE w:val="0"/>
      <w:autoSpaceDN w:val="0"/>
      <w:spacing w:after="180"/>
      <w:ind w:left="851" w:firstLineChars="0" w:hanging="284"/>
      <w:contextualSpacing w:val="0"/>
      <w:jc w:val="left"/>
      <w:textAlignment w:val="baseline"/>
    </w:pPr>
    <w:rPr>
      <w:rFonts w:eastAsia="宋体" w:cs="Times New Roman"/>
      <w:kern w:val="0"/>
      <w:szCs w:val="20"/>
      <w:lang w:eastAsia="en-US"/>
    </w:rPr>
  </w:style>
  <w:style w:type="paragraph" w:styleId="ad">
    <w:name w:val="List"/>
    <w:basedOn w:val="a"/>
    <w:uiPriority w:val="99"/>
    <w:semiHidden/>
    <w:unhideWhenUsed/>
    <w:rsid w:val="0070030D"/>
    <w:pPr>
      <w:ind w:left="200" w:hangingChars="200" w:hanging="200"/>
      <w:contextualSpacing/>
    </w:pPr>
  </w:style>
  <w:style w:type="paragraph" w:styleId="ae">
    <w:name w:val="caption"/>
    <w:aliases w:val="cap,cap Char Char Char Char Char Char Char,Caption Char1,Caption Char Char,Caption Char1 Char,Caption Char2,Caption Char Char Char,Caption Char Char1,fig and tbl,fighead2,Table Caption,fighead21,fighead22,fighead23,cap Char Char1,Caption Char"/>
    <w:basedOn w:val="a"/>
    <w:next w:val="a"/>
    <w:link w:val="af"/>
    <w:uiPriority w:val="35"/>
    <w:qFormat/>
    <w:rsid w:val="005300C1"/>
    <w:pPr>
      <w:widowControl/>
      <w:autoSpaceDE w:val="0"/>
      <w:autoSpaceDN w:val="0"/>
      <w:spacing w:after="120"/>
      <w:jc w:val="center"/>
    </w:pPr>
    <w:rPr>
      <w:rFonts w:eastAsia="宋体" w:cs="Times New Roman"/>
      <w:b/>
      <w:bCs/>
      <w:kern w:val="0"/>
      <w:szCs w:val="20"/>
      <w:lang w:eastAsia="en-US"/>
    </w:rPr>
  </w:style>
  <w:style w:type="character" w:customStyle="1" w:styleId="af">
    <w:name w:val="题注 字符"/>
    <w:aliases w:val="cap 字符,cap Char Char Char Char Char Char Char 字符,Caption Char1 字符,Caption Char Char 字符,Caption Char1 Char 字符,Caption Char2 字符,Caption Char Char Char 字符,Caption Char Char1 字符,fig and tbl 字符,fighead2 字符,Table Caption 字符,fighead21 字符,fighead22 字符"/>
    <w:basedOn w:val="a0"/>
    <w:link w:val="ae"/>
    <w:rsid w:val="005300C1"/>
    <w:rPr>
      <w:rFonts w:ascii="Times New Roman" w:eastAsia="宋体" w:hAnsi="Times New Roman" w:cs="Times New Roman"/>
      <w:b/>
      <w:bCs/>
      <w:kern w:val="0"/>
      <w:sz w:val="20"/>
      <w:szCs w:val="20"/>
      <w:lang w:eastAsia="en-US"/>
    </w:rPr>
  </w:style>
  <w:style w:type="character" w:styleId="af0">
    <w:name w:val="annotation reference"/>
    <w:basedOn w:val="a0"/>
    <w:unhideWhenUsed/>
    <w:qFormat/>
    <w:rsid w:val="00275CF5"/>
    <w:rPr>
      <w:sz w:val="21"/>
      <w:szCs w:val="21"/>
    </w:rPr>
  </w:style>
  <w:style w:type="paragraph" w:styleId="af1">
    <w:name w:val="annotation text"/>
    <w:basedOn w:val="a"/>
    <w:link w:val="af2"/>
    <w:unhideWhenUsed/>
    <w:qFormat/>
    <w:rsid w:val="00275CF5"/>
    <w:pPr>
      <w:jc w:val="left"/>
    </w:pPr>
  </w:style>
  <w:style w:type="character" w:customStyle="1" w:styleId="af2">
    <w:name w:val="批注文字 字符"/>
    <w:basedOn w:val="a0"/>
    <w:link w:val="af1"/>
    <w:qFormat/>
    <w:rsid w:val="00275CF5"/>
  </w:style>
  <w:style w:type="paragraph" w:styleId="af3">
    <w:name w:val="annotation subject"/>
    <w:basedOn w:val="af1"/>
    <w:next w:val="af1"/>
    <w:link w:val="af4"/>
    <w:uiPriority w:val="99"/>
    <w:semiHidden/>
    <w:unhideWhenUsed/>
    <w:rsid w:val="00275CF5"/>
    <w:rPr>
      <w:b/>
      <w:bCs/>
    </w:rPr>
  </w:style>
  <w:style w:type="character" w:customStyle="1" w:styleId="af4">
    <w:name w:val="批注主题 字符"/>
    <w:basedOn w:val="af2"/>
    <w:link w:val="af3"/>
    <w:uiPriority w:val="99"/>
    <w:semiHidden/>
    <w:rsid w:val="00275CF5"/>
    <w:rPr>
      <w:b/>
      <w:bCs/>
    </w:rPr>
  </w:style>
  <w:style w:type="character" w:styleId="af5">
    <w:name w:val="Placeholder Text"/>
    <w:basedOn w:val="a0"/>
    <w:uiPriority w:val="99"/>
    <w:semiHidden/>
    <w:rsid w:val="00BA3AB5"/>
    <w:rPr>
      <w:color w:val="808080"/>
    </w:rPr>
  </w:style>
  <w:style w:type="table" w:customStyle="1" w:styleId="11">
    <w:name w:val="网格型1"/>
    <w:basedOn w:val="a1"/>
    <w:next w:val="a7"/>
    <w:uiPriority w:val="59"/>
    <w:rsid w:val="00E53F1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1"/>
    <w:next w:val="a7"/>
    <w:rsid w:val="00061F2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next w:val="a7"/>
    <w:uiPriority w:val="59"/>
    <w:rsid w:val="00061F2F"/>
    <w:pPr>
      <w:widowControl w:val="0"/>
      <w:autoSpaceDE w:val="0"/>
      <w:autoSpaceDN w:val="0"/>
      <w:adjustRightInd w:val="0"/>
      <w:spacing w:line="360" w:lineRule="auto"/>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
    <w:rsid w:val="00F275F0"/>
    <w:pPr>
      <w:widowControl/>
      <w:tabs>
        <w:tab w:val="num" w:pos="360"/>
      </w:tabs>
      <w:autoSpaceDE w:val="0"/>
      <w:autoSpaceDN w:val="0"/>
      <w:spacing w:after="60"/>
      <w:ind w:left="360" w:hanging="360"/>
    </w:pPr>
    <w:rPr>
      <w:rFonts w:eastAsia="宋体" w:cs="Times New Roman"/>
      <w:kern w:val="0"/>
      <w:szCs w:val="16"/>
      <w:lang w:eastAsia="en-US"/>
    </w:rPr>
  </w:style>
  <w:style w:type="character" w:styleId="af6">
    <w:name w:val="Emphasis"/>
    <w:uiPriority w:val="20"/>
    <w:qFormat/>
    <w:rsid w:val="005E392E"/>
    <w:rPr>
      <w:i/>
      <w:iCs/>
    </w:rPr>
  </w:style>
  <w:style w:type="character" w:styleId="af7">
    <w:name w:val="Strong"/>
    <w:uiPriority w:val="22"/>
    <w:qFormat/>
    <w:rsid w:val="005E392E"/>
    <w:rPr>
      <w:b/>
      <w:bCs/>
    </w:rPr>
  </w:style>
  <w:style w:type="paragraph" w:customStyle="1" w:styleId="TAH">
    <w:name w:val="TAH"/>
    <w:basedOn w:val="TAC"/>
    <w:link w:val="TAHCar"/>
    <w:qFormat/>
    <w:rsid w:val="00E524F4"/>
    <w:rPr>
      <w:b/>
    </w:rPr>
  </w:style>
  <w:style w:type="paragraph" w:customStyle="1" w:styleId="TAC">
    <w:name w:val="TAC"/>
    <w:basedOn w:val="a"/>
    <w:link w:val="TACChar"/>
    <w:qFormat/>
    <w:rsid w:val="00E524F4"/>
    <w:pPr>
      <w:keepNext/>
      <w:keepLines/>
      <w:widowControl/>
      <w:adjustRightInd/>
      <w:snapToGrid/>
      <w:spacing w:beforeLines="0" w:before="0" w:line="240" w:lineRule="auto"/>
      <w:jc w:val="center"/>
    </w:pPr>
    <w:rPr>
      <w:rFonts w:ascii="Arial" w:eastAsia="宋体" w:hAnsi="Arial" w:cs="Times New Roman"/>
      <w:kern w:val="0"/>
      <w:sz w:val="18"/>
      <w:szCs w:val="20"/>
      <w:lang w:val="x-none" w:eastAsia="en-US"/>
    </w:rPr>
  </w:style>
  <w:style w:type="paragraph" w:customStyle="1" w:styleId="TH">
    <w:name w:val="TH"/>
    <w:basedOn w:val="a"/>
    <w:link w:val="THChar"/>
    <w:qFormat/>
    <w:rsid w:val="00E524F4"/>
    <w:pPr>
      <w:keepNext/>
      <w:keepLines/>
      <w:widowControl/>
      <w:adjustRightInd/>
      <w:snapToGrid/>
      <w:spacing w:beforeLines="0" w:before="60" w:after="180" w:line="240" w:lineRule="auto"/>
      <w:jc w:val="center"/>
    </w:pPr>
    <w:rPr>
      <w:rFonts w:ascii="Arial" w:eastAsia="宋体" w:hAnsi="Arial" w:cs="Times New Roman"/>
      <w:b/>
      <w:kern w:val="0"/>
      <w:sz w:val="20"/>
      <w:szCs w:val="20"/>
      <w:lang w:val="x-none" w:eastAsia="en-US"/>
    </w:rPr>
  </w:style>
  <w:style w:type="character" w:customStyle="1" w:styleId="THChar">
    <w:name w:val="TH Char"/>
    <w:link w:val="TH"/>
    <w:qFormat/>
    <w:rsid w:val="00E524F4"/>
    <w:rPr>
      <w:rFonts w:ascii="Arial" w:eastAsia="宋体" w:hAnsi="Arial" w:cs="Times New Roman"/>
      <w:b/>
      <w:kern w:val="0"/>
      <w:sz w:val="20"/>
      <w:szCs w:val="20"/>
      <w:lang w:val="x-none" w:eastAsia="en-US"/>
    </w:rPr>
  </w:style>
  <w:style w:type="character" w:customStyle="1" w:styleId="TACChar">
    <w:name w:val="TAC Char"/>
    <w:link w:val="TAC"/>
    <w:qFormat/>
    <w:locked/>
    <w:rsid w:val="00E524F4"/>
    <w:rPr>
      <w:rFonts w:ascii="Arial" w:eastAsia="宋体" w:hAnsi="Arial" w:cs="Times New Roman"/>
      <w:kern w:val="0"/>
      <w:sz w:val="18"/>
      <w:szCs w:val="20"/>
      <w:lang w:val="x-none" w:eastAsia="en-US"/>
    </w:rPr>
  </w:style>
  <w:style w:type="character" w:customStyle="1" w:styleId="TAHCar">
    <w:name w:val="TAH Car"/>
    <w:link w:val="TAH"/>
    <w:qFormat/>
    <w:rsid w:val="00E524F4"/>
    <w:rPr>
      <w:rFonts w:ascii="Arial" w:eastAsia="宋体" w:hAnsi="Arial" w:cs="Times New Roman"/>
      <w:b/>
      <w:kern w:val="0"/>
      <w:sz w:val="18"/>
      <w:szCs w:val="20"/>
      <w:lang w:val="x-none" w:eastAsia="en-US"/>
    </w:rPr>
  </w:style>
  <w:style w:type="paragraph" w:customStyle="1" w:styleId="EQ">
    <w:name w:val="EQ"/>
    <w:basedOn w:val="a"/>
    <w:next w:val="a"/>
    <w:qFormat/>
    <w:rsid w:val="00E210E3"/>
    <w:pPr>
      <w:keepLines/>
      <w:widowControl/>
      <w:tabs>
        <w:tab w:val="center" w:pos="4536"/>
        <w:tab w:val="right" w:pos="9072"/>
      </w:tabs>
      <w:adjustRightInd/>
      <w:snapToGrid/>
      <w:spacing w:beforeLines="0" w:before="0" w:after="180" w:line="240" w:lineRule="auto"/>
      <w:jc w:val="left"/>
    </w:pPr>
    <w:rPr>
      <w:rFonts w:eastAsia="宋体" w:cs="Times New Roman"/>
      <w:noProof/>
      <w:kern w:val="0"/>
      <w:sz w:val="20"/>
      <w:szCs w:val="20"/>
      <w:lang w:val="en-GB" w:eastAsia="en-US"/>
    </w:rPr>
  </w:style>
  <w:style w:type="paragraph" w:customStyle="1" w:styleId="B1">
    <w:name w:val="B1"/>
    <w:basedOn w:val="a"/>
    <w:link w:val="B1Char1"/>
    <w:qFormat/>
    <w:rsid w:val="0095024E"/>
    <w:pPr>
      <w:widowControl/>
      <w:adjustRightInd/>
      <w:snapToGrid/>
      <w:spacing w:beforeLines="0" w:before="0" w:after="180" w:line="240" w:lineRule="auto"/>
      <w:ind w:left="568" w:hanging="284"/>
      <w:jc w:val="left"/>
    </w:pPr>
    <w:rPr>
      <w:rFonts w:eastAsia="宋体" w:cs="Times New Roman"/>
      <w:kern w:val="0"/>
      <w:sz w:val="20"/>
      <w:szCs w:val="20"/>
      <w:lang w:val="en-GB" w:eastAsia="en-US"/>
    </w:rPr>
  </w:style>
  <w:style w:type="paragraph" w:customStyle="1" w:styleId="B2">
    <w:name w:val="B2"/>
    <w:basedOn w:val="a"/>
    <w:link w:val="B2Char"/>
    <w:qFormat/>
    <w:rsid w:val="0095024E"/>
    <w:pPr>
      <w:widowControl/>
      <w:adjustRightInd/>
      <w:snapToGrid/>
      <w:spacing w:beforeLines="0" w:before="0" w:after="180" w:line="240" w:lineRule="auto"/>
      <w:ind w:left="851" w:hanging="284"/>
      <w:jc w:val="left"/>
    </w:pPr>
    <w:rPr>
      <w:rFonts w:eastAsia="宋体" w:cs="Times New Roman"/>
      <w:kern w:val="0"/>
      <w:sz w:val="20"/>
      <w:szCs w:val="20"/>
      <w:lang w:val="en-GB" w:eastAsia="en-US"/>
    </w:rPr>
  </w:style>
  <w:style w:type="character" w:customStyle="1" w:styleId="B1Char1">
    <w:name w:val="B1 Char1"/>
    <w:link w:val="B1"/>
    <w:qFormat/>
    <w:rsid w:val="0095024E"/>
    <w:rPr>
      <w:rFonts w:ascii="Times New Roman" w:eastAsia="宋体" w:hAnsi="Times New Roman" w:cs="Times New Roman"/>
      <w:kern w:val="0"/>
      <w:sz w:val="20"/>
      <w:szCs w:val="20"/>
      <w:lang w:val="en-GB" w:eastAsia="en-US"/>
    </w:rPr>
  </w:style>
  <w:style w:type="character" w:customStyle="1" w:styleId="B2Char">
    <w:name w:val="B2 Char"/>
    <w:link w:val="B2"/>
    <w:qFormat/>
    <w:locked/>
    <w:rsid w:val="0095024E"/>
    <w:rPr>
      <w:rFonts w:ascii="Times New Roman" w:eastAsia="宋体" w:hAnsi="Times New Roman" w:cs="Times New Roman"/>
      <w:kern w:val="0"/>
      <w:sz w:val="20"/>
      <w:szCs w:val="20"/>
      <w:lang w:val="en-GB" w:eastAsia="en-US"/>
    </w:rPr>
  </w:style>
  <w:style w:type="character" w:customStyle="1" w:styleId="B1Zchn">
    <w:name w:val="B1 Zchn"/>
    <w:qFormat/>
    <w:rsid w:val="00CA144B"/>
    <w:rPr>
      <w:rFonts w:ascii="Times New Roman" w:eastAsia="宋体" w:hAnsi="Times New Roman" w:cs="Times New Roman"/>
      <w:kern w:val="0"/>
      <w:sz w:val="20"/>
      <w:szCs w:val="20"/>
      <w:lang w:val="x-none" w:eastAsia="en-US"/>
    </w:rPr>
  </w:style>
  <w:style w:type="paragraph" w:customStyle="1" w:styleId="B3">
    <w:name w:val="B3"/>
    <w:basedOn w:val="a"/>
    <w:link w:val="B3Char"/>
    <w:qFormat/>
    <w:rsid w:val="004557C9"/>
    <w:pPr>
      <w:widowControl/>
      <w:adjustRightInd/>
      <w:snapToGrid/>
      <w:spacing w:beforeLines="0" w:before="0" w:after="180" w:line="240" w:lineRule="auto"/>
      <w:ind w:left="1135" w:hanging="284"/>
      <w:jc w:val="left"/>
    </w:pPr>
    <w:rPr>
      <w:rFonts w:eastAsia="宋体" w:cs="Times New Roman"/>
      <w:kern w:val="0"/>
      <w:sz w:val="20"/>
      <w:szCs w:val="20"/>
      <w:lang w:val="en-GB" w:eastAsia="en-US"/>
    </w:rPr>
  </w:style>
  <w:style w:type="paragraph" w:customStyle="1" w:styleId="B4">
    <w:name w:val="B4"/>
    <w:basedOn w:val="a"/>
    <w:rsid w:val="004557C9"/>
    <w:pPr>
      <w:widowControl/>
      <w:adjustRightInd/>
      <w:snapToGrid/>
      <w:spacing w:beforeLines="0" w:before="0" w:after="180" w:line="240" w:lineRule="auto"/>
      <w:ind w:left="1418" w:hanging="284"/>
      <w:jc w:val="left"/>
    </w:pPr>
    <w:rPr>
      <w:rFonts w:eastAsia="宋体" w:cs="Times New Roman"/>
      <w:kern w:val="0"/>
      <w:sz w:val="20"/>
      <w:szCs w:val="20"/>
      <w:lang w:val="en-GB" w:eastAsia="en-US"/>
    </w:rPr>
  </w:style>
  <w:style w:type="character" w:customStyle="1" w:styleId="B3Char">
    <w:name w:val="B3 Char"/>
    <w:basedOn w:val="a0"/>
    <w:link w:val="B3"/>
    <w:rsid w:val="004557C9"/>
    <w:rPr>
      <w:rFonts w:ascii="Times New Roman" w:eastAsia="宋体" w:hAnsi="Times New Roman" w:cs="Times New Roman"/>
      <w:kern w:val="0"/>
      <w:sz w:val="20"/>
      <w:szCs w:val="20"/>
      <w:lang w:val="en-GB" w:eastAsia="en-US"/>
    </w:rPr>
  </w:style>
  <w:style w:type="paragraph" w:styleId="af8">
    <w:name w:val="Revision"/>
    <w:hidden/>
    <w:uiPriority w:val="99"/>
    <w:semiHidden/>
    <w:rsid w:val="0044375B"/>
    <w:rPr>
      <w:rFonts w:ascii="Times New Roman" w:hAnsi="Times New Roman"/>
      <w:sz w:val="22"/>
    </w:rPr>
  </w:style>
  <w:style w:type="paragraph" w:customStyle="1" w:styleId="B5">
    <w:name w:val="B5"/>
    <w:basedOn w:val="a"/>
    <w:rsid w:val="00F77780"/>
    <w:pPr>
      <w:widowControl/>
      <w:adjustRightInd/>
      <w:snapToGrid/>
      <w:spacing w:beforeLines="0" w:before="0" w:after="180" w:line="240" w:lineRule="auto"/>
      <w:ind w:left="1702" w:hanging="284"/>
      <w:jc w:val="left"/>
    </w:pPr>
    <w:rPr>
      <w:rFonts w:cs="Times New Roman"/>
      <w:kern w:val="0"/>
      <w:sz w:val="20"/>
      <w:szCs w:val="20"/>
      <w:lang w:val="en-GB" w:eastAsia="en-US"/>
    </w:rPr>
  </w:style>
  <w:style w:type="character" w:styleId="af9">
    <w:name w:val="Hyperlink"/>
    <w:uiPriority w:val="99"/>
    <w:qFormat/>
    <w:rsid w:val="00B04DFF"/>
    <w:rPr>
      <w:color w:val="0000FF"/>
      <w:u w:val="single"/>
    </w:rPr>
  </w:style>
  <w:style w:type="character" w:customStyle="1" w:styleId="B1Char">
    <w:name w:val="B1 Char"/>
    <w:qFormat/>
    <w:locked/>
    <w:rsid w:val="002163D5"/>
    <w:rPr>
      <w:rFonts w:ascii="Times New Roman" w:hAnsi="Times New Roman"/>
      <w:lang w:val="en-GB" w:eastAsia="en-US"/>
    </w:rPr>
  </w:style>
  <w:style w:type="paragraph" w:styleId="afa">
    <w:name w:val="No Spacing"/>
    <w:uiPriority w:val="1"/>
    <w:qFormat/>
    <w:rsid w:val="00EB4B79"/>
    <w:pPr>
      <w:widowControl w:val="0"/>
      <w:jc w:val="both"/>
    </w:pPr>
  </w:style>
  <w:style w:type="paragraph" w:customStyle="1" w:styleId="Tabletext">
    <w:name w:val="Table_text"/>
    <w:basedOn w:val="a"/>
    <w:link w:val="TabletextChar"/>
    <w:qFormat/>
    <w:rsid w:val="0000076B"/>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snapToGrid/>
      <w:spacing w:beforeLines="0" w:before="40" w:after="40" w:line="240" w:lineRule="auto"/>
      <w:jc w:val="left"/>
      <w:textAlignment w:val="baseline"/>
    </w:pPr>
    <w:rPr>
      <w:rFonts w:eastAsia="宋体" w:cs="Times New Roman"/>
      <w:kern w:val="0"/>
      <w:sz w:val="20"/>
      <w:szCs w:val="20"/>
      <w:lang w:val="en-GB" w:eastAsia="en-US"/>
    </w:rPr>
  </w:style>
  <w:style w:type="character" w:customStyle="1" w:styleId="TabletextChar">
    <w:name w:val="Table_text Char"/>
    <w:link w:val="Tabletext"/>
    <w:rsid w:val="0000076B"/>
    <w:rPr>
      <w:rFonts w:ascii="Times New Roman" w:eastAsia="宋体" w:hAnsi="Times New Roman" w:cs="Times New Roman"/>
      <w:kern w:val="0"/>
      <w:sz w:val="20"/>
      <w:szCs w:val="20"/>
      <w:lang w:val="en-GB" w:eastAsia="en-US"/>
    </w:rPr>
  </w:style>
  <w:style w:type="character" w:customStyle="1" w:styleId="B10">
    <w:name w:val="B1 (文字)"/>
    <w:rsid w:val="0000076B"/>
    <w:rPr>
      <w:lang w:val="en-GB" w:eastAsia="en-US"/>
    </w:rPr>
  </w:style>
  <w:style w:type="paragraph" w:customStyle="1" w:styleId="ZV">
    <w:name w:val="ZV"/>
    <w:basedOn w:val="a"/>
    <w:rsid w:val="007C7F5D"/>
    <w:pPr>
      <w:framePr w:w="10206" w:wrap="notBeside" w:vAnchor="page" w:hAnchor="margin" w:y="16161"/>
      <w:pBdr>
        <w:top w:val="single" w:sz="12" w:space="1" w:color="auto"/>
      </w:pBdr>
      <w:adjustRightInd/>
      <w:snapToGrid/>
      <w:spacing w:beforeLines="0" w:before="0" w:line="240" w:lineRule="auto"/>
      <w:jc w:val="right"/>
    </w:pPr>
    <w:rPr>
      <w:rFonts w:ascii="Arial" w:eastAsia="等线" w:hAnsi="Arial" w:cs="Times New Roman"/>
      <w:noProof/>
      <w:kern w:val="0"/>
      <w:sz w:val="20"/>
      <w:szCs w:val="20"/>
      <w:lang w:val="en-GB" w:eastAsia="en-US"/>
    </w:rPr>
  </w:style>
  <w:style w:type="paragraph" w:customStyle="1" w:styleId="ZTD">
    <w:name w:val="ZTD"/>
    <w:basedOn w:val="a"/>
    <w:rsid w:val="003F21D2"/>
    <w:pPr>
      <w:framePr w:w="10206" w:wrap="notBeside" w:vAnchor="page" w:hAnchor="margin" w:y="852"/>
      <w:adjustRightInd/>
      <w:snapToGrid/>
      <w:spacing w:beforeLines="0" w:before="0" w:line="240" w:lineRule="auto"/>
      <w:ind w:right="28"/>
      <w:jc w:val="right"/>
    </w:pPr>
    <w:rPr>
      <w:rFonts w:ascii="Arial" w:eastAsia="等线" w:hAnsi="Arial" w:cs="Times New Roman"/>
      <w:noProof/>
      <w:kern w:val="0"/>
      <w:sz w:val="40"/>
      <w:szCs w:val="20"/>
      <w:lang w:val="en-GB" w:eastAsia="en-US"/>
    </w:rPr>
  </w:style>
  <w:style w:type="paragraph" w:customStyle="1" w:styleId="TAL">
    <w:name w:val="TAL"/>
    <w:basedOn w:val="a"/>
    <w:link w:val="TALChar"/>
    <w:rsid w:val="009E1386"/>
    <w:pPr>
      <w:keepNext/>
      <w:keepLines/>
      <w:widowControl/>
      <w:adjustRightInd/>
      <w:snapToGrid/>
      <w:spacing w:beforeLines="0" w:before="0" w:line="240" w:lineRule="auto"/>
      <w:jc w:val="left"/>
    </w:pPr>
    <w:rPr>
      <w:rFonts w:ascii="Arial" w:hAnsi="Arial" w:cs="Times New Roman"/>
      <w:kern w:val="0"/>
      <w:sz w:val="18"/>
      <w:szCs w:val="20"/>
      <w:lang w:val="en-GB" w:eastAsia="en-US"/>
    </w:rPr>
  </w:style>
  <w:style w:type="character" w:customStyle="1" w:styleId="TALChar">
    <w:name w:val="TAL Char"/>
    <w:link w:val="TAL"/>
    <w:rsid w:val="009E1386"/>
    <w:rPr>
      <w:rFonts w:ascii="Arial" w:hAnsi="Arial" w:cs="Times New Roman"/>
      <w:kern w:val="0"/>
      <w:sz w:val="18"/>
      <w:szCs w:val="20"/>
      <w:lang w:val="en-GB" w:eastAsia="en-US"/>
    </w:rPr>
  </w:style>
  <w:style w:type="paragraph" w:styleId="23">
    <w:name w:val="index 2"/>
    <w:basedOn w:val="12"/>
    <w:semiHidden/>
    <w:rsid w:val="00E9135E"/>
    <w:pPr>
      <w:keepLines/>
      <w:widowControl/>
      <w:overflowPunct w:val="0"/>
      <w:autoSpaceDE w:val="0"/>
      <w:autoSpaceDN w:val="0"/>
      <w:snapToGrid/>
      <w:spacing w:beforeLines="0" w:before="0" w:line="240" w:lineRule="auto"/>
      <w:ind w:left="284"/>
      <w:jc w:val="left"/>
      <w:textAlignment w:val="baseline"/>
    </w:pPr>
    <w:rPr>
      <w:rFonts w:eastAsia="Times New Roman" w:cs="Times New Roman"/>
      <w:kern w:val="0"/>
      <w:sz w:val="20"/>
      <w:szCs w:val="20"/>
      <w:lang w:val="en-GB" w:eastAsia="en-GB"/>
    </w:rPr>
  </w:style>
  <w:style w:type="paragraph" w:styleId="12">
    <w:name w:val="index 1"/>
    <w:basedOn w:val="a"/>
    <w:next w:val="a"/>
    <w:autoRedefine/>
    <w:uiPriority w:val="99"/>
    <w:semiHidden/>
    <w:unhideWhenUsed/>
    <w:rsid w:val="00E9135E"/>
  </w:style>
  <w:style w:type="paragraph" w:styleId="afb">
    <w:name w:val="footnote text"/>
    <w:basedOn w:val="a"/>
    <w:link w:val="afc"/>
    <w:qFormat/>
    <w:rsid w:val="007909AB"/>
    <w:pPr>
      <w:widowControl/>
      <w:adjustRightInd/>
      <w:snapToGrid/>
      <w:spacing w:beforeLines="0" w:before="0" w:line="240" w:lineRule="auto"/>
    </w:pPr>
    <w:rPr>
      <w:rFonts w:ascii="Times" w:eastAsia="Batang" w:hAnsi="Times" w:cs="Times New Roman"/>
      <w:kern w:val="0"/>
      <w:sz w:val="20"/>
      <w:szCs w:val="20"/>
      <w:lang w:val="x-none" w:eastAsia="x-none"/>
    </w:rPr>
  </w:style>
  <w:style w:type="character" w:customStyle="1" w:styleId="afc">
    <w:name w:val="脚注文本 字符"/>
    <w:basedOn w:val="a0"/>
    <w:link w:val="afb"/>
    <w:rsid w:val="007909AB"/>
    <w:rPr>
      <w:rFonts w:ascii="Times" w:eastAsia="Batang" w:hAnsi="Times" w:cs="Times New Roman"/>
      <w:kern w:val="0"/>
      <w:sz w:val="20"/>
      <w:szCs w:val="20"/>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69815">
      <w:bodyDiv w:val="1"/>
      <w:marLeft w:val="0"/>
      <w:marRight w:val="0"/>
      <w:marTop w:val="0"/>
      <w:marBottom w:val="0"/>
      <w:divBdr>
        <w:top w:val="none" w:sz="0" w:space="0" w:color="auto"/>
        <w:left w:val="none" w:sz="0" w:space="0" w:color="auto"/>
        <w:bottom w:val="none" w:sz="0" w:space="0" w:color="auto"/>
        <w:right w:val="none" w:sz="0" w:space="0" w:color="auto"/>
      </w:divBdr>
      <w:divsChild>
        <w:div w:id="1519900">
          <w:marLeft w:val="360"/>
          <w:marRight w:val="0"/>
          <w:marTop w:val="200"/>
          <w:marBottom w:val="0"/>
          <w:divBdr>
            <w:top w:val="none" w:sz="0" w:space="0" w:color="auto"/>
            <w:left w:val="none" w:sz="0" w:space="0" w:color="auto"/>
            <w:bottom w:val="none" w:sz="0" w:space="0" w:color="auto"/>
            <w:right w:val="none" w:sz="0" w:space="0" w:color="auto"/>
          </w:divBdr>
        </w:div>
        <w:div w:id="520432430">
          <w:marLeft w:val="1080"/>
          <w:marRight w:val="0"/>
          <w:marTop w:val="100"/>
          <w:marBottom w:val="0"/>
          <w:divBdr>
            <w:top w:val="none" w:sz="0" w:space="0" w:color="auto"/>
            <w:left w:val="none" w:sz="0" w:space="0" w:color="auto"/>
            <w:bottom w:val="none" w:sz="0" w:space="0" w:color="auto"/>
            <w:right w:val="none" w:sz="0" w:space="0" w:color="auto"/>
          </w:divBdr>
        </w:div>
        <w:div w:id="1597403311">
          <w:marLeft w:val="1080"/>
          <w:marRight w:val="0"/>
          <w:marTop w:val="100"/>
          <w:marBottom w:val="0"/>
          <w:divBdr>
            <w:top w:val="none" w:sz="0" w:space="0" w:color="auto"/>
            <w:left w:val="none" w:sz="0" w:space="0" w:color="auto"/>
            <w:bottom w:val="none" w:sz="0" w:space="0" w:color="auto"/>
            <w:right w:val="none" w:sz="0" w:space="0" w:color="auto"/>
          </w:divBdr>
        </w:div>
      </w:divsChild>
    </w:div>
    <w:div w:id="26224301">
      <w:bodyDiv w:val="1"/>
      <w:marLeft w:val="0"/>
      <w:marRight w:val="0"/>
      <w:marTop w:val="0"/>
      <w:marBottom w:val="0"/>
      <w:divBdr>
        <w:top w:val="none" w:sz="0" w:space="0" w:color="auto"/>
        <w:left w:val="none" w:sz="0" w:space="0" w:color="auto"/>
        <w:bottom w:val="none" w:sz="0" w:space="0" w:color="auto"/>
        <w:right w:val="none" w:sz="0" w:space="0" w:color="auto"/>
      </w:divBdr>
    </w:div>
    <w:div w:id="26613148">
      <w:bodyDiv w:val="1"/>
      <w:marLeft w:val="0"/>
      <w:marRight w:val="0"/>
      <w:marTop w:val="0"/>
      <w:marBottom w:val="0"/>
      <w:divBdr>
        <w:top w:val="none" w:sz="0" w:space="0" w:color="auto"/>
        <w:left w:val="none" w:sz="0" w:space="0" w:color="auto"/>
        <w:bottom w:val="none" w:sz="0" w:space="0" w:color="auto"/>
        <w:right w:val="none" w:sz="0" w:space="0" w:color="auto"/>
      </w:divBdr>
      <w:divsChild>
        <w:div w:id="1664383855">
          <w:marLeft w:val="547"/>
          <w:marRight w:val="0"/>
          <w:marTop w:val="0"/>
          <w:marBottom w:val="0"/>
          <w:divBdr>
            <w:top w:val="none" w:sz="0" w:space="0" w:color="auto"/>
            <w:left w:val="none" w:sz="0" w:space="0" w:color="auto"/>
            <w:bottom w:val="none" w:sz="0" w:space="0" w:color="auto"/>
            <w:right w:val="none" w:sz="0" w:space="0" w:color="auto"/>
          </w:divBdr>
        </w:div>
      </w:divsChild>
    </w:div>
    <w:div w:id="56518876">
      <w:bodyDiv w:val="1"/>
      <w:marLeft w:val="0"/>
      <w:marRight w:val="0"/>
      <w:marTop w:val="0"/>
      <w:marBottom w:val="0"/>
      <w:divBdr>
        <w:top w:val="none" w:sz="0" w:space="0" w:color="auto"/>
        <w:left w:val="none" w:sz="0" w:space="0" w:color="auto"/>
        <w:bottom w:val="none" w:sz="0" w:space="0" w:color="auto"/>
        <w:right w:val="none" w:sz="0" w:space="0" w:color="auto"/>
      </w:divBdr>
    </w:div>
    <w:div w:id="58285663">
      <w:bodyDiv w:val="1"/>
      <w:marLeft w:val="0"/>
      <w:marRight w:val="0"/>
      <w:marTop w:val="0"/>
      <w:marBottom w:val="0"/>
      <w:divBdr>
        <w:top w:val="none" w:sz="0" w:space="0" w:color="auto"/>
        <w:left w:val="none" w:sz="0" w:space="0" w:color="auto"/>
        <w:bottom w:val="none" w:sz="0" w:space="0" w:color="auto"/>
        <w:right w:val="none" w:sz="0" w:space="0" w:color="auto"/>
      </w:divBdr>
    </w:div>
    <w:div w:id="82459430">
      <w:bodyDiv w:val="1"/>
      <w:marLeft w:val="0"/>
      <w:marRight w:val="0"/>
      <w:marTop w:val="0"/>
      <w:marBottom w:val="0"/>
      <w:divBdr>
        <w:top w:val="none" w:sz="0" w:space="0" w:color="auto"/>
        <w:left w:val="none" w:sz="0" w:space="0" w:color="auto"/>
        <w:bottom w:val="none" w:sz="0" w:space="0" w:color="auto"/>
        <w:right w:val="none" w:sz="0" w:space="0" w:color="auto"/>
      </w:divBdr>
    </w:div>
    <w:div w:id="121075225">
      <w:bodyDiv w:val="1"/>
      <w:marLeft w:val="0"/>
      <w:marRight w:val="0"/>
      <w:marTop w:val="0"/>
      <w:marBottom w:val="0"/>
      <w:divBdr>
        <w:top w:val="none" w:sz="0" w:space="0" w:color="auto"/>
        <w:left w:val="none" w:sz="0" w:space="0" w:color="auto"/>
        <w:bottom w:val="none" w:sz="0" w:space="0" w:color="auto"/>
        <w:right w:val="none" w:sz="0" w:space="0" w:color="auto"/>
      </w:divBdr>
    </w:div>
    <w:div w:id="169299183">
      <w:bodyDiv w:val="1"/>
      <w:marLeft w:val="0"/>
      <w:marRight w:val="0"/>
      <w:marTop w:val="0"/>
      <w:marBottom w:val="0"/>
      <w:divBdr>
        <w:top w:val="none" w:sz="0" w:space="0" w:color="auto"/>
        <w:left w:val="none" w:sz="0" w:space="0" w:color="auto"/>
        <w:bottom w:val="none" w:sz="0" w:space="0" w:color="auto"/>
        <w:right w:val="none" w:sz="0" w:space="0" w:color="auto"/>
      </w:divBdr>
    </w:div>
    <w:div w:id="176895781">
      <w:bodyDiv w:val="1"/>
      <w:marLeft w:val="0"/>
      <w:marRight w:val="0"/>
      <w:marTop w:val="0"/>
      <w:marBottom w:val="0"/>
      <w:divBdr>
        <w:top w:val="none" w:sz="0" w:space="0" w:color="auto"/>
        <w:left w:val="none" w:sz="0" w:space="0" w:color="auto"/>
        <w:bottom w:val="none" w:sz="0" w:space="0" w:color="auto"/>
        <w:right w:val="none" w:sz="0" w:space="0" w:color="auto"/>
      </w:divBdr>
    </w:div>
    <w:div w:id="231278917">
      <w:bodyDiv w:val="1"/>
      <w:marLeft w:val="0"/>
      <w:marRight w:val="0"/>
      <w:marTop w:val="0"/>
      <w:marBottom w:val="0"/>
      <w:divBdr>
        <w:top w:val="none" w:sz="0" w:space="0" w:color="auto"/>
        <w:left w:val="none" w:sz="0" w:space="0" w:color="auto"/>
        <w:bottom w:val="none" w:sz="0" w:space="0" w:color="auto"/>
        <w:right w:val="none" w:sz="0" w:space="0" w:color="auto"/>
      </w:divBdr>
      <w:divsChild>
        <w:div w:id="310863995">
          <w:marLeft w:val="1166"/>
          <w:marRight w:val="0"/>
          <w:marTop w:val="0"/>
          <w:marBottom w:val="0"/>
          <w:divBdr>
            <w:top w:val="none" w:sz="0" w:space="0" w:color="auto"/>
            <w:left w:val="none" w:sz="0" w:space="0" w:color="auto"/>
            <w:bottom w:val="none" w:sz="0" w:space="0" w:color="auto"/>
            <w:right w:val="none" w:sz="0" w:space="0" w:color="auto"/>
          </w:divBdr>
        </w:div>
        <w:div w:id="506411621">
          <w:marLeft w:val="547"/>
          <w:marRight w:val="0"/>
          <w:marTop w:val="0"/>
          <w:marBottom w:val="0"/>
          <w:divBdr>
            <w:top w:val="none" w:sz="0" w:space="0" w:color="auto"/>
            <w:left w:val="none" w:sz="0" w:space="0" w:color="auto"/>
            <w:bottom w:val="none" w:sz="0" w:space="0" w:color="auto"/>
            <w:right w:val="none" w:sz="0" w:space="0" w:color="auto"/>
          </w:divBdr>
        </w:div>
        <w:div w:id="832531586">
          <w:marLeft w:val="1166"/>
          <w:marRight w:val="0"/>
          <w:marTop w:val="0"/>
          <w:marBottom w:val="0"/>
          <w:divBdr>
            <w:top w:val="none" w:sz="0" w:space="0" w:color="auto"/>
            <w:left w:val="none" w:sz="0" w:space="0" w:color="auto"/>
            <w:bottom w:val="none" w:sz="0" w:space="0" w:color="auto"/>
            <w:right w:val="none" w:sz="0" w:space="0" w:color="auto"/>
          </w:divBdr>
        </w:div>
        <w:div w:id="904873047">
          <w:marLeft w:val="1166"/>
          <w:marRight w:val="0"/>
          <w:marTop w:val="0"/>
          <w:marBottom w:val="0"/>
          <w:divBdr>
            <w:top w:val="none" w:sz="0" w:space="0" w:color="auto"/>
            <w:left w:val="none" w:sz="0" w:space="0" w:color="auto"/>
            <w:bottom w:val="none" w:sz="0" w:space="0" w:color="auto"/>
            <w:right w:val="none" w:sz="0" w:space="0" w:color="auto"/>
          </w:divBdr>
        </w:div>
        <w:div w:id="983706368">
          <w:marLeft w:val="1166"/>
          <w:marRight w:val="0"/>
          <w:marTop w:val="0"/>
          <w:marBottom w:val="0"/>
          <w:divBdr>
            <w:top w:val="none" w:sz="0" w:space="0" w:color="auto"/>
            <w:left w:val="none" w:sz="0" w:space="0" w:color="auto"/>
            <w:bottom w:val="none" w:sz="0" w:space="0" w:color="auto"/>
            <w:right w:val="none" w:sz="0" w:space="0" w:color="auto"/>
          </w:divBdr>
        </w:div>
        <w:div w:id="1093821397">
          <w:marLeft w:val="1166"/>
          <w:marRight w:val="0"/>
          <w:marTop w:val="0"/>
          <w:marBottom w:val="0"/>
          <w:divBdr>
            <w:top w:val="none" w:sz="0" w:space="0" w:color="auto"/>
            <w:left w:val="none" w:sz="0" w:space="0" w:color="auto"/>
            <w:bottom w:val="none" w:sz="0" w:space="0" w:color="auto"/>
            <w:right w:val="none" w:sz="0" w:space="0" w:color="auto"/>
          </w:divBdr>
        </w:div>
        <w:div w:id="1403873931">
          <w:marLeft w:val="547"/>
          <w:marRight w:val="0"/>
          <w:marTop w:val="0"/>
          <w:marBottom w:val="0"/>
          <w:divBdr>
            <w:top w:val="none" w:sz="0" w:space="0" w:color="auto"/>
            <w:left w:val="none" w:sz="0" w:space="0" w:color="auto"/>
            <w:bottom w:val="none" w:sz="0" w:space="0" w:color="auto"/>
            <w:right w:val="none" w:sz="0" w:space="0" w:color="auto"/>
          </w:divBdr>
        </w:div>
        <w:div w:id="2089689998">
          <w:marLeft w:val="1166"/>
          <w:marRight w:val="0"/>
          <w:marTop w:val="0"/>
          <w:marBottom w:val="0"/>
          <w:divBdr>
            <w:top w:val="none" w:sz="0" w:space="0" w:color="auto"/>
            <w:left w:val="none" w:sz="0" w:space="0" w:color="auto"/>
            <w:bottom w:val="none" w:sz="0" w:space="0" w:color="auto"/>
            <w:right w:val="none" w:sz="0" w:space="0" w:color="auto"/>
          </w:divBdr>
        </w:div>
      </w:divsChild>
    </w:div>
    <w:div w:id="234977912">
      <w:bodyDiv w:val="1"/>
      <w:marLeft w:val="0"/>
      <w:marRight w:val="0"/>
      <w:marTop w:val="0"/>
      <w:marBottom w:val="0"/>
      <w:divBdr>
        <w:top w:val="none" w:sz="0" w:space="0" w:color="auto"/>
        <w:left w:val="none" w:sz="0" w:space="0" w:color="auto"/>
        <w:bottom w:val="none" w:sz="0" w:space="0" w:color="auto"/>
        <w:right w:val="none" w:sz="0" w:space="0" w:color="auto"/>
      </w:divBdr>
      <w:divsChild>
        <w:div w:id="321127298">
          <w:marLeft w:val="446"/>
          <w:marRight w:val="0"/>
          <w:marTop w:val="0"/>
          <w:marBottom w:val="0"/>
          <w:divBdr>
            <w:top w:val="none" w:sz="0" w:space="0" w:color="auto"/>
            <w:left w:val="none" w:sz="0" w:space="0" w:color="auto"/>
            <w:bottom w:val="none" w:sz="0" w:space="0" w:color="auto"/>
            <w:right w:val="none" w:sz="0" w:space="0" w:color="auto"/>
          </w:divBdr>
        </w:div>
        <w:div w:id="1002582270">
          <w:marLeft w:val="446"/>
          <w:marRight w:val="0"/>
          <w:marTop w:val="0"/>
          <w:marBottom w:val="0"/>
          <w:divBdr>
            <w:top w:val="none" w:sz="0" w:space="0" w:color="auto"/>
            <w:left w:val="none" w:sz="0" w:space="0" w:color="auto"/>
            <w:bottom w:val="none" w:sz="0" w:space="0" w:color="auto"/>
            <w:right w:val="none" w:sz="0" w:space="0" w:color="auto"/>
          </w:divBdr>
        </w:div>
        <w:div w:id="1263145741">
          <w:marLeft w:val="446"/>
          <w:marRight w:val="0"/>
          <w:marTop w:val="0"/>
          <w:marBottom w:val="0"/>
          <w:divBdr>
            <w:top w:val="none" w:sz="0" w:space="0" w:color="auto"/>
            <w:left w:val="none" w:sz="0" w:space="0" w:color="auto"/>
            <w:bottom w:val="none" w:sz="0" w:space="0" w:color="auto"/>
            <w:right w:val="none" w:sz="0" w:space="0" w:color="auto"/>
          </w:divBdr>
        </w:div>
        <w:div w:id="2050258938">
          <w:marLeft w:val="446"/>
          <w:marRight w:val="0"/>
          <w:marTop w:val="0"/>
          <w:marBottom w:val="0"/>
          <w:divBdr>
            <w:top w:val="none" w:sz="0" w:space="0" w:color="auto"/>
            <w:left w:val="none" w:sz="0" w:space="0" w:color="auto"/>
            <w:bottom w:val="none" w:sz="0" w:space="0" w:color="auto"/>
            <w:right w:val="none" w:sz="0" w:space="0" w:color="auto"/>
          </w:divBdr>
        </w:div>
      </w:divsChild>
    </w:div>
    <w:div w:id="236400157">
      <w:bodyDiv w:val="1"/>
      <w:marLeft w:val="0"/>
      <w:marRight w:val="0"/>
      <w:marTop w:val="0"/>
      <w:marBottom w:val="0"/>
      <w:divBdr>
        <w:top w:val="none" w:sz="0" w:space="0" w:color="auto"/>
        <w:left w:val="none" w:sz="0" w:space="0" w:color="auto"/>
        <w:bottom w:val="none" w:sz="0" w:space="0" w:color="auto"/>
        <w:right w:val="none" w:sz="0" w:space="0" w:color="auto"/>
      </w:divBdr>
    </w:div>
    <w:div w:id="266010638">
      <w:bodyDiv w:val="1"/>
      <w:marLeft w:val="0"/>
      <w:marRight w:val="0"/>
      <w:marTop w:val="0"/>
      <w:marBottom w:val="0"/>
      <w:divBdr>
        <w:top w:val="none" w:sz="0" w:space="0" w:color="auto"/>
        <w:left w:val="none" w:sz="0" w:space="0" w:color="auto"/>
        <w:bottom w:val="none" w:sz="0" w:space="0" w:color="auto"/>
        <w:right w:val="none" w:sz="0" w:space="0" w:color="auto"/>
      </w:divBdr>
    </w:div>
    <w:div w:id="394015221">
      <w:bodyDiv w:val="1"/>
      <w:marLeft w:val="0"/>
      <w:marRight w:val="0"/>
      <w:marTop w:val="0"/>
      <w:marBottom w:val="0"/>
      <w:divBdr>
        <w:top w:val="none" w:sz="0" w:space="0" w:color="auto"/>
        <w:left w:val="none" w:sz="0" w:space="0" w:color="auto"/>
        <w:bottom w:val="none" w:sz="0" w:space="0" w:color="auto"/>
        <w:right w:val="none" w:sz="0" w:space="0" w:color="auto"/>
      </w:divBdr>
    </w:div>
    <w:div w:id="402799077">
      <w:bodyDiv w:val="1"/>
      <w:marLeft w:val="0"/>
      <w:marRight w:val="0"/>
      <w:marTop w:val="0"/>
      <w:marBottom w:val="0"/>
      <w:divBdr>
        <w:top w:val="none" w:sz="0" w:space="0" w:color="auto"/>
        <w:left w:val="none" w:sz="0" w:space="0" w:color="auto"/>
        <w:bottom w:val="none" w:sz="0" w:space="0" w:color="auto"/>
        <w:right w:val="none" w:sz="0" w:space="0" w:color="auto"/>
      </w:divBdr>
    </w:div>
    <w:div w:id="406269837">
      <w:bodyDiv w:val="1"/>
      <w:marLeft w:val="0"/>
      <w:marRight w:val="0"/>
      <w:marTop w:val="0"/>
      <w:marBottom w:val="0"/>
      <w:divBdr>
        <w:top w:val="none" w:sz="0" w:space="0" w:color="auto"/>
        <w:left w:val="none" w:sz="0" w:space="0" w:color="auto"/>
        <w:bottom w:val="none" w:sz="0" w:space="0" w:color="auto"/>
        <w:right w:val="none" w:sz="0" w:space="0" w:color="auto"/>
      </w:divBdr>
    </w:div>
    <w:div w:id="456261669">
      <w:bodyDiv w:val="1"/>
      <w:marLeft w:val="0"/>
      <w:marRight w:val="0"/>
      <w:marTop w:val="0"/>
      <w:marBottom w:val="0"/>
      <w:divBdr>
        <w:top w:val="none" w:sz="0" w:space="0" w:color="auto"/>
        <w:left w:val="none" w:sz="0" w:space="0" w:color="auto"/>
        <w:bottom w:val="none" w:sz="0" w:space="0" w:color="auto"/>
        <w:right w:val="none" w:sz="0" w:space="0" w:color="auto"/>
      </w:divBdr>
    </w:div>
    <w:div w:id="461465339">
      <w:bodyDiv w:val="1"/>
      <w:marLeft w:val="0"/>
      <w:marRight w:val="0"/>
      <w:marTop w:val="0"/>
      <w:marBottom w:val="0"/>
      <w:divBdr>
        <w:top w:val="none" w:sz="0" w:space="0" w:color="auto"/>
        <w:left w:val="none" w:sz="0" w:space="0" w:color="auto"/>
        <w:bottom w:val="none" w:sz="0" w:space="0" w:color="auto"/>
        <w:right w:val="none" w:sz="0" w:space="0" w:color="auto"/>
      </w:divBdr>
    </w:div>
    <w:div w:id="479271085">
      <w:bodyDiv w:val="1"/>
      <w:marLeft w:val="0"/>
      <w:marRight w:val="0"/>
      <w:marTop w:val="0"/>
      <w:marBottom w:val="0"/>
      <w:divBdr>
        <w:top w:val="none" w:sz="0" w:space="0" w:color="auto"/>
        <w:left w:val="none" w:sz="0" w:space="0" w:color="auto"/>
        <w:bottom w:val="none" w:sz="0" w:space="0" w:color="auto"/>
        <w:right w:val="none" w:sz="0" w:space="0" w:color="auto"/>
      </w:divBdr>
    </w:div>
    <w:div w:id="483280000">
      <w:bodyDiv w:val="1"/>
      <w:marLeft w:val="0"/>
      <w:marRight w:val="0"/>
      <w:marTop w:val="0"/>
      <w:marBottom w:val="0"/>
      <w:divBdr>
        <w:top w:val="none" w:sz="0" w:space="0" w:color="auto"/>
        <w:left w:val="none" w:sz="0" w:space="0" w:color="auto"/>
        <w:bottom w:val="none" w:sz="0" w:space="0" w:color="auto"/>
        <w:right w:val="none" w:sz="0" w:space="0" w:color="auto"/>
      </w:divBdr>
    </w:div>
    <w:div w:id="506331267">
      <w:bodyDiv w:val="1"/>
      <w:marLeft w:val="0"/>
      <w:marRight w:val="0"/>
      <w:marTop w:val="0"/>
      <w:marBottom w:val="0"/>
      <w:divBdr>
        <w:top w:val="none" w:sz="0" w:space="0" w:color="auto"/>
        <w:left w:val="none" w:sz="0" w:space="0" w:color="auto"/>
        <w:bottom w:val="none" w:sz="0" w:space="0" w:color="auto"/>
        <w:right w:val="none" w:sz="0" w:space="0" w:color="auto"/>
      </w:divBdr>
    </w:div>
    <w:div w:id="522211837">
      <w:bodyDiv w:val="1"/>
      <w:marLeft w:val="0"/>
      <w:marRight w:val="0"/>
      <w:marTop w:val="0"/>
      <w:marBottom w:val="0"/>
      <w:divBdr>
        <w:top w:val="none" w:sz="0" w:space="0" w:color="auto"/>
        <w:left w:val="none" w:sz="0" w:space="0" w:color="auto"/>
        <w:bottom w:val="none" w:sz="0" w:space="0" w:color="auto"/>
        <w:right w:val="none" w:sz="0" w:space="0" w:color="auto"/>
      </w:divBdr>
    </w:div>
    <w:div w:id="542911595">
      <w:bodyDiv w:val="1"/>
      <w:marLeft w:val="0"/>
      <w:marRight w:val="0"/>
      <w:marTop w:val="0"/>
      <w:marBottom w:val="0"/>
      <w:divBdr>
        <w:top w:val="none" w:sz="0" w:space="0" w:color="auto"/>
        <w:left w:val="none" w:sz="0" w:space="0" w:color="auto"/>
        <w:bottom w:val="none" w:sz="0" w:space="0" w:color="auto"/>
        <w:right w:val="none" w:sz="0" w:space="0" w:color="auto"/>
      </w:divBdr>
    </w:div>
    <w:div w:id="550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6353217">
          <w:marLeft w:val="547"/>
          <w:marRight w:val="0"/>
          <w:marTop w:val="0"/>
          <w:marBottom w:val="0"/>
          <w:divBdr>
            <w:top w:val="none" w:sz="0" w:space="0" w:color="auto"/>
            <w:left w:val="none" w:sz="0" w:space="0" w:color="auto"/>
            <w:bottom w:val="none" w:sz="0" w:space="0" w:color="auto"/>
            <w:right w:val="none" w:sz="0" w:space="0" w:color="auto"/>
          </w:divBdr>
        </w:div>
        <w:div w:id="2080520569">
          <w:marLeft w:val="547"/>
          <w:marRight w:val="0"/>
          <w:marTop w:val="0"/>
          <w:marBottom w:val="0"/>
          <w:divBdr>
            <w:top w:val="none" w:sz="0" w:space="0" w:color="auto"/>
            <w:left w:val="none" w:sz="0" w:space="0" w:color="auto"/>
            <w:bottom w:val="none" w:sz="0" w:space="0" w:color="auto"/>
            <w:right w:val="none" w:sz="0" w:space="0" w:color="auto"/>
          </w:divBdr>
        </w:div>
      </w:divsChild>
    </w:div>
    <w:div w:id="567157638">
      <w:bodyDiv w:val="1"/>
      <w:marLeft w:val="0"/>
      <w:marRight w:val="0"/>
      <w:marTop w:val="0"/>
      <w:marBottom w:val="0"/>
      <w:divBdr>
        <w:top w:val="none" w:sz="0" w:space="0" w:color="auto"/>
        <w:left w:val="none" w:sz="0" w:space="0" w:color="auto"/>
        <w:bottom w:val="none" w:sz="0" w:space="0" w:color="auto"/>
        <w:right w:val="none" w:sz="0" w:space="0" w:color="auto"/>
      </w:divBdr>
    </w:div>
    <w:div w:id="612905104">
      <w:bodyDiv w:val="1"/>
      <w:marLeft w:val="0"/>
      <w:marRight w:val="0"/>
      <w:marTop w:val="0"/>
      <w:marBottom w:val="0"/>
      <w:divBdr>
        <w:top w:val="none" w:sz="0" w:space="0" w:color="auto"/>
        <w:left w:val="none" w:sz="0" w:space="0" w:color="auto"/>
        <w:bottom w:val="none" w:sz="0" w:space="0" w:color="auto"/>
        <w:right w:val="none" w:sz="0" w:space="0" w:color="auto"/>
      </w:divBdr>
    </w:div>
    <w:div w:id="616254767">
      <w:bodyDiv w:val="1"/>
      <w:marLeft w:val="0"/>
      <w:marRight w:val="0"/>
      <w:marTop w:val="0"/>
      <w:marBottom w:val="0"/>
      <w:divBdr>
        <w:top w:val="none" w:sz="0" w:space="0" w:color="auto"/>
        <w:left w:val="none" w:sz="0" w:space="0" w:color="auto"/>
        <w:bottom w:val="none" w:sz="0" w:space="0" w:color="auto"/>
        <w:right w:val="none" w:sz="0" w:space="0" w:color="auto"/>
      </w:divBdr>
    </w:div>
    <w:div w:id="623268513">
      <w:bodyDiv w:val="1"/>
      <w:marLeft w:val="0"/>
      <w:marRight w:val="0"/>
      <w:marTop w:val="0"/>
      <w:marBottom w:val="0"/>
      <w:divBdr>
        <w:top w:val="none" w:sz="0" w:space="0" w:color="auto"/>
        <w:left w:val="none" w:sz="0" w:space="0" w:color="auto"/>
        <w:bottom w:val="none" w:sz="0" w:space="0" w:color="auto"/>
        <w:right w:val="none" w:sz="0" w:space="0" w:color="auto"/>
      </w:divBdr>
    </w:div>
    <w:div w:id="709573241">
      <w:bodyDiv w:val="1"/>
      <w:marLeft w:val="0"/>
      <w:marRight w:val="0"/>
      <w:marTop w:val="0"/>
      <w:marBottom w:val="0"/>
      <w:divBdr>
        <w:top w:val="none" w:sz="0" w:space="0" w:color="auto"/>
        <w:left w:val="none" w:sz="0" w:space="0" w:color="auto"/>
        <w:bottom w:val="none" w:sz="0" w:space="0" w:color="auto"/>
        <w:right w:val="none" w:sz="0" w:space="0" w:color="auto"/>
      </w:divBdr>
    </w:div>
    <w:div w:id="716974334">
      <w:bodyDiv w:val="1"/>
      <w:marLeft w:val="0"/>
      <w:marRight w:val="0"/>
      <w:marTop w:val="0"/>
      <w:marBottom w:val="0"/>
      <w:divBdr>
        <w:top w:val="none" w:sz="0" w:space="0" w:color="auto"/>
        <w:left w:val="none" w:sz="0" w:space="0" w:color="auto"/>
        <w:bottom w:val="none" w:sz="0" w:space="0" w:color="auto"/>
        <w:right w:val="none" w:sz="0" w:space="0" w:color="auto"/>
      </w:divBdr>
    </w:div>
    <w:div w:id="728191818">
      <w:bodyDiv w:val="1"/>
      <w:marLeft w:val="0"/>
      <w:marRight w:val="0"/>
      <w:marTop w:val="0"/>
      <w:marBottom w:val="0"/>
      <w:divBdr>
        <w:top w:val="none" w:sz="0" w:space="0" w:color="auto"/>
        <w:left w:val="none" w:sz="0" w:space="0" w:color="auto"/>
        <w:bottom w:val="none" w:sz="0" w:space="0" w:color="auto"/>
        <w:right w:val="none" w:sz="0" w:space="0" w:color="auto"/>
      </w:divBdr>
    </w:div>
    <w:div w:id="757942910">
      <w:bodyDiv w:val="1"/>
      <w:marLeft w:val="0"/>
      <w:marRight w:val="0"/>
      <w:marTop w:val="0"/>
      <w:marBottom w:val="0"/>
      <w:divBdr>
        <w:top w:val="none" w:sz="0" w:space="0" w:color="auto"/>
        <w:left w:val="none" w:sz="0" w:space="0" w:color="auto"/>
        <w:bottom w:val="none" w:sz="0" w:space="0" w:color="auto"/>
        <w:right w:val="none" w:sz="0" w:space="0" w:color="auto"/>
      </w:divBdr>
    </w:div>
    <w:div w:id="777525955">
      <w:bodyDiv w:val="1"/>
      <w:marLeft w:val="0"/>
      <w:marRight w:val="0"/>
      <w:marTop w:val="0"/>
      <w:marBottom w:val="0"/>
      <w:divBdr>
        <w:top w:val="none" w:sz="0" w:space="0" w:color="auto"/>
        <w:left w:val="none" w:sz="0" w:space="0" w:color="auto"/>
        <w:bottom w:val="none" w:sz="0" w:space="0" w:color="auto"/>
        <w:right w:val="none" w:sz="0" w:space="0" w:color="auto"/>
      </w:divBdr>
      <w:divsChild>
        <w:div w:id="764501140">
          <w:marLeft w:val="446"/>
          <w:marRight w:val="0"/>
          <w:marTop w:val="0"/>
          <w:marBottom w:val="0"/>
          <w:divBdr>
            <w:top w:val="none" w:sz="0" w:space="0" w:color="auto"/>
            <w:left w:val="none" w:sz="0" w:space="0" w:color="auto"/>
            <w:bottom w:val="none" w:sz="0" w:space="0" w:color="auto"/>
            <w:right w:val="none" w:sz="0" w:space="0" w:color="auto"/>
          </w:divBdr>
        </w:div>
        <w:div w:id="1875144670">
          <w:marLeft w:val="446"/>
          <w:marRight w:val="0"/>
          <w:marTop w:val="0"/>
          <w:marBottom w:val="0"/>
          <w:divBdr>
            <w:top w:val="none" w:sz="0" w:space="0" w:color="auto"/>
            <w:left w:val="none" w:sz="0" w:space="0" w:color="auto"/>
            <w:bottom w:val="none" w:sz="0" w:space="0" w:color="auto"/>
            <w:right w:val="none" w:sz="0" w:space="0" w:color="auto"/>
          </w:divBdr>
        </w:div>
        <w:div w:id="1927109631">
          <w:marLeft w:val="446"/>
          <w:marRight w:val="0"/>
          <w:marTop w:val="0"/>
          <w:marBottom w:val="0"/>
          <w:divBdr>
            <w:top w:val="none" w:sz="0" w:space="0" w:color="auto"/>
            <w:left w:val="none" w:sz="0" w:space="0" w:color="auto"/>
            <w:bottom w:val="none" w:sz="0" w:space="0" w:color="auto"/>
            <w:right w:val="none" w:sz="0" w:space="0" w:color="auto"/>
          </w:divBdr>
        </w:div>
      </w:divsChild>
    </w:div>
    <w:div w:id="780075914">
      <w:bodyDiv w:val="1"/>
      <w:marLeft w:val="0"/>
      <w:marRight w:val="0"/>
      <w:marTop w:val="0"/>
      <w:marBottom w:val="0"/>
      <w:divBdr>
        <w:top w:val="none" w:sz="0" w:space="0" w:color="auto"/>
        <w:left w:val="none" w:sz="0" w:space="0" w:color="auto"/>
        <w:bottom w:val="none" w:sz="0" w:space="0" w:color="auto"/>
        <w:right w:val="none" w:sz="0" w:space="0" w:color="auto"/>
      </w:divBdr>
    </w:div>
    <w:div w:id="808282467">
      <w:bodyDiv w:val="1"/>
      <w:marLeft w:val="0"/>
      <w:marRight w:val="0"/>
      <w:marTop w:val="0"/>
      <w:marBottom w:val="0"/>
      <w:divBdr>
        <w:top w:val="none" w:sz="0" w:space="0" w:color="auto"/>
        <w:left w:val="none" w:sz="0" w:space="0" w:color="auto"/>
        <w:bottom w:val="none" w:sz="0" w:space="0" w:color="auto"/>
        <w:right w:val="none" w:sz="0" w:space="0" w:color="auto"/>
      </w:divBdr>
    </w:div>
    <w:div w:id="821703213">
      <w:bodyDiv w:val="1"/>
      <w:marLeft w:val="0"/>
      <w:marRight w:val="0"/>
      <w:marTop w:val="0"/>
      <w:marBottom w:val="0"/>
      <w:divBdr>
        <w:top w:val="none" w:sz="0" w:space="0" w:color="auto"/>
        <w:left w:val="none" w:sz="0" w:space="0" w:color="auto"/>
        <w:bottom w:val="none" w:sz="0" w:space="0" w:color="auto"/>
        <w:right w:val="none" w:sz="0" w:space="0" w:color="auto"/>
      </w:divBdr>
    </w:div>
    <w:div w:id="847527769">
      <w:bodyDiv w:val="1"/>
      <w:marLeft w:val="0"/>
      <w:marRight w:val="0"/>
      <w:marTop w:val="0"/>
      <w:marBottom w:val="0"/>
      <w:divBdr>
        <w:top w:val="none" w:sz="0" w:space="0" w:color="auto"/>
        <w:left w:val="none" w:sz="0" w:space="0" w:color="auto"/>
        <w:bottom w:val="none" w:sz="0" w:space="0" w:color="auto"/>
        <w:right w:val="none" w:sz="0" w:space="0" w:color="auto"/>
      </w:divBdr>
      <w:divsChild>
        <w:div w:id="56170584">
          <w:marLeft w:val="1987"/>
          <w:marRight w:val="0"/>
          <w:marTop w:val="0"/>
          <w:marBottom w:val="0"/>
          <w:divBdr>
            <w:top w:val="none" w:sz="0" w:space="0" w:color="auto"/>
            <w:left w:val="none" w:sz="0" w:space="0" w:color="auto"/>
            <w:bottom w:val="none" w:sz="0" w:space="0" w:color="auto"/>
            <w:right w:val="none" w:sz="0" w:space="0" w:color="auto"/>
          </w:divBdr>
        </w:div>
        <w:div w:id="717977466">
          <w:marLeft w:val="1987"/>
          <w:marRight w:val="0"/>
          <w:marTop w:val="0"/>
          <w:marBottom w:val="0"/>
          <w:divBdr>
            <w:top w:val="none" w:sz="0" w:space="0" w:color="auto"/>
            <w:left w:val="none" w:sz="0" w:space="0" w:color="auto"/>
            <w:bottom w:val="none" w:sz="0" w:space="0" w:color="auto"/>
            <w:right w:val="none" w:sz="0" w:space="0" w:color="auto"/>
          </w:divBdr>
        </w:div>
        <w:div w:id="1520972799">
          <w:marLeft w:val="1267"/>
          <w:marRight w:val="0"/>
          <w:marTop w:val="0"/>
          <w:marBottom w:val="0"/>
          <w:divBdr>
            <w:top w:val="none" w:sz="0" w:space="0" w:color="auto"/>
            <w:left w:val="none" w:sz="0" w:space="0" w:color="auto"/>
            <w:bottom w:val="none" w:sz="0" w:space="0" w:color="auto"/>
            <w:right w:val="none" w:sz="0" w:space="0" w:color="auto"/>
          </w:divBdr>
        </w:div>
      </w:divsChild>
    </w:div>
    <w:div w:id="865824116">
      <w:bodyDiv w:val="1"/>
      <w:marLeft w:val="0"/>
      <w:marRight w:val="0"/>
      <w:marTop w:val="0"/>
      <w:marBottom w:val="0"/>
      <w:divBdr>
        <w:top w:val="none" w:sz="0" w:space="0" w:color="auto"/>
        <w:left w:val="none" w:sz="0" w:space="0" w:color="auto"/>
        <w:bottom w:val="none" w:sz="0" w:space="0" w:color="auto"/>
        <w:right w:val="none" w:sz="0" w:space="0" w:color="auto"/>
      </w:divBdr>
    </w:div>
    <w:div w:id="946737656">
      <w:bodyDiv w:val="1"/>
      <w:marLeft w:val="0"/>
      <w:marRight w:val="0"/>
      <w:marTop w:val="0"/>
      <w:marBottom w:val="0"/>
      <w:divBdr>
        <w:top w:val="none" w:sz="0" w:space="0" w:color="auto"/>
        <w:left w:val="none" w:sz="0" w:space="0" w:color="auto"/>
        <w:bottom w:val="none" w:sz="0" w:space="0" w:color="auto"/>
        <w:right w:val="none" w:sz="0" w:space="0" w:color="auto"/>
      </w:divBdr>
    </w:div>
    <w:div w:id="977152431">
      <w:bodyDiv w:val="1"/>
      <w:marLeft w:val="0"/>
      <w:marRight w:val="0"/>
      <w:marTop w:val="0"/>
      <w:marBottom w:val="0"/>
      <w:divBdr>
        <w:top w:val="none" w:sz="0" w:space="0" w:color="auto"/>
        <w:left w:val="none" w:sz="0" w:space="0" w:color="auto"/>
        <w:bottom w:val="none" w:sz="0" w:space="0" w:color="auto"/>
        <w:right w:val="none" w:sz="0" w:space="0" w:color="auto"/>
      </w:divBdr>
    </w:div>
    <w:div w:id="1007561269">
      <w:bodyDiv w:val="1"/>
      <w:marLeft w:val="0"/>
      <w:marRight w:val="0"/>
      <w:marTop w:val="0"/>
      <w:marBottom w:val="0"/>
      <w:divBdr>
        <w:top w:val="none" w:sz="0" w:space="0" w:color="auto"/>
        <w:left w:val="none" w:sz="0" w:space="0" w:color="auto"/>
        <w:bottom w:val="none" w:sz="0" w:space="0" w:color="auto"/>
        <w:right w:val="none" w:sz="0" w:space="0" w:color="auto"/>
      </w:divBdr>
    </w:div>
    <w:div w:id="1021393909">
      <w:bodyDiv w:val="1"/>
      <w:marLeft w:val="0"/>
      <w:marRight w:val="0"/>
      <w:marTop w:val="0"/>
      <w:marBottom w:val="0"/>
      <w:divBdr>
        <w:top w:val="none" w:sz="0" w:space="0" w:color="auto"/>
        <w:left w:val="none" w:sz="0" w:space="0" w:color="auto"/>
        <w:bottom w:val="none" w:sz="0" w:space="0" w:color="auto"/>
        <w:right w:val="none" w:sz="0" w:space="0" w:color="auto"/>
      </w:divBdr>
    </w:div>
    <w:div w:id="1050760995">
      <w:bodyDiv w:val="1"/>
      <w:marLeft w:val="0"/>
      <w:marRight w:val="0"/>
      <w:marTop w:val="0"/>
      <w:marBottom w:val="0"/>
      <w:divBdr>
        <w:top w:val="none" w:sz="0" w:space="0" w:color="auto"/>
        <w:left w:val="none" w:sz="0" w:space="0" w:color="auto"/>
        <w:bottom w:val="none" w:sz="0" w:space="0" w:color="auto"/>
        <w:right w:val="none" w:sz="0" w:space="0" w:color="auto"/>
      </w:divBdr>
      <w:divsChild>
        <w:div w:id="1320891117">
          <w:marLeft w:val="0"/>
          <w:marRight w:val="0"/>
          <w:marTop w:val="0"/>
          <w:marBottom w:val="0"/>
          <w:divBdr>
            <w:top w:val="none" w:sz="0" w:space="0" w:color="auto"/>
            <w:left w:val="none" w:sz="0" w:space="0" w:color="auto"/>
            <w:bottom w:val="none" w:sz="0" w:space="0" w:color="auto"/>
            <w:right w:val="none" w:sz="0" w:space="0" w:color="auto"/>
          </w:divBdr>
          <w:divsChild>
            <w:div w:id="1837575009">
              <w:marLeft w:val="-240"/>
              <w:marRight w:val="-240"/>
              <w:marTop w:val="0"/>
              <w:marBottom w:val="0"/>
              <w:divBdr>
                <w:top w:val="none" w:sz="0" w:space="0" w:color="auto"/>
                <w:left w:val="none" w:sz="0" w:space="0" w:color="auto"/>
                <w:bottom w:val="none" w:sz="0" w:space="0" w:color="auto"/>
                <w:right w:val="none" w:sz="0" w:space="0" w:color="auto"/>
              </w:divBdr>
              <w:divsChild>
                <w:div w:id="939415077">
                  <w:marLeft w:val="0"/>
                  <w:marRight w:val="0"/>
                  <w:marTop w:val="0"/>
                  <w:marBottom w:val="0"/>
                  <w:divBdr>
                    <w:top w:val="none" w:sz="0" w:space="0" w:color="auto"/>
                    <w:left w:val="none" w:sz="0" w:space="0" w:color="auto"/>
                    <w:bottom w:val="none" w:sz="0" w:space="0" w:color="auto"/>
                    <w:right w:val="none" w:sz="0" w:space="0" w:color="auto"/>
                  </w:divBdr>
                  <w:divsChild>
                    <w:div w:id="37211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472595">
      <w:bodyDiv w:val="1"/>
      <w:marLeft w:val="0"/>
      <w:marRight w:val="0"/>
      <w:marTop w:val="0"/>
      <w:marBottom w:val="0"/>
      <w:divBdr>
        <w:top w:val="none" w:sz="0" w:space="0" w:color="auto"/>
        <w:left w:val="none" w:sz="0" w:space="0" w:color="auto"/>
        <w:bottom w:val="none" w:sz="0" w:space="0" w:color="auto"/>
        <w:right w:val="none" w:sz="0" w:space="0" w:color="auto"/>
      </w:divBdr>
    </w:div>
    <w:div w:id="1101684688">
      <w:bodyDiv w:val="1"/>
      <w:marLeft w:val="0"/>
      <w:marRight w:val="0"/>
      <w:marTop w:val="0"/>
      <w:marBottom w:val="0"/>
      <w:divBdr>
        <w:top w:val="none" w:sz="0" w:space="0" w:color="auto"/>
        <w:left w:val="none" w:sz="0" w:space="0" w:color="auto"/>
        <w:bottom w:val="none" w:sz="0" w:space="0" w:color="auto"/>
        <w:right w:val="none" w:sz="0" w:space="0" w:color="auto"/>
      </w:divBdr>
      <w:divsChild>
        <w:div w:id="331418543">
          <w:marLeft w:val="1080"/>
          <w:marRight w:val="0"/>
          <w:marTop w:val="100"/>
          <w:marBottom w:val="0"/>
          <w:divBdr>
            <w:top w:val="none" w:sz="0" w:space="0" w:color="auto"/>
            <w:left w:val="none" w:sz="0" w:space="0" w:color="auto"/>
            <w:bottom w:val="none" w:sz="0" w:space="0" w:color="auto"/>
            <w:right w:val="none" w:sz="0" w:space="0" w:color="auto"/>
          </w:divBdr>
        </w:div>
        <w:div w:id="621151070">
          <w:marLeft w:val="360"/>
          <w:marRight w:val="0"/>
          <w:marTop w:val="200"/>
          <w:marBottom w:val="0"/>
          <w:divBdr>
            <w:top w:val="none" w:sz="0" w:space="0" w:color="auto"/>
            <w:left w:val="none" w:sz="0" w:space="0" w:color="auto"/>
            <w:bottom w:val="none" w:sz="0" w:space="0" w:color="auto"/>
            <w:right w:val="none" w:sz="0" w:space="0" w:color="auto"/>
          </w:divBdr>
        </w:div>
        <w:div w:id="694237355">
          <w:marLeft w:val="1080"/>
          <w:marRight w:val="0"/>
          <w:marTop w:val="100"/>
          <w:marBottom w:val="0"/>
          <w:divBdr>
            <w:top w:val="none" w:sz="0" w:space="0" w:color="auto"/>
            <w:left w:val="none" w:sz="0" w:space="0" w:color="auto"/>
            <w:bottom w:val="none" w:sz="0" w:space="0" w:color="auto"/>
            <w:right w:val="none" w:sz="0" w:space="0" w:color="auto"/>
          </w:divBdr>
        </w:div>
      </w:divsChild>
    </w:div>
    <w:div w:id="1107312955">
      <w:bodyDiv w:val="1"/>
      <w:marLeft w:val="0"/>
      <w:marRight w:val="0"/>
      <w:marTop w:val="0"/>
      <w:marBottom w:val="0"/>
      <w:divBdr>
        <w:top w:val="none" w:sz="0" w:space="0" w:color="auto"/>
        <w:left w:val="none" w:sz="0" w:space="0" w:color="auto"/>
        <w:bottom w:val="none" w:sz="0" w:space="0" w:color="auto"/>
        <w:right w:val="none" w:sz="0" w:space="0" w:color="auto"/>
      </w:divBdr>
    </w:div>
    <w:div w:id="1123693902">
      <w:bodyDiv w:val="1"/>
      <w:marLeft w:val="0"/>
      <w:marRight w:val="0"/>
      <w:marTop w:val="0"/>
      <w:marBottom w:val="0"/>
      <w:divBdr>
        <w:top w:val="none" w:sz="0" w:space="0" w:color="auto"/>
        <w:left w:val="none" w:sz="0" w:space="0" w:color="auto"/>
        <w:bottom w:val="none" w:sz="0" w:space="0" w:color="auto"/>
        <w:right w:val="none" w:sz="0" w:space="0" w:color="auto"/>
      </w:divBdr>
    </w:div>
    <w:div w:id="1136990177">
      <w:bodyDiv w:val="1"/>
      <w:marLeft w:val="0"/>
      <w:marRight w:val="0"/>
      <w:marTop w:val="0"/>
      <w:marBottom w:val="0"/>
      <w:divBdr>
        <w:top w:val="none" w:sz="0" w:space="0" w:color="auto"/>
        <w:left w:val="none" w:sz="0" w:space="0" w:color="auto"/>
        <w:bottom w:val="none" w:sz="0" w:space="0" w:color="auto"/>
        <w:right w:val="none" w:sz="0" w:space="0" w:color="auto"/>
      </w:divBdr>
      <w:divsChild>
        <w:div w:id="1530217088">
          <w:marLeft w:val="0"/>
          <w:marRight w:val="0"/>
          <w:marTop w:val="0"/>
          <w:marBottom w:val="0"/>
          <w:divBdr>
            <w:top w:val="none" w:sz="0" w:space="0" w:color="auto"/>
            <w:left w:val="none" w:sz="0" w:space="0" w:color="auto"/>
            <w:bottom w:val="none" w:sz="0" w:space="0" w:color="auto"/>
            <w:right w:val="none" w:sz="0" w:space="0" w:color="auto"/>
          </w:divBdr>
          <w:divsChild>
            <w:div w:id="1348290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775702">
      <w:bodyDiv w:val="1"/>
      <w:marLeft w:val="0"/>
      <w:marRight w:val="0"/>
      <w:marTop w:val="0"/>
      <w:marBottom w:val="0"/>
      <w:divBdr>
        <w:top w:val="none" w:sz="0" w:space="0" w:color="auto"/>
        <w:left w:val="none" w:sz="0" w:space="0" w:color="auto"/>
        <w:bottom w:val="none" w:sz="0" w:space="0" w:color="auto"/>
        <w:right w:val="none" w:sz="0" w:space="0" w:color="auto"/>
      </w:divBdr>
    </w:div>
    <w:div w:id="1149714088">
      <w:bodyDiv w:val="1"/>
      <w:marLeft w:val="0"/>
      <w:marRight w:val="0"/>
      <w:marTop w:val="0"/>
      <w:marBottom w:val="0"/>
      <w:divBdr>
        <w:top w:val="none" w:sz="0" w:space="0" w:color="auto"/>
        <w:left w:val="none" w:sz="0" w:space="0" w:color="auto"/>
        <w:bottom w:val="none" w:sz="0" w:space="0" w:color="auto"/>
        <w:right w:val="none" w:sz="0" w:space="0" w:color="auto"/>
      </w:divBdr>
      <w:divsChild>
        <w:div w:id="932858633">
          <w:marLeft w:val="547"/>
          <w:marRight w:val="0"/>
          <w:marTop w:val="0"/>
          <w:marBottom w:val="0"/>
          <w:divBdr>
            <w:top w:val="none" w:sz="0" w:space="0" w:color="auto"/>
            <w:left w:val="none" w:sz="0" w:space="0" w:color="auto"/>
            <w:bottom w:val="none" w:sz="0" w:space="0" w:color="auto"/>
            <w:right w:val="none" w:sz="0" w:space="0" w:color="auto"/>
          </w:divBdr>
        </w:div>
      </w:divsChild>
    </w:div>
    <w:div w:id="1212770246">
      <w:bodyDiv w:val="1"/>
      <w:marLeft w:val="0"/>
      <w:marRight w:val="0"/>
      <w:marTop w:val="0"/>
      <w:marBottom w:val="0"/>
      <w:divBdr>
        <w:top w:val="none" w:sz="0" w:space="0" w:color="auto"/>
        <w:left w:val="none" w:sz="0" w:space="0" w:color="auto"/>
        <w:bottom w:val="none" w:sz="0" w:space="0" w:color="auto"/>
        <w:right w:val="none" w:sz="0" w:space="0" w:color="auto"/>
      </w:divBdr>
    </w:div>
    <w:div w:id="1224564095">
      <w:bodyDiv w:val="1"/>
      <w:marLeft w:val="0"/>
      <w:marRight w:val="0"/>
      <w:marTop w:val="0"/>
      <w:marBottom w:val="0"/>
      <w:divBdr>
        <w:top w:val="none" w:sz="0" w:space="0" w:color="auto"/>
        <w:left w:val="none" w:sz="0" w:space="0" w:color="auto"/>
        <w:bottom w:val="none" w:sz="0" w:space="0" w:color="auto"/>
        <w:right w:val="none" w:sz="0" w:space="0" w:color="auto"/>
      </w:divBdr>
    </w:div>
    <w:div w:id="1315522794">
      <w:bodyDiv w:val="1"/>
      <w:marLeft w:val="0"/>
      <w:marRight w:val="0"/>
      <w:marTop w:val="0"/>
      <w:marBottom w:val="0"/>
      <w:divBdr>
        <w:top w:val="none" w:sz="0" w:space="0" w:color="auto"/>
        <w:left w:val="none" w:sz="0" w:space="0" w:color="auto"/>
        <w:bottom w:val="none" w:sz="0" w:space="0" w:color="auto"/>
        <w:right w:val="none" w:sz="0" w:space="0" w:color="auto"/>
      </w:divBdr>
    </w:div>
    <w:div w:id="1332372984">
      <w:bodyDiv w:val="1"/>
      <w:marLeft w:val="0"/>
      <w:marRight w:val="0"/>
      <w:marTop w:val="0"/>
      <w:marBottom w:val="0"/>
      <w:divBdr>
        <w:top w:val="none" w:sz="0" w:space="0" w:color="auto"/>
        <w:left w:val="none" w:sz="0" w:space="0" w:color="auto"/>
        <w:bottom w:val="none" w:sz="0" w:space="0" w:color="auto"/>
        <w:right w:val="none" w:sz="0" w:space="0" w:color="auto"/>
      </w:divBdr>
    </w:div>
    <w:div w:id="1354961456">
      <w:bodyDiv w:val="1"/>
      <w:marLeft w:val="0"/>
      <w:marRight w:val="0"/>
      <w:marTop w:val="0"/>
      <w:marBottom w:val="0"/>
      <w:divBdr>
        <w:top w:val="none" w:sz="0" w:space="0" w:color="auto"/>
        <w:left w:val="none" w:sz="0" w:space="0" w:color="auto"/>
        <w:bottom w:val="none" w:sz="0" w:space="0" w:color="auto"/>
        <w:right w:val="none" w:sz="0" w:space="0" w:color="auto"/>
      </w:divBdr>
      <w:divsChild>
        <w:div w:id="118257213">
          <w:marLeft w:val="1267"/>
          <w:marRight w:val="0"/>
          <w:marTop w:val="0"/>
          <w:marBottom w:val="0"/>
          <w:divBdr>
            <w:top w:val="none" w:sz="0" w:space="0" w:color="auto"/>
            <w:left w:val="none" w:sz="0" w:space="0" w:color="auto"/>
            <w:bottom w:val="none" w:sz="0" w:space="0" w:color="auto"/>
            <w:right w:val="none" w:sz="0" w:space="0" w:color="auto"/>
          </w:divBdr>
        </w:div>
        <w:div w:id="271476228">
          <w:marLeft w:val="1987"/>
          <w:marRight w:val="0"/>
          <w:marTop w:val="0"/>
          <w:marBottom w:val="0"/>
          <w:divBdr>
            <w:top w:val="none" w:sz="0" w:space="0" w:color="auto"/>
            <w:left w:val="none" w:sz="0" w:space="0" w:color="auto"/>
            <w:bottom w:val="none" w:sz="0" w:space="0" w:color="auto"/>
            <w:right w:val="none" w:sz="0" w:space="0" w:color="auto"/>
          </w:divBdr>
        </w:div>
        <w:div w:id="1250114636">
          <w:marLeft w:val="1987"/>
          <w:marRight w:val="0"/>
          <w:marTop w:val="0"/>
          <w:marBottom w:val="0"/>
          <w:divBdr>
            <w:top w:val="none" w:sz="0" w:space="0" w:color="auto"/>
            <w:left w:val="none" w:sz="0" w:space="0" w:color="auto"/>
            <w:bottom w:val="none" w:sz="0" w:space="0" w:color="auto"/>
            <w:right w:val="none" w:sz="0" w:space="0" w:color="auto"/>
          </w:divBdr>
        </w:div>
        <w:div w:id="1280405877">
          <w:marLeft w:val="1987"/>
          <w:marRight w:val="0"/>
          <w:marTop w:val="0"/>
          <w:marBottom w:val="0"/>
          <w:divBdr>
            <w:top w:val="none" w:sz="0" w:space="0" w:color="auto"/>
            <w:left w:val="none" w:sz="0" w:space="0" w:color="auto"/>
            <w:bottom w:val="none" w:sz="0" w:space="0" w:color="auto"/>
            <w:right w:val="none" w:sz="0" w:space="0" w:color="auto"/>
          </w:divBdr>
        </w:div>
      </w:divsChild>
    </w:div>
    <w:div w:id="1415198640">
      <w:bodyDiv w:val="1"/>
      <w:marLeft w:val="0"/>
      <w:marRight w:val="0"/>
      <w:marTop w:val="0"/>
      <w:marBottom w:val="0"/>
      <w:divBdr>
        <w:top w:val="none" w:sz="0" w:space="0" w:color="auto"/>
        <w:left w:val="none" w:sz="0" w:space="0" w:color="auto"/>
        <w:bottom w:val="none" w:sz="0" w:space="0" w:color="auto"/>
        <w:right w:val="none" w:sz="0" w:space="0" w:color="auto"/>
      </w:divBdr>
    </w:div>
    <w:div w:id="1421826074">
      <w:bodyDiv w:val="1"/>
      <w:marLeft w:val="0"/>
      <w:marRight w:val="0"/>
      <w:marTop w:val="0"/>
      <w:marBottom w:val="0"/>
      <w:divBdr>
        <w:top w:val="none" w:sz="0" w:space="0" w:color="auto"/>
        <w:left w:val="none" w:sz="0" w:space="0" w:color="auto"/>
        <w:bottom w:val="none" w:sz="0" w:space="0" w:color="auto"/>
        <w:right w:val="none" w:sz="0" w:space="0" w:color="auto"/>
      </w:divBdr>
      <w:divsChild>
        <w:div w:id="13964223">
          <w:marLeft w:val="1166"/>
          <w:marRight w:val="0"/>
          <w:marTop w:val="0"/>
          <w:marBottom w:val="0"/>
          <w:divBdr>
            <w:top w:val="none" w:sz="0" w:space="0" w:color="auto"/>
            <w:left w:val="none" w:sz="0" w:space="0" w:color="auto"/>
            <w:bottom w:val="none" w:sz="0" w:space="0" w:color="auto"/>
            <w:right w:val="none" w:sz="0" w:space="0" w:color="auto"/>
          </w:divBdr>
        </w:div>
        <w:div w:id="47925235">
          <w:marLeft w:val="1166"/>
          <w:marRight w:val="0"/>
          <w:marTop w:val="0"/>
          <w:marBottom w:val="0"/>
          <w:divBdr>
            <w:top w:val="none" w:sz="0" w:space="0" w:color="auto"/>
            <w:left w:val="none" w:sz="0" w:space="0" w:color="auto"/>
            <w:bottom w:val="none" w:sz="0" w:space="0" w:color="auto"/>
            <w:right w:val="none" w:sz="0" w:space="0" w:color="auto"/>
          </w:divBdr>
        </w:div>
        <w:div w:id="136925111">
          <w:marLeft w:val="1166"/>
          <w:marRight w:val="0"/>
          <w:marTop w:val="0"/>
          <w:marBottom w:val="0"/>
          <w:divBdr>
            <w:top w:val="none" w:sz="0" w:space="0" w:color="auto"/>
            <w:left w:val="none" w:sz="0" w:space="0" w:color="auto"/>
            <w:bottom w:val="none" w:sz="0" w:space="0" w:color="auto"/>
            <w:right w:val="none" w:sz="0" w:space="0" w:color="auto"/>
          </w:divBdr>
        </w:div>
        <w:div w:id="328101104">
          <w:marLeft w:val="1166"/>
          <w:marRight w:val="0"/>
          <w:marTop w:val="0"/>
          <w:marBottom w:val="0"/>
          <w:divBdr>
            <w:top w:val="none" w:sz="0" w:space="0" w:color="auto"/>
            <w:left w:val="none" w:sz="0" w:space="0" w:color="auto"/>
            <w:bottom w:val="none" w:sz="0" w:space="0" w:color="auto"/>
            <w:right w:val="none" w:sz="0" w:space="0" w:color="auto"/>
          </w:divBdr>
        </w:div>
        <w:div w:id="425544279">
          <w:marLeft w:val="547"/>
          <w:marRight w:val="0"/>
          <w:marTop w:val="0"/>
          <w:marBottom w:val="0"/>
          <w:divBdr>
            <w:top w:val="none" w:sz="0" w:space="0" w:color="auto"/>
            <w:left w:val="none" w:sz="0" w:space="0" w:color="auto"/>
            <w:bottom w:val="none" w:sz="0" w:space="0" w:color="auto"/>
            <w:right w:val="none" w:sz="0" w:space="0" w:color="auto"/>
          </w:divBdr>
        </w:div>
        <w:div w:id="1018235990">
          <w:marLeft w:val="1166"/>
          <w:marRight w:val="0"/>
          <w:marTop w:val="0"/>
          <w:marBottom w:val="0"/>
          <w:divBdr>
            <w:top w:val="none" w:sz="0" w:space="0" w:color="auto"/>
            <w:left w:val="none" w:sz="0" w:space="0" w:color="auto"/>
            <w:bottom w:val="none" w:sz="0" w:space="0" w:color="auto"/>
            <w:right w:val="none" w:sz="0" w:space="0" w:color="auto"/>
          </w:divBdr>
        </w:div>
        <w:div w:id="1146388324">
          <w:marLeft w:val="547"/>
          <w:marRight w:val="0"/>
          <w:marTop w:val="0"/>
          <w:marBottom w:val="0"/>
          <w:divBdr>
            <w:top w:val="none" w:sz="0" w:space="0" w:color="auto"/>
            <w:left w:val="none" w:sz="0" w:space="0" w:color="auto"/>
            <w:bottom w:val="none" w:sz="0" w:space="0" w:color="auto"/>
            <w:right w:val="none" w:sz="0" w:space="0" w:color="auto"/>
          </w:divBdr>
        </w:div>
        <w:div w:id="1234126933">
          <w:marLeft w:val="1166"/>
          <w:marRight w:val="0"/>
          <w:marTop w:val="0"/>
          <w:marBottom w:val="0"/>
          <w:divBdr>
            <w:top w:val="none" w:sz="0" w:space="0" w:color="auto"/>
            <w:left w:val="none" w:sz="0" w:space="0" w:color="auto"/>
            <w:bottom w:val="none" w:sz="0" w:space="0" w:color="auto"/>
            <w:right w:val="none" w:sz="0" w:space="0" w:color="auto"/>
          </w:divBdr>
        </w:div>
      </w:divsChild>
    </w:div>
    <w:div w:id="1511792247">
      <w:bodyDiv w:val="1"/>
      <w:marLeft w:val="0"/>
      <w:marRight w:val="0"/>
      <w:marTop w:val="0"/>
      <w:marBottom w:val="0"/>
      <w:divBdr>
        <w:top w:val="none" w:sz="0" w:space="0" w:color="auto"/>
        <w:left w:val="none" w:sz="0" w:space="0" w:color="auto"/>
        <w:bottom w:val="none" w:sz="0" w:space="0" w:color="auto"/>
        <w:right w:val="none" w:sz="0" w:space="0" w:color="auto"/>
      </w:divBdr>
    </w:div>
    <w:div w:id="1527524458">
      <w:bodyDiv w:val="1"/>
      <w:marLeft w:val="0"/>
      <w:marRight w:val="0"/>
      <w:marTop w:val="0"/>
      <w:marBottom w:val="0"/>
      <w:divBdr>
        <w:top w:val="none" w:sz="0" w:space="0" w:color="auto"/>
        <w:left w:val="none" w:sz="0" w:space="0" w:color="auto"/>
        <w:bottom w:val="none" w:sz="0" w:space="0" w:color="auto"/>
        <w:right w:val="none" w:sz="0" w:space="0" w:color="auto"/>
      </w:divBdr>
    </w:div>
    <w:div w:id="1554079903">
      <w:bodyDiv w:val="1"/>
      <w:marLeft w:val="0"/>
      <w:marRight w:val="0"/>
      <w:marTop w:val="0"/>
      <w:marBottom w:val="0"/>
      <w:divBdr>
        <w:top w:val="none" w:sz="0" w:space="0" w:color="auto"/>
        <w:left w:val="none" w:sz="0" w:space="0" w:color="auto"/>
        <w:bottom w:val="none" w:sz="0" w:space="0" w:color="auto"/>
        <w:right w:val="none" w:sz="0" w:space="0" w:color="auto"/>
      </w:divBdr>
    </w:div>
    <w:div w:id="1560823109">
      <w:bodyDiv w:val="1"/>
      <w:marLeft w:val="0"/>
      <w:marRight w:val="0"/>
      <w:marTop w:val="0"/>
      <w:marBottom w:val="0"/>
      <w:divBdr>
        <w:top w:val="none" w:sz="0" w:space="0" w:color="auto"/>
        <w:left w:val="none" w:sz="0" w:space="0" w:color="auto"/>
        <w:bottom w:val="none" w:sz="0" w:space="0" w:color="auto"/>
        <w:right w:val="none" w:sz="0" w:space="0" w:color="auto"/>
      </w:divBdr>
    </w:div>
    <w:div w:id="1572810767">
      <w:bodyDiv w:val="1"/>
      <w:marLeft w:val="0"/>
      <w:marRight w:val="0"/>
      <w:marTop w:val="0"/>
      <w:marBottom w:val="0"/>
      <w:divBdr>
        <w:top w:val="none" w:sz="0" w:space="0" w:color="auto"/>
        <w:left w:val="none" w:sz="0" w:space="0" w:color="auto"/>
        <w:bottom w:val="none" w:sz="0" w:space="0" w:color="auto"/>
        <w:right w:val="none" w:sz="0" w:space="0" w:color="auto"/>
      </w:divBdr>
    </w:div>
    <w:div w:id="1577476508">
      <w:bodyDiv w:val="1"/>
      <w:marLeft w:val="0"/>
      <w:marRight w:val="0"/>
      <w:marTop w:val="0"/>
      <w:marBottom w:val="0"/>
      <w:divBdr>
        <w:top w:val="none" w:sz="0" w:space="0" w:color="auto"/>
        <w:left w:val="none" w:sz="0" w:space="0" w:color="auto"/>
        <w:bottom w:val="none" w:sz="0" w:space="0" w:color="auto"/>
        <w:right w:val="none" w:sz="0" w:space="0" w:color="auto"/>
      </w:divBdr>
    </w:div>
    <w:div w:id="1670668083">
      <w:bodyDiv w:val="1"/>
      <w:marLeft w:val="0"/>
      <w:marRight w:val="0"/>
      <w:marTop w:val="0"/>
      <w:marBottom w:val="0"/>
      <w:divBdr>
        <w:top w:val="none" w:sz="0" w:space="0" w:color="auto"/>
        <w:left w:val="none" w:sz="0" w:space="0" w:color="auto"/>
        <w:bottom w:val="none" w:sz="0" w:space="0" w:color="auto"/>
        <w:right w:val="none" w:sz="0" w:space="0" w:color="auto"/>
      </w:divBdr>
      <w:divsChild>
        <w:div w:id="403991056">
          <w:marLeft w:val="446"/>
          <w:marRight w:val="0"/>
          <w:marTop w:val="0"/>
          <w:marBottom w:val="0"/>
          <w:divBdr>
            <w:top w:val="none" w:sz="0" w:space="0" w:color="auto"/>
            <w:left w:val="none" w:sz="0" w:space="0" w:color="auto"/>
            <w:bottom w:val="none" w:sz="0" w:space="0" w:color="auto"/>
            <w:right w:val="none" w:sz="0" w:space="0" w:color="auto"/>
          </w:divBdr>
        </w:div>
        <w:div w:id="1321422733">
          <w:marLeft w:val="446"/>
          <w:marRight w:val="0"/>
          <w:marTop w:val="0"/>
          <w:marBottom w:val="0"/>
          <w:divBdr>
            <w:top w:val="none" w:sz="0" w:space="0" w:color="auto"/>
            <w:left w:val="none" w:sz="0" w:space="0" w:color="auto"/>
            <w:bottom w:val="none" w:sz="0" w:space="0" w:color="auto"/>
            <w:right w:val="none" w:sz="0" w:space="0" w:color="auto"/>
          </w:divBdr>
        </w:div>
        <w:div w:id="1540049921">
          <w:marLeft w:val="446"/>
          <w:marRight w:val="0"/>
          <w:marTop w:val="0"/>
          <w:marBottom w:val="0"/>
          <w:divBdr>
            <w:top w:val="none" w:sz="0" w:space="0" w:color="auto"/>
            <w:left w:val="none" w:sz="0" w:space="0" w:color="auto"/>
            <w:bottom w:val="none" w:sz="0" w:space="0" w:color="auto"/>
            <w:right w:val="none" w:sz="0" w:space="0" w:color="auto"/>
          </w:divBdr>
        </w:div>
        <w:div w:id="1841500796">
          <w:marLeft w:val="446"/>
          <w:marRight w:val="0"/>
          <w:marTop w:val="0"/>
          <w:marBottom w:val="0"/>
          <w:divBdr>
            <w:top w:val="none" w:sz="0" w:space="0" w:color="auto"/>
            <w:left w:val="none" w:sz="0" w:space="0" w:color="auto"/>
            <w:bottom w:val="none" w:sz="0" w:space="0" w:color="auto"/>
            <w:right w:val="none" w:sz="0" w:space="0" w:color="auto"/>
          </w:divBdr>
        </w:div>
      </w:divsChild>
    </w:div>
    <w:div w:id="1737974127">
      <w:bodyDiv w:val="1"/>
      <w:marLeft w:val="0"/>
      <w:marRight w:val="0"/>
      <w:marTop w:val="0"/>
      <w:marBottom w:val="0"/>
      <w:divBdr>
        <w:top w:val="none" w:sz="0" w:space="0" w:color="auto"/>
        <w:left w:val="none" w:sz="0" w:space="0" w:color="auto"/>
        <w:bottom w:val="none" w:sz="0" w:space="0" w:color="auto"/>
        <w:right w:val="none" w:sz="0" w:space="0" w:color="auto"/>
      </w:divBdr>
      <w:divsChild>
        <w:div w:id="121192085">
          <w:marLeft w:val="1166"/>
          <w:marRight w:val="0"/>
          <w:marTop w:val="0"/>
          <w:marBottom w:val="0"/>
          <w:divBdr>
            <w:top w:val="none" w:sz="0" w:space="0" w:color="auto"/>
            <w:left w:val="none" w:sz="0" w:space="0" w:color="auto"/>
            <w:bottom w:val="none" w:sz="0" w:space="0" w:color="auto"/>
            <w:right w:val="none" w:sz="0" w:space="0" w:color="auto"/>
          </w:divBdr>
        </w:div>
        <w:div w:id="410584007">
          <w:marLeft w:val="1166"/>
          <w:marRight w:val="0"/>
          <w:marTop w:val="0"/>
          <w:marBottom w:val="0"/>
          <w:divBdr>
            <w:top w:val="none" w:sz="0" w:space="0" w:color="auto"/>
            <w:left w:val="none" w:sz="0" w:space="0" w:color="auto"/>
            <w:bottom w:val="none" w:sz="0" w:space="0" w:color="auto"/>
            <w:right w:val="none" w:sz="0" w:space="0" w:color="auto"/>
          </w:divBdr>
        </w:div>
        <w:div w:id="582304504">
          <w:marLeft w:val="1166"/>
          <w:marRight w:val="0"/>
          <w:marTop w:val="0"/>
          <w:marBottom w:val="0"/>
          <w:divBdr>
            <w:top w:val="none" w:sz="0" w:space="0" w:color="auto"/>
            <w:left w:val="none" w:sz="0" w:space="0" w:color="auto"/>
            <w:bottom w:val="none" w:sz="0" w:space="0" w:color="auto"/>
            <w:right w:val="none" w:sz="0" w:space="0" w:color="auto"/>
          </w:divBdr>
        </w:div>
        <w:div w:id="708921126">
          <w:marLeft w:val="1166"/>
          <w:marRight w:val="0"/>
          <w:marTop w:val="0"/>
          <w:marBottom w:val="0"/>
          <w:divBdr>
            <w:top w:val="none" w:sz="0" w:space="0" w:color="auto"/>
            <w:left w:val="none" w:sz="0" w:space="0" w:color="auto"/>
            <w:bottom w:val="none" w:sz="0" w:space="0" w:color="auto"/>
            <w:right w:val="none" w:sz="0" w:space="0" w:color="auto"/>
          </w:divBdr>
        </w:div>
        <w:div w:id="1470634344">
          <w:marLeft w:val="1166"/>
          <w:marRight w:val="0"/>
          <w:marTop w:val="0"/>
          <w:marBottom w:val="0"/>
          <w:divBdr>
            <w:top w:val="none" w:sz="0" w:space="0" w:color="auto"/>
            <w:left w:val="none" w:sz="0" w:space="0" w:color="auto"/>
            <w:bottom w:val="none" w:sz="0" w:space="0" w:color="auto"/>
            <w:right w:val="none" w:sz="0" w:space="0" w:color="auto"/>
          </w:divBdr>
        </w:div>
      </w:divsChild>
    </w:div>
    <w:div w:id="1744133843">
      <w:bodyDiv w:val="1"/>
      <w:marLeft w:val="0"/>
      <w:marRight w:val="0"/>
      <w:marTop w:val="0"/>
      <w:marBottom w:val="0"/>
      <w:divBdr>
        <w:top w:val="none" w:sz="0" w:space="0" w:color="auto"/>
        <w:left w:val="none" w:sz="0" w:space="0" w:color="auto"/>
        <w:bottom w:val="none" w:sz="0" w:space="0" w:color="auto"/>
        <w:right w:val="none" w:sz="0" w:space="0" w:color="auto"/>
      </w:divBdr>
    </w:div>
    <w:div w:id="1772311507">
      <w:bodyDiv w:val="1"/>
      <w:marLeft w:val="0"/>
      <w:marRight w:val="0"/>
      <w:marTop w:val="0"/>
      <w:marBottom w:val="0"/>
      <w:divBdr>
        <w:top w:val="none" w:sz="0" w:space="0" w:color="auto"/>
        <w:left w:val="none" w:sz="0" w:space="0" w:color="auto"/>
        <w:bottom w:val="none" w:sz="0" w:space="0" w:color="auto"/>
        <w:right w:val="none" w:sz="0" w:space="0" w:color="auto"/>
      </w:divBdr>
    </w:div>
    <w:div w:id="1806659241">
      <w:bodyDiv w:val="1"/>
      <w:marLeft w:val="0"/>
      <w:marRight w:val="0"/>
      <w:marTop w:val="0"/>
      <w:marBottom w:val="0"/>
      <w:divBdr>
        <w:top w:val="none" w:sz="0" w:space="0" w:color="auto"/>
        <w:left w:val="none" w:sz="0" w:space="0" w:color="auto"/>
        <w:bottom w:val="none" w:sz="0" w:space="0" w:color="auto"/>
        <w:right w:val="none" w:sz="0" w:space="0" w:color="auto"/>
      </w:divBdr>
    </w:div>
    <w:div w:id="1840462764">
      <w:bodyDiv w:val="1"/>
      <w:marLeft w:val="0"/>
      <w:marRight w:val="0"/>
      <w:marTop w:val="0"/>
      <w:marBottom w:val="0"/>
      <w:divBdr>
        <w:top w:val="none" w:sz="0" w:space="0" w:color="auto"/>
        <w:left w:val="none" w:sz="0" w:space="0" w:color="auto"/>
        <w:bottom w:val="none" w:sz="0" w:space="0" w:color="auto"/>
        <w:right w:val="none" w:sz="0" w:space="0" w:color="auto"/>
      </w:divBdr>
    </w:div>
    <w:div w:id="1854299171">
      <w:bodyDiv w:val="1"/>
      <w:marLeft w:val="0"/>
      <w:marRight w:val="0"/>
      <w:marTop w:val="0"/>
      <w:marBottom w:val="0"/>
      <w:divBdr>
        <w:top w:val="none" w:sz="0" w:space="0" w:color="auto"/>
        <w:left w:val="none" w:sz="0" w:space="0" w:color="auto"/>
        <w:bottom w:val="none" w:sz="0" w:space="0" w:color="auto"/>
        <w:right w:val="none" w:sz="0" w:space="0" w:color="auto"/>
      </w:divBdr>
    </w:div>
    <w:div w:id="1927953612">
      <w:bodyDiv w:val="1"/>
      <w:marLeft w:val="0"/>
      <w:marRight w:val="0"/>
      <w:marTop w:val="0"/>
      <w:marBottom w:val="0"/>
      <w:divBdr>
        <w:top w:val="none" w:sz="0" w:space="0" w:color="auto"/>
        <w:left w:val="none" w:sz="0" w:space="0" w:color="auto"/>
        <w:bottom w:val="none" w:sz="0" w:space="0" w:color="auto"/>
        <w:right w:val="none" w:sz="0" w:space="0" w:color="auto"/>
      </w:divBdr>
    </w:div>
    <w:div w:id="1970820588">
      <w:bodyDiv w:val="1"/>
      <w:marLeft w:val="0"/>
      <w:marRight w:val="0"/>
      <w:marTop w:val="0"/>
      <w:marBottom w:val="0"/>
      <w:divBdr>
        <w:top w:val="none" w:sz="0" w:space="0" w:color="auto"/>
        <w:left w:val="none" w:sz="0" w:space="0" w:color="auto"/>
        <w:bottom w:val="none" w:sz="0" w:space="0" w:color="auto"/>
        <w:right w:val="none" w:sz="0" w:space="0" w:color="auto"/>
      </w:divBdr>
      <w:divsChild>
        <w:div w:id="267858500">
          <w:marLeft w:val="1267"/>
          <w:marRight w:val="0"/>
          <w:marTop w:val="0"/>
          <w:marBottom w:val="0"/>
          <w:divBdr>
            <w:top w:val="none" w:sz="0" w:space="0" w:color="auto"/>
            <w:left w:val="none" w:sz="0" w:space="0" w:color="auto"/>
            <w:bottom w:val="none" w:sz="0" w:space="0" w:color="auto"/>
            <w:right w:val="none" w:sz="0" w:space="0" w:color="auto"/>
          </w:divBdr>
        </w:div>
      </w:divsChild>
    </w:div>
    <w:div w:id="1977297484">
      <w:bodyDiv w:val="1"/>
      <w:marLeft w:val="0"/>
      <w:marRight w:val="0"/>
      <w:marTop w:val="0"/>
      <w:marBottom w:val="0"/>
      <w:divBdr>
        <w:top w:val="none" w:sz="0" w:space="0" w:color="auto"/>
        <w:left w:val="none" w:sz="0" w:space="0" w:color="auto"/>
        <w:bottom w:val="none" w:sz="0" w:space="0" w:color="auto"/>
        <w:right w:val="none" w:sz="0" w:space="0" w:color="auto"/>
      </w:divBdr>
    </w:div>
    <w:div w:id="1983269311">
      <w:bodyDiv w:val="1"/>
      <w:marLeft w:val="0"/>
      <w:marRight w:val="0"/>
      <w:marTop w:val="0"/>
      <w:marBottom w:val="0"/>
      <w:divBdr>
        <w:top w:val="none" w:sz="0" w:space="0" w:color="auto"/>
        <w:left w:val="none" w:sz="0" w:space="0" w:color="auto"/>
        <w:bottom w:val="none" w:sz="0" w:space="0" w:color="auto"/>
        <w:right w:val="none" w:sz="0" w:space="0" w:color="auto"/>
      </w:divBdr>
    </w:div>
    <w:div w:id="1985429514">
      <w:bodyDiv w:val="1"/>
      <w:marLeft w:val="0"/>
      <w:marRight w:val="0"/>
      <w:marTop w:val="0"/>
      <w:marBottom w:val="0"/>
      <w:divBdr>
        <w:top w:val="none" w:sz="0" w:space="0" w:color="auto"/>
        <w:left w:val="none" w:sz="0" w:space="0" w:color="auto"/>
        <w:bottom w:val="none" w:sz="0" w:space="0" w:color="auto"/>
        <w:right w:val="none" w:sz="0" w:space="0" w:color="auto"/>
      </w:divBdr>
      <w:divsChild>
        <w:div w:id="333149754">
          <w:marLeft w:val="547"/>
          <w:marRight w:val="0"/>
          <w:marTop w:val="0"/>
          <w:marBottom w:val="0"/>
          <w:divBdr>
            <w:top w:val="none" w:sz="0" w:space="0" w:color="auto"/>
            <w:left w:val="none" w:sz="0" w:space="0" w:color="auto"/>
            <w:bottom w:val="none" w:sz="0" w:space="0" w:color="auto"/>
            <w:right w:val="none" w:sz="0" w:space="0" w:color="auto"/>
          </w:divBdr>
        </w:div>
        <w:div w:id="775373305">
          <w:marLeft w:val="547"/>
          <w:marRight w:val="0"/>
          <w:marTop w:val="0"/>
          <w:marBottom w:val="0"/>
          <w:divBdr>
            <w:top w:val="none" w:sz="0" w:space="0" w:color="auto"/>
            <w:left w:val="none" w:sz="0" w:space="0" w:color="auto"/>
            <w:bottom w:val="none" w:sz="0" w:space="0" w:color="auto"/>
            <w:right w:val="none" w:sz="0" w:space="0" w:color="auto"/>
          </w:divBdr>
        </w:div>
      </w:divsChild>
    </w:div>
    <w:div w:id="2003005322">
      <w:bodyDiv w:val="1"/>
      <w:marLeft w:val="0"/>
      <w:marRight w:val="0"/>
      <w:marTop w:val="0"/>
      <w:marBottom w:val="0"/>
      <w:divBdr>
        <w:top w:val="none" w:sz="0" w:space="0" w:color="auto"/>
        <w:left w:val="none" w:sz="0" w:space="0" w:color="auto"/>
        <w:bottom w:val="none" w:sz="0" w:space="0" w:color="auto"/>
        <w:right w:val="none" w:sz="0" w:space="0" w:color="auto"/>
      </w:divBdr>
      <w:divsChild>
        <w:div w:id="434135396">
          <w:marLeft w:val="1987"/>
          <w:marRight w:val="0"/>
          <w:marTop w:val="0"/>
          <w:marBottom w:val="0"/>
          <w:divBdr>
            <w:top w:val="none" w:sz="0" w:space="0" w:color="auto"/>
            <w:left w:val="none" w:sz="0" w:space="0" w:color="auto"/>
            <w:bottom w:val="none" w:sz="0" w:space="0" w:color="auto"/>
            <w:right w:val="none" w:sz="0" w:space="0" w:color="auto"/>
          </w:divBdr>
        </w:div>
        <w:div w:id="934095391">
          <w:marLeft w:val="1987"/>
          <w:marRight w:val="0"/>
          <w:marTop w:val="0"/>
          <w:marBottom w:val="0"/>
          <w:divBdr>
            <w:top w:val="none" w:sz="0" w:space="0" w:color="auto"/>
            <w:left w:val="none" w:sz="0" w:space="0" w:color="auto"/>
            <w:bottom w:val="none" w:sz="0" w:space="0" w:color="auto"/>
            <w:right w:val="none" w:sz="0" w:space="0" w:color="auto"/>
          </w:divBdr>
        </w:div>
        <w:div w:id="1369992021">
          <w:marLeft w:val="1267"/>
          <w:marRight w:val="0"/>
          <w:marTop w:val="0"/>
          <w:marBottom w:val="0"/>
          <w:divBdr>
            <w:top w:val="none" w:sz="0" w:space="0" w:color="auto"/>
            <w:left w:val="none" w:sz="0" w:space="0" w:color="auto"/>
            <w:bottom w:val="none" w:sz="0" w:space="0" w:color="auto"/>
            <w:right w:val="none" w:sz="0" w:space="0" w:color="auto"/>
          </w:divBdr>
        </w:div>
      </w:divsChild>
    </w:div>
    <w:div w:id="2038652344">
      <w:bodyDiv w:val="1"/>
      <w:marLeft w:val="0"/>
      <w:marRight w:val="0"/>
      <w:marTop w:val="0"/>
      <w:marBottom w:val="0"/>
      <w:divBdr>
        <w:top w:val="none" w:sz="0" w:space="0" w:color="auto"/>
        <w:left w:val="none" w:sz="0" w:space="0" w:color="auto"/>
        <w:bottom w:val="none" w:sz="0" w:space="0" w:color="auto"/>
        <w:right w:val="none" w:sz="0" w:space="0" w:color="auto"/>
      </w:divBdr>
      <w:divsChild>
        <w:div w:id="244999209">
          <w:marLeft w:val="446"/>
          <w:marRight w:val="0"/>
          <w:marTop w:val="0"/>
          <w:marBottom w:val="0"/>
          <w:divBdr>
            <w:top w:val="none" w:sz="0" w:space="0" w:color="auto"/>
            <w:left w:val="none" w:sz="0" w:space="0" w:color="auto"/>
            <w:bottom w:val="none" w:sz="0" w:space="0" w:color="auto"/>
            <w:right w:val="none" w:sz="0" w:space="0" w:color="auto"/>
          </w:divBdr>
        </w:div>
        <w:div w:id="419452023">
          <w:marLeft w:val="446"/>
          <w:marRight w:val="0"/>
          <w:marTop w:val="0"/>
          <w:marBottom w:val="0"/>
          <w:divBdr>
            <w:top w:val="none" w:sz="0" w:space="0" w:color="auto"/>
            <w:left w:val="none" w:sz="0" w:space="0" w:color="auto"/>
            <w:bottom w:val="none" w:sz="0" w:space="0" w:color="auto"/>
            <w:right w:val="none" w:sz="0" w:space="0" w:color="auto"/>
          </w:divBdr>
        </w:div>
        <w:div w:id="1263536315">
          <w:marLeft w:val="446"/>
          <w:marRight w:val="0"/>
          <w:marTop w:val="0"/>
          <w:marBottom w:val="0"/>
          <w:divBdr>
            <w:top w:val="none" w:sz="0" w:space="0" w:color="auto"/>
            <w:left w:val="none" w:sz="0" w:space="0" w:color="auto"/>
            <w:bottom w:val="none" w:sz="0" w:space="0" w:color="auto"/>
            <w:right w:val="none" w:sz="0" w:space="0" w:color="auto"/>
          </w:divBdr>
        </w:div>
        <w:div w:id="2049718747">
          <w:marLeft w:val="446"/>
          <w:marRight w:val="0"/>
          <w:marTop w:val="0"/>
          <w:marBottom w:val="0"/>
          <w:divBdr>
            <w:top w:val="none" w:sz="0" w:space="0" w:color="auto"/>
            <w:left w:val="none" w:sz="0" w:space="0" w:color="auto"/>
            <w:bottom w:val="none" w:sz="0" w:space="0" w:color="auto"/>
            <w:right w:val="none" w:sz="0" w:space="0" w:color="auto"/>
          </w:divBdr>
        </w:div>
      </w:divsChild>
    </w:div>
    <w:div w:id="2074037770">
      <w:bodyDiv w:val="1"/>
      <w:marLeft w:val="0"/>
      <w:marRight w:val="0"/>
      <w:marTop w:val="0"/>
      <w:marBottom w:val="0"/>
      <w:divBdr>
        <w:top w:val="none" w:sz="0" w:space="0" w:color="auto"/>
        <w:left w:val="none" w:sz="0" w:space="0" w:color="auto"/>
        <w:bottom w:val="none" w:sz="0" w:space="0" w:color="auto"/>
        <w:right w:val="none" w:sz="0" w:space="0" w:color="auto"/>
      </w:divBdr>
    </w:div>
    <w:div w:id="2078354429">
      <w:bodyDiv w:val="1"/>
      <w:marLeft w:val="0"/>
      <w:marRight w:val="0"/>
      <w:marTop w:val="0"/>
      <w:marBottom w:val="0"/>
      <w:divBdr>
        <w:top w:val="none" w:sz="0" w:space="0" w:color="auto"/>
        <w:left w:val="none" w:sz="0" w:space="0" w:color="auto"/>
        <w:bottom w:val="none" w:sz="0" w:space="0" w:color="auto"/>
        <w:right w:val="none" w:sz="0" w:space="0" w:color="auto"/>
      </w:divBdr>
    </w:div>
    <w:div w:id="2108188772">
      <w:bodyDiv w:val="1"/>
      <w:marLeft w:val="0"/>
      <w:marRight w:val="0"/>
      <w:marTop w:val="0"/>
      <w:marBottom w:val="0"/>
      <w:divBdr>
        <w:top w:val="none" w:sz="0" w:space="0" w:color="auto"/>
        <w:left w:val="none" w:sz="0" w:space="0" w:color="auto"/>
        <w:bottom w:val="none" w:sz="0" w:space="0" w:color="auto"/>
        <w:right w:val="none" w:sz="0" w:space="0" w:color="auto"/>
      </w:divBdr>
      <w:divsChild>
        <w:div w:id="826674634">
          <w:marLeft w:val="547"/>
          <w:marRight w:val="0"/>
          <w:marTop w:val="0"/>
          <w:marBottom w:val="0"/>
          <w:divBdr>
            <w:top w:val="none" w:sz="0" w:space="0" w:color="auto"/>
            <w:left w:val="none" w:sz="0" w:space="0" w:color="auto"/>
            <w:bottom w:val="none" w:sz="0" w:space="0" w:color="auto"/>
            <w:right w:val="none" w:sz="0" w:space="0" w:color="auto"/>
          </w:divBdr>
        </w:div>
        <w:div w:id="1766685954">
          <w:marLeft w:val="547"/>
          <w:marRight w:val="0"/>
          <w:marTop w:val="0"/>
          <w:marBottom w:val="0"/>
          <w:divBdr>
            <w:top w:val="none" w:sz="0" w:space="0" w:color="auto"/>
            <w:left w:val="none" w:sz="0" w:space="0" w:color="auto"/>
            <w:bottom w:val="none" w:sz="0" w:space="0" w:color="auto"/>
            <w:right w:val="none" w:sz="0" w:space="0" w:color="auto"/>
          </w:divBdr>
        </w:div>
      </w:divsChild>
    </w:div>
    <w:div w:id="2131706827">
      <w:bodyDiv w:val="1"/>
      <w:marLeft w:val="0"/>
      <w:marRight w:val="0"/>
      <w:marTop w:val="0"/>
      <w:marBottom w:val="0"/>
      <w:divBdr>
        <w:top w:val="none" w:sz="0" w:space="0" w:color="auto"/>
        <w:left w:val="none" w:sz="0" w:space="0" w:color="auto"/>
        <w:bottom w:val="none" w:sz="0" w:space="0" w:color="auto"/>
        <w:right w:val="none" w:sz="0" w:space="0" w:color="auto"/>
      </w:divBdr>
    </w:div>
    <w:div w:id="2138645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fontTable" Target="fontTable.xml"/><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header" Target="header2.xml"/><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footer" Target="footer1.xml"/><Relationship Id="rId118" Type="http://schemas.openxmlformats.org/officeDocument/2006/relationships/theme" Target="theme/theme1.xml"/><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footer" Target="footer2.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header" Target="header3.xml"/><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8" Type="http://schemas.openxmlformats.org/officeDocument/2006/relationships/image" Target="media/image1.emf"/><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footer" Target="footer3.xml"/><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header" Target="header1.xml"/><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6DE3C2-7C28-4669-B686-C5BDD6F77E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92</TotalTime>
  <Pages>42</Pages>
  <Words>12124</Words>
  <Characters>67658</Characters>
  <Application>Microsoft Office Word</Application>
  <DocSecurity>0</DocSecurity>
  <Lines>1252</Lines>
  <Paragraphs>595</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79187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YuYawei</dc:creator>
  <cp:keywords/>
  <dc:description/>
  <cp:lastModifiedBy>Huawei</cp:lastModifiedBy>
  <cp:revision>36</cp:revision>
  <dcterms:created xsi:type="dcterms:W3CDTF">2023-04-07T13:52:00Z</dcterms:created>
  <dcterms:modified xsi:type="dcterms:W3CDTF">2023-04-07T18:32:00Z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(3)amG1/UrEsgdud026kvDz/rc8L6XGnaRjVxa3ZkPPdcd+uc/y41Xh3G9DoAjiU2tYXPpv1HuK
HSqeIxs0nXnNs5D2kBTwchqZJG8sixlqkwTJYLBW2kcyRHlUJF10VzL788hBFFXSCEX3FRQd
UkbU4AN6VX4LIr/i9oug8ffsFqECyFs71/dI9sCszEt41zOKPkcMIkAuxJTibjaIx/uVusK1
PuySoSeDR6rOUodQDi</vt:lpwstr>
  </property>
  <property fmtid="{D5CDD505-2E9C-101B-9397-08002B2CF9AE}" pid="3" name="_2015_ms_pID_7253431">
    <vt:lpwstr>NUSD2dUC5g+K2Jm7OH7IMHazlGFLO7eYJIFAC2Jw65xIKB+ZbrinQJ
PUI4Ahx7npIEpW5OBeFbJmqnMfj2bSAFImdujJhAdLhLeofCyCxLKV8zeT2ytisCJWPipU0C
w3doHMqJaZnTv7KXxyrwrZnuNHG+b6B9DSdkuiAZkBzBYnMBXkL/BA/m4UY7L1OI84pCu5J3
ZZC1vzoXiJ+mFlhU57MANdjcCbxEdNOPXZCb</vt:lpwstr>
  </property>
  <property fmtid="{D5CDD505-2E9C-101B-9397-08002B2CF9AE}" pid="4" name="_2015_ms_pID_7253432">
    <vt:lpwstr>/g==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1667181389</vt:lpwstr>
  </property>
</Properties>
</file>