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621BE490" w14:textId="09AF9EA8" w:rsidR="00815FEE" w:rsidRPr="00DC03DE" w:rsidRDefault="00815FEE" w:rsidP="00815FEE">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4FC37116" wp14:editId="17D642A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BD4E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w:t>
      </w:r>
      <w:r w:rsidR="00E95A5C">
        <w:rPr>
          <w:rFonts w:ascii="Arial" w:hAnsi="Arial" w:cs="Arial"/>
          <w:b/>
          <w:kern w:val="2"/>
          <w:lang w:eastAsia="zh-CN"/>
        </w:rPr>
        <w:t>2bis</w:t>
      </w:r>
      <w:r>
        <w:rPr>
          <w:rFonts w:ascii="Arial" w:hAnsi="Arial" w:cs="Arial"/>
          <w:b/>
          <w:kern w:val="2"/>
          <w:lang w:eastAsia="zh-CN"/>
        </w:rPr>
        <w:t>-e</w:t>
      </w:r>
      <w:r w:rsidRPr="00DC03DE">
        <w:rPr>
          <w:rFonts w:ascii="Arial" w:hAnsi="Arial" w:cs="Arial"/>
          <w:b/>
          <w:kern w:val="2"/>
          <w:lang w:eastAsia="zh-CN"/>
        </w:rPr>
        <w:tab/>
        <w:t>R1-</w:t>
      </w:r>
      <w:r>
        <w:rPr>
          <w:rFonts w:ascii="Arial" w:hAnsi="Arial" w:cs="Arial"/>
          <w:b/>
          <w:kern w:val="2"/>
          <w:lang w:eastAsia="zh-CN"/>
        </w:rPr>
        <w:t>230</w:t>
      </w:r>
      <w:r w:rsidR="00B435EE">
        <w:rPr>
          <w:rFonts w:ascii="Arial" w:hAnsi="Arial" w:cs="Arial"/>
          <w:b/>
          <w:kern w:val="2"/>
          <w:lang w:eastAsia="zh-CN"/>
        </w:rPr>
        <w:t>2334</w:t>
      </w:r>
    </w:p>
    <w:p w14:paraId="631C4D04" w14:textId="77777777" w:rsidR="00815FEE" w:rsidRPr="00D22981" w:rsidRDefault="00815FEE" w:rsidP="00815FEE">
      <w:pPr>
        <w:rPr>
          <w:rFonts w:ascii="Arial" w:hAnsi="Arial" w:cs="Arial"/>
          <w:b/>
          <w:kern w:val="2"/>
          <w:lang w:eastAsia="zh-CN"/>
        </w:rPr>
      </w:pPr>
      <w:r w:rsidRPr="00D22981">
        <w:rPr>
          <w:rFonts w:ascii="Arial" w:hAnsi="Arial" w:cs="Arial"/>
          <w:b/>
          <w:kern w:val="2"/>
          <w:lang w:eastAsia="zh-CN"/>
        </w:rPr>
        <w:t>e</w:t>
      </w:r>
      <w:r>
        <w:rPr>
          <w:rFonts w:ascii="Arial" w:hAnsi="Arial" w:cs="Arial"/>
          <w:b/>
          <w:kern w:val="2"/>
          <w:lang w:eastAsia="zh-CN"/>
        </w:rPr>
        <w:t>-</w:t>
      </w:r>
      <w:r w:rsidRPr="00D22981">
        <w:rPr>
          <w:rFonts w:ascii="Arial" w:hAnsi="Arial" w:cs="Arial"/>
          <w:b/>
          <w:kern w:val="2"/>
          <w:lang w:eastAsia="zh-CN"/>
        </w:rPr>
        <w:t xml:space="preserve">Meeting, </w:t>
      </w:r>
      <w:r>
        <w:rPr>
          <w:rFonts w:ascii="Arial" w:hAnsi="Arial" w:cs="Arial"/>
          <w:b/>
          <w:kern w:val="2"/>
          <w:lang w:eastAsia="zh-CN"/>
        </w:rPr>
        <w:t>April 17-26</w:t>
      </w:r>
      <w:r w:rsidRPr="00D22981">
        <w:rPr>
          <w:rFonts w:ascii="Arial" w:hAnsi="Arial" w:cs="Arial"/>
          <w:b/>
          <w:kern w:val="2"/>
          <w:lang w:eastAsia="zh-CN"/>
        </w:rPr>
        <w:t>, 202</w:t>
      </w:r>
      <w:r>
        <w:rPr>
          <w:rFonts w:ascii="Arial" w:hAnsi="Arial" w:cs="Arial"/>
          <w:b/>
          <w:kern w:val="2"/>
          <w:lang w:eastAsia="zh-CN"/>
        </w:rPr>
        <w:t>3</w:t>
      </w:r>
    </w:p>
    <w:p w14:paraId="7BAFD87A" w14:textId="36F10F00"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Agenda Item:</w:t>
      </w:r>
      <w:r w:rsidRPr="009C2DAF">
        <w:rPr>
          <w:rFonts w:ascii="Arial" w:hAnsi="Arial" w:cs="Arial"/>
          <w:b/>
          <w:lang w:eastAsia="zh-CN"/>
        </w:rPr>
        <w:tab/>
        <w:t>9.7.</w:t>
      </w:r>
      <w:r w:rsidR="00815FEE">
        <w:rPr>
          <w:rFonts w:ascii="Arial" w:hAnsi="Arial" w:cs="Arial"/>
          <w:b/>
          <w:lang w:eastAsia="zh-CN"/>
        </w:rPr>
        <w:t>2</w:t>
      </w:r>
    </w:p>
    <w:p w14:paraId="2410B8BB"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Source:</w:t>
      </w:r>
      <w:r w:rsidRPr="009C2DAF">
        <w:rPr>
          <w:rFonts w:ascii="Arial" w:hAnsi="Arial" w:cs="Arial"/>
          <w:b/>
          <w:kern w:val="2"/>
          <w:lang w:eastAsia="zh-CN"/>
        </w:rPr>
        <w:tab/>
      </w:r>
      <w:r w:rsidRPr="009C2DAF">
        <w:rPr>
          <w:rFonts w:ascii="Arial" w:hAnsi="Arial" w:cs="Arial"/>
          <w:b/>
          <w:bCs/>
          <w:caps/>
          <w:szCs w:val="24"/>
          <w:shd w:val="clear" w:color="auto" w:fill="FFFFFF"/>
        </w:rPr>
        <w:t>Futurewei</w:t>
      </w:r>
    </w:p>
    <w:p w14:paraId="308BB3E1" w14:textId="6FAE3B6C"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Title:</w:t>
      </w:r>
      <w:r w:rsidRPr="009C2DAF">
        <w:rPr>
          <w:rFonts w:ascii="Arial" w:hAnsi="Arial" w:cs="Arial"/>
          <w:b/>
          <w:lang w:eastAsia="zh-CN"/>
        </w:rPr>
        <w:tab/>
      </w:r>
      <w:r w:rsidR="00E7415F">
        <w:rPr>
          <w:rFonts w:ascii="Arial" w:hAnsi="Arial" w:cs="Arial"/>
          <w:b/>
          <w:lang w:eastAsia="zh-CN"/>
        </w:rPr>
        <w:t xml:space="preserve">Cell DTX/DRX for NES </w:t>
      </w:r>
    </w:p>
    <w:p w14:paraId="7A807F53"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Document for:</w:t>
      </w:r>
      <w:r w:rsidRPr="009C2DAF">
        <w:rPr>
          <w:rFonts w:ascii="Arial" w:hAnsi="Arial" w:cs="Arial"/>
          <w:b/>
          <w:kern w:val="2"/>
          <w:lang w:eastAsia="zh-CN"/>
        </w:rPr>
        <w:tab/>
        <w:t xml:space="preserve">Discussion and decision </w:t>
      </w:r>
    </w:p>
    <w:p w14:paraId="5DFF0CB5" w14:textId="77777777" w:rsidR="00431ADC" w:rsidRPr="009C2DAF" w:rsidRDefault="00431ADC" w:rsidP="007F5EC6"/>
    <w:p w14:paraId="281D3039" w14:textId="18137995" w:rsidR="009C0564" w:rsidRPr="00A81641" w:rsidRDefault="009C0564">
      <w:pPr>
        <w:pStyle w:val="Heading1"/>
        <w:rPr>
          <w:rFonts w:cs="Arial"/>
        </w:rPr>
      </w:pPr>
      <w:bookmarkStart w:id="1" w:name="_Ref124589705"/>
      <w:bookmarkStart w:id="2" w:name="_Ref129681862"/>
      <w:r w:rsidRPr="00A81641">
        <w:rPr>
          <w:rFonts w:cs="Arial"/>
        </w:rPr>
        <w:t>Introduction</w:t>
      </w:r>
      <w:bookmarkEnd w:id="1"/>
      <w:bookmarkEnd w:id="2"/>
    </w:p>
    <w:p w14:paraId="36BDF061" w14:textId="03C1BFE5" w:rsidR="00EB2681" w:rsidRDefault="000752A8" w:rsidP="00EB2681">
      <w:pPr>
        <w:spacing w:after="0"/>
        <w:rPr>
          <w:lang w:eastAsia="zh-CN"/>
        </w:rPr>
      </w:pPr>
      <w:bookmarkStart w:id="3" w:name="_Ref129681832"/>
      <w:r>
        <w:t xml:space="preserve">In RAN1#112, </w:t>
      </w:r>
      <w:r w:rsidR="00D055DC">
        <w:t xml:space="preserve">some preliminary discussions </w:t>
      </w:r>
      <w:r w:rsidR="001B06EB">
        <w:t xml:space="preserve">resulted in </w:t>
      </w:r>
      <w:r w:rsidR="009B11D5">
        <w:t xml:space="preserve">clarification </w:t>
      </w:r>
      <w:r w:rsidR="00065C83">
        <w:t xml:space="preserve">the topics for </w:t>
      </w:r>
      <w:r w:rsidR="009534E1">
        <w:t xml:space="preserve">further considerations </w:t>
      </w:r>
      <w:r w:rsidR="00065C83">
        <w:t xml:space="preserve">in RAN1 </w:t>
      </w:r>
      <w:r>
        <w:t>while awaiting further input and agreement</w:t>
      </w:r>
      <w:r w:rsidR="00065C83">
        <w:t>s</w:t>
      </w:r>
      <w:r>
        <w:t xml:space="preserve"> from RAN2</w:t>
      </w:r>
      <w:r w:rsidR="007B227E">
        <w:t xml:space="preserve">. </w:t>
      </w:r>
      <w:r w:rsidR="00F2742A">
        <w:rPr>
          <w:lang w:eastAsia="zh-CN"/>
        </w:rPr>
        <w:t>T</w:t>
      </w:r>
      <w:r w:rsidR="00EB2681">
        <w:rPr>
          <w:lang w:eastAsia="zh-CN"/>
        </w:rPr>
        <w:t>he</w:t>
      </w:r>
      <w:r w:rsidR="00C0350E">
        <w:rPr>
          <w:lang w:eastAsia="zh-CN"/>
        </w:rPr>
        <w:t xml:space="preserve"> following agreements were made</w:t>
      </w:r>
      <w:r w:rsidR="00F2742A">
        <w:rPr>
          <w:lang w:eastAsia="zh-CN"/>
        </w:rPr>
        <w:t xml:space="preserve"> in RAN1 </w:t>
      </w:r>
      <w:r w:rsidR="00572BCE">
        <w:rPr>
          <w:lang w:eastAsia="zh-CN"/>
        </w:rPr>
        <w:t xml:space="preserve">[1] </w:t>
      </w:r>
      <w:r w:rsidR="00F2742A">
        <w:rPr>
          <w:lang w:eastAsia="zh-CN"/>
        </w:rPr>
        <w:t>and RAN2</w:t>
      </w:r>
      <w:r w:rsidR="006C1179">
        <w:rPr>
          <w:lang w:eastAsia="zh-CN"/>
        </w:rPr>
        <w:t>, respectively</w:t>
      </w:r>
      <w:r w:rsidR="00C0350E">
        <w:rPr>
          <w:lang w:eastAsia="zh-CN"/>
        </w:rPr>
        <w:t xml:space="preserve">: </w:t>
      </w:r>
    </w:p>
    <w:p w14:paraId="0E8B3625" w14:textId="77777777" w:rsidR="00BF5A5A" w:rsidRDefault="00BF5A5A" w:rsidP="00EB2681">
      <w:pPr>
        <w:spacing w:after="0"/>
        <w:rPr>
          <w:lang w:eastAsia="zh-CN"/>
        </w:rPr>
      </w:pPr>
    </w:p>
    <w:p w14:paraId="743DF457" w14:textId="175E47FF" w:rsidR="00C0350E" w:rsidRPr="00E42DC7" w:rsidRDefault="00C0350E" w:rsidP="00C0350E">
      <w:pPr>
        <w:ind w:left="360"/>
        <w:rPr>
          <w:b/>
          <w:bCs/>
          <w:i/>
          <w:iCs/>
          <w:lang w:eastAsia="x-none"/>
        </w:rPr>
      </w:pPr>
      <w:r w:rsidRPr="00E42DC7">
        <w:rPr>
          <w:b/>
          <w:bCs/>
          <w:i/>
          <w:iCs/>
          <w:lang w:eastAsia="x-none"/>
        </w:rPr>
        <w:t>Agreement</w:t>
      </w:r>
      <w:r w:rsidR="001B6E01" w:rsidRPr="00E42DC7">
        <w:rPr>
          <w:b/>
          <w:bCs/>
          <w:i/>
          <w:iCs/>
          <w:lang w:eastAsia="x-none"/>
        </w:rPr>
        <w:t xml:space="preserve"> (RAN1#112)</w:t>
      </w:r>
    </w:p>
    <w:p w14:paraId="07D3AB1D" w14:textId="27E42AFB" w:rsidR="00C0350E" w:rsidRPr="00E42DC7" w:rsidRDefault="00C0350E" w:rsidP="00C0350E">
      <w:pPr>
        <w:pStyle w:val="BodyText"/>
        <w:numPr>
          <w:ilvl w:val="0"/>
          <w:numId w:val="15"/>
        </w:numPr>
        <w:suppressAutoHyphens/>
        <w:autoSpaceDE/>
        <w:autoSpaceDN/>
        <w:adjustRightInd/>
        <w:snapToGrid/>
        <w:spacing w:after="0"/>
        <w:ind w:left="1080"/>
        <w:rPr>
          <w:i/>
          <w:iCs/>
          <w:lang w:eastAsia="zh-CN"/>
        </w:rPr>
      </w:pPr>
      <w:r w:rsidRPr="00E42DC7">
        <w:rPr>
          <w:i/>
          <w:iCs/>
          <w:lang w:eastAsia="zh-CN"/>
        </w:rPr>
        <w:t xml:space="preserve">RAN1 continues discussion on the at least following physical layer related aspects of cell DTX/DRX </w:t>
      </w:r>
      <w:r w:rsidR="005C757F" w:rsidRPr="00E42DC7">
        <w:rPr>
          <w:i/>
          <w:iCs/>
          <w:lang w:eastAsia="zh-CN"/>
        </w:rPr>
        <w:t>aspects.</w:t>
      </w:r>
    </w:p>
    <w:p w14:paraId="5E58349A" w14:textId="77777777" w:rsidR="00C0350E" w:rsidRPr="00E42DC7" w:rsidRDefault="00C0350E" w:rsidP="00C0350E">
      <w:pPr>
        <w:pStyle w:val="ListParagraph"/>
        <w:numPr>
          <w:ilvl w:val="1"/>
          <w:numId w:val="15"/>
        </w:numPr>
        <w:suppressAutoHyphens/>
        <w:spacing w:after="0" w:line="240" w:lineRule="auto"/>
        <w:ind w:left="1800"/>
        <w:contextualSpacing w:val="0"/>
        <w:rPr>
          <w:rFonts w:ascii="Times New Roman" w:eastAsia="SimSun" w:hAnsi="Times New Roman"/>
          <w:i/>
          <w:iCs/>
          <w:sz w:val="20"/>
          <w:szCs w:val="20"/>
          <w:lang w:eastAsia="zh-CN"/>
        </w:rPr>
      </w:pPr>
      <w:r w:rsidRPr="00E42DC7">
        <w:rPr>
          <w:rFonts w:ascii="Times New Roman" w:eastAsia="SimSun" w:hAnsi="Times New Roman"/>
          <w:i/>
          <w:iCs/>
          <w:sz w:val="20"/>
          <w:szCs w:val="20"/>
          <w:lang w:eastAsia="zh-CN"/>
        </w:rPr>
        <w:t xml:space="preserve">physical layer signals/channels and procedures expected to be impacted during non-active periods of cell DTX/DRX </w:t>
      </w:r>
    </w:p>
    <w:p w14:paraId="78E6D334" w14:textId="77777777" w:rsidR="00C0350E" w:rsidRPr="00E42DC7" w:rsidRDefault="00C0350E" w:rsidP="00C0350E">
      <w:pPr>
        <w:pStyle w:val="ListParagraph"/>
        <w:numPr>
          <w:ilvl w:val="2"/>
          <w:numId w:val="15"/>
        </w:numPr>
        <w:suppressAutoHyphens/>
        <w:spacing w:after="0" w:line="240" w:lineRule="auto"/>
        <w:ind w:left="2520"/>
        <w:contextualSpacing w:val="0"/>
        <w:rPr>
          <w:rFonts w:ascii="Times New Roman" w:eastAsia="SimSun" w:hAnsi="Times New Roman"/>
          <w:i/>
          <w:iCs/>
          <w:sz w:val="20"/>
          <w:szCs w:val="20"/>
          <w:lang w:eastAsia="zh-CN"/>
        </w:rPr>
      </w:pPr>
      <w:r w:rsidRPr="00E42DC7">
        <w:rPr>
          <w:rFonts w:ascii="Times New Roman" w:eastAsia="SimSun" w:hAnsi="Times New Roman"/>
          <w:i/>
          <w:iCs/>
          <w:sz w:val="20"/>
          <w:szCs w:val="20"/>
          <w:lang w:eastAsia="zh-CN"/>
        </w:rPr>
        <w:t>consider impact to at least KPIs from the SI when physical layers/signals/channels are impacted by cell DTX/DRX</w:t>
      </w:r>
    </w:p>
    <w:p w14:paraId="4A417B3C" w14:textId="3F33A19E" w:rsidR="00C0350E" w:rsidRPr="00E42DC7" w:rsidRDefault="00C0350E" w:rsidP="00C0350E">
      <w:pPr>
        <w:pStyle w:val="BodyText"/>
        <w:numPr>
          <w:ilvl w:val="0"/>
          <w:numId w:val="15"/>
        </w:numPr>
        <w:suppressAutoHyphens/>
        <w:autoSpaceDE/>
        <w:autoSpaceDN/>
        <w:adjustRightInd/>
        <w:snapToGrid/>
        <w:spacing w:after="0"/>
        <w:ind w:left="1080"/>
        <w:rPr>
          <w:i/>
          <w:iCs/>
          <w:lang w:eastAsia="zh-CN"/>
        </w:rPr>
      </w:pPr>
      <w:r w:rsidRPr="00E42DC7">
        <w:rPr>
          <w:i/>
          <w:iCs/>
          <w:lang w:eastAsia="zh-CN"/>
        </w:rPr>
        <w:t>Further discussions on other aspects are not precluded</w:t>
      </w:r>
      <w:r w:rsidR="005C757F">
        <w:rPr>
          <w:i/>
          <w:iCs/>
          <w:lang w:eastAsia="zh-CN"/>
        </w:rPr>
        <w:t>.</w:t>
      </w:r>
    </w:p>
    <w:p w14:paraId="4D2184B0" w14:textId="77777777" w:rsidR="00C0350E" w:rsidRPr="00C0350E" w:rsidRDefault="00C0350E" w:rsidP="00C0350E">
      <w:pPr>
        <w:pStyle w:val="BodyText"/>
        <w:suppressAutoHyphens/>
        <w:spacing w:after="0"/>
        <w:ind w:left="360"/>
        <w:rPr>
          <w:i/>
          <w:iCs/>
          <w:sz w:val="22"/>
          <w:szCs w:val="22"/>
          <w:lang w:eastAsia="zh-CN"/>
        </w:rPr>
      </w:pPr>
    </w:p>
    <w:p w14:paraId="4778A28B" w14:textId="297066C9" w:rsidR="006C1179" w:rsidRPr="009318C8" w:rsidRDefault="006C1179" w:rsidP="001B6E01">
      <w:pPr>
        <w:pStyle w:val="Doc-text2"/>
        <w:ind w:left="723"/>
        <w:rPr>
          <w:rFonts w:ascii="Times New Roman" w:hAnsi="Times New Roman"/>
          <w:b/>
          <w:bCs/>
          <w:i/>
          <w:iCs/>
          <w:sz w:val="22"/>
          <w:szCs w:val="22"/>
          <w:lang w:val="en-US"/>
        </w:rPr>
      </w:pPr>
      <w:r w:rsidRPr="009318C8">
        <w:rPr>
          <w:rFonts w:ascii="Times New Roman" w:hAnsi="Times New Roman"/>
          <w:b/>
          <w:bCs/>
          <w:i/>
          <w:iCs/>
          <w:sz w:val="22"/>
          <w:szCs w:val="22"/>
          <w:lang w:val="en-US"/>
        </w:rPr>
        <w:t xml:space="preserve">Agreements </w:t>
      </w:r>
      <w:r w:rsidR="001B6E01" w:rsidRPr="009318C8">
        <w:rPr>
          <w:rFonts w:ascii="Times New Roman" w:hAnsi="Times New Roman"/>
          <w:b/>
          <w:bCs/>
          <w:i/>
          <w:iCs/>
          <w:sz w:val="22"/>
          <w:szCs w:val="22"/>
          <w:lang w:val="en-US"/>
        </w:rPr>
        <w:t>(RAN2#121)</w:t>
      </w:r>
    </w:p>
    <w:p w14:paraId="7A00809D" w14:textId="77777777" w:rsidR="006C1179" w:rsidRPr="00E42DC7" w:rsidRDefault="006C1179" w:rsidP="00E42DC7">
      <w:pPr>
        <w:pStyle w:val="Doc-text2"/>
        <w:numPr>
          <w:ilvl w:val="0"/>
          <w:numId w:val="24"/>
        </w:numPr>
        <w:rPr>
          <w:rFonts w:ascii="Times New Roman" w:hAnsi="Times New Roman"/>
          <w:i/>
          <w:iCs/>
          <w:szCs w:val="20"/>
          <w:lang w:val="en-US"/>
        </w:rPr>
      </w:pPr>
      <w:r w:rsidRPr="00E42DC7">
        <w:rPr>
          <w:rFonts w:ascii="Times New Roman" w:hAnsi="Times New Roman"/>
          <w:i/>
          <w:iCs/>
          <w:szCs w:val="20"/>
          <w:lang w:val="en-US"/>
        </w:rPr>
        <w:t>There will be no impact to RACH, paging, and SIBs in idle/inactive for both gNB and Rel-18 and legacy UEs.</w:t>
      </w:r>
    </w:p>
    <w:p w14:paraId="00530A3D" w14:textId="77777777" w:rsidR="006C1179" w:rsidRPr="00E42DC7" w:rsidRDefault="006C1179" w:rsidP="00E42DC7">
      <w:pPr>
        <w:pStyle w:val="Doc-text2"/>
        <w:numPr>
          <w:ilvl w:val="0"/>
          <w:numId w:val="24"/>
        </w:numPr>
        <w:rPr>
          <w:rFonts w:ascii="Times New Roman" w:hAnsi="Times New Roman"/>
          <w:i/>
          <w:iCs/>
          <w:szCs w:val="20"/>
          <w:lang w:val="en-US"/>
        </w:rPr>
      </w:pPr>
      <w:r w:rsidRPr="00E42DC7">
        <w:rPr>
          <w:rFonts w:ascii="Times New Roman" w:hAnsi="Times New Roman"/>
          <w:i/>
          <w:iCs/>
          <w:szCs w:val="20"/>
          <w:lang w:val="en-US"/>
        </w:rPr>
        <w:t>Rel-18 NES capable CONNECTED UE(s) can perform RACH and receive SIBs in non-active duration of cell DTX and/or DRX (i.e., same behavior for cell DTX and cell DRX).  No further enhancements for CBRA and CFRA will be pursued.</w:t>
      </w:r>
    </w:p>
    <w:p w14:paraId="0CBC7BBD" w14:textId="77777777" w:rsidR="006C1179" w:rsidRPr="00E42DC7" w:rsidRDefault="006C1179" w:rsidP="00E42DC7">
      <w:pPr>
        <w:pStyle w:val="Doc-text2"/>
        <w:numPr>
          <w:ilvl w:val="0"/>
          <w:numId w:val="24"/>
        </w:numPr>
        <w:rPr>
          <w:rFonts w:ascii="Times New Roman" w:hAnsi="Times New Roman"/>
          <w:i/>
          <w:iCs/>
          <w:szCs w:val="20"/>
          <w:lang w:val="en-US"/>
        </w:rPr>
      </w:pPr>
      <w:r w:rsidRPr="00E42DC7">
        <w:rPr>
          <w:rFonts w:ascii="Times New Roman" w:hAnsi="Times New Roman"/>
          <w:i/>
          <w:iCs/>
          <w:szCs w:val="20"/>
          <w:lang w:val="en-US"/>
        </w:rPr>
        <w:t xml:space="preserve">Pattern configuration for cell DRX/DTX is common for Rel-18 UEs in the cell.   FFS whether we have DTX UE specific inactivity timer.  FFS on configuration signaling and stage 3.  </w:t>
      </w:r>
    </w:p>
    <w:p w14:paraId="35E3B045" w14:textId="3505CCB7" w:rsidR="006C1179" w:rsidRPr="00144FF1" w:rsidRDefault="006C1179" w:rsidP="00E42DC7">
      <w:pPr>
        <w:pStyle w:val="Doc-text2"/>
        <w:numPr>
          <w:ilvl w:val="0"/>
          <w:numId w:val="24"/>
        </w:numPr>
        <w:rPr>
          <w:rFonts w:ascii="Times New Roman" w:hAnsi="Times New Roman"/>
          <w:sz w:val="22"/>
          <w:szCs w:val="22"/>
          <w:lang w:val="en-US"/>
        </w:rPr>
      </w:pPr>
      <w:r w:rsidRPr="00E42DC7">
        <w:rPr>
          <w:rFonts w:ascii="Times New Roman" w:hAnsi="Times New Roman"/>
          <w:i/>
          <w:iCs/>
          <w:szCs w:val="20"/>
          <w:lang w:val="en-US"/>
        </w:rPr>
        <w:t>Confirm study item agreement that we can have separate DTX and DRX configuration.   We will focus on designing DTX/DRX for at least single config</w:t>
      </w:r>
      <w:r w:rsidRPr="00E42DC7">
        <w:rPr>
          <w:rFonts w:ascii="Times New Roman" w:hAnsi="Times New Roman"/>
          <w:szCs w:val="20"/>
          <w:lang w:val="en-US"/>
        </w:rPr>
        <w:t xml:space="preserve">uration.  FFS whether multiple </w:t>
      </w:r>
      <w:r w:rsidR="005C757F" w:rsidRPr="00E42DC7">
        <w:rPr>
          <w:rFonts w:ascii="Times New Roman" w:hAnsi="Times New Roman"/>
          <w:szCs w:val="20"/>
          <w:lang w:val="en-US"/>
        </w:rPr>
        <w:t>configurations</w:t>
      </w:r>
      <w:r w:rsidRPr="00E42DC7">
        <w:rPr>
          <w:rFonts w:ascii="Times New Roman" w:hAnsi="Times New Roman"/>
          <w:szCs w:val="20"/>
          <w:lang w:val="en-US"/>
        </w:rPr>
        <w:t xml:space="preserve"> of cell DTX or DRX will be supported.  </w:t>
      </w:r>
    </w:p>
    <w:p w14:paraId="0373DE2A" w14:textId="77777777" w:rsidR="006C1179" w:rsidRPr="00144FF1" w:rsidRDefault="006C1179" w:rsidP="00C0350E">
      <w:pPr>
        <w:pStyle w:val="BodyText"/>
        <w:suppressAutoHyphens/>
        <w:spacing w:after="0"/>
        <w:ind w:left="360"/>
        <w:rPr>
          <w:i/>
          <w:iCs/>
          <w:sz w:val="22"/>
          <w:szCs w:val="22"/>
          <w:lang w:eastAsia="zh-CN"/>
        </w:rPr>
      </w:pPr>
    </w:p>
    <w:p w14:paraId="10CECF55" w14:textId="00606CC3" w:rsidR="00467EC4" w:rsidRDefault="00EB2681" w:rsidP="00EB2681">
      <w:pPr>
        <w:spacing w:after="0"/>
      </w:pPr>
      <w:r w:rsidRPr="0064769F">
        <w:t xml:space="preserve">In this </w:t>
      </w:r>
      <w:r>
        <w:t xml:space="preserve">contribution, </w:t>
      </w:r>
      <w:r w:rsidR="002102C7">
        <w:t xml:space="preserve">we </w:t>
      </w:r>
      <w:r w:rsidR="00C75421">
        <w:t xml:space="preserve">provide </w:t>
      </w:r>
      <w:r w:rsidR="00FC5273">
        <w:t xml:space="preserve">our views and </w:t>
      </w:r>
      <w:r w:rsidR="002102C7">
        <w:t>considerations o</w:t>
      </w:r>
      <w:r w:rsidR="00C75421">
        <w:t xml:space="preserve">n </w:t>
      </w:r>
      <w:r w:rsidR="002102C7">
        <w:t xml:space="preserve">some of the </w:t>
      </w:r>
      <w:r w:rsidR="00FC5273">
        <w:t xml:space="preserve">above </w:t>
      </w:r>
      <w:r w:rsidR="002102C7">
        <w:t>a</w:t>
      </w:r>
      <w:r w:rsidR="00B30912">
        <w:t>spects</w:t>
      </w:r>
      <w:r w:rsidR="00467EC4">
        <w:t xml:space="preserve">. </w:t>
      </w:r>
    </w:p>
    <w:p w14:paraId="4F63A829" w14:textId="77777777" w:rsidR="00B30912" w:rsidRDefault="00B30912" w:rsidP="00EB2681">
      <w:pPr>
        <w:spacing w:after="0"/>
      </w:pPr>
    </w:p>
    <w:p w14:paraId="45F4D7DF" w14:textId="77777777" w:rsidR="00DB75D2" w:rsidRPr="00CA26BD" w:rsidRDefault="009F77E6" w:rsidP="009772AD">
      <w:pPr>
        <w:pStyle w:val="Heading1"/>
        <w:rPr>
          <w:rFonts w:eastAsia="Times New Roman" w:cs="Arial"/>
          <w:color w:val="000000"/>
        </w:rPr>
      </w:pPr>
      <w:r w:rsidRPr="00CA26BD">
        <w:rPr>
          <w:rFonts w:eastAsia="Times New Roman" w:cs="Arial"/>
          <w:color w:val="000000"/>
        </w:rPr>
        <w:t>Discussion</w:t>
      </w:r>
    </w:p>
    <w:p w14:paraId="468EEB66" w14:textId="77777777" w:rsidR="00651380" w:rsidRDefault="0053252C" w:rsidP="00BD3E71">
      <w:r>
        <w:rPr>
          <w:lang w:eastAsia="zh-CN"/>
        </w:rPr>
        <w:t>With the agreements above</w:t>
      </w:r>
      <w:r w:rsidR="00BD3E71">
        <w:rPr>
          <w:lang w:eastAsia="zh-CN"/>
        </w:rPr>
        <w:t xml:space="preserve">, in addition to ensuring no impact to Idle/Inactive mode operations, </w:t>
      </w:r>
      <w:r>
        <w:rPr>
          <w:lang w:eastAsia="zh-CN"/>
        </w:rPr>
        <w:t xml:space="preserve">some exceptions on </w:t>
      </w:r>
      <w:r w:rsidR="003C29FE">
        <w:rPr>
          <w:lang w:eastAsia="zh-CN"/>
        </w:rPr>
        <w:t xml:space="preserve">the channels/signals that can be received and transmitted </w:t>
      </w:r>
      <w:r w:rsidR="008478F9">
        <w:rPr>
          <w:lang w:eastAsia="zh-CN"/>
        </w:rPr>
        <w:t xml:space="preserve">during on-active duration have been made. Specifically, </w:t>
      </w:r>
      <w:r w:rsidR="00BD3E71" w:rsidRPr="00B14461">
        <w:t xml:space="preserve">Rel-18 NES capable CONNECTED UE(s) can </w:t>
      </w:r>
      <w:r w:rsidR="00BD3E71">
        <w:t xml:space="preserve">also </w:t>
      </w:r>
      <w:r w:rsidR="00BD3E71" w:rsidRPr="00B14461">
        <w:t>perform RACH and receive SIBs in non-active duration of cell DTX and/or DRX</w:t>
      </w:r>
      <w:r w:rsidR="00BD3E71">
        <w:t xml:space="preserve">. </w:t>
      </w:r>
    </w:p>
    <w:p w14:paraId="6F6F9594" w14:textId="6FC317F4" w:rsidR="009063D8" w:rsidRDefault="0021046F" w:rsidP="0021046F">
      <w:r>
        <w:rPr>
          <w:lang w:eastAsia="zh-CN"/>
        </w:rPr>
        <w:t xml:space="preserve">During the study phase in RAN1, cell DTX/DRX </w:t>
      </w:r>
      <w:r>
        <w:t xml:space="preserve">provides a time domain mechanism of informing UE whether the cell stays inactive such that UEs in the cell can be informed so that the UEs are not expected to monitor PDCCH. In addition, the UE behavior can also be extended to the UL where the UE may be allowed to initiate UL transmission according to the configured resources (e.g., using PUCCH, RACH, SR, or CG-PUSCH). </w:t>
      </w:r>
      <w:r w:rsidRPr="00105C3C">
        <w:t xml:space="preserve">For UL, since the gNB may not always know whether the UE will transmit any UL signal, e.g., PRACH, SR, CG PUSCH, the gNB may miss these signals </w:t>
      </w:r>
      <w:r w:rsidR="00726A22">
        <w:t xml:space="preserve">if it is in </w:t>
      </w:r>
      <w:r w:rsidR="009063D8">
        <w:t xml:space="preserve">non-active period of its </w:t>
      </w:r>
      <w:r w:rsidR="00726A22">
        <w:t>DRX</w:t>
      </w:r>
      <w:r w:rsidR="009063D8">
        <w:t xml:space="preserve">. This may result in </w:t>
      </w:r>
      <w:r w:rsidR="003C0841">
        <w:t>degradation of its UL performance.</w:t>
      </w:r>
    </w:p>
    <w:p w14:paraId="46556953" w14:textId="6D480AA7" w:rsidR="00404957" w:rsidRDefault="003C045B" w:rsidP="0021046F">
      <w:r>
        <w:t xml:space="preserve">On the other hand, if the number of channels/signals that are </w:t>
      </w:r>
      <w:r w:rsidR="00FD6781">
        <w:t xml:space="preserve">allowed to be received in the non-active period by the UE, the energy savings gain of the network will be </w:t>
      </w:r>
      <w:r w:rsidR="00BB5F21">
        <w:t>negligible.</w:t>
      </w:r>
    </w:p>
    <w:p w14:paraId="3827EA28" w14:textId="1F8E872A" w:rsidR="009063D8" w:rsidRDefault="00404957" w:rsidP="0021046F">
      <w:r w:rsidRPr="00430498">
        <w:rPr>
          <w:b/>
          <w:bCs/>
        </w:rPr>
        <w:lastRenderedPageBreak/>
        <w:t>Observation 1</w:t>
      </w:r>
      <w:r>
        <w:rPr>
          <w:b/>
          <w:bCs/>
        </w:rPr>
        <w:t xml:space="preserve">: </w:t>
      </w:r>
      <w:r w:rsidR="001B2018" w:rsidRPr="00B62F18">
        <w:t>The number of</w:t>
      </w:r>
      <w:r w:rsidR="001B2018">
        <w:rPr>
          <w:b/>
          <w:bCs/>
        </w:rPr>
        <w:t xml:space="preserve"> </w:t>
      </w:r>
      <w:r w:rsidR="001B2018">
        <w:t xml:space="preserve">channels/signals that would be allowed to be received and transmitted by the </w:t>
      </w:r>
      <w:r w:rsidR="001B2018" w:rsidRPr="00B14461">
        <w:t>Rel-18 NES capable CONNECTED UE(s)</w:t>
      </w:r>
      <w:r w:rsidR="001B2018">
        <w:t xml:space="preserve"> should be </w:t>
      </w:r>
      <w:r w:rsidR="008D3456">
        <w:t xml:space="preserve">kept at absolute minimum to </w:t>
      </w:r>
      <w:r w:rsidR="00B62F18">
        <w:t>maximize network energy saving gains.</w:t>
      </w:r>
    </w:p>
    <w:p w14:paraId="42904DFB" w14:textId="77777777" w:rsidR="006A4DAA" w:rsidRDefault="006A4DAA" w:rsidP="0021046F"/>
    <w:p w14:paraId="444521D3" w14:textId="77777777" w:rsidR="009737F9" w:rsidRDefault="009737F9" w:rsidP="009737F9">
      <w:r>
        <w:t xml:space="preserve">In RAN1#112, possible additional channels/signals that would be allowed to be received and transmitted by the </w:t>
      </w:r>
      <w:r w:rsidRPr="00B14461">
        <w:t>Rel-18 NES capable CONNECTED UE(s)</w:t>
      </w:r>
      <w:r>
        <w:t xml:space="preserve"> were discussed. These channels include the following:</w:t>
      </w:r>
    </w:p>
    <w:p w14:paraId="2B2F83CE" w14:textId="77777777" w:rsidR="009737F9" w:rsidRPr="00BB078A" w:rsidRDefault="009737F9" w:rsidP="009737F9">
      <w:pPr>
        <w:pStyle w:val="BodyText"/>
        <w:numPr>
          <w:ilvl w:val="0"/>
          <w:numId w:val="16"/>
        </w:numPr>
        <w:suppressAutoHyphens/>
        <w:autoSpaceDE/>
        <w:autoSpaceDN/>
        <w:adjustRightInd/>
        <w:snapToGrid/>
        <w:spacing w:after="0" w:line="252" w:lineRule="auto"/>
        <w:rPr>
          <w:i/>
          <w:iCs/>
          <w:sz w:val="22"/>
          <w:szCs w:val="22"/>
          <w:lang w:eastAsia="zh-CN"/>
        </w:rPr>
      </w:pPr>
      <w:r w:rsidRPr="00BB078A">
        <w:rPr>
          <w:i/>
          <w:iCs/>
          <w:sz w:val="22"/>
          <w:szCs w:val="22"/>
          <w:lang w:eastAsia="zh-CN"/>
        </w:rPr>
        <w:t>DL: Periodic/Semi-persistent CSI-RS (including TRS), PRS, PDCCH scrambled with UE specific RNTI, PDCCH in Type-3 CSS, and/or SPS-PDSCH</w:t>
      </w:r>
    </w:p>
    <w:p w14:paraId="58E03BBE" w14:textId="77777777" w:rsidR="009737F9" w:rsidRPr="00BB078A" w:rsidRDefault="009737F9" w:rsidP="009737F9">
      <w:pPr>
        <w:pStyle w:val="BodyText"/>
        <w:numPr>
          <w:ilvl w:val="0"/>
          <w:numId w:val="16"/>
        </w:numPr>
        <w:suppressAutoHyphens/>
        <w:autoSpaceDE/>
        <w:autoSpaceDN/>
        <w:adjustRightInd/>
        <w:snapToGrid/>
        <w:spacing w:after="0" w:line="252" w:lineRule="auto"/>
        <w:rPr>
          <w:i/>
          <w:iCs/>
          <w:sz w:val="22"/>
          <w:szCs w:val="22"/>
          <w:lang w:eastAsia="zh-CN"/>
        </w:rPr>
      </w:pPr>
      <w:r w:rsidRPr="00BB078A">
        <w:rPr>
          <w:i/>
          <w:iCs/>
          <w:sz w:val="22"/>
          <w:szCs w:val="22"/>
          <w:lang w:eastAsia="zh-CN"/>
        </w:rPr>
        <w:t>UL: SR, Periodic/Semi-persistent CSI report, Periodic/Semi-persistent SRS, and/or CG-PUSCH</w:t>
      </w:r>
    </w:p>
    <w:p w14:paraId="2D60D3EC" w14:textId="77777777" w:rsidR="009737F9" w:rsidRPr="00C0350E" w:rsidRDefault="009737F9" w:rsidP="009737F9">
      <w:pPr>
        <w:pStyle w:val="BodyText"/>
        <w:suppressAutoHyphens/>
        <w:spacing w:after="0"/>
        <w:ind w:left="360"/>
        <w:rPr>
          <w:i/>
          <w:iCs/>
          <w:sz w:val="22"/>
          <w:szCs w:val="22"/>
          <w:lang w:eastAsia="zh-CN"/>
        </w:rPr>
      </w:pPr>
    </w:p>
    <w:p w14:paraId="746CB74A" w14:textId="0CDE4D8C" w:rsidR="006A4DAA" w:rsidRDefault="00CB0C9B" w:rsidP="0021046F">
      <w:r>
        <w:t xml:space="preserve">Instead of deciding on providing exception to the UE behavior </w:t>
      </w:r>
      <w:r w:rsidR="00242C17">
        <w:t xml:space="preserve">in terms of receiving and/or transmitting some or </w:t>
      </w:r>
      <w:r w:rsidR="00FC5B4E">
        <w:t>all</w:t>
      </w:r>
      <w:r w:rsidR="00242C17">
        <w:t xml:space="preserve"> the channels/signals listed above</w:t>
      </w:r>
      <w:r w:rsidR="004D19B3">
        <w:t xml:space="preserve"> which is a difficult optimization and down-selection process, the </w:t>
      </w:r>
      <w:r w:rsidR="008C1C9A">
        <w:t xml:space="preserve">implementation flexibility of the gNB should be maintained. </w:t>
      </w:r>
      <w:r w:rsidR="002C00EC">
        <w:t>In RAN2#120</w:t>
      </w:r>
      <w:r w:rsidR="00BB12C1">
        <w:t xml:space="preserve">, there were discussions and agreements </w:t>
      </w:r>
      <w:r w:rsidR="00DB547D">
        <w:t>that p</w:t>
      </w:r>
      <w:r w:rsidR="004C4FD7" w:rsidRPr="004C4FD7">
        <w:t xml:space="preserve">eriodic cell DTX/DRX can be activated/deactivated by L1/L2 </w:t>
      </w:r>
      <w:r w:rsidR="00FC5B4E" w:rsidRPr="004C4FD7">
        <w:t>signaling</w:t>
      </w:r>
      <w:r w:rsidR="004C4FD7" w:rsidRPr="004C4FD7">
        <w:t xml:space="preserve"> and UE-specific RRC signaling.</w:t>
      </w:r>
    </w:p>
    <w:p w14:paraId="31649F83" w14:textId="33604F3F" w:rsidR="002A7F1E" w:rsidRPr="00F724C1" w:rsidRDefault="004E43B1" w:rsidP="00F724C1">
      <w:r w:rsidRPr="002A7F1E">
        <w:t>Therefore, a common</w:t>
      </w:r>
      <w:r w:rsidR="00520594" w:rsidRPr="002A7F1E">
        <w:t xml:space="preserve"> DTX/DRX pattern can be configured </w:t>
      </w:r>
      <w:r w:rsidR="001257D0" w:rsidRPr="002A7F1E">
        <w:t xml:space="preserve">through UE RRC signaling and L1/L2 signaling can be used </w:t>
      </w:r>
      <w:r w:rsidR="00B47984" w:rsidRPr="002A7F1E">
        <w:t>in addition to the existing common DTX/DRX pattern to perform the following functions:</w:t>
      </w:r>
      <w:r w:rsidR="00F724C1">
        <w:t xml:space="preserve"> d</w:t>
      </w:r>
      <w:r w:rsidR="00166ACF" w:rsidRPr="002A7F1E">
        <w:t xml:space="preserve">eactivate the configured pattern DTX/DRX </w:t>
      </w:r>
      <w:r w:rsidR="002A7F1E" w:rsidRPr="002A7F1E">
        <w:t>completely for a duration of time, or</w:t>
      </w:r>
      <w:r w:rsidR="00F724C1">
        <w:t xml:space="preserve"> a</w:t>
      </w:r>
      <w:r w:rsidR="002A7F1E" w:rsidRPr="00F724C1">
        <w:t>n updated DTX/DRX pattern is configured that overrides the existing DTX/DRX pattern.</w:t>
      </w:r>
    </w:p>
    <w:p w14:paraId="48897FF4" w14:textId="41D7920A" w:rsidR="00F724C1" w:rsidRPr="002A7F1E" w:rsidRDefault="00EC4AF2" w:rsidP="00F724C1">
      <w:r w:rsidRPr="00430498">
        <w:rPr>
          <w:b/>
          <w:bCs/>
        </w:rPr>
        <w:t xml:space="preserve">Observation </w:t>
      </w:r>
      <w:r>
        <w:rPr>
          <w:b/>
          <w:bCs/>
        </w:rPr>
        <w:t xml:space="preserve">2: </w:t>
      </w:r>
      <w:r w:rsidR="00F724C1" w:rsidRPr="00F724C1">
        <w:t>A c</w:t>
      </w:r>
      <w:r w:rsidR="00F724C1" w:rsidRPr="002A7F1E">
        <w:t>ommon DTX/DRX pattern can be configured through UE RRC signaling and L1/L2 signaling can be used in addition to the existing common DTX/DRX pattern to perform the following functions:</w:t>
      </w:r>
    </w:p>
    <w:p w14:paraId="5DFE92CC" w14:textId="77777777" w:rsidR="00F724C1" w:rsidRPr="002A7F1E" w:rsidRDefault="00F724C1" w:rsidP="00F724C1">
      <w:pPr>
        <w:pStyle w:val="ListParagraph"/>
        <w:numPr>
          <w:ilvl w:val="0"/>
          <w:numId w:val="23"/>
        </w:numPr>
        <w:rPr>
          <w:rFonts w:ascii="Times New Roman" w:hAnsi="Times New Roman"/>
        </w:rPr>
      </w:pPr>
      <w:r w:rsidRPr="002A7F1E">
        <w:rPr>
          <w:rFonts w:ascii="Times New Roman" w:hAnsi="Times New Roman"/>
        </w:rPr>
        <w:t>Deactivate the configured pattern DTX/DRX completely for a duration of time, or</w:t>
      </w:r>
    </w:p>
    <w:p w14:paraId="0A52902D" w14:textId="77777777" w:rsidR="00F724C1" w:rsidRPr="002A7F1E" w:rsidRDefault="00F724C1" w:rsidP="00F724C1">
      <w:pPr>
        <w:pStyle w:val="ListParagraph"/>
        <w:numPr>
          <w:ilvl w:val="0"/>
          <w:numId w:val="23"/>
        </w:numPr>
        <w:rPr>
          <w:rFonts w:ascii="Times New Roman" w:hAnsi="Times New Roman"/>
        </w:rPr>
      </w:pPr>
      <w:r w:rsidRPr="002A7F1E">
        <w:rPr>
          <w:rFonts w:ascii="Times New Roman" w:hAnsi="Times New Roman"/>
        </w:rPr>
        <w:t>An updated DTX/DRX pattern is configured that overrides the existing DTX/DRX pattern.</w:t>
      </w:r>
    </w:p>
    <w:p w14:paraId="7BF05ABE" w14:textId="77777777" w:rsidR="00535F7D" w:rsidRDefault="00CE4E28" w:rsidP="00535F7D">
      <w:r w:rsidRPr="00535F7D">
        <w:rPr>
          <w:b/>
          <w:bCs/>
        </w:rPr>
        <w:t>Observation 3</w:t>
      </w:r>
      <w:r>
        <w:t xml:space="preserve">: To provide the gNB </w:t>
      </w:r>
      <w:r w:rsidR="006E2FD3">
        <w:t xml:space="preserve">flexibility in transmitting and/or receiving </w:t>
      </w:r>
      <w:r w:rsidR="00535F7D">
        <w:t xml:space="preserve">critical channels/signals, </w:t>
      </w:r>
      <w:r w:rsidR="004C4FD7" w:rsidRPr="004C4FD7">
        <w:t xml:space="preserve">multiple Cell DTX/DRX configurations </w:t>
      </w:r>
      <w:r w:rsidR="00535F7D">
        <w:t xml:space="preserve">should be supported. </w:t>
      </w:r>
    </w:p>
    <w:p w14:paraId="3DFABEF7" w14:textId="77777777" w:rsidR="00A432F7" w:rsidRDefault="00A432F7" w:rsidP="00A432F7"/>
    <w:p w14:paraId="577CEE35" w14:textId="77777777" w:rsidR="00A432F7" w:rsidRDefault="00A432F7" w:rsidP="00A432F7">
      <w:r>
        <w:t>From the WID, the UE UL transmissions (or UE DTX) with respect to the BS DTX/DRX was not included in the scope. It should be interpreted that the UEs uplink transmissions and possibly its alignment with the gNBs DRX patterns can be achieved via gNB implementation.</w:t>
      </w:r>
    </w:p>
    <w:p w14:paraId="6ECB5758" w14:textId="02E38647" w:rsidR="00A432F7" w:rsidRDefault="00A432F7" w:rsidP="00A432F7">
      <w:r w:rsidRPr="00430498">
        <w:rPr>
          <w:b/>
          <w:bCs/>
        </w:rPr>
        <w:t xml:space="preserve">Observation </w:t>
      </w:r>
      <w:r w:rsidR="00990C33">
        <w:rPr>
          <w:b/>
          <w:bCs/>
        </w:rPr>
        <w:t>4</w:t>
      </w:r>
      <w:r w:rsidRPr="00430498">
        <w:rPr>
          <w:b/>
          <w:bCs/>
        </w:rPr>
        <w:t>:</w:t>
      </w:r>
      <w:r>
        <w:t xml:space="preserve"> Alignment of the UE DTX with cell DRX can be handled through gNB implementations as part of scheduled UL transmissions that is controlled by the gNB.  </w:t>
      </w:r>
    </w:p>
    <w:p w14:paraId="7E6BBDFB" w14:textId="77777777" w:rsidR="00A432F7" w:rsidRDefault="00A432F7" w:rsidP="0021046F"/>
    <w:p w14:paraId="2322F360" w14:textId="77777777" w:rsidR="00BD5958" w:rsidRDefault="00BD5958" w:rsidP="00BD5958">
      <w:pPr>
        <w:rPr>
          <w:lang w:eastAsia="zh-CN"/>
        </w:rPr>
      </w:pPr>
      <w:r>
        <w:rPr>
          <w:lang w:eastAsia="zh-CN"/>
        </w:rPr>
        <w:t>RAN3#117bis-e [2],[3], the following was agreed during the Study Item:</w:t>
      </w:r>
    </w:p>
    <w:p w14:paraId="0EDF5FC0" w14:textId="77777777" w:rsidR="00BD5958" w:rsidRPr="0026331E" w:rsidRDefault="00BD5958" w:rsidP="00BD5958">
      <w:pPr>
        <w:ind w:left="425"/>
        <w:rPr>
          <w:sz w:val="20"/>
          <w:szCs w:val="20"/>
          <w:lang w:eastAsia="zh-CN"/>
        </w:rPr>
      </w:pPr>
      <w:r w:rsidRPr="0026331E">
        <w:rPr>
          <w:sz w:val="20"/>
          <w:szCs w:val="20"/>
          <w:lang w:eastAsia="zh-CN"/>
        </w:rPr>
        <w:t>“The cell DTX/DRX information is considered necessary to be exchanged and coordinated between neighbor gNBs. The gNB can use the received cell DTX/DTX information to determine its own cell DTX/DRX configuration for network energy saving purpose.</w:t>
      </w:r>
    </w:p>
    <w:p w14:paraId="2A69133B" w14:textId="77777777" w:rsidR="00BD5958" w:rsidRPr="0026331E" w:rsidRDefault="00BD5958" w:rsidP="00BD5958">
      <w:pPr>
        <w:ind w:firstLine="425"/>
        <w:rPr>
          <w:i/>
          <w:sz w:val="18"/>
          <w:szCs w:val="18"/>
        </w:rPr>
      </w:pPr>
      <w:r w:rsidRPr="0026331E">
        <w:rPr>
          <w:i/>
          <w:sz w:val="20"/>
          <w:szCs w:val="20"/>
        </w:rPr>
        <w:t>Editor’s note: The details of cell DTX/DRX is finally up to RAN1 and RAN2.”</w:t>
      </w:r>
    </w:p>
    <w:p w14:paraId="343064D9" w14:textId="545526E6" w:rsidR="00BD5958" w:rsidRDefault="00BD5958" w:rsidP="00BD5958">
      <w:pPr>
        <w:rPr>
          <w:lang w:eastAsia="zh-CN"/>
        </w:rPr>
      </w:pPr>
      <w:r>
        <w:t xml:space="preserve"> Additional </w:t>
      </w:r>
      <w:r>
        <w:rPr>
          <w:lang w:eastAsia="zh-CN"/>
        </w:rPr>
        <w:t>agreements were made in RAN3#117bis-e [4]:</w:t>
      </w:r>
    </w:p>
    <w:p w14:paraId="3F99A6FC" w14:textId="77777777" w:rsidR="00BD5958" w:rsidRPr="0026331E" w:rsidRDefault="00BD5958" w:rsidP="00BD5958">
      <w:pPr>
        <w:ind w:left="425"/>
        <w:rPr>
          <w:rFonts w:eastAsia="DengXian"/>
          <w:i/>
          <w:iCs/>
          <w:color w:val="000000" w:themeColor="text1"/>
          <w:sz w:val="20"/>
          <w:szCs w:val="20"/>
        </w:rPr>
      </w:pPr>
      <w:r w:rsidRPr="0026331E">
        <w:rPr>
          <w:rFonts w:eastAsia="DengXian"/>
          <w:i/>
          <w:iCs/>
          <w:color w:val="000000" w:themeColor="text1"/>
          <w:sz w:val="20"/>
          <w:szCs w:val="20"/>
        </w:rPr>
        <w:t>Cell DTX/DRX (pCR endorsed)</w:t>
      </w:r>
    </w:p>
    <w:p w14:paraId="04A7D656" w14:textId="77777777" w:rsidR="00BD5958" w:rsidRPr="002F3902" w:rsidRDefault="00BD5958" w:rsidP="00BD5958">
      <w:pPr>
        <w:pStyle w:val="ListParagraph"/>
        <w:numPr>
          <w:ilvl w:val="0"/>
          <w:numId w:val="12"/>
        </w:numPr>
        <w:rPr>
          <w:rFonts w:ascii="Times New Roman" w:hAnsi="Times New Roman"/>
          <w:i/>
          <w:iCs/>
          <w:color w:val="000000" w:themeColor="text1"/>
          <w:sz w:val="20"/>
          <w:szCs w:val="20"/>
        </w:rPr>
      </w:pPr>
      <w:r w:rsidRPr="0026331E">
        <w:rPr>
          <w:rFonts w:ascii="Times New Roman" w:hAnsi="Times New Roman"/>
          <w:i/>
          <w:iCs/>
          <w:color w:val="000000" w:themeColor="text1"/>
          <w:sz w:val="20"/>
          <w:szCs w:val="20"/>
        </w:rPr>
        <w:t xml:space="preserve">The inter-node exchange of the cell DTX/DRX (if defined by RAN1/RAN2) is considered necessary.  </w:t>
      </w:r>
    </w:p>
    <w:p w14:paraId="35D64AFA" w14:textId="77777777" w:rsidR="00BD5958" w:rsidRPr="0026331E" w:rsidRDefault="00BD5958" w:rsidP="00BD5958">
      <w:pPr>
        <w:ind w:left="425"/>
        <w:rPr>
          <w:i/>
          <w:iCs/>
          <w:color w:val="000000" w:themeColor="text1"/>
          <w:sz w:val="20"/>
          <w:szCs w:val="20"/>
        </w:rPr>
      </w:pPr>
      <w:r w:rsidRPr="0026331E">
        <w:rPr>
          <w:i/>
          <w:iCs/>
          <w:color w:val="000000" w:themeColor="text1"/>
          <w:sz w:val="20"/>
          <w:szCs w:val="20"/>
        </w:rPr>
        <w:t>Cell NES states</w:t>
      </w:r>
    </w:p>
    <w:p w14:paraId="79073953" w14:textId="77777777" w:rsidR="00BD5958" w:rsidRPr="0026331E" w:rsidRDefault="00BD5958" w:rsidP="00BD5958">
      <w:pPr>
        <w:pStyle w:val="ListParagraph"/>
        <w:numPr>
          <w:ilvl w:val="0"/>
          <w:numId w:val="12"/>
        </w:numPr>
        <w:rPr>
          <w:rFonts w:ascii="Times New Roman" w:hAnsi="Times New Roman"/>
          <w:i/>
          <w:iCs/>
          <w:color w:val="000000" w:themeColor="text1"/>
          <w:sz w:val="20"/>
          <w:szCs w:val="20"/>
        </w:rPr>
      </w:pPr>
      <w:r w:rsidRPr="0026331E">
        <w:rPr>
          <w:rFonts w:ascii="Times New Roman" w:hAnsi="Times New Roman"/>
          <w:i/>
          <w:iCs/>
          <w:color w:val="000000" w:themeColor="text1"/>
          <w:sz w:val="20"/>
          <w:szCs w:val="20"/>
        </w:rPr>
        <w:t xml:space="preserve">WA: The inter-node exchange on the NES states or more granular cells status information if defined by RAN1/RAN2 is needed if the benefits are confirmed. The detailed NES state or more granular information is pending to other groups. </w:t>
      </w:r>
    </w:p>
    <w:p w14:paraId="252F238F" w14:textId="77777777" w:rsidR="00BD5958" w:rsidRPr="0026331E" w:rsidRDefault="00BD5958" w:rsidP="00BD5958">
      <w:pPr>
        <w:ind w:left="425"/>
        <w:rPr>
          <w:i/>
          <w:iCs/>
          <w:color w:val="000000" w:themeColor="text1"/>
          <w:sz w:val="20"/>
          <w:szCs w:val="20"/>
        </w:rPr>
      </w:pPr>
      <w:r w:rsidRPr="0026331E">
        <w:rPr>
          <w:i/>
          <w:iCs/>
          <w:color w:val="000000" w:themeColor="text1"/>
          <w:sz w:val="20"/>
          <w:szCs w:val="20"/>
        </w:rPr>
        <w:lastRenderedPageBreak/>
        <w:t>Enhanced cell on/off</w:t>
      </w:r>
    </w:p>
    <w:p w14:paraId="1C73E8E9" w14:textId="77777777" w:rsidR="00BD5958" w:rsidRPr="0026331E" w:rsidRDefault="00BD5958" w:rsidP="00BD5958">
      <w:pPr>
        <w:numPr>
          <w:ilvl w:val="0"/>
          <w:numId w:val="10"/>
        </w:numPr>
        <w:autoSpaceDE/>
        <w:autoSpaceDN/>
        <w:adjustRightInd/>
        <w:snapToGrid/>
        <w:spacing w:before="100" w:beforeAutospacing="1" w:line="256" w:lineRule="auto"/>
        <w:ind w:left="1145"/>
        <w:jc w:val="left"/>
        <w:rPr>
          <w:i/>
          <w:iCs/>
          <w:color w:val="000000" w:themeColor="text1"/>
          <w:sz w:val="20"/>
          <w:szCs w:val="20"/>
        </w:rPr>
      </w:pPr>
      <w:r w:rsidRPr="0026331E">
        <w:rPr>
          <w:i/>
          <w:iCs/>
          <w:color w:val="000000" w:themeColor="text1"/>
          <w:sz w:val="20"/>
          <w:szCs w:val="20"/>
        </w:rPr>
        <w:t xml:space="preserve">RAN3 considers that inter-node beam activation is needed, i.e., to request a neighbouring NG-RAN node to switch on beam(s) which has been deactivated.   </w:t>
      </w:r>
    </w:p>
    <w:p w14:paraId="1267F368" w14:textId="5455995D" w:rsidR="00BD5958" w:rsidRPr="00D343C9" w:rsidRDefault="00144FF1" w:rsidP="00BD5958">
      <w:pPr>
        <w:outlineLvl w:val="4"/>
        <w:rPr>
          <w:rFonts w:eastAsiaTheme="minorEastAsia"/>
          <w:lang w:eastAsia="zh-CN"/>
        </w:rPr>
      </w:pPr>
      <w:r w:rsidRPr="00D343C9">
        <w:rPr>
          <w:rFonts w:eastAsiaTheme="minorEastAsia"/>
          <w:lang w:eastAsia="zh-CN"/>
        </w:rPr>
        <w:t xml:space="preserve">In </w:t>
      </w:r>
      <w:r w:rsidR="00BD5958" w:rsidRPr="00D343C9">
        <w:rPr>
          <w:rFonts w:eastAsiaTheme="minorEastAsia" w:hint="eastAsia"/>
          <w:lang w:eastAsia="zh-CN"/>
        </w:rPr>
        <w:t>R</w:t>
      </w:r>
      <w:r w:rsidR="00BD5958" w:rsidRPr="00D343C9">
        <w:rPr>
          <w:rFonts w:eastAsiaTheme="minorEastAsia"/>
          <w:lang w:eastAsia="zh-CN"/>
        </w:rPr>
        <w:t>AN3#119</w:t>
      </w:r>
      <w:r w:rsidR="00D343C9" w:rsidRPr="00D343C9">
        <w:rPr>
          <w:rFonts w:eastAsiaTheme="minorEastAsia"/>
          <w:lang w:eastAsia="zh-CN"/>
        </w:rPr>
        <w:t>, the following was additionally agreed:</w:t>
      </w:r>
    </w:p>
    <w:p w14:paraId="38F18A57" w14:textId="77777777" w:rsidR="00BD5958" w:rsidRPr="00D54A40" w:rsidRDefault="00BD5958" w:rsidP="00D343C9">
      <w:pPr>
        <w:autoSpaceDE/>
        <w:autoSpaceDN/>
        <w:adjustRightInd/>
        <w:spacing w:after="0"/>
        <w:ind w:left="425"/>
        <w:rPr>
          <w:i/>
          <w:iCs/>
        </w:rPr>
      </w:pPr>
      <w:r w:rsidRPr="00D54A40">
        <w:rPr>
          <w:i/>
          <w:iCs/>
        </w:rPr>
        <w:t>Inter-node beam activation</w:t>
      </w:r>
    </w:p>
    <w:p w14:paraId="2554EFDE" w14:textId="77777777" w:rsidR="00BD5958" w:rsidRPr="004D4EA6" w:rsidRDefault="00BD5958" w:rsidP="00D343C9">
      <w:pPr>
        <w:pStyle w:val="ListParagraph"/>
        <w:widowControl w:val="0"/>
        <w:numPr>
          <w:ilvl w:val="0"/>
          <w:numId w:val="18"/>
        </w:numPr>
        <w:spacing w:after="0" w:line="240" w:lineRule="auto"/>
        <w:ind w:left="1349"/>
        <w:contextualSpacing w:val="0"/>
        <w:jc w:val="both"/>
        <w:rPr>
          <w:rFonts w:ascii="Times New Roman" w:eastAsiaTheme="minorEastAsia" w:hAnsi="Times New Roman"/>
          <w:lang w:eastAsia="zh-CN"/>
        </w:rPr>
      </w:pPr>
      <w:r w:rsidRPr="00D54A40">
        <w:rPr>
          <w:rFonts w:ascii="Times New Roman" w:eastAsiaTheme="minorEastAsia" w:hAnsi="Times New Roman"/>
          <w:i/>
          <w:iCs/>
          <w:lang w:eastAsia="zh-CN"/>
        </w:rPr>
        <w:t>Support beam level activation over Xn and F1.</w:t>
      </w:r>
    </w:p>
    <w:p w14:paraId="4682DD55" w14:textId="77777777" w:rsidR="00BD5958" w:rsidRDefault="00BD5958" w:rsidP="00BD5958"/>
    <w:p w14:paraId="0F82727E" w14:textId="6371259B" w:rsidR="00BD5958" w:rsidRDefault="0093268E" w:rsidP="00BD5958">
      <w:r>
        <w:t>T</w:t>
      </w:r>
      <w:r w:rsidR="00BD5958">
        <w:t xml:space="preserve">he deployment scenarios where all or multiple cells can be completely turned off are limited. Instead, with dynamic power savings techniques, it would be more realistic that some portions of the gNBs’ antenna panels and/or radio transceivers are muted or deactivated to achieve power savings. </w:t>
      </w:r>
      <w:r w:rsidR="00751C07">
        <w:t xml:space="preserve">In RAN1#112, </w:t>
      </w:r>
      <w:r w:rsidR="00C938EA">
        <w:t xml:space="preserve">these are defined as </w:t>
      </w:r>
      <w:r w:rsidR="00751C07">
        <w:t>different ‘spatial adaptation pattern</w:t>
      </w:r>
      <w:r w:rsidR="00C938EA">
        <w:t>s</w:t>
      </w:r>
      <w:r w:rsidR="000E5A6C">
        <w:t>’ where c</w:t>
      </w:r>
      <w:r w:rsidR="00BD5958">
        <w:t>ell DTX/DRX should support not just a complete deactivation or muting but also smaller granularity of deactivation such as beams/spatial activation</w:t>
      </w:r>
      <w:r w:rsidR="00DA0E60">
        <w:t xml:space="preserve">. These agreements are aligned with </w:t>
      </w:r>
      <w:r w:rsidR="00BD5958">
        <w:t>RAN3 agreements where it was the intention that these partial or limited power adaptations can be correctly communicated between the nodes.</w:t>
      </w:r>
    </w:p>
    <w:p w14:paraId="1A6F040C" w14:textId="731FA9F1" w:rsidR="00BD5958" w:rsidRDefault="00BD5958" w:rsidP="00BD5958">
      <w:r w:rsidRPr="00430498">
        <w:rPr>
          <w:b/>
          <w:bCs/>
        </w:rPr>
        <w:t xml:space="preserve">Observation </w:t>
      </w:r>
      <w:r w:rsidR="00990C33">
        <w:rPr>
          <w:b/>
          <w:bCs/>
        </w:rPr>
        <w:t>5</w:t>
      </w:r>
      <w:r w:rsidRPr="00430498">
        <w:rPr>
          <w:b/>
          <w:bCs/>
        </w:rPr>
        <w:t>:</w:t>
      </w:r>
      <w:r>
        <w:t xml:space="preserve"> Instead of completely turning off the whole cell, it is more likely that in real deployments that a subset or subsets of the gNB operations are deactivated or muted. </w:t>
      </w:r>
    </w:p>
    <w:p w14:paraId="2FFB03A5" w14:textId="1C91CA3F" w:rsidR="00BD5958" w:rsidRDefault="00BD5958" w:rsidP="00BD5958">
      <w:r>
        <w:rPr>
          <w:b/>
          <w:bCs/>
        </w:rPr>
        <w:t xml:space="preserve">Observation </w:t>
      </w:r>
      <w:r w:rsidR="00990C33">
        <w:rPr>
          <w:b/>
          <w:bCs/>
        </w:rPr>
        <w:t>6</w:t>
      </w:r>
      <w:r>
        <w:t xml:space="preserve">: RAN2 should support in their specifications Cell DTX/DRX operations that includes more granular deactivation or muting for energy savings purposes such as inter-node beam or spatial configurations activation. </w:t>
      </w:r>
    </w:p>
    <w:p w14:paraId="1559811E" w14:textId="77777777" w:rsidR="00401698" w:rsidRDefault="00401698" w:rsidP="0021046F"/>
    <w:p w14:paraId="175D441D" w14:textId="77777777" w:rsidR="00401698" w:rsidRDefault="00401698" w:rsidP="0021046F"/>
    <w:p w14:paraId="5519D134" w14:textId="2FBB1DF1" w:rsidR="00BD4441" w:rsidRPr="009C2DAF" w:rsidRDefault="00BD4441" w:rsidP="00BD4441">
      <w:pPr>
        <w:pStyle w:val="Heading1"/>
      </w:pPr>
      <w:r w:rsidRPr="009C2DAF">
        <w:t>Conclusions</w:t>
      </w:r>
    </w:p>
    <w:p w14:paraId="5A7B9E2B" w14:textId="6141EF7E" w:rsidR="00BD4441" w:rsidRPr="009C2DAF" w:rsidRDefault="00BD4441" w:rsidP="00BD4441">
      <w:pPr>
        <w:spacing w:after="180"/>
        <w:rPr>
          <w:lang w:eastAsia="zh-CN"/>
        </w:rPr>
      </w:pPr>
      <w:r w:rsidRPr="009C2DAF">
        <w:t xml:space="preserve">In this contribution, we present our views on </w:t>
      </w:r>
      <w:r w:rsidR="007B32D1" w:rsidRPr="009C2DAF">
        <w:t xml:space="preserve">the </w:t>
      </w:r>
      <w:r w:rsidRPr="009C2DAF">
        <w:t xml:space="preserve">potential </w:t>
      </w:r>
      <w:r w:rsidR="007B32D1" w:rsidRPr="009C2DAF">
        <w:t>enhancements</w:t>
      </w:r>
      <w:r w:rsidR="00942C9B">
        <w:t xml:space="preserve"> using Cell DTX/DRX</w:t>
      </w:r>
      <w:r w:rsidR="007B32D1" w:rsidRPr="009C2DAF">
        <w:t xml:space="preserve"> </w:t>
      </w:r>
      <w:r w:rsidR="00433817" w:rsidRPr="009C2DAF">
        <w:t>to improve the network energy consumption effici</w:t>
      </w:r>
      <w:r w:rsidR="006F6F11" w:rsidRPr="009C2DAF">
        <w:t>ency. Base</w:t>
      </w:r>
      <w:r w:rsidRPr="009C2DAF">
        <w:t>d on the discussions in the previous sections</w:t>
      </w:r>
      <w:r w:rsidR="00F679C8" w:rsidRPr="009C2DAF">
        <w:t xml:space="preserve">, we have the following </w:t>
      </w:r>
      <w:r w:rsidRPr="009C2DAF">
        <w:t>observation</w:t>
      </w:r>
      <w:r w:rsidR="00F679C8" w:rsidRPr="009C2DAF">
        <w:t>s</w:t>
      </w:r>
      <w:r w:rsidR="00EA21F6" w:rsidRPr="009C2DAF">
        <w:t xml:space="preserve"> </w:t>
      </w:r>
      <w:r w:rsidR="00942C9B">
        <w:t xml:space="preserve">to be shared with RAN2 and RAN3 </w:t>
      </w:r>
      <w:r w:rsidR="00997F89">
        <w:t>in introducing specifications support for Cell DTX/DRX</w:t>
      </w:r>
      <w:r w:rsidRPr="009C2DAF">
        <w:t>:</w:t>
      </w:r>
      <w:r w:rsidRPr="009C2DAF">
        <w:rPr>
          <w:lang w:eastAsia="zh-CN"/>
        </w:rPr>
        <w:t xml:space="preserve"> </w:t>
      </w:r>
    </w:p>
    <w:p w14:paraId="1C9E1670" w14:textId="77777777" w:rsidR="00DA0E60" w:rsidRDefault="00DA0E60" w:rsidP="00DA0E60">
      <w:r w:rsidRPr="00430498">
        <w:rPr>
          <w:b/>
          <w:bCs/>
        </w:rPr>
        <w:t>Observation 1</w:t>
      </w:r>
      <w:r>
        <w:rPr>
          <w:b/>
          <w:bCs/>
        </w:rPr>
        <w:t xml:space="preserve">: </w:t>
      </w:r>
      <w:r w:rsidRPr="00B62F18">
        <w:t>The number of</w:t>
      </w:r>
      <w:r>
        <w:rPr>
          <w:b/>
          <w:bCs/>
        </w:rPr>
        <w:t xml:space="preserve"> </w:t>
      </w:r>
      <w:r>
        <w:t xml:space="preserve">channels/signals that would be allowed to be received and transmitted by the </w:t>
      </w:r>
      <w:r w:rsidRPr="00B14461">
        <w:t>Rel-18 NES capable CONNECTED UE(s)</w:t>
      </w:r>
      <w:r>
        <w:t xml:space="preserve"> should be kept at absolute minimum to maximize network energy saving gains.</w:t>
      </w:r>
    </w:p>
    <w:p w14:paraId="22F35591" w14:textId="77777777" w:rsidR="00DA0E60" w:rsidRPr="002A7F1E" w:rsidRDefault="00DA0E60" w:rsidP="00DA0E60">
      <w:r w:rsidRPr="00430498">
        <w:rPr>
          <w:b/>
          <w:bCs/>
        </w:rPr>
        <w:t xml:space="preserve">Observation </w:t>
      </w:r>
      <w:r>
        <w:rPr>
          <w:b/>
          <w:bCs/>
        </w:rPr>
        <w:t xml:space="preserve">2: </w:t>
      </w:r>
      <w:r w:rsidRPr="00F724C1">
        <w:t>A c</w:t>
      </w:r>
      <w:r w:rsidRPr="002A7F1E">
        <w:t>ommon DTX/DRX pattern can be configured through UE RRC signaling and L1/L2 signaling can be used in addition to the existing common DTX/DRX pattern to perform the following functions:</w:t>
      </w:r>
    </w:p>
    <w:p w14:paraId="6C2671B1" w14:textId="77777777" w:rsidR="00DA0E60" w:rsidRPr="002A7F1E" w:rsidRDefault="00DA0E60" w:rsidP="00DA0E60">
      <w:pPr>
        <w:pStyle w:val="ListParagraph"/>
        <w:numPr>
          <w:ilvl w:val="0"/>
          <w:numId w:val="23"/>
        </w:numPr>
        <w:rPr>
          <w:rFonts w:ascii="Times New Roman" w:hAnsi="Times New Roman"/>
        </w:rPr>
      </w:pPr>
      <w:r w:rsidRPr="002A7F1E">
        <w:rPr>
          <w:rFonts w:ascii="Times New Roman" w:hAnsi="Times New Roman"/>
        </w:rPr>
        <w:t>Deactivate the configured pattern DTX/DRX completely for a duration of time, or</w:t>
      </w:r>
    </w:p>
    <w:p w14:paraId="19E48139" w14:textId="77777777" w:rsidR="00DA0E60" w:rsidRPr="002A7F1E" w:rsidRDefault="00DA0E60" w:rsidP="00DA0E60">
      <w:pPr>
        <w:pStyle w:val="ListParagraph"/>
        <w:numPr>
          <w:ilvl w:val="0"/>
          <w:numId w:val="23"/>
        </w:numPr>
        <w:rPr>
          <w:rFonts w:ascii="Times New Roman" w:hAnsi="Times New Roman"/>
        </w:rPr>
      </w:pPr>
      <w:r w:rsidRPr="002A7F1E">
        <w:rPr>
          <w:rFonts w:ascii="Times New Roman" w:hAnsi="Times New Roman"/>
        </w:rPr>
        <w:t>An updated DTX/DRX pattern is configured that overrides the existing DTX/DRX pattern.</w:t>
      </w:r>
    </w:p>
    <w:p w14:paraId="6E3E2D2A" w14:textId="77777777" w:rsidR="00DA0E60" w:rsidRDefault="00DA0E60" w:rsidP="00DA0E60">
      <w:r w:rsidRPr="00535F7D">
        <w:rPr>
          <w:b/>
          <w:bCs/>
        </w:rPr>
        <w:t>Observation 3</w:t>
      </w:r>
      <w:r>
        <w:t xml:space="preserve">: To provide the gNB flexibility in transmitting and/or receiving critical channels/signals, </w:t>
      </w:r>
      <w:r w:rsidR="004C4FD7" w:rsidRPr="004C4FD7">
        <w:t xml:space="preserve">multiple Cell DTX/DRX configurations </w:t>
      </w:r>
      <w:r>
        <w:t xml:space="preserve">should be supported. </w:t>
      </w:r>
    </w:p>
    <w:p w14:paraId="35EE6BED" w14:textId="270FDA21" w:rsidR="00DA0E60" w:rsidRDefault="00DA0E60" w:rsidP="00DA0E60">
      <w:r w:rsidRPr="00430498">
        <w:rPr>
          <w:b/>
          <w:bCs/>
        </w:rPr>
        <w:t xml:space="preserve">Observation </w:t>
      </w:r>
      <w:r>
        <w:rPr>
          <w:b/>
          <w:bCs/>
        </w:rPr>
        <w:t>4</w:t>
      </w:r>
      <w:r w:rsidRPr="00430498">
        <w:rPr>
          <w:b/>
          <w:bCs/>
        </w:rPr>
        <w:t>:</w:t>
      </w:r>
      <w:r>
        <w:t xml:space="preserve"> Alignment of the UE DTX with cell DRX can be handled through gNB implementations as part of scheduled UL transmissions that is controlled by the gNB.  </w:t>
      </w:r>
    </w:p>
    <w:p w14:paraId="36F990ED" w14:textId="2F41493E" w:rsidR="00DA0E60" w:rsidRDefault="00DA0E60" w:rsidP="00DA0E60">
      <w:r w:rsidRPr="00430498">
        <w:rPr>
          <w:b/>
          <w:bCs/>
        </w:rPr>
        <w:t xml:space="preserve">Observation </w:t>
      </w:r>
      <w:r w:rsidR="00990C33">
        <w:rPr>
          <w:b/>
          <w:bCs/>
        </w:rPr>
        <w:t>5</w:t>
      </w:r>
      <w:r w:rsidRPr="00430498">
        <w:rPr>
          <w:b/>
          <w:bCs/>
        </w:rPr>
        <w:t>:</w:t>
      </w:r>
      <w:r>
        <w:t xml:space="preserve"> Instead of completely turning off the whole cell, it is more likely that in real deployments that a subset or subsets of the gNB operations are deactivated or muted. </w:t>
      </w:r>
    </w:p>
    <w:p w14:paraId="1F39942A" w14:textId="7FB665AD" w:rsidR="00DA0E60" w:rsidRDefault="00DA0E60" w:rsidP="00DA0E60">
      <w:r>
        <w:rPr>
          <w:b/>
          <w:bCs/>
        </w:rPr>
        <w:t xml:space="preserve">Observation </w:t>
      </w:r>
      <w:r w:rsidR="00990C33">
        <w:rPr>
          <w:b/>
          <w:bCs/>
        </w:rPr>
        <w:t>6</w:t>
      </w:r>
      <w:r>
        <w:t xml:space="preserve">: RAN2 should support in their specifications Cell DTX/DRX operations that includes more granular deactivation or muting for energy savings purposes such as inter-node beam or spatial configurations activation. </w:t>
      </w:r>
    </w:p>
    <w:p w14:paraId="410E44E3" w14:textId="3E8DEC28" w:rsidR="001D780E" w:rsidRPr="00CA26BD" w:rsidRDefault="001D780E" w:rsidP="007F5EC6">
      <w:pPr>
        <w:pStyle w:val="Heading1"/>
        <w:numPr>
          <w:ilvl w:val="0"/>
          <w:numId w:val="0"/>
        </w:numPr>
        <w:ind w:left="432" w:hanging="432"/>
        <w:rPr>
          <w:rFonts w:cs="Arial"/>
        </w:rPr>
      </w:pPr>
      <w:bookmarkStart w:id="4" w:name="_Ref124589665"/>
      <w:bookmarkStart w:id="5" w:name="_Ref71620620"/>
      <w:bookmarkStart w:id="6" w:name="_Ref124671424"/>
      <w:r w:rsidRPr="00CA26BD">
        <w:rPr>
          <w:rFonts w:cs="Arial"/>
        </w:rPr>
        <w:lastRenderedPageBreak/>
        <w:t>References</w:t>
      </w:r>
    </w:p>
    <w:bookmarkEnd w:id="3"/>
    <w:bookmarkEnd w:id="4"/>
    <w:bookmarkEnd w:id="5"/>
    <w:bookmarkEnd w:id="6"/>
    <w:p w14:paraId="4703A3C0" w14:textId="0463E923" w:rsidR="00CE340A" w:rsidRPr="00D162D5" w:rsidRDefault="00372389" w:rsidP="00CE340A">
      <w:pPr>
        <w:pStyle w:val="References"/>
        <w:rPr>
          <w:sz w:val="22"/>
          <w:szCs w:val="22"/>
        </w:rPr>
      </w:pPr>
      <w:r>
        <w:rPr>
          <w:sz w:val="22"/>
          <w:szCs w:val="22"/>
        </w:rPr>
        <w:t>RAN1 Chairman Notes, RAN1#112</w:t>
      </w:r>
      <w:r w:rsidR="003137CD">
        <w:rPr>
          <w:sz w:val="22"/>
          <w:szCs w:val="22"/>
        </w:rPr>
        <w:t xml:space="preserve">. </w:t>
      </w:r>
    </w:p>
    <w:p w14:paraId="07451711" w14:textId="77777777" w:rsidR="00F05DD2" w:rsidRPr="00986EB6" w:rsidRDefault="00F05DD2" w:rsidP="00F05DD2">
      <w:pPr>
        <w:pStyle w:val="References"/>
        <w:numPr>
          <w:ilvl w:val="0"/>
          <w:numId w:val="0"/>
        </w:numPr>
        <w:ind w:left="360"/>
        <w:rPr>
          <w:sz w:val="22"/>
          <w:szCs w:val="22"/>
        </w:rPr>
      </w:pPr>
    </w:p>
    <w:p w14:paraId="09F8E9BF" w14:textId="0E382881" w:rsidR="00613DD7" w:rsidRPr="00986EB6" w:rsidRDefault="00613DD7" w:rsidP="00986EB6">
      <w:pPr>
        <w:pStyle w:val="References"/>
        <w:numPr>
          <w:ilvl w:val="0"/>
          <w:numId w:val="0"/>
        </w:numPr>
        <w:ind w:left="360"/>
        <w:rPr>
          <w:sz w:val="22"/>
          <w:szCs w:val="22"/>
        </w:rPr>
      </w:pPr>
    </w:p>
    <w:sectPr w:rsidR="00613DD7" w:rsidRPr="00986E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3EDD" w14:textId="77777777" w:rsidR="00900B9B" w:rsidRDefault="00900B9B">
      <w:r>
        <w:separator/>
      </w:r>
    </w:p>
  </w:endnote>
  <w:endnote w:type="continuationSeparator" w:id="0">
    <w:p w14:paraId="6BD5F126" w14:textId="77777777" w:rsidR="00900B9B" w:rsidRDefault="00900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EF37D" w14:textId="77777777" w:rsidR="00900B9B" w:rsidRDefault="00900B9B">
      <w:r>
        <w:separator/>
      </w:r>
    </w:p>
  </w:footnote>
  <w:footnote w:type="continuationSeparator" w:id="0">
    <w:p w14:paraId="24175B22" w14:textId="77777777" w:rsidR="00900B9B" w:rsidRDefault="00900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B4D"/>
    <w:multiLevelType w:val="hybridMultilevel"/>
    <w:tmpl w:val="3E84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3110B86"/>
    <w:multiLevelType w:val="hybridMultilevel"/>
    <w:tmpl w:val="13702E38"/>
    <w:lvl w:ilvl="0" w:tplc="04090001">
      <w:start w:val="1"/>
      <w:numFmt w:val="bullet"/>
      <w:lvlText w:val=""/>
      <w:lvlJc w:val="left"/>
      <w:pPr>
        <w:ind w:left="1083" w:hanging="360"/>
      </w:pPr>
      <w:rPr>
        <w:rFonts w:ascii="Symbol" w:hAnsi="Symbol"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8" w15:restartNumberingAfterBreak="0">
    <w:nsid w:val="25AB586E"/>
    <w:multiLevelType w:val="multilevel"/>
    <w:tmpl w:val="896C70E8"/>
    <w:lvl w:ilvl="0">
      <w:start w:val="2"/>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414D07"/>
    <w:multiLevelType w:val="hybridMultilevel"/>
    <w:tmpl w:val="AB880952"/>
    <w:lvl w:ilvl="0" w:tplc="E1C8581E">
      <w:start w:val="1"/>
      <w:numFmt w:val="bullet"/>
      <w:lvlText w:val="•"/>
      <w:lvlJc w:val="left"/>
      <w:pPr>
        <w:tabs>
          <w:tab w:val="num" w:pos="720"/>
        </w:tabs>
        <w:ind w:left="720" w:hanging="360"/>
      </w:pPr>
      <w:rPr>
        <w:rFonts w:ascii="Arial" w:hAnsi="Arial" w:hint="default"/>
      </w:rPr>
    </w:lvl>
    <w:lvl w:ilvl="1" w:tplc="FF0AEF48">
      <w:numFmt w:val="bullet"/>
      <w:lvlText w:val="•"/>
      <w:lvlJc w:val="left"/>
      <w:pPr>
        <w:tabs>
          <w:tab w:val="num" w:pos="1440"/>
        </w:tabs>
        <w:ind w:left="1440" w:hanging="360"/>
      </w:pPr>
      <w:rPr>
        <w:rFonts w:ascii="Arial" w:hAnsi="Arial" w:hint="default"/>
      </w:rPr>
    </w:lvl>
    <w:lvl w:ilvl="2" w:tplc="5D4C8572" w:tentative="1">
      <w:start w:val="1"/>
      <w:numFmt w:val="bullet"/>
      <w:lvlText w:val="•"/>
      <w:lvlJc w:val="left"/>
      <w:pPr>
        <w:tabs>
          <w:tab w:val="num" w:pos="2160"/>
        </w:tabs>
        <w:ind w:left="2160" w:hanging="360"/>
      </w:pPr>
      <w:rPr>
        <w:rFonts w:ascii="Arial" w:hAnsi="Arial" w:hint="default"/>
      </w:rPr>
    </w:lvl>
    <w:lvl w:ilvl="3" w:tplc="FA24CBA6" w:tentative="1">
      <w:start w:val="1"/>
      <w:numFmt w:val="bullet"/>
      <w:lvlText w:val="•"/>
      <w:lvlJc w:val="left"/>
      <w:pPr>
        <w:tabs>
          <w:tab w:val="num" w:pos="2880"/>
        </w:tabs>
        <w:ind w:left="2880" w:hanging="360"/>
      </w:pPr>
      <w:rPr>
        <w:rFonts w:ascii="Arial" w:hAnsi="Arial" w:hint="default"/>
      </w:rPr>
    </w:lvl>
    <w:lvl w:ilvl="4" w:tplc="37F8A10C" w:tentative="1">
      <w:start w:val="1"/>
      <w:numFmt w:val="bullet"/>
      <w:lvlText w:val="•"/>
      <w:lvlJc w:val="left"/>
      <w:pPr>
        <w:tabs>
          <w:tab w:val="num" w:pos="3600"/>
        </w:tabs>
        <w:ind w:left="3600" w:hanging="360"/>
      </w:pPr>
      <w:rPr>
        <w:rFonts w:ascii="Arial" w:hAnsi="Arial" w:hint="default"/>
      </w:rPr>
    </w:lvl>
    <w:lvl w:ilvl="5" w:tplc="B024C624" w:tentative="1">
      <w:start w:val="1"/>
      <w:numFmt w:val="bullet"/>
      <w:lvlText w:val="•"/>
      <w:lvlJc w:val="left"/>
      <w:pPr>
        <w:tabs>
          <w:tab w:val="num" w:pos="4320"/>
        </w:tabs>
        <w:ind w:left="4320" w:hanging="360"/>
      </w:pPr>
      <w:rPr>
        <w:rFonts w:ascii="Arial" w:hAnsi="Arial" w:hint="default"/>
      </w:rPr>
    </w:lvl>
    <w:lvl w:ilvl="6" w:tplc="DE4CC4EA" w:tentative="1">
      <w:start w:val="1"/>
      <w:numFmt w:val="bullet"/>
      <w:lvlText w:val="•"/>
      <w:lvlJc w:val="left"/>
      <w:pPr>
        <w:tabs>
          <w:tab w:val="num" w:pos="5040"/>
        </w:tabs>
        <w:ind w:left="5040" w:hanging="360"/>
      </w:pPr>
      <w:rPr>
        <w:rFonts w:ascii="Arial" w:hAnsi="Arial" w:hint="default"/>
      </w:rPr>
    </w:lvl>
    <w:lvl w:ilvl="7" w:tplc="D3200B84" w:tentative="1">
      <w:start w:val="1"/>
      <w:numFmt w:val="bullet"/>
      <w:lvlText w:val="•"/>
      <w:lvlJc w:val="left"/>
      <w:pPr>
        <w:tabs>
          <w:tab w:val="num" w:pos="5760"/>
        </w:tabs>
        <w:ind w:left="5760" w:hanging="360"/>
      </w:pPr>
      <w:rPr>
        <w:rFonts w:ascii="Arial" w:hAnsi="Arial" w:hint="default"/>
      </w:rPr>
    </w:lvl>
    <w:lvl w:ilvl="8" w:tplc="162AA2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A12F72"/>
    <w:multiLevelType w:val="hybridMultilevel"/>
    <w:tmpl w:val="DD3E0F7C"/>
    <w:lvl w:ilvl="0" w:tplc="6DB670BE">
      <w:start w:val="1"/>
      <w:numFmt w:val="bullet"/>
      <w:lvlText w:val="•"/>
      <w:lvlJc w:val="left"/>
      <w:pPr>
        <w:tabs>
          <w:tab w:val="num" w:pos="720"/>
        </w:tabs>
        <w:ind w:left="720" w:hanging="360"/>
      </w:pPr>
      <w:rPr>
        <w:rFonts w:ascii="Arial" w:hAnsi="Arial" w:hint="default"/>
      </w:rPr>
    </w:lvl>
    <w:lvl w:ilvl="1" w:tplc="94669032">
      <w:numFmt w:val="bullet"/>
      <w:lvlText w:val="•"/>
      <w:lvlJc w:val="left"/>
      <w:pPr>
        <w:tabs>
          <w:tab w:val="num" w:pos="1440"/>
        </w:tabs>
        <w:ind w:left="1440" w:hanging="360"/>
      </w:pPr>
      <w:rPr>
        <w:rFonts w:ascii="Arial" w:hAnsi="Arial" w:hint="default"/>
      </w:rPr>
    </w:lvl>
    <w:lvl w:ilvl="2" w:tplc="562C60E4" w:tentative="1">
      <w:start w:val="1"/>
      <w:numFmt w:val="bullet"/>
      <w:lvlText w:val="•"/>
      <w:lvlJc w:val="left"/>
      <w:pPr>
        <w:tabs>
          <w:tab w:val="num" w:pos="2160"/>
        </w:tabs>
        <w:ind w:left="2160" w:hanging="360"/>
      </w:pPr>
      <w:rPr>
        <w:rFonts w:ascii="Arial" w:hAnsi="Arial" w:hint="default"/>
      </w:rPr>
    </w:lvl>
    <w:lvl w:ilvl="3" w:tplc="83B057C2" w:tentative="1">
      <w:start w:val="1"/>
      <w:numFmt w:val="bullet"/>
      <w:lvlText w:val="•"/>
      <w:lvlJc w:val="left"/>
      <w:pPr>
        <w:tabs>
          <w:tab w:val="num" w:pos="2880"/>
        </w:tabs>
        <w:ind w:left="2880" w:hanging="360"/>
      </w:pPr>
      <w:rPr>
        <w:rFonts w:ascii="Arial" w:hAnsi="Arial" w:hint="default"/>
      </w:rPr>
    </w:lvl>
    <w:lvl w:ilvl="4" w:tplc="45262324" w:tentative="1">
      <w:start w:val="1"/>
      <w:numFmt w:val="bullet"/>
      <w:lvlText w:val="•"/>
      <w:lvlJc w:val="left"/>
      <w:pPr>
        <w:tabs>
          <w:tab w:val="num" w:pos="3600"/>
        </w:tabs>
        <w:ind w:left="3600" w:hanging="360"/>
      </w:pPr>
      <w:rPr>
        <w:rFonts w:ascii="Arial" w:hAnsi="Arial" w:hint="default"/>
      </w:rPr>
    </w:lvl>
    <w:lvl w:ilvl="5" w:tplc="886E7CC6" w:tentative="1">
      <w:start w:val="1"/>
      <w:numFmt w:val="bullet"/>
      <w:lvlText w:val="•"/>
      <w:lvlJc w:val="left"/>
      <w:pPr>
        <w:tabs>
          <w:tab w:val="num" w:pos="4320"/>
        </w:tabs>
        <w:ind w:left="4320" w:hanging="360"/>
      </w:pPr>
      <w:rPr>
        <w:rFonts w:ascii="Arial" w:hAnsi="Arial" w:hint="default"/>
      </w:rPr>
    </w:lvl>
    <w:lvl w:ilvl="6" w:tplc="2DC41C96" w:tentative="1">
      <w:start w:val="1"/>
      <w:numFmt w:val="bullet"/>
      <w:lvlText w:val="•"/>
      <w:lvlJc w:val="left"/>
      <w:pPr>
        <w:tabs>
          <w:tab w:val="num" w:pos="5040"/>
        </w:tabs>
        <w:ind w:left="5040" w:hanging="360"/>
      </w:pPr>
      <w:rPr>
        <w:rFonts w:ascii="Arial" w:hAnsi="Arial" w:hint="default"/>
      </w:rPr>
    </w:lvl>
    <w:lvl w:ilvl="7" w:tplc="FB6CF412" w:tentative="1">
      <w:start w:val="1"/>
      <w:numFmt w:val="bullet"/>
      <w:lvlText w:val="•"/>
      <w:lvlJc w:val="left"/>
      <w:pPr>
        <w:tabs>
          <w:tab w:val="num" w:pos="5760"/>
        </w:tabs>
        <w:ind w:left="5760" w:hanging="360"/>
      </w:pPr>
      <w:rPr>
        <w:rFonts w:ascii="Arial" w:hAnsi="Arial" w:hint="default"/>
      </w:rPr>
    </w:lvl>
    <w:lvl w:ilvl="8" w:tplc="20D4D9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248E4"/>
    <w:multiLevelType w:val="hybridMultilevel"/>
    <w:tmpl w:val="3D6CB0BA"/>
    <w:lvl w:ilvl="0" w:tplc="4C62AD1A">
      <w:start w:val="1"/>
      <w:numFmt w:val="bullet"/>
      <w:lvlText w:val="•"/>
      <w:lvlJc w:val="left"/>
      <w:pPr>
        <w:tabs>
          <w:tab w:val="num" w:pos="720"/>
        </w:tabs>
        <w:ind w:left="720" w:hanging="360"/>
      </w:pPr>
      <w:rPr>
        <w:rFonts w:ascii="Arial" w:hAnsi="Arial" w:hint="default"/>
      </w:rPr>
    </w:lvl>
    <w:lvl w:ilvl="1" w:tplc="4CFE2324">
      <w:numFmt w:val="bullet"/>
      <w:lvlText w:val="•"/>
      <w:lvlJc w:val="left"/>
      <w:pPr>
        <w:tabs>
          <w:tab w:val="num" w:pos="1440"/>
        </w:tabs>
        <w:ind w:left="1440" w:hanging="360"/>
      </w:pPr>
      <w:rPr>
        <w:rFonts w:ascii="Arial" w:hAnsi="Arial" w:hint="default"/>
      </w:rPr>
    </w:lvl>
    <w:lvl w:ilvl="2" w:tplc="71DA500A" w:tentative="1">
      <w:start w:val="1"/>
      <w:numFmt w:val="bullet"/>
      <w:lvlText w:val="•"/>
      <w:lvlJc w:val="left"/>
      <w:pPr>
        <w:tabs>
          <w:tab w:val="num" w:pos="2160"/>
        </w:tabs>
        <w:ind w:left="2160" w:hanging="360"/>
      </w:pPr>
      <w:rPr>
        <w:rFonts w:ascii="Arial" w:hAnsi="Arial" w:hint="default"/>
      </w:rPr>
    </w:lvl>
    <w:lvl w:ilvl="3" w:tplc="24063ECE" w:tentative="1">
      <w:start w:val="1"/>
      <w:numFmt w:val="bullet"/>
      <w:lvlText w:val="•"/>
      <w:lvlJc w:val="left"/>
      <w:pPr>
        <w:tabs>
          <w:tab w:val="num" w:pos="2880"/>
        </w:tabs>
        <w:ind w:left="2880" w:hanging="360"/>
      </w:pPr>
      <w:rPr>
        <w:rFonts w:ascii="Arial" w:hAnsi="Arial" w:hint="default"/>
      </w:rPr>
    </w:lvl>
    <w:lvl w:ilvl="4" w:tplc="E78A4CFE" w:tentative="1">
      <w:start w:val="1"/>
      <w:numFmt w:val="bullet"/>
      <w:lvlText w:val="•"/>
      <w:lvlJc w:val="left"/>
      <w:pPr>
        <w:tabs>
          <w:tab w:val="num" w:pos="3600"/>
        </w:tabs>
        <w:ind w:left="3600" w:hanging="360"/>
      </w:pPr>
      <w:rPr>
        <w:rFonts w:ascii="Arial" w:hAnsi="Arial" w:hint="default"/>
      </w:rPr>
    </w:lvl>
    <w:lvl w:ilvl="5" w:tplc="2766EA86" w:tentative="1">
      <w:start w:val="1"/>
      <w:numFmt w:val="bullet"/>
      <w:lvlText w:val="•"/>
      <w:lvlJc w:val="left"/>
      <w:pPr>
        <w:tabs>
          <w:tab w:val="num" w:pos="4320"/>
        </w:tabs>
        <w:ind w:left="4320" w:hanging="360"/>
      </w:pPr>
      <w:rPr>
        <w:rFonts w:ascii="Arial" w:hAnsi="Arial" w:hint="default"/>
      </w:rPr>
    </w:lvl>
    <w:lvl w:ilvl="6" w:tplc="9934E604" w:tentative="1">
      <w:start w:val="1"/>
      <w:numFmt w:val="bullet"/>
      <w:lvlText w:val="•"/>
      <w:lvlJc w:val="left"/>
      <w:pPr>
        <w:tabs>
          <w:tab w:val="num" w:pos="5040"/>
        </w:tabs>
        <w:ind w:left="5040" w:hanging="360"/>
      </w:pPr>
      <w:rPr>
        <w:rFonts w:ascii="Arial" w:hAnsi="Arial" w:hint="default"/>
      </w:rPr>
    </w:lvl>
    <w:lvl w:ilvl="7" w:tplc="ED86C3FC" w:tentative="1">
      <w:start w:val="1"/>
      <w:numFmt w:val="bullet"/>
      <w:lvlText w:val="•"/>
      <w:lvlJc w:val="left"/>
      <w:pPr>
        <w:tabs>
          <w:tab w:val="num" w:pos="5760"/>
        </w:tabs>
        <w:ind w:left="5760" w:hanging="360"/>
      </w:pPr>
      <w:rPr>
        <w:rFonts w:ascii="Arial" w:hAnsi="Arial" w:hint="default"/>
      </w:rPr>
    </w:lvl>
    <w:lvl w:ilvl="8" w:tplc="51AEF4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886BAC"/>
    <w:multiLevelType w:val="hybridMultilevel"/>
    <w:tmpl w:val="479463A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49947966"/>
    <w:multiLevelType w:val="hybridMultilevel"/>
    <w:tmpl w:val="7C1E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AFA539C"/>
    <w:multiLevelType w:val="hybridMultilevel"/>
    <w:tmpl w:val="A86CC910"/>
    <w:lvl w:ilvl="0" w:tplc="E714A67E">
      <w:start w:val="1"/>
      <w:numFmt w:val="bullet"/>
      <w:lvlText w:val="•"/>
      <w:lvlJc w:val="left"/>
      <w:pPr>
        <w:tabs>
          <w:tab w:val="num" w:pos="720"/>
        </w:tabs>
        <w:ind w:left="720" w:hanging="360"/>
      </w:pPr>
      <w:rPr>
        <w:rFonts w:ascii="Arial" w:hAnsi="Arial" w:hint="default"/>
      </w:rPr>
    </w:lvl>
    <w:lvl w:ilvl="1" w:tplc="C0865C2E">
      <w:start w:val="1"/>
      <w:numFmt w:val="bullet"/>
      <w:lvlText w:val="•"/>
      <w:lvlJc w:val="left"/>
      <w:pPr>
        <w:tabs>
          <w:tab w:val="num" w:pos="1440"/>
        </w:tabs>
        <w:ind w:left="1440" w:hanging="360"/>
      </w:pPr>
      <w:rPr>
        <w:rFonts w:ascii="Arial" w:hAnsi="Arial" w:hint="default"/>
      </w:rPr>
    </w:lvl>
    <w:lvl w:ilvl="2" w:tplc="B19EAD84" w:tentative="1">
      <w:start w:val="1"/>
      <w:numFmt w:val="bullet"/>
      <w:lvlText w:val="•"/>
      <w:lvlJc w:val="left"/>
      <w:pPr>
        <w:tabs>
          <w:tab w:val="num" w:pos="2160"/>
        </w:tabs>
        <w:ind w:left="2160" w:hanging="360"/>
      </w:pPr>
      <w:rPr>
        <w:rFonts w:ascii="Arial" w:hAnsi="Arial" w:hint="default"/>
      </w:rPr>
    </w:lvl>
    <w:lvl w:ilvl="3" w:tplc="3C7CD6BE" w:tentative="1">
      <w:start w:val="1"/>
      <w:numFmt w:val="bullet"/>
      <w:lvlText w:val="•"/>
      <w:lvlJc w:val="left"/>
      <w:pPr>
        <w:tabs>
          <w:tab w:val="num" w:pos="2880"/>
        </w:tabs>
        <w:ind w:left="2880" w:hanging="360"/>
      </w:pPr>
      <w:rPr>
        <w:rFonts w:ascii="Arial" w:hAnsi="Arial" w:hint="default"/>
      </w:rPr>
    </w:lvl>
    <w:lvl w:ilvl="4" w:tplc="E6B69C08" w:tentative="1">
      <w:start w:val="1"/>
      <w:numFmt w:val="bullet"/>
      <w:lvlText w:val="•"/>
      <w:lvlJc w:val="left"/>
      <w:pPr>
        <w:tabs>
          <w:tab w:val="num" w:pos="3600"/>
        </w:tabs>
        <w:ind w:left="3600" w:hanging="360"/>
      </w:pPr>
      <w:rPr>
        <w:rFonts w:ascii="Arial" w:hAnsi="Arial" w:hint="default"/>
      </w:rPr>
    </w:lvl>
    <w:lvl w:ilvl="5" w:tplc="81C62D7C" w:tentative="1">
      <w:start w:val="1"/>
      <w:numFmt w:val="bullet"/>
      <w:lvlText w:val="•"/>
      <w:lvlJc w:val="left"/>
      <w:pPr>
        <w:tabs>
          <w:tab w:val="num" w:pos="4320"/>
        </w:tabs>
        <w:ind w:left="4320" w:hanging="360"/>
      </w:pPr>
      <w:rPr>
        <w:rFonts w:ascii="Arial" w:hAnsi="Arial" w:hint="default"/>
      </w:rPr>
    </w:lvl>
    <w:lvl w:ilvl="6" w:tplc="4FFAA370" w:tentative="1">
      <w:start w:val="1"/>
      <w:numFmt w:val="bullet"/>
      <w:lvlText w:val="•"/>
      <w:lvlJc w:val="left"/>
      <w:pPr>
        <w:tabs>
          <w:tab w:val="num" w:pos="5040"/>
        </w:tabs>
        <w:ind w:left="5040" w:hanging="360"/>
      </w:pPr>
      <w:rPr>
        <w:rFonts w:ascii="Arial" w:hAnsi="Arial" w:hint="default"/>
      </w:rPr>
    </w:lvl>
    <w:lvl w:ilvl="7" w:tplc="701C81B4" w:tentative="1">
      <w:start w:val="1"/>
      <w:numFmt w:val="bullet"/>
      <w:lvlText w:val="•"/>
      <w:lvlJc w:val="left"/>
      <w:pPr>
        <w:tabs>
          <w:tab w:val="num" w:pos="5760"/>
        </w:tabs>
        <w:ind w:left="5760" w:hanging="360"/>
      </w:pPr>
      <w:rPr>
        <w:rFonts w:ascii="Arial" w:hAnsi="Arial" w:hint="default"/>
      </w:rPr>
    </w:lvl>
    <w:lvl w:ilvl="8" w:tplc="544E95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4327D"/>
    <w:multiLevelType w:val="hybridMultilevel"/>
    <w:tmpl w:val="4BF68C00"/>
    <w:lvl w:ilvl="0" w:tplc="7C3ECF68">
      <w:start w:val="1"/>
      <w:numFmt w:val="bullet"/>
      <w:lvlText w:val="•"/>
      <w:lvlJc w:val="left"/>
      <w:pPr>
        <w:tabs>
          <w:tab w:val="num" w:pos="720"/>
        </w:tabs>
        <w:ind w:left="720" w:hanging="360"/>
      </w:pPr>
      <w:rPr>
        <w:rFonts w:ascii="Arial" w:hAnsi="Arial" w:hint="default"/>
      </w:rPr>
    </w:lvl>
    <w:lvl w:ilvl="1" w:tplc="8438FC2C">
      <w:numFmt w:val="bullet"/>
      <w:lvlText w:val="•"/>
      <w:lvlJc w:val="left"/>
      <w:pPr>
        <w:tabs>
          <w:tab w:val="num" w:pos="1440"/>
        </w:tabs>
        <w:ind w:left="1440" w:hanging="360"/>
      </w:pPr>
      <w:rPr>
        <w:rFonts w:ascii="Arial" w:hAnsi="Arial" w:hint="default"/>
      </w:rPr>
    </w:lvl>
    <w:lvl w:ilvl="2" w:tplc="C04CACE4" w:tentative="1">
      <w:start w:val="1"/>
      <w:numFmt w:val="bullet"/>
      <w:lvlText w:val="•"/>
      <w:lvlJc w:val="left"/>
      <w:pPr>
        <w:tabs>
          <w:tab w:val="num" w:pos="2160"/>
        </w:tabs>
        <w:ind w:left="2160" w:hanging="360"/>
      </w:pPr>
      <w:rPr>
        <w:rFonts w:ascii="Arial" w:hAnsi="Arial" w:hint="default"/>
      </w:rPr>
    </w:lvl>
    <w:lvl w:ilvl="3" w:tplc="2D1C1880" w:tentative="1">
      <w:start w:val="1"/>
      <w:numFmt w:val="bullet"/>
      <w:lvlText w:val="•"/>
      <w:lvlJc w:val="left"/>
      <w:pPr>
        <w:tabs>
          <w:tab w:val="num" w:pos="2880"/>
        </w:tabs>
        <w:ind w:left="2880" w:hanging="360"/>
      </w:pPr>
      <w:rPr>
        <w:rFonts w:ascii="Arial" w:hAnsi="Arial" w:hint="default"/>
      </w:rPr>
    </w:lvl>
    <w:lvl w:ilvl="4" w:tplc="3A30C326" w:tentative="1">
      <w:start w:val="1"/>
      <w:numFmt w:val="bullet"/>
      <w:lvlText w:val="•"/>
      <w:lvlJc w:val="left"/>
      <w:pPr>
        <w:tabs>
          <w:tab w:val="num" w:pos="3600"/>
        </w:tabs>
        <w:ind w:left="3600" w:hanging="360"/>
      </w:pPr>
      <w:rPr>
        <w:rFonts w:ascii="Arial" w:hAnsi="Arial" w:hint="default"/>
      </w:rPr>
    </w:lvl>
    <w:lvl w:ilvl="5" w:tplc="0AAEF17A" w:tentative="1">
      <w:start w:val="1"/>
      <w:numFmt w:val="bullet"/>
      <w:lvlText w:val="•"/>
      <w:lvlJc w:val="left"/>
      <w:pPr>
        <w:tabs>
          <w:tab w:val="num" w:pos="4320"/>
        </w:tabs>
        <w:ind w:left="4320" w:hanging="360"/>
      </w:pPr>
      <w:rPr>
        <w:rFonts w:ascii="Arial" w:hAnsi="Arial" w:hint="default"/>
      </w:rPr>
    </w:lvl>
    <w:lvl w:ilvl="6" w:tplc="65389AA6" w:tentative="1">
      <w:start w:val="1"/>
      <w:numFmt w:val="bullet"/>
      <w:lvlText w:val="•"/>
      <w:lvlJc w:val="left"/>
      <w:pPr>
        <w:tabs>
          <w:tab w:val="num" w:pos="5040"/>
        </w:tabs>
        <w:ind w:left="5040" w:hanging="360"/>
      </w:pPr>
      <w:rPr>
        <w:rFonts w:ascii="Arial" w:hAnsi="Arial" w:hint="default"/>
      </w:rPr>
    </w:lvl>
    <w:lvl w:ilvl="7" w:tplc="5E041F7A" w:tentative="1">
      <w:start w:val="1"/>
      <w:numFmt w:val="bullet"/>
      <w:lvlText w:val="•"/>
      <w:lvlJc w:val="left"/>
      <w:pPr>
        <w:tabs>
          <w:tab w:val="num" w:pos="5760"/>
        </w:tabs>
        <w:ind w:left="5760" w:hanging="360"/>
      </w:pPr>
      <w:rPr>
        <w:rFonts w:ascii="Arial" w:hAnsi="Arial" w:hint="default"/>
      </w:rPr>
    </w:lvl>
    <w:lvl w:ilvl="8" w:tplc="01B837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num w:numId="1" w16cid:durableId="10686565">
    <w:abstractNumId w:val="13"/>
  </w:num>
  <w:num w:numId="2" w16cid:durableId="2065137453">
    <w:abstractNumId w:val="10"/>
  </w:num>
  <w:num w:numId="3" w16cid:durableId="1447382980">
    <w:abstractNumId w:val="18"/>
  </w:num>
  <w:num w:numId="4" w16cid:durableId="174152169">
    <w:abstractNumId w:val="5"/>
  </w:num>
  <w:num w:numId="5" w16cid:durableId="27026514">
    <w:abstractNumId w:val="21"/>
  </w:num>
  <w:num w:numId="6" w16cid:durableId="994381603">
    <w:abstractNumId w:val="1"/>
  </w:num>
  <w:num w:numId="7" w16cid:durableId="1603103628">
    <w:abstractNumId w:val="22"/>
  </w:num>
  <w:num w:numId="8" w16cid:durableId="702092024">
    <w:abstractNumId w:val="20"/>
  </w:num>
  <w:num w:numId="9" w16cid:durableId="957417614">
    <w:abstractNumId w:val="15"/>
  </w:num>
  <w:num w:numId="10" w16cid:durableId="578101174">
    <w:abstractNumId w:val="2"/>
  </w:num>
  <w:num w:numId="11" w16cid:durableId="95029303">
    <w:abstractNumId w:val="8"/>
  </w:num>
  <w:num w:numId="12" w16cid:durableId="888225190">
    <w:abstractNumId w:val="16"/>
  </w:num>
  <w:num w:numId="13" w16cid:durableId="1757704996">
    <w:abstractNumId w:val="12"/>
  </w:num>
  <w:num w:numId="14" w16cid:durableId="545457409">
    <w:abstractNumId w:val="19"/>
  </w:num>
  <w:num w:numId="15" w16cid:durableId="582759533">
    <w:abstractNumId w:val="3"/>
  </w:num>
  <w:num w:numId="16" w16cid:durableId="1816530817">
    <w:abstractNumId w:val="0"/>
  </w:num>
  <w:num w:numId="17" w16cid:durableId="1915385070">
    <w:abstractNumId w:val="6"/>
  </w:num>
  <w:num w:numId="18" w16cid:durableId="1410736712">
    <w:abstractNumId w:val="9"/>
  </w:num>
  <w:num w:numId="19" w16cid:durableId="1972319284">
    <w:abstractNumId w:val="17"/>
  </w:num>
  <w:num w:numId="20" w16cid:durableId="1366062269">
    <w:abstractNumId w:val="4"/>
  </w:num>
  <w:num w:numId="21" w16cid:durableId="272789738">
    <w:abstractNumId w:val="13"/>
    <w:lvlOverride w:ilvl="0">
      <w:startOverride w:val="1"/>
    </w:lvlOverride>
  </w:num>
  <w:num w:numId="22" w16cid:durableId="1037121544">
    <w:abstractNumId w:val="11"/>
  </w:num>
  <w:num w:numId="23" w16cid:durableId="568731591">
    <w:abstractNumId w:val="14"/>
  </w:num>
  <w:num w:numId="24" w16cid:durableId="112553659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3B"/>
    <w:rsid w:val="0000076C"/>
    <w:rsid w:val="00000D04"/>
    <w:rsid w:val="00000DB2"/>
    <w:rsid w:val="00001718"/>
    <w:rsid w:val="000017D3"/>
    <w:rsid w:val="00001E1D"/>
    <w:rsid w:val="00001E4A"/>
    <w:rsid w:val="00001E4D"/>
    <w:rsid w:val="00001E62"/>
    <w:rsid w:val="000020F6"/>
    <w:rsid w:val="00002208"/>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2AC"/>
    <w:rsid w:val="000067E8"/>
    <w:rsid w:val="00006B4B"/>
    <w:rsid w:val="000072B6"/>
    <w:rsid w:val="00007813"/>
    <w:rsid w:val="00007FD7"/>
    <w:rsid w:val="000102D7"/>
    <w:rsid w:val="000109E6"/>
    <w:rsid w:val="00010DBC"/>
    <w:rsid w:val="00011005"/>
    <w:rsid w:val="0001116D"/>
    <w:rsid w:val="00011278"/>
    <w:rsid w:val="000114E4"/>
    <w:rsid w:val="00011F56"/>
    <w:rsid w:val="00011F67"/>
    <w:rsid w:val="00012862"/>
    <w:rsid w:val="000128E6"/>
    <w:rsid w:val="00012F77"/>
    <w:rsid w:val="00013371"/>
    <w:rsid w:val="00014127"/>
    <w:rsid w:val="00014BA1"/>
    <w:rsid w:val="00015615"/>
    <w:rsid w:val="00015740"/>
    <w:rsid w:val="00015A05"/>
    <w:rsid w:val="00015EFB"/>
    <w:rsid w:val="000165E2"/>
    <w:rsid w:val="0001665B"/>
    <w:rsid w:val="00016B0E"/>
    <w:rsid w:val="00016EF9"/>
    <w:rsid w:val="000172BE"/>
    <w:rsid w:val="00017BC0"/>
    <w:rsid w:val="00017D8A"/>
    <w:rsid w:val="00020163"/>
    <w:rsid w:val="00021184"/>
    <w:rsid w:val="00021D47"/>
    <w:rsid w:val="000220F0"/>
    <w:rsid w:val="000227D0"/>
    <w:rsid w:val="00023388"/>
    <w:rsid w:val="00023425"/>
    <w:rsid w:val="00023685"/>
    <w:rsid w:val="000241B6"/>
    <w:rsid w:val="000241BE"/>
    <w:rsid w:val="000242F2"/>
    <w:rsid w:val="000245F2"/>
    <w:rsid w:val="00024AFA"/>
    <w:rsid w:val="00025CB8"/>
    <w:rsid w:val="000264D4"/>
    <w:rsid w:val="00026875"/>
    <w:rsid w:val="00026D4B"/>
    <w:rsid w:val="00026D4F"/>
    <w:rsid w:val="000272F7"/>
    <w:rsid w:val="000275C6"/>
    <w:rsid w:val="00027AD6"/>
    <w:rsid w:val="00027C82"/>
    <w:rsid w:val="00027DD5"/>
    <w:rsid w:val="0003024C"/>
    <w:rsid w:val="00030533"/>
    <w:rsid w:val="0003083D"/>
    <w:rsid w:val="00030AD5"/>
    <w:rsid w:val="0003104B"/>
    <w:rsid w:val="0003154B"/>
    <w:rsid w:val="00031ADB"/>
    <w:rsid w:val="00031D2F"/>
    <w:rsid w:val="00032056"/>
    <w:rsid w:val="000325FA"/>
    <w:rsid w:val="000328CA"/>
    <w:rsid w:val="00032A81"/>
    <w:rsid w:val="00032E40"/>
    <w:rsid w:val="00032EE1"/>
    <w:rsid w:val="0003376B"/>
    <w:rsid w:val="00033DB2"/>
    <w:rsid w:val="00034676"/>
    <w:rsid w:val="000346E6"/>
    <w:rsid w:val="000350C8"/>
    <w:rsid w:val="000351E5"/>
    <w:rsid w:val="000352B3"/>
    <w:rsid w:val="000359F2"/>
    <w:rsid w:val="00036660"/>
    <w:rsid w:val="000371DD"/>
    <w:rsid w:val="000374DD"/>
    <w:rsid w:val="00040180"/>
    <w:rsid w:val="0004023E"/>
    <w:rsid w:val="0004024B"/>
    <w:rsid w:val="000404D2"/>
    <w:rsid w:val="00040505"/>
    <w:rsid w:val="00040596"/>
    <w:rsid w:val="000410A4"/>
    <w:rsid w:val="00041C10"/>
    <w:rsid w:val="00041C57"/>
    <w:rsid w:val="00041D96"/>
    <w:rsid w:val="00041F51"/>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729"/>
    <w:rsid w:val="00047D21"/>
    <w:rsid w:val="00047D47"/>
    <w:rsid w:val="00047E60"/>
    <w:rsid w:val="00047FCB"/>
    <w:rsid w:val="00050439"/>
    <w:rsid w:val="00050D8A"/>
    <w:rsid w:val="000512E3"/>
    <w:rsid w:val="0005153C"/>
    <w:rsid w:val="00051794"/>
    <w:rsid w:val="0005196C"/>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8BA"/>
    <w:rsid w:val="00055A7C"/>
    <w:rsid w:val="00055B33"/>
    <w:rsid w:val="000565C8"/>
    <w:rsid w:val="000567AD"/>
    <w:rsid w:val="000571A8"/>
    <w:rsid w:val="00057DC8"/>
    <w:rsid w:val="00060AB2"/>
    <w:rsid w:val="00060AF6"/>
    <w:rsid w:val="00060E08"/>
    <w:rsid w:val="000612E1"/>
    <w:rsid w:val="000614FE"/>
    <w:rsid w:val="0006295E"/>
    <w:rsid w:val="00062C0F"/>
    <w:rsid w:val="00063B1C"/>
    <w:rsid w:val="00064E40"/>
    <w:rsid w:val="00065A9D"/>
    <w:rsid w:val="00065C83"/>
    <w:rsid w:val="00065D38"/>
    <w:rsid w:val="0006620F"/>
    <w:rsid w:val="00066299"/>
    <w:rsid w:val="0006694E"/>
    <w:rsid w:val="00067664"/>
    <w:rsid w:val="00067CD0"/>
    <w:rsid w:val="00067DD1"/>
    <w:rsid w:val="00070210"/>
    <w:rsid w:val="00070395"/>
    <w:rsid w:val="00070447"/>
    <w:rsid w:val="000706E7"/>
    <w:rsid w:val="00070EF8"/>
    <w:rsid w:val="00070F3B"/>
    <w:rsid w:val="00070FC0"/>
    <w:rsid w:val="00071192"/>
    <w:rsid w:val="000713A7"/>
    <w:rsid w:val="00072090"/>
    <w:rsid w:val="0007258D"/>
    <w:rsid w:val="0007272F"/>
    <w:rsid w:val="00072A80"/>
    <w:rsid w:val="000731A0"/>
    <w:rsid w:val="000736C1"/>
    <w:rsid w:val="00073797"/>
    <w:rsid w:val="00073A82"/>
    <w:rsid w:val="00073DEC"/>
    <w:rsid w:val="000745AA"/>
    <w:rsid w:val="00074E86"/>
    <w:rsid w:val="000752A8"/>
    <w:rsid w:val="0007557C"/>
    <w:rsid w:val="00075E50"/>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946"/>
    <w:rsid w:val="00091197"/>
    <w:rsid w:val="000911AE"/>
    <w:rsid w:val="00091422"/>
    <w:rsid w:val="00091EB5"/>
    <w:rsid w:val="00092DF7"/>
    <w:rsid w:val="00093697"/>
    <w:rsid w:val="00093D42"/>
    <w:rsid w:val="00093DD0"/>
    <w:rsid w:val="00093F5F"/>
    <w:rsid w:val="000942B1"/>
    <w:rsid w:val="000945A7"/>
    <w:rsid w:val="000947A1"/>
    <w:rsid w:val="00094A16"/>
    <w:rsid w:val="00094DE6"/>
    <w:rsid w:val="00095238"/>
    <w:rsid w:val="00095429"/>
    <w:rsid w:val="00095799"/>
    <w:rsid w:val="00096226"/>
    <w:rsid w:val="00096356"/>
    <w:rsid w:val="00096372"/>
    <w:rsid w:val="00096506"/>
    <w:rsid w:val="00096B5C"/>
    <w:rsid w:val="00096E29"/>
    <w:rsid w:val="00096F8A"/>
    <w:rsid w:val="0009765B"/>
    <w:rsid w:val="0009798B"/>
    <w:rsid w:val="00097C40"/>
    <w:rsid w:val="00097C99"/>
    <w:rsid w:val="000A0756"/>
    <w:rsid w:val="000A0B2A"/>
    <w:rsid w:val="000A0D3C"/>
    <w:rsid w:val="000A0F14"/>
    <w:rsid w:val="000A122F"/>
    <w:rsid w:val="000A1441"/>
    <w:rsid w:val="000A1A06"/>
    <w:rsid w:val="000A1B60"/>
    <w:rsid w:val="000A1B64"/>
    <w:rsid w:val="000A21B4"/>
    <w:rsid w:val="000A2809"/>
    <w:rsid w:val="000A2CC7"/>
    <w:rsid w:val="000A2ED6"/>
    <w:rsid w:val="000A41D1"/>
    <w:rsid w:val="000A4205"/>
    <w:rsid w:val="000A4226"/>
    <w:rsid w:val="000A4A19"/>
    <w:rsid w:val="000A4D2A"/>
    <w:rsid w:val="000A4DEA"/>
    <w:rsid w:val="000A54B7"/>
    <w:rsid w:val="000A5ADC"/>
    <w:rsid w:val="000A5C13"/>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CE7"/>
    <w:rsid w:val="000B3D2A"/>
    <w:rsid w:val="000B3F2C"/>
    <w:rsid w:val="000B41C5"/>
    <w:rsid w:val="000B4D45"/>
    <w:rsid w:val="000B51FA"/>
    <w:rsid w:val="000B52E6"/>
    <w:rsid w:val="000B56AB"/>
    <w:rsid w:val="000B58E6"/>
    <w:rsid w:val="000B5905"/>
    <w:rsid w:val="000B593B"/>
    <w:rsid w:val="000B5975"/>
    <w:rsid w:val="000B60DB"/>
    <w:rsid w:val="000B6D3A"/>
    <w:rsid w:val="000B6E2C"/>
    <w:rsid w:val="000B76C5"/>
    <w:rsid w:val="000B76F1"/>
    <w:rsid w:val="000B78D9"/>
    <w:rsid w:val="000B7A10"/>
    <w:rsid w:val="000B7AB0"/>
    <w:rsid w:val="000B7E37"/>
    <w:rsid w:val="000C009D"/>
    <w:rsid w:val="000C048B"/>
    <w:rsid w:val="000C055B"/>
    <w:rsid w:val="000C115D"/>
    <w:rsid w:val="000C1535"/>
    <w:rsid w:val="000C1893"/>
    <w:rsid w:val="000C1F4B"/>
    <w:rsid w:val="000C252B"/>
    <w:rsid w:val="000C2FBD"/>
    <w:rsid w:val="000C3B0C"/>
    <w:rsid w:val="000C422D"/>
    <w:rsid w:val="000C4372"/>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0A0"/>
    <w:rsid w:val="000D51C3"/>
    <w:rsid w:val="000D5362"/>
    <w:rsid w:val="000D57F8"/>
    <w:rsid w:val="000D5851"/>
    <w:rsid w:val="000D5C60"/>
    <w:rsid w:val="000D5C96"/>
    <w:rsid w:val="000D5E32"/>
    <w:rsid w:val="000D6BD2"/>
    <w:rsid w:val="000D71E2"/>
    <w:rsid w:val="000D73A5"/>
    <w:rsid w:val="000D741A"/>
    <w:rsid w:val="000D7CC5"/>
    <w:rsid w:val="000E07D6"/>
    <w:rsid w:val="000E0FE9"/>
    <w:rsid w:val="000E125F"/>
    <w:rsid w:val="000E1336"/>
    <w:rsid w:val="000E1380"/>
    <w:rsid w:val="000E18DF"/>
    <w:rsid w:val="000E1FF8"/>
    <w:rsid w:val="000E211D"/>
    <w:rsid w:val="000E217C"/>
    <w:rsid w:val="000E2F00"/>
    <w:rsid w:val="000E386C"/>
    <w:rsid w:val="000E389D"/>
    <w:rsid w:val="000E3E64"/>
    <w:rsid w:val="000E4761"/>
    <w:rsid w:val="000E48AF"/>
    <w:rsid w:val="000E53AC"/>
    <w:rsid w:val="000E59A0"/>
    <w:rsid w:val="000E5A6C"/>
    <w:rsid w:val="000E612F"/>
    <w:rsid w:val="000E697E"/>
    <w:rsid w:val="000E6F97"/>
    <w:rsid w:val="000E7125"/>
    <w:rsid w:val="000E7403"/>
    <w:rsid w:val="000E7970"/>
    <w:rsid w:val="000E7A84"/>
    <w:rsid w:val="000E7AF7"/>
    <w:rsid w:val="000E7E06"/>
    <w:rsid w:val="000E7FF7"/>
    <w:rsid w:val="000F00D1"/>
    <w:rsid w:val="000F04C2"/>
    <w:rsid w:val="000F12B4"/>
    <w:rsid w:val="000F1385"/>
    <w:rsid w:val="000F15BC"/>
    <w:rsid w:val="000F180A"/>
    <w:rsid w:val="000F190E"/>
    <w:rsid w:val="000F1C31"/>
    <w:rsid w:val="000F1C92"/>
    <w:rsid w:val="000F1D8D"/>
    <w:rsid w:val="000F259A"/>
    <w:rsid w:val="000F2723"/>
    <w:rsid w:val="000F2D25"/>
    <w:rsid w:val="000F2EEE"/>
    <w:rsid w:val="000F32C9"/>
    <w:rsid w:val="000F3697"/>
    <w:rsid w:val="000F407D"/>
    <w:rsid w:val="000F4818"/>
    <w:rsid w:val="000F4E48"/>
    <w:rsid w:val="000F5255"/>
    <w:rsid w:val="000F5BC8"/>
    <w:rsid w:val="000F5ED4"/>
    <w:rsid w:val="000F631C"/>
    <w:rsid w:val="000F637B"/>
    <w:rsid w:val="000F6515"/>
    <w:rsid w:val="000F65A0"/>
    <w:rsid w:val="000F676D"/>
    <w:rsid w:val="000F7096"/>
    <w:rsid w:val="000F7326"/>
    <w:rsid w:val="000F7B1B"/>
    <w:rsid w:val="000F7D7B"/>
    <w:rsid w:val="000F7F58"/>
    <w:rsid w:val="00100128"/>
    <w:rsid w:val="00100CDC"/>
    <w:rsid w:val="00100D53"/>
    <w:rsid w:val="00100FF3"/>
    <w:rsid w:val="001011E7"/>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3C"/>
    <w:rsid w:val="00105CC7"/>
    <w:rsid w:val="001062FD"/>
    <w:rsid w:val="00106A5E"/>
    <w:rsid w:val="00106C10"/>
    <w:rsid w:val="00107779"/>
    <w:rsid w:val="001078C2"/>
    <w:rsid w:val="00107E1C"/>
    <w:rsid w:val="00110243"/>
    <w:rsid w:val="00110A51"/>
    <w:rsid w:val="001112C4"/>
    <w:rsid w:val="001113D1"/>
    <w:rsid w:val="00111444"/>
    <w:rsid w:val="00111723"/>
    <w:rsid w:val="00111860"/>
    <w:rsid w:val="00112636"/>
    <w:rsid w:val="001127F3"/>
    <w:rsid w:val="001129B5"/>
    <w:rsid w:val="00112AD7"/>
    <w:rsid w:val="00112BE6"/>
    <w:rsid w:val="00112D26"/>
    <w:rsid w:val="00112E69"/>
    <w:rsid w:val="00112E78"/>
    <w:rsid w:val="00112FE5"/>
    <w:rsid w:val="001132A4"/>
    <w:rsid w:val="0011340F"/>
    <w:rsid w:val="001141E3"/>
    <w:rsid w:val="001144DF"/>
    <w:rsid w:val="001145D7"/>
    <w:rsid w:val="00114BF1"/>
    <w:rsid w:val="00114F98"/>
    <w:rsid w:val="00115181"/>
    <w:rsid w:val="001152B9"/>
    <w:rsid w:val="0011557B"/>
    <w:rsid w:val="00115B5D"/>
    <w:rsid w:val="00116182"/>
    <w:rsid w:val="001161A4"/>
    <w:rsid w:val="00116585"/>
    <w:rsid w:val="001165A1"/>
    <w:rsid w:val="001169EC"/>
    <w:rsid w:val="00117141"/>
    <w:rsid w:val="00117678"/>
    <w:rsid w:val="001179BC"/>
    <w:rsid w:val="00117C85"/>
    <w:rsid w:val="00117EB0"/>
    <w:rsid w:val="001203A0"/>
    <w:rsid w:val="001203BC"/>
    <w:rsid w:val="00120B13"/>
    <w:rsid w:val="00121750"/>
    <w:rsid w:val="00121D28"/>
    <w:rsid w:val="00121E05"/>
    <w:rsid w:val="00122050"/>
    <w:rsid w:val="00122363"/>
    <w:rsid w:val="00122C6E"/>
    <w:rsid w:val="00122DF9"/>
    <w:rsid w:val="001233BB"/>
    <w:rsid w:val="001237A3"/>
    <w:rsid w:val="00123CD4"/>
    <w:rsid w:val="00123DA4"/>
    <w:rsid w:val="00124258"/>
    <w:rsid w:val="001245DE"/>
    <w:rsid w:val="00124875"/>
    <w:rsid w:val="00124A52"/>
    <w:rsid w:val="00124C93"/>
    <w:rsid w:val="00124D84"/>
    <w:rsid w:val="00124D97"/>
    <w:rsid w:val="001250DD"/>
    <w:rsid w:val="001255B5"/>
    <w:rsid w:val="001256A7"/>
    <w:rsid w:val="00125733"/>
    <w:rsid w:val="001257D0"/>
    <w:rsid w:val="001263AA"/>
    <w:rsid w:val="00126B6E"/>
    <w:rsid w:val="00127010"/>
    <w:rsid w:val="001273F3"/>
    <w:rsid w:val="0013024C"/>
    <w:rsid w:val="00130779"/>
    <w:rsid w:val="001307A1"/>
    <w:rsid w:val="00130E59"/>
    <w:rsid w:val="00130F5A"/>
    <w:rsid w:val="00131002"/>
    <w:rsid w:val="001314A8"/>
    <w:rsid w:val="0013160D"/>
    <w:rsid w:val="001321D3"/>
    <w:rsid w:val="00132296"/>
    <w:rsid w:val="00132554"/>
    <w:rsid w:val="00132E4C"/>
    <w:rsid w:val="00132FAA"/>
    <w:rsid w:val="00133599"/>
    <w:rsid w:val="00133BF7"/>
    <w:rsid w:val="001341A4"/>
    <w:rsid w:val="0013492F"/>
    <w:rsid w:val="00134B88"/>
    <w:rsid w:val="00134CBE"/>
    <w:rsid w:val="00135A01"/>
    <w:rsid w:val="00136A23"/>
    <w:rsid w:val="00136B99"/>
    <w:rsid w:val="0014063E"/>
    <w:rsid w:val="0014087D"/>
    <w:rsid w:val="00140F74"/>
    <w:rsid w:val="00141191"/>
    <w:rsid w:val="0014159C"/>
    <w:rsid w:val="0014209D"/>
    <w:rsid w:val="00142665"/>
    <w:rsid w:val="0014279D"/>
    <w:rsid w:val="00143181"/>
    <w:rsid w:val="0014384A"/>
    <w:rsid w:val="00143B32"/>
    <w:rsid w:val="00143B7B"/>
    <w:rsid w:val="00144347"/>
    <w:rsid w:val="0014450F"/>
    <w:rsid w:val="00144D8F"/>
    <w:rsid w:val="00144DCF"/>
    <w:rsid w:val="00144FF1"/>
    <w:rsid w:val="00145C74"/>
    <w:rsid w:val="001462E9"/>
    <w:rsid w:val="001466E4"/>
    <w:rsid w:val="00146B4B"/>
    <w:rsid w:val="00146E32"/>
    <w:rsid w:val="0015005A"/>
    <w:rsid w:val="00150B25"/>
    <w:rsid w:val="00150C0B"/>
    <w:rsid w:val="00150CE4"/>
    <w:rsid w:val="00150F7D"/>
    <w:rsid w:val="00151058"/>
    <w:rsid w:val="0015111A"/>
    <w:rsid w:val="00151619"/>
    <w:rsid w:val="0015185A"/>
    <w:rsid w:val="00151CA4"/>
    <w:rsid w:val="00151CB5"/>
    <w:rsid w:val="00151D6C"/>
    <w:rsid w:val="00151FDC"/>
    <w:rsid w:val="00152119"/>
    <w:rsid w:val="00152835"/>
    <w:rsid w:val="001528D6"/>
    <w:rsid w:val="0015295C"/>
    <w:rsid w:val="00152CFF"/>
    <w:rsid w:val="00153D18"/>
    <w:rsid w:val="001547C7"/>
    <w:rsid w:val="0015502B"/>
    <w:rsid w:val="001559FA"/>
    <w:rsid w:val="00155A95"/>
    <w:rsid w:val="00155C75"/>
    <w:rsid w:val="00156374"/>
    <w:rsid w:val="00157292"/>
    <w:rsid w:val="001572C1"/>
    <w:rsid w:val="001577D8"/>
    <w:rsid w:val="00157D0F"/>
    <w:rsid w:val="00157FC3"/>
    <w:rsid w:val="00160739"/>
    <w:rsid w:val="00160CAD"/>
    <w:rsid w:val="00161255"/>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6ACF"/>
    <w:rsid w:val="00167A37"/>
    <w:rsid w:val="00167C3C"/>
    <w:rsid w:val="0017060E"/>
    <w:rsid w:val="00170E24"/>
    <w:rsid w:val="00170F94"/>
    <w:rsid w:val="00171143"/>
    <w:rsid w:val="0017172F"/>
    <w:rsid w:val="001727AC"/>
    <w:rsid w:val="00172864"/>
    <w:rsid w:val="00172B82"/>
    <w:rsid w:val="00172EFA"/>
    <w:rsid w:val="00173348"/>
    <w:rsid w:val="00173608"/>
    <w:rsid w:val="00173FD2"/>
    <w:rsid w:val="001745EC"/>
    <w:rsid w:val="001747B7"/>
    <w:rsid w:val="00174B63"/>
    <w:rsid w:val="00175C30"/>
    <w:rsid w:val="0017616E"/>
    <w:rsid w:val="001762F8"/>
    <w:rsid w:val="00176519"/>
    <w:rsid w:val="00177069"/>
    <w:rsid w:val="00177100"/>
    <w:rsid w:val="00177622"/>
    <w:rsid w:val="00177FC1"/>
    <w:rsid w:val="0018014F"/>
    <w:rsid w:val="0018070A"/>
    <w:rsid w:val="001815A2"/>
    <w:rsid w:val="00181FC1"/>
    <w:rsid w:val="001828DE"/>
    <w:rsid w:val="00182F13"/>
    <w:rsid w:val="00183034"/>
    <w:rsid w:val="001830F7"/>
    <w:rsid w:val="001831AF"/>
    <w:rsid w:val="0018371D"/>
    <w:rsid w:val="001839A8"/>
    <w:rsid w:val="00183EE6"/>
    <w:rsid w:val="0018405C"/>
    <w:rsid w:val="001841B7"/>
    <w:rsid w:val="001844E5"/>
    <w:rsid w:val="00184E75"/>
    <w:rsid w:val="0018510D"/>
    <w:rsid w:val="0018528A"/>
    <w:rsid w:val="00185697"/>
    <w:rsid w:val="0018588A"/>
    <w:rsid w:val="001862DA"/>
    <w:rsid w:val="00186BE6"/>
    <w:rsid w:val="00186F40"/>
    <w:rsid w:val="00187252"/>
    <w:rsid w:val="00187945"/>
    <w:rsid w:val="001906ED"/>
    <w:rsid w:val="00191B3A"/>
    <w:rsid w:val="00191C91"/>
    <w:rsid w:val="00192DD9"/>
    <w:rsid w:val="001931F7"/>
    <w:rsid w:val="00193878"/>
    <w:rsid w:val="00193AF4"/>
    <w:rsid w:val="00193CEA"/>
    <w:rsid w:val="00193E36"/>
    <w:rsid w:val="00194339"/>
    <w:rsid w:val="00194848"/>
    <w:rsid w:val="00194BA9"/>
    <w:rsid w:val="00194F68"/>
    <w:rsid w:val="00195709"/>
    <w:rsid w:val="001958EA"/>
    <w:rsid w:val="00195BFF"/>
    <w:rsid w:val="00195E0E"/>
    <w:rsid w:val="00196E54"/>
    <w:rsid w:val="00197464"/>
    <w:rsid w:val="001A01A5"/>
    <w:rsid w:val="001A0207"/>
    <w:rsid w:val="001A0D86"/>
    <w:rsid w:val="001A0E0D"/>
    <w:rsid w:val="001A136B"/>
    <w:rsid w:val="001A180D"/>
    <w:rsid w:val="001A1BAC"/>
    <w:rsid w:val="001A1C8D"/>
    <w:rsid w:val="001A23CE"/>
    <w:rsid w:val="001A24A0"/>
    <w:rsid w:val="001A2C89"/>
    <w:rsid w:val="001A2EA8"/>
    <w:rsid w:val="001A359E"/>
    <w:rsid w:val="001A3779"/>
    <w:rsid w:val="001A4965"/>
    <w:rsid w:val="001A4CE1"/>
    <w:rsid w:val="001A51ED"/>
    <w:rsid w:val="001A5436"/>
    <w:rsid w:val="001A57EE"/>
    <w:rsid w:val="001A5C6E"/>
    <w:rsid w:val="001A5C71"/>
    <w:rsid w:val="001A673E"/>
    <w:rsid w:val="001A6AA1"/>
    <w:rsid w:val="001A7763"/>
    <w:rsid w:val="001B0525"/>
    <w:rsid w:val="001B06EB"/>
    <w:rsid w:val="001B2018"/>
    <w:rsid w:val="001B21A7"/>
    <w:rsid w:val="001B2439"/>
    <w:rsid w:val="001B2747"/>
    <w:rsid w:val="001B27A5"/>
    <w:rsid w:val="001B2AC0"/>
    <w:rsid w:val="001B31DB"/>
    <w:rsid w:val="001B3964"/>
    <w:rsid w:val="001B3FF6"/>
    <w:rsid w:val="001B41A2"/>
    <w:rsid w:val="001B4452"/>
    <w:rsid w:val="001B446F"/>
    <w:rsid w:val="001B463A"/>
    <w:rsid w:val="001B466C"/>
    <w:rsid w:val="001B4F34"/>
    <w:rsid w:val="001B52EC"/>
    <w:rsid w:val="001B554A"/>
    <w:rsid w:val="001B5CC6"/>
    <w:rsid w:val="001B64C4"/>
    <w:rsid w:val="001B6564"/>
    <w:rsid w:val="001B691A"/>
    <w:rsid w:val="001B6E01"/>
    <w:rsid w:val="001B72E7"/>
    <w:rsid w:val="001B731E"/>
    <w:rsid w:val="001B7520"/>
    <w:rsid w:val="001B7D23"/>
    <w:rsid w:val="001C02D8"/>
    <w:rsid w:val="001C04E3"/>
    <w:rsid w:val="001C0739"/>
    <w:rsid w:val="001C1479"/>
    <w:rsid w:val="001C1FBB"/>
    <w:rsid w:val="001C2378"/>
    <w:rsid w:val="001C279D"/>
    <w:rsid w:val="001C28E1"/>
    <w:rsid w:val="001C2BC0"/>
    <w:rsid w:val="001C3837"/>
    <w:rsid w:val="001C39C1"/>
    <w:rsid w:val="001C3B8A"/>
    <w:rsid w:val="001C3EE9"/>
    <w:rsid w:val="001C3FA4"/>
    <w:rsid w:val="001C40F9"/>
    <w:rsid w:val="001C40FC"/>
    <w:rsid w:val="001C41B6"/>
    <w:rsid w:val="001C458B"/>
    <w:rsid w:val="001C50F9"/>
    <w:rsid w:val="001C52AC"/>
    <w:rsid w:val="001C52AE"/>
    <w:rsid w:val="001C54BA"/>
    <w:rsid w:val="001C5B98"/>
    <w:rsid w:val="001C5BBB"/>
    <w:rsid w:val="001C5D4F"/>
    <w:rsid w:val="001C64C0"/>
    <w:rsid w:val="001C69DA"/>
    <w:rsid w:val="001C6F06"/>
    <w:rsid w:val="001C75AF"/>
    <w:rsid w:val="001C7611"/>
    <w:rsid w:val="001C7760"/>
    <w:rsid w:val="001C7F31"/>
    <w:rsid w:val="001D0C7B"/>
    <w:rsid w:val="001D2360"/>
    <w:rsid w:val="001D2372"/>
    <w:rsid w:val="001D2CE6"/>
    <w:rsid w:val="001D3050"/>
    <w:rsid w:val="001D3109"/>
    <w:rsid w:val="001D332E"/>
    <w:rsid w:val="001D3A6F"/>
    <w:rsid w:val="001D4ACB"/>
    <w:rsid w:val="001D4D5B"/>
    <w:rsid w:val="001D5033"/>
    <w:rsid w:val="001D56ED"/>
    <w:rsid w:val="001D5C88"/>
    <w:rsid w:val="001D6382"/>
    <w:rsid w:val="001D645F"/>
    <w:rsid w:val="001D6567"/>
    <w:rsid w:val="001D695C"/>
    <w:rsid w:val="001D6DCA"/>
    <w:rsid w:val="001D6FD9"/>
    <w:rsid w:val="001D780E"/>
    <w:rsid w:val="001D7A29"/>
    <w:rsid w:val="001D7B7D"/>
    <w:rsid w:val="001E05C3"/>
    <w:rsid w:val="001E08B1"/>
    <w:rsid w:val="001E0AB0"/>
    <w:rsid w:val="001E0AD3"/>
    <w:rsid w:val="001E143A"/>
    <w:rsid w:val="001E30C2"/>
    <w:rsid w:val="001E33AA"/>
    <w:rsid w:val="001E3440"/>
    <w:rsid w:val="001E36E4"/>
    <w:rsid w:val="001E379D"/>
    <w:rsid w:val="001E37FC"/>
    <w:rsid w:val="001E3A3C"/>
    <w:rsid w:val="001E462D"/>
    <w:rsid w:val="001E4D67"/>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224"/>
    <w:rsid w:val="001F4315"/>
    <w:rsid w:val="001F475D"/>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DCB"/>
    <w:rsid w:val="00201EC7"/>
    <w:rsid w:val="0020209D"/>
    <w:rsid w:val="0020217E"/>
    <w:rsid w:val="00202B27"/>
    <w:rsid w:val="0020309F"/>
    <w:rsid w:val="0020349A"/>
    <w:rsid w:val="002034B4"/>
    <w:rsid w:val="00203B37"/>
    <w:rsid w:val="00203C39"/>
    <w:rsid w:val="00204032"/>
    <w:rsid w:val="002048C2"/>
    <w:rsid w:val="00204AFE"/>
    <w:rsid w:val="00204BAD"/>
    <w:rsid w:val="00204D60"/>
    <w:rsid w:val="00205627"/>
    <w:rsid w:val="002056D0"/>
    <w:rsid w:val="00205A0F"/>
    <w:rsid w:val="00205E03"/>
    <w:rsid w:val="002062BF"/>
    <w:rsid w:val="00207118"/>
    <w:rsid w:val="002102C7"/>
    <w:rsid w:val="0021046F"/>
    <w:rsid w:val="00210860"/>
    <w:rsid w:val="00210B6A"/>
    <w:rsid w:val="002110DF"/>
    <w:rsid w:val="0021120F"/>
    <w:rsid w:val="00211C40"/>
    <w:rsid w:val="00211DAC"/>
    <w:rsid w:val="00212105"/>
    <w:rsid w:val="002125E2"/>
    <w:rsid w:val="00212A0C"/>
    <w:rsid w:val="00212AD2"/>
    <w:rsid w:val="00212CB6"/>
    <w:rsid w:val="00212D31"/>
    <w:rsid w:val="00212E37"/>
    <w:rsid w:val="002139DE"/>
    <w:rsid w:val="00213B25"/>
    <w:rsid w:val="00213B5D"/>
    <w:rsid w:val="002140FF"/>
    <w:rsid w:val="00214616"/>
    <w:rsid w:val="00214854"/>
    <w:rsid w:val="00215C05"/>
    <w:rsid w:val="00215E30"/>
    <w:rsid w:val="0021602F"/>
    <w:rsid w:val="00216332"/>
    <w:rsid w:val="002164D8"/>
    <w:rsid w:val="00220114"/>
    <w:rsid w:val="00220894"/>
    <w:rsid w:val="0022095C"/>
    <w:rsid w:val="00221772"/>
    <w:rsid w:val="00221C7D"/>
    <w:rsid w:val="00222142"/>
    <w:rsid w:val="002221F8"/>
    <w:rsid w:val="00222C46"/>
    <w:rsid w:val="00222D2D"/>
    <w:rsid w:val="00223CC1"/>
    <w:rsid w:val="00224563"/>
    <w:rsid w:val="00224952"/>
    <w:rsid w:val="00224DD2"/>
    <w:rsid w:val="00225905"/>
    <w:rsid w:val="00225A6A"/>
    <w:rsid w:val="00225AC7"/>
    <w:rsid w:val="00225ACC"/>
    <w:rsid w:val="00226A68"/>
    <w:rsid w:val="00227237"/>
    <w:rsid w:val="00227790"/>
    <w:rsid w:val="00227DBD"/>
    <w:rsid w:val="00230B7A"/>
    <w:rsid w:val="00231C25"/>
    <w:rsid w:val="00231C6F"/>
    <w:rsid w:val="0023244C"/>
    <w:rsid w:val="002328C4"/>
    <w:rsid w:val="002329C4"/>
    <w:rsid w:val="00232A90"/>
    <w:rsid w:val="00232B3B"/>
    <w:rsid w:val="002335E1"/>
    <w:rsid w:val="00233619"/>
    <w:rsid w:val="00234151"/>
    <w:rsid w:val="002347DD"/>
    <w:rsid w:val="00234D79"/>
    <w:rsid w:val="00234F28"/>
    <w:rsid w:val="00234F8C"/>
    <w:rsid w:val="0023535E"/>
    <w:rsid w:val="00235542"/>
    <w:rsid w:val="00235DAD"/>
    <w:rsid w:val="002369B0"/>
    <w:rsid w:val="00236AD8"/>
    <w:rsid w:val="00236B3F"/>
    <w:rsid w:val="00237EB1"/>
    <w:rsid w:val="002401F5"/>
    <w:rsid w:val="002407C9"/>
    <w:rsid w:val="002407E6"/>
    <w:rsid w:val="00240A67"/>
    <w:rsid w:val="00240E54"/>
    <w:rsid w:val="002411B2"/>
    <w:rsid w:val="002419CC"/>
    <w:rsid w:val="00241A7F"/>
    <w:rsid w:val="00241CFB"/>
    <w:rsid w:val="00241DE5"/>
    <w:rsid w:val="00242380"/>
    <w:rsid w:val="00242441"/>
    <w:rsid w:val="00242C17"/>
    <w:rsid w:val="00242F87"/>
    <w:rsid w:val="002431A2"/>
    <w:rsid w:val="002432CF"/>
    <w:rsid w:val="00243C5B"/>
    <w:rsid w:val="00243C79"/>
    <w:rsid w:val="0024480F"/>
    <w:rsid w:val="0024494A"/>
    <w:rsid w:val="00244C2D"/>
    <w:rsid w:val="00244F5D"/>
    <w:rsid w:val="002451C5"/>
    <w:rsid w:val="00245232"/>
    <w:rsid w:val="00245E6C"/>
    <w:rsid w:val="00245F1F"/>
    <w:rsid w:val="0024663B"/>
    <w:rsid w:val="00246F24"/>
    <w:rsid w:val="00247103"/>
    <w:rsid w:val="00247188"/>
    <w:rsid w:val="00247236"/>
    <w:rsid w:val="00247EA0"/>
    <w:rsid w:val="00247F58"/>
    <w:rsid w:val="00250067"/>
    <w:rsid w:val="00250813"/>
    <w:rsid w:val="00250FCC"/>
    <w:rsid w:val="002516DE"/>
    <w:rsid w:val="00251F81"/>
    <w:rsid w:val="002522D5"/>
    <w:rsid w:val="00252BE0"/>
    <w:rsid w:val="00253233"/>
    <w:rsid w:val="00253588"/>
    <w:rsid w:val="00253C1D"/>
    <w:rsid w:val="002546F4"/>
    <w:rsid w:val="00254E72"/>
    <w:rsid w:val="0025519D"/>
    <w:rsid w:val="002551D0"/>
    <w:rsid w:val="00255374"/>
    <w:rsid w:val="0025542D"/>
    <w:rsid w:val="00255780"/>
    <w:rsid w:val="002559BE"/>
    <w:rsid w:val="00255BA9"/>
    <w:rsid w:val="00257BF4"/>
    <w:rsid w:val="00260003"/>
    <w:rsid w:val="0026035D"/>
    <w:rsid w:val="002606D6"/>
    <w:rsid w:val="00261404"/>
    <w:rsid w:val="0026199D"/>
    <w:rsid w:val="00261C98"/>
    <w:rsid w:val="0026248E"/>
    <w:rsid w:val="002626AE"/>
    <w:rsid w:val="00262757"/>
    <w:rsid w:val="00262914"/>
    <w:rsid w:val="00262ACF"/>
    <w:rsid w:val="0026331E"/>
    <w:rsid w:val="00263D53"/>
    <w:rsid w:val="00263F38"/>
    <w:rsid w:val="002647BF"/>
    <w:rsid w:val="002647D5"/>
    <w:rsid w:val="00264B07"/>
    <w:rsid w:val="00264EC6"/>
    <w:rsid w:val="00265032"/>
    <w:rsid w:val="002651FB"/>
    <w:rsid w:val="0026538C"/>
    <w:rsid w:val="00265781"/>
    <w:rsid w:val="00265933"/>
    <w:rsid w:val="00265A56"/>
    <w:rsid w:val="00265FFD"/>
    <w:rsid w:val="00266A1B"/>
    <w:rsid w:val="00266B13"/>
    <w:rsid w:val="00266B23"/>
    <w:rsid w:val="00266CBB"/>
    <w:rsid w:val="00270728"/>
    <w:rsid w:val="00270D42"/>
    <w:rsid w:val="00270FA0"/>
    <w:rsid w:val="002714D5"/>
    <w:rsid w:val="0027188B"/>
    <w:rsid w:val="0027195D"/>
    <w:rsid w:val="002719FD"/>
    <w:rsid w:val="00272382"/>
    <w:rsid w:val="002724CE"/>
    <w:rsid w:val="00272B03"/>
    <w:rsid w:val="002733E2"/>
    <w:rsid w:val="002742C1"/>
    <w:rsid w:val="002750B1"/>
    <w:rsid w:val="00275ECE"/>
    <w:rsid w:val="00275F51"/>
    <w:rsid w:val="00276357"/>
    <w:rsid w:val="00276A35"/>
    <w:rsid w:val="00276F36"/>
    <w:rsid w:val="00277024"/>
    <w:rsid w:val="002774DA"/>
    <w:rsid w:val="002774DD"/>
    <w:rsid w:val="00277513"/>
    <w:rsid w:val="00277835"/>
    <w:rsid w:val="00280AB1"/>
    <w:rsid w:val="0028103F"/>
    <w:rsid w:val="00281112"/>
    <w:rsid w:val="00281274"/>
    <w:rsid w:val="00281329"/>
    <w:rsid w:val="002818F9"/>
    <w:rsid w:val="00282654"/>
    <w:rsid w:val="0028344F"/>
    <w:rsid w:val="00283AD1"/>
    <w:rsid w:val="00284397"/>
    <w:rsid w:val="002846CE"/>
    <w:rsid w:val="0028497B"/>
    <w:rsid w:val="00284B4D"/>
    <w:rsid w:val="00284BAE"/>
    <w:rsid w:val="002857F9"/>
    <w:rsid w:val="002859AF"/>
    <w:rsid w:val="0028613C"/>
    <w:rsid w:val="002866DF"/>
    <w:rsid w:val="00286AE7"/>
    <w:rsid w:val="00287243"/>
    <w:rsid w:val="002874C0"/>
    <w:rsid w:val="00287552"/>
    <w:rsid w:val="00287870"/>
    <w:rsid w:val="00290647"/>
    <w:rsid w:val="00291385"/>
    <w:rsid w:val="00291422"/>
    <w:rsid w:val="0029173A"/>
    <w:rsid w:val="00291C35"/>
    <w:rsid w:val="00291DC6"/>
    <w:rsid w:val="002921A6"/>
    <w:rsid w:val="00292365"/>
    <w:rsid w:val="0029237F"/>
    <w:rsid w:val="00292715"/>
    <w:rsid w:val="0029292E"/>
    <w:rsid w:val="00292BA8"/>
    <w:rsid w:val="0029306D"/>
    <w:rsid w:val="00293E57"/>
    <w:rsid w:val="0029463F"/>
    <w:rsid w:val="002947D1"/>
    <w:rsid w:val="002948DF"/>
    <w:rsid w:val="00294D90"/>
    <w:rsid w:val="0029546B"/>
    <w:rsid w:val="0029628D"/>
    <w:rsid w:val="002A0348"/>
    <w:rsid w:val="002A0555"/>
    <w:rsid w:val="002A0749"/>
    <w:rsid w:val="002A09FA"/>
    <w:rsid w:val="002A0E29"/>
    <w:rsid w:val="002A19C0"/>
    <w:rsid w:val="002A1E92"/>
    <w:rsid w:val="002A1E9C"/>
    <w:rsid w:val="002A204D"/>
    <w:rsid w:val="002A2616"/>
    <w:rsid w:val="002A26E1"/>
    <w:rsid w:val="002A2C30"/>
    <w:rsid w:val="002A335E"/>
    <w:rsid w:val="002A368A"/>
    <w:rsid w:val="002A4065"/>
    <w:rsid w:val="002A40CA"/>
    <w:rsid w:val="002A4B4D"/>
    <w:rsid w:val="002A4E11"/>
    <w:rsid w:val="002A548E"/>
    <w:rsid w:val="002A59F0"/>
    <w:rsid w:val="002A5F99"/>
    <w:rsid w:val="002A6432"/>
    <w:rsid w:val="002A6F25"/>
    <w:rsid w:val="002A6FD3"/>
    <w:rsid w:val="002A7621"/>
    <w:rsid w:val="002A7F1E"/>
    <w:rsid w:val="002B0A7D"/>
    <w:rsid w:val="002B0BC8"/>
    <w:rsid w:val="002B17E2"/>
    <w:rsid w:val="002B1A69"/>
    <w:rsid w:val="002B1BD3"/>
    <w:rsid w:val="002B1F96"/>
    <w:rsid w:val="002B20D7"/>
    <w:rsid w:val="002B2216"/>
    <w:rsid w:val="002B242C"/>
    <w:rsid w:val="002B24F0"/>
    <w:rsid w:val="002B2723"/>
    <w:rsid w:val="002B2DBC"/>
    <w:rsid w:val="002B2E4A"/>
    <w:rsid w:val="002B303A"/>
    <w:rsid w:val="002B359C"/>
    <w:rsid w:val="002B3AB9"/>
    <w:rsid w:val="002B44D6"/>
    <w:rsid w:val="002B4532"/>
    <w:rsid w:val="002B538E"/>
    <w:rsid w:val="002B5B34"/>
    <w:rsid w:val="002B5DCA"/>
    <w:rsid w:val="002B6167"/>
    <w:rsid w:val="002B620F"/>
    <w:rsid w:val="002B6BDC"/>
    <w:rsid w:val="002B719C"/>
    <w:rsid w:val="002B75B0"/>
    <w:rsid w:val="002B7EAF"/>
    <w:rsid w:val="002C00EC"/>
    <w:rsid w:val="002C099C"/>
    <w:rsid w:val="002C0B23"/>
    <w:rsid w:val="002C0B74"/>
    <w:rsid w:val="002C0C8B"/>
    <w:rsid w:val="002C0CBB"/>
    <w:rsid w:val="002C1201"/>
    <w:rsid w:val="002C1460"/>
    <w:rsid w:val="002C20F2"/>
    <w:rsid w:val="002C217A"/>
    <w:rsid w:val="002C248F"/>
    <w:rsid w:val="002C2700"/>
    <w:rsid w:val="002C30EA"/>
    <w:rsid w:val="002C317A"/>
    <w:rsid w:val="002C38B2"/>
    <w:rsid w:val="002C3DC2"/>
    <w:rsid w:val="002C3EAE"/>
    <w:rsid w:val="002C3F54"/>
    <w:rsid w:val="002C3F9C"/>
    <w:rsid w:val="002C4904"/>
    <w:rsid w:val="002C51A7"/>
    <w:rsid w:val="002C5AE5"/>
    <w:rsid w:val="002C5AFA"/>
    <w:rsid w:val="002C696B"/>
    <w:rsid w:val="002C6E3E"/>
    <w:rsid w:val="002C73E3"/>
    <w:rsid w:val="002C7603"/>
    <w:rsid w:val="002C7896"/>
    <w:rsid w:val="002C7DF5"/>
    <w:rsid w:val="002D0439"/>
    <w:rsid w:val="002D0779"/>
    <w:rsid w:val="002D0BC1"/>
    <w:rsid w:val="002D0CE0"/>
    <w:rsid w:val="002D11B7"/>
    <w:rsid w:val="002D23E3"/>
    <w:rsid w:val="002D29FD"/>
    <w:rsid w:val="002D2AA1"/>
    <w:rsid w:val="002D2D24"/>
    <w:rsid w:val="002D2F1A"/>
    <w:rsid w:val="002D3040"/>
    <w:rsid w:val="002D3055"/>
    <w:rsid w:val="002D36D1"/>
    <w:rsid w:val="002D3BBC"/>
    <w:rsid w:val="002D3C29"/>
    <w:rsid w:val="002D4171"/>
    <w:rsid w:val="002D438A"/>
    <w:rsid w:val="002D469E"/>
    <w:rsid w:val="002D4D75"/>
    <w:rsid w:val="002D4FDF"/>
    <w:rsid w:val="002D5080"/>
    <w:rsid w:val="002D5152"/>
    <w:rsid w:val="002D53C8"/>
    <w:rsid w:val="002D56E4"/>
    <w:rsid w:val="002D5738"/>
    <w:rsid w:val="002D5E53"/>
    <w:rsid w:val="002D5ED8"/>
    <w:rsid w:val="002D72CC"/>
    <w:rsid w:val="002D7496"/>
    <w:rsid w:val="002D7E51"/>
    <w:rsid w:val="002E0038"/>
    <w:rsid w:val="002E015D"/>
    <w:rsid w:val="002E0319"/>
    <w:rsid w:val="002E058D"/>
    <w:rsid w:val="002E0FEA"/>
    <w:rsid w:val="002E1093"/>
    <w:rsid w:val="002E179B"/>
    <w:rsid w:val="002E1A2F"/>
    <w:rsid w:val="002E1C9E"/>
    <w:rsid w:val="002E1E84"/>
    <w:rsid w:val="002E1EEA"/>
    <w:rsid w:val="002E215A"/>
    <w:rsid w:val="002E2304"/>
    <w:rsid w:val="002E257B"/>
    <w:rsid w:val="002E2BB3"/>
    <w:rsid w:val="002E3C65"/>
    <w:rsid w:val="002E3D53"/>
    <w:rsid w:val="002E3F5B"/>
    <w:rsid w:val="002E4362"/>
    <w:rsid w:val="002E4D2F"/>
    <w:rsid w:val="002E4DF3"/>
    <w:rsid w:val="002E5B07"/>
    <w:rsid w:val="002E63D9"/>
    <w:rsid w:val="002E640E"/>
    <w:rsid w:val="002E67AF"/>
    <w:rsid w:val="002E7328"/>
    <w:rsid w:val="002E739D"/>
    <w:rsid w:val="002F0060"/>
    <w:rsid w:val="002F0C28"/>
    <w:rsid w:val="002F1B54"/>
    <w:rsid w:val="002F281C"/>
    <w:rsid w:val="002F2999"/>
    <w:rsid w:val="002F2A41"/>
    <w:rsid w:val="002F3598"/>
    <w:rsid w:val="002F3610"/>
    <w:rsid w:val="002F3677"/>
    <w:rsid w:val="002F3902"/>
    <w:rsid w:val="002F3CDE"/>
    <w:rsid w:val="002F410F"/>
    <w:rsid w:val="002F4114"/>
    <w:rsid w:val="002F559A"/>
    <w:rsid w:val="002F5DD6"/>
    <w:rsid w:val="002F5FEA"/>
    <w:rsid w:val="002F60E9"/>
    <w:rsid w:val="002F6147"/>
    <w:rsid w:val="002F63A8"/>
    <w:rsid w:val="002F63E7"/>
    <w:rsid w:val="002F6783"/>
    <w:rsid w:val="002F74BB"/>
    <w:rsid w:val="002F7BE3"/>
    <w:rsid w:val="002F7C22"/>
    <w:rsid w:val="002F7DD8"/>
    <w:rsid w:val="002F7E6A"/>
    <w:rsid w:val="00300165"/>
    <w:rsid w:val="00300445"/>
    <w:rsid w:val="003008C7"/>
    <w:rsid w:val="00300978"/>
    <w:rsid w:val="00300F00"/>
    <w:rsid w:val="003010CF"/>
    <w:rsid w:val="00301421"/>
    <w:rsid w:val="00303440"/>
    <w:rsid w:val="00303B43"/>
    <w:rsid w:val="00303C3F"/>
    <w:rsid w:val="003041E6"/>
    <w:rsid w:val="00304D9B"/>
    <w:rsid w:val="00304E7F"/>
    <w:rsid w:val="00305DF9"/>
    <w:rsid w:val="00305FF9"/>
    <w:rsid w:val="00306608"/>
    <w:rsid w:val="00306827"/>
    <w:rsid w:val="00306E6B"/>
    <w:rsid w:val="0030723C"/>
    <w:rsid w:val="003100C8"/>
    <w:rsid w:val="00311161"/>
    <w:rsid w:val="00311A5D"/>
    <w:rsid w:val="00312400"/>
    <w:rsid w:val="00312739"/>
    <w:rsid w:val="00312D10"/>
    <w:rsid w:val="003137CD"/>
    <w:rsid w:val="00313C7D"/>
    <w:rsid w:val="00314541"/>
    <w:rsid w:val="0031545C"/>
    <w:rsid w:val="00315F2C"/>
    <w:rsid w:val="00316A8D"/>
    <w:rsid w:val="00316B6D"/>
    <w:rsid w:val="00316DFF"/>
    <w:rsid w:val="003178DA"/>
    <w:rsid w:val="00317DB8"/>
    <w:rsid w:val="00317E6F"/>
    <w:rsid w:val="00320085"/>
    <w:rsid w:val="00320618"/>
    <w:rsid w:val="0032079A"/>
    <w:rsid w:val="00320F61"/>
    <w:rsid w:val="0032100B"/>
    <w:rsid w:val="00321507"/>
    <w:rsid w:val="003217C8"/>
    <w:rsid w:val="00321BD7"/>
    <w:rsid w:val="00321C3B"/>
    <w:rsid w:val="00322217"/>
    <w:rsid w:val="0032260F"/>
    <w:rsid w:val="003228DA"/>
    <w:rsid w:val="00322B78"/>
    <w:rsid w:val="003235C5"/>
    <w:rsid w:val="0032377E"/>
    <w:rsid w:val="00323D6B"/>
    <w:rsid w:val="00324283"/>
    <w:rsid w:val="003245D2"/>
    <w:rsid w:val="0032483D"/>
    <w:rsid w:val="00324D8B"/>
    <w:rsid w:val="003257F9"/>
    <w:rsid w:val="00325978"/>
    <w:rsid w:val="00326073"/>
    <w:rsid w:val="003267C0"/>
    <w:rsid w:val="00326957"/>
    <w:rsid w:val="00326AE2"/>
    <w:rsid w:val="00326D00"/>
    <w:rsid w:val="00326E13"/>
    <w:rsid w:val="00327544"/>
    <w:rsid w:val="00327792"/>
    <w:rsid w:val="00327D9F"/>
    <w:rsid w:val="003307BE"/>
    <w:rsid w:val="00330D56"/>
    <w:rsid w:val="003311E9"/>
    <w:rsid w:val="00331426"/>
    <w:rsid w:val="0033171D"/>
    <w:rsid w:val="00331949"/>
    <w:rsid w:val="00331EE8"/>
    <w:rsid w:val="00331F28"/>
    <w:rsid w:val="00331FC3"/>
    <w:rsid w:val="0033200E"/>
    <w:rsid w:val="00332C6C"/>
    <w:rsid w:val="00332C81"/>
    <w:rsid w:val="00332E41"/>
    <w:rsid w:val="003334EC"/>
    <w:rsid w:val="003336B3"/>
    <w:rsid w:val="00333B17"/>
    <w:rsid w:val="003343EC"/>
    <w:rsid w:val="003348B1"/>
    <w:rsid w:val="003350E2"/>
    <w:rsid w:val="00335B75"/>
    <w:rsid w:val="00335D8C"/>
    <w:rsid w:val="00335DA8"/>
    <w:rsid w:val="00335FCA"/>
    <w:rsid w:val="00336072"/>
    <w:rsid w:val="003362B9"/>
    <w:rsid w:val="0033632E"/>
    <w:rsid w:val="003363A1"/>
    <w:rsid w:val="0033668B"/>
    <w:rsid w:val="00336BC7"/>
    <w:rsid w:val="003373D2"/>
    <w:rsid w:val="00337F31"/>
    <w:rsid w:val="00340202"/>
    <w:rsid w:val="00340826"/>
    <w:rsid w:val="00340DC5"/>
    <w:rsid w:val="00340F23"/>
    <w:rsid w:val="003413E0"/>
    <w:rsid w:val="00341749"/>
    <w:rsid w:val="0034190D"/>
    <w:rsid w:val="00341F43"/>
    <w:rsid w:val="0034226D"/>
    <w:rsid w:val="00342972"/>
    <w:rsid w:val="00342DE0"/>
    <w:rsid w:val="00342FDD"/>
    <w:rsid w:val="00343118"/>
    <w:rsid w:val="003435BC"/>
    <w:rsid w:val="003439D5"/>
    <w:rsid w:val="003440E5"/>
    <w:rsid w:val="00344296"/>
    <w:rsid w:val="0034429B"/>
    <w:rsid w:val="003442D8"/>
    <w:rsid w:val="00344866"/>
    <w:rsid w:val="003450BA"/>
    <w:rsid w:val="00345C56"/>
    <w:rsid w:val="00346097"/>
    <w:rsid w:val="0034638C"/>
    <w:rsid w:val="00346561"/>
    <w:rsid w:val="0034687D"/>
    <w:rsid w:val="00346F7F"/>
    <w:rsid w:val="0034734D"/>
    <w:rsid w:val="00347715"/>
    <w:rsid w:val="0034779F"/>
    <w:rsid w:val="00347A90"/>
    <w:rsid w:val="00350108"/>
    <w:rsid w:val="00350762"/>
    <w:rsid w:val="003507C4"/>
    <w:rsid w:val="00350BB8"/>
    <w:rsid w:val="0035141C"/>
    <w:rsid w:val="0035152D"/>
    <w:rsid w:val="003517E3"/>
    <w:rsid w:val="003519A1"/>
    <w:rsid w:val="00351CAD"/>
    <w:rsid w:val="003520E4"/>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39F"/>
    <w:rsid w:val="0035767D"/>
    <w:rsid w:val="00357A16"/>
    <w:rsid w:val="00360027"/>
    <w:rsid w:val="00360232"/>
    <w:rsid w:val="003602E0"/>
    <w:rsid w:val="00360D01"/>
    <w:rsid w:val="00360E3B"/>
    <w:rsid w:val="003616EC"/>
    <w:rsid w:val="00361F97"/>
    <w:rsid w:val="00362569"/>
    <w:rsid w:val="00363603"/>
    <w:rsid w:val="003636CD"/>
    <w:rsid w:val="003639C2"/>
    <w:rsid w:val="00363ABF"/>
    <w:rsid w:val="00363E88"/>
    <w:rsid w:val="00363F1D"/>
    <w:rsid w:val="0036479B"/>
    <w:rsid w:val="0036487C"/>
    <w:rsid w:val="00365411"/>
    <w:rsid w:val="003655E9"/>
    <w:rsid w:val="00365797"/>
    <w:rsid w:val="00365FA2"/>
    <w:rsid w:val="003664B0"/>
    <w:rsid w:val="00366C69"/>
    <w:rsid w:val="00367441"/>
    <w:rsid w:val="00367B1D"/>
    <w:rsid w:val="003707F6"/>
    <w:rsid w:val="00370982"/>
    <w:rsid w:val="00370E4F"/>
    <w:rsid w:val="00371215"/>
    <w:rsid w:val="00371CB1"/>
    <w:rsid w:val="00372389"/>
    <w:rsid w:val="00372630"/>
    <w:rsid w:val="00372CA6"/>
    <w:rsid w:val="00372F0D"/>
    <w:rsid w:val="00373410"/>
    <w:rsid w:val="00373680"/>
    <w:rsid w:val="003737C9"/>
    <w:rsid w:val="0037392B"/>
    <w:rsid w:val="00374059"/>
    <w:rsid w:val="00374154"/>
    <w:rsid w:val="00374411"/>
    <w:rsid w:val="003748F7"/>
    <w:rsid w:val="0037535B"/>
    <w:rsid w:val="00375394"/>
    <w:rsid w:val="0037552D"/>
    <w:rsid w:val="003755A8"/>
    <w:rsid w:val="003756DB"/>
    <w:rsid w:val="00375A77"/>
    <w:rsid w:val="00375FC8"/>
    <w:rsid w:val="003760F6"/>
    <w:rsid w:val="0037669A"/>
    <w:rsid w:val="00376991"/>
    <w:rsid w:val="00377031"/>
    <w:rsid w:val="003770BB"/>
    <w:rsid w:val="0037771A"/>
    <w:rsid w:val="003802DC"/>
    <w:rsid w:val="003807F0"/>
    <w:rsid w:val="00380932"/>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87A93"/>
    <w:rsid w:val="00387EE8"/>
    <w:rsid w:val="00390017"/>
    <w:rsid w:val="003900F2"/>
    <w:rsid w:val="003901A3"/>
    <w:rsid w:val="003906F4"/>
    <w:rsid w:val="0039072F"/>
    <w:rsid w:val="00390EC7"/>
    <w:rsid w:val="003919F6"/>
    <w:rsid w:val="0039218D"/>
    <w:rsid w:val="003926A6"/>
    <w:rsid w:val="00392B93"/>
    <w:rsid w:val="00393EF6"/>
    <w:rsid w:val="003940CE"/>
    <w:rsid w:val="00394739"/>
    <w:rsid w:val="0039475C"/>
    <w:rsid w:val="00395826"/>
    <w:rsid w:val="00395843"/>
    <w:rsid w:val="00395AB3"/>
    <w:rsid w:val="00395F7C"/>
    <w:rsid w:val="00396055"/>
    <w:rsid w:val="00396D33"/>
    <w:rsid w:val="0039738B"/>
    <w:rsid w:val="00397540"/>
    <w:rsid w:val="00397C1D"/>
    <w:rsid w:val="00397D21"/>
    <w:rsid w:val="003A015A"/>
    <w:rsid w:val="003A180F"/>
    <w:rsid w:val="003A18DD"/>
    <w:rsid w:val="003A1D26"/>
    <w:rsid w:val="003A20C8"/>
    <w:rsid w:val="003A27FF"/>
    <w:rsid w:val="003A2C29"/>
    <w:rsid w:val="003A2DE2"/>
    <w:rsid w:val="003A2EC3"/>
    <w:rsid w:val="003A2FF9"/>
    <w:rsid w:val="003A36F2"/>
    <w:rsid w:val="003A399F"/>
    <w:rsid w:val="003A3D39"/>
    <w:rsid w:val="003A3EC7"/>
    <w:rsid w:val="003A4068"/>
    <w:rsid w:val="003A40B4"/>
    <w:rsid w:val="003A4360"/>
    <w:rsid w:val="003A4C3F"/>
    <w:rsid w:val="003A4CC8"/>
    <w:rsid w:val="003A4DA8"/>
    <w:rsid w:val="003A53E7"/>
    <w:rsid w:val="003A597E"/>
    <w:rsid w:val="003A5A88"/>
    <w:rsid w:val="003A5BAD"/>
    <w:rsid w:val="003A621A"/>
    <w:rsid w:val="003A6812"/>
    <w:rsid w:val="003A7702"/>
    <w:rsid w:val="003A7834"/>
    <w:rsid w:val="003A78B8"/>
    <w:rsid w:val="003B0178"/>
    <w:rsid w:val="003B0AAB"/>
    <w:rsid w:val="003B0B5B"/>
    <w:rsid w:val="003B0CE2"/>
    <w:rsid w:val="003B0E79"/>
    <w:rsid w:val="003B1192"/>
    <w:rsid w:val="003B14CE"/>
    <w:rsid w:val="003B19A2"/>
    <w:rsid w:val="003B215D"/>
    <w:rsid w:val="003B26D0"/>
    <w:rsid w:val="003B276E"/>
    <w:rsid w:val="003B31B1"/>
    <w:rsid w:val="003B3575"/>
    <w:rsid w:val="003B38D1"/>
    <w:rsid w:val="003B3F08"/>
    <w:rsid w:val="003B4221"/>
    <w:rsid w:val="003B451B"/>
    <w:rsid w:val="003B4FC2"/>
    <w:rsid w:val="003B50BC"/>
    <w:rsid w:val="003B5750"/>
    <w:rsid w:val="003B5D97"/>
    <w:rsid w:val="003B6272"/>
    <w:rsid w:val="003B6376"/>
    <w:rsid w:val="003B63A4"/>
    <w:rsid w:val="003B68FE"/>
    <w:rsid w:val="003B6C1D"/>
    <w:rsid w:val="003B6D67"/>
    <w:rsid w:val="003B6D7D"/>
    <w:rsid w:val="003B6F1C"/>
    <w:rsid w:val="003B7D7E"/>
    <w:rsid w:val="003C045B"/>
    <w:rsid w:val="003C04B9"/>
    <w:rsid w:val="003C0621"/>
    <w:rsid w:val="003C0841"/>
    <w:rsid w:val="003C1012"/>
    <w:rsid w:val="003C10A8"/>
    <w:rsid w:val="003C11C9"/>
    <w:rsid w:val="003C1229"/>
    <w:rsid w:val="003C149B"/>
    <w:rsid w:val="003C1FD4"/>
    <w:rsid w:val="003C213D"/>
    <w:rsid w:val="003C25AD"/>
    <w:rsid w:val="003C29FE"/>
    <w:rsid w:val="003C2B4E"/>
    <w:rsid w:val="003C2D21"/>
    <w:rsid w:val="003C4159"/>
    <w:rsid w:val="003C42A1"/>
    <w:rsid w:val="003C4503"/>
    <w:rsid w:val="003C56F7"/>
    <w:rsid w:val="003C5964"/>
    <w:rsid w:val="003C5A14"/>
    <w:rsid w:val="003C5E6B"/>
    <w:rsid w:val="003C5ED6"/>
    <w:rsid w:val="003C6B81"/>
    <w:rsid w:val="003C74C3"/>
    <w:rsid w:val="003C79D0"/>
    <w:rsid w:val="003C7AD7"/>
    <w:rsid w:val="003D065A"/>
    <w:rsid w:val="003D0992"/>
    <w:rsid w:val="003D0FC3"/>
    <w:rsid w:val="003D1902"/>
    <w:rsid w:val="003D194C"/>
    <w:rsid w:val="003D2C1D"/>
    <w:rsid w:val="003D2C34"/>
    <w:rsid w:val="003D31B9"/>
    <w:rsid w:val="003D3538"/>
    <w:rsid w:val="003D3568"/>
    <w:rsid w:val="003D3888"/>
    <w:rsid w:val="003D38F8"/>
    <w:rsid w:val="003D3DDD"/>
    <w:rsid w:val="003D3E17"/>
    <w:rsid w:val="003D3E57"/>
    <w:rsid w:val="003D4022"/>
    <w:rsid w:val="003D4133"/>
    <w:rsid w:val="003D46F1"/>
    <w:rsid w:val="003D4C62"/>
    <w:rsid w:val="003D4DC8"/>
    <w:rsid w:val="003D5277"/>
    <w:rsid w:val="003D534F"/>
    <w:rsid w:val="003D5CBF"/>
    <w:rsid w:val="003D5DA3"/>
    <w:rsid w:val="003D60B6"/>
    <w:rsid w:val="003D66D2"/>
    <w:rsid w:val="003D67B0"/>
    <w:rsid w:val="003D696C"/>
    <w:rsid w:val="003D729E"/>
    <w:rsid w:val="003D7511"/>
    <w:rsid w:val="003E0282"/>
    <w:rsid w:val="003E034F"/>
    <w:rsid w:val="003E0473"/>
    <w:rsid w:val="003E07A5"/>
    <w:rsid w:val="003E07AE"/>
    <w:rsid w:val="003E0811"/>
    <w:rsid w:val="003E1402"/>
    <w:rsid w:val="003E14FC"/>
    <w:rsid w:val="003E28FB"/>
    <w:rsid w:val="003E2976"/>
    <w:rsid w:val="003E33B8"/>
    <w:rsid w:val="003E349D"/>
    <w:rsid w:val="003E38B2"/>
    <w:rsid w:val="003E390F"/>
    <w:rsid w:val="003E3B8E"/>
    <w:rsid w:val="003E4858"/>
    <w:rsid w:val="003E557D"/>
    <w:rsid w:val="003E57DB"/>
    <w:rsid w:val="003E6316"/>
    <w:rsid w:val="003E631C"/>
    <w:rsid w:val="003E6884"/>
    <w:rsid w:val="003E6AC5"/>
    <w:rsid w:val="003E6DF4"/>
    <w:rsid w:val="003E6F93"/>
    <w:rsid w:val="003F0096"/>
    <w:rsid w:val="003F00C3"/>
    <w:rsid w:val="003F0381"/>
    <w:rsid w:val="003F045C"/>
    <w:rsid w:val="003F0543"/>
    <w:rsid w:val="003F0577"/>
    <w:rsid w:val="003F073C"/>
    <w:rsid w:val="003F0850"/>
    <w:rsid w:val="003F0D12"/>
    <w:rsid w:val="003F12C3"/>
    <w:rsid w:val="003F15A3"/>
    <w:rsid w:val="003F15A9"/>
    <w:rsid w:val="003F160C"/>
    <w:rsid w:val="003F1C3F"/>
    <w:rsid w:val="003F1C89"/>
    <w:rsid w:val="003F2646"/>
    <w:rsid w:val="003F2A48"/>
    <w:rsid w:val="003F2A6D"/>
    <w:rsid w:val="003F2AE2"/>
    <w:rsid w:val="003F2B82"/>
    <w:rsid w:val="003F324F"/>
    <w:rsid w:val="003F33BC"/>
    <w:rsid w:val="003F3D4E"/>
    <w:rsid w:val="003F3DC2"/>
    <w:rsid w:val="003F4271"/>
    <w:rsid w:val="003F477E"/>
    <w:rsid w:val="003F4C0F"/>
    <w:rsid w:val="003F4D8A"/>
    <w:rsid w:val="003F4E2C"/>
    <w:rsid w:val="003F4F48"/>
    <w:rsid w:val="003F591D"/>
    <w:rsid w:val="003F61E1"/>
    <w:rsid w:val="003F6CD2"/>
    <w:rsid w:val="003F788D"/>
    <w:rsid w:val="003F7936"/>
    <w:rsid w:val="003F7A39"/>
    <w:rsid w:val="004008FE"/>
    <w:rsid w:val="0040126E"/>
    <w:rsid w:val="00401698"/>
    <w:rsid w:val="00401A0E"/>
    <w:rsid w:val="004020D4"/>
    <w:rsid w:val="004021B6"/>
    <w:rsid w:val="0040274F"/>
    <w:rsid w:val="00402B47"/>
    <w:rsid w:val="00402FCE"/>
    <w:rsid w:val="004037FD"/>
    <w:rsid w:val="004039EC"/>
    <w:rsid w:val="00403B83"/>
    <w:rsid w:val="00403F9A"/>
    <w:rsid w:val="0040433D"/>
    <w:rsid w:val="004047C4"/>
    <w:rsid w:val="00404957"/>
    <w:rsid w:val="00404CE2"/>
    <w:rsid w:val="0040523D"/>
    <w:rsid w:val="0040570B"/>
    <w:rsid w:val="004059CC"/>
    <w:rsid w:val="00405A3E"/>
    <w:rsid w:val="00405AB5"/>
    <w:rsid w:val="00405EDB"/>
    <w:rsid w:val="00405FB1"/>
    <w:rsid w:val="00406460"/>
    <w:rsid w:val="004064C8"/>
    <w:rsid w:val="00407FB5"/>
    <w:rsid w:val="004114BD"/>
    <w:rsid w:val="00411B81"/>
    <w:rsid w:val="00412461"/>
    <w:rsid w:val="00412546"/>
    <w:rsid w:val="00412C09"/>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7F6C"/>
    <w:rsid w:val="00420F14"/>
    <w:rsid w:val="00421B55"/>
    <w:rsid w:val="00421DCF"/>
    <w:rsid w:val="00421F52"/>
    <w:rsid w:val="00422341"/>
    <w:rsid w:val="0042248D"/>
    <w:rsid w:val="0042268E"/>
    <w:rsid w:val="004226CC"/>
    <w:rsid w:val="00423641"/>
    <w:rsid w:val="004237F1"/>
    <w:rsid w:val="00423DA5"/>
    <w:rsid w:val="0042491D"/>
    <w:rsid w:val="00424E1D"/>
    <w:rsid w:val="00425CF9"/>
    <w:rsid w:val="00426015"/>
    <w:rsid w:val="00426266"/>
    <w:rsid w:val="004266E5"/>
    <w:rsid w:val="00426706"/>
    <w:rsid w:val="00426C9C"/>
    <w:rsid w:val="00426CCC"/>
    <w:rsid w:val="0042720E"/>
    <w:rsid w:val="00427738"/>
    <w:rsid w:val="0043004F"/>
    <w:rsid w:val="00430498"/>
    <w:rsid w:val="0043099A"/>
    <w:rsid w:val="00430A2D"/>
    <w:rsid w:val="00430B01"/>
    <w:rsid w:val="00430B18"/>
    <w:rsid w:val="004312B0"/>
    <w:rsid w:val="00431505"/>
    <w:rsid w:val="0043190D"/>
    <w:rsid w:val="00431ADC"/>
    <w:rsid w:val="00431AF0"/>
    <w:rsid w:val="00431C65"/>
    <w:rsid w:val="00431D17"/>
    <w:rsid w:val="0043213A"/>
    <w:rsid w:val="0043260B"/>
    <w:rsid w:val="004330F4"/>
    <w:rsid w:val="00433590"/>
    <w:rsid w:val="00433817"/>
    <w:rsid w:val="0043393D"/>
    <w:rsid w:val="004344C7"/>
    <w:rsid w:val="004345A3"/>
    <w:rsid w:val="00434AF6"/>
    <w:rsid w:val="00435274"/>
    <w:rsid w:val="004352AD"/>
    <w:rsid w:val="0043545D"/>
    <w:rsid w:val="0043547E"/>
    <w:rsid w:val="00435FE2"/>
    <w:rsid w:val="0043623C"/>
    <w:rsid w:val="004369F3"/>
    <w:rsid w:val="00436E2F"/>
    <w:rsid w:val="00436EAB"/>
    <w:rsid w:val="004376CE"/>
    <w:rsid w:val="004377BA"/>
    <w:rsid w:val="00437812"/>
    <w:rsid w:val="004379F4"/>
    <w:rsid w:val="00440827"/>
    <w:rsid w:val="00440E37"/>
    <w:rsid w:val="004423FF"/>
    <w:rsid w:val="0044245A"/>
    <w:rsid w:val="004429C7"/>
    <w:rsid w:val="00442E51"/>
    <w:rsid w:val="004434F4"/>
    <w:rsid w:val="00443D0E"/>
    <w:rsid w:val="0044415D"/>
    <w:rsid w:val="0044557C"/>
    <w:rsid w:val="00445819"/>
    <w:rsid w:val="00445B23"/>
    <w:rsid w:val="00445E81"/>
    <w:rsid w:val="004461D9"/>
    <w:rsid w:val="00446483"/>
    <w:rsid w:val="00446AC6"/>
    <w:rsid w:val="00446D07"/>
    <w:rsid w:val="004472BD"/>
    <w:rsid w:val="0044759B"/>
    <w:rsid w:val="00447F54"/>
    <w:rsid w:val="0045037E"/>
    <w:rsid w:val="0045096A"/>
    <w:rsid w:val="00450989"/>
    <w:rsid w:val="00450B7E"/>
    <w:rsid w:val="00450F2A"/>
    <w:rsid w:val="0045134F"/>
    <w:rsid w:val="0045136B"/>
    <w:rsid w:val="004516B2"/>
    <w:rsid w:val="00451C7E"/>
    <w:rsid w:val="00453BB6"/>
    <w:rsid w:val="00453CAA"/>
    <w:rsid w:val="00454358"/>
    <w:rsid w:val="00454624"/>
    <w:rsid w:val="00454841"/>
    <w:rsid w:val="004550D2"/>
    <w:rsid w:val="00455113"/>
    <w:rsid w:val="00455B3A"/>
    <w:rsid w:val="00455BCB"/>
    <w:rsid w:val="00456175"/>
    <w:rsid w:val="00456421"/>
    <w:rsid w:val="00456D52"/>
    <w:rsid w:val="00456DAB"/>
    <w:rsid w:val="00457656"/>
    <w:rsid w:val="00457825"/>
    <w:rsid w:val="00457D9A"/>
    <w:rsid w:val="00457F0D"/>
    <w:rsid w:val="0046006B"/>
    <w:rsid w:val="00460BBD"/>
    <w:rsid w:val="00460CC3"/>
    <w:rsid w:val="00460E86"/>
    <w:rsid w:val="004610D8"/>
    <w:rsid w:val="004615BD"/>
    <w:rsid w:val="0046283C"/>
    <w:rsid w:val="00462C6C"/>
    <w:rsid w:val="00463690"/>
    <w:rsid w:val="00464021"/>
    <w:rsid w:val="004646B4"/>
    <w:rsid w:val="00464A88"/>
    <w:rsid w:val="00464B01"/>
    <w:rsid w:val="00464EFC"/>
    <w:rsid w:val="00464F97"/>
    <w:rsid w:val="004651A0"/>
    <w:rsid w:val="00465425"/>
    <w:rsid w:val="0046548A"/>
    <w:rsid w:val="004655EB"/>
    <w:rsid w:val="00465742"/>
    <w:rsid w:val="00466532"/>
    <w:rsid w:val="0046659F"/>
    <w:rsid w:val="00466CBE"/>
    <w:rsid w:val="00467488"/>
    <w:rsid w:val="00467D52"/>
    <w:rsid w:val="00467EC4"/>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477"/>
    <w:rsid w:val="00473503"/>
    <w:rsid w:val="00473BD9"/>
    <w:rsid w:val="004740FC"/>
    <w:rsid w:val="004741FC"/>
    <w:rsid w:val="00474220"/>
    <w:rsid w:val="00474DA2"/>
    <w:rsid w:val="00474E00"/>
    <w:rsid w:val="00474E54"/>
    <w:rsid w:val="00474EA7"/>
    <w:rsid w:val="00474FBB"/>
    <w:rsid w:val="00474FD4"/>
    <w:rsid w:val="004752D3"/>
    <w:rsid w:val="0047542A"/>
    <w:rsid w:val="004754E1"/>
    <w:rsid w:val="00475CE0"/>
    <w:rsid w:val="00476827"/>
    <w:rsid w:val="00476B36"/>
    <w:rsid w:val="00476BD4"/>
    <w:rsid w:val="00477383"/>
    <w:rsid w:val="004774AF"/>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3CCE"/>
    <w:rsid w:val="0048439D"/>
    <w:rsid w:val="00484617"/>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1B3"/>
    <w:rsid w:val="0049162F"/>
    <w:rsid w:val="00491707"/>
    <w:rsid w:val="004917E0"/>
    <w:rsid w:val="004924EA"/>
    <w:rsid w:val="00492D44"/>
    <w:rsid w:val="00493895"/>
    <w:rsid w:val="0049391C"/>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71"/>
    <w:rsid w:val="00497A90"/>
    <w:rsid w:val="004A0675"/>
    <w:rsid w:val="004A0919"/>
    <w:rsid w:val="004A0F39"/>
    <w:rsid w:val="004A152B"/>
    <w:rsid w:val="004A2477"/>
    <w:rsid w:val="004A251F"/>
    <w:rsid w:val="004A2C8C"/>
    <w:rsid w:val="004A3329"/>
    <w:rsid w:val="004A3428"/>
    <w:rsid w:val="004A38DD"/>
    <w:rsid w:val="004A3BF1"/>
    <w:rsid w:val="004A3E42"/>
    <w:rsid w:val="004A4045"/>
    <w:rsid w:val="004A418D"/>
    <w:rsid w:val="004A436E"/>
    <w:rsid w:val="004A4715"/>
    <w:rsid w:val="004A5046"/>
    <w:rsid w:val="004A50D4"/>
    <w:rsid w:val="004A565E"/>
    <w:rsid w:val="004A5B96"/>
    <w:rsid w:val="004A5D55"/>
    <w:rsid w:val="004A5DF3"/>
    <w:rsid w:val="004A6134"/>
    <w:rsid w:val="004A6478"/>
    <w:rsid w:val="004A7092"/>
    <w:rsid w:val="004A7437"/>
    <w:rsid w:val="004A74BE"/>
    <w:rsid w:val="004A7C26"/>
    <w:rsid w:val="004B0A85"/>
    <w:rsid w:val="004B1C92"/>
    <w:rsid w:val="004B2A5E"/>
    <w:rsid w:val="004B30A4"/>
    <w:rsid w:val="004B43BE"/>
    <w:rsid w:val="004B44D6"/>
    <w:rsid w:val="004B49E6"/>
    <w:rsid w:val="004B4D69"/>
    <w:rsid w:val="004B4DE4"/>
    <w:rsid w:val="004B5005"/>
    <w:rsid w:val="004B5145"/>
    <w:rsid w:val="004B5E62"/>
    <w:rsid w:val="004B60EB"/>
    <w:rsid w:val="004B62B5"/>
    <w:rsid w:val="004B6A5A"/>
    <w:rsid w:val="004B6C16"/>
    <w:rsid w:val="004B7DA0"/>
    <w:rsid w:val="004B7E99"/>
    <w:rsid w:val="004C01A8"/>
    <w:rsid w:val="004C0D13"/>
    <w:rsid w:val="004C1840"/>
    <w:rsid w:val="004C24C9"/>
    <w:rsid w:val="004C252E"/>
    <w:rsid w:val="004C2983"/>
    <w:rsid w:val="004C2B04"/>
    <w:rsid w:val="004C30AE"/>
    <w:rsid w:val="004C31B6"/>
    <w:rsid w:val="004C3202"/>
    <w:rsid w:val="004C3678"/>
    <w:rsid w:val="004C4A72"/>
    <w:rsid w:val="004C4FD7"/>
    <w:rsid w:val="004C5319"/>
    <w:rsid w:val="004C5395"/>
    <w:rsid w:val="004C621F"/>
    <w:rsid w:val="004C6C17"/>
    <w:rsid w:val="004C6CD9"/>
    <w:rsid w:val="004C73E6"/>
    <w:rsid w:val="004C7948"/>
    <w:rsid w:val="004C7BB8"/>
    <w:rsid w:val="004C7C60"/>
    <w:rsid w:val="004D0C61"/>
    <w:rsid w:val="004D0DFE"/>
    <w:rsid w:val="004D16D0"/>
    <w:rsid w:val="004D19B3"/>
    <w:rsid w:val="004D1B89"/>
    <w:rsid w:val="004D1D18"/>
    <w:rsid w:val="004D1D91"/>
    <w:rsid w:val="004D217A"/>
    <w:rsid w:val="004D22C3"/>
    <w:rsid w:val="004D241B"/>
    <w:rsid w:val="004D2E1A"/>
    <w:rsid w:val="004D32E7"/>
    <w:rsid w:val="004D3688"/>
    <w:rsid w:val="004D3D34"/>
    <w:rsid w:val="004D3E74"/>
    <w:rsid w:val="004D40AE"/>
    <w:rsid w:val="004D41C6"/>
    <w:rsid w:val="004D4924"/>
    <w:rsid w:val="004D4F43"/>
    <w:rsid w:val="004D54C5"/>
    <w:rsid w:val="004D6292"/>
    <w:rsid w:val="004D6F4D"/>
    <w:rsid w:val="004D6F95"/>
    <w:rsid w:val="004D70CF"/>
    <w:rsid w:val="004D72FE"/>
    <w:rsid w:val="004D7307"/>
    <w:rsid w:val="004D7358"/>
    <w:rsid w:val="004D77A8"/>
    <w:rsid w:val="004D7D0A"/>
    <w:rsid w:val="004D7E91"/>
    <w:rsid w:val="004E003A"/>
    <w:rsid w:val="004E0768"/>
    <w:rsid w:val="004E0922"/>
    <w:rsid w:val="004E1029"/>
    <w:rsid w:val="004E1A31"/>
    <w:rsid w:val="004E1C6F"/>
    <w:rsid w:val="004E1D22"/>
    <w:rsid w:val="004E2413"/>
    <w:rsid w:val="004E2971"/>
    <w:rsid w:val="004E298C"/>
    <w:rsid w:val="004E2DE0"/>
    <w:rsid w:val="004E3EB5"/>
    <w:rsid w:val="004E4060"/>
    <w:rsid w:val="004E409A"/>
    <w:rsid w:val="004E43B1"/>
    <w:rsid w:val="004E4456"/>
    <w:rsid w:val="004E5B8F"/>
    <w:rsid w:val="004E60E4"/>
    <w:rsid w:val="004E6511"/>
    <w:rsid w:val="004E6E1B"/>
    <w:rsid w:val="004E759F"/>
    <w:rsid w:val="004E7A42"/>
    <w:rsid w:val="004E7C7A"/>
    <w:rsid w:val="004E7EC0"/>
    <w:rsid w:val="004E7F04"/>
    <w:rsid w:val="004F0961"/>
    <w:rsid w:val="004F0D1B"/>
    <w:rsid w:val="004F0E25"/>
    <w:rsid w:val="004F0FB9"/>
    <w:rsid w:val="004F11B9"/>
    <w:rsid w:val="004F1C3B"/>
    <w:rsid w:val="004F1C8E"/>
    <w:rsid w:val="004F2407"/>
    <w:rsid w:val="004F2438"/>
    <w:rsid w:val="004F25EF"/>
    <w:rsid w:val="004F2752"/>
    <w:rsid w:val="004F2910"/>
    <w:rsid w:val="004F2F7E"/>
    <w:rsid w:val="004F32B5"/>
    <w:rsid w:val="004F407E"/>
    <w:rsid w:val="004F41E5"/>
    <w:rsid w:val="004F4274"/>
    <w:rsid w:val="004F4E07"/>
    <w:rsid w:val="004F517A"/>
    <w:rsid w:val="004F5479"/>
    <w:rsid w:val="004F5A48"/>
    <w:rsid w:val="004F64EA"/>
    <w:rsid w:val="004F6C73"/>
    <w:rsid w:val="004F6C9A"/>
    <w:rsid w:val="004F7528"/>
    <w:rsid w:val="004F7BCA"/>
    <w:rsid w:val="004F7D89"/>
    <w:rsid w:val="00500281"/>
    <w:rsid w:val="00500A01"/>
    <w:rsid w:val="00500FFB"/>
    <w:rsid w:val="0050163B"/>
    <w:rsid w:val="00501720"/>
    <w:rsid w:val="00501970"/>
    <w:rsid w:val="00501981"/>
    <w:rsid w:val="00501A85"/>
    <w:rsid w:val="00501BB3"/>
    <w:rsid w:val="005020F1"/>
    <w:rsid w:val="005021DD"/>
    <w:rsid w:val="005026CA"/>
    <w:rsid w:val="00502723"/>
    <w:rsid w:val="005029DC"/>
    <w:rsid w:val="00502B72"/>
    <w:rsid w:val="00502BFF"/>
    <w:rsid w:val="00502CFE"/>
    <w:rsid w:val="00502FB1"/>
    <w:rsid w:val="00503063"/>
    <w:rsid w:val="0050376D"/>
    <w:rsid w:val="00503E20"/>
    <w:rsid w:val="00504009"/>
    <w:rsid w:val="00504BC1"/>
    <w:rsid w:val="00505134"/>
    <w:rsid w:val="005054AD"/>
    <w:rsid w:val="00505C04"/>
    <w:rsid w:val="00505D06"/>
    <w:rsid w:val="00505F75"/>
    <w:rsid w:val="00506853"/>
    <w:rsid w:val="00506E84"/>
    <w:rsid w:val="005076EC"/>
    <w:rsid w:val="00507C3C"/>
    <w:rsid w:val="00510D82"/>
    <w:rsid w:val="00511626"/>
    <w:rsid w:val="005118E5"/>
    <w:rsid w:val="00511D63"/>
    <w:rsid w:val="00511F15"/>
    <w:rsid w:val="00512238"/>
    <w:rsid w:val="00512A1D"/>
    <w:rsid w:val="00512CCA"/>
    <w:rsid w:val="00512D58"/>
    <w:rsid w:val="00512E0D"/>
    <w:rsid w:val="0051318C"/>
    <w:rsid w:val="005134DE"/>
    <w:rsid w:val="005142CD"/>
    <w:rsid w:val="005143C9"/>
    <w:rsid w:val="0051462A"/>
    <w:rsid w:val="005157A9"/>
    <w:rsid w:val="00515BD3"/>
    <w:rsid w:val="00516044"/>
    <w:rsid w:val="0051685C"/>
    <w:rsid w:val="00516951"/>
    <w:rsid w:val="00516A90"/>
    <w:rsid w:val="005173A7"/>
    <w:rsid w:val="005176D7"/>
    <w:rsid w:val="00517742"/>
    <w:rsid w:val="005177E1"/>
    <w:rsid w:val="00520510"/>
    <w:rsid w:val="00520594"/>
    <w:rsid w:val="00520C0A"/>
    <w:rsid w:val="005210CD"/>
    <w:rsid w:val="00521594"/>
    <w:rsid w:val="005218B6"/>
    <w:rsid w:val="005219AF"/>
    <w:rsid w:val="00521C33"/>
    <w:rsid w:val="00521FBB"/>
    <w:rsid w:val="00522589"/>
    <w:rsid w:val="00522833"/>
    <w:rsid w:val="0052283C"/>
    <w:rsid w:val="00522B52"/>
    <w:rsid w:val="00522E3C"/>
    <w:rsid w:val="00523617"/>
    <w:rsid w:val="0052361E"/>
    <w:rsid w:val="00524204"/>
    <w:rsid w:val="00524489"/>
    <w:rsid w:val="00524545"/>
    <w:rsid w:val="00524937"/>
    <w:rsid w:val="005249C3"/>
    <w:rsid w:val="005255BF"/>
    <w:rsid w:val="005257DE"/>
    <w:rsid w:val="005267EB"/>
    <w:rsid w:val="00526D26"/>
    <w:rsid w:val="00527161"/>
    <w:rsid w:val="005271A5"/>
    <w:rsid w:val="00527200"/>
    <w:rsid w:val="00527802"/>
    <w:rsid w:val="00530157"/>
    <w:rsid w:val="00530FEB"/>
    <w:rsid w:val="00531491"/>
    <w:rsid w:val="00531EBE"/>
    <w:rsid w:val="0053217E"/>
    <w:rsid w:val="0053252C"/>
    <w:rsid w:val="00532F8B"/>
    <w:rsid w:val="00533119"/>
    <w:rsid w:val="00533737"/>
    <w:rsid w:val="00533D04"/>
    <w:rsid w:val="00533D90"/>
    <w:rsid w:val="00534034"/>
    <w:rsid w:val="00535079"/>
    <w:rsid w:val="00535B79"/>
    <w:rsid w:val="00535D7C"/>
    <w:rsid w:val="00535F78"/>
    <w:rsid w:val="00535F7D"/>
    <w:rsid w:val="00536579"/>
    <w:rsid w:val="005367F7"/>
    <w:rsid w:val="00536C1E"/>
    <w:rsid w:val="00536DCF"/>
    <w:rsid w:val="005370EF"/>
    <w:rsid w:val="005373F0"/>
    <w:rsid w:val="0054046C"/>
    <w:rsid w:val="005408B3"/>
    <w:rsid w:val="005411F6"/>
    <w:rsid w:val="00541B25"/>
    <w:rsid w:val="0054343A"/>
    <w:rsid w:val="005437F3"/>
    <w:rsid w:val="00543974"/>
    <w:rsid w:val="00543EBF"/>
    <w:rsid w:val="00544ABA"/>
    <w:rsid w:val="0054541A"/>
    <w:rsid w:val="00545565"/>
    <w:rsid w:val="0054593A"/>
    <w:rsid w:val="00545B70"/>
    <w:rsid w:val="0054622F"/>
    <w:rsid w:val="005467FB"/>
    <w:rsid w:val="00546AE9"/>
    <w:rsid w:val="00546CA8"/>
    <w:rsid w:val="00546F19"/>
    <w:rsid w:val="00547989"/>
    <w:rsid w:val="00550C91"/>
    <w:rsid w:val="00551320"/>
    <w:rsid w:val="00551670"/>
    <w:rsid w:val="005518A4"/>
    <w:rsid w:val="00551CBF"/>
    <w:rsid w:val="00552768"/>
    <w:rsid w:val="00552935"/>
    <w:rsid w:val="00552A30"/>
    <w:rsid w:val="00552C52"/>
    <w:rsid w:val="00553127"/>
    <w:rsid w:val="005537D5"/>
    <w:rsid w:val="00554973"/>
    <w:rsid w:val="00554BE7"/>
    <w:rsid w:val="005556F9"/>
    <w:rsid w:val="00555E8E"/>
    <w:rsid w:val="0055634A"/>
    <w:rsid w:val="005564C0"/>
    <w:rsid w:val="00556D68"/>
    <w:rsid w:val="00556FA2"/>
    <w:rsid w:val="00557173"/>
    <w:rsid w:val="005575FE"/>
    <w:rsid w:val="005576A1"/>
    <w:rsid w:val="00557A64"/>
    <w:rsid w:val="0056056D"/>
    <w:rsid w:val="005605C0"/>
    <w:rsid w:val="00560D23"/>
    <w:rsid w:val="00560EB4"/>
    <w:rsid w:val="005615D8"/>
    <w:rsid w:val="00561B5E"/>
    <w:rsid w:val="00561F88"/>
    <w:rsid w:val="00562152"/>
    <w:rsid w:val="00562351"/>
    <w:rsid w:val="005626D6"/>
    <w:rsid w:val="00562778"/>
    <w:rsid w:val="005627E4"/>
    <w:rsid w:val="0056294D"/>
    <w:rsid w:val="0056316F"/>
    <w:rsid w:val="00563346"/>
    <w:rsid w:val="0056363E"/>
    <w:rsid w:val="005638D4"/>
    <w:rsid w:val="00563A3A"/>
    <w:rsid w:val="00563BFA"/>
    <w:rsid w:val="00563CBD"/>
    <w:rsid w:val="005643CA"/>
    <w:rsid w:val="005646F9"/>
    <w:rsid w:val="0056569F"/>
    <w:rsid w:val="005656ED"/>
    <w:rsid w:val="00565C9E"/>
    <w:rsid w:val="00566544"/>
    <w:rsid w:val="00566608"/>
    <w:rsid w:val="00566C83"/>
    <w:rsid w:val="00567140"/>
    <w:rsid w:val="00567585"/>
    <w:rsid w:val="005700FE"/>
    <w:rsid w:val="0057085A"/>
    <w:rsid w:val="0057092C"/>
    <w:rsid w:val="00570E24"/>
    <w:rsid w:val="00570FF8"/>
    <w:rsid w:val="005711F8"/>
    <w:rsid w:val="005717AB"/>
    <w:rsid w:val="00572760"/>
    <w:rsid w:val="005729A7"/>
    <w:rsid w:val="005729FF"/>
    <w:rsid w:val="00572B34"/>
    <w:rsid w:val="00572BCE"/>
    <w:rsid w:val="0057320B"/>
    <w:rsid w:val="0057343D"/>
    <w:rsid w:val="005743DE"/>
    <w:rsid w:val="00574516"/>
    <w:rsid w:val="00574F3F"/>
    <w:rsid w:val="0057562C"/>
    <w:rsid w:val="005759F6"/>
    <w:rsid w:val="00575E3E"/>
    <w:rsid w:val="00575FE7"/>
    <w:rsid w:val="005763B2"/>
    <w:rsid w:val="005765F5"/>
    <w:rsid w:val="00576BD0"/>
    <w:rsid w:val="00576D6C"/>
    <w:rsid w:val="00577486"/>
    <w:rsid w:val="0057790E"/>
    <w:rsid w:val="00577A2E"/>
    <w:rsid w:val="00577A88"/>
    <w:rsid w:val="0058073A"/>
    <w:rsid w:val="005808A6"/>
    <w:rsid w:val="00580E48"/>
    <w:rsid w:val="00580F0A"/>
    <w:rsid w:val="00581246"/>
    <w:rsid w:val="00581692"/>
    <w:rsid w:val="00581A4B"/>
    <w:rsid w:val="0058207F"/>
    <w:rsid w:val="005828A6"/>
    <w:rsid w:val="00582C3A"/>
    <w:rsid w:val="00582E1A"/>
    <w:rsid w:val="00583147"/>
    <w:rsid w:val="00583693"/>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47C"/>
    <w:rsid w:val="00591C7D"/>
    <w:rsid w:val="0059239D"/>
    <w:rsid w:val="00592A47"/>
    <w:rsid w:val="00592B03"/>
    <w:rsid w:val="00593063"/>
    <w:rsid w:val="005932C5"/>
    <w:rsid w:val="0059343D"/>
    <w:rsid w:val="00593AB9"/>
    <w:rsid w:val="00594ABB"/>
    <w:rsid w:val="00594D1C"/>
    <w:rsid w:val="00594E36"/>
    <w:rsid w:val="00594F0A"/>
    <w:rsid w:val="00595255"/>
    <w:rsid w:val="0059525E"/>
    <w:rsid w:val="005954C3"/>
    <w:rsid w:val="00595887"/>
    <w:rsid w:val="00595E75"/>
    <w:rsid w:val="00596123"/>
    <w:rsid w:val="005961F7"/>
    <w:rsid w:val="00596504"/>
    <w:rsid w:val="00596604"/>
    <w:rsid w:val="00596866"/>
    <w:rsid w:val="00596B9C"/>
    <w:rsid w:val="0059730D"/>
    <w:rsid w:val="0059737D"/>
    <w:rsid w:val="00597553"/>
    <w:rsid w:val="005A031C"/>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4F5E"/>
    <w:rsid w:val="005A525B"/>
    <w:rsid w:val="005A57EA"/>
    <w:rsid w:val="005A5DDE"/>
    <w:rsid w:val="005A5E23"/>
    <w:rsid w:val="005A64CD"/>
    <w:rsid w:val="005A737E"/>
    <w:rsid w:val="005B0542"/>
    <w:rsid w:val="005B07E4"/>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5D94"/>
    <w:rsid w:val="005B6111"/>
    <w:rsid w:val="005B6AA5"/>
    <w:rsid w:val="005B7DD1"/>
    <w:rsid w:val="005C00A0"/>
    <w:rsid w:val="005C02D6"/>
    <w:rsid w:val="005C0943"/>
    <w:rsid w:val="005C0A1E"/>
    <w:rsid w:val="005C1321"/>
    <w:rsid w:val="005C14FF"/>
    <w:rsid w:val="005C1F42"/>
    <w:rsid w:val="005C28FA"/>
    <w:rsid w:val="005C2CAF"/>
    <w:rsid w:val="005C378E"/>
    <w:rsid w:val="005C3AB6"/>
    <w:rsid w:val="005C3C23"/>
    <w:rsid w:val="005C40F4"/>
    <w:rsid w:val="005C43BE"/>
    <w:rsid w:val="005C44F3"/>
    <w:rsid w:val="005C4BBD"/>
    <w:rsid w:val="005C5027"/>
    <w:rsid w:val="005C650C"/>
    <w:rsid w:val="005C6537"/>
    <w:rsid w:val="005C6E4A"/>
    <w:rsid w:val="005C712D"/>
    <w:rsid w:val="005C746F"/>
    <w:rsid w:val="005C757F"/>
    <w:rsid w:val="005C75DB"/>
    <w:rsid w:val="005C7ACB"/>
    <w:rsid w:val="005C7C75"/>
    <w:rsid w:val="005D04D2"/>
    <w:rsid w:val="005D0784"/>
    <w:rsid w:val="005D09FA"/>
    <w:rsid w:val="005D0E4F"/>
    <w:rsid w:val="005D1772"/>
    <w:rsid w:val="005D1B32"/>
    <w:rsid w:val="005D1E32"/>
    <w:rsid w:val="005D1E47"/>
    <w:rsid w:val="005D206B"/>
    <w:rsid w:val="005D22B7"/>
    <w:rsid w:val="005D2BDE"/>
    <w:rsid w:val="005D30D9"/>
    <w:rsid w:val="005D32C2"/>
    <w:rsid w:val="005D3D76"/>
    <w:rsid w:val="005D4578"/>
    <w:rsid w:val="005D4AC8"/>
    <w:rsid w:val="005D4DB0"/>
    <w:rsid w:val="005D4EFA"/>
    <w:rsid w:val="005D4F01"/>
    <w:rsid w:val="005D50C4"/>
    <w:rsid w:val="005D5331"/>
    <w:rsid w:val="005D5455"/>
    <w:rsid w:val="005D55BA"/>
    <w:rsid w:val="005D5ADB"/>
    <w:rsid w:val="005D5BD9"/>
    <w:rsid w:val="005D648A"/>
    <w:rsid w:val="005D6C0D"/>
    <w:rsid w:val="005D7321"/>
    <w:rsid w:val="005D7619"/>
    <w:rsid w:val="005D7DE1"/>
    <w:rsid w:val="005D7E0D"/>
    <w:rsid w:val="005E04EE"/>
    <w:rsid w:val="005E080E"/>
    <w:rsid w:val="005E0B3F"/>
    <w:rsid w:val="005E1B7F"/>
    <w:rsid w:val="005E1FBC"/>
    <w:rsid w:val="005E234A"/>
    <w:rsid w:val="005E2715"/>
    <w:rsid w:val="005E2867"/>
    <w:rsid w:val="005E2CDC"/>
    <w:rsid w:val="005E31F3"/>
    <w:rsid w:val="005E35CC"/>
    <w:rsid w:val="005E371E"/>
    <w:rsid w:val="005E391A"/>
    <w:rsid w:val="005E4CC8"/>
    <w:rsid w:val="005E52B4"/>
    <w:rsid w:val="005E53F9"/>
    <w:rsid w:val="005E5745"/>
    <w:rsid w:val="005E6309"/>
    <w:rsid w:val="005E7614"/>
    <w:rsid w:val="005E775D"/>
    <w:rsid w:val="005E7E2B"/>
    <w:rsid w:val="005F0551"/>
    <w:rsid w:val="005F088B"/>
    <w:rsid w:val="005F0A43"/>
    <w:rsid w:val="005F0E91"/>
    <w:rsid w:val="005F1993"/>
    <w:rsid w:val="005F1C12"/>
    <w:rsid w:val="005F25A0"/>
    <w:rsid w:val="005F27BF"/>
    <w:rsid w:val="005F38DF"/>
    <w:rsid w:val="005F395A"/>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BCE"/>
    <w:rsid w:val="005F7FEC"/>
    <w:rsid w:val="006002C7"/>
    <w:rsid w:val="00600F95"/>
    <w:rsid w:val="00601839"/>
    <w:rsid w:val="00601A9D"/>
    <w:rsid w:val="0060256D"/>
    <w:rsid w:val="00602759"/>
    <w:rsid w:val="0060277A"/>
    <w:rsid w:val="00602B7C"/>
    <w:rsid w:val="00602F36"/>
    <w:rsid w:val="00603312"/>
    <w:rsid w:val="00603AA3"/>
    <w:rsid w:val="006046BF"/>
    <w:rsid w:val="00604929"/>
    <w:rsid w:val="00604DC7"/>
    <w:rsid w:val="00604E47"/>
    <w:rsid w:val="00605441"/>
    <w:rsid w:val="006068A8"/>
    <w:rsid w:val="00606909"/>
    <w:rsid w:val="00606970"/>
    <w:rsid w:val="00606A20"/>
    <w:rsid w:val="006072C6"/>
    <w:rsid w:val="00607A2E"/>
    <w:rsid w:val="00607D8D"/>
    <w:rsid w:val="006105E9"/>
    <w:rsid w:val="006111A5"/>
    <w:rsid w:val="006123DD"/>
    <w:rsid w:val="00612573"/>
    <w:rsid w:val="006130F7"/>
    <w:rsid w:val="0061315A"/>
    <w:rsid w:val="00613A8F"/>
    <w:rsid w:val="00613AF8"/>
    <w:rsid w:val="00613D8E"/>
    <w:rsid w:val="00613DD7"/>
    <w:rsid w:val="006142E0"/>
    <w:rsid w:val="0061444B"/>
    <w:rsid w:val="0061448F"/>
    <w:rsid w:val="00614626"/>
    <w:rsid w:val="00614842"/>
    <w:rsid w:val="00616112"/>
    <w:rsid w:val="00616F52"/>
    <w:rsid w:val="006173CF"/>
    <w:rsid w:val="006174D1"/>
    <w:rsid w:val="006175A0"/>
    <w:rsid w:val="006175C4"/>
    <w:rsid w:val="00617A07"/>
    <w:rsid w:val="00617B4F"/>
    <w:rsid w:val="00617BE0"/>
    <w:rsid w:val="00620035"/>
    <w:rsid w:val="006205CA"/>
    <w:rsid w:val="00620A7E"/>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04"/>
    <w:rsid w:val="006268E9"/>
    <w:rsid w:val="00626AD1"/>
    <w:rsid w:val="006272A4"/>
    <w:rsid w:val="00627A58"/>
    <w:rsid w:val="006300E9"/>
    <w:rsid w:val="0063017D"/>
    <w:rsid w:val="006304BC"/>
    <w:rsid w:val="00630DCE"/>
    <w:rsid w:val="0063120A"/>
    <w:rsid w:val="0063141A"/>
    <w:rsid w:val="0063150B"/>
    <w:rsid w:val="00631585"/>
    <w:rsid w:val="00632176"/>
    <w:rsid w:val="00632303"/>
    <w:rsid w:val="006327F6"/>
    <w:rsid w:val="00633A88"/>
    <w:rsid w:val="00633ACA"/>
    <w:rsid w:val="00633F4F"/>
    <w:rsid w:val="00634ACF"/>
    <w:rsid w:val="00634B8F"/>
    <w:rsid w:val="00634D85"/>
    <w:rsid w:val="00635035"/>
    <w:rsid w:val="0063580D"/>
    <w:rsid w:val="00635CAE"/>
    <w:rsid w:val="00636A58"/>
    <w:rsid w:val="00636C12"/>
    <w:rsid w:val="00636C27"/>
    <w:rsid w:val="00636EBD"/>
    <w:rsid w:val="00637240"/>
    <w:rsid w:val="006374B5"/>
    <w:rsid w:val="006377B1"/>
    <w:rsid w:val="00637FAB"/>
    <w:rsid w:val="006405AF"/>
    <w:rsid w:val="00640B08"/>
    <w:rsid w:val="006413BB"/>
    <w:rsid w:val="00641620"/>
    <w:rsid w:val="00641E17"/>
    <w:rsid w:val="00642156"/>
    <w:rsid w:val="0064238C"/>
    <w:rsid w:val="00642528"/>
    <w:rsid w:val="00642D5D"/>
    <w:rsid w:val="00642DCB"/>
    <w:rsid w:val="00643607"/>
    <w:rsid w:val="00643660"/>
    <w:rsid w:val="006447DC"/>
    <w:rsid w:val="00644C95"/>
    <w:rsid w:val="00645361"/>
    <w:rsid w:val="00645817"/>
    <w:rsid w:val="00646711"/>
    <w:rsid w:val="00646E1B"/>
    <w:rsid w:val="00647084"/>
    <w:rsid w:val="006470B5"/>
    <w:rsid w:val="006475AB"/>
    <w:rsid w:val="0064769F"/>
    <w:rsid w:val="00647828"/>
    <w:rsid w:val="00647C3C"/>
    <w:rsid w:val="00647C74"/>
    <w:rsid w:val="00647CBC"/>
    <w:rsid w:val="00650139"/>
    <w:rsid w:val="0065041C"/>
    <w:rsid w:val="006504F1"/>
    <w:rsid w:val="00650EC9"/>
    <w:rsid w:val="00651380"/>
    <w:rsid w:val="00651704"/>
    <w:rsid w:val="0065185B"/>
    <w:rsid w:val="00651C18"/>
    <w:rsid w:val="00652756"/>
    <w:rsid w:val="00652AD8"/>
    <w:rsid w:val="00652B79"/>
    <w:rsid w:val="00652E9A"/>
    <w:rsid w:val="006533C3"/>
    <w:rsid w:val="00654068"/>
    <w:rsid w:val="006545B1"/>
    <w:rsid w:val="0065479C"/>
    <w:rsid w:val="0065485B"/>
    <w:rsid w:val="00654B38"/>
    <w:rsid w:val="00654B83"/>
    <w:rsid w:val="00655061"/>
    <w:rsid w:val="0065510C"/>
    <w:rsid w:val="0065565F"/>
    <w:rsid w:val="0065589D"/>
    <w:rsid w:val="00655B63"/>
    <w:rsid w:val="00655B92"/>
    <w:rsid w:val="00656C12"/>
    <w:rsid w:val="006571F6"/>
    <w:rsid w:val="0065725C"/>
    <w:rsid w:val="00657C1F"/>
    <w:rsid w:val="0066096E"/>
    <w:rsid w:val="006611D7"/>
    <w:rsid w:val="006613F4"/>
    <w:rsid w:val="006618CC"/>
    <w:rsid w:val="00661ACB"/>
    <w:rsid w:val="00661E09"/>
    <w:rsid w:val="00662111"/>
    <w:rsid w:val="00662118"/>
    <w:rsid w:val="0066247E"/>
    <w:rsid w:val="0066250E"/>
    <w:rsid w:val="00662D5A"/>
    <w:rsid w:val="00662E2F"/>
    <w:rsid w:val="0066373C"/>
    <w:rsid w:val="006638AD"/>
    <w:rsid w:val="006639C1"/>
    <w:rsid w:val="00663B50"/>
    <w:rsid w:val="00664151"/>
    <w:rsid w:val="00664280"/>
    <w:rsid w:val="0066461F"/>
    <w:rsid w:val="00664EB7"/>
    <w:rsid w:val="00664F61"/>
    <w:rsid w:val="00665DF4"/>
    <w:rsid w:val="006665F0"/>
    <w:rsid w:val="006665F2"/>
    <w:rsid w:val="0066732C"/>
    <w:rsid w:val="006679F5"/>
    <w:rsid w:val="00667B77"/>
    <w:rsid w:val="00667CAA"/>
    <w:rsid w:val="00667D81"/>
    <w:rsid w:val="0067013A"/>
    <w:rsid w:val="006708EF"/>
    <w:rsid w:val="00670F07"/>
    <w:rsid w:val="006716DA"/>
    <w:rsid w:val="00672893"/>
    <w:rsid w:val="006728A5"/>
    <w:rsid w:val="006728ED"/>
    <w:rsid w:val="00673217"/>
    <w:rsid w:val="006732B1"/>
    <w:rsid w:val="00673980"/>
    <w:rsid w:val="006742F4"/>
    <w:rsid w:val="0067446F"/>
    <w:rsid w:val="006746A4"/>
    <w:rsid w:val="00674B13"/>
    <w:rsid w:val="00674D86"/>
    <w:rsid w:val="00675250"/>
    <w:rsid w:val="006753F1"/>
    <w:rsid w:val="00675558"/>
    <w:rsid w:val="00675611"/>
    <w:rsid w:val="00675A60"/>
    <w:rsid w:val="00675BE2"/>
    <w:rsid w:val="00675DDE"/>
    <w:rsid w:val="006763D7"/>
    <w:rsid w:val="006765BF"/>
    <w:rsid w:val="006768B3"/>
    <w:rsid w:val="0067697E"/>
    <w:rsid w:val="00676C90"/>
    <w:rsid w:val="006772E6"/>
    <w:rsid w:val="006773C2"/>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51C4"/>
    <w:rsid w:val="0068545E"/>
    <w:rsid w:val="00685473"/>
    <w:rsid w:val="0068573D"/>
    <w:rsid w:val="006857E9"/>
    <w:rsid w:val="00685FD4"/>
    <w:rsid w:val="006860A2"/>
    <w:rsid w:val="00686612"/>
    <w:rsid w:val="0068661E"/>
    <w:rsid w:val="0068745B"/>
    <w:rsid w:val="00687E10"/>
    <w:rsid w:val="0069036D"/>
    <w:rsid w:val="0069067B"/>
    <w:rsid w:val="00690A49"/>
    <w:rsid w:val="00690B77"/>
    <w:rsid w:val="00690BB6"/>
    <w:rsid w:val="0069135B"/>
    <w:rsid w:val="00691610"/>
    <w:rsid w:val="00691B30"/>
    <w:rsid w:val="00692012"/>
    <w:rsid w:val="006930A5"/>
    <w:rsid w:val="006933D7"/>
    <w:rsid w:val="00693E1F"/>
    <w:rsid w:val="00693ECB"/>
    <w:rsid w:val="00694208"/>
    <w:rsid w:val="00694482"/>
    <w:rsid w:val="00694797"/>
    <w:rsid w:val="00694F2D"/>
    <w:rsid w:val="00695246"/>
    <w:rsid w:val="00695257"/>
    <w:rsid w:val="006954E3"/>
    <w:rsid w:val="00695887"/>
    <w:rsid w:val="00695F25"/>
    <w:rsid w:val="00697733"/>
    <w:rsid w:val="006A10C8"/>
    <w:rsid w:val="006A1F2E"/>
    <w:rsid w:val="006A254E"/>
    <w:rsid w:val="006A2C30"/>
    <w:rsid w:val="006A2F47"/>
    <w:rsid w:val="006A301C"/>
    <w:rsid w:val="006A307F"/>
    <w:rsid w:val="006A3628"/>
    <w:rsid w:val="006A3E2B"/>
    <w:rsid w:val="006A3FF2"/>
    <w:rsid w:val="006A493A"/>
    <w:rsid w:val="006A4DAA"/>
    <w:rsid w:val="006A5F2D"/>
    <w:rsid w:val="006A6262"/>
    <w:rsid w:val="006A6E17"/>
    <w:rsid w:val="006A70E6"/>
    <w:rsid w:val="006A7977"/>
    <w:rsid w:val="006A7B9D"/>
    <w:rsid w:val="006B120D"/>
    <w:rsid w:val="006B17E7"/>
    <w:rsid w:val="006B19E8"/>
    <w:rsid w:val="006B1A8A"/>
    <w:rsid w:val="006B1FD5"/>
    <w:rsid w:val="006B24D6"/>
    <w:rsid w:val="006B2578"/>
    <w:rsid w:val="006B2D12"/>
    <w:rsid w:val="006B2F57"/>
    <w:rsid w:val="006B3A41"/>
    <w:rsid w:val="006B3B9C"/>
    <w:rsid w:val="006B475C"/>
    <w:rsid w:val="006B506C"/>
    <w:rsid w:val="006B555A"/>
    <w:rsid w:val="006B5BD6"/>
    <w:rsid w:val="006B600A"/>
    <w:rsid w:val="006B6635"/>
    <w:rsid w:val="006B7466"/>
    <w:rsid w:val="006B750A"/>
    <w:rsid w:val="006B78D9"/>
    <w:rsid w:val="006B7A69"/>
    <w:rsid w:val="006B7B8B"/>
    <w:rsid w:val="006B7D22"/>
    <w:rsid w:val="006B7D2C"/>
    <w:rsid w:val="006B7E83"/>
    <w:rsid w:val="006C083E"/>
    <w:rsid w:val="006C0A66"/>
    <w:rsid w:val="006C1019"/>
    <w:rsid w:val="006C1179"/>
    <w:rsid w:val="006C2006"/>
    <w:rsid w:val="006C2047"/>
    <w:rsid w:val="006C2BB5"/>
    <w:rsid w:val="006C2BEE"/>
    <w:rsid w:val="006C2C54"/>
    <w:rsid w:val="006C2C71"/>
    <w:rsid w:val="006C36EE"/>
    <w:rsid w:val="006C3AD8"/>
    <w:rsid w:val="006C4516"/>
    <w:rsid w:val="006C455E"/>
    <w:rsid w:val="006C4733"/>
    <w:rsid w:val="006C47DF"/>
    <w:rsid w:val="006C4E49"/>
    <w:rsid w:val="006C5393"/>
    <w:rsid w:val="006C56A1"/>
    <w:rsid w:val="006C5900"/>
    <w:rsid w:val="006C5958"/>
    <w:rsid w:val="006C5B4F"/>
    <w:rsid w:val="006C5B88"/>
    <w:rsid w:val="006C60BF"/>
    <w:rsid w:val="006C614A"/>
    <w:rsid w:val="006C643C"/>
    <w:rsid w:val="006C6E3A"/>
    <w:rsid w:val="006C6F6A"/>
    <w:rsid w:val="006C6FD7"/>
    <w:rsid w:val="006C76CB"/>
    <w:rsid w:val="006C7923"/>
    <w:rsid w:val="006C7C91"/>
    <w:rsid w:val="006D00DB"/>
    <w:rsid w:val="006D0361"/>
    <w:rsid w:val="006D03BF"/>
    <w:rsid w:val="006D0AE5"/>
    <w:rsid w:val="006D0E17"/>
    <w:rsid w:val="006D1008"/>
    <w:rsid w:val="006D16B0"/>
    <w:rsid w:val="006D2182"/>
    <w:rsid w:val="006D2444"/>
    <w:rsid w:val="006D254B"/>
    <w:rsid w:val="006D266F"/>
    <w:rsid w:val="006D2736"/>
    <w:rsid w:val="006D2835"/>
    <w:rsid w:val="006D289B"/>
    <w:rsid w:val="006D31E8"/>
    <w:rsid w:val="006D356A"/>
    <w:rsid w:val="006D3A39"/>
    <w:rsid w:val="006D3A5D"/>
    <w:rsid w:val="006D3BE1"/>
    <w:rsid w:val="006D48FC"/>
    <w:rsid w:val="006D54ED"/>
    <w:rsid w:val="006D5B5F"/>
    <w:rsid w:val="006D5D0E"/>
    <w:rsid w:val="006D62BC"/>
    <w:rsid w:val="006D6450"/>
    <w:rsid w:val="006D6939"/>
    <w:rsid w:val="006D6F42"/>
    <w:rsid w:val="006D72BD"/>
    <w:rsid w:val="006D7EB0"/>
    <w:rsid w:val="006E0138"/>
    <w:rsid w:val="006E06E9"/>
    <w:rsid w:val="006E0BB0"/>
    <w:rsid w:val="006E0D28"/>
    <w:rsid w:val="006E12C3"/>
    <w:rsid w:val="006E1A57"/>
    <w:rsid w:val="006E2407"/>
    <w:rsid w:val="006E2529"/>
    <w:rsid w:val="006E2A36"/>
    <w:rsid w:val="006E2B19"/>
    <w:rsid w:val="006E2FD3"/>
    <w:rsid w:val="006E3DA8"/>
    <w:rsid w:val="006E3E21"/>
    <w:rsid w:val="006E45F3"/>
    <w:rsid w:val="006E4A2F"/>
    <w:rsid w:val="006E4ED4"/>
    <w:rsid w:val="006E4EE4"/>
    <w:rsid w:val="006E56EF"/>
    <w:rsid w:val="006E5E19"/>
    <w:rsid w:val="006E61C3"/>
    <w:rsid w:val="006E6AD5"/>
    <w:rsid w:val="006E7059"/>
    <w:rsid w:val="006E799D"/>
    <w:rsid w:val="006F003A"/>
    <w:rsid w:val="006F0593"/>
    <w:rsid w:val="006F0D76"/>
    <w:rsid w:val="006F0F56"/>
    <w:rsid w:val="006F1064"/>
    <w:rsid w:val="006F1A18"/>
    <w:rsid w:val="006F1B76"/>
    <w:rsid w:val="006F1EB7"/>
    <w:rsid w:val="006F1FFC"/>
    <w:rsid w:val="006F2381"/>
    <w:rsid w:val="006F2723"/>
    <w:rsid w:val="006F2EE5"/>
    <w:rsid w:val="006F3065"/>
    <w:rsid w:val="006F363E"/>
    <w:rsid w:val="006F36B3"/>
    <w:rsid w:val="006F3D5A"/>
    <w:rsid w:val="006F49EF"/>
    <w:rsid w:val="006F4BE0"/>
    <w:rsid w:val="006F5103"/>
    <w:rsid w:val="006F52E5"/>
    <w:rsid w:val="006F52FF"/>
    <w:rsid w:val="006F54E1"/>
    <w:rsid w:val="006F6066"/>
    <w:rsid w:val="006F6850"/>
    <w:rsid w:val="006F6AE3"/>
    <w:rsid w:val="006F6C5C"/>
    <w:rsid w:val="006F6F11"/>
    <w:rsid w:val="006F707E"/>
    <w:rsid w:val="006F78B9"/>
    <w:rsid w:val="007001DC"/>
    <w:rsid w:val="007002E3"/>
    <w:rsid w:val="007003D1"/>
    <w:rsid w:val="007015D6"/>
    <w:rsid w:val="00701DA1"/>
    <w:rsid w:val="0070205B"/>
    <w:rsid w:val="007025CB"/>
    <w:rsid w:val="00702D13"/>
    <w:rsid w:val="00702DB1"/>
    <w:rsid w:val="007034AA"/>
    <w:rsid w:val="007038CC"/>
    <w:rsid w:val="00703C5D"/>
    <w:rsid w:val="00703C9D"/>
    <w:rsid w:val="0070490C"/>
    <w:rsid w:val="007054F5"/>
    <w:rsid w:val="00705BB4"/>
    <w:rsid w:val="00705C38"/>
    <w:rsid w:val="007060B1"/>
    <w:rsid w:val="00706465"/>
    <w:rsid w:val="007064ED"/>
    <w:rsid w:val="00706739"/>
    <w:rsid w:val="0070695A"/>
    <w:rsid w:val="00706B15"/>
    <w:rsid w:val="00706FB8"/>
    <w:rsid w:val="00707180"/>
    <w:rsid w:val="0070721D"/>
    <w:rsid w:val="007072EB"/>
    <w:rsid w:val="00707755"/>
    <w:rsid w:val="0070782D"/>
    <w:rsid w:val="0070798F"/>
    <w:rsid w:val="00707D16"/>
    <w:rsid w:val="00707E73"/>
    <w:rsid w:val="00710141"/>
    <w:rsid w:val="00710739"/>
    <w:rsid w:val="007107AB"/>
    <w:rsid w:val="007109C2"/>
    <w:rsid w:val="00710BF3"/>
    <w:rsid w:val="00711250"/>
    <w:rsid w:val="007112E0"/>
    <w:rsid w:val="00711340"/>
    <w:rsid w:val="00711F84"/>
    <w:rsid w:val="00712C42"/>
    <w:rsid w:val="00712CDA"/>
    <w:rsid w:val="0071312C"/>
    <w:rsid w:val="007136E0"/>
    <w:rsid w:val="00713DE4"/>
    <w:rsid w:val="0071409B"/>
    <w:rsid w:val="00714223"/>
    <w:rsid w:val="00714C47"/>
    <w:rsid w:val="00715212"/>
    <w:rsid w:val="007157CD"/>
    <w:rsid w:val="00716462"/>
    <w:rsid w:val="007164DB"/>
    <w:rsid w:val="007165B2"/>
    <w:rsid w:val="007169E8"/>
    <w:rsid w:val="00717CCE"/>
    <w:rsid w:val="00720093"/>
    <w:rsid w:val="00720379"/>
    <w:rsid w:val="00720853"/>
    <w:rsid w:val="00721053"/>
    <w:rsid w:val="00721084"/>
    <w:rsid w:val="00721262"/>
    <w:rsid w:val="00721D9B"/>
    <w:rsid w:val="00721E63"/>
    <w:rsid w:val="00722121"/>
    <w:rsid w:val="007224B9"/>
    <w:rsid w:val="00722DD2"/>
    <w:rsid w:val="00722F94"/>
    <w:rsid w:val="0072305A"/>
    <w:rsid w:val="00723AA7"/>
    <w:rsid w:val="0072432E"/>
    <w:rsid w:val="00724A0F"/>
    <w:rsid w:val="0072530E"/>
    <w:rsid w:val="00725C99"/>
    <w:rsid w:val="00726036"/>
    <w:rsid w:val="00726279"/>
    <w:rsid w:val="00726435"/>
    <w:rsid w:val="007266C8"/>
    <w:rsid w:val="0072690D"/>
    <w:rsid w:val="0072692D"/>
    <w:rsid w:val="00726A22"/>
    <w:rsid w:val="00726A9B"/>
    <w:rsid w:val="00726D75"/>
    <w:rsid w:val="00727530"/>
    <w:rsid w:val="007275F1"/>
    <w:rsid w:val="00727D25"/>
    <w:rsid w:val="0073034F"/>
    <w:rsid w:val="007311C4"/>
    <w:rsid w:val="007311EF"/>
    <w:rsid w:val="007314F0"/>
    <w:rsid w:val="00731DC3"/>
    <w:rsid w:val="00731E7C"/>
    <w:rsid w:val="0073215E"/>
    <w:rsid w:val="00732396"/>
    <w:rsid w:val="00732803"/>
    <w:rsid w:val="007328D9"/>
    <w:rsid w:val="007329EF"/>
    <w:rsid w:val="0073327A"/>
    <w:rsid w:val="00733DB2"/>
    <w:rsid w:val="00734539"/>
    <w:rsid w:val="0073469E"/>
    <w:rsid w:val="00734ABA"/>
    <w:rsid w:val="00734EBE"/>
    <w:rsid w:val="00734F68"/>
    <w:rsid w:val="00735DD7"/>
    <w:rsid w:val="00735EA8"/>
    <w:rsid w:val="00736744"/>
    <w:rsid w:val="00736904"/>
    <w:rsid w:val="00736DD8"/>
    <w:rsid w:val="00737832"/>
    <w:rsid w:val="00737B4A"/>
    <w:rsid w:val="00740106"/>
    <w:rsid w:val="0074076A"/>
    <w:rsid w:val="0074165B"/>
    <w:rsid w:val="00741AF4"/>
    <w:rsid w:val="00741B33"/>
    <w:rsid w:val="00741B38"/>
    <w:rsid w:val="00741DCC"/>
    <w:rsid w:val="0074203A"/>
    <w:rsid w:val="007427B5"/>
    <w:rsid w:val="00742865"/>
    <w:rsid w:val="0074296C"/>
    <w:rsid w:val="00742C83"/>
    <w:rsid w:val="007430FD"/>
    <w:rsid w:val="007435A3"/>
    <w:rsid w:val="0074360F"/>
    <w:rsid w:val="00743A2F"/>
    <w:rsid w:val="00744278"/>
    <w:rsid w:val="00744A26"/>
    <w:rsid w:val="00744A64"/>
    <w:rsid w:val="00744D47"/>
    <w:rsid w:val="00744EA0"/>
    <w:rsid w:val="00745005"/>
    <w:rsid w:val="0074638D"/>
    <w:rsid w:val="00746484"/>
    <w:rsid w:val="007464F4"/>
    <w:rsid w:val="00746948"/>
    <w:rsid w:val="0074704F"/>
    <w:rsid w:val="007471DF"/>
    <w:rsid w:val="0074787C"/>
    <w:rsid w:val="007478FF"/>
    <w:rsid w:val="00747F48"/>
    <w:rsid w:val="00747F4C"/>
    <w:rsid w:val="00750564"/>
    <w:rsid w:val="00750721"/>
    <w:rsid w:val="00751091"/>
    <w:rsid w:val="007516C8"/>
    <w:rsid w:val="00751B83"/>
    <w:rsid w:val="00751C07"/>
    <w:rsid w:val="00751EE5"/>
    <w:rsid w:val="0075268B"/>
    <w:rsid w:val="00753191"/>
    <w:rsid w:val="00753689"/>
    <w:rsid w:val="00754359"/>
    <w:rsid w:val="00754411"/>
    <w:rsid w:val="00754BD9"/>
    <w:rsid w:val="00754CA0"/>
    <w:rsid w:val="00754E7A"/>
    <w:rsid w:val="0075540C"/>
    <w:rsid w:val="007554B5"/>
    <w:rsid w:val="00755DB1"/>
    <w:rsid w:val="00756237"/>
    <w:rsid w:val="007569DF"/>
    <w:rsid w:val="00756EA5"/>
    <w:rsid w:val="007574FC"/>
    <w:rsid w:val="007603F1"/>
    <w:rsid w:val="0076051D"/>
    <w:rsid w:val="00760628"/>
    <w:rsid w:val="00760975"/>
    <w:rsid w:val="00760C62"/>
    <w:rsid w:val="00760D54"/>
    <w:rsid w:val="00761419"/>
    <w:rsid w:val="00761666"/>
    <w:rsid w:val="00761A5B"/>
    <w:rsid w:val="00761EF5"/>
    <w:rsid w:val="00761FDA"/>
    <w:rsid w:val="007621FF"/>
    <w:rsid w:val="00762A57"/>
    <w:rsid w:val="00762DA7"/>
    <w:rsid w:val="00762DFD"/>
    <w:rsid w:val="00763240"/>
    <w:rsid w:val="007634E3"/>
    <w:rsid w:val="00763550"/>
    <w:rsid w:val="007638AA"/>
    <w:rsid w:val="00763AA6"/>
    <w:rsid w:val="00764194"/>
    <w:rsid w:val="0076443E"/>
    <w:rsid w:val="00765447"/>
    <w:rsid w:val="00765ED3"/>
    <w:rsid w:val="0076681D"/>
    <w:rsid w:val="00766A65"/>
    <w:rsid w:val="00766CA6"/>
    <w:rsid w:val="007671F5"/>
    <w:rsid w:val="007672ED"/>
    <w:rsid w:val="007676B8"/>
    <w:rsid w:val="007703B0"/>
    <w:rsid w:val="0077062D"/>
    <w:rsid w:val="00770BEB"/>
    <w:rsid w:val="00771131"/>
    <w:rsid w:val="00771747"/>
    <w:rsid w:val="0077175C"/>
    <w:rsid w:val="00771870"/>
    <w:rsid w:val="00771BF9"/>
    <w:rsid w:val="00771FCC"/>
    <w:rsid w:val="00772F8A"/>
    <w:rsid w:val="00773641"/>
    <w:rsid w:val="0077372E"/>
    <w:rsid w:val="0077387D"/>
    <w:rsid w:val="007739C6"/>
    <w:rsid w:val="00774889"/>
    <w:rsid w:val="00774FF5"/>
    <w:rsid w:val="007750B3"/>
    <w:rsid w:val="0077579D"/>
    <w:rsid w:val="00775F76"/>
    <w:rsid w:val="00776AEA"/>
    <w:rsid w:val="0077774F"/>
    <w:rsid w:val="00777BA0"/>
    <w:rsid w:val="00777C46"/>
    <w:rsid w:val="007803BD"/>
    <w:rsid w:val="00780507"/>
    <w:rsid w:val="00780554"/>
    <w:rsid w:val="00780836"/>
    <w:rsid w:val="007808E8"/>
    <w:rsid w:val="007811DC"/>
    <w:rsid w:val="0078150A"/>
    <w:rsid w:val="007820FA"/>
    <w:rsid w:val="00782371"/>
    <w:rsid w:val="00782601"/>
    <w:rsid w:val="0078277F"/>
    <w:rsid w:val="007827AF"/>
    <w:rsid w:val="0078285F"/>
    <w:rsid w:val="0078289F"/>
    <w:rsid w:val="00783207"/>
    <w:rsid w:val="007833B1"/>
    <w:rsid w:val="0078346F"/>
    <w:rsid w:val="00783E1D"/>
    <w:rsid w:val="0078483B"/>
    <w:rsid w:val="007848E9"/>
    <w:rsid w:val="00784C52"/>
    <w:rsid w:val="00784EED"/>
    <w:rsid w:val="007851E8"/>
    <w:rsid w:val="00785506"/>
    <w:rsid w:val="00785802"/>
    <w:rsid w:val="00785900"/>
    <w:rsid w:val="00785B16"/>
    <w:rsid w:val="007865C9"/>
    <w:rsid w:val="00786810"/>
    <w:rsid w:val="00786958"/>
    <w:rsid w:val="00786A97"/>
    <w:rsid w:val="00786E71"/>
    <w:rsid w:val="00786EA4"/>
    <w:rsid w:val="00787ACE"/>
    <w:rsid w:val="007906F3"/>
    <w:rsid w:val="007908F8"/>
    <w:rsid w:val="00791182"/>
    <w:rsid w:val="0079162F"/>
    <w:rsid w:val="00791ACA"/>
    <w:rsid w:val="00791B6C"/>
    <w:rsid w:val="007921A2"/>
    <w:rsid w:val="00792528"/>
    <w:rsid w:val="00793A57"/>
    <w:rsid w:val="00793C37"/>
    <w:rsid w:val="00793F6C"/>
    <w:rsid w:val="0079428D"/>
    <w:rsid w:val="00794924"/>
    <w:rsid w:val="0079506E"/>
    <w:rsid w:val="00795D7A"/>
    <w:rsid w:val="00796995"/>
    <w:rsid w:val="00796FB7"/>
    <w:rsid w:val="00797013"/>
    <w:rsid w:val="00797BC0"/>
    <w:rsid w:val="00797F11"/>
    <w:rsid w:val="007A0BC2"/>
    <w:rsid w:val="007A11C5"/>
    <w:rsid w:val="007A1F44"/>
    <w:rsid w:val="007A23FF"/>
    <w:rsid w:val="007A25D6"/>
    <w:rsid w:val="007A295B"/>
    <w:rsid w:val="007A3424"/>
    <w:rsid w:val="007A35EF"/>
    <w:rsid w:val="007A3EEA"/>
    <w:rsid w:val="007A4300"/>
    <w:rsid w:val="007A43A2"/>
    <w:rsid w:val="007A4D04"/>
    <w:rsid w:val="007A4F65"/>
    <w:rsid w:val="007A59F6"/>
    <w:rsid w:val="007A5D15"/>
    <w:rsid w:val="007A6046"/>
    <w:rsid w:val="007A6241"/>
    <w:rsid w:val="007A6BD0"/>
    <w:rsid w:val="007A78E8"/>
    <w:rsid w:val="007A7A96"/>
    <w:rsid w:val="007B03AF"/>
    <w:rsid w:val="007B1543"/>
    <w:rsid w:val="007B1A82"/>
    <w:rsid w:val="007B1AC0"/>
    <w:rsid w:val="007B1B9F"/>
    <w:rsid w:val="007B1C91"/>
    <w:rsid w:val="007B1EE1"/>
    <w:rsid w:val="007B227E"/>
    <w:rsid w:val="007B25A8"/>
    <w:rsid w:val="007B2627"/>
    <w:rsid w:val="007B270A"/>
    <w:rsid w:val="007B2D3B"/>
    <w:rsid w:val="007B31BA"/>
    <w:rsid w:val="007B32D1"/>
    <w:rsid w:val="007B4173"/>
    <w:rsid w:val="007B42FF"/>
    <w:rsid w:val="007B4340"/>
    <w:rsid w:val="007B4BCE"/>
    <w:rsid w:val="007B4D29"/>
    <w:rsid w:val="007B509C"/>
    <w:rsid w:val="007B52CD"/>
    <w:rsid w:val="007B64BE"/>
    <w:rsid w:val="007B7DB7"/>
    <w:rsid w:val="007B7DC1"/>
    <w:rsid w:val="007B7EDB"/>
    <w:rsid w:val="007C008F"/>
    <w:rsid w:val="007C0718"/>
    <w:rsid w:val="007C1066"/>
    <w:rsid w:val="007C116D"/>
    <w:rsid w:val="007C19AD"/>
    <w:rsid w:val="007C1BBC"/>
    <w:rsid w:val="007C1D43"/>
    <w:rsid w:val="007C1E70"/>
    <w:rsid w:val="007C1F18"/>
    <w:rsid w:val="007C1F83"/>
    <w:rsid w:val="007C2148"/>
    <w:rsid w:val="007C21C2"/>
    <w:rsid w:val="007C21FF"/>
    <w:rsid w:val="007C2800"/>
    <w:rsid w:val="007C2977"/>
    <w:rsid w:val="007C2A16"/>
    <w:rsid w:val="007C2ABC"/>
    <w:rsid w:val="007C305A"/>
    <w:rsid w:val="007C3598"/>
    <w:rsid w:val="007C3FA8"/>
    <w:rsid w:val="007C417E"/>
    <w:rsid w:val="007C4642"/>
    <w:rsid w:val="007C48D8"/>
    <w:rsid w:val="007C4E37"/>
    <w:rsid w:val="007C4F38"/>
    <w:rsid w:val="007C4F56"/>
    <w:rsid w:val="007C52B5"/>
    <w:rsid w:val="007C56C1"/>
    <w:rsid w:val="007C5956"/>
    <w:rsid w:val="007C5F1A"/>
    <w:rsid w:val="007C6552"/>
    <w:rsid w:val="007C669D"/>
    <w:rsid w:val="007C68DA"/>
    <w:rsid w:val="007C71E8"/>
    <w:rsid w:val="007C767B"/>
    <w:rsid w:val="007C7BB9"/>
    <w:rsid w:val="007D01D9"/>
    <w:rsid w:val="007D026C"/>
    <w:rsid w:val="007D09F2"/>
    <w:rsid w:val="007D10A0"/>
    <w:rsid w:val="007D1C9B"/>
    <w:rsid w:val="007D229A"/>
    <w:rsid w:val="007D2F44"/>
    <w:rsid w:val="007D2F4D"/>
    <w:rsid w:val="007D366C"/>
    <w:rsid w:val="007D3C97"/>
    <w:rsid w:val="007D4178"/>
    <w:rsid w:val="007D4266"/>
    <w:rsid w:val="007D4D33"/>
    <w:rsid w:val="007D5403"/>
    <w:rsid w:val="007D604B"/>
    <w:rsid w:val="007D6138"/>
    <w:rsid w:val="007D7175"/>
    <w:rsid w:val="007D7ADE"/>
    <w:rsid w:val="007E0131"/>
    <w:rsid w:val="007E02A5"/>
    <w:rsid w:val="007E1369"/>
    <w:rsid w:val="007E1A1B"/>
    <w:rsid w:val="007E1A88"/>
    <w:rsid w:val="007E27EB"/>
    <w:rsid w:val="007E3664"/>
    <w:rsid w:val="007E39A9"/>
    <w:rsid w:val="007E4782"/>
    <w:rsid w:val="007E4BA9"/>
    <w:rsid w:val="007E4C88"/>
    <w:rsid w:val="007E52BF"/>
    <w:rsid w:val="007E55F9"/>
    <w:rsid w:val="007E584C"/>
    <w:rsid w:val="007E585E"/>
    <w:rsid w:val="007E5FD9"/>
    <w:rsid w:val="007E635F"/>
    <w:rsid w:val="007E68EC"/>
    <w:rsid w:val="007E6E00"/>
    <w:rsid w:val="007E7B35"/>
    <w:rsid w:val="007E7DDF"/>
    <w:rsid w:val="007F04C0"/>
    <w:rsid w:val="007F070A"/>
    <w:rsid w:val="007F0B7F"/>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2A5"/>
    <w:rsid w:val="007F6675"/>
    <w:rsid w:val="007F6851"/>
    <w:rsid w:val="007F6880"/>
    <w:rsid w:val="007F6F9E"/>
    <w:rsid w:val="007F76B4"/>
    <w:rsid w:val="007F7E00"/>
    <w:rsid w:val="008001B4"/>
    <w:rsid w:val="008001C7"/>
    <w:rsid w:val="008003BF"/>
    <w:rsid w:val="00800769"/>
    <w:rsid w:val="00800965"/>
    <w:rsid w:val="00800ED2"/>
    <w:rsid w:val="0080125C"/>
    <w:rsid w:val="0080157D"/>
    <w:rsid w:val="00801AB2"/>
    <w:rsid w:val="00801AD0"/>
    <w:rsid w:val="00802287"/>
    <w:rsid w:val="0080245F"/>
    <w:rsid w:val="0080251E"/>
    <w:rsid w:val="00802AE1"/>
    <w:rsid w:val="00802BFD"/>
    <w:rsid w:val="00802E74"/>
    <w:rsid w:val="008033C5"/>
    <w:rsid w:val="00803C7A"/>
    <w:rsid w:val="00804B92"/>
    <w:rsid w:val="00804DA1"/>
    <w:rsid w:val="00804E21"/>
    <w:rsid w:val="00805092"/>
    <w:rsid w:val="00805D44"/>
    <w:rsid w:val="00806AAF"/>
    <w:rsid w:val="008070AC"/>
    <w:rsid w:val="008074A5"/>
    <w:rsid w:val="008074C6"/>
    <w:rsid w:val="00807CEC"/>
    <w:rsid w:val="00807FCE"/>
    <w:rsid w:val="008101FD"/>
    <w:rsid w:val="0081044B"/>
    <w:rsid w:val="00810D01"/>
    <w:rsid w:val="00810D8D"/>
    <w:rsid w:val="008117C3"/>
    <w:rsid w:val="00811835"/>
    <w:rsid w:val="00811C43"/>
    <w:rsid w:val="00811DF1"/>
    <w:rsid w:val="008128B1"/>
    <w:rsid w:val="00813626"/>
    <w:rsid w:val="00813C4F"/>
    <w:rsid w:val="00813FD5"/>
    <w:rsid w:val="008140DF"/>
    <w:rsid w:val="00814E3E"/>
    <w:rsid w:val="00814F60"/>
    <w:rsid w:val="0081581D"/>
    <w:rsid w:val="00815F32"/>
    <w:rsid w:val="00815FEE"/>
    <w:rsid w:val="00816070"/>
    <w:rsid w:val="00816E9B"/>
    <w:rsid w:val="00816FCB"/>
    <w:rsid w:val="008172BE"/>
    <w:rsid w:val="00817B71"/>
    <w:rsid w:val="00820244"/>
    <w:rsid w:val="008203DE"/>
    <w:rsid w:val="008205E8"/>
    <w:rsid w:val="00820763"/>
    <w:rsid w:val="00820D95"/>
    <w:rsid w:val="00820DCE"/>
    <w:rsid w:val="0082102D"/>
    <w:rsid w:val="008221B3"/>
    <w:rsid w:val="00822457"/>
    <w:rsid w:val="0082248E"/>
    <w:rsid w:val="00822944"/>
    <w:rsid w:val="0082329D"/>
    <w:rsid w:val="00823FB6"/>
    <w:rsid w:val="00823FC3"/>
    <w:rsid w:val="0082477D"/>
    <w:rsid w:val="00824B6F"/>
    <w:rsid w:val="00824FDF"/>
    <w:rsid w:val="00825125"/>
    <w:rsid w:val="008254EC"/>
    <w:rsid w:val="00825749"/>
    <w:rsid w:val="008257CC"/>
    <w:rsid w:val="00825CA9"/>
    <w:rsid w:val="00825F5C"/>
    <w:rsid w:val="00826775"/>
    <w:rsid w:val="0082694E"/>
    <w:rsid w:val="008274BF"/>
    <w:rsid w:val="00827577"/>
    <w:rsid w:val="008304CE"/>
    <w:rsid w:val="00830DC3"/>
    <w:rsid w:val="00830EF1"/>
    <w:rsid w:val="00831375"/>
    <w:rsid w:val="00831555"/>
    <w:rsid w:val="00831C7B"/>
    <w:rsid w:val="00831DF7"/>
    <w:rsid w:val="00831F52"/>
    <w:rsid w:val="00832098"/>
    <w:rsid w:val="00832154"/>
    <w:rsid w:val="008321C2"/>
    <w:rsid w:val="00832F5C"/>
    <w:rsid w:val="008331F6"/>
    <w:rsid w:val="00834046"/>
    <w:rsid w:val="00834AF8"/>
    <w:rsid w:val="00834DE6"/>
    <w:rsid w:val="00834ECD"/>
    <w:rsid w:val="0083501F"/>
    <w:rsid w:val="00835030"/>
    <w:rsid w:val="008359E0"/>
    <w:rsid w:val="00836250"/>
    <w:rsid w:val="008365AD"/>
    <w:rsid w:val="0083689A"/>
    <w:rsid w:val="0083759E"/>
    <w:rsid w:val="008376F6"/>
    <w:rsid w:val="00837940"/>
    <w:rsid w:val="00837D5B"/>
    <w:rsid w:val="00840607"/>
    <w:rsid w:val="00840A16"/>
    <w:rsid w:val="00841438"/>
    <w:rsid w:val="00841CD2"/>
    <w:rsid w:val="008424BA"/>
    <w:rsid w:val="00842899"/>
    <w:rsid w:val="00842B77"/>
    <w:rsid w:val="00842B92"/>
    <w:rsid w:val="00842EA3"/>
    <w:rsid w:val="0084309F"/>
    <w:rsid w:val="008435CF"/>
    <w:rsid w:val="00844873"/>
    <w:rsid w:val="0084556E"/>
    <w:rsid w:val="0084592F"/>
    <w:rsid w:val="00845B5C"/>
    <w:rsid w:val="00845C12"/>
    <w:rsid w:val="0084622D"/>
    <w:rsid w:val="008463FE"/>
    <w:rsid w:val="008466FC"/>
    <w:rsid w:val="008469D9"/>
    <w:rsid w:val="00846DC0"/>
    <w:rsid w:val="008474A7"/>
    <w:rsid w:val="008478F9"/>
    <w:rsid w:val="00847E62"/>
    <w:rsid w:val="008506B6"/>
    <w:rsid w:val="00850AE0"/>
    <w:rsid w:val="00850B26"/>
    <w:rsid w:val="008524D2"/>
    <w:rsid w:val="00852D46"/>
    <w:rsid w:val="00852E19"/>
    <w:rsid w:val="00854740"/>
    <w:rsid w:val="008551A3"/>
    <w:rsid w:val="00855F56"/>
    <w:rsid w:val="00856252"/>
    <w:rsid w:val="0085640A"/>
    <w:rsid w:val="00856441"/>
    <w:rsid w:val="00856833"/>
    <w:rsid w:val="00856840"/>
    <w:rsid w:val="00856E6B"/>
    <w:rsid w:val="00857699"/>
    <w:rsid w:val="008579FA"/>
    <w:rsid w:val="00857CC7"/>
    <w:rsid w:val="008600F9"/>
    <w:rsid w:val="0086087C"/>
    <w:rsid w:val="0086099F"/>
    <w:rsid w:val="00860D8E"/>
    <w:rsid w:val="00861562"/>
    <w:rsid w:val="00861BEE"/>
    <w:rsid w:val="00861D51"/>
    <w:rsid w:val="00861E98"/>
    <w:rsid w:val="00861F8B"/>
    <w:rsid w:val="0086205A"/>
    <w:rsid w:val="00862504"/>
    <w:rsid w:val="0086275E"/>
    <w:rsid w:val="00864147"/>
    <w:rsid w:val="00864384"/>
    <w:rsid w:val="00864440"/>
    <w:rsid w:val="00864D76"/>
    <w:rsid w:val="008650FC"/>
    <w:rsid w:val="008654A0"/>
    <w:rsid w:val="00865EAC"/>
    <w:rsid w:val="008662B0"/>
    <w:rsid w:val="00866533"/>
    <w:rsid w:val="00866B7B"/>
    <w:rsid w:val="00866E61"/>
    <w:rsid w:val="00866EB3"/>
    <w:rsid w:val="0086701A"/>
    <w:rsid w:val="00867BD2"/>
    <w:rsid w:val="00867BE5"/>
    <w:rsid w:val="008704F1"/>
    <w:rsid w:val="008707F7"/>
    <w:rsid w:val="00871252"/>
    <w:rsid w:val="008712FD"/>
    <w:rsid w:val="00871399"/>
    <w:rsid w:val="008716A1"/>
    <w:rsid w:val="00871E36"/>
    <w:rsid w:val="00871FB0"/>
    <w:rsid w:val="00872AA7"/>
    <w:rsid w:val="00872D3F"/>
    <w:rsid w:val="008733AA"/>
    <w:rsid w:val="008733E4"/>
    <w:rsid w:val="00873C29"/>
    <w:rsid w:val="00873F15"/>
    <w:rsid w:val="00874096"/>
    <w:rsid w:val="00874212"/>
    <w:rsid w:val="00874597"/>
    <w:rsid w:val="008748C2"/>
    <w:rsid w:val="00874AFA"/>
    <w:rsid w:val="008753D8"/>
    <w:rsid w:val="008756A4"/>
    <w:rsid w:val="00875793"/>
    <w:rsid w:val="0087598C"/>
    <w:rsid w:val="00875F73"/>
    <w:rsid w:val="008769A5"/>
    <w:rsid w:val="00877049"/>
    <w:rsid w:val="00877494"/>
    <w:rsid w:val="00877F56"/>
    <w:rsid w:val="00880933"/>
    <w:rsid w:val="008809AA"/>
    <w:rsid w:val="00880B48"/>
    <w:rsid w:val="00880D53"/>
    <w:rsid w:val="00880F30"/>
    <w:rsid w:val="00881168"/>
    <w:rsid w:val="00881711"/>
    <w:rsid w:val="00881C05"/>
    <w:rsid w:val="00881D2A"/>
    <w:rsid w:val="00882238"/>
    <w:rsid w:val="00882B7A"/>
    <w:rsid w:val="008833E8"/>
    <w:rsid w:val="008836EE"/>
    <w:rsid w:val="00883ED8"/>
    <w:rsid w:val="00884536"/>
    <w:rsid w:val="00885AD5"/>
    <w:rsid w:val="0088623A"/>
    <w:rsid w:val="00886333"/>
    <w:rsid w:val="00886457"/>
    <w:rsid w:val="008865C8"/>
    <w:rsid w:val="008879AC"/>
    <w:rsid w:val="00887B48"/>
    <w:rsid w:val="00887D94"/>
    <w:rsid w:val="008900BC"/>
    <w:rsid w:val="008906EC"/>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8AD"/>
    <w:rsid w:val="008949DF"/>
    <w:rsid w:val="008951DB"/>
    <w:rsid w:val="008951F3"/>
    <w:rsid w:val="00895E47"/>
    <w:rsid w:val="008963B0"/>
    <w:rsid w:val="00896597"/>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3E"/>
    <w:rsid w:val="008A2282"/>
    <w:rsid w:val="008A28B6"/>
    <w:rsid w:val="008A2A9C"/>
    <w:rsid w:val="008A2BB1"/>
    <w:rsid w:val="008A3466"/>
    <w:rsid w:val="008A389F"/>
    <w:rsid w:val="008A3D02"/>
    <w:rsid w:val="008A481A"/>
    <w:rsid w:val="008A4FEB"/>
    <w:rsid w:val="008A566A"/>
    <w:rsid w:val="008A5769"/>
    <w:rsid w:val="008A5940"/>
    <w:rsid w:val="008A5CEE"/>
    <w:rsid w:val="008A72C9"/>
    <w:rsid w:val="008A732B"/>
    <w:rsid w:val="008A73B2"/>
    <w:rsid w:val="008A7425"/>
    <w:rsid w:val="008A7435"/>
    <w:rsid w:val="008A7A29"/>
    <w:rsid w:val="008A7DBC"/>
    <w:rsid w:val="008B043F"/>
    <w:rsid w:val="008B0808"/>
    <w:rsid w:val="008B0AEC"/>
    <w:rsid w:val="008B0C11"/>
    <w:rsid w:val="008B0FB4"/>
    <w:rsid w:val="008B1828"/>
    <w:rsid w:val="008B1E53"/>
    <w:rsid w:val="008B1E5B"/>
    <w:rsid w:val="008B24DC"/>
    <w:rsid w:val="008B2E11"/>
    <w:rsid w:val="008B389D"/>
    <w:rsid w:val="008B3A49"/>
    <w:rsid w:val="008B3AB5"/>
    <w:rsid w:val="008B3C5C"/>
    <w:rsid w:val="008B41D2"/>
    <w:rsid w:val="008B421E"/>
    <w:rsid w:val="008B50E1"/>
    <w:rsid w:val="008B5299"/>
    <w:rsid w:val="008B59DE"/>
    <w:rsid w:val="008B5A5F"/>
    <w:rsid w:val="008B5AB0"/>
    <w:rsid w:val="008B5D36"/>
    <w:rsid w:val="008B6054"/>
    <w:rsid w:val="008B6934"/>
    <w:rsid w:val="008B7B08"/>
    <w:rsid w:val="008C068A"/>
    <w:rsid w:val="008C068D"/>
    <w:rsid w:val="008C0724"/>
    <w:rsid w:val="008C13F0"/>
    <w:rsid w:val="008C1B7F"/>
    <w:rsid w:val="008C1C9A"/>
    <w:rsid w:val="008C1F26"/>
    <w:rsid w:val="008C1F57"/>
    <w:rsid w:val="008C2097"/>
    <w:rsid w:val="008C2A3A"/>
    <w:rsid w:val="008C2DB4"/>
    <w:rsid w:val="008C2DC0"/>
    <w:rsid w:val="008C376C"/>
    <w:rsid w:val="008C3B21"/>
    <w:rsid w:val="008C47A0"/>
    <w:rsid w:val="008C4C7E"/>
    <w:rsid w:val="008C51AC"/>
    <w:rsid w:val="008C5C46"/>
    <w:rsid w:val="008C5DF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456"/>
    <w:rsid w:val="008D349D"/>
    <w:rsid w:val="008D35E9"/>
    <w:rsid w:val="008D3889"/>
    <w:rsid w:val="008D3959"/>
    <w:rsid w:val="008D3966"/>
    <w:rsid w:val="008D3998"/>
    <w:rsid w:val="008D4352"/>
    <w:rsid w:val="008D44E3"/>
    <w:rsid w:val="008D5335"/>
    <w:rsid w:val="008D576F"/>
    <w:rsid w:val="008D5A60"/>
    <w:rsid w:val="008D5C81"/>
    <w:rsid w:val="008D60BC"/>
    <w:rsid w:val="008D6155"/>
    <w:rsid w:val="008D6A69"/>
    <w:rsid w:val="008D6D7B"/>
    <w:rsid w:val="008D7B33"/>
    <w:rsid w:val="008D7D04"/>
    <w:rsid w:val="008D7EB7"/>
    <w:rsid w:val="008E0430"/>
    <w:rsid w:val="008E0A2E"/>
    <w:rsid w:val="008E0EB8"/>
    <w:rsid w:val="008E10A6"/>
    <w:rsid w:val="008E1271"/>
    <w:rsid w:val="008E156F"/>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E762F"/>
    <w:rsid w:val="008E790C"/>
    <w:rsid w:val="008F03E1"/>
    <w:rsid w:val="008F0524"/>
    <w:rsid w:val="008F0A38"/>
    <w:rsid w:val="008F0F84"/>
    <w:rsid w:val="008F1014"/>
    <w:rsid w:val="008F11C9"/>
    <w:rsid w:val="008F14BD"/>
    <w:rsid w:val="008F1D43"/>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7F9"/>
    <w:rsid w:val="008F72CC"/>
    <w:rsid w:val="008F72CD"/>
    <w:rsid w:val="008F7575"/>
    <w:rsid w:val="008F7A35"/>
    <w:rsid w:val="009004BE"/>
    <w:rsid w:val="00900712"/>
    <w:rsid w:val="00900727"/>
    <w:rsid w:val="00900B9B"/>
    <w:rsid w:val="00901A80"/>
    <w:rsid w:val="00901DE3"/>
    <w:rsid w:val="0090313D"/>
    <w:rsid w:val="00903802"/>
    <w:rsid w:val="0090380E"/>
    <w:rsid w:val="009039F5"/>
    <w:rsid w:val="009040E8"/>
    <w:rsid w:val="00904640"/>
    <w:rsid w:val="00904748"/>
    <w:rsid w:val="009054A1"/>
    <w:rsid w:val="009057B1"/>
    <w:rsid w:val="00905F2A"/>
    <w:rsid w:val="0090600A"/>
    <w:rsid w:val="009063D8"/>
    <w:rsid w:val="00906796"/>
    <w:rsid w:val="0090696D"/>
    <w:rsid w:val="00906ADB"/>
    <w:rsid w:val="00906CD6"/>
    <w:rsid w:val="00906E4D"/>
    <w:rsid w:val="00906F31"/>
    <w:rsid w:val="00907193"/>
    <w:rsid w:val="0090729B"/>
    <w:rsid w:val="00907576"/>
    <w:rsid w:val="009076FB"/>
    <w:rsid w:val="009078B3"/>
    <w:rsid w:val="009078C6"/>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4B"/>
    <w:rsid w:val="0091364F"/>
    <w:rsid w:val="0091366A"/>
    <w:rsid w:val="00913824"/>
    <w:rsid w:val="00914C22"/>
    <w:rsid w:val="00915322"/>
    <w:rsid w:val="00915757"/>
    <w:rsid w:val="009159B3"/>
    <w:rsid w:val="00915FC5"/>
    <w:rsid w:val="0091607D"/>
    <w:rsid w:val="00916181"/>
    <w:rsid w:val="00916263"/>
    <w:rsid w:val="00917287"/>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A13"/>
    <w:rsid w:val="00925BA8"/>
    <w:rsid w:val="009269C1"/>
    <w:rsid w:val="00926DA7"/>
    <w:rsid w:val="009271C7"/>
    <w:rsid w:val="00927F41"/>
    <w:rsid w:val="00927F8B"/>
    <w:rsid w:val="0093094D"/>
    <w:rsid w:val="00930B4F"/>
    <w:rsid w:val="00930DE3"/>
    <w:rsid w:val="009312BE"/>
    <w:rsid w:val="009318C8"/>
    <w:rsid w:val="00931FB9"/>
    <w:rsid w:val="0093268E"/>
    <w:rsid w:val="009328C7"/>
    <w:rsid w:val="009336EC"/>
    <w:rsid w:val="00933856"/>
    <w:rsid w:val="00933C76"/>
    <w:rsid w:val="00933F56"/>
    <w:rsid w:val="009343F2"/>
    <w:rsid w:val="0093484C"/>
    <w:rsid w:val="00934C13"/>
    <w:rsid w:val="0093515C"/>
    <w:rsid w:val="009351B6"/>
    <w:rsid w:val="00935228"/>
    <w:rsid w:val="009355A2"/>
    <w:rsid w:val="00935E66"/>
    <w:rsid w:val="00935EEB"/>
    <w:rsid w:val="00935F9E"/>
    <w:rsid w:val="00936645"/>
    <w:rsid w:val="00936D98"/>
    <w:rsid w:val="009378AF"/>
    <w:rsid w:val="00937921"/>
    <w:rsid w:val="00940324"/>
    <w:rsid w:val="00940F47"/>
    <w:rsid w:val="009410BC"/>
    <w:rsid w:val="00941523"/>
    <w:rsid w:val="009417FD"/>
    <w:rsid w:val="00941A78"/>
    <w:rsid w:val="00941D55"/>
    <w:rsid w:val="00942C80"/>
    <w:rsid w:val="00942C9B"/>
    <w:rsid w:val="00943029"/>
    <w:rsid w:val="00943197"/>
    <w:rsid w:val="009435F2"/>
    <w:rsid w:val="009438A5"/>
    <w:rsid w:val="00943CC4"/>
    <w:rsid w:val="009444E4"/>
    <w:rsid w:val="009446D2"/>
    <w:rsid w:val="00944856"/>
    <w:rsid w:val="00945180"/>
    <w:rsid w:val="009453FC"/>
    <w:rsid w:val="0094590C"/>
    <w:rsid w:val="009459EC"/>
    <w:rsid w:val="00946355"/>
    <w:rsid w:val="009468B7"/>
    <w:rsid w:val="00946AB1"/>
    <w:rsid w:val="0094724E"/>
    <w:rsid w:val="00947913"/>
    <w:rsid w:val="00947973"/>
    <w:rsid w:val="00947BE6"/>
    <w:rsid w:val="00947DCD"/>
    <w:rsid w:val="0095048D"/>
    <w:rsid w:val="00950729"/>
    <w:rsid w:val="00951300"/>
    <w:rsid w:val="00951348"/>
    <w:rsid w:val="00951ADB"/>
    <w:rsid w:val="009531B9"/>
    <w:rsid w:val="009534E1"/>
    <w:rsid w:val="0095380C"/>
    <w:rsid w:val="00954353"/>
    <w:rsid w:val="0095442E"/>
    <w:rsid w:val="009547B0"/>
    <w:rsid w:val="00954D4E"/>
    <w:rsid w:val="0095589D"/>
    <w:rsid w:val="00955C0A"/>
    <w:rsid w:val="00955C4F"/>
    <w:rsid w:val="00956109"/>
    <w:rsid w:val="0095662C"/>
    <w:rsid w:val="00956D86"/>
    <w:rsid w:val="00957073"/>
    <w:rsid w:val="009574C8"/>
    <w:rsid w:val="009575AA"/>
    <w:rsid w:val="00957A57"/>
    <w:rsid w:val="00957C55"/>
    <w:rsid w:val="00957C96"/>
    <w:rsid w:val="009600F3"/>
    <w:rsid w:val="0096052D"/>
    <w:rsid w:val="00960CE7"/>
    <w:rsid w:val="00961A13"/>
    <w:rsid w:val="00961A83"/>
    <w:rsid w:val="0096227C"/>
    <w:rsid w:val="009628F6"/>
    <w:rsid w:val="00962EB2"/>
    <w:rsid w:val="009633B3"/>
    <w:rsid w:val="00963B86"/>
    <w:rsid w:val="00963BFA"/>
    <w:rsid w:val="009646BE"/>
    <w:rsid w:val="00964777"/>
    <w:rsid w:val="00965350"/>
    <w:rsid w:val="00965468"/>
    <w:rsid w:val="009655A3"/>
    <w:rsid w:val="009657F1"/>
    <w:rsid w:val="0096625D"/>
    <w:rsid w:val="0096648B"/>
    <w:rsid w:val="009664F5"/>
    <w:rsid w:val="00966B63"/>
    <w:rsid w:val="009679CD"/>
    <w:rsid w:val="00967CDB"/>
    <w:rsid w:val="00967FCA"/>
    <w:rsid w:val="009709F8"/>
    <w:rsid w:val="00970CCE"/>
    <w:rsid w:val="00970E97"/>
    <w:rsid w:val="009715E4"/>
    <w:rsid w:val="009717D1"/>
    <w:rsid w:val="0097271B"/>
    <w:rsid w:val="009728F6"/>
    <w:rsid w:val="00972929"/>
    <w:rsid w:val="00972F91"/>
    <w:rsid w:val="0097317C"/>
    <w:rsid w:val="009731F2"/>
    <w:rsid w:val="00973261"/>
    <w:rsid w:val="009737F9"/>
    <w:rsid w:val="00973827"/>
    <w:rsid w:val="009739F2"/>
    <w:rsid w:val="00973D63"/>
    <w:rsid w:val="009742D3"/>
    <w:rsid w:val="0097449E"/>
    <w:rsid w:val="00974587"/>
    <w:rsid w:val="00974A32"/>
    <w:rsid w:val="00974A57"/>
    <w:rsid w:val="0097528F"/>
    <w:rsid w:val="0097597B"/>
    <w:rsid w:val="00975D5B"/>
    <w:rsid w:val="0097699B"/>
    <w:rsid w:val="00976B86"/>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39"/>
    <w:rsid w:val="00984157"/>
    <w:rsid w:val="009841B8"/>
    <w:rsid w:val="009845D1"/>
    <w:rsid w:val="00984AED"/>
    <w:rsid w:val="009852DE"/>
    <w:rsid w:val="0098542F"/>
    <w:rsid w:val="00985F28"/>
    <w:rsid w:val="00986149"/>
    <w:rsid w:val="00986176"/>
    <w:rsid w:val="0098686E"/>
    <w:rsid w:val="00986E7F"/>
    <w:rsid w:val="00986EB6"/>
    <w:rsid w:val="00987536"/>
    <w:rsid w:val="00987578"/>
    <w:rsid w:val="00987E06"/>
    <w:rsid w:val="009908ED"/>
    <w:rsid w:val="00990BD5"/>
    <w:rsid w:val="00990C33"/>
    <w:rsid w:val="00990EBD"/>
    <w:rsid w:val="00991514"/>
    <w:rsid w:val="00991960"/>
    <w:rsid w:val="0099196F"/>
    <w:rsid w:val="00991C36"/>
    <w:rsid w:val="009929A3"/>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97F89"/>
    <w:rsid w:val="009A010D"/>
    <w:rsid w:val="009A0C6F"/>
    <w:rsid w:val="009A0FDC"/>
    <w:rsid w:val="009A14EF"/>
    <w:rsid w:val="009A1585"/>
    <w:rsid w:val="009A1729"/>
    <w:rsid w:val="009A2DF9"/>
    <w:rsid w:val="009A3546"/>
    <w:rsid w:val="009A3A86"/>
    <w:rsid w:val="009A4869"/>
    <w:rsid w:val="009A6A6B"/>
    <w:rsid w:val="009A7DAA"/>
    <w:rsid w:val="009B0204"/>
    <w:rsid w:val="009B03F6"/>
    <w:rsid w:val="009B053F"/>
    <w:rsid w:val="009B0559"/>
    <w:rsid w:val="009B0F0B"/>
    <w:rsid w:val="009B11D5"/>
    <w:rsid w:val="009B1EF9"/>
    <w:rsid w:val="009B24E0"/>
    <w:rsid w:val="009B26AC"/>
    <w:rsid w:val="009B29EF"/>
    <w:rsid w:val="009B37E2"/>
    <w:rsid w:val="009B4519"/>
    <w:rsid w:val="009B46F7"/>
    <w:rsid w:val="009B481F"/>
    <w:rsid w:val="009B506B"/>
    <w:rsid w:val="009B57EF"/>
    <w:rsid w:val="009B5B85"/>
    <w:rsid w:val="009B611B"/>
    <w:rsid w:val="009B62D3"/>
    <w:rsid w:val="009B66AF"/>
    <w:rsid w:val="009B66B5"/>
    <w:rsid w:val="009B6D16"/>
    <w:rsid w:val="009B6D48"/>
    <w:rsid w:val="009B7204"/>
    <w:rsid w:val="009B725F"/>
    <w:rsid w:val="009B7B5B"/>
    <w:rsid w:val="009B7BB3"/>
    <w:rsid w:val="009C0074"/>
    <w:rsid w:val="009C0564"/>
    <w:rsid w:val="009C0A8A"/>
    <w:rsid w:val="009C17DA"/>
    <w:rsid w:val="009C1EC2"/>
    <w:rsid w:val="009C25C6"/>
    <w:rsid w:val="009C2685"/>
    <w:rsid w:val="009C2CE0"/>
    <w:rsid w:val="009C2DAF"/>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33C7"/>
    <w:rsid w:val="009D472D"/>
    <w:rsid w:val="009D4CBF"/>
    <w:rsid w:val="009D50CC"/>
    <w:rsid w:val="009D5B2E"/>
    <w:rsid w:val="009D5BAB"/>
    <w:rsid w:val="009D5E18"/>
    <w:rsid w:val="009D5FF6"/>
    <w:rsid w:val="009D6038"/>
    <w:rsid w:val="009D62A1"/>
    <w:rsid w:val="009D6A0A"/>
    <w:rsid w:val="009D7580"/>
    <w:rsid w:val="009E016A"/>
    <w:rsid w:val="009E051E"/>
    <w:rsid w:val="009E058F"/>
    <w:rsid w:val="009E0A9E"/>
    <w:rsid w:val="009E19A2"/>
    <w:rsid w:val="009E1A3C"/>
    <w:rsid w:val="009E2642"/>
    <w:rsid w:val="009E269A"/>
    <w:rsid w:val="009E2BE4"/>
    <w:rsid w:val="009E3499"/>
    <w:rsid w:val="009E3AFD"/>
    <w:rsid w:val="009E3CD1"/>
    <w:rsid w:val="009E3CDD"/>
    <w:rsid w:val="009E4A12"/>
    <w:rsid w:val="009E4B16"/>
    <w:rsid w:val="009E4B41"/>
    <w:rsid w:val="009E4F07"/>
    <w:rsid w:val="009E585E"/>
    <w:rsid w:val="009E5C60"/>
    <w:rsid w:val="009E6145"/>
    <w:rsid w:val="009E64DB"/>
    <w:rsid w:val="009E6794"/>
    <w:rsid w:val="009E6A0E"/>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1920"/>
    <w:rsid w:val="009F266E"/>
    <w:rsid w:val="009F27AD"/>
    <w:rsid w:val="009F27D7"/>
    <w:rsid w:val="009F2E5C"/>
    <w:rsid w:val="009F31F3"/>
    <w:rsid w:val="009F3FB5"/>
    <w:rsid w:val="009F4129"/>
    <w:rsid w:val="009F4AD2"/>
    <w:rsid w:val="009F4B47"/>
    <w:rsid w:val="009F521F"/>
    <w:rsid w:val="009F5356"/>
    <w:rsid w:val="009F553C"/>
    <w:rsid w:val="009F55DB"/>
    <w:rsid w:val="009F55E2"/>
    <w:rsid w:val="009F5968"/>
    <w:rsid w:val="009F59BF"/>
    <w:rsid w:val="009F59F8"/>
    <w:rsid w:val="009F617D"/>
    <w:rsid w:val="009F620E"/>
    <w:rsid w:val="009F6536"/>
    <w:rsid w:val="009F6DF1"/>
    <w:rsid w:val="009F72FD"/>
    <w:rsid w:val="009F77E6"/>
    <w:rsid w:val="00A00457"/>
    <w:rsid w:val="00A005B0"/>
    <w:rsid w:val="00A0082D"/>
    <w:rsid w:val="00A01370"/>
    <w:rsid w:val="00A01373"/>
    <w:rsid w:val="00A01514"/>
    <w:rsid w:val="00A01F17"/>
    <w:rsid w:val="00A022A5"/>
    <w:rsid w:val="00A022C1"/>
    <w:rsid w:val="00A03A22"/>
    <w:rsid w:val="00A04294"/>
    <w:rsid w:val="00A0446F"/>
    <w:rsid w:val="00A04634"/>
    <w:rsid w:val="00A0497B"/>
    <w:rsid w:val="00A04D67"/>
    <w:rsid w:val="00A0538D"/>
    <w:rsid w:val="00A05672"/>
    <w:rsid w:val="00A05FD1"/>
    <w:rsid w:val="00A06119"/>
    <w:rsid w:val="00A0611F"/>
    <w:rsid w:val="00A062CE"/>
    <w:rsid w:val="00A064FD"/>
    <w:rsid w:val="00A06E12"/>
    <w:rsid w:val="00A06F1E"/>
    <w:rsid w:val="00A06FB2"/>
    <w:rsid w:val="00A0703A"/>
    <w:rsid w:val="00A0778F"/>
    <w:rsid w:val="00A07A48"/>
    <w:rsid w:val="00A07B93"/>
    <w:rsid w:val="00A1013B"/>
    <w:rsid w:val="00A105C1"/>
    <w:rsid w:val="00A106AD"/>
    <w:rsid w:val="00A108EE"/>
    <w:rsid w:val="00A10BB8"/>
    <w:rsid w:val="00A11286"/>
    <w:rsid w:val="00A11373"/>
    <w:rsid w:val="00A11C08"/>
    <w:rsid w:val="00A11F8C"/>
    <w:rsid w:val="00A1200D"/>
    <w:rsid w:val="00A12EB1"/>
    <w:rsid w:val="00A13415"/>
    <w:rsid w:val="00A1372D"/>
    <w:rsid w:val="00A137A5"/>
    <w:rsid w:val="00A137E4"/>
    <w:rsid w:val="00A13976"/>
    <w:rsid w:val="00A13DDD"/>
    <w:rsid w:val="00A13EF5"/>
    <w:rsid w:val="00A14008"/>
    <w:rsid w:val="00A145A4"/>
    <w:rsid w:val="00A14813"/>
    <w:rsid w:val="00A14AC5"/>
    <w:rsid w:val="00A14F9A"/>
    <w:rsid w:val="00A150B2"/>
    <w:rsid w:val="00A1566A"/>
    <w:rsid w:val="00A156F7"/>
    <w:rsid w:val="00A15772"/>
    <w:rsid w:val="00A15D42"/>
    <w:rsid w:val="00A15E70"/>
    <w:rsid w:val="00A1617D"/>
    <w:rsid w:val="00A165BF"/>
    <w:rsid w:val="00A16E83"/>
    <w:rsid w:val="00A1729C"/>
    <w:rsid w:val="00A172E8"/>
    <w:rsid w:val="00A176CA"/>
    <w:rsid w:val="00A17708"/>
    <w:rsid w:val="00A177E7"/>
    <w:rsid w:val="00A17845"/>
    <w:rsid w:val="00A179FF"/>
    <w:rsid w:val="00A17F8F"/>
    <w:rsid w:val="00A20310"/>
    <w:rsid w:val="00A20BD1"/>
    <w:rsid w:val="00A21223"/>
    <w:rsid w:val="00A21A36"/>
    <w:rsid w:val="00A21DF7"/>
    <w:rsid w:val="00A22401"/>
    <w:rsid w:val="00A22436"/>
    <w:rsid w:val="00A2275C"/>
    <w:rsid w:val="00A22794"/>
    <w:rsid w:val="00A22A44"/>
    <w:rsid w:val="00A234FB"/>
    <w:rsid w:val="00A23557"/>
    <w:rsid w:val="00A23B90"/>
    <w:rsid w:val="00A23C0B"/>
    <w:rsid w:val="00A23DED"/>
    <w:rsid w:val="00A25294"/>
    <w:rsid w:val="00A254D6"/>
    <w:rsid w:val="00A254EE"/>
    <w:rsid w:val="00A25BE7"/>
    <w:rsid w:val="00A26475"/>
    <w:rsid w:val="00A269B7"/>
    <w:rsid w:val="00A27008"/>
    <w:rsid w:val="00A273DB"/>
    <w:rsid w:val="00A2787E"/>
    <w:rsid w:val="00A27CDB"/>
    <w:rsid w:val="00A27CDF"/>
    <w:rsid w:val="00A3042A"/>
    <w:rsid w:val="00A30731"/>
    <w:rsid w:val="00A30924"/>
    <w:rsid w:val="00A309C6"/>
    <w:rsid w:val="00A30C43"/>
    <w:rsid w:val="00A30D13"/>
    <w:rsid w:val="00A30EF8"/>
    <w:rsid w:val="00A3101C"/>
    <w:rsid w:val="00A3146E"/>
    <w:rsid w:val="00A314F9"/>
    <w:rsid w:val="00A319D0"/>
    <w:rsid w:val="00A31B38"/>
    <w:rsid w:val="00A32316"/>
    <w:rsid w:val="00A325F6"/>
    <w:rsid w:val="00A33172"/>
    <w:rsid w:val="00A3432B"/>
    <w:rsid w:val="00A346BA"/>
    <w:rsid w:val="00A34BC4"/>
    <w:rsid w:val="00A34C59"/>
    <w:rsid w:val="00A34C67"/>
    <w:rsid w:val="00A34D62"/>
    <w:rsid w:val="00A34EBD"/>
    <w:rsid w:val="00A3611D"/>
    <w:rsid w:val="00A36339"/>
    <w:rsid w:val="00A3663A"/>
    <w:rsid w:val="00A366E4"/>
    <w:rsid w:val="00A36D5B"/>
    <w:rsid w:val="00A376FD"/>
    <w:rsid w:val="00A410D2"/>
    <w:rsid w:val="00A41278"/>
    <w:rsid w:val="00A41D9F"/>
    <w:rsid w:val="00A428FB"/>
    <w:rsid w:val="00A432F7"/>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47FC0"/>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490"/>
    <w:rsid w:val="00A569D4"/>
    <w:rsid w:val="00A56A44"/>
    <w:rsid w:val="00A56B6B"/>
    <w:rsid w:val="00A56DE8"/>
    <w:rsid w:val="00A5704D"/>
    <w:rsid w:val="00A570C6"/>
    <w:rsid w:val="00A5723F"/>
    <w:rsid w:val="00A57413"/>
    <w:rsid w:val="00A575F0"/>
    <w:rsid w:val="00A5783F"/>
    <w:rsid w:val="00A57DC7"/>
    <w:rsid w:val="00A57F1A"/>
    <w:rsid w:val="00A60163"/>
    <w:rsid w:val="00A6038D"/>
    <w:rsid w:val="00A60989"/>
    <w:rsid w:val="00A60B2B"/>
    <w:rsid w:val="00A60CF0"/>
    <w:rsid w:val="00A610A0"/>
    <w:rsid w:val="00A61429"/>
    <w:rsid w:val="00A61514"/>
    <w:rsid w:val="00A61645"/>
    <w:rsid w:val="00A61878"/>
    <w:rsid w:val="00A619A4"/>
    <w:rsid w:val="00A62080"/>
    <w:rsid w:val="00A62322"/>
    <w:rsid w:val="00A62599"/>
    <w:rsid w:val="00A62D65"/>
    <w:rsid w:val="00A630A2"/>
    <w:rsid w:val="00A632B8"/>
    <w:rsid w:val="00A63700"/>
    <w:rsid w:val="00A63A25"/>
    <w:rsid w:val="00A63BF3"/>
    <w:rsid w:val="00A64942"/>
    <w:rsid w:val="00A64B3B"/>
    <w:rsid w:val="00A65911"/>
    <w:rsid w:val="00A65C0A"/>
    <w:rsid w:val="00A6643C"/>
    <w:rsid w:val="00A664E3"/>
    <w:rsid w:val="00A66ADF"/>
    <w:rsid w:val="00A66F8E"/>
    <w:rsid w:val="00A67544"/>
    <w:rsid w:val="00A67678"/>
    <w:rsid w:val="00A7000A"/>
    <w:rsid w:val="00A70234"/>
    <w:rsid w:val="00A7075B"/>
    <w:rsid w:val="00A70BD3"/>
    <w:rsid w:val="00A71629"/>
    <w:rsid w:val="00A71CE6"/>
    <w:rsid w:val="00A71D23"/>
    <w:rsid w:val="00A7235B"/>
    <w:rsid w:val="00A7333A"/>
    <w:rsid w:val="00A736B2"/>
    <w:rsid w:val="00A73D0D"/>
    <w:rsid w:val="00A74A92"/>
    <w:rsid w:val="00A74E31"/>
    <w:rsid w:val="00A75238"/>
    <w:rsid w:val="00A75399"/>
    <w:rsid w:val="00A753A9"/>
    <w:rsid w:val="00A7572F"/>
    <w:rsid w:val="00A75CC1"/>
    <w:rsid w:val="00A75E88"/>
    <w:rsid w:val="00A7611B"/>
    <w:rsid w:val="00A774EE"/>
    <w:rsid w:val="00A8056E"/>
    <w:rsid w:val="00A80655"/>
    <w:rsid w:val="00A80F91"/>
    <w:rsid w:val="00A81066"/>
    <w:rsid w:val="00A814BC"/>
    <w:rsid w:val="00A81641"/>
    <w:rsid w:val="00A81A3E"/>
    <w:rsid w:val="00A82513"/>
    <w:rsid w:val="00A82D58"/>
    <w:rsid w:val="00A82EFD"/>
    <w:rsid w:val="00A835DB"/>
    <w:rsid w:val="00A83863"/>
    <w:rsid w:val="00A8399D"/>
    <w:rsid w:val="00A83E3D"/>
    <w:rsid w:val="00A83F26"/>
    <w:rsid w:val="00A8419D"/>
    <w:rsid w:val="00A8428A"/>
    <w:rsid w:val="00A8443A"/>
    <w:rsid w:val="00A8479C"/>
    <w:rsid w:val="00A8557B"/>
    <w:rsid w:val="00A855A6"/>
    <w:rsid w:val="00A85994"/>
    <w:rsid w:val="00A85A05"/>
    <w:rsid w:val="00A85ACC"/>
    <w:rsid w:val="00A85D99"/>
    <w:rsid w:val="00A8638C"/>
    <w:rsid w:val="00A86731"/>
    <w:rsid w:val="00A86800"/>
    <w:rsid w:val="00A86D63"/>
    <w:rsid w:val="00A8719A"/>
    <w:rsid w:val="00A87797"/>
    <w:rsid w:val="00A879E6"/>
    <w:rsid w:val="00A90165"/>
    <w:rsid w:val="00A90730"/>
    <w:rsid w:val="00A90E72"/>
    <w:rsid w:val="00A91BE4"/>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97F72"/>
    <w:rsid w:val="00AA06A3"/>
    <w:rsid w:val="00AA080D"/>
    <w:rsid w:val="00AA0BEE"/>
    <w:rsid w:val="00AA0BF5"/>
    <w:rsid w:val="00AA159C"/>
    <w:rsid w:val="00AA1626"/>
    <w:rsid w:val="00AA171F"/>
    <w:rsid w:val="00AA1C25"/>
    <w:rsid w:val="00AA1C7A"/>
    <w:rsid w:val="00AA1DA2"/>
    <w:rsid w:val="00AA1DCC"/>
    <w:rsid w:val="00AA2133"/>
    <w:rsid w:val="00AA2770"/>
    <w:rsid w:val="00AA2C92"/>
    <w:rsid w:val="00AA2E5A"/>
    <w:rsid w:val="00AA2F04"/>
    <w:rsid w:val="00AA3308"/>
    <w:rsid w:val="00AA34F1"/>
    <w:rsid w:val="00AA3DB7"/>
    <w:rsid w:val="00AA4073"/>
    <w:rsid w:val="00AA4358"/>
    <w:rsid w:val="00AA45A6"/>
    <w:rsid w:val="00AA4BA6"/>
    <w:rsid w:val="00AA4EFE"/>
    <w:rsid w:val="00AA50EB"/>
    <w:rsid w:val="00AA51F5"/>
    <w:rsid w:val="00AA5E3B"/>
    <w:rsid w:val="00AA670B"/>
    <w:rsid w:val="00AA6752"/>
    <w:rsid w:val="00AA68B4"/>
    <w:rsid w:val="00AA7D6C"/>
    <w:rsid w:val="00AA7DA9"/>
    <w:rsid w:val="00AB034D"/>
    <w:rsid w:val="00AB0543"/>
    <w:rsid w:val="00AB0AC9"/>
    <w:rsid w:val="00AB1397"/>
    <w:rsid w:val="00AB14CF"/>
    <w:rsid w:val="00AB185A"/>
    <w:rsid w:val="00AB18E5"/>
    <w:rsid w:val="00AB1BA7"/>
    <w:rsid w:val="00AB1E04"/>
    <w:rsid w:val="00AB2778"/>
    <w:rsid w:val="00AB29CF"/>
    <w:rsid w:val="00AB3113"/>
    <w:rsid w:val="00AB32D8"/>
    <w:rsid w:val="00AB348A"/>
    <w:rsid w:val="00AB3F38"/>
    <w:rsid w:val="00AB43EC"/>
    <w:rsid w:val="00AB4BF4"/>
    <w:rsid w:val="00AB577C"/>
    <w:rsid w:val="00AB5907"/>
    <w:rsid w:val="00AB5ADF"/>
    <w:rsid w:val="00AB5E57"/>
    <w:rsid w:val="00AB5FB8"/>
    <w:rsid w:val="00AB62AD"/>
    <w:rsid w:val="00AB707F"/>
    <w:rsid w:val="00AB7226"/>
    <w:rsid w:val="00AB725F"/>
    <w:rsid w:val="00AB7684"/>
    <w:rsid w:val="00AB77B7"/>
    <w:rsid w:val="00AB79B3"/>
    <w:rsid w:val="00AB7F34"/>
    <w:rsid w:val="00AB7F53"/>
    <w:rsid w:val="00AC00EF"/>
    <w:rsid w:val="00AC03C2"/>
    <w:rsid w:val="00AC0705"/>
    <w:rsid w:val="00AC109B"/>
    <w:rsid w:val="00AC209E"/>
    <w:rsid w:val="00AC2EB8"/>
    <w:rsid w:val="00AC4E94"/>
    <w:rsid w:val="00AC5636"/>
    <w:rsid w:val="00AC5676"/>
    <w:rsid w:val="00AC67A8"/>
    <w:rsid w:val="00AC717D"/>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178"/>
    <w:rsid w:val="00AD4D2A"/>
    <w:rsid w:val="00AD542F"/>
    <w:rsid w:val="00AD5F62"/>
    <w:rsid w:val="00AD5FBE"/>
    <w:rsid w:val="00AD5FC7"/>
    <w:rsid w:val="00AD6598"/>
    <w:rsid w:val="00AD7305"/>
    <w:rsid w:val="00AD75B2"/>
    <w:rsid w:val="00AD7AA5"/>
    <w:rsid w:val="00AD7D6C"/>
    <w:rsid w:val="00AD7D9B"/>
    <w:rsid w:val="00AD7E64"/>
    <w:rsid w:val="00AE0C56"/>
    <w:rsid w:val="00AE1255"/>
    <w:rsid w:val="00AE141B"/>
    <w:rsid w:val="00AE149E"/>
    <w:rsid w:val="00AE180A"/>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E7A7E"/>
    <w:rsid w:val="00AF001C"/>
    <w:rsid w:val="00AF0B68"/>
    <w:rsid w:val="00AF1206"/>
    <w:rsid w:val="00AF12AF"/>
    <w:rsid w:val="00AF19EC"/>
    <w:rsid w:val="00AF25D5"/>
    <w:rsid w:val="00AF2C6A"/>
    <w:rsid w:val="00AF3353"/>
    <w:rsid w:val="00AF37C6"/>
    <w:rsid w:val="00AF3DBB"/>
    <w:rsid w:val="00AF488E"/>
    <w:rsid w:val="00AF493D"/>
    <w:rsid w:val="00AF4B8D"/>
    <w:rsid w:val="00AF5021"/>
    <w:rsid w:val="00AF5194"/>
    <w:rsid w:val="00AF53EF"/>
    <w:rsid w:val="00AF54B2"/>
    <w:rsid w:val="00AF5D7A"/>
    <w:rsid w:val="00AF656E"/>
    <w:rsid w:val="00AF6C6C"/>
    <w:rsid w:val="00AF6FEF"/>
    <w:rsid w:val="00AF73C3"/>
    <w:rsid w:val="00AF795C"/>
    <w:rsid w:val="00AF7992"/>
    <w:rsid w:val="00B00208"/>
    <w:rsid w:val="00B00414"/>
    <w:rsid w:val="00B00752"/>
    <w:rsid w:val="00B0103F"/>
    <w:rsid w:val="00B0193D"/>
    <w:rsid w:val="00B026C1"/>
    <w:rsid w:val="00B026D3"/>
    <w:rsid w:val="00B02B9C"/>
    <w:rsid w:val="00B02C89"/>
    <w:rsid w:val="00B02D41"/>
    <w:rsid w:val="00B0353B"/>
    <w:rsid w:val="00B040B2"/>
    <w:rsid w:val="00B04184"/>
    <w:rsid w:val="00B04D88"/>
    <w:rsid w:val="00B061BF"/>
    <w:rsid w:val="00B07150"/>
    <w:rsid w:val="00B07622"/>
    <w:rsid w:val="00B1048C"/>
    <w:rsid w:val="00B10558"/>
    <w:rsid w:val="00B12868"/>
    <w:rsid w:val="00B12B69"/>
    <w:rsid w:val="00B12B7B"/>
    <w:rsid w:val="00B12E45"/>
    <w:rsid w:val="00B12EF9"/>
    <w:rsid w:val="00B143EF"/>
    <w:rsid w:val="00B14680"/>
    <w:rsid w:val="00B149F1"/>
    <w:rsid w:val="00B14AF7"/>
    <w:rsid w:val="00B156A9"/>
    <w:rsid w:val="00B15DDD"/>
    <w:rsid w:val="00B15F83"/>
    <w:rsid w:val="00B15FC2"/>
    <w:rsid w:val="00B160FF"/>
    <w:rsid w:val="00B16322"/>
    <w:rsid w:val="00B1662E"/>
    <w:rsid w:val="00B16A6F"/>
    <w:rsid w:val="00B16FFB"/>
    <w:rsid w:val="00B176DC"/>
    <w:rsid w:val="00B201C4"/>
    <w:rsid w:val="00B204A9"/>
    <w:rsid w:val="00B20A17"/>
    <w:rsid w:val="00B20B7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27E28"/>
    <w:rsid w:val="00B30912"/>
    <w:rsid w:val="00B30B4E"/>
    <w:rsid w:val="00B30DCF"/>
    <w:rsid w:val="00B31246"/>
    <w:rsid w:val="00B32347"/>
    <w:rsid w:val="00B326FF"/>
    <w:rsid w:val="00B32864"/>
    <w:rsid w:val="00B3291C"/>
    <w:rsid w:val="00B33B90"/>
    <w:rsid w:val="00B33DCE"/>
    <w:rsid w:val="00B33E46"/>
    <w:rsid w:val="00B340AA"/>
    <w:rsid w:val="00B34A2C"/>
    <w:rsid w:val="00B34A9F"/>
    <w:rsid w:val="00B34B80"/>
    <w:rsid w:val="00B3501B"/>
    <w:rsid w:val="00B35CDA"/>
    <w:rsid w:val="00B372F2"/>
    <w:rsid w:val="00B37ADA"/>
    <w:rsid w:val="00B37D97"/>
    <w:rsid w:val="00B4060A"/>
    <w:rsid w:val="00B40BC3"/>
    <w:rsid w:val="00B40F5B"/>
    <w:rsid w:val="00B411BD"/>
    <w:rsid w:val="00B4141C"/>
    <w:rsid w:val="00B41559"/>
    <w:rsid w:val="00B418E8"/>
    <w:rsid w:val="00B42285"/>
    <w:rsid w:val="00B4229B"/>
    <w:rsid w:val="00B424D1"/>
    <w:rsid w:val="00B4274B"/>
    <w:rsid w:val="00B435B1"/>
    <w:rsid w:val="00B435EE"/>
    <w:rsid w:val="00B4367F"/>
    <w:rsid w:val="00B438BA"/>
    <w:rsid w:val="00B438D9"/>
    <w:rsid w:val="00B43C8A"/>
    <w:rsid w:val="00B44493"/>
    <w:rsid w:val="00B4469B"/>
    <w:rsid w:val="00B44F99"/>
    <w:rsid w:val="00B450C6"/>
    <w:rsid w:val="00B451E9"/>
    <w:rsid w:val="00B45679"/>
    <w:rsid w:val="00B45876"/>
    <w:rsid w:val="00B46082"/>
    <w:rsid w:val="00B46976"/>
    <w:rsid w:val="00B472D2"/>
    <w:rsid w:val="00B4732E"/>
    <w:rsid w:val="00B47984"/>
    <w:rsid w:val="00B47A15"/>
    <w:rsid w:val="00B5031A"/>
    <w:rsid w:val="00B5053B"/>
    <w:rsid w:val="00B505C1"/>
    <w:rsid w:val="00B50636"/>
    <w:rsid w:val="00B50EAB"/>
    <w:rsid w:val="00B51010"/>
    <w:rsid w:val="00B51130"/>
    <w:rsid w:val="00B5115A"/>
    <w:rsid w:val="00B5131D"/>
    <w:rsid w:val="00B51542"/>
    <w:rsid w:val="00B51D1D"/>
    <w:rsid w:val="00B52A86"/>
    <w:rsid w:val="00B52DA0"/>
    <w:rsid w:val="00B5310E"/>
    <w:rsid w:val="00B5321B"/>
    <w:rsid w:val="00B548A2"/>
    <w:rsid w:val="00B54ACC"/>
    <w:rsid w:val="00B54B63"/>
    <w:rsid w:val="00B54CF5"/>
    <w:rsid w:val="00B54DCB"/>
    <w:rsid w:val="00B5554B"/>
    <w:rsid w:val="00B55AC2"/>
    <w:rsid w:val="00B560C9"/>
    <w:rsid w:val="00B561C6"/>
    <w:rsid w:val="00B5634A"/>
    <w:rsid w:val="00B5641C"/>
    <w:rsid w:val="00B56533"/>
    <w:rsid w:val="00B56569"/>
    <w:rsid w:val="00B56CFC"/>
    <w:rsid w:val="00B570DA"/>
    <w:rsid w:val="00B571D7"/>
    <w:rsid w:val="00B572A6"/>
    <w:rsid w:val="00B57777"/>
    <w:rsid w:val="00B577F0"/>
    <w:rsid w:val="00B57A17"/>
    <w:rsid w:val="00B57FCA"/>
    <w:rsid w:val="00B60459"/>
    <w:rsid w:val="00B607FC"/>
    <w:rsid w:val="00B60B17"/>
    <w:rsid w:val="00B60CA5"/>
    <w:rsid w:val="00B6186B"/>
    <w:rsid w:val="00B61BE2"/>
    <w:rsid w:val="00B6266F"/>
    <w:rsid w:val="00B62907"/>
    <w:rsid w:val="00B62E0B"/>
    <w:rsid w:val="00B62F18"/>
    <w:rsid w:val="00B6324F"/>
    <w:rsid w:val="00B63573"/>
    <w:rsid w:val="00B63A39"/>
    <w:rsid w:val="00B63C32"/>
    <w:rsid w:val="00B63CDC"/>
    <w:rsid w:val="00B64434"/>
    <w:rsid w:val="00B6548B"/>
    <w:rsid w:val="00B657E1"/>
    <w:rsid w:val="00B658F4"/>
    <w:rsid w:val="00B65998"/>
    <w:rsid w:val="00B659C5"/>
    <w:rsid w:val="00B66559"/>
    <w:rsid w:val="00B66720"/>
    <w:rsid w:val="00B67684"/>
    <w:rsid w:val="00B677A4"/>
    <w:rsid w:val="00B679A2"/>
    <w:rsid w:val="00B67D4D"/>
    <w:rsid w:val="00B70361"/>
    <w:rsid w:val="00B704FA"/>
    <w:rsid w:val="00B70D58"/>
    <w:rsid w:val="00B711CE"/>
    <w:rsid w:val="00B71618"/>
    <w:rsid w:val="00B71CA8"/>
    <w:rsid w:val="00B71DC8"/>
    <w:rsid w:val="00B72167"/>
    <w:rsid w:val="00B723E9"/>
    <w:rsid w:val="00B73469"/>
    <w:rsid w:val="00B73A6A"/>
    <w:rsid w:val="00B746C6"/>
    <w:rsid w:val="00B74B5B"/>
    <w:rsid w:val="00B74FFC"/>
    <w:rsid w:val="00B75FC2"/>
    <w:rsid w:val="00B7604C"/>
    <w:rsid w:val="00B7614D"/>
    <w:rsid w:val="00B76368"/>
    <w:rsid w:val="00B7652C"/>
    <w:rsid w:val="00B76615"/>
    <w:rsid w:val="00B76639"/>
    <w:rsid w:val="00B766BF"/>
    <w:rsid w:val="00B76FA6"/>
    <w:rsid w:val="00B77071"/>
    <w:rsid w:val="00B77241"/>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C1F"/>
    <w:rsid w:val="00B86DEF"/>
    <w:rsid w:val="00B86E46"/>
    <w:rsid w:val="00B86E97"/>
    <w:rsid w:val="00B870BC"/>
    <w:rsid w:val="00B875C7"/>
    <w:rsid w:val="00B87873"/>
    <w:rsid w:val="00B879BB"/>
    <w:rsid w:val="00B87BA8"/>
    <w:rsid w:val="00B87C56"/>
    <w:rsid w:val="00B87EC9"/>
    <w:rsid w:val="00B90751"/>
    <w:rsid w:val="00B90D10"/>
    <w:rsid w:val="00B90F28"/>
    <w:rsid w:val="00B90FE5"/>
    <w:rsid w:val="00B910C7"/>
    <w:rsid w:val="00B919AD"/>
    <w:rsid w:val="00B919FE"/>
    <w:rsid w:val="00B91A2B"/>
    <w:rsid w:val="00B925E3"/>
    <w:rsid w:val="00B93204"/>
    <w:rsid w:val="00B9348A"/>
    <w:rsid w:val="00B9455D"/>
    <w:rsid w:val="00B94B12"/>
    <w:rsid w:val="00B94E17"/>
    <w:rsid w:val="00B94E37"/>
    <w:rsid w:val="00B951E1"/>
    <w:rsid w:val="00B957FE"/>
    <w:rsid w:val="00B958CD"/>
    <w:rsid w:val="00B959C6"/>
    <w:rsid w:val="00B95A46"/>
    <w:rsid w:val="00B95F02"/>
    <w:rsid w:val="00B95FF3"/>
    <w:rsid w:val="00B962FC"/>
    <w:rsid w:val="00B96BEF"/>
    <w:rsid w:val="00B96FC0"/>
    <w:rsid w:val="00B97260"/>
    <w:rsid w:val="00B974C5"/>
    <w:rsid w:val="00B974E0"/>
    <w:rsid w:val="00B974F3"/>
    <w:rsid w:val="00B97676"/>
    <w:rsid w:val="00B97A69"/>
    <w:rsid w:val="00B97BDD"/>
    <w:rsid w:val="00B97EDC"/>
    <w:rsid w:val="00BA029E"/>
    <w:rsid w:val="00BA02A5"/>
    <w:rsid w:val="00BA0375"/>
    <w:rsid w:val="00BA0632"/>
    <w:rsid w:val="00BA0AAA"/>
    <w:rsid w:val="00BA0DFB"/>
    <w:rsid w:val="00BA104B"/>
    <w:rsid w:val="00BA26B7"/>
    <w:rsid w:val="00BA2FEF"/>
    <w:rsid w:val="00BA33B2"/>
    <w:rsid w:val="00BA39EB"/>
    <w:rsid w:val="00BA46D7"/>
    <w:rsid w:val="00BA471A"/>
    <w:rsid w:val="00BA48FE"/>
    <w:rsid w:val="00BA5E62"/>
    <w:rsid w:val="00BA6425"/>
    <w:rsid w:val="00BA66A2"/>
    <w:rsid w:val="00BA6847"/>
    <w:rsid w:val="00BA6B5D"/>
    <w:rsid w:val="00BA7072"/>
    <w:rsid w:val="00BA7E4E"/>
    <w:rsid w:val="00BA7E92"/>
    <w:rsid w:val="00BB001A"/>
    <w:rsid w:val="00BB00EA"/>
    <w:rsid w:val="00BB0149"/>
    <w:rsid w:val="00BB078A"/>
    <w:rsid w:val="00BB0E20"/>
    <w:rsid w:val="00BB12C1"/>
    <w:rsid w:val="00BB1548"/>
    <w:rsid w:val="00BB18A9"/>
    <w:rsid w:val="00BB1CE7"/>
    <w:rsid w:val="00BB298C"/>
    <w:rsid w:val="00BB2FD3"/>
    <w:rsid w:val="00BB2FDF"/>
    <w:rsid w:val="00BB2FFF"/>
    <w:rsid w:val="00BB3232"/>
    <w:rsid w:val="00BB3473"/>
    <w:rsid w:val="00BB4252"/>
    <w:rsid w:val="00BB4565"/>
    <w:rsid w:val="00BB4C31"/>
    <w:rsid w:val="00BB5F21"/>
    <w:rsid w:val="00BB5FCB"/>
    <w:rsid w:val="00BB604B"/>
    <w:rsid w:val="00BB630E"/>
    <w:rsid w:val="00BB7398"/>
    <w:rsid w:val="00BC00EC"/>
    <w:rsid w:val="00BC01DD"/>
    <w:rsid w:val="00BC0328"/>
    <w:rsid w:val="00BC04E1"/>
    <w:rsid w:val="00BC08C5"/>
    <w:rsid w:val="00BC12FB"/>
    <w:rsid w:val="00BC13BA"/>
    <w:rsid w:val="00BC160A"/>
    <w:rsid w:val="00BC1999"/>
    <w:rsid w:val="00BC1BB0"/>
    <w:rsid w:val="00BC1C3C"/>
    <w:rsid w:val="00BC28A5"/>
    <w:rsid w:val="00BC2E10"/>
    <w:rsid w:val="00BC307F"/>
    <w:rsid w:val="00BC3159"/>
    <w:rsid w:val="00BC3257"/>
    <w:rsid w:val="00BC370E"/>
    <w:rsid w:val="00BC39DB"/>
    <w:rsid w:val="00BC3A32"/>
    <w:rsid w:val="00BC3B07"/>
    <w:rsid w:val="00BC4127"/>
    <w:rsid w:val="00BC415B"/>
    <w:rsid w:val="00BC4343"/>
    <w:rsid w:val="00BC46EF"/>
    <w:rsid w:val="00BC4A0D"/>
    <w:rsid w:val="00BC4B22"/>
    <w:rsid w:val="00BC5C43"/>
    <w:rsid w:val="00BC68B7"/>
    <w:rsid w:val="00BC6BC1"/>
    <w:rsid w:val="00BC6FD6"/>
    <w:rsid w:val="00BC76FA"/>
    <w:rsid w:val="00BC793D"/>
    <w:rsid w:val="00BC7A63"/>
    <w:rsid w:val="00BD008E"/>
    <w:rsid w:val="00BD0444"/>
    <w:rsid w:val="00BD051B"/>
    <w:rsid w:val="00BD0D96"/>
    <w:rsid w:val="00BD0F02"/>
    <w:rsid w:val="00BD1D24"/>
    <w:rsid w:val="00BD29A0"/>
    <w:rsid w:val="00BD2C74"/>
    <w:rsid w:val="00BD2F3B"/>
    <w:rsid w:val="00BD3038"/>
    <w:rsid w:val="00BD3372"/>
    <w:rsid w:val="00BD3E71"/>
    <w:rsid w:val="00BD4441"/>
    <w:rsid w:val="00BD445E"/>
    <w:rsid w:val="00BD4708"/>
    <w:rsid w:val="00BD4E51"/>
    <w:rsid w:val="00BD50AA"/>
    <w:rsid w:val="00BD5135"/>
    <w:rsid w:val="00BD5958"/>
    <w:rsid w:val="00BD596B"/>
    <w:rsid w:val="00BD5F18"/>
    <w:rsid w:val="00BD5FB4"/>
    <w:rsid w:val="00BD6077"/>
    <w:rsid w:val="00BD6686"/>
    <w:rsid w:val="00BD7291"/>
    <w:rsid w:val="00BD76C9"/>
    <w:rsid w:val="00BD7E7D"/>
    <w:rsid w:val="00BD7EA3"/>
    <w:rsid w:val="00BD7FE2"/>
    <w:rsid w:val="00BE0B19"/>
    <w:rsid w:val="00BE0DD8"/>
    <w:rsid w:val="00BE1094"/>
    <w:rsid w:val="00BE13F0"/>
    <w:rsid w:val="00BE1D82"/>
    <w:rsid w:val="00BE1EE4"/>
    <w:rsid w:val="00BE1F8B"/>
    <w:rsid w:val="00BE27E4"/>
    <w:rsid w:val="00BE2B4F"/>
    <w:rsid w:val="00BE2F39"/>
    <w:rsid w:val="00BE332D"/>
    <w:rsid w:val="00BE3808"/>
    <w:rsid w:val="00BE39E6"/>
    <w:rsid w:val="00BE3CF1"/>
    <w:rsid w:val="00BE3DC2"/>
    <w:rsid w:val="00BE4211"/>
    <w:rsid w:val="00BE4598"/>
    <w:rsid w:val="00BE4B20"/>
    <w:rsid w:val="00BE4E50"/>
    <w:rsid w:val="00BE50F2"/>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5A"/>
    <w:rsid w:val="00BF5ABE"/>
    <w:rsid w:val="00BF5CC9"/>
    <w:rsid w:val="00BF6CBF"/>
    <w:rsid w:val="00BF73F2"/>
    <w:rsid w:val="00BF7509"/>
    <w:rsid w:val="00C00114"/>
    <w:rsid w:val="00C004C7"/>
    <w:rsid w:val="00C01671"/>
    <w:rsid w:val="00C016C9"/>
    <w:rsid w:val="00C01B4C"/>
    <w:rsid w:val="00C01F5E"/>
    <w:rsid w:val="00C02419"/>
    <w:rsid w:val="00C02766"/>
    <w:rsid w:val="00C02977"/>
    <w:rsid w:val="00C02A51"/>
    <w:rsid w:val="00C02F76"/>
    <w:rsid w:val="00C03231"/>
    <w:rsid w:val="00C0328F"/>
    <w:rsid w:val="00C0350E"/>
    <w:rsid w:val="00C03EE8"/>
    <w:rsid w:val="00C03FD8"/>
    <w:rsid w:val="00C049A2"/>
    <w:rsid w:val="00C04AAF"/>
    <w:rsid w:val="00C05356"/>
    <w:rsid w:val="00C053EA"/>
    <w:rsid w:val="00C05434"/>
    <w:rsid w:val="00C05AD9"/>
    <w:rsid w:val="00C05BEC"/>
    <w:rsid w:val="00C06B4E"/>
    <w:rsid w:val="00C06E7D"/>
    <w:rsid w:val="00C07738"/>
    <w:rsid w:val="00C077C2"/>
    <w:rsid w:val="00C07E5A"/>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4F1"/>
    <w:rsid w:val="00C17AC3"/>
    <w:rsid w:val="00C17D71"/>
    <w:rsid w:val="00C2038D"/>
    <w:rsid w:val="00C20834"/>
    <w:rsid w:val="00C20A00"/>
    <w:rsid w:val="00C210A7"/>
    <w:rsid w:val="00C21448"/>
    <w:rsid w:val="00C21673"/>
    <w:rsid w:val="00C21C7A"/>
    <w:rsid w:val="00C228FA"/>
    <w:rsid w:val="00C22E7A"/>
    <w:rsid w:val="00C23130"/>
    <w:rsid w:val="00C23639"/>
    <w:rsid w:val="00C24631"/>
    <w:rsid w:val="00C2480E"/>
    <w:rsid w:val="00C255A5"/>
    <w:rsid w:val="00C25758"/>
    <w:rsid w:val="00C2584B"/>
    <w:rsid w:val="00C25942"/>
    <w:rsid w:val="00C25D34"/>
    <w:rsid w:val="00C25DD9"/>
    <w:rsid w:val="00C264B5"/>
    <w:rsid w:val="00C2663F"/>
    <w:rsid w:val="00C26C5B"/>
    <w:rsid w:val="00C26DB8"/>
    <w:rsid w:val="00C26E38"/>
    <w:rsid w:val="00C27170"/>
    <w:rsid w:val="00C272EF"/>
    <w:rsid w:val="00C27C5E"/>
    <w:rsid w:val="00C27F79"/>
    <w:rsid w:val="00C30AB1"/>
    <w:rsid w:val="00C30E58"/>
    <w:rsid w:val="00C312BD"/>
    <w:rsid w:val="00C320F6"/>
    <w:rsid w:val="00C32217"/>
    <w:rsid w:val="00C3236C"/>
    <w:rsid w:val="00C334F3"/>
    <w:rsid w:val="00C33D4A"/>
    <w:rsid w:val="00C3400F"/>
    <w:rsid w:val="00C3419F"/>
    <w:rsid w:val="00C3430D"/>
    <w:rsid w:val="00C344A0"/>
    <w:rsid w:val="00C34B64"/>
    <w:rsid w:val="00C34C36"/>
    <w:rsid w:val="00C34F4A"/>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2EC4"/>
    <w:rsid w:val="00C4304C"/>
    <w:rsid w:val="00C43315"/>
    <w:rsid w:val="00C43F62"/>
    <w:rsid w:val="00C43FA9"/>
    <w:rsid w:val="00C4489E"/>
    <w:rsid w:val="00C44942"/>
    <w:rsid w:val="00C44DF0"/>
    <w:rsid w:val="00C451FC"/>
    <w:rsid w:val="00C452F5"/>
    <w:rsid w:val="00C4530D"/>
    <w:rsid w:val="00C456F9"/>
    <w:rsid w:val="00C4621B"/>
    <w:rsid w:val="00C46555"/>
    <w:rsid w:val="00C46B15"/>
    <w:rsid w:val="00C46F7D"/>
    <w:rsid w:val="00C479B5"/>
    <w:rsid w:val="00C5008C"/>
    <w:rsid w:val="00C50242"/>
    <w:rsid w:val="00C5034D"/>
    <w:rsid w:val="00C5050E"/>
    <w:rsid w:val="00C50E99"/>
    <w:rsid w:val="00C50EE2"/>
    <w:rsid w:val="00C516E0"/>
    <w:rsid w:val="00C51E83"/>
    <w:rsid w:val="00C5201B"/>
    <w:rsid w:val="00C52654"/>
    <w:rsid w:val="00C52744"/>
    <w:rsid w:val="00C53E2D"/>
    <w:rsid w:val="00C53EB3"/>
    <w:rsid w:val="00C542D4"/>
    <w:rsid w:val="00C549ED"/>
    <w:rsid w:val="00C54B2E"/>
    <w:rsid w:val="00C54D71"/>
    <w:rsid w:val="00C55A71"/>
    <w:rsid w:val="00C55DB4"/>
    <w:rsid w:val="00C563F5"/>
    <w:rsid w:val="00C56CDE"/>
    <w:rsid w:val="00C570F7"/>
    <w:rsid w:val="00C573E8"/>
    <w:rsid w:val="00C574BB"/>
    <w:rsid w:val="00C575BD"/>
    <w:rsid w:val="00C57BBE"/>
    <w:rsid w:val="00C57D4D"/>
    <w:rsid w:val="00C61E91"/>
    <w:rsid w:val="00C62254"/>
    <w:rsid w:val="00C629A7"/>
    <w:rsid w:val="00C62CD5"/>
    <w:rsid w:val="00C63341"/>
    <w:rsid w:val="00C6350F"/>
    <w:rsid w:val="00C636E6"/>
    <w:rsid w:val="00C639D6"/>
    <w:rsid w:val="00C63F8E"/>
    <w:rsid w:val="00C647FB"/>
    <w:rsid w:val="00C6494F"/>
    <w:rsid w:val="00C64EA9"/>
    <w:rsid w:val="00C654E0"/>
    <w:rsid w:val="00C65955"/>
    <w:rsid w:val="00C67719"/>
    <w:rsid w:val="00C67EAB"/>
    <w:rsid w:val="00C70227"/>
    <w:rsid w:val="00C703B5"/>
    <w:rsid w:val="00C70504"/>
    <w:rsid w:val="00C70984"/>
    <w:rsid w:val="00C70DFF"/>
    <w:rsid w:val="00C71EC8"/>
    <w:rsid w:val="00C72990"/>
    <w:rsid w:val="00C72BD2"/>
    <w:rsid w:val="00C72EF5"/>
    <w:rsid w:val="00C731D2"/>
    <w:rsid w:val="00C74FEE"/>
    <w:rsid w:val="00C75421"/>
    <w:rsid w:val="00C75497"/>
    <w:rsid w:val="00C7563B"/>
    <w:rsid w:val="00C7599C"/>
    <w:rsid w:val="00C75A6B"/>
    <w:rsid w:val="00C75E48"/>
    <w:rsid w:val="00C760D3"/>
    <w:rsid w:val="00C763B6"/>
    <w:rsid w:val="00C7644F"/>
    <w:rsid w:val="00C768F6"/>
    <w:rsid w:val="00C76A6D"/>
    <w:rsid w:val="00C77323"/>
    <w:rsid w:val="00C77547"/>
    <w:rsid w:val="00C77DA0"/>
    <w:rsid w:val="00C80073"/>
    <w:rsid w:val="00C805E7"/>
    <w:rsid w:val="00C80DEA"/>
    <w:rsid w:val="00C80ED7"/>
    <w:rsid w:val="00C8326A"/>
    <w:rsid w:val="00C832DC"/>
    <w:rsid w:val="00C8377F"/>
    <w:rsid w:val="00C83D54"/>
    <w:rsid w:val="00C852A9"/>
    <w:rsid w:val="00C86129"/>
    <w:rsid w:val="00C8646D"/>
    <w:rsid w:val="00C864DD"/>
    <w:rsid w:val="00C86D9B"/>
    <w:rsid w:val="00C876BC"/>
    <w:rsid w:val="00C876EE"/>
    <w:rsid w:val="00C90075"/>
    <w:rsid w:val="00C91DE3"/>
    <w:rsid w:val="00C92491"/>
    <w:rsid w:val="00C92C7F"/>
    <w:rsid w:val="00C933F6"/>
    <w:rsid w:val="00C9369D"/>
    <w:rsid w:val="00C9383D"/>
    <w:rsid w:val="00C938EA"/>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1EE"/>
    <w:rsid w:val="00CA130D"/>
    <w:rsid w:val="00CA17DE"/>
    <w:rsid w:val="00CA1B59"/>
    <w:rsid w:val="00CA221D"/>
    <w:rsid w:val="00CA2241"/>
    <w:rsid w:val="00CA26BD"/>
    <w:rsid w:val="00CA2A17"/>
    <w:rsid w:val="00CA33A8"/>
    <w:rsid w:val="00CA3CDD"/>
    <w:rsid w:val="00CA403B"/>
    <w:rsid w:val="00CA4058"/>
    <w:rsid w:val="00CA46C8"/>
    <w:rsid w:val="00CA4B42"/>
    <w:rsid w:val="00CA505A"/>
    <w:rsid w:val="00CA55DB"/>
    <w:rsid w:val="00CA5699"/>
    <w:rsid w:val="00CA59DD"/>
    <w:rsid w:val="00CA5E16"/>
    <w:rsid w:val="00CA75B3"/>
    <w:rsid w:val="00CB008E"/>
    <w:rsid w:val="00CB01FA"/>
    <w:rsid w:val="00CB04DD"/>
    <w:rsid w:val="00CB0737"/>
    <w:rsid w:val="00CB097A"/>
    <w:rsid w:val="00CB0A29"/>
    <w:rsid w:val="00CB0C9B"/>
    <w:rsid w:val="00CB0E3E"/>
    <w:rsid w:val="00CB19D2"/>
    <w:rsid w:val="00CB1DD6"/>
    <w:rsid w:val="00CB24A2"/>
    <w:rsid w:val="00CB26EC"/>
    <w:rsid w:val="00CB2881"/>
    <w:rsid w:val="00CB2D2A"/>
    <w:rsid w:val="00CB3AC1"/>
    <w:rsid w:val="00CB40F1"/>
    <w:rsid w:val="00CB4793"/>
    <w:rsid w:val="00CB4991"/>
    <w:rsid w:val="00CB5B1E"/>
    <w:rsid w:val="00CB6980"/>
    <w:rsid w:val="00CB745F"/>
    <w:rsid w:val="00CB787A"/>
    <w:rsid w:val="00CC0C4A"/>
    <w:rsid w:val="00CC122E"/>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C796B"/>
    <w:rsid w:val="00CD0638"/>
    <w:rsid w:val="00CD087D"/>
    <w:rsid w:val="00CD0F5D"/>
    <w:rsid w:val="00CD10AA"/>
    <w:rsid w:val="00CD1226"/>
    <w:rsid w:val="00CD1C0B"/>
    <w:rsid w:val="00CD239A"/>
    <w:rsid w:val="00CD2DD4"/>
    <w:rsid w:val="00CD4471"/>
    <w:rsid w:val="00CD469A"/>
    <w:rsid w:val="00CD4E9C"/>
    <w:rsid w:val="00CD5098"/>
    <w:rsid w:val="00CD5512"/>
    <w:rsid w:val="00CD5BCB"/>
    <w:rsid w:val="00CD5ED5"/>
    <w:rsid w:val="00CD611C"/>
    <w:rsid w:val="00CD6B7C"/>
    <w:rsid w:val="00CD6E3D"/>
    <w:rsid w:val="00CD6F06"/>
    <w:rsid w:val="00CD7197"/>
    <w:rsid w:val="00CD71AB"/>
    <w:rsid w:val="00CD7958"/>
    <w:rsid w:val="00CE0109"/>
    <w:rsid w:val="00CE0E04"/>
    <w:rsid w:val="00CE11F2"/>
    <w:rsid w:val="00CE1EA8"/>
    <w:rsid w:val="00CE1FC5"/>
    <w:rsid w:val="00CE31B7"/>
    <w:rsid w:val="00CE33AA"/>
    <w:rsid w:val="00CE340A"/>
    <w:rsid w:val="00CE346A"/>
    <w:rsid w:val="00CE3A32"/>
    <w:rsid w:val="00CE435D"/>
    <w:rsid w:val="00CE46E5"/>
    <w:rsid w:val="00CE47AF"/>
    <w:rsid w:val="00CE485A"/>
    <w:rsid w:val="00CE4E28"/>
    <w:rsid w:val="00CE5279"/>
    <w:rsid w:val="00CE5528"/>
    <w:rsid w:val="00CE5A78"/>
    <w:rsid w:val="00CE5E0C"/>
    <w:rsid w:val="00CE6206"/>
    <w:rsid w:val="00CE6872"/>
    <w:rsid w:val="00CE761F"/>
    <w:rsid w:val="00CE78AE"/>
    <w:rsid w:val="00CE7E62"/>
    <w:rsid w:val="00CF195E"/>
    <w:rsid w:val="00CF19DA"/>
    <w:rsid w:val="00CF1C7F"/>
    <w:rsid w:val="00CF1CC0"/>
    <w:rsid w:val="00CF1CF2"/>
    <w:rsid w:val="00CF1D50"/>
    <w:rsid w:val="00CF24F8"/>
    <w:rsid w:val="00CF2653"/>
    <w:rsid w:val="00CF274A"/>
    <w:rsid w:val="00CF2E6A"/>
    <w:rsid w:val="00CF2EC6"/>
    <w:rsid w:val="00CF2F44"/>
    <w:rsid w:val="00CF3CD3"/>
    <w:rsid w:val="00CF419A"/>
    <w:rsid w:val="00CF4247"/>
    <w:rsid w:val="00CF425E"/>
    <w:rsid w:val="00CF4793"/>
    <w:rsid w:val="00CF5239"/>
    <w:rsid w:val="00CF5263"/>
    <w:rsid w:val="00CF5418"/>
    <w:rsid w:val="00CF5CE9"/>
    <w:rsid w:val="00CF5E61"/>
    <w:rsid w:val="00CF60B5"/>
    <w:rsid w:val="00CF643E"/>
    <w:rsid w:val="00CF6DA3"/>
    <w:rsid w:val="00CF6DF9"/>
    <w:rsid w:val="00D001EF"/>
    <w:rsid w:val="00D004FA"/>
    <w:rsid w:val="00D00D81"/>
    <w:rsid w:val="00D013F6"/>
    <w:rsid w:val="00D01B21"/>
    <w:rsid w:val="00D01E2F"/>
    <w:rsid w:val="00D02D5A"/>
    <w:rsid w:val="00D02E40"/>
    <w:rsid w:val="00D030B7"/>
    <w:rsid w:val="00D03102"/>
    <w:rsid w:val="00D03420"/>
    <w:rsid w:val="00D03727"/>
    <w:rsid w:val="00D0378A"/>
    <w:rsid w:val="00D03D32"/>
    <w:rsid w:val="00D04289"/>
    <w:rsid w:val="00D04E17"/>
    <w:rsid w:val="00D05132"/>
    <w:rsid w:val="00D055DC"/>
    <w:rsid w:val="00D05EA9"/>
    <w:rsid w:val="00D06C47"/>
    <w:rsid w:val="00D071F8"/>
    <w:rsid w:val="00D07252"/>
    <w:rsid w:val="00D074F4"/>
    <w:rsid w:val="00D07CE1"/>
    <w:rsid w:val="00D1026A"/>
    <w:rsid w:val="00D107CF"/>
    <w:rsid w:val="00D10E56"/>
    <w:rsid w:val="00D11B0B"/>
    <w:rsid w:val="00D12075"/>
    <w:rsid w:val="00D12293"/>
    <w:rsid w:val="00D130EB"/>
    <w:rsid w:val="00D138F9"/>
    <w:rsid w:val="00D13A6A"/>
    <w:rsid w:val="00D13A98"/>
    <w:rsid w:val="00D1415C"/>
    <w:rsid w:val="00D14236"/>
    <w:rsid w:val="00D14553"/>
    <w:rsid w:val="00D14DB1"/>
    <w:rsid w:val="00D15327"/>
    <w:rsid w:val="00D15781"/>
    <w:rsid w:val="00D1593D"/>
    <w:rsid w:val="00D15ACB"/>
    <w:rsid w:val="00D15F02"/>
    <w:rsid w:val="00D15F43"/>
    <w:rsid w:val="00D16165"/>
    <w:rsid w:val="00D162D5"/>
    <w:rsid w:val="00D16326"/>
    <w:rsid w:val="00D165DF"/>
    <w:rsid w:val="00D16E87"/>
    <w:rsid w:val="00D17028"/>
    <w:rsid w:val="00D1703D"/>
    <w:rsid w:val="00D17C6A"/>
    <w:rsid w:val="00D201BB"/>
    <w:rsid w:val="00D20B8B"/>
    <w:rsid w:val="00D2126B"/>
    <w:rsid w:val="00D2158C"/>
    <w:rsid w:val="00D2162C"/>
    <w:rsid w:val="00D21A3C"/>
    <w:rsid w:val="00D21B99"/>
    <w:rsid w:val="00D2218B"/>
    <w:rsid w:val="00D226A1"/>
    <w:rsid w:val="00D22C9B"/>
    <w:rsid w:val="00D233F1"/>
    <w:rsid w:val="00D234D3"/>
    <w:rsid w:val="00D23B27"/>
    <w:rsid w:val="00D23E4F"/>
    <w:rsid w:val="00D24765"/>
    <w:rsid w:val="00D2483A"/>
    <w:rsid w:val="00D24BB1"/>
    <w:rsid w:val="00D24E46"/>
    <w:rsid w:val="00D25115"/>
    <w:rsid w:val="00D256F8"/>
    <w:rsid w:val="00D259EB"/>
    <w:rsid w:val="00D25AA0"/>
    <w:rsid w:val="00D25EFA"/>
    <w:rsid w:val="00D2685C"/>
    <w:rsid w:val="00D26A3B"/>
    <w:rsid w:val="00D271A6"/>
    <w:rsid w:val="00D2782E"/>
    <w:rsid w:val="00D27D8A"/>
    <w:rsid w:val="00D302FD"/>
    <w:rsid w:val="00D30312"/>
    <w:rsid w:val="00D3038A"/>
    <w:rsid w:val="00D3098D"/>
    <w:rsid w:val="00D30C52"/>
    <w:rsid w:val="00D30E6A"/>
    <w:rsid w:val="00D30EDA"/>
    <w:rsid w:val="00D31859"/>
    <w:rsid w:val="00D31A02"/>
    <w:rsid w:val="00D322F4"/>
    <w:rsid w:val="00D32786"/>
    <w:rsid w:val="00D32A09"/>
    <w:rsid w:val="00D32C50"/>
    <w:rsid w:val="00D32D51"/>
    <w:rsid w:val="00D3323C"/>
    <w:rsid w:val="00D33456"/>
    <w:rsid w:val="00D33551"/>
    <w:rsid w:val="00D3396F"/>
    <w:rsid w:val="00D33C15"/>
    <w:rsid w:val="00D33D4D"/>
    <w:rsid w:val="00D343C9"/>
    <w:rsid w:val="00D34A0B"/>
    <w:rsid w:val="00D3586F"/>
    <w:rsid w:val="00D36234"/>
    <w:rsid w:val="00D36371"/>
    <w:rsid w:val="00D368B9"/>
    <w:rsid w:val="00D368E6"/>
    <w:rsid w:val="00D36BA8"/>
    <w:rsid w:val="00D36FB7"/>
    <w:rsid w:val="00D370ED"/>
    <w:rsid w:val="00D373B7"/>
    <w:rsid w:val="00D375C6"/>
    <w:rsid w:val="00D37A10"/>
    <w:rsid w:val="00D37A53"/>
    <w:rsid w:val="00D4002F"/>
    <w:rsid w:val="00D40C71"/>
    <w:rsid w:val="00D41005"/>
    <w:rsid w:val="00D417BA"/>
    <w:rsid w:val="00D41C3C"/>
    <w:rsid w:val="00D41CC4"/>
    <w:rsid w:val="00D41CE5"/>
    <w:rsid w:val="00D43490"/>
    <w:rsid w:val="00D437D8"/>
    <w:rsid w:val="00D441F2"/>
    <w:rsid w:val="00D44994"/>
    <w:rsid w:val="00D44ED7"/>
    <w:rsid w:val="00D45532"/>
    <w:rsid w:val="00D45A74"/>
    <w:rsid w:val="00D45C8D"/>
    <w:rsid w:val="00D45DF3"/>
    <w:rsid w:val="00D46091"/>
    <w:rsid w:val="00D46174"/>
    <w:rsid w:val="00D46BA7"/>
    <w:rsid w:val="00D47DD0"/>
    <w:rsid w:val="00D50183"/>
    <w:rsid w:val="00D506AB"/>
    <w:rsid w:val="00D50F74"/>
    <w:rsid w:val="00D5108A"/>
    <w:rsid w:val="00D5131B"/>
    <w:rsid w:val="00D51BFD"/>
    <w:rsid w:val="00D51C7E"/>
    <w:rsid w:val="00D51D12"/>
    <w:rsid w:val="00D52D84"/>
    <w:rsid w:val="00D52F94"/>
    <w:rsid w:val="00D53050"/>
    <w:rsid w:val="00D53263"/>
    <w:rsid w:val="00D5326F"/>
    <w:rsid w:val="00D5362B"/>
    <w:rsid w:val="00D536E7"/>
    <w:rsid w:val="00D53F45"/>
    <w:rsid w:val="00D541A1"/>
    <w:rsid w:val="00D542FE"/>
    <w:rsid w:val="00D54A40"/>
    <w:rsid w:val="00D55072"/>
    <w:rsid w:val="00D55084"/>
    <w:rsid w:val="00D551B5"/>
    <w:rsid w:val="00D55EDB"/>
    <w:rsid w:val="00D55F97"/>
    <w:rsid w:val="00D55FFB"/>
    <w:rsid w:val="00D562D9"/>
    <w:rsid w:val="00D562DC"/>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53E"/>
    <w:rsid w:val="00D6394B"/>
    <w:rsid w:val="00D63B75"/>
    <w:rsid w:val="00D63BE5"/>
    <w:rsid w:val="00D6400D"/>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0F42"/>
    <w:rsid w:val="00D71EDA"/>
    <w:rsid w:val="00D7206A"/>
    <w:rsid w:val="00D726CD"/>
    <w:rsid w:val="00D729A9"/>
    <w:rsid w:val="00D72BE6"/>
    <w:rsid w:val="00D72DE1"/>
    <w:rsid w:val="00D73042"/>
    <w:rsid w:val="00D7308C"/>
    <w:rsid w:val="00D7309E"/>
    <w:rsid w:val="00D73469"/>
    <w:rsid w:val="00D7356F"/>
    <w:rsid w:val="00D73587"/>
    <w:rsid w:val="00D73E7F"/>
    <w:rsid w:val="00D73EBB"/>
    <w:rsid w:val="00D73F90"/>
    <w:rsid w:val="00D74720"/>
    <w:rsid w:val="00D74B92"/>
    <w:rsid w:val="00D74E95"/>
    <w:rsid w:val="00D751B9"/>
    <w:rsid w:val="00D751FB"/>
    <w:rsid w:val="00D754D6"/>
    <w:rsid w:val="00D75B44"/>
    <w:rsid w:val="00D760B9"/>
    <w:rsid w:val="00D761AA"/>
    <w:rsid w:val="00D76513"/>
    <w:rsid w:val="00D76CC6"/>
    <w:rsid w:val="00D76FAE"/>
    <w:rsid w:val="00D77040"/>
    <w:rsid w:val="00D7706A"/>
    <w:rsid w:val="00D770F6"/>
    <w:rsid w:val="00D77541"/>
    <w:rsid w:val="00D7768A"/>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26D"/>
    <w:rsid w:val="00D84C46"/>
    <w:rsid w:val="00D84D39"/>
    <w:rsid w:val="00D85096"/>
    <w:rsid w:val="00D857B8"/>
    <w:rsid w:val="00D85D1F"/>
    <w:rsid w:val="00D87175"/>
    <w:rsid w:val="00D8775E"/>
    <w:rsid w:val="00D87ABF"/>
    <w:rsid w:val="00D87C75"/>
    <w:rsid w:val="00D909E8"/>
    <w:rsid w:val="00D90CD3"/>
    <w:rsid w:val="00D90E2C"/>
    <w:rsid w:val="00D919E6"/>
    <w:rsid w:val="00D91BE1"/>
    <w:rsid w:val="00D9296F"/>
    <w:rsid w:val="00D92B24"/>
    <w:rsid w:val="00D92C29"/>
    <w:rsid w:val="00D93221"/>
    <w:rsid w:val="00D936E2"/>
    <w:rsid w:val="00D93837"/>
    <w:rsid w:val="00D9503C"/>
    <w:rsid w:val="00D95104"/>
    <w:rsid w:val="00D95132"/>
    <w:rsid w:val="00D95274"/>
    <w:rsid w:val="00D95600"/>
    <w:rsid w:val="00D95900"/>
    <w:rsid w:val="00D95A7D"/>
    <w:rsid w:val="00D95FD3"/>
    <w:rsid w:val="00D96175"/>
    <w:rsid w:val="00D9683C"/>
    <w:rsid w:val="00D96F0C"/>
    <w:rsid w:val="00D97474"/>
    <w:rsid w:val="00D977A0"/>
    <w:rsid w:val="00D9782B"/>
    <w:rsid w:val="00D97884"/>
    <w:rsid w:val="00D97C79"/>
    <w:rsid w:val="00D97F43"/>
    <w:rsid w:val="00D97F61"/>
    <w:rsid w:val="00D97FCC"/>
    <w:rsid w:val="00D97FE1"/>
    <w:rsid w:val="00DA00E9"/>
    <w:rsid w:val="00DA0712"/>
    <w:rsid w:val="00DA0811"/>
    <w:rsid w:val="00DA0A7F"/>
    <w:rsid w:val="00DA0E60"/>
    <w:rsid w:val="00DA0EA2"/>
    <w:rsid w:val="00DA12DA"/>
    <w:rsid w:val="00DA1C31"/>
    <w:rsid w:val="00DA20BC"/>
    <w:rsid w:val="00DA2575"/>
    <w:rsid w:val="00DA26BA"/>
    <w:rsid w:val="00DA272E"/>
    <w:rsid w:val="00DA2ED7"/>
    <w:rsid w:val="00DA3635"/>
    <w:rsid w:val="00DA369D"/>
    <w:rsid w:val="00DA3873"/>
    <w:rsid w:val="00DA3E7A"/>
    <w:rsid w:val="00DA3EF7"/>
    <w:rsid w:val="00DA430C"/>
    <w:rsid w:val="00DA48E5"/>
    <w:rsid w:val="00DA4C70"/>
    <w:rsid w:val="00DA4DE3"/>
    <w:rsid w:val="00DA5471"/>
    <w:rsid w:val="00DA5F96"/>
    <w:rsid w:val="00DA615D"/>
    <w:rsid w:val="00DA64CA"/>
    <w:rsid w:val="00DA6598"/>
    <w:rsid w:val="00DA6C0F"/>
    <w:rsid w:val="00DA702F"/>
    <w:rsid w:val="00DA72CE"/>
    <w:rsid w:val="00DA7991"/>
    <w:rsid w:val="00DA7F1D"/>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A06"/>
    <w:rsid w:val="00DB3A26"/>
    <w:rsid w:val="00DB3B82"/>
    <w:rsid w:val="00DB407F"/>
    <w:rsid w:val="00DB43EE"/>
    <w:rsid w:val="00DB485D"/>
    <w:rsid w:val="00DB4C6E"/>
    <w:rsid w:val="00DB5293"/>
    <w:rsid w:val="00DB539A"/>
    <w:rsid w:val="00DB547D"/>
    <w:rsid w:val="00DB59AC"/>
    <w:rsid w:val="00DB6ED8"/>
    <w:rsid w:val="00DB7366"/>
    <w:rsid w:val="00DB737B"/>
    <w:rsid w:val="00DB75D2"/>
    <w:rsid w:val="00DB7932"/>
    <w:rsid w:val="00DB7B86"/>
    <w:rsid w:val="00DC03DE"/>
    <w:rsid w:val="00DC1301"/>
    <w:rsid w:val="00DC1327"/>
    <w:rsid w:val="00DC1350"/>
    <w:rsid w:val="00DC2645"/>
    <w:rsid w:val="00DC3237"/>
    <w:rsid w:val="00DC367A"/>
    <w:rsid w:val="00DC36F3"/>
    <w:rsid w:val="00DC388C"/>
    <w:rsid w:val="00DC41A4"/>
    <w:rsid w:val="00DC4B77"/>
    <w:rsid w:val="00DC4C33"/>
    <w:rsid w:val="00DC52CD"/>
    <w:rsid w:val="00DC5672"/>
    <w:rsid w:val="00DC5726"/>
    <w:rsid w:val="00DC5839"/>
    <w:rsid w:val="00DC5AF8"/>
    <w:rsid w:val="00DC60A2"/>
    <w:rsid w:val="00DC614D"/>
    <w:rsid w:val="00DC6600"/>
    <w:rsid w:val="00DC669F"/>
    <w:rsid w:val="00DC67BD"/>
    <w:rsid w:val="00DC6924"/>
    <w:rsid w:val="00DC6F95"/>
    <w:rsid w:val="00DC71F2"/>
    <w:rsid w:val="00DC7770"/>
    <w:rsid w:val="00DC77F3"/>
    <w:rsid w:val="00DC7E52"/>
    <w:rsid w:val="00DD0AFE"/>
    <w:rsid w:val="00DD0B81"/>
    <w:rsid w:val="00DD0EB9"/>
    <w:rsid w:val="00DD0F72"/>
    <w:rsid w:val="00DD12C5"/>
    <w:rsid w:val="00DD18FF"/>
    <w:rsid w:val="00DD1CC1"/>
    <w:rsid w:val="00DD1F85"/>
    <w:rsid w:val="00DD2025"/>
    <w:rsid w:val="00DD20DE"/>
    <w:rsid w:val="00DD20FE"/>
    <w:rsid w:val="00DD219C"/>
    <w:rsid w:val="00DD22EA"/>
    <w:rsid w:val="00DD23A0"/>
    <w:rsid w:val="00DD26E4"/>
    <w:rsid w:val="00DD30E4"/>
    <w:rsid w:val="00DD31F8"/>
    <w:rsid w:val="00DD3463"/>
    <w:rsid w:val="00DD39E0"/>
    <w:rsid w:val="00DD3BBA"/>
    <w:rsid w:val="00DD3DA4"/>
    <w:rsid w:val="00DD3EF5"/>
    <w:rsid w:val="00DD53FA"/>
    <w:rsid w:val="00DD58C2"/>
    <w:rsid w:val="00DD5C0E"/>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70B"/>
    <w:rsid w:val="00DF0BF4"/>
    <w:rsid w:val="00DF10B2"/>
    <w:rsid w:val="00DF179D"/>
    <w:rsid w:val="00DF1E9C"/>
    <w:rsid w:val="00DF2062"/>
    <w:rsid w:val="00DF2168"/>
    <w:rsid w:val="00DF2907"/>
    <w:rsid w:val="00DF2A21"/>
    <w:rsid w:val="00DF2D2C"/>
    <w:rsid w:val="00DF388F"/>
    <w:rsid w:val="00DF4572"/>
    <w:rsid w:val="00DF4658"/>
    <w:rsid w:val="00DF469C"/>
    <w:rsid w:val="00DF53C9"/>
    <w:rsid w:val="00DF595D"/>
    <w:rsid w:val="00DF5A1C"/>
    <w:rsid w:val="00DF5C29"/>
    <w:rsid w:val="00DF5C5B"/>
    <w:rsid w:val="00DF5D45"/>
    <w:rsid w:val="00DF652E"/>
    <w:rsid w:val="00DF6C8B"/>
    <w:rsid w:val="00DF6DFE"/>
    <w:rsid w:val="00DF6F17"/>
    <w:rsid w:val="00DF6F28"/>
    <w:rsid w:val="00DF78FA"/>
    <w:rsid w:val="00DF7AE1"/>
    <w:rsid w:val="00E002F1"/>
    <w:rsid w:val="00E0082C"/>
    <w:rsid w:val="00E01105"/>
    <w:rsid w:val="00E01545"/>
    <w:rsid w:val="00E016CB"/>
    <w:rsid w:val="00E01BF3"/>
    <w:rsid w:val="00E01DAA"/>
    <w:rsid w:val="00E01F61"/>
    <w:rsid w:val="00E0223E"/>
    <w:rsid w:val="00E023E5"/>
    <w:rsid w:val="00E02432"/>
    <w:rsid w:val="00E02A2B"/>
    <w:rsid w:val="00E031C8"/>
    <w:rsid w:val="00E03769"/>
    <w:rsid w:val="00E04022"/>
    <w:rsid w:val="00E04DC9"/>
    <w:rsid w:val="00E04E98"/>
    <w:rsid w:val="00E05705"/>
    <w:rsid w:val="00E05AB7"/>
    <w:rsid w:val="00E06528"/>
    <w:rsid w:val="00E066DB"/>
    <w:rsid w:val="00E06B66"/>
    <w:rsid w:val="00E06CC1"/>
    <w:rsid w:val="00E0728F"/>
    <w:rsid w:val="00E0735C"/>
    <w:rsid w:val="00E0749C"/>
    <w:rsid w:val="00E0755C"/>
    <w:rsid w:val="00E0765E"/>
    <w:rsid w:val="00E07679"/>
    <w:rsid w:val="00E0780E"/>
    <w:rsid w:val="00E07840"/>
    <w:rsid w:val="00E07A8C"/>
    <w:rsid w:val="00E10708"/>
    <w:rsid w:val="00E112CA"/>
    <w:rsid w:val="00E125F5"/>
    <w:rsid w:val="00E12911"/>
    <w:rsid w:val="00E12DBD"/>
    <w:rsid w:val="00E12EB9"/>
    <w:rsid w:val="00E13173"/>
    <w:rsid w:val="00E134D4"/>
    <w:rsid w:val="00E1386C"/>
    <w:rsid w:val="00E139D8"/>
    <w:rsid w:val="00E13AF0"/>
    <w:rsid w:val="00E13B0C"/>
    <w:rsid w:val="00E13D0D"/>
    <w:rsid w:val="00E14374"/>
    <w:rsid w:val="00E149CA"/>
    <w:rsid w:val="00E14A7E"/>
    <w:rsid w:val="00E14BA8"/>
    <w:rsid w:val="00E14C9D"/>
    <w:rsid w:val="00E151E1"/>
    <w:rsid w:val="00E1576D"/>
    <w:rsid w:val="00E15AB0"/>
    <w:rsid w:val="00E1662A"/>
    <w:rsid w:val="00E16766"/>
    <w:rsid w:val="00E17619"/>
    <w:rsid w:val="00E17805"/>
    <w:rsid w:val="00E17CAC"/>
    <w:rsid w:val="00E17E4F"/>
    <w:rsid w:val="00E200FB"/>
    <w:rsid w:val="00E20395"/>
    <w:rsid w:val="00E204C8"/>
    <w:rsid w:val="00E20826"/>
    <w:rsid w:val="00E209D3"/>
    <w:rsid w:val="00E20AD3"/>
    <w:rsid w:val="00E20EA4"/>
    <w:rsid w:val="00E20F79"/>
    <w:rsid w:val="00E21278"/>
    <w:rsid w:val="00E2150A"/>
    <w:rsid w:val="00E21D31"/>
    <w:rsid w:val="00E22CCD"/>
    <w:rsid w:val="00E23296"/>
    <w:rsid w:val="00E239FC"/>
    <w:rsid w:val="00E23A11"/>
    <w:rsid w:val="00E23FB7"/>
    <w:rsid w:val="00E24189"/>
    <w:rsid w:val="00E244CC"/>
    <w:rsid w:val="00E248D7"/>
    <w:rsid w:val="00E24A27"/>
    <w:rsid w:val="00E24B5C"/>
    <w:rsid w:val="00E24D07"/>
    <w:rsid w:val="00E25DF6"/>
    <w:rsid w:val="00E25F89"/>
    <w:rsid w:val="00E26009"/>
    <w:rsid w:val="00E26387"/>
    <w:rsid w:val="00E26BBC"/>
    <w:rsid w:val="00E26C3C"/>
    <w:rsid w:val="00E2723B"/>
    <w:rsid w:val="00E274C4"/>
    <w:rsid w:val="00E30808"/>
    <w:rsid w:val="00E3117A"/>
    <w:rsid w:val="00E311C3"/>
    <w:rsid w:val="00E31F91"/>
    <w:rsid w:val="00E320D3"/>
    <w:rsid w:val="00E32299"/>
    <w:rsid w:val="00E32D62"/>
    <w:rsid w:val="00E3385D"/>
    <w:rsid w:val="00E339DC"/>
    <w:rsid w:val="00E33E15"/>
    <w:rsid w:val="00E345DC"/>
    <w:rsid w:val="00E34858"/>
    <w:rsid w:val="00E353A4"/>
    <w:rsid w:val="00E35DAB"/>
    <w:rsid w:val="00E361B8"/>
    <w:rsid w:val="00E3697B"/>
    <w:rsid w:val="00E36A1B"/>
    <w:rsid w:val="00E37B45"/>
    <w:rsid w:val="00E37DDE"/>
    <w:rsid w:val="00E37F56"/>
    <w:rsid w:val="00E40949"/>
    <w:rsid w:val="00E40C38"/>
    <w:rsid w:val="00E42428"/>
    <w:rsid w:val="00E429ED"/>
    <w:rsid w:val="00E42B79"/>
    <w:rsid w:val="00E42DC7"/>
    <w:rsid w:val="00E42E79"/>
    <w:rsid w:val="00E42EFE"/>
    <w:rsid w:val="00E431DB"/>
    <w:rsid w:val="00E43ABF"/>
    <w:rsid w:val="00E43CEA"/>
    <w:rsid w:val="00E43F37"/>
    <w:rsid w:val="00E441E6"/>
    <w:rsid w:val="00E4450A"/>
    <w:rsid w:val="00E44566"/>
    <w:rsid w:val="00E4469B"/>
    <w:rsid w:val="00E44ECB"/>
    <w:rsid w:val="00E450ED"/>
    <w:rsid w:val="00E45E21"/>
    <w:rsid w:val="00E46C47"/>
    <w:rsid w:val="00E470D4"/>
    <w:rsid w:val="00E4765D"/>
    <w:rsid w:val="00E4791B"/>
    <w:rsid w:val="00E47E31"/>
    <w:rsid w:val="00E505B0"/>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590"/>
    <w:rsid w:val="00E57613"/>
    <w:rsid w:val="00E57842"/>
    <w:rsid w:val="00E57EAC"/>
    <w:rsid w:val="00E60329"/>
    <w:rsid w:val="00E604EF"/>
    <w:rsid w:val="00E61CC0"/>
    <w:rsid w:val="00E61E92"/>
    <w:rsid w:val="00E6277B"/>
    <w:rsid w:val="00E642C0"/>
    <w:rsid w:val="00E64424"/>
    <w:rsid w:val="00E64C99"/>
    <w:rsid w:val="00E64CD3"/>
    <w:rsid w:val="00E64E8F"/>
    <w:rsid w:val="00E654B4"/>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EBA"/>
    <w:rsid w:val="00E70F07"/>
    <w:rsid w:val="00E70FBC"/>
    <w:rsid w:val="00E71305"/>
    <w:rsid w:val="00E7287B"/>
    <w:rsid w:val="00E72BDF"/>
    <w:rsid w:val="00E72C01"/>
    <w:rsid w:val="00E739C2"/>
    <w:rsid w:val="00E7415F"/>
    <w:rsid w:val="00E741AC"/>
    <w:rsid w:val="00E747AA"/>
    <w:rsid w:val="00E747F3"/>
    <w:rsid w:val="00E74F75"/>
    <w:rsid w:val="00E75174"/>
    <w:rsid w:val="00E75EBA"/>
    <w:rsid w:val="00E763B4"/>
    <w:rsid w:val="00E77530"/>
    <w:rsid w:val="00E77848"/>
    <w:rsid w:val="00E779B3"/>
    <w:rsid w:val="00E77C7C"/>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34C5"/>
    <w:rsid w:val="00E844D8"/>
    <w:rsid w:val="00E845D9"/>
    <w:rsid w:val="00E8485A"/>
    <w:rsid w:val="00E8519F"/>
    <w:rsid w:val="00E85209"/>
    <w:rsid w:val="00E85247"/>
    <w:rsid w:val="00E85387"/>
    <w:rsid w:val="00E8567B"/>
    <w:rsid w:val="00E859E6"/>
    <w:rsid w:val="00E85B98"/>
    <w:rsid w:val="00E85CC3"/>
    <w:rsid w:val="00E8644A"/>
    <w:rsid w:val="00E870A9"/>
    <w:rsid w:val="00E87BDC"/>
    <w:rsid w:val="00E90279"/>
    <w:rsid w:val="00E90635"/>
    <w:rsid w:val="00E909A1"/>
    <w:rsid w:val="00E90BFF"/>
    <w:rsid w:val="00E91673"/>
    <w:rsid w:val="00E91A4C"/>
    <w:rsid w:val="00E91AB7"/>
    <w:rsid w:val="00E91F04"/>
    <w:rsid w:val="00E91F35"/>
    <w:rsid w:val="00E92144"/>
    <w:rsid w:val="00E9259E"/>
    <w:rsid w:val="00E92729"/>
    <w:rsid w:val="00E928C6"/>
    <w:rsid w:val="00E928F9"/>
    <w:rsid w:val="00E94EC1"/>
    <w:rsid w:val="00E95A5C"/>
    <w:rsid w:val="00E95BA6"/>
    <w:rsid w:val="00E960A1"/>
    <w:rsid w:val="00E97403"/>
    <w:rsid w:val="00E97648"/>
    <w:rsid w:val="00EA02AD"/>
    <w:rsid w:val="00EA07E9"/>
    <w:rsid w:val="00EA0BBA"/>
    <w:rsid w:val="00EA0E3E"/>
    <w:rsid w:val="00EA0E4A"/>
    <w:rsid w:val="00EA1667"/>
    <w:rsid w:val="00EA1A54"/>
    <w:rsid w:val="00EA21F6"/>
    <w:rsid w:val="00EA2226"/>
    <w:rsid w:val="00EA2230"/>
    <w:rsid w:val="00EA2483"/>
    <w:rsid w:val="00EA26FC"/>
    <w:rsid w:val="00EA31AF"/>
    <w:rsid w:val="00EA34AF"/>
    <w:rsid w:val="00EA3904"/>
    <w:rsid w:val="00EA3B5A"/>
    <w:rsid w:val="00EA410E"/>
    <w:rsid w:val="00EA4FD1"/>
    <w:rsid w:val="00EA50E9"/>
    <w:rsid w:val="00EA5181"/>
    <w:rsid w:val="00EA53C2"/>
    <w:rsid w:val="00EA5695"/>
    <w:rsid w:val="00EA584D"/>
    <w:rsid w:val="00EA5B0A"/>
    <w:rsid w:val="00EA5B4B"/>
    <w:rsid w:val="00EA65AD"/>
    <w:rsid w:val="00EA69A7"/>
    <w:rsid w:val="00EA6F6A"/>
    <w:rsid w:val="00EA76D8"/>
    <w:rsid w:val="00EA7FCF"/>
    <w:rsid w:val="00EB0CA3"/>
    <w:rsid w:val="00EB104F"/>
    <w:rsid w:val="00EB1063"/>
    <w:rsid w:val="00EB1888"/>
    <w:rsid w:val="00EB1B27"/>
    <w:rsid w:val="00EB1DA8"/>
    <w:rsid w:val="00EB2681"/>
    <w:rsid w:val="00EB28C3"/>
    <w:rsid w:val="00EB2D2E"/>
    <w:rsid w:val="00EB4468"/>
    <w:rsid w:val="00EB4B75"/>
    <w:rsid w:val="00EB4CFF"/>
    <w:rsid w:val="00EB53A6"/>
    <w:rsid w:val="00EB5476"/>
    <w:rsid w:val="00EB56D4"/>
    <w:rsid w:val="00EB5BA3"/>
    <w:rsid w:val="00EB5DFA"/>
    <w:rsid w:val="00EB5FB6"/>
    <w:rsid w:val="00EB5FF6"/>
    <w:rsid w:val="00EB67FC"/>
    <w:rsid w:val="00EB6A03"/>
    <w:rsid w:val="00EB703E"/>
    <w:rsid w:val="00EB70B0"/>
    <w:rsid w:val="00EB74F4"/>
    <w:rsid w:val="00EB7633"/>
    <w:rsid w:val="00EB7736"/>
    <w:rsid w:val="00EB7808"/>
    <w:rsid w:val="00EB7C9D"/>
    <w:rsid w:val="00EC1B3A"/>
    <w:rsid w:val="00EC1B9C"/>
    <w:rsid w:val="00EC1DCD"/>
    <w:rsid w:val="00EC1E88"/>
    <w:rsid w:val="00EC2BF5"/>
    <w:rsid w:val="00EC2E2D"/>
    <w:rsid w:val="00EC363A"/>
    <w:rsid w:val="00EC462B"/>
    <w:rsid w:val="00EC4723"/>
    <w:rsid w:val="00EC4AF2"/>
    <w:rsid w:val="00EC53B6"/>
    <w:rsid w:val="00EC56E0"/>
    <w:rsid w:val="00EC5A59"/>
    <w:rsid w:val="00EC6057"/>
    <w:rsid w:val="00EC6847"/>
    <w:rsid w:val="00EC6D4A"/>
    <w:rsid w:val="00EC6EB4"/>
    <w:rsid w:val="00EC6F7B"/>
    <w:rsid w:val="00EC7897"/>
    <w:rsid w:val="00EC7B3A"/>
    <w:rsid w:val="00EC7DB6"/>
    <w:rsid w:val="00EC7E59"/>
    <w:rsid w:val="00ED02A6"/>
    <w:rsid w:val="00ED031D"/>
    <w:rsid w:val="00ED0934"/>
    <w:rsid w:val="00ED10AD"/>
    <w:rsid w:val="00ED1567"/>
    <w:rsid w:val="00ED162F"/>
    <w:rsid w:val="00ED168F"/>
    <w:rsid w:val="00ED16D6"/>
    <w:rsid w:val="00ED18CC"/>
    <w:rsid w:val="00ED1AC1"/>
    <w:rsid w:val="00ED2AE0"/>
    <w:rsid w:val="00ED2E52"/>
    <w:rsid w:val="00ED3024"/>
    <w:rsid w:val="00ED31DB"/>
    <w:rsid w:val="00ED3414"/>
    <w:rsid w:val="00ED346F"/>
    <w:rsid w:val="00ED3505"/>
    <w:rsid w:val="00ED366F"/>
    <w:rsid w:val="00ED3C23"/>
    <w:rsid w:val="00ED4410"/>
    <w:rsid w:val="00ED4697"/>
    <w:rsid w:val="00ED49B0"/>
    <w:rsid w:val="00ED4F47"/>
    <w:rsid w:val="00ED5BB1"/>
    <w:rsid w:val="00ED5FE4"/>
    <w:rsid w:val="00ED68F8"/>
    <w:rsid w:val="00ED6FAD"/>
    <w:rsid w:val="00ED71C5"/>
    <w:rsid w:val="00ED743F"/>
    <w:rsid w:val="00EE0101"/>
    <w:rsid w:val="00EE0171"/>
    <w:rsid w:val="00EE16FA"/>
    <w:rsid w:val="00EE18B9"/>
    <w:rsid w:val="00EE1BD3"/>
    <w:rsid w:val="00EE1D0F"/>
    <w:rsid w:val="00EE1DBF"/>
    <w:rsid w:val="00EE2800"/>
    <w:rsid w:val="00EE2806"/>
    <w:rsid w:val="00EE2983"/>
    <w:rsid w:val="00EE2B17"/>
    <w:rsid w:val="00EE2C46"/>
    <w:rsid w:val="00EE2E5E"/>
    <w:rsid w:val="00EE32CE"/>
    <w:rsid w:val="00EE3C42"/>
    <w:rsid w:val="00EE3D4F"/>
    <w:rsid w:val="00EE476C"/>
    <w:rsid w:val="00EE47DC"/>
    <w:rsid w:val="00EE52AA"/>
    <w:rsid w:val="00EE534D"/>
    <w:rsid w:val="00EE547E"/>
    <w:rsid w:val="00EE5560"/>
    <w:rsid w:val="00EE592A"/>
    <w:rsid w:val="00EE596F"/>
    <w:rsid w:val="00EE5AD0"/>
    <w:rsid w:val="00EE6ABC"/>
    <w:rsid w:val="00EE6F1E"/>
    <w:rsid w:val="00EE7D65"/>
    <w:rsid w:val="00EE7D82"/>
    <w:rsid w:val="00EF0348"/>
    <w:rsid w:val="00EF0462"/>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012"/>
    <w:rsid w:val="00F039ED"/>
    <w:rsid w:val="00F03E79"/>
    <w:rsid w:val="00F059BF"/>
    <w:rsid w:val="00F05DD2"/>
    <w:rsid w:val="00F06043"/>
    <w:rsid w:val="00F06118"/>
    <w:rsid w:val="00F0628D"/>
    <w:rsid w:val="00F0661B"/>
    <w:rsid w:val="00F06651"/>
    <w:rsid w:val="00F07027"/>
    <w:rsid w:val="00F07144"/>
    <w:rsid w:val="00F07D34"/>
    <w:rsid w:val="00F07DE6"/>
    <w:rsid w:val="00F101CF"/>
    <w:rsid w:val="00F1056C"/>
    <w:rsid w:val="00F1070D"/>
    <w:rsid w:val="00F107F1"/>
    <w:rsid w:val="00F10E48"/>
    <w:rsid w:val="00F10FC1"/>
    <w:rsid w:val="00F111A3"/>
    <w:rsid w:val="00F112FD"/>
    <w:rsid w:val="00F11731"/>
    <w:rsid w:val="00F11F71"/>
    <w:rsid w:val="00F121D9"/>
    <w:rsid w:val="00F126DF"/>
    <w:rsid w:val="00F12E20"/>
    <w:rsid w:val="00F133A1"/>
    <w:rsid w:val="00F13C3C"/>
    <w:rsid w:val="00F13ECD"/>
    <w:rsid w:val="00F14D13"/>
    <w:rsid w:val="00F155CE"/>
    <w:rsid w:val="00F156C5"/>
    <w:rsid w:val="00F16750"/>
    <w:rsid w:val="00F16BF2"/>
    <w:rsid w:val="00F16E85"/>
    <w:rsid w:val="00F17EAE"/>
    <w:rsid w:val="00F17FFC"/>
    <w:rsid w:val="00F20200"/>
    <w:rsid w:val="00F2117B"/>
    <w:rsid w:val="00F2135D"/>
    <w:rsid w:val="00F218D4"/>
    <w:rsid w:val="00F21E9A"/>
    <w:rsid w:val="00F2250A"/>
    <w:rsid w:val="00F226CB"/>
    <w:rsid w:val="00F22738"/>
    <w:rsid w:val="00F22840"/>
    <w:rsid w:val="00F2322F"/>
    <w:rsid w:val="00F245A3"/>
    <w:rsid w:val="00F24788"/>
    <w:rsid w:val="00F24DA7"/>
    <w:rsid w:val="00F25156"/>
    <w:rsid w:val="00F25170"/>
    <w:rsid w:val="00F25A20"/>
    <w:rsid w:val="00F26252"/>
    <w:rsid w:val="00F2640F"/>
    <w:rsid w:val="00F26C16"/>
    <w:rsid w:val="00F2742A"/>
    <w:rsid w:val="00F27C34"/>
    <w:rsid w:val="00F27DC5"/>
    <w:rsid w:val="00F27E46"/>
    <w:rsid w:val="00F301C2"/>
    <w:rsid w:val="00F302E1"/>
    <w:rsid w:val="00F3125E"/>
    <w:rsid w:val="00F31B22"/>
    <w:rsid w:val="00F31B49"/>
    <w:rsid w:val="00F322FA"/>
    <w:rsid w:val="00F3288D"/>
    <w:rsid w:val="00F32D66"/>
    <w:rsid w:val="00F32DCD"/>
    <w:rsid w:val="00F32F11"/>
    <w:rsid w:val="00F32F56"/>
    <w:rsid w:val="00F335C8"/>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304"/>
    <w:rsid w:val="00F41C5D"/>
    <w:rsid w:val="00F41F05"/>
    <w:rsid w:val="00F433BD"/>
    <w:rsid w:val="00F43477"/>
    <w:rsid w:val="00F43A98"/>
    <w:rsid w:val="00F444ED"/>
    <w:rsid w:val="00F4479C"/>
    <w:rsid w:val="00F44EC5"/>
    <w:rsid w:val="00F45C34"/>
    <w:rsid w:val="00F46BF7"/>
    <w:rsid w:val="00F4705F"/>
    <w:rsid w:val="00F470CB"/>
    <w:rsid w:val="00F470D6"/>
    <w:rsid w:val="00F47498"/>
    <w:rsid w:val="00F4795F"/>
    <w:rsid w:val="00F47B5C"/>
    <w:rsid w:val="00F5021E"/>
    <w:rsid w:val="00F502AB"/>
    <w:rsid w:val="00F503B7"/>
    <w:rsid w:val="00F503C0"/>
    <w:rsid w:val="00F50645"/>
    <w:rsid w:val="00F512B2"/>
    <w:rsid w:val="00F515C7"/>
    <w:rsid w:val="00F5240C"/>
    <w:rsid w:val="00F5283D"/>
    <w:rsid w:val="00F52ABA"/>
    <w:rsid w:val="00F52BC7"/>
    <w:rsid w:val="00F53922"/>
    <w:rsid w:val="00F53982"/>
    <w:rsid w:val="00F53BF4"/>
    <w:rsid w:val="00F54266"/>
    <w:rsid w:val="00F54CB0"/>
    <w:rsid w:val="00F54F3A"/>
    <w:rsid w:val="00F55030"/>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C3F"/>
    <w:rsid w:val="00F62DBF"/>
    <w:rsid w:val="00F632C5"/>
    <w:rsid w:val="00F641FC"/>
    <w:rsid w:val="00F647F7"/>
    <w:rsid w:val="00F6583C"/>
    <w:rsid w:val="00F6589A"/>
    <w:rsid w:val="00F659AF"/>
    <w:rsid w:val="00F65A6F"/>
    <w:rsid w:val="00F6665C"/>
    <w:rsid w:val="00F66920"/>
    <w:rsid w:val="00F66DC1"/>
    <w:rsid w:val="00F66E04"/>
    <w:rsid w:val="00F66FF1"/>
    <w:rsid w:val="00F673EE"/>
    <w:rsid w:val="00F676DE"/>
    <w:rsid w:val="00F6783E"/>
    <w:rsid w:val="00F679C8"/>
    <w:rsid w:val="00F67B53"/>
    <w:rsid w:val="00F67BA6"/>
    <w:rsid w:val="00F70822"/>
    <w:rsid w:val="00F70DBE"/>
    <w:rsid w:val="00F71124"/>
    <w:rsid w:val="00F714D2"/>
    <w:rsid w:val="00F71888"/>
    <w:rsid w:val="00F719CD"/>
    <w:rsid w:val="00F71AAE"/>
    <w:rsid w:val="00F71BB8"/>
    <w:rsid w:val="00F7222B"/>
    <w:rsid w:val="00F7233A"/>
    <w:rsid w:val="00F724C1"/>
    <w:rsid w:val="00F72584"/>
    <w:rsid w:val="00F7264F"/>
    <w:rsid w:val="00F7290D"/>
    <w:rsid w:val="00F73006"/>
    <w:rsid w:val="00F7302F"/>
    <w:rsid w:val="00F732EC"/>
    <w:rsid w:val="00F73D08"/>
    <w:rsid w:val="00F749CD"/>
    <w:rsid w:val="00F75074"/>
    <w:rsid w:val="00F753D6"/>
    <w:rsid w:val="00F7541E"/>
    <w:rsid w:val="00F7586B"/>
    <w:rsid w:val="00F75D45"/>
    <w:rsid w:val="00F75F2F"/>
    <w:rsid w:val="00F76445"/>
    <w:rsid w:val="00F76568"/>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10"/>
    <w:rsid w:val="00F84728"/>
    <w:rsid w:val="00F84997"/>
    <w:rsid w:val="00F85536"/>
    <w:rsid w:val="00F8578E"/>
    <w:rsid w:val="00F85B1B"/>
    <w:rsid w:val="00F86147"/>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31B"/>
    <w:rsid w:val="00F918F3"/>
    <w:rsid w:val="00F92104"/>
    <w:rsid w:val="00F9221F"/>
    <w:rsid w:val="00F931C7"/>
    <w:rsid w:val="00F9334C"/>
    <w:rsid w:val="00F93559"/>
    <w:rsid w:val="00F93D72"/>
    <w:rsid w:val="00F93D76"/>
    <w:rsid w:val="00F93E65"/>
    <w:rsid w:val="00F93FD8"/>
    <w:rsid w:val="00F94070"/>
    <w:rsid w:val="00F9469E"/>
    <w:rsid w:val="00F947EC"/>
    <w:rsid w:val="00F950B5"/>
    <w:rsid w:val="00F9513F"/>
    <w:rsid w:val="00F956A6"/>
    <w:rsid w:val="00F95E52"/>
    <w:rsid w:val="00F9632B"/>
    <w:rsid w:val="00F967B3"/>
    <w:rsid w:val="00F96CDF"/>
    <w:rsid w:val="00F96F06"/>
    <w:rsid w:val="00F97120"/>
    <w:rsid w:val="00F97908"/>
    <w:rsid w:val="00F97B43"/>
    <w:rsid w:val="00FA07F8"/>
    <w:rsid w:val="00FA09D2"/>
    <w:rsid w:val="00FA105C"/>
    <w:rsid w:val="00FA10A7"/>
    <w:rsid w:val="00FA13BB"/>
    <w:rsid w:val="00FA1475"/>
    <w:rsid w:val="00FA148A"/>
    <w:rsid w:val="00FA26BA"/>
    <w:rsid w:val="00FA27C8"/>
    <w:rsid w:val="00FA2A78"/>
    <w:rsid w:val="00FA2D22"/>
    <w:rsid w:val="00FA3113"/>
    <w:rsid w:val="00FA35B7"/>
    <w:rsid w:val="00FA35E3"/>
    <w:rsid w:val="00FA3B76"/>
    <w:rsid w:val="00FA3EC8"/>
    <w:rsid w:val="00FA45EE"/>
    <w:rsid w:val="00FA489E"/>
    <w:rsid w:val="00FA4D66"/>
    <w:rsid w:val="00FA52B9"/>
    <w:rsid w:val="00FA56AE"/>
    <w:rsid w:val="00FA5A4E"/>
    <w:rsid w:val="00FA5D08"/>
    <w:rsid w:val="00FA6157"/>
    <w:rsid w:val="00FA6558"/>
    <w:rsid w:val="00FA71F2"/>
    <w:rsid w:val="00FA71F3"/>
    <w:rsid w:val="00FB0082"/>
    <w:rsid w:val="00FB0243"/>
    <w:rsid w:val="00FB0AC3"/>
    <w:rsid w:val="00FB1527"/>
    <w:rsid w:val="00FB1B15"/>
    <w:rsid w:val="00FB1E67"/>
    <w:rsid w:val="00FB2537"/>
    <w:rsid w:val="00FB2568"/>
    <w:rsid w:val="00FB31BD"/>
    <w:rsid w:val="00FB338E"/>
    <w:rsid w:val="00FB33DC"/>
    <w:rsid w:val="00FB4338"/>
    <w:rsid w:val="00FB477E"/>
    <w:rsid w:val="00FB47F4"/>
    <w:rsid w:val="00FB494F"/>
    <w:rsid w:val="00FB497B"/>
    <w:rsid w:val="00FB4C2A"/>
    <w:rsid w:val="00FB4C9C"/>
    <w:rsid w:val="00FB5148"/>
    <w:rsid w:val="00FB570B"/>
    <w:rsid w:val="00FB5A56"/>
    <w:rsid w:val="00FB60BD"/>
    <w:rsid w:val="00FB6165"/>
    <w:rsid w:val="00FB6D15"/>
    <w:rsid w:val="00FB6D4E"/>
    <w:rsid w:val="00FB74B1"/>
    <w:rsid w:val="00FB78E7"/>
    <w:rsid w:val="00FC0150"/>
    <w:rsid w:val="00FC02CE"/>
    <w:rsid w:val="00FC03AB"/>
    <w:rsid w:val="00FC0596"/>
    <w:rsid w:val="00FC0778"/>
    <w:rsid w:val="00FC0A50"/>
    <w:rsid w:val="00FC100D"/>
    <w:rsid w:val="00FC10BE"/>
    <w:rsid w:val="00FC173E"/>
    <w:rsid w:val="00FC223F"/>
    <w:rsid w:val="00FC2E01"/>
    <w:rsid w:val="00FC2FCB"/>
    <w:rsid w:val="00FC36CA"/>
    <w:rsid w:val="00FC412D"/>
    <w:rsid w:val="00FC4668"/>
    <w:rsid w:val="00FC4729"/>
    <w:rsid w:val="00FC4A8C"/>
    <w:rsid w:val="00FC4F9F"/>
    <w:rsid w:val="00FC5273"/>
    <w:rsid w:val="00FC53DB"/>
    <w:rsid w:val="00FC54ED"/>
    <w:rsid w:val="00FC5B4E"/>
    <w:rsid w:val="00FC5ED5"/>
    <w:rsid w:val="00FC5FC2"/>
    <w:rsid w:val="00FC6177"/>
    <w:rsid w:val="00FC63D1"/>
    <w:rsid w:val="00FC7528"/>
    <w:rsid w:val="00FC75D5"/>
    <w:rsid w:val="00FC7E26"/>
    <w:rsid w:val="00FD0572"/>
    <w:rsid w:val="00FD1295"/>
    <w:rsid w:val="00FD1A97"/>
    <w:rsid w:val="00FD1F26"/>
    <w:rsid w:val="00FD2D7B"/>
    <w:rsid w:val="00FD3027"/>
    <w:rsid w:val="00FD337E"/>
    <w:rsid w:val="00FD355C"/>
    <w:rsid w:val="00FD35FE"/>
    <w:rsid w:val="00FD37F6"/>
    <w:rsid w:val="00FD40CF"/>
    <w:rsid w:val="00FD42AD"/>
    <w:rsid w:val="00FD4589"/>
    <w:rsid w:val="00FD4608"/>
    <w:rsid w:val="00FD473E"/>
    <w:rsid w:val="00FD4B1B"/>
    <w:rsid w:val="00FD580D"/>
    <w:rsid w:val="00FD5928"/>
    <w:rsid w:val="00FD6243"/>
    <w:rsid w:val="00FD66F4"/>
    <w:rsid w:val="00FD6781"/>
    <w:rsid w:val="00FD6879"/>
    <w:rsid w:val="00FD7425"/>
    <w:rsid w:val="00FD7DF9"/>
    <w:rsid w:val="00FD7FC9"/>
    <w:rsid w:val="00FE0001"/>
    <w:rsid w:val="00FE0564"/>
    <w:rsid w:val="00FE06F5"/>
    <w:rsid w:val="00FE0A29"/>
    <w:rsid w:val="00FE0A8E"/>
    <w:rsid w:val="00FE0B51"/>
    <w:rsid w:val="00FE0B78"/>
    <w:rsid w:val="00FE0BD1"/>
    <w:rsid w:val="00FE0ED4"/>
    <w:rsid w:val="00FE1EAB"/>
    <w:rsid w:val="00FE2137"/>
    <w:rsid w:val="00FE23ED"/>
    <w:rsid w:val="00FE284B"/>
    <w:rsid w:val="00FE2A7B"/>
    <w:rsid w:val="00FE3004"/>
    <w:rsid w:val="00FE3150"/>
    <w:rsid w:val="00FE3465"/>
    <w:rsid w:val="00FE35A6"/>
    <w:rsid w:val="00FE3CC4"/>
    <w:rsid w:val="00FE4C2E"/>
    <w:rsid w:val="00FE4D40"/>
    <w:rsid w:val="00FE52EE"/>
    <w:rsid w:val="00FE631C"/>
    <w:rsid w:val="00FE67CF"/>
    <w:rsid w:val="00FE6D20"/>
    <w:rsid w:val="00FE6FB9"/>
    <w:rsid w:val="00FE7549"/>
    <w:rsid w:val="00FE7BCC"/>
    <w:rsid w:val="00FE7CA0"/>
    <w:rsid w:val="00FE7E7C"/>
    <w:rsid w:val="00FF0832"/>
    <w:rsid w:val="00FF0926"/>
    <w:rsid w:val="00FF126D"/>
    <w:rsid w:val="00FF1623"/>
    <w:rsid w:val="00FF1B91"/>
    <w:rsid w:val="00FF1F7A"/>
    <w:rsid w:val="00FF2016"/>
    <w:rsid w:val="00FF2310"/>
    <w:rsid w:val="00FF2319"/>
    <w:rsid w:val="00FF2740"/>
    <w:rsid w:val="00FF2D4A"/>
    <w:rsid w:val="00FF2E73"/>
    <w:rsid w:val="00FF34C0"/>
    <w:rsid w:val="00FF34D1"/>
    <w:rsid w:val="00FF36B0"/>
    <w:rsid w:val="00FF3C06"/>
    <w:rsid w:val="00FF3FE2"/>
    <w:rsid w:val="00FF47E1"/>
    <w:rsid w:val="00FF48B0"/>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FD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uiPriority w:val="9"/>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 w:type="paragraph" w:customStyle="1" w:styleId="b11">
    <w:name w:val="b1"/>
    <w:basedOn w:val="Normal"/>
    <w:rsid w:val="00771131"/>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Doc-text2">
    <w:name w:val="Doc-text2"/>
    <w:basedOn w:val="Normal"/>
    <w:link w:val="Doc-text2Char"/>
    <w:qFormat/>
    <w:rsid w:val="00F45C3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45C3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322033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6672810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3760673">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49179982">
      <w:bodyDiv w:val="1"/>
      <w:marLeft w:val="0"/>
      <w:marRight w:val="0"/>
      <w:marTop w:val="0"/>
      <w:marBottom w:val="0"/>
      <w:divBdr>
        <w:top w:val="none" w:sz="0" w:space="0" w:color="auto"/>
        <w:left w:val="none" w:sz="0" w:space="0" w:color="auto"/>
        <w:bottom w:val="none" w:sz="0" w:space="0" w:color="auto"/>
        <w:right w:val="none" w:sz="0" w:space="0" w:color="auto"/>
      </w:divBdr>
      <w:divsChild>
        <w:div w:id="1013991106">
          <w:marLeft w:val="360"/>
          <w:marRight w:val="0"/>
          <w:marTop w:val="200"/>
          <w:marBottom w:val="0"/>
          <w:divBdr>
            <w:top w:val="none" w:sz="0" w:space="0" w:color="auto"/>
            <w:left w:val="none" w:sz="0" w:space="0" w:color="auto"/>
            <w:bottom w:val="none" w:sz="0" w:space="0" w:color="auto"/>
            <w:right w:val="none" w:sz="0" w:space="0" w:color="auto"/>
          </w:divBdr>
        </w:div>
        <w:div w:id="708722574">
          <w:marLeft w:val="1080"/>
          <w:marRight w:val="0"/>
          <w:marTop w:val="100"/>
          <w:marBottom w:val="0"/>
          <w:divBdr>
            <w:top w:val="none" w:sz="0" w:space="0" w:color="auto"/>
            <w:left w:val="none" w:sz="0" w:space="0" w:color="auto"/>
            <w:bottom w:val="none" w:sz="0" w:space="0" w:color="auto"/>
            <w:right w:val="none" w:sz="0" w:space="0" w:color="auto"/>
          </w:divBdr>
        </w:div>
        <w:div w:id="2050490509">
          <w:marLeft w:val="1080"/>
          <w:marRight w:val="0"/>
          <w:marTop w:val="100"/>
          <w:marBottom w:val="0"/>
          <w:divBdr>
            <w:top w:val="none" w:sz="0" w:space="0" w:color="auto"/>
            <w:left w:val="none" w:sz="0" w:space="0" w:color="auto"/>
            <w:bottom w:val="none" w:sz="0" w:space="0" w:color="auto"/>
            <w:right w:val="none" w:sz="0" w:space="0" w:color="auto"/>
          </w:divBdr>
        </w:div>
        <w:div w:id="549919736">
          <w:marLeft w:val="1080"/>
          <w:marRight w:val="0"/>
          <w:marTop w:val="100"/>
          <w:marBottom w:val="0"/>
          <w:divBdr>
            <w:top w:val="none" w:sz="0" w:space="0" w:color="auto"/>
            <w:left w:val="none" w:sz="0" w:space="0" w:color="auto"/>
            <w:bottom w:val="none" w:sz="0" w:space="0" w:color="auto"/>
            <w:right w:val="none" w:sz="0" w:space="0" w:color="auto"/>
          </w:divBdr>
        </w:div>
        <w:div w:id="817184115">
          <w:marLeft w:val="1080"/>
          <w:marRight w:val="0"/>
          <w:marTop w:val="100"/>
          <w:marBottom w:val="0"/>
          <w:divBdr>
            <w:top w:val="none" w:sz="0" w:space="0" w:color="auto"/>
            <w:left w:val="none" w:sz="0" w:space="0" w:color="auto"/>
            <w:bottom w:val="none" w:sz="0" w:space="0" w:color="auto"/>
            <w:right w:val="none" w:sz="0" w:space="0" w:color="auto"/>
          </w:divBdr>
        </w:div>
        <w:div w:id="1235506825">
          <w:marLeft w:val="1080"/>
          <w:marRight w:val="0"/>
          <w:marTop w:val="100"/>
          <w:marBottom w:val="0"/>
          <w:divBdr>
            <w:top w:val="none" w:sz="0" w:space="0" w:color="auto"/>
            <w:left w:val="none" w:sz="0" w:space="0" w:color="auto"/>
            <w:bottom w:val="none" w:sz="0" w:space="0" w:color="auto"/>
            <w:right w:val="none" w:sz="0" w:space="0" w:color="auto"/>
          </w:divBdr>
        </w:div>
        <w:div w:id="1492915166">
          <w:marLeft w:val="1080"/>
          <w:marRight w:val="0"/>
          <w:marTop w:val="100"/>
          <w:marBottom w:val="0"/>
          <w:divBdr>
            <w:top w:val="none" w:sz="0" w:space="0" w:color="auto"/>
            <w:left w:val="none" w:sz="0" w:space="0" w:color="auto"/>
            <w:bottom w:val="none" w:sz="0" w:space="0" w:color="auto"/>
            <w:right w:val="none" w:sz="0" w:space="0" w:color="auto"/>
          </w:divBdr>
        </w:div>
        <w:div w:id="137457337">
          <w:marLeft w:val="1080"/>
          <w:marRight w:val="0"/>
          <w:marTop w:val="100"/>
          <w:marBottom w:val="0"/>
          <w:divBdr>
            <w:top w:val="none" w:sz="0" w:space="0" w:color="auto"/>
            <w:left w:val="none" w:sz="0" w:space="0" w:color="auto"/>
            <w:bottom w:val="none" w:sz="0" w:space="0" w:color="auto"/>
            <w:right w:val="none" w:sz="0" w:space="0" w:color="auto"/>
          </w:divBdr>
        </w:div>
        <w:div w:id="429735884">
          <w:marLeft w:val="1080"/>
          <w:marRight w:val="0"/>
          <w:marTop w:val="10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06207798">
      <w:bodyDiv w:val="1"/>
      <w:marLeft w:val="0"/>
      <w:marRight w:val="0"/>
      <w:marTop w:val="0"/>
      <w:marBottom w:val="0"/>
      <w:divBdr>
        <w:top w:val="none" w:sz="0" w:space="0" w:color="auto"/>
        <w:left w:val="none" w:sz="0" w:space="0" w:color="auto"/>
        <w:bottom w:val="none" w:sz="0" w:space="0" w:color="auto"/>
        <w:right w:val="none" w:sz="0" w:space="0" w:color="auto"/>
      </w:divBdr>
      <w:divsChild>
        <w:div w:id="481847614">
          <w:marLeft w:val="1080"/>
          <w:marRight w:val="0"/>
          <w:marTop w:val="100"/>
          <w:marBottom w:val="0"/>
          <w:divBdr>
            <w:top w:val="none" w:sz="0" w:space="0" w:color="auto"/>
            <w:left w:val="none" w:sz="0" w:space="0" w:color="auto"/>
            <w:bottom w:val="none" w:sz="0" w:space="0" w:color="auto"/>
            <w:right w:val="none" w:sz="0" w:space="0" w:color="auto"/>
          </w:divBdr>
        </w:div>
      </w:divsChild>
    </w:div>
    <w:div w:id="32003945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8691945">
      <w:bodyDiv w:val="1"/>
      <w:marLeft w:val="0"/>
      <w:marRight w:val="0"/>
      <w:marTop w:val="0"/>
      <w:marBottom w:val="0"/>
      <w:divBdr>
        <w:top w:val="none" w:sz="0" w:space="0" w:color="auto"/>
        <w:left w:val="none" w:sz="0" w:space="0" w:color="auto"/>
        <w:bottom w:val="none" w:sz="0" w:space="0" w:color="auto"/>
        <w:right w:val="none" w:sz="0" w:space="0" w:color="auto"/>
      </w:divBdr>
      <w:divsChild>
        <w:div w:id="914439754">
          <w:marLeft w:val="360"/>
          <w:marRight w:val="0"/>
          <w:marTop w:val="240"/>
          <w:marBottom w:val="0"/>
          <w:divBdr>
            <w:top w:val="none" w:sz="0" w:space="0" w:color="auto"/>
            <w:left w:val="none" w:sz="0" w:space="0" w:color="auto"/>
            <w:bottom w:val="none" w:sz="0" w:space="0" w:color="auto"/>
            <w:right w:val="none" w:sz="0" w:space="0" w:color="auto"/>
          </w:divBdr>
        </w:div>
        <w:div w:id="149030258">
          <w:marLeft w:val="1080"/>
          <w:marRight w:val="0"/>
          <w:marTop w:val="120"/>
          <w:marBottom w:val="120"/>
          <w:divBdr>
            <w:top w:val="none" w:sz="0" w:space="0" w:color="auto"/>
            <w:left w:val="none" w:sz="0" w:space="0" w:color="auto"/>
            <w:bottom w:val="none" w:sz="0" w:space="0" w:color="auto"/>
            <w:right w:val="none" w:sz="0" w:space="0" w:color="auto"/>
          </w:divBdr>
        </w:div>
        <w:div w:id="2105488648">
          <w:marLeft w:val="1080"/>
          <w:marRight w:val="0"/>
          <w:marTop w:val="120"/>
          <w:marBottom w:val="120"/>
          <w:divBdr>
            <w:top w:val="none" w:sz="0" w:space="0" w:color="auto"/>
            <w:left w:val="none" w:sz="0" w:space="0" w:color="auto"/>
            <w:bottom w:val="none" w:sz="0" w:space="0" w:color="auto"/>
            <w:right w:val="none" w:sz="0" w:space="0" w:color="auto"/>
          </w:divBdr>
        </w:div>
        <w:div w:id="859002907">
          <w:marLeft w:val="1080"/>
          <w:marRight w:val="0"/>
          <w:marTop w:val="120"/>
          <w:marBottom w:val="120"/>
          <w:divBdr>
            <w:top w:val="none" w:sz="0" w:space="0" w:color="auto"/>
            <w:left w:val="none" w:sz="0" w:space="0" w:color="auto"/>
            <w:bottom w:val="none" w:sz="0" w:space="0" w:color="auto"/>
            <w:right w:val="none" w:sz="0" w:space="0" w:color="auto"/>
          </w:divBdr>
        </w:div>
      </w:divsChild>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58712265">
      <w:bodyDiv w:val="1"/>
      <w:marLeft w:val="0"/>
      <w:marRight w:val="0"/>
      <w:marTop w:val="0"/>
      <w:marBottom w:val="0"/>
      <w:divBdr>
        <w:top w:val="none" w:sz="0" w:space="0" w:color="auto"/>
        <w:left w:val="none" w:sz="0" w:space="0" w:color="auto"/>
        <w:bottom w:val="none" w:sz="0" w:space="0" w:color="auto"/>
        <w:right w:val="none" w:sz="0" w:space="0" w:color="auto"/>
      </w:divBdr>
      <w:divsChild>
        <w:div w:id="1548101692">
          <w:marLeft w:val="360"/>
          <w:marRight w:val="0"/>
          <w:marTop w:val="20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655673">
      <w:bodyDiv w:val="1"/>
      <w:marLeft w:val="0"/>
      <w:marRight w:val="0"/>
      <w:marTop w:val="0"/>
      <w:marBottom w:val="0"/>
      <w:divBdr>
        <w:top w:val="none" w:sz="0" w:space="0" w:color="auto"/>
        <w:left w:val="none" w:sz="0" w:space="0" w:color="auto"/>
        <w:bottom w:val="none" w:sz="0" w:space="0" w:color="auto"/>
        <w:right w:val="none" w:sz="0" w:space="0" w:color="auto"/>
      </w:divBdr>
      <w:divsChild>
        <w:div w:id="1276522323">
          <w:marLeft w:val="1080"/>
          <w:marRight w:val="0"/>
          <w:marTop w:val="10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655223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59854580">
      <w:bodyDiv w:val="1"/>
      <w:marLeft w:val="0"/>
      <w:marRight w:val="0"/>
      <w:marTop w:val="0"/>
      <w:marBottom w:val="0"/>
      <w:divBdr>
        <w:top w:val="none" w:sz="0" w:space="0" w:color="auto"/>
        <w:left w:val="none" w:sz="0" w:space="0" w:color="auto"/>
        <w:bottom w:val="none" w:sz="0" w:space="0" w:color="auto"/>
        <w:right w:val="none" w:sz="0" w:space="0" w:color="auto"/>
      </w:divBdr>
      <w:divsChild>
        <w:div w:id="12802279">
          <w:marLeft w:val="1080"/>
          <w:marRight w:val="0"/>
          <w:marTop w:val="10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51029222">
      <w:bodyDiv w:val="1"/>
      <w:marLeft w:val="0"/>
      <w:marRight w:val="0"/>
      <w:marTop w:val="0"/>
      <w:marBottom w:val="0"/>
      <w:divBdr>
        <w:top w:val="none" w:sz="0" w:space="0" w:color="auto"/>
        <w:left w:val="none" w:sz="0" w:space="0" w:color="auto"/>
        <w:bottom w:val="none" w:sz="0" w:space="0" w:color="auto"/>
        <w:right w:val="none" w:sz="0" w:space="0" w:color="auto"/>
      </w:divBdr>
      <w:divsChild>
        <w:div w:id="1878422472">
          <w:marLeft w:val="360"/>
          <w:marRight w:val="0"/>
          <w:marTop w:val="200"/>
          <w:marBottom w:val="0"/>
          <w:divBdr>
            <w:top w:val="none" w:sz="0" w:space="0" w:color="auto"/>
            <w:left w:val="none" w:sz="0" w:space="0" w:color="auto"/>
            <w:bottom w:val="none" w:sz="0" w:space="0" w:color="auto"/>
            <w:right w:val="none" w:sz="0" w:space="0" w:color="auto"/>
          </w:divBdr>
        </w:div>
        <w:div w:id="391317675">
          <w:marLeft w:val="1080"/>
          <w:marRight w:val="0"/>
          <w:marTop w:val="100"/>
          <w:marBottom w:val="0"/>
          <w:divBdr>
            <w:top w:val="none" w:sz="0" w:space="0" w:color="auto"/>
            <w:left w:val="none" w:sz="0" w:space="0" w:color="auto"/>
            <w:bottom w:val="none" w:sz="0" w:space="0" w:color="auto"/>
            <w:right w:val="none" w:sz="0" w:space="0" w:color="auto"/>
          </w:divBdr>
        </w:div>
        <w:div w:id="1786728187">
          <w:marLeft w:val="1080"/>
          <w:marRight w:val="0"/>
          <w:marTop w:val="100"/>
          <w:marBottom w:val="0"/>
          <w:divBdr>
            <w:top w:val="none" w:sz="0" w:space="0" w:color="auto"/>
            <w:left w:val="none" w:sz="0" w:space="0" w:color="auto"/>
            <w:bottom w:val="none" w:sz="0" w:space="0" w:color="auto"/>
            <w:right w:val="none" w:sz="0" w:space="0" w:color="auto"/>
          </w:divBdr>
        </w:div>
        <w:div w:id="763769028">
          <w:marLeft w:val="1080"/>
          <w:marRight w:val="0"/>
          <w:marTop w:val="100"/>
          <w:marBottom w:val="0"/>
          <w:divBdr>
            <w:top w:val="none" w:sz="0" w:space="0" w:color="auto"/>
            <w:left w:val="none" w:sz="0" w:space="0" w:color="auto"/>
            <w:bottom w:val="none" w:sz="0" w:space="0" w:color="auto"/>
            <w:right w:val="none" w:sz="0" w:space="0" w:color="auto"/>
          </w:divBdr>
        </w:div>
        <w:div w:id="776482580">
          <w:marLeft w:val="1080"/>
          <w:marRight w:val="0"/>
          <w:marTop w:val="100"/>
          <w:marBottom w:val="0"/>
          <w:divBdr>
            <w:top w:val="none" w:sz="0" w:space="0" w:color="auto"/>
            <w:left w:val="none" w:sz="0" w:space="0" w:color="auto"/>
            <w:bottom w:val="none" w:sz="0" w:space="0" w:color="auto"/>
            <w:right w:val="none" w:sz="0" w:space="0" w:color="auto"/>
          </w:divBdr>
        </w:div>
        <w:div w:id="415564278">
          <w:marLeft w:val="1080"/>
          <w:marRight w:val="0"/>
          <w:marTop w:val="100"/>
          <w:marBottom w:val="0"/>
          <w:divBdr>
            <w:top w:val="none" w:sz="0" w:space="0" w:color="auto"/>
            <w:left w:val="none" w:sz="0" w:space="0" w:color="auto"/>
            <w:bottom w:val="none" w:sz="0" w:space="0" w:color="auto"/>
            <w:right w:val="none" w:sz="0" w:space="0" w:color="auto"/>
          </w:divBdr>
        </w:div>
        <w:div w:id="1794976901">
          <w:marLeft w:val="1080"/>
          <w:marRight w:val="0"/>
          <w:marTop w:val="100"/>
          <w:marBottom w:val="0"/>
          <w:divBdr>
            <w:top w:val="none" w:sz="0" w:space="0" w:color="auto"/>
            <w:left w:val="none" w:sz="0" w:space="0" w:color="auto"/>
            <w:bottom w:val="none" w:sz="0" w:space="0" w:color="auto"/>
            <w:right w:val="none" w:sz="0" w:space="0" w:color="auto"/>
          </w:divBdr>
        </w:div>
        <w:div w:id="1617760719">
          <w:marLeft w:val="1080"/>
          <w:marRight w:val="0"/>
          <w:marTop w:val="100"/>
          <w:marBottom w:val="0"/>
          <w:divBdr>
            <w:top w:val="none" w:sz="0" w:space="0" w:color="auto"/>
            <w:left w:val="none" w:sz="0" w:space="0" w:color="auto"/>
            <w:bottom w:val="none" w:sz="0" w:space="0" w:color="auto"/>
            <w:right w:val="none" w:sz="0" w:space="0" w:color="auto"/>
          </w:divBdr>
        </w:div>
        <w:div w:id="388385458">
          <w:marLeft w:val="1080"/>
          <w:marRight w:val="0"/>
          <w:marTop w:val="10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3742447">
      <w:bodyDiv w:val="1"/>
      <w:marLeft w:val="0"/>
      <w:marRight w:val="0"/>
      <w:marTop w:val="0"/>
      <w:marBottom w:val="0"/>
      <w:divBdr>
        <w:top w:val="none" w:sz="0" w:space="0" w:color="auto"/>
        <w:left w:val="none" w:sz="0" w:space="0" w:color="auto"/>
        <w:bottom w:val="none" w:sz="0" w:space="0" w:color="auto"/>
        <w:right w:val="none" w:sz="0" w:space="0" w:color="auto"/>
      </w:divBdr>
      <w:divsChild>
        <w:div w:id="768626448">
          <w:marLeft w:val="1080"/>
          <w:marRight w:val="0"/>
          <w:marTop w:val="100"/>
          <w:marBottom w:val="0"/>
          <w:divBdr>
            <w:top w:val="none" w:sz="0" w:space="0" w:color="auto"/>
            <w:left w:val="none" w:sz="0" w:space="0" w:color="auto"/>
            <w:bottom w:val="none" w:sz="0" w:space="0" w:color="auto"/>
            <w:right w:val="none" w:sz="0" w:space="0" w:color="auto"/>
          </w:divBdr>
        </w:div>
      </w:divsChild>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30246651">
      <w:bodyDiv w:val="1"/>
      <w:marLeft w:val="0"/>
      <w:marRight w:val="0"/>
      <w:marTop w:val="0"/>
      <w:marBottom w:val="0"/>
      <w:divBdr>
        <w:top w:val="none" w:sz="0" w:space="0" w:color="auto"/>
        <w:left w:val="none" w:sz="0" w:space="0" w:color="auto"/>
        <w:bottom w:val="none" w:sz="0" w:space="0" w:color="auto"/>
        <w:right w:val="none" w:sz="0" w:space="0" w:color="auto"/>
      </w:divBdr>
      <w:divsChild>
        <w:div w:id="1415400937">
          <w:marLeft w:val="360"/>
          <w:marRight w:val="0"/>
          <w:marTop w:val="0"/>
          <w:marBottom w:val="0"/>
          <w:divBdr>
            <w:top w:val="none" w:sz="0" w:space="0" w:color="auto"/>
            <w:left w:val="none" w:sz="0" w:space="0" w:color="auto"/>
            <w:bottom w:val="none" w:sz="0" w:space="0" w:color="auto"/>
            <w:right w:val="none" w:sz="0" w:space="0" w:color="auto"/>
          </w:divBdr>
        </w:div>
        <w:div w:id="1997538009">
          <w:marLeft w:val="1080"/>
          <w:marRight w:val="0"/>
          <w:marTop w:val="120"/>
          <w:marBottom w:val="12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146249">
      <w:bodyDiv w:val="1"/>
      <w:marLeft w:val="0"/>
      <w:marRight w:val="0"/>
      <w:marTop w:val="0"/>
      <w:marBottom w:val="0"/>
      <w:divBdr>
        <w:top w:val="none" w:sz="0" w:space="0" w:color="auto"/>
        <w:left w:val="none" w:sz="0" w:space="0" w:color="auto"/>
        <w:bottom w:val="none" w:sz="0" w:space="0" w:color="auto"/>
        <w:right w:val="none" w:sz="0" w:space="0" w:color="auto"/>
      </w:divBdr>
    </w:div>
    <w:div w:id="1178348010">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2717942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7926603">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5636708">
      <w:bodyDiv w:val="1"/>
      <w:marLeft w:val="0"/>
      <w:marRight w:val="0"/>
      <w:marTop w:val="0"/>
      <w:marBottom w:val="0"/>
      <w:divBdr>
        <w:top w:val="none" w:sz="0" w:space="0" w:color="auto"/>
        <w:left w:val="none" w:sz="0" w:space="0" w:color="auto"/>
        <w:bottom w:val="none" w:sz="0" w:space="0" w:color="auto"/>
        <w:right w:val="none" w:sz="0" w:space="0" w:color="auto"/>
      </w:divBdr>
      <w:divsChild>
        <w:div w:id="575436373">
          <w:marLeft w:val="1080"/>
          <w:marRight w:val="0"/>
          <w:marTop w:val="100"/>
          <w:marBottom w:val="0"/>
          <w:divBdr>
            <w:top w:val="none" w:sz="0" w:space="0" w:color="auto"/>
            <w:left w:val="none" w:sz="0" w:space="0" w:color="auto"/>
            <w:bottom w:val="none" w:sz="0" w:space="0" w:color="auto"/>
            <w:right w:val="none" w:sz="0" w:space="0" w:color="auto"/>
          </w:divBdr>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11353251">
      <w:bodyDiv w:val="1"/>
      <w:marLeft w:val="0"/>
      <w:marRight w:val="0"/>
      <w:marTop w:val="0"/>
      <w:marBottom w:val="0"/>
      <w:divBdr>
        <w:top w:val="none" w:sz="0" w:space="0" w:color="auto"/>
        <w:left w:val="none" w:sz="0" w:space="0" w:color="auto"/>
        <w:bottom w:val="none" w:sz="0" w:space="0" w:color="auto"/>
        <w:right w:val="none" w:sz="0" w:space="0" w:color="auto"/>
      </w:divBdr>
    </w:div>
    <w:div w:id="1625958878">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6818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523956">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16414567">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38912832">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1420</Words>
  <Characters>7827</Characters>
  <Application>Microsoft Office Word</Application>
  <DocSecurity>0</DocSecurity>
  <Lines>142</Lines>
  <Paragraphs>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7</cp:revision>
  <cp:lastPrinted>2022-10-22T11:15:00Z</cp:lastPrinted>
  <dcterms:created xsi:type="dcterms:W3CDTF">2023-03-21T15:35:00Z</dcterms:created>
  <dcterms:modified xsi:type="dcterms:W3CDTF">2023-04-07T12:42:00Z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