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48111" w14:textId="61A74676" w:rsidR="00E62390" w:rsidRPr="00D74B92" w:rsidRDefault="00E62390" w:rsidP="00E62390">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F30C570" wp14:editId="2D131C6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1B2B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112bis-e</w:t>
      </w:r>
      <w:r w:rsidRPr="00D74B92">
        <w:rPr>
          <w:rFonts w:ascii="Arial" w:hAnsi="Arial" w:cs="Arial"/>
          <w:b/>
          <w:kern w:val="2"/>
          <w:lang w:eastAsia="zh-CN"/>
        </w:rPr>
        <w:tab/>
        <w:t>R1-</w:t>
      </w:r>
      <w:r>
        <w:rPr>
          <w:rFonts w:ascii="Arial" w:hAnsi="Arial" w:cs="Arial"/>
          <w:b/>
          <w:kern w:val="2"/>
          <w:lang w:eastAsia="zh-CN"/>
        </w:rPr>
        <w:t>230</w:t>
      </w:r>
      <w:r w:rsidR="005D07E5">
        <w:rPr>
          <w:rFonts w:ascii="Arial" w:hAnsi="Arial" w:cs="Arial"/>
          <w:b/>
          <w:kern w:val="2"/>
          <w:lang w:eastAsia="zh-CN"/>
        </w:rPr>
        <w:t>2315</w:t>
      </w:r>
    </w:p>
    <w:p w14:paraId="2A9D85E6" w14:textId="71A0AAF0" w:rsidR="009C0564" w:rsidRPr="007F5EC6" w:rsidRDefault="00707B19" w:rsidP="00E62390">
      <w:pPr>
        <w:jc w:val="left"/>
        <w:rPr>
          <w:rFonts w:ascii="Arial" w:hAnsi="Arial" w:cs="Arial"/>
          <w:b/>
          <w:kern w:val="2"/>
          <w:lang w:eastAsia="zh-CN"/>
        </w:rPr>
      </w:pPr>
      <w:r>
        <w:rPr>
          <w:rFonts w:ascii="Arial" w:hAnsi="Arial" w:cs="Arial"/>
          <w:b/>
          <w:noProof/>
          <w:lang w:eastAsia="zh-CN"/>
        </w:rPr>
        <w:t>e-Meeting</w:t>
      </w:r>
      <w:r w:rsidR="00E62390">
        <w:rPr>
          <w:rFonts w:ascii="Arial" w:hAnsi="Arial" w:cs="Arial"/>
          <w:b/>
          <w:kern w:val="2"/>
          <w:lang w:eastAsia="zh-CN"/>
        </w:rPr>
        <w:t xml:space="preserve">, April 17th – 26th, </w:t>
      </w:r>
      <w:r w:rsidR="00E62390" w:rsidRPr="00D74B92">
        <w:rPr>
          <w:rFonts w:ascii="Arial" w:hAnsi="Arial" w:cs="Arial"/>
          <w:b/>
          <w:kern w:val="2"/>
          <w:lang w:eastAsia="zh-CN"/>
        </w:rPr>
        <w:t>20</w:t>
      </w:r>
      <w:r w:rsidR="00E62390">
        <w:rPr>
          <w:rFonts w:ascii="Arial" w:hAnsi="Arial" w:cs="Arial"/>
          <w:b/>
          <w:kern w:val="2"/>
          <w:lang w:eastAsia="zh-CN"/>
        </w:rPr>
        <w:t>23</w:t>
      </w:r>
    </w:p>
    <w:p w14:paraId="7826937B" w14:textId="13B74DC6"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9.1</w:t>
      </w:r>
      <w:r w:rsidR="00160331">
        <w:rPr>
          <w:rFonts w:ascii="Arial" w:hAnsi="Arial" w:cs="Arial"/>
          <w:b/>
          <w:lang w:eastAsia="zh-CN"/>
        </w:rPr>
        <w:t>0</w:t>
      </w:r>
      <w:r w:rsidR="008143CB">
        <w:rPr>
          <w:rFonts w:ascii="Arial" w:hAnsi="Arial" w:cs="Arial"/>
          <w:b/>
          <w:lang w:eastAsia="zh-CN"/>
        </w:rPr>
        <w:t>.</w:t>
      </w:r>
      <w:r w:rsidR="00790636">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087FF84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Toc118699470"/>
      <w:bookmarkStart w:id="1" w:name="_Toc120867907"/>
      <w:r w:rsidR="00790636" w:rsidRPr="00790636">
        <w:rPr>
          <w:rFonts w:ascii="Arial" w:hAnsi="Arial" w:cs="Arial"/>
          <w:b/>
          <w:lang w:eastAsia="zh-CN"/>
        </w:rPr>
        <w:t>L1 enhancements for inter-cell beam management</w:t>
      </w:r>
      <w:bookmarkEnd w:id="0"/>
      <w:bookmarkEnd w:id="1"/>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2" w:name="_Ref124589705"/>
      <w:bookmarkStart w:id="3" w:name="_Ref129681862"/>
      <w:r w:rsidRPr="00D74B92">
        <w:rPr>
          <w:rFonts w:cs="Arial"/>
        </w:rPr>
        <w:t>Introduction</w:t>
      </w:r>
      <w:bookmarkEnd w:id="2"/>
      <w:bookmarkEnd w:id="3"/>
    </w:p>
    <w:p w14:paraId="22DFCC32" w14:textId="620338E3" w:rsidR="00B87EC9" w:rsidRPr="007F5EC6" w:rsidRDefault="005772A3" w:rsidP="00B87EC9">
      <w:r>
        <w:t>In RAN1 #11</w:t>
      </w:r>
      <w:r w:rsidR="00884F1F">
        <w:t>2</w:t>
      </w:r>
      <w:r w:rsidR="00314D19">
        <w:t xml:space="preserve"> </w:t>
      </w:r>
      <w:r>
        <w:t>meeting,</w:t>
      </w:r>
      <w:r w:rsidR="007F3795">
        <w:t xml:space="preserve"> there were </w:t>
      </w:r>
      <w:r w:rsidR="009F1854">
        <w:t>many</w:t>
      </w:r>
      <w:r w:rsidR="00314D19">
        <w:t xml:space="preserve"> progresses or agreements </w:t>
      </w:r>
      <w:r w:rsidR="00210179">
        <w:t>achieved</w:t>
      </w:r>
      <w:r w:rsidR="003669DF">
        <w:t xml:space="preserve"> [1]</w:t>
      </w:r>
      <w:r w:rsidR="00314D19">
        <w:t xml:space="preserve">, such as, for </w:t>
      </w:r>
      <w:r w:rsidR="00884F1F" w:rsidRPr="00C727C1">
        <w:t>SSB based L1-RSRP measurement</w:t>
      </w:r>
      <w:r w:rsidR="00314D19">
        <w:rPr>
          <w:szCs w:val="20"/>
        </w:rPr>
        <w:t xml:space="preserve">, </w:t>
      </w:r>
      <w:r w:rsidR="00884F1F">
        <w:rPr>
          <w:szCs w:val="20"/>
        </w:rPr>
        <w:t xml:space="preserve">TCI framework </w:t>
      </w:r>
      <w:r w:rsidR="00884F1F" w:rsidRPr="00AD65BB">
        <w:t>in cell switch command</w:t>
      </w:r>
      <w:r w:rsidR="00314D19">
        <w:t xml:space="preserve">, and </w:t>
      </w:r>
      <w:r w:rsidR="00884F1F" w:rsidRPr="00C727C1">
        <w:t>the measurement configuration</w:t>
      </w:r>
      <w:r w:rsidR="00884F1F">
        <w:t>, etc</w:t>
      </w:r>
      <w:r w:rsidR="00CF2107">
        <w:t>.</w:t>
      </w:r>
      <w:r>
        <w:t xml:space="preserve"> </w:t>
      </w:r>
      <w:r w:rsidR="00210179">
        <w:t xml:space="preserve">However, some important issues of </w:t>
      </w:r>
      <w:r w:rsidR="00884F1F" w:rsidRPr="00884F1F">
        <w:t>L1 enhancements for inter-cell beam management</w:t>
      </w:r>
      <w:r w:rsidR="00210179">
        <w:t xml:space="preserve"> </w:t>
      </w:r>
      <w:r w:rsidR="00884F1F">
        <w:t xml:space="preserve">are </w:t>
      </w:r>
      <w:r w:rsidR="00210179">
        <w:t>still</w:t>
      </w:r>
      <w:r w:rsidR="00884F1F">
        <w:t xml:space="preserve"> not clear or</w:t>
      </w:r>
      <w:r w:rsidR="00F34893">
        <w:t xml:space="preserve"> exist with status of</w:t>
      </w:r>
      <w:r w:rsidR="00210179">
        <w:t xml:space="preserve"> FFS or TBD. </w:t>
      </w:r>
      <w:r w:rsidR="00DF2D2C" w:rsidRPr="007F5EC6">
        <w:t xml:space="preserve">In this </w:t>
      </w:r>
      <w:r w:rsidR="00D87054">
        <w:t>paper</w:t>
      </w:r>
      <w:r w:rsidR="00DF2D2C" w:rsidRPr="007F5EC6">
        <w:t xml:space="preserve">, </w:t>
      </w:r>
      <w:r w:rsidR="00D71FC3">
        <w:t xml:space="preserve">we </w:t>
      </w:r>
      <w:r w:rsidR="00D87054">
        <w:t xml:space="preserve">will </w:t>
      </w:r>
      <w:r w:rsidR="00D71FC3">
        <w:t xml:space="preserve">further discuss </w:t>
      </w:r>
      <w:r w:rsidR="00CF2107">
        <w:t>and compare</w:t>
      </w:r>
      <w:r w:rsidR="00E11547">
        <w:t xml:space="preserve"> pros and cons of</w:t>
      </w:r>
      <w:r w:rsidR="00CF2107">
        <w:t xml:space="preserve"> </w:t>
      </w:r>
      <w:r w:rsidR="00E11547">
        <w:t>different options</w:t>
      </w:r>
      <w:r w:rsidR="00EE15BF">
        <w:t xml:space="preserve"> </w:t>
      </w:r>
      <w:r w:rsidR="003C3FB8">
        <w:t>for</w:t>
      </w:r>
      <w:r w:rsidR="00EE15BF">
        <w:t xml:space="preserve"> the </w:t>
      </w:r>
      <w:r w:rsidR="00884F1F">
        <w:t xml:space="preserve">important </w:t>
      </w:r>
      <w:r w:rsidR="00EE15BF">
        <w:t>issues</w:t>
      </w:r>
      <w:r w:rsidR="00E11547">
        <w:t xml:space="preserve"> and </w:t>
      </w:r>
      <w:r w:rsidR="00B66941">
        <w:t xml:space="preserve">then </w:t>
      </w:r>
      <w:r w:rsidR="00E11547">
        <w:t xml:space="preserve">give our opinions and proposals on </w:t>
      </w:r>
      <w:r w:rsidR="00A077C9">
        <w:t xml:space="preserve">the </w:t>
      </w:r>
      <w:r w:rsidR="00E11547">
        <w:t xml:space="preserve">different </w:t>
      </w:r>
      <w:r w:rsidR="00884F1F">
        <w:t>important issues</w:t>
      </w:r>
      <w:r w:rsidR="00CC3D9A">
        <w:t>, which</w:t>
      </w:r>
      <w:r w:rsidR="00C64DCD">
        <w:t xml:space="preserve"> could be help</w:t>
      </w:r>
      <w:r w:rsidR="00AD5C2E">
        <w:t>ful</w:t>
      </w:r>
      <w:r w:rsidR="00C64DCD">
        <w:t xml:space="preserve"> for the group to conduct selection of the</w:t>
      </w:r>
      <w:r w:rsidR="00E11547">
        <w:t xml:space="preserve"> different</w:t>
      </w:r>
      <w:r w:rsidR="00C64DCD">
        <w:t xml:space="preserve"> </w:t>
      </w:r>
      <w:r w:rsidR="00E11547">
        <w:t>options</w:t>
      </w:r>
      <w:r w:rsidR="00F56753">
        <w:t xml:space="preserve"> for </w:t>
      </w:r>
      <w:r w:rsidR="006C3DE9">
        <w:t>the</w:t>
      </w:r>
      <w:r w:rsidR="00F56753">
        <w:t xml:space="preserve"> </w:t>
      </w:r>
      <w:r w:rsidR="00D471B0">
        <w:t xml:space="preserve">important </w:t>
      </w:r>
      <w:r w:rsidR="00F56753">
        <w:t>issues</w:t>
      </w:r>
      <w:r w:rsidR="00C64DCD">
        <w:t>.</w:t>
      </w:r>
      <w:r w:rsidR="009A0EBB">
        <w:t xml:space="preserve"> </w:t>
      </w:r>
    </w:p>
    <w:p w14:paraId="31A545C1" w14:textId="5F2FF0ED" w:rsidR="000A2F08" w:rsidRDefault="00816E9B" w:rsidP="00A66235">
      <w:pPr>
        <w:pStyle w:val="Heading1"/>
      </w:pPr>
      <w:r w:rsidRPr="00D74B92">
        <w:t>Discussion</w:t>
      </w:r>
      <w:r w:rsidR="00623A6F" w:rsidRPr="00D74B92">
        <w:t xml:space="preserve"> </w:t>
      </w:r>
    </w:p>
    <w:p w14:paraId="66C7A908" w14:textId="199090AC" w:rsidR="00D37F6C" w:rsidRDefault="0003233A" w:rsidP="000346A6">
      <w:r>
        <w:t xml:space="preserve">Rel-18 </w:t>
      </w:r>
      <w:r w:rsidR="00024243" w:rsidRPr="00341B7C">
        <w:t>L1/L2-triggered mobility</w:t>
      </w:r>
      <w:r w:rsidR="00831003" w:rsidRPr="00831003">
        <w:t xml:space="preserve"> </w:t>
      </w:r>
      <w:r w:rsidR="00AA176E" w:rsidRPr="00AA176E">
        <w:t>(LTM)</w:t>
      </w:r>
      <w:r w:rsidR="00A91995">
        <w:t xml:space="preserve"> </w:t>
      </w:r>
      <w:r w:rsidR="00D4255E" w:rsidRPr="00D4255E">
        <w:t xml:space="preserve">targets to reduce the overall </w:t>
      </w:r>
      <w:r w:rsidR="00C43841">
        <w:t>handover (HO)</w:t>
      </w:r>
      <w:r w:rsidR="00D4255E" w:rsidRPr="00D4255E">
        <w:t xml:space="preserve"> latency from </w:t>
      </w:r>
      <w:r w:rsidR="00C43841">
        <w:t>different aspects of the LTM procedure</w:t>
      </w:r>
      <w:r w:rsidR="00D4255E" w:rsidRPr="00D4255E">
        <w:t xml:space="preserve">, </w:t>
      </w:r>
      <w:r w:rsidR="00F318EC">
        <w:t>including</w:t>
      </w:r>
      <w:r w:rsidR="00D4255E" w:rsidRPr="00D4255E">
        <w:t xml:space="preserve"> </w:t>
      </w:r>
      <w:r w:rsidR="004973EA">
        <w:t>L1 measurement, measurement report,</w:t>
      </w:r>
      <w:r w:rsidR="00D4255E" w:rsidRPr="00D4255E">
        <w:t xml:space="preserve"> and cell switch </w:t>
      </w:r>
      <w:r w:rsidR="004973EA">
        <w:t>triggering</w:t>
      </w:r>
      <w:r w:rsidR="00D4255E" w:rsidRPr="00D4255E">
        <w:t>, as illustrated in F</w:t>
      </w:r>
      <w:r w:rsidR="00DE7D4F">
        <w:t>igure</w:t>
      </w:r>
      <w:r w:rsidR="00033A5D">
        <w:t xml:space="preserve"> </w:t>
      </w:r>
      <w:r w:rsidR="00D4255E">
        <w:t>1</w:t>
      </w:r>
      <w:r w:rsidR="00BD5F97">
        <w:t>, an example</w:t>
      </w:r>
      <w:r w:rsidR="00E07FF7">
        <w:t xml:space="preserve"> Rel-18</w:t>
      </w:r>
      <w:r w:rsidR="00BD5F97">
        <w:t xml:space="preserve"> LTM procedure,</w:t>
      </w:r>
      <w:r w:rsidR="00D4255E" w:rsidRPr="00D4255E">
        <w:t xml:space="preserve"> </w:t>
      </w:r>
      <w:r w:rsidR="00DE7D4F">
        <w:t xml:space="preserve">based on </w:t>
      </w:r>
      <w:r w:rsidR="003F3D55">
        <w:t xml:space="preserve">the </w:t>
      </w:r>
      <w:r w:rsidR="00DE7D4F">
        <w:t>discussions and agreements achieved in RAN1 and RAN2</w:t>
      </w:r>
      <w:r w:rsidR="00BD5F97">
        <w:t xml:space="preserve"> so far</w:t>
      </w:r>
      <w:r w:rsidR="00D4255E" w:rsidRPr="00D4255E">
        <w:t xml:space="preserve">. </w:t>
      </w:r>
      <w:r w:rsidR="00F318EC">
        <w:t>The LTM procedure may be an</w:t>
      </w:r>
      <w:r w:rsidR="00D37F6C">
        <w:t xml:space="preserve"> inter</w:t>
      </w:r>
      <w:r w:rsidR="00CA5628">
        <w:t xml:space="preserve"> </w:t>
      </w:r>
      <w:r w:rsidR="00D37F6C">
        <w:t>cell cross</w:t>
      </w:r>
      <w:r w:rsidR="00F318EC">
        <w:t xml:space="preserve"> </w:t>
      </w:r>
      <w:r w:rsidR="00D37F6C" w:rsidRPr="00567D00">
        <w:t>transmission and reception point</w:t>
      </w:r>
      <w:r w:rsidR="00D37F6C">
        <w:t xml:space="preserve"> (TRP) mobility</w:t>
      </w:r>
      <w:r w:rsidR="00F318EC">
        <w:t xml:space="preserve"> procedure, </w:t>
      </w:r>
      <w:r w:rsidR="008E1873">
        <w:t>in which a</w:t>
      </w:r>
      <w:r w:rsidR="00F318EC">
        <w:t xml:space="preserve"> source cell may </w:t>
      </w:r>
      <w:r w:rsidR="00AB7794">
        <w:t>be</w:t>
      </w:r>
      <w:r w:rsidR="00D37F6C">
        <w:t xml:space="preserve"> </w:t>
      </w:r>
      <w:r w:rsidR="00D37F6C" w:rsidRPr="00567D00">
        <w:t xml:space="preserve">a source </w:t>
      </w:r>
      <w:r w:rsidR="00D37F6C" w:rsidRPr="0015212F">
        <w:t>Distributed Unit</w:t>
      </w:r>
      <w:r w:rsidR="00D37F6C" w:rsidRPr="00567D00">
        <w:t xml:space="preserve"> (DU)</w:t>
      </w:r>
      <w:r w:rsidR="00F318EC">
        <w:t xml:space="preserve"> associated with </w:t>
      </w:r>
      <w:r w:rsidR="00D37F6C" w:rsidRPr="00567D00">
        <w:t>a</w:t>
      </w:r>
      <w:r w:rsidR="008E1873">
        <w:t xml:space="preserve"> first</w:t>
      </w:r>
      <w:r w:rsidR="00D37F6C" w:rsidRPr="00567D00">
        <w:t xml:space="preserve"> TRP, </w:t>
      </w:r>
      <w:r w:rsidR="008E1873">
        <w:t xml:space="preserve">a target/candidate cell may </w:t>
      </w:r>
      <w:r w:rsidR="00AB7794">
        <w:t>be</w:t>
      </w:r>
      <w:r w:rsidR="00F318EC">
        <w:t xml:space="preserve"> </w:t>
      </w:r>
      <w:r w:rsidR="00D37F6C" w:rsidRPr="00567D00">
        <w:t>a target DU</w:t>
      </w:r>
      <w:r w:rsidR="008E1873">
        <w:t xml:space="preserve"> associated with a second </w:t>
      </w:r>
      <w:r w:rsidR="00D37F6C" w:rsidRPr="00567D00">
        <w:t xml:space="preserve">TRP, </w:t>
      </w:r>
      <w:r w:rsidR="008E1873">
        <w:t xml:space="preserve">and </w:t>
      </w:r>
      <w:r w:rsidR="00D37F6C" w:rsidRPr="00567D00">
        <w:t xml:space="preserve">a control node </w:t>
      </w:r>
      <w:r w:rsidR="00D37F6C" w:rsidRPr="0015212F">
        <w:t>Central Unit</w:t>
      </w:r>
      <w:r w:rsidR="00D37F6C" w:rsidRPr="00567D00">
        <w:t xml:space="preserve"> (CU)</w:t>
      </w:r>
      <w:r w:rsidR="008E1873">
        <w:t xml:space="preserve"> may be </w:t>
      </w:r>
      <w:r w:rsidR="001664FF">
        <w:t xml:space="preserve">the </w:t>
      </w:r>
      <w:r w:rsidR="002B4FDB">
        <w:t>parent node of</w:t>
      </w:r>
      <w:r w:rsidR="008E1873">
        <w:t xml:space="preserve"> the source DU and target DU.</w:t>
      </w:r>
      <w:r w:rsidR="0033005A">
        <w:t xml:space="preserve"> In the LTM preparation phase, the CU determines the candidate DU</w:t>
      </w:r>
      <w:r w:rsidR="00FE242E">
        <w:t>s</w:t>
      </w:r>
      <w:r w:rsidR="0033005A">
        <w:t>/cells and notifies them. Each candidate DU/cell provides its pre-configuration parameters and sends it to the CU via a container. Then</w:t>
      </w:r>
      <w:r w:rsidR="00D22F25">
        <w:t>,</w:t>
      </w:r>
      <w:r w:rsidR="0033005A">
        <w:t xml:space="preserve"> the CU normally passes the pre-configuration containers of all the candidate DU/cells to the source DU/cell for r</w:t>
      </w:r>
      <w:r w:rsidR="0033005A" w:rsidRPr="0015212F">
        <w:t xml:space="preserve">adio </w:t>
      </w:r>
      <w:r w:rsidR="0033005A">
        <w:t>r</w:t>
      </w:r>
      <w:r w:rsidR="0033005A" w:rsidRPr="0015212F">
        <w:t xml:space="preserve">esource </w:t>
      </w:r>
      <w:r w:rsidR="0033005A">
        <w:t>c</w:t>
      </w:r>
      <w:r w:rsidR="0033005A" w:rsidRPr="0015212F">
        <w:t>ontrol</w:t>
      </w:r>
      <w:r w:rsidR="0033005A" w:rsidRPr="00567D00">
        <w:t xml:space="preserve"> (RRC)</w:t>
      </w:r>
      <w:r w:rsidR="0033005A">
        <w:t xml:space="preserve"> pre-configuration for the UE </w:t>
      </w:r>
      <w:r w:rsidR="008E1873">
        <w:t xml:space="preserve">and </w:t>
      </w:r>
      <w:r w:rsidR="00B10440">
        <w:t xml:space="preserve">additionally </w:t>
      </w:r>
      <w:r w:rsidR="00D37F6C" w:rsidRPr="00567D00">
        <w:t xml:space="preserve">the source DU </w:t>
      </w:r>
      <w:r w:rsidR="008E1873">
        <w:t xml:space="preserve">may </w:t>
      </w:r>
      <w:r w:rsidR="00D37F6C" w:rsidRPr="00567D00">
        <w:t xml:space="preserve">transmit </w:t>
      </w:r>
      <w:r w:rsidR="0033005A">
        <w:t xml:space="preserve">an RRC </w:t>
      </w:r>
      <w:r w:rsidR="00D37F6C" w:rsidRPr="00567D00">
        <w:t>pre-configuration message to the UE</w:t>
      </w:r>
      <w:r w:rsidR="00202F47">
        <w:t>.</w:t>
      </w:r>
      <w:r w:rsidR="00D37F6C" w:rsidRPr="00567D00">
        <w:t xml:space="preserve"> </w:t>
      </w:r>
      <w:r w:rsidR="00202F47">
        <w:t>B</w:t>
      </w:r>
      <w:r w:rsidR="00D37F6C" w:rsidRPr="00567D00">
        <w:t xml:space="preserve">ased on the </w:t>
      </w:r>
      <w:r w:rsidR="00202F47">
        <w:t>pre-</w:t>
      </w:r>
      <w:r w:rsidR="00D37F6C" w:rsidRPr="00567D00">
        <w:t>configuration</w:t>
      </w:r>
      <w:r w:rsidR="00202F47">
        <w:t xml:space="preserve"> parameters, for example </w:t>
      </w:r>
      <w:r w:rsidR="004B5140">
        <w:t>comprising</w:t>
      </w:r>
      <w:r w:rsidR="00202F47">
        <w:t xml:space="preserve"> measurement configuration</w:t>
      </w:r>
      <w:r w:rsidR="004B5140">
        <w:t xml:space="preserve"> IE</w:t>
      </w:r>
      <w:r w:rsidR="00D37F6C" w:rsidRPr="00567D00">
        <w:t xml:space="preserve">, the UE </w:t>
      </w:r>
      <w:r w:rsidR="00CA5628">
        <w:t>can</w:t>
      </w:r>
      <w:r w:rsidR="004B5140">
        <w:t xml:space="preserve"> </w:t>
      </w:r>
      <w:r w:rsidR="00D37F6C" w:rsidRPr="00567D00">
        <w:t>perform L1 measurement</w:t>
      </w:r>
      <w:r w:rsidR="00202F47">
        <w:t xml:space="preserve"> and </w:t>
      </w:r>
      <w:r w:rsidR="00CA5628">
        <w:t xml:space="preserve">send </w:t>
      </w:r>
      <w:r w:rsidR="00202F47">
        <w:t>measurement</w:t>
      </w:r>
      <w:r w:rsidR="00D37F6C" w:rsidRPr="00567D00">
        <w:t xml:space="preserve"> reports</w:t>
      </w:r>
      <w:r w:rsidR="00FA4FA4">
        <w:t xml:space="preserve"> of the LTM candidate cells</w:t>
      </w:r>
      <w:r w:rsidR="000D0414">
        <w:t xml:space="preserve"> to the source cell</w:t>
      </w:r>
      <w:r w:rsidR="00202F47">
        <w:t>.</w:t>
      </w:r>
      <w:r w:rsidR="00D37F6C" w:rsidRPr="00567D00">
        <w:t xml:space="preserve"> </w:t>
      </w:r>
      <w:r w:rsidR="000D0414">
        <w:t>The source cell</w:t>
      </w:r>
      <w:r w:rsidR="00E07D6D">
        <w:t>,</w:t>
      </w:r>
      <w:r w:rsidR="000D0414">
        <w:t xml:space="preserve"> based on the L1 measurement report</w:t>
      </w:r>
      <w:r w:rsidR="001A69FE">
        <w:t>s and other possible criteria</w:t>
      </w:r>
      <w:r w:rsidR="00E07D6D">
        <w:t>,</w:t>
      </w:r>
      <w:r w:rsidR="001A69FE">
        <w:t xml:space="preserve"> issues a cell switch command to the UE w</w:t>
      </w:r>
      <w:r w:rsidR="00D37F6C" w:rsidRPr="00567D00">
        <w:t>hen a triggering condition is met</w:t>
      </w:r>
      <w:r w:rsidR="001A69FE">
        <w:t>.</w:t>
      </w:r>
      <w:r w:rsidR="00D37F6C" w:rsidRPr="00567D00">
        <w:t xml:space="preserve"> </w:t>
      </w:r>
      <w:r w:rsidR="001A69FE">
        <w:t xml:space="preserve">Upon </w:t>
      </w:r>
      <w:r w:rsidR="00D37F6C" w:rsidRPr="00567D00">
        <w:t xml:space="preserve">receiving a low layer command </w:t>
      </w:r>
      <w:r w:rsidR="00202F47">
        <w:t xml:space="preserve">(LTM triggering command for cell switch) </w:t>
      </w:r>
      <w:r w:rsidR="00D37F6C" w:rsidRPr="00567D00">
        <w:t xml:space="preserve">from the source DU, the UE </w:t>
      </w:r>
      <w:r w:rsidR="00202F47">
        <w:t xml:space="preserve">may </w:t>
      </w:r>
      <w:r w:rsidR="00D37F6C" w:rsidRPr="00567D00">
        <w:t>perform random</w:t>
      </w:r>
      <w:r w:rsidR="00A868F0">
        <w:t xml:space="preserve"> </w:t>
      </w:r>
      <w:r w:rsidR="00D37F6C" w:rsidRPr="00567D00">
        <w:t>access channel (RACH)-less access to the target DU</w:t>
      </w:r>
      <w:r w:rsidR="00C27A1A">
        <w:t xml:space="preserve">. </w:t>
      </w:r>
      <w:r w:rsidR="001A69FE">
        <w:t>To further reduce the LTM delay,</w:t>
      </w:r>
      <w:r w:rsidR="006521D6">
        <w:t xml:space="preserve"> the target cell TA can be determined without RACH at the UE by adjusting the current source cell TA with the timing difference between the source reference signal and the target reference signal (RSTD), and a network adjustment factor. </w:t>
      </w:r>
      <w:r w:rsidR="00B10440">
        <w:t>After that, t</w:t>
      </w:r>
      <w:r w:rsidR="006521D6">
        <w:t xml:space="preserve">he UE performs the RACH-less access to the target cell using </w:t>
      </w:r>
      <w:r w:rsidR="00420465">
        <w:t>the</w:t>
      </w:r>
      <w:r w:rsidR="006521D6">
        <w:t xml:space="preserve"> determined target TA for UL transmission to the target cell.</w:t>
      </w:r>
      <w:r w:rsidR="001A69FE">
        <w:t xml:space="preserve"> </w:t>
      </w:r>
      <w:r w:rsidR="005E5986">
        <w:t xml:space="preserve">The details are </w:t>
      </w:r>
      <w:r w:rsidR="006521D6">
        <w:t>discussed</w:t>
      </w:r>
      <w:r w:rsidR="00202F47">
        <w:t xml:space="preserve"> in </w:t>
      </w:r>
      <w:r w:rsidR="00035916">
        <w:t xml:space="preserve">our </w:t>
      </w:r>
      <w:r w:rsidR="00EB3154">
        <w:t>companion</w:t>
      </w:r>
      <w:r w:rsidR="00202F47">
        <w:t xml:space="preserve"> contribution [</w:t>
      </w:r>
      <w:r w:rsidR="00871BD6">
        <w:t>2</w:t>
      </w:r>
      <w:r w:rsidR="00202F47">
        <w:t>]</w:t>
      </w:r>
      <w:r w:rsidR="00D37F6C" w:rsidRPr="00567D00">
        <w:t>.</w:t>
      </w:r>
      <w:r w:rsidR="00252179">
        <w:t xml:space="preserve"> </w:t>
      </w:r>
    </w:p>
    <w:p w14:paraId="354FDC60" w14:textId="69F0CF02" w:rsidR="004B6EF6" w:rsidRDefault="004B6EF6" w:rsidP="00AA176E">
      <w:pPr>
        <w:jc w:val="center"/>
      </w:pPr>
      <w:r>
        <w:rPr>
          <w:noProof/>
        </w:rPr>
        <w:lastRenderedPageBreak/>
        <w:drawing>
          <wp:inline distT="0" distB="0" distL="0" distR="0" wp14:anchorId="6500C87F" wp14:editId="0FB6FB8F">
            <wp:extent cx="5531808" cy="3806521"/>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3199" cy="3828122"/>
                    </a:xfrm>
                    <a:prstGeom prst="rect">
                      <a:avLst/>
                    </a:prstGeom>
                    <a:noFill/>
                  </pic:spPr>
                </pic:pic>
              </a:graphicData>
            </a:graphic>
          </wp:inline>
        </w:drawing>
      </w:r>
    </w:p>
    <w:p w14:paraId="22B914F6" w14:textId="478D2D1D" w:rsidR="00D4255E" w:rsidRDefault="00D4255E" w:rsidP="00D4255E">
      <w:pPr>
        <w:jc w:val="center"/>
        <w:rPr>
          <w:b/>
          <w:bCs/>
        </w:rPr>
      </w:pPr>
      <w:r w:rsidRPr="00D4255E">
        <w:rPr>
          <w:b/>
          <w:bCs/>
        </w:rPr>
        <w:t xml:space="preserve">Figure 1: </w:t>
      </w:r>
      <w:r w:rsidR="0084649D">
        <w:rPr>
          <w:b/>
          <w:bCs/>
        </w:rPr>
        <w:t>Example</w:t>
      </w:r>
      <w:r w:rsidR="00DD5A58" w:rsidRPr="00DD5A58">
        <w:rPr>
          <w:b/>
          <w:bCs/>
        </w:rPr>
        <w:t xml:space="preserve"> components for </w:t>
      </w:r>
      <w:r w:rsidR="00655FDC">
        <w:rPr>
          <w:b/>
          <w:bCs/>
        </w:rPr>
        <w:t xml:space="preserve">Rel-18 </w:t>
      </w:r>
      <w:r w:rsidR="00831003">
        <w:rPr>
          <w:b/>
          <w:bCs/>
        </w:rPr>
        <w:t>LTM</w:t>
      </w:r>
      <w:r w:rsidRPr="00D4255E">
        <w:rPr>
          <w:b/>
          <w:bCs/>
        </w:rPr>
        <w:t xml:space="preserve"> </w:t>
      </w:r>
      <w:r w:rsidR="00DD5A58">
        <w:rPr>
          <w:b/>
          <w:bCs/>
        </w:rPr>
        <w:t>procedure</w:t>
      </w:r>
    </w:p>
    <w:p w14:paraId="0E088BFA" w14:textId="77777777" w:rsidR="00502C90" w:rsidRPr="00D4255E" w:rsidRDefault="00502C90" w:rsidP="00D4255E">
      <w:pPr>
        <w:jc w:val="center"/>
        <w:rPr>
          <w:b/>
          <w:bCs/>
        </w:rPr>
      </w:pPr>
    </w:p>
    <w:p w14:paraId="7493BF7A" w14:textId="6F1AA5ED" w:rsidR="000346A6" w:rsidRPr="000346A6" w:rsidRDefault="00F30D1C" w:rsidP="000346A6">
      <w:r w:rsidRPr="00D4255E">
        <w:t>We</w:t>
      </w:r>
      <w:r>
        <w:t xml:space="preserve"> will further discuss more details relevant to the important issues as mentioned in section 1, including</w:t>
      </w:r>
      <w:r w:rsidRPr="00D4255E">
        <w:t xml:space="preserve"> </w:t>
      </w:r>
      <w:r>
        <w:t>L1 measurement, L1 measurement report,</w:t>
      </w:r>
      <w:r w:rsidRPr="00D4255E">
        <w:t xml:space="preserve"> and </w:t>
      </w:r>
      <w:r>
        <w:t>beam indications</w:t>
      </w:r>
      <w:r w:rsidRPr="00D4255E">
        <w:t xml:space="preserve"> of the </w:t>
      </w:r>
      <w:r w:rsidR="00AF0856">
        <w:t xml:space="preserve">Rel-18 </w:t>
      </w:r>
      <w:r w:rsidRPr="00AA176E">
        <w:t>LTM</w:t>
      </w:r>
      <w:r w:rsidRPr="00D4255E">
        <w:t xml:space="preserve"> procedure.</w:t>
      </w:r>
    </w:p>
    <w:p w14:paraId="01522120" w14:textId="708CCBE2" w:rsidR="00CC1241" w:rsidRPr="00547423" w:rsidRDefault="0038139C" w:rsidP="00C70824">
      <w:pPr>
        <w:pStyle w:val="Heading2"/>
        <w:rPr>
          <w:rFonts w:ascii="Times New Roman" w:hAnsi="Times New Roman"/>
        </w:rPr>
      </w:pPr>
      <w:r>
        <w:rPr>
          <w:rFonts w:ascii="Times New Roman" w:hAnsi="Times New Roman"/>
        </w:rPr>
        <w:t>L1 measurement</w:t>
      </w:r>
    </w:p>
    <w:p w14:paraId="7EF19DB3" w14:textId="084DF1E2" w:rsidR="00295B2B" w:rsidRDefault="000A13BA" w:rsidP="00295B2B">
      <w:r>
        <w:t xml:space="preserve">Regarding L1 measurement, the below agreement </w:t>
      </w:r>
      <w:r w:rsidR="006C452E">
        <w:t>was</w:t>
      </w:r>
      <w:r>
        <w:t xml:space="preserve"> achieved i</w:t>
      </w:r>
      <w:r w:rsidR="00295B2B">
        <w:t>n RAN1 #111 meeting:</w:t>
      </w:r>
    </w:p>
    <w:tbl>
      <w:tblPr>
        <w:tblStyle w:val="TableGrid"/>
        <w:tblW w:w="0" w:type="auto"/>
        <w:tblLook w:val="04A0" w:firstRow="1" w:lastRow="0" w:firstColumn="1" w:lastColumn="0" w:noHBand="0" w:noVBand="1"/>
      </w:tblPr>
      <w:tblGrid>
        <w:gridCol w:w="9210"/>
      </w:tblGrid>
      <w:tr w:rsidR="00295B2B" w14:paraId="36C04C00" w14:textId="77777777" w:rsidTr="00A6231B">
        <w:tc>
          <w:tcPr>
            <w:tcW w:w="0" w:type="auto"/>
          </w:tcPr>
          <w:p w14:paraId="1A99C012" w14:textId="77777777" w:rsidR="00295B2B" w:rsidRDefault="00295B2B" w:rsidP="00A6231B">
            <w:pPr>
              <w:rPr>
                <w:rFonts w:eastAsia="Yu Mincho"/>
                <w:szCs w:val="20"/>
                <w:lang w:eastAsia="ja-JP"/>
              </w:rPr>
            </w:pPr>
            <w:r w:rsidRPr="009B5666">
              <w:rPr>
                <w:rFonts w:eastAsia="Yu Mincho"/>
                <w:szCs w:val="20"/>
                <w:highlight w:val="green"/>
                <w:lang w:eastAsia="ja-JP"/>
              </w:rPr>
              <w:t>Agreement</w:t>
            </w:r>
          </w:p>
          <w:p w14:paraId="176A27E4" w14:textId="77777777" w:rsidR="00295B2B" w:rsidRPr="009B5666" w:rsidRDefault="00295B2B" w:rsidP="00A6231B">
            <w:pPr>
              <w:rPr>
                <w:rFonts w:eastAsia="Yu Mincho"/>
                <w:szCs w:val="20"/>
                <w:highlight w:val="green"/>
                <w:lang w:eastAsia="ja-JP"/>
              </w:rPr>
            </w:pPr>
            <w:r>
              <w:rPr>
                <w:szCs w:val="20"/>
              </w:rPr>
              <w:t>F</w:t>
            </w:r>
            <w:r w:rsidRPr="009B5666">
              <w:rPr>
                <w:szCs w:val="20"/>
              </w:rPr>
              <w:t xml:space="preserve">or candidate cell measurement for Rel-18 LTM, </w:t>
            </w:r>
          </w:p>
          <w:p w14:paraId="5E8915E4" w14:textId="77777777" w:rsidR="00295B2B" w:rsidRPr="009B5666" w:rsidRDefault="00295B2B" w:rsidP="00A6231B">
            <w:pPr>
              <w:numPr>
                <w:ilvl w:val="1"/>
                <w:numId w:val="29"/>
              </w:numPr>
              <w:autoSpaceDE/>
              <w:autoSpaceDN/>
              <w:adjustRightInd/>
              <w:spacing w:after="0"/>
              <w:rPr>
                <w:szCs w:val="20"/>
              </w:rPr>
            </w:pPr>
            <w:r w:rsidRPr="009B5666">
              <w:rPr>
                <w:szCs w:val="20"/>
              </w:rPr>
              <w:t>SSB based L1-RSRP is supported for intra-frequency measurement</w:t>
            </w:r>
          </w:p>
          <w:p w14:paraId="4C19B148" w14:textId="77777777" w:rsidR="00295B2B" w:rsidRPr="009B5666" w:rsidRDefault="00295B2B" w:rsidP="00A6231B">
            <w:pPr>
              <w:numPr>
                <w:ilvl w:val="1"/>
                <w:numId w:val="29"/>
              </w:numPr>
              <w:autoSpaceDE/>
              <w:autoSpaceDN/>
              <w:adjustRightInd/>
              <w:spacing w:after="0"/>
              <w:rPr>
                <w:szCs w:val="20"/>
              </w:rPr>
            </w:pPr>
            <w:r w:rsidRPr="009B5666">
              <w:rPr>
                <w:szCs w:val="20"/>
              </w:rPr>
              <w:t>SSB based L1-RSRP is supported for inter-frequency measurement</w:t>
            </w:r>
            <w:r w:rsidRPr="009B5666">
              <w:rPr>
                <w:szCs w:val="20"/>
                <w:lang w:eastAsia="zh-CN"/>
              </w:rPr>
              <w:t xml:space="preserve"> from RAN1 point of view</w:t>
            </w:r>
          </w:p>
          <w:p w14:paraId="6E39B421" w14:textId="09AA29FE" w:rsidR="00295B2B" w:rsidRPr="000A13BA" w:rsidRDefault="00295B2B" w:rsidP="000A13BA">
            <w:pPr>
              <w:numPr>
                <w:ilvl w:val="1"/>
                <w:numId w:val="29"/>
              </w:numPr>
              <w:autoSpaceDE/>
              <w:autoSpaceDN/>
              <w:adjustRightInd/>
              <w:spacing w:after="0"/>
              <w:rPr>
                <w:szCs w:val="20"/>
              </w:rPr>
            </w:pPr>
            <w:r w:rsidRPr="009B5666">
              <w:rPr>
                <w:szCs w:val="20"/>
              </w:rPr>
              <w:t>FFS: L1-SINR, CSI-RS based L1-RSRP</w:t>
            </w:r>
          </w:p>
        </w:tc>
      </w:tr>
    </w:tbl>
    <w:p w14:paraId="7D982D96" w14:textId="3845ED93" w:rsidR="00F908C6" w:rsidRDefault="00F908C6" w:rsidP="00C70824"/>
    <w:p w14:paraId="0BF7788E" w14:textId="1458A77D" w:rsidR="00B644EB" w:rsidRPr="007F5EC6" w:rsidRDefault="006747CA" w:rsidP="00B644EB">
      <w:pPr>
        <w:pStyle w:val="Heading3"/>
      </w:pPr>
      <w:r>
        <w:t>Measurement RS</w:t>
      </w:r>
    </w:p>
    <w:p w14:paraId="17506856" w14:textId="1F40F034" w:rsidR="007C009E" w:rsidRDefault="003E0044" w:rsidP="00FF2C17">
      <w:r w:rsidRPr="002963F0">
        <w:t>In</w:t>
      </w:r>
      <w:r w:rsidR="007C009E" w:rsidRPr="002963F0">
        <w:t xml:space="preserve"> Rel-17 inter cell beam management (ICBM), only intra-frequency</w:t>
      </w:r>
      <w:r w:rsidR="00A64A38" w:rsidRPr="002963F0">
        <w:t>/</w:t>
      </w:r>
      <w:r w:rsidR="007C009E" w:rsidRPr="002963F0">
        <w:t>intra-DU scenarios are supported</w:t>
      </w:r>
      <w:r w:rsidRPr="002963F0">
        <w:t xml:space="preserve"> </w:t>
      </w:r>
      <w:r w:rsidR="007C009E" w:rsidRPr="002963F0">
        <w:t xml:space="preserve">due to the restriction that </w:t>
      </w:r>
      <w:r w:rsidR="00336983">
        <w:t xml:space="preserve">serving </w:t>
      </w:r>
      <w:r w:rsidR="007C009E" w:rsidRPr="002963F0">
        <w:t xml:space="preserve">cell switch is not </w:t>
      </w:r>
      <w:r w:rsidR="00AB097A" w:rsidRPr="002963F0">
        <w:t>allowed</w:t>
      </w:r>
      <w:r w:rsidR="0057482D" w:rsidRPr="002963F0">
        <w:t xml:space="preserve"> for UE, which means UE can only perform </w:t>
      </w:r>
      <w:r w:rsidR="0048779D" w:rsidRPr="002963F0">
        <w:t xml:space="preserve">reception </w:t>
      </w:r>
      <w:r w:rsidR="0057482D" w:rsidRPr="002963F0">
        <w:t xml:space="preserve">and/or </w:t>
      </w:r>
      <w:r w:rsidR="0048779D" w:rsidRPr="002963F0">
        <w:t xml:space="preserve">transmission </w:t>
      </w:r>
      <w:r w:rsidR="0057482D" w:rsidRPr="002963F0">
        <w:t>of UE specific PDCCH and the corresponding PDSCH</w:t>
      </w:r>
      <w:r w:rsidR="0048779D" w:rsidRPr="002963F0">
        <w:t>/PUSCH</w:t>
      </w:r>
      <w:r w:rsidR="0057482D" w:rsidRPr="002963F0">
        <w:t xml:space="preserve"> </w:t>
      </w:r>
      <w:r w:rsidR="00AB097A" w:rsidRPr="002963F0">
        <w:t>via</w:t>
      </w:r>
      <w:r w:rsidR="0048779D" w:rsidRPr="002963F0">
        <w:t xml:space="preserve"> the</w:t>
      </w:r>
      <w:r w:rsidR="0057482D" w:rsidRPr="002963F0">
        <w:t xml:space="preserve"> target/candidate cell</w:t>
      </w:r>
      <w:r w:rsidR="0031635C" w:rsidRPr="002963F0">
        <w:t xml:space="preserve">, </w:t>
      </w:r>
      <w:r w:rsidR="00BF105D">
        <w:t>and</w:t>
      </w:r>
      <w:r w:rsidR="0031635C" w:rsidRPr="002963F0">
        <w:t xml:space="preserve"> still performs </w:t>
      </w:r>
      <w:r w:rsidR="0048779D" w:rsidRPr="002963F0">
        <w:t xml:space="preserve">reception </w:t>
      </w:r>
      <w:r w:rsidR="0031635C" w:rsidRPr="002963F0">
        <w:t xml:space="preserve">and/or </w:t>
      </w:r>
      <w:r w:rsidR="0048779D" w:rsidRPr="002963F0">
        <w:t xml:space="preserve">transmission </w:t>
      </w:r>
      <w:r w:rsidR="0031635C" w:rsidRPr="002963F0">
        <w:t>of common PDCCH and the corresponding PDSCH</w:t>
      </w:r>
      <w:r w:rsidR="0048779D" w:rsidRPr="002963F0">
        <w:t>/PUSCH</w:t>
      </w:r>
      <w:r w:rsidR="0031635C" w:rsidRPr="002963F0">
        <w:t xml:space="preserve"> via </w:t>
      </w:r>
      <w:r w:rsidR="0048779D" w:rsidRPr="002963F0">
        <w:t xml:space="preserve">the </w:t>
      </w:r>
      <w:r w:rsidR="0031635C" w:rsidRPr="002963F0">
        <w:t>source cell</w:t>
      </w:r>
      <w:r w:rsidR="007C009E" w:rsidRPr="002963F0">
        <w:t>.</w:t>
      </w:r>
      <w:r w:rsidR="0000493A" w:rsidRPr="002963F0">
        <w:t xml:space="preserve"> </w:t>
      </w:r>
      <w:r w:rsidR="00442B0B" w:rsidRPr="002963F0">
        <w:t>For Rel-17 ICBM</w:t>
      </w:r>
      <w:r w:rsidR="0000493A" w:rsidRPr="002963F0">
        <w:t>, SSB</w:t>
      </w:r>
      <w:r w:rsidR="00A723D6" w:rsidRPr="002963F0">
        <w:t>(s)</w:t>
      </w:r>
      <w:r w:rsidR="0000493A" w:rsidRPr="002963F0">
        <w:t xml:space="preserve"> based L1-RSRP is supported, in which </w:t>
      </w:r>
      <w:r w:rsidR="00A723D6" w:rsidRPr="002963F0">
        <w:t xml:space="preserve">the SSB(s) are explicitly </w:t>
      </w:r>
      <w:r w:rsidR="007E7931" w:rsidRPr="002963F0">
        <w:t>linked to the</w:t>
      </w:r>
      <w:r w:rsidR="00A723D6" w:rsidRPr="002963F0">
        <w:t xml:space="preserve"> target/candidate cell with a physical cell identity (PCI) being different from the </w:t>
      </w:r>
      <w:r w:rsidR="007E7931" w:rsidRPr="002963F0">
        <w:t>source</w:t>
      </w:r>
      <w:r w:rsidR="00A723D6" w:rsidRPr="002963F0">
        <w:t xml:space="preserve"> cell.</w:t>
      </w:r>
      <w:r w:rsidR="00AB097A" w:rsidRPr="002963F0">
        <w:t xml:space="preserve"> Additionally, CSI-RS can </w:t>
      </w:r>
      <w:r w:rsidR="00BD5B40" w:rsidRPr="002963F0">
        <w:t>also</w:t>
      </w:r>
      <w:r w:rsidR="00AB097A" w:rsidRPr="002963F0">
        <w:t xml:space="preserve"> be used as </w:t>
      </w:r>
      <w:r w:rsidR="00E06CCD">
        <w:t xml:space="preserve">an additional </w:t>
      </w:r>
      <w:r w:rsidR="00AB097A" w:rsidRPr="002963F0">
        <w:t xml:space="preserve">measurement source which </w:t>
      </w:r>
      <w:r w:rsidR="00442B0B" w:rsidRPr="002963F0">
        <w:t xml:space="preserve">is </w:t>
      </w:r>
      <w:r w:rsidR="00AF69EC" w:rsidRPr="002963F0">
        <w:t xml:space="preserve">indirectly </w:t>
      </w:r>
      <w:r w:rsidR="00AB097A" w:rsidRPr="002963F0">
        <w:t>link</w:t>
      </w:r>
      <w:r w:rsidR="00442B0B" w:rsidRPr="002963F0">
        <w:t>ed</w:t>
      </w:r>
      <w:r w:rsidR="00AB097A" w:rsidRPr="002963F0">
        <w:t xml:space="preserve"> to </w:t>
      </w:r>
      <w:r w:rsidR="000A0355" w:rsidRPr="002963F0">
        <w:t xml:space="preserve">the </w:t>
      </w:r>
      <w:r w:rsidR="00AB097A" w:rsidRPr="002963F0">
        <w:t>target/candidate cell</w:t>
      </w:r>
      <w:r w:rsidR="00442B0B" w:rsidRPr="002963F0">
        <w:t xml:space="preserve"> based on </w:t>
      </w:r>
      <w:r w:rsidR="002E1457" w:rsidRPr="002963F0">
        <w:t>quasi co-location</w:t>
      </w:r>
      <w:r w:rsidR="00442B0B" w:rsidRPr="002963F0">
        <w:t xml:space="preserve"> (QCL) relationship with the SSB(s)</w:t>
      </w:r>
      <w:r w:rsidR="000A0355" w:rsidRPr="002963F0">
        <w:t>.</w:t>
      </w:r>
    </w:p>
    <w:p w14:paraId="0EE6A62B" w14:textId="5621E8B2" w:rsidR="00C14DA8" w:rsidRDefault="00F84D9B" w:rsidP="00F7222B">
      <w:r w:rsidRPr="002F7BCD">
        <w:t xml:space="preserve">To </w:t>
      </w:r>
      <w:r w:rsidR="00B427ED">
        <w:t>make</w:t>
      </w:r>
      <w:r w:rsidR="00B027D9">
        <w:t xml:space="preserve"> Rel-18</w:t>
      </w:r>
      <w:r w:rsidRPr="002F7BCD">
        <w:t xml:space="preserve"> </w:t>
      </w:r>
      <w:r w:rsidR="0050645F" w:rsidRPr="00AA176E">
        <w:t>LTM</w:t>
      </w:r>
      <w:r w:rsidRPr="002F7BCD">
        <w:t xml:space="preserve"> </w:t>
      </w:r>
      <w:r w:rsidR="00B027D9">
        <w:t>cater</w:t>
      </w:r>
      <w:r w:rsidRPr="002F7BCD">
        <w:t xml:space="preserve"> more use </w:t>
      </w:r>
      <w:r w:rsidR="00B027D9">
        <w:t>scenarios</w:t>
      </w:r>
      <w:r w:rsidRPr="002F7BCD">
        <w:t xml:space="preserve">, L1 inter-frequency measurement </w:t>
      </w:r>
      <w:r w:rsidR="00B027D9">
        <w:t xml:space="preserve">was </w:t>
      </w:r>
      <w:r w:rsidR="00A433E8">
        <w:t xml:space="preserve">also </w:t>
      </w:r>
      <w:r w:rsidR="00B027D9">
        <w:t>agreed</w:t>
      </w:r>
      <w:r w:rsidRPr="002F7BCD">
        <w:t xml:space="preserve">. </w:t>
      </w:r>
      <w:r w:rsidR="00B027D9">
        <w:t>Therefore</w:t>
      </w:r>
      <w:r w:rsidRPr="002F7BCD">
        <w:t xml:space="preserve">, Rel-18 </w:t>
      </w:r>
      <w:r w:rsidR="00B027D9">
        <w:t>LTM</w:t>
      </w:r>
      <w:r w:rsidRPr="002F7BCD">
        <w:t xml:space="preserve"> can be designed </w:t>
      </w:r>
      <w:r w:rsidR="00B427ED">
        <w:t xml:space="preserve">now </w:t>
      </w:r>
      <w:r w:rsidRPr="002F7BCD">
        <w:t xml:space="preserve">to </w:t>
      </w:r>
      <w:r w:rsidR="00B027D9">
        <w:t xml:space="preserve">support not only intra-frequency </w:t>
      </w:r>
      <w:r w:rsidR="00D0241A">
        <w:t>and intra-DU</w:t>
      </w:r>
      <w:r w:rsidR="00D0241A" w:rsidRPr="00D0241A">
        <w:t xml:space="preserve"> </w:t>
      </w:r>
      <w:r w:rsidR="00D0241A">
        <w:t>scenario</w:t>
      </w:r>
      <w:r w:rsidR="00945818">
        <w:t>s</w:t>
      </w:r>
      <w:r w:rsidR="00645166">
        <w:t>,</w:t>
      </w:r>
      <w:r w:rsidR="00B027D9">
        <w:t xml:space="preserve"> but also</w:t>
      </w:r>
      <w:r w:rsidRPr="002F7BCD">
        <w:t xml:space="preserve"> inter-frequency and inter-DU scenarios. In this </w:t>
      </w:r>
      <w:r w:rsidR="0054644A">
        <w:t>regard</w:t>
      </w:r>
      <w:r w:rsidRPr="002F7BCD">
        <w:t xml:space="preserve">, Rel-18 </w:t>
      </w:r>
      <w:r w:rsidR="00B027D9">
        <w:t>LTM</w:t>
      </w:r>
      <w:r w:rsidRPr="002F7BCD">
        <w:t xml:space="preserve"> can</w:t>
      </w:r>
      <w:r w:rsidR="00360882">
        <w:t xml:space="preserve"> fully replace </w:t>
      </w:r>
      <w:r w:rsidR="00360882">
        <w:rPr>
          <w:bCs/>
        </w:rPr>
        <w:t xml:space="preserve">the legacy </w:t>
      </w:r>
      <w:r w:rsidR="00360882">
        <w:rPr>
          <w:bCs/>
        </w:rPr>
        <w:lastRenderedPageBreak/>
        <w:t xml:space="preserve">L3 mobility handover with </w:t>
      </w:r>
      <w:r w:rsidR="0075432B">
        <w:rPr>
          <w:bCs/>
        </w:rPr>
        <w:t xml:space="preserve">much </w:t>
      </w:r>
      <w:r w:rsidR="00360882">
        <w:rPr>
          <w:bCs/>
        </w:rPr>
        <w:t>more benefits, including</w:t>
      </w:r>
      <w:r w:rsidR="00360882">
        <w:t xml:space="preserve"> </w:t>
      </w:r>
      <w:r w:rsidR="00B427ED">
        <w:t>significantly reduc</w:t>
      </w:r>
      <w:r w:rsidR="00360882">
        <w:t>ing</w:t>
      </w:r>
      <w:r w:rsidR="00B427ED">
        <w:t xml:space="preserve"> </w:t>
      </w:r>
      <w:r w:rsidR="00B427ED" w:rsidRPr="004369F3">
        <w:rPr>
          <w:bCs/>
        </w:rPr>
        <w:t xml:space="preserve">latency, overhead </w:t>
      </w:r>
      <w:r w:rsidR="00B427ED">
        <w:rPr>
          <w:bCs/>
        </w:rPr>
        <w:t xml:space="preserve">and interruption time of </w:t>
      </w:r>
      <w:r w:rsidR="00CE02BE">
        <w:rPr>
          <w:bCs/>
        </w:rPr>
        <w:t xml:space="preserve">mobility </w:t>
      </w:r>
      <w:r w:rsidR="00B427ED">
        <w:rPr>
          <w:bCs/>
        </w:rPr>
        <w:t>handover</w:t>
      </w:r>
      <w:r w:rsidRPr="002F7BCD">
        <w:t>.</w:t>
      </w:r>
      <w:r w:rsidR="002F7BCD">
        <w:t xml:space="preserve"> </w:t>
      </w:r>
      <w:r w:rsidR="00CE02BE">
        <w:t xml:space="preserve">Regarding CSI-RS used </w:t>
      </w:r>
      <w:r w:rsidR="007434D0">
        <w:t>as</w:t>
      </w:r>
      <w:r w:rsidR="00CE02BE">
        <w:t xml:space="preserve"> measurement RS for target/candidate cell/DU,</w:t>
      </w:r>
      <w:r w:rsidR="002F7BCD" w:rsidRPr="002F7BCD">
        <w:rPr>
          <w:rFonts w:hint="eastAsia"/>
        </w:rPr>
        <w:t xml:space="preserve"> </w:t>
      </w:r>
      <w:r w:rsidR="00CE02BE">
        <w:t xml:space="preserve">different kinds of CSI-RSs, including </w:t>
      </w:r>
      <w:r w:rsidR="00CE02BE">
        <w:rPr>
          <w:color w:val="000000"/>
        </w:rPr>
        <w:t>CSI-RSs for tracking, beam management, CSI and mobility, and CSI-IM</w:t>
      </w:r>
      <w:r w:rsidR="00CE02BE">
        <w:t xml:space="preserve">, </w:t>
      </w:r>
      <w:r w:rsidR="00573F9F">
        <w:t>were</w:t>
      </w:r>
      <w:r w:rsidR="006D68A4">
        <w:t xml:space="preserve"> all</w:t>
      </w:r>
      <w:r w:rsidR="00CE02BE">
        <w:t xml:space="preserve"> discussed in </w:t>
      </w:r>
      <w:r w:rsidR="00AD4634">
        <w:t xml:space="preserve">last </w:t>
      </w:r>
      <w:r w:rsidR="00CE02BE">
        <w:t xml:space="preserve">RAN1 meeting. However, </w:t>
      </w:r>
      <w:r w:rsidR="002F7BCD" w:rsidRPr="002F7BCD">
        <w:rPr>
          <w:rFonts w:hint="eastAsia"/>
        </w:rPr>
        <w:t xml:space="preserve">there </w:t>
      </w:r>
      <w:r w:rsidR="00573F9F">
        <w:t>was</w:t>
      </w:r>
      <w:r w:rsidR="002F7BCD" w:rsidRPr="002F7BCD">
        <w:rPr>
          <w:rFonts w:hint="eastAsia"/>
        </w:rPr>
        <w:t xml:space="preserve"> no consensus on </w:t>
      </w:r>
      <w:r w:rsidR="00CE02BE">
        <w:t>which kind of</w:t>
      </w:r>
      <w:r w:rsidR="002F7BCD" w:rsidRPr="002F7BCD">
        <w:rPr>
          <w:rFonts w:hint="eastAsia"/>
        </w:rPr>
        <w:t xml:space="preserve"> CSI-RS </w:t>
      </w:r>
      <w:r w:rsidR="00573F9F">
        <w:t>could</w:t>
      </w:r>
      <w:r w:rsidR="002F7BCD" w:rsidRPr="002F7BCD">
        <w:rPr>
          <w:rFonts w:hint="eastAsia"/>
        </w:rPr>
        <w:t xml:space="preserve"> be supported as an additional measurement reference signal for </w:t>
      </w:r>
      <w:r w:rsidR="00CE02BE">
        <w:t>target/</w:t>
      </w:r>
      <w:r w:rsidR="002F7BCD" w:rsidRPr="002F7BCD">
        <w:rPr>
          <w:rFonts w:hint="eastAsia"/>
        </w:rPr>
        <w:t>candidate cell</w:t>
      </w:r>
      <w:r w:rsidR="00CE02BE">
        <w:t>/DU</w:t>
      </w:r>
      <w:r w:rsidR="002F7BCD" w:rsidRPr="002F7BCD">
        <w:rPr>
          <w:rFonts w:hint="eastAsia"/>
        </w:rPr>
        <w:t xml:space="preserve"> in Rel-18 </w:t>
      </w:r>
      <w:r w:rsidR="00CE02BE">
        <w:t>LTM, even though CSI-RS</w:t>
      </w:r>
      <w:r w:rsidR="00E572CC">
        <w:t>, especially for beam management (BM) CSI-RS,</w:t>
      </w:r>
      <w:r w:rsidR="00CE02BE">
        <w:t xml:space="preserve"> </w:t>
      </w:r>
      <w:r w:rsidR="00573F9F">
        <w:t>could</w:t>
      </w:r>
      <w:r w:rsidR="00AC24BE">
        <w:t xml:space="preserve"> provide</w:t>
      </w:r>
      <w:r w:rsidR="00CE02BE">
        <w:t xml:space="preserve"> more </w:t>
      </w:r>
      <w:r w:rsidR="004E42DC">
        <w:t>benefit</w:t>
      </w:r>
      <w:r w:rsidR="00CE02BE">
        <w:t xml:space="preserve"> features</w:t>
      </w:r>
      <w:r w:rsidR="00AC24BE">
        <w:t xml:space="preserve"> for the inter cell measurements, for example, more flexibility</w:t>
      </w:r>
      <w:r w:rsidR="00C14F1C">
        <w:t xml:space="preserve"> and accuracy</w:t>
      </w:r>
      <w:r w:rsidR="00AC24BE">
        <w:t xml:space="preserve"> in terms of </w:t>
      </w:r>
      <w:r w:rsidR="00C14F1C">
        <w:t xml:space="preserve">interference measurements, </w:t>
      </w:r>
      <w:r w:rsidR="00AC24BE">
        <w:t>narrower beamwidth, time</w:t>
      </w:r>
      <w:r w:rsidR="005D04F4">
        <w:t xml:space="preserve"> and frequency </w:t>
      </w:r>
      <w:r w:rsidR="00AC24BE">
        <w:t>domain allocation</w:t>
      </w:r>
      <w:r w:rsidR="00FC0D38">
        <w:t>s</w:t>
      </w:r>
      <w:r w:rsidR="00AC24BE">
        <w:t>,</w:t>
      </w:r>
      <w:r w:rsidR="005D04F4">
        <w:t xml:space="preserve"> etc.</w:t>
      </w:r>
      <w:r w:rsidR="00C14F1C">
        <w:t xml:space="preserve"> </w:t>
      </w:r>
      <w:r w:rsidR="00AC24BE">
        <w:t xml:space="preserve">which can be </w:t>
      </w:r>
      <w:r w:rsidR="00D00E55">
        <w:t>eas</w:t>
      </w:r>
      <w:r w:rsidR="00240596">
        <w:t>ily</w:t>
      </w:r>
      <w:r w:rsidR="00D00E55">
        <w:t xml:space="preserve"> </w:t>
      </w:r>
      <w:r w:rsidR="00AC24BE">
        <w:t>tailored for a specific UE to fine tune and refine its beam</w:t>
      </w:r>
      <w:r w:rsidR="00FC0D38">
        <w:t xml:space="preserve"> and measurements</w:t>
      </w:r>
      <w:r w:rsidR="00AC24BE">
        <w:t xml:space="preserve"> during the </w:t>
      </w:r>
      <w:r w:rsidR="009C66B9" w:rsidRPr="002F7BCD">
        <w:t xml:space="preserve">Rel-18 </w:t>
      </w:r>
      <w:r w:rsidR="00AC24BE">
        <w:t>LTM procedure</w:t>
      </w:r>
      <w:r w:rsidR="002F7BCD" w:rsidRPr="002F7BCD">
        <w:rPr>
          <w:rFonts w:hint="eastAsia"/>
        </w:rPr>
        <w:t xml:space="preserve">. From the discussion </w:t>
      </w:r>
      <w:r w:rsidR="00820775">
        <w:t>about</w:t>
      </w:r>
      <w:r w:rsidR="002F7BCD" w:rsidRPr="002F7BCD">
        <w:rPr>
          <w:rFonts w:hint="eastAsia"/>
        </w:rPr>
        <w:t xml:space="preserve"> this issue </w:t>
      </w:r>
      <w:r w:rsidR="00A61A6E">
        <w:t>in</w:t>
      </w:r>
      <w:r w:rsidR="002F7BCD" w:rsidRPr="002F7BCD">
        <w:rPr>
          <w:rFonts w:hint="eastAsia"/>
        </w:rPr>
        <w:t xml:space="preserve"> </w:t>
      </w:r>
      <w:r w:rsidR="00357228">
        <w:t>previous</w:t>
      </w:r>
      <w:r w:rsidR="002F7BCD" w:rsidRPr="002F7BCD">
        <w:rPr>
          <w:rFonts w:hint="eastAsia"/>
        </w:rPr>
        <w:t xml:space="preserve"> </w:t>
      </w:r>
      <w:r w:rsidR="00D00E55">
        <w:t xml:space="preserve">RAN1 </w:t>
      </w:r>
      <w:r w:rsidR="002F7BCD" w:rsidRPr="002F7BCD">
        <w:rPr>
          <w:rFonts w:hint="eastAsia"/>
        </w:rPr>
        <w:t>meeting</w:t>
      </w:r>
      <w:r w:rsidR="00357228">
        <w:t>s</w:t>
      </w:r>
      <w:r w:rsidR="002F7BCD" w:rsidRPr="002F7BCD">
        <w:rPr>
          <w:rFonts w:hint="eastAsia"/>
        </w:rPr>
        <w:t>, we observe</w:t>
      </w:r>
      <w:r w:rsidR="00594507">
        <w:t>d</w:t>
      </w:r>
      <w:r w:rsidR="002F7BCD" w:rsidRPr="002F7BCD">
        <w:rPr>
          <w:rFonts w:hint="eastAsia"/>
        </w:rPr>
        <w:t xml:space="preserve"> that majority companies </w:t>
      </w:r>
      <w:r w:rsidR="002822DA" w:rsidRPr="002F7BCD">
        <w:t>support</w:t>
      </w:r>
      <w:r w:rsidR="002822DA">
        <w:t>ed</w:t>
      </w:r>
      <w:r w:rsidR="002F7BCD" w:rsidRPr="002F7BCD">
        <w:rPr>
          <w:rFonts w:hint="eastAsia"/>
        </w:rPr>
        <w:t xml:space="preserve"> CSI-RS to be used as additional measurement RS</w:t>
      </w:r>
      <w:r w:rsidR="00D00E55">
        <w:t>,</w:t>
      </w:r>
      <w:r w:rsidR="002F7BCD" w:rsidRPr="002F7BCD">
        <w:rPr>
          <w:rFonts w:hint="eastAsia"/>
        </w:rPr>
        <w:t xml:space="preserve"> </w:t>
      </w:r>
      <w:r w:rsidR="00D00E55">
        <w:t xml:space="preserve">but </w:t>
      </w:r>
      <w:r w:rsidR="002F7BCD" w:rsidRPr="002F7BCD">
        <w:rPr>
          <w:rFonts w:hint="eastAsia"/>
        </w:rPr>
        <w:t xml:space="preserve">with different views on </w:t>
      </w:r>
      <w:r w:rsidR="00D00E55">
        <w:t>which</w:t>
      </w:r>
      <w:r w:rsidR="002F7BCD" w:rsidRPr="002F7BCD">
        <w:rPr>
          <w:rFonts w:hint="eastAsia"/>
        </w:rPr>
        <w:t xml:space="preserve"> type of CSI-RS need</w:t>
      </w:r>
      <w:r w:rsidR="00CD57E3">
        <w:t>s</w:t>
      </w:r>
      <w:r w:rsidR="002F7BCD" w:rsidRPr="002F7BCD">
        <w:rPr>
          <w:rFonts w:hint="eastAsia"/>
        </w:rPr>
        <w:t xml:space="preserve"> to be supported for Rel-18 </w:t>
      </w:r>
      <w:r w:rsidR="00D00E55">
        <w:t>LTM</w:t>
      </w:r>
      <w:r w:rsidR="002F7BCD" w:rsidRPr="002F7BCD">
        <w:rPr>
          <w:rFonts w:hint="eastAsia"/>
        </w:rPr>
        <w:t>.</w:t>
      </w:r>
      <w:r w:rsidR="00F87174">
        <w:t xml:space="preserve"> Additionally, few companies had some concerns of introducing CSI-RS for measurement mainly because of</w:t>
      </w:r>
      <w:r w:rsidR="004515D0">
        <w:t xml:space="preserve"> signaling </w:t>
      </w:r>
      <w:r w:rsidR="00F87174">
        <w:t>o</w:t>
      </w:r>
      <w:r w:rsidR="00F87174">
        <w:rPr>
          <w:rFonts w:hint="eastAsia"/>
        </w:rPr>
        <w:t>verhead of the configuration</w:t>
      </w:r>
      <w:r w:rsidR="004515D0">
        <w:t xml:space="preserve"> for </w:t>
      </w:r>
      <w:r w:rsidR="00034726">
        <w:t xml:space="preserve">UE specific </w:t>
      </w:r>
      <w:r w:rsidR="004515D0">
        <w:t>CSI-RS</w:t>
      </w:r>
      <w:r w:rsidR="00B509B7">
        <w:t>(s)</w:t>
      </w:r>
      <w:r w:rsidR="00F87174">
        <w:t>.</w:t>
      </w:r>
      <w:r w:rsidR="00850E9D">
        <w:t xml:space="preserve"> From our point of view, whether to introduce CSI-RS for measurement should not be decided only based on the signaling overhead,</w:t>
      </w:r>
      <w:r w:rsidR="00B5435C">
        <w:t xml:space="preserve"> and the benefit features provided by CSI-RS </w:t>
      </w:r>
      <w:r w:rsidR="00E00E98">
        <w:t xml:space="preserve">as mentioned above </w:t>
      </w:r>
      <w:r w:rsidR="00B5435C">
        <w:t>may</w:t>
      </w:r>
      <w:r w:rsidR="00E104CD">
        <w:t xml:space="preserve"> be weightier and </w:t>
      </w:r>
      <w:r w:rsidR="008A7CF1">
        <w:t xml:space="preserve">more </w:t>
      </w:r>
      <w:r w:rsidR="00E104CD">
        <w:t>important</w:t>
      </w:r>
      <w:r w:rsidR="00B5435C">
        <w:t xml:space="preserve"> in Rel-18 LTM</w:t>
      </w:r>
      <w:r w:rsidR="00E01715">
        <w:t xml:space="preserve"> if considering performances of measurement</w:t>
      </w:r>
      <w:r w:rsidR="000F2F22">
        <w:t xml:space="preserve"> </w:t>
      </w:r>
      <w:r w:rsidR="00E01715">
        <w:t>and handover</w:t>
      </w:r>
      <w:r w:rsidR="000F2F22">
        <w:t xml:space="preserve"> (e.g., with beam management and/or inter frequency</w:t>
      </w:r>
      <w:r w:rsidR="005828CF">
        <w:t xml:space="preserve"> mobility</w:t>
      </w:r>
      <w:r w:rsidR="000F2F22">
        <w:t>)</w:t>
      </w:r>
      <w:r w:rsidR="008A7CF1">
        <w:t>.</w:t>
      </w:r>
      <w:r w:rsidR="002F7BCD" w:rsidRPr="002F7BCD">
        <w:rPr>
          <w:rFonts w:hint="eastAsia"/>
        </w:rPr>
        <w:t xml:space="preserve"> </w:t>
      </w:r>
      <w:r w:rsidR="00737656">
        <w:t xml:space="preserve">In that sense, </w:t>
      </w:r>
      <w:r w:rsidR="00737656" w:rsidRPr="00737656">
        <w:t xml:space="preserve">CSI-RS used as </w:t>
      </w:r>
      <w:r w:rsidR="00737656" w:rsidRPr="00737656">
        <w:rPr>
          <w:rFonts w:hint="eastAsia"/>
        </w:rPr>
        <w:t>an additional measurement reference signal</w:t>
      </w:r>
      <w:r w:rsidR="00737656" w:rsidRPr="00737656">
        <w:t xml:space="preserve"> needs to be supported.</w:t>
      </w:r>
    </w:p>
    <w:p w14:paraId="6F60582F" w14:textId="13A886E1" w:rsidR="00F84D9B" w:rsidRPr="002F7BCD" w:rsidRDefault="00E01715" w:rsidP="00F7222B">
      <w:r>
        <w:t>However</w:t>
      </w:r>
      <w:r w:rsidR="002822DA">
        <w:t xml:space="preserve">, the key differences </w:t>
      </w:r>
      <w:r w:rsidR="00106B73">
        <w:t xml:space="preserve">(i.e., with or without serving cell switch) </w:t>
      </w:r>
      <w:r w:rsidR="002822DA">
        <w:t xml:space="preserve">between Rel-18 LTM and Rel-17 ICBM </w:t>
      </w:r>
      <w:r w:rsidR="007B2C59">
        <w:t>also have</w:t>
      </w:r>
      <w:r w:rsidR="002822DA">
        <w:t xml:space="preserve"> </w:t>
      </w:r>
      <w:r w:rsidR="00BE0B9D">
        <w:t>much</w:t>
      </w:r>
      <w:r w:rsidR="002822DA">
        <w:t xml:space="preserve"> impact on the final conclusions about this issue</w:t>
      </w:r>
      <w:r w:rsidR="002F7BCD" w:rsidRPr="002F7BCD">
        <w:rPr>
          <w:rFonts w:hint="eastAsia"/>
        </w:rPr>
        <w:t>.</w:t>
      </w:r>
      <w:r w:rsidR="00E800F2">
        <w:t xml:space="preserve"> In Rel-17 ICBM, without serving cell switch, all kinds of CSI-RSs can be received and measured by UE, and the UE </w:t>
      </w:r>
      <w:r w:rsidR="00F13F6B">
        <w:t>can</w:t>
      </w:r>
      <w:r w:rsidR="00E800F2">
        <w:t xml:space="preserve"> apply the measurement results based on QCL relationship with the SSB(s).</w:t>
      </w:r>
      <w:r w:rsidR="006D5577">
        <w:t xml:space="preserve"> </w:t>
      </w:r>
      <w:r w:rsidR="00F13F6B">
        <w:t>Instead,</w:t>
      </w:r>
      <w:r w:rsidR="006D5577">
        <w:t xml:space="preserve"> for Rel-18 LTM with serving cell switch,</w:t>
      </w:r>
      <w:r w:rsidR="006D5577" w:rsidRPr="006D5577">
        <w:t xml:space="preserve"> </w:t>
      </w:r>
      <w:r w:rsidR="006D5577">
        <w:t>all kinds of CSI-RSs</w:t>
      </w:r>
      <w:r w:rsidR="00667CF0">
        <w:t xml:space="preserve"> of target/candidate cell/DU</w:t>
      </w:r>
      <w:r w:rsidR="006D5577">
        <w:t xml:space="preserve"> </w:t>
      </w:r>
      <w:r w:rsidR="00992697">
        <w:t>need</w:t>
      </w:r>
      <w:r w:rsidR="001C23F8">
        <w:t xml:space="preserve"> to</w:t>
      </w:r>
      <w:r w:rsidR="00DB1E1C">
        <w:t xml:space="preserve"> </w:t>
      </w:r>
      <w:r w:rsidR="006D5577">
        <w:t>be preconfigured by RRC messages during</w:t>
      </w:r>
      <w:r w:rsidR="00667CF0">
        <w:t xml:space="preserve"> </w:t>
      </w:r>
      <w:r w:rsidR="00CE4B14">
        <w:t xml:space="preserve">the </w:t>
      </w:r>
      <w:r w:rsidR="00B10EF2">
        <w:t>preparation phase</w:t>
      </w:r>
      <w:r w:rsidR="00667CF0">
        <w:t xml:space="preserve"> as shown in Figure 1, for example, in </w:t>
      </w:r>
      <w:proofErr w:type="spellStart"/>
      <w:r w:rsidR="00667CF0">
        <w:t>MeasConfig</w:t>
      </w:r>
      <w:proofErr w:type="spellEnd"/>
      <w:r w:rsidR="00667CF0">
        <w:t xml:space="preserve"> IE</w:t>
      </w:r>
      <w:r w:rsidR="00111D83">
        <w:t xml:space="preserve"> if UE</w:t>
      </w:r>
      <w:r w:rsidR="00DE4C22">
        <w:t xml:space="preserve"> </w:t>
      </w:r>
      <w:r w:rsidR="00992697">
        <w:t>need</w:t>
      </w:r>
      <w:r w:rsidR="00BE4C6B">
        <w:t>s to</w:t>
      </w:r>
      <w:r w:rsidR="00111D83">
        <w:t xml:space="preserve"> perform reception and measurement for the corresponding CSI-RSs</w:t>
      </w:r>
      <w:r w:rsidR="00867D0E">
        <w:t xml:space="preserve"> of target/candidate cell/DU</w:t>
      </w:r>
      <w:r w:rsidR="00667CF0">
        <w:t>.</w:t>
      </w:r>
      <w:r w:rsidR="00E800F2">
        <w:t xml:space="preserve"> </w:t>
      </w:r>
      <w:r w:rsidR="00E149C9">
        <w:t xml:space="preserve">Therefore, </w:t>
      </w:r>
      <w:r w:rsidR="001D47D7">
        <w:t xml:space="preserve">from our point of view, </w:t>
      </w:r>
      <w:r w:rsidR="00E149C9">
        <w:t xml:space="preserve">the first step </w:t>
      </w:r>
      <w:r w:rsidR="008E631E">
        <w:t>should be</w:t>
      </w:r>
      <w:r w:rsidR="00F13F6B">
        <w:t xml:space="preserve"> </w:t>
      </w:r>
      <w:r w:rsidR="00BE4C6B">
        <w:t>determining</w:t>
      </w:r>
      <w:r w:rsidR="00E149C9">
        <w:t xml:space="preserve"> which kin</w:t>
      </w:r>
      <w:r w:rsidR="00F13F6B">
        <w:t>d</w:t>
      </w:r>
      <w:r w:rsidR="00E149C9">
        <w:t xml:space="preserve"> of CSI-RS </w:t>
      </w:r>
      <w:r w:rsidR="00B7112A">
        <w:t>needs to be</w:t>
      </w:r>
      <w:r w:rsidR="00E149C9">
        <w:t xml:space="preserve"> </w:t>
      </w:r>
      <w:r w:rsidR="00F13F6B">
        <w:t>preconfigured</w:t>
      </w:r>
      <w:r w:rsidR="00E149C9">
        <w:t xml:space="preserve"> by the RRC messages during </w:t>
      </w:r>
      <w:r w:rsidR="00451B72">
        <w:t xml:space="preserve">the </w:t>
      </w:r>
      <w:r w:rsidR="00F06A5D">
        <w:t>preparation phase</w:t>
      </w:r>
      <w:r w:rsidR="00E149C9">
        <w:t>. A</w:t>
      </w:r>
      <w:r w:rsidR="00BE4C6B">
        <w:t>fter</w:t>
      </w:r>
      <w:r w:rsidR="00E149C9">
        <w:t xml:space="preserve"> that, which </w:t>
      </w:r>
      <w:r w:rsidR="00B7112A">
        <w:t>type</w:t>
      </w:r>
      <w:r w:rsidR="00E149C9">
        <w:t xml:space="preserve"> of CSI-RS can be used</w:t>
      </w:r>
      <w:r w:rsidR="00141738">
        <w:t>,</w:t>
      </w:r>
      <w:r w:rsidR="00E149C9">
        <w:t xml:space="preserve"> as</w:t>
      </w:r>
      <w:r w:rsidR="00E149C9" w:rsidRPr="00E149C9">
        <w:rPr>
          <w:rFonts w:hint="eastAsia"/>
        </w:rPr>
        <w:t xml:space="preserve"> </w:t>
      </w:r>
      <w:r w:rsidR="00E149C9" w:rsidRPr="002F7BCD">
        <w:rPr>
          <w:rFonts w:hint="eastAsia"/>
        </w:rPr>
        <w:t xml:space="preserve">an additional measurement reference signal for </w:t>
      </w:r>
      <w:r w:rsidR="00E149C9">
        <w:t>target/</w:t>
      </w:r>
      <w:r w:rsidR="00E149C9" w:rsidRPr="002F7BCD">
        <w:rPr>
          <w:rFonts w:hint="eastAsia"/>
        </w:rPr>
        <w:t>candidate cell</w:t>
      </w:r>
      <w:r w:rsidR="00E149C9">
        <w:t>/DU</w:t>
      </w:r>
      <w:r w:rsidR="00E149C9" w:rsidRPr="002F7BCD">
        <w:rPr>
          <w:rFonts w:hint="eastAsia"/>
        </w:rPr>
        <w:t xml:space="preserve"> in Rel-18 </w:t>
      </w:r>
      <w:r w:rsidR="00E149C9">
        <w:t>LTM</w:t>
      </w:r>
      <w:r w:rsidR="00141738">
        <w:t>,</w:t>
      </w:r>
      <w:r w:rsidR="00E149C9">
        <w:t xml:space="preserve"> </w:t>
      </w:r>
      <w:r w:rsidR="007D44FF">
        <w:t>could</w:t>
      </w:r>
      <w:r w:rsidR="00E149C9">
        <w:t xml:space="preserve"> be </w:t>
      </w:r>
      <w:r w:rsidR="00057072">
        <w:t xml:space="preserve">further </w:t>
      </w:r>
      <w:r w:rsidR="00E149C9">
        <w:t>discussed and determined</w:t>
      </w:r>
      <w:r w:rsidR="00141738">
        <w:t xml:space="preserve"> </w:t>
      </w:r>
      <w:r w:rsidR="00DF1C48">
        <w:t>based on</w:t>
      </w:r>
      <w:r w:rsidR="00141738">
        <w:t xml:space="preserve"> </w:t>
      </w:r>
      <w:r w:rsidR="007D44FF">
        <w:t xml:space="preserve">the </w:t>
      </w:r>
      <w:r w:rsidR="00FF5884">
        <w:t xml:space="preserve">performance </w:t>
      </w:r>
      <w:r w:rsidR="00141738">
        <w:t>requirement and evaluation results from RAN4.</w:t>
      </w:r>
      <w:r w:rsidR="003D35C5">
        <w:t xml:space="preserve"> </w:t>
      </w:r>
    </w:p>
    <w:p w14:paraId="64652E27" w14:textId="65396F6E" w:rsidR="00F70822" w:rsidRDefault="00F7222B" w:rsidP="00F7222B">
      <w:pPr>
        <w:rPr>
          <w:b/>
        </w:rPr>
      </w:pPr>
      <w:r w:rsidRPr="00EA12B3">
        <w:rPr>
          <w:b/>
        </w:rPr>
        <w:t>Observation</w:t>
      </w:r>
      <w:r w:rsidR="00F84997" w:rsidRPr="00EA12B3">
        <w:rPr>
          <w:b/>
        </w:rPr>
        <w:t xml:space="preserve"> </w:t>
      </w:r>
      <w:r w:rsidR="00FF4E8F">
        <w:rPr>
          <w:b/>
        </w:rPr>
        <w:t>1</w:t>
      </w:r>
      <w:r w:rsidRPr="007F5EC6">
        <w:rPr>
          <w:b/>
        </w:rPr>
        <w:t xml:space="preserve">: </w:t>
      </w:r>
      <w:r w:rsidR="00004CC6">
        <w:rPr>
          <w:b/>
        </w:rPr>
        <w:t>Pre</w:t>
      </w:r>
      <w:r w:rsidR="004E1823">
        <w:rPr>
          <w:b/>
        </w:rPr>
        <w:t>-</w:t>
      </w:r>
      <w:r w:rsidR="002479EE">
        <w:rPr>
          <w:b/>
        </w:rPr>
        <w:t xml:space="preserve">configuration message during </w:t>
      </w:r>
      <w:r w:rsidR="00F06A5D" w:rsidRPr="00F06A5D">
        <w:rPr>
          <w:b/>
        </w:rPr>
        <w:t>preparation phase</w:t>
      </w:r>
      <w:r w:rsidR="006556C1" w:rsidRPr="006556C1">
        <w:rPr>
          <w:b/>
        </w:rPr>
        <w:t xml:space="preserve"> has </w:t>
      </w:r>
      <w:r w:rsidR="007E5846">
        <w:rPr>
          <w:b/>
        </w:rPr>
        <w:t>much</w:t>
      </w:r>
      <w:r w:rsidR="006556C1" w:rsidRPr="006556C1">
        <w:rPr>
          <w:b/>
        </w:rPr>
        <w:t xml:space="preserve"> impact on which </w:t>
      </w:r>
      <w:r w:rsidR="00CC48A2">
        <w:rPr>
          <w:b/>
        </w:rPr>
        <w:t>type</w:t>
      </w:r>
      <w:r w:rsidR="006556C1" w:rsidRPr="006556C1">
        <w:rPr>
          <w:b/>
        </w:rPr>
        <w:t xml:space="preserve"> of CSI-RS can be used as</w:t>
      </w:r>
      <w:r w:rsidR="006556C1" w:rsidRPr="006556C1">
        <w:rPr>
          <w:rFonts w:hint="eastAsia"/>
          <w:b/>
        </w:rPr>
        <w:t xml:space="preserve"> an additional measurement reference signal for </w:t>
      </w:r>
      <w:r w:rsidR="006556C1" w:rsidRPr="006556C1">
        <w:rPr>
          <w:b/>
        </w:rPr>
        <w:t>target/</w:t>
      </w:r>
      <w:r w:rsidR="006556C1" w:rsidRPr="006556C1">
        <w:rPr>
          <w:rFonts w:hint="eastAsia"/>
          <w:b/>
        </w:rPr>
        <w:t>candidate cell</w:t>
      </w:r>
      <w:r w:rsidR="006556C1" w:rsidRPr="006556C1">
        <w:rPr>
          <w:b/>
        </w:rPr>
        <w:t>/DU</w:t>
      </w:r>
      <w:r w:rsidR="006556C1" w:rsidRPr="006556C1">
        <w:rPr>
          <w:rFonts w:hint="eastAsia"/>
          <w:b/>
        </w:rPr>
        <w:t xml:space="preserve"> in Rel-18 </w:t>
      </w:r>
      <w:r w:rsidR="006556C1" w:rsidRPr="006556C1">
        <w:rPr>
          <w:b/>
        </w:rPr>
        <w:t>LTM</w:t>
      </w:r>
      <w:r w:rsidR="005B3B61">
        <w:rPr>
          <w:b/>
        </w:rPr>
        <w:t>.</w:t>
      </w:r>
    </w:p>
    <w:p w14:paraId="2601E5CD" w14:textId="77777777" w:rsidR="00270397" w:rsidRDefault="00996F2B" w:rsidP="00F7222B">
      <w:pPr>
        <w:rPr>
          <w:b/>
        </w:rPr>
      </w:pPr>
      <w:r>
        <w:rPr>
          <w:b/>
        </w:rPr>
        <w:t xml:space="preserve">Proposal </w:t>
      </w:r>
      <w:r w:rsidR="008B5FC0">
        <w:rPr>
          <w:b/>
        </w:rPr>
        <w:t>1</w:t>
      </w:r>
      <w:r>
        <w:rPr>
          <w:b/>
        </w:rPr>
        <w:t>:</w:t>
      </w:r>
      <w:r w:rsidR="00900172">
        <w:rPr>
          <w:b/>
        </w:rPr>
        <w:t xml:space="preserve"> </w:t>
      </w:r>
      <w:r w:rsidR="00004714">
        <w:rPr>
          <w:b/>
        </w:rPr>
        <w:t>Support</w:t>
      </w:r>
      <w:r w:rsidR="008B5FC0">
        <w:rPr>
          <w:b/>
        </w:rPr>
        <w:t xml:space="preserve"> </w:t>
      </w:r>
      <w:r>
        <w:rPr>
          <w:b/>
        </w:rPr>
        <w:t>CSI-RS</w:t>
      </w:r>
      <w:r w:rsidR="00536B81">
        <w:rPr>
          <w:b/>
        </w:rPr>
        <w:t xml:space="preserve"> is used as</w:t>
      </w:r>
      <w:r w:rsidR="00900172">
        <w:rPr>
          <w:b/>
        </w:rPr>
        <w:t xml:space="preserve"> </w:t>
      </w:r>
      <w:r w:rsidR="00536B81" w:rsidRPr="006556C1">
        <w:rPr>
          <w:rFonts w:hint="eastAsia"/>
          <w:b/>
        </w:rPr>
        <w:t xml:space="preserve">an additional measurement reference signal for </w:t>
      </w:r>
      <w:r w:rsidR="00536B81" w:rsidRPr="006556C1">
        <w:rPr>
          <w:b/>
        </w:rPr>
        <w:t>target/</w:t>
      </w:r>
      <w:r w:rsidR="00536B81" w:rsidRPr="006556C1">
        <w:rPr>
          <w:rFonts w:hint="eastAsia"/>
          <w:b/>
        </w:rPr>
        <w:t>candidate cell</w:t>
      </w:r>
      <w:r w:rsidR="00536B81" w:rsidRPr="006556C1">
        <w:rPr>
          <w:b/>
        </w:rPr>
        <w:t>/DU</w:t>
      </w:r>
      <w:r w:rsidR="00536B81" w:rsidRPr="006556C1">
        <w:rPr>
          <w:rFonts w:hint="eastAsia"/>
          <w:b/>
        </w:rPr>
        <w:t xml:space="preserve"> in Rel-18 </w:t>
      </w:r>
      <w:r w:rsidR="00536B81" w:rsidRPr="006556C1">
        <w:rPr>
          <w:b/>
        </w:rPr>
        <w:t>LTM</w:t>
      </w:r>
      <w:r>
        <w:rPr>
          <w:b/>
        </w:rPr>
        <w:t>.</w:t>
      </w:r>
    </w:p>
    <w:p w14:paraId="6BDC9660" w14:textId="6C31C855" w:rsidR="00996F2B" w:rsidRPr="00270397" w:rsidRDefault="00270397" w:rsidP="00270397">
      <w:pPr>
        <w:pStyle w:val="ListParagraph"/>
        <w:numPr>
          <w:ilvl w:val="0"/>
          <w:numId w:val="41"/>
        </w:numPr>
        <w:rPr>
          <w:rFonts w:ascii="Times New Roman" w:eastAsia="SimSun" w:hAnsi="Times New Roman"/>
          <w:b/>
          <w:lang w:val="en-US"/>
        </w:rPr>
      </w:pPr>
      <w:r>
        <w:rPr>
          <w:rFonts w:ascii="Times New Roman" w:eastAsia="SimSun" w:hAnsi="Times New Roman"/>
          <w:b/>
          <w:lang w:val="en-US"/>
        </w:rPr>
        <w:t>W</w:t>
      </w:r>
      <w:r w:rsidRPr="00270397">
        <w:rPr>
          <w:rFonts w:ascii="Times New Roman" w:eastAsia="SimSun" w:hAnsi="Times New Roman"/>
          <w:b/>
          <w:lang w:val="en-US"/>
        </w:rPr>
        <w:t xml:space="preserve">hich type of CSI-RS </w:t>
      </w:r>
      <w:r w:rsidR="005A2565">
        <w:rPr>
          <w:rFonts w:ascii="Times New Roman" w:eastAsia="SimSun" w:hAnsi="Times New Roman"/>
          <w:b/>
          <w:lang w:val="en-US"/>
        </w:rPr>
        <w:t xml:space="preserve">is used </w:t>
      </w:r>
      <w:r w:rsidR="00524740" w:rsidRPr="00524740">
        <w:rPr>
          <w:rFonts w:ascii="Times New Roman" w:eastAsia="SimSun" w:hAnsi="Times New Roman"/>
          <w:b/>
          <w:lang w:val="en-US"/>
        </w:rPr>
        <w:t xml:space="preserve">as </w:t>
      </w:r>
      <w:r w:rsidR="00524740" w:rsidRPr="00524740">
        <w:rPr>
          <w:rFonts w:ascii="Times New Roman" w:eastAsia="SimSun" w:hAnsi="Times New Roman" w:hint="eastAsia"/>
          <w:b/>
          <w:lang w:val="en-US"/>
        </w:rPr>
        <w:t xml:space="preserve">an additional measurement reference signal </w:t>
      </w:r>
      <w:r w:rsidR="005A2565">
        <w:rPr>
          <w:rFonts w:ascii="Times New Roman" w:eastAsia="SimSun" w:hAnsi="Times New Roman"/>
          <w:b/>
          <w:lang w:val="en-US"/>
        </w:rPr>
        <w:t>can</w:t>
      </w:r>
      <w:r w:rsidRPr="00270397">
        <w:rPr>
          <w:rFonts w:ascii="Times New Roman" w:eastAsia="SimSun" w:hAnsi="Times New Roman"/>
          <w:b/>
          <w:lang w:val="en-US"/>
        </w:rPr>
        <w:t xml:space="preserve"> be </w:t>
      </w:r>
      <w:r w:rsidR="005A2565">
        <w:rPr>
          <w:rFonts w:ascii="Times New Roman" w:eastAsia="SimSun" w:hAnsi="Times New Roman"/>
          <w:b/>
          <w:lang w:val="en-US"/>
        </w:rPr>
        <w:t>FFS</w:t>
      </w:r>
      <w:r>
        <w:rPr>
          <w:rFonts w:ascii="Times New Roman" w:eastAsia="SimSun" w:hAnsi="Times New Roman"/>
          <w:b/>
          <w:lang w:val="en-US"/>
        </w:rPr>
        <w:t>.</w:t>
      </w:r>
    </w:p>
    <w:p w14:paraId="65CD7BD2" w14:textId="77777777" w:rsidR="00AF213C" w:rsidRPr="007F5EC6" w:rsidRDefault="00AF213C" w:rsidP="00F7222B">
      <w:pPr>
        <w:rPr>
          <w:b/>
        </w:rPr>
      </w:pPr>
    </w:p>
    <w:p w14:paraId="2D7D7CFB" w14:textId="33942967" w:rsidR="00F86725" w:rsidRPr="00C93129" w:rsidRDefault="00E41842" w:rsidP="00F86725">
      <w:pPr>
        <w:pStyle w:val="Heading3"/>
      </w:pPr>
      <w:r w:rsidRPr="00C93129">
        <w:t>Measurement quantity</w:t>
      </w:r>
    </w:p>
    <w:p w14:paraId="46FC13EB" w14:textId="794056B4" w:rsidR="00373E74" w:rsidRDefault="000E11B4" w:rsidP="00FB338E">
      <w:pPr>
        <w:rPr>
          <w:lang w:eastAsia="zh-CN"/>
        </w:rPr>
      </w:pPr>
      <w:r>
        <w:rPr>
          <w:lang w:eastAsia="zh-CN"/>
        </w:rPr>
        <w:t xml:space="preserve">In legacy L3 handover mobility, the handover decision is made by base station based on </w:t>
      </w:r>
      <w:r w:rsidRPr="000E11B4">
        <w:rPr>
          <w:lang w:eastAsia="zh-CN"/>
        </w:rPr>
        <w:t>different types of measurement quantities, like cell coverage represented by RSRP, and quality represented by Radio Signal Received Quality (RSRQ)</w:t>
      </w:r>
      <w:r w:rsidR="00AF0C3B">
        <w:rPr>
          <w:lang w:eastAsia="zh-CN"/>
        </w:rPr>
        <w:t xml:space="preserve"> </w:t>
      </w:r>
      <w:r w:rsidR="004D1299">
        <w:rPr>
          <w:lang w:eastAsia="zh-CN"/>
        </w:rPr>
        <w:t>(</w:t>
      </w:r>
      <w:r w:rsidR="00090759">
        <w:rPr>
          <w:lang w:eastAsia="zh-CN"/>
        </w:rPr>
        <w:t>e</w:t>
      </w:r>
      <w:r w:rsidR="00AF0C3B">
        <w:rPr>
          <w:lang w:eastAsia="zh-CN"/>
        </w:rPr>
        <w:t>.</w:t>
      </w:r>
      <w:r w:rsidR="00090759">
        <w:rPr>
          <w:lang w:eastAsia="zh-CN"/>
        </w:rPr>
        <w:t>g</w:t>
      </w:r>
      <w:r w:rsidR="00AF0C3B">
        <w:rPr>
          <w:lang w:eastAsia="zh-CN"/>
        </w:rPr>
        <w:t>., SINR</w:t>
      </w:r>
      <w:r w:rsidR="004D1299">
        <w:rPr>
          <w:lang w:eastAsia="zh-CN"/>
        </w:rPr>
        <w:t>)</w:t>
      </w:r>
      <w:r w:rsidRPr="000E11B4">
        <w:rPr>
          <w:lang w:eastAsia="zh-CN"/>
        </w:rPr>
        <w:t>.</w:t>
      </w:r>
      <w:r w:rsidR="00417920">
        <w:rPr>
          <w:lang w:eastAsia="zh-CN"/>
        </w:rPr>
        <w:t xml:space="preserve"> </w:t>
      </w:r>
      <w:r w:rsidR="00D95F85">
        <w:rPr>
          <w:lang w:eastAsia="zh-CN"/>
        </w:rPr>
        <w:t>From our point of view</w:t>
      </w:r>
      <w:r w:rsidR="00417920">
        <w:rPr>
          <w:lang w:eastAsia="zh-CN"/>
        </w:rPr>
        <w:t xml:space="preserve">, to guarantee the handover </w:t>
      </w:r>
      <w:r w:rsidR="00F51E27">
        <w:rPr>
          <w:lang w:eastAsia="zh-CN"/>
        </w:rPr>
        <w:t>performance</w:t>
      </w:r>
      <w:r w:rsidR="00417920" w:rsidRPr="00417920">
        <w:rPr>
          <w:lang w:eastAsia="zh-CN"/>
        </w:rPr>
        <w:t xml:space="preserve"> </w:t>
      </w:r>
      <w:r w:rsidR="00417920">
        <w:rPr>
          <w:lang w:eastAsia="zh-CN"/>
        </w:rPr>
        <w:t xml:space="preserve">for </w:t>
      </w:r>
      <w:r w:rsidR="00417920" w:rsidRPr="002F7BCD">
        <w:rPr>
          <w:rFonts w:hint="eastAsia"/>
        </w:rPr>
        <w:t xml:space="preserve">Rel-18 </w:t>
      </w:r>
      <w:r w:rsidR="00417920">
        <w:t>LTM</w:t>
      </w:r>
      <w:r w:rsidR="00417920">
        <w:rPr>
          <w:lang w:eastAsia="zh-CN"/>
        </w:rPr>
        <w:t xml:space="preserve">, the same </w:t>
      </w:r>
      <w:r w:rsidR="009628B7">
        <w:rPr>
          <w:lang w:eastAsia="zh-CN"/>
        </w:rPr>
        <w:t>design philosophy</w:t>
      </w:r>
      <w:r w:rsidR="00417920">
        <w:rPr>
          <w:lang w:eastAsia="zh-CN"/>
        </w:rPr>
        <w:t xml:space="preserve"> should be followed by </w:t>
      </w:r>
      <w:r w:rsidR="00B1143D">
        <w:rPr>
          <w:lang w:eastAsia="zh-CN"/>
        </w:rPr>
        <w:t xml:space="preserve">base station </w:t>
      </w:r>
      <w:r w:rsidR="00417920">
        <w:rPr>
          <w:lang w:eastAsia="zh-CN"/>
        </w:rPr>
        <w:t>and</w:t>
      </w:r>
      <w:r w:rsidR="00B1143D" w:rsidRPr="00B1143D">
        <w:rPr>
          <w:lang w:eastAsia="zh-CN"/>
        </w:rPr>
        <w:t xml:space="preserve"> </w:t>
      </w:r>
      <w:r w:rsidR="00B1143D">
        <w:rPr>
          <w:lang w:eastAsia="zh-CN"/>
        </w:rPr>
        <w:t>UE</w:t>
      </w:r>
      <w:r w:rsidR="00417920" w:rsidRPr="002F7BCD">
        <w:rPr>
          <w:rFonts w:hint="eastAsia"/>
        </w:rPr>
        <w:t>.</w:t>
      </w:r>
    </w:p>
    <w:p w14:paraId="5B914C4B" w14:textId="7841CEA7" w:rsidR="000672CA" w:rsidRDefault="001F3F9B" w:rsidP="00FB338E">
      <w:pPr>
        <w:rPr>
          <w:lang w:eastAsia="zh-CN"/>
        </w:rPr>
      </w:pPr>
      <w:r>
        <w:rPr>
          <w:lang w:eastAsia="zh-CN"/>
        </w:rPr>
        <w:t xml:space="preserve">In fact, the CSI reports </w:t>
      </w:r>
      <w:r w:rsidR="00353EAE">
        <w:rPr>
          <w:lang w:eastAsia="zh-CN"/>
        </w:rPr>
        <w:t>including</w:t>
      </w:r>
      <w:r w:rsidR="00215B09">
        <w:rPr>
          <w:lang w:eastAsia="zh-CN"/>
        </w:rPr>
        <w:t xml:space="preserve"> L1-RSRP </w:t>
      </w:r>
      <w:r>
        <w:rPr>
          <w:lang w:eastAsia="zh-CN"/>
        </w:rPr>
        <w:t>and</w:t>
      </w:r>
      <w:r w:rsidR="00215B09">
        <w:rPr>
          <w:lang w:eastAsia="zh-CN"/>
        </w:rPr>
        <w:t xml:space="preserve"> L1-SINR ha</w:t>
      </w:r>
      <w:r>
        <w:rPr>
          <w:lang w:eastAsia="zh-CN"/>
        </w:rPr>
        <w:t>ve</w:t>
      </w:r>
      <w:r w:rsidR="00215B09">
        <w:rPr>
          <w:lang w:eastAsia="zh-CN"/>
        </w:rPr>
        <w:t xml:space="preserve"> already been supported</w:t>
      </w:r>
      <w:r w:rsidR="00AE7F30">
        <w:rPr>
          <w:lang w:eastAsia="zh-CN"/>
        </w:rPr>
        <w:t xml:space="preserve"> and specified</w:t>
      </w:r>
      <w:r w:rsidR="00215B09">
        <w:rPr>
          <w:lang w:eastAsia="zh-CN"/>
        </w:rPr>
        <w:t xml:space="preserve"> in the previous releases</w:t>
      </w:r>
      <w:r>
        <w:rPr>
          <w:lang w:eastAsia="zh-CN"/>
        </w:rPr>
        <w:t xml:space="preserve"> from Rel-1</w:t>
      </w:r>
      <w:r w:rsidR="000F7A7E">
        <w:rPr>
          <w:lang w:eastAsia="zh-CN"/>
        </w:rPr>
        <w:t>6</w:t>
      </w:r>
      <w:r>
        <w:rPr>
          <w:lang w:eastAsia="zh-CN"/>
        </w:rPr>
        <w:t xml:space="preserve"> to Rel-17</w:t>
      </w:r>
      <w:r w:rsidR="00353EAE">
        <w:rPr>
          <w:lang w:eastAsia="zh-CN"/>
        </w:rPr>
        <w:t>,</w:t>
      </w:r>
      <w:r w:rsidR="00215B09">
        <w:rPr>
          <w:lang w:eastAsia="zh-CN"/>
        </w:rPr>
        <w:t xml:space="preserve"> </w:t>
      </w:r>
      <w:r w:rsidR="00AE7F30">
        <w:rPr>
          <w:lang w:eastAsia="zh-CN"/>
        </w:rPr>
        <w:t>in which</w:t>
      </w:r>
      <w:r w:rsidR="00215B09">
        <w:rPr>
          <w:lang w:eastAsia="zh-CN"/>
        </w:rPr>
        <w:t xml:space="preserve"> it is treated as </w:t>
      </w:r>
      <w:r>
        <w:rPr>
          <w:lang w:eastAsia="zh-CN"/>
        </w:rPr>
        <w:t>a</w:t>
      </w:r>
      <w:r w:rsidR="003D5081">
        <w:rPr>
          <w:lang w:eastAsia="zh-CN"/>
        </w:rPr>
        <w:t>n</w:t>
      </w:r>
      <w:r w:rsidR="00215B09">
        <w:rPr>
          <w:lang w:eastAsia="zh-CN"/>
        </w:rPr>
        <w:t xml:space="preserve"> </w:t>
      </w:r>
      <w:r w:rsidR="00B91A08">
        <w:rPr>
          <w:lang w:eastAsia="zh-CN"/>
        </w:rPr>
        <w:t>uplink control information (</w:t>
      </w:r>
      <w:r w:rsidR="00215B09">
        <w:rPr>
          <w:lang w:eastAsia="zh-CN"/>
        </w:rPr>
        <w:t>UCI</w:t>
      </w:r>
      <w:r w:rsidR="00B91A08">
        <w:rPr>
          <w:lang w:eastAsia="zh-CN"/>
        </w:rPr>
        <w:t>)</w:t>
      </w:r>
      <w:r w:rsidR="00215B09">
        <w:rPr>
          <w:lang w:eastAsia="zh-CN"/>
        </w:rPr>
        <w:t xml:space="preserve"> report. </w:t>
      </w:r>
      <w:r w:rsidR="00AE7F30">
        <w:rPr>
          <w:lang w:eastAsia="zh-CN"/>
        </w:rPr>
        <w:t xml:space="preserve">Additionally, </w:t>
      </w:r>
      <w:r w:rsidR="00AE7F30" w:rsidRPr="002963F0">
        <w:t>Rel-17 ICBM</w:t>
      </w:r>
      <w:r w:rsidR="00AE7F30">
        <w:rPr>
          <w:lang w:eastAsia="zh-CN"/>
        </w:rPr>
        <w:t xml:space="preserve"> took the same framework as well. </w:t>
      </w:r>
      <w:r w:rsidR="00291EF3">
        <w:rPr>
          <w:lang w:eastAsia="zh-CN"/>
        </w:rPr>
        <w:t>From our point of view</w:t>
      </w:r>
      <w:r w:rsidR="00AE7F30">
        <w:rPr>
          <w:lang w:eastAsia="zh-CN"/>
        </w:rPr>
        <w:t xml:space="preserve">, the measurement report for </w:t>
      </w:r>
      <w:r w:rsidR="00AE7F30" w:rsidRPr="002F7BCD">
        <w:rPr>
          <w:rFonts w:hint="eastAsia"/>
        </w:rPr>
        <w:t xml:space="preserve">Rel-18 </w:t>
      </w:r>
      <w:r w:rsidR="00AE7F30">
        <w:t>LTM</w:t>
      </w:r>
      <w:r w:rsidR="00AE7F30">
        <w:rPr>
          <w:lang w:eastAsia="zh-CN"/>
        </w:rPr>
        <w:t xml:space="preserve"> can also be leveraged </w:t>
      </w:r>
      <w:r w:rsidR="00386CD7">
        <w:rPr>
          <w:lang w:eastAsia="zh-CN"/>
        </w:rPr>
        <w:t>in</w:t>
      </w:r>
      <w:r w:rsidR="00AE7F30">
        <w:rPr>
          <w:lang w:eastAsia="zh-CN"/>
        </w:rPr>
        <w:t>to the same framework as the CSI report including L1-RSRP and L1-SINR</w:t>
      </w:r>
      <w:r w:rsidR="00353EAE">
        <w:rPr>
          <w:lang w:eastAsia="zh-CN"/>
        </w:rPr>
        <w:t xml:space="preserve">, and an individual measurement report </w:t>
      </w:r>
      <w:r w:rsidR="000672CA">
        <w:rPr>
          <w:lang w:eastAsia="zh-CN"/>
        </w:rPr>
        <w:t>procedure</w:t>
      </w:r>
      <w:r w:rsidR="00353EAE">
        <w:rPr>
          <w:lang w:eastAsia="zh-CN"/>
        </w:rPr>
        <w:t xml:space="preserve"> is not necessary, which require</w:t>
      </w:r>
      <w:r w:rsidR="00F620A5">
        <w:rPr>
          <w:lang w:eastAsia="zh-CN"/>
        </w:rPr>
        <w:t>s</w:t>
      </w:r>
      <w:r w:rsidR="00353EAE">
        <w:rPr>
          <w:lang w:eastAsia="zh-CN"/>
        </w:rPr>
        <w:t xml:space="preserve"> </w:t>
      </w:r>
      <w:r w:rsidR="00DA3164">
        <w:rPr>
          <w:lang w:eastAsia="zh-CN"/>
        </w:rPr>
        <w:t xml:space="preserve">much </w:t>
      </w:r>
      <w:r w:rsidR="00353EAE">
        <w:rPr>
          <w:lang w:eastAsia="zh-CN"/>
        </w:rPr>
        <w:t>more standard efforts</w:t>
      </w:r>
      <w:r w:rsidR="00AE7F30">
        <w:rPr>
          <w:lang w:eastAsia="zh-CN"/>
        </w:rPr>
        <w:t>.</w:t>
      </w:r>
      <w:r w:rsidR="000672CA">
        <w:rPr>
          <w:lang w:eastAsia="zh-CN"/>
        </w:rPr>
        <w:t xml:space="preserve"> </w:t>
      </w:r>
      <w:r w:rsidR="00B91A08">
        <w:rPr>
          <w:lang w:eastAsia="zh-CN"/>
        </w:rPr>
        <w:t xml:space="preserve"> </w:t>
      </w:r>
    </w:p>
    <w:p w14:paraId="50A9ECF8" w14:textId="697E23E7" w:rsidR="00215B09" w:rsidRDefault="000672CA" w:rsidP="00FB338E">
      <w:r>
        <w:rPr>
          <w:lang w:eastAsia="zh-CN"/>
        </w:rPr>
        <w:t>For</w:t>
      </w:r>
      <w:r w:rsidRPr="000672CA">
        <w:rPr>
          <w:rFonts w:hint="eastAsia"/>
        </w:rPr>
        <w:t xml:space="preserve"> </w:t>
      </w:r>
      <w:r w:rsidRPr="002F7BCD">
        <w:rPr>
          <w:rFonts w:hint="eastAsia"/>
        </w:rPr>
        <w:t xml:space="preserve">Rel-18 </w:t>
      </w:r>
      <w:r>
        <w:t>LTM,</w:t>
      </w:r>
      <w:r>
        <w:rPr>
          <w:lang w:eastAsia="zh-CN"/>
        </w:rPr>
        <w:t xml:space="preserve"> </w:t>
      </w:r>
      <w:r w:rsidRPr="002F7BCD">
        <w:t xml:space="preserve">L1 inter-frequency measurement </w:t>
      </w:r>
      <w:r>
        <w:t xml:space="preserve">was </w:t>
      </w:r>
      <w:r w:rsidR="00C97CF9">
        <w:t xml:space="preserve">already </w:t>
      </w:r>
      <w:r>
        <w:t>agreed.</w:t>
      </w:r>
      <w:r w:rsidR="00AE7F30">
        <w:rPr>
          <w:lang w:eastAsia="zh-CN"/>
        </w:rPr>
        <w:t xml:space="preserve"> </w:t>
      </w:r>
      <w:r>
        <w:t>In an</w:t>
      </w:r>
      <w:r w:rsidR="002F7BCD">
        <w:t xml:space="preserve"> inter-frequency mobility</w:t>
      </w:r>
      <w:r>
        <w:t xml:space="preserve"> handover like Rel-18 LTM</w:t>
      </w:r>
      <w:r w:rsidR="002F7BCD">
        <w:t xml:space="preserve">, </w:t>
      </w:r>
      <w:r>
        <w:t xml:space="preserve">the </w:t>
      </w:r>
      <w:r w:rsidR="002F7BCD">
        <w:t>RSRQ</w:t>
      </w:r>
      <w:r>
        <w:t xml:space="preserve"> (</w:t>
      </w:r>
      <w:r w:rsidR="00DC4A8A">
        <w:t>e.g.</w:t>
      </w:r>
      <w:r>
        <w:t>, L1-SINR)</w:t>
      </w:r>
      <w:r w:rsidR="002F7BCD">
        <w:t xml:space="preserve"> is </w:t>
      </w:r>
      <w:r>
        <w:t xml:space="preserve">much </w:t>
      </w:r>
      <w:r w:rsidR="002F7BCD">
        <w:t xml:space="preserve">more beneficial than </w:t>
      </w:r>
      <w:r w:rsidR="004D655B">
        <w:t xml:space="preserve">only </w:t>
      </w:r>
      <w:r>
        <w:t>L1-</w:t>
      </w:r>
      <w:r w:rsidR="002F7BCD">
        <w:t>RSRP</w:t>
      </w:r>
      <w:r w:rsidR="004D655B">
        <w:t xml:space="preserve"> being </w:t>
      </w:r>
      <w:r w:rsidR="004D655B">
        <w:lastRenderedPageBreak/>
        <w:t>used</w:t>
      </w:r>
      <w:r w:rsidR="002F7BCD">
        <w:t xml:space="preserve">, </w:t>
      </w:r>
      <w:r w:rsidR="002C7FC5">
        <w:t>because</w:t>
      </w:r>
      <w:r w:rsidR="002F7BCD">
        <w:t xml:space="preserve"> the interference </w:t>
      </w:r>
      <w:r>
        <w:t>conditions</w:t>
      </w:r>
      <w:r w:rsidR="002F7BCD">
        <w:t xml:space="preserve"> for different frequenc</w:t>
      </w:r>
      <w:r>
        <w:t>ies</w:t>
      </w:r>
      <w:r w:rsidR="002F7BCD">
        <w:t xml:space="preserve"> could be quite different. If the UE </w:t>
      </w:r>
      <w:r w:rsidR="002C7FC5">
        <w:t>selects</w:t>
      </w:r>
      <w:r w:rsidR="002F7BCD">
        <w:t xml:space="preserve"> the </w:t>
      </w:r>
      <w:r w:rsidR="002C7FC5">
        <w:t>target</w:t>
      </w:r>
      <w:r w:rsidR="00B0519C">
        <w:t>/candidate</w:t>
      </w:r>
      <w:r w:rsidR="002C7FC5">
        <w:t xml:space="preserve"> </w:t>
      </w:r>
      <w:r w:rsidR="002F7BCD">
        <w:t xml:space="preserve">cell </w:t>
      </w:r>
      <w:r w:rsidR="001827BF">
        <w:t xml:space="preserve">only </w:t>
      </w:r>
      <w:r w:rsidR="002F7BCD">
        <w:t>based on</w:t>
      </w:r>
      <w:r w:rsidR="005B0C1C">
        <w:t xml:space="preserve"> L1-</w:t>
      </w:r>
      <w:r w:rsidR="002F7BCD">
        <w:t xml:space="preserve">RSRP, it is possible that the interference level for </w:t>
      </w:r>
      <w:r w:rsidR="00B0519C">
        <w:t>the</w:t>
      </w:r>
      <w:r w:rsidR="002F7BCD">
        <w:t xml:space="preserve"> candidate cell is so large that the </w:t>
      </w:r>
      <w:r w:rsidR="005B0C1C">
        <w:t xml:space="preserve">channel quality L1-SINR is much worse, which </w:t>
      </w:r>
      <w:r w:rsidR="007A5095">
        <w:t>could</w:t>
      </w:r>
      <w:r w:rsidR="005B0C1C">
        <w:t xml:space="preserve"> significantly impact the handover performance of Rel-18 LTM</w:t>
      </w:r>
      <w:r w:rsidR="002F7BCD">
        <w:t>. Therefore</w:t>
      </w:r>
      <w:r w:rsidR="00B0519C">
        <w:t xml:space="preserve">, </w:t>
      </w:r>
      <w:r w:rsidR="00C71C26">
        <w:t xml:space="preserve">from our point of view, </w:t>
      </w:r>
      <w:r w:rsidR="002F7BCD">
        <w:t xml:space="preserve">both L1-RSRP and L1-SINR based </w:t>
      </w:r>
      <w:r w:rsidR="00F00976">
        <w:t>measurement report</w:t>
      </w:r>
      <w:r w:rsidR="00A94BA7">
        <w:t>,</w:t>
      </w:r>
      <w:r w:rsidR="00F00976">
        <w:t xml:space="preserve"> at least</w:t>
      </w:r>
      <w:r w:rsidR="002F7BCD">
        <w:t xml:space="preserve"> for inter-frequency mobility</w:t>
      </w:r>
      <w:r w:rsidR="00A94BA7">
        <w:t>,</w:t>
      </w:r>
      <w:r w:rsidR="002F7BCD">
        <w:t xml:space="preserve"> should be supported.</w:t>
      </w:r>
      <w:r w:rsidR="0010325F">
        <w:t xml:space="preserve"> </w:t>
      </w:r>
    </w:p>
    <w:p w14:paraId="4C1D0BCA" w14:textId="22E822F9" w:rsidR="00F00976" w:rsidRDefault="00B0519C" w:rsidP="00FB338E">
      <w:r>
        <w:t xml:space="preserve">Regarding the </w:t>
      </w:r>
      <w:r w:rsidR="000D350E">
        <w:t>un</w:t>
      </w:r>
      <w:r>
        <w:t>reliability of L1-SINR</w:t>
      </w:r>
      <w:r w:rsidR="000D350E">
        <w:t>,</w:t>
      </w:r>
      <w:r>
        <w:t xml:space="preserve"> as mentioned by some companies</w:t>
      </w:r>
      <w:r w:rsidR="000D350E">
        <w:t>,</w:t>
      </w:r>
      <w:r>
        <w:t xml:space="preserve"> </w:t>
      </w:r>
      <w:r w:rsidR="000D350E">
        <w:t>for example,</w:t>
      </w:r>
      <w:r w:rsidRPr="00B0519C">
        <w:t xml:space="preserve"> the interference is unpredictable</w:t>
      </w:r>
      <w:r w:rsidR="00724B74">
        <w:t xml:space="preserve"> and busty</w:t>
      </w:r>
      <w:r w:rsidR="000D350E">
        <w:t xml:space="preserve">, filtering L1-SINR </w:t>
      </w:r>
      <w:r w:rsidR="00D63D31">
        <w:t>could be</w:t>
      </w:r>
      <w:r w:rsidR="000D350E">
        <w:t xml:space="preserve"> helpful and </w:t>
      </w:r>
      <w:r w:rsidR="004B75E5">
        <w:t xml:space="preserve">may be </w:t>
      </w:r>
      <w:r w:rsidR="000D350E">
        <w:t>needed to reduce the unreliability of L1-SINR</w:t>
      </w:r>
      <w:r w:rsidR="00882479">
        <w:t xml:space="preserve"> in that sense</w:t>
      </w:r>
      <w:r w:rsidRPr="00B0519C">
        <w:t>.</w:t>
      </w:r>
    </w:p>
    <w:p w14:paraId="28C1A064" w14:textId="01710C80" w:rsidR="000C7087" w:rsidRDefault="00E46372" w:rsidP="00FB338E">
      <w:pPr>
        <w:rPr>
          <w:b/>
        </w:rPr>
      </w:pPr>
      <w:r w:rsidRPr="00EA12B3">
        <w:rPr>
          <w:b/>
        </w:rPr>
        <w:t xml:space="preserve">Observation </w:t>
      </w:r>
      <w:r w:rsidR="00766AFA">
        <w:rPr>
          <w:b/>
        </w:rPr>
        <w:t>2</w:t>
      </w:r>
      <w:r w:rsidRPr="007F5EC6">
        <w:rPr>
          <w:b/>
        </w:rPr>
        <w:t xml:space="preserve">: </w:t>
      </w:r>
      <w:r w:rsidR="005C6379">
        <w:rPr>
          <w:b/>
        </w:rPr>
        <w:t>H</w:t>
      </w:r>
      <w:r w:rsidR="00365918" w:rsidRPr="00365918">
        <w:rPr>
          <w:b/>
        </w:rPr>
        <w:t>andover decision made by base station based on different types of measurement quantities, like cell coverage represented by RSRP, and quality represented by Radio Signal Received Quality (RSRQ) can benefit handover performance</w:t>
      </w:r>
      <w:r>
        <w:rPr>
          <w:b/>
        </w:rPr>
        <w:t>.</w:t>
      </w:r>
    </w:p>
    <w:p w14:paraId="1C1F1930" w14:textId="2DDFF7BF" w:rsidR="00365918" w:rsidRDefault="009D389C" w:rsidP="00FB338E">
      <w:pPr>
        <w:rPr>
          <w:b/>
        </w:rPr>
      </w:pPr>
      <w:r>
        <w:rPr>
          <w:b/>
        </w:rPr>
        <w:t xml:space="preserve">Proposal </w:t>
      </w:r>
      <w:r w:rsidR="00A02D71">
        <w:rPr>
          <w:b/>
        </w:rPr>
        <w:t>2</w:t>
      </w:r>
      <w:r>
        <w:rPr>
          <w:b/>
        </w:rPr>
        <w:t xml:space="preserve">: Both </w:t>
      </w:r>
      <w:r w:rsidRPr="009D389C">
        <w:rPr>
          <w:b/>
        </w:rPr>
        <w:t xml:space="preserve">L1-RSRP and L1-SINR </w:t>
      </w:r>
      <w:r w:rsidR="00943414">
        <w:rPr>
          <w:b/>
        </w:rPr>
        <w:t>can</w:t>
      </w:r>
      <w:r w:rsidRPr="009D389C">
        <w:rPr>
          <w:b/>
        </w:rPr>
        <w:t xml:space="preserve"> be support</w:t>
      </w:r>
      <w:r w:rsidR="004C58C3">
        <w:rPr>
          <w:b/>
        </w:rPr>
        <w:t>ed</w:t>
      </w:r>
      <w:r w:rsidRPr="009D389C">
        <w:rPr>
          <w:b/>
        </w:rPr>
        <w:t xml:space="preserve"> </w:t>
      </w:r>
      <w:r w:rsidR="00377DC1" w:rsidRPr="00CB6BFF">
        <w:rPr>
          <w:b/>
        </w:rPr>
        <w:t>at least for inter-frequency mobility</w:t>
      </w:r>
      <w:r w:rsidR="00377DC1" w:rsidRPr="009D389C">
        <w:rPr>
          <w:b/>
        </w:rPr>
        <w:t xml:space="preserve"> </w:t>
      </w:r>
      <w:r w:rsidRPr="009D389C">
        <w:rPr>
          <w:b/>
        </w:rPr>
        <w:t>for Rel-18 LTM</w:t>
      </w:r>
      <w:r>
        <w:rPr>
          <w:b/>
        </w:rPr>
        <w:t>.</w:t>
      </w:r>
    </w:p>
    <w:p w14:paraId="044D610B" w14:textId="77777777" w:rsidR="000C7087" w:rsidRDefault="000C7087" w:rsidP="00FB338E">
      <w:pPr>
        <w:rPr>
          <w:b/>
        </w:rPr>
      </w:pPr>
    </w:p>
    <w:p w14:paraId="63A03573" w14:textId="56052890" w:rsidR="000C7087" w:rsidRPr="006B3D8C" w:rsidRDefault="00242495" w:rsidP="00731997">
      <w:pPr>
        <w:pStyle w:val="Heading3"/>
        <w:tabs>
          <w:tab w:val="clear" w:pos="720"/>
        </w:tabs>
      </w:pPr>
      <w:r w:rsidRPr="006B3D8C">
        <w:rPr>
          <w:rFonts w:hint="eastAsia"/>
        </w:rPr>
        <w:t>F</w:t>
      </w:r>
      <w:r w:rsidRPr="006B3D8C">
        <w:t>iltering for L1 measurement results</w:t>
      </w:r>
    </w:p>
    <w:p w14:paraId="3E0282AF" w14:textId="665D456D" w:rsidR="000048F5" w:rsidRDefault="000048F5" w:rsidP="00FB338E">
      <w:r>
        <w:t xml:space="preserve">Whether it is needed or not to perform filtering for L1 measurement results was </w:t>
      </w:r>
      <w:r w:rsidR="00593E56">
        <w:t xml:space="preserve">also </w:t>
      </w:r>
      <w:r>
        <w:t>intensively discussed in RAN1</w:t>
      </w:r>
      <w:r w:rsidR="00D1571E">
        <w:t>#111</w:t>
      </w:r>
      <w:r>
        <w:t xml:space="preserve"> meeting</w:t>
      </w:r>
      <w:r w:rsidR="00F46125">
        <w:t xml:space="preserve">, but no further discussion in RAN1#112 meeting because of </w:t>
      </w:r>
      <w:r w:rsidR="003B5D3C">
        <w:t>the lack of time</w:t>
      </w:r>
      <w:r>
        <w:t xml:space="preserve">. </w:t>
      </w:r>
      <w:r w:rsidR="00F46125">
        <w:t>So far,</w:t>
      </w:r>
      <w:r>
        <w:t xml:space="preserve"> </w:t>
      </w:r>
      <w:r w:rsidRPr="002F7BCD">
        <w:rPr>
          <w:rFonts w:hint="eastAsia"/>
        </w:rPr>
        <w:t xml:space="preserve">there is no consensus on </w:t>
      </w:r>
      <w:r>
        <w:t>supporting filtering for L1 measurement results.</w:t>
      </w:r>
      <w:r w:rsidR="005A4DFC">
        <w:t xml:space="preserve"> Based on the discussion and evaluation results from some companies, </w:t>
      </w:r>
      <w:r w:rsidR="004A5991">
        <w:t xml:space="preserve">we can see </w:t>
      </w:r>
      <w:r w:rsidR="005A4DFC">
        <w:t>ping-pong effect</w:t>
      </w:r>
      <w:r w:rsidR="00F95A83">
        <w:t>s</w:t>
      </w:r>
      <w:r w:rsidR="005A4DFC">
        <w:t xml:space="preserve"> for Rel-18 LTM needs to be solved to avoid </w:t>
      </w:r>
      <w:r w:rsidR="009150A0">
        <w:t>unnecessary</w:t>
      </w:r>
      <w:r w:rsidR="00E77DF2">
        <w:t xml:space="preserve"> </w:t>
      </w:r>
      <w:r w:rsidR="005A4DFC">
        <w:t xml:space="preserve">frequent serving cell switch, </w:t>
      </w:r>
      <w:r w:rsidR="005E3C60">
        <w:t>as</w:t>
      </w:r>
      <w:r w:rsidR="005A4DFC">
        <w:t xml:space="preserve"> the cost of ping-pong is </w:t>
      </w:r>
      <w:r w:rsidR="00E95F6F">
        <w:t xml:space="preserve">much </w:t>
      </w:r>
      <w:r w:rsidR="005A4DFC">
        <w:t>higher for inter-DU than intra-DU case in terms of signaling overhead</w:t>
      </w:r>
      <w:r w:rsidR="00B21502">
        <w:t>, power consumption,</w:t>
      </w:r>
      <w:r w:rsidR="005A4DFC">
        <w:t xml:space="preserve"> and latency in re-transmitting the pending packets.</w:t>
      </w:r>
      <w:r w:rsidR="00284BD8">
        <w:t xml:space="preserve"> Filtering the L1 beam measurements can decrease the</w:t>
      </w:r>
      <w:r w:rsidR="005E3C60">
        <w:t xml:space="preserve"> effects</w:t>
      </w:r>
      <w:r w:rsidR="00284BD8">
        <w:t xml:space="preserve"> </w:t>
      </w:r>
      <w:r w:rsidR="005E3C60">
        <w:t xml:space="preserve">of </w:t>
      </w:r>
      <w:r w:rsidR="00284BD8">
        <w:t xml:space="preserve">ping-pong </w:t>
      </w:r>
      <w:r w:rsidR="005E3C60">
        <w:t xml:space="preserve">handovers </w:t>
      </w:r>
      <w:r w:rsidR="00284BD8">
        <w:t>substantially for Rel-18 LTM</w:t>
      </w:r>
      <w:r w:rsidR="005E3C60">
        <w:t>, however, it could inevitably introduce some</w:t>
      </w:r>
      <w:r w:rsidR="00AD61DD">
        <w:t xml:space="preserve"> extra</w:t>
      </w:r>
      <w:r w:rsidR="005E3C60">
        <w:t xml:space="preserve"> handover latency at same time</w:t>
      </w:r>
      <w:r w:rsidR="00284BD8">
        <w:t>.</w:t>
      </w:r>
      <w:r w:rsidR="00AD61DD">
        <w:t xml:space="preserve"> If considering the cost of ping-pong effect for inter-DU case</w:t>
      </w:r>
      <w:r w:rsidR="009D6B71">
        <w:t xml:space="preserve"> </w:t>
      </w:r>
      <w:r w:rsidR="00F95A83">
        <w:t>due to</w:t>
      </w:r>
      <w:r w:rsidR="009D6B71">
        <w:t xml:space="preserve"> </w:t>
      </w:r>
      <w:r w:rsidR="003C70F3">
        <w:t>unnecessary</w:t>
      </w:r>
      <w:r w:rsidR="009D6B71">
        <w:t xml:space="preserve"> frequent serving cell switch</w:t>
      </w:r>
      <w:r w:rsidR="00AD61DD">
        <w:t xml:space="preserve">, some extra latency </w:t>
      </w:r>
      <w:r w:rsidR="00FF5C6C">
        <w:t>could</w:t>
      </w:r>
      <w:r w:rsidR="00AD61DD">
        <w:t xml:space="preserve"> be acceptable</w:t>
      </w:r>
      <w:r w:rsidR="004F0401">
        <w:t xml:space="preserve"> in that sense</w:t>
      </w:r>
      <w:r w:rsidR="00AD61DD">
        <w:t>.</w:t>
      </w:r>
      <w:r w:rsidR="004F0401">
        <w:t xml:space="preserve"> On the other hand, </w:t>
      </w:r>
      <w:r w:rsidR="001308C7">
        <w:t xml:space="preserve">the latency for </w:t>
      </w:r>
      <w:r w:rsidR="004F0401">
        <w:t>Rel-18 LTM</w:t>
      </w:r>
      <w:r w:rsidR="004F0401" w:rsidRPr="004F0401">
        <w:t xml:space="preserve"> </w:t>
      </w:r>
      <w:r w:rsidR="004F0401">
        <w:t xml:space="preserve">should be much short than </w:t>
      </w:r>
      <w:r w:rsidR="0047024F" w:rsidRPr="0047024F">
        <w:t>conventional</w:t>
      </w:r>
      <w:r w:rsidR="004F0401">
        <w:t xml:space="preserve"> HO</w:t>
      </w:r>
      <w:r w:rsidR="00184A7C">
        <w:t xml:space="preserve"> (i.e., legacy L3 HO)</w:t>
      </w:r>
      <w:r w:rsidR="001308C7">
        <w:t>,</w:t>
      </w:r>
      <w:r w:rsidR="004F0401">
        <w:t xml:space="preserve"> and much shorter time of stay (TOS) with</w:t>
      </w:r>
      <w:r w:rsidR="00BF27E8">
        <w:t>in</w:t>
      </w:r>
      <w:r w:rsidR="004F0401">
        <w:t xml:space="preserve"> a candidate</w:t>
      </w:r>
      <w:r w:rsidR="00F00987">
        <w:t>/target</w:t>
      </w:r>
      <w:r w:rsidR="004F0401">
        <w:t xml:space="preserve"> cell also needs to be supported</w:t>
      </w:r>
      <w:r w:rsidR="005840BC">
        <w:t>.</w:t>
      </w:r>
      <w:r w:rsidR="004F0401">
        <w:t xml:space="preserve"> Therefore, much faster back and forth cell switch may be considered valid</w:t>
      </w:r>
      <w:r w:rsidR="001308C7">
        <w:t xml:space="preserve"> in this case</w:t>
      </w:r>
      <w:r w:rsidR="00477D18">
        <w:t>,</w:t>
      </w:r>
      <w:r w:rsidR="004F0401">
        <w:t xml:space="preserve"> and </w:t>
      </w:r>
      <w:r w:rsidR="001308C7">
        <w:t xml:space="preserve">it </w:t>
      </w:r>
      <w:r w:rsidR="00477D18">
        <w:t>may be</w:t>
      </w:r>
      <w:r w:rsidR="001308C7">
        <w:t xml:space="preserve"> </w:t>
      </w:r>
      <w:r w:rsidR="00D44BF8">
        <w:t xml:space="preserve">not </w:t>
      </w:r>
      <w:r w:rsidR="00FC1621">
        <w:t>a traditional</w:t>
      </w:r>
      <w:r w:rsidR="004F0401">
        <w:t xml:space="preserve"> ping-pong</w:t>
      </w:r>
      <w:r w:rsidR="00FC1621">
        <w:t xml:space="preserve"> issue in Rel-18 LTM</w:t>
      </w:r>
      <w:r w:rsidR="004F0401">
        <w:t xml:space="preserve">. </w:t>
      </w:r>
      <w:r w:rsidR="00E359C5">
        <w:t>From our point of view</w:t>
      </w:r>
      <w:r w:rsidR="00FC1621">
        <w:t>, the first step is to decide whether ping-pong issue really exists</w:t>
      </w:r>
      <w:r w:rsidR="005F2B2D">
        <w:t xml:space="preserve"> or not,</w:t>
      </w:r>
      <w:r w:rsidR="00FC1621">
        <w:t xml:space="preserve"> or </w:t>
      </w:r>
      <w:r w:rsidR="00F24BB8">
        <w:t xml:space="preserve">whether the </w:t>
      </w:r>
      <w:r w:rsidR="005F2B2D">
        <w:t>ping-pong criterion</w:t>
      </w:r>
      <w:r w:rsidR="00693088">
        <w:t>/definition</w:t>
      </w:r>
      <w:r w:rsidR="005F2B2D">
        <w:t xml:space="preserve"> needs to be changed</w:t>
      </w:r>
      <w:r w:rsidR="00F24BB8">
        <w:t xml:space="preserve"> in this case</w:t>
      </w:r>
      <w:r w:rsidR="00731564">
        <w:t>, possibly</w:t>
      </w:r>
      <w:r w:rsidR="00FC1621">
        <w:t xml:space="preserve"> </w:t>
      </w:r>
      <w:r w:rsidR="00731564">
        <w:t xml:space="preserve">also </w:t>
      </w:r>
      <w:r w:rsidR="00FC1621">
        <w:t xml:space="preserve">based on </w:t>
      </w:r>
      <w:r w:rsidR="004F0401">
        <w:t xml:space="preserve">RAN2 </w:t>
      </w:r>
      <w:r w:rsidR="00FC1621">
        <w:t>input</w:t>
      </w:r>
      <w:r w:rsidR="004F0401">
        <w:t xml:space="preserve"> </w:t>
      </w:r>
      <w:r w:rsidR="001F0617">
        <w:t>and</w:t>
      </w:r>
      <w:r w:rsidR="004F0401">
        <w:t xml:space="preserve"> RAN4 input </w:t>
      </w:r>
      <w:r w:rsidR="00F65ED0">
        <w:t>about</w:t>
      </w:r>
      <w:r w:rsidR="004F0401">
        <w:t xml:space="preserve"> </w:t>
      </w:r>
      <w:r w:rsidR="005860FA">
        <w:t>p</w:t>
      </w:r>
      <w:r w:rsidR="004F0401">
        <w:t>ing-pong</w:t>
      </w:r>
      <w:r w:rsidR="005860FA">
        <w:t xml:space="preserve"> performance</w:t>
      </w:r>
      <w:r w:rsidR="001308C7">
        <w:t>.</w:t>
      </w:r>
      <w:r w:rsidR="004F0401">
        <w:t xml:space="preserve"> </w:t>
      </w:r>
      <w:r w:rsidR="001308C7">
        <w:t>A</w:t>
      </w:r>
      <w:r w:rsidR="00FC1621">
        <w:t>nd then</w:t>
      </w:r>
      <w:r w:rsidR="001308C7">
        <w:t>,</w:t>
      </w:r>
      <w:r w:rsidR="004F0401">
        <w:t xml:space="preserve"> RAN1 </w:t>
      </w:r>
      <w:r w:rsidR="00FC1621">
        <w:t>can</w:t>
      </w:r>
      <w:r w:rsidR="004F0401">
        <w:t xml:space="preserve"> decide the L1 measurement filtering</w:t>
      </w:r>
      <w:r w:rsidR="00FC1621">
        <w:t xml:space="preserve"> is needed or not</w:t>
      </w:r>
      <w:r w:rsidR="004F0401">
        <w:t>.</w:t>
      </w:r>
      <w:r w:rsidR="00F24BB8">
        <w:t xml:space="preserve"> </w:t>
      </w:r>
      <w:r w:rsidR="00D44BF8">
        <w:t xml:space="preserve"> </w:t>
      </w:r>
      <w:r w:rsidR="00FC1621">
        <w:t xml:space="preserve"> </w:t>
      </w:r>
    </w:p>
    <w:p w14:paraId="74634A60" w14:textId="51E81CB5" w:rsidR="00766AFA" w:rsidRDefault="00766AFA" w:rsidP="00766AFA">
      <w:pPr>
        <w:rPr>
          <w:b/>
        </w:rPr>
      </w:pPr>
      <w:r w:rsidRPr="00EA12B3">
        <w:rPr>
          <w:b/>
        </w:rPr>
        <w:t xml:space="preserve">Observation </w:t>
      </w:r>
      <w:r w:rsidR="00657F7E">
        <w:rPr>
          <w:b/>
        </w:rPr>
        <w:t>3</w:t>
      </w:r>
      <w:r w:rsidRPr="007F5EC6">
        <w:rPr>
          <w:b/>
        </w:rPr>
        <w:t>:</w:t>
      </w:r>
      <w:r>
        <w:rPr>
          <w:b/>
        </w:rPr>
        <w:t xml:space="preserve"> </w:t>
      </w:r>
      <w:r w:rsidR="005860FA">
        <w:rPr>
          <w:b/>
        </w:rPr>
        <w:t>M</w:t>
      </w:r>
      <w:r w:rsidR="005860FA" w:rsidRPr="005860FA">
        <w:rPr>
          <w:b/>
        </w:rPr>
        <w:t>uch faster back and forth cell switch may be considered valid in this case, and it may be not a traditional ping-pong issue in Rel-18 LTM</w:t>
      </w:r>
      <w:r>
        <w:rPr>
          <w:b/>
        </w:rPr>
        <w:t>.</w:t>
      </w:r>
    </w:p>
    <w:p w14:paraId="23DB2C9D" w14:textId="1310426B" w:rsidR="00766AFA" w:rsidRPr="007F4700" w:rsidRDefault="00766AFA" w:rsidP="00766AFA">
      <w:pPr>
        <w:rPr>
          <w:b/>
        </w:rPr>
      </w:pPr>
      <w:r>
        <w:rPr>
          <w:b/>
        </w:rPr>
        <w:t xml:space="preserve">Proposal </w:t>
      </w:r>
      <w:r w:rsidR="00F1704A">
        <w:rPr>
          <w:b/>
        </w:rPr>
        <w:t>3</w:t>
      </w:r>
      <w:r>
        <w:rPr>
          <w:b/>
        </w:rPr>
        <w:t xml:space="preserve">: </w:t>
      </w:r>
      <w:r w:rsidR="007A3E2B">
        <w:rPr>
          <w:b/>
        </w:rPr>
        <w:t>W</w:t>
      </w:r>
      <w:r w:rsidR="007A3E2B" w:rsidRPr="007A3E2B">
        <w:rPr>
          <w:b/>
        </w:rPr>
        <w:t>hether ping-pong issue really exists or not</w:t>
      </w:r>
      <w:r w:rsidR="007A3E2B">
        <w:rPr>
          <w:b/>
        </w:rPr>
        <w:t xml:space="preserve"> for Rel-18 LTM should be </w:t>
      </w:r>
      <w:r w:rsidR="00E546F3">
        <w:rPr>
          <w:b/>
        </w:rPr>
        <w:t>firstly decided</w:t>
      </w:r>
      <w:r w:rsidR="007A3E2B">
        <w:rPr>
          <w:b/>
        </w:rPr>
        <w:t xml:space="preserve"> </w:t>
      </w:r>
      <w:r w:rsidR="001A061C">
        <w:rPr>
          <w:b/>
        </w:rPr>
        <w:t>in RAN1</w:t>
      </w:r>
      <w:r w:rsidR="00FC1342">
        <w:rPr>
          <w:b/>
        </w:rPr>
        <w:t>.</w:t>
      </w:r>
    </w:p>
    <w:p w14:paraId="4D3A1799" w14:textId="1220774D" w:rsidR="00AB6129" w:rsidRDefault="0028244F" w:rsidP="005F1ACC">
      <w:r w:rsidRPr="0028244F">
        <w:t xml:space="preserve">Regarding </w:t>
      </w:r>
      <w:r w:rsidR="00D63122">
        <w:t>the schemes of</w:t>
      </w:r>
      <w:r w:rsidRPr="0028244F">
        <w:t xml:space="preserve"> filtering L1 measurement results</w:t>
      </w:r>
      <w:r w:rsidR="005473D0">
        <w:t xml:space="preserve"> (if ping-pong issue really exists)</w:t>
      </w:r>
      <w:r w:rsidRPr="0028244F">
        <w:t>,</w:t>
      </w:r>
      <w:r w:rsidR="00D63122">
        <w:t xml:space="preserve"> one way is that the filtering is performed by base station, and another way is that the filtering is performed by UE.</w:t>
      </w:r>
      <w:r w:rsidR="001E54F7">
        <w:t xml:space="preserve"> If performed by base station, the base station can utilize, based on its implementations, more complicated filtering algorithms to improve filtering results. However, it may not be an efficient way from system perspective, because UE needs to report all the measurement</w:t>
      </w:r>
      <w:r w:rsidR="00313E87">
        <w:t xml:space="preserve"> results</w:t>
      </w:r>
      <w:r w:rsidR="001E54F7">
        <w:t xml:space="preserve"> to base station</w:t>
      </w:r>
      <w:r w:rsidR="00A9728E">
        <w:t xml:space="preserve"> even unnecessarily</w:t>
      </w:r>
      <w:r w:rsidR="00313E87">
        <w:t xml:space="preserve">, which inevitably increases UE power consumption and uplink signaling overhead. </w:t>
      </w:r>
      <w:r w:rsidR="00585E17">
        <w:t xml:space="preserve">Additionally, filtering all measurement results, by the base station for </w:t>
      </w:r>
      <w:r w:rsidR="00FF770A">
        <w:t>all</w:t>
      </w:r>
      <w:r w:rsidR="00585E17">
        <w:t xml:space="preserve"> UEs in handover mobility, also increases </w:t>
      </w:r>
      <w:r w:rsidR="00FF770A">
        <w:t>workload</w:t>
      </w:r>
      <w:r w:rsidR="00585E17">
        <w:t xml:space="preserve"> of the base station.</w:t>
      </w:r>
      <w:r w:rsidR="00FF770A">
        <w:t xml:space="preserve"> </w:t>
      </w:r>
      <w:r w:rsidR="007651AD">
        <w:t>Therefore, the second way (</w:t>
      </w:r>
      <w:r w:rsidR="006B5784">
        <w:t>i.e.,</w:t>
      </w:r>
      <w:r w:rsidR="007651AD" w:rsidRPr="007651AD">
        <w:t xml:space="preserve"> </w:t>
      </w:r>
      <w:r w:rsidR="007651AD">
        <w:t xml:space="preserve">filtering </w:t>
      </w:r>
      <w:r w:rsidR="00D163C7">
        <w:t>is</w:t>
      </w:r>
      <w:r w:rsidR="007651AD">
        <w:t xml:space="preserve"> performed by UE) may be a better choice to avoid unnecessary measurement reports from UE.</w:t>
      </w:r>
      <w:r w:rsidR="00195626">
        <w:t xml:space="preserve"> To that end, there </w:t>
      </w:r>
      <w:r w:rsidR="00A71934">
        <w:t>were</w:t>
      </w:r>
      <w:r w:rsidR="00195626">
        <w:t xml:space="preserve"> mainly two schemes discussed in RAN1</w:t>
      </w:r>
      <w:r w:rsidR="005E4F11">
        <w:t>#111</w:t>
      </w:r>
      <w:r w:rsidR="00195626">
        <w:t xml:space="preserve"> meeting</w:t>
      </w:r>
      <w:r w:rsidR="00F7523A">
        <w:t xml:space="preserve"> for filtering by UE</w:t>
      </w:r>
      <w:r w:rsidR="00195626">
        <w:t>.</w:t>
      </w:r>
      <w:r w:rsidR="00A71934">
        <w:t xml:space="preserve"> The first </w:t>
      </w:r>
      <w:r w:rsidR="00F801E4">
        <w:t>scheme</w:t>
      </w:r>
      <w:r w:rsidR="00F7523A">
        <w:t xml:space="preserve"> of filtering by UE</w:t>
      </w:r>
      <w:r w:rsidR="00A71934">
        <w:t xml:space="preserve"> is cell-level (spatial domain) filtering</w:t>
      </w:r>
      <w:r w:rsidR="00F801E4">
        <w:t>. The second scheme of filtering by UE is time domain filtering. For the first scheme, linear</w:t>
      </w:r>
      <w:r w:rsidR="002424C3">
        <w:t xml:space="preserve"> or </w:t>
      </w:r>
      <w:r w:rsidR="00F801E4">
        <w:t xml:space="preserve">weighted averages over multiple beams </w:t>
      </w:r>
      <w:r w:rsidR="00AB65B3">
        <w:t>can be taken</w:t>
      </w:r>
      <w:r w:rsidR="00F801E4">
        <w:t xml:space="preserve"> </w:t>
      </w:r>
      <w:r w:rsidR="00AB65B3">
        <w:t xml:space="preserve">as </w:t>
      </w:r>
      <w:r w:rsidR="00904151">
        <w:t>the</w:t>
      </w:r>
      <w:r w:rsidR="00F801E4">
        <w:t xml:space="preserve"> </w:t>
      </w:r>
      <w:r w:rsidR="00AB65B3">
        <w:t>candidate</w:t>
      </w:r>
      <w:r w:rsidR="00F801E4">
        <w:t xml:space="preserve"> methods</w:t>
      </w:r>
      <w:r w:rsidR="00AB65B3">
        <w:t>, however, the number of beams and the beam selection</w:t>
      </w:r>
      <w:r w:rsidR="00904151">
        <w:t xml:space="preserve"> rules</w:t>
      </w:r>
      <w:r w:rsidR="00AB65B3">
        <w:t xml:space="preserve"> should be decided based on performance evaluations</w:t>
      </w:r>
      <w:r w:rsidR="00904151">
        <w:t>, for example, selecting beams based on one or more thresholds, etc</w:t>
      </w:r>
      <w:r w:rsidR="00AB65B3">
        <w:t>.</w:t>
      </w:r>
      <w:r w:rsidR="00AB4DF5">
        <w:t xml:space="preserve"> </w:t>
      </w:r>
      <w:r w:rsidR="00AB6129">
        <w:t xml:space="preserve">For the second scheme, </w:t>
      </w:r>
      <w:r w:rsidR="00904151">
        <w:t xml:space="preserve">i.e., </w:t>
      </w:r>
      <w:r w:rsidR="00AB6129">
        <w:t xml:space="preserve">time domain filtering, </w:t>
      </w:r>
      <w:r w:rsidR="00AB6129">
        <w:lastRenderedPageBreak/>
        <w:t>the exact definition is still not clear.</w:t>
      </w:r>
      <w:r w:rsidR="00123AF2">
        <w:t xml:space="preserve"> </w:t>
      </w:r>
      <w:r w:rsidR="00635D48">
        <w:t>In our understanding</w:t>
      </w:r>
      <w:r w:rsidR="00123AF2">
        <w:t xml:space="preserve">, </w:t>
      </w:r>
      <w:r w:rsidR="00FF304F">
        <w:t xml:space="preserve">time domain filtering would introduce more latency than cell-level filtering, even </w:t>
      </w:r>
      <w:r w:rsidR="00295CBE">
        <w:t xml:space="preserve">if </w:t>
      </w:r>
      <w:r w:rsidR="00FF304F">
        <w:t>the time domain filtering can be confined in a configured time window, which is not preferred for a</w:t>
      </w:r>
      <w:r w:rsidR="00FF304F" w:rsidRPr="00FF304F">
        <w:t xml:space="preserve"> </w:t>
      </w:r>
      <w:r w:rsidR="00FF304F">
        <w:t>faster back and forth cell switch in Rel-18 LTM</w:t>
      </w:r>
      <w:r w:rsidR="00342850">
        <w:t xml:space="preserve"> and can be decided after </w:t>
      </w:r>
      <w:r w:rsidR="00342850" w:rsidRPr="00342850">
        <w:t>the conclusion of ping-pong issue for Rel-18 LTM</w:t>
      </w:r>
      <w:r w:rsidR="002219CF">
        <w:t>.</w:t>
      </w:r>
    </w:p>
    <w:p w14:paraId="2BC23491" w14:textId="2D877B1C" w:rsidR="00CF5E01" w:rsidRPr="000A631A" w:rsidRDefault="00CF5E01" w:rsidP="005F1ACC">
      <w:pPr>
        <w:rPr>
          <w:b/>
        </w:rPr>
      </w:pPr>
      <w:r w:rsidRPr="00EA12B3">
        <w:rPr>
          <w:b/>
        </w:rPr>
        <w:t xml:space="preserve">Observation </w:t>
      </w:r>
      <w:r>
        <w:rPr>
          <w:b/>
        </w:rPr>
        <w:t>4</w:t>
      </w:r>
      <w:r w:rsidRPr="007F5EC6">
        <w:rPr>
          <w:b/>
        </w:rPr>
        <w:t>:</w:t>
      </w:r>
      <w:r>
        <w:rPr>
          <w:b/>
        </w:rPr>
        <w:t xml:space="preserve"> </w:t>
      </w:r>
      <w:r w:rsidR="000A631A">
        <w:rPr>
          <w:b/>
        </w:rPr>
        <w:t>T</w:t>
      </w:r>
      <w:r w:rsidR="000A631A" w:rsidRPr="000A631A">
        <w:rPr>
          <w:b/>
        </w:rPr>
        <w:t>ime domain filtering would introduce more latency than cell-level filtering, even</w:t>
      </w:r>
      <w:r w:rsidR="00C67500">
        <w:rPr>
          <w:b/>
        </w:rPr>
        <w:t xml:space="preserve"> if</w:t>
      </w:r>
      <w:r w:rsidR="000A631A" w:rsidRPr="000A631A">
        <w:rPr>
          <w:b/>
        </w:rPr>
        <w:t xml:space="preserve"> the time domain filtering can be confined in a configured time window</w:t>
      </w:r>
      <w:r>
        <w:rPr>
          <w:b/>
        </w:rPr>
        <w:t>.</w:t>
      </w:r>
    </w:p>
    <w:p w14:paraId="752D0E81" w14:textId="22B0DFD4" w:rsidR="005F1ACC" w:rsidRDefault="00AB4DF5" w:rsidP="00FB338E">
      <w:pPr>
        <w:rPr>
          <w:b/>
        </w:rPr>
      </w:pPr>
      <w:r>
        <w:rPr>
          <w:b/>
        </w:rPr>
        <w:t xml:space="preserve">Proposal </w:t>
      </w:r>
      <w:r w:rsidR="00CF5E01">
        <w:rPr>
          <w:b/>
        </w:rPr>
        <w:t>4</w:t>
      </w:r>
      <w:r>
        <w:rPr>
          <w:b/>
        </w:rPr>
        <w:t xml:space="preserve">: </w:t>
      </w:r>
      <w:r w:rsidR="00EF4465">
        <w:rPr>
          <w:b/>
        </w:rPr>
        <w:t>T</w:t>
      </w:r>
      <w:r w:rsidR="00CD2E42">
        <w:rPr>
          <w:b/>
        </w:rPr>
        <w:t>ime domain filtering</w:t>
      </w:r>
      <w:r w:rsidR="00A70806" w:rsidRPr="00A70806">
        <w:rPr>
          <w:b/>
        </w:rPr>
        <w:t xml:space="preserve"> for a faster back and forth cell switch</w:t>
      </w:r>
      <w:r w:rsidR="00EF4465">
        <w:rPr>
          <w:b/>
        </w:rPr>
        <w:t xml:space="preserve"> </w:t>
      </w:r>
      <w:r w:rsidR="00D77AAF">
        <w:rPr>
          <w:b/>
        </w:rPr>
        <w:t>can</w:t>
      </w:r>
      <w:r w:rsidR="00922FB3" w:rsidRPr="00922FB3">
        <w:rPr>
          <w:b/>
        </w:rPr>
        <w:t xml:space="preserve"> be decided after the conclusion of ping-pong issue for Rel-18 LTM</w:t>
      </w:r>
      <w:r>
        <w:rPr>
          <w:b/>
        </w:rPr>
        <w:t>.</w:t>
      </w:r>
    </w:p>
    <w:p w14:paraId="31473B44" w14:textId="77777777" w:rsidR="00AA733D" w:rsidRPr="00DC0908" w:rsidRDefault="00AA733D" w:rsidP="00FB338E">
      <w:pPr>
        <w:rPr>
          <w:b/>
        </w:rPr>
      </w:pPr>
    </w:p>
    <w:p w14:paraId="0010BFCD" w14:textId="3F29B818" w:rsidR="00DB6ED8" w:rsidRPr="00023088" w:rsidRDefault="00AC208F" w:rsidP="00023088">
      <w:pPr>
        <w:pStyle w:val="Heading2"/>
        <w:tabs>
          <w:tab w:val="clear" w:pos="576"/>
        </w:tabs>
        <w:rPr>
          <w:rFonts w:ascii="Times New Roman" w:hAnsi="Times New Roman"/>
        </w:rPr>
      </w:pPr>
      <w:bookmarkStart w:id="4" w:name="_Ref129681832"/>
      <w:r w:rsidRPr="00023088">
        <w:rPr>
          <w:rFonts w:ascii="Times New Roman" w:hAnsi="Times New Roman"/>
        </w:rPr>
        <w:t>L1 m</w:t>
      </w:r>
      <w:r w:rsidR="00527224" w:rsidRPr="00023088">
        <w:rPr>
          <w:rFonts w:ascii="Times New Roman" w:hAnsi="Times New Roman"/>
        </w:rPr>
        <w:t>easurement report</w:t>
      </w:r>
    </w:p>
    <w:p w14:paraId="0D17C78F" w14:textId="77777777" w:rsidR="003F1D28" w:rsidRDefault="00CF2107" w:rsidP="003F1D28">
      <w:r>
        <w:t xml:space="preserve"> </w:t>
      </w:r>
      <w:r w:rsidR="003F1D28">
        <w:t>Regarding to L1 measurement report, the below agreements were achieved in RAN1 #111 meeting:</w:t>
      </w:r>
    </w:p>
    <w:tbl>
      <w:tblPr>
        <w:tblStyle w:val="TableGrid"/>
        <w:tblW w:w="0" w:type="auto"/>
        <w:tblLook w:val="04A0" w:firstRow="1" w:lastRow="0" w:firstColumn="1" w:lastColumn="0" w:noHBand="0" w:noVBand="1"/>
      </w:tblPr>
      <w:tblGrid>
        <w:gridCol w:w="9307"/>
      </w:tblGrid>
      <w:tr w:rsidR="003F1D28" w14:paraId="6C368E98" w14:textId="77777777" w:rsidTr="00A055A6">
        <w:tc>
          <w:tcPr>
            <w:tcW w:w="0" w:type="auto"/>
          </w:tcPr>
          <w:p w14:paraId="644F71E5" w14:textId="77777777" w:rsidR="003F1D28" w:rsidRPr="00ED527A" w:rsidRDefault="003F1D28" w:rsidP="00A055A6">
            <w:pPr>
              <w:shd w:val="clear" w:color="auto" w:fill="FFFFFF"/>
              <w:rPr>
                <w:highlight w:val="green"/>
                <w:lang w:eastAsia="x-none"/>
              </w:rPr>
            </w:pPr>
            <w:r w:rsidRPr="00ED527A">
              <w:rPr>
                <w:highlight w:val="green"/>
                <w:lang w:eastAsia="x-none"/>
              </w:rPr>
              <w:t>Agreement</w:t>
            </w:r>
            <w:r w:rsidRPr="00ED527A">
              <w:rPr>
                <w:rFonts w:hint="eastAsia"/>
                <w:highlight w:val="green"/>
                <w:lang w:eastAsia="x-none"/>
              </w:rPr>
              <w:t> </w:t>
            </w:r>
          </w:p>
          <w:p w14:paraId="56D139D4" w14:textId="77777777" w:rsidR="003F1D28" w:rsidRDefault="003F1D28" w:rsidP="00A055A6">
            <w:r w:rsidRPr="00C32440">
              <w:t xml:space="preserve">For L1 measurement report for Rel-18 L1/L2 mobility, </w:t>
            </w:r>
            <w:r>
              <w:t xml:space="preserve">if </w:t>
            </w:r>
            <w:r w:rsidRPr="00C32440">
              <w:t>UE</w:t>
            </w:r>
            <w:r>
              <w:t xml:space="preserve"> </w:t>
            </w:r>
            <w:r w:rsidRPr="00C32440">
              <w:t>event</w:t>
            </w:r>
            <w:r>
              <w:t xml:space="preserve"> </w:t>
            </w:r>
            <w:r w:rsidRPr="00C32440">
              <w:t xml:space="preserve">triggered report for L1 measurement </w:t>
            </w:r>
            <w:r>
              <w:t>is supported based on further study</w:t>
            </w:r>
          </w:p>
          <w:p w14:paraId="33A4597A" w14:textId="77777777" w:rsidR="003F1D28" w:rsidRDefault="003F1D28" w:rsidP="00A055A6">
            <w:pPr>
              <w:pStyle w:val="ListParagraph"/>
              <w:numPr>
                <w:ilvl w:val="0"/>
                <w:numId w:val="29"/>
              </w:numPr>
              <w:overflowPunct w:val="0"/>
              <w:autoSpaceDE w:val="0"/>
              <w:autoSpaceDN w:val="0"/>
              <w:adjustRightInd w:val="0"/>
              <w:spacing w:after="180" w:line="240" w:lineRule="auto"/>
              <w:textAlignment w:val="baseline"/>
            </w:pPr>
            <w:r w:rsidRPr="00C32440">
              <w:t xml:space="preserve">At least the following aspects may be considered </w:t>
            </w:r>
          </w:p>
          <w:p w14:paraId="43096088"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t>How to define UE event and e</w:t>
            </w:r>
            <w:r w:rsidRPr="00C32440">
              <w:t>xact definition of events,</w:t>
            </w:r>
          </w:p>
          <w:p w14:paraId="59C9189F"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Report container</w:t>
            </w:r>
          </w:p>
          <w:p w14:paraId="12C27617"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Resource allocation/assignment for UE</w:t>
            </w:r>
            <w:r>
              <w:t xml:space="preserve"> </w:t>
            </w:r>
            <w:r w:rsidRPr="00C32440">
              <w:t xml:space="preserve">event triggered report </w:t>
            </w:r>
          </w:p>
          <w:p w14:paraId="4938FA2A"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 xml:space="preserve">Necessity of indication to gNB when the condition </w:t>
            </w:r>
            <w:r>
              <w:t xml:space="preserve">UE event </w:t>
            </w:r>
            <w:r w:rsidRPr="00C32440">
              <w:t>is met, and how</w:t>
            </w:r>
          </w:p>
          <w:p w14:paraId="29E204BC"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 xml:space="preserve">Necessity to define the condition to start/stop the reporting, </w:t>
            </w:r>
          </w:p>
          <w:p w14:paraId="5EDC7437"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Contents of the report/reporting format, PCI, RS ID, measurement result etc.</w:t>
            </w:r>
          </w:p>
          <w:p w14:paraId="4A634C9A"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 xml:space="preserve">The interaction with filtered L1 measurement results (if supported) </w:t>
            </w:r>
          </w:p>
          <w:p w14:paraId="5E7E9BFE"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Support of simultaneous configuration of both UE</w:t>
            </w:r>
            <w:r>
              <w:t xml:space="preserve"> </w:t>
            </w:r>
            <w:r w:rsidRPr="00C32440">
              <w:t xml:space="preserve">event triggered and any of periodic/semi-persistence/aperiodic reporting, and solutions when </w:t>
            </w:r>
            <w:proofErr w:type="gramStart"/>
            <w:r w:rsidRPr="00C32440">
              <w:t>both of them</w:t>
            </w:r>
            <w:proofErr w:type="gramEnd"/>
            <w:r w:rsidRPr="00C32440">
              <w:t xml:space="preserve"> are configured.</w:t>
            </w:r>
          </w:p>
          <w:p w14:paraId="3A333644" w14:textId="77777777" w:rsidR="003F1D28" w:rsidRPr="00C32440"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 xml:space="preserve">Report destination, whether the report is sent to serving cell only or can be sent to </w:t>
            </w:r>
            <w:r>
              <w:t>one or more</w:t>
            </w:r>
            <w:r w:rsidRPr="00C32440">
              <w:t xml:space="preserve"> candidate cell</w:t>
            </w:r>
            <w:r>
              <w:t>(s)</w:t>
            </w:r>
            <w:r w:rsidRPr="00C32440">
              <w:t>.</w:t>
            </w:r>
          </w:p>
          <w:p w14:paraId="59B5A41F" w14:textId="77777777" w:rsidR="003F1D28" w:rsidRDefault="003F1D28" w:rsidP="00A055A6">
            <w:pPr>
              <w:pStyle w:val="ListParagraph"/>
              <w:numPr>
                <w:ilvl w:val="1"/>
                <w:numId w:val="29"/>
              </w:numPr>
              <w:overflowPunct w:val="0"/>
              <w:autoSpaceDE w:val="0"/>
              <w:autoSpaceDN w:val="0"/>
              <w:adjustRightInd w:val="0"/>
              <w:spacing w:after="180" w:line="240" w:lineRule="auto"/>
              <w:textAlignment w:val="baseline"/>
            </w:pPr>
            <w:r w:rsidRPr="00C32440">
              <w:t>Benefit when L3 measurement is involved</w:t>
            </w:r>
          </w:p>
          <w:p w14:paraId="286615CD" w14:textId="77777777" w:rsidR="003F1D28" w:rsidRPr="009B5666" w:rsidRDefault="003F1D28" w:rsidP="00A055A6">
            <w:pPr>
              <w:tabs>
                <w:tab w:val="left" w:pos="1680"/>
              </w:tabs>
              <w:rPr>
                <w:rFonts w:eastAsia="Yu Mincho"/>
                <w:szCs w:val="20"/>
                <w:highlight w:val="green"/>
                <w:lang w:eastAsia="ja-JP"/>
              </w:rPr>
            </w:pPr>
            <w:r w:rsidRPr="009B5666">
              <w:rPr>
                <w:rFonts w:eastAsia="Yu Mincho"/>
                <w:szCs w:val="20"/>
                <w:highlight w:val="green"/>
                <w:lang w:eastAsia="ja-JP"/>
              </w:rPr>
              <w:t>Agreement</w:t>
            </w:r>
          </w:p>
          <w:p w14:paraId="6F5F1975" w14:textId="77777777" w:rsidR="003F1D28" w:rsidRPr="009B5666" w:rsidRDefault="003F1D28" w:rsidP="00A055A6">
            <w:r w:rsidRPr="009B5666">
              <w:t>For gNB scheduled L1 measurement report for Rel-18 LTM, report as UCI is supported</w:t>
            </w:r>
          </w:p>
          <w:p w14:paraId="2E60A25A" w14:textId="77777777" w:rsidR="003F1D28" w:rsidRPr="009B5666" w:rsidRDefault="003F1D28" w:rsidP="00A055A6">
            <w:pPr>
              <w:numPr>
                <w:ilvl w:val="0"/>
                <w:numId w:val="30"/>
              </w:numPr>
              <w:autoSpaceDE/>
              <w:autoSpaceDN/>
              <w:adjustRightInd/>
              <w:spacing w:after="0"/>
              <w:rPr>
                <w:szCs w:val="20"/>
              </w:rPr>
            </w:pPr>
            <w:r w:rsidRPr="009B5666">
              <w:rPr>
                <w:szCs w:val="20"/>
              </w:rPr>
              <w:t>Semi-persistent report on PUSCH, and aperiodic report on PUSCH are supported</w:t>
            </w:r>
          </w:p>
          <w:p w14:paraId="4C41327B" w14:textId="77777777" w:rsidR="003F1D28" w:rsidRPr="009B5666" w:rsidRDefault="003F1D28" w:rsidP="00A055A6">
            <w:pPr>
              <w:numPr>
                <w:ilvl w:val="1"/>
                <w:numId w:val="30"/>
              </w:numPr>
              <w:autoSpaceDE/>
              <w:autoSpaceDN/>
              <w:adjustRightInd/>
              <w:spacing w:after="0"/>
              <w:rPr>
                <w:szCs w:val="20"/>
              </w:rPr>
            </w:pPr>
            <w:r w:rsidRPr="009B5666">
              <w:rPr>
                <w:szCs w:val="20"/>
              </w:rPr>
              <w:t>FFS: periodic and semi-persistent PUCCH</w:t>
            </w:r>
          </w:p>
          <w:p w14:paraId="7C3A8613" w14:textId="77777777" w:rsidR="003F1D28" w:rsidRPr="006F392D" w:rsidRDefault="003F1D28" w:rsidP="00A055A6">
            <w:pPr>
              <w:numPr>
                <w:ilvl w:val="0"/>
                <w:numId w:val="30"/>
              </w:numPr>
              <w:autoSpaceDE/>
              <w:autoSpaceDN/>
              <w:adjustRightInd/>
              <w:spacing w:after="0"/>
              <w:rPr>
                <w:szCs w:val="20"/>
              </w:rPr>
            </w:pPr>
            <w:r w:rsidRPr="009B5666">
              <w:rPr>
                <w:szCs w:val="20"/>
              </w:rPr>
              <w:t xml:space="preserve">In a single report instance, report for serving cell and candidate cell(s) for intra-frequency and/or inter-frequency can be included. </w:t>
            </w:r>
          </w:p>
        </w:tc>
      </w:tr>
    </w:tbl>
    <w:p w14:paraId="04095BA0" w14:textId="77777777" w:rsidR="003F1D28" w:rsidRDefault="003F1D28" w:rsidP="003F1D28"/>
    <w:p w14:paraId="760CCD15" w14:textId="77777777" w:rsidR="003F1D28" w:rsidRDefault="003F1D28" w:rsidP="003F1D28">
      <w:pPr>
        <w:pStyle w:val="Heading3"/>
        <w:tabs>
          <w:tab w:val="clear" w:pos="720"/>
        </w:tabs>
      </w:pPr>
      <w:r>
        <w:t>E</w:t>
      </w:r>
      <w:r w:rsidRPr="00C32440">
        <w:t>vent</w:t>
      </w:r>
      <w:r>
        <w:t xml:space="preserve"> </w:t>
      </w:r>
      <w:r w:rsidRPr="00C32440">
        <w:t>triggered report for L1 measurement</w:t>
      </w:r>
    </w:p>
    <w:p w14:paraId="7FA22762" w14:textId="7DBC6419" w:rsidR="003F1D28" w:rsidRPr="00122E99" w:rsidRDefault="008B7BFC" w:rsidP="00E4641B">
      <w:r>
        <w:t>E</w:t>
      </w:r>
      <w:r w:rsidRPr="00C32440">
        <w:t>vent</w:t>
      </w:r>
      <w:r>
        <w:t xml:space="preserve"> </w:t>
      </w:r>
      <w:r w:rsidRPr="00C32440">
        <w:t>triggered report for L1 measurement</w:t>
      </w:r>
      <w:r>
        <w:t xml:space="preserve"> was not treated during RAN1#112 because of the lack of time. </w:t>
      </w:r>
      <w:r w:rsidR="005552AD">
        <w:t>From perspective</w:t>
      </w:r>
      <w:r w:rsidR="00A72977">
        <w:t>s</w:t>
      </w:r>
      <w:r w:rsidR="005552AD">
        <w:t xml:space="preserve"> of</w:t>
      </w:r>
      <w:r w:rsidR="003F1D28">
        <w:t xml:space="preserve"> reporting </w:t>
      </w:r>
      <w:r w:rsidR="00276F9C">
        <w:t xml:space="preserve">signaling </w:t>
      </w:r>
      <w:r w:rsidR="003F1D28">
        <w:t>overhead and power consumption for UE, event triggered reporting mechanism</w:t>
      </w:r>
      <w:r w:rsidR="003F1D28" w:rsidRPr="004E60B3">
        <w:t xml:space="preserve"> </w:t>
      </w:r>
      <w:r w:rsidR="00835CF6">
        <w:t>need</w:t>
      </w:r>
      <w:r w:rsidR="00FC47F4">
        <w:t>s</w:t>
      </w:r>
      <w:r w:rsidR="00835CF6">
        <w:t xml:space="preserve"> to</w:t>
      </w:r>
      <w:r w:rsidR="003F1D28">
        <w:t xml:space="preserve"> be supported for L1 measurement report, in which only measurement results of the target/candidate cell that meet certain condition</w:t>
      </w:r>
      <w:r w:rsidR="00DE60D7">
        <w:t>s</w:t>
      </w:r>
      <w:r w:rsidR="003F1D28">
        <w:t xml:space="preserve"> need to be reported to base station.</w:t>
      </w:r>
      <w:r w:rsidR="003F1D28" w:rsidRPr="00077CCD">
        <w:t xml:space="preserve"> </w:t>
      </w:r>
      <w:r w:rsidR="003F1D28">
        <w:t>N</w:t>
      </w:r>
      <w:r w:rsidR="003F1D28" w:rsidRPr="00705BDE">
        <w:t>evertheless</w:t>
      </w:r>
      <w:r w:rsidR="003F1D28">
        <w:t>,</w:t>
      </w:r>
      <w:r w:rsidR="003F1D28" w:rsidRPr="00705BDE">
        <w:t xml:space="preserve"> </w:t>
      </w:r>
      <w:r w:rsidR="003F1D28">
        <w:t xml:space="preserve">the framework for event-driven reporting over L3 is much complicated and should not be reused directly as event triggering mechanism of Rel-18 LTM. Event-based reporting mechanism for Rel-18 LTM measurement and reporting procedure should be more efficient and simplified. </w:t>
      </w:r>
      <w:r w:rsidR="00E4641B">
        <w:t>If</w:t>
      </w:r>
      <w:r w:rsidR="003F1D28">
        <w:t xml:space="preserve"> introduc</w:t>
      </w:r>
      <w:r w:rsidR="00E4641B">
        <w:t>ing</w:t>
      </w:r>
      <w:r w:rsidR="003F1D28">
        <w:t xml:space="preserve"> a new event, e.g., denoted as L1/L2 event, to cater Rel-18 LTM event triggered beam measurement reporting</w:t>
      </w:r>
      <w:r w:rsidR="00E4641B">
        <w:t>, much more standard effort</w:t>
      </w:r>
      <w:r w:rsidR="00F55E5F">
        <w:t>s</w:t>
      </w:r>
      <w:r w:rsidR="00E4641B">
        <w:t xml:space="preserve"> </w:t>
      </w:r>
      <w:r w:rsidR="00F55E5F">
        <w:t>are</w:t>
      </w:r>
      <w:r w:rsidR="00E4641B">
        <w:t xml:space="preserve"> needed as well</w:t>
      </w:r>
      <w:r w:rsidR="003F1D28">
        <w:t xml:space="preserve">. </w:t>
      </w:r>
      <w:r w:rsidR="00ED6559">
        <w:t>From our point of view</w:t>
      </w:r>
      <w:r w:rsidR="00D12801">
        <w:t>, before deciding whether event triggered report for L1 measurement is supported or not, the definition of the event for triggering L1 measurement report needs to be decided firstly</w:t>
      </w:r>
      <w:r w:rsidR="00805774" w:rsidRPr="004861F9">
        <w:t xml:space="preserve"> and its property and impact </w:t>
      </w:r>
      <w:r w:rsidR="00664D3C">
        <w:t xml:space="preserve">also </w:t>
      </w:r>
      <w:r w:rsidR="00805774" w:rsidRPr="004861F9">
        <w:t>need to be studied</w:t>
      </w:r>
      <w:r w:rsidR="00122E99">
        <w:t>.</w:t>
      </w:r>
      <w:r w:rsidR="00D12801">
        <w:t xml:space="preserve"> Based on the definition </w:t>
      </w:r>
      <w:r w:rsidR="00D12801">
        <w:lastRenderedPageBreak/>
        <w:t>of the event and performance evaluation from RAN4, whether supporting event triggered report for L1 measurement or not can be decided accordingly.</w:t>
      </w:r>
    </w:p>
    <w:p w14:paraId="13676402" w14:textId="337869C2" w:rsidR="003F1D28" w:rsidRDefault="003F1D28" w:rsidP="003F1D28">
      <w:pPr>
        <w:rPr>
          <w:b/>
        </w:rPr>
      </w:pPr>
      <w:r>
        <w:rPr>
          <w:b/>
        </w:rPr>
        <w:t xml:space="preserve">Proposal </w:t>
      </w:r>
      <w:r w:rsidR="00EB054F">
        <w:rPr>
          <w:b/>
        </w:rPr>
        <w:t>5</w:t>
      </w:r>
      <w:r>
        <w:rPr>
          <w:b/>
        </w:rPr>
        <w:t xml:space="preserve">: </w:t>
      </w:r>
      <w:r w:rsidR="00D12801">
        <w:rPr>
          <w:b/>
        </w:rPr>
        <w:t>The definition of e</w:t>
      </w:r>
      <w:r w:rsidR="0074131F">
        <w:rPr>
          <w:b/>
        </w:rPr>
        <w:t xml:space="preserve">vent needs to be firstly </w:t>
      </w:r>
      <w:r w:rsidR="00D12801">
        <w:rPr>
          <w:b/>
        </w:rPr>
        <w:t>decided</w:t>
      </w:r>
      <w:r w:rsidR="0074131F">
        <w:rPr>
          <w:b/>
        </w:rPr>
        <w:t xml:space="preserve"> </w:t>
      </w:r>
      <w:r w:rsidR="00B336FC" w:rsidRPr="00B336FC">
        <w:rPr>
          <w:b/>
        </w:rPr>
        <w:t xml:space="preserve">and its property and impact </w:t>
      </w:r>
      <w:r w:rsidR="00805774">
        <w:rPr>
          <w:b/>
        </w:rPr>
        <w:t xml:space="preserve">need to be </w:t>
      </w:r>
      <w:r w:rsidR="00B336FC" w:rsidRPr="00B336FC">
        <w:rPr>
          <w:b/>
        </w:rPr>
        <w:t xml:space="preserve">studied </w:t>
      </w:r>
      <w:r w:rsidR="0074131F">
        <w:rPr>
          <w:b/>
        </w:rPr>
        <w:t>before decid</w:t>
      </w:r>
      <w:r w:rsidR="00C74B70">
        <w:rPr>
          <w:b/>
        </w:rPr>
        <w:t>ing</w:t>
      </w:r>
      <w:r w:rsidR="0074131F">
        <w:rPr>
          <w:b/>
        </w:rPr>
        <w:t xml:space="preserve"> whether e</w:t>
      </w:r>
      <w:r w:rsidR="00CC1123" w:rsidRPr="00CC1123">
        <w:rPr>
          <w:b/>
        </w:rPr>
        <w:t>vent triggered report for L1 measurement</w:t>
      </w:r>
      <w:r w:rsidR="00FE009B">
        <w:rPr>
          <w:b/>
        </w:rPr>
        <w:t xml:space="preserve"> </w:t>
      </w:r>
      <w:r w:rsidR="0074131F">
        <w:rPr>
          <w:b/>
        </w:rPr>
        <w:t>is supported or not</w:t>
      </w:r>
      <w:r>
        <w:rPr>
          <w:b/>
        </w:rPr>
        <w:t>.</w:t>
      </w:r>
    </w:p>
    <w:p w14:paraId="4C759A82" w14:textId="77777777" w:rsidR="003F1D28" w:rsidRPr="000F02EA" w:rsidRDefault="003F1D28" w:rsidP="003F1D28">
      <w:pPr>
        <w:rPr>
          <w:b/>
        </w:rPr>
      </w:pPr>
    </w:p>
    <w:p w14:paraId="56B53D66" w14:textId="7F400124" w:rsidR="003F1D28" w:rsidRPr="003260AB" w:rsidRDefault="002C1B7D" w:rsidP="003F1D28">
      <w:pPr>
        <w:pStyle w:val="Heading3"/>
        <w:tabs>
          <w:tab w:val="clear" w:pos="720"/>
        </w:tabs>
      </w:pPr>
      <w:r>
        <w:t>Measurement report on p</w:t>
      </w:r>
      <w:r w:rsidR="003F1D28" w:rsidRPr="003260AB">
        <w:t>eriodic and semi-persistent PUCCH</w:t>
      </w:r>
    </w:p>
    <w:p w14:paraId="02015989" w14:textId="46E6F7FF" w:rsidR="003F1D28" w:rsidRDefault="00FC7A4B" w:rsidP="003F1D28">
      <w:r>
        <w:rPr>
          <w:rFonts w:eastAsiaTheme="minorEastAsia" w:hint="eastAsia"/>
        </w:rPr>
        <w:t>D</w:t>
      </w:r>
      <w:r>
        <w:rPr>
          <w:rFonts w:eastAsiaTheme="minorEastAsia"/>
        </w:rPr>
        <w:t>ue to the lack of time,</w:t>
      </w:r>
      <w:r>
        <w:t xml:space="preserve"> whether to support L1 measurement report over p</w:t>
      </w:r>
      <w:r w:rsidRPr="003260AB">
        <w:t>eriodic and semi-persistent PUCCH</w:t>
      </w:r>
      <w:r>
        <w:t xml:space="preserve"> was not treated in RAN1#112. </w:t>
      </w:r>
      <w:r w:rsidR="003F1D28">
        <w:t xml:space="preserve">In previous releases from Rel-15 to Rel-17, UCI transmitted via periodic and semi-persistent PUCCH are already supported, including Rel-17 ICBM without serving cell switch, in which </w:t>
      </w:r>
      <w:r w:rsidR="003F1D28" w:rsidRPr="000713EE">
        <w:t>the maximum number of reported beams is 4</w:t>
      </w:r>
      <w:r w:rsidR="003F1D28">
        <w:t xml:space="preserve">. Hence, the same UCI transmission mechanism could be leveraged to </w:t>
      </w:r>
      <w:r w:rsidR="001474CE">
        <w:t xml:space="preserve">be </w:t>
      </w:r>
      <w:r w:rsidR="003F1D28">
        <w:t>appl</w:t>
      </w:r>
      <w:r w:rsidR="001474CE">
        <w:t>ied</w:t>
      </w:r>
      <w:r w:rsidR="003F1D28">
        <w:t xml:space="preserve"> for Rel-18 LTM. If considering Rel-18 LTM with serving cell switch and inter-frequency handover,</w:t>
      </w:r>
      <w:r w:rsidR="003F1D28" w:rsidRPr="000713EE">
        <w:t xml:space="preserve"> the maximum number of reported beams in a measurement report </w:t>
      </w:r>
      <w:r w:rsidR="003F1D28">
        <w:t>could</w:t>
      </w:r>
      <w:r w:rsidR="003F1D28" w:rsidRPr="000713EE">
        <w:t xml:space="preserve"> be further increased</w:t>
      </w:r>
      <w:r w:rsidR="003F1D28">
        <w:t xml:space="preserve"> and the package size for the measurement report of Rel-18 LTM is much larger than that of Rel-17 ICBM. In </w:t>
      </w:r>
      <w:r w:rsidR="000C236E">
        <w:t>that</w:t>
      </w:r>
      <w:r w:rsidR="003F1D28">
        <w:t xml:space="preserve"> </w:t>
      </w:r>
      <w:r w:rsidR="000C236E">
        <w:t>sense</w:t>
      </w:r>
      <w:r w:rsidR="003F1D28">
        <w:t xml:space="preserve">, </w:t>
      </w:r>
      <w:r w:rsidR="000C236E">
        <w:t xml:space="preserve">even </w:t>
      </w:r>
      <w:r w:rsidR="003F1D28">
        <w:t>some methods can be used to reduce the package size in a measurement report, for example, splitting the package into multiple sub-packages across source/candidate cells, or prioritizing measurement report information, and transmitting the measurement report in multiple report instances in different slots and each report instance includes one or more sub-packages</w:t>
      </w:r>
      <w:r w:rsidR="004A4892">
        <w:t xml:space="preserve"> of the measurement report</w:t>
      </w:r>
      <w:r w:rsidR="000C236E">
        <w:t>, the UCI transmissions still occupy more PUCCH resources and inevitably introduce more latency</w:t>
      </w:r>
      <w:r w:rsidR="003F1D28">
        <w:t>.</w:t>
      </w:r>
      <w:r w:rsidR="000C236E">
        <w:t xml:space="preserve"> </w:t>
      </w:r>
      <w:r w:rsidR="00BB4D2A">
        <w:t>From our point of view</w:t>
      </w:r>
      <w:r w:rsidR="000C236E">
        <w:t xml:space="preserve">, the exact size of UCI information for Rel-18 LTM needs to be determined firstly and then decide whether </w:t>
      </w:r>
      <w:r w:rsidR="00627BE9">
        <w:t xml:space="preserve">to </w:t>
      </w:r>
      <w:r w:rsidR="000C236E">
        <w:t>support UCI transmitted via</w:t>
      </w:r>
      <w:r w:rsidR="000C236E" w:rsidRPr="000C236E">
        <w:t xml:space="preserve"> periodic and semi-persistent PUCCH for Rel-18 LTM.</w:t>
      </w:r>
    </w:p>
    <w:p w14:paraId="08D48A54" w14:textId="5DBDF912" w:rsidR="003F1D28" w:rsidRDefault="003F1D28" w:rsidP="003F1D28">
      <w:pPr>
        <w:rPr>
          <w:b/>
        </w:rPr>
      </w:pPr>
      <w:r>
        <w:rPr>
          <w:b/>
        </w:rPr>
        <w:t xml:space="preserve">Proposal </w:t>
      </w:r>
      <w:r w:rsidR="008313BC">
        <w:rPr>
          <w:b/>
        </w:rPr>
        <w:t>6</w:t>
      </w:r>
      <w:r>
        <w:rPr>
          <w:b/>
        </w:rPr>
        <w:t xml:space="preserve">: </w:t>
      </w:r>
      <w:r w:rsidR="000C236E">
        <w:rPr>
          <w:b/>
        </w:rPr>
        <w:t xml:space="preserve">The </w:t>
      </w:r>
      <w:r w:rsidR="000C236E" w:rsidRPr="000C236E">
        <w:rPr>
          <w:b/>
        </w:rPr>
        <w:t>exact size of UCI information for Rel-18 LTM needs to be determined firstly</w:t>
      </w:r>
      <w:r w:rsidRPr="00D3185A">
        <w:rPr>
          <w:b/>
        </w:rPr>
        <w:t xml:space="preserve"> for Rel-18 LTM</w:t>
      </w:r>
      <w:r>
        <w:rPr>
          <w:b/>
        </w:rPr>
        <w:t>.</w:t>
      </w:r>
    </w:p>
    <w:p w14:paraId="186B6A5B" w14:textId="5CCB7CC7" w:rsidR="002A5E89" w:rsidRDefault="002A5E89" w:rsidP="003F1D28"/>
    <w:p w14:paraId="285F0A7D" w14:textId="68796CBC" w:rsidR="005A54E0" w:rsidRDefault="005A54E0" w:rsidP="005A54E0">
      <w:pPr>
        <w:pStyle w:val="Heading2"/>
        <w:rPr>
          <w:rFonts w:ascii="Times New Roman" w:hAnsi="Times New Roman"/>
        </w:rPr>
      </w:pPr>
      <w:r>
        <w:rPr>
          <w:rFonts w:ascii="Times New Roman" w:hAnsi="Times New Roman"/>
        </w:rPr>
        <w:t>Beam indications</w:t>
      </w:r>
    </w:p>
    <w:p w14:paraId="7415E028" w14:textId="50B4A3AD" w:rsidR="00B772FD" w:rsidRDefault="00B772FD" w:rsidP="00B772FD">
      <w:r>
        <w:t xml:space="preserve">Regarding to </w:t>
      </w:r>
      <w:r w:rsidR="00FF2BD1">
        <w:t>beam indications</w:t>
      </w:r>
      <w:r>
        <w:t>, the below agreements were achieved in RAN1 #111 meeting:</w:t>
      </w:r>
    </w:p>
    <w:tbl>
      <w:tblPr>
        <w:tblStyle w:val="TableGrid"/>
        <w:tblW w:w="0" w:type="auto"/>
        <w:tblLook w:val="04A0" w:firstRow="1" w:lastRow="0" w:firstColumn="1" w:lastColumn="0" w:noHBand="0" w:noVBand="1"/>
      </w:tblPr>
      <w:tblGrid>
        <w:gridCol w:w="9307"/>
      </w:tblGrid>
      <w:tr w:rsidR="00B772FD" w14:paraId="6F750346" w14:textId="77777777" w:rsidTr="00271275">
        <w:tc>
          <w:tcPr>
            <w:tcW w:w="0" w:type="auto"/>
          </w:tcPr>
          <w:p w14:paraId="5E0659F9" w14:textId="77777777" w:rsidR="005F632C" w:rsidRPr="009B5666" w:rsidRDefault="005F632C" w:rsidP="005F632C">
            <w:pPr>
              <w:rPr>
                <w:rFonts w:eastAsia="Yu Mincho"/>
                <w:szCs w:val="20"/>
                <w:highlight w:val="green"/>
                <w:lang w:eastAsia="ja-JP"/>
              </w:rPr>
            </w:pPr>
            <w:r w:rsidRPr="009B5666">
              <w:rPr>
                <w:rFonts w:eastAsia="Yu Mincho"/>
                <w:szCs w:val="20"/>
                <w:highlight w:val="green"/>
                <w:lang w:eastAsia="ja-JP"/>
              </w:rPr>
              <w:t>Agreement</w:t>
            </w:r>
          </w:p>
          <w:p w14:paraId="34B67F26" w14:textId="77777777" w:rsidR="005F632C" w:rsidRPr="009B5666" w:rsidRDefault="005F632C" w:rsidP="005F632C">
            <w:r w:rsidRPr="009B5666">
              <w:t>The beam indication of candidate cell(s) for Rel-18 LTM should be designed based on the following:</w:t>
            </w:r>
          </w:p>
          <w:p w14:paraId="5838988A"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 xml:space="preserve">Beam indication for Rel-18 LTM is designed based on Rel-17 unified TCI framework, if both serving cell and candidate cell support Rel-17 unified TCI framework </w:t>
            </w:r>
          </w:p>
          <w:p w14:paraId="0E40C7C5"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FFS: whether/how to design mechanism for Beam indication for Rel-18 LTM when at least one from serving cell and candidate cell supports only Rel-15 TCI framework.</w:t>
            </w:r>
          </w:p>
          <w:p w14:paraId="663C77AD" w14:textId="77777777" w:rsidR="005F632C" w:rsidRPr="009B5666" w:rsidRDefault="005F632C" w:rsidP="00AF0AF5">
            <w:pPr>
              <w:pStyle w:val="ListParagraph"/>
              <w:numPr>
                <w:ilvl w:val="0"/>
                <w:numId w:val="30"/>
              </w:numPr>
              <w:overflowPunct w:val="0"/>
              <w:autoSpaceDE w:val="0"/>
              <w:autoSpaceDN w:val="0"/>
              <w:adjustRightInd w:val="0"/>
              <w:spacing w:after="180" w:line="240" w:lineRule="auto"/>
              <w:textAlignment w:val="baseline"/>
            </w:pPr>
            <w:r w:rsidRPr="009B5666">
              <w:t xml:space="preserve">Note: How and whether to indicate the new serving cell(s) and timing for beam indication are separately discussed </w:t>
            </w:r>
          </w:p>
          <w:p w14:paraId="5D42669E" w14:textId="77777777" w:rsidR="00AF0AF5" w:rsidRPr="009B5666" w:rsidRDefault="00AF0AF5" w:rsidP="00AF0AF5">
            <w:pPr>
              <w:rPr>
                <w:szCs w:val="20"/>
                <w:highlight w:val="green"/>
                <w:lang w:eastAsia="ja-JP"/>
              </w:rPr>
            </w:pPr>
            <w:r w:rsidRPr="009B5666">
              <w:rPr>
                <w:rFonts w:eastAsia="Yu Mincho"/>
                <w:szCs w:val="20"/>
                <w:highlight w:val="green"/>
                <w:lang w:eastAsia="ja-JP"/>
              </w:rPr>
              <w:t>Agreement</w:t>
            </w:r>
          </w:p>
          <w:p w14:paraId="5767A978" w14:textId="77777777" w:rsidR="00AF0AF5" w:rsidRPr="009B5666" w:rsidRDefault="00AF0AF5" w:rsidP="00AF0AF5">
            <w:pPr>
              <w:numPr>
                <w:ilvl w:val="0"/>
                <w:numId w:val="30"/>
              </w:numPr>
              <w:autoSpaceDE/>
              <w:autoSpaceDN/>
              <w:adjustRightInd/>
              <w:snapToGrid/>
              <w:spacing w:after="0"/>
              <w:jc w:val="left"/>
              <w:rPr>
                <w:rFonts w:eastAsia="MS PGothic"/>
                <w:szCs w:val="20"/>
              </w:rPr>
            </w:pPr>
            <w:r w:rsidRPr="009B5666">
              <w:rPr>
                <w:szCs w:val="20"/>
              </w:rPr>
              <w:t xml:space="preserve">For beam indication timing for Rel-18 LTM, </w:t>
            </w:r>
          </w:p>
          <w:p w14:paraId="3EDD33EA" w14:textId="77777777" w:rsidR="00AF0AF5" w:rsidRPr="009B5666" w:rsidRDefault="00AF0AF5" w:rsidP="00AF0AF5">
            <w:pPr>
              <w:numPr>
                <w:ilvl w:val="1"/>
                <w:numId w:val="30"/>
              </w:numPr>
              <w:autoSpaceDE/>
              <w:autoSpaceDN/>
              <w:adjustRightInd/>
              <w:snapToGrid/>
              <w:spacing w:after="0"/>
              <w:jc w:val="left"/>
              <w:rPr>
                <w:rFonts w:eastAsia="MS PGothic"/>
                <w:szCs w:val="20"/>
              </w:rPr>
            </w:pPr>
            <w:r w:rsidRPr="009B5666">
              <w:rPr>
                <w:szCs w:val="20"/>
              </w:rPr>
              <w:t xml:space="preserve">Support Scenario 2: Beam indication together with cell switch command, </w:t>
            </w:r>
          </w:p>
          <w:p w14:paraId="471D713F" w14:textId="77777777" w:rsidR="00AF0AF5" w:rsidRPr="009B5666" w:rsidRDefault="00AF0AF5" w:rsidP="00AF0AF5">
            <w:pPr>
              <w:numPr>
                <w:ilvl w:val="2"/>
                <w:numId w:val="30"/>
              </w:numPr>
              <w:autoSpaceDE/>
              <w:autoSpaceDN/>
              <w:adjustRightInd/>
              <w:snapToGrid/>
              <w:spacing w:after="0"/>
              <w:jc w:val="left"/>
              <w:rPr>
                <w:rFonts w:eastAsia="MS PGothic"/>
                <w:szCs w:val="20"/>
              </w:rPr>
            </w:pPr>
            <w:r w:rsidRPr="009B5666">
              <w:rPr>
                <w:szCs w:val="20"/>
              </w:rPr>
              <w:t xml:space="preserve">For Rel-17 unified TCI framework, </w:t>
            </w:r>
          </w:p>
          <w:p w14:paraId="4F8E648A" w14:textId="77777777" w:rsidR="00AF0AF5" w:rsidRPr="009B5666" w:rsidRDefault="00AF0AF5" w:rsidP="00AF0AF5">
            <w:pPr>
              <w:numPr>
                <w:ilvl w:val="3"/>
                <w:numId w:val="30"/>
              </w:numPr>
              <w:autoSpaceDE/>
              <w:autoSpaceDN/>
              <w:adjustRightInd/>
              <w:snapToGrid/>
              <w:spacing w:after="0"/>
              <w:jc w:val="left"/>
              <w:rPr>
                <w:rFonts w:eastAsia="MS PGothic"/>
                <w:szCs w:val="20"/>
              </w:rPr>
            </w:pPr>
            <w:r w:rsidRPr="009B5666">
              <w:rPr>
                <w:szCs w:val="20"/>
              </w:rPr>
              <w:t>Beam indication indicates TCI state for each target serving cell</w:t>
            </w:r>
          </w:p>
          <w:p w14:paraId="24B3D621" w14:textId="77777777" w:rsidR="00AF0AF5" w:rsidRPr="009B5666" w:rsidRDefault="00AF0AF5" w:rsidP="00AF0AF5">
            <w:pPr>
              <w:numPr>
                <w:ilvl w:val="1"/>
                <w:numId w:val="30"/>
              </w:numPr>
              <w:autoSpaceDE/>
              <w:autoSpaceDN/>
              <w:adjustRightInd/>
              <w:snapToGrid/>
              <w:spacing w:after="0"/>
              <w:jc w:val="left"/>
              <w:rPr>
                <w:szCs w:val="20"/>
              </w:rPr>
            </w:pPr>
            <w:r w:rsidRPr="009B5666">
              <w:rPr>
                <w:szCs w:val="20"/>
              </w:rPr>
              <w:t>FFS: Scenario 1: Beam indication before cell switch command</w:t>
            </w:r>
          </w:p>
          <w:p w14:paraId="222A7B38" w14:textId="77777777" w:rsidR="00AF0AF5" w:rsidRPr="009B5666" w:rsidRDefault="00AF0AF5" w:rsidP="00AF0AF5">
            <w:pPr>
              <w:numPr>
                <w:ilvl w:val="1"/>
                <w:numId w:val="30"/>
              </w:numPr>
              <w:autoSpaceDE/>
              <w:autoSpaceDN/>
              <w:adjustRightInd/>
              <w:snapToGrid/>
              <w:spacing w:after="0"/>
              <w:jc w:val="left"/>
              <w:rPr>
                <w:rFonts w:eastAsia="Times New Roman"/>
                <w:szCs w:val="20"/>
              </w:rPr>
            </w:pPr>
            <w:r w:rsidRPr="009B5666">
              <w:rPr>
                <w:szCs w:val="20"/>
              </w:rPr>
              <w:t>FFS: Scenario 3: Beam indication after cell switch command</w:t>
            </w:r>
          </w:p>
          <w:p w14:paraId="2CFFE15A" w14:textId="75B6B709" w:rsidR="00B772FD" w:rsidRPr="00AF0AF5" w:rsidRDefault="00AF0AF5" w:rsidP="00AF0AF5">
            <w:pPr>
              <w:numPr>
                <w:ilvl w:val="0"/>
                <w:numId w:val="30"/>
              </w:numPr>
              <w:autoSpaceDE/>
              <w:autoSpaceDN/>
              <w:adjustRightInd/>
              <w:snapToGrid/>
              <w:spacing w:after="0"/>
              <w:jc w:val="left"/>
              <w:rPr>
                <w:szCs w:val="20"/>
              </w:rPr>
            </w:pPr>
            <w:r w:rsidRPr="009B5666">
              <w:rPr>
                <w:szCs w:val="20"/>
              </w:rPr>
              <w:t xml:space="preserve">FFS: Activation of TCI state(s) of target serving and/or candidate cell(s). </w:t>
            </w:r>
          </w:p>
        </w:tc>
      </w:tr>
    </w:tbl>
    <w:p w14:paraId="770B7C81" w14:textId="40EEBB3E" w:rsidR="00B772FD" w:rsidRDefault="00B772FD" w:rsidP="00B772FD"/>
    <w:p w14:paraId="21921217" w14:textId="14A4AFA2" w:rsidR="00A31EDC" w:rsidRDefault="00A31EDC" w:rsidP="00A31EDC">
      <w:pPr>
        <w:pStyle w:val="Heading3"/>
        <w:tabs>
          <w:tab w:val="clear" w:pos="720"/>
        </w:tabs>
      </w:pPr>
      <w:r w:rsidRPr="009B5666">
        <w:t>Rel-15 TCI framework</w:t>
      </w:r>
      <w:r>
        <w:t xml:space="preserve"> for Rel-18 LTM</w:t>
      </w:r>
    </w:p>
    <w:p w14:paraId="241E688E" w14:textId="43A44100" w:rsidR="004F3808" w:rsidRDefault="00617364" w:rsidP="00A31EDC">
      <w:pPr>
        <w:rPr>
          <w:szCs w:val="24"/>
        </w:rPr>
      </w:pPr>
      <w:r>
        <w:t>W</w:t>
      </w:r>
      <w:r w:rsidRPr="009B5666">
        <w:t>hether</w:t>
      </w:r>
      <w:r>
        <w:t xml:space="preserve"> to</w:t>
      </w:r>
      <w:r w:rsidRPr="009B5666">
        <w:t xml:space="preserve"> design mechanism for </w:t>
      </w:r>
      <w:r>
        <w:t>b</w:t>
      </w:r>
      <w:r w:rsidRPr="009B5666">
        <w:t>eam indication for Rel-18 LTM</w:t>
      </w:r>
      <w:r w:rsidR="002664C7">
        <w:t>,</w:t>
      </w:r>
      <w:r w:rsidRPr="009B5666">
        <w:t xml:space="preserve"> when at least one from serving cell and candidate cell supports only Rel-15 TCI framework</w:t>
      </w:r>
      <w:r w:rsidR="002664C7">
        <w:t>,</w:t>
      </w:r>
      <w:r>
        <w:t xml:space="preserve"> was </w:t>
      </w:r>
      <w:r w:rsidR="007C4F27">
        <w:t>also</w:t>
      </w:r>
      <w:r>
        <w:t xml:space="preserve"> discussed in RAN1</w:t>
      </w:r>
      <w:r w:rsidR="003733CB">
        <w:t>#111</w:t>
      </w:r>
      <w:r>
        <w:t xml:space="preserve"> meeting</w:t>
      </w:r>
      <w:r w:rsidR="003733CB">
        <w:t xml:space="preserve">, but no </w:t>
      </w:r>
      <w:r w:rsidR="003733CB">
        <w:lastRenderedPageBreak/>
        <w:t>further discussion in RAN1#112 meeting</w:t>
      </w:r>
      <w:r w:rsidR="0014310E">
        <w:t xml:space="preserve"> because of the lack of time</w:t>
      </w:r>
      <w:r>
        <w:t xml:space="preserve">. </w:t>
      </w:r>
      <w:r w:rsidR="003733CB">
        <w:t>So far</w:t>
      </w:r>
      <w:r>
        <w:t xml:space="preserve">, </w:t>
      </w:r>
      <w:r w:rsidRPr="002F7BCD">
        <w:rPr>
          <w:rFonts w:hint="eastAsia"/>
        </w:rPr>
        <w:t xml:space="preserve">there </w:t>
      </w:r>
      <w:r w:rsidR="00914FEA">
        <w:t>was</w:t>
      </w:r>
      <w:r w:rsidRPr="002F7BCD">
        <w:rPr>
          <w:rFonts w:hint="eastAsia"/>
        </w:rPr>
        <w:t xml:space="preserve"> no consensus on </w:t>
      </w:r>
      <w:r>
        <w:t xml:space="preserve">supporting </w:t>
      </w:r>
      <w:r w:rsidR="003F2968">
        <w:t xml:space="preserve">the </w:t>
      </w:r>
      <w:r w:rsidR="003F2968" w:rsidRPr="009B5666">
        <w:t xml:space="preserve">design mechanism for </w:t>
      </w:r>
      <w:r w:rsidR="003F2968">
        <w:t>b</w:t>
      </w:r>
      <w:r w:rsidR="003F2968" w:rsidRPr="009B5666">
        <w:t>eam indication for Rel-18 LTM when at least one</w:t>
      </w:r>
      <w:r w:rsidR="003F2968">
        <w:t xml:space="preserve"> cell</w:t>
      </w:r>
      <w:r w:rsidR="003F2968" w:rsidRPr="009B5666">
        <w:t xml:space="preserve"> supports only Rel-15 TCI framework</w:t>
      </w:r>
      <w:r>
        <w:t>.</w:t>
      </w:r>
      <w:r w:rsidR="00B22DC8">
        <w:t xml:space="preserve"> Based on </w:t>
      </w:r>
      <w:r w:rsidR="002E705E">
        <w:t xml:space="preserve">the </w:t>
      </w:r>
      <w:r w:rsidR="00BD11B0">
        <w:t>discussions</w:t>
      </w:r>
      <w:r w:rsidR="00BC58F7">
        <w:t xml:space="preserve"> and contributions</w:t>
      </w:r>
      <w:r w:rsidR="002E705E">
        <w:t xml:space="preserve"> </w:t>
      </w:r>
      <w:r w:rsidR="00BC58F7">
        <w:t>in RAN1#111/112 meetings</w:t>
      </w:r>
      <w:r w:rsidR="00B22DC8">
        <w:t xml:space="preserve">, </w:t>
      </w:r>
      <w:r w:rsidR="00BD11B0">
        <w:t>we observe</w:t>
      </w:r>
      <w:r w:rsidR="007035F0">
        <w:t>d</w:t>
      </w:r>
      <w:r w:rsidR="00BD11B0">
        <w:t xml:space="preserve"> the </w:t>
      </w:r>
      <w:r w:rsidR="00B22DC8">
        <w:t>majority</w:t>
      </w:r>
      <w:r w:rsidR="00BD11B0">
        <w:t xml:space="preserve"> companies </w:t>
      </w:r>
      <w:r w:rsidR="00BD11B0" w:rsidRPr="002F7BCD">
        <w:t>support</w:t>
      </w:r>
      <w:r w:rsidR="00BD11B0">
        <w:t>ed</w:t>
      </w:r>
      <w:r w:rsidR="000379BB">
        <w:t xml:space="preserve"> that b</w:t>
      </w:r>
      <w:r w:rsidR="000379BB" w:rsidRPr="003163EB">
        <w:rPr>
          <w:szCs w:val="24"/>
        </w:rPr>
        <w:t xml:space="preserve">eam indication for Rel-18 </w:t>
      </w:r>
      <w:r w:rsidR="009741F8">
        <w:rPr>
          <w:szCs w:val="24"/>
        </w:rPr>
        <w:t>LTM</w:t>
      </w:r>
      <w:r w:rsidR="000379BB" w:rsidRPr="003163EB">
        <w:rPr>
          <w:szCs w:val="24"/>
        </w:rPr>
        <w:t xml:space="preserve"> is designed </w:t>
      </w:r>
      <w:r w:rsidR="00CF1905">
        <w:rPr>
          <w:szCs w:val="24"/>
        </w:rPr>
        <w:t xml:space="preserve">only </w:t>
      </w:r>
      <w:r w:rsidR="000379BB" w:rsidRPr="003163EB">
        <w:rPr>
          <w:szCs w:val="24"/>
        </w:rPr>
        <w:t>based on Rel-17 TCI framework mechanism</w:t>
      </w:r>
      <w:r w:rsidR="000379BB">
        <w:rPr>
          <w:szCs w:val="24"/>
        </w:rPr>
        <w:t>.</w:t>
      </w:r>
      <w:r w:rsidR="00D773C6">
        <w:rPr>
          <w:szCs w:val="24"/>
        </w:rPr>
        <w:t xml:space="preserve"> Additionally, very few companies supported that b</w:t>
      </w:r>
      <w:r w:rsidR="00D773C6" w:rsidRPr="003163EB">
        <w:rPr>
          <w:szCs w:val="24"/>
        </w:rPr>
        <w:t xml:space="preserve">eam indication for Rel-18 L1/L2 mobility is designed </w:t>
      </w:r>
      <w:r w:rsidR="00D773C6" w:rsidRPr="00D773C6">
        <w:rPr>
          <w:szCs w:val="24"/>
        </w:rPr>
        <w:t xml:space="preserve">applicable to both Rel-15 and Rel-17 </w:t>
      </w:r>
      <w:r w:rsidR="00D773C6" w:rsidRPr="003163EB">
        <w:rPr>
          <w:szCs w:val="24"/>
        </w:rPr>
        <w:t>TCI framework mechanism</w:t>
      </w:r>
      <w:r w:rsidR="00D773C6">
        <w:rPr>
          <w:szCs w:val="24"/>
        </w:rPr>
        <w:t>.</w:t>
      </w:r>
      <w:r w:rsidR="00CB523C">
        <w:rPr>
          <w:szCs w:val="24"/>
        </w:rPr>
        <w:t xml:space="preserve"> </w:t>
      </w:r>
    </w:p>
    <w:p w14:paraId="0BC56AB8" w14:textId="6E6A2455" w:rsidR="00BD11B0" w:rsidRPr="00D773C6" w:rsidRDefault="007C5913" w:rsidP="00A31EDC">
      <w:pPr>
        <w:rPr>
          <w:szCs w:val="24"/>
        </w:rPr>
      </w:pPr>
      <w:r>
        <w:rPr>
          <w:szCs w:val="24"/>
        </w:rPr>
        <w:t xml:space="preserve">Besides the discussions, </w:t>
      </w:r>
      <w:r w:rsidR="001265C5">
        <w:rPr>
          <w:szCs w:val="24"/>
        </w:rPr>
        <w:t>let’s</w:t>
      </w:r>
      <w:r>
        <w:rPr>
          <w:szCs w:val="24"/>
        </w:rPr>
        <w:t xml:space="preserve"> look at the goal of the WID</w:t>
      </w:r>
      <w:r w:rsidR="00894503">
        <w:rPr>
          <w:szCs w:val="24"/>
        </w:rPr>
        <w:t xml:space="preserve"> for Rel-18 LTM</w:t>
      </w:r>
      <w:r w:rsidR="004F3808">
        <w:rPr>
          <w:szCs w:val="24"/>
        </w:rPr>
        <w:t>,</w:t>
      </w:r>
      <w:r>
        <w:rPr>
          <w:szCs w:val="24"/>
        </w:rPr>
        <w:t xml:space="preserve"> “</w:t>
      </w:r>
      <w:r w:rsidRPr="004369F3">
        <w:rPr>
          <w:bCs/>
        </w:rPr>
        <w:t xml:space="preserve">The goal of L1/L2 mobility enhancements is to </w:t>
      </w:r>
      <w:r>
        <w:rPr>
          <w:bCs/>
        </w:rPr>
        <w:t>en</w:t>
      </w:r>
      <w:r w:rsidRPr="004369F3">
        <w:rPr>
          <w:bCs/>
        </w:rPr>
        <w:t>abl</w:t>
      </w:r>
      <w:r>
        <w:rPr>
          <w:bCs/>
        </w:rPr>
        <w:t>e a serving cell change via</w:t>
      </w:r>
      <w:r>
        <w:rPr>
          <w:rFonts w:hint="eastAsia"/>
          <w:bCs/>
        </w:rPr>
        <w:t xml:space="preserve"> </w:t>
      </w:r>
      <w:r w:rsidRPr="004369F3">
        <w:rPr>
          <w:bCs/>
        </w:rPr>
        <w:t>L1/L2 signaling</w:t>
      </w:r>
      <w:r>
        <w:rPr>
          <w:bCs/>
        </w:rPr>
        <w:t>, in order to</w:t>
      </w:r>
      <w:r w:rsidRPr="004369F3">
        <w:rPr>
          <w:bCs/>
        </w:rPr>
        <w:t xml:space="preserve"> </w:t>
      </w:r>
      <w:r>
        <w:rPr>
          <w:bCs/>
        </w:rPr>
        <w:t>reduce the</w:t>
      </w:r>
      <w:r w:rsidRPr="004369F3">
        <w:rPr>
          <w:bCs/>
        </w:rPr>
        <w:t xml:space="preserve"> latency, overhead and interruption time.</w:t>
      </w:r>
      <w:r>
        <w:rPr>
          <w:szCs w:val="24"/>
        </w:rPr>
        <w:t>”</w:t>
      </w:r>
      <w:r w:rsidR="004F3808">
        <w:rPr>
          <w:szCs w:val="24"/>
        </w:rPr>
        <w:t xml:space="preserve"> If supporting Rel-15 TCI framework in Rel-18 LTM, it inevitably increases signaling overhead because</w:t>
      </w:r>
      <w:r w:rsidR="004F3808" w:rsidRPr="004F3808">
        <w:t xml:space="preserve"> </w:t>
      </w:r>
      <w:r w:rsidR="00D44EF9">
        <w:t>each</w:t>
      </w:r>
      <w:r w:rsidR="004F3808">
        <w:t xml:space="preserve"> channel/RS ha</w:t>
      </w:r>
      <w:r w:rsidR="001D7B67">
        <w:t>s</w:t>
      </w:r>
      <w:r w:rsidR="004F3808">
        <w:t xml:space="preserve"> </w:t>
      </w:r>
      <w:r w:rsidR="001D7B67">
        <w:t>its</w:t>
      </w:r>
      <w:r w:rsidR="004F3808">
        <w:t xml:space="preserve"> own mechanism</w:t>
      </w:r>
      <w:r w:rsidR="001D7B67" w:rsidRPr="001D7B67">
        <w:t xml:space="preserve"> for beam indication</w:t>
      </w:r>
      <w:r w:rsidR="004F3808">
        <w:t xml:space="preserve"> in Rel-15 TCI framework</w:t>
      </w:r>
      <w:r w:rsidR="004D6240">
        <w:t xml:space="preserve">, which </w:t>
      </w:r>
      <w:r w:rsidR="00D44EF9">
        <w:t xml:space="preserve">increases signaling overhead and complexity and </w:t>
      </w:r>
      <w:r w:rsidR="004D6240">
        <w:t>is contradictory to the goal of WID</w:t>
      </w:r>
      <w:r w:rsidR="004F3808">
        <w:t>. More specifically, for downlink and uplink</w:t>
      </w:r>
      <w:r w:rsidR="004D6240">
        <w:t xml:space="preserve"> in Rel-15 TCI framework</w:t>
      </w:r>
      <w:r w:rsidR="004F3808">
        <w:t xml:space="preserve">, completely different </w:t>
      </w:r>
      <w:r w:rsidR="004D6240">
        <w:t xml:space="preserve">spatial information </w:t>
      </w:r>
      <w:r w:rsidR="004F3808">
        <w:t>mechanisms are specified, in which one is TCI</w:t>
      </w:r>
      <w:r w:rsidR="004D6240">
        <w:t xml:space="preserve"> </w:t>
      </w:r>
      <w:r w:rsidR="00D35622">
        <w:t>framework</w:t>
      </w:r>
      <w:r w:rsidR="004F3808">
        <w:t xml:space="preserve"> for downlink and another one is spatial relation information</w:t>
      </w:r>
      <w:r w:rsidR="00D35622">
        <w:t xml:space="preserve"> framework</w:t>
      </w:r>
      <w:r w:rsidR="004F3808">
        <w:t xml:space="preserve"> for uplink</w:t>
      </w:r>
      <w:r w:rsidR="00B258E6">
        <w:t>.</w:t>
      </w:r>
      <w:r w:rsidR="004D6240">
        <w:t xml:space="preserve"> </w:t>
      </w:r>
      <w:r w:rsidR="00F532DC">
        <w:t>Furthermore</w:t>
      </w:r>
      <w:r w:rsidR="004D6240">
        <w:t>, the uplink power control parameters are separately indicated by SRI for Rel-15 TCI framework</w:t>
      </w:r>
      <w:r w:rsidR="00CF1905">
        <w:t>,</w:t>
      </w:r>
      <w:r w:rsidR="004D6240">
        <w:t xml:space="preserve"> which is also different from Rel-17 TCI framework, where the uplink power control parameters are associated </w:t>
      </w:r>
      <w:r w:rsidR="008B7D56">
        <w:t xml:space="preserve">with or included in </w:t>
      </w:r>
      <w:r w:rsidR="004D6240">
        <w:t>TCI states</w:t>
      </w:r>
      <w:r w:rsidR="00597935">
        <w:t xml:space="preserve"> directly</w:t>
      </w:r>
      <w:r w:rsidR="004D6240">
        <w:t>.</w:t>
      </w:r>
    </w:p>
    <w:p w14:paraId="0CF28709" w14:textId="24393784" w:rsidR="00A31EDC" w:rsidRDefault="00D02A57" w:rsidP="00A31EDC">
      <w:pPr>
        <w:rPr>
          <w:szCs w:val="24"/>
        </w:rPr>
      </w:pPr>
      <w:r>
        <w:t>Therefore, beam indicat</w:t>
      </w:r>
      <w:r w:rsidR="00714A40">
        <w:t>ion</w:t>
      </w:r>
      <w:r>
        <w:t xml:space="preserve"> for</w:t>
      </w:r>
      <w:r w:rsidRPr="00D02A57">
        <w:rPr>
          <w:szCs w:val="24"/>
        </w:rPr>
        <w:t xml:space="preserve"> </w:t>
      </w:r>
      <w:r>
        <w:rPr>
          <w:szCs w:val="24"/>
        </w:rPr>
        <w:t xml:space="preserve">Rel-18 LTM in Rel-15 TCI framework </w:t>
      </w:r>
      <w:r w:rsidR="003F20B1">
        <w:rPr>
          <w:szCs w:val="24"/>
        </w:rPr>
        <w:t xml:space="preserve">could </w:t>
      </w:r>
      <w:r w:rsidR="00731F46">
        <w:rPr>
          <w:szCs w:val="24"/>
        </w:rPr>
        <w:t>make mobility handover become</w:t>
      </w:r>
      <w:r>
        <w:rPr>
          <w:szCs w:val="24"/>
        </w:rPr>
        <w:t xml:space="preserve"> </w:t>
      </w:r>
      <w:r w:rsidR="00B61017">
        <w:rPr>
          <w:szCs w:val="24"/>
        </w:rPr>
        <w:t xml:space="preserve">much </w:t>
      </w:r>
      <w:r>
        <w:rPr>
          <w:szCs w:val="24"/>
        </w:rPr>
        <w:t>more complicated</w:t>
      </w:r>
      <w:r w:rsidR="009874C4">
        <w:rPr>
          <w:szCs w:val="24"/>
        </w:rPr>
        <w:t xml:space="preserve"> if considering transmissions/receptions for different channels/signals</w:t>
      </w:r>
      <w:r w:rsidR="00C85BDF">
        <w:rPr>
          <w:szCs w:val="24"/>
        </w:rPr>
        <w:t xml:space="preserve"> of candidate cells</w:t>
      </w:r>
      <w:r w:rsidR="009874C4">
        <w:rPr>
          <w:szCs w:val="24"/>
        </w:rPr>
        <w:t xml:space="preserve"> are needed during the mobility handover</w:t>
      </w:r>
      <w:r w:rsidR="007D45A4">
        <w:rPr>
          <w:szCs w:val="24"/>
        </w:rPr>
        <w:t>,</w:t>
      </w:r>
      <w:r>
        <w:rPr>
          <w:szCs w:val="24"/>
        </w:rPr>
        <w:t xml:space="preserve"> and</w:t>
      </w:r>
      <w:r w:rsidRPr="00D02A57">
        <w:rPr>
          <w:szCs w:val="24"/>
        </w:rPr>
        <w:t xml:space="preserve"> </w:t>
      </w:r>
      <w:r w:rsidRPr="00D773C6">
        <w:rPr>
          <w:szCs w:val="24"/>
        </w:rPr>
        <w:t xml:space="preserve">Rel-17 </w:t>
      </w:r>
      <w:r w:rsidRPr="003163EB">
        <w:rPr>
          <w:szCs w:val="24"/>
        </w:rPr>
        <w:t>TCI framework mechanism</w:t>
      </w:r>
      <w:r>
        <w:rPr>
          <w:szCs w:val="24"/>
        </w:rPr>
        <w:t xml:space="preserve"> is </w:t>
      </w:r>
      <w:r w:rsidR="00EF359B">
        <w:rPr>
          <w:szCs w:val="24"/>
        </w:rPr>
        <w:t xml:space="preserve">the </w:t>
      </w:r>
      <w:r>
        <w:rPr>
          <w:szCs w:val="24"/>
        </w:rPr>
        <w:t>better choice</w:t>
      </w:r>
      <w:r w:rsidR="00CB40B1">
        <w:t>.</w:t>
      </w:r>
      <w:r w:rsidR="00104AC5">
        <w:t xml:space="preserve"> At least, </w:t>
      </w:r>
      <w:r w:rsidR="008B347C">
        <w:t xml:space="preserve">the discussion for </w:t>
      </w:r>
      <w:r w:rsidR="00104AC5">
        <w:rPr>
          <w:szCs w:val="24"/>
        </w:rPr>
        <w:t>Rel-18 LTM in Rel-15 TCI framework should be deprioritized in this WID.</w:t>
      </w:r>
    </w:p>
    <w:p w14:paraId="45D881FC" w14:textId="3FDE7927" w:rsidR="0094470F" w:rsidRPr="000A6EBA" w:rsidRDefault="0094470F" w:rsidP="00A31EDC">
      <w:pPr>
        <w:rPr>
          <w:b/>
        </w:rPr>
      </w:pPr>
      <w:r w:rsidRPr="000A6EBA">
        <w:rPr>
          <w:b/>
        </w:rPr>
        <w:t xml:space="preserve">Observation </w:t>
      </w:r>
      <w:r w:rsidR="00DA689A">
        <w:rPr>
          <w:b/>
        </w:rPr>
        <w:t>5</w:t>
      </w:r>
      <w:r w:rsidRPr="000A6EBA">
        <w:rPr>
          <w:b/>
        </w:rPr>
        <w:t xml:space="preserve">: </w:t>
      </w:r>
      <w:r w:rsidR="00FB1703" w:rsidRPr="000A6EBA">
        <w:rPr>
          <w:b/>
        </w:rPr>
        <w:t xml:space="preserve">If supporting Rel-15 TCI framework in Rel-18 LTM, it inevitably increases signaling overhead because </w:t>
      </w:r>
      <w:r w:rsidR="00C418C3">
        <w:rPr>
          <w:b/>
        </w:rPr>
        <w:t>each</w:t>
      </w:r>
      <w:r w:rsidR="00FB1703" w:rsidRPr="000A6EBA">
        <w:rPr>
          <w:b/>
        </w:rPr>
        <w:t xml:space="preserve"> channel/RS has its own mechanism for beam indication in Rel-15 TCI framework, which </w:t>
      </w:r>
      <w:r w:rsidR="00C418C3" w:rsidRPr="00C418C3">
        <w:rPr>
          <w:b/>
        </w:rPr>
        <w:t xml:space="preserve">increases signaling overhead and complexity and </w:t>
      </w:r>
      <w:r w:rsidR="00FB1703" w:rsidRPr="000A6EBA">
        <w:rPr>
          <w:b/>
        </w:rPr>
        <w:t xml:space="preserve">is contradictory to the goal of </w:t>
      </w:r>
      <w:r w:rsidR="000048E8" w:rsidRPr="000A6EBA">
        <w:rPr>
          <w:b/>
        </w:rPr>
        <w:t xml:space="preserve">the </w:t>
      </w:r>
      <w:r w:rsidR="00FB1703" w:rsidRPr="000A6EBA">
        <w:rPr>
          <w:b/>
        </w:rPr>
        <w:t>WID</w:t>
      </w:r>
      <w:r w:rsidR="000048E8" w:rsidRPr="000A6EBA">
        <w:rPr>
          <w:b/>
        </w:rPr>
        <w:t xml:space="preserve"> for Rel-18 LTM</w:t>
      </w:r>
      <w:r w:rsidRPr="000A6EBA">
        <w:rPr>
          <w:b/>
        </w:rPr>
        <w:t>.</w:t>
      </w:r>
    </w:p>
    <w:p w14:paraId="5157E0BD" w14:textId="5CC2A058" w:rsidR="00104AC5" w:rsidRDefault="00104AC5" w:rsidP="00A31EDC">
      <w:pPr>
        <w:rPr>
          <w:b/>
        </w:rPr>
      </w:pPr>
      <w:r w:rsidRPr="000A6EBA">
        <w:rPr>
          <w:b/>
        </w:rPr>
        <w:t xml:space="preserve">Proposal </w:t>
      </w:r>
      <w:r w:rsidR="007E765B">
        <w:rPr>
          <w:b/>
        </w:rPr>
        <w:t>7</w:t>
      </w:r>
      <w:r w:rsidRPr="000A6EBA">
        <w:rPr>
          <w:b/>
        </w:rPr>
        <w:t xml:space="preserve">: </w:t>
      </w:r>
      <w:r w:rsidR="00DA019A" w:rsidRPr="000A6EBA">
        <w:rPr>
          <w:b/>
        </w:rPr>
        <w:t xml:space="preserve">Rel-18 LTM </w:t>
      </w:r>
      <w:r w:rsidR="00DA019A">
        <w:rPr>
          <w:b/>
        </w:rPr>
        <w:t xml:space="preserve">only supports </w:t>
      </w:r>
      <w:r w:rsidR="00D959E5" w:rsidRPr="000A6EBA">
        <w:rPr>
          <w:b/>
        </w:rPr>
        <w:t>Rel-1</w:t>
      </w:r>
      <w:r w:rsidR="00DA019A">
        <w:rPr>
          <w:b/>
        </w:rPr>
        <w:t>7</w:t>
      </w:r>
      <w:r w:rsidR="00D959E5" w:rsidRPr="000A6EBA">
        <w:rPr>
          <w:b/>
        </w:rPr>
        <w:t xml:space="preserve"> TCI framework</w:t>
      </w:r>
      <w:r w:rsidRPr="000A6EBA">
        <w:rPr>
          <w:b/>
        </w:rPr>
        <w:t>.</w:t>
      </w:r>
    </w:p>
    <w:p w14:paraId="1FE011C7" w14:textId="77777777" w:rsidR="00104AC5" w:rsidRDefault="00104AC5" w:rsidP="00A31EDC"/>
    <w:p w14:paraId="792DC902" w14:textId="3F40D2CD" w:rsidR="00A31EDC" w:rsidRDefault="00950712" w:rsidP="00A31EDC">
      <w:pPr>
        <w:pStyle w:val="Heading3"/>
        <w:tabs>
          <w:tab w:val="clear" w:pos="720"/>
        </w:tabs>
      </w:pPr>
      <w:r>
        <w:t>Timing of b</w:t>
      </w:r>
      <w:r w:rsidR="00A31EDC" w:rsidRPr="00A31EDC">
        <w:t>eam indication</w:t>
      </w:r>
      <w:r w:rsidR="00E3034E">
        <w:t xml:space="preserve"> </w:t>
      </w:r>
      <w:r>
        <w:t>for</w:t>
      </w:r>
      <w:r w:rsidR="00A31EDC" w:rsidRPr="00A31EDC">
        <w:t xml:space="preserve"> Rel-18 LTM</w:t>
      </w:r>
    </w:p>
    <w:p w14:paraId="67093D02" w14:textId="4B5157A4" w:rsidR="00A31EDC" w:rsidRDefault="00187E67" w:rsidP="00A31EDC">
      <w:pPr>
        <w:rPr>
          <w:szCs w:val="20"/>
        </w:rPr>
      </w:pPr>
      <w:r>
        <w:t xml:space="preserve">According to </w:t>
      </w:r>
      <w:r w:rsidR="00DD4931">
        <w:t xml:space="preserve">the </w:t>
      </w:r>
      <w:r>
        <w:t>agreement</w:t>
      </w:r>
      <w:r w:rsidR="006C6A0C">
        <w:t>s</w:t>
      </w:r>
      <w:r>
        <w:t xml:space="preserve"> achieved in </w:t>
      </w:r>
      <w:r w:rsidR="007C1E86">
        <w:t>[</w:t>
      </w:r>
      <w:r w:rsidR="007947D9">
        <w:t>3</w:t>
      </w:r>
      <w:r w:rsidR="007C1E86">
        <w:t>]</w:t>
      </w:r>
      <w:r>
        <w:t xml:space="preserve">, the </w:t>
      </w:r>
      <w:r w:rsidRPr="009B5666">
        <w:rPr>
          <w:szCs w:val="20"/>
        </w:rPr>
        <w:t>cell switch command</w:t>
      </w:r>
      <w:r>
        <w:rPr>
          <w:szCs w:val="20"/>
        </w:rPr>
        <w:t xml:space="preserve"> for Rel-18 LTM is</w:t>
      </w:r>
      <w:r w:rsidR="00A07561">
        <w:rPr>
          <w:szCs w:val="20"/>
        </w:rPr>
        <w:t xml:space="preserve"> a</w:t>
      </w:r>
      <w:r>
        <w:rPr>
          <w:szCs w:val="20"/>
        </w:rPr>
        <w:t xml:space="preserve"> MAC CE.</w:t>
      </w:r>
      <w:r w:rsidR="004B2835">
        <w:rPr>
          <w:szCs w:val="20"/>
        </w:rPr>
        <w:t xml:space="preserve"> For scenario </w:t>
      </w:r>
      <w:r w:rsidR="00C95DAC">
        <w:rPr>
          <w:szCs w:val="20"/>
        </w:rPr>
        <w:t>3</w:t>
      </w:r>
      <w:r w:rsidR="004B2835">
        <w:rPr>
          <w:szCs w:val="20"/>
        </w:rPr>
        <w:t>, b</w:t>
      </w:r>
      <w:r w:rsidR="004B2835" w:rsidRPr="009B5666">
        <w:rPr>
          <w:szCs w:val="20"/>
        </w:rPr>
        <w:t>eam indication after cell switch command</w:t>
      </w:r>
      <w:r w:rsidR="004B2835">
        <w:rPr>
          <w:szCs w:val="20"/>
        </w:rPr>
        <w:t xml:space="preserve">, </w:t>
      </w:r>
      <w:r w:rsidR="004B2835">
        <w:t xml:space="preserve">this is a legacy scenario, which is not helpful </w:t>
      </w:r>
      <w:r w:rsidR="00265409">
        <w:t>to</w:t>
      </w:r>
      <w:r w:rsidR="004B2835">
        <w:t xml:space="preserve"> reduc</w:t>
      </w:r>
      <w:r w:rsidR="00265409">
        <w:t>e</w:t>
      </w:r>
      <w:r w:rsidR="004B2835">
        <w:t xml:space="preserve"> latency for beam indication during </w:t>
      </w:r>
      <w:r w:rsidR="006D5E7D">
        <w:t>Rel-18 LTM</w:t>
      </w:r>
      <w:r w:rsidR="00EA7A0D">
        <w:t xml:space="preserve"> and should not be supported</w:t>
      </w:r>
      <w:r w:rsidR="004B2835">
        <w:t>.</w:t>
      </w:r>
      <w:r w:rsidR="00265409">
        <w:t xml:space="preserve"> </w:t>
      </w:r>
      <w:r w:rsidR="006A2D85">
        <w:t>F</w:t>
      </w:r>
      <w:r w:rsidR="00265409">
        <w:t xml:space="preserve">or scenario </w:t>
      </w:r>
      <w:r w:rsidR="00C95DAC">
        <w:t>1</w:t>
      </w:r>
      <w:r w:rsidR="00265409">
        <w:t xml:space="preserve">, </w:t>
      </w:r>
      <w:r w:rsidR="00265409">
        <w:rPr>
          <w:szCs w:val="20"/>
        </w:rPr>
        <w:t>b</w:t>
      </w:r>
      <w:r w:rsidR="00265409" w:rsidRPr="009B5666">
        <w:rPr>
          <w:szCs w:val="20"/>
        </w:rPr>
        <w:t>eam indication before cell switch command</w:t>
      </w:r>
      <w:r w:rsidR="00265409">
        <w:rPr>
          <w:szCs w:val="20"/>
        </w:rPr>
        <w:t xml:space="preserve">, it is </w:t>
      </w:r>
      <w:r w:rsidR="0016101A">
        <w:rPr>
          <w:szCs w:val="20"/>
        </w:rPr>
        <w:t xml:space="preserve">a </w:t>
      </w:r>
      <w:r w:rsidR="00C56785" w:rsidRPr="00C56785">
        <w:rPr>
          <w:szCs w:val="20"/>
        </w:rPr>
        <w:t>similar procedure as Rel-17 ICBM</w:t>
      </w:r>
      <w:r w:rsidR="00916128">
        <w:rPr>
          <w:szCs w:val="20"/>
        </w:rPr>
        <w:t xml:space="preserve"> for intra-DU mobility</w:t>
      </w:r>
      <w:r w:rsidR="00C56785" w:rsidRPr="00C56785">
        <w:rPr>
          <w:szCs w:val="20"/>
        </w:rPr>
        <w:t xml:space="preserve">, except </w:t>
      </w:r>
      <w:r w:rsidR="00514B4D">
        <w:rPr>
          <w:szCs w:val="20"/>
        </w:rPr>
        <w:t xml:space="preserve">for </w:t>
      </w:r>
      <w:r w:rsidR="00C56785" w:rsidRPr="00C56785">
        <w:rPr>
          <w:szCs w:val="20"/>
        </w:rPr>
        <w:t xml:space="preserve">inter-frequency and </w:t>
      </w:r>
      <w:r w:rsidR="005B2B9A">
        <w:rPr>
          <w:szCs w:val="20"/>
        </w:rPr>
        <w:t xml:space="preserve">reception of </w:t>
      </w:r>
      <w:r w:rsidR="00C56785" w:rsidRPr="00C56785">
        <w:rPr>
          <w:szCs w:val="20"/>
        </w:rPr>
        <w:t>cell switch command</w:t>
      </w:r>
      <w:r w:rsidR="00826B58">
        <w:rPr>
          <w:szCs w:val="20"/>
        </w:rPr>
        <w:t xml:space="preserve">, which </w:t>
      </w:r>
      <w:r w:rsidR="004E7FB9">
        <w:rPr>
          <w:szCs w:val="20"/>
        </w:rPr>
        <w:t>needs to</w:t>
      </w:r>
      <w:r w:rsidR="00826B58">
        <w:rPr>
          <w:szCs w:val="20"/>
        </w:rPr>
        <w:t xml:space="preserve"> be supported</w:t>
      </w:r>
      <w:r w:rsidR="00265409">
        <w:rPr>
          <w:szCs w:val="20"/>
        </w:rPr>
        <w:t>.</w:t>
      </w:r>
      <w:r w:rsidR="008544F0">
        <w:rPr>
          <w:szCs w:val="20"/>
        </w:rPr>
        <w:t xml:space="preserve"> </w:t>
      </w:r>
      <w:r w:rsidR="006A2D85">
        <w:rPr>
          <w:szCs w:val="20"/>
        </w:rPr>
        <w:t xml:space="preserve">However, </w:t>
      </w:r>
      <w:r w:rsidR="002A408B">
        <w:rPr>
          <w:szCs w:val="20"/>
        </w:rPr>
        <w:t xml:space="preserve">in our understanding, </w:t>
      </w:r>
      <w:r w:rsidR="006A2D85">
        <w:rPr>
          <w:szCs w:val="20"/>
        </w:rPr>
        <w:t>b</w:t>
      </w:r>
      <w:r w:rsidR="006A2D85" w:rsidRPr="009B5666">
        <w:rPr>
          <w:szCs w:val="20"/>
        </w:rPr>
        <w:t>eam indication before cell switch command</w:t>
      </w:r>
      <w:r w:rsidR="00822D88">
        <w:rPr>
          <w:szCs w:val="20"/>
        </w:rPr>
        <w:t xml:space="preserve"> has no benefits to reduce</w:t>
      </w:r>
      <w:r w:rsidR="00E52FF7">
        <w:rPr>
          <w:szCs w:val="20"/>
        </w:rPr>
        <w:t xml:space="preserve"> the</w:t>
      </w:r>
      <w:r w:rsidR="00822D88">
        <w:rPr>
          <w:szCs w:val="20"/>
        </w:rPr>
        <w:t xml:space="preserve"> latency for inter-DU mobility in Rel-18 LTM</w:t>
      </w:r>
      <w:r w:rsidR="00E52FF7">
        <w:rPr>
          <w:szCs w:val="20"/>
        </w:rPr>
        <w:t>,</w:t>
      </w:r>
      <w:r w:rsidR="00822D88">
        <w:rPr>
          <w:szCs w:val="20"/>
        </w:rPr>
        <w:t xml:space="preserve"> since UE needs to wait </w:t>
      </w:r>
      <w:r w:rsidR="00C92271">
        <w:rPr>
          <w:szCs w:val="20"/>
        </w:rPr>
        <w:t xml:space="preserve">for cell switch </w:t>
      </w:r>
      <w:r w:rsidR="00822D88">
        <w:rPr>
          <w:szCs w:val="20"/>
        </w:rPr>
        <w:t xml:space="preserve">until receiving the cell </w:t>
      </w:r>
      <w:r w:rsidR="001C5026">
        <w:rPr>
          <w:szCs w:val="20"/>
        </w:rPr>
        <w:t>s</w:t>
      </w:r>
      <w:r w:rsidR="00822D88">
        <w:rPr>
          <w:szCs w:val="20"/>
        </w:rPr>
        <w:t>witch command.</w:t>
      </w:r>
      <w:r w:rsidR="002A408B">
        <w:rPr>
          <w:szCs w:val="20"/>
        </w:rPr>
        <w:t xml:space="preserve"> A potential </w:t>
      </w:r>
      <w:r w:rsidR="00A51C4B">
        <w:rPr>
          <w:szCs w:val="20"/>
        </w:rPr>
        <w:t>advantage</w:t>
      </w:r>
      <w:r w:rsidR="00B53092">
        <w:rPr>
          <w:szCs w:val="20"/>
        </w:rPr>
        <w:t xml:space="preserve"> </w:t>
      </w:r>
      <w:r w:rsidR="002A408B">
        <w:rPr>
          <w:szCs w:val="20"/>
        </w:rPr>
        <w:t xml:space="preserve">for scenario 1 </w:t>
      </w:r>
      <w:r w:rsidR="00B53092">
        <w:rPr>
          <w:szCs w:val="20"/>
        </w:rPr>
        <w:t xml:space="preserve">is that UE can start performing downlink synchronization and/or timing/frequency tracking for candidate cell after receiving the beam indication </w:t>
      </w:r>
      <w:r w:rsidR="00B53092" w:rsidRPr="009B5666">
        <w:rPr>
          <w:szCs w:val="20"/>
        </w:rPr>
        <w:t>before cell switch command</w:t>
      </w:r>
      <w:r w:rsidR="00B53092">
        <w:rPr>
          <w:szCs w:val="20"/>
        </w:rPr>
        <w:t xml:space="preserve">, </w:t>
      </w:r>
      <w:r w:rsidR="00002FFF">
        <w:rPr>
          <w:szCs w:val="20"/>
        </w:rPr>
        <w:t xml:space="preserve">but </w:t>
      </w:r>
      <w:r w:rsidR="00A51C4B">
        <w:rPr>
          <w:szCs w:val="20"/>
        </w:rPr>
        <w:t>similarly,</w:t>
      </w:r>
      <w:r w:rsidR="00B53092">
        <w:rPr>
          <w:szCs w:val="20"/>
        </w:rPr>
        <w:t xml:space="preserve"> no benefits to reduce the latency for</w:t>
      </w:r>
      <w:r w:rsidR="0072333E" w:rsidRPr="0072333E">
        <w:rPr>
          <w:szCs w:val="20"/>
        </w:rPr>
        <w:t xml:space="preserve"> </w:t>
      </w:r>
      <w:r w:rsidR="0072333E">
        <w:rPr>
          <w:szCs w:val="20"/>
        </w:rPr>
        <w:t>inter-DU mobility in</w:t>
      </w:r>
      <w:r w:rsidR="00B53092">
        <w:rPr>
          <w:szCs w:val="20"/>
        </w:rPr>
        <w:t xml:space="preserve"> Rel-18 LTM because of </w:t>
      </w:r>
      <w:r w:rsidR="0072333E">
        <w:rPr>
          <w:szCs w:val="20"/>
        </w:rPr>
        <w:t xml:space="preserve">the </w:t>
      </w:r>
      <w:r w:rsidR="00B53092">
        <w:rPr>
          <w:szCs w:val="20"/>
        </w:rPr>
        <w:t xml:space="preserve">necessary </w:t>
      </w:r>
      <w:r w:rsidR="004A5549">
        <w:rPr>
          <w:szCs w:val="20"/>
        </w:rPr>
        <w:t>of</w:t>
      </w:r>
      <w:r w:rsidR="00B53092" w:rsidRPr="00B53092">
        <w:rPr>
          <w:szCs w:val="20"/>
        </w:rPr>
        <w:t xml:space="preserve"> </w:t>
      </w:r>
      <w:r w:rsidR="0072333E">
        <w:rPr>
          <w:szCs w:val="20"/>
        </w:rPr>
        <w:t>wait</w:t>
      </w:r>
      <w:r w:rsidR="004A5549">
        <w:rPr>
          <w:szCs w:val="20"/>
        </w:rPr>
        <w:t>ing</w:t>
      </w:r>
      <w:r w:rsidR="0072333E">
        <w:rPr>
          <w:szCs w:val="20"/>
        </w:rPr>
        <w:t xml:space="preserve"> for</w:t>
      </w:r>
      <w:r w:rsidR="00B53092">
        <w:rPr>
          <w:szCs w:val="20"/>
        </w:rPr>
        <w:t xml:space="preserve"> the cell switch command for cell switch. </w:t>
      </w:r>
      <w:r w:rsidR="002053D3">
        <w:rPr>
          <w:szCs w:val="20"/>
        </w:rPr>
        <w:t>Regarding a</w:t>
      </w:r>
      <w:r w:rsidR="002053D3" w:rsidRPr="009B5666">
        <w:rPr>
          <w:szCs w:val="20"/>
        </w:rPr>
        <w:t>ctivation of TCI state(s) of target</w:t>
      </w:r>
      <w:r w:rsidR="000074FB">
        <w:rPr>
          <w:szCs w:val="20"/>
        </w:rPr>
        <w:t>/</w:t>
      </w:r>
      <w:r w:rsidR="002053D3" w:rsidRPr="009B5666">
        <w:rPr>
          <w:szCs w:val="20"/>
        </w:rPr>
        <w:t xml:space="preserve"> candidate cell(s)</w:t>
      </w:r>
      <w:r w:rsidR="002053D3">
        <w:rPr>
          <w:szCs w:val="20"/>
        </w:rPr>
        <w:t xml:space="preserve">, legacy Rel-17 signaling structure for TCI states can be reused, more specifically, MAC CE can be used to activate the corresponding TCI states </w:t>
      </w:r>
      <w:r w:rsidR="002053D3" w:rsidRPr="009B5666">
        <w:rPr>
          <w:szCs w:val="20"/>
        </w:rPr>
        <w:t>of target</w:t>
      </w:r>
      <w:r w:rsidR="00710E93">
        <w:rPr>
          <w:szCs w:val="20"/>
        </w:rPr>
        <w:t>/</w:t>
      </w:r>
      <w:r w:rsidR="002053D3" w:rsidRPr="009B5666">
        <w:rPr>
          <w:szCs w:val="20"/>
        </w:rPr>
        <w:t>candidate cell(s)</w:t>
      </w:r>
      <w:r w:rsidR="002053D3">
        <w:rPr>
          <w:szCs w:val="20"/>
        </w:rPr>
        <w:t xml:space="preserve"> before receiving DCI indicating TCI state(s).</w:t>
      </w:r>
      <w:r w:rsidR="0093095C">
        <w:rPr>
          <w:szCs w:val="20"/>
        </w:rPr>
        <w:t xml:space="preserve"> </w:t>
      </w:r>
      <w:r w:rsidR="00BE75B2">
        <w:rPr>
          <w:szCs w:val="20"/>
        </w:rPr>
        <w:t>Additionally</w:t>
      </w:r>
      <w:r w:rsidR="0093095C">
        <w:rPr>
          <w:szCs w:val="20"/>
        </w:rPr>
        <w:t xml:space="preserve">, </w:t>
      </w:r>
      <w:r w:rsidR="00BE75B2">
        <w:rPr>
          <w:szCs w:val="20"/>
        </w:rPr>
        <w:t xml:space="preserve">the serving cell ID in </w:t>
      </w:r>
      <w:r w:rsidR="0093095C">
        <w:rPr>
          <w:szCs w:val="20"/>
        </w:rPr>
        <w:t xml:space="preserve">legacy MAC CE format for activation/deactivation TCI state(s) </w:t>
      </w:r>
      <w:r w:rsidR="00BE75B2">
        <w:rPr>
          <w:szCs w:val="20"/>
        </w:rPr>
        <w:t>can</w:t>
      </w:r>
      <w:r w:rsidR="008F764F">
        <w:rPr>
          <w:szCs w:val="20"/>
        </w:rPr>
        <w:t xml:space="preserve"> be used to</w:t>
      </w:r>
      <w:r w:rsidR="0093095C">
        <w:rPr>
          <w:szCs w:val="20"/>
        </w:rPr>
        <w:t xml:space="preserve"> indicate which </w:t>
      </w:r>
      <w:r w:rsidR="0093095C" w:rsidRPr="009B5666">
        <w:rPr>
          <w:szCs w:val="20"/>
        </w:rPr>
        <w:t>target</w:t>
      </w:r>
      <w:r w:rsidR="000074FB">
        <w:rPr>
          <w:szCs w:val="20"/>
        </w:rPr>
        <w:t>/</w:t>
      </w:r>
      <w:r w:rsidR="0093095C" w:rsidRPr="009B5666">
        <w:rPr>
          <w:szCs w:val="20"/>
        </w:rPr>
        <w:t>candidate cell</w:t>
      </w:r>
      <w:r w:rsidR="0093095C">
        <w:rPr>
          <w:szCs w:val="20"/>
        </w:rPr>
        <w:t>.</w:t>
      </w:r>
      <w:r w:rsidR="000074FB">
        <w:rPr>
          <w:szCs w:val="20"/>
        </w:rPr>
        <w:t xml:space="preserve"> If the MAC CE needs to activate TCI states for multiple</w:t>
      </w:r>
      <w:r w:rsidR="000074FB" w:rsidRPr="000074FB">
        <w:rPr>
          <w:szCs w:val="20"/>
        </w:rPr>
        <w:t xml:space="preserve"> </w:t>
      </w:r>
      <w:r w:rsidR="000074FB" w:rsidRPr="009B5666">
        <w:rPr>
          <w:szCs w:val="20"/>
        </w:rPr>
        <w:t>target</w:t>
      </w:r>
      <w:r w:rsidR="000074FB">
        <w:rPr>
          <w:szCs w:val="20"/>
        </w:rPr>
        <w:t>/</w:t>
      </w:r>
      <w:r w:rsidR="000074FB" w:rsidRPr="009B5666">
        <w:rPr>
          <w:szCs w:val="20"/>
        </w:rPr>
        <w:t>candidate cell</w:t>
      </w:r>
      <w:r w:rsidR="000074FB">
        <w:rPr>
          <w:szCs w:val="20"/>
        </w:rPr>
        <w:t xml:space="preserve">s, the legacy MAC CE format </w:t>
      </w:r>
      <w:r w:rsidR="00EE7624">
        <w:rPr>
          <w:szCs w:val="20"/>
        </w:rPr>
        <w:t>could</w:t>
      </w:r>
      <w:r w:rsidR="000074FB">
        <w:rPr>
          <w:szCs w:val="20"/>
        </w:rPr>
        <w:t xml:space="preserve"> be enhanced to indicate multiple</w:t>
      </w:r>
      <w:r w:rsidR="000074FB" w:rsidRPr="000074FB">
        <w:rPr>
          <w:szCs w:val="20"/>
        </w:rPr>
        <w:t xml:space="preserve"> </w:t>
      </w:r>
      <w:r w:rsidR="000074FB" w:rsidRPr="009B5666">
        <w:rPr>
          <w:szCs w:val="20"/>
        </w:rPr>
        <w:t>target</w:t>
      </w:r>
      <w:r w:rsidR="000074FB">
        <w:rPr>
          <w:szCs w:val="20"/>
        </w:rPr>
        <w:t>/</w:t>
      </w:r>
      <w:r w:rsidR="000074FB" w:rsidRPr="009B5666">
        <w:rPr>
          <w:szCs w:val="20"/>
        </w:rPr>
        <w:t>candidate cell</w:t>
      </w:r>
      <w:r w:rsidR="000074FB">
        <w:rPr>
          <w:szCs w:val="20"/>
        </w:rPr>
        <w:t xml:space="preserve"> IDs and the corresponding TCI states for each </w:t>
      </w:r>
      <w:r w:rsidR="000074FB" w:rsidRPr="009B5666">
        <w:rPr>
          <w:szCs w:val="20"/>
        </w:rPr>
        <w:t>target</w:t>
      </w:r>
      <w:r w:rsidR="000074FB">
        <w:rPr>
          <w:szCs w:val="20"/>
        </w:rPr>
        <w:t>/</w:t>
      </w:r>
      <w:r w:rsidR="000074FB" w:rsidRPr="009B5666">
        <w:rPr>
          <w:szCs w:val="20"/>
        </w:rPr>
        <w:t>candidate</w:t>
      </w:r>
      <w:r w:rsidR="000074FB">
        <w:rPr>
          <w:szCs w:val="20"/>
        </w:rPr>
        <w:t xml:space="preserve"> cell ID.</w:t>
      </w:r>
    </w:p>
    <w:p w14:paraId="223F26CE" w14:textId="6E7CC7FF" w:rsidR="00D8014D" w:rsidRPr="006979D6" w:rsidRDefault="00D8014D" w:rsidP="00A31EDC">
      <w:pPr>
        <w:rPr>
          <w:b/>
        </w:rPr>
      </w:pPr>
      <w:r>
        <w:rPr>
          <w:b/>
        </w:rPr>
        <w:t xml:space="preserve">Proposal </w:t>
      </w:r>
      <w:r w:rsidR="001278D2">
        <w:rPr>
          <w:b/>
        </w:rPr>
        <w:t>8</w:t>
      </w:r>
      <w:r>
        <w:rPr>
          <w:b/>
        </w:rPr>
        <w:t xml:space="preserve">: </w:t>
      </w:r>
      <w:r w:rsidR="006979D6">
        <w:rPr>
          <w:b/>
        </w:rPr>
        <w:t>S</w:t>
      </w:r>
      <w:r w:rsidRPr="002042FB">
        <w:rPr>
          <w:b/>
        </w:rPr>
        <w:t xml:space="preserve">upport </w:t>
      </w:r>
      <w:r w:rsidR="006979D6" w:rsidRPr="006979D6">
        <w:rPr>
          <w:b/>
        </w:rPr>
        <w:t>beam indication before cell switch command</w:t>
      </w:r>
      <w:r w:rsidR="00337FC5">
        <w:rPr>
          <w:b/>
        </w:rPr>
        <w:t xml:space="preserve"> only for </w:t>
      </w:r>
      <w:r w:rsidR="00892E1A" w:rsidRPr="00892E1A">
        <w:rPr>
          <w:b/>
        </w:rPr>
        <w:t>inter cell beam management (ICBM)</w:t>
      </w:r>
      <w:r w:rsidRPr="002042FB">
        <w:rPr>
          <w:b/>
        </w:rPr>
        <w:t xml:space="preserve"> </w:t>
      </w:r>
      <w:r w:rsidR="00905926">
        <w:rPr>
          <w:b/>
        </w:rPr>
        <w:t>for</w:t>
      </w:r>
      <w:r w:rsidR="002A315C">
        <w:rPr>
          <w:b/>
        </w:rPr>
        <w:t xml:space="preserve"> intra-DU </w:t>
      </w:r>
      <w:r w:rsidR="00337FC5">
        <w:rPr>
          <w:b/>
        </w:rPr>
        <w:t>in</w:t>
      </w:r>
      <w:r w:rsidR="006979D6">
        <w:rPr>
          <w:b/>
        </w:rPr>
        <w:t xml:space="preserve"> </w:t>
      </w:r>
      <w:r w:rsidR="006979D6" w:rsidRPr="006979D6">
        <w:rPr>
          <w:b/>
        </w:rPr>
        <w:t>Rel-18 LTM</w:t>
      </w:r>
      <w:r>
        <w:rPr>
          <w:b/>
        </w:rPr>
        <w:t>.</w:t>
      </w:r>
    </w:p>
    <w:p w14:paraId="5273DEEE" w14:textId="77777777" w:rsidR="00333701" w:rsidRPr="00D74B92" w:rsidRDefault="00333701" w:rsidP="007F5EC6"/>
    <w:p w14:paraId="18B94AA5" w14:textId="4F262795" w:rsidR="00157FC3" w:rsidRPr="00493C77" w:rsidRDefault="00747F48">
      <w:pPr>
        <w:pStyle w:val="Heading1"/>
      </w:pPr>
      <w:r w:rsidRPr="00493C77">
        <w:lastRenderedPageBreak/>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1364727F" w14:textId="77777777" w:rsidR="00C149D2" w:rsidRDefault="00C149D2" w:rsidP="00C149D2">
      <w:pPr>
        <w:rPr>
          <w:b/>
        </w:rPr>
      </w:pPr>
      <w:r w:rsidRPr="00EA12B3">
        <w:rPr>
          <w:b/>
        </w:rPr>
        <w:t xml:space="preserve">Observation </w:t>
      </w:r>
      <w:r>
        <w:rPr>
          <w:b/>
        </w:rPr>
        <w:t>1</w:t>
      </w:r>
      <w:r w:rsidRPr="007F5EC6">
        <w:rPr>
          <w:b/>
        </w:rPr>
        <w:t xml:space="preserve">: </w:t>
      </w:r>
      <w:r>
        <w:rPr>
          <w:b/>
        </w:rPr>
        <w:t xml:space="preserve">Pre-configuration message during </w:t>
      </w:r>
      <w:r w:rsidRPr="00F06A5D">
        <w:rPr>
          <w:b/>
        </w:rPr>
        <w:t>preparation phase</w:t>
      </w:r>
      <w:r w:rsidRPr="006556C1">
        <w:rPr>
          <w:b/>
        </w:rPr>
        <w:t xml:space="preserve"> has </w:t>
      </w:r>
      <w:r>
        <w:rPr>
          <w:b/>
        </w:rPr>
        <w:t>much</w:t>
      </w:r>
      <w:r w:rsidRPr="006556C1">
        <w:rPr>
          <w:b/>
        </w:rPr>
        <w:t xml:space="preserve"> impact on which </w:t>
      </w:r>
      <w:r>
        <w:rPr>
          <w:b/>
        </w:rPr>
        <w:t>type</w:t>
      </w:r>
      <w:r w:rsidRPr="006556C1">
        <w:rPr>
          <w:b/>
        </w:rPr>
        <w:t xml:space="preserve"> of CSI-RS can be used as</w:t>
      </w:r>
      <w:r w:rsidRPr="006556C1">
        <w:rPr>
          <w:rFonts w:hint="eastAsia"/>
          <w:b/>
        </w:rPr>
        <w:t xml:space="preserve"> an additional measurement reference signal for </w:t>
      </w:r>
      <w:r w:rsidRPr="006556C1">
        <w:rPr>
          <w:b/>
        </w:rPr>
        <w:t>target/</w:t>
      </w:r>
      <w:r w:rsidRPr="006556C1">
        <w:rPr>
          <w:rFonts w:hint="eastAsia"/>
          <w:b/>
        </w:rPr>
        <w:t>candidate cell</w:t>
      </w:r>
      <w:r w:rsidRPr="006556C1">
        <w:rPr>
          <w:b/>
        </w:rPr>
        <w:t>/DU</w:t>
      </w:r>
      <w:r w:rsidRPr="006556C1">
        <w:rPr>
          <w:rFonts w:hint="eastAsia"/>
          <w:b/>
        </w:rPr>
        <w:t xml:space="preserve"> in Rel-18 </w:t>
      </w:r>
      <w:r w:rsidRPr="006556C1">
        <w:rPr>
          <w:b/>
        </w:rPr>
        <w:t>LTM</w:t>
      </w:r>
      <w:r>
        <w:rPr>
          <w:b/>
        </w:rPr>
        <w:t>.</w:t>
      </w:r>
    </w:p>
    <w:p w14:paraId="0F891BCD" w14:textId="77777777" w:rsidR="00C149D2" w:rsidRDefault="00C149D2" w:rsidP="00C149D2">
      <w:pPr>
        <w:rPr>
          <w:b/>
        </w:rPr>
      </w:pPr>
      <w:r>
        <w:rPr>
          <w:b/>
        </w:rPr>
        <w:t xml:space="preserve">Proposal 1: Support CSI-RS is used as </w:t>
      </w:r>
      <w:r w:rsidRPr="006556C1">
        <w:rPr>
          <w:rFonts w:hint="eastAsia"/>
          <w:b/>
        </w:rPr>
        <w:t xml:space="preserve">an additional measurement reference signal for </w:t>
      </w:r>
      <w:r w:rsidRPr="006556C1">
        <w:rPr>
          <w:b/>
        </w:rPr>
        <w:t>target/</w:t>
      </w:r>
      <w:r w:rsidRPr="006556C1">
        <w:rPr>
          <w:rFonts w:hint="eastAsia"/>
          <w:b/>
        </w:rPr>
        <w:t>candidate cell</w:t>
      </w:r>
      <w:r w:rsidRPr="006556C1">
        <w:rPr>
          <w:b/>
        </w:rPr>
        <w:t>/DU</w:t>
      </w:r>
      <w:r w:rsidRPr="006556C1">
        <w:rPr>
          <w:rFonts w:hint="eastAsia"/>
          <w:b/>
        </w:rPr>
        <w:t xml:space="preserve"> in Rel-18 </w:t>
      </w:r>
      <w:r w:rsidRPr="006556C1">
        <w:rPr>
          <w:b/>
        </w:rPr>
        <w:t>LTM</w:t>
      </w:r>
      <w:r>
        <w:rPr>
          <w:b/>
        </w:rPr>
        <w:t>.</w:t>
      </w:r>
    </w:p>
    <w:p w14:paraId="1EA28F6B" w14:textId="19FC3AA7" w:rsidR="007125E5" w:rsidRPr="00270397" w:rsidRDefault="00C149D2" w:rsidP="00C149D2">
      <w:pPr>
        <w:pStyle w:val="ListParagraph"/>
        <w:numPr>
          <w:ilvl w:val="0"/>
          <w:numId w:val="41"/>
        </w:numPr>
        <w:rPr>
          <w:rFonts w:ascii="Times New Roman" w:eastAsia="SimSun" w:hAnsi="Times New Roman"/>
          <w:b/>
          <w:lang w:val="en-US"/>
        </w:rPr>
      </w:pPr>
      <w:r>
        <w:rPr>
          <w:rFonts w:ascii="Times New Roman" w:eastAsia="SimSun" w:hAnsi="Times New Roman"/>
          <w:b/>
          <w:lang w:val="en-US"/>
        </w:rPr>
        <w:t>W</w:t>
      </w:r>
      <w:r w:rsidRPr="00270397">
        <w:rPr>
          <w:rFonts w:ascii="Times New Roman" w:eastAsia="SimSun" w:hAnsi="Times New Roman"/>
          <w:b/>
          <w:lang w:val="en-US"/>
        </w:rPr>
        <w:t xml:space="preserve">hich type of CSI-RS </w:t>
      </w:r>
      <w:r>
        <w:rPr>
          <w:rFonts w:ascii="Times New Roman" w:eastAsia="SimSun" w:hAnsi="Times New Roman"/>
          <w:b/>
          <w:lang w:val="en-US"/>
        </w:rPr>
        <w:t xml:space="preserve">is used </w:t>
      </w:r>
      <w:r w:rsidRPr="00524740">
        <w:rPr>
          <w:rFonts w:ascii="Times New Roman" w:eastAsia="SimSun" w:hAnsi="Times New Roman"/>
          <w:b/>
          <w:lang w:val="en-US"/>
        </w:rPr>
        <w:t xml:space="preserve">as </w:t>
      </w:r>
      <w:r w:rsidRPr="00524740">
        <w:rPr>
          <w:rFonts w:ascii="Times New Roman" w:eastAsia="SimSun" w:hAnsi="Times New Roman" w:hint="eastAsia"/>
          <w:b/>
          <w:lang w:val="en-US"/>
        </w:rPr>
        <w:t xml:space="preserve">an additional measurement reference signal </w:t>
      </w:r>
      <w:r>
        <w:rPr>
          <w:rFonts w:ascii="Times New Roman" w:eastAsia="SimSun" w:hAnsi="Times New Roman"/>
          <w:b/>
          <w:lang w:val="en-US"/>
        </w:rPr>
        <w:t>can</w:t>
      </w:r>
      <w:r w:rsidRPr="00270397">
        <w:rPr>
          <w:rFonts w:ascii="Times New Roman" w:eastAsia="SimSun" w:hAnsi="Times New Roman"/>
          <w:b/>
          <w:lang w:val="en-US"/>
        </w:rPr>
        <w:t xml:space="preserve"> be </w:t>
      </w:r>
      <w:r>
        <w:rPr>
          <w:rFonts w:ascii="Times New Roman" w:eastAsia="SimSun" w:hAnsi="Times New Roman"/>
          <w:b/>
          <w:lang w:val="en-US"/>
        </w:rPr>
        <w:t>FFS.</w:t>
      </w:r>
    </w:p>
    <w:p w14:paraId="0B8FCAA1" w14:textId="77777777" w:rsidR="00C149D2" w:rsidRPr="00C149D2" w:rsidRDefault="00C149D2" w:rsidP="00C149D2">
      <w:pPr>
        <w:rPr>
          <w:b/>
        </w:rPr>
      </w:pPr>
      <w:r w:rsidRPr="00C149D2">
        <w:rPr>
          <w:b/>
        </w:rPr>
        <w:t>Observation 2: Handover decision made by base station based on different types of measurement quantities, like cell coverage represented by RSRP, and quality represented by Radio Signal Received Quality (RSRQ) can benefit handover performance.</w:t>
      </w:r>
    </w:p>
    <w:p w14:paraId="0642333E" w14:textId="265D3930" w:rsidR="001C2FA6" w:rsidRPr="00C149D2" w:rsidRDefault="00C149D2" w:rsidP="00C149D2">
      <w:pPr>
        <w:rPr>
          <w:b/>
        </w:rPr>
      </w:pPr>
      <w:r w:rsidRPr="00C149D2">
        <w:rPr>
          <w:b/>
        </w:rPr>
        <w:t>Proposal 2: Both L1-RSRP and L1-SINR can be supported at least for inter-frequency mobility for Rel-18 LTM.</w:t>
      </w:r>
    </w:p>
    <w:p w14:paraId="537AD752" w14:textId="77777777" w:rsidR="00C149D2" w:rsidRDefault="00C149D2" w:rsidP="00C149D2">
      <w:pPr>
        <w:rPr>
          <w:b/>
        </w:rPr>
      </w:pPr>
      <w:r w:rsidRPr="00EA12B3">
        <w:rPr>
          <w:b/>
        </w:rPr>
        <w:t xml:space="preserve">Observation </w:t>
      </w:r>
      <w:r>
        <w:rPr>
          <w:b/>
        </w:rPr>
        <w:t>3</w:t>
      </w:r>
      <w:r w:rsidRPr="007F5EC6">
        <w:rPr>
          <w:b/>
        </w:rPr>
        <w:t>:</w:t>
      </w:r>
      <w:r>
        <w:rPr>
          <w:b/>
        </w:rPr>
        <w:t xml:space="preserve"> M</w:t>
      </w:r>
      <w:r w:rsidRPr="005860FA">
        <w:rPr>
          <w:b/>
        </w:rPr>
        <w:t>uch faster back and forth cell switch may be considered valid in this case, and it may be not a traditional ping-pong issue in Rel-18 LTM</w:t>
      </w:r>
      <w:r>
        <w:rPr>
          <w:b/>
        </w:rPr>
        <w:t>.</w:t>
      </w:r>
    </w:p>
    <w:p w14:paraId="5F13F28D" w14:textId="2AA3436D" w:rsidR="001C2FA6" w:rsidRPr="007F4700" w:rsidRDefault="00C149D2" w:rsidP="00C149D2">
      <w:pPr>
        <w:rPr>
          <w:b/>
        </w:rPr>
      </w:pPr>
      <w:r>
        <w:rPr>
          <w:b/>
        </w:rPr>
        <w:t>Proposal 3: W</w:t>
      </w:r>
      <w:r w:rsidRPr="007A3E2B">
        <w:rPr>
          <w:b/>
        </w:rPr>
        <w:t>hether ping-pong issue really exists or not</w:t>
      </w:r>
      <w:r>
        <w:rPr>
          <w:b/>
        </w:rPr>
        <w:t xml:space="preserve"> for Rel-18 LTM should be firstly decided in RAN1.</w:t>
      </w:r>
    </w:p>
    <w:p w14:paraId="4479E611" w14:textId="77777777" w:rsidR="00C149D2" w:rsidRPr="000A631A" w:rsidRDefault="00C149D2" w:rsidP="00C149D2">
      <w:pPr>
        <w:rPr>
          <w:b/>
        </w:rPr>
      </w:pPr>
      <w:r w:rsidRPr="00EA12B3">
        <w:rPr>
          <w:b/>
        </w:rPr>
        <w:t xml:space="preserve">Observation </w:t>
      </w:r>
      <w:r>
        <w:rPr>
          <w:b/>
        </w:rPr>
        <w:t>4</w:t>
      </w:r>
      <w:r w:rsidRPr="007F5EC6">
        <w:rPr>
          <w:b/>
        </w:rPr>
        <w:t>:</w:t>
      </w:r>
      <w:r>
        <w:rPr>
          <w:b/>
        </w:rPr>
        <w:t xml:space="preserve"> T</w:t>
      </w:r>
      <w:r w:rsidRPr="000A631A">
        <w:rPr>
          <w:b/>
        </w:rPr>
        <w:t>ime domain filtering would introduce more latency than cell-level filtering, even</w:t>
      </w:r>
      <w:r>
        <w:rPr>
          <w:b/>
        </w:rPr>
        <w:t xml:space="preserve"> if</w:t>
      </w:r>
      <w:r w:rsidRPr="000A631A">
        <w:rPr>
          <w:b/>
        </w:rPr>
        <w:t xml:space="preserve"> the time domain filtering can be confined in a configured time window</w:t>
      </w:r>
      <w:r>
        <w:rPr>
          <w:b/>
        </w:rPr>
        <w:t>.</w:t>
      </w:r>
    </w:p>
    <w:p w14:paraId="0AE09ED1" w14:textId="137BFFDC" w:rsidR="009835E7" w:rsidRDefault="00C149D2" w:rsidP="00C149D2">
      <w:pPr>
        <w:rPr>
          <w:b/>
        </w:rPr>
      </w:pPr>
      <w:r>
        <w:rPr>
          <w:b/>
        </w:rPr>
        <w:t>Proposal 4: Time domain filtering</w:t>
      </w:r>
      <w:r w:rsidRPr="00A70806">
        <w:rPr>
          <w:b/>
        </w:rPr>
        <w:t xml:space="preserve"> for a faster back and forth cell switch</w:t>
      </w:r>
      <w:r>
        <w:rPr>
          <w:b/>
        </w:rPr>
        <w:t xml:space="preserve"> can</w:t>
      </w:r>
      <w:r w:rsidRPr="00922FB3">
        <w:rPr>
          <w:b/>
        </w:rPr>
        <w:t xml:space="preserve"> be decided after the conclusion of ping-pong issue for Rel-18 LTM</w:t>
      </w:r>
      <w:r>
        <w:rPr>
          <w:b/>
        </w:rPr>
        <w:t>.</w:t>
      </w:r>
    </w:p>
    <w:p w14:paraId="6AA5A91F" w14:textId="0DD61F00" w:rsidR="009835E7" w:rsidRDefault="00280D12" w:rsidP="009835E7">
      <w:pPr>
        <w:rPr>
          <w:b/>
        </w:rPr>
      </w:pPr>
      <w:r>
        <w:rPr>
          <w:b/>
        </w:rPr>
        <w:t xml:space="preserve">Proposal 5: The definition of event needs to be firstly decided </w:t>
      </w:r>
      <w:r w:rsidRPr="00B336FC">
        <w:rPr>
          <w:b/>
        </w:rPr>
        <w:t xml:space="preserve">and its property and impact </w:t>
      </w:r>
      <w:r>
        <w:rPr>
          <w:b/>
        </w:rPr>
        <w:t xml:space="preserve">need to be </w:t>
      </w:r>
      <w:r w:rsidRPr="00B336FC">
        <w:rPr>
          <w:b/>
        </w:rPr>
        <w:t xml:space="preserve">studied </w:t>
      </w:r>
      <w:r>
        <w:rPr>
          <w:b/>
        </w:rPr>
        <w:t>before deciding whether e</w:t>
      </w:r>
      <w:r w:rsidRPr="00CC1123">
        <w:rPr>
          <w:b/>
        </w:rPr>
        <w:t>vent triggered report for L1 measurement</w:t>
      </w:r>
      <w:r>
        <w:rPr>
          <w:b/>
        </w:rPr>
        <w:t xml:space="preserve"> is supported or not.</w:t>
      </w:r>
    </w:p>
    <w:p w14:paraId="2CD42BD2" w14:textId="53D77932" w:rsidR="009835E7" w:rsidRDefault="007B23C7" w:rsidP="009835E7">
      <w:pPr>
        <w:rPr>
          <w:b/>
        </w:rPr>
      </w:pPr>
      <w:r>
        <w:rPr>
          <w:b/>
        </w:rPr>
        <w:t xml:space="preserve">Proposal 6: The </w:t>
      </w:r>
      <w:r w:rsidRPr="000C236E">
        <w:rPr>
          <w:b/>
        </w:rPr>
        <w:t>exact size of UCI information for Rel-18 LTM needs to be determined firstly</w:t>
      </w:r>
      <w:r w:rsidRPr="00D3185A">
        <w:rPr>
          <w:b/>
        </w:rPr>
        <w:t xml:space="preserve"> for Rel-18 LTM</w:t>
      </w:r>
      <w:r>
        <w:rPr>
          <w:b/>
        </w:rPr>
        <w:t>.</w:t>
      </w:r>
    </w:p>
    <w:p w14:paraId="12B18B28" w14:textId="77777777" w:rsidR="00D20783" w:rsidRPr="000A6EBA" w:rsidRDefault="00D20783" w:rsidP="00D20783">
      <w:pPr>
        <w:rPr>
          <w:b/>
        </w:rPr>
      </w:pPr>
      <w:r w:rsidRPr="000A6EBA">
        <w:rPr>
          <w:b/>
        </w:rPr>
        <w:t xml:space="preserve">Observation </w:t>
      </w:r>
      <w:r>
        <w:rPr>
          <w:b/>
        </w:rPr>
        <w:t>5</w:t>
      </w:r>
      <w:r w:rsidRPr="000A6EBA">
        <w:rPr>
          <w:b/>
        </w:rPr>
        <w:t xml:space="preserve">: If supporting Rel-15 TCI framework in Rel-18 LTM, it inevitably increases signaling overhead because </w:t>
      </w:r>
      <w:r>
        <w:rPr>
          <w:b/>
        </w:rPr>
        <w:t>each</w:t>
      </w:r>
      <w:r w:rsidRPr="000A6EBA">
        <w:rPr>
          <w:b/>
        </w:rPr>
        <w:t xml:space="preserve"> channel/RS has its own mechanism for beam indication in Rel-15 TCI framework, which </w:t>
      </w:r>
      <w:r w:rsidRPr="00C418C3">
        <w:rPr>
          <w:b/>
        </w:rPr>
        <w:t xml:space="preserve">increases signaling overhead and complexity and </w:t>
      </w:r>
      <w:r w:rsidRPr="000A6EBA">
        <w:rPr>
          <w:b/>
        </w:rPr>
        <w:t>is contradictory to the goal of the WID for Rel-18 LTM.</w:t>
      </w:r>
    </w:p>
    <w:p w14:paraId="04BA7883" w14:textId="40343102" w:rsidR="009835E7" w:rsidRDefault="00D20783" w:rsidP="00D20783">
      <w:pPr>
        <w:rPr>
          <w:b/>
        </w:rPr>
      </w:pPr>
      <w:r w:rsidRPr="000A6EBA">
        <w:rPr>
          <w:b/>
        </w:rPr>
        <w:t xml:space="preserve">Proposal </w:t>
      </w:r>
      <w:r>
        <w:rPr>
          <w:b/>
        </w:rPr>
        <w:t>7</w:t>
      </w:r>
      <w:r w:rsidRPr="000A6EBA">
        <w:rPr>
          <w:b/>
        </w:rPr>
        <w:t xml:space="preserve">: Rel-18 LTM </w:t>
      </w:r>
      <w:r>
        <w:rPr>
          <w:b/>
        </w:rPr>
        <w:t xml:space="preserve">only supports </w:t>
      </w:r>
      <w:r w:rsidRPr="000A6EBA">
        <w:rPr>
          <w:b/>
        </w:rPr>
        <w:t>Rel-1</w:t>
      </w:r>
      <w:r>
        <w:rPr>
          <w:b/>
        </w:rPr>
        <w:t>7</w:t>
      </w:r>
      <w:r w:rsidRPr="000A6EBA">
        <w:rPr>
          <w:b/>
        </w:rPr>
        <w:t xml:space="preserve"> TCI framework.</w:t>
      </w:r>
    </w:p>
    <w:p w14:paraId="2C77CAD2" w14:textId="5BE81F54" w:rsidR="009835E7" w:rsidRPr="006979D6" w:rsidRDefault="00D20783" w:rsidP="009835E7">
      <w:pPr>
        <w:rPr>
          <w:b/>
        </w:rPr>
      </w:pPr>
      <w:r>
        <w:rPr>
          <w:b/>
        </w:rPr>
        <w:t>Proposal 8: S</w:t>
      </w:r>
      <w:r w:rsidRPr="002042FB">
        <w:rPr>
          <w:b/>
        </w:rPr>
        <w:t xml:space="preserve">upport </w:t>
      </w:r>
      <w:r w:rsidRPr="006979D6">
        <w:rPr>
          <w:b/>
        </w:rPr>
        <w:t>beam indication before cell switch command</w:t>
      </w:r>
      <w:r>
        <w:rPr>
          <w:b/>
        </w:rPr>
        <w:t xml:space="preserve"> only for </w:t>
      </w:r>
      <w:r w:rsidRPr="00892E1A">
        <w:rPr>
          <w:b/>
        </w:rPr>
        <w:t>inter cell beam management (ICBM)</w:t>
      </w:r>
      <w:r w:rsidRPr="002042FB">
        <w:rPr>
          <w:b/>
        </w:rPr>
        <w:t xml:space="preserve"> </w:t>
      </w:r>
      <w:r>
        <w:rPr>
          <w:b/>
        </w:rPr>
        <w:t xml:space="preserve">for intra-DU in </w:t>
      </w:r>
      <w:r w:rsidRPr="006979D6">
        <w:rPr>
          <w:b/>
        </w:rPr>
        <w:t>Rel-18 LTM</w:t>
      </w:r>
      <w:r>
        <w:rPr>
          <w:b/>
        </w:rPr>
        <w:t>.</w:t>
      </w:r>
    </w:p>
    <w:p w14:paraId="7C3CDA68" w14:textId="77777777" w:rsidR="00EC54D3" w:rsidRPr="007F5EC6" w:rsidRDefault="00EC54D3" w:rsidP="00EC54D3">
      <w:pPr>
        <w:rPr>
          <w:lang w:eastAsia="zh-CN"/>
        </w:rPr>
      </w:pPr>
    </w:p>
    <w:p w14:paraId="411B24ED" w14:textId="3DE0188B" w:rsidR="00E870A9" w:rsidRPr="007F5EC6" w:rsidRDefault="001D780E" w:rsidP="00EB18A2">
      <w:pPr>
        <w:pStyle w:val="Heading1"/>
        <w:numPr>
          <w:ilvl w:val="0"/>
          <w:numId w:val="0"/>
        </w:numPr>
        <w:ind w:left="432" w:hanging="432"/>
      </w:pPr>
      <w:bookmarkStart w:id="5" w:name="_Ref124589665"/>
      <w:bookmarkStart w:id="6" w:name="_Ref71620620"/>
      <w:bookmarkStart w:id="7" w:name="_Ref124671424"/>
      <w:r w:rsidRPr="00D74B92">
        <w:t>References</w:t>
      </w:r>
      <w:bookmarkStart w:id="8" w:name="_Ref167612875"/>
      <w:bookmarkStart w:id="9" w:name="_Ref167612671"/>
      <w:bookmarkEnd w:id="5"/>
      <w:bookmarkEnd w:id="6"/>
      <w:bookmarkEnd w:id="7"/>
    </w:p>
    <w:p w14:paraId="263B915C" w14:textId="19E7B4C3" w:rsidR="0007272F" w:rsidRDefault="00250E74">
      <w:pPr>
        <w:pStyle w:val="References"/>
      </w:pPr>
      <w:r w:rsidRPr="00250E74">
        <w:t>Draft_Minutes_report_RAN1#112_v030</w:t>
      </w:r>
    </w:p>
    <w:p w14:paraId="67178EFB" w14:textId="594259BD" w:rsidR="00250E74" w:rsidRDefault="00C332B2" w:rsidP="00BE6273">
      <w:pPr>
        <w:pStyle w:val="References"/>
      </w:pPr>
      <w:r>
        <w:t>R1-2</w:t>
      </w:r>
      <w:r w:rsidR="00FA4B51">
        <w:t>3</w:t>
      </w:r>
      <w:r w:rsidR="00F87841">
        <w:t>0</w:t>
      </w:r>
      <w:r w:rsidR="003766E9">
        <w:t>2316</w:t>
      </w:r>
      <w:r>
        <w:t xml:space="preserve"> </w:t>
      </w:r>
      <w:r w:rsidR="00F718BE" w:rsidRPr="00F718BE">
        <w:t>On TA acquisition schemes of UE based RACH-less and early RACH with RAR</w:t>
      </w:r>
      <w:r w:rsidR="00894BED">
        <w:t>, Futurewei</w:t>
      </w:r>
      <w:bookmarkEnd w:id="4"/>
      <w:bookmarkEnd w:id="8"/>
      <w:bookmarkEnd w:id="9"/>
    </w:p>
    <w:p w14:paraId="7A17A988" w14:textId="5980A175" w:rsidR="00D926CD" w:rsidRDefault="004019F8" w:rsidP="00BE6273">
      <w:pPr>
        <w:pStyle w:val="References"/>
      </w:pPr>
      <w:r>
        <w:t>R2_120 Chair Notes EOM rev1</w:t>
      </w:r>
    </w:p>
    <w:sectPr w:rsidR="00D926C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817D" w14:textId="77777777" w:rsidR="00110335" w:rsidRDefault="00110335">
      <w:r>
        <w:separator/>
      </w:r>
    </w:p>
  </w:endnote>
  <w:endnote w:type="continuationSeparator" w:id="0">
    <w:p w14:paraId="6329141A" w14:textId="77777777" w:rsidR="00110335" w:rsidRDefault="00110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A22FD" w14:textId="77777777" w:rsidR="00110335" w:rsidRDefault="00110335">
      <w:r>
        <w:separator/>
      </w:r>
    </w:p>
  </w:footnote>
  <w:footnote w:type="continuationSeparator" w:id="0">
    <w:p w14:paraId="36638005" w14:textId="77777777" w:rsidR="00110335" w:rsidRDefault="001103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B6BD2"/>
    <w:multiLevelType w:val="hybridMultilevel"/>
    <w:tmpl w:val="42123568"/>
    <w:lvl w:ilvl="0" w:tplc="D4F432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745A2"/>
    <w:multiLevelType w:val="hybridMultilevel"/>
    <w:tmpl w:val="13D67C9E"/>
    <w:lvl w:ilvl="0" w:tplc="04090001">
      <w:start w:val="1"/>
      <w:numFmt w:val="bullet"/>
      <w:lvlText w:val=""/>
      <w:lvlJc w:val="left"/>
      <w:pPr>
        <w:ind w:left="720" w:hanging="360"/>
      </w:pPr>
      <w:rPr>
        <w:rFonts w:ascii="Symbol" w:hAnsi="Symbol" w:hint="default"/>
      </w:rPr>
    </w:lvl>
    <w:lvl w:ilvl="1" w:tplc="2402A232">
      <w:start w:val="1"/>
      <w:numFmt w:val="decimal"/>
      <w:lvlText w:val="%2&gt;"/>
      <w:lvlJc w:val="left"/>
      <w:pPr>
        <w:ind w:left="360" w:hanging="360"/>
      </w:pPr>
      <w:rPr>
        <w:rFonts w:ascii="Arial" w:eastAsia="MS Mincho" w:hAnsi="Arial"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1A4431"/>
    <w:multiLevelType w:val="hybridMultilevel"/>
    <w:tmpl w:val="B2BC560C"/>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6"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660846"/>
    <w:multiLevelType w:val="hybridMultilevel"/>
    <w:tmpl w:val="137831DA"/>
    <w:lvl w:ilvl="0" w:tplc="F5F45D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AB2331"/>
    <w:multiLevelType w:val="hybridMultilevel"/>
    <w:tmpl w:val="A974466E"/>
    <w:lvl w:ilvl="0" w:tplc="55228932">
      <w:start w:val="1"/>
      <w:numFmt w:val="decimal"/>
      <w:lvlText w:val="%1."/>
      <w:lvlJc w:val="left"/>
      <w:pPr>
        <w:tabs>
          <w:tab w:val="num" w:pos="720"/>
        </w:tabs>
        <w:ind w:left="720" w:hanging="360"/>
      </w:pPr>
    </w:lvl>
    <w:lvl w:ilvl="1" w:tplc="BEE8599A">
      <w:start w:val="1"/>
      <w:numFmt w:val="decimal"/>
      <w:lvlText w:val="%2."/>
      <w:lvlJc w:val="left"/>
      <w:pPr>
        <w:tabs>
          <w:tab w:val="num" w:pos="1440"/>
        </w:tabs>
        <w:ind w:left="1440" w:hanging="360"/>
      </w:pPr>
    </w:lvl>
    <w:lvl w:ilvl="2" w:tplc="DEFC20C2">
      <w:numFmt w:val="bullet"/>
      <w:lvlText w:val=""/>
      <w:lvlJc w:val="left"/>
      <w:pPr>
        <w:tabs>
          <w:tab w:val="num" w:pos="2160"/>
        </w:tabs>
        <w:ind w:left="2160" w:hanging="360"/>
      </w:pPr>
      <w:rPr>
        <w:rFonts w:ascii="Wingdings" w:hAnsi="Wingdings" w:hint="default"/>
      </w:rPr>
    </w:lvl>
    <w:lvl w:ilvl="3" w:tplc="1B6C7168">
      <w:start w:val="1"/>
      <w:numFmt w:val="decimal"/>
      <w:lvlText w:val="%4."/>
      <w:lvlJc w:val="left"/>
      <w:pPr>
        <w:tabs>
          <w:tab w:val="num" w:pos="2880"/>
        </w:tabs>
        <w:ind w:left="2880" w:hanging="360"/>
      </w:pPr>
    </w:lvl>
    <w:lvl w:ilvl="4" w:tplc="FC48F2C0" w:tentative="1">
      <w:start w:val="1"/>
      <w:numFmt w:val="decimal"/>
      <w:lvlText w:val="%5."/>
      <w:lvlJc w:val="left"/>
      <w:pPr>
        <w:tabs>
          <w:tab w:val="num" w:pos="3600"/>
        </w:tabs>
        <w:ind w:left="3600" w:hanging="360"/>
      </w:pPr>
    </w:lvl>
    <w:lvl w:ilvl="5" w:tplc="5E7AECAA" w:tentative="1">
      <w:start w:val="1"/>
      <w:numFmt w:val="decimal"/>
      <w:lvlText w:val="%6."/>
      <w:lvlJc w:val="left"/>
      <w:pPr>
        <w:tabs>
          <w:tab w:val="num" w:pos="4320"/>
        </w:tabs>
        <w:ind w:left="4320" w:hanging="360"/>
      </w:pPr>
    </w:lvl>
    <w:lvl w:ilvl="6" w:tplc="C1CC50AE" w:tentative="1">
      <w:start w:val="1"/>
      <w:numFmt w:val="decimal"/>
      <w:lvlText w:val="%7."/>
      <w:lvlJc w:val="left"/>
      <w:pPr>
        <w:tabs>
          <w:tab w:val="num" w:pos="5040"/>
        </w:tabs>
        <w:ind w:left="5040" w:hanging="360"/>
      </w:pPr>
    </w:lvl>
    <w:lvl w:ilvl="7" w:tplc="9C3C1E7C" w:tentative="1">
      <w:start w:val="1"/>
      <w:numFmt w:val="decimal"/>
      <w:lvlText w:val="%8."/>
      <w:lvlJc w:val="left"/>
      <w:pPr>
        <w:tabs>
          <w:tab w:val="num" w:pos="5760"/>
        </w:tabs>
        <w:ind w:left="5760" w:hanging="360"/>
      </w:pPr>
    </w:lvl>
    <w:lvl w:ilvl="8" w:tplc="D3FAAAAC" w:tentative="1">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53660"/>
    <w:multiLevelType w:val="hybridMultilevel"/>
    <w:tmpl w:val="9A94B0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63068"/>
    <w:multiLevelType w:val="hybridMultilevel"/>
    <w:tmpl w:val="8D64DC5E"/>
    <w:lvl w:ilvl="0" w:tplc="0409000D">
      <w:start w:val="1"/>
      <w:numFmt w:val="bullet"/>
      <w:lvlText w:val=""/>
      <w:lvlJc w:val="left"/>
      <w:pPr>
        <w:ind w:left="1200" w:hanging="360"/>
      </w:pPr>
      <w:rPr>
        <w:rFonts w:ascii="Wingdings" w:hAnsi="Wingdings"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7"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FE735C"/>
    <w:multiLevelType w:val="hybridMultilevel"/>
    <w:tmpl w:val="37C85A44"/>
    <w:lvl w:ilvl="0" w:tplc="09D474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F0414FB"/>
    <w:multiLevelType w:val="hybridMultilevel"/>
    <w:tmpl w:val="107E2AC4"/>
    <w:lvl w:ilvl="0" w:tplc="04090001">
      <w:start w:val="1"/>
      <w:numFmt w:val="bullet"/>
      <w:lvlText w:val=""/>
      <w:lvlJc w:val="left"/>
      <w:pPr>
        <w:tabs>
          <w:tab w:val="num" w:pos="720"/>
        </w:tabs>
        <w:ind w:left="720" w:hanging="360"/>
      </w:pPr>
      <w:rPr>
        <w:rFonts w:ascii="Symbol" w:hAnsi="Symbol" w:hint="default"/>
      </w:rPr>
    </w:lvl>
    <w:lvl w:ilvl="1" w:tplc="022A4002">
      <w:start w:val="1"/>
      <w:numFmt w:val="bullet"/>
      <w:lvlText w:val="o"/>
      <w:lvlJc w:val="left"/>
      <w:pPr>
        <w:tabs>
          <w:tab w:val="num" w:pos="1440"/>
        </w:tabs>
        <w:ind w:left="1440" w:hanging="360"/>
      </w:pPr>
      <w:rPr>
        <w:rFonts w:ascii="Courier New" w:hAnsi="Courier New" w:cs="Times New Roman" w:hint="default"/>
      </w:rPr>
    </w:lvl>
    <w:lvl w:ilvl="2" w:tplc="E54C4700">
      <w:numFmt w:val="none"/>
      <w:lvlText w:val=""/>
      <w:lvlJc w:val="left"/>
      <w:pPr>
        <w:tabs>
          <w:tab w:val="num" w:pos="360"/>
        </w:tabs>
        <w:ind w:left="0" w:firstLine="0"/>
      </w:pPr>
    </w:lvl>
    <w:lvl w:ilvl="3" w:tplc="58FAD224">
      <w:numFmt w:val="none"/>
      <w:lvlText w:val=""/>
      <w:lvlJc w:val="left"/>
      <w:pPr>
        <w:tabs>
          <w:tab w:val="num" w:pos="360"/>
        </w:tabs>
        <w:ind w:left="0" w:firstLine="0"/>
      </w:pPr>
    </w:lvl>
    <w:lvl w:ilvl="4" w:tplc="04090005">
      <w:start w:val="1"/>
      <w:numFmt w:val="bullet"/>
      <w:lvlText w:val=""/>
      <w:lvlJc w:val="left"/>
      <w:pPr>
        <w:ind w:left="3600" w:hanging="360"/>
      </w:pPr>
      <w:rPr>
        <w:rFonts w:ascii="Wingdings" w:hAnsi="Wingdings" w:hint="default"/>
      </w:rPr>
    </w:lvl>
    <w:lvl w:ilvl="5" w:tplc="0C7673C4">
      <w:start w:val="1"/>
      <w:numFmt w:val="bullet"/>
      <w:lvlText w:val="o"/>
      <w:lvlJc w:val="left"/>
      <w:pPr>
        <w:tabs>
          <w:tab w:val="num" w:pos="4320"/>
        </w:tabs>
        <w:ind w:left="4320" w:hanging="360"/>
      </w:pPr>
      <w:rPr>
        <w:rFonts w:ascii="Courier New" w:hAnsi="Courier New" w:cs="Times New Roman" w:hint="default"/>
      </w:rPr>
    </w:lvl>
    <w:lvl w:ilvl="6" w:tplc="A72CCFEE">
      <w:start w:val="1"/>
      <w:numFmt w:val="bullet"/>
      <w:lvlText w:val="o"/>
      <w:lvlJc w:val="left"/>
      <w:pPr>
        <w:tabs>
          <w:tab w:val="num" w:pos="5040"/>
        </w:tabs>
        <w:ind w:left="5040" w:hanging="360"/>
      </w:pPr>
      <w:rPr>
        <w:rFonts w:ascii="Courier New" w:hAnsi="Courier New" w:cs="Times New Roman" w:hint="default"/>
      </w:rPr>
    </w:lvl>
    <w:lvl w:ilvl="7" w:tplc="6F520D2C">
      <w:start w:val="1"/>
      <w:numFmt w:val="bullet"/>
      <w:lvlText w:val="o"/>
      <w:lvlJc w:val="left"/>
      <w:pPr>
        <w:tabs>
          <w:tab w:val="num" w:pos="5760"/>
        </w:tabs>
        <w:ind w:left="5760" w:hanging="360"/>
      </w:pPr>
      <w:rPr>
        <w:rFonts w:ascii="Courier New" w:hAnsi="Courier New" w:cs="Times New Roman" w:hint="default"/>
      </w:rPr>
    </w:lvl>
    <w:lvl w:ilvl="8" w:tplc="D2C8CDE6">
      <w:start w:val="1"/>
      <w:numFmt w:val="bullet"/>
      <w:lvlText w:val="o"/>
      <w:lvlJc w:val="left"/>
      <w:pPr>
        <w:tabs>
          <w:tab w:val="num" w:pos="6480"/>
        </w:tabs>
        <w:ind w:left="6480" w:hanging="360"/>
      </w:pPr>
      <w:rPr>
        <w:rFonts w:ascii="Courier New" w:hAnsi="Courier New" w:cs="Times New Roman" w:hint="default"/>
      </w:r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5" w15:restartNumberingAfterBreak="0">
    <w:nsid w:val="59D57F22"/>
    <w:multiLevelType w:val="hybridMultilevel"/>
    <w:tmpl w:val="1CB6C622"/>
    <w:lvl w:ilvl="0" w:tplc="8F32D5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0E5F84"/>
    <w:multiLevelType w:val="hybridMultilevel"/>
    <w:tmpl w:val="2054A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28E31A8"/>
    <w:multiLevelType w:val="hybridMultilevel"/>
    <w:tmpl w:val="4376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1A7FFE"/>
    <w:multiLevelType w:val="hybridMultilevel"/>
    <w:tmpl w:val="F65EF89E"/>
    <w:lvl w:ilvl="0" w:tplc="42320A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497245"/>
    <w:multiLevelType w:val="hybridMultilevel"/>
    <w:tmpl w:val="2B6E61EA"/>
    <w:lvl w:ilvl="0" w:tplc="DEECB7A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733C04"/>
    <w:multiLevelType w:val="hybridMultilevel"/>
    <w:tmpl w:val="357E95B6"/>
    <w:lvl w:ilvl="0" w:tplc="0409000B">
      <w:start w:val="1"/>
      <w:numFmt w:val="bullet"/>
      <w:lvlText w:val=""/>
      <w:lvlJc w:val="left"/>
      <w:pPr>
        <w:ind w:left="1210" w:hanging="360"/>
      </w:pPr>
      <w:rPr>
        <w:rFonts w:ascii="Wingdings" w:hAnsi="Wingdings"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num w:numId="1" w16cid:durableId="740251717">
    <w:abstractNumId w:val="16"/>
  </w:num>
  <w:num w:numId="2" w16cid:durableId="2004503518">
    <w:abstractNumId w:val="13"/>
  </w:num>
  <w:num w:numId="3" w16cid:durableId="1186217455">
    <w:abstractNumId w:val="27"/>
  </w:num>
  <w:num w:numId="4" w16cid:durableId="1586643935">
    <w:abstractNumId w:val="14"/>
  </w:num>
  <w:num w:numId="5" w16cid:durableId="4987353">
    <w:abstractNumId w:val="24"/>
  </w:num>
  <w:num w:numId="6" w16cid:durableId="1822228700">
    <w:abstractNumId w:val="17"/>
  </w:num>
  <w:num w:numId="7" w16cid:durableId="567303029">
    <w:abstractNumId w:val="22"/>
  </w:num>
  <w:num w:numId="8" w16cid:durableId="1549802220">
    <w:abstractNumId w:val="2"/>
  </w:num>
  <w:num w:numId="9" w16cid:durableId="635841284">
    <w:abstractNumId w:val="30"/>
  </w:num>
  <w:num w:numId="10" w16cid:durableId="10380561">
    <w:abstractNumId w:val="32"/>
  </w:num>
  <w:num w:numId="11" w16cid:durableId="1334606200">
    <w:abstractNumId w:val="29"/>
  </w:num>
  <w:num w:numId="12" w16cid:durableId="1241912816">
    <w:abstractNumId w:val="16"/>
  </w:num>
  <w:num w:numId="13" w16cid:durableId="23140508">
    <w:abstractNumId w:val="10"/>
  </w:num>
  <w:num w:numId="14" w16cid:durableId="2009942965">
    <w:abstractNumId w:val="19"/>
  </w:num>
  <w:num w:numId="15" w16cid:durableId="861556252">
    <w:abstractNumId w:val="25"/>
  </w:num>
  <w:num w:numId="16" w16cid:durableId="1540124695">
    <w:abstractNumId w:val="21"/>
  </w:num>
  <w:num w:numId="17" w16cid:durableId="1402560243">
    <w:abstractNumId w:val="18"/>
  </w:num>
  <w:num w:numId="18" w16cid:durableId="639306100">
    <w:abstractNumId w:val="20"/>
  </w:num>
  <w:num w:numId="19" w16cid:durableId="389349508">
    <w:abstractNumId w:val="23"/>
  </w:num>
  <w:num w:numId="20" w16cid:durableId="1318651495">
    <w:abstractNumId w:val="11"/>
  </w:num>
  <w:num w:numId="21" w16cid:durableId="413860027">
    <w:abstractNumId w:val="30"/>
  </w:num>
  <w:num w:numId="22" w16cid:durableId="681589753">
    <w:abstractNumId w:val="4"/>
    <w:lvlOverride w:ilvl="0"/>
    <w:lvlOverride w:ilvl="1">
      <w:startOverride w:val="1"/>
    </w:lvlOverride>
    <w:lvlOverride w:ilvl="2"/>
    <w:lvlOverride w:ilvl="3"/>
    <w:lvlOverride w:ilvl="4"/>
    <w:lvlOverride w:ilvl="5"/>
    <w:lvlOverride w:ilvl="6"/>
    <w:lvlOverride w:ilvl="7"/>
    <w:lvlOverride w:ilvl="8"/>
  </w:num>
  <w:num w:numId="23" w16cid:durableId="1258829916">
    <w:abstractNumId w:val="30"/>
  </w:num>
  <w:num w:numId="24" w16cid:durableId="1061825942">
    <w:abstractNumId w:val="8"/>
  </w:num>
  <w:num w:numId="25" w16cid:durableId="1997561774">
    <w:abstractNumId w:val="9"/>
  </w:num>
  <w:num w:numId="26" w16cid:durableId="856574833">
    <w:abstractNumId w:val="0"/>
  </w:num>
  <w:num w:numId="27" w16cid:durableId="416706724">
    <w:abstractNumId w:val="28"/>
  </w:num>
  <w:num w:numId="28" w16cid:durableId="292102796">
    <w:abstractNumId w:val="12"/>
  </w:num>
  <w:num w:numId="29" w16cid:durableId="1946769839">
    <w:abstractNumId w:val="6"/>
  </w:num>
  <w:num w:numId="30" w16cid:durableId="384960441">
    <w:abstractNumId w:val="3"/>
  </w:num>
  <w:num w:numId="31" w16cid:durableId="12221897">
    <w:abstractNumId w:val="7"/>
  </w:num>
  <w:num w:numId="32" w16cid:durableId="869102721">
    <w:abstractNumId w:val="13"/>
  </w:num>
  <w:num w:numId="33" w16cid:durableId="1303542150">
    <w:abstractNumId w:val="13"/>
  </w:num>
  <w:num w:numId="34" w16cid:durableId="784613378">
    <w:abstractNumId w:val="13"/>
  </w:num>
  <w:num w:numId="35" w16cid:durableId="1617368627">
    <w:abstractNumId w:val="13"/>
  </w:num>
  <w:num w:numId="36" w16cid:durableId="1170373042">
    <w:abstractNumId w:val="13"/>
  </w:num>
  <w:num w:numId="37" w16cid:durableId="1624073645">
    <w:abstractNumId w:val="13"/>
  </w:num>
  <w:num w:numId="38" w16cid:durableId="1810048407">
    <w:abstractNumId w:val="13"/>
  </w:num>
  <w:num w:numId="39" w16cid:durableId="485820251">
    <w:abstractNumId w:val="5"/>
  </w:num>
  <w:num w:numId="40" w16cid:durableId="132256489">
    <w:abstractNumId w:val="33"/>
  </w:num>
  <w:num w:numId="41" w16cid:durableId="407578637">
    <w:abstractNumId w:val="15"/>
  </w:num>
  <w:num w:numId="42" w16cid:durableId="274361783">
    <w:abstractNumId w:val="31"/>
  </w:num>
  <w:num w:numId="43" w16cid:durableId="1261258824">
    <w:abstractNumId w:val="1"/>
  </w:num>
  <w:num w:numId="44" w16cid:durableId="112638544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2FFF"/>
    <w:rsid w:val="000033A3"/>
    <w:rsid w:val="00003605"/>
    <w:rsid w:val="00003B0B"/>
    <w:rsid w:val="00003C56"/>
    <w:rsid w:val="00003EC2"/>
    <w:rsid w:val="000040A9"/>
    <w:rsid w:val="00004492"/>
    <w:rsid w:val="0000451C"/>
    <w:rsid w:val="0000458E"/>
    <w:rsid w:val="00004714"/>
    <w:rsid w:val="000048E8"/>
    <w:rsid w:val="000048F5"/>
    <w:rsid w:val="0000493A"/>
    <w:rsid w:val="00004CC6"/>
    <w:rsid w:val="00004E70"/>
    <w:rsid w:val="00005692"/>
    <w:rsid w:val="00005E66"/>
    <w:rsid w:val="000067E8"/>
    <w:rsid w:val="00006B4B"/>
    <w:rsid w:val="000072B6"/>
    <w:rsid w:val="000074FB"/>
    <w:rsid w:val="00007813"/>
    <w:rsid w:val="00007AC9"/>
    <w:rsid w:val="000102D7"/>
    <w:rsid w:val="000109E6"/>
    <w:rsid w:val="0001116D"/>
    <w:rsid w:val="00011278"/>
    <w:rsid w:val="00011F67"/>
    <w:rsid w:val="0001239A"/>
    <w:rsid w:val="00012862"/>
    <w:rsid w:val="000128E6"/>
    <w:rsid w:val="00012F77"/>
    <w:rsid w:val="00013371"/>
    <w:rsid w:val="00014AC8"/>
    <w:rsid w:val="00015657"/>
    <w:rsid w:val="0001588B"/>
    <w:rsid w:val="00015A05"/>
    <w:rsid w:val="00015DFB"/>
    <w:rsid w:val="00015EFB"/>
    <w:rsid w:val="000165E2"/>
    <w:rsid w:val="00016853"/>
    <w:rsid w:val="000169BB"/>
    <w:rsid w:val="00016B0E"/>
    <w:rsid w:val="00016EF9"/>
    <w:rsid w:val="000172BE"/>
    <w:rsid w:val="00017D8A"/>
    <w:rsid w:val="0002001D"/>
    <w:rsid w:val="00020460"/>
    <w:rsid w:val="00020A74"/>
    <w:rsid w:val="000227D0"/>
    <w:rsid w:val="00023088"/>
    <w:rsid w:val="00023388"/>
    <w:rsid w:val="00023425"/>
    <w:rsid w:val="000235B8"/>
    <w:rsid w:val="00023685"/>
    <w:rsid w:val="00023DCA"/>
    <w:rsid w:val="000241BE"/>
    <w:rsid w:val="00024243"/>
    <w:rsid w:val="000242F2"/>
    <w:rsid w:val="000245FF"/>
    <w:rsid w:val="00026875"/>
    <w:rsid w:val="00026D4B"/>
    <w:rsid w:val="000275C6"/>
    <w:rsid w:val="00027AD6"/>
    <w:rsid w:val="00027C82"/>
    <w:rsid w:val="0003024C"/>
    <w:rsid w:val="00030533"/>
    <w:rsid w:val="0003083D"/>
    <w:rsid w:val="000317CE"/>
    <w:rsid w:val="00031ADB"/>
    <w:rsid w:val="00031F19"/>
    <w:rsid w:val="00032056"/>
    <w:rsid w:val="0003233A"/>
    <w:rsid w:val="000328CA"/>
    <w:rsid w:val="00032E40"/>
    <w:rsid w:val="0003376B"/>
    <w:rsid w:val="00033A5D"/>
    <w:rsid w:val="00033BB0"/>
    <w:rsid w:val="00034676"/>
    <w:rsid w:val="000346A6"/>
    <w:rsid w:val="000346C7"/>
    <w:rsid w:val="000346E6"/>
    <w:rsid w:val="00034726"/>
    <w:rsid w:val="000352B3"/>
    <w:rsid w:val="00035916"/>
    <w:rsid w:val="00035CCA"/>
    <w:rsid w:val="000365C5"/>
    <w:rsid w:val="00036660"/>
    <w:rsid w:val="000371DD"/>
    <w:rsid w:val="000379BB"/>
    <w:rsid w:val="00040180"/>
    <w:rsid w:val="0004023E"/>
    <w:rsid w:val="0004024B"/>
    <w:rsid w:val="000404D2"/>
    <w:rsid w:val="00041C10"/>
    <w:rsid w:val="00041C57"/>
    <w:rsid w:val="00041D96"/>
    <w:rsid w:val="00041E8E"/>
    <w:rsid w:val="00042ADB"/>
    <w:rsid w:val="000434B7"/>
    <w:rsid w:val="00043545"/>
    <w:rsid w:val="000435E4"/>
    <w:rsid w:val="00043DB7"/>
    <w:rsid w:val="00045A8C"/>
    <w:rsid w:val="00046189"/>
    <w:rsid w:val="00046796"/>
    <w:rsid w:val="000467FD"/>
    <w:rsid w:val="0004682C"/>
    <w:rsid w:val="00046AAF"/>
    <w:rsid w:val="00047225"/>
    <w:rsid w:val="00047D21"/>
    <w:rsid w:val="00047D47"/>
    <w:rsid w:val="00047E60"/>
    <w:rsid w:val="00050D8A"/>
    <w:rsid w:val="000512E3"/>
    <w:rsid w:val="00051D59"/>
    <w:rsid w:val="00052144"/>
    <w:rsid w:val="000529D9"/>
    <w:rsid w:val="00052AD2"/>
    <w:rsid w:val="00052FEE"/>
    <w:rsid w:val="000530DF"/>
    <w:rsid w:val="000543DD"/>
    <w:rsid w:val="000547CD"/>
    <w:rsid w:val="00054BBB"/>
    <w:rsid w:val="00054D31"/>
    <w:rsid w:val="00054E0C"/>
    <w:rsid w:val="0005541D"/>
    <w:rsid w:val="00055B33"/>
    <w:rsid w:val="00055E35"/>
    <w:rsid w:val="000565C8"/>
    <w:rsid w:val="000567AD"/>
    <w:rsid w:val="00057072"/>
    <w:rsid w:val="00057DC8"/>
    <w:rsid w:val="0006058F"/>
    <w:rsid w:val="00060AB2"/>
    <w:rsid w:val="000612E1"/>
    <w:rsid w:val="000614FE"/>
    <w:rsid w:val="00061DB3"/>
    <w:rsid w:val="0006295E"/>
    <w:rsid w:val="00062A2E"/>
    <w:rsid w:val="00062A3C"/>
    <w:rsid w:val="00064826"/>
    <w:rsid w:val="00065D38"/>
    <w:rsid w:val="0006694E"/>
    <w:rsid w:val="000672CA"/>
    <w:rsid w:val="00067DD1"/>
    <w:rsid w:val="00067DFA"/>
    <w:rsid w:val="00070447"/>
    <w:rsid w:val="000704B4"/>
    <w:rsid w:val="000706E7"/>
    <w:rsid w:val="00070EF8"/>
    <w:rsid w:val="00070F3B"/>
    <w:rsid w:val="00071192"/>
    <w:rsid w:val="000713A7"/>
    <w:rsid w:val="000713EE"/>
    <w:rsid w:val="0007235B"/>
    <w:rsid w:val="0007258D"/>
    <w:rsid w:val="0007272F"/>
    <w:rsid w:val="00072A80"/>
    <w:rsid w:val="000731A0"/>
    <w:rsid w:val="000736C1"/>
    <w:rsid w:val="00073797"/>
    <w:rsid w:val="00073A82"/>
    <w:rsid w:val="00073DEC"/>
    <w:rsid w:val="000745AA"/>
    <w:rsid w:val="00074E86"/>
    <w:rsid w:val="000751FC"/>
    <w:rsid w:val="0007557C"/>
    <w:rsid w:val="00076097"/>
    <w:rsid w:val="00076541"/>
    <w:rsid w:val="00076723"/>
    <w:rsid w:val="00076E44"/>
    <w:rsid w:val="000772F4"/>
    <w:rsid w:val="000776EB"/>
    <w:rsid w:val="00077CCD"/>
    <w:rsid w:val="0008142A"/>
    <w:rsid w:val="000823B0"/>
    <w:rsid w:val="0008335B"/>
    <w:rsid w:val="00083379"/>
    <w:rsid w:val="00083587"/>
    <w:rsid w:val="00083838"/>
    <w:rsid w:val="00083B6A"/>
    <w:rsid w:val="00084DC4"/>
    <w:rsid w:val="00085E04"/>
    <w:rsid w:val="00086800"/>
    <w:rsid w:val="00086AA0"/>
    <w:rsid w:val="000877F3"/>
    <w:rsid w:val="00087913"/>
    <w:rsid w:val="00090276"/>
    <w:rsid w:val="000902DC"/>
    <w:rsid w:val="00090759"/>
    <w:rsid w:val="00090946"/>
    <w:rsid w:val="000911AE"/>
    <w:rsid w:val="0009130D"/>
    <w:rsid w:val="00091E0A"/>
    <w:rsid w:val="00092DF7"/>
    <w:rsid w:val="00092F2D"/>
    <w:rsid w:val="00093674"/>
    <w:rsid w:val="00093697"/>
    <w:rsid w:val="00093D42"/>
    <w:rsid w:val="00093DD0"/>
    <w:rsid w:val="00094A16"/>
    <w:rsid w:val="00094DE6"/>
    <w:rsid w:val="00095799"/>
    <w:rsid w:val="00096356"/>
    <w:rsid w:val="00096372"/>
    <w:rsid w:val="0009798B"/>
    <w:rsid w:val="00097C40"/>
    <w:rsid w:val="00097C99"/>
    <w:rsid w:val="000A0142"/>
    <w:rsid w:val="000A0355"/>
    <w:rsid w:val="000A0B2A"/>
    <w:rsid w:val="000A0F14"/>
    <w:rsid w:val="000A13BA"/>
    <w:rsid w:val="000A1441"/>
    <w:rsid w:val="000A1A06"/>
    <w:rsid w:val="000A1B60"/>
    <w:rsid w:val="000A21B4"/>
    <w:rsid w:val="000A2CC7"/>
    <w:rsid w:val="000A2ED6"/>
    <w:rsid w:val="000A2F08"/>
    <w:rsid w:val="000A3FB1"/>
    <w:rsid w:val="000A41D1"/>
    <w:rsid w:val="000A4205"/>
    <w:rsid w:val="000A4226"/>
    <w:rsid w:val="000A4A19"/>
    <w:rsid w:val="000A4DEA"/>
    <w:rsid w:val="000A54B7"/>
    <w:rsid w:val="000A631A"/>
    <w:rsid w:val="000A6351"/>
    <w:rsid w:val="000A63D6"/>
    <w:rsid w:val="000A6EBA"/>
    <w:rsid w:val="000A7472"/>
    <w:rsid w:val="000A7668"/>
    <w:rsid w:val="000A7B38"/>
    <w:rsid w:val="000A7F11"/>
    <w:rsid w:val="000B0343"/>
    <w:rsid w:val="000B13B8"/>
    <w:rsid w:val="000B1708"/>
    <w:rsid w:val="000B1FE1"/>
    <w:rsid w:val="000B215E"/>
    <w:rsid w:val="000B2985"/>
    <w:rsid w:val="000B2C88"/>
    <w:rsid w:val="000B3115"/>
    <w:rsid w:val="000B3342"/>
    <w:rsid w:val="000B3905"/>
    <w:rsid w:val="000B3A59"/>
    <w:rsid w:val="000B3B37"/>
    <w:rsid w:val="000B4D45"/>
    <w:rsid w:val="000B4F18"/>
    <w:rsid w:val="000B51FA"/>
    <w:rsid w:val="000B56AB"/>
    <w:rsid w:val="000B5905"/>
    <w:rsid w:val="000B5975"/>
    <w:rsid w:val="000B60DB"/>
    <w:rsid w:val="000B6E2C"/>
    <w:rsid w:val="000B76C5"/>
    <w:rsid w:val="000B76F1"/>
    <w:rsid w:val="000B7A10"/>
    <w:rsid w:val="000B7C63"/>
    <w:rsid w:val="000C055B"/>
    <w:rsid w:val="000C0851"/>
    <w:rsid w:val="000C115D"/>
    <w:rsid w:val="000C1535"/>
    <w:rsid w:val="000C1DC3"/>
    <w:rsid w:val="000C1F4B"/>
    <w:rsid w:val="000C236E"/>
    <w:rsid w:val="000C252B"/>
    <w:rsid w:val="000C2FBD"/>
    <w:rsid w:val="000C3B0C"/>
    <w:rsid w:val="000C422D"/>
    <w:rsid w:val="000C42F4"/>
    <w:rsid w:val="000C4C61"/>
    <w:rsid w:val="000C55DA"/>
    <w:rsid w:val="000C5ADD"/>
    <w:rsid w:val="000C5F91"/>
    <w:rsid w:val="000C6025"/>
    <w:rsid w:val="000C6EFA"/>
    <w:rsid w:val="000C7087"/>
    <w:rsid w:val="000C72C8"/>
    <w:rsid w:val="000C7345"/>
    <w:rsid w:val="000C7360"/>
    <w:rsid w:val="000C7D56"/>
    <w:rsid w:val="000D0414"/>
    <w:rsid w:val="000D0565"/>
    <w:rsid w:val="000D0811"/>
    <w:rsid w:val="000D0E4E"/>
    <w:rsid w:val="000D0FA0"/>
    <w:rsid w:val="000D113C"/>
    <w:rsid w:val="000D12D1"/>
    <w:rsid w:val="000D1425"/>
    <w:rsid w:val="000D159A"/>
    <w:rsid w:val="000D16FF"/>
    <w:rsid w:val="000D1796"/>
    <w:rsid w:val="000D22CC"/>
    <w:rsid w:val="000D350E"/>
    <w:rsid w:val="000D36AE"/>
    <w:rsid w:val="000D38A1"/>
    <w:rsid w:val="000D3C4B"/>
    <w:rsid w:val="000D4BBB"/>
    <w:rsid w:val="000D4C4E"/>
    <w:rsid w:val="000D4DFC"/>
    <w:rsid w:val="000D5077"/>
    <w:rsid w:val="000D51C3"/>
    <w:rsid w:val="000D5362"/>
    <w:rsid w:val="000D57F8"/>
    <w:rsid w:val="000D5851"/>
    <w:rsid w:val="000D5A2C"/>
    <w:rsid w:val="000D5C60"/>
    <w:rsid w:val="000D71E2"/>
    <w:rsid w:val="000D73A5"/>
    <w:rsid w:val="000E07D6"/>
    <w:rsid w:val="000E0FFA"/>
    <w:rsid w:val="000E11B4"/>
    <w:rsid w:val="000E1380"/>
    <w:rsid w:val="000E18DF"/>
    <w:rsid w:val="000E29A9"/>
    <w:rsid w:val="000E3993"/>
    <w:rsid w:val="000E4761"/>
    <w:rsid w:val="000E48AF"/>
    <w:rsid w:val="000E59A0"/>
    <w:rsid w:val="000E7119"/>
    <w:rsid w:val="000E7403"/>
    <w:rsid w:val="000E7A84"/>
    <w:rsid w:val="000E7B04"/>
    <w:rsid w:val="000F02EA"/>
    <w:rsid w:val="000F15BC"/>
    <w:rsid w:val="000F180A"/>
    <w:rsid w:val="000F1C92"/>
    <w:rsid w:val="000F2D25"/>
    <w:rsid w:val="000F2EEE"/>
    <w:rsid w:val="000F2F22"/>
    <w:rsid w:val="000F3697"/>
    <w:rsid w:val="000F3953"/>
    <w:rsid w:val="000F407D"/>
    <w:rsid w:val="000F5BC8"/>
    <w:rsid w:val="000F631C"/>
    <w:rsid w:val="000F637B"/>
    <w:rsid w:val="000F65A0"/>
    <w:rsid w:val="000F7326"/>
    <w:rsid w:val="000F79E1"/>
    <w:rsid w:val="000F7A7E"/>
    <w:rsid w:val="000F7F58"/>
    <w:rsid w:val="00100128"/>
    <w:rsid w:val="00100CDC"/>
    <w:rsid w:val="00100FF3"/>
    <w:rsid w:val="00101753"/>
    <w:rsid w:val="00101CB8"/>
    <w:rsid w:val="00101EB7"/>
    <w:rsid w:val="001026CA"/>
    <w:rsid w:val="0010281F"/>
    <w:rsid w:val="00102894"/>
    <w:rsid w:val="00102A68"/>
    <w:rsid w:val="0010325F"/>
    <w:rsid w:val="001033E1"/>
    <w:rsid w:val="0010340E"/>
    <w:rsid w:val="00103884"/>
    <w:rsid w:val="00104210"/>
    <w:rsid w:val="001043C2"/>
    <w:rsid w:val="001043E1"/>
    <w:rsid w:val="001046C3"/>
    <w:rsid w:val="00104AC5"/>
    <w:rsid w:val="00104B45"/>
    <w:rsid w:val="0010505A"/>
    <w:rsid w:val="001050EE"/>
    <w:rsid w:val="0010532D"/>
    <w:rsid w:val="00105CC7"/>
    <w:rsid w:val="00106B73"/>
    <w:rsid w:val="00107779"/>
    <w:rsid w:val="001078C2"/>
    <w:rsid w:val="00107E1C"/>
    <w:rsid w:val="00110243"/>
    <w:rsid w:val="00110335"/>
    <w:rsid w:val="001112C4"/>
    <w:rsid w:val="001113D1"/>
    <w:rsid w:val="00111444"/>
    <w:rsid w:val="00111723"/>
    <w:rsid w:val="00111860"/>
    <w:rsid w:val="00111D83"/>
    <w:rsid w:val="0011292C"/>
    <w:rsid w:val="001129B5"/>
    <w:rsid w:val="00112AD7"/>
    <w:rsid w:val="00112BE6"/>
    <w:rsid w:val="00112FE5"/>
    <w:rsid w:val="001137F2"/>
    <w:rsid w:val="00113E59"/>
    <w:rsid w:val="001141E3"/>
    <w:rsid w:val="001144DF"/>
    <w:rsid w:val="00114BF1"/>
    <w:rsid w:val="001152B9"/>
    <w:rsid w:val="0011557B"/>
    <w:rsid w:val="001159CD"/>
    <w:rsid w:val="00115B5D"/>
    <w:rsid w:val="001161A4"/>
    <w:rsid w:val="00116585"/>
    <w:rsid w:val="001169EC"/>
    <w:rsid w:val="00116FC9"/>
    <w:rsid w:val="00117051"/>
    <w:rsid w:val="00117141"/>
    <w:rsid w:val="001174E0"/>
    <w:rsid w:val="00117678"/>
    <w:rsid w:val="001179BC"/>
    <w:rsid w:val="00117C85"/>
    <w:rsid w:val="001203A0"/>
    <w:rsid w:val="00120B13"/>
    <w:rsid w:val="00120C0C"/>
    <w:rsid w:val="0012187A"/>
    <w:rsid w:val="0012223F"/>
    <w:rsid w:val="00122E99"/>
    <w:rsid w:val="001233BB"/>
    <w:rsid w:val="00123AF2"/>
    <w:rsid w:val="00124258"/>
    <w:rsid w:val="00124875"/>
    <w:rsid w:val="00124D84"/>
    <w:rsid w:val="00124D97"/>
    <w:rsid w:val="001250DD"/>
    <w:rsid w:val="00125733"/>
    <w:rsid w:val="001263AA"/>
    <w:rsid w:val="001265C5"/>
    <w:rsid w:val="00127286"/>
    <w:rsid w:val="001273F3"/>
    <w:rsid w:val="001278D2"/>
    <w:rsid w:val="00130779"/>
    <w:rsid w:val="001307A1"/>
    <w:rsid w:val="001308C7"/>
    <w:rsid w:val="00130F5A"/>
    <w:rsid w:val="001314A8"/>
    <w:rsid w:val="0013160D"/>
    <w:rsid w:val="001321D3"/>
    <w:rsid w:val="00132E24"/>
    <w:rsid w:val="00132FAA"/>
    <w:rsid w:val="00133599"/>
    <w:rsid w:val="00133BF7"/>
    <w:rsid w:val="00134B88"/>
    <w:rsid w:val="00135A01"/>
    <w:rsid w:val="00136A23"/>
    <w:rsid w:val="00136B99"/>
    <w:rsid w:val="0014063E"/>
    <w:rsid w:val="0014087D"/>
    <w:rsid w:val="00140F74"/>
    <w:rsid w:val="00141191"/>
    <w:rsid w:val="00141204"/>
    <w:rsid w:val="001412BB"/>
    <w:rsid w:val="00141519"/>
    <w:rsid w:val="0014159C"/>
    <w:rsid w:val="00141738"/>
    <w:rsid w:val="00142665"/>
    <w:rsid w:val="00142C48"/>
    <w:rsid w:val="00142E0B"/>
    <w:rsid w:val="00142FE8"/>
    <w:rsid w:val="0014310E"/>
    <w:rsid w:val="001437FB"/>
    <w:rsid w:val="0014384A"/>
    <w:rsid w:val="0014450F"/>
    <w:rsid w:val="00144D8F"/>
    <w:rsid w:val="00144DCF"/>
    <w:rsid w:val="001451C2"/>
    <w:rsid w:val="00145C74"/>
    <w:rsid w:val="001462E9"/>
    <w:rsid w:val="00146B4B"/>
    <w:rsid w:val="00146E32"/>
    <w:rsid w:val="001474CE"/>
    <w:rsid w:val="0015005A"/>
    <w:rsid w:val="00150C0B"/>
    <w:rsid w:val="00150CE4"/>
    <w:rsid w:val="00151058"/>
    <w:rsid w:val="00151619"/>
    <w:rsid w:val="00151CA4"/>
    <w:rsid w:val="00151DE4"/>
    <w:rsid w:val="00151FDC"/>
    <w:rsid w:val="00152835"/>
    <w:rsid w:val="00152CFF"/>
    <w:rsid w:val="001559FA"/>
    <w:rsid w:val="00156374"/>
    <w:rsid w:val="00156E60"/>
    <w:rsid w:val="001572C1"/>
    <w:rsid w:val="001575FE"/>
    <w:rsid w:val="001577D8"/>
    <w:rsid w:val="00157CE4"/>
    <w:rsid w:val="00157FC3"/>
    <w:rsid w:val="00160331"/>
    <w:rsid w:val="00160739"/>
    <w:rsid w:val="0016101A"/>
    <w:rsid w:val="00161FE4"/>
    <w:rsid w:val="0016271E"/>
    <w:rsid w:val="00162D7A"/>
    <w:rsid w:val="001633C3"/>
    <w:rsid w:val="0016388E"/>
    <w:rsid w:val="00164DAB"/>
    <w:rsid w:val="0016541D"/>
    <w:rsid w:val="001656BD"/>
    <w:rsid w:val="00165BBB"/>
    <w:rsid w:val="00165C72"/>
    <w:rsid w:val="00165FEB"/>
    <w:rsid w:val="0016613F"/>
    <w:rsid w:val="00166215"/>
    <w:rsid w:val="00166487"/>
    <w:rsid w:val="001664FF"/>
    <w:rsid w:val="00166591"/>
    <w:rsid w:val="001666C4"/>
    <w:rsid w:val="00167A37"/>
    <w:rsid w:val="00167C3C"/>
    <w:rsid w:val="00170530"/>
    <w:rsid w:val="00170E24"/>
    <w:rsid w:val="00170FC0"/>
    <w:rsid w:val="00171143"/>
    <w:rsid w:val="0017171F"/>
    <w:rsid w:val="001717CE"/>
    <w:rsid w:val="00172864"/>
    <w:rsid w:val="00172B82"/>
    <w:rsid w:val="00172EFA"/>
    <w:rsid w:val="00173608"/>
    <w:rsid w:val="00173667"/>
    <w:rsid w:val="001744D0"/>
    <w:rsid w:val="001745EC"/>
    <w:rsid w:val="001747B7"/>
    <w:rsid w:val="00174B63"/>
    <w:rsid w:val="00175336"/>
    <w:rsid w:val="00175C30"/>
    <w:rsid w:val="001762F8"/>
    <w:rsid w:val="00177069"/>
    <w:rsid w:val="00177FC1"/>
    <w:rsid w:val="0018014F"/>
    <w:rsid w:val="0018070A"/>
    <w:rsid w:val="00180775"/>
    <w:rsid w:val="001815A2"/>
    <w:rsid w:val="00181FC1"/>
    <w:rsid w:val="001827BF"/>
    <w:rsid w:val="00182F13"/>
    <w:rsid w:val="00182F77"/>
    <w:rsid w:val="00183034"/>
    <w:rsid w:val="001830F7"/>
    <w:rsid w:val="0018371D"/>
    <w:rsid w:val="00183EE6"/>
    <w:rsid w:val="001844E5"/>
    <w:rsid w:val="00184A7C"/>
    <w:rsid w:val="00184E75"/>
    <w:rsid w:val="0018528A"/>
    <w:rsid w:val="0018588A"/>
    <w:rsid w:val="00186BE6"/>
    <w:rsid w:val="00187252"/>
    <w:rsid w:val="00187450"/>
    <w:rsid w:val="00187E67"/>
    <w:rsid w:val="0019000D"/>
    <w:rsid w:val="0019063F"/>
    <w:rsid w:val="00191C91"/>
    <w:rsid w:val="00192DD9"/>
    <w:rsid w:val="001931F7"/>
    <w:rsid w:val="00193878"/>
    <w:rsid w:val="00194339"/>
    <w:rsid w:val="00194848"/>
    <w:rsid w:val="00194BA9"/>
    <w:rsid w:val="00194F68"/>
    <w:rsid w:val="00195626"/>
    <w:rsid w:val="001958EA"/>
    <w:rsid w:val="00195E0E"/>
    <w:rsid w:val="001A01A5"/>
    <w:rsid w:val="001A061C"/>
    <w:rsid w:val="001A0E0D"/>
    <w:rsid w:val="001A14C3"/>
    <w:rsid w:val="001A180D"/>
    <w:rsid w:val="001A1BAC"/>
    <w:rsid w:val="001A1BF1"/>
    <w:rsid w:val="001A2331"/>
    <w:rsid w:val="001A23CE"/>
    <w:rsid w:val="001A2C89"/>
    <w:rsid w:val="001A4150"/>
    <w:rsid w:val="001A4965"/>
    <w:rsid w:val="001A57EE"/>
    <w:rsid w:val="001A5C71"/>
    <w:rsid w:val="001A656C"/>
    <w:rsid w:val="001A673E"/>
    <w:rsid w:val="001A69FE"/>
    <w:rsid w:val="001A7763"/>
    <w:rsid w:val="001B0525"/>
    <w:rsid w:val="001B2439"/>
    <w:rsid w:val="001B27A5"/>
    <w:rsid w:val="001B2B68"/>
    <w:rsid w:val="001B2EE5"/>
    <w:rsid w:val="001B31DB"/>
    <w:rsid w:val="001B3964"/>
    <w:rsid w:val="001B4452"/>
    <w:rsid w:val="001B463A"/>
    <w:rsid w:val="001B466C"/>
    <w:rsid w:val="001B4F34"/>
    <w:rsid w:val="001B52EC"/>
    <w:rsid w:val="001B554A"/>
    <w:rsid w:val="001B64C4"/>
    <w:rsid w:val="001B6564"/>
    <w:rsid w:val="001B691A"/>
    <w:rsid w:val="001B6A27"/>
    <w:rsid w:val="001B72E7"/>
    <w:rsid w:val="001B7520"/>
    <w:rsid w:val="001B75C4"/>
    <w:rsid w:val="001B775F"/>
    <w:rsid w:val="001B792F"/>
    <w:rsid w:val="001B7D23"/>
    <w:rsid w:val="001B7EC8"/>
    <w:rsid w:val="001C02D8"/>
    <w:rsid w:val="001C04E3"/>
    <w:rsid w:val="001C2378"/>
    <w:rsid w:val="001C23F8"/>
    <w:rsid w:val="001C2FA6"/>
    <w:rsid w:val="001C3504"/>
    <w:rsid w:val="001C35B8"/>
    <w:rsid w:val="001C3EE9"/>
    <w:rsid w:val="001C3FA4"/>
    <w:rsid w:val="001C40F9"/>
    <w:rsid w:val="001C40FC"/>
    <w:rsid w:val="001C41B6"/>
    <w:rsid w:val="001C458B"/>
    <w:rsid w:val="001C4D24"/>
    <w:rsid w:val="001C5026"/>
    <w:rsid w:val="001C50F9"/>
    <w:rsid w:val="001C5D4F"/>
    <w:rsid w:val="001C64C0"/>
    <w:rsid w:val="001C69DA"/>
    <w:rsid w:val="001C6F06"/>
    <w:rsid w:val="001C75AF"/>
    <w:rsid w:val="001C7611"/>
    <w:rsid w:val="001D02C0"/>
    <w:rsid w:val="001D2360"/>
    <w:rsid w:val="001D2372"/>
    <w:rsid w:val="001D2CE6"/>
    <w:rsid w:val="001D3109"/>
    <w:rsid w:val="001D332E"/>
    <w:rsid w:val="001D40B8"/>
    <w:rsid w:val="001D47D7"/>
    <w:rsid w:val="001D5033"/>
    <w:rsid w:val="001D5526"/>
    <w:rsid w:val="001D5C88"/>
    <w:rsid w:val="001D6567"/>
    <w:rsid w:val="001D65E2"/>
    <w:rsid w:val="001D695C"/>
    <w:rsid w:val="001D6FD9"/>
    <w:rsid w:val="001D780E"/>
    <w:rsid w:val="001D7A29"/>
    <w:rsid w:val="001D7B67"/>
    <w:rsid w:val="001D7BE2"/>
    <w:rsid w:val="001E05C3"/>
    <w:rsid w:val="001E0AB0"/>
    <w:rsid w:val="001E0AD3"/>
    <w:rsid w:val="001E1CD7"/>
    <w:rsid w:val="001E36E4"/>
    <w:rsid w:val="001E379D"/>
    <w:rsid w:val="001E3A3C"/>
    <w:rsid w:val="001E3D54"/>
    <w:rsid w:val="001E462D"/>
    <w:rsid w:val="001E54F7"/>
    <w:rsid w:val="001E5C23"/>
    <w:rsid w:val="001E6354"/>
    <w:rsid w:val="001E7504"/>
    <w:rsid w:val="001E76DF"/>
    <w:rsid w:val="001E7F8F"/>
    <w:rsid w:val="001F0617"/>
    <w:rsid w:val="001F1308"/>
    <w:rsid w:val="001F1525"/>
    <w:rsid w:val="001F1E87"/>
    <w:rsid w:val="001F1EB6"/>
    <w:rsid w:val="001F1FE0"/>
    <w:rsid w:val="001F27CF"/>
    <w:rsid w:val="001F2B00"/>
    <w:rsid w:val="001F2E23"/>
    <w:rsid w:val="001F341F"/>
    <w:rsid w:val="001F3911"/>
    <w:rsid w:val="001F3F09"/>
    <w:rsid w:val="001F3F1A"/>
    <w:rsid w:val="001F3F9B"/>
    <w:rsid w:val="001F40E6"/>
    <w:rsid w:val="001F4315"/>
    <w:rsid w:val="001F44FF"/>
    <w:rsid w:val="001F477B"/>
    <w:rsid w:val="001F4CBD"/>
    <w:rsid w:val="001F5545"/>
    <w:rsid w:val="001F5777"/>
    <w:rsid w:val="001F5937"/>
    <w:rsid w:val="001F59E3"/>
    <w:rsid w:val="001F59ED"/>
    <w:rsid w:val="001F5A1B"/>
    <w:rsid w:val="001F5F8B"/>
    <w:rsid w:val="001F7121"/>
    <w:rsid w:val="001F7534"/>
    <w:rsid w:val="002009BC"/>
    <w:rsid w:val="00200D2C"/>
    <w:rsid w:val="002019D8"/>
    <w:rsid w:val="00201EC7"/>
    <w:rsid w:val="0020270B"/>
    <w:rsid w:val="00202F47"/>
    <w:rsid w:val="0020349A"/>
    <w:rsid w:val="002034B4"/>
    <w:rsid w:val="00204032"/>
    <w:rsid w:val="002042FB"/>
    <w:rsid w:val="002048C2"/>
    <w:rsid w:val="00204AFE"/>
    <w:rsid w:val="00204BAD"/>
    <w:rsid w:val="00204D60"/>
    <w:rsid w:val="002053D3"/>
    <w:rsid w:val="00205627"/>
    <w:rsid w:val="002056D0"/>
    <w:rsid w:val="00205A0F"/>
    <w:rsid w:val="00205C91"/>
    <w:rsid w:val="00206B1C"/>
    <w:rsid w:val="00207118"/>
    <w:rsid w:val="00210179"/>
    <w:rsid w:val="00210860"/>
    <w:rsid w:val="00210B6A"/>
    <w:rsid w:val="0021120F"/>
    <w:rsid w:val="002119A7"/>
    <w:rsid w:val="00211C40"/>
    <w:rsid w:val="00211DAC"/>
    <w:rsid w:val="00212CB6"/>
    <w:rsid w:val="00212E37"/>
    <w:rsid w:val="00213712"/>
    <w:rsid w:val="00213B5D"/>
    <w:rsid w:val="00213DDF"/>
    <w:rsid w:val="002140FF"/>
    <w:rsid w:val="00215B09"/>
    <w:rsid w:val="002164D8"/>
    <w:rsid w:val="002174F6"/>
    <w:rsid w:val="0022054D"/>
    <w:rsid w:val="00220894"/>
    <w:rsid w:val="0022095C"/>
    <w:rsid w:val="00221772"/>
    <w:rsid w:val="002219CF"/>
    <w:rsid w:val="00222E55"/>
    <w:rsid w:val="0022378C"/>
    <w:rsid w:val="00224952"/>
    <w:rsid w:val="00224DD2"/>
    <w:rsid w:val="00225905"/>
    <w:rsid w:val="002259D1"/>
    <w:rsid w:val="00225A6A"/>
    <w:rsid w:val="00225AC7"/>
    <w:rsid w:val="00225ACC"/>
    <w:rsid w:val="0022603A"/>
    <w:rsid w:val="00226F0E"/>
    <w:rsid w:val="00227DBD"/>
    <w:rsid w:val="002306BB"/>
    <w:rsid w:val="00230B14"/>
    <w:rsid w:val="00231C25"/>
    <w:rsid w:val="00231C6F"/>
    <w:rsid w:val="0023244C"/>
    <w:rsid w:val="002329C4"/>
    <w:rsid w:val="00232A90"/>
    <w:rsid w:val="00232B3B"/>
    <w:rsid w:val="00233BF5"/>
    <w:rsid w:val="00233E6E"/>
    <w:rsid w:val="00234151"/>
    <w:rsid w:val="00234F8C"/>
    <w:rsid w:val="0023535E"/>
    <w:rsid w:val="00235542"/>
    <w:rsid w:val="00235DAD"/>
    <w:rsid w:val="002369B0"/>
    <w:rsid w:val="00236AD8"/>
    <w:rsid w:val="00236ADC"/>
    <w:rsid w:val="00236B3F"/>
    <w:rsid w:val="002401F5"/>
    <w:rsid w:val="002404FD"/>
    <w:rsid w:val="00240596"/>
    <w:rsid w:val="0024077F"/>
    <w:rsid w:val="002407C9"/>
    <w:rsid w:val="00240E54"/>
    <w:rsid w:val="002419CC"/>
    <w:rsid w:val="00241CFB"/>
    <w:rsid w:val="00242380"/>
    <w:rsid w:val="00242495"/>
    <w:rsid w:val="002424C3"/>
    <w:rsid w:val="00244C2D"/>
    <w:rsid w:val="002451C5"/>
    <w:rsid w:val="00245E6C"/>
    <w:rsid w:val="00245F1F"/>
    <w:rsid w:val="00246085"/>
    <w:rsid w:val="0024663B"/>
    <w:rsid w:val="00246F24"/>
    <w:rsid w:val="00247103"/>
    <w:rsid w:val="002479EE"/>
    <w:rsid w:val="00250067"/>
    <w:rsid w:val="00250E74"/>
    <w:rsid w:val="00250FCC"/>
    <w:rsid w:val="002516DE"/>
    <w:rsid w:val="00251F81"/>
    <w:rsid w:val="00252179"/>
    <w:rsid w:val="00252BE0"/>
    <w:rsid w:val="00253588"/>
    <w:rsid w:val="00253926"/>
    <w:rsid w:val="00253C1D"/>
    <w:rsid w:val="002546F4"/>
    <w:rsid w:val="002551D0"/>
    <w:rsid w:val="00255374"/>
    <w:rsid w:val="00255780"/>
    <w:rsid w:val="002559BE"/>
    <w:rsid w:val="00255BA9"/>
    <w:rsid w:val="00255DAC"/>
    <w:rsid w:val="00257250"/>
    <w:rsid w:val="00257935"/>
    <w:rsid w:val="00257BF4"/>
    <w:rsid w:val="00260003"/>
    <w:rsid w:val="0026035D"/>
    <w:rsid w:val="002606D6"/>
    <w:rsid w:val="00261C98"/>
    <w:rsid w:val="0026248E"/>
    <w:rsid w:val="00262914"/>
    <w:rsid w:val="00262D6E"/>
    <w:rsid w:val="00263141"/>
    <w:rsid w:val="00263F38"/>
    <w:rsid w:val="002647BF"/>
    <w:rsid w:val="002647D5"/>
    <w:rsid w:val="00265032"/>
    <w:rsid w:val="0026518D"/>
    <w:rsid w:val="002651FB"/>
    <w:rsid w:val="0026538C"/>
    <w:rsid w:val="00265409"/>
    <w:rsid w:val="00265781"/>
    <w:rsid w:val="00265933"/>
    <w:rsid w:val="002664C7"/>
    <w:rsid w:val="00266B13"/>
    <w:rsid w:val="00266B23"/>
    <w:rsid w:val="00270397"/>
    <w:rsid w:val="00270728"/>
    <w:rsid w:val="00270D42"/>
    <w:rsid w:val="00270FA0"/>
    <w:rsid w:val="002714D5"/>
    <w:rsid w:val="0027195D"/>
    <w:rsid w:val="002724CE"/>
    <w:rsid w:val="00272B03"/>
    <w:rsid w:val="00272D23"/>
    <w:rsid w:val="00272D92"/>
    <w:rsid w:val="0027313D"/>
    <w:rsid w:val="0027316A"/>
    <w:rsid w:val="002733E2"/>
    <w:rsid w:val="002750B1"/>
    <w:rsid w:val="00276037"/>
    <w:rsid w:val="00276971"/>
    <w:rsid w:val="00276A35"/>
    <w:rsid w:val="00276F36"/>
    <w:rsid w:val="00276F9C"/>
    <w:rsid w:val="0027704A"/>
    <w:rsid w:val="002774DD"/>
    <w:rsid w:val="00277835"/>
    <w:rsid w:val="002802ED"/>
    <w:rsid w:val="00280AB1"/>
    <w:rsid w:val="00280D12"/>
    <w:rsid w:val="00281274"/>
    <w:rsid w:val="002822DA"/>
    <w:rsid w:val="0028244F"/>
    <w:rsid w:val="0028344F"/>
    <w:rsid w:val="00283AD1"/>
    <w:rsid w:val="002846CE"/>
    <w:rsid w:val="00284B4D"/>
    <w:rsid w:val="00284BAE"/>
    <w:rsid w:val="00284BD8"/>
    <w:rsid w:val="002859AF"/>
    <w:rsid w:val="00286AE7"/>
    <w:rsid w:val="00287243"/>
    <w:rsid w:val="00287552"/>
    <w:rsid w:val="00290647"/>
    <w:rsid w:val="00291385"/>
    <w:rsid w:val="00291422"/>
    <w:rsid w:val="0029142F"/>
    <w:rsid w:val="00291A27"/>
    <w:rsid w:val="00291D00"/>
    <w:rsid w:val="00291EF3"/>
    <w:rsid w:val="0029237F"/>
    <w:rsid w:val="00292715"/>
    <w:rsid w:val="00293417"/>
    <w:rsid w:val="00293E57"/>
    <w:rsid w:val="002947D1"/>
    <w:rsid w:val="002948DF"/>
    <w:rsid w:val="00294D90"/>
    <w:rsid w:val="0029546B"/>
    <w:rsid w:val="00295B2B"/>
    <w:rsid w:val="00295CBE"/>
    <w:rsid w:val="0029628D"/>
    <w:rsid w:val="002963F0"/>
    <w:rsid w:val="002A0348"/>
    <w:rsid w:val="002A05C7"/>
    <w:rsid w:val="002A0749"/>
    <w:rsid w:val="002A0E29"/>
    <w:rsid w:val="002A1884"/>
    <w:rsid w:val="002A1E92"/>
    <w:rsid w:val="002A1E9C"/>
    <w:rsid w:val="002A204D"/>
    <w:rsid w:val="002A21D8"/>
    <w:rsid w:val="002A2616"/>
    <w:rsid w:val="002A26E1"/>
    <w:rsid w:val="002A2C30"/>
    <w:rsid w:val="002A315C"/>
    <w:rsid w:val="002A335E"/>
    <w:rsid w:val="002A368A"/>
    <w:rsid w:val="002A3E3D"/>
    <w:rsid w:val="002A4065"/>
    <w:rsid w:val="002A408B"/>
    <w:rsid w:val="002A4808"/>
    <w:rsid w:val="002A4B4D"/>
    <w:rsid w:val="002A4E11"/>
    <w:rsid w:val="002A59F0"/>
    <w:rsid w:val="002A5E89"/>
    <w:rsid w:val="002A63FC"/>
    <w:rsid w:val="002A6432"/>
    <w:rsid w:val="002A6F25"/>
    <w:rsid w:val="002A6FD3"/>
    <w:rsid w:val="002A72CC"/>
    <w:rsid w:val="002B0A7D"/>
    <w:rsid w:val="002B0BC8"/>
    <w:rsid w:val="002B0DD9"/>
    <w:rsid w:val="002B1A69"/>
    <w:rsid w:val="002B1BD3"/>
    <w:rsid w:val="002B1D23"/>
    <w:rsid w:val="002B1F96"/>
    <w:rsid w:val="002B20D7"/>
    <w:rsid w:val="002B2723"/>
    <w:rsid w:val="002B2DBC"/>
    <w:rsid w:val="002B2E4A"/>
    <w:rsid w:val="002B303A"/>
    <w:rsid w:val="002B397E"/>
    <w:rsid w:val="002B4FDB"/>
    <w:rsid w:val="002B538E"/>
    <w:rsid w:val="002B585E"/>
    <w:rsid w:val="002B5DCA"/>
    <w:rsid w:val="002B6468"/>
    <w:rsid w:val="002B6BDC"/>
    <w:rsid w:val="002B75B0"/>
    <w:rsid w:val="002B790D"/>
    <w:rsid w:val="002B7EAF"/>
    <w:rsid w:val="002C099C"/>
    <w:rsid w:val="002C0B74"/>
    <w:rsid w:val="002C0C8B"/>
    <w:rsid w:val="002C0CBB"/>
    <w:rsid w:val="002C1201"/>
    <w:rsid w:val="002C1460"/>
    <w:rsid w:val="002C1B7D"/>
    <w:rsid w:val="002C20F2"/>
    <w:rsid w:val="002C21AB"/>
    <w:rsid w:val="002C30EA"/>
    <w:rsid w:val="002C33D1"/>
    <w:rsid w:val="002C38B2"/>
    <w:rsid w:val="002C3DC2"/>
    <w:rsid w:val="002C3F54"/>
    <w:rsid w:val="002C3F9C"/>
    <w:rsid w:val="002C51A7"/>
    <w:rsid w:val="002C5AFA"/>
    <w:rsid w:val="002C6910"/>
    <w:rsid w:val="002C73E3"/>
    <w:rsid w:val="002C7DF5"/>
    <w:rsid w:val="002C7FC5"/>
    <w:rsid w:val="002D0439"/>
    <w:rsid w:val="002D11B7"/>
    <w:rsid w:val="002D2D24"/>
    <w:rsid w:val="002D3055"/>
    <w:rsid w:val="002D391B"/>
    <w:rsid w:val="002D3BBC"/>
    <w:rsid w:val="002D3C29"/>
    <w:rsid w:val="002D4171"/>
    <w:rsid w:val="002D438A"/>
    <w:rsid w:val="002D5152"/>
    <w:rsid w:val="002D53C8"/>
    <w:rsid w:val="002D56E4"/>
    <w:rsid w:val="002D5738"/>
    <w:rsid w:val="002D5E53"/>
    <w:rsid w:val="002D648A"/>
    <w:rsid w:val="002D72CC"/>
    <w:rsid w:val="002E0038"/>
    <w:rsid w:val="002E017B"/>
    <w:rsid w:val="002E0319"/>
    <w:rsid w:val="002E1093"/>
    <w:rsid w:val="002E12F4"/>
    <w:rsid w:val="002E1457"/>
    <w:rsid w:val="002E1628"/>
    <w:rsid w:val="002E179B"/>
    <w:rsid w:val="002E1C9E"/>
    <w:rsid w:val="002E215A"/>
    <w:rsid w:val="002E257B"/>
    <w:rsid w:val="002E311E"/>
    <w:rsid w:val="002E3C65"/>
    <w:rsid w:val="002E3F5B"/>
    <w:rsid w:val="002E4362"/>
    <w:rsid w:val="002E4388"/>
    <w:rsid w:val="002E5B07"/>
    <w:rsid w:val="002E5D2C"/>
    <w:rsid w:val="002E63D9"/>
    <w:rsid w:val="002E640E"/>
    <w:rsid w:val="002E705E"/>
    <w:rsid w:val="002E739D"/>
    <w:rsid w:val="002F0C28"/>
    <w:rsid w:val="002F281C"/>
    <w:rsid w:val="002F2999"/>
    <w:rsid w:val="002F335A"/>
    <w:rsid w:val="002F3CDE"/>
    <w:rsid w:val="002F534A"/>
    <w:rsid w:val="002F559A"/>
    <w:rsid w:val="002F5DD6"/>
    <w:rsid w:val="002F5FEA"/>
    <w:rsid w:val="002F60CF"/>
    <w:rsid w:val="002F63E7"/>
    <w:rsid w:val="002F74BB"/>
    <w:rsid w:val="002F7BCD"/>
    <w:rsid w:val="002F7BE3"/>
    <w:rsid w:val="002F7E6A"/>
    <w:rsid w:val="00300165"/>
    <w:rsid w:val="00300445"/>
    <w:rsid w:val="003008C7"/>
    <w:rsid w:val="003008D0"/>
    <w:rsid w:val="00300978"/>
    <w:rsid w:val="00300F00"/>
    <w:rsid w:val="003010CF"/>
    <w:rsid w:val="0030254F"/>
    <w:rsid w:val="00302DB2"/>
    <w:rsid w:val="00303440"/>
    <w:rsid w:val="00304276"/>
    <w:rsid w:val="00304BAE"/>
    <w:rsid w:val="00304BDF"/>
    <w:rsid w:val="00304D9B"/>
    <w:rsid w:val="00304E7F"/>
    <w:rsid w:val="00305FF9"/>
    <w:rsid w:val="00306827"/>
    <w:rsid w:val="00306E6B"/>
    <w:rsid w:val="0030723C"/>
    <w:rsid w:val="003100C8"/>
    <w:rsid w:val="00311161"/>
    <w:rsid w:val="00312400"/>
    <w:rsid w:val="00312739"/>
    <w:rsid w:val="00312B9D"/>
    <w:rsid w:val="00312D10"/>
    <w:rsid w:val="00313C7D"/>
    <w:rsid w:val="00313D5E"/>
    <w:rsid w:val="00313E87"/>
    <w:rsid w:val="00314D19"/>
    <w:rsid w:val="00315EC4"/>
    <w:rsid w:val="0031635C"/>
    <w:rsid w:val="00316DFF"/>
    <w:rsid w:val="003178DA"/>
    <w:rsid w:val="00317DB8"/>
    <w:rsid w:val="00317E6F"/>
    <w:rsid w:val="00320085"/>
    <w:rsid w:val="00320618"/>
    <w:rsid w:val="00320971"/>
    <w:rsid w:val="00320F61"/>
    <w:rsid w:val="0032100B"/>
    <w:rsid w:val="00321507"/>
    <w:rsid w:val="00321BD7"/>
    <w:rsid w:val="00321F0E"/>
    <w:rsid w:val="00322217"/>
    <w:rsid w:val="0032260F"/>
    <w:rsid w:val="003228DA"/>
    <w:rsid w:val="00322B78"/>
    <w:rsid w:val="0032377E"/>
    <w:rsid w:val="00323D6B"/>
    <w:rsid w:val="003245D2"/>
    <w:rsid w:val="003245E6"/>
    <w:rsid w:val="00324A6C"/>
    <w:rsid w:val="003260AB"/>
    <w:rsid w:val="00326436"/>
    <w:rsid w:val="00326957"/>
    <w:rsid w:val="003269DD"/>
    <w:rsid w:val="00326AE2"/>
    <w:rsid w:val="00326E13"/>
    <w:rsid w:val="00327792"/>
    <w:rsid w:val="0033005A"/>
    <w:rsid w:val="00330677"/>
    <w:rsid w:val="00330BDB"/>
    <w:rsid w:val="00330D56"/>
    <w:rsid w:val="003311E9"/>
    <w:rsid w:val="00331426"/>
    <w:rsid w:val="00331481"/>
    <w:rsid w:val="0033171D"/>
    <w:rsid w:val="00331949"/>
    <w:rsid w:val="00331EE8"/>
    <w:rsid w:val="00331F28"/>
    <w:rsid w:val="00331FC3"/>
    <w:rsid w:val="0033200E"/>
    <w:rsid w:val="00332E41"/>
    <w:rsid w:val="003336B3"/>
    <w:rsid w:val="00333701"/>
    <w:rsid w:val="003343EC"/>
    <w:rsid w:val="003344AF"/>
    <w:rsid w:val="00334BAB"/>
    <w:rsid w:val="00335B75"/>
    <w:rsid w:val="00335D8C"/>
    <w:rsid w:val="00335DA8"/>
    <w:rsid w:val="00336072"/>
    <w:rsid w:val="003363A1"/>
    <w:rsid w:val="0033668B"/>
    <w:rsid w:val="00336983"/>
    <w:rsid w:val="00336FFF"/>
    <w:rsid w:val="003373D2"/>
    <w:rsid w:val="00337F31"/>
    <w:rsid w:val="00337FC5"/>
    <w:rsid w:val="00341061"/>
    <w:rsid w:val="00341749"/>
    <w:rsid w:val="00341F43"/>
    <w:rsid w:val="0034226D"/>
    <w:rsid w:val="003423C7"/>
    <w:rsid w:val="00342850"/>
    <w:rsid w:val="00342972"/>
    <w:rsid w:val="00342FDD"/>
    <w:rsid w:val="00343118"/>
    <w:rsid w:val="0034429B"/>
    <w:rsid w:val="003442D8"/>
    <w:rsid w:val="00344866"/>
    <w:rsid w:val="00345C56"/>
    <w:rsid w:val="00345EB9"/>
    <w:rsid w:val="0034638C"/>
    <w:rsid w:val="00346F7F"/>
    <w:rsid w:val="00347715"/>
    <w:rsid w:val="00347A2A"/>
    <w:rsid w:val="00350108"/>
    <w:rsid w:val="00350762"/>
    <w:rsid w:val="003507C4"/>
    <w:rsid w:val="0035152D"/>
    <w:rsid w:val="003517E3"/>
    <w:rsid w:val="003519A1"/>
    <w:rsid w:val="00352480"/>
    <w:rsid w:val="0035275F"/>
    <w:rsid w:val="00352BBC"/>
    <w:rsid w:val="00352F64"/>
    <w:rsid w:val="003530D2"/>
    <w:rsid w:val="0035331A"/>
    <w:rsid w:val="00353422"/>
    <w:rsid w:val="003534E1"/>
    <w:rsid w:val="0035382D"/>
    <w:rsid w:val="00353EAE"/>
    <w:rsid w:val="00353F59"/>
    <w:rsid w:val="003544CA"/>
    <w:rsid w:val="0035463B"/>
    <w:rsid w:val="003548D8"/>
    <w:rsid w:val="003554CA"/>
    <w:rsid w:val="00355918"/>
    <w:rsid w:val="00357228"/>
    <w:rsid w:val="0035734C"/>
    <w:rsid w:val="0035767D"/>
    <w:rsid w:val="00360232"/>
    <w:rsid w:val="003602E0"/>
    <w:rsid w:val="00360882"/>
    <w:rsid w:val="00360D01"/>
    <w:rsid w:val="00362569"/>
    <w:rsid w:val="003636CD"/>
    <w:rsid w:val="00363721"/>
    <w:rsid w:val="00363ABF"/>
    <w:rsid w:val="00364353"/>
    <w:rsid w:val="00364417"/>
    <w:rsid w:val="0036487C"/>
    <w:rsid w:val="00365411"/>
    <w:rsid w:val="003655E9"/>
    <w:rsid w:val="00365918"/>
    <w:rsid w:val="00365D62"/>
    <w:rsid w:val="00365FA2"/>
    <w:rsid w:val="003664B0"/>
    <w:rsid w:val="0036662F"/>
    <w:rsid w:val="003669DF"/>
    <w:rsid w:val="00366C69"/>
    <w:rsid w:val="00367441"/>
    <w:rsid w:val="00367939"/>
    <w:rsid w:val="00367B1D"/>
    <w:rsid w:val="00367C0C"/>
    <w:rsid w:val="00370069"/>
    <w:rsid w:val="003707F6"/>
    <w:rsid w:val="00370E4F"/>
    <w:rsid w:val="00371215"/>
    <w:rsid w:val="00371C89"/>
    <w:rsid w:val="00371CB1"/>
    <w:rsid w:val="00372630"/>
    <w:rsid w:val="00372CA6"/>
    <w:rsid w:val="00372F0D"/>
    <w:rsid w:val="003733CB"/>
    <w:rsid w:val="00373E74"/>
    <w:rsid w:val="00374059"/>
    <w:rsid w:val="003748D0"/>
    <w:rsid w:val="003748F7"/>
    <w:rsid w:val="0037535B"/>
    <w:rsid w:val="00375394"/>
    <w:rsid w:val="0037552D"/>
    <w:rsid w:val="003756DB"/>
    <w:rsid w:val="00375E49"/>
    <w:rsid w:val="003766E9"/>
    <w:rsid w:val="00376991"/>
    <w:rsid w:val="003770BB"/>
    <w:rsid w:val="0037771A"/>
    <w:rsid w:val="003779F8"/>
    <w:rsid w:val="00377DC1"/>
    <w:rsid w:val="003802DC"/>
    <w:rsid w:val="003807F0"/>
    <w:rsid w:val="00380E4E"/>
    <w:rsid w:val="00380FBF"/>
    <w:rsid w:val="00381156"/>
    <w:rsid w:val="0038139C"/>
    <w:rsid w:val="003820E9"/>
    <w:rsid w:val="00382A43"/>
    <w:rsid w:val="00382D60"/>
    <w:rsid w:val="00382F29"/>
    <w:rsid w:val="00383C8D"/>
    <w:rsid w:val="003852FB"/>
    <w:rsid w:val="00385429"/>
    <w:rsid w:val="00385B05"/>
    <w:rsid w:val="00386382"/>
    <w:rsid w:val="003865EF"/>
    <w:rsid w:val="0038669A"/>
    <w:rsid w:val="00386BA9"/>
    <w:rsid w:val="00386CD7"/>
    <w:rsid w:val="00386CF0"/>
    <w:rsid w:val="00390017"/>
    <w:rsid w:val="003901A3"/>
    <w:rsid w:val="0039072F"/>
    <w:rsid w:val="00390EC7"/>
    <w:rsid w:val="003919F6"/>
    <w:rsid w:val="0039218D"/>
    <w:rsid w:val="00392B93"/>
    <w:rsid w:val="00392BF9"/>
    <w:rsid w:val="003940CE"/>
    <w:rsid w:val="00394739"/>
    <w:rsid w:val="00394995"/>
    <w:rsid w:val="003949DC"/>
    <w:rsid w:val="00395826"/>
    <w:rsid w:val="00396D33"/>
    <w:rsid w:val="003971C7"/>
    <w:rsid w:val="0039738B"/>
    <w:rsid w:val="00397C1D"/>
    <w:rsid w:val="00397D21"/>
    <w:rsid w:val="003A015A"/>
    <w:rsid w:val="003A0E44"/>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4A2"/>
    <w:rsid w:val="003B3575"/>
    <w:rsid w:val="003B38D1"/>
    <w:rsid w:val="003B4488"/>
    <w:rsid w:val="003B50BC"/>
    <w:rsid w:val="003B5D3C"/>
    <w:rsid w:val="003B5D97"/>
    <w:rsid w:val="003B63A4"/>
    <w:rsid w:val="003B68FE"/>
    <w:rsid w:val="003B6D7D"/>
    <w:rsid w:val="003B7D7E"/>
    <w:rsid w:val="003C04B9"/>
    <w:rsid w:val="003C1012"/>
    <w:rsid w:val="003C1125"/>
    <w:rsid w:val="003C11C9"/>
    <w:rsid w:val="003C1229"/>
    <w:rsid w:val="003C149B"/>
    <w:rsid w:val="003C1FD4"/>
    <w:rsid w:val="003C213D"/>
    <w:rsid w:val="003C25AD"/>
    <w:rsid w:val="003C2D21"/>
    <w:rsid w:val="003C3FB8"/>
    <w:rsid w:val="003C4503"/>
    <w:rsid w:val="003C56F7"/>
    <w:rsid w:val="003C5E6B"/>
    <w:rsid w:val="003C5ED6"/>
    <w:rsid w:val="003C66F7"/>
    <w:rsid w:val="003C6B81"/>
    <w:rsid w:val="003C70F3"/>
    <w:rsid w:val="003C7AD7"/>
    <w:rsid w:val="003D0992"/>
    <w:rsid w:val="003D0FC3"/>
    <w:rsid w:val="003D1311"/>
    <w:rsid w:val="003D1902"/>
    <w:rsid w:val="003D2C1D"/>
    <w:rsid w:val="003D2C34"/>
    <w:rsid w:val="003D31B9"/>
    <w:rsid w:val="003D3538"/>
    <w:rsid w:val="003D3568"/>
    <w:rsid w:val="003D35C5"/>
    <w:rsid w:val="003D3DDD"/>
    <w:rsid w:val="003D4022"/>
    <w:rsid w:val="003D46F1"/>
    <w:rsid w:val="003D5081"/>
    <w:rsid w:val="003D51BE"/>
    <w:rsid w:val="003D5CBF"/>
    <w:rsid w:val="003D60B6"/>
    <w:rsid w:val="003D66D2"/>
    <w:rsid w:val="003D729E"/>
    <w:rsid w:val="003D7F51"/>
    <w:rsid w:val="003E0044"/>
    <w:rsid w:val="003E0282"/>
    <w:rsid w:val="003E0473"/>
    <w:rsid w:val="003E07AE"/>
    <w:rsid w:val="003E0BC1"/>
    <w:rsid w:val="003E14FC"/>
    <w:rsid w:val="003E19F8"/>
    <w:rsid w:val="003E2976"/>
    <w:rsid w:val="003E33B8"/>
    <w:rsid w:val="003E349D"/>
    <w:rsid w:val="003E3B8E"/>
    <w:rsid w:val="003E3F02"/>
    <w:rsid w:val="003E4858"/>
    <w:rsid w:val="003E4D0C"/>
    <w:rsid w:val="003E557D"/>
    <w:rsid w:val="003E6316"/>
    <w:rsid w:val="003E6884"/>
    <w:rsid w:val="003E6AC5"/>
    <w:rsid w:val="003E6E19"/>
    <w:rsid w:val="003E720D"/>
    <w:rsid w:val="003F0096"/>
    <w:rsid w:val="003F0376"/>
    <w:rsid w:val="003F0381"/>
    <w:rsid w:val="003F0850"/>
    <w:rsid w:val="003F0988"/>
    <w:rsid w:val="003F0D12"/>
    <w:rsid w:val="003F12C3"/>
    <w:rsid w:val="003F1337"/>
    <w:rsid w:val="003F15A3"/>
    <w:rsid w:val="003F15A9"/>
    <w:rsid w:val="003F160C"/>
    <w:rsid w:val="003F1D28"/>
    <w:rsid w:val="003F20B1"/>
    <w:rsid w:val="003F2143"/>
    <w:rsid w:val="003F2968"/>
    <w:rsid w:val="003F2AE2"/>
    <w:rsid w:val="003F2AEA"/>
    <w:rsid w:val="003F2B82"/>
    <w:rsid w:val="003F324F"/>
    <w:rsid w:val="003F33BC"/>
    <w:rsid w:val="003F3D4E"/>
    <w:rsid w:val="003F3D55"/>
    <w:rsid w:val="003F4271"/>
    <w:rsid w:val="003F477E"/>
    <w:rsid w:val="003F6504"/>
    <w:rsid w:val="003F6CD2"/>
    <w:rsid w:val="003F71C0"/>
    <w:rsid w:val="003F788D"/>
    <w:rsid w:val="003F7936"/>
    <w:rsid w:val="004008FE"/>
    <w:rsid w:val="0040126E"/>
    <w:rsid w:val="004019F8"/>
    <w:rsid w:val="00401F6C"/>
    <w:rsid w:val="004020D4"/>
    <w:rsid w:val="004021B6"/>
    <w:rsid w:val="0040274F"/>
    <w:rsid w:val="00402B23"/>
    <w:rsid w:val="00402DDC"/>
    <w:rsid w:val="004035C6"/>
    <w:rsid w:val="004039EC"/>
    <w:rsid w:val="00403F9A"/>
    <w:rsid w:val="004047C4"/>
    <w:rsid w:val="0040523D"/>
    <w:rsid w:val="0040570B"/>
    <w:rsid w:val="00405EDB"/>
    <w:rsid w:val="00405FB1"/>
    <w:rsid w:val="00406460"/>
    <w:rsid w:val="004074EA"/>
    <w:rsid w:val="00411B81"/>
    <w:rsid w:val="00412461"/>
    <w:rsid w:val="00412546"/>
    <w:rsid w:val="004126AF"/>
    <w:rsid w:val="00413053"/>
    <w:rsid w:val="0041319C"/>
    <w:rsid w:val="0041362B"/>
    <w:rsid w:val="0041362E"/>
    <w:rsid w:val="004137B6"/>
    <w:rsid w:val="00413A54"/>
    <w:rsid w:val="00413C10"/>
    <w:rsid w:val="00413CD9"/>
    <w:rsid w:val="00413D3E"/>
    <w:rsid w:val="00413F9A"/>
    <w:rsid w:val="004140CA"/>
    <w:rsid w:val="00414AB4"/>
    <w:rsid w:val="00414C65"/>
    <w:rsid w:val="00415104"/>
    <w:rsid w:val="00415222"/>
    <w:rsid w:val="00415D76"/>
    <w:rsid w:val="00416665"/>
    <w:rsid w:val="00416A67"/>
    <w:rsid w:val="00416ACB"/>
    <w:rsid w:val="00416DEA"/>
    <w:rsid w:val="00417920"/>
    <w:rsid w:val="00417F6C"/>
    <w:rsid w:val="00420465"/>
    <w:rsid w:val="00421DCF"/>
    <w:rsid w:val="00421F52"/>
    <w:rsid w:val="00422341"/>
    <w:rsid w:val="004226CC"/>
    <w:rsid w:val="00423611"/>
    <w:rsid w:val="00423641"/>
    <w:rsid w:val="004237F1"/>
    <w:rsid w:val="00423DA5"/>
    <w:rsid w:val="00424742"/>
    <w:rsid w:val="00426266"/>
    <w:rsid w:val="00430A2D"/>
    <w:rsid w:val="004312B0"/>
    <w:rsid w:val="00431505"/>
    <w:rsid w:val="0043190D"/>
    <w:rsid w:val="00431A1A"/>
    <w:rsid w:val="00431AF0"/>
    <w:rsid w:val="0043213A"/>
    <w:rsid w:val="0043260B"/>
    <w:rsid w:val="004330F4"/>
    <w:rsid w:val="00433590"/>
    <w:rsid w:val="0043393D"/>
    <w:rsid w:val="004342E9"/>
    <w:rsid w:val="004344C7"/>
    <w:rsid w:val="00435274"/>
    <w:rsid w:val="004352AD"/>
    <w:rsid w:val="0043545D"/>
    <w:rsid w:val="0043547E"/>
    <w:rsid w:val="00435FE2"/>
    <w:rsid w:val="00436E2F"/>
    <w:rsid w:val="00436EAB"/>
    <w:rsid w:val="00437354"/>
    <w:rsid w:val="0043767E"/>
    <w:rsid w:val="004376CE"/>
    <w:rsid w:val="00441A47"/>
    <w:rsid w:val="004423FF"/>
    <w:rsid w:val="00442B0B"/>
    <w:rsid w:val="00442E51"/>
    <w:rsid w:val="004434F4"/>
    <w:rsid w:val="00443D0E"/>
    <w:rsid w:val="00444685"/>
    <w:rsid w:val="00444C86"/>
    <w:rsid w:val="00445E81"/>
    <w:rsid w:val="004461D9"/>
    <w:rsid w:val="00446AC6"/>
    <w:rsid w:val="00446C2D"/>
    <w:rsid w:val="00446F6A"/>
    <w:rsid w:val="0044759B"/>
    <w:rsid w:val="00447D4A"/>
    <w:rsid w:val="00447F54"/>
    <w:rsid w:val="00450249"/>
    <w:rsid w:val="0045037E"/>
    <w:rsid w:val="00450B7E"/>
    <w:rsid w:val="0045134F"/>
    <w:rsid w:val="0045136B"/>
    <w:rsid w:val="004515D0"/>
    <w:rsid w:val="00451B72"/>
    <w:rsid w:val="00451C7E"/>
    <w:rsid w:val="00452FA0"/>
    <w:rsid w:val="004533DB"/>
    <w:rsid w:val="00453BB6"/>
    <w:rsid w:val="00453CAA"/>
    <w:rsid w:val="00454358"/>
    <w:rsid w:val="00454624"/>
    <w:rsid w:val="00455113"/>
    <w:rsid w:val="00455CD2"/>
    <w:rsid w:val="00456175"/>
    <w:rsid w:val="00456421"/>
    <w:rsid w:val="00456DAB"/>
    <w:rsid w:val="00456FD4"/>
    <w:rsid w:val="00457014"/>
    <w:rsid w:val="00457656"/>
    <w:rsid w:val="00457825"/>
    <w:rsid w:val="00457D9A"/>
    <w:rsid w:val="00460BBD"/>
    <w:rsid w:val="00460CC3"/>
    <w:rsid w:val="00460E86"/>
    <w:rsid w:val="00461B33"/>
    <w:rsid w:val="0046242F"/>
    <w:rsid w:val="00463690"/>
    <w:rsid w:val="004636C9"/>
    <w:rsid w:val="004646B4"/>
    <w:rsid w:val="0046476E"/>
    <w:rsid w:val="00464A88"/>
    <w:rsid w:val="00464B01"/>
    <w:rsid w:val="004651A0"/>
    <w:rsid w:val="00465742"/>
    <w:rsid w:val="00466532"/>
    <w:rsid w:val="00467048"/>
    <w:rsid w:val="00467488"/>
    <w:rsid w:val="0047024F"/>
    <w:rsid w:val="0047083E"/>
    <w:rsid w:val="00470B8A"/>
    <w:rsid w:val="00470EB5"/>
    <w:rsid w:val="00471030"/>
    <w:rsid w:val="00471B85"/>
    <w:rsid w:val="00472419"/>
    <w:rsid w:val="0047286B"/>
    <w:rsid w:val="00472E27"/>
    <w:rsid w:val="00472E55"/>
    <w:rsid w:val="004738E3"/>
    <w:rsid w:val="004740FC"/>
    <w:rsid w:val="00474220"/>
    <w:rsid w:val="00474491"/>
    <w:rsid w:val="00474DA2"/>
    <w:rsid w:val="00474E54"/>
    <w:rsid w:val="00474FBB"/>
    <w:rsid w:val="004752D3"/>
    <w:rsid w:val="0047542A"/>
    <w:rsid w:val="004754E1"/>
    <w:rsid w:val="00475CE0"/>
    <w:rsid w:val="00476827"/>
    <w:rsid w:val="00476AB8"/>
    <w:rsid w:val="00476B36"/>
    <w:rsid w:val="00476BD4"/>
    <w:rsid w:val="0047734D"/>
    <w:rsid w:val="00477383"/>
    <w:rsid w:val="00477AFD"/>
    <w:rsid w:val="00477C35"/>
    <w:rsid w:val="00477D18"/>
    <w:rsid w:val="00477FB9"/>
    <w:rsid w:val="00480988"/>
    <w:rsid w:val="00480E05"/>
    <w:rsid w:val="00480F25"/>
    <w:rsid w:val="00480FBD"/>
    <w:rsid w:val="00481397"/>
    <w:rsid w:val="004816BE"/>
    <w:rsid w:val="00482BA7"/>
    <w:rsid w:val="00482BBE"/>
    <w:rsid w:val="00482C1F"/>
    <w:rsid w:val="00483A12"/>
    <w:rsid w:val="00483BBB"/>
    <w:rsid w:val="00483C32"/>
    <w:rsid w:val="004848BA"/>
    <w:rsid w:val="00484A77"/>
    <w:rsid w:val="0048540F"/>
    <w:rsid w:val="00485944"/>
    <w:rsid w:val="00485970"/>
    <w:rsid w:val="00485BA7"/>
    <w:rsid w:val="00485C0D"/>
    <w:rsid w:val="00485C35"/>
    <w:rsid w:val="004861AD"/>
    <w:rsid w:val="004861F9"/>
    <w:rsid w:val="00486575"/>
    <w:rsid w:val="004866D0"/>
    <w:rsid w:val="00486936"/>
    <w:rsid w:val="00487045"/>
    <w:rsid w:val="0048779D"/>
    <w:rsid w:val="004879D0"/>
    <w:rsid w:val="00487B59"/>
    <w:rsid w:val="00490589"/>
    <w:rsid w:val="00491322"/>
    <w:rsid w:val="0049162F"/>
    <w:rsid w:val="00491A3E"/>
    <w:rsid w:val="00492D44"/>
    <w:rsid w:val="00493895"/>
    <w:rsid w:val="00493C77"/>
    <w:rsid w:val="00494242"/>
    <w:rsid w:val="00494623"/>
    <w:rsid w:val="00494DF7"/>
    <w:rsid w:val="00494E8E"/>
    <w:rsid w:val="00494F26"/>
    <w:rsid w:val="004955BC"/>
    <w:rsid w:val="00495676"/>
    <w:rsid w:val="00495D63"/>
    <w:rsid w:val="0049629E"/>
    <w:rsid w:val="0049648F"/>
    <w:rsid w:val="00496606"/>
    <w:rsid w:val="00496F05"/>
    <w:rsid w:val="00497370"/>
    <w:rsid w:val="004973EA"/>
    <w:rsid w:val="004A0041"/>
    <w:rsid w:val="004A0F39"/>
    <w:rsid w:val="004A152B"/>
    <w:rsid w:val="004A1D5E"/>
    <w:rsid w:val="004A251F"/>
    <w:rsid w:val="004A2555"/>
    <w:rsid w:val="004A2C8C"/>
    <w:rsid w:val="004A3329"/>
    <w:rsid w:val="004A3BF1"/>
    <w:rsid w:val="004A3E42"/>
    <w:rsid w:val="004A4045"/>
    <w:rsid w:val="004A436E"/>
    <w:rsid w:val="004A4715"/>
    <w:rsid w:val="004A4892"/>
    <w:rsid w:val="004A5046"/>
    <w:rsid w:val="004A5549"/>
    <w:rsid w:val="004A565E"/>
    <w:rsid w:val="004A5991"/>
    <w:rsid w:val="004A5D55"/>
    <w:rsid w:val="004A5DF3"/>
    <w:rsid w:val="004A5E0B"/>
    <w:rsid w:val="004A6134"/>
    <w:rsid w:val="004A7092"/>
    <w:rsid w:val="004A7437"/>
    <w:rsid w:val="004A74BE"/>
    <w:rsid w:val="004B1C92"/>
    <w:rsid w:val="004B2835"/>
    <w:rsid w:val="004B2C95"/>
    <w:rsid w:val="004B3DE0"/>
    <w:rsid w:val="004B44D6"/>
    <w:rsid w:val="004B49E6"/>
    <w:rsid w:val="004B4D69"/>
    <w:rsid w:val="004B4DE4"/>
    <w:rsid w:val="004B5140"/>
    <w:rsid w:val="004B668B"/>
    <w:rsid w:val="004B6A5A"/>
    <w:rsid w:val="004B6C16"/>
    <w:rsid w:val="004B6EF6"/>
    <w:rsid w:val="004B6F25"/>
    <w:rsid w:val="004B756F"/>
    <w:rsid w:val="004B75E5"/>
    <w:rsid w:val="004B7E99"/>
    <w:rsid w:val="004C01A8"/>
    <w:rsid w:val="004C1840"/>
    <w:rsid w:val="004C24C9"/>
    <w:rsid w:val="004C252E"/>
    <w:rsid w:val="004C2B04"/>
    <w:rsid w:val="004C31B6"/>
    <w:rsid w:val="004C3BE8"/>
    <w:rsid w:val="004C4B30"/>
    <w:rsid w:val="004C5319"/>
    <w:rsid w:val="004C5395"/>
    <w:rsid w:val="004C58C3"/>
    <w:rsid w:val="004C621F"/>
    <w:rsid w:val="004C6C17"/>
    <w:rsid w:val="004C7081"/>
    <w:rsid w:val="004C73E6"/>
    <w:rsid w:val="004C7948"/>
    <w:rsid w:val="004C7BB8"/>
    <w:rsid w:val="004C7C60"/>
    <w:rsid w:val="004D013B"/>
    <w:rsid w:val="004D0C61"/>
    <w:rsid w:val="004D0DFE"/>
    <w:rsid w:val="004D1299"/>
    <w:rsid w:val="004D1D91"/>
    <w:rsid w:val="004D22C3"/>
    <w:rsid w:val="004D2E1A"/>
    <w:rsid w:val="004D31BF"/>
    <w:rsid w:val="004D40AE"/>
    <w:rsid w:val="004D41C6"/>
    <w:rsid w:val="004D4924"/>
    <w:rsid w:val="004D6240"/>
    <w:rsid w:val="004D655B"/>
    <w:rsid w:val="004D6F4D"/>
    <w:rsid w:val="004D6F95"/>
    <w:rsid w:val="004D70CF"/>
    <w:rsid w:val="004D72FE"/>
    <w:rsid w:val="004D7358"/>
    <w:rsid w:val="004D77A8"/>
    <w:rsid w:val="004D7E91"/>
    <w:rsid w:val="004E003A"/>
    <w:rsid w:val="004E0768"/>
    <w:rsid w:val="004E15C6"/>
    <w:rsid w:val="004E1823"/>
    <w:rsid w:val="004E1A31"/>
    <w:rsid w:val="004E1C6F"/>
    <w:rsid w:val="004E228F"/>
    <w:rsid w:val="004E2413"/>
    <w:rsid w:val="004E2971"/>
    <w:rsid w:val="004E298C"/>
    <w:rsid w:val="004E2DE0"/>
    <w:rsid w:val="004E4060"/>
    <w:rsid w:val="004E409A"/>
    <w:rsid w:val="004E42DC"/>
    <w:rsid w:val="004E4456"/>
    <w:rsid w:val="004E60B3"/>
    <w:rsid w:val="004E6E57"/>
    <w:rsid w:val="004E7A42"/>
    <w:rsid w:val="004E7C7A"/>
    <w:rsid w:val="004E7F04"/>
    <w:rsid w:val="004E7FB9"/>
    <w:rsid w:val="004F0401"/>
    <w:rsid w:val="004F0E25"/>
    <w:rsid w:val="004F0FB9"/>
    <w:rsid w:val="004F1C3B"/>
    <w:rsid w:val="004F1C8E"/>
    <w:rsid w:val="004F2910"/>
    <w:rsid w:val="004F2F7E"/>
    <w:rsid w:val="004F32B5"/>
    <w:rsid w:val="004F3808"/>
    <w:rsid w:val="004F407E"/>
    <w:rsid w:val="004F41E5"/>
    <w:rsid w:val="004F517A"/>
    <w:rsid w:val="004F5479"/>
    <w:rsid w:val="004F569B"/>
    <w:rsid w:val="004F6C73"/>
    <w:rsid w:val="004F7528"/>
    <w:rsid w:val="004F7BCA"/>
    <w:rsid w:val="004F7D89"/>
    <w:rsid w:val="005003BE"/>
    <w:rsid w:val="00500C3C"/>
    <w:rsid w:val="00501981"/>
    <w:rsid w:val="00501A85"/>
    <w:rsid w:val="00501BB3"/>
    <w:rsid w:val="005021DD"/>
    <w:rsid w:val="005026CA"/>
    <w:rsid w:val="00502B72"/>
    <w:rsid w:val="00502C90"/>
    <w:rsid w:val="00502FB1"/>
    <w:rsid w:val="0050344C"/>
    <w:rsid w:val="0050376D"/>
    <w:rsid w:val="00504009"/>
    <w:rsid w:val="0050412D"/>
    <w:rsid w:val="0050483D"/>
    <w:rsid w:val="00504BC1"/>
    <w:rsid w:val="00505001"/>
    <w:rsid w:val="00505134"/>
    <w:rsid w:val="00505C04"/>
    <w:rsid w:val="0050616C"/>
    <w:rsid w:val="0050645F"/>
    <w:rsid w:val="00506853"/>
    <w:rsid w:val="005076EC"/>
    <w:rsid w:val="005118E5"/>
    <w:rsid w:val="00511F15"/>
    <w:rsid w:val="0051318C"/>
    <w:rsid w:val="0051322C"/>
    <w:rsid w:val="005142CD"/>
    <w:rsid w:val="005143C9"/>
    <w:rsid w:val="00514B4D"/>
    <w:rsid w:val="005157A9"/>
    <w:rsid w:val="0051625C"/>
    <w:rsid w:val="0051685C"/>
    <w:rsid w:val="00516951"/>
    <w:rsid w:val="005173A7"/>
    <w:rsid w:val="005176D7"/>
    <w:rsid w:val="00517742"/>
    <w:rsid w:val="005177E1"/>
    <w:rsid w:val="00520141"/>
    <w:rsid w:val="00520C0A"/>
    <w:rsid w:val="005218B6"/>
    <w:rsid w:val="005219AF"/>
    <w:rsid w:val="00521C33"/>
    <w:rsid w:val="00521C65"/>
    <w:rsid w:val="00522589"/>
    <w:rsid w:val="0052283C"/>
    <w:rsid w:val="0052361E"/>
    <w:rsid w:val="00524204"/>
    <w:rsid w:val="00524489"/>
    <w:rsid w:val="00524545"/>
    <w:rsid w:val="00524740"/>
    <w:rsid w:val="00524937"/>
    <w:rsid w:val="00524C54"/>
    <w:rsid w:val="005255BF"/>
    <w:rsid w:val="005257DE"/>
    <w:rsid w:val="00527200"/>
    <w:rsid w:val="00527224"/>
    <w:rsid w:val="00527802"/>
    <w:rsid w:val="00530157"/>
    <w:rsid w:val="00530F54"/>
    <w:rsid w:val="00530FEB"/>
    <w:rsid w:val="00531491"/>
    <w:rsid w:val="00531EBE"/>
    <w:rsid w:val="0053217E"/>
    <w:rsid w:val="00532F8B"/>
    <w:rsid w:val="00533737"/>
    <w:rsid w:val="00533D90"/>
    <w:rsid w:val="00535079"/>
    <w:rsid w:val="00535B79"/>
    <w:rsid w:val="00535D7C"/>
    <w:rsid w:val="00536579"/>
    <w:rsid w:val="00536B81"/>
    <w:rsid w:val="00536C1E"/>
    <w:rsid w:val="00536DCF"/>
    <w:rsid w:val="005370EF"/>
    <w:rsid w:val="005373F0"/>
    <w:rsid w:val="0054046C"/>
    <w:rsid w:val="005411F6"/>
    <w:rsid w:val="00541B25"/>
    <w:rsid w:val="00542203"/>
    <w:rsid w:val="0054343A"/>
    <w:rsid w:val="005437F3"/>
    <w:rsid w:val="00543974"/>
    <w:rsid w:val="00543EBF"/>
    <w:rsid w:val="00544ABA"/>
    <w:rsid w:val="0054593A"/>
    <w:rsid w:val="0054622F"/>
    <w:rsid w:val="0054644A"/>
    <w:rsid w:val="005467FB"/>
    <w:rsid w:val="00546AE9"/>
    <w:rsid w:val="00546CA8"/>
    <w:rsid w:val="005473D0"/>
    <w:rsid w:val="00547423"/>
    <w:rsid w:val="00547949"/>
    <w:rsid w:val="00547989"/>
    <w:rsid w:val="0055085F"/>
    <w:rsid w:val="00551320"/>
    <w:rsid w:val="005518A4"/>
    <w:rsid w:val="00552768"/>
    <w:rsid w:val="00552935"/>
    <w:rsid w:val="00552A30"/>
    <w:rsid w:val="00553127"/>
    <w:rsid w:val="005537D5"/>
    <w:rsid w:val="00554973"/>
    <w:rsid w:val="00554BE7"/>
    <w:rsid w:val="005552AD"/>
    <w:rsid w:val="005556F9"/>
    <w:rsid w:val="00556D68"/>
    <w:rsid w:val="00556FA2"/>
    <w:rsid w:val="00557173"/>
    <w:rsid w:val="005575FE"/>
    <w:rsid w:val="005576A1"/>
    <w:rsid w:val="00557A64"/>
    <w:rsid w:val="00557D8F"/>
    <w:rsid w:val="00560380"/>
    <w:rsid w:val="005605C0"/>
    <w:rsid w:val="00560D23"/>
    <w:rsid w:val="005615D8"/>
    <w:rsid w:val="00561824"/>
    <w:rsid w:val="00561B5E"/>
    <w:rsid w:val="00562152"/>
    <w:rsid w:val="005626D6"/>
    <w:rsid w:val="0056332C"/>
    <w:rsid w:val="005638D4"/>
    <w:rsid w:val="00563A58"/>
    <w:rsid w:val="005640D1"/>
    <w:rsid w:val="005643CA"/>
    <w:rsid w:val="00564EB1"/>
    <w:rsid w:val="00565033"/>
    <w:rsid w:val="005656ED"/>
    <w:rsid w:val="00565C9E"/>
    <w:rsid w:val="00566544"/>
    <w:rsid w:val="00566608"/>
    <w:rsid w:val="00566C83"/>
    <w:rsid w:val="00567D00"/>
    <w:rsid w:val="005700FE"/>
    <w:rsid w:val="00570E24"/>
    <w:rsid w:val="00570FF8"/>
    <w:rsid w:val="00572760"/>
    <w:rsid w:val="0057320B"/>
    <w:rsid w:val="00573F9F"/>
    <w:rsid w:val="005743DE"/>
    <w:rsid w:val="0057482D"/>
    <w:rsid w:val="00574F3F"/>
    <w:rsid w:val="0057562C"/>
    <w:rsid w:val="005759F6"/>
    <w:rsid w:val="00575E3E"/>
    <w:rsid w:val="00575FE7"/>
    <w:rsid w:val="005763B2"/>
    <w:rsid w:val="005765F5"/>
    <w:rsid w:val="00576D6C"/>
    <w:rsid w:val="005772A3"/>
    <w:rsid w:val="0057790E"/>
    <w:rsid w:val="00577A2E"/>
    <w:rsid w:val="005807D1"/>
    <w:rsid w:val="00580E48"/>
    <w:rsid w:val="00580F0A"/>
    <w:rsid w:val="00581246"/>
    <w:rsid w:val="005826F8"/>
    <w:rsid w:val="005828CF"/>
    <w:rsid w:val="00582C3A"/>
    <w:rsid w:val="00582E1A"/>
    <w:rsid w:val="00583147"/>
    <w:rsid w:val="00583783"/>
    <w:rsid w:val="005840BC"/>
    <w:rsid w:val="00584416"/>
    <w:rsid w:val="00584874"/>
    <w:rsid w:val="00584B39"/>
    <w:rsid w:val="00585028"/>
    <w:rsid w:val="00585253"/>
    <w:rsid w:val="00585349"/>
    <w:rsid w:val="005854D1"/>
    <w:rsid w:val="005856A2"/>
    <w:rsid w:val="0058590B"/>
    <w:rsid w:val="005859F5"/>
    <w:rsid w:val="00585E17"/>
    <w:rsid w:val="00585F5B"/>
    <w:rsid w:val="005860FA"/>
    <w:rsid w:val="0058620A"/>
    <w:rsid w:val="0058675F"/>
    <w:rsid w:val="00587FC0"/>
    <w:rsid w:val="005906AD"/>
    <w:rsid w:val="00590DA6"/>
    <w:rsid w:val="00590E64"/>
    <w:rsid w:val="00590FF4"/>
    <w:rsid w:val="00591C7D"/>
    <w:rsid w:val="0059239D"/>
    <w:rsid w:val="00592A47"/>
    <w:rsid w:val="00592B03"/>
    <w:rsid w:val="00593AB9"/>
    <w:rsid w:val="00593E56"/>
    <w:rsid w:val="00594507"/>
    <w:rsid w:val="005949D8"/>
    <w:rsid w:val="00594ABB"/>
    <w:rsid w:val="00594D1C"/>
    <w:rsid w:val="00594E36"/>
    <w:rsid w:val="00594F0A"/>
    <w:rsid w:val="00595255"/>
    <w:rsid w:val="0059525E"/>
    <w:rsid w:val="00595887"/>
    <w:rsid w:val="00596123"/>
    <w:rsid w:val="005961F7"/>
    <w:rsid w:val="00596504"/>
    <w:rsid w:val="00596B9C"/>
    <w:rsid w:val="005975E4"/>
    <w:rsid w:val="0059762B"/>
    <w:rsid w:val="00597935"/>
    <w:rsid w:val="005A04BA"/>
    <w:rsid w:val="005A054D"/>
    <w:rsid w:val="005A0A46"/>
    <w:rsid w:val="005A10B9"/>
    <w:rsid w:val="005A11EA"/>
    <w:rsid w:val="005A1BF0"/>
    <w:rsid w:val="005A2384"/>
    <w:rsid w:val="005A2565"/>
    <w:rsid w:val="005A269F"/>
    <w:rsid w:val="005A305E"/>
    <w:rsid w:val="005A30BB"/>
    <w:rsid w:val="005A3887"/>
    <w:rsid w:val="005A43BE"/>
    <w:rsid w:val="005A4DFC"/>
    <w:rsid w:val="005A5282"/>
    <w:rsid w:val="005A53DC"/>
    <w:rsid w:val="005A54E0"/>
    <w:rsid w:val="005A57EA"/>
    <w:rsid w:val="005A5E23"/>
    <w:rsid w:val="005A5EC1"/>
    <w:rsid w:val="005A6BE7"/>
    <w:rsid w:val="005A7504"/>
    <w:rsid w:val="005B0542"/>
    <w:rsid w:val="005B0C1C"/>
    <w:rsid w:val="005B1C65"/>
    <w:rsid w:val="005B1FD1"/>
    <w:rsid w:val="005B2225"/>
    <w:rsid w:val="005B2799"/>
    <w:rsid w:val="005B2B77"/>
    <w:rsid w:val="005B2B9A"/>
    <w:rsid w:val="005B2E19"/>
    <w:rsid w:val="005B3330"/>
    <w:rsid w:val="005B3B61"/>
    <w:rsid w:val="005B3D4A"/>
    <w:rsid w:val="005B4D87"/>
    <w:rsid w:val="005B519B"/>
    <w:rsid w:val="005B5B59"/>
    <w:rsid w:val="005B6111"/>
    <w:rsid w:val="005B7DD1"/>
    <w:rsid w:val="005C00A0"/>
    <w:rsid w:val="005C0A1E"/>
    <w:rsid w:val="005C1599"/>
    <w:rsid w:val="005C1F42"/>
    <w:rsid w:val="005C28FA"/>
    <w:rsid w:val="005C3848"/>
    <w:rsid w:val="005C40F4"/>
    <w:rsid w:val="005C43BE"/>
    <w:rsid w:val="005C44F3"/>
    <w:rsid w:val="005C4BBD"/>
    <w:rsid w:val="005C4E98"/>
    <w:rsid w:val="005C5A37"/>
    <w:rsid w:val="005C6379"/>
    <w:rsid w:val="005C6675"/>
    <w:rsid w:val="005C67BD"/>
    <w:rsid w:val="005C6E4A"/>
    <w:rsid w:val="005C712D"/>
    <w:rsid w:val="005C7C75"/>
    <w:rsid w:val="005C7FB2"/>
    <w:rsid w:val="005D04F4"/>
    <w:rsid w:val="005D0784"/>
    <w:rsid w:val="005D07E5"/>
    <w:rsid w:val="005D0967"/>
    <w:rsid w:val="005D09FA"/>
    <w:rsid w:val="005D0E4F"/>
    <w:rsid w:val="005D1E32"/>
    <w:rsid w:val="005D1E47"/>
    <w:rsid w:val="005D206B"/>
    <w:rsid w:val="005D22B7"/>
    <w:rsid w:val="005D23CF"/>
    <w:rsid w:val="005D2BDE"/>
    <w:rsid w:val="005D3AC4"/>
    <w:rsid w:val="005D3D76"/>
    <w:rsid w:val="005D4578"/>
    <w:rsid w:val="005D4EFA"/>
    <w:rsid w:val="005D4F01"/>
    <w:rsid w:val="005D5455"/>
    <w:rsid w:val="005D55BA"/>
    <w:rsid w:val="005D5ADB"/>
    <w:rsid w:val="005D61BE"/>
    <w:rsid w:val="005D648A"/>
    <w:rsid w:val="005D7E0D"/>
    <w:rsid w:val="005E0B3F"/>
    <w:rsid w:val="005E14E3"/>
    <w:rsid w:val="005E1FBC"/>
    <w:rsid w:val="005E234A"/>
    <w:rsid w:val="005E2867"/>
    <w:rsid w:val="005E2FDB"/>
    <w:rsid w:val="005E35CC"/>
    <w:rsid w:val="005E364E"/>
    <w:rsid w:val="005E371E"/>
    <w:rsid w:val="005E3C60"/>
    <w:rsid w:val="005E3E40"/>
    <w:rsid w:val="005E4295"/>
    <w:rsid w:val="005E4F11"/>
    <w:rsid w:val="005E4F97"/>
    <w:rsid w:val="005E53F9"/>
    <w:rsid w:val="005E5986"/>
    <w:rsid w:val="005E679F"/>
    <w:rsid w:val="005E6891"/>
    <w:rsid w:val="005E70B0"/>
    <w:rsid w:val="005E7614"/>
    <w:rsid w:val="005E775D"/>
    <w:rsid w:val="005F0551"/>
    <w:rsid w:val="005F0A43"/>
    <w:rsid w:val="005F0E91"/>
    <w:rsid w:val="005F1ACC"/>
    <w:rsid w:val="005F25A0"/>
    <w:rsid w:val="005F27BF"/>
    <w:rsid w:val="005F2B2D"/>
    <w:rsid w:val="005F3D1F"/>
    <w:rsid w:val="005F4171"/>
    <w:rsid w:val="005F46D6"/>
    <w:rsid w:val="005F48A6"/>
    <w:rsid w:val="005F4DD6"/>
    <w:rsid w:val="005F50D8"/>
    <w:rsid w:val="005F53A1"/>
    <w:rsid w:val="005F5879"/>
    <w:rsid w:val="005F632C"/>
    <w:rsid w:val="005F6B77"/>
    <w:rsid w:val="005F7487"/>
    <w:rsid w:val="005F7625"/>
    <w:rsid w:val="006002C7"/>
    <w:rsid w:val="006008E2"/>
    <w:rsid w:val="00600F95"/>
    <w:rsid w:val="00601839"/>
    <w:rsid w:val="00601BA8"/>
    <w:rsid w:val="006020C0"/>
    <w:rsid w:val="00602759"/>
    <w:rsid w:val="0060277A"/>
    <w:rsid w:val="00602850"/>
    <w:rsid w:val="00602B7C"/>
    <w:rsid w:val="00603312"/>
    <w:rsid w:val="00603652"/>
    <w:rsid w:val="006046BF"/>
    <w:rsid w:val="00604DC7"/>
    <w:rsid w:val="00604E47"/>
    <w:rsid w:val="00605441"/>
    <w:rsid w:val="0060584E"/>
    <w:rsid w:val="006068A8"/>
    <w:rsid w:val="00606970"/>
    <w:rsid w:val="00606A20"/>
    <w:rsid w:val="006072C6"/>
    <w:rsid w:val="00607914"/>
    <w:rsid w:val="00607A2E"/>
    <w:rsid w:val="00607D8D"/>
    <w:rsid w:val="006119E3"/>
    <w:rsid w:val="006130F7"/>
    <w:rsid w:val="00613AF8"/>
    <w:rsid w:val="00613D8E"/>
    <w:rsid w:val="006142E0"/>
    <w:rsid w:val="0061444B"/>
    <w:rsid w:val="00614482"/>
    <w:rsid w:val="0061450E"/>
    <w:rsid w:val="00616112"/>
    <w:rsid w:val="0061624C"/>
    <w:rsid w:val="00617364"/>
    <w:rsid w:val="006173CF"/>
    <w:rsid w:val="006175A0"/>
    <w:rsid w:val="00617BD4"/>
    <w:rsid w:val="00620035"/>
    <w:rsid w:val="006205CA"/>
    <w:rsid w:val="00621D97"/>
    <w:rsid w:val="00621F53"/>
    <w:rsid w:val="00622E2A"/>
    <w:rsid w:val="00622FD6"/>
    <w:rsid w:val="00623089"/>
    <w:rsid w:val="0062308E"/>
    <w:rsid w:val="006234C4"/>
    <w:rsid w:val="00623A6F"/>
    <w:rsid w:val="006244C9"/>
    <w:rsid w:val="006245F6"/>
    <w:rsid w:val="0062475D"/>
    <w:rsid w:val="0062482C"/>
    <w:rsid w:val="0062495F"/>
    <w:rsid w:val="0062496B"/>
    <w:rsid w:val="0062660B"/>
    <w:rsid w:val="0062699C"/>
    <w:rsid w:val="00626AD1"/>
    <w:rsid w:val="00626DB2"/>
    <w:rsid w:val="006272A4"/>
    <w:rsid w:val="00627866"/>
    <w:rsid w:val="00627A58"/>
    <w:rsid w:val="00627BE9"/>
    <w:rsid w:val="00627DAF"/>
    <w:rsid w:val="006300E9"/>
    <w:rsid w:val="00630169"/>
    <w:rsid w:val="006304BC"/>
    <w:rsid w:val="00630DCE"/>
    <w:rsid w:val="0063120A"/>
    <w:rsid w:val="0063150B"/>
    <w:rsid w:val="00631585"/>
    <w:rsid w:val="00632303"/>
    <w:rsid w:val="00634ACF"/>
    <w:rsid w:val="00634AE0"/>
    <w:rsid w:val="00635035"/>
    <w:rsid w:val="0063580D"/>
    <w:rsid w:val="00635CAE"/>
    <w:rsid w:val="00635D48"/>
    <w:rsid w:val="00637240"/>
    <w:rsid w:val="00637A2C"/>
    <w:rsid w:val="006423F4"/>
    <w:rsid w:val="00642E31"/>
    <w:rsid w:val="00643607"/>
    <w:rsid w:val="00643660"/>
    <w:rsid w:val="0064369B"/>
    <w:rsid w:val="006443A0"/>
    <w:rsid w:val="006443C2"/>
    <w:rsid w:val="00644675"/>
    <w:rsid w:val="006447DC"/>
    <w:rsid w:val="00644C95"/>
    <w:rsid w:val="00645166"/>
    <w:rsid w:val="00645361"/>
    <w:rsid w:val="00645817"/>
    <w:rsid w:val="00646711"/>
    <w:rsid w:val="006475AB"/>
    <w:rsid w:val="00647CBC"/>
    <w:rsid w:val="00650139"/>
    <w:rsid w:val="006504F1"/>
    <w:rsid w:val="00651704"/>
    <w:rsid w:val="0065185B"/>
    <w:rsid w:val="006521D6"/>
    <w:rsid w:val="00652756"/>
    <w:rsid w:val="00652AD8"/>
    <w:rsid w:val="00652B79"/>
    <w:rsid w:val="006533C3"/>
    <w:rsid w:val="00653B2E"/>
    <w:rsid w:val="00654068"/>
    <w:rsid w:val="0065479C"/>
    <w:rsid w:val="00654B38"/>
    <w:rsid w:val="00654B83"/>
    <w:rsid w:val="00655061"/>
    <w:rsid w:val="0065510C"/>
    <w:rsid w:val="00655110"/>
    <w:rsid w:val="0065565F"/>
    <w:rsid w:val="006556C1"/>
    <w:rsid w:val="0065589D"/>
    <w:rsid w:val="00655AC1"/>
    <w:rsid w:val="00655B63"/>
    <w:rsid w:val="00655C6B"/>
    <w:rsid w:val="00655FDC"/>
    <w:rsid w:val="006565BB"/>
    <w:rsid w:val="006571F6"/>
    <w:rsid w:val="00657CE2"/>
    <w:rsid w:val="00657F7E"/>
    <w:rsid w:val="006613F4"/>
    <w:rsid w:val="0066155F"/>
    <w:rsid w:val="006618CC"/>
    <w:rsid w:val="00661ACB"/>
    <w:rsid w:val="00661E09"/>
    <w:rsid w:val="00662111"/>
    <w:rsid w:val="00662118"/>
    <w:rsid w:val="006622BE"/>
    <w:rsid w:val="00662E2F"/>
    <w:rsid w:val="006638AD"/>
    <w:rsid w:val="00664D3C"/>
    <w:rsid w:val="006664C0"/>
    <w:rsid w:val="0066732C"/>
    <w:rsid w:val="006679F5"/>
    <w:rsid w:val="00667B77"/>
    <w:rsid w:val="00667CF0"/>
    <w:rsid w:val="00667D81"/>
    <w:rsid w:val="0067013A"/>
    <w:rsid w:val="00670F07"/>
    <w:rsid w:val="006716DA"/>
    <w:rsid w:val="00672893"/>
    <w:rsid w:val="006728ED"/>
    <w:rsid w:val="006729C6"/>
    <w:rsid w:val="006732B1"/>
    <w:rsid w:val="00673980"/>
    <w:rsid w:val="00674468"/>
    <w:rsid w:val="0067446F"/>
    <w:rsid w:val="006746A4"/>
    <w:rsid w:val="006747CA"/>
    <w:rsid w:val="00674D86"/>
    <w:rsid w:val="00675558"/>
    <w:rsid w:val="00675611"/>
    <w:rsid w:val="00675A60"/>
    <w:rsid w:val="00675BE2"/>
    <w:rsid w:val="00675DDE"/>
    <w:rsid w:val="006763D7"/>
    <w:rsid w:val="0067697E"/>
    <w:rsid w:val="00676FCB"/>
    <w:rsid w:val="00677443"/>
    <w:rsid w:val="0067769A"/>
    <w:rsid w:val="00677B6A"/>
    <w:rsid w:val="00677C03"/>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04E"/>
    <w:rsid w:val="00690A49"/>
    <w:rsid w:val="00690BB6"/>
    <w:rsid w:val="0069135B"/>
    <w:rsid w:val="00691610"/>
    <w:rsid w:val="00691B30"/>
    <w:rsid w:val="00692012"/>
    <w:rsid w:val="006921B3"/>
    <w:rsid w:val="006928D9"/>
    <w:rsid w:val="00692B33"/>
    <w:rsid w:val="00693088"/>
    <w:rsid w:val="00693E1F"/>
    <w:rsid w:val="00693ECB"/>
    <w:rsid w:val="00694482"/>
    <w:rsid w:val="00694797"/>
    <w:rsid w:val="00694F2D"/>
    <w:rsid w:val="00694FCF"/>
    <w:rsid w:val="00695246"/>
    <w:rsid w:val="00695257"/>
    <w:rsid w:val="00695887"/>
    <w:rsid w:val="00697733"/>
    <w:rsid w:val="006979D6"/>
    <w:rsid w:val="006A254E"/>
    <w:rsid w:val="006A2C30"/>
    <w:rsid w:val="006A2D85"/>
    <w:rsid w:val="006A301C"/>
    <w:rsid w:val="006A307F"/>
    <w:rsid w:val="006A3E2B"/>
    <w:rsid w:val="006A3FF2"/>
    <w:rsid w:val="006A5199"/>
    <w:rsid w:val="006A6262"/>
    <w:rsid w:val="006A6B7F"/>
    <w:rsid w:val="006A6E17"/>
    <w:rsid w:val="006B120D"/>
    <w:rsid w:val="006B17E7"/>
    <w:rsid w:val="006B19E8"/>
    <w:rsid w:val="006B1A8A"/>
    <w:rsid w:val="006B1FD5"/>
    <w:rsid w:val="006B24D6"/>
    <w:rsid w:val="006B2C8C"/>
    <w:rsid w:val="006B2F57"/>
    <w:rsid w:val="006B3B9C"/>
    <w:rsid w:val="006B3D8C"/>
    <w:rsid w:val="006B475C"/>
    <w:rsid w:val="006B506C"/>
    <w:rsid w:val="006B555A"/>
    <w:rsid w:val="006B5784"/>
    <w:rsid w:val="006B5BD6"/>
    <w:rsid w:val="006B600A"/>
    <w:rsid w:val="006B6635"/>
    <w:rsid w:val="006B7113"/>
    <w:rsid w:val="006B726F"/>
    <w:rsid w:val="006B7466"/>
    <w:rsid w:val="006B7A69"/>
    <w:rsid w:val="006B7D22"/>
    <w:rsid w:val="006B7D2C"/>
    <w:rsid w:val="006C1019"/>
    <w:rsid w:val="006C2006"/>
    <w:rsid w:val="006C2BB5"/>
    <w:rsid w:val="006C2BEE"/>
    <w:rsid w:val="006C2C71"/>
    <w:rsid w:val="006C35EB"/>
    <w:rsid w:val="006C3AD8"/>
    <w:rsid w:val="006C3DE9"/>
    <w:rsid w:val="006C4516"/>
    <w:rsid w:val="006C452E"/>
    <w:rsid w:val="006C455E"/>
    <w:rsid w:val="006C5393"/>
    <w:rsid w:val="006C5643"/>
    <w:rsid w:val="006C5958"/>
    <w:rsid w:val="006C5B4F"/>
    <w:rsid w:val="006C618C"/>
    <w:rsid w:val="006C643C"/>
    <w:rsid w:val="006C6A0C"/>
    <w:rsid w:val="006C6D5A"/>
    <w:rsid w:val="006C6E3A"/>
    <w:rsid w:val="006C6FD7"/>
    <w:rsid w:val="006D00DB"/>
    <w:rsid w:val="006D015D"/>
    <w:rsid w:val="006D0361"/>
    <w:rsid w:val="006D03BF"/>
    <w:rsid w:val="006D0E17"/>
    <w:rsid w:val="006D16B0"/>
    <w:rsid w:val="006D2182"/>
    <w:rsid w:val="006D2444"/>
    <w:rsid w:val="006D254B"/>
    <w:rsid w:val="006D2736"/>
    <w:rsid w:val="006D2835"/>
    <w:rsid w:val="006D289B"/>
    <w:rsid w:val="006D3A5D"/>
    <w:rsid w:val="006D3BE1"/>
    <w:rsid w:val="006D4528"/>
    <w:rsid w:val="006D48FC"/>
    <w:rsid w:val="006D54ED"/>
    <w:rsid w:val="006D5577"/>
    <w:rsid w:val="006D5D0E"/>
    <w:rsid w:val="006D5E7D"/>
    <w:rsid w:val="006D62BC"/>
    <w:rsid w:val="006D6450"/>
    <w:rsid w:val="006D6715"/>
    <w:rsid w:val="006D68A4"/>
    <w:rsid w:val="006D6939"/>
    <w:rsid w:val="006D6F42"/>
    <w:rsid w:val="006D715C"/>
    <w:rsid w:val="006D7EB0"/>
    <w:rsid w:val="006E0138"/>
    <w:rsid w:val="006E06E9"/>
    <w:rsid w:val="006E0BB0"/>
    <w:rsid w:val="006E12C3"/>
    <w:rsid w:val="006E1BE4"/>
    <w:rsid w:val="006E2407"/>
    <w:rsid w:val="006E2529"/>
    <w:rsid w:val="006E2A36"/>
    <w:rsid w:val="006E2B19"/>
    <w:rsid w:val="006E3DA8"/>
    <w:rsid w:val="006E4432"/>
    <w:rsid w:val="006E45F3"/>
    <w:rsid w:val="006E4A2F"/>
    <w:rsid w:val="006E4BA8"/>
    <w:rsid w:val="006E4ED4"/>
    <w:rsid w:val="006E5078"/>
    <w:rsid w:val="006E5E19"/>
    <w:rsid w:val="006E61C3"/>
    <w:rsid w:val="006E6539"/>
    <w:rsid w:val="006E799D"/>
    <w:rsid w:val="006F040A"/>
    <w:rsid w:val="006F0593"/>
    <w:rsid w:val="006F1064"/>
    <w:rsid w:val="006F1B76"/>
    <w:rsid w:val="006F1EB7"/>
    <w:rsid w:val="006F1FFC"/>
    <w:rsid w:val="006F345F"/>
    <w:rsid w:val="006F34F4"/>
    <w:rsid w:val="006F392D"/>
    <w:rsid w:val="006F3EDD"/>
    <w:rsid w:val="006F3F63"/>
    <w:rsid w:val="006F49EF"/>
    <w:rsid w:val="006F4BE0"/>
    <w:rsid w:val="006F52E5"/>
    <w:rsid w:val="006F52FF"/>
    <w:rsid w:val="006F54E1"/>
    <w:rsid w:val="006F6066"/>
    <w:rsid w:val="006F6850"/>
    <w:rsid w:val="006F707E"/>
    <w:rsid w:val="007001DC"/>
    <w:rsid w:val="007003D1"/>
    <w:rsid w:val="0070055F"/>
    <w:rsid w:val="007005B4"/>
    <w:rsid w:val="007015D6"/>
    <w:rsid w:val="007025CB"/>
    <w:rsid w:val="0070288E"/>
    <w:rsid w:val="007034AA"/>
    <w:rsid w:val="007035F0"/>
    <w:rsid w:val="007038CC"/>
    <w:rsid w:val="00703C5D"/>
    <w:rsid w:val="00703C9D"/>
    <w:rsid w:val="0070490C"/>
    <w:rsid w:val="007054F5"/>
    <w:rsid w:val="0070551E"/>
    <w:rsid w:val="00705BDE"/>
    <w:rsid w:val="00705C38"/>
    <w:rsid w:val="007060B1"/>
    <w:rsid w:val="00706465"/>
    <w:rsid w:val="0070695A"/>
    <w:rsid w:val="007072EB"/>
    <w:rsid w:val="0070782D"/>
    <w:rsid w:val="00707B19"/>
    <w:rsid w:val="00707D16"/>
    <w:rsid w:val="0071005A"/>
    <w:rsid w:val="0071098F"/>
    <w:rsid w:val="007109C2"/>
    <w:rsid w:val="00710E93"/>
    <w:rsid w:val="00711250"/>
    <w:rsid w:val="00711340"/>
    <w:rsid w:val="007125E5"/>
    <w:rsid w:val="00712C42"/>
    <w:rsid w:val="0071312C"/>
    <w:rsid w:val="007136E0"/>
    <w:rsid w:val="00713DE4"/>
    <w:rsid w:val="00714010"/>
    <w:rsid w:val="00714A40"/>
    <w:rsid w:val="00714C47"/>
    <w:rsid w:val="00714D36"/>
    <w:rsid w:val="00715512"/>
    <w:rsid w:val="007157CD"/>
    <w:rsid w:val="00715EE8"/>
    <w:rsid w:val="00716462"/>
    <w:rsid w:val="00717B1A"/>
    <w:rsid w:val="00717CCE"/>
    <w:rsid w:val="00720093"/>
    <w:rsid w:val="00720F10"/>
    <w:rsid w:val="00721084"/>
    <w:rsid w:val="00721262"/>
    <w:rsid w:val="00721D9B"/>
    <w:rsid w:val="00721E63"/>
    <w:rsid w:val="00721F4B"/>
    <w:rsid w:val="00722121"/>
    <w:rsid w:val="007224B9"/>
    <w:rsid w:val="00722870"/>
    <w:rsid w:val="00722E84"/>
    <w:rsid w:val="00722F94"/>
    <w:rsid w:val="0072333E"/>
    <w:rsid w:val="00723AA7"/>
    <w:rsid w:val="0072432E"/>
    <w:rsid w:val="00724B74"/>
    <w:rsid w:val="0072530E"/>
    <w:rsid w:val="00725C99"/>
    <w:rsid w:val="00725F5D"/>
    <w:rsid w:val="00726036"/>
    <w:rsid w:val="00726279"/>
    <w:rsid w:val="0072667B"/>
    <w:rsid w:val="0072692D"/>
    <w:rsid w:val="00726A9B"/>
    <w:rsid w:val="00726D75"/>
    <w:rsid w:val="00727530"/>
    <w:rsid w:val="007275F1"/>
    <w:rsid w:val="0073026C"/>
    <w:rsid w:val="00731104"/>
    <w:rsid w:val="007311C4"/>
    <w:rsid w:val="007314F0"/>
    <w:rsid w:val="00731564"/>
    <w:rsid w:val="007315F6"/>
    <w:rsid w:val="00731997"/>
    <w:rsid w:val="00731E7C"/>
    <w:rsid w:val="00731F46"/>
    <w:rsid w:val="007329EF"/>
    <w:rsid w:val="0073327A"/>
    <w:rsid w:val="00734539"/>
    <w:rsid w:val="00734EBE"/>
    <w:rsid w:val="00734F68"/>
    <w:rsid w:val="007358D9"/>
    <w:rsid w:val="00735DD7"/>
    <w:rsid w:val="00735EA8"/>
    <w:rsid w:val="00736370"/>
    <w:rsid w:val="00736BCC"/>
    <w:rsid w:val="00736DD8"/>
    <w:rsid w:val="00737656"/>
    <w:rsid w:val="00737832"/>
    <w:rsid w:val="00740106"/>
    <w:rsid w:val="0074076A"/>
    <w:rsid w:val="00740A79"/>
    <w:rsid w:val="0074131F"/>
    <w:rsid w:val="0074165B"/>
    <w:rsid w:val="00741AF4"/>
    <w:rsid w:val="00741DCC"/>
    <w:rsid w:val="0074203A"/>
    <w:rsid w:val="007427B5"/>
    <w:rsid w:val="00742865"/>
    <w:rsid w:val="0074296C"/>
    <w:rsid w:val="00742C83"/>
    <w:rsid w:val="007434D0"/>
    <w:rsid w:val="0074360F"/>
    <w:rsid w:val="00744278"/>
    <w:rsid w:val="00744A26"/>
    <w:rsid w:val="00744A64"/>
    <w:rsid w:val="00744B4D"/>
    <w:rsid w:val="00744D47"/>
    <w:rsid w:val="00744EA0"/>
    <w:rsid w:val="0074597B"/>
    <w:rsid w:val="0074638D"/>
    <w:rsid w:val="00746484"/>
    <w:rsid w:val="007464F4"/>
    <w:rsid w:val="00746F13"/>
    <w:rsid w:val="0074704F"/>
    <w:rsid w:val="0074787C"/>
    <w:rsid w:val="00747F48"/>
    <w:rsid w:val="00747F4C"/>
    <w:rsid w:val="00750721"/>
    <w:rsid w:val="00751091"/>
    <w:rsid w:val="00751565"/>
    <w:rsid w:val="00751B83"/>
    <w:rsid w:val="0075268B"/>
    <w:rsid w:val="00753191"/>
    <w:rsid w:val="0075432B"/>
    <w:rsid w:val="00754359"/>
    <w:rsid w:val="00754411"/>
    <w:rsid w:val="0075450E"/>
    <w:rsid w:val="00754BD9"/>
    <w:rsid w:val="00754DE2"/>
    <w:rsid w:val="00754E7A"/>
    <w:rsid w:val="00754FE7"/>
    <w:rsid w:val="0075540C"/>
    <w:rsid w:val="00755A66"/>
    <w:rsid w:val="00755CBD"/>
    <w:rsid w:val="00755DB1"/>
    <w:rsid w:val="007574FC"/>
    <w:rsid w:val="0076005F"/>
    <w:rsid w:val="007603F1"/>
    <w:rsid w:val="00760975"/>
    <w:rsid w:val="00761A5B"/>
    <w:rsid w:val="00761FDA"/>
    <w:rsid w:val="007621FF"/>
    <w:rsid w:val="007634E3"/>
    <w:rsid w:val="00764194"/>
    <w:rsid w:val="0076443E"/>
    <w:rsid w:val="007648EB"/>
    <w:rsid w:val="007651AD"/>
    <w:rsid w:val="00765ED3"/>
    <w:rsid w:val="0076681D"/>
    <w:rsid w:val="00766A65"/>
    <w:rsid w:val="00766AFA"/>
    <w:rsid w:val="00767167"/>
    <w:rsid w:val="007671F5"/>
    <w:rsid w:val="007676B8"/>
    <w:rsid w:val="0077175C"/>
    <w:rsid w:val="00771870"/>
    <w:rsid w:val="00771BF9"/>
    <w:rsid w:val="00772522"/>
    <w:rsid w:val="00772F8A"/>
    <w:rsid w:val="00773641"/>
    <w:rsid w:val="007739C6"/>
    <w:rsid w:val="00774889"/>
    <w:rsid w:val="00774E0B"/>
    <w:rsid w:val="00774FF5"/>
    <w:rsid w:val="007750B3"/>
    <w:rsid w:val="00775F76"/>
    <w:rsid w:val="00776AEA"/>
    <w:rsid w:val="00777BA0"/>
    <w:rsid w:val="007803BD"/>
    <w:rsid w:val="00780507"/>
    <w:rsid w:val="007811DC"/>
    <w:rsid w:val="00781ED5"/>
    <w:rsid w:val="007820FA"/>
    <w:rsid w:val="00782371"/>
    <w:rsid w:val="0078285F"/>
    <w:rsid w:val="00783207"/>
    <w:rsid w:val="0078326D"/>
    <w:rsid w:val="0078346F"/>
    <w:rsid w:val="00783E1D"/>
    <w:rsid w:val="0078483B"/>
    <w:rsid w:val="00784C52"/>
    <w:rsid w:val="00784EED"/>
    <w:rsid w:val="007851E8"/>
    <w:rsid w:val="00785900"/>
    <w:rsid w:val="00786810"/>
    <w:rsid w:val="00786958"/>
    <w:rsid w:val="00786A97"/>
    <w:rsid w:val="00786E71"/>
    <w:rsid w:val="00790005"/>
    <w:rsid w:val="00790534"/>
    <w:rsid w:val="00790636"/>
    <w:rsid w:val="007908F8"/>
    <w:rsid w:val="0079162F"/>
    <w:rsid w:val="00791EB8"/>
    <w:rsid w:val="00792501"/>
    <w:rsid w:val="00793469"/>
    <w:rsid w:val="007947D9"/>
    <w:rsid w:val="00794924"/>
    <w:rsid w:val="0079506E"/>
    <w:rsid w:val="007A0BC2"/>
    <w:rsid w:val="007A0CD4"/>
    <w:rsid w:val="007A10E0"/>
    <w:rsid w:val="007A1B7C"/>
    <w:rsid w:val="007A1F13"/>
    <w:rsid w:val="007A1F44"/>
    <w:rsid w:val="007A23FF"/>
    <w:rsid w:val="007A25D6"/>
    <w:rsid w:val="007A295B"/>
    <w:rsid w:val="007A3424"/>
    <w:rsid w:val="007A35EF"/>
    <w:rsid w:val="007A3E2B"/>
    <w:rsid w:val="007A43A2"/>
    <w:rsid w:val="007A4D04"/>
    <w:rsid w:val="007A5095"/>
    <w:rsid w:val="007A59F6"/>
    <w:rsid w:val="007A7A96"/>
    <w:rsid w:val="007A7B29"/>
    <w:rsid w:val="007B03AF"/>
    <w:rsid w:val="007B1543"/>
    <w:rsid w:val="007B16EF"/>
    <w:rsid w:val="007B1AC0"/>
    <w:rsid w:val="007B1B9F"/>
    <w:rsid w:val="007B20D6"/>
    <w:rsid w:val="007B23C7"/>
    <w:rsid w:val="007B25A8"/>
    <w:rsid w:val="007B270A"/>
    <w:rsid w:val="007B2C59"/>
    <w:rsid w:val="007B2D3B"/>
    <w:rsid w:val="007B35AD"/>
    <w:rsid w:val="007B45EE"/>
    <w:rsid w:val="007B501E"/>
    <w:rsid w:val="007B52CD"/>
    <w:rsid w:val="007B53F1"/>
    <w:rsid w:val="007B646A"/>
    <w:rsid w:val="007B7DC1"/>
    <w:rsid w:val="007B7EDB"/>
    <w:rsid w:val="007C009E"/>
    <w:rsid w:val="007C0718"/>
    <w:rsid w:val="007C19AD"/>
    <w:rsid w:val="007C1BD1"/>
    <w:rsid w:val="007C1E86"/>
    <w:rsid w:val="007C1F83"/>
    <w:rsid w:val="007C2977"/>
    <w:rsid w:val="007C2A16"/>
    <w:rsid w:val="007C2ABC"/>
    <w:rsid w:val="007C3598"/>
    <w:rsid w:val="007C3FA8"/>
    <w:rsid w:val="007C417E"/>
    <w:rsid w:val="007C4F27"/>
    <w:rsid w:val="007C5913"/>
    <w:rsid w:val="007C5956"/>
    <w:rsid w:val="007C5F1A"/>
    <w:rsid w:val="007C612E"/>
    <w:rsid w:val="007C6552"/>
    <w:rsid w:val="007C669D"/>
    <w:rsid w:val="007C68DA"/>
    <w:rsid w:val="007C7631"/>
    <w:rsid w:val="007C7BB9"/>
    <w:rsid w:val="007C7CB8"/>
    <w:rsid w:val="007D01D9"/>
    <w:rsid w:val="007D0854"/>
    <w:rsid w:val="007D1C9B"/>
    <w:rsid w:val="007D229A"/>
    <w:rsid w:val="007D2F44"/>
    <w:rsid w:val="007D2F4D"/>
    <w:rsid w:val="007D3C97"/>
    <w:rsid w:val="007D4178"/>
    <w:rsid w:val="007D44FF"/>
    <w:rsid w:val="007D45A4"/>
    <w:rsid w:val="007D4D33"/>
    <w:rsid w:val="007D5403"/>
    <w:rsid w:val="007D651F"/>
    <w:rsid w:val="007D7175"/>
    <w:rsid w:val="007D7ADE"/>
    <w:rsid w:val="007E02A5"/>
    <w:rsid w:val="007E0FCB"/>
    <w:rsid w:val="007E1369"/>
    <w:rsid w:val="007E1A1B"/>
    <w:rsid w:val="007E1A88"/>
    <w:rsid w:val="007E20F0"/>
    <w:rsid w:val="007E27EB"/>
    <w:rsid w:val="007E3E25"/>
    <w:rsid w:val="007E4782"/>
    <w:rsid w:val="007E4C88"/>
    <w:rsid w:val="007E52BF"/>
    <w:rsid w:val="007E548F"/>
    <w:rsid w:val="007E5585"/>
    <w:rsid w:val="007E5846"/>
    <w:rsid w:val="007E585E"/>
    <w:rsid w:val="007E5FD9"/>
    <w:rsid w:val="007E635F"/>
    <w:rsid w:val="007E6E00"/>
    <w:rsid w:val="007E765B"/>
    <w:rsid w:val="007E7931"/>
    <w:rsid w:val="007E7B35"/>
    <w:rsid w:val="007E7DDF"/>
    <w:rsid w:val="007F03EE"/>
    <w:rsid w:val="007F070A"/>
    <w:rsid w:val="007F11C8"/>
    <w:rsid w:val="007F1205"/>
    <w:rsid w:val="007F1CFB"/>
    <w:rsid w:val="007F1F1C"/>
    <w:rsid w:val="007F220B"/>
    <w:rsid w:val="007F22F5"/>
    <w:rsid w:val="007F25C6"/>
    <w:rsid w:val="007F27DD"/>
    <w:rsid w:val="007F32E8"/>
    <w:rsid w:val="007F3795"/>
    <w:rsid w:val="007F4247"/>
    <w:rsid w:val="007F4700"/>
    <w:rsid w:val="007F4C0A"/>
    <w:rsid w:val="007F50B1"/>
    <w:rsid w:val="007F5691"/>
    <w:rsid w:val="007F58C6"/>
    <w:rsid w:val="007F5EC6"/>
    <w:rsid w:val="007F6851"/>
    <w:rsid w:val="007F6880"/>
    <w:rsid w:val="007F76B4"/>
    <w:rsid w:val="007F7814"/>
    <w:rsid w:val="007F7E00"/>
    <w:rsid w:val="008001B4"/>
    <w:rsid w:val="008003BF"/>
    <w:rsid w:val="00800769"/>
    <w:rsid w:val="00800C89"/>
    <w:rsid w:val="00800D5C"/>
    <w:rsid w:val="00800D89"/>
    <w:rsid w:val="00800ED2"/>
    <w:rsid w:val="0080125C"/>
    <w:rsid w:val="00801AB2"/>
    <w:rsid w:val="00801AD0"/>
    <w:rsid w:val="0080245F"/>
    <w:rsid w:val="00802BFD"/>
    <w:rsid w:val="00802E74"/>
    <w:rsid w:val="00803D24"/>
    <w:rsid w:val="00804B92"/>
    <w:rsid w:val="00804DA1"/>
    <w:rsid w:val="00804E21"/>
    <w:rsid w:val="00805092"/>
    <w:rsid w:val="00805774"/>
    <w:rsid w:val="008065FF"/>
    <w:rsid w:val="008067D7"/>
    <w:rsid w:val="00806AAF"/>
    <w:rsid w:val="008070AC"/>
    <w:rsid w:val="008074A5"/>
    <w:rsid w:val="008074C6"/>
    <w:rsid w:val="00807FF8"/>
    <w:rsid w:val="008101FD"/>
    <w:rsid w:val="00810D8D"/>
    <w:rsid w:val="00811835"/>
    <w:rsid w:val="00812805"/>
    <w:rsid w:val="008128B1"/>
    <w:rsid w:val="00813FD5"/>
    <w:rsid w:val="008142E8"/>
    <w:rsid w:val="008143CB"/>
    <w:rsid w:val="00814428"/>
    <w:rsid w:val="00814E3E"/>
    <w:rsid w:val="00814F60"/>
    <w:rsid w:val="0081581D"/>
    <w:rsid w:val="0081644B"/>
    <w:rsid w:val="00816E9B"/>
    <w:rsid w:val="00816FCB"/>
    <w:rsid w:val="008172BE"/>
    <w:rsid w:val="00817B71"/>
    <w:rsid w:val="00820244"/>
    <w:rsid w:val="008205E8"/>
    <w:rsid w:val="00820775"/>
    <w:rsid w:val="00820DCE"/>
    <w:rsid w:val="0082102D"/>
    <w:rsid w:val="008221B3"/>
    <w:rsid w:val="0082248E"/>
    <w:rsid w:val="00822944"/>
    <w:rsid w:val="00822D50"/>
    <w:rsid w:val="00822D88"/>
    <w:rsid w:val="00823BFC"/>
    <w:rsid w:val="00823FB6"/>
    <w:rsid w:val="00824B6F"/>
    <w:rsid w:val="00824BAA"/>
    <w:rsid w:val="00824FDF"/>
    <w:rsid w:val="00825125"/>
    <w:rsid w:val="00825749"/>
    <w:rsid w:val="008257CC"/>
    <w:rsid w:val="00825F5C"/>
    <w:rsid w:val="00826B58"/>
    <w:rsid w:val="008274BF"/>
    <w:rsid w:val="00830DC3"/>
    <w:rsid w:val="00831003"/>
    <w:rsid w:val="008313BC"/>
    <w:rsid w:val="00831555"/>
    <w:rsid w:val="00831F52"/>
    <w:rsid w:val="00832154"/>
    <w:rsid w:val="00832898"/>
    <w:rsid w:val="00832F5C"/>
    <w:rsid w:val="00834046"/>
    <w:rsid w:val="008348EF"/>
    <w:rsid w:val="00834DE6"/>
    <w:rsid w:val="00834ECD"/>
    <w:rsid w:val="00834FF3"/>
    <w:rsid w:val="008359E0"/>
    <w:rsid w:val="00835CF6"/>
    <w:rsid w:val="0083689A"/>
    <w:rsid w:val="008376F6"/>
    <w:rsid w:val="00837D5B"/>
    <w:rsid w:val="00840607"/>
    <w:rsid w:val="00840A16"/>
    <w:rsid w:val="00841CD2"/>
    <w:rsid w:val="00841CE3"/>
    <w:rsid w:val="00842899"/>
    <w:rsid w:val="00842B77"/>
    <w:rsid w:val="00842B92"/>
    <w:rsid w:val="0084309F"/>
    <w:rsid w:val="008435CF"/>
    <w:rsid w:val="00843735"/>
    <w:rsid w:val="008444B6"/>
    <w:rsid w:val="0084556E"/>
    <w:rsid w:val="00845B5C"/>
    <w:rsid w:val="00845C12"/>
    <w:rsid w:val="0084649D"/>
    <w:rsid w:val="008469D9"/>
    <w:rsid w:val="00846DC0"/>
    <w:rsid w:val="008474A7"/>
    <w:rsid w:val="008506B6"/>
    <w:rsid w:val="00850AE0"/>
    <w:rsid w:val="00850E9D"/>
    <w:rsid w:val="008524D2"/>
    <w:rsid w:val="00852A7E"/>
    <w:rsid w:val="00852E19"/>
    <w:rsid w:val="00852FAA"/>
    <w:rsid w:val="008544F0"/>
    <w:rsid w:val="00854C1A"/>
    <w:rsid w:val="008551A3"/>
    <w:rsid w:val="00856441"/>
    <w:rsid w:val="00856833"/>
    <w:rsid w:val="00856840"/>
    <w:rsid w:val="0086087C"/>
    <w:rsid w:val="0086099F"/>
    <w:rsid w:val="00860D8E"/>
    <w:rsid w:val="00861170"/>
    <w:rsid w:val="00861356"/>
    <w:rsid w:val="00861562"/>
    <w:rsid w:val="00861D51"/>
    <w:rsid w:val="0086275E"/>
    <w:rsid w:val="00864384"/>
    <w:rsid w:val="00864440"/>
    <w:rsid w:val="00864D76"/>
    <w:rsid w:val="008650FC"/>
    <w:rsid w:val="00866E61"/>
    <w:rsid w:val="00866EB3"/>
    <w:rsid w:val="0086701A"/>
    <w:rsid w:val="00867BD2"/>
    <w:rsid w:val="00867D0E"/>
    <w:rsid w:val="008707F7"/>
    <w:rsid w:val="00870CDB"/>
    <w:rsid w:val="008712FD"/>
    <w:rsid w:val="008716A1"/>
    <w:rsid w:val="00871BD6"/>
    <w:rsid w:val="00872AA7"/>
    <w:rsid w:val="00872D3F"/>
    <w:rsid w:val="008733AA"/>
    <w:rsid w:val="008733E4"/>
    <w:rsid w:val="00873481"/>
    <w:rsid w:val="00873512"/>
    <w:rsid w:val="00873722"/>
    <w:rsid w:val="00873F15"/>
    <w:rsid w:val="00874058"/>
    <w:rsid w:val="00874096"/>
    <w:rsid w:val="00874D3E"/>
    <w:rsid w:val="008756A4"/>
    <w:rsid w:val="0087571F"/>
    <w:rsid w:val="00875793"/>
    <w:rsid w:val="00875F73"/>
    <w:rsid w:val="00876676"/>
    <w:rsid w:val="00877049"/>
    <w:rsid w:val="00877F56"/>
    <w:rsid w:val="00880933"/>
    <w:rsid w:val="00880D53"/>
    <w:rsid w:val="00880F30"/>
    <w:rsid w:val="00882238"/>
    <w:rsid w:val="00882479"/>
    <w:rsid w:val="008833E8"/>
    <w:rsid w:val="00883402"/>
    <w:rsid w:val="00883C82"/>
    <w:rsid w:val="00884F1F"/>
    <w:rsid w:val="00885211"/>
    <w:rsid w:val="00886333"/>
    <w:rsid w:val="008865C8"/>
    <w:rsid w:val="00887B48"/>
    <w:rsid w:val="00890EC6"/>
    <w:rsid w:val="0089111A"/>
    <w:rsid w:val="0089176E"/>
    <w:rsid w:val="008917E0"/>
    <w:rsid w:val="008918B6"/>
    <w:rsid w:val="00892365"/>
    <w:rsid w:val="00892BE5"/>
    <w:rsid w:val="00892E1A"/>
    <w:rsid w:val="0089387C"/>
    <w:rsid w:val="0089444E"/>
    <w:rsid w:val="00894503"/>
    <w:rsid w:val="008949DF"/>
    <w:rsid w:val="00894BED"/>
    <w:rsid w:val="008951DB"/>
    <w:rsid w:val="0089691B"/>
    <w:rsid w:val="00896C81"/>
    <w:rsid w:val="00896D83"/>
    <w:rsid w:val="008A003B"/>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5DD0"/>
    <w:rsid w:val="008A6993"/>
    <w:rsid w:val="008A6C3C"/>
    <w:rsid w:val="008A732B"/>
    <w:rsid w:val="008A73B2"/>
    <w:rsid w:val="008A7425"/>
    <w:rsid w:val="008A7CF1"/>
    <w:rsid w:val="008B0064"/>
    <w:rsid w:val="008B043F"/>
    <w:rsid w:val="008B04F2"/>
    <w:rsid w:val="008B0808"/>
    <w:rsid w:val="008B0AEC"/>
    <w:rsid w:val="008B0FB4"/>
    <w:rsid w:val="008B1828"/>
    <w:rsid w:val="008B1E53"/>
    <w:rsid w:val="008B1E5B"/>
    <w:rsid w:val="008B24DC"/>
    <w:rsid w:val="008B2B4C"/>
    <w:rsid w:val="008B2E11"/>
    <w:rsid w:val="008B347C"/>
    <w:rsid w:val="008B389D"/>
    <w:rsid w:val="008B3C5C"/>
    <w:rsid w:val="008B421E"/>
    <w:rsid w:val="008B50E1"/>
    <w:rsid w:val="008B5299"/>
    <w:rsid w:val="008B5A5F"/>
    <w:rsid w:val="008B5AB0"/>
    <w:rsid w:val="008B5D36"/>
    <w:rsid w:val="008B5FC0"/>
    <w:rsid w:val="008B6054"/>
    <w:rsid w:val="008B7B08"/>
    <w:rsid w:val="008B7BFC"/>
    <w:rsid w:val="008B7D56"/>
    <w:rsid w:val="008C068D"/>
    <w:rsid w:val="008C06A1"/>
    <w:rsid w:val="008C0724"/>
    <w:rsid w:val="008C13F0"/>
    <w:rsid w:val="008C1F26"/>
    <w:rsid w:val="008C1F57"/>
    <w:rsid w:val="008C27CF"/>
    <w:rsid w:val="008C2A3A"/>
    <w:rsid w:val="008C376C"/>
    <w:rsid w:val="008C47A0"/>
    <w:rsid w:val="008C4C7E"/>
    <w:rsid w:val="008C5C46"/>
    <w:rsid w:val="008C6184"/>
    <w:rsid w:val="008C6865"/>
    <w:rsid w:val="008C7008"/>
    <w:rsid w:val="008C762A"/>
    <w:rsid w:val="008C785E"/>
    <w:rsid w:val="008C7DD4"/>
    <w:rsid w:val="008D0863"/>
    <w:rsid w:val="008D0AFB"/>
    <w:rsid w:val="008D1511"/>
    <w:rsid w:val="008D27E2"/>
    <w:rsid w:val="008D32DF"/>
    <w:rsid w:val="008D35E9"/>
    <w:rsid w:val="008D37AC"/>
    <w:rsid w:val="008D3959"/>
    <w:rsid w:val="008D3966"/>
    <w:rsid w:val="008D3C8D"/>
    <w:rsid w:val="008D4352"/>
    <w:rsid w:val="008D5A60"/>
    <w:rsid w:val="008D60BC"/>
    <w:rsid w:val="008D6D7B"/>
    <w:rsid w:val="008D7D04"/>
    <w:rsid w:val="008D7EB7"/>
    <w:rsid w:val="008E0430"/>
    <w:rsid w:val="008E07D7"/>
    <w:rsid w:val="008E0EB8"/>
    <w:rsid w:val="008E10A6"/>
    <w:rsid w:val="008E1271"/>
    <w:rsid w:val="008E1534"/>
    <w:rsid w:val="008E1873"/>
    <w:rsid w:val="008E1A5B"/>
    <w:rsid w:val="008E2251"/>
    <w:rsid w:val="008E24B3"/>
    <w:rsid w:val="008E24CA"/>
    <w:rsid w:val="008E25D9"/>
    <w:rsid w:val="008E2F6E"/>
    <w:rsid w:val="008E38AD"/>
    <w:rsid w:val="008E3EEC"/>
    <w:rsid w:val="008E4110"/>
    <w:rsid w:val="008E4411"/>
    <w:rsid w:val="008E45E0"/>
    <w:rsid w:val="008E46AE"/>
    <w:rsid w:val="008E50AB"/>
    <w:rsid w:val="008E5BF2"/>
    <w:rsid w:val="008E5BFF"/>
    <w:rsid w:val="008E5C81"/>
    <w:rsid w:val="008E631E"/>
    <w:rsid w:val="008E6D99"/>
    <w:rsid w:val="008F047D"/>
    <w:rsid w:val="008F0A38"/>
    <w:rsid w:val="008F0F84"/>
    <w:rsid w:val="008F1014"/>
    <w:rsid w:val="008F11C9"/>
    <w:rsid w:val="008F14BD"/>
    <w:rsid w:val="008F23D8"/>
    <w:rsid w:val="008F23E2"/>
    <w:rsid w:val="008F2FD5"/>
    <w:rsid w:val="008F3179"/>
    <w:rsid w:val="008F31F2"/>
    <w:rsid w:val="008F37E5"/>
    <w:rsid w:val="008F48C2"/>
    <w:rsid w:val="008F4DF9"/>
    <w:rsid w:val="008F5840"/>
    <w:rsid w:val="008F5EEF"/>
    <w:rsid w:val="008F6670"/>
    <w:rsid w:val="008F66FE"/>
    <w:rsid w:val="008F72CC"/>
    <w:rsid w:val="008F72CD"/>
    <w:rsid w:val="008F7575"/>
    <w:rsid w:val="008F764F"/>
    <w:rsid w:val="008F7A35"/>
    <w:rsid w:val="00900172"/>
    <w:rsid w:val="009002A6"/>
    <w:rsid w:val="00900712"/>
    <w:rsid w:val="00900727"/>
    <w:rsid w:val="00903802"/>
    <w:rsid w:val="00904151"/>
    <w:rsid w:val="00904640"/>
    <w:rsid w:val="00904748"/>
    <w:rsid w:val="00905926"/>
    <w:rsid w:val="00905F2A"/>
    <w:rsid w:val="0090696D"/>
    <w:rsid w:val="00906CD6"/>
    <w:rsid w:val="00906E4D"/>
    <w:rsid w:val="00906F31"/>
    <w:rsid w:val="0090729B"/>
    <w:rsid w:val="00907576"/>
    <w:rsid w:val="009078B3"/>
    <w:rsid w:val="00907A4F"/>
    <w:rsid w:val="00907A77"/>
    <w:rsid w:val="00907C68"/>
    <w:rsid w:val="00907E00"/>
    <w:rsid w:val="009100C0"/>
    <w:rsid w:val="00910606"/>
    <w:rsid w:val="0091088D"/>
    <w:rsid w:val="00910FC9"/>
    <w:rsid w:val="0091187E"/>
    <w:rsid w:val="009122A6"/>
    <w:rsid w:val="0091291A"/>
    <w:rsid w:val="009133A6"/>
    <w:rsid w:val="00913612"/>
    <w:rsid w:val="0091366A"/>
    <w:rsid w:val="0091380E"/>
    <w:rsid w:val="00913824"/>
    <w:rsid w:val="00913A63"/>
    <w:rsid w:val="00914FEA"/>
    <w:rsid w:val="009150A0"/>
    <w:rsid w:val="0091536A"/>
    <w:rsid w:val="00915757"/>
    <w:rsid w:val="009159B3"/>
    <w:rsid w:val="00915FC5"/>
    <w:rsid w:val="0091607D"/>
    <w:rsid w:val="00916128"/>
    <w:rsid w:val="00916181"/>
    <w:rsid w:val="00920123"/>
    <w:rsid w:val="009204C5"/>
    <w:rsid w:val="0092180D"/>
    <w:rsid w:val="009218BD"/>
    <w:rsid w:val="00922F17"/>
    <w:rsid w:val="00922FB3"/>
    <w:rsid w:val="009232C9"/>
    <w:rsid w:val="00923608"/>
    <w:rsid w:val="009238E5"/>
    <w:rsid w:val="00923F12"/>
    <w:rsid w:val="00924FF8"/>
    <w:rsid w:val="009258AE"/>
    <w:rsid w:val="00925BA8"/>
    <w:rsid w:val="009268BB"/>
    <w:rsid w:val="00926DA7"/>
    <w:rsid w:val="00927F41"/>
    <w:rsid w:val="00927F8B"/>
    <w:rsid w:val="0093094D"/>
    <w:rsid w:val="0093095C"/>
    <w:rsid w:val="009312BE"/>
    <w:rsid w:val="009328C7"/>
    <w:rsid w:val="00933024"/>
    <w:rsid w:val="009336EC"/>
    <w:rsid w:val="00933F56"/>
    <w:rsid w:val="00934C13"/>
    <w:rsid w:val="0093515C"/>
    <w:rsid w:val="00935228"/>
    <w:rsid w:val="009355A2"/>
    <w:rsid w:val="00935F9E"/>
    <w:rsid w:val="00936D98"/>
    <w:rsid w:val="00940324"/>
    <w:rsid w:val="00941523"/>
    <w:rsid w:val="009417EB"/>
    <w:rsid w:val="00942C80"/>
    <w:rsid w:val="00943029"/>
    <w:rsid w:val="00943197"/>
    <w:rsid w:val="00943201"/>
    <w:rsid w:val="00943414"/>
    <w:rsid w:val="009435F2"/>
    <w:rsid w:val="00944215"/>
    <w:rsid w:val="009446D2"/>
    <w:rsid w:val="0094470F"/>
    <w:rsid w:val="00944856"/>
    <w:rsid w:val="00945180"/>
    <w:rsid w:val="00945272"/>
    <w:rsid w:val="00945818"/>
    <w:rsid w:val="0094590C"/>
    <w:rsid w:val="00946355"/>
    <w:rsid w:val="009468B7"/>
    <w:rsid w:val="0094724E"/>
    <w:rsid w:val="00947973"/>
    <w:rsid w:val="00947BE6"/>
    <w:rsid w:val="00947E08"/>
    <w:rsid w:val="0095048D"/>
    <w:rsid w:val="00950712"/>
    <w:rsid w:val="00950729"/>
    <w:rsid w:val="00950A55"/>
    <w:rsid w:val="00951300"/>
    <w:rsid w:val="00951ADB"/>
    <w:rsid w:val="00951BFB"/>
    <w:rsid w:val="0095380C"/>
    <w:rsid w:val="00954353"/>
    <w:rsid w:val="00955BAC"/>
    <w:rsid w:val="00955C0A"/>
    <w:rsid w:val="00955C4F"/>
    <w:rsid w:val="00955F3A"/>
    <w:rsid w:val="00956109"/>
    <w:rsid w:val="00956FC3"/>
    <w:rsid w:val="009570B6"/>
    <w:rsid w:val="009575AA"/>
    <w:rsid w:val="00957E56"/>
    <w:rsid w:val="00960CE7"/>
    <w:rsid w:val="00960D5D"/>
    <w:rsid w:val="00961A13"/>
    <w:rsid w:val="009628B7"/>
    <w:rsid w:val="00962EB2"/>
    <w:rsid w:val="009639EE"/>
    <w:rsid w:val="00963B86"/>
    <w:rsid w:val="00964777"/>
    <w:rsid w:val="0096542F"/>
    <w:rsid w:val="009657F1"/>
    <w:rsid w:val="0096625D"/>
    <w:rsid w:val="0096648B"/>
    <w:rsid w:val="009664F5"/>
    <w:rsid w:val="009709F8"/>
    <w:rsid w:val="0097271B"/>
    <w:rsid w:val="009728F6"/>
    <w:rsid w:val="00972929"/>
    <w:rsid w:val="00972CC6"/>
    <w:rsid w:val="00972F91"/>
    <w:rsid w:val="0097317C"/>
    <w:rsid w:val="00973601"/>
    <w:rsid w:val="00973827"/>
    <w:rsid w:val="009739F2"/>
    <w:rsid w:val="00973D63"/>
    <w:rsid w:val="009741F8"/>
    <w:rsid w:val="009742D3"/>
    <w:rsid w:val="0097531A"/>
    <w:rsid w:val="0097597B"/>
    <w:rsid w:val="00976217"/>
    <w:rsid w:val="00976F32"/>
    <w:rsid w:val="00977BA7"/>
    <w:rsid w:val="00977E45"/>
    <w:rsid w:val="00977EB0"/>
    <w:rsid w:val="009801D4"/>
    <w:rsid w:val="00980506"/>
    <w:rsid w:val="00980517"/>
    <w:rsid w:val="0098086D"/>
    <w:rsid w:val="00980EE1"/>
    <w:rsid w:val="0098194F"/>
    <w:rsid w:val="00981EC7"/>
    <w:rsid w:val="009826C8"/>
    <w:rsid w:val="00982743"/>
    <w:rsid w:val="009828EC"/>
    <w:rsid w:val="00982F56"/>
    <w:rsid w:val="00982F5C"/>
    <w:rsid w:val="009835E7"/>
    <w:rsid w:val="00983686"/>
    <w:rsid w:val="009836E4"/>
    <w:rsid w:val="0098412F"/>
    <w:rsid w:val="00984AED"/>
    <w:rsid w:val="00985F28"/>
    <w:rsid w:val="00986149"/>
    <w:rsid w:val="00986176"/>
    <w:rsid w:val="009865C6"/>
    <w:rsid w:val="0098686E"/>
    <w:rsid w:val="00986E7F"/>
    <w:rsid w:val="0098703D"/>
    <w:rsid w:val="009874C4"/>
    <w:rsid w:val="00987536"/>
    <w:rsid w:val="00987D4B"/>
    <w:rsid w:val="00990368"/>
    <w:rsid w:val="00990BD5"/>
    <w:rsid w:val="0099196F"/>
    <w:rsid w:val="00992697"/>
    <w:rsid w:val="00992B98"/>
    <w:rsid w:val="0099359F"/>
    <w:rsid w:val="00994871"/>
    <w:rsid w:val="00994CB8"/>
    <w:rsid w:val="00994CFF"/>
    <w:rsid w:val="00994E08"/>
    <w:rsid w:val="009951F9"/>
    <w:rsid w:val="00995768"/>
    <w:rsid w:val="00995C95"/>
    <w:rsid w:val="00995E85"/>
    <w:rsid w:val="00996468"/>
    <w:rsid w:val="00996876"/>
    <w:rsid w:val="00996D99"/>
    <w:rsid w:val="00996F2B"/>
    <w:rsid w:val="00996FFA"/>
    <w:rsid w:val="0099723D"/>
    <w:rsid w:val="009973F1"/>
    <w:rsid w:val="009973F3"/>
    <w:rsid w:val="009A010D"/>
    <w:rsid w:val="009A0C6F"/>
    <w:rsid w:val="009A0EBB"/>
    <w:rsid w:val="009A11EC"/>
    <w:rsid w:val="009A14EF"/>
    <w:rsid w:val="009A1729"/>
    <w:rsid w:val="009A2DF9"/>
    <w:rsid w:val="009A33BD"/>
    <w:rsid w:val="009A3A86"/>
    <w:rsid w:val="009A3E2F"/>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3F0"/>
    <w:rsid w:val="009C0564"/>
    <w:rsid w:val="009C17DA"/>
    <w:rsid w:val="009C2028"/>
    <w:rsid w:val="009C2685"/>
    <w:rsid w:val="009C2CE0"/>
    <w:rsid w:val="009C3077"/>
    <w:rsid w:val="009C37ED"/>
    <w:rsid w:val="009C39BC"/>
    <w:rsid w:val="009C456C"/>
    <w:rsid w:val="009C4BC2"/>
    <w:rsid w:val="009C4D22"/>
    <w:rsid w:val="009C5144"/>
    <w:rsid w:val="009C66B9"/>
    <w:rsid w:val="009C6897"/>
    <w:rsid w:val="009C7249"/>
    <w:rsid w:val="009C7320"/>
    <w:rsid w:val="009C76FC"/>
    <w:rsid w:val="009D0729"/>
    <w:rsid w:val="009D0B06"/>
    <w:rsid w:val="009D0F66"/>
    <w:rsid w:val="009D1A06"/>
    <w:rsid w:val="009D1B4D"/>
    <w:rsid w:val="009D1BA4"/>
    <w:rsid w:val="009D20A9"/>
    <w:rsid w:val="009D20C9"/>
    <w:rsid w:val="009D20D1"/>
    <w:rsid w:val="009D22E4"/>
    <w:rsid w:val="009D22F7"/>
    <w:rsid w:val="009D2FFD"/>
    <w:rsid w:val="009D319C"/>
    <w:rsid w:val="009D389C"/>
    <w:rsid w:val="009D4CBF"/>
    <w:rsid w:val="009D5BAB"/>
    <w:rsid w:val="009D5FF6"/>
    <w:rsid w:val="009D6293"/>
    <w:rsid w:val="009D6A0A"/>
    <w:rsid w:val="009D6B71"/>
    <w:rsid w:val="009D7580"/>
    <w:rsid w:val="009E058F"/>
    <w:rsid w:val="009E0A9E"/>
    <w:rsid w:val="009E19A2"/>
    <w:rsid w:val="009E2365"/>
    <w:rsid w:val="009E2752"/>
    <w:rsid w:val="009E3AFD"/>
    <w:rsid w:val="009E3CDD"/>
    <w:rsid w:val="009E42AF"/>
    <w:rsid w:val="009E4A12"/>
    <w:rsid w:val="009E4B16"/>
    <w:rsid w:val="009E4F07"/>
    <w:rsid w:val="009E5C60"/>
    <w:rsid w:val="009E5CA3"/>
    <w:rsid w:val="009E64DB"/>
    <w:rsid w:val="009E6794"/>
    <w:rsid w:val="009E7189"/>
    <w:rsid w:val="009E79CB"/>
    <w:rsid w:val="009E7C89"/>
    <w:rsid w:val="009E7E46"/>
    <w:rsid w:val="009E7FC1"/>
    <w:rsid w:val="009F01E1"/>
    <w:rsid w:val="009F0B4D"/>
    <w:rsid w:val="009F1096"/>
    <w:rsid w:val="009F150E"/>
    <w:rsid w:val="009F1854"/>
    <w:rsid w:val="009F266E"/>
    <w:rsid w:val="009F27AD"/>
    <w:rsid w:val="009F3FB5"/>
    <w:rsid w:val="009F3FC7"/>
    <w:rsid w:val="009F4129"/>
    <w:rsid w:val="009F47DD"/>
    <w:rsid w:val="009F521F"/>
    <w:rsid w:val="009F5356"/>
    <w:rsid w:val="009F553C"/>
    <w:rsid w:val="009F59F8"/>
    <w:rsid w:val="009F6EF9"/>
    <w:rsid w:val="009F785E"/>
    <w:rsid w:val="00A00457"/>
    <w:rsid w:val="00A005B0"/>
    <w:rsid w:val="00A01370"/>
    <w:rsid w:val="00A01373"/>
    <w:rsid w:val="00A01514"/>
    <w:rsid w:val="00A016A4"/>
    <w:rsid w:val="00A01F17"/>
    <w:rsid w:val="00A022A5"/>
    <w:rsid w:val="00A02D71"/>
    <w:rsid w:val="00A03A22"/>
    <w:rsid w:val="00A03BD8"/>
    <w:rsid w:val="00A04294"/>
    <w:rsid w:val="00A04634"/>
    <w:rsid w:val="00A047BA"/>
    <w:rsid w:val="00A0497B"/>
    <w:rsid w:val="00A04D67"/>
    <w:rsid w:val="00A05672"/>
    <w:rsid w:val="00A06119"/>
    <w:rsid w:val="00A06829"/>
    <w:rsid w:val="00A06E12"/>
    <w:rsid w:val="00A0703A"/>
    <w:rsid w:val="00A07561"/>
    <w:rsid w:val="00A077C9"/>
    <w:rsid w:val="00A07A48"/>
    <w:rsid w:val="00A108EE"/>
    <w:rsid w:val="00A10BB8"/>
    <w:rsid w:val="00A11C08"/>
    <w:rsid w:val="00A11F8C"/>
    <w:rsid w:val="00A1200D"/>
    <w:rsid w:val="00A131DD"/>
    <w:rsid w:val="00A13415"/>
    <w:rsid w:val="00A137E4"/>
    <w:rsid w:val="00A13DDD"/>
    <w:rsid w:val="00A14008"/>
    <w:rsid w:val="00A142F6"/>
    <w:rsid w:val="00A145A4"/>
    <w:rsid w:val="00A14813"/>
    <w:rsid w:val="00A14E49"/>
    <w:rsid w:val="00A150B2"/>
    <w:rsid w:val="00A1566A"/>
    <w:rsid w:val="00A1572E"/>
    <w:rsid w:val="00A165BF"/>
    <w:rsid w:val="00A16E83"/>
    <w:rsid w:val="00A172E8"/>
    <w:rsid w:val="00A179FF"/>
    <w:rsid w:val="00A17E3D"/>
    <w:rsid w:val="00A21052"/>
    <w:rsid w:val="00A21A36"/>
    <w:rsid w:val="00A21DF7"/>
    <w:rsid w:val="00A221D6"/>
    <w:rsid w:val="00A22401"/>
    <w:rsid w:val="00A2275C"/>
    <w:rsid w:val="00A22A44"/>
    <w:rsid w:val="00A237BE"/>
    <w:rsid w:val="00A23C0B"/>
    <w:rsid w:val="00A2501F"/>
    <w:rsid w:val="00A25294"/>
    <w:rsid w:val="00A254EE"/>
    <w:rsid w:val="00A25BE7"/>
    <w:rsid w:val="00A26475"/>
    <w:rsid w:val="00A26C39"/>
    <w:rsid w:val="00A27008"/>
    <w:rsid w:val="00A273DB"/>
    <w:rsid w:val="00A2787E"/>
    <w:rsid w:val="00A27CDF"/>
    <w:rsid w:val="00A3042A"/>
    <w:rsid w:val="00A309C6"/>
    <w:rsid w:val="00A30D13"/>
    <w:rsid w:val="00A3146E"/>
    <w:rsid w:val="00A314F9"/>
    <w:rsid w:val="00A319D0"/>
    <w:rsid w:val="00A31EDC"/>
    <w:rsid w:val="00A32316"/>
    <w:rsid w:val="00A33172"/>
    <w:rsid w:val="00A3432B"/>
    <w:rsid w:val="00A346BA"/>
    <w:rsid w:val="00A34BC4"/>
    <w:rsid w:val="00A34C59"/>
    <w:rsid w:val="00A34C67"/>
    <w:rsid w:val="00A34D62"/>
    <w:rsid w:val="00A3611D"/>
    <w:rsid w:val="00A36339"/>
    <w:rsid w:val="00A366E4"/>
    <w:rsid w:val="00A41211"/>
    <w:rsid w:val="00A41278"/>
    <w:rsid w:val="00A428FB"/>
    <w:rsid w:val="00A43039"/>
    <w:rsid w:val="00A433E8"/>
    <w:rsid w:val="00A4376F"/>
    <w:rsid w:val="00A43FD0"/>
    <w:rsid w:val="00A44919"/>
    <w:rsid w:val="00A4549F"/>
    <w:rsid w:val="00A45B9B"/>
    <w:rsid w:val="00A45C93"/>
    <w:rsid w:val="00A460BF"/>
    <w:rsid w:val="00A462FE"/>
    <w:rsid w:val="00A46DD0"/>
    <w:rsid w:val="00A46EFA"/>
    <w:rsid w:val="00A4787E"/>
    <w:rsid w:val="00A501C9"/>
    <w:rsid w:val="00A50506"/>
    <w:rsid w:val="00A50F0F"/>
    <w:rsid w:val="00A51C4B"/>
    <w:rsid w:val="00A52808"/>
    <w:rsid w:val="00A52A3E"/>
    <w:rsid w:val="00A53958"/>
    <w:rsid w:val="00A53C82"/>
    <w:rsid w:val="00A53F55"/>
    <w:rsid w:val="00A540F6"/>
    <w:rsid w:val="00A5417B"/>
    <w:rsid w:val="00A54599"/>
    <w:rsid w:val="00A547A3"/>
    <w:rsid w:val="00A54848"/>
    <w:rsid w:val="00A54B82"/>
    <w:rsid w:val="00A55416"/>
    <w:rsid w:val="00A55EAB"/>
    <w:rsid w:val="00A569D4"/>
    <w:rsid w:val="00A56A44"/>
    <w:rsid w:val="00A56B6B"/>
    <w:rsid w:val="00A570C6"/>
    <w:rsid w:val="00A5723F"/>
    <w:rsid w:val="00A57413"/>
    <w:rsid w:val="00A57DC7"/>
    <w:rsid w:val="00A57F1A"/>
    <w:rsid w:val="00A60163"/>
    <w:rsid w:val="00A601BE"/>
    <w:rsid w:val="00A6038D"/>
    <w:rsid w:val="00A60CF0"/>
    <w:rsid w:val="00A60DE0"/>
    <w:rsid w:val="00A61429"/>
    <w:rsid w:val="00A61514"/>
    <w:rsid w:val="00A61645"/>
    <w:rsid w:val="00A61A6E"/>
    <w:rsid w:val="00A62080"/>
    <w:rsid w:val="00A6213B"/>
    <w:rsid w:val="00A62322"/>
    <w:rsid w:val="00A630A2"/>
    <w:rsid w:val="00A632B8"/>
    <w:rsid w:val="00A63A25"/>
    <w:rsid w:val="00A63BF3"/>
    <w:rsid w:val="00A64942"/>
    <w:rsid w:val="00A64A38"/>
    <w:rsid w:val="00A65911"/>
    <w:rsid w:val="00A65C0A"/>
    <w:rsid w:val="00A65D31"/>
    <w:rsid w:val="00A66235"/>
    <w:rsid w:val="00A6643C"/>
    <w:rsid w:val="00A664E3"/>
    <w:rsid w:val="00A66F8E"/>
    <w:rsid w:val="00A67544"/>
    <w:rsid w:val="00A67678"/>
    <w:rsid w:val="00A677D4"/>
    <w:rsid w:val="00A67E9F"/>
    <w:rsid w:val="00A7000A"/>
    <w:rsid w:val="00A7075B"/>
    <w:rsid w:val="00A70806"/>
    <w:rsid w:val="00A71629"/>
    <w:rsid w:val="00A71934"/>
    <w:rsid w:val="00A71CE6"/>
    <w:rsid w:val="00A71D23"/>
    <w:rsid w:val="00A723D6"/>
    <w:rsid w:val="00A72977"/>
    <w:rsid w:val="00A7333A"/>
    <w:rsid w:val="00A736B2"/>
    <w:rsid w:val="00A73D0D"/>
    <w:rsid w:val="00A74A92"/>
    <w:rsid w:val="00A74E31"/>
    <w:rsid w:val="00A75399"/>
    <w:rsid w:val="00A7548B"/>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8F0"/>
    <w:rsid w:val="00A86D63"/>
    <w:rsid w:val="00A87797"/>
    <w:rsid w:val="00A87BB1"/>
    <w:rsid w:val="00A90165"/>
    <w:rsid w:val="00A90E72"/>
    <w:rsid w:val="00A91995"/>
    <w:rsid w:val="00A92286"/>
    <w:rsid w:val="00A922A2"/>
    <w:rsid w:val="00A93050"/>
    <w:rsid w:val="00A931F9"/>
    <w:rsid w:val="00A9327B"/>
    <w:rsid w:val="00A9361B"/>
    <w:rsid w:val="00A93B69"/>
    <w:rsid w:val="00A94335"/>
    <w:rsid w:val="00A94BA7"/>
    <w:rsid w:val="00A95C8A"/>
    <w:rsid w:val="00A963C7"/>
    <w:rsid w:val="00A96C23"/>
    <w:rsid w:val="00A9728E"/>
    <w:rsid w:val="00AA080D"/>
    <w:rsid w:val="00AA0BF5"/>
    <w:rsid w:val="00AA0C2A"/>
    <w:rsid w:val="00AA1626"/>
    <w:rsid w:val="00AA176E"/>
    <w:rsid w:val="00AA1C25"/>
    <w:rsid w:val="00AA1C7A"/>
    <w:rsid w:val="00AA2133"/>
    <w:rsid w:val="00AA3DB7"/>
    <w:rsid w:val="00AA3E36"/>
    <w:rsid w:val="00AA4073"/>
    <w:rsid w:val="00AA4358"/>
    <w:rsid w:val="00AA45A6"/>
    <w:rsid w:val="00AA50EB"/>
    <w:rsid w:val="00AA51F5"/>
    <w:rsid w:val="00AA5E3B"/>
    <w:rsid w:val="00AA6752"/>
    <w:rsid w:val="00AA68B4"/>
    <w:rsid w:val="00AA733D"/>
    <w:rsid w:val="00AA7AA6"/>
    <w:rsid w:val="00AA7D6C"/>
    <w:rsid w:val="00AA7DA9"/>
    <w:rsid w:val="00AB0543"/>
    <w:rsid w:val="00AB097A"/>
    <w:rsid w:val="00AB0AC9"/>
    <w:rsid w:val="00AB185A"/>
    <w:rsid w:val="00AB1BA7"/>
    <w:rsid w:val="00AB1E04"/>
    <w:rsid w:val="00AB2777"/>
    <w:rsid w:val="00AB29CF"/>
    <w:rsid w:val="00AB3113"/>
    <w:rsid w:val="00AB32D8"/>
    <w:rsid w:val="00AB348A"/>
    <w:rsid w:val="00AB3F38"/>
    <w:rsid w:val="00AB3F46"/>
    <w:rsid w:val="00AB43EC"/>
    <w:rsid w:val="00AB4BF4"/>
    <w:rsid w:val="00AB4DF5"/>
    <w:rsid w:val="00AB577C"/>
    <w:rsid w:val="00AB5ADF"/>
    <w:rsid w:val="00AB5DF3"/>
    <w:rsid w:val="00AB5E57"/>
    <w:rsid w:val="00AB5FB8"/>
    <w:rsid w:val="00AB6129"/>
    <w:rsid w:val="00AB65B3"/>
    <w:rsid w:val="00AB725F"/>
    <w:rsid w:val="00AB7563"/>
    <w:rsid w:val="00AB7794"/>
    <w:rsid w:val="00AB7BA2"/>
    <w:rsid w:val="00AB7D72"/>
    <w:rsid w:val="00AC00EF"/>
    <w:rsid w:val="00AC0705"/>
    <w:rsid w:val="00AC109B"/>
    <w:rsid w:val="00AC11E2"/>
    <w:rsid w:val="00AC1BBB"/>
    <w:rsid w:val="00AC208F"/>
    <w:rsid w:val="00AC209E"/>
    <w:rsid w:val="00AC24BE"/>
    <w:rsid w:val="00AC2844"/>
    <w:rsid w:val="00AC489A"/>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8FA"/>
    <w:rsid w:val="00AD3976"/>
    <w:rsid w:val="00AD3AB0"/>
    <w:rsid w:val="00AD4390"/>
    <w:rsid w:val="00AD4634"/>
    <w:rsid w:val="00AD4D2A"/>
    <w:rsid w:val="00AD542F"/>
    <w:rsid w:val="00AD5C2E"/>
    <w:rsid w:val="00AD5FBE"/>
    <w:rsid w:val="00AD61DD"/>
    <w:rsid w:val="00AD6598"/>
    <w:rsid w:val="00AD7305"/>
    <w:rsid w:val="00AD75B2"/>
    <w:rsid w:val="00AD7D6C"/>
    <w:rsid w:val="00AD7E64"/>
    <w:rsid w:val="00AD7E6A"/>
    <w:rsid w:val="00AE0BD4"/>
    <w:rsid w:val="00AE0C56"/>
    <w:rsid w:val="00AE141B"/>
    <w:rsid w:val="00AE149E"/>
    <w:rsid w:val="00AE2263"/>
    <w:rsid w:val="00AE22F2"/>
    <w:rsid w:val="00AE27EE"/>
    <w:rsid w:val="00AE28C5"/>
    <w:rsid w:val="00AE29FC"/>
    <w:rsid w:val="00AE2ADF"/>
    <w:rsid w:val="00AE2B81"/>
    <w:rsid w:val="00AE2F3F"/>
    <w:rsid w:val="00AE3AB3"/>
    <w:rsid w:val="00AE3B4E"/>
    <w:rsid w:val="00AE4DDA"/>
    <w:rsid w:val="00AE59EC"/>
    <w:rsid w:val="00AE67B3"/>
    <w:rsid w:val="00AE6DC4"/>
    <w:rsid w:val="00AE6FA7"/>
    <w:rsid w:val="00AE7864"/>
    <w:rsid w:val="00AE7933"/>
    <w:rsid w:val="00AE7949"/>
    <w:rsid w:val="00AE7F30"/>
    <w:rsid w:val="00AF0856"/>
    <w:rsid w:val="00AF0929"/>
    <w:rsid w:val="00AF0AF5"/>
    <w:rsid w:val="00AF0B68"/>
    <w:rsid w:val="00AF0C3B"/>
    <w:rsid w:val="00AF213C"/>
    <w:rsid w:val="00AF25D5"/>
    <w:rsid w:val="00AF2950"/>
    <w:rsid w:val="00AF3DBB"/>
    <w:rsid w:val="00AF49BB"/>
    <w:rsid w:val="00AF4B8B"/>
    <w:rsid w:val="00AF4B8D"/>
    <w:rsid w:val="00AF5021"/>
    <w:rsid w:val="00AF5194"/>
    <w:rsid w:val="00AF53EF"/>
    <w:rsid w:val="00AF58B5"/>
    <w:rsid w:val="00AF69EC"/>
    <w:rsid w:val="00AF735D"/>
    <w:rsid w:val="00AF73C3"/>
    <w:rsid w:val="00AF795C"/>
    <w:rsid w:val="00B00752"/>
    <w:rsid w:val="00B0193D"/>
    <w:rsid w:val="00B02004"/>
    <w:rsid w:val="00B026C1"/>
    <w:rsid w:val="00B027D9"/>
    <w:rsid w:val="00B02845"/>
    <w:rsid w:val="00B02B9C"/>
    <w:rsid w:val="00B02C89"/>
    <w:rsid w:val="00B02D41"/>
    <w:rsid w:val="00B0353B"/>
    <w:rsid w:val="00B040B2"/>
    <w:rsid w:val="00B04184"/>
    <w:rsid w:val="00B045D0"/>
    <w:rsid w:val="00B04D88"/>
    <w:rsid w:val="00B0519C"/>
    <w:rsid w:val="00B06FC0"/>
    <w:rsid w:val="00B07150"/>
    <w:rsid w:val="00B078AA"/>
    <w:rsid w:val="00B10440"/>
    <w:rsid w:val="00B10558"/>
    <w:rsid w:val="00B10EF2"/>
    <w:rsid w:val="00B1143D"/>
    <w:rsid w:val="00B12EF9"/>
    <w:rsid w:val="00B143EF"/>
    <w:rsid w:val="00B144A1"/>
    <w:rsid w:val="00B14680"/>
    <w:rsid w:val="00B149F1"/>
    <w:rsid w:val="00B1518D"/>
    <w:rsid w:val="00B156A9"/>
    <w:rsid w:val="00B15F83"/>
    <w:rsid w:val="00B15FC2"/>
    <w:rsid w:val="00B160FF"/>
    <w:rsid w:val="00B16322"/>
    <w:rsid w:val="00B1662E"/>
    <w:rsid w:val="00B16A6F"/>
    <w:rsid w:val="00B176DC"/>
    <w:rsid w:val="00B204A9"/>
    <w:rsid w:val="00B21502"/>
    <w:rsid w:val="00B21B1F"/>
    <w:rsid w:val="00B22743"/>
    <w:rsid w:val="00B22BC5"/>
    <w:rsid w:val="00B22C0D"/>
    <w:rsid w:val="00B22DC8"/>
    <w:rsid w:val="00B22FB9"/>
    <w:rsid w:val="00B2334E"/>
    <w:rsid w:val="00B23AF4"/>
    <w:rsid w:val="00B23BF2"/>
    <w:rsid w:val="00B23C15"/>
    <w:rsid w:val="00B243F2"/>
    <w:rsid w:val="00B25762"/>
    <w:rsid w:val="00B258E6"/>
    <w:rsid w:val="00B25981"/>
    <w:rsid w:val="00B25B40"/>
    <w:rsid w:val="00B25FDE"/>
    <w:rsid w:val="00B26AB0"/>
    <w:rsid w:val="00B26AD2"/>
    <w:rsid w:val="00B26C37"/>
    <w:rsid w:val="00B26CA2"/>
    <w:rsid w:val="00B2757F"/>
    <w:rsid w:val="00B30B4E"/>
    <w:rsid w:val="00B31246"/>
    <w:rsid w:val="00B32347"/>
    <w:rsid w:val="00B326FF"/>
    <w:rsid w:val="00B32864"/>
    <w:rsid w:val="00B336FC"/>
    <w:rsid w:val="00B340AA"/>
    <w:rsid w:val="00B34A83"/>
    <w:rsid w:val="00B34A9F"/>
    <w:rsid w:val="00B34B80"/>
    <w:rsid w:val="00B3501B"/>
    <w:rsid w:val="00B35CDA"/>
    <w:rsid w:val="00B363F0"/>
    <w:rsid w:val="00B372F2"/>
    <w:rsid w:val="00B37D97"/>
    <w:rsid w:val="00B40BC3"/>
    <w:rsid w:val="00B411BD"/>
    <w:rsid w:val="00B41559"/>
    <w:rsid w:val="00B418E8"/>
    <w:rsid w:val="00B42285"/>
    <w:rsid w:val="00B4229B"/>
    <w:rsid w:val="00B4274B"/>
    <w:rsid w:val="00B427ED"/>
    <w:rsid w:val="00B4349E"/>
    <w:rsid w:val="00B435B1"/>
    <w:rsid w:val="00B4367F"/>
    <w:rsid w:val="00B438BA"/>
    <w:rsid w:val="00B44493"/>
    <w:rsid w:val="00B4469B"/>
    <w:rsid w:val="00B44F99"/>
    <w:rsid w:val="00B45679"/>
    <w:rsid w:val="00B45876"/>
    <w:rsid w:val="00B45C21"/>
    <w:rsid w:val="00B46082"/>
    <w:rsid w:val="00B46976"/>
    <w:rsid w:val="00B4732E"/>
    <w:rsid w:val="00B47A15"/>
    <w:rsid w:val="00B505C1"/>
    <w:rsid w:val="00B509B7"/>
    <w:rsid w:val="00B51130"/>
    <w:rsid w:val="00B5115A"/>
    <w:rsid w:val="00B51542"/>
    <w:rsid w:val="00B51D1D"/>
    <w:rsid w:val="00B53092"/>
    <w:rsid w:val="00B5310E"/>
    <w:rsid w:val="00B5321B"/>
    <w:rsid w:val="00B539EB"/>
    <w:rsid w:val="00B5435C"/>
    <w:rsid w:val="00B54ACC"/>
    <w:rsid w:val="00B54B63"/>
    <w:rsid w:val="00B54DCB"/>
    <w:rsid w:val="00B55AC2"/>
    <w:rsid w:val="00B55DFA"/>
    <w:rsid w:val="00B5600C"/>
    <w:rsid w:val="00B560C9"/>
    <w:rsid w:val="00B561C6"/>
    <w:rsid w:val="00B5641C"/>
    <w:rsid w:val="00B56533"/>
    <w:rsid w:val="00B56569"/>
    <w:rsid w:val="00B56CFC"/>
    <w:rsid w:val="00B57777"/>
    <w:rsid w:val="00B57A17"/>
    <w:rsid w:val="00B61017"/>
    <w:rsid w:val="00B6186B"/>
    <w:rsid w:val="00B61BE2"/>
    <w:rsid w:val="00B6266F"/>
    <w:rsid w:val="00B62907"/>
    <w:rsid w:val="00B6293E"/>
    <w:rsid w:val="00B62E0B"/>
    <w:rsid w:val="00B63191"/>
    <w:rsid w:val="00B63358"/>
    <w:rsid w:val="00B634A9"/>
    <w:rsid w:val="00B63C32"/>
    <w:rsid w:val="00B64222"/>
    <w:rsid w:val="00B64434"/>
    <w:rsid w:val="00B644EB"/>
    <w:rsid w:val="00B657E1"/>
    <w:rsid w:val="00B659C5"/>
    <w:rsid w:val="00B66559"/>
    <w:rsid w:val="00B66941"/>
    <w:rsid w:val="00B66E3D"/>
    <w:rsid w:val="00B70D58"/>
    <w:rsid w:val="00B7112A"/>
    <w:rsid w:val="00B711CE"/>
    <w:rsid w:val="00B71CA8"/>
    <w:rsid w:val="00B71DC8"/>
    <w:rsid w:val="00B732BA"/>
    <w:rsid w:val="00B73A6A"/>
    <w:rsid w:val="00B746C6"/>
    <w:rsid w:val="00B74B5B"/>
    <w:rsid w:val="00B7604C"/>
    <w:rsid w:val="00B7652C"/>
    <w:rsid w:val="00B76639"/>
    <w:rsid w:val="00B766BF"/>
    <w:rsid w:val="00B76FA6"/>
    <w:rsid w:val="00B772FD"/>
    <w:rsid w:val="00B774B7"/>
    <w:rsid w:val="00B80910"/>
    <w:rsid w:val="00B80B71"/>
    <w:rsid w:val="00B81531"/>
    <w:rsid w:val="00B818F4"/>
    <w:rsid w:val="00B81BC9"/>
    <w:rsid w:val="00B8222F"/>
    <w:rsid w:val="00B82615"/>
    <w:rsid w:val="00B829BE"/>
    <w:rsid w:val="00B82CF3"/>
    <w:rsid w:val="00B83444"/>
    <w:rsid w:val="00B836ED"/>
    <w:rsid w:val="00B84BFE"/>
    <w:rsid w:val="00B84E75"/>
    <w:rsid w:val="00B853BE"/>
    <w:rsid w:val="00B8579F"/>
    <w:rsid w:val="00B86476"/>
    <w:rsid w:val="00B86A3D"/>
    <w:rsid w:val="00B86A65"/>
    <w:rsid w:val="00B875C7"/>
    <w:rsid w:val="00B879BB"/>
    <w:rsid w:val="00B87C56"/>
    <w:rsid w:val="00B87EC9"/>
    <w:rsid w:val="00B90D10"/>
    <w:rsid w:val="00B90FE5"/>
    <w:rsid w:val="00B910C7"/>
    <w:rsid w:val="00B919AD"/>
    <w:rsid w:val="00B91A08"/>
    <w:rsid w:val="00B91A2B"/>
    <w:rsid w:val="00B925E3"/>
    <w:rsid w:val="00B93204"/>
    <w:rsid w:val="00B9455D"/>
    <w:rsid w:val="00B94E17"/>
    <w:rsid w:val="00B954CB"/>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814"/>
    <w:rsid w:val="00BA5E62"/>
    <w:rsid w:val="00BA6425"/>
    <w:rsid w:val="00BA66A2"/>
    <w:rsid w:val="00BA7E4E"/>
    <w:rsid w:val="00BA7E92"/>
    <w:rsid w:val="00BB001A"/>
    <w:rsid w:val="00BB0149"/>
    <w:rsid w:val="00BB13B3"/>
    <w:rsid w:val="00BB1548"/>
    <w:rsid w:val="00BB18A9"/>
    <w:rsid w:val="00BB1CE7"/>
    <w:rsid w:val="00BB2FD3"/>
    <w:rsid w:val="00BB2FDF"/>
    <w:rsid w:val="00BB2FFF"/>
    <w:rsid w:val="00BB4CC5"/>
    <w:rsid w:val="00BB4D2A"/>
    <w:rsid w:val="00BB4D2F"/>
    <w:rsid w:val="00BB5FCB"/>
    <w:rsid w:val="00BB604B"/>
    <w:rsid w:val="00BB6400"/>
    <w:rsid w:val="00BB6448"/>
    <w:rsid w:val="00BC00EC"/>
    <w:rsid w:val="00BC01DD"/>
    <w:rsid w:val="00BC04E1"/>
    <w:rsid w:val="00BC08C5"/>
    <w:rsid w:val="00BC12FB"/>
    <w:rsid w:val="00BC13BA"/>
    <w:rsid w:val="00BC15D1"/>
    <w:rsid w:val="00BC160A"/>
    <w:rsid w:val="00BC1C3C"/>
    <w:rsid w:val="00BC269E"/>
    <w:rsid w:val="00BC28A5"/>
    <w:rsid w:val="00BC307F"/>
    <w:rsid w:val="00BC3159"/>
    <w:rsid w:val="00BC3257"/>
    <w:rsid w:val="00BC3838"/>
    <w:rsid w:val="00BC39DB"/>
    <w:rsid w:val="00BC3A32"/>
    <w:rsid w:val="00BC3B07"/>
    <w:rsid w:val="00BC4343"/>
    <w:rsid w:val="00BC46EF"/>
    <w:rsid w:val="00BC4A0D"/>
    <w:rsid w:val="00BC4E91"/>
    <w:rsid w:val="00BC58F7"/>
    <w:rsid w:val="00BC6BC1"/>
    <w:rsid w:val="00BC6FD6"/>
    <w:rsid w:val="00BC793D"/>
    <w:rsid w:val="00BC7FF5"/>
    <w:rsid w:val="00BD008E"/>
    <w:rsid w:val="00BD0444"/>
    <w:rsid w:val="00BD051B"/>
    <w:rsid w:val="00BD0F02"/>
    <w:rsid w:val="00BD11B0"/>
    <w:rsid w:val="00BD1AB1"/>
    <w:rsid w:val="00BD1DC5"/>
    <w:rsid w:val="00BD295E"/>
    <w:rsid w:val="00BD2F3B"/>
    <w:rsid w:val="00BD3038"/>
    <w:rsid w:val="00BD3372"/>
    <w:rsid w:val="00BD41C2"/>
    <w:rsid w:val="00BD4708"/>
    <w:rsid w:val="00BD50AA"/>
    <w:rsid w:val="00BD5135"/>
    <w:rsid w:val="00BD5391"/>
    <w:rsid w:val="00BD596B"/>
    <w:rsid w:val="00BD5B40"/>
    <w:rsid w:val="00BD5F97"/>
    <w:rsid w:val="00BD7291"/>
    <w:rsid w:val="00BD7AFB"/>
    <w:rsid w:val="00BD7E7D"/>
    <w:rsid w:val="00BD7EA3"/>
    <w:rsid w:val="00BD7FE2"/>
    <w:rsid w:val="00BE040D"/>
    <w:rsid w:val="00BE0B19"/>
    <w:rsid w:val="00BE0B9D"/>
    <w:rsid w:val="00BE0DD8"/>
    <w:rsid w:val="00BE13F0"/>
    <w:rsid w:val="00BE1D82"/>
    <w:rsid w:val="00BE1EE4"/>
    <w:rsid w:val="00BE1F8B"/>
    <w:rsid w:val="00BE27E4"/>
    <w:rsid w:val="00BE2B4F"/>
    <w:rsid w:val="00BE2F39"/>
    <w:rsid w:val="00BE332D"/>
    <w:rsid w:val="00BE3808"/>
    <w:rsid w:val="00BE3CF1"/>
    <w:rsid w:val="00BE3DC2"/>
    <w:rsid w:val="00BE4211"/>
    <w:rsid w:val="00BE42AD"/>
    <w:rsid w:val="00BE4B20"/>
    <w:rsid w:val="00BE4C6B"/>
    <w:rsid w:val="00BE4E50"/>
    <w:rsid w:val="00BE5786"/>
    <w:rsid w:val="00BE5FC4"/>
    <w:rsid w:val="00BE6273"/>
    <w:rsid w:val="00BE65AF"/>
    <w:rsid w:val="00BE6C02"/>
    <w:rsid w:val="00BE6EA1"/>
    <w:rsid w:val="00BE7529"/>
    <w:rsid w:val="00BE75B2"/>
    <w:rsid w:val="00BE7C4D"/>
    <w:rsid w:val="00BE7D1F"/>
    <w:rsid w:val="00BE7F6A"/>
    <w:rsid w:val="00BF00E9"/>
    <w:rsid w:val="00BF0274"/>
    <w:rsid w:val="00BF0296"/>
    <w:rsid w:val="00BF056E"/>
    <w:rsid w:val="00BF08C4"/>
    <w:rsid w:val="00BF0BAF"/>
    <w:rsid w:val="00BF105D"/>
    <w:rsid w:val="00BF19CE"/>
    <w:rsid w:val="00BF27E8"/>
    <w:rsid w:val="00BF29E4"/>
    <w:rsid w:val="00BF2B6F"/>
    <w:rsid w:val="00BF351A"/>
    <w:rsid w:val="00BF3914"/>
    <w:rsid w:val="00BF49B1"/>
    <w:rsid w:val="00BF507C"/>
    <w:rsid w:val="00BF546B"/>
    <w:rsid w:val="00BF5552"/>
    <w:rsid w:val="00BF5957"/>
    <w:rsid w:val="00BF5ABE"/>
    <w:rsid w:val="00BF5CC9"/>
    <w:rsid w:val="00BF6830"/>
    <w:rsid w:val="00BF6CBF"/>
    <w:rsid w:val="00BF73F2"/>
    <w:rsid w:val="00C01671"/>
    <w:rsid w:val="00C01B33"/>
    <w:rsid w:val="00C02419"/>
    <w:rsid w:val="00C02766"/>
    <w:rsid w:val="00C02F76"/>
    <w:rsid w:val="00C03231"/>
    <w:rsid w:val="00C03248"/>
    <w:rsid w:val="00C034E8"/>
    <w:rsid w:val="00C03EE8"/>
    <w:rsid w:val="00C049A2"/>
    <w:rsid w:val="00C04AAF"/>
    <w:rsid w:val="00C04BBF"/>
    <w:rsid w:val="00C05356"/>
    <w:rsid w:val="00C053EA"/>
    <w:rsid w:val="00C05434"/>
    <w:rsid w:val="00C05AD9"/>
    <w:rsid w:val="00C05BEC"/>
    <w:rsid w:val="00C062A8"/>
    <w:rsid w:val="00C062ED"/>
    <w:rsid w:val="00C06E7D"/>
    <w:rsid w:val="00C07738"/>
    <w:rsid w:val="00C102A2"/>
    <w:rsid w:val="00C1112B"/>
    <w:rsid w:val="00C11A88"/>
    <w:rsid w:val="00C11AC1"/>
    <w:rsid w:val="00C11BED"/>
    <w:rsid w:val="00C12012"/>
    <w:rsid w:val="00C126BE"/>
    <w:rsid w:val="00C12874"/>
    <w:rsid w:val="00C12990"/>
    <w:rsid w:val="00C12BC1"/>
    <w:rsid w:val="00C13BDA"/>
    <w:rsid w:val="00C13FFD"/>
    <w:rsid w:val="00C14632"/>
    <w:rsid w:val="00C149D2"/>
    <w:rsid w:val="00C14DA8"/>
    <w:rsid w:val="00C14F1C"/>
    <w:rsid w:val="00C1674E"/>
    <w:rsid w:val="00C167DB"/>
    <w:rsid w:val="00C16BC7"/>
    <w:rsid w:val="00C16C30"/>
    <w:rsid w:val="00C20883"/>
    <w:rsid w:val="00C20A00"/>
    <w:rsid w:val="00C21673"/>
    <w:rsid w:val="00C21A0D"/>
    <w:rsid w:val="00C21C7A"/>
    <w:rsid w:val="00C23130"/>
    <w:rsid w:val="00C24631"/>
    <w:rsid w:val="00C255A5"/>
    <w:rsid w:val="00C25758"/>
    <w:rsid w:val="00C2584B"/>
    <w:rsid w:val="00C25942"/>
    <w:rsid w:val="00C25D34"/>
    <w:rsid w:val="00C25DD9"/>
    <w:rsid w:val="00C26521"/>
    <w:rsid w:val="00C2663F"/>
    <w:rsid w:val="00C26DB8"/>
    <w:rsid w:val="00C272EF"/>
    <w:rsid w:val="00C27A1A"/>
    <w:rsid w:val="00C307A0"/>
    <w:rsid w:val="00C30E58"/>
    <w:rsid w:val="00C312BD"/>
    <w:rsid w:val="00C31666"/>
    <w:rsid w:val="00C32217"/>
    <w:rsid w:val="00C332B2"/>
    <w:rsid w:val="00C33C3D"/>
    <w:rsid w:val="00C3400F"/>
    <w:rsid w:val="00C344A0"/>
    <w:rsid w:val="00C34B64"/>
    <w:rsid w:val="00C34C36"/>
    <w:rsid w:val="00C352B3"/>
    <w:rsid w:val="00C35EE2"/>
    <w:rsid w:val="00C3654C"/>
    <w:rsid w:val="00C36BAC"/>
    <w:rsid w:val="00C36BF5"/>
    <w:rsid w:val="00C36DBC"/>
    <w:rsid w:val="00C376BA"/>
    <w:rsid w:val="00C3787F"/>
    <w:rsid w:val="00C40373"/>
    <w:rsid w:val="00C40813"/>
    <w:rsid w:val="00C4082D"/>
    <w:rsid w:val="00C40AE6"/>
    <w:rsid w:val="00C411AF"/>
    <w:rsid w:val="00C4138D"/>
    <w:rsid w:val="00C413CB"/>
    <w:rsid w:val="00C418C3"/>
    <w:rsid w:val="00C41D0E"/>
    <w:rsid w:val="00C41D4B"/>
    <w:rsid w:val="00C41E3A"/>
    <w:rsid w:val="00C4304C"/>
    <w:rsid w:val="00C43306"/>
    <w:rsid w:val="00C43315"/>
    <w:rsid w:val="00C43841"/>
    <w:rsid w:val="00C43F62"/>
    <w:rsid w:val="00C44C0E"/>
    <w:rsid w:val="00C452B5"/>
    <w:rsid w:val="00C452F5"/>
    <w:rsid w:val="00C46555"/>
    <w:rsid w:val="00C46B15"/>
    <w:rsid w:val="00C46C8B"/>
    <w:rsid w:val="00C46F7D"/>
    <w:rsid w:val="00C479B5"/>
    <w:rsid w:val="00C50242"/>
    <w:rsid w:val="00C5034D"/>
    <w:rsid w:val="00C5050E"/>
    <w:rsid w:val="00C50E99"/>
    <w:rsid w:val="00C516E0"/>
    <w:rsid w:val="00C51E83"/>
    <w:rsid w:val="00C52654"/>
    <w:rsid w:val="00C52744"/>
    <w:rsid w:val="00C53EB3"/>
    <w:rsid w:val="00C542D4"/>
    <w:rsid w:val="00C546BD"/>
    <w:rsid w:val="00C54D71"/>
    <w:rsid w:val="00C563F5"/>
    <w:rsid w:val="00C56785"/>
    <w:rsid w:val="00C570F7"/>
    <w:rsid w:val="00C574BB"/>
    <w:rsid w:val="00C6007F"/>
    <w:rsid w:val="00C61E91"/>
    <w:rsid w:val="00C62254"/>
    <w:rsid w:val="00C62CD5"/>
    <w:rsid w:val="00C62CE7"/>
    <w:rsid w:val="00C636E6"/>
    <w:rsid w:val="00C639D6"/>
    <w:rsid w:val="00C63F8E"/>
    <w:rsid w:val="00C647FB"/>
    <w:rsid w:val="00C64DCD"/>
    <w:rsid w:val="00C654E0"/>
    <w:rsid w:val="00C66A42"/>
    <w:rsid w:val="00C67500"/>
    <w:rsid w:val="00C67719"/>
    <w:rsid w:val="00C67EAB"/>
    <w:rsid w:val="00C70752"/>
    <w:rsid w:val="00C70824"/>
    <w:rsid w:val="00C70DFF"/>
    <w:rsid w:val="00C71C26"/>
    <w:rsid w:val="00C74B70"/>
    <w:rsid w:val="00C74FEE"/>
    <w:rsid w:val="00C7527C"/>
    <w:rsid w:val="00C75A6B"/>
    <w:rsid w:val="00C763B6"/>
    <w:rsid w:val="00C7644F"/>
    <w:rsid w:val="00C768F6"/>
    <w:rsid w:val="00C80073"/>
    <w:rsid w:val="00C801C4"/>
    <w:rsid w:val="00C805E7"/>
    <w:rsid w:val="00C80B0D"/>
    <w:rsid w:val="00C80DEA"/>
    <w:rsid w:val="00C80ED7"/>
    <w:rsid w:val="00C81FCE"/>
    <w:rsid w:val="00C832DC"/>
    <w:rsid w:val="00C8377F"/>
    <w:rsid w:val="00C83D54"/>
    <w:rsid w:val="00C852A9"/>
    <w:rsid w:val="00C85BDF"/>
    <w:rsid w:val="00C8646D"/>
    <w:rsid w:val="00C864DD"/>
    <w:rsid w:val="00C876BC"/>
    <w:rsid w:val="00C90CA6"/>
    <w:rsid w:val="00C91C30"/>
    <w:rsid w:val="00C91DE3"/>
    <w:rsid w:val="00C92271"/>
    <w:rsid w:val="00C92C7F"/>
    <w:rsid w:val="00C93129"/>
    <w:rsid w:val="00C93220"/>
    <w:rsid w:val="00C9369D"/>
    <w:rsid w:val="00C9383D"/>
    <w:rsid w:val="00C941BA"/>
    <w:rsid w:val="00C944FA"/>
    <w:rsid w:val="00C95854"/>
    <w:rsid w:val="00C959FD"/>
    <w:rsid w:val="00C95D24"/>
    <w:rsid w:val="00C95DAC"/>
    <w:rsid w:val="00C95EFF"/>
    <w:rsid w:val="00C96772"/>
    <w:rsid w:val="00C96E6F"/>
    <w:rsid w:val="00C97872"/>
    <w:rsid w:val="00C97CF9"/>
    <w:rsid w:val="00CA0532"/>
    <w:rsid w:val="00CA17DE"/>
    <w:rsid w:val="00CA221D"/>
    <w:rsid w:val="00CA2241"/>
    <w:rsid w:val="00CA2D81"/>
    <w:rsid w:val="00CA3CDD"/>
    <w:rsid w:val="00CA403B"/>
    <w:rsid w:val="00CA46C8"/>
    <w:rsid w:val="00CA505A"/>
    <w:rsid w:val="00CA5628"/>
    <w:rsid w:val="00CA59DD"/>
    <w:rsid w:val="00CA61D0"/>
    <w:rsid w:val="00CA66F5"/>
    <w:rsid w:val="00CA6CE6"/>
    <w:rsid w:val="00CB008E"/>
    <w:rsid w:val="00CB01FA"/>
    <w:rsid w:val="00CB03A3"/>
    <w:rsid w:val="00CB0737"/>
    <w:rsid w:val="00CB097A"/>
    <w:rsid w:val="00CB0E3E"/>
    <w:rsid w:val="00CB24A2"/>
    <w:rsid w:val="00CB26EC"/>
    <w:rsid w:val="00CB2881"/>
    <w:rsid w:val="00CB2D2A"/>
    <w:rsid w:val="00CB3B07"/>
    <w:rsid w:val="00CB40B1"/>
    <w:rsid w:val="00CB4793"/>
    <w:rsid w:val="00CB523C"/>
    <w:rsid w:val="00CB5B1E"/>
    <w:rsid w:val="00CB62A4"/>
    <w:rsid w:val="00CB6BFF"/>
    <w:rsid w:val="00CB7175"/>
    <w:rsid w:val="00CB787A"/>
    <w:rsid w:val="00CC0C4A"/>
    <w:rsid w:val="00CC0D0B"/>
    <w:rsid w:val="00CC1123"/>
    <w:rsid w:val="00CC1241"/>
    <w:rsid w:val="00CC12E2"/>
    <w:rsid w:val="00CC17F0"/>
    <w:rsid w:val="00CC1853"/>
    <w:rsid w:val="00CC1927"/>
    <w:rsid w:val="00CC1D13"/>
    <w:rsid w:val="00CC1FAE"/>
    <w:rsid w:val="00CC3A23"/>
    <w:rsid w:val="00CC3BD5"/>
    <w:rsid w:val="00CC3CD6"/>
    <w:rsid w:val="00CC3D9A"/>
    <w:rsid w:val="00CC426A"/>
    <w:rsid w:val="00CC48A2"/>
    <w:rsid w:val="00CC50D9"/>
    <w:rsid w:val="00CC70D9"/>
    <w:rsid w:val="00CC737C"/>
    <w:rsid w:val="00CC737E"/>
    <w:rsid w:val="00CD087D"/>
    <w:rsid w:val="00CD0F5D"/>
    <w:rsid w:val="00CD1C0B"/>
    <w:rsid w:val="00CD1DEA"/>
    <w:rsid w:val="00CD239A"/>
    <w:rsid w:val="00CD2970"/>
    <w:rsid w:val="00CD2A12"/>
    <w:rsid w:val="00CD2E42"/>
    <w:rsid w:val="00CD4013"/>
    <w:rsid w:val="00CD4432"/>
    <w:rsid w:val="00CD469A"/>
    <w:rsid w:val="00CD5098"/>
    <w:rsid w:val="00CD5512"/>
    <w:rsid w:val="00CD57E3"/>
    <w:rsid w:val="00CD5991"/>
    <w:rsid w:val="00CD5BCB"/>
    <w:rsid w:val="00CD6B7C"/>
    <w:rsid w:val="00CD6E3D"/>
    <w:rsid w:val="00CD71AB"/>
    <w:rsid w:val="00CD7958"/>
    <w:rsid w:val="00CE0109"/>
    <w:rsid w:val="00CE02BE"/>
    <w:rsid w:val="00CE1813"/>
    <w:rsid w:val="00CE196F"/>
    <w:rsid w:val="00CE1DE7"/>
    <w:rsid w:val="00CE1FC5"/>
    <w:rsid w:val="00CE46E5"/>
    <w:rsid w:val="00CE485A"/>
    <w:rsid w:val="00CE4B14"/>
    <w:rsid w:val="00CE4CD9"/>
    <w:rsid w:val="00CE5279"/>
    <w:rsid w:val="00CE5528"/>
    <w:rsid w:val="00CE5A78"/>
    <w:rsid w:val="00CE6553"/>
    <w:rsid w:val="00CE7205"/>
    <w:rsid w:val="00CE78AE"/>
    <w:rsid w:val="00CE7E62"/>
    <w:rsid w:val="00CF1905"/>
    <w:rsid w:val="00CF195E"/>
    <w:rsid w:val="00CF19DA"/>
    <w:rsid w:val="00CF1C7F"/>
    <w:rsid w:val="00CF1CC0"/>
    <w:rsid w:val="00CF1D0F"/>
    <w:rsid w:val="00CF2107"/>
    <w:rsid w:val="00CF24F8"/>
    <w:rsid w:val="00CF2653"/>
    <w:rsid w:val="00CF2E6A"/>
    <w:rsid w:val="00CF3CD3"/>
    <w:rsid w:val="00CF4247"/>
    <w:rsid w:val="00CF5239"/>
    <w:rsid w:val="00CF5263"/>
    <w:rsid w:val="00CF5418"/>
    <w:rsid w:val="00CF5E01"/>
    <w:rsid w:val="00CF5E61"/>
    <w:rsid w:val="00CF60B5"/>
    <w:rsid w:val="00D004FA"/>
    <w:rsid w:val="00D00E55"/>
    <w:rsid w:val="00D0162B"/>
    <w:rsid w:val="00D01B21"/>
    <w:rsid w:val="00D01E2F"/>
    <w:rsid w:val="00D0241A"/>
    <w:rsid w:val="00D02A57"/>
    <w:rsid w:val="00D030B7"/>
    <w:rsid w:val="00D03102"/>
    <w:rsid w:val="00D03420"/>
    <w:rsid w:val="00D034E0"/>
    <w:rsid w:val="00D03727"/>
    <w:rsid w:val="00D0378A"/>
    <w:rsid w:val="00D03C41"/>
    <w:rsid w:val="00D03D32"/>
    <w:rsid w:val="00D03ED9"/>
    <w:rsid w:val="00D04289"/>
    <w:rsid w:val="00D04E17"/>
    <w:rsid w:val="00D05132"/>
    <w:rsid w:val="00D05EA9"/>
    <w:rsid w:val="00D06BDE"/>
    <w:rsid w:val="00D071F8"/>
    <w:rsid w:val="00D07252"/>
    <w:rsid w:val="00D073D9"/>
    <w:rsid w:val="00D074F4"/>
    <w:rsid w:val="00D076EF"/>
    <w:rsid w:val="00D07CE1"/>
    <w:rsid w:val="00D1026A"/>
    <w:rsid w:val="00D107CF"/>
    <w:rsid w:val="00D10E56"/>
    <w:rsid w:val="00D11423"/>
    <w:rsid w:val="00D11B0B"/>
    <w:rsid w:val="00D12075"/>
    <w:rsid w:val="00D12293"/>
    <w:rsid w:val="00D12801"/>
    <w:rsid w:val="00D1375E"/>
    <w:rsid w:val="00D13A98"/>
    <w:rsid w:val="00D1415C"/>
    <w:rsid w:val="00D14236"/>
    <w:rsid w:val="00D14553"/>
    <w:rsid w:val="00D14DB1"/>
    <w:rsid w:val="00D1524D"/>
    <w:rsid w:val="00D15327"/>
    <w:rsid w:val="00D1571E"/>
    <w:rsid w:val="00D15F43"/>
    <w:rsid w:val="00D16326"/>
    <w:rsid w:val="00D163C7"/>
    <w:rsid w:val="00D16C9F"/>
    <w:rsid w:val="00D16E87"/>
    <w:rsid w:val="00D17724"/>
    <w:rsid w:val="00D17C6A"/>
    <w:rsid w:val="00D20783"/>
    <w:rsid w:val="00D20B8B"/>
    <w:rsid w:val="00D2162C"/>
    <w:rsid w:val="00D21821"/>
    <w:rsid w:val="00D21A3C"/>
    <w:rsid w:val="00D22F25"/>
    <w:rsid w:val="00D233F1"/>
    <w:rsid w:val="00D24765"/>
    <w:rsid w:val="00D256F8"/>
    <w:rsid w:val="00D259EB"/>
    <w:rsid w:val="00D25A97"/>
    <w:rsid w:val="00D25AA0"/>
    <w:rsid w:val="00D25D21"/>
    <w:rsid w:val="00D25F6D"/>
    <w:rsid w:val="00D265F8"/>
    <w:rsid w:val="00D2685C"/>
    <w:rsid w:val="00D26A3B"/>
    <w:rsid w:val="00D302FD"/>
    <w:rsid w:val="00D3038A"/>
    <w:rsid w:val="00D3098D"/>
    <w:rsid w:val="00D3185A"/>
    <w:rsid w:val="00D31A02"/>
    <w:rsid w:val="00D32786"/>
    <w:rsid w:val="00D32A09"/>
    <w:rsid w:val="00D3323C"/>
    <w:rsid w:val="00D33456"/>
    <w:rsid w:val="00D3396F"/>
    <w:rsid w:val="00D33D4D"/>
    <w:rsid w:val="00D34A0B"/>
    <w:rsid w:val="00D35622"/>
    <w:rsid w:val="00D36234"/>
    <w:rsid w:val="00D36371"/>
    <w:rsid w:val="00D36B01"/>
    <w:rsid w:val="00D37F6C"/>
    <w:rsid w:val="00D40015"/>
    <w:rsid w:val="00D40CA4"/>
    <w:rsid w:val="00D41005"/>
    <w:rsid w:val="00D41AC1"/>
    <w:rsid w:val="00D41CC4"/>
    <w:rsid w:val="00D4255E"/>
    <w:rsid w:val="00D42DD7"/>
    <w:rsid w:val="00D43779"/>
    <w:rsid w:val="00D437D8"/>
    <w:rsid w:val="00D44994"/>
    <w:rsid w:val="00D44BF8"/>
    <w:rsid w:val="00D44EF9"/>
    <w:rsid w:val="00D45C8D"/>
    <w:rsid w:val="00D45DF3"/>
    <w:rsid w:val="00D45EA5"/>
    <w:rsid w:val="00D46174"/>
    <w:rsid w:val="00D4632B"/>
    <w:rsid w:val="00D46B35"/>
    <w:rsid w:val="00D471B0"/>
    <w:rsid w:val="00D47DD0"/>
    <w:rsid w:val="00D50183"/>
    <w:rsid w:val="00D5042D"/>
    <w:rsid w:val="00D51D12"/>
    <w:rsid w:val="00D52F94"/>
    <w:rsid w:val="00D53407"/>
    <w:rsid w:val="00D5362B"/>
    <w:rsid w:val="00D55072"/>
    <w:rsid w:val="00D551B5"/>
    <w:rsid w:val="00D5618B"/>
    <w:rsid w:val="00D569FB"/>
    <w:rsid w:val="00D56AF5"/>
    <w:rsid w:val="00D56DB2"/>
    <w:rsid w:val="00D5747F"/>
    <w:rsid w:val="00D57495"/>
    <w:rsid w:val="00D574FA"/>
    <w:rsid w:val="00D57A0E"/>
    <w:rsid w:val="00D57AB5"/>
    <w:rsid w:val="00D601A0"/>
    <w:rsid w:val="00D60C8D"/>
    <w:rsid w:val="00D61374"/>
    <w:rsid w:val="00D6168A"/>
    <w:rsid w:val="00D616A5"/>
    <w:rsid w:val="00D61FF0"/>
    <w:rsid w:val="00D6211D"/>
    <w:rsid w:val="00D6222D"/>
    <w:rsid w:val="00D62BD2"/>
    <w:rsid w:val="00D62C97"/>
    <w:rsid w:val="00D63122"/>
    <w:rsid w:val="00D63517"/>
    <w:rsid w:val="00D6394B"/>
    <w:rsid w:val="00D63B75"/>
    <w:rsid w:val="00D63D31"/>
    <w:rsid w:val="00D648A1"/>
    <w:rsid w:val="00D64952"/>
    <w:rsid w:val="00D64B6B"/>
    <w:rsid w:val="00D64F4F"/>
    <w:rsid w:val="00D659B1"/>
    <w:rsid w:val="00D66D92"/>
    <w:rsid w:val="00D66E18"/>
    <w:rsid w:val="00D672AE"/>
    <w:rsid w:val="00D6734D"/>
    <w:rsid w:val="00D67733"/>
    <w:rsid w:val="00D67823"/>
    <w:rsid w:val="00D679CF"/>
    <w:rsid w:val="00D679D3"/>
    <w:rsid w:val="00D70A36"/>
    <w:rsid w:val="00D71FC3"/>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06B"/>
    <w:rsid w:val="00D773C6"/>
    <w:rsid w:val="00D777D7"/>
    <w:rsid w:val="00D77948"/>
    <w:rsid w:val="00D77AAF"/>
    <w:rsid w:val="00D8014D"/>
    <w:rsid w:val="00D807ED"/>
    <w:rsid w:val="00D8084E"/>
    <w:rsid w:val="00D80AB8"/>
    <w:rsid w:val="00D80FEC"/>
    <w:rsid w:val="00D811E1"/>
    <w:rsid w:val="00D81792"/>
    <w:rsid w:val="00D819B1"/>
    <w:rsid w:val="00D81BA1"/>
    <w:rsid w:val="00D82494"/>
    <w:rsid w:val="00D8332A"/>
    <w:rsid w:val="00D83736"/>
    <w:rsid w:val="00D83898"/>
    <w:rsid w:val="00D83AE9"/>
    <w:rsid w:val="00D83F48"/>
    <w:rsid w:val="00D8418D"/>
    <w:rsid w:val="00D84266"/>
    <w:rsid w:val="00D84501"/>
    <w:rsid w:val="00D84C46"/>
    <w:rsid w:val="00D850ED"/>
    <w:rsid w:val="00D857B8"/>
    <w:rsid w:val="00D85D1F"/>
    <w:rsid w:val="00D86950"/>
    <w:rsid w:val="00D87054"/>
    <w:rsid w:val="00D87175"/>
    <w:rsid w:val="00D87ABF"/>
    <w:rsid w:val="00D87C75"/>
    <w:rsid w:val="00D90CD3"/>
    <w:rsid w:val="00D90E2C"/>
    <w:rsid w:val="00D919BA"/>
    <w:rsid w:val="00D919E6"/>
    <w:rsid w:val="00D91BE1"/>
    <w:rsid w:val="00D926CD"/>
    <w:rsid w:val="00D92B24"/>
    <w:rsid w:val="00D92C29"/>
    <w:rsid w:val="00D9311A"/>
    <w:rsid w:val="00D9326E"/>
    <w:rsid w:val="00D936E2"/>
    <w:rsid w:val="00D9503C"/>
    <w:rsid w:val="00D95104"/>
    <w:rsid w:val="00D95600"/>
    <w:rsid w:val="00D95900"/>
    <w:rsid w:val="00D959E5"/>
    <w:rsid w:val="00D95F85"/>
    <w:rsid w:val="00D9683C"/>
    <w:rsid w:val="00D977A0"/>
    <w:rsid w:val="00D97884"/>
    <w:rsid w:val="00D97C79"/>
    <w:rsid w:val="00D97F43"/>
    <w:rsid w:val="00DA019A"/>
    <w:rsid w:val="00DA0712"/>
    <w:rsid w:val="00DA0A7F"/>
    <w:rsid w:val="00DA0C12"/>
    <w:rsid w:val="00DA1C31"/>
    <w:rsid w:val="00DA20BC"/>
    <w:rsid w:val="00DA2575"/>
    <w:rsid w:val="00DA26BA"/>
    <w:rsid w:val="00DA272E"/>
    <w:rsid w:val="00DA2ED7"/>
    <w:rsid w:val="00DA3164"/>
    <w:rsid w:val="00DA3E7A"/>
    <w:rsid w:val="00DA3EF7"/>
    <w:rsid w:val="00DA430C"/>
    <w:rsid w:val="00DA4DE3"/>
    <w:rsid w:val="00DA5471"/>
    <w:rsid w:val="00DA615D"/>
    <w:rsid w:val="00DA6598"/>
    <w:rsid w:val="00DA689A"/>
    <w:rsid w:val="00DA6C0F"/>
    <w:rsid w:val="00DA6EBF"/>
    <w:rsid w:val="00DA702F"/>
    <w:rsid w:val="00DA721A"/>
    <w:rsid w:val="00DA7CCD"/>
    <w:rsid w:val="00DA7F8A"/>
    <w:rsid w:val="00DB0176"/>
    <w:rsid w:val="00DB0404"/>
    <w:rsid w:val="00DB069C"/>
    <w:rsid w:val="00DB08DD"/>
    <w:rsid w:val="00DB11F8"/>
    <w:rsid w:val="00DB18F8"/>
    <w:rsid w:val="00DB1AA3"/>
    <w:rsid w:val="00DB1E1C"/>
    <w:rsid w:val="00DB1F2A"/>
    <w:rsid w:val="00DB2175"/>
    <w:rsid w:val="00DB297F"/>
    <w:rsid w:val="00DB2C83"/>
    <w:rsid w:val="00DB3153"/>
    <w:rsid w:val="00DB317A"/>
    <w:rsid w:val="00DB3B82"/>
    <w:rsid w:val="00DB485D"/>
    <w:rsid w:val="00DB4C6E"/>
    <w:rsid w:val="00DB4FEF"/>
    <w:rsid w:val="00DB5293"/>
    <w:rsid w:val="00DB6ED8"/>
    <w:rsid w:val="00DC06D5"/>
    <w:rsid w:val="00DC0908"/>
    <w:rsid w:val="00DC0CF2"/>
    <w:rsid w:val="00DC126C"/>
    <w:rsid w:val="00DC1301"/>
    <w:rsid w:val="00DC1327"/>
    <w:rsid w:val="00DC1350"/>
    <w:rsid w:val="00DC230E"/>
    <w:rsid w:val="00DC3237"/>
    <w:rsid w:val="00DC3401"/>
    <w:rsid w:val="00DC367A"/>
    <w:rsid w:val="00DC36F3"/>
    <w:rsid w:val="00DC38B7"/>
    <w:rsid w:val="00DC41A4"/>
    <w:rsid w:val="00DC4A8A"/>
    <w:rsid w:val="00DC4C33"/>
    <w:rsid w:val="00DC52CD"/>
    <w:rsid w:val="00DC5672"/>
    <w:rsid w:val="00DC5726"/>
    <w:rsid w:val="00DC5839"/>
    <w:rsid w:val="00DC60A2"/>
    <w:rsid w:val="00DC6600"/>
    <w:rsid w:val="00DC67BD"/>
    <w:rsid w:val="00DC6924"/>
    <w:rsid w:val="00DC71F2"/>
    <w:rsid w:val="00DC7770"/>
    <w:rsid w:val="00DC7E52"/>
    <w:rsid w:val="00DD07BA"/>
    <w:rsid w:val="00DD12C5"/>
    <w:rsid w:val="00DD2025"/>
    <w:rsid w:val="00DD219C"/>
    <w:rsid w:val="00DD22EA"/>
    <w:rsid w:val="00DD23A0"/>
    <w:rsid w:val="00DD2F7A"/>
    <w:rsid w:val="00DD3084"/>
    <w:rsid w:val="00DD3EF5"/>
    <w:rsid w:val="00DD4931"/>
    <w:rsid w:val="00DD53FA"/>
    <w:rsid w:val="00DD5421"/>
    <w:rsid w:val="00DD58C2"/>
    <w:rsid w:val="00DD5A58"/>
    <w:rsid w:val="00DD5F42"/>
    <w:rsid w:val="00DD617B"/>
    <w:rsid w:val="00DD6D4E"/>
    <w:rsid w:val="00DD7940"/>
    <w:rsid w:val="00DD79A6"/>
    <w:rsid w:val="00DE0443"/>
    <w:rsid w:val="00DE068C"/>
    <w:rsid w:val="00DE0E59"/>
    <w:rsid w:val="00DE0F6C"/>
    <w:rsid w:val="00DE12F0"/>
    <w:rsid w:val="00DE219B"/>
    <w:rsid w:val="00DE3321"/>
    <w:rsid w:val="00DE3407"/>
    <w:rsid w:val="00DE3979"/>
    <w:rsid w:val="00DE4C22"/>
    <w:rsid w:val="00DE52E3"/>
    <w:rsid w:val="00DE53F2"/>
    <w:rsid w:val="00DE54F2"/>
    <w:rsid w:val="00DE5807"/>
    <w:rsid w:val="00DE60D7"/>
    <w:rsid w:val="00DE6781"/>
    <w:rsid w:val="00DE70CB"/>
    <w:rsid w:val="00DE7C00"/>
    <w:rsid w:val="00DE7D4F"/>
    <w:rsid w:val="00DF03E9"/>
    <w:rsid w:val="00DF03ED"/>
    <w:rsid w:val="00DF04EE"/>
    <w:rsid w:val="00DF0BF4"/>
    <w:rsid w:val="00DF10B2"/>
    <w:rsid w:val="00DF13AB"/>
    <w:rsid w:val="00DF179D"/>
    <w:rsid w:val="00DF1C48"/>
    <w:rsid w:val="00DF1E9C"/>
    <w:rsid w:val="00DF2168"/>
    <w:rsid w:val="00DF23C3"/>
    <w:rsid w:val="00DF2D2C"/>
    <w:rsid w:val="00DF4572"/>
    <w:rsid w:val="00DF4658"/>
    <w:rsid w:val="00DF5A1C"/>
    <w:rsid w:val="00DF5C5B"/>
    <w:rsid w:val="00DF6BD9"/>
    <w:rsid w:val="00DF6C8B"/>
    <w:rsid w:val="00DF6F17"/>
    <w:rsid w:val="00DF6F28"/>
    <w:rsid w:val="00DF78FA"/>
    <w:rsid w:val="00DF7AE1"/>
    <w:rsid w:val="00DF7C8E"/>
    <w:rsid w:val="00DF7F9B"/>
    <w:rsid w:val="00E002F1"/>
    <w:rsid w:val="00E0082C"/>
    <w:rsid w:val="00E00E98"/>
    <w:rsid w:val="00E01715"/>
    <w:rsid w:val="00E01DAA"/>
    <w:rsid w:val="00E023E5"/>
    <w:rsid w:val="00E02432"/>
    <w:rsid w:val="00E03329"/>
    <w:rsid w:val="00E04022"/>
    <w:rsid w:val="00E04815"/>
    <w:rsid w:val="00E04DC9"/>
    <w:rsid w:val="00E06528"/>
    <w:rsid w:val="00E066DB"/>
    <w:rsid w:val="00E06CCD"/>
    <w:rsid w:val="00E071FD"/>
    <w:rsid w:val="00E07204"/>
    <w:rsid w:val="00E0728F"/>
    <w:rsid w:val="00E0749C"/>
    <w:rsid w:val="00E0755C"/>
    <w:rsid w:val="00E07679"/>
    <w:rsid w:val="00E07D6D"/>
    <w:rsid w:val="00E07FF7"/>
    <w:rsid w:val="00E104CD"/>
    <w:rsid w:val="00E112CA"/>
    <w:rsid w:val="00E11547"/>
    <w:rsid w:val="00E13D29"/>
    <w:rsid w:val="00E149C9"/>
    <w:rsid w:val="00E14A7E"/>
    <w:rsid w:val="00E151E1"/>
    <w:rsid w:val="00E15AB0"/>
    <w:rsid w:val="00E16766"/>
    <w:rsid w:val="00E17619"/>
    <w:rsid w:val="00E17805"/>
    <w:rsid w:val="00E17CAC"/>
    <w:rsid w:val="00E20AD3"/>
    <w:rsid w:val="00E20F79"/>
    <w:rsid w:val="00E21278"/>
    <w:rsid w:val="00E2150A"/>
    <w:rsid w:val="00E22CCD"/>
    <w:rsid w:val="00E22D9E"/>
    <w:rsid w:val="00E23296"/>
    <w:rsid w:val="00E239FC"/>
    <w:rsid w:val="00E23A11"/>
    <w:rsid w:val="00E23FB7"/>
    <w:rsid w:val="00E24A27"/>
    <w:rsid w:val="00E24B5C"/>
    <w:rsid w:val="00E25606"/>
    <w:rsid w:val="00E25D03"/>
    <w:rsid w:val="00E25F89"/>
    <w:rsid w:val="00E26009"/>
    <w:rsid w:val="00E26387"/>
    <w:rsid w:val="00E274C4"/>
    <w:rsid w:val="00E3034E"/>
    <w:rsid w:val="00E30808"/>
    <w:rsid w:val="00E30C18"/>
    <w:rsid w:val="00E3117A"/>
    <w:rsid w:val="00E311C3"/>
    <w:rsid w:val="00E32D62"/>
    <w:rsid w:val="00E32F5A"/>
    <w:rsid w:val="00E339DC"/>
    <w:rsid w:val="00E33E15"/>
    <w:rsid w:val="00E353A4"/>
    <w:rsid w:val="00E359C5"/>
    <w:rsid w:val="00E361B8"/>
    <w:rsid w:val="00E36A1B"/>
    <w:rsid w:val="00E36C6F"/>
    <w:rsid w:val="00E37DDE"/>
    <w:rsid w:val="00E405B4"/>
    <w:rsid w:val="00E408F6"/>
    <w:rsid w:val="00E40949"/>
    <w:rsid w:val="00E409EC"/>
    <w:rsid w:val="00E40C38"/>
    <w:rsid w:val="00E41842"/>
    <w:rsid w:val="00E42059"/>
    <w:rsid w:val="00E42428"/>
    <w:rsid w:val="00E429ED"/>
    <w:rsid w:val="00E431F8"/>
    <w:rsid w:val="00E43CF0"/>
    <w:rsid w:val="00E43F37"/>
    <w:rsid w:val="00E441E6"/>
    <w:rsid w:val="00E450ED"/>
    <w:rsid w:val="00E46372"/>
    <w:rsid w:val="00E4641B"/>
    <w:rsid w:val="00E46A7A"/>
    <w:rsid w:val="00E46C47"/>
    <w:rsid w:val="00E47012"/>
    <w:rsid w:val="00E4765D"/>
    <w:rsid w:val="00E4791B"/>
    <w:rsid w:val="00E47E31"/>
    <w:rsid w:val="00E50A11"/>
    <w:rsid w:val="00E50AC6"/>
    <w:rsid w:val="00E5108D"/>
    <w:rsid w:val="00E517C8"/>
    <w:rsid w:val="00E51DDD"/>
    <w:rsid w:val="00E51FDD"/>
    <w:rsid w:val="00E523C6"/>
    <w:rsid w:val="00E52435"/>
    <w:rsid w:val="00E52904"/>
    <w:rsid w:val="00E52FF7"/>
    <w:rsid w:val="00E53122"/>
    <w:rsid w:val="00E5351B"/>
    <w:rsid w:val="00E536D3"/>
    <w:rsid w:val="00E53FA9"/>
    <w:rsid w:val="00E54110"/>
    <w:rsid w:val="00E5414C"/>
    <w:rsid w:val="00E546F3"/>
    <w:rsid w:val="00E547B3"/>
    <w:rsid w:val="00E57050"/>
    <w:rsid w:val="00E572CC"/>
    <w:rsid w:val="00E5733D"/>
    <w:rsid w:val="00E57345"/>
    <w:rsid w:val="00E57613"/>
    <w:rsid w:val="00E57EAC"/>
    <w:rsid w:val="00E604EF"/>
    <w:rsid w:val="00E60E93"/>
    <w:rsid w:val="00E61CC0"/>
    <w:rsid w:val="00E62070"/>
    <w:rsid w:val="00E62390"/>
    <w:rsid w:val="00E6277B"/>
    <w:rsid w:val="00E62B48"/>
    <w:rsid w:val="00E64424"/>
    <w:rsid w:val="00E64C99"/>
    <w:rsid w:val="00E64CD3"/>
    <w:rsid w:val="00E64E8F"/>
    <w:rsid w:val="00E659E8"/>
    <w:rsid w:val="00E66105"/>
    <w:rsid w:val="00E66248"/>
    <w:rsid w:val="00E66945"/>
    <w:rsid w:val="00E66A58"/>
    <w:rsid w:val="00E66B8A"/>
    <w:rsid w:val="00E671C9"/>
    <w:rsid w:val="00E6743F"/>
    <w:rsid w:val="00E6758E"/>
    <w:rsid w:val="00E67E23"/>
    <w:rsid w:val="00E70016"/>
    <w:rsid w:val="00E70658"/>
    <w:rsid w:val="00E70BC7"/>
    <w:rsid w:val="00E70F07"/>
    <w:rsid w:val="00E70FBC"/>
    <w:rsid w:val="00E72BDF"/>
    <w:rsid w:val="00E72C01"/>
    <w:rsid w:val="00E73612"/>
    <w:rsid w:val="00E741AC"/>
    <w:rsid w:val="00E743DF"/>
    <w:rsid w:val="00E747AA"/>
    <w:rsid w:val="00E74F75"/>
    <w:rsid w:val="00E75174"/>
    <w:rsid w:val="00E75EBA"/>
    <w:rsid w:val="00E763B4"/>
    <w:rsid w:val="00E76B6E"/>
    <w:rsid w:val="00E77530"/>
    <w:rsid w:val="00E77848"/>
    <w:rsid w:val="00E779B3"/>
    <w:rsid w:val="00E77DF2"/>
    <w:rsid w:val="00E800F2"/>
    <w:rsid w:val="00E804D2"/>
    <w:rsid w:val="00E80514"/>
    <w:rsid w:val="00E80CF7"/>
    <w:rsid w:val="00E80E5B"/>
    <w:rsid w:val="00E816C5"/>
    <w:rsid w:val="00E81CA5"/>
    <w:rsid w:val="00E81CE0"/>
    <w:rsid w:val="00E81E7C"/>
    <w:rsid w:val="00E82087"/>
    <w:rsid w:val="00E8224D"/>
    <w:rsid w:val="00E82391"/>
    <w:rsid w:val="00E823B0"/>
    <w:rsid w:val="00E839F6"/>
    <w:rsid w:val="00E844D8"/>
    <w:rsid w:val="00E8519F"/>
    <w:rsid w:val="00E85387"/>
    <w:rsid w:val="00E85CC3"/>
    <w:rsid w:val="00E8644A"/>
    <w:rsid w:val="00E870A9"/>
    <w:rsid w:val="00E90279"/>
    <w:rsid w:val="00E90635"/>
    <w:rsid w:val="00E909A1"/>
    <w:rsid w:val="00E90BFF"/>
    <w:rsid w:val="00E91F04"/>
    <w:rsid w:val="00E91F35"/>
    <w:rsid w:val="00E9243C"/>
    <w:rsid w:val="00E9259E"/>
    <w:rsid w:val="00E94B2B"/>
    <w:rsid w:val="00E94E00"/>
    <w:rsid w:val="00E95BA6"/>
    <w:rsid w:val="00E95F6F"/>
    <w:rsid w:val="00E96137"/>
    <w:rsid w:val="00E96512"/>
    <w:rsid w:val="00E97648"/>
    <w:rsid w:val="00EA07E9"/>
    <w:rsid w:val="00EA0E4A"/>
    <w:rsid w:val="00EA125C"/>
    <w:rsid w:val="00EA12B3"/>
    <w:rsid w:val="00EA1A54"/>
    <w:rsid w:val="00EA2226"/>
    <w:rsid w:val="00EA2483"/>
    <w:rsid w:val="00EA26FC"/>
    <w:rsid w:val="00EA3B5A"/>
    <w:rsid w:val="00EA410E"/>
    <w:rsid w:val="00EA4FD1"/>
    <w:rsid w:val="00EA53C2"/>
    <w:rsid w:val="00EA5695"/>
    <w:rsid w:val="00EA58C5"/>
    <w:rsid w:val="00EA5948"/>
    <w:rsid w:val="00EA5B0A"/>
    <w:rsid w:val="00EA5B4B"/>
    <w:rsid w:val="00EA65AD"/>
    <w:rsid w:val="00EA6A66"/>
    <w:rsid w:val="00EA7A0D"/>
    <w:rsid w:val="00EA7FCF"/>
    <w:rsid w:val="00EB054F"/>
    <w:rsid w:val="00EB0CA3"/>
    <w:rsid w:val="00EB104F"/>
    <w:rsid w:val="00EB1387"/>
    <w:rsid w:val="00EB18A2"/>
    <w:rsid w:val="00EB1B27"/>
    <w:rsid w:val="00EB1BBF"/>
    <w:rsid w:val="00EB1DA8"/>
    <w:rsid w:val="00EB28C3"/>
    <w:rsid w:val="00EB2D2E"/>
    <w:rsid w:val="00EB3154"/>
    <w:rsid w:val="00EB4B75"/>
    <w:rsid w:val="00EB4CFF"/>
    <w:rsid w:val="00EB53A6"/>
    <w:rsid w:val="00EB5476"/>
    <w:rsid w:val="00EB5522"/>
    <w:rsid w:val="00EB5DDF"/>
    <w:rsid w:val="00EB5FB6"/>
    <w:rsid w:val="00EB5FF6"/>
    <w:rsid w:val="00EB70B0"/>
    <w:rsid w:val="00EB74F4"/>
    <w:rsid w:val="00EB7529"/>
    <w:rsid w:val="00EB7633"/>
    <w:rsid w:val="00EB7736"/>
    <w:rsid w:val="00EB7808"/>
    <w:rsid w:val="00EC127F"/>
    <w:rsid w:val="00EC1DCD"/>
    <w:rsid w:val="00EC26D9"/>
    <w:rsid w:val="00EC2BF5"/>
    <w:rsid w:val="00EC2E2D"/>
    <w:rsid w:val="00EC363A"/>
    <w:rsid w:val="00EC462B"/>
    <w:rsid w:val="00EC4723"/>
    <w:rsid w:val="00EC4880"/>
    <w:rsid w:val="00EC54D3"/>
    <w:rsid w:val="00EC56E0"/>
    <w:rsid w:val="00EC6057"/>
    <w:rsid w:val="00EC6847"/>
    <w:rsid w:val="00EC6EB4"/>
    <w:rsid w:val="00EC7DB6"/>
    <w:rsid w:val="00ED162F"/>
    <w:rsid w:val="00ED2AE0"/>
    <w:rsid w:val="00ED2E52"/>
    <w:rsid w:val="00ED3024"/>
    <w:rsid w:val="00ED31DB"/>
    <w:rsid w:val="00ED37B5"/>
    <w:rsid w:val="00ED3B0E"/>
    <w:rsid w:val="00ED3C23"/>
    <w:rsid w:val="00ED49B0"/>
    <w:rsid w:val="00ED4A85"/>
    <w:rsid w:val="00ED4B65"/>
    <w:rsid w:val="00ED4C80"/>
    <w:rsid w:val="00ED5FE4"/>
    <w:rsid w:val="00ED6559"/>
    <w:rsid w:val="00ED6FAD"/>
    <w:rsid w:val="00ED71C5"/>
    <w:rsid w:val="00EE07F7"/>
    <w:rsid w:val="00EE080F"/>
    <w:rsid w:val="00EE15BF"/>
    <w:rsid w:val="00EE16FA"/>
    <w:rsid w:val="00EE18B9"/>
    <w:rsid w:val="00EE1B4A"/>
    <w:rsid w:val="00EE1CB8"/>
    <w:rsid w:val="00EE23E2"/>
    <w:rsid w:val="00EE2A04"/>
    <w:rsid w:val="00EE32CE"/>
    <w:rsid w:val="00EE3C42"/>
    <w:rsid w:val="00EE3D4F"/>
    <w:rsid w:val="00EE489D"/>
    <w:rsid w:val="00EE534D"/>
    <w:rsid w:val="00EE5560"/>
    <w:rsid w:val="00EE5760"/>
    <w:rsid w:val="00EE596F"/>
    <w:rsid w:val="00EE5AD0"/>
    <w:rsid w:val="00EE6486"/>
    <w:rsid w:val="00EE6ABC"/>
    <w:rsid w:val="00EE6F1E"/>
    <w:rsid w:val="00EE7624"/>
    <w:rsid w:val="00EE7A34"/>
    <w:rsid w:val="00EE7D82"/>
    <w:rsid w:val="00EF0348"/>
    <w:rsid w:val="00EF1BFD"/>
    <w:rsid w:val="00EF1F9C"/>
    <w:rsid w:val="00EF203A"/>
    <w:rsid w:val="00EF21E0"/>
    <w:rsid w:val="00EF25C1"/>
    <w:rsid w:val="00EF2CB7"/>
    <w:rsid w:val="00EF359B"/>
    <w:rsid w:val="00EF3FD3"/>
    <w:rsid w:val="00EF4366"/>
    <w:rsid w:val="00EF4465"/>
    <w:rsid w:val="00EF4C01"/>
    <w:rsid w:val="00EF4CD6"/>
    <w:rsid w:val="00EF55A0"/>
    <w:rsid w:val="00EF5EA6"/>
    <w:rsid w:val="00EF63D1"/>
    <w:rsid w:val="00EF6513"/>
    <w:rsid w:val="00EF6683"/>
    <w:rsid w:val="00EF6CAC"/>
    <w:rsid w:val="00EF7002"/>
    <w:rsid w:val="00EF712D"/>
    <w:rsid w:val="00EF769B"/>
    <w:rsid w:val="00F00359"/>
    <w:rsid w:val="00F00976"/>
    <w:rsid w:val="00F00987"/>
    <w:rsid w:val="00F02651"/>
    <w:rsid w:val="00F027BA"/>
    <w:rsid w:val="00F03E79"/>
    <w:rsid w:val="00F0628D"/>
    <w:rsid w:val="00F0661B"/>
    <w:rsid w:val="00F06651"/>
    <w:rsid w:val="00F06A5D"/>
    <w:rsid w:val="00F07027"/>
    <w:rsid w:val="00F07DE6"/>
    <w:rsid w:val="00F1056C"/>
    <w:rsid w:val="00F107F1"/>
    <w:rsid w:val="00F10FC1"/>
    <w:rsid w:val="00F112FD"/>
    <w:rsid w:val="00F119D9"/>
    <w:rsid w:val="00F11AD8"/>
    <w:rsid w:val="00F11B2D"/>
    <w:rsid w:val="00F131F7"/>
    <w:rsid w:val="00F133A1"/>
    <w:rsid w:val="00F13757"/>
    <w:rsid w:val="00F13C08"/>
    <w:rsid w:val="00F13ECD"/>
    <w:rsid w:val="00F13F6B"/>
    <w:rsid w:val="00F14D13"/>
    <w:rsid w:val="00F15231"/>
    <w:rsid w:val="00F155CE"/>
    <w:rsid w:val="00F165C1"/>
    <w:rsid w:val="00F16750"/>
    <w:rsid w:val="00F16BF2"/>
    <w:rsid w:val="00F1704A"/>
    <w:rsid w:val="00F17EAE"/>
    <w:rsid w:val="00F2117B"/>
    <w:rsid w:val="00F2135D"/>
    <w:rsid w:val="00F218D4"/>
    <w:rsid w:val="00F21E9A"/>
    <w:rsid w:val="00F2250A"/>
    <w:rsid w:val="00F226E9"/>
    <w:rsid w:val="00F22738"/>
    <w:rsid w:val="00F22840"/>
    <w:rsid w:val="00F23D26"/>
    <w:rsid w:val="00F245A3"/>
    <w:rsid w:val="00F24788"/>
    <w:rsid w:val="00F24BB8"/>
    <w:rsid w:val="00F24DA7"/>
    <w:rsid w:val="00F25A20"/>
    <w:rsid w:val="00F25A83"/>
    <w:rsid w:val="00F26252"/>
    <w:rsid w:val="00F2640F"/>
    <w:rsid w:val="00F27A2D"/>
    <w:rsid w:val="00F27C34"/>
    <w:rsid w:val="00F27E46"/>
    <w:rsid w:val="00F301C2"/>
    <w:rsid w:val="00F302E1"/>
    <w:rsid w:val="00F30D1C"/>
    <w:rsid w:val="00F3125E"/>
    <w:rsid w:val="00F318EC"/>
    <w:rsid w:val="00F31B22"/>
    <w:rsid w:val="00F31B49"/>
    <w:rsid w:val="00F31FBC"/>
    <w:rsid w:val="00F322FA"/>
    <w:rsid w:val="00F3288D"/>
    <w:rsid w:val="00F32D66"/>
    <w:rsid w:val="00F32F56"/>
    <w:rsid w:val="00F33A6A"/>
    <w:rsid w:val="00F33D4F"/>
    <w:rsid w:val="00F34607"/>
    <w:rsid w:val="00F34884"/>
    <w:rsid w:val="00F34893"/>
    <w:rsid w:val="00F34CD6"/>
    <w:rsid w:val="00F35098"/>
    <w:rsid w:val="00F35873"/>
    <w:rsid w:val="00F35920"/>
    <w:rsid w:val="00F365FB"/>
    <w:rsid w:val="00F366A5"/>
    <w:rsid w:val="00F36C5F"/>
    <w:rsid w:val="00F37259"/>
    <w:rsid w:val="00F3737B"/>
    <w:rsid w:val="00F37B9F"/>
    <w:rsid w:val="00F40421"/>
    <w:rsid w:val="00F405A4"/>
    <w:rsid w:val="00F406F4"/>
    <w:rsid w:val="00F4172C"/>
    <w:rsid w:val="00F41F05"/>
    <w:rsid w:val="00F433BD"/>
    <w:rsid w:val="00F436B9"/>
    <w:rsid w:val="00F436BC"/>
    <w:rsid w:val="00F444ED"/>
    <w:rsid w:val="00F44EC5"/>
    <w:rsid w:val="00F46125"/>
    <w:rsid w:val="00F470D6"/>
    <w:rsid w:val="00F47498"/>
    <w:rsid w:val="00F50995"/>
    <w:rsid w:val="00F512B2"/>
    <w:rsid w:val="00F51E27"/>
    <w:rsid w:val="00F5283D"/>
    <w:rsid w:val="00F52ABA"/>
    <w:rsid w:val="00F52BC7"/>
    <w:rsid w:val="00F52E59"/>
    <w:rsid w:val="00F52FA2"/>
    <w:rsid w:val="00F532DC"/>
    <w:rsid w:val="00F53BF4"/>
    <w:rsid w:val="00F54266"/>
    <w:rsid w:val="00F55043"/>
    <w:rsid w:val="00F5590A"/>
    <w:rsid w:val="00F55E5F"/>
    <w:rsid w:val="00F5626D"/>
    <w:rsid w:val="00F56681"/>
    <w:rsid w:val="00F56753"/>
    <w:rsid w:val="00F56DCF"/>
    <w:rsid w:val="00F57034"/>
    <w:rsid w:val="00F57B1F"/>
    <w:rsid w:val="00F60725"/>
    <w:rsid w:val="00F60BE9"/>
    <w:rsid w:val="00F61BDE"/>
    <w:rsid w:val="00F61FD8"/>
    <w:rsid w:val="00F620A5"/>
    <w:rsid w:val="00F62478"/>
    <w:rsid w:val="00F62DBF"/>
    <w:rsid w:val="00F641FC"/>
    <w:rsid w:val="00F647F7"/>
    <w:rsid w:val="00F64C97"/>
    <w:rsid w:val="00F6503B"/>
    <w:rsid w:val="00F6583C"/>
    <w:rsid w:val="00F6589A"/>
    <w:rsid w:val="00F65ED0"/>
    <w:rsid w:val="00F6665C"/>
    <w:rsid w:val="00F66920"/>
    <w:rsid w:val="00F673EE"/>
    <w:rsid w:val="00F676DE"/>
    <w:rsid w:val="00F6783E"/>
    <w:rsid w:val="00F67B53"/>
    <w:rsid w:val="00F70822"/>
    <w:rsid w:val="00F70DBE"/>
    <w:rsid w:val="00F71124"/>
    <w:rsid w:val="00F71642"/>
    <w:rsid w:val="00F71888"/>
    <w:rsid w:val="00F718BE"/>
    <w:rsid w:val="00F719CD"/>
    <w:rsid w:val="00F71BB8"/>
    <w:rsid w:val="00F7222B"/>
    <w:rsid w:val="00F72584"/>
    <w:rsid w:val="00F7264F"/>
    <w:rsid w:val="00F7290D"/>
    <w:rsid w:val="00F7302F"/>
    <w:rsid w:val="00F732EC"/>
    <w:rsid w:val="00F73D08"/>
    <w:rsid w:val="00F743D4"/>
    <w:rsid w:val="00F749CD"/>
    <w:rsid w:val="00F74BA4"/>
    <w:rsid w:val="00F7523A"/>
    <w:rsid w:val="00F7586B"/>
    <w:rsid w:val="00F75D45"/>
    <w:rsid w:val="00F75F2F"/>
    <w:rsid w:val="00F76445"/>
    <w:rsid w:val="00F76D0C"/>
    <w:rsid w:val="00F76ECC"/>
    <w:rsid w:val="00F77965"/>
    <w:rsid w:val="00F779FD"/>
    <w:rsid w:val="00F801E4"/>
    <w:rsid w:val="00F80399"/>
    <w:rsid w:val="00F80549"/>
    <w:rsid w:val="00F812C8"/>
    <w:rsid w:val="00F8132D"/>
    <w:rsid w:val="00F8176D"/>
    <w:rsid w:val="00F818AE"/>
    <w:rsid w:val="00F81B40"/>
    <w:rsid w:val="00F820C4"/>
    <w:rsid w:val="00F826AB"/>
    <w:rsid w:val="00F834F1"/>
    <w:rsid w:val="00F83829"/>
    <w:rsid w:val="00F84069"/>
    <w:rsid w:val="00F843D7"/>
    <w:rsid w:val="00F84997"/>
    <w:rsid w:val="00F84D9B"/>
    <w:rsid w:val="00F85536"/>
    <w:rsid w:val="00F8631D"/>
    <w:rsid w:val="00F8657A"/>
    <w:rsid w:val="00F86637"/>
    <w:rsid w:val="00F86725"/>
    <w:rsid w:val="00F8679A"/>
    <w:rsid w:val="00F86F07"/>
    <w:rsid w:val="00F87117"/>
    <w:rsid w:val="00F87174"/>
    <w:rsid w:val="00F8736C"/>
    <w:rsid w:val="00F87841"/>
    <w:rsid w:val="00F87928"/>
    <w:rsid w:val="00F9030E"/>
    <w:rsid w:val="00F908C6"/>
    <w:rsid w:val="00F90ADB"/>
    <w:rsid w:val="00F90E78"/>
    <w:rsid w:val="00F91209"/>
    <w:rsid w:val="00F9221F"/>
    <w:rsid w:val="00F928C9"/>
    <w:rsid w:val="00F929AB"/>
    <w:rsid w:val="00F931C7"/>
    <w:rsid w:val="00F93559"/>
    <w:rsid w:val="00F93D72"/>
    <w:rsid w:val="00F93E65"/>
    <w:rsid w:val="00F94070"/>
    <w:rsid w:val="00F9469E"/>
    <w:rsid w:val="00F950B5"/>
    <w:rsid w:val="00F9513F"/>
    <w:rsid w:val="00F956A6"/>
    <w:rsid w:val="00F95A83"/>
    <w:rsid w:val="00F95FDE"/>
    <w:rsid w:val="00F9632B"/>
    <w:rsid w:val="00F96532"/>
    <w:rsid w:val="00F96CDF"/>
    <w:rsid w:val="00F97120"/>
    <w:rsid w:val="00F97908"/>
    <w:rsid w:val="00F97B43"/>
    <w:rsid w:val="00FA07F8"/>
    <w:rsid w:val="00FA0C5F"/>
    <w:rsid w:val="00FA105C"/>
    <w:rsid w:val="00FA1475"/>
    <w:rsid w:val="00FA148A"/>
    <w:rsid w:val="00FA26BA"/>
    <w:rsid w:val="00FA27C8"/>
    <w:rsid w:val="00FA2D22"/>
    <w:rsid w:val="00FA35E3"/>
    <w:rsid w:val="00FA3B76"/>
    <w:rsid w:val="00FA3CB2"/>
    <w:rsid w:val="00FA45EE"/>
    <w:rsid w:val="00FA4B51"/>
    <w:rsid w:val="00FA4D09"/>
    <w:rsid w:val="00FA4D66"/>
    <w:rsid w:val="00FA4FA4"/>
    <w:rsid w:val="00FA56AE"/>
    <w:rsid w:val="00FA5A4E"/>
    <w:rsid w:val="00FA6157"/>
    <w:rsid w:val="00FA6FAE"/>
    <w:rsid w:val="00FA71F2"/>
    <w:rsid w:val="00FB0082"/>
    <w:rsid w:val="00FB0243"/>
    <w:rsid w:val="00FB05B2"/>
    <w:rsid w:val="00FB0AC3"/>
    <w:rsid w:val="00FB1527"/>
    <w:rsid w:val="00FB1703"/>
    <w:rsid w:val="00FB1E67"/>
    <w:rsid w:val="00FB1F54"/>
    <w:rsid w:val="00FB2537"/>
    <w:rsid w:val="00FB2A82"/>
    <w:rsid w:val="00FB31BD"/>
    <w:rsid w:val="00FB338E"/>
    <w:rsid w:val="00FB33DC"/>
    <w:rsid w:val="00FB3A3D"/>
    <w:rsid w:val="00FB4338"/>
    <w:rsid w:val="00FB477E"/>
    <w:rsid w:val="00FB494F"/>
    <w:rsid w:val="00FB4C2A"/>
    <w:rsid w:val="00FB4C9C"/>
    <w:rsid w:val="00FB5148"/>
    <w:rsid w:val="00FB570B"/>
    <w:rsid w:val="00FB6165"/>
    <w:rsid w:val="00FB627E"/>
    <w:rsid w:val="00FB78E7"/>
    <w:rsid w:val="00FC0150"/>
    <w:rsid w:val="00FC03AB"/>
    <w:rsid w:val="00FC0D38"/>
    <w:rsid w:val="00FC1342"/>
    <w:rsid w:val="00FC14C0"/>
    <w:rsid w:val="00FC1621"/>
    <w:rsid w:val="00FC1DAD"/>
    <w:rsid w:val="00FC223F"/>
    <w:rsid w:val="00FC2E01"/>
    <w:rsid w:val="00FC4668"/>
    <w:rsid w:val="00FC4729"/>
    <w:rsid w:val="00FC47F4"/>
    <w:rsid w:val="00FC4A8C"/>
    <w:rsid w:val="00FC53DB"/>
    <w:rsid w:val="00FC5ED5"/>
    <w:rsid w:val="00FC5FC2"/>
    <w:rsid w:val="00FC6177"/>
    <w:rsid w:val="00FC63D1"/>
    <w:rsid w:val="00FC6909"/>
    <w:rsid w:val="00FC7528"/>
    <w:rsid w:val="00FC7A4B"/>
    <w:rsid w:val="00FC7B52"/>
    <w:rsid w:val="00FD03E4"/>
    <w:rsid w:val="00FD0572"/>
    <w:rsid w:val="00FD1A97"/>
    <w:rsid w:val="00FD2D7B"/>
    <w:rsid w:val="00FD3027"/>
    <w:rsid w:val="00FD37F6"/>
    <w:rsid w:val="00FD4589"/>
    <w:rsid w:val="00FD4608"/>
    <w:rsid w:val="00FD473E"/>
    <w:rsid w:val="00FD5928"/>
    <w:rsid w:val="00FD5FAA"/>
    <w:rsid w:val="00FD66F4"/>
    <w:rsid w:val="00FD7363"/>
    <w:rsid w:val="00FD7DF9"/>
    <w:rsid w:val="00FD7FC9"/>
    <w:rsid w:val="00FE009B"/>
    <w:rsid w:val="00FE0564"/>
    <w:rsid w:val="00FE0A29"/>
    <w:rsid w:val="00FE0B51"/>
    <w:rsid w:val="00FE0B78"/>
    <w:rsid w:val="00FE0ED4"/>
    <w:rsid w:val="00FE1987"/>
    <w:rsid w:val="00FE1EAB"/>
    <w:rsid w:val="00FE23ED"/>
    <w:rsid w:val="00FE242E"/>
    <w:rsid w:val="00FE284B"/>
    <w:rsid w:val="00FE3004"/>
    <w:rsid w:val="00FE3465"/>
    <w:rsid w:val="00FE35A6"/>
    <w:rsid w:val="00FE3CC4"/>
    <w:rsid w:val="00FE3DE7"/>
    <w:rsid w:val="00FE67CF"/>
    <w:rsid w:val="00FE68DC"/>
    <w:rsid w:val="00FE6D20"/>
    <w:rsid w:val="00FE6FB9"/>
    <w:rsid w:val="00FE7549"/>
    <w:rsid w:val="00FE75FE"/>
    <w:rsid w:val="00FE79E1"/>
    <w:rsid w:val="00FE7BCC"/>
    <w:rsid w:val="00FE7CA0"/>
    <w:rsid w:val="00FF0708"/>
    <w:rsid w:val="00FF0832"/>
    <w:rsid w:val="00FF126D"/>
    <w:rsid w:val="00FF2310"/>
    <w:rsid w:val="00FF2319"/>
    <w:rsid w:val="00FF2BD1"/>
    <w:rsid w:val="00FF2C17"/>
    <w:rsid w:val="00FF2E73"/>
    <w:rsid w:val="00FF304F"/>
    <w:rsid w:val="00FF34D1"/>
    <w:rsid w:val="00FF3FB1"/>
    <w:rsid w:val="00FF3FE2"/>
    <w:rsid w:val="00FF47E1"/>
    <w:rsid w:val="00FF4AE2"/>
    <w:rsid w:val="00FF4E8F"/>
    <w:rsid w:val="00FF50A8"/>
    <w:rsid w:val="00FF571E"/>
    <w:rsid w:val="00FF5884"/>
    <w:rsid w:val="00FF5BC1"/>
    <w:rsid w:val="00FF5C6C"/>
    <w:rsid w:val="00FF6195"/>
    <w:rsid w:val="00FF6BD1"/>
    <w:rsid w:val="00FF6CC0"/>
    <w:rsid w:val="00FF7512"/>
    <w:rsid w:val="00FF7563"/>
    <w:rsid w:val="00FF7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45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13"/>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character" w:styleId="Strong">
    <w:name w:val="Strong"/>
    <w:basedOn w:val="DefaultParagraphFont"/>
    <w:uiPriority w:val="22"/>
    <w:qFormat/>
    <w:rsid w:val="00E10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8</Pages>
  <Words>4362</Words>
  <Characters>22773</Characters>
  <Application>Microsoft Office Word</Application>
  <DocSecurity>0</DocSecurity>
  <Lines>385</Lines>
  <Paragraphs>167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26968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Vip2</cp:lastModifiedBy>
  <cp:revision>20</cp:revision>
  <cp:lastPrinted>2007-06-18T22:08:00Z</cp:lastPrinted>
  <dcterms:created xsi:type="dcterms:W3CDTF">2023-03-29T17:17:00Z</dcterms:created>
  <dcterms:modified xsi:type="dcterms:W3CDTF">2023-04-07T16:21:00Z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