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405D5682" w:rsidR="00011641" w:rsidRPr="003530D9"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307512" w:rsidRPr="00307512">
        <w:rPr>
          <w:rFonts w:ascii="Arial" w:hAnsi="Arial"/>
          <w:b/>
          <w:sz w:val="24"/>
          <w:szCs w:val="24"/>
          <w:lang w:val="de-DE"/>
        </w:rPr>
        <w:t>3GPP TSG RAN WG1 #112bis-e</w:t>
      </w:r>
      <w:r w:rsidRPr="003A74B1">
        <w:rPr>
          <w:rFonts w:ascii="Arial" w:hAnsi="Arial"/>
          <w:b/>
          <w:sz w:val="24"/>
          <w:szCs w:val="24"/>
        </w:rPr>
        <w:fldChar w:fldCharType="end"/>
      </w:r>
      <w:r w:rsidRPr="003530D9">
        <w:rPr>
          <w:rFonts w:ascii="Arial" w:hAnsi="Arial"/>
          <w:b/>
          <w:sz w:val="18"/>
          <w:lang w:val="de-DE"/>
        </w:rPr>
        <w:tab/>
      </w:r>
      <w:r w:rsidRPr="003A74B1">
        <w:rPr>
          <w:rFonts w:ascii="Arial" w:hAnsi="Arial"/>
          <w:b/>
          <w:sz w:val="24"/>
          <w:szCs w:val="24"/>
        </w:rPr>
        <w:fldChar w:fldCharType="begin"/>
      </w:r>
      <w:r w:rsidRPr="00E90264">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307512" w:rsidRPr="00307512">
        <w:rPr>
          <w:rFonts w:ascii="Arial" w:hAnsi="Arial"/>
          <w:b/>
          <w:sz w:val="24"/>
          <w:szCs w:val="24"/>
          <w:lang w:val="de-DE"/>
        </w:rPr>
        <w:t>R1-2302293</w:t>
      </w:r>
      <w:r w:rsidRPr="003A74B1">
        <w:rPr>
          <w:rFonts w:ascii="Arial" w:hAnsi="Arial"/>
          <w:b/>
          <w:sz w:val="24"/>
          <w:szCs w:val="24"/>
        </w:rPr>
        <w:fldChar w:fldCharType="end"/>
      </w:r>
    </w:p>
    <w:p w14:paraId="0A7D4457" w14:textId="5FFEB027"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307512">
        <w:rPr>
          <w:rFonts w:ascii="Arial" w:hAnsi="Arial"/>
          <w:b/>
          <w:sz w:val="24"/>
          <w:szCs w:val="24"/>
          <w:lang w:val="en-US"/>
        </w:rPr>
        <w:t>e-Meeting, April 17th - April 26th,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48ACFA63"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307512">
        <w:rPr>
          <w:rFonts w:ascii="Arial" w:hAnsi="Arial" w:cs="Arial"/>
          <w:b/>
          <w:sz w:val="24"/>
          <w:szCs w:val="24"/>
          <w:lang w:val="en-US"/>
        </w:rPr>
        <w:t>Design of SL positioning reference signal SL-PRS</w:t>
      </w:r>
      <w:r w:rsidRPr="003A74B1">
        <w:rPr>
          <w:rFonts w:ascii="Arial" w:hAnsi="Arial" w:cs="Arial"/>
          <w:b/>
          <w:sz w:val="24"/>
          <w:szCs w:val="24"/>
        </w:rPr>
        <w:fldChar w:fldCharType="end"/>
      </w:r>
    </w:p>
    <w:p w14:paraId="529C67FA" w14:textId="5BCFDF6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307512">
        <w:rPr>
          <w:rFonts w:ascii="Arial" w:eastAsia="MS Mincho" w:hAnsi="Arial" w:cs="Arial"/>
          <w:b/>
          <w:sz w:val="24"/>
          <w:szCs w:val="24"/>
          <w:lang w:val="en-US"/>
        </w:rPr>
        <w:t>9.5.1.1</w:t>
      </w:r>
      <w:r w:rsidRPr="003A74B1">
        <w:rPr>
          <w:rFonts w:ascii="Arial" w:eastAsia="MS Mincho" w:hAnsi="Arial" w:cs="Arial"/>
          <w:b/>
          <w:sz w:val="24"/>
          <w:szCs w:val="24"/>
        </w:rPr>
        <w:fldChar w:fldCharType="end"/>
      </w:r>
    </w:p>
    <w:p w14:paraId="554DBDFB" w14:textId="2326DABA"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307512">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193F3D">
      <w:pPr>
        <w:pStyle w:val="Heading1"/>
        <w:rPr>
          <w:lang w:val="en-US"/>
        </w:rPr>
      </w:pPr>
      <w:r w:rsidRPr="003A74B1">
        <w:rPr>
          <w:lang w:val="en-US"/>
        </w:rPr>
        <w:t>Introduction</w:t>
      </w:r>
    </w:p>
    <w:p w14:paraId="632225E5" w14:textId="70ABE584"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152ED9">
        <w:rPr>
          <w:sz w:val="22"/>
          <w:szCs w:val="22"/>
          <w:lang w:val="en-US"/>
        </w:rPr>
        <w:t>;</w:t>
      </w:r>
      <w:r w:rsidR="00152ED9" w:rsidRPr="00152ED9">
        <w:rPr>
          <w:sz w:val="22"/>
          <w:szCs w:val="22"/>
          <w:lang w:val="en-US"/>
        </w:rPr>
        <w:t xml:space="preserve"> </w:t>
      </w:r>
      <w:r w:rsidR="00152ED9">
        <w:rPr>
          <w:sz w:val="22"/>
          <w:szCs w:val="22"/>
          <w:lang w:val="en-US"/>
        </w:rPr>
        <w:t>the WID was most recently revised at RAN#99</w:t>
      </w:r>
      <w:r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307512">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93F3D">
            <w:pPr>
              <w:numPr>
                <w:ilvl w:val="0"/>
                <w:numId w:val="1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 xml:space="preserve">Specify SL PRS for support of sidelink positioning such that the SL PRS uses a comb-based (full RE mapping pattern is not precluded) frequency domain structure and a </w:t>
            </w:r>
            <w:bookmarkStart w:id="2" w:name="_Hlk126671760"/>
            <w:r w:rsidRPr="001E6960">
              <w:rPr>
                <w:lang w:val="en-US" w:eastAsia="ko-KR"/>
              </w:rPr>
              <w:t xml:space="preserve">pseudorandom-based sequence where the existing sequence of DL-PRS is used as a starting point </w:t>
            </w:r>
            <w:bookmarkEnd w:id="2"/>
            <w:r w:rsidRPr="001E6960">
              <w:rPr>
                <w:lang w:val="en-US" w:eastAsia="ko-KR"/>
              </w:rPr>
              <w:t>[RAN1].</w:t>
            </w:r>
          </w:p>
          <w:p w14:paraId="79ED39B6"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93F3D">
            <w:pPr>
              <w:numPr>
                <w:ilvl w:val="1"/>
                <w:numId w:val="1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93F3D">
            <w:pPr>
              <w:numPr>
                <w:ilvl w:val="1"/>
                <w:numId w:val="1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93F3D">
            <w:pPr>
              <w:numPr>
                <w:ilvl w:val="2"/>
                <w:numId w:val="1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93F3D">
            <w:pPr>
              <w:numPr>
                <w:ilvl w:val="3"/>
                <w:numId w:val="1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93F3D">
            <w:pPr>
              <w:numPr>
                <w:ilvl w:val="4"/>
                <w:numId w:val="1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93F3D">
            <w:pPr>
              <w:numPr>
                <w:ilvl w:val="4"/>
                <w:numId w:val="1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93F3D">
            <w:pPr>
              <w:numPr>
                <w:ilvl w:val="2"/>
                <w:numId w:val="1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77777777" w:rsidR="001E6960" w:rsidRPr="001E6960" w:rsidRDefault="001E6960" w:rsidP="00193F3D">
            <w:pPr>
              <w:numPr>
                <w:ilvl w:val="3"/>
                <w:numId w:val="16"/>
              </w:numPr>
              <w:overflowPunct/>
              <w:autoSpaceDE/>
              <w:autoSpaceDN/>
              <w:adjustRightInd/>
              <w:spacing w:after="0" w:line="276" w:lineRule="auto"/>
              <w:textAlignment w:val="auto"/>
              <w:rPr>
                <w:rFonts w:eastAsia="MS Mincho"/>
                <w:lang w:val="en-US" w:eastAsia="ko-KR"/>
              </w:rPr>
            </w:pPr>
            <w:r w:rsidRPr="001E6960">
              <w:rPr>
                <w:lang w:val="en-US" w:eastAsia="ko-KR"/>
              </w:rPr>
              <w:t>NOTE: For SL positioning resource (pre-)configuration in a shared resource pool with Rel-16/17/18 sidelink communication, backward compatibility with legacy Rel-16/17 UEs should be ensured.</w:t>
            </w:r>
          </w:p>
          <w:p w14:paraId="6231DF2F"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93F3D">
            <w:pPr>
              <w:numPr>
                <w:ilvl w:val="2"/>
                <w:numId w:val="1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93F3D">
            <w:pPr>
              <w:numPr>
                <w:ilvl w:val="1"/>
                <w:numId w:val="1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5326BD24" w:rsidR="001E6960" w:rsidRPr="008833E3" w:rsidRDefault="001E6960" w:rsidP="00193F3D">
            <w:pPr>
              <w:numPr>
                <w:ilvl w:val="1"/>
                <w:numId w:val="1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2F1F8AF9"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outline key design aspects of </w:t>
      </w:r>
      <w:r w:rsidR="001E6960">
        <w:rPr>
          <w:sz w:val="22"/>
          <w:szCs w:val="22"/>
          <w:lang w:val="en-US"/>
        </w:rPr>
        <w:t>the SL positioning reference signal (SL-PRS)</w:t>
      </w:r>
      <w:r w:rsidR="003A5F94" w:rsidRPr="003A74B1">
        <w:rPr>
          <w:sz w:val="22"/>
          <w:szCs w:val="22"/>
          <w:lang w:val="en-US"/>
        </w:rPr>
        <w:t>.</w:t>
      </w:r>
    </w:p>
    <w:bookmarkEnd w:id="1"/>
    <w:p w14:paraId="7CB89A92" w14:textId="37FC20D7" w:rsidR="006B3C70" w:rsidRPr="003A74B1" w:rsidRDefault="009C4AC0" w:rsidP="00193F3D">
      <w:pPr>
        <w:pStyle w:val="Heading1"/>
        <w:rPr>
          <w:lang w:val="en-US"/>
        </w:rPr>
      </w:pPr>
      <w:r w:rsidRPr="003A74B1">
        <w:rPr>
          <w:lang w:val="en-US"/>
        </w:rPr>
        <w:t>Discussion</w:t>
      </w:r>
    </w:p>
    <w:p w14:paraId="7AA66B10" w14:textId="12550A23" w:rsidR="003A74B1" w:rsidRPr="002921E9" w:rsidRDefault="00F806ED" w:rsidP="00193F3D">
      <w:pPr>
        <w:pStyle w:val="Heading2"/>
      </w:pPr>
      <w:bookmarkStart w:id="3" w:name="_Hlk4137067"/>
      <w:bookmarkStart w:id="4" w:name="_Hlk520894743"/>
      <w:bookmarkStart w:id="5" w:name="_Hlk7596973"/>
      <w:bookmarkStart w:id="6" w:name="_Hlk525462634"/>
      <w:r w:rsidRPr="002921E9">
        <w:t xml:space="preserve">SL PRS design </w:t>
      </w:r>
    </w:p>
    <w:p w14:paraId="7770D261" w14:textId="21135AF6" w:rsidR="00470BF5" w:rsidRPr="0045766C" w:rsidRDefault="00747F00">
      <w:r>
        <w:t>In the following, se</w:t>
      </w:r>
      <w:r w:rsidR="00CA37B1">
        <w:t xml:space="preserve">quence design, time and frequency domain aspects of SL PRS </w:t>
      </w:r>
      <w:r w:rsidR="002F690F">
        <w:t>are discussed.</w:t>
      </w:r>
    </w:p>
    <w:p w14:paraId="6E94C372" w14:textId="69B4D9E0" w:rsidR="41E8F599" w:rsidRDefault="001E1296" w:rsidP="00193F3D">
      <w:pPr>
        <w:pStyle w:val="Heading3"/>
      </w:pPr>
      <w:r>
        <w:t>Sequence design</w:t>
      </w:r>
    </w:p>
    <w:p w14:paraId="41340643" w14:textId="77777777" w:rsidR="006337B6" w:rsidRDefault="006337B6" w:rsidP="006337B6">
      <w:pPr>
        <w:pStyle w:val="Heading4"/>
      </w:pPr>
      <w:r>
        <w:t>Earlier agreements</w:t>
      </w:r>
    </w:p>
    <w:p w14:paraId="5A1744C9" w14:textId="288787A5" w:rsidR="006337B6" w:rsidRPr="003530D9" w:rsidRDefault="006337B6" w:rsidP="003530D9">
      <w:pPr>
        <w:jc w:val="both"/>
        <w:rPr>
          <w:sz w:val="22"/>
          <w:szCs w:val="22"/>
        </w:rPr>
      </w:pPr>
      <w:r>
        <w:rPr>
          <w:sz w:val="22"/>
          <w:szCs w:val="22"/>
        </w:rPr>
        <w:t>T</w:t>
      </w:r>
      <w:r w:rsidRPr="002E17E5">
        <w:rPr>
          <w:sz w:val="22"/>
          <w:szCs w:val="22"/>
        </w:rPr>
        <w:t xml:space="preserve">he following </w:t>
      </w:r>
      <w:r>
        <w:rPr>
          <w:sz w:val="22"/>
          <w:szCs w:val="22"/>
        </w:rPr>
        <w:t>agreements were made</w:t>
      </w:r>
      <w:r w:rsidRPr="002E17E5">
        <w:rPr>
          <w:sz w:val="22"/>
          <w:szCs w:val="22"/>
        </w:rPr>
        <w:t xml:space="preserve"> in the </w:t>
      </w:r>
      <w:r>
        <w:rPr>
          <w:sz w:val="22"/>
          <w:szCs w:val="22"/>
        </w:rPr>
        <w:t>previous RAN1</w:t>
      </w:r>
      <w:r w:rsidRPr="002E17E5">
        <w:rPr>
          <w:sz w:val="22"/>
          <w:szCs w:val="22"/>
        </w:rPr>
        <w:t xml:space="preserve"> meeting</w:t>
      </w:r>
      <w:r>
        <w:rPr>
          <w:sz w:val="22"/>
          <w:szCs w:val="22"/>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6337B6" w14:paraId="1BD237F7" w14:textId="77777777" w:rsidTr="00D25E3F">
        <w:tc>
          <w:tcPr>
            <w:tcW w:w="9026" w:type="dxa"/>
            <w:shd w:val="clear" w:color="auto" w:fill="auto"/>
          </w:tcPr>
          <w:p w14:paraId="4B8877C2" w14:textId="77777777" w:rsidR="006337B6" w:rsidRPr="00EF521B" w:rsidRDefault="006337B6" w:rsidP="00D25E3F">
            <w:pPr>
              <w:snapToGrid w:val="0"/>
              <w:contextualSpacing/>
              <w:rPr>
                <w:bCs/>
              </w:rPr>
            </w:pPr>
            <w:r w:rsidRPr="00EF521B">
              <w:rPr>
                <w:bCs/>
                <w:highlight w:val="green"/>
              </w:rPr>
              <w:t>Agreement</w:t>
            </w:r>
          </w:p>
          <w:p w14:paraId="4D672152" w14:textId="77777777" w:rsidR="006337B6" w:rsidRPr="00EF521B" w:rsidRDefault="006337B6" w:rsidP="00D25E3F">
            <w:pPr>
              <w:snapToGrid w:val="0"/>
              <w:contextualSpacing/>
              <w:rPr>
                <w:iCs/>
              </w:rPr>
            </w:pPr>
            <w:r w:rsidRPr="00EF521B">
              <w:rPr>
                <w:iCs/>
              </w:rPr>
              <w:t>SL PRS sequence is generated based on Gold sequence:</w:t>
            </w:r>
          </w:p>
          <w:p w14:paraId="08762A73" w14:textId="77777777" w:rsidR="006337B6" w:rsidRPr="00EF521B" w:rsidRDefault="006337B6" w:rsidP="00D25E3F">
            <w:pPr>
              <w:snapToGrid w:val="0"/>
              <w:ind w:left="360"/>
              <w:contextualSpacing/>
              <w:rPr>
                <w:iCs/>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38472138" w14:textId="77777777" w:rsidR="006337B6" w:rsidRDefault="006337B6" w:rsidP="00D25E3F">
            <w:r w:rsidRPr="00EF521B">
              <w:t>where c(</w:t>
            </w:r>
            <w:proofErr w:type="spellStart"/>
            <w:r w:rsidRPr="00EF521B">
              <w:t>i</w:t>
            </w:r>
            <w:proofErr w:type="spellEnd"/>
            <w:r w:rsidRPr="00EF521B">
              <w:t>) is a pseudo-random sequence as defined in Clause 5.2.1 of TS 38.211.</w:t>
            </w:r>
          </w:p>
        </w:tc>
      </w:tr>
    </w:tbl>
    <w:p w14:paraId="27202C7B" w14:textId="79529D46" w:rsidR="006337B6" w:rsidRDefault="006337B6" w:rsidP="008833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6337B6" w14:paraId="460485E1" w14:textId="77777777" w:rsidTr="00D25E3F">
        <w:tc>
          <w:tcPr>
            <w:tcW w:w="9026" w:type="dxa"/>
            <w:shd w:val="clear" w:color="auto" w:fill="auto"/>
          </w:tcPr>
          <w:p w14:paraId="6494EA4F" w14:textId="77777777" w:rsidR="006337B6" w:rsidRPr="00EF521B" w:rsidRDefault="006337B6" w:rsidP="00D25E3F">
            <w:pPr>
              <w:snapToGrid w:val="0"/>
              <w:contextualSpacing/>
              <w:rPr>
                <w:bCs/>
                <w:iCs/>
                <w:lang w:eastAsia="x-none"/>
              </w:rPr>
            </w:pPr>
            <w:r w:rsidRPr="00EF521B">
              <w:rPr>
                <w:bCs/>
                <w:highlight w:val="green"/>
                <w:lang w:eastAsia="x-none"/>
              </w:rPr>
              <w:t>Agreement</w:t>
            </w:r>
            <w:r w:rsidRPr="00EF521B">
              <w:rPr>
                <w:bCs/>
                <w:iCs/>
                <w:lang w:eastAsia="x-none"/>
              </w:rPr>
              <w:t xml:space="preserve"> </w:t>
            </w:r>
          </w:p>
          <w:p w14:paraId="3FEDB78F" w14:textId="77777777" w:rsidR="006337B6" w:rsidRPr="00EF521B" w:rsidRDefault="006337B6" w:rsidP="006337B6">
            <w:pPr>
              <w:pStyle w:val="ListParagraph"/>
              <w:numPr>
                <w:ilvl w:val="0"/>
                <w:numId w:val="22"/>
              </w:numPr>
              <w:spacing w:after="0"/>
            </w:pPr>
            <w:r w:rsidRPr="00EF521B">
              <w:t>For SL PRS sequence generation, the pseudo-random sequence c(</w:t>
            </w:r>
            <w:proofErr w:type="spellStart"/>
            <w:r w:rsidRPr="00EF521B">
              <w:t>i</w:t>
            </w:r>
            <w:proofErr w:type="spellEnd"/>
            <w:r w:rsidRPr="00EF521B">
              <w:t xml:space="preserve">) initialization equation is defined as a function of at least: </w:t>
            </w:r>
            <w:r w:rsidRPr="00EF521B">
              <w:rPr>
                <w:bCs/>
              </w:rPr>
              <w:t xml:space="preserve">slot number, symbol number, and a parameter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w:t>
            </w:r>
          </w:p>
          <w:p w14:paraId="47A953E6" w14:textId="2B25EB87" w:rsidR="006337B6" w:rsidRPr="006337B6" w:rsidRDefault="006337B6" w:rsidP="006337B6">
            <w:pPr>
              <w:pStyle w:val="ListParagraph"/>
              <w:numPr>
                <w:ilvl w:val="0"/>
                <w:numId w:val="22"/>
              </w:numPr>
              <w:spacing w:after="0"/>
              <w:rPr>
                <w:b/>
              </w:rPr>
            </w:pPr>
            <w:r w:rsidRPr="00EF521B">
              <w:t>The pseudo-random sequence c(</w:t>
            </w:r>
            <w:proofErr w:type="spellStart"/>
            <w:r w:rsidRPr="00EF521B">
              <w:t>i</w:t>
            </w:r>
            <w:proofErr w:type="spellEnd"/>
            <w:r w:rsidRPr="00EF521B">
              <w:t>) initialization equation is based on initialization equation as for DL PRS</w:t>
            </w:r>
          </w:p>
        </w:tc>
      </w:tr>
    </w:tbl>
    <w:p w14:paraId="1A136AC5" w14:textId="7BFCAF0B" w:rsidR="006337B6" w:rsidRDefault="006337B6" w:rsidP="008833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6337B6" w14:paraId="07C926B9" w14:textId="77777777" w:rsidTr="00D25E3F">
        <w:tc>
          <w:tcPr>
            <w:tcW w:w="9026" w:type="dxa"/>
            <w:shd w:val="clear" w:color="auto" w:fill="auto"/>
          </w:tcPr>
          <w:p w14:paraId="462983ED" w14:textId="77777777" w:rsidR="006337B6" w:rsidRPr="00EF521B" w:rsidRDefault="006337B6" w:rsidP="00D25E3F">
            <w:pPr>
              <w:snapToGrid w:val="0"/>
              <w:contextualSpacing/>
              <w:rPr>
                <w:bCs/>
                <w:iCs/>
                <w:lang w:eastAsia="x-none"/>
              </w:rPr>
            </w:pPr>
            <w:r w:rsidRPr="00EF521B">
              <w:rPr>
                <w:bCs/>
                <w:highlight w:val="green"/>
                <w:lang w:eastAsia="x-none"/>
              </w:rPr>
              <w:t>Agreement</w:t>
            </w:r>
            <w:r w:rsidRPr="00EF521B">
              <w:rPr>
                <w:bCs/>
                <w:iCs/>
                <w:lang w:eastAsia="x-none"/>
              </w:rPr>
              <w:t xml:space="preserve"> </w:t>
            </w:r>
          </w:p>
          <w:p w14:paraId="41B6E4FA" w14:textId="77777777" w:rsidR="006337B6" w:rsidRPr="00EF521B" w:rsidRDefault="006337B6" w:rsidP="00D25E3F">
            <w:pPr>
              <w:snapToGrid w:val="0"/>
              <w:contextualSpacing/>
              <w:rPr>
                <w:iCs/>
                <w:lang w:eastAsia="x-none"/>
              </w:rPr>
            </w:pPr>
            <w:r w:rsidRPr="00EF521B">
              <w:rPr>
                <w:iCs/>
                <w:lang w:eastAsia="x-none"/>
              </w:rPr>
              <w:t>For SL PRS sequence generation, consider at least the following options to define the</w:t>
            </w:r>
            <w:r w:rsidRPr="00EF521B">
              <w:rPr>
                <w:bCs/>
                <w:lang w:eastAsia="x-none"/>
              </w:rPr>
              <w:t xml:space="preserve"> parameter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iCs/>
                <w:lang w:eastAsia="x-none"/>
              </w:rPr>
              <w:t>, and select one option:</w:t>
            </w:r>
          </w:p>
          <w:p w14:paraId="207B2868" w14:textId="77777777" w:rsidR="006337B6" w:rsidRPr="00EF521B" w:rsidRDefault="006337B6" w:rsidP="006337B6">
            <w:pPr>
              <w:pStyle w:val="ListParagraph"/>
              <w:numPr>
                <w:ilvl w:val="0"/>
                <w:numId w:val="23"/>
              </w:numPr>
            </w:pPr>
            <w:r w:rsidRPr="00EF521B">
              <w:t xml:space="preserve">Option 1: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a higher layer configured parameter</w:t>
            </w:r>
          </w:p>
          <w:p w14:paraId="2FC9F29A" w14:textId="77777777" w:rsidR="006337B6" w:rsidRPr="00EF521B" w:rsidRDefault="006337B6" w:rsidP="006337B6">
            <w:pPr>
              <w:pStyle w:val="ListParagraph"/>
              <w:numPr>
                <w:ilvl w:val="0"/>
                <w:numId w:val="23"/>
              </w:numPr>
            </w:pPr>
            <w:r w:rsidRPr="00EF521B">
              <w:t xml:space="preserve">Option 2: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12 bits CRC of PSCCH associated with the SL PRS transmission</w:t>
            </w:r>
          </w:p>
          <w:p w14:paraId="716CC918" w14:textId="77777777" w:rsidR="006337B6" w:rsidRPr="00EF521B" w:rsidRDefault="006337B6" w:rsidP="006337B6">
            <w:pPr>
              <w:pStyle w:val="ListParagraph"/>
              <w:numPr>
                <w:ilvl w:val="0"/>
                <w:numId w:val="23"/>
              </w:numPr>
            </w:pPr>
            <w:r w:rsidRPr="00EF521B">
              <w:t>Option 3: based on a combination of higher layer configured parameter from a configured ID list and 12 bits of CRC of PSCCH associated with the SL PRS transmission</w:t>
            </w:r>
          </w:p>
          <w:p w14:paraId="756BA509" w14:textId="77777777" w:rsidR="006337B6" w:rsidRPr="00EF521B" w:rsidRDefault="006337B6" w:rsidP="006337B6">
            <w:pPr>
              <w:pStyle w:val="ListParagraph"/>
              <w:numPr>
                <w:ilvl w:val="0"/>
                <w:numId w:val="23"/>
              </w:numPr>
            </w:pPr>
            <w:r w:rsidRPr="00EF521B">
              <w:t xml:space="preserve">Option 5: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12bits LSB of destination ID</w:t>
            </w:r>
          </w:p>
          <w:p w14:paraId="3DA74C45" w14:textId="77777777" w:rsidR="006337B6" w:rsidRPr="00EF521B" w:rsidRDefault="006337B6" w:rsidP="006337B6">
            <w:pPr>
              <w:pStyle w:val="ListParagraph"/>
              <w:numPr>
                <w:ilvl w:val="0"/>
                <w:numId w:val="23"/>
              </w:numPr>
            </w:pPr>
            <w:r w:rsidRPr="00EF521B">
              <w:t xml:space="preserve">Option 6: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8 bits of source ID + 4 zero bits</w:t>
            </w:r>
          </w:p>
          <w:p w14:paraId="040D2821" w14:textId="53F2DE23" w:rsidR="006337B6" w:rsidRDefault="006337B6" w:rsidP="006337B6">
            <w:pPr>
              <w:pStyle w:val="ListParagraph"/>
              <w:numPr>
                <w:ilvl w:val="0"/>
                <w:numId w:val="23"/>
              </w:numPr>
            </w:pPr>
            <w:r w:rsidRPr="00EF521B">
              <w:t xml:space="preserve">Option 7: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the CRC field of the 2nd SCI associated with SL PRS transmission, if there is a 2</w:t>
            </w:r>
            <w:r w:rsidRPr="00EF521B">
              <w:rPr>
                <w:vertAlign w:val="superscript"/>
              </w:rPr>
              <w:t>nd</w:t>
            </w:r>
            <w:r w:rsidRPr="00EF521B">
              <w:t xml:space="preserve"> SCI defined.</w:t>
            </w:r>
          </w:p>
        </w:tc>
      </w:tr>
    </w:tbl>
    <w:p w14:paraId="27D443EB" w14:textId="7A37D9C7" w:rsidR="006337B6" w:rsidRDefault="006337B6" w:rsidP="008833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6337B6" w14:paraId="2062775E" w14:textId="77777777" w:rsidTr="00D25E3F">
        <w:tc>
          <w:tcPr>
            <w:tcW w:w="9026" w:type="dxa"/>
            <w:shd w:val="clear" w:color="auto" w:fill="auto"/>
          </w:tcPr>
          <w:p w14:paraId="10C4D372" w14:textId="77777777" w:rsidR="006337B6" w:rsidRPr="00EF521B" w:rsidRDefault="006337B6" w:rsidP="00D25E3F">
            <w:pPr>
              <w:snapToGrid w:val="0"/>
              <w:contextualSpacing/>
              <w:rPr>
                <w:bCs/>
                <w:iCs/>
                <w:lang w:eastAsia="x-none"/>
              </w:rPr>
            </w:pPr>
            <w:r w:rsidRPr="00EF521B">
              <w:rPr>
                <w:bCs/>
                <w:highlight w:val="green"/>
                <w:lang w:eastAsia="x-none"/>
              </w:rPr>
              <w:t>Agreement</w:t>
            </w:r>
            <w:r w:rsidRPr="00EF521B">
              <w:rPr>
                <w:bCs/>
                <w:iCs/>
                <w:lang w:eastAsia="x-none"/>
              </w:rPr>
              <w:t xml:space="preserve"> </w:t>
            </w:r>
          </w:p>
          <w:p w14:paraId="49997D23" w14:textId="30D1B04D" w:rsidR="006337B6" w:rsidRPr="006337B6" w:rsidRDefault="006337B6" w:rsidP="006337B6">
            <w:pPr>
              <w:snapToGrid w:val="0"/>
              <w:contextualSpacing/>
              <w:rPr>
                <w:bCs/>
                <w:iCs/>
                <w:lang w:eastAsia="x-none"/>
              </w:rPr>
            </w:pPr>
            <w:r w:rsidRPr="00EF521B">
              <w:rPr>
                <w:bCs/>
                <w:iCs/>
                <w:lang w:eastAsia="x-none"/>
              </w:rPr>
              <w:t>Range of the</w:t>
            </w:r>
            <w:r w:rsidRPr="00EF521B">
              <w:rPr>
                <w:bCs/>
                <w:lang w:eastAsia="x-none"/>
              </w:rPr>
              <w:t xml:space="preserve"> parameter </w:t>
            </w:r>
            <m:oMath>
              <m:sSubSup>
                <m:sSubSupPr>
                  <m:ctrlPr>
                    <w:rPr>
                      <w:rFonts w:ascii="Cambria Math" w:hAnsi="Cambria Math" w:cs="SimSun"/>
                      <w:bCs/>
                      <w:sz w:val="24"/>
                    </w:rPr>
                  </m:ctrlPr>
                </m:sSubSupPr>
                <m:e>
                  <m:r>
                    <w:rPr>
                      <w:rFonts w:ascii="Cambria Math" w:hAnsi="Cambria Math"/>
                    </w:rPr>
                    <m:t>n</m:t>
                  </m:r>
                </m:e>
                <m:sub>
                  <m:r>
                    <m:rPr>
                      <m:nor/>
                    </m:rPr>
                    <w:rPr>
                      <w:bCs/>
                    </w:rPr>
                    <m:t>ID,seq</m:t>
                  </m:r>
                </m:sub>
                <m:sup>
                  <m:r>
                    <m:rPr>
                      <m:nor/>
                    </m:rPr>
                    <w:rPr>
                      <w:rFonts w:ascii="Cambria Math"/>
                      <w:bCs/>
                    </w:rPr>
                    <m:t>SL-</m:t>
                  </m:r>
                  <m:r>
                    <m:rPr>
                      <m:nor/>
                    </m:rPr>
                    <w:rPr>
                      <w:bCs/>
                    </w:rPr>
                    <m:t>PRS</m:t>
                  </m:r>
                </m:sup>
              </m:sSubSup>
            </m:oMath>
            <w:r w:rsidRPr="00EF521B">
              <w:rPr>
                <w:bCs/>
                <w:sz w:val="24"/>
                <w:lang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w:proofErr w:type="spellStart"/>
                  <m:r>
                    <m:rPr>
                      <m:nor/>
                    </m:rPr>
                    <w:rPr>
                      <w:rFonts w:ascii="Cambria Math"/>
                      <w:bCs/>
                      <w:i/>
                      <w:iCs/>
                    </w:rPr>
                    <m:t>seq</m:t>
                  </m:r>
                  <w:proofErr w:type="spellEnd"/>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r>
              <w:rPr>
                <w:bCs/>
                <w:iCs/>
              </w:rPr>
              <w:t>.</w:t>
            </w:r>
          </w:p>
        </w:tc>
      </w:tr>
    </w:tbl>
    <w:p w14:paraId="4BAAB07C" w14:textId="77777777" w:rsidR="006337B6" w:rsidRDefault="006337B6" w:rsidP="008833E3">
      <w:pPr>
        <w:jc w:val="both"/>
      </w:pPr>
    </w:p>
    <w:p w14:paraId="007CC847" w14:textId="77777777" w:rsidR="006337B6" w:rsidRDefault="006337B6" w:rsidP="006337B6">
      <w:pPr>
        <w:pStyle w:val="Heading4"/>
      </w:pPr>
      <w:r>
        <w:lastRenderedPageBreak/>
        <w:t>Discussion</w:t>
      </w:r>
    </w:p>
    <w:p w14:paraId="6C58EF5D" w14:textId="77777777" w:rsidR="00740CDF" w:rsidRDefault="006337B6" w:rsidP="008833E3">
      <w:pPr>
        <w:jc w:val="both"/>
        <w:rPr>
          <w:sz w:val="24"/>
        </w:rPr>
      </w:pPr>
      <w:r>
        <w:t xml:space="preserve">The main open point is the sequence initialization parameter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Pr>
          <w:sz w:val="24"/>
        </w:rPr>
        <w:t xml:space="preserve">. </w:t>
      </w:r>
    </w:p>
    <w:p w14:paraId="6A828DCF" w14:textId="37F5A9F8" w:rsidR="00F44C10" w:rsidRDefault="00F44C10" w:rsidP="008833E3">
      <w:pPr>
        <w:jc w:val="both"/>
      </w:pPr>
      <w:r>
        <w:t xml:space="preserve">The sequence initialization specified for the DL PRS depends on a higher layer parameter </w:t>
      </w:r>
      <w:r w:rsidRPr="31A5A0F3">
        <w:rPr>
          <w:i/>
          <w:iCs/>
        </w:rPr>
        <w:t>dl-PRS-</w:t>
      </w:r>
      <w:proofErr w:type="spellStart"/>
      <w:r w:rsidRPr="31A5A0F3">
        <w:rPr>
          <w:i/>
          <w:iCs/>
        </w:rPr>
        <w:t>SequenceID</w:t>
      </w:r>
      <w:proofErr w:type="spellEnd"/>
      <w:r>
        <w:t>.</w:t>
      </w:r>
      <w:r w:rsidR="007C14BD">
        <w:t xml:space="preserve"> Similarly</w:t>
      </w:r>
      <w:r w:rsidR="00740CDF">
        <w:t>,</w:t>
      </w:r>
      <w:r w:rsidR="007C14BD">
        <w:t xml:space="preserve"> for SL PRS the sequence initialization </w:t>
      </w:r>
      <w:r w:rsidR="00740CDF">
        <w:t xml:space="preserve">could </w:t>
      </w:r>
      <w:r w:rsidR="007C14BD">
        <w:t>depend on a higher layer parameter</w:t>
      </w:r>
      <w:r w:rsidR="00740CDF">
        <w:t xml:space="preserve"> (Option 1). One potential concern with Option 1 is how to ensure that TX UE and RX UE are both aware of the parameter value; however, if we assume that any transmission of SL-PRS is accompanied by some higher layer (SLPP) signaling then it is clear that the value of the higher layer parameter can be determined during the SLPP procedure. The benefits of Option 1 are that the value of the initialization parameter can be exchanged encrypted, addressing the privacy concerns with some of the other options. Moreover, it gives the involved UEs complete flexibility in selecting a suitable value.</w:t>
      </w:r>
    </w:p>
    <w:p w14:paraId="7D114234" w14:textId="176052BB" w:rsidR="00740CDF" w:rsidRDefault="00740CDF" w:rsidP="008833E3">
      <w:pPr>
        <w:jc w:val="both"/>
      </w:pPr>
      <w:r>
        <w:t>Option 2 is straightforward; one concern, however, that has been expressed is privacy, since any UE which receives the PSCCH can determine the SL-PRS sequence.</w:t>
      </w:r>
    </w:p>
    <w:p w14:paraId="65528641" w14:textId="4B0E9FE4" w:rsidR="00740CDF" w:rsidRDefault="00740CDF" w:rsidP="008833E3">
      <w:pPr>
        <w:jc w:val="both"/>
      </w:pPr>
      <w:r>
        <w:t>Option 3 is more complex and does not seem to offer benefits to offset this complexity.</w:t>
      </w:r>
    </w:p>
    <w:p w14:paraId="0B18CF17" w14:textId="2F5F1068" w:rsidR="00740CDF" w:rsidRDefault="00740CDF" w:rsidP="008833E3">
      <w:pPr>
        <w:jc w:val="both"/>
      </w:pPr>
      <w:r>
        <w:t>Option 5 can be problematic if multiple transmitter UE independently select resources for transmitting to the same destination, since they will all select the same sequence.</w:t>
      </w:r>
      <w:r w:rsidR="00E938DE">
        <w:t xml:space="preserve"> Moreover, the privacy concern is the same as for Option 1.</w:t>
      </w:r>
    </w:p>
    <w:p w14:paraId="0929B722" w14:textId="367E14AC" w:rsidR="00740CDF" w:rsidRDefault="00740CDF" w:rsidP="008833E3">
      <w:pPr>
        <w:jc w:val="both"/>
      </w:pPr>
      <w:r>
        <w:t>Option 6 does not support the full value range agreed previously (</w:t>
      </w:r>
      <w:r w:rsidRPr="00740CDF">
        <w:t>{0,</w:t>
      </w:r>
      <w:proofErr w:type="gramStart"/>
      <w:r w:rsidRPr="00740CDF">
        <w:t>1,…</w:t>
      </w:r>
      <w:proofErr w:type="gramEnd"/>
      <w:r w:rsidRPr="00740CDF">
        <w:t>,4095}</w:t>
      </w:r>
      <w:r>
        <w:t>).</w:t>
      </w:r>
      <w:r w:rsidR="00E938DE">
        <w:t xml:space="preserve"> </w:t>
      </w:r>
      <w:r w:rsidR="00E938DE" w:rsidRPr="00E938DE">
        <w:t>Moreover, the privacy concern is the same as for Option 1.</w:t>
      </w:r>
    </w:p>
    <w:p w14:paraId="11985124" w14:textId="6B05F3C5" w:rsidR="00E938DE" w:rsidRDefault="00E938DE" w:rsidP="008833E3">
      <w:pPr>
        <w:jc w:val="both"/>
      </w:pPr>
      <w:r>
        <w:t xml:space="preserve">Option 7 works only if a two-stage SCI design is used; it is still open whether this will be the case for dedicated resource pools. </w:t>
      </w:r>
      <w:r w:rsidRPr="00E938DE">
        <w:t>Moreover, the privacy concern is the same as for Option 1.</w:t>
      </w:r>
    </w:p>
    <w:p w14:paraId="2D8D0224" w14:textId="05E1E255" w:rsidR="31A5A0F3" w:rsidRDefault="31A5A0F3" w:rsidP="31A5A0F3">
      <w:pPr>
        <w:jc w:val="both"/>
      </w:pPr>
    </w:p>
    <w:p w14:paraId="26FF217B" w14:textId="64ED8E71" w:rsidR="00516D79" w:rsidRPr="005A5DAA" w:rsidRDefault="00516D79" w:rsidP="00516D79">
      <w:pPr>
        <w:jc w:val="both"/>
      </w:pPr>
      <w:bookmarkStart w:id="7" w:name="Proposal77664"/>
      <w:bookmarkStart w:id="8" w:name="Proposal67652"/>
      <w:r w:rsidRPr="008833E3">
        <w:rPr>
          <w:b/>
          <w:bCs/>
          <w:iCs/>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1</w:t>
      </w:r>
      <w:r w:rsidRPr="003A74B1">
        <w:rPr>
          <w:b/>
          <w:bCs/>
          <w:sz w:val="22"/>
          <w:szCs w:val="22"/>
          <w:shd w:val="clear" w:color="auto" w:fill="E6E6E6"/>
        </w:rPr>
        <w:fldChar w:fldCharType="end"/>
      </w:r>
      <w:r w:rsidRPr="008833E3">
        <w:rPr>
          <w:b/>
          <w:bCs/>
          <w:iCs/>
        </w:rPr>
        <w:t xml:space="preserve">: The SL PRS sequence initialization </w:t>
      </w:r>
      <w:r>
        <w:rPr>
          <w:b/>
          <w:bCs/>
          <w:iCs/>
        </w:rPr>
        <w:t xml:space="preserve">parameter </w:t>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oMath>
      <w:r>
        <w:rPr>
          <w:b/>
          <w:bCs/>
          <w:iCs/>
        </w:rPr>
        <w:t xml:space="preserve"> </w:t>
      </w:r>
      <w:r w:rsidR="00740CDF">
        <w:rPr>
          <w:b/>
          <w:bCs/>
          <w:iCs/>
        </w:rPr>
        <w:t xml:space="preserve">is a </w:t>
      </w:r>
      <w:r w:rsidR="00E938DE">
        <w:rPr>
          <w:b/>
          <w:bCs/>
          <w:iCs/>
        </w:rPr>
        <w:t xml:space="preserve">parameter provided by </w:t>
      </w:r>
      <w:r w:rsidR="00740CDF">
        <w:rPr>
          <w:b/>
          <w:bCs/>
          <w:iCs/>
        </w:rPr>
        <w:t>higher layer (Option 1).</w:t>
      </w:r>
    </w:p>
    <w:bookmarkEnd w:id="7"/>
    <w:bookmarkEnd w:id="8"/>
    <w:p w14:paraId="704243AD" w14:textId="77777777" w:rsidR="00516D79" w:rsidRDefault="00516D79" w:rsidP="008833E3">
      <w:pPr>
        <w:jc w:val="both"/>
        <w:rPr>
          <w:iCs/>
        </w:rPr>
      </w:pPr>
    </w:p>
    <w:p w14:paraId="6B886F42" w14:textId="5541A17D" w:rsidR="001C462D" w:rsidRPr="003A74B1" w:rsidRDefault="708F181F" w:rsidP="00193F3D">
      <w:pPr>
        <w:pStyle w:val="Heading3"/>
      </w:pPr>
      <w:r>
        <w:t xml:space="preserve">Time domain and </w:t>
      </w:r>
      <w:r w:rsidR="008F1E41">
        <w:t>f</w:t>
      </w:r>
      <w:r w:rsidR="001C462D">
        <w:t>requency domain</w:t>
      </w:r>
      <w:r w:rsidR="5A855A35">
        <w:t xml:space="preserve"> aspects</w:t>
      </w:r>
      <w:r w:rsidR="001C462D">
        <w:t xml:space="preserve"> </w:t>
      </w:r>
    </w:p>
    <w:p w14:paraId="2C87F80F" w14:textId="34F0B316" w:rsidR="00BF67C6" w:rsidRDefault="00BF67C6" w:rsidP="003530D9">
      <w:pPr>
        <w:pStyle w:val="Heading4"/>
      </w:pPr>
      <w:r>
        <w:t>Earlier agreements</w:t>
      </w:r>
    </w:p>
    <w:p w14:paraId="472DABBB" w14:textId="01482819" w:rsidR="00334BEB" w:rsidRDefault="0039401C" w:rsidP="27125EA8">
      <w:pPr>
        <w:jc w:val="both"/>
        <w:rPr>
          <w:sz w:val="22"/>
          <w:szCs w:val="22"/>
        </w:rPr>
      </w:pPr>
      <w:r>
        <w:rPr>
          <w:sz w:val="22"/>
          <w:szCs w:val="22"/>
        </w:rPr>
        <w:t>T</w:t>
      </w:r>
      <w:r w:rsidRPr="002E17E5">
        <w:rPr>
          <w:sz w:val="22"/>
          <w:szCs w:val="22"/>
        </w:rPr>
        <w:t xml:space="preserve">he following </w:t>
      </w:r>
      <w:r>
        <w:rPr>
          <w:sz w:val="22"/>
          <w:szCs w:val="22"/>
        </w:rPr>
        <w:t>agreement</w:t>
      </w:r>
      <w:r w:rsidR="00311547">
        <w:rPr>
          <w:sz w:val="22"/>
          <w:szCs w:val="22"/>
        </w:rPr>
        <w:t>s</w:t>
      </w:r>
      <w:r>
        <w:rPr>
          <w:sz w:val="22"/>
          <w:szCs w:val="22"/>
        </w:rPr>
        <w:t xml:space="preserve"> </w:t>
      </w:r>
      <w:r w:rsidR="00493DF6">
        <w:rPr>
          <w:sz w:val="22"/>
          <w:szCs w:val="22"/>
        </w:rPr>
        <w:t>w</w:t>
      </w:r>
      <w:r w:rsidR="00311547">
        <w:rPr>
          <w:sz w:val="22"/>
          <w:szCs w:val="22"/>
        </w:rPr>
        <w:t>ere</w:t>
      </w:r>
      <w:r>
        <w:rPr>
          <w:sz w:val="22"/>
          <w:szCs w:val="22"/>
        </w:rPr>
        <w:t xml:space="preserve"> made</w:t>
      </w:r>
      <w:r w:rsidRPr="002E17E5">
        <w:rPr>
          <w:sz w:val="22"/>
          <w:szCs w:val="22"/>
        </w:rPr>
        <w:t xml:space="preserve"> in the </w:t>
      </w:r>
      <w:r w:rsidR="00E57BD6">
        <w:rPr>
          <w:sz w:val="22"/>
          <w:szCs w:val="22"/>
        </w:rPr>
        <w:t xml:space="preserve">previous </w:t>
      </w:r>
      <w:r>
        <w:rPr>
          <w:sz w:val="22"/>
          <w:szCs w:val="22"/>
        </w:rPr>
        <w:t>RAN1</w:t>
      </w:r>
      <w:r w:rsidRPr="002E17E5">
        <w:rPr>
          <w:sz w:val="22"/>
          <w:szCs w:val="22"/>
        </w:rPr>
        <w:t xml:space="preserve"> meeting</w:t>
      </w:r>
      <w:r w:rsidR="00E57BD6">
        <w:rPr>
          <w:sz w:val="22"/>
          <w:szCs w:val="22"/>
        </w:rPr>
        <w:t>s</w:t>
      </w:r>
      <w:r>
        <w:rPr>
          <w:sz w:val="22"/>
          <w:szCs w:val="22"/>
        </w:rPr>
        <w:t>:</w:t>
      </w:r>
    </w:p>
    <w:tbl>
      <w:tblPr>
        <w:tblStyle w:val="TableGrid"/>
        <w:tblW w:w="0" w:type="auto"/>
        <w:tblLook w:val="04A0" w:firstRow="1" w:lastRow="0" w:firstColumn="1" w:lastColumn="0" w:noHBand="0" w:noVBand="1"/>
      </w:tblPr>
      <w:tblGrid>
        <w:gridCol w:w="9962"/>
      </w:tblGrid>
      <w:tr w:rsidR="0039401C" w14:paraId="30998BAD" w14:textId="77777777" w:rsidTr="0039401C">
        <w:tc>
          <w:tcPr>
            <w:tcW w:w="9962" w:type="dxa"/>
          </w:tcPr>
          <w:p w14:paraId="47C49F7D" w14:textId="52290534" w:rsidR="002F3116" w:rsidRPr="00575C57" w:rsidRDefault="002F3116" w:rsidP="003530D9">
            <w:pPr>
              <w:spacing w:after="0"/>
              <w:jc w:val="both"/>
              <w:rPr>
                <w:sz w:val="22"/>
                <w:szCs w:val="22"/>
                <w:lang w:val="en-US"/>
              </w:rPr>
            </w:pPr>
            <w:r w:rsidRPr="00B12117">
              <w:rPr>
                <w:b/>
                <w:bCs/>
                <w:sz w:val="22"/>
                <w:szCs w:val="22"/>
                <w:highlight w:val="green"/>
              </w:rPr>
              <w:t>Agreement</w:t>
            </w:r>
            <w:r w:rsidR="00575C57" w:rsidRPr="00B12117">
              <w:rPr>
                <w:b/>
                <w:bCs/>
                <w:sz w:val="22"/>
                <w:szCs w:val="22"/>
              </w:rPr>
              <w:t xml:space="preserve"> (</w:t>
            </w:r>
            <w:r w:rsidR="00DD5F73">
              <w:rPr>
                <w:b/>
                <w:bCs/>
                <w:sz w:val="22"/>
                <w:szCs w:val="22"/>
              </w:rPr>
              <w:t>RAN1#</w:t>
            </w:r>
            <w:r w:rsidR="00575C57" w:rsidRPr="00B12117">
              <w:rPr>
                <w:b/>
                <w:bCs/>
                <w:sz w:val="22"/>
                <w:szCs w:val="22"/>
              </w:rPr>
              <w:t>110bis)</w:t>
            </w:r>
          </w:p>
          <w:p w14:paraId="5D275CBE" w14:textId="77777777" w:rsidR="002F3116" w:rsidRPr="002F3116" w:rsidRDefault="002F3116" w:rsidP="00B12117">
            <w:pPr>
              <w:spacing w:after="0"/>
              <w:jc w:val="both"/>
              <w:rPr>
                <w:sz w:val="22"/>
                <w:szCs w:val="22"/>
                <w:lang w:val="en-US"/>
              </w:rPr>
            </w:pPr>
            <w:r w:rsidRPr="002F3116">
              <w:rPr>
                <w:sz w:val="22"/>
                <w:szCs w:val="22"/>
              </w:rPr>
              <w:t xml:space="preserve">With regards to the frequency and time domain pattern of a </w:t>
            </w:r>
            <w:r w:rsidRPr="002F3116">
              <w:rPr>
                <w:i/>
                <w:iCs/>
                <w:sz w:val="22"/>
                <w:szCs w:val="22"/>
              </w:rPr>
              <w:t>SL-PRS resource</w:t>
            </w:r>
            <w:r w:rsidRPr="002F3116">
              <w:rPr>
                <w:sz w:val="22"/>
                <w:szCs w:val="22"/>
              </w:rPr>
              <w:t xml:space="preserve"> within a slot has the following characteristics:</w:t>
            </w:r>
          </w:p>
          <w:p w14:paraId="4A1DD929" w14:textId="77777777" w:rsidR="002F3116" w:rsidRPr="002F3116" w:rsidRDefault="002F3116" w:rsidP="00193F3D">
            <w:pPr>
              <w:numPr>
                <w:ilvl w:val="0"/>
                <w:numId w:val="15"/>
              </w:numPr>
              <w:spacing w:after="0"/>
              <w:jc w:val="both"/>
              <w:rPr>
                <w:sz w:val="22"/>
                <w:szCs w:val="22"/>
                <w:lang w:val="en-US"/>
              </w:rPr>
            </w:pPr>
            <w:r w:rsidRPr="002F3116">
              <w:rPr>
                <w:sz w:val="22"/>
                <w:szCs w:val="22"/>
              </w:rPr>
              <w:t xml:space="preserve">With regards to the value N (comb size) and the number M of SL-PRS symbols within a slot </w:t>
            </w:r>
            <w:r w:rsidRPr="002F3116">
              <w:rPr>
                <w:i/>
                <w:iCs/>
                <w:sz w:val="22"/>
                <w:szCs w:val="22"/>
              </w:rPr>
              <w:t>excluding</w:t>
            </w:r>
            <w:r w:rsidRPr="002F3116">
              <w:rPr>
                <w:sz w:val="22"/>
                <w:szCs w:val="22"/>
              </w:rPr>
              <w:t xml:space="preserve"> the symbol(s) used for AGC training / </w:t>
            </w:r>
            <w:proofErr w:type="spellStart"/>
            <w:r w:rsidRPr="002F3116">
              <w:rPr>
                <w:sz w:val="22"/>
                <w:szCs w:val="22"/>
              </w:rPr>
              <w:t>RxTx</w:t>
            </w:r>
            <w:proofErr w:type="spellEnd"/>
            <w:r w:rsidRPr="002F3116">
              <w:rPr>
                <w:sz w:val="22"/>
                <w:szCs w:val="22"/>
              </w:rPr>
              <w:t xml:space="preserve"> Turnaround:</w:t>
            </w:r>
          </w:p>
          <w:p w14:paraId="7620E890" w14:textId="77777777" w:rsidR="002F3116" w:rsidRPr="002F3116" w:rsidRDefault="002F3116" w:rsidP="00193F3D">
            <w:pPr>
              <w:numPr>
                <w:ilvl w:val="1"/>
                <w:numId w:val="15"/>
              </w:numPr>
              <w:spacing w:after="0"/>
              <w:jc w:val="both"/>
              <w:rPr>
                <w:sz w:val="22"/>
                <w:szCs w:val="22"/>
                <w:lang w:val="en-US"/>
              </w:rPr>
            </w:pPr>
            <w:r w:rsidRPr="002F3116">
              <w:rPr>
                <w:sz w:val="22"/>
                <w:szCs w:val="22"/>
              </w:rPr>
              <w:t>At least the following values are considered as potential candidate values: N = {1,2,4,6,8,12}</w:t>
            </w:r>
          </w:p>
          <w:p w14:paraId="6786C104" w14:textId="77777777" w:rsidR="002F3116" w:rsidRPr="002F3116" w:rsidRDefault="002F3116" w:rsidP="00193F3D">
            <w:pPr>
              <w:numPr>
                <w:ilvl w:val="1"/>
                <w:numId w:val="15"/>
              </w:numPr>
              <w:spacing w:after="0"/>
              <w:jc w:val="both"/>
              <w:rPr>
                <w:sz w:val="22"/>
                <w:szCs w:val="22"/>
                <w:lang w:val="en-US"/>
              </w:rPr>
            </w:pPr>
            <w:r w:rsidRPr="002F3116">
              <w:rPr>
                <w:sz w:val="22"/>
                <w:szCs w:val="22"/>
              </w:rPr>
              <w:t>FFS: the values considered as potential candidate values for M</w:t>
            </w:r>
          </w:p>
          <w:p w14:paraId="37A79517" w14:textId="77777777" w:rsidR="002F3116" w:rsidRPr="002F3116" w:rsidRDefault="002F3116" w:rsidP="00193F3D">
            <w:pPr>
              <w:numPr>
                <w:ilvl w:val="1"/>
                <w:numId w:val="15"/>
              </w:numPr>
              <w:spacing w:after="0"/>
              <w:jc w:val="both"/>
              <w:rPr>
                <w:sz w:val="22"/>
                <w:szCs w:val="22"/>
                <w:lang w:val="en-US"/>
              </w:rPr>
            </w:pPr>
            <w:r w:rsidRPr="002F3116">
              <w:rPr>
                <w:sz w:val="22"/>
                <w:szCs w:val="22"/>
              </w:rPr>
              <w:t>FFS1: Whether to consider N&gt;12 as a potential candidate value(s)</w:t>
            </w:r>
          </w:p>
          <w:p w14:paraId="330F56A4" w14:textId="77777777" w:rsidR="002F3116" w:rsidRPr="002F3116" w:rsidRDefault="002F3116" w:rsidP="00193F3D">
            <w:pPr>
              <w:numPr>
                <w:ilvl w:val="0"/>
                <w:numId w:val="15"/>
              </w:numPr>
              <w:spacing w:after="0"/>
              <w:jc w:val="both"/>
              <w:rPr>
                <w:sz w:val="22"/>
                <w:szCs w:val="22"/>
                <w:lang w:val="en-US"/>
              </w:rPr>
            </w:pPr>
            <w:r w:rsidRPr="002F3116">
              <w:rPr>
                <w:sz w:val="22"/>
                <w:szCs w:val="22"/>
              </w:rPr>
              <w:t>The symbols of a SL-PRS resource within a slot are consecutive symbols</w:t>
            </w:r>
          </w:p>
          <w:p w14:paraId="6E7BAFC3" w14:textId="77777777" w:rsidR="002F3116" w:rsidRPr="002F3116" w:rsidRDefault="002F3116" w:rsidP="00193F3D">
            <w:pPr>
              <w:numPr>
                <w:ilvl w:val="1"/>
                <w:numId w:val="15"/>
              </w:numPr>
              <w:spacing w:after="0"/>
              <w:jc w:val="both"/>
              <w:rPr>
                <w:sz w:val="22"/>
                <w:szCs w:val="22"/>
                <w:lang w:val="en-US"/>
              </w:rPr>
            </w:pPr>
            <w:r w:rsidRPr="002F3116">
              <w:rPr>
                <w:sz w:val="22"/>
                <w:szCs w:val="22"/>
              </w:rPr>
              <w:t>FFS: consecutive and/or non-consecutive symbols for shared resource pool (if supported)</w:t>
            </w:r>
          </w:p>
          <w:p w14:paraId="772D8D3D" w14:textId="77777777" w:rsidR="0039401C" w:rsidRPr="003530D9" w:rsidRDefault="002F3116" w:rsidP="00FC4DF2">
            <w:pPr>
              <w:numPr>
                <w:ilvl w:val="0"/>
                <w:numId w:val="15"/>
              </w:numPr>
              <w:spacing w:after="0"/>
              <w:jc w:val="both"/>
              <w:rPr>
                <w:sz w:val="22"/>
                <w:szCs w:val="22"/>
                <w:lang w:val="en-US"/>
              </w:rPr>
            </w:pPr>
            <w:r w:rsidRPr="002F3116">
              <w:rPr>
                <w:sz w:val="22"/>
                <w:szCs w:val="22"/>
              </w:rPr>
              <w:t>FFS: RE-Offset sequence within a SL-PRS resource, including whether to have in the end of the SL-PRS pattern a symbol with the same RE-offset as the first symbol, for phase-tracking purpose</w:t>
            </w:r>
          </w:p>
          <w:p w14:paraId="38CFEFA8" w14:textId="77777777" w:rsidR="009E6298" w:rsidRPr="003530D9" w:rsidRDefault="009E6298" w:rsidP="003530D9">
            <w:pPr>
              <w:spacing w:after="0"/>
              <w:ind w:left="928"/>
              <w:jc w:val="both"/>
              <w:rPr>
                <w:sz w:val="22"/>
                <w:szCs w:val="22"/>
                <w:lang w:val="en-US"/>
              </w:rPr>
            </w:pPr>
          </w:p>
          <w:p w14:paraId="2DD32F78" w14:textId="77777777" w:rsidR="009E6298" w:rsidRPr="00493DF6" w:rsidRDefault="009E6298" w:rsidP="003530D9">
            <w:pPr>
              <w:spacing w:after="0"/>
              <w:jc w:val="both"/>
              <w:rPr>
                <w:sz w:val="22"/>
                <w:szCs w:val="22"/>
                <w:lang w:val="en-US"/>
              </w:rPr>
            </w:pPr>
            <w:r w:rsidRPr="00B12117">
              <w:rPr>
                <w:b/>
                <w:bCs/>
                <w:sz w:val="22"/>
                <w:szCs w:val="22"/>
                <w:highlight w:val="green"/>
              </w:rPr>
              <w:t>Agreement</w:t>
            </w:r>
            <w:r w:rsidRPr="00B12117">
              <w:rPr>
                <w:b/>
                <w:bCs/>
                <w:sz w:val="22"/>
                <w:szCs w:val="22"/>
              </w:rPr>
              <w:t xml:space="preserve"> (</w:t>
            </w:r>
            <w:r>
              <w:rPr>
                <w:b/>
                <w:bCs/>
                <w:sz w:val="22"/>
                <w:szCs w:val="22"/>
              </w:rPr>
              <w:t>RAN1</w:t>
            </w:r>
            <w:r w:rsidRPr="00B12117">
              <w:rPr>
                <w:b/>
                <w:bCs/>
                <w:sz w:val="22"/>
                <w:szCs w:val="22"/>
              </w:rPr>
              <w:t>#110bis)</w:t>
            </w:r>
          </w:p>
          <w:p w14:paraId="564AFC9D" w14:textId="77777777" w:rsidR="009E6298" w:rsidRDefault="009E6298" w:rsidP="009E6298">
            <w:pPr>
              <w:spacing w:after="0"/>
              <w:jc w:val="both"/>
              <w:rPr>
                <w:sz w:val="22"/>
                <w:szCs w:val="22"/>
              </w:rPr>
            </w:pPr>
            <w:r w:rsidRPr="00493DF6">
              <w:rPr>
                <w:sz w:val="22"/>
                <w:szCs w:val="22"/>
              </w:rPr>
              <w:t>Study further the granularity of time-domain resource allocation for SL-PRS transmission.</w:t>
            </w:r>
          </w:p>
          <w:p w14:paraId="295D2EB2" w14:textId="77777777" w:rsidR="00D8181B" w:rsidRDefault="00D8181B" w:rsidP="009E6298">
            <w:pPr>
              <w:spacing w:after="0"/>
              <w:jc w:val="both"/>
              <w:rPr>
                <w:sz w:val="22"/>
                <w:szCs w:val="22"/>
              </w:rPr>
            </w:pPr>
          </w:p>
          <w:p w14:paraId="482F352F" w14:textId="77777777" w:rsidR="00D8181B" w:rsidRPr="004A3097" w:rsidRDefault="00D8181B" w:rsidP="003530D9">
            <w:pPr>
              <w:pStyle w:val="ListParagraph"/>
              <w:spacing w:after="0"/>
              <w:ind w:left="0"/>
              <w:rPr>
                <w:sz w:val="22"/>
                <w:szCs w:val="22"/>
                <w:lang w:val="en-US"/>
              </w:rPr>
            </w:pPr>
            <w:r w:rsidRPr="004A3097">
              <w:rPr>
                <w:b/>
                <w:bCs/>
                <w:sz w:val="22"/>
                <w:szCs w:val="22"/>
                <w:highlight w:val="green"/>
              </w:rPr>
              <w:t>Agreement</w:t>
            </w:r>
            <w:r w:rsidRPr="004A3097">
              <w:rPr>
                <w:b/>
                <w:bCs/>
                <w:sz w:val="22"/>
                <w:szCs w:val="22"/>
              </w:rPr>
              <w:t xml:space="preserve"> (</w:t>
            </w:r>
            <w:r>
              <w:rPr>
                <w:b/>
                <w:bCs/>
                <w:sz w:val="22"/>
                <w:szCs w:val="22"/>
              </w:rPr>
              <w:t>RAN1</w:t>
            </w:r>
            <w:r w:rsidRPr="004A3097">
              <w:rPr>
                <w:b/>
                <w:bCs/>
                <w:sz w:val="22"/>
                <w:szCs w:val="22"/>
              </w:rPr>
              <w:t>#110bis)</w:t>
            </w:r>
          </w:p>
          <w:p w14:paraId="61B9D126" w14:textId="56182DC8" w:rsidR="0039401C" w:rsidRPr="00B12117" w:rsidRDefault="00D8181B" w:rsidP="003530D9">
            <w:pPr>
              <w:spacing w:after="0"/>
              <w:jc w:val="both"/>
              <w:rPr>
                <w:sz w:val="22"/>
                <w:szCs w:val="22"/>
                <w:lang w:val="en-US"/>
              </w:rPr>
            </w:pPr>
            <w:r w:rsidRPr="007A17BA">
              <w:rPr>
                <w:sz w:val="22"/>
                <w:szCs w:val="22"/>
              </w:rPr>
              <w:lastRenderedPageBreak/>
              <w:t>With regards to the SL Positioning resource allocation, for SL Positioning resource (pre-)configuration in a shared resource pool with Rel-16/17/18 sidelink communication (if supported), backward compatibility with legacy Rel-16/17 UEs should be ensured.</w:t>
            </w:r>
          </w:p>
        </w:tc>
      </w:tr>
    </w:tbl>
    <w:p w14:paraId="46CB7E35" w14:textId="77777777" w:rsidR="00544B68" w:rsidRDefault="00544B68" w:rsidP="003530D9">
      <w:pPr>
        <w:spacing w:after="0"/>
        <w:jc w:val="both"/>
        <w:rPr>
          <w:sz w:val="22"/>
          <w:szCs w:val="22"/>
        </w:rPr>
      </w:pPr>
    </w:p>
    <w:tbl>
      <w:tblPr>
        <w:tblStyle w:val="TableGrid"/>
        <w:tblpPr w:leftFromText="180" w:rightFromText="180" w:vertAnchor="text" w:horzAnchor="margin" w:tblpY="295"/>
        <w:tblW w:w="0" w:type="auto"/>
        <w:tblLook w:val="04A0" w:firstRow="1" w:lastRow="0" w:firstColumn="1" w:lastColumn="0" w:noHBand="0" w:noVBand="1"/>
      </w:tblPr>
      <w:tblGrid>
        <w:gridCol w:w="9962"/>
      </w:tblGrid>
      <w:tr w:rsidR="00544B68" w14:paraId="71C935D5" w14:textId="77777777" w:rsidTr="00992D27">
        <w:tc>
          <w:tcPr>
            <w:tcW w:w="9962" w:type="dxa"/>
          </w:tcPr>
          <w:p w14:paraId="01F4D332" w14:textId="77777777" w:rsidR="00544B68" w:rsidRPr="004A3097" w:rsidRDefault="00544B68" w:rsidP="003530D9">
            <w:pPr>
              <w:pStyle w:val="ListParagraph"/>
              <w:spacing w:after="0"/>
              <w:ind w:left="0"/>
              <w:rPr>
                <w:sz w:val="22"/>
                <w:szCs w:val="22"/>
                <w:lang w:val="en-US"/>
              </w:rPr>
            </w:pPr>
            <w:r w:rsidRPr="004A3097">
              <w:rPr>
                <w:b/>
                <w:bCs/>
                <w:sz w:val="22"/>
                <w:szCs w:val="22"/>
                <w:highlight w:val="green"/>
              </w:rPr>
              <w:t>Agreement</w:t>
            </w:r>
            <w:r w:rsidRPr="004A3097">
              <w:rPr>
                <w:b/>
                <w:bCs/>
                <w:sz w:val="22"/>
                <w:szCs w:val="22"/>
              </w:rPr>
              <w:t xml:space="preserve"> (</w:t>
            </w:r>
            <w:r>
              <w:rPr>
                <w:b/>
                <w:bCs/>
                <w:sz w:val="22"/>
                <w:szCs w:val="22"/>
              </w:rPr>
              <w:t>RAN1</w:t>
            </w:r>
            <w:r w:rsidRPr="004A3097">
              <w:rPr>
                <w:b/>
                <w:bCs/>
                <w:sz w:val="22"/>
                <w:szCs w:val="22"/>
              </w:rPr>
              <w:t>#11</w:t>
            </w:r>
            <w:r>
              <w:rPr>
                <w:b/>
                <w:bCs/>
                <w:sz w:val="22"/>
                <w:szCs w:val="22"/>
              </w:rPr>
              <w:t>2</w:t>
            </w:r>
            <w:r w:rsidRPr="004A3097">
              <w:rPr>
                <w:b/>
                <w:bCs/>
                <w:sz w:val="22"/>
                <w:szCs w:val="22"/>
              </w:rPr>
              <w:t>)</w:t>
            </w:r>
          </w:p>
          <w:p w14:paraId="2856D160" w14:textId="77777777" w:rsidR="00544B68" w:rsidRPr="002816DA" w:rsidRDefault="00544B68" w:rsidP="00992D27">
            <w:pPr>
              <w:overflowPunct/>
              <w:autoSpaceDE/>
              <w:autoSpaceDN/>
              <w:adjustRightInd/>
              <w:spacing w:after="0"/>
              <w:textAlignment w:val="auto"/>
              <w:rPr>
                <w:rFonts w:ascii="Times" w:eastAsia="Calibri" w:hAnsi="Times"/>
                <w:iCs/>
                <w:szCs w:val="24"/>
              </w:rPr>
            </w:pPr>
            <w:r w:rsidRPr="002816DA">
              <w:rPr>
                <w:rFonts w:ascii="Times" w:eastAsia="Calibri" w:hAnsi="Times"/>
                <w:iCs/>
                <w:szCs w:val="24"/>
              </w:rPr>
              <w:t xml:space="preserve">For SL PRS in shared or dedicated resource pools, </w:t>
            </w:r>
          </w:p>
          <w:p w14:paraId="25AB09CD" w14:textId="77777777" w:rsidR="00544B68" w:rsidRPr="002816DA" w:rsidRDefault="00544B68" w:rsidP="00193F3D">
            <w:pPr>
              <w:numPr>
                <w:ilvl w:val="0"/>
                <w:numId w:val="21"/>
              </w:numPr>
              <w:overflowPunct/>
              <w:autoSpaceDE/>
              <w:autoSpaceDN/>
              <w:adjustRightInd/>
              <w:spacing w:after="0"/>
              <w:textAlignment w:val="auto"/>
              <w:rPr>
                <w:rFonts w:ascii="Times" w:eastAsia="Batang" w:hAnsi="Times"/>
                <w:bCs/>
                <w:szCs w:val="24"/>
              </w:rPr>
            </w:pPr>
            <w:r w:rsidRPr="002816DA">
              <w:rPr>
                <w:rFonts w:ascii="Times" w:eastAsia="Batang" w:hAnsi="Times"/>
                <w:bCs/>
                <w:szCs w:val="24"/>
              </w:rPr>
              <w:t>at least comb sizes (N) 2, 4 are supported.</w:t>
            </w:r>
          </w:p>
          <w:p w14:paraId="2DA3B140" w14:textId="77777777" w:rsidR="00544B68" w:rsidRPr="002816DA" w:rsidRDefault="00544B68" w:rsidP="00193F3D">
            <w:pPr>
              <w:numPr>
                <w:ilvl w:val="0"/>
                <w:numId w:val="21"/>
              </w:numPr>
              <w:overflowPunct/>
              <w:autoSpaceDE/>
              <w:autoSpaceDN/>
              <w:adjustRightInd/>
              <w:spacing w:after="0"/>
              <w:textAlignment w:val="auto"/>
              <w:rPr>
                <w:rFonts w:ascii="Times" w:eastAsia="Batang" w:hAnsi="Times"/>
                <w:bCs/>
                <w:szCs w:val="24"/>
              </w:rPr>
            </w:pPr>
            <w:r w:rsidRPr="002816DA">
              <w:rPr>
                <w:rFonts w:ascii="Times" w:eastAsia="Batang" w:hAnsi="Times"/>
                <w:bCs/>
                <w:szCs w:val="24"/>
              </w:rPr>
              <w:t>Comb size 6 is supported at least in dedicated resource pool</w:t>
            </w:r>
          </w:p>
          <w:p w14:paraId="7BD3AB6E" w14:textId="77777777" w:rsidR="00544B68" w:rsidRPr="002816DA" w:rsidRDefault="00544B68" w:rsidP="00193F3D">
            <w:pPr>
              <w:numPr>
                <w:ilvl w:val="1"/>
                <w:numId w:val="21"/>
              </w:numPr>
              <w:overflowPunct/>
              <w:autoSpaceDE/>
              <w:autoSpaceDN/>
              <w:adjustRightInd/>
              <w:spacing w:after="0"/>
              <w:textAlignment w:val="auto"/>
              <w:rPr>
                <w:rFonts w:ascii="Times" w:eastAsia="Batang" w:hAnsi="Times"/>
                <w:bCs/>
                <w:szCs w:val="24"/>
              </w:rPr>
            </w:pPr>
            <w:r w:rsidRPr="002816DA">
              <w:rPr>
                <w:rFonts w:ascii="Times" w:eastAsia="Batang" w:hAnsi="Times"/>
                <w:bCs/>
                <w:szCs w:val="24"/>
              </w:rPr>
              <w:t>FFS: comb size 6 in shared resource pool</w:t>
            </w:r>
          </w:p>
          <w:p w14:paraId="02648A3C" w14:textId="77777777" w:rsidR="00544B68" w:rsidRPr="002816DA" w:rsidRDefault="00544B68" w:rsidP="00193F3D">
            <w:pPr>
              <w:numPr>
                <w:ilvl w:val="0"/>
                <w:numId w:val="21"/>
              </w:numPr>
              <w:overflowPunct/>
              <w:autoSpaceDE/>
              <w:autoSpaceDN/>
              <w:adjustRightInd/>
              <w:spacing w:after="0"/>
              <w:textAlignment w:val="auto"/>
              <w:rPr>
                <w:rFonts w:ascii="Times" w:eastAsia="Batang" w:hAnsi="Times"/>
                <w:bCs/>
                <w:szCs w:val="24"/>
              </w:rPr>
            </w:pPr>
            <w:r w:rsidRPr="002816DA">
              <w:rPr>
                <w:rFonts w:ascii="Times" w:eastAsia="Batang" w:hAnsi="Times"/>
                <w:bCs/>
                <w:szCs w:val="24"/>
              </w:rPr>
              <w:t>Comb size 1 is supported at least in shared resource pool</w:t>
            </w:r>
          </w:p>
          <w:p w14:paraId="6617C93B" w14:textId="77777777" w:rsidR="00544B68" w:rsidRPr="002816DA" w:rsidRDefault="00544B68" w:rsidP="00193F3D">
            <w:pPr>
              <w:numPr>
                <w:ilvl w:val="1"/>
                <w:numId w:val="21"/>
              </w:numPr>
              <w:overflowPunct/>
              <w:autoSpaceDE/>
              <w:autoSpaceDN/>
              <w:adjustRightInd/>
              <w:spacing w:after="0"/>
              <w:textAlignment w:val="auto"/>
              <w:rPr>
                <w:rFonts w:ascii="Times" w:eastAsia="Batang" w:hAnsi="Times"/>
                <w:bCs/>
                <w:szCs w:val="24"/>
              </w:rPr>
            </w:pPr>
            <w:r w:rsidRPr="002816DA">
              <w:rPr>
                <w:rFonts w:ascii="Times" w:eastAsia="Batang" w:hAnsi="Times"/>
                <w:bCs/>
                <w:szCs w:val="24"/>
              </w:rPr>
              <w:t>FFS: comb size 1 in dedicated resource pool</w:t>
            </w:r>
          </w:p>
          <w:p w14:paraId="398FC76F" w14:textId="77777777" w:rsidR="00544B68" w:rsidRPr="002816DA" w:rsidRDefault="00544B68" w:rsidP="00193F3D">
            <w:pPr>
              <w:numPr>
                <w:ilvl w:val="0"/>
                <w:numId w:val="21"/>
              </w:numPr>
              <w:overflowPunct/>
              <w:autoSpaceDE/>
              <w:autoSpaceDN/>
              <w:adjustRightInd/>
              <w:spacing w:after="0"/>
              <w:textAlignment w:val="auto"/>
              <w:rPr>
                <w:rFonts w:ascii="Times" w:eastAsia="Batang" w:hAnsi="Times"/>
                <w:bCs/>
                <w:szCs w:val="24"/>
              </w:rPr>
            </w:pPr>
            <w:r w:rsidRPr="002816DA">
              <w:rPr>
                <w:rFonts w:ascii="Times" w:eastAsia="Batang" w:hAnsi="Times"/>
                <w:bCs/>
                <w:szCs w:val="24"/>
              </w:rPr>
              <w:t>comb sizes (N) &gt; 12 are not supported.</w:t>
            </w:r>
          </w:p>
          <w:p w14:paraId="5BE2C67D" w14:textId="77777777" w:rsidR="00544B68" w:rsidRPr="002816DA" w:rsidRDefault="00544B68" w:rsidP="00193F3D">
            <w:pPr>
              <w:numPr>
                <w:ilvl w:val="0"/>
                <w:numId w:val="21"/>
              </w:numPr>
              <w:overflowPunct/>
              <w:autoSpaceDE/>
              <w:autoSpaceDN/>
              <w:adjustRightInd/>
              <w:spacing w:after="0"/>
              <w:textAlignment w:val="auto"/>
              <w:rPr>
                <w:rFonts w:ascii="Times" w:eastAsia="Batang" w:hAnsi="Times"/>
                <w:bCs/>
                <w:szCs w:val="24"/>
              </w:rPr>
            </w:pPr>
            <w:r w:rsidRPr="002816DA">
              <w:rPr>
                <w:rFonts w:ascii="Times" w:eastAsia="Batang" w:hAnsi="Times"/>
                <w:bCs/>
                <w:szCs w:val="24"/>
              </w:rPr>
              <w:t>FFS: support of comb sizes (N) of 8, 12.</w:t>
            </w:r>
          </w:p>
          <w:p w14:paraId="2C62D042" w14:textId="77777777" w:rsidR="00544B68" w:rsidRDefault="00544B68" w:rsidP="00992D27">
            <w:pPr>
              <w:pStyle w:val="ListParagraph"/>
              <w:ind w:left="0"/>
              <w:jc w:val="both"/>
              <w:rPr>
                <w:sz w:val="22"/>
                <w:szCs w:val="22"/>
              </w:rPr>
            </w:pPr>
          </w:p>
          <w:p w14:paraId="0A6AD3CB" w14:textId="77777777" w:rsidR="00D8181B" w:rsidRPr="004A3097" w:rsidRDefault="00D8181B" w:rsidP="003530D9">
            <w:pPr>
              <w:pStyle w:val="ListParagraph"/>
              <w:spacing w:after="0"/>
              <w:ind w:left="0"/>
              <w:rPr>
                <w:sz w:val="22"/>
                <w:szCs w:val="22"/>
                <w:lang w:val="en-US"/>
              </w:rPr>
            </w:pPr>
            <w:r w:rsidRPr="004A3097">
              <w:rPr>
                <w:b/>
                <w:bCs/>
                <w:sz w:val="22"/>
                <w:szCs w:val="22"/>
                <w:highlight w:val="green"/>
              </w:rPr>
              <w:t>Agreement</w:t>
            </w:r>
            <w:r w:rsidRPr="004A3097">
              <w:rPr>
                <w:b/>
                <w:bCs/>
                <w:sz w:val="22"/>
                <w:szCs w:val="22"/>
              </w:rPr>
              <w:t xml:space="preserve"> (</w:t>
            </w:r>
            <w:r>
              <w:rPr>
                <w:b/>
                <w:bCs/>
                <w:sz w:val="22"/>
                <w:szCs w:val="22"/>
              </w:rPr>
              <w:t>RAN1</w:t>
            </w:r>
            <w:r w:rsidRPr="004A3097">
              <w:rPr>
                <w:b/>
                <w:bCs/>
                <w:sz w:val="22"/>
                <w:szCs w:val="22"/>
              </w:rPr>
              <w:t>#11</w:t>
            </w:r>
            <w:r>
              <w:rPr>
                <w:b/>
                <w:bCs/>
                <w:sz w:val="22"/>
                <w:szCs w:val="22"/>
              </w:rPr>
              <w:t>2</w:t>
            </w:r>
            <w:r w:rsidRPr="004A3097">
              <w:rPr>
                <w:b/>
                <w:bCs/>
                <w:sz w:val="22"/>
                <w:szCs w:val="22"/>
              </w:rPr>
              <w:t>)</w:t>
            </w:r>
          </w:p>
          <w:p w14:paraId="3F4BD6B5" w14:textId="77777777" w:rsidR="00D8181B" w:rsidRPr="006859BD" w:rsidRDefault="00D8181B" w:rsidP="00D8181B">
            <w:pPr>
              <w:overflowPunct/>
              <w:snapToGrid w:val="0"/>
              <w:spacing w:after="0"/>
              <w:jc w:val="both"/>
              <w:textAlignment w:val="auto"/>
              <w:rPr>
                <w:rFonts w:ascii="Times" w:eastAsia="Batang" w:hAnsi="Times"/>
                <w:iCs/>
                <w:szCs w:val="24"/>
              </w:rPr>
            </w:pPr>
            <w:r w:rsidRPr="006859BD">
              <w:rPr>
                <w:rFonts w:ascii="Times" w:eastAsia="Calibri" w:hAnsi="Times"/>
                <w:iCs/>
                <w:szCs w:val="24"/>
              </w:rPr>
              <w:t xml:space="preserve">For SL PRS in shared and dedicated resource pools, </w:t>
            </w:r>
          </w:p>
          <w:p w14:paraId="5B78ADED" w14:textId="77777777" w:rsidR="00D8181B" w:rsidRPr="006859BD" w:rsidRDefault="00D8181B" w:rsidP="00D8181B">
            <w:pPr>
              <w:numPr>
                <w:ilvl w:val="0"/>
                <w:numId w:val="21"/>
              </w:numPr>
              <w:overflowPunct/>
              <w:autoSpaceDE/>
              <w:autoSpaceDN/>
              <w:adjustRightInd/>
              <w:spacing w:after="0"/>
              <w:textAlignment w:val="auto"/>
              <w:rPr>
                <w:rFonts w:ascii="Times" w:eastAsia="Batang" w:hAnsi="Times"/>
                <w:bCs/>
                <w:szCs w:val="24"/>
              </w:rPr>
            </w:pPr>
            <w:r w:rsidRPr="006859BD">
              <w:rPr>
                <w:rFonts w:ascii="Times" w:eastAsia="Batang" w:hAnsi="Times"/>
                <w:bCs/>
                <w:szCs w:val="24"/>
              </w:rPr>
              <w:t>SL PRS patterns with full staggering are supported.</w:t>
            </w:r>
          </w:p>
          <w:p w14:paraId="3FB54493" w14:textId="77777777" w:rsidR="00D8181B" w:rsidRPr="006859BD" w:rsidRDefault="00D8181B" w:rsidP="00D8181B">
            <w:pPr>
              <w:numPr>
                <w:ilvl w:val="1"/>
                <w:numId w:val="21"/>
              </w:numPr>
              <w:overflowPunct/>
              <w:autoSpaceDE/>
              <w:autoSpaceDN/>
              <w:adjustRightInd/>
              <w:spacing w:after="0"/>
              <w:textAlignment w:val="auto"/>
              <w:rPr>
                <w:rFonts w:ascii="Times" w:eastAsia="Batang" w:hAnsi="Times"/>
                <w:bCs/>
                <w:szCs w:val="24"/>
              </w:rPr>
            </w:pPr>
            <w:r w:rsidRPr="006859BD">
              <w:rPr>
                <w:rFonts w:ascii="Times" w:eastAsia="Batang" w:hAnsi="Times" w:hint="eastAsia"/>
                <w:bCs/>
                <w:szCs w:val="24"/>
              </w:rPr>
              <w:t>F</w:t>
            </w:r>
            <w:r w:rsidRPr="006859BD">
              <w:rPr>
                <w:rFonts w:ascii="Times" w:eastAsia="Batang" w:hAnsi="Times"/>
                <w:bCs/>
                <w:szCs w:val="24"/>
              </w:rPr>
              <w:t>FS: whether (M,N)=(6,6) is supported</w:t>
            </w:r>
          </w:p>
          <w:p w14:paraId="28148F53" w14:textId="77777777" w:rsidR="00D8181B" w:rsidRPr="006859BD" w:rsidRDefault="00D8181B" w:rsidP="00D8181B">
            <w:pPr>
              <w:numPr>
                <w:ilvl w:val="0"/>
                <w:numId w:val="21"/>
              </w:numPr>
              <w:overflowPunct/>
              <w:autoSpaceDE/>
              <w:autoSpaceDN/>
              <w:adjustRightInd/>
              <w:spacing w:after="0"/>
              <w:textAlignment w:val="auto"/>
              <w:rPr>
                <w:rFonts w:ascii="Times" w:eastAsia="Batang" w:hAnsi="Times"/>
                <w:bCs/>
                <w:szCs w:val="24"/>
              </w:rPr>
            </w:pPr>
            <w:r w:rsidRPr="006859BD">
              <w:rPr>
                <w:rFonts w:ascii="Times" w:eastAsia="Batang" w:hAnsi="Times"/>
                <w:bCs/>
                <w:szCs w:val="24"/>
              </w:rPr>
              <w:t>SL PRS patterns with partial staggering are supported at least for the following (M,N) pairs:</w:t>
            </w:r>
          </w:p>
          <w:p w14:paraId="37CB276A" w14:textId="77777777" w:rsidR="00D8181B" w:rsidRPr="006859BD" w:rsidRDefault="00D8181B" w:rsidP="00D8181B">
            <w:pPr>
              <w:numPr>
                <w:ilvl w:val="1"/>
                <w:numId w:val="21"/>
              </w:numPr>
              <w:overflowPunct/>
              <w:autoSpaceDE/>
              <w:autoSpaceDN/>
              <w:adjustRightInd/>
              <w:spacing w:after="0"/>
              <w:textAlignment w:val="auto"/>
              <w:rPr>
                <w:rFonts w:ascii="Times" w:eastAsia="Batang" w:hAnsi="Times"/>
                <w:bCs/>
                <w:szCs w:val="24"/>
              </w:rPr>
            </w:pPr>
            <w:r w:rsidRPr="006859BD">
              <w:rPr>
                <w:rFonts w:ascii="Times" w:eastAsia="Batang" w:hAnsi="Times"/>
                <w:bCs/>
                <w:szCs w:val="24"/>
              </w:rPr>
              <w:t xml:space="preserve">(M, 2) with M = {1} </w:t>
            </w:r>
          </w:p>
          <w:p w14:paraId="07B3D332" w14:textId="77777777" w:rsidR="00D8181B" w:rsidRPr="006859BD" w:rsidRDefault="00D8181B" w:rsidP="00D8181B">
            <w:pPr>
              <w:numPr>
                <w:ilvl w:val="1"/>
                <w:numId w:val="21"/>
              </w:numPr>
              <w:overflowPunct/>
              <w:autoSpaceDE/>
              <w:autoSpaceDN/>
              <w:adjustRightInd/>
              <w:spacing w:after="0"/>
              <w:textAlignment w:val="auto"/>
              <w:rPr>
                <w:rFonts w:ascii="Times" w:eastAsia="Batang" w:hAnsi="Times"/>
                <w:bCs/>
                <w:szCs w:val="24"/>
              </w:rPr>
            </w:pPr>
            <w:r w:rsidRPr="006859BD">
              <w:rPr>
                <w:rFonts w:ascii="Times" w:eastAsia="Batang" w:hAnsi="Times"/>
                <w:bCs/>
                <w:szCs w:val="24"/>
              </w:rPr>
              <w:t xml:space="preserve">(M, 4) with M = {2} </w:t>
            </w:r>
          </w:p>
          <w:p w14:paraId="18B9D5CC" w14:textId="77777777" w:rsidR="00D8181B" w:rsidRPr="006859BD" w:rsidRDefault="00D8181B" w:rsidP="00D8181B">
            <w:pPr>
              <w:numPr>
                <w:ilvl w:val="1"/>
                <w:numId w:val="21"/>
              </w:numPr>
              <w:overflowPunct/>
              <w:autoSpaceDE/>
              <w:autoSpaceDN/>
              <w:adjustRightInd/>
              <w:spacing w:after="0"/>
              <w:textAlignment w:val="auto"/>
              <w:rPr>
                <w:rFonts w:ascii="Times" w:eastAsia="Batang" w:hAnsi="Times"/>
                <w:bCs/>
                <w:szCs w:val="24"/>
              </w:rPr>
            </w:pPr>
            <w:r w:rsidRPr="006859BD">
              <w:rPr>
                <w:rFonts w:ascii="Times" w:eastAsia="Batang" w:hAnsi="Times"/>
                <w:bCs/>
                <w:szCs w:val="24"/>
              </w:rPr>
              <w:t>FFS: constraints on maximum effective comb size</w:t>
            </w:r>
          </w:p>
          <w:p w14:paraId="2C4BA22A" w14:textId="77777777" w:rsidR="00D8181B" w:rsidRPr="006859BD" w:rsidRDefault="00D8181B" w:rsidP="00D8181B">
            <w:pPr>
              <w:numPr>
                <w:ilvl w:val="1"/>
                <w:numId w:val="21"/>
              </w:numPr>
              <w:overflowPunct/>
              <w:autoSpaceDE/>
              <w:autoSpaceDN/>
              <w:adjustRightInd/>
              <w:spacing w:after="0"/>
              <w:textAlignment w:val="auto"/>
              <w:rPr>
                <w:rFonts w:ascii="Times" w:eastAsia="Batang" w:hAnsi="Times"/>
                <w:bCs/>
                <w:szCs w:val="24"/>
              </w:rPr>
            </w:pPr>
            <w:r w:rsidRPr="006859BD">
              <w:rPr>
                <w:rFonts w:ascii="Times" w:eastAsia="Batang" w:hAnsi="Times"/>
                <w:bCs/>
                <w:szCs w:val="24"/>
              </w:rPr>
              <w:t>FFS: support of partial staggering for other comb sizes</w:t>
            </w:r>
          </w:p>
          <w:p w14:paraId="25E58918" w14:textId="04351D08" w:rsidR="00544B68" w:rsidRPr="003530D9" w:rsidRDefault="00D8181B" w:rsidP="003530D9">
            <w:pPr>
              <w:numPr>
                <w:ilvl w:val="0"/>
                <w:numId w:val="21"/>
              </w:numPr>
              <w:overflowPunct/>
              <w:autoSpaceDE/>
              <w:autoSpaceDN/>
              <w:adjustRightInd/>
              <w:spacing w:after="0"/>
              <w:textAlignment w:val="auto"/>
              <w:rPr>
                <w:rFonts w:ascii="Times" w:eastAsia="Batang" w:hAnsi="Times"/>
                <w:bCs/>
                <w:szCs w:val="24"/>
              </w:rPr>
            </w:pPr>
            <w:r w:rsidRPr="006859BD">
              <w:rPr>
                <w:rFonts w:ascii="Times" w:eastAsia="Batang" w:hAnsi="Times"/>
                <w:bCs/>
                <w:szCs w:val="24"/>
              </w:rPr>
              <w:t>FFS: Support of SL PRS patterns with M &gt; N at least with full staggering.</w:t>
            </w:r>
          </w:p>
        </w:tc>
      </w:tr>
    </w:tbl>
    <w:p w14:paraId="522AF4E8" w14:textId="1B20F8B6" w:rsidR="00634C8C" w:rsidRDefault="00634C8C" w:rsidP="003530D9">
      <w:pPr>
        <w:pStyle w:val="Heading4"/>
      </w:pPr>
      <w:r>
        <w:t>Discussion</w:t>
      </w:r>
    </w:p>
    <w:p w14:paraId="472C4059" w14:textId="2B5ABDB3" w:rsidR="003A4CB0" w:rsidRDefault="354FDE74" w:rsidP="0014198C">
      <w:pPr>
        <w:spacing w:before="240"/>
        <w:jc w:val="both"/>
        <w:rPr>
          <w:sz w:val="22"/>
          <w:szCs w:val="22"/>
        </w:rPr>
      </w:pPr>
      <w:r w:rsidRPr="6EF72B2B">
        <w:rPr>
          <w:sz w:val="22"/>
          <w:szCs w:val="22"/>
        </w:rPr>
        <w:t xml:space="preserve">SL positioning will be employed for </w:t>
      </w:r>
      <w:r w:rsidR="0007342A">
        <w:rPr>
          <w:sz w:val="22"/>
          <w:szCs w:val="22"/>
        </w:rPr>
        <w:t>diverse</w:t>
      </w:r>
      <w:r w:rsidR="0007342A" w:rsidRPr="6EF72B2B">
        <w:rPr>
          <w:sz w:val="22"/>
          <w:szCs w:val="22"/>
        </w:rPr>
        <w:t xml:space="preserve"> </w:t>
      </w:r>
      <w:r w:rsidRPr="6EF72B2B">
        <w:rPr>
          <w:sz w:val="22"/>
          <w:szCs w:val="22"/>
        </w:rPr>
        <w:t xml:space="preserve">use cases with very different requirements. Hence different number of symbols (M) of SL-PRS and different comb structures (Comb-N) of SL PRS should be </w:t>
      </w:r>
      <w:proofErr w:type="gramStart"/>
      <w:r w:rsidRPr="6EF72B2B">
        <w:rPr>
          <w:sz w:val="22"/>
          <w:szCs w:val="22"/>
        </w:rPr>
        <w:t>supported, and</w:t>
      </w:r>
      <w:proofErr w:type="gramEnd"/>
      <w:r w:rsidRPr="6EF72B2B">
        <w:rPr>
          <w:sz w:val="22"/>
          <w:szCs w:val="22"/>
        </w:rPr>
        <w:t xml:space="preserve"> be flexibly configured and used to adapt to different scenarios.</w:t>
      </w:r>
      <w:r w:rsidRPr="6EF72B2B" w:rsidDel="002E5E82">
        <w:rPr>
          <w:sz w:val="22"/>
          <w:szCs w:val="22"/>
        </w:rPr>
        <w:t xml:space="preserve"> </w:t>
      </w:r>
      <w:r w:rsidR="0014198C" w:rsidRPr="0014198C">
        <w:rPr>
          <w:sz w:val="22"/>
          <w:szCs w:val="22"/>
        </w:rPr>
        <w:t>For a scenario where IBE interference due to near-far effect can’t be easily controlled, it’s not suitable to multiplex PRSs from different UEs in frequency domain. Supporting N=1 in dedicated resource pool can enable multiplexing of more SL PRSs from different UEs (TDM-based multiplexing) in a slot.</w:t>
      </w:r>
      <w:r w:rsidR="00CC4F3E">
        <w:rPr>
          <w:sz w:val="22"/>
          <w:szCs w:val="22"/>
        </w:rPr>
        <w:t xml:space="preserve"> </w:t>
      </w:r>
      <w:r w:rsidR="0014198C" w:rsidRPr="0014198C">
        <w:rPr>
          <w:sz w:val="22"/>
          <w:szCs w:val="22"/>
        </w:rPr>
        <w:t xml:space="preserve">The sum of numbers of symbols of PRSs in mini-slots, number of PSCCH symbols, numbers of AGC and GP symbols around mini-slots/PSCCH needs to be equal to 14. </w:t>
      </w:r>
      <w:proofErr w:type="gramStart"/>
      <w:r w:rsidR="0014198C" w:rsidRPr="0014198C">
        <w:rPr>
          <w:sz w:val="22"/>
          <w:szCs w:val="22"/>
        </w:rPr>
        <w:t>Thus</w:t>
      </w:r>
      <w:proofErr w:type="gramEnd"/>
      <w:r w:rsidR="0014198C" w:rsidRPr="0014198C">
        <w:rPr>
          <w:sz w:val="22"/>
          <w:szCs w:val="22"/>
        </w:rPr>
        <w:t xml:space="preserve"> there is no need to support N=12. </w:t>
      </w:r>
      <w:r w:rsidR="002E5E82" w:rsidRPr="002E5E82">
        <w:rPr>
          <w:sz w:val="22"/>
          <w:szCs w:val="22"/>
        </w:rPr>
        <w:t>With</w:t>
      </w:r>
      <w:r w:rsidR="002E5E82">
        <w:rPr>
          <w:sz w:val="22"/>
          <w:szCs w:val="22"/>
        </w:rPr>
        <w:t xml:space="preserve"> fully</w:t>
      </w:r>
      <w:r w:rsidR="002E5E82" w:rsidRPr="002E5E82">
        <w:rPr>
          <w:sz w:val="22"/>
          <w:szCs w:val="22"/>
        </w:rPr>
        <w:t xml:space="preserve"> staggered SL-PRS pattern</w:t>
      </w:r>
      <w:r w:rsidR="002E5E82">
        <w:rPr>
          <w:sz w:val="22"/>
          <w:szCs w:val="22"/>
        </w:rPr>
        <w:t xml:space="preserve">, </w:t>
      </w:r>
      <w:r w:rsidR="00E143C2">
        <w:rPr>
          <w:sz w:val="22"/>
          <w:szCs w:val="22"/>
        </w:rPr>
        <w:t>the number of symbols (M) of SL-PRS is</w:t>
      </w:r>
      <w:r w:rsidR="00832C2C">
        <w:rPr>
          <w:sz w:val="22"/>
          <w:szCs w:val="22"/>
        </w:rPr>
        <w:t xml:space="preserve">: 1, 2, 4, 6, 8. </w:t>
      </w:r>
      <w:r w:rsidR="23E4D13C" w:rsidRPr="6EF72B2B">
        <w:rPr>
          <w:sz w:val="22"/>
          <w:szCs w:val="22"/>
        </w:rPr>
        <w:t>With partial staggered SL-PRS pattern, other number of symbols (M</w:t>
      </w:r>
      <w:r w:rsidR="46F13912" w:rsidRPr="6EF72B2B">
        <w:rPr>
          <w:sz w:val="22"/>
          <w:szCs w:val="22"/>
        </w:rPr>
        <w:t>: 1~</w:t>
      </w:r>
      <w:r w:rsidR="003A4CB0">
        <w:rPr>
          <w:sz w:val="22"/>
          <w:szCs w:val="22"/>
        </w:rPr>
        <w:t>8</w:t>
      </w:r>
      <w:r w:rsidR="23E4D13C" w:rsidRPr="6EF72B2B">
        <w:rPr>
          <w:sz w:val="22"/>
          <w:szCs w:val="22"/>
        </w:rPr>
        <w:t xml:space="preserve">) </w:t>
      </w:r>
      <w:r w:rsidR="035DB337" w:rsidRPr="6EF72B2B">
        <w:rPr>
          <w:sz w:val="22"/>
          <w:szCs w:val="22"/>
        </w:rPr>
        <w:t xml:space="preserve">such as 3 </w:t>
      </w:r>
      <w:r w:rsidR="23E4D13C" w:rsidRPr="6EF72B2B">
        <w:rPr>
          <w:sz w:val="22"/>
          <w:szCs w:val="22"/>
        </w:rPr>
        <w:t>can be als</w:t>
      </w:r>
      <w:r w:rsidR="5F34A526" w:rsidRPr="6EF72B2B">
        <w:rPr>
          <w:sz w:val="22"/>
          <w:szCs w:val="22"/>
        </w:rPr>
        <w:t xml:space="preserve">o supported </w:t>
      </w:r>
      <w:r w:rsidR="0676EE44" w:rsidRPr="6EF72B2B">
        <w:rPr>
          <w:sz w:val="22"/>
          <w:szCs w:val="22"/>
        </w:rPr>
        <w:t xml:space="preserve">if needed </w:t>
      </w:r>
      <w:r w:rsidR="5F34A526" w:rsidRPr="6EF72B2B">
        <w:rPr>
          <w:sz w:val="22"/>
          <w:szCs w:val="22"/>
        </w:rPr>
        <w:t xml:space="preserve">to </w:t>
      </w:r>
      <w:r w:rsidR="32BA07EC" w:rsidRPr="6EF72B2B">
        <w:rPr>
          <w:sz w:val="22"/>
          <w:szCs w:val="22"/>
        </w:rPr>
        <w:t>provide flexibility to multiplex SL-PRS transmissions from multiple UEs in dedicated SL-PRS resource (e.g.</w:t>
      </w:r>
      <w:r w:rsidR="48210F72" w:rsidRPr="6EF72B2B">
        <w:rPr>
          <w:sz w:val="22"/>
          <w:szCs w:val="22"/>
        </w:rPr>
        <w:t>, SL-PRS</w:t>
      </w:r>
      <w:r w:rsidR="32BA07EC" w:rsidRPr="6EF72B2B">
        <w:rPr>
          <w:sz w:val="22"/>
          <w:szCs w:val="22"/>
        </w:rPr>
        <w:t xml:space="preserve"> slot) or </w:t>
      </w:r>
      <w:r w:rsidR="4B69A9DB" w:rsidRPr="6EF72B2B">
        <w:rPr>
          <w:sz w:val="22"/>
          <w:szCs w:val="22"/>
        </w:rPr>
        <w:t xml:space="preserve">multiplex SL-PRS </w:t>
      </w:r>
      <w:r w:rsidR="366395FF" w:rsidRPr="6EF72B2B">
        <w:rPr>
          <w:sz w:val="22"/>
          <w:szCs w:val="22"/>
        </w:rPr>
        <w:t xml:space="preserve">transmissions </w:t>
      </w:r>
      <w:r w:rsidR="4B69A9DB" w:rsidRPr="6EF72B2B">
        <w:rPr>
          <w:sz w:val="22"/>
          <w:szCs w:val="22"/>
        </w:rPr>
        <w:t>with other sidelink channels.</w:t>
      </w:r>
    </w:p>
    <w:p w14:paraId="1F2269D1" w14:textId="656B8864" w:rsidR="001C462D" w:rsidRDefault="7C9F6F86" w:rsidP="008833E3">
      <w:pPr>
        <w:spacing w:before="240"/>
        <w:jc w:val="both"/>
        <w:rPr>
          <w:sz w:val="22"/>
          <w:szCs w:val="22"/>
        </w:rPr>
      </w:pPr>
      <w:r w:rsidRPr="6EF72B2B">
        <w:rPr>
          <w:sz w:val="22"/>
          <w:szCs w:val="22"/>
        </w:rPr>
        <w:t>Depending on application scenario</w:t>
      </w:r>
      <w:r w:rsidR="4C4E8C1E" w:rsidRPr="6EF72B2B">
        <w:rPr>
          <w:sz w:val="22"/>
          <w:szCs w:val="22"/>
        </w:rPr>
        <w:t xml:space="preserve">, </w:t>
      </w:r>
      <w:r w:rsidR="00C22142">
        <w:rPr>
          <w:sz w:val="22"/>
          <w:szCs w:val="22"/>
        </w:rPr>
        <w:t>network</w:t>
      </w:r>
      <w:r w:rsidRPr="6EF72B2B">
        <w:rPr>
          <w:sz w:val="22"/>
          <w:szCs w:val="22"/>
        </w:rPr>
        <w:t xml:space="preserve"> can </w:t>
      </w:r>
      <w:r w:rsidR="2AA65256" w:rsidRPr="6EF72B2B">
        <w:rPr>
          <w:sz w:val="22"/>
          <w:szCs w:val="22"/>
        </w:rPr>
        <w:t xml:space="preserve">adaptively </w:t>
      </w:r>
      <w:r w:rsidRPr="6EF72B2B">
        <w:rPr>
          <w:sz w:val="22"/>
          <w:szCs w:val="22"/>
        </w:rPr>
        <w:t xml:space="preserve">configure a subset of N and M from the </w:t>
      </w:r>
      <w:r w:rsidR="72BE94BF" w:rsidRPr="6EF72B2B">
        <w:rPr>
          <w:sz w:val="22"/>
          <w:szCs w:val="22"/>
        </w:rPr>
        <w:t xml:space="preserve">whole </w:t>
      </w:r>
      <w:r w:rsidRPr="6EF72B2B">
        <w:rPr>
          <w:sz w:val="22"/>
          <w:szCs w:val="22"/>
        </w:rPr>
        <w:t>set</w:t>
      </w:r>
      <w:r w:rsidR="06F8E261" w:rsidRPr="6EF72B2B">
        <w:rPr>
          <w:sz w:val="22"/>
          <w:szCs w:val="22"/>
        </w:rPr>
        <w:t xml:space="preserve"> specified.</w:t>
      </w:r>
      <w:r w:rsidRPr="6EF72B2B">
        <w:rPr>
          <w:sz w:val="22"/>
          <w:szCs w:val="22"/>
        </w:rPr>
        <w:t xml:space="preserve"> </w:t>
      </w:r>
      <w:r w:rsidR="0009530D" w:rsidRPr="0009530D">
        <w:rPr>
          <w:sz w:val="22"/>
          <w:szCs w:val="22"/>
        </w:rPr>
        <w:t xml:space="preserve">For example, for short range positioning such as positioning in a factory, small values of M </w:t>
      </w:r>
      <w:r w:rsidR="00685866" w:rsidRPr="00685866">
        <w:rPr>
          <w:sz w:val="22"/>
          <w:szCs w:val="22"/>
        </w:rPr>
        <w:t xml:space="preserve">and large values of N </w:t>
      </w:r>
      <w:r w:rsidR="0009530D" w:rsidRPr="0009530D">
        <w:rPr>
          <w:sz w:val="22"/>
          <w:szCs w:val="22"/>
        </w:rPr>
        <w:t xml:space="preserve">can be selected for usage. On the contrary, for long range positioning such as positioning for V2X, large values of M </w:t>
      </w:r>
      <w:r w:rsidR="00685866" w:rsidRPr="00685866">
        <w:rPr>
          <w:sz w:val="22"/>
          <w:szCs w:val="22"/>
        </w:rPr>
        <w:t xml:space="preserve">and small values of N </w:t>
      </w:r>
      <w:r w:rsidR="0009530D" w:rsidRPr="0009530D">
        <w:rPr>
          <w:sz w:val="22"/>
          <w:szCs w:val="22"/>
        </w:rPr>
        <w:t xml:space="preserve">can be selected to accumulate more energy resulting in SNR large enough for PRS detection and positioning-related estimation based on PRS. </w:t>
      </w:r>
      <w:r w:rsidR="00685866" w:rsidRPr="00685866">
        <w:rPr>
          <w:sz w:val="22"/>
          <w:szCs w:val="22"/>
        </w:rPr>
        <w:t xml:space="preserve">Since the impact of near-far effect is more severe for long range positioning, it’s not suitable to multiplex too many PRSs from different UEs in frequency domain. For dedicated PRS resource pool, frame structure of a PRS slot needs to be configured: how a slot is divided into </w:t>
      </w:r>
      <w:r w:rsidR="008100A0">
        <w:rPr>
          <w:sz w:val="22"/>
          <w:szCs w:val="22"/>
        </w:rPr>
        <w:t xml:space="preserve">PSCCH </w:t>
      </w:r>
      <w:r w:rsidR="0041330F">
        <w:rPr>
          <w:sz w:val="22"/>
          <w:szCs w:val="22"/>
        </w:rPr>
        <w:t>symbols</w:t>
      </w:r>
      <w:r w:rsidR="008100A0">
        <w:rPr>
          <w:sz w:val="22"/>
          <w:szCs w:val="22"/>
        </w:rPr>
        <w:t xml:space="preserve"> and </w:t>
      </w:r>
      <w:r w:rsidR="00685866" w:rsidRPr="00685866">
        <w:rPr>
          <w:sz w:val="22"/>
          <w:szCs w:val="22"/>
        </w:rPr>
        <w:t xml:space="preserve">multiple mini-slots, numbers (M values) of symbols of PRSs in mini-slots. </w:t>
      </w:r>
      <w:r w:rsidR="0041330F" w:rsidRPr="0041330F">
        <w:rPr>
          <w:sz w:val="22"/>
          <w:szCs w:val="22"/>
        </w:rPr>
        <w:t>The sum of numbers of symbols of PRSs in mini-slots, number of PSCCH symbols, numbers of AGC and GP symbols around mini-slots/PSCCH needs to be equal to 14.</w:t>
      </w:r>
      <w:r w:rsidR="00685866" w:rsidRPr="00685866">
        <w:rPr>
          <w:sz w:val="22"/>
          <w:szCs w:val="22"/>
        </w:rPr>
        <w:t xml:space="preserve">  For shared resource pool, M is determined based on which legacy channels (e.g., PSFCH, PSSCH) is PRS configured to be multiplexed with in frequency domain.</w:t>
      </w:r>
      <w:r w:rsidR="0009530D" w:rsidRPr="0009530D">
        <w:rPr>
          <w:sz w:val="22"/>
          <w:szCs w:val="22"/>
        </w:rPr>
        <w:t xml:space="preserve">  </w:t>
      </w:r>
      <w:r w:rsidRPr="6EF72B2B">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E319B" w:rsidRPr="005F2D78" w14:paraId="57456398" w14:textId="77777777" w:rsidTr="683882E7">
        <w:tc>
          <w:tcPr>
            <w:tcW w:w="9962" w:type="dxa"/>
          </w:tcPr>
          <w:p w14:paraId="627D3F19" w14:textId="205CC4CE" w:rsidR="000E319B" w:rsidRPr="005F2D78" w:rsidRDefault="0BE535CB" w:rsidP="00E938DE">
            <w:pPr>
              <w:spacing w:after="0"/>
              <w:ind w:hanging="110"/>
              <w:jc w:val="both"/>
              <w:rPr>
                <w:b/>
                <w:bCs/>
                <w:sz w:val="22"/>
                <w:szCs w:val="22"/>
              </w:rPr>
            </w:pPr>
            <w:bookmarkStart w:id="9" w:name="Proposal62276"/>
            <w:bookmarkStart w:id="10" w:name="Proposal19215"/>
            <w:bookmarkStart w:id="11" w:name="Proposal85175"/>
            <w:bookmarkStart w:id="12" w:name="Proposal88509"/>
            <w:bookmarkStart w:id="13" w:name="Proposal39489"/>
            <w:bookmarkStart w:id="14" w:name="Proposal8065"/>
            <w:bookmarkStart w:id="15" w:name="Proposal80725"/>
            <w:bookmarkStart w:id="16" w:name="Proposal7236"/>
            <w:bookmarkStart w:id="17" w:name="Proposal38120"/>
            <w:bookmarkStart w:id="18" w:name="Proposal1836"/>
            <w:bookmarkStart w:id="19" w:name="Proposal56630"/>
            <w:bookmarkStart w:id="20" w:name="Proposal77666" w:colFirst="0" w:colLast="0"/>
            <w:bookmarkStart w:id="21" w:name="Proposal67653" w:colFirst="0" w:colLast="0"/>
            <w:r w:rsidRPr="683882E7">
              <w:rPr>
                <w:b/>
                <w:bCs/>
                <w:sz w:val="22"/>
                <w:szCs w:val="22"/>
              </w:rPr>
              <w:t xml:space="preserve">Proposal </w:t>
            </w:r>
            <w:r w:rsidRPr="683882E7">
              <w:rPr>
                <w:b/>
                <w:bCs/>
              </w:rPr>
              <w:fldChar w:fldCharType="begin"/>
            </w:r>
            <w:r w:rsidRPr="683882E7">
              <w:rPr>
                <w:b/>
                <w:bCs/>
                <w:lang w:val="en-US"/>
              </w:rPr>
              <w:instrText xml:space="preserve"> SEQ Proposal \* Arabic </w:instrText>
            </w:r>
            <w:r w:rsidRPr="683882E7">
              <w:rPr>
                <w:b/>
                <w:bCs/>
              </w:rPr>
              <w:fldChar w:fldCharType="separate"/>
            </w:r>
            <w:r w:rsidR="00307512">
              <w:rPr>
                <w:b/>
                <w:bCs/>
                <w:noProof/>
                <w:lang w:val="en-US"/>
              </w:rPr>
              <w:t>2</w:t>
            </w:r>
            <w:r w:rsidRPr="683882E7">
              <w:rPr>
                <w:b/>
                <w:bCs/>
              </w:rPr>
              <w:fldChar w:fldCharType="end"/>
            </w:r>
            <w:r w:rsidRPr="683882E7">
              <w:rPr>
                <w:b/>
                <w:bCs/>
                <w:sz w:val="22"/>
                <w:szCs w:val="22"/>
              </w:rPr>
              <w:t xml:space="preserve">: </w:t>
            </w:r>
            <w:r w:rsidR="0D0BD336" w:rsidRPr="683882E7">
              <w:rPr>
                <w:b/>
                <w:bCs/>
                <w:sz w:val="22"/>
                <w:szCs w:val="22"/>
              </w:rPr>
              <w:t>Support</w:t>
            </w:r>
            <w:r w:rsidRPr="683882E7">
              <w:rPr>
                <w:b/>
                <w:bCs/>
                <w:sz w:val="22"/>
                <w:szCs w:val="22"/>
              </w:rPr>
              <w:t xml:space="preserve"> the following parameters of SL-PRS structures: </w:t>
            </w:r>
          </w:p>
          <w:p w14:paraId="7A50BC9D" w14:textId="09E29A31" w:rsidR="009E3C08" w:rsidRPr="009E3C08" w:rsidRDefault="009E3C08" w:rsidP="00193F3D">
            <w:pPr>
              <w:pStyle w:val="ListParagraph"/>
              <w:numPr>
                <w:ilvl w:val="0"/>
                <w:numId w:val="13"/>
              </w:numPr>
              <w:jc w:val="both"/>
              <w:rPr>
                <w:b/>
                <w:sz w:val="22"/>
                <w:szCs w:val="22"/>
              </w:rPr>
            </w:pPr>
            <w:r w:rsidRPr="009E3C08">
              <w:rPr>
                <w:b/>
                <w:sz w:val="22"/>
                <w:szCs w:val="22"/>
              </w:rPr>
              <w:t>Comb size (N) 1 in dedicated resource pool</w:t>
            </w:r>
          </w:p>
          <w:p w14:paraId="0660D7BD" w14:textId="54C971B5" w:rsidR="009E3C08" w:rsidRPr="009E3C08" w:rsidRDefault="009E3C08" w:rsidP="00193F3D">
            <w:pPr>
              <w:pStyle w:val="ListParagraph"/>
              <w:numPr>
                <w:ilvl w:val="0"/>
                <w:numId w:val="13"/>
              </w:numPr>
              <w:jc w:val="both"/>
              <w:rPr>
                <w:b/>
                <w:sz w:val="22"/>
                <w:szCs w:val="22"/>
              </w:rPr>
            </w:pPr>
            <w:r w:rsidRPr="009E3C08">
              <w:rPr>
                <w:b/>
                <w:sz w:val="22"/>
                <w:szCs w:val="22"/>
              </w:rPr>
              <w:lastRenderedPageBreak/>
              <w:t>Comb size (N)</w:t>
            </w:r>
            <w:r>
              <w:rPr>
                <w:b/>
                <w:sz w:val="22"/>
                <w:szCs w:val="22"/>
              </w:rPr>
              <w:t xml:space="preserve"> </w:t>
            </w:r>
            <w:r w:rsidR="00A94B18">
              <w:rPr>
                <w:b/>
                <w:sz w:val="22"/>
                <w:szCs w:val="22"/>
              </w:rPr>
              <w:t xml:space="preserve">2, 4, </w:t>
            </w:r>
            <w:r w:rsidRPr="009E3C08">
              <w:rPr>
                <w:b/>
                <w:sz w:val="22"/>
                <w:szCs w:val="22"/>
              </w:rPr>
              <w:t>6</w:t>
            </w:r>
            <w:r>
              <w:rPr>
                <w:b/>
                <w:sz w:val="22"/>
                <w:szCs w:val="22"/>
              </w:rPr>
              <w:t>,</w:t>
            </w:r>
            <w:r w:rsidRPr="009E3C08">
              <w:rPr>
                <w:b/>
                <w:sz w:val="22"/>
                <w:szCs w:val="22"/>
              </w:rPr>
              <w:t xml:space="preserve"> 8 for flexibility.</w:t>
            </w:r>
          </w:p>
          <w:p w14:paraId="4C411526" w14:textId="1068E4F5" w:rsidR="009E3C08" w:rsidRPr="009E3C08" w:rsidRDefault="009E3C08" w:rsidP="00193F3D">
            <w:pPr>
              <w:pStyle w:val="ListParagraph"/>
              <w:numPr>
                <w:ilvl w:val="0"/>
                <w:numId w:val="13"/>
              </w:numPr>
              <w:jc w:val="both"/>
              <w:rPr>
                <w:b/>
                <w:sz w:val="22"/>
                <w:szCs w:val="22"/>
              </w:rPr>
            </w:pPr>
            <w:r w:rsidRPr="009E3C08">
              <w:rPr>
                <w:b/>
                <w:sz w:val="22"/>
                <w:szCs w:val="22"/>
              </w:rPr>
              <w:t>Don’t support N = 12</w:t>
            </w:r>
            <w:r>
              <w:rPr>
                <w:b/>
                <w:sz w:val="22"/>
                <w:szCs w:val="22"/>
              </w:rPr>
              <w:t xml:space="preserve">. </w:t>
            </w:r>
          </w:p>
          <w:p w14:paraId="0C87F818" w14:textId="6A6D024F" w:rsidR="000E319B" w:rsidRPr="005F2D78" w:rsidRDefault="0BE535CB" w:rsidP="00193F3D">
            <w:pPr>
              <w:pStyle w:val="ListParagraph"/>
              <w:numPr>
                <w:ilvl w:val="0"/>
                <w:numId w:val="13"/>
              </w:numPr>
              <w:jc w:val="both"/>
              <w:rPr>
                <w:b/>
                <w:bCs/>
                <w:sz w:val="22"/>
                <w:szCs w:val="22"/>
              </w:rPr>
            </w:pPr>
            <w:r w:rsidRPr="683882E7">
              <w:rPr>
                <w:b/>
                <w:bCs/>
                <w:sz w:val="22"/>
                <w:szCs w:val="22"/>
              </w:rPr>
              <w:t xml:space="preserve">The number of symbols (M) of SL-PRS: 1, 2, 4, </w:t>
            </w:r>
            <w:r w:rsidR="00832C2C" w:rsidRPr="683882E7">
              <w:rPr>
                <w:b/>
                <w:bCs/>
                <w:sz w:val="22"/>
                <w:szCs w:val="22"/>
              </w:rPr>
              <w:t xml:space="preserve">6, </w:t>
            </w:r>
            <w:r w:rsidRPr="683882E7">
              <w:rPr>
                <w:b/>
                <w:bCs/>
                <w:sz w:val="22"/>
                <w:szCs w:val="22"/>
              </w:rPr>
              <w:t>8. Other values of M (1~</w:t>
            </w:r>
            <w:r w:rsidR="009E3C08">
              <w:rPr>
                <w:b/>
                <w:bCs/>
                <w:sz w:val="22"/>
                <w:szCs w:val="22"/>
              </w:rPr>
              <w:t>8</w:t>
            </w:r>
            <w:r w:rsidRPr="683882E7">
              <w:rPr>
                <w:b/>
                <w:bCs/>
                <w:sz w:val="22"/>
                <w:szCs w:val="22"/>
              </w:rPr>
              <w:t xml:space="preserve">) can also be considered depending on resource allocation and SL-PRS multiplexing to be agreed. </w:t>
            </w:r>
          </w:p>
        </w:tc>
      </w:tr>
    </w:tbl>
    <w:p w14:paraId="6B6B95D1" w14:textId="4BF93FA4" w:rsidR="6D8E2D41" w:rsidRPr="003D2778" w:rsidRDefault="6D8E2D41" w:rsidP="006B74BA">
      <w:pPr>
        <w:rPr>
          <w:rFonts w:asciiTheme="minorHAnsi" w:eastAsiaTheme="minorEastAsia" w:hAnsiTheme="minorHAnsi" w:cstheme="minorBidi"/>
          <w:sz w:val="22"/>
          <w:szCs w:val="22"/>
          <w:lang w:eastAsia="ko-KR"/>
        </w:rPr>
      </w:pPr>
      <w:bookmarkStart w:id="22" w:name="Proposal39492"/>
      <w:bookmarkStart w:id="23" w:name="Proposal8068"/>
      <w:bookmarkStart w:id="24" w:name="Proposal80728"/>
      <w:bookmarkStart w:id="25" w:name="Proposal7239"/>
      <w:bookmarkStart w:id="26" w:name="Proposal62279"/>
      <w:bookmarkStart w:id="27" w:name="Proposal19218"/>
      <w:bookmarkStart w:id="28" w:name="Proposal85178"/>
      <w:bookmarkStart w:id="29" w:name="Proposal98265"/>
      <w:bookmarkStart w:id="30" w:name="Proposal38122"/>
      <w:bookmarkStart w:id="31" w:name="Proposal76197"/>
      <w:bookmarkStart w:id="32" w:name="Proposal1838"/>
      <w:bookmarkStart w:id="33" w:name="Proposal56632"/>
      <w:bookmarkStart w:id="34" w:name="Proposal77668"/>
      <w:bookmarkStart w:id="35" w:name="Proposal67654"/>
      <w:bookmarkEnd w:id="9"/>
      <w:bookmarkEnd w:id="10"/>
      <w:bookmarkEnd w:id="11"/>
      <w:bookmarkEnd w:id="12"/>
      <w:bookmarkEnd w:id="13"/>
      <w:bookmarkEnd w:id="14"/>
      <w:bookmarkEnd w:id="15"/>
      <w:bookmarkEnd w:id="16"/>
      <w:bookmarkEnd w:id="17"/>
      <w:bookmarkEnd w:id="18"/>
      <w:bookmarkEnd w:id="19"/>
      <w:bookmarkEnd w:id="20"/>
      <w:bookmarkEnd w:id="21"/>
      <w:r w:rsidRPr="00F768ED">
        <w:rPr>
          <w:b/>
          <w:sz w:val="22"/>
          <w:szCs w:val="22"/>
        </w:rPr>
        <w:lastRenderedPageBreak/>
        <w:t xml:space="preserve">Proposal </w:t>
      </w:r>
      <w:r w:rsidR="0087572E" w:rsidRPr="003D2778">
        <w:rPr>
          <w:rFonts w:asciiTheme="minorHAnsi" w:eastAsiaTheme="minorEastAsia" w:hAnsiTheme="minorHAnsi" w:cstheme="minorBidi"/>
          <w:b/>
          <w:sz w:val="22"/>
          <w:szCs w:val="22"/>
          <w:lang w:eastAsia="ko-KR"/>
        </w:rPr>
        <w:fldChar w:fldCharType="begin"/>
      </w:r>
      <w:r w:rsidR="0087572E" w:rsidRPr="002921E9">
        <w:rPr>
          <w:rFonts w:asciiTheme="minorHAnsi" w:eastAsiaTheme="minorEastAsia" w:hAnsiTheme="minorHAnsi" w:cstheme="minorBidi"/>
          <w:b/>
          <w:sz w:val="22"/>
          <w:szCs w:val="22"/>
          <w:lang w:val="en-US" w:eastAsia="ko-KR"/>
        </w:rPr>
        <w:instrText xml:space="preserve"> SEQ Proposal \* Arabic </w:instrText>
      </w:r>
      <w:r w:rsidR="0087572E" w:rsidRPr="003D2778">
        <w:rPr>
          <w:rFonts w:asciiTheme="minorHAnsi" w:eastAsiaTheme="minorEastAsia" w:hAnsiTheme="minorHAnsi" w:cstheme="minorBidi"/>
          <w:b/>
          <w:sz w:val="22"/>
          <w:szCs w:val="22"/>
          <w:lang w:eastAsia="ko-KR"/>
        </w:rPr>
        <w:fldChar w:fldCharType="separate"/>
      </w:r>
      <w:r w:rsidR="00307512">
        <w:rPr>
          <w:rFonts w:asciiTheme="minorHAnsi" w:eastAsiaTheme="minorEastAsia" w:hAnsiTheme="minorHAnsi" w:cstheme="minorBidi"/>
          <w:b/>
          <w:noProof/>
          <w:sz w:val="22"/>
          <w:szCs w:val="22"/>
          <w:lang w:val="en-US" w:eastAsia="ko-KR"/>
        </w:rPr>
        <w:t>3</w:t>
      </w:r>
      <w:r w:rsidR="0087572E" w:rsidRPr="003D2778">
        <w:rPr>
          <w:rFonts w:asciiTheme="minorHAnsi" w:eastAsiaTheme="minorEastAsia" w:hAnsiTheme="minorHAnsi" w:cstheme="minorBidi"/>
          <w:b/>
          <w:sz w:val="22"/>
          <w:szCs w:val="22"/>
          <w:lang w:eastAsia="ko-KR"/>
        </w:rPr>
        <w:fldChar w:fldCharType="end"/>
      </w:r>
      <w:r w:rsidRPr="003D2778">
        <w:rPr>
          <w:b/>
          <w:sz w:val="22"/>
          <w:szCs w:val="22"/>
        </w:rPr>
        <w:t xml:space="preserve">: Consider </w:t>
      </w:r>
      <w:r w:rsidR="00DB7FAE">
        <w:rPr>
          <w:b/>
          <w:sz w:val="22"/>
          <w:szCs w:val="22"/>
        </w:rPr>
        <w:t xml:space="preserve">that </w:t>
      </w:r>
      <w:r w:rsidRPr="002921E9">
        <w:rPr>
          <w:b/>
          <w:bCs/>
          <w:sz w:val="22"/>
          <w:szCs w:val="22"/>
        </w:rPr>
        <w:t>a subset of N</w:t>
      </w:r>
      <w:r w:rsidR="20B34C45" w:rsidRPr="003D2778">
        <w:rPr>
          <w:b/>
          <w:sz w:val="22"/>
          <w:szCs w:val="22"/>
        </w:rPr>
        <w:t xml:space="preserve"> and </w:t>
      </w:r>
      <w:r w:rsidRPr="002921E9">
        <w:rPr>
          <w:b/>
          <w:bCs/>
          <w:sz w:val="22"/>
          <w:szCs w:val="22"/>
        </w:rPr>
        <w:t>M from the whole set specified</w:t>
      </w:r>
      <w:r w:rsidR="00DB7FAE">
        <w:rPr>
          <w:b/>
          <w:bCs/>
          <w:sz w:val="22"/>
          <w:szCs w:val="22"/>
        </w:rPr>
        <w:t xml:space="preserve"> </w:t>
      </w:r>
      <w:r w:rsidR="002776CD">
        <w:rPr>
          <w:b/>
          <w:bCs/>
          <w:sz w:val="22"/>
          <w:szCs w:val="22"/>
        </w:rPr>
        <w:t xml:space="preserve">is (pre-)configured </w:t>
      </w:r>
      <w:r w:rsidR="00C22142">
        <w:rPr>
          <w:b/>
          <w:bCs/>
          <w:sz w:val="22"/>
          <w:szCs w:val="22"/>
        </w:rPr>
        <w:t xml:space="preserve">by network </w:t>
      </w:r>
      <w:r w:rsidR="00151AC7">
        <w:rPr>
          <w:b/>
          <w:bCs/>
          <w:sz w:val="22"/>
          <w:szCs w:val="22"/>
        </w:rPr>
        <w:t xml:space="preserve">for </w:t>
      </w:r>
      <w:r w:rsidR="00802E61">
        <w:rPr>
          <w:b/>
          <w:bCs/>
          <w:sz w:val="22"/>
          <w:szCs w:val="22"/>
        </w:rPr>
        <w:t>each resource pool</w:t>
      </w:r>
      <w:r w:rsidRPr="002921E9">
        <w:rPr>
          <w:b/>
          <w:bCs/>
          <w:sz w:val="22"/>
          <w:szCs w:val="22"/>
        </w:rPr>
        <w:t>.</w:t>
      </w:r>
      <w:r w:rsidRPr="003D2778">
        <w:rPr>
          <w:sz w:val="22"/>
          <w:szCs w:val="22"/>
        </w:rPr>
        <w:t xml:space="preserve">  </w:t>
      </w: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83E287A" w14:textId="3A57BBEE" w:rsidR="00D149BD" w:rsidRDefault="00714AAF" w:rsidP="008833E3">
      <w:pPr>
        <w:spacing w:after="0"/>
        <w:jc w:val="both"/>
        <w:rPr>
          <w:sz w:val="22"/>
          <w:szCs w:val="22"/>
        </w:rPr>
      </w:pPr>
      <w:r w:rsidRPr="003A74B1">
        <w:rPr>
          <w:sz w:val="22"/>
          <w:szCs w:val="22"/>
        </w:rPr>
        <w:t>The transmission of the S</w:t>
      </w:r>
      <w:r w:rsidR="008B6452" w:rsidRPr="003A74B1">
        <w:rPr>
          <w:sz w:val="22"/>
          <w:szCs w:val="22"/>
        </w:rPr>
        <w:t>L</w:t>
      </w:r>
      <w:r w:rsidRPr="003A74B1">
        <w:rPr>
          <w:sz w:val="22"/>
          <w:szCs w:val="22"/>
        </w:rPr>
        <w:t>-PRS within the defined SL slot format</w:t>
      </w:r>
      <w:r w:rsidR="009643E8" w:rsidRPr="003A74B1">
        <w:rPr>
          <w:sz w:val="22"/>
          <w:szCs w:val="22"/>
        </w:rPr>
        <w:t>-like</w:t>
      </w:r>
      <w:r w:rsidRPr="003A74B1">
        <w:rPr>
          <w:sz w:val="22"/>
          <w:szCs w:val="22"/>
        </w:rPr>
        <w:t xml:space="preserve"> structure</w:t>
      </w:r>
      <w:r w:rsidR="009643E8" w:rsidRPr="003A74B1">
        <w:rPr>
          <w:sz w:val="22"/>
          <w:szCs w:val="22"/>
        </w:rPr>
        <w:t xml:space="preserve"> will allow for</w:t>
      </w:r>
      <w:r w:rsidRPr="003A74B1">
        <w:rPr>
          <w:sz w:val="22"/>
          <w:szCs w:val="22"/>
        </w:rPr>
        <w:t xml:space="preserve"> </w:t>
      </w:r>
      <w:r w:rsidR="00F12DC7" w:rsidRPr="003A74B1">
        <w:rPr>
          <w:sz w:val="22"/>
          <w:szCs w:val="22"/>
        </w:rPr>
        <w:t>coexistence of SL</w:t>
      </w:r>
      <w:r w:rsidR="008F1E41">
        <w:rPr>
          <w:sz w:val="22"/>
          <w:szCs w:val="22"/>
        </w:rPr>
        <w:t>-</w:t>
      </w:r>
      <w:r w:rsidR="00F12DC7" w:rsidRPr="003A74B1">
        <w:rPr>
          <w:sz w:val="22"/>
          <w:szCs w:val="22"/>
        </w:rPr>
        <w:t>PRS</w:t>
      </w:r>
      <w:r w:rsidRPr="003A74B1">
        <w:rPr>
          <w:sz w:val="22"/>
          <w:szCs w:val="22"/>
        </w:rPr>
        <w:t xml:space="preserve"> with other non-positioning related SL transmissions within the same resource pool. </w:t>
      </w:r>
      <w:r w:rsidR="00250B0B" w:rsidRPr="003A74B1">
        <w:rPr>
          <w:sz w:val="22"/>
          <w:szCs w:val="22"/>
        </w:rPr>
        <w:t xml:space="preserve">In addition, </w:t>
      </w:r>
      <w:r w:rsidR="00D54A3A" w:rsidRPr="003A74B1">
        <w:rPr>
          <w:sz w:val="22"/>
          <w:szCs w:val="22"/>
        </w:rPr>
        <w:t xml:space="preserve">it is noted that </w:t>
      </w:r>
      <w:r w:rsidR="008B6452" w:rsidRPr="003A74B1">
        <w:rPr>
          <w:sz w:val="22"/>
          <w:szCs w:val="22"/>
        </w:rPr>
        <w:t xml:space="preserve">a </w:t>
      </w:r>
      <w:r w:rsidRPr="003A74B1">
        <w:rPr>
          <w:sz w:val="22"/>
          <w:szCs w:val="22"/>
        </w:rPr>
        <w:t>S</w:t>
      </w:r>
      <w:r w:rsidR="008B6452" w:rsidRPr="003A74B1">
        <w:rPr>
          <w:sz w:val="22"/>
          <w:szCs w:val="22"/>
        </w:rPr>
        <w:t>L</w:t>
      </w:r>
      <w:r w:rsidRPr="003A74B1">
        <w:rPr>
          <w:sz w:val="22"/>
          <w:szCs w:val="22"/>
        </w:rPr>
        <w:t xml:space="preserve">-PRS transmission </w:t>
      </w:r>
      <w:r w:rsidR="008B6452" w:rsidRPr="003A74B1">
        <w:rPr>
          <w:sz w:val="22"/>
          <w:szCs w:val="22"/>
        </w:rPr>
        <w:t>may be accompanied with</w:t>
      </w:r>
      <w:r w:rsidRPr="003A74B1">
        <w:rPr>
          <w:sz w:val="22"/>
          <w:szCs w:val="22"/>
        </w:rPr>
        <w:t xml:space="preserve"> positioning meta-data (e.g.</w:t>
      </w:r>
      <w:r w:rsidR="00DC5C15" w:rsidRPr="003A74B1">
        <w:rPr>
          <w:sz w:val="22"/>
          <w:szCs w:val="22"/>
        </w:rPr>
        <w:t>,</w:t>
      </w:r>
      <w:r w:rsidRPr="003A74B1">
        <w:rPr>
          <w:sz w:val="22"/>
          <w:szCs w:val="22"/>
        </w:rPr>
        <w:t xml:space="preserve"> </w:t>
      </w:r>
      <w:r w:rsidR="00997B86">
        <w:rPr>
          <w:sz w:val="22"/>
          <w:szCs w:val="22"/>
        </w:rPr>
        <w:t>along with</w:t>
      </w:r>
      <w:r w:rsidR="00ED2D46" w:rsidRPr="003A74B1">
        <w:rPr>
          <w:sz w:val="22"/>
          <w:szCs w:val="22"/>
        </w:rPr>
        <w:t xml:space="preserve"> </w:t>
      </w:r>
      <w:r w:rsidRPr="003A74B1">
        <w:rPr>
          <w:sz w:val="22"/>
          <w:szCs w:val="22"/>
        </w:rPr>
        <w:t>S</w:t>
      </w:r>
      <w:r w:rsidR="008B6452" w:rsidRPr="003A74B1">
        <w:rPr>
          <w:sz w:val="22"/>
          <w:szCs w:val="22"/>
        </w:rPr>
        <w:t>L</w:t>
      </w:r>
      <w:r w:rsidRPr="003A74B1">
        <w:rPr>
          <w:sz w:val="22"/>
          <w:szCs w:val="22"/>
        </w:rPr>
        <w:t>-PRS transmi</w:t>
      </w:r>
      <w:r w:rsidR="008B6452" w:rsidRPr="003A74B1">
        <w:rPr>
          <w:sz w:val="22"/>
          <w:szCs w:val="22"/>
        </w:rPr>
        <w:t>ssion</w:t>
      </w:r>
      <w:r w:rsidR="00997B86">
        <w:rPr>
          <w:sz w:val="22"/>
          <w:szCs w:val="22"/>
        </w:rPr>
        <w:t>,</w:t>
      </w:r>
      <w:r w:rsidR="008D1C22" w:rsidRPr="003A74B1">
        <w:rPr>
          <w:sz w:val="22"/>
          <w:szCs w:val="22"/>
        </w:rPr>
        <w:t xml:space="preserve"> </w:t>
      </w:r>
      <w:r w:rsidR="00ED2D46">
        <w:rPr>
          <w:sz w:val="22"/>
          <w:szCs w:val="22"/>
        </w:rPr>
        <w:t>an</w:t>
      </w:r>
      <w:r w:rsidR="00ED2D46" w:rsidRPr="003A74B1">
        <w:rPr>
          <w:sz w:val="22"/>
          <w:szCs w:val="22"/>
        </w:rPr>
        <w:t xml:space="preserve"> </w:t>
      </w:r>
      <w:r w:rsidR="008D1C22" w:rsidRPr="003A74B1">
        <w:rPr>
          <w:sz w:val="22"/>
          <w:szCs w:val="22"/>
        </w:rPr>
        <w:t>anchor UE</w:t>
      </w:r>
      <w:r w:rsidR="008B6452" w:rsidRPr="003A74B1">
        <w:rPr>
          <w:sz w:val="22"/>
          <w:szCs w:val="22"/>
        </w:rPr>
        <w:t xml:space="preserve"> </w:t>
      </w:r>
      <w:r w:rsidR="00ED2D46">
        <w:rPr>
          <w:sz w:val="22"/>
          <w:szCs w:val="22"/>
        </w:rPr>
        <w:t xml:space="preserve">may provide </w:t>
      </w:r>
      <w:r w:rsidR="00417784">
        <w:rPr>
          <w:sz w:val="22"/>
          <w:szCs w:val="22"/>
        </w:rPr>
        <w:t>its</w:t>
      </w:r>
      <w:r w:rsidRPr="003A74B1">
        <w:rPr>
          <w:sz w:val="22"/>
          <w:szCs w:val="22"/>
        </w:rPr>
        <w:t xml:space="preserve"> known</w:t>
      </w:r>
      <w:r w:rsidR="007362C3" w:rsidRPr="003A74B1">
        <w:rPr>
          <w:sz w:val="22"/>
          <w:szCs w:val="22"/>
        </w:rPr>
        <w:t xml:space="preserve"> </w:t>
      </w:r>
      <w:r w:rsidR="008B6452" w:rsidRPr="003A74B1">
        <w:rPr>
          <w:sz w:val="22"/>
          <w:szCs w:val="22"/>
        </w:rPr>
        <w:t>UE</w:t>
      </w:r>
      <w:r w:rsidRPr="003A74B1">
        <w:rPr>
          <w:sz w:val="22"/>
          <w:szCs w:val="22"/>
        </w:rPr>
        <w:t xml:space="preserve"> position, Rx-Tx time for </w:t>
      </w:r>
      <w:r w:rsidR="00417784">
        <w:rPr>
          <w:sz w:val="22"/>
          <w:szCs w:val="22"/>
        </w:rPr>
        <w:t xml:space="preserve">SL </w:t>
      </w:r>
      <w:r w:rsidRPr="003A74B1">
        <w:rPr>
          <w:sz w:val="22"/>
          <w:szCs w:val="22"/>
        </w:rPr>
        <w:t xml:space="preserve">RTT). </w:t>
      </w:r>
      <w:r w:rsidR="007362C3" w:rsidRPr="003A74B1">
        <w:rPr>
          <w:sz w:val="22"/>
          <w:szCs w:val="22"/>
        </w:rPr>
        <w:t>Such</w:t>
      </w:r>
      <w:r w:rsidRPr="003A74B1">
        <w:rPr>
          <w:sz w:val="22"/>
          <w:szCs w:val="22"/>
        </w:rPr>
        <w:t xml:space="preserve"> combination of the S</w:t>
      </w:r>
      <w:r w:rsidR="007362C3" w:rsidRPr="003A74B1">
        <w:rPr>
          <w:sz w:val="22"/>
          <w:szCs w:val="22"/>
        </w:rPr>
        <w:t>L</w:t>
      </w:r>
      <w:r w:rsidRPr="003A74B1">
        <w:rPr>
          <w:sz w:val="22"/>
          <w:szCs w:val="22"/>
        </w:rPr>
        <w:t xml:space="preserve">-PRS and </w:t>
      </w:r>
      <w:r w:rsidR="007362C3" w:rsidRPr="003A74B1">
        <w:rPr>
          <w:sz w:val="22"/>
          <w:szCs w:val="22"/>
        </w:rPr>
        <w:t xml:space="preserve">the </w:t>
      </w:r>
      <w:r w:rsidRPr="003A74B1">
        <w:rPr>
          <w:sz w:val="22"/>
          <w:szCs w:val="22"/>
        </w:rPr>
        <w:t>positioning meta-data can reduce the need for additional signalling exchanges between a target UE and an anchor UE, especially if both pieces of information can be sent up front.</w:t>
      </w:r>
      <w:r w:rsidR="00505383" w:rsidRPr="003A74B1">
        <w:rPr>
          <w:sz w:val="22"/>
          <w:szCs w:val="22"/>
        </w:rPr>
        <w:t xml:space="preserve"> In this regard, </w:t>
      </w:r>
      <w:r w:rsidR="00514D4C" w:rsidRPr="003A74B1">
        <w:rPr>
          <w:sz w:val="22"/>
          <w:szCs w:val="22"/>
        </w:rPr>
        <w:t xml:space="preserve">considering the </w:t>
      </w:r>
      <w:r w:rsidR="00655CBA" w:rsidRPr="003A74B1">
        <w:rPr>
          <w:sz w:val="22"/>
          <w:szCs w:val="22"/>
        </w:rPr>
        <w:t xml:space="preserve">current </w:t>
      </w:r>
      <w:r w:rsidR="00514D4C" w:rsidRPr="003A74B1">
        <w:rPr>
          <w:sz w:val="22"/>
          <w:szCs w:val="22"/>
        </w:rPr>
        <w:t>SL</w:t>
      </w:r>
      <w:r w:rsidR="003756ED" w:rsidRPr="003A74B1">
        <w:rPr>
          <w:sz w:val="22"/>
          <w:szCs w:val="22"/>
        </w:rPr>
        <w:t xml:space="preserve"> slot format, </w:t>
      </w:r>
      <w:r w:rsidR="00510F41" w:rsidRPr="003A74B1">
        <w:rPr>
          <w:sz w:val="22"/>
          <w:szCs w:val="22"/>
        </w:rPr>
        <w:t>some symbols</w:t>
      </w:r>
      <w:r w:rsidR="004D7107" w:rsidRPr="003A74B1">
        <w:rPr>
          <w:sz w:val="22"/>
          <w:szCs w:val="22"/>
        </w:rPr>
        <w:t xml:space="preserve"> e.g.</w:t>
      </w:r>
      <w:r w:rsidR="00A13651" w:rsidRPr="003A74B1">
        <w:rPr>
          <w:sz w:val="22"/>
          <w:szCs w:val="22"/>
        </w:rPr>
        <w:t>,</w:t>
      </w:r>
      <w:r w:rsidR="004D7107" w:rsidRPr="003A74B1">
        <w:rPr>
          <w:sz w:val="22"/>
          <w:szCs w:val="22"/>
        </w:rPr>
        <w:t xml:space="preserve"> </w:t>
      </w:r>
      <w:r w:rsidR="00293527" w:rsidRPr="003A74B1">
        <w:rPr>
          <w:sz w:val="22"/>
          <w:szCs w:val="22"/>
        </w:rPr>
        <w:t>which currentl</w:t>
      </w:r>
      <w:r w:rsidR="00E3616E" w:rsidRPr="003A74B1">
        <w:rPr>
          <w:sz w:val="22"/>
          <w:szCs w:val="22"/>
        </w:rPr>
        <w:t xml:space="preserve">y </w:t>
      </w:r>
      <w:r w:rsidR="000C0611" w:rsidRPr="003A74B1">
        <w:rPr>
          <w:sz w:val="22"/>
          <w:szCs w:val="22"/>
        </w:rPr>
        <w:t>carries</w:t>
      </w:r>
      <w:r w:rsidR="00E3616E" w:rsidRPr="003A74B1">
        <w:rPr>
          <w:sz w:val="22"/>
          <w:szCs w:val="22"/>
        </w:rPr>
        <w:t xml:space="preserve"> PSSCH</w:t>
      </w:r>
      <w:r w:rsidR="00502918" w:rsidRPr="003A74B1">
        <w:rPr>
          <w:sz w:val="22"/>
          <w:szCs w:val="22"/>
        </w:rPr>
        <w:t>,</w:t>
      </w:r>
      <w:r w:rsidR="00E3616E" w:rsidRPr="003A74B1">
        <w:rPr>
          <w:sz w:val="22"/>
          <w:szCs w:val="22"/>
        </w:rPr>
        <w:t xml:space="preserve"> </w:t>
      </w:r>
      <w:r w:rsidR="00E4146F" w:rsidRPr="003A74B1">
        <w:rPr>
          <w:sz w:val="22"/>
          <w:szCs w:val="22"/>
        </w:rPr>
        <w:t>DMRS</w:t>
      </w:r>
      <w:r w:rsidR="00502918" w:rsidRPr="003A74B1">
        <w:rPr>
          <w:sz w:val="22"/>
          <w:szCs w:val="22"/>
        </w:rPr>
        <w:t xml:space="preserve"> and/or PSFCH</w:t>
      </w:r>
      <w:r w:rsidR="000C0611" w:rsidRPr="003A74B1">
        <w:rPr>
          <w:sz w:val="22"/>
          <w:szCs w:val="22"/>
        </w:rPr>
        <w:t xml:space="preserve">, can be </w:t>
      </w:r>
      <w:r w:rsidR="005612FC" w:rsidRPr="003A74B1">
        <w:rPr>
          <w:sz w:val="22"/>
          <w:szCs w:val="22"/>
        </w:rPr>
        <w:t>used for SL-PRS transmissions</w:t>
      </w:r>
      <w:r w:rsidR="00502918" w:rsidRPr="003A74B1">
        <w:rPr>
          <w:sz w:val="22"/>
          <w:szCs w:val="22"/>
        </w:rPr>
        <w:t xml:space="preserve"> and the remaining PSSCH symbols can be used for </w:t>
      </w:r>
      <w:r w:rsidR="00484D3D" w:rsidRPr="003A74B1">
        <w:rPr>
          <w:sz w:val="22"/>
          <w:szCs w:val="22"/>
        </w:rPr>
        <w:t>transmitting positioning meta</w:t>
      </w:r>
      <w:r w:rsidR="00E737E5" w:rsidRPr="003A74B1">
        <w:rPr>
          <w:sz w:val="22"/>
          <w:szCs w:val="22"/>
        </w:rPr>
        <w:t>-</w:t>
      </w:r>
      <w:r w:rsidR="00484D3D" w:rsidRPr="003A74B1">
        <w:rPr>
          <w:sz w:val="22"/>
          <w:szCs w:val="22"/>
        </w:rPr>
        <w:t>data</w:t>
      </w:r>
      <w:r w:rsidR="00D149BD">
        <w:rPr>
          <w:sz w:val="22"/>
          <w:szCs w:val="22"/>
        </w:rPr>
        <w:t>, with different options as illustrated in</w:t>
      </w:r>
      <w:r w:rsidR="003529E1">
        <w:rPr>
          <w:sz w:val="22"/>
          <w:szCs w:val="22"/>
        </w:rPr>
        <w:t xml:space="preserve"> </w:t>
      </w:r>
      <w:r w:rsidR="003529E1">
        <w:rPr>
          <w:sz w:val="22"/>
          <w:szCs w:val="22"/>
        </w:rPr>
        <w:fldChar w:fldCharType="begin"/>
      </w:r>
      <w:r w:rsidR="003529E1">
        <w:rPr>
          <w:sz w:val="22"/>
          <w:szCs w:val="22"/>
        </w:rPr>
        <w:instrText xml:space="preserve"> REF _Ref127184405 \h </w:instrText>
      </w:r>
      <w:r w:rsidR="003529E1">
        <w:rPr>
          <w:sz w:val="22"/>
          <w:szCs w:val="22"/>
        </w:rPr>
      </w:r>
      <w:r w:rsidR="003529E1">
        <w:rPr>
          <w:sz w:val="22"/>
          <w:szCs w:val="22"/>
        </w:rPr>
        <w:fldChar w:fldCharType="separate"/>
      </w:r>
      <w:r w:rsidR="00307512">
        <w:t xml:space="preserve">Figure </w:t>
      </w:r>
      <w:r w:rsidR="00307512">
        <w:rPr>
          <w:noProof/>
        </w:rPr>
        <w:t>1</w:t>
      </w:r>
      <w:r w:rsidR="003529E1">
        <w:rPr>
          <w:sz w:val="22"/>
          <w:szCs w:val="22"/>
        </w:rPr>
        <w:fldChar w:fldCharType="end"/>
      </w:r>
      <w:r w:rsidR="00D149BD">
        <w:rPr>
          <w:sz w:val="22"/>
          <w:szCs w:val="22"/>
        </w:rPr>
        <w:t>.</w:t>
      </w:r>
    </w:p>
    <w:p w14:paraId="591D0929" w14:textId="11B3EF5D" w:rsidR="003529E1" w:rsidRDefault="006A3FE5" w:rsidP="008833E3">
      <w:pPr>
        <w:keepNext/>
      </w:pPr>
      <w:r w:rsidRPr="003A74B1">
        <w:rPr>
          <w:sz w:val="22"/>
          <w:szCs w:val="22"/>
        </w:rPr>
        <w:t xml:space="preserve"> </w:t>
      </w:r>
      <w:r w:rsidR="003529E1">
        <w:rPr>
          <w:noProof/>
        </w:rPr>
        <w:drawing>
          <wp:inline distT="0" distB="0" distL="0" distR="0" wp14:anchorId="0E45B74F" wp14:editId="65FD13B1">
            <wp:extent cx="6332220" cy="25711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571115"/>
                    </a:xfrm>
                    <a:prstGeom prst="rect">
                      <a:avLst/>
                    </a:prstGeom>
                  </pic:spPr>
                </pic:pic>
              </a:graphicData>
            </a:graphic>
          </wp:inline>
        </w:drawing>
      </w:r>
    </w:p>
    <w:p w14:paraId="6E96666B" w14:textId="5F905B33" w:rsidR="008D231D" w:rsidRDefault="003529E1" w:rsidP="00DA0A8C">
      <w:pPr>
        <w:pStyle w:val="Caption"/>
        <w:jc w:val="center"/>
        <w:rPr>
          <w:sz w:val="22"/>
          <w:szCs w:val="22"/>
        </w:rPr>
      </w:pPr>
      <w:bookmarkStart w:id="36" w:name="_Ref127184405"/>
      <w:r>
        <w:t xml:space="preserve">Figure </w:t>
      </w:r>
      <w:r>
        <w:fldChar w:fldCharType="begin"/>
      </w:r>
      <w:r>
        <w:instrText>SEQ Figure \* ARABIC</w:instrText>
      </w:r>
      <w:r>
        <w:fldChar w:fldCharType="separate"/>
      </w:r>
      <w:r w:rsidR="00307512">
        <w:rPr>
          <w:noProof/>
        </w:rPr>
        <w:t>1</w:t>
      </w:r>
      <w:r>
        <w:fldChar w:fldCharType="end"/>
      </w:r>
      <w:bookmarkEnd w:id="36"/>
      <w:r>
        <w:rPr>
          <w:lang w:val="en-US"/>
        </w:rPr>
        <w:t xml:space="preserve"> - Slot </w:t>
      </w:r>
      <w:r w:rsidR="00F92F15">
        <w:rPr>
          <w:lang w:val="en-US"/>
        </w:rPr>
        <w:t>design options</w:t>
      </w:r>
      <w:r>
        <w:rPr>
          <w:lang w:val="en-US"/>
        </w:rPr>
        <w:t xml:space="preserve"> for</w:t>
      </w:r>
      <w:r w:rsidR="00F92F15">
        <w:rPr>
          <w:lang w:val="en-US"/>
        </w:rPr>
        <w:t xml:space="preserve"> transmitting</w:t>
      </w:r>
      <w:r>
        <w:rPr>
          <w:lang w:val="en-US"/>
        </w:rPr>
        <w:t xml:space="preserve"> SL PRS</w:t>
      </w:r>
    </w:p>
    <w:tbl>
      <w:tblPr>
        <w:tblStyle w:val="TableGrid"/>
        <w:tblW w:w="0" w:type="auto"/>
        <w:tblLook w:val="04A0" w:firstRow="1" w:lastRow="0" w:firstColumn="1" w:lastColumn="0" w:noHBand="0" w:noVBand="1"/>
      </w:tblPr>
      <w:tblGrid>
        <w:gridCol w:w="9962"/>
      </w:tblGrid>
      <w:tr w:rsidR="00420656" w14:paraId="7229FA4B" w14:textId="77777777" w:rsidTr="00420656">
        <w:tc>
          <w:tcPr>
            <w:tcW w:w="9962" w:type="dxa"/>
            <w:tcBorders>
              <w:top w:val="nil"/>
              <w:left w:val="nil"/>
              <w:bottom w:val="nil"/>
              <w:right w:val="nil"/>
            </w:tcBorders>
          </w:tcPr>
          <w:p w14:paraId="5398308D" w14:textId="4DF94D6A" w:rsidR="00420656" w:rsidRDefault="00420656" w:rsidP="00DA0A8C">
            <w:pPr>
              <w:spacing w:after="0"/>
              <w:jc w:val="both"/>
              <w:rPr>
                <w:b/>
                <w:bCs/>
                <w:sz w:val="22"/>
                <w:szCs w:val="22"/>
              </w:rPr>
            </w:pPr>
            <w:bookmarkStart w:id="37" w:name="Proposal8069" w:colFirst="0" w:colLast="0"/>
            <w:bookmarkStart w:id="38" w:name="Proposal80729" w:colFirst="0" w:colLast="0"/>
            <w:bookmarkStart w:id="39" w:name="Proposal7240" w:colFirst="0" w:colLast="0"/>
            <w:bookmarkStart w:id="40" w:name="Proposal62280" w:colFirst="0" w:colLast="0"/>
            <w:bookmarkStart w:id="41" w:name="Proposal19219" w:colFirst="0" w:colLast="0"/>
            <w:bookmarkStart w:id="42" w:name="Proposal39493"/>
            <w:bookmarkStart w:id="43" w:name="Proposal85179" w:colFirst="0" w:colLast="0"/>
            <w:bookmarkStart w:id="44" w:name="Proposal38123" w:colFirst="0" w:colLast="0"/>
            <w:bookmarkStart w:id="45" w:name="Proposal1839" w:colFirst="0" w:colLast="0"/>
            <w:bookmarkStart w:id="46" w:name="Proposal56633" w:colFirst="0" w:colLast="0"/>
            <w:bookmarkStart w:id="47" w:name="Proposal77669" w:colFirst="0" w:colLast="0"/>
            <w:bookmarkStart w:id="48" w:name="Proposal67655"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4</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00694488">
              <w:rPr>
                <w:b/>
                <w:bCs/>
                <w:sz w:val="22"/>
                <w:szCs w:val="22"/>
              </w:rPr>
              <w:t xml:space="preserve"> for a shared resource pool</w:t>
            </w:r>
            <w:r>
              <w:rPr>
                <w:b/>
                <w:bCs/>
                <w:sz w:val="22"/>
                <w:szCs w:val="22"/>
              </w:rPr>
              <w:t>,</w:t>
            </w:r>
            <w:r w:rsidRPr="003A74B1">
              <w:rPr>
                <w:b/>
                <w:bCs/>
                <w:sz w:val="22"/>
                <w:szCs w:val="22"/>
              </w:rPr>
              <w:t xml:space="preserve"> </w:t>
            </w:r>
            <w:r>
              <w:rPr>
                <w:b/>
                <w:bCs/>
                <w:sz w:val="22"/>
                <w:szCs w:val="22"/>
              </w:rPr>
              <w:t>SL PRS can be transmitted via one or more of the following:</w:t>
            </w:r>
          </w:p>
          <w:p w14:paraId="108B685E" w14:textId="3EF27FC7" w:rsidR="00420656" w:rsidRDefault="00420656" w:rsidP="00193F3D">
            <w:pPr>
              <w:pStyle w:val="ListParagraph"/>
              <w:numPr>
                <w:ilvl w:val="0"/>
                <w:numId w:val="17"/>
              </w:numPr>
              <w:jc w:val="both"/>
              <w:rPr>
                <w:b/>
                <w:bCs/>
                <w:sz w:val="22"/>
                <w:szCs w:val="22"/>
              </w:rPr>
            </w:pPr>
            <w:r>
              <w:rPr>
                <w:b/>
                <w:bCs/>
                <w:sz w:val="22"/>
                <w:szCs w:val="22"/>
              </w:rPr>
              <w:t>In PSSCH, e.g., if accompanying positioning meta-data will be sent in the same slot</w:t>
            </w:r>
          </w:p>
          <w:p w14:paraId="4F2F9B24" w14:textId="5EEA6DDC" w:rsidR="00420656" w:rsidRDefault="00420656" w:rsidP="00193F3D">
            <w:pPr>
              <w:pStyle w:val="ListParagraph"/>
              <w:numPr>
                <w:ilvl w:val="0"/>
                <w:numId w:val="17"/>
              </w:numPr>
              <w:jc w:val="both"/>
              <w:rPr>
                <w:b/>
                <w:bCs/>
                <w:sz w:val="22"/>
                <w:szCs w:val="22"/>
              </w:rPr>
            </w:pPr>
            <w:r w:rsidRPr="009B22E0">
              <w:rPr>
                <w:b/>
                <w:bCs/>
                <w:sz w:val="22"/>
                <w:szCs w:val="22"/>
              </w:rPr>
              <w:t>In PSFCH</w:t>
            </w:r>
            <w:r w:rsidR="00B35C39">
              <w:rPr>
                <w:b/>
                <w:bCs/>
                <w:sz w:val="22"/>
                <w:szCs w:val="22"/>
              </w:rPr>
              <w:t xml:space="preserve"> symbol</w:t>
            </w:r>
            <w:r w:rsidRPr="009B22E0">
              <w:rPr>
                <w:b/>
                <w:bCs/>
                <w:sz w:val="22"/>
                <w:szCs w:val="22"/>
              </w:rPr>
              <w:t xml:space="preserve">, using remaining resources </w:t>
            </w:r>
            <w:r w:rsidRPr="009B22E0">
              <w:rPr>
                <w:b/>
                <w:sz w:val="22"/>
                <w:szCs w:val="22"/>
              </w:rPr>
              <w:t>from legacy SL transmissions</w:t>
            </w:r>
            <w:r>
              <w:rPr>
                <w:b/>
                <w:bCs/>
                <w:sz w:val="22"/>
                <w:szCs w:val="22"/>
              </w:rPr>
              <w:t>, depending on the size of SL PRS</w:t>
            </w:r>
          </w:p>
          <w:p w14:paraId="2123B6D6" w14:textId="473F082C" w:rsidR="00420656" w:rsidRDefault="00420656" w:rsidP="00193F3D">
            <w:pPr>
              <w:pStyle w:val="ListParagraph"/>
              <w:numPr>
                <w:ilvl w:val="0"/>
                <w:numId w:val="17"/>
              </w:numPr>
              <w:jc w:val="both"/>
              <w:rPr>
                <w:b/>
                <w:bCs/>
                <w:sz w:val="22"/>
                <w:szCs w:val="22"/>
              </w:rPr>
            </w:pPr>
            <w:r w:rsidRPr="009B22E0">
              <w:rPr>
                <w:b/>
                <w:bCs/>
                <w:sz w:val="22"/>
                <w:szCs w:val="22"/>
              </w:rPr>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bookmarkEnd w:id="37"/>
    <w:bookmarkEnd w:id="38"/>
    <w:bookmarkEnd w:id="39"/>
    <w:bookmarkEnd w:id="40"/>
    <w:bookmarkEnd w:id="41"/>
    <w:bookmarkEnd w:id="42"/>
    <w:bookmarkEnd w:id="43"/>
    <w:bookmarkEnd w:id="44"/>
    <w:bookmarkEnd w:id="45"/>
    <w:bookmarkEnd w:id="46"/>
    <w:bookmarkEnd w:id="47"/>
    <w:bookmarkEnd w:id="48"/>
    <w:p w14:paraId="132E48D4" w14:textId="781CC996" w:rsidR="00291D84" w:rsidRDefault="00291D84" w:rsidP="00291D84">
      <w:pPr>
        <w:jc w:val="both"/>
        <w:rPr>
          <w:sz w:val="22"/>
          <w:szCs w:val="22"/>
          <w:lang w:val="en-US"/>
        </w:rPr>
      </w:pPr>
      <w:r w:rsidRPr="009141D7">
        <w:rPr>
          <w:sz w:val="22"/>
          <w:szCs w:val="22"/>
          <w:lang w:val="en-US"/>
        </w:rPr>
        <w:t>Rel-16/17 SL</w:t>
      </w:r>
      <w:r>
        <w:rPr>
          <w:sz w:val="22"/>
          <w:szCs w:val="22"/>
          <w:lang w:val="en-US"/>
        </w:rPr>
        <w:t xml:space="preserve"> communication </w:t>
      </w:r>
      <w:r w:rsidR="008D363B">
        <w:rPr>
          <w:sz w:val="22"/>
          <w:szCs w:val="22"/>
          <w:lang w:val="en-US"/>
        </w:rPr>
        <w:t>makes use of</w:t>
      </w:r>
      <w:r>
        <w:rPr>
          <w:sz w:val="22"/>
          <w:szCs w:val="22"/>
          <w:lang w:val="en-US"/>
        </w:rPr>
        <w:t xml:space="preserve"> slot and sub-</w:t>
      </w:r>
      <w:proofErr w:type="gramStart"/>
      <w:r>
        <w:rPr>
          <w:sz w:val="22"/>
          <w:szCs w:val="22"/>
          <w:lang w:val="en-US"/>
        </w:rPr>
        <w:t>channel based</w:t>
      </w:r>
      <w:proofErr w:type="gramEnd"/>
      <w:r>
        <w:rPr>
          <w:sz w:val="22"/>
          <w:szCs w:val="22"/>
          <w:lang w:val="en-US"/>
        </w:rPr>
        <w:t xml:space="preserve"> allocations but for SL-PRS different approaches are needed as the SL PRS should be received from multiple nodes simultaneously or as close to simultaneously as possible. It has been proposed to consider sub-slot or </w:t>
      </w:r>
      <w:proofErr w:type="gramStart"/>
      <w:r>
        <w:rPr>
          <w:sz w:val="22"/>
          <w:szCs w:val="22"/>
          <w:lang w:val="en-US"/>
        </w:rPr>
        <w:t>mini-slot</w:t>
      </w:r>
      <w:proofErr w:type="gramEnd"/>
      <w:r>
        <w:rPr>
          <w:sz w:val="22"/>
          <w:szCs w:val="22"/>
          <w:lang w:val="en-US"/>
        </w:rPr>
        <w:t xml:space="preserve"> based designs for SL PRS time domain allocation. In our view this is a sound proposal as the SL PRS may have as few as 1-2 symbols in some configurations. So, it is wasteful to have one SL PRS resource consume a full slot when it in-fact only needs a few symbols. </w:t>
      </w:r>
    </w:p>
    <w:p w14:paraId="71ACB88A" w14:textId="1630FB35" w:rsidR="00291D84" w:rsidRPr="003B2E5E" w:rsidRDefault="00291D84" w:rsidP="00291D84">
      <w:pPr>
        <w:jc w:val="both"/>
        <w:rPr>
          <w:b/>
          <w:bCs/>
          <w:sz w:val="22"/>
          <w:szCs w:val="22"/>
          <w:lang w:val="en-US"/>
        </w:rPr>
      </w:pPr>
      <w:bookmarkStart w:id="49" w:name="Proposal76199"/>
      <w:bookmarkStart w:id="50" w:name="Proposal1840"/>
      <w:bookmarkStart w:id="51" w:name="Proposal56634"/>
      <w:bookmarkStart w:id="52" w:name="Proposal77670"/>
      <w:bookmarkStart w:id="53" w:name="Proposal67656"/>
      <w:r w:rsidRPr="003B2E5E">
        <w:rPr>
          <w:b/>
          <w:bCs/>
          <w:sz w:val="22"/>
          <w:szCs w:val="22"/>
          <w:lang w:val="en-US"/>
        </w:rPr>
        <w:t xml:space="preserve">Proposal </w:t>
      </w:r>
      <w:r w:rsidR="003B0EDF" w:rsidRPr="003A74B1">
        <w:rPr>
          <w:b/>
          <w:bCs/>
          <w:sz w:val="22"/>
          <w:szCs w:val="22"/>
          <w:shd w:val="clear" w:color="auto" w:fill="E6E6E6"/>
        </w:rPr>
        <w:fldChar w:fldCharType="begin"/>
      </w:r>
      <w:r w:rsidR="003B0EDF" w:rsidRPr="003A74B1">
        <w:rPr>
          <w:b/>
          <w:bCs/>
          <w:sz w:val="22"/>
          <w:szCs w:val="22"/>
          <w:lang w:val="en-US"/>
        </w:rPr>
        <w:instrText xml:space="preserve"> SEQ Proposal \* Arabic </w:instrText>
      </w:r>
      <w:r w:rsidR="003B0EDF" w:rsidRPr="003A74B1">
        <w:rPr>
          <w:b/>
          <w:bCs/>
          <w:sz w:val="22"/>
          <w:szCs w:val="22"/>
          <w:shd w:val="clear" w:color="auto" w:fill="E6E6E6"/>
        </w:rPr>
        <w:fldChar w:fldCharType="separate"/>
      </w:r>
      <w:r w:rsidR="00307512">
        <w:rPr>
          <w:b/>
          <w:bCs/>
          <w:noProof/>
          <w:sz w:val="22"/>
          <w:szCs w:val="22"/>
          <w:lang w:val="en-US"/>
        </w:rPr>
        <w:t>5</w:t>
      </w:r>
      <w:r w:rsidR="003B0EDF" w:rsidRPr="003A74B1">
        <w:rPr>
          <w:b/>
          <w:bCs/>
          <w:sz w:val="22"/>
          <w:szCs w:val="22"/>
          <w:shd w:val="clear" w:color="auto" w:fill="E6E6E6"/>
        </w:rPr>
        <w:fldChar w:fldCharType="end"/>
      </w:r>
      <w:r w:rsidRPr="003B2E5E">
        <w:rPr>
          <w:b/>
          <w:bCs/>
          <w:sz w:val="22"/>
          <w:szCs w:val="22"/>
          <w:lang w:val="en-US"/>
        </w:rPr>
        <w:t>: Introduce a mini-slot time domain structure for SL PRS resources in both dedicated and shared resource pools.</w:t>
      </w:r>
    </w:p>
    <w:bookmarkEnd w:id="49"/>
    <w:bookmarkEnd w:id="50"/>
    <w:bookmarkEnd w:id="51"/>
    <w:bookmarkEnd w:id="52"/>
    <w:bookmarkEnd w:id="53"/>
    <w:p w14:paraId="22A7C632" w14:textId="0121D703" w:rsidR="00F806ED" w:rsidRDefault="006A3FE5" w:rsidP="003A74B1">
      <w:pPr>
        <w:jc w:val="both"/>
        <w:rPr>
          <w:sz w:val="22"/>
          <w:szCs w:val="22"/>
        </w:rPr>
      </w:pPr>
      <w:r w:rsidRPr="003A74B1">
        <w:rPr>
          <w:sz w:val="22"/>
          <w:szCs w:val="22"/>
        </w:rPr>
        <w:lastRenderedPageBreak/>
        <w:t>Similarly,</w:t>
      </w:r>
      <w:r w:rsidR="005A0A4F" w:rsidRPr="003A74B1">
        <w:rPr>
          <w:sz w:val="22"/>
          <w:szCs w:val="22"/>
        </w:rPr>
        <w:t xml:space="preserve"> </w:t>
      </w:r>
      <w:r w:rsidRPr="003A74B1">
        <w:rPr>
          <w:sz w:val="22"/>
          <w:szCs w:val="22"/>
        </w:rPr>
        <w:t>c</w:t>
      </w:r>
      <w:r w:rsidR="005A0A4F" w:rsidRPr="003A74B1">
        <w:rPr>
          <w:sz w:val="22"/>
          <w:szCs w:val="22"/>
        </w:rPr>
        <w:t xml:space="preserve">ontrol information associated with SL PRS (such as indicating its resource allocation or configuration parameters) can </w:t>
      </w:r>
      <w:r w:rsidRPr="003A74B1">
        <w:rPr>
          <w:sz w:val="22"/>
          <w:szCs w:val="22"/>
        </w:rPr>
        <w:t xml:space="preserve">make use of </w:t>
      </w:r>
      <w:r w:rsidR="00C94DE5" w:rsidRPr="003A74B1">
        <w:rPr>
          <w:sz w:val="22"/>
          <w:szCs w:val="22"/>
        </w:rPr>
        <w:t xml:space="preserve">existing </w:t>
      </w:r>
      <w:r w:rsidR="00824A91" w:rsidRPr="003A74B1">
        <w:rPr>
          <w:sz w:val="22"/>
          <w:szCs w:val="22"/>
        </w:rPr>
        <w:t>PS</w:t>
      </w:r>
      <w:r w:rsidR="0046491F" w:rsidRPr="003A74B1">
        <w:rPr>
          <w:sz w:val="22"/>
          <w:szCs w:val="22"/>
        </w:rPr>
        <w:t>F</w:t>
      </w:r>
      <w:r w:rsidR="00824A91" w:rsidRPr="003A74B1">
        <w:rPr>
          <w:sz w:val="22"/>
          <w:szCs w:val="22"/>
        </w:rPr>
        <w:t>CH</w:t>
      </w:r>
      <w:r w:rsidR="00A22CF7" w:rsidRPr="003A74B1">
        <w:rPr>
          <w:sz w:val="22"/>
          <w:szCs w:val="22"/>
        </w:rPr>
        <w:t xml:space="preserve"> or PSCCH resources. In case the transmitter of SL-PRS does not have any meta-data to transmit, a</w:t>
      </w:r>
      <w:r w:rsidR="00DA153E" w:rsidRPr="003A74B1">
        <w:rPr>
          <w:sz w:val="22"/>
          <w:szCs w:val="22"/>
        </w:rPr>
        <w:t xml:space="preserve"> </w:t>
      </w:r>
      <w:r w:rsidR="00DF143C" w:rsidRPr="003A74B1">
        <w:rPr>
          <w:sz w:val="22"/>
          <w:szCs w:val="22"/>
        </w:rPr>
        <w:t>(mini-)</w:t>
      </w:r>
      <w:r w:rsidR="00DA153E" w:rsidRPr="003A74B1">
        <w:rPr>
          <w:sz w:val="22"/>
          <w:szCs w:val="22"/>
        </w:rPr>
        <w:t>slot that</w:t>
      </w:r>
      <w:r w:rsidR="00DF143C" w:rsidRPr="003A74B1">
        <w:rPr>
          <w:sz w:val="22"/>
          <w:szCs w:val="22"/>
        </w:rPr>
        <w:t xml:space="preserve"> only</w:t>
      </w:r>
      <w:r w:rsidR="00DA153E" w:rsidRPr="003A74B1">
        <w:rPr>
          <w:sz w:val="22"/>
          <w:szCs w:val="22"/>
        </w:rPr>
        <w:t xml:space="preserve"> </w:t>
      </w:r>
      <w:r w:rsidR="00DF143C" w:rsidRPr="003A74B1">
        <w:rPr>
          <w:sz w:val="22"/>
          <w:szCs w:val="22"/>
        </w:rPr>
        <w:t>consists of</w:t>
      </w:r>
      <w:r w:rsidR="00DA153E" w:rsidRPr="003A74B1">
        <w:rPr>
          <w:sz w:val="22"/>
          <w:szCs w:val="22"/>
        </w:rPr>
        <w:t xml:space="preserve"> a</w:t>
      </w:r>
      <w:r w:rsidR="00A22CF7" w:rsidRPr="003A74B1">
        <w:rPr>
          <w:sz w:val="22"/>
          <w:szCs w:val="22"/>
        </w:rPr>
        <w:t xml:space="preserve"> dedicated set of</w:t>
      </w:r>
      <w:r w:rsidR="00DA153E" w:rsidRPr="003A74B1">
        <w:rPr>
          <w:sz w:val="22"/>
          <w:szCs w:val="22"/>
        </w:rPr>
        <w:t xml:space="preserve"> resources </w:t>
      </w:r>
      <w:r w:rsidR="001216BA" w:rsidRPr="003A74B1">
        <w:rPr>
          <w:sz w:val="22"/>
          <w:szCs w:val="22"/>
        </w:rPr>
        <w:t>for</w:t>
      </w:r>
      <w:r w:rsidR="00DF143C" w:rsidRPr="003A74B1">
        <w:rPr>
          <w:sz w:val="22"/>
          <w:szCs w:val="22"/>
        </w:rPr>
        <w:t xml:space="preserve"> transmitting</w:t>
      </w:r>
      <w:r w:rsidR="00EB41B4" w:rsidRPr="003A74B1">
        <w:rPr>
          <w:sz w:val="22"/>
          <w:szCs w:val="22"/>
        </w:rPr>
        <w:t xml:space="preserve"> the</w:t>
      </w:r>
      <w:r w:rsidR="00DF143C" w:rsidRPr="003A74B1">
        <w:rPr>
          <w:sz w:val="22"/>
          <w:szCs w:val="22"/>
        </w:rPr>
        <w:t xml:space="preserve"> control information associated</w:t>
      </w:r>
      <w:r w:rsidR="00EB41B4" w:rsidRPr="003A74B1">
        <w:rPr>
          <w:sz w:val="22"/>
          <w:szCs w:val="22"/>
        </w:rPr>
        <w:t xml:space="preserve"> with SL-PRS</w:t>
      </w:r>
      <w:r w:rsidR="00C054BC" w:rsidRPr="003A74B1">
        <w:rPr>
          <w:sz w:val="22"/>
          <w:szCs w:val="22"/>
        </w:rPr>
        <w:t xml:space="preserve"> can be introduced</w:t>
      </w:r>
      <w:r w:rsidR="00EB41B4" w:rsidRPr="003A74B1">
        <w:rPr>
          <w:sz w:val="22"/>
          <w:szCs w:val="22"/>
        </w:rPr>
        <w:t>,</w:t>
      </w:r>
      <w:r w:rsidR="00DF143C" w:rsidRPr="003A74B1">
        <w:rPr>
          <w:sz w:val="22"/>
          <w:szCs w:val="22"/>
        </w:rPr>
        <w:t xml:space="preserve"> </w:t>
      </w:r>
      <w:r w:rsidR="00AE44FB" w:rsidRPr="003A74B1">
        <w:rPr>
          <w:sz w:val="22"/>
          <w:szCs w:val="22"/>
        </w:rPr>
        <w:t xml:space="preserve">so as to avoid wastage of PSSCH resources in the </w:t>
      </w:r>
      <w:r w:rsidR="00EB41B4" w:rsidRPr="003A74B1">
        <w:rPr>
          <w:sz w:val="22"/>
          <w:szCs w:val="22"/>
        </w:rPr>
        <w:t>legacy slots.</w:t>
      </w:r>
      <w:bookmarkStart w:id="54" w:name="Proposal5547"/>
      <w:bookmarkStart w:id="55" w:name="Proposal29326"/>
      <w:r w:rsidR="00876DC1">
        <w:rPr>
          <w:sz w:val="22"/>
          <w:szCs w:val="22"/>
        </w:rPr>
        <w:t xml:space="preserve"> </w:t>
      </w:r>
      <w:r w:rsidR="00565636">
        <w:rPr>
          <w:sz w:val="22"/>
          <w:szCs w:val="22"/>
        </w:rPr>
        <w:t>Such</w:t>
      </w:r>
      <w:r w:rsidR="00876DC1">
        <w:rPr>
          <w:sz w:val="22"/>
          <w:szCs w:val="22"/>
        </w:rPr>
        <w:t xml:space="preserve"> different options are illustrated in </w:t>
      </w:r>
      <w:r w:rsidR="00876DC1">
        <w:rPr>
          <w:sz w:val="22"/>
          <w:szCs w:val="22"/>
        </w:rPr>
        <w:fldChar w:fldCharType="begin"/>
      </w:r>
      <w:r w:rsidR="00876DC1">
        <w:rPr>
          <w:sz w:val="22"/>
          <w:szCs w:val="22"/>
        </w:rPr>
        <w:instrText xml:space="preserve"> REF _Ref127185615 \h </w:instrText>
      </w:r>
      <w:r w:rsidR="00876DC1">
        <w:rPr>
          <w:sz w:val="22"/>
          <w:szCs w:val="22"/>
        </w:rPr>
      </w:r>
      <w:r w:rsidR="00876DC1">
        <w:rPr>
          <w:sz w:val="22"/>
          <w:szCs w:val="22"/>
        </w:rPr>
        <w:fldChar w:fldCharType="separate"/>
      </w:r>
      <w:r w:rsidR="00307512">
        <w:t xml:space="preserve">Figure </w:t>
      </w:r>
      <w:r w:rsidR="00307512">
        <w:rPr>
          <w:noProof/>
        </w:rPr>
        <w:t>2</w:t>
      </w:r>
      <w:r w:rsidR="00876DC1">
        <w:rPr>
          <w:sz w:val="22"/>
          <w:szCs w:val="22"/>
        </w:rPr>
        <w:fldChar w:fldCharType="end"/>
      </w:r>
      <w:r w:rsidR="00876DC1">
        <w:rPr>
          <w:sz w:val="22"/>
          <w:szCs w:val="22"/>
        </w:rPr>
        <w:t>.</w:t>
      </w:r>
    </w:p>
    <w:p w14:paraId="2D1DC86E" w14:textId="568EC107" w:rsidR="00876DC1" w:rsidRDefault="005A07FE" w:rsidP="008833E3">
      <w:pPr>
        <w:keepNext/>
        <w:jc w:val="center"/>
      </w:pPr>
      <w:r>
        <w:rPr>
          <w:noProof/>
        </w:rPr>
        <w:drawing>
          <wp:inline distT="0" distB="0" distL="0" distR="0" wp14:anchorId="39C65585" wp14:editId="7186B1B0">
            <wp:extent cx="6332220" cy="11226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122680"/>
                    </a:xfrm>
                    <a:prstGeom prst="rect">
                      <a:avLst/>
                    </a:prstGeom>
                  </pic:spPr>
                </pic:pic>
              </a:graphicData>
            </a:graphic>
          </wp:inline>
        </w:drawing>
      </w:r>
    </w:p>
    <w:p w14:paraId="35AB8C4C" w14:textId="1C1EA329" w:rsidR="00876DC1" w:rsidRDefault="00876DC1" w:rsidP="00DA0A8C">
      <w:pPr>
        <w:pStyle w:val="Caption"/>
        <w:jc w:val="center"/>
        <w:rPr>
          <w:sz w:val="22"/>
          <w:szCs w:val="22"/>
        </w:rPr>
      </w:pPr>
      <w:bookmarkStart w:id="56" w:name="_Ref127185615"/>
      <w:r>
        <w:t xml:space="preserve">Figure </w:t>
      </w:r>
      <w:r>
        <w:fldChar w:fldCharType="begin"/>
      </w:r>
      <w:r>
        <w:instrText>SEQ Figure \* ARABIC</w:instrText>
      </w:r>
      <w:r>
        <w:fldChar w:fldCharType="separate"/>
      </w:r>
      <w:r w:rsidR="00307512">
        <w:rPr>
          <w:noProof/>
        </w:rPr>
        <w:t>2</w:t>
      </w:r>
      <w:r>
        <w:fldChar w:fldCharType="end"/>
      </w:r>
      <w:bookmarkEnd w:id="56"/>
      <w:r>
        <w:rPr>
          <w:lang w:val="en-US"/>
        </w:rPr>
        <w:t xml:space="preserve"> </w:t>
      </w:r>
      <w:r w:rsidR="000A7AB1">
        <w:rPr>
          <w:lang w:val="en-US"/>
        </w:rPr>
        <w:t>–</w:t>
      </w:r>
      <w:r>
        <w:rPr>
          <w:lang w:val="en-US"/>
        </w:rPr>
        <w:t xml:space="preserve"> </w:t>
      </w:r>
      <w:r w:rsidR="000A7AB1">
        <w:rPr>
          <w:lang w:val="en-US"/>
        </w:rPr>
        <w:t>S</w:t>
      </w:r>
      <w:r>
        <w:rPr>
          <w:lang w:val="en-US"/>
        </w:rPr>
        <w:t>lot design</w:t>
      </w:r>
      <w:r w:rsidR="000A7AB1">
        <w:rPr>
          <w:lang w:val="en-US"/>
        </w:rPr>
        <w:t xml:space="preserve"> option</w:t>
      </w:r>
      <w:r>
        <w:rPr>
          <w:lang w:val="en-US"/>
        </w:rPr>
        <w:t>s for transmitting control information associated with SL PRS</w:t>
      </w:r>
    </w:p>
    <w:tbl>
      <w:tblPr>
        <w:tblStyle w:val="TableGrid"/>
        <w:tblW w:w="0" w:type="auto"/>
        <w:tblLook w:val="04A0" w:firstRow="1" w:lastRow="0" w:firstColumn="1" w:lastColumn="0" w:noHBand="0" w:noVBand="1"/>
      </w:tblPr>
      <w:tblGrid>
        <w:gridCol w:w="9962"/>
      </w:tblGrid>
      <w:tr w:rsidR="00420656" w14:paraId="13738873" w14:textId="77777777" w:rsidTr="00420656">
        <w:tc>
          <w:tcPr>
            <w:tcW w:w="9962" w:type="dxa"/>
            <w:tcBorders>
              <w:top w:val="nil"/>
              <w:left w:val="nil"/>
              <w:bottom w:val="nil"/>
              <w:right w:val="nil"/>
            </w:tcBorders>
          </w:tcPr>
          <w:p w14:paraId="745F3ABF" w14:textId="27C5588A" w:rsidR="00420656" w:rsidRDefault="00420656" w:rsidP="00DA0A8C">
            <w:pPr>
              <w:spacing w:after="0"/>
              <w:rPr>
                <w:b/>
                <w:bCs/>
                <w:sz w:val="22"/>
                <w:szCs w:val="22"/>
              </w:rPr>
            </w:pPr>
            <w:bookmarkStart w:id="57" w:name="Proposal39494"/>
            <w:bookmarkStart w:id="58" w:name="Proposal1841" w:colFirst="0" w:colLast="0"/>
            <w:bookmarkStart w:id="59" w:name="Proposal56635" w:colFirst="0" w:colLast="0"/>
            <w:bookmarkStart w:id="60" w:name="Proposal77671" w:colFirst="0" w:colLast="0"/>
            <w:bookmarkStart w:id="61" w:name="Proposal8070" w:colFirst="0" w:colLast="0"/>
            <w:bookmarkStart w:id="62" w:name="Proposal80730" w:colFirst="0" w:colLast="0"/>
            <w:bookmarkStart w:id="63" w:name="Proposal7241" w:colFirst="0" w:colLast="0"/>
            <w:bookmarkStart w:id="64" w:name="Proposal62281" w:colFirst="0" w:colLast="0"/>
            <w:bookmarkStart w:id="65" w:name="Proposal19220" w:colFirst="0" w:colLast="0"/>
            <w:bookmarkStart w:id="66" w:name="Proposal85180" w:colFirst="0" w:colLast="0"/>
            <w:bookmarkStart w:id="67" w:name="Proposal38124" w:colFirst="0" w:colLast="0"/>
            <w:bookmarkStart w:id="68" w:name="Proposal67657"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6</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bookmarkEnd w:id="57"/>
          <w:p w14:paraId="045DA8E7" w14:textId="77777777" w:rsidR="00420656" w:rsidRDefault="00420656" w:rsidP="00193F3D">
            <w:pPr>
              <w:pStyle w:val="ListParagraph"/>
              <w:numPr>
                <w:ilvl w:val="0"/>
                <w:numId w:val="18"/>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18254E9B" w14:textId="22C19E7B" w:rsidR="00420656" w:rsidRPr="001B78C1" w:rsidRDefault="00420656" w:rsidP="00193F3D">
            <w:pPr>
              <w:pStyle w:val="ListParagraph"/>
              <w:numPr>
                <w:ilvl w:val="0"/>
                <w:numId w:val="18"/>
              </w:numPr>
              <w:rPr>
                <w:b/>
                <w:sz w:val="22"/>
                <w:szCs w:val="22"/>
              </w:rPr>
            </w:pPr>
            <w:r>
              <w:rPr>
                <w:b/>
                <w:bCs/>
                <w:sz w:val="22"/>
                <w:szCs w:val="22"/>
              </w:rPr>
              <w:t>In</w:t>
            </w:r>
            <w:r w:rsidRPr="002921E9">
              <w:rPr>
                <w:b/>
                <w:bCs/>
                <w:sz w:val="22"/>
                <w:szCs w:val="22"/>
              </w:rPr>
              <w:t xml:space="preserve"> </w:t>
            </w:r>
            <w:r w:rsidRPr="00396543">
              <w:rPr>
                <w:b/>
                <w:bCs/>
                <w:sz w:val="22"/>
                <w:szCs w:val="22"/>
              </w:rPr>
              <w:t>PSFCH</w:t>
            </w:r>
            <w:r w:rsidR="00053D70">
              <w:rPr>
                <w:b/>
                <w:bCs/>
                <w:sz w:val="22"/>
                <w:szCs w:val="22"/>
              </w:rPr>
              <w:t xml:space="preserve"> symbol</w:t>
            </w:r>
            <w:r>
              <w:rPr>
                <w:b/>
                <w:bCs/>
                <w:sz w:val="22"/>
                <w:szCs w:val="22"/>
              </w:rPr>
              <w:t>,</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4E46F6B6" w14:textId="7F9FBDE5" w:rsidR="00420656" w:rsidRPr="00420656" w:rsidRDefault="00420656" w:rsidP="00193F3D">
            <w:pPr>
              <w:pStyle w:val="ListParagraph"/>
              <w:numPr>
                <w:ilvl w:val="0"/>
                <w:numId w:val="18"/>
              </w:numPr>
              <w:rPr>
                <w:b/>
                <w:bCs/>
                <w:sz w:val="22"/>
                <w:szCs w:val="22"/>
              </w:rPr>
            </w:pPr>
            <w:r w:rsidRPr="002921E9">
              <w:rPr>
                <w:b/>
                <w:bCs/>
                <w:sz w:val="22"/>
                <w:szCs w:val="22"/>
              </w:rPr>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tbl>
    <w:bookmarkEnd w:id="58"/>
    <w:bookmarkEnd w:id="59"/>
    <w:bookmarkEnd w:id="60"/>
    <w:bookmarkEnd w:id="68"/>
    <w:p w14:paraId="0281F228" w14:textId="6345BB72" w:rsidR="0006779D" w:rsidRDefault="0006779D" w:rsidP="0006779D">
      <w:pPr>
        <w:jc w:val="both"/>
        <w:rPr>
          <w:sz w:val="22"/>
          <w:szCs w:val="22"/>
          <w:lang w:val="en-US"/>
        </w:rPr>
      </w:pPr>
      <w:r>
        <w:rPr>
          <w:sz w:val="22"/>
          <w:szCs w:val="22"/>
          <w:lang w:val="en-US"/>
        </w:rPr>
        <w:t xml:space="preserve">If a </w:t>
      </w:r>
      <w:r w:rsidR="006102D1">
        <w:rPr>
          <w:sz w:val="22"/>
          <w:szCs w:val="22"/>
          <w:lang w:val="en-US"/>
        </w:rPr>
        <w:t>mini</w:t>
      </w:r>
      <w:r>
        <w:rPr>
          <w:sz w:val="22"/>
          <w:szCs w:val="22"/>
          <w:lang w:val="en-US"/>
        </w:rPr>
        <w:t>-slot</w:t>
      </w:r>
      <w:r w:rsidR="00D53222" w:rsidRPr="00D53222">
        <w:rPr>
          <w:sz w:val="22"/>
          <w:szCs w:val="22"/>
          <w:lang w:val="en-US"/>
        </w:rPr>
        <w:t xml:space="preserve"> </w:t>
      </w:r>
      <w:r w:rsidR="00D53222">
        <w:rPr>
          <w:sz w:val="22"/>
          <w:szCs w:val="22"/>
          <w:lang w:val="en-US"/>
        </w:rPr>
        <w:t>structure</w:t>
      </w:r>
      <w:r w:rsidR="00D53222">
        <w:rPr>
          <w:rStyle w:val="CommentReference"/>
          <w:rFonts w:eastAsia="MS Mincho"/>
          <w:lang w:eastAsia="x-none"/>
        </w:rPr>
        <w:t xml:space="preserve"> </w:t>
      </w:r>
      <w:r w:rsidR="00D53222">
        <w:rPr>
          <w:sz w:val="22"/>
          <w:szCs w:val="22"/>
          <w:lang w:val="en-US"/>
        </w:rPr>
        <w:t>for transmitting SL PRS</w:t>
      </w:r>
      <w:r>
        <w:rPr>
          <w:sz w:val="22"/>
          <w:szCs w:val="22"/>
          <w:lang w:val="en-US"/>
        </w:rPr>
        <w:t xml:space="preserve"> is introduced it naturally leads to the question of how to indicate this information to UEs (e.g., for sensing purposes). In addition to time domain allocations there is also the question of how to indicate to other UEs that only part of the frequency domain may be used for a given transmission (i.e., comb structure of SL PRS). One way to handle these issues is to map the PSCCH candidate locations to both a time and frequency domain allocation. E.g., a given PSCCH location maps to both a </w:t>
      </w:r>
      <w:r w:rsidR="006102D1">
        <w:rPr>
          <w:sz w:val="22"/>
          <w:szCs w:val="22"/>
          <w:lang w:val="en-US"/>
        </w:rPr>
        <w:t>mini</w:t>
      </w:r>
      <w:r>
        <w:rPr>
          <w:sz w:val="22"/>
          <w:szCs w:val="22"/>
          <w:lang w:val="en-US"/>
        </w:rPr>
        <w:t xml:space="preserve">-slot and a comb-offset for a SL PRS resource. This would allow Rel-18 UEs to determine the exact T/F REs that will be used for SL PRS transmission without necessarily decoding/having the full SL PRS configuration. In addition, it would still be backward compatible in the sense that legacy UEs would know that a given slot is still going to be occupied without knowing about the SL PRS. </w:t>
      </w:r>
    </w:p>
    <w:p w14:paraId="4E3399E9" w14:textId="08364559" w:rsidR="0006779D" w:rsidRDefault="0006779D" w:rsidP="0006779D">
      <w:pPr>
        <w:jc w:val="both"/>
        <w:rPr>
          <w:b/>
          <w:sz w:val="22"/>
          <w:szCs w:val="22"/>
          <w:lang w:val="en-US"/>
        </w:rPr>
      </w:pPr>
      <w:bookmarkStart w:id="69" w:name="Proposal1842"/>
      <w:bookmarkStart w:id="70" w:name="Proposal56636"/>
      <w:bookmarkStart w:id="71" w:name="Proposal77672"/>
      <w:bookmarkStart w:id="72" w:name="Proposal76201"/>
      <w:bookmarkStart w:id="73" w:name="Proposal67658"/>
      <w:r w:rsidRPr="008833E3">
        <w:rPr>
          <w:b/>
          <w:bCs/>
          <w:sz w:val="22"/>
          <w:szCs w:val="22"/>
          <w:lang w:val="en-US"/>
        </w:rPr>
        <w:t xml:space="preserve">Proposal </w:t>
      </w:r>
      <w:r w:rsidR="005D15F6" w:rsidRPr="003A74B1">
        <w:rPr>
          <w:b/>
          <w:bCs/>
          <w:sz w:val="22"/>
          <w:szCs w:val="22"/>
          <w:shd w:val="clear" w:color="auto" w:fill="E6E6E6"/>
        </w:rPr>
        <w:fldChar w:fldCharType="begin"/>
      </w:r>
      <w:r w:rsidR="005D15F6" w:rsidRPr="003A74B1">
        <w:rPr>
          <w:b/>
          <w:bCs/>
          <w:sz w:val="22"/>
          <w:szCs w:val="22"/>
          <w:lang w:val="en-US"/>
        </w:rPr>
        <w:instrText xml:space="preserve"> SEQ Proposal \* Arabic </w:instrText>
      </w:r>
      <w:r w:rsidR="005D15F6" w:rsidRPr="003A74B1">
        <w:rPr>
          <w:b/>
          <w:bCs/>
          <w:sz w:val="22"/>
          <w:szCs w:val="22"/>
          <w:shd w:val="clear" w:color="auto" w:fill="E6E6E6"/>
        </w:rPr>
        <w:fldChar w:fldCharType="separate"/>
      </w:r>
      <w:r w:rsidR="00307512">
        <w:rPr>
          <w:b/>
          <w:bCs/>
          <w:noProof/>
          <w:sz w:val="22"/>
          <w:szCs w:val="22"/>
          <w:lang w:val="en-US"/>
        </w:rPr>
        <w:t>7</w:t>
      </w:r>
      <w:r w:rsidR="005D15F6" w:rsidRPr="003A74B1">
        <w:rPr>
          <w:b/>
          <w:bCs/>
          <w:sz w:val="22"/>
          <w:szCs w:val="22"/>
          <w:shd w:val="clear" w:color="auto" w:fill="E6E6E6"/>
        </w:rPr>
        <w:fldChar w:fldCharType="end"/>
      </w:r>
      <w:r w:rsidRPr="008833E3">
        <w:rPr>
          <w:b/>
          <w:bCs/>
          <w:sz w:val="22"/>
          <w:szCs w:val="22"/>
          <w:lang w:val="en-US"/>
        </w:rPr>
        <w:t xml:space="preserve">: Consider mapping PSCCH locations to both </w:t>
      </w:r>
      <w:r w:rsidR="006102D1">
        <w:rPr>
          <w:b/>
          <w:bCs/>
          <w:sz w:val="22"/>
          <w:szCs w:val="22"/>
          <w:lang w:val="en-US"/>
        </w:rPr>
        <w:t>mini</w:t>
      </w:r>
      <w:r w:rsidRPr="008833E3">
        <w:rPr>
          <w:b/>
          <w:bCs/>
          <w:sz w:val="22"/>
          <w:szCs w:val="22"/>
          <w:lang w:val="en-US"/>
        </w:rPr>
        <w:t xml:space="preserve">-slot allocations and comb-offsets for the SL PRS. </w:t>
      </w:r>
    </w:p>
    <w:bookmarkEnd w:id="69"/>
    <w:bookmarkEnd w:id="70"/>
    <w:bookmarkEnd w:id="71"/>
    <w:bookmarkEnd w:id="73"/>
    <w:p w14:paraId="48A19446" w14:textId="11E89A91" w:rsidR="00001F7E" w:rsidRDefault="00001F7E" w:rsidP="00001F7E">
      <w:pPr>
        <w:pStyle w:val="ListParagraph"/>
        <w:ind w:left="0"/>
        <w:jc w:val="both"/>
        <w:rPr>
          <w:rStyle w:val="ui-provider"/>
          <w:sz w:val="22"/>
          <w:szCs w:val="22"/>
        </w:rPr>
      </w:pPr>
      <w:r w:rsidRPr="00382A73">
        <w:rPr>
          <w:rStyle w:val="ui-provider"/>
          <w:sz w:val="22"/>
          <w:szCs w:val="22"/>
        </w:rPr>
        <w:t xml:space="preserve">In addition, RAN1 </w:t>
      </w:r>
      <w:r>
        <w:rPr>
          <w:rStyle w:val="ui-provider"/>
          <w:sz w:val="22"/>
          <w:szCs w:val="22"/>
        </w:rPr>
        <w:t>should</w:t>
      </w:r>
      <w:r w:rsidRPr="00382A73">
        <w:rPr>
          <w:rStyle w:val="ui-provider"/>
          <w:sz w:val="22"/>
          <w:szCs w:val="22"/>
        </w:rPr>
        <w:t xml:space="preserve"> consider </w:t>
      </w:r>
      <w:r>
        <w:rPr>
          <w:rStyle w:val="ui-provider"/>
          <w:sz w:val="22"/>
          <w:szCs w:val="22"/>
        </w:rPr>
        <w:t xml:space="preserve">the </w:t>
      </w:r>
      <w:r w:rsidRPr="00382A73">
        <w:rPr>
          <w:rStyle w:val="ui-provider"/>
          <w:sz w:val="22"/>
          <w:szCs w:val="22"/>
        </w:rPr>
        <w:t xml:space="preserve">resource efficiency in a shared resource pool </w:t>
      </w:r>
      <w:r>
        <w:rPr>
          <w:rStyle w:val="ui-provider"/>
          <w:sz w:val="22"/>
          <w:szCs w:val="22"/>
        </w:rPr>
        <w:t xml:space="preserve">with </w:t>
      </w:r>
      <w:r w:rsidRPr="00382A73">
        <w:rPr>
          <w:rStyle w:val="ui-provider"/>
          <w:sz w:val="22"/>
          <w:szCs w:val="22"/>
        </w:rPr>
        <w:t>backward compatibility</w:t>
      </w:r>
      <w:r>
        <w:rPr>
          <w:rStyle w:val="ui-provider"/>
          <w:sz w:val="22"/>
          <w:szCs w:val="22"/>
        </w:rPr>
        <w:t xml:space="preserve">, and it would be beneficial to </w:t>
      </w:r>
      <w:r w:rsidRPr="00382A73">
        <w:rPr>
          <w:rStyle w:val="ui-provider"/>
          <w:sz w:val="22"/>
          <w:szCs w:val="22"/>
        </w:rPr>
        <w:t>re</w:t>
      </w:r>
      <w:r>
        <w:rPr>
          <w:rStyle w:val="ui-provider"/>
          <w:sz w:val="22"/>
          <w:szCs w:val="22"/>
        </w:rPr>
        <w:t>-</w:t>
      </w:r>
      <w:r w:rsidRPr="00382A73">
        <w:rPr>
          <w:rStyle w:val="ui-provider"/>
          <w:sz w:val="22"/>
          <w:szCs w:val="22"/>
        </w:rPr>
        <w:t>use of DMRS symbols as a part of SL PRS symbols.</w:t>
      </w:r>
      <w:r>
        <w:rPr>
          <w:rStyle w:val="ui-provider"/>
          <w:sz w:val="22"/>
          <w:szCs w:val="22"/>
        </w:rPr>
        <w:t xml:space="preserve"> The SL PRS sequence may be generated using a PN sequence, so it might be feasible to support SL PRS resource includes DMRS symbols without a negative effect to the legacy UE, and the Rel-18 UE can obtain positioning measurement from the configured SL PRS resource which includes DMRS symbols. </w:t>
      </w:r>
    </w:p>
    <w:p w14:paraId="79C2187E" w14:textId="77777777" w:rsidR="00001F7E" w:rsidRDefault="00001F7E" w:rsidP="00001F7E">
      <w:pPr>
        <w:pStyle w:val="ListParagraph"/>
        <w:ind w:left="0"/>
        <w:jc w:val="both"/>
        <w:rPr>
          <w:rStyle w:val="ui-provider"/>
          <w:sz w:val="22"/>
          <w:szCs w:val="22"/>
        </w:rPr>
      </w:pPr>
    </w:p>
    <w:p w14:paraId="26329C86" w14:textId="11F1483A" w:rsidR="00001F7E" w:rsidRDefault="00001F7E" w:rsidP="00001F7E">
      <w:pPr>
        <w:pStyle w:val="ListParagraph"/>
        <w:ind w:left="0"/>
        <w:jc w:val="both"/>
        <w:rPr>
          <w:rStyle w:val="ui-provider"/>
          <w:b/>
          <w:sz w:val="22"/>
          <w:szCs w:val="22"/>
        </w:rPr>
      </w:pPr>
      <w:bookmarkStart w:id="74" w:name="Proposal56637"/>
      <w:bookmarkStart w:id="75" w:name="Proposal57630"/>
      <w:bookmarkStart w:id="76" w:name="Proposal77673"/>
      <w:bookmarkStart w:id="77" w:name="Proposal67659"/>
      <w:r w:rsidRPr="0C064754">
        <w:rPr>
          <w:rStyle w:val="ui-provider"/>
          <w:b/>
          <w:bCs/>
          <w:sz w:val="22"/>
          <w:szCs w:val="22"/>
        </w:rPr>
        <w:t>Proposal</w:t>
      </w:r>
      <w:r>
        <w:rPr>
          <w:rStyle w:val="ui-provider"/>
          <w:b/>
          <w:bCs/>
          <w:sz w:val="22"/>
          <w:szCs w:val="22"/>
        </w:rPr>
        <w:t xml:space="preserve"> </w:t>
      </w:r>
      <w:r w:rsidR="00206BE0" w:rsidRPr="003A74B1">
        <w:rPr>
          <w:b/>
          <w:bCs/>
          <w:sz w:val="22"/>
          <w:szCs w:val="22"/>
          <w:shd w:val="clear" w:color="auto" w:fill="E6E6E6"/>
        </w:rPr>
        <w:fldChar w:fldCharType="begin"/>
      </w:r>
      <w:r w:rsidR="00206BE0" w:rsidRPr="003A74B1">
        <w:rPr>
          <w:b/>
          <w:bCs/>
          <w:sz w:val="22"/>
          <w:szCs w:val="22"/>
          <w:lang w:val="en-US"/>
        </w:rPr>
        <w:instrText xml:space="preserve"> SEQ Proposal \* Arabic </w:instrText>
      </w:r>
      <w:r w:rsidR="00206BE0" w:rsidRPr="003A74B1">
        <w:rPr>
          <w:b/>
          <w:bCs/>
          <w:sz w:val="22"/>
          <w:szCs w:val="22"/>
          <w:shd w:val="clear" w:color="auto" w:fill="E6E6E6"/>
        </w:rPr>
        <w:fldChar w:fldCharType="separate"/>
      </w:r>
      <w:r w:rsidR="00307512">
        <w:rPr>
          <w:b/>
          <w:bCs/>
          <w:noProof/>
          <w:sz w:val="22"/>
          <w:szCs w:val="22"/>
          <w:lang w:val="en-US"/>
        </w:rPr>
        <w:t>8</w:t>
      </w:r>
      <w:r w:rsidR="00206BE0" w:rsidRPr="003A74B1">
        <w:rPr>
          <w:b/>
          <w:bCs/>
          <w:sz w:val="22"/>
          <w:szCs w:val="22"/>
          <w:shd w:val="clear" w:color="auto" w:fill="E6E6E6"/>
        </w:rPr>
        <w:fldChar w:fldCharType="end"/>
      </w:r>
      <w:r w:rsidRPr="0C064754">
        <w:rPr>
          <w:rStyle w:val="ui-provider"/>
          <w:b/>
          <w:bCs/>
          <w:sz w:val="22"/>
          <w:szCs w:val="22"/>
        </w:rPr>
        <w:t xml:space="preserve">: </w:t>
      </w:r>
      <w:r w:rsidRPr="009C7D04">
        <w:rPr>
          <w:rStyle w:val="ui-provider"/>
          <w:b/>
          <w:sz w:val="22"/>
          <w:szCs w:val="22"/>
        </w:rPr>
        <w:t>RAN1 to support SL PRS resource configuration can include the DMRS symbols while studying backward compatibility for legacy UEs.</w:t>
      </w:r>
    </w:p>
    <w:bookmarkEnd w:id="3"/>
    <w:bookmarkEnd w:id="4"/>
    <w:bookmarkEnd w:id="5"/>
    <w:bookmarkEnd w:id="6"/>
    <w:bookmarkEnd w:id="54"/>
    <w:bookmarkEnd w:id="55"/>
    <w:bookmarkEnd w:id="61"/>
    <w:bookmarkEnd w:id="62"/>
    <w:bookmarkEnd w:id="63"/>
    <w:bookmarkEnd w:id="64"/>
    <w:bookmarkEnd w:id="65"/>
    <w:bookmarkEnd w:id="66"/>
    <w:bookmarkEnd w:id="67"/>
    <w:bookmarkEnd w:id="72"/>
    <w:bookmarkEnd w:id="74"/>
    <w:bookmarkEnd w:id="75"/>
    <w:bookmarkEnd w:id="76"/>
    <w:bookmarkEnd w:id="77"/>
    <w:p w14:paraId="3637B7A1" w14:textId="77777777" w:rsidR="00FC4626" w:rsidRDefault="00FC4626" w:rsidP="00001F7E">
      <w:pPr>
        <w:pStyle w:val="ListParagraph"/>
        <w:ind w:left="0"/>
        <w:jc w:val="both"/>
        <w:rPr>
          <w:rStyle w:val="ui-provider"/>
          <w:b/>
          <w:sz w:val="22"/>
          <w:szCs w:val="22"/>
        </w:rPr>
      </w:pPr>
    </w:p>
    <w:p w14:paraId="18E9F6D4" w14:textId="4C3F0DB3" w:rsidR="00FC4626" w:rsidRPr="003530D9" w:rsidRDefault="00FC4626" w:rsidP="003530D9">
      <w:pPr>
        <w:pStyle w:val="Heading3"/>
      </w:pPr>
      <w:r w:rsidRPr="003530D9">
        <w:t>Code-domain aspects</w:t>
      </w:r>
    </w:p>
    <w:p w14:paraId="687F1879" w14:textId="21DC69EA" w:rsidR="00F554E3" w:rsidRDefault="00CA127F" w:rsidP="00001F7E">
      <w:pPr>
        <w:pStyle w:val="ListParagraph"/>
        <w:ind w:left="0"/>
        <w:jc w:val="both"/>
        <w:rPr>
          <w:sz w:val="22"/>
          <w:szCs w:val="22"/>
          <w:lang w:val="en-US"/>
        </w:rPr>
      </w:pPr>
      <w:r w:rsidRPr="003A74B1">
        <w:rPr>
          <w:sz w:val="22"/>
          <w:szCs w:val="22"/>
          <w:lang w:val="en-US"/>
        </w:rPr>
        <w:t xml:space="preserve">In order to efficiently utilize SL resources and reduce channel congestion, SL PRS transmitted by multiple SL positioning </w:t>
      </w:r>
      <w:r w:rsidR="0034555D">
        <w:rPr>
          <w:sz w:val="22"/>
          <w:szCs w:val="22"/>
          <w:lang w:val="en-US"/>
        </w:rPr>
        <w:t>UE</w:t>
      </w:r>
      <w:r w:rsidRPr="003A74B1">
        <w:rPr>
          <w:sz w:val="22"/>
          <w:szCs w:val="22"/>
          <w:lang w:val="en-US"/>
        </w:rPr>
        <w:t xml:space="preserve">s in vicinity can be </w:t>
      </w:r>
      <w:r>
        <w:rPr>
          <w:sz w:val="22"/>
          <w:szCs w:val="22"/>
          <w:lang w:val="en-US"/>
        </w:rPr>
        <w:t xml:space="preserve">also </w:t>
      </w:r>
      <w:r w:rsidRPr="003A74B1">
        <w:rPr>
          <w:sz w:val="22"/>
          <w:szCs w:val="22"/>
          <w:lang w:val="en-US"/>
        </w:rPr>
        <w:t xml:space="preserve">multiplexed using same time frequency resources, however occupying </w:t>
      </w:r>
      <w:r>
        <w:rPr>
          <w:sz w:val="22"/>
          <w:szCs w:val="22"/>
          <w:lang w:val="en-US"/>
        </w:rPr>
        <w:t xml:space="preserve">sufficiently </w:t>
      </w:r>
      <w:r w:rsidRPr="003A74B1">
        <w:rPr>
          <w:sz w:val="22"/>
          <w:szCs w:val="22"/>
          <w:lang w:val="en-US"/>
        </w:rPr>
        <w:t>orthogonal sequences in code domain.</w:t>
      </w:r>
      <w:r w:rsidR="00F71623">
        <w:rPr>
          <w:sz w:val="22"/>
          <w:szCs w:val="22"/>
          <w:lang w:val="en-US"/>
        </w:rPr>
        <w:t xml:space="preserve"> </w:t>
      </w:r>
      <w:r w:rsidR="00E01228">
        <w:rPr>
          <w:sz w:val="22"/>
          <w:szCs w:val="22"/>
          <w:lang w:val="en-US"/>
        </w:rPr>
        <w:t xml:space="preserve">That is, </w:t>
      </w:r>
      <w:r w:rsidR="005C693A">
        <w:rPr>
          <w:sz w:val="22"/>
          <w:szCs w:val="22"/>
          <w:lang w:val="en-US"/>
        </w:rPr>
        <w:t xml:space="preserve">upon monitoring a SL PRS resource reservation by </w:t>
      </w:r>
      <w:r w:rsidR="0034555D">
        <w:rPr>
          <w:sz w:val="22"/>
          <w:szCs w:val="22"/>
          <w:lang w:val="en-US"/>
        </w:rPr>
        <w:t>a</w:t>
      </w:r>
      <w:r w:rsidR="00490920">
        <w:rPr>
          <w:sz w:val="22"/>
          <w:szCs w:val="22"/>
          <w:lang w:val="en-US"/>
        </w:rPr>
        <w:t>nother</w:t>
      </w:r>
      <w:r w:rsidR="005C693A">
        <w:rPr>
          <w:sz w:val="22"/>
          <w:szCs w:val="22"/>
          <w:lang w:val="en-US"/>
        </w:rPr>
        <w:t xml:space="preserve"> UE</w:t>
      </w:r>
      <w:r w:rsidR="00490920">
        <w:rPr>
          <w:sz w:val="22"/>
          <w:szCs w:val="22"/>
          <w:lang w:val="en-US"/>
        </w:rPr>
        <w:t xml:space="preserve"> (</w:t>
      </w:r>
      <w:proofErr w:type="gramStart"/>
      <w:r w:rsidR="00490920">
        <w:rPr>
          <w:sz w:val="22"/>
          <w:szCs w:val="22"/>
          <w:lang w:val="en-US"/>
        </w:rPr>
        <w:t>e.g.</w:t>
      </w:r>
      <w:proofErr w:type="gramEnd"/>
      <w:r w:rsidR="00490920">
        <w:rPr>
          <w:sz w:val="22"/>
          <w:szCs w:val="22"/>
          <w:lang w:val="en-US"/>
        </w:rPr>
        <w:t xml:space="preserve"> another anchor UE)</w:t>
      </w:r>
      <w:r w:rsidR="005C693A">
        <w:rPr>
          <w:sz w:val="22"/>
          <w:szCs w:val="22"/>
          <w:lang w:val="en-US"/>
        </w:rPr>
        <w:t>, a UE</w:t>
      </w:r>
      <w:r w:rsidR="00441A88">
        <w:rPr>
          <w:sz w:val="22"/>
          <w:szCs w:val="22"/>
          <w:lang w:val="en-US"/>
        </w:rPr>
        <w:t xml:space="preserve"> (e.g. anchor UE)</w:t>
      </w:r>
      <w:r w:rsidR="005C693A">
        <w:rPr>
          <w:sz w:val="22"/>
          <w:szCs w:val="22"/>
          <w:lang w:val="en-US"/>
        </w:rPr>
        <w:t xml:space="preserve"> may use same time frequency resources but with </w:t>
      </w:r>
      <w:r w:rsidR="005C693A">
        <w:rPr>
          <w:sz w:val="22"/>
          <w:szCs w:val="22"/>
          <w:lang w:val="en-US"/>
        </w:rPr>
        <w:lastRenderedPageBreak/>
        <w:t>sufficiently orthogonal sequences (for</w:t>
      </w:r>
      <w:r w:rsidR="00441A88">
        <w:rPr>
          <w:sz w:val="22"/>
          <w:szCs w:val="22"/>
          <w:lang w:val="en-US"/>
        </w:rPr>
        <w:t xml:space="preserve"> intended receiver UEs e.g.</w:t>
      </w:r>
      <w:r w:rsidR="005C693A">
        <w:rPr>
          <w:sz w:val="22"/>
          <w:szCs w:val="22"/>
          <w:lang w:val="en-US"/>
        </w:rPr>
        <w:t xml:space="preserve"> target UEs) to improve resource utilization. </w:t>
      </w:r>
      <w:r w:rsidR="00454DFD">
        <w:rPr>
          <w:sz w:val="22"/>
          <w:szCs w:val="22"/>
          <w:lang w:val="en-US"/>
        </w:rPr>
        <w:t>But</w:t>
      </w:r>
      <w:r w:rsidR="005C693A">
        <w:rPr>
          <w:sz w:val="22"/>
          <w:szCs w:val="22"/>
          <w:lang w:val="en-US"/>
        </w:rPr>
        <w:t xml:space="preserve">, given that SL PRS sequences may not be completely orthogonal, whether or not the intended </w:t>
      </w:r>
      <w:r w:rsidR="002C5C3B">
        <w:rPr>
          <w:sz w:val="22"/>
          <w:szCs w:val="22"/>
          <w:lang w:val="en-US"/>
        </w:rPr>
        <w:t>receiver</w:t>
      </w:r>
      <w:r w:rsidR="005C693A">
        <w:rPr>
          <w:sz w:val="22"/>
          <w:szCs w:val="22"/>
          <w:lang w:val="en-US"/>
        </w:rPr>
        <w:t xml:space="preserve"> UEs </w:t>
      </w:r>
      <w:r w:rsidR="00441A88">
        <w:rPr>
          <w:sz w:val="22"/>
          <w:szCs w:val="22"/>
          <w:lang w:val="en-US"/>
        </w:rPr>
        <w:t>(</w:t>
      </w:r>
      <w:proofErr w:type="gramStart"/>
      <w:r w:rsidR="00441A88">
        <w:rPr>
          <w:sz w:val="22"/>
          <w:szCs w:val="22"/>
          <w:lang w:val="en-US"/>
        </w:rPr>
        <w:t>e.g.</w:t>
      </w:r>
      <w:proofErr w:type="gramEnd"/>
      <w:r w:rsidR="00441A88">
        <w:rPr>
          <w:sz w:val="22"/>
          <w:szCs w:val="22"/>
          <w:lang w:val="en-US"/>
        </w:rPr>
        <w:t xml:space="preserve"> target UEs) </w:t>
      </w:r>
      <w:r w:rsidR="005C693A">
        <w:rPr>
          <w:sz w:val="22"/>
          <w:szCs w:val="22"/>
          <w:lang w:val="en-US"/>
        </w:rPr>
        <w:t xml:space="preserve">of both </w:t>
      </w:r>
      <w:r w:rsidR="00441A88">
        <w:rPr>
          <w:sz w:val="22"/>
          <w:szCs w:val="22"/>
          <w:lang w:val="en-US"/>
        </w:rPr>
        <w:t>transmitting UEs (</w:t>
      </w:r>
      <w:r w:rsidR="000E3E19">
        <w:rPr>
          <w:sz w:val="22"/>
          <w:szCs w:val="22"/>
          <w:lang w:val="en-US"/>
        </w:rPr>
        <w:t xml:space="preserve">e.g. </w:t>
      </w:r>
      <w:r w:rsidR="005C693A">
        <w:rPr>
          <w:sz w:val="22"/>
          <w:szCs w:val="22"/>
          <w:lang w:val="en-US"/>
        </w:rPr>
        <w:t>anchor UEs</w:t>
      </w:r>
      <w:r w:rsidR="000E3E19">
        <w:rPr>
          <w:sz w:val="22"/>
          <w:szCs w:val="22"/>
          <w:lang w:val="en-US"/>
        </w:rPr>
        <w:t>)</w:t>
      </w:r>
      <w:r w:rsidR="005C693A">
        <w:rPr>
          <w:sz w:val="22"/>
          <w:szCs w:val="22"/>
          <w:lang w:val="en-US"/>
        </w:rPr>
        <w:t xml:space="preserve"> can successfully receive their respective SL PRS may not be known at the </w:t>
      </w:r>
      <w:r w:rsidR="000E3E19">
        <w:rPr>
          <w:sz w:val="22"/>
          <w:szCs w:val="22"/>
          <w:lang w:val="en-US"/>
        </w:rPr>
        <w:t xml:space="preserve">transmitting </w:t>
      </w:r>
      <w:r w:rsidR="005C693A">
        <w:rPr>
          <w:sz w:val="22"/>
          <w:szCs w:val="22"/>
          <w:lang w:val="en-US"/>
        </w:rPr>
        <w:t xml:space="preserve">UE. </w:t>
      </w:r>
      <w:r w:rsidR="00962ED2">
        <w:rPr>
          <w:sz w:val="22"/>
          <w:szCs w:val="22"/>
          <w:lang w:val="en-US"/>
        </w:rPr>
        <w:t>Therefore, t</w:t>
      </w:r>
      <w:r w:rsidR="00A55896" w:rsidRPr="003A74B1">
        <w:rPr>
          <w:sz w:val="22"/>
          <w:szCs w:val="22"/>
          <w:lang w:val="en-US"/>
        </w:rPr>
        <w:t xml:space="preserve">o determine whether </w:t>
      </w:r>
      <w:r w:rsidR="00950A33">
        <w:rPr>
          <w:sz w:val="22"/>
          <w:szCs w:val="22"/>
          <w:lang w:val="en-US"/>
        </w:rPr>
        <w:t>multiplexing of SL PRS sequence</w:t>
      </w:r>
      <w:r w:rsidR="00B37909">
        <w:rPr>
          <w:sz w:val="22"/>
          <w:szCs w:val="22"/>
          <w:lang w:val="en-US"/>
        </w:rPr>
        <w:t xml:space="preserve"> is</w:t>
      </w:r>
      <w:r w:rsidR="00A55896" w:rsidRPr="003A74B1">
        <w:rPr>
          <w:sz w:val="22"/>
          <w:szCs w:val="22"/>
          <w:lang w:val="en-US"/>
        </w:rPr>
        <w:t xml:space="preserve"> acceptable</w:t>
      </w:r>
      <w:r w:rsidR="00B37909">
        <w:rPr>
          <w:sz w:val="22"/>
          <w:szCs w:val="22"/>
          <w:lang w:val="en-US"/>
        </w:rPr>
        <w:t xml:space="preserve"> at the </w:t>
      </w:r>
      <w:r w:rsidR="000E3E19">
        <w:rPr>
          <w:sz w:val="22"/>
          <w:szCs w:val="22"/>
          <w:lang w:val="en-US"/>
        </w:rPr>
        <w:t>receiving UE (</w:t>
      </w:r>
      <w:proofErr w:type="gramStart"/>
      <w:r w:rsidR="000E3E19">
        <w:rPr>
          <w:sz w:val="22"/>
          <w:szCs w:val="22"/>
          <w:lang w:val="en-US"/>
        </w:rPr>
        <w:t>e.g.</w:t>
      </w:r>
      <w:proofErr w:type="gramEnd"/>
      <w:r w:rsidR="000E3E19">
        <w:rPr>
          <w:sz w:val="22"/>
          <w:szCs w:val="22"/>
          <w:lang w:val="en-US"/>
        </w:rPr>
        <w:t xml:space="preserve"> </w:t>
      </w:r>
      <w:r w:rsidR="00B37909">
        <w:rPr>
          <w:sz w:val="22"/>
          <w:szCs w:val="22"/>
          <w:lang w:val="en-US"/>
        </w:rPr>
        <w:t>target UE</w:t>
      </w:r>
      <w:r w:rsidR="000E3E19">
        <w:rPr>
          <w:sz w:val="22"/>
          <w:szCs w:val="22"/>
          <w:lang w:val="en-US"/>
        </w:rPr>
        <w:t>)</w:t>
      </w:r>
      <w:r w:rsidR="00A55896" w:rsidRPr="003A74B1">
        <w:rPr>
          <w:sz w:val="22"/>
          <w:szCs w:val="22"/>
          <w:lang w:val="en-US"/>
        </w:rPr>
        <w:t xml:space="preserve">, additional mechanisms </w:t>
      </w:r>
      <w:r w:rsidR="00B37909">
        <w:rPr>
          <w:sz w:val="22"/>
          <w:szCs w:val="22"/>
          <w:lang w:val="en-US"/>
        </w:rPr>
        <w:t>may be</w:t>
      </w:r>
      <w:r w:rsidR="00A55896" w:rsidRPr="003A74B1">
        <w:rPr>
          <w:sz w:val="22"/>
          <w:szCs w:val="22"/>
          <w:lang w:val="en-US"/>
        </w:rPr>
        <w:t xml:space="preserve"> necessary</w:t>
      </w:r>
      <w:r w:rsidR="004B6FE9">
        <w:rPr>
          <w:sz w:val="22"/>
          <w:szCs w:val="22"/>
          <w:lang w:val="en-US"/>
        </w:rPr>
        <w:t xml:space="preserve">. In this regard, </w:t>
      </w:r>
      <w:r w:rsidR="004416AF">
        <w:rPr>
          <w:sz w:val="22"/>
          <w:szCs w:val="22"/>
          <w:lang w:val="en-US"/>
        </w:rPr>
        <w:t>the UE may</w:t>
      </w:r>
      <w:r w:rsidR="00A55896" w:rsidRPr="003A74B1">
        <w:rPr>
          <w:sz w:val="22"/>
          <w:szCs w:val="22"/>
          <w:lang w:val="en-US"/>
        </w:rPr>
        <w:t xml:space="preserve"> </w:t>
      </w:r>
      <w:r w:rsidR="00331CB8">
        <w:rPr>
          <w:sz w:val="22"/>
          <w:szCs w:val="22"/>
          <w:lang w:val="en-US"/>
        </w:rPr>
        <w:t xml:space="preserve">seek </w:t>
      </w:r>
      <w:r w:rsidR="00A55896" w:rsidRPr="003A74B1">
        <w:rPr>
          <w:sz w:val="22"/>
          <w:szCs w:val="22"/>
          <w:lang w:val="en-US"/>
        </w:rPr>
        <w:t xml:space="preserve">feedback from </w:t>
      </w:r>
      <w:r w:rsidR="000E3E19">
        <w:rPr>
          <w:sz w:val="22"/>
          <w:szCs w:val="22"/>
          <w:lang w:val="en-US"/>
        </w:rPr>
        <w:t>receiving</w:t>
      </w:r>
      <w:r w:rsidR="00A55896" w:rsidRPr="003A74B1">
        <w:rPr>
          <w:sz w:val="22"/>
          <w:szCs w:val="22"/>
          <w:lang w:val="en-US"/>
        </w:rPr>
        <w:t xml:space="preserve"> UEs</w:t>
      </w:r>
      <w:r w:rsidR="00841E48">
        <w:rPr>
          <w:sz w:val="22"/>
          <w:szCs w:val="22"/>
          <w:lang w:val="en-US"/>
        </w:rPr>
        <w:t xml:space="preserve"> </w:t>
      </w:r>
      <w:r w:rsidR="004C350B">
        <w:rPr>
          <w:sz w:val="22"/>
          <w:szCs w:val="22"/>
          <w:lang w:val="en-US"/>
        </w:rPr>
        <w:t>on multiplexing of SL PRS sequence</w:t>
      </w:r>
      <w:r w:rsidR="00331CB8">
        <w:rPr>
          <w:sz w:val="22"/>
          <w:szCs w:val="22"/>
          <w:lang w:val="en-US"/>
        </w:rPr>
        <w:t xml:space="preserve"> as described in our companion tdoc </w:t>
      </w:r>
      <w:r w:rsidR="00925847">
        <w:rPr>
          <w:sz w:val="22"/>
          <w:szCs w:val="22"/>
          <w:lang w:val="en-US"/>
        </w:rPr>
        <w:fldChar w:fldCharType="begin"/>
      </w:r>
      <w:r w:rsidR="00925847">
        <w:rPr>
          <w:sz w:val="22"/>
          <w:szCs w:val="22"/>
          <w:lang w:val="en-US"/>
        </w:rPr>
        <w:instrText xml:space="preserve"> REF _Ref131665680 \n \h </w:instrText>
      </w:r>
      <w:r w:rsidR="00925847">
        <w:rPr>
          <w:sz w:val="22"/>
          <w:szCs w:val="22"/>
          <w:lang w:val="en-US"/>
        </w:rPr>
      </w:r>
      <w:r w:rsidR="00925847">
        <w:rPr>
          <w:sz w:val="22"/>
          <w:szCs w:val="22"/>
          <w:lang w:val="en-US"/>
        </w:rPr>
        <w:fldChar w:fldCharType="separate"/>
      </w:r>
      <w:r w:rsidR="00307512">
        <w:rPr>
          <w:sz w:val="22"/>
          <w:szCs w:val="22"/>
          <w:lang w:val="en-US"/>
        </w:rPr>
        <w:t>[5]</w:t>
      </w:r>
      <w:r w:rsidR="00925847">
        <w:rPr>
          <w:sz w:val="22"/>
          <w:szCs w:val="22"/>
          <w:lang w:val="en-US"/>
        </w:rPr>
        <w:fldChar w:fldCharType="end"/>
      </w:r>
      <w:r w:rsidR="00A55896" w:rsidRPr="003A74B1">
        <w:rPr>
          <w:sz w:val="22"/>
          <w:szCs w:val="22"/>
          <w:lang w:val="en-US"/>
        </w:rPr>
        <w:t>.</w:t>
      </w:r>
    </w:p>
    <w:p w14:paraId="4288D069" w14:textId="77777777" w:rsidR="00F554E3" w:rsidRDefault="00F554E3" w:rsidP="00001F7E">
      <w:pPr>
        <w:pStyle w:val="ListParagraph"/>
        <w:ind w:left="0"/>
        <w:jc w:val="both"/>
        <w:rPr>
          <w:sz w:val="22"/>
          <w:szCs w:val="22"/>
          <w:lang w:val="en-US"/>
        </w:rPr>
      </w:pPr>
    </w:p>
    <w:p w14:paraId="7F385B7A" w14:textId="6FD09A1E" w:rsidR="00FC4626" w:rsidRPr="003530D9" w:rsidRDefault="00F84CAE" w:rsidP="00001F7E">
      <w:pPr>
        <w:pStyle w:val="ListParagraph"/>
        <w:ind w:left="0"/>
        <w:jc w:val="both"/>
        <w:rPr>
          <w:b/>
          <w:sz w:val="24"/>
          <w:szCs w:val="24"/>
        </w:rPr>
      </w:pPr>
      <w:bookmarkStart w:id="78" w:name="Proposal77674"/>
      <w:bookmarkStart w:id="79" w:name="Proposal67660"/>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9</w:t>
      </w:r>
      <w:r w:rsidRPr="003A74B1">
        <w:rPr>
          <w:b/>
          <w:bCs/>
          <w:sz w:val="22"/>
          <w:szCs w:val="22"/>
          <w:shd w:val="clear" w:color="auto" w:fill="E6E6E6"/>
        </w:rPr>
        <w:fldChar w:fldCharType="end"/>
      </w:r>
      <w:r w:rsidR="00031885" w:rsidRPr="0C064754">
        <w:rPr>
          <w:rStyle w:val="ui-provider"/>
          <w:b/>
          <w:bCs/>
          <w:sz w:val="22"/>
          <w:szCs w:val="22"/>
        </w:rPr>
        <w:t xml:space="preserve">: </w:t>
      </w:r>
      <w:r w:rsidR="00250A5F" w:rsidRPr="00250A5F">
        <w:rPr>
          <w:rStyle w:val="ui-provider"/>
          <w:b/>
          <w:sz w:val="22"/>
          <w:szCs w:val="22"/>
        </w:rPr>
        <w:t>Support code-domain multiplexing of SL PRS transmissions.</w:t>
      </w:r>
    </w:p>
    <w:bookmarkEnd w:id="78"/>
    <w:bookmarkEnd w:id="79"/>
    <w:p w14:paraId="4AF3A3BA" w14:textId="38F1D085" w:rsidR="00955C9A" w:rsidRDefault="00955C9A" w:rsidP="00193F3D">
      <w:pPr>
        <w:pStyle w:val="Heading2"/>
      </w:pPr>
      <w:r>
        <w:t>SL-PRS TX Power Control</w:t>
      </w:r>
    </w:p>
    <w:p w14:paraId="2A8A46A5" w14:textId="1A78B44B" w:rsidR="00F82FA2" w:rsidRPr="008833E3" w:rsidRDefault="00F82FA2" w:rsidP="008833E3">
      <w:pPr>
        <w:rPr>
          <w:sz w:val="22"/>
          <w:szCs w:val="22"/>
          <w:lang w:val="en-US"/>
        </w:rPr>
      </w:pPr>
      <w:r>
        <w:rPr>
          <w:sz w:val="22"/>
          <w:szCs w:val="22"/>
          <w:lang w:val="en-US"/>
        </w:rPr>
        <w:t>The following agreement was reached in the last RAN1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55C9A" w14:paraId="56E8BB48" w14:textId="77777777" w:rsidTr="00D2541E">
        <w:tc>
          <w:tcPr>
            <w:tcW w:w="9026" w:type="dxa"/>
            <w:shd w:val="clear" w:color="auto" w:fill="auto"/>
          </w:tcPr>
          <w:p w14:paraId="5D77AF9D" w14:textId="17597FA5" w:rsidR="0077059B" w:rsidRPr="0077059B" w:rsidRDefault="0077059B" w:rsidP="0077059B">
            <w:pPr>
              <w:overflowPunct/>
              <w:autoSpaceDE/>
              <w:autoSpaceDN/>
              <w:adjustRightInd/>
              <w:spacing w:after="0"/>
              <w:textAlignment w:val="auto"/>
              <w:rPr>
                <w:rFonts w:ascii="Times" w:eastAsia="Batang" w:hAnsi="Times"/>
                <w:b/>
                <w:iCs/>
                <w:szCs w:val="24"/>
              </w:rPr>
            </w:pPr>
            <w:r w:rsidRPr="0077059B">
              <w:rPr>
                <w:rFonts w:ascii="Times" w:eastAsia="Batang" w:hAnsi="Times"/>
                <w:b/>
                <w:iCs/>
                <w:szCs w:val="24"/>
                <w:highlight w:val="green"/>
              </w:rPr>
              <w:t>Agreement</w:t>
            </w:r>
          </w:p>
          <w:p w14:paraId="2E06D366" w14:textId="68829FE8" w:rsidR="00955C9A" w:rsidRPr="003530D9" w:rsidRDefault="0077059B" w:rsidP="003530D9">
            <w:pPr>
              <w:overflowPunct/>
              <w:autoSpaceDE/>
              <w:autoSpaceDN/>
              <w:adjustRightInd/>
              <w:spacing w:after="0"/>
              <w:textAlignment w:val="auto"/>
              <w:rPr>
                <w:rFonts w:ascii="Times" w:eastAsia="Batang" w:hAnsi="Times"/>
                <w:iCs/>
                <w:szCs w:val="24"/>
              </w:rPr>
            </w:pPr>
            <w:r w:rsidRPr="0077059B">
              <w:rPr>
                <w:rFonts w:ascii="Times" w:eastAsia="Batang" w:hAnsi="Times"/>
                <w:iCs/>
                <w:szCs w:val="24"/>
              </w:rPr>
              <w:t>The OLPC framework defined for PSSCH/PSCCH is considered as a starting point for OLPC for SL PRS.</w:t>
            </w:r>
          </w:p>
        </w:tc>
      </w:tr>
    </w:tbl>
    <w:p w14:paraId="6FBDBD9A" w14:textId="5F82A180" w:rsidR="003B71DF" w:rsidRDefault="003B71DF" w:rsidP="003530D9">
      <w:pPr>
        <w:spacing w:before="240"/>
      </w:pPr>
      <w:r>
        <w:t xml:space="preserve">In Rel-16 sidelink the following mechanisms for </w:t>
      </w:r>
      <w:r w:rsidR="00ED6946">
        <w:t xml:space="preserve">transmit </w:t>
      </w:r>
      <w:r>
        <w:t>power control were defined:</w:t>
      </w:r>
    </w:p>
    <w:p w14:paraId="739F311D" w14:textId="62BE1F11" w:rsidR="003B71DF" w:rsidRDefault="003B71DF" w:rsidP="003530D9">
      <w:pPr>
        <w:pStyle w:val="ListParagraph"/>
        <w:numPr>
          <w:ilvl w:val="0"/>
          <w:numId w:val="19"/>
        </w:numPr>
        <w:jc w:val="both"/>
      </w:pPr>
      <w:r>
        <w:t xml:space="preserve">For all channels, RAN4-defined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to take into account </w:t>
      </w:r>
      <w:proofErr w:type="gramStart"/>
      <w:r w:rsidR="005F2ACF">
        <w:t>e.g.</w:t>
      </w:r>
      <w:proofErr w:type="gramEnd"/>
      <w:r w:rsidR="005F2ACF">
        <w:t xml:space="preserve"> </w:t>
      </w:r>
      <w:r>
        <w:t>UE power class, regulatory limits and (pre-)configured power limits</w:t>
      </w:r>
    </w:p>
    <w:p w14:paraId="4EECDC08" w14:textId="404FA3B4" w:rsidR="003B71DF" w:rsidRDefault="003B71DF" w:rsidP="003530D9">
      <w:pPr>
        <w:pStyle w:val="ListParagraph"/>
        <w:numPr>
          <w:ilvl w:val="0"/>
          <w:numId w:val="19"/>
        </w:numPr>
        <w:jc w:val="both"/>
      </w:pPr>
      <w:r>
        <w:t xml:space="preserve">For all channels, power control based on </w:t>
      </w:r>
      <w:r w:rsidR="00ED6946">
        <w:t>downlink</w:t>
      </w:r>
      <w:r>
        <w:t xml:space="preserve"> pathloss in the case of shared carrier (carrier shared between sidelink and Uu)</w:t>
      </w:r>
    </w:p>
    <w:p w14:paraId="7EC1DAD5" w14:textId="32BAAC9D" w:rsidR="003B71DF" w:rsidRDefault="003B71DF" w:rsidP="003530D9">
      <w:pPr>
        <w:pStyle w:val="ListParagraph"/>
        <w:numPr>
          <w:ilvl w:val="0"/>
          <w:numId w:val="19"/>
        </w:numPr>
        <w:jc w:val="both"/>
      </w:pPr>
      <w:r>
        <w:t xml:space="preserve">For PSSCH and PSCCH, power control </w:t>
      </w:r>
      <w:r w:rsidR="005F2ACF">
        <w:t>for congestion control</w:t>
      </w:r>
    </w:p>
    <w:p w14:paraId="2A5F2541" w14:textId="3BB7FE47" w:rsidR="005F2ACF" w:rsidRDefault="005F2ACF" w:rsidP="003530D9">
      <w:pPr>
        <w:pStyle w:val="ListParagraph"/>
        <w:numPr>
          <w:ilvl w:val="0"/>
          <w:numId w:val="19"/>
        </w:numPr>
        <w:jc w:val="both"/>
      </w:pPr>
      <w:r>
        <w:t>For PSSCH and PSCCH for unicast transmissions, power control based on sidelink pathloss</w:t>
      </w:r>
    </w:p>
    <w:p w14:paraId="2569E276" w14:textId="1D2DCD1F" w:rsidR="003B71DF" w:rsidRDefault="005F2ACF" w:rsidP="003530D9">
      <w:pPr>
        <w:spacing w:after="0"/>
        <w:jc w:val="both"/>
      </w:pPr>
      <w:r>
        <w:t>For SL-PRS the following questions should be addressed</w:t>
      </w:r>
    </w:p>
    <w:p w14:paraId="0122DA5C" w14:textId="7787010E" w:rsidR="005F2ACF" w:rsidRDefault="005F2ACF" w:rsidP="003530D9">
      <w:pPr>
        <w:pStyle w:val="ListParagraph"/>
        <w:numPr>
          <w:ilvl w:val="0"/>
          <w:numId w:val="20"/>
        </w:numPr>
        <w:jc w:val="both"/>
      </w:pPr>
      <w:r>
        <w:t>Which of the existing power control mechanisms apply?</w:t>
      </w:r>
    </w:p>
    <w:p w14:paraId="70F097B5" w14:textId="24AC4BDE" w:rsidR="005F2ACF" w:rsidRDefault="005F2ACF" w:rsidP="003530D9">
      <w:pPr>
        <w:pStyle w:val="ListParagraph"/>
        <w:numPr>
          <w:ilvl w:val="0"/>
          <w:numId w:val="20"/>
        </w:numPr>
        <w:jc w:val="both"/>
      </w:pPr>
      <w:r>
        <w:t>Should any new power control mechanisms be defined?</w:t>
      </w:r>
    </w:p>
    <w:p w14:paraId="29DC1F2C" w14:textId="4BF8C11C" w:rsidR="005F2ACF" w:rsidRDefault="005F2ACF" w:rsidP="003530D9">
      <w:pPr>
        <w:jc w:val="both"/>
      </w:pPr>
      <w:r>
        <w:t xml:space="preserve">Regarding the existing power control mechanisms, the first two clearly are applicable to all channels, including SL-PRS. Congestion control could be applicable to SL-PRS: </w:t>
      </w:r>
      <w:proofErr w:type="gramStart"/>
      <w:r>
        <w:t>E.g.</w:t>
      </w:r>
      <w:proofErr w:type="gramEnd"/>
      <w:r>
        <w:t xml:space="preserve"> if a dedicated SL-PRS pool becomes overloaded it might be beneficial to reduce the TX power of SL-PRS.</w:t>
      </w:r>
    </w:p>
    <w:p w14:paraId="5E3FF3FC" w14:textId="602E9130" w:rsidR="005F2ACF" w:rsidRPr="009C7D04" w:rsidRDefault="005F2ACF" w:rsidP="005F2ACF">
      <w:pPr>
        <w:pStyle w:val="ListParagraph"/>
        <w:ind w:left="0"/>
        <w:jc w:val="both"/>
        <w:rPr>
          <w:b/>
          <w:sz w:val="24"/>
          <w:szCs w:val="24"/>
          <w:lang w:val="en-US"/>
        </w:rPr>
      </w:pPr>
      <w:bookmarkStart w:id="80" w:name="Proposal56638"/>
      <w:bookmarkStart w:id="81" w:name="Proposal77675"/>
      <w:bookmarkStart w:id="82" w:name="Proposal67661"/>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10</w:t>
      </w:r>
      <w:r w:rsidRPr="003A74B1">
        <w:rPr>
          <w:b/>
          <w:bCs/>
          <w:sz w:val="22"/>
          <w:szCs w:val="22"/>
          <w:shd w:val="clear" w:color="auto" w:fill="E6E6E6"/>
        </w:rPr>
        <w:fldChar w:fldCharType="end"/>
      </w:r>
      <w:r w:rsidRPr="0C064754">
        <w:rPr>
          <w:rStyle w:val="ui-provider"/>
          <w:b/>
          <w:bCs/>
          <w:sz w:val="22"/>
          <w:szCs w:val="22"/>
        </w:rPr>
        <w:t xml:space="preserve">: </w:t>
      </w:r>
      <w:r>
        <w:rPr>
          <w:rStyle w:val="ui-provider"/>
          <w:b/>
          <w:sz w:val="22"/>
          <w:szCs w:val="22"/>
        </w:rPr>
        <w:t xml:space="preserve">Discuss whether power control for </w:t>
      </w:r>
      <w:r w:rsidR="00ED6946">
        <w:rPr>
          <w:rStyle w:val="ui-provider"/>
          <w:b/>
          <w:sz w:val="22"/>
          <w:szCs w:val="22"/>
        </w:rPr>
        <w:t xml:space="preserve">the purpose of </w:t>
      </w:r>
      <w:r>
        <w:rPr>
          <w:rStyle w:val="ui-provider"/>
          <w:b/>
          <w:sz w:val="22"/>
          <w:szCs w:val="22"/>
        </w:rPr>
        <w:t>congestion control should be applied to SL-PRS.</w:t>
      </w:r>
    </w:p>
    <w:bookmarkEnd w:id="80"/>
    <w:bookmarkEnd w:id="81"/>
    <w:bookmarkEnd w:id="82"/>
    <w:p w14:paraId="0B9D11ED" w14:textId="6E666A44" w:rsidR="005F2ACF" w:rsidRDefault="00ED6946" w:rsidP="003530D9">
      <w:pPr>
        <w:jc w:val="both"/>
      </w:pPr>
      <w:r>
        <w:t xml:space="preserve">Regarding TX power control based on sidelink pathloss in unicast, this is presumably addressed by the agreement reached at RAN1#111 (both the TX power control based on downlink </w:t>
      </w:r>
      <w:proofErr w:type="gramStart"/>
      <w:r>
        <w:t>pathloss</w:t>
      </w:r>
      <w:proofErr w:type="gramEnd"/>
      <w:r>
        <w:t xml:space="preserve"> and the TX power control based on sidelink pathloss can be considered open loop power control).</w:t>
      </w:r>
    </w:p>
    <w:p w14:paraId="6A079827" w14:textId="06D272DC" w:rsidR="00ED6946" w:rsidRDefault="008C0645" w:rsidP="003530D9">
      <w:pPr>
        <w:jc w:val="both"/>
      </w:pPr>
      <w:r>
        <w:t>The Rel-16 TX power control based on sidelink pathloss is “open loop” in the sense that it is not based on power control commands; however, it uses feedback in the form of RSRP measurements provided by the RX UE to allow the TX UE to estimate sidelink pathloss, so could also be considered closed loop.</w:t>
      </w:r>
    </w:p>
    <w:p w14:paraId="20D80D59" w14:textId="00209F99" w:rsidR="008C0645" w:rsidRDefault="008C0645" w:rsidP="003530D9">
      <w:pPr>
        <w:jc w:val="both"/>
      </w:pPr>
      <w:r>
        <w:t xml:space="preserve">The wording “at least” in the agreement reached at RAN1#111 suggests that closed loop power control for SL-PRS can also be considered. One could question the motivation for that, given that it is not supported for Rel-16 sidelink. However, there are some possible reasons why it could be beneficial for SL-PRS: For PSSCH transmissions, for a given TX power the TX UE can vary TX parameters such as MCS to adapt to link conditions and achieve the desired QoS; CSI reporting can assist with that. For SL-PRS on the other hand that is not possible and adapting SL-PRS TX power according to conditions at the RX UE may be beneficial.  </w:t>
      </w:r>
    </w:p>
    <w:p w14:paraId="430FBFE9" w14:textId="7B055234" w:rsidR="008C0645" w:rsidRPr="009C7D04" w:rsidRDefault="008C0645" w:rsidP="008C0645">
      <w:pPr>
        <w:pStyle w:val="ListParagraph"/>
        <w:ind w:left="0"/>
        <w:jc w:val="both"/>
        <w:rPr>
          <w:b/>
          <w:sz w:val="24"/>
          <w:szCs w:val="24"/>
          <w:lang w:val="en-US"/>
        </w:rPr>
      </w:pPr>
      <w:bookmarkStart w:id="83" w:name="Proposal56639"/>
      <w:bookmarkStart w:id="84" w:name="Proposal77676"/>
      <w:bookmarkStart w:id="85" w:name="Proposal67662"/>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11</w:t>
      </w:r>
      <w:r w:rsidRPr="003A74B1">
        <w:rPr>
          <w:b/>
          <w:bCs/>
          <w:sz w:val="22"/>
          <w:szCs w:val="22"/>
          <w:shd w:val="clear" w:color="auto" w:fill="E6E6E6"/>
        </w:rPr>
        <w:fldChar w:fldCharType="end"/>
      </w:r>
      <w:r w:rsidRPr="0C064754">
        <w:rPr>
          <w:rStyle w:val="ui-provider"/>
          <w:b/>
          <w:bCs/>
          <w:sz w:val="22"/>
          <w:szCs w:val="22"/>
        </w:rPr>
        <w:t xml:space="preserve">: </w:t>
      </w:r>
      <w:r>
        <w:rPr>
          <w:rStyle w:val="ui-provider"/>
          <w:b/>
          <w:sz w:val="22"/>
          <w:szCs w:val="22"/>
        </w:rPr>
        <w:t>Study closed loop power control for SL-PRS in unicast.</w:t>
      </w:r>
    </w:p>
    <w:bookmarkEnd w:id="83"/>
    <w:bookmarkEnd w:id="84"/>
    <w:bookmarkEnd w:id="85"/>
    <w:p w14:paraId="492719FF" w14:textId="155CA7BA" w:rsidR="008C0645" w:rsidRDefault="00D8578D" w:rsidP="003530D9">
      <w:pPr>
        <w:jc w:val="both"/>
      </w:pPr>
      <w:r>
        <w:t>In Uu positioning</w:t>
      </w:r>
      <w:r w:rsidR="00F74B32">
        <w:t>,</w:t>
      </w:r>
      <w:r>
        <w:t xml:space="preserve"> power control was introduced for SRS and included the pathloss reference signal </w:t>
      </w:r>
      <w:r w:rsidR="006D1154">
        <w:t>(PL RS)</w:t>
      </w:r>
      <w:r>
        <w:t xml:space="preserve"> configuration. The PL RS can be configured to be SSB or DL PRS. However, the PL RS is configured at the SRS resource set level and not per SRS resource. For SL PRS there should also be a pathloss reference signal configuration to enable Open Loop PC. Similar to Uu positioning</w:t>
      </w:r>
      <w:r w:rsidR="009D5268">
        <w:t>,</w:t>
      </w:r>
      <w:r>
        <w:t xml:space="preserve"> we think at least both S-SSB and SL PRS should be introduced for OLPC for SL positioning. For the case of in-coverage or partial coverage DL PRS can also be considered. </w:t>
      </w:r>
    </w:p>
    <w:p w14:paraId="2F6C6B20" w14:textId="74336A7A" w:rsidR="00D8578D" w:rsidRDefault="00BC4CFE" w:rsidP="00D8578D">
      <w:pPr>
        <w:pStyle w:val="ListParagraph"/>
        <w:ind w:left="0"/>
        <w:jc w:val="both"/>
        <w:rPr>
          <w:rStyle w:val="ui-provider"/>
          <w:b/>
          <w:sz w:val="22"/>
          <w:szCs w:val="22"/>
        </w:rPr>
      </w:pPr>
      <w:bookmarkStart w:id="86" w:name="Proposal77677"/>
      <w:bookmarkStart w:id="87" w:name="Proposal67663"/>
      <w:r w:rsidRPr="0C064754">
        <w:rPr>
          <w:rStyle w:val="ui-provider"/>
          <w:b/>
          <w:bCs/>
          <w:sz w:val="22"/>
          <w:szCs w:val="22"/>
        </w:rPr>
        <w:lastRenderedPageBreak/>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12</w:t>
      </w:r>
      <w:r w:rsidRPr="003A74B1">
        <w:rPr>
          <w:b/>
          <w:bCs/>
          <w:sz w:val="22"/>
          <w:szCs w:val="22"/>
          <w:shd w:val="clear" w:color="auto" w:fill="E6E6E6"/>
        </w:rPr>
        <w:fldChar w:fldCharType="end"/>
      </w:r>
      <w:r w:rsidR="00D8578D" w:rsidRPr="0C064754">
        <w:rPr>
          <w:rStyle w:val="ui-provider"/>
          <w:b/>
          <w:bCs/>
          <w:sz w:val="22"/>
          <w:szCs w:val="22"/>
        </w:rPr>
        <w:t xml:space="preserve">: </w:t>
      </w:r>
      <w:r w:rsidR="00D8578D">
        <w:rPr>
          <w:rStyle w:val="ui-provider"/>
          <w:b/>
          <w:sz w:val="22"/>
          <w:szCs w:val="22"/>
        </w:rPr>
        <w:t xml:space="preserve">For OLPC introduce at least S-SSB and SL PRS as </w:t>
      </w:r>
      <w:r w:rsidR="0018429D">
        <w:rPr>
          <w:rStyle w:val="ui-provider"/>
          <w:b/>
          <w:sz w:val="22"/>
          <w:szCs w:val="22"/>
        </w:rPr>
        <w:t>pathloss reference signal</w:t>
      </w:r>
      <w:r w:rsidR="00D8578D">
        <w:rPr>
          <w:rStyle w:val="ui-provider"/>
          <w:b/>
          <w:sz w:val="22"/>
          <w:szCs w:val="22"/>
        </w:rPr>
        <w:t xml:space="preserve">. FFS: DL PRS for in-coverage or partial coverage. </w:t>
      </w:r>
    </w:p>
    <w:bookmarkEnd w:id="86"/>
    <w:bookmarkEnd w:id="87"/>
    <w:p w14:paraId="28A6E54C" w14:textId="7C5F9964" w:rsidR="00D8578D" w:rsidRDefault="00D8578D" w:rsidP="00D8578D">
      <w:pPr>
        <w:pStyle w:val="ListParagraph"/>
        <w:ind w:left="0"/>
        <w:jc w:val="both"/>
        <w:rPr>
          <w:rStyle w:val="ui-provider"/>
          <w:b/>
          <w:sz w:val="22"/>
          <w:szCs w:val="22"/>
        </w:rPr>
      </w:pPr>
    </w:p>
    <w:p w14:paraId="7A8C8949" w14:textId="65D4DC78" w:rsidR="00D8578D" w:rsidRDefault="00D8578D" w:rsidP="00D8578D">
      <w:pPr>
        <w:pStyle w:val="ListParagraph"/>
        <w:ind w:left="0"/>
        <w:jc w:val="both"/>
        <w:rPr>
          <w:rStyle w:val="ui-provider"/>
          <w:bCs/>
          <w:sz w:val="22"/>
          <w:szCs w:val="22"/>
        </w:rPr>
      </w:pPr>
      <w:r>
        <w:rPr>
          <w:rStyle w:val="ui-provider"/>
          <w:bCs/>
          <w:sz w:val="22"/>
          <w:szCs w:val="22"/>
        </w:rPr>
        <w:t xml:space="preserve">If a transmitting UE is using different PL RS for different SL PRS resources (or different SL PRS resource sets) it is useful for other UEs to know about the power difference of those resources (or resource sets). For example, if an anchor UE is transmitting two different SL PRS and using one PL RS which is from a nearby UE and other PL RS from a </w:t>
      </w:r>
      <w:proofErr w:type="spellStart"/>
      <w:r>
        <w:rPr>
          <w:rStyle w:val="ui-provider"/>
          <w:bCs/>
          <w:sz w:val="22"/>
          <w:szCs w:val="22"/>
        </w:rPr>
        <w:t>far away</w:t>
      </w:r>
      <w:proofErr w:type="spellEnd"/>
      <w:r>
        <w:rPr>
          <w:rStyle w:val="ui-provider"/>
          <w:bCs/>
          <w:sz w:val="22"/>
          <w:szCs w:val="22"/>
        </w:rPr>
        <w:t xml:space="preserve"> UE it </w:t>
      </w:r>
      <w:r w:rsidR="001209A0">
        <w:rPr>
          <w:rStyle w:val="ui-provider"/>
          <w:bCs/>
          <w:sz w:val="22"/>
          <w:szCs w:val="22"/>
        </w:rPr>
        <w:t xml:space="preserve">may have vastly different transmission power for their respective SL PRS resources. </w:t>
      </w:r>
    </w:p>
    <w:p w14:paraId="5AC9A3A3" w14:textId="77777777" w:rsidR="00544964" w:rsidRDefault="00544964" w:rsidP="00D8578D">
      <w:pPr>
        <w:pStyle w:val="ListParagraph"/>
        <w:ind w:left="0"/>
        <w:jc w:val="both"/>
        <w:rPr>
          <w:rStyle w:val="ui-provider"/>
          <w:b/>
          <w:bCs/>
          <w:sz w:val="22"/>
          <w:szCs w:val="22"/>
        </w:rPr>
      </w:pPr>
    </w:p>
    <w:p w14:paraId="321AC9E7" w14:textId="4D1153C7" w:rsidR="001209A0" w:rsidRDefault="00BC4CFE" w:rsidP="00D8578D">
      <w:pPr>
        <w:pStyle w:val="ListParagraph"/>
        <w:ind w:left="0"/>
        <w:jc w:val="both"/>
        <w:rPr>
          <w:rStyle w:val="ui-provider"/>
          <w:bCs/>
          <w:sz w:val="22"/>
          <w:szCs w:val="22"/>
        </w:rPr>
      </w:pPr>
      <w:bookmarkStart w:id="88" w:name="Proposal77678"/>
      <w:bookmarkStart w:id="89" w:name="Proposal67664"/>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07512">
        <w:rPr>
          <w:b/>
          <w:bCs/>
          <w:noProof/>
          <w:sz w:val="22"/>
          <w:szCs w:val="22"/>
          <w:lang w:val="en-US"/>
        </w:rPr>
        <w:t>13</w:t>
      </w:r>
      <w:r w:rsidRPr="003A74B1">
        <w:rPr>
          <w:b/>
          <w:bCs/>
          <w:sz w:val="22"/>
          <w:szCs w:val="22"/>
          <w:shd w:val="clear" w:color="auto" w:fill="E6E6E6"/>
        </w:rPr>
        <w:fldChar w:fldCharType="end"/>
      </w:r>
      <w:r w:rsidR="00544964" w:rsidRPr="0C064754">
        <w:rPr>
          <w:rStyle w:val="ui-provider"/>
          <w:b/>
          <w:bCs/>
          <w:sz w:val="22"/>
          <w:szCs w:val="22"/>
        </w:rPr>
        <w:t xml:space="preserve">: </w:t>
      </w:r>
      <w:r w:rsidR="00544964">
        <w:rPr>
          <w:rStyle w:val="ui-provider"/>
          <w:b/>
          <w:sz w:val="22"/>
          <w:szCs w:val="22"/>
        </w:rPr>
        <w:t>For OLPC, support transmitting UE indicating the power difference of SL PRS transmissions across SL PRS resource or SL PRS resource sets (if introduced).</w:t>
      </w:r>
    </w:p>
    <w:bookmarkEnd w:id="88"/>
    <w:bookmarkEnd w:id="89"/>
    <w:p w14:paraId="061DFF3B" w14:textId="114400D5" w:rsidR="00931B76" w:rsidRPr="003A74B1" w:rsidRDefault="00931B76" w:rsidP="00193F3D">
      <w:pPr>
        <w:pStyle w:val="Heading1"/>
        <w:rPr>
          <w:lang w:val="en-US"/>
        </w:rPr>
      </w:pPr>
      <w:r w:rsidRPr="003A74B1">
        <w:rPr>
          <w:lang w:val="en-US"/>
        </w:rPr>
        <w:t>Conclusions</w:t>
      </w:r>
    </w:p>
    <w:p w14:paraId="1E46E2A1" w14:textId="627300ED" w:rsidR="00425B62" w:rsidRDefault="00931B76">
      <w:pPr>
        <w:jc w:val="both"/>
        <w:rPr>
          <w:sz w:val="22"/>
          <w:szCs w:val="22"/>
          <w:lang w:val="en-US"/>
        </w:rPr>
      </w:pPr>
      <w:bookmarkStart w:id="90"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542D0A">
        <w:rPr>
          <w:sz w:val="22"/>
          <w:szCs w:val="22"/>
          <w:lang w:val="en-US"/>
        </w:rPr>
        <w:t>the design of SL-PRS</w:t>
      </w:r>
      <w:r w:rsidR="00875B5D" w:rsidRPr="003A74B1">
        <w:rPr>
          <w:sz w:val="22"/>
          <w:szCs w:val="22"/>
          <w:lang w:val="en-US"/>
        </w:rPr>
        <w:t xml:space="preserve"> for S</w:t>
      </w:r>
      <w:r w:rsidR="00D62E3C" w:rsidRPr="003A74B1">
        <w:rPr>
          <w:sz w:val="22"/>
          <w:szCs w:val="22"/>
          <w:lang w:val="en-US"/>
        </w:rPr>
        <w:t>L</w:t>
      </w:r>
      <w:r w:rsidR="00875B5D" w:rsidRPr="003A74B1">
        <w:rPr>
          <w:sz w:val="22"/>
          <w:szCs w:val="22"/>
          <w:lang w:val="en-US"/>
        </w:rPr>
        <w:t xml:space="preserve"> positioning:</w:t>
      </w:r>
    </w:p>
    <w:bookmarkEnd w:id="90"/>
    <w:p w14:paraId="6140A900" w14:textId="77777777" w:rsidR="00307512" w:rsidRPr="005A5DAA" w:rsidRDefault="00B35C39" w:rsidP="00516D79">
      <w:pPr>
        <w:jc w:val="both"/>
      </w:pPr>
      <w:r>
        <w:rPr>
          <w:sz w:val="22"/>
          <w:szCs w:val="22"/>
          <w:lang w:val="en-US"/>
        </w:rPr>
        <w:fldChar w:fldCharType="begin"/>
      </w:r>
      <w:r>
        <w:rPr>
          <w:sz w:val="22"/>
          <w:szCs w:val="22"/>
          <w:lang w:val="en-US"/>
        </w:rPr>
        <w:instrText xml:space="preserve"> REF Proposal67652 \h </w:instrText>
      </w:r>
      <w:r>
        <w:rPr>
          <w:sz w:val="22"/>
          <w:szCs w:val="22"/>
          <w:lang w:val="en-US"/>
        </w:rPr>
      </w:r>
      <w:r>
        <w:rPr>
          <w:sz w:val="22"/>
          <w:szCs w:val="22"/>
          <w:lang w:val="en-US"/>
        </w:rPr>
        <w:fldChar w:fldCharType="separate"/>
      </w:r>
      <w:r w:rsidR="00307512" w:rsidRPr="008833E3">
        <w:rPr>
          <w:b/>
          <w:bCs/>
          <w:iCs/>
        </w:rPr>
        <w:t xml:space="preserve">Proposal </w:t>
      </w:r>
      <w:r w:rsidR="00307512">
        <w:rPr>
          <w:b/>
          <w:bCs/>
          <w:noProof/>
          <w:sz w:val="22"/>
          <w:szCs w:val="22"/>
          <w:lang w:val="en-US"/>
        </w:rPr>
        <w:t>1</w:t>
      </w:r>
      <w:r w:rsidR="00307512" w:rsidRPr="008833E3">
        <w:rPr>
          <w:b/>
          <w:bCs/>
          <w:iCs/>
        </w:rPr>
        <w:t xml:space="preserve">: The SL PRS sequence initialization </w:t>
      </w:r>
      <w:r w:rsidR="00307512">
        <w:rPr>
          <w:b/>
          <w:bCs/>
          <w:iCs/>
        </w:rPr>
        <w:t xml:space="preserve">parameter </w:t>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oMath>
      <w:r w:rsidR="00307512">
        <w:rPr>
          <w:b/>
          <w:bCs/>
          <w:iCs/>
        </w:rPr>
        <w:t xml:space="preserve"> is a parameter provided by higher layer (Option 1).</w:t>
      </w:r>
    </w:p>
    <w:p w14:paraId="4C8DF20F" w14:textId="77777777" w:rsidR="00307512" w:rsidRDefault="00B35C39" w:rsidP="006B74BA">
      <w:pPr>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Proposal67653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07512" w:rsidRPr="005F2D78" w14:paraId="379A6A22" w14:textId="77777777" w:rsidTr="00B669BA">
        <w:tc>
          <w:tcPr>
            <w:tcW w:w="9962" w:type="dxa"/>
          </w:tcPr>
          <w:p w14:paraId="27A94613" w14:textId="5732A26C" w:rsidR="00307512" w:rsidRPr="005F2D78" w:rsidRDefault="00307512" w:rsidP="00B669BA">
            <w:pPr>
              <w:spacing w:after="0"/>
              <w:ind w:hanging="110"/>
              <w:jc w:val="both"/>
              <w:rPr>
                <w:b/>
                <w:bCs/>
                <w:sz w:val="22"/>
                <w:szCs w:val="22"/>
              </w:rPr>
            </w:pPr>
            <w:r w:rsidRPr="683882E7">
              <w:rPr>
                <w:b/>
                <w:bCs/>
                <w:sz w:val="22"/>
                <w:szCs w:val="22"/>
              </w:rPr>
              <w:t xml:space="preserve">Proposal </w:t>
            </w:r>
            <w:r>
              <w:rPr>
                <w:b/>
                <w:bCs/>
                <w:noProof/>
                <w:lang w:val="en-US"/>
              </w:rPr>
              <w:t>2</w:t>
            </w:r>
            <w:r w:rsidRPr="683882E7">
              <w:rPr>
                <w:b/>
                <w:bCs/>
                <w:sz w:val="22"/>
                <w:szCs w:val="22"/>
              </w:rPr>
              <w:t xml:space="preserve">: Support the following parameters of SL-PRS structures: </w:t>
            </w:r>
          </w:p>
          <w:p w14:paraId="23F20565" w14:textId="77777777" w:rsidR="00307512" w:rsidRPr="009E3C08" w:rsidRDefault="00307512" w:rsidP="00B669BA">
            <w:pPr>
              <w:pStyle w:val="ListParagraph"/>
              <w:numPr>
                <w:ilvl w:val="0"/>
                <w:numId w:val="13"/>
              </w:numPr>
              <w:jc w:val="both"/>
              <w:rPr>
                <w:b/>
                <w:sz w:val="22"/>
                <w:szCs w:val="22"/>
              </w:rPr>
            </w:pPr>
            <w:r w:rsidRPr="009E3C08">
              <w:rPr>
                <w:b/>
                <w:sz w:val="22"/>
                <w:szCs w:val="22"/>
              </w:rPr>
              <w:t>Comb size (N) 1 in dedicated resource pool</w:t>
            </w:r>
          </w:p>
          <w:p w14:paraId="16C5B9E7" w14:textId="77777777" w:rsidR="00307512" w:rsidRPr="009E3C08" w:rsidRDefault="00307512" w:rsidP="00B669BA">
            <w:pPr>
              <w:pStyle w:val="ListParagraph"/>
              <w:numPr>
                <w:ilvl w:val="0"/>
                <w:numId w:val="13"/>
              </w:numPr>
              <w:jc w:val="both"/>
              <w:rPr>
                <w:b/>
                <w:sz w:val="22"/>
                <w:szCs w:val="22"/>
              </w:rPr>
            </w:pPr>
            <w:r w:rsidRPr="009E3C08">
              <w:rPr>
                <w:b/>
                <w:sz w:val="22"/>
                <w:szCs w:val="22"/>
              </w:rPr>
              <w:t>Comb size (N)</w:t>
            </w:r>
            <w:r>
              <w:rPr>
                <w:b/>
                <w:sz w:val="22"/>
                <w:szCs w:val="22"/>
              </w:rPr>
              <w:t xml:space="preserve"> 2, 4, </w:t>
            </w:r>
            <w:r w:rsidRPr="009E3C08">
              <w:rPr>
                <w:b/>
                <w:sz w:val="22"/>
                <w:szCs w:val="22"/>
              </w:rPr>
              <w:t>6</w:t>
            </w:r>
            <w:r>
              <w:rPr>
                <w:b/>
                <w:sz w:val="22"/>
                <w:szCs w:val="22"/>
              </w:rPr>
              <w:t>,</w:t>
            </w:r>
            <w:r w:rsidRPr="009E3C08">
              <w:rPr>
                <w:b/>
                <w:sz w:val="22"/>
                <w:szCs w:val="22"/>
              </w:rPr>
              <w:t xml:space="preserve"> 8 for flexibility.</w:t>
            </w:r>
          </w:p>
          <w:p w14:paraId="3A798DF6" w14:textId="77777777" w:rsidR="00307512" w:rsidRPr="009E3C08" w:rsidRDefault="00307512" w:rsidP="00B669BA">
            <w:pPr>
              <w:pStyle w:val="ListParagraph"/>
              <w:numPr>
                <w:ilvl w:val="0"/>
                <w:numId w:val="13"/>
              </w:numPr>
              <w:jc w:val="both"/>
              <w:rPr>
                <w:b/>
                <w:sz w:val="22"/>
                <w:szCs w:val="22"/>
              </w:rPr>
            </w:pPr>
            <w:r w:rsidRPr="009E3C08">
              <w:rPr>
                <w:b/>
                <w:sz w:val="22"/>
                <w:szCs w:val="22"/>
              </w:rPr>
              <w:t>Don’t support N = 12</w:t>
            </w:r>
            <w:r>
              <w:rPr>
                <w:b/>
                <w:sz w:val="22"/>
                <w:szCs w:val="22"/>
              </w:rPr>
              <w:t xml:space="preserve">. </w:t>
            </w:r>
          </w:p>
          <w:p w14:paraId="6447F54D" w14:textId="77777777" w:rsidR="00307512" w:rsidRPr="005F2D78" w:rsidRDefault="00307512" w:rsidP="00B669BA">
            <w:pPr>
              <w:pStyle w:val="ListParagraph"/>
              <w:numPr>
                <w:ilvl w:val="0"/>
                <w:numId w:val="13"/>
              </w:numPr>
              <w:jc w:val="both"/>
              <w:rPr>
                <w:b/>
                <w:bCs/>
                <w:sz w:val="22"/>
                <w:szCs w:val="22"/>
              </w:rPr>
            </w:pPr>
            <w:r w:rsidRPr="683882E7">
              <w:rPr>
                <w:b/>
                <w:bCs/>
                <w:sz w:val="22"/>
                <w:szCs w:val="22"/>
              </w:rPr>
              <w:t>The number of symbols (M) of SL-PRS: 1, 2, 4, 6, 8. Other values of M (1~</w:t>
            </w:r>
            <w:r>
              <w:rPr>
                <w:b/>
                <w:bCs/>
                <w:sz w:val="22"/>
                <w:szCs w:val="22"/>
              </w:rPr>
              <w:t>8</w:t>
            </w:r>
            <w:r w:rsidRPr="683882E7">
              <w:rPr>
                <w:b/>
                <w:bCs/>
                <w:sz w:val="22"/>
                <w:szCs w:val="22"/>
              </w:rPr>
              <w:t xml:space="preserve">) can also be considered depending on resource allocation and SL-PRS multiplexing to be agreed. </w:t>
            </w:r>
          </w:p>
        </w:tc>
      </w:tr>
    </w:tbl>
    <w:p w14:paraId="181277E2" w14:textId="77777777" w:rsidR="00307512" w:rsidRPr="003D2778" w:rsidRDefault="00B35C39" w:rsidP="006B74BA">
      <w:pPr>
        <w:rPr>
          <w:rFonts w:asciiTheme="minorHAnsi" w:eastAsiaTheme="minorEastAsia" w:hAnsiTheme="minorHAnsi" w:cstheme="minorBidi"/>
          <w:sz w:val="22"/>
          <w:szCs w:val="22"/>
          <w:lang w:eastAsia="ko-KR"/>
        </w:rPr>
      </w:pPr>
      <w:r>
        <w:rPr>
          <w:sz w:val="22"/>
          <w:szCs w:val="22"/>
          <w:lang w:val="en-US"/>
        </w:rPr>
        <w:fldChar w:fldCharType="end"/>
      </w:r>
      <w:r>
        <w:rPr>
          <w:sz w:val="22"/>
          <w:szCs w:val="22"/>
          <w:lang w:val="en-US"/>
        </w:rPr>
        <w:fldChar w:fldCharType="begin"/>
      </w:r>
      <w:r>
        <w:rPr>
          <w:sz w:val="22"/>
          <w:szCs w:val="22"/>
          <w:lang w:val="en-US"/>
        </w:rPr>
        <w:instrText xml:space="preserve"> REF Proposal67654 \h </w:instrText>
      </w:r>
      <w:r>
        <w:rPr>
          <w:sz w:val="22"/>
          <w:szCs w:val="22"/>
          <w:lang w:val="en-US"/>
        </w:rPr>
      </w:r>
      <w:r>
        <w:rPr>
          <w:sz w:val="22"/>
          <w:szCs w:val="22"/>
          <w:lang w:val="en-US"/>
        </w:rPr>
        <w:fldChar w:fldCharType="separate"/>
      </w:r>
      <w:r w:rsidR="00307512" w:rsidRPr="00F768ED">
        <w:rPr>
          <w:b/>
          <w:sz w:val="22"/>
          <w:szCs w:val="22"/>
        </w:rPr>
        <w:t xml:space="preserve">Proposal </w:t>
      </w:r>
      <w:r w:rsidR="00307512">
        <w:rPr>
          <w:rFonts w:asciiTheme="minorHAnsi" w:eastAsiaTheme="minorEastAsia" w:hAnsiTheme="minorHAnsi" w:cstheme="minorBidi"/>
          <w:b/>
          <w:noProof/>
          <w:sz w:val="22"/>
          <w:szCs w:val="22"/>
          <w:lang w:val="en-US" w:eastAsia="ko-KR"/>
        </w:rPr>
        <w:t>3</w:t>
      </w:r>
      <w:r w:rsidR="00307512" w:rsidRPr="003D2778">
        <w:rPr>
          <w:b/>
          <w:sz w:val="22"/>
          <w:szCs w:val="22"/>
        </w:rPr>
        <w:t xml:space="preserve">: Consider </w:t>
      </w:r>
      <w:r w:rsidR="00307512">
        <w:rPr>
          <w:b/>
          <w:sz w:val="22"/>
          <w:szCs w:val="22"/>
        </w:rPr>
        <w:t xml:space="preserve">that </w:t>
      </w:r>
      <w:r w:rsidR="00307512" w:rsidRPr="002921E9">
        <w:rPr>
          <w:b/>
          <w:bCs/>
          <w:sz w:val="22"/>
          <w:szCs w:val="22"/>
        </w:rPr>
        <w:t>a subset of N</w:t>
      </w:r>
      <w:r w:rsidR="00307512" w:rsidRPr="003D2778">
        <w:rPr>
          <w:b/>
          <w:sz w:val="22"/>
          <w:szCs w:val="22"/>
        </w:rPr>
        <w:t xml:space="preserve"> and </w:t>
      </w:r>
      <w:r w:rsidR="00307512" w:rsidRPr="002921E9">
        <w:rPr>
          <w:b/>
          <w:bCs/>
          <w:sz w:val="22"/>
          <w:szCs w:val="22"/>
        </w:rPr>
        <w:t>M from the whole set specified</w:t>
      </w:r>
      <w:r w:rsidR="00307512">
        <w:rPr>
          <w:b/>
          <w:bCs/>
          <w:sz w:val="22"/>
          <w:szCs w:val="22"/>
        </w:rPr>
        <w:t xml:space="preserve"> is (pre-)configured by network for each resource pool</w:t>
      </w:r>
      <w:r w:rsidR="00307512" w:rsidRPr="002921E9">
        <w:rPr>
          <w:b/>
          <w:bCs/>
          <w:sz w:val="22"/>
          <w:szCs w:val="22"/>
        </w:rPr>
        <w:t>.</w:t>
      </w:r>
      <w:r w:rsidR="00307512" w:rsidRPr="003D2778">
        <w:rPr>
          <w:sz w:val="22"/>
          <w:szCs w:val="22"/>
        </w:rPr>
        <w:t xml:space="preserve">  </w:t>
      </w:r>
    </w:p>
    <w:p w14:paraId="5A96D3D4" w14:textId="77777777" w:rsidR="00307512" w:rsidRDefault="00B35C39" w:rsidP="00291D84">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Proposal67655 \h </w:instrText>
      </w:r>
      <w:r>
        <w:rPr>
          <w:sz w:val="22"/>
          <w:szCs w:val="22"/>
          <w:lang w:val="en-US"/>
        </w:rPr>
      </w:r>
      <w:r>
        <w:rPr>
          <w:sz w:val="22"/>
          <w:szCs w:val="22"/>
          <w:lang w:val="en-US"/>
        </w:rPr>
        <w:fldChar w:fldCharType="separate"/>
      </w:r>
    </w:p>
    <w:tbl>
      <w:tblPr>
        <w:tblStyle w:val="TableGrid"/>
        <w:tblW w:w="0" w:type="auto"/>
        <w:tblLook w:val="04A0" w:firstRow="1" w:lastRow="0" w:firstColumn="1" w:lastColumn="0" w:noHBand="0" w:noVBand="1"/>
      </w:tblPr>
      <w:tblGrid>
        <w:gridCol w:w="9962"/>
      </w:tblGrid>
      <w:tr w:rsidR="00307512" w14:paraId="777B274A" w14:textId="77777777" w:rsidTr="00B669BA">
        <w:tc>
          <w:tcPr>
            <w:tcW w:w="9962" w:type="dxa"/>
            <w:tcBorders>
              <w:top w:val="nil"/>
              <w:left w:val="nil"/>
              <w:bottom w:val="nil"/>
              <w:right w:val="nil"/>
            </w:tcBorders>
          </w:tcPr>
          <w:p w14:paraId="6543D3A3" w14:textId="5AF09527" w:rsidR="00307512" w:rsidRDefault="00307512" w:rsidP="00B669BA">
            <w:pPr>
              <w:spacing w:after="0"/>
              <w:jc w:val="both"/>
              <w:rPr>
                <w:b/>
                <w:bCs/>
                <w:sz w:val="22"/>
                <w:szCs w:val="22"/>
              </w:rPr>
            </w:pPr>
            <w:r w:rsidRPr="003A74B1">
              <w:rPr>
                <w:b/>
                <w:bCs/>
                <w:sz w:val="22"/>
                <w:szCs w:val="22"/>
              </w:rPr>
              <w:t xml:space="preserve">Proposal </w:t>
            </w:r>
            <w:r>
              <w:rPr>
                <w:b/>
                <w:bCs/>
                <w:noProof/>
                <w:sz w:val="22"/>
                <w:szCs w:val="22"/>
                <w:lang w:val="en-US"/>
              </w:rPr>
              <w:t>4</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 for a shared resource pool,</w:t>
            </w:r>
            <w:r w:rsidRPr="003A74B1">
              <w:rPr>
                <w:b/>
                <w:bCs/>
                <w:sz w:val="22"/>
                <w:szCs w:val="22"/>
              </w:rPr>
              <w:t xml:space="preserve"> </w:t>
            </w:r>
            <w:r>
              <w:rPr>
                <w:b/>
                <w:bCs/>
                <w:sz w:val="22"/>
                <w:szCs w:val="22"/>
              </w:rPr>
              <w:t>SL PRS can be transmitted via one or more of the following:</w:t>
            </w:r>
          </w:p>
          <w:p w14:paraId="761B07C0" w14:textId="77777777" w:rsidR="00307512" w:rsidRDefault="00307512" w:rsidP="00B669BA">
            <w:pPr>
              <w:pStyle w:val="ListParagraph"/>
              <w:numPr>
                <w:ilvl w:val="0"/>
                <w:numId w:val="17"/>
              </w:numPr>
              <w:jc w:val="both"/>
              <w:rPr>
                <w:b/>
                <w:bCs/>
                <w:sz w:val="22"/>
                <w:szCs w:val="22"/>
              </w:rPr>
            </w:pPr>
            <w:r>
              <w:rPr>
                <w:b/>
                <w:bCs/>
                <w:sz w:val="22"/>
                <w:szCs w:val="22"/>
              </w:rPr>
              <w:t>In PSSCH, e.g., if accompanying positioning meta-data will be sent in the same slot</w:t>
            </w:r>
          </w:p>
          <w:p w14:paraId="06055467" w14:textId="77777777" w:rsidR="00307512" w:rsidRDefault="00307512" w:rsidP="00B669BA">
            <w:pPr>
              <w:pStyle w:val="ListParagraph"/>
              <w:numPr>
                <w:ilvl w:val="0"/>
                <w:numId w:val="17"/>
              </w:numPr>
              <w:jc w:val="both"/>
              <w:rPr>
                <w:b/>
                <w:bCs/>
                <w:sz w:val="22"/>
                <w:szCs w:val="22"/>
              </w:rPr>
            </w:pPr>
            <w:r w:rsidRPr="009B22E0">
              <w:rPr>
                <w:b/>
                <w:bCs/>
                <w:sz w:val="22"/>
                <w:szCs w:val="22"/>
              </w:rPr>
              <w:t>In PSFCH</w:t>
            </w:r>
            <w:r>
              <w:rPr>
                <w:b/>
                <w:bCs/>
                <w:sz w:val="22"/>
                <w:szCs w:val="22"/>
              </w:rPr>
              <w:t xml:space="preserve"> symbol</w:t>
            </w:r>
            <w:r w:rsidRPr="009B22E0">
              <w:rPr>
                <w:b/>
                <w:bCs/>
                <w:sz w:val="22"/>
                <w:szCs w:val="22"/>
              </w:rPr>
              <w:t xml:space="preserve">, using remaining resources </w:t>
            </w:r>
            <w:r w:rsidRPr="009B22E0">
              <w:rPr>
                <w:b/>
                <w:sz w:val="22"/>
                <w:szCs w:val="22"/>
              </w:rPr>
              <w:t>from legacy SL transmissions</w:t>
            </w:r>
            <w:r>
              <w:rPr>
                <w:b/>
                <w:bCs/>
                <w:sz w:val="22"/>
                <w:szCs w:val="22"/>
              </w:rPr>
              <w:t>, depending on the size of SL PRS</w:t>
            </w:r>
          </w:p>
          <w:p w14:paraId="1583AC71" w14:textId="77777777" w:rsidR="00307512" w:rsidRDefault="00307512" w:rsidP="00B669BA">
            <w:pPr>
              <w:pStyle w:val="ListParagraph"/>
              <w:numPr>
                <w:ilvl w:val="0"/>
                <w:numId w:val="17"/>
              </w:numPr>
              <w:jc w:val="both"/>
              <w:rPr>
                <w:b/>
                <w:bCs/>
                <w:sz w:val="22"/>
                <w:szCs w:val="22"/>
              </w:rPr>
            </w:pPr>
            <w:r w:rsidRPr="009B22E0">
              <w:rPr>
                <w:b/>
                <w:bCs/>
                <w:sz w:val="22"/>
                <w:szCs w:val="22"/>
              </w:rPr>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p w14:paraId="1E85A264" w14:textId="77777777" w:rsidR="00307512" w:rsidRPr="003B2E5E" w:rsidRDefault="00B35C39" w:rsidP="00291D84">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Proposal67656 \h </w:instrText>
      </w:r>
      <w:r>
        <w:rPr>
          <w:sz w:val="22"/>
          <w:szCs w:val="22"/>
          <w:lang w:val="en-US"/>
        </w:rPr>
      </w:r>
      <w:r>
        <w:rPr>
          <w:sz w:val="22"/>
          <w:szCs w:val="22"/>
          <w:lang w:val="en-US"/>
        </w:rPr>
        <w:fldChar w:fldCharType="separate"/>
      </w:r>
      <w:r w:rsidR="00307512" w:rsidRPr="003B2E5E">
        <w:rPr>
          <w:b/>
          <w:bCs/>
          <w:sz w:val="22"/>
          <w:szCs w:val="22"/>
          <w:lang w:val="en-US"/>
        </w:rPr>
        <w:t xml:space="preserve">Proposal </w:t>
      </w:r>
      <w:r w:rsidR="00307512">
        <w:rPr>
          <w:b/>
          <w:bCs/>
          <w:noProof/>
          <w:sz w:val="22"/>
          <w:szCs w:val="22"/>
          <w:lang w:val="en-US"/>
        </w:rPr>
        <w:t>5</w:t>
      </w:r>
      <w:r w:rsidR="00307512" w:rsidRPr="003B2E5E">
        <w:rPr>
          <w:b/>
          <w:bCs/>
          <w:sz w:val="22"/>
          <w:szCs w:val="22"/>
          <w:lang w:val="en-US"/>
        </w:rPr>
        <w:t>: Introduce a mini-slot time domain structure for SL PRS resources in both dedicated and shared resource pools.</w:t>
      </w:r>
    </w:p>
    <w:p w14:paraId="28539C15" w14:textId="77777777" w:rsidR="00307512" w:rsidRDefault="00B35C39" w:rsidP="0006779D">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Proposal67657 \h </w:instrText>
      </w:r>
      <w:r>
        <w:rPr>
          <w:sz w:val="22"/>
          <w:szCs w:val="22"/>
          <w:lang w:val="en-US"/>
        </w:rPr>
      </w:r>
      <w:r>
        <w:rPr>
          <w:sz w:val="22"/>
          <w:szCs w:val="22"/>
          <w:lang w:val="en-US"/>
        </w:rPr>
        <w:fldChar w:fldCharType="separate"/>
      </w:r>
    </w:p>
    <w:tbl>
      <w:tblPr>
        <w:tblStyle w:val="TableGrid"/>
        <w:tblW w:w="0" w:type="auto"/>
        <w:tblLook w:val="04A0" w:firstRow="1" w:lastRow="0" w:firstColumn="1" w:lastColumn="0" w:noHBand="0" w:noVBand="1"/>
      </w:tblPr>
      <w:tblGrid>
        <w:gridCol w:w="9962"/>
      </w:tblGrid>
      <w:tr w:rsidR="00307512" w:rsidRPr="00420656" w14:paraId="16CCBA3B" w14:textId="77777777" w:rsidTr="00B669BA">
        <w:tc>
          <w:tcPr>
            <w:tcW w:w="9962" w:type="dxa"/>
            <w:tcBorders>
              <w:top w:val="nil"/>
              <w:left w:val="nil"/>
              <w:bottom w:val="nil"/>
              <w:right w:val="nil"/>
            </w:tcBorders>
          </w:tcPr>
          <w:p w14:paraId="1211A825" w14:textId="76D6C515" w:rsidR="00307512" w:rsidRDefault="00307512" w:rsidP="00B669BA">
            <w:pPr>
              <w:spacing w:after="0"/>
              <w:rPr>
                <w:b/>
                <w:bCs/>
                <w:sz w:val="22"/>
                <w:szCs w:val="22"/>
              </w:rPr>
            </w:pPr>
            <w:r w:rsidRPr="003A74B1">
              <w:rPr>
                <w:b/>
                <w:bCs/>
                <w:sz w:val="22"/>
                <w:szCs w:val="22"/>
              </w:rPr>
              <w:t xml:space="preserve">Proposal </w:t>
            </w:r>
            <w:r>
              <w:rPr>
                <w:b/>
                <w:bCs/>
                <w:noProof/>
                <w:sz w:val="22"/>
                <w:szCs w:val="22"/>
                <w:lang w:val="en-US"/>
              </w:rPr>
              <w:t>6</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p w14:paraId="4A6C427F" w14:textId="77777777" w:rsidR="00307512" w:rsidRDefault="00307512" w:rsidP="00B669BA">
            <w:pPr>
              <w:pStyle w:val="ListParagraph"/>
              <w:numPr>
                <w:ilvl w:val="0"/>
                <w:numId w:val="18"/>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363FDEAD" w14:textId="77777777" w:rsidR="00307512" w:rsidRPr="001B78C1" w:rsidRDefault="00307512" w:rsidP="00B669BA">
            <w:pPr>
              <w:pStyle w:val="ListParagraph"/>
              <w:numPr>
                <w:ilvl w:val="0"/>
                <w:numId w:val="18"/>
              </w:numPr>
              <w:rPr>
                <w:b/>
                <w:sz w:val="22"/>
                <w:szCs w:val="22"/>
              </w:rPr>
            </w:pPr>
            <w:r>
              <w:rPr>
                <w:b/>
                <w:bCs/>
                <w:sz w:val="22"/>
                <w:szCs w:val="22"/>
              </w:rPr>
              <w:t>In</w:t>
            </w:r>
            <w:r w:rsidRPr="002921E9">
              <w:rPr>
                <w:b/>
                <w:bCs/>
                <w:sz w:val="22"/>
                <w:szCs w:val="22"/>
              </w:rPr>
              <w:t xml:space="preserve"> </w:t>
            </w:r>
            <w:r w:rsidRPr="00396543">
              <w:rPr>
                <w:b/>
                <w:bCs/>
                <w:sz w:val="22"/>
                <w:szCs w:val="22"/>
              </w:rPr>
              <w:t>PSFCH</w:t>
            </w:r>
            <w:r>
              <w:rPr>
                <w:b/>
                <w:bCs/>
                <w:sz w:val="22"/>
                <w:szCs w:val="22"/>
              </w:rPr>
              <w:t xml:space="preserve"> symbol,</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4B4E52D6" w14:textId="77777777" w:rsidR="00307512" w:rsidRPr="00420656" w:rsidRDefault="00307512" w:rsidP="00B669BA">
            <w:pPr>
              <w:pStyle w:val="ListParagraph"/>
              <w:numPr>
                <w:ilvl w:val="0"/>
                <w:numId w:val="18"/>
              </w:numPr>
              <w:rPr>
                <w:b/>
                <w:bCs/>
                <w:sz w:val="22"/>
                <w:szCs w:val="22"/>
              </w:rPr>
            </w:pPr>
            <w:r w:rsidRPr="002921E9">
              <w:rPr>
                <w:b/>
                <w:bCs/>
                <w:sz w:val="22"/>
                <w:szCs w:val="22"/>
              </w:rPr>
              <w:lastRenderedPageBreak/>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tbl>
    <w:p w14:paraId="40A88F44" w14:textId="77777777" w:rsidR="00307512" w:rsidRDefault="00B35C39" w:rsidP="0006779D">
      <w:pPr>
        <w:jc w:val="both"/>
        <w:rPr>
          <w:b/>
          <w:sz w:val="22"/>
          <w:szCs w:val="22"/>
          <w:lang w:val="en-US"/>
        </w:rPr>
      </w:pPr>
      <w:r>
        <w:rPr>
          <w:sz w:val="22"/>
          <w:szCs w:val="22"/>
          <w:lang w:val="en-US"/>
        </w:rPr>
        <w:lastRenderedPageBreak/>
        <w:fldChar w:fldCharType="end"/>
      </w:r>
      <w:r>
        <w:rPr>
          <w:sz w:val="22"/>
          <w:szCs w:val="22"/>
          <w:lang w:val="en-US"/>
        </w:rPr>
        <w:fldChar w:fldCharType="begin"/>
      </w:r>
      <w:r>
        <w:rPr>
          <w:sz w:val="22"/>
          <w:szCs w:val="22"/>
          <w:lang w:val="en-US"/>
        </w:rPr>
        <w:instrText xml:space="preserve"> REF Proposal67658 \h </w:instrText>
      </w:r>
      <w:r>
        <w:rPr>
          <w:sz w:val="22"/>
          <w:szCs w:val="22"/>
          <w:lang w:val="en-US"/>
        </w:rPr>
      </w:r>
      <w:r>
        <w:rPr>
          <w:sz w:val="22"/>
          <w:szCs w:val="22"/>
          <w:lang w:val="en-US"/>
        </w:rPr>
        <w:fldChar w:fldCharType="separate"/>
      </w:r>
      <w:r w:rsidR="00307512" w:rsidRPr="008833E3">
        <w:rPr>
          <w:b/>
          <w:bCs/>
          <w:sz w:val="22"/>
          <w:szCs w:val="22"/>
          <w:lang w:val="en-US"/>
        </w:rPr>
        <w:t xml:space="preserve">Proposal </w:t>
      </w:r>
      <w:r w:rsidR="00307512">
        <w:rPr>
          <w:b/>
          <w:bCs/>
          <w:noProof/>
          <w:sz w:val="22"/>
          <w:szCs w:val="22"/>
          <w:lang w:val="en-US"/>
        </w:rPr>
        <w:t>7</w:t>
      </w:r>
      <w:r w:rsidR="00307512" w:rsidRPr="008833E3">
        <w:rPr>
          <w:b/>
          <w:bCs/>
          <w:sz w:val="22"/>
          <w:szCs w:val="22"/>
          <w:lang w:val="en-US"/>
        </w:rPr>
        <w:t xml:space="preserve">: Consider mapping PSCCH locations to both </w:t>
      </w:r>
      <w:r w:rsidR="00307512">
        <w:rPr>
          <w:b/>
          <w:bCs/>
          <w:sz w:val="22"/>
          <w:szCs w:val="22"/>
          <w:lang w:val="en-US"/>
        </w:rPr>
        <w:t>mini</w:t>
      </w:r>
      <w:r w:rsidR="00307512" w:rsidRPr="008833E3">
        <w:rPr>
          <w:b/>
          <w:bCs/>
          <w:sz w:val="22"/>
          <w:szCs w:val="22"/>
          <w:lang w:val="en-US"/>
        </w:rPr>
        <w:t xml:space="preserve">-slot allocations and comb-offsets for the SL PRS. </w:t>
      </w:r>
    </w:p>
    <w:p w14:paraId="2AA9B88E" w14:textId="77777777" w:rsidR="00307512" w:rsidRDefault="00B35C39" w:rsidP="00001F7E">
      <w:pPr>
        <w:pStyle w:val="ListParagraph"/>
        <w:ind w:left="0"/>
        <w:jc w:val="both"/>
        <w:rPr>
          <w:rStyle w:val="ui-provider"/>
          <w:b/>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Proposal67659 \h </w:instrText>
      </w:r>
      <w:r>
        <w:rPr>
          <w:sz w:val="22"/>
          <w:szCs w:val="22"/>
          <w:lang w:val="en-US"/>
        </w:rPr>
      </w:r>
      <w:r>
        <w:rPr>
          <w:sz w:val="22"/>
          <w:szCs w:val="22"/>
          <w:lang w:val="en-US"/>
        </w:rPr>
        <w:fldChar w:fldCharType="separate"/>
      </w:r>
      <w:r w:rsidR="00307512" w:rsidRPr="0C064754">
        <w:rPr>
          <w:rStyle w:val="ui-provider"/>
          <w:b/>
          <w:bCs/>
          <w:sz w:val="22"/>
          <w:szCs w:val="22"/>
        </w:rPr>
        <w:t>Proposal</w:t>
      </w:r>
      <w:r w:rsidR="00307512">
        <w:rPr>
          <w:rStyle w:val="ui-provider"/>
          <w:b/>
          <w:bCs/>
          <w:sz w:val="22"/>
          <w:szCs w:val="22"/>
        </w:rPr>
        <w:t xml:space="preserve"> </w:t>
      </w:r>
      <w:r w:rsidR="00307512">
        <w:rPr>
          <w:b/>
          <w:bCs/>
          <w:noProof/>
          <w:sz w:val="22"/>
          <w:szCs w:val="22"/>
          <w:lang w:val="en-US"/>
        </w:rPr>
        <w:t>8</w:t>
      </w:r>
      <w:r w:rsidR="00307512" w:rsidRPr="0C064754">
        <w:rPr>
          <w:rStyle w:val="ui-provider"/>
          <w:b/>
          <w:bCs/>
          <w:sz w:val="22"/>
          <w:szCs w:val="22"/>
        </w:rPr>
        <w:t xml:space="preserve">: </w:t>
      </w:r>
      <w:r w:rsidR="00307512" w:rsidRPr="009C7D04">
        <w:rPr>
          <w:rStyle w:val="ui-provider"/>
          <w:b/>
          <w:sz w:val="22"/>
          <w:szCs w:val="22"/>
        </w:rPr>
        <w:t>RAN1 to support SL PRS resource configuration can include the DMRS symbols while studying backward compatibility for legacy UEs.</w:t>
      </w:r>
    </w:p>
    <w:p w14:paraId="60C695ED" w14:textId="77777777" w:rsidR="00B35C39" w:rsidRDefault="00B35C39" w:rsidP="00001F7E">
      <w:pPr>
        <w:pStyle w:val="ListParagraph"/>
        <w:ind w:left="0"/>
        <w:jc w:val="both"/>
        <w:rPr>
          <w:sz w:val="22"/>
          <w:szCs w:val="22"/>
          <w:lang w:val="en-US"/>
        </w:rPr>
      </w:pPr>
      <w:r>
        <w:rPr>
          <w:sz w:val="22"/>
          <w:szCs w:val="22"/>
          <w:lang w:val="en-US"/>
        </w:rPr>
        <w:fldChar w:fldCharType="end"/>
      </w:r>
    </w:p>
    <w:p w14:paraId="6404BAFD" w14:textId="77777777" w:rsidR="00307512" w:rsidRPr="003530D9" w:rsidRDefault="00B35C39" w:rsidP="00001F7E">
      <w:pPr>
        <w:pStyle w:val="ListParagraph"/>
        <w:ind w:left="0"/>
        <w:jc w:val="both"/>
        <w:rPr>
          <w:b/>
          <w:sz w:val="24"/>
          <w:szCs w:val="24"/>
        </w:rPr>
      </w:pPr>
      <w:r>
        <w:rPr>
          <w:sz w:val="22"/>
          <w:szCs w:val="22"/>
          <w:lang w:val="en-US"/>
        </w:rPr>
        <w:fldChar w:fldCharType="begin"/>
      </w:r>
      <w:r>
        <w:rPr>
          <w:sz w:val="22"/>
          <w:szCs w:val="22"/>
          <w:lang w:val="en-US"/>
        </w:rPr>
        <w:instrText xml:space="preserve"> REF Proposal67660 \h </w:instrText>
      </w:r>
      <w:r>
        <w:rPr>
          <w:sz w:val="22"/>
          <w:szCs w:val="22"/>
          <w:lang w:val="en-US"/>
        </w:rPr>
      </w:r>
      <w:r>
        <w:rPr>
          <w:sz w:val="22"/>
          <w:szCs w:val="22"/>
          <w:lang w:val="en-US"/>
        </w:rPr>
        <w:fldChar w:fldCharType="separate"/>
      </w:r>
      <w:r w:rsidR="00307512" w:rsidRPr="0C064754">
        <w:rPr>
          <w:rStyle w:val="ui-provider"/>
          <w:b/>
          <w:bCs/>
          <w:sz w:val="22"/>
          <w:szCs w:val="22"/>
        </w:rPr>
        <w:t>Proposal</w:t>
      </w:r>
      <w:r w:rsidR="00307512">
        <w:rPr>
          <w:rStyle w:val="ui-provider"/>
          <w:b/>
          <w:bCs/>
          <w:sz w:val="22"/>
          <w:szCs w:val="22"/>
        </w:rPr>
        <w:t xml:space="preserve"> </w:t>
      </w:r>
      <w:r w:rsidR="00307512">
        <w:rPr>
          <w:b/>
          <w:bCs/>
          <w:noProof/>
          <w:sz w:val="22"/>
          <w:szCs w:val="22"/>
          <w:lang w:val="en-US"/>
        </w:rPr>
        <w:t>9</w:t>
      </w:r>
      <w:r w:rsidR="00307512" w:rsidRPr="0C064754">
        <w:rPr>
          <w:rStyle w:val="ui-provider"/>
          <w:b/>
          <w:bCs/>
          <w:sz w:val="22"/>
          <w:szCs w:val="22"/>
        </w:rPr>
        <w:t xml:space="preserve">: </w:t>
      </w:r>
      <w:r w:rsidR="00307512" w:rsidRPr="00250A5F">
        <w:rPr>
          <w:rStyle w:val="ui-provider"/>
          <w:b/>
          <w:sz w:val="22"/>
          <w:szCs w:val="22"/>
        </w:rPr>
        <w:t>Support code-domain multiplexing of SL PRS transmissions.</w:t>
      </w:r>
    </w:p>
    <w:p w14:paraId="76C074B2" w14:textId="77777777" w:rsidR="00B35C39" w:rsidRDefault="00B35C39" w:rsidP="005F2ACF">
      <w:pPr>
        <w:pStyle w:val="ListParagraph"/>
        <w:ind w:left="0"/>
        <w:jc w:val="both"/>
        <w:rPr>
          <w:sz w:val="22"/>
          <w:szCs w:val="22"/>
          <w:lang w:val="en-US"/>
        </w:rPr>
      </w:pPr>
      <w:r>
        <w:rPr>
          <w:sz w:val="22"/>
          <w:szCs w:val="22"/>
          <w:lang w:val="en-US"/>
        </w:rPr>
        <w:fldChar w:fldCharType="end"/>
      </w:r>
    </w:p>
    <w:p w14:paraId="7D4F952C" w14:textId="77777777" w:rsidR="00307512" w:rsidRPr="009C7D04" w:rsidRDefault="00B35C39" w:rsidP="005F2ACF">
      <w:pPr>
        <w:pStyle w:val="ListParagraph"/>
        <w:ind w:left="0"/>
        <w:jc w:val="both"/>
        <w:rPr>
          <w:b/>
          <w:sz w:val="24"/>
          <w:szCs w:val="24"/>
          <w:lang w:val="en-US"/>
        </w:rPr>
      </w:pPr>
      <w:r>
        <w:rPr>
          <w:sz w:val="22"/>
          <w:szCs w:val="22"/>
          <w:lang w:val="en-US"/>
        </w:rPr>
        <w:fldChar w:fldCharType="begin"/>
      </w:r>
      <w:r>
        <w:rPr>
          <w:sz w:val="22"/>
          <w:szCs w:val="22"/>
          <w:lang w:val="en-US"/>
        </w:rPr>
        <w:instrText xml:space="preserve"> REF Proposal67661 \h </w:instrText>
      </w:r>
      <w:r>
        <w:rPr>
          <w:sz w:val="22"/>
          <w:szCs w:val="22"/>
          <w:lang w:val="en-US"/>
        </w:rPr>
      </w:r>
      <w:r>
        <w:rPr>
          <w:sz w:val="22"/>
          <w:szCs w:val="22"/>
          <w:lang w:val="en-US"/>
        </w:rPr>
        <w:fldChar w:fldCharType="separate"/>
      </w:r>
      <w:r w:rsidR="00307512" w:rsidRPr="0C064754">
        <w:rPr>
          <w:rStyle w:val="ui-provider"/>
          <w:b/>
          <w:bCs/>
          <w:sz w:val="22"/>
          <w:szCs w:val="22"/>
        </w:rPr>
        <w:t>Proposal</w:t>
      </w:r>
      <w:r w:rsidR="00307512">
        <w:rPr>
          <w:rStyle w:val="ui-provider"/>
          <w:b/>
          <w:bCs/>
          <w:sz w:val="22"/>
          <w:szCs w:val="22"/>
        </w:rPr>
        <w:t xml:space="preserve"> </w:t>
      </w:r>
      <w:r w:rsidR="00307512">
        <w:rPr>
          <w:b/>
          <w:bCs/>
          <w:noProof/>
          <w:sz w:val="22"/>
          <w:szCs w:val="22"/>
          <w:lang w:val="en-US"/>
        </w:rPr>
        <w:t>10</w:t>
      </w:r>
      <w:r w:rsidR="00307512" w:rsidRPr="0C064754">
        <w:rPr>
          <w:rStyle w:val="ui-provider"/>
          <w:b/>
          <w:bCs/>
          <w:sz w:val="22"/>
          <w:szCs w:val="22"/>
        </w:rPr>
        <w:t xml:space="preserve">: </w:t>
      </w:r>
      <w:r w:rsidR="00307512">
        <w:rPr>
          <w:rStyle w:val="ui-provider"/>
          <w:b/>
          <w:sz w:val="22"/>
          <w:szCs w:val="22"/>
        </w:rPr>
        <w:t>Discuss whether power control for the purpose of congestion control should be applied to SL-PRS.</w:t>
      </w:r>
    </w:p>
    <w:p w14:paraId="3BBBFC5D" w14:textId="77777777" w:rsidR="00B35C39" w:rsidRDefault="00B35C39" w:rsidP="008C0645">
      <w:pPr>
        <w:pStyle w:val="ListParagraph"/>
        <w:ind w:left="0"/>
        <w:jc w:val="both"/>
        <w:rPr>
          <w:sz w:val="22"/>
          <w:szCs w:val="22"/>
          <w:lang w:val="en-US"/>
        </w:rPr>
      </w:pPr>
      <w:r>
        <w:rPr>
          <w:sz w:val="22"/>
          <w:szCs w:val="22"/>
          <w:lang w:val="en-US"/>
        </w:rPr>
        <w:fldChar w:fldCharType="end"/>
      </w:r>
    </w:p>
    <w:p w14:paraId="441C6623" w14:textId="77777777" w:rsidR="00307512" w:rsidRPr="009C7D04" w:rsidRDefault="00B35C39" w:rsidP="008C0645">
      <w:pPr>
        <w:pStyle w:val="ListParagraph"/>
        <w:ind w:left="0"/>
        <w:jc w:val="both"/>
        <w:rPr>
          <w:b/>
          <w:sz w:val="24"/>
          <w:szCs w:val="24"/>
          <w:lang w:val="en-US"/>
        </w:rPr>
      </w:pPr>
      <w:r>
        <w:rPr>
          <w:sz w:val="22"/>
          <w:szCs w:val="22"/>
          <w:lang w:val="en-US"/>
        </w:rPr>
        <w:fldChar w:fldCharType="begin"/>
      </w:r>
      <w:r>
        <w:rPr>
          <w:sz w:val="22"/>
          <w:szCs w:val="22"/>
          <w:lang w:val="en-US"/>
        </w:rPr>
        <w:instrText xml:space="preserve"> REF Proposal67662 \h </w:instrText>
      </w:r>
      <w:r>
        <w:rPr>
          <w:sz w:val="22"/>
          <w:szCs w:val="22"/>
          <w:lang w:val="en-US"/>
        </w:rPr>
      </w:r>
      <w:r>
        <w:rPr>
          <w:sz w:val="22"/>
          <w:szCs w:val="22"/>
          <w:lang w:val="en-US"/>
        </w:rPr>
        <w:fldChar w:fldCharType="separate"/>
      </w:r>
      <w:r w:rsidR="00307512" w:rsidRPr="0C064754">
        <w:rPr>
          <w:rStyle w:val="ui-provider"/>
          <w:b/>
          <w:bCs/>
          <w:sz w:val="22"/>
          <w:szCs w:val="22"/>
        </w:rPr>
        <w:t>Proposal</w:t>
      </w:r>
      <w:r w:rsidR="00307512">
        <w:rPr>
          <w:rStyle w:val="ui-provider"/>
          <w:b/>
          <w:bCs/>
          <w:sz w:val="22"/>
          <w:szCs w:val="22"/>
        </w:rPr>
        <w:t xml:space="preserve"> </w:t>
      </w:r>
      <w:r w:rsidR="00307512">
        <w:rPr>
          <w:b/>
          <w:bCs/>
          <w:noProof/>
          <w:sz w:val="22"/>
          <w:szCs w:val="22"/>
          <w:lang w:val="en-US"/>
        </w:rPr>
        <w:t>11</w:t>
      </w:r>
      <w:r w:rsidR="00307512" w:rsidRPr="0C064754">
        <w:rPr>
          <w:rStyle w:val="ui-provider"/>
          <w:b/>
          <w:bCs/>
          <w:sz w:val="22"/>
          <w:szCs w:val="22"/>
        </w:rPr>
        <w:t xml:space="preserve">: </w:t>
      </w:r>
      <w:r w:rsidR="00307512">
        <w:rPr>
          <w:rStyle w:val="ui-provider"/>
          <w:b/>
          <w:sz w:val="22"/>
          <w:szCs w:val="22"/>
        </w:rPr>
        <w:t>Study closed loop power control for SL-PRS in unicast.</w:t>
      </w:r>
    </w:p>
    <w:p w14:paraId="1FB9DF8D" w14:textId="77777777" w:rsidR="00B35C39" w:rsidRDefault="00B35C39" w:rsidP="00D8578D">
      <w:pPr>
        <w:pStyle w:val="ListParagraph"/>
        <w:ind w:left="0"/>
        <w:jc w:val="both"/>
        <w:rPr>
          <w:sz w:val="22"/>
          <w:szCs w:val="22"/>
          <w:lang w:val="en-US"/>
        </w:rPr>
      </w:pPr>
      <w:r>
        <w:rPr>
          <w:sz w:val="22"/>
          <w:szCs w:val="22"/>
          <w:lang w:val="en-US"/>
        </w:rPr>
        <w:fldChar w:fldCharType="end"/>
      </w:r>
    </w:p>
    <w:p w14:paraId="4CF9C1E6" w14:textId="77777777" w:rsidR="00307512" w:rsidRDefault="00B35C39" w:rsidP="00D8578D">
      <w:pPr>
        <w:pStyle w:val="ListParagraph"/>
        <w:ind w:left="0"/>
        <w:jc w:val="both"/>
        <w:rPr>
          <w:rStyle w:val="ui-provider"/>
          <w:b/>
          <w:sz w:val="22"/>
          <w:szCs w:val="22"/>
        </w:rPr>
      </w:pPr>
      <w:r>
        <w:rPr>
          <w:sz w:val="22"/>
          <w:szCs w:val="22"/>
          <w:lang w:val="en-US"/>
        </w:rPr>
        <w:fldChar w:fldCharType="begin"/>
      </w:r>
      <w:r>
        <w:rPr>
          <w:sz w:val="22"/>
          <w:szCs w:val="22"/>
          <w:lang w:val="en-US"/>
        </w:rPr>
        <w:instrText xml:space="preserve"> REF Proposal67663 \h </w:instrText>
      </w:r>
      <w:r>
        <w:rPr>
          <w:sz w:val="22"/>
          <w:szCs w:val="22"/>
          <w:lang w:val="en-US"/>
        </w:rPr>
      </w:r>
      <w:r>
        <w:rPr>
          <w:sz w:val="22"/>
          <w:szCs w:val="22"/>
          <w:lang w:val="en-US"/>
        </w:rPr>
        <w:fldChar w:fldCharType="separate"/>
      </w:r>
      <w:r w:rsidR="00307512" w:rsidRPr="0C064754">
        <w:rPr>
          <w:rStyle w:val="ui-provider"/>
          <w:b/>
          <w:bCs/>
          <w:sz w:val="22"/>
          <w:szCs w:val="22"/>
        </w:rPr>
        <w:t>Proposal</w:t>
      </w:r>
      <w:r w:rsidR="00307512">
        <w:rPr>
          <w:rStyle w:val="ui-provider"/>
          <w:b/>
          <w:bCs/>
          <w:sz w:val="22"/>
          <w:szCs w:val="22"/>
        </w:rPr>
        <w:t xml:space="preserve"> </w:t>
      </w:r>
      <w:r w:rsidR="00307512">
        <w:rPr>
          <w:b/>
          <w:bCs/>
          <w:noProof/>
          <w:sz w:val="22"/>
          <w:szCs w:val="22"/>
          <w:lang w:val="en-US"/>
        </w:rPr>
        <w:t>12</w:t>
      </w:r>
      <w:r w:rsidR="00307512" w:rsidRPr="0C064754">
        <w:rPr>
          <w:rStyle w:val="ui-provider"/>
          <w:b/>
          <w:bCs/>
          <w:sz w:val="22"/>
          <w:szCs w:val="22"/>
        </w:rPr>
        <w:t xml:space="preserve">: </w:t>
      </w:r>
      <w:r w:rsidR="00307512">
        <w:rPr>
          <w:rStyle w:val="ui-provider"/>
          <w:b/>
          <w:sz w:val="22"/>
          <w:szCs w:val="22"/>
        </w:rPr>
        <w:t xml:space="preserve">For OLPC introduce at least S-SSB and SL PRS as pathloss reference signal. FFS: DL PRS for in-coverage or partial coverage. </w:t>
      </w:r>
    </w:p>
    <w:p w14:paraId="02BB7A54" w14:textId="77777777" w:rsidR="00B35C39" w:rsidRDefault="00B35C39" w:rsidP="00D8578D">
      <w:pPr>
        <w:pStyle w:val="ListParagraph"/>
        <w:ind w:left="0"/>
        <w:jc w:val="both"/>
        <w:rPr>
          <w:sz w:val="22"/>
          <w:szCs w:val="22"/>
          <w:lang w:val="en-US"/>
        </w:rPr>
      </w:pPr>
      <w:r>
        <w:rPr>
          <w:sz w:val="22"/>
          <w:szCs w:val="22"/>
          <w:lang w:val="en-US"/>
        </w:rPr>
        <w:fldChar w:fldCharType="end"/>
      </w:r>
    </w:p>
    <w:p w14:paraId="112B785A" w14:textId="77777777" w:rsidR="00307512" w:rsidRDefault="00B35C39" w:rsidP="00D8578D">
      <w:pPr>
        <w:pStyle w:val="ListParagraph"/>
        <w:ind w:left="0"/>
        <w:jc w:val="both"/>
        <w:rPr>
          <w:rStyle w:val="ui-provider"/>
          <w:bCs/>
          <w:sz w:val="22"/>
          <w:szCs w:val="22"/>
        </w:rPr>
      </w:pPr>
      <w:r>
        <w:rPr>
          <w:sz w:val="22"/>
          <w:szCs w:val="22"/>
          <w:lang w:val="en-US"/>
        </w:rPr>
        <w:fldChar w:fldCharType="begin"/>
      </w:r>
      <w:r>
        <w:rPr>
          <w:sz w:val="22"/>
          <w:szCs w:val="22"/>
          <w:lang w:val="en-US"/>
        </w:rPr>
        <w:instrText xml:space="preserve"> REF Proposal67664 \h </w:instrText>
      </w:r>
      <w:r>
        <w:rPr>
          <w:sz w:val="22"/>
          <w:szCs w:val="22"/>
          <w:lang w:val="en-US"/>
        </w:rPr>
      </w:r>
      <w:r>
        <w:rPr>
          <w:sz w:val="22"/>
          <w:szCs w:val="22"/>
          <w:lang w:val="en-US"/>
        </w:rPr>
        <w:fldChar w:fldCharType="separate"/>
      </w:r>
      <w:r w:rsidR="00307512" w:rsidRPr="0C064754">
        <w:rPr>
          <w:rStyle w:val="ui-provider"/>
          <w:b/>
          <w:bCs/>
          <w:sz w:val="22"/>
          <w:szCs w:val="22"/>
        </w:rPr>
        <w:t>Proposal</w:t>
      </w:r>
      <w:r w:rsidR="00307512">
        <w:rPr>
          <w:rStyle w:val="ui-provider"/>
          <w:b/>
          <w:bCs/>
          <w:sz w:val="22"/>
          <w:szCs w:val="22"/>
        </w:rPr>
        <w:t xml:space="preserve"> </w:t>
      </w:r>
      <w:r w:rsidR="00307512">
        <w:rPr>
          <w:b/>
          <w:bCs/>
          <w:noProof/>
          <w:sz w:val="22"/>
          <w:szCs w:val="22"/>
          <w:lang w:val="en-US"/>
        </w:rPr>
        <w:t>13</w:t>
      </w:r>
      <w:r w:rsidR="00307512" w:rsidRPr="0C064754">
        <w:rPr>
          <w:rStyle w:val="ui-provider"/>
          <w:b/>
          <w:bCs/>
          <w:sz w:val="22"/>
          <w:szCs w:val="22"/>
        </w:rPr>
        <w:t xml:space="preserve">: </w:t>
      </w:r>
      <w:r w:rsidR="00307512">
        <w:rPr>
          <w:rStyle w:val="ui-provider"/>
          <w:b/>
          <w:sz w:val="22"/>
          <w:szCs w:val="22"/>
        </w:rPr>
        <w:t>For OLPC, support transmitting UE indicating the power difference of SL PRS transmissions across SL PRS resource or SL PRS resource sets (if introduced).</w:t>
      </w:r>
    </w:p>
    <w:p w14:paraId="5CC7D32A" w14:textId="2474E761" w:rsidR="00E90264" w:rsidRPr="00F51623" w:rsidRDefault="00B35C39" w:rsidP="00E90264">
      <w:pPr>
        <w:jc w:val="both"/>
        <w:rPr>
          <w:sz w:val="22"/>
          <w:szCs w:val="22"/>
          <w:lang w:val="en-US"/>
        </w:rPr>
      </w:pPr>
      <w:r>
        <w:rPr>
          <w:sz w:val="22"/>
          <w:szCs w:val="22"/>
          <w:lang w:val="en-US"/>
        </w:rPr>
        <w:fldChar w:fldCharType="end"/>
      </w:r>
      <w:r w:rsidR="00E90264" w:rsidRPr="00F51623">
        <w:rPr>
          <w:sz w:val="22"/>
          <w:szCs w:val="22"/>
          <w:lang w:val="en-US"/>
        </w:rPr>
        <w:t xml:space="preserve"> </w:t>
      </w:r>
    </w:p>
    <w:p w14:paraId="69BD9633" w14:textId="0E3C4974" w:rsidR="00F51623" w:rsidRPr="00F51623" w:rsidRDefault="00F51623" w:rsidP="00F51623">
      <w:pPr>
        <w:spacing w:before="120" w:after="120"/>
        <w:jc w:val="both"/>
        <w:rPr>
          <w:sz w:val="22"/>
          <w:szCs w:val="22"/>
          <w:lang w:val="en-US"/>
        </w:rPr>
      </w:pPr>
    </w:p>
    <w:p w14:paraId="695434B5" w14:textId="66560410" w:rsidR="00F51623" w:rsidRDefault="00F51623" w:rsidP="00F51623">
      <w:pPr>
        <w:rPr>
          <w:lang w:val="en-US"/>
        </w:rPr>
      </w:pPr>
    </w:p>
    <w:p w14:paraId="0CE6C39D" w14:textId="77777777" w:rsidR="00F51623" w:rsidRPr="00F51623" w:rsidRDefault="00F51623" w:rsidP="00F51623">
      <w:pPr>
        <w:rPr>
          <w:lang w:val="en-US"/>
        </w:rPr>
      </w:pPr>
    </w:p>
    <w:p w14:paraId="447CA517" w14:textId="7D16AB7B" w:rsidR="00FD3934" w:rsidRPr="003A74B1" w:rsidRDefault="00FD3934" w:rsidP="00193F3D">
      <w:pPr>
        <w:pStyle w:val="Heading1"/>
        <w:rPr>
          <w:lang w:val="en-US"/>
        </w:rPr>
      </w:pPr>
      <w:r w:rsidRPr="003A74B1">
        <w:rPr>
          <w:lang w:val="en-US"/>
        </w:rPr>
        <w:t>References</w:t>
      </w:r>
    </w:p>
    <w:p w14:paraId="5AAF88C0" w14:textId="5427132F" w:rsidR="00CC2A98" w:rsidRPr="009B12C7" w:rsidRDefault="00400058" w:rsidP="00193F3D">
      <w:pPr>
        <w:pStyle w:val="ListParagraph"/>
        <w:numPr>
          <w:ilvl w:val="0"/>
          <w:numId w:val="12"/>
        </w:numPr>
        <w:rPr>
          <w:rFonts w:eastAsia="MS Mincho"/>
          <w:sz w:val="22"/>
          <w:szCs w:val="22"/>
          <w:lang w:val="en-US" w:eastAsia="ja-JP"/>
        </w:rPr>
      </w:pPr>
      <w:bookmarkStart w:id="91" w:name="_Ref100325078"/>
      <w:r w:rsidRPr="00400058">
        <w:rPr>
          <w:rFonts w:eastAsia="MS Mincho"/>
          <w:sz w:val="22"/>
          <w:szCs w:val="22"/>
          <w:lang w:val="en-US" w:eastAsia="ja-JP"/>
        </w:rPr>
        <w:t>RP-230328</w:t>
      </w:r>
      <w:r w:rsidR="00CC2A98" w:rsidRPr="009B12C7">
        <w:rPr>
          <w:rFonts w:eastAsia="MS Mincho"/>
          <w:sz w:val="22"/>
          <w:szCs w:val="22"/>
          <w:lang w:val="en-US" w:eastAsia="ja-JP"/>
        </w:rPr>
        <w:t>, “</w:t>
      </w:r>
      <w:r w:rsidR="00542D0A"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91"/>
    </w:p>
    <w:p w14:paraId="695FF78D" w14:textId="21916B10" w:rsidR="00AE0791" w:rsidRPr="009B12C7" w:rsidRDefault="00542D0A" w:rsidP="00193F3D">
      <w:pPr>
        <w:pStyle w:val="ListParagraph"/>
        <w:numPr>
          <w:ilvl w:val="0"/>
          <w:numId w:val="12"/>
        </w:numPr>
        <w:rPr>
          <w:rFonts w:eastAsia="MS Mincho"/>
          <w:sz w:val="22"/>
          <w:szCs w:val="22"/>
          <w:lang w:val="en-US" w:eastAsia="ja-JP"/>
        </w:rPr>
      </w:pPr>
      <w:bookmarkStart w:id="92" w:name="_Ref127466286"/>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bookmarkEnd w:id="92"/>
    </w:p>
    <w:p w14:paraId="215D2B69" w14:textId="050425DC" w:rsidR="00870623" w:rsidRPr="009B12C7" w:rsidRDefault="00870623" w:rsidP="00193F3D">
      <w:pPr>
        <w:pStyle w:val="ListParagraph"/>
        <w:numPr>
          <w:ilvl w:val="0"/>
          <w:numId w:val="12"/>
        </w:numPr>
        <w:tabs>
          <w:tab w:val="left" w:pos="360"/>
        </w:tabs>
        <w:spacing w:after="120"/>
        <w:jc w:val="both"/>
        <w:rPr>
          <w:rFonts w:eastAsia="MS Mincho"/>
          <w:sz w:val="22"/>
          <w:szCs w:val="22"/>
          <w:lang w:val="en-US" w:eastAsia="ja-JP"/>
        </w:rPr>
      </w:pPr>
      <w:bookmarkStart w:id="93" w:name="_Ref102125649"/>
      <w:bookmarkStart w:id="94"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93"/>
    </w:p>
    <w:p w14:paraId="6FF0CF73" w14:textId="77777777" w:rsidR="00205B15" w:rsidRDefault="00221472" w:rsidP="00FC4DF2">
      <w:pPr>
        <w:pStyle w:val="ListParagraph"/>
        <w:numPr>
          <w:ilvl w:val="0"/>
          <w:numId w:val="12"/>
        </w:numPr>
        <w:tabs>
          <w:tab w:val="left" w:pos="360"/>
        </w:tabs>
        <w:spacing w:after="120"/>
        <w:jc w:val="both"/>
        <w:rPr>
          <w:rFonts w:eastAsia="MS Mincho"/>
          <w:sz w:val="22"/>
          <w:szCs w:val="22"/>
          <w:lang w:val="en-US" w:eastAsia="ja-JP"/>
        </w:rPr>
      </w:pPr>
      <w:bookmarkStart w:id="95" w:name="_Ref127466459"/>
      <w:bookmarkEnd w:id="94"/>
      <w:r>
        <w:rPr>
          <w:rFonts w:eastAsia="MS Mincho"/>
          <w:sz w:val="22"/>
          <w:szCs w:val="22"/>
          <w:lang w:val="en-US" w:eastAsia="ja-JP"/>
        </w:rPr>
        <w:t>3GPP TS 38.211</w:t>
      </w:r>
      <w:r w:rsidR="001E7493">
        <w:rPr>
          <w:rFonts w:eastAsia="MS Mincho"/>
          <w:sz w:val="22"/>
          <w:szCs w:val="22"/>
          <w:lang w:val="en-US" w:eastAsia="ja-JP"/>
        </w:rPr>
        <w:t xml:space="preserve">, </w:t>
      </w:r>
      <w:r w:rsidR="001E7493" w:rsidRPr="001E7493">
        <w:rPr>
          <w:rFonts w:eastAsia="MS Mincho"/>
          <w:sz w:val="22"/>
          <w:szCs w:val="22"/>
          <w:lang w:val="en-US" w:eastAsia="ja-JP"/>
        </w:rPr>
        <w:t>NR; Physical channels and modulation</w:t>
      </w:r>
      <w:bookmarkEnd w:id="95"/>
    </w:p>
    <w:p w14:paraId="0F13CDEB" w14:textId="0A5EB6C3" w:rsidR="0048072C" w:rsidRPr="009B12C7" w:rsidRDefault="00205B15" w:rsidP="00193F3D">
      <w:pPr>
        <w:pStyle w:val="ListParagraph"/>
        <w:numPr>
          <w:ilvl w:val="0"/>
          <w:numId w:val="12"/>
        </w:numPr>
        <w:tabs>
          <w:tab w:val="left" w:pos="360"/>
        </w:tabs>
        <w:spacing w:after="120"/>
        <w:jc w:val="both"/>
        <w:rPr>
          <w:rFonts w:eastAsia="MS Mincho"/>
          <w:sz w:val="22"/>
          <w:szCs w:val="22"/>
          <w:lang w:val="en-US" w:eastAsia="ja-JP"/>
        </w:rPr>
      </w:pPr>
      <w:bookmarkStart w:id="96" w:name="_Ref131665680"/>
      <w:r w:rsidRPr="00205B15">
        <w:rPr>
          <w:rFonts w:eastAsia="MS Mincho"/>
          <w:sz w:val="22"/>
          <w:szCs w:val="22"/>
          <w:lang w:val="en-US" w:eastAsia="ja-JP"/>
        </w:rPr>
        <w:t>R1-2302295</w:t>
      </w:r>
      <w:r>
        <w:rPr>
          <w:rFonts w:eastAsia="MS Mincho"/>
          <w:sz w:val="22"/>
          <w:szCs w:val="22"/>
          <w:lang w:val="en-US" w:eastAsia="ja-JP"/>
        </w:rPr>
        <w:t>,</w:t>
      </w:r>
      <w:r w:rsidRPr="00205B15">
        <w:rPr>
          <w:rFonts w:eastAsia="MS Mincho"/>
          <w:sz w:val="22"/>
          <w:szCs w:val="22"/>
          <w:lang w:val="en-US" w:eastAsia="ja-JP"/>
        </w:rPr>
        <w:t xml:space="preserve"> </w:t>
      </w:r>
      <w:r>
        <w:rPr>
          <w:rFonts w:eastAsia="MS Mincho"/>
          <w:sz w:val="22"/>
          <w:szCs w:val="22"/>
          <w:lang w:val="en-US" w:eastAsia="ja-JP"/>
        </w:rPr>
        <w:t>“</w:t>
      </w:r>
      <w:r w:rsidRPr="00205B15">
        <w:rPr>
          <w:rFonts w:eastAsia="MS Mincho"/>
          <w:sz w:val="22"/>
          <w:szCs w:val="22"/>
          <w:lang w:val="en-US" w:eastAsia="ja-JP"/>
        </w:rPr>
        <w:t>On resource allocation for SL positioning reference signal</w:t>
      </w:r>
      <w:r>
        <w:rPr>
          <w:rFonts w:eastAsia="MS Mincho"/>
          <w:sz w:val="22"/>
          <w:szCs w:val="22"/>
          <w:lang w:val="en-US" w:eastAsia="ja-JP"/>
        </w:rPr>
        <w:t>”</w:t>
      </w:r>
      <w:bookmarkEnd w:id="96"/>
      <w:r w:rsidR="00221472">
        <w:rPr>
          <w:rFonts w:eastAsia="MS Mincho"/>
          <w:sz w:val="22"/>
          <w:szCs w:val="22"/>
          <w:lang w:val="en-US" w:eastAsia="ja-JP"/>
        </w:rPr>
        <w:t xml:space="preserve"> </w:t>
      </w:r>
    </w:p>
    <w:p w14:paraId="0B6FD2FD" w14:textId="40E90411" w:rsidR="001E6BDE" w:rsidRPr="009B12C7" w:rsidRDefault="001E6BDE" w:rsidP="00511E37">
      <w:pPr>
        <w:tabs>
          <w:tab w:val="left" w:pos="360"/>
        </w:tabs>
        <w:spacing w:after="120"/>
        <w:jc w:val="both"/>
        <w:rPr>
          <w:rFonts w:eastAsia="MS Mincho"/>
          <w:lang w:val="en-US" w:eastAsia="ja-JP"/>
        </w:rPr>
      </w:pPr>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8A01" w14:textId="77777777" w:rsidR="0026309D" w:rsidRDefault="0026309D">
      <w:r>
        <w:separator/>
      </w:r>
    </w:p>
  </w:endnote>
  <w:endnote w:type="continuationSeparator" w:id="0">
    <w:p w14:paraId="337ABDA9" w14:textId="77777777" w:rsidR="0026309D" w:rsidRDefault="0026309D">
      <w:r>
        <w:continuationSeparator/>
      </w:r>
    </w:p>
  </w:endnote>
  <w:endnote w:type="continuationNotice" w:id="1">
    <w:p w14:paraId="2CF15FD6" w14:textId="77777777" w:rsidR="0026309D" w:rsidRDefault="00263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357F" w14:textId="77777777" w:rsidR="0026309D" w:rsidRDefault="0026309D">
      <w:r>
        <w:separator/>
      </w:r>
    </w:p>
  </w:footnote>
  <w:footnote w:type="continuationSeparator" w:id="0">
    <w:p w14:paraId="03402C53" w14:textId="77777777" w:rsidR="0026309D" w:rsidRDefault="0026309D">
      <w:r>
        <w:continuationSeparator/>
      </w:r>
    </w:p>
  </w:footnote>
  <w:footnote w:type="continuationNotice" w:id="1">
    <w:p w14:paraId="71376B13" w14:textId="77777777" w:rsidR="0026309D" w:rsidRDefault="002630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5BD"/>
    <w:multiLevelType w:val="hybridMultilevel"/>
    <w:tmpl w:val="55063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928"/>
        </w:tabs>
        <w:ind w:left="928" w:hanging="360"/>
      </w:pPr>
      <w:rPr>
        <w:rFonts w:ascii="Symbol" w:hAnsi="Symbol" w:hint="default"/>
      </w:rPr>
    </w:lvl>
    <w:lvl w:ilvl="1" w:tplc="342E2A8C">
      <w:numFmt w:val="bullet"/>
      <w:lvlText w:val="o"/>
      <w:lvlJc w:val="left"/>
      <w:pPr>
        <w:tabs>
          <w:tab w:val="num" w:pos="1648"/>
        </w:tabs>
        <w:ind w:left="1648" w:hanging="360"/>
      </w:pPr>
      <w:rPr>
        <w:rFonts w:ascii="Courier New" w:hAnsi="Courier New" w:hint="default"/>
      </w:rPr>
    </w:lvl>
    <w:lvl w:ilvl="2" w:tplc="9A1EE8FC" w:tentative="1">
      <w:start w:val="1"/>
      <w:numFmt w:val="bullet"/>
      <w:lvlText w:val=""/>
      <w:lvlJc w:val="left"/>
      <w:pPr>
        <w:tabs>
          <w:tab w:val="num" w:pos="2368"/>
        </w:tabs>
        <w:ind w:left="2368" w:hanging="360"/>
      </w:pPr>
      <w:rPr>
        <w:rFonts w:ascii="Symbol" w:hAnsi="Symbol" w:hint="default"/>
      </w:rPr>
    </w:lvl>
    <w:lvl w:ilvl="3" w:tplc="A684C5D2" w:tentative="1">
      <w:start w:val="1"/>
      <w:numFmt w:val="bullet"/>
      <w:lvlText w:val=""/>
      <w:lvlJc w:val="left"/>
      <w:pPr>
        <w:tabs>
          <w:tab w:val="num" w:pos="3088"/>
        </w:tabs>
        <w:ind w:left="3088" w:hanging="360"/>
      </w:pPr>
      <w:rPr>
        <w:rFonts w:ascii="Symbol" w:hAnsi="Symbol" w:hint="default"/>
      </w:rPr>
    </w:lvl>
    <w:lvl w:ilvl="4" w:tplc="996E7EA0" w:tentative="1">
      <w:start w:val="1"/>
      <w:numFmt w:val="bullet"/>
      <w:lvlText w:val=""/>
      <w:lvlJc w:val="left"/>
      <w:pPr>
        <w:tabs>
          <w:tab w:val="num" w:pos="3808"/>
        </w:tabs>
        <w:ind w:left="3808" w:hanging="360"/>
      </w:pPr>
      <w:rPr>
        <w:rFonts w:ascii="Symbol" w:hAnsi="Symbol" w:hint="default"/>
      </w:rPr>
    </w:lvl>
    <w:lvl w:ilvl="5" w:tplc="6100CDCA" w:tentative="1">
      <w:start w:val="1"/>
      <w:numFmt w:val="bullet"/>
      <w:lvlText w:val=""/>
      <w:lvlJc w:val="left"/>
      <w:pPr>
        <w:tabs>
          <w:tab w:val="num" w:pos="4528"/>
        </w:tabs>
        <w:ind w:left="4528" w:hanging="360"/>
      </w:pPr>
      <w:rPr>
        <w:rFonts w:ascii="Symbol" w:hAnsi="Symbol" w:hint="default"/>
      </w:rPr>
    </w:lvl>
    <w:lvl w:ilvl="6" w:tplc="55E493DC" w:tentative="1">
      <w:start w:val="1"/>
      <w:numFmt w:val="bullet"/>
      <w:lvlText w:val=""/>
      <w:lvlJc w:val="left"/>
      <w:pPr>
        <w:tabs>
          <w:tab w:val="num" w:pos="5248"/>
        </w:tabs>
        <w:ind w:left="5248" w:hanging="360"/>
      </w:pPr>
      <w:rPr>
        <w:rFonts w:ascii="Symbol" w:hAnsi="Symbol" w:hint="default"/>
      </w:rPr>
    </w:lvl>
    <w:lvl w:ilvl="7" w:tplc="C994E8CC" w:tentative="1">
      <w:start w:val="1"/>
      <w:numFmt w:val="bullet"/>
      <w:lvlText w:val=""/>
      <w:lvlJc w:val="left"/>
      <w:pPr>
        <w:tabs>
          <w:tab w:val="num" w:pos="5968"/>
        </w:tabs>
        <w:ind w:left="5968" w:hanging="360"/>
      </w:pPr>
      <w:rPr>
        <w:rFonts w:ascii="Symbol" w:hAnsi="Symbol" w:hint="default"/>
      </w:rPr>
    </w:lvl>
    <w:lvl w:ilvl="8" w:tplc="76F86E5E" w:tentative="1">
      <w:start w:val="1"/>
      <w:numFmt w:val="bullet"/>
      <w:lvlText w:val=""/>
      <w:lvlJc w:val="left"/>
      <w:pPr>
        <w:tabs>
          <w:tab w:val="num" w:pos="6688"/>
        </w:tabs>
        <w:ind w:left="6688" w:hanging="360"/>
      </w:pPr>
      <w:rPr>
        <w:rFonts w:ascii="Symbol" w:hAnsi="Symbo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2" w15:restartNumberingAfterBreak="0">
    <w:nsid w:val="52FC5ACB"/>
    <w:multiLevelType w:val="hybridMultilevel"/>
    <w:tmpl w:val="D00A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5823D9"/>
    <w:multiLevelType w:val="hybridMultilevel"/>
    <w:tmpl w:val="D5FCD34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BC33022"/>
    <w:multiLevelType w:val="hybridMultilevel"/>
    <w:tmpl w:val="AC2E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78526155">
    <w:abstractNumId w:val="3"/>
  </w:num>
  <w:num w:numId="2" w16cid:durableId="2078434032">
    <w:abstractNumId w:val="10"/>
  </w:num>
  <w:num w:numId="3" w16cid:durableId="1320110902">
    <w:abstractNumId w:val="22"/>
  </w:num>
  <w:num w:numId="4" w16cid:durableId="1635939523">
    <w:abstractNumId w:val="11"/>
  </w:num>
  <w:num w:numId="5" w16cid:durableId="836188294">
    <w:abstractNumId w:val="8"/>
  </w:num>
  <w:num w:numId="6" w16cid:durableId="1974404081">
    <w:abstractNumId w:val="2"/>
  </w:num>
  <w:num w:numId="7" w16cid:durableId="1922793362">
    <w:abstractNumId w:val="19"/>
  </w:num>
  <w:num w:numId="8" w16cid:durableId="1690370684">
    <w:abstractNumId w:val="6"/>
  </w:num>
  <w:num w:numId="9" w16cid:durableId="191769939">
    <w:abstractNumId w:val="21"/>
  </w:num>
  <w:num w:numId="10" w16cid:durableId="789592309">
    <w:abstractNumId w:val="17"/>
  </w:num>
  <w:num w:numId="11" w16cid:durableId="1912537624">
    <w:abstractNumId w:val="7"/>
  </w:num>
  <w:num w:numId="12" w16cid:durableId="1441993765">
    <w:abstractNumId w:val="5"/>
  </w:num>
  <w:num w:numId="13" w16cid:durableId="1037971441">
    <w:abstractNumId w:val="15"/>
  </w:num>
  <w:num w:numId="14" w16cid:durableId="1499272752">
    <w:abstractNumId w:val="16"/>
  </w:num>
  <w:num w:numId="15" w16cid:durableId="1617442467">
    <w:abstractNumId w:val="1"/>
  </w:num>
  <w:num w:numId="16" w16cid:durableId="2020309085">
    <w:abstractNumId w:val="18"/>
  </w:num>
  <w:num w:numId="17" w16cid:durableId="372926453">
    <w:abstractNumId w:val="14"/>
  </w:num>
  <w:num w:numId="18" w16cid:durableId="1115296283">
    <w:abstractNumId w:val="9"/>
  </w:num>
  <w:num w:numId="19" w16cid:durableId="2038383696">
    <w:abstractNumId w:val="13"/>
  </w:num>
  <w:num w:numId="20" w16cid:durableId="151526963">
    <w:abstractNumId w:val="0"/>
  </w:num>
  <w:num w:numId="21" w16cid:durableId="1426922326">
    <w:abstractNumId w:val="4"/>
  </w:num>
  <w:num w:numId="22" w16cid:durableId="706831681">
    <w:abstractNumId w:val="12"/>
  </w:num>
  <w:num w:numId="23" w16cid:durableId="14883731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1F7E"/>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81"/>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78"/>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859"/>
    <w:rsid w:val="00027A38"/>
    <w:rsid w:val="00027BB9"/>
    <w:rsid w:val="00027BCE"/>
    <w:rsid w:val="00027CAF"/>
    <w:rsid w:val="00027D6E"/>
    <w:rsid w:val="00027F0D"/>
    <w:rsid w:val="0003031C"/>
    <w:rsid w:val="000304CE"/>
    <w:rsid w:val="00030588"/>
    <w:rsid w:val="000305C7"/>
    <w:rsid w:val="000306E3"/>
    <w:rsid w:val="00030B59"/>
    <w:rsid w:val="00030DDF"/>
    <w:rsid w:val="00031309"/>
    <w:rsid w:val="0003149B"/>
    <w:rsid w:val="00031885"/>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3FDE"/>
    <w:rsid w:val="00034373"/>
    <w:rsid w:val="00034617"/>
    <w:rsid w:val="00034912"/>
    <w:rsid w:val="00034A06"/>
    <w:rsid w:val="0003525C"/>
    <w:rsid w:val="000353D3"/>
    <w:rsid w:val="000355B6"/>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D70"/>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A0C"/>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6A11"/>
    <w:rsid w:val="00067092"/>
    <w:rsid w:val="000673CB"/>
    <w:rsid w:val="00067596"/>
    <w:rsid w:val="000675E5"/>
    <w:rsid w:val="000676BD"/>
    <w:rsid w:val="00067761"/>
    <w:rsid w:val="00067788"/>
    <w:rsid w:val="0006779D"/>
    <w:rsid w:val="000678FA"/>
    <w:rsid w:val="00067924"/>
    <w:rsid w:val="0006795A"/>
    <w:rsid w:val="0006797B"/>
    <w:rsid w:val="0007015C"/>
    <w:rsid w:val="00070289"/>
    <w:rsid w:val="0007056B"/>
    <w:rsid w:val="00070723"/>
    <w:rsid w:val="00070751"/>
    <w:rsid w:val="00070806"/>
    <w:rsid w:val="00070B74"/>
    <w:rsid w:val="00071366"/>
    <w:rsid w:val="000716E0"/>
    <w:rsid w:val="000721AE"/>
    <w:rsid w:val="000726F4"/>
    <w:rsid w:val="000727ED"/>
    <w:rsid w:val="00072ED4"/>
    <w:rsid w:val="00072FD4"/>
    <w:rsid w:val="00072FFC"/>
    <w:rsid w:val="0007342A"/>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87F3A"/>
    <w:rsid w:val="0009066E"/>
    <w:rsid w:val="00090861"/>
    <w:rsid w:val="00090BDB"/>
    <w:rsid w:val="00090DBB"/>
    <w:rsid w:val="00090EBC"/>
    <w:rsid w:val="00091A24"/>
    <w:rsid w:val="00091E5E"/>
    <w:rsid w:val="00091EC3"/>
    <w:rsid w:val="000922AD"/>
    <w:rsid w:val="000924A5"/>
    <w:rsid w:val="000928ED"/>
    <w:rsid w:val="00092A56"/>
    <w:rsid w:val="00092A7E"/>
    <w:rsid w:val="000931D3"/>
    <w:rsid w:val="000932DB"/>
    <w:rsid w:val="000932E8"/>
    <w:rsid w:val="000934C2"/>
    <w:rsid w:val="00093520"/>
    <w:rsid w:val="0009356D"/>
    <w:rsid w:val="00093865"/>
    <w:rsid w:val="00093985"/>
    <w:rsid w:val="00093F74"/>
    <w:rsid w:val="00093F86"/>
    <w:rsid w:val="00094219"/>
    <w:rsid w:val="000944C9"/>
    <w:rsid w:val="000947AA"/>
    <w:rsid w:val="00094AE6"/>
    <w:rsid w:val="00094E32"/>
    <w:rsid w:val="00094FF5"/>
    <w:rsid w:val="0009530D"/>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113"/>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A7AB1"/>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03"/>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5E6B"/>
    <w:rsid w:val="000B64B0"/>
    <w:rsid w:val="000B64E9"/>
    <w:rsid w:val="000B64FA"/>
    <w:rsid w:val="000B674F"/>
    <w:rsid w:val="000B6A13"/>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146"/>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E0D"/>
    <w:rsid w:val="000D4F6D"/>
    <w:rsid w:val="000D532A"/>
    <w:rsid w:val="000D53B2"/>
    <w:rsid w:val="000D53DC"/>
    <w:rsid w:val="000D54B8"/>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8C7"/>
    <w:rsid w:val="000E2C18"/>
    <w:rsid w:val="000E319B"/>
    <w:rsid w:val="000E3258"/>
    <w:rsid w:val="000E3442"/>
    <w:rsid w:val="000E3A65"/>
    <w:rsid w:val="000E3BA0"/>
    <w:rsid w:val="000E3BFF"/>
    <w:rsid w:val="000E3DEF"/>
    <w:rsid w:val="000E3E19"/>
    <w:rsid w:val="000E41A9"/>
    <w:rsid w:val="000E4871"/>
    <w:rsid w:val="000E4A0A"/>
    <w:rsid w:val="000E4D67"/>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762"/>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9A0"/>
    <w:rsid w:val="00120D63"/>
    <w:rsid w:val="0012135E"/>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BB3"/>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5F35"/>
    <w:rsid w:val="0013601F"/>
    <w:rsid w:val="0013602C"/>
    <w:rsid w:val="001361BD"/>
    <w:rsid w:val="001365CB"/>
    <w:rsid w:val="0013687E"/>
    <w:rsid w:val="00136EEE"/>
    <w:rsid w:val="00136F82"/>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8C"/>
    <w:rsid w:val="001419AA"/>
    <w:rsid w:val="00141B3E"/>
    <w:rsid w:val="00141D5B"/>
    <w:rsid w:val="00141E24"/>
    <w:rsid w:val="00141FA8"/>
    <w:rsid w:val="00142181"/>
    <w:rsid w:val="0014267A"/>
    <w:rsid w:val="00142908"/>
    <w:rsid w:val="00142970"/>
    <w:rsid w:val="0014328D"/>
    <w:rsid w:val="001432F2"/>
    <w:rsid w:val="00143809"/>
    <w:rsid w:val="00143C99"/>
    <w:rsid w:val="00143E30"/>
    <w:rsid w:val="00143F92"/>
    <w:rsid w:val="001443DC"/>
    <w:rsid w:val="001444FD"/>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C7"/>
    <w:rsid w:val="00151AD5"/>
    <w:rsid w:val="00151C8D"/>
    <w:rsid w:val="00151FC5"/>
    <w:rsid w:val="00152704"/>
    <w:rsid w:val="001528B9"/>
    <w:rsid w:val="001529DE"/>
    <w:rsid w:val="00152BB8"/>
    <w:rsid w:val="00152BBF"/>
    <w:rsid w:val="00152BE8"/>
    <w:rsid w:val="00152D71"/>
    <w:rsid w:val="00152E88"/>
    <w:rsid w:val="00152EC1"/>
    <w:rsid w:val="00152ED9"/>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1AF"/>
    <w:rsid w:val="00156394"/>
    <w:rsid w:val="001563B7"/>
    <w:rsid w:val="001563B9"/>
    <w:rsid w:val="00156426"/>
    <w:rsid w:val="00156CBC"/>
    <w:rsid w:val="00156F8B"/>
    <w:rsid w:val="00156FDE"/>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9D"/>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AEF"/>
    <w:rsid w:val="00174FC4"/>
    <w:rsid w:val="00175588"/>
    <w:rsid w:val="0017569B"/>
    <w:rsid w:val="0017577F"/>
    <w:rsid w:val="00175974"/>
    <w:rsid w:val="00175F57"/>
    <w:rsid w:val="0017625C"/>
    <w:rsid w:val="00176538"/>
    <w:rsid w:val="0017674F"/>
    <w:rsid w:val="00176BA9"/>
    <w:rsid w:val="00176CFF"/>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9D"/>
    <w:rsid w:val="001842AF"/>
    <w:rsid w:val="00184581"/>
    <w:rsid w:val="001845CD"/>
    <w:rsid w:val="00184D20"/>
    <w:rsid w:val="00184EBC"/>
    <w:rsid w:val="00184EC4"/>
    <w:rsid w:val="00184FCA"/>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3F3D"/>
    <w:rsid w:val="001941E8"/>
    <w:rsid w:val="0019466E"/>
    <w:rsid w:val="00194A0C"/>
    <w:rsid w:val="00194CC8"/>
    <w:rsid w:val="00194D78"/>
    <w:rsid w:val="00194E1D"/>
    <w:rsid w:val="00194E4E"/>
    <w:rsid w:val="00195284"/>
    <w:rsid w:val="001953C2"/>
    <w:rsid w:val="0019567B"/>
    <w:rsid w:val="00195992"/>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48D"/>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766"/>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ED9"/>
    <w:rsid w:val="001D3FB6"/>
    <w:rsid w:val="001D41AD"/>
    <w:rsid w:val="001D4722"/>
    <w:rsid w:val="001D4D5C"/>
    <w:rsid w:val="001D4F3D"/>
    <w:rsid w:val="001D4FE3"/>
    <w:rsid w:val="001D5039"/>
    <w:rsid w:val="001D52BE"/>
    <w:rsid w:val="001D56ED"/>
    <w:rsid w:val="001D5E52"/>
    <w:rsid w:val="001D6030"/>
    <w:rsid w:val="001D605C"/>
    <w:rsid w:val="001D60CA"/>
    <w:rsid w:val="001D6350"/>
    <w:rsid w:val="001D64B9"/>
    <w:rsid w:val="001D685C"/>
    <w:rsid w:val="001D6C2E"/>
    <w:rsid w:val="001D73A7"/>
    <w:rsid w:val="001E0238"/>
    <w:rsid w:val="001E0245"/>
    <w:rsid w:val="001E02A1"/>
    <w:rsid w:val="001E031A"/>
    <w:rsid w:val="001E036E"/>
    <w:rsid w:val="001E0520"/>
    <w:rsid w:val="001E0801"/>
    <w:rsid w:val="001E0AC4"/>
    <w:rsid w:val="001E0E8C"/>
    <w:rsid w:val="001E1296"/>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493"/>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43"/>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5B15"/>
    <w:rsid w:val="00206164"/>
    <w:rsid w:val="00206209"/>
    <w:rsid w:val="0020627D"/>
    <w:rsid w:val="002063D1"/>
    <w:rsid w:val="002069F0"/>
    <w:rsid w:val="00206BE0"/>
    <w:rsid w:val="00206C4C"/>
    <w:rsid w:val="00206CC5"/>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18"/>
    <w:rsid w:val="0022113B"/>
    <w:rsid w:val="00221167"/>
    <w:rsid w:val="00221472"/>
    <w:rsid w:val="00221C81"/>
    <w:rsid w:val="00221D6D"/>
    <w:rsid w:val="0022208C"/>
    <w:rsid w:val="002223C7"/>
    <w:rsid w:val="002225B2"/>
    <w:rsid w:val="00222779"/>
    <w:rsid w:val="00222857"/>
    <w:rsid w:val="0022292D"/>
    <w:rsid w:val="002229A2"/>
    <w:rsid w:val="00222A7A"/>
    <w:rsid w:val="00223044"/>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0B"/>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14F"/>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A5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E5"/>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9D"/>
    <w:rsid w:val="002630DC"/>
    <w:rsid w:val="0026317B"/>
    <w:rsid w:val="0026333C"/>
    <w:rsid w:val="002634B5"/>
    <w:rsid w:val="002635BC"/>
    <w:rsid w:val="002636FB"/>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C"/>
    <w:rsid w:val="00267E7E"/>
    <w:rsid w:val="00270038"/>
    <w:rsid w:val="00270681"/>
    <w:rsid w:val="002707F4"/>
    <w:rsid w:val="00270901"/>
    <w:rsid w:val="00270A97"/>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0FD"/>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6CD"/>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4F"/>
    <w:rsid w:val="00283154"/>
    <w:rsid w:val="00283211"/>
    <w:rsid w:val="0028325E"/>
    <w:rsid w:val="00283A7B"/>
    <w:rsid w:val="00283A96"/>
    <w:rsid w:val="00283C5F"/>
    <w:rsid w:val="00284179"/>
    <w:rsid w:val="002842DE"/>
    <w:rsid w:val="00284466"/>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D84"/>
    <w:rsid w:val="002921E9"/>
    <w:rsid w:val="002922A9"/>
    <w:rsid w:val="00292E94"/>
    <w:rsid w:val="00293527"/>
    <w:rsid w:val="00293555"/>
    <w:rsid w:val="00293639"/>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64F"/>
    <w:rsid w:val="002B2767"/>
    <w:rsid w:val="002B2813"/>
    <w:rsid w:val="002B2CBD"/>
    <w:rsid w:val="002B2D04"/>
    <w:rsid w:val="002B309A"/>
    <w:rsid w:val="002B32A6"/>
    <w:rsid w:val="002B34EE"/>
    <w:rsid w:val="002B3667"/>
    <w:rsid w:val="002B3A87"/>
    <w:rsid w:val="002B4313"/>
    <w:rsid w:val="002B4A74"/>
    <w:rsid w:val="002B518E"/>
    <w:rsid w:val="002B5218"/>
    <w:rsid w:val="002B5828"/>
    <w:rsid w:val="002B5A08"/>
    <w:rsid w:val="002B5B1D"/>
    <w:rsid w:val="002B5E28"/>
    <w:rsid w:val="002B5E77"/>
    <w:rsid w:val="002B614F"/>
    <w:rsid w:val="002B6215"/>
    <w:rsid w:val="002B6C25"/>
    <w:rsid w:val="002B6DAB"/>
    <w:rsid w:val="002B6E66"/>
    <w:rsid w:val="002B7249"/>
    <w:rsid w:val="002B774D"/>
    <w:rsid w:val="002B7773"/>
    <w:rsid w:val="002B7884"/>
    <w:rsid w:val="002B79DA"/>
    <w:rsid w:val="002B7E58"/>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C3B"/>
    <w:rsid w:val="002C5D11"/>
    <w:rsid w:val="002C6A97"/>
    <w:rsid w:val="002C6E3E"/>
    <w:rsid w:val="002C7B95"/>
    <w:rsid w:val="002C7BA0"/>
    <w:rsid w:val="002C7C36"/>
    <w:rsid w:val="002D03B3"/>
    <w:rsid w:val="002D05C4"/>
    <w:rsid w:val="002D07D3"/>
    <w:rsid w:val="002D07D9"/>
    <w:rsid w:val="002D0850"/>
    <w:rsid w:val="002D08F0"/>
    <w:rsid w:val="002D0C69"/>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5BB"/>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1EF6"/>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612"/>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690F"/>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A35"/>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512"/>
    <w:rsid w:val="0030773F"/>
    <w:rsid w:val="00307D56"/>
    <w:rsid w:val="003102D0"/>
    <w:rsid w:val="00310463"/>
    <w:rsid w:val="003104E0"/>
    <w:rsid w:val="003108CF"/>
    <w:rsid w:val="003108E0"/>
    <w:rsid w:val="0031099A"/>
    <w:rsid w:val="00310AD4"/>
    <w:rsid w:val="00310B90"/>
    <w:rsid w:val="00310E98"/>
    <w:rsid w:val="00311062"/>
    <w:rsid w:val="0031128C"/>
    <w:rsid w:val="00311547"/>
    <w:rsid w:val="00311594"/>
    <w:rsid w:val="003115C9"/>
    <w:rsid w:val="00311C74"/>
    <w:rsid w:val="00311D43"/>
    <w:rsid w:val="00311E19"/>
    <w:rsid w:val="0031201D"/>
    <w:rsid w:val="003120F1"/>
    <w:rsid w:val="003124F8"/>
    <w:rsid w:val="00312957"/>
    <w:rsid w:val="003129E7"/>
    <w:rsid w:val="003133B2"/>
    <w:rsid w:val="00313483"/>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BCC"/>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525"/>
    <w:rsid w:val="003277A4"/>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CB8"/>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55D"/>
    <w:rsid w:val="00345A0D"/>
    <w:rsid w:val="003462D7"/>
    <w:rsid w:val="003465E5"/>
    <w:rsid w:val="003466F1"/>
    <w:rsid w:val="00346ADA"/>
    <w:rsid w:val="00346B1C"/>
    <w:rsid w:val="00346B8E"/>
    <w:rsid w:val="00346E52"/>
    <w:rsid w:val="00346E75"/>
    <w:rsid w:val="00346F49"/>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65"/>
    <w:rsid w:val="00351ABB"/>
    <w:rsid w:val="00351BCA"/>
    <w:rsid w:val="00351E40"/>
    <w:rsid w:val="00352226"/>
    <w:rsid w:val="003522F8"/>
    <w:rsid w:val="00352810"/>
    <w:rsid w:val="0035291D"/>
    <w:rsid w:val="003529E1"/>
    <w:rsid w:val="00352D21"/>
    <w:rsid w:val="00352DE2"/>
    <w:rsid w:val="00352F44"/>
    <w:rsid w:val="003530D9"/>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7BE"/>
    <w:rsid w:val="00365DFD"/>
    <w:rsid w:val="00366142"/>
    <w:rsid w:val="0036620B"/>
    <w:rsid w:val="003662A0"/>
    <w:rsid w:val="003666FD"/>
    <w:rsid w:val="003669BB"/>
    <w:rsid w:val="00366F97"/>
    <w:rsid w:val="00366F99"/>
    <w:rsid w:val="00367057"/>
    <w:rsid w:val="00367319"/>
    <w:rsid w:val="00367445"/>
    <w:rsid w:val="003674FD"/>
    <w:rsid w:val="003675F5"/>
    <w:rsid w:val="00367662"/>
    <w:rsid w:val="003679C3"/>
    <w:rsid w:val="00367BED"/>
    <w:rsid w:val="00367C7F"/>
    <w:rsid w:val="003704EE"/>
    <w:rsid w:val="003705AC"/>
    <w:rsid w:val="003706CF"/>
    <w:rsid w:val="003709DA"/>
    <w:rsid w:val="00370EC4"/>
    <w:rsid w:val="003710E1"/>
    <w:rsid w:val="003711E9"/>
    <w:rsid w:val="00371296"/>
    <w:rsid w:val="0037166B"/>
    <w:rsid w:val="00371787"/>
    <w:rsid w:val="003717EC"/>
    <w:rsid w:val="003719CA"/>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77E55"/>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81"/>
    <w:rsid w:val="003860C3"/>
    <w:rsid w:val="00386264"/>
    <w:rsid w:val="003863DE"/>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32D"/>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4CA"/>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78"/>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CB0"/>
    <w:rsid w:val="003A4EE0"/>
    <w:rsid w:val="003A5322"/>
    <w:rsid w:val="003A53C4"/>
    <w:rsid w:val="003A597F"/>
    <w:rsid w:val="003A5CC4"/>
    <w:rsid w:val="003A5DA9"/>
    <w:rsid w:val="003A5F1B"/>
    <w:rsid w:val="003A5F81"/>
    <w:rsid w:val="003A5F94"/>
    <w:rsid w:val="003A6088"/>
    <w:rsid w:val="003A6594"/>
    <w:rsid w:val="003A65D1"/>
    <w:rsid w:val="003A6AEA"/>
    <w:rsid w:val="003A6DA3"/>
    <w:rsid w:val="003A74B1"/>
    <w:rsid w:val="003A75A0"/>
    <w:rsid w:val="003A75F1"/>
    <w:rsid w:val="003A7728"/>
    <w:rsid w:val="003A77CA"/>
    <w:rsid w:val="003A7966"/>
    <w:rsid w:val="003A7BAF"/>
    <w:rsid w:val="003A7FB5"/>
    <w:rsid w:val="003B030B"/>
    <w:rsid w:val="003B037C"/>
    <w:rsid w:val="003B08CD"/>
    <w:rsid w:val="003B0ABB"/>
    <w:rsid w:val="003B0EDF"/>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1DF"/>
    <w:rsid w:val="003B7300"/>
    <w:rsid w:val="003B73BB"/>
    <w:rsid w:val="003B740A"/>
    <w:rsid w:val="003B79B6"/>
    <w:rsid w:val="003B79C7"/>
    <w:rsid w:val="003B7C8B"/>
    <w:rsid w:val="003B7D2A"/>
    <w:rsid w:val="003C02D7"/>
    <w:rsid w:val="003C033D"/>
    <w:rsid w:val="003C0523"/>
    <w:rsid w:val="003C057B"/>
    <w:rsid w:val="003C05A5"/>
    <w:rsid w:val="003C066B"/>
    <w:rsid w:val="003C083F"/>
    <w:rsid w:val="003C0F3C"/>
    <w:rsid w:val="003C15BB"/>
    <w:rsid w:val="003C1A43"/>
    <w:rsid w:val="003C1C02"/>
    <w:rsid w:val="003C1C36"/>
    <w:rsid w:val="003C1EA9"/>
    <w:rsid w:val="003C20A5"/>
    <w:rsid w:val="003C2180"/>
    <w:rsid w:val="003C2355"/>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F1A"/>
    <w:rsid w:val="003C4F6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5AF"/>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D8A"/>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093"/>
    <w:rsid w:val="003F5243"/>
    <w:rsid w:val="003F580D"/>
    <w:rsid w:val="003F5869"/>
    <w:rsid w:val="003F5D59"/>
    <w:rsid w:val="003F5F83"/>
    <w:rsid w:val="003F636B"/>
    <w:rsid w:val="003F6484"/>
    <w:rsid w:val="003F6521"/>
    <w:rsid w:val="003F66F7"/>
    <w:rsid w:val="003F6988"/>
    <w:rsid w:val="003F6DE3"/>
    <w:rsid w:val="003F6E9F"/>
    <w:rsid w:val="003F702F"/>
    <w:rsid w:val="003F75B0"/>
    <w:rsid w:val="003F762A"/>
    <w:rsid w:val="003F782F"/>
    <w:rsid w:val="003F79B0"/>
    <w:rsid w:val="003F7CBB"/>
    <w:rsid w:val="00400058"/>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2D3"/>
    <w:rsid w:val="0040438D"/>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2CF"/>
    <w:rsid w:val="00407431"/>
    <w:rsid w:val="0040783F"/>
    <w:rsid w:val="00407A8E"/>
    <w:rsid w:val="00410094"/>
    <w:rsid w:val="004100F6"/>
    <w:rsid w:val="004105D4"/>
    <w:rsid w:val="00410737"/>
    <w:rsid w:val="00410AFF"/>
    <w:rsid w:val="00410F4D"/>
    <w:rsid w:val="00411032"/>
    <w:rsid w:val="0041157B"/>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0F"/>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26F"/>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784"/>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968"/>
    <w:rsid w:val="00427AAD"/>
    <w:rsid w:val="00427DEA"/>
    <w:rsid w:val="00427E7F"/>
    <w:rsid w:val="00430267"/>
    <w:rsid w:val="0043062F"/>
    <w:rsid w:val="0043068E"/>
    <w:rsid w:val="00430768"/>
    <w:rsid w:val="00430967"/>
    <w:rsid w:val="00430D30"/>
    <w:rsid w:val="00430D56"/>
    <w:rsid w:val="00430ECB"/>
    <w:rsid w:val="0043119A"/>
    <w:rsid w:val="004314D8"/>
    <w:rsid w:val="00431684"/>
    <w:rsid w:val="00431976"/>
    <w:rsid w:val="00431BB8"/>
    <w:rsid w:val="00431C0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A5"/>
    <w:rsid w:val="004370F6"/>
    <w:rsid w:val="004371BA"/>
    <w:rsid w:val="00437533"/>
    <w:rsid w:val="00437A45"/>
    <w:rsid w:val="00437A4D"/>
    <w:rsid w:val="00437D57"/>
    <w:rsid w:val="004408EC"/>
    <w:rsid w:val="004409D4"/>
    <w:rsid w:val="00440FE8"/>
    <w:rsid w:val="004416AF"/>
    <w:rsid w:val="00441877"/>
    <w:rsid w:val="00441A88"/>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DFD"/>
    <w:rsid w:val="00454FAC"/>
    <w:rsid w:val="0045596A"/>
    <w:rsid w:val="00455A45"/>
    <w:rsid w:val="00455DCB"/>
    <w:rsid w:val="00455EA2"/>
    <w:rsid w:val="004562F1"/>
    <w:rsid w:val="004563B5"/>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402"/>
    <w:rsid w:val="00460791"/>
    <w:rsid w:val="00460A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3C08"/>
    <w:rsid w:val="004641E6"/>
    <w:rsid w:val="00464234"/>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2C7"/>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72C"/>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20"/>
    <w:rsid w:val="00491208"/>
    <w:rsid w:val="0049124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3D"/>
    <w:rsid w:val="004A2685"/>
    <w:rsid w:val="004A26EF"/>
    <w:rsid w:val="004A2A38"/>
    <w:rsid w:val="004A2A64"/>
    <w:rsid w:val="004A2EBD"/>
    <w:rsid w:val="004A31BA"/>
    <w:rsid w:val="004A3214"/>
    <w:rsid w:val="004A326F"/>
    <w:rsid w:val="004A32EB"/>
    <w:rsid w:val="004A339F"/>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085"/>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3DB"/>
    <w:rsid w:val="004B475A"/>
    <w:rsid w:val="004B47C7"/>
    <w:rsid w:val="004B4849"/>
    <w:rsid w:val="004B529D"/>
    <w:rsid w:val="004B5EFA"/>
    <w:rsid w:val="004B61F7"/>
    <w:rsid w:val="004B6209"/>
    <w:rsid w:val="004B62C7"/>
    <w:rsid w:val="004B6FE9"/>
    <w:rsid w:val="004B7030"/>
    <w:rsid w:val="004B70E2"/>
    <w:rsid w:val="004B72F2"/>
    <w:rsid w:val="004B7390"/>
    <w:rsid w:val="004B74FF"/>
    <w:rsid w:val="004B75F7"/>
    <w:rsid w:val="004B76E7"/>
    <w:rsid w:val="004B78D5"/>
    <w:rsid w:val="004B7DFD"/>
    <w:rsid w:val="004B7E81"/>
    <w:rsid w:val="004B7E88"/>
    <w:rsid w:val="004B7FED"/>
    <w:rsid w:val="004C0286"/>
    <w:rsid w:val="004C02F0"/>
    <w:rsid w:val="004C0BD8"/>
    <w:rsid w:val="004C0DC5"/>
    <w:rsid w:val="004C1394"/>
    <w:rsid w:val="004C1543"/>
    <w:rsid w:val="004C15A4"/>
    <w:rsid w:val="004C1C41"/>
    <w:rsid w:val="004C1DA6"/>
    <w:rsid w:val="004C1EFA"/>
    <w:rsid w:val="004C20B0"/>
    <w:rsid w:val="004C22E5"/>
    <w:rsid w:val="004C249F"/>
    <w:rsid w:val="004C254D"/>
    <w:rsid w:val="004C2A53"/>
    <w:rsid w:val="004C2F27"/>
    <w:rsid w:val="004C3255"/>
    <w:rsid w:val="004C33B3"/>
    <w:rsid w:val="004C342F"/>
    <w:rsid w:val="004C350B"/>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9F6"/>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72"/>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E37"/>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2C1"/>
    <w:rsid w:val="005163B4"/>
    <w:rsid w:val="005164C0"/>
    <w:rsid w:val="00516579"/>
    <w:rsid w:val="00516666"/>
    <w:rsid w:val="005166C7"/>
    <w:rsid w:val="00516B09"/>
    <w:rsid w:val="00516D12"/>
    <w:rsid w:val="00516D79"/>
    <w:rsid w:val="00516EFC"/>
    <w:rsid w:val="00516FD9"/>
    <w:rsid w:val="00517352"/>
    <w:rsid w:val="00517354"/>
    <w:rsid w:val="00517C73"/>
    <w:rsid w:val="00517E6B"/>
    <w:rsid w:val="0052028B"/>
    <w:rsid w:val="005203F5"/>
    <w:rsid w:val="005205EA"/>
    <w:rsid w:val="0052093C"/>
    <w:rsid w:val="00520B9F"/>
    <w:rsid w:val="00520BD8"/>
    <w:rsid w:val="0052113F"/>
    <w:rsid w:val="005211FF"/>
    <w:rsid w:val="00521375"/>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9F1"/>
    <w:rsid w:val="00530BB6"/>
    <w:rsid w:val="00530FFF"/>
    <w:rsid w:val="005311B2"/>
    <w:rsid w:val="005312A1"/>
    <w:rsid w:val="00531407"/>
    <w:rsid w:val="005317D7"/>
    <w:rsid w:val="00531ACD"/>
    <w:rsid w:val="00531AD1"/>
    <w:rsid w:val="00531CC0"/>
    <w:rsid w:val="00531D40"/>
    <w:rsid w:val="00531DD5"/>
    <w:rsid w:val="0053236D"/>
    <w:rsid w:val="005323C4"/>
    <w:rsid w:val="00532540"/>
    <w:rsid w:val="005325DF"/>
    <w:rsid w:val="00532671"/>
    <w:rsid w:val="005327B1"/>
    <w:rsid w:val="00532ADE"/>
    <w:rsid w:val="00532AE2"/>
    <w:rsid w:val="00532D0D"/>
    <w:rsid w:val="00532EBC"/>
    <w:rsid w:val="00532EDD"/>
    <w:rsid w:val="0053306F"/>
    <w:rsid w:val="00533136"/>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22A"/>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964"/>
    <w:rsid w:val="00544AD3"/>
    <w:rsid w:val="00544B68"/>
    <w:rsid w:val="00544E9F"/>
    <w:rsid w:val="00545022"/>
    <w:rsid w:val="00545286"/>
    <w:rsid w:val="00545402"/>
    <w:rsid w:val="005455D0"/>
    <w:rsid w:val="005458EE"/>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904"/>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636"/>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A64"/>
    <w:rsid w:val="00570C10"/>
    <w:rsid w:val="00570C33"/>
    <w:rsid w:val="005712F5"/>
    <w:rsid w:val="00571633"/>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1B"/>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9AB"/>
    <w:rsid w:val="00585BDC"/>
    <w:rsid w:val="00585C54"/>
    <w:rsid w:val="00585DA4"/>
    <w:rsid w:val="00585F68"/>
    <w:rsid w:val="0058613F"/>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7FE"/>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3C61"/>
    <w:rsid w:val="005A430F"/>
    <w:rsid w:val="005A459C"/>
    <w:rsid w:val="005A47A1"/>
    <w:rsid w:val="005A48AC"/>
    <w:rsid w:val="005A4932"/>
    <w:rsid w:val="005A4964"/>
    <w:rsid w:val="005A4B70"/>
    <w:rsid w:val="005A4CF9"/>
    <w:rsid w:val="005A510C"/>
    <w:rsid w:val="005A5208"/>
    <w:rsid w:val="005A53C0"/>
    <w:rsid w:val="005A54A1"/>
    <w:rsid w:val="005A5891"/>
    <w:rsid w:val="005A58FF"/>
    <w:rsid w:val="005A5CA7"/>
    <w:rsid w:val="005A5D56"/>
    <w:rsid w:val="005A5DAA"/>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35"/>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134B"/>
    <w:rsid w:val="005C2181"/>
    <w:rsid w:val="005C2373"/>
    <w:rsid w:val="005C241D"/>
    <w:rsid w:val="005C2509"/>
    <w:rsid w:val="005C2B34"/>
    <w:rsid w:val="005C2D53"/>
    <w:rsid w:val="005C2D68"/>
    <w:rsid w:val="005C2DBF"/>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3A"/>
    <w:rsid w:val="005C6960"/>
    <w:rsid w:val="005C6991"/>
    <w:rsid w:val="005C6AF9"/>
    <w:rsid w:val="005C6C77"/>
    <w:rsid w:val="005C6EA7"/>
    <w:rsid w:val="005C70DE"/>
    <w:rsid w:val="005C72F9"/>
    <w:rsid w:val="005C746F"/>
    <w:rsid w:val="005C7996"/>
    <w:rsid w:val="005C7A71"/>
    <w:rsid w:val="005D0219"/>
    <w:rsid w:val="005D03D5"/>
    <w:rsid w:val="005D04B8"/>
    <w:rsid w:val="005D0608"/>
    <w:rsid w:val="005D0B60"/>
    <w:rsid w:val="005D111C"/>
    <w:rsid w:val="005D1125"/>
    <w:rsid w:val="005D15F6"/>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0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7A"/>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DB"/>
    <w:rsid w:val="005E701C"/>
    <w:rsid w:val="005E7256"/>
    <w:rsid w:val="005E75CE"/>
    <w:rsid w:val="005E778E"/>
    <w:rsid w:val="005E7D14"/>
    <w:rsid w:val="005E7F0A"/>
    <w:rsid w:val="005F0586"/>
    <w:rsid w:val="005F0AFA"/>
    <w:rsid w:val="005F0D07"/>
    <w:rsid w:val="005F0E4E"/>
    <w:rsid w:val="005F1182"/>
    <w:rsid w:val="005F1377"/>
    <w:rsid w:val="005F1906"/>
    <w:rsid w:val="005F1B4D"/>
    <w:rsid w:val="005F1C9B"/>
    <w:rsid w:val="005F2129"/>
    <w:rsid w:val="005F2396"/>
    <w:rsid w:val="005F2596"/>
    <w:rsid w:val="005F2902"/>
    <w:rsid w:val="005F2ACF"/>
    <w:rsid w:val="005F2C88"/>
    <w:rsid w:val="005F2D78"/>
    <w:rsid w:val="005F30A0"/>
    <w:rsid w:val="005F329F"/>
    <w:rsid w:val="005F3302"/>
    <w:rsid w:val="005F3814"/>
    <w:rsid w:val="005F3839"/>
    <w:rsid w:val="005F38C1"/>
    <w:rsid w:val="005F38F0"/>
    <w:rsid w:val="005F3B8C"/>
    <w:rsid w:val="005F3F32"/>
    <w:rsid w:val="005F441C"/>
    <w:rsid w:val="005F4476"/>
    <w:rsid w:val="005F4506"/>
    <w:rsid w:val="005F4643"/>
    <w:rsid w:val="005F4923"/>
    <w:rsid w:val="005F4927"/>
    <w:rsid w:val="005F4C3A"/>
    <w:rsid w:val="005F4C57"/>
    <w:rsid w:val="005F4C8D"/>
    <w:rsid w:val="005F4FCD"/>
    <w:rsid w:val="005F54AD"/>
    <w:rsid w:val="005F5947"/>
    <w:rsid w:val="005F5ABB"/>
    <w:rsid w:val="005F5E10"/>
    <w:rsid w:val="005F5E49"/>
    <w:rsid w:val="005F689A"/>
    <w:rsid w:val="005F68E9"/>
    <w:rsid w:val="005F6DA0"/>
    <w:rsid w:val="005F7085"/>
    <w:rsid w:val="005F7090"/>
    <w:rsid w:val="005F77AB"/>
    <w:rsid w:val="005F78F4"/>
    <w:rsid w:val="005F7AB7"/>
    <w:rsid w:val="005F7C65"/>
    <w:rsid w:val="0060041E"/>
    <w:rsid w:val="00600509"/>
    <w:rsid w:val="00600871"/>
    <w:rsid w:val="006009B1"/>
    <w:rsid w:val="006011FA"/>
    <w:rsid w:val="00601222"/>
    <w:rsid w:val="0060145A"/>
    <w:rsid w:val="006015F5"/>
    <w:rsid w:val="006017E6"/>
    <w:rsid w:val="006018A4"/>
    <w:rsid w:val="00601B65"/>
    <w:rsid w:val="00601BD4"/>
    <w:rsid w:val="006022CD"/>
    <w:rsid w:val="0060284D"/>
    <w:rsid w:val="0060287B"/>
    <w:rsid w:val="00602E74"/>
    <w:rsid w:val="00602ED7"/>
    <w:rsid w:val="0060346C"/>
    <w:rsid w:val="006035A7"/>
    <w:rsid w:val="00603601"/>
    <w:rsid w:val="00603619"/>
    <w:rsid w:val="00603A25"/>
    <w:rsid w:val="00603AE8"/>
    <w:rsid w:val="00603C7C"/>
    <w:rsid w:val="00603E9F"/>
    <w:rsid w:val="00604000"/>
    <w:rsid w:val="00604004"/>
    <w:rsid w:val="0060419A"/>
    <w:rsid w:val="00604258"/>
    <w:rsid w:val="006049F2"/>
    <w:rsid w:val="006053C1"/>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2D1"/>
    <w:rsid w:val="006106A7"/>
    <w:rsid w:val="006106C0"/>
    <w:rsid w:val="00610C41"/>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22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7B6"/>
    <w:rsid w:val="006338D3"/>
    <w:rsid w:val="00633929"/>
    <w:rsid w:val="00633A78"/>
    <w:rsid w:val="00633F25"/>
    <w:rsid w:val="006340A9"/>
    <w:rsid w:val="006342EE"/>
    <w:rsid w:val="00634341"/>
    <w:rsid w:val="00634495"/>
    <w:rsid w:val="006345C3"/>
    <w:rsid w:val="00634954"/>
    <w:rsid w:val="00634A07"/>
    <w:rsid w:val="00634B63"/>
    <w:rsid w:val="00634C8C"/>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48C"/>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79D"/>
    <w:rsid w:val="00650B90"/>
    <w:rsid w:val="00650E37"/>
    <w:rsid w:val="00650E85"/>
    <w:rsid w:val="00651154"/>
    <w:rsid w:val="00651319"/>
    <w:rsid w:val="00651687"/>
    <w:rsid w:val="00651F5D"/>
    <w:rsid w:val="006520D2"/>
    <w:rsid w:val="006524E3"/>
    <w:rsid w:val="0065265A"/>
    <w:rsid w:val="0065285E"/>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C98"/>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8A0"/>
    <w:rsid w:val="00661CC8"/>
    <w:rsid w:val="00661D3D"/>
    <w:rsid w:val="00661D3E"/>
    <w:rsid w:val="00662144"/>
    <w:rsid w:val="00662486"/>
    <w:rsid w:val="006624E4"/>
    <w:rsid w:val="006625A4"/>
    <w:rsid w:val="006625AC"/>
    <w:rsid w:val="006625C7"/>
    <w:rsid w:val="0066266A"/>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C04"/>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1D7"/>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A3"/>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866"/>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480"/>
    <w:rsid w:val="00691690"/>
    <w:rsid w:val="00691E2A"/>
    <w:rsid w:val="00692270"/>
    <w:rsid w:val="00692546"/>
    <w:rsid w:val="006928D3"/>
    <w:rsid w:val="00692A74"/>
    <w:rsid w:val="00693542"/>
    <w:rsid w:val="006936CE"/>
    <w:rsid w:val="00693B92"/>
    <w:rsid w:val="00693F5A"/>
    <w:rsid w:val="00694270"/>
    <w:rsid w:val="00694303"/>
    <w:rsid w:val="00694488"/>
    <w:rsid w:val="00694540"/>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17"/>
    <w:rsid w:val="006A768D"/>
    <w:rsid w:val="006A798E"/>
    <w:rsid w:val="006A7DEC"/>
    <w:rsid w:val="006A7FFB"/>
    <w:rsid w:val="006B0344"/>
    <w:rsid w:val="006B05A2"/>
    <w:rsid w:val="006B0A88"/>
    <w:rsid w:val="006B0AC8"/>
    <w:rsid w:val="006B0C93"/>
    <w:rsid w:val="006B0CAF"/>
    <w:rsid w:val="006B0D58"/>
    <w:rsid w:val="006B149F"/>
    <w:rsid w:val="006B1583"/>
    <w:rsid w:val="006B1653"/>
    <w:rsid w:val="006B178F"/>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54"/>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AC5"/>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11"/>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330"/>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BEC"/>
    <w:rsid w:val="00710D89"/>
    <w:rsid w:val="00710F3A"/>
    <w:rsid w:val="00711B48"/>
    <w:rsid w:val="00711B77"/>
    <w:rsid w:val="00711DDA"/>
    <w:rsid w:val="00711E13"/>
    <w:rsid w:val="0071208C"/>
    <w:rsid w:val="007120BA"/>
    <w:rsid w:val="00712216"/>
    <w:rsid w:val="007122A5"/>
    <w:rsid w:val="00712765"/>
    <w:rsid w:val="00712822"/>
    <w:rsid w:val="0071295E"/>
    <w:rsid w:val="00712EDA"/>
    <w:rsid w:val="00712F61"/>
    <w:rsid w:val="0071388D"/>
    <w:rsid w:val="00713C19"/>
    <w:rsid w:val="00713C9E"/>
    <w:rsid w:val="007140B0"/>
    <w:rsid w:val="00714124"/>
    <w:rsid w:val="0071434F"/>
    <w:rsid w:val="00714554"/>
    <w:rsid w:val="00714665"/>
    <w:rsid w:val="007146F9"/>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1E30"/>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6FA3"/>
    <w:rsid w:val="0072700A"/>
    <w:rsid w:val="007274E7"/>
    <w:rsid w:val="00727C90"/>
    <w:rsid w:val="00727F52"/>
    <w:rsid w:val="007301CA"/>
    <w:rsid w:val="007308B4"/>
    <w:rsid w:val="007308D4"/>
    <w:rsid w:val="00730AE0"/>
    <w:rsid w:val="00731136"/>
    <w:rsid w:val="00731661"/>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3D3"/>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DF"/>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F00"/>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21F"/>
    <w:rsid w:val="007613F5"/>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B2F"/>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9B"/>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CBC"/>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87"/>
    <w:rsid w:val="007852B1"/>
    <w:rsid w:val="007852BF"/>
    <w:rsid w:val="007853F0"/>
    <w:rsid w:val="0078546F"/>
    <w:rsid w:val="00786432"/>
    <w:rsid w:val="007865C0"/>
    <w:rsid w:val="007865DE"/>
    <w:rsid w:val="00786BF5"/>
    <w:rsid w:val="00786C23"/>
    <w:rsid w:val="00787051"/>
    <w:rsid w:val="007870BB"/>
    <w:rsid w:val="0078723A"/>
    <w:rsid w:val="007872B3"/>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10"/>
    <w:rsid w:val="00791B76"/>
    <w:rsid w:val="00791BAC"/>
    <w:rsid w:val="00791D7A"/>
    <w:rsid w:val="00791E0C"/>
    <w:rsid w:val="0079235A"/>
    <w:rsid w:val="0079247B"/>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9CB"/>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5EA"/>
    <w:rsid w:val="007A17BA"/>
    <w:rsid w:val="007A1C37"/>
    <w:rsid w:val="007A1C8A"/>
    <w:rsid w:val="007A1D5B"/>
    <w:rsid w:val="007A1FAB"/>
    <w:rsid w:val="007A2333"/>
    <w:rsid w:val="007A2812"/>
    <w:rsid w:val="007A2A06"/>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0F2E"/>
    <w:rsid w:val="007C1457"/>
    <w:rsid w:val="007C14BD"/>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0C97"/>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340"/>
    <w:rsid w:val="007F1582"/>
    <w:rsid w:val="007F190F"/>
    <w:rsid w:val="007F19F8"/>
    <w:rsid w:val="007F1A34"/>
    <w:rsid w:val="007F1CD0"/>
    <w:rsid w:val="007F1FC7"/>
    <w:rsid w:val="007F22BF"/>
    <w:rsid w:val="007F26A3"/>
    <w:rsid w:val="007F29F0"/>
    <w:rsid w:val="007F3156"/>
    <w:rsid w:val="007F3D63"/>
    <w:rsid w:val="007F461B"/>
    <w:rsid w:val="007F468B"/>
    <w:rsid w:val="007F46E0"/>
    <w:rsid w:val="007F47CF"/>
    <w:rsid w:val="007F493D"/>
    <w:rsid w:val="007F4A28"/>
    <w:rsid w:val="007F4B96"/>
    <w:rsid w:val="007F4D38"/>
    <w:rsid w:val="007F51A1"/>
    <w:rsid w:val="007F5263"/>
    <w:rsid w:val="007F5395"/>
    <w:rsid w:val="007F54E2"/>
    <w:rsid w:val="007F5898"/>
    <w:rsid w:val="007F5AB4"/>
    <w:rsid w:val="007F5C40"/>
    <w:rsid w:val="007F5CFE"/>
    <w:rsid w:val="007F6299"/>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2E61"/>
    <w:rsid w:val="0080313B"/>
    <w:rsid w:val="00803317"/>
    <w:rsid w:val="0080331E"/>
    <w:rsid w:val="008033A0"/>
    <w:rsid w:val="00803432"/>
    <w:rsid w:val="008036A0"/>
    <w:rsid w:val="00803C65"/>
    <w:rsid w:val="00803F54"/>
    <w:rsid w:val="00804B63"/>
    <w:rsid w:val="00804CDB"/>
    <w:rsid w:val="00804E1E"/>
    <w:rsid w:val="00804E9F"/>
    <w:rsid w:val="00805D0A"/>
    <w:rsid w:val="00805F45"/>
    <w:rsid w:val="00805FCD"/>
    <w:rsid w:val="0080626B"/>
    <w:rsid w:val="00806455"/>
    <w:rsid w:val="008070B6"/>
    <w:rsid w:val="0080716C"/>
    <w:rsid w:val="0080743E"/>
    <w:rsid w:val="008074B1"/>
    <w:rsid w:val="008074C3"/>
    <w:rsid w:val="00807664"/>
    <w:rsid w:val="0080786E"/>
    <w:rsid w:val="00807987"/>
    <w:rsid w:val="00807BA7"/>
    <w:rsid w:val="00807E2A"/>
    <w:rsid w:val="00807E2C"/>
    <w:rsid w:val="00807E63"/>
    <w:rsid w:val="008100A0"/>
    <w:rsid w:val="00810296"/>
    <w:rsid w:val="0081077D"/>
    <w:rsid w:val="008107A5"/>
    <w:rsid w:val="0081098E"/>
    <w:rsid w:val="008109D2"/>
    <w:rsid w:val="00810A39"/>
    <w:rsid w:val="00810B65"/>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336"/>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B4B"/>
    <w:rsid w:val="00835ED7"/>
    <w:rsid w:val="00835FA5"/>
    <w:rsid w:val="00836039"/>
    <w:rsid w:val="0083636B"/>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1E48"/>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1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460"/>
    <w:rsid w:val="00862840"/>
    <w:rsid w:val="0086289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DC1"/>
    <w:rsid w:val="008774FC"/>
    <w:rsid w:val="00877B3F"/>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3E3"/>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6F"/>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BE0"/>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675"/>
    <w:rsid w:val="008A2D20"/>
    <w:rsid w:val="008A2F4B"/>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88E"/>
    <w:rsid w:val="008A7CE8"/>
    <w:rsid w:val="008B016F"/>
    <w:rsid w:val="008B01EE"/>
    <w:rsid w:val="008B03C0"/>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266"/>
    <w:rsid w:val="008B33AA"/>
    <w:rsid w:val="008B3AFF"/>
    <w:rsid w:val="008B3B35"/>
    <w:rsid w:val="008B40C1"/>
    <w:rsid w:val="008B4106"/>
    <w:rsid w:val="008B4232"/>
    <w:rsid w:val="008B45C3"/>
    <w:rsid w:val="008B4747"/>
    <w:rsid w:val="008B489D"/>
    <w:rsid w:val="008B4908"/>
    <w:rsid w:val="008B496A"/>
    <w:rsid w:val="008B51CC"/>
    <w:rsid w:val="008B5290"/>
    <w:rsid w:val="008B5569"/>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45"/>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91A"/>
    <w:rsid w:val="008D3322"/>
    <w:rsid w:val="008D363B"/>
    <w:rsid w:val="008D3C28"/>
    <w:rsid w:val="008D3DA7"/>
    <w:rsid w:val="008D3DB1"/>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97C"/>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E41"/>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0E0"/>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021"/>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260"/>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847"/>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34D"/>
    <w:rsid w:val="00934649"/>
    <w:rsid w:val="00934A98"/>
    <w:rsid w:val="00934C39"/>
    <w:rsid w:val="00934E17"/>
    <w:rsid w:val="00934F00"/>
    <w:rsid w:val="009350BF"/>
    <w:rsid w:val="009352C9"/>
    <w:rsid w:val="00935337"/>
    <w:rsid w:val="009353DB"/>
    <w:rsid w:val="0093546D"/>
    <w:rsid w:val="00935C51"/>
    <w:rsid w:val="00935E6F"/>
    <w:rsid w:val="00936767"/>
    <w:rsid w:val="0093687E"/>
    <w:rsid w:val="00936BB6"/>
    <w:rsid w:val="00936C29"/>
    <w:rsid w:val="00936E7E"/>
    <w:rsid w:val="00936FD8"/>
    <w:rsid w:val="0093710A"/>
    <w:rsid w:val="0093717E"/>
    <w:rsid w:val="009372EF"/>
    <w:rsid w:val="00937883"/>
    <w:rsid w:val="00937A13"/>
    <w:rsid w:val="00937AC7"/>
    <w:rsid w:val="00937BF8"/>
    <w:rsid w:val="00937EAA"/>
    <w:rsid w:val="00937F4C"/>
    <w:rsid w:val="00940023"/>
    <w:rsid w:val="009401F1"/>
    <w:rsid w:val="009406AC"/>
    <w:rsid w:val="00940E34"/>
    <w:rsid w:val="00940FAC"/>
    <w:rsid w:val="009412A7"/>
    <w:rsid w:val="00941B58"/>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CA2"/>
    <w:rsid w:val="00947EDA"/>
    <w:rsid w:val="009505C4"/>
    <w:rsid w:val="009505CE"/>
    <w:rsid w:val="0095086D"/>
    <w:rsid w:val="009508DD"/>
    <w:rsid w:val="00950A33"/>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C9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D2"/>
    <w:rsid w:val="00962FF3"/>
    <w:rsid w:val="00963170"/>
    <w:rsid w:val="00963389"/>
    <w:rsid w:val="00963581"/>
    <w:rsid w:val="00963643"/>
    <w:rsid w:val="00963CBD"/>
    <w:rsid w:val="00963E63"/>
    <w:rsid w:val="00963F50"/>
    <w:rsid w:val="009643E8"/>
    <w:rsid w:val="009645E6"/>
    <w:rsid w:val="0096496B"/>
    <w:rsid w:val="00964E58"/>
    <w:rsid w:val="009651BC"/>
    <w:rsid w:val="0096536C"/>
    <w:rsid w:val="0096583E"/>
    <w:rsid w:val="00965938"/>
    <w:rsid w:val="00965E77"/>
    <w:rsid w:val="00966093"/>
    <w:rsid w:val="0096616E"/>
    <w:rsid w:val="00966486"/>
    <w:rsid w:val="009668F5"/>
    <w:rsid w:val="00966996"/>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8AA"/>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25"/>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2D27"/>
    <w:rsid w:val="00992EC6"/>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B86"/>
    <w:rsid w:val="009A01E9"/>
    <w:rsid w:val="009A0398"/>
    <w:rsid w:val="009A05B7"/>
    <w:rsid w:val="009A0E19"/>
    <w:rsid w:val="009A0F11"/>
    <w:rsid w:val="009A100A"/>
    <w:rsid w:val="009A1451"/>
    <w:rsid w:val="009A16BB"/>
    <w:rsid w:val="009A16F7"/>
    <w:rsid w:val="009A18BD"/>
    <w:rsid w:val="009A1B99"/>
    <w:rsid w:val="009A1F04"/>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64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EE5"/>
    <w:rsid w:val="009B21F9"/>
    <w:rsid w:val="009B2211"/>
    <w:rsid w:val="009B22E0"/>
    <w:rsid w:val="009B2512"/>
    <w:rsid w:val="009B26D9"/>
    <w:rsid w:val="009B2AE9"/>
    <w:rsid w:val="009B2B38"/>
    <w:rsid w:val="009B2E9C"/>
    <w:rsid w:val="009B2EC6"/>
    <w:rsid w:val="009B2FBD"/>
    <w:rsid w:val="009B34C3"/>
    <w:rsid w:val="009B3588"/>
    <w:rsid w:val="009B381C"/>
    <w:rsid w:val="009B3882"/>
    <w:rsid w:val="009B39E4"/>
    <w:rsid w:val="009B3AAA"/>
    <w:rsid w:val="009B3BBD"/>
    <w:rsid w:val="009B3E4B"/>
    <w:rsid w:val="009B41F6"/>
    <w:rsid w:val="009B4450"/>
    <w:rsid w:val="009B4524"/>
    <w:rsid w:val="009B4613"/>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B2D"/>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D68"/>
    <w:rsid w:val="009D52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C08"/>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298"/>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6A"/>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2C5"/>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A2"/>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707"/>
    <w:rsid w:val="00A05975"/>
    <w:rsid w:val="00A05F54"/>
    <w:rsid w:val="00A06095"/>
    <w:rsid w:val="00A066EB"/>
    <w:rsid w:val="00A06774"/>
    <w:rsid w:val="00A06BB4"/>
    <w:rsid w:val="00A071E5"/>
    <w:rsid w:val="00A0729B"/>
    <w:rsid w:val="00A10031"/>
    <w:rsid w:val="00A102F5"/>
    <w:rsid w:val="00A1030A"/>
    <w:rsid w:val="00A10457"/>
    <w:rsid w:val="00A1048C"/>
    <w:rsid w:val="00A107EE"/>
    <w:rsid w:val="00A10D90"/>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C6A"/>
    <w:rsid w:val="00A12FE5"/>
    <w:rsid w:val="00A1310A"/>
    <w:rsid w:val="00A132DE"/>
    <w:rsid w:val="00A133F6"/>
    <w:rsid w:val="00A13651"/>
    <w:rsid w:val="00A13D5B"/>
    <w:rsid w:val="00A13E6D"/>
    <w:rsid w:val="00A13F6F"/>
    <w:rsid w:val="00A14157"/>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676"/>
    <w:rsid w:val="00A22A57"/>
    <w:rsid w:val="00A22AC3"/>
    <w:rsid w:val="00A22CF7"/>
    <w:rsid w:val="00A22D65"/>
    <w:rsid w:val="00A22F6C"/>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6A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140"/>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96"/>
    <w:rsid w:val="00A558A8"/>
    <w:rsid w:val="00A559C4"/>
    <w:rsid w:val="00A55D1A"/>
    <w:rsid w:val="00A55D30"/>
    <w:rsid w:val="00A5613D"/>
    <w:rsid w:val="00A565D6"/>
    <w:rsid w:val="00A56993"/>
    <w:rsid w:val="00A569D2"/>
    <w:rsid w:val="00A56AAA"/>
    <w:rsid w:val="00A56C22"/>
    <w:rsid w:val="00A56C9F"/>
    <w:rsid w:val="00A56D52"/>
    <w:rsid w:val="00A56F47"/>
    <w:rsid w:val="00A57206"/>
    <w:rsid w:val="00A573AA"/>
    <w:rsid w:val="00A57415"/>
    <w:rsid w:val="00A57418"/>
    <w:rsid w:val="00A575DB"/>
    <w:rsid w:val="00A57B06"/>
    <w:rsid w:val="00A57FF3"/>
    <w:rsid w:val="00A6008B"/>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DE"/>
    <w:rsid w:val="00A635F8"/>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B4A"/>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6E"/>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735"/>
    <w:rsid w:val="00A83844"/>
    <w:rsid w:val="00A83B05"/>
    <w:rsid w:val="00A83C13"/>
    <w:rsid w:val="00A83DBE"/>
    <w:rsid w:val="00A84023"/>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18"/>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1A5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B83"/>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6BA"/>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546"/>
    <w:rsid w:val="00AD1612"/>
    <w:rsid w:val="00AD17C7"/>
    <w:rsid w:val="00AD18C1"/>
    <w:rsid w:val="00AD19FC"/>
    <w:rsid w:val="00AD1D07"/>
    <w:rsid w:val="00AD2080"/>
    <w:rsid w:val="00AD22F3"/>
    <w:rsid w:val="00AD240F"/>
    <w:rsid w:val="00AD2A81"/>
    <w:rsid w:val="00AD32C0"/>
    <w:rsid w:val="00AD3990"/>
    <w:rsid w:val="00AD3B5D"/>
    <w:rsid w:val="00AD3C08"/>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1F"/>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1DD"/>
    <w:rsid w:val="00AE3477"/>
    <w:rsid w:val="00AE3494"/>
    <w:rsid w:val="00AE3502"/>
    <w:rsid w:val="00AE383E"/>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8D"/>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085"/>
    <w:rsid w:val="00B16246"/>
    <w:rsid w:val="00B16344"/>
    <w:rsid w:val="00B167B8"/>
    <w:rsid w:val="00B168B1"/>
    <w:rsid w:val="00B16A42"/>
    <w:rsid w:val="00B16D8A"/>
    <w:rsid w:val="00B1702A"/>
    <w:rsid w:val="00B17042"/>
    <w:rsid w:val="00B1732F"/>
    <w:rsid w:val="00B17AB3"/>
    <w:rsid w:val="00B17CBD"/>
    <w:rsid w:val="00B17DDE"/>
    <w:rsid w:val="00B2009D"/>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AC0"/>
    <w:rsid w:val="00B24B4E"/>
    <w:rsid w:val="00B25023"/>
    <w:rsid w:val="00B2508C"/>
    <w:rsid w:val="00B25092"/>
    <w:rsid w:val="00B252D8"/>
    <w:rsid w:val="00B25560"/>
    <w:rsid w:val="00B255E6"/>
    <w:rsid w:val="00B25A45"/>
    <w:rsid w:val="00B25BDA"/>
    <w:rsid w:val="00B25D83"/>
    <w:rsid w:val="00B25D96"/>
    <w:rsid w:val="00B25E2D"/>
    <w:rsid w:val="00B25E68"/>
    <w:rsid w:val="00B26141"/>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4BD"/>
    <w:rsid w:val="00B346BF"/>
    <w:rsid w:val="00B3473A"/>
    <w:rsid w:val="00B34766"/>
    <w:rsid w:val="00B34CA9"/>
    <w:rsid w:val="00B35013"/>
    <w:rsid w:val="00B3505E"/>
    <w:rsid w:val="00B3542E"/>
    <w:rsid w:val="00B355D8"/>
    <w:rsid w:val="00B358E1"/>
    <w:rsid w:val="00B35930"/>
    <w:rsid w:val="00B35990"/>
    <w:rsid w:val="00B35A53"/>
    <w:rsid w:val="00B35C39"/>
    <w:rsid w:val="00B35CCC"/>
    <w:rsid w:val="00B368AD"/>
    <w:rsid w:val="00B368F1"/>
    <w:rsid w:val="00B369D4"/>
    <w:rsid w:val="00B36E3D"/>
    <w:rsid w:val="00B36FD9"/>
    <w:rsid w:val="00B37255"/>
    <w:rsid w:val="00B375D0"/>
    <w:rsid w:val="00B37909"/>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0C"/>
    <w:rsid w:val="00B53E9A"/>
    <w:rsid w:val="00B54668"/>
    <w:rsid w:val="00B54B15"/>
    <w:rsid w:val="00B54B5C"/>
    <w:rsid w:val="00B54CD9"/>
    <w:rsid w:val="00B54D86"/>
    <w:rsid w:val="00B550F1"/>
    <w:rsid w:val="00B5529C"/>
    <w:rsid w:val="00B55771"/>
    <w:rsid w:val="00B559CA"/>
    <w:rsid w:val="00B56242"/>
    <w:rsid w:val="00B567BC"/>
    <w:rsid w:val="00B569F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681"/>
    <w:rsid w:val="00B6273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868"/>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753"/>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E08"/>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53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0EE"/>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4B"/>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4CFE"/>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2E5"/>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3A"/>
    <w:rsid w:val="00BD50A2"/>
    <w:rsid w:val="00BD5489"/>
    <w:rsid w:val="00BD5D70"/>
    <w:rsid w:val="00BD5F94"/>
    <w:rsid w:val="00BD5FD1"/>
    <w:rsid w:val="00BD62DB"/>
    <w:rsid w:val="00BD656A"/>
    <w:rsid w:val="00BD667C"/>
    <w:rsid w:val="00BD66CC"/>
    <w:rsid w:val="00BD6BD7"/>
    <w:rsid w:val="00BD6C3D"/>
    <w:rsid w:val="00BD6EE1"/>
    <w:rsid w:val="00BD7709"/>
    <w:rsid w:val="00BD7EBA"/>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AEC"/>
    <w:rsid w:val="00BF5E4B"/>
    <w:rsid w:val="00BF65C7"/>
    <w:rsid w:val="00BF67C6"/>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1BC"/>
    <w:rsid w:val="00C10C2D"/>
    <w:rsid w:val="00C10CCE"/>
    <w:rsid w:val="00C10F0C"/>
    <w:rsid w:val="00C10F92"/>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4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93E"/>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B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0E62"/>
    <w:rsid w:val="00C50F3B"/>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63"/>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3AA"/>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297"/>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105"/>
    <w:rsid w:val="00C90BA1"/>
    <w:rsid w:val="00C90C9E"/>
    <w:rsid w:val="00C90D1F"/>
    <w:rsid w:val="00C910C0"/>
    <w:rsid w:val="00C911D5"/>
    <w:rsid w:val="00C9147C"/>
    <w:rsid w:val="00C915E0"/>
    <w:rsid w:val="00C91763"/>
    <w:rsid w:val="00C917B4"/>
    <w:rsid w:val="00C9203C"/>
    <w:rsid w:val="00C92062"/>
    <w:rsid w:val="00C922EA"/>
    <w:rsid w:val="00C92461"/>
    <w:rsid w:val="00C92474"/>
    <w:rsid w:val="00C9259F"/>
    <w:rsid w:val="00C92603"/>
    <w:rsid w:val="00C92678"/>
    <w:rsid w:val="00C92768"/>
    <w:rsid w:val="00C92850"/>
    <w:rsid w:val="00C929B5"/>
    <w:rsid w:val="00C929F0"/>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568"/>
    <w:rsid w:val="00C97820"/>
    <w:rsid w:val="00C978AD"/>
    <w:rsid w:val="00C97DEF"/>
    <w:rsid w:val="00CA02E6"/>
    <w:rsid w:val="00CA048B"/>
    <w:rsid w:val="00CA0928"/>
    <w:rsid w:val="00CA0996"/>
    <w:rsid w:val="00CA0AFF"/>
    <w:rsid w:val="00CA0B2B"/>
    <w:rsid w:val="00CA0D5D"/>
    <w:rsid w:val="00CA0EA6"/>
    <w:rsid w:val="00CA106C"/>
    <w:rsid w:val="00CA115F"/>
    <w:rsid w:val="00CA126E"/>
    <w:rsid w:val="00CA127F"/>
    <w:rsid w:val="00CA174C"/>
    <w:rsid w:val="00CA1A7E"/>
    <w:rsid w:val="00CA1CB7"/>
    <w:rsid w:val="00CA1CE6"/>
    <w:rsid w:val="00CA1E61"/>
    <w:rsid w:val="00CA1FCA"/>
    <w:rsid w:val="00CA2284"/>
    <w:rsid w:val="00CA231E"/>
    <w:rsid w:val="00CA2655"/>
    <w:rsid w:val="00CA2C83"/>
    <w:rsid w:val="00CA3055"/>
    <w:rsid w:val="00CA30F9"/>
    <w:rsid w:val="00CA31DA"/>
    <w:rsid w:val="00CA37B1"/>
    <w:rsid w:val="00CA37F1"/>
    <w:rsid w:val="00CA39EE"/>
    <w:rsid w:val="00CA3A0E"/>
    <w:rsid w:val="00CA3A30"/>
    <w:rsid w:val="00CA3B05"/>
    <w:rsid w:val="00CA3C36"/>
    <w:rsid w:val="00CA4191"/>
    <w:rsid w:val="00CA449D"/>
    <w:rsid w:val="00CA4851"/>
    <w:rsid w:val="00CA492E"/>
    <w:rsid w:val="00CA49CE"/>
    <w:rsid w:val="00CA4A1D"/>
    <w:rsid w:val="00CA532D"/>
    <w:rsid w:val="00CA53DA"/>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399"/>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BF8"/>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4F3E"/>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072"/>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75"/>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6B"/>
    <w:rsid w:val="00CE4EE6"/>
    <w:rsid w:val="00CE503F"/>
    <w:rsid w:val="00CE50FD"/>
    <w:rsid w:val="00CE54A7"/>
    <w:rsid w:val="00CE54B4"/>
    <w:rsid w:val="00CE55E4"/>
    <w:rsid w:val="00CE5763"/>
    <w:rsid w:val="00CE5BE2"/>
    <w:rsid w:val="00CE5E8E"/>
    <w:rsid w:val="00CE6177"/>
    <w:rsid w:val="00CE622C"/>
    <w:rsid w:val="00CE64C9"/>
    <w:rsid w:val="00CE6696"/>
    <w:rsid w:val="00CE68EC"/>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D43"/>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690"/>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D8E"/>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9BD"/>
    <w:rsid w:val="00D14E8C"/>
    <w:rsid w:val="00D14FD8"/>
    <w:rsid w:val="00D1598B"/>
    <w:rsid w:val="00D15C2D"/>
    <w:rsid w:val="00D16A68"/>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1E"/>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5"/>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EDB"/>
    <w:rsid w:val="00D45F34"/>
    <w:rsid w:val="00D465AE"/>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22"/>
    <w:rsid w:val="00D53232"/>
    <w:rsid w:val="00D535D7"/>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5F96"/>
    <w:rsid w:val="00D66041"/>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56"/>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3C3"/>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082"/>
    <w:rsid w:val="00D81302"/>
    <w:rsid w:val="00D81367"/>
    <w:rsid w:val="00D815A2"/>
    <w:rsid w:val="00D8169F"/>
    <w:rsid w:val="00D817AF"/>
    <w:rsid w:val="00D8181B"/>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38B"/>
    <w:rsid w:val="00D835D0"/>
    <w:rsid w:val="00D8375C"/>
    <w:rsid w:val="00D838D5"/>
    <w:rsid w:val="00D83FC2"/>
    <w:rsid w:val="00D843BE"/>
    <w:rsid w:val="00D84860"/>
    <w:rsid w:val="00D84A7D"/>
    <w:rsid w:val="00D84B18"/>
    <w:rsid w:val="00D84CD5"/>
    <w:rsid w:val="00D84D5E"/>
    <w:rsid w:val="00D85142"/>
    <w:rsid w:val="00D8518B"/>
    <w:rsid w:val="00D853D5"/>
    <w:rsid w:val="00D85460"/>
    <w:rsid w:val="00D855FE"/>
    <w:rsid w:val="00D8578D"/>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0F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A8C"/>
    <w:rsid w:val="00DA0CBA"/>
    <w:rsid w:val="00DA0E18"/>
    <w:rsid w:val="00DA1017"/>
    <w:rsid w:val="00DA11F8"/>
    <w:rsid w:val="00DA123D"/>
    <w:rsid w:val="00DA1273"/>
    <w:rsid w:val="00DA153E"/>
    <w:rsid w:val="00DA1587"/>
    <w:rsid w:val="00DA19EF"/>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A72"/>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B7FAE"/>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3F27"/>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CAC"/>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A8"/>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6DEA"/>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28"/>
    <w:rsid w:val="00E01280"/>
    <w:rsid w:val="00E01B64"/>
    <w:rsid w:val="00E01C69"/>
    <w:rsid w:val="00E01D24"/>
    <w:rsid w:val="00E02439"/>
    <w:rsid w:val="00E0247E"/>
    <w:rsid w:val="00E026C5"/>
    <w:rsid w:val="00E027DA"/>
    <w:rsid w:val="00E02820"/>
    <w:rsid w:val="00E02BC7"/>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FF5"/>
    <w:rsid w:val="00E10065"/>
    <w:rsid w:val="00E1046D"/>
    <w:rsid w:val="00E1060C"/>
    <w:rsid w:val="00E1075C"/>
    <w:rsid w:val="00E1092A"/>
    <w:rsid w:val="00E10B10"/>
    <w:rsid w:val="00E10B5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DB"/>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20"/>
    <w:rsid w:val="00E256C3"/>
    <w:rsid w:val="00E256FC"/>
    <w:rsid w:val="00E25790"/>
    <w:rsid w:val="00E257A7"/>
    <w:rsid w:val="00E25E53"/>
    <w:rsid w:val="00E25EBD"/>
    <w:rsid w:val="00E26303"/>
    <w:rsid w:val="00E263FA"/>
    <w:rsid w:val="00E26DB9"/>
    <w:rsid w:val="00E26F0C"/>
    <w:rsid w:val="00E26F95"/>
    <w:rsid w:val="00E271BB"/>
    <w:rsid w:val="00E27913"/>
    <w:rsid w:val="00E27B3C"/>
    <w:rsid w:val="00E27B45"/>
    <w:rsid w:val="00E27C79"/>
    <w:rsid w:val="00E27CC7"/>
    <w:rsid w:val="00E27F9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20"/>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729"/>
    <w:rsid w:val="00E41BFC"/>
    <w:rsid w:val="00E41C5D"/>
    <w:rsid w:val="00E41D35"/>
    <w:rsid w:val="00E420CF"/>
    <w:rsid w:val="00E422B2"/>
    <w:rsid w:val="00E42325"/>
    <w:rsid w:val="00E425AC"/>
    <w:rsid w:val="00E4281F"/>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5B"/>
    <w:rsid w:val="00E530E6"/>
    <w:rsid w:val="00E53B86"/>
    <w:rsid w:val="00E542BB"/>
    <w:rsid w:val="00E54AB1"/>
    <w:rsid w:val="00E54B87"/>
    <w:rsid w:val="00E54D5E"/>
    <w:rsid w:val="00E54ED3"/>
    <w:rsid w:val="00E55377"/>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BD6"/>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3A6"/>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092"/>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8DE"/>
    <w:rsid w:val="00E939BF"/>
    <w:rsid w:val="00E93A02"/>
    <w:rsid w:val="00E93A71"/>
    <w:rsid w:val="00E93B24"/>
    <w:rsid w:val="00E93DCA"/>
    <w:rsid w:val="00E93EF4"/>
    <w:rsid w:val="00E93F22"/>
    <w:rsid w:val="00E943FF"/>
    <w:rsid w:val="00E946A6"/>
    <w:rsid w:val="00E94823"/>
    <w:rsid w:val="00E94AED"/>
    <w:rsid w:val="00E9575B"/>
    <w:rsid w:val="00E957CD"/>
    <w:rsid w:val="00E95D28"/>
    <w:rsid w:val="00E95D2E"/>
    <w:rsid w:val="00E95E2C"/>
    <w:rsid w:val="00E96219"/>
    <w:rsid w:val="00E96745"/>
    <w:rsid w:val="00E9682A"/>
    <w:rsid w:val="00E9691F"/>
    <w:rsid w:val="00E96AF3"/>
    <w:rsid w:val="00E96B5C"/>
    <w:rsid w:val="00E96BE4"/>
    <w:rsid w:val="00E96D3A"/>
    <w:rsid w:val="00E9707C"/>
    <w:rsid w:val="00E9734B"/>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7B8"/>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6A8"/>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5E4C"/>
    <w:rsid w:val="00EC60C1"/>
    <w:rsid w:val="00EC648F"/>
    <w:rsid w:val="00EC6AF0"/>
    <w:rsid w:val="00EC71DA"/>
    <w:rsid w:val="00EC73B1"/>
    <w:rsid w:val="00EC795C"/>
    <w:rsid w:val="00EC79BB"/>
    <w:rsid w:val="00EC7C04"/>
    <w:rsid w:val="00EC7DB7"/>
    <w:rsid w:val="00ED0049"/>
    <w:rsid w:val="00ED007F"/>
    <w:rsid w:val="00ED01B1"/>
    <w:rsid w:val="00ED0245"/>
    <w:rsid w:val="00ED0335"/>
    <w:rsid w:val="00ED03EC"/>
    <w:rsid w:val="00ED04E4"/>
    <w:rsid w:val="00ED058D"/>
    <w:rsid w:val="00ED061B"/>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D46"/>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946"/>
    <w:rsid w:val="00ED6B0F"/>
    <w:rsid w:val="00ED6C92"/>
    <w:rsid w:val="00ED6E00"/>
    <w:rsid w:val="00ED6E13"/>
    <w:rsid w:val="00ED75FA"/>
    <w:rsid w:val="00ED7837"/>
    <w:rsid w:val="00EE0117"/>
    <w:rsid w:val="00EE04E6"/>
    <w:rsid w:val="00EE07E6"/>
    <w:rsid w:val="00EE0891"/>
    <w:rsid w:val="00EE0B7F"/>
    <w:rsid w:val="00EE0E9A"/>
    <w:rsid w:val="00EE0E9C"/>
    <w:rsid w:val="00EE0F0D"/>
    <w:rsid w:val="00EE1104"/>
    <w:rsid w:val="00EE1658"/>
    <w:rsid w:val="00EE19F5"/>
    <w:rsid w:val="00EE1E49"/>
    <w:rsid w:val="00EE1E51"/>
    <w:rsid w:val="00EE1FB7"/>
    <w:rsid w:val="00EE20F7"/>
    <w:rsid w:val="00EE2254"/>
    <w:rsid w:val="00EE2587"/>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AB9"/>
    <w:rsid w:val="00EF4BD6"/>
    <w:rsid w:val="00EF4DC5"/>
    <w:rsid w:val="00EF4E13"/>
    <w:rsid w:val="00EF4F59"/>
    <w:rsid w:val="00EF51F9"/>
    <w:rsid w:val="00EF5486"/>
    <w:rsid w:val="00EF556A"/>
    <w:rsid w:val="00EF596F"/>
    <w:rsid w:val="00EF5DE3"/>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524"/>
    <w:rsid w:val="00F00BD7"/>
    <w:rsid w:val="00F00BFF"/>
    <w:rsid w:val="00F00CE0"/>
    <w:rsid w:val="00F00E9B"/>
    <w:rsid w:val="00F017AE"/>
    <w:rsid w:val="00F017C8"/>
    <w:rsid w:val="00F01AB0"/>
    <w:rsid w:val="00F01C15"/>
    <w:rsid w:val="00F021FB"/>
    <w:rsid w:val="00F022CE"/>
    <w:rsid w:val="00F022D3"/>
    <w:rsid w:val="00F02594"/>
    <w:rsid w:val="00F0264D"/>
    <w:rsid w:val="00F02700"/>
    <w:rsid w:val="00F02CE2"/>
    <w:rsid w:val="00F02E42"/>
    <w:rsid w:val="00F03047"/>
    <w:rsid w:val="00F03607"/>
    <w:rsid w:val="00F037C5"/>
    <w:rsid w:val="00F040F7"/>
    <w:rsid w:val="00F04454"/>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7F"/>
    <w:rsid w:val="00F155C0"/>
    <w:rsid w:val="00F1562C"/>
    <w:rsid w:val="00F156DE"/>
    <w:rsid w:val="00F15774"/>
    <w:rsid w:val="00F159FA"/>
    <w:rsid w:val="00F15BB1"/>
    <w:rsid w:val="00F15BE1"/>
    <w:rsid w:val="00F15E24"/>
    <w:rsid w:val="00F162CB"/>
    <w:rsid w:val="00F1649E"/>
    <w:rsid w:val="00F16682"/>
    <w:rsid w:val="00F167F6"/>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400"/>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E66"/>
    <w:rsid w:val="00F34FFE"/>
    <w:rsid w:val="00F3540B"/>
    <w:rsid w:val="00F3550B"/>
    <w:rsid w:val="00F355A1"/>
    <w:rsid w:val="00F357EE"/>
    <w:rsid w:val="00F35CA4"/>
    <w:rsid w:val="00F35E67"/>
    <w:rsid w:val="00F360E9"/>
    <w:rsid w:val="00F362F3"/>
    <w:rsid w:val="00F36608"/>
    <w:rsid w:val="00F366C5"/>
    <w:rsid w:val="00F366F1"/>
    <w:rsid w:val="00F3697C"/>
    <w:rsid w:val="00F36C78"/>
    <w:rsid w:val="00F36F53"/>
    <w:rsid w:val="00F37409"/>
    <w:rsid w:val="00F374F2"/>
    <w:rsid w:val="00F376D0"/>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91"/>
    <w:rsid w:val="00F446A8"/>
    <w:rsid w:val="00F44A3D"/>
    <w:rsid w:val="00F44C10"/>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4E3"/>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4E6"/>
    <w:rsid w:val="00F67D9E"/>
    <w:rsid w:val="00F67E45"/>
    <w:rsid w:val="00F67E4C"/>
    <w:rsid w:val="00F70472"/>
    <w:rsid w:val="00F70954"/>
    <w:rsid w:val="00F70ACA"/>
    <w:rsid w:val="00F70ADB"/>
    <w:rsid w:val="00F70D88"/>
    <w:rsid w:val="00F714ED"/>
    <w:rsid w:val="00F714F7"/>
    <w:rsid w:val="00F71623"/>
    <w:rsid w:val="00F71920"/>
    <w:rsid w:val="00F719CA"/>
    <w:rsid w:val="00F71ABE"/>
    <w:rsid w:val="00F71BD1"/>
    <w:rsid w:val="00F71CA8"/>
    <w:rsid w:val="00F72683"/>
    <w:rsid w:val="00F72EF6"/>
    <w:rsid w:val="00F73352"/>
    <w:rsid w:val="00F73A0A"/>
    <w:rsid w:val="00F73E36"/>
    <w:rsid w:val="00F7418C"/>
    <w:rsid w:val="00F742F4"/>
    <w:rsid w:val="00F74481"/>
    <w:rsid w:val="00F744C7"/>
    <w:rsid w:val="00F74547"/>
    <w:rsid w:val="00F74B32"/>
    <w:rsid w:val="00F74E98"/>
    <w:rsid w:val="00F74EB5"/>
    <w:rsid w:val="00F7573D"/>
    <w:rsid w:val="00F75A76"/>
    <w:rsid w:val="00F7609E"/>
    <w:rsid w:val="00F761E0"/>
    <w:rsid w:val="00F766F6"/>
    <w:rsid w:val="00F768ED"/>
    <w:rsid w:val="00F76B09"/>
    <w:rsid w:val="00F76C9A"/>
    <w:rsid w:val="00F76F05"/>
    <w:rsid w:val="00F770F2"/>
    <w:rsid w:val="00F77438"/>
    <w:rsid w:val="00F77622"/>
    <w:rsid w:val="00F778C0"/>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2FA2"/>
    <w:rsid w:val="00F8305A"/>
    <w:rsid w:val="00F83139"/>
    <w:rsid w:val="00F83247"/>
    <w:rsid w:val="00F8336C"/>
    <w:rsid w:val="00F83751"/>
    <w:rsid w:val="00F83817"/>
    <w:rsid w:val="00F83F01"/>
    <w:rsid w:val="00F840A3"/>
    <w:rsid w:val="00F840AA"/>
    <w:rsid w:val="00F84344"/>
    <w:rsid w:val="00F8449B"/>
    <w:rsid w:val="00F847E6"/>
    <w:rsid w:val="00F84A73"/>
    <w:rsid w:val="00F84CAE"/>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0B5"/>
    <w:rsid w:val="00F9050C"/>
    <w:rsid w:val="00F9063A"/>
    <w:rsid w:val="00F9093B"/>
    <w:rsid w:val="00F90F98"/>
    <w:rsid w:val="00F91321"/>
    <w:rsid w:val="00F9144E"/>
    <w:rsid w:val="00F9194D"/>
    <w:rsid w:val="00F920DF"/>
    <w:rsid w:val="00F9210F"/>
    <w:rsid w:val="00F92378"/>
    <w:rsid w:val="00F92669"/>
    <w:rsid w:val="00F9266A"/>
    <w:rsid w:val="00F9295E"/>
    <w:rsid w:val="00F92F15"/>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626"/>
    <w:rsid w:val="00FC4711"/>
    <w:rsid w:val="00FC48A6"/>
    <w:rsid w:val="00FC49FA"/>
    <w:rsid w:val="00FC49FF"/>
    <w:rsid w:val="00FC4B60"/>
    <w:rsid w:val="00FC4DDC"/>
    <w:rsid w:val="00FC4DF2"/>
    <w:rsid w:val="00FC4FC2"/>
    <w:rsid w:val="00FC5000"/>
    <w:rsid w:val="00FC506E"/>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0A18"/>
    <w:rsid w:val="00FD0E24"/>
    <w:rsid w:val="00FD10A6"/>
    <w:rsid w:val="00FD11E5"/>
    <w:rsid w:val="00FD1251"/>
    <w:rsid w:val="00FD142D"/>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B9"/>
    <w:rsid w:val="00FE47C2"/>
    <w:rsid w:val="00FE4831"/>
    <w:rsid w:val="00FE49F7"/>
    <w:rsid w:val="00FE50B0"/>
    <w:rsid w:val="00FE5148"/>
    <w:rsid w:val="00FE55F1"/>
    <w:rsid w:val="00FE59C8"/>
    <w:rsid w:val="00FE5C76"/>
    <w:rsid w:val="00FE62A5"/>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A1D9C2"/>
    <w:rsid w:val="06E8A174"/>
    <w:rsid w:val="06F8E261"/>
    <w:rsid w:val="07002D2F"/>
    <w:rsid w:val="0709CEE5"/>
    <w:rsid w:val="071D1ECA"/>
    <w:rsid w:val="0744C086"/>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535CB"/>
    <w:rsid w:val="0BEC93DE"/>
    <w:rsid w:val="0BF913F0"/>
    <w:rsid w:val="0C14FED4"/>
    <w:rsid w:val="0C895810"/>
    <w:rsid w:val="0C9382DC"/>
    <w:rsid w:val="0CA03125"/>
    <w:rsid w:val="0D0BD336"/>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3E12E27"/>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627FF9"/>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A5A0F3"/>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AF3511"/>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E8F599"/>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096937"/>
    <w:rsid w:val="472D5DFF"/>
    <w:rsid w:val="47325513"/>
    <w:rsid w:val="47338422"/>
    <w:rsid w:val="4736E631"/>
    <w:rsid w:val="475B8976"/>
    <w:rsid w:val="47B5C964"/>
    <w:rsid w:val="47CD1F78"/>
    <w:rsid w:val="47F7B57D"/>
    <w:rsid w:val="48199922"/>
    <w:rsid w:val="48210F72"/>
    <w:rsid w:val="48ABA54D"/>
    <w:rsid w:val="48B01666"/>
    <w:rsid w:val="48DF0A24"/>
    <w:rsid w:val="48F70391"/>
    <w:rsid w:val="48F795A6"/>
    <w:rsid w:val="4914DCAF"/>
    <w:rsid w:val="49442864"/>
    <w:rsid w:val="49591016"/>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505D93"/>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21F48"/>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76EE95"/>
    <w:rsid w:val="599F7B84"/>
    <w:rsid w:val="59E7132E"/>
    <w:rsid w:val="59E9FB88"/>
    <w:rsid w:val="5A11B21D"/>
    <w:rsid w:val="5A1E322F"/>
    <w:rsid w:val="5A333644"/>
    <w:rsid w:val="5A6B7A50"/>
    <w:rsid w:val="5A77FF2E"/>
    <w:rsid w:val="5A855A35"/>
    <w:rsid w:val="5AB1CDBE"/>
    <w:rsid w:val="5AEB0FF9"/>
    <w:rsid w:val="5B29ED94"/>
    <w:rsid w:val="5B4A6B04"/>
    <w:rsid w:val="5B4E45A0"/>
    <w:rsid w:val="5B7118AE"/>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EDCD199"/>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3882E7"/>
    <w:rsid w:val="687245B1"/>
    <w:rsid w:val="68809A8C"/>
    <w:rsid w:val="689E25A1"/>
    <w:rsid w:val="68BEF755"/>
    <w:rsid w:val="68C2E8CC"/>
    <w:rsid w:val="68CF39BA"/>
    <w:rsid w:val="68D7BA10"/>
    <w:rsid w:val="68DF74C5"/>
    <w:rsid w:val="68E24F0D"/>
    <w:rsid w:val="68E5EDC9"/>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8F181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401C26"/>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4812AF"/>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955C9A"/>
    <w:rPr>
      <w:rFonts w:ascii="Times New Roman" w:hAnsi="Times New Roman"/>
      <w:lang w:eastAsia="en-US"/>
    </w:rPr>
  </w:style>
  <w:style w:type="paragraph" w:customStyle="1" w:styleId="0Maintext">
    <w:name w:val="0 Main text"/>
    <w:basedOn w:val="Normal"/>
    <w:link w:val="0MaintextChar"/>
    <w:qFormat/>
    <w:rsid w:val="00955C9A"/>
    <w:pPr>
      <w:overflowPunct/>
      <w:autoSpaceDE/>
      <w:autoSpaceDN/>
      <w:adjustRightInd/>
      <w:spacing w:after="0"/>
      <w:jc w:val="both"/>
      <w:textAlignment w:val="auto"/>
    </w:pPr>
    <w:rPr>
      <w:lang w:val="en-US"/>
    </w:rPr>
  </w:style>
  <w:style w:type="character" w:customStyle="1" w:styleId="Heading1Char">
    <w:name w:val="Heading 1 Char"/>
    <w:aliases w:val="H1 Char,h1 Char,Heading 1 3GPP Char"/>
    <w:basedOn w:val="DefaultParagraphFont"/>
    <w:link w:val="Heading1"/>
    <w:rsid w:val="00B17AB3"/>
    <w:rPr>
      <w:rFonts w:ascii="Arial" w:hAnsi="Arial"/>
      <w:sz w:val="36"/>
      <w:lang w:val="en-GB" w:eastAsia="en-US"/>
    </w:rPr>
  </w:style>
  <w:style w:type="character" w:customStyle="1" w:styleId="ui-provider">
    <w:name w:val="ui-provider"/>
    <w:basedOn w:val="DefaultParagraphFont"/>
    <w:rsid w:val="00416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3052369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4207</Words>
  <Characters>21839</Characters>
  <Application>Microsoft Office Word</Application>
  <DocSecurity>0</DocSecurity>
  <Lines>370</Lines>
  <Paragraphs>215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2019-05-02T10:45:00Z</cp:lastPrinted>
  <dcterms:created xsi:type="dcterms:W3CDTF">2023-04-07T22:43:00Z</dcterms:created>
  <dcterms:modified xsi:type="dcterms:W3CDTF">2023-04-07T22:51:00Z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109f5b88-03bc-43c3-82fd-e41ad8847742</vt:lpwstr>
  </property>
  <property fmtid="{D5CDD505-2E9C-101B-9397-08002B2CF9AE}" pid="6" name="MeetingName">
    <vt:lpwstr>3GPP TSG RAN WG1 #112bis-e</vt:lpwstr>
  </property>
  <property fmtid="{D5CDD505-2E9C-101B-9397-08002B2CF9AE}" pid="7" name="TdocId">
    <vt:lpwstr>R1-2302293</vt:lpwstr>
  </property>
  <property fmtid="{D5CDD505-2E9C-101B-9397-08002B2CF9AE}" pid="8" name="TdocTitle">
    <vt:lpwstr>Design of SL positioning reference signal SL-PRS</vt:lpwstr>
  </property>
  <property fmtid="{D5CDD505-2E9C-101B-9397-08002B2CF9AE}" pid="9" name="MeetingPlaceDates">
    <vt:lpwstr>e-Meeting, April 17th - April 26th, 2023</vt:lpwstr>
  </property>
  <property fmtid="{D5CDD505-2E9C-101B-9397-08002B2CF9AE}" pid="10" name="TdocFor">
    <vt:lpwstr>Discussion and Decision</vt:lpwstr>
  </property>
  <property fmtid="{D5CDD505-2E9C-101B-9397-08002B2CF9AE}" pid="11" name="TdocAgendaItem">
    <vt:lpwstr>9.5.1.1</vt:lpwstr>
  </property>
  <property fmtid="{D5CDD505-2E9C-101B-9397-08002B2CF9AE}" pid="12" name="TdocSource">
    <vt:lpwstr>Nokia, Nokia Shanghai Bell</vt:lpwstr>
  </property>
</Properties>
</file>