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CBD15" w14:textId="7E8D16F9" w:rsidR="00785212" w:rsidRDefault="00675A7F">
      <w:pPr>
        <w:pStyle w:val="ab"/>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ab"/>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A118B8" w14:textId="4871B2DC" w:rsidR="00602DF4" w:rsidRDefault="00602DF4" w:rsidP="00602DF4">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游明朝"/>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游明朝"/>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游明朝"/>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游明朝"/>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游明朝"/>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游明朝"/>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游明朝"/>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游明朝"/>
                <w:lang w:val="en-US" w:eastAsia="ja-JP"/>
              </w:rPr>
            </w:pPr>
            <w:r>
              <w:rPr>
                <w:rFonts w:eastAsia="游明朝" w:hint="eastAsia"/>
                <w:lang w:val="en-US" w:eastAsia="ja-JP"/>
              </w:rPr>
              <w:t>N</w:t>
            </w:r>
            <w:r>
              <w:rPr>
                <w:rFonts w:eastAsia="游明朝"/>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游明朝"/>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游明朝"/>
                <w:lang w:val="en-US" w:eastAsia="ja-JP"/>
              </w:rPr>
            </w:pPr>
            <w:r w:rsidRPr="007E6C69">
              <w:rPr>
                <w:rFonts w:eastAsia="游明朝"/>
                <w:lang w:val="en-US" w:eastAsia="ja-JP"/>
              </w:rPr>
              <w:t>mayuko.okano.ca@nttdocomo.com</w:t>
            </w:r>
            <w:r>
              <w:rPr>
                <w:rFonts w:eastAsia="游明朝"/>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游明朝"/>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游明朝"/>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맑은 고딕"/>
                <w:lang w:val="en-US" w:eastAsia="ko-KR"/>
              </w:rPr>
            </w:pPr>
            <w:r>
              <w:rPr>
                <w:rFonts w:eastAsia="맑은 고딕" w:hint="eastAsia"/>
                <w:lang w:val="en-US" w:eastAsia="ko-KR"/>
              </w:rPr>
              <w:t>L</w:t>
            </w:r>
            <w:r>
              <w:rPr>
                <w:rFonts w:eastAsia="맑은 고딕"/>
                <w:lang w:val="en-US" w:eastAsia="ko-KR"/>
              </w:rPr>
              <w:t>G</w:t>
            </w:r>
            <w:r w:rsidR="001F3A2E">
              <w:rPr>
                <w:rFonts w:eastAsia="맑은 고딕"/>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맑은 고딕"/>
                <w:lang w:val="en-US" w:eastAsia="ko-KR"/>
              </w:rPr>
            </w:pPr>
            <w:r>
              <w:rPr>
                <w:rFonts w:eastAsia="맑은 고딕" w:hint="eastAsia"/>
                <w:lang w:val="en-US" w:eastAsia="ko-KR"/>
              </w:rPr>
              <w:t>S</w:t>
            </w:r>
            <w:r>
              <w:rPr>
                <w:rFonts w:eastAsia="맑은 고딕"/>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맑은 고딕"/>
                <w:lang w:val="en-US" w:eastAsia="ko-KR"/>
              </w:rPr>
            </w:pPr>
            <w:r>
              <w:rPr>
                <w:rFonts w:eastAsia="맑은 고딕"/>
                <w:lang w:val="en-US" w:eastAsia="ko-KR"/>
              </w:rPr>
              <w:t>s</w:t>
            </w:r>
            <w:r w:rsidR="00082329">
              <w:rPr>
                <w:rFonts w:eastAsia="맑은 고딕"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AD097C"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D479B1"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D479B1"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D479B1"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r w:rsidR="002171F1" w:rsidRPr="00D479B1" w14:paraId="4CC63A74" w14:textId="77777777" w:rsidTr="003D00D7">
        <w:tc>
          <w:tcPr>
            <w:tcW w:w="2518" w:type="dxa"/>
            <w:tcBorders>
              <w:top w:val="single" w:sz="4" w:space="0" w:color="auto"/>
              <w:left w:val="single" w:sz="4" w:space="0" w:color="auto"/>
              <w:bottom w:val="single" w:sz="4" w:space="0" w:color="auto"/>
              <w:right w:val="single" w:sz="4" w:space="0" w:color="auto"/>
            </w:tcBorders>
          </w:tcPr>
          <w:p w14:paraId="3B9DD49C" w14:textId="7CE0BB92" w:rsidR="002171F1" w:rsidRDefault="002171F1" w:rsidP="002C16B8">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30F2458E" w14:textId="1C64D493" w:rsidR="002171F1" w:rsidRDefault="002171F1" w:rsidP="002C16B8">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59632D1B" w14:textId="250F74BA" w:rsidR="002171F1" w:rsidRDefault="002171F1" w:rsidP="002C16B8">
            <w:pPr>
              <w:spacing w:after="0"/>
              <w:jc w:val="center"/>
              <w:rPr>
                <w:rFonts w:eastAsiaTheme="minorEastAsia"/>
                <w:lang w:val="sv-SE" w:eastAsia="zh-CN"/>
              </w:rPr>
            </w:pPr>
            <w:r>
              <w:rPr>
                <w:rFonts w:eastAsiaTheme="minorEastAsia"/>
                <w:lang w:val="sv-SE" w:eastAsia="zh-CN"/>
              </w:rPr>
              <w:t>zhangyt18@lenovo.com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af0"/>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af6"/>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3, which is 1 layer, Qm=4 and scaling factor 0.75</w:t>
            </w:r>
          </w:p>
          <w:p w14:paraId="6028FA5E" w14:textId="77777777" w:rsidR="00785212" w:rsidRPr="00C73301" w:rsidRDefault="00675A7F">
            <w:pPr>
              <w:pStyle w:val="af6"/>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Qm=4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游明朝"/>
                <w:lang w:val="en-US" w:eastAsia="ja-JP"/>
              </w:rPr>
            </w:pPr>
            <w:r w:rsidRPr="00C73301">
              <w:rPr>
                <w:rFonts w:eastAsia="游明朝"/>
                <w:lang w:val="en-US" w:eastAsia="ja-JP"/>
              </w:rPr>
              <w:t>Panasonic</w:t>
            </w:r>
          </w:p>
        </w:tc>
        <w:tc>
          <w:tcPr>
            <w:tcW w:w="1493" w:type="dxa"/>
          </w:tcPr>
          <w:p w14:paraId="67AC3810" w14:textId="77777777" w:rsidR="00785212" w:rsidRPr="00C73301" w:rsidRDefault="00675A7F">
            <w:pPr>
              <w:tabs>
                <w:tab w:val="left" w:pos="551"/>
              </w:tabs>
              <w:jc w:val="left"/>
              <w:rPr>
                <w:rFonts w:eastAsia="游明朝"/>
                <w:lang w:val="en-US" w:eastAsia="ja-JP"/>
              </w:rPr>
            </w:pPr>
            <w:r w:rsidRPr="00C73301">
              <w:rPr>
                <w:rFonts w:eastAsia="游明朝"/>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游明朝"/>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游明朝"/>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游明朝"/>
                <w:lang w:val="en-US" w:eastAsia="ja-JP"/>
              </w:rPr>
            </w:pPr>
            <w:r w:rsidRPr="00C73301">
              <w:rPr>
                <w:rFonts w:eastAsia="游明朝"/>
                <w:lang w:val="en-US" w:eastAsia="ja-JP"/>
              </w:rPr>
              <w:t>DOCOMO</w:t>
            </w:r>
          </w:p>
        </w:tc>
        <w:tc>
          <w:tcPr>
            <w:tcW w:w="1493" w:type="dxa"/>
          </w:tcPr>
          <w:p w14:paraId="1EDF4193" w14:textId="77777777" w:rsidR="00785212" w:rsidRPr="00C73301" w:rsidRDefault="00675A7F">
            <w:pPr>
              <w:tabs>
                <w:tab w:val="left" w:pos="551"/>
              </w:tabs>
              <w:jc w:val="left"/>
              <w:rPr>
                <w:rFonts w:eastAsia="游明朝"/>
                <w:lang w:val="en-US" w:eastAsia="ja-JP"/>
              </w:rPr>
            </w:pPr>
            <w:r w:rsidRPr="00C73301">
              <w:rPr>
                <w:rFonts w:eastAsia="游明朝"/>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游明朝"/>
                <w:lang w:val="en-US" w:eastAsia="ja-JP"/>
              </w:rPr>
            </w:pPr>
            <w:r w:rsidRPr="00C73301">
              <w:rPr>
                <w:rFonts w:eastAsia="游明朝"/>
                <w:lang w:val="en-US" w:eastAsia="ja-JP"/>
              </w:rPr>
              <w:t>Sierra Wireless</w:t>
            </w:r>
          </w:p>
        </w:tc>
        <w:tc>
          <w:tcPr>
            <w:tcW w:w="1493" w:type="dxa"/>
          </w:tcPr>
          <w:p w14:paraId="32171A13" w14:textId="678A84D8" w:rsidR="00785212" w:rsidRPr="00C73301" w:rsidRDefault="00675A7F">
            <w:pPr>
              <w:tabs>
                <w:tab w:val="left" w:pos="551"/>
              </w:tabs>
              <w:jc w:val="left"/>
              <w:rPr>
                <w:rFonts w:eastAsia="游明朝"/>
                <w:lang w:val="en-US" w:eastAsia="ja-JP"/>
              </w:rPr>
            </w:pPr>
            <w:r w:rsidRPr="00C73301">
              <w:rPr>
                <w:rFonts w:eastAsia="游明朝"/>
                <w:lang w:val="en-US" w:eastAsia="ja-JP"/>
              </w:rPr>
              <w:t>3.</w:t>
            </w:r>
            <w:r w:rsidR="00ED5ED4" w:rsidRPr="00C73301">
              <w:rPr>
                <w:rFonts w:eastAsia="游明朝"/>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游明朝"/>
                <w:lang w:val="en-US" w:eastAsia="ja-JP"/>
              </w:rPr>
            </w:pPr>
            <w:r>
              <w:t>LGE</w:t>
            </w:r>
          </w:p>
        </w:tc>
        <w:tc>
          <w:tcPr>
            <w:tcW w:w="1493" w:type="dxa"/>
          </w:tcPr>
          <w:p w14:paraId="2BA3BA70" w14:textId="77777777" w:rsidR="00785212" w:rsidRPr="00C73301" w:rsidRDefault="00675A7F">
            <w:pPr>
              <w:tabs>
                <w:tab w:val="left" w:pos="551"/>
              </w:tabs>
              <w:jc w:val="left"/>
              <w:rPr>
                <w:rFonts w:eastAsia="游明朝"/>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lastRenderedPageBreak/>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33934542"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af0"/>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游明朝" w:hint="eastAsia"/>
                <w:lang w:val="en-US" w:eastAsia="ja-JP"/>
              </w:rPr>
              <w:t>W</w:t>
            </w:r>
            <w:r>
              <w:rPr>
                <w:rFonts w:eastAsia="游明朝"/>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af6"/>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af6"/>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游明朝"/>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游明朝"/>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游明朝"/>
                <w:lang w:val="en-US" w:eastAsia="ja-JP"/>
              </w:rPr>
            </w:pPr>
            <w:r>
              <w:t>LGE</w:t>
            </w:r>
          </w:p>
        </w:tc>
        <w:tc>
          <w:tcPr>
            <w:tcW w:w="1372" w:type="dxa"/>
          </w:tcPr>
          <w:p w14:paraId="746A747D" w14:textId="77777777" w:rsidR="00785212" w:rsidRDefault="00675A7F">
            <w:pPr>
              <w:tabs>
                <w:tab w:val="left" w:pos="551"/>
              </w:tabs>
              <w:jc w:val="left"/>
              <w:rPr>
                <w:rFonts w:eastAsia="游明朝"/>
                <w:lang w:val="en-US" w:eastAsia="ja-JP"/>
              </w:rPr>
            </w:pPr>
            <w:r>
              <w:t xml:space="preserve">Y </w:t>
            </w:r>
          </w:p>
        </w:tc>
        <w:tc>
          <w:tcPr>
            <w:tcW w:w="6780" w:type="dxa"/>
          </w:tcPr>
          <w:p w14:paraId="3303CFE1" w14:textId="201B1099" w:rsidR="00785212" w:rsidRDefault="00675A7F">
            <w:pPr>
              <w:jc w:val="left"/>
              <w:rPr>
                <w:rFonts w:eastAsia="游明朝"/>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游明朝"/>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游明朝"/>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游明朝"/>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游明朝"/>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af0"/>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游明朝"/>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游明朝"/>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游明朝"/>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游明朝"/>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游明朝"/>
                <w:lang w:val="en-US" w:eastAsia="ja-JP"/>
              </w:rPr>
            </w:pPr>
            <w:r>
              <w:rPr>
                <w:rFonts w:eastAsia="游明朝"/>
                <w:lang w:val="en-US" w:eastAsia="ja-JP"/>
              </w:rPr>
              <w:t>FL2</w:t>
            </w:r>
          </w:p>
        </w:tc>
        <w:tc>
          <w:tcPr>
            <w:tcW w:w="8152" w:type="dxa"/>
            <w:gridSpan w:val="2"/>
          </w:tcPr>
          <w:p w14:paraId="63221108" w14:textId="01D4BCB2" w:rsidR="00EF4CEC" w:rsidRPr="00C451B1" w:rsidRDefault="00EF4CEC" w:rsidP="00EF4CEC">
            <w:pPr>
              <w:jc w:val="left"/>
              <w:rPr>
                <w:rFonts w:eastAsia="游明朝"/>
                <w:lang w:val="en-US" w:eastAsia="ja-JP"/>
              </w:rPr>
            </w:pPr>
            <w:r>
              <w:rPr>
                <w:rFonts w:eastAsia="游明朝"/>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0"/>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游明朝" w:hint="eastAsia"/>
                <w:lang w:val="en-US" w:eastAsia="ja-JP"/>
              </w:rPr>
              <w:t>W</w:t>
            </w:r>
            <w:r>
              <w:rPr>
                <w:rFonts w:eastAsia="游明朝"/>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游明朝"/>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2B8CBF7"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游明朝"/>
                <w:lang w:val="en-US" w:eastAsia="ja-JP"/>
              </w:rPr>
            </w:pPr>
            <w:r>
              <w:t>LGE</w:t>
            </w:r>
          </w:p>
        </w:tc>
        <w:tc>
          <w:tcPr>
            <w:tcW w:w="1372" w:type="dxa"/>
          </w:tcPr>
          <w:p w14:paraId="04401DA5" w14:textId="77777777" w:rsidR="00785212" w:rsidRDefault="00785212">
            <w:pPr>
              <w:tabs>
                <w:tab w:val="left" w:pos="551"/>
              </w:tabs>
              <w:jc w:val="left"/>
              <w:rPr>
                <w:rFonts w:eastAsia="游明朝"/>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游明朝"/>
                <w:lang w:val="en-US" w:eastAsia="ja-JP"/>
              </w:rPr>
              <w:t>Y</w:t>
            </w:r>
          </w:p>
        </w:tc>
        <w:tc>
          <w:tcPr>
            <w:tcW w:w="6780" w:type="dxa"/>
          </w:tcPr>
          <w:p w14:paraId="500E7B6E" w14:textId="77777777" w:rsidR="002C4C87" w:rsidRDefault="002C4C87" w:rsidP="003D00D7">
            <w:pPr>
              <w:jc w:val="left"/>
              <w:rPr>
                <w:rFonts w:eastAsia="游明朝"/>
                <w:lang w:val="en-US" w:eastAsia="ja-JP"/>
              </w:rPr>
            </w:pPr>
            <w:r>
              <w:rPr>
                <w:rFonts w:eastAsia="游明朝"/>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游明朝"/>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212F42E9" w14:textId="77777777" w:rsidR="001E1EE1" w:rsidRDefault="001E1EE1" w:rsidP="003D00D7">
            <w:pPr>
              <w:tabs>
                <w:tab w:val="left" w:pos="551"/>
              </w:tabs>
              <w:jc w:val="left"/>
              <w:rPr>
                <w:rFonts w:eastAsia="游明朝"/>
                <w:lang w:val="en-US" w:eastAsia="ja-JP"/>
              </w:rPr>
            </w:pPr>
            <w:r>
              <w:rPr>
                <w:rFonts w:eastAsia="游明朝"/>
                <w:lang w:val="en-US" w:eastAsia="ja-JP"/>
              </w:rPr>
              <w:t>N</w:t>
            </w:r>
          </w:p>
        </w:tc>
        <w:tc>
          <w:tcPr>
            <w:tcW w:w="6780" w:type="dxa"/>
          </w:tcPr>
          <w:p w14:paraId="2D26BA37" w14:textId="77777777" w:rsidR="001E1EE1" w:rsidRDefault="001E1EE1" w:rsidP="003D00D7">
            <w:pPr>
              <w:jc w:val="left"/>
              <w:rPr>
                <w:rFonts w:eastAsia="游明朝"/>
                <w:lang w:val="en-US" w:eastAsia="ja-JP"/>
              </w:rPr>
            </w:pPr>
            <w:r>
              <w:rPr>
                <w:rFonts w:eastAsia="游明朝"/>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19C99109" w14:textId="654F14EC" w:rsidR="00A70964" w:rsidRDefault="00A70964" w:rsidP="00A70964">
            <w:pPr>
              <w:tabs>
                <w:tab w:val="left" w:pos="551"/>
              </w:tabs>
              <w:jc w:val="left"/>
              <w:rPr>
                <w:rFonts w:eastAsia="游明朝"/>
                <w:lang w:val="en-US" w:eastAsia="ja-JP"/>
              </w:rPr>
            </w:pPr>
            <w:r>
              <w:rPr>
                <w:rFonts w:eastAsia="游明朝" w:hint="eastAsia"/>
                <w:lang w:val="en-US" w:eastAsia="ja-JP"/>
              </w:rPr>
              <w:t>N</w:t>
            </w:r>
          </w:p>
        </w:tc>
        <w:tc>
          <w:tcPr>
            <w:tcW w:w="6780" w:type="dxa"/>
          </w:tcPr>
          <w:p w14:paraId="64CDC595" w14:textId="25E2919B" w:rsidR="00A70964" w:rsidRDefault="00A70964" w:rsidP="00A70964">
            <w:pPr>
              <w:jc w:val="left"/>
              <w:rPr>
                <w:rFonts w:eastAsia="游明朝"/>
                <w:lang w:val="en-US" w:eastAsia="ja-JP"/>
              </w:rPr>
            </w:pPr>
            <w:r>
              <w:rPr>
                <w:rFonts w:eastAsia="游明朝" w:hint="eastAsia"/>
                <w:lang w:val="en-US" w:eastAsia="ja-JP"/>
              </w:rPr>
              <w:t>F</w:t>
            </w:r>
            <w:r>
              <w:rPr>
                <w:rFonts w:eastAsia="游明朝"/>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游明朝"/>
                <w:lang w:val="en-US" w:eastAsia="ja-JP"/>
              </w:rPr>
            </w:pPr>
            <w:r>
              <w:rPr>
                <w:rFonts w:eastAsia="游明朝"/>
                <w:lang w:val="en-US" w:eastAsia="ja-JP"/>
              </w:rPr>
              <w:t>FL2</w:t>
            </w:r>
          </w:p>
        </w:tc>
        <w:tc>
          <w:tcPr>
            <w:tcW w:w="8152" w:type="dxa"/>
            <w:gridSpan w:val="2"/>
          </w:tcPr>
          <w:p w14:paraId="5C87EB94" w14:textId="7189538E" w:rsidR="007E0C91" w:rsidRPr="00C451B1" w:rsidRDefault="007E0C91" w:rsidP="003D00D7">
            <w:pPr>
              <w:jc w:val="left"/>
              <w:rPr>
                <w:rFonts w:eastAsia="游明朝"/>
                <w:lang w:val="en-US" w:eastAsia="ja-JP"/>
              </w:rPr>
            </w:pPr>
            <w:r>
              <w:rPr>
                <w:rFonts w:eastAsia="游明朝"/>
                <w:lang w:val="en-US" w:eastAsia="ja-JP"/>
              </w:rPr>
              <w:t xml:space="preserve">Based on the received responses, </w:t>
            </w:r>
            <w:r w:rsidR="005151C0">
              <w:rPr>
                <w:rFonts w:eastAsia="游明朝"/>
                <w:lang w:val="en-US" w:eastAsia="ja-JP"/>
              </w:rPr>
              <w:t>there are mixed views regarding Approach 3 (where</w:t>
            </w:r>
            <w:r w:rsidR="005151C0" w:rsidRPr="005151C0">
              <w:rPr>
                <w:rFonts w:eastAsia="游明朝"/>
                <w:lang w:val="en-US" w:eastAsia="ja-JP"/>
              </w:rPr>
              <w:t xml:space="preserve"> X may be zero even when RAR PDSCH is wider than 5 MHz</w:t>
            </w:r>
            <w:r w:rsidR="00865A13">
              <w:rPr>
                <w:rFonts w:eastAsia="游明朝"/>
                <w:lang w:val="en-US" w:eastAsia="ja-JP"/>
              </w:rPr>
              <w:t>).</w:t>
            </w:r>
            <w:r w:rsidR="00045D8C">
              <w:rPr>
                <w:rFonts w:eastAsia="游明朝"/>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0"/>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785212" w14:paraId="1B6EE308" w14:textId="77777777">
        <w:tc>
          <w:tcPr>
            <w:tcW w:w="1479" w:type="dxa"/>
          </w:tcPr>
          <w:p w14:paraId="64B97953" w14:textId="77777777" w:rsidR="00785212" w:rsidRDefault="00675A7F">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游明朝"/>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游明朝"/>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游明朝"/>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游明朝"/>
                <w:lang w:val="en-US" w:eastAsia="ja-JP"/>
              </w:rPr>
            </w:pPr>
            <w:r>
              <w:rPr>
                <w:rFonts w:eastAsia="游明朝"/>
                <w:lang w:val="en-US" w:eastAsia="ja-JP"/>
              </w:rPr>
              <w:t>FL2</w:t>
            </w:r>
          </w:p>
        </w:tc>
        <w:tc>
          <w:tcPr>
            <w:tcW w:w="8152" w:type="dxa"/>
            <w:gridSpan w:val="2"/>
          </w:tcPr>
          <w:p w14:paraId="213FAA38" w14:textId="3C20267E" w:rsidR="0055560B" w:rsidRPr="00C451B1" w:rsidRDefault="0055560B" w:rsidP="003D00D7">
            <w:pPr>
              <w:jc w:val="left"/>
              <w:rPr>
                <w:rFonts w:eastAsia="游明朝"/>
                <w:lang w:val="en-US" w:eastAsia="ja-JP"/>
              </w:rPr>
            </w:pPr>
            <w:r>
              <w:rPr>
                <w:rFonts w:eastAsia="游明朝"/>
                <w:lang w:val="en-US" w:eastAsia="ja-JP"/>
              </w:rPr>
              <w:t xml:space="preserve">Based on the received responses, there </w:t>
            </w:r>
            <w:r w:rsidR="004906F7">
              <w:rPr>
                <w:rFonts w:eastAsia="游明朝"/>
                <w:lang w:val="en-US" w:eastAsia="ja-JP"/>
              </w:rPr>
              <w:t>does</w:t>
            </w:r>
            <w:r w:rsidR="00604BF6">
              <w:rPr>
                <w:rFonts w:eastAsia="游明朝"/>
                <w:lang w:val="en-US" w:eastAsia="ja-JP"/>
              </w:rPr>
              <w:t xml:space="preserve"> not</w:t>
            </w:r>
            <w:r>
              <w:rPr>
                <w:rFonts w:eastAsia="游明朝"/>
                <w:lang w:val="en-US" w:eastAsia="ja-JP"/>
              </w:rPr>
              <w:t xml:space="preserve"> </w:t>
            </w:r>
            <w:r w:rsidR="004906F7">
              <w:rPr>
                <w:rFonts w:eastAsia="游明朝"/>
                <w:lang w:val="en-US" w:eastAsia="ja-JP"/>
              </w:rPr>
              <w:t xml:space="preserve">seem to be </w:t>
            </w:r>
            <w:r w:rsidR="00D61CB7">
              <w:rPr>
                <w:rFonts w:eastAsia="游明朝"/>
                <w:lang w:val="en-US" w:eastAsia="ja-JP"/>
              </w:rPr>
              <w:t>much</w:t>
            </w:r>
            <w:r>
              <w:rPr>
                <w:rFonts w:eastAsia="游明朝"/>
                <w:lang w:val="en-US" w:eastAsia="ja-JP"/>
              </w:rPr>
              <w:t xml:space="preserve"> support for Approach 4</w:t>
            </w:r>
            <w:r w:rsidR="00F53396">
              <w:rPr>
                <w:rFonts w:eastAsia="游明朝"/>
                <w:lang w:val="en-US" w:eastAsia="ja-JP"/>
              </w:rPr>
              <w:t xml:space="preserve"> (where X is configurable by the network)</w:t>
            </w:r>
            <w:r w:rsidR="00FF474D">
              <w:rPr>
                <w:rFonts w:eastAsia="游明朝"/>
                <w:lang w:val="en-US" w:eastAsia="ja-JP"/>
              </w:rPr>
              <w:t xml:space="preserve"> at this point</w:t>
            </w:r>
            <w:r w:rsidR="00C36B10">
              <w:rPr>
                <w:rFonts w:eastAsia="游明朝"/>
                <w:lang w:val="en-US" w:eastAsia="ja-JP"/>
              </w:rPr>
              <w:t xml:space="preserve">, but it </w:t>
            </w:r>
            <w:r w:rsidR="00DC60D1">
              <w:rPr>
                <w:rFonts w:eastAsia="游明朝"/>
                <w:lang w:val="en-US" w:eastAsia="ja-JP"/>
              </w:rPr>
              <w:t>can</w:t>
            </w:r>
            <w:r w:rsidR="00C36B10">
              <w:rPr>
                <w:rFonts w:eastAsia="游明朝"/>
                <w:lang w:val="en-US" w:eastAsia="ja-JP"/>
              </w:rPr>
              <w:t xml:space="preserve"> potentially</w:t>
            </w:r>
            <w:r w:rsidR="00CB3602">
              <w:rPr>
                <w:rFonts w:eastAsia="游明朝"/>
                <w:lang w:val="en-US" w:eastAsia="ja-JP"/>
              </w:rPr>
              <w:t xml:space="preserve"> be</w:t>
            </w:r>
            <w:r w:rsidR="00DC60D1">
              <w:rPr>
                <w:rFonts w:eastAsia="游明朝"/>
                <w:lang w:val="en-US" w:eastAsia="ja-JP"/>
              </w:rPr>
              <w:t xml:space="preserve"> revisited </w:t>
            </w:r>
            <w:r w:rsidR="00C36B10">
              <w:rPr>
                <w:rFonts w:eastAsia="游明朝"/>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0"/>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24F65358" w14:textId="77777777" w:rsidR="00785212" w:rsidRDefault="00675A7F">
            <w:pPr>
              <w:tabs>
                <w:tab w:val="left" w:pos="551"/>
              </w:tabs>
              <w:jc w:val="left"/>
              <w:rPr>
                <w:rFonts w:eastAsia="游明朝"/>
                <w:lang w:val="en-US" w:eastAsia="ja-JP"/>
              </w:rPr>
            </w:pPr>
            <w:r>
              <w:rPr>
                <w:rFonts w:eastAsia="游明朝" w:hint="eastAsia"/>
                <w:lang w:val="en-US" w:eastAsia="ja-JP"/>
              </w:rPr>
              <w:t>N</w:t>
            </w:r>
          </w:p>
        </w:tc>
        <w:tc>
          <w:tcPr>
            <w:tcW w:w="6780" w:type="dxa"/>
          </w:tcPr>
          <w:p w14:paraId="18E81F94" w14:textId="77777777" w:rsidR="00785212" w:rsidRDefault="00675A7F">
            <w:pPr>
              <w:jc w:val="left"/>
              <w:rPr>
                <w:rFonts w:eastAsia="游明朝"/>
                <w:lang w:val="en-US" w:eastAsia="ja-JP"/>
              </w:rPr>
            </w:pPr>
            <w:r>
              <w:rPr>
                <w:rFonts w:eastAsia="游明朝" w:hint="eastAsia"/>
                <w:lang w:val="en-US" w:eastAsia="ja-JP"/>
              </w:rPr>
              <w:t>T</w:t>
            </w:r>
            <w:r>
              <w:rPr>
                <w:rFonts w:eastAsia="游明朝"/>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游明朝"/>
                <w:lang w:val="en-US" w:eastAsia="ja-JP"/>
              </w:rPr>
            </w:pPr>
          </w:p>
        </w:tc>
        <w:tc>
          <w:tcPr>
            <w:tcW w:w="6780" w:type="dxa"/>
          </w:tcPr>
          <w:p w14:paraId="5665F1D3" w14:textId="77777777" w:rsidR="00785212" w:rsidRDefault="00675A7F">
            <w:pPr>
              <w:jc w:val="left"/>
              <w:rPr>
                <w:rFonts w:eastAsia="游明朝"/>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A76B313" w14:textId="77777777" w:rsidR="00785212" w:rsidRDefault="00675A7F">
            <w:pPr>
              <w:tabs>
                <w:tab w:val="left" w:pos="551"/>
              </w:tabs>
              <w:jc w:val="left"/>
              <w:rPr>
                <w:rFonts w:eastAsia="游明朝"/>
                <w:lang w:val="en-US" w:eastAsia="ja-JP"/>
              </w:rPr>
            </w:pPr>
            <w:r>
              <w:rPr>
                <w:rFonts w:eastAsia="游明朝" w:hint="eastAsia"/>
                <w:lang w:val="en-US" w:eastAsia="ja-JP"/>
              </w:rPr>
              <w:t>N</w:t>
            </w:r>
          </w:p>
        </w:tc>
        <w:tc>
          <w:tcPr>
            <w:tcW w:w="6780" w:type="dxa"/>
          </w:tcPr>
          <w:p w14:paraId="26C0A942" w14:textId="77777777" w:rsidR="00785212" w:rsidRDefault="00675A7F">
            <w:pPr>
              <w:jc w:val="left"/>
              <w:rPr>
                <w:rFonts w:eastAsia="游明朝"/>
                <w:lang w:val="en-US" w:eastAsia="ja-JP"/>
              </w:rPr>
            </w:pPr>
            <w:r>
              <w:rPr>
                <w:rFonts w:eastAsia="游明朝"/>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游明朝"/>
                <w:lang w:val="en-US" w:eastAsia="ja-JP"/>
              </w:rPr>
            </w:pPr>
            <w:r>
              <w:t>LGE</w:t>
            </w:r>
          </w:p>
        </w:tc>
        <w:tc>
          <w:tcPr>
            <w:tcW w:w="1372" w:type="dxa"/>
          </w:tcPr>
          <w:p w14:paraId="53125FB4" w14:textId="77777777" w:rsidR="00785212" w:rsidRDefault="00675A7F">
            <w:pPr>
              <w:tabs>
                <w:tab w:val="left" w:pos="551"/>
              </w:tabs>
              <w:jc w:val="left"/>
              <w:rPr>
                <w:rFonts w:eastAsia="游明朝"/>
                <w:lang w:val="en-US" w:eastAsia="ja-JP"/>
              </w:rPr>
            </w:pPr>
            <w:r>
              <w:t>N</w:t>
            </w:r>
          </w:p>
        </w:tc>
        <w:tc>
          <w:tcPr>
            <w:tcW w:w="6780" w:type="dxa"/>
          </w:tcPr>
          <w:p w14:paraId="02EE4FA4" w14:textId="77777777" w:rsidR="00785212" w:rsidRDefault="00675A7F">
            <w:pPr>
              <w:jc w:val="left"/>
              <w:rPr>
                <w:rFonts w:eastAsia="游明朝"/>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游明朝"/>
                <w:lang w:val="en-US" w:eastAsia="ja-JP"/>
              </w:rPr>
            </w:pPr>
            <w:r>
              <w:rPr>
                <w:rFonts w:eastAsia="游明朝"/>
                <w:lang w:val="en-US" w:eastAsia="ja-JP"/>
              </w:rPr>
              <w:t>Ericsson</w:t>
            </w:r>
          </w:p>
        </w:tc>
        <w:tc>
          <w:tcPr>
            <w:tcW w:w="1372" w:type="dxa"/>
          </w:tcPr>
          <w:p w14:paraId="36465E60" w14:textId="77777777" w:rsidR="002C4C87" w:rsidRPr="00784BC2" w:rsidRDefault="002C4C87" w:rsidP="003D00D7">
            <w:pPr>
              <w:tabs>
                <w:tab w:val="left" w:pos="551"/>
              </w:tabs>
              <w:jc w:val="left"/>
              <w:rPr>
                <w:rFonts w:eastAsia="游明朝"/>
                <w:lang w:val="en-US" w:eastAsia="ja-JP"/>
              </w:rPr>
            </w:pPr>
            <w:r>
              <w:rPr>
                <w:rFonts w:eastAsia="游明朝" w:hint="eastAsia"/>
                <w:lang w:val="en-US" w:eastAsia="ja-JP"/>
              </w:rPr>
              <w:t>N</w:t>
            </w:r>
          </w:p>
        </w:tc>
        <w:tc>
          <w:tcPr>
            <w:tcW w:w="6780" w:type="dxa"/>
          </w:tcPr>
          <w:p w14:paraId="449F6590" w14:textId="77777777" w:rsidR="002C4C87" w:rsidRPr="00784BC2" w:rsidRDefault="002C4C87" w:rsidP="003D00D7">
            <w:pPr>
              <w:jc w:val="left"/>
              <w:rPr>
                <w:rFonts w:eastAsia="游明朝"/>
                <w:lang w:val="en-US" w:eastAsia="ja-JP"/>
              </w:rPr>
            </w:pPr>
            <w:r>
              <w:rPr>
                <w:rFonts w:eastAsia="游明朝" w:hint="eastAsia"/>
                <w:lang w:val="en-US" w:eastAsia="ja-JP"/>
              </w:rPr>
              <w:t>T</w:t>
            </w:r>
            <w:r>
              <w:rPr>
                <w:rFonts w:eastAsia="游明朝"/>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0042EF1A" w14:textId="77777777" w:rsidR="001E1EE1" w:rsidRDefault="001E1EE1" w:rsidP="003D00D7">
            <w:pPr>
              <w:tabs>
                <w:tab w:val="left" w:pos="551"/>
              </w:tabs>
              <w:jc w:val="left"/>
              <w:rPr>
                <w:rFonts w:eastAsia="游明朝"/>
                <w:lang w:val="en-US" w:eastAsia="ja-JP"/>
              </w:rPr>
            </w:pPr>
            <w:r>
              <w:rPr>
                <w:rFonts w:eastAsia="游明朝"/>
                <w:lang w:val="en-US" w:eastAsia="ja-JP"/>
              </w:rPr>
              <w:t>N</w:t>
            </w:r>
          </w:p>
        </w:tc>
        <w:tc>
          <w:tcPr>
            <w:tcW w:w="6780" w:type="dxa"/>
          </w:tcPr>
          <w:p w14:paraId="22DB748A" w14:textId="77777777" w:rsidR="001E1EE1" w:rsidRDefault="001E1EE1" w:rsidP="003D00D7">
            <w:pPr>
              <w:jc w:val="left"/>
              <w:rPr>
                <w:rFonts w:eastAsia="游明朝"/>
                <w:lang w:val="en-US" w:eastAsia="ja-JP"/>
              </w:rPr>
            </w:pPr>
            <w:r>
              <w:rPr>
                <w:rFonts w:eastAsia="游明朝"/>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21DECE8" w14:textId="3D42C183" w:rsidR="00D57316" w:rsidRDefault="00D57316" w:rsidP="00D57316">
            <w:pPr>
              <w:tabs>
                <w:tab w:val="left" w:pos="551"/>
              </w:tabs>
              <w:jc w:val="left"/>
              <w:rPr>
                <w:rFonts w:eastAsia="游明朝"/>
                <w:lang w:val="en-US" w:eastAsia="ja-JP"/>
              </w:rPr>
            </w:pPr>
            <w:r>
              <w:rPr>
                <w:rFonts w:eastAsia="游明朝" w:hint="eastAsia"/>
                <w:lang w:val="en-US" w:eastAsia="ja-JP"/>
              </w:rPr>
              <w:t>N</w:t>
            </w:r>
          </w:p>
        </w:tc>
        <w:tc>
          <w:tcPr>
            <w:tcW w:w="6780" w:type="dxa"/>
          </w:tcPr>
          <w:p w14:paraId="31167206" w14:textId="569B9BD7" w:rsidR="00D57316" w:rsidRDefault="000617E8" w:rsidP="00D57316">
            <w:pPr>
              <w:jc w:val="left"/>
              <w:rPr>
                <w:rFonts w:eastAsia="游明朝"/>
                <w:lang w:val="en-US" w:eastAsia="ja-JP"/>
              </w:rPr>
            </w:pPr>
            <w:r>
              <w:rPr>
                <w:rFonts w:eastAsia="游明朝"/>
                <w:lang w:val="en-US" w:eastAsia="ja-JP"/>
              </w:rPr>
              <w:t xml:space="preserve">We cannot support this. </w:t>
            </w:r>
            <w:r w:rsidR="00A7386F">
              <w:rPr>
                <w:rFonts w:eastAsia="游明朝" w:hint="eastAsia"/>
                <w:lang w:val="en-US" w:eastAsia="ja-JP"/>
              </w:rPr>
              <w:t>T</w:t>
            </w:r>
            <w:r w:rsidR="00A7386F">
              <w:rPr>
                <w:rFonts w:eastAsia="游明朝"/>
                <w:lang w:val="en-US" w:eastAsia="ja-JP"/>
              </w:rPr>
              <w:t>his in principle</w:t>
            </w:r>
            <w:r>
              <w:rPr>
                <w:rFonts w:eastAsia="游明朝"/>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游明朝"/>
                <w:lang w:val="en-US" w:eastAsia="ja-JP"/>
              </w:rPr>
            </w:pPr>
            <w:r>
              <w:rPr>
                <w:rFonts w:eastAsia="游明朝"/>
                <w:lang w:val="en-US" w:eastAsia="ja-JP"/>
              </w:rPr>
              <w:t>FL2</w:t>
            </w:r>
          </w:p>
        </w:tc>
        <w:tc>
          <w:tcPr>
            <w:tcW w:w="8152" w:type="dxa"/>
            <w:gridSpan w:val="2"/>
          </w:tcPr>
          <w:p w14:paraId="150C959F" w14:textId="38D43C6F" w:rsidR="00C451B1" w:rsidRPr="00C451B1" w:rsidRDefault="00C451B1" w:rsidP="00C451B1">
            <w:pPr>
              <w:jc w:val="left"/>
              <w:rPr>
                <w:rFonts w:eastAsia="游明朝"/>
                <w:lang w:val="en-US" w:eastAsia="ja-JP"/>
              </w:rPr>
            </w:pPr>
            <w:r>
              <w:rPr>
                <w:rFonts w:eastAsia="游明朝"/>
                <w:lang w:val="en-US" w:eastAsia="ja-JP"/>
              </w:rPr>
              <w:t xml:space="preserve">Based on the received responses, </w:t>
            </w:r>
            <w:r w:rsidR="009170B5">
              <w:rPr>
                <w:rFonts w:eastAsia="游明朝"/>
                <w:lang w:val="en-US" w:eastAsia="ja-JP"/>
              </w:rPr>
              <w:t>the</w:t>
            </w:r>
            <w:r w:rsidR="00584993">
              <w:rPr>
                <w:rFonts w:eastAsia="游明朝"/>
                <w:lang w:val="en-US" w:eastAsia="ja-JP"/>
              </w:rPr>
              <w:t>r</w:t>
            </w:r>
            <w:r w:rsidR="009170B5">
              <w:rPr>
                <w:rFonts w:eastAsia="游明朝"/>
                <w:lang w:val="en-US" w:eastAsia="ja-JP"/>
              </w:rPr>
              <w:t xml:space="preserve">e </w:t>
            </w:r>
            <w:r w:rsidR="0041361B">
              <w:rPr>
                <w:rFonts w:eastAsia="游明朝"/>
                <w:lang w:val="en-US" w:eastAsia="ja-JP"/>
              </w:rPr>
              <w:t>does</w:t>
            </w:r>
            <w:r w:rsidR="009170B5">
              <w:rPr>
                <w:rFonts w:eastAsia="游明朝"/>
                <w:lang w:val="en-US" w:eastAsia="ja-JP"/>
              </w:rPr>
              <w:t xml:space="preserve"> not</w:t>
            </w:r>
            <w:r w:rsidR="0084692D">
              <w:rPr>
                <w:rFonts w:eastAsia="游明朝"/>
                <w:lang w:val="en-US" w:eastAsia="ja-JP"/>
              </w:rPr>
              <w:t xml:space="preserve"> </w:t>
            </w:r>
            <w:r w:rsidR="0041361B">
              <w:rPr>
                <w:rFonts w:eastAsia="游明朝"/>
                <w:lang w:val="en-US" w:eastAsia="ja-JP"/>
              </w:rPr>
              <w:t xml:space="preserve">seem to be </w:t>
            </w:r>
            <w:r w:rsidR="005025B1">
              <w:rPr>
                <w:rFonts w:eastAsia="游明朝"/>
                <w:lang w:val="en-US" w:eastAsia="ja-JP"/>
              </w:rPr>
              <w:t>much</w:t>
            </w:r>
            <w:r>
              <w:rPr>
                <w:rFonts w:eastAsia="游明朝"/>
                <w:lang w:val="en-US" w:eastAsia="ja-JP"/>
              </w:rPr>
              <w:t xml:space="preserve"> support for Approach 5</w:t>
            </w:r>
            <w:r w:rsidR="00515B52">
              <w:rPr>
                <w:rFonts w:eastAsia="游明朝"/>
                <w:lang w:val="en-US" w:eastAsia="ja-JP"/>
              </w:rPr>
              <w:t xml:space="preserve"> (where X is up to the UE implementation)</w:t>
            </w:r>
            <w:r>
              <w:rPr>
                <w:rFonts w:eastAsia="游明朝"/>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ms.</w:t>
      </w:r>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af0"/>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sidRPr="00ED7839">
              <w:rPr>
                <w:rFonts w:ascii="Times" w:eastAsia="MS PGothic" w:hAnsi="Times"/>
                <w:b/>
                <w:bCs/>
                <w:szCs w:val="24"/>
                <w:lang w:val="en-US" w:eastAsia="ja-JP"/>
              </w:rPr>
              <w:lastRenderedPageBreak/>
              <w:t>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0"/>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af0"/>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tcPr>
          <w:p w14:paraId="1B5A5BB7" w14:textId="5B0CD923" w:rsidR="00871A4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游明朝" w:hint="eastAsia"/>
                <w:lang w:val="en-US" w:eastAsia="ja-JP"/>
              </w:rPr>
              <w:t>O</w:t>
            </w:r>
            <w:r>
              <w:rPr>
                <w:rFonts w:eastAsia="游明朝"/>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游明朝"/>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游明朝"/>
                <w:lang w:val="en-US" w:eastAsia="ja-JP"/>
              </w:rPr>
              <w:t>Qualcomm</w:t>
            </w:r>
          </w:p>
        </w:tc>
        <w:tc>
          <w:tcPr>
            <w:tcW w:w="1493" w:type="dxa"/>
          </w:tcPr>
          <w:p w14:paraId="61036943" w14:textId="33CCFDF8" w:rsidR="001C6599" w:rsidRDefault="001C6599" w:rsidP="001C6599">
            <w:pPr>
              <w:tabs>
                <w:tab w:val="left" w:pos="551"/>
              </w:tabs>
              <w:jc w:val="left"/>
              <w:rPr>
                <w:rFonts w:eastAsia="游明朝"/>
                <w:lang w:val="en-US" w:eastAsia="ja-JP"/>
              </w:rPr>
            </w:pPr>
            <w:r>
              <w:rPr>
                <w:rFonts w:eastAsia="游明朝"/>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游明朝"/>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游明朝"/>
                <w:lang w:val="en-US" w:eastAsia="ja-JP"/>
              </w:rPr>
            </w:pPr>
            <w:r>
              <w:rPr>
                <w:rFonts w:eastAsia="游明朝"/>
                <w:lang w:val="en-US" w:eastAsia="ja-JP"/>
              </w:rPr>
              <w:t>FUTUREWEI</w:t>
            </w:r>
          </w:p>
        </w:tc>
        <w:tc>
          <w:tcPr>
            <w:tcW w:w="1493" w:type="dxa"/>
          </w:tcPr>
          <w:p w14:paraId="3B1D339B" w14:textId="528A0159" w:rsidR="00777594" w:rsidRDefault="00777594" w:rsidP="001C6599">
            <w:pPr>
              <w:tabs>
                <w:tab w:val="left" w:pos="551"/>
              </w:tabs>
              <w:jc w:val="left"/>
              <w:rPr>
                <w:rFonts w:eastAsia="游明朝"/>
                <w:lang w:val="en-US" w:eastAsia="ja-JP"/>
              </w:rPr>
            </w:pPr>
            <w:r>
              <w:rPr>
                <w:rFonts w:eastAsia="游明朝"/>
                <w:lang w:val="en-US" w:eastAsia="ja-JP"/>
              </w:rPr>
              <w:t>Y</w:t>
            </w:r>
          </w:p>
        </w:tc>
        <w:tc>
          <w:tcPr>
            <w:tcW w:w="6659" w:type="dxa"/>
          </w:tcPr>
          <w:p w14:paraId="6A519D3E" w14:textId="77777777" w:rsidR="00777594" w:rsidRDefault="00777594" w:rsidP="001C6599">
            <w:pPr>
              <w:jc w:val="left"/>
              <w:rPr>
                <w:rFonts w:eastAsia="游明朝"/>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游明朝"/>
                <w:lang w:val="en-US" w:eastAsia="ko-KR"/>
              </w:rPr>
            </w:pPr>
            <w:r>
              <w:rPr>
                <w:rFonts w:eastAsia="游明朝" w:hint="eastAsia"/>
                <w:lang w:val="en-US" w:eastAsia="ko-KR"/>
              </w:rPr>
              <w:t>LGE</w:t>
            </w:r>
          </w:p>
        </w:tc>
        <w:tc>
          <w:tcPr>
            <w:tcW w:w="1493" w:type="dxa"/>
          </w:tcPr>
          <w:p w14:paraId="07547C3A" w14:textId="3DB06A5C" w:rsidR="00002C3A" w:rsidRDefault="00002C3A" w:rsidP="001C6599">
            <w:pPr>
              <w:tabs>
                <w:tab w:val="left" w:pos="551"/>
              </w:tabs>
              <w:jc w:val="left"/>
              <w:rPr>
                <w:rFonts w:eastAsia="游明朝"/>
                <w:lang w:val="en-US" w:eastAsia="ko-KR"/>
              </w:rPr>
            </w:pPr>
            <w:r>
              <w:rPr>
                <w:rFonts w:eastAsia="游明朝" w:hint="eastAsia"/>
                <w:lang w:val="en-US" w:eastAsia="ko-KR"/>
              </w:rPr>
              <w:t>Y</w:t>
            </w:r>
          </w:p>
        </w:tc>
        <w:tc>
          <w:tcPr>
            <w:tcW w:w="6659" w:type="dxa"/>
          </w:tcPr>
          <w:p w14:paraId="4F2E71E5" w14:textId="77777777" w:rsidR="00002C3A" w:rsidRDefault="00002C3A" w:rsidP="001C6599">
            <w:pPr>
              <w:jc w:val="left"/>
              <w:rPr>
                <w:rFonts w:eastAsia="游明朝"/>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游明朝"/>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游明朝"/>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游明朝"/>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游明朝"/>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r>
              <w:rPr>
                <w:rFonts w:eastAsiaTheme="minorEastAsia"/>
                <w:lang w:val="en-US" w:eastAsia="zh-CN"/>
              </w:rPr>
              <w:lastRenderedPageBreak/>
              <w:t>Spreadtrum</w:t>
            </w:r>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We can down-select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SimSun" w:hint="eastAsia"/>
                <w:lang w:val="en-US" w:eastAsia="zh-CN"/>
              </w:rPr>
              <w:t>ZTE, Sanechips</w:t>
            </w:r>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SimSun" w:hint="eastAsia"/>
                <w:lang w:val="en-US" w:eastAsia="zh-CN"/>
              </w:rPr>
              <w:t>N</w:t>
            </w:r>
          </w:p>
        </w:tc>
        <w:tc>
          <w:tcPr>
            <w:tcW w:w="6659" w:type="dxa"/>
          </w:tcPr>
          <w:p w14:paraId="78469CBE" w14:textId="3DB31BD0" w:rsidR="002A3B40" w:rsidRDefault="002A3B40" w:rsidP="002A3B40">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0"/>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ms)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ms.</w:t>
            </w:r>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DengXian"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DengXian" w:hAnsi="Times" w:hint="eastAsia"/>
                <w:szCs w:val="22"/>
                <w:lang w:val="en-US" w:eastAsia="zh-CN"/>
              </w:rPr>
              <w:t>N</w:t>
            </w:r>
            <w:r w:rsidRPr="003B0914">
              <w:rPr>
                <w:rFonts w:ascii="Times" w:eastAsia="DengXian"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DengXian"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DengXian"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X = [0.5/0.25 or 1/0.5 or 2/1] ms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DengXian" w:hAnsi="Times" w:hint="eastAsia"/>
                <w:szCs w:val="24"/>
                <w:lang w:val="en-US" w:eastAsia="zh-CN"/>
              </w:rPr>
              <w:t>N</w:t>
            </w:r>
            <w:r w:rsidRPr="003B0914">
              <w:rPr>
                <w:rFonts w:ascii="Times" w:eastAsia="DengXian" w:hAnsi="Times"/>
                <w:szCs w:val="24"/>
                <w:lang w:val="en-US" w:eastAsia="zh-CN"/>
              </w:rPr>
              <w:t>ote: Single Value pair for X is to selected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7895F746" w14:textId="77777777" w:rsidTr="006D217D">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rsidTr="006D217D">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rsidTr="006D217D">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rsidTr="006D217D">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rsidTr="006D217D">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rsidTr="006D217D">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rsidTr="006D217D">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rsidTr="006D217D">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rsidTr="006D217D">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af6"/>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af6"/>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 2-step RACH: MsgA PRACH and MsgA PUSCH</w:t>
            </w:r>
          </w:p>
        </w:tc>
      </w:tr>
      <w:tr w:rsidR="00785212" w14:paraId="602A8CE7" w14:textId="77777777" w:rsidTr="006D217D">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rsidTr="006D217D">
        <w:tc>
          <w:tcPr>
            <w:tcW w:w="1479" w:type="dxa"/>
          </w:tcPr>
          <w:p w14:paraId="5B6C55DB"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游明朝"/>
                <w:lang w:val="en-US" w:eastAsia="ja-JP"/>
              </w:rPr>
            </w:pPr>
            <w:r>
              <w:rPr>
                <w:rFonts w:eastAsia="游明朝" w:hint="eastAsia"/>
                <w:lang w:val="en-US" w:eastAsia="ja-JP"/>
              </w:rPr>
              <w:t>F</w:t>
            </w:r>
            <w:r>
              <w:rPr>
                <w:rFonts w:eastAsia="游明朝"/>
                <w:lang w:val="en-US" w:eastAsia="ja-JP"/>
              </w:rPr>
              <w:t>or the early indication via Msg1/A PRACH, we think it should be clarified that there are two ways of realization:</w:t>
            </w:r>
          </w:p>
          <w:p w14:paraId="3DF93411" w14:textId="77777777" w:rsidR="00785212" w:rsidRDefault="00675A7F">
            <w:pPr>
              <w:pStyle w:val="af6"/>
              <w:numPr>
                <w:ilvl w:val="0"/>
                <w:numId w:val="22"/>
              </w:numPr>
              <w:jc w:val="left"/>
              <w:rPr>
                <w:rFonts w:eastAsia="游明朝"/>
                <w:sz w:val="20"/>
                <w:szCs w:val="20"/>
                <w:lang w:val="en-US"/>
              </w:rPr>
            </w:pPr>
            <w:r>
              <w:rPr>
                <w:rFonts w:eastAsia="游明朝"/>
                <w:sz w:val="20"/>
                <w:szCs w:val="20"/>
                <w:lang w:val="en-US"/>
              </w:rPr>
              <w:t>Rel-17 early indication via Msg1 is allowed to be shared between Rel-18 eRedCap and Rel-17 RedCap.</w:t>
            </w:r>
          </w:p>
          <w:p w14:paraId="1C4F4C6A" w14:textId="77777777" w:rsidR="00785212" w:rsidRDefault="00675A7F">
            <w:pPr>
              <w:pStyle w:val="af6"/>
              <w:numPr>
                <w:ilvl w:val="0"/>
                <w:numId w:val="22"/>
              </w:numPr>
              <w:jc w:val="left"/>
              <w:rPr>
                <w:rFonts w:eastAsia="游明朝"/>
                <w:sz w:val="20"/>
                <w:szCs w:val="20"/>
                <w:lang w:val="en-US"/>
              </w:rPr>
            </w:pPr>
            <w:r>
              <w:rPr>
                <w:rFonts w:eastAsia="游明朝" w:hint="eastAsia"/>
                <w:sz w:val="20"/>
                <w:szCs w:val="20"/>
                <w:lang w:val="en-US"/>
              </w:rPr>
              <w:t>R</w:t>
            </w:r>
            <w:r>
              <w:rPr>
                <w:rFonts w:eastAsia="游明朝"/>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游明朝" w:hint="eastAsia"/>
                <w:lang w:val="en-US" w:eastAsia="ja-JP"/>
              </w:rPr>
              <w:t>I</w:t>
            </w:r>
            <w:r>
              <w:rPr>
                <w:rFonts w:eastAsia="游明朝"/>
                <w:lang w:val="en-US" w:eastAsia="ja-JP"/>
              </w:rPr>
              <w:t>n our view, both should be supported, and it should up to the NW which way is used.</w:t>
            </w:r>
          </w:p>
        </w:tc>
      </w:tr>
      <w:tr w:rsidR="00785212" w14:paraId="62636773" w14:textId="77777777" w:rsidTr="006D217D">
        <w:tc>
          <w:tcPr>
            <w:tcW w:w="1479" w:type="dxa"/>
          </w:tcPr>
          <w:p w14:paraId="7062D42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rsidTr="006D217D">
        <w:tc>
          <w:tcPr>
            <w:tcW w:w="1479" w:type="dxa"/>
          </w:tcPr>
          <w:p w14:paraId="1A84832B" w14:textId="77777777" w:rsidR="00785212" w:rsidRDefault="00675A7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游明朝"/>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rsidTr="006D217D">
        <w:tc>
          <w:tcPr>
            <w:tcW w:w="1479" w:type="dxa"/>
          </w:tcPr>
          <w:p w14:paraId="2A5D7C3D"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7E1B7CEC" w14:textId="7D97A163" w:rsidR="00785212" w:rsidRDefault="00675A7F">
            <w:pPr>
              <w:jc w:val="left"/>
              <w:rPr>
                <w:rFonts w:eastAsia="游明朝"/>
                <w:lang w:val="en-US" w:eastAsia="ja-JP"/>
              </w:rPr>
            </w:pPr>
            <w:r>
              <w:rPr>
                <w:rFonts w:eastAsia="游明朝"/>
                <w:lang w:val="en-US" w:eastAsia="ja-JP"/>
              </w:rPr>
              <w:t>If separate early indication by Msg1 is not supported, NW have to configure Msg2/3 resources considering the restriction on eRe</w:t>
            </w:r>
            <w:r w:rsidR="00CD0B87">
              <w:rPr>
                <w:rFonts w:eastAsia="游明朝"/>
                <w:lang w:val="en-US" w:eastAsia="ja-JP"/>
              </w:rPr>
              <w:t>d</w:t>
            </w:r>
            <w:r>
              <w:rPr>
                <w:rFonts w:eastAsia="游明朝"/>
                <w:lang w:val="en-US" w:eastAsia="ja-JP"/>
              </w:rPr>
              <w:t>Cap UE for all the UEs including legacy UEs. This may have impacts on the current deployment and also the scheduling flexibility would be largely restricted.</w:t>
            </w:r>
          </w:p>
        </w:tc>
      </w:tr>
      <w:tr w:rsidR="00785212" w14:paraId="0E4E7B25" w14:textId="77777777" w:rsidTr="006D217D">
        <w:tc>
          <w:tcPr>
            <w:tcW w:w="1479" w:type="dxa"/>
          </w:tcPr>
          <w:p w14:paraId="7D297D10"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游明朝"/>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rsidTr="006D217D">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rsidTr="006D217D">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F26432" w14:paraId="17FFD4AF" w14:textId="77777777" w:rsidTr="006D217D">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6D217D">
        <w:tc>
          <w:tcPr>
            <w:tcW w:w="1479" w:type="dxa"/>
          </w:tcPr>
          <w:p w14:paraId="0977D168"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D217D">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6D217D">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6D217D">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6D217D">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af6"/>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af6"/>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6D217D">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af6"/>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af6"/>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af6"/>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af6"/>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6D217D">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af6"/>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af6"/>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af6"/>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af6"/>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af6"/>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6D217D">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6D217D">
        <w:tc>
          <w:tcPr>
            <w:tcW w:w="1479" w:type="dxa"/>
          </w:tcPr>
          <w:p w14:paraId="505582F0" w14:textId="4038FFA9"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6340EF81" w14:textId="77777777" w:rsidR="002806C8" w:rsidRDefault="002806C8" w:rsidP="002806C8">
            <w:pPr>
              <w:jc w:val="left"/>
              <w:rPr>
                <w:rFonts w:eastAsia="游明朝"/>
                <w:lang w:val="en-US" w:eastAsia="ja-JP"/>
              </w:rPr>
            </w:pPr>
            <w:r>
              <w:rPr>
                <w:rFonts w:eastAsia="游明朝"/>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游明朝" w:hint="eastAsia"/>
                <w:lang w:val="en-US" w:eastAsia="ja-JP"/>
              </w:rPr>
              <w:t xml:space="preserve"> </w:t>
            </w:r>
            <w:r>
              <w:rPr>
                <w:rFonts w:eastAsia="游明朝"/>
                <w:lang w:val="en-US" w:eastAsia="ja-JP"/>
              </w:rPr>
              <w:t>Also, as NW operator, we would like to consider the potential coverage degradation for Rel-18 eRedCap when DL PSD is 24dBm/MHz.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游明朝"/>
                <w:lang w:val="en-US" w:eastAsia="ja-JP"/>
              </w:rPr>
              <w:t>Whether to use is up to NW.</w:t>
            </w:r>
          </w:p>
        </w:tc>
      </w:tr>
      <w:tr w:rsidR="007A205D" w:rsidRPr="00C73301" w14:paraId="6C9EC97A" w14:textId="77777777" w:rsidTr="006D217D">
        <w:tc>
          <w:tcPr>
            <w:tcW w:w="1479" w:type="dxa"/>
          </w:tcPr>
          <w:p w14:paraId="637092F3" w14:textId="5D486648" w:rsidR="007A205D"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6D217D">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6D217D">
        <w:tc>
          <w:tcPr>
            <w:tcW w:w="1479" w:type="dxa"/>
          </w:tcPr>
          <w:p w14:paraId="03D94889" w14:textId="003668E5" w:rsidR="001C6599" w:rsidRDefault="001C6599" w:rsidP="001C6599">
            <w:pPr>
              <w:jc w:val="left"/>
              <w:rPr>
                <w:rFonts w:eastAsiaTheme="minorEastAsia"/>
                <w:lang w:val="en-US" w:eastAsia="zh-CN"/>
              </w:rPr>
            </w:pPr>
            <w:r>
              <w:rPr>
                <w:rFonts w:eastAsia="游明朝"/>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游明朝"/>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6D217D">
        <w:tc>
          <w:tcPr>
            <w:tcW w:w="1479" w:type="dxa"/>
          </w:tcPr>
          <w:p w14:paraId="3F6C6670" w14:textId="5F7E116F" w:rsidR="00777594" w:rsidRDefault="00777594" w:rsidP="001C6599">
            <w:pPr>
              <w:jc w:val="left"/>
              <w:rPr>
                <w:rFonts w:eastAsia="游明朝"/>
                <w:lang w:val="en-US" w:eastAsia="ja-JP"/>
              </w:rPr>
            </w:pPr>
            <w:r>
              <w:rPr>
                <w:rFonts w:eastAsia="游明朝"/>
                <w:lang w:val="en-US" w:eastAsia="ja-JP"/>
              </w:rPr>
              <w:t>FUTUREWEI</w:t>
            </w:r>
          </w:p>
        </w:tc>
        <w:tc>
          <w:tcPr>
            <w:tcW w:w="1493" w:type="dxa"/>
            <w:gridSpan w:val="2"/>
          </w:tcPr>
          <w:p w14:paraId="3CA2AA4F" w14:textId="026FBC80" w:rsidR="00777594" w:rsidRDefault="00777594" w:rsidP="001C6599">
            <w:pPr>
              <w:tabs>
                <w:tab w:val="left" w:pos="551"/>
              </w:tabs>
              <w:jc w:val="left"/>
              <w:rPr>
                <w:rFonts w:eastAsia="游明朝"/>
                <w:lang w:val="en-US" w:eastAsia="ja-JP"/>
              </w:rPr>
            </w:pPr>
            <w:r>
              <w:rPr>
                <w:rFonts w:eastAsia="游明朝"/>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6D217D">
        <w:tc>
          <w:tcPr>
            <w:tcW w:w="1479" w:type="dxa"/>
          </w:tcPr>
          <w:p w14:paraId="48F93E3C" w14:textId="6E218038" w:rsidR="00002C3A" w:rsidRDefault="00002C3A" w:rsidP="001C6599">
            <w:pPr>
              <w:jc w:val="left"/>
              <w:rPr>
                <w:rFonts w:eastAsia="游明朝"/>
                <w:lang w:val="en-US" w:eastAsia="ko-KR"/>
              </w:rPr>
            </w:pPr>
            <w:r>
              <w:rPr>
                <w:rFonts w:eastAsia="游明朝"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游明朝"/>
                <w:lang w:val="en-US" w:eastAsia="ko-KR"/>
              </w:rPr>
            </w:pPr>
            <w:r>
              <w:rPr>
                <w:rFonts w:eastAsia="游明朝"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6D217D">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6D217D">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游明朝"/>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6D217D">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6D217D">
        <w:tc>
          <w:tcPr>
            <w:tcW w:w="1479" w:type="dxa"/>
          </w:tcPr>
          <w:p w14:paraId="134B8D38" w14:textId="7B7B38EF" w:rsidR="00886794" w:rsidRDefault="00886794" w:rsidP="00886794">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32BEA491" w14:textId="54E072CE" w:rsidR="00886794" w:rsidRPr="00886794" w:rsidRDefault="00886794" w:rsidP="00886794">
            <w:pPr>
              <w:jc w:val="left"/>
              <w:rPr>
                <w:rFonts w:eastAsia="游明朝"/>
                <w:lang w:val="en-US" w:eastAsia="ja-JP"/>
              </w:rPr>
            </w:pPr>
            <w:r>
              <w:rPr>
                <w:rFonts w:eastAsia="游明朝"/>
                <w:lang w:val="en-US" w:eastAsia="ja-JP"/>
              </w:rPr>
              <w:t>We are OK whether PRACH preamble partitioning is introduced for Rel-18 RedCap is up to RAN2.</w:t>
            </w:r>
          </w:p>
        </w:tc>
      </w:tr>
      <w:tr w:rsidR="00EA0AD8" w14:paraId="15278A02" w14:textId="77777777" w:rsidTr="006D217D">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6D217D">
        <w:tc>
          <w:tcPr>
            <w:tcW w:w="1479" w:type="dxa"/>
          </w:tcPr>
          <w:p w14:paraId="1B0EE7F7" w14:textId="0CB68F2A"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6D217D">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6D217D">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6D217D">
        <w:tc>
          <w:tcPr>
            <w:tcW w:w="1479" w:type="dxa"/>
          </w:tcPr>
          <w:p w14:paraId="57643643" w14:textId="5E766A48" w:rsidR="003F2488" w:rsidRDefault="003F2488" w:rsidP="003F2488">
            <w:pPr>
              <w:jc w:val="left"/>
              <w:rPr>
                <w:rFonts w:eastAsiaTheme="minorEastAsia"/>
                <w:lang w:val="en-US" w:eastAsia="zh-CN"/>
              </w:rPr>
            </w:pPr>
            <w:r>
              <w:rPr>
                <w:rFonts w:eastAsia="SimSun" w:hint="eastAsia"/>
                <w:lang w:val="en-US" w:eastAsia="zh-CN"/>
              </w:rPr>
              <w:t>ZTE, Sanechips</w:t>
            </w:r>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SimSun"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6D217D">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af6"/>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af6"/>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af6"/>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af6"/>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af6"/>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6D217D">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af6"/>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af6"/>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af6"/>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af6"/>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af6"/>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6D217D">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6D217D">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sidRPr="00DE1107">
              <w:rPr>
                <w:rFonts w:eastAsiaTheme="minorHAnsi"/>
                <w:lang w:val="en-US"/>
              </w:rPr>
              <w:lastRenderedPageBreak/>
              <w:t xml:space="preserve">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6D217D">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6D217D">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6D217D">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RedCap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RedCap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6D217D">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 xml:space="preserve">separate indication for eRedCap is configured, </w:t>
            </w:r>
            <w:r w:rsidR="008D3761" w:rsidRPr="00BB06B5">
              <w:rPr>
                <w:rFonts w:hint="eastAsia"/>
                <w:lang w:val="en-US" w:eastAsia="zh-CN"/>
              </w:rPr>
              <w:t>R</w:t>
            </w:r>
            <w:r w:rsidR="008D3761">
              <w:rPr>
                <w:lang w:val="en-US" w:eastAsia="zh-CN"/>
              </w:rPr>
              <w:t>18 RedCap UE should use the configuration for RA;</w:t>
            </w:r>
          </w:p>
          <w:p w14:paraId="73EBDDC8" w14:textId="2A02D5CB" w:rsidR="008D3761" w:rsidRDefault="00BB06B5" w:rsidP="00197609">
            <w:pPr>
              <w:jc w:val="left"/>
              <w:rPr>
                <w:lang w:val="en-US" w:eastAsia="zh-CN"/>
              </w:rPr>
            </w:pPr>
            <w:r>
              <w:rPr>
                <w:lang w:val="en-US" w:eastAsia="zh-CN"/>
              </w:rPr>
              <w:t xml:space="preserve">- </w:t>
            </w:r>
            <w:bookmarkStart w:id="4" w:name="OLE_LINK4"/>
            <w:r w:rsidR="008D3761">
              <w:rPr>
                <w:lang w:val="en-US" w:eastAsia="zh-CN"/>
              </w:rPr>
              <w:t xml:space="preserve">if no separate indication for eRedCap and no barring flag for </w:t>
            </w:r>
            <w:r w:rsidR="00FF1C64">
              <w:rPr>
                <w:lang w:val="en-US" w:eastAsia="zh-CN"/>
              </w:rPr>
              <w:t>eRedCap</w:t>
            </w:r>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RedCap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r w:rsidR="00FF1C64">
              <w:rPr>
                <w:lang w:val="en-US" w:eastAsia="zh-CN"/>
              </w:rPr>
              <w:t>R</w:t>
            </w:r>
            <w:r w:rsidR="008D3761">
              <w:rPr>
                <w:lang w:val="en-US" w:eastAsia="zh-CN"/>
              </w:rPr>
              <w:t>edCap RA</w:t>
            </w:r>
            <w:bookmarkEnd w:id="4"/>
            <w:r>
              <w:rPr>
                <w:lang w:val="en-US" w:eastAsia="zh-CN"/>
              </w:rPr>
              <w:t>.</w:t>
            </w:r>
          </w:p>
          <w:p w14:paraId="21DB6D33" w14:textId="3A2982AF" w:rsidR="00623755" w:rsidRPr="00BB06B5" w:rsidRDefault="00BB06B5" w:rsidP="00197609">
            <w:pPr>
              <w:jc w:val="left"/>
              <w:rPr>
                <w:rFonts w:eastAsiaTheme="minorEastAsia"/>
                <w:lang w:val="en-US" w:eastAsia="zh-CN"/>
              </w:rPr>
            </w:pPr>
            <w:r>
              <w:rPr>
                <w:rFonts w:eastAsiaTheme="minorEastAsia"/>
                <w:lang w:val="en-US" w:eastAsia="zh-CN"/>
              </w:rPr>
              <w:t>- Otherwise, the R18 UE cannot camp on the cell</w:t>
            </w:r>
          </w:p>
        </w:tc>
      </w:tr>
      <w:tr w:rsidR="002171F1" w14:paraId="41AF6F29" w14:textId="77777777" w:rsidTr="006D217D">
        <w:tc>
          <w:tcPr>
            <w:tcW w:w="1479" w:type="dxa"/>
          </w:tcPr>
          <w:p w14:paraId="338EABB4" w14:textId="6E415E6B" w:rsidR="002171F1" w:rsidRDefault="002171F1" w:rsidP="00197609">
            <w:pPr>
              <w:jc w:val="left"/>
              <w:rPr>
                <w:rFonts w:eastAsiaTheme="minorEastAsia"/>
                <w:lang w:val="en-US" w:eastAsia="zh-CN"/>
              </w:rPr>
            </w:pPr>
            <w:r>
              <w:rPr>
                <w:rFonts w:eastAsiaTheme="minorEastAsia"/>
                <w:lang w:val="en-US" w:eastAsia="zh-CN"/>
              </w:rPr>
              <w:t>Lenovo</w:t>
            </w:r>
          </w:p>
        </w:tc>
        <w:tc>
          <w:tcPr>
            <w:tcW w:w="1493" w:type="dxa"/>
            <w:gridSpan w:val="2"/>
          </w:tcPr>
          <w:p w14:paraId="035DE280" w14:textId="2D4D066E" w:rsidR="002171F1" w:rsidRDefault="002171F1"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43C6EE44" w14:textId="77777777" w:rsidR="002171F1" w:rsidRDefault="002171F1" w:rsidP="008D3761">
            <w:pPr>
              <w:jc w:val="left"/>
              <w:rPr>
                <w:lang w:val="en-US" w:eastAsia="zh-CN"/>
              </w:rPr>
            </w:pPr>
          </w:p>
        </w:tc>
      </w:tr>
      <w:tr w:rsidR="006D217D" w14:paraId="770A1FEF" w14:textId="77777777" w:rsidTr="006D217D">
        <w:tc>
          <w:tcPr>
            <w:tcW w:w="1479" w:type="dxa"/>
            <w:hideMark/>
          </w:tcPr>
          <w:p w14:paraId="12766FE5"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64AF6215" w14:textId="77777777" w:rsidR="006D217D" w:rsidRDefault="006D217D">
            <w:pPr>
              <w:tabs>
                <w:tab w:val="left" w:pos="551"/>
              </w:tabs>
              <w:jc w:val="left"/>
              <w:rPr>
                <w:rFonts w:eastAsiaTheme="minorEastAsia"/>
                <w:lang w:val="en-US" w:eastAsia="zh-CN"/>
              </w:rPr>
            </w:pPr>
            <w:r>
              <w:rPr>
                <w:rFonts w:eastAsiaTheme="minorEastAsia"/>
                <w:lang w:val="en-US" w:eastAsia="zh-CN"/>
              </w:rPr>
              <w:t>1</w:t>
            </w:r>
          </w:p>
        </w:tc>
        <w:tc>
          <w:tcPr>
            <w:tcW w:w="6659" w:type="dxa"/>
          </w:tcPr>
          <w:p w14:paraId="37529AD1" w14:textId="77777777" w:rsidR="006D217D" w:rsidRDefault="006D217D">
            <w:pPr>
              <w:jc w:val="left"/>
              <w:rPr>
                <w:lang w:val="en-US" w:eastAsia="zh-CN"/>
              </w:rPr>
            </w:pPr>
          </w:p>
        </w:tc>
      </w:tr>
      <w:tr w:rsidR="00290FFD" w14:paraId="6B487A78" w14:textId="77777777" w:rsidTr="006D217D">
        <w:tc>
          <w:tcPr>
            <w:tcW w:w="1479" w:type="dxa"/>
          </w:tcPr>
          <w:p w14:paraId="44148CD9" w14:textId="7D53AED9" w:rsidR="00290FFD" w:rsidRDefault="00290FFD" w:rsidP="00290FFD">
            <w:pPr>
              <w:jc w:val="left"/>
              <w:rPr>
                <w:rFonts w:eastAsiaTheme="minorEastAsia"/>
                <w:lang w:val="en-US" w:eastAsia="zh-CN"/>
              </w:rPr>
            </w:pPr>
            <w:r>
              <w:rPr>
                <w:rFonts w:eastAsiaTheme="minorEastAsia"/>
                <w:lang w:val="en-US" w:eastAsia="zh-CN"/>
              </w:rPr>
              <w:t>Qualcomm</w:t>
            </w:r>
          </w:p>
        </w:tc>
        <w:tc>
          <w:tcPr>
            <w:tcW w:w="1493" w:type="dxa"/>
            <w:gridSpan w:val="2"/>
          </w:tcPr>
          <w:p w14:paraId="636C43E3" w14:textId="0E67AE26" w:rsidR="00290FFD" w:rsidRDefault="00290FFD" w:rsidP="00290FFD">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53A40" w14:textId="3A90B043" w:rsidR="00290FFD" w:rsidRDefault="00290FFD" w:rsidP="00290FF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02764B" w14:paraId="20441C4F" w14:textId="77777777" w:rsidTr="006D217D">
        <w:tc>
          <w:tcPr>
            <w:tcW w:w="1479" w:type="dxa"/>
          </w:tcPr>
          <w:p w14:paraId="23AA668D" w14:textId="3B686F1C" w:rsidR="0002764B" w:rsidRDefault="0002764B" w:rsidP="0002764B">
            <w:pPr>
              <w:jc w:val="left"/>
              <w:rPr>
                <w:rFonts w:eastAsiaTheme="minorEastAsia"/>
                <w:lang w:val="en-US" w:eastAsia="zh-CN"/>
              </w:rPr>
            </w:pPr>
            <w:r>
              <w:rPr>
                <w:rFonts w:eastAsiaTheme="minorEastAsia"/>
                <w:lang w:val="en-US" w:eastAsia="zh-CN"/>
              </w:rPr>
              <w:t>Sierra Wireless</w:t>
            </w:r>
          </w:p>
        </w:tc>
        <w:tc>
          <w:tcPr>
            <w:tcW w:w="1493" w:type="dxa"/>
            <w:gridSpan w:val="2"/>
          </w:tcPr>
          <w:p w14:paraId="5B2CE2C6" w14:textId="2663C7DF" w:rsidR="0002764B" w:rsidRDefault="0002764B" w:rsidP="0002764B">
            <w:pPr>
              <w:tabs>
                <w:tab w:val="left" w:pos="551"/>
              </w:tabs>
              <w:jc w:val="left"/>
              <w:rPr>
                <w:rFonts w:eastAsiaTheme="minorEastAsia"/>
                <w:lang w:val="en-US" w:eastAsia="zh-CN"/>
              </w:rPr>
            </w:pPr>
            <w:r>
              <w:rPr>
                <w:rFonts w:eastAsiaTheme="minorEastAsia"/>
                <w:lang w:val="en-US" w:eastAsia="zh-CN"/>
              </w:rPr>
              <w:t>2.0</w:t>
            </w:r>
          </w:p>
        </w:tc>
        <w:tc>
          <w:tcPr>
            <w:tcW w:w="6659" w:type="dxa"/>
          </w:tcPr>
          <w:p w14:paraId="64049E91" w14:textId="5CF786EF" w:rsidR="0002764B" w:rsidRDefault="0002764B" w:rsidP="0002764B">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r w:rsidR="001716A7" w14:paraId="670C37B5" w14:textId="77777777" w:rsidTr="006D217D">
        <w:tc>
          <w:tcPr>
            <w:tcW w:w="1479" w:type="dxa"/>
          </w:tcPr>
          <w:p w14:paraId="419E0564" w14:textId="2F95C70E"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6641A0F2" w14:textId="20023310" w:rsidR="001716A7" w:rsidRDefault="001716A7" w:rsidP="001716A7">
            <w:pPr>
              <w:tabs>
                <w:tab w:val="left" w:pos="551"/>
              </w:tabs>
              <w:jc w:val="left"/>
              <w:rPr>
                <w:rFonts w:eastAsiaTheme="minorEastAsia"/>
                <w:lang w:val="en-US" w:eastAsia="zh-CN"/>
              </w:rPr>
            </w:pPr>
            <w:r>
              <w:rPr>
                <w:rFonts w:eastAsia="游明朝" w:hint="eastAsia"/>
                <w:lang w:val="en-US" w:eastAsia="ja-JP"/>
              </w:rPr>
              <w:t>2</w:t>
            </w:r>
            <w:r>
              <w:rPr>
                <w:rFonts w:eastAsia="游明朝"/>
                <w:lang w:val="en-US" w:eastAsia="ja-JP"/>
              </w:rPr>
              <w:t>.0</w:t>
            </w:r>
          </w:p>
        </w:tc>
        <w:tc>
          <w:tcPr>
            <w:tcW w:w="6659" w:type="dxa"/>
          </w:tcPr>
          <w:p w14:paraId="7EC85906" w14:textId="0F6DB186" w:rsidR="001716A7" w:rsidRDefault="001716A7" w:rsidP="001716A7">
            <w:pPr>
              <w:jc w:val="left"/>
              <w:rPr>
                <w:lang w:eastAsia="zh-CN"/>
              </w:rPr>
            </w:pPr>
            <w:r>
              <w:rPr>
                <w:rFonts w:eastAsia="游明朝"/>
                <w:lang w:eastAsia="ja-JP"/>
              </w:rPr>
              <w:t>As we explained in the previous round, separate early indication is clearly beneficial.</w:t>
            </w:r>
          </w:p>
        </w:tc>
      </w:tr>
      <w:tr w:rsidR="004D025E" w14:paraId="5379A2C4" w14:textId="77777777" w:rsidTr="006D217D">
        <w:tc>
          <w:tcPr>
            <w:tcW w:w="1479" w:type="dxa"/>
          </w:tcPr>
          <w:p w14:paraId="17F714F3" w14:textId="60FDB6E1" w:rsidR="004D025E" w:rsidRDefault="004D025E" w:rsidP="004D025E">
            <w:pPr>
              <w:jc w:val="left"/>
              <w:rPr>
                <w:rFonts w:eastAsia="游明朝"/>
                <w:lang w:val="en-US" w:eastAsia="ja-JP"/>
              </w:rPr>
            </w:pPr>
            <w:r>
              <w:rPr>
                <w:rFonts w:eastAsiaTheme="minorEastAsia"/>
                <w:lang w:val="en-US" w:eastAsia="zh-CN"/>
              </w:rPr>
              <w:t>Panasonic</w:t>
            </w:r>
          </w:p>
        </w:tc>
        <w:tc>
          <w:tcPr>
            <w:tcW w:w="1493" w:type="dxa"/>
            <w:gridSpan w:val="2"/>
          </w:tcPr>
          <w:p w14:paraId="373BE60B" w14:textId="77777777" w:rsidR="004D025E" w:rsidRDefault="004D025E" w:rsidP="004D025E">
            <w:pPr>
              <w:tabs>
                <w:tab w:val="left" w:pos="551"/>
              </w:tabs>
              <w:jc w:val="left"/>
              <w:rPr>
                <w:rFonts w:eastAsia="游明朝"/>
                <w:lang w:val="en-US" w:eastAsia="ja-JP"/>
              </w:rPr>
            </w:pPr>
            <w:r>
              <w:rPr>
                <w:rFonts w:eastAsia="游明朝"/>
                <w:lang w:val="en-US" w:eastAsia="ja-JP"/>
              </w:rPr>
              <w:t>2.0 for 4-step RA</w:t>
            </w:r>
          </w:p>
          <w:p w14:paraId="7CEB7A2D" w14:textId="0FF513D5" w:rsidR="004D025E" w:rsidRDefault="004D025E" w:rsidP="004D025E">
            <w:pPr>
              <w:tabs>
                <w:tab w:val="left" w:pos="551"/>
              </w:tabs>
              <w:jc w:val="left"/>
              <w:rPr>
                <w:rFonts w:eastAsia="游明朝"/>
                <w:lang w:val="en-US" w:eastAsia="ja-JP"/>
              </w:rPr>
            </w:pPr>
            <w:r>
              <w:rPr>
                <w:rFonts w:eastAsia="游明朝" w:hint="eastAsia"/>
                <w:lang w:val="en-US" w:eastAsia="ja-JP"/>
              </w:rPr>
              <w:t>F</w:t>
            </w:r>
            <w:r>
              <w:rPr>
                <w:rFonts w:eastAsia="游明朝"/>
                <w:lang w:val="en-US" w:eastAsia="ja-JP"/>
              </w:rPr>
              <w:t>FS for 2-step RA</w:t>
            </w:r>
          </w:p>
        </w:tc>
        <w:tc>
          <w:tcPr>
            <w:tcW w:w="6659" w:type="dxa"/>
          </w:tcPr>
          <w:p w14:paraId="48069211" w14:textId="77777777" w:rsidR="004D025E" w:rsidRDefault="004D025E" w:rsidP="004D025E">
            <w:pPr>
              <w:rPr>
                <w:rFonts w:eastAsia="游明朝"/>
                <w:lang w:eastAsia="ja-JP"/>
              </w:rPr>
            </w:pPr>
            <w:r>
              <w:rPr>
                <w:rFonts w:eastAsia="游明朝"/>
                <w:lang w:eastAsia="ja-JP"/>
              </w:rPr>
              <w:t>The following is our view on the 4-step RA case.</w:t>
            </w:r>
          </w:p>
          <w:p w14:paraId="3F1E7F27" w14:textId="5923FD47" w:rsidR="004D025E" w:rsidRDefault="009E6384" w:rsidP="004D025E">
            <w:pPr>
              <w:rPr>
                <w:rFonts w:eastAsia="游明朝"/>
                <w:lang w:eastAsia="ja-JP"/>
              </w:rPr>
            </w:pPr>
            <w:r>
              <w:rPr>
                <w:rFonts w:eastAsia="游明朝"/>
                <w:lang w:eastAsia="ja-JP"/>
              </w:rPr>
              <w:t>As commented by the companies</w:t>
            </w:r>
            <w:r w:rsidR="004D025E">
              <w:rPr>
                <w:rFonts w:eastAsia="游明朝"/>
                <w:lang w:eastAsia="ja-JP"/>
              </w:rPr>
              <w:t>, the gNB needs to know whether a UE accessing to the cell is eRedCap or not at the timing of the Msg1 reception. Otherwise, the gNB cannot properly schedule the timing of the RAR (&gt; 5MHz) and Msg3.</w:t>
            </w:r>
          </w:p>
          <w:p w14:paraId="1000C101" w14:textId="77777777" w:rsidR="004D025E" w:rsidRDefault="004D025E" w:rsidP="004D025E">
            <w:pPr>
              <w:rPr>
                <w:rFonts w:eastAsia="游明朝"/>
                <w:lang w:eastAsia="ja-JP"/>
              </w:rPr>
            </w:pPr>
            <w:r>
              <w:rPr>
                <w:rFonts w:eastAsia="游明朝"/>
                <w:lang w:eastAsia="ja-JP"/>
              </w:rPr>
              <w:t>We understand that the network complexity and test effort are increased when the Msg1 early indication can be configured for both RedCap and eRedCap. To resolve the issue, one possibility is to prohibit the simultaneous configuration for RedCap and eRedCap. Consequently, the cell situation can be the following case A or B:</w:t>
            </w:r>
          </w:p>
          <w:p w14:paraId="07F901EF" w14:textId="77777777" w:rsidR="004D025E" w:rsidRPr="00193BBB" w:rsidRDefault="004D025E" w:rsidP="004D025E">
            <w:pPr>
              <w:pStyle w:val="af6"/>
              <w:numPr>
                <w:ilvl w:val="0"/>
                <w:numId w:val="22"/>
              </w:numPr>
              <w:rPr>
                <w:rFonts w:eastAsia="游明朝"/>
              </w:rPr>
            </w:pPr>
            <w:r w:rsidRPr="00193BBB">
              <w:rPr>
                <w:rFonts w:eastAsia="游明朝"/>
                <w:sz w:val="20"/>
                <w:szCs w:val="21"/>
                <w:lang w:val="en-GB"/>
              </w:rPr>
              <w:t>Case A</w:t>
            </w:r>
            <w:r>
              <w:rPr>
                <w:rFonts w:eastAsia="游明朝"/>
                <w:sz w:val="20"/>
                <w:szCs w:val="21"/>
                <w:lang w:val="en-GB"/>
              </w:rPr>
              <w:t xml:space="preserve">: The configuration of Msg1 early indication is configured in the </w:t>
            </w:r>
            <w:r>
              <w:rPr>
                <w:rFonts w:eastAsia="游明朝"/>
                <w:sz w:val="20"/>
                <w:szCs w:val="21"/>
                <w:lang w:val="en-GB"/>
              </w:rPr>
              <w:lastRenderedPageBreak/>
              <w:t>Rel-18 part of SIB. RedCap UEs do not perform early indication via Msg1 (no separation between RedCap and non-RedCap). Only eRedCap UEs perform early indication.</w:t>
            </w:r>
          </w:p>
          <w:p w14:paraId="76CBD4A2" w14:textId="77777777" w:rsidR="004D025E" w:rsidRPr="00193BBB" w:rsidRDefault="004D025E" w:rsidP="004D025E">
            <w:pPr>
              <w:pStyle w:val="af6"/>
              <w:numPr>
                <w:ilvl w:val="0"/>
                <w:numId w:val="22"/>
              </w:numPr>
              <w:rPr>
                <w:rFonts w:eastAsia="游明朝"/>
              </w:rPr>
            </w:pPr>
            <w:r>
              <w:rPr>
                <w:rFonts w:eastAsia="游明朝"/>
                <w:sz w:val="20"/>
                <w:szCs w:val="21"/>
              </w:rPr>
              <w:t>Case B: The</w:t>
            </w:r>
            <w:r>
              <w:rPr>
                <w:rFonts w:eastAsia="游明朝"/>
                <w:sz w:val="20"/>
                <w:szCs w:val="21"/>
                <w:lang w:val="en-GB"/>
              </w:rPr>
              <w:t xml:space="preserve"> configuration of Msg1 early indication is configured in the Rel-17 part of SIB. </w:t>
            </w:r>
            <w:r>
              <w:rPr>
                <w:rFonts w:eastAsia="游明朝"/>
                <w:sz w:val="20"/>
                <w:szCs w:val="21"/>
              </w:rPr>
              <w:t xml:space="preserve">Both RedCap UEs and eRedCap UEs </w:t>
            </w:r>
            <w:r>
              <w:rPr>
                <w:rFonts w:eastAsia="游明朝"/>
                <w:sz w:val="20"/>
                <w:szCs w:val="21"/>
                <w:lang w:val="en-GB"/>
              </w:rPr>
              <w:t>perform early indication via Msg1 using the legacy Rel-17 configuration (no separation between RedCap and eRedCap).</w:t>
            </w:r>
          </w:p>
          <w:p w14:paraId="70BB109F" w14:textId="2008CFC3" w:rsidR="004D025E" w:rsidRDefault="004D025E" w:rsidP="004D025E">
            <w:pPr>
              <w:jc w:val="left"/>
              <w:rPr>
                <w:rFonts w:eastAsia="游明朝"/>
                <w:lang w:eastAsia="ja-JP"/>
              </w:rPr>
            </w:pPr>
            <w:r>
              <w:rPr>
                <w:rFonts w:eastAsia="游明朝"/>
                <w:lang w:eastAsia="ja-JP"/>
              </w:rPr>
              <w:t>The 2-step RA discussi</w:t>
            </w:r>
            <w:r w:rsidR="00775599">
              <w:rPr>
                <w:rFonts w:eastAsia="游明朝"/>
                <w:lang w:eastAsia="ja-JP"/>
              </w:rPr>
              <w:t>on</w:t>
            </w:r>
            <w:r>
              <w:rPr>
                <w:rFonts w:eastAsia="游明朝"/>
                <w:lang w:eastAsia="ja-JP"/>
              </w:rPr>
              <w:t xml:space="preserve"> can be differed until 4-step RA is stable.</w:t>
            </w:r>
          </w:p>
        </w:tc>
      </w:tr>
      <w:tr w:rsidR="00537696" w14:paraId="66CFD963" w14:textId="77777777" w:rsidTr="006D217D">
        <w:tc>
          <w:tcPr>
            <w:tcW w:w="1479" w:type="dxa"/>
          </w:tcPr>
          <w:p w14:paraId="255E8369" w14:textId="2FD4B19E" w:rsidR="00537696" w:rsidRDefault="00537696" w:rsidP="004D025E">
            <w:pPr>
              <w:jc w:val="left"/>
              <w:rPr>
                <w:rFonts w:eastAsiaTheme="minorEastAsia"/>
                <w:lang w:val="en-US" w:eastAsia="zh-CN"/>
              </w:rPr>
            </w:pPr>
            <w:r>
              <w:rPr>
                <w:rFonts w:eastAsiaTheme="minorEastAsia"/>
                <w:lang w:val="en-US" w:eastAsia="zh-CN"/>
              </w:rPr>
              <w:lastRenderedPageBreak/>
              <w:t>Spreadtrum</w:t>
            </w:r>
          </w:p>
        </w:tc>
        <w:tc>
          <w:tcPr>
            <w:tcW w:w="1493" w:type="dxa"/>
            <w:gridSpan w:val="2"/>
          </w:tcPr>
          <w:p w14:paraId="35E40BA4" w14:textId="19BFDA5D" w:rsidR="00537696" w:rsidRPr="00537696" w:rsidRDefault="00537696" w:rsidP="004D025E">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089F6AC6" w14:textId="77777777" w:rsidR="00537696" w:rsidRDefault="00537696" w:rsidP="004D025E">
            <w:pPr>
              <w:rPr>
                <w:rFonts w:eastAsia="游明朝"/>
                <w:lang w:eastAsia="ja-JP"/>
              </w:rPr>
            </w:pPr>
          </w:p>
        </w:tc>
      </w:tr>
      <w:tr w:rsidR="00145585" w14:paraId="747A391C" w14:textId="77777777" w:rsidTr="006D217D">
        <w:tc>
          <w:tcPr>
            <w:tcW w:w="1479" w:type="dxa"/>
          </w:tcPr>
          <w:p w14:paraId="53259229" w14:textId="40EA5385" w:rsidR="00145585" w:rsidRDefault="00145585" w:rsidP="004D025E">
            <w:pPr>
              <w:jc w:val="left"/>
              <w:rPr>
                <w:rFonts w:eastAsiaTheme="minorEastAsia"/>
                <w:lang w:val="en-US" w:eastAsia="zh-CN"/>
              </w:rPr>
            </w:pPr>
            <w:r>
              <w:rPr>
                <w:rFonts w:eastAsiaTheme="minorEastAsia"/>
                <w:lang w:val="en-US" w:eastAsia="zh-CN"/>
              </w:rPr>
              <w:t>FUTUREWEI</w:t>
            </w:r>
          </w:p>
        </w:tc>
        <w:tc>
          <w:tcPr>
            <w:tcW w:w="1493" w:type="dxa"/>
            <w:gridSpan w:val="2"/>
          </w:tcPr>
          <w:p w14:paraId="63651086" w14:textId="6418F2BC" w:rsidR="00145585" w:rsidRDefault="00145585" w:rsidP="004D025E">
            <w:pPr>
              <w:tabs>
                <w:tab w:val="left" w:pos="551"/>
              </w:tabs>
              <w:jc w:val="left"/>
              <w:rPr>
                <w:rFonts w:eastAsiaTheme="minorEastAsia"/>
                <w:lang w:val="en-US" w:eastAsia="zh-CN"/>
              </w:rPr>
            </w:pPr>
            <w:r>
              <w:rPr>
                <w:rFonts w:eastAsiaTheme="minorEastAsia"/>
                <w:lang w:val="en-US" w:eastAsia="zh-CN"/>
              </w:rPr>
              <w:t>2.0</w:t>
            </w:r>
          </w:p>
        </w:tc>
        <w:tc>
          <w:tcPr>
            <w:tcW w:w="6659" w:type="dxa"/>
          </w:tcPr>
          <w:p w14:paraId="3737D885" w14:textId="77777777" w:rsidR="00145585" w:rsidRDefault="00145585" w:rsidP="004D025E">
            <w:pPr>
              <w:rPr>
                <w:rFonts w:eastAsia="游明朝"/>
                <w:lang w:eastAsia="ja-JP"/>
              </w:rPr>
            </w:pPr>
          </w:p>
        </w:tc>
      </w:tr>
      <w:tr w:rsidR="00FC7D19" w14:paraId="757FFDDD" w14:textId="77777777" w:rsidTr="006D217D">
        <w:tc>
          <w:tcPr>
            <w:tcW w:w="1479" w:type="dxa"/>
          </w:tcPr>
          <w:p w14:paraId="78B62684" w14:textId="4E027CDB" w:rsidR="00FC7D19" w:rsidRDefault="00FC7D19" w:rsidP="00FC7D19">
            <w:pPr>
              <w:jc w:val="left"/>
              <w:rPr>
                <w:rFonts w:eastAsiaTheme="minorEastAsia"/>
                <w:lang w:val="en-US" w:eastAsia="zh-CN"/>
              </w:rPr>
            </w:pPr>
            <w:r>
              <w:rPr>
                <w:rFonts w:eastAsiaTheme="minorEastAsia"/>
                <w:lang w:val="en-US" w:eastAsia="zh-CN"/>
              </w:rPr>
              <w:t>Intel</w:t>
            </w:r>
          </w:p>
        </w:tc>
        <w:tc>
          <w:tcPr>
            <w:tcW w:w="1493" w:type="dxa"/>
            <w:gridSpan w:val="2"/>
          </w:tcPr>
          <w:p w14:paraId="7EF08FA2" w14:textId="507CB599" w:rsidR="00FC7D19" w:rsidRDefault="00FC7D19" w:rsidP="00FC7D19">
            <w:pPr>
              <w:tabs>
                <w:tab w:val="left" w:pos="551"/>
              </w:tabs>
              <w:jc w:val="left"/>
              <w:rPr>
                <w:rFonts w:eastAsiaTheme="minorEastAsia"/>
                <w:lang w:val="en-US" w:eastAsia="zh-CN"/>
              </w:rPr>
            </w:pPr>
            <w:r>
              <w:rPr>
                <w:rFonts w:eastAsiaTheme="minorEastAsia"/>
                <w:lang w:val="en-US" w:eastAsia="zh-CN"/>
              </w:rPr>
              <w:t>1.8</w:t>
            </w:r>
          </w:p>
        </w:tc>
        <w:tc>
          <w:tcPr>
            <w:tcW w:w="6659" w:type="dxa"/>
          </w:tcPr>
          <w:p w14:paraId="6DC33974" w14:textId="77777777" w:rsidR="00FC7D19" w:rsidRDefault="00FC7D19" w:rsidP="00FC7D19">
            <w:pPr>
              <w:rPr>
                <w:rFonts w:eastAsia="游明朝"/>
                <w:lang w:eastAsia="ja-JP"/>
              </w:rPr>
            </w:pPr>
          </w:p>
        </w:tc>
      </w:tr>
      <w:tr w:rsidR="0082247E" w14:paraId="71B97A8E" w14:textId="77777777" w:rsidTr="006D217D">
        <w:tc>
          <w:tcPr>
            <w:tcW w:w="1479" w:type="dxa"/>
          </w:tcPr>
          <w:p w14:paraId="682420C5" w14:textId="425FF3A7" w:rsidR="0082247E" w:rsidRDefault="0082247E" w:rsidP="00FC7D19">
            <w:pPr>
              <w:jc w:val="left"/>
              <w:rPr>
                <w:rFonts w:eastAsiaTheme="minorEastAsia"/>
                <w:lang w:val="en-US" w:eastAsia="zh-CN"/>
              </w:rPr>
            </w:pPr>
            <w:r>
              <w:rPr>
                <w:rFonts w:eastAsiaTheme="minorEastAsia" w:hint="eastAsia"/>
                <w:lang w:val="en-US" w:eastAsia="zh-CN"/>
              </w:rPr>
              <w:t>CATT</w:t>
            </w:r>
          </w:p>
        </w:tc>
        <w:tc>
          <w:tcPr>
            <w:tcW w:w="1493" w:type="dxa"/>
            <w:gridSpan w:val="2"/>
          </w:tcPr>
          <w:p w14:paraId="4D0A1343" w14:textId="76132CD3" w:rsidR="0082247E" w:rsidRDefault="0082247E" w:rsidP="00FC7D19">
            <w:pPr>
              <w:tabs>
                <w:tab w:val="left" w:pos="551"/>
              </w:tabs>
              <w:jc w:val="left"/>
              <w:rPr>
                <w:rFonts w:eastAsiaTheme="minorEastAsia"/>
                <w:lang w:val="en-US" w:eastAsia="zh-CN"/>
              </w:rPr>
            </w:pPr>
            <w:r>
              <w:rPr>
                <w:rFonts w:eastAsiaTheme="minorEastAsia" w:hint="eastAsia"/>
                <w:lang w:val="en-US" w:eastAsia="zh-CN"/>
              </w:rPr>
              <w:t>1.0</w:t>
            </w:r>
          </w:p>
        </w:tc>
        <w:tc>
          <w:tcPr>
            <w:tcW w:w="6659" w:type="dxa"/>
          </w:tcPr>
          <w:p w14:paraId="58AB8EB7" w14:textId="77777777" w:rsidR="0082247E" w:rsidRDefault="0082247E" w:rsidP="009E782C">
            <w:pPr>
              <w:jc w:val="left"/>
              <w:rPr>
                <w:rFonts w:eastAsiaTheme="minorEastAsia"/>
                <w:lang w:val="en-US" w:eastAsia="zh-CN"/>
              </w:rPr>
            </w:pPr>
            <w:r>
              <w:rPr>
                <w:rFonts w:eastAsiaTheme="minorEastAsia" w:hint="eastAsia"/>
                <w:lang w:val="en-US" w:eastAsia="zh-CN"/>
              </w:rPr>
              <w:t>RAR larger than 5 MHz is unusual. From SI outcome, even without TB scaling, there is 6~10 dB margin in most scenarios. Even if RAR larger than 5 MHz happens, the NW can just take X into account. Such delay only happens once and is acceptable for a cost reduction UE. We don</w:t>
            </w:r>
            <w:r>
              <w:rPr>
                <w:rFonts w:eastAsiaTheme="minorEastAsia"/>
                <w:lang w:val="en-US" w:eastAsia="zh-CN"/>
              </w:rPr>
              <w:t>’</w:t>
            </w:r>
            <w:r>
              <w:rPr>
                <w:rFonts w:eastAsiaTheme="minorEastAsia" w:hint="eastAsia"/>
                <w:lang w:val="en-US" w:eastAsia="zh-CN"/>
              </w:rPr>
              <w:t>t think TDRA table need to be updated if X is small, e.g. less than 1 slot.</w:t>
            </w:r>
          </w:p>
          <w:p w14:paraId="1691C82F" w14:textId="488EEA42" w:rsidR="0082247E" w:rsidRDefault="0082247E" w:rsidP="00FC7D19">
            <w:pPr>
              <w:rPr>
                <w:rFonts w:eastAsia="游明朝"/>
                <w:lang w:eastAsia="ja-JP"/>
              </w:rPr>
            </w:pPr>
            <w:r>
              <w:rPr>
                <w:rFonts w:eastAsiaTheme="minorEastAsia" w:hint="eastAsia"/>
                <w:lang w:val="en-US" w:eastAsia="zh-CN"/>
              </w:rPr>
              <w:t>Maybe no need to repeat other concerns for Msg1 indication in detail, such as RACH partitioning.</w:t>
            </w:r>
          </w:p>
        </w:tc>
      </w:tr>
      <w:tr w:rsidR="00D479B1" w14:paraId="6C29F13F" w14:textId="77777777" w:rsidTr="006D217D">
        <w:tc>
          <w:tcPr>
            <w:tcW w:w="1479" w:type="dxa"/>
          </w:tcPr>
          <w:p w14:paraId="62B667AA" w14:textId="0BCB60EB" w:rsidR="00D479B1" w:rsidRPr="00D479B1" w:rsidRDefault="00D479B1" w:rsidP="00FC7D19">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93" w:type="dxa"/>
            <w:gridSpan w:val="2"/>
          </w:tcPr>
          <w:p w14:paraId="0AB3D24E" w14:textId="06B57AA1" w:rsidR="00D479B1" w:rsidRPr="00D479B1" w:rsidRDefault="00D479B1" w:rsidP="00FC7D19">
            <w:pPr>
              <w:tabs>
                <w:tab w:val="left" w:pos="551"/>
              </w:tabs>
              <w:jc w:val="left"/>
              <w:rPr>
                <w:rFonts w:eastAsia="游明朝"/>
                <w:lang w:val="en-US" w:eastAsia="ja-JP"/>
              </w:rPr>
            </w:pPr>
            <w:r>
              <w:rPr>
                <w:rFonts w:eastAsia="游明朝" w:hint="eastAsia"/>
                <w:lang w:val="en-US" w:eastAsia="ja-JP"/>
              </w:rPr>
              <w:t>1</w:t>
            </w:r>
            <w:r>
              <w:rPr>
                <w:rFonts w:eastAsia="游明朝"/>
                <w:lang w:val="en-US" w:eastAsia="ja-JP"/>
              </w:rPr>
              <w:t>.8</w:t>
            </w:r>
          </w:p>
        </w:tc>
        <w:tc>
          <w:tcPr>
            <w:tcW w:w="6659" w:type="dxa"/>
          </w:tcPr>
          <w:p w14:paraId="2F97C33E" w14:textId="77777777" w:rsidR="00D479B1" w:rsidRDefault="00D479B1" w:rsidP="009E782C">
            <w:pPr>
              <w:jc w:val="left"/>
              <w:rPr>
                <w:rFonts w:eastAsiaTheme="minorEastAsia"/>
                <w:lang w:val="en-US" w:eastAsia="zh-CN"/>
              </w:rPr>
            </w:pPr>
          </w:p>
        </w:tc>
      </w:tr>
      <w:tr w:rsidR="00AD097C" w14:paraId="548B7F36" w14:textId="77777777" w:rsidTr="006D217D">
        <w:tc>
          <w:tcPr>
            <w:tcW w:w="1479" w:type="dxa"/>
          </w:tcPr>
          <w:p w14:paraId="7BA8FAC6" w14:textId="6D2D279D" w:rsidR="00AD097C" w:rsidRPr="00AD097C" w:rsidRDefault="00AD097C" w:rsidP="00FC7D19">
            <w:pPr>
              <w:jc w:val="left"/>
              <w:rPr>
                <w:rFonts w:eastAsia="맑은 고딕" w:hint="eastAsia"/>
                <w:lang w:val="en-US" w:eastAsia="ko-KR"/>
              </w:rPr>
            </w:pPr>
            <w:r>
              <w:rPr>
                <w:rFonts w:eastAsia="맑은 고딕" w:hint="eastAsia"/>
                <w:lang w:val="en-US" w:eastAsia="ko-KR"/>
              </w:rPr>
              <w:t>L</w:t>
            </w:r>
            <w:r>
              <w:rPr>
                <w:rFonts w:eastAsia="맑은 고딕"/>
                <w:lang w:val="en-US" w:eastAsia="ko-KR"/>
              </w:rPr>
              <w:t>GE</w:t>
            </w:r>
          </w:p>
        </w:tc>
        <w:tc>
          <w:tcPr>
            <w:tcW w:w="1493" w:type="dxa"/>
            <w:gridSpan w:val="2"/>
          </w:tcPr>
          <w:p w14:paraId="1CA96B1A" w14:textId="7855953D" w:rsidR="00AD097C" w:rsidRPr="00AD097C" w:rsidRDefault="00AD097C" w:rsidP="00FC7D19">
            <w:pPr>
              <w:tabs>
                <w:tab w:val="left" w:pos="551"/>
              </w:tabs>
              <w:jc w:val="left"/>
              <w:rPr>
                <w:rFonts w:eastAsia="맑은 고딕" w:hint="eastAsia"/>
                <w:lang w:val="en-US" w:eastAsia="ko-KR"/>
              </w:rPr>
            </w:pPr>
            <w:r>
              <w:rPr>
                <w:rFonts w:eastAsia="맑은 고딕" w:hint="eastAsia"/>
                <w:lang w:val="en-US" w:eastAsia="ko-KR"/>
              </w:rPr>
              <w:t xml:space="preserve">2.0 </w:t>
            </w:r>
          </w:p>
        </w:tc>
        <w:tc>
          <w:tcPr>
            <w:tcW w:w="6659" w:type="dxa"/>
          </w:tcPr>
          <w:p w14:paraId="2A7E90F3" w14:textId="064B31E3" w:rsidR="00AD097C" w:rsidRPr="00AD097C" w:rsidRDefault="00AD097C" w:rsidP="009E782C">
            <w:pPr>
              <w:jc w:val="left"/>
              <w:rPr>
                <w:rFonts w:eastAsia="맑은 고딕" w:hint="eastAsia"/>
                <w:lang w:val="en-US" w:eastAsia="ko-KR"/>
              </w:rPr>
            </w:pPr>
            <w:r>
              <w:rPr>
                <w:rFonts w:eastAsia="맑은 고딕" w:hint="eastAsia"/>
                <w:lang w:val="en-US" w:eastAsia="ko-KR"/>
              </w:rPr>
              <w:t>We prefer option2.</w:t>
            </w: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4F147AD4"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w:t>
            </w:r>
            <w:r w:rsidR="002171F1">
              <w:rPr>
                <w:rFonts w:ascii="Times" w:hAnsi="Times"/>
                <w:szCs w:val="24"/>
                <w:lang w:val="en-US"/>
              </w:rPr>
              <w:t>e</w:t>
            </w:r>
            <w:r>
              <w:rPr>
                <w:rFonts w:ascii="Times" w:hAnsi="Times"/>
                <w:szCs w:val="24"/>
                <w:lang w:val="en-US"/>
              </w:rPr>
              <w:t>s can share the same separate initial DL/UL BWP as the Rel-17 RedCap U</w:t>
            </w:r>
            <w:r w:rsidR="002171F1">
              <w:rPr>
                <w:rFonts w:ascii="Times" w:hAnsi="Times"/>
                <w:szCs w:val="24"/>
                <w:lang w:val="en-US"/>
              </w:rPr>
              <w:t>e</w:t>
            </w:r>
            <w:r>
              <w:rPr>
                <w:rFonts w:ascii="Times" w:hAnsi="Times"/>
                <w:szCs w:val="24"/>
                <w:lang w:val="en-US"/>
              </w:rPr>
              <w:t>s.</w:t>
            </w:r>
          </w:p>
          <w:p w14:paraId="1D2E9CB9" w14:textId="54F9F35C"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2171F1">
              <w:rPr>
                <w:rFonts w:ascii="Times" w:hAnsi="Times"/>
                <w:szCs w:val="24"/>
                <w:lang w:val="en-US"/>
              </w:rPr>
              <w:t>e</w:t>
            </w:r>
            <w:r>
              <w:rPr>
                <w:rFonts w:ascii="Times" w:hAnsi="Times"/>
                <w:szCs w:val="24"/>
                <w:lang w:val="en-US"/>
              </w:rPr>
              <w:t>s</w:t>
            </w:r>
          </w:p>
          <w:p w14:paraId="203F153D" w14:textId="77777777" w:rsidR="00785212" w:rsidRDefault="00785212">
            <w:pPr>
              <w:spacing w:after="0" w:line="240" w:lineRule="auto"/>
              <w:jc w:val="left"/>
              <w:rPr>
                <w:rFonts w:ascii="Times" w:hAnsi="Times"/>
                <w:szCs w:val="24"/>
                <w:lang w:val="en-US"/>
              </w:rPr>
            </w:pPr>
          </w:p>
        </w:tc>
      </w:tr>
    </w:tbl>
    <w:p w14:paraId="41821A4E" w14:textId="7629B7AC"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support an additional separate initial DL/UL BWP specific to Rel-18 RedCap U</w:t>
      </w:r>
      <w:r w:rsidR="002171F1">
        <w:rPr>
          <w:rFonts w:ascii="Times" w:hAnsi="Times"/>
          <w:szCs w:val="24"/>
          <w:lang w:val="en-US"/>
        </w:rPr>
        <w:t>e</w:t>
      </w:r>
      <w:r>
        <w:rPr>
          <w:rFonts w:ascii="Times" w:hAnsi="Times"/>
          <w:szCs w:val="24"/>
          <w:lang w:val="en-US"/>
        </w:rPr>
        <w:t xml:space="preserve">s. </w:t>
      </w:r>
      <w:r>
        <w:rPr>
          <w:rFonts w:eastAsia="Microsoft YaHei UI"/>
          <w:lang w:val="en-US" w:eastAsia="zh-CN"/>
        </w:rPr>
        <w:t>The last related FL proposal discussed in the previous RAN1 meeting was the following one [6]:</w:t>
      </w:r>
    </w:p>
    <w:tbl>
      <w:tblPr>
        <w:tblStyle w:val="af0"/>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53E780FE" w:rsidR="00785212" w:rsidRDefault="00675A7F">
            <w:pPr>
              <w:numPr>
                <w:ilvl w:val="0"/>
                <w:numId w:val="14"/>
              </w:numPr>
              <w:spacing w:after="0" w:line="240" w:lineRule="auto"/>
              <w:jc w:val="left"/>
              <w:rPr>
                <w:bCs/>
                <w:lang w:val="en-US"/>
              </w:rPr>
            </w:pPr>
            <w:r>
              <w:rPr>
                <w:bCs/>
                <w:lang w:val="en-US"/>
              </w:rPr>
              <w:t>For a cell supporting Rel-17 and/or Rel-18 RedCap U</w:t>
            </w:r>
            <w:r w:rsidR="002171F1">
              <w:rPr>
                <w:bCs/>
                <w:lang w:val="en-US"/>
              </w:rPr>
              <w:t>e</w:t>
            </w:r>
            <w:r>
              <w:rPr>
                <w:bCs/>
                <w:lang w:val="en-US"/>
              </w:rPr>
              <w:t>s,</w:t>
            </w:r>
          </w:p>
          <w:p w14:paraId="41784D52" w14:textId="77777777" w:rsidR="00785212" w:rsidRDefault="00675A7F">
            <w:pPr>
              <w:pStyle w:val="af6"/>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586CAB3A" w:rsidR="00785212" w:rsidRDefault="00675A7F">
            <w:pPr>
              <w:pStyle w:val="af6"/>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596A224C" w14:textId="647FB9BE" w:rsidR="00785212" w:rsidRDefault="00675A7F">
            <w:pPr>
              <w:pStyle w:val="af6"/>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57B2A7C8" w14:textId="56E67332" w:rsidR="00785212" w:rsidRDefault="00675A7F">
            <w:pPr>
              <w:pStyle w:val="af6"/>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7BDB8C41" w14:textId="77777777" w:rsidR="00785212" w:rsidRDefault="00675A7F">
            <w:pPr>
              <w:pStyle w:val="af6"/>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24775716"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w:t>
      </w:r>
      <w:r w:rsidR="002171F1">
        <w:rPr>
          <w:rFonts w:eastAsia="Microsoft YaHei UI"/>
          <w:lang w:val="en-US" w:eastAsia="zh-CN"/>
        </w:rPr>
        <w:t>e</w:t>
      </w:r>
      <w:r>
        <w:rPr>
          <w:rFonts w:eastAsia="Microsoft YaHei UI"/>
          <w:lang w:val="en-US" w:eastAsia="zh-CN"/>
        </w:rPr>
        <w:t>s, whereas contributions [9, 10, 11, 12, 15, 16, 17, 19, 20, 21, 26, 32, 34, 35] express that they see no need for it. However, contribution [11] proposes to add an FFS for the dedicated (NPN) network case.</w:t>
      </w:r>
    </w:p>
    <w:p w14:paraId="28EB7EE6" w14:textId="07863A01"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w:t>
      </w:r>
      <w:r w:rsidR="002171F1">
        <w:rPr>
          <w:rFonts w:eastAsia="Microsoft YaHei UI"/>
          <w:lang w:val="en-US" w:eastAsia="zh-CN"/>
        </w:rPr>
        <w:t>e</w:t>
      </w:r>
      <w:r>
        <w:rPr>
          <w:rFonts w:eastAsia="Microsoft YaHei UI"/>
          <w:lang w:val="en-US" w:eastAsia="zh-CN"/>
        </w:rPr>
        <w:t>s and the case that the separate initial BWP is configured for both Rel-17 RedCap U</w:t>
      </w:r>
      <w:r w:rsidR="002171F1">
        <w:rPr>
          <w:rFonts w:eastAsia="Microsoft YaHei UI"/>
          <w:lang w:val="en-US" w:eastAsia="zh-CN"/>
        </w:rPr>
        <w:t>e</w:t>
      </w:r>
      <w:r>
        <w:rPr>
          <w:rFonts w:eastAsia="Microsoft YaHei UI"/>
          <w:lang w:val="en-US" w:eastAsia="zh-CN"/>
        </w:rPr>
        <w:t xml:space="preserve">s and Rel-18 </w:t>
      </w:r>
      <w:r>
        <w:rPr>
          <w:rFonts w:eastAsia="Microsoft YaHei UI"/>
          <w:lang w:val="en-US" w:eastAsia="zh-CN"/>
        </w:rPr>
        <w:lastRenderedPageBreak/>
        <w:t>eRedCap U</w:t>
      </w:r>
      <w:r w:rsidR="002171F1">
        <w:rPr>
          <w:rFonts w:eastAsia="Microsoft YaHei UI"/>
          <w:lang w:val="en-US" w:eastAsia="zh-CN"/>
        </w:rPr>
        <w:t>e</w:t>
      </w:r>
      <w:r>
        <w:rPr>
          <w:rFonts w:eastAsia="Microsoft YaHei UI"/>
          <w:lang w:val="en-US" w:eastAsia="zh-CN"/>
        </w:rPr>
        <w:t>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2017F3B3" w:rsidR="00785212" w:rsidRDefault="00675A7F">
      <w:pPr>
        <w:pStyle w:val="af6"/>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is introduced.</w:t>
      </w:r>
    </w:p>
    <w:p w14:paraId="1AB7D34E" w14:textId="550CF982" w:rsidR="00C47FF9" w:rsidRPr="00C47FF9" w:rsidRDefault="00675A7F" w:rsidP="00C47FF9">
      <w:pPr>
        <w:pStyle w:val="af6"/>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a separate initial DL/UL BWP while Rel-17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and non-RedCap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the normal initial DL/UL BWP is up to RAN2.</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65485625" w:rsidR="00785212" w:rsidRDefault="00675A7F">
            <w:pPr>
              <w:pStyle w:val="af6"/>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 xml:space="preserv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486BD503" w:rsidR="00785212" w:rsidRDefault="00675A7F">
            <w:pPr>
              <w:jc w:val="left"/>
              <w:rPr>
                <w:rFonts w:eastAsiaTheme="minorEastAsia"/>
                <w:lang w:val="en-US" w:eastAsia="zh-CN"/>
              </w:rPr>
            </w:pPr>
            <w:r>
              <w:rPr>
                <w:b/>
                <w:bCs/>
                <w:lang w:val="en-US"/>
              </w:rPr>
              <w:t>No additional separate initial DL/UL BWP specific to Rel-18 RedCap U</w:t>
            </w:r>
            <w:r w:rsidR="002171F1">
              <w:rPr>
                <w:b/>
                <w:bCs/>
                <w:lang w:val="en-US"/>
              </w:rPr>
              <w:t>e</w:t>
            </w:r>
            <w:r>
              <w:rPr>
                <w:b/>
                <w:bCs/>
                <w:lang w:val="en-US"/>
              </w:rPr>
              <w:t xml:space="preserv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游明朝"/>
                <w:lang w:val="en-US" w:eastAsia="ja-JP"/>
              </w:rPr>
              <w:t>V</w:t>
            </w:r>
            <w:r w:rsidR="00675A7F">
              <w:rPr>
                <w:rFonts w:eastAsia="游明朝"/>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游明朝"/>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2B61362"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36781F9" w14:textId="77777777" w:rsidR="00785212" w:rsidRDefault="00675A7F">
            <w:pPr>
              <w:tabs>
                <w:tab w:val="left" w:pos="551"/>
              </w:tabs>
              <w:jc w:val="left"/>
              <w:rPr>
                <w:rFonts w:eastAsia="游明朝"/>
                <w:lang w:val="en-US" w:eastAsia="ja-JP"/>
              </w:rPr>
            </w:pPr>
            <w:r>
              <w:rPr>
                <w:rFonts w:eastAsia="游明朝"/>
                <w:lang w:val="en-US" w:eastAsia="ja-JP"/>
              </w:rPr>
              <w:t>N</w:t>
            </w:r>
          </w:p>
        </w:tc>
        <w:tc>
          <w:tcPr>
            <w:tcW w:w="6780" w:type="dxa"/>
            <w:gridSpan w:val="2"/>
          </w:tcPr>
          <w:p w14:paraId="44F20C17" w14:textId="237503F8" w:rsidR="00785212" w:rsidRDefault="00675A7F">
            <w:pPr>
              <w:jc w:val="left"/>
              <w:rPr>
                <w:rFonts w:eastAsia="游明朝"/>
                <w:lang w:val="en-US" w:eastAsia="ja-JP"/>
              </w:rPr>
            </w:pPr>
            <w:r>
              <w:rPr>
                <w:rFonts w:eastAsia="游明朝"/>
                <w:lang w:val="en-US" w:eastAsia="ja-JP"/>
              </w:rPr>
              <w:t>Regarding the first bullet, in our understanding, the following deployment can be one example if separate initial BWP specific to Rel-18 eRedCap is supported</w:t>
            </w:r>
            <w:r w:rsidR="003D37F7">
              <w:rPr>
                <w:rFonts w:eastAsia="游明朝"/>
                <w:lang w:val="en-US" w:eastAsia="ja-JP"/>
              </w:rPr>
              <w:t>:</w:t>
            </w:r>
          </w:p>
          <w:p w14:paraId="14C6B802" w14:textId="77777777" w:rsidR="00785212" w:rsidRDefault="00675A7F">
            <w:pPr>
              <w:jc w:val="center"/>
              <w:rPr>
                <w:rFonts w:eastAsia="游明朝"/>
                <w:lang w:val="en-US" w:eastAsia="ja-JP"/>
              </w:rPr>
            </w:pPr>
            <w:r>
              <w:rPr>
                <w:rFonts w:eastAsia="游明朝"/>
                <w:noProof/>
                <w:lang w:val="en-US" w:eastAsia="ko-KR"/>
              </w:rPr>
              <w:lastRenderedPageBreak/>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游明朝"/>
                <w:lang w:val="en-US" w:eastAsia="ja-JP"/>
              </w:rPr>
            </w:pPr>
            <w:r>
              <w:rPr>
                <w:rFonts w:eastAsia="游明朝"/>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游明朝"/>
                <w:lang w:val="en-US" w:eastAsia="ja-JP"/>
              </w:rPr>
            </w:pPr>
            <w:r>
              <w:rPr>
                <w:rFonts w:eastAsia="游明朝"/>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游明朝"/>
                <w:lang w:val="en-US" w:eastAsia="ja-JP"/>
              </w:rPr>
            </w:pPr>
            <w:r>
              <w:rPr>
                <w:rFonts w:eastAsia="游明朝"/>
                <w:noProof/>
                <w:lang w:val="en-US" w:eastAsia="ko-KR"/>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游明朝"/>
                <w:lang w:val="en-US" w:eastAsia="ja-JP"/>
              </w:rPr>
            </w:pPr>
            <w:r>
              <w:rPr>
                <w:rFonts w:eastAsia="游明朝"/>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游明朝"/>
                <w:noProof/>
                <w:lang w:val="en-US" w:eastAsia="ko-KR"/>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游明朝"/>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游明朝"/>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4A276CEE" w:rsidR="00785212" w:rsidRDefault="00675A7F">
            <w:pPr>
              <w:jc w:val="left"/>
              <w:rPr>
                <w:rFonts w:eastAsia="游明朝"/>
                <w:lang w:val="en-US" w:eastAsia="ja-JP"/>
              </w:rPr>
            </w:pPr>
            <w:r>
              <w:t>We are okay to NOT support the additional separate initial BWP specific to Rel-18 RedCap U</w:t>
            </w:r>
            <w:r w:rsidR="002171F1">
              <w:t>e</w:t>
            </w:r>
            <w:r>
              <w:t>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3D61FE3" w:rsidR="00785212" w:rsidRDefault="00675A7F">
            <w:pPr>
              <w:jc w:val="left"/>
              <w:rPr>
                <w:rFonts w:eastAsiaTheme="minorEastAsia"/>
                <w:lang w:val="en-US" w:eastAsia="zh-CN"/>
              </w:rPr>
            </w:pPr>
            <w:r>
              <w:rPr>
                <w:rFonts w:eastAsiaTheme="minorEastAsia"/>
                <w:lang w:val="en-US" w:eastAsia="zh-CN"/>
              </w:rPr>
              <w:t>For the subbullet, we wonder that when Rel-17 RedCap U</w:t>
            </w:r>
            <w:r w:rsidR="002171F1">
              <w:rPr>
                <w:rFonts w:eastAsiaTheme="minorEastAsia"/>
                <w:lang w:val="en-US" w:eastAsia="zh-CN"/>
              </w:rPr>
              <w:t>e</w:t>
            </w:r>
            <w:r>
              <w:rPr>
                <w:rFonts w:eastAsiaTheme="minorEastAsia"/>
                <w:lang w:val="en-US" w:eastAsia="zh-CN"/>
              </w:rPr>
              <w:t>s and non-RedCap U</w:t>
            </w:r>
            <w:r w:rsidR="002171F1">
              <w:rPr>
                <w:rFonts w:eastAsiaTheme="minorEastAsia"/>
                <w:lang w:val="en-US" w:eastAsia="zh-CN"/>
              </w:rPr>
              <w:t>e</w:t>
            </w:r>
            <w:r>
              <w:rPr>
                <w:rFonts w:eastAsiaTheme="minorEastAsia"/>
                <w:lang w:val="en-US" w:eastAsia="zh-CN"/>
              </w:rPr>
              <w:t>s use the normal initial DL/UL BWP, how Rel-18 RedCap U</w:t>
            </w:r>
            <w:r w:rsidR="002171F1">
              <w:rPr>
                <w:rFonts w:eastAsiaTheme="minorEastAsia"/>
                <w:lang w:val="en-US" w:eastAsia="zh-CN"/>
              </w:rPr>
              <w:t>e</w:t>
            </w:r>
            <w:r>
              <w:rPr>
                <w:rFonts w:eastAsiaTheme="minorEastAsia"/>
                <w:lang w:val="en-US" w:eastAsia="zh-CN"/>
              </w:rPr>
              <w:t xml:space="preserve">s can use a </w:t>
            </w:r>
            <w:r>
              <w:rPr>
                <w:rFonts w:eastAsiaTheme="minorEastAsia"/>
                <w:lang w:val="en-US" w:eastAsia="zh-CN"/>
              </w:rPr>
              <w:lastRenderedPageBreak/>
              <w:t>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lastRenderedPageBreak/>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3EEE49B6"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w:t>
            </w:r>
            <w:r w:rsidR="002171F1">
              <w:rPr>
                <w:rFonts w:eastAsiaTheme="minorEastAsia"/>
                <w:lang w:val="en-US" w:eastAsia="zh-CN"/>
              </w:rPr>
              <w:t>e</w:t>
            </w:r>
            <w:r>
              <w:rPr>
                <w:rFonts w:eastAsiaTheme="minorEastAsia"/>
                <w:lang w:val="en-US" w:eastAsia="zh-CN"/>
              </w:rPr>
              <w:t>s shares the same initial BWP with non-RedCap U</w:t>
            </w:r>
            <w:r w:rsidR="002171F1">
              <w:rPr>
                <w:rFonts w:eastAsiaTheme="minorEastAsia"/>
                <w:lang w:val="en-US" w:eastAsia="zh-CN"/>
              </w:rPr>
              <w:t>e</w:t>
            </w:r>
            <w:r>
              <w:rPr>
                <w:rFonts w:eastAsiaTheme="minorEastAsia"/>
                <w:lang w:val="en-US" w:eastAsia="zh-CN"/>
              </w:rPr>
              <w:t>s, we don’t support to configure a separate initial BWP for Rel-18 RedCap U</w:t>
            </w:r>
            <w:r w:rsidR="002171F1">
              <w:rPr>
                <w:rFonts w:eastAsiaTheme="minorEastAsia"/>
                <w:lang w:val="en-US" w:eastAsia="zh-CN"/>
              </w:rPr>
              <w:t>e</w:t>
            </w:r>
            <w:r>
              <w:rPr>
                <w:rFonts w:eastAsiaTheme="minorEastAsia"/>
                <w:lang w:val="en-US" w:eastAsia="zh-CN"/>
              </w:rPr>
              <w:t xml:space="preserve">s.  </w:t>
            </w:r>
          </w:p>
        </w:tc>
      </w:tr>
      <w:tr w:rsidR="002C4C87" w14:paraId="59CFDE5F" w14:textId="77777777" w:rsidTr="002C4C87">
        <w:tc>
          <w:tcPr>
            <w:tcW w:w="1479" w:type="dxa"/>
          </w:tcPr>
          <w:p w14:paraId="09A0EB38"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7D6C6CDA"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4667F0FE" w14:textId="77777777" w:rsidR="001E1EE1" w:rsidRDefault="001E1EE1"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51332B64" w14:textId="4CE96697" w:rsidR="00A939A8" w:rsidRDefault="00A939A8"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游明朝"/>
                <w:lang w:val="en-US" w:eastAsia="ja-JP"/>
              </w:rPr>
            </w:pPr>
            <w:r>
              <w:rPr>
                <w:rFonts w:eastAsia="游明朝"/>
                <w:lang w:val="en-US" w:eastAsia="ja-JP"/>
              </w:rPr>
              <w:t>Sequans</w:t>
            </w:r>
          </w:p>
        </w:tc>
        <w:tc>
          <w:tcPr>
            <w:tcW w:w="1372" w:type="dxa"/>
          </w:tcPr>
          <w:p w14:paraId="3DA14258" w14:textId="46D25DFE" w:rsidR="00D049EC" w:rsidRDefault="00D049EC"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游明朝"/>
                <w:lang w:val="en-US" w:eastAsia="ja-JP"/>
              </w:rPr>
            </w:pPr>
            <w:r>
              <w:rPr>
                <w:rFonts w:eastAsia="游明朝"/>
                <w:lang w:val="en-US" w:eastAsia="ja-JP"/>
              </w:rPr>
              <w:t>FL2</w:t>
            </w:r>
            <w:r w:rsidR="009F786E">
              <w:rPr>
                <w:rFonts w:eastAsia="游明朝"/>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38136B6B" w:rsidR="002D72DE" w:rsidRDefault="002D72DE" w:rsidP="002D72DE">
            <w:pPr>
              <w:pStyle w:val="af6"/>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 xml:space="preserv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3156B929" w:rsidR="00B7058B" w:rsidRPr="00B7058B" w:rsidRDefault="002D72DE" w:rsidP="00B7058B">
            <w:pPr>
              <w:pStyle w:val="af6"/>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a separate initial DL/UL BWP while Rel-17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and non-RedCap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0DBD217B"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w:t>
            </w:r>
            <w:r w:rsidR="002171F1">
              <w:rPr>
                <w:b/>
                <w:bCs/>
                <w:lang w:val="en-US"/>
              </w:rPr>
              <w:t>e</w:t>
            </w:r>
            <w:r w:rsidR="0075477B">
              <w:rPr>
                <w:b/>
                <w:bCs/>
                <w:lang w:val="en-US"/>
              </w:rPr>
              <w:t xml:space="preserv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485CF886"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it may be desired to use the normal initial BWP for non-RedCap and Rel-17 RedCap U</w:t>
            </w:r>
            <w:r w:rsidR="002171F1">
              <w:rPr>
                <w:rFonts w:eastAsiaTheme="minorEastAsia"/>
                <w:lang w:val="en-US" w:eastAsia="zh-CN"/>
              </w:rPr>
              <w:t>e</w:t>
            </w:r>
            <w:r w:rsidR="00117E19">
              <w:rPr>
                <w:rFonts w:eastAsiaTheme="minorEastAsia"/>
                <w:lang w:val="en-US" w:eastAsia="zh-CN"/>
              </w:rPr>
              <w:t>s, and a separate initial BWP for Rel-18 RedCap U</w:t>
            </w:r>
            <w:r w:rsidR="002171F1">
              <w:rPr>
                <w:rFonts w:eastAsiaTheme="minorEastAsia"/>
                <w:lang w:val="en-US" w:eastAsia="zh-CN"/>
              </w:rPr>
              <w:t>e</w:t>
            </w:r>
            <w:r w:rsidR="00117E19">
              <w:rPr>
                <w:rFonts w:eastAsiaTheme="minorEastAsia"/>
                <w:lang w:val="en-US" w:eastAsia="zh-CN"/>
              </w:rPr>
              <w:t xml:space="preserve">s,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33EDAFE8" w14:textId="77777777" w:rsidR="002806C8" w:rsidRDefault="002806C8" w:rsidP="002806C8">
            <w:pPr>
              <w:jc w:val="left"/>
              <w:rPr>
                <w:rFonts w:eastAsia="游明朝"/>
                <w:lang w:val="en-US" w:eastAsia="ja-JP"/>
              </w:rPr>
            </w:pPr>
            <w:r>
              <w:rPr>
                <w:rFonts w:eastAsia="游明朝"/>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21881B73" w:rsidR="002806C8" w:rsidRPr="00C73301" w:rsidRDefault="002806C8" w:rsidP="002806C8">
            <w:pPr>
              <w:jc w:val="left"/>
              <w:rPr>
                <w:rFonts w:eastAsiaTheme="minorEastAsia"/>
                <w:lang w:val="en-US" w:eastAsia="zh-CN"/>
              </w:rPr>
            </w:pPr>
            <w:r>
              <w:rPr>
                <w:rFonts w:eastAsia="游明朝"/>
                <w:lang w:val="en-US" w:eastAsia="ja-JP"/>
              </w:rPr>
              <w:t xml:space="preserve">We think similar conclusion is necessary for the case where </w:t>
            </w:r>
            <w:r w:rsidRPr="002B3166">
              <w:rPr>
                <w:rFonts w:eastAsia="游明朝"/>
                <w:lang w:val="en-US" w:eastAsia="ja-JP"/>
              </w:rPr>
              <w:t>Rel-18 RedCap U</w:t>
            </w:r>
            <w:r w:rsidR="002171F1" w:rsidRPr="002B3166">
              <w:rPr>
                <w:rFonts w:eastAsia="游明朝"/>
                <w:lang w:val="en-US" w:eastAsia="ja-JP"/>
              </w:rPr>
              <w:t>e</w:t>
            </w:r>
            <w:r w:rsidRPr="002B3166">
              <w:rPr>
                <w:rFonts w:eastAsia="游明朝"/>
                <w:lang w:val="en-US" w:eastAsia="ja-JP"/>
              </w:rPr>
              <w:t>s use a separate initial DL/UL BWP while Rel-17 RedCap U</w:t>
            </w:r>
            <w:r w:rsidR="002171F1" w:rsidRPr="002B3166">
              <w:rPr>
                <w:rFonts w:eastAsia="游明朝"/>
                <w:lang w:val="en-US" w:eastAsia="ja-JP"/>
              </w:rPr>
              <w:t>e</w:t>
            </w:r>
            <w:r w:rsidRPr="002B3166">
              <w:rPr>
                <w:rFonts w:eastAsia="游明朝"/>
                <w:lang w:val="en-US" w:eastAsia="ja-JP"/>
              </w:rPr>
              <w:t>s and non-RedCap U</w:t>
            </w:r>
            <w:r w:rsidR="002171F1" w:rsidRPr="002B3166">
              <w:rPr>
                <w:rFonts w:eastAsia="游明朝"/>
                <w:lang w:val="en-US" w:eastAsia="ja-JP"/>
              </w:rPr>
              <w:t>e</w:t>
            </w:r>
            <w:r w:rsidRPr="002B3166">
              <w:rPr>
                <w:rFonts w:eastAsia="游明朝"/>
                <w:lang w:val="en-US" w:eastAsia="ja-JP"/>
              </w:rPr>
              <w:t>s use the normal initial DL/UL BWP</w:t>
            </w:r>
            <w:r>
              <w:rPr>
                <w:rFonts w:eastAsia="游明朝"/>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游明朝"/>
                <w:lang w:val="en-US" w:eastAsia="ja-JP"/>
              </w:rPr>
            </w:pPr>
            <w:r>
              <w:rPr>
                <w:rFonts w:eastAsia="游明朝" w:hint="eastAsia"/>
                <w:lang w:val="en-US" w:eastAsia="ja-JP"/>
              </w:rPr>
              <w:t>Y</w:t>
            </w:r>
            <w:r w:rsidR="008727AA">
              <w:rPr>
                <w:rFonts w:eastAsia="游明朝"/>
                <w:lang w:val="en-US" w:eastAsia="ja-JP"/>
              </w:rPr>
              <w:t xml:space="preserve"> with update</w:t>
            </w:r>
          </w:p>
        </w:tc>
        <w:tc>
          <w:tcPr>
            <w:tcW w:w="6659" w:type="dxa"/>
          </w:tcPr>
          <w:p w14:paraId="63654BC6" w14:textId="45BFFB1F" w:rsidR="0097151E" w:rsidRPr="00C73301" w:rsidRDefault="005E6DAF" w:rsidP="003D00D7">
            <w:pPr>
              <w:jc w:val="left"/>
              <w:rPr>
                <w:rFonts w:eastAsiaTheme="minorEastAsia"/>
                <w:lang w:val="en-US" w:eastAsia="zh-CN"/>
              </w:rPr>
            </w:pPr>
            <w:r w:rsidRPr="005E6DAF">
              <w:rPr>
                <w:rFonts w:eastAsiaTheme="minorEastAsia"/>
                <w:lang w:val="en-US" w:eastAsia="zh-CN"/>
              </w:rPr>
              <w:t xml:space="preserve">The test and corresponding effort in RAN4 are also related. Therefore, we propose to conclude that </w:t>
            </w:r>
            <w:r w:rsidR="002171F1">
              <w:rPr>
                <w:rFonts w:eastAsiaTheme="minorEastAsia"/>
                <w:lang w:val="en-US" w:eastAsia="zh-CN"/>
              </w:rPr>
              <w:t>“</w:t>
            </w:r>
            <w:r w:rsidRPr="005E6DAF">
              <w:rPr>
                <w:rFonts w:eastAsiaTheme="minorEastAsia"/>
                <w:lang w:val="en-US" w:eastAsia="zh-CN"/>
              </w:rPr>
              <w:t>the decision can be left up to RAN2 and RAN4</w:t>
            </w:r>
            <w:r w:rsidR="002171F1">
              <w:rPr>
                <w:rFonts w:eastAsiaTheme="minorEastAsia"/>
                <w:lang w:val="en-US" w:eastAsia="zh-CN"/>
              </w:rPr>
              <w:t>”</w:t>
            </w:r>
            <w:r w:rsidRPr="005E6DAF">
              <w:rPr>
                <w:rFonts w:eastAsiaTheme="minorEastAsia"/>
                <w:lang w:val="en-US" w:eastAsia="zh-CN"/>
              </w:rPr>
              <w:t>.</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lastRenderedPageBreak/>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游明朝"/>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游明朝"/>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0F74E98" w:rsidR="003A362B" w:rsidRPr="00B53C69" w:rsidRDefault="003A362B" w:rsidP="00191AD1">
            <w:pPr>
              <w:jc w:val="left"/>
              <w:rPr>
                <w:rFonts w:eastAsiaTheme="minorEastAsia"/>
                <w:lang w:val="en-US" w:eastAsia="zh-CN"/>
              </w:rPr>
            </w:pPr>
            <w:r w:rsidRPr="00B53C69">
              <w:rPr>
                <w:lang w:eastAsia="zh-CN"/>
              </w:rPr>
              <w:t>It is almost a common understanding in RAN1 that ”</w:t>
            </w:r>
            <w:r w:rsidRPr="00B53C69">
              <w:rPr>
                <w:b/>
                <w:bCs/>
              </w:rPr>
              <w:t xml:space="preserve"> No additional separate initial DL/UL BWP specific to Rel-18 RedCap U</w:t>
            </w:r>
            <w:r w:rsidR="002171F1" w:rsidRPr="00B53C69">
              <w:rPr>
                <w:b/>
                <w:bCs/>
              </w:rPr>
              <w:t>e</w:t>
            </w:r>
            <w:r w:rsidRPr="00B53C69">
              <w:rPr>
                <w:b/>
                <w:bCs/>
              </w:rPr>
              <w:t>s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signaling aspect can be left to RAN2, we think the decision should be made by RAN1 about the following discussion points: </w:t>
            </w:r>
          </w:p>
          <w:p w14:paraId="3ED1F669" w14:textId="689E0FA9" w:rsidR="00D46776" w:rsidRPr="00B53C69" w:rsidRDefault="00D46776" w:rsidP="00D46776">
            <w:pPr>
              <w:pStyle w:val="af6"/>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configured; </w:t>
            </w:r>
          </w:p>
          <w:p w14:paraId="4E4F2EC8" w14:textId="77777777" w:rsidR="00D46776" w:rsidRPr="00B53C69" w:rsidRDefault="00D46776" w:rsidP="00D46776">
            <w:pPr>
              <w:pStyle w:val="af6"/>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0F5D6B35" w:rsidR="00D46776" w:rsidRPr="00B53C69" w:rsidRDefault="00D46776" w:rsidP="00D46776">
            <w:pPr>
              <w:pStyle w:val="af6"/>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(3) whether R18 eRedCap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 always share the same initial BWPs as R17 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 in a cell that support both types of 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 xml:space="preserve">s.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Our answers to the above questions are: (1) at most one; (2) from the cell perspective; and (3) yes, R18 eRedCap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5A20DAEF"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w:t>
            </w:r>
            <w:r w:rsidR="002171F1">
              <w:rPr>
                <w:rFonts w:eastAsiaTheme="minorEastAsia"/>
                <w:lang w:val="en-US" w:eastAsia="zh-CN"/>
              </w:rPr>
              <w:t>e</w:t>
            </w:r>
            <w:r>
              <w:rPr>
                <w:rFonts w:eastAsiaTheme="minorEastAsia" w:hint="eastAsia"/>
                <w:lang w:val="en-US" w:eastAsia="zh-CN"/>
              </w:rPr>
              <w:t>s. If an additional separate initial BWP is configured for Rel-18 RedCap U</w:t>
            </w:r>
            <w:r w:rsidR="002171F1">
              <w:rPr>
                <w:rFonts w:eastAsiaTheme="minorEastAsia"/>
                <w:lang w:val="en-US" w:eastAsia="zh-CN"/>
              </w:rPr>
              <w:t>e</w:t>
            </w:r>
            <w:r>
              <w:rPr>
                <w:rFonts w:eastAsiaTheme="minorEastAsia" w:hint="eastAsia"/>
                <w:lang w:val="en-US" w:eastAsia="zh-CN"/>
              </w:rPr>
              <w:t>s, all the RAN1 procedures and some parameters related to separate initial BWP need to be considered.</w:t>
            </w:r>
          </w:p>
          <w:p w14:paraId="6DB3B37A" w14:textId="593E96E7" w:rsidR="00A43662" w:rsidRPr="00A43662" w:rsidRDefault="00A43662" w:rsidP="00A43662">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w:t>
            </w:r>
            <w:r w:rsidR="002171F1">
              <w:rPr>
                <w:rFonts w:eastAsiaTheme="minorEastAsia"/>
                <w:lang w:val="en-US" w:eastAsia="zh-CN"/>
              </w:rPr>
              <w:t>e</w:t>
            </w:r>
            <w:r>
              <w:rPr>
                <w:rFonts w:eastAsiaTheme="minorEastAsia" w:hint="eastAsia"/>
                <w:lang w:val="en-US" w:eastAsia="zh-CN"/>
              </w:rPr>
              <w:t>s. And we don</w:t>
            </w:r>
            <w:r w:rsidR="002171F1">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游明朝"/>
                <w:lang w:val="en-US" w:eastAsia="ja-JP"/>
              </w:rPr>
            </w:pPr>
            <w:r w:rsidRPr="007F6D33">
              <w:rPr>
                <w:rFonts w:eastAsia="游明朝"/>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af6"/>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37C0277A" w:rsidR="00427E74" w:rsidRPr="007F6D33" w:rsidRDefault="00427E74" w:rsidP="00427E74">
            <w:pPr>
              <w:pStyle w:val="af6"/>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No additional separate initial DL/UL BWP specific to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is configured by the SIB1 in the cell.</w:t>
            </w:r>
          </w:p>
          <w:p w14:paraId="7C9711EE" w14:textId="7B9C0BC7" w:rsidR="00427E74" w:rsidRPr="007F6D33" w:rsidRDefault="00427E74" w:rsidP="00427E74">
            <w:pPr>
              <w:pStyle w:val="af6"/>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Whether it should be supported that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 xml:space="preserve">s use a </w:t>
            </w:r>
            <w:r w:rsidRPr="007F6D33">
              <w:rPr>
                <w:rFonts w:ascii="Times New Roman" w:hAnsi="Times New Roman" w:cs="Times New Roman"/>
                <w:b/>
                <w:bCs/>
                <w:sz w:val="20"/>
                <w:szCs w:val="20"/>
                <w:lang w:val="en-US"/>
              </w:rPr>
              <w:lastRenderedPageBreak/>
              <w:t>separate initial DL/UL BWP while Rel-17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and non-RedCap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use the normal initial DL/UL BWP is up to RAN2.</w:t>
            </w:r>
          </w:p>
          <w:p w14:paraId="387F4FEB" w14:textId="77777777" w:rsidR="007F6D33" w:rsidRPr="007F6D33" w:rsidRDefault="00427E74" w:rsidP="00427E74">
            <w:pPr>
              <w:pStyle w:val="af6"/>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481C8DE3" w:rsidR="00427E74" w:rsidRPr="007F6D33" w:rsidRDefault="00427E74" w:rsidP="007F6D33">
            <w:pPr>
              <w:pStyle w:val="af6"/>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游明朝"/>
                <w:lang w:val="en-US" w:eastAsia="ja-JP"/>
              </w:rPr>
            </w:pPr>
            <w:r>
              <w:rPr>
                <w:rFonts w:eastAsia="游明朝"/>
                <w:lang w:val="en-US" w:eastAsia="ja-JP"/>
              </w:rPr>
              <w:lastRenderedPageBreak/>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73FA1625" w14:textId="53C811D4" w:rsidR="000E3024" w:rsidRPr="000E3024" w:rsidRDefault="000E3024" w:rsidP="000E3024">
            <w:pPr>
              <w:spacing w:after="0" w:line="240" w:lineRule="auto"/>
              <w:jc w:val="left"/>
              <w:rPr>
                <w:rFonts w:eastAsia="DengXian"/>
                <w:lang w:val="en-US" w:eastAsia="zh-CN"/>
              </w:rPr>
            </w:pPr>
            <w:r w:rsidRPr="000E3024">
              <w:rPr>
                <w:rFonts w:eastAsia="DengXian"/>
                <w:lang w:val="en-US" w:eastAsia="zh-CN"/>
              </w:rPr>
              <w:t xml:space="preserve">There is no consensus to continue discussion on “whether </w:t>
            </w:r>
            <w:r w:rsidRPr="000E3024">
              <w:rPr>
                <w:lang w:val="en-US"/>
              </w:rPr>
              <w:t>additional separate initial DL/UL BWP specific to Rel-18 RedCap U</w:t>
            </w:r>
            <w:r w:rsidR="002171F1" w:rsidRPr="000E3024">
              <w:rPr>
                <w:lang w:val="en-US"/>
              </w:rPr>
              <w:t>e</w:t>
            </w:r>
            <w:r w:rsidRPr="000E3024">
              <w:rPr>
                <w:lang w:val="en-US"/>
              </w:rPr>
              <w:t>s is allowed to be configured by the SIB in the cell</w:t>
            </w:r>
            <w:r w:rsidRPr="000E3024">
              <w:rPr>
                <w:rFonts w:eastAsia="DengXian"/>
                <w:lang w:val="en-US" w:eastAsia="zh-CN"/>
              </w:rPr>
              <w:t>”.</w:t>
            </w:r>
          </w:p>
          <w:p w14:paraId="6D8DC3E3" w14:textId="1FF0CD20" w:rsidR="000E3024" w:rsidRPr="000E3024" w:rsidRDefault="000E3024" w:rsidP="000E3024">
            <w:pPr>
              <w:spacing w:after="0" w:line="240" w:lineRule="auto"/>
              <w:jc w:val="left"/>
              <w:rPr>
                <w:rFonts w:eastAsia="DengXian"/>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471A2F7A" w:rsidR="00785212" w:rsidRDefault="00675A7F">
            <w:pPr>
              <w:jc w:val="left"/>
              <w:rPr>
                <w:rFonts w:eastAsiaTheme="minorEastAsia"/>
                <w:lang w:val="en-US" w:eastAsia="zh-CN"/>
              </w:rPr>
            </w:pPr>
            <w:r>
              <w:rPr>
                <w:rFonts w:eastAsiaTheme="minorEastAsia"/>
                <w:lang w:val="en-US" w:eastAsia="zh-CN"/>
              </w:rPr>
              <w:t>U</w:t>
            </w:r>
            <w:r w:rsidR="002171F1">
              <w:rPr>
                <w:rFonts w:eastAsiaTheme="minorEastAsia"/>
                <w:lang w:val="en-US" w:eastAsia="zh-CN"/>
              </w:rPr>
              <w:t>e</w:t>
            </w:r>
            <w:r>
              <w:rPr>
                <w:rFonts w:eastAsiaTheme="minorEastAsia"/>
                <w:lang w:val="en-US" w:eastAsia="zh-CN"/>
              </w:rPr>
              <w:t xml:space="preserv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0FE29493" w14:textId="500EBC4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w:t>
            </w:r>
            <w:r w:rsidR="002171F1">
              <w:rPr>
                <w:lang w:eastAsia="ja-JP"/>
              </w:rPr>
              <w:t>e</w:t>
            </w:r>
            <w:r>
              <w:rPr>
                <w:lang w:eastAsia="ja-JP"/>
              </w:rPr>
              <w:t>s.</w:t>
            </w:r>
          </w:p>
        </w:tc>
      </w:tr>
      <w:tr w:rsidR="00785212" w14:paraId="4B1330F5" w14:textId="77777777">
        <w:tc>
          <w:tcPr>
            <w:tcW w:w="1479" w:type="dxa"/>
          </w:tcPr>
          <w:p w14:paraId="4AC32D36"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游明朝"/>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游明朝"/>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游明朝"/>
                <w:lang w:val="en-US" w:eastAsia="ja-JP"/>
              </w:rPr>
            </w:pPr>
            <w:r>
              <w:t>LGE</w:t>
            </w:r>
          </w:p>
        </w:tc>
        <w:tc>
          <w:tcPr>
            <w:tcW w:w="1372" w:type="dxa"/>
          </w:tcPr>
          <w:p w14:paraId="03F47387" w14:textId="77777777" w:rsidR="00785212" w:rsidRDefault="00675A7F">
            <w:pPr>
              <w:tabs>
                <w:tab w:val="left" w:pos="551"/>
              </w:tabs>
              <w:jc w:val="left"/>
              <w:rPr>
                <w:rFonts w:eastAsia="游明朝"/>
                <w:lang w:val="en-US" w:eastAsia="ja-JP"/>
              </w:rPr>
            </w:pPr>
            <w:r>
              <w:t>N</w:t>
            </w:r>
          </w:p>
        </w:tc>
        <w:tc>
          <w:tcPr>
            <w:tcW w:w="6780" w:type="dxa"/>
            <w:gridSpan w:val="2"/>
          </w:tcPr>
          <w:p w14:paraId="5400C75A" w14:textId="77777777" w:rsidR="00785212" w:rsidRDefault="00675A7F">
            <w:pPr>
              <w:jc w:val="left"/>
              <w:rPr>
                <w:rFonts w:eastAsia="游明朝"/>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w:t>
            </w:r>
            <w:r>
              <w:rPr>
                <w:rFonts w:eastAsiaTheme="minorEastAsia"/>
                <w:lang w:val="en-US" w:eastAsia="zh-CN"/>
              </w:rPr>
              <w:lastRenderedPageBreak/>
              <w:t xml:space="preserve">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lastRenderedPageBreak/>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af6"/>
              <w:numPr>
                <w:ilvl w:val="0"/>
                <w:numId w:val="30"/>
              </w:numPr>
              <w:rPr>
                <w:rFonts w:ascii="Times New Roman" w:eastAsia="바탕"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af6"/>
              <w:numPr>
                <w:ilvl w:val="0"/>
                <w:numId w:val="30"/>
              </w:numPr>
              <w:rPr>
                <w:rFonts w:ascii="Times New Roman" w:eastAsia="바탕"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游明朝"/>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游明朝"/>
                <w:lang w:val="en-US" w:eastAsia="ja-JP"/>
              </w:rPr>
            </w:pPr>
            <w:r>
              <w:rPr>
                <w:rFonts w:eastAsia="游明朝" w:hint="eastAsia"/>
                <w:lang w:val="en-US" w:eastAsia="ja-JP"/>
              </w:rPr>
              <w:t>Y</w:t>
            </w:r>
          </w:p>
        </w:tc>
        <w:tc>
          <w:tcPr>
            <w:tcW w:w="6659" w:type="dxa"/>
          </w:tcPr>
          <w:p w14:paraId="17D95B20" w14:textId="462A6D5F"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w:t>
            </w:r>
            <w:r w:rsidR="002171F1" w:rsidRPr="005E6DAF">
              <w:rPr>
                <w:rFonts w:eastAsiaTheme="minorEastAsia"/>
                <w:lang w:val="en-US" w:eastAsia="zh-CN"/>
              </w:rPr>
              <w:t>e</w:t>
            </w:r>
            <w:r w:rsidRPr="005E6DAF">
              <w:rPr>
                <w:rFonts w:eastAsiaTheme="minorEastAsia"/>
                <w:lang w:val="en-US" w:eastAsia="zh-CN"/>
              </w:rPr>
              <w:t>s and Rel-18 RedCap U</w:t>
            </w:r>
            <w:r w:rsidR="002171F1" w:rsidRPr="005E6DAF">
              <w:rPr>
                <w:rFonts w:eastAsiaTheme="minorEastAsia"/>
                <w:lang w:val="en-US" w:eastAsia="zh-CN"/>
              </w:rPr>
              <w:t>e</w:t>
            </w:r>
            <w:r w:rsidRPr="005E6DAF">
              <w:rPr>
                <w:rFonts w:eastAsiaTheme="minorEastAsia"/>
                <w:lang w:val="en-US" w:eastAsia="zh-CN"/>
              </w:rPr>
              <w:t>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0B2A8912" w14:textId="6298AF7D"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w:t>
            </w:r>
            <w:r w:rsidR="002171F1">
              <w:rPr>
                <w:lang w:val="en-US" w:eastAsia="ja-JP"/>
              </w:rPr>
              <w:t>e</w:t>
            </w:r>
            <w:r>
              <w:rPr>
                <w:lang w:val="en-US" w:eastAsia="ja-JP"/>
              </w:rPr>
              <w:t>s and Rel-</w:t>
            </w:r>
            <w:r w:rsidRPr="00E33723">
              <w:rPr>
                <w:rFonts w:eastAsiaTheme="minorEastAsia"/>
                <w:lang w:val="en-US" w:eastAsia="zh-CN"/>
              </w:rPr>
              <w:t>17 RedCap U</w:t>
            </w:r>
            <w:r w:rsidR="002171F1" w:rsidRPr="00E33723">
              <w:rPr>
                <w:rFonts w:eastAsiaTheme="minorEastAsia"/>
                <w:lang w:val="en-US" w:eastAsia="zh-CN"/>
              </w:rPr>
              <w:t>e</w:t>
            </w:r>
            <w:r w:rsidRPr="00E33723">
              <w:rPr>
                <w:rFonts w:eastAsiaTheme="minorEastAsia"/>
                <w:lang w:val="en-US" w:eastAsia="zh-CN"/>
              </w:rPr>
              <w:t>s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U</w:t>
            </w:r>
            <w:r w:rsidR="002171F1" w:rsidRPr="00E33723">
              <w:rPr>
                <w:rFonts w:eastAsiaTheme="minorEastAsia"/>
                <w:lang w:val="en-US" w:eastAsia="zh-CN"/>
              </w:rPr>
              <w:t>e</w:t>
            </w:r>
            <w:r w:rsidRPr="00E33723">
              <w:rPr>
                <w:rFonts w:eastAsiaTheme="minorEastAsia"/>
                <w:lang w:val="en-US" w:eastAsia="zh-CN"/>
              </w:rPr>
              <w:t xml:space="preserv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non-RedCap U</w:t>
            </w:r>
            <w:r w:rsidR="002171F1">
              <w:rPr>
                <w:rFonts w:eastAsiaTheme="minorEastAsia"/>
                <w:lang w:val="en-US" w:eastAsia="zh-CN"/>
              </w:rPr>
              <w:t>e</w:t>
            </w:r>
            <w:r>
              <w:rPr>
                <w:rFonts w:eastAsiaTheme="minorEastAsia"/>
                <w:lang w:val="en-US" w:eastAsia="zh-CN"/>
              </w:rPr>
              <w:t>s or Rel-17 RedCap U</w:t>
            </w:r>
            <w:r w:rsidR="002171F1">
              <w:rPr>
                <w:rFonts w:eastAsiaTheme="minorEastAsia"/>
                <w:lang w:val="en-US" w:eastAsia="zh-CN"/>
              </w:rPr>
              <w:t>e</w:t>
            </w:r>
            <w:r>
              <w:rPr>
                <w:rFonts w:eastAsiaTheme="minorEastAsia"/>
                <w:lang w:val="en-US" w:eastAsia="zh-CN"/>
              </w:rPr>
              <w:t>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游明朝"/>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游明朝"/>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游明朝"/>
                <w:lang w:val="en-US" w:eastAsia="ja-JP"/>
              </w:rPr>
            </w:pPr>
          </w:p>
        </w:tc>
        <w:tc>
          <w:tcPr>
            <w:tcW w:w="6659" w:type="dxa"/>
          </w:tcPr>
          <w:p w14:paraId="72930E8C" w14:textId="5C29153F"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w:t>
            </w:r>
            <w:r w:rsidR="002171F1">
              <w:rPr>
                <w:rFonts w:eastAsiaTheme="minorEastAsia"/>
                <w:lang w:val="en-US" w:eastAsia="zh-CN"/>
              </w:rPr>
              <w:t>O</w:t>
            </w:r>
            <w:r>
              <w:rPr>
                <w:rFonts w:eastAsiaTheme="minorEastAsia"/>
                <w:lang w:val="en-US" w:eastAsia="zh-CN"/>
              </w:rPr>
              <w:t xml:space="preserve">therwise, timeline requirement may not met.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 xml:space="preserve">We do not see the need to relax the requirements for simultaneous reception of </w:t>
            </w:r>
            <w:r>
              <w:rPr>
                <w:rFonts w:eastAsiaTheme="minorEastAsia"/>
                <w:lang w:val="en-US" w:eastAsia="zh-CN"/>
              </w:rPr>
              <w:lastRenderedPageBreak/>
              <w:t>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af6"/>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behaviour.</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af6"/>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游明朝"/>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DengXian"/>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1D00103F" w:rsidR="00785212" w:rsidRDefault="00675A7F">
            <w:pPr>
              <w:jc w:val="left"/>
              <w:rPr>
                <w:rFonts w:eastAsiaTheme="minorEastAsia"/>
                <w:lang w:val="en-US" w:eastAsia="zh-CN"/>
              </w:rPr>
            </w:pPr>
            <w:r>
              <w:rPr>
                <w:rFonts w:eastAsiaTheme="minorEastAsia"/>
                <w:lang w:val="en-US" w:eastAsia="zh-CN"/>
              </w:rPr>
              <w:t>U</w:t>
            </w:r>
            <w:r w:rsidR="002171F1">
              <w:rPr>
                <w:rFonts w:eastAsiaTheme="minorEastAsia"/>
                <w:lang w:val="en-US" w:eastAsia="zh-CN"/>
              </w:rPr>
              <w:t>e</w:t>
            </w:r>
            <w:r>
              <w:rPr>
                <w:rFonts w:eastAsiaTheme="minorEastAsia"/>
                <w:lang w:val="en-US" w:eastAsia="zh-CN"/>
              </w:rPr>
              <w:t>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lastRenderedPageBreak/>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gridSpan w:val="2"/>
          </w:tcPr>
          <w:p w14:paraId="7DF7E395" w14:textId="77777777" w:rsidR="00785212" w:rsidRDefault="00675A7F">
            <w:pPr>
              <w:jc w:val="left"/>
              <w:rPr>
                <w:rFonts w:eastAsia="游明朝"/>
                <w:lang w:val="en-US" w:eastAsia="ja-JP"/>
              </w:rPr>
            </w:pPr>
            <w:r>
              <w:rPr>
                <w:rFonts w:eastAsia="游明朝"/>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游明朝"/>
                <w:lang w:val="en-US" w:eastAsia="ja-JP"/>
              </w:rPr>
              <w:t>When the unicast PDSCH is FDMed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游明朝"/>
                <w:lang w:val="en-US" w:eastAsia="ja-JP"/>
              </w:rPr>
            </w:pPr>
            <w:r>
              <w:t>LGE</w:t>
            </w:r>
          </w:p>
        </w:tc>
        <w:tc>
          <w:tcPr>
            <w:tcW w:w="1372" w:type="dxa"/>
          </w:tcPr>
          <w:p w14:paraId="5936AEC7" w14:textId="77777777" w:rsidR="00785212" w:rsidRDefault="00675A7F">
            <w:pPr>
              <w:tabs>
                <w:tab w:val="left" w:pos="551"/>
              </w:tabs>
              <w:jc w:val="left"/>
              <w:rPr>
                <w:rFonts w:eastAsia="游明朝"/>
                <w:lang w:val="en-US" w:eastAsia="ja-JP"/>
              </w:rPr>
            </w:pPr>
            <w:r>
              <w:t>N</w:t>
            </w:r>
          </w:p>
        </w:tc>
        <w:tc>
          <w:tcPr>
            <w:tcW w:w="6780" w:type="dxa"/>
            <w:gridSpan w:val="2"/>
          </w:tcPr>
          <w:p w14:paraId="21DBFB3C" w14:textId="77777777" w:rsidR="00785212" w:rsidRDefault="00675A7F">
            <w:pPr>
              <w:jc w:val="left"/>
              <w:rPr>
                <w:rFonts w:eastAsia="游明朝"/>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游明朝"/>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af6"/>
              <w:numPr>
                <w:ilvl w:val="0"/>
                <w:numId w:val="30"/>
              </w:numPr>
              <w:rPr>
                <w:rFonts w:ascii="Times New Roman" w:eastAsia="바탕"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游明朝"/>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游明朝"/>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7C49263B" w:rsidR="0009334F" w:rsidRDefault="002171F1" w:rsidP="0009334F">
            <w:pPr>
              <w:jc w:val="left"/>
              <w:rPr>
                <w:rFonts w:eastAsiaTheme="minorEastAsia"/>
                <w:lang w:val="en-US" w:eastAsia="zh-CN"/>
              </w:rPr>
            </w:pPr>
            <w:r>
              <w:rPr>
                <w:rFonts w:eastAsiaTheme="minorEastAsia"/>
                <w:lang w:val="en-US" w:eastAsia="zh-CN"/>
              </w:rPr>
              <w:t>V</w:t>
            </w:r>
            <w:r w:rsidR="0009334F">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af6"/>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SimSun" w:hint="eastAsia"/>
                <w:lang w:val="en-US" w:eastAsia="zh-CN"/>
              </w:rPr>
              <w:t>ZTE, Sanechips</w:t>
            </w:r>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SimSun"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af6"/>
              <w:numPr>
                <w:ilvl w:val="0"/>
                <w:numId w:val="30"/>
              </w:numPr>
              <w:rPr>
                <w:rFonts w:ascii="Times New Roman" w:eastAsia="바탕"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af0"/>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1E5EC847" w:rsidR="00785212" w:rsidRDefault="00675A7F">
            <w:pPr>
              <w:spacing w:after="0" w:line="240" w:lineRule="auto"/>
              <w:jc w:val="left"/>
              <w:rPr>
                <w:rFonts w:eastAsia="Microsoft YaHei UI"/>
                <w:szCs w:val="22"/>
                <w:lang w:val="en-US" w:eastAsia="zh-CN"/>
              </w:rPr>
            </w:pPr>
            <w:r>
              <w:rPr>
                <w:szCs w:val="22"/>
                <w:lang w:val="en-US"/>
              </w:rPr>
              <w:t>From RAN1 perspective, for UE BB complexity reduction, for paging channel (PDSCH) to Rel-18 RedCap U</w:t>
            </w:r>
            <w:r w:rsidR="002171F1">
              <w:rPr>
                <w:szCs w:val="22"/>
                <w:lang w:val="en-US"/>
              </w:rPr>
              <w:t>e</w:t>
            </w:r>
            <w:r>
              <w:rPr>
                <w:szCs w:val="22"/>
                <w:lang w:val="en-US"/>
              </w:rPr>
              <w:t xml:space="preserv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lastRenderedPageBreak/>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75A8538D" w:rsidR="00223638" w:rsidRPr="00223638" w:rsidRDefault="00675A7F" w:rsidP="00223638">
      <w:pPr>
        <w:pStyle w:val="af6"/>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EC246E7"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1E26DDD1" w14:textId="77777777" w:rsidR="00785212" w:rsidRDefault="00675A7F">
            <w:pPr>
              <w:jc w:val="left"/>
              <w:rPr>
                <w:rFonts w:eastAsia="游明朝"/>
                <w:lang w:val="en-US" w:eastAsia="ja-JP"/>
              </w:rPr>
            </w:pPr>
            <w:r>
              <w:rPr>
                <w:rFonts w:eastAsia="游明朝" w:hint="eastAsia"/>
                <w:lang w:val="en-US" w:eastAsia="ja-JP"/>
              </w:rPr>
              <w:t>T</w:t>
            </w:r>
            <w:r>
              <w:rPr>
                <w:rFonts w:eastAsia="游明朝"/>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1A46B5DE"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w:t>
            </w:r>
            <w:r w:rsidR="002171F1">
              <w:rPr>
                <w:rFonts w:ascii="Times" w:hAnsi="Times"/>
                <w:szCs w:val="24"/>
                <w:lang w:val="en-US"/>
              </w:rPr>
              <w:t>e</w:t>
            </w:r>
            <w:r>
              <w:rPr>
                <w:rFonts w:ascii="Times" w:hAnsi="Times"/>
                <w:szCs w:val="24"/>
                <w:lang w:val="en-US"/>
              </w:rPr>
              <w:t>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游明朝"/>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游明朝"/>
                <w:lang w:val="en-US" w:eastAsia="ja-JP"/>
              </w:rPr>
            </w:pPr>
            <w:r>
              <w:rPr>
                <w:rFonts w:eastAsia="游明朝" w:hint="eastAsia"/>
                <w:lang w:val="en-US" w:eastAsia="ja-JP"/>
              </w:rPr>
              <w:t>A</w:t>
            </w:r>
            <w:r>
              <w:rPr>
                <w:rFonts w:eastAsia="游明朝"/>
                <w:lang w:val="en-US" w:eastAsia="ja-JP"/>
              </w:rPr>
              <w:t>gree with Intel.</w:t>
            </w:r>
          </w:p>
        </w:tc>
      </w:tr>
      <w:tr w:rsidR="00785212" w14:paraId="22C0AA99" w14:textId="77777777">
        <w:tc>
          <w:tcPr>
            <w:tcW w:w="1479" w:type="dxa"/>
          </w:tcPr>
          <w:p w14:paraId="05CF54DB"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DF70A01"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947CE44" w14:textId="77777777" w:rsidR="00785212" w:rsidRDefault="00785212">
            <w:pPr>
              <w:jc w:val="left"/>
              <w:rPr>
                <w:rFonts w:eastAsia="游明朝"/>
                <w:lang w:val="en-US" w:eastAsia="ja-JP"/>
              </w:rPr>
            </w:pPr>
          </w:p>
        </w:tc>
      </w:tr>
      <w:tr w:rsidR="00785212" w14:paraId="54A5D380" w14:textId="77777777">
        <w:tc>
          <w:tcPr>
            <w:tcW w:w="1479" w:type="dxa"/>
          </w:tcPr>
          <w:p w14:paraId="545D6348"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游明朝"/>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游明朝"/>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游明朝"/>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游明朝"/>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游明朝"/>
                <w:lang w:val="en-US" w:eastAsia="ja-JP"/>
              </w:rPr>
            </w:pPr>
            <w:r>
              <w:rPr>
                <w:rFonts w:eastAsia="游明朝"/>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游明朝"/>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游明朝"/>
                <w:lang w:val="en-US" w:eastAsia="ja-JP"/>
              </w:rPr>
            </w:pPr>
            <w:r>
              <w:rPr>
                <w:rFonts w:eastAsia="游明朝"/>
                <w:lang w:val="en-US" w:eastAsia="ja-JP"/>
              </w:rPr>
              <w:t>FL2</w:t>
            </w:r>
            <w:r w:rsidR="003933AD">
              <w:rPr>
                <w:rFonts w:eastAsia="游明朝"/>
                <w:lang w:val="en-US" w:eastAsia="ja-JP"/>
              </w:rPr>
              <w:t>/FL3</w:t>
            </w:r>
            <w:r w:rsidR="00797B53">
              <w:rPr>
                <w:rFonts w:eastAsia="游明朝"/>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3068D364" w:rsidR="00126B16" w:rsidRPr="00126B16" w:rsidRDefault="00223638" w:rsidP="00126B16">
            <w:pPr>
              <w:pStyle w:val="af6"/>
              <w:numPr>
                <w:ilvl w:val="0"/>
                <w:numId w:val="26"/>
              </w:numPr>
              <w:rPr>
                <w:rFonts w:eastAsia="Microsoft YaHei UI"/>
                <w:b/>
                <w:sz w:val="20"/>
                <w:szCs w:val="22"/>
                <w:u w:val="single"/>
                <w:lang w:val="en-US" w:eastAsia="zh-CN"/>
              </w:rPr>
            </w:pPr>
            <w:r>
              <w:rPr>
                <w:rFonts w:eastAsia="Microsoft YaHei UI"/>
                <w:b/>
                <w:sz w:val="20"/>
                <w:szCs w:val="22"/>
                <w:lang w:val="en-US" w:eastAsia="zh-CN"/>
              </w:rPr>
              <w:lastRenderedPageBreak/>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1208C84A" w14:textId="46861D7F"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It means t</w:t>
            </w:r>
            <w:r w:rsidRPr="00777594">
              <w:rPr>
                <w:rFonts w:eastAsiaTheme="minorEastAsia"/>
                <w:color w:val="FF0000"/>
                <w:lang w:val="en-US" w:eastAsia="zh-CN"/>
              </w:rPr>
              <w:t>T</w:t>
            </w:r>
            <w:r w:rsidRPr="00777594">
              <w:rPr>
                <w:rFonts w:eastAsiaTheme="minorEastAsia"/>
                <w:lang w:val="en-US" w:eastAsia="zh-CN"/>
              </w:rPr>
              <w:t>he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SimSun" w:hint="eastAsia"/>
                <w:lang w:val="en-US" w:eastAsia="zh-CN"/>
              </w:rPr>
              <w:t>ZTE, Sanechips</w:t>
            </w:r>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SimSun"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游明朝"/>
                <w:lang w:val="en-US" w:eastAsia="ja-JP"/>
              </w:rPr>
            </w:pPr>
            <w:r>
              <w:rPr>
                <w:rFonts w:eastAsia="游明朝"/>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6517B9AF" w:rsidR="00187A42" w:rsidRPr="00126B16" w:rsidRDefault="00187A42" w:rsidP="00F615EC">
            <w:pPr>
              <w:pStyle w:val="af6"/>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游明朝"/>
                <w:lang w:val="en-US" w:eastAsia="ja-JP"/>
              </w:rPr>
            </w:pPr>
            <w:r w:rsidRPr="0000292C">
              <w:rPr>
                <w:rFonts w:eastAsia="游明朝"/>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33524E45"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From RAN1 perspective, for UE BB complexity reduction, for paging channel (PDSCH) to Rel-18 RedCap U</w:t>
            </w:r>
            <w:r w:rsidR="002171F1" w:rsidRPr="0000292C">
              <w:rPr>
                <w:rFonts w:ascii="Times" w:eastAsia="Microsoft YaHei UI" w:hAnsi="Times"/>
                <w:szCs w:val="22"/>
                <w:lang w:val="en-US" w:eastAsia="zh-CN"/>
              </w:rPr>
              <w:t>e</w:t>
            </w:r>
            <w:r w:rsidRPr="0000292C">
              <w:rPr>
                <w:rFonts w:ascii="Times" w:eastAsia="Microsoft YaHei UI" w:hAnsi="Times"/>
                <w:szCs w:val="22"/>
                <w:lang w:val="en-US" w:eastAsia="zh-CN"/>
              </w:rPr>
              <w:t>s,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DengXian"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af0"/>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45CA945C" w14:textId="77777777" w:rsidTr="006D217D">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rsidTr="006D217D">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rsidTr="006D217D">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rsidTr="006D217D">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rsidTr="006D217D">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rsidTr="006D217D">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rsidTr="006D217D">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rsidTr="006D217D">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rsidTr="006D217D">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rsidTr="006D217D">
        <w:tc>
          <w:tcPr>
            <w:tcW w:w="1479" w:type="dxa"/>
          </w:tcPr>
          <w:p w14:paraId="1F15C553"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13FD5E6"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rsidTr="006D217D">
        <w:tc>
          <w:tcPr>
            <w:tcW w:w="1479" w:type="dxa"/>
          </w:tcPr>
          <w:p w14:paraId="6697A4C5"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rsidTr="006D217D">
        <w:tc>
          <w:tcPr>
            <w:tcW w:w="1479" w:type="dxa"/>
          </w:tcPr>
          <w:p w14:paraId="0597977A"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39AC3EB"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rsidTr="006D217D">
        <w:tc>
          <w:tcPr>
            <w:tcW w:w="1479" w:type="dxa"/>
          </w:tcPr>
          <w:p w14:paraId="5B07DA7C"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55BE42"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rsidTr="006D217D">
        <w:tc>
          <w:tcPr>
            <w:tcW w:w="1479" w:type="dxa"/>
          </w:tcPr>
          <w:p w14:paraId="3C7E8785"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rsidTr="006D217D">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rsidTr="006D217D">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游明朝"/>
                <w:lang w:val="en-US" w:eastAsia="zh-CN"/>
              </w:rPr>
            </w:pPr>
          </w:p>
        </w:tc>
      </w:tr>
      <w:tr w:rsidR="00F26432" w14:paraId="65E386DC" w14:textId="77777777" w:rsidTr="006D217D">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6D217D">
        <w:tc>
          <w:tcPr>
            <w:tcW w:w="1479" w:type="dxa"/>
          </w:tcPr>
          <w:p w14:paraId="35BE78C2"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672B8D3B"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6D217D">
        <w:tc>
          <w:tcPr>
            <w:tcW w:w="1479" w:type="dxa"/>
          </w:tcPr>
          <w:p w14:paraId="2316F1EF" w14:textId="26BBCCC4" w:rsidR="00CE1BFF" w:rsidRDefault="00CE1BFF" w:rsidP="003D00D7">
            <w:pPr>
              <w:jc w:val="left"/>
              <w:rPr>
                <w:rFonts w:eastAsia="游明朝"/>
                <w:lang w:val="en-US" w:eastAsia="ja-JP"/>
              </w:rPr>
            </w:pPr>
            <w:r>
              <w:rPr>
                <w:rFonts w:eastAsia="游明朝"/>
                <w:lang w:val="en-US" w:eastAsia="ja-JP"/>
              </w:rPr>
              <w:t>Sequans</w:t>
            </w:r>
          </w:p>
        </w:tc>
        <w:tc>
          <w:tcPr>
            <w:tcW w:w="1372" w:type="dxa"/>
          </w:tcPr>
          <w:p w14:paraId="424C2B86" w14:textId="0DAB34AD" w:rsidR="00CE1BFF" w:rsidRDefault="00CE1BFF"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6D217D">
        <w:tc>
          <w:tcPr>
            <w:tcW w:w="1479" w:type="dxa"/>
          </w:tcPr>
          <w:p w14:paraId="1A9C9927" w14:textId="075296E3" w:rsidR="000D0570" w:rsidRDefault="000D0570" w:rsidP="003D00D7">
            <w:pPr>
              <w:jc w:val="left"/>
              <w:rPr>
                <w:rFonts w:eastAsia="游明朝"/>
                <w:lang w:val="en-US" w:eastAsia="ja-JP"/>
              </w:rPr>
            </w:pPr>
            <w:r>
              <w:rPr>
                <w:rFonts w:eastAsia="游明朝"/>
                <w:lang w:val="en-US" w:eastAsia="ja-JP"/>
              </w:rPr>
              <w:t>FL2</w:t>
            </w:r>
            <w:r w:rsidR="003B6E2E">
              <w:rPr>
                <w:rFonts w:eastAsia="游明朝"/>
                <w:lang w:val="en-US" w:eastAsia="ja-JP"/>
              </w:rPr>
              <w:t>/FL3</w:t>
            </w:r>
            <w:r w:rsidR="00BA6428">
              <w:rPr>
                <w:rFonts w:eastAsia="游明朝"/>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6D217D">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is able to receive a Msg4 </w:t>
            </w:r>
            <w:r w:rsidRPr="00080CDF">
              <w:rPr>
                <w:rFonts w:ascii="Times" w:hAnsi="Times"/>
                <w:b/>
                <w:bCs/>
                <w:szCs w:val="24"/>
                <w:lang w:val="en-US"/>
              </w:rPr>
              <w:lastRenderedPageBreak/>
              <w:t>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6D217D">
        <w:tc>
          <w:tcPr>
            <w:tcW w:w="1479" w:type="dxa"/>
          </w:tcPr>
          <w:p w14:paraId="263A4755" w14:textId="30105036" w:rsidR="003A0434" w:rsidRPr="002806C8" w:rsidRDefault="002806C8" w:rsidP="003D00D7">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6D217D">
        <w:tc>
          <w:tcPr>
            <w:tcW w:w="1479" w:type="dxa"/>
          </w:tcPr>
          <w:p w14:paraId="78C2C081" w14:textId="4555C19A" w:rsidR="003A0434"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19DE8CE4" w14:textId="37D5FB48" w:rsidR="003A0434" w:rsidRPr="005E6DAF" w:rsidRDefault="005E6DAF" w:rsidP="003D00D7">
            <w:pPr>
              <w:jc w:val="left"/>
              <w:rPr>
                <w:rFonts w:eastAsia="游明朝"/>
                <w:lang w:val="en-US" w:eastAsia="ja-JP"/>
              </w:rPr>
            </w:pPr>
            <w:r>
              <w:rPr>
                <w:rFonts w:eastAsia="游明朝" w:hint="eastAsia"/>
                <w:lang w:val="en-US" w:eastAsia="ja-JP"/>
              </w:rPr>
              <w:t>E</w:t>
            </w:r>
            <w:r>
              <w:rPr>
                <w:rFonts w:eastAsia="游明朝"/>
                <w:lang w:val="en-US" w:eastAsia="ja-JP"/>
              </w:rPr>
              <w:t>ricsson’s update is also fine.</w:t>
            </w:r>
          </w:p>
        </w:tc>
      </w:tr>
      <w:tr w:rsidR="0022434A" w:rsidRPr="00C73301" w14:paraId="1EDDC837" w14:textId="77777777" w:rsidTr="006D217D">
        <w:tc>
          <w:tcPr>
            <w:tcW w:w="1479" w:type="dxa"/>
          </w:tcPr>
          <w:p w14:paraId="1C222B65" w14:textId="44BB8690" w:rsidR="0022434A" w:rsidRDefault="0022434A" w:rsidP="003D00D7">
            <w:pPr>
              <w:jc w:val="left"/>
              <w:rPr>
                <w:rFonts w:eastAsia="游明朝"/>
                <w:lang w:val="en-US" w:eastAsia="ja-JP"/>
              </w:rPr>
            </w:pPr>
            <w:r w:rsidRPr="0022434A">
              <w:rPr>
                <w:rFonts w:eastAsia="游明朝"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游明朝"/>
                <w:lang w:val="en-US" w:eastAsia="ja-JP"/>
              </w:rPr>
            </w:pPr>
          </w:p>
        </w:tc>
      </w:tr>
      <w:tr w:rsidR="00B14807" w:rsidRPr="00C73301" w14:paraId="5784CA5E" w14:textId="77777777" w:rsidTr="006D217D">
        <w:tc>
          <w:tcPr>
            <w:tcW w:w="1479" w:type="dxa"/>
          </w:tcPr>
          <w:p w14:paraId="48CD5F29" w14:textId="3F3C3220" w:rsidR="00B14807" w:rsidRPr="0022434A" w:rsidRDefault="00B14807" w:rsidP="00B14807">
            <w:pPr>
              <w:jc w:val="left"/>
              <w:rPr>
                <w:rFonts w:eastAsia="游明朝"/>
                <w:lang w:val="en-US" w:eastAsia="ja-JP"/>
              </w:rPr>
            </w:pPr>
            <w:r>
              <w:rPr>
                <w:rFonts w:eastAsia="游明朝"/>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6EEEBAE5" w14:textId="77777777" w:rsidR="00B14807" w:rsidRDefault="00B14807" w:rsidP="00B14807">
            <w:pPr>
              <w:jc w:val="left"/>
              <w:rPr>
                <w:rFonts w:eastAsia="游明朝"/>
                <w:lang w:val="en-US" w:eastAsia="ja-JP"/>
              </w:rPr>
            </w:pPr>
          </w:p>
        </w:tc>
      </w:tr>
      <w:tr w:rsidR="00777594" w:rsidRPr="00C73301" w14:paraId="762DEAAE" w14:textId="77777777" w:rsidTr="006D217D">
        <w:tc>
          <w:tcPr>
            <w:tcW w:w="1479" w:type="dxa"/>
          </w:tcPr>
          <w:p w14:paraId="38B0E31C" w14:textId="2EC840ED"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75056D81" w14:textId="536F9DC9"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6C46E0E0" w14:textId="77777777" w:rsidR="00777594" w:rsidRDefault="00777594" w:rsidP="00B14807">
            <w:pPr>
              <w:jc w:val="left"/>
              <w:rPr>
                <w:rFonts w:eastAsia="游明朝"/>
                <w:lang w:val="en-US" w:eastAsia="ja-JP"/>
              </w:rPr>
            </w:pPr>
          </w:p>
        </w:tc>
      </w:tr>
      <w:tr w:rsidR="00002C3A" w:rsidRPr="00C73301" w14:paraId="44387C61" w14:textId="77777777" w:rsidTr="006D217D">
        <w:tc>
          <w:tcPr>
            <w:tcW w:w="1479" w:type="dxa"/>
          </w:tcPr>
          <w:p w14:paraId="19DADD23" w14:textId="4608621D"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60E17453" w14:textId="59B5AFFA" w:rsidR="00002C3A" w:rsidRDefault="00002C3A" w:rsidP="00B14807">
            <w:pPr>
              <w:jc w:val="left"/>
              <w:rPr>
                <w:rFonts w:eastAsia="游明朝"/>
                <w:lang w:val="en-US" w:eastAsia="ja-JP"/>
              </w:rPr>
            </w:pPr>
            <w:r w:rsidRPr="00002C3A">
              <w:rPr>
                <w:rFonts w:eastAsia="游明朝"/>
                <w:lang w:val="en-US" w:eastAsia="ja-JP"/>
              </w:rPr>
              <w:t>Ericsson’s update is also fine for us too.</w:t>
            </w:r>
          </w:p>
        </w:tc>
      </w:tr>
      <w:tr w:rsidR="00BC49B4" w:rsidRPr="00C73301" w14:paraId="2CA03F75" w14:textId="77777777" w:rsidTr="006D217D">
        <w:tc>
          <w:tcPr>
            <w:tcW w:w="1479" w:type="dxa"/>
          </w:tcPr>
          <w:p w14:paraId="73D90D4E" w14:textId="0E05DE49"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游明朝"/>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游明朝"/>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6D217D">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游明朝"/>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游明朝"/>
                <w:lang w:val="en-US" w:eastAsia="ja-JP"/>
              </w:rPr>
              <w:t>Also agree with Ericsson’s update</w:t>
            </w:r>
          </w:p>
        </w:tc>
      </w:tr>
      <w:tr w:rsidR="0009334F" w:rsidRPr="00C73301" w14:paraId="0ACA12C3" w14:textId="77777777" w:rsidTr="006D217D">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游明朝"/>
                <w:lang w:val="en-US" w:eastAsia="ja-JP"/>
              </w:rPr>
            </w:pPr>
          </w:p>
        </w:tc>
      </w:tr>
      <w:tr w:rsidR="0009334F" w:rsidRPr="00C73301" w14:paraId="5D03B164" w14:textId="77777777" w:rsidTr="006D217D">
        <w:tc>
          <w:tcPr>
            <w:tcW w:w="1479" w:type="dxa"/>
          </w:tcPr>
          <w:p w14:paraId="45251840" w14:textId="543697CB" w:rsidR="0009334F" w:rsidRDefault="0009334F" w:rsidP="0009334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591D8853" w14:textId="77777777" w:rsidR="0009334F" w:rsidRDefault="0009334F" w:rsidP="0009334F">
            <w:pPr>
              <w:jc w:val="left"/>
              <w:rPr>
                <w:rFonts w:eastAsia="游明朝"/>
                <w:lang w:val="en-US" w:eastAsia="ja-JP"/>
              </w:rPr>
            </w:pPr>
          </w:p>
        </w:tc>
      </w:tr>
      <w:tr w:rsidR="00C83852" w14:paraId="3BA93B99" w14:textId="77777777" w:rsidTr="006D217D">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6D217D">
        <w:tc>
          <w:tcPr>
            <w:tcW w:w="1479" w:type="dxa"/>
          </w:tcPr>
          <w:p w14:paraId="1B9A8B1D" w14:textId="726B0729"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6D217D">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6D217D">
        <w:tc>
          <w:tcPr>
            <w:tcW w:w="1479" w:type="dxa"/>
          </w:tcPr>
          <w:p w14:paraId="344F4152" w14:textId="264DD0FF" w:rsidR="0018239C" w:rsidRDefault="0018239C" w:rsidP="0018239C">
            <w:pPr>
              <w:jc w:val="left"/>
              <w:rPr>
                <w:rFonts w:eastAsiaTheme="minorEastAsia"/>
                <w:lang w:val="en-US" w:eastAsia="zh-CN"/>
              </w:rPr>
            </w:pPr>
            <w:r>
              <w:rPr>
                <w:rFonts w:eastAsia="SimSun" w:hint="eastAsia"/>
                <w:lang w:val="en-US" w:eastAsia="zh-CN"/>
              </w:rPr>
              <w:t>ZTE, Sanechips</w:t>
            </w:r>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SimSun"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6D217D">
        <w:tc>
          <w:tcPr>
            <w:tcW w:w="1479" w:type="dxa"/>
          </w:tcPr>
          <w:p w14:paraId="5B9769FA" w14:textId="54D22F3E" w:rsidR="009F6716" w:rsidRDefault="009F6716" w:rsidP="00F615EC">
            <w:pPr>
              <w:jc w:val="left"/>
              <w:rPr>
                <w:rFonts w:eastAsia="游明朝"/>
                <w:lang w:val="en-US" w:eastAsia="ja-JP"/>
              </w:rPr>
            </w:pPr>
            <w:r>
              <w:rPr>
                <w:rFonts w:eastAsia="游明朝"/>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Pr="00322A54">
              <w:rPr>
                <w:rFonts w:ascii="Times" w:eastAsia="DengXian" w:hAnsi="Times"/>
                <w:b/>
                <w:color w:val="FF0000"/>
                <w:szCs w:val="24"/>
                <w:lang w:val="en-US" w:eastAsia="zh-CN"/>
              </w:rPr>
              <w:t xml:space="preserve">25 PRBs for 15 kHz SCS and </w:t>
            </w:r>
            <w:r w:rsidRPr="00322A54">
              <w:rPr>
                <w:rFonts w:ascii="Times" w:eastAsia="DengXian" w:hAnsi="Times"/>
                <w:b/>
                <w:bCs/>
                <w:color w:val="FF0000"/>
                <w:szCs w:val="24"/>
                <w:lang w:val="en-US" w:eastAsia="zh-CN"/>
              </w:rPr>
              <w:t>12 PRBs for 30 kHz SCS</w:t>
            </w:r>
            <w:r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6D217D">
        <w:tc>
          <w:tcPr>
            <w:tcW w:w="1479" w:type="dxa"/>
          </w:tcPr>
          <w:p w14:paraId="5D975D78" w14:textId="7BBBFADF" w:rsidR="00731898" w:rsidRPr="00CA6555" w:rsidRDefault="00731898" w:rsidP="00601B96">
            <w:pPr>
              <w:jc w:val="left"/>
              <w:rPr>
                <w:rFonts w:eastAsia="游明朝"/>
                <w:lang w:val="en-US" w:eastAsia="ja-JP"/>
              </w:rPr>
            </w:pPr>
            <w:r w:rsidRPr="00CA6555">
              <w:rPr>
                <w:rFonts w:eastAsia="游明朝"/>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For UE BB complexity reduction, a UE is able to receive a Msg4 PDSCH resource allocation spanning a bandwidth of more than ~5 MHz per slot.</w:t>
            </w:r>
          </w:p>
          <w:p w14:paraId="72D7E30D" w14:textId="322E5A25" w:rsidR="00E45568" w:rsidRPr="00581B23" w:rsidRDefault="00E45568" w:rsidP="00E45568">
            <w:pPr>
              <w:pStyle w:val="af6"/>
              <w:numPr>
                <w:ilvl w:val="1"/>
                <w:numId w:val="15"/>
              </w:numPr>
              <w:rPr>
                <w:rFonts w:ascii="Times New Roman" w:eastAsia="DengXian" w:hAnsi="Times New Roman" w:cs="Times New Roman"/>
                <w:b/>
                <w:bCs/>
                <w:color w:val="FF0000"/>
                <w:sz w:val="20"/>
                <w:szCs w:val="20"/>
                <w:lang w:val="en-US" w:eastAsia="zh-CN"/>
              </w:rPr>
            </w:pPr>
            <w:r w:rsidRPr="00581B23">
              <w:rPr>
                <w:rFonts w:ascii="Times New Roman" w:eastAsia="DengXian" w:hAnsi="Times New Roman" w:cs="Times New Roman"/>
                <w:b/>
                <w:bCs/>
                <w:color w:val="FF0000"/>
                <w:sz w:val="20"/>
                <w:szCs w:val="20"/>
                <w:lang w:val="en-US" w:eastAsia="zh-CN"/>
              </w:rPr>
              <w:t xml:space="preserve">The UE is not required to process </w:t>
            </w:r>
            <w:r w:rsidR="00E21BB7" w:rsidRPr="00581B23">
              <w:rPr>
                <w:rFonts w:ascii="Times New Roman" w:eastAsia="DengXian" w:hAnsi="Times New Roman" w:cs="Times New Roman"/>
                <w:b/>
                <w:bCs/>
                <w:color w:val="FF0000"/>
                <w:sz w:val="20"/>
                <w:szCs w:val="20"/>
                <w:lang w:val="en-US" w:eastAsia="zh-CN"/>
              </w:rPr>
              <w:t xml:space="preserve">a </w:t>
            </w:r>
            <w:r w:rsidRPr="00581B23">
              <w:rPr>
                <w:rFonts w:ascii="Times New Roman" w:eastAsia="DengXian" w:hAnsi="Times New Roman" w:cs="Times New Roman"/>
                <w:b/>
                <w:bCs/>
                <w:color w:val="FF0000"/>
                <w:sz w:val="20"/>
                <w:szCs w:val="20"/>
                <w:lang w:val="en-US" w:eastAsia="zh-CN"/>
              </w:rPr>
              <w:t xml:space="preserve">Msg4 PDSCH </w:t>
            </w:r>
            <w:r w:rsidR="00E21BB7" w:rsidRPr="00581B23">
              <w:rPr>
                <w:rFonts w:ascii="Times New Roman" w:eastAsia="DengXian" w:hAnsi="Times New Roman" w:cs="Times New Roman"/>
                <w:b/>
                <w:bCs/>
                <w:color w:val="FF0000"/>
                <w:sz w:val="20"/>
                <w:szCs w:val="20"/>
                <w:lang w:val="en-US" w:eastAsia="zh-CN"/>
              </w:rPr>
              <w:t xml:space="preserve">with a larger number of PRBs than </w:t>
            </w:r>
            <w:r w:rsidRPr="00581B23">
              <w:rPr>
                <w:rFonts w:ascii="Times New Roman" w:eastAsia="DengXian" w:hAnsi="Times New Roman" w:cs="Times New Roman"/>
                <w:b/>
                <w:bCs/>
                <w:color w:val="FF0000"/>
                <w:sz w:val="20"/>
                <w:szCs w:val="20"/>
                <w:lang w:val="en-US" w:eastAsia="zh-CN"/>
              </w:rPr>
              <w:t>25 PRBs for 15 kHz SCS and 12 PRBs for 30 kHz SCS</w:t>
            </w:r>
            <w:r w:rsidR="0086578A" w:rsidRPr="00581B23">
              <w:rPr>
                <w:rFonts w:ascii="Times New Roman" w:eastAsia="DengXian" w:hAnsi="Times New Roman" w:cs="Times New Roman"/>
                <w:b/>
                <w:bCs/>
                <w:color w:val="FF0000"/>
                <w:sz w:val="20"/>
                <w:szCs w:val="20"/>
                <w:lang w:val="en-US" w:eastAsia="zh-CN"/>
              </w:rPr>
              <w:t>.</w:t>
            </w:r>
          </w:p>
          <w:p w14:paraId="12E99E36" w14:textId="5238A3EB" w:rsidR="00581B23" w:rsidRPr="00581B23" w:rsidRDefault="00E821FD" w:rsidP="00581B23">
            <w:pPr>
              <w:pStyle w:val="af6"/>
              <w:numPr>
                <w:ilvl w:val="1"/>
                <w:numId w:val="15"/>
              </w:numPr>
              <w:jc w:val="left"/>
              <w:rPr>
                <w:rFonts w:ascii="Times New Roman" w:eastAsia="DengXian" w:hAnsi="Times New Roman" w:cs="Times New Roman"/>
                <w:b/>
                <w:bCs/>
                <w:color w:val="FF0000"/>
                <w:sz w:val="20"/>
                <w:szCs w:val="20"/>
                <w:lang w:val="en-US" w:eastAsia="zh-CN"/>
              </w:rPr>
            </w:pPr>
            <w:r w:rsidRPr="00581B23">
              <w:rPr>
                <w:rFonts w:ascii="Times New Roman" w:eastAsia="바탕" w:hAnsi="Times New Roman" w:cs="Times New Roman"/>
                <w:b/>
                <w:bCs/>
                <w:color w:val="FF0000"/>
                <w:sz w:val="20"/>
                <w:szCs w:val="20"/>
                <w:lang w:val="en-US" w:eastAsia="en-US"/>
              </w:rPr>
              <w:t xml:space="preserve">FFS: the UE behavior when the number </w:t>
            </w:r>
            <w:r w:rsidR="007440A0" w:rsidRPr="00581B23">
              <w:rPr>
                <w:rFonts w:ascii="Times New Roman" w:eastAsia="바탕" w:hAnsi="Times New Roman" w:cs="Times New Roman"/>
                <w:b/>
                <w:bCs/>
                <w:color w:val="FF0000"/>
                <w:sz w:val="20"/>
                <w:szCs w:val="20"/>
                <w:lang w:val="en-US" w:eastAsia="en-US"/>
              </w:rPr>
              <w:t xml:space="preserve">scheduled PRBs is larger </w:t>
            </w:r>
            <w:r w:rsidR="00731898" w:rsidRPr="00581B23">
              <w:rPr>
                <w:rFonts w:ascii="Times New Roman" w:eastAsia="DengXian" w:hAnsi="Times New Roman" w:cs="Times New Roman"/>
                <w:b/>
                <w:bCs/>
                <w:color w:val="FF0000"/>
                <w:sz w:val="20"/>
                <w:szCs w:val="20"/>
                <w:lang w:val="en-US" w:eastAsia="zh-CN"/>
              </w:rPr>
              <w:t xml:space="preserve">than </w:t>
            </w:r>
            <w:r w:rsidR="00731898" w:rsidRPr="00581B23">
              <w:rPr>
                <w:rFonts w:ascii="Times New Roman" w:eastAsia="DengXian" w:hAnsi="Times New Roman" w:cs="Times New Roman"/>
                <w:b/>
                <w:color w:val="FF0000"/>
                <w:sz w:val="20"/>
                <w:szCs w:val="20"/>
                <w:lang w:val="en-US" w:eastAsia="zh-CN"/>
              </w:rPr>
              <w:t xml:space="preserve">25 PRBs for 15 kHz SCS and </w:t>
            </w:r>
            <w:r w:rsidR="00731898" w:rsidRPr="00581B23">
              <w:rPr>
                <w:rFonts w:ascii="Times New Roman" w:eastAsia="DengXian" w:hAnsi="Times New Roman" w:cs="Times New Roman"/>
                <w:b/>
                <w:bCs/>
                <w:color w:val="FF0000"/>
                <w:sz w:val="20"/>
                <w:szCs w:val="20"/>
                <w:lang w:val="en-US" w:eastAsia="zh-CN"/>
              </w:rPr>
              <w:t>12 PRBs for 30 kHz SCS</w:t>
            </w:r>
          </w:p>
        </w:tc>
      </w:tr>
      <w:tr w:rsidR="000C52EF" w14:paraId="609309DA" w14:textId="77777777" w:rsidTr="006D217D">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6D217D">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6D217D">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w:t>
            </w:r>
            <w:r>
              <w:rPr>
                <w:rFonts w:eastAsiaTheme="minorEastAsia"/>
                <w:lang w:val="en-US" w:eastAsia="zh-CN"/>
              </w:rPr>
              <w:lastRenderedPageBreak/>
              <w:t xml:space="preserve">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6D217D">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6D217D">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6D217D">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r w:rsidR="00FF1C64">
              <w:rPr>
                <w:rFonts w:eastAsiaTheme="minorEastAsia"/>
                <w:lang w:val="en-US" w:eastAsia="zh-CN"/>
              </w:rPr>
              <w:t>So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2171F1" w14:paraId="78FE071B" w14:textId="77777777" w:rsidTr="006D217D">
        <w:tc>
          <w:tcPr>
            <w:tcW w:w="1479" w:type="dxa"/>
          </w:tcPr>
          <w:p w14:paraId="707337F7" w14:textId="59921B52" w:rsidR="002171F1" w:rsidRDefault="002171F1" w:rsidP="00C05B24">
            <w:pPr>
              <w:jc w:val="left"/>
              <w:rPr>
                <w:rFonts w:eastAsiaTheme="minorEastAsia"/>
                <w:lang w:val="en-US" w:eastAsia="zh-CN"/>
              </w:rPr>
            </w:pPr>
            <w:r>
              <w:rPr>
                <w:rFonts w:eastAsiaTheme="minorEastAsia"/>
                <w:lang w:val="en-US" w:eastAsia="zh-CN"/>
              </w:rPr>
              <w:t>Lenovo</w:t>
            </w:r>
          </w:p>
        </w:tc>
        <w:tc>
          <w:tcPr>
            <w:tcW w:w="1372" w:type="dxa"/>
          </w:tcPr>
          <w:p w14:paraId="0F36F2CC" w14:textId="04BD2090" w:rsidR="002171F1" w:rsidRDefault="002171F1" w:rsidP="00C05B24">
            <w:pPr>
              <w:tabs>
                <w:tab w:val="left" w:pos="551"/>
              </w:tabs>
              <w:jc w:val="left"/>
              <w:rPr>
                <w:rFonts w:eastAsiaTheme="minorEastAsia"/>
                <w:lang w:val="en-US" w:eastAsia="zh-CN"/>
              </w:rPr>
            </w:pPr>
          </w:p>
        </w:tc>
        <w:tc>
          <w:tcPr>
            <w:tcW w:w="6780" w:type="dxa"/>
            <w:gridSpan w:val="2"/>
          </w:tcPr>
          <w:p w14:paraId="4A0D3D86" w14:textId="57126DF0" w:rsidR="002171F1" w:rsidRDefault="002171F1" w:rsidP="00C05B24">
            <w:pPr>
              <w:jc w:val="left"/>
              <w:rPr>
                <w:rFonts w:eastAsiaTheme="minorEastAsia"/>
                <w:lang w:val="en-US" w:eastAsia="zh-CN"/>
              </w:rPr>
            </w:pPr>
            <w:r>
              <w:rPr>
                <w:rFonts w:eastAsiaTheme="minorEastAsia"/>
                <w:lang w:val="en-US" w:eastAsia="zh-CN"/>
              </w:rPr>
              <w:t>Same view with Nokia</w:t>
            </w:r>
          </w:p>
        </w:tc>
      </w:tr>
      <w:tr w:rsidR="006D217D" w14:paraId="378AD9FC" w14:textId="77777777" w:rsidTr="006D217D">
        <w:tc>
          <w:tcPr>
            <w:tcW w:w="1479" w:type="dxa"/>
            <w:hideMark/>
          </w:tcPr>
          <w:p w14:paraId="015F0B42" w14:textId="77777777" w:rsidR="006D217D" w:rsidRDefault="006D217D">
            <w:pPr>
              <w:jc w:val="left"/>
              <w:rPr>
                <w:rFonts w:eastAsiaTheme="minorEastAsia"/>
                <w:lang w:val="en-US" w:eastAsia="zh-CN"/>
              </w:rPr>
            </w:pPr>
            <w:r>
              <w:rPr>
                <w:rFonts w:eastAsiaTheme="minorEastAsia"/>
                <w:lang w:val="en-US" w:eastAsia="zh-CN"/>
              </w:rPr>
              <w:t>vivo</w:t>
            </w:r>
          </w:p>
        </w:tc>
        <w:tc>
          <w:tcPr>
            <w:tcW w:w="1372" w:type="dxa"/>
          </w:tcPr>
          <w:p w14:paraId="363F843F" w14:textId="77777777" w:rsidR="006D217D" w:rsidRDefault="006D217D">
            <w:pPr>
              <w:tabs>
                <w:tab w:val="left" w:pos="551"/>
              </w:tabs>
              <w:jc w:val="left"/>
              <w:rPr>
                <w:rFonts w:eastAsiaTheme="minorEastAsia"/>
                <w:lang w:val="en-US" w:eastAsia="zh-CN"/>
              </w:rPr>
            </w:pPr>
          </w:p>
        </w:tc>
        <w:tc>
          <w:tcPr>
            <w:tcW w:w="6780" w:type="dxa"/>
            <w:gridSpan w:val="2"/>
            <w:hideMark/>
          </w:tcPr>
          <w:p w14:paraId="3DC1313E" w14:textId="77777777" w:rsidR="006D217D" w:rsidRDefault="006D217D">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subbullet" can be removed. </w:t>
            </w:r>
          </w:p>
        </w:tc>
      </w:tr>
      <w:tr w:rsidR="00645612" w14:paraId="78979764" w14:textId="77777777" w:rsidTr="006D217D">
        <w:tc>
          <w:tcPr>
            <w:tcW w:w="1479" w:type="dxa"/>
          </w:tcPr>
          <w:p w14:paraId="277B8157" w14:textId="0CC7131D" w:rsidR="00645612" w:rsidRDefault="00645612" w:rsidP="00645612">
            <w:pPr>
              <w:jc w:val="left"/>
              <w:rPr>
                <w:rFonts w:eastAsiaTheme="minorEastAsia"/>
                <w:lang w:val="en-US" w:eastAsia="zh-CN"/>
              </w:rPr>
            </w:pPr>
            <w:r>
              <w:rPr>
                <w:rFonts w:eastAsiaTheme="minorEastAsia"/>
                <w:lang w:val="en-US" w:eastAsia="zh-CN"/>
              </w:rPr>
              <w:t>Qualcomm</w:t>
            </w:r>
          </w:p>
        </w:tc>
        <w:tc>
          <w:tcPr>
            <w:tcW w:w="1372" w:type="dxa"/>
          </w:tcPr>
          <w:p w14:paraId="481DB787" w14:textId="77777777" w:rsidR="00645612" w:rsidRDefault="00645612" w:rsidP="00645612">
            <w:pPr>
              <w:tabs>
                <w:tab w:val="left" w:pos="551"/>
              </w:tabs>
              <w:jc w:val="left"/>
              <w:rPr>
                <w:rFonts w:eastAsiaTheme="minorEastAsia"/>
                <w:lang w:val="en-US" w:eastAsia="zh-CN"/>
              </w:rPr>
            </w:pPr>
          </w:p>
        </w:tc>
        <w:tc>
          <w:tcPr>
            <w:tcW w:w="6780" w:type="dxa"/>
            <w:gridSpan w:val="2"/>
          </w:tcPr>
          <w:p w14:paraId="3716967A" w14:textId="4C3501B2" w:rsidR="00645612" w:rsidRDefault="00645612" w:rsidP="00645612">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1716A7" w14:paraId="789B7254" w14:textId="77777777" w:rsidTr="006D217D">
        <w:tc>
          <w:tcPr>
            <w:tcW w:w="1479" w:type="dxa"/>
          </w:tcPr>
          <w:p w14:paraId="4FF98B8C" w14:textId="283AFFEF"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36B67A1" w14:textId="7A793529" w:rsidR="001716A7" w:rsidRDefault="001716A7" w:rsidP="001716A7">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16F94EB9" w14:textId="77777777" w:rsidR="001716A7" w:rsidRDefault="001716A7" w:rsidP="001716A7">
            <w:pPr>
              <w:jc w:val="left"/>
              <w:rPr>
                <w:rFonts w:eastAsia="游明朝"/>
                <w:lang w:val="en-US" w:eastAsia="ja-JP"/>
              </w:rPr>
            </w:pPr>
            <w:r>
              <w:rPr>
                <w:rFonts w:eastAsia="游明朝"/>
                <w:lang w:val="en-US" w:eastAsia="ja-JP"/>
              </w:rPr>
              <w:t>In our understanding, eRedCap UE just send a NACK if scheduled RAR PDSCH is larger than 5 MHz and the UE cannot decode the PDSCH. Therefore, we don’t see any impact from legacy behavior.</w:t>
            </w:r>
          </w:p>
          <w:p w14:paraId="3A73694D" w14:textId="754DC72D" w:rsidR="001716A7" w:rsidRDefault="001716A7" w:rsidP="001716A7">
            <w:pPr>
              <w:jc w:val="left"/>
              <w:rPr>
                <w:rFonts w:eastAsiaTheme="minorEastAsia"/>
                <w:lang w:val="en-US" w:eastAsia="zh-CN"/>
              </w:rPr>
            </w:pPr>
            <w:r>
              <w:rPr>
                <w:rFonts w:eastAsia="游明朝"/>
                <w:lang w:val="en-US" w:eastAsia="ja-JP"/>
              </w:rPr>
              <w:t>But fine with this proposal for now while we don’t see the need for FFS.</w:t>
            </w:r>
          </w:p>
        </w:tc>
      </w:tr>
      <w:tr w:rsidR="00327AAE" w14:paraId="62594D2B" w14:textId="77777777" w:rsidTr="006D217D">
        <w:tc>
          <w:tcPr>
            <w:tcW w:w="1479" w:type="dxa"/>
          </w:tcPr>
          <w:p w14:paraId="2F71A5E6" w14:textId="284AF26A" w:rsidR="00327AAE" w:rsidRDefault="00327AAE" w:rsidP="001716A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F638CE" w14:textId="5E429B08" w:rsidR="00327AAE" w:rsidRDefault="00327AAE" w:rsidP="001716A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41EDFEEB" w14:textId="77777777" w:rsidR="00327AAE" w:rsidRDefault="00327AAE" w:rsidP="001716A7">
            <w:pPr>
              <w:jc w:val="left"/>
              <w:rPr>
                <w:rFonts w:eastAsia="游明朝"/>
                <w:lang w:val="en-US" w:eastAsia="ja-JP"/>
              </w:rPr>
            </w:pPr>
          </w:p>
        </w:tc>
      </w:tr>
      <w:tr w:rsidR="00537696" w14:paraId="6CA39EBE" w14:textId="77777777" w:rsidTr="006D217D">
        <w:tc>
          <w:tcPr>
            <w:tcW w:w="1479" w:type="dxa"/>
          </w:tcPr>
          <w:p w14:paraId="6DFD5466" w14:textId="5C0DCCCB" w:rsidR="00537696" w:rsidRDefault="00537696" w:rsidP="001716A7">
            <w:pPr>
              <w:jc w:val="left"/>
              <w:rPr>
                <w:rFonts w:eastAsia="游明朝"/>
                <w:lang w:val="en-US" w:eastAsia="ja-JP"/>
              </w:rPr>
            </w:pPr>
            <w:r>
              <w:rPr>
                <w:rFonts w:eastAsiaTheme="minorEastAsia"/>
                <w:lang w:val="en-US" w:eastAsia="zh-CN"/>
              </w:rPr>
              <w:t>Spreadtrum</w:t>
            </w:r>
          </w:p>
        </w:tc>
        <w:tc>
          <w:tcPr>
            <w:tcW w:w="1372" w:type="dxa"/>
          </w:tcPr>
          <w:p w14:paraId="2A9BBD60" w14:textId="187665A2" w:rsidR="00537696" w:rsidRPr="00537696" w:rsidRDefault="00537696" w:rsidP="001716A7">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3BCCA24" w14:textId="77777777" w:rsidR="00537696" w:rsidRDefault="00537696" w:rsidP="001716A7">
            <w:pPr>
              <w:jc w:val="left"/>
              <w:rPr>
                <w:rFonts w:eastAsia="游明朝"/>
                <w:lang w:val="en-US" w:eastAsia="ja-JP"/>
              </w:rPr>
            </w:pPr>
          </w:p>
        </w:tc>
      </w:tr>
      <w:tr w:rsidR="00FC7D19" w14:paraId="4045CC5E" w14:textId="77777777" w:rsidTr="00FC7D19">
        <w:tc>
          <w:tcPr>
            <w:tcW w:w="1479" w:type="dxa"/>
          </w:tcPr>
          <w:p w14:paraId="55D01D70"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372" w:type="dxa"/>
          </w:tcPr>
          <w:p w14:paraId="2C06406F"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6E2A7A3" w14:textId="77777777" w:rsidR="00FC7D19" w:rsidRDefault="00FC7D19" w:rsidP="00B535E2">
            <w:pPr>
              <w:jc w:val="left"/>
              <w:rPr>
                <w:rFonts w:eastAsiaTheme="minorEastAsia"/>
                <w:lang w:val="en-US" w:eastAsia="zh-CN"/>
              </w:rPr>
            </w:pPr>
            <w:r>
              <w:rPr>
                <w:rFonts w:eastAsiaTheme="minorEastAsia"/>
                <w:lang w:val="en-US" w:eastAsia="zh-CN"/>
              </w:rPr>
              <w:t xml:space="preserve">Though we think more reasonable UE behavior is to drop PDSCH, since UE knows this Msg4 PDSCH (&gt;5MHz) must be for other UE, we are also fine to leave to UE implementation. In our understanding, there is no impact on PUCCH. According to existing UE behavior in the spec, UE transmits PUCCH for HARQ-ACK (only for ACK) only if the PDSCH is decoded and the PDSCH is for this UE. The same PUCCH operation is assumed for eRedcap UE. </w:t>
            </w:r>
          </w:p>
        </w:tc>
      </w:tr>
      <w:tr w:rsidR="0082247E" w14:paraId="0FA8C07F" w14:textId="77777777" w:rsidTr="00FC7D19">
        <w:tc>
          <w:tcPr>
            <w:tcW w:w="1479" w:type="dxa"/>
          </w:tcPr>
          <w:p w14:paraId="245C299D" w14:textId="02A288C8"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372" w:type="dxa"/>
          </w:tcPr>
          <w:p w14:paraId="7EB53649" w14:textId="3066005A" w:rsidR="0082247E" w:rsidRDefault="0082247E" w:rsidP="00B535E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5428502B" w14:textId="77777777" w:rsidR="0082247E" w:rsidRDefault="0082247E" w:rsidP="009E782C">
            <w:pPr>
              <w:jc w:val="left"/>
              <w:rPr>
                <w:rFonts w:eastAsiaTheme="minorEastAsia"/>
                <w:lang w:val="en-US" w:eastAsia="zh-CN"/>
              </w:rPr>
            </w:pPr>
            <w:r>
              <w:rPr>
                <w:rFonts w:eastAsiaTheme="minorEastAsia" w:hint="eastAsia"/>
                <w:lang w:val="en-US" w:eastAsia="zh-CN"/>
              </w:rPr>
              <w:t>Share similar view with Nokia.</w:t>
            </w:r>
          </w:p>
          <w:p w14:paraId="08F08EF3" w14:textId="29985970" w:rsidR="0082247E" w:rsidRDefault="0082247E" w:rsidP="00B535E2">
            <w:pPr>
              <w:jc w:val="left"/>
              <w:rPr>
                <w:rFonts w:eastAsiaTheme="minorEastAsia"/>
                <w:lang w:val="en-US" w:eastAsia="zh-CN"/>
              </w:rPr>
            </w:pPr>
            <w:r>
              <w:rPr>
                <w:rFonts w:eastAsiaTheme="minorEastAsia" w:hint="eastAsia"/>
                <w:lang w:val="en-US" w:eastAsia="zh-CN"/>
              </w:rPr>
              <w:t>When RedCap UE fails to process Msg4 (due to &gt;5 MHz or any other reason), it means contention resolution is failed. T</w:t>
            </w:r>
            <w:r>
              <w:rPr>
                <w:rFonts w:eastAsiaTheme="minorEastAsia"/>
                <w:lang w:val="en-US" w:eastAsia="zh-CN"/>
              </w:rPr>
              <w:t>h</w:t>
            </w:r>
            <w:r>
              <w:rPr>
                <w:rFonts w:eastAsiaTheme="minorEastAsia" w:hint="eastAsia"/>
                <w:lang w:val="en-US" w:eastAsia="zh-CN"/>
              </w:rPr>
              <w:t>e UE may restart RACH procedure, just as legacy behavior.</w:t>
            </w:r>
          </w:p>
        </w:tc>
      </w:tr>
      <w:tr w:rsidR="00D479B1" w14:paraId="41DB1CFC" w14:textId="77777777" w:rsidTr="00FC7D19">
        <w:tc>
          <w:tcPr>
            <w:tcW w:w="1479" w:type="dxa"/>
          </w:tcPr>
          <w:p w14:paraId="30220121" w14:textId="73D81137" w:rsidR="00D479B1" w:rsidRDefault="00D479B1" w:rsidP="00D479B1">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3922D2D" w14:textId="43196E54" w:rsidR="00D479B1" w:rsidRDefault="00D479B1" w:rsidP="00D479B1">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39DBD730" w14:textId="438CA70E" w:rsidR="00D479B1" w:rsidRDefault="00D479B1" w:rsidP="00D479B1">
            <w:pPr>
              <w:jc w:val="left"/>
              <w:rPr>
                <w:rFonts w:eastAsiaTheme="minorEastAsia"/>
                <w:lang w:val="en-US" w:eastAsia="zh-CN"/>
              </w:rPr>
            </w:pPr>
            <w:r>
              <w:rPr>
                <w:rFonts w:eastAsia="游明朝"/>
                <w:lang w:val="en-US" w:eastAsia="ja-JP"/>
              </w:rPr>
              <w:t xml:space="preserve">On FFS, </w:t>
            </w:r>
            <w:r>
              <w:rPr>
                <w:rFonts w:eastAsia="游明朝" w:hint="eastAsia"/>
                <w:lang w:val="en-US" w:eastAsia="ja-JP"/>
              </w:rPr>
              <w:t>R</w:t>
            </w:r>
            <w:r>
              <w:rPr>
                <w:rFonts w:eastAsia="游明朝"/>
                <w:lang w:val="en-US" w:eastAsia="ja-JP"/>
              </w:rPr>
              <w:t>el-18 RedCap UE may discard Msg4 DCI if it allocates PRBs larger than 25 PRBs for 15 kHz SCS and 12 PRBs for 30 kHz SCS. It may assume the DCI is intended for another non-Rel-18 RedCap UE.</w:t>
            </w:r>
          </w:p>
        </w:tc>
      </w:tr>
      <w:tr w:rsidR="00AD097C" w14:paraId="6E7A0162" w14:textId="77777777" w:rsidTr="00FC7D19">
        <w:tc>
          <w:tcPr>
            <w:tcW w:w="1479" w:type="dxa"/>
          </w:tcPr>
          <w:p w14:paraId="66C1EEF6" w14:textId="5993FCC5" w:rsidR="00AD097C" w:rsidRPr="00AD097C" w:rsidRDefault="00AD097C" w:rsidP="00D479B1">
            <w:pPr>
              <w:jc w:val="left"/>
              <w:rPr>
                <w:rFonts w:eastAsia="맑은 고딕" w:hint="eastAsia"/>
                <w:lang w:val="en-US" w:eastAsia="ko-KR"/>
              </w:rPr>
            </w:pPr>
            <w:r>
              <w:rPr>
                <w:rFonts w:eastAsia="맑은 고딕" w:hint="eastAsia"/>
                <w:lang w:val="en-US" w:eastAsia="ko-KR"/>
              </w:rPr>
              <w:t>LGE</w:t>
            </w:r>
          </w:p>
        </w:tc>
        <w:tc>
          <w:tcPr>
            <w:tcW w:w="1372" w:type="dxa"/>
          </w:tcPr>
          <w:p w14:paraId="38F93BAB" w14:textId="1D54E843" w:rsidR="00AD097C" w:rsidRPr="00AD097C" w:rsidRDefault="00AD097C" w:rsidP="00D479B1">
            <w:pPr>
              <w:tabs>
                <w:tab w:val="left" w:pos="551"/>
              </w:tabs>
              <w:jc w:val="left"/>
              <w:rPr>
                <w:rFonts w:eastAsia="맑은 고딕" w:hint="eastAsia"/>
                <w:lang w:val="en-US" w:eastAsia="ko-KR"/>
              </w:rPr>
            </w:pPr>
            <w:r>
              <w:rPr>
                <w:rFonts w:eastAsia="맑은 고딕" w:hint="eastAsia"/>
                <w:lang w:val="en-US" w:eastAsia="ko-KR"/>
              </w:rPr>
              <w:t>Y</w:t>
            </w:r>
          </w:p>
        </w:tc>
        <w:tc>
          <w:tcPr>
            <w:tcW w:w="6780" w:type="dxa"/>
            <w:gridSpan w:val="2"/>
          </w:tcPr>
          <w:p w14:paraId="4C72E2F7" w14:textId="2F3F0D50" w:rsidR="00AD097C" w:rsidRDefault="00AD097C" w:rsidP="00D479B1">
            <w:pPr>
              <w:jc w:val="left"/>
              <w:rPr>
                <w:rFonts w:eastAsia="游明朝"/>
                <w:lang w:val="en-US" w:eastAsia="ja-JP"/>
              </w:rPr>
            </w:pPr>
            <w:r w:rsidRPr="00AD097C">
              <w:rPr>
                <w:rFonts w:eastAsia="游明朝"/>
                <w:lang w:val="en-US" w:eastAsia="ja-JP"/>
              </w:rPr>
              <w:t>We think that the second sub-bullet may be removed.</w:t>
            </w:r>
          </w:p>
        </w:tc>
      </w:tr>
    </w:tbl>
    <w:p w14:paraId="0C0CFF09" w14:textId="77777777" w:rsidR="000C52EF" w:rsidRPr="006D217D"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af0"/>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a UE is not expected to receive an UL grant in a DCI with a PUSCH resource </w:t>
            </w:r>
            <w:r>
              <w:rPr>
                <w:rFonts w:ascii="Times" w:hAnsi="Times"/>
                <w:szCs w:val="24"/>
                <w:lang w:val="en-US"/>
              </w:rPr>
              <w:lastRenderedPageBreak/>
              <w:t>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lastRenderedPageBreak/>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0B092A9"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832CE5D"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CF1EABD"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游明朝"/>
                <w:lang w:val="en-US" w:eastAsia="ja-JP"/>
              </w:rPr>
            </w:pPr>
            <w:r>
              <w:t>LGE</w:t>
            </w:r>
          </w:p>
        </w:tc>
        <w:tc>
          <w:tcPr>
            <w:tcW w:w="1372" w:type="dxa"/>
          </w:tcPr>
          <w:p w14:paraId="326D0626" w14:textId="77777777" w:rsidR="00785212" w:rsidRDefault="00675A7F">
            <w:pPr>
              <w:tabs>
                <w:tab w:val="left" w:pos="551"/>
              </w:tabs>
              <w:jc w:val="left"/>
              <w:rPr>
                <w:rFonts w:eastAsia="游明朝"/>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游明朝"/>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351FE45F"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游明朝"/>
                <w:lang w:val="en-US" w:eastAsia="ja-JP"/>
              </w:rPr>
            </w:pPr>
            <w:r>
              <w:rPr>
                <w:rFonts w:eastAsia="游明朝"/>
                <w:lang w:val="en-US" w:eastAsia="ja-JP"/>
              </w:rPr>
              <w:t>Sequans</w:t>
            </w:r>
          </w:p>
        </w:tc>
        <w:tc>
          <w:tcPr>
            <w:tcW w:w="1372" w:type="dxa"/>
          </w:tcPr>
          <w:p w14:paraId="319D4680" w14:textId="5CE93E18" w:rsidR="00CE1BFF" w:rsidRDefault="00CE1BFF"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游明朝"/>
                <w:lang w:val="en-US" w:eastAsia="ja-JP"/>
              </w:rPr>
            </w:pPr>
            <w:r>
              <w:rPr>
                <w:rFonts w:eastAsia="游明朝"/>
                <w:lang w:val="en-US" w:eastAsia="ja-JP"/>
              </w:rPr>
              <w:t>FL2</w:t>
            </w:r>
            <w:r w:rsidR="005529B1">
              <w:rPr>
                <w:rFonts w:eastAsia="游明朝"/>
                <w:lang w:val="en-US" w:eastAsia="ja-JP"/>
              </w:rPr>
              <w:t>/FL3</w:t>
            </w:r>
            <w:r w:rsidR="00100042">
              <w:rPr>
                <w:rFonts w:eastAsia="游明朝"/>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379289C9" w14:textId="23A40974" w:rsidR="00B14807" w:rsidRDefault="00B14807" w:rsidP="00B14807">
            <w:pPr>
              <w:tabs>
                <w:tab w:val="left" w:pos="551"/>
              </w:tabs>
              <w:jc w:val="left"/>
              <w:rPr>
                <w:rFonts w:eastAsia="游明朝"/>
                <w:lang w:val="en-US" w:eastAsia="ja-JP"/>
              </w:rPr>
            </w:pPr>
            <w:r>
              <w:rPr>
                <w:rFonts w:eastAsia="游明朝"/>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3A475045" w14:textId="11F48907"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游明朝"/>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游明朝"/>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游明朝"/>
                <w:lang w:val="en-US" w:eastAsia="ja-JP"/>
              </w:rPr>
              <w:t>Following update is suggested:</w:t>
            </w:r>
            <w:r>
              <w:rPr>
                <w:rFonts w:eastAsia="游明朝"/>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MsgA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游明朝"/>
                <w:lang w:val="en-US" w:eastAsia="ja-JP"/>
              </w:rPr>
            </w:pPr>
            <w:r>
              <w:rPr>
                <w:rFonts w:eastAsia="游明朝"/>
                <w:lang w:val="en-US" w:eastAsia="ja-JP"/>
              </w:rPr>
              <w:t>MsgA PUSCH resources are pre-configured by SIB1. Therefore, we wonder if the “receive” is appropriate.</w:t>
            </w:r>
          </w:p>
          <w:p w14:paraId="25B1DA0F" w14:textId="77777777" w:rsidR="0009334F" w:rsidRDefault="0009334F" w:rsidP="0009334F">
            <w:pPr>
              <w:jc w:val="left"/>
              <w:rPr>
                <w:rFonts w:eastAsia="游明朝"/>
                <w:lang w:val="en-US" w:eastAsia="ja-JP"/>
              </w:rPr>
            </w:pPr>
            <w:r>
              <w:rPr>
                <w:rFonts w:eastAsia="游明朝"/>
                <w:lang w:val="en-US" w:eastAsia="ja-JP"/>
              </w:rPr>
              <w:t>If MsgA PUSCH resource is shared with non-RedCap / Rel-17 RedCap, it would be possible that at least MsgA PUSCH resources of a group are no more than ~5Mhz but MsgA PUSCH resources of the other group may be more than ~5MHz.</w:t>
            </w:r>
          </w:p>
          <w:p w14:paraId="479786FE" w14:textId="59FF7122" w:rsidR="0009334F" w:rsidRPr="0009334F" w:rsidRDefault="0009334F" w:rsidP="0009334F">
            <w:pPr>
              <w:jc w:val="left"/>
              <w:rPr>
                <w:rFonts w:eastAsia="游明朝"/>
                <w:lang w:val="en-US" w:eastAsia="ja-JP"/>
              </w:rPr>
            </w:pPr>
            <w:r>
              <w:rPr>
                <w:rFonts w:eastAsia="游明朝" w:hint="eastAsia"/>
                <w:lang w:val="en-US" w:eastAsia="ja-JP"/>
              </w:rPr>
              <w:t>B</w:t>
            </w:r>
            <w:r>
              <w:rPr>
                <w:rFonts w:eastAsia="游明朝"/>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SimSun" w:hint="eastAsia"/>
                <w:lang w:val="en-US" w:eastAsia="zh-CN"/>
              </w:rPr>
              <w:t>ZTE, Sanechips</w:t>
            </w:r>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637030" w14:paraId="1451CE42" w14:textId="77777777" w:rsidTr="00F615EC">
        <w:tc>
          <w:tcPr>
            <w:tcW w:w="1479" w:type="dxa"/>
          </w:tcPr>
          <w:p w14:paraId="4DF1CAD5" w14:textId="5E73B612" w:rsidR="00637030" w:rsidRDefault="00637030" w:rsidP="00F615EC">
            <w:pPr>
              <w:jc w:val="left"/>
              <w:rPr>
                <w:rFonts w:eastAsia="游明朝"/>
                <w:lang w:val="en-US" w:eastAsia="ja-JP"/>
              </w:rPr>
            </w:pPr>
            <w:r>
              <w:rPr>
                <w:rFonts w:eastAsia="游明朝"/>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MsgA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游明朝"/>
                <w:lang w:val="en-US" w:eastAsia="ja-JP"/>
              </w:rPr>
            </w:pPr>
            <w:r w:rsidRPr="0000292C">
              <w:rPr>
                <w:rFonts w:eastAsia="游明朝"/>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a MsgA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t>MsgB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MsgA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Should the Msg</w:t>
      </w:r>
      <w:r w:rsidR="00EE7BFA">
        <w:rPr>
          <w:b/>
          <w:bCs/>
          <w:lang w:val="en-US"/>
        </w:rPr>
        <w:t>B</w:t>
      </w:r>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af6"/>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af6"/>
        <w:numPr>
          <w:ilvl w:val="0"/>
          <w:numId w:val="35"/>
        </w:numPr>
        <w:rPr>
          <w:b/>
          <w:bCs/>
          <w:sz w:val="20"/>
          <w:szCs w:val="22"/>
          <w:lang w:val="en-US"/>
        </w:rPr>
      </w:pPr>
      <w:r w:rsidRPr="00011981">
        <w:rPr>
          <w:b/>
          <w:bCs/>
          <w:sz w:val="20"/>
          <w:szCs w:val="22"/>
          <w:lang w:val="en-US"/>
        </w:rPr>
        <w:t>Option 2: Yes, limit the MsgB PDSCH bandwidth in the same way as for Msg2 PDSCH.</w:t>
      </w:r>
    </w:p>
    <w:p w14:paraId="7C67528C" w14:textId="54D77AE3" w:rsidR="00011981" w:rsidRPr="00011981" w:rsidRDefault="00011981" w:rsidP="00011981">
      <w:pPr>
        <w:pStyle w:val="af6"/>
        <w:numPr>
          <w:ilvl w:val="0"/>
          <w:numId w:val="35"/>
        </w:numPr>
        <w:rPr>
          <w:b/>
          <w:bCs/>
          <w:sz w:val="20"/>
          <w:szCs w:val="22"/>
          <w:lang w:val="en-US"/>
        </w:rPr>
      </w:pPr>
      <w:r w:rsidRPr="00011981">
        <w:rPr>
          <w:b/>
          <w:bCs/>
          <w:sz w:val="20"/>
          <w:szCs w:val="22"/>
          <w:lang w:val="en-US"/>
        </w:rPr>
        <w:lastRenderedPageBreak/>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D97570" w14:paraId="1BBDE14D" w14:textId="77777777" w:rsidTr="006D217D">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6D217D">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6D217D">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r w:rsidRPr="03FC23A5">
              <w:rPr>
                <w:rFonts w:eastAsiaTheme="minorEastAsia"/>
                <w:lang w:val="en-US" w:eastAsia="zh-CN"/>
              </w:rPr>
              <w:t>MsgB should be treated like Msg4. In our understanding, the gNB should already know of RedCap UE type from MsgA. In case of contention resolution, the same principle as Msg4 should be applied (i.e. same as Proposal 2.7-1d)</w:t>
            </w:r>
          </w:p>
        </w:tc>
      </w:tr>
      <w:tr w:rsidR="00D97570" w14:paraId="4CEE3B8E" w14:textId="77777777" w:rsidTr="006D217D">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r w:rsidR="006D217D" w14:paraId="48D3C28F" w14:textId="77777777" w:rsidTr="006D217D">
        <w:tc>
          <w:tcPr>
            <w:tcW w:w="1479" w:type="dxa"/>
            <w:hideMark/>
          </w:tcPr>
          <w:p w14:paraId="012602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hideMark/>
          </w:tcPr>
          <w:p w14:paraId="2A361536" w14:textId="77777777" w:rsidR="006D217D" w:rsidRDefault="006D217D">
            <w:pPr>
              <w:tabs>
                <w:tab w:val="left" w:pos="551"/>
              </w:tabs>
              <w:jc w:val="left"/>
              <w:rPr>
                <w:rFonts w:eastAsiaTheme="minorEastAsia"/>
                <w:lang w:val="en-US" w:eastAsia="zh-CN"/>
              </w:rPr>
            </w:pPr>
            <w:r>
              <w:rPr>
                <w:rFonts w:eastAsiaTheme="minorEastAsia"/>
                <w:lang w:val="en-US" w:eastAsia="zh-CN"/>
              </w:rPr>
              <w:t>4</w:t>
            </w:r>
          </w:p>
        </w:tc>
        <w:tc>
          <w:tcPr>
            <w:tcW w:w="6663" w:type="dxa"/>
          </w:tcPr>
          <w:p w14:paraId="77D88784" w14:textId="77777777" w:rsidR="006D217D" w:rsidRDefault="006D217D">
            <w:pPr>
              <w:jc w:val="left"/>
              <w:rPr>
                <w:rFonts w:eastAsiaTheme="minorEastAsia"/>
                <w:lang w:val="en-US" w:eastAsia="zh-CN"/>
              </w:rPr>
            </w:pPr>
          </w:p>
        </w:tc>
      </w:tr>
      <w:tr w:rsidR="009753FC" w14:paraId="623CDA88" w14:textId="77777777" w:rsidTr="006D217D">
        <w:tc>
          <w:tcPr>
            <w:tcW w:w="1479" w:type="dxa"/>
          </w:tcPr>
          <w:p w14:paraId="5FEE3C02" w14:textId="6F2D19AE" w:rsidR="009753FC" w:rsidRDefault="009753FC" w:rsidP="009753FC">
            <w:pPr>
              <w:jc w:val="left"/>
              <w:rPr>
                <w:rFonts w:eastAsiaTheme="minorEastAsia"/>
                <w:lang w:val="en-US" w:eastAsia="zh-CN"/>
              </w:rPr>
            </w:pPr>
            <w:r>
              <w:rPr>
                <w:rFonts w:eastAsiaTheme="minorEastAsia"/>
                <w:lang w:val="en-US" w:eastAsia="zh-CN"/>
              </w:rPr>
              <w:t>Qualcomm</w:t>
            </w:r>
          </w:p>
        </w:tc>
        <w:tc>
          <w:tcPr>
            <w:tcW w:w="1464" w:type="dxa"/>
          </w:tcPr>
          <w:p w14:paraId="5180EF45" w14:textId="303F2A83" w:rsidR="009753FC" w:rsidRDefault="009753FC" w:rsidP="009753FC">
            <w:pPr>
              <w:tabs>
                <w:tab w:val="left" w:pos="551"/>
              </w:tabs>
              <w:jc w:val="left"/>
              <w:rPr>
                <w:rFonts w:eastAsiaTheme="minorEastAsia"/>
                <w:lang w:val="en-US" w:eastAsia="zh-CN"/>
              </w:rPr>
            </w:pPr>
            <w:r>
              <w:rPr>
                <w:rFonts w:eastAsiaTheme="minorEastAsia"/>
                <w:lang w:val="en-US" w:eastAsia="zh-CN"/>
              </w:rPr>
              <w:t>4</w:t>
            </w:r>
          </w:p>
        </w:tc>
        <w:tc>
          <w:tcPr>
            <w:tcW w:w="6663" w:type="dxa"/>
          </w:tcPr>
          <w:p w14:paraId="5A67FC09" w14:textId="5F0485F4" w:rsidR="009753FC" w:rsidRDefault="009753FC" w:rsidP="009753FC">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MsgB is always for a single UE like Msg4. </w:t>
            </w:r>
          </w:p>
        </w:tc>
      </w:tr>
      <w:tr w:rsidR="001716A7" w14:paraId="7F5E33F5" w14:textId="77777777" w:rsidTr="006D217D">
        <w:tc>
          <w:tcPr>
            <w:tcW w:w="1479" w:type="dxa"/>
          </w:tcPr>
          <w:p w14:paraId="2DC3F67E" w14:textId="4654A5E9"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1D403CF" w14:textId="386DB57C" w:rsidR="001716A7" w:rsidRDefault="001716A7" w:rsidP="001716A7">
            <w:pPr>
              <w:tabs>
                <w:tab w:val="left" w:pos="551"/>
              </w:tabs>
              <w:jc w:val="left"/>
              <w:rPr>
                <w:rFonts w:eastAsiaTheme="minorEastAsia"/>
                <w:lang w:val="en-US" w:eastAsia="zh-CN"/>
              </w:rPr>
            </w:pPr>
            <w:r>
              <w:rPr>
                <w:rFonts w:eastAsia="游明朝" w:hint="eastAsia"/>
                <w:lang w:val="en-US" w:eastAsia="ja-JP"/>
              </w:rPr>
              <w:t>4</w:t>
            </w:r>
          </w:p>
        </w:tc>
        <w:tc>
          <w:tcPr>
            <w:tcW w:w="6663" w:type="dxa"/>
          </w:tcPr>
          <w:p w14:paraId="4DA2F357" w14:textId="2ED5BB4B" w:rsidR="001716A7" w:rsidRDefault="001716A7" w:rsidP="001716A7">
            <w:pPr>
              <w:jc w:val="left"/>
              <w:rPr>
                <w:rFonts w:eastAsiaTheme="minorEastAsia"/>
                <w:lang w:val="en-US" w:eastAsia="zh-CN"/>
              </w:rPr>
            </w:pPr>
            <w:r>
              <w:rPr>
                <w:rFonts w:eastAsia="游明朝"/>
                <w:lang w:val="en-US" w:eastAsia="ja-JP"/>
              </w:rPr>
              <w:t>same operation as Msg4 should be applied.</w:t>
            </w:r>
          </w:p>
        </w:tc>
      </w:tr>
      <w:tr w:rsidR="00537696" w14:paraId="116096D2" w14:textId="77777777" w:rsidTr="006D217D">
        <w:tc>
          <w:tcPr>
            <w:tcW w:w="1479" w:type="dxa"/>
          </w:tcPr>
          <w:p w14:paraId="599989C5" w14:textId="228C0AD8" w:rsidR="00537696" w:rsidRPr="00537696" w:rsidRDefault="00537696" w:rsidP="001716A7">
            <w:pPr>
              <w:jc w:val="left"/>
              <w:rPr>
                <w:rFonts w:eastAsiaTheme="minorEastAsia"/>
                <w:lang w:val="en-US" w:eastAsia="zh-CN"/>
              </w:rPr>
            </w:pPr>
            <w:r>
              <w:rPr>
                <w:rFonts w:eastAsiaTheme="minorEastAsia"/>
                <w:lang w:val="en-US" w:eastAsia="zh-CN"/>
              </w:rPr>
              <w:t>Spreadtrum</w:t>
            </w:r>
          </w:p>
        </w:tc>
        <w:tc>
          <w:tcPr>
            <w:tcW w:w="1464" w:type="dxa"/>
          </w:tcPr>
          <w:p w14:paraId="72473CFB" w14:textId="77777777" w:rsidR="00537696" w:rsidRDefault="00537696" w:rsidP="001716A7">
            <w:pPr>
              <w:tabs>
                <w:tab w:val="left" w:pos="551"/>
              </w:tabs>
              <w:jc w:val="left"/>
              <w:rPr>
                <w:rFonts w:eastAsia="游明朝"/>
                <w:lang w:val="en-US" w:eastAsia="ja-JP"/>
              </w:rPr>
            </w:pPr>
          </w:p>
        </w:tc>
        <w:tc>
          <w:tcPr>
            <w:tcW w:w="6663" w:type="dxa"/>
          </w:tcPr>
          <w:p w14:paraId="31FB5109" w14:textId="601DC26C" w:rsidR="00537696" w:rsidRDefault="00537696" w:rsidP="001716A7">
            <w:pPr>
              <w:jc w:val="left"/>
              <w:rPr>
                <w:rFonts w:eastAsia="游明朝"/>
                <w:lang w:val="en-US" w:eastAsia="ja-JP"/>
              </w:rPr>
            </w:pPr>
            <w:r w:rsidRPr="00537696">
              <w:rPr>
                <w:rFonts w:eastAsia="游明朝"/>
                <w:lang w:val="en-US" w:eastAsia="ja-JP"/>
              </w:rPr>
              <w:t>We also prefer to postpone this issue till next RAN1 meeting.</w:t>
            </w:r>
          </w:p>
        </w:tc>
      </w:tr>
      <w:tr w:rsidR="00FC7D19" w14:paraId="203ADAB0" w14:textId="77777777" w:rsidTr="00FC7D19">
        <w:tc>
          <w:tcPr>
            <w:tcW w:w="1479" w:type="dxa"/>
          </w:tcPr>
          <w:p w14:paraId="0BC30405"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464" w:type="dxa"/>
          </w:tcPr>
          <w:p w14:paraId="537DED83"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4</w:t>
            </w:r>
          </w:p>
        </w:tc>
        <w:tc>
          <w:tcPr>
            <w:tcW w:w="6663" w:type="dxa"/>
          </w:tcPr>
          <w:p w14:paraId="210D8F30" w14:textId="77777777" w:rsidR="00FC7D19" w:rsidRDefault="00FC7D19" w:rsidP="00B535E2">
            <w:pPr>
              <w:jc w:val="left"/>
              <w:rPr>
                <w:rFonts w:eastAsiaTheme="minorEastAsia"/>
                <w:lang w:val="en-US" w:eastAsia="zh-CN"/>
              </w:rPr>
            </w:pPr>
            <w:r>
              <w:rPr>
                <w:rFonts w:eastAsiaTheme="minorEastAsia"/>
                <w:lang w:val="en-US" w:eastAsia="zh-CN"/>
              </w:rPr>
              <w:t xml:space="preserve">Since early identification can be available by MsgA PRACH and/or MsgA PUSCH, MsgB PDSCH for contention resolution is similar to Msg4. </w:t>
            </w:r>
          </w:p>
        </w:tc>
      </w:tr>
      <w:tr w:rsidR="0082247E" w14:paraId="622C1FD3" w14:textId="77777777" w:rsidTr="00FC7D19">
        <w:tc>
          <w:tcPr>
            <w:tcW w:w="1479" w:type="dxa"/>
          </w:tcPr>
          <w:p w14:paraId="78347C74" w14:textId="395EE6EF"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464" w:type="dxa"/>
          </w:tcPr>
          <w:p w14:paraId="10976D13" w14:textId="08CE2735" w:rsidR="0082247E" w:rsidRDefault="0082247E" w:rsidP="00B535E2">
            <w:pPr>
              <w:tabs>
                <w:tab w:val="left" w:pos="551"/>
              </w:tabs>
              <w:jc w:val="left"/>
              <w:rPr>
                <w:rFonts w:eastAsiaTheme="minorEastAsia"/>
                <w:lang w:val="en-US" w:eastAsia="zh-CN"/>
              </w:rPr>
            </w:pPr>
            <w:r>
              <w:rPr>
                <w:rFonts w:eastAsiaTheme="minorEastAsia" w:hint="eastAsia"/>
                <w:lang w:val="en-US" w:eastAsia="zh-CN"/>
              </w:rPr>
              <w:t>4</w:t>
            </w:r>
          </w:p>
        </w:tc>
        <w:tc>
          <w:tcPr>
            <w:tcW w:w="6663" w:type="dxa"/>
          </w:tcPr>
          <w:p w14:paraId="1C4019D7" w14:textId="67C2E18F" w:rsidR="0082247E" w:rsidRDefault="0082247E" w:rsidP="00B535E2">
            <w:pPr>
              <w:jc w:val="left"/>
              <w:rPr>
                <w:rFonts w:eastAsiaTheme="minorEastAsia"/>
                <w:lang w:val="en-US" w:eastAsia="zh-CN"/>
              </w:rPr>
            </w:pPr>
            <w:r>
              <w:rPr>
                <w:rFonts w:eastAsiaTheme="minorEastAsia" w:hint="eastAsia"/>
                <w:lang w:val="en-US" w:eastAsia="zh-CN"/>
              </w:rPr>
              <w:t>Based on the assumption that MsgA PUSCH shall, similar to Msg3, already do early indication, MsgB bandwidth shall be able to restricted within 5 MHz.</w:t>
            </w:r>
          </w:p>
        </w:tc>
      </w:tr>
      <w:tr w:rsidR="00D479B1" w14:paraId="78DFE442" w14:textId="77777777" w:rsidTr="00FC7D19">
        <w:tc>
          <w:tcPr>
            <w:tcW w:w="1479" w:type="dxa"/>
          </w:tcPr>
          <w:p w14:paraId="7D9D793A" w14:textId="116FE0A4" w:rsidR="00D479B1" w:rsidRPr="00D479B1" w:rsidRDefault="00D479B1" w:rsidP="00B535E2">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1D409830" w14:textId="0C09B4D8" w:rsidR="00D479B1" w:rsidRPr="00D479B1" w:rsidRDefault="00D479B1" w:rsidP="00B535E2">
            <w:pPr>
              <w:tabs>
                <w:tab w:val="left" w:pos="551"/>
              </w:tabs>
              <w:jc w:val="left"/>
              <w:rPr>
                <w:rFonts w:eastAsia="游明朝"/>
                <w:lang w:val="en-US" w:eastAsia="ja-JP"/>
              </w:rPr>
            </w:pPr>
            <w:r>
              <w:rPr>
                <w:rFonts w:eastAsia="游明朝" w:hint="eastAsia"/>
                <w:lang w:val="en-US" w:eastAsia="ja-JP"/>
              </w:rPr>
              <w:t>4</w:t>
            </w:r>
          </w:p>
        </w:tc>
        <w:tc>
          <w:tcPr>
            <w:tcW w:w="6663" w:type="dxa"/>
          </w:tcPr>
          <w:p w14:paraId="521B357D" w14:textId="77777777" w:rsidR="00D479B1" w:rsidRDefault="00D479B1" w:rsidP="00B535E2">
            <w:pPr>
              <w:jc w:val="left"/>
              <w:rPr>
                <w:rFonts w:eastAsiaTheme="minorEastAsia"/>
                <w:lang w:val="en-US" w:eastAsia="zh-CN"/>
              </w:rPr>
            </w:pPr>
          </w:p>
        </w:tc>
      </w:tr>
      <w:tr w:rsidR="00AD097C" w14:paraId="76910A97" w14:textId="77777777" w:rsidTr="00FC7D19">
        <w:tc>
          <w:tcPr>
            <w:tcW w:w="1479" w:type="dxa"/>
          </w:tcPr>
          <w:p w14:paraId="30E53966" w14:textId="355034F9" w:rsidR="00AD097C" w:rsidRPr="00AD097C" w:rsidRDefault="00AD097C" w:rsidP="00B535E2">
            <w:pPr>
              <w:jc w:val="left"/>
              <w:rPr>
                <w:rFonts w:eastAsia="맑은 고딕" w:hint="eastAsia"/>
                <w:lang w:val="en-US" w:eastAsia="ko-KR"/>
              </w:rPr>
            </w:pPr>
            <w:r>
              <w:rPr>
                <w:rFonts w:eastAsia="맑은 고딕" w:hint="eastAsia"/>
                <w:lang w:val="en-US" w:eastAsia="ko-KR"/>
              </w:rPr>
              <w:t>LGE</w:t>
            </w:r>
          </w:p>
        </w:tc>
        <w:tc>
          <w:tcPr>
            <w:tcW w:w="1464" w:type="dxa"/>
          </w:tcPr>
          <w:p w14:paraId="64D7CFB9" w14:textId="77777777" w:rsidR="00AD097C" w:rsidRDefault="00AD097C" w:rsidP="00B535E2">
            <w:pPr>
              <w:tabs>
                <w:tab w:val="left" w:pos="551"/>
              </w:tabs>
              <w:jc w:val="left"/>
              <w:rPr>
                <w:rFonts w:eastAsia="游明朝" w:hint="eastAsia"/>
                <w:lang w:val="en-US" w:eastAsia="ja-JP"/>
              </w:rPr>
            </w:pPr>
          </w:p>
        </w:tc>
        <w:tc>
          <w:tcPr>
            <w:tcW w:w="6663" w:type="dxa"/>
          </w:tcPr>
          <w:p w14:paraId="4648EBF6" w14:textId="42837667" w:rsidR="00AD097C" w:rsidRDefault="00AD097C" w:rsidP="00AD097C">
            <w:pPr>
              <w:jc w:val="left"/>
              <w:rPr>
                <w:rFonts w:eastAsiaTheme="minorEastAsia"/>
                <w:lang w:val="en-US" w:eastAsia="zh-CN"/>
              </w:rPr>
            </w:pPr>
            <w:r>
              <w:rPr>
                <w:rFonts w:eastAsiaTheme="minorEastAsia"/>
                <w:lang w:val="en-US" w:eastAsia="zh-CN"/>
              </w:rPr>
              <w:t xml:space="preserve">We think that </w:t>
            </w:r>
            <w:bookmarkStart w:id="7" w:name="_GoBack"/>
            <w:bookmarkEnd w:id="7"/>
            <w:r w:rsidRPr="00AD097C">
              <w:rPr>
                <w:rFonts w:eastAsiaTheme="minorEastAsia"/>
                <w:lang w:val="en-US" w:eastAsia="zh-CN"/>
              </w:rPr>
              <w:t>this issue</w:t>
            </w:r>
            <w:r>
              <w:rPr>
                <w:rFonts w:eastAsiaTheme="minorEastAsia"/>
                <w:lang w:val="en-US" w:eastAsia="zh-CN"/>
              </w:rPr>
              <w:t xml:space="preserve"> will be postponed</w:t>
            </w:r>
            <w:r w:rsidRPr="00AD097C">
              <w:rPr>
                <w:rFonts w:eastAsiaTheme="minorEastAsia"/>
                <w:lang w:val="en-US" w:eastAsia="zh-CN"/>
              </w:rPr>
              <w:t xml:space="preserve"> till next RAN1 meeting.</w:t>
            </w: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af0"/>
        <w:tblW w:w="9631" w:type="dxa"/>
        <w:tblLayout w:type="fixed"/>
        <w:tblLook w:val="04A0" w:firstRow="1" w:lastRow="0" w:firstColumn="1" w:lastColumn="0" w:noHBand="0" w:noVBand="1"/>
      </w:tblPr>
      <w:tblGrid>
        <w:gridCol w:w="1479"/>
        <w:gridCol w:w="1464"/>
        <w:gridCol w:w="6688"/>
      </w:tblGrid>
      <w:tr w:rsidR="00357592" w14:paraId="5AB41032" w14:textId="77777777" w:rsidTr="006D217D">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6D217D">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6D217D">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We should not limit SRS bandwidth to 5 MHz as the UE can be scheduled anywhere within BWP up to 20 MHz.</w:t>
            </w:r>
          </w:p>
        </w:tc>
      </w:tr>
      <w:tr w:rsidR="00357592" w14:paraId="51C676AE" w14:textId="77777777" w:rsidTr="006D217D">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w:t>
            </w:r>
            <w:r w:rsidR="00E44BA2">
              <w:rPr>
                <w:rFonts w:eastAsiaTheme="minorEastAsia"/>
                <w:lang w:val="en-US" w:eastAsia="zh-CN"/>
              </w:rPr>
              <w:t xml:space="preserve"> Because it seems SRS is the only UL channel/signal that remained larger than 5MHz.</w:t>
            </w:r>
            <w:r>
              <w:rPr>
                <w:rFonts w:eastAsiaTheme="minorEastAsia"/>
                <w:lang w:val="en-US" w:eastAsia="zh-CN"/>
              </w:rPr>
              <w:t xml:space="preserve">  </w:t>
            </w:r>
          </w:p>
        </w:tc>
      </w:tr>
      <w:tr w:rsidR="006D217D" w14:paraId="3DFA5406" w14:textId="77777777" w:rsidTr="006D217D">
        <w:tc>
          <w:tcPr>
            <w:tcW w:w="1479" w:type="dxa"/>
            <w:hideMark/>
          </w:tcPr>
          <w:p w14:paraId="12EAB1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tcPr>
          <w:p w14:paraId="50A3BE2A" w14:textId="77777777" w:rsidR="006D217D" w:rsidRDefault="006D217D">
            <w:pPr>
              <w:tabs>
                <w:tab w:val="left" w:pos="551"/>
              </w:tabs>
              <w:jc w:val="left"/>
              <w:rPr>
                <w:rFonts w:eastAsiaTheme="minorEastAsia"/>
                <w:lang w:val="en-US" w:eastAsia="zh-CN"/>
              </w:rPr>
            </w:pPr>
          </w:p>
        </w:tc>
        <w:tc>
          <w:tcPr>
            <w:tcW w:w="6688" w:type="dxa"/>
            <w:hideMark/>
          </w:tcPr>
          <w:p w14:paraId="34C328A0" w14:textId="77777777" w:rsidR="006D217D" w:rsidRDefault="006D217D">
            <w:pPr>
              <w:jc w:val="left"/>
              <w:rPr>
                <w:rFonts w:eastAsiaTheme="minorEastAsia"/>
                <w:lang w:val="en-US" w:eastAsia="zh-CN"/>
              </w:rPr>
            </w:pPr>
            <w:r>
              <w:rPr>
                <w:rFonts w:eastAsiaTheme="minorEastAsia"/>
                <w:lang w:val="en-US" w:eastAsia="zh-CN"/>
              </w:rPr>
              <w:t>We are fine to postpone this issue till next RAN1 meeting.</w:t>
            </w:r>
          </w:p>
        </w:tc>
      </w:tr>
      <w:tr w:rsidR="00817AA0" w14:paraId="203D8D4A" w14:textId="77777777" w:rsidTr="006D217D">
        <w:tc>
          <w:tcPr>
            <w:tcW w:w="1479" w:type="dxa"/>
          </w:tcPr>
          <w:p w14:paraId="52F0CAB7" w14:textId="4D60BD0F" w:rsidR="00817AA0" w:rsidRDefault="00817AA0" w:rsidP="00817AA0">
            <w:pPr>
              <w:jc w:val="left"/>
              <w:rPr>
                <w:rFonts w:eastAsiaTheme="minorEastAsia"/>
                <w:lang w:val="en-US" w:eastAsia="zh-CN"/>
              </w:rPr>
            </w:pPr>
            <w:r>
              <w:rPr>
                <w:rFonts w:eastAsiaTheme="minorEastAsia"/>
                <w:lang w:val="en-US" w:eastAsia="zh-CN"/>
              </w:rPr>
              <w:t>Qualcomm</w:t>
            </w:r>
          </w:p>
        </w:tc>
        <w:tc>
          <w:tcPr>
            <w:tcW w:w="1464" w:type="dxa"/>
          </w:tcPr>
          <w:p w14:paraId="7A9DAB17" w14:textId="1341D65F" w:rsidR="00817AA0" w:rsidRDefault="00817AA0" w:rsidP="00817AA0">
            <w:pPr>
              <w:tabs>
                <w:tab w:val="left" w:pos="551"/>
              </w:tabs>
              <w:jc w:val="left"/>
              <w:rPr>
                <w:rFonts w:eastAsiaTheme="minorEastAsia"/>
                <w:lang w:val="en-US" w:eastAsia="zh-CN"/>
              </w:rPr>
            </w:pPr>
            <w:r>
              <w:rPr>
                <w:rFonts w:eastAsiaTheme="minorEastAsia"/>
                <w:lang w:val="en-US" w:eastAsia="zh-CN"/>
              </w:rPr>
              <w:t>N</w:t>
            </w:r>
          </w:p>
        </w:tc>
        <w:tc>
          <w:tcPr>
            <w:tcW w:w="6688" w:type="dxa"/>
          </w:tcPr>
          <w:p w14:paraId="58AAE713" w14:textId="77777777" w:rsidR="00817AA0" w:rsidRDefault="00817AA0" w:rsidP="00817AA0">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14:paraId="0DB97EAE" w14:textId="1404C138" w:rsidR="00817AA0" w:rsidRDefault="00817AA0" w:rsidP="00817AA0">
            <w:pPr>
              <w:jc w:val="left"/>
              <w:rPr>
                <w:rFonts w:eastAsiaTheme="minorEastAsia"/>
                <w:lang w:val="en-US" w:eastAsia="zh-CN"/>
              </w:rPr>
            </w:pPr>
            <w:r>
              <w:rPr>
                <w:rFonts w:eastAsiaTheme="minorEastAsia"/>
                <w:lang w:val="en-US" w:eastAsia="zh-CN"/>
              </w:rPr>
              <w:t>We are also fine to postpone this issue until next RAN1.</w:t>
            </w:r>
          </w:p>
        </w:tc>
      </w:tr>
      <w:tr w:rsidR="001716A7" w14:paraId="3193BC89" w14:textId="77777777" w:rsidTr="006D217D">
        <w:tc>
          <w:tcPr>
            <w:tcW w:w="1479" w:type="dxa"/>
          </w:tcPr>
          <w:p w14:paraId="0717B4F7" w14:textId="73342835"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3386186F" w14:textId="32F75DBC" w:rsidR="001716A7" w:rsidRDefault="001716A7" w:rsidP="001716A7">
            <w:pPr>
              <w:tabs>
                <w:tab w:val="left" w:pos="551"/>
              </w:tabs>
              <w:jc w:val="left"/>
              <w:rPr>
                <w:rFonts w:eastAsiaTheme="minorEastAsia"/>
                <w:lang w:val="en-US" w:eastAsia="zh-CN"/>
              </w:rPr>
            </w:pPr>
            <w:r>
              <w:rPr>
                <w:rFonts w:eastAsia="游明朝" w:hint="eastAsia"/>
                <w:lang w:val="en-US" w:eastAsia="ja-JP"/>
              </w:rPr>
              <w:t>N</w:t>
            </w:r>
          </w:p>
        </w:tc>
        <w:tc>
          <w:tcPr>
            <w:tcW w:w="6688" w:type="dxa"/>
          </w:tcPr>
          <w:p w14:paraId="3A6436B6" w14:textId="56D3BF1A" w:rsidR="001716A7" w:rsidRDefault="001716A7" w:rsidP="001716A7">
            <w:pPr>
              <w:jc w:val="left"/>
              <w:rPr>
                <w:rFonts w:eastAsiaTheme="minorEastAsia"/>
                <w:lang w:val="en-US" w:eastAsia="zh-CN"/>
              </w:rPr>
            </w:pPr>
            <w:r>
              <w:rPr>
                <w:rFonts w:eastAsia="游明朝"/>
                <w:lang w:val="en-US" w:eastAsia="ja-JP"/>
              </w:rPr>
              <w:t>It is not captured in WID, and also the additional complexity reduction gain is marginal since at least PUCCH BW is allowed to be larger than 5MHz. Hence we don’t see the necessity.</w:t>
            </w:r>
          </w:p>
        </w:tc>
      </w:tr>
      <w:tr w:rsidR="00A03A59" w14:paraId="4153FC3E" w14:textId="77777777" w:rsidTr="006D217D">
        <w:tc>
          <w:tcPr>
            <w:tcW w:w="1479" w:type="dxa"/>
          </w:tcPr>
          <w:p w14:paraId="1045DD4B" w14:textId="031F861B" w:rsidR="00A03A59" w:rsidRDefault="00A03A59" w:rsidP="00A03A59">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464" w:type="dxa"/>
          </w:tcPr>
          <w:p w14:paraId="6347433C" w14:textId="04F12A1A" w:rsidR="00A03A59" w:rsidRDefault="00A03A59" w:rsidP="00A03A59">
            <w:pPr>
              <w:tabs>
                <w:tab w:val="left" w:pos="551"/>
              </w:tabs>
              <w:jc w:val="left"/>
              <w:rPr>
                <w:rFonts w:eastAsia="游明朝"/>
                <w:lang w:val="en-US" w:eastAsia="ja-JP"/>
              </w:rPr>
            </w:pPr>
            <w:r>
              <w:rPr>
                <w:rFonts w:eastAsia="游明朝"/>
                <w:lang w:val="en-US" w:eastAsia="ja-JP"/>
              </w:rPr>
              <w:t>N</w:t>
            </w:r>
          </w:p>
        </w:tc>
        <w:tc>
          <w:tcPr>
            <w:tcW w:w="6688" w:type="dxa"/>
          </w:tcPr>
          <w:p w14:paraId="3FEB4F74" w14:textId="320E5793" w:rsidR="00A03A59" w:rsidRDefault="00A03A59" w:rsidP="00A03A59">
            <w:pPr>
              <w:jc w:val="left"/>
              <w:rPr>
                <w:rFonts w:eastAsia="游明朝"/>
                <w:lang w:val="en-US" w:eastAsia="ja-JP"/>
              </w:rPr>
            </w:pPr>
            <w:r>
              <w:rPr>
                <w:rFonts w:eastAsia="游明朝" w:hint="eastAsia"/>
                <w:lang w:val="en-US" w:eastAsia="ja-JP"/>
              </w:rPr>
              <w:t>F</w:t>
            </w:r>
            <w:r>
              <w:rPr>
                <w:rFonts w:eastAsia="游明朝"/>
                <w:lang w:val="en-US" w:eastAsia="ja-JP"/>
              </w:rPr>
              <w:t>or the better channel state estimation and better consequent scheduling, SRS should be able to be transmitted in any PRB sets &gt; 5MHz in the active 20 MHz BWP.</w:t>
            </w:r>
          </w:p>
        </w:tc>
      </w:tr>
      <w:tr w:rsidR="00537696" w14:paraId="524E4CB1" w14:textId="77777777" w:rsidTr="006D217D">
        <w:tc>
          <w:tcPr>
            <w:tcW w:w="1479" w:type="dxa"/>
          </w:tcPr>
          <w:p w14:paraId="558EEE24" w14:textId="31E34061" w:rsidR="00537696" w:rsidRPr="00537696" w:rsidRDefault="00537696" w:rsidP="00A03A5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752C686" w14:textId="76299463" w:rsidR="00537696" w:rsidRPr="00537696" w:rsidRDefault="00537696" w:rsidP="00A03A5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6EEA6" w14:textId="2C48B3CF" w:rsidR="00537696" w:rsidRPr="00537696" w:rsidRDefault="00537696" w:rsidP="00A03A59">
            <w:pPr>
              <w:jc w:val="left"/>
              <w:rPr>
                <w:rFonts w:eastAsia="游明朝"/>
                <w:lang w:eastAsia="ja-JP"/>
              </w:rPr>
            </w:pPr>
            <w:r w:rsidRPr="00537696">
              <w:rPr>
                <w:rFonts w:eastAsia="游明朝"/>
                <w:lang w:eastAsia="ja-JP"/>
              </w:rPr>
              <w:t>We think R18 eRedCap can optionally support R18 RedCap positioning feature to meet the positioning requirements for some use case. With 20MHz SRS BW capability, the R18 RedCap positioning feature can be easily and naturally supported. If we further limited the SRS with 5MHz for R18 eRedCap, the situatio</w:t>
            </w:r>
            <w:r>
              <w:rPr>
                <w:rFonts w:eastAsia="游明朝"/>
                <w:lang w:eastAsia="ja-JP"/>
              </w:rPr>
              <w:t>n will be completely different.</w:t>
            </w:r>
          </w:p>
        </w:tc>
      </w:tr>
      <w:tr w:rsidR="00145585" w14:paraId="1DC78A4F" w14:textId="77777777" w:rsidTr="006D217D">
        <w:tc>
          <w:tcPr>
            <w:tcW w:w="1479" w:type="dxa"/>
          </w:tcPr>
          <w:p w14:paraId="4284EE41" w14:textId="2C6AD666" w:rsidR="00145585" w:rsidRDefault="00145585" w:rsidP="00A03A59">
            <w:pPr>
              <w:jc w:val="left"/>
              <w:rPr>
                <w:rFonts w:eastAsiaTheme="minorEastAsia"/>
                <w:lang w:val="en-US" w:eastAsia="zh-CN"/>
              </w:rPr>
            </w:pPr>
            <w:r>
              <w:rPr>
                <w:rFonts w:eastAsiaTheme="minorEastAsia"/>
                <w:lang w:val="en-US" w:eastAsia="zh-CN"/>
              </w:rPr>
              <w:t>FUTUREWEI</w:t>
            </w:r>
          </w:p>
        </w:tc>
        <w:tc>
          <w:tcPr>
            <w:tcW w:w="1464" w:type="dxa"/>
          </w:tcPr>
          <w:p w14:paraId="00B50032" w14:textId="19AFCEB0" w:rsidR="00145585" w:rsidRDefault="00145585" w:rsidP="00A03A59">
            <w:pPr>
              <w:tabs>
                <w:tab w:val="left" w:pos="551"/>
              </w:tabs>
              <w:jc w:val="left"/>
              <w:rPr>
                <w:rFonts w:eastAsiaTheme="minorEastAsia"/>
                <w:lang w:val="en-US" w:eastAsia="zh-CN"/>
              </w:rPr>
            </w:pPr>
            <w:r>
              <w:rPr>
                <w:rFonts w:eastAsiaTheme="minorEastAsia"/>
                <w:lang w:val="en-US" w:eastAsia="zh-CN"/>
              </w:rPr>
              <w:t>N</w:t>
            </w:r>
          </w:p>
        </w:tc>
        <w:tc>
          <w:tcPr>
            <w:tcW w:w="6688" w:type="dxa"/>
          </w:tcPr>
          <w:p w14:paraId="3AD523B4" w14:textId="0137C975" w:rsidR="00145585" w:rsidRPr="00537696" w:rsidRDefault="00145585" w:rsidP="00A03A59">
            <w:pPr>
              <w:jc w:val="left"/>
              <w:rPr>
                <w:rFonts w:eastAsia="游明朝"/>
                <w:lang w:eastAsia="ja-JP"/>
              </w:rPr>
            </w:pPr>
            <w:r>
              <w:rPr>
                <w:rFonts w:eastAsia="游明朝"/>
                <w:lang w:eastAsia="ja-JP"/>
              </w:rPr>
              <w:t>The WID allows up to 20MHz signals</w:t>
            </w:r>
          </w:p>
        </w:tc>
      </w:tr>
      <w:tr w:rsidR="00FC7D19" w14:paraId="1E614A37" w14:textId="77777777" w:rsidTr="00FC7D19">
        <w:tc>
          <w:tcPr>
            <w:tcW w:w="1479" w:type="dxa"/>
          </w:tcPr>
          <w:p w14:paraId="3DC03D86"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464" w:type="dxa"/>
          </w:tcPr>
          <w:p w14:paraId="130521DD"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N</w:t>
            </w:r>
          </w:p>
        </w:tc>
        <w:tc>
          <w:tcPr>
            <w:tcW w:w="6688" w:type="dxa"/>
          </w:tcPr>
          <w:p w14:paraId="46F0C924" w14:textId="77777777" w:rsidR="00FC7D19" w:rsidRDefault="00FC7D19" w:rsidP="00B535E2">
            <w:pPr>
              <w:jc w:val="left"/>
              <w:rPr>
                <w:rFonts w:eastAsiaTheme="minorEastAsia"/>
                <w:lang w:val="en-US" w:eastAsia="zh-CN"/>
              </w:rPr>
            </w:pPr>
            <w:r>
              <w:rPr>
                <w:rFonts w:eastAsiaTheme="minorEastAsia"/>
                <w:lang w:val="en-US" w:eastAsia="zh-CN"/>
              </w:rPr>
              <w:t xml:space="preserve">We don’t see any benefit to complexity reduction by limiting SRS BW. </w:t>
            </w:r>
          </w:p>
        </w:tc>
      </w:tr>
      <w:tr w:rsidR="0082247E" w14:paraId="6E347D5A" w14:textId="77777777" w:rsidTr="00FC7D19">
        <w:tc>
          <w:tcPr>
            <w:tcW w:w="1479" w:type="dxa"/>
          </w:tcPr>
          <w:p w14:paraId="19024B76" w14:textId="3FDA38EF"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464" w:type="dxa"/>
          </w:tcPr>
          <w:p w14:paraId="0815BB1F" w14:textId="78D0BCD8" w:rsidR="0082247E" w:rsidRDefault="0082247E" w:rsidP="00B535E2">
            <w:pPr>
              <w:tabs>
                <w:tab w:val="left" w:pos="551"/>
              </w:tabs>
              <w:jc w:val="left"/>
              <w:rPr>
                <w:rFonts w:eastAsiaTheme="minorEastAsia"/>
                <w:lang w:val="en-US" w:eastAsia="zh-CN"/>
              </w:rPr>
            </w:pPr>
          </w:p>
        </w:tc>
        <w:tc>
          <w:tcPr>
            <w:tcW w:w="6688" w:type="dxa"/>
          </w:tcPr>
          <w:p w14:paraId="3A8A47C2" w14:textId="553578CE" w:rsidR="0082247E" w:rsidRDefault="0082247E" w:rsidP="009E782C">
            <w:pPr>
              <w:jc w:val="left"/>
              <w:rPr>
                <w:rFonts w:eastAsiaTheme="minorEastAsia"/>
                <w:lang w:val="en-US" w:eastAsia="zh-CN"/>
              </w:rPr>
            </w:pPr>
            <w:r>
              <w:rPr>
                <w:rFonts w:eastAsiaTheme="minorEastAsia" w:hint="eastAsia"/>
                <w:lang w:val="en-US" w:eastAsia="zh-CN"/>
              </w:rPr>
              <w:t>This will change WID, which should be discussed in RANP:</w:t>
            </w:r>
          </w:p>
          <w:p w14:paraId="65EFB451" w14:textId="77777777" w:rsidR="0082247E" w:rsidRDefault="0082247E" w:rsidP="009E782C">
            <w:pPr>
              <w:pStyle w:val="B2"/>
              <w:numPr>
                <w:ilvl w:val="0"/>
                <w:numId w:val="10"/>
              </w:numPr>
              <w:overflowPunct w:val="0"/>
              <w:autoSpaceDE w:val="0"/>
              <w:autoSpaceDN w:val="0"/>
              <w:adjustRightInd w:val="0"/>
              <w:spacing w:line="240" w:lineRule="auto"/>
              <w:jc w:val="left"/>
              <w:textAlignment w:val="baseline"/>
              <w:rPr>
                <w:lang w:val="en-US"/>
              </w:rPr>
            </w:pPr>
            <w:r>
              <w:rPr>
                <w:lang w:val="en-US"/>
              </w:rPr>
              <w:t>5 MHz BB bandwidth only for PDSCH (for both unicast and broadcast) and PUSCH, with 20 MHz RF bandwidth for UL and DL</w:t>
            </w:r>
          </w:p>
          <w:p w14:paraId="44B85227" w14:textId="37E57545" w:rsidR="0082247E" w:rsidRPr="0082247E" w:rsidRDefault="0082247E" w:rsidP="0082247E">
            <w:pPr>
              <w:pStyle w:val="af6"/>
              <w:numPr>
                <w:ilvl w:val="0"/>
                <w:numId w:val="10"/>
              </w:numPr>
              <w:jc w:val="left"/>
              <w:rPr>
                <w:rFonts w:eastAsiaTheme="minorEastAsia"/>
                <w:lang w:val="en-US" w:eastAsia="zh-CN"/>
              </w:rPr>
            </w:pPr>
            <w:r w:rsidRPr="0082247E">
              <w:rPr>
                <w:b/>
                <w:u w:val="single"/>
                <w:lang w:val="en-US"/>
              </w:rPr>
              <w:t xml:space="preserve">The other physical channels and signals </w:t>
            </w:r>
            <w:r w:rsidRPr="0082247E">
              <w:rPr>
                <w:lang w:val="en-US"/>
              </w:rPr>
              <w:t>are still allowed to use a BWP up to the 20 MHz maximum UE RF+BB bandwidth.</w:t>
            </w:r>
          </w:p>
        </w:tc>
      </w:tr>
      <w:tr w:rsidR="00D479B1" w14:paraId="212EEE25" w14:textId="77777777" w:rsidTr="00FC7D19">
        <w:tc>
          <w:tcPr>
            <w:tcW w:w="1479" w:type="dxa"/>
          </w:tcPr>
          <w:p w14:paraId="1CFC253D" w14:textId="72AC6B8D" w:rsidR="00D479B1" w:rsidRDefault="00D479B1" w:rsidP="00D479B1">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102D54C7" w14:textId="5BA707D7" w:rsidR="00D479B1" w:rsidRDefault="00D479B1" w:rsidP="00D479B1">
            <w:pPr>
              <w:tabs>
                <w:tab w:val="left" w:pos="551"/>
              </w:tabs>
              <w:jc w:val="left"/>
              <w:rPr>
                <w:rFonts w:eastAsiaTheme="minorEastAsia"/>
                <w:lang w:val="en-US" w:eastAsia="zh-CN"/>
              </w:rPr>
            </w:pPr>
            <w:r>
              <w:rPr>
                <w:rFonts w:eastAsia="游明朝"/>
                <w:lang w:val="en-US" w:eastAsia="ja-JP"/>
              </w:rPr>
              <w:t>N</w:t>
            </w:r>
          </w:p>
        </w:tc>
        <w:tc>
          <w:tcPr>
            <w:tcW w:w="6688" w:type="dxa"/>
          </w:tcPr>
          <w:p w14:paraId="361A11F0" w14:textId="31E4BA9E" w:rsidR="00D479B1" w:rsidRDefault="00D479B1" w:rsidP="00D479B1">
            <w:pPr>
              <w:jc w:val="left"/>
              <w:rPr>
                <w:rFonts w:eastAsiaTheme="minorEastAsia"/>
                <w:lang w:val="en-US" w:eastAsia="zh-CN"/>
              </w:rPr>
            </w:pPr>
            <w:r>
              <w:rPr>
                <w:rFonts w:eastAsia="游明朝" w:hint="eastAsia"/>
                <w:lang w:val="en-US" w:eastAsia="ja-JP"/>
              </w:rPr>
              <w:t>I</w:t>
            </w:r>
            <w:r>
              <w:rPr>
                <w:rFonts w:eastAsia="游明朝"/>
                <w:lang w:val="en-US" w:eastAsia="ja-JP"/>
              </w:rPr>
              <w:t>t will be beneficial from network point of view for proper resource allocation of DL and UL.</w:t>
            </w:r>
          </w:p>
        </w:tc>
      </w:tr>
      <w:tr w:rsidR="00AD097C" w14:paraId="7633D309" w14:textId="77777777" w:rsidTr="00FC7D19">
        <w:tc>
          <w:tcPr>
            <w:tcW w:w="1479" w:type="dxa"/>
          </w:tcPr>
          <w:p w14:paraId="5AA3B247" w14:textId="3D33EE1D" w:rsidR="00AD097C" w:rsidRPr="00AD097C" w:rsidRDefault="00AD097C" w:rsidP="00D479B1">
            <w:pPr>
              <w:jc w:val="left"/>
              <w:rPr>
                <w:rFonts w:eastAsia="맑은 고딕" w:hint="eastAsia"/>
                <w:lang w:val="en-US" w:eastAsia="ko-KR"/>
              </w:rPr>
            </w:pPr>
            <w:r>
              <w:rPr>
                <w:rFonts w:eastAsia="맑은 고딕" w:hint="eastAsia"/>
                <w:lang w:val="en-US" w:eastAsia="ko-KR"/>
              </w:rPr>
              <w:t>LGE</w:t>
            </w:r>
          </w:p>
        </w:tc>
        <w:tc>
          <w:tcPr>
            <w:tcW w:w="1464" w:type="dxa"/>
          </w:tcPr>
          <w:p w14:paraId="54FB2648" w14:textId="0C42B378" w:rsidR="00AD097C" w:rsidRPr="00AD097C" w:rsidRDefault="00AD097C" w:rsidP="00D479B1">
            <w:pPr>
              <w:tabs>
                <w:tab w:val="left" w:pos="551"/>
              </w:tabs>
              <w:jc w:val="left"/>
              <w:rPr>
                <w:rFonts w:eastAsia="맑은 고딕" w:hint="eastAsia"/>
                <w:lang w:val="en-US" w:eastAsia="ko-KR"/>
              </w:rPr>
            </w:pPr>
            <w:r>
              <w:rPr>
                <w:rFonts w:eastAsia="맑은 고딕" w:hint="eastAsia"/>
                <w:lang w:val="en-US" w:eastAsia="ko-KR"/>
              </w:rPr>
              <w:t>N</w:t>
            </w:r>
          </w:p>
        </w:tc>
        <w:tc>
          <w:tcPr>
            <w:tcW w:w="6688" w:type="dxa"/>
          </w:tcPr>
          <w:p w14:paraId="41F885DA" w14:textId="77777777" w:rsidR="00AD097C" w:rsidRDefault="00AD097C" w:rsidP="00D479B1">
            <w:pPr>
              <w:jc w:val="left"/>
              <w:rPr>
                <w:rFonts w:eastAsia="游明朝" w:hint="eastAsia"/>
                <w:lang w:val="en-US" w:eastAsia="ja-JP"/>
              </w:rPr>
            </w:pPr>
          </w:p>
        </w:tc>
      </w:tr>
    </w:tbl>
    <w:p w14:paraId="5608B268" w14:textId="77777777" w:rsidR="00D97570" w:rsidRPr="006D217D" w:rsidRDefault="00D97570">
      <w:pPr>
        <w:tabs>
          <w:tab w:val="left" w:pos="1545"/>
        </w:tabs>
        <w:rPr>
          <w:rFonts w:eastAsia="Microsoft YaHei UI"/>
          <w:lang w:val="en-US" w:eastAsia="zh-CN"/>
        </w:rPr>
      </w:pPr>
    </w:p>
    <w:p w14:paraId="44BACD27" w14:textId="77777777" w:rsidR="00785212" w:rsidRDefault="00675A7F">
      <w:pPr>
        <w:pStyle w:val="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0"/>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lastRenderedPageBreak/>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lastRenderedPageBreak/>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af0"/>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游明朝"/>
                <w:lang w:val="en-US" w:eastAsia="ja-JP"/>
              </w:rPr>
            </w:pPr>
            <w:r>
              <w:rPr>
                <w:rFonts w:eastAsia="游明朝"/>
                <w:lang w:val="en-US" w:eastAsia="ja-JP"/>
              </w:rPr>
              <w:t>Panasonic</w:t>
            </w:r>
          </w:p>
        </w:tc>
        <w:tc>
          <w:tcPr>
            <w:tcW w:w="1372" w:type="dxa"/>
          </w:tcPr>
          <w:p w14:paraId="2EBAB076"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86983F"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FE72223" w14:textId="77777777" w:rsidR="00785212" w:rsidRDefault="00675A7F">
            <w:pPr>
              <w:tabs>
                <w:tab w:val="left" w:pos="551"/>
              </w:tabs>
              <w:jc w:val="left"/>
              <w:rPr>
                <w:rFonts w:eastAsia="游明朝"/>
                <w:lang w:val="en-US" w:eastAsia="ja-JP"/>
              </w:rPr>
            </w:pPr>
            <w:r>
              <w:rPr>
                <w:rFonts w:eastAsia="游明朝"/>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6C558E93"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116DD665" w14:textId="77777777" w:rsidR="001E1EE1" w:rsidRDefault="001E1EE1" w:rsidP="003D00D7">
            <w:pPr>
              <w:tabs>
                <w:tab w:val="left" w:pos="551"/>
              </w:tabs>
              <w:jc w:val="left"/>
              <w:rPr>
                <w:rFonts w:eastAsia="游明朝"/>
                <w:lang w:val="en-US" w:eastAsia="ja-JP"/>
              </w:rPr>
            </w:pPr>
            <w:r>
              <w:rPr>
                <w:rFonts w:eastAsia="游明朝"/>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0795FB2C" w14:textId="3A97CCA3" w:rsidR="004759A0" w:rsidRDefault="004759A0" w:rsidP="003D00D7">
            <w:pPr>
              <w:tabs>
                <w:tab w:val="left" w:pos="551"/>
              </w:tabs>
              <w:jc w:val="left"/>
              <w:rPr>
                <w:rFonts w:eastAsia="游明朝"/>
                <w:lang w:val="en-US" w:eastAsia="ja-JP"/>
              </w:rPr>
            </w:pPr>
            <w:r>
              <w:rPr>
                <w:rFonts w:eastAsia="游明朝"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游明朝"/>
                <w:lang w:val="en-US" w:eastAsia="ja-JP"/>
              </w:rPr>
            </w:pPr>
            <w:r>
              <w:rPr>
                <w:rFonts w:eastAsia="游明朝"/>
                <w:lang w:val="en-US" w:eastAsia="ja-JP"/>
              </w:rPr>
              <w:t>Sequans</w:t>
            </w:r>
          </w:p>
        </w:tc>
        <w:tc>
          <w:tcPr>
            <w:tcW w:w="1372" w:type="dxa"/>
          </w:tcPr>
          <w:p w14:paraId="0F2E2E1C" w14:textId="39DA8AB0" w:rsidR="00D049EC" w:rsidRDefault="00D049EC" w:rsidP="003D00D7">
            <w:pPr>
              <w:tabs>
                <w:tab w:val="left" w:pos="551"/>
              </w:tabs>
              <w:jc w:val="left"/>
              <w:rPr>
                <w:rFonts w:eastAsia="游明朝"/>
                <w:lang w:val="en-US" w:eastAsia="ja-JP"/>
              </w:rPr>
            </w:pPr>
            <w:r>
              <w:rPr>
                <w:rFonts w:eastAsia="游明朝"/>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游明朝"/>
                <w:lang w:val="en-US" w:eastAsia="ja-JP"/>
              </w:rPr>
            </w:pPr>
            <w:r>
              <w:rPr>
                <w:rFonts w:eastAsia="游明朝"/>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lastRenderedPageBreak/>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lastRenderedPageBreak/>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0"/>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6D217D">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6D217D">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6D217D">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6D217D">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0"/>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A46946">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6D217D">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6D217D">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6D217D">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6D217D">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6D217D">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6D217D">
        <w:tc>
          <w:tcPr>
            <w:tcW w:w="1479" w:type="dxa"/>
          </w:tcPr>
          <w:p w14:paraId="142850FE" w14:textId="77777777" w:rsidR="00785212" w:rsidRDefault="00675A7F">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游明朝"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游明朝"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游明朝"/>
                <w:lang w:val="en-US" w:eastAsia="ja-JP"/>
              </w:rPr>
              <w:t>10 Mbps can be achieved when the SCS is 15 kHz with X=3. We prefer as low complexity as possible.</w:t>
            </w:r>
          </w:p>
        </w:tc>
      </w:tr>
      <w:tr w:rsidR="00785212" w14:paraId="5AE0BEC3" w14:textId="77777777" w:rsidTr="006D217D">
        <w:tc>
          <w:tcPr>
            <w:tcW w:w="1479" w:type="dxa"/>
          </w:tcPr>
          <w:p w14:paraId="7D85FDC3"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游明朝"/>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游明朝"/>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游明朝"/>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t>other than the values supported in existing spec 38.306. Currently possible values are 1, 0.8, 0.75, and 0.4. This has to be clarified first before deciding the value itself.</w:t>
            </w:r>
          </w:p>
        </w:tc>
      </w:tr>
      <w:tr w:rsidR="00785212" w14:paraId="3D09E520" w14:textId="77777777" w:rsidTr="006D217D">
        <w:tc>
          <w:tcPr>
            <w:tcW w:w="1479" w:type="dxa"/>
          </w:tcPr>
          <w:p w14:paraId="7B0320B1"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游明朝" w:hint="eastAsia"/>
                <w:lang w:val="en-US" w:eastAsia="ja-JP"/>
              </w:rPr>
              <w:t>3</w:t>
            </w:r>
            <w:r>
              <w:rPr>
                <w:rFonts w:eastAsia="游明朝"/>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游明朝"/>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6D217D">
        <w:tc>
          <w:tcPr>
            <w:tcW w:w="1479" w:type="dxa"/>
          </w:tcPr>
          <w:p w14:paraId="3FA7DD48"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游明朝"/>
                <w:lang w:val="en-US" w:eastAsia="ja-JP"/>
              </w:rPr>
            </w:pPr>
          </w:p>
        </w:tc>
        <w:tc>
          <w:tcPr>
            <w:tcW w:w="1255" w:type="dxa"/>
            <w:gridSpan w:val="2"/>
          </w:tcPr>
          <w:p w14:paraId="42C26F5C" w14:textId="77777777" w:rsidR="00785212" w:rsidRDefault="00785212">
            <w:pPr>
              <w:jc w:val="left"/>
              <w:rPr>
                <w:rFonts w:eastAsia="游明朝"/>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6D217D">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游明朝"/>
                <w:lang w:val="en-US" w:eastAsia="ja-JP"/>
              </w:rPr>
            </w:pPr>
            <w:r>
              <w:t>3.2</w:t>
            </w:r>
          </w:p>
        </w:tc>
        <w:tc>
          <w:tcPr>
            <w:tcW w:w="1255" w:type="dxa"/>
            <w:gridSpan w:val="2"/>
          </w:tcPr>
          <w:p w14:paraId="56F5F62B" w14:textId="77777777" w:rsidR="00785212" w:rsidRDefault="00675A7F">
            <w:pPr>
              <w:jc w:val="left"/>
              <w:rPr>
                <w:rFonts w:eastAsia="游明朝"/>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6D217D">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F26432" w14:paraId="479D9886" w14:textId="77777777" w:rsidTr="006D217D">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6D217D">
        <w:tc>
          <w:tcPr>
            <w:tcW w:w="1479" w:type="dxa"/>
          </w:tcPr>
          <w:p w14:paraId="7174BA10"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游明朝"/>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游明朝"/>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游明朝"/>
                <w:lang w:val="en-US" w:eastAsia="ja-JP"/>
              </w:rPr>
            </w:pPr>
            <w:r>
              <w:rPr>
                <w:rFonts w:eastAsiaTheme="minorEastAsia"/>
                <w:lang w:val="en-US" w:eastAsia="zh-CN"/>
              </w:rPr>
              <w:t xml:space="preserve">We prefer to specify values that do not require new </w:t>
            </w:r>
            <w:r w:rsidRPr="00066B35">
              <w:rPr>
                <w:rFonts w:eastAsiaTheme="minorEastAsia"/>
                <w:i/>
                <w:iCs/>
                <w:lang w:val="en-US" w:eastAsia="zh-CN"/>
              </w:rPr>
              <w:t>scalingFactor</w:t>
            </w:r>
            <w:r>
              <w:rPr>
                <w:rFonts w:eastAsiaTheme="minorEastAsia"/>
                <w:lang w:val="en-US" w:eastAsia="zh-CN"/>
              </w:rPr>
              <w:t xml:space="preserve"> values.</w:t>
            </w:r>
          </w:p>
        </w:tc>
      </w:tr>
      <w:tr w:rsidR="001E1EE1" w14:paraId="21BE29FB" w14:textId="77777777" w:rsidTr="006D217D">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6D217D">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6D217D">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r w:rsidR="00566A90" w:rsidRPr="00566A90">
              <w:rPr>
                <w:rFonts w:eastAsiaTheme="minorEastAsia"/>
                <w:i/>
                <w:iCs/>
                <w:lang w:val="en-US" w:eastAsia="zh-CN"/>
              </w:rPr>
              <w:t>scalingFactor</w:t>
            </w:r>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4 relaxed to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6D217D">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6D217D">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6D217D">
        <w:tc>
          <w:tcPr>
            <w:tcW w:w="1479" w:type="dxa"/>
          </w:tcPr>
          <w:p w14:paraId="2786C1A8" w14:textId="67A77BD1"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游明朝"/>
                <w:lang w:val="en-US" w:eastAsia="ja-JP"/>
              </w:rPr>
              <w:t>We are supportive to support smaller value than 3.2.</w:t>
            </w:r>
          </w:p>
        </w:tc>
      </w:tr>
      <w:tr w:rsidR="004E213B" w:rsidRPr="00C73301" w14:paraId="54442BD4" w14:textId="77777777" w:rsidTr="006D217D">
        <w:tc>
          <w:tcPr>
            <w:tcW w:w="1479" w:type="dxa"/>
          </w:tcPr>
          <w:p w14:paraId="7C1E8232" w14:textId="6D42E431" w:rsidR="004E213B"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游明朝"/>
                <w:lang w:val="en-US" w:eastAsia="ja-JP"/>
              </w:rPr>
            </w:pPr>
            <w:r>
              <w:rPr>
                <w:rFonts w:eastAsia="游明朝" w:hint="eastAsia"/>
                <w:lang w:val="en-US" w:eastAsia="ja-JP"/>
              </w:rPr>
              <w:t>A</w:t>
            </w:r>
            <w:r>
              <w:rPr>
                <w:rFonts w:eastAsia="游明朝"/>
                <w:lang w:val="en-US" w:eastAsia="ja-JP"/>
              </w:rPr>
              <w:t xml:space="preserve">ccept </w:t>
            </w:r>
            <w:r w:rsidR="008C3C25">
              <w:rPr>
                <w:rFonts w:eastAsia="游明朝"/>
                <w:lang w:val="en-US" w:eastAsia="ja-JP"/>
              </w:rPr>
              <w:t>the proposal</w:t>
            </w:r>
            <w:r>
              <w:rPr>
                <w:rFonts w:eastAsia="游明朝"/>
                <w:lang w:val="en-US" w:eastAsia="ja-JP"/>
              </w:rPr>
              <w:t xml:space="preserve"> for </w:t>
            </w:r>
            <w:r w:rsidR="008C3C25">
              <w:rPr>
                <w:rFonts w:eastAsia="游明朝"/>
                <w:lang w:val="en-US" w:eastAsia="ja-JP"/>
              </w:rPr>
              <w:t>the progress.</w:t>
            </w:r>
          </w:p>
        </w:tc>
      </w:tr>
      <w:tr w:rsidR="00DE463B" w:rsidRPr="00C73301" w14:paraId="0C593E17" w14:textId="77777777" w:rsidTr="006D217D">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游明朝"/>
                <w:lang w:val="en-US" w:eastAsia="ja-JP"/>
              </w:rPr>
            </w:pPr>
          </w:p>
        </w:tc>
      </w:tr>
      <w:tr w:rsidR="00B14807" w:rsidRPr="00C73301" w14:paraId="75DEA044" w14:textId="77777777" w:rsidTr="006D217D">
        <w:tc>
          <w:tcPr>
            <w:tcW w:w="1479" w:type="dxa"/>
          </w:tcPr>
          <w:p w14:paraId="37495EE1" w14:textId="65064621"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62" w:type="dxa"/>
            <w:gridSpan w:val="2"/>
          </w:tcPr>
          <w:p w14:paraId="1ACAEC79" w14:textId="77777777" w:rsidR="00B14807" w:rsidRDefault="00B14807" w:rsidP="00B14807">
            <w:pPr>
              <w:jc w:val="left"/>
              <w:rPr>
                <w:rFonts w:eastAsia="游明朝"/>
                <w:lang w:val="en-US" w:eastAsia="ja-JP"/>
              </w:rPr>
            </w:pPr>
          </w:p>
        </w:tc>
      </w:tr>
      <w:tr w:rsidR="00777594" w:rsidRPr="00C73301" w14:paraId="70E83346" w14:textId="77777777" w:rsidTr="006D217D">
        <w:tc>
          <w:tcPr>
            <w:tcW w:w="1479" w:type="dxa"/>
          </w:tcPr>
          <w:p w14:paraId="47FAD47A" w14:textId="104BF096"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7CB6240F" w14:textId="77777777" w:rsidR="00777594" w:rsidRDefault="00777594" w:rsidP="00B14807">
            <w:pPr>
              <w:tabs>
                <w:tab w:val="left" w:pos="551"/>
              </w:tabs>
              <w:jc w:val="left"/>
              <w:rPr>
                <w:rFonts w:eastAsia="游明朝"/>
                <w:lang w:val="en-US" w:eastAsia="ja-JP"/>
              </w:rPr>
            </w:pPr>
          </w:p>
        </w:tc>
        <w:tc>
          <w:tcPr>
            <w:tcW w:w="6662" w:type="dxa"/>
            <w:gridSpan w:val="2"/>
          </w:tcPr>
          <w:p w14:paraId="7292482F" w14:textId="6976AC48" w:rsidR="00777594" w:rsidRDefault="00777594" w:rsidP="00B14807">
            <w:pPr>
              <w:jc w:val="left"/>
              <w:rPr>
                <w:rFonts w:eastAsia="游明朝"/>
                <w:lang w:val="en-US" w:eastAsia="ja-JP"/>
              </w:rPr>
            </w:pPr>
            <w:r w:rsidRPr="00777594">
              <w:rPr>
                <w:rFonts w:eastAsia="游明朝"/>
                <w:lang w:val="en-US" w:eastAsia="ja-JP"/>
              </w:rPr>
              <w:t>We would prefer a value of X=3, but if a majority of companies want 3.2, we would be fine with that value.</w:t>
            </w:r>
          </w:p>
        </w:tc>
      </w:tr>
      <w:tr w:rsidR="00002C3A" w:rsidRPr="00C73301" w14:paraId="5F6164E6" w14:textId="77777777" w:rsidTr="006D217D">
        <w:tc>
          <w:tcPr>
            <w:tcW w:w="1479" w:type="dxa"/>
          </w:tcPr>
          <w:p w14:paraId="6012C848" w14:textId="3668A2B2"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62" w:type="dxa"/>
            <w:gridSpan w:val="2"/>
          </w:tcPr>
          <w:p w14:paraId="7D19BC80" w14:textId="77777777" w:rsidR="00002C3A" w:rsidRPr="00777594" w:rsidRDefault="00002C3A" w:rsidP="00B14807">
            <w:pPr>
              <w:jc w:val="left"/>
              <w:rPr>
                <w:rFonts w:eastAsia="游明朝"/>
                <w:lang w:val="en-US" w:eastAsia="ja-JP"/>
              </w:rPr>
            </w:pPr>
          </w:p>
        </w:tc>
      </w:tr>
      <w:tr w:rsidR="00BC49B4" w:rsidRPr="00C73301" w14:paraId="67D43E1B" w14:textId="77777777" w:rsidTr="006D217D">
        <w:tc>
          <w:tcPr>
            <w:tcW w:w="1479" w:type="dxa"/>
          </w:tcPr>
          <w:p w14:paraId="0794BF75" w14:textId="471FCBAC" w:rsidR="00BC49B4" w:rsidRDefault="00BC49B4" w:rsidP="00B14807">
            <w:pPr>
              <w:jc w:val="left"/>
              <w:rPr>
                <w:rFonts w:eastAsia="游明朝"/>
                <w:lang w:val="en-US" w:eastAsia="ko-KR"/>
              </w:rPr>
            </w:pPr>
            <w:r>
              <w:rPr>
                <w:rFonts w:eastAsiaTheme="minorEastAsia" w:hint="eastAsia"/>
                <w:lang w:val="en-US" w:eastAsia="zh-CN"/>
              </w:rPr>
              <w:lastRenderedPageBreak/>
              <w:t>CATT</w:t>
            </w:r>
          </w:p>
        </w:tc>
        <w:tc>
          <w:tcPr>
            <w:tcW w:w="1493" w:type="dxa"/>
            <w:gridSpan w:val="2"/>
          </w:tcPr>
          <w:p w14:paraId="7081ABF1" w14:textId="29D57355"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游明朝"/>
                <w:lang w:val="en-US" w:eastAsia="ja-JP"/>
              </w:rPr>
            </w:pPr>
            <w:r>
              <w:rPr>
                <w:rFonts w:eastAsiaTheme="minorEastAsia" w:hint="eastAsia"/>
                <w:lang w:val="en-US" w:eastAsia="zh-CN"/>
              </w:rPr>
              <w:t xml:space="preserve">OK for progress. </w:t>
            </w:r>
          </w:p>
        </w:tc>
      </w:tr>
      <w:tr w:rsidR="00D22DD2" w:rsidRPr="00C73301" w14:paraId="6787B00A" w14:textId="77777777" w:rsidTr="006D217D">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6D217D">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6D217D">
        <w:tc>
          <w:tcPr>
            <w:tcW w:w="1479" w:type="dxa"/>
          </w:tcPr>
          <w:p w14:paraId="484BC74B" w14:textId="32F45D17" w:rsidR="0009334F" w:rsidRDefault="0009334F" w:rsidP="0009334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游明朝"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6D217D">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6D217D">
        <w:tc>
          <w:tcPr>
            <w:tcW w:w="1479" w:type="dxa"/>
          </w:tcPr>
          <w:p w14:paraId="7B191F3F" w14:textId="22E0F7BA"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6D217D">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6D217D">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6D217D">
        <w:tc>
          <w:tcPr>
            <w:tcW w:w="1479" w:type="dxa"/>
          </w:tcPr>
          <w:p w14:paraId="0B1FBC94" w14:textId="0EB3B2FB" w:rsidR="000212FA" w:rsidRDefault="000212FA" w:rsidP="000212FA">
            <w:pPr>
              <w:jc w:val="left"/>
              <w:rPr>
                <w:rFonts w:eastAsiaTheme="minorEastAsia"/>
                <w:lang w:val="en-US" w:eastAsia="zh-CN"/>
              </w:rPr>
            </w:pPr>
            <w:r>
              <w:rPr>
                <w:rFonts w:eastAsia="SimSun" w:hint="eastAsia"/>
                <w:lang w:val="en-US" w:eastAsia="zh-CN"/>
              </w:rPr>
              <w:t>ZTE, Sanechips</w:t>
            </w:r>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SimSun" w:hint="eastAsia"/>
                <w:lang w:val="en-US" w:eastAsia="zh-CN"/>
              </w:rPr>
              <w:t>OK</w:t>
            </w:r>
          </w:p>
        </w:tc>
      </w:tr>
      <w:tr w:rsidR="00EC21B7" w:rsidRPr="00566A90" w14:paraId="3E04C7C1" w14:textId="77777777" w:rsidTr="006D217D">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af0"/>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6D217D">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4 is relaxed to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6D217D">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6D217D">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6D217D">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6D217D">
        <w:tc>
          <w:tcPr>
            <w:tcW w:w="1479" w:type="dxa"/>
          </w:tcPr>
          <w:p w14:paraId="62525335" w14:textId="6327F2A1" w:rsidR="004C35A2" w:rsidRPr="005E6DAF" w:rsidRDefault="00E44BA2" w:rsidP="001E0080">
            <w:pPr>
              <w:jc w:val="left"/>
              <w:rPr>
                <w:rFonts w:eastAsia="游明朝"/>
                <w:lang w:val="en-US" w:eastAsia="ja-JP"/>
              </w:rPr>
            </w:pPr>
            <w:r>
              <w:rPr>
                <w:rFonts w:eastAsia="游明朝"/>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游明朝"/>
                <w:lang w:val="en-US" w:eastAsia="ja-JP"/>
              </w:rPr>
            </w:pPr>
            <w:r>
              <w:rPr>
                <w:rFonts w:eastAsia="游明朝"/>
                <w:lang w:val="en-US" w:eastAsia="ja-JP"/>
              </w:rPr>
              <w:t>X=3.2 exceeds target peak-rate</w:t>
            </w:r>
            <w:r w:rsidR="00415B6E">
              <w:rPr>
                <w:rFonts w:eastAsia="游明朝"/>
                <w:lang w:val="en-US" w:eastAsia="ja-JP"/>
              </w:rPr>
              <w:t xml:space="preserve"> which is 10Mbits</w:t>
            </w:r>
            <w:r w:rsidR="004D4CEC">
              <w:rPr>
                <w:rFonts w:eastAsia="游明朝"/>
                <w:lang w:val="en-US" w:eastAsia="ja-JP"/>
              </w:rPr>
              <w:t xml:space="preserve">. </w:t>
            </w:r>
            <w:r w:rsidR="00C81B4D">
              <w:rPr>
                <w:rFonts w:eastAsia="游明朝"/>
                <w:lang w:val="en-US" w:eastAsia="ja-JP"/>
              </w:rPr>
              <w:t xml:space="preserve"> 3.0 satisfied the WID description as well as previous RAN1 agreements</w:t>
            </w:r>
            <w:r w:rsidR="00EA2F62">
              <w:rPr>
                <w:rFonts w:eastAsia="游明朝"/>
                <w:lang w:val="en-US" w:eastAsia="ja-JP"/>
              </w:rPr>
              <w:t>.  For a UE, the peak rate is determined</w:t>
            </w:r>
            <w:r w:rsidR="009B1162">
              <w:rPr>
                <w:rFonts w:eastAsia="游明朝"/>
                <w:lang w:val="en-US" w:eastAsia="ja-JP"/>
              </w:rPr>
              <w:t xml:space="preserve"> as</w:t>
            </w:r>
            <w:r w:rsidR="00EA2F62">
              <w:rPr>
                <w:rFonts w:eastAsia="游明朝"/>
                <w:lang w:val="en-US" w:eastAsia="ja-JP"/>
              </w:rPr>
              <w:t xml:space="preserve"> the worst case configuration, which in this case </w:t>
            </w:r>
            <w:r w:rsidR="009B1162">
              <w:rPr>
                <w:rFonts w:eastAsia="游明朝"/>
                <w:lang w:val="en-US" w:eastAsia="ja-JP"/>
              </w:rPr>
              <w:t>is</w:t>
            </w:r>
            <w:r w:rsidR="00EA2F62">
              <w:rPr>
                <w:rFonts w:eastAsia="游明朝"/>
                <w:lang w:val="en-US" w:eastAsia="ja-JP"/>
              </w:rPr>
              <w:t xml:space="preserve"> 15kHz</w:t>
            </w:r>
            <w:r w:rsidR="009B1162">
              <w:rPr>
                <w:rFonts w:eastAsia="游明朝"/>
                <w:lang w:val="en-US" w:eastAsia="ja-JP"/>
              </w:rPr>
              <w:t xml:space="preserve"> SCS.</w:t>
            </w:r>
            <w:r w:rsidR="00EA2F62">
              <w:rPr>
                <w:rFonts w:eastAsia="游明朝"/>
                <w:lang w:val="en-US" w:eastAsia="ja-JP"/>
              </w:rPr>
              <w:t xml:space="preserve"> </w:t>
            </w:r>
            <w:r w:rsidR="00415B6E">
              <w:rPr>
                <w:rFonts w:eastAsia="游明朝"/>
                <w:lang w:val="en-US" w:eastAsia="ja-JP"/>
              </w:rPr>
              <w:t xml:space="preserve"> </w:t>
            </w:r>
            <w:r w:rsidR="00C81B4D">
              <w:rPr>
                <w:rFonts w:eastAsia="游明朝"/>
                <w:lang w:val="en-US" w:eastAsia="ja-JP"/>
              </w:rPr>
              <w:t xml:space="preserve"> </w:t>
            </w:r>
            <w:r w:rsidR="00415B6E">
              <w:rPr>
                <w:rFonts w:eastAsia="游明朝"/>
                <w:lang w:val="en-US" w:eastAsia="ja-JP"/>
              </w:rPr>
              <w:t xml:space="preserve"> </w:t>
            </w:r>
          </w:p>
        </w:tc>
      </w:tr>
      <w:tr w:rsidR="00670EBD" w:rsidRPr="005E6DAF" w14:paraId="6CF9844A" w14:textId="77777777" w:rsidTr="006D217D">
        <w:tc>
          <w:tcPr>
            <w:tcW w:w="1479" w:type="dxa"/>
          </w:tcPr>
          <w:p w14:paraId="16AADF9B" w14:textId="71CE1C42" w:rsidR="00670EBD" w:rsidRDefault="00670EBD" w:rsidP="001E0080">
            <w:pPr>
              <w:jc w:val="left"/>
              <w:rPr>
                <w:rFonts w:eastAsia="游明朝"/>
                <w:lang w:val="en-US" w:eastAsia="ja-JP"/>
              </w:rPr>
            </w:pPr>
            <w:r>
              <w:rPr>
                <w:rFonts w:eastAsia="游明朝"/>
                <w:lang w:val="en-US" w:eastAsia="ja-JP"/>
              </w:rPr>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游明朝"/>
                <w:lang w:val="en-US" w:eastAsia="ja-JP"/>
              </w:rPr>
            </w:pPr>
            <w:r w:rsidRPr="00670EBD">
              <w:rPr>
                <w:rFonts w:eastAsia="游明朝"/>
                <w:lang w:val="en-US" w:eastAsia="ja-JP"/>
              </w:rPr>
              <w:t>3.2 is an existing scaling factor, can achieve 10Mbps for DL 30kHz case as well, and 3.0 complexity gain should not be that huge in comparison.</w:t>
            </w:r>
            <w:r>
              <w:rPr>
                <w:rFonts w:eastAsia="游明朝"/>
                <w:lang w:val="en-US" w:eastAsia="ja-JP"/>
              </w:rPr>
              <w:t xml:space="preserve"> But no </w:t>
            </w:r>
            <w:r>
              <w:rPr>
                <w:rFonts w:eastAsia="游明朝"/>
                <w:lang w:val="en-US" w:eastAsia="ja-JP"/>
              </w:rPr>
              <w:lastRenderedPageBreak/>
              <w:t>very strong preference</w:t>
            </w:r>
          </w:p>
        </w:tc>
      </w:tr>
      <w:tr w:rsidR="006D217D" w14:paraId="6A30277D" w14:textId="77777777" w:rsidTr="006D217D">
        <w:tc>
          <w:tcPr>
            <w:tcW w:w="1479" w:type="dxa"/>
            <w:hideMark/>
          </w:tcPr>
          <w:p w14:paraId="4CFE0C3F" w14:textId="77777777" w:rsidR="006D217D" w:rsidRDefault="006D217D">
            <w:pPr>
              <w:jc w:val="left"/>
              <w:rPr>
                <w:rFonts w:eastAsiaTheme="minorEastAsia"/>
                <w:lang w:val="en-US" w:eastAsia="zh-CN"/>
              </w:rPr>
            </w:pPr>
            <w:r>
              <w:rPr>
                <w:rFonts w:eastAsiaTheme="minorEastAsia"/>
                <w:lang w:val="en-US" w:eastAsia="zh-CN"/>
              </w:rPr>
              <w:lastRenderedPageBreak/>
              <w:t>vivo</w:t>
            </w:r>
          </w:p>
        </w:tc>
        <w:tc>
          <w:tcPr>
            <w:tcW w:w="1493" w:type="dxa"/>
            <w:gridSpan w:val="2"/>
            <w:hideMark/>
          </w:tcPr>
          <w:p w14:paraId="4928A7B3" w14:textId="77777777" w:rsidR="006D217D" w:rsidRDefault="006D217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37B65D90" w14:textId="77777777" w:rsidR="006D217D" w:rsidRDefault="006D217D">
            <w:pPr>
              <w:jc w:val="left"/>
              <w:rPr>
                <w:rFonts w:eastAsia="游明朝"/>
                <w:lang w:val="en-US" w:eastAsia="ja-JP"/>
              </w:rPr>
            </w:pPr>
          </w:p>
        </w:tc>
      </w:tr>
      <w:tr w:rsidR="00723F82" w14:paraId="0B60C796" w14:textId="77777777" w:rsidTr="006D217D">
        <w:tc>
          <w:tcPr>
            <w:tcW w:w="1479" w:type="dxa"/>
          </w:tcPr>
          <w:p w14:paraId="68764F26" w14:textId="24E21E26" w:rsidR="00723F82" w:rsidRDefault="00723F82" w:rsidP="00723F82">
            <w:pPr>
              <w:jc w:val="left"/>
              <w:rPr>
                <w:rFonts w:eastAsiaTheme="minorEastAsia"/>
                <w:lang w:val="en-US" w:eastAsia="zh-CN"/>
              </w:rPr>
            </w:pPr>
            <w:r>
              <w:rPr>
                <w:rFonts w:eastAsiaTheme="minorEastAsia"/>
                <w:lang w:val="en-US" w:eastAsia="zh-CN"/>
              </w:rPr>
              <w:t>Qualcomm</w:t>
            </w:r>
          </w:p>
        </w:tc>
        <w:tc>
          <w:tcPr>
            <w:tcW w:w="1493" w:type="dxa"/>
            <w:gridSpan w:val="2"/>
          </w:tcPr>
          <w:p w14:paraId="1DC74564" w14:textId="11AB4F1B" w:rsidR="00723F82" w:rsidRDefault="00723F82"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00BDC5FA" w14:textId="7406743B" w:rsidR="00723F82" w:rsidRDefault="00723F82" w:rsidP="00723F82">
            <w:pPr>
              <w:jc w:val="left"/>
              <w:rPr>
                <w:rFonts w:eastAsia="游明朝"/>
                <w:lang w:val="en-US" w:eastAsia="ja-JP"/>
              </w:rPr>
            </w:pPr>
            <w:r>
              <w:rPr>
                <w:rFonts w:eastAsiaTheme="minorEastAsia"/>
                <w:lang w:val="en-US" w:eastAsia="zh-CN"/>
              </w:rPr>
              <w:t>Single value is preferred for both 15 and 30 KHz SCS.</w:t>
            </w:r>
          </w:p>
        </w:tc>
      </w:tr>
      <w:tr w:rsidR="0002764B" w14:paraId="55A62EA4" w14:textId="77777777" w:rsidTr="006D217D">
        <w:tc>
          <w:tcPr>
            <w:tcW w:w="1479" w:type="dxa"/>
          </w:tcPr>
          <w:p w14:paraId="64CD58D6" w14:textId="02FDDF4B" w:rsidR="0002764B" w:rsidRDefault="0002764B" w:rsidP="00723F82">
            <w:pPr>
              <w:jc w:val="left"/>
              <w:rPr>
                <w:rFonts w:eastAsiaTheme="minorEastAsia"/>
                <w:lang w:val="en-US" w:eastAsia="zh-CN"/>
              </w:rPr>
            </w:pPr>
            <w:r>
              <w:rPr>
                <w:rFonts w:eastAsiaTheme="minorEastAsia"/>
                <w:lang w:val="en-US" w:eastAsia="zh-CN"/>
              </w:rPr>
              <w:t>Sierra Wireless</w:t>
            </w:r>
          </w:p>
        </w:tc>
        <w:tc>
          <w:tcPr>
            <w:tcW w:w="1493" w:type="dxa"/>
            <w:gridSpan w:val="2"/>
          </w:tcPr>
          <w:p w14:paraId="34D5FFD5" w14:textId="065FBB8E" w:rsidR="0002764B" w:rsidRDefault="0002764B"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10C44C0C" w14:textId="77777777" w:rsidR="0002764B" w:rsidRDefault="0002764B" w:rsidP="00723F82">
            <w:pPr>
              <w:jc w:val="left"/>
              <w:rPr>
                <w:rFonts w:eastAsiaTheme="minorEastAsia"/>
                <w:lang w:val="en-US" w:eastAsia="zh-CN"/>
              </w:rPr>
            </w:pPr>
          </w:p>
        </w:tc>
      </w:tr>
      <w:tr w:rsidR="001716A7" w14:paraId="4A3FCAF4" w14:textId="77777777" w:rsidTr="006D217D">
        <w:tc>
          <w:tcPr>
            <w:tcW w:w="1479" w:type="dxa"/>
          </w:tcPr>
          <w:p w14:paraId="6F037674" w14:textId="1B278DA2" w:rsidR="001716A7" w:rsidRPr="001716A7" w:rsidRDefault="001716A7" w:rsidP="001716A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72E43E2B" w14:textId="57714E60" w:rsidR="001716A7" w:rsidRPr="001716A7" w:rsidRDefault="001716A7" w:rsidP="001716A7">
            <w:pPr>
              <w:tabs>
                <w:tab w:val="left" w:pos="551"/>
              </w:tabs>
              <w:jc w:val="left"/>
              <w:rPr>
                <w:rFonts w:eastAsia="游明朝"/>
                <w:lang w:val="en-US" w:eastAsia="ja-JP"/>
              </w:rPr>
            </w:pPr>
            <w:r>
              <w:rPr>
                <w:rFonts w:eastAsia="游明朝" w:hint="eastAsia"/>
                <w:lang w:val="en-US" w:eastAsia="ja-JP"/>
              </w:rPr>
              <w:t>3</w:t>
            </w:r>
          </w:p>
        </w:tc>
        <w:tc>
          <w:tcPr>
            <w:tcW w:w="6662" w:type="dxa"/>
            <w:gridSpan w:val="2"/>
          </w:tcPr>
          <w:p w14:paraId="3931E58B" w14:textId="475AE84B" w:rsidR="001716A7" w:rsidRDefault="001716A7" w:rsidP="001716A7">
            <w:pPr>
              <w:jc w:val="left"/>
              <w:rPr>
                <w:rFonts w:eastAsiaTheme="minorEastAsia"/>
                <w:lang w:val="en-US" w:eastAsia="zh-CN"/>
              </w:rPr>
            </w:pPr>
            <w:r>
              <w:rPr>
                <w:rFonts w:eastAsia="游明朝"/>
                <w:lang w:val="en-US" w:eastAsia="ja-JP"/>
              </w:rPr>
              <w:t>We are also fine to support 3 only for 15 kHz SCS.</w:t>
            </w:r>
          </w:p>
        </w:tc>
      </w:tr>
      <w:tr w:rsidR="009C56ED" w14:paraId="13C6D01B" w14:textId="77777777" w:rsidTr="006D217D">
        <w:tc>
          <w:tcPr>
            <w:tcW w:w="1479" w:type="dxa"/>
          </w:tcPr>
          <w:p w14:paraId="67CED742" w14:textId="1230B123" w:rsidR="009C56ED" w:rsidRDefault="009C56ED" w:rsidP="009C56E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0524E7CE" w14:textId="3010AC61" w:rsidR="009C56ED" w:rsidRDefault="009C56ED" w:rsidP="009C56ED">
            <w:pPr>
              <w:tabs>
                <w:tab w:val="left" w:pos="551"/>
              </w:tabs>
              <w:jc w:val="left"/>
              <w:rPr>
                <w:rFonts w:eastAsia="游明朝"/>
                <w:lang w:val="en-US" w:eastAsia="ja-JP"/>
              </w:rPr>
            </w:pPr>
            <w:r>
              <w:rPr>
                <w:rFonts w:eastAsia="游明朝" w:hint="eastAsia"/>
                <w:lang w:val="en-US" w:eastAsia="ja-JP"/>
              </w:rPr>
              <w:t>3</w:t>
            </w:r>
          </w:p>
        </w:tc>
        <w:tc>
          <w:tcPr>
            <w:tcW w:w="6662" w:type="dxa"/>
            <w:gridSpan w:val="2"/>
          </w:tcPr>
          <w:p w14:paraId="73DD81BB" w14:textId="0AB1D9E9" w:rsidR="009C56ED" w:rsidRDefault="009C56ED" w:rsidP="009C56ED">
            <w:pPr>
              <w:jc w:val="left"/>
              <w:rPr>
                <w:rFonts w:eastAsia="游明朝"/>
                <w:lang w:val="en-US" w:eastAsia="ja-JP"/>
              </w:rPr>
            </w:pPr>
            <w:r>
              <w:rPr>
                <w:rFonts w:eastAsia="游明朝" w:hint="eastAsia"/>
                <w:lang w:val="en-US" w:eastAsia="ja-JP"/>
              </w:rPr>
              <w:t>W</w:t>
            </w:r>
            <w:r>
              <w:rPr>
                <w:rFonts w:eastAsia="游明朝"/>
                <w:lang w:val="en-US" w:eastAsia="ja-JP"/>
              </w:rPr>
              <w:t>e slightly prefer X=3 for further complexity reduction. 10 Mbps can be achieved when the SCS is 15 kHz with X=3. But if majority companies want to support 10 Mbps with SCS 30 kHz as well, we would accept X=3.2.</w:t>
            </w:r>
          </w:p>
        </w:tc>
      </w:tr>
      <w:tr w:rsidR="00537696" w14:paraId="18CB3C8B" w14:textId="77777777" w:rsidTr="006D217D">
        <w:tc>
          <w:tcPr>
            <w:tcW w:w="1479" w:type="dxa"/>
          </w:tcPr>
          <w:p w14:paraId="70879DD0" w14:textId="5A042C83" w:rsidR="00537696" w:rsidRPr="00537696" w:rsidRDefault="00537696" w:rsidP="009C56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DBE1ED0" w14:textId="715F53E6" w:rsidR="00537696" w:rsidRPr="00537696" w:rsidRDefault="00537696" w:rsidP="009C56E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21B0DAEB" w14:textId="77777777" w:rsidR="00537696" w:rsidRDefault="00537696" w:rsidP="009C56ED">
            <w:pPr>
              <w:jc w:val="left"/>
              <w:rPr>
                <w:rFonts w:eastAsia="游明朝"/>
                <w:lang w:val="en-US" w:eastAsia="ja-JP"/>
              </w:rPr>
            </w:pPr>
          </w:p>
        </w:tc>
      </w:tr>
      <w:tr w:rsidR="00FC7D19" w:rsidRPr="00670EBD" w14:paraId="08692BD2" w14:textId="77777777" w:rsidTr="00FC7D19">
        <w:tc>
          <w:tcPr>
            <w:tcW w:w="1479" w:type="dxa"/>
          </w:tcPr>
          <w:p w14:paraId="768F6C09" w14:textId="77777777" w:rsidR="00FC7D19" w:rsidRDefault="00FC7D19" w:rsidP="00B535E2">
            <w:pPr>
              <w:jc w:val="left"/>
              <w:rPr>
                <w:rFonts w:eastAsia="游明朝"/>
                <w:lang w:val="en-US" w:eastAsia="ja-JP"/>
              </w:rPr>
            </w:pPr>
            <w:r>
              <w:rPr>
                <w:rFonts w:eastAsia="游明朝"/>
                <w:lang w:val="en-US" w:eastAsia="ja-JP"/>
              </w:rPr>
              <w:t>Intel</w:t>
            </w:r>
          </w:p>
        </w:tc>
        <w:tc>
          <w:tcPr>
            <w:tcW w:w="1493" w:type="dxa"/>
            <w:gridSpan w:val="2"/>
          </w:tcPr>
          <w:p w14:paraId="77308BE1"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1C732543" w14:textId="77777777" w:rsidR="00FC7D19" w:rsidRPr="00670EBD" w:rsidRDefault="00FC7D19" w:rsidP="00B535E2">
            <w:pPr>
              <w:jc w:val="left"/>
              <w:rPr>
                <w:rFonts w:eastAsia="游明朝"/>
                <w:lang w:val="en-US" w:eastAsia="ja-JP"/>
              </w:rPr>
            </w:pPr>
            <w:r>
              <w:rPr>
                <w:rFonts w:eastAsia="游明朝"/>
                <w:lang w:val="en-US" w:eastAsia="ja-JP"/>
              </w:rPr>
              <w:t xml:space="preserve">We slightly prefer X=3.0 since the peak data rate requirement can be satisfied with SCS 15kHz. </w:t>
            </w:r>
          </w:p>
        </w:tc>
      </w:tr>
      <w:tr w:rsidR="0082247E" w:rsidRPr="00670EBD" w14:paraId="09B3E710" w14:textId="77777777" w:rsidTr="00FC7D19">
        <w:tc>
          <w:tcPr>
            <w:tcW w:w="1479" w:type="dxa"/>
          </w:tcPr>
          <w:p w14:paraId="50B7D355" w14:textId="01143C27" w:rsidR="0082247E" w:rsidRDefault="0082247E" w:rsidP="00B535E2">
            <w:pPr>
              <w:jc w:val="left"/>
              <w:rPr>
                <w:rFonts w:eastAsia="游明朝"/>
                <w:lang w:val="en-US" w:eastAsia="ja-JP"/>
              </w:rPr>
            </w:pPr>
            <w:r>
              <w:rPr>
                <w:rFonts w:eastAsia="游明朝"/>
                <w:lang w:val="en-US" w:eastAsia="ja-JP"/>
              </w:rPr>
              <w:t>CATT</w:t>
            </w:r>
          </w:p>
        </w:tc>
        <w:tc>
          <w:tcPr>
            <w:tcW w:w="1493" w:type="dxa"/>
            <w:gridSpan w:val="2"/>
          </w:tcPr>
          <w:p w14:paraId="37335745" w14:textId="4ACDE312" w:rsidR="0082247E" w:rsidRDefault="0082247E" w:rsidP="00B535E2">
            <w:pPr>
              <w:tabs>
                <w:tab w:val="left" w:pos="551"/>
              </w:tabs>
              <w:jc w:val="left"/>
              <w:rPr>
                <w:rFonts w:eastAsiaTheme="minorEastAsia"/>
                <w:lang w:val="en-US" w:eastAsia="zh-CN"/>
              </w:rPr>
            </w:pPr>
            <w:r>
              <w:rPr>
                <w:rFonts w:eastAsiaTheme="minorEastAsia" w:hint="eastAsia"/>
                <w:lang w:val="en-US" w:eastAsia="zh-CN"/>
              </w:rPr>
              <w:t>3.0</w:t>
            </w:r>
          </w:p>
        </w:tc>
        <w:tc>
          <w:tcPr>
            <w:tcW w:w="6662" w:type="dxa"/>
            <w:gridSpan w:val="2"/>
          </w:tcPr>
          <w:p w14:paraId="47A7C16A" w14:textId="3EC465D7" w:rsidR="0082247E" w:rsidRDefault="0082247E" w:rsidP="00B535E2">
            <w:pPr>
              <w:jc w:val="left"/>
              <w:rPr>
                <w:rFonts w:eastAsia="游明朝"/>
                <w:lang w:val="en-US" w:eastAsia="ja-JP"/>
              </w:rPr>
            </w:pPr>
            <w:r>
              <w:rPr>
                <w:rFonts w:eastAsiaTheme="minorEastAsia" w:hint="eastAsia"/>
                <w:lang w:val="en-US" w:eastAsia="zh-CN"/>
              </w:rPr>
              <w:t>Prefer 3 for simplicity, but can accept 3.2.</w:t>
            </w:r>
          </w:p>
        </w:tc>
      </w:tr>
      <w:tr w:rsidR="00AD097C" w:rsidRPr="00670EBD" w14:paraId="6C5ABD78" w14:textId="77777777" w:rsidTr="00FC7D19">
        <w:tc>
          <w:tcPr>
            <w:tcW w:w="1479" w:type="dxa"/>
          </w:tcPr>
          <w:p w14:paraId="057DC7A2" w14:textId="70239D27" w:rsidR="00AD097C" w:rsidRPr="00AD097C" w:rsidRDefault="00AD097C" w:rsidP="00B535E2">
            <w:pPr>
              <w:jc w:val="left"/>
              <w:rPr>
                <w:rFonts w:eastAsia="맑은 고딕" w:hint="eastAsia"/>
                <w:lang w:val="en-US" w:eastAsia="ko-KR"/>
              </w:rPr>
            </w:pPr>
            <w:r>
              <w:rPr>
                <w:rFonts w:eastAsia="맑은 고딕" w:hint="eastAsia"/>
                <w:lang w:val="en-US" w:eastAsia="ko-KR"/>
              </w:rPr>
              <w:t>LGE</w:t>
            </w:r>
          </w:p>
        </w:tc>
        <w:tc>
          <w:tcPr>
            <w:tcW w:w="1493" w:type="dxa"/>
            <w:gridSpan w:val="2"/>
          </w:tcPr>
          <w:p w14:paraId="45604DCB" w14:textId="2150C50D" w:rsidR="00AD097C" w:rsidRPr="00AD097C" w:rsidRDefault="00AD097C" w:rsidP="00B535E2">
            <w:pPr>
              <w:tabs>
                <w:tab w:val="left" w:pos="551"/>
              </w:tabs>
              <w:jc w:val="left"/>
              <w:rPr>
                <w:rFonts w:eastAsia="맑은 고딕" w:hint="eastAsia"/>
                <w:lang w:val="en-US" w:eastAsia="ko-KR"/>
              </w:rPr>
            </w:pPr>
            <w:r>
              <w:rPr>
                <w:rFonts w:eastAsia="맑은 고딕" w:hint="eastAsia"/>
                <w:lang w:val="en-US" w:eastAsia="ko-KR"/>
              </w:rPr>
              <w:t>3.2</w:t>
            </w:r>
          </w:p>
        </w:tc>
        <w:tc>
          <w:tcPr>
            <w:tcW w:w="6662" w:type="dxa"/>
            <w:gridSpan w:val="2"/>
          </w:tcPr>
          <w:p w14:paraId="1A954A94" w14:textId="47451788" w:rsidR="00AD097C" w:rsidRDefault="00AD097C" w:rsidP="00B535E2">
            <w:pPr>
              <w:jc w:val="left"/>
              <w:rPr>
                <w:rFonts w:eastAsiaTheme="minorEastAsia" w:hint="eastAsia"/>
                <w:lang w:val="en-US" w:eastAsia="zh-CN"/>
              </w:rPr>
            </w:pPr>
            <w:r w:rsidRPr="00AD097C">
              <w:rPr>
                <w:rFonts w:eastAsiaTheme="minorEastAsia"/>
                <w:lang w:val="en-US" w:eastAsia="zh-CN"/>
              </w:rPr>
              <w:t>X=3.2 is OK in order to accommodate the peak rate for 30KHz and 15 KHz SCS.</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0"/>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0"/>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游明朝"/>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游明朝"/>
                <w:lang w:val="en-US" w:eastAsia="ja-JP"/>
              </w:rPr>
            </w:pPr>
          </w:p>
        </w:tc>
        <w:tc>
          <w:tcPr>
            <w:tcW w:w="6780" w:type="dxa"/>
          </w:tcPr>
          <w:p w14:paraId="355619C8" w14:textId="77777777" w:rsidR="00785212" w:rsidRDefault="00675A7F">
            <w:pPr>
              <w:jc w:val="left"/>
              <w:rPr>
                <w:rFonts w:eastAsia="游明朝"/>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游明朝"/>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lastRenderedPageBreak/>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af6"/>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af6"/>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af6"/>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af6"/>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af6"/>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af6"/>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af6"/>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af6"/>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af6"/>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af6"/>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af6"/>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af6"/>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af6"/>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af6"/>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af6"/>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E00DD86" w14:textId="77777777" w:rsidR="00785212" w:rsidRDefault="00675A7F">
            <w:pPr>
              <w:jc w:val="left"/>
              <w:rPr>
                <w:rFonts w:eastAsia="游明朝"/>
                <w:lang w:val="en-US" w:eastAsia="ja-JP"/>
              </w:rPr>
            </w:pPr>
            <w:r>
              <w:rPr>
                <w:rFonts w:eastAsia="游明朝"/>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游明朝"/>
                <w:lang w:val="en-US" w:eastAsia="ja-JP"/>
              </w:rPr>
              <w:lastRenderedPageBreak/>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游明朝"/>
                <w:lang w:val="en-US" w:eastAsia="ja-JP"/>
              </w:rPr>
            </w:pPr>
            <w:r>
              <w:rPr>
                <w:rFonts w:eastAsia="游明朝" w:hint="eastAsia"/>
                <w:lang w:val="en-US" w:eastAsia="ko-KR"/>
              </w:rPr>
              <w:lastRenderedPageBreak/>
              <w:t>LGE</w:t>
            </w:r>
          </w:p>
        </w:tc>
        <w:tc>
          <w:tcPr>
            <w:tcW w:w="1372" w:type="dxa"/>
          </w:tcPr>
          <w:p w14:paraId="4BBEDA6F" w14:textId="77777777" w:rsidR="00785212" w:rsidRDefault="00675A7F">
            <w:pPr>
              <w:tabs>
                <w:tab w:val="left" w:pos="551"/>
              </w:tabs>
              <w:jc w:val="left"/>
              <w:rPr>
                <w:rFonts w:eastAsia="游明朝"/>
                <w:lang w:val="en-US" w:eastAsia="ja-JP"/>
              </w:rPr>
            </w:pPr>
            <w:r>
              <w:rPr>
                <w:rFonts w:eastAsia="游明朝" w:hint="eastAsia"/>
                <w:lang w:val="en-US" w:eastAsia="ko-KR"/>
              </w:rPr>
              <w:t>Y</w:t>
            </w:r>
          </w:p>
        </w:tc>
        <w:tc>
          <w:tcPr>
            <w:tcW w:w="6780" w:type="dxa"/>
          </w:tcPr>
          <w:p w14:paraId="73CEA7A4" w14:textId="77777777" w:rsidR="00785212" w:rsidRDefault="00675A7F">
            <w:pPr>
              <w:jc w:val="left"/>
              <w:rPr>
                <w:rFonts w:eastAsia="游明朝"/>
                <w:lang w:val="en-US" w:eastAsia="ja-JP"/>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游明朝"/>
                <w:lang w:val="en-US" w:eastAsia="ja-JP"/>
              </w:rPr>
            </w:pPr>
            <w:r>
              <w:rPr>
                <w:rFonts w:eastAsia="游明朝"/>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8"/>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A46946">
            <w:pPr>
              <w:jc w:val="left"/>
              <w:rPr>
                <w:color w:val="0000FF"/>
                <w:u w:val="single"/>
                <w:lang w:val="en-US"/>
              </w:rPr>
            </w:pPr>
            <w:hyperlink r:id="rId16" w:history="1">
              <w:r w:rsidR="00675A7F">
                <w:rPr>
                  <w:rStyle w:val="af3"/>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A46946">
            <w:pPr>
              <w:jc w:val="left"/>
              <w:rPr>
                <w:rFonts w:eastAsia="Calibri"/>
                <w:color w:val="0000FF"/>
                <w:u w:val="single"/>
                <w:lang w:val="en-US"/>
              </w:rPr>
            </w:pPr>
            <w:hyperlink r:id="rId17" w:history="1">
              <w:r w:rsidR="00675A7F">
                <w:rPr>
                  <w:rStyle w:val="af3"/>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A46946">
            <w:pPr>
              <w:jc w:val="left"/>
              <w:rPr>
                <w:rStyle w:val="af3"/>
                <w:color w:val="0000FF"/>
              </w:rPr>
            </w:pPr>
            <w:hyperlink r:id="rId18" w:history="1">
              <w:r w:rsidR="00675A7F">
                <w:rPr>
                  <w:rStyle w:val="af3"/>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A46946">
            <w:pPr>
              <w:jc w:val="left"/>
              <w:rPr>
                <w:rStyle w:val="af3"/>
                <w:color w:val="0000FF"/>
              </w:rPr>
            </w:pPr>
            <w:hyperlink r:id="rId19" w:history="1">
              <w:r w:rsidR="00675A7F">
                <w:rPr>
                  <w:rStyle w:val="af3"/>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A46946">
            <w:pPr>
              <w:jc w:val="left"/>
              <w:rPr>
                <w:rStyle w:val="af3"/>
                <w:color w:val="0000FF"/>
              </w:rPr>
            </w:pPr>
            <w:hyperlink r:id="rId20" w:history="1">
              <w:r w:rsidR="00675A7F">
                <w:rPr>
                  <w:rStyle w:val="af3"/>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A46946">
            <w:pPr>
              <w:jc w:val="left"/>
              <w:rPr>
                <w:rStyle w:val="af3"/>
                <w:color w:val="0000FF"/>
              </w:rPr>
            </w:pPr>
            <w:hyperlink r:id="rId21" w:history="1">
              <w:r w:rsidR="00675A7F">
                <w:rPr>
                  <w:rStyle w:val="af3"/>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A46946">
            <w:pPr>
              <w:jc w:val="left"/>
              <w:rPr>
                <w:rStyle w:val="af3"/>
                <w:color w:val="0000FF"/>
                <w:lang w:val="en-US" w:eastAsia="sv-SE"/>
              </w:rPr>
            </w:pPr>
            <w:hyperlink r:id="rId22" w:history="1">
              <w:r w:rsidR="00675A7F">
                <w:rPr>
                  <w:rStyle w:val="af3"/>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A46946">
            <w:pPr>
              <w:jc w:val="left"/>
              <w:rPr>
                <w:rStyle w:val="af3"/>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A46946">
            <w:pPr>
              <w:jc w:val="left"/>
              <w:rPr>
                <w:rStyle w:val="af3"/>
                <w:color w:val="0000FF"/>
                <w:lang w:val="en-US" w:eastAsia="sv-SE"/>
              </w:rPr>
            </w:pPr>
            <w:hyperlink r:id="rId24" w:history="1">
              <w:r w:rsidR="00675A7F">
                <w:rPr>
                  <w:rStyle w:val="af3"/>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A46946">
            <w:pPr>
              <w:jc w:val="left"/>
              <w:rPr>
                <w:rStyle w:val="af3"/>
                <w:color w:val="0000FF"/>
                <w:lang w:val="en-US" w:eastAsia="sv-SE"/>
              </w:rPr>
            </w:pPr>
            <w:hyperlink r:id="rId25" w:history="1">
              <w:r w:rsidR="00675A7F">
                <w:rPr>
                  <w:rStyle w:val="af3"/>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A46946">
            <w:pPr>
              <w:jc w:val="left"/>
              <w:rPr>
                <w:rStyle w:val="af3"/>
                <w:color w:val="0000FF"/>
                <w:lang w:val="en-US" w:eastAsia="sv-SE"/>
              </w:rPr>
            </w:pPr>
            <w:hyperlink r:id="rId26" w:history="1">
              <w:r w:rsidR="00675A7F">
                <w:rPr>
                  <w:rStyle w:val="af3"/>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A46946">
            <w:pPr>
              <w:jc w:val="left"/>
              <w:rPr>
                <w:rStyle w:val="af3"/>
                <w:color w:val="0000FF"/>
                <w:lang w:val="en-US" w:eastAsia="sv-SE"/>
              </w:rPr>
            </w:pPr>
            <w:hyperlink r:id="rId27" w:history="1">
              <w:r w:rsidR="00675A7F">
                <w:rPr>
                  <w:rStyle w:val="af3"/>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A46946">
            <w:pPr>
              <w:jc w:val="left"/>
              <w:rPr>
                <w:rStyle w:val="af3"/>
                <w:color w:val="0000FF"/>
                <w:lang w:val="en-US" w:eastAsia="sv-SE"/>
              </w:rPr>
            </w:pPr>
            <w:hyperlink r:id="rId28" w:history="1">
              <w:r w:rsidR="00675A7F">
                <w:rPr>
                  <w:rStyle w:val="af3"/>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A46946">
            <w:pPr>
              <w:jc w:val="left"/>
              <w:rPr>
                <w:rStyle w:val="af3"/>
                <w:color w:val="0000FF"/>
                <w:lang w:val="en-US" w:eastAsia="sv-SE"/>
              </w:rPr>
            </w:pPr>
            <w:hyperlink r:id="rId29" w:history="1">
              <w:r w:rsidR="00675A7F">
                <w:rPr>
                  <w:rStyle w:val="af3"/>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lastRenderedPageBreak/>
              <w:t>[15]</w:t>
            </w:r>
          </w:p>
        </w:tc>
        <w:tc>
          <w:tcPr>
            <w:tcW w:w="1456" w:type="dxa"/>
            <w:tcMar>
              <w:top w:w="0" w:type="dxa"/>
              <w:left w:w="70" w:type="dxa"/>
              <w:bottom w:w="0" w:type="dxa"/>
              <w:right w:w="70" w:type="dxa"/>
            </w:tcMar>
          </w:tcPr>
          <w:p w14:paraId="008615B2" w14:textId="77777777" w:rsidR="00785212" w:rsidRDefault="00A46946">
            <w:pPr>
              <w:jc w:val="left"/>
              <w:rPr>
                <w:rStyle w:val="af3"/>
                <w:color w:val="0000FF"/>
                <w:lang w:val="en-US" w:eastAsia="sv-SE"/>
              </w:rPr>
            </w:pPr>
            <w:hyperlink r:id="rId30" w:history="1">
              <w:r w:rsidR="00675A7F">
                <w:rPr>
                  <w:rStyle w:val="af3"/>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A46946">
            <w:pPr>
              <w:jc w:val="left"/>
              <w:rPr>
                <w:rStyle w:val="af3"/>
                <w:color w:val="0000FF"/>
                <w:lang w:val="en-US" w:eastAsia="sv-SE"/>
              </w:rPr>
            </w:pPr>
            <w:hyperlink r:id="rId31" w:history="1">
              <w:r w:rsidR="00675A7F">
                <w:rPr>
                  <w:rStyle w:val="af3"/>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A46946">
            <w:pPr>
              <w:jc w:val="left"/>
              <w:rPr>
                <w:rStyle w:val="af3"/>
                <w:color w:val="0000FF"/>
                <w:lang w:val="en-US" w:eastAsia="sv-SE"/>
              </w:rPr>
            </w:pPr>
            <w:hyperlink r:id="rId32" w:history="1">
              <w:r w:rsidR="00675A7F">
                <w:rPr>
                  <w:rStyle w:val="af3"/>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A46946">
            <w:pPr>
              <w:jc w:val="left"/>
              <w:rPr>
                <w:rStyle w:val="af3"/>
                <w:color w:val="0000FF"/>
                <w:lang w:val="en-US" w:eastAsia="sv-SE"/>
              </w:rPr>
            </w:pPr>
            <w:hyperlink r:id="rId33" w:history="1">
              <w:r w:rsidR="00675A7F">
                <w:rPr>
                  <w:rStyle w:val="af3"/>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A46946">
            <w:pPr>
              <w:jc w:val="left"/>
              <w:rPr>
                <w:rStyle w:val="af3"/>
                <w:color w:val="0000FF"/>
                <w:lang w:val="en-US" w:eastAsia="sv-SE"/>
              </w:rPr>
            </w:pPr>
            <w:hyperlink r:id="rId34" w:history="1">
              <w:r w:rsidR="00675A7F">
                <w:rPr>
                  <w:rStyle w:val="af3"/>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A46946">
            <w:pPr>
              <w:jc w:val="left"/>
              <w:rPr>
                <w:rStyle w:val="af3"/>
                <w:color w:val="0000FF"/>
                <w:lang w:val="en-US" w:eastAsia="sv-SE"/>
              </w:rPr>
            </w:pPr>
            <w:hyperlink r:id="rId35" w:history="1">
              <w:r w:rsidR="00675A7F">
                <w:rPr>
                  <w:rStyle w:val="af3"/>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A46946">
            <w:pPr>
              <w:jc w:val="left"/>
              <w:rPr>
                <w:rStyle w:val="af3"/>
                <w:color w:val="0000FF"/>
                <w:lang w:val="en-US" w:eastAsia="sv-SE"/>
              </w:rPr>
            </w:pPr>
            <w:hyperlink r:id="rId36" w:history="1">
              <w:r w:rsidR="00675A7F">
                <w:rPr>
                  <w:rStyle w:val="af3"/>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A46946">
            <w:pPr>
              <w:jc w:val="left"/>
              <w:rPr>
                <w:rStyle w:val="af3"/>
                <w:color w:val="0000FF"/>
                <w:lang w:val="en-US" w:eastAsia="sv-SE"/>
              </w:rPr>
            </w:pPr>
            <w:hyperlink r:id="rId37" w:history="1">
              <w:r w:rsidR="00675A7F">
                <w:rPr>
                  <w:rStyle w:val="af3"/>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A46946">
            <w:pPr>
              <w:jc w:val="left"/>
              <w:rPr>
                <w:rStyle w:val="af3"/>
                <w:color w:val="0000FF"/>
                <w:lang w:val="en-US" w:eastAsia="sv-SE"/>
              </w:rPr>
            </w:pPr>
            <w:hyperlink r:id="rId38" w:history="1">
              <w:r w:rsidR="00675A7F">
                <w:rPr>
                  <w:rStyle w:val="af3"/>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A46946">
            <w:pPr>
              <w:jc w:val="left"/>
              <w:rPr>
                <w:rStyle w:val="af3"/>
                <w:color w:val="0000FF"/>
                <w:lang w:val="en-US" w:eastAsia="sv-SE"/>
              </w:rPr>
            </w:pPr>
            <w:hyperlink r:id="rId39" w:history="1">
              <w:r w:rsidR="00675A7F">
                <w:rPr>
                  <w:rStyle w:val="af3"/>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A46946">
            <w:pPr>
              <w:jc w:val="left"/>
              <w:rPr>
                <w:rStyle w:val="af3"/>
                <w:color w:val="0000FF"/>
                <w:lang w:val="en-US" w:eastAsia="sv-SE"/>
              </w:rPr>
            </w:pPr>
            <w:hyperlink r:id="rId40" w:history="1">
              <w:r w:rsidR="00675A7F">
                <w:rPr>
                  <w:rStyle w:val="af3"/>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A46946">
            <w:pPr>
              <w:jc w:val="left"/>
              <w:rPr>
                <w:rStyle w:val="af3"/>
                <w:color w:val="0000FF"/>
                <w:lang w:val="en-US" w:eastAsia="sv-SE"/>
              </w:rPr>
            </w:pPr>
            <w:hyperlink r:id="rId41" w:history="1">
              <w:r w:rsidR="00675A7F">
                <w:rPr>
                  <w:rStyle w:val="af3"/>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A46946">
            <w:pPr>
              <w:jc w:val="left"/>
              <w:rPr>
                <w:rStyle w:val="af3"/>
                <w:color w:val="0000FF"/>
                <w:lang w:val="en-US" w:eastAsia="sv-SE"/>
              </w:rPr>
            </w:pPr>
            <w:hyperlink r:id="rId42" w:history="1">
              <w:r w:rsidR="00675A7F">
                <w:rPr>
                  <w:rStyle w:val="af3"/>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A46946">
            <w:pPr>
              <w:jc w:val="left"/>
              <w:rPr>
                <w:rStyle w:val="af3"/>
                <w:color w:val="0000FF"/>
                <w:lang w:val="en-US" w:eastAsia="sv-SE"/>
              </w:rPr>
            </w:pPr>
            <w:hyperlink r:id="rId43" w:history="1">
              <w:r w:rsidR="00675A7F">
                <w:rPr>
                  <w:rStyle w:val="af3"/>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af3"/>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A46946">
            <w:pPr>
              <w:jc w:val="left"/>
              <w:rPr>
                <w:rStyle w:val="af3"/>
                <w:color w:val="0000FF"/>
                <w:lang w:val="en-US" w:eastAsia="sv-SE"/>
              </w:rPr>
            </w:pPr>
            <w:hyperlink r:id="rId45" w:history="1">
              <w:r w:rsidR="00675A7F">
                <w:rPr>
                  <w:rStyle w:val="af3"/>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A46946">
            <w:pPr>
              <w:jc w:val="left"/>
              <w:rPr>
                <w:rStyle w:val="af3"/>
                <w:color w:val="0000FF"/>
                <w:lang w:val="en-US" w:eastAsia="sv-SE"/>
              </w:rPr>
            </w:pPr>
            <w:hyperlink r:id="rId46" w:history="1">
              <w:r w:rsidR="00675A7F">
                <w:rPr>
                  <w:rStyle w:val="af3"/>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A46946">
            <w:pPr>
              <w:jc w:val="left"/>
              <w:rPr>
                <w:rStyle w:val="af3"/>
                <w:color w:val="0000FF"/>
                <w:lang w:val="en-US" w:eastAsia="sv-SE"/>
              </w:rPr>
            </w:pPr>
            <w:hyperlink r:id="rId47" w:history="1">
              <w:r w:rsidR="00675A7F">
                <w:rPr>
                  <w:rStyle w:val="af3"/>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A46946">
            <w:pPr>
              <w:jc w:val="left"/>
              <w:rPr>
                <w:rStyle w:val="af3"/>
                <w:color w:val="0000FF"/>
                <w:lang w:val="en-US" w:eastAsia="sv-SE"/>
              </w:rPr>
            </w:pPr>
            <w:hyperlink r:id="rId48" w:history="1">
              <w:r w:rsidR="00675A7F">
                <w:rPr>
                  <w:rStyle w:val="af3"/>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A46946">
            <w:pPr>
              <w:jc w:val="left"/>
              <w:rPr>
                <w:color w:val="000000"/>
                <w:lang w:val="en-US"/>
              </w:rPr>
            </w:pPr>
            <w:hyperlink r:id="rId49" w:history="1">
              <w:r w:rsidR="00675A7F">
                <w:rPr>
                  <w:rStyle w:val="af3"/>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A46946">
            <w:pPr>
              <w:jc w:val="left"/>
              <w:rPr>
                <w:color w:val="000000"/>
                <w:lang w:val="en-US"/>
              </w:rPr>
            </w:pPr>
            <w:hyperlink r:id="rId50" w:history="1">
              <w:r w:rsidR="00675A7F">
                <w:rPr>
                  <w:rStyle w:val="af3"/>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af3"/>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A46946">
            <w:pPr>
              <w:jc w:val="left"/>
              <w:rPr>
                <w:rStyle w:val="af3"/>
                <w:color w:val="0000FF"/>
              </w:rPr>
            </w:pPr>
            <w:hyperlink r:id="rId52" w:history="1">
              <w:r w:rsidR="00675A7F">
                <w:rPr>
                  <w:rStyle w:val="af3"/>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af3"/>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A46946">
            <w:pPr>
              <w:jc w:val="left"/>
            </w:pPr>
            <w:hyperlink r:id="rId54" w:history="1">
              <w:r w:rsidR="00675A7F">
                <w:rPr>
                  <w:rStyle w:val="af3"/>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A46946">
            <w:pPr>
              <w:jc w:val="left"/>
            </w:pPr>
            <w:hyperlink r:id="rId55" w:history="1">
              <w:r w:rsidR="00957CE4">
                <w:rPr>
                  <w:rStyle w:val="af3"/>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A46946" w:rsidP="00EE0766">
            <w:pPr>
              <w:jc w:val="left"/>
            </w:pPr>
            <w:hyperlink r:id="rId56" w:history="1">
              <w:r w:rsidR="00EE0766">
                <w:rPr>
                  <w:rStyle w:val="af3"/>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110FE" w14:textId="77777777" w:rsidR="00A46946" w:rsidRDefault="00A46946">
      <w:pPr>
        <w:spacing w:line="240" w:lineRule="auto"/>
      </w:pPr>
      <w:r>
        <w:separator/>
      </w:r>
    </w:p>
  </w:endnote>
  <w:endnote w:type="continuationSeparator" w:id="0">
    <w:p w14:paraId="2DB09E18" w14:textId="77777777" w:rsidR="00A46946" w:rsidRDefault="00A46946">
      <w:pPr>
        <w:spacing w:line="240" w:lineRule="auto"/>
      </w:pPr>
      <w:r>
        <w:continuationSeparator/>
      </w:r>
    </w:p>
  </w:endnote>
  <w:endnote w:type="continuationNotice" w:id="1">
    <w:p w14:paraId="025D710C" w14:textId="77777777" w:rsidR="00A46946" w:rsidRDefault="00A46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94785" w14:textId="77777777" w:rsidR="00A46946" w:rsidRDefault="00A46946">
      <w:pPr>
        <w:spacing w:after="0"/>
      </w:pPr>
      <w:r>
        <w:separator/>
      </w:r>
    </w:p>
  </w:footnote>
  <w:footnote w:type="continuationSeparator" w:id="0">
    <w:p w14:paraId="372DD0B9" w14:textId="77777777" w:rsidR="00A46946" w:rsidRDefault="00A46946">
      <w:pPr>
        <w:spacing w:after="0"/>
      </w:pPr>
      <w:r>
        <w:continuationSeparator/>
      </w:r>
    </w:p>
  </w:footnote>
  <w:footnote w:type="continuationNotice" w:id="1">
    <w:p w14:paraId="50F5F9C2" w14:textId="77777777" w:rsidR="00A46946" w:rsidRDefault="00A4694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174023BF"/>
    <w:multiLevelType w:val="multilevel"/>
    <w:tmpl w:val="174023BF"/>
    <w:lvl w:ilvl="0">
      <w:start w:val="3"/>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35508A4"/>
    <w:multiLevelType w:val="multilevel"/>
    <w:tmpl w:val="335508A4"/>
    <w:lvl w:ilvl="0">
      <w:start w:val="2"/>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3"/>
  </w:num>
  <w:num w:numId="3">
    <w:abstractNumId w:val="1"/>
  </w:num>
  <w:num w:numId="4">
    <w:abstractNumId w:val="0"/>
  </w:num>
  <w:num w:numId="5">
    <w:abstractNumId w:val="18"/>
  </w:num>
  <w:num w:numId="6">
    <w:abstractNumId w:val="21"/>
    <w:lvlOverride w:ilvl="0">
      <w:startOverride w:val="1"/>
    </w:lvlOverride>
  </w:num>
  <w:num w:numId="7">
    <w:abstractNumId w:val="22"/>
  </w:num>
  <w:num w:numId="8">
    <w:abstractNumId w:val="28"/>
  </w:num>
  <w:num w:numId="9">
    <w:abstractNumId w:val="34"/>
  </w:num>
  <w:num w:numId="10">
    <w:abstractNumId w:val="30"/>
  </w:num>
  <w:num w:numId="11">
    <w:abstractNumId w:val="19"/>
  </w:num>
  <w:num w:numId="12">
    <w:abstractNumId w:val="15"/>
  </w:num>
  <w:num w:numId="13">
    <w:abstractNumId w:val="31"/>
  </w:num>
  <w:num w:numId="14">
    <w:abstractNumId w:val="2"/>
  </w:num>
  <w:num w:numId="15">
    <w:abstractNumId w:val="16"/>
  </w:num>
  <w:num w:numId="16">
    <w:abstractNumId w:val="7"/>
  </w:num>
  <w:num w:numId="17">
    <w:abstractNumId w:val="35"/>
  </w:num>
  <w:num w:numId="18">
    <w:abstractNumId w:val="20"/>
  </w:num>
  <w:num w:numId="19">
    <w:abstractNumId w:val="27"/>
  </w:num>
  <w:num w:numId="20">
    <w:abstractNumId w:val="11"/>
  </w:num>
  <w:num w:numId="21">
    <w:abstractNumId w:val="26"/>
  </w:num>
  <w:num w:numId="22">
    <w:abstractNumId w:val="10"/>
  </w:num>
  <w:num w:numId="23">
    <w:abstractNumId w:val="17"/>
  </w:num>
  <w:num w:numId="24">
    <w:abstractNumId w:val="32"/>
  </w:num>
  <w:num w:numId="25">
    <w:abstractNumId w:val="5"/>
  </w:num>
  <w:num w:numId="26">
    <w:abstractNumId w:val="14"/>
  </w:num>
  <w:num w:numId="27">
    <w:abstractNumId w:val="36"/>
  </w:num>
  <w:num w:numId="28">
    <w:abstractNumId w:val="12"/>
  </w:num>
  <w:num w:numId="29">
    <w:abstractNumId w:val="8"/>
  </w:num>
  <w:num w:numId="30">
    <w:abstractNumId w:val="3"/>
  </w:num>
  <w:num w:numId="31">
    <w:abstractNumId w:val="23"/>
  </w:num>
  <w:num w:numId="32">
    <w:abstractNumId w:val="29"/>
  </w:num>
  <w:num w:numId="33">
    <w:abstractNumId w:val="6"/>
  </w:num>
  <w:num w:numId="34">
    <w:abstractNumId w:val="9"/>
  </w:num>
  <w:num w:numId="35">
    <w:abstractNumId w:val="24"/>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2AC"/>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085C5"/>
  <w15:docId w15:val="{A62B6985-325D-4F64-BE9C-8AAEF4E7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바탕"/>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eastAsia="바탕" w:hAnsi="Arial"/>
      <w:sz w:val="36"/>
      <w:lang w:val="en-GB" w:eastAsia="en-US"/>
    </w:rPr>
  </w:style>
  <w:style w:type="character" w:customStyle="1" w:styleId="3Char">
    <w:name w:val="제목 3 Char"/>
    <w:link w:val="30"/>
    <w:qFormat/>
    <w:rPr>
      <w:rFonts w:eastAsia="바탕"/>
      <w:sz w:val="28"/>
      <w:lang w:val="en-US" w:eastAsia="en-US"/>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pPr>
      <w:widowControl w:val="0"/>
      <w:spacing w:after="160" w:line="259" w:lineRule="auto"/>
      <w:ind w:right="28"/>
      <w:jc w:val="right"/>
    </w:pPr>
    <w:rPr>
      <w:rFonts w:ascii="Arial" w:eastAsia="바탕" w:hAnsi="Arial"/>
      <w:i/>
      <w:lang w:val="en-GB" w:eastAsia="en-US"/>
    </w:rPr>
  </w:style>
  <w:style w:type="paragraph" w:customStyle="1" w:styleId="ZT">
    <w:name w:val="ZT"/>
    <w:qFormat/>
    <w:pPr>
      <w:widowControl w:val="0"/>
      <w:spacing w:after="160"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바탕"/>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바탕"/>
      <w:lang w:val="en-GB" w:eastAsia="en-US"/>
    </w:rPr>
  </w:style>
  <w:style w:type="paragraph" w:customStyle="1" w:styleId="15">
    <w:name w:val="修订1"/>
    <w:hidden/>
    <w:uiPriority w:val="99"/>
    <w:semiHidden/>
    <w:qFormat/>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바탕"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rsid w:val="007E6C69"/>
    <w:rPr>
      <w:color w:val="605E5C"/>
      <w:shd w:val="clear" w:color="auto" w:fill="E1DFDD"/>
    </w:rPr>
  </w:style>
  <w:style w:type="paragraph" w:customStyle="1" w:styleId="3GPPNormalText">
    <w:name w:val="3GPP Normal Text"/>
    <w:basedOn w:val="a7"/>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583879713">
      <w:bodyDiv w:val="1"/>
      <w:marLeft w:val="0"/>
      <w:marRight w:val="0"/>
      <w:marTop w:val="0"/>
      <w:marBottom w:val="0"/>
      <w:divBdr>
        <w:top w:val="none" w:sz="0" w:space="0" w:color="auto"/>
        <w:left w:val="none" w:sz="0" w:space="0" w:color="auto"/>
        <w:bottom w:val="none" w:sz="0" w:space="0" w:color="auto"/>
        <w:right w:val="none" w:sz="0" w:space="0" w:color="auto"/>
      </w:divBdr>
    </w:div>
    <w:div w:id="607274550">
      <w:bodyDiv w:val="1"/>
      <w:marLeft w:val="0"/>
      <w:marRight w:val="0"/>
      <w:marTop w:val="0"/>
      <w:marBottom w:val="0"/>
      <w:divBdr>
        <w:top w:val="none" w:sz="0" w:space="0" w:color="auto"/>
        <w:left w:val="none" w:sz="0" w:space="0" w:color="auto"/>
        <w:bottom w:val="none" w:sz="0" w:space="0" w:color="auto"/>
        <w:right w:val="none" w:sz="0" w:space="0" w:color="auto"/>
      </w:divBdr>
    </w:div>
    <w:div w:id="1220093918">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 w:id="1859541398">
      <w:bodyDiv w:val="1"/>
      <w:marLeft w:val="0"/>
      <w:marRight w:val="0"/>
      <w:marTop w:val="0"/>
      <w:marBottom w:val="0"/>
      <w:divBdr>
        <w:top w:val="none" w:sz="0" w:space="0" w:color="auto"/>
        <w:left w:val="none" w:sz="0" w:space="0" w:color="auto"/>
        <w:bottom w:val="none" w:sz="0" w:space="0" w:color="auto"/>
        <w:right w:val="none" w:sz="0" w:space="0" w:color="auto"/>
      </w:divBdr>
    </w:div>
    <w:div w:id="2068841048">
      <w:bodyDiv w:val="1"/>
      <w:marLeft w:val="0"/>
      <w:marRight w:val="0"/>
      <w:marTop w:val="0"/>
      <w:marBottom w:val="0"/>
      <w:divBdr>
        <w:top w:val="none" w:sz="0" w:space="0" w:color="auto"/>
        <w:left w:val="none" w:sz="0" w:space="0" w:color="auto"/>
        <w:bottom w:val="none" w:sz="0" w:space="0" w:color="auto"/>
        <w:right w:val="none" w:sz="0" w:space="0" w:color="auto"/>
      </w:divBdr>
    </w:div>
    <w:div w:id="20891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F3077A3-D6A6-4E22-863E-4E0D1ABBAD3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49</Pages>
  <Words>18146</Words>
  <Characters>103436</Characters>
  <Application>Microsoft Office Word</Application>
  <DocSecurity>0</DocSecurity>
  <Lines>861</Lines>
  <Paragraphs>242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121340</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안승진/책임연구원/미래기술센터 C&amp;M표준(연)5G무선통신표준Task(seungjin.ahn@lge.com)</cp:lastModifiedBy>
  <cp:revision>4</cp:revision>
  <dcterms:created xsi:type="dcterms:W3CDTF">2023-03-02T06:44:00Z</dcterms:created>
  <dcterms:modified xsi:type="dcterms:W3CDTF">2023-03-02T07:07:00Z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