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0351913"/>
    <w:bookmarkStart w:id="1" w:name="OLE_LINK26"/>
    <w:bookmarkEnd w:id="0"/>
    <w:p w14:paraId="28E76BBD" w14:textId="4791482B" w:rsidR="00FD0C92" w:rsidRPr="00414759" w:rsidRDefault="00965E66">
      <w:pPr>
        <w:tabs>
          <w:tab w:val="right" w:pos="9216"/>
        </w:tabs>
        <w:spacing w:after="0"/>
        <w:jc w:val="left"/>
        <w:rPr>
          <w:b/>
          <w:kern w:val="2"/>
          <w:lang w:eastAsia="zh-CN"/>
        </w:rPr>
      </w:pPr>
      <w:r>
        <w:rPr>
          <w:noProof/>
          <w:lang w:val="en-US" w:eastAsia="zh-CN"/>
        </w:rPr>
        <mc:AlternateContent>
          <mc:Choice Requires="wps">
            <w:drawing>
              <wp:anchor distT="0" distB="0" distL="114300" distR="114300" simplePos="0" relativeHeight="251659264" behindDoc="0" locked="1" layoutInCell="1" allowOverlap="1" wp14:anchorId="09EE98E0" wp14:editId="5AAE5938">
                <wp:simplePos x="0" y="0"/>
                <wp:positionH relativeFrom="column">
                  <wp:posOffset>0</wp:posOffset>
                </wp:positionH>
                <wp:positionV relativeFrom="paragraph">
                  <wp:posOffset>0</wp:posOffset>
                </wp:positionV>
                <wp:extent cx="635" cy="635"/>
                <wp:effectExtent l="9525" t="9525" r="8890" b="8890"/>
                <wp:wrapNone/>
                <wp:docPr id="97"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05658" id="任意多边形 18"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LaDOJL+AAAA4QEAABMAAAAAAAAAAAAAAAAAAAAA&#10;AFtDb250ZW50X1R5cGVzXS54bWxQSwECLQAUAAYACAAAACEAOP0h/9YAAACUAQAACwAAAAAAAAAA&#10;AAAAAAAvAQAAX3JlbHMvLnJlbHNQSwECLQAUAAYACAAAACEAcpImryUFAABLFgAADgAAAAAAAAAA&#10;AAAAAAAuAgAAZHJzL2Uyb0RvYy54bWxQSwECLQAUAAYACAAAACEACNszb9YAAAD/AAAADwAAAAAA&#10;AAAAAAAAAAB/BwAAZHJzL2Rvd25yZXYueG1sUEsFBgAAAAAEAAQA8wAAAI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FD0C92" w:rsidRPr="00414759">
        <w:rPr>
          <w:b/>
          <w:kern w:val="2"/>
          <w:lang w:eastAsia="zh-CN"/>
        </w:rPr>
        <w:t>3GPP TSG</w:t>
      </w:r>
      <w:r w:rsidR="00F41F20">
        <w:rPr>
          <w:b/>
          <w:kern w:val="2"/>
          <w:lang w:eastAsia="zh-CN"/>
        </w:rPr>
        <w:t>-</w:t>
      </w:r>
      <w:r w:rsidR="00FD0C92" w:rsidRPr="00414759">
        <w:rPr>
          <w:b/>
          <w:kern w:val="2"/>
          <w:lang w:eastAsia="zh-CN"/>
        </w:rPr>
        <w:t>RAN WG1 Meeting #</w:t>
      </w:r>
      <w:r w:rsidR="008D4B44">
        <w:rPr>
          <w:b/>
          <w:kern w:val="2"/>
          <w:lang w:eastAsia="zh-CN"/>
        </w:rPr>
        <w:t>11</w:t>
      </w:r>
      <w:r w:rsidR="00AB0C35">
        <w:rPr>
          <w:b/>
          <w:kern w:val="2"/>
          <w:lang w:eastAsia="zh-CN"/>
        </w:rPr>
        <w:t>2</w:t>
      </w:r>
      <w:r w:rsidR="008D4B44">
        <w:rPr>
          <w:b/>
          <w:kern w:val="2"/>
          <w:lang w:eastAsia="zh-CN"/>
        </w:rPr>
        <w:t xml:space="preserve"> </w:t>
      </w:r>
      <w:r w:rsidR="00FD0C92" w:rsidRPr="00414759">
        <w:rPr>
          <w:b/>
          <w:kern w:val="2"/>
          <w:lang w:eastAsia="zh-CN"/>
        </w:rPr>
        <w:tab/>
      </w:r>
      <w:r w:rsidR="004F0489" w:rsidRPr="004F0489">
        <w:rPr>
          <w:b/>
          <w:kern w:val="2"/>
          <w:lang w:eastAsia="zh-CN"/>
        </w:rPr>
        <w:t>R1-</w:t>
      </w:r>
      <w:r w:rsidR="00E53C94">
        <w:rPr>
          <w:b/>
          <w:kern w:val="2"/>
          <w:lang w:eastAsia="zh-CN"/>
        </w:rPr>
        <w:t>2300117</w:t>
      </w:r>
    </w:p>
    <w:bookmarkEnd w:id="1"/>
    <w:p w14:paraId="2398CDF5" w14:textId="157F4D02" w:rsidR="003C12F5" w:rsidRPr="006D4633" w:rsidRDefault="00851756" w:rsidP="003C12F5">
      <w:pPr>
        <w:jc w:val="left"/>
        <w:rPr>
          <w:b/>
          <w:lang w:val="en-US"/>
        </w:rPr>
      </w:pPr>
      <w:r>
        <w:rPr>
          <w:b/>
        </w:rPr>
        <w:t>Athens</w:t>
      </w:r>
      <w:r w:rsidR="003C12F5" w:rsidRPr="001752A9">
        <w:rPr>
          <w:b/>
        </w:rPr>
        <w:t xml:space="preserve">, </w:t>
      </w:r>
      <w:r>
        <w:rPr>
          <w:b/>
        </w:rPr>
        <w:t>Greece,</w:t>
      </w:r>
      <w:r w:rsidR="003C12F5" w:rsidRPr="001752A9">
        <w:rPr>
          <w:b/>
        </w:rPr>
        <w:t xml:space="preserve"> </w:t>
      </w:r>
      <w:r>
        <w:rPr>
          <w:b/>
        </w:rPr>
        <w:t>February</w:t>
      </w:r>
      <w:r w:rsidR="003C12F5" w:rsidRPr="001752A9">
        <w:rPr>
          <w:b/>
        </w:rPr>
        <w:t xml:space="preserve"> </w:t>
      </w:r>
      <w:r>
        <w:rPr>
          <w:b/>
        </w:rPr>
        <w:t>27 – March 03</w:t>
      </w:r>
      <w:r w:rsidR="003C12F5" w:rsidRPr="001752A9">
        <w:rPr>
          <w:b/>
        </w:rPr>
        <w:t>, 202</w:t>
      </w:r>
      <w:r w:rsidR="00AB0C35">
        <w:rPr>
          <w:b/>
        </w:rPr>
        <w:t>3</w:t>
      </w:r>
    </w:p>
    <w:p w14:paraId="60B6D189" w14:textId="77777777" w:rsidR="00D16615" w:rsidRPr="00452E94" w:rsidRDefault="00D16615" w:rsidP="00D16615">
      <w:pPr>
        <w:pBdr>
          <w:top w:val="single" w:sz="4" w:space="0" w:color="auto"/>
        </w:pBdr>
        <w:spacing w:after="0"/>
        <w:jc w:val="left"/>
        <w:rPr>
          <w:b/>
          <w:bCs/>
          <w:sz w:val="16"/>
          <w:szCs w:val="16"/>
        </w:rPr>
      </w:pPr>
    </w:p>
    <w:p w14:paraId="609157E6" w14:textId="283C2543" w:rsidR="00D16615" w:rsidRPr="00414759" w:rsidRDefault="00D16615" w:rsidP="00D16615">
      <w:pPr>
        <w:spacing w:after="60"/>
        <w:ind w:left="1555" w:hanging="1555"/>
        <w:jc w:val="left"/>
        <w:rPr>
          <w:rFonts w:eastAsia="MS PGothic"/>
          <w:b/>
          <w:color w:val="000000" w:themeColor="text1"/>
          <w:lang w:val="en-US" w:eastAsia="zh-CN"/>
        </w:rPr>
      </w:pPr>
      <w:r w:rsidRPr="00414759">
        <w:rPr>
          <w:b/>
        </w:rPr>
        <w:t>Agenda Item:</w:t>
      </w:r>
      <w:r w:rsidRPr="00414759">
        <w:rPr>
          <w:b/>
        </w:rPr>
        <w:tab/>
      </w:r>
      <w:r w:rsidR="008D4B44">
        <w:rPr>
          <w:b/>
        </w:rPr>
        <w:t>9.1</w:t>
      </w:r>
      <w:r w:rsidR="009367C7">
        <w:rPr>
          <w:b/>
        </w:rPr>
        <w:t>1</w:t>
      </w:r>
      <w:r w:rsidR="008D4B44">
        <w:rPr>
          <w:b/>
        </w:rPr>
        <w:t>.1</w:t>
      </w:r>
    </w:p>
    <w:p w14:paraId="42E5F84F" w14:textId="77777777" w:rsidR="00D16615" w:rsidRPr="00414759" w:rsidRDefault="00D16615" w:rsidP="00D16615">
      <w:pPr>
        <w:spacing w:after="60"/>
        <w:ind w:left="1555" w:hanging="1555"/>
        <w:jc w:val="left"/>
        <w:rPr>
          <w:b/>
          <w:lang w:eastAsia="zh-CN"/>
        </w:rPr>
      </w:pPr>
      <w:r w:rsidRPr="00414759">
        <w:rPr>
          <w:b/>
        </w:rPr>
        <w:t>Source:</w:t>
      </w:r>
      <w:r w:rsidRPr="00414759">
        <w:rPr>
          <w:b/>
        </w:rPr>
        <w:tab/>
        <w:t>Huawei, HiSilicon</w:t>
      </w:r>
    </w:p>
    <w:p w14:paraId="0B73BBCE" w14:textId="77777777" w:rsidR="00D16615" w:rsidRPr="00414759" w:rsidRDefault="00D16615" w:rsidP="00D16615">
      <w:pPr>
        <w:spacing w:after="60"/>
        <w:ind w:left="1555" w:hanging="1555"/>
        <w:jc w:val="left"/>
        <w:rPr>
          <w:b/>
          <w:lang w:val="en-US" w:eastAsia="zh-CN"/>
        </w:rPr>
      </w:pPr>
      <w:r w:rsidRPr="00414759">
        <w:rPr>
          <w:b/>
        </w:rPr>
        <w:t>Title:</w:t>
      </w:r>
      <w:r w:rsidRPr="00414759">
        <w:rPr>
          <w:b/>
        </w:rPr>
        <w:tab/>
      </w:r>
      <w:bookmarkStart w:id="2" w:name="OLE_LINK25"/>
      <w:r w:rsidR="008D4B44" w:rsidRPr="00D507AD">
        <w:rPr>
          <w:b/>
        </w:rPr>
        <w:t>Discussion on coverage enhancement for NR NTN</w:t>
      </w:r>
      <w:r w:rsidR="008D4B44" w:rsidRPr="00414759">
        <w:rPr>
          <w:b/>
          <w:bCs/>
        </w:rPr>
        <w:t xml:space="preserve"> </w:t>
      </w:r>
      <w:bookmarkEnd w:id="2"/>
    </w:p>
    <w:p w14:paraId="71F87DCA" w14:textId="77777777" w:rsidR="00D16615" w:rsidRPr="00414759" w:rsidRDefault="00D16615" w:rsidP="00D16615">
      <w:pPr>
        <w:spacing w:after="60"/>
        <w:ind w:left="1555" w:hanging="1555"/>
        <w:jc w:val="left"/>
        <w:rPr>
          <w:b/>
        </w:rPr>
      </w:pPr>
      <w:r w:rsidRPr="00414759">
        <w:rPr>
          <w:b/>
          <w:bCs/>
        </w:rPr>
        <w:t>Document for:</w:t>
      </w:r>
      <w:r w:rsidRPr="00414759">
        <w:rPr>
          <w:b/>
          <w:bCs/>
        </w:rPr>
        <w:tab/>
        <w:t>Discussion</w:t>
      </w:r>
      <w:r w:rsidR="00CF30A8" w:rsidRPr="00414759">
        <w:rPr>
          <w:b/>
          <w:bCs/>
        </w:rPr>
        <w:t xml:space="preserve"> and D</w:t>
      </w:r>
      <w:r w:rsidR="00F039A3" w:rsidRPr="00414759">
        <w:rPr>
          <w:b/>
          <w:bCs/>
        </w:rPr>
        <w:t>ecision</w:t>
      </w:r>
    </w:p>
    <w:p w14:paraId="64FE91D0" w14:textId="77777777" w:rsidR="00D16615" w:rsidRPr="00414759" w:rsidRDefault="00D16615" w:rsidP="00D16615">
      <w:pPr>
        <w:pBdr>
          <w:bottom w:val="single" w:sz="4" w:space="1" w:color="auto"/>
        </w:pBdr>
        <w:spacing w:after="0"/>
        <w:jc w:val="left"/>
        <w:rPr>
          <w:b/>
          <w:bCs/>
          <w:sz w:val="16"/>
          <w:szCs w:val="16"/>
        </w:rPr>
      </w:pPr>
    </w:p>
    <w:p w14:paraId="152CB3E7" w14:textId="77777777" w:rsidR="0018733C" w:rsidRPr="00F00741" w:rsidRDefault="0018733C" w:rsidP="00F00741">
      <w:pPr>
        <w:pStyle w:val="Heading1"/>
        <w:rPr>
          <w:rFonts w:eastAsiaTheme="minorEastAsia"/>
          <w:color w:val="000000" w:themeColor="text1"/>
          <w:lang w:eastAsia="zh-CN"/>
        </w:rPr>
      </w:pPr>
      <w:bookmarkStart w:id="3" w:name="_Ref124671424"/>
      <w:bookmarkStart w:id="4" w:name="_Ref71620620"/>
      <w:bookmarkStart w:id="5" w:name="_Ref124589665"/>
      <w:r w:rsidRPr="00F00741">
        <w:rPr>
          <w:rFonts w:eastAsiaTheme="minorEastAsia"/>
          <w:color w:val="000000" w:themeColor="text1"/>
          <w:lang w:eastAsia="zh-CN"/>
        </w:rPr>
        <w:t>Introduction</w:t>
      </w:r>
    </w:p>
    <w:p w14:paraId="30FBF08F" w14:textId="6A94B822" w:rsidR="00207129" w:rsidRDefault="008D4B44" w:rsidP="00DA7CFE">
      <w:pPr>
        <w:pStyle w:val="BodyText"/>
        <w:spacing w:before="120"/>
        <w:rPr>
          <w:sz w:val="22"/>
          <w:szCs w:val="22"/>
          <w:lang w:val="en-US" w:eastAsia="zh-CN"/>
        </w:rPr>
      </w:pPr>
      <w:r>
        <w:rPr>
          <w:sz w:val="22"/>
          <w:szCs w:val="22"/>
        </w:rPr>
        <w:t>In RAN#1</w:t>
      </w:r>
      <w:r w:rsidR="00BE705E">
        <w:rPr>
          <w:sz w:val="22"/>
          <w:szCs w:val="22"/>
        </w:rPr>
        <w:t>1</w:t>
      </w:r>
      <w:r w:rsidR="00CB045D">
        <w:rPr>
          <w:sz w:val="22"/>
          <w:szCs w:val="22"/>
        </w:rPr>
        <w:t>1</w:t>
      </w:r>
      <w:r w:rsidR="003C12F5">
        <w:rPr>
          <w:sz w:val="22"/>
          <w:szCs w:val="22"/>
        </w:rPr>
        <w:t xml:space="preserve"> </w:t>
      </w:r>
      <w:r>
        <w:rPr>
          <w:sz w:val="22"/>
          <w:szCs w:val="22"/>
        </w:rPr>
        <w:t>[</w:t>
      </w:r>
      <w:r w:rsidR="00E60EA5">
        <w:rPr>
          <w:sz w:val="22"/>
          <w:szCs w:val="22"/>
        </w:rPr>
        <w:t>1</w:t>
      </w:r>
      <w:r>
        <w:rPr>
          <w:sz w:val="22"/>
          <w:szCs w:val="22"/>
        </w:rPr>
        <w:t>]</w:t>
      </w:r>
      <w:r w:rsidRPr="0018733C">
        <w:rPr>
          <w:sz w:val="22"/>
          <w:szCs w:val="22"/>
        </w:rPr>
        <w:t xml:space="preserve">, </w:t>
      </w:r>
      <w:r w:rsidR="00DA7CFE">
        <w:rPr>
          <w:sz w:val="22"/>
          <w:szCs w:val="22"/>
          <w:lang w:val="en-US" w:eastAsia="zh-CN"/>
        </w:rPr>
        <w:t xml:space="preserve">the following </w:t>
      </w:r>
      <w:r w:rsidR="00DA7CFE" w:rsidRPr="00027F02">
        <w:rPr>
          <w:sz w:val="22"/>
          <w:szCs w:val="22"/>
          <w:lang w:val="en-US" w:eastAsia="zh-CN"/>
        </w:rPr>
        <w:t xml:space="preserve">were </w:t>
      </w:r>
      <w:r w:rsidR="00CB045D">
        <w:rPr>
          <w:sz w:val="22"/>
          <w:szCs w:val="22"/>
          <w:lang w:val="en-US" w:eastAsia="zh-CN"/>
        </w:rPr>
        <w:t>made</w:t>
      </w:r>
      <w:r w:rsidR="00DA7CFE" w:rsidRPr="00027F02">
        <w:rPr>
          <w:sz w:val="22"/>
          <w:szCs w:val="22"/>
          <w:lang w:val="en-US" w:eastAsia="zh-CN"/>
        </w:rPr>
        <w:t xml:space="preserve"> for</w:t>
      </w:r>
      <w:r w:rsidR="00DA7CFE" w:rsidRPr="00027F02">
        <w:rPr>
          <w:rFonts w:hint="eastAsia"/>
          <w:sz w:val="22"/>
          <w:szCs w:val="22"/>
          <w:lang w:val="en-US" w:eastAsia="zh-CN"/>
        </w:rPr>
        <w:t xml:space="preserve"> </w:t>
      </w:r>
      <w:r w:rsidR="00DA7CFE">
        <w:rPr>
          <w:sz w:val="22"/>
          <w:szCs w:val="22"/>
          <w:lang w:val="en-US" w:eastAsia="zh-CN"/>
        </w:rPr>
        <w:t>d</w:t>
      </w:r>
      <w:r w:rsidR="00DA7CFE" w:rsidRPr="00027F02">
        <w:rPr>
          <w:sz w:val="22"/>
          <w:szCs w:val="22"/>
          <w:lang w:val="en-US" w:eastAsia="zh-CN"/>
        </w:rPr>
        <w:t>iscussion on coverage enhancement for NR NTN</w:t>
      </w:r>
      <w:r w:rsidR="00DA7CFE">
        <w:rPr>
          <w:sz w:val="22"/>
          <w:szCs w:val="22"/>
          <w:lang w:val="en-US" w:eastAsia="zh-CN"/>
        </w:rPr>
        <w:t>.</w:t>
      </w:r>
    </w:p>
    <w:tbl>
      <w:tblPr>
        <w:tblStyle w:val="TableGrid"/>
        <w:tblW w:w="0" w:type="auto"/>
        <w:tblLook w:val="04A0" w:firstRow="1" w:lastRow="0" w:firstColumn="1" w:lastColumn="0" w:noHBand="0" w:noVBand="1"/>
      </w:tblPr>
      <w:tblGrid>
        <w:gridCol w:w="9305"/>
      </w:tblGrid>
      <w:tr w:rsidR="00DA7CFE" w:rsidRPr="00747DF4" w14:paraId="06A28262" w14:textId="77777777" w:rsidTr="00710EB0">
        <w:tc>
          <w:tcPr>
            <w:tcW w:w="9305" w:type="dxa"/>
          </w:tcPr>
          <w:p w14:paraId="57CF444B" w14:textId="77777777" w:rsidR="00E66B87" w:rsidRPr="00D91B3C" w:rsidRDefault="00E66B87" w:rsidP="00E66B87">
            <w:pPr>
              <w:rPr>
                <w:rFonts w:ascii="Times" w:eastAsia="Batang" w:hAnsi="Times"/>
                <w:b/>
                <w:lang w:eastAsia="zh-CN"/>
              </w:rPr>
            </w:pPr>
            <w:r w:rsidRPr="00D91B3C">
              <w:rPr>
                <w:rFonts w:ascii="Times" w:eastAsia="Batang" w:hAnsi="Times"/>
                <w:b/>
                <w:lang w:eastAsia="zh-CN"/>
              </w:rPr>
              <w:t>Conclusion</w:t>
            </w:r>
          </w:p>
          <w:p w14:paraId="457BDA12" w14:textId="77777777" w:rsidR="00E66B87" w:rsidRPr="00D91B3C" w:rsidRDefault="00E66B87" w:rsidP="00E66B87">
            <w:pPr>
              <w:snapToGrid w:val="0"/>
              <w:rPr>
                <w:rFonts w:ascii="Times" w:eastAsia="Batang" w:hAnsi="Times"/>
                <w:lang w:val="en-US"/>
              </w:rPr>
            </w:pPr>
            <w:r w:rsidRPr="00D91B3C">
              <w:rPr>
                <w:rFonts w:ascii="Times" w:eastAsia="DengXian" w:hAnsi="Times" w:hint="eastAsia"/>
                <w:lang w:val="en-US"/>
              </w:rPr>
              <w:t>R</w:t>
            </w:r>
            <w:r w:rsidRPr="00D91B3C">
              <w:rPr>
                <w:rFonts w:ascii="Times" w:eastAsia="DengXian" w:hAnsi="Times"/>
                <w:lang w:val="en-US"/>
              </w:rPr>
              <w:t xml:space="preserve">AN1 concluded that PUSCH DMRS bundling with sufficient TDW size should be applicable in NTN to meet </w:t>
            </w:r>
            <w:r w:rsidRPr="00D91B3C">
              <w:rPr>
                <w:rFonts w:ascii="Times" w:eastAsia="Batang" w:hAnsi="Times"/>
                <w:lang w:val="en-US"/>
              </w:rPr>
              <w:t>the performance requirement for VoIP</w:t>
            </w:r>
          </w:p>
          <w:p w14:paraId="3B69C2CD" w14:textId="77777777" w:rsidR="00E66B87" w:rsidRPr="00E66B87" w:rsidRDefault="00E66B87" w:rsidP="00E66B87">
            <w:pPr>
              <w:widowControl/>
              <w:numPr>
                <w:ilvl w:val="0"/>
                <w:numId w:val="3"/>
              </w:numPr>
              <w:autoSpaceDE/>
              <w:autoSpaceDN/>
              <w:adjustRightInd/>
              <w:snapToGrid w:val="0"/>
              <w:spacing w:after="0"/>
              <w:ind w:left="720"/>
              <w:jc w:val="left"/>
              <w:rPr>
                <w:rFonts w:ascii="Times" w:eastAsia="DengXian" w:hAnsi="Times"/>
                <w:lang w:val="en-US"/>
              </w:rPr>
            </w:pPr>
            <w:r w:rsidRPr="00E66B87">
              <w:rPr>
                <w:rFonts w:ascii="Times" w:eastAsia="DengXian" w:hAnsi="Times"/>
                <w:lang w:val="en-US"/>
              </w:rPr>
              <w:t xml:space="preserve">FFS: </w:t>
            </w:r>
            <w:r w:rsidRPr="00DF5B5F">
              <w:rPr>
                <w:rFonts w:ascii="Times" w:eastAsia="DengXian" w:hAnsi="Times"/>
                <w:lang w:val="en-US"/>
              </w:rPr>
              <w:t>How to determine TDW size, including</w:t>
            </w:r>
            <w:r w:rsidRPr="00E66B87">
              <w:rPr>
                <w:rFonts w:ascii="Times" w:eastAsia="DengXian" w:hAnsi="Times"/>
                <w:lang w:val="en-US"/>
              </w:rPr>
              <w:t xml:space="preserve"> UE capability.</w:t>
            </w:r>
          </w:p>
          <w:p w14:paraId="67020B95" w14:textId="53B56BD1" w:rsidR="00E66B87" w:rsidRPr="00D54194" w:rsidRDefault="00E66B87" w:rsidP="00064E9F">
            <w:pPr>
              <w:widowControl/>
              <w:numPr>
                <w:ilvl w:val="0"/>
                <w:numId w:val="3"/>
              </w:numPr>
              <w:autoSpaceDE/>
              <w:autoSpaceDN/>
              <w:adjustRightInd/>
              <w:snapToGrid w:val="0"/>
              <w:spacing w:before="60" w:after="60"/>
              <w:ind w:left="720"/>
              <w:jc w:val="left"/>
              <w:rPr>
                <w:lang w:val="en-US"/>
              </w:rPr>
            </w:pPr>
            <w:r w:rsidRPr="00D54194">
              <w:rPr>
                <w:rFonts w:ascii="Times" w:eastAsia="DengXian" w:hAnsi="Times"/>
                <w:lang w:val="en-US"/>
              </w:rPr>
              <w:t>Note: The above does not mean the performance requirements will be satisfied with DMRS bundling</w:t>
            </w:r>
          </w:p>
          <w:p w14:paraId="3BFD7C9E" w14:textId="6D819169" w:rsidR="00B769CD" w:rsidRPr="002424A9" w:rsidRDefault="00B769CD" w:rsidP="00B769CD">
            <w:pPr>
              <w:pStyle w:val="ListParagraph"/>
              <w:numPr>
                <w:ilvl w:val="2"/>
                <w:numId w:val="3"/>
              </w:numPr>
              <w:rPr>
                <w:szCs w:val="18"/>
                <w:lang w:val="en-US"/>
              </w:rPr>
            </w:pPr>
          </w:p>
        </w:tc>
      </w:tr>
    </w:tbl>
    <w:p w14:paraId="4A4A1F24" w14:textId="1EB4606F" w:rsidR="00DA7CFE" w:rsidRDefault="00DA7CFE" w:rsidP="00DA7CFE">
      <w:pPr>
        <w:pStyle w:val="BodyText"/>
        <w:spacing w:before="120"/>
        <w:rPr>
          <w:sz w:val="22"/>
          <w:szCs w:val="22"/>
        </w:rPr>
      </w:pPr>
      <w:r w:rsidRPr="00DA7CFE">
        <w:rPr>
          <w:rFonts w:hint="eastAsia"/>
          <w:sz w:val="22"/>
          <w:szCs w:val="22"/>
        </w:rPr>
        <w:t>I</w:t>
      </w:r>
      <w:r w:rsidRPr="00DA7CFE">
        <w:rPr>
          <w:sz w:val="22"/>
          <w:szCs w:val="22"/>
        </w:rPr>
        <w:t xml:space="preserve">n this contribution, we will continue discuss on the </w:t>
      </w:r>
      <w:r w:rsidR="00E53C94">
        <w:rPr>
          <w:rFonts w:hint="eastAsia"/>
          <w:sz w:val="22"/>
          <w:szCs w:val="22"/>
          <w:lang w:eastAsia="zh-CN"/>
        </w:rPr>
        <w:t>coverage</w:t>
      </w:r>
      <w:r w:rsidR="00E53C94">
        <w:rPr>
          <w:sz w:val="22"/>
          <w:szCs w:val="22"/>
          <w:lang w:val="en-US"/>
        </w:rPr>
        <w:t xml:space="preserve"> enhancement</w:t>
      </w:r>
      <w:r>
        <w:rPr>
          <w:sz w:val="22"/>
          <w:szCs w:val="22"/>
        </w:rPr>
        <w:t xml:space="preserve"> of PUSCH for VoIP and PUCCH for Msg4 under set-1 LEO-1200 LOS evaluation scenario. </w:t>
      </w:r>
    </w:p>
    <w:p w14:paraId="2909F424" w14:textId="77777777" w:rsidR="00BB60C0" w:rsidRPr="00031D62" w:rsidRDefault="00BB60C0" w:rsidP="00BB60C0">
      <w:pPr>
        <w:pStyle w:val="Heading1"/>
        <w:rPr>
          <w:lang w:val="en-US" w:eastAsia="zh-CN"/>
        </w:rPr>
      </w:pPr>
      <w:r w:rsidRPr="00CB6809">
        <w:rPr>
          <w:lang w:val="en-US" w:eastAsia="zh-CN"/>
        </w:rPr>
        <w:t>PU</w:t>
      </w:r>
      <w:r>
        <w:rPr>
          <w:lang w:val="en-US" w:eastAsia="zh-CN"/>
        </w:rPr>
        <w:t>C</w:t>
      </w:r>
      <w:r w:rsidRPr="00CB6809">
        <w:rPr>
          <w:lang w:val="en-US" w:eastAsia="zh-CN"/>
        </w:rPr>
        <w:t>CH</w:t>
      </w:r>
      <w:r>
        <w:rPr>
          <w:lang w:val="en-US" w:eastAsia="zh-CN"/>
        </w:rPr>
        <w:t xml:space="preserve"> for Msg4 HARQ-ACK</w:t>
      </w:r>
    </w:p>
    <w:p w14:paraId="03103AE2" w14:textId="1C4056A6" w:rsidR="005E5EBD" w:rsidRPr="00EB2180" w:rsidRDefault="00210305" w:rsidP="005E5EBD">
      <w:pPr>
        <w:rPr>
          <w:lang w:val="en-US" w:eastAsia="zh-CN"/>
        </w:rPr>
      </w:pPr>
      <w:r>
        <w:rPr>
          <w:lang w:eastAsia="zh-CN"/>
        </w:rPr>
        <w:t>In</w:t>
      </w:r>
      <w:r w:rsidR="001F34A2">
        <w:rPr>
          <w:lang w:eastAsia="zh-CN"/>
        </w:rPr>
        <w:t xml:space="preserve"> RAN1#111, a working assumption was made </w:t>
      </w:r>
      <w:r w:rsidR="00940B6D">
        <w:rPr>
          <w:lang w:eastAsia="zh-CN"/>
        </w:rPr>
        <w:t>to consider</w:t>
      </w:r>
      <w:r w:rsidR="001F34A2">
        <w:rPr>
          <w:lang w:eastAsia="zh-CN"/>
        </w:rPr>
        <w:t xml:space="preserve"> both </w:t>
      </w:r>
      <w:r w:rsidR="00940B6D">
        <w:rPr>
          <w:lang w:eastAsia="zh-CN"/>
        </w:rPr>
        <w:t xml:space="preserve">the </w:t>
      </w:r>
      <w:r w:rsidR="001F34A2">
        <w:rPr>
          <w:lang w:eastAsia="zh-CN"/>
        </w:rPr>
        <w:t>cell-specific and dynamic indication of repetition number for PUCCH of Msg4 HARQ-ACK.</w:t>
      </w:r>
      <w:r w:rsidR="000660DC">
        <w:rPr>
          <w:lang w:eastAsia="zh-CN"/>
        </w:rPr>
        <w:t xml:space="preserve"> </w:t>
      </w:r>
      <w:r w:rsidR="00940B6D">
        <w:rPr>
          <w:lang w:eastAsia="zh-CN"/>
        </w:rPr>
        <w:t>Besides</w:t>
      </w:r>
      <w:r w:rsidR="00565AEE">
        <w:rPr>
          <w:lang w:eastAsia="zh-CN"/>
        </w:rPr>
        <w:t xml:space="preserve">, several proposals were proposed concerning the </w:t>
      </w:r>
      <w:r w:rsidR="000660DC">
        <w:rPr>
          <w:lang w:eastAsia="zh-CN"/>
        </w:rPr>
        <w:t xml:space="preserve">details </w:t>
      </w:r>
      <w:r w:rsidR="00565AEE">
        <w:rPr>
          <w:lang w:eastAsia="zh-CN"/>
        </w:rPr>
        <w:t xml:space="preserve">of the dynamic repetition indication procedure, the necessity of UE’s repetition request, and </w:t>
      </w:r>
      <w:r w:rsidR="00773ABD">
        <w:rPr>
          <w:lang w:eastAsia="zh-CN"/>
        </w:rPr>
        <w:t xml:space="preserve">other enhancement such as frequency hopping and </w:t>
      </w:r>
      <w:r w:rsidR="00565AEE">
        <w:rPr>
          <w:lang w:eastAsia="zh-CN"/>
        </w:rPr>
        <w:t>DMRS bundling. In the following, we provide further discussion based on</w:t>
      </w:r>
      <w:r w:rsidR="005F0453">
        <w:rPr>
          <w:lang w:eastAsia="zh-CN"/>
        </w:rPr>
        <w:t xml:space="preserve"> </w:t>
      </w:r>
      <w:r w:rsidR="00464EDC">
        <w:rPr>
          <w:lang w:eastAsia="zh-CN"/>
        </w:rPr>
        <w:t>the</w:t>
      </w:r>
      <w:r w:rsidR="00565AEE">
        <w:rPr>
          <w:lang w:eastAsia="zh-CN"/>
        </w:rPr>
        <w:t xml:space="preserve"> remaining </w:t>
      </w:r>
      <w:r w:rsidR="00044409">
        <w:rPr>
          <w:lang w:eastAsia="zh-CN"/>
        </w:rPr>
        <w:t>issues</w:t>
      </w:r>
      <w:r w:rsidR="00565AEE">
        <w:rPr>
          <w:lang w:eastAsia="zh-CN"/>
        </w:rPr>
        <w:t xml:space="preserve">. </w:t>
      </w:r>
    </w:p>
    <w:p w14:paraId="05B08BF1" w14:textId="69271FA8" w:rsidR="005E5EBD" w:rsidRPr="00B72B1B" w:rsidRDefault="004907C7" w:rsidP="005E5EBD">
      <w:pPr>
        <w:pStyle w:val="Heading2"/>
        <w:tabs>
          <w:tab w:val="clear" w:pos="-1126"/>
          <w:tab w:val="num" w:pos="718"/>
          <w:tab w:val="num" w:pos="1100"/>
        </w:tabs>
        <w:spacing w:beforeLines="100" w:before="240"/>
        <w:ind w:left="578" w:hanging="578"/>
        <w:rPr>
          <w:rFonts w:eastAsiaTheme="minorEastAsia"/>
          <w:lang w:eastAsia="zh-CN"/>
        </w:rPr>
      </w:pPr>
      <w:r>
        <w:rPr>
          <w:rFonts w:eastAsiaTheme="minorEastAsia"/>
          <w:lang w:eastAsia="zh-CN"/>
        </w:rPr>
        <w:t xml:space="preserve">Frequency hopping and </w:t>
      </w:r>
      <w:r w:rsidR="005E5EBD" w:rsidRPr="00B72B1B">
        <w:rPr>
          <w:rFonts w:eastAsiaTheme="minorEastAsia" w:hint="eastAsia"/>
          <w:lang w:eastAsia="zh-CN"/>
        </w:rPr>
        <w:t>D</w:t>
      </w:r>
      <w:r w:rsidR="005E5EBD" w:rsidRPr="00B72B1B">
        <w:rPr>
          <w:rFonts w:eastAsiaTheme="minorEastAsia"/>
          <w:lang w:eastAsia="zh-CN"/>
        </w:rPr>
        <w:t>MRS bundling</w:t>
      </w:r>
      <w:r w:rsidR="00D54194">
        <w:rPr>
          <w:rFonts w:eastAsiaTheme="minorEastAsia"/>
          <w:lang w:eastAsia="zh-CN"/>
        </w:rPr>
        <w:t xml:space="preserve"> for Msg4 HARQ-ACK</w:t>
      </w:r>
    </w:p>
    <w:p w14:paraId="0C4C637C" w14:textId="77777777" w:rsidR="00250434" w:rsidRDefault="00250434" w:rsidP="00250434">
      <w:pPr>
        <w:jc w:val="center"/>
        <w:rPr>
          <w:lang w:eastAsia="zh-CN"/>
        </w:rPr>
      </w:pPr>
      <w:r w:rsidRPr="00954539">
        <w:rPr>
          <w:noProof/>
          <w:lang w:val="en-US" w:eastAsia="zh-CN"/>
        </w:rPr>
        <w:drawing>
          <wp:inline distT="0" distB="0" distL="0" distR="0" wp14:anchorId="06BA0CC6" wp14:editId="72D9B689">
            <wp:extent cx="4334400" cy="216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4400" cy="2160000"/>
                    </a:xfrm>
                    <a:prstGeom prst="rect">
                      <a:avLst/>
                    </a:prstGeom>
                    <a:noFill/>
                    <a:ln>
                      <a:noFill/>
                    </a:ln>
                  </pic:spPr>
                </pic:pic>
              </a:graphicData>
            </a:graphic>
          </wp:inline>
        </w:drawing>
      </w:r>
    </w:p>
    <w:p w14:paraId="69915014" w14:textId="54280267" w:rsidR="00250434" w:rsidRDefault="00250434" w:rsidP="00250434">
      <w:pPr>
        <w:pStyle w:val="Caption"/>
      </w:pPr>
      <w:bookmarkStart w:id="6" w:name="_Ref118115186"/>
      <w:r>
        <w:t xml:space="preserve">Figure </w:t>
      </w:r>
      <w:r>
        <w:fldChar w:fldCharType="begin"/>
      </w:r>
      <w:r>
        <w:instrText xml:space="preserve"> SEQ Figure \* ARABIC </w:instrText>
      </w:r>
      <w:r>
        <w:fldChar w:fldCharType="separate"/>
      </w:r>
      <w:r w:rsidR="00F466E3">
        <w:rPr>
          <w:noProof/>
        </w:rPr>
        <w:t>1</w:t>
      </w:r>
      <w:r>
        <w:fldChar w:fldCharType="end"/>
      </w:r>
      <w:bookmarkEnd w:id="6"/>
      <w:r>
        <w:t xml:space="preserve"> Frequency hopping performance.</w:t>
      </w:r>
      <w:r w:rsidRPr="00E27DB3" w:rsidDel="00B541DF">
        <w:t xml:space="preserve"> </w:t>
      </w:r>
    </w:p>
    <w:p w14:paraId="0548D088" w14:textId="77777777" w:rsidR="00482FE2" w:rsidRDefault="008D2ABD" w:rsidP="00F173B8">
      <w:pPr>
        <w:rPr>
          <w:lang w:eastAsia="zh-CN"/>
        </w:rPr>
      </w:pPr>
      <w:r>
        <w:rPr>
          <w:lang w:eastAsia="zh-CN"/>
        </w:rPr>
        <w:t xml:space="preserve">During the last meeting, one proposal 1-5_v1 </w:t>
      </w:r>
      <w:r w:rsidR="000C3E67">
        <w:rPr>
          <w:lang w:eastAsia="zh-CN"/>
        </w:rPr>
        <w:t>listed</w:t>
      </w:r>
      <w:r>
        <w:rPr>
          <w:lang w:eastAsia="zh-CN"/>
        </w:rPr>
        <w:t xml:space="preserve"> three frequency hopping options</w:t>
      </w:r>
      <w:r w:rsidR="00F1492E">
        <w:rPr>
          <w:lang w:eastAsia="zh-CN"/>
        </w:rPr>
        <w:t xml:space="preserve"> </w:t>
      </w:r>
      <w:r w:rsidR="00854959">
        <w:rPr>
          <w:lang w:eastAsia="zh-CN"/>
        </w:rPr>
        <w:t xml:space="preserve">to be considered </w:t>
      </w:r>
      <w:r>
        <w:rPr>
          <w:lang w:eastAsia="zh-CN"/>
        </w:rPr>
        <w:t>during the repetition transmission of PUCCH for Msg4 HARQ-ACK</w:t>
      </w:r>
      <w:r w:rsidR="00F1492E">
        <w:rPr>
          <w:rFonts w:hint="eastAsia"/>
          <w:lang w:eastAsia="zh-CN"/>
        </w:rPr>
        <w:t>,</w:t>
      </w:r>
      <w:r w:rsidR="00F1492E">
        <w:rPr>
          <w:lang w:eastAsia="zh-CN"/>
        </w:rPr>
        <w:t xml:space="preserve"> n</w:t>
      </w:r>
      <w:r w:rsidR="00854959">
        <w:rPr>
          <w:lang w:eastAsia="zh-CN"/>
        </w:rPr>
        <w:t>amely, the intra-slot frequency hopping as currently specified in NR, the inter-slot frequency hopping, and no frequency hopping</w:t>
      </w:r>
      <w:r w:rsidR="00876536">
        <w:rPr>
          <w:lang w:eastAsia="zh-CN"/>
        </w:rPr>
        <w:t xml:space="preserve"> among repetitions</w:t>
      </w:r>
      <w:r w:rsidR="00854959">
        <w:rPr>
          <w:lang w:eastAsia="zh-CN"/>
        </w:rPr>
        <w:t>.</w:t>
      </w:r>
      <w:r w:rsidR="00854959">
        <w:rPr>
          <w:rFonts w:hint="eastAsia"/>
          <w:lang w:eastAsia="zh-CN"/>
        </w:rPr>
        <w:t xml:space="preserve"> </w:t>
      </w:r>
    </w:p>
    <w:tbl>
      <w:tblPr>
        <w:tblStyle w:val="TableGrid"/>
        <w:tblW w:w="0" w:type="auto"/>
        <w:tblLook w:val="04A0" w:firstRow="1" w:lastRow="0" w:firstColumn="1" w:lastColumn="0" w:noHBand="0" w:noVBand="1"/>
      </w:tblPr>
      <w:tblGrid>
        <w:gridCol w:w="9306"/>
      </w:tblGrid>
      <w:tr w:rsidR="00482FE2" w14:paraId="7BAC72E7" w14:textId="77777777" w:rsidTr="00482FE2">
        <w:tc>
          <w:tcPr>
            <w:tcW w:w="9306" w:type="dxa"/>
          </w:tcPr>
          <w:p w14:paraId="21C0F10B" w14:textId="5C137D1E" w:rsidR="00482FE2" w:rsidRDefault="00482FE2" w:rsidP="00482FE2">
            <w:pPr>
              <w:spacing w:before="60" w:after="60"/>
              <w:rPr>
                <w:b/>
                <w:szCs w:val="18"/>
                <w:lang w:eastAsia="zh-CN"/>
              </w:rPr>
            </w:pPr>
            <w:r>
              <w:rPr>
                <w:b/>
                <w:szCs w:val="18"/>
                <w:highlight w:val="yellow"/>
                <w:lang w:eastAsia="zh-CN"/>
              </w:rPr>
              <w:t>Proposal 1-5_v1 in RAN1#111</w:t>
            </w:r>
          </w:p>
          <w:p w14:paraId="01EC06D8" w14:textId="77777777" w:rsidR="00482FE2" w:rsidRDefault="00482FE2" w:rsidP="00482FE2">
            <w:pPr>
              <w:snapToGrid w:val="0"/>
              <w:spacing w:before="60" w:after="60"/>
              <w:rPr>
                <w:szCs w:val="18"/>
                <w:lang w:val="en-US"/>
              </w:rPr>
            </w:pPr>
            <w:r>
              <w:rPr>
                <w:szCs w:val="18"/>
                <w:lang w:val="en-US"/>
              </w:rPr>
              <w:lastRenderedPageBreak/>
              <w:t>For PUCCH repetition for Msg4 HARQ-ACK,</w:t>
            </w:r>
          </w:p>
          <w:p w14:paraId="56CF49C2" w14:textId="77777777" w:rsidR="00482FE2" w:rsidRPr="003554D8" w:rsidRDefault="00482FE2" w:rsidP="00482FE2">
            <w:pPr>
              <w:widowControl/>
              <w:numPr>
                <w:ilvl w:val="0"/>
                <w:numId w:val="3"/>
              </w:numPr>
              <w:autoSpaceDE/>
              <w:autoSpaceDN/>
              <w:adjustRightInd/>
              <w:snapToGrid w:val="0"/>
              <w:spacing w:before="60" w:after="60"/>
              <w:ind w:left="720"/>
              <w:jc w:val="left"/>
              <w:rPr>
                <w:rFonts w:ascii="Times" w:eastAsia="Batang" w:hAnsi="Times"/>
                <w:szCs w:val="18"/>
                <w:lang w:val="en-US"/>
              </w:rPr>
            </w:pPr>
            <w:r w:rsidRPr="000208C5">
              <w:rPr>
                <w:rFonts w:ascii="Times" w:eastAsia="Batang" w:hAnsi="Times"/>
                <w:szCs w:val="18"/>
                <w:lang w:val="en-US"/>
              </w:rPr>
              <w:t>Further study the follow</w:t>
            </w:r>
            <w:r w:rsidRPr="003554D8">
              <w:rPr>
                <w:rFonts w:ascii="Times" w:eastAsia="Batang" w:hAnsi="Times"/>
                <w:szCs w:val="18"/>
                <w:lang w:val="en-US"/>
              </w:rPr>
              <w:t>ing options.</w:t>
            </w:r>
          </w:p>
          <w:p w14:paraId="694D87A5" w14:textId="77777777" w:rsidR="00482FE2" w:rsidRPr="003554D8" w:rsidRDefault="00482FE2" w:rsidP="00482FE2">
            <w:pPr>
              <w:widowControl/>
              <w:numPr>
                <w:ilvl w:val="1"/>
                <w:numId w:val="3"/>
              </w:numPr>
              <w:autoSpaceDE/>
              <w:autoSpaceDN/>
              <w:adjustRightInd/>
              <w:snapToGrid w:val="0"/>
              <w:spacing w:before="60" w:after="60"/>
              <w:jc w:val="left"/>
              <w:rPr>
                <w:rFonts w:ascii="Times" w:eastAsia="Batang" w:hAnsi="Times"/>
                <w:szCs w:val="18"/>
                <w:lang w:val="en-US"/>
              </w:rPr>
            </w:pPr>
            <w:r w:rsidRPr="003554D8">
              <w:rPr>
                <w:rFonts w:ascii="Times" w:eastAsia="Batang" w:hAnsi="Times" w:hint="eastAsia"/>
                <w:szCs w:val="18"/>
                <w:lang w:val="en-US"/>
              </w:rPr>
              <w:t>O</w:t>
            </w:r>
            <w:r w:rsidRPr="003554D8">
              <w:rPr>
                <w:rFonts w:ascii="Times" w:eastAsia="Batang" w:hAnsi="Times"/>
                <w:szCs w:val="18"/>
                <w:lang w:val="en-US"/>
              </w:rPr>
              <w:t>ption X: Apply intra-slot frequency hopping as currently specified by extending applicability to repetitions</w:t>
            </w:r>
          </w:p>
          <w:p w14:paraId="5E59B28F" w14:textId="77777777" w:rsidR="00482FE2" w:rsidRPr="003554D8" w:rsidRDefault="00482FE2" w:rsidP="00482FE2">
            <w:pPr>
              <w:widowControl/>
              <w:numPr>
                <w:ilvl w:val="1"/>
                <w:numId w:val="3"/>
              </w:numPr>
              <w:autoSpaceDE/>
              <w:autoSpaceDN/>
              <w:adjustRightInd/>
              <w:snapToGrid w:val="0"/>
              <w:spacing w:before="60" w:after="60"/>
              <w:jc w:val="left"/>
              <w:rPr>
                <w:rFonts w:ascii="Times" w:eastAsia="Batang" w:hAnsi="Times"/>
                <w:szCs w:val="18"/>
                <w:lang w:val="en-US"/>
              </w:rPr>
            </w:pPr>
            <w:r w:rsidRPr="003554D8">
              <w:rPr>
                <w:rFonts w:ascii="Times" w:eastAsia="Batang" w:hAnsi="Times" w:hint="eastAsia"/>
                <w:szCs w:val="18"/>
                <w:lang w:val="en-US"/>
              </w:rPr>
              <w:t>O</w:t>
            </w:r>
            <w:r w:rsidRPr="003554D8">
              <w:rPr>
                <w:rFonts w:ascii="Times" w:eastAsia="Batang" w:hAnsi="Times"/>
                <w:szCs w:val="18"/>
                <w:lang w:val="en-US"/>
              </w:rPr>
              <w:t>ption Y: Apply inter-slot frequency hopping</w:t>
            </w:r>
          </w:p>
          <w:p w14:paraId="7537E080" w14:textId="13743F84" w:rsidR="00482FE2" w:rsidRPr="00064E9F" w:rsidRDefault="00482FE2" w:rsidP="00064E9F">
            <w:pPr>
              <w:widowControl/>
              <w:numPr>
                <w:ilvl w:val="1"/>
                <w:numId w:val="3"/>
              </w:numPr>
              <w:autoSpaceDE/>
              <w:autoSpaceDN/>
              <w:adjustRightInd/>
              <w:snapToGrid w:val="0"/>
              <w:spacing w:before="60" w:after="60"/>
              <w:jc w:val="left"/>
              <w:rPr>
                <w:rFonts w:ascii="Times" w:eastAsia="Batang" w:hAnsi="Times"/>
                <w:szCs w:val="18"/>
                <w:lang w:val="en-US"/>
              </w:rPr>
            </w:pPr>
            <w:r w:rsidRPr="003554D8">
              <w:rPr>
                <w:rFonts w:ascii="Times" w:eastAsia="Batang" w:hAnsi="Times" w:hint="eastAsia"/>
                <w:szCs w:val="18"/>
                <w:lang w:val="en-US"/>
              </w:rPr>
              <w:t>O</w:t>
            </w:r>
            <w:r w:rsidRPr="003554D8">
              <w:rPr>
                <w:rFonts w:ascii="Times" w:eastAsia="Batang" w:hAnsi="Times"/>
                <w:szCs w:val="18"/>
                <w:lang w:val="en-US"/>
              </w:rPr>
              <w:t>ption Z: no frequency hopping in case of repetitions</w:t>
            </w:r>
          </w:p>
        </w:tc>
      </w:tr>
    </w:tbl>
    <w:p w14:paraId="77538A5A" w14:textId="77777777" w:rsidR="00482FE2" w:rsidRDefault="00482FE2" w:rsidP="00F173B8">
      <w:pPr>
        <w:rPr>
          <w:lang w:eastAsia="zh-CN"/>
        </w:rPr>
      </w:pPr>
    </w:p>
    <w:p w14:paraId="37D9F232" w14:textId="5574A7BB" w:rsidR="00BF1462" w:rsidRDefault="00854959" w:rsidP="00F173B8">
      <w:pPr>
        <w:rPr>
          <w:lang w:eastAsia="zh-CN"/>
        </w:rPr>
      </w:pPr>
      <w:r>
        <w:rPr>
          <w:lang w:eastAsia="zh-CN"/>
        </w:rPr>
        <w:t xml:space="preserve">Based on </w:t>
      </w:r>
      <w:r w:rsidR="00876536">
        <w:rPr>
          <w:lang w:eastAsia="zh-CN"/>
        </w:rPr>
        <w:t>the</w:t>
      </w:r>
      <w:r>
        <w:rPr>
          <w:lang w:eastAsia="zh-CN"/>
        </w:rPr>
        <w:t xml:space="preserve"> </w:t>
      </w:r>
      <w:r w:rsidR="00471DB3">
        <w:rPr>
          <w:lang w:eastAsia="zh-CN"/>
        </w:rPr>
        <w:t>discussion</w:t>
      </w:r>
      <w:r>
        <w:rPr>
          <w:lang w:eastAsia="zh-CN"/>
        </w:rPr>
        <w:t xml:space="preserve">, </w:t>
      </w:r>
      <w:r>
        <w:rPr>
          <w:lang w:eastAsia="zh-CN"/>
        </w:rPr>
        <w:fldChar w:fldCharType="begin"/>
      </w:r>
      <w:r>
        <w:rPr>
          <w:lang w:eastAsia="zh-CN"/>
        </w:rPr>
        <w:instrText xml:space="preserve"> REF _Ref118115186 \h </w:instrText>
      </w:r>
      <w:r>
        <w:rPr>
          <w:lang w:eastAsia="zh-CN"/>
        </w:rPr>
      </w:r>
      <w:r>
        <w:rPr>
          <w:lang w:eastAsia="zh-CN"/>
        </w:rPr>
        <w:fldChar w:fldCharType="separate"/>
      </w:r>
      <w:r w:rsidR="00F466E3">
        <w:t xml:space="preserve">Figure </w:t>
      </w:r>
      <w:r w:rsidR="00F466E3">
        <w:rPr>
          <w:noProof/>
        </w:rPr>
        <w:t>1</w:t>
      </w:r>
      <w:r>
        <w:rPr>
          <w:lang w:eastAsia="zh-CN"/>
        </w:rPr>
        <w:fldChar w:fldCharType="end"/>
      </w:r>
      <w:r>
        <w:rPr>
          <w:lang w:eastAsia="zh-CN"/>
        </w:rPr>
        <w:t xml:space="preserve"> illustrates the performance of </w:t>
      </w:r>
      <w:r w:rsidR="006A01C8">
        <w:rPr>
          <w:lang w:eastAsia="zh-CN"/>
        </w:rPr>
        <w:t xml:space="preserve">different </w:t>
      </w:r>
      <w:r w:rsidR="005175E4">
        <w:rPr>
          <w:lang w:eastAsia="zh-CN"/>
        </w:rPr>
        <w:t>options</w:t>
      </w:r>
      <w:r w:rsidR="006A01C8">
        <w:rPr>
          <w:lang w:eastAsia="zh-CN"/>
        </w:rPr>
        <w:t xml:space="preserve"> of </w:t>
      </w:r>
      <w:r>
        <w:rPr>
          <w:lang w:eastAsia="zh-CN"/>
        </w:rPr>
        <w:t xml:space="preserve">frequency hopping </w:t>
      </w:r>
      <w:r w:rsidR="00BA4B17">
        <w:rPr>
          <w:lang w:eastAsia="zh-CN"/>
        </w:rPr>
        <w:t xml:space="preserve">scheme </w:t>
      </w:r>
      <w:r>
        <w:rPr>
          <w:lang w:eastAsia="zh-CN"/>
        </w:rPr>
        <w:t>during PUCCH repetition tran</w:t>
      </w:r>
      <w:r w:rsidR="00C367F1">
        <w:rPr>
          <w:lang w:eastAsia="zh-CN"/>
        </w:rPr>
        <w:t xml:space="preserve">smissions. </w:t>
      </w:r>
      <w:r w:rsidR="002874A5">
        <w:rPr>
          <w:lang w:eastAsia="zh-CN"/>
        </w:rPr>
        <w:t xml:space="preserve">From </w:t>
      </w:r>
      <w:r w:rsidR="002874A5">
        <w:rPr>
          <w:lang w:eastAsia="zh-CN"/>
        </w:rPr>
        <w:fldChar w:fldCharType="begin"/>
      </w:r>
      <w:r w:rsidR="002874A5">
        <w:rPr>
          <w:lang w:eastAsia="zh-CN"/>
        </w:rPr>
        <w:instrText xml:space="preserve"> REF _Ref118115186 \h </w:instrText>
      </w:r>
      <w:r w:rsidR="002874A5">
        <w:rPr>
          <w:lang w:eastAsia="zh-CN"/>
        </w:rPr>
      </w:r>
      <w:r w:rsidR="002874A5">
        <w:rPr>
          <w:lang w:eastAsia="zh-CN"/>
        </w:rPr>
        <w:fldChar w:fldCharType="separate"/>
      </w:r>
      <w:r w:rsidR="00F466E3">
        <w:t xml:space="preserve">Figure </w:t>
      </w:r>
      <w:r w:rsidR="00F466E3">
        <w:rPr>
          <w:noProof/>
        </w:rPr>
        <w:t>1</w:t>
      </w:r>
      <w:r w:rsidR="002874A5">
        <w:rPr>
          <w:lang w:eastAsia="zh-CN"/>
        </w:rPr>
        <w:fldChar w:fldCharType="end"/>
      </w:r>
      <w:r w:rsidR="002874A5">
        <w:rPr>
          <w:lang w:eastAsia="zh-CN"/>
        </w:rPr>
        <w:t>, i</w:t>
      </w:r>
      <w:r w:rsidR="000E22D5">
        <w:rPr>
          <w:lang w:eastAsia="zh-CN"/>
        </w:rPr>
        <w:t xml:space="preserve">t is observed </w:t>
      </w:r>
      <w:r>
        <w:rPr>
          <w:lang w:eastAsia="zh-CN"/>
        </w:rPr>
        <w:t xml:space="preserve">that </w:t>
      </w:r>
      <w:r w:rsidR="00C367F1">
        <w:rPr>
          <w:lang w:eastAsia="zh-CN"/>
        </w:rPr>
        <w:t xml:space="preserve">inter-slot frequency hopping only provide marginal gain (e.g., less than 0.5dB), for all repetition cases. </w:t>
      </w:r>
      <w:r w:rsidR="00A954CF">
        <w:rPr>
          <w:lang w:eastAsia="zh-CN"/>
        </w:rPr>
        <w:t>Besides</w:t>
      </w:r>
      <w:r w:rsidR="00C367F1">
        <w:rPr>
          <w:lang w:eastAsia="zh-CN"/>
        </w:rPr>
        <w:t xml:space="preserve">, a negative performance of </w:t>
      </w:r>
      <w:r w:rsidR="005F5345">
        <w:rPr>
          <w:lang w:eastAsia="zh-CN"/>
        </w:rPr>
        <w:t xml:space="preserve">up to </w:t>
      </w:r>
      <w:r w:rsidR="00C367F1">
        <w:rPr>
          <w:lang w:eastAsia="zh-CN"/>
        </w:rPr>
        <w:t>0.8 dB is observed with intra-slot frequency hopping enabled</w:t>
      </w:r>
      <w:r w:rsidR="0099452D">
        <w:rPr>
          <w:lang w:eastAsia="zh-CN"/>
        </w:rPr>
        <w:t>, due to the degraded channel estimation [</w:t>
      </w:r>
      <w:r w:rsidR="00312EB5">
        <w:rPr>
          <w:lang w:eastAsia="zh-CN"/>
        </w:rPr>
        <w:t>2</w:t>
      </w:r>
      <w:r w:rsidR="0099452D">
        <w:rPr>
          <w:lang w:eastAsia="zh-CN"/>
        </w:rPr>
        <w:t>]</w:t>
      </w:r>
      <w:r w:rsidR="00C367F1">
        <w:rPr>
          <w:lang w:eastAsia="zh-CN"/>
        </w:rPr>
        <w:t xml:space="preserve">. </w:t>
      </w:r>
    </w:p>
    <w:p w14:paraId="7A38184B" w14:textId="2B11772A" w:rsidR="000C26B7" w:rsidRDefault="00D307E4" w:rsidP="000C26B7">
      <w:pPr>
        <w:rPr>
          <w:lang w:eastAsia="zh-CN"/>
        </w:rPr>
      </w:pPr>
      <w:r>
        <w:rPr>
          <w:lang w:eastAsia="zh-CN"/>
        </w:rPr>
        <w:t xml:space="preserve">Apart from the </w:t>
      </w:r>
      <w:r w:rsidR="00482FE2">
        <w:rPr>
          <w:lang w:eastAsia="zh-CN"/>
        </w:rPr>
        <w:t xml:space="preserve">link level simulation </w:t>
      </w:r>
      <w:r>
        <w:rPr>
          <w:lang w:eastAsia="zh-CN"/>
        </w:rPr>
        <w:t>performance, t</w:t>
      </w:r>
      <w:r w:rsidR="00A954CF">
        <w:rPr>
          <w:lang w:eastAsia="zh-CN"/>
        </w:rPr>
        <w:t>he inter-slot frequency hopping</w:t>
      </w:r>
      <w:r w:rsidR="0073792F">
        <w:rPr>
          <w:lang w:eastAsia="zh-CN"/>
        </w:rPr>
        <w:t xml:space="preserve"> for PUCCH</w:t>
      </w:r>
      <w:r w:rsidR="00A954CF">
        <w:rPr>
          <w:lang w:eastAsia="zh-CN"/>
        </w:rPr>
        <w:t xml:space="preserve"> </w:t>
      </w:r>
      <w:r w:rsidR="005115BF">
        <w:rPr>
          <w:lang w:eastAsia="zh-CN"/>
        </w:rPr>
        <w:t xml:space="preserve">during initial access </w:t>
      </w:r>
      <w:r w:rsidR="00A954CF">
        <w:rPr>
          <w:lang w:eastAsia="zh-CN"/>
        </w:rPr>
        <w:t>is not supported by the current spec, th</w:t>
      </w:r>
      <w:r w:rsidR="00BF1462">
        <w:rPr>
          <w:lang w:eastAsia="zh-CN"/>
        </w:rPr>
        <w:t>erefore</w:t>
      </w:r>
      <w:r w:rsidR="00A954CF">
        <w:rPr>
          <w:lang w:eastAsia="zh-CN"/>
        </w:rPr>
        <w:t xml:space="preserve"> additional </w:t>
      </w:r>
      <w:r w:rsidR="00482FE2">
        <w:rPr>
          <w:lang w:eastAsia="zh-CN"/>
        </w:rPr>
        <w:t>standard</w:t>
      </w:r>
      <w:r w:rsidR="00A954CF">
        <w:rPr>
          <w:lang w:eastAsia="zh-CN"/>
        </w:rPr>
        <w:t xml:space="preserve"> effort is </w:t>
      </w:r>
      <w:r w:rsidR="00BF1462">
        <w:rPr>
          <w:lang w:eastAsia="zh-CN"/>
        </w:rPr>
        <w:t>expected</w:t>
      </w:r>
      <w:r w:rsidR="00A954CF">
        <w:rPr>
          <w:lang w:eastAsia="zh-CN"/>
        </w:rPr>
        <w:t xml:space="preserve"> in order to support option Y. </w:t>
      </w:r>
      <w:r w:rsidR="005115BF">
        <w:rPr>
          <w:lang w:eastAsia="zh-CN"/>
        </w:rPr>
        <w:t xml:space="preserve">Nevertheless, </w:t>
      </w:r>
      <w:r w:rsidR="000C26B7">
        <w:rPr>
          <w:lang w:eastAsia="zh-CN"/>
        </w:rPr>
        <w:t xml:space="preserve">the observed gain of inter-slot frequency is too little to proceed such effort. </w:t>
      </w:r>
    </w:p>
    <w:p w14:paraId="50F28EE8" w14:textId="2E384769" w:rsidR="00A954CF" w:rsidRPr="00010FA8" w:rsidRDefault="00010FA8" w:rsidP="00F173B8">
      <w:pPr>
        <w:rPr>
          <w:b/>
          <w:i/>
          <w:lang w:eastAsia="zh-CN"/>
        </w:rPr>
      </w:pPr>
      <w:r w:rsidRPr="00010FA8">
        <w:rPr>
          <w:b/>
          <w:i/>
          <w:lang w:eastAsia="zh-CN"/>
        </w:rPr>
        <w:t xml:space="preserve">Proposal 1: </w:t>
      </w:r>
      <w:r w:rsidRPr="00010FA8">
        <w:rPr>
          <w:b/>
          <w:i/>
          <w:szCs w:val="18"/>
          <w:lang w:val="en-US"/>
        </w:rPr>
        <w:t xml:space="preserve">For PUCCH repetition for Msg4 HARQ-ACK, </w:t>
      </w:r>
      <w:r w:rsidR="002D7397">
        <w:rPr>
          <w:b/>
          <w:i/>
          <w:szCs w:val="18"/>
          <w:lang w:val="en-US"/>
        </w:rPr>
        <w:t xml:space="preserve">do not introduce inter-slot frequency hopping </w:t>
      </w:r>
      <w:r w:rsidRPr="00010FA8">
        <w:rPr>
          <w:rFonts w:ascii="Times" w:eastAsia="Batang" w:hAnsi="Times"/>
          <w:b/>
          <w:i/>
          <w:szCs w:val="18"/>
          <w:lang w:val="en-US"/>
        </w:rPr>
        <w:t>in case of repetition</w:t>
      </w:r>
      <w:r w:rsidR="00305E81">
        <w:rPr>
          <w:rFonts w:ascii="Times" w:eastAsia="Batang" w:hAnsi="Times"/>
          <w:b/>
          <w:i/>
          <w:szCs w:val="18"/>
          <w:lang w:val="en-US"/>
        </w:rPr>
        <w:t xml:space="preserve"> transmission</w:t>
      </w:r>
      <w:r w:rsidRPr="00010FA8">
        <w:rPr>
          <w:rFonts w:ascii="Times" w:eastAsia="Batang" w:hAnsi="Times"/>
          <w:b/>
          <w:i/>
          <w:szCs w:val="18"/>
          <w:lang w:val="en-US"/>
        </w:rPr>
        <w:t xml:space="preserve">. </w:t>
      </w:r>
    </w:p>
    <w:p w14:paraId="5AFD058D" w14:textId="77777777" w:rsidR="00250434" w:rsidRDefault="00250434" w:rsidP="00250434">
      <w:pPr>
        <w:pStyle w:val="BodyText"/>
        <w:spacing w:before="120"/>
        <w:jc w:val="center"/>
        <w:rPr>
          <w:sz w:val="22"/>
          <w:szCs w:val="22"/>
          <w:lang w:eastAsia="zh-CN"/>
        </w:rPr>
      </w:pPr>
      <w:r w:rsidRPr="0027043E">
        <w:rPr>
          <w:noProof/>
          <w:sz w:val="22"/>
          <w:szCs w:val="22"/>
          <w:lang w:val="en-US" w:eastAsia="zh-CN"/>
        </w:rPr>
        <w:drawing>
          <wp:inline distT="0" distB="0" distL="0" distR="0" wp14:anchorId="7E5041F3" wp14:editId="253C9B7C">
            <wp:extent cx="4341600" cy="2160000"/>
            <wp:effectExtent l="0" t="0" r="190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1600" cy="2160000"/>
                    </a:xfrm>
                    <a:prstGeom prst="rect">
                      <a:avLst/>
                    </a:prstGeom>
                    <a:noFill/>
                    <a:ln>
                      <a:noFill/>
                    </a:ln>
                  </pic:spPr>
                </pic:pic>
              </a:graphicData>
            </a:graphic>
          </wp:inline>
        </w:drawing>
      </w:r>
    </w:p>
    <w:p w14:paraId="37CAE8C3" w14:textId="61EC0BA9" w:rsidR="00250434" w:rsidRDefault="00250434" w:rsidP="00250434">
      <w:pPr>
        <w:pStyle w:val="Caption"/>
      </w:pPr>
      <w:bookmarkStart w:id="7" w:name="_Ref117596167"/>
      <w:r>
        <w:t xml:space="preserve">Figure </w:t>
      </w:r>
      <w:r>
        <w:fldChar w:fldCharType="begin"/>
      </w:r>
      <w:r>
        <w:instrText xml:space="preserve"> SEQ Figure \* ARABIC </w:instrText>
      </w:r>
      <w:r>
        <w:fldChar w:fldCharType="separate"/>
      </w:r>
      <w:r w:rsidR="00F466E3">
        <w:rPr>
          <w:noProof/>
        </w:rPr>
        <w:t>2</w:t>
      </w:r>
      <w:r>
        <w:fldChar w:fldCharType="end"/>
      </w:r>
      <w:bookmarkEnd w:id="7"/>
      <w:r>
        <w:t xml:space="preserve"> DMRS bundling performance of PUCCH for Msg4-ACK</w:t>
      </w:r>
    </w:p>
    <w:p w14:paraId="2090C9DA" w14:textId="792D44B3" w:rsidR="00AB5664" w:rsidRDefault="005E5EBD" w:rsidP="00E03F3B">
      <w:pPr>
        <w:pStyle w:val="BodyText"/>
        <w:spacing w:before="120"/>
        <w:rPr>
          <w:sz w:val="22"/>
          <w:szCs w:val="22"/>
          <w:lang w:eastAsia="zh-CN"/>
        </w:rPr>
      </w:pPr>
      <w:r w:rsidRPr="009F37B7">
        <w:rPr>
          <w:sz w:val="22"/>
          <w:szCs w:val="22"/>
          <w:lang w:eastAsia="zh-CN"/>
        </w:rPr>
        <w:fldChar w:fldCharType="begin"/>
      </w:r>
      <w:r w:rsidRPr="009F37B7">
        <w:rPr>
          <w:sz w:val="22"/>
          <w:szCs w:val="22"/>
          <w:lang w:eastAsia="zh-CN"/>
        </w:rPr>
        <w:instrText xml:space="preserve"> REF _Ref117596167 \h  \* MERGEFORMAT </w:instrText>
      </w:r>
      <w:r w:rsidRPr="009F37B7">
        <w:rPr>
          <w:sz w:val="22"/>
          <w:szCs w:val="22"/>
          <w:lang w:eastAsia="zh-CN"/>
        </w:rPr>
      </w:r>
      <w:r w:rsidRPr="009F37B7">
        <w:rPr>
          <w:sz w:val="22"/>
          <w:szCs w:val="22"/>
          <w:lang w:eastAsia="zh-CN"/>
        </w:rPr>
        <w:fldChar w:fldCharType="separate"/>
      </w:r>
      <w:r w:rsidR="00F466E3" w:rsidRPr="00064E9F">
        <w:rPr>
          <w:sz w:val="22"/>
          <w:szCs w:val="22"/>
        </w:rPr>
        <w:t xml:space="preserve">Figure </w:t>
      </w:r>
      <w:r w:rsidR="00F466E3" w:rsidRPr="00064E9F">
        <w:rPr>
          <w:noProof/>
          <w:sz w:val="22"/>
          <w:szCs w:val="22"/>
        </w:rPr>
        <w:t>2</w:t>
      </w:r>
      <w:r w:rsidRPr="009F37B7">
        <w:rPr>
          <w:sz w:val="22"/>
          <w:szCs w:val="22"/>
          <w:lang w:eastAsia="zh-CN"/>
        </w:rPr>
        <w:fldChar w:fldCharType="end"/>
      </w:r>
      <w:r w:rsidRPr="009F37B7">
        <w:rPr>
          <w:sz w:val="22"/>
          <w:szCs w:val="22"/>
          <w:lang w:eastAsia="zh-CN"/>
        </w:rPr>
        <w:t xml:space="preserve"> demonstrates the performance of DMRS bundling based on </w:t>
      </w:r>
      <w:r w:rsidR="009F37B7">
        <w:rPr>
          <w:sz w:val="22"/>
          <w:szCs w:val="22"/>
          <w:lang w:eastAsia="zh-CN"/>
        </w:rPr>
        <w:t xml:space="preserve">PUCCH </w:t>
      </w:r>
      <w:r w:rsidRPr="009F37B7">
        <w:rPr>
          <w:sz w:val="22"/>
          <w:szCs w:val="22"/>
          <w:lang w:eastAsia="zh-CN"/>
        </w:rPr>
        <w:t>repetition number of 2, 4, and 8, respectively, with various TDW configurations</w:t>
      </w:r>
      <w:r w:rsidR="00990995">
        <w:rPr>
          <w:sz w:val="22"/>
          <w:szCs w:val="22"/>
          <w:lang w:eastAsia="zh-CN"/>
        </w:rPr>
        <w:t>. And</w:t>
      </w:r>
      <w:r w:rsidRPr="009F37B7">
        <w:rPr>
          <w:sz w:val="22"/>
          <w:szCs w:val="22"/>
          <w:lang w:eastAsia="zh-CN"/>
        </w:rPr>
        <w:t xml:space="preserve"> the constraint on maximum allowable phase difference for DMRS bundling in clause 6.4.2.5 in TS38.101-1</w:t>
      </w:r>
      <w:r w:rsidR="00E60EA5" w:rsidRPr="009F37B7">
        <w:rPr>
          <w:sz w:val="22"/>
          <w:szCs w:val="22"/>
          <w:lang w:eastAsia="zh-CN"/>
        </w:rPr>
        <w:t>[</w:t>
      </w:r>
      <w:r w:rsidR="0018105E">
        <w:rPr>
          <w:sz w:val="22"/>
          <w:szCs w:val="22"/>
          <w:lang w:eastAsia="zh-CN"/>
        </w:rPr>
        <w:t>3</w:t>
      </w:r>
      <w:r w:rsidR="00E60EA5" w:rsidRPr="009F37B7">
        <w:rPr>
          <w:sz w:val="22"/>
          <w:szCs w:val="22"/>
          <w:lang w:eastAsia="zh-CN"/>
        </w:rPr>
        <w:t>]</w:t>
      </w:r>
      <w:r w:rsidR="00D9037B" w:rsidRPr="009F37B7">
        <w:rPr>
          <w:sz w:val="22"/>
          <w:szCs w:val="22"/>
          <w:lang w:eastAsia="zh-CN"/>
        </w:rPr>
        <w:t xml:space="preserve"> </w:t>
      </w:r>
      <w:r w:rsidR="00DE5A01">
        <w:rPr>
          <w:sz w:val="22"/>
          <w:szCs w:val="22"/>
          <w:lang w:eastAsia="zh-CN"/>
        </w:rPr>
        <w:t>is</w:t>
      </w:r>
      <w:r w:rsidR="00DE5A01" w:rsidRPr="009F37B7">
        <w:rPr>
          <w:sz w:val="22"/>
          <w:szCs w:val="22"/>
          <w:lang w:eastAsia="zh-CN"/>
        </w:rPr>
        <w:t xml:space="preserve"> </w:t>
      </w:r>
      <w:r w:rsidR="00D9037B" w:rsidRPr="009F37B7">
        <w:rPr>
          <w:sz w:val="22"/>
          <w:szCs w:val="22"/>
          <w:lang w:eastAsia="zh-CN"/>
        </w:rPr>
        <w:t xml:space="preserve">kept for </w:t>
      </w:r>
      <w:r w:rsidRPr="009F37B7">
        <w:rPr>
          <w:sz w:val="22"/>
          <w:szCs w:val="22"/>
          <w:lang w:eastAsia="zh-CN"/>
        </w:rPr>
        <w:t xml:space="preserve">all the </w:t>
      </w:r>
      <w:r w:rsidR="00E03F3B" w:rsidRPr="009F37B7">
        <w:rPr>
          <w:sz w:val="22"/>
          <w:szCs w:val="22"/>
          <w:lang w:eastAsia="zh-CN"/>
        </w:rPr>
        <w:t>simulations</w:t>
      </w:r>
      <w:r w:rsidRPr="009F37B7">
        <w:rPr>
          <w:sz w:val="22"/>
          <w:szCs w:val="22"/>
          <w:lang w:eastAsia="zh-CN"/>
        </w:rPr>
        <w:t xml:space="preserve"> in </w:t>
      </w:r>
      <w:r w:rsidRPr="009F37B7">
        <w:rPr>
          <w:sz w:val="22"/>
          <w:szCs w:val="22"/>
          <w:lang w:eastAsia="zh-CN"/>
        </w:rPr>
        <w:fldChar w:fldCharType="begin"/>
      </w:r>
      <w:r w:rsidRPr="009F37B7">
        <w:rPr>
          <w:sz w:val="22"/>
          <w:szCs w:val="22"/>
          <w:lang w:eastAsia="zh-CN"/>
        </w:rPr>
        <w:instrText xml:space="preserve"> REF _Ref117596167 \h  \* MERGEFORMAT </w:instrText>
      </w:r>
      <w:r w:rsidRPr="009F37B7">
        <w:rPr>
          <w:sz w:val="22"/>
          <w:szCs w:val="22"/>
          <w:lang w:eastAsia="zh-CN"/>
        </w:rPr>
      </w:r>
      <w:r w:rsidRPr="009F37B7">
        <w:rPr>
          <w:sz w:val="22"/>
          <w:szCs w:val="22"/>
          <w:lang w:eastAsia="zh-CN"/>
        </w:rPr>
        <w:fldChar w:fldCharType="separate"/>
      </w:r>
      <w:r w:rsidR="00F466E3" w:rsidRPr="00064E9F">
        <w:rPr>
          <w:sz w:val="22"/>
          <w:szCs w:val="22"/>
        </w:rPr>
        <w:t xml:space="preserve">Figure </w:t>
      </w:r>
      <w:r w:rsidR="00F466E3" w:rsidRPr="00064E9F">
        <w:rPr>
          <w:noProof/>
          <w:sz w:val="22"/>
          <w:szCs w:val="22"/>
        </w:rPr>
        <w:t>2</w:t>
      </w:r>
      <w:r w:rsidRPr="009F37B7">
        <w:rPr>
          <w:sz w:val="22"/>
          <w:szCs w:val="22"/>
          <w:lang w:eastAsia="zh-CN"/>
        </w:rPr>
        <w:fldChar w:fldCharType="end"/>
      </w:r>
      <w:r w:rsidRPr="009F37B7">
        <w:rPr>
          <w:sz w:val="22"/>
          <w:szCs w:val="22"/>
          <w:lang w:eastAsia="zh-CN"/>
        </w:rPr>
        <w:t xml:space="preserve">. </w:t>
      </w:r>
      <w:r w:rsidR="00E03F3B" w:rsidRPr="009F37B7">
        <w:rPr>
          <w:sz w:val="22"/>
          <w:szCs w:val="22"/>
          <w:lang w:eastAsia="zh-CN"/>
        </w:rPr>
        <w:t xml:space="preserve"> </w:t>
      </w:r>
      <w:r w:rsidR="00D235BA">
        <w:rPr>
          <w:sz w:val="22"/>
          <w:szCs w:val="22"/>
          <w:lang w:eastAsia="zh-CN"/>
        </w:rPr>
        <w:t>It is observed</w:t>
      </w:r>
      <w:r w:rsidRPr="009F37B7">
        <w:rPr>
          <w:sz w:val="22"/>
          <w:szCs w:val="22"/>
          <w:lang w:eastAsia="zh-CN"/>
        </w:rPr>
        <w:t xml:space="preserve"> the </w:t>
      </w:r>
      <w:r w:rsidR="00AB5664">
        <w:rPr>
          <w:sz w:val="22"/>
          <w:szCs w:val="22"/>
          <w:lang w:eastAsia="zh-CN"/>
        </w:rPr>
        <w:t>ACK miss-detection performance</w:t>
      </w:r>
      <w:r w:rsidRPr="009F37B7">
        <w:rPr>
          <w:sz w:val="22"/>
          <w:szCs w:val="22"/>
          <w:lang w:eastAsia="zh-CN"/>
        </w:rPr>
        <w:t xml:space="preserve"> </w:t>
      </w:r>
      <w:r w:rsidR="00DE5A01">
        <w:rPr>
          <w:sz w:val="22"/>
          <w:szCs w:val="22"/>
          <w:lang w:eastAsia="zh-CN"/>
        </w:rPr>
        <w:t>is</w:t>
      </w:r>
      <w:r w:rsidR="00DE5A01" w:rsidRPr="009F37B7">
        <w:rPr>
          <w:sz w:val="22"/>
          <w:szCs w:val="22"/>
          <w:lang w:eastAsia="zh-CN"/>
        </w:rPr>
        <w:t xml:space="preserve"> </w:t>
      </w:r>
      <w:r w:rsidRPr="009F37B7">
        <w:rPr>
          <w:sz w:val="22"/>
          <w:szCs w:val="22"/>
          <w:lang w:eastAsia="zh-CN"/>
        </w:rPr>
        <w:t xml:space="preserve">exactly the same within each case of repetition numbers, </w:t>
      </w:r>
      <w:r w:rsidRPr="009F37B7">
        <w:rPr>
          <w:rFonts w:hint="eastAsia"/>
          <w:sz w:val="22"/>
          <w:szCs w:val="22"/>
          <w:lang w:eastAsia="zh-CN"/>
        </w:rPr>
        <w:t>among</w:t>
      </w:r>
      <w:r w:rsidRPr="009F37B7">
        <w:rPr>
          <w:sz w:val="22"/>
          <w:szCs w:val="22"/>
          <w:lang w:eastAsia="zh-CN"/>
        </w:rPr>
        <w:t xml:space="preserve"> various TDW length configurations. Specifically, the SNR</w:t>
      </w:r>
      <w:r w:rsidR="00AB5664">
        <w:rPr>
          <w:sz w:val="22"/>
          <w:szCs w:val="22"/>
          <w:lang w:eastAsia="zh-CN"/>
        </w:rPr>
        <w:t xml:space="preserve"> at 1% miss-detection rate</w:t>
      </w:r>
      <w:r w:rsidRPr="009F37B7">
        <w:rPr>
          <w:sz w:val="22"/>
          <w:szCs w:val="22"/>
          <w:lang w:eastAsia="zh-CN"/>
        </w:rPr>
        <w:t xml:space="preserve"> for repetition number of 2, 4, and 8 are -7.2dB, -9.3dB, and -11.5dB, respectively, no matter what the TDW length is. </w:t>
      </w:r>
      <w:r w:rsidR="00EA689E">
        <w:rPr>
          <w:sz w:val="22"/>
          <w:szCs w:val="22"/>
          <w:lang w:eastAsia="zh-CN"/>
        </w:rPr>
        <w:t>Thus</w:t>
      </w:r>
      <w:r w:rsidR="00446F56" w:rsidRPr="009F37B7">
        <w:rPr>
          <w:sz w:val="22"/>
          <w:szCs w:val="22"/>
          <w:lang w:eastAsia="zh-CN"/>
        </w:rPr>
        <w:t>, DMRS bundling offers no</w:t>
      </w:r>
      <w:r w:rsidRPr="009F37B7">
        <w:rPr>
          <w:sz w:val="22"/>
          <w:szCs w:val="22"/>
          <w:lang w:eastAsia="zh-CN"/>
        </w:rPr>
        <w:t xml:space="preserve"> performance gain on top of repetition transmission for PUCCH of Msg4 HARQ-ACK.</w:t>
      </w:r>
      <w:r w:rsidR="002833D7">
        <w:rPr>
          <w:sz w:val="22"/>
          <w:szCs w:val="22"/>
          <w:lang w:eastAsia="zh-CN"/>
        </w:rPr>
        <w:t xml:space="preserve"> </w:t>
      </w:r>
    </w:p>
    <w:p w14:paraId="27F5F389" w14:textId="2B75CD03" w:rsidR="005E5EBD" w:rsidRPr="009F37B7" w:rsidRDefault="002833D7" w:rsidP="00E03F3B">
      <w:pPr>
        <w:pStyle w:val="BodyText"/>
        <w:spacing w:before="120"/>
        <w:rPr>
          <w:sz w:val="22"/>
          <w:szCs w:val="22"/>
          <w:lang w:eastAsia="zh-CN"/>
        </w:rPr>
      </w:pPr>
      <w:r>
        <w:rPr>
          <w:sz w:val="22"/>
          <w:szCs w:val="22"/>
          <w:lang w:eastAsia="zh-CN"/>
        </w:rPr>
        <w:t xml:space="preserve">Besides, DMRS bundling </w:t>
      </w:r>
      <w:r w:rsidR="001F6D80">
        <w:rPr>
          <w:sz w:val="22"/>
          <w:szCs w:val="22"/>
          <w:lang w:eastAsia="zh-CN"/>
        </w:rPr>
        <w:t xml:space="preserve">is a technique which </w:t>
      </w:r>
      <w:r>
        <w:rPr>
          <w:sz w:val="22"/>
          <w:szCs w:val="22"/>
          <w:lang w:eastAsia="zh-CN"/>
        </w:rPr>
        <w:t xml:space="preserve">depends on UE capability </w:t>
      </w:r>
      <w:r w:rsidR="00114DA0">
        <w:rPr>
          <w:sz w:val="22"/>
          <w:szCs w:val="22"/>
          <w:lang w:eastAsia="zh-CN"/>
        </w:rPr>
        <w:t xml:space="preserve">of maintaining phase continuity and power </w:t>
      </w:r>
      <w:r w:rsidR="00DE5A01">
        <w:rPr>
          <w:sz w:val="22"/>
          <w:szCs w:val="22"/>
          <w:lang w:eastAsia="zh-CN"/>
        </w:rPr>
        <w:t xml:space="preserve">consistency </w:t>
      </w:r>
      <w:r w:rsidR="00114DA0">
        <w:rPr>
          <w:sz w:val="22"/>
          <w:szCs w:val="22"/>
          <w:lang w:eastAsia="zh-CN"/>
        </w:rPr>
        <w:t xml:space="preserve">during repetition transmissions, </w:t>
      </w:r>
      <w:r>
        <w:rPr>
          <w:sz w:val="22"/>
          <w:szCs w:val="22"/>
          <w:lang w:eastAsia="zh-CN"/>
        </w:rPr>
        <w:t>which requires</w:t>
      </w:r>
      <w:r w:rsidR="001F6D80">
        <w:rPr>
          <w:sz w:val="22"/>
          <w:szCs w:val="22"/>
          <w:lang w:eastAsia="zh-CN"/>
        </w:rPr>
        <w:t xml:space="preserve"> additional</w:t>
      </w:r>
      <w:r>
        <w:rPr>
          <w:sz w:val="22"/>
          <w:szCs w:val="22"/>
          <w:lang w:eastAsia="zh-CN"/>
        </w:rPr>
        <w:t xml:space="preserve"> early capability report regarding the </w:t>
      </w:r>
      <w:r w:rsidR="00B5070C">
        <w:rPr>
          <w:sz w:val="22"/>
          <w:szCs w:val="22"/>
          <w:lang w:eastAsia="zh-CN"/>
        </w:rPr>
        <w:t>unfinished RRC setup during initial access</w:t>
      </w:r>
      <w:r w:rsidR="00E52BDE">
        <w:rPr>
          <w:sz w:val="22"/>
          <w:szCs w:val="22"/>
          <w:lang w:eastAsia="zh-CN"/>
        </w:rPr>
        <w:t>.</w:t>
      </w:r>
      <w:r w:rsidR="00B5070C">
        <w:rPr>
          <w:sz w:val="22"/>
          <w:szCs w:val="22"/>
          <w:lang w:eastAsia="zh-CN"/>
        </w:rPr>
        <w:t xml:space="preserve"> </w:t>
      </w:r>
      <w:r w:rsidR="006D4038">
        <w:rPr>
          <w:sz w:val="22"/>
          <w:szCs w:val="22"/>
          <w:lang w:eastAsia="zh-CN"/>
        </w:rPr>
        <w:t xml:space="preserve">On the other hand, further </w:t>
      </w:r>
      <w:r w:rsidR="004262B0">
        <w:rPr>
          <w:sz w:val="22"/>
          <w:szCs w:val="22"/>
          <w:lang w:eastAsia="zh-CN"/>
        </w:rPr>
        <w:t>specification</w:t>
      </w:r>
      <w:r w:rsidR="006D4038">
        <w:rPr>
          <w:sz w:val="22"/>
          <w:szCs w:val="22"/>
          <w:lang w:eastAsia="zh-CN"/>
        </w:rPr>
        <w:t xml:space="preserve"> </w:t>
      </w:r>
      <w:proofErr w:type="gramStart"/>
      <w:r w:rsidR="006D4038">
        <w:rPr>
          <w:sz w:val="22"/>
          <w:szCs w:val="22"/>
          <w:lang w:eastAsia="zh-CN"/>
        </w:rPr>
        <w:t>change</w:t>
      </w:r>
      <w:proofErr w:type="gramEnd"/>
      <w:r w:rsidR="006D4038">
        <w:rPr>
          <w:sz w:val="22"/>
          <w:szCs w:val="22"/>
          <w:lang w:eastAsia="zh-CN"/>
        </w:rPr>
        <w:t xml:space="preserve"> regarding the </w:t>
      </w:r>
      <w:r w:rsidR="007F7163">
        <w:rPr>
          <w:sz w:val="22"/>
          <w:szCs w:val="22"/>
          <w:lang w:eastAsia="zh-CN"/>
        </w:rPr>
        <w:t xml:space="preserve">PUCCH </w:t>
      </w:r>
      <w:r w:rsidR="006D4038">
        <w:rPr>
          <w:sz w:val="22"/>
          <w:szCs w:val="22"/>
          <w:lang w:eastAsia="zh-CN"/>
        </w:rPr>
        <w:t xml:space="preserve">TDW configurations in SIB messages before </w:t>
      </w:r>
      <w:r w:rsidR="00AC66EC">
        <w:rPr>
          <w:sz w:val="22"/>
          <w:szCs w:val="22"/>
          <w:lang w:eastAsia="zh-CN"/>
        </w:rPr>
        <w:t>dedicated RRC configuration</w:t>
      </w:r>
      <w:r w:rsidR="006D4038">
        <w:rPr>
          <w:sz w:val="22"/>
          <w:szCs w:val="22"/>
          <w:lang w:eastAsia="zh-CN"/>
        </w:rPr>
        <w:t xml:space="preserve"> is also expected. </w:t>
      </w:r>
      <w:r w:rsidR="00B5070C">
        <w:rPr>
          <w:sz w:val="22"/>
          <w:szCs w:val="22"/>
          <w:lang w:eastAsia="zh-CN"/>
        </w:rPr>
        <w:t>Therefore</w:t>
      </w:r>
      <w:r w:rsidR="006E0104">
        <w:rPr>
          <w:sz w:val="22"/>
          <w:szCs w:val="22"/>
          <w:lang w:eastAsia="zh-CN"/>
        </w:rPr>
        <w:t>,</w:t>
      </w:r>
      <w:r w:rsidR="00B5070C">
        <w:rPr>
          <w:sz w:val="22"/>
          <w:szCs w:val="22"/>
          <w:lang w:eastAsia="zh-CN"/>
        </w:rPr>
        <w:t xml:space="preserve"> </w:t>
      </w:r>
      <w:r w:rsidR="00B267DA">
        <w:rPr>
          <w:sz w:val="22"/>
          <w:szCs w:val="22"/>
          <w:lang w:eastAsia="zh-CN"/>
        </w:rPr>
        <w:t xml:space="preserve">we suggest that </w:t>
      </w:r>
      <w:r w:rsidR="00B5070C">
        <w:rPr>
          <w:sz w:val="22"/>
          <w:szCs w:val="22"/>
          <w:lang w:eastAsia="zh-CN"/>
        </w:rPr>
        <w:t xml:space="preserve">DMRS bundling </w:t>
      </w:r>
      <w:r w:rsidR="006E0104">
        <w:rPr>
          <w:sz w:val="22"/>
          <w:szCs w:val="22"/>
          <w:lang w:eastAsia="zh-CN"/>
        </w:rPr>
        <w:t xml:space="preserve">should </w:t>
      </w:r>
      <w:r w:rsidR="00B5070C">
        <w:rPr>
          <w:sz w:val="22"/>
          <w:szCs w:val="22"/>
          <w:lang w:eastAsia="zh-CN"/>
        </w:rPr>
        <w:t>not</w:t>
      </w:r>
      <w:r w:rsidR="00B267DA">
        <w:rPr>
          <w:sz w:val="22"/>
          <w:szCs w:val="22"/>
          <w:lang w:eastAsia="zh-CN"/>
        </w:rPr>
        <w:t xml:space="preserve"> to</w:t>
      </w:r>
      <w:r w:rsidR="00B5070C">
        <w:rPr>
          <w:sz w:val="22"/>
          <w:szCs w:val="22"/>
          <w:lang w:eastAsia="zh-CN"/>
        </w:rPr>
        <w:t xml:space="preserve"> be introduced for PUCCH of Msg4 HARQ-ACK</w:t>
      </w:r>
      <w:r w:rsidR="00AB5664">
        <w:rPr>
          <w:sz w:val="22"/>
          <w:szCs w:val="22"/>
          <w:lang w:eastAsia="zh-CN"/>
        </w:rPr>
        <w:t xml:space="preserve"> in NTN</w:t>
      </w:r>
      <w:r w:rsidR="00B5070C">
        <w:rPr>
          <w:sz w:val="22"/>
          <w:szCs w:val="22"/>
          <w:lang w:eastAsia="zh-CN"/>
        </w:rPr>
        <w:t>.</w:t>
      </w:r>
    </w:p>
    <w:p w14:paraId="0534005C" w14:textId="237B1305" w:rsidR="000367E6" w:rsidRDefault="000367E6" w:rsidP="005E5EBD">
      <w:pPr>
        <w:rPr>
          <w:b/>
          <w:i/>
          <w:lang w:eastAsia="zh-CN"/>
        </w:rPr>
      </w:pPr>
      <w:r>
        <w:rPr>
          <w:b/>
          <w:i/>
          <w:lang w:eastAsia="zh-CN"/>
        </w:rPr>
        <w:t xml:space="preserve">Observation </w:t>
      </w:r>
      <w:r w:rsidR="002150FF">
        <w:rPr>
          <w:b/>
          <w:i/>
          <w:lang w:eastAsia="zh-CN"/>
        </w:rPr>
        <w:t>1</w:t>
      </w:r>
      <w:r>
        <w:rPr>
          <w:b/>
          <w:i/>
          <w:lang w:eastAsia="zh-CN"/>
        </w:rPr>
        <w:t>: DMRS bundling offers no performance gain on top of repetition transmission for PUCCH of Msg4 HARQ-ACK.</w:t>
      </w:r>
    </w:p>
    <w:p w14:paraId="0CEFFA64" w14:textId="5A96778E" w:rsidR="002F5663" w:rsidRDefault="002150FF" w:rsidP="002F5663">
      <w:pPr>
        <w:rPr>
          <w:lang w:eastAsia="zh-CN"/>
        </w:rPr>
      </w:pPr>
      <w:r>
        <w:rPr>
          <w:b/>
          <w:i/>
          <w:lang w:eastAsia="zh-CN"/>
        </w:rPr>
        <w:t>Proposal 2: Do not support DMRS bundling during repetition transmission of PUCCH for HARQ-ACK.</w:t>
      </w:r>
    </w:p>
    <w:p w14:paraId="343D2EEC" w14:textId="6EE47A42" w:rsidR="0038441A" w:rsidRDefault="0038441A" w:rsidP="0038441A">
      <w:pPr>
        <w:pStyle w:val="Heading2"/>
        <w:tabs>
          <w:tab w:val="num" w:pos="718"/>
          <w:tab w:val="num" w:pos="1100"/>
        </w:tabs>
        <w:spacing w:before="240"/>
        <w:ind w:left="578" w:hanging="578"/>
        <w:rPr>
          <w:rFonts w:eastAsiaTheme="minorEastAsia"/>
          <w:lang w:eastAsia="zh-CN"/>
        </w:rPr>
      </w:pPr>
      <w:r>
        <w:rPr>
          <w:rFonts w:eastAsiaTheme="minorEastAsia"/>
          <w:lang w:eastAsia="zh-CN"/>
        </w:rPr>
        <w:lastRenderedPageBreak/>
        <w:t>Repetition request</w:t>
      </w:r>
    </w:p>
    <w:tbl>
      <w:tblPr>
        <w:tblStyle w:val="TableGrid"/>
        <w:tblW w:w="0" w:type="auto"/>
        <w:tblLook w:val="04A0" w:firstRow="1" w:lastRow="0" w:firstColumn="1" w:lastColumn="0" w:noHBand="0" w:noVBand="1"/>
      </w:tblPr>
      <w:tblGrid>
        <w:gridCol w:w="9306"/>
      </w:tblGrid>
      <w:tr w:rsidR="0034364E" w14:paraId="6B70F950" w14:textId="77777777" w:rsidTr="0034364E">
        <w:tc>
          <w:tcPr>
            <w:tcW w:w="9306" w:type="dxa"/>
          </w:tcPr>
          <w:p w14:paraId="6EB59118" w14:textId="77777777" w:rsidR="0034364E" w:rsidRPr="00D91B3C" w:rsidRDefault="0034364E" w:rsidP="0034364E">
            <w:pPr>
              <w:rPr>
                <w:rFonts w:ascii="Times" w:eastAsia="Batang" w:hAnsi="Times"/>
                <w:b/>
                <w:lang w:eastAsia="zh-CN"/>
              </w:rPr>
            </w:pPr>
            <w:r w:rsidRPr="00D91B3C">
              <w:rPr>
                <w:rFonts w:ascii="Times" w:eastAsia="Batang" w:hAnsi="Times"/>
                <w:b/>
                <w:highlight w:val="darkYellow"/>
                <w:lang w:eastAsia="zh-CN"/>
              </w:rPr>
              <w:t>Working assumption</w:t>
            </w:r>
          </w:p>
          <w:p w14:paraId="468C3F2D" w14:textId="77777777" w:rsidR="0034364E" w:rsidRPr="00D91B3C" w:rsidRDefault="0034364E" w:rsidP="0034364E">
            <w:pPr>
              <w:snapToGrid w:val="0"/>
              <w:rPr>
                <w:rFonts w:ascii="Times" w:eastAsia="Batang" w:hAnsi="Times"/>
                <w:lang w:val="en-US"/>
              </w:rPr>
            </w:pPr>
            <w:r w:rsidRPr="00D91B3C">
              <w:rPr>
                <w:rFonts w:ascii="Times" w:eastAsia="Batang" w:hAnsi="Times"/>
                <w:lang w:val="en-US"/>
              </w:rPr>
              <w:t>For PUCCH repetition for Msg4 HARQ-ACK,</w:t>
            </w:r>
          </w:p>
          <w:p w14:paraId="0D608C20" w14:textId="77777777" w:rsidR="0034364E" w:rsidRPr="00D91B3C" w:rsidRDefault="0034364E" w:rsidP="0034364E">
            <w:pPr>
              <w:widowControl/>
              <w:numPr>
                <w:ilvl w:val="0"/>
                <w:numId w:val="3"/>
              </w:numPr>
              <w:autoSpaceDE/>
              <w:autoSpaceDN/>
              <w:adjustRightInd/>
              <w:snapToGrid w:val="0"/>
              <w:spacing w:after="0"/>
              <w:ind w:left="720"/>
              <w:jc w:val="left"/>
              <w:rPr>
                <w:rFonts w:ascii="Times" w:eastAsia="DengXian" w:hAnsi="Times"/>
                <w:lang w:val="en-US"/>
              </w:rPr>
            </w:pPr>
            <w:r w:rsidRPr="00D91B3C">
              <w:rPr>
                <w:rFonts w:ascii="Times" w:eastAsia="DengXian" w:hAnsi="Times"/>
                <w:lang w:val="en-US"/>
              </w:rPr>
              <w:t>One or more repetition factors may be configured via SIB</w:t>
            </w:r>
          </w:p>
          <w:p w14:paraId="4BEC54E2" w14:textId="77777777" w:rsidR="0034364E" w:rsidRPr="00D91B3C" w:rsidRDefault="0034364E" w:rsidP="0034364E">
            <w:pPr>
              <w:widowControl/>
              <w:numPr>
                <w:ilvl w:val="1"/>
                <w:numId w:val="3"/>
              </w:numPr>
              <w:autoSpaceDE/>
              <w:autoSpaceDN/>
              <w:adjustRightInd/>
              <w:snapToGrid w:val="0"/>
              <w:spacing w:after="0"/>
              <w:jc w:val="left"/>
              <w:rPr>
                <w:rFonts w:ascii="Times" w:eastAsia="DengXian" w:hAnsi="Times"/>
                <w:lang w:val="en-US"/>
              </w:rPr>
            </w:pPr>
            <w:r w:rsidRPr="00D91B3C">
              <w:rPr>
                <w:rFonts w:ascii="Times" w:eastAsia="DengXian" w:hAnsi="Times"/>
                <w:lang w:val="en-US"/>
              </w:rPr>
              <w:t>If only one repetition factor is configured via SIB and if the value is one of {[1], 2, 4, 8}, UE capable of PUCCH repetition for Msg4 HARQ-ACK can perform repetition with the repetition factor</w:t>
            </w:r>
          </w:p>
          <w:p w14:paraId="448130DA" w14:textId="77777777" w:rsidR="0034364E" w:rsidRPr="00E66B87" w:rsidRDefault="0034364E" w:rsidP="0034364E">
            <w:pPr>
              <w:widowControl/>
              <w:numPr>
                <w:ilvl w:val="2"/>
                <w:numId w:val="3"/>
              </w:numPr>
              <w:autoSpaceDE/>
              <w:autoSpaceDN/>
              <w:adjustRightInd/>
              <w:snapToGrid w:val="0"/>
              <w:spacing w:after="0"/>
              <w:jc w:val="left"/>
              <w:rPr>
                <w:rFonts w:ascii="Times" w:eastAsia="DengXian" w:hAnsi="Times"/>
                <w:lang w:val="en-US"/>
              </w:rPr>
            </w:pPr>
            <w:r w:rsidRPr="00E66B87">
              <w:rPr>
                <w:rFonts w:ascii="Times" w:eastAsia="DengXian" w:hAnsi="Times" w:hint="eastAsia"/>
                <w:lang w:val="en-US"/>
              </w:rPr>
              <w:t>F</w:t>
            </w:r>
            <w:r w:rsidRPr="00E66B87">
              <w:rPr>
                <w:rFonts w:ascii="Times" w:eastAsia="DengXian" w:hAnsi="Times"/>
                <w:lang w:val="en-US"/>
              </w:rPr>
              <w:t>FS: whether UE requests repetition or indicates repetition capability</w:t>
            </w:r>
          </w:p>
          <w:p w14:paraId="2B3BF15D" w14:textId="77777777" w:rsidR="0034364E" w:rsidRPr="00E66B87" w:rsidRDefault="0034364E" w:rsidP="0034364E">
            <w:pPr>
              <w:widowControl/>
              <w:numPr>
                <w:ilvl w:val="1"/>
                <w:numId w:val="3"/>
              </w:numPr>
              <w:autoSpaceDE/>
              <w:autoSpaceDN/>
              <w:adjustRightInd/>
              <w:snapToGrid w:val="0"/>
              <w:spacing w:after="0"/>
              <w:jc w:val="left"/>
              <w:rPr>
                <w:rFonts w:ascii="Times" w:eastAsia="DengXian" w:hAnsi="Times"/>
                <w:lang w:val="en-US"/>
              </w:rPr>
            </w:pPr>
            <w:r w:rsidRPr="00E66B87">
              <w:rPr>
                <w:rFonts w:ascii="Times" w:eastAsia="DengXian" w:hAnsi="Times"/>
                <w:lang w:val="en-US"/>
              </w:rPr>
              <w:t xml:space="preserve">If multiple factors from {1, 2, 4, 8} are configured via SIB, PUCCH repetition for Msg4 HARQ-ACK may be dynamically determined and indicated by gNB </w:t>
            </w:r>
          </w:p>
          <w:p w14:paraId="35A75247" w14:textId="77777777" w:rsidR="0034364E" w:rsidRPr="00E66B87" w:rsidRDefault="0034364E" w:rsidP="0034364E">
            <w:pPr>
              <w:widowControl/>
              <w:numPr>
                <w:ilvl w:val="2"/>
                <w:numId w:val="3"/>
              </w:numPr>
              <w:autoSpaceDE/>
              <w:autoSpaceDN/>
              <w:adjustRightInd/>
              <w:snapToGrid w:val="0"/>
              <w:spacing w:after="0"/>
              <w:jc w:val="left"/>
              <w:rPr>
                <w:rFonts w:ascii="Times" w:eastAsia="DengXian" w:hAnsi="Times"/>
                <w:lang w:val="en-US"/>
              </w:rPr>
            </w:pPr>
            <w:r w:rsidRPr="00E66B87">
              <w:rPr>
                <w:rFonts w:ascii="Times" w:eastAsia="DengXian" w:hAnsi="Times" w:hint="eastAsia"/>
                <w:lang w:val="en-US"/>
              </w:rPr>
              <w:t>F</w:t>
            </w:r>
            <w:r w:rsidRPr="00E66B87">
              <w:rPr>
                <w:rFonts w:ascii="Times" w:eastAsia="DengXian" w:hAnsi="Times"/>
                <w:lang w:val="en-US"/>
              </w:rPr>
              <w:t>FS: whether UE requests repetition or indicates repetition capability</w:t>
            </w:r>
          </w:p>
          <w:p w14:paraId="6F0C514C" w14:textId="77777777" w:rsidR="0034364E" w:rsidRPr="00E66B87" w:rsidRDefault="0034364E" w:rsidP="0034364E">
            <w:pPr>
              <w:widowControl/>
              <w:numPr>
                <w:ilvl w:val="2"/>
                <w:numId w:val="3"/>
              </w:numPr>
              <w:autoSpaceDE/>
              <w:autoSpaceDN/>
              <w:adjustRightInd/>
              <w:snapToGrid w:val="0"/>
              <w:spacing w:after="0"/>
              <w:jc w:val="left"/>
              <w:rPr>
                <w:rFonts w:ascii="Times" w:eastAsia="DengXian" w:hAnsi="Times"/>
                <w:lang w:val="en-US"/>
              </w:rPr>
            </w:pPr>
            <w:r w:rsidRPr="00E66B87">
              <w:rPr>
                <w:rFonts w:ascii="Times" w:eastAsia="DengXian" w:hAnsi="Times" w:hint="eastAsia"/>
                <w:lang w:val="en-US"/>
              </w:rPr>
              <w:t>F</w:t>
            </w:r>
            <w:r w:rsidRPr="00E66B87">
              <w:rPr>
                <w:rFonts w:ascii="Times" w:eastAsia="DengXian" w:hAnsi="Times"/>
                <w:lang w:val="en-US"/>
              </w:rPr>
              <w:t>FS: whether repetition factor is indicated by UE</w:t>
            </w:r>
          </w:p>
          <w:p w14:paraId="4697B2D7" w14:textId="77777777" w:rsidR="0034364E" w:rsidRPr="00CB045D" w:rsidRDefault="0034364E" w:rsidP="0034364E">
            <w:pPr>
              <w:widowControl/>
              <w:numPr>
                <w:ilvl w:val="1"/>
                <w:numId w:val="3"/>
              </w:numPr>
              <w:autoSpaceDE/>
              <w:autoSpaceDN/>
              <w:adjustRightInd/>
              <w:snapToGrid w:val="0"/>
              <w:spacing w:after="0"/>
              <w:jc w:val="left"/>
              <w:rPr>
                <w:b/>
                <w:szCs w:val="18"/>
                <w:u w:val="single"/>
                <w:lang w:eastAsia="zh-CN"/>
              </w:rPr>
            </w:pPr>
            <w:r w:rsidRPr="00CB045D">
              <w:rPr>
                <w:rFonts w:ascii="Times" w:eastAsia="DengXian" w:hAnsi="Times" w:hint="eastAsia"/>
                <w:lang w:val="en-US"/>
              </w:rPr>
              <w:t>F</w:t>
            </w:r>
            <w:r w:rsidRPr="00CB045D">
              <w:rPr>
                <w:rFonts w:ascii="Times" w:eastAsia="DengXian" w:hAnsi="Times"/>
                <w:lang w:val="en-US"/>
              </w:rPr>
              <w:t>FS: UE behavior when repetition factor is not configured via SIB</w:t>
            </w:r>
          </w:p>
          <w:p w14:paraId="12E161C8" w14:textId="686B18D8" w:rsidR="0034364E" w:rsidRPr="00064E9F" w:rsidRDefault="0034364E" w:rsidP="00064E9F">
            <w:pPr>
              <w:widowControl/>
              <w:numPr>
                <w:ilvl w:val="1"/>
                <w:numId w:val="3"/>
              </w:numPr>
              <w:autoSpaceDE/>
              <w:autoSpaceDN/>
              <w:adjustRightInd/>
              <w:snapToGrid w:val="0"/>
              <w:spacing w:after="0"/>
              <w:jc w:val="left"/>
              <w:rPr>
                <w:b/>
                <w:szCs w:val="18"/>
                <w:u w:val="single"/>
                <w:lang w:eastAsia="zh-CN"/>
              </w:rPr>
            </w:pPr>
            <w:r w:rsidRPr="00CB045D">
              <w:rPr>
                <w:rFonts w:ascii="Times" w:eastAsia="DengXian" w:hAnsi="Times"/>
                <w:lang w:val="en-US"/>
              </w:rPr>
              <w:t>FFS: whether one or more UE capabilities are needed for the above is for further discussion</w:t>
            </w:r>
          </w:p>
        </w:tc>
      </w:tr>
    </w:tbl>
    <w:p w14:paraId="7A9B11AF" w14:textId="77777777" w:rsidR="0034364E" w:rsidRDefault="0034364E" w:rsidP="000856EE">
      <w:pPr>
        <w:pStyle w:val="BodyText"/>
        <w:spacing w:before="120"/>
        <w:rPr>
          <w:sz w:val="22"/>
          <w:szCs w:val="22"/>
          <w:lang w:eastAsia="zh-CN"/>
        </w:rPr>
      </w:pPr>
    </w:p>
    <w:p w14:paraId="7D940C62" w14:textId="7D071AB4" w:rsidR="00CC1F55" w:rsidRDefault="0038441A" w:rsidP="000856EE">
      <w:pPr>
        <w:pStyle w:val="BodyText"/>
        <w:spacing w:before="120"/>
        <w:rPr>
          <w:sz w:val="22"/>
          <w:szCs w:val="22"/>
          <w:lang w:eastAsia="zh-CN"/>
        </w:rPr>
      </w:pPr>
      <w:r>
        <w:rPr>
          <w:rFonts w:hint="eastAsia"/>
          <w:sz w:val="22"/>
          <w:szCs w:val="22"/>
          <w:lang w:eastAsia="zh-CN"/>
        </w:rPr>
        <w:t>B</w:t>
      </w:r>
      <w:r>
        <w:rPr>
          <w:sz w:val="22"/>
          <w:szCs w:val="22"/>
          <w:lang w:eastAsia="zh-CN"/>
        </w:rPr>
        <w:t xml:space="preserve">ased on the working assumption made in RAN1#111, when multiple repetition factors are configured via SIB, PUCCH repetition for Msg4 HARQ-ACK may be dynamically determined and indicated by gNB. </w:t>
      </w:r>
      <w:r w:rsidR="00D853F0">
        <w:rPr>
          <w:sz w:val="22"/>
          <w:szCs w:val="22"/>
          <w:lang w:eastAsia="zh-CN"/>
        </w:rPr>
        <w:t xml:space="preserve">In </w:t>
      </w:r>
      <w:r w:rsidR="00063193">
        <w:rPr>
          <w:sz w:val="22"/>
          <w:szCs w:val="22"/>
          <w:lang w:eastAsia="zh-CN"/>
        </w:rPr>
        <w:t xml:space="preserve">our understanding, </w:t>
      </w:r>
      <w:r>
        <w:rPr>
          <w:sz w:val="22"/>
          <w:szCs w:val="22"/>
          <w:lang w:eastAsia="zh-CN"/>
        </w:rPr>
        <w:t xml:space="preserve">UE should </w:t>
      </w:r>
      <w:r w:rsidR="00E61327">
        <w:rPr>
          <w:sz w:val="22"/>
          <w:szCs w:val="22"/>
          <w:lang w:eastAsia="zh-CN"/>
        </w:rPr>
        <w:t xml:space="preserve">send </w:t>
      </w:r>
      <w:r>
        <w:rPr>
          <w:sz w:val="22"/>
          <w:szCs w:val="22"/>
          <w:lang w:eastAsia="zh-CN"/>
        </w:rPr>
        <w:t>repetition request to the gNB first</w:t>
      </w:r>
      <w:r w:rsidR="000B3EE3">
        <w:rPr>
          <w:sz w:val="22"/>
          <w:szCs w:val="22"/>
          <w:lang w:eastAsia="zh-CN"/>
        </w:rPr>
        <w:t>, if necessary</w:t>
      </w:r>
      <w:r>
        <w:rPr>
          <w:sz w:val="22"/>
          <w:szCs w:val="22"/>
          <w:lang w:eastAsia="zh-CN"/>
        </w:rPr>
        <w:t xml:space="preserve">. </w:t>
      </w:r>
      <w:r w:rsidR="00CC1F55">
        <w:rPr>
          <w:sz w:val="22"/>
          <w:szCs w:val="22"/>
          <w:lang w:eastAsia="zh-CN"/>
        </w:rPr>
        <w:t xml:space="preserve">And for those </w:t>
      </w:r>
      <w:r w:rsidR="004262B0">
        <w:rPr>
          <w:sz w:val="22"/>
          <w:szCs w:val="22"/>
          <w:lang w:eastAsia="zh-CN"/>
        </w:rPr>
        <w:t xml:space="preserve">UEs </w:t>
      </w:r>
      <w:r w:rsidR="00CC1F55">
        <w:rPr>
          <w:sz w:val="22"/>
          <w:szCs w:val="22"/>
          <w:lang w:eastAsia="zh-CN"/>
        </w:rPr>
        <w:t xml:space="preserve">who does not request, </w:t>
      </w:r>
      <w:r w:rsidR="0034364E">
        <w:rPr>
          <w:sz w:val="22"/>
          <w:szCs w:val="22"/>
          <w:lang w:eastAsia="zh-CN"/>
        </w:rPr>
        <w:t>it is not necessary to</w:t>
      </w:r>
      <w:r w:rsidR="00CC1F55">
        <w:rPr>
          <w:sz w:val="22"/>
          <w:szCs w:val="22"/>
          <w:lang w:eastAsia="zh-CN"/>
        </w:rPr>
        <w:t xml:space="preserve"> </w:t>
      </w:r>
      <w:r w:rsidR="002A3235">
        <w:rPr>
          <w:sz w:val="22"/>
          <w:szCs w:val="22"/>
          <w:lang w:eastAsia="zh-CN"/>
        </w:rPr>
        <w:t>schedule PUCCH repetition transmission for Msg4 HARQ-</w:t>
      </w:r>
      <w:r w:rsidR="007532A7">
        <w:rPr>
          <w:sz w:val="22"/>
          <w:szCs w:val="22"/>
          <w:lang w:eastAsia="zh-CN"/>
        </w:rPr>
        <w:t>ACK</w:t>
      </w:r>
      <w:r w:rsidR="00CC1F55">
        <w:rPr>
          <w:sz w:val="22"/>
          <w:szCs w:val="22"/>
          <w:lang w:eastAsia="zh-CN"/>
        </w:rPr>
        <w:t>.</w:t>
      </w:r>
    </w:p>
    <w:p w14:paraId="66FAD5DC" w14:textId="19C2941B" w:rsidR="00CC1F55" w:rsidRPr="0044140E" w:rsidRDefault="00CC1F55" w:rsidP="000856EE">
      <w:pPr>
        <w:pStyle w:val="BodyText"/>
        <w:spacing w:before="120"/>
        <w:rPr>
          <w:b/>
          <w:i/>
          <w:sz w:val="22"/>
          <w:szCs w:val="22"/>
          <w:lang w:eastAsia="zh-CN"/>
        </w:rPr>
      </w:pPr>
      <w:r w:rsidRPr="0044140E">
        <w:rPr>
          <w:rFonts w:hint="eastAsia"/>
          <w:b/>
          <w:i/>
          <w:sz w:val="22"/>
          <w:szCs w:val="22"/>
          <w:lang w:eastAsia="zh-CN"/>
        </w:rPr>
        <w:t>P</w:t>
      </w:r>
      <w:r w:rsidRPr="0044140E">
        <w:rPr>
          <w:b/>
          <w:i/>
          <w:sz w:val="22"/>
          <w:szCs w:val="22"/>
          <w:lang w:eastAsia="zh-CN"/>
        </w:rPr>
        <w:t xml:space="preserve">roposal </w:t>
      </w:r>
      <w:r w:rsidR="0044140E" w:rsidRPr="0044140E">
        <w:rPr>
          <w:b/>
          <w:i/>
          <w:sz w:val="22"/>
          <w:szCs w:val="22"/>
          <w:lang w:eastAsia="zh-CN"/>
        </w:rPr>
        <w:t>3</w:t>
      </w:r>
      <w:r w:rsidRPr="0044140E">
        <w:rPr>
          <w:b/>
          <w:i/>
          <w:sz w:val="22"/>
          <w:szCs w:val="22"/>
          <w:lang w:eastAsia="zh-CN"/>
        </w:rPr>
        <w:t>:</w:t>
      </w:r>
      <w:r w:rsidR="0044140E" w:rsidRPr="0044140E">
        <w:rPr>
          <w:b/>
          <w:i/>
          <w:sz w:val="22"/>
          <w:szCs w:val="22"/>
          <w:lang w:eastAsia="zh-CN"/>
        </w:rPr>
        <w:t xml:space="preserve"> </w:t>
      </w:r>
      <w:r w:rsidR="00E80533">
        <w:rPr>
          <w:b/>
          <w:i/>
          <w:sz w:val="22"/>
          <w:szCs w:val="22"/>
          <w:lang w:eastAsia="zh-CN"/>
        </w:rPr>
        <w:t>For PUCCH of Msg4 HARQ-ACK, o</w:t>
      </w:r>
      <w:r w:rsidRPr="0044140E">
        <w:rPr>
          <w:b/>
          <w:i/>
          <w:sz w:val="22"/>
          <w:szCs w:val="22"/>
          <w:lang w:eastAsia="zh-CN"/>
        </w:rPr>
        <w:t>nly UEs that</w:t>
      </w:r>
      <w:r w:rsidR="00E80533">
        <w:rPr>
          <w:b/>
          <w:i/>
          <w:sz w:val="22"/>
          <w:szCs w:val="22"/>
          <w:lang w:eastAsia="zh-CN"/>
        </w:rPr>
        <w:t xml:space="preserve"> send repetition</w:t>
      </w:r>
      <w:r w:rsidRPr="0044140E">
        <w:rPr>
          <w:b/>
          <w:i/>
          <w:sz w:val="22"/>
          <w:szCs w:val="22"/>
          <w:lang w:eastAsia="zh-CN"/>
        </w:rPr>
        <w:t xml:space="preserve"> request need to perform </w:t>
      </w:r>
      <w:r w:rsidR="00AE26A8">
        <w:rPr>
          <w:b/>
          <w:i/>
          <w:sz w:val="22"/>
          <w:szCs w:val="22"/>
          <w:lang w:eastAsia="zh-CN"/>
        </w:rPr>
        <w:t xml:space="preserve">the </w:t>
      </w:r>
      <w:r w:rsidRPr="0044140E">
        <w:rPr>
          <w:b/>
          <w:i/>
          <w:sz w:val="22"/>
          <w:szCs w:val="22"/>
          <w:lang w:eastAsia="zh-CN"/>
        </w:rPr>
        <w:t xml:space="preserve">repetition </w:t>
      </w:r>
      <w:r w:rsidR="0044140E" w:rsidRPr="0044140E">
        <w:rPr>
          <w:b/>
          <w:i/>
          <w:sz w:val="22"/>
          <w:szCs w:val="22"/>
          <w:lang w:eastAsia="zh-CN"/>
        </w:rPr>
        <w:t>transmission.</w:t>
      </w:r>
    </w:p>
    <w:tbl>
      <w:tblPr>
        <w:tblStyle w:val="TableGrid"/>
        <w:tblW w:w="0" w:type="auto"/>
        <w:tblLook w:val="04A0" w:firstRow="1" w:lastRow="0" w:firstColumn="1" w:lastColumn="0" w:noHBand="0" w:noVBand="1"/>
      </w:tblPr>
      <w:tblGrid>
        <w:gridCol w:w="9306"/>
      </w:tblGrid>
      <w:tr w:rsidR="0034364E" w14:paraId="521E55E4" w14:textId="77777777" w:rsidTr="0034364E">
        <w:tc>
          <w:tcPr>
            <w:tcW w:w="9306" w:type="dxa"/>
          </w:tcPr>
          <w:p w14:paraId="70D1DB07" w14:textId="77777777" w:rsidR="0034364E" w:rsidRDefault="0034364E" w:rsidP="0034364E">
            <w:pPr>
              <w:spacing w:before="60" w:after="60"/>
              <w:rPr>
                <w:b/>
                <w:szCs w:val="18"/>
                <w:lang w:eastAsia="zh-CN"/>
              </w:rPr>
            </w:pPr>
            <w:r>
              <w:rPr>
                <w:b/>
                <w:szCs w:val="18"/>
                <w:highlight w:val="yellow"/>
                <w:lang w:eastAsia="zh-CN"/>
              </w:rPr>
              <w:t>Proposal 1-2_v</w:t>
            </w:r>
            <w:r w:rsidRPr="009363FB">
              <w:rPr>
                <w:b/>
                <w:szCs w:val="18"/>
                <w:highlight w:val="yellow"/>
                <w:lang w:eastAsia="zh-CN"/>
              </w:rPr>
              <w:t>2</w:t>
            </w:r>
          </w:p>
          <w:p w14:paraId="3DCC8C29" w14:textId="77777777" w:rsidR="0034364E" w:rsidRDefault="0034364E" w:rsidP="0034364E">
            <w:pPr>
              <w:snapToGrid w:val="0"/>
              <w:spacing w:before="60" w:after="60"/>
              <w:rPr>
                <w:szCs w:val="18"/>
                <w:lang w:val="en-US"/>
              </w:rPr>
            </w:pPr>
            <w:r>
              <w:rPr>
                <w:szCs w:val="18"/>
                <w:lang w:val="en-US"/>
              </w:rPr>
              <w:t>[Repetition request or Repetition capability report] of PUCCH for Msg4 HARQ-ACK is transmitted by:</w:t>
            </w:r>
          </w:p>
          <w:p w14:paraId="6B29DB08" w14:textId="77777777" w:rsidR="0034364E" w:rsidRPr="005954FC" w:rsidRDefault="0034364E" w:rsidP="0034364E">
            <w:pPr>
              <w:widowControl/>
              <w:numPr>
                <w:ilvl w:val="0"/>
                <w:numId w:val="3"/>
              </w:numPr>
              <w:autoSpaceDE/>
              <w:autoSpaceDN/>
              <w:adjustRightInd/>
              <w:snapToGrid w:val="0"/>
              <w:spacing w:before="60" w:after="60"/>
              <w:ind w:left="720"/>
              <w:jc w:val="left"/>
              <w:rPr>
                <w:szCs w:val="18"/>
                <w:lang w:val="en-US"/>
              </w:rPr>
            </w:pPr>
            <w:r w:rsidRPr="00BC5062">
              <w:rPr>
                <w:szCs w:val="18"/>
                <w:lang w:val="en-US"/>
              </w:rPr>
              <w:t>Option A:</w:t>
            </w:r>
            <w:r w:rsidRPr="005954FC">
              <w:rPr>
                <w:szCs w:val="18"/>
                <w:lang w:val="en-US"/>
              </w:rPr>
              <w:t xml:space="preserve"> PRACH preamble and/or occasion</w:t>
            </w:r>
          </w:p>
          <w:p w14:paraId="3FC4AF74" w14:textId="77777777" w:rsidR="0034364E" w:rsidRDefault="0034364E" w:rsidP="0034364E">
            <w:pPr>
              <w:widowControl/>
              <w:numPr>
                <w:ilvl w:val="1"/>
                <w:numId w:val="3"/>
              </w:numPr>
              <w:autoSpaceDE/>
              <w:autoSpaceDN/>
              <w:adjustRightInd/>
              <w:snapToGrid w:val="0"/>
              <w:spacing w:before="60" w:after="60"/>
              <w:jc w:val="left"/>
              <w:rPr>
                <w:szCs w:val="18"/>
                <w:lang w:val="en-US"/>
              </w:rPr>
            </w:pPr>
            <w:r w:rsidRPr="00BC5062">
              <w:rPr>
                <w:rFonts w:hint="eastAsia"/>
                <w:szCs w:val="18"/>
                <w:lang w:val="en-US"/>
              </w:rPr>
              <w:t>F</w:t>
            </w:r>
            <w:r w:rsidRPr="00BC5062">
              <w:rPr>
                <w:szCs w:val="18"/>
                <w:lang w:val="en-US"/>
              </w:rPr>
              <w:t>FS: relationship with Msg3 repetition request</w:t>
            </w:r>
          </w:p>
          <w:p w14:paraId="778BBE31" w14:textId="77777777" w:rsidR="0034364E" w:rsidRPr="002D18C8" w:rsidRDefault="0034364E" w:rsidP="0034364E">
            <w:pPr>
              <w:widowControl/>
              <w:numPr>
                <w:ilvl w:val="1"/>
                <w:numId w:val="3"/>
              </w:numPr>
              <w:autoSpaceDE/>
              <w:autoSpaceDN/>
              <w:adjustRightInd/>
              <w:snapToGrid w:val="0"/>
              <w:spacing w:before="60" w:after="60"/>
              <w:jc w:val="left"/>
              <w:rPr>
                <w:color w:val="FF0000"/>
                <w:szCs w:val="18"/>
                <w:lang w:val="en-US"/>
              </w:rPr>
            </w:pPr>
            <w:r w:rsidRPr="002D18C8">
              <w:rPr>
                <w:rFonts w:hint="eastAsia"/>
                <w:color w:val="FF0000"/>
                <w:szCs w:val="18"/>
                <w:lang w:val="en-US"/>
              </w:rPr>
              <w:t>F</w:t>
            </w:r>
            <w:r w:rsidRPr="002D18C8">
              <w:rPr>
                <w:color w:val="FF0000"/>
                <w:szCs w:val="18"/>
                <w:lang w:val="en-US"/>
              </w:rPr>
              <w:t>FS: whether/how to avoid further fragmentation of</w:t>
            </w:r>
            <w:r w:rsidRPr="007A77A9">
              <w:rPr>
                <w:b/>
                <w:color w:val="FF0000"/>
                <w:szCs w:val="18"/>
                <w:lang w:val="en-US"/>
              </w:rPr>
              <w:t xml:space="preserve"> PRACH resources</w:t>
            </w:r>
          </w:p>
          <w:p w14:paraId="470C61D3" w14:textId="77777777" w:rsidR="0034364E" w:rsidRDefault="0034364E" w:rsidP="0034364E">
            <w:pPr>
              <w:widowControl/>
              <w:numPr>
                <w:ilvl w:val="0"/>
                <w:numId w:val="3"/>
              </w:numPr>
              <w:autoSpaceDE/>
              <w:autoSpaceDN/>
              <w:adjustRightInd/>
              <w:snapToGrid w:val="0"/>
              <w:spacing w:before="60" w:after="60"/>
              <w:ind w:left="720"/>
              <w:jc w:val="left"/>
              <w:rPr>
                <w:szCs w:val="18"/>
                <w:lang w:val="en-US"/>
              </w:rPr>
            </w:pPr>
            <w:r>
              <w:rPr>
                <w:rFonts w:hint="eastAsia"/>
                <w:szCs w:val="18"/>
                <w:lang w:val="en-US"/>
              </w:rPr>
              <w:t>O</w:t>
            </w:r>
            <w:r>
              <w:rPr>
                <w:szCs w:val="18"/>
                <w:lang w:val="en-US"/>
              </w:rPr>
              <w:t>ption B: Msg3 PUSCH</w:t>
            </w:r>
          </w:p>
          <w:p w14:paraId="4111B797" w14:textId="77777777" w:rsidR="0034364E" w:rsidRDefault="0034364E" w:rsidP="0034364E">
            <w:pPr>
              <w:widowControl/>
              <w:numPr>
                <w:ilvl w:val="1"/>
                <w:numId w:val="3"/>
              </w:numPr>
              <w:autoSpaceDE/>
              <w:autoSpaceDN/>
              <w:adjustRightInd/>
              <w:snapToGrid w:val="0"/>
              <w:spacing w:before="60" w:after="60"/>
              <w:jc w:val="left"/>
              <w:rPr>
                <w:szCs w:val="18"/>
                <w:lang w:val="en-US"/>
              </w:rPr>
            </w:pPr>
            <w:r>
              <w:rPr>
                <w:rFonts w:hint="eastAsia"/>
                <w:szCs w:val="18"/>
                <w:lang w:val="en-US"/>
              </w:rPr>
              <w:t>F</w:t>
            </w:r>
            <w:r>
              <w:rPr>
                <w:szCs w:val="18"/>
                <w:lang w:val="en-US"/>
              </w:rPr>
              <w:t>FS: how to transmit the information (e.g., higher layer signaling, scrambling, DMRS port, etc.)</w:t>
            </w:r>
          </w:p>
          <w:p w14:paraId="5FBCF0D3" w14:textId="77777777" w:rsidR="0034364E" w:rsidRDefault="0034364E" w:rsidP="0034364E">
            <w:pPr>
              <w:widowControl/>
              <w:numPr>
                <w:ilvl w:val="0"/>
                <w:numId w:val="3"/>
              </w:numPr>
              <w:autoSpaceDE/>
              <w:autoSpaceDN/>
              <w:adjustRightInd/>
              <w:snapToGrid w:val="0"/>
              <w:spacing w:before="60" w:after="60"/>
              <w:ind w:left="720"/>
              <w:jc w:val="left"/>
              <w:rPr>
                <w:strike/>
                <w:color w:val="FF0000"/>
                <w:szCs w:val="18"/>
                <w:lang w:val="en-US"/>
              </w:rPr>
            </w:pPr>
            <w:r w:rsidRPr="009363FB">
              <w:rPr>
                <w:strike/>
                <w:color w:val="FF0000"/>
                <w:szCs w:val="18"/>
                <w:lang w:val="en-US"/>
              </w:rPr>
              <w:t>Option C: PUCCH for Msg4 HARQ-ACK</w:t>
            </w:r>
          </w:p>
          <w:p w14:paraId="01D7E2A4" w14:textId="50475B01" w:rsidR="0034364E" w:rsidRPr="00064E9F" w:rsidRDefault="0034364E" w:rsidP="00064E9F">
            <w:pPr>
              <w:widowControl/>
              <w:numPr>
                <w:ilvl w:val="1"/>
                <w:numId w:val="3"/>
              </w:numPr>
              <w:autoSpaceDE/>
              <w:autoSpaceDN/>
              <w:adjustRightInd/>
              <w:snapToGrid w:val="0"/>
              <w:spacing w:before="60" w:after="60"/>
              <w:jc w:val="left"/>
              <w:rPr>
                <w:b/>
                <w:szCs w:val="18"/>
                <w:u w:val="single"/>
                <w:lang w:eastAsia="zh-CN"/>
              </w:rPr>
            </w:pPr>
            <w:r w:rsidRPr="004F5A3B">
              <w:rPr>
                <w:strike/>
                <w:color w:val="FF0000"/>
                <w:szCs w:val="18"/>
                <w:lang w:val="en-US"/>
              </w:rPr>
              <w:t>FFS: how to transmit the information</w:t>
            </w:r>
          </w:p>
        </w:tc>
      </w:tr>
    </w:tbl>
    <w:p w14:paraId="4C6FD40F" w14:textId="68A670F5" w:rsidR="000856EE" w:rsidRDefault="0038441A" w:rsidP="00F62023">
      <w:pPr>
        <w:pStyle w:val="BodyText"/>
        <w:spacing w:before="120"/>
        <w:rPr>
          <w:sz w:val="22"/>
          <w:szCs w:val="22"/>
          <w:lang w:eastAsia="zh-CN"/>
        </w:rPr>
      </w:pPr>
      <w:r>
        <w:rPr>
          <w:sz w:val="22"/>
          <w:szCs w:val="22"/>
          <w:lang w:eastAsia="zh-CN"/>
        </w:rPr>
        <w:t xml:space="preserve">One proposal 1-2_v2 made in the last RAN1 meeting proposed </w:t>
      </w:r>
      <w:r w:rsidR="00A77CA6">
        <w:rPr>
          <w:sz w:val="22"/>
          <w:szCs w:val="22"/>
          <w:lang w:eastAsia="zh-CN"/>
        </w:rPr>
        <w:t xml:space="preserve">following </w:t>
      </w:r>
      <w:r>
        <w:rPr>
          <w:sz w:val="22"/>
          <w:szCs w:val="22"/>
          <w:lang w:eastAsia="zh-CN"/>
        </w:rPr>
        <w:t xml:space="preserve">two options regarding the request procedure. </w:t>
      </w:r>
      <w:r w:rsidR="00926A99">
        <w:rPr>
          <w:sz w:val="22"/>
          <w:szCs w:val="22"/>
          <w:lang w:eastAsia="zh-CN"/>
        </w:rPr>
        <w:t>For option A, similar mechanism as NR Msg3 PUSCH repetition request is proposed, where PRACH preamble</w:t>
      </w:r>
      <w:r w:rsidR="00AE26A8">
        <w:rPr>
          <w:sz w:val="22"/>
          <w:szCs w:val="22"/>
          <w:lang w:eastAsia="zh-CN"/>
        </w:rPr>
        <w:t>s</w:t>
      </w:r>
      <w:r w:rsidR="00926A99">
        <w:rPr>
          <w:sz w:val="22"/>
          <w:szCs w:val="22"/>
          <w:lang w:eastAsia="zh-CN"/>
        </w:rPr>
        <w:t xml:space="preserve"> and/or occasion</w:t>
      </w:r>
      <w:r w:rsidR="00AE26A8">
        <w:rPr>
          <w:sz w:val="22"/>
          <w:szCs w:val="22"/>
          <w:lang w:eastAsia="zh-CN"/>
        </w:rPr>
        <w:t>s</w:t>
      </w:r>
      <w:r w:rsidR="00926A99">
        <w:rPr>
          <w:sz w:val="22"/>
          <w:szCs w:val="22"/>
          <w:lang w:eastAsia="zh-CN"/>
        </w:rPr>
        <w:t xml:space="preserve"> are partitioned in order for UE to perform the request. </w:t>
      </w:r>
      <w:r w:rsidR="00063193">
        <w:rPr>
          <w:sz w:val="22"/>
          <w:szCs w:val="22"/>
          <w:lang w:eastAsia="zh-CN"/>
        </w:rPr>
        <w:t xml:space="preserve">For option B, </w:t>
      </w:r>
      <w:r w:rsidR="00926A99">
        <w:rPr>
          <w:sz w:val="22"/>
          <w:szCs w:val="22"/>
          <w:lang w:eastAsia="zh-CN"/>
        </w:rPr>
        <w:t xml:space="preserve">the </w:t>
      </w:r>
      <w:r w:rsidR="00117EEF">
        <w:rPr>
          <w:sz w:val="22"/>
          <w:szCs w:val="22"/>
          <w:lang w:eastAsia="zh-CN"/>
        </w:rPr>
        <w:t>signal processing</w:t>
      </w:r>
      <w:r w:rsidR="00063193">
        <w:rPr>
          <w:sz w:val="22"/>
          <w:szCs w:val="22"/>
          <w:lang w:eastAsia="zh-CN"/>
        </w:rPr>
        <w:t xml:space="preserve"> of Msg3 PUSCH, </w:t>
      </w:r>
      <w:r w:rsidR="001D3EB5">
        <w:rPr>
          <w:sz w:val="22"/>
          <w:szCs w:val="22"/>
          <w:lang w:eastAsia="zh-CN"/>
        </w:rPr>
        <w:t>such as</w:t>
      </w:r>
      <w:r w:rsidR="00063193">
        <w:rPr>
          <w:sz w:val="22"/>
          <w:szCs w:val="22"/>
          <w:lang w:eastAsia="zh-CN"/>
        </w:rPr>
        <w:t xml:space="preserve"> the scrambling, DMRS port, etc., is utilized to inform the gNB of UE repetition request. </w:t>
      </w:r>
      <w:r w:rsidR="001851F4">
        <w:rPr>
          <w:sz w:val="22"/>
          <w:szCs w:val="22"/>
          <w:lang w:eastAsia="zh-CN"/>
        </w:rPr>
        <w:t xml:space="preserve">In </w:t>
      </w:r>
      <w:r w:rsidR="00926A99">
        <w:rPr>
          <w:sz w:val="22"/>
          <w:szCs w:val="22"/>
          <w:lang w:eastAsia="zh-CN"/>
        </w:rPr>
        <w:t>this</w:t>
      </w:r>
      <w:r w:rsidR="001851F4">
        <w:rPr>
          <w:sz w:val="22"/>
          <w:szCs w:val="22"/>
          <w:lang w:eastAsia="zh-CN"/>
        </w:rPr>
        <w:t xml:space="preserve"> case, </w:t>
      </w:r>
      <w:r w:rsidR="001D3EB5">
        <w:rPr>
          <w:sz w:val="22"/>
          <w:szCs w:val="22"/>
          <w:lang w:eastAsia="zh-CN"/>
        </w:rPr>
        <w:t>the complexity increases at gNB receiver</w:t>
      </w:r>
      <w:r w:rsidR="00926A99">
        <w:rPr>
          <w:sz w:val="22"/>
          <w:szCs w:val="22"/>
          <w:lang w:eastAsia="zh-CN"/>
        </w:rPr>
        <w:t>, which should be</w:t>
      </w:r>
      <w:r w:rsidR="0034364E">
        <w:rPr>
          <w:sz w:val="22"/>
          <w:szCs w:val="22"/>
          <w:lang w:eastAsia="zh-CN"/>
        </w:rPr>
        <w:t xml:space="preserve"> avoided</w:t>
      </w:r>
      <w:r w:rsidR="00AA1A6B">
        <w:rPr>
          <w:sz w:val="22"/>
          <w:szCs w:val="22"/>
          <w:lang w:eastAsia="zh-CN"/>
        </w:rPr>
        <w:t xml:space="preserve"> for the sake of </w:t>
      </w:r>
      <w:r w:rsidR="00FC4ACA">
        <w:rPr>
          <w:sz w:val="22"/>
          <w:szCs w:val="22"/>
          <w:lang w:eastAsia="zh-CN"/>
        </w:rPr>
        <w:t>less</w:t>
      </w:r>
      <w:r w:rsidR="00AA1A6B">
        <w:rPr>
          <w:sz w:val="22"/>
          <w:szCs w:val="22"/>
          <w:lang w:eastAsia="zh-CN"/>
        </w:rPr>
        <w:t xml:space="preserve"> processing </w:t>
      </w:r>
      <w:r w:rsidR="0034364E">
        <w:rPr>
          <w:sz w:val="22"/>
          <w:szCs w:val="22"/>
          <w:lang w:eastAsia="zh-CN"/>
        </w:rPr>
        <w:t xml:space="preserve">complexity and processing </w:t>
      </w:r>
      <w:r w:rsidR="00AA1A6B">
        <w:rPr>
          <w:sz w:val="22"/>
          <w:szCs w:val="22"/>
          <w:lang w:eastAsia="zh-CN"/>
        </w:rPr>
        <w:t>delay</w:t>
      </w:r>
      <w:r w:rsidR="0034364E">
        <w:rPr>
          <w:sz w:val="22"/>
          <w:szCs w:val="22"/>
          <w:lang w:eastAsia="zh-CN"/>
        </w:rPr>
        <w:t xml:space="preserve"> on gNB</w:t>
      </w:r>
      <w:r w:rsidR="00926A99">
        <w:rPr>
          <w:sz w:val="22"/>
          <w:szCs w:val="22"/>
          <w:lang w:eastAsia="zh-CN"/>
        </w:rPr>
        <w:t xml:space="preserve">. Besides, </w:t>
      </w:r>
      <w:r w:rsidR="0091545B">
        <w:rPr>
          <w:sz w:val="22"/>
          <w:szCs w:val="22"/>
          <w:lang w:eastAsia="zh-CN"/>
        </w:rPr>
        <w:t>since the f</w:t>
      </w:r>
      <w:r w:rsidR="00926A99">
        <w:rPr>
          <w:sz w:val="22"/>
          <w:szCs w:val="22"/>
          <w:lang w:eastAsia="zh-CN"/>
        </w:rPr>
        <w:t>eature request</w:t>
      </w:r>
      <w:r w:rsidR="0091545B">
        <w:rPr>
          <w:sz w:val="22"/>
          <w:szCs w:val="22"/>
          <w:lang w:eastAsia="zh-CN"/>
        </w:rPr>
        <w:t>/report mechanism through PRACH resources is already supported by the current spec</w:t>
      </w:r>
      <w:r w:rsidR="0034364E">
        <w:rPr>
          <w:sz w:val="22"/>
          <w:szCs w:val="22"/>
          <w:lang w:eastAsia="zh-CN"/>
        </w:rPr>
        <w:t>ification</w:t>
      </w:r>
      <w:r w:rsidR="0091545B">
        <w:rPr>
          <w:sz w:val="22"/>
          <w:szCs w:val="22"/>
          <w:lang w:eastAsia="zh-CN"/>
        </w:rPr>
        <w:t>,</w:t>
      </w:r>
      <w:r w:rsidR="00AE26A8">
        <w:rPr>
          <w:sz w:val="22"/>
          <w:szCs w:val="22"/>
          <w:lang w:eastAsia="zh-CN"/>
        </w:rPr>
        <w:t xml:space="preserve"> i.e., through </w:t>
      </w:r>
      <w:r w:rsidR="006C6C7E">
        <w:rPr>
          <w:sz w:val="22"/>
          <w:szCs w:val="22"/>
          <w:lang w:eastAsia="zh-CN"/>
        </w:rPr>
        <w:t xml:space="preserve">the configuration of </w:t>
      </w:r>
      <w:r w:rsidR="00AE26A8">
        <w:rPr>
          <w:sz w:val="22"/>
          <w:szCs w:val="22"/>
          <w:lang w:eastAsia="zh-CN"/>
        </w:rPr>
        <w:t xml:space="preserve">higher layer parameter </w:t>
      </w:r>
      <w:proofErr w:type="spellStart"/>
      <w:r w:rsidR="00AE26A8" w:rsidRPr="00AE26A8">
        <w:rPr>
          <w:i/>
          <w:sz w:val="22"/>
          <w:szCs w:val="22"/>
          <w:lang w:eastAsia="zh-CN"/>
        </w:rPr>
        <w:t>FeatureCombinationPreambles</w:t>
      </w:r>
      <w:proofErr w:type="spellEnd"/>
      <w:r w:rsidR="00AE26A8">
        <w:rPr>
          <w:sz w:val="22"/>
          <w:szCs w:val="22"/>
          <w:lang w:eastAsia="zh-CN"/>
        </w:rPr>
        <w:t xml:space="preserve"> in SIB messages, </w:t>
      </w:r>
      <w:r w:rsidR="0091545B">
        <w:rPr>
          <w:sz w:val="22"/>
          <w:szCs w:val="22"/>
          <w:lang w:eastAsia="zh-CN"/>
        </w:rPr>
        <w:t xml:space="preserve">we suggest </w:t>
      </w:r>
      <w:r w:rsidR="008645A6">
        <w:rPr>
          <w:sz w:val="22"/>
          <w:szCs w:val="22"/>
          <w:lang w:eastAsia="zh-CN"/>
        </w:rPr>
        <w:t xml:space="preserve">that </w:t>
      </w:r>
      <w:r w:rsidR="005357FF">
        <w:rPr>
          <w:sz w:val="22"/>
          <w:szCs w:val="22"/>
          <w:lang w:eastAsia="zh-CN"/>
        </w:rPr>
        <w:t xml:space="preserve">a </w:t>
      </w:r>
      <w:r w:rsidR="005357FF">
        <w:rPr>
          <w:rFonts w:hint="eastAsia"/>
          <w:sz w:val="22"/>
          <w:szCs w:val="22"/>
          <w:lang w:eastAsia="zh-CN"/>
        </w:rPr>
        <w:t>similar</w:t>
      </w:r>
      <w:r w:rsidR="005357FF">
        <w:rPr>
          <w:sz w:val="22"/>
          <w:szCs w:val="22"/>
          <w:lang w:eastAsia="zh-CN"/>
        </w:rPr>
        <w:t xml:space="preserve"> </w:t>
      </w:r>
      <w:r w:rsidR="005357FF">
        <w:rPr>
          <w:rFonts w:hint="eastAsia"/>
          <w:sz w:val="22"/>
          <w:szCs w:val="22"/>
          <w:lang w:eastAsia="zh-CN"/>
        </w:rPr>
        <w:t>mechanism</w:t>
      </w:r>
      <w:r w:rsidR="005357FF">
        <w:rPr>
          <w:sz w:val="22"/>
          <w:szCs w:val="22"/>
          <w:lang w:eastAsia="zh-CN"/>
        </w:rPr>
        <w:t xml:space="preserve"> can </w:t>
      </w:r>
      <w:r w:rsidR="005357FF">
        <w:rPr>
          <w:rFonts w:hint="eastAsia"/>
          <w:sz w:val="22"/>
          <w:szCs w:val="22"/>
          <w:lang w:eastAsia="zh-CN"/>
        </w:rPr>
        <w:t>be</w:t>
      </w:r>
      <w:r w:rsidR="005357FF">
        <w:rPr>
          <w:sz w:val="22"/>
          <w:szCs w:val="22"/>
          <w:lang w:eastAsia="zh-CN"/>
        </w:rPr>
        <w:t xml:space="preserve"> </w:t>
      </w:r>
      <w:r w:rsidR="005357FF">
        <w:rPr>
          <w:rFonts w:hint="eastAsia"/>
          <w:sz w:val="22"/>
          <w:szCs w:val="22"/>
          <w:lang w:eastAsia="zh-CN"/>
        </w:rPr>
        <w:t>applied</w:t>
      </w:r>
      <w:r w:rsidR="005357FF">
        <w:rPr>
          <w:sz w:val="22"/>
          <w:szCs w:val="22"/>
          <w:lang w:eastAsia="zh-CN"/>
        </w:rPr>
        <w:t xml:space="preserve"> </w:t>
      </w:r>
      <w:r w:rsidR="005357FF">
        <w:rPr>
          <w:rFonts w:hint="eastAsia"/>
          <w:sz w:val="22"/>
          <w:szCs w:val="22"/>
          <w:lang w:eastAsia="zh-CN"/>
        </w:rPr>
        <w:t>for</w:t>
      </w:r>
      <w:r w:rsidR="005357FF">
        <w:rPr>
          <w:sz w:val="22"/>
          <w:szCs w:val="22"/>
          <w:lang w:eastAsia="zh-CN"/>
        </w:rPr>
        <w:t xml:space="preserve"> </w:t>
      </w:r>
      <w:r w:rsidR="005357FF">
        <w:rPr>
          <w:rFonts w:hint="eastAsia"/>
          <w:sz w:val="22"/>
          <w:szCs w:val="22"/>
          <w:lang w:eastAsia="zh-CN"/>
        </w:rPr>
        <w:t>the</w:t>
      </w:r>
      <w:r w:rsidR="005357FF">
        <w:rPr>
          <w:sz w:val="22"/>
          <w:szCs w:val="22"/>
          <w:lang w:eastAsia="zh-CN"/>
        </w:rPr>
        <w:t xml:space="preserve"> </w:t>
      </w:r>
      <w:r w:rsidR="005357FF">
        <w:rPr>
          <w:rFonts w:hint="eastAsia"/>
          <w:sz w:val="22"/>
          <w:szCs w:val="22"/>
          <w:lang w:eastAsia="zh-CN"/>
        </w:rPr>
        <w:t>repetition</w:t>
      </w:r>
      <w:r w:rsidR="005357FF">
        <w:rPr>
          <w:sz w:val="22"/>
          <w:szCs w:val="22"/>
          <w:lang w:eastAsia="zh-CN"/>
        </w:rPr>
        <w:t xml:space="preserve"> </w:t>
      </w:r>
      <w:r w:rsidR="005357FF">
        <w:rPr>
          <w:rFonts w:hint="eastAsia"/>
          <w:sz w:val="22"/>
          <w:szCs w:val="22"/>
          <w:lang w:eastAsia="zh-CN"/>
        </w:rPr>
        <w:t>request</w:t>
      </w:r>
      <w:r w:rsidR="005357FF">
        <w:rPr>
          <w:sz w:val="22"/>
          <w:szCs w:val="22"/>
          <w:lang w:eastAsia="zh-CN"/>
        </w:rPr>
        <w:t xml:space="preserve"> </w:t>
      </w:r>
      <w:r w:rsidR="005357FF">
        <w:rPr>
          <w:rFonts w:hint="eastAsia"/>
          <w:sz w:val="22"/>
          <w:szCs w:val="22"/>
          <w:lang w:eastAsia="zh-CN"/>
        </w:rPr>
        <w:t>for</w:t>
      </w:r>
      <w:r w:rsidR="005357FF">
        <w:rPr>
          <w:sz w:val="22"/>
          <w:szCs w:val="22"/>
          <w:lang w:eastAsia="zh-CN"/>
        </w:rPr>
        <w:t xml:space="preserve"> PUCCH </w:t>
      </w:r>
      <w:r w:rsidR="005357FF">
        <w:rPr>
          <w:rFonts w:hint="eastAsia"/>
          <w:sz w:val="22"/>
          <w:szCs w:val="22"/>
          <w:lang w:eastAsia="zh-CN"/>
        </w:rPr>
        <w:t>of</w:t>
      </w:r>
      <w:r w:rsidR="005357FF">
        <w:rPr>
          <w:sz w:val="22"/>
          <w:szCs w:val="22"/>
          <w:lang w:eastAsia="zh-CN"/>
        </w:rPr>
        <w:t xml:space="preserve"> M</w:t>
      </w:r>
      <w:r w:rsidR="005357FF">
        <w:rPr>
          <w:rFonts w:hint="eastAsia"/>
          <w:sz w:val="22"/>
          <w:szCs w:val="22"/>
          <w:lang w:eastAsia="zh-CN"/>
        </w:rPr>
        <w:t>sg</w:t>
      </w:r>
      <w:r w:rsidR="005357FF">
        <w:rPr>
          <w:sz w:val="22"/>
          <w:szCs w:val="22"/>
          <w:lang w:eastAsia="zh-CN"/>
        </w:rPr>
        <w:t>4</w:t>
      </w:r>
      <w:r w:rsidR="0091545B">
        <w:rPr>
          <w:sz w:val="22"/>
          <w:szCs w:val="22"/>
          <w:lang w:eastAsia="zh-CN"/>
        </w:rPr>
        <w:t>.</w:t>
      </w:r>
      <w:r w:rsidR="00F62023">
        <w:rPr>
          <w:sz w:val="22"/>
          <w:szCs w:val="22"/>
          <w:lang w:eastAsia="zh-CN"/>
        </w:rPr>
        <w:t xml:space="preserve"> </w:t>
      </w:r>
    </w:p>
    <w:p w14:paraId="5481C058" w14:textId="3B9A2394" w:rsidR="00862B41" w:rsidRDefault="00862B41" w:rsidP="00F62023">
      <w:pPr>
        <w:pStyle w:val="BodyText"/>
        <w:spacing w:before="120"/>
        <w:rPr>
          <w:sz w:val="22"/>
          <w:szCs w:val="22"/>
          <w:lang w:eastAsia="zh-CN"/>
        </w:rPr>
      </w:pPr>
      <w:r>
        <w:rPr>
          <w:sz w:val="22"/>
          <w:szCs w:val="22"/>
          <w:lang w:eastAsia="zh-CN"/>
        </w:rPr>
        <w:t xml:space="preserve">As the details of </w:t>
      </w:r>
      <w:proofErr w:type="gramStart"/>
      <w:r>
        <w:rPr>
          <w:sz w:val="22"/>
          <w:szCs w:val="22"/>
          <w:lang w:eastAsia="zh-CN"/>
        </w:rPr>
        <w:t>option</w:t>
      </w:r>
      <w:proofErr w:type="gramEnd"/>
      <w:r>
        <w:rPr>
          <w:sz w:val="22"/>
          <w:szCs w:val="22"/>
          <w:lang w:eastAsia="zh-CN"/>
        </w:rPr>
        <w:t xml:space="preserve"> A, the configuration shall include a set of PRACH preambles/occasions </w:t>
      </w:r>
      <w:r w:rsidR="001522E7">
        <w:rPr>
          <w:sz w:val="22"/>
          <w:szCs w:val="22"/>
          <w:lang w:eastAsia="zh-CN"/>
        </w:rPr>
        <w:t>for</w:t>
      </w:r>
      <w:r>
        <w:rPr>
          <w:sz w:val="22"/>
          <w:szCs w:val="22"/>
          <w:lang w:eastAsia="zh-CN"/>
        </w:rPr>
        <w:t xml:space="preserve"> UEs who needs PUCCH repetitions, the UE can use the configured PRACH resources to initiate Msg1 transmission to inform gNB the request for</w:t>
      </w:r>
      <w:r w:rsidR="001522E7">
        <w:rPr>
          <w:sz w:val="22"/>
          <w:szCs w:val="22"/>
          <w:lang w:eastAsia="zh-CN"/>
        </w:rPr>
        <w:t xml:space="preserve"> PUCCH</w:t>
      </w:r>
      <w:r>
        <w:rPr>
          <w:sz w:val="22"/>
          <w:szCs w:val="22"/>
          <w:lang w:eastAsia="zh-CN"/>
        </w:rPr>
        <w:t xml:space="preserve"> repetition</w:t>
      </w:r>
      <w:r w:rsidR="000E3954">
        <w:rPr>
          <w:sz w:val="22"/>
          <w:szCs w:val="22"/>
          <w:lang w:eastAsia="zh-CN"/>
        </w:rPr>
        <w:t xml:space="preserve">. </w:t>
      </w:r>
    </w:p>
    <w:p w14:paraId="1AA19F88" w14:textId="2353A9A0" w:rsidR="00066872" w:rsidRDefault="00066872" w:rsidP="00F62023">
      <w:pPr>
        <w:pStyle w:val="BodyText"/>
        <w:spacing w:before="120"/>
        <w:rPr>
          <w:b/>
          <w:i/>
          <w:sz w:val="22"/>
          <w:szCs w:val="22"/>
          <w:lang w:eastAsia="zh-CN"/>
        </w:rPr>
      </w:pPr>
      <w:r w:rsidRPr="00A922B0">
        <w:rPr>
          <w:b/>
          <w:i/>
          <w:sz w:val="22"/>
          <w:szCs w:val="22"/>
          <w:lang w:eastAsia="zh-CN"/>
        </w:rPr>
        <w:t xml:space="preserve">Proposal </w:t>
      </w:r>
      <w:r>
        <w:rPr>
          <w:b/>
          <w:i/>
          <w:sz w:val="22"/>
          <w:szCs w:val="22"/>
          <w:lang w:eastAsia="zh-CN"/>
        </w:rPr>
        <w:t>4</w:t>
      </w:r>
      <w:r w:rsidRPr="00A922B0">
        <w:rPr>
          <w:b/>
          <w:i/>
          <w:sz w:val="22"/>
          <w:szCs w:val="22"/>
          <w:lang w:eastAsia="zh-CN"/>
        </w:rPr>
        <w:t xml:space="preserve">: </w:t>
      </w:r>
      <w:r>
        <w:rPr>
          <w:b/>
          <w:i/>
          <w:sz w:val="22"/>
          <w:szCs w:val="22"/>
          <w:lang w:eastAsia="zh-CN"/>
        </w:rPr>
        <w:t>Support option A with the following details of cell-specific configurations</w:t>
      </w:r>
      <w:r w:rsidR="002A465A">
        <w:rPr>
          <w:b/>
          <w:i/>
          <w:sz w:val="22"/>
          <w:szCs w:val="22"/>
          <w:lang w:eastAsia="zh-CN"/>
        </w:rPr>
        <w:t>:</w:t>
      </w:r>
    </w:p>
    <w:p w14:paraId="0E9F0BC6" w14:textId="360253DB" w:rsidR="00066872" w:rsidRDefault="00066872" w:rsidP="00064E9F">
      <w:pPr>
        <w:widowControl/>
        <w:numPr>
          <w:ilvl w:val="0"/>
          <w:numId w:val="12"/>
        </w:numPr>
        <w:autoSpaceDE/>
        <w:autoSpaceDN/>
        <w:adjustRightInd/>
        <w:snapToGrid w:val="0"/>
        <w:spacing w:after="0"/>
        <w:rPr>
          <w:b/>
          <w:i/>
          <w:szCs w:val="18"/>
          <w:lang w:val="en-US"/>
        </w:rPr>
      </w:pPr>
      <w:r>
        <w:rPr>
          <w:b/>
          <w:i/>
          <w:szCs w:val="18"/>
          <w:lang w:val="en-US"/>
        </w:rPr>
        <w:t>A</w:t>
      </w:r>
      <w:r w:rsidRPr="00420E18">
        <w:rPr>
          <w:b/>
          <w:i/>
          <w:szCs w:val="18"/>
          <w:lang w:val="en-US"/>
        </w:rPr>
        <w:t xml:space="preserve"> PRACH resource</w:t>
      </w:r>
      <w:r>
        <w:rPr>
          <w:b/>
          <w:i/>
          <w:szCs w:val="18"/>
          <w:lang w:val="en-US"/>
        </w:rPr>
        <w:t xml:space="preserve"> is configured, in which a PRACH preamble or RO </w:t>
      </w:r>
      <w:r w:rsidR="002A465A">
        <w:rPr>
          <w:b/>
          <w:i/>
          <w:szCs w:val="18"/>
          <w:lang w:val="en-US"/>
        </w:rPr>
        <w:t xml:space="preserve">is selected </w:t>
      </w:r>
      <w:r>
        <w:rPr>
          <w:b/>
          <w:i/>
          <w:szCs w:val="18"/>
          <w:lang w:val="en-US"/>
        </w:rPr>
        <w:t>to indicate the repetition request for PUCCH of Msg4 HARQ-ACK.</w:t>
      </w:r>
    </w:p>
    <w:p w14:paraId="5F2E4F24" w14:textId="3A17240D" w:rsidR="00066872" w:rsidRPr="00E76244" w:rsidRDefault="002A465A">
      <w:pPr>
        <w:widowControl/>
        <w:numPr>
          <w:ilvl w:val="0"/>
          <w:numId w:val="12"/>
        </w:numPr>
        <w:autoSpaceDE/>
        <w:autoSpaceDN/>
        <w:adjustRightInd/>
        <w:snapToGrid w:val="0"/>
        <w:spacing w:after="0"/>
        <w:jc w:val="left"/>
        <w:rPr>
          <w:b/>
          <w:i/>
          <w:szCs w:val="18"/>
          <w:lang w:val="en-US"/>
        </w:rPr>
      </w:pPr>
      <w:r>
        <w:rPr>
          <w:b/>
          <w:i/>
          <w:szCs w:val="18"/>
          <w:lang w:val="en-US"/>
        </w:rPr>
        <w:lastRenderedPageBreak/>
        <w:t>O</w:t>
      </w:r>
      <w:r w:rsidR="00E76244" w:rsidRPr="00E76244">
        <w:rPr>
          <w:b/>
          <w:i/>
          <w:szCs w:val="18"/>
          <w:lang w:val="en-US" w:eastAsia="zh-CN"/>
        </w:rPr>
        <w:t>ther</w:t>
      </w:r>
      <w:r w:rsidR="00066872" w:rsidRPr="00E76244">
        <w:rPr>
          <w:b/>
          <w:i/>
          <w:szCs w:val="18"/>
          <w:lang w:val="en-US"/>
        </w:rPr>
        <w:t xml:space="preserve"> PRACH preambles</w:t>
      </w:r>
      <w:r w:rsidR="001F53B7" w:rsidRPr="00E76244">
        <w:rPr>
          <w:b/>
          <w:i/>
          <w:szCs w:val="18"/>
          <w:lang w:val="en-US"/>
        </w:rPr>
        <w:t>/ROs</w:t>
      </w:r>
      <w:r w:rsidR="00066872" w:rsidRPr="00E76244">
        <w:rPr>
          <w:b/>
          <w:i/>
          <w:szCs w:val="18"/>
          <w:lang w:val="en-US"/>
        </w:rPr>
        <w:t xml:space="preserve"> </w:t>
      </w:r>
      <w:r>
        <w:rPr>
          <w:b/>
          <w:i/>
          <w:szCs w:val="18"/>
          <w:lang w:val="en-US" w:eastAsia="zh-CN"/>
        </w:rPr>
        <w:t xml:space="preserve">can be selected when </w:t>
      </w:r>
      <w:r>
        <w:rPr>
          <w:b/>
          <w:i/>
          <w:szCs w:val="18"/>
          <w:lang w:val="en-US"/>
        </w:rPr>
        <w:t xml:space="preserve">the Msg4 PUCCH repetition is not </w:t>
      </w:r>
      <w:r>
        <w:rPr>
          <w:b/>
          <w:i/>
          <w:szCs w:val="18"/>
          <w:lang w:val="en-US" w:eastAsia="zh-CN"/>
        </w:rPr>
        <w:t>requested or the UE does not support it</w:t>
      </w:r>
      <w:r w:rsidR="00424F03">
        <w:rPr>
          <w:b/>
          <w:i/>
          <w:szCs w:val="18"/>
          <w:lang w:val="en-US" w:eastAsia="zh-CN"/>
        </w:rPr>
        <w:t>.</w:t>
      </w:r>
    </w:p>
    <w:p w14:paraId="5FCE8661" w14:textId="6E47B5A4" w:rsidR="008072B7" w:rsidRDefault="003F4F14" w:rsidP="0038441A">
      <w:pPr>
        <w:pStyle w:val="BodyText"/>
        <w:spacing w:before="120"/>
        <w:rPr>
          <w:sz w:val="22"/>
          <w:szCs w:val="22"/>
          <w:lang w:eastAsia="zh-CN"/>
        </w:rPr>
      </w:pPr>
      <w:r>
        <w:rPr>
          <w:sz w:val="22"/>
          <w:szCs w:val="22"/>
          <w:lang w:eastAsia="zh-CN"/>
        </w:rPr>
        <w:t xml:space="preserve">Additionally, </w:t>
      </w:r>
      <w:r w:rsidR="00862B41">
        <w:rPr>
          <w:sz w:val="22"/>
          <w:szCs w:val="22"/>
          <w:lang w:eastAsia="zh-CN"/>
        </w:rPr>
        <w:t xml:space="preserve">the request for Msg4 HARQ-ACK </w:t>
      </w:r>
      <w:r w:rsidR="00FE1725">
        <w:rPr>
          <w:sz w:val="22"/>
          <w:szCs w:val="22"/>
          <w:lang w:eastAsia="zh-CN"/>
        </w:rPr>
        <w:t xml:space="preserve">automatically </w:t>
      </w:r>
      <w:r w:rsidR="008072B7">
        <w:rPr>
          <w:sz w:val="22"/>
          <w:szCs w:val="22"/>
          <w:lang w:eastAsia="zh-CN"/>
        </w:rPr>
        <w:t>means the UE also requests</w:t>
      </w:r>
      <w:r w:rsidR="00862B41">
        <w:rPr>
          <w:sz w:val="22"/>
          <w:szCs w:val="22"/>
          <w:lang w:eastAsia="zh-CN"/>
        </w:rPr>
        <w:t xml:space="preserve"> Msg3 PUSCH repetition</w:t>
      </w:r>
      <w:r w:rsidR="008072B7">
        <w:rPr>
          <w:sz w:val="22"/>
          <w:szCs w:val="22"/>
          <w:lang w:eastAsia="zh-CN"/>
        </w:rPr>
        <w:t xml:space="preserve"> considering </w:t>
      </w:r>
      <w:r w:rsidR="008072B7">
        <w:rPr>
          <w:rFonts w:hint="eastAsia"/>
          <w:sz w:val="22"/>
          <w:szCs w:val="22"/>
          <w:lang w:eastAsia="zh-CN"/>
        </w:rPr>
        <w:t>the</w:t>
      </w:r>
      <w:r w:rsidR="008072B7">
        <w:rPr>
          <w:sz w:val="22"/>
          <w:szCs w:val="22"/>
          <w:lang w:eastAsia="zh-CN"/>
        </w:rPr>
        <w:t xml:space="preserve"> </w:t>
      </w:r>
      <w:r w:rsidR="008072B7">
        <w:rPr>
          <w:rFonts w:hint="eastAsia"/>
          <w:sz w:val="22"/>
          <w:szCs w:val="22"/>
          <w:lang w:eastAsia="zh-CN"/>
        </w:rPr>
        <w:t>link</w:t>
      </w:r>
      <w:r w:rsidR="008072B7">
        <w:rPr>
          <w:sz w:val="22"/>
          <w:szCs w:val="22"/>
          <w:lang w:eastAsia="zh-CN"/>
        </w:rPr>
        <w:t xml:space="preserve"> </w:t>
      </w:r>
      <w:r w:rsidR="008072B7">
        <w:rPr>
          <w:rFonts w:hint="eastAsia"/>
          <w:sz w:val="22"/>
          <w:szCs w:val="22"/>
          <w:lang w:eastAsia="zh-CN"/>
        </w:rPr>
        <w:t>budget</w:t>
      </w:r>
      <w:r w:rsidR="008072B7">
        <w:rPr>
          <w:sz w:val="22"/>
          <w:szCs w:val="22"/>
          <w:lang w:eastAsia="zh-CN"/>
        </w:rPr>
        <w:t xml:space="preserve"> </w:t>
      </w:r>
      <w:r w:rsidR="008072B7">
        <w:rPr>
          <w:rFonts w:hint="eastAsia"/>
          <w:sz w:val="22"/>
          <w:szCs w:val="22"/>
          <w:lang w:eastAsia="zh-CN"/>
        </w:rPr>
        <w:t>of</w:t>
      </w:r>
      <w:r w:rsidR="008072B7">
        <w:rPr>
          <w:sz w:val="22"/>
          <w:szCs w:val="22"/>
          <w:lang w:eastAsia="zh-CN"/>
        </w:rPr>
        <w:t xml:space="preserve"> PUCCH </w:t>
      </w:r>
      <w:r w:rsidR="008072B7">
        <w:rPr>
          <w:rFonts w:hint="eastAsia"/>
          <w:sz w:val="22"/>
          <w:szCs w:val="22"/>
          <w:lang w:eastAsia="zh-CN"/>
        </w:rPr>
        <w:t>for</w:t>
      </w:r>
      <w:r w:rsidR="008072B7">
        <w:rPr>
          <w:sz w:val="22"/>
          <w:szCs w:val="22"/>
          <w:lang w:eastAsia="zh-CN"/>
        </w:rPr>
        <w:t xml:space="preserve"> M</w:t>
      </w:r>
      <w:r w:rsidR="008072B7">
        <w:rPr>
          <w:rFonts w:hint="eastAsia"/>
          <w:sz w:val="22"/>
          <w:szCs w:val="22"/>
          <w:lang w:eastAsia="zh-CN"/>
        </w:rPr>
        <w:t>sg</w:t>
      </w:r>
      <w:r w:rsidR="008072B7">
        <w:rPr>
          <w:sz w:val="22"/>
          <w:szCs w:val="22"/>
          <w:lang w:eastAsia="zh-CN"/>
        </w:rPr>
        <w:t xml:space="preserve">4 HARQ-ACK </w:t>
      </w:r>
      <w:r w:rsidR="008072B7">
        <w:rPr>
          <w:rFonts w:hint="eastAsia"/>
          <w:sz w:val="22"/>
          <w:szCs w:val="22"/>
          <w:lang w:eastAsia="zh-CN"/>
        </w:rPr>
        <w:t>is</w:t>
      </w:r>
      <w:r w:rsidR="008072B7">
        <w:rPr>
          <w:sz w:val="22"/>
          <w:szCs w:val="22"/>
          <w:lang w:eastAsia="zh-CN"/>
        </w:rPr>
        <w:t xml:space="preserve"> </w:t>
      </w:r>
      <w:r w:rsidR="008072B7">
        <w:rPr>
          <w:rFonts w:hint="eastAsia"/>
          <w:sz w:val="22"/>
          <w:szCs w:val="22"/>
          <w:lang w:eastAsia="zh-CN"/>
        </w:rPr>
        <w:t>better</w:t>
      </w:r>
      <w:r w:rsidR="008072B7">
        <w:rPr>
          <w:sz w:val="22"/>
          <w:szCs w:val="22"/>
          <w:lang w:eastAsia="zh-CN"/>
        </w:rPr>
        <w:t xml:space="preserve"> </w:t>
      </w:r>
      <w:r w:rsidR="008072B7">
        <w:rPr>
          <w:rFonts w:hint="eastAsia"/>
          <w:sz w:val="22"/>
          <w:szCs w:val="22"/>
          <w:lang w:eastAsia="zh-CN"/>
        </w:rPr>
        <w:t>than</w:t>
      </w:r>
      <w:r w:rsidR="008072B7">
        <w:rPr>
          <w:sz w:val="22"/>
          <w:szCs w:val="22"/>
          <w:lang w:eastAsia="zh-CN"/>
        </w:rPr>
        <w:t xml:space="preserve"> M</w:t>
      </w:r>
      <w:r w:rsidR="008072B7">
        <w:rPr>
          <w:rFonts w:hint="eastAsia"/>
          <w:sz w:val="22"/>
          <w:szCs w:val="22"/>
          <w:lang w:eastAsia="zh-CN"/>
        </w:rPr>
        <w:t>sg</w:t>
      </w:r>
      <w:r w:rsidR="008072B7">
        <w:rPr>
          <w:sz w:val="22"/>
          <w:szCs w:val="22"/>
          <w:lang w:eastAsia="zh-CN"/>
        </w:rPr>
        <w:t xml:space="preserve">3. This can avoid the further partitioning of PRACH resources for Rel-18 UE supporting Msg3 repetition only and </w:t>
      </w:r>
      <w:proofErr w:type="gramStart"/>
      <w:r w:rsidR="008072B7">
        <w:rPr>
          <w:sz w:val="22"/>
          <w:szCs w:val="22"/>
          <w:lang w:eastAsia="zh-CN"/>
        </w:rPr>
        <w:t>for  Rel</w:t>
      </w:r>
      <w:proofErr w:type="gramEnd"/>
      <w:r w:rsidR="008072B7">
        <w:rPr>
          <w:sz w:val="22"/>
          <w:szCs w:val="22"/>
          <w:lang w:eastAsia="zh-CN"/>
        </w:rPr>
        <w:t>-18 UE supporting both Msg3 repetition and PUCCH repetition</w:t>
      </w:r>
      <w:r w:rsidR="00862B41">
        <w:rPr>
          <w:sz w:val="22"/>
          <w:szCs w:val="22"/>
          <w:lang w:eastAsia="zh-CN"/>
        </w:rPr>
        <w:t>.</w:t>
      </w:r>
      <w:r w:rsidR="009F475A">
        <w:rPr>
          <w:sz w:val="22"/>
          <w:szCs w:val="22"/>
          <w:lang w:eastAsia="zh-CN"/>
        </w:rPr>
        <w:t xml:space="preserve"> </w:t>
      </w:r>
      <w:r w:rsidR="008072B7">
        <w:rPr>
          <w:sz w:val="22"/>
          <w:szCs w:val="22"/>
          <w:lang w:eastAsia="zh-CN"/>
        </w:rPr>
        <w:t>For Rel-17 UE supporting Msg3 repetition, another dedicated PRACH resource needs to be allocated, i.e. the M preambles in Figure 3.</w:t>
      </w:r>
    </w:p>
    <w:p w14:paraId="097ADE1A" w14:textId="622D5FA2" w:rsidR="0038441A" w:rsidRDefault="00FE1725" w:rsidP="0038441A">
      <w:pPr>
        <w:pStyle w:val="BodyText"/>
        <w:spacing w:before="120"/>
        <w:rPr>
          <w:sz w:val="22"/>
          <w:szCs w:val="22"/>
          <w:lang w:eastAsia="zh-CN"/>
        </w:rPr>
      </w:pPr>
      <w:r>
        <w:rPr>
          <w:sz w:val="22"/>
          <w:szCs w:val="22"/>
          <w:lang w:eastAsia="zh-CN"/>
        </w:rPr>
        <w:t>I</w:t>
      </w:r>
      <w:r w:rsidR="0038441A">
        <w:rPr>
          <w:sz w:val="22"/>
          <w:szCs w:val="22"/>
          <w:lang w:eastAsia="zh-CN"/>
        </w:rPr>
        <w:t>f</w:t>
      </w:r>
      <w:r w:rsidR="00696122">
        <w:rPr>
          <w:sz w:val="22"/>
          <w:szCs w:val="22"/>
          <w:lang w:eastAsia="zh-CN"/>
        </w:rPr>
        <w:t xml:space="preserve"> </w:t>
      </w:r>
      <w:r w:rsidR="00696122">
        <w:rPr>
          <w:rFonts w:hint="eastAsia"/>
          <w:sz w:val="22"/>
          <w:szCs w:val="22"/>
          <w:lang w:eastAsia="zh-CN"/>
        </w:rPr>
        <w:t>a</w:t>
      </w:r>
      <w:r w:rsidR="0038441A">
        <w:rPr>
          <w:sz w:val="22"/>
          <w:szCs w:val="22"/>
          <w:lang w:eastAsia="zh-CN"/>
        </w:rPr>
        <w:t xml:space="preserve"> UE selects a PRACH resource other than the cell-specific configured PRACH resource</w:t>
      </w:r>
      <w:r w:rsidR="00C36A35">
        <w:rPr>
          <w:sz w:val="22"/>
          <w:szCs w:val="22"/>
          <w:lang w:eastAsia="zh-CN"/>
        </w:rPr>
        <w:t xml:space="preserve"> </w:t>
      </w:r>
      <w:r w:rsidR="00C36A35">
        <w:rPr>
          <w:rFonts w:hint="eastAsia"/>
          <w:sz w:val="22"/>
          <w:szCs w:val="22"/>
          <w:lang w:eastAsia="zh-CN"/>
        </w:rPr>
        <w:t>for</w:t>
      </w:r>
      <w:r w:rsidR="00C36A35">
        <w:rPr>
          <w:sz w:val="22"/>
          <w:szCs w:val="22"/>
          <w:lang w:eastAsia="zh-CN"/>
        </w:rPr>
        <w:t xml:space="preserve"> PUCCH </w:t>
      </w:r>
      <w:r w:rsidR="00C36A35">
        <w:rPr>
          <w:rFonts w:hint="eastAsia"/>
          <w:sz w:val="22"/>
          <w:szCs w:val="22"/>
          <w:lang w:eastAsia="zh-CN"/>
        </w:rPr>
        <w:t>repetition</w:t>
      </w:r>
      <w:r w:rsidR="00C36A35">
        <w:rPr>
          <w:sz w:val="22"/>
          <w:szCs w:val="22"/>
          <w:lang w:eastAsia="zh-CN"/>
        </w:rPr>
        <w:t xml:space="preserve"> </w:t>
      </w:r>
      <w:r w:rsidR="00C36A35">
        <w:rPr>
          <w:rFonts w:hint="eastAsia"/>
          <w:sz w:val="22"/>
          <w:szCs w:val="22"/>
          <w:lang w:eastAsia="zh-CN"/>
        </w:rPr>
        <w:t>request</w:t>
      </w:r>
      <w:r w:rsidR="0038441A">
        <w:rPr>
          <w:sz w:val="22"/>
          <w:szCs w:val="22"/>
          <w:lang w:eastAsia="zh-CN"/>
        </w:rPr>
        <w:t xml:space="preserve">, PUCCH repetition </w:t>
      </w:r>
      <w:r w:rsidR="00696122">
        <w:rPr>
          <w:rFonts w:hint="eastAsia"/>
          <w:sz w:val="22"/>
          <w:szCs w:val="22"/>
          <w:lang w:eastAsia="zh-CN"/>
        </w:rPr>
        <w:t>will</w:t>
      </w:r>
      <w:r w:rsidR="0038441A">
        <w:rPr>
          <w:sz w:val="22"/>
          <w:szCs w:val="22"/>
          <w:lang w:eastAsia="zh-CN"/>
        </w:rPr>
        <w:t xml:space="preserve"> not be </w:t>
      </w:r>
      <w:r w:rsidR="00696122">
        <w:rPr>
          <w:rFonts w:hint="eastAsia"/>
          <w:sz w:val="22"/>
          <w:szCs w:val="22"/>
          <w:lang w:eastAsia="zh-CN"/>
        </w:rPr>
        <w:t>applied</w:t>
      </w:r>
      <w:r w:rsidR="00696122">
        <w:rPr>
          <w:sz w:val="22"/>
          <w:szCs w:val="22"/>
          <w:lang w:eastAsia="zh-CN"/>
        </w:rPr>
        <w:t xml:space="preserve"> </w:t>
      </w:r>
      <w:r w:rsidR="00696122">
        <w:rPr>
          <w:rFonts w:hint="eastAsia"/>
          <w:sz w:val="22"/>
          <w:szCs w:val="22"/>
          <w:lang w:eastAsia="zh-CN"/>
        </w:rPr>
        <w:t>by</w:t>
      </w:r>
      <w:r w:rsidR="0038441A">
        <w:rPr>
          <w:sz w:val="22"/>
          <w:szCs w:val="22"/>
          <w:lang w:eastAsia="zh-CN"/>
        </w:rPr>
        <w:t xml:space="preserve"> the UE. </w:t>
      </w:r>
      <w:r w:rsidR="0038441A" w:rsidRPr="00E25628">
        <w:rPr>
          <w:sz w:val="22"/>
          <w:szCs w:val="22"/>
          <w:lang w:eastAsia="zh-CN"/>
        </w:rPr>
        <w:t xml:space="preserve">Furthermore, </w:t>
      </w:r>
      <w:r w:rsidR="0038441A">
        <w:rPr>
          <w:sz w:val="22"/>
          <w:szCs w:val="22"/>
          <w:lang w:eastAsia="zh-CN"/>
        </w:rPr>
        <w:t xml:space="preserve">a measurement threshold different from the Msg3 </w:t>
      </w:r>
      <w:r w:rsidR="0038441A" w:rsidRPr="00E25628">
        <w:rPr>
          <w:sz w:val="22"/>
          <w:szCs w:val="22"/>
          <w:lang w:eastAsia="zh-CN"/>
        </w:rPr>
        <w:t>repetition request</w:t>
      </w:r>
      <w:r w:rsidR="0038441A">
        <w:rPr>
          <w:sz w:val="22"/>
          <w:szCs w:val="22"/>
          <w:lang w:eastAsia="zh-CN"/>
        </w:rPr>
        <w:t xml:space="preserve"> should be defined due to the better link budget for PUCCH. As ill</w:t>
      </w:r>
      <w:r w:rsidR="0038441A" w:rsidRPr="007E6187">
        <w:rPr>
          <w:sz w:val="22"/>
          <w:szCs w:val="22"/>
          <w:lang w:eastAsia="zh-CN"/>
        </w:rPr>
        <w:t xml:space="preserve">ustrated in </w:t>
      </w:r>
      <w:r w:rsidR="0038441A" w:rsidRPr="00C9796C">
        <w:rPr>
          <w:sz w:val="22"/>
          <w:szCs w:val="22"/>
          <w:lang w:eastAsia="zh-CN"/>
        </w:rPr>
        <w:fldChar w:fldCharType="begin"/>
      </w:r>
      <w:r w:rsidR="0038441A" w:rsidRPr="007E6187">
        <w:rPr>
          <w:sz w:val="22"/>
          <w:szCs w:val="22"/>
          <w:lang w:eastAsia="zh-CN"/>
        </w:rPr>
        <w:instrText xml:space="preserve"> REF _Ref118099506 \h </w:instrText>
      </w:r>
      <w:r w:rsidR="0038441A">
        <w:rPr>
          <w:sz w:val="22"/>
          <w:szCs w:val="22"/>
          <w:lang w:eastAsia="zh-CN"/>
        </w:rPr>
        <w:instrText xml:space="preserve"> \* MERGEFORMAT </w:instrText>
      </w:r>
      <w:r w:rsidR="0038441A" w:rsidRPr="00C9796C">
        <w:rPr>
          <w:sz w:val="22"/>
          <w:szCs w:val="22"/>
          <w:lang w:eastAsia="zh-CN"/>
        </w:rPr>
      </w:r>
      <w:r w:rsidR="0038441A" w:rsidRPr="00C9796C">
        <w:rPr>
          <w:sz w:val="22"/>
          <w:szCs w:val="22"/>
          <w:lang w:eastAsia="zh-CN"/>
        </w:rPr>
        <w:fldChar w:fldCharType="separate"/>
      </w:r>
      <w:r w:rsidR="00F466E3" w:rsidRPr="00064E9F">
        <w:rPr>
          <w:sz w:val="22"/>
          <w:szCs w:val="22"/>
        </w:rPr>
        <w:t xml:space="preserve">Figure </w:t>
      </w:r>
      <w:r w:rsidR="00F466E3" w:rsidRPr="00064E9F">
        <w:rPr>
          <w:noProof/>
          <w:sz w:val="22"/>
          <w:szCs w:val="22"/>
        </w:rPr>
        <w:t>3</w:t>
      </w:r>
      <w:r w:rsidR="0038441A" w:rsidRPr="00C9796C">
        <w:rPr>
          <w:sz w:val="22"/>
          <w:szCs w:val="22"/>
          <w:lang w:eastAsia="zh-CN"/>
        </w:rPr>
        <w:fldChar w:fldCharType="end"/>
      </w:r>
      <w:r w:rsidR="0038441A" w:rsidRPr="007E6187">
        <w:rPr>
          <w:sz w:val="22"/>
          <w:szCs w:val="22"/>
          <w:lang w:eastAsia="zh-CN"/>
        </w:rPr>
        <w:t>, two</w:t>
      </w:r>
      <w:r w:rsidR="0038441A">
        <w:rPr>
          <w:sz w:val="22"/>
          <w:szCs w:val="22"/>
          <w:lang w:eastAsia="zh-CN"/>
        </w:rPr>
        <w:t xml:space="preserve"> thresholds are configured for UE to decide whether to request Msg3 repetition or both Msg3 and PUCCH repetition. When the measured SSB RSRP is lower than Threshold 2, UE use one of the configured N preambles to request both the repetition of Msg3 and PUCCH </w:t>
      </w:r>
      <w:r w:rsidR="0038441A" w:rsidRPr="00E25628">
        <w:rPr>
          <w:sz w:val="22"/>
          <w:szCs w:val="22"/>
          <w:lang w:eastAsia="zh-CN"/>
        </w:rPr>
        <w:t>simultaneously</w:t>
      </w:r>
      <w:r w:rsidR="0038441A">
        <w:rPr>
          <w:sz w:val="22"/>
          <w:szCs w:val="22"/>
          <w:lang w:eastAsia="zh-CN"/>
        </w:rPr>
        <w:t>.</w:t>
      </w:r>
    </w:p>
    <w:p w14:paraId="49A73914" w14:textId="01BAC4BD" w:rsidR="0038441A" w:rsidRDefault="00562BE5" w:rsidP="0038441A">
      <w:pPr>
        <w:pStyle w:val="BodyText"/>
        <w:spacing w:before="240" w:after="240"/>
        <w:jc w:val="center"/>
        <w:rPr>
          <w:sz w:val="22"/>
          <w:szCs w:val="22"/>
          <w:lang w:eastAsia="zh-CN"/>
        </w:rPr>
      </w:pPr>
      <w:r w:rsidRPr="008810B4">
        <w:rPr>
          <w:noProof/>
        </w:rPr>
        <w:drawing>
          <wp:inline distT="0" distB="0" distL="0" distR="0" wp14:anchorId="41D8F02E" wp14:editId="60B9297C">
            <wp:extent cx="3812400" cy="648000"/>
            <wp:effectExtent l="0" t="0" r="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3812400" cy="648000"/>
                    </a:xfrm>
                    <a:prstGeom prst="rect">
                      <a:avLst/>
                    </a:prstGeom>
                  </pic:spPr>
                </pic:pic>
              </a:graphicData>
            </a:graphic>
          </wp:inline>
        </w:drawing>
      </w:r>
    </w:p>
    <w:p w14:paraId="4A90B9B5" w14:textId="56821162" w:rsidR="00562BE5" w:rsidRDefault="00562BE5" w:rsidP="0038441A">
      <w:pPr>
        <w:pStyle w:val="BodyText"/>
        <w:spacing w:before="240" w:after="240"/>
        <w:jc w:val="center"/>
        <w:rPr>
          <w:sz w:val="22"/>
          <w:szCs w:val="22"/>
          <w:lang w:eastAsia="zh-CN"/>
        </w:rPr>
      </w:pPr>
      <w:r w:rsidRPr="008810B4">
        <w:rPr>
          <w:noProof/>
        </w:rPr>
        <w:drawing>
          <wp:inline distT="0" distB="0" distL="0" distR="0" wp14:anchorId="56E1B1B8" wp14:editId="3A795709">
            <wp:extent cx="4543200" cy="939600"/>
            <wp:effectExtent l="0" t="0" r="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1"/>
                    <a:stretch>
                      <a:fillRect/>
                    </a:stretch>
                  </pic:blipFill>
                  <pic:spPr>
                    <a:xfrm>
                      <a:off x="0" y="0"/>
                      <a:ext cx="4543200" cy="939600"/>
                    </a:xfrm>
                    <a:prstGeom prst="rect">
                      <a:avLst/>
                    </a:prstGeom>
                  </pic:spPr>
                </pic:pic>
              </a:graphicData>
            </a:graphic>
          </wp:inline>
        </w:drawing>
      </w:r>
    </w:p>
    <w:p w14:paraId="2F457F7F" w14:textId="328AEFCB" w:rsidR="0038441A" w:rsidRDefault="0038441A" w:rsidP="0038441A">
      <w:pPr>
        <w:pStyle w:val="Caption"/>
        <w:rPr>
          <w:sz w:val="22"/>
          <w:szCs w:val="22"/>
        </w:rPr>
      </w:pPr>
      <w:bookmarkStart w:id="8" w:name="_Ref118099506"/>
      <w:r>
        <w:t xml:space="preserve">Figure </w:t>
      </w:r>
      <w:r>
        <w:fldChar w:fldCharType="begin"/>
      </w:r>
      <w:r>
        <w:instrText xml:space="preserve"> SEQ Figure \* ARABIC </w:instrText>
      </w:r>
      <w:r>
        <w:fldChar w:fldCharType="separate"/>
      </w:r>
      <w:r w:rsidR="00F466E3">
        <w:rPr>
          <w:noProof/>
        </w:rPr>
        <w:t>3</w:t>
      </w:r>
      <w:r>
        <w:fldChar w:fldCharType="end"/>
      </w:r>
      <w:bookmarkEnd w:id="8"/>
      <w:r>
        <w:t xml:space="preserve"> UE choose different preambles to request PUCCH repetition based on SSB RSRP</w:t>
      </w:r>
    </w:p>
    <w:p w14:paraId="61CED880" w14:textId="099429A3" w:rsidR="0038441A" w:rsidRDefault="0038441A" w:rsidP="004B2D98">
      <w:pPr>
        <w:pStyle w:val="BodyText"/>
        <w:spacing w:before="120"/>
        <w:rPr>
          <w:b/>
          <w:i/>
          <w:sz w:val="22"/>
          <w:szCs w:val="22"/>
          <w:lang w:eastAsia="zh-CN"/>
        </w:rPr>
      </w:pPr>
      <w:r>
        <w:rPr>
          <w:b/>
          <w:i/>
          <w:sz w:val="22"/>
          <w:szCs w:val="22"/>
          <w:lang w:eastAsia="zh-CN"/>
        </w:rPr>
        <w:t xml:space="preserve">Proposal </w:t>
      </w:r>
      <w:r w:rsidR="00562BE5">
        <w:rPr>
          <w:b/>
          <w:i/>
          <w:sz w:val="22"/>
          <w:szCs w:val="22"/>
          <w:lang w:eastAsia="zh-CN"/>
        </w:rPr>
        <w:t>5</w:t>
      </w:r>
      <w:r>
        <w:rPr>
          <w:b/>
          <w:i/>
          <w:sz w:val="22"/>
          <w:szCs w:val="22"/>
          <w:lang w:eastAsia="zh-CN"/>
        </w:rPr>
        <w:t>: A</w:t>
      </w:r>
      <w:r w:rsidRPr="00FE12B8">
        <w:rPr>
          <w:b/>
          <w:i/>
          <w:sz w:val="22"/>
          <w:szCs w:val="22"/>
          <w:lang w:eastAsia="zh-CN"/>
        </w:rPr>
        <w:t xml:space="preserve"> measure</w:t>
      </w:r>
      <w:r>
        <w:rPr>
          <w:b/>
          <w:i/>
          <w:sz w:val="22"/>
          <w:szCs w:val="22"/>
          <w:lang w:eastAsia="zh-CN"/>
        </w:rPr>
        <w:t>ment</w:t>
      </w:r>
      <w:r w:rsidRPr="00FE12B8">
        <w:rPr>
          <w:b/>
          <w:i/>
          <w:sz w:val="22"/>
          <w:szCs w:val="22"/>
          <w:lang w:eastAsia="zh-CN"/>
        </w:rPr>
        <w:t xml:space="preserve"> threshold different from the Msg3 repetition request </w:t>
      </w:r>
      <w:r w:rsidR="004B1145">
        <w:rPr>
          <w:b/>
          <w:i/>
          <w:sz w:val="22"/>
          <w:szCs w:val="22"/>
          <w:lang w:eastAsia="zh-CN"/>
        </w:rPr>
        <w:t>can be configured</w:t>
      </w:r>
      <w:r w:rsidRPr="00FE12B8">
        <w:rPr>
          <w:b/>
          <w:i/>
          <w:sz w:val="22"/>
          <w:szCs w:val="22"/>
          <w:lang w:eastAsia="zh-CN"/>
        </w:rPr>
        <w:t xml:space="preserve"> due to the better link budget </w:t>
      </w:r>
      <w:r>
        <w:rPr>
          <w:b/>
          <w:i/>
          <w:sz w:val="22"/>
          <w:szCs w:val="22"/>
          <w:lang w:eastAsia="zh-CN"/>
        </w:rPr>
        <w:t>of</w:t>
      </w:r>
      <w:r w:rsidRPr="00FE12B8">
        <w:rPr>
          <w:b/>
          <w:i/>
          <w:sz w:val="22"/>
          <w:szCs w:val="22"/>
          <w:lang w:eastAsia="zh-CN"/>
        </w:rPr>
        <w:t xml:space="preserve"> PUCCH</w:t>
      </w:r>
      <w:r w:rsidR="00FE1725">
        <w:rPr>
          <w:b/>
          <w:i/>
          <w:sz w:val="22"/>
          <w:szCs w:val="22"/>
          <w:lang w:eastAsia="zh-CN"/>
        </w:rPr>
        <w:t xml:space="preserve"> than Msg3</w:t>
      </w:r>
      <w:r w:rsidRPr="00FE12B8">
        <w:rPr>
          <w:b/>
          <w:i/>
          <w:sz w:val="22"/>
          <w:szCs w:val="22"/>
          <w:lang w:eastAsia="zh-CN"/>
        </w:rPr>
        <w:t>.</w:t>
      </w:r>
    </w:p>
    <w:p w14:paraId="30D98A9E" w14:textId="0FCA1A8A" w:rsidR="00562BE5" w:rsidRDefault="00562BE5" w:rsidP="00562BE5">
      <w:pPr>
        <w:pStyle w:val="BodyText"/>
        <w:spacing w:before="120"/>
        <w:rPr>
          <w:b/>
          <w:i/>
          <w:sz w:val="22"/>
          <w:szCs w:val="22"/>
          <w:lang w:eastAsia="zh-CN"/>
        </w:rPr>
      </w:pPr>
      <w:r>
        <w:rPr>
          <w:b/>
          <w:i/>
          <w:sz w:val="22"/>
          <w:szCs w:val="22"/>
          <w:lang w:eastAsia="zh-CN"/>
        </w:rPr>
        <w:t>Proposal 6</w:t>
      </w:r>
      <w:r>
        <w:rPr>
          <w:rFonts w:hint="eastAsia"/>
          <w:b/>
          <w:i/>
          <w:sz w:val="22"/>
          <w:szCs w:val="22"/>
          <w:lang w:eastAsia="zh-CN"/>
        </w:rPr>
        <w:t>:</w:t>
      </w:r>
      <w:r>
        <w:rPr>
          <w:b/>
          <w:i/>
          <w:sz w:val="22"/>
          <w:szCs w:val="22"/>
          <w:lang w:eastAsia="zh-CN"/>
        </w:rPr>
        <w:t xml:space="preserve"> PUCCH repetition </w:t>
      </w:r>
      <w:r w:rsidR="00AC72F8">
        <w:rPr>
          <w:b/>
          <w:i/>
          <w:sz w:val="22"/>
          <w:szCs w:val="22"/>
          <w:lang w:eastAsia="zh-CN"/>
        </w:rPr>
        <w:t xml:space="preserve">request </w:t>
      </w:r>
      <w:r>
        <w:rPr>
          <w:b/>
          <w:i/>
          <w:sz w:val="22"/>
          <w:szCs w:val="22"/>
          <w:lang w:eastAsia="zh-CN"/>
        </w:rPr>
        <w:t>for Msg4 HARQ-ACK</w:t>
      </w:r>
      <w:r w:rsidR="00AC72F8">
        <w:rPr>
          <w:b/>
          <w:i/>
          <w:sz w:val="22"/>
          <w:szCs w:val="22"/>
          <w:lang w:eastAsia="zh-CN"/>
        </w:rPr>
        <w:t xml:space="preserve"> is based on preamble </w:t>
      </w:r>
      <w:r w:rsidR="00F64487">
        <w:rPr>
          <w:b/>
          <w:i/>
          <w:sz w:val="22"/>
          <w:szCs w:val="22"/>
          <w:lang w:eastAsia="zh-CN"/>
        </w:rPr>
        <w:t xml:space="preserve">or RO resource </w:t>
      </w:r>
      <w:r w:rsidR="00AC72F8">
        <w:rPr>
          <w:b/>
          <w:i/>
          <w:sz w:val="22"/>
          <w:szCs w:val="22"/>
          <w:lang w:eastAsia="zh-CN"/>
        </w:rPr>
        <w:t>selection</w:t>
      </w:r>
      <w:r>
        <w:rPr>
          <w:b/>
          <w:i/>
          <w:sz w:val="22"/>
          <w:szCs w:val="22"/>
          <w:lang w:eastAsia="zh-CN"/>
        </w:rPr>
        <w:t>.</w:t>
      </w:r>
    </w:p>
    <w:p w14:paraId="6533C907" w14:textId="509AA8D4" w:rsidR="00562BE5" w:rsidRPr="00562BE5" w:rsidRDefault="00AB2D7D" w:rsidP="00064E9F">
      <w:pPr>
        <w:pStyle w:val="BodyText"/>
        <w:numPr>
          <w:ilvl w:val="0"/>
          <w:numId w:val="13"/>
        </w:numPr>
        <w:spacing w:before="120"/>
        <w:rPr>
          <w:b/>
          <w:i/>
          <w:sz w:val="22"/>
          <w:szCs w:val="22"/>
          <w:lang w:eastAsia="zh-CN"/>
        </w:rPr>
      </w:pPr>
      <w:r>
        <w:rPr>
          <w:b/>
          <w:i/>
          <w:sz w:val="22"/>
          <w:szCs w:val="22"/>
          <w:lang w:eastAsia="zh-CN"/>
        </w:rPr>
        <w:t>The selected ROs/resources</w:t>
      </w:r>
      <w:r w:rsidR="00562BE5" w:rsidRPr="00F7642E">
        <w:rPr>
          <w:b/>
          <w:i/>
          <w:sz w:val="22"/>
          <w:szCs w:val="22"/>
          <w:lang w:eastAsia="zh-CN"/>
        </w:rPr>
        <w:t xml:space="preserve"> can be used to request both the repetition of Msg3 and PUCCH</w:t>
      </w:r>
      <w:r w:rsidR="00562BE5">
        <w:rPr>
          <w:b/>
          <w:i/>
          <w:sz w:val="22"/>
          <w:szCs w:val="22"/>
          <w:lang w:eastAsia="zh-CN"/>
        </w:rPr>
        <w:t xml:space="preserve"> </w:t>
      </w:r>
      <w:r w:rsidR="00562BE5">
        <w:rPr>
          <w:rFonts w:hint="eastAsia"/>
          <w:b/>
          <w:i/>
          <w:sz w:val="22"/>
          <w:szCs w:val="22"/>
          <w:lang w:eastAsia="zh-CN"/>
        </w:rPr>
        <w:t>of</w:t>
      </w:r>
      <w:r w:rsidR="00562BE5">
        <w:rPr>
          <w:b/>
          <w:i/>
          <w:sz w:val="22"/>
          <w:szCs w:val="22"/>
          <w:lang w:eastAsia="zh-CN"/>
        </w:rPr>
        <w:t xml:space="preserve"> M</w:t>
      </w:r>
      <w:r w:rsidR="00562BE5">
        <w:rPr>
          <w:rFonts w:hint="eastAsia"/>
          <w:b/>
          <w:i/>
          <w:sz w:val="22"/>
          <w:szCs w:val="22"/>
          <w:lang w:eastAsia="zh-CN"/>
        </w:rPr>
        <w:t>sg</w:t>
      </w:r>
      <w:r w:rsidR="00562BE5">
        <w:rPr>
          <w:b/>
          <w:i/>
          <w:sz w:val="22"/>
          <w:szCs w:val="22"/>
          <w:lang w:eastAsia="zh-CN"/>
        </w:rPr>
        <w:t>4</w:t>
      </w:r>
      <w:r w:rsidR="00562BE5" w:rsidRPr="00F7642E">
        <w:rPr>
          <w:b/>
          <w:i/>
          <w:sz w:val="22"/>
          <w:szCs w:val="22"/>
          <w:lang w:eastAsia="zh-CN"/>
        </w:rPr>
        <w:t xml:space="preserve"> simultaneously</w:t>
      </w:r>
      <w:r w:rsidR="00562BE5">
        <w:rPr>
          <w:b/>
          <w:i/>
          <w:sz w:val="22"/>
          <w:szCs w:val="22"/>
          <w:lang w:eastAsia="zh-CN"/>
        </w:rPr>
        <w:t>.</w:t>
      </w:r>
    </w:p>
    <w:p w14:paraId="215A4BDE" w14:textId="6C3A4D9B" w:rsidR="004B1145" w:rsidRDefault="004B1145">
      <w:pPr>
        <w:rPr>
          <w:rFonts w:ascii="Times" w:eastAsia="DengXian" w:hAnsi="Times"/>
          <w:lang w:val="en-US" w:eastAsia="zh-CN"/>
        </w:rPr>
      </w:pPr>
      <w:r>
        <w:rPr>
          <w:rFonts w:ascii="Times" w:eastAsia="DengXian" w:hAnsi="Times"/>
          <w:lang w:val="en-US"/>
        </w:rPr>
        <w:t>Regarding</w:t>
      </w:r>
      <w:r w:rsidR="002F7F8A">
        <w:rPr>
          <w:rFonts w:ascii="Times" w:eastAsia="DengXian" w:hAnsi="Times"/>
          <w:lang w:val="en-US"/>
        </w:rPr>
        <w:t xml:space="preserve"> the last FFS</w:t>
      </w:r>
      <w:r>
        <w:rPr>
          <w:rFonts w:ascii="Times" w:eastAsia="DengXian" w:hAnsi="Times"/>
          <w:lang w:val="en-US"/>
        </w:rPr>
        <w:t xml:space="preserve"> bullet</w:t>
      </w:r>
      <w:r w:rsidR="002F7F8A">
        <w:rPr>
          <w:rFonts w:ascii="Times" w:eastAsia="DengXian" w:hAnsi="Times"/>
          <w:lang w:val="en-US"/>
        </w:rPr>
        <w:t xml:space="preserve"> in working assumption, UE that has the capability to perform PUCCH repetition f</w:t>
      </w:r>
      <w:r w:rsidR="002F7F8A">
        <w:rPr>
          <w:rFonts w:ascii="Times" w:eastAsia="DengXian" w:hAnsi="Times" w:hint="eastAsia"/>
          <w:lang w:val="en-US" w:eastAsia="zh-CN"/>
        </w:rPr>
        <w:t>o</w:t>
      </w:r>
      <w:r w:rsidR="002F7F8A">
        <w:rPr>
          <w:rFonts w:ascii="Times" w:eastAsia="DengXian" w:hAnsi="Times"/>
          <w:lang w:val="en-US" w:eastAsia="zh-CN"/>
        </w:rPr>
        <w:t>r Msg4 HARQ-ACK shall perform the repetition request via Msg1. While UE that does not have such capability shall perform single PUCCH transmission. Besides, the discussion of PUCCH repetition procedure is based on UE repetition request. For those UE</w:t>
      </w:r>
      <w:r w:rsidR="00F36754">
        <w:rPr>
          <w:rFonts w:ascii="Times" w:eastAsia="DengXian" w:hAnsi="Times"/>
          <w:lang w:val="en-US" w:eastAsia="zh-CN"/>
        </w:rPr>
        <w:t>s</w:t>
      </w:r>
      <w:r w:rsidR="002F7F8A">
        <w:rPr>
          <w:rFonts w:ascii="Times" w:eastAsia="DengXian" w:hAnsi="Times"/>
          <w:lang w:val="en-US" w:eastAsia="zh-CN"/>
        </w:rPr>
        <w:t xml:space="preserve"> that ha</w:t>
      </w:r>
      <w:r w:rsidR="00F36754">
        <w:rPr>
          <w:rFonts w:ascii="Times" w:eastAsia="DengXian" w:hAnsi="Times"/>
          <w:lang w:val="en-US" w:eastAsia="zh-CN"/>
        </w:rPr>
        <w:t>ve</w:t>
      </w:r>
      <w:r w:rsidR="002F7F8A">
        <w:rPr>
          <w:rFonts w:ascii="Times" w:eastAsia="DengXian" w:hAnsi="Times"/>
          <w:lang w:val="en-US" w:eastAsia="zh-CN"/>
        </w:rPr>
        <w:t xml:space="preserve"> better link budget, </w:t>
      </w:r>
      <w:r w:rsidR="00F36754">
        <w:rPr>
          <w:rFonts w:ascii="Times" w:eastAsia="DengXian" w:hAnsi="Times"/>
          <w:lang w:val="en-US" w:eastAsia="zh-CN"/>
        </w:rPr>
        <w:t>they</w:t>
      </w:r>
      <w:r w:rsidR="00AC72F8">
        <w:rPr>
          <w:rFonts w:ascii="Times" w:eastAsia="DengXian" w:hAnsi="Times"/>
          <w:lang w:val="en-US" w:eastAsia="zh-CN"/>
        </w:rPr>
        <w:t xml:space="preserve"> will</w:t>
      </w:r>
      <w:r w:rsidR="00F36754">
        <w:rPr>
          <w:rFonts w:ascii="Times" w:eastAsia="DengXian" w:hAnsi="Times"/>
          <w:lang w:val="en-US" w:eastAsia="zh-CN"/>
        </w:rPr>
        <w:t xml:space="preserve"> not send request to gNB and the single PUCCH repetition transmission</w:t>
      </w:r>
      <w:r w:rsidR="002F7F8A">
        <w:rPr>
          <w:rFonts w:ascii="Times" w:eastAsia="DengXian" w:hAnsi="Times"/>
          <w:lang w:val="en-US" w:eastAsia="zh-CN"/>
        </w:rPr>
        <w:t xml:space="preserve"> </w:t>
      </w:r>
      <w:r w:rsidR="00F36754">
        <w:rPr>
          <w:rFonts w:ascii="Times" w:eastAsia="DengXian" w:hAnsi="Times"/>
          <w:lang w:val="en-US" w:eastAsia="zh-CN"/>
        </w:rPr>
        <w:t xml:space="preserve">is performed. </w:t>
      </w:r>
      <w:r>
        <w:rPr>
          <w:rFonts w:ascii="Times" w:eastAsia="DengXian" w:hAnsi="Times" w:hint="eastAsia"/>
          <w:lang w:val="en-US" w:eastAsia="zh-CN"/>
        </w:rPr>
        <w:t>Therefore,</w:t>
      </w:r>
      <w:r>
        <w:rPr>
          <w:rFonts w:ascii="Times" w:eastAsia="DengXian" w:hAnsi="Times"/>
          <w:lang w:val="en-US" w:eastAsia="zh-CN"/>
        </w:rPr>
        <w:t xml:space="preserve"> </w:t>
      </w:r>
      <w:r w:rsidR="00F36754">
        <w:rPr>
          <w:rFonts w:ascii="Times" w:eastAsia="DengXian" w:hAnsi="Times"/>
          <w:lang w:val="en-US" w:eastAsia="zh-CN"/>
        </w:rPr>
        <w:t xml:space="preserve">the capability report </w:t>
      </w:r>
      <w:r>
        <w:rPr>
          <w:rFonts w:ascii="Times" w:eastAsia="DengXian" w:hAnsi="Times"/>
          <w:lang w:val="en-US" w:eastAsia="zh-CN"/>
        </w:rPr>
        <w:t xml:space="preserve">by RRC signaling </w:t>
      </w:r>
      <w:r w:rsidR="00F36754">
        <w:rPr>
          <w:rFonts w:ascii="Times" w:eastAsia="DengXian" w:hAnsi="Times"/>
          <w:lang w:val="en-US" w:eastAsia="zh-CN"/>
        </w:rPr>
        <w:t xml:space="preserve">is not necessary. </w:t>
      </w:r>
    </w:p>
    <w:p w14:paraId="31EC5285" w14:textId="4D439E23" w:rsidR="00F36754" w:rsidRPr="00064E9F" w:rsidRDefault="00F36754" w:rsidP="00064E9F">
      <w:pPr>
        <w:rPr>
          <w:b/>
          <w:i/>
          <w:lang w:eastAsia="zh-CN"/>
        </w:rPr>
      </w:pPr>
      <w:r w:rsidRPr="00064E9F">
        <w:rPr>
          <w:rFonts w:ascii="Times" w:eastAsia="DengXian" w:hAnsi="Times"/>
          <w:b/>
          <w:i/>
          <w:lang w:eastAsia="zh-CN"/>
        </w:rPr>
        <w:t xml:space="preserve">Proposal </w:t>
      </w:r>
      <w:r w:rsidR="00551AA5">
        <w:rPr>
          <w:rFonts w:ascii="Times" w:eastAsia="DengXian" w:hAnsi="Times"/>
          <w:b/>
          <w:i/>
          <w:lang w:eastAsia="zh-CN"/>
        </w:rPr>
        <w:t>7</w:t>
      </w:r>
      <w:r w:rsidRPr="00064E9F">
        <w:rPr>
          <w:rFonts w:ascii="Times" w:eastAsia="DengXian" w:hAnsi="Times"/>
          <w:b/>
          <w:i/>
          <w:lang w:eastAsia="zh-CN"/>
        </w:rPr>
        <w:t xml:space="preserve">: For PUCCH repetition transmission of Msg4 HARQ-ACK, </w:t>
      </w:r>
      <w:r w:rsidR="004B1145">
        <w:rPr>
          <w:rFonts w:ascii="Times" w:eastAsia="DengXian" w:hAnsi="Times"/>
          <w:b/>
          <w:i/>
          <w:lang w:eastAsia="zh-CN"/>
        </w:rPr>
        <w:t xml:space="preserve">no need to introduce </w:t>
      </w:r>
      <w:r w:rsidRPr="00064E9F">
        <w:rPr>
          <w:rFonts w:ascii="Times" w:eastAsia="DengXian" w:hAnsi="Times"/>
          <w:b/>
          <w:i/>
          <w:lang w:eastAsia="zh-CN"/>
        </w:rPr>
        <w:t xml:space="preserve">UE capability report </w:t>
      </w:r>
      <w:r w:rsidR="004B1145">
        <w:rPr>
          <w:rFonts w:ascii="Times" w:eastAsia="DengXian" w:hAnsi="Times"/>
          <w:b/>
          <w:i/>
          <w:lang w:eastAsia="zh-CN"/>
        </w:rPr>
        <w:t xml:space="preserve">in RRC </w:t>
      </w:r>
      <w:r w:rsidR="00DE36B4">
        <w:rPr>
          <w:rFonts w:ascii="Times" w:eastAsia="DengXian" w:hAnsi="Times"/>
          <w:b/>
          <w:i/>
          <w:lang w:eastAsia="zh-CN"/>
        </w:rPr>
        <w:t>signalling</w:t>
      </w:r>
      <w:r w:rsidRPr="00064E9F">
        <w:rPr>
          <w:rFonts w:ascii="Times" w:eastAsia="DengXian" w:hAnsi="Times"/>
          <w:b/>
          <w:i/>
          <w:lang w:eastAsia="zh-CN"/>
        </w:rPr>
        <w:t>.</w:t>
      </w:r>
    </w:p>
    <w:p w14:paraId="63BAEB96" w14:textId="280B99F0" w:rsidR="00802ACA" w:rsidRDefault="0038441A" w:rsidP="0038441A">
      <w:pPr>
        <w:pStyle w:val="Heading2"/>
        <w:tabs>
          <w:tab w:val="num" w:pos="718"/>
          <w:tab w:val="num" w:pos="1100"/>
        </w:tabs>
        <w:spacing w:before="240"/>
        <w:ind w:left="578" w:hanging="578"/>
        <w:rPr>
          <w:rFonts w:eastAsiaTheme="minorEastAsia"/>
          <w:lang w:eastAsia="zh-CN"/>
        </w:rPr>
      </w:pPr>
      <w:r>
        <w:rPr>
          <w:rFonts w:eastAsiaTheme="minorEastAsia" w:hint="eastAsia"/>
          <w:lang w:eastAsia="zh-CN"/>
        </w:rPr>
        <w:t>D</w:t>
      </w:r>
      <w:r>
        <w:rPr>
          <w:rFonts w:eastAsiaTheme="minorEastAsia"/>
          <w:lang w:eastAsia="zh-CN"/>
        </w:rPr>
        <w:t>ynamic indication</w:t>
      </w:r>
    </w:p>
    <w:p w14:paraId="488183D7" w14:textId="28E9AB75" w:rsidR="0038441A" w:rsidRDefault="000D19F0" w:rsidP="005404CC">
      <w:pPr>
        <w:pStyle w:val="BodyText"/>
        <w:spacing w:before="120"/>
        <w:rPr>
          <w:sz w:val="22"/>
          <w:szCs w:val="22"/>
          <w:lang w:eastAsia="zh-CN"/>
        </w:rPr>
      </w:pPr>
      <w:r>
        <w:rPr>
          <w:sz w:val="22"/>
          <w:szCs w:val="22"/>
          <w:lang w:eastAsia="zh-CN"/>
        </w:rPr>
        <w:t xml:space="preserve">When multiple repetition factors are broadcast in SIB messages, gNB should indicate one of the repetition factors to UE for PUCCH repetition of Msg4 HARQ-ACK. Regarding this issue, </w:t>
      </w:r>
      <w:r w:rsidR="004F3A9D">
        <w:rPr>
          <w:sz w:val="22"/>
          <w:szCs w:val="22"/>
          <w:lang w:eastAsia="zh-CN"/>
        </w:rPr>
        <w:t xml:space="preserve">some of the existing fields in DCI </w:t>
      </w:r>
      <w:r w:rsidR="00981060">
        <w:rPr>
          <w:sz w:val="22"/>
          <w:szCs w:val="22"/>
          <w:lang w:eastAsia="zh-CN"/>
        </w:rPr>
        <w:t>1_0</w:t>
      </w:r>
      <w:r w:rsidR="004F3A9D">
        <w:rPr>
          <w:sz w:val="22"/>
          <w:szCs w:val="22"/>
          <w:lang w:eastAsia="zh-CN"/>
        </w:rPr>
        <w:t xml:space="preserve"> for msg4 P</w:t>
      </w:r>
      <w:r w:rsidR="00981060">
        <w:rPr>
          <w:sz w:val="22"/>
          <w:szCs w:val="22"/>
          <w:lang w:eastAsia="zh-CN"/>
        </w:rPr>
        <w:t>D</w:t>
      </w:r>
      <w:r w:rsidR="004F3A9D">
        <w:rPr>
          <w:sz w:val="22"/>
          <w:szCs w:val="22"/>
          <w:lang w:eastAsia="zh-CN"/>
        </w:rPr>
        <w:t>SCH scheduling</w:t>
      </w:r>
      <w:r w:rsidR="00300614">
        <w:rPr>
          <w:sz w:val="22"/>
          <w:szCs w:val="22"/>
          <w:lang w:eastAsia="zh-CN"/>
        </w:rPr>
        <w:t xml:space="preserve"> can be reused/reinterpreted for this purpose</w:t>
      </w:r>
      <w:r w:rsidR="004F3A9D">
        <w:rPr>
          <w:sz w:val="22"/>
          <w:szCs w:val="22"/>
          <w:lang w:eastAsia="zh-CN"/>
        </w:rPr>
        <w:t>.</w:t>
      </w:r>
    </w:p>
    <w:tbl>
      <w:tblPr>
        <w:tblStyle w:val="TableGrid"/>
        <w:tblW w:w="0" w:type="auto"/>
        <w:tblLook w:val="04A0" w:firstRow="1" w:lastRow="0" w:firstColumn="1" w:lastColumn="0" w:noHBand="0" w:noVBand="1"/>
      </w:tblPr>
      <w:tblGrid>
        <w:gridCol w:w="9306"/>
      </w:tblGrid>
      <w:tr w:rsidR="00B178AC" w14:paraId="2921CF06" w14:textId="77777777" w:rsidTr="00B178AC">
        <w:tc>
          <w:tcPr>
            <w:tcW w:w="9306" w:type="dxa"/>
          </w:tcPr>
          <w:p w14:paraId="110FD0DB" w14:textId="77777777" w:rsidR="00B178AC" w:rsidRDefault="00B178AC" w:rsidP="00B178AC">
            <w:pPr>
              <w:spacing w:before="60" w:after="60"/>
              <w:rPr>
                <w:b/>
                <w:szCs w:val="18"/>
                <w:lang w:eastAsia="zh-CN"/>
              </w:rPr>
            </w:pPr>
            <w:r>
              <w:rPr>
                <w:b/>
                <w:szCs w:val="18"/>
                <w:highlight w:val="yellow"/>
                <w:lang w:eastAsia="zh-CN"/>
              </w:rPr>
              <w:t>Proposal 1-4_v2</w:t>
            </w:r>
          </w:p>
          <w:p w14:paraId="26CC1376" w14:textId="77777777" w:rsidR="00B178AC" w:rsidRDefault="00B178AC" w:rsidP="00B178AC">
            <w:pPr>
              <w:snapToGrid w:val="0"/>
              <w:spacing w:before="60" w:after="60"/>
              <w:rPr>
                <w:szCs w:val="18"/>
                <w:lang w:val="en-US"/>
              </w:rPr>
            </w:pPr>
            <w:r>
              <w:rPr>
                <w:szCs w:val="18"/>
                <w:lang w:val="en-US"/>
              </w:rPr>
              <w:t>For dynamic indication of PUCCH repetition for Msg4 HARQ-ACK,</w:t>
            </w:r>
          </w:p>
          <w:p w14:paraId="7E136EA7" w14:textId="77777777" w:rsidR="00B178AC" w:rsidRPr="000208C5" w:rsidRDefault="00B178AC" w:rsidP="00B178AC">
            <w:pPr>
              <w:widowControl/>
              <w:numPr>
                <w:ilvl w:val="0"/>
                <w:numId w:val="3"/>
              </w:numPr>
              <w:autoSpaceDE/>
              <w:autoSpaceDN/>
              <w:adjustRightInd/>
              <w:snapToGrid w:val="0"/>
              <w:spacing w:before="60" w:after="60"/>
              <w:ind w:left="720"/>
              <w:jc w:val="left"/>
              <w:rPr>
                <w:color w:val="000000" w:themeColor="text1"/>
                <w:szCs w:val="18"/>
                <w:lang w:val="en-US"/>
              </w:rPr>
            </w:pPr>
            <w:r>
              <w:rPr>
                <w:szCs w:val="18"/>
                <w:lang w:val="en-US"/>
              </w:rPr>
              <w:t>Maximum N value(s) of repetition factor can be</w:t>
            </w:r>
            <w:r w:rsidRPr="000208C5">
              <w:rPr>
                <w:color w:val="000000" w:themeColor="text1"/>
                <w:szCs w:val="18"/>
                <w:lang w:val="en-US"/>
              </w:rPr>
              <w:t xml:space="preserve"> candidates of dynamic indication.</w:t>
            </w:r>
          </w:p>
          <w:p w14:paraId="4A89063C" w14:textId="77777777" w:rsidR="00B178AC" w:rsidRPr="00025D60" w:rsidRDefault="00B178AC" w:rsidP="00B178AC">
            <w:pPr>
              <w:widowControl/>
              <w:numPr>
                <w:ilvl w:val="1"/>
                <w:numId w:val="3"/>
              </w:numPr>
              <w:autoSpaceDE/>
              <w:autoSpaceDN/>
              <w:adjustRightInd/>
              <w:snapToGrid w:val="0"/>
              <w:spacing w:before="60" w:after="60"/>
              <w:jc w:val="left"/>
              <w:rPr>
                <w:strike/>
                <w:color w:val="FF0000"/>
                <w:szCs w:val="18"/>
                <w:lang w:val="en-US"/>
              </w:rPr>
            </w:pPr>
            <w:r w:rsidRPr="00025D60">
              <w:rPr>
                <w:strike/>
                <w:color w:val="FF0000"/>
                <w:szCs w:val="18"/>
                <w:lang w:val="en-US"/>
              </w:rPr>
              <w:lastRenderedPageBreak/>
              <w:t>Alt 1: N = 1</w:t>
            </w:r>
          </w:p>
          <w:p w14:paraId="05C11886" w14:textId="77777777" w:rsidR="00B178AC" w:rsidRPr="00025D60" w:rsidRDefault="00B178AC" w:rsidP="00B178AC">
            <w:pPr>
              <w:widowControl/>
              <w:numPr>
                <w:ilvl w:val="1"/>
                <w:numId w:val="3"/>
              </w:numPr>
              <w:autoSpaceDE/>
              <w:autoSpaceDN/>
              <w:adjustRightInd/>
              <w:snapToGrid w:val="0"/>
              <w:spacing w:before="60" w:after="60"/>
              <w:jc w:val="left"/>
              <w:rPr>
                <w:strike/>
                <w:color w:val="FF0000"/>
                <w:szCs w:val="18"/>
                <w:lang w:val="en-US"/>
              </w:rPr>
            </w:pPr>
            <w:r w:rsidRPr="00025D60">
              <w:rPr>
                <w:rFonts w:hint="eastAsia"/>
                <w:strike/>
                <w:color w:val="FF0000"/>
                <w:szCs w:val="18"/>
                <w:lang w:val="en-US"/>
              </w:rPr>
              <w:t>A</w:t>
            </w:r>
            <w:r w:rsidRPr="00025D60">
              <w:rPr>
                <w:strike/>
                <w:color w:val="FF0000"/>
                <w:szCs w:val="18"/>
                <w:lang w:val="en-US"/>
              </w:rPr>
              <w:t>lt 2: N = 2</w:t>
            </w:r>
          </w:p>
          <w:p w14:paraId="5BD66F4C" w14:textId="77777777" w:rsidR="00B178AC" w:rsidRDefault="00B178AC" w:rsidP="00B178AC">
            <w:pPr>
              <w:widowControl/>
              <w:numPr>
                <w:ilvl w:val="1"/>
                <w:numId w:val="3"/>
              </w:numPr>
              <w:autoSpaceDE/>
              <w:autoSpaceDN/>
              <w:adjustRightInd/>
              <w:snapToGrid w:val="0"/>
              <w:spacing w:before="60" w:after="60"/>
              <w:jc w:val="left"/>
              <w:rPr>
                <w:szCs w:val="18"/>
                <w:lang w:val="en-US"/>
              </w:rPr>
            </w:pPr>
            <w:r>
              <w:rPr>
                <w:rFonts w:hint="eastAsia"/>
                <w:szCs w:val="18"/>
                <w:lang w:val="en-US"/>
              </w:rPr>
              <w:t>A</w:t>
            </w:r>
            <w:r>
              <w:rPr>
                <w:szCs w:val="18"/>
                <w:lang w:val="en-US"/>
              </w:rPr>
              <w:t>lt 3: N = 4</w:t>
            </w:r>
          </w:p>
          <w:p w14:paraId="4C788D4D" w14:textId="77777777" w:rsidR="00B178AC" w:rsidRPr="000208C5" w:rsidRDefault="00B178AC" w:rsidP="00B178AC">
            <w:pPr>
              <w:widowControl/>
              <w:numPr>
                <w:ilvl w:val="1"/>
                <w:numId w:val="3"/>
              </w:numPr>
              <w:autoSpaceDE/>
              <w:autoSpaceDN/>
              <w:adjustRightInd/>
              <w:snapToGrid w:val="0"/>
              <w:spacing w:before="60" w:after="60"/>
              <w:jc w:val="left"/>
              <w:rPr>
                <w:strike/>
                <w:color w:val="000000" w:themeColor="text1"/>
                <w:szCs w:val="18"/>
                <w:lang w:val="en-US"/>
              </w:rPr>
            </w:pPr>
            <w:r w:rsidRPr="000208C5">
              <w:rPr>
                <w:rFonts w:hint="eastAsia"/>
                <w:strike/>
                <w:color w:val="000000" w:themeColor="text1"/>
                <w:szCs w:val="18"/>
                <w:lang w:val="en-US"/>
              </w:rPr>
              <w:t>F</w:t>
            </w:r>
            <w:r w:rsidRPr="000208C5">
              <w:rPr>
                <w:strike/>
                <w:color w:val="000000" w:themeColor="text1"/>
                <w:szCs w:val="18"/>
                <w:lang w:val="en-US"/>
              </w:rPr>
              <w:t xml:space="preserve">FS: configuration per cell or per beam or per PUCCH resource included in a PUCCH resource set provided by </w:t>
            </w:r>
            <w:proofErr w:type="spellStart"/>
            <w:r w:rsidRPr="000208C5">
              <w:rPr>
                <w:i/>
                <w:iCs/>
                <w:strike/>
                <w:color w:val="000000" w:themeColor="text1"/>
                <w:szCs w:val="18"/>
                <w:lang w:val="en-US"/>
              </w:rPr>
              <w:t>pucch-ResourceCommon</w:t>
            </w:r>
            <w:proofErr w:type="spellEnd"/>
          </w:p>
          <w:p w14:paraId="47D1A2E1" w14:textId="77777777" w:rsidR="00B178AC" w:rsidRDefault="00B178AC" w:rsidP="00B178AC">
            <w:pPr>
              <w:widowControl/>
              <w:numPr>
                <w:ilvl w:val="0"/>
                <w:numId w:val="3"/>
              </w:numPr>
              <w:autoSpaceDE/>
              <w:autoSpaceDN/>
              <w:adjustRightInd/>
              <w:snapToGrid w:val="0"/>
              <w:spacing w:before="60" w:after="60"/>
              <w:ind w:left="720"/>
              <w:jc w:val="left"/>
              <w:rPr>
                <w:szCs w:val="18"/>
                <w:lang w:val="en-US"/>
              </w:rPr>
            </w:pPr>
            <w:r>
              <w:rPr>
                <w:rFonts w:hint="eastAsia"/>
                <w:szCs w:val="18"/>
                <w:lang w:val="en-US"/>
              </w:rPr>
              <w:t>P</w:t>
            </w:r>
            <w:r>
              <w:rPr>
                <w:szCs w:val="18"/>
                <w:lang w:val="en-US"/>
              </w:rPr>
              <w:t>UCCH repetition factor or whether repetition is performed is indicated by:</w:t>
            </w:r>
          </w:p>
          <w:p w14:paraId="50627EC2" w14:textId="77777777" w:rsidR="00B178AC" w:rsidRDefault="00B178AC" w:rsidP="00B178AC">
            <w:pPr>
              <w:widowControl/>
              <w:numPr>
                <w:ilvl w:val="1"/>
                <w:numId w:val="3"/>
              </w:numPr>
              <w:autoSpaceDE/>
              <w:autoSpaceDN/>
              <w:adjustRightInd/>
              <w:snapToGrid w:val="0"/>
              <w:spacing w:before="60" w:after="60"/>
              <w:jc w:val="left"/>
              <w:rPr>
                <w:szCs w:val="18"/>
                <w:lang w:val="en-US"/>
              </w:rPr>
            </w:pPr>
            <w:r>
              <w:rPr>
                <w:szCs w:val="18"/>
                <w:lang w:val="en-US"/>
              </w:rPr>
              <w:t>Alt A: some of the existing fields in DCI scheduling the Msg4 PDSCH</w:t>
            </w:r>
          </w:p>
          <w:p w14:paraId="6DA5BD54" w14:textId="77777777" w:rsidR="00B178AC" w:rsidRPr="000208C5" w:rsidRDefault="00B178AC" w:rsidP="00B178AC">
            <w:pPr>
              <w:widowControl/>
              <w:numPr>
                <w:ilvl w:val="2"/>
                <w:numId w:val="3"/>
              </w:numPr>
              <w:autoSpaceDE/>
              <w:autoSpaceDN/>
              <w:adjustRightInd/>
              <w:snapToGrid w:val="0"/>
              <w:spacing w:before="60" w:after="60"/>
              <w:jc w:val="left"/>
              <w:rPr>
                <w:color w:val="000000" w:themeColor="text1"/>
                <w:szCs w:val="18"/>
                <w:lang w:val="en-US"/>
              </w:rPr>
            </w:pPr>
            <w:r>
              <w:rPr>
                <w:rFonts w:hint="eastAsia"/>
                <w:szCs w:val="18"/>
                <w:lang w:val="en-US"/>
              </w:rPr>
              <w:t>F</w:t>
            </w:r>
            <w:r>
              <w:rPr>
                <w:szCs w:val="18"/>
                <w:lang w:val="en-US"/>
              </w:rPr>
              <w:t>FS: which field</w:t>
            </w:r>
            <w:r w:rsidRPr="000208C5">
              <w:rPr>
                <w:color w:val="000000" w:themeColor="text1"/>
                <w:szCs w:val="18"/>
                <w:lang w:val="en-US"/>
              </w:rPr>
              <w:t xml:space="preserve"> (e.g., MCS information field)</w:t>
            </w:r>
          </w:p>
          <w:p w14:paraId="0A5D2C17" w14:textId="77777777" w:rsidR="00B178AC" w:rsidRPr="00025D60" w:rsidRDefault="00B178AC" w:rsidP="00B178AC">
            <w:pPr>
              <w:widowControl/>
              <w:numPr>
                <w:ilvl w:val="1"/>
                <w:numId w:val="3"/>
              </w:numPr>
              <w:autoSpaceDE/>
              <w:autoSpaceDN/>
              <w:adjustRightInd/>
              <w:snapToGrid w:val="0"/>
              <w:spacing w:before="60" w:after="60"/>
              <w:jc w:val="left"/>
              <w:rPr>
                <w:strike/>
                <w:color w:val="FF0000"/>
                <w:szCs w:val="18"/>
                <w:lang w:val="en-US"/>
              </w:rPr>
            </w:pPr>
            <w:r w:rsidRPr="00025D60">
              <w:rPr>
                <w:rFonts w:hint="eastAsia"/>
                <w:strike/>
                <w:color w:val="FF0000"/>
                <w:szCs w:val="18"/>
                <w:lang w:val="en-US"/>
              </w:rPr>
              <w:t>A</w:t>
            </w:r>
            <w:r w:rsidRPr="00025D60">
              <w:rPr>
                <w:strike/>
                <w:color w:val="FF0000"/>
                <w:szCs w:val="18"/>
                <w:lang w:val="en-US"/>
              </w:rPr>
              <w:t>lt B: MCS information field of DCI scheduling Msg3 PUSCH jointly with indication of Msg3 repetition factor</w:t>
            </w:r>
          </w:p>
          <w:p w14:paraId="3371297A" w14:textId="77777777" w:rsidR="00B178AC" w:rsidRPr="00025D60" w:rsidRDefault="00B178AC" w:rsidP="00B178AC">
            <w:pPr>
              <w:widowControl/>
              <w:numPr>
                <w:ilvl w:val="2"/>
                <w:numId w:val="3"/>
              </w:numPr>
              <w:autoSpaceDE/>
              <w:autoSpaceDN/>
              <w:adjustRightInd/>
              <w:snapToGrid w:val="0"/>
              <w:spacing w:before="60" w:after="60"/>
              <w:jc w:val="left"/>
              <w:rPr>
                <w:strike/>
                <w:color w:val="FF0000"/>
                <w:szCs w:val="18"/>
                <w:lang w:val="en-US"/>
              </w:rPr>
            </w:pPr>
            <w:r w:rsidRPr="00025D60">
              <w:rPr>
                <w:rFonts w:hint="eastAsia"/>
                <w:strike/>
                <w:color w:val="FF0000"/>
                <w:szCs w:val="18"/>
                <w:lang w:val="en-US"/>
              </w:rPr>
              <w:t>F</w:t>
            </w:r>
            <w:r w:rsidRPr="00025D60">
              <w:rPr>
                <w:strike/>
                <w:color w:val="FF0000"/>
                <w:szCs w:val="18"/>
                <w:lang w:val="en-US"/>
              </w:rPr>
              <w:t>FS: details on the joint indication</w:t>
            </w:r>
          </w:p>
          <w:p w14:paraId="1750ECDD" w14:textId="77777777" w:rsidR="00B178AC" w:rsidRDefault="00B178AC" w:rsidP="00B178AC">
            <w:pPr>
              <w:widowControl/>
              <w:numPr>
                <w:ilvl w:val="0"/>
                <w:numId w:val="3"/>
              </w:numPr>
              <w:autoSpaceDE/>
              <w:autoSpaceDN/>
              <w:adjustRightInd/>
              <w:snapToGrid w:val="0"/>
              <w:spacing w:before="60" w:after="60"/>
              <w:ind w:left="720"/>
              <w:jc w:val="left"/>
              <w:rPr>
                <w:szCs w:val="18"/>
                <w:lang w:val="en-US"/>
              </w:rPr>
            </w:pPr>
            <w:r>
              <w:rPr>
                <w:szCs w:val="18"/>
                <w:lang w:val="en-US"/>
              </w:rPr>
              <w:t>A configured PUCCH resource set is included in:</w:t>
            </w:r>
          </w:p>
          <w:p w14:paraId="169B8EF6" w14:textId="77777777" w:rsidR="00B178AC" w:rsidRDefault="00B178AC" w:rsidP="00B178AC">
            <w:pPr>
              <w:widowControl/>
              <w:numPr>
                <w:ilvl w:val="1"/>
                <w:numId w:val="3"/>
              </w:numPr>
              <w:autoSpaceDE/>
              <w:autoSpaceDN/>
              <w:adjustRightInd/>
              <w:snapToGrid w:val="0"/>
              <w:spacing w:before="60" w:after="60"/>
              <w:jc w:val="left"/>
              <w:rPr>
                <w:szCs w:val="18"/>
                <w:lang w:val="en-US"/>
              </w:rPr>
            </w:pPr>
            <w:r>
              <w:rPr>
                <w:szCs w:val="18"/>
                <w:lang w:val="en-US"/>
              </w:rPr>
              <w:t xml:space="preserve">Alt X: </w:t>
            </w:r>
            <w:r>
              <w:rPr>
                <w:rFonts w:hint="eastAsia"/>
                <w:szCs w:val="18"/>
                <w:lang w:val="en-US"/>
              </w:rPr>
              <w:t>T</w:t>
            </w:r>
            <w:r>
              <w:rPr>
                <w:szCs w:val="18"/>
                <w:lang w:val="en-US"/>
              </w:rPr>
              <w:t>able 9.2.1-1 of TS 38.213</w:t>
            </w:r>
          </w:p>
          <w:p w14:paraId="68C84171" w14:textId="77777777" w:rsidR="00B178AC" w:rsidRDefault="00B178AC" w:rsidP="00B178AC">
            <w:pPr>
              <w:widowControl/>
              <w:numPr>
                <w:ilvl w:val="2"/>
                <w:numId w:val="3"/>
              </w:numPr>
              <w:autoSpaceDE/>
              <w:autoSpaceDN/>
              <w:adjustRightInd/>
              <w:snapToGrid w:val="0"/>
              <w:spacing w:before="60" w:after="60"/>
              <w:jc w:val="left"/>
              <w:rPr>
                <w:szCs w:val="18"/>
                <w:lang w:val="en-US"/>
              </w:rPr>
            </w:pPr>
            <w:r>
              <w:rPr>
                <w:rFonts w:hint="eastAsia"/>
                <w:szCs w:val="18"/>
                <w:lang w:val="en-US"/>
              </w:rPr>
              <w:t>N</w:t>
            </w:r>
            <w:r>
              <w:rPr>
                <w:szCs w:val="18"/>
                <w:lang w:val="en-US"/>
              </w:rPr>
              <w:t>ote: no spec change is assumed</w:t>
            </w:r>
          </w:p>
          <w:p w14:paraId="6583703A" w14:textId="77777777" w:rsidR="00B178AC" w:rsidRPr="00025D60" w:rsidRDefault="00B178AC" w:rsidP="00B178AC">
            <w:pPr>
              <w:widowControl/>
              <w:numPr>
                <w:ilvl w:val="1"/>
                <w:numId w:val="3"/>
              </w:numPr>
              <w:autoSpaceDE/>
              <w:autoSpaceDN/>
              <w:adjustRightInd/>
              <w:snapToGrid w:val="0"/>
              <w:spacing w:before="60" w:after="60"/>
              <w:jc w:val="left"/>
              <w:rPr>
                <w:strike/>
                <w:color w:val="FF0000"/>
                <w:szCs w:val="18"/>
                <w:lang w:val="en-US"/>
              </w:rPr>
            </w:pPr>
            <w:r w:rsidRPr="00025D60">
              <w:rPr>
                <w:rFonts w:hint="eastAsia"/>
                <w:strike/>
                <w:color w:val="FF0000"/>
                <w:szCs w:val="18"/>
                <w:lang w:val="en-US"/>
              </w:rPr>
              <w:t>A</w:t>
            </w:r>
            <w:r w:rsidRPr="00025D60">
              <w:rPr>
                <w:strike/>
                <w:color w:val="FF0000"/>
                <w:szCs w:val="18"/>
                <w:lang w:val="en-US"/>
              </w:rPr>
              <w:t>lt Y: A newly defined table for PUCCH repetition for Msg4 HARQ-ACK</w:t>
            </w:r>
          </w:p>
          <w:p w14:paraId="7E755BA6" w14:textId="77777777" w:rsidR="00B178AC" w:rsidRPr="00025D60" w:rsidRDefault="00B178AC" w:rsidP="00B178AC">
            <w:pPr>
              <w:widowControl/>
              <w:numPr>
                <w:ilvl w:val="2"/>
                <w:numId w:val="3"/>
              </w:numPr>
              <w:autoSpaceDE/>
              <w:autoSpaceDN/>
              <w:adjustRightInd/>
              <w:snapToGrid w:val="0"/>
              <w:spacing w:before="60" w:after="60"/>
              <w:jc w:val="left"/>
              <w:rPr>
                <w:strike/>
                <w:color w:val="FF0000"/>
                <w:szCs w:val="18"/>
                <w:lang w:val="en-US"/>
              </w:rPr>
            </w:pPr>
            <w:r w:rsidRPr="00025D60">
              <w:rPr>
                <w:rFonts w:hint="eastAsia"/>
                <w:strike/>
                <w:color w:val="FF0000"/>
                <w:szCs w:val="18"/>
                <w:lang w:val="en-US"/>
              </w:rPr>
              <w:t>F</w:t>
            </w:r>
            <w:r w:rsidRPr="00025D60">
              <w:rPr>
                <w:strike/>
                <w:color w:val="FF0000"/>
                <w:szCs w:val="18"/>
                <w:lang w:val="en-US"/>
              </w:rPr>
              <w:t>FS: details</w:t>
            </w:r>
          </w:p>
          <w:p w14:paraId="232DA50E" w14:textId="77777777" w:rsidR="00B178AC" w:rsidRDefault="00B178AC" w:rsidP="005404CC">
            <w:pPr>
              <w:pStyle w:val="BodyText"/>
              <w:spacing w:before="120"/>
              <w:rPr>
                <w:sz w:val="22"/>
                <w:szCs w:val="22"/>
                <w:lang w:eastAsia="zh-CN"/>
              </w:rPr>
            </w:pPr>
          </w:p>
        </w:tc>
      </w:tr>
    </w:tbl>
    <w:p w14:paraId="3DD87454" w14:textId="3802F2D8" w:rsidR="007D7668" w:rsidRDefault="00A83BBD" w:rsidP="00A83BBD">
      <w:pPr>
        <w:pStyle w:val="BodyText"/>
        <w:spacing w:before="120"/>
        <w:rPr>
          <w:sz w:val="22"/>
          <w:szCs w:val="22"/>
          <w:lang w:eastAsia="zh-CN"/>
        </w:rPr>
      </w:pPr>
      <w:r>
        <w:rPr>
          <w:sz w:val="22"/>
          <w:szCs w:val="22"/>
          <w:lang w:eastAsia="zh-CN"/>
        </w:rPr>
        <w:lastRenderedPageBreak/>
        <w:t xml:space="preserve">Firstly, </w:t>
      </w:r>
      <w:r w:rsidR="00FD6CDA">
        <w:rPr>
          <w:sz w:val="22"/>
          <w:szCs w:val="22"/>
          <w:lang w:eastAsia="zh-CN"/>
        </w:rPr>
        <w:t>it is not preferred to change the length of the DCI format 1_0 to avoid impact on the legacy UEs.</w:t>
      </w:r>
      <w:r>
        <w:rPr>
          <w:sz w:val="22"/>
          <w:szCs w:val="22"/>
          <w:lang w:eastAsia="zh-CN"/>
        </w:rPr>
        <w:t xml:space="preserve"> It is proposed to consider the reinterpretation of MCS field to support the indication of Msg4 PUCCH-ACK repetition. This is considering modulation order and </w:t>
      </w:r>
      <w:r w:rsidR="00F72880">
        <w:rPr>
          <w:sz w:val="22"/>
          <w:szCs w:val="22"/>
          <w:lang w:eastAsia="zh-CN"/>
        </w:rPr>
        <w:t>the coding rate for transmission of Msg</w:t>
      </w:r>
      <w:r w:rsidR="00F83ED3">
        <w:rPr>
          <w:sz w:val="22"/>
          <w:szCs w:val="22"/>
          <w:lang w:eastAsia="zh-CN"/>
        </w:rPr>
        <w:t>4</w:t>
      </w:r>
      <w:r>
        <w:rPr>
          <w:sz w:val="22"/>
          <w:szCs w:val="22"/>
          <w:lang w:eastAsia="zh-CN"/>
        </w:rPr>
        <w:t xml:space="preserve"> </w:t>
      </w:r>
      <w:r>
        <w:rPr>
          <w:rFonts w:hint="eastAsia"/>
          <w:sz w:val="22"/>
          <w:szCs w:val="22"/>
          <w:lang w:eastAsia="zh-CN"/>
        </w:rPr>
        <w:t>in</w:t>
      </w:r>
      <w:r>
        <w:rPr>
          <w:sz w:val="22"/>
          <w:szCs w:val="22"/>
          <w:lang w:eastAsia="zh-CN"/>
        </w:rPr>
        <w:t xml:space="preserve"> NTN</w:t>
      </w:r>
      <w:r w:rsidR="00F72880">
        <w:rPr>
          <w:sz w:val="22"/>
          <w:szCs w:val="22"/>
          <w:lang w:eastAsia="zh-CN"/>
        </w:rPr>
        <w:t xml:space="preserve"> does not need to be large, d</w:t>
      </w:r>
      <w:r>
        <w:rPr>
          <w:sz w:val="22"/>
          <w:szCs w:val="22"/>
          <w:lang w:eastAsia="zh-CN"/>
        </w:rPr>
        <w:t xml:space="preserve">ue to the link budget </w:t>
      </w:r>
      <w:r w:rsidR="005519B4">
        <w:rPr>
          <w:sz w:val="22"/>
          <w:szCs w:val="22"/>
          <w:lang w:eastAsia="zh-CN"/>
        </w:rPr>
        <w:t>in NTN</w:t>
      </w:r>
      <w:r w:rsidR="00F72880">
        <w:rPr>
          <w:sz w:val="22"/>
          <w:szCs w:val="22"/>
          <w:lang w:eastAsia="zh-CN"/>
        </w:rPr>
        <w:t xml:space="preserve">. </w:t>
      </w:r>
      <w:proofErr w:type="gramStart"/>
      <w:r w:rsidR="00F72880">
        <w:rPr>
          <w:sz w:val="22"/>
          <w:szCs w:val="22"/>
          <w:lang w:eastAsia="zh-CN"/>
        </w:rPr>
        <w:t>Therefore</w:t>
      </w:r>
      <w:proofErr w:type="gramEnd"/>
      <w:r w:rsidR="00F72880">
        <w:rPr>
          <w:sz w:val="22"/>
          <w:szCs w:val="22"/>
          <w:lang w:eastAsia="zh-CN"/>
        </w:rPr>
        <w:t xml:space="preserve"> 3LSB of MCS information field, i.e., MCS0~7 </w:t>
      </w:r>
      <w:r w:rsidR="005519B4">
        <w:rPr>
          <w:sz w:val="22"/>
          <w:szCs w:val="22"/>
          <w:lang w:eastAsia="zh-CN"/>
        </w:rPr>
        <w:t>are</w:t>
      </w:r>
      <w:r w:rsidR="00F72880">
        <w:rPr>
          <w:sz w:val="22"/>
          <w:szCs w:val="22"/>
          <w:lang w:eastAsia="zh-CN"/>
        </w:rPr>
        <w:t xml:space="preserve"> enough for the scheduling of Msg</w:t>
      </w:r>
      <w:r w:rsidR="00F83ED3">
        <w:rPr>
          <w:sz w:val="22"/>
          <w:szCs w:val="22"/>
          <w:lang w:eastAsia="zh-CN"/>
        </w:rPr>
        <w:t>4</w:t>
      </w:r>
      <w:r w:rsidR="00F72880">
        <w:rPr>
          <w:sz w:val="22"/>
          <w:szCs w:val="22"/>
          <w:lang w:eastAsia="zh-CN"/>
        </w:rPr>
        <w:t xml:space="preserve"> </w:t>
      </w:r>
      <w:r w:rsidR="00F83ED3">
        <w:rPr>
          <w:sz w:val="22"/>
          <w:szCs w:val="22"/>
          <w:lang w:eastAsia="zh-CN"/>
        </w:rPr>
        <w:t>PDSCH</w:t>
      </w:r>
      <w:r w:rsidR="00F72880">
        <w:rPr>
          <w:sz w:val="22"/>
          <w:szCs w:val="22"/>
          <w:lang w:eastAsia="zh-CN"/>
        </w:rPr>
        <w:t xml:space="preserve">. </w:t>
      </w:r>
      <w:r w:rsidR="00F83ED3">
        <w:rPr>
          <w:sz w:val="22"/>
          <w:szCs w:val="22"/>
          <w:lang w:eastAsia="zh-CN"/>
        </w:rPr>
        <w:t>As a result</w:t>
      </w:r>
      <w:r w:rsidR="00F72880">
        <w:rPr>
          <w:sz w:val="22"/>
          <w:szCs w:val="22"/>
          <w:lang w:eastAsia="zh-CN"/>
        </w:rPr>
        <w:t>, the 2MSB of MCS information field in DCI format 1_0</w:t>
      </w:r>
      <w:r w:rsidR="00F83ED3">
        <w:rPr>
          <w:sz w:val="22"/>
          <w:szCs w:val="22"/>
          <w:lang w:eastAsia="zh-CN"/>
        </w:rPr>
        <w:t xml:space="preserve"> with CRC</w:t>
      </w:r>
      <w:r w:rsidR="00F72880">
        <w:rPr>
          <w:sz w:val="22"/>
          <w:szCs w:val="22"/>
          <w:lang w:eastAsia="zh-CN"/>
        </w:rPr>
        <w:t xml:space="preserve"> scrambled </w:t>
      </w:r>
      <w:r w:rsidR="00F83ED3">
        <w:rPr>
          <w:sz w:val="22"/>
          <w:szCs w:val="22"/>
          <w:lang w:eastAsia="zh-CN"/>
        </w:rPr>
        <w:t>by</w:t>
      </w:r>
      <w:r w:rsidR="00F72880">
        <w:rPr>
          <w:sz w:val="22"/>
          <w:szCs w:val="22"/>
          <w:lang w:eastAsia="zh-CN"/>
        </w:rPr>
        <w:t xml:space="preserve"> TC-RNTI for scheduling Msg4 PDSCH</w:t>
      </w:r>
      <w:r w:rsidR="00F83ED3">
        <w:rPr>
          <w:sz w:val="22"/>
          <w:szCs w:val="22"/>
          <w:lang w:eastAsia="zh-CN"/>
        </w:rPr>
        <w:t xml:space="preserve"> can be redefined for Msg4 PUCCH repetition indication of 4 repetition factors,</w:t>
      </w:r>
      <w:r w:rsidR="00FD6CDA">
        <w:rPr>
          <w:sz w:val="22"/>
          <w:szCs w:val="22"/>
          <w:lang w:eastAsia="zh-CN"/>
        </w:rPr>
        <w:t xml:space="preserve"> e.g</w:t>
      </w:r>
      <w:r w:rsidR="00F83ED3">
        <w:rPr>
          <w:sz w:val="22"/>
          <w:szCs w:val="22"/>
          <w:lang w:eastAsia="zh-CN"/>
        </w:rPr>
        <w:t xml:space="preserve">., 1,2,4, and 8. Besides, </w:t>
      </w:r>
      <w:r w:rsidR="00512DEE">
        <w:rPr>
          <w:sz w:val="22"/>
          <w:szCs w:val="22"/>
          <w:lang w:eastAsia="zh-CN"/>
        </w:rPr>
        <w:t xml:space="preserve">a </w:t>
      </w:r>
      <w:r w:rsidR="00F83ED3">
        <w:rPr>
          <w:sz w:val="22"/>
          <w:szCs w:val="22"/>
          <w:lang w:eastAsia="zh-CN"/>
        </w:rPr>
        <w:t xml:space="preserve">similar approach has </w:t>
      </w:r>
      <w:r w:rsidR="00FD6CDA">
        <w:rPr>
          <w:sz w:val="22"/>
          <w:szCs w:val="22"/>
          <w:lang w:eastAsia="zh-CN"/>
        </w:rPr>
        <w:t xml:space="preserve">been </w:t>
      </w:r>
      <w:r w:rsidR="00512DEE">
        <w:rPr>
          <w:sz w:val="22"/>
          <w:szCs w:val="22"/>
          <w:lang w:eastAsia="zh-CN"/>
        </w:rPr>
        <w:t xml:space="preserve">already </w:t>
      </w:r>
      <w:r w:rsidR="00FD6CDA">
        <w:rPr>
          <w:sz w:val="22"/>
          <w:szCs w:val="22"/>
          <w:lang w:eastAsia="zh-CN"/>
        </w:rPr>
        <w:t>used</w:t>
      </w:r>
      <w:r w:rsidR="00F83ED3">
        <w:rPr>
          <w:sz w:val="22"/>
          <w:szCs w:val="22"/>
          <w:lang w:eastAsia="zh-CN"/>
        </w:rPr>
        <w:t xml:space="preserve"> in NR specifications</w:t>
      </w:r>
      <w:r w:rsidR="00FD6CDA">
        <w:rPr>
          <w:sz w:val="22"/>
          <w:szCs w:val="22"/>
          <w:lang w:eastAsia="zh-CN"/>
        </w:rPr>
        <w:t xml:space="preserve"> to redefine </w:t>
      </w:r>
      <w:r w:rsidR="00F83ED3">
        <w:rPr>
          <w:sz w:val="22"/>
          <w:szCs w:val="22"/>
          <w:lang w:eastAsia="zh-CN"/>
        </w:rPr>
        <w:t xml:space="preserve">the </w:t>
      </w:r>
      <w:r w:rsidR="00F72880">
        <w:rPr>
          <w:sz w:val="22"/>
          <w:szCs w:val="22"/>
          <w:lang w:eastAsia="zh-CN"/>
        </w:rPr>
        <w:t>2MSB of MCS information field in DCI 0_0 with CRC scrambled by TC-RNTI in NR coverage enhancement for Msg3 PUSCH repetition indication.</w:t>
      </w:r>
      <w:r w:rsidR="007A5B9F">
        <w:rPr>
          <w:sz w:val="22"/>
          <w:szCs w:val="22"/>
          <w:lang w:eastAsia="zh-CN"/>
        </w:rPr>
        <w:t xml:space="preserve"> </w:t>
      </w:r>
    </w:p>
    <w:p w14:paraId="165E0EAA" w14:textId="48E0E41D" w:rsidR="00E00D10" w:rsidRDefault="00B178AC" w:rsidP="005404CC">
      <w:pPr>
        <w:pStyle w:val="BodyText"/>
        <w:spacing w:before="120"/>
        <w:rPr>
          <w:sz w:val="22"/>
          <w:szCs w:val="22"/>
          <w:lang w:eastAsia="zh-CN"/>
        </w:rPr>
      </w:pPr>
      <w:r>
        <w:rPr>
          <w:sz w:val="22"/>
          <w:szCs w:val="22"/>
          <w:lang w:eastAsia="zh-CN"/>
        </w:rPr>
        <w:t>For other alternatives</w:t>
      </w:r>
      <w:r w:rsidR="00E00D10">
        <w:rPr>
          <w:sz w:val="22"/>
          <w:szCs w:val="22"/>
          <w:lang w:eastAsia="zh-CN"/>
        </w:rPr>
        <w:t xml:space="preserve">, </w:t>
      </w:r>
      <w:r>
        <w:rPr>
          <w:sz w:val="22"/>
          <w:szCs w:val="22"/>
          <w:lang w:eastAsia="zh-CN"/>
        </w:rPr>
        <w:t xml:space="preserve">e.g. the PRI field in DCI format 1_0, </w:t>
      </w:r>
      <w:r w:rsidR="00E00D10">
        <w:rPr>
          <w:sz w:val="22"/>
          <w:szCs w:val="22"/>
          <w:lang w:eastAsia="zh-CN"/>
        </w:rPr>
        <w:t xml:space="preserve">the value of PRI field in DCI 1_0 with CRC scrambled by TC-RNTI is intended for the determination of PUCCH frequency domain resource location, if </w:t>
      </w:r>
      <w:r w:rsidR="00333747">
        <w:rPr>
          <w:sz w:val="22"/>
          <w:szCs w:val="22"/>
          <w:lang w:eastAsia="zh-CN"/>
        </w:rPr>
        <w:t xml:space="preserve">a UE is provided a PUCCH resource by </w:t>
      </w:r>
      <w:proofErr w:type="spellStart"/>
      <w:r w:rsidR="00333747" w:rsidRPr="00064E9F">
        <w:rPr>
          <w:i/>
          <w:sz w:val="22"/>
          <w:szCs w:val="22"/>
          <w:lang w:eastAsia="zh-CN"/>
        </w:rPr>
        <w:t>pucch-ResourceCommon</w:t>
      </w:r>
      <w:proofErr w:type="spellEnd"/>
      <w:r w:rsidR="00333747">
        <w:rPr>
          <w:sz w:val="22"/>
          <w:szCs w:val="22"/>
          <w:lang w:eastAsia="zh-CN"/>
        </w:rPr>
        <w:t xml:space="preserve">, </w:t>
      </w:r>
      <w:r w:rsidR="00E00D10">
        <w:rPr>
          <w:sz w:val="22"/>
          <w:szCs w:val="22"/>
          <w:lang w:eastAsia="zh-CN"/>
        </w:rPr>
        <w:t xml:space="preserve">according to </w:t>
      </w:r>
      <w:r w:rsidR="00474B6C">
        <w:rPr>
          <w:sz w:val="22"/>
          <w:szCs w:val="22"/>
          <w:lang w:eastAsia="zh-CN"/>
        </w:rPr>
        <w:t xml:space="preserve">clause 9.2.1 in TS38.213. </w:t>
      </w:r>
      <w:r w:rsidR="009C4D3C">
        <w:rPr>
          <w:sz w:val="22"/>
          <w:szCs w:val="22"/>
          <w:lang w:eastAsia="zh-CN"/>
        </w:rPr>
        <w:t xml:space="preserve">Therefore, for dynamic indication of the repetition number via redefining PRI, </w:t>
      </w:r>
      <w:r w:rsidR="00B60DEC">
        <w:rPr>
          <w:sz w:val="22"/>
          <w:szCs w:val="22"/>
          <w:lang w:eastAsia="zh-CN"/>
        </w:rPr>
        <w:t>the</w:t>
      </w:r>
      <w:r w:rsidR="009C4D3C">
        <w:rPr>
          <w:sz w:val="22"/>
          <w:szCs w:val="22"/>
          <w:lang w:eastAsia="zh-CN"/>
        </w:rPr>
        <w:t xml:space="preserve"> change of </w:t>
      </w:r>
      <w:r w:rsidR="00B60DEC">
        <w:rPr>
          <w:sz w:val="22"/>
          <w:szCs w:val="22"/>
          <w:lang w:eastAsia="zh-CN"/>
        </w:rPr>
        <w:t xml:space="preserve">value in PRI filed </w:t>
      </w:r>
      <w:r w:rsidR="009C4D3C">
        <w:rPr>
          <w:sz w:val="22"/>
          <w:szCs w:val="22"/>
          <w:lang w:eastAsia="zh-CN"/>
        </w:rPr>
        <w:t>is inevitable, which as a result changes the calculation</w:t>
      </w:r>
      <w:r w:rsidR="00065793">
        <w:rPr>
          <w:sz w:val="22"/>
          <w:szCs w:val="22"/>
          <w:lang w:eastAsia="zh-CN"/>
        </w:rPr>
        <w:t xml:space="preserve"> </w:t>
      </w:r>
      <w:r w:rsidR="009C4D3C">
        <w:rPr>
          <w:sz w:val="22"/>
          <w:szCs w:val="22"/>
          <w:lang w:eastAsia="zh-CN"/>
        </w:rPr>
        <w:t>of PUCCH frequency domain resource location. To conclude</w:t>
      </w:r>
      <w:r w:rsidR="00474B6C">
        <w:rPr>
          <w:sz w:val="22"/>
          <w:szCs w:val="22"/>
          <w:lang w:eastAsia="zh-CN"/>
        </w:rPr>
        <w:t>, the bits in PRI field is not appropriate to be redefined as</w:t>
      </w:r>
      <w:r w:rsidR="00474B6C" w:rsidRPr="00474B6C">
        <w:rPr>
          <w:sz w:val="22"/>
          <w:szCs w:val="22"/>
          <w:lang w:eastAsia="zh-CN"/>
        </w:rPr>
        <w:t xml:space="preserve"> </w:t>
      </w:r>
      <w:r w:rsidR="00E65BFA">
        <w:rPr>
          <w:sz w:val="22"/>
          <w:szCs w:val="22"/>
          <w:lang w:eastAsia="zh-CN"/>
        </w:rPr>
        <w:t xml:space="preserve">dynamic indication of </w:t>
      </w:r>
      <w:r w:rsidR="00474B6C">
        <w:rPr>
          <w:sz w:val="22"/>
          <w:szCs w:val="22"/>
          <w:lang w:eastAsia="zh-CN"/>
        </w:rPr>
        <w:t>PUCCH repetition number for Msg4 HARQ-ACK</w:t>
      </w:r>
      <w:r w:rsidR="00DA498F">
        <w:rPr>
          <w:sz w:val="22"/>
          <w:szCs w:val="22"/>
          <w:lang w:eastAsia="zh-CN"/>
        </w:rPr>
        <w:t>.</w:t>
      </w:r>
      <w:r w:rsidR="00474B6C">
        <w:rPr>
          <w:sz w:val="22"/>
          <w:szCs w:val="22"/>
          <w:lang w:eastAsia="zh-CN"/>
        </w:rPr>
        <w:t xml:space="preserve"> </w:t>
      </w:r>
    </w:p>
    <w:p w14:paraId="0D9FE8C5" w14:textId="73470651" w:rsidR="005519B4" w:rsidRDefault="005519B4" w:rsidP="005404CC">
      <w:pPr>
        <w:pStyle w:val="BodyText"/>
        <w:spacing w:before="120"/>
        <w:rPr>
          <w:sz w:val="22"/>
          <w:szCs w:val="22"/>
          <w:lang w:eastAsia="zh-CN"/>
        </w:rPr>
      </w:pPr>
      <w:r>
        <w:rPr>
          <w:sz w:val="22"/>
          <w:szCs w:val="22"/>
          <w:lang w:eastAsia="zh-CN"/>
        </w:rPr>
        <w:t xml:space="preserve">There are also some field, </w:t>
      </w:r>
      <w:r>
        <w:rPr>
          <w:rFonts w:hint="eastAsia"/>
          <w:sz w:val="22"/>
          <w:szCs w:val="22"/>
          <w:lang w:eastAsia="zh-CN"/>
        </w:rPr>
        <w:t>DAI</w:t>
      </w:r>
      <w:r>
        <w:rPr>
          <w:sz w:val="22"/>
          <w:szCs w:val="22"/>
          <w:lang w:eastAsia="zh-CN"/>
        </w:rPr>
        <w:t xml:space="preserve"> field, reserved in DCI format 1_0 scrambled by TC-RNTI. However, these two bits are preferred to be kept for future purpose if MCS field can already support the indication of PUCCH repetition number.</w:t>
      </w:r>
    </w:p>
    <w:p w14:paraId="4A9809AF" w14:textId="30C52ED9" w:rsidR="004207E9" w:rsidRDefault="006277AB" w:rsidP="006277AB">
      <w:pPr>
        <w:pStyle w:val="BodyText"/>
        <w:spacing w:before="120"/>
        <w:rPr>
          <w:b/>
          <w:i/>
          <w:sz w:val="22"/>
          <w:szCs w:val="22"/>
          <w:lang w:eastAsia="zh-CN"/>
        </w:rPr>
      </w:pPr>
      <w:r w:rsidRPr="006277AB">
        <w:rPr>
          <w:b/>
          <w:i/>
          <w:sz w:val="22"/>
          <w:szCs w:val="22"/>
          <w:lang w:eastAsia="zh-CN"/>
        </w:rPr>
        <w:t>Proposal</w:t>
      </w:r>
      <w:r w:rsidR="00901F08">
        <w:rPr>
          <w:b/>
          <w:i/>
          <w:sz w:val="22"/>
          <w:szCs w:val="22"/>
          <w:lang w:eastAsia="zh-CN"/>
        </w:rPr>
        <w:t xml:space="preserve"> </w:t>
      </w:r>
      <w:r w:rsidR="00551AA5">
        <w:rPr>
          <w:b/>
          <w:i/>
          <w:sz w:val="22"/>
          <w:szCs w:val="22"/>
          <w:lang w:eastAsia="zh-CN"/>
        </w:rPr>
        <w:t>8</w:t>
      </w:r>
      <w:r w:rsidRPr="006277AB">
        <w:rPr>
          <w:b/>
          <w:i/>
          <w:sz w:val="22"/>
          <w:szCs w:val="22"/>
          <w:lang w:eastAsia="zh-CN"/>
        </w:rPr>
        <w:t xml:space="preserve">: For dynamic </w:t>
      </w:r>
      <w:r w:rsidR="004207E9">
        <w:rPr>
          <w:b/>
          <w:i/>
          <w:sz w:val="22"/>
          <w:szCs w:val="22"/>
          <w:lang w:eastAsia="zh-CN"/>
        </w:rPr>
        <w:t xml:space="preserve">indication for </w:t>
      </w:r>
      <w:r w:rsidRPr="006277AB">
        <w:rPr>
          <w:b/>
          <w:i/>
          <w:sz w:val="22"/>
          <w:szCs w:val="22"/>
          <w:lang w:eastAsia="zh-CN"/>
        </w:rPr>
        <w:t>PUCCH repetition of Msg4 HARQ-ACK, the existing</w:t>
      </w:r>
      <w:r w:rsidR="004207E9">
        <w:rPr>
          <w:b/>
          <w:i/>
          <w:sz w:val="22"/>
          <w:szCs w:val="22"/>
          <w:lang w:eastAsia="zh-CN"/>
        </w:rPr>
        <w:t xml:space="preserve"> MCS</w:t>
      </w:r>
      <w:r w:rsidRPr="006277AB">
        <w:rPr>
          <w:b/>
          <w:i/>
          <w:sz w:val="22"/>
          <w:szCs w:val="22"/>
          <w:lang w:eastAsia="zh-CN"/>
        </w:rPr>
        <w:t xml:space="preserve"> field</w:t>
      </w:r>
      <w:r w:rsidR="007105DE">
        <w:rPr>
          <w:b/>
          <w:i/>
          <w:sz w:val="22"/>
          <w:szCs w:val="22"/>
          <w:lang w:eastAsia="zh-CN"/>
        </w:rPr>
        <w:t xml:space="preserve"> </w:t>
      </w:r>
      <w:r w:rsidRPr="006277AB">
        <w:rPr>
          <w:b/>
          <w:i/>
          <w:sz w:val="22"/>
          <w:szCs w:val="22"/>
          <w:lang w:eastAsia="zh-CN"/>
        </w:rPr>
        <w:t xml:space="preserve">in DCI 1_0 with CRC scrambled by TC-RNTI </w:t>
      </w:r>
      <w:r w:rsidR="004207E9">
        <w:rPr>
          <w:b/>
          <w:i/>
          <w:sz w:val="22"/>
          <w:szCs w:val="22"/>
          <w:lang w:eastAsia="zh-CN"/>
        </w:rPr>
        <w:t>are reinterpreted as following:</w:t>
      </w:r>
    </w:p>
    <w:p w14:paraId="3ED204D3" w14:textId="17A2F62E" w:rsidR="004207E9" w:rsidRDefault="004207E9" w:rsidP="004207E9">
      <w:pPr>
        <w:pStyle w:val="BodyText"/>
        <w:numPr>
          <w:ilvl w:val="0"/>
          <w:numId w:val="14"/>
        </w:numPr>
        <w:spacing w:before="120"/>
        <w:rPr>
          <w:b/>
          <w:i/>
          <w:sz w:val="22"/>
          <w:szCs w:val="22"/>
          <w:lang w:eastAsia="zh-CN"/>
        </w:rPr>
      </w:pPr>
      <w:r>
        <w:rPr>
          <w:b/>
          <w:i/>
          <w:sz w:val="22"/>
          <w:szCs w:val="22"/>
          <w:lang w:eastAsia="zh-CN"/>
        </w:rPr>
        <w:t xml:space="preserve">the </w:t>
      </w:r>
      <w:r w:rsidRPr="00064E9F">
        <w:rPr>
          <w:b/>
          <w:i/>
          <w:sz w:val="22"/>
          <w:szCs w:val="22"/>
          <w:lang w:eastAsia="zh-CN"/>
        </w:rPr>
        <w:t>3LSB of MCS information field to indicate MCS0~7</w:t>
      </w:r>
      <w:r w:rsidR="00562BE5">
        <w:rPr>
          <w:b/>
          <w:i/>
          <w:sz w:val="22"/>
          <w:szCs w:val="22"/>
          <w:lang w:eastAsia="zh-CN"/>
        </w:rPr>
        <w:t>.</w:t>
      </w:r>
    </w:p>
    <w:p w14:paraId="156BC915" w14:textId="6357EAA7" w:rsidR="006277AB" w:rsidRPr="004207E9" w:rsidRDefault="004207E9" w:rsidP="00064E9F">
      <w:pPr>
        <w:pStyle w:val="BodyText"/>
        <w:numPr>
          <w:ilvl w:val="0"/>
          <w:numId w:val="14"/>
        </w:numPr>
        <w:spacing w:before="120"/>
        <w:rPr>
          <w:b/>
          <w:i/>
          <w:sz w:val="22"/>
          <w:szCs w:val="22"/>
          <w:lang w:eastAsia="zh-CN"/>
        </w:rPr>
      </w:pPr>
      <w:r w:rsidRPr="00064E9F">
        <w:rPr>
          <w:b/>
          <w:i/>
          <w:sz w:val="22"/>
          <w:szCs w:val="22"/>
          <w:lang w:eastAsia="zh-CN"/>
        </w:rPr>
        <w:t>the 2MSB of MCS information field to indicate 4 repetition factors of Msg4 PUCCH repetition configured in SIB.</w:t>
      </w:r>
    </w:p>
    <w:p w14:paraId="683B7C68" w14:textId="77777777" w:rsidR="005519B4" w:rsidRDefault="00FA1BB7" w:rsidP="00FA1BB7">
      <w:pPr>
        <w:rPr>
          <w:rFonts w:ascii="Times" w:eastAsia="DengXian" w:hAnsi="Times"/>
          <w:lang w:val="en-US" w:eastAsia="zh-CN"/>
        </w:rPr>
      </w:pPr>
      <w:r>
        <w:rPr>
          <w:rFonts w:ascii="Times" w:eastAsia="DengXian" w:hAnsi="Times" w:hint="eastAsia"/>
          <w:lang w:val="en-US" w:eastAsia="zh-CN"/>
        </w:rPr>
        <w:t>W</w:t>
      </w:r>
      <w:r>
        <w:rPr>
          <w:rFonts w:ascii="Times" w:eastAsia="DengXian" w:hAnsi="Times"/>
          <w:lang w:val="en-US" w:eastAsia="zh-CN"/>
        </w:rPr>
        <w:t xml:space="preserve">hen repetition factor is not configured via SIB, UE who sends repetition request have two options for the PUCCH transmission. Option 1 is to perform repetition transmission and gNB shall perform blind detection with </w:t>
      </w:r>
      <w:r w:rsidR="00FE4EFA">
        <w:rPr>
          <w:rFonts w:ascii="Times" w:eastAsia="DengXian" w:hAnsi="Times"/>
          <w:lang w:val="en-US" w:eastAsia="zh-CN"/>
        </w:rPr>
        <w:t>r</w:t>
      </w:r>
      <w:r>
        <w:rPr>
          <w:rFonts w:ascii="Times" w:eastAsia="DengXian" w:hAnsi="Times" w:hint="eastAsia"/>
          <w:lang w:val="en-US" w:eastAsia="zh-CN"/>
        </w:rPr>
        <w:t>eserved</w:t>
      </w:r>
      <w:r>
        <w:rPr>
          <w:rFonts w:ascii="Times" w:eastAsia="DengXian" w:hAnsi="Times"/>
          <w:lang w:val="en-US" w:eastAsia="zh-CN"/>
        </w:rPr>
        <w:t xml:space="preserve"> time resources. In this way, the processing delay</w:t>
      </w:r>
      <w:r w:rsidR="004207E9">
        <w:rPr>
          <w:rFonts w:ascii="Times" w:eastAsia="DengXian" w:hAnsi="Times"/>
          <w:lang w:val="en-US" w:eastAsia="zh-CN"/>
        </w:rPr>
        <w:t xml:space="preserve"> and complexity</w:t>
      </w:r>
      <w:r>
        <w:rPr>
          <w:rFonts w:ascii="Times" w:eastAsia="DengXian" w:hAnsi="Times"/>
          <w:lang w:val="en-US" w:eastAsia="zh-CN"/>
        </w:rPr>
        <w:t xml:space="preserve"> at gNB is increased and resource is wasted if UE only transmit small number of PUCCH repetitions. </w:t>
      </w:r>
    </w:p>
    <w:p w14:paraId="7D7B2253" w14:textId="42A387E2" w:rsidR="00FA1BB7" w:rsidRDefault="00FA1BB7" w:rsidP="00FA1BB7">
      <w:pPr>
        <w:rPr>
          <w:rFonts w:ascii="Times" w:eastAsia="DengXian" w:hAnsi="Times"/>
          <w:lang w:val="en-US" w:eastAsia="zh-CN"/>
        </w:rPr>
      </w:pPr>
      <w:r>
        <w:rPr>
          <w:rFonts w:ascii="Times" w:eastAsia="DengXian" w:hAnsi="Times"/>
          <w:lang w:val="en-US" w:eastAsia="zh-CN"/>
        </w:rPr>
        <w:t>Option 2 is</w:t>
      </w:r>
      <w:r w:rsidR="009118D7">
        <w:rPr>
          <w:rFonts w:ascii="Times" w:eastAsia="DengXian" w:hAnsi="Times"/>
          <w:lang w:val="en-US" w:eastAsia="zh-CN"/>
        </w:rPr>
        <w:t xml:space="preserve"> to follow </w:t>
      </w:r>
      <w:r w:rsidR="005519B4">
        <w:rPr>
          <w:rFonts w:ascii="Times" w:eastAsia="DengXian" w:hAnsi="Times"/>
          <w:lang w:val="en-US" w:eastAsia="zh-CN"/>
        </w:rPr>
        <w:t>the</w:t>
      </w:r>
      <w:r w:rsidR="009118D7">
        <w:rPr>
          <w:rFonts w:ascii="Times" w:eastAsia="DengXian" w:hAnsi="Times"/>
          <w:lang w:val="en-US" w:eastAsia="zh-CN"/>
        </w:rPr>
        <w:t xml:space="preserve"> same mechanism as Msg3 PUSCH repetition indication. Specifically, as specified in TS38.331, </w:t>
      </w:r>
      <w:r w:rsidR="009118D7" w:rsidRPr="00064E9F">
        <w:rPr>
          <w:rFonts w:ascii="Times" w:eastAsia="DengXian" w:hAnsi="Times"/>
          <w:i/>
          <w:lang w:val="en-US" w:eastAsia="zh-CN"/>
        </w:rPr>
        <w:t>BWP-</w:t>
      </w:r>
      <w:proofErr w:type="spellStart"/>
      <w:r w:rsidR="009118D7" w:rsidRPr="00064E9F">
        <w:rPr>
          <w:rFonts w:ascii="Times" w:eastAsia="DengXian" w:hAnsi="Times"/>
          <w:i/>
          <w:lang w:val="en-US" w:eastAsia="zh-CN"/>
        </w:rPr>
        <w:t>UplinkCommon</w:t>
      </w:r>
      <w:proofErr w:type="spellEnd"/>
      <w:r w:rsidR="009118D7">
        <w:rPr>
          <w:rFonts w:ascii="Times" w:eastAsia="DengXian" w:hAnsi="Times"/>
          <w:lang w:val="en-US" w:eastAsia="zh-CN"/>
        </w:rPr>
        <w:t xml:space="preserve"> contains the higher layer parameter </w:t>
      </w:r>
      <w:r w:rsidR="009118D7" w:rsidRPr="00064E9F">
        <w:rPr>
          <w:rFonts w:ascii="Times" w:eastAsia="DengXian" w:hAnsi="Times"/>
          <w:i/>
          <w:lang w:val="en-US" w:eastAsia="zh-CN"/>
        </w:rPr>
        <w:t>numberOfMsg3-RepetitionsList-</w:t>
      </w:r>
      <w:r w:rsidR="009118D7" w:rsidRPr="00064E9F">
        <w:rPr>
          <w:rFonts w:ascii="Times" w:eastAsia="DengXian" w:hAnsi="Times"/>
          <w:i/>
          <w:lang w:val="en-US" w:eastAsia="zh-CN"/>
        </w:rPr>
        <w:lastRenderedPageBreak/>
        <w:t>r17</w:t>
      </w:r>
      <w:r w:rsidR="009118D7">
        <w:rPr>
          <w:rFonts w:ascii="Times" w:eastAsia="DengXian" w:hAnsi="Times"/>
          <w:lang w:val="en-US" w:eastAsia="zh-CN"/>
        </w:rPr>
        <w:t>, which is an optional configuration. This means that the repetition number can either be broadcast in SIB or not. According to clause 6.1.2.1 in TS38.214, if the repetition number is configured in SIB by gNB, the 2MSB of MCS field in DCI is interpreted</w:t>
      </w:r>
      <w:r w:rsidR="00172A7D">
        <w:rPr>
          <w:rFonts w:ascii="Times" w:eastAsia="DengXian" w:hAnsi="Times"/>
          <w:lang w:val="en-US" w:eastAsia="zh-CN"/>
        </w:rPr>
        <w:t xml:space="preserve"> by UE</w:t>
      </w:r>
      <w:r w:rsidR="009118D7">
        <w:rPr>
          <w:rFonts w:ascii="Times" w:eastAsia="DengXian" w:hAnsi="Times"/>
          <w:lang w:val="en-US" w:eastAsia="zh-CN"/>
        </w:rPr>
        <w:t xml:space="preserve"> as the configured value location </w:t>
      </w:r>
      <w:r w:rsidR="00172A7D">
        <w:rPr>
          <w:rFonts w:ascii="Times" w:eastAsia="DengXian" w:hAnsi="Times"/>
          <w:lang w:val="en-US" w:eastAsia="zh-CN"/>
        </w:rPr>
        <w:t>in the</w:t>
      </w:r>
      <w:r w:rsidR="009118D7">
        <w:rPr>
          <w:rFonts w:ascii="Times" w:eastAsia="DengXian" w:hAnsi="Times"/>
          <w:lang w:val="en-US" w:eastAsia="zh-CN"/>
        </w:rPr>
        <w:t xml:space="preserve"> higher layer parameter </w:t>
      </w:r>
      <w:r w:rsidR="009118D7">
        <w:rPr>
          <w:rFonts w:ascii="Times" w:eastAsia="DengXian" w:hAnsi="Times"/>
          <w:i/>
          <w:lang w:val="en-US" w:eastAsia="zh-CN"/>
        </w:rPr>
        <w:t>NumberOfMsg3-Repetitions-r17</w:t>
      </w:r>
      <w:r w:rsidR="009118D7">
        <w:rPr>
          <w:rFonts w:ascii="Times" w:eastAsia="DengXian" w:hAnsi="Times"/>
          <w:lang w:val="en-US" w:eastAsia="zh-CN"/>
        </w:rPr>
        <w:t xml:space="preserve">. While if the repetition number is not configured in SIB by gNB, the 2MSB of MCS field directly indicates the </w:t>
      </w:r>
      <w:r w:rsidR="00172A7D">
        <w:rPr>
          <w:rFonts w:ascii="Times" w:eastAsia="DengXian" w:hAnsi="Times"/>
          <w:lang w:val="en-US" w:eastAsia="zh-CN"/>
        </w:rPr>
        <w:t xml:space="preserve">exact </w:t>
      </w:r>
      <w:r w:rsidR="009118D7">
        <w:rPr>
          <w:rFonts w:ascii="Times" w:eastAsia="DengXian" w:hAnsi="Times"/>
          <w:lang w:val="en-US" w:eastAsia="zh-CN"/>
        </w:rPr>
        <w:t>value of repetition</w:t>
      </w:r>
      <w:r w:rsidR="00172A7D">
        <w:rPr>
          <w:rFonts w:ascii="Times" w:eastAsia="DengXian" w:hAnsi="Times"/>
          <w:lang w:val="en-US" w:eastAsia="zh-CN"/>
        </w:rPr>
        <w:t xml:space="preserve"> </w:t>
      </w:r>
      <w:r w:rsidR="009118D7">
        <w:rPr>
          <w:rFonts w:ascii="Times" w:eastAsia="DengXian" w:hAnsi="Times"/>
          <w:lang w:val="en-US" w:eastAsia="zh-CN"/>
        </w:rPr>
        <w:t>as</w:t>
      </w:r>
      <w:r w:rsidR="00172A7D">
        <w:rPr>
          <w:rFonts w:ascii="Times" w:eastAsia="DengXian" w:hAnsi="Times"/>
          <w:lang w:val="en-US" w:eastAsia="zh-CN"/>
        </w:rPr>
        <w:t xml:space="preserve"> in {</w:t>
      </w:r>
      <w:r w:rsidR="009118D7">
        <w:rPr>
          <w:rFonts w:ascii="Times" w:eastAsia="DengXian" w:hAnsi="Times"/>
          <w:lang w:val="en-US" w:eastAsia="zh-CN"/>
        </w:rPr>
        <w:t>1,2,3</w:t>
      </w:r>
      <w:r w:rsidR="00172A7D">
        <w:rPr>
          <w:rFonts w:ascii="Times" w:eastAsia="DengXian" w:hAnsi="Times"/>
          <w:lang w:val="en-US" w:eastAsia="zh-CN"/>
        </w:rPr>
        <w:t>,</w:t>
      </w:r>
      <w:r w:rsidR="009118D7">
        <w:rPr>
          <w:rFonts w:ascii="Times" w:eastAsia="DengXian" w:hAnsi="Times"/>
          <w:lang w:val="en-US" w:eastAsia="zh-CN"/>
        </w:rPr>
        <w:t>4</w:t>
      </w:r>
      <w:r w:rsidR="00172A7D">
        <w:rPr>
          <w:rFonts w:ascii="Times" w:eastAsia="DengXian" w:hAnsi="Times"/>
          <w:lang w:val="en-US" w:eastAsia="zh-CN"/>
        </w:rPr>
        <w:t>}</w:t>
      </w:r>
      <w:r w:rsidR="009118D7">
        <w:rPr>
          <w:rFonts w:ascii="Times" w:eastAsia="DengXian" w:hAnsi="Times"/>
          <w:lang w:val="en-US" w:eastAsia="zh-CN"/>
        </w:rPr>
        <w:t xml:space="preserve">. </w:t>
      </w:r>
      <w:r w:rsidR="00BD1F65">
        <w:rPr>
          <w:rFonts w:ascii="Times" w:eastAsia="DengXian" w:hAnsi="Times"/>
          <w:lang w:val="en-US" w:eastAsia="zh-CN"/>
        </w:rPr>
        <w:t xml:space="preserve">Therefore, </w:t>
      </w:r>
      <w:r w:rsidR="002640CC">
        <w:rPr>
          <w:rFonts w:ascii="Times" w:eastAsia="DengXian" w:hAnsi="Times"/>
          <w:lang w:val="en-US" w:eastAsia="zh-CN"/>
        </w:rPr>
        <w:t>the o</w:t>
      </w:r>
      <w:r w:rsidR="00BD1F65">
        <w:rPr>
          <w:rFonts w:ascii="Times" w:eastAsia="DengXian" w:hAnsi="Times"/>
          <w:lang w:val="en-US" w:eastAsia="zh-CN"/>
        </w:rPr>
        <w:t>ption 2 for UE that send</w:t>
      </w:r>
      <w:r w:rsidR="003538D8">
        <w:rPr>
          <w:rFonts w:ascii="Times" w:eastAsia="DengXian" w:hAnsi="Times"/>
          <w:lang w:val="en-US" w:eastAsia="zh-CN"/>
        </w:rPr>
        <w:t>s the</w:t>
      </w:r>
      <w:r w:rsidR="00BD1F65">
        <w:rPr>
          <w:rFonts w:ascii="Times" w:eastAsia="DengXian" w:hAnsi="Times"/>
          <w:lang w:val="en-US" w:eastAsia="zh-CN"/>
        </w:rPr>
        <w:t xml:space="preserve"> request is to follow the two different DCI interpretation as Msg3 repetition indication</w:t>
      </w:r>
      <w:r w:rsidR="00BD1F65">
        <w:rPr>
          <w:rFonts w:ascii="Times" w:eastAsia="DengXian" w:hAnsi="Times" w:hint="eastAsia"/>
          <w:lang w:val="en-US" w:eastAsia="zh-CN"/>
        </w:rPr>
        <w:t>,</w:t>
      </w:r>
      <w:r w:rsidR="00BD1F65">
        <w:rPr>
          <w:rFonts w:ascii="Times" w:eastAsia="DengXian" w:hAnsi="Times"/>
          <w:lang w:val="en-US" w:eastAsia="zh-CN"/>
        </w:rPr>
        <w:t xml:space="preserve"> where if the repetition number is not configured in SIB by gNB, the 2MSB in MCS field in DCI 1_0 shall be interpreted as </w:t>
      </w:r>
      <w:r w:rsidR="009A2CBE">
        <w:rPr>
          <w:rFonts w:ascii="Times" w:eastAsia="DengXian" w:hAnsi="Times"/>
          <w:lang w:val="en-US" w:eastAsia="zh-CN"/>
        </w:rPr>
        <w:t xml:space="preserve">the exact </w:t>
      </w:r>
      <w:r w:rsidR="00BD1F65">
        <w:rPr>
          <w:rFonts w:ascii="Times" w:eastAsia="DengXian" w:hAnsi="Times"/>
          <w:lang w:val="en-US" w:eastAsia="zh-CN"/>
        </w:rPr>
        <w:t xml:space="preserve">value of Msg4 HARQ-ACK repetition number. </w:t>
      </w:r>
      <w:r>
        <w:rPr>
          <w:rFonts w:ascii="Times" w:eastAsia="DengXian" w:hAnsi="Times"/>
          <w:lang w:val="en-US" w:eastAsia="zh-CN"/>
        </w:rPr>
        <w:t xml:space="preserve">To summarize, </w:t>
      </w:r>
      <w:r w:rsidR="00BD1F65">
        <w:rPr>
          <w:rFonts w:ascii="Times" w:eastAsia="DengXian" w:hAnsi="Times"/>
          <w:lang w:val="en-US" w:eastAsia="zh-CN"/>
        </w:rPr>
        <w:t xml:space="preserve">we think </w:t>
      </w:r>
      <w:r>
        <w:rPr>
          <w:rFonts w:ascii="Times" w:eastAsia="DengXian" w:hAnsi="Times"/>
          <w:lang w:val="en-US" w:eastAsia="zh-CN"/>
        </w:rPr>
        <w:t>option 2 is more supportable.</w:t>
      </w:r>
    </w:p>
    <w:p w14:paraId="77E0C57B" w14:textId="7E56FFC1" w:rsidR="00FA1BB7" w:rsidRDefault="00FA1BB7" w:rsidP="00FA1BB7">
      <w:pPr>
        <w:rPr>
          <w:rFonts w:ascii="Times" w:eastAsia="DengXian" w:hAnsi="Times"/>
          <w:b/>
          <w:i/>
          <w:lang w:val="en-US"/>
        </w:rPr>
      </w:pPr>
      <w:r w:rsidRPr="00FE67F5">
        <w:rPr>
          <w:rFonts w:ascii="Times" w:eastAsia="DengXian" w:hAnsi="Times"/>
          <w:b/>
          <w:i/>
          <w:lang w:val="en-US"/>
        </w:rPr>
        <w:t>Proposal</w:t>
      </w:r>
      <w:r w:rsidR="00551AA5">
        <w:rPr>
          <w:rFonts w:ascii="Times" w:eastAsia="DengXian" w:hAnsi="Times"/>
          <w:b/>
          <w:i/>
          <w:lang w:val="en-US"/>
        </w:rPr>
        <w:t xml:space="preserve"> 9</w:t>
      </w:r>
      <w:r w:rsidRPr="00FE67F5">
        <w:rPr>
          <w:rFonts w:ascii="Times" w:eastAsia="DengXian" w:hAnsi="Times"/>
          <w:b/>
          <w:i/>
          <w:lang w:val="en-US"/>
        </w:rPr>
        <w:t xml:space="preserve">: </w:t>
      </w:r>
      <w:r>
        <w:rPr>
          <w:rFonts w:ascii="Times" w:eastAsia="DengXian" w:hAnsi="Times"/>
          <w:b/>
          <w:i/>
          <w:lang w:val="en-US"/>
        </w:rPr>
        <w:t xml:space="preserve">When repetition factor is not configured via SIB, </w:t>
      </w:r>
      <w:r w:rsidR="00BD1F65">
        <w:rPr>
          <w:rFonts w:ascii="Times" w:eastAsia="DengXian" w:hAnsi="Times"/>
          <w:b/>
          <w:i/>
          <w:lang w:val="en-US"/>
        </w:rPr>
        <w:t xml:space="preserve">UE should interpret the corresponding </w:t>
      </w:r>
      <w:r w:rsidR="00905E7C">
        <w:rPr>
          <w:rFonts w:ascii="Times" w:eastAsia="DengXian" w:hAnsi="Times"/>
          <w:b/>
          <w:i/>
          <w:lang w:val="en-US"/>
        </w:rPr>
        <w:t>2</w:t>
      </w:r>
      <w:r w:rsidR="00BD1F65">
        <w:rPr>
          <w:rFonts w:ascii="Times" w:eastAsia="DengXian" w:hAnsi="Times"/>
          <w:b/>
          <w:i/>
          <w:lang w:val="en-US"/>
        </w:rPr>
        <w:t xml:space="preserve">bits in DCI 1_0 that used for repetition indication as the exact repetition number </w:t>
      </w:r>
      <w:r w:rsidR="00FC1CCE">
        <w:rPr>
          <w:rFonts w:ascii="Times" w:eastAsia="DengXian" w:hAnsi="Times"/>
          <w:b/>
          <w:i/>
          <w:lang w:val="en-US"/>
        </w:rPr>
        <w:t>in</w:t>
      </w:r>
      <w:r w:rsidR="00FC1CCE">
        <w:rPr>
          <w:rFonts w:ascii="Times" w:eastAsia="DengXian" w:hAnsi="Times"/>
          <w:lang w:val="en-US" w:eastAsia="zh-CN"/>
        </w:rPr>
        <w:t xml:space="preserve"> </w:t>
      </w:r>
      <w:r w:rsidR="00FC1CCE" w:rsidRPr="00064E9F">
        <w:rPr>
          <w:rFonts w:ascii="Times" w:eastAsia="DengXian" w:hAnsi="Times"/>
          <w:b/>
          <w:i/>
          <w:lang w:val="en-US"/>
        </w:rPr>
        <w:t>{1,2,3,4}</w:t>
      </w:r>
      <w:r>
        <w:rPr>
          <w:rFonts w:ascii="Times" w:eastAsia="DengXian" w:hAnsi="Times"/>
          <w:b/>
          <w:i/>
          <w:lang w:val="en-US"/>
        </w:rPr>
        <w:t>.</w:t>
      </w:r>
    </w:p>
    <w:p w14:paraId="02998C34" w14:textId="01FD09B4" w:rsidR="007F6355" w:rsidRDefault="007F6355" w:rsidP="002F5663">
      <w:pPr>
        <w:pStyle w:val="Heading2"/>
        <w:tabs>
          <w:tab w:val="num" w:pos="718"/>
          <w:tab w:val="num" w:pos="1100"/>
        </w:tabs>
        <w:spacing w:before="240"/>
        <w:ind w:left="578" w:hanging="578"/>
        <w:rPr>
          <w:rFonts w:eastAsiaTheme="minorEastAsia"/>
          <w:lang w:eastAsia="zh-CN"/>
        </w:rPr>
      </w:pPr>
      <w:r>
        <w:rPr>
          <w:rFonts w:eastAsiaTheme="minorEastAsia"/>
          <w:lang w:eastAsia="zh-CN"/>
        </w:rPr>
        <w:t>Cell specific indication</w:t>
      </w:r>
    </w:p>
    <w:p w14:paraId="0B170B77" w14:textId="578F4868" w:rsidR="00D1358E" w:rsidRDefault="007F6355" w:rsidP="00490E44">
      <w:pPr>
        <w:rPr>
          <w:rFonts w:ascii="Times" w:eastAsia="DengXian" w:hAnsi="Times"/>
          <w:lang w:val="en-US"/>
        </w:rPr>
      </w:pPr>
      <w:r>
        <w:rPr>
          <w:rFonts w:hint="eastAsia"/>
          <w:lang w:eastAsia="zh-CN"/>
        </w:rPr>
        <w:t>R</w:t>
      </w:r>
      <w:r>
        <w:rPr>
          <w:lang w:eastAsia="zh-CN"/>
        </w:rPr>
        <w:t>egarding the</w:t>
      </w:r>
      <w:r w:rsidR="00755DFC">
        <w:rPr>
          <w:lang w:eastAsia="zh-CN"/>
        </w:rPr>
        <w:t xml:space="preserve"> </w:t>
      </w:r>
      <w:r w:rsidR="0029502F">
        <w:rPr>
          <w:lang w:eastAsia="zh-CN"/>
        </w:rPr>
        <w:t xml:space="preserve">first bullet in the </w:t>
      </w:r>
      <w:r>
        <w:rPr>
          <w:lang w:eastAsia="zh-CN"/>
        </w:rPr>
        <w:t>working assumption in [1], if only one repetition factor is configured via SIB</w:t>
      </w:r>
      <w:r w:rsidR="00FF61F7">
        <w:rPr>
          <w:lang w:eastAsia="zh-CN"/>
        </w:rPr>
        <w:t xml:space="preserve"> and if the value is one of {[1], 2, 4, 8}</w:t>
      </w:r>
      <w:r>
        <w:rPr>
          <w:lang w:eastAsia="zh-CN"/>
        </w:rPr>
        <w:t xml:space="preserve">, UE capable of PUCCH repetition for Msg4 HARQ-ACK can perform repetition with the given repetition factor. In such case, </w:t>
      </w:r>
      <w:r w:rsidR="00755DFC">
        <w:rPr>
          <w:rFonts w:ascii="Times" w:eastAsia="DengXian" w:hAnsi="Times"/>
          <w:lang w:val="en-US"/>
        </w:rPr>
        <w:t xml:space="preserve">all UEs </w:t>
      </w:r>
      <w:r w:rsidR="00040BFF">
        <w:rPr>
          <w:rFonts w:ascii="Times" w:eastAsia="DengXian" w:hAnsi="Times" w:hint="eastAsia"/>
          <w:lang w:val="en-US" w:eastAsia="zh-CN"/>
        </w:rPr>
        <w:t>that</w:t>
      </w:r>
      <w:r w:rsidR="00040BFF">
        <w:rPr>
          <w:rFonts w:ascii="Times" w:eastAsia="DengXian" w:hAnsi="Times"/>
          <w:lang w:val="en-US"/>
        </w:rPr>
        <w:t xml:space="preserve"> </w:t>
      </w:r>
      <w:r w:rsidR="00040BFF">
        <w:rPr>
          <w:rFonts w:ascii="Times" w:eastAsia="DengXian" w:hAnsi="Times" w:hint="eastAsia"/>
          <w:lang w:val="en-US" w:eastAsia="zh-CN"/>
        </w:rPr>
        <w:t>request</w:t>
      </w:r>
      <w:r w:rsidR="00040BFF">
        <w:rPr>
          <w:rFonts w:ascii="Times" w:eastAsia="DengXian" w:hAnsi="Times"/>
          <w:lang w:val="en-US"/>
        </w:rPr>
        <w:t xml:space="preserve"> </w:t>
      </w:r>
      <w:r w:rsidR="00040BFF">
        <w:rPr>
          <w:rFonts w:ascii="Times" w:eastAsia="DengXian" w:hAnsi="Times" w:hint="eastAsia"/>
          <w:lang w:val="en-US" w:eastAsia="zh-CN"/>
        </w:rPr>
        <w:t>repetition</w:t>
      </w:r>
      <w:r w:rsidR="00040BFF">
        <w:rPr>
          <w:rFonts w:ascii="Times" w:eastAsia="DengXian" w:hAnsi="Times"/>
          <w:lang w:val="en-US"/>
        </w:rPr>
        <w:t xml:space="preserve"> </w:t>
      </w:r>
      <w:r w:rsidR="00755DFC">
        <w:rPr>
          <w:rFonts w:ascii="Times" w:eastAsia="DengXian" w:hAnsi="Times"/>
          <w:lang w:val="en-US"/>
        </w:rPr>
        <w:t>in the satellite cell should perform PUCCH repetition with a same repetition factor</w:t>
      </w:r>
      <w:r w:rsidR="00DD1AED">
        <w:rPr>
          <w:rFonts w:ascii="Times" w:eastAsia="DengXian" w:hAnsi="Times"/>
          <w:lang w:val="en-US"/>
        </w:rPr>
        <w:t xml:space="preserve"> indicated by SIB messages</w:t>
      </w:r>
      <w:r w:rsidR="00A71E0D">
        <w:rPr>
          <w:rFonts w:ascii="Times" w:eastAsia="DengXian" w:hAnsi="Times"/>
          <w:lang w:val="en-US"/>
        </w:rPr>
        <w:t>.</w:t>
      </w:r>
      <w:r w:rsidR="00FF61F7">
        <w:rPr>
          <w:rFonts w:ascii="Times" w:eastAsia="DengXian" w:hAnsi="Times"/>
          <w:lang w:val="en-US"/>
        </w:rPr>
        <w:t xml:space="preserve"> </w:t>
      </w:r>
      <w:r w:rsidR="0031721F">
        <w:rPr>
          <w:rFonts w:ascii="Times" w:eastAsia="DengXian" w:hAnsi="Times"/>
          <w:lang w:val="en-US"/>
        </w:rPr>
        <w:t xml:space="preserve"> </w:t>
      </w:r>
      <w:r w:rsidR="00A71E0D">
        <w:rPr>
          <w:rFonts w:ascii="Times" w:eastAsia="DengXian" w:hAnsi="Times"/>
          <w:lang w:val="en-US"/>
        </w:rPr>
        <w:t>A</w:t>
      </w:r>
      <w:r w:rsidR="0031721F">
        <w:rPr>
          <w:rFonts w:ascii="Times" w:eastAsia="DengXian" w:hAnsi="Times"/>
          <w:lang w:val="en-US"/>
        </w:rPr>
        <w:t xml:space="preserve">nd no further grant or indication by DCI </w:t>
      </w:r>
      <w:r w:rsidR="00A71E0D">
        <w:rPr>
          <w:rFonts w:ascii="Times" w:eastAsia="DengXian" w:hAnsi="Times"/>
          <w:lang w:val="en-US"/>
        </w:rPr>
        <w:t>1_0</w:t>
      </w:r>
      <w:r w:rsidR="0031721F">
        <w:rPr>
          <w:rFonts w:ascii="Times" w:eastAsia="DengXian" w:hAnsi="Times"/>
          <w:lang w:val="en-US"/>
        </w:rPr>
        <w:t xml:space="preserve"> is required,</w:t>
      </w:r>
      <w:r w:rsidR="00D10F77">
        <w:rPr>
          <w:rFonts w:ascii="Times" w:eastAsia="DengXian" w:hAnsi="Times"/>
          <w:lang w:val="en-US"/>
        </w:rPr>
        <w:t xml:space="preserve"> which </w:t>
      </w:r>
      <w:r w:rsidR="001C76A1">
        <w:rPr>
          <w:rFonts w:ascii="Times" w:eastAsia="DengXian" w:hAnsi="Times"/>
          <w:lang w:val="en-US"/>
        </w:rPr>
        <w:t xml:space="preserve">has </w:t>
      </w:r>
      <w:r w:rsidR="001C07E4">
        <w:rPr>
          <w:rFonts w:ascii="Times" w:eastAsia="DengXian" w:hAnsi="Times"/>
          <w:lang w:val="en-US"/>
        </w:rPr>
        <w:t>simple</w:t>
      </w:r>
      <w:r w:rsidR="00A71E0D">
        <w:rPr>
          <w:rFonts w:ascii="Times" w:eastAsia="DengXian" w:hAnsi="Times"/>
          <w:lang w:val="en-US"/>
        </w:rPr>
        <w:t>r</w:t>
      </w:r>
      <w:r w:rsidR="001C76A1">
        <w:rPr>
          <w:rFonts w:ascii="Times" w:eastAsia="DengXian" w:hAnsi="Times"/>
          <w:lang w:val="en-US"/>
        </w:rPr>
        <w:t xml:space="preserve"> procedure</w:t>
      </w:r>
      <w:r w:rsidR="001C07E4">
        <w:rPr>
          <w:rFonts w:ascii="Times" w:eastAsia="DengXian" w:hAnsi="Times"/>
          <w:lang w:val="en-US"/>
        </w:rPr>
        <w:t xml:space="preserve"> and </w:t>
      </w:r>
      <w:r w:rsidR="00BE4FDB">
        <w:rPr>
          <w:rFonts w:ascii="Times" w:eastAsia="DengXian" w:hAnsi="Times"/>
          <w:lang w:val="en-US"/>
        </w:rPr>
        <w:t xml:space="preserve">induces </w:t>
      </w:r>
      <w:r w:rsidR="00BB5E23">
        <w:rPr>
          <w:rFonts w:ascii="Times" w:eastAsia="DengXian" w:hAnsi="Times"/>
          <w:lang w:val="en-US"/>
        </w:rPr>
        <w:t>less spec. change</w:t>
      </w:r>
      <w:r w:rsidR="00D10F77">
        <w:rPr>
          <w:rFonts w:ascii="Times" w:eastAsia="DengXian" w:hAnsi="Times"/>
          <w:lang w:val="en-US"/>
        </w:rPr>
        <w:t xml:space="preserve"> compared to the dynamic repetition indication </w:t>
      </w:r>
      <w:r w:rsidR="000E4C87">
        <w:rPr>
          <w:rFonts w:ascii="Times" w:eastAsia="DengXian" w:hAnsi="Times"/>
          <w:lang w:val="en-US"/>
        </w:rPr>
        <w:t>amongst</w:t>
      </w:r>
      <w:r w:rsidR="00D10F77">
        <w:rPr>
          <w:rFonts w:ascii="Times" w:eastAsia="DengXian" w:hAnsi="Times"/>
          <w:lang w:val="en-US"/>
        </w:rPr>
        <w:t xml:space="preserve"> multiple repetition fact</w:t>
      </w:r>
      <w:r w:rsidR="004779B0">
        <w:rPr>
          <w:rFonts w:ascii="Times" w:eastAsia="DengXian" w:hAnsi="Times"/>
          <w:lang w:val="en-US"/>
        </w:rPr>
        <w:t>o</w:t>
      </w:r>
      <w:r w:rsidR="00D10F77">
        <w:rPr>
          <w:rFonts w:ascii="Times" w:eastAsia="DengXian" w:hAnsi="Times"/>
          <w:lang w:val="en-US"/>
        </w:rPr>
        <w:t>rs.</w:t>
      </w:r>
    </w:p>
    <w:p w14:paraId="539A1FE1" w14:textId="6540AAA5" w:rsidR="00490E44" w:rsidRDefault="003D17FB">
      <w:pPr>
        <w:rPr>
          <w:rFonts w:ascii="Times" w:eastAsia="DengXian" w:hAnsi="Times"/>
          <w:lang w:val="en-US" w:eastAsia="zh-CN"/>
        </w:rPr>
      </w:pPr>
      <w:r>
        <w:rPr>
          <w:rFonts w:ascii="Times" w:eastAsia="DengXian" w:hAnsi="Times"/>
          <w:lang w:val="en-US"/>
        </w:rPr>
        <w:t xml:space="preserve">To conclude, </w:t>
      </w:r>
      <w:r w:rsidR="0031721F">
        <w:rPr>
          <w:rFonts w:ascii="Times" w:eastAsia="DengXian" w:hAnsi="Times"/>
          <w:lang w:val="en-US"/>
        </w:rPr>
        <w:t xml:space="preserve">cell-specific repetition indication </w:t>
      </w:r>
      <w:r w:rsidR="00C24D5F">
        <w:rPr>
          <w:rFonts w:ascii="Times" w:eastAsia="DengXian" w:hAnsi="Times" w:hint="eastAsia"/>
          <w:lang w:val="en-US" w:eastAsia="zh-CN"/>
        </w:rPr>
        <w:t>with</w:t>
      </w:r>
      <w:r w:rsidR="00C24D5F">
        <w:rPr>
          <w:rFonts w:ascii="Times" w:eastAsia="DengXian" w:hAnsi="Times"/>
          <w:lang w:val="en-US"/>
        </w:rPr>
        <w:t xml:space="preserve"> </w:t>
      </w:r>
      <w:r w:rsidR="00C24D5F">
        <w:rPr>
          <w:rFonts w:ascii="Times" w:eastAsia="DengXian" w:hAnsi="Times" w:hint="eastAsia"/>
          <w:lang w:val="en-US" w:eastAsia="zh-CN"/>
        </w:rPr>
        <w:t>only</w:t>
      </w:r>
      <w:r w:rsidR="00C24D5F">
        <w:rPr>
          <w:rFonts w:ascii="Times" w:eastAsia="DengXian" w:hAnsi="Times"/>
          <w:lang w:val="en-US"/>
        </w:rPr>
        <w:t xml:space="preserve"> </w:t>
      </w:r>
      <w:r w:rsidR="00C24D5F">
        <w:rPr>
          <w:rFonts w:ascii="Times" w:eastAsia="DengXian" w:hAnsi="Times" w:hint="eastAsia"/>
          <w:lang w:val="en-US" w:eastAsia="zh-CN"/>
        </w:rPr>
        <w:t>one</w:t>
      </w:r>
      <w:r w:rsidR="00C24D5F">
        <w:rPr>
          <w:rFonts w:ascii="Times" w:eastAsia="DengXian" w:hAnsi="Times"/>
          <w:lang w:val="en-US"/>
        </w:rPr>
        <w:t xml:space="preserve"> </w:t>
      </w:r>
      <w:r w:rsidR="00C24D5F">
        <w:rPr>
          <w:rFonts w:ascii="Times" w:eastAsia="DengXian" w:hAnsi="Times" w:hint="eastAsia"/>
          <w:lang w:val="en-US" w:eastAsia="zh-CN"/>
        </w:rPr>
        <w:t>repetition</w:t>
      </w:r>
      <w:r w:rsidR="00C24D5F">
        <w:rPr>
          <w:rFonts w:ascii="Times" w:eastAsia="DengXian" w:hAnsi="Times"/>
          <w:lang w:val="en-US"/>
        </w:rPr>
        <w:t xml:space="preserve"> </w:t>
      </w:r>
      <w:r w:rsidR="00C24D5F">
        <w:rPr>
          <w:rFonts w:ascii="Times" w:eastAsia="DengXian" w:hAnsi="Times" w:hint="eastAsia"/>
          <w:lang w:val="en-US" w:eastAsia="zh-CN"/>
        </w:rPr>
        <w:t xml:space="preserve">factor </w:t>
      </w:r>
      <w:r w:rsidR="0031721F">
        <w:rPr>
          <w:rFonts w:ascii="Times" w:eastAsia="DengXian" w:hAnsi="Times"/>
          <w:lang w:val="en-US"/>
        </w:rPr>
        <w:t>should be supported f</w:t>
      </w:r>
      <w:r w:rsidR="0031721F">
        <w:rPr>
          <w:rFonts w:ascii="Times" w:eastAsia="DengXian" w:hAnsi="Times" w:hint="eastAsia"/>
          <w:lang w:val="en-US" w:eastAsia="zh-CN"/>
        </w:rPr>
        <w:t>or</w:t>
      </w:r>
      <w:r w:rsidR="0031721F">
        <w:rPr>
          <w:rFonts w:ascii="Times" w:eastAsia="DengXian" w:hAnsi="Times"/>
          <w:lang w:val="en-US" w:eastAsia="zh-CN"/>
        </w:rPr>
        <w:t xml:space="preserve"> PUCCH of Msg4 HARQ-ACK.</w:t>
      </w:r>
      <w:r w:rsidR="00490E44">
        <w:rPr>
          <w:rFonts w:ascii="Times" w:eastAsia="DengXian" w:hAnsi="Times"/>
          <w:lang w:val="en-US" w:eastAsia="zh-CN"/>
        </w:rPr>
        <w:t xml:space="preserve"> N</w:t>
      </w:r>
      <w:r w:rsidR="00490E44">
        <w:rPr>
          <w:rFonts w:ascii="Times" w:eastAsia="DengXian" w:hAnsi="Times" w:hint="eastAsia"/>
          <w:lang w:val="en-US" w:eastAsia="zh-CN"/>
        </w:rPr>
        <w:t>ote</w:t>
      </w:r>
      <w:r w:rsidR="00490E44">
        <w:rPr>
          <w:rFonts w:ascii="Times" w:eastAsia="DengXian" w:hAnsi="Times"/>
          <w:lang w:val="en-US" w:eastAsia="zh-CN"/>
        </w:rPr>
        <w:t xml:space="preserve"> </w:t>
      </w:r>
      <w:r w:rsidR="00490E44">
        <w:rPr>
          <w:rFonts w:ascii="Times" w:eastAsia="DengXian" w:hAnsi="Times" w:hint="eastAsia"/>
          <w:lang w:val="en-US" w:eastAsia="zh-CN"/>
        </w:rPr>
        <w:t>that</w:t>
      </w:r>
      <w:r w:rsidR="00490E44">
        <w:rPr>
          <w:rFonts w:ascii="Times" w:eastAsia="DengXian" w:hAnsi="Times"/>
          <w:lang w:val="en-US" w:eastAsia="zh-CN"/>
        </w:rPr>
        <w:t xml:space="preserve">, UE repetition request is also necessary </w:t>
      </w:r>
      <w:r w:rsidR="00490E44">
        <w:rPr>
          <w:rFonts w:ascii="Times" w:eastAsia="DengXian" w:hAnsi="Times" w:hint="eastAsia"/>
          <w:lang w:val="en-US" w:eastAsia="zh-CN"/>
        </w:rPr>
        <w:t>to</w:t>
      </w:r>
      <w:r w:rsidR="00490E44">
        <w:rPr>
          <w:rFonts w:ascii="Times" w:eastAsia="DengXian" w:hAnsi="Times"/>
          <w:lang w:val="en-US" w:eastAsia="zh-CN"/>
        </w:rPr>
        <w:t xml:space="preserve"> </w:t>
      </w:r>
      <w:r w:rsidR="00490E44">
        <w:rPr>
          <w:rFonts w:ascii="Times" w:eastAsia="DengXian" w:hAnsi="Times" w:hint="eastAsia"/>
          <w:lang w:val="en-US" w:eastAsia="zh-CN"/>
        </w:rPr>
        <w:t>avoid</w:t>
      </w:r>
      <w:r w:rsidR="00490E44">
        <w:rPr>
          <w:rFonts w:ascii="Times" w:eastAsia="DengXian" w:hAnsi="Times"/>
          <w:lang w:val="en-US" w:eastAsia="zh-CN"/>
        </w:rPr>
        <w:t xml:space="preserve"> </w:t>
      </w:r>
      <w:r w:rsidR="00490E44">
        <w:rPr>
          <w:rFonts w:ascii="Times" w:eastAsia="DengXian" w:hAnsi="Times" w:hint="eastAsia"/>
          <w:lang w:val="en-US" w:eastAsia="zh-CN"/>
        </w:rPr>
        <w:t>radio</w:t>
      </w:r>
      <w:r w:rsidR="00490E44">
        <w:rPr>
          <w:rFonts w:ascii="Times" w:eastAsia="DengXian" w:hAnsi="Times"/>
          <w:lang w:val="en-US" w:eastAsia="zh-CN"/>
        </w:rPr>
        <w:t xml:space="preserve"> </w:t>
      </w:r>
      <w:r w:rsidR="00490E44">
        <w:rPr>
          <w:rFonts w:ascii="Times" w:eastAsia="DengXian" w:hAnsi="Times" w:hint="eastAsia"/>
          <w:lang w:val="en-US" w:eastAsia="zh-CN"/>
        </w:rPr>
        <w:t>resource</w:t>
      </w:r>
      <w:r w:rsidR="00490E44">
        <w:rPr>
          <w:rFonts w:ascii="Times" w:eastAsia="DengXian" w:hAnsi="Times"/>
          <w:lang w:val="en-US" w:eastAsia="zh-CN"/>
        </w:rPr>
        <w:t xml:space="preserve"> </w:t>
      </w:r>
      <w:r w:rsidR="00490E44">
        <w:rPr>
          <w:rFonts w:ascii="Times" w:eastAsia="DengXian" w:hAnsi="Times" w:hint="eastAsia"/>
          <w:lang w:val="en-US" w:eastAsia="zh-CN"/>
        </w:rPr>
        <w:t>waste</w:t>
      </w:r>
      <w:r w:rsidR="00490E44">
        <w:rPr>
          <w:rFonts w:ascii="Times" w:eastAsia="DengXian" w:hAnsi="Times"/>
          <w:lang w:val="en-US" w:eastAsia="zh-CN"/>
        </w:rPr>
        <w:t xml:space="preserve"> </w:t>
      </w:r>
      <w:r w:rsidR="00490E44">
        <w:rPr>
          <w:rFonts w:ascii="Times" w:eastAsia="DengXian" w:hAnsi="Times" w:hint="eastAsia"/>
          <w:lang w:val="en-US" w:eastAsia="zh-CN"/>
        </w:rPr>
        <w:t>if</w:t>
      </w:r>
      <w:r w:rsidR="00490E44">
        <w:rPr>
          <w:rFonts w:ascii="Times" w:eastAsia="DengXian" w:hAnsi="Times"/>
          <w:lang w:val="en-US" w:eastAsia="zh-CN"/>
        </w:rPr>
        <w:t xml:space="preserve"> </w:t>
      </w:r>
      <w:r w:rsidR="00490E44">
        <w:rPr>
          <w:rFonts w:ascii="Times" w:eastAsia="DengXian" w:hAnsi="Times" w:hint="eastAsia"/>
          <w:lang w:val="en-US" w:eastAsia="zh-CN"/>
        </w:rPr>
        <w:t>only</w:t>
      </w:r>
      <w:r w:rsidR="00490E44">
        <w:rPr>
          <w:rFonts w:ascii="Times" w:eastAsia="DengXian" w:hAnsi="Times"/>
          <w:lang w:val="en-US" w:eastAsia="zh-CN"/>
        </w:rPr>
        <w:t xml:space="preserve"> </w:t>
      </w:r>
      <w:r w:rsidR="00490E44">
        <w:rPr>
          <w:rFonts w:ascii="Times" w:eastAsia="DengXian" w:hAnsi="Times" w:hint="eastAsia"/>
          <w:lang w:val="en-US" w:eastAsia="zh-CN"/>
        </w:rPr>
        <w:t>one</w:t>
      </w:r>
      <w:r w:rsidR="00490E44">
        <w:rPr>
          <w:rFonts w:ascii="Times" w:eastAsia="DengXian" w:hAnsi="Times"/>
          <w:lang w:val="en-US" w:eastAsia="zh-CN"/>
        </w:rPr>
        <w:t xml:space="preserve"> </w:t>
      </w:r>
      <w:r w:rsidR="00490E44">
        <w:rPr>
          <w:rFonts w:ascii="Times" w:eastAsia="DengXian" w:hAnsi="Times" w:hint="eastAsia"/>
          <w:lang w:val="en-US" w:eastAsia="zh-CN"/>
        </w:rPr>
        <w:t>repetition</w:t>
      </w:r>
      <w:r w:rsidR="00490E44">
        <w:rPr>
          <w:rFonts w:ascii="Times" w:eastAsia="DengXian" w:hAnsi="Times"/>
          <w:lang w:val="en-US" w:eastAsia="zh-CN"/>
        </w:rPr>
        <w:t xml:space="preserve"> </w:t>
      </w:r>
      <w:r w:rsidR="00490E44">
        <w:rPr>
          <w:rFonts w:ascii="Times" w:eastAsia="DengXian" w:hAnsi="Times" w:hint="eastAsia"/>
          <w:lang w:val="en-US" w:eastAsia="zh-CN"/>
        </w:rPr>
        <w:t>factor</w:t>
      </w:r>
      <w:r w:rsidR="00490E44">
        <w:rPr>
          <w:rFonts w:ascii="Times" w:eastAsia="DengXian" w:hAnsi="Times"/>
          <w:lang w:val="en-US" w:eastAsia="zh-CN"/>
        </w:rPr>
        <w:t xml:space="preserve"> </w:t>
      </w:r>
      <w:r w:rsidR="00490E44">
        <w:rPr>
          <w:rFonts w:ascii="Times" w:eastAsia="DengXian" w:hAnsi="Times" w:hint="eastAsia"/>
          <w:lang w:val="en-US" w:eastAsia="zh-CN"/>
        </w:rPr>
        <w:t>is</w:t>
      </w:r>
      <w:r w:rsidR="00490E44">
        <w:rPr>
          <w:rFonts w:ascii="Times" w:eastAsia="DengXian" w:hAnsi="Times"/>
          <w:lang w:val="en-US" w:eastAsia="zh-CN"/>
        </w:rPr>
        <w:t xml:space="preserve"> </w:t>
      </w:r>
      <w:r w:rsidR="00490E44">
        <w:rPr>
          <w:rFonts w:ascii="Times" w:eastAsia="DengXian" w:hAnsi="Times" w:hint="eastAsia"/>
          <w:lang w:val="en-US" w:eastAsia="zh-CN"/>
        </w:rPr>
        <w:t>cell</w:t>
      </w:r>
      <w:r w:rsidR="00490E44">
        <w:rPr>
          <w:rFonts w:ascii="Times" w:eastAsia="DengXian" w:hAnsi="Times"/>
          <w:lang w:val="en-US" w:eastAsia="zh-CN"/>
        </w:rPr>
        <w:t xml:space="preserve"> </w:t>
      </w:r>
      <w:r w:rsidR="00490E44">
        <w:rPr>
          <w:rFonts w:ascii="Times" w:eastAsia="DengXian" w:hAnsi="Times" w:hint="eastAsia"/>
          <w:lang w:val="en-US" w:eastAsia="zh-CN"/>
        </w:rPr>
        <w:t>specifically</w:t>
      </w:r>
      <w:r w:rsidR="00490E44">
        <w:rPr>
          <w:rFonts w:ascii="Times" w:eastAsia="DengXian" w:hAnsi="Times"/>
          <w:lang w:val="en-US" w:eastAsia="zh-CN"/>
        </w:rPr>
        <w:t xml:space="preserve"> </w:t>
      </w:r>
      <w:r w:rsidR="00490E44">
        <w:rPr>
          <w:rFonts w:ascii="Times" w:eastAsia="DengXian" w:hAnsi="Times" w:hint="eastAsia"/>
          <w:lang w:val="en-US" w:eastAsia="zh-CN"/>
        </w:rPr>
        <w:t>indicated</w:t>
      </w:r>
      <w:r w:rsidR="00490E44">
        <w:rPr>
          <w:rFonts w:ascii="Times" w:eastAsia="DengXian" w:hAnsi="Times"/>
          <w:lang w:val="en-US" w:eastAsia="zh-CN"/>
        </w:rPr>
        <w:t xml:space="preserve">. The request can be </w:t>
      </w:r>
      <w:r w:rsidR="00490E44">
        <w:rPr>
          <w:rFonts w:ascii="Times" w:eastAsia="DengXian" w:hAnsi="Times" w:hint="eastAsia"/>
          <w:lang w:val="en-US" w:eastAsia="zh-CN"/>
        </w:rPr>
        <w:t>per</w:t>
      </w:r>
      <w:r w:rsidR="00490E44">
        <w:rPr>
          <w:rFonts w:ascii="Times" w:eastAsia="DengXian" w:hAnsi="Times"/>
          <w:lang w:val="en-US" w:eastAsia="zh-CN"/>
        </w:rPr>
        <w:t xml:space="preserve">formed through similar manner as discussed </w:t>
      </w:r>
      <w:r w:rsidR="00490E44">
        <w:rPr>
          <w:rFonts w:ascii="Times" w:eastAsia="DengXian" w:hAnsi="Times" w:hint="eastAsia"/>
          <w:lang w:val="en-US" w:eastAsia="zh-CN"/>
        </w:rPr>
        <w:t>in</w:t>
      </w:r>
      <w:r w:rsidR="00490E44">
        <w:rPr>
          <w:rFonts w:ascii="Times" w:eastAsia="DengXian" w:hAnsi="Times"/>
          <w:lang w:val="en-US" w:eastAsia="zh-CN"/>
        </w:rPr>
        <w:t xml:space="preserve"> </w:t>
      </w:r>
      <w:r w:rsidR="00490E44">
        <w:rPr>
          <w:rFonts w:ascii="Times" w:eastAsia="DengXian" w:hAnsi="Times" w:hint="eastAsia"/>
          <w:lang w:val="en-US" w:eastAsia="zh-CN"/>
        </w:rPr>
        <w:t>the</w:t>
      </w:r>
      <w:r w:rsidR="00490E44">
        <w:rPr>
          <w:rFonts w:ascii="Times" w:eastAsia="DengXian" w:hAnsi="Times"/>
          <w:lang w:val="en-US" w:eastAsia="zh-CN"/>
        </w:rPr>
        <w:t xml:space="preserve"> </w:t>
      </w:r>
      <w:r w:rsidR="00490E44">
        <w:rPr>
          <w:rFonts w:ascii="Times" w:eastAsia="DengXian" w:hAnsi="Times" w:hint="eastAsia"/>
          <w:lang w:val="en-US" w:eastAsia="zh-CN"/>
        </w:rPr>
        <w:t>last</w:t>
      </w:r>
      <w:r w:rsidR="00490E44">
        <w:rPr>
          <w:rFonts w:ascii="Times" w:eastAsia="DengXian" w:hAnsi="Times"/>
          <w:lang w:val="en-US" w:eastAsia="zh-CN"/>
        </w:rPr>
        <w:t xml:space="preserve"> </w:t>
      </w:r>
      <w:r w:rsidR="00490E44">
        <w:rPr>
          <w:rFonts w:ascii="Times" w:eastAsia="DengXian" w:hAnsi="Times" w:hint="eastAsia"/>
          <w:lang w:val="en-US" w:eastAsia="zh-CN"/>
        </w:rPr>
        <w:t>section</w:t>
      </w:r>
      <w:r w:rsidR="00490E44">
        <w:rPr>
          <w:rFonts w:ascii="Times" w:eastAsia="DengXian" w:hAnsi="Times"/>
          <w:lang w:val="en-US" w:eastAsia="zh-CN"/>
        </w:rPr>
        <w:t xml:space="preserve">. </w:t>
      </w:r>
    </w:p>
    <w:p w14:paraId="59B760A3" w14:textId="22337F82" w:rsidR="0073676F" w:rsidRPr="0073676F" w:rsidRDefault="0073676F" w:rsidP="007F6355">
      <w:pPr>
        <w:rPr>
          <w:rFonts w:ascii="Times" w:eastAsia="DengXian" w:hAnsi="Times"/>
          <w:b/>
          <w:i/>
          <w:lang w:val="en-US"/>
        </w:rPr>
      </w:pPr>
      <w:r w:rsidRPr="0073676F">
        <w:rPr>
          <w:rFonts w:ascii="Times" w:eastAsia="DengXian" w:hAnsi="Times"/>
          <w:b/>
          <w:i/>
          <w:lang w:val="en-US"/>
        </w:rPr>
        <w:t>Proposal</w:t>
      </w:r>
      <w:r w:rsidR="00010C13">
        <w:rPr>
          <w:rFonts w:ascii="Times" w:eastAsia="DengXian" w:hAnsi="Times"/>
          <w:b/>
          <w:i/>
          <w:lang w:val="en-US"/>
        </w:rPr>
        <w:t xml:space="preserve"> </w:t>
      </w:r>
      <w:r w:rsidR="00551AA5">
        <w:rPr>
          <w:rFonts w:ascii="Times" w:eastAsia="DengXian" w:hAnsi="Times"/>
          <w:b/>
          <w:i/>
          <w:lang w:val="en-US"/>
        </w:rPr>
        <w:t>10</w:t>
      </w:r>
      <w:r w:rsidRPr="0073676F">
        <w:rPr>
          <w:rFonts w:ascii="Times" w:eastAsia="DengXian" w:hAnsi="Times"/>
          <w:b/>
          <w:i/>
          <w:lang w:val="en-US"/>
        </w:rPr>
        <w:t xml:space="preserve">: </w:t>
      </w:r>
      <w:r w:rsidR="00F4012E">
        <w:rPr>
          <w:rFonts w:ascii="Times" w:eastAsia="DengXian" w:hAnsi="Times"/>
          <w:b/>
          <w:i/>
          <w:lang w:val="en-US"/>
        </w:rPr>
        <w:t xml:space="preserve">confirm the working assumption to support both </w:t>
      </w:r>
      <w:r w:rsidRPr="0073676F">
        <w:rPr>
          <w:rFonts w:ascii="Times" w:eastAsia="DengXian" w:hAnsi="Times"/>
          <w:b/>
          <w:i/>
          <w:lang w:val="en-US"/>
        </w:rPr>
        <w:t xml:space="preserve">cell-specific repetition indication </w:t>
      </w:r>
      <w:r w:rsidR="00490E44">
        <w:rPr>
          <w:rFonts w:ascii="Times" w:eastAsia="DengXian" w:hAnsi="Times" w:hint="eastAsia"/>
          <w:b/>
          <w:i/>
          <w:lang w:val="en-US" w:eastAsia="zh-CN"/>
        </w:rPr>
        <w:t>with</w:t>
      </w:r>
      <w:r w:rsidR="00490E44">
        <w:rPr>
          <w:rFonts w:ascii="Times" w:eastAsia="DengXian" w:hAnsi="Times"/>
          <w:b/>
          <w:i/>
          <w:lang w:val="en-US"/>
        </w:rPr>
        <w:t xml:space="preserve"> </w:t>
      </w:r>
      <w:r w:rsidR="00490E44">
        <w:rPr>
          <w:rFonts w:ascii="Times" w:eastAsia="DengXian" w:hAnsi="Times" w:hint="eastAsia"/>
          <w:b/>
          <w:i/>
          <w:lang w:val="en-US" w:eastAsia="zh-CN"/>
        </w:rPr>
        <w:t>only</w:t>
      </w:r>
      <w:r w:rsidR="00490E44">
        <w:rPr>
          <w:rFonts w:ascii="Times" w:eastAsia="DengXian" w:hAnsi="Times"/>
          <w:b/>
          <w:i/>
          <w:lang w:val="en-US"/>
        </w:rPr>
        <w:t xml:space="preserve"> </w:t>
      </w:r>
      <w:r w:rsidR="00490E44">
        <w:rPr>
          <w:rFonts w:ascii="Times" w:eastAsia="DengXian" w:hAnsi="Times" w:hint="eastAsia"/>
          <w:b/>
          <w:i/>
          <w:lang w:val="en-US" w:eastAsia="zh-CN"/>
        </w:rPr>
        <w:t>one</w:t>
      </w:r>
      <w:r w:rsidR="00490E44">
        <w:rPr>
          <w:rFonts w:ascii="Times" w:eastAsia="DengXian" w:hAnsi="Times"/>
          <w:b/>
          <w:i/>
          <w:lang w:val="en-US"/>
        </w:rPr>
        <w:t xml:space="preserve"> </w:t>
      </w:r>
      <w:r w:rsidR="00490E44">
        <w:rPr>
          <w:rFonts w:ascii="Times" w:eastAsia="DengXian" w:hAnsi="Times" w:hint="eastAsia"/>
          <w:b/>
          <w:i/>
          <w:lang w:val="en-US" w:eastAsia="zh-CN"/>
        </w:rPr>
        <w:t>repetition</w:t>
      </w:r>
      <w:r w:rsidR="00490E44">
        <w:rPr>
          <w:rFonts w:ascii="Times" w:eastAsia="DengXian" w:hAnsi="Times"/>
          <w:b/>
          <w:i/>
          <w:lang w:val="en-US"/>
        </w:rPr>
        <w:t xml:space="preserve"> </w:t>
      </w:r>
      <w:r w:rsidR="00490E44">
        <w:rPr>
          <w:rFonts w:ascii="Times" w:eastAsia="DengXian" w:hAnsi="Times" w:hint="eastAsia"/>
          <w:b/>
          <w:i/>
          <w:lang w:val="en-US" w:eastAsia="zh-CN"/>
        </w:rPr>
        <w:t>factor</w:t>
      </w:r>
      <w:r w:rsidR="00F4012E">
        <w:rPr>
          <w:rFonts w:ascii="Times" w:eastAsia="DengXian" w:hAnsi="Times"/>
          <w:b/>
          <w:i/>
          <w:lang w:val="en-US" w:eastAsia="zh-CN"/>
        </w:rPr>
        <w:t xml:space="preserve"> and the dynamic indication of Msg4 </w:t>
      </w:r>
      <w:r w:rsidR="00F4012E">
        <w:rPr>
          <w:rFonts w:ascii="Times" w:eastAsia="DengXian" w:hAnsi="Times" w:hint="eastAsia"/>
          <w:b/>
          <w:i/>
          <w:lang w:val="en-US" w:eastAsia="zh-CN"/>
        </w:rPr>
        <w:t>PUCCH-ACK</w:t>
      </w:r>
      <w:r w:rsidR="00F4012E">
        <w:rPr>
          <w:rFonts w:ascii="Times" w:eastAsia="DengXian" w:hAnsi="Times"/>
          <w:b/>
          <w:i/>
          <w:lang w:val="en-US" w:eastAsia="zh-CN"/>
        </w:rPr>
        <w:t xml:space="preserve"> </w:t>
      </w:r>
      <w:r w:rsidR="00F4012E">
        <w:rPr>
          <w:rFonts w:ascii="Times" w:eastAsia="DengXian" w:hAnsi="Times" w:hint="eastAsia"/>
          <w:b/>
          <w:i/>
          <w:lang w:val="en-US" w:eastAsia="zh-CN"/>
        </w:rPr>
        <w:t>repetition</w:t>
      </w:r>
      <w:r w:rsidRPr="0073676F">
        <w:rPr>
          <w:rFonts w:ascii="Times" w:eastAsia="DengXian" w:hAnsi="Times"/>
          <w:b/>
          <w:i/>
          <w:lang w:val="en-US"/>
        </w:rPr>
        <w:t>.</w:t>
      </w:r>
    </w:p>
    <w:p w14:paraId="4AB53857" w14:textId="0CAD26F0" w:rsidR="00FF61F7" w:rsidRDefault="009F427E" w:rsidP="00064E9F">
      <w:pPr>
        <w:rPr>
          <w:lang w:val="en-US" w:eastAsia="zh-CN"/>
        </w:rPr>
      </w:pPr>
      <w:r w:rsidRPr="00801CBA">
        <w:rPr>
          <w:rFonts w:ascii="Times" w:eastAsia="DengXian" w:hAnsi="Times"/>
          <w:b/>
          <w:i/>
          <w:lang w:val="en-US" w:eastAsia="zh-CN"/>
        </w:rPr>
        <w:t>Proposal</w:t>
      </w:r>
      <w:r w:rsidR="00010C13">
        <w:rPr>
          <w:rFonts w:ascii="Times" w:eastAsia="DengXian" w:hAnsi="Times"/>
          <w:b/>
          <w:i/>
          <w:lang w:val="en-US" w:eastAsia="zh-CN"/>
        </w:rPr>
        <w:t xml:space="preserve"> </w:t>
      </w:r>
      <w:r w:rsidR="00551AA5">
        <w:rPr>
          <w:rFonts w:ascii="Times" w:eastAsia="DengXian" w:hAnsi="Times"/>
          <w:b/>
          <w:i/>
          <w:lang w:val="en-US" w:eastAsia="zh-CN"/>
        </w:rPr>
        <w:t>11</w:t>
      </w:r>
      <w:r w:rsidRPr="00801CBA">
        <w:rPr>
          <w:rFonts w:ascii="Times" w:eastAsia="DengXian" w:hAnsi="Times"/>
          <w:b/>
          <w:i/>
          <w:lang w:val="en-US" w:eastAsia="zh-CN"/>
        </w:rPr>
        <w:t xml:space="preserve">: </w:t>
      </w:r>
      <w:r w:rsidR="00167509">
        <w:rPr>
          <w:rFonts w:ascii="Times" w:eastAsia="DengXian" w:hAnsi="Times"/>
          <w:b/>
          <w:i/>
          <w:lang w:val="en-US" w:eastAsia="zh-CN"/>
        </w:rPr>
        <w:t xml:space="preserve">Support </w:t>
      </w:r>
      <w:r w:rsidRPr="00801CBA">
        <w:rPr>
          <w:rFonts w:ascii="Times" w:eastAsia="DengXian" w:hAnsi="Times"/>
          <w:b/>
          <w:i/>
          <w:lang w:val="en-US"/>
        </w:rPr>
        <w:t xml:space="preserve">UE repetition request </w:t>
      </w:r>
      <w:r w:rsidR="00F577F7">
        <w:rPr>
          <w:rFonts w:ascii="Times" w:eastAsia="DengXian" w:hAnsi="Times"/>
          <w:b/>
          <w:i/>
          <w:lang w:val="en-US"/>
        </w:rPr>
        <w:t>when</w:t>
      </w:r>
      <w:r w:rsidR="00167509">
        <w:rPr>
          <w:rFonts w:ascii="Times" w:eastAsia="DengXian" w:hAnsi="Times"/>
          <w:b/>
          <w:i/>
          <w:lang w:val="en-US"/>
        </w:rPr>
        <w:t xml:space="preserve"> </w:t>
      </w:r>
      <w:r w:rsidR="00F577F7">
        <w:rPr>
          <w:rFonts w:ascii="Times" w:eastAsia="DengXian" w:hAnsi="Times"/>
          <w:b/>
          <w:i/>
          <w:lang w:val="en-US"/>
        </w:rPr>
        <w:t>only</w:t>
      </w:r>
      <w:r w:rsidR="00A0596F">
        <w:rPr>
          <w:rFonts w:ascii="Times" w:eastAsia="DengXian" w:hAnsi="Times"/>
          <w:b/>
          <w:i/>
          <w:lang w:val="en-US"/>
        </w:rPr>
        <w:t xml:space="preserve"> </w:t>
      </w:r>
      <w:r w:rsidR="00167509">
        <w:rPr>
          <w:rFonts w:ascii="Times" w:eastAsia="DengXian" w:hAnsi="Times"/>
          <w:b/>
          <w:i/>
          <w:lang w:val="en-US"/>
        </w:rPr>
        <w:t>one repetition factor</w:t>
      </w:r>
      <w:r w:rsidR="00F577F7">
        <w:rPr>
          <w:rFonts w:ascii="Times" w:eastAsia="DengXian" w:hAnsi="Times"/>
          <w:b/>
          <w:i/>
          <w:lang w:val="en-US"/>
        </w:rPr>
        <w:t xml:space="preserve"> is configured in the SIB</w:t>
      </w:r>
      <w:r w:rsidR="001479AF" w:rsidRPr="00801CBA">
        <w:rPr>
          <w:rFonts w:ascii="Times" w:eastAsia="DengXian" w:hAnsi="Times"/>
          <w:b/>
          <w:i/>
          <w:lang w:val="en-US"/>
        </w:rPr>
        <w:t xml:space="preserve">. </w:t>
      </w:r>
    </w:p>
    <w:p w14:paraId="6D852C42" w14:textId="3E8905BE" w:rsidR="00730EB3" w:rsidRDefault="00730EB3" w:rsidP="00730EB3">
      <w:pPr>
        <w:rPr>
          <w:rFonts w:ascii="Times" w:eastAsia="DengXian" w:hAnsi="Times"/>
          <w:lang w:val="en-US"/>
        </w:rPr>
      </w:pPr>
      <w:r>
        <w:rPr>
          <w:rFonts w:ascii="Times" w:eastAsia="DengXian" w:hAnsi="Times"/>
          <w:lang w:val="en-US" w:eastAsia="zh-CN"/>
        </w:rPr>
        <w:t xml:space="preserve">In addition, concerning the specified repetition numbers in the first bullet of the working assumption, we think the number 1 should be agreed. Since the higher layer parameter </w:t>
      </w:r>
      <w:r w:rsidRPr="00FE67F5">
        <w:rPr>
          <w:rFonts w:ascii="Times" w:eastAsia="DengXian" w:hAnsi="Times"/>
          <w:i/>
          <w:lang w:val="en-US" w:eastAsia="zh-CN"/>
        </w:rPr>
        <w:t>NumberOfMsg3-Repetitions-r17</w:t>
      </w:r>
      <w:r>
        <w:rPr>
          <w:rFonts w:ascii="Times" w:eastAsia="DengXian" w:hAnsi="Times"/>
          <w:lang w:val="en-US" w:eastAsia="zh-CN"/>
        </w:rPr>
        <w:t xml:space="preserve"> contains the slot value {n1}, it seems reasonable to include value 1 for Msg4 HARQ-ACK repetition for spec </w:t>
      </w:r>
      <w:r w:rsidR="00A77358">
        <w:rPr>
          <w:rFonts w:ascii="Times" w:eastAsia="DengXian" w:hAnsi="Times"/>
          <w:lang w:val="en-US" w:eastAsia="zh-CN"/>
        </w:rPr>
        <w:t>consistenc</w:t>
      </w:r>
      <w:r>
        <w:rPr>
          <w:rFonts w:ascii="Times" w:eastAsia="DengXian" w:hAnsi="Times"/>
          <w:lang w:val="en-US" w:eastAsia="zh-CN"/>
        </w:rPr>
        <w:t xml:space="preserve">y. </w:t>
      </w:r>
    </w:p>
    <w:p w14:paraId="28FFD29E" w14:textId="29AE1793" w:rsidR="00730EB3" w:rsidRPr="00FE67F5" w:rsidRDefault="00DE0A05" w:rsidP="00730EB3">
      <w:pPr>
        <w:rPr>
          <w:rFonts w:ascii="Times" w:eastAsia="DengXian" w:hAnsi="Times"/>
          <w:b/>
          <w:i/>
          <w:lang w:val="en-US"/>
        </w:rPr>
      </w:pPr>
      <w:r w:rsidRPr="00801CBA">
        <w:rPr>
          <w:rFonts w:ascii="Times" w:eastAsia="DengXian" w:hAnsi="Times"/>
          <w:b/>
          <w:i/>
          <w:lang w:val="en-US" w:eastAsia="zh-CN"/>
        </w:rPr>
        <w:t>Proposal</w:t>
      </w:r>
      <w:r>
        <w:rPr>
          <w:rFonts w:ascii="Times" w:eastAsia="DengXian" w:hAnsi="Times"/>
          <w:b/>
          <w:i/>
          <w:lang w:val="en-US" w:eastAsia="zh-CN"/>
        </w:rPr>
        <w:t xml:space="preserve"> </w:t>
      </w:r>
      <w:r w:rsidR="00AF4F0D">
        <w:rPr>
          <w:rFonts w:ascii="Times" w:eastAsia="DengXian" w:hAnsi="Times"/>
          <w:b/>
          <w:i/>
          <w:lang w:val="en-US" w:eastAsia="zh-CN"/>
        </w:rPr>
        <w:t>12</w:t>
      </w:r>
      <w:r w:rsidR="00730EB3" w:rsidRPr="00FE67F5">
        <w:rPr>
          <w:rFonts w:ascii="Times" w:eastAsia="DengXian" w:hAnsi="Times"/>
          <w:b/>
          <w:i/>
          <w:lang w:val="en-US"/>
        </w:rPr>
        <w:t xml:space="preserve">: </w:t>
      </w:r>
      <w:r w:rsidR="001861D2">
        <w:rPr>
          <w:rFonts w:ascii="Times" w:eastAsia="DengXian" w:hAnsi="Times"/>
          <w:b/>
          <w:i/>
          <w:lang w:val="en-US"/>
        </w:rPr>
        <w:t xml:space="preserve">The repetition number 1 in the working assumption should be </w:t>
      </w:r>
      <w:r w:rsidR="00F4012E">
        <w:rPr>
          <w:rFonts w:ascii="Times" w:eastAsia="DengXian" w:hAnsi="Times"/>
          <w:b/>
          <w:i/>
          <w:lang w:val="en-US"/>
        </w:rPr>
        <w:t>supported</w:t>
      </w:r>
      <w:r w:rsidR="00730EB3" w:rsidRPr="00FE67F5">
        <w:rPr>
          <w:rFonts w:ascii="Times" w:eastAsia="DengXian" w:hAnsi="Times"/>
          <w:b/>
          <w:i/>
          <w:lang w:val="en-US"/>
        </w:rPr>
        <w:t>.</w:t>
      </w:r>
    </w:p>
    <w:p w14:paraId="74BA1DDA" w14:textId="77777777" w:rsidR="003460F3" w:rsidRPr="00E91ECF" w:rsidRDefault="003460F3" w:rsidP="00C84C47">
      <w:pPr>
        <w:pStyle w:val="Heading1"/>
        <w:spacing w:before="240"/>
        <w:ind w:left="431" w:hanging="431"/>
        <w:rPr>
          <w:rFonts w:eastAsiaTheme="minorEastAsia"/>
          <w:lang w:val="en-US" w:eastAsia="zh-CN"/>
        </w:rPr>
      </w:pPr>
      <w:r w:rsidRPr="00E91ECF">
        <w:rPr>
          <w:rFonts w:eastAsiaTheme="minorEastAsia"/>
          <w:lang w:val="en-US" w:eastAsia="zh-CN"/>
        </w:rPr>
        <w:t>PUSCH for VoIP</w:t>
      </w:r>
    </w:p>
    <w:p w14:paraId="6FB90E42" w14:textId="77777777" w:rsidR="00FC1CCE" w:rsidRPr="0055757F" w:rsidRDefault="00FC1CCE" w:rsidP="00FC1CCE">
      <w:pPr>
        <w:pStyle w:val="Heading2"/>
        <w:tabs>
          <w:tab w:val="clear" w:pos="-1126"/>
          <w:tab w:val="num" w:pos="1100"/>
        </w:tabs>
        <w:ind w:left="578" w:hanging="578"/>
        <w:rPr>
          <w:lang w:eastAsia="zh-CN"/>
        </w:rPr>
      </w:pPr>
      <w:r>
        <w:rPr>
          <w:rFonts w:eastAsiaTheme="minorEastAsia"/>
          <w:lang w:eastAsia="zh-CN"/>
        </w:rPr>
        <w:t>The necessity of further enhancement to enable DMRS bundling for NTN</w:t>
      </w:r>
      <w:r w:rsidRPr="0055757F">
        <w:rPr>
          <w:rFonts w:eastAsiaTheme="minorEastAsia"/>
          <w:lang w:eastAsia="zh-CN"/>
        </w:rPr>
        <w:t xml:space="preserve"> </w:t>
      </w:r>
    </w:p>
    <w:p w14:paraId="2964E62D" w14:textId="77777777" w:rsidR="00FC1CCE" w:rsidRDefault="00FC1CCE" w:rsidP="00FC1CCE">
      <w:pPr>
        <w:rPr>
          <w:lang w:val="en-US" w:eastAsia="zh-CN"/>
        </w:rPr>
      </w:pPr>
      <w:r>
        <w:rPr>
          <w:rFonts w:hint="eastAsia"/>
          <w:lang w:val="en-US" w:eastAsia="zh-CN"/>
        </w:rPr>
        <w:t>Following</w:t>
      </w:r>
      <w:r>
        <w:rPr>
          <w:lang w:val="en-US" w:eastAsia="zh-CN"/>
        </w:rPr>
        <w:t xml:space="preserve"> </w:t>
      </w:r>
      <w:r>
        <w:rPr>
          <w:rFonts w:hint="eastAsia"/>
          <w:lang w:val="en-US" w:eastAsia="zh-CN"/>
        </w:rPr>
        <w:t>the</w:t>
      </w:r>
      <w:r>
        <w:rPr>
          <w:lang w:val="en-US" w:eastAsia="zh-CN"/>
        </w:rPr>
        <w:t xml:space="preserve"> agreed </w:t>
      </w:r>
      <w:r>
        <w:rPr>
          <w:rFonts w:hint="eastAsia"/>
          <w:lang w:val="en-US" w:eastAsia="zh-CN"/>
        </w:rPr>
        <w:t>simulation</w:t>
      </w:r>
      <w:r>
        <w:rPr>
          <w:lang w:val="en-US" w:eastAsia="zh-CN"/>
        </w:rPr>
        <w:t xml:space="preserve"> </w:t>
      </w:r>
      <w:r>
        <w:rPr>
          <w:rFonts w:hint="eastAsia"/>
          <w:lang w:val="en-US" w:eastAsia="zh-CN"/>
        </w:rPr>
        <w:t>parameters</w:t>
      </w:r>
      <w:r>
        <w:rPr>
          <w:lang w:val="en-US" w:eastAsia="zh-CN"/>
        </w:rPr>
        <w:t xml:space="preserve"> </w:t>
      </w:r>
      <w:r>
        <w:rPr>
          <w:rFonts w:hint="eastAsia"/>
          <w:lang w:val="en-US" w:eastAsia="zh-CN"/>
        </w:rPr>
        <w:t>in</w:t>
      </w:r>
      <w:r>
        <w:rPr>
          <w:lang w:val="en-US" w:eastAsia="zh-CN"/>
        </w:rPr>
        <w:fldChar w:fldCharType="begin"/>
      </w:r>
      <w:r>
        <w:rPr>
          <w:lang w:val="en-US" w:eastAsia="zh-CN"/>
        </w:rPr>
        <w:instrText xml:space="preserve"> REF _Ref111126205 \h </w:instrText>
      </w:r>
      <w:r>
        <w:rPr>
          <w:lang w:val="en-US" w:eastAsia="zh-CN"/>
        </w:rPr>
      </w:r>
      <w:r>
        <w:rPr>
          <w:lang w:val="en-US" w:eastAsia="zh-CN"/>
        </w:rPr>
        <w:fldChar w:fldCharType="separate"/>
      </w:r>
      <w:r w:rsidRPr="00E56081">
        <w:t xml:space="preserve"> </w:t>
      </w:r>
      <w:r>
        <w:t xml:space="preserve">Table </w:t>
      </w:r>
      <w:r>
        <w:rPr>
          <w:noProof/>
        </w:rPr>
        <w:t>2</w:t>
      </w:r>
      <w:r>
        <w:rPr>
          <w:lang w:val="en-US" w:eastAsia="zh-CN"/>
        </w:rPr>
        <w:fldChar w:fldCharType="end"/>
      </w:r>
      <w:r>
        <w:rPr>
          <w:lang w:val="en-US" w:eastAsia="zh-CN"/>
        </w:rPr>
        <w:t xml:space="preserve"> in Appendix A, the PUSCH BLER performance for VoIP is illustrated in </w:t>
      </w:r>
      <w:r>
        <w:rPr>
          <w:lang w:val="en-US" w:eastAsia="zh-CN"/>
        </w:rPr>
        <w:fldChar w:fldCharType="begin"/>
      </w:r>
      <w:r>
        <w:rPr>
          <w:lang w:val="en-US" w:eastAsia="zh-CN"/>
        </w:rPr>
        <w:instrText xml:space="preserve"> REF _Ref117946179 \h </w:instrText>
      </w:r>
      <w:r>
        <w:rPr>
          <w:lang w:val="en-US" w:eastAsia="zh-CN"/>
        </w:rPr>
      </w:r>
      <w:r>
        <w:rPr>
          <w:lang w:val="en-US" w:eastAsia="zh-CN"/>
        </w:rPr>
        <w:fldChar w:fldCharType="separate"/>
      </w:r>
      <w:r>
        <w:t xml:space="preserve">Figure </w:t>
      </w:r>
      <w:r>
        <w:rPr>
          <w:noProof/>
        </w:rPr>
        <w:t>4</w:t>
      </w:r>
      <w:r>
        <w:rPr>
          <w:lang w:val="en-US" w:eastAsia="zh-CN"/>
        </w:rPr>
        <w:fldChar w:fldCharType="end"/>
      </w:r>
      <w:r>
        <w:rPr>
          <w:lang w:val="en-US" w:eastAsia="zh-CN"/>
        </w:rPr>
        <w:t xml:space="preserve">, considering the existing coverage enhancement supported by Rel-17, which includes </w:t>
      </w:r>
      <w:proofErr w:type="spellStart"/>
      <w:r>
        <w:rPr>
          <w:lang w:val="en-US" w:eastAsia="zh-CN"/>
        </w:rPr>
        <w:t>TBoMS</w:t>
      </w:r>
      <w:proofErr w:type="spellEnd"/>
      <w:r>
        <w:rPr>
          <w:lang w:val="en-US" w:eastAsia="zh-CN"/>
        </w:rPr>
        <w:t xml:space="preserve">. For the low SNR range, the channel estimation performance is the bottleneck of the BLER performance. </w:t>
      </w:r>
      <w:r w:rsidRPr="00842339">
        <w:rPr>
          <w:lang w:val="en-US" w:eastAsia="zh-CN"/>
        </w:rPr>
        <w:t>To investigate the performance bound of the DMRS bundling,</w:t>
      </w:r>
      <w:r>
        <w:rPr>
          <w:lang w:val="en-US" w:eastAsia="zh-CN"/>
        </w:rPr>
        <w:t xml:space="preserve"> the ideal channel estimation (ICE) results are illustrated along with the realistic channel estimation (RCE) results without DMRS bundling. Here, the ICE with the perfect channel estimation represents the best achievable DMRS bundling performance. </w:t>
      </w:r>
    </w:p>
    <w:p w14:paraId="1EDF0AEA" w14:textId="77777777" w:rsidR="00FC1CCE" w:rsidRDefault="00FC1CCE" w:rsidP="00FC1CCE">
      <w:pPr>
        <w:keepNext/>
        <w:rPr>
          <w:lang w:eastAsia="zh-CN"/>
        </w:rPr>
      </w:pPr>
      <w:r w:rsidRPr="00A46AB6">
        <w:rPr>
          <w:noProof/>
          <w:lang w:val="en-US" w:eastAsia="zh-CN"/>
        </w:rPr>
        <w:lastRenderedPageBreak/>
        <w:drawing>
          <wp:inline distT="0" distB="0" distL="0" distR="0" wp14:anchorId="561EFD59" wp14:editId="01A31661">
            <wp:extent cx="5753735" cy="3226435"/>
            <wp:effectExtent l="0" t="0" r="444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735" cy="3226435"/>
                    </a:xfrm>
                    <a:prstGeom prst="rect">
                      <a:avLst/>
                    </a:prstGeom>
                    <a:noFill/>
                    <a:ln>
                      <a:noFill/>
                    </a:ln>
                  </pic:spPr>
                </pic:pic>
              </a:graphicData>
            </a:graphic>
          </wp:inline>
        </w:drawing>
      </w:r>
    </w:p>
    <w:p w14:paraId="6DB2802E" w14:textId="77777777" w:rsidR="00FC1CCE" w:rsidRPr="003E0E45" w:rsidRDefault="00FC1CCE" w:rsidP="00FC1CCE">
      <w:pPr>
        <w:pStyle w:val="Caption"/>
      </w:pPr>
      <w:bookmarkStart w:id="9" w:name="_Ref117946179"/>
      <w:r>
        <w:t xml:space="preserve">Figure </w:t>
      </w:r>
      <w:r>
        <w:fldChar w:fldCharType="begin"/>
      </w:r>
      <w:r>
        <w:instrText xml:space="preserve"> SEQ Figure \* ARABIC </w:instrText>
      </w:r>
      <w:r>
        <w:fldChar w:fldCharType="separate"/>
      </w:r>
      <w:r>
        <w:rPr>
          <w:noProof/>
        </w:rPr>
        <w:t>4</w:t>
      </w:r>
      <w:r>
        <w:fldChar w:fldCharType="end"/>
      </w:r>
      <w:bookmarkEnd w:id="9"/>
      <w:r w:rsidRPr="009F1B7F">
        <w:t xml:space="preserve"> </w:t>
      </w:r>
      <w:r w:rsidRPr="000E2A16">
        <w:t>PUSCH performance for VoIP under rural NTN-TDL-C (Rel-17 NR NTN</w:t>
      </w:r>
      <w:r>
        <w:t xml:space="preserve"> without antenna switching</w:t>
      </w:r>
      <w:r w:rsidRPr="000E2A16">
        <w:t>)</w:t>
      </w:r>
    </w:p>
    <w:p w14:paraId="73EC685B" w14:textId="45E66E63" w:rsidR="00FC1CCE" w:rsidRDefault="00FC1CCE" w:rsidP="00FC1CCE">
      <w:pPr>
        <w:rPr>
          <w:lang w:val="en-US" w:eastAsia="zh-CN"/>
        </w:rPr>
      </w:pPr>
      <w:r>
        <w:rPr>
          <w:lang w:eastAsia="zh-CN"/>
        </w:rPr>
        <w:fldChar w:fldCharType="begin"/>
      </w:r>
      <w:r>
        <w:rPr>
          <w:lang w:eastAsia="zh-CN"/>
        </w:rPr>
        <w:instrText xml:space="preserve"> REF _Ref117946179 \h </w:instrText>
      </w:r>
      <w:r>
        <w:rPr>
          <w:lang w:eastAsia="zh-CN"/>
        </w:rPr>
      </w:r>
      <w:r>
        <w:rPr>
          <w:lang w:eastAsia="zh-CN"/>
        </w:rPr>
        <w:fldChar w:fldCharType="separate"/>
      </w:r>
      <w:r>
        <w:t xml:space="preserve">Figure </w:t>
      </w:r>
      <w:r>
        <w:rPr>
          <w:noProof/>
        </w:rPr>
        <w:t>4</w:t>
      </w:r>
      <w:r>
        <w:rPr>
          <w:lang w:eastAsia="zh-CN"/>
        </w:rPr>
        <w:fldChar w:fldCharType="end"/>
      </w:r>
      <w:r>
        <w:rPr>
          <w:lang w:eastAsia="zh-CN"/>
        </w:rPr>
        <w:t xml:space="preserve"> </w:t>
      </w:r>
      <w:r w:rsidRPr="00842339">
        <w:rPr>
          <w:lang w:eastAsia="zh-CN"/>
        </w:rPr>
        <w:t xml:space="preserve">shows </w:t>
      </w:r>
      <w:r>
        <w:rPr>
          <w:lang w:eastAsia="zh-CN"/>
        </w:rPr>
        <w:t xml:space="preserve">the upper bound (best achievable performance) of DMRS bundling only, i.e. the </w:t>
      </w:r>
      <w:r>
        <w:rPr>
          <w:lang w:val="en-US" w:eastAsia="zh-CN"/>
        </w:rPr>
        <w:t>i</w:t>
      </w:r>
      <w:r>
        <w:rPr>
          <w:lang w:eastAsia="zh-CN"/>
        </w:rPr>
        <w:t>deal channel estimation performance, requires an SNR of -</w:t>
      </w:r>
      <w:r w:rsidRPr="00842339">
        <w:rPr>
          <w:lang w:eastAsia="zh-CN"/>
        </w:rPr>
        <w:t>8.81 dB</w:t>
      </w:r>
      <w:r>
        <w:rPr>
          <w:lang w:eastAsia="zh-CN"/>
        </w:rPr>
        <w:t xml:space="preserve"> for </w:t>
      </w:r>
      <w:proofErr w:type="spellStart"/>
      <w:r>
        <w:rPr>
          <w:lang w:eastAsia="zh-CN"/>
        </w:rPr>
        <w:t>rBLER</w:t>
      </w:r>
      <w:proofErr w:type="spellEnd"/>
      <w:r>
        <w:rPr>
          <w:lang w:eastAsia="zh-CN"/>
        </w:rPr>
        <w:t xml:space="preserve"> 2%, which is still 2.24 dB higher than the achievable CNR (-11.05 dB) from the link budget analysis. </w:t>
      </w:r>
      <w:r w:rsidRPr="00842339">
        <w:rPr>
          <w:lang w:eastAsia="zh-CN"/>
        </w:rPr>
        <w:t xml:space="preserve">Thus, </w:t>
      </w:r>
      <w:r>
        <w:rPr>
          <w:lang w:eastAsia="zh-CN"/>
        </w:rPr>
        <w:t xml:space="preserve">it does not make sense to consider DMRS bundling only considering </w:t>
      </w:r>
      <w:r>
        <w:rPr>
          <w:lang w:val="en-US" w:eastAsia="zh-CN"/>
        </w:rPr>
        <w:t xml:space="preserve">the ideal performance gain is 2.13 dB and </w:t>
      </w:r>
      <w:r>
        <w:rPr>
          <w:lang w:eastAsia="zh-CN"/>
        </w:rPr>
        <w:t>the minimum coverage GAP of set-1 LEO 1200 PUSCH for VOIP is still 2.24 dB</w:t>
      </w:r>
      <w:r w:rsidRPr="00842339">
        <w:rPr>
          <w:lang w:eastAsia="zh-CN"/>
        </w:rPr>
        <w:t>.</w:t>
      </w:r>
      <w:bookmarkStart w:id="10" w:name="_GoBack"/>
      <w:bookmarkEnd w:id="10"/>
      <w:r>
        <w:rPr>
          <w:lang w:eastAsia="zh-CN"/>
        </w:rPr>
        <w:t xml:space="preserve"> </w:t>
      </w:r>
    </w:p>
    <w:p w14:paraId="4F6C70CE" w14:textId="23A9FDC2" w:rsidR="00FC1CCE" w:rsidRDefault="00FC1CCE" w:rsidP="00FC1CCE">
      <w:pPr>
        <w:spacing w:beforeLines="100" w:before="240"/>
        <w:rPr>
          <w:rStyle w:val="Emphasis"/>
          <w:b/>
          <w:bCs/>
          <w:color w:val="0E101A"/>
        </w:rPr>
      </w:pPr>
      <w:r w:rsidRPr="003D63C8">
        <w:rPr>
          <w:b/>
          <w:i/>
        </w:rPr>
        <w:t xml:space="preserve">Observation </w:t>
      </w:r>
      <w:r w:rsidR="008E3A74">
        <w:rPr>
          <w:b/>
          <w:i/>
        </w:rPr>
        <w:t>2</w:t>
      </w:r>
      <w:r w:rsidRPr="003D63C8">
        <w:rPr>
          <w:b/>
          <w:i/>
        </w:rPr>
        <w:t xml:space="preserve">: </w:t>
      </w:r>
      <w:r>
        <w:rPr>
          <w:rStyle w:val="Emphasis"/>
          <w:b/>
          <w:bCs/>
          <w:color w:val="0E101A"/>
        </w:rPr>
        <w:t>The upper bound performance of utilizing DMRS bundling only, i.e. the SNR @2%rBLER with the ideal channel estimation performance, is still 2.24dB worse than the achievable CNR for</w:t>
      </w:r>
      <w:r w:rsidRPr="00F91634">
        <w:rPr>
          <w:rStyle w:val="Heading1Char"/>
          <w:rFonts w:eastAsiaTheme="minorEastAsia"/>
          <w:b w:val="0"/>
          <w:bCs w:val="0"/>
          <w:color w:val="0E101A"/>
        </w:rPr>
        <w:t xml:space="preserve"> </w:t>
      </w:r>
      <w:r>
        <w:rPr>
          <w:rStyle w:val="Emphasis"/>
          <w:b/>
          <w:bCs/>
          <w:color w:val="0E101A"/>
        </w:rPr>
        <w:t>the Set-1 LEO 1200 PUSCH and elevation of 30 degree for VoIP</w:t>
      </w:r>
      <w:r>
        <w:rPr>
          <w:rStyle w:val="Emphasis"/>
          <w:rFonts w:hint="eastAsia"/>
          <w:b/>
          <w:bCs/>
          <w:color w:val="0E101A"/>
          <w:lang w:eastAsia="zh-CN"/>
        </w:rPr>
        <w:t>.</w:t>
      </w:r>
    </w:p>
    <w:p w14:paraId="0E307185" w14:textId="77777777" w:rsidR="00FC1CCE" w:rsidRDefault="00FC1CCE" w:rsidP="00FC1CCE">
      <w:pPr>
        <w:rPr>
          <w:lang w:eastAsia="zh-CN"/>
        </w:rPr>
      </w:pPr>
      <w:r>
        <w:rPr>
          <w:lang w:eastAsia="zh-CN"/>
        </w:rPr>
        <w:t>Furthermore, b</w:t>
      </w:r>
      <w:r w:rsidRPr="00A922B0">
        <w:rPr>
          <w:lang w:eastAsia="zh-CN"/>
        </w:rPr>
        <w:t xml:space="preserve">ased on the simulation results </w:t>
      </w:r>
      <w:r>
        <w:rPr>
          <w:lang w:eastAsia="zh-CN"/>
        </w:rPr>
        <w:t xml:space="preserve">in </w:t>
      </w:r>
      <w:r>
        <w:rPr>
          <w:lang w:eastAsia="zh-CN"/>
        </w:rPr>
        <w:fldChar w:fldCharType="begin"/>
      </w:r>
      <w:r>
        <w:rPr>
          <w:lang w:eastAsia="zh-CN"/>
        </w:rPr>
        <w:instrText xml:space="preserve"> REF _Ref117946179 \h </w:instrText>
      </w:r>
      <w:r>
        <w:rPr>
          <w:lang w:eastAsia="zh-CN"/>
        </w:rPr>
      </w:r>
      <w:r>
        <w:rPr>
          <w:lang w:eastAsia="zh-CN"/>
        </w:rPr>
        <w:fldChar w:fldCharType="separate"/>
      </w:r>
      <w:r>
        <w:t xml:space="preserve">Figure </w:t>
      </w:r>
      <w:r>
        <w:rPr>
          <w:noProof/>
        </w:rPr>
        <w:t>4</w:t>
      </w:r>
      <w:r>
        <w:rPr>
          <w:lang w:eastAsia="zh-CN"/>
        </w:rPr>
        <w:fldChar w:fldCharType="end"/>
      </w:r>
      <w:r>
        <w:rPr>
          <w:lang w:eastAsia="zh-CN"/>
        </w:rPr>
        <w:t>, if only antenna switching is applied, the SNR working point @2%rBLER is -9.88 dB, which is even about 1 dB better than the upper bound performance of DMRS bundling only (-8.81 dB).</w:t>
      </w:r>
    </w:p>
    <w:p w14:paraId="737FB742" w14:textId="74E17E80" w:rsidR="00FC1CCE" w:rsidRDefault="00FC1CCE" w:rsidP="00FC1CCE">
      <w:pPr>
        <w:spacing w:beforeLines="100" w:before="240"/>
        <w:rPr>
          <w:rStyle w:val="Emphasis"/>
          <w:b/>
          <w:bCs/>
          <w:color w:val="0E101A"/>
        </w:rPr>
      </w:pPr>
      <w:r w:rsidRPr="003D63C8">
        <w:rPr>
          <w:b/>
          <w:i/>
        </w:rPr>
        <w:t xml:space="preserve">Observation </w:t>
      </w:r>
      <w:r w:rsidR="008E3A74">
        <w:rPr>
          <w:b/>
          <w:i/>
        </w:rPr>
        <w:t>3</w:t>
      </w:r>
      <w:r w:rsidRPr="003D63C8">
        <w:rPr>
          <w:b/>
          <w:i/>
        </w:rPr>
        <w:t xml:space="preserve">: </w:t>
      </w:r>
      <w:r>
        <w:rPr>
          <w:b/>
          <w:i/>
        </w:rPr>
        <w:t>U</w:t>
      </w:r>
      <w:r>
        <w:rPr>
          <w:rStyle w:val="Emphasis"/>
          <w:b/>
          <w:bCs/>
          <w:color w:val="0E101A"/>
        </w:rPr>
        <w:t xml:space="preserve">tilizing antenna switching can achieve 1 dB better performance than that of the upper bound performance of utilizing DMRS bundling only, </w:t>
      </w:r>
      <w:r w:rsidRPr="00F15DC0">
        <w:rPr>
          <w:rStyle w:val="Emphasis"/>
          <w:b/>
          <w:bCs/>
          <w:color w:val="0E101A"/>
        </w:rPr>
        <w:t xml:space="preserve">i.e. the </w:t>
      </w:r>
      <w:r>
        <w:rPr>
          <w:rStyle w:val="Emphasis"/>
          <w:b/>
          <w:bCs/>
          <w:color w:val="0E101A"/>
        </w:rPr>
        <w:t>i</w:t>
      </w:r>
      <w:r w:rsidRPr="00F15DC0">
        <w:rPr>
          <w:rStyle w:val="Emphasis"/>
          <w:b/>
          <w:bCs/>
          <w:color w:val="0E101A"/>
        </w:rPr>
        <w:t>deal channel estimation performance</w:t>
      </w:r>
      <w:r>
        <w:rPr>
          <w:rStyle w:val="Emphasis"/>
          <w:b/>
          <w:bCs/>
          <w:color w:val="0E101A"/>
        </w:rPr>
        <w:t>.</w:t>
      </w:r>
    </w:p>
    <w:p w14:paraId="05A644CF" w14:textId="77777777" w:rsidR="00FC1CCE" w:rsidRDefault="00FC1CCE" w:rsidP="00FC1CCE">
      <w:pPr>
        <w:rPr>
          <w:lang w:eastAsia="zh-CN"/>
        </w:rPr>
      </w:pPr>
      <w:r>
        <w:rPr>
          <w:lang w:eastAsia="zh-CN"/>
        </w:rPr>
        <w:t>Therefore, there is no need to discuss the solutions to enable the use of DMRS bundling, if antenna switching is not jointly considered.</w:t>
      </w:r>
    </w:p>
    <w:p w14:paraId="56AA66FB" w14:textId="09BEF395" w:rsidR="00FC1CCE" w:rsidRDefault="00FC1CCE" w:rsidP="00064E9F">
      <w:pPr>
        <w:rPr>
          <w:lang w:eastAsia="zh-CN"/>
        </w:rPr>
      </w:pPr>
      <w:r>
        <w:rPr>
          <w:b/>
          <w:i/>
          <w:lang w:eastAsia="zh-CN"/>
        </w:rPr>
        <w:t xml:space="preserve">Proposal 13: There is no need to discuss any </w:t>
      </w:r>
      <w:r w:rsidRPr="00A922B0">
        <w:rPr>
          <w:b/>
          <w:i/>
          <w:lang w:eastAsia="zh-CN"/>
        </w:rPr>
        <w:t>solution to enable the use of DMRS bundling for NTN, if antenna swit</w:t>
      </w:r>
      <w:r>
        <w:rPr>
          <w:b/>
          <w:i/>
          <w:lang w:eastAsia="zh-CN"/>
        </w:rPr>
        <w:t>c</w:t>
      </w:r>
      <w:r w:rsidRPr="00A922B0">
        <w:rPr>
          <w:b/>
          <w:i/>
          <w:lang w:eastAsia="zh-CN"/>
        </w:rPr>
        <w:t>hing is not jointly considered</w:t>
      </w:r>
      <w:r>
        <w:rPr>
          <w:b/>
          <w:i/>
          <w:lang w:eastAsia="zh-CN"/>
        </w:rPr>
        <w:t xml:space="preserve"> based on the upper bound performance of utilizing DMRS bundling.</w:t>
      </w:r>
    </w:p>
    <w:p w14:paraId="623D8459" w14:textId="24F7F03A" w:rsidR="00FC1CCE" w:rsidRDefault="00FC1CCE" w:rsidP="00FC1CCE">
      <w:pPr>
        <w:rPr>
          <w:lang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lang w:val="en-US" w:eastAsia="zh-CN"/>
        </w:rPr>
        <w:t xml:space="preserve">above observations and </w:t>
      </w:r>
      <w:r>
        <w:rPr>
          <w:lang w:eastAsia="zh-CN"/>
        </w:rPr>
        <w:t xml:space="preserve">the PUSCH simulation results in [4], antenna switching is an efficient way for coverage enhancement of NTN. Therefore, we investigate the best performance that can be provided when DMRS bundling is performed for the case when antenna switching is disabled and enabled, respectively. The simulation results are plotted in </w:t>
      </w:r>
      <w:r>
        <w:rPr>
          <w:lang w:eastAsia="zh-CN"/>
        </w:rPr>
        <w:fldChar w:fldCharType="begin"/>
      </w:r>
      <w:r>
        <w:rPr>
          <w:lang w:eastAsia="zh-CN"/>
        </w:rPr>
        <w:instrText xml:space="preserve"> REF _Ref118105992 \h </w:instrText>
      </w:r>
      <w:r>
        <w:rPr>
          <w:lang w:eastAsia="zh-CN"/>
        </w:rPr>
      </w:r>
      <w:r>
        <w:rPr>
          <w:lang w:eastAsia="zh-CN"/>
        </w:rPr>
        <w:fldChar w:fldCharType="separate"/>
      </w:r>
      <w:r>
        <w:t xml:space="preserve">Figure </w:t>
      </w:r>
      <w:r>
        <w:rPr>
          <w:noProof/>
        </w:rPr>
        <w:t>5</w:t>
      </w:r>
      <w:r>
        <w:rPr>
          <w:lang w:eastAsia="zh-CN"/>
        </w:rPr>
        <w:fldChar w:fldCharType="end"/>
      </w:r>
      <w:r>
        <w:rPr>
          <w:lang w:eastAsia="zh-CN"/>
        </w:rPr>
        <w:t>.</w:t>
      </w:r>
    </w:p>
    <w:p w14:paraId="6D0B2A03" w14:textId="56C7A2DB" w:rsidR="00FC1CCE" w:rsidRDefault="008E3A74" w:rsidP="00FC1CCE">
      <w:pPr>
        <w:keepNext/>
        <w:jc w:val="center"/>
      </w:pPr>
      <w:r w:rsidRPr="00EC7813">
        <w:rPr>
          <w:noProof/>
          <w:lang w:val="en-US" w:eastAsia="zh-CN"/>
        </w:rPr>
        <w:lastRenderedPageBreak/>
        <w:drawing>
          <wp:inline distT="0" distB="0" distL="0" distR="0" wp14:anchorId="7A920FC8" wp14:editId="50745BD3">
            <wp:extent cx="5753735" cy="32264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735" cy="3226435"/>
                    </a:xfrm>
                    <a:prstGeom prst="rect">
                      <a:avLst/>
                    </a:prstGeom>
                    <a:noFill/>
                    <a:ln>
                      <a:noFill/>
                    </a:ln>
                  </pic:spPr>
                </pic:pic>
              </a:graphicData>
            </a:graphic>
          </wp:inline>
        </w:drawing>
      </w:r>
    </w:p>
    <w:p w14:paraId="6057B391" w14:textId="77777777" w:rsidR="00FC1CCE" w:rsidRDefault="00FC1CCE" w:rsidP="00FC1CCE">
      <w:pPr>
        <w:pStyle w:val="Caption"/>
      </w:pPr>
      <w:r>
        <w:t xml:space="preserve">Figure </w:t>
      </w:r>
      <w:r>
        <w:fldChar w:fldCharType="begin"/>
      </w:r>
      <w:r>
        <w:instrText xml:space="preserve"> SEQ Figure \* ARABIC </w:instrText>
      </w:r>
      <w:r>
        <w:fldChar w:fldCharType="separate"/>
      </w:r>
      <w:r>
        <w:rPr>
          <w:noProof/>
        </w:rPr>
        <w:t>5</w:t>
      </w:r>
      <w:r>
        <w:fldChar w:fldCharType="end"/>
      </w:r>
      <w:r w:rsidRPr="00255991">
        <w:t xml:space="preserve"> </w:t>
      </w:r>
      <w:r w:rsidRPr="000E2A16">
        <w:t>PUSCH performance for VoIP under rural NTN-TDL-C</w:t>
      </w:r>
      <w:r>
        <w:t xml:space="preserve"> with DMRS bundling</w:t>
      </w:r>
    </w:p>
    <w:p w14:paraId="1F90B2E5" w14:textId="77777777" w:rsidR="00FC1CCE" w:rsidRPr="00BA1F6A" w:rsidRDefault="00FC1CCE" w:rsidP="00FC1CCE">
      <w:pPr>
        <w:rPr>
          <w:lang w:eastAsia="zh-CN"/>
        </w:rPr>
      </w:pPr>
    </w:p>
    <w:p w14:paraId="0D2BC047" w14:textId="77777777" w:rsidR="00FC1CCE" w:rsidRPr="000850C1" w:rsidRDefault="00FC1CCE" w:rsidP="00FC1CCE">
      <w:pPr>
        <w:rPr>
          <w:b/>
          <w:u w:val="single"/>
          <w:lang w:eastAsia="zh-CN"/>
        </w:rPr>
      </w:pPr>
      <w:r w:rsidRPr="000850C1">
        <w:rPr>
          <w:b/>
          <w:u w:val="single"/>
          <w:lang w:eastAsia="zh-CN"/>
        </w:rPr>
        <w:t xml:space="preserve">DMRS bundling performance when antenna switching is not </w:t>
      </w:r>
      <w:r>
        <w:rPr>
          <w:b/>
          <w:u w:val="single"/>
          <w:lang w:eastAsia="zh-CN"/>
        </w:rPr>
        <w:t>enabled</w:t>
      </w:r>
    </w:p>
    <w:p w14:paraId="627C2966" w14:textId="77777777" w:rsidR="00FC1CCE" w:rsidRDefault="00FC1CCE" w:rsidP="00FC1CCE">
      <w:pPr>
        <w:rPr>
          <w:lang w:eastAsia="zh-CN"/>
        </w:rPr>
      </w:pPr>
      <w:r>
        <w:rPr>
          <w:lang w:eastAsia="zh-CN"/>
        </w:rPr>
        <w:t>For the case when the NTDW size is 12, there cannot be two 12ms-</w:t>
      </w:r>
      <w:r>
        <w:rPr>
          <w:rFonts w:hint="eastAsia"/>
          <w:lang w:eastAsia="zh-CN"/>
        </w:rPr>
        <w:t>TDW</w:t>
      </w:r>
      <w:r>
        <w:rPr>
          <w:lang w:eastAsia="zh-CN"/>
        </w:rPr>
        <w:t xml:space="preserve"> </w:t>
      </w:r>
      <w:r>
        <w:rPr>
          <w:rFonts w:hint="eastAsia"/>
          <w:lang w:eastAsia="zh-CN"/>
        </w:rPr>
        <w:t>transmissions</w:t>
      </w:r>
      <w:r>
        <w:rPr>
          <w:lang w:eastAsia="zh-CN"/>
        </w:rPr>
        <w:t xml:space="preserve"> considering the total budget of a single VoIP packet is 20ms. Therefore, in our simulation for the curve with NTDW = 12, the two actually used TDW sizes of the JCE are 12 and 8, respectively for the first and second DMRS bundles. Thus, the NTDW = 12 performance is no better than that of NTDW = 10 in </w:t>
      </w:r>
      <w:r>
        <w:rPr>
          <w:lang w:eastAsia="zh-CN"/>
        </w:rPr>
        <w:fldChar w:fldCharType="begin"/>
      </w:r>
      <w:r>
        <w:rPr>
          <w:lang w:eastAsia="zh-CN"/>
        </w:rPr>
        <w:instrText xml:space="preserve"> REF _Ref118105992 \h </w:instrText>
      </w:r>
      <w:r>
        <w:rPr>
          <w:lang w:eastAsia="zh-CN"/>
        </w:rPr>
      </w:r>
      <w:r>
        <w:rPr>
          <w:lang w:eastAsia="zh-CN"/>
        </w:rPr>
        <w:fldChar w:fldCharType="separate"/>
      </w:r>
      <w:r>
        <w:t xml:space="preserve">Figure </w:t>
      </w:r>
      <w:r>
        <w:rPr>
          <w:noProof/>
        </w:rPr>
        <w:t>5</w:t>
      </w:r>
      <w:r>
        <w:rPr>
          <w:lang w:eastAsia="zh-CN"/>
        </w:rPr>
        <w:fldChar w:fldCharType="end"/>
      </w:r>
      <w:r>
        <w:rPr>
          <w:lang w:eastAsia="zh-CN"/>
        </w:rPr>
        <w:t xml:space="preserve">.  </w:t>
      </w:r>
    </w:p>
    <w:p w14:paraId="504D2471" w14:textId="28308BEA" w:rsidR="00FC1CCE" w:rsidRPr="000850C1" w:rsidRDefault="00FC1CCE" w:rsidP="00FC1CCE">
      <w:pPr>
        <w:spacing w:beforeLines="100" w:before="240"/>
        <w:rPr>
          <w:b/>
          <w:i/>
        </w:rPr>
      </w:pPr>
      <w:r w:rsidRPr="00CD36DC">
        <w:rPr>
          <w:b/>
          <w:i/>
        </w:rPr>
        <w:t xml:space="preserve">Observation </w:t>
      </w:r>
      <w:r w:rsidR="008E3A74">
        <w:rPr>
          <w:b/>
          <w:i/>
        </w:rPr>
        <w:t>4</w:t>
      </w:r>
      <w:r w:rsidRPr="00CD36DC">
        <w:rPr>
          <w:b/>
          <w:i/>
        </w:rPr>
        <w:t xml:space="preserve">: </w:t>
      </w:r>
      <w:r>
        <w:rPr>
          <w:b/>
          <w:i/>
        </w:rPr>
        <w:t>For PUSCH VoIP, setting nominal TDW larger than 10 could not achieve additional DMRS bundling gain considering the time budget of 20ms for a single PUSCH VoIP packet.</w:t>
      </w:r>
    </w:p>
    <w:p w14:paraId="3A7BDC97" w14:textId="2F899879" w:rsidR="00FC1CCE" w:rsidRDefault="00FC1CCE" w:rsidP="00FC1CCE">
      <w:pPr>
        <w:spacing w:beforeLines="100" w:before="240"/>
        <w:rPr>
          <w:b/>
          <w:i/>
        </w:rPr>
      </w:pPr>
      <w:r w:rsidRPr="00CD36DC">
        <w:rPr>
          <w:b/>
          <w:i/>
        </w:rPr>
        <w:t xml:space="preserve">Observation </w:t>
      </w:r>
      <w:r w:rsidR="008E3A74">
        <w:rPr>
          <w:b/>
          <w:i/>
        </w:rPr>
        <w:t>5</w:t>
      </w:r>
      <w:r w:rsidRPr="00CD36DC">
        <w:rPr>
          <w:b/>
          <w:i/>
        </w:rPr>
        <w:t xml:space="preserve">: </w:t>
      </w:r>
      <w:r>
        <w:rPr>
          <w:b/>
          <w:i/>
        </w:rPr>
        <w:t>For PUSCH VoIP, DMRS bundling could provide a maximum 1.58 dB gain for the case when antenna switching is disabled.</w:t>
      </w:r>
    </w:p>
    <w:p w14:paraId="3CCA6905" w14:textId="5F39A76B" w:rsidR="00FC1CCE" w:rsidRPr="00064E9F" w:rsidRDefault="00FC1CCE" w:rsidP="00064E9F">
      <w:pPr>
        <w:spacing w:beforeLines="100" w:before="240"/>
        <w:rPr>
          <w:b/>
          <w:i/>
        </w:rPr>
      </w:pPr>
      <w:r w:rsidRPr="00CD36DC">
        <w:rPr>
          <w:b/>
          <w:i/>
        </w:rPr>
        <w:t xml:space="preserve">Observation </w:t>
      </w:r>
      <w:r w:rsidR="008E3A74">
        <w:rPr>
          <w:b/>
          <w:i/>
        </w:rPr>
        <w:t>6</w:t>
      </w:r>
      <w:r w:rsidRPr="00CD36DC">
        <w:rPr>
          <w:b/>
          <w:i/>
        </w:rPr>
        <w:t xml:space="preserve">: </w:t>
      </w:r>
      <w:r>
        <w:rPr>
          <w:b/>
          <w:i/>
        </w:rPr>
        <w:t xml:space="preserve">For PUSCH VoIP, DMRS bundling performance </w:t>
      </w:r>
      <w:r>
        <w:rPr>
          <w:rStyle w:val="Emphasis"/>
          <w:b/>
          <w:bCs/>
          <w:color w:val="0E101A"/>
        </w:rPr>
        <w:t>is still 2.79 dB worse than the achievable CNR for</w:t>
      </w:r>
      <w:r w:rsidRPr="00F91634">
        <w:rPr>
          <w:rStyle w:val="Heading1Char"/>
          <w:rFonts w:eastAsiaTheme="minorEastAsia"/>
          <w:b w:val="0"/>
          <w:bCs w:val="0"/>
          <w:color w:val="0E101A"/>
        </w:rPr>
        <w:t xml:space="preserve"> </w:t>
      </w:r>
      <w:r>
        <w:rPr>
          <w:rStyle w:val="Emphasis"/>
          <w:b/>
          <w:bCs/>
          <w:color w:val="0E101A"/>
        </w:rPr>
        <w:t>the Set-1 LEO 1200 PUSCH and elevation of 30 degree for VoIP</w:t>
      </w:r>
      <w:r>
        <w:rPr>
          <w:b/>
          <w:i/>
        </w:rPr>
        <w:t xml:space="preserve"> when antenna switching is disabled.</w:t>
      </w:r>
    </w:p>
    <w:p w14:paraId="3C2BA854" w14:textId="77777777" w:rsidR="00FC1CCE" w:rsidRPr="00710AB4" w:rsidRDefault="00FC1CCE" w:rsidP="00FC1CCE">
      <w:pPr>
        <w:rPr>
          <w:b/>
          <w:u w:val="single"/>
          <w:lang w:eastAsia="zh-CN"/>
        </w:rPr>
      </w:pPr>
      <w:r w:rsidRPr="00710AB4">
        <w:rPr>
          <w:rFonts w:hint="eastAsia"/>
          <w:b/>
          <w:u w:val="single"/>
          <w:lang w:eastAsia="zh-CN"/>
        </w:rPr>
        <w:t>D</w:t>
      </w:r>
      <w:r w:rsidRPr="00710AB4">
        <w:rPr>
          <w:b/>
          <w:u w:val="single"/>
          <w:lang w:eastAsia="zh-CN"/>
        </w:rPr>
        <w:t xml:space="preserve">MRS bundling performance when antenna switching is </w:t>
      </w:r>
      <w:r>
        <w:rPr>
          <w:b/>
          <w:u w:val="single"/>
          <w:lang w:eastAsia="zh-CN"/>
        </w:rPr>
        <w:t>enabled</w:t>
      </w:r>
    </w:p>
    <w:p w14:paraId="71E56B3D" w14:textId="77777777" w:rsidR="00FC1CCE" w:rsidRDefault="00FC1CCE" w:rsidP="00FC1CCE">
      <w:r>
        <w:rPr>
          <w:lang w:eastAsia="zh-CN"/>
        </w:rPr>
        <w:t xml:space="preserve">When DMRS bundling is used, </w:t>
      </w:r>
      <w:r w:rsidRPr="00864E54">
        <w:t>the phase</w:t>
      </w:r>
      <w:r>
        <w:t xml:space="preserve"> continuity or power consistency</w:t>
      </w:r>
      <w:r w:rsidRPr="00864E54">
        <w:t xml:space="preserve"> </w:t>
      </w:r>
      <w:r>
        <w:t>during the TDW of DMRS bundling will restrict the possibility of antenna switching</w:t>
      </w:r>
      <w:r w:rsidRPr="00864E54">
        <w:t xml:space="preserve">. </w:t>
      </w:r>
      <w:r>
        <w:t xml:space="preserve">The antenna switching could be only performed at the boundary of DMRS bundles. Therefore, the performance of DMRS bundling with antenna switching should be jointly investigated. </w:t>
      </w:r>
    </w:p>
    <w:p w14:paraId="0950035E" w14:textId="2CE0C3DC" w:rsidR="00FC1CCE" w:rsidRDefault="00FC1CCE" w:rsidP="00FC1CCE">
      <w:pPr>
        <w:spacing w:beforeLines="100" w:before="240"/>
        <w:rPr>
          <w:b/>
          <w:i/>
        </w:rPr>
      </w:pPr>
      <w:r w:rsidRPr="00CD36DC">
        <w:rPr>
          <w:b/>
          <w:i/>
        </w:rPr>
        <w:t>Observation</w:t>
      </w:r>
      <w:r>
        <w:rPr>
          <w:b/>
          <w:i/>
        </w:rPr>
        <w:t xml:space="preserve"> </w:t>
      </w:r>
      <w:r w:rsidR="008E3A74">
        <w:rPr>
          <w:b/>
          <w:i/>
        </w:rPr>
        <w:t>7</w:t>
      </w:r>
      <w:r w:rsidRPr="00CD36DC">
        <w:rPr>
          <w:b/>
          <w:i/>
        </w:rPr>
        <w:t xml:space="preserve">: </w:t>
      </w:r>
      <w:r>
        <w:rPr>
          <w:b/>
          <w:i/>
        </w:rPr>
        <w:t xml:space="preserve">Antenna switching cannot be </w:t>
      </w:r>
      <w:r>
        <w:rPr>
          <w:rStyle w:val="Emphasis"/>
          <w:b/>
          <w:bCs/>
          <w:color w:val="0E101A"/>
        </w:rPr>
        <w:t>executed </w:t>
      </w:r>
      <w:r>
        <w:rPr>
          <w:b/>
          <w:i/>
        </w:rPr>
        <w:t>within a DMRS bundle; otherwise the p</w:t>
      </w:r>
      <w:r w:rsidRPr="000850C1">
        <w:rPr>
          <w:b/>
          <w:i/>
        </w:rPr>
        <w:t xml:space="preserve">hase continuity </w:t>
      </w:r>
      <w:r>
        <w:rPr>
          <w:b/>
          <w:i/>
        </w:rPr>
        <w:t>and</w:t>
      </w:r>
      <w:r w:rsidRPr="000850C1">
        <w:rPr>
          <w:b/>
          <w:i/>
        </w:rPr>
        <w:t xml:space="preserve"> power consistency </w:t>
      </w:r>
      <w:r>
        <w:rPr>
          <w:b/>
          <w:i/>
        </w:rPr>
        <w:t>cannot be guaranteed within</w:t>
      </w:r>
      <w:r w:rsidRPr="000850C1">
        <w:rPr>
          <w:b/>
          <w:i/>
        </w:rPr>
        <w:t xml:space="preserve"> </w:t>
      </w:r>
      <w:r>
        <w:rPr>
          <w:b/>
          <w:i/>
        </w:rPr>
        <w:t xml:space="preserve">the </w:t>
      </w:r>
      <w:r w:rsidRPr="000850C1">
        <w:rPr>
          <w:b/>
          <w:i/>
        </w:rPr>
        <w:t>DMRS bundl</w:t>
      </w:r>
      <w:r>
        <w:rPr>
          <w:b/>
          <w:i/>
        </w:rPr>
        <w:t>e.</w:t>
      </w:r>
    </w:p>
    <w:p w14:paraId="5D9DD888" w14:textId="77777777" w:rsidR="00FC1CCE" w:rsidRDefault="00FC1CCE" w:rsidP="00FC1CCE">
      <w:pPr>
        <w:rPr>
          <w:lang w:val="en-US" w:eastAsia="zh-CN"/>
        </w:rPr>
      </w:pPr>
      <w:r>
        <w:rPr>
          <w:lang w:eastAsia="zh-CN"/>
        </w:rPr>
        <w:t xml:space="preserve">In the simulation, for the DMRS bundling with antenna switching enabled, </w:t>
      </w:r>
      <w:r>
        <w:rPr>
          <w:lang w:val="en-US" w:eastAsia="zh-CN"/>
        </w:rPr>
        <w:t>the nominal TDW is set as 1, 2, 4, 8, 10 and 12 and for each antenna switching interval, the phase continuity complies with clause 6.4.2.5 in TS 38.101</w:t>
      </w:r>
      <w:r>
        <w:rPr>
          <w:lang w:val="en-US" w:eastAsia="zh-CN"/>
        </w:rPr>
        <w:noBreakHyphen/>
        <w:t xml:space="preserve">1. Therefore, </w:t>
      </w:r>
      <w:r>
        <w:t xml:space="preserve">the antenna switching is </w:t>
      </w:r>
      <w:r w:rsidRPr="00644493">
        <w:t>execute</w:t>
      </w:r>
      <w:r>
        <w:t>d</w:t>
      </w:r>
      <w:r w:rsidRPr="00644493" w:rsidDel="00644493">
        <w:t xml:space="preserve"> </w:t>
      </w:r>
      <w:r>
        <w:t>at the boundary of DMRS bundles, i.e. the antenna switching and DMRS bundling restarting are performed jointly</w:t>
      </w:r>
      <w:r>
        <w:rPr>
          <w:lang w:val="en-US" w:eastAsia="zh-CN"/>
        </w:rPr>
        <w:t xml:space="preserve">. The BLER vs. SNR performances in </w:t>
      </w:r>
      <w:r>
        <w:rPr>
          <w:lang w:val="en-US" w:eastAsia="zh-CN"/>
        </w:rPr>
        <w:fldChar w:fldCharType="begin"/>
      </w:r>
      <w:r>
        <w:rPr>
          <w:lang w:val="en-US" w:eastAsia="zh-CN"/>
        </w:rPr>
        <w:instrText xml:space="preserve"> REF _Ref118105992 \h </w:instrText>
      </w:r>
      <w:r>
        <w:rPr>
          <w:lang w:val="en-US" w:eastAsia="zh-CN"/>
        </w:rPr>
      </w:r>
      <w:r>
        <w:rPr>
          <w:lang w:val="en-US" w:eastAsia="zh-CN"/>
        </w:rPr>
        <w:fldChar w:fldCharType="separate"/>
      </w:r>
      <w:r>
        <w:t xml:space="preserve">Figure </w:t>
      </w:r>
      <w:r>
        <w:rPr>
          <w:noProof/>
        </w:rPr>
        <w:t>5</w:t>
      </w:r>
      <w:r>
        <w:rPr>
          <w:lang w:val="en-US" w:eastAsia="zh-CN"/>
        </w:rPr>
        <w:fldChar w:fldCharType="end"/>
      </w:r>
      <w:r>
        <w:rPr>
          <w:lang w:val="en-US" w:eastAsia="zh-CN"/>
        </w:rPr>
        <w:t xml:space="preserve"> are summarized in </w:t>
      </w:r>
      <w:r>
        <w:rPr>
          <w:lang w:val="en-US" w:eastAsia="zh-CN"/>
        </w:rPr>
        <w:fldChar w:fldCharType="begin"/>
      </w:r>
      <w:r>
        <w:rPr>
          <w:lang w:val="en-US" w:eastAsia="zh-CN"/>
        </w:rPr>
        <w:instrText xml:space="preserve"> REF _Ref118106898 \h </w:instrText>
      </w:r>
      <w:r>
        <w:rPr>
          <w:lang w:val="en-US" w:eastAsia="zh-CN"/>
        </w:rPr>
      </w:r>
      <w:r>
        <w:rPr>
          <w:lang w:val="en-US" w:eastAsia="zh-CN"/>
        </w:rPr>
        <w:fldChar w:fldCharType="separate"/>
      </w:r>
      <w:r>
        <w:t xml:space="preserve">Table </w:t>
      </w:r>
      <w:r>
        <w:rPr>
          <w:noProof/>
        </w:rPr>
        <w:t>1</w:t>
      </w:r>
      <w:r>
        <w:rPr>
          <w:lang w:val="en-US" w:eastAsia="zh-CN"/>
        </w:rPr>
        <w:fldChar w:fldCharType="end"/>
      </w:r>
      <w:r>
        <w:rPr>
          <w:lang w:val="en-US" w:eastAsia="zh-CN"/>
        </w:rPr>
        <w:t>.</w:t>
      </w:r>
    </w:p>
    <w:p w14:paraId="0B88B9C4" w14:textId="55D4ED89" w:rsidR="00FC1CCE" w:rsidRDefault="00FC1CCE" w:rsidP="00FC1CCE">
      <w:pPr>
        <w:rPr>
          <w:lang w:eastAsia="zh-CN"/>
        </w:rPr>
      </w:pPr>
      <w:r>
        <w:rPr>
          <w:lang w:val="en-US" w:eastAsia="zh-CN"/>
        </w:rPr>
        <w:t xml:space="preserve">In the following table, the case of “NTDW=1” can represent the performance when there is no DMRS </w:t>
      </w:r>
      <w:r>
        <w:rPr>
          <w:lang w:val="en-US" w:eastAsia="zh-CN"/>
        </w:rPr>
        <w:lastRenderedPageBreak/>
        <w:t xml:space="preserve">bundling and the case of “ICE” represents the best performance of jointly using DMRS bundling, antenna switching, repetitions and </w:t>
      </w:r>
      <w:proofErr w:type="spellStart"/>
      <w:r>
        <w:rPr>
          <w:lang w:val="en-US" w:eastAsia="zh-CN"/>
        </w:rPr>
        <w:t>TBoMS</w:t>
      </w:r>
      <w:proofErr w:type="spellEnd"/>
      <w:r>
        <w:rPr>
          <w:lang w:val="en-US" w:eastAsia="zh-CN"/>
        </w:rPr>
        <w:t xml:space="preserve">. </w:t>
      </w:r>
    </w:p>
    <w:p w14:paraId="2BBE3579" w14:textId="77777777" w:rsidR="00FC1CCE" w:rsidRDefault="00FC1CCE" w:rsidP="00FC1CCE">
      <w:pPr>
        <w:pStyle w:val="Caption"/>
        <w:keepNext/>
      </w:pPr>
      <w:bookmarkStart w:id="11" w:name="_Ref118106898"/>
      <w:r>
        <w:t xml:space="preserve">Table </w:t>
      </w:r>
      <w:r>
        <w:fldChar w:fldCharType="begin"/>
      </w:r>
      <w:r>
        <w:instrText xml:space="preserve"> SEQ Table \* ARABIC </w:instrText>
      </w:r>
      <w:r>
        <w:fldChar w:fldCharType="separate"/>
      </w:r>
      <w:r>
        <w:rPr>
          <w:noProof/>
        </w:rPr>
        <w:t>1</w:t>
      </w:r>
      <w:r>
        <w:fldChar w:fldCharType="end"/>
      </w:r>
      <w:bookmarkEnd w:id="11"/>
      <w:r>
        <w:t xml:space="preserve"> Coverage analysis for PUSCH VoIP with DMRS bundling</w:t>
      </w:r>
    </w:p>
    <w:tbl>
      <w:tblPr>
        <w:tblW w:w="0" w:type="auto"/>
        <w:tblLook w:val="04A0" w:firstRow="1" w:lastRow="0" w:firstColumn="1" w:lastColumn="0" w:noHBand="0" w:noVBand="1"/>
      </w:tblPr>
      <w:tblGrid>
        <w:gridCol w:w="939"/>
        <w:gridCol w:w="1026"/>
        <w:gridCol w:w="947"/>
        <w:gridCol w:w="850"/>
        <w:gridCol w:w="1951"/>
        <w:gridCol w:w="894"/>
        <w:gridCol w:w="1698"/>
        <w:gridCol w:w="991"/>
      </w:tblGrid>
      <w:tr w:rsidR="00FC1CCE" w:rsidRPr="001E6592" w14:paraId="344B16E3" w14:textId="77777777" w:rsidTr="008E3A74">
        <w:trPr>
          <w:trHeight w:val="300"/>
        </w:trPr>
        <w:tc>
          <w:tcPr>
            <w:tcW w:w="3763" w:type="dxa"/>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B162F3C" w14:textId="77777777" w:rsidR="00FC1CCE" w:rsidRPr="001E6592" w:rsidRDefault="00FC1CCE" w:rsidP="008E3A74">
            <w:pPr>
              <w:widowControl/>
              <w:autoSpaceDE/>
              <w:autoSpaceDN/>
              <w:adjustRightInd/>
              <w:spacing w:after="0"/>
              <w:jc w:val="center"/>
              <w:rPr>
                <w:rFonts w:eastAsia="DengXian"/>
                <w:b/>
                <w:bCs/>
                <w:color w:val="000000"/>
                <w:sz w:val="20"/>
                <w:szCs w:val="20"/>
                <w:lang w:val="en-US" w:eastAsia="zh-CN"/>
              </w:rPr>
            </w:pPr>
            <w:r w:rsidRPr="001E6592">
              <w:rPr>
                <w:rFonts w:eastAsia="DengXian"/>
                <w:b/>
                <w:bCs/>
                <w:color w:val="000000"/>
                <w:sz w:val="20"/>
                <w:szCs w:val="20"/>
                <w:lang w:eastAsia="zh-CN"/>
              </w:rPr>
              <w:t>PUSCH VoIP</w:t>
            </w:r>
          </w:p>
        </w:tc>
        <w:tc>
          <w:tcPr>
            <w:tcW w:w="2844" w:type="dxa"/>
            <w:gridSpan w:val="2"/>
            <w:tcBorders>
              <w:top w:val="single" w:sz="8" w:space="0" w:color="auto"/>
              <w:left w:val="nil"/>
              <w:bottom w:val="single" w:sz="4" w:space="0" w:color="auto"/>
              <w:right w:val="single" w:sz="4" w:space="0" w:color="auto"/>
            </w:tcBorders>
            <w:shd w:val="clear" w:color="auto" w:fill="auto"/>
            <w:noWrap/>
            <w:vAlign w:val="center"/>
            <w:hideMark/>
          </w:tcPr>
          <w:p w14:paraId="5D1EE730" w14:textId="77777777" w:rsidR="00FC1CCE" w:rsidRPr="001E6592" w:rsidRDefault="00FC1CCE" w:rsidP="008E3A74">
            <w:pPr>
              <w:widowControl/>
              <w:autoSpaceDE/>
              <w:autoSpaceDN/>
              <w:adjustRightInd/>
              <w:spacing w:after="0"/>
              <w:jc w:val="center"/>
              <w:rPr>
                <w:rFonts w:eastAsia="DengXian"/>
                <w:b/>
                <w:bCs/>
                <w:color w:val="000000"/>
                <w:sz w:val="20"/>
                <w:szCs w:val="20"/>
                <w:lang w:val="en-US" w:eastAsia="zh-CN"/>
              </w:rPr>
            </w:pPr>
            <w:r w:rsidRPr="001E6592">
              <w:rPr>
                <w:rFonts w:eastAsia="DengXian"/>
                <w:b/>
                <w:bCs/>
                <w:color w:val="000000"/>
                <w:sz w:val="20"/>
                <w:szCs w:val="20"/>
                <w:lang w:eastAsia="zh-CN"/>
              </w:rPr>
              <w:t>DMRS bundling Setting</w:t>
            </w:r>
          </w:p>
        </w:tc>
        <w:tc>
          <w:tcPr>
            <w:tcW w:w="2689"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059806D7" w14:textId="77777777" w:rsidR="00FC1CCE" w:rsidRPr="001E6592" w:rsidRDefault="00FC1CCE" w:rsidP="008E3A74">
            <w:pPr>
              <w:widowControl/>
              <w:autoSpaceDE/>
              <w:autoSpaceDN/>
              <w:adjustRightInd/>
              <w:spacing w:after="0"/>
              <w:jc w:val="center"/>
              <w:rPr>
                <w:rFonts w:eastAsia="DengXian"/>
                <w:b/>
                <w:bCs/>
                <w:color w:val="000000"/>
                <w:sz w:val="20"/>
                <w:szCs w:val="20"/>
                <w:lang w:val="en-US" w:eastAsia="zh-CN"/>
              </w:rPr>
            </w:pPr>
            <w:r w:rsidRPr="001E6592">
              <w:rPr>
                <w:rFonts w:eastAsia="DengXian"/>
                <w:b/>
                <w:bCs/>
                <w:color w:val="000000"/>
                <w:sz w:val="20"/>
                <w:szCs w:val="20"/>
                <w:lang w:eastAsia="zh-CN"/>
              </w:rPr>
              <w:t>Rural NTN-TDL-C</w:t>
            </w:r>
          </w:p>
        </w:tc>
      </w:tr>
      <w:tr w:rsidR="00FC1CCE" w:rsidRPr="001E6592" w14:paraId="277EF335" w14:textId="77777777" w:rsidTr="008E3A74">
        <w:trPr>
          <w:trHeight w:val="70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FB9BF75" w14:textId="77777777" w:rsidR="00FC1CCE" w:rsidRPr="00A922B0" w:rsidRDefault="00FC1CCE" w:rsidP="008E3A74">
            <w:pPr>
              <w:widowControl/>
              <w:autoSpaceDE/>
              <w:autoSpaceDN/>
              <w:adjustRightInd/>
              <w:spacing w:after="0"/>
              <w:jc w:val="center"/>
              <w:rPr>
                <w:rFonts w:eastAsia="DengXian"/>
                <w:b/>
                <w:bCs/>
                <w:color w:val="000000"/>
                <w:sz w:val="18"/>
                <w:szCs w:val="18"/>
                <w:lang w:val="en-US" w:eastAsia="zh-CN"/>
              </w:rPr>
            </w:pPr>
            <w:r w:rsidRPr="00A922B0">
              <w:rPr>
                <w:rFonts w:eastAsia="DengXian"/>
                <w:b/>
                <w:bCs/>
                <w:color w:val="000000"/>
                <w:sz w:val="18"/>
                <w:szCs w:val="18"/>
                <w:lang w:eastAsia="zh-CN"/>
              </w:rPr>
              <w:t>Satellite orbit</w:t>
            </w:r>
          </w:p>
        </w:tc>
        <w:tc>
          <w:tcPr>
            <w:tcW w:w="1025" w:type="dxa"/>
            <w:vMerge w:val="restart"/>
            <w:tcBorders>
              <w:top w:val="nil"/>
              <w:left w:val="single" w:sz="4" w:space="0" w:color="auto"/>
              <w:bottom w:val="single" w:sz="4" w:space="0" w:color="auto"/>
              <w:right w:val="single" w:sz="4" w:space="0" w:color="auto"/>
            </w:tcBorders>
            <w:shd w:val="clear" w:color="auto" w:fill="auto"/>
            <w:vAlign w:val="center"/>
            <w:hideMark/>
          </w:tcPr>
          <w:p w14:paraId="53F2BFCC" w14:textId="77777777" w:rsidR="00FC1CCE" w:rsidRPr="00A922B0" w:rsidRDefault="00FC1CCE" w:rsidP="008E3A74">
            <w:pPr>
              <w:widowControl/>
              <w:autoSpaceDE/>
              <w:autoSpaceDN/>
              <w:adjustRightInd/>
              <w:spacing w:after="0"/>
              <w:jc w:val="center"/>
              <w:rPr>
                <w:rFonts w:eastAsia="DengXian"/>
                <w:b/>
                <w:bCs/>
                <w:color w:val="000000"/>
                <w:sz w:val="18"/>
                <w:szCs w:val="18"/>
                <w:lang w:val="en-US" w:eastAsia="zh-CN"/>
              </w:rPr>
            </w:pPr>
            <w:r w:rsidRPr="00A922B0">
              <w:rPr>
                <w:rFonts w:eastAsia="DengXian"/>
                <w:b/>
                <w:bCs/>
                <w:color w:val="000000"/>
                <w:sz w:val="18"/>
                <w:szCs w:val="18"/>
                <w:lang w:eastAsia="zh-CN"/>
              </w:rPr>
              <w:t>Satellite parameter set</w:t>
            </w:r>
          </w:p>
        </w:tc>
        <w:tc>
          <w:tcPr>
            <w:tcW w:w="946" w:type="dxa"/>
            <w:vMerge w:val="restart"/>
            <w:tcBorders>
              <w:top w:val="nil"/>
              <w:left w:val="single" w:sz="4" w:space="0" w:color="auto"/>
              <w:bottom w:val="single" w:sz="4" w:space="0" w:color="auto"/>
              <w:right w:val="single" w:sz="4" w:space="0" w:color="auto"/>
            </w:tcBorders>
            <w:shd w:val="clear" w:color="auto" w:fill="auto"/>
            <w:vAlign w:val="center"/>
            <w:hideMark/>
          </w:tcPr>
          <w:p w14:paraId="22B4DC36" w14:textId="77777777" w:rsidR="00FC1CCE" w:rsidRPr="00A922B0" w:rsidRDefault="00FC1CCE" w:rsidP="008E3A74">
            <w:pPr>
              <w:widowControl/>
              <w:autoSpaceDE/>
              <w:autoSpaceDN/>
              <w:adjustRightInd/>
              <w:spacing w:after="0"/>
              <w:jc w:val="center"/>
              <w:rPr>
                <w:rFonts w:eastAsia="DengXian"/>
                <w:b/>
                <w:bCs/>
                <w:color w:val="000000"/>
                <w:sz w:val="18"/>
                <w:szCs w:val="18"/>
                <w:lang w:val="en-US" w:eastAsia="zh-CN"/>
              </w:rPr>
            </w:pPr>
            <w:r w:rsidRPr="00A922B0">
              <w:rPr>
                <w:rFonts w:eastAsia="DengXian"/>
                <w:b/>
                <w:bCs/>
                <w:color w:val="000000"/>
                <w:sz w:val="18"/>
                <w:szCs w:val="18"/>
                <w:lang w:eastAsia="zh-CN"/>
              </w:rPr>
              <w:t>Elevation angle (</w:t>
            </w:r>
            <w:proofErr w:type="spellStart"/>
            <w:r w:rsidRPr="00A922B0">
              <w:rPr>
                <w:rFonts w:eastAsia="DengXian"/>
                <w:b/>
                <w:bCs/>
                <w:color w:val="000000"/>
                <w:sz w:val="18"/>
                <w:szCs w:val="18"/>
                <w:lang w:eastAsia="zh-CN"/>
              </w:rPr>
              <w:t>deg</w:t>
            </w:r>
            <w:proofErr w:type="spellEnd"/>
            <w:r w:rsidRPr="00A922B0">
              <w:rPr>
                <w:rFonts w:eastAsia="DengXian"/>
                <w:b/>
                <w:bCs/>
                <w:color w:val="000000"/>
                <w:sz w:val="18"/>
                <w:szCs w:val="18"/>
                <w:lang w:eastAsia="zh-CN"/>
              </w:rPr>
              <w:t>)</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F70DB10" w14:textId="77777777" w:rsidR="00FC1CCE" w:rsidRPr="00A922B0" w:rsidRDefault="00FC1CCE" w:rsidP="008E3A74">
            <w:pPr>
              <w:widowControl/>
              <w:autoSpaceDE/>
              <w:autoSpaceDN/>
              <w:adjustRightInd/>
              <w:spacing w:after="0"/>
              <w:jc w:val="center"/>
              <w:rPr>
                <w:rFonts w:eastAsia="DengXian"/>
                <w:b/>
                <w:bCs/>
                <w:color w:val="000000"/>
                <w:sz w:val="18"/>
                <w:szCs w:val="18"/>
                <w:lang w:val="en-US" w:eastAsia="zh-CN"/>
              </w:rPr>
            </w:pPr>
            <w:r w:rsidRPr="00A922B0">
              <w:rPr>
                <w:rFonts w:eastAsia="DengXian"/>
                <w:b/>
                <w:bCs/>
                <w:color w:val="000000"/>
                <w:sz w:val="18"/>
                <w:szCs w:val="18"/>
                <w:lang w:eastAsia="zh-CN"/>
              </w:rPr>
              <w:t>CNR (dB)</w:t>
            </w:r>
          </w:p>
        </w:tc>
        <w:tc>
          <w:tcPr>
            <w:tcW w:w="1951" w:type="dxa"/>
            <w:vMerge w:val="restart"/>
            <w:tcBorders>
              <w:top w:val="nil"/>
              <w:left w:val="single" w:sz="4" w:space="0" w:color="auto"/>
              <w:bottom w:val="single" w:sz="4" w:space="0" w:color="auto"/>
              <w:right w:val="single" w:sz="4" w:space="0" w:color="auto"/>
            </w:tcBorders>
            <w:shd w:val="clear" w:color="auto" w:fill="auto"/>
            <w:vAlign w:val="center"/>
            <w:hideMark/>
          </w:tcPr>
          <w:p w14:paraId="7790A750" w14:textId="77777777" w:rsidR="00FC1CCE" w:rsidRPr="00A922B0" w:rsidRDefault="00FC1CCE" w:rsidP="008E3A74">
            <w:pPr>
              <w:widowControl/>
              <w:autoSpaceDE/>
              <w:autoSpaceDN/>
              <w:adjustRightInd/>
              <w:spacing w:after="0"/>
              <w:jc w:val="center"/>
              <w:rPr>
                <w:rFonts w:eastAsia="DengXian"/>
                <w:b/>
                <w:bCs/>
                <w:color w:val="000000"/>
                <w:sz w:val="18"/>
                <w:szCs w:val="18"/>
                <w:lang w:val="en-US" w:eastAsia="zh-CN"/>
              </w:rPr>
            </w:pPr>
            <w:r w:rsidRPr="00A922B0">
              <w:rPr>
                <w:rFonts w:eastAsia="DengXian"/>
                <w:b/>
                <w:bCs/>
                <w:color w:val="000000"/>
                <w:sz w:val="18"/>
                <w:szCs w:val="18"/>
                <w:lang w:eastAsia="zh-CN"/>
              </w:rPr>
              <w:t>Antenna switching on/off</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14:paraId="036F923D" w14:textId="77777777" w:rsidR="00FC1CCE" w:rsidRPr="00A922B0" w:rsidRDefault="00FC1CCE" w:rsidP="008E3A74">
            <w:pPr>
              <w:widowControl/>
              <w:autoSpaceDE/>
              <w:autoSpaceDN/>
              <w:adjustRightInd/>
              <w:spacing w:after="0"/>
              <w:jc w:val="center"/>
              <w:rPr>
                <w:rFonts w:eastAsia="DengXian"/>
                <w:b/>
                <w:bCs/>
                <w:color w:val="000000"/>
                <w:sz w:val="18"/>
                <w:szCs w:val="18"/>
                <w:lang w:val="en-US" w:eastAsia="zh-CN"/>
              </w:rPr>
            </w:pPr>
            <w:r w:rsidRPr="00A922B0">
              <w:rPr>
                <w:rFonts w:eastAsia="DengXian"/>
                <w:b/>
                <w:bCs/>
                <w:color w:val="000000"/>
                <w:sz w:val="18"/>
                <w:szCs w:val="18"/>
                <w:lang w:eastAsia="zh-CN"/>
              </w:rPr>
              <w:t>Nominal TDW</w:t>
            </w:r>
          </w:p>
        </w:tc>
        <w:tc>
          <w:tcPr>
            <w:tcW w:w="1698" w:type="dxa"/>
            <w:vMerge w:val="restart"/>
            <w:tcBorders>
              <w:top w:val="nil"/>
              <w:left w:val="single" w:sz="4" w:space="0" w:color="auto"/>
              <w:bottom w:val="single" w:sz="4" w:space="0" w:color="auto"/>
              <w:right w:val="single" w:sz="4" w:space="0" w:color="auto"/>
            </w:tcBorders>
            <w:shd w:val="clear" w:color="auto" w:fill="auto"/>
            <w:vAlign w:val="center"/>
            <w:hideMark/>
          </w:tcPr>
          <w:p w14:paraId="6A49F078" w14:textId="77777777" w:rsidR="00FC1CCE" w:rsidRPr="00A922B0" w:rsidRDefault="00FC1CCE" w:rsidP="008E3A74">
            <w:pPr>
              <w:widowControl/>
              <w:autoSpaceDE/>
              <w:autoSpaceDN/>
              <w:adjustRightInd/>
              <w:spacing w:after="0"/>
              <w:jc w:val="center"/>
              <w:rPr>
                <w:rFonts w:eastAsia="DengXian"/>
                <w:b/>
                <w:bCs/>
                <w:color w:val="000000"/>
                <w:sz w:val="18"/>
                <w:szCs w:val="18"/>
                <w:lang w:val="en-US" w:eastAsia="zh-CN"/>
              </w:rPr>
            </w:pPr>
            <w:r w:rsidRPr="00A922B0">
              <w:rPr>
                <w:rFonts w:eastAsia="DengXian"/>
                <w:b/>
                <w:bCs/>
                <w:color w:val="000000"/>
                <w:sz w:val="18"/>
                <w:szCs w:val="18"/>
                <w:lang w:eastAsia="zh-CN"/>
              </w:rPr>
              <w:t>Required SNR@rBLER2% (dB)</w:t>
            </w:r>
          </w:p>
        </w:tc>
        <w:tc>
          <w:tcPr>
            <w:tcW w:w="991" w:type="dxa"/>
            <w:vMerge w:val="restart"/>
            <w:tcBorders>
              <w:top w:val="nil"/>
              <w:left w:val="single" w:sz="4" w:space="0" w:color="auto"/>
              <w:bottom w:val="single" w:sz="4" w:space="0" w:color="auto"/>
              <w:right w:val="single" w:sz="8" w:space="0" w:color="auto"/>
            </w:tcBorders>
            <w:shd w:val="clear" w:color="auto" w:fill="auto"/>
            <w:vAlign w:val="center"/>
            <w:hideMark/>
          </w:tcPr>
          <w:p w14:paraId="319B2248" w14:textId="77777777" w:rsidR="00FC1CCE" w:rsidRPr="00A922B0" w:rsidRDefault="00FC1CCE" w:rsidP="008E3A74">
            <w:pPr>
              <w:widowControl/>
              <w:autoSpaceDE/>
              <w:autoSpaceDN/>
              <w:adjustRightInd/>
              <w:spacing w:after="0"/>
              <w:jc w:val="center"/>
              <w:rPr>
                <w:rFonts w:eastAsia="DengXian"/>
                <w:b/>
                <w:bCs/>
                <w:color w:val="000000"/>
                <w:sz w:val="18"/>
                <w:szCs w:val="18"/>
                <w:lang w:val="en-US" w:eastAsia="zh-CN"/>
              </w:rPr>
            </w:pPr>
            <w:r w:rsidRPr="00A922B0">
              <w:rPr>
                <w:rFonts w:eastAsia="DengXian"/>
                <w:b/>
                <w:bCs/>
                <w:color w:val="000000"/>
                <w:sz w:val="18"/>
                <w:szCs w:val="18"/>
                <w:lang w:eastAsia="zh-CN"/>
              </w:rPr>
              <w:t>Coverage Gap (dB)</w:t>
            </w:r>
          </w:p>
        </w:tc>
      </w:tr>
      <w:tr w:rsidR="00FC1CCE" w:rsidRPr="001E6592" w14:paraId="6281BDBA" w14:textId="77777777" w:rsidTr="008E3A74">
        <w:trPr>
          <w:trHeight w:val="433"/>
        </w:trPr>
        <w:tc>
          <w:tcPr>
            <w:tcW w:w="0" w:type="auto"/>
            <w:vMerge/>
            <w:tcBorders>
              <w:top w:val="nil"/>
              <w:left w:val="single" w:sz="8" w:space="0" w:color="auto"/>
              <w:bottom w:val="single" w:sz="4" w:space="0" w:color="auto"/>
              <w:right w:val="single" w:sz="4" w:space="0" w:color="auto"/>
            </w:tcBorders>
            <w:vAlign w:val="center"/>
            <w:hideMark/>
          </w:tcPr>
          <w:p w14:paraId="4C4503EE" w14:textId="77777777" w:rsidR="00FC1CCE" w:rsidRPr="001E6592" w:rsidRDefault="00FC1CCE" w:rsidP="008E3A74">
            <w:pPr>
              <w:widowControl/>
              <w:autoSpaceDE/>
              <w:autoSpaceDN/>
              <w:adjustRightInd/>
              <w:spacing w:after="0"/>
              <w:jc w:val="left"/>
              <w:rPr>
                <w:rFonts w:eastAsia="DengXian"/>
                <w:b/>
                <w:bCs/>
                <w:color w:val="000000"/>
                <w:sz w:val="20"/>
                <w:szCs w:val="20"/>
                <w:lang w:val="en-US" w:eastAsia="zh-CN"/>
              </w:rPr>
            </w:pPr>
          </w:p>
        </w:tc>
        <w:tc>
          <w:tcPr>
            <w:tcW w:w="1025" w:type="dxa"/>
            <w:vMerge/>
            <w:tcBorders>
              <w:top w:val="nil"/>
              <w:left w:val="single" w:sz="4" w:space="0" w:color="auto"/>
              <w:bottom w:val="single" w:sz="4" w:space="0" w:color="auto"/>
              <w:right w:val="single" w:sz="4" w:space="0" w:color="auto"/>
            </w:tcBorders>
            <w:vAlign w:val="center"/>
            <w:hideMark/>
          </w:tcPr>
          <w:p w14:paraId="0EB4ACD6" w14:textId="77777777" w:rsidR="00FC1CCE" w:rsidRPr="001E6592" w:rsidRDefault="00FC1CCE" w:rsidP="008E3A74">
            <w:pPr>
              <w:widowControl/>
              <w:autoSpaceDE/>
              <w:autoSpaceDN/>
              <w:adjustRightInd/>
              <w:spacing w:after="0"/>
              <w:jc w:val="left"/>
              <w:rPr>
                <w:rFonts w:eastAsia="DengXian"/>
                <w:b/>
                <w:bCs/>
                <w:color w:val="000000"/>
                <w:sz w:val="20"/>
                <w:szCs w:val="20"/>
                <w:lang w:val="en-US" w:eastAsia="zh-CN"/>
              </w:rPr>
            </w:pPr>
          </w:p>
        </w:tc>
        <w:tc>
          <w:tcPr>
            <w:tcW w:w="946" w:type="dxa"/>
            <w:vMerge/>
            <w:tcBorders>
              <w:top w:val="nil"/>
              <w:left w:val="single" w:sz="4" w:space="0" w:color="auto"/>
              <w:bottom w:val="single" w:sz="4" w:space="0" w:color="auto"/>
              <w:right w:val="single" w:sz="4" w:space="0" w:color="auto"/>
            </w:tcBorders>
            <w:vAlign w:val="center"/>
            <w:hideMark/>
          </w:tcPr>
          <w:p w14:paraId="44574C62" w14:textId="77777777" w:rsidR="00FC1CCE" w:rsidRPr="001E6592" w:rsidRDefault="00FC1CCE" w:rsidP="008E3A74">
            <w:pPr>
              <w:widowControl/>
              <w:autoSpaceDE/>
              <w:autoSpaceDN/>
              <w:adjustRightInd/>
              <w:spacing w:after="0"/>
              <w:jc w:val="left"/>
              <w:rPr>
                <w:rFonts w:eastAsia="DengXian"/>
                <w:b/>
                <w:bCs/>
                <w:color w:val="000000"/>
                <w:sz w:val="20"/>
                <w:szCs w:val="20"/>
                <w:lang w:val="en-US" w:eastAsia="zh-CN"/>
              </w:rPr>
            </w:pPr>
          </w:p>
        </w:tc>
        <w:tc>
          <w:tcPr>
            <w:tcW w:w="850" w:type="dxa"/>
            <w:vMerge/>
            <w:tcBorders>
              <w:top w:val="nil"/>
              <w:left w:val="single" w:sz="4" w:space="0" w:color="auto"/>
              <w:bottom w:val="single" w:sz="4" w:space="0" w:color="auto"/>
              <w:right w:val="single" w:sz="4" w:space="0" w:color="auto"/>
            </w:tcBorders>
            <w:vAlign w:val="center"/>
            <w:hideMark/>
          </w:tcPr>
          <w:p w14:paraId="641A1FBF" w14:textId="77777777" w:rsidR="00FC1CCE" w:rsidRPr="001E6592" w:rsidRDefault="00FC1CCE" w:rsidP="008E3A74">
            <w:pPr>
              <w:widowControl/>
              <w:autoSpaceDE/>
              <w:autoSpaceDN/>
              <w:adjustRightInd/>
              <w:spacing w:after="0"/>
              <w:jc w:val="left"/>
              <w:rPr>
                <w:rFonts w:eastAsia="DengXian"/>
                <w:b/>
                <w:bCs/>
                <w:color w:val="000000"/>
                <w:sz w:val="20"/>
                <w:szCs w:val="20"/>
                <w:lang w:val="en-US" w:eastAsia="zh-CN"/>
              </w:rPr>
            </w:pPr>
          </w:p>
        </w:tc>
        <w:tc>
          <w:tcPr>
            <w:tcW w:w="1951" w:type="dxa"/>
            <w:vMerge/>
            <w:tcBorders>
              <w:top w:val="nil"/>
              <w:left w:val="single" w:sz="4" w:space="0" w:color="auto"/>
              <w:bottom w:val="single" w:sz="4" w:space="0" w:color="auto"/>
              <w:right w:val="single" w:sz="4" w:space="0" w:color="auto"/>
            </w:tcBorders>
            <w:vAlign w:val="center"/>
            <w:hideMark/>
          </w:tcPr>
          <w:p w14:paraId="5940BB8D" w14:textId="77777777" w:rsidR="00FC1CCE" w:rsidRPr="001E6592" w:rsidRDefault="00FC1CCE" w:rsidP="008E3A74">
            <w:pPr>
              <w:widowControl/>
              <w:autoSpaceDE/>
              <w:autoSpaceDN/>
              <w:adjustRightInd/>
              <w:spacing w:after="0"/>
              <w:jc w:val="left"/>
              <w:rPr>
                <w:rFonts w:eastAsia="DengXian"/>
                <w:b/>
                <w:bCs/>
                <w:color w:val="000000"/>
                <w:sz w:val="20"/>
                <w:szCs w:val="20"/>
                <w:lang w:val="en-US" w:eastAsia="zh-CN"/>
              </w:rPr>
            </w:pPr>
          </w:p>
        </w:tc>
        <w:tc>
          <w:tcPr>
            <w:tcW w:w="893" w:type="dxa"/>
            <w:vMerge/>
            <w:tcBorders>
              <w:top w:val="nil"/>
              <w:left w:val="single" w:sz="4" w:space="0" w:color="auto"/>
              <w:bottom w:val="single" w:sz="4" w:space="0" w:color="auto"/>
              <w:right w:val="single" w:sz="4" w:space="0" w:color="auto"/>
            </w:tcBorders>
            <w:vAlign w:val="center"/>
            <w:hideMark/>
          </w:tcPr>
          <w:p w14:paraId="2367EFE8" w14:textId="77777777" w:rsidR="00FC1CCE" w:rsidRPr="001E6592" w:rsidRDefault="00FC1CCE" w:rsidP="008E3A74">
            <w:pPr>
              <w:widowControl/>
              <w:autoSpaceDE/>
              <w:autoSpaceDN/>
              <w:adjustRightInd/>
              <w:spacing w:after="0"/>
              <w:jc w:val="left"/>
              <w:rPr>
                <w:rFonts w:eastAsia="DengXian"/>
                <w:b/>
                <w:bCs/>
                <w:color w:val="000000"/>
                <w:sz w:val="20"/>
                <w:szCs w:val="20"/>
                <w:lang w:val="en-US" w:eastAsia="zh-CN"/>
              </w:rPr>
            </w:pPr>
          </w:p>
        </w:tc>
        <w:tc>
          <w:tcPr>
            <w:tcW w:w="1698" w:type="dxa"/>
            <w:vMerge/>
            <w:tcBorders>
              <w:top w:val="nil"/>
              <w:left w:val="single" w:sz="4" w:space="0" w:color="auto"/>
              <w:bottom w:val="single" w:sz="4" w:space="0" w:color="auto"/>
              <w:right w:val="single" w:sz="4" w:space="0" w:color="auto"/>
            </w:tcBorders>
            <w:vAlign w:val="center"/>
            <w:hideMark/>
          </w:tcPr>
          <w:p w14:paraId="656B6F65" w14:textId="77777777" w:rsidR="00FC1CCE" w:rsidRPr="001E6592" w:rsidRDefault="00FC1CCE" w:rsidP="008E3A74">
            <w:pPr>
              <w:widowControl/>
              <w:autoSpaceDE/>
              <w:autoSpaceDN/>
              <w:adjustRightInd/>
              <w:spacing w:after="0"/>
              <w:jc w:val="left"/>
              <w:rPr>
                <w:rFonts w:eastAsia="DengXian"/>
                <w:b/>
                <w:bCs/>
                <w:color w:val="000000"/>
                <w:sz w:val="20"/>
                <w:szCs w:val="20"/>
                <w:lang w:val="en-US" w:eastAsia="zh-CN"/>
              </w:rPr>
            </w:pPr>
          </w:p>
        </w:tc>
        <w:tc>
          <w:tcPr>
            <w:tcW w:w="991" w:type="dxa"/>
            <w:vMerge/>
            <w:tcBorders>
              <w:top w:val="nil"/>
              <w:left w:val="single" w:sz="4" w:space="0" w:color="auto"/>
              <w:bottom w:val="single" w:sz="4" w:space="0" w:color="auto"/>
              <w:right w:val="single" w:sz="8" w:space="0" w:color="auto"/>
            </w:tcBorders>
            <w:vAlign w:val="center"/>
            <w:hideMark/>
          </w:tcPr>
          <w:p w14:paraId="659D66E8" w14:textId="77777777" w:rsidR="00FC1CCE" w:rsidRPr="001E6592" w:rsidRDefault="00FC1CCE" w:rsidP="008E3A74">
            <w:pPr>
              <w:widowControl/>
              <w:autoSpaceDE/>
              <w:autoSpaceDN/>
              <w:adjustRightInd/>
              <w:spacing w:after="0"/>
              <w:jc w:val="left"/>
              <w:rPr>
                <w:rFonts w:eastAsia="DengXian"/>
                <w:b/>
                <w:bCs/>
                <w:color w:val="000000"/>
                <w:sz w:val="20"/>
                <w:szCs w:val="20"/>
                <w:lang w:val="en-US" w:eastAsia="zh-CN"/>
              </w:rPr>
            </w:pPr>
          </w:p>
        </w:tc>
      </w:tr>
      <w:tr w:rsidR="00FC1CCE" w:rsidRPr="001E6592" w14:paraId="13FB7B89" w14:textId="77777777" w:rsidTr="008E3A74">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2658748B" w14:textId="77777777" w:rsidR="00FC1CCE" w:rsidRPr="001E6592" w:rsidRDefault="00FC1CCE" w:rsidP="008E3A74">
            <w:pPr>
              <w:widowControl/>
              <w:autoSpaceDE/>
              <w:autoSpaceDN/>
              <w:adjustRightInd/>
              <w:spacing w:after="0"/>
              <w:jc w:val="center"/>
              <w:rPr>
                <w:rFonts w:eastAsia="DengXian"/>
                <w:b/>
                <w:bCs/>
                <w:color w:val="000000"/>
                <w:sz w:val="20"/>
                <w:szCs w:val="20"/>
                <w:lang w:val="en-US" w:eastAsia="zh-CN"/>
              </w:rPr>
            </w:pPr>
            <w:r w:rsidRPr="001E6592">
              <w:rPr>
                <w:rFonts w:eastAsia="DengXian"/>
                <w:b/>
                <w:bCs/>
                <w:color w:val="000000"/>
                <w:sz w:val="20"/>
                <w:szCs w:val="20"/>
                <w:lang w:eastAsia="zh-CN"/>
              </w:rPr>
              <w:t>LEO-1200</w:t>
            </w:r>
          </w:p>
        </w:tc>
        <w:tc>
          <w:tcPr>
            <w:tcW w:w="1025" w:type="dxa"/>
            <w:vMerge w:val="restart"/>
            <w:tcBorders>
              <w:top w:val="nil"/>
              <w:left w:val="single" w:sz="4" w:space="0" w:color="auto"/>
              <w:bottom w:val="single" w:sz="8" w:space="0" w:color="000000"/>
              <w:right w:val="single" w:sz="4" w:space="0" w:color="auto"/>
            </w:tcBorders>
            <w:shd w:val="clear" w:color="auto" w:fill="auto"/>
            <w:vAlign w:val="center"/>
            <w:hideMark/>
          </w:tcPr>
          <w:p w14:paraId="2A7BC885" w14:textId="77777777" w:rsidR="00FC1CCE" w:rsidRPr="001E6592" w:rsidRDefault="00FC1CCE" w:rsidP="008E3A74">
            <w:pPr>
              <w:widowControl/>
              <w:autoSpaceDE/>
              <w:autoSpaceDN/>
              <w:adjustRightInd/>
              <w:spacing w:after="0"/>
              <w:jc w:val="center"/>
              <w:rPr>
                <w:rFonts w:eastAsia="DengXian"/>
                <w:color w:val="000000"/>
                <w:sz w:val="20"/>
                <w:szCs w:val="20"/>
                <w:lang w:val="en-US" w:eastAsia="zh-CN"/>
              </w:rPr>
            </w:pPr>
            <w:r w:rsidRPr="001E6592">
              <w:rPr>
                <w:rFonts w:eastAsia="DengXian"/>
                <w:color w:val="000000"/>
                <w:sz w:val="20"/>
                <w:szCs w:val="20"/>
                <w:lang w:eastAsia="zh-CN"/>
              </w:rPr>
              <w:t>1</w:t>
            </w:r>
          </w:p>
        </w:tc>
        <w:tc>
          <w:tcPr>
            <w:tcW w:w="946" w:type="dxa"/>
            <w:vMerge w:val="restart"/>
            <w:tcBorders>
              <w:top w:val="nil"/>
              <w:left w:val="single" w:sz="4" w:space="0" w:color="auto"/>
              <w:bottom w:val="single" w:sz="8" w:space="0" w:color="000000"/>
              <w:right w:val="single" w:sz="4" w:space="0" w:color="auto"/>
            </w:tcBorders>
            <w:shd w:val="clear" w:color="auto" w:fill="auto"/>
            <w:vAlign w:val="center"/>
            <w:hideMark/>
          </w:tcPr>
          <w:p w14:paraId="69C86FDA" w14:textId="77777777" w:rsidR="00FC1CCE" w:rsidRPr="001E6592" w:rsidRDefault="00FC1CCE" w:rsidP="008E3A74">
            <w:pPr>
              <w:widowControl/>
              <w:autoSpaceDE/>
              <w:autoSpaceDN/>
              <w:adjustRightInd/>
              <w:spacing w:after="0"/>
              <w:jc w:val="center"/>
              <w:rPr>
                <w:rFonts w:eastAsia="DengXian"/>
                <w:color w:val="000000"/>
                <w:sz w:val="20"/>
                <w:szCs w:val="20"/>
                <w:lang w:val="en-US" w:eastAsia="zh-CN"/>
              </w:rPr>
            </w:pPr>
            <w:r w:rsidRPr="001E6592">
              <w:rPr>
                <w:rFonts w:eastAsia="DengXian"/>
                <w:color w:val="000000"/>
                <w:sz w:val="20"/>
                <w:szCs w:val="20"/>
                <w:lang w:eastAsia="zh-CN"/>
              </w:rPr>
              <w:t>30</w:t>
            </w:r>
          </w:p>
        </w:tc>
        <w:tc>
          <w:tcPr>
            <w:tcW w:w="85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97800B8" w14:textId="77777777" w:rsidR="00FC1CCE" w:rsidRPr="001E6592" w:rsidRDefault="00FC1CCE" w:rsidP="008E3A74">
            <w:pPr>
              <w:widowControl/>
              <w:autoSpaceDE/>
              <w:autoSpaceDN/>
              <w:adjustRightInd/>
              <w:spacing w:after="0"/>
              <w:jc w:val="center"/>
              <w:rPr>
                <w:rFonts w:eastAsia="DengXian"/>
                <w:color w:val="000000"/>
                <w:sz w:val="20"/>
                <w:szCs w:val="20"/>
                <w:lang w:val="en-US" w:eastAsia="zh-CN"/>
              </w:rPr>
            </w:pPr>
            <w:r w:rsidRPr="001E6592">
              <w:rPr>
                <w:rFonts w:eastAsia="DengXian"/>
                <w:color w:val="000000"/>
                <w:sz w:val="20"/>
                <w:szCs w:val="20"/>
                <w:lang w:eastAsia="zh-CN"/>
              </w:rPr>
              <w:t>-11.05</w:t>
            </w:r>
          </w:p>
        </w:tc>
        <w:tc>
          <w:tcPr>
            <w:tcW w:w="1951" w:type="dxa"/>
            <w:tcBorders>
              <w:top w:val="nil"/>
              <w:left w:val="nil"/>
              <w:bottom w:val="single" w:sz="4" w:space="0" w:color="auto"/>
              <w:right w:val="single" w:sz="4" w:space="0" w:color="auto"/>
            </w:tcBorders>
            <w:shd w:val="clear" w:color="auto" w:fill="auto"/>
            <w:noWrap/>
            <w:vAlign w:val="center"/>
            <w:hideMark/>
          </w:tcPr>
          <w:p w14:paraId="1BC07CB8"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off</w:t>
            </w:r>
          </w:p>
        </w:tc>
        <w:tc>
          <w:tcPr>
            <w:tcW w:w="893" w:type="dxa"/>
            <w:tcBorders>
              <w:top w:val="nil"/>
              <w:left w:val="nil"/>
              <w:bottom w:val="single" w:sz="4" w:space="0" w:color="auto"/>
              <w:right w:val="single" w:sz="4" w:space="0" w:color="auto"/>
            </w:tcBorders>
            <w:shd w:val="clear" w:color="auto" w:fill="auto"/>
            <w:vAlign w:val="center"/>
            <w:hideMark/>
          </w:tcPr>
          <w:p w14:paraId="427D6B92"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val="en-US" w:eastAsia="zh-CN"/>
              </w:rPr>
              <w:t>1</w:t>
            </w:r>
            <w:r>
              <w:rPr>
                <w:rFonts w:eastAsia="DengXian" w:hint="eastAsia"/>
                <w:color w:val="000000"/>
                <w:sz w:val="20"/>
                <w:szCs w:val="20"/>
                <w:lang w:val="en-US" w:eastAsia="zh-CN"/>
              </w:rPr>
              <w:t>(</w:t>
            </w:r>
            <w:r>
              <w:rPr>
                <w:rFonts w:eastAsia="DengXian"/>
                <w:color w:val="000000"/>
                <w:sz w:val="20"/>
                <w:szCs w:val="20"/>
                <w:lang w:val="en-US" w:eastAsia="zh-CN"/>
              </w:rPr>
              <w:t>JCE Disable)</w:t>
            </w:r>
          </w:p>
        </w:tc>
        <w:tc>
          <w:tcPr>
            <w:tcW w:w="1698" w:type="dxa"/>
            <w:tcBorders>
              <w:top w:val="nil"/>
              <w:left w:val="nil"/>
              <w:bottom w:val="single" w:sz="4" w:space="0" w:color="auto"/>
              <w:right w:val="single" w:sz="4" w:space="0" w:color="auto"/>
            </w:tcBorders>
            <w:shd w:val="clear" w:color="auto" w:fill="auto"/>
            <w:vAlign w:val="center"/>
            <w:hideMark/>
          </w:tcPr>
          <w:p w14:paraId="609499E0"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val="en-US" w:eastAsia="zh-CN"/>
              </w:rPr>
              <w:t>-6.68</w:t>
            </w:r>
          </w:p>
        </w:tc>
        <w:tc>
          <w:tcPr>
            <w:tcW w:w="991" w:type="dxa"/>
            <w:tcBorders>
              <w:top w:val="nil"/>
              <w:left w:val="nil"/>
              <w:bottom w:val="single" w:sz="4" w:space="0" w:color="auto"/>
              <w:right w:val="single" w:sz="8" w:space="0" w:color="auto"/>
            </w:tcBorders>
            <w:shd w:val="clear" w:color="auto" w:fill="auto"/>
            <w:noWrap/>
            <w:vAlign w:val="center"/>
            <w:hideMark/>
          </w:tcPr>
          <w:p w14:paraId="3FE01E69"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val="en-US" w:eastAsia="zh-CN"/>
              </w:rPr>
              <w:t>4.37</w:t>
            </w:r>
          </w:p>
        </w:tc>
      </w:tr>
      <w:tr w:rsidR="00FC1CCE" w:rsidRPr="001E6592" w14:paraId="5734B3DE" w14:textId="77777777" w:rsidTr="008E3A74">
        <w:trPr>
          <w:trHeight w:val="300"/>
        </w:trPr>
        <w:tc>
          <w:tcPr>
            <w:tcW w:w="0" w:type="auto"/>
            <w:vMerge/>
            <w:tcBorders>
              <w:top w:val="nil"/>
              <w:left w:val="single" w:sz="8" w:space="0" w:color="auto"/>
              <w:bottom w:val="single" w:sz="8" w:space="0" w:color="000000"/>
              <w:right w:val="single" w:sz="4" w:space="0" w:color="auto"/>
            </w:tcBorders>
            <w:vAlign w:val="center"/>
            <w:hideMark/>
          </w:tcPr>
          <w:p w14:paraId="31BF04FF" w14:textId="77777777" w:rsidR="00FC1CCE" w:rsidRPr="001E6592" w:rsidRDefault="00FC1CCE" w:rsidP="008E3A74">
            <w:pPr>
              <w:widowControl/>
              <w:autoSpaceDE/>
              <w:autoSpaceDN/>
              <w:adjustRightInd/>
              <w:spacing w:after="0"/>
              <w:jc w:val="left"/>
              <w:rPr>
                <w:rFonts w:eastAsia="DengXian"/>
                <w:b/>
                <w:bCs/>
                <w:color w:val="000000"/>
                <w:sz w:val="20"/>
                <w:szCs w:val="20"/>
                <w:lang w:val="en-US" w:eastAsia="zh-CN"/>
              </w:rPr>
            </w:pPr>
          </w:p>
        </w:tc>
        <w:tc>
          <w:tcPr>
            <w:tcW w:w="1025" w:type="dxa"/>
            <w:vMerge/>
            <w:tcBorders>
              <w:top w:val="nil"/>
              <w:left w:val="single" w:sz="4" w:space="0" w:color="auto"/>
              <w:bottom w:val="single" w:sz="8" w:space="0" w:color="000000"/>
              <w:right w:val="single" w:sz="4" w:space="0" w:color="auto"/>
            </w:tcBorders>
            <w:vAlign w:val="center"/>
            <w:hideMark/>
          </w:tcPr>
          <w:p w14:paraId="082F7665"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946" w:type="dxa"/>
            <w:vMerge/>
            <w:tcBorders>
              <w:top w:val="nil"/>
              <w:left w:val="single" w:sz="4" w:space="0" w:color="auto"/>
              <w:bottom w:val="single" w:sz="8" w:space="0" w:color="000000"/>
              <w:right w:val="single" w:sz="4" w:space="0" w:color="auto"/>
            </w:tcBorders>
            <w:vAlign w:val="center"/>
            <w:hideMark/>
          </w:tcPr>
          <w:p w14:paraId="1FDDA64F"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850" w:type="dxa"/>
            <w:vMerge/>
            <w:tcBorders>
              <w:top w:val="nil"/>
              <w:left w:val="single" w:sz="4" w:space="0" w:color="auto"/>
              <w:bottom w:val="single" w:sz="8" w:space="0" w:color="000000"/>
              <w:right w:val="single" w:sz="4" w:space="0" w:color="auto"/>
            </w:tcBorders>
            <w:vAlign w:val="center"/>
            <w:hideMark/>
          </w:tcPr>
          <w:p w14:paraId="1541DF39"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1951" w:type="dxa"/>
            <w:tcBorders>
              <w:top w:val="nil"/>
              <w:left w:val="nil"/>
              <w:bottom w:val="single" w:sz="4" w:space="0" w:color="auto"/>
              <w:right w:val="single" w:sz="4" w:space="0" w:color="auto"/>
            </w:tcBorders>
            <w:shd w:val="clear" w:color="auto" w:fill="auto"/>
            <w:noWrap/>
            <w:vAlign w:val="center"/>
            <w:hideMark/>
          </w:tcPr>
          <w:p w14:paraId="1B1D3BDE"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On</w:t>
            </w:r>
            <w:r>
              <w:rPr>
                <w:rFonts w:eastAsia="DengXian"/>
                <w:color w:val="000000"/>
                <w:sz w:val="20"/>
                <w:szCs w:val="20"/>
                <w:lang w:eastAsia="zh-CN"/>
              </w:rPr>
              <w:t xml:space="preserve"> </w:t>
            </w:r>
            <w:r w:rsidRPr="001E6592">
              <w:rPr>
                <w:rFonts w:eastAsia="DengXian"/>
                <w:color w:val="000000"/>
                <w:sz w:val="20"/>
                <w:szCs w:val="20"/>
                <w:lang w:eastAsia="zh-CN"/>
              </w:rPr>
              <w:t>(AS interval=1)</w:t>
            </w:r>
          </w:p>
        </w:tc>
        <w:tc>
          <w:tcPr>
            <w:tcW w:w="893" w:type="dxa"/>
            <w:tcBorders>
              <w:top w:val="nil"/>
              <w:left w:val="nil"/>
              <w:bottom w:val="single" w:sz="4" w:space="0" w:color="auto"/>
              <w:right w:val="single" w:sz="4" w:space="0" w:color="auto"/>
            </w:tcBorders>
            <w:shd w:val="clear" w:color="auto" w:fill="auto"/>
            <w:vAlign w:val="center"/>
            <w:hideMark/>
          </w:tcPr>
          <w:p w14:paraId="4B8E62EE"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val="en-US" w:eastAsia="zh-CN"/>
              </w:rPr>
              <w:t>1</w:t>
            </w:r>
            <w:r>
              <w:rPr>
                <w:rFonts w:eastAsia="DengXian"/>
                <w:color w:val="000000"/>
                <w:sz w:val="20"/>
                <w:szCs w:val="20"/>
                <w:lang w:val="en-US" w:eastAsia="zh-CN"/>
              </w:rPr>
              <w:t xml:space="preserve"> </w:t>
            </w:r>
            <w:r>
              <w:rPr>
                <w:rFonts w:eastAsia="DengXian" w:hint="eastAsia"/>
                <w:color w:val="000000"/>
                <w:sz w:val="20"/>
                <w:szCs w:val="20"/>
                <w:lang w:val="en-US" w:eastAsia="zh-CN"/>
              </w:rPr>
              <w:t>(</w:t>
            </w:r>
            <w:r>
              <w:rPr>
                <w:rFonts w:eastAsia="DengXian"/>
                <w:color w:val="000000"/>
                <w:sz w:val="20"/>
                <w:szCs w:val="20"/>
                <w:lang w:val="en-US" w:eastAsia="zh-CN"/>
              </w:rPr>
              <w:t>JCE Disable)</w:t>
            </w:r>
          </w:p>
        </w:tc>
        <w:tc>
          <w:tcPr>
            <w:tcW w:w="1698" w:type="dxa"/>
            <w:tcBorders>
              <w:top w:val="nil"/>
              <w:left w:val="nil"/>
              <w:bottom w:val="single" w:sz="4" w:space="0" w:color="auto"/>
              <w:right w:val="single" w:sz="4" w:space="0" w:color="auto"/>
            </w:tcBorders>
            <w:shd w:val="clear" w:color="auto" w:fill="auto"/>
            <w:vAlign w:val="center"/>
            <w:hideMark/>
          </w:tcPr>
          <w:p w14:paraId="30760F8A"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Pr>
                <w:rFonts w:eastAsia="DengXian"/>
                <w:color w:val="000000"/>
                <w:sz w:val="20"/>
                <w:szCs w:val="20"/>
              </w:rPr>
              <w:t>-9.64</w:t>
            </w:r>
          </w:p>
        </w:tc>
        <w:tc>
          <w:tcPr>
            <w:tcW w:w="991" w:type="dxa"/>
            <w:tcBorders>
              <w:top w:val="nil"/>
              <w:left w:val="nil"/>
              <w:bottom w:val="single" w:sz="4" w:space="0" w:color="auto"/>
              <w:right w:val="single" w:sz="8" w:space="0" w:color="auto"/>
            </w:tcBorders>
            <w:shd w:val="clear" w:color="auto" w:fill="auto"/>
            <w:noWrap/>
            <w:vAlign w:val="center"/>
            <w:hideMark/>
          </w:tcPr>
          <w:p w14:paraId="3C3EFB1F"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Pr>
                <w:rFonts w:eastAsia="DengXian" w:hint="eastAsia"/>
                <w:color w:val="000000"/>
                <w:sz w:val="20"/>
                <w:szCs w:val="20"/>
                <w:lang w:val="en-US" w:eastAsia="zh-CN"/>
              </w:rPr>
              <w:t>1</w:t>
            </w:r>
            <w:r>
              <w:rPr>
                <w:rFonts w:eastAsia="DengXian"/>
                <w:color w:val="000000"/>
                <w:sz w:val="20"/>
                <w:szCs w:val="20"/>
                <w:lang w:val="en-US" w:eastAsia="zh-CN"/>
              </w:rPr>
              <w:t>.41</w:t>
            </w:r>
          </w:p>
        </w:tc>
      </w:tr>
      <w:tr w:rsidR="00FC1CCE" w:rsidRPr="001E6592" w14:paraId="087E1BC3" w14:textId="77777777" w:rsidTr="008E3A74">
        <w:trPr>
          <w:trHeight w:val="300"/>
        </w:trPr>
        <w:tc>
          <w:tcPr>
            <w:tcW w:w="0" w:type="auto"/>
            <w:vMerge/>
            <w:tcBorders>
              <w:top w:val="nil"/>
              <w:left w:val="single" w:sz="8" w:space="0" w:color="auto"/>
              <w:bottom w:val="single" w:sz="8" w:space="0" w:color="000000"/>
              <w:right w:val="single" w:sz="4" w:space="0" w:color="auto"/>
            </w:tcBorders>
            <w:vAlign w:val="center"/>
            <w:hideMark/>
          </w:tcPr>
          <w:p w14:paraId="1BE54329" w14:textId="77777777" w:rsidR="00FC1CCE" w:rsidRPr="001E6592" w:rsidRDefault="00FC1CCE" w:rsidP="008E3A74">
            <w:pPr>
              <w:widowControl/>
              <w:autoSpaceDE/>
              <w:autoSpaceDN/>
              <w:adjustRightInd/>
              <w:spacing w:after="0"/>
              <w:jc w:val="left"/>
              <w:rPr>
                <w:rFonts w:eastAsia="DengXian"/>
                <w:b/>
                <w:bCs/>
                <w:color w:val="000000"/>
                <w:sz w:val="20"/>
                <w:szCs w:val="20"/>
                <w:lang w:val="en-US" w:eastAsia="zh-CN"/>
              </w:rPr>
            </w:pPr>
          </w:p>
        </w:tc>
        <w:tc>
          <w:tcPr>
            <w:tcW w:w="1025" w:type="dxa"/>
            <w:vMerge/>
            <w:tcBorders>
              <w:top w:val="nil"/>
              <w:left w:val="single" w:sz="4" w:space="0" w:color="auto"/>
              <w:bottom w:val="single" w:sz="8" w:space="0" w:color="000000"/>
              <w:right w:val="single" w:sz="4" w:space="0" w:color="auto"/>
            </w:tcBorders>
            <w:vAlign w:val="center"/>
            <w:hideMark/>
          </w:tcPr>
          <w:p w14:paraId="454E4ADE"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946" w:type="dxa"/>
            <w:vMerge/>
            <w:tcBorders>
              <w:top w:val="nil"/>
              <w:left w:val="single" w:sz="4" w:space="0" w:color="auto"/>
              <w:bottom w:val="single" w:sz="8" w:space="0" w:color="000000"/>
              <w:right w:val="single" w:sz="4" w:space="0" w:color="auto"/>
            </w:tcBorders>
            <w:vAlign w:val="center"/>
            <w:hideMark/>
          </w:tcPr>
          <w:p w14:paraId="679B11B8"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850" w:type="dxa"/>
            <w:vMerge/>
            <w:tcBorders>
              <w:top w:val="nil"/>
              <w:left w:val="single" w:sz="4" w:space="0" w:color="auto"/>
              <w:bottom w:val="single" w:sz="8" w:space="0" w:color="000000"/>
              <w:right w:val="single" w:sz="4" w:space="0" w:color="auto"/>
            </w:tcBorders>
            <w:vAlign w:val="center"/>
            <w:hideMark/>
          </w:tcPr>
          <w:p w14:paraId="4303AF56"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1951" w:type="dxa"/>
            <w:tcBorders>
              <w:top w:val="nil"/>
              <w:left w:val="nil"/>
              <w:bottom w:val="single" w:sz="4" w:space="0" w:color="auto"/>
              <w:right w:val="single" w:sz="4" w:space="0" w:color="auto"/>
            </w:tcBorders>
            <w:shd w:val="clear" w:color="auto" w:fill="auto"/>
            <w:noWrap/>
            <w:vAlign w:val="center"/>
            <w:hideMark/>
          </w:tcPr>
          <w:p w14:paraId="7F6A5ADE"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off</w:t>
            </w:r>
          </w:p>
        </w:tc>
        <w:tc>
          <w:tcPr>
            <w:tcW w:w="893" w:type="dxa"/>
            <w:tcBorders>
              <w:top w:val="nil"/>
              <w:left w:val="nil"/>
              <w:bottom w:val="single" w:sz="4" w:space="0" w:color="auto"/>
              <w:right w:val="single" w:sz="4" w:space="0" w:color="auto"/>
            </w:tcBorders>
            <w:shd w:val="clear" w:color="auto" w:fill="auto"/>
            <w:noWrap/>
            <w:vAlign w:val="center"/>
            <w:hideMark/>
          </w:tcPr>
          <w:p w14:paraId="2E2CF4AE"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2</w:t>
            </w:r>
          </w:p>
        </w:tc>
        <w:tc>
          <w:tcPr>
            <w:tcW w:w="1698" w:type="dxa"/>
            <w:tcBorders>
              <w:top w:val="nil"/>
              <w:left w:val="nil"/>
              <w:bottom w:val="single" w:sz="4" w:space="0" w:color="auto"/>
              <w:right w:val="single" w:sz="4" w:space="0" w:color="auto"/>
            </w:tcBorders>
            <w:shd w:val="clear" w:color="auto" w:fill="auto"/>
            <w:noWrap/>
            <w:vAlign w:val="center"/>
            <w:hideMark/>
          </w:tcPr>
          <w:p w14:paraId="0DB37EC5"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-7.55</w:t>
            </w:r>
          </w:p>
        </w:tc>
        <w:tc>
          <w:tcPr>
            <w:tcW w:w="991" w:type="dxa"/>
            <w:tcBorders>
              <w:top w:val="nil"/>
              <w:left w:val="nil"/>
              <w:bottom w:val="single" w:sz="4" w:space="0" w:color="auto"/>
              <w:right w:val="single" w:sz="8" w:space="0" w:color="auto"/>
            </w:tcBorders>
            <w:shd w:val="clear" w:color="auto" w:fill="auto"/>
            <w:noWrap/>
            <w:vAlign w:val="center"/>
            <w:hideMark/>
          </w:tcPr>
          <w:p w14:paraId="3A1310F3"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3.5</w:t>
            </w:r>
          </w:p>
        </w:tc>
      </w:tr>
      <w:tr w:rsidR="00FC1CCE" w:rsidRPr="001E6592" w14:paraId="0943D9B6" w14:textId="77777777" w:rsidTr="008E3A74">
        <w:trPr>
          <w:trHeight w:val="300"/>
        </w:trPr>
        <w:tc>
          <w:tcPr>
            <w:tcW w:w="0" w:type="auto"/>
            <w:vMerge/>
            <w:tcBorders>
              <w:top w:val="nil"/>
              <w:left w:val="single" w:sz="8" w:space="0" w:color="auto"/>
              <w:bottom w:val="single" w:sz="8" w:space="0" w:color="000000"/>
              <w:right w:val="single" w:sz="4" w:space="0" w:color="auto"/>
            </w:tcBorders>
            <w:vAlign w:val="center"/>
            <w:hideMark/>
          </w:tcPr>
          <w:p w14:paraId="68FBC760" w14:textId="77777777" w:rsidR="00FC1CCE" w:rsidRPr="001E6592" w:rsidRDefault="00FC1CCE" w:rsidP="008E3A74">
            <w:pPr>
              <w:widowControl/>
              <w:autoSpaceDE/>
              <w:autoSpaceDN/>
              <w:adjustRightInd/>
              <w:spacing w:after="0"/>
              <w:jc w:val="left"/>
              <w:rPr>
                <w:rFonts w:eastAsia="DengXian"/>
                <w:b/>
                <w:bCs/>
                <w:color w:val="000000"/>
                <w:sz w:val="20"/>
                <w:szCs w:val="20"/>
                <w:lang w:val="en-US" w:eastAsia="zh-CN"/>
              </w:rPr>
            </w:pPr>
          </w:p>
        </w:tc>
        <w:tc>
          <w:tcPr>
            <w:tcW w:w="1025" w:type="dxa"/>
            <w:vMerge/>
            <w:tcBorders>
              <w:top w:val="nil"/>
              <w:left w:val="single" w:sz="4" w:space="0" w:color="auto"/>
              <w:bottom w:val="single" w:sz="8" w:space="0" w:color="000000"/>
              <w:right w:val="single" w:sz="4" w:space="0" w:color="auto"/>
            </w:tcBorders>
            <w:vAlign w:val="center"/>
            <w:hideMark/>
          </w:tcPr>
          <w:p w14:paraId="1E1CAF47"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946" w:type="dxa"/>
            <w:vMerge/>
            <w:tcBorders>
              <w:top w:val="nil"/>
              <w:left w:val="single" w:sz="4" w:space="0" w:color="auto"/>
              <w:bottom w:val="single" w:sz="8" w:space="0" w:color="000000"/>
              <w:right w:val="single" w:sz="4" w:space="0" w:color="auto"/>
            </w:tcBorders>
            <w:vAlign w:val="center"/>
            <w:hideMark/>
          </w:tcPr>
          <w:p w14:paraId="4D7D04DE"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850" w:type="dxa"/>
            <w:vMerge/>
            <w:tcBorders>
              <w:top w:val="nil"/>
              <w:left w:val="single" w:sz="4" w:space="0" w:color="auto"/>
              <w:bottom w:val="single" w:sz="8" w:space="0" w:color="000000"/>
              <w:right w:val="single" w:sz="4" w:space="0" w:color="auto"/>
            </w:tcBorders>
            <w:vAlign w:val="center"/>
            <w:hideMark/>
          </w:tcPr>
          <w:p w14:paraId="50309CD4"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1951" w:type="dxa"/>
            <w:tcBorders>
              <w:top w:val="nil"/>
              <w:left w:val="nil"/>
              <w:bottom w:val="single" w:sz="4" w:space="0" w:color="auto"/>
              <w:right w:val="single" w:sz="4" w:space="0" w:color="auto"/>
            </w:tcBorders>
            <w:shd w:val="clear" w:color="auto" w:fill="auto"/>
            <w:noWrap/>
            <w:vAlign w:val="center"/>
            <w:hideMark/>
          </w:tcPr>
          <w:p w14:paraId="73FD453B"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On</w:t>
            </w:r>
            <w:r>
              <w:rPr>
                <w:rFonts w:eastAsia="DengXian"/>
                <w:color w:val="000000"/>
                <w:sz w:val="20"/>
                <w:szCs w:val="20"/>
                <w:lang w:eastAsia="zh-CN"/>
              </w:rPr>
              <w:t xml:space="preserve"> </w:t>
            </w:r>
            <w:r w:rsidRPr="001E6592">
              <w:rPr>
                <w:rFonts w:eastAsia="DengXian"/>
                <w:color w:val="000000"/>
                <w:sz w:val="20"/>
                <w:szCs w:val="20"/>
                <w:lang w:eastAsia="zh-CN"/>
              </w:rPr>
              <w:t>(AS interval=2)</w:t>
            </w:r>
          </w:p>
        </w:tc>
        <w:tc>
          <w:tcPr>
            <w:tcW w:w="893" w:type="dxa"/>
            <w:tcBorders>
              <w:top w:val="nil"/>
              <w:left w:val="nil"/>
              <w:bottom w:val="single" w:sz="4" w:space="0" w:color="auto"/>
              <w:right w:val="single" w:sz="4" w:space="0" w:color="auto"/>
            </w:tcBorders>
            <w:shd w:val="clear" w:color="auto" w:fill="auto"/>
            <w:noWrap/>
            <w:vAlign w:val="center"/>
            <w:hideMark/>
          </w:tcPr>
          <w:p w14:paraId="5655EEEE"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2</w:t>
            </w:r>
          </w:p>
        </w:tc>
        <w:tc>
          <w:tcPr>
            <w:tcW w:w="1698" w:type="dxa"/>
            <w:tcBorders>
              <w:top w:val="nil"/>
              <w:left w:val="nil"/>
              <w:bottom w:val="single" w:sz="4" w:space="0" w:color="auto"/>
              <w:right w:val="single" w:sz="4" w:space="0" w:color="auto"/>
            </w:tcBorders>
            <w:shd w:val="clear" w:color="auto" w:fill="auto"/>
            <w:noWrap/>
            <w:vAlign w:val="center"/>
            <w:hideMark/>
          </w:tcPr>
          <w:p w14:paraId="39BBFC19"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-10.31</w:t>
            </w:r>
          </w:p>
        </w:tc>
        <w:tc>
          <w:tcPr>
            <w:tcW w:w="991" w:type="dxa"/>
            <w:tcBorders>
              <w:top w:val="nil"/>
              <w:left w:val="nil"/>
              <w:bottom w:val="single" w:sz="4" w:space="0" w:color="auto"/>
              <w:right w:val="single" w:sz="8" w:space="0" w:color="auto"/>
            </w:tcBorders>
            <w:shd w:val="clear" w:color="auto" w:fill="auto"/>
            <w:noWrap/>
            <w:vAlign w:val="center"/>
            <w:hideMark/>
          </w:tcPr>
          <w:p w14:paraId="7BC32A8A"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0.74</w:t>
            </w:r>
          </w:p>
        </w:tc>
      </w:tr>
      <w:tr w:rsidR="00FC1CCE" w:rsidRPr="001E6592" w14:paraId="138DBD2C" w14:textId="77777777" w:rsidTr="008E3A74">
        <w:trPr>
          <w:trHeight w:val="300"/>
        </w:trPr>
        <w:tc>
          <w:tcPr>
            <w:tcW w:w="0" w:type="auto"/>
            <w:vMerge/>
            <w:tcBorders>
              <w:top w:val="nil"/>
              <w:left w:val="single" w:sz="8" w:space="0" w:color="auto"/>
              <w:bottom w:val="single" w:sz="8" w:space="0" w:color="000000"/>
              <w:right w:val="single" w:sz="4" w:space="0" w:color="auto"/>
            </w:tcBorders>
            <w:vAlign w:val="center"/>
            <w:hideMark/>
          </w:tcPr>
          <w:p w14:paraId="0B03CC0D" w14:textId="77777777" w:rsidR="00FC1CCE" w:rsidRPr="001E6592" w:rsidRDefault="00FC1CCE" w:rsidP="008E3A74">
            <w:pPr>
              <w:widowControl/>
              <w:autoSpaceDE/>
              <w:autoSpaceDN/>
              <w:adjustRightInd/>
              <w:spacing w:after="0"/>
              <w:jc w:val="left"/>
              <w:rPr>
                <w:rFonts w:eastAsia="DengXian"/>
                <w:b/>
                <w:bCs/>
                <w:color w:val="000000"/>
                <w:sz w:val="20"/>
                <w:szCs w:val="20"/>
                <w:lang w:val="en-US" w:eastAsia="zh-CN"/>
              </w:rPr>
            </w:pPr>
          </w:p>
        </w:tc>
        <w:tc>
          <w:tcPr>
            <w:tcW w:w="1025" w:type="dxa"/>
            <w:vMerge/>
            <w:tcBorders>
              <w:top w:val="nil"/>
              <w:left w:val="single" w:sz="4" w:space="0" w:color="auto"/>
              <w:bottom w:val="single" w:sz="8" w:space="0" w:color="000000"/>
              <w:right w:val="single" w:sz="4" w:space="0" w:color="auto"/>
            </w:tcBorders>
            <w:vAlign w:val="center"/>
            <w:hideMark/>
          </w:tcPr>
          <w:p w14:paraId="2BB7B34A"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946" w:type="dxa"/>
            <w:vMerge/>
            <w:tcBorders>
              <w:top w:val="nil"/>
              <w:left w:val="single" w:sz="4" w:space="0" w:color="auto"/>
              <w:bottom w:val="single" w:sz="8" w:space="0" w:color="000000"/>
              <w:right w:val="single" w:sz="4" w:space="0" w:color="auto"/>
            </w:tcBorders>
            <w:vAlign w:val="center"/>
            <w:hideMark/>
          </w:tcPr>
          <w:p w14:paraId="4165E9EF"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850" w:type="dxa"/>
            <w:vMerge/>
            <w:tcBorders>
              <w:top w:val="nil"/>
              <w:left w:val="single" w:sz="4" w:space="0" w:color="auto"/>
              <w:bottom w:val="single" w:sz="8" w:space="0" w:color="000000"/>
              <w:right w:val="single" w:sz="4" w:space="0" w:color="auto"/>
            </w:tcBorders>
            <w:vAlign w:val="center"/>
            <w:hideMark/>
          </w:tcPr>
          <w:p w14:paraId="7DCC5DAC"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1951" w:type="dxa"/>
            <w:tcBorders>
              <w:top w:val="nil"/>
              <w:left w:val="nil"/>
              <w:bottom w:val="single" w:sz="4" w:space="0" w:color="auto"/>
              <w:right w:val="single" w:sz="4" w:space="0" w:color="auto"/>
            </w:tcBorders>
            <w:shd w:val="clear" w:color="auto" w:fill="D9E2F3" w:themeFill="accent5" w:themeFillTint="33"/>
            <w:noWrap/>
            <w:vAlign w:val="center"/>
            <w:hideMark/>
          </w:tcPr>
          <w:p w14:paraId="2432863F"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On</w:t>
            </w:r>
            <w:r>
              <w:rPr>
                <w:rFonts w:eastAsia="DengXian"/>
                <w:color w:val="000000"/>
                <w:sz w:val="20"/>
                <w:szCs w:val="20"/>
                <w:lang w:eastAsia="zh-CN"/>
              </w:rPr>
              <w:t xml:space="preserve"> </w:t>
            </w:r>
            <w:r w:rsidRPr="001E6592">
              <w:rPr>
                <w:rFonts w:eastAsia="DengXian"/>
                <w:color w:val="000000"/>
                <w:sz w:val="20"/>
                <w:szCs w:val="20"/>
                <w:lang w:eastAsia="zh-CN"/>
              </w:rPr>
              <w:t>(AS interval=2)</w:t>
            </w:r>
          </w:p>
        </w:tc>
        <w:tc>
          <w:tcPr>
            <w:tcW w:w="893" w:type="dxa"/>
            <w:tcBorders>
              <w:top w:val="nil"/>
              <w:left w:val="nil"/>
              <w:bottom w:val="single" w:sz="4" w:space="0" w:color="auto"/>
              <w:right w:val="single" w:sz="4" w:space="0" w:color="auto"/>
            </w:tcBorders>
            <w:shd w:val="clear" w:color="auto" w:fill="D9E2F3" w:themeFill="accent5" w:themeFillTint="33"/>
            <w:noWrap/>
            <w:vAlign w:val="center"/>
            <w:hideMark/>
          </w:tcPr>
          <w:p w14:paraId="4154F4FB"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val="en-US" w:eastAsia="zh-CN"/>
              </w:rPr>
              <w:t>1</w:t>
            </w:r>
            <w:r>
              <w:rPr>
                <w:rFonts w:eastAsia="DengXian"/>
                <w:color w:val="000000"/>
                <w:sz w:val="20"/>
                <w:szCs w:val="20"/>
                <w:lang w:val="en-US" w:eastAsia="zh-CN"/>
              </w:rPr>
              <w:t xml:space="preserve"> </w:t>
            </w:r>
            <w:r>
              <w:rPr>
                <w:rFonts w:eastAsia="DengXian" w:hint="eastAsia"/>
                <w:color w:val="000000"/>
                <w:sz w:val="20"/>
                <w:szCs w:val="20"/>
                <w:lang w:val="en-US" w:eastAsia="zh-CN"/>
              </w:rPr>
              <w:t>(</w:t>
            </w:r>
            <w:r>
              <w:rPr>
                <w:rFonts w:eastAsia="DengXian"/>
                <w:color w:val="000000"/>
                <w:sz w:val="20"/>
                <w:szCs w:val="20"/>
                <w:lang w:val="en-US" w:eastAsia="zh-CN"/>
              </w:rPr>
              <w:t>JCE Disable)</w:t>
            </w:r>
          </w:p>
        </w:tc>
        <w:tc>
          <w:tcPr>
            <w:tcW w:w="1698" w:type="dxa"/>
            <w:tcBorders>
              <w:top w:val="nil"/>
              <w:left w:val="nil"/>
              <w:bottom w:val="single" w:sz="4" w:space="0" w:color="auto"/>
              <w:right w:val="single" w:sz="4" w:space="0" w:color="auto"/>
            </w:tcBorders>
            <w:shd w:val="clear" w:color="auto" w:fill="D9E2F3" w:themeFill="accent5" w:themeFillTint="33"/>
            <w:noWrap/>
            <w:vAlign w:val="center"/>
            <w:hideMark/>
          </w:tcPr>
          <w:p w14:paraId="73470FB5"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val="en-US" w:eastAsia="zh-CN"/>
              </w:rPr>
              <w:t>-9.</w:t>
            </w:r>
            <w:r>
              <w:rPr>
                <w:rFonts w:eastAsia="DengXian"/>
                <w:color w:val="000000"/>
                <w:sz w:val="20"/>
                <w:szCs w:val="20"/>
                <w:lang w:val="en-US" w:eastAsia="zh-CN"/>
              </w:rPr>
              <w:t>88</w:t>
            </w:r>
          </w:p>
        </w:tc>
        <w:tc>
          <w:tcPr>
            <w:tcW w:w="991" w:type="dxa"/>
            <w:tcBorders>
              <w:top w:val="nil"/>
              <w:left w:val="nil"/>
              <w:bottom w:val="single" w:sz="4" w:space="0" w:color="auto"/>
              <w:right w:val="single" w:sz="8" w:space="0" w:color="auto"/>
            </w:tcBorders>
            <w:shd w:val="clear" w:color="auto" w:fill="D9E2F3" w:themeFill="accent5" w:themeFillTint="33"/>
            <w:noWrap/>
            <w:vAlign w:val="center"/>
            <w:hideMark/>
          </w:tcPr>
          <w:p w14:paraId="08327A62"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val="en-US" w:eastAsia="zh-CN"/>
              </w:rPr>
              <w:t>1.</w:t>
            </w:r>
            <w:r>
              <w:rPr>
                <w:rFonts w:eastAsia="DengXian"/>
                <w:color w:val="000000"/>
                <w:sz w:val="20"/>
                <w:szCs w:val="20"/>
                <w:lang w:val="en-US" w:eastAsia="zh-CN"/>
              </w:rPr>
              <w:t>17</w:t>
            </w:r>
          </w:p>
        </w:tc>
      </w:tr>
      <w:tr w:rsidR="00FC1CCE" w:rsidRPr="001E6592" w14:paraId="05522204" w14:textId="77777777" w:rsidTr="008E3A74">
        <w:trPr>
          <w:trHeight w:val="300"/>
        </w:trPr>
        <w:tc>
          <w:tcPr>
            <w:tcW w:w="0" w:type="auto"/>
            <w:vMerge/>
            <w:tcBorders>
              <w:top w:val="nil"/>
              <w:left w:val="single" w:sz="8" w:space="0" w:color="auto"/>
              <w:bottom w:val="single" w:sz="8" w:space="0" w:color="000000"/>
              <w:right w:val="single" w:sz="4" w:space="0" w:color="auto"/>
            </w:tcBorders>
            <w:vAlign w:val="center"/>
            <w:hideMark/>
          </w:tcPr>
          <w:p w14:paraId="3F9F03F8" w14:textId="77777777" w:rsidR="00FC1CCE" w:rsidRPr="001E6592" w:rsidRDefault="00FC1CCE" w:rsidP="008E3A74">
            <w:pPr>
              <w:widowControl/>
              <w:autoSpaceDE/>
              <w:autoSpaceDN/>
              <w:adjustRightInd/>
              <w:spacing w:after="0"/>
              <w:jc w:val="left"/>
              <w:rPr>
                <w:rFonts w:eastAsia="DengXian"/>
                <w:b/>
                <w:bCs/>
                <w:color w:val="000000"/>
                <w:sz w:val="20"/>
                <w:szCs w:val="20"/>
                <w:lang w:val="en-US" w:eastAsia="zh-CN"/>
              </w:rPr>
            </w:pPr>
          </w:p>
        </w:tc>
        <w:tc>
          <w:tcPr>
            <w:tcW w:w="1025" w:type="dxa"/>
            <w:vMerge/>
            <w:tcBorders>
              <w:top w:val="nil"/>
              <w:left w:val="single" w:sz="4" w:space="0" w:color="auto"/>
              <w:bottom w:val="single" w:sz="8" w:space="0" w:color="000000"/>
              <w:right w:val="single" w:sz="4" w:space="0" w:color="auto"/>
            </w:tcBorders>
            <w:vAlign w:val="center"/>
            <w:hideMark/>
          </w:tcPr>
          <w:p w14:paraId="526829C5"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946" w:type="dxa"/>
            <w:vMerge/>
            <w:tcBorders>
              <w:top w:val="nil"/>
              <w:left w:val="single" w:sz="4" w:space="0" w:color="auto"/>
              <w:bottom w:val="single" w:sz="8" w:space="0" w:color="000000"/>
              <w:right w:val="single" w:sz="4" w:space="0" w:color="auto"/>
            </w:tcBorders>
            <w:vAlign w:val="center"/>
            <w:hideMark/>
          </w:tcPr>
          <w:p w14:paraId="01173AE5"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850" w:type="dxa"/>
            <w:vMerge/>
            <w:tcBorders>
              <w:top w:val="nil"/>
              <w:left w:val="single" w:sz="4" w:space="0" w:color="auto"/>
              <w:bottom w:val="single" w:sz="8" w:space="0" w:color="000000"/>
              <w:right w:val="single" w:sz="4" w:space="0" w:color="auto"/>
            </w:tcBorders>
            <w:vAlign w:val="center"/>
            <w:hideMark/>
          </w:tcPr>
          <w:p w14:paraId="733B0BE0"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1951" w:type="dxa"/>
            <w:tcBorders>
              <w:top w:val="nil"/>
              <w:left w:val="nil"/>
              <w:bottom w:val="single" w:sz="8" w:space="0" w:color="538135" w:themeColor="accent6" w:themeShade="BF"/>
              <w:right w:val="single" w:sz="4" w:space="0" w:color="auto"/>
            </w:tcBorders>
            <w:shd w:val="clear" w:color="auto" w:fill="auto"/>
            <w:noWrap/>
            <w:vAlign w:val="center"/>
            <w:hideMark/>
          </w:tcPr>
          <w:p w14:paraId="3B43826B"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off</w:t>
            </w:r>
          </w:p>
        </w:tc>
        <w:tc>
          <w:tcPr>
            <w:tcW w:w="893" w:type="dxa"/>
            <w:tcBorders>
              <w:top w:val="nil"/>
              <w:left w:val="nil"/>
              <w:bottom w:val="single" w:sz="8" w:space="0" w:color="538135" w:themeColor="accent6" w:themeShade="BF"/>
              <w:right w:val="single" w:sz="4" w:space="0" w:color="auto"/>
            </w:tcBorders>
            <w:shd w:val="clear" w:color="auto" w:fill="auto"/>
            <w:noWrap/>
            <w:vAlign w:val="center"/>
            <w:hideMark/>
          </w:tcPr>
          <w:p w14:paraId="27EF136C"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4</w:t>
            </w:r>
          </w:p>
        </w:tc>
        <w:tc>
          <w:tcPr>
            <w:tcW w:w="1698" w:type="dxa"/>
            <w:tcBorders>
              <w:top w:val="nil"/>
              <w:left w:val="nil"/>
              <w:bottom w:val="single" w:sz="8" w:space="0" w:color="538135" w:themeColor="accent6" w:themeShade="BF"/>
              <w:right w:val="single" w:sz="4" w:space="0" w:color="auto"/>
            </w:tcBorders>
            <w:shd w:val="clear" w:color="auto" w:fill="auto"/>
            <w:noWrap/>
            <w:vAlign w:val="center"/>
            <w:hideMark/>
          </w:tcPr>
          <w:p w14:paraId="19C8D3D4"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-7.93</w:t>
            </w:r>
          </w:p>
        </w:tc>
        <w:tc>
          <w:tcPr>
            <w:tcW w:w="991" w:type="dxa"/>
            <w:tcBorders>
              <w:top w:val="nil"/>
              <w:left w:val="nil"/>
              <w:bottom w:val="single" w:sz="8" w:space="0" w:color="538135" w:themeColor="accent6" w:themeShade="BF"/>
              <w:right w:val="single" w:sz="8" w:space="0" w:color="auto"/>
            </w:tcBorders>
            <w:shd w:val="clear" w:color="auto" w:fill="auto"/>
            <w:noWrap/>
            <w:vAlign w:val="center"/>
            <w:hideMark/>
          </w:tcPr>
          <w:p w14:paraId="48732B54"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3.12</w:t>
            </w:r>
          </w:p>
        </w:tc>
      </w:tr>
      <w:tr w:rsidR="00FC1CCE" w:rsidRPr="001E6592" w14:paraId="5140BE7C" w14:textId="77777777" w:rsidTr="008E3A74">
        <w:trPr>
          <w:trHeight w:val="300"/>
        </w:trPr>
        <w:tc>
          <w:tcPr>
            <w:tcW w:w="0" w:type="auto"/>
            <w:vMerge/>
            <w:tcBorders>
              <w:top w:val="nil"/>
              <w:left w:val="single" w:sz="8" w:space="0" w:color="auto"/>
              <w:bottom w:val="single" w:sz="8" w:space="0" w:color="000000"/>
              <w:right w:val="single" w:sz="4" w:space="0" w:color="auto"/>
            </w:tcBorders>
            <w:vAlign w:val="center"/>
            <w:hideMark/>
          </w:tcPr>
          <w:p w14:paraId="3AEFA787" w14:textId="77777777" w:rsidR="00FC1CCE" w:rsidRPr="001E6592" w:rsidRDefault="00FC1CCE" w:rsidP="008E3A74">
            <w:pPr>
              <w:widowControl/>
              <w:autoSpaceDE/>
              <w:autoSpaceDN/>
              <w:adjustRightInd/>
              <w:spacing w:after="0"/>
              <w:jc w:val="left"/>
              <w:rPr>
                <w:rFonts w:eastAsia="DengXian"/>
                <w:b/>
                <w:bCs/>
                <w:color w:val="000000"/>
                <w:sz w:val="20"/>
                <w:szCs w:val="20"/>
                <w:lang w:val="en-US" w:eastAsia="zh-CN"/>
              </w:rPr>
            </w:pPr>
          </w:p>
        </w:tc>
        <w:tc>
          <w:tcPr>
            <w:tcW w:w="1025" w:type="dxa"/>
            <w:vMerge/>
            <w:tcBorders>
              <w:top w:val="nil"/>
              <w:left w:val="single" w:sz="4" w:space="0" w:color="auto"/>
              <w:bottom w:val="single" w:sz="8" w:space="0" w:color="000000"/>
              <w:right w:val="single" w:sz="4" w:space="0" w:color="auto"/>
            </w:tcBorders>
            <w:vAlign w:val="center"/>
            <w:hideMark/>
          </w:tcPr>
          <w:p w14:paraId="16FAC91A"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946" w:type="dxa"/>
            <w:vMerge/>
            <w:tcBorders>
              <w:top w:val="nil"/>
              <w:left w:val="single" w:sz="4" w:space="0" w:color="auto"/>
              <w:bottom w:val="single" w:sz="8" w:space="0" w:color="000000"/>
              <w:right w:val="single" w:sz="4" w:space="0" w:color="auto"/>
            </w:tcBorders>
            <w:vAlign w:val="center"/>
            <w:hideMark/>
          </w:tcPr>
          <w:p w14:paraId="2E01A2DE"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850" w:type="dxa"/>
            <w:vMerge/>
            <w:tcBorders>
              <w:top w:val="nil"/>
              <w:left w:val="single" w:sz="4" w:space="0" w:color="auto"/>
              <w:bottom w:val="single" w:sz="8" w:space="0" w:color="000000"/>
              <w:right w:val="single" w:sz="4" w:space="0" w:color="auto"/>
            </w:tcBorders>
            <w:vAlign w:val="center"/>
            <w:hideMark/>
          </w:tcPr>
          <w:p w14:paraId="0FD1EFE0"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1951" w:type="dxa"/>
            <w:tcBorders>
              <w:top w:val="single" w:sz="8" w:space="0" w:color="538135" w:themeColor="accent6" w:themeShade="BF"/>
              <w:left w:val="nil"/>
              <w:bottom w:val="single" w:sz="8" w:space="0" w:color="538135" w:themeColor="accent6" w:themeShade="BF"/>
              <w:right w:val="single" w:sz="4" w:space="0" w:color="auto"/>
            </w:tcBorders>
            <w:shd w:val="clear" w:color="auto" w:fill="E2EFD9" w:themeFill="accent6" w:themeFillTint="33"/>
            <w:noWrap/>
            <w:vAlign w:val="center"/>
            <w:hideMark/>
          </w:tcPr>
          <w:p w14:paraId="03EC13F5" w14:textId="77777777" w:rsidR="00FC1CCE" w:rsidRPr="00A922B0" w:rsidRDefault="00FC1CCE" w:rsidP="008E3A74">
            <w:pPr>
              <w:widowControl/>
              <w:autoSpaceDE/>
              <w:autoSpaceDN/>
              <w:adjustRightInd/>
              <w:spacing w:after="0"/>
              <w:jc w:val="right"/>
              <w:rPr>
                <w:rFonts w:eastAsia="DengXian"/>
                <w:b/>
                <w:color w:val="385623" w:themeColor="accent6" w:themeShade="80"/>
                <w:sz w:val="20"/>
                <w:szCs w:val="20"/>
                <w:lang w:val="en-US" w:eastAsia="zh-CN"/>
              </w:rPr>
            </w:pPr>
            <w:r w:rsidRPr="00A922B0">
              <w:rPr>
                <w:rFonts w:eastAsia="DengXian"/>
                <w:b/>
                <w:color w:val="385623" w:themeColor="accent6" w:themeShade="80"/>
                <w:sz w:val="20"/>
                <w:szCs w:val="20"/>
                <w:lang w:eastAsia="zh-CN"/>
              </w:rPr>
              <w:t>On (AS interval=4)</w:t>
            </w:r>
          </w:p>
        </w:tc>
        <w:tc>
          <w:tcPr>
            <w:tcW w:w="893" w:type="dxa"/>
            <w:tcBorders>
              <w:top w:val="single" w:sz="8" w:space="0" w:color="538135" w:themeColor="accent6" w:themeShade="BF"/>
              <w:left w:val="nil"/>
              <w:bottom w:val="single" w:sz="8" w:space="0" w:color="538135" w:themeColor="accent6" w:themeShade="BF"/>
              <w:right w:val="single" w:sz="4" w:space="0" w:color="auto"/>
            </w:tcBorders>
            <w:shd w:val="clear" w:color="auto" w:fill="E2EFD9" w:themeFill="accent6" w:themeFillTint="33"/>
            <w:noWrap/>
            <w:vAlign w:val="center"/>
            <w:hideMark/>
          </w:tcPr>
          <w:p w14:paraId="12C65E98" w14:textId="77777777" w:rsidR="00FC1CCE" w:rsidRPr="00A922B0" w:rsidRDefault="00FC1CCE" w:rsidP="008E3A74">
            <w:pPr>
              <w:widowControl/>
              <w:autoSpaceDE/>
              <w:autoSpaceDN/>
              <w:adjustRightInd/>
              <w:spacing w:after="0"/>
              <w:jc w:val="right"/>
              <w:rPr>
                <w:rFonts w:eastAsia="DengXian"/>
                <w:b/>
                <w:color w:val="385623" w:themeColor="accent6" w:themeShade="80"/>
                <w:sz w:val="20"/>
                <w:szCs w:val="20"/>
                <w:lang w:val="en-US" w:eastAsia="zh-CN"/>
              </w:rPr>
            </w:pPr>
            <w:r w:rsidRPr="00A922B0">
              <w:rPr>
                <w:rFonts w:eastAsia="DengXian"/>
                <w:b/>
                <w:color w:val="385623" w:themeColor="accent6" w:themeShade="80"/>
                <w:sz w:val="20"/>
                <w:szCs w:val="20"/>
                <w:lang w:eastAsia="zh-CN"/>
              </w:rPr>
              <w:t>4</w:t>
            </w:r>
          </w:p>
        </w:tc>
        <w:tc>
          <w:tcPr>
            <w:tcW w:w="1698" w:type="dxa"/>
            <w:tcBorders>
              <w:top w:val="single" w:sz="8" w:space="0" w:color="538135" w:themeColor="accent6" w:themeShade="BF"/>
              <w:left w:val="nil"/>
              <w:bottom w:val="single" w:sz="8" w:space="0" w:color="538135" w:themeColor="accent6" w:themeShade="BF"/>
              <w:right w:val="single" w:sz="4" w:space="0" w:color="auto"/>
            </w:tcBorders>
            <w:shd w:val="clear" w:color="auto" w:fill="E2EFD9" w:themeFill="accent6" w:themeFillTint="33"/>
            <w:noWrap/>
            <w:vAlign w:val="center"/>
            <w:hideMark/>
          </w:tcPr>
          <w:p w14:paraId="5F27B6B9" w14:textId="77777777" w:rsidR="00FC1CCE" w:rsidRPr="00A922B0" w:rsidRDefault="00FC1CCE" w:rsidP="008E3A74">
            <w:pPr>
              <w:widowControl/>
              <w:autoSpaceDE/>
              <w:autoSpaceDN/>
              <w:adjustRightInd/>
              <w:spacing w:after="0"/>
              <w:jc w:val="right"/>
              <w:rPr>
                <w:rFonts w:eastAsia="DengXian"/>
                <w:b/>
                <w:color w:val="385623" w:themeColor="accent6" w:themeShade="80"/>
                <w:sz w:val="20"/>
                <w:szCs w:val="20"/>
                <w:lang w:val="en-US" w:eastAsia="zh-CN"/>
              </w:rPr>
            </w:pPr>
            <w:r w:rsidRPr="00A922B0">
              <w:rPr>
                <w:rFonts w:eastAsia="DengXian"/>
                <w:b/>
                <w:color w:val="385623" w:themeColor="accent6" w:themeShade="80"/>
                <w:sz w:val="20"/>
                <w:szCs w:val="20"/>
                <w:lang w:eastAsia="zh-CN"/>
              </w:rPr>
              <w:t>-10.79</w:t>
            </w:r>
          </w:p>
        </w:tc>
        <w:tc>
          <w:tcPr>
            <w:tcW w:w="991" w:type="dxa"/>
            <w:tcBorders>
              <w:top w:val="single" w:sz="8" w:space="0" w:color="538135" w:themeColor="accent6" w:themeShade="BF"/>
              <w:left w:val="nil"/>
              <w:bottom w:val="single" w:sz="8" w:space="0" w:color="538135" w:themeColor="accent6" w:themeShade="BF"/>
              <w:right w:val="single" w:sz="8" w:space="0" w:color="auto"/>
            </w:tcBorders>
            <w:shd w:val="clear" w:color="auto" w:fill="E2EFD9" w:themeFill="accent6" w:themeFillTint="33"/>
            <w:noWrap/>
            <w:vAlign w:val="center"/>
            <w:hideMark/>
          </w:tcPr>
          <w:p w14:paraId="1199B851" w14:textId="77777777" w:rsidR="00FC1CCE" w:rsidRPr="00A922B0" w:rsidRDefault="00FC1CCE" w:rsidP="008E3A74">
            <w:pPr>
              <w:widowControl/>
              <w:autoSpaceDE/>
              <w:autoSpaceDN/>
              <w:adjustRightInd/>
              <w:spacing w:after="0"/>
              <w:jc w:val="right"/>
              <w:rPr>
                <w:rFonts w:eastAsia="DengXian"/>
                <w:b/>
                <w:bCs/>
                <w:color w:val="385623" w:themeColor="accent6" w:themeShade="80"/>
                <w:sz w:val="20"/>
                <w:szCs w:val="20"/>
                <w:lang w:val="en-US" w:eastAsia="zh-CN"/>
              </w:rPr>
            </w:pPr>
            <w:r w:rsidRPr="00A922B0">
              <w:rPr>
                <w:rFonts w:eastAsia="DengXian"/>
                <w:b/>
                <w:bCs/>
                <w:color w:val="385623" w:themeColor="accent6" w:themeShade="80"/>
                <w:sz w:val="20"/>
                <w:szCs w:val="20"/>
                <w:lang w:eastAsia="zh-CN"/>
              </w:rPr>
              <w:t>0.26</w:t>
            </w:r>
          </w:p>
        </w:tc>
      </w:tr>
      <w:tr w:rsidR="00FC1CCE" w:rsidRPr="001E6592" w14:paraId="7396703E" w14:textId="77777777" w:rsidTr="008E3A74">
        <w:trPr>
          <w:trHeight w:val="300"/>
        </w:trPr>
        <w:tc>
          <w:tcPr>
            <w:tcW w:w="0" w:type="auto"/>
            <w:vMerge/>
            <w:tcBorders>
              <w:top w:val="nil"/>
              <w:left w:val="single" w:sz="8" w:space="0" w:color="auto"/>
              <w:bottom w:val="single" w:sz="8" w:space="0" w:color="000000"/>
              <w:right w:val="single" w:sz="4" w:space="0" w:color="auto"/>
            </w:tcBorders>
            <w:vAlign w:val="center"/>
            <w:hideMark/>
          </w:tcPr>
          <w:p w14:paraId="3BD88AB1" w14:textId="77777777" w:rsidR="00FC1CCE" w:rsidRPr="001E6592" w:rsidRDefault="00FC1CCE" w:rsidP="008E3A74">
            <w:pPr>
              <w:widowControl/>
              <w:autoSpaceDE/>
              <w:autoSpaceDN/>
              <w:adjustRightInd/>
              <w:spacing w:after="0"/>
              <w:jc w:val="left"/>
              <w:rPr>
                <w:rFonts w:eastAsia="DengXian"/>
                <w:b/>
                <w:bCs/>
                <w:color w:val="000000"/>
                <w:sz w:val="20"/>
                <w:szCs w:val="20"/>
                <w:lang w:val="en-US" w:eastAsia="zh-CN"/>
              </w:rPr>
            </w:pPr>
          </w:p>
        </w:tc>
        <w:tc>
          <w:tcPr>
            <w:tcW w:w="1025" w:type="dxa"/>
            <w:vMerge/>
            <w:tcBorders>
              <w:top w:val="nil"/>
              <w:left w:val="single" w:sz="4" w:space="0" w:color="auto"/>
              <w:bottom w:val="single" w:sz="8" w:space="0" w:color="000000"/>
              <w:right w:val="single" w:sz="4" w:space="0" w:color="auto"/>
            </w:tcBorders>
            <w:vAlign w:val="center"/>
            <w:hideMark/>
          </w:tcPr>
          <w:p w14:paraId="7D4D7480"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946" w:type="dxa"/>
            <w:vMerge/>
            <w:tcBorders>
              <w:top w:val="nil"/>
              <w:left w:val="single" w:sz="4" w:space="0" w:color="auto"/>
              <w:bottom w:val="single" w:sz="8" w:space="0" w:color="000000"/>
              <w:right w:val="single" w:sz="4" w:space="0" w:color="auto"/>
            </w:tcBorders>
            <w:vAlign w:val="center"/>
            <w:hideMark/>
          </w:tcPr>
          <w:p w14:paraId="1F7B484A"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850" w:type="dxa"/>
            <w:vMerge/>
            <w:tcBorders>
              <w:top w:val="nil"/>
              <w:left w:val="single" w:sz="4" w:space="0" w:color="auto"/>
              <w:bottom w:val="single" w:sz="8" w:space="0" w:color="000000"/>
              <w:right w:val="single" w:sz="4" w:space="0" w:color="auto"/>
            </w:tcBorders>
            <w:vAlign w:val="center"/>
            <w:hideMark/>
          </w:tcPr>
          <w:p w14:paraId="5791070A"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1951" w:type="dxa"/>
            <w:tcBorders>
              <w:top w:val="nil"/>
              <w:left w:val="nil"/>
              <w:bottom w:val="single" w:sz="4" w:space="0" w:color="auto"/>
              <w:right w:val="single" w:sz="4" w:space="0" w:color="auto"/>
            </w:tcBorders>
            <w:shd w:val="clear" w:color="auto" w:fill="auto"/>
            <w:noWrap/>
            <w:vAlign w:val="center"/>
            <w:hideMark/>
          </w:tcPr>
          <w:p w14:paraId="71C7E166"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off</w:t>
            </w:r>
          </w:p>
        </w:tc>
        <w:tc>
          <w:tcPr>
            <w:tcW w:w="893" w:type="dxa"/>
            <w:tcBorders>
              <w:top w:val="nil"/>
              <w:left w:val="nil"/>
              <w:bottom w:val="single" w:sz="4" w:space="0" w:color="auto"/>
              <w:right w:val="single" w:sz="4" w:space="0" w:color="auto"/>
            </w:tcBorders>
            <w:shd w:val="clear" w:color="auto" w:fill="auto"/>
            <w:noWrap/>
            <w:vAlign w:val="center"/>
            <w:hideMark/>
          </w:tcPr>
          <w:p w14:paraId="1C1EECEF"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8</w:t>
            </w:r>
          </w:p>
        </w:tc>
        <w:tc>
          <w:tcPr>
            <w:tcW w:w="1698" w:type="dxa"/>
            <w:tcBorders>
              <w:top w:val="nil"/>
              <w:left w:val="nil"/>
              <w:bottom w:val="single" w:sz="4" w:space="0" w:color="auto"/>
              <w:right w:val="single" w:sz="4" w:space="0" w:color="auto"/>
            </w:tcBorders>
            <w:shd w:val="clear" w:color="auto" w:fill="auto"/>
            <w:noWrap/>
            <w:vAlign w:val="center"/>
            <w:hideMark/>
          </w:tcPr>
          <w:p w14:paraId="69744F6F"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-8.14</w:t>
            </w:r>
          </w:p>
        </w:tc>
        <w:tc>
          <w:tcPr>
            <w:tcW w:w="991" w:type="dxa"/>
            <w:tcBorders>
              <w:top w:val="nil"/>
              <w:left w:val="nil"/>
              <w:bottom w:val="single" w:sz="4" w:space="0" w:color="auto"/>
              <w:right w:val="single" w:sz="8" w:space="0" w:color="auto"/>
            </w:tcBorders>
            <w:shd w:val="clear" w:color="auto" w:fill="auto"/>
            <w:noWrap/>
            <w:vAlign w:val="center"/>
            <w:hideMark/>
          </w:tcPr>
          <w:p w14:paraId="2E184186"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2.91</w:t>
            </w:r>
          </w:p>
        </w:tc>
      </w:tr>
      <w:tr w:rsidR="00FC1CCE" w:rsidRPr="001E6592" w14:paraId="559BC991" w14:textId="77777777" w:rsidTr="008E3A74">
        <w:trPr>
          <w:trHeight w:val="300"/>
        </w:trPr>
        <w:tc>
          <w:tcPr>
            <w:tcW w:w="0" w:type="auto"/>
            <w:vMerge/>
            <w:tcBorders>
              <w:top w:val="nil"/>
              <w:left w:val="single" w:sz="8" w:space="0" w:color="auto"/>
              <w:bottom w:val="single" w:sz="8" w:space="0" w:color="000000"/>
              <w:right w:val="single" w:sz="4" w:space="0" w:color="auto"/>
            </w:tcBorders>
            <w:vAlign w:val="center"/>
            <w:hideMark/>
          </w:tcPr>
          <w:p w14:paraId="6D5CEE0F" w14:textId="77777777" w:rsidR="00FC1CCE" w:rsidRPr="001E6592" w:rsidRDefault="00FC1CCE" w:rsidP="008E3A74">
            <w:pPr>
              <w:widowControl/>
              <w:autoSpaceDE/>
              <w:autoSpaceDN/>
              <w:adjustRightInd/>
              <w:spacing w:after="0"/>
              <w:jc w:val="left"/>
              <w:rPr>
                <w:rFonts w:eastAsia="DengXian"/>
                <w:b/>
                <w:bCs/>
                <w:color w:val="000000"/>
                <w:sz w:val="20"/>
                <w:szCs w:val="20"/>
                <w:lang w:val="en-US" w:eastAsia="zh-CN"/>
              </w:rPr>
            </w:pPr>
          </w:p>
        </w:tc>
        <w:tc>
          <w:tcPr>
            <w:tcW w:w="1025" w:type="dxa"/>
            <w:vMerge/>
            <w:tcBorders>
              <w:top w:val="nil"/>
              <w:left w:val="single" w:sz="4" w:space="0" w:color="auto"/>
              <w:bottom w:val="single" w:sz="8" w:space="0" w:color="000000"/>
              <w:right w:val="single" w:sz="4" w:space="0" w:color="auto"/>
            </w:tcBorders>
            <w:vAlign w:val="center"/>
            <w:hideMark/>
          </w:tcPr>
          <w:p w14:paraId="2125B940"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946" w:type="dxa"/>
            <w:vMerge/>
            <w:tcBorders>
              <w:top w:val="nil"/>
              <w:left w:val="single" w:sz="4" w:space="0" w:color="auto"/>
              <w:bottom w:val="single" w:sz="8" w:space="0" w:color="000000"/>
              <w:right w:val="single" w:sz="4" w:space="0" w:color="auto"/>
            </w:tcBorders>
            <w:vAlign w:val="center"/>
            <w:hideMark/>
          </w:tcPr>
          <w:p w14:paraId="3F409335"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850" w:type="dxa"/>
            <w:vMerge/>
            <w:tcBorders>
              <w:top w:val="nil"/>
              <w:left w:val="single" w:sz="4" w:space="0" w:color="auto"/>
              <w:bottom w:val="single" w:sz="8" w:space="0" w:color="000000"/>
              <w:right w:val="single" w:sz="4" w:space="0" w:color="auto"/>
            </w:tcBorders>
            <w:vAlign w:val="center"/>
            <w:hideMark/>
          </w:tcPr>
          <w:p w14:paraId="2B5C329E"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1951" w:type="dxa"/>
            <w:tcBorders>
              <w:top w:val="nil"/>
              <w:left w:val="nil"/>
              <w:bottom w:val="single" w:sz="4" w:space="0" w:color="auto"/>
              <w:right w:val="single" w:sz="4" w:space="0" w:color="auto"/>
            </w:tcBorders>
            <w:shd w:val="clear" w:color="auto" w:fill="auto"/>
            <w:noWrap/>
            <w:vAlign w:val="center"/>
            <w:hideMark/>
          </w:tcPr>
          <w:p w14:paraId="0B0EB37D"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On</w:t>
            </w:r>
            <w:r>
              <w:rPr>
                <w:rFonts w:eastAsia="DengXian"/>
                <w:color w:val="000000"/>
                <w:sz w:val="20"/>
                <w:szCs w:val="20"/>
                <w:lang w:eastAsia="zh-CN"/>
              </w:rPr>
              <w:t xml:space="preserve"> </w:t>
            </w:r>
            <w:r w:rsidRPr="001E6592">
              <w:rPr>
                <w:rFonts w:eastAsia="DengXian"/>
                <w:color w:val="000000"/>
                <w:sz w:val="20"/>
                <w:szCs w:val="20"/>
                <w:lang w:eastAsia="zh-CN"/>
              </w:rPr>
              <w:t>(AS interval=8)</w:t>
            </w:r>
          </w:p>
        </w:tc>
        <w:tc>
          <w:tcPr>
            <w:tcW w:w="893" w:type="dxa"/>
            <w:tcBorders>
              <w:top w:val="nil"/>
              <w:left w:val="nil"/>
              <w:bottom w:val="single" w:sz="4" w:space="0" w:color="auto"/>
              <w:right w:val="single" w:sz="4" w:space="0" w:color="auto"/>
            </w:tcBorders>
            <w:shd w:val="clear" w:color="auto" w:fill="auto"/>
            <w:noWrap/>
            <w:vAlign w:val="center"/>
            <w:hideMark/>
          </w:tcPr>
          <w:p w14:paraId="4E087EF4"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8</w:t>
            </w:r>
          </w:p>
        </w:tc>
        <w:tc>
          <w:tcPr>
            <w:tcW w:w="1698" w:type="dxa"/>
            <w:tcBorders>
              <w:top w:val="nil"/>
              <w:left w:val="nil"/>
              <w:bottom w:val="single" w:sz="4" w:space="0" w:color="auto"/>
              <w:right w:val="single" w:sz="4" w:space="0" w:color="auto"/>
            </w:tcBorders>
            <w:shd w:val="clear" w:color="auto" w:fill="auto"/>
            <w:noWrap/>
            <w:vAlign w:val="center"/>
            <w:hideMark/>
          </w:tcPr>
          <w:p w14:paraId="36FB277D"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-10.55</w:t>
            </w:r>
          </w:p>
        </w:tc>
        <w:tc>
          <w:tcPr>
            <w:tcW w:w="991" w:type="dxa"/>
            <w:tcBorders>
              <w:top w:val="nil"/>
              <w:left w:val="nil"/>
              <w:bottom w:val="single" w:sz="4" w:space="0" w:color="auto"/>
              <w:right w:val="single" w:sz="8" w:space="0" w:color="auto"/>
            </w:tcBorders>
            <w:shd w:val="clear" w:color="auto" w:fill="auto"/>
            <w:noWrap/>
            <w:vAlign w:val="center"/>
            <w:hideMark/>
          </w:tcPr>
          <w:p w14:paraId="5C26BFE0"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0.5</w:t>
            </w:r>
          </w:p>
        </w:tc>
      </w:tr>
      <w:tr w:rsidR="00FC1CCE" w:rsidRPr="001E6592" w14:paraId="19A4FF6D" w14:textId="77777777" w:rsidTr="008E3A74">
        <w:trPr>
          <w:trHeight w:val="300"/>
        </w:trPr>
        <w:tc>
          <w:tcPr>
            <w:tcW w:w="0" w:type="auto"/>
            <w:vMerge/>
            <w:tcBorders>
              <w:top w:val="nil"/>
              <w:left w:val="single" w:sz="8" w:space="0" w:color="auto"/>
              <w:bottom w:val="single" w:sz="8" w:space="0" w:color="000000"/>
              <w:right w:val="single" w:sz="4" w:space="0" w:color="auto"/>
            </w:tcBorders>
            <w:vAlign w:val="center"/>
            <w:hideMark/>
          </w:tcPr>
          <w:p w14:paraId="5490ADAB" w14:textId="77777777" w:rsidR="00FC1CCE" w:rsidRPr="001E6592" w:rsidRDefault="00FC1CCE" w:rsidP="008E3A74">
            <w:pPr>
              <w:widowControl/>
              <w:autoSpaceDE/>
              <w:autoSpaceDN/>
              <w:adjustRightInd/>
              <w:spacing w:after="0"/>
              <w:jc w:val="left"/>
              <w:rPr>
                <w:rFonts w:eastAsia="DengXian"/>
                <w:b/>
                <w:bCs/>
                <w:color w:val="000000"/>
                <w:sz w:val="20"/>
                <w:szCs w:val="20"/>
                <w:lang w:val="en-US" w:eastAsia="zh-CN"/>
              </w:rPr>
            </w:pPr>
          </w:p>
        </w:tc>
        <w:tc>
          <w:tcPr>
            <w:tcW w:w="1025" w:type="dxa"/>
            <w:vMerge/>
            <w:tcBorders>
              <w:top w:val="nil"/>
              <w:left w:val="single" w:sz="4" w:space="0" w:color="auto"/>
              <w:bottom w:val="single" w:sz="8" w:space="0" w:color="000000"/>
              <w:right w:val="single" w:sz="4" w:space="0" w:color="auto"/>
            </w:tcBorders>
            <w:vAlign w:val="center"/>
            <w:hideMark/>
          </w:tcPr>
          <w:p w14:paraId="4D636BD6"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946" w:type="dxa"/>
            <w:vMerge/>
            <w:tcBorders>
              <w:top w:val="nil"/>
              <w:left w:val="single" w:sz="4" w:space="0" w:color="auto"/>
              <w:bottom w:val="single" w:sz="8" w:space="0" w:color="000000"/>
              <w:right w:val="single" w:sz="4" w:space="0" w:color="auto"/>
            </w:tcBorders>
            <w:vAlign w:val="center"/>
            <w:hideMark/>
          </w:tcPr>
          <w:p w14:paraId="7A2CCE1A"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850" w:type="dxa"/>
            <w:vMerge/>
            <w:tcBorders>
              <w:top w:val="nil"/>
              <w:left w:val="single" w:sz="4" w:space="0" w:color="auto"/>
              <w:bottom w:val="single" w:sz="8" w:space="0" w:color="000000"/>
              <w:right w:val="single" w:sz="4" w:space="0" w:color="auto"/>
            </w:tcBorders>
            <w:vAlign w:val="center"/>
            <w:hideMark/>
          </w:tcPr>
          <w:p w14:paraId="23EBA1B9"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1951" w:type="dxa"/>
            <w:tcBorders>
              <w:top w:val="nil"/>
              <w:left w:val="nil"/>
              <w:bottom w:val="single" w:sz="4" w:space="0" w:color="auto"/>
              <w:right w:val="single" w:sz="4" w:space="0" w:color="auto"/>
            </w:tcBorders>
            <w:shd w:val="clear" w:color="auto" w:fill="FFF2CC" w:themeFill="accent4" w:themeFillTint="33"/>
            <w:noWrap/>
            <w:vAlign w:val="center"/>
            <w:hideMark/>
          </w:tcPr>
          <w:p w14:paraId="21A80DCD"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off</w:t>
            </w:r>
          </w:p>
        </w:tc>
        <w:tc>
          <w:tcPr>
            <w:tcW w:w="893" w:type="dxa"/>
            <w:tcBorders>
              <w:top w:val="nil"/>
              <w:left w:val="nil"/>
              <w:bottom w:val="single" w:sz="4" w:space="0" w:color="auto"/>
              <w:right w:val="single" w:sz="4" w:space="0" w:color="auto"/>
            </w:tcBorders>
            <w:shd w:val="clear" w:color="auto" w:fill="FFF2CC" w:themeFill="accent4" w:themeFillTint="33"/>
            <w:noWrap/>
            <w:vAlign w:val="center"/>
            <w:hideMark/>
          </w:tcPr>
          <w:p w14:paraId="472631E9"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10</w:t>
            </w:r>
          </w:p>
        </w:tc>
        <w:tc>
          <w:tcPr>
            <w:tcW w:w="1698" w:type="dxa"/>
            <w:tcBorders>
              <w:top w:val="nil"/>
              <w:left w:val="nil"/>
              <w:bottom w:val="single" w:sz="4" w:space="0" w:color="auto"/>
              <w:right w:val="single" w:sz="4" w:space="0" w:color="auto"/>
            </w:tcBorders>
            <w:shd w:val="clear" w:color="auto" w:fill="FFF2CC" w:themeFill="accent4" w:themeFillTint="33"/>
            <w:noWrap/>
            <w:vAlign w:val="center"/>
            <w:hideMark/>
          </w:tcPr>
          <w:p w14:paraId="1F559994"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-8.26</w:t>
            </w:r>
          </w:p>
        </w:tc>
        <w:tc>
          <w:tcPr>
            <w:tcW w:w="991" w:type="dxa"/>
            <w:tcBorders>
              <w:top w:val="nil"/>
              <w:left w:val="nil"/>
              <w:bottom w:val="single" w:sz="4" w:space="0" w:color="auto"/>
              <w:right w:val="single" w:sz="8" w:space="0" w:color="auto"/>
            </w:tcBorders>
            <w:shd w:val="clear" w:color="auto" w:fill="FFF2CC" w:themeFill="accent4" w:themeFillTint="33"/>
            <w:noWrap/>
            <w:vAlign w:val="center"/>
            <w:hideMark/>
          </w:tcPr>
          <w:p w14:paraId="31F185C1"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2.79</w:t>
            </w:r>
          </w:p>
        </w:tc>
      </w:tr>
      <w:tr w:rsidR="00FC1CCE" w:rsidRPr="001E6592" w14:paraId="560B2259" w14:textId="77777777" w:rsidTr="008E3A74">
        <w:trPr>
          <w:trHeight w:val="300"/>
        </w:trPr>
        <w:tc>
          <w:tcPr>
            <w:tcW w:w="0" w:type="auto"/>
            <w:vMerge/>
            <w:tcBorders>
              <w:top w:val="nil"/>
              <w:left w:val="single" w:sz="8" w:space="0" w:color="auto"/>
              <w:bottom w:val="single" w:sz="8" w:space="0" w:color="000000"/>
              <w:right w:val="single" w:sz="4" w:space="0" w:color="auto"/>
            </w:tcBorders>
            <w:vAlign w:val="center"/>
            <w:hideMark/>
          </w:tcPr>
          <w:p w14:paraId="69E7C8EB" w14:textId="77777777" w:rsidR="00FC1CCE" w:rsidRPr="001E6592" w:rsidRDefault="00FC1CCE" w:rsidP="008E3A74">
            <w:pPr>
              <w:widowControl/>
              <w:autoSpaceDE/>
              <w:autoSpaceDN/>
              <w:adjustRightInd/>
              <w:spacing w:after="0"/>
              <w:jc w:val="left"/>
              <w:rPr>
                <w:rFonts w:eastAsia="DengXian"/>
                <w:b/>
                <w:bCs/>
                <w:color w:val="000000"/>
                <w:sz w:val="20"/>
                <w:szCs w:val="20"/>
                <w:lang w:val="en-US" w:eastAsia="zh-CN"/>
              </w:rPr>
            </w:pPr>
          </w:p>
        </w:tc>
        <w:tc>
          <w:tcPr>
            <w:tcW w:w="1025" w:type="dxa"/>
            <w:vMerge/>
            <w:tcBorders>
              <w:top w:val="nil"/>
              <w:left w:val="single" w:sz="4" w:space="0" w:color="auto"/>
              <w:bottom w:val="single" w:sz="8" w:space="0" w:color="000000"/>
              <w:right w:val="single" w:sz="4" w:space="0" w:color="auto"/>
            </w:tcBorders>
            <w:vAlign w:val="center"/>
            <w:hideMark/>
          </w:tcPr>
          <w:p w14:paraId="7C13D4C8"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946" w:type="dxa"/>
            <w:vMerge/>
            <w:tcBorders>
              <w:top w:val="nil"/>
              <w:left w:val="single" w:sz="4" w:space="0" w:color="auto"/>
              <w:bottom w:val="single" w:sz="8" w:space="0" w:color="000000"/>
              <w:right w:val="single" w:sz="4" w:space="0" w:color="auto"/>
            </w:tcBorders>
            <w:vAlign w:val="center"/>
            <w:hideMark/>
          </w:tcPr>
          <w:p w14:paraId="1FD6EEB3"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850" w:type="dxa"/>
            <w:vMerge/>
            <w:tcBorders>
              <w:top w:val="nil"/>
              <w:left w:val="single" w:sz="4" w:space="0" w:color="auto"/>
              <w:bottom w:val="single" w:sz="8" w:space="0" w:color="000000"/>
              <w:right w:val="single" w:sz="4" w:space="0" w:color="auto"/>
            </w:tcBorders>
            <w:vAlign w:val="center"/>
            <w:hideMark/>
          </w:tcPr>
          <w:p w14:paraId="13900E30"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1951" w:type="dxa"/>
            <w:tcBorders>
              <w:top w:val="nil"/>
              <w:left w:val="nil"/>
              <w:bottom w:val="single" w:sz="4" w:space="0" w:color="auto"/>
              <w:right w:val="single" w:sz="4" w:space="0" w:color="auto"/>
            </w:tcBorders>
            <w:shd w:val="clear" w:color="auto" w:fill="auto"/>
            <w:noWrap/>
            <w:vAlign w:val="center"/>
            <w:hideMark/>
          </w:tcPr>
          <w:p w14:paraId="187D1404"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On</w:t>
            </w:r>
            <w:r>
              <w:rPr>
                <w:rFonts w:eastAsia="DengXian"/>
                <w:color w:val="000000"/>
                <w:sz w:val="20"/>
                <w:szCs w:val="20"/>
                <w:lang w:eastAsia="zh-CN"/>
              </w:rPr>
              <w:t xml:space="preserve"> </w:t>
            </w:r>
            <w:r w:rsidRPr="001E6592">
              <w:rPr>
                <w:rFonts w:eastAsia="DengXian"/>
                <w:color w:val="000000"/>
                <w:sz w:val="20"/>
                <w:szCs w:val="20"/>
                <w:lang w:eastAsia="zh-CN"/>
              </w:rPr>
              <w:t>(AS interval=10)</w:t>
            </w:r>
          </w:p>
        </w:tc>
        <w:tc>
          <w:tcPr>
            <w:tcW w:w="893" w:type="dxa"/>
            <w:tcBorders>
              <w:top w:val="nil"/>
              <w:left w:val="nil"/>
              <w:bottom w:val="single" w:sz="4" w:space="0" w:color="auto"/>
              <w:right w:val="single" w:sz="4" w:space="0" w:color="auto"/>
            </w:tcBorders>
            <w:shd w:val="clear" w:color="auto" w:fill="auto"/>
            <w:noWrap/>
            <w:vAlign w:val="center"/>
            <w:hideMark/>
          </w:tcPr>
          <w:p w14:paraId="1175A95C"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10</w:t>
            </w:r>
          </w:p>
        </w:tc>
        <w:tc>
          <w:tcPr>
            <w:tcW w:w="1698" w:type="dxa"/>
            <w:tcBorders>
              <w:top w:val="nil"/>
              <w:left w:val="nil"/>
              <w:bottom w:val="single" w:sz="4" w:space="0" w:color="auto"/>
              <w:right w:val="single" w:sz="4" w:space="0" w:color="auto"/>
            </w:tcBorders>
            <w:shd w:val="clear" w:color="auto" w:fill="auto"/>
            <w:noWrap/>
            <w:vAlign w:val="center"/>
            <w:hideMark/>
          </w:tcPr>
          <w:p w14:paraId="69EEE1F8"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-10</w:t>
            </w:r>
          </w:p>
        </w:tc>
        <w:tc>
          <w:tcPr>
            <w:tcW w:w="991" w:type="dxa"/>
            <w:tcBorders>
              <w:top w:val="nil"/>
              <w:left w:val="nil"/>
              <w:bottom w:val="single" w:sz="4" w:space="0" w:color="auto"/>
              <w:right w:val="single" w:sz="8" w:space="0" w:color="auto"/>
            </w:tcBorders>
            <w:shd w:val="clear" w:color="auto" w:fill="auto"/>
            <w:noWrap/>
            <w:vAlign w:val="center"/>
            <w:hideMark/>
          </w:tcPr>
          <w:p w14:paraId="0C5FE61A"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1.05</w:t>
            </w:r>
          </w:p>
        </w:tc>
      </w:tr>
      <w:tr w:rsidR="00FC1CCE" w:rsidRPr="001E6592" w14:paraId="76D6FFD0" w14:textId="77777777" w:rsidTr="008E3A74">
        <w:trPr>
          <w:trHeight w:val="300"/>
        </w:trPr>
        <w:tc>
          <w:tcPr>
            <w:tcW w:w="0" w:type="auto"/>
            <w:vMerge/>
            <w:tcBorders>
              <w:top w:val="nil"/>
              <w:left w:val="single" w:sz="8" w:space="0" w:color="auto"/>
              <w:bottom w:val="single" w:sz="8" w:space="0" w:color="000000"/>
              <w:right w:val="single" w:sz="4" w:space="0" w:color="auto"/>
            </w:tcBorders>
            <w:vAlign w:val="center"/>
            <w:hideMark/>
          </w:tcPr>
          <w:p w14:paraId="0431A54D" w14:textId="77777777" w:rsidR="00FC1CCE" w:rsidRPr="001E6592" w:rsidRDefault="00FC1CCE" w:rsidP="008E3A74">
            <w:pPr>
              <w:widowControl/>
              <w:autoSpaceDE/>
              <w:autoSpaceDN/>
              <w:adjustRightInd/>
              <w:spacing w:after="0"/>
              <w:jc w:val="left"/>
              <w:rPr>
                <w:rFonts w:eastAsia="DengXian"/>
                <w:b/>
                <w:bCs/>
                <w:color w:val="000000"/>
                <w:sz w:val="20"/>
                <w:szCs w:val="20"/>
                <w:lang w:val="en-US" w:eastAsia="zh-CN"/>
              </w:rPr>
            </w:pPr>
          </w:p>
        </w:tc>
        <w:tc>
          <w:tcPr>
            <w:tcW w:w="1025" w:type="dxa"/>
            <w:vMerge/>
            <w:tcBorders>
              <w:top w:val="nil"/>
              <w:left w:val="single" w:sz="4" w:space="0" w:color="auto"/>
              <w:bottom w:val="single" w:sz="8" w:space="0" w:color="000000"/>
              <w:right w:val="single" w:sz="4" w:space="0" w:color="auto"/>
            </w:tcBorders>
            <w:vAlign w:val="center"/>
            <w:hideMark/>
          </w:tcPr>
          <w:p w14:paraId="7F9F1CD6"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946" w:type="dxa"/>
            <w:vMerge/>
            <w:tcBorders>
              <w:top w:val="nil"/>
              <w:left w:val="single" w:sz="4" w:space="0" w:color="auto"/>
              <w:bottom w:val="single" w:sz="8" w:space="0" w:color="000000"/>
              <w:right w:val="single" w:sz="4" w:space="0" w:color="auto"/>
            </w:tcBorders>
            <w:vAlign w:val="center"/>
            <w:hideMark/>
          </w:tcPr>
          <w:p w14:paraId="162241D8"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850" w:type="dxa"/>
            <w:vMerge/>
            <w:tcBorders>
              <w:top w:val="nil"/>
              <w:left w:val="single" w:sz="4" w:space="0" w:color="auto"/>
              <w:bottom w:val="single" w:sz="8" w:space="0" w:color="000000"/>
              <w:right w:val="single" w:sz="4" w:space="0" w:color="auto"/>
            </w:tcBorders>
            <w:vAlign w:val="center"/>
            <w:hideMark/>
          </w:tcPr>
          <w:p w14:paraId="3B44B7F0"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1951" w:type="dxa"/>
            <w:tcBorders>
              <w:top w:val="nil"/>
              <w:left w:val="nil"/>
              <w:bottom w:val="single" w:sz="4" w:space="0" w:color="auto"/>
              <w:right w:val="single" w:sz="4" w:space="0" w:color="auto"/>
            </w:tcBorders>
            <w:shd w:val="clear" w:color="auto" w:fill="auto"/>
            <w:noWrap/>
            <w:vAlign w:val="center"/>
            <w:hideMark/>
          </w:tcPr>
          <w:p w14:paraId="56513C11"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off</w:t>
            </w:r>
          </w:p>
        </w:tc>
        <w:tc>
          <w:tcPr>
            <w:tcW w:w="893" w:type="dxa"/>
            <w:tcBorders>
              <w:top w:val="nil"/>
              <w:left w:val="nil"/>
              <w:bottom w:val="single" w:sz="4" w:space="0" w:color="auto"/>
              <w:right w:val="single" w:sz="4" w:space="0" w:color="auto"/>
            </w:tcBorders>
            <w:shd w:val="clear" w:color="auto" w:fill="auto"/>
            <w:noWrap/>
            <w:vAlign w:val="center"/>
            <w:hideMark/>
          </w:tcPr>
          <w:p w14:paraId="057A35C4"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12</w:t>
            </w:r>
          </w:p>
        </w:tc>
        <w:tc>
          <w:tcPr>
            <w:tcW w:w="1698" w:type="dxa"/>
            <w:tcBorders>
              <w:top w:val="nil"/>
              <w:left w:val="nil"/>
              <w:bottom w:val="single" w:sz="4" w:space="0" w:color="auto"/>
              <w:right w:val="single" w:sz="4" w:space="0" w:color="auto"/>
            </w:tcBorders>
            <w:shd w:val="clear" w:color="auto" w:fill="auto"/>
            <w:noWrap/>
            <w:vAlign w:val="center"/>
            <w:hideMark/>
          </w:tcPr>
          <w:p w14:paraId="3C6D4EA9"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-8.25</w:t>
            </w:r>
          </w:p>
        </w:tc>
        <w:tc>
          <w:tcPr>
            <w:tcW w:w="991" w:type="dxa"/>
            <w:tcBorders>
              <w:top w:val="nil"/>
              <w:left w:val="nil"/>
              <w:bottom w:val="single" w:sz="4" w:space="0" w:color="auto"/>
              <w:right w:val="single" w:sz="8" w:space="0" w:color="auto"/>
            </w:tcBorders>
            <w:shd w:val="clear" w:color="auto" w:fill="auto"/>
            <w:noWrap/>
            <w:vAlign w:val="center"/>
            <w:hideMark/>
          </w:tcPr>
          <w:p w14:paraId="486F748C"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2.8</w:t>
            </w:r>
          </w:p>
        </w:tc>
      </w:tr>
      <w:tr w:rsidR="00FC1CCE" w:rsidRPr="001E6592" w14:paraId="03519A2B" w14:textId="77777777" w:rsidTr="008E3A74">
        <w:trPr>
          <w:trHeight w:val="300"/>
        </w:trPr>
        <w:tc>
          <w:tcPr>
            <w:tcW w:w="0" w:type="auto"/>
            <w:vMerge/>
            <w:tcBorders>
              <w:top w:val="nil"/>
              <w:left w:val="single" w:sz="8" w:space="0" w:color="auto"/>
              <w:bottom w:val="single" w:sz="8" w:space="0" w:color="000000"/>
              <w:right w:val="single" w:sz="4" w:space="0" w:color="auto"/>
            </w:tcBorders>
            <w:vAlign w:val="center"/>
            <w:hideMark/>
          </w:tcPr>
          <w:p w14:paraId="3120D06A" w14:textId="77777777" w:rsidR="00FC1CCE" w:rsidRPr="001E6592" w:rsidRDefault="00FC1CCE" w:rsidP="008E3A74">
            <w:pPr>
              <w:widowControl/>
              <w:autoSpaceDE/>
              <w:autoSpaceDN/>
              <w:adjustRightInd/>
              <w:spacing w:after="0"/>
              <w:jc w:val="left"/>
              <w:rPr>
                <w:rFonts w:eastAsia="DengXian"/>
                <w:b/>
                <w:bCs/>
                <w:color w:val="000000"/>
                <w:sz w:val="20"/>
                <w:szCs w:val="20"/>
                <w:lang w:val="en-US" w:eastAsia="zh-CN"/>
              </w:rPr>
            </w:pPr>
          </w:p>
        </w:tc>
        <w:tc>
          <w:tcPr>
            <w:tcW w:w="1025" w:type="dxa"/>
            <w:vMerge/>
            <w:tcBorders>
              <w:top w:val="nil"/>
              <w:left w:val="single" w:sz="4" w:space="0" w:color="auto"/>
              <w:bottom w:val="single" w:sz="8" w:space="0" w:color="000000"/>
              <w:right w:val="single" w:sz="4" w:space="0" w:color="auto"/>
            </w:tcBorders>
            <w:vAlign w:val="center"/>
            <w:hideMark/>
          </w:tcPr>
          <w:p w14:paraId="52E8441B"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946" w:type="dxa"/>
            <w:vMerge/>
            <w:tcBorders>
              <w:top w:val="nil"/>
              <w:left w:val="single" w:sz="4" w:space="0" w:color="auto"/>
              <w:bottom w:val="single" w:sz="8" w:space="0" w:color="000000"/>
              <w:right w:val="single" w:sz="4" w:space="0" w:color="auto"/>
            </w:tcBorders>
            <w:vAlign w:val="center"/>
            <w:hideMark/>
          </w:tcPr>
          <w:p w14:paraId="3389923B"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850" w:type="dxa"/>
            <w:vMerge/>
            <w:tcBorders>
              <w:top w:val="nil"/>
              <w:left w:val="single" w:sz="4" w:space="0" w:color="auto"/>
              <w:bottom w:val="single" w:sz="8" w:space="0" w:color="000000"/>
              <w:right w:val="single" w:sz="4" w:space="0" w:color="auto"/>
            </w:tcBorders>
            <w:vAlign w:val="center"/>
            <w:hideMark/>
          </w:tcPr>
          <w:p w14:paraId="3FBBB3C8" w14:textId="77777777" w:rsidR="00FC1CCE" w:rsidRPr="001E6592" w:rsidRDefault="00FC1CCE" w:rsidP="008E3A74">
            <w:pPr>
              <w:widowControl/>
              <w:autoSpaceDE/>
              <w:autoSpaceDN/>
              <w:adjustRightInd/>
              <w:spacing w:after="0"/>
              <w:jc w:val="left"/>
              <w:rPr>
                <w:rFonts w:eastAsia="DengXian"/>
                <w:color w:val="000000"/>
                <w:sz w:val="20"/>
                <w:szCs w:val="20"/>
                <w:lang w:val="en-US" w:eastAsia="zh-CN"/>
              </w:rPr>
            </w:pPr>
          </w:p>
        </w:tc>
        <w:tc>
          <w:tcPr>
            <w:tcW w:w="1951" w:type="dxa"/>
            <w:tcBorders>
              <w:top w:val="nil"/>
              <w:left w:val="nil"/>
              <w:bottom w:val="single" w:sz="4" w:space="0" w:color="auto"/>
              <w:right w:val="single" w:sz="4" w:space="0" w:color="auto"/>
            </w:tcBorders>
            <w:shd w:val="clear" w:color="auto" w:fill="auto"/>
            <w:noWrap/>
            <w:vAlign w:val="center"/>
            <w:hideMark/>
          </w:tcPr>
          <w:p w14:paraId="1EECCB09"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On</w:t>
            </w:r>
            <w:r>
              <w:rPr>
                <w:rFonts w:eastAsia="DengXian"/>
                <w:color w:val="000000"/>
                <w:sz w:val="20"/>
                <w:szCs w:val="20"/>
                <w:lang w:eastAsia="zh-CN"/>
              </w:rPr>
              <w:t xml:space="preserve"> </w:t>
            </w:r>
            <w:r w:rsidRPr="001E6592">
              <w:rPr>
                <w:rFonts w:eastAsia="DengXian"/>
                <w:color w:val="000000"/>
                <w:sz w:val="20"/>
                <w:szCs w:val="20"/>
                <w:lang w:eastAsia="zh-CN"/>
              </w:rPr>
              <w:t>(AS interval=12)</w:t>
            </w:r>
          </w:p>
        </w:tc>
        <w:tc>
          <w:tcPr>
            <w:tcW w:w="893" w:type="dxa"/>
            <w:tcBorders>
              <w:top w:val="nil"/>
              <w:left w:val="nil"/>
              <w:bottom w:val="single" w:sz="4" w:space="0" w:color="auto"/>
              <w:right w:val="single" w:sz="4" w:space="0" w:color="auto"/>
            </w:tcBorders>
            <w:shd w:val="clear" w:color="auto" w:fill="auto"/>
            <w:noWrap/>
            <w:vAlign w:val="center"/>
            <w:hideMark/>
          </w:tcPr>
          <w:p w14:paraId="7D35E7C4"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12</w:t>
            </w:r>
          </w:p>
        </w:tc>
        <w:tc>
          <w:tcPr>
            <w:tcW w:w="1698" w:type="dxa"/>
            <w:tcBorders>
              <w:top w:val="nil"/>
              <w:left w:val="nil"/>
              <w:bottom w:val="single" w:sz="4" w:space="0" w:color="auto"/>
              <w:right w:val="single" w:sz="4" w:space="0" w:color="auto"/>
            </w:tcBorders>
            <w:shd w:val="clear" w:color="auto" w:fill="auto"/>
            <w:noWrap/>
            <w:vAlign w:val="center"/>
            <w:hideMark/>
          </w:tcPr>
          <w:p w14:paraId="18093FB2"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-9.96</w:t>
            </w:r>
          </w:p>
        </w:tc>
        <w:tc>
          <w:tcPr>
            <w:tcW w:w="991" w:type="dxa"/>
            <w:tcBorders>
              <w:top w:val="nil"/>
              <w:left w:val="nil"/>
              <w:bottom w:val="single" w:sz="4" w:space="0" w:color="auto"/>
              <w:right w:val="single" w:sz="8" w:space="0" w:color="auto"/>
            </w:tcBorders>
            <w:shd w:val="clear" w:color="auto" w:fill="auto"/>
            <w:noWrap/>
            <w:vAlign w:val="center"/>
            <w:hideMark/>
          </w:tcPr>
          <w:p w14:paraId="35DD3BF3" w14:textId="77777777" w:rsidR="00FC1CCE" w:rsidRPr="001E6592" w:rsidRDefault="00FC1CCE" w:rsidP="008E3A74">
            <w:pPr>
              <w:widowControl/>
              <w:autoSpaceDE/>
              <w:autoSpaceDN/>
              <w:adjustRightInd/>
              <w:spacing w:after="0"/>
              <w:jc w:val="right"/>
              <w:rPr>
                <w:rFonts w:eastAsia="DengXian"/>
                <w:color w:val="000000"/>
                <w:sz w:val="20"/>
                <w:szCs w:val="20"/>
                <w:lang w:val="en-US" w:eastAsia="zh-CN"/>
              </w:rPr>
            </w:pPr>
            <w:r w:rsidRPr="001E6592">
              <w:rPr>
                <w:rFonts w:eastAsia="DengXian"/>
                <w:color w:val="000000"/>
                <w:sz w:val="20"/>
                <w:szCs w:val="20"/>
                <w:lang w:eastAsia="zh-CN"/>
              </w:rPr>
              <w:t>1.09</w:t>
            </w:r>
          </w:p>
        </w:tc>
      </w:tr>
    </w:tbl>
    <w:p w14:paraId="6C9422A2" w14:textId="77777777" w:rsidR="00FC1CCE" w:rsidRDefault="00FC1CCE" w:rsidP="00FC1CCE">
      <w:pPr>
        <w:rPr>
          <w:lang w:eastAsia="zh-CN"/>
        </w:rPr>
      </w:pPr>
    </w:p>
    <w:p w14:paraId="5C15CE7B" w14:textId="7E1593EB" w:rsidR="00FC1CCE" w:rsidRPr="00A922B0" w:rsidRDefault="00FC1CCE" w:rsidP="00FC1CCE">
      <w:pPr>
        <w:spacing w:beforeLines="100" w:before="240"/>
        <w:rPr>
          <w:b/>
          <w:i/>
        </w:rPr>
      </w:pPr>
      <w:r w:rsidRPr="003D63C8">
        <w:rPr>
          <w:b/>
          <w:i/>
        </w:rPr>
        <w:t xml:space="preserve">Observation </w:t>
      </w:r>
      <w:r w:rsidR="008E3A74">
        <w:rPr>
          <w:b/>
          <w:i/>
        </w:rPr>
        <w:t>8</w:t>
      </w:r>
      <w:r w:rsidRPr="003D63C8">
        <w:rPr>
          <w:b/>
          <w:i/>
        </w:rPr>
        <w:t>:</w:t>
      </w:r>
      <w:r>
        <w:rPr>
          <w:b/>
          <w:i/>
        </w:rPr>
        <w:t xml:space="preserve"> To meet the set-1 LEO-1200 PUSCH for VoIP, antenna switching should be jointly considered with DMRS bundling.</w:t>
      </w:r>
      <w:r>
        <w:t xml:space="preserve"> </w:t>
      </w:r>
    </w:p>
    <w:p w14:paraId="4B9F2E68" w14:textId="77777777" w:rsidR="00FC1CCE" w:rsidRPr="005A613F" w:rsidRDefault="00FC1CCE" w:rsidP="00FC1CCE">
      <w:pPr>
        <w:rPr>
          <w:lang w:eastAsia="zh-CN"/>
        </w:rPr>
      </w:pPr>
      <w:r>
        <w:t xml:space="preserve">Smaller antenna switching interval could exploit more spatial diversity within the 20ms VoIP transmission time budget, while larger TDW could provide more channel estimation gain. Therefore, when jointly using DMRS bundling with antenna switching, the required SNR </w:t>
      </w:r>
      <w:r>
        <w:rPr>
          <w:rFonts w:hint="eastAsia"/>
          <w:lang w:eastAsia="zh-CN"/>
        </w:rPr>
        <w:t>is</w:t>
      </w:r>
      <w:r>
        <w:t xml:space="preserve"> not </w:t>
      </w:r>
      <w:r>
        <w:rPr>
          <w:lang w:val="en-US" w:eastAsia="zh-CN"/>
        </w:rPr>
        <w:t xml:space="preserve">monotone decreasing </w:t>
      </w:r>
      <w:r>
        <w:t xml:space="preserve">with </w:t>
      </w:r>
      <w:r w:rsidRPr="00C87C96">
        <w:t xml:space="preserve">the increase of TDW </w:t>
      </w:r>
      <w:r>
        <w:t>size, which is the same as the i</w:t>
      </w:r>
      <w:r w:rsidRPr="00C87C96">
        <w:t>nter</w:t>
      </w:r>
      <w:r>
        <w:t xml:space="preserve">val for antenna switching. When NTDW and </w:t>
      </w:r>
      <w:proofErr w:type="spellStart"/>
      <w:r>
        <w:t>ASInter</w:t>
      </w:r>
      <w:proofErr w:type="spellEnd"/>
      <w:r>
        <w:t xml:space="preserve"> are equal to 4 (i.e. the actual TDW is 4), the coverage performance could achieve the best trade-off </w:t>
      </w:r>
      <w:r>
        <w:rPr>
          <w:rFonts w:hint="eastAsia"/>
          <w:lang w:eastAsia="zh-CN"/>
        </w:rPr>
        <w:t>between</w:t>
      </w:r>
      <w:r>
        <w:t xml:space="preserve"> </w:t>
      </w:r>
      <w:r>
        <w:rPr>
          <w:lang w:val="en-US"/>
        </w:rPr>
        <w:t>spatial diversity gain, channel coding gain and joint channel estimation gain</w:t>
      </w:r>
      <w:r>
        <w:t xml:space="preserve">. Thus, the actual TDW should be jointly decided by the nominal TDW and antenna switching interval, which achieves the best trade-off between </w:t>
      </w:r>
      <w:r>
        <w:rPr>
          <w:lang w:val="en-US" w:eastAsia="zh-CN"/>
        </w:rPr>
        <w:t xml:space="preserve">phase continuity requirement for better channel estimation and larger </w:t>
      </w:r>
      <w:r w:rsidRPr="00B22D6E">
        <w:rPr>
          <w:lang w:val="en-US" w:eastAsia="zh-CN"/>
        </w:rPr>
        <w:t>spatial</w:t>
      </w:r>
      <w:r>
        <w:rPr>
          <w:lang w:val="en-US" w:eastAsia="zh-CN"/>
        </w:rPr>
        <w:t xml:space="preserve"> diversity gain by antenna switching.</w:t>
      </w:r>
      <w:r>
        <w:t xml:space="preserve"> </w:t>
      </w:r>
    </w:p>
    <w:p w14:paraId="659622E7" w14:textId="1FD480DB" w:rsidR="00FC1CCE" w:rsidRDefault="00FC1CCE" w:rsidP="00FC1CCE">
      <w:pPr>
        <w:rPr>
          <w:b/>
          <w:i/>
        </w:rPr>
      </w:pPr>
      <w:r w:rsidRPr="00864E54">
        <w:rPr>
          <w:b/>
          <w:i/>
        </w:rPr>
        <w:t xml:space="preserve">Observation </w:t>
      </w:r>
      <w:r w:rsidR="008E3A74">
        <w:rPr>
          <w:b/>
          <w:i/>
        </w:rPr>
        <w:t>9</w:t>
      </w:r>
      <w:r w:rsidRPr="00864E54">
        <w:rPr>
          <w:b/>
          <w:i/>
        </w:rPr>
        <w:t xml:space="preserve">: </w:t>
      </w:r>
      <w:r>
        <w:rPr>
          <w:b/>
          <w:i/>
        </w:rPr>
        <w:t xml:space="preserve">For PUSCH VoIP, jointly using DMRS bundling with antenna switching can reduce the </w:t>
      </w:r>
      <w:r w:rsidRPr="00864E54">
        <w:rPr>
          <w:b/>
          <w:i/>
        </w:rPr>
        <w:t xml:space="preserve">coverage gap to </w:t>
      </w:r>
      <w:r>
        <w:rPr>
          <w:b/>
          <w:i/>
        </w:rPr>
        <w:t>0.26</w:t>
      </w:r>
      <w:r w:rsidRPr="00864E54">
        <w:rPr>
          <w:b/>
          <w:i/>
        </w:rPr>
        <w:t xml:space="preserve"> dB</w:t>
      </w:r>
      <w:r>
        <w:rPr>
          <w:b/>
          <w:i/>
        </w:rPr>
        <w:t xml:space="preserve"> compared to 2.79 dB minimum coverage gap that can be provided by only using DMRS bundling.</w:t>
      </w:r>
    </w:p>
    <w:p w14:paraId="4BC5EF34" w14:textId="4C2F198D" w:rsidR="00FC1CCE" w:rsidRDefault="00FC1CCE" w:rsidP="00FC1CCE">
      <w:pPr>
        <w:rPr>
          <w:b/>
          <w:i/>
        </w:rPr>
      </w:pPr>
      <w:r w:rsidRPr="00864E54">
        <w:rPr>
          <w:b/>
          <w:i/>
        </w:rPr>
        <w:t xml:space="preserve">Observation </w:t>
      </w:r>
      <w:r w:rsidR="0081313C">
        <w:rPr>
          <w:b/>
          <w:i/>
        </w:rPr>
        <w:t>1</w:t>
      </w:r>
      <w:r w:rsidR="008E3A74">
        <w:rPr>
          <w:b/>
          <w:i/>
        </w:rPr>
        <w:t>0</w:t>
      </w:r>
      <w:r w:rsidRPr="00864E54">
        <w:rPr>
          <w:b/>
          <w:i/>
        </w:rPr>
        <w:t>:</w:t>
      </w:r>
      <w:r w:rsidRPr="00142BCA">
        <w:rPr>
          <w:b/>
          <w:i/>
        </w:rPr>
        <w:t xml:space="preserve"> </w:t>
      </w:r>
      <w:r>
        <w:rPr>
          <w:b/>
          <w:i/>
        </w:rPr>
        <w:t xml:space="preserve">For PUSCH VoIP, jointly using DMRS bundling with antenna switching can reduce the </w:t>
      </w:r>
      <w:r w:rsidRPr="00864E54">
        <w:rPr>
          <w:b/>
          <w:i/>
        </w:rPr>
        <w:t xml:space="preserve">coverage gap to </w:t>
      </w:r>
      <w:r>
        <w:rPr>
          <w:b/>
          <w:i/>
        </w:rPr>
        <w:t>0.26</w:t>
      </w:r>
      <w:r w:rsidRPr="00864E54">
        <w:rPr>
          <w:b/>
          <w:i/>
        </w:rPr>
        <w:t xml:space="preserve"> dB</w:t>
      </w:r>
      <w:r>
        <w:rPr>
          <w:b/>
          <w:i/>
        </w:rPr>
        <w:t xml:space="preserve"> compared to the 1.17 dB minimum coverage gap that can be provided by only using antenna switching.</w:t>
      </w:r>
    </w:p>
    <w:p w14:paraId="03767E54" w14:textId="2B5C5933" w:rsidR="00FC1CCE" w:rsidRDefault="00FC1CCE" w:rsidP="00FC1CCE">
      <w:pPr>
        <w:rPr>
          <w:lang w:val="en-US" w:eastAsia="zh-CN"/>
        </w:rPr>
      </w:pPr>
      <w:r>
        <w:rPr>
          <w:lang w:eastAsia="zh-CN"/>
        </w:rPr>
        <w:t>For the coverage gap when JCE and antenna switching is jointly used, we could observe a marginal gap of 0.26 dB in our simulations</w:t>
      </w:r>
      <w:r w:rsidR="000C100B">
        <w:rPr>
          <w:lang w:eastAsia="zh-CN"/>
        </w:rPr>
        <w:t>, which can be negligible and should be resolved by implementation.</w:t>
      </w:r>
      <w:r>
        <w:rPr>
          <w:lang w:val="en-US" w:eastAsia="zh-CN"/>
        </w:rPr>
        <w:t xml:space="preserve">    </w:t>
      </w:r>
    </w:p>
    <w:p w14:paraId="73D90739" w14:textId="10D6B912" w:rsidR="00FC1CCE" w:rsidRPr="00A47A5F" w:rsidRDefault="00FC1CCE" w:rsidP="00FC1CCE">
      <w:pPr>
        <w:rPr>
          <w:lang w:eastAsia="zh-CN"/>
        </w:rPr>
      </w:pPr>
      <w:r>
        <w:rPr>
          <w:b/>
          <w:i/>
          <w:lang w:eastAsia="zh-CN"/>
        </w:rPr>
        <w:t>Proposal 14: Support A</w:t>
      </w:r>
      <w:r w:rsidRPr="00A922B0">
        <w:rPr>
          <w:b/>
          <w:i/>
          <w:lang w:eastAsia="zh-CN"/>
        </w:rPr>
        <w:t>ntenna swit</w:t>
      </w:r>
      <w:r>
        <w:rPr>
          <w:b/>
          <w:i/>
          <w:lang w:eastAsia="zh-CN"/>
        </w:rPr>
        <w:t>c</w:t>
      </w:r>
      <w:r w:rsidRPr="00A922B0">
        <w:rPr>
          <w:b/>
          <w:i/>
          <w:lang w:eastAsia="zh-CN"/>
        </w:rPr>
        <w:t xml:space="preserve">hing </w:t>
      </w:r>
      <w:r>
        <w:rPr>
          <w:b/>
          <w:i/>
          <w:lang w:eastAsia="zh-CN"/>
        </w:rPr>
        <w:t>as the PUSCH for VoIP baseline and consider antenna switching into the TDW size determination procedure.</w:t>
      </w:r>
    </w:p>
    <w:p w14:paraId="67F70413" w14:textId="77777777" w:rsidR="00FC1CCE" w:rsidRDefault="00FC1CCE" w:rsidP="00FC1CCE">
      <w:pPr>
        <w:pStyle w:val="Heading2"/>
        <w:tabs>
          <w:tab w:val="clear" w:pos="-1126"/>
          <w:tab w:val="num" w:pos="1100"/>
        </w:tabs>
        <w:ind w:left="578" w:hanging="578"/>
        <w:rPr>
          <w:rFonts w:eastAsiaTheme="minorEastAsia"/>
          <w:lang w:eastAsia="zh-CN"/>
        </w:rPr>
      </w:pPr>
      <w:r>
        <w:rPr>
          <w:rFonts w:eastAsiaTheme="minorEastAsia"/>
          <w:lang w:eastAsia="zh-CN"/>
        </w:rPr>
        <w:t xml:space="preserve">TDW </w:t>
      </w:r>
      <w:r w:rsidRPr="0009514E">
        <w:rPr>
          <w:rFonts w:eastAsiaTheme="minorEastAsia"/>
          <w:lang w:eastAsia="zh-CN"/>
        </w:rPr>
        <w:t>determination</w:t>
      </w:r>
      <w:r>
        <w:rPr>
          <w:rFonts w:eastAsiaTheme="minorEastAsia"/>
          <w:lang w:eastAsia="zh-CN"/>
        </w:rPr>
        <w:t xml:space="preserve"> </w:t>
      </w:r>
    </w:p>
    <w:p w14:paraId="0A643C2D" w14:textId="77777777" w:rsidR="00FC1CCE" w:rsidRPr="00064E9F" w:rsidRDefault="00FC1CCE" w:rsidP="00FC1CCE">
      <w:pPr>
        <w:pStyle w:val="Caption"/>
        <w:jc w:val="both"/>
        <w:rPr>
          <w:rFonts w:eastAsiaTheme="minorEastAsia"/>
          <w:b w:val="0"/>
          <w:bCs w:val="0"/>
          <w:kern w:val="0"/>
          <w:sz w:val="22"/>
          <w:szCs w:val="22"/>
          <w:lang w:val="en-US"/>
        </w:rPr>
      </w:pPr>
      <w:r w:rsidRPr="00064E9F">
        <w:rPr>
          <w:rFonts w:eastAsiaTheme="minorEastAsia"/>
          <w:b w:val="0"/>
          <w:bCs w:val="0"/>
          <w:kern w:val="0"/>
          <w:sz w:val="22"/>
          <w:szCs w:val="22"/>
          <w:lang w:val="en-US"/>
        </w:rPr>
        <w:lastRenderedPageBreak/>
        <w:t>Based on</w:t>
      </w:r>
      <w:r>
        <w:rPr>
          <w:rFonts w:eastAsiaTheme="minorEastAsia"/>
          <w:b w:val="0"/>
          <w:bCs w:val="0"/>
          <w:kern w:val="0"/>
          <w:sz w:val="22"/>
          <w:szCs w:val="22"/>
          <w:lang w:val="en-US"/>
        </w:rPr>
        <w:t xml:space="preserve"> </w:t>
      </w:r>
      <w:r>
        <w:rPr>
          <w:rFonts w:eastAsiaTheme="minorEastAsia" w:hint="eastAsia"/>
          <w:b w:val="0"/>
          <w:bCs w:val="0"/>
          <w:kern w:val="0"/>
          <w:sz w:val="22"/>
          <w:szCs w:val="22"/>
          <w:lang w:val="en-US"/>
        </w:rPr>
        <w:t>the</w:t>
      </w:r>
      <w:r>
        <w:rPr>
          <w:rFonts w:eastAsiaTheme="minorEastAsia"/>
          <w:b w:val="0"/>
          <w:bCs w:val="0"/>
          <w:kern w:val="0"/>
          <w:sz w:val="22"/>
          <w:szCs w:val="22"/>
          <w:lang w:val="en-US"/>
        </w:rPr>
        <w:t xml:space="preserve"> simulations mentioned in Section 3.1, the </w:t>
      </w:r>
      <w:r>
        <w:rPr>
          <w:rFonts w:eastAsiaTheme="minorEastAsia" w:hint="eastAsia"/>
          <w:b w:val="0"/>
          <w:bCs w:val="0"/>
          <w:kern w:val="0"/>
          <w:sz w:val="22"/>
          <w:szCs w:val="22"/>
          <w:lang w:val="en-US"/>
        </w:rPr>
        <w:t>DMRS</w:t>
      </w:r>
      <w:r>
        <w:rPr>
          <w:rFonts w:eastAsiaTheme="minorEastAsia"/>
          <w:b w:val="0"/>
          <w:bCs w:val="0"/>
          <w:kern w:val="0"/>
          <w:sz w:val="22"/>
          <w:szCs w:val="22"/>
          <w:lang w:val="en-US"/>
        </w:rPr>
        <w:t xml:space="preserve"> TDW </w:t>
      </w:r>
      <w:r>
        <w:rPr>
          <w:rFonts w:eastAsiaTheme="minorEastAsia" w:hint="eastAsia"/>
          <w:b w:val="0"/>
          <w:bCs w:val="0"/>
          <w:kern w:val="0"/>
          <w:sz w:val="22"/>
          <w:szCs w:val="22"/>
          <w:lang w:val="en-US"/>
        </w:rPr>
        <w:t>restarted</w:t>
      </w:r>
      <w:r>
        <w:rPr>
          <w:rFonts w:eastAsiaTheme="minorEastAsia"/>
          <w:b w:val="0"/>
          <w:bCs w:val="0"/>
          <w:kern w:val="0"/>
          <w:sz w:val="22"/>
          <w:szCs w:val="22"/>
          <w:lang w:val="en-US"/>
        </w:rPr>
        <w:t xml:space="preserve"> after each antenna switching. It is equivalent to that antenna switching performance as an event that cause power consistency and phase continuity not to be maintained across PUSCH transmission within the nominal TDW. </w:t>
      </w:r>
    </w:p>
    <w:p w14:paraId="426533B5" w14:textId="1858D545" w:rsidR="00FC1CCE" w:rsidRDefault="00FC1CCE" w:rsidP="00FC1CCE">
      <w:pPr>
        <w:pStyle w:val="Caption"/>
        <w:jc w:val="both"/>
        <w:rPr>
          <w:i/>
          <w:sz w:val="22"/>
          <w:szCs w:val="22"/>
          <w:lang w:val="en-US"/>
        </w:rPr>
      </w:pPr>
      <w:r w:rsidRPr="00CD36DC">
        <w:rPr>
          <w:i/>
          <w:sz w:val="22"/>
          <w:szCs w:val="22"/>
        </w:rPr>
        <w:t xml:space="preserve">Proposal </w:t>
      </w:r>
      <w:r>
        <w:rPr>
          <w:i/>
          <w:sz w:val="22"/>
          <w:szCs w:val="22"/>
        </w:rPr>
        <w:t>1</w:t>
      </w:r>
      <w:r w:rsidR="008E3A74">
        <w:rPr>
          <w:i/>
          <w:sz w:val="22"/>
          <w:szCs w:val="22"/>
        </w:rPr>
        <w:t>5</w:t>
      </w:r>
      <w:r w:rsidRPr="00CD36DC">
        <w:rPr>
          <w:i/>
          <w:sz w:val="22"/>
          <w:szCs w:val="22"/>
        </w:rPr>
        <w:t xml:space="preserve">: </w:t>
      </w:r>
      <w:r>
        <w:rPr>
          <w:i/>
          <w:sz w:val="22"/>
          <w:szCs w:val="22"/>
        </w:rPr>
        <w:t xml:space="preserve">Support </w:t>
      </w:r>
      <w:r w:rsidRPr="007A6DD1">
        <w:rPr>
          <w:i/>
          <w:sz w:val="22"/>
          <w:szCs w:val="22"/>
          <w:lang w:val="en-US"/>
        </w:rPr>
        <w:t>antenna switch</w:t>
      </w:r>
      <w:r>
        <w:rPr>
          <w:i/>
          <w:sz w:val="22"/>
          <w:szCs w:val="22"/>
          <w:lang w:val="en-US"/>
        </w:rPr>
        <w:t>ing</w:t>
      </w:r>
      <w:r w:rsidRPr="007A6DD1">
        <w:rPr>
          <w:i/>
          <w:sz w:val="22"/>
          <w:szCs w:val="22"/>
          <w:lang w:val="en-US"/>
        </w:rPr>
        <w:t xml:space="preserve"> </w:t>
      </w:r>
      <w:r>
        <w:rPr>
          <w:i/>
          <w:sz w:val="22"/>
          <w:szCs w:val="22"/>
          <w:lang w:val="en-US"/>
        </w:rPr>
        <w:t>a</w:t>
      </w:r>
      <w:r w:rsidRPr="007A6DD1">
        <w:rPr>
          <w:i/>
          <w:sz w:val="22"/>
          <w:szCs w:val="22"/>
          <w:lang w:val="en-US"/>
        </w:rPr>
        <w:t>s an event that trigger</w:t>
      </w:r>
      <w:r>
        <w:rPr>
          <w:i/>
          <w:sz w:val="22"/>
          <w:szCs w:val="22"/>
          <w:lang w:val="en-US"/>
        </w:rPr>
        <w:t>s</w:t>
      </w:r>
      <w:r w:rsidRPr="007A6DD1">
        <w:rPr>
          <w:i/>
          <w:sz w:val="22"/>
          <w:szCs w:val="22"/>
          <w:lang w:val="en-US"/>
        </w:rPr>
        <w:t xml:space="preserve"> the</w:t>
      </w:r>
      <w:r>
        <w:rPr>
          <w:i/>
          <w:sz w:val="22"/>
          <w:szCs w:val="22"/>
          <w:lang w:val="en-US"/>
        </w:rPr>
        <w:t xml:space="preserve"> end of an </w:t>
      </w:r>
      <w:r w:rsidRPr="007A6DD1">
        <w:rPr>
          <w:i/>
          <w:sz w:val="22"/>
          <w:szCs w:val="22"/>
          <w:lang w:val="en-US"/>
        </w:rPr>
        <w:t>actual TDW for DMRS bundling</w:t>
      </w:r>
      <w:r>
        <w:rPr>
          <w:i/>
          <w:sz w:val="22"/>
          <w:szCs w:val="22"/>
          <w:lang w:val="en-US"/>
        </w:rPr>
        <w:t xml:space="preserve"> within the nominal TDW </w:t>
      </w:r>
      <w:r w:rsidR="000C100B">
        <w:rPr>
          <w:i/>
          <w:sz w:val="22"/>
          <w:szCs w:val="22"/>
          <w:lang w:val="en-US"/>
        </w:rPr>
        <w:t>to</w:t>
      </w:r>
      <w:r>
        <w:rPr>
          <w:i/>
          <w:sz w:val="22"/>
          <w:szCs w:val="22"/>
          <w:lang w:val="en-US"/>
        </w:rPr>
        <w:t xml:space="preserve"> eliminate the coverage gaps of PUSCH VoIP by joint utilization of antenna switching and DMRS bundling.</w:t>
      </w:r>
    </w:p>
    <w:p w14:paraId="3F7D8AC9" w14:textId="77777777" w:rsidR="00FC1CCE" w:rsidRDefault="00FC1CCE" w:rsidP="00FC1CCE">
      <w:pPr>
        <w:rPr>
          <w:lang w:val="en-US" w:eastAsia="zh-CN"/>
        </w:rPr>
      </w:pPr>
      <w:r w:rsidRPr="000A4FF8">
        <w:rPr>
          <w:lang w:val="en-US" w:eastAsia="zh-CN"/>
        </w:rPr>
        <w:t>Based on the simulations mentioned in Section 3.1</w:t>
      </w:r>
      <w:r>
        <w:rPr>
          <w:lang w:val="en-US" w:eastAsia="zh-CN"/>
        </w:rPr>
        <w:t xml:space="preserve">, using all the available transmission antenna </w:t>
      </w:r>
      <w:r w:rsidRPr="004C6E7F">
        <w:rPr>
          <w:lang w:val="en-US" w:eastAsia="zh-CN"/>
        </w:rPr>
        <w:t>sets</w:t>
      </w:r>
      <w:r>
        <w:rPr>
          <w:lang w:val="en-US" w:eastAsia="zh-CN"/>
        </w:rPr>
        <w:t xml:space="preserve"> in a PUSCH for VoIP could maximize spatial diversity gain. Thus, the network could schedule the PUSCH for VoIP transmission with optimal coverage performance if the antenna switching capability of a UE is available.</w:t>
      </w:r>
    </w:p>
    <w:p w14:paraId="7DD3592E" w14:textId="5C97BE62" w:rsidR="0071548F" w:rsidRPr="00017E67" w:rsidRDefault="00FC1CCE" w:rsidP="0071548F">
      <w:pPr>
        <w:pStyle w:val="Caption"/>
        <w:jc w:val="both"/>
        <w:rPr>
          <w:i/>
          <w:sz w:val="22"/>
          <w:szCs w:val="22"/>
          <w:lang w:val="en-US"/>
        </w:rPr>
      </w:pPr>
      <w:r w:rsidRPr="00CD36DC">
        <w:rPr>
          <w:i/>
          <w:sz w:val="22"/>
          <w:szCs w:val="22"/>
        </w:rPr>
        <w:t xml:space="preserve">Proposal </w:t>
      </w:r>
      <w:r>
        <w:rPr>
          <w:i/>
          <w:sz w:val="22"/>
          <w:szCs w:val="22"/>
        </w:rPr>
        <w:t>1</w:t>
      </w:r>
      <w:r w:rsidR="008E3A74">
        <w:rPr>
          <w:i/>
          <w:sz w:val="22"/>
          <w:szCs w:val="22"/>
        </w:rPr>
        <w:t>6</w:t>
      </w:r>
      <w:r w:rsidRPr="00CD36DC">
        <w:rPr>
          <w:i/>
          <w:sz w:val="22"/>
          <w:szCs w:val="22"/>
        </w:rPr>
        <w:t xml:space="preserve">: </w:t>
      </w:r>
      <w:r>
        <w:rPr>
          <w:i/>
          <w:sz w:val="22"/>
          <w:szCs w:val="22"/>
        </w:rPr>
        <w:t xml:space="preserve">Support UE PUSCH </w:t>
      </w:r>
      <w:r w:rsidRPr="00064E9F">
        <w:rPr>
          <w:b w:val="0"/>
          <w:bCs w:val="0"/>
          <w:i/>
        </w:rPr>
        <w:t xml:space="preserve">antenna switching capability requiring/reporting </w:t>
      </w:r>
      <w:r>
        <w:rPr>
          <w:i/>
          <w:sz w:val="22"/>
          <w:szCs w:val="22"/>
        </w:rPr>
        <w:t>to determine the</w:t>
      </w:r>
      <w:r w:rsidRPr="00064E9F">
        <w:rPr>
          <w:b w:val="0"/>
          <w:bCs w:val="0"/>
          <w:i/>
        </w:rPr>
        <w:t xml:space="preserve"> </w:t>
      </w:r>
      <w:r w:rsidRPr="00064E9F">
        <w:rPr>
          <w:b w:val="0"/>
          <w:bCs w:val="0"/>
          <w:i/>
          <w:sz w:val="22"/>
          <w:szCs w:val="22"/>
        </w:rPr>
        <w:t>TDW size</w:t>
      </w:r>
      <w:r w:rsidRPr="00064E9F">
        <w:rPr>
          <w:b w:val="0"/>
          <w:bCs w:val="0"/>
          <w:i/>
        </w:rPr>
        <w:t>.</w:t>
      </w:r>
    </w:p>
    <w:p w14:paraId="59C8C996" w14:textId="77777777" w:rsidR="003D6C68" w:rsidRDefault="003D6C68" w:rsidP="003E0E45">
      <w:pPr>
        <w:pStyle w:val="Heading1"/>
        <w:rPr>
          <w:rFonts w:eastAsiaTheme="minorEastAsia"/>
          <w:color w:val="000000" w:themeColor="text1"/>
          <w:lang w:eastAsia="zh-CN"/>
        </w:rPr>
      </w:pPr>
      <w:r w:rsidRPr="004564D0">
        <w:rPr>
          <w:rFonts w:eastAsiaTheme="minorEastAsia"/>
          <w:color w:val="000000" w:themeColor="text1"/>
          <w:lang w:eastAsia="zh-CN"/>
        </w:rPr>
        <w:t>Conclusions</w:t>
      </w:r>
    </w:p>
    <w:p w14:paraId="06EA6BC4" w14:textId="6A5E53F3" w:rsidR="00B20D8A" w:rsidRDefault="00B20D8A" w:rsidP="00B20D8A">
      <w:pPr>
        <w:rPr>
          <w:color w:val="000000" w:themeColor="text1"/>
          <w:kern w:val="2"/>
          <w:lang w:val="en-US" w:eastAsia="zh-CN"/>
        </w:rPr>
      </w:pPr>
      <w:r w:rsidRPr="004564D0">
        <w:rPr>
          <w:color w:val="000000" w:themeColor="text1"/>
          <w:kern w:val="2"/>
          <w:lang w:val="en-US" w:eastAsia="zh-CN"/>
        </w:rPr>
        <w:t xml:space="preserve">In summary, we discuss </w:t>
      </w:r>
      <w:r w:rsidR="00F01332" w:rsidRPr="00027F02">
        <w:rPr>
          <w:lang w:val="en-US" w:eastAsia="zh-CN"/>
        </w:rPr>
        <w:t xml:space="preserve">on </w:t>
      </w:r>
      <w:r w:rsidR="00F01332">
        <w:rPr>
          <w:lang w:val="en-US" w:eastAsia="zh-CN"/>
        </w:rPr>
        <w:t xml:space="preserve">the </w:t>
      </w:r>
      <w:r w:rsidR="00F01332" w:rsidRPr="00027F02">
        <w:rPr>
          <w:lang w:val="en-US" w:eastAsia="zh-CN"/>
        </w:rPr>
        <w:t>coverage enhancement for NR NTN</w:t>
      </w:r>
      <w:r w:rsidRPr="004564D0">
        <w:rPr>
          <w:color w:val="000000" w:themeColor="text1"/>
          <w:kern w:val="2"/>
          <w:lang w:val="en-US" w:eastAsia="zh-CN"/>
        </w:rPr>
        <w:t xml:space="preserve">. The following </w:t>
      </w:r>
      <w:r w:rsidR="00F01332">
        <w:rPr>
          <w:color w:val="000000" w:themeColor="text1"/>
          <w:kern w:val="2"/>
          <w:lang w:val="en-US" w:eastAsia="zh-CN"/>
        </w:rPr>
        <w:t xml:space="preserve">observations and </w:t>
      </w:r>
      <w:r w:rsidRPr="004564D0">
        <w:rPr>
          <w:color w:val="000000" w:themeColor="text1"/>
          <w:kern w:val="2"/>
          <w:lang w:val="en-US" w:eastAsia="zh-CN"/>
        </w:rPr>
        <w:t xml:space="preserve">proposals are made: </w:t>
      </w:r>
    </w:p>
    <w:p w14:paraId="7FAD3B9F" w14:textId="446FA6BE" w:rsidR="001F1691" w:rsidRDefault="006827CC" w:rsidP="001F1691">
      <w:pPr>
        <w:rPr>
          <w:b/>
          <w:i/>
          <w:lang w:eastAsia="zh-CN"/>
        </w:rPr>
      </w:pPr>
      <w:r>
        <w:rPr>
          <w:b/>
          <w:i/>
          <w:lang w:eastAsia="zh-CN"/>
        </w:rPr>
        <w:t>Observation 1: DMRS bundling offers no performance gain on top of repetition transmission for PUCCH of Msg4 HARQ-</w:t>
      </w:r>
      <w:proofErr w:type="gramStart"/>
      <w:r>
        <w:rPr>
          <w:b/>
          <w:i/>
          <w:lang w:eastAsia="zh-CN"/>
        </w:rPr>
        <w:t>ACK</w:t>
      </w:r>
      <w:r w:rsidDel="006827CC">
        <w:rPr>
          <w:b/>
          <w:i/>
          <w:lang w:eastAsia="zh-CN"/>
        </w:rPr>
        <w:t xml:space="preserve"> </w:t>
      </w:r>
      <w:r w:rsidR="001F1691">
        <w:rPr>
          <w:b/>
          <w:i/>
          <w:lang w:eastAsia="zh-CN"/>
        </w:rPr>
        <w:t>.</w:t>
      </w:r>
      <w:proofErr w:type="gramEnd"/>
    </w:p>
    <w:p w14:paraId="26BE829A" w14:textId="77777777" w:rsidR="00424F03" w:rsidRDefault="00424F03" w:rsidP="00424F03">
      <w:pPr>
        <w:spacing w:beforeLines="100" w:before="240"/>
        <w:rPr>
          <w:rStyle w:val="Emphasis"/>
          <w:b/>
          <w:bCs/>
          <w:color w:val="0E101A"/>
        </w:rPr>
      </w:pPr>
      <w:r w:rsidRPr="003D63C8">
        <w:rPr>
          <w:b/>
          <w:i/>
        </w:rPr>
        <w:t xml:space="preserve">Observation </w:t>
      </w:r>
      <w:r>
        <w:rPr>
          <w:b/>
          <w:i/>
        </w:rPr>
        <w:t>2</w:t>
      </w:r>
      <w:r w:rsidRPr="003D63C8">
        <w:rPr>
          <w:b/>
          <w:i/>
        </w:rPr>
        <w:t xml:space="preserve">: </w:t>
      </w:r>
      <w:r>
        <w:rPr>
          <w:rStyle w:val="Emphasis"/>
          <w:b/>
          <w:bCs/>
          <w:color w:val="0E101A"/>
        </w:rPr>
        <w:t>The upper bound performance of utilizing DMRS bundling only, i.e. the SNR @2%rBLER with the ideal channel estimation performance, is still 2.24dB worse than the achievable CNR for</w:t>
      </w:r>
      <w:r w:rsidRPr="00F91634">
        <w:rPr>
          <w:rStyle w:val="Heading1Char"/>
          <w:rFonts w:eastAsiaTheme="minorEastAsia"/>
          <w:b w:val="0"/>
          <w:bCs w:val="0"/>
          <w:color w:val="0E101A"/>
        </w:rPr>
        <w:t xml:space="preserve"> </w:t>
      </w:r>
      <w:r>
        <w:rPr>
          <w:rStyle w:val="Emphasis"/>
          <w:b/>
          <w:bCs/>
          <w:color w:val="0E101A"/>
        </w:rPr>
        <w:t>the Set-1 LEO 1200 PUSCH and elevation of 30 degree for VoIP</w:t>
      </w:r>
      <w:r>
        <w:rPr>
          <w:rStyle w:val="Emphasis"/>
          <w:rFonts w:hint="eastAsia"/>
          <w:b/>
          <w:bCs/>
          <w:color w:val="0E101A"/>
          <w:lang w:eastAsia="zh-CN"/>
        </w:rPr>
        <w:t>.</w:t>
      </w:r>
    </w:p>
    <w:p w14:paraId="3983A2F0" w14:textId="77777777" w:rsidR="00424F03" w:rsidRDefault="00424F03" w:rsidP="00424F03">
      <w:pPr>
        <w:spacing w:beforeLines="100" w:before="240"/>
        <w:rPr>
          <w:rStyle w:val="Emphasis"/>
          <w:b/>
          <w:bCs/>
          <w:color w:val="0E101A"/>
        </w:rPr>
      </w:pPr>
      <w:r w:rsidRPr="003D63C8">
        <w:rPr>
          <w:b/>
          <w:i/>
        </w:rPr>
        <w:t xml:space="preserve">Observation </w:t>
      </w:r>
      <w:r>
        <w:rPr>
          <w:b/>
          <w:i/>
        </w:rPr>
        <w:t>3</w:t>
      </w:r>
      <w:r w:rsidRPr="003D63C8">
        <w:rPr>
          <w:b/>
          <w:i/>
        </w:rPr>
        <w:t xml:space="preserve">: </w:t>
      </w:r>
      <w:r>
        <w:rPr>
          <w:b/>
          <w:i/>
        </w:rPr>
        <w:t>U</w:t>
      </w:r>
      <w:r>
        <w:rPr>
          <w:rStyle w:val="Emphasis"/>
          <w:b/>
          <w:bCs/>
          <w:color w:val="0E101A"/>
        </w:rPr>
        <w:t xml:space="preserve">tilizing antenna switching can achieve 1 dB better performance than that of the upper bound performance of utilizing DMRS bundling only, </w:t>
      </w:r>
      <w:r w:rsidRPr="00F15DC0">
        <w:rPr>
          <w:rStyle w:val="Emphasis"/>
          <w:b/>
          <w:bCs/>
          <w:color w:val="0E101A"/>
        </w:rPr>
        <w:t xml:space="preserve">i.e. the </w:t>
      </w:r>
      <w:r>
        <w:rPr>
          <w:rStyle w:val="Emphasis"/>
          <w:b/>
          <w:bCs/>
          <w:color w:val="0E101A"/>
        </w:rPr>
        <w:t>i</w:t>
      </w:r>
      <w:r w:rsidRPr="00F15DC0">
        <w:rPr>
          <w:rStyle w:val="Emphasis"/>
          <w:b/>
          <w:bCs/>
          <w:color w:val="0E101A"/>
        </w:rPr>
        <w:t>deal channel estimation performance</w:t>
      </w:r>
      <w:r>
        <w:rPr>
          <w:rStyle w:val="Emphasis"/>
          <w:b/>
          <w:bCs/>
          <w:color w:val="0E101A"/>
        </w:rPr>
        <w:t>.</w:t>
      </w:r>
    </w:p>
    <w:p w14:paraId="29434DEA" w14:textId="77777777" w:rsidR="00424F03" w:rsidRPr="000850C1" w:rsidRDefault="00424F03" w:rsidP="00424F03">
      <w:pPr>
        <w:spacing w:beforeLines="100" w:before="240"/>
        <w:rPr>
          <w:b/>
          <w:i/>
        </w:rPr>
      </w:pPr>
      <w:r w:rsidRPr="00CD36DC">
        <w:rPr>
          <w:b/>
          <w:i/>
        </w:rPr>
        <w:t>Observation</w:t>
      </w:r>
      <w:r>
        <w:rPr>
          <w:b/>
          <w:i/>
        </w:rPr>
        <w:t xml:space="preserve"> 4</w:t>
      </w:r>
      <w:r w:rsidRPr="00CD36DC">
        <w:rPr>
          <w:b/>
          <w:i/>
        </w:rPr>
        <w:t xml:space="preserve">: </w:t>
      </w:r>
      <w:r>
        <w:rPr>
          <w:b/>
          <w:i/>
        </w:rPr>
        <w:t>For PUSCH VoIP, setting nominal TDW larger than 10 could not achieve additional DMRS bundling gain considering the time budget of 20ms for a single PUSCH VoIP packet.</w:t>
      </w:r>
    </w:p>
    <w:p w14:paraId="1610C488" w14:textId="77777777" w:rsidR="00424F03" w:rsidRDefault="00424F03" w:rsidP="00424F03">
      <w:pPr>
        <w:spacing w:beforeLines="100" w:before="240"/>
        <w:rPr>
          <w:b/>
          <w:i/>
        </w:rPr>
      </w:pPr>
      <w:r w:rsidRPr="00CD36DC">
        <w:rPr>
          <w:b/>
          <w:i/>
        </w:rPr>
        <w:t xml:space="preserve">Observation </w:t>
      </w:r>
      <w:r>
        <w:rPr>
          <w:b/>
          <w:i/>
        </w:rPr>
        <w:t>5</w:t>
      </w:r>
      <w:r w:rsidRPr="00CD36DC">
        <w:rPr>
          <w:b/>
          <w:i/>
        </w:rPr>
        <w:t xml:space="preserve">: </w:t>
      </w:r>
      <w:r>
        <w:rPr>
          <w:b/>
          <w:i/>
        </w:rPr>
        <w:t>For PUSCH VoIP, DMRS bundling could provide a maximum 1.58 dB gain for the case when antenna switching is disabled.</w:t>
      </w:r>
    </w:p>
    <w:p w14:paraId="1C504391" w14:textId="77777777" w:rsidR="00424F03" w:rsidRPr="006F7C94" w:rsidRDefault="00424F03" w:rsidP="00424F03">
      <w:pPr>
        <w:spacing w:beforeLines="100" w:before="240"/>
        <w:rPr>
          <w:b/>
          <w:i/>
        </w:rPr>
      </w:pPr>
      <w:r w:rsidRPr="00CD36DC">
        <w:rPr>
          <w:b/>
          <w:i/>
        </w:rPr>
        <w:t xml:space="preserve">Observation </w:t>
      </w:r>
      <w:r>
        <w:rPr>
          <w:b/>
          <w:i/>
        </w:rPr>
        <w:t>6</w:t>
      </w:r>
      <w:r w:rsidRPr="00CD36DC">
        <w:rPr>
          <w:b/>
          <w:i/>
        </w:rPr>
        <w:t xml:space="preserve">: </w:t>
      </w:r>
      <w:r>
        <w:rPr>
          <w:b/>
          <w:i/>
        </w:rPr>
        <w:t xml:space="preserve">For PUSCH VoIP, DMRS bundling performance </w:t>
      </w:r>
      <w:r>
        <w:rPr>
          <w:rStyle w:val="Emphasis"/>
          <w:b/>
          <w:bCs/>
          <w:color w:val="0E101A"/>
        </w:rPr>
        <w:t>is still 2.79 dB worse than the achievable CNR for</w:t>
      </w:r>
      <w:r w:rsidRPr="00F91634">
        <w:rPr>
          <w:rStyle w:val="Heading1Char"/>
          <w:rFonts w:eastAsiaTheme="minorEastAsia"/>
          <w:b w:val="0"/>
          <w:bCs w:val="0"/>
          <w:color w:val="0E101A"/>
        </w:rPr>
        <w:t xml:space="preserve"> </w:t>
      </w:r>
      <w:r>
        <w:rPr>
          <w:rStyle w:val="Emphasis"/>
          <w:b/>
          <w:bCs/>
          <w:color w:val="0E101A"/>
        </w:rPr>
        <w:t>the Set-1 LEO 1200 PUSCH and elevation of 30 degree for VoIP</w:t>
      </w:r>
      <w:r>
        <w:rPr>
          <w:b/>
          <w:i/>
        </w:rPr>
        <w:t xml:space="preserve"> when antenna switching is disabled.</w:t>
      </w:r>
    </w:p>
    <w:p w14:paraId="71D70201" w14:textId="77777777" w:rsidR="00424F03" w:rsidRDefault="00424F03" w:rsidP="00424F03">
      <w:pPr>
        <w:spacing w:beforeLines="100" w:before="240"/>
        <w:rPr>
          <w:b/>
          <w:i/>
        </w:rPr>
      </w:pPr>
      <w:r w:rsidRPr="00CD36DC">
        <w:rPr>
          <w:b/>
          <w:i/>
        </w:rPr>
        <w:t>Observation</w:t>
      </w:r>
      <w:r>
        <w:rPr>
          <w:b/>
          <w:i/>
        </w:rPr>
        <w:t xml:space="preserve"> 7</w:t>
      </w:r>
      <w:r w:rsidRPr="00CD36DC">
        <w:rPr>
          <w:b/>
          <w:i/>
        </w:rPr>
        <w:t xml:space="preserve">: </w:t>
      </w:r>
      <w:r>
        <w:rPr>
          <w:b/>
          <w:i/>
        </w:rPr>
        <w:t xml:space="preserve">Antenna switching cannot be </w:t>
      </w:r>
      <w:r>
        <w:rPr>
          <w:rStyle w:val="Emphasis"/>
          <w:b/>
          <w:bCs/>
          <w:color w:val="0E101A"/>
        </w:rPr>
        <w:t>executed </w:t>
      </w:r>
      <w:r>
        <w:rPr>
          <w:b/>
          <w:i/>
        </w:rPr>
        <w:t>within a DMRS bundle; otherwise the p</w:t>
      </w:r>
      <w:r w:rsidRPr="000850C1">
        <w:rPr>
          <w:b/>
          <w:i/>
        </w:rPr>
        <w:t xml:space="preserve">hase continuity </w:t>
      </w:r>
      <w:r>
        <w:rPr>
          <w:b/>
          <w:i/>
        </w:rPr>
        <w:t>and</w:t>
      </w:r>
      <w:r w:rsidRPr="000850C1">
        <w:rPr>
          <w:b/>
          <w:i/>
        </w:rPr>
        <w:t xml:space="preserve"> power consistency </w:t>
      </w:r>
      <w:r>
        <w:rPr>
          <w:b/>
          <w:i/>
        </w:rPr>
        <w:t>cannot be guaranteed within</w:t>
      </w:r>
      <w:r w:rsidRPr="000850C1">
        <w:rPr>
          <w:b/>
          <w:i/>
        </w:rPr>
        <w:t xml:space="preserve"> </w:t>
      </w:r>
      <w:r>
        <w:rPr>
          <w:b/>
          <w:i/>
        </w:rPr>
        <w:t xml:space="preserve">the </w:t>
      </w:r>
      <w:r w:rsidRPr="000850C1">
        <w:rPr>
          <w:b/>
          <w:i/>
        </w:rPr>
        <w:t>DMRS bundl</w:t>
      </w:r>
      <w:r>
        <w:rPr>
          <w:b/>
          <w:i/>
        </w:rPr>
        <w:t>e.</w:t>
      </w:r>
    </w:p>
    <w:p w14:paraId="5B8F6C1D" w14:textId="56DCD807" w:rsidR="00424F03" w:rsidRPr="00A922B0" w:rsidRDefault="00424F03" w:rsidP="00424F03">
      <w:pPr>
        <w:spacing w:beforeLines="100" w:before="240"/>
        <w:rPr>
          <w:b/>
          <w:i/>
        </w:rPr>
      </w:pPr>
      <w:r w:rsidRPr="003D63C8">
        <w:rPr>
          <w:b/>
          <w:i/>
        </w:rPr>
        <w:t xml:space="preserve">Observation </w:t>
      </w:r>
      <w:r w:rsidR="008E3A74">
        <w:rPr>
          <w:b/>
          <w:i/>
        </w:rPr>
        <w:t>8</w:t>
      </w:r>
      <w:r w:rsidRPr="003D63C8">
        <w:rPr>
          <w:b/>
          <w:i/>
        </w:rPr>
        <w:t>:</w:t>
      </w:r>
      <w:r>
        <w:rPr>
          <w:b/>
          <w:i/>
        </w:rPr>
        <w:t xml:space="preserve"> To meet the set-1 LEO-1200 PUSCH for VoIP, antenna switching should be jointly considered with DMRS bundling.</w:t>
      </w:r>
      <w:r>
        <w:t xml:space="preserve"> </w:t>
      </w:r>
    </w:p>
    <w:p w14:paraId="14A9A10F" w14:textId="3D494948" w:rsidR="00424F03" w:rsidRDefault="00424F03" w:rsidP="00424F03">
      <w:pPr>
        <w:rPr>
          <w:b/>
          <w:i/>
        </w:rPr>
      </w:pPr>
      <w:r w:rsidRPr="00864E54">
        <w:rPr>
          <w:b/>
          <w:i/>
        </w:rPr>
        <w:t xml:space="preserve">Observation </w:t>
      </w:r>
      <w:r w:rsidR="008E3A74">
        <w:rPr>
          <w:b/>
          <w:i/>
        </w:rPr>
        <w:t>9</w:t>
      </w:r>
      <w:r w:rsidRPr="00864E54">
        <w:rPr>
          <w:b/>
          <w:i/>
        </w:rPr>
        <w:t xml:space="preserve">: </w:t>
      </w:r>
      <w:r>
        <w:rPr>
          <w:b/>
          <w:i/>
        </w:rPr>
        <w:t xml:space="preserve">For PUSCH VoIP, jointly using DMRS bundling with antenna switching can reduce the </w:t>
      </w:r>
      <w:r w:rsidRPr="00864E54">
        <w:rPr>
          <w:b/>
          <w:i/>
        </w:rPr>
        <w:t xml:space="preserve">coverage gap to </w:t>
      </w:r>
      <w:r>
        <w:rPr>
          <w:b/>
          <w:i/>
        </w:rPr>
        <w:t>0.26</w:t>
      </w:r>
      <w:r w:rsidRPr="00864E54">
        <w:rPr>
          <w:b/>
          <w:i/>
        </w:rPr>
        <w:t xml:space="preserve"> dB</w:t>
      </w:r>
      <w:r>
        <w:rPr>
          <w:b/>
          <w:i/>
        </w:rPr>
        <w:t xml:space="preserve"> compared to 2.79 dB minimum coverage gap that can be provided by only using DMRS bundling.</w:t>
      </w:r>
    </w:p>
    <w:p w14:paraId="4A9475EB" w14:textId="267E83E5" w:rsidR="00424F03" w:rsidRDefault="00424F03" w:rsidP="00424F03">
      <w:pPr>
        <w:rPr>
          <w:b/>
          <w:i/>
        </w:rPr>
      </w:pPr>
      <w:r w:rsidRPr="00864E54">
        <w:rPr>
          <w:b/>
          <w:i/>
        </w:rPr>
        <w:t xml:space="preserve">Observation </w:t>
      </w:r>
      <w:r>
        <w:rPr>
          <w:b/>
          <w:i/>
        </w:rPr>
        <w:t>1</w:t>
      </w:r>
      <w:r w:rsidR="008E3A74">
        <w:rPr>
          <w:b/>
          <w:i/>
        </w:rPr>
        <w:t>0</w:t>
      </w:r>
      <w:r w:rsidRPr="00864E54">
        <w:rPr>
          <w:b/>
          <w:i/>
        </w:rPr>
        <w:t>:</w:t>
      </w:r>
      <w:r w:rsidRPr="00142BCA">
        <w:rPr>
          <w:b/>
          <w:i/>
        </w:rPr>
        <w:t xml:space="preserve"> </w:t>
      </w:r>
      <w:r>
        <w:rPr>
          <w:b/>
          <w:i/>
        </w:rPr>
        <w:t xml:space="preserve">For PUSCH VoIP, jointly using DMRS bundling with antenna switching can reduce the </w:t>
      </w:r>
      <w:r w:rsidRPr="00864E54">
        <w:rPr>
          <w:b/>
          <w:i/>
        </w:rPr>
        <w:t xml:space="preserve">coverage gap to </w:t>
      </w:r>
      <w:r>
        <w:rPr>
          <w:b/>
          <w:i/>
        </w:rPr>
        <w:t>0.26</w:t>
      </w:r>
      <w:r w:rsidRPr="00864E54">
        <w:rPr>
          <w:b/>
          <w:i/>
        </w:rPr>
        <w:t xml:space="preserve"> dB</w:t>
      </w:r>
      <w:r>
        <w:rPr>
          <w:b/>
          <w:i/>
        </w:rPr>
        <w:t xml:space="preserve"> compared to the 1.17 dB minimum coverage gap that can be provided by only using antenna switching.</w:t>
      </w:r>
    </w:p>
    <w:p w14:paraId="5A26E1EF" w14:textId="77777777" w:rsidR="001F1691" w:rsidRPr="00064E9F" w:rsidRDefault="001F1691" w:rsidP="001F1691">
      <w:pPr>
        <w:rPr>
          <w:b/>
          <w:i/>
        </w:rPr>
      </w:pPr>
    </w:p>
    <w:p w14:paraId="20B67527" w14:textId="13D67E36" w:rsidR="001F1691" w:rsidRDefault="00424F03" w:rsidP="001F1691">
      <w:pPr>
        <w:rPr>
          <w:b/>
          <w:i/>
        </w:rPr>
      </w:pPr>
      <w:r w:rsidRPr="00010FA8">
        <w:rPr>
          <w:b/>
          <w:i/>
          <w:lang w:eastAsia="zh-CN"/>
        </w:rPr>
        <w:t xml:space="preserve">Proposal 1: </w:t>
      </w:r>
      <w:r w:rsidRPr="00010FA8">
        <w:rPr>
          <w:b/>
          <w:i/>
          <w:szCs w:val="18"/>
          <w:lang w:val="en-US"/>
        </w:rPr>
        <w:t xml:space="preserve">For PUCCH repetition for Msg4 HARQ-ACK, </w:t>
      </w:r>
      <w:r>
        <w:rPr>
          <w:b/>
          <w:i/>
          <w:szCs w:val="18"/>
          <w:lang w:val="en-US"/>
        </w:rPr>
        <w:t xml:space="preserve">do not introduce inter-slot frequency hopping </w:t>
      </w:r>
      <w:r w:rsidRPr="00010FA8">
        <w:rPr>
          <w:rFonts w:ascii="Times" w:eastAsia="Batang" w:hAnsi="Times"/>
          <w:b/>
          <w:i/>
          <w:szCs w:val="18"/>
          <w:lang w:val="en-US"/>
        </w:rPr>
        <w:t>in case of repetition</w:t>
      </w:r>
      <w:r>
        <w:rPr>
          <w:rFonts w:ascii="Times" w:eastAsia="Batang" w:hAnsi="Times"/>
          <w:b/>
          <w:i/>
          <w:szCs w:val="18"/>
          <w:lang w:val="en-US"/>
        </w:rPr>
        <w:t xml:space="preserve"> transmission</w:t>
      </w:r>
      <w:r w:rsidRPr="00010FA8">
        <w:rPr>
          <w:rFonts w:ascii="Times" w:eastAsia="Batang" w:hAnsi="Times"/>
          <w:b/>
          <w:i/>
          <w:szCs w:val="18"/>
          <w:lang w:val="en-US"/>
        </w:rPr>
        <w:t>.</w:t>
      </w:r>
    </w:p>
    <w:p w14:paraId="4B0487EE" w14:textId="77777777" w:rsidR="00424F03" w:rsidRDefault="00424F03" w:rsidP="00424F03">
      <w:pPr>
        <w:rPr>
          <w:lang w:eastAsia="zh-CN"/>
        </w:rPr>
      </w:pPr>
      <w:r>
        <w:rPr>
          <w:b/>
          <w:i/>
          <w:lang w:eastAsia="zh-CN"/>
        </w:rPr>
        <w:t>Proposal 2: Do not support DMRS bundling during repetition transmission of PUCCH for HARQ-ACK.</w:t>
      </w:r>
    </w:p>
    <w:p w14:paraId="27134870" w14:textId="77777777" w:rsidR="00424F03" w:rsidRPr="0044140E" w:rsidRDefault="00424F03" w:rsidP="00424F03">
      <w:pPr>
        <w:pStyle w:val="BodyText"/>
        <w:spacing w:before="120"/>
        <w:rPr>
          <w:b/>
          <w:i/>
          <w:sz w:val="22"/>
          <w:szCs w:val="22"/>
          <w:lang w:eastAsia="zh-CN"/>
        </w:rPr>
      </w:pPr>
      <w:r w:rsidRPr="0044140E">
        <w:rPr>
          <w:rFonts w:hint="eastAsia"/>
          <w:b/>
          <w:i/>
          <w:sz w:val="22"/>
          <w:szCs w:val="22"/>
          <w:lang w:eastAsia="zh-CN"/>
        </w:rPr>
        <w:lastRenderedPageBreak/>
        <w:t>P</w:t>
      </w:r>
      <w:r w:rsidRPr="0044140E">
        <w:rPr>
          <w:b/>
          <w:i/>
          <w:sz w:val="22"/>
          <w:szCs w:val="22"/>
          <w:lang w:eastAsia="zh-CN"/>
        </w:rPr>
        <w:t xml:space="preserve">roposal 3: </w:t>
      </w:r>
      <w:r>
        <w:rPr>
          <w:b/>
          <w:i/>
          <w:sz w:val="22"/>
          <w:szCs w:val="22"/>
          <w:lang w:eastAsia="zh-CN"/>
        </w:rPr>
        <w:t>For PUCCH of Msg4 HARQ-ACK, o</w:t>
      </w:r>
      <w:r w:rsidRPr="0044140E">
        <w:rPr>
          <w:b/>
          <w:i/>
          <w:sz w:val="22"/>
          <w:szCs w:val="22"/>
          <w:lang w:eastAsia="zh-CN"/>
        </w:rPr>
        <w:t>nly UEs that</w:t>
      </w:r>
      <w:r>
        <w:rPr>
          <w:b/>
          <w:i/>
          <w:sz w:val="22"/>
          <w:szCs w:val="22"/>
          <w:lang w:eastAsia="zh-CN"/>
        </w:rPr>
        <w:t xml:space="preserve"> send repetition</w:t>
      </w:r>
      <w:r w:rsidRPr="0044140E">
        <w:rPr>
          <w:b/>
          <w:i/>
          <w:sz w:val="22"/>
          <w:szCs w:val="22"/>
          <w:lang w:eastAsia="zh-CN"/>
        </w:rPr>
        <w:t xml:space="preserve"> request need to perform </w:t>
      </w:r>
      <w:r>
        <w:rPr>
          <w:b/>
          <w:i/>
          <w:sz w:val="22"/>
          <w:szCs w:val="22"/>
          <w:lang w:eastAsia="zh-CN"/>
        </w:rPr>
        <w:t xml:space="preserve">the </w:t>
      </w:r>
      <w:r w:rsidRPr="0044140E">
        <w:rPr>
          <w:b/>
          <w:i/>
          <w:sz w:val="22"/>
          <w:szCs w:val="22"/>
          <w:lang w:eastAsia="zh-CN"/>
        </w:rPr>
        <w:t>repetition transmission.</w:t>
      </w:r>
    </w:p>
    <w:p w14:paraId="05D573DD" w14:textId="77777777" w:rsidR="00424F03" w:rsidRDefault="00424F03" w:rsidP="00424F03">
      <w:pPr>
        <w:pStyle w:val="BodyText"/>
        <w:spacing w:before="120"/>
        <w:rPr>
          <w:b/>
          <w:i/>
          <w:sz w:val="22"/>
          <w:szCs w:val="22"/>
          <w:lang w:eastAsia="zh-CN"/>
        </w:rPr>
      </w:pPr>
      <w:r w:rsidRPr="00A922B0">
        <w:rPr>
          <w:b/>
          <w:i/>
          <w:sz w:val="22"/>
          <w:szCs w:val="22"/>
          <w:lang w:eastAsia="zh-CN"/>
        </w:rPr>
        <w:t xml:space="preserve">Proposal </w:t>
      </w:r>
      <w:r>
        <w:rPr>
          <w:b/>
          <w:i/>
          <w:sz w:val="22"/>
          <w:szCs w:val="22"/>
          <w:lang w:eastAsia="zh-CN"/>
        </w:rPr>
        <w:t>4</w:t>
      </w:r>
      <w:r w:rsidRPr="00A922B0">
        <w:rPr>
          <w:b/>
          <w:i/>
          <w:sz w:val="22"/>
          <w:szCs w:val="22"/>
          <w:lang w:eastAsia="zh-CN"/>
        </w:rPr>
        <w:t xml:space="preserve">: </w:t>
      </w:r>
      <w:r>
        <w:rPr>
          <w:b/>
          <w:i/>
          <w:sz w:val="22"/>
          <w:szCs w:val="22"/>
          <w:lang w:eastAsia="zh-CN"/>
        </w:rPr>
        <w:t>Support option A with the following details of cell-specific configurations:</w:t>
      </w:r>
    </w:p>
    <w:p w14:paraId="68CA8FEB" w14:textId="77777777" w:rsidR="00424F03" w:rsidRDefault="00424F03" w:rsidP="00424F03">
      <w:pPr>
        <w:widowControl/>
        <w:numPr>
          <w:ilvl w:val="0"/>
          <w:numId w:val="12"/>
        </w:numPr>
        <w:autoSpaceDE/>
        <w:autoSpaceDN/>
        <w:adjustRightInd/>
        <w:snapToGrid w:val="0"/>
        <w:spacing w:after="0"/>
        <w:rPr>
          <w:b/>
          <w:i/>
          <w:szCs w:val="18"/>
          <w:lang w:val="en-US"/>
        </w:rPr>
      </w:pPr>
      <w:r>
        <w:rPr>
          <w:b/>
          <w:i/>
          <w:szCs w:val="18"/>
          <w:lang w:val="en-US"/>
        </w:rPr>
        <w:t>A</w:t>
      </w:r>
      <w:r w:rsidRPr="00420E18">
        <w:rPr>
          <w:b/>
          <w:i/>
          <w:szCs w:val="18"/>
          <w:lang w:val="en-US"/>
        </w:rPr>
        <w:t xml:space="preserve"> PRACH resource</w:t>
      </w:r>
      <w:r>
        <w:rPr>
          <w:b/>
          <w:i/>
          <w:szCs w:val="18"/>
          <w:lang w:val="en-US"/>
        </w:rPr>
        <w:t xml:space="preserve"> is configured, in which a PRACH preamble or RO is selected to indicate the repetition request for PUCCH of Msg4 HARQ-ACK.</w:t>
      </w:r>
    </w:p>
    <w:p w14:paraId="3E0011C6" w14:textId="77777777" w:rsidR="00424F03" w:rsidRPr="00E76244" w:rsidRDefault="00424F03" w:rsidP="00424F03">
      <w:pPr>
        <w:widowControl/>
        <w:numPr>
          <w:ilvl w:val="0"/>
          <w:numId w:val="12"/>
        </w:numPr>
        <w:autoSpaceDE/>
        <w:autoSpaceDN/>
        <w:adjustRightInd/>
        <w:snapToGrid w:val="0"/>
        <w:spacing w:after="0"/>
        <w:jc w:val="left"/>
        <w:rPr>
          <w:b/>
          <w:i/>
          <w:szCs w:val="18"/>
          <w:lang w:val="en-US"/>
        </w:rPr>
      </w:pPr>
      <w:r>
        <w:rPr>
          <w:b/>
          <w:i/>
          <w:szCs w:val="18"/>
          <w:lang w:val="en-US"/>
        </w:rPr>
        <w:t>O</w:t>
      </w:r>
      <w:r w:rsidRPr="00E76244">
        <w:rPr>
          <w:b/>
          <w:i/>
          <w:szCs w:val="18"/>
          <w:lang w:val="en-US" w:eastAsia="zh-CN"/>
        </w:rPr>
        <w:t>ther</w:t>
      </w:r>
      <w:r w:rsidRPr="00E76244">
        <w:rPr>
          <w:b/>
          <w:i/>
          <w:szCs w:val="18"/>
          <w:lang w:val="en-US"/>
        </w:rPr>
        <w:t xml:space="preserve"> PRACH preambles/ROs </w:t>
      </w:r>
      <w:r>
        <w:rPr>
          <w:b/>
          <w:i/>
          <w:szCs w:val="18"/>
          <w:lang w:val="en-US" w:eastAsia="zh-CN"/>
        </w:rPr>
        <w:t xml:space="preserve">can be selected when </w:t>
      </w:r>
      <w:r>
        <w:rPr>
          <w:b/>
          <w:i/>
          <w:szCs w:val="18"/>
          <w:lang w:val="en-US"/>
        </w:rPr>
        <w:t xml:space="preserve">the Msg4 PUCCH repetition is not </w:t>
      </w:r>
      <w:r>
        <w:rPr>
          <w:b/>
          <w:i/>
          <w:szCs w:val="18"/>
          <w:lang w:val="en-US" w:eastAsia="zh-CN"/>
        </w:rPr>
        <w:t>requested or the UE does not support it.</w:t>
      </w:r>
    </w:p>
    <w:p w14:paraId="54D7470C" w14:textId="0B749B36" w:rsidR="00424F03" w:rsidRDefault="00424F03" w:rsidP="00424F03">
      <w:pPr>
        <w:pStyle w:val="BodyText"/>
        <w:spacing w:before="120"/>
        <w:rPr>
          <w:b/>
          <w:i/>
          <w:sz w:val="22"/>
          <w:szCs w:val="22"/>
          <w:lang w:eastAsia="zh-CN"/>
        </w:rPr>
      </w:pPr>
      <w:r>
        <w:rPr>
          <w:b/>
          <w:i/>
          <w:sz w:val="22"/>
          <w:szCs w:val="22"/>
          <w:lang w:eastAsia="zh-CN"/>
        </w:rPr>
        <w:t xml:space="preserve">Proposal </w:t>
      </w:r>
      <w:r w:rsidR="00562BE5">
        <w:rPr>
          <w:b/>
          <w:i/>
          <w:sz w:val="22"/>
          <w:szCs w:val="22"/>
          <w:lang w:eastAsia="zh-CN"/>
        </w:rPr>
        <w:t>5</w:t>
      </w:r>
      <w:r>
        <w:rPr>
          <w:b/>
          <w:i/>
          <w:sz w:val="22"/>
          <w:szCs w:val="22"/>
          <w:lang w:eastAsia="zh-CN"/>
        </w:rPr>
        <w:t>: A</w:t>
      </w:r>
      <w:r w:rsidRPr="00FE12B8">
        <w:rPr>
          <w:b/>
          <w:i/>
          <w:sz w:val="22"/>
          <w:szCs w:val="22"/>
          <w:lang w:eastAsia="zh-CN"/>
        </w:rPr>
        <w:t xml:space="preserve"> measure</w:t>
      </w:r>
      <w:r>
        <w:rPr>
          <w:b/>
          <w:i/>
          <w:sz w:val="22"/>
          <w:szCs w:val="22"/>
          <w:lang w:eastAsia="zh-CN"/>
        </w:rPr>
        <w:t>ment</w:t>
      </w:r>
      <w:r w:rsidRPr="00FE12B8">
        <w:rPr>
          <w:b/>
          <w:i/>
          <w:sz w:val="22"/>
          <w:szCs w:val="22"/>
          <w:lang w:eastAsia="zh-CN"/>
        </w:rPr>
        <w:t xml:space="preserve"> threshold different from the Msg3 repetition request </w:t>
      </w:r>
      <w:r>
        <w:rPr>
          <w:b/>
          <w:i/>
          <w:sz w:val="22"/>
          <w:szCs w:val="22"/>
          <w:lang w:eastAsia="zh-CN"/>
        </w:rPr>
        <w:t>can be configured</w:t>
      </w:r>
      <w:r w:rsidRPr="00FE12B8">
        <w:rPr>
          <w:b/>
          <w:i/>
          <w:sz w:val="22"/>
          <w:szCs w:val="22"/>
          <w:lang w:eastAsia="zh-CN"/>
        </w:rPr>
        <w:t xml:space="preserve"> due to the better link budget </w:t>
      </w:r>
      <w:r>
        <w:rPr>
          <w:b/>
          <w:i/>
          <w:sz w:val="22"/>
          <w:szCs w:val="22"/>
          <w:lang w:eastAsia="zh-CN"/>
        </w:rPr>
        <w:t>of</w:t>
      </w:r>
      <w:r w:rsidRPr="00FE12B8">
        <w:rPr>
          <w:b/>
          <w:i/>
          <w:sz w:val="22"/>
          <w:szCs w:val="22"/>
          <w:lang w:eastAsia="zh-CN"/>
        </w:rPr>
        <w:t xml:space="preserve"> PUCCH.</w:t>
      </w:r>
    </w:p>
    <w:p w14:paraId="73FB2922" w14:textId="77777777" w:rsidR="00AB2D7D" w:rsidRDefault="00AB2D7D" w:rsidP="00AB2D7D">
      <w:pPr>
        <w:pStyle w:val="BodyText"/>
        <w:spacing w:before="120"/>
        <w:rPr>
          <w:b/>
          <w:i/>
          <w:sz w:val="22"/>
          <w:szCs w:val="22"/>
          <w:lang w:eastAsia="zh-CN"/>
        </w:rPr>
      </w:pPr>
      <w:r>
        <w:rPr>
          <w:b/>
          <w:i/>
          <w:sz w:val="22"/>
          <w:szCs w:val="22"/>
          <w:lang w:eastAsia="zh-CN"/>
        </w:rPr>
        <w:t>Proposal 6</w:t>
      </w:r>
      <w:r>
        <w:rPr>
          <w:rFonts w:hint="eastAsia"/>
          <w:b/>
          <w:i/>
          <w:sz w:val="22"/>
          <w:szCs w:val="22"/>
          <w:lang w:eastAsia="zh-CN"/>
        </w:rPr>
        <w:t>:</w:t>
      </w:r>
      <w:r>
        <w:rPr>
          <w:b/>
          <w:i/>
          <w:sz w:val="22"/>
          <w:szCs w:val="22"/>
          <w:lang w:eastAsia="zh-CN"/>
        </w:rPr>
        <w:t xml:space="preserve"> Support PUCCH repetition request for Msg4 HARQ-ACK is based on preamble or RO resource selection.</w:t>
      </w:r>
    </w:p>
    <w:p w14:paraId="0565EFEC" w14:textId="77777777" w:rsidR="00AB2D7D" w:rsidRPr="00562BE5" w:rsidRDefault="00AB2D7D" w:rsidP="00AB2D7D">
      <w:pPr>
        <w:pStyle w:val="BodyText"/>
        <w:numPr>
          <w:ilvl w:val="0"/>
          <w:numId w:val="13"/>
        </w:numPr>
        <w:spacing w:before="120"/>
        <w:rPr>
          <w:b/>
          <w:i/>
          <w:sz w:val="22"/>
          <w:szCs w:val="22"/>
          <w:lang w:eastAsia="zh-CN"/>
        </w:rPr>
      </w:pPr>
      <w:r>
        <w:rPr>
          <w:b/>
          <w:i/>
          <w:sz w:val="22"/>
          <w:szCs w:val="22"/>
          <w:lang w:eastAsia="zh-CN"/>
        </w:rPr>
        <w:t>The selected ROs/resources</w:t>
      </w:r>
      <w:r w:rsidRPr="00F7642E">
        <w:rPr>
          <w:b/>
          <w:i/>
          <w:sz w:val="22"/>
          <w:szCs w:val="22"/>
          <w:lang w:eastAsia="zh-CN"/>
        </w:rPr>
        <w:t xml:space="preserve"> can be used to request both the repetition of Msg3 and PUCCH</w:t>
      </w:r>
      <w:r>
        <w:rPr>
          <w:b/>
          <w:i/>
          <w:sz w:val="22"/>
          <w:szCs w:val="22"/>
          <w:lang w:eastAsia="zh-CN"/>
        </w:rPr>
        <w:t xml:space="preserve"> </w:t>
      </w:r>
      <w:r>
        <w:rPr>
          <w:rFonts w:hint="eastAsia"/>
          <w:b/>
          <w:i/>
          <w:sz w:val="22"/>
          <w:szCs w:val="22"/>
          <w:lang w:eastAsia="zh-CN"/>
        </w:rPr>
        <w:t>of</w:t>
      </w:r>
      <w:r>
        <w:rPr>
          <w:b/>
          <w:i/>
          <w:sz w:val="22"/>
          <w:szCs w:val="22"/>
          <w:lang w:eastAsia="zh-CN"/>
        </w:rPr>
        <w:t xml:space="preserve"> M</w:t>
      </w:r>
      <w:r>
        <w:rPr>
          <w:rFonts w:hint="eastAsia"/>
          <w:b/>
          <w:i/>
          <w:sz w:val="22"/>
          <w:szCs w:val="22"/>
          <w:lang w:eastAsia="zh-CN"/>
        </w:rPr>
        <w:t>sg</w:t>
      </w:r>
      <w:r>
        <w:rPr>
          <w:b/>
          <w:i/>
          <w:sz w:val="22"/>
          <w:szCs w:val="22"/>
          <w:lang w:eastAsia="zh-CN"/>
        </w:rPr>
        <w:t>4</w:t>
      </w:r>
      <w:r w:rsidRPr="00F7642E">
        <w:rPr>
          <w:b/>
          <w:i/>
          <w:sz w:val="22"/>
          <w:szCs w:val="22"/>
          <w:lang w:eastAsia="zh-CN"/>
        </w:rPr>
        <w:t xml:space="preserve"> simultaneously</w:t>
      </w:r>
      <w:r>
        <w:rPr>
          <w:b/>
          <w:i/>
          <w:sz w:val="22"/>
          <w:szCs w:val="22"/>
          <w:lang w:eastAsia="zh-CN"/>
        </w:rPr>
        <w:t>.</w:t>
      </w:r>
    </w:p>
    <w:p w14:paraId="2D1C2466" w14:textId="77777777" w:rsidR="00424F03" w:rsidRPr="006F7C94" w:rsidRDefault="00424F03" w:rsidP="00424F03">
      <w:pPr>
        <w:rPr>
          <w:b/>
          <w:i/>
          <w:lang w:eastAsia="zh-CN"/>
        </w:rPr>
      </w:pPr>
      <w:r w:rsidRPr="006F7C94">
        <w:rPr>
          <w:rFonts w:ascii="Times" w:eastAsia="DengXian" w:hAnsi="Times"/>
          <w:b/>
          <w:i/>
          <w:lang w:eastAsia="zh-CN"/>
        </w:rPr>
        <w:t xml:space="preserve">Proposal </w:t>
      </w:r>
      <w:r>
        <w:rPr>
          <w:rFonts w:ascii="Times" w:eastAsia="DengXian" w:hAnsi="Times"/>
          <w:b/>
          <w:i/>
          <w:lang w:eastAsia="zh-CN"/>
        </w:rPr>
        <w:t>7</w:t>
      </w:r>
      <w:r w:rsidRPr="006F7C94">
        <w:rPr>
          <w:rFonts w:ascii="Times" w:eastAsia="DengXian" w:hAnsi="Times"/>
          <w:b/>
          <w:i/>
          <w:lang w:eastAsia="zh-CN"/>
        </w:rPr>
        <w:t xml:space="preserve">: For PUCCH repetition transmission of Msg4 HARQ-ACK, </w:t>
      </w:r>
      <w:r>
        <w:rPr>
          <w:rFonts w:ascii="Times" w:eastAsia="DengXian" w:hAnsi="Times"/>
          <w:b/>
          <w:i/>
          <w:lang w:eastAsia="zh-CN"/>
        </w:rPr>
        <w:t xml:space="preserve">no need to introduce </w:t>
      </w:r>
      <w:r w:rsidRPr="006F7C94">
        <w:rPr>
          <w:rFonts w:ascii="Times" w:eastAsia="DengXian" w:hAnsi="Times"/>
          <w:b/>
          <w:i/>
          <w:lang w:eastAsia="zh-CN"/>
        </w:rPr>
        <w:t xml:space="preserve">UE capability report </w:t>
      </w:r>
      <w:r>
        <w:rPr>
          <w:rFonts w:ascii="Times" w:eastAsia="DengXian" w:hAnsi="Times"/>
          <w:b/>
          <w:i/>
          <w:lang w:eastAsia="zh-CN"/>
        </w:rPr>
        <w:t>in RRC signalling</w:t>
      </w:r>
      <w:r w:rsidRPr="006F7C94">
        <w:rPr>
          <w:rFonts w:ascii="Times" w:eastAsia="DengXian" w:hAnsi="Times"/>
          <w:b/>
          <w:i/>
          <w:lang w:eastAsia="zh-CN"/>
        </w:rPr>
        <w:t>.</w:t>
      </w:r>
    </w:p>
    <w:p w14:paraId="0AB95FD0" w14:textId="77777777" w:rsidR="00424F03" w:rsidRDefault="00424F03" w:rsidP="00424F03">
      <w:pPr>
        <w:pStyle w:val="BodyText"/>
        <w:spacing w:before="120"/>
        <w:rPr>
          <w:b/>
          <w:i/>
          <w:sz w:val="22"/>
          <w:szCs w:val="22"/>
          <w:lang w:eastAsia="zh-CN"/>
        </w:rPr>
      </w:pPr>
      <w:r w:rsidRPr="006277AB">
        <w:rPr>
          <w:b/>
          <w:i/>
          <w:sz w:val="22"/>
          <w:szCs w:val="22"/>
          <w:lang w:eastAsia="zh-CN"/>
        </w:rPr>
        <w:t>Proposal</w:t>
      </w:r>
      <w:r>
        <w:rPr>
          <w:b/>
          <w:i/>
          <w:sz w:val="22"/>
          <w:szCs w:val="22"/>
          <w:lang w:eastAsia="zh-CN"/>
        </w:rPr>
        <w:t xml:space="preserve"> 8</w:t>
      </w:r>
      <w:r w:rsidRPr="006277AB">
        <w:rPr>
          <w:b/>
          <w:i/>
          <w:sz w:val="22"/>
          <w:szCs w:val="22"/>
          <w:lang w:eastAsia="zh-CN"/>
        </w:rPr>
        <w:t xml:space="preserve">: For dynamic </w:t>
      </w:r>
      <w:r>
        <w:rPr>
          <w:b/>
          <w:i/>
          <w:sz w:val="22"/>
          <w:szCs w:val="22"/>
          <w:lang w:eastAsia="zh-CN"/>
        </w:rPr>
        <w:t xml:space="preserve">indication for </w:t>
      </w:r>
      <w:r w:rsidRPr="006277AB">
        <w:rPr>
          <w:b/>
          <w:i/>
          <w:sz w:val="22"/>
          <w:szCs w:val="22"/>
          <w:lang w:eastAsia="zh-CN"/>
        </w:rPr>
        <w:t>PUCCH repetition of Msg4 HARQ-ACK, the existing</w:t>
      </w:r>
      <w:r>
        <w:rPr>
          <w:b/>
          <w:i/>
          <w:sz w:val="22"/>
          <w:szCs w:val="22"/>
          <w:lang w:eastAsia="zh-CN"/>
        </w:rPr>
        <w:t xml:space="preserve"> MCS</w:t>
      </w:r>
      <w:r w:rsidRPr="006277AB">
        <w:rPr>
          <w:b/>
          <w:i/>
          <w:sz w:val="22"/>
          <w:szCs w:val="22"/>
          <w:lang w:eastAsia="zh-CN"/>
        </w:rPr>
        <w:t xml:space="preserve"> field</w:t>
      </w:r>
      <w:r>
        <w:rPr>
          <w:b/>
          <w:i/>
          <w:sz w:val="22"/>
          <w:szCs w:val="22"/>
          <w:lang w:eastAsia="zh-CN"/>
        </w:rPr>
        <w:t xml:space="preserve"> </w:t>
      </w:r>
      <w:r w:rsidRPr="006277AB">
        <w:rPr>
          <w:b/>
          <w:i/>
          <w:sz w:val="22"/>
          <w:szCs w:val="22"/>
          <w:lang w:eastAsia="zh-CN"/>
        </w:rPr>
        <w:t xml:space="preserve">in DCI 1_0 with CRC scrambled by TC-RNTI </w:t>
      </w:r>
      <w:r>
        <w:rPr>
          <w:b/>
          <w:i/>
          <w:sz w:val="22"/>
          <w:szCs w:val="22"/>
          <w:lang w:eastAsia="zh-CN"/>
        </w:rPr>
        <w:t>are reinterpreted as following:</w:t>
      </w:r>
    </w:p>
    <w:p w14:paraId="049D7406" w14:textId="3591875D" w:rsidR="00424F03" w:rsidRDefault="00424F03" w:rsidP="00424F03">
      <w:pPr>
        <w:pStyle w:val="BodyText"/>
        <w:numPr>
          <w:ilvl w:val="0"/>
          <w:numId w:val="14"/>
        </w:numPr>
        <w:spacing w:before="120"/>
        <w:rPr>
          <w:b/>
          <w:i/>
          <w:sz w:val="22"/>
          <w:szCs w:val="22"/>
          <w:lang w:eastAsia="zh-CN"/>
        </w:rPr>
      </w:pPr>
      <w:r>
        <w:rPr>
          <w:b/>
          <w:i/>
          <w:sz w:val="22"/>
          <w:szCs w:val="22"/>
          <w:lang w:eastAsia="zh-CN"/>
        </w:rPr>
        <w:t xml:space="preserve">the </w:t>
      </w:r>
      <w:r w:rsidRPr="006F7C94">
        <w:rPr>
          <w:b/>
          <w:i/>
          <w:sz w:val="22"/>
          <w:szCs w:val="22"/>
          <w:lang w:eastAsia="zh-CN"/>
        </w:rPr>
        <w:t>3LSB of MCS information field to indicate MCS0~7</w:t>
      </w:r>
      <w:r w:rsidR="00562BE5">
        <w:rPr>
          <w:b/>
          <w:i/>
          <w:sz w:val="22"/>
          <w:szCs w:val="22"/>
          <w:lang w:eastAsia="zh-CN"/>
        </w:rPr>
        <w:t>.</w:t>
      </w:r>
    </w:p>
    <w:p w14:paraId="2778CC45" w14:textId="77777777" w:rsidR="00424F03" w:rsidRPr="004207E9" w:rsidRDefault="00424F03" w:rsidP="00424F03">
      <w:pPr>
        <w:pStyle w:val="BodyText"/>
        <w:numPr>
          <w:ilvl w:val="0"/>
          <w:numId w:val="14"/>
        </w:numPr>
        <w:spacing w:before="120"/>
        <w:rPr>
          <w:b/>
          <w:i/>
          <w:sz w:val="22"/>
          <w:szCs w:val="22"/>
          <w:lang w:eastAsia="zh-CN"/>
        </w:rPr>
      </w:pPr>
      <w:r w:rsidRPr="006F7C94">
        <w:rPr>
          <w:b/>
          <w:i/>
          <w:sz w:val="22"/>
          <w:szCs w:val="22"/>
          <w:lang w:eastAsia="zh-CN"/>
        </w:rPr>
        <w:t>the 2MSB of MCS information field to indicate 4 repetition factors of Msg4 PUCCH repetition configured in SIB.</w:t>
      </w:r>
    </w:p>
    <w:p w14:paraId="295CFA7B" w14:textId="60C37481" w:rsidR="00424F03" w:rsidRDefault="001A516E">
      <w:pPr>
        <w:rPr>
          <w:rFonts w:ascii="Times" w:eastAsia="DengXian" w:hAnsi="Times"/>
          <w:b/>
          <w:i/>
          <w:lang w:val="en-US"/>
        </w:rPr>
      </w:pPr>
      <w:r w:rsidRPr="00FE67F5">
        <w:rPr>
          <w:rFonts w:ascii="Times" w:eastAsia="DengXian" w:hAnsi="Times"/>
          <w:b/>
          <w:i/>
          <w:lang w:val="en-US"/>
        </w:rPr>
        <w:t>Proposal</w:t>
      </w:r>
      <w:r>
        <w:rPr>
          <w:rFonts w:ascii="Times" w:eastAsia="DengXian" w:hAnsi="Times"/>
          <w:b/>
          <w:i/>
          <w:lang w:val="en-US"/>
        </w:rPr>
        <w:t xml:space="preserve"> 9</w:t>
      </w:r>
      <w:r w:rsidRPr="00FE67F5">
        <w:rPr>
          <w:rFonts w:ascii="Times" w:eastAsia="DengXian" w:hAnsi="Times"/>
          <w:b/>
          <w:i/>
          <w:lang w:val="en-US"/>
        </w:rPr>
        <w:t xml:space="preserve">: </w:t>
      </w:r>
      <w:r>
        <w:rPr>
          <w:rFonts w:ascii="Times" w:eastAsia="DengXian" w:hAnsi="Times"/>
          <w:b/>
          <w:i/>
          <w:lang w:val="en-US"/>
        </w:rPr>
        <w:t>When repetition factor is not configured via SIB, UE should interpret the corresponding 2bits in DCI 1_0 that used for repetition indication as the exact repetition number in</w:t>
      </w:r>
      <w:r>
        <w:rPr>
          <w:rFonts w:ascii="Times" w:eastAsia="DengXian" w:hAnsi="Times"/>
          <w:lang w:val="en-US" w:eastAsia="zh-CN"/>
        </w:rPr>
        <w:t xml:space="preserve"> </w:t>
      </w:r>
      <w:r w:rsidRPr="006F7C94">
        <w:rPr>
          <w:rFonts w:ascii="Times" w:eastAsia="DengXian" w:hAnsi="Times"/>
          <w:b/>
          <w:i/>
          <w:lang w:val="en-US"/>
        </w:rPr>
        <w:t>{1,2,3,4}</w:t>
      </w:r>
      <w:r>
        <w:rPr>
          <w:rFonts w:ascii="Times" w:eastAsia="DengXian" w:hAnsi="Times"/>
          <w:b/>
          <w:i/>
          <w:lang w:val="en-US"/>
        </w:rPr>
        <w:t>.</w:t>
      </w:r>
    </w:p>
    <w:p w14:paraId="470C668E" w14:textId="77777777" w:rsidR="001A516E" w:rsidRPr="0073676F" w:rsidRDefault="001A516E" w:rsidP="001A516E">
      <w:pPr>
        <w:rPr>
          <w:rFonts w:ascii="Times" w:eastAsia="DengXian" w:hAnsi="Times"/>
          <w:b/>
          <w:i/>
          <w:lang w:val="en-US"/>
        </w:rPr>
      </w:pPr>
      <w:r w:rsidRPr="0073676F">
        <w:rPr>
          <w:rFonts w:ascii="Times" w:eastAsia="DengXian" w:hAnsi="Times"/>
          <w:b/>
          <w:i/>
          <w:lang w:val="en-US"/>
        </w:rPr>
        <w:t>Proposal</w:t>
      </w:r>
      <w:r>
        <w:rPr>
          <w:rFonts w:ascii="Times" w:eastAsia="DengXian" w:hAnsi="Times"/>
          <w:b/>
          <w:i/>
          <w:lang w:val="en-US"/>
        </w:rPr>
        <w:t xml:space="preserve"> 10</w:t>
      </w:r>
      <w:r w:rsidRPr="0073676F">
        <w:rPr>
          <w:rFonts w:ascii="Times" w:eastAsia="DengXian" w:hAnsi="Times"/>
          <w:b/>
          <w:i/>
          <w:lang w:val="en-US"/>
        </w:rPr>
        <w:t xml:space="preserve">: </w:t>
      </w:r>
      <w:r>
        <w:rPr>
          <w:rFonts w:ascii="Times" w:eastAsia="DengXian" w:hAnsi="Times"/>
          <w:b/>
          <w:i/>
          <w:lang w:val="en-US"/>
        </w:rPr>
        <w:t xml:space="preserve">confirm the working assumption to support both </w:t>
      </w:r>
      <w:r w:rsidRPr="0073676F">
        <w:rPr>
          <w:rFonts w:ascii="Times" w:eastAsia="DengXian" w:hAnsi="Times"/>
          <w:b/>
          <w:i/>
          <w:lang w:val="en-US"/>
        </w:rPr>
        <w:t xml:space="preserve">cell-specific repetition indication </w:t>
      </w:r>
      <w:r>
        <w:rPr>
          <w:rFonts w:ascii="Times" w:eastAsia="DengXian" w:hAnsi="Times" w:hint="eastAsia"/>
          <w:b/>
          <w:i/>
          <w:lang w:val="en-US" w:eastAsia="zh-CN"/>
        </w:rPr>
        <w:t>with</w:t>
      </w:r>
      <w:r>
        <w:rPr>
          <w:rFonts w:ascii="Times" w:eastAsia="DengXian" w:hAnsi="Times"/>
          <w:b/>
          <w:i/>
          <w:lang w:val="en-US"/>
        </w:rPr>
        <w:t xml:space="preserve"> </w:t>
      </w:r>
      <w:r>
        <w:rPr>
          <w:rFonts w:ascii="Times" w:eastAsia="DengXian" w:hAnsi="Times" w:hint="eastAsia"/>
          <w:b/>
          <w:i/>
          <w:lang w:val="en-US" w:eastAsia="zh-CN"/>
        </w:rPr>
        <w:t>only</w:t>
      </w:r>
      <w:r>
        <w:rPr>
          <w:rFonts w:ascii="Times" w:eastAsia="DengXian" w:hAnsi="Times"/>
          <w:b/>
          <w:i/>
          <w:lang w:val="en-US"/>
        </w:rPr>
        <w:t xml:space="preserve"> </w:t>
      </w:r>
      <w:r>
        <w:rPr>
          <w:rFonts w:ascii="Times" w:eastAsia="DengXian" w:hAnsi="Times" w:hint="eastAsia"/>
          <w:b/>
          <w:i/>
          <w:lang w:val="en-US" w:eastAsia="zh-CN"/>
        </w:rPr>
        <w:t>one</w:t>
      </w:r>
      <w:r>
        <w:rPr>
          <w:rFonts w:ascii="Times" w:eastAsia="DengXian" w:hAnsi="Times"/>
          <w:b/>
          <w:i/>
          <w:lang w:val="en-US"/>
        </w:rPr>
        <w:t xml:space="preserve"> </w:t>
      </w:r>
      <w:r>
        <w:rPr>
          <w:rFonts w:ascii="Times" w:eastAsia="DengXian" w:hAnsi="Times" w:hint="eastAsia"/>
          <w:b/>
          <w:i/>
          <w:lang w:val="en-US" w:eastAsia="zh-CN"/>
        </w:rPr>
        <w:t>repetition</w:t>
      </w:r>
      <w:r>
        <w:rPr>
          <w:rFonts w:ascii="Times" w:eastAsia="DengXian" w:hAnsi="Times"/>
          <w:b/>
          <w:i/>
          <w:lang w:val="en-US"/>
        </w:rPr>
        <w:t xml:space="preserve"> </w:t>
      </w:r>
      <w:r>
        <w:rPr>
          <w:rFonts w:ascii="Times" w:eastAsia="DengXian" w:hAnsi="Times" w:hint="eastAsia"/>
          <w:b/>
          <w:i/>
          <w:lang w:val="en-US" w:eastAsia="zh-CN"/>
        </w:rPr>
        <w:t>factor</w:t>
      </w:r>
      <w:r>
        <w:rPr>
          <w:rFonts w:ascii="Times" w:eastAsia="DengXian" w:hAnsi="Times"/>
          <w:b/>
          <w:i/>
          <w:lang w:val="en-US" w:eastAsia="zh-CN"/>
        </w:rPr>
        <w:t xml:space="preserve"> and the dynamic indication of Msg4 </w:t>
      </w:r>
      <w:r>
        <w:rPr>
          <w:rFonts w:ascii="Times" w:eastAsia="DengXian" w:hAnsi="Times" w:hint="eastAsia"/>
          <w:b/>
          <w:i/>
          <w:lang w:val="en-US" w:eastAsia="zh-CN"/>
        </w:rPr>
        <w:t>PUCCH-ACK</w:t>
      </w:r>
      <w:r>
        <w:rPr>
          <w:rFonts w:ascii="Times" w:eastAsia="DengXian" w:hAnsi="Times"/>
          <w:b/>
          <w:i/>
          <w:lang w:val="en-US" w:eastAsia="zh-CN"/>
        </w:rPr>
        <w:t xml:space="preserve"> </w:t>
      </w:r>
      <w:r>
        <w:rPr>
          <w:rFonts w:ascii="Times" w:eastAsia="DengXian" w:hAnsi="Times" w:hint="eastAsia"/>
          <w:b/>
          <w:i/>
          <w:lang w:val="en-US" w:eastAsia="zh-CN"/>
        </w:rPr>
        <w:t>repetition</w:t>
      </w:r>
      <w:r w:rsidRPr="0073676F">
        <w:rPr>
          <w:rFonts w:ascii="Times" w:eastAsia="DengXian" w:hAnsi="Times"/>
          <w:b/>
          <w:i/>
          <w:lang w:val="en-US"/>
        </w:rPr>
        <w:t>.</w:t>
      </w:r>
    </w:p>
    <w:p w14:paraId="41C71F04" w14:textId="77777777" w:rsidR="001A516E" w:rsidRDefault="001A516E" w:rsidP="001A516E">
      <w:pPr>
        <w:rPr>
          <w:lang w:val="en-US" w:eastAsia="zh-CN"/>
        </w:rPr>
      </w:pPr>
      <w:r w:rsidRPr="00801CBA">
        <w:rPr>
          <w:rFonts w:ascii="Times" w:eastAsia="DengXian" w:hAnsi="Times"/>
          <w:b/>
          <w:i/>
          <w:lang w:val="en-US" w:eastAsia="zh-CN"/>
        </w:rPr>
        <w:t>Proposal</w:t>
      </w:r>
      <w:r>
        <w:rPr>
          <w:rFonts w:ascii="Times" w:eastAsia="DengXian" w:hAnsi="Times"/>
          <w:b/>
          <w:i/>
          <w:lang w:val="en-US" w:eastAsia="zh-CN"/>
        </w:rPr>
        <w:t xml:space="preserve"> 11</w:t>
      </w:r>
      <w:r w:rsidRPr="00801CBA">
        <w:rPr>
          <w:rFonts w:ascii="Times" w:eastAsia="DengXian" w:hAnsi="Times"/>
          <w:b/>
          <w:i/>
          <w:lang w:val="en-US" w:eastAsia="zh-CN"/>
        </w:rPr>
        <w:t xml:space="preserve">: </w:t>
      </w:r>
      <w:r>
        <w:rPr>
          <w:rFonts w:ascii="Times" w:eastAsia="DengXian" w:hAnsi="Times"/>
          <w:b/>
          <w:i/>
          <w:lang w:val="en-US" w:eastAsia="zh-CN"/>
        </w:rPr>
        <w:t xml:space="preserve">Support </w:t>
      </w:r>
      <w:r w:rsidRPr="00801CBA">
        <w:rPr>
          <w:rFonts w:ascii="Times" w:eastAsia="DengXian" w:hAnsi="Times"/>
          <w:b/>
          <w:i/>
          <w:lang w:val="en-US"/>
        </w:rPr>
        <w:t xml:space="preserve">UE repetition request </w:t>
      </w:r>
      <w:r>
        <w:rPr>
          <w:rFonts w:ascii="Times" w:eastAsia="DengXian" w:hAnsi="Times"/>
          <w:b/>
          <w:i/>
          <w:lang w:val="en-US"/>
        </w:rPr>
        <w:t>when only one repetition factor is configured in the SIB</w:t>
      </w:r>
      <w:r w:rsidRPr="00801CBA">
        <w:rPr>
          <w:rFonts w:ascii="Times" w:eastAsia="DengXian" w:hAnsi="Times"/>
          <w:b/>
          <w:i/>
          <w:lang w:val="en-US"/>
        </w:rPr>
        <w:t xml:space="preserve">. </w:t>
      </w:r>
    </w:p>
    <w:p w14:paraId="41B4B0A0" w14:textId="77777777" w:rsidR="001A516E" w:rsidRPr="00FE67F5" w:rsidRDefault="001A516E" w:rsidP="001A516E">
      <w:pPr>
        <w:rPr>
          <w:rFonts w:ascii="Times" w:eastAsia="DengXian" w:hAnsi="Times"/>
          <w:b/>
          <w:i/>
          <w:lang w:val="en-US"/>
        </w:rPr>
      </w:pPr>
      <w:r w:rsidRPr="00801CBA">
        <w:rPr>
          <w:rFonts w:ascii="Times" w:eastAsia="DengXian" w:hAnsi="Times"/>
          <w:b/>
          <w:i/>
          <w:lang w:val="en-US" w:eastAsia="zh-CN"/>
        </w:rPr>
        <w:t>Proposal</w:t>
      </w:r>
      <w:r>
        <w:rPr>
          <w:rFonts w:ascii="Times" w:eastAsia="DengXian" w:hAnsi="Times"/>
          <w:b/>
          <w:i/>
          <w:lang w:val="en-US" w:eastAsia="zh-CN"/>
        </w:rPr>
        <w:t xml:space="preserve"> 12</w:t>
      </w:r>
      <w:r w:rsidRPr="00FE67F5">
        <w:rPr>
          <w:rFonts w:ascii="Times" w:eastAsia="DengXian" w:hAnsi="Times"/>
          <w:b/>
          <w:i/>
          <w:lang w:val="en-US"/>
        </w:rPr>
        <w:t xml:space="preserve">: </w:t>
      </w:r>
      <w:r>
        <w:rPr>
          <w:rFonts w:ascii="Times" w:eastAsia="DengXian" w:hAnsi="Times"/>
          <w:b/>
          <w:i/>
          <w:lang w:val="en-US"/>
        </w:rPr>
        <w:t>The repetition number 1 in the working assumption should be supported</w:t>
      </w:r>
      <w:r w:rsidRPr="00FE67F5">
        <w:rPr>
          <w:rFonts w:ascii="Times" w:eastAsia="DengXian" w:hAnsi="Times"/>
          <w:b/>
          <w:i/>
          <w:lang w:val="en-US"/>
        </w:rPr>
        <w:t>.</w:t>
      </w:r>
    </w:p>
    <w:p w14:paraId="01A6398F" w14:textId="77777777" w:rsidR="00424F03" w:rsidRDefault="00424F03" w:rsidP="00424F03">
      <w:pPr>
        <w:rPr>
          <w:lang w:eastAsia="zh-CN"/>
        </w:rPr>
      </w:pPr>
      <w:r>
        <w:rPr>
          <w:b/>
          <w:i/>
          <w:lang w:eastAsia="zh-CN"/>
        </w:rPr>
        <w:t xml:space="preserve">Proposal 13: There is no need to discuss any </w:t>
      </w:r>
      <w:r w:rsidRPr="00A922B0">
        <w:rPr>
          <w:b/>
          <w:i/>
          <w:lang w:eastAsia="zh-CN"/>
        </w:rPr>
        <w:t>solution to enable the use of DMRS bundling for NTN, if antenna swit</w:t>
      </w:r>
      <w:r>
        <w:rPr>
          <w:b/>
          <w:i/>
          <w:lang w:eastAsia="zh-CN"/>
        </w:rPr>
        <w:t>c</w:t>
      </w:r>
      <w:r w:rsidRPr="00A922B0">
        <w:rPr>
          <w:b/>
          <w:i/>
          <w:lang w:eastAsia="zh-CN"/>
        </w:rPr>
        <w:t>hing is not jointly considered</w:t>
      </w:r>
      <w:r>
        <w:rPr>
          <w:b/>
          <w:i/>
          <w:lang w:eastAsia="zh-CN"/>
        </w:rPr>
        <w:t xml:space="preserve"> based on the upper bound performance of utilizing DMRS bundling.</w:t>
      </w:r>
    </w:p>
    <w:p w14:paraId="2F7DB631" w14:textId="77777777" w:rsidR="00424F03" w:rsidRPr="00A47A5F" w:rsidRDefault="00424F03" w:rsidP="00424F03">
      <w:pPr>
        <w:rPr>
          <w:lang w:eastAsia="zh-CN"/>
        </w:rPr>
      </w:pPr>
      <w:r>
        <w:rPr>
          <w:b/>
          <w:i/>
          <w:lang w:eastAsia="zh-CN"/>
        </w:rPr>
        <w:t>Proposal 14: Support A</w:t>
      </w:r>
      <w:r w:rsidRPr="00A922B0">
        <w:rPr>
          <w:b/>
          <w:i/>
          <w:lang w:eastAsia="zh-CN"/>
        </w:rPr>
        <w:t>ntenna swit</w:t>
      </w:r>
      <w:r>
        <w:rPr>
          <w:b/>
          <w:i/>
          <w:lang w:eastAsia="zh-CN"/>
        </w:rPr>
        <w:t>c</w:t>
      </w:r>
      <w:r w:rsidRPr="00A922B0">
        <w:rPr>
          <w:b/>
          <w:i/>
          <w:lang w:eastAsia="zh-CN"/>
        </w:rPr>
        <w:t xml:space="preserve">hing </w:t>
      </w:r>
      <w:r>
        <w:rPr>
          <w:b/>
          <w:i/>
          <w:lang w:eastAsia="zh-CN"/>
        </w:rPr>
        <w:t>as the PUSCH for VoIP baseline and consider antenna switching into the TDW size determination procedure.</w:t>
      </w:r>
    </w:p>
    <w:p w14:paraId="35E73C48" w14:textId="77777777" w:rsidR="00C252FD" w:rsidRDefault="00C252FD" w:rsidP="00C252FD">
      <w:pPr>
        <w:pStyle w:val="Caption"/>
        <w:jc w:val="both"/>
        <w:rPr>
          <w:i/>
          <w:sz w:val="22"/>
          <w:szCs w:val="22"/>
          <w:lang w:val="en-US"/>
        </w:rPr>
      </w:pPr>
      <w:r w:rsidRPr="00CD36DC">
        <w:rPr>
          <w:i/>
          <w:sz w:val="22"/>
          <w:szCs w:val="22"/>
        </w:rPr>
        <w:t xml:space="preserve">Proposal </w:t>
      </w:r>
      <w:r>
        <w:rPr>
          <w:i/>
          <w:sz w:val="22"/>
          <w:szCs w:val="22"/>
        </w:rPr>
        <w:t>15</w:t>
      </w:r>
      <w:r w:rsidRPr="00CD36DC">
        <w:rPr>
          <w:i/>
          <w:sz w:val="22"/>
          <w:szCs w:val="22"/>
        </w:rPr>
        <w:t xml:space="preserve">: </w:t>
      </w:r>
      <w:r>
        <w:rPr>
          <w:i/>
          <w:sz w:val="22"/>
          <w:szCs w:val="22"/>
        </w:rPr>
        <w:t xml:space="preserve">Support </w:t>
      </w:r>
      <w:r w:rsidRPr="007A6DD1">
        <w:rPr>
          <w:i/>
          <w:sz w:val="22"/>
          <w:szCs w:val="22"/>
          <w:lang w:val="en-US"/>
        </w:rPr>
        <w:t>antenna switch</w:t>
      </w:r>
      <w:r>
        <w:rPr>
          <w:i/>
          <w:sz w:val="22"/>
          <w:szCs w:val="22"/>
          <w:lang w:val="en-US"/>
        </w:rPr>
        <w:t>ing</w:t>
      </w:r>
      <w:r w:rsidRPr="007A6DD1">
        <w:rPr>
          <w:i/>
          <w:sz w:val="22"/>
          <w:szCs w:val="22"/>
          <w:lang w:val="en-US"/>
        </w:rPr>
        <w:t xml:space="preserve"> </w:t>
      </w:r>
      <w:r>
        <w:rPr>
          <w:i/>
          <w:sz w:val="22"/>
          <w:szCs w:val="22"/>
          <w:lang w:val="en-US"/>
        </w:rPr>
        <w:t>a</w:t>
      </w:r>
      <w:r w:rsidRPr="007A6DD1">
        <w:rPr>
          <w:i/>
          <w:sz w:val="22"/>
          <w:szCs w:val="22"/>
          <w:lang w:val="en-US"/>
        </w:rPr>
        <w:t>s an event that trigger</w:t>
      </w:r>
      <w:r>
        <w:rPr>
          <w:i/>
          <w:sz w:val="22"/>
          <w:szCs w:val="22"/>
          <w:lang w:val="en-US"/>
        </w:rPr>
        <w:t>s</w:t>
      </w:r>
      <w:r w:rsidRPr="007A6DD1">
        <w:rPr>
          <w:i/>
          <w:sz w:val="22"/>
          <w:szCs w:val="22"/>
          <w:lang w:val="en-US"/>
        </w:rPr>
        <w:t xml:space="preserve"> the</w:t>
      </w:r>
      <w:r>
        <w:rPr>
          <w:i/>
          <w:sz w:val="22"/>
          <w:szCs w:val="22"/>
          <w:lang w:val="en-US"/>
        </w:rPr>
        <w:t xml:space="preserve"> end of an </w:t>
      </w:r>
      <w:r w:rsidRPr="007A6DD1">
        <w:rPr>
          <w:i/>
          <w:sz w:val="22"/>
          <w:szCs w:val="22"/>
          <w:lang w:val="en-US"/>
        </w:rPr>
        <w:t>actual TDW for DMRS bundling</w:t>
      </w:r>
      <w:r>
        <w:rPr>
          <w:i/>
          <w:sz w:val="22"/>
          <w:szCs w:val="22"/>
          <w:lang w:val="en-US"/>
        </w:rPr>
        <w:t xml:space="preserve"> within the nominal TDW to eliminate the coverage gaps of PUSCH VoIP by joint utilization of antenna switching and DMRS bundling.</w:t>
      </w:r>
    </w:p>
    <w:p w14:paraId="75FC3D8C" w14:textId="77777777" w:rsidR="00424F03" w:rsidRPr="006F7C94" w:rsidRDefault="00424F03" w:rsidP="00424F03">
      <w:pPr>
        <w:pStyle w:val="Caption"/>
        <w:jc w:val="both"/>
        <w:rPr>
          <w:i/>
          <w:sz w:val="22"/>
          <w:szCs w:val="22"/>
        </w:rPr>
      </w:pPr>
      <w:r w:rsidRPr="00CD36DC">
        <w:rPr>
          <w:i/>
          <w:sz w:val="22"/>
          <w:szCs w:val="22"/>
        </w:rPr>
        <w:t xml:space="preserve">Proposal </w:t>
      </w:r>
      <w:r>
        <w:rPr>
          <w:i/>
          <w:sz w:val="22"/>
          <w:szCs w:val="22"/>
        </w:rPr>
        <w:t>16</w:t>
      </w:r>
      <w:r w:rsidRPr="00CD36DC">
        <w:rPr>
          <w:i/>
          <w:sz w:val="22"/>
          <w:szCs w:val="22"/>
        </w:rPr>
        <w:t xml:space="preserve">: </w:t>
      </w:r>
      <w:r>
        <w:rPr>
          <w:i/>
          <w:sz w:val="22"/>
          <w:szCs w:val="22"/>
        </w:rPr>
        <w:t xml:space="preserve">Support UE PUSCH </w:t>
      </w:r>
      <w:r w:rsidRPr="006F7C94">
        <w:rPr>
          <w:i/>
          <w:sz w:val="22"/>
          <w:szCs w:val="22"/>
        </w:rPr>
        <w:t xml:space="preserve">antenna switching capability requiring/reporting </w:t>
      </w:r>
      <w:r>
        <w:rPr>
          <w:i/>
          <w:sz w:val="22"/>
          <w:szCs w:val="22"/>
        </w:rPr>
        <w:t>to determine the</w:t>
      </w:r>
      <w:r w:rsidRPr="006F7C94">
        <w:rPr>
          <w:i/>
          <w:sz w:val="22"/>
          <w:szCs w:val="22"/>
        </w:rPr>
        <w:t xml:space="preserve"> TDW size.</w:t>
      </w:r>
    </w:p>
    <w:p w14:paraId="5CEDDC79" w14:textId="77777777" w:rsidR="004646F1" w:rsidRPr="002C0A56" w:rsidRDefault="004646F1" w:rsidP="00064E9F">
      <w:pPr>
        <w:pStyle w:val="Caption"/>
        <w:jc w:val="both"/>
        <w:rPr>
          <w:i/>
          <w:color w:val="000000" w:themeColor="text1"/>
          <w:lang w:val="en-US"/>
        </w:rPr>
      </w:pPr>
    </w:p>
    <w:p w14:paraId="2C2FE5B3" w14:textId="77777777" w:rsidR="00D16615" w:rsidRPr="00E91ECF" w:rsidRDefault="00D16615" w:rsidP="00E91ECF">
      <w:pPr>
        <w:pStyle w:val="Heading1"/>
        <w:numPr>
          <w:ilvl w:val="0"/>
          <w:numId w:val="0"/>
        </w:numPr>
        <w:ind w:left="432" w:hanging="432"/>
        <w:rPr>
          <w:rFonts w:eastAsiaTheme="minorEastAsia"/>
          <w:color w:val="000000" w:themeColor="text1"/>
          <w:lang w:eastAsia="zh-CN"/>
        </w:rPr>
      </w:pPr>
      <w:r w:rsidRPr="00E91ECF">
        <w:rPr>
          <w:rFonts w:eastAsiaTheme="minorEastAsia"/>
          <w:color w:val="000000" w:themeColor="text1"/>
          <w:lang w:eastAsia="zh-CN"/>
        </w:rPr>
        <w:t>References</w:t>
      </w:r>
    </w:p>
    <w:p w14:paraId="4B5A1281" w14:textId="4C0967D9" w:rsidR="00312EB5" w:rsidRDefault="00312EB5" w:rsidP="00A922B0">
      <w:pPr>
        <w:pStyle w:val="ListParagraph"/>
        <w:numPr>
          <w:ilvl w:val="0"/>
          <w:numId w:val="4"/>
        </w:numPr>
        <w:spacing w:line="360" w:lineRule="auto"/>
        <w:rPr>
          <w:lang w:eastAsia="zh-CN"/>
        </w:rPr>
      </w:pPr>
      <w:bookmarkStart w:id="12" w:name="_Ref30583942"/>
      <w:bookmarkStart w:id="13" w:name="_Ref20487234"/>
      <w:bookmarkStart w:id="14" w:name="_Ref525819223"/>
      <w:r>
        <w:rPr>
          <w:rFonts w:hint="eastAsia"/>
          <w:lang w:eastAsia="zh-CN"/>
        </w:rPr>
        <w:t>R</w:t>
      </w:r>
      <w:r>
        <w:rPr>
          <w:lang w:eastAsia="zh-CN"/>
        </w:rPr>
        <w:t>1-2212865, Summary #5 for 9.11.1 Coverage enhancement for NR NTN.</w:t>
      </w:r>
    </w:p>
    <w:p w14:paraId="2C2BF2C2" w14:textId="5C57EA7F" w:rsidR="0099452D" w:rsidRDefault="0099452D" w:rsidP="00A922B0">
      <w:pPr>
        <w:pStyle w:val="ListParagraph"/>
        <w:numPr>
          <w:ilvl w:val="0"/>
          <w:numId w:val="4"/>
        </w:numPr>
        <w:spacing w:line="360" w:lineRule="auto"/>
        <w:rPr>
          <w:lang w:eastAsia="zh-CN"/>
        </w:rPr>
      </w:pPr>
      <w:r>
        <w:rPr>
          <w:rFonts w:hint="eastAsia"/>
          <w:lang w:eastAsia="zh-CN"/>
        </w:rPr>
        <w:t>R</w:t>
      </w:r>
      <w:r>
        <w:rPr>
          <w:lang w:eastAsia="zh-CN"/>
        </w:rPr>
        <w:t>1-2210872, Discussion on coverage enhancement for NR NTN, Huawei, HiSilicon.</w:t>
      </w:r>
    </w:p>
    <w:p w14:paraId="5865A31A" w14:textId="3074766A" w:rsidR="00205C66" w:rsidRDefault="0018105E" w:rsidP="000D19F0">
      <w:pPr>
        <w:pStyle w:val="ListParagraph"/>
        <w:numPr>
          <w:ilvl w:val="0"/>
          <w:numId w:val="4"/>
        </w:numPr>
        <w:spacing w:line="360" w:lineRule="auto"/>
        <w:rPr>
          <w:lang w:eastAsia="zh-CN"/>
        </w:rPr>
      </w:pPr>
      <w:r w:rsidRPr="00CD36DC">
        <w:rPr>
          <w:lang w:eastAsia="zh-CN"/>
        </w:rPr>
        <w:t>TS 38.101-</w:t>
      </w:r>
      <w:r>
        <w:rPr>
          <w:lang w:eastAsia="zh-CN"/>
        </w:rPr>
        <w:t>1</w:t>
      </w:r>
      <w:r w:rsidRPr="00CD36DC">
        <w:rPr>
          <w:lang w:eastAsia="zh-CN"/>
        </w:rPr>
        <w:t>, User Equipment (UE) radio transmission and reception.</w:t>
      </w:r>
      <w:bookmarkEnd w:id="3"/>
      <w:bookmarkEnd w:id="4"/>
      <w:bookmarkEnd w:id="5"/>
      <w:bookmarkEnd w:id="12"/>
      <w:bookmarkEnd w:id="13"/>
      <w:bookmarkEnd w:id="14"/>
      <w:r w:rsidR="000D19F0">
        <w:rPr>
          <w:lang w:eastAsia="zh-CN"/>
        </w:rPr>
        <w:t xml:space="preserve"> </w:t>
      </w:r>
    </w:p>
    <w:p w14:paraId="05FD5B2E" w14:textId="77777777" w:rsidR="00365EE9" w:rsidRDefault="00365EE9" w:rsidP="00064E9F">
      <w:pPr>
        <w:pStyle w:val="PL"/>
      </w:pPr>
      <w:bookmarkStart w:id="15" w:name="_Ref110253619"/>
    </w:p>
    <w:p w14:paraId="79E29094" w14:textId="4F8E9BDE" w:rsidR="00365EE9" w:rsidRPr="00E91ECF" w:rsidRDefault="00365EE9" w:rsidP="00365EE9">
      <w:pPr>
        <w:pStyle w:val="Heading1"/>
        <w:numPr>
          <w:ilvl w:val="0"/>
          <w:numId w:val="0"/>
        </w:numPr>
        <w:ind w:left="432" w:hanging="432"/>
        <w:rPr>
          <w:rFonts w:eastAsiaTheme="minorEastAsia"/>
          <w:color w:val="000000" w:themeColor="text1"/>
          <w:lang w:eastAsia="zh-CN"/>
        </w:rPr>
      </w:pPr>
      <w:r w:rsidRPr="00E91ECF">
        <w:rPr>
          <w:rFonts w:eastAsiaTheme="minorEastAsia"/>
          <w:color w:val="000000" w:themeColor="text1"/>
          <w:lang w:eastAsia="zh-CN"/>
        </w:rPr>
        <w:t>Appendix</w:t>
      </w:r>
      <w:r>
        <w:rPr>
          <w:rFonts w:eastAsiaTheme="minorEastAsia"/>
          <w:color w:val="000000" w:themeColor="text1"/>
          <w:lang w:eastAsia="zh-CN"/>
        </w:rPr>
        <w:t xml:space="preserve"> A</w:t>
      </w:r>
      <w:r w:rsidRPr="00E91ECF">
        <w:rPr>
          <w:rFonts w:eastAsiaTheme="minorEastAsia"/>
          <w:color w:val="000000" w:themeColor="text1"/>
          <w:lang w:eastAsia="zh-CN"/>
        </w:rPr>
        <w:t>: link level evaluation assumption</w:t>
      </w:r>
      <w:bookmarkEnd w:id="15"/>
    </w:p>
    <w:p w14:paraId="03D164B9" w14:textId="3AD1A285" w:rsidR="00365EE9" w:rsidRPr="00434781" w:rsidRDefault="00365EE9" w:rsidP="00365EE9">
      <w:pPr>
        <w:pStyle w:val="Heading2"/>
        <w:numPr>
          <w:ilvl w:val="0"/>
          <w:numId w:val="0"/>
        </w:numPr>
        <w:tabs>
          <w:tab w:val="num" w:pos="576"/>
        </w:tabs>
        <w:rPr>
          <w:lang w:val="en-US" w:eastAsia="zh-CN"/>
        </w:rPr>
      </w:pPr>
      <w:r>
        <w:rPr>
          <w:rFonts w:eastAsiaTheme="minorEastAsia"/>
          <w:lang w:val="en-US" w:eastAsia="zh-CN"/>
        </w:rPr>
        <w:lastRenderedPageBreak/>
        <w:t>A</w:t>
      </w:r>
      <w:r w:rsidRPr="00E91ECF">
        <w:rPr>
          <w:rFonts w:eastAsiaTheme="minorEastAsia"/>
          <w:lang w:val="en-US" w:eastAsia="zh-CN"/>
        </w:rPr>
        <w:t>.1</w:t>
      </w:r>
      <w:r w:rsidRPr="00DA7047">
        <w:rPr>
          <w:lang w:val="en-US" w:eastAsia="zh-CN"/>
        </w:rPr>
        <w:t xml:space="preserve"> PUSCH</w:t>
      </w:r>
    </w:p>
    <w:p w14:paraId="1311B080" w14:textId="77777777" w:rsidR="00365EE9" w:rsidRPr="00E56081" w:rsidRDefault="00365EE9" w:rsidP="00365EE9">
      <w:pPr>
        <w:rPr>
          <w:lang w:eastAsia="zh-CN"/>
        </w:rPr>
      </w:pPr>
      <w:r w:rsidRPr="00E56081">
        <w:rPr>
          <w:lang w:eastAsia="zh-CN"/>
        </w:rPr>
        <w:t xml:space="preserve">For the agreed simulation scenario, channel model/delay spread, and NTN system bandwidth, the frequency hopping could not provide attractive performance gain for PUSCH. Thus, the frequency hopping is disabled in the simulation. </w:t>
      </w:r>
    </w:p>
    <w:p w14:paraId="28ACE72F" w14:textId="77777777" w:rsidR="00365EE9" w:rsidRPr="00E56081" w:rsidRDefault="00365EE9" w:rsidP="00365EE9">
      <w:pPr>
        <w:rPr>
          <w:lang w:val="en-US" w:eastAsia="zh-CN"/>
        </w:rPr>
      </w:pPr>
      <w:r w:rsidRPr="00E56081">
        <w:rPr>
          <w:lang w:eastAsia="zh-CN"/>
        </w:rPr>
        <w:t>As 2 transmit chains will require more power consumption, which will challenge the power supply and the cost of the UEs, only</w:t>
      </w:r>
      <w:r w:rsidRPr="00E56081">
        <w:rPr>
          <w:lang w:val="en-US" w:eastAsia="zh-CN"/>
        </w:rPr>
        <w:t xml:space="preserve"> 1 transmit chain is adopted in our simulation.</w:t>
      </w:r>
    </w:p>
    <w:p w14:paraId="0C2DB0E5" w14:textId="77777777" w:rsidR="00365EE9" w:rsidRPr="00E56081" w:rsidRDefault="00365EE9" w:rsidP="00365EE9">
      <w:pPr>
        <w:rPr>
          <w:lang w:val="en-US" w:eastAsia="zh-CN"/>
        </w:rPr>
      </w:pPr>
      <w:r w:rsidRPr="00E56081">
        <w:rPr>
          <w:lang w:val="en-US" w:eastAsia="zh-CN"/>
        </w:rPr>
        <w:t>To maximize the Link Budget, we consider 2 PRBs for both VoIP and Msg.3 simulation.</w:t>
      </w:r>
    </w:p>
    <w:p w14:paraId="4FE80B38" w14:textId="77777777" w:rsidR="00365EE9" w:rsidRPr="00E56081" w:rsidRDefault="00365EE9" w:rsidP="00365EE9">
      <w:pPr>
        <w:rPr>
          <w:rFonts w:eastAsia="MS Gothic"/>
          <w:szCs w:val="20"/>
          <w:lang w:eastAsia="zh-CN"/>
        </w:rPr>
      </w:pPr>
      <w:r w:rsidRPr="00E56081">
        <w:rPr>
          <w:lang w:val="en-US" w:eastAsia="zh-CN"/>
        </w:rPr>
        <w:t xml:space="preserve">As </w:t>
      </w:r>
      <w:r w:rsidRPr="00E56081">
        <w:rPr>
          <w:rFonts w:eastAsia="MS Gothic"/>
          <w:szCs w:val="20"/>
          <w:lang w:eastAsia="zh-CN"/>
        </w:rPr>
        <w:t xml:space="preserve">AMR 4.75 kbps (TBS of 184 bits without CRC in physical layer) is agreed for VoIP simulation, adopting the MCS 11 in MCS Table </w:t>
      </w:r>
      <w:r w:rsidRPr="00E56081">
        <w:t>6.1.4.1-2</w:t>
      </w:r>
      <w:r w:rsidRPr="00E56081">
        <w:rPr>
          <w:rFonts w:eastAsia="MS Gothic"/>
          <w:szCs w:val="20"/>
          <w:lang w:eastAsia="zh-CN"/>
        </w:rPr>
        <w:t xml:space="preserve"> in [</w:t>
      </w:r>
      <w:r>
        <w:rPr>
          <w:rFonts w:eastAsia="MS Gothic"/>
          <w:szCs w:val="20"/>
          <w:lang w:eastAsia="zh-CN"/>
        </w:rPr>
        <w:t>7</w:t>
      </w:r>
      <w:r w:rsidRPr="00E56081">
        <w:rPr>
          <w:rFonts w:eastAsia="MS Gothic"/>
          <w:szCs w:val="20"/>
          <w:lang w:eastAsia="zh-CN"/>
        </w:rPr>
        <w:t>] or MCS 5 in MCS Table 6.1.4.1-1 [</w:t>
      </w:r>
      <w:r>
        <w:rPr>
          <w:rFonts w:eastAsia="MS Gothic"/>
          <w:szCs w:val="20"/>
          <w:lang w:eastAsia="zh-CN"/>
        </w:rPr>
        <w:t>7</w:t>
      </w:r>
      <w:r w:rsidRPr="00E56081">
        <w:rPr>
          <w:rFonts w:eastAsia="MS Gothic"/>
          <w:szCs w:val="20"/>
          <w:lang w:eastAsia="zh-CN"/>
        </w:rPr>
        <w:t>] could provide a TBS equalling to 208, which is just above 184.</w:t>
      </w:r>
    </w:p>
    <w:p w14:paraId="14034EDE" w14:textId="77777777" w:rsidR="00365EE9" w:rsidRPr="00457B5A" w:rsidRDefault="00365EE9" w:rsidP="00365EE9">
      <w:pPr>
        <w:rPr>
          <w:rFonts w:eastAsia="MS Gothic"/>
          <w:lang w:eastAsia="zh-CN"/>
        </w:rPr>
      </w:pPr>
      <w:r w:rsidRPr="00E56081">
        <w:rPr>
          <w:szCs w:val="20"/>
          <w:lang w:eastAsia="zh-CN"/>
        </w:rPr>
        <w:t xml:space="preserve">For Msg.3, the agreed TBS is 56, which could adopt MCS 6 in MCS Table </w:t>
      </w:r>
      <w:r w:rsidRPr="00E56081">
        <w:t>6.1.4.1-2</w:t>
      </w:r>
      <w:r w:rsidRPr="00E56081">
        <w:rPr>
          <w:rFonts w:eastAsia="MS Gothic"/>
          <w:szCs w:val="20"/>
          <w:lang w:eastAsia="zh-CN"/>
        </w:rPr>
        <w:t xml:space="preserve"> in [</w:t>
      </w:r>
      <w:r>
        <w:rPr>
          <w:rFonts w:eastAsia="MS Gothic"/>
          <w:szCs w:val="20"/>
          <w:lang w:eastAsia="zh-CN"/>
        </w:rPr>
        <w:t>7</w:t>
      </w:r>
      <w:r w:rsidRPr="00E56081">
        <w:rPr>
          <w:rFonts w:eastAsia="MS Gothic"/>
          <w:szCs w:val="20"/>
          <w:lang w:eastAsia="zh-CN"/>
        </w:rPr>
        <w:t>] or MCS 0 in MCS Table 6.1.4.1-1 [</w:t>
      </w:r>
      <w:r>
        <w:rPr>
          <w:rFonts w:eastAsia="MS Gothic"/>
          <w:szCs w:val="20"/>
          <w:lang w:eastAsia="zh-CN"/>
        </w:rPr>
        <w:t>7</w:t>
      </w:r>
      <w:r w:rsidRPr="00E56081">
        <w:rPr>
          <w:rFonts w:eastAsia="MS Gothic"/>
          <w:szCs w:val="20"/>
          <w:lang w:eastAsia="zh-CN"/>
        </w:rPr>
        <w:t>] wit</w:t>
      </w:r>
      <w:r w:rsidRPr="00457B5A">
        <w:rPr>
          <w:rFonts w:eastAsia="MS Gothic"/>
          <w:lang w:eastAsia="zh-CN"/>
        </w:rPr>
        <w:t xml:space="preserve">h Modulation Order </w:t>
      </w:r>
      <w:proofErr w:type="spellStart"/>
      <w:r w:rsidRPr="00457B5A">
        <w:rPr>
          <w:rFonts w:eastAsia="MS Gothic"/>
          <w:lang w:eastAsia="zh-CN"/>
        </w:rPr>
        <w:t>Q</w:t>
      </w:r>
      <w:r w:rsidRPr="00457B5A">
        <w:rPr>
          <w:rFonts w:eastAsia="MS Gothic"/>
          <w:vertAlign w:val="subscript"/>
          <w:lang w:eastAsia="zh-CN"/>
        </w:rPr>
        <w:t>m</w:t>
      </w:r>
      <w:proofErr w:type="spellEnd"/>
      <w:r w:rsidRPr="00457B5A">
        <w:rPr>
          <w:rFonts w:eastAsia="MS Gothic"/>
          <w:lang w:eastAsia="zh-CN"/>
        </w:rPr>
        <w:t xml:space="preserve">=2 to meet the requirements. </w:t>
      </w:r>
    </w:p>
    <w:p w14:paraId="5DF56739" w14:textId="77777777" w:rsidR="00365EE9" w:rsidRPr="00457B5A" w:rsidRDefault="00365EE9" w:rsidP="00365EE9">
      <w:pPr>
        <w:rPr>
          <w:lang w:eastAsia="zh-CN"/>
        </w:rPr>
      </w:pPr>
      <w:r w:rsidRPr="00457B5A">
        <w:rPr>
          <w:lang w:eastAsia="zh-CN"/>
        </w:rPr>
        <w:t xml:space="preserve">For low data rate 100kbps, adopting </w:t>
      </w:r>
      <w:r w:rsidRPr="003E0E45">
        <w:t>MCS 8 in MCS Table 6.1.4.1-1 in [</w:t>
      </w:r>
      <w:r>
        <w:t>7</w:t>
      </w:r>
      <w:r w:rsidRPr="003E0E45">
        <w:t>].</w:t>
      </w:r>
    </w:p>
    <w:p w14:paraId="2A85E7F9" w14:textId="77777777" w:rsidR="00365EE9" w:rsidRPr="009B0EE8" w:rsidRDefault="00365EE9" w:rsidP="00365EE9">
      <w:pPr>
        <w:rPr>
          <w:rFonts w:eastAsia="MS Gothic"/>
          <w:b/>
          <w:szCs w:val="20"/>
          <w:lang w:eastAsia="zh-CN"/>
        </w:rPr>
      </w:pPr>
      <w:r w:rsidRPr="009B0EE8">
        <w:rPr>
          <w:rFonts w:eastAsia="MS Gothic"/>
          <w:b/>
          <w:szCs w:val="20"/>
          <w:u w:val="single"/>
          <w:lang w:eastAsia="zh-CN"/>
        </w:rPr>
        <w:t>PUSCH for VoIP</w:t>
      </w:r>
    </w:p>
    <w:p w14:paraId="6E21155E" w14:textId="4E1BE024" w:rsidR="00365EE9" w:rsidRDefault="00365EE9" w:rsidP="00365EE9">
      <w:pPr>
        <w:pStyle w:val="Caption"/>
        <w:keepNext/>
      </w:pPr>
      <w:bookmarkStart w:id="16" w:name="_Ref111126205"/>
      <w:bookmarkStart w:id="17" w:name="_Ref110001381"/>
      <w:bookmarkStart w:id="18" w:name="_Ref110001375"/>
      <w:r w:rsidRPr="00E56081">
        <w:t xml:space="preserve"> </w:t>
      </w:r>
      <w:r>
        <w:t xml:space="preserve">Table </w:t>
      </w:r>
      <w:r>
        <w:fldChar w:fldCharType="begin"/>
      </w:r>
      <w:r>
        <w:instrText xml:space="preserve"> SEQ Table \* ARABIC </w:instrText>
      </w:r>
      <w:r>
        <w:fldChar w:fldCharType="separate"/>
      </w:r>
      <w:r w:rsidR="00F466E3">
        <w:rPr>
          <w:noProof/>
        </w:rPr>
        <w:t>2</w:t>
      </w:r>
      <w:r>
        <w:fldChar w:fldCharType="end"/>
      </w:r>
      <w:bookmarkEnd w:id="16"/>
      <w:r>
        <w:t xml:space="preserve"> PUSCH VoIP simulation assumption</w:t>
      </w:r>
    </w:p>
    <w:tbl>
      <w:tblPr>
        <w:tblW w:w="5000" w:type="pct"/>
        <w:jc w:val="center"/>
        <w:tblCellMar>
          <w:left w:w="0" w:type="dxa"/>
          <w:right w:w="0" w:type="dxa"/>
        </w:tblCellMar>
        <w:tblLook w:val="04A0" w:firstRow="1" w:lastRow="0" w:firstColumn="1" w:lastColumn="0" w:noHBand="0" w:noVBand="1"/>
      </w:tblPr>
      <w:tblGrid>
        <w:gridCol w:w="3192"/>
        <w:gridCol w:w="6104"/>
      </w:tblGrid>
      <w:tr w:rsidR="00365EE9" w:rsidRPr="00D4235F" w14:paraId="76693628" w14:textId="77777777" w:rsidTr="00365EE9">
        <w:trPr>
          <w:trHeight w:val="20"/>
          <w:jc w:val="center"/>
        </w:trPr>
        <w:tc>
          <w:tcPr>
            <w:tcW w:w="1717" w:type="pct"/>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063DB628" w14:textId="77777777" w:rsidR="00365EE9" w:rsidRPr="003E0E45" w:rsidRDefault="00365EE9" w:rsidP="00365EE9">
            <w:pPr>
              <w:overflowPunct w:val="0"/>
              <w:jc w:val="center"/>
              <w:textAlignment w:val="baseline"/>
              <w:rPr>
                <w:b/>
                <w:bCs/>
                <w:sz w:val="20"/>
                <w:szCs w:val="20"/>
              </w:rPr>
            </w:pPr>
            <w:bookmarkStart w:id="19" w:name="_Hlk110968180"/>
            <w:r w:rsidRPr="003E0E45">
              <w:rPr>
                <w:b/>
                <w:bCs/>
                <w:color w:val="000000"/>
                <w:sz w:val="20"/>
                <w:szCs w:val="20"/>
              </w:rPr>
              <w:t>Parameter</w:t>
            </w:r>
          </w:p>
        </w:tc>
        <w:tc>
          <w:tcPr>
            <w:tcW w:w="3283" w:type="pct"/>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0881CB84" w14:textId="77777777" w:rsidR="00365EE9" w:rsidRPr="003E0E45" w:rsidRDefault="00365EE9" w:rsidP="00365EE9">
            <w:pPr>
              <w:overflowPunct w:val="0"/>
              <w:jc w:val="center"/>
              <w:textAlignment w:val="baseline"/>
              <w:rPr>
                <w:b/>
                <w:bCs/>
                <w:sz w:val="20"/>
                <w:szCs w:val="20"/>
              </w:rPr>
            </w:pPr>
            <w:r w:rsidRPr="003E0E45">
              <w:rPr>
                <w:b/>
                <w:bCs/>
                <w:color w:val="000000"/>
                <w:sz w:val="20"/>
                <w:szCs w:val="20"/>
              </w:rPr>
              <w:t>Value</w:t>
            </w:r>
          </w:p>
        </w:tc>
      </w:tr>
      <w:tr w:rsidR="00365EE9" w:rsidRPr="00D4235F" w14:paraId="7090540F" w14:textId="77777777" w:rsidTr="00365EE9">
        <w:trPr>
          <w:trHeight w:val="20"/>
          <w:jc w:val="center"/>
        </w:trPr>
        <w:tc>
          <w:tcPr>
            <w:tcW w:w="17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4F8701" w14:textId="77777777" w:rsidR="00365EE9" w:rsidRPr="003E0E45" w:rsidRDefault="00365EE9" w:rsidP="00365EE9">
            <w:pPr>
              <w:rPr>
                <w:sz w:val="20"/>
                <w:szCs w:val="20"/>
              </w:rPr>
            </w:pPr>
            <w:r w:rsidRPr="003E0E45">
              <w:rPr>
                <w:sz w:val="20"/>
                <w:szCs w:val="20"/>
              </w:rPr>
              <w:t xml:space="preserve">Frequency hopping </w:t>
            </w:r>
          </w:p>
        </w:tc>
        <w:tc>
          <w:tcPr>
            <w:tcW w:w="32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B0F8D" w14:textId="77777777" w:rsidR="00365EE9" w:rsidRPr="003E0E45" w:rsidRDefault="00365EE9" w:rsidP="00365EE9">
            <w:pPr>
              <w:spacing w:before="20" w:after="20" w:line="276" w:lineRule="auto"/>
              <w:rPr>
                <w:sz w:val="20"/>
                <w:szCs w:val="20"/>
              </w:rPr>
            </w:pPr>
            <w:r w:rsidRPr="003E0E45">
              <w:rPr>
                <w:sz w:val="20"/>
                <w:szCs w:val="20"/>
              </w:rPr>
              <w:t>w/o frequency hopping</w:t>
            </w:r>
          </w:p>
        </w:tc>
      </w:tr>
      <w:tr w:rsidR="00365EE9" w:rsidRPr="00D4235F" w14:paraId="5DBE0B7F" w14:textId="77777777" w:rsidTr="00365EE9">
        <w:trPr>
          <w:trHeight w:val="20"/>
          <w:jc w:val="center"/>
        </w:trPr>
        <w:tc>
          <w:tcPr>
            <w:tcW w:w="17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F5BA5C" w14:textId="77777777" w:rsidR="00365EE9" w:rsidRPr="003E0E45" w:rsidRDefault="00365EE9" w:rsidP="00365EE9">
            <w:pPr>
              <w:rPr>
                <w:sz w:val="20"/>
                <w:szCs w:val="20"/>
              </w:rPr>
            </w:pPr>
            <w:bookmarkStart w:id="20" w:name="_Hlk110957804"/>
            <w:proofErr w:type="spellStart"/>
            <w:r w:rsidRPr="003E0E45">
              <w:rPr>
                <w:sz w:val="20"/>
                <w:szCs w:val="20"/>
              </w:rPr>
              <w:t>TBoMS</w:t>
            </w:r>
            <w:proofErr w:type="spellEnd"/>
          </w:p>
        </w:tc>
        <w:tc>
          <w:tcPr>
            <w:tcW w:w="328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B3F73" w14:textId="77777777" w:rsidR="00365EE9" w:rsidRPr="003E0E45" w:rsidRDefault="00365EE9" w:rsidP="00365EE9">
            <w:pPr>
              <w:spacing w:before="20" w:after="20" w:line="276" w:lineRule="auto"/>
              <w:rPr>
                <w:sz w:val="20"/>
                <w:szCs w:val="20"/>
                <w:lang w:eastAsia="zh-CN"/>
              </w:rPr>
            </w:pPr>
            <w:r w:rsidRPr="003E0E45">
              <w:rPr>
                <w:sz w:val="20"/>
                <w:szCs w:val="20"/>
              </w:rPr>
              <w:t>N= {</w:t>
            </w:r>
            <w:r w:rsidRPr="003E0E45">
              <w:rPr>
                <w:sz w:val="20"/>
                <w:szCs w:val="20"/>
                <w:lang w:eastAsia="zh-CN"/>
              </w:rPr>
              <w:t>4}</w:t>
            </w:r>
          </w:p>
        </w:tc>
      </w:tr>
      <w:bookmarkEnd w:id="20"/>
      <w:tr w:rsidR="00365EE9" w:rsidRPr="00D4235F" w14:paraId="267779C9" w14:textId="77777777" w:rsidTr="00365EE9">
        <w:trPr>
          <w:trHeight w:val="20"/>
          <w:jc w:val="center"/>
        </w:trPr>
        <w:tc>
          <w:tcPr>
            <w:tcW w:w="17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BF67B" w14:textId="77777777" w:rsidR="00365EE9" w:rsidRPr="003E0E45" w:rsidRDefault="00365EE9" w:rsidP="00365EE9">
            <w:pPr>
              <w:rPr>
                <w:sz w:val="20"/>
                <w:szCs w:val="20"/>
              </w:rPr>
            </w:pPr>
            <w:r w:rsidRPr="003E0E45">
              <w:rPr>
                <w:sz w:val="20"/>
                <w:szCs w:val="20"/>
              </w:rPr>
              <w:t>BLER</w:t>
            </w:r>
          </w:p>
        </w:tc>
        <w:tc>
          <w:tcPr>
            <w:tcW w:w="32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BA360" w14:textId="77777777" w:rsidR="00365EE9" w:rsidRPr="003E0E45" w:rsidRDefault="00365EE9" w:rsidP="00365EE9">
            <w:pPr>
              <w:spacing w:before="20" w:after="20" w:line="276" w:lineRule="auto"/>
              <w:rPr>
                <w:sz w:val="20"/>
                <w:szCs w:val="20"/>
                <w:lang w:val="da-DK"/>
              </w:rPr>
            </w:pPr>
            <w:r w:rsidRPr="003E0E45">
              <w:rPr>
                <w:sz w:val="20"/>
                <w:szCs w:val="20"/>
                <w:lang w:val="da-DK"/>
              </w:rPr>
              <w:t>For VoIP, 2% rBLER.</w:t>
            </w:r>
          </w:p>
        </w:tc>
      </w:tr>
      <w:tr w:rsidR="00365EE9" w:rsidRPr="00D4235F" w14:paraId="67E3D699" w14:textId="77777777" w:rsidTr="00365EE9">
        <w:trPr>
          <w:trHeight w:val="20"/>
          <w:jc w:val="center"/>
        </w:trPr>
        <w:tc>
          <w:tcPr>
            <w:tcW w:w="17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7DAAD" w14:textId="77777777" w:rsidR="00365EE9" w:rsidRPr="003E0E45" w:rsidRDefault="00365EE9" w:rsidP="00365EE9">
            <w:pPr>
              <w:rPr>
                <w:sz w:val="20"/>
                <w:szCs w:val="20"/>
              </w:rPr>
            </w:pPr>
            <w:r w:rsidRPr="003E0E45">
              <w:rPr>
                <w:sz w:val="20"/>
                <w:szCs w:val="20"/>
              </w:rPr>
              <w:t xml:space="preserve">Number of UE transmit chains </w:t>
            </w:r>
          </w:p>
        </w:tc>
        <w:tc>
          <w:tcPr>
            <w:tcW w:w="32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D03B4" w14:textId="77777777" w:rsidR="00365EE9" w:rsidRPr="003E0E45" w:rsidRDefault="00365EE9" w:rsidP="00365EE9">
            <w:pPr>
              <w:spacing w:before="20" w:after="20" w:line="276" w:lineRule="auto"/>
              <w:rPr>
                <w:sz w:val="20"/>
                <w:szCs w:val="20"/>
              </w:rPr>
            </w:pPr>
            <w:r w:rsidRPr="003E0E45">
              <w:rPr>
                <w:sz w:val="20"/>
                <w:szCs w:val="20"/>
              </w:rPr>
              <w:t>1</w:t>
            </w:r>
          </w:p>
        </w:tc>
      </w:tr>
      <w:tr w:rsidR="00365EE9" w:rsidRPr="00D4235F" w14:paraId="48E7DB30" w14:textId="77777777" w:rsidTr="00365EE9">
        <w:trPr>
          <w:trHeight w:val="20"/>
          <w:jc w:val="center"/>
        </w:trPr>
        <w:tc>
          <w:tcPr>
            <w:tcW w:w="17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AC8CFE" w14:textId="77777777" w:rsidR="00365EE9" w:rsidRPr="003E0E45" w:rsidRDefault="00365EE9" w:rsidP="00365EE9">
            <w:pPr>
              <w:rPr>
                <w:sz w:val="20"/>
                <w:szCs w:val="20"/>
              </w:rPr>
            </w:pPr>
            <w:r w:rsidRPr="003E0E45">
              <w:rPr>
                <w:sz w:val="20"/>
                <w:szCs w:val="20"/>
              </w:rPr>
              <w:t xml:space="preserve">DMRS configuration </w:t>
            </w:r>
          </w:p>
        </w:tc>
        <w:tc>
          <w:tcPr>
            <w:tcW w:w="32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9A4D8" w14:textId="77777777" w:rsidR="00365EE9" w:rsidRPr="003E0E45" w:rsidRDefault="00365EE9" w:rsidP="00365EE9">
            <w:pPr>
              <w:spacing w:before="20" w:after="20" w:line="276" w:lineRule="auto"/>
              <w:rPr>
                <w:sz w:val="20"/>
                <w:szCs w:val="20"/>
              </w:rPr>
            </w:pPr>
            <w:r w:rsidRPr="003E0E45">
              <w:rPr>
                <w:sz w:val="20"/>
                <w:szCs w:val="20"/>
              </w:rPr>
              <w:t>For 3km/h: Type I, 2 DMRS symbol, no multiplexing with data.</w:t>
            </w:r>
          </w:p>
          <w:p w14:paraId="5F25D1A0" w14:textId="77777777" w:rsidR="00365EE9" w:rsidRPr="003E0E45" w:rsidRDefault="00365EE9" w:rsidP="00365EE9">
            <w:pPr>
              <w:spacing w:before="20" w:after="20" w:line="276" w:lineRule="auto"/>
              <w:rPr>
                <w:sz w:val="20"/>
                <w:szCs w:val="20"/>
              </w:rPr>
            </w:pPr>
            <w:r w:rsidRPr="003E0E45">
              <w:rPr>
                <w:sz w:val="20"/>
                <w:szCs w:val="20"/>
              </w:rPr>
              <w:t xml:space="preserve">PUSCH mapping Type A, DMRS positions defined in Table 6.4.1.1.3 with </w:t>
            </w:r>
            <w:proofErr w:type="spellStart"/>
            <w:r w:rsidRPr="003E0E45">
              <w:rPr>
                <w:i/>
                <w:sz w:val="20"/>
                <w:szCs w:val="20"/>
              </w:rPr>
              <w:t>l</w:t>
            </w:r>
            <w:r w:rsidRPr="003E0E45">
              <w:rPr>
                <w:i/>
                <w:sz w:val="20"/>
                <w:szCs w:val="20"/>
                <w:vertAlign w:val="subscript"/>
              </w:rPr>
              <w:t>d</w:t>
            </w:r>
            <w:proofErr w:type="spellEnd"/>
            <w:r w:rsidRPr="003E0E45">
              <w:rPr>
                <w:sz w:val="20"/>
                <w:szCs w:val="20"/>
              </w:rPr>
              <w:t xml:space="preserve">=14, </w:t>
            </w:r>
            <w:r w:rsidRPr="003E0E45">
              <w:rPr>
                <w:i/>
                <w:sz w:val="20"/>
                <w:szCs w:val="20"/>
              </w:rPr>
              <w:t>l</w:t>
            </w:r>
            <w:r w:rsidRPr="003E0E45">
              <w:rPr>
                <w:i/>
                <w:sz w:val="20"/>
                <w:szCs w:val="20"/>
                <w:vertAlign w:val="subscript"/>
              </w:rPr>
              <w:t>0</w:t>
            </w:r>
            <w:r w:rsidRPr="003E0E45">
              <w:rPr>
                <w:sz w:val="20"/>
                <w:szCs w:val="20"/>
              </w:rPr>
              <w:t xml:space="preserve">=2 and </w:t>
            </w:r>
            <w:r w:rsidRPr="003E0E45">
              <w:rPr>
                <w:i/>
                <w:sz w:val="20"/>
                <w:szCs w:val="20"/>
              </w:rPr>
              <w:t>pos1</w:t>
            </w:r>
            <w:r w:rsidRPr="003E0E45">
              <w:rPr>
                <w:sz w:val="20"/>
                <w:szCs w:val="20"/>
              </w:rPr>
              <w:t xml:space="preserve"> in [38.211].</w:t>
            </w:r>
          </w:p>
        </w:tc>
      </w:tr>
      <w:tr w:rsidR="00365EE9" w:rsidRPr="00D4235F" w14:paraId="735F9F64" w14:textId="77777777" w:rsidTr="00365EE9">
        <w:trPr>
          <w:trHeight w:val="20"/>
          <w:jc w:val="center"/>
        </w:trPr>
        <w:tc>
          <w:tcPr>
            <w:tcW w:w="17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0A824" w14:textId="77777777" w:rsidR="00365EE9" w:rsidRPr="003E0E45" w:rsidRDefault="00365EE9" w:rsidP="00365EE9">
            <w:pPr>
              <w:rPr>
                <w:sz w:val="20"/>
                <w:szCs w:val="20"/>
              </w:rPr>
            </w:pPr>
            <w:r w:rsidRPr="003E0E45">
              <w:rPr>
                <w:sz w:val="20"/>
                <w:szCs w:val="20"/>
              </w:rPr>
              <w:t>Waveform</w:t>
            </w:r>
          </w:p>
        </w:tc>
        <w:tc>
          <w:tcPr>
            <w:tcW w:w="32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F2F8A" w14:textId="77777777" w:rsidR="00365EE9" w:rsidRPr="003E0E45" w:rsidRDefault="00365EE9" w:rsidP="00365EE9">
            <w:pPr>
              <w:spacing w:before="20" w:after="20" w:line="276" w:lineRule="auto"/>
              <w:rPr>
                <w:sz w:val="20"/>
                <w:szCs w:val="20"/>
              </w:rPr>
            </w:pPr>
            <w:r w:rsidRPr="003E0E45">
              <w:rPr>
                <w:sz w:val="20"/>
                <w:szCs w:val="20"/>
              </w:rPr>
              <w:t>DFT-s-OFDM</w:t>
            </w:r>
          </w:p>
        </w:tc>
      </w:tr>
      <w:tr w:rsidR="00365EE9" w:rsidRPr="00D4235F" w14:paraId="306042DD" w14:textId="77777777" w:rsidTr="00365EE9">
        <w:trPr>
          <w:trHeight w:val="20"/>
          <w:jc w:val="center"/>
        </w:trPr>
        <w:tc>
          <w:tcPr>
            <w:tcW w:w="17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72C381" w14:textId="77777777" w:rsidR="00365EE9" w:rsidRPr="003E0E45" w:rsidRDefault="00365EE9" w:rsidP="00365EE9">
            <w:pPr>
              <w:rPr>
                <w:sz w:val="20"/>
                <w:szCs w:val="20"/>
              </w:rPr>
            </w:pPr>
            <w:r w:rsidRPr="003E0E45">
              <w:rPr>
                <w:sz w:val="20"/>
                <w:szCs w:val="20"/>
              </w:rPr>
              <w:t>PUSCH duration</w:t>
            </w:r>
          </w:p>
        </w:tc>
        <w:tc>
          <w:tcPr>
            <w:tcW w:w="32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2EF39" w14:textId="77777777" w:rsidR="00365EE9" w:rsidRPr="003E0E45" w:rsidRDefault="00365EE9" w:rsidP="00365EE9">
            <w:pPr>
              <w:spacing w:before="20" w:after="20" w:line="276" w:lineRule="auto"/>
              <w:rPr>
                <w:sz w:val="20"/>
                <w:szCs w:val="20"/>
              </w:rPr>
            </w:pPr>
            <w:r w:rsidRPr="003E0E45">
              <w:rPr>
                <w:sz w:val="20"/>
                <w:szCs w:val="20"/>
              </w:rPr>
              <w:t>14 OS</w:t>
            </w:r>
          </w:p>
        </w:tc>
      </w:tr>
      <w:tr w:rsidR="00365EE9" w:rsidRPr="00D4235F" w14:paraId="1C3864DD" w14:textId="77777777" w:rsidTr="00365EE9">
        <w:trPr>
          <w:trHeight w:val="20"/>
          <w:jc w:val="center"/>
        </w:trPr>
        <w:tc>
          <w:tcPr>
            <w:tcW w:w="17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1D426" w14:textId="77777777" w:rsidR="00365EE9" w:rsidRPr="003E0E45" w:rsidRDefault="00365EE9" w:rsidP="00365EE9">
            <w:pPr>
              <w:rPr>
                <w:sz w:val="20"/>
                <w:szCs w:val="20"/>
              </w:rPr>
            </w:pPr>
            <w:r w:rsidRPr="003E0E45">
              <w:rPr>
                <w:sz w:val="20"/>
                <w:szCs w:val="20"/>
              </w:rPr>
              <w:t xml:space="preserve">Repetitions </w:t>
            </w:r>
          </w:p>
        </w:tc>
        <w:tc>
          <w:tcPr>
            <w:tcW w:w="32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4BB08" w14:textId="77777777" w:rsidR="00365EE9" w:rsidRPr="003E0E45" w:rsidRDefault="00365EE9" w:rsidP="00365EE9">
            <w:pPr>
              <w:spacing w:before="20" w:after="20" w:line="276" w:lineRule="auto"/>
              <w:rPr>
                <w:sz w:val="20"/>
                <w:szCs w:val="20"/>
                <w:lang w:eastAsia="zh-CN"/>
              </w:rPr>
            </w:pPr>
            <w:r w:rsidRPr="003E0E45">
              <w:rPr>
                <w:sz w:val="20"/>
                <w:szCs w:val="20"/>
              </w:rPr>
              <w:t>w/ type A repetition</w:t>
            </w:r>
            <w:r w:rsidRPr="003E0E45">
              <w:rPr>
                <w:sz w:val="20"/>
                <w:szCs w:val="20"/>
                <w:lang w:val="en-US"/>
              </w:rPr>
              <w:t xml:space="preserve">, </w:t>
            </w:r>
            <w:r w:rsidRPr="003E0E45">
              <w:rPr>
                <w:sz w:val="20"/>
                <w:szCs w:val="20"/>
                <w:lang w:eastAsia="zh-CN"/>
              </w:rPr>
              <w:t>M = {4,5}</w:t>
            </w:r>
          </w:p>
          <w:p w14:paraId="1A67D3E3" w14:textId="77777777" w:rsidR="00365EE9" w:rsidRPr="003E0E45" w:rsidRDefault="00365EE9" w:rsidP="00365EE9">
            <w:pPr>
              <w:spacing w:before="20" w:after="20" w:line="276" w:lineRule="auto"/>
              <w:rPr>
                <w:sz w:val="20"/>
                <w:szCs w:val="20"/>
              </w:rPr>
            </w:pPr>
          </w:p>
        </w:tc>
      </w:tr>
      <w:tr w:rsidR="00365EE9" w:rsidRPr="00D4235F" w14:paraId="7EA31E52" w14:textId="77777777" w:rsidTr="00365EE9">
        <w:trPr>
          <w:trHeight w:val="20"/>
          <w:jc w:val="center"/>
        </w:trPr>
        <w:tc>
          <w:tcPr>
            <w:tcW w:w="1717"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A822B02" w14:textId="77777777" w:rsidR="00365EE9" w:rsidRPr="003E0E45" w:rsidRDefault="00365EE9" w:rsidP="00365EE9">
            <w:pPr>
              <w:rPr>
                <w:sz w:val="20"/>
                <w:szCs w:val="20"/>
              </w:rPr>
            </w:pPr>
            <w:r w:rsidRPr="003E0E45">
              <w:rPr>
                <w:sz w:val="20"/>
                <w:szCs w:val="20"/>
              </w:rPr>
              <w:t>MCS for VoIP</w:t>
            </w:r>
          </w:p>
        </w:tc>
        <w:tc>
          <w:tcPr>
            <w:tcW w:w="3283"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2EB8B276" w14:textId="77777777" w:rsidR="00365EE9" w:rsidRPr="003E0E45" w:rsidRDefault="00365EE9" w:rsidP="00365EE9">
            <w:pPr>
              <w:spacing w:before="20" w:after="20" w:line="276" w:lineRule="auto"/>
              <w:rPr>
                <w:sz w:val="20"/>
                <w:szCs w:val="20"/>
              </w:rPr>
            </w:pPr>
            <w:r w:rsidRPr="003E0E45">
              <w:rPr>
                <w:sz w:val="20"/>
                <w:szCs w:val="20"/>
              </w:rPr>
              <w:t xml:space="preserve">MCS 5 in MCS Table 6.1.4.1-2 in [TS 38.214] </w:t>
            </w:r>
          </w:p>
        </w:tc>
      </w:tr>
      <w:tr w:rsidR="00365EE9" w:rsidRPr="00D4235F" w14:paraId="151A29BA" w14:textId="77777777" w:rsidTr="00365EE9">
        <w:trPr>
          <w:trHeight w:val="20"/>
          <w:jc w:val="center"/>
        </w:trPr>
        <w:tc>
          <w:tcPr>
            <w:tcW w:w="17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CF3E9A" w14:textId="77777777" w:rsidR="00365EE9" w:rsidRPr="003E0E45" w:rsidRDefault="00365EE9" w:rsidP="00365EE9">
            <w:pPr>
              <w:spacing w:line="276" w:lineRule="auto"/>
              <w:rPr>
                <w:sz w:val="20"/>
                <w:szCs w:val="20"/>
              </w:rPr>
            </w:pPr>
            <w:r w:rsidRPr="003E0E45">
              <w:rPr>
                <w:sz w:val="20"/>
                <w:szCs w:val="20"/>
              </w:rPr>
              <w:t>Number of PRBs</w:t>
            </w:r>
          </w:p>
        </w:tc>
        <w:tc>
          <w:tcPr>
            <w:tcW w:w="32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17BE0" w14:textId="77777777" w:rsidR="00365EE9" w:rsidRPr="003E0E45" w:rsidRDefault="00365EE9" w:rsidP="00365EE9">
            <w:pPr>
              <w:spacing w:line="276" w:lineRule="auto"/>
              <w:rPr>
                <w:sz w:val="20"/>
                <w:szCs w:val="20"/>
              </w:rPr>
            </w:pPr>
            <w:r w:rsidRPr="003E0E45">
              <w:rPr>
                <w:sz w:val="20"/>
                <w:szCs w:val="20"/>
              </w:rPr>
              <w:t>2</w:t>
            </w:r>
          </w:p>
        </w:tc>
      </w:tr>
      <w:bookmarkEnd w:id="19"/>
    </w:tbl>
    <w:p w14:paraId="27BF8709" w14:textId="77777777" w:rsidR="00365EE9" w:rsidRPr="004201AF" w:rsidRDefault="00365EE9" w:rsidP="00365EE9">
      <w:pPr>
        <w:rPr>
          <w:color w:val="000000" w:themeColor="text1"/>
          <w:lang w:eastAsia="zh-CN"/>
        </w:rPr>
      </w:pPr>
    </w:p>
    <w:bookmarkEnd w:id="17"/>
    <w:bookmarkEnd w:id="18"/>
    <w:p w14:paraId="79AC1C2A" w14:textId="21B02ECE" w:rsidR="00365EE9" w:rsidRPr="00E91ECF" w:rsidRDefault="00365EE9" w:rsidP="00365EE9">
      <w:pPr>
        <w:pStyle w:val="Heading2"/>
        <w:numPr>
          <w:ilvl w:val="0"/>
          <w:numId w:val="0"/>
        </w:numPr>
        <w:tabs>
          <w:tab w:val="num" w:pos="576"/>
        </w:tabs>
        <w:rPr>
          <w:rFonts w:eastAsiaTheme="minorEastAsia"/>
          <w:lang w:val="en-US"/>
        </w:rPr>
      </w:pPr>
      <w:r>
        <w:rPr>
          <w:rFonts w:eastAsiaTheme="minorEastAsia"/>
          <w:lang w:val="en-US" w:eastAsia="zh-CN"/>
        </w:rPr>
        <w:t>A</w:t>
      </w:r>
      <w:r>
        <w:rPr>
          <w:rFonts w:eastAsiaTheme="minorEastAsia" w:hint="eastAsia"/>
          <w:lang w:val="en-US" w:eastAsia="zh-CN"/>
        </w:rPr>
        <w:t>.2</w:t>
      </w:r>
      <w:r>
        <w:rPr>
          <w:rFonts w:eastAsiaTheme="minorEastAsia"/>
          <w:lang w:val="en-US" w:eastAsia="zh-CN"/>
        </w:rPr>
        <w:t xml:space="preserve"> </w:t>
      </w:r>
      <w:r w:rsidRPr="00E91ECF">
        <w:rPr>
          <w:rFonts w:eastAsiaTheme="minorEastAsia"/>
          <w:lang w:val="en-US" w:eastAsia="zh-CN"/>
        </w:rPr>
        <w:t>PUCCH</w:t>
      </w:r>
    </w:p>
    <w:p w14:paraId="5AC1646D" w14:textId="6287F12D" w:rsidR="00365EE9" w:rsidRDefault="00365EE9" w:rsidP="00365EE9">
      <w:pPr>
        <w:rPr>
          <w:lang w:eastAsia="zh-CN"/>
        </w:rPr>
      </w:pPr>
      <w:r>
        <w:rPr>
          <w:lang w:eastAsia="zh-CN"/>
        </w:rPr>
        <w:t xml:space="preserve">The simulation of PUCCH is restrict to PUCCH format-1 (1bit) for Msg4 HARQ-ACK according to [4]. The resource allocation and other simulation assumptions are listed in </w:t>
      </w:r>
      <w:r>
        <w:rPr>
          <w:lang w:eastAsia="zh-CN"/>
        </w:rPr>
        <w:fldChar w:fldCharType="begin"/>
      </w:r>
      <w:r>
        <w:rPr>
          <w:lang w:eastAsia="zh-CN"/>
        </w:rPr>
        <w:instrText xml:space="preserve"> REF _Ref110442712 \h </w:instrText>
      </w:r>
      <w:r>
        <w:rPr>
          <w:lang w:eastAsia="zh-CN"/>
        </w:rPr>
      </w:r>
      <w:r>
        <w:rPr>
          <w:lang w:eastAsia="zh-CN"/>
        </w:rPr>
        <w:fldChar w:fldCharType="separate"/>
      </w:r>
      <w:r w:rsidR="00F466E3">
        <w:t xml:space="preserve">Table </w:t>
      </w:r>
      <w:r w:rsidR="00F466E3">
        <w:rPr>
          <w:noProof/>
        </w:rPr>
        <w:t>3</w:t>
      </w:r>
      <w:r>
        <w:rPr>
          <w:lang w:eastAsia="zh-CN"/>
        </w:rPr>
        <w:fldChar w:fldCharType="end"/>
      </w:r>
      <w:r>
        <w:rPr>
          <w:lang w:eastAsia="zh-CN"/>
        </w:rPr>
        <w:t>.</w:t>
      </w:r>
    </w:p>
    <w:p w14:paraId="48369C76" w14:textId="77777777" w:rsidR="00365EE9" w:rsidRDefault="00365EE9" w:rsidP="00365EE9">
      <w:pPr>
        <w:rPr>
          <w:lang w:eastAsia="zh-CN"/>
        </w:rPr>
      </w:pPr>
      <w:r>
        <w:t>Intra-slot and inter-slot frequency hopping are applied in the simulation based on the channel bandwidth listed in Table 5.3.5-1 in 38.101-5, where the two-hops of PUCCH occupies the first and the last PRB of the satellite bandwidth</w:t>
      </w:r>
      <w:r>
        <w:rPr>
          <w:lang w:val="en-US" w:eastAsia="zh-CN"/>
        </w:rPr>
        <w:t xml:space="preserve">, </w:t>
      </w:r>
      <w:r>
        <w:t xml:space="preserve">respectively. </w:t>
      </w:r>
      <w:r>
        <w:rPr>
          <w:lang w:eastAsia="zh-CN"/>
        </w:rPr>
        <w:t>User multiplexing and inter-cell interference are not considered, therefore group and sequence hopping and cyclic shift hopping are disable in the simulation, for PUCCH format-1.</w:t>
      </w:r>
    </w:p>
    <w:p w14:paraId="721D4629" w14:textId="3A667DA5" w:rsidR="00365EE9" w:rsidRDefault="00365EE9" w:rsidP="00365EE9">
      <w:pPr>
        <w:pStyle w:val="Caption"/>
      </w:pPr>
      <w:bookmarkStart w:id="21" w:name="_Ref110442712"/>
      <w:r>
        <w:t xml:space="preserve">Table </w:t>
      </w:r>
      <w:r>
        <w:fldChar w:fldCharType="begin"/>
      </w:r>
      <w:r>
        <w:instrText xml:space="preserve"> SEQ Table \* ARABIC </w:instrText>
      </w:r>
      <w:r>
        <w:fldChar w:fldCharType="separate"/>
      </w:r>
      <w:r w:rsidR="00F466E3">
        <w:rPr>
          <w:noProof/>
        </w:rPr>
        <w:t>3</w:t>
      </w:r>
      <w:r>
        <w:fldChar w:fldCharType="end"/>
      </w:r>
      <w:bookmarkEnd w:id="21"/>
      <w:r>
        <w:t xml:space="preserve"> PUCCH simulation assumption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6"/>
        <w:gridCol w:w="6110"/>
      </w:tblGrid>
      <w:tr w:rsidR="00365EE9" w:rsidRPr="003A0B26" w14:paraId="4F938A40" w14:textId="77777777" w:rsidTr="00365EE9">
        <w:trPr>
          <w:trHeight w:val="20"/>
          <w:jc w:val="center"/>
        </w:trPr>
        <w:tc>
          <w:tcPr>
            <w:tcW w:w="1717" w:type="pct"/>
            <w:shd w:val="clear" w:color="auto" w:fill="D9E2F3"/>
            <w:tcMar>
              <w:top w:w="0" w:type="dxa"/>
              <w:left w:w="108" w:type="dxa"/>
              <w:bottom w:w="0" w:type="dxa"/>
              <w:right w:w="108" w:type="dxa"/>
            </w:tcMar>
            <w:vAlign w:val="center"/>
            <w:hideMark/>
          </w:tcPr>
          <w:p w14:paraId="6819974A" w14:textId="77777777" w:rsidR="00365EE9" w:rsidRPr="003A0B26" w:rsidRDefault="00365EE9" w:rsidP="00365EE9">
            <w:pPr>
              <w:overflowPunct w:val="0"/>
              <w:jc w:val="center"/>
              <w:textAlignment w:val="baseline"/>
              <w:rPr>
                <w:rFonts w:eastAsia="Batang"/>
                <w:b/>
                <w:bCs/>
                <w:sz w:val="20"/>
              </w:rPr>
            </w:pPr>
            <w:r w:rsidRPr="003A0B26">
              <w:rPr>
                <w:rFonts w:eastAsia="Batang"/>
                <w:b/>
                <w:bCs/>
                <w:color w:val="000000"/>
                <w:sz w:val="20"/>
              </w:rPr>
              <w:t>Parameter</w:t>
            </w:r>
          </w:p>
        </w:tc>
        <w:tc>
          <w:tcPr>
            <w:tcW w:w="3283" w:type="pct"/>
            <w:shd w:val="clear" w:color="auto" w:fill="D9E2F3"/>
            <w:tcMar>
              <w:top w:w="0" w:type="dxa"/>
              <w:left w:w="108" w:type="dxa"/>
              <w:bottom w:w="0" w:type="dxa"/>
              <w:right w:w="108" w:type="dxa"/>
            </w:tcMar>
            <w:vAlign w:val="center"/>
            <w:hideMark/>
          </w:tcPr>
          <w:p w14:paraId="38CDF096" w14:textId="77777777" w:rsidR="00365EE9" w:rsidRPr="003A0B26" w:rsidRDefault="00365EE9" w:rsidP="00365EE9">
            <w:pPr>
              <w:overflowPunct w:val="0"/>
              <w:jc w:val="center"/>
              <w:textAlignment w:val="baseline"/>
              <w:rPr>
                <w:rFonts w:eastAsia="Batang"/>
                <w:b/>
                <w:bCs/>
                <w:sz w:val="20"/>
              </w:rPr>
            </w:pPr>
            <w:r w:rsidRPr="003A0B26">
              <w:rPr>
                <w:rFonts w:eastAsia="Batang"/>
                <w:b/>
                <w:bCs/>
                <w:color w:val="000000"/>
                <w:sz w:val="20"/>
              </w:rPr>
              <w:t>Value</w:t>
            </w:r>
          </w:p>
        </w:tc>
      </w:tr>
      <w:tr w:rsidR="00365EE9" w:rsidRPr="00BC6EE3" w14:paraId="360CF948" w14:textId="77777777" w:rsidTr="00365EE9">
        <w:trPr>
          <w:trHeight w:val="20"/>
          <w:jc w:val="center"/>
        </w:trPr>
        <w:tc>
          <w:tcPr>
            <w:tcW w:w="1717" w:type="pct"/>
            <w:tcMar>
              <w:top w:w="0" w:type="dxa"/>
              <w:left w:w="108" w:type="dxa"/>
              <w:bottom w:w="0" w:type="dxa"/>
              <w:right w:w="108" w:type="dxa"/>
            </w:tcMar>
            <w:vAlign w:val="center"/>
            <w:hideMark/>
          </w:tcPr>
          <w:p w14:paraId="6A2B9855" w14:textId="77777777" w:rsidR="00365EE9" w:rsidRPr="003A0B26" w:rsidRDefault="00365EE9" w:rsidP="00365EE9">
            <w:pPr>
              <w:rPr>
                <w:rFonts w:eastAsia="Batang"/>
                <w:sz w:val="20"/>
              </w:rPr>
            </w:pPr>
            <w:r w:rsidRPr="003A0B26">
              <w:rPr>
                <w:rFonts w:eastAsia="Batang"/>
                <w:sz w:val="20"/>
              </w:rPr>
              <w:t xml:space="preserve">PUCCH format </w:t>
            </w:r>
          </w:p>
        </w:tc>
        <w:tc>
          <w:tcPr>
            <w:tcW w:w="3283" w:type="pct"/>
            <w:tcMar>
              <w:top w:w="0" w:type="dxa"/>
              <w:left w:w="108" w:type="dxa"/>
              <w:bottom w:w="0" w:type="dxa"/>
              <w:right w:w="108" w:type="dxa"/>
            </w:tcMar>
            <w:vAlign w:val="center"/>
            <w:hideMark/>
          </w:tcPr>
          <w:p w14:paraId="257FE1FA" w14:textId="77777777" w:rsidR="00365EE9" w:rsidRPr="003A0B26" w:rsidRDefault="00365EE9" w:rsidP="00365EE9">
            <w:pPr>
              <w:spacing w:before="20" w:after="20" w:line="276" w:lineRule="auto"/>
              <w:rPr>
                <w:rFonts w:eastAsia="Batang"/>
                <w:sz w:val="20"/>
                <w:lang w:val="de-DE"/>
              </w:rPr>
            </w:pPr>
            <w:r w:rsidRPr="003A0B26">
              <w:rPr>
                <w:rFonts w:eastAsia="Batang"/>
                <w:sz w:val="20"/>
                <w:lang w:val="de-DE"/>
              </w:rPr>
              <w:t xml:space="preserve">Format 1, </w:t>
            </w:r>
            <w:r>
              <w:rPr>
                <w:rFonts w:eastAsia="Batang"/>
                <w:sz w:val="20"/>
                <w:lang w:val="de-DE"/>
              </w:rPr>
              <w:t>1</w:t>
            </w:r>
            <w:r w:rsidRPr="003A0B26">
              <w:rPr>
                <w:rFonts w:eastAsia="Batang"/>
                <w:sz w:val="20"/>
                <w:lang w:val="de-DE"/>
              </w:rPr>
              <w:t>bits UCI.</w:t>
            </w:r>
          </w:p>
        </w:tc>
      </w:tr>
      <w:tr w:rsidR="00365EE9" w:rsidRPr="00BC6EE3" w14:paraId="445050C0" w14:textId="77777777" w:rsidTr="00365EE9">
        <w:trPr>
          <w:trHeight w:val="20"/>
          <w:jc w:val="center"/>
        </w:trPr>
        <w:tc>
          <w:tcPr>
            <w:tcW w:w="1717" w:type="pct"/>
            <w:tcMar>
              <w:top w:w="0" w:type="dxa"/>
              <w:left w:w="108" w:type="dxa"/>
              <w:bottom w:w="0" w:type="dxa"/>
              <w:right w:w="108" w:type="dxa"/>
            </w:tcMar>
            <w:vAlign w:val="center"/>
          </w:tcPr>
          <w:p w14:paraId="2AC4013F" w14:textId="77777777" w:rsidR="00365EE9" w:rsidRPr="000725E9" w:rsidRDefault="00365EE9" w:rsidP="00365EE9">
            <w:pPr>
              <w:rPr>
                <w:sz w:val="20"/>
                <w:lang w:eastAsia="zh-CN"/>
              </w:rPr>
            </w:pPr>
            <w:r>
              <w:rPr>
                <w:rFonts w:hint="eastAsia"/>
                <w:sz w:val="20"/>
                <w:lang w:eastAsia="zh-CN"/>
              </w:rPr>
              <w:t>R</w:t>
            </w:r>
            <w:r>
              <w:rPr>
                <w:sz w:val="20"/>
                <w:lang w:eastAsia="zh-CN"/>
              </w:rPr>
              <w:t>epetition</w:t>
            </w:r>
          </w:p>
        </w:tc>
        <w:tc>
          <w:tcPr>
            <w:tcW w:w="3283" w:type="pct"/>
            <w:tcMar>
              <w:top w:w="0" w:type="dxa"/>
              <w:left w:w="108" w:type="dxa"/>
              <w:bottom w:w="0" w:type="dxa"/>
              <w:right w:w="108" w:type="dxa"/>
            </w:tcMar>
            <w:vAlign w:val="center"/>
          </w:tcPr>
          <w:p w14:paraId="3C70894E" w14:textId="77777777" w:rsidR="00365EE9" w:rsidRPr="000725E9" w:rsidRDefault="00365EE9" w:rsidP="00365EE9">
            <w:pPr>
              <w:spacing w:before="20" w:after="20" w:line="276" w:lineRule="auto"/>
              <w:rPr>
                <w:sz w:val="20"/>
                <w:lang w:val="de-DE" w:eastAsia="zh-CN"/>
              </w:rPr>
            </w:pPr>
            <w:r>
              <w:rPr>
                <w:rFonts w:hint="eastAsia"/>
                <w:sz w:val="20"/>
                <w:lang w:val="de-DE" w:eastAsia="zh-CN"/>
              </w:rPr>
              <w:t>E</w:t>
            </w:r>
            <w:r>
              <w:rPr>
                <w:sz w:val="20"/>
                <w:lang w:val="de-DE" w:eastAsia="zh-CN"/>
              </w:rPr>
              <w:t>nabled/disabled</w:t>
            </w:r>
          </w:p>
        </w:tc>
      </w:tr>
      <w:tr w:rsidR="00365EE9" w:rsidRPr="003A0B26" w14:paraId="0CF383BE" w14:textId="77777777" w:rsidTr="00365EE9">
        <w:trPr>
          <w:trHeight w:val="20"/>
          <w:jc w:val="center"/>
        </w:trPr>
        <w:tc>
          <w:tcPr>
            <w:tcW w:w="1717" w:type="pct"/>
            <w:tcMar>
              <w:top w:w="0" w:type="dxa"/>
              <w:left w:w="108" w:type="dxa"/>
              <w:bottom w:w="0" w:type="dxa"/>
              <w:right w:w="108" w:type="dxa"/>
            </w:tcMar>
            <w:vAlign w:val="center"/>
            <w:hideMark/>
          </w:tcPr>
          <w:p w14:paraId="5836A04D" w14:textId="77777777" w:rsidR="00365EE9" w:rsidRPr="003A0B26" w:rsidRDefault="00365EE9" w:rsidP="00365EE9">
            <w:pPr>
              <w:rPr>
                <w:rFonts w:eastAsia="Batang"/>
                <w:sz w:val="20"/>
              </w:rPr>
            </w:pPr>
            <w:r w:rsidRPr="003A0B26">
              <w:rPr>
                <w:rFonts w:eastAsia="Batang"/>
                <w:sz w:val="20"/>
              </w:rPr>
              <w:lastRenderedPageBreak/>
              <w:t>Frequency hopping</w:t>
            </w:r>
          </w:p>
        </w:tc>
        <w:tc>
          <w:tcPr>
            <w:tcW w:w="3283" w:type="pct"/>
            <w:tcMar>
              <w:top w:w="0" w:type="dxa"/>
              <w:left w:w="108" w:type="dxa"/>
              <w:bottom w:w="0" w:type="dxa"/>
              <w:right w:w="108" w:type="dxa"/>
            </w:tcMar>
            <w:vAlign w:val="center"/>
            <w:hideMark/>
          </w:tcPr>
          <w:p w14:paraId="42B09FE9" w14:textId="77777777" w:rsidR="00365EE9" w:rsidRPr="003A0B26" w:rsidRDefault="00365EE9" w:rsidP="00365EE9">
            <w:pPr>
              <w:spacing w:before="20" w:after="20" w:line="276" w:lineRule="auto"/>
              <w:rPr>
                <w:rFonts w:eastAsia="Batang"/>
                <w:sz w:val="20"/>
              </w:rPr>
            </w:pPr>
            <w:r>
              <w:rPr>
                <w:rFonts w:eastAsia="Batang"/>
                <w:sz w:val="20"/>
              </w:rPr>
              <w:t>Inter</w:t>
            </w:r>
            <w:r>
              <w:rPr>
                <w:rFonts w:asciiTheme="minorEastAsia" w:hAnsiTheme="minorEastAsia" w:hint="eastAsia"/>
                <w:sz w:val="20"/>
                <w:lang w:eastAsia="zh-CN"/>
              </w:rPr>
              <w:t>/</w:t>
            </w:r>
            <w:r>
              <w:rPr>
                <w:rFonts w:eastAsia="Batang"/>
                <w:sz w:val="20"/>
              </w:rPr>
              <w:t xml:space="preserve">intra-slot </w:t>
            </w:r>
            <w:r w:rsidRPr="003A0B26">
              <w:rPr>
                <w:rFonts w:eastAsia="Batang"/>
                <w:sz w:val="20"/>
              </w:rPr>
              <w:t>frequency hopping</w:t>
            </w:r>
            <w:r>
              <w:rPr>
                <w:rFonts w:eastAsia="Batang"/>
                <w:sz w:val="20"/>
              </w:rPr>
              <w:t xml:space="preserve"> enabled/disabled</w:t>
            </w:r>
          </w:p>
        </w:tc>
      </w:tr>
      <w:tr w:rsidR="00365EE9" w:rsidRPr="003A0B26" w14:paraId="2F1416F6" w14:textId="77777777" w:rsidTr="00365EE9">
        <w:trPr>
          <w:trHeight w:val="20"/>
          <w:jc w:val="center"/>
        </w:trPr>
        <w:tc>
          <w:tcPr>
            <w:tcW w:w="1717" w:type="pct"/>
            <w:tcMar>
              <w:top w:w="0" w:type="dxa"/>
              <w:left w:w="108" w:type="dxa"/>
              <w:bottom w:w="0" w:type="dxa"/>
              <w:right w:w="108" w:type="dxa"/>
            </w:tcMar>
            <w:vAlign w:val="center"/>
          </w:tcPr>
          <w:p w14:paraId="7511B82F" w14:textId="77777777" w:rsidR="00365EE9" w:rsidRPr="00A922B0" w:rsidRDefault="00365EE9" w:rsidP="00365EE9">
            <w:pPr>
              <w:rPr>
                <w:sz w:val="20"/>
                <w:lang w:eastAsia="zh-CN"/>
              </w:rPr>
            </w:pPr>
            <w:r>
              <w:rPr>
                <w:rFonts w:hint="eastAsia"/>
                <w:sz w:val="20"/>
                <w:lang w:eastAsia="zh-CN"/>
              </w:rPr>
              <w:t>D</w:t>
            </w:r>
            <w:r>
              <w:rPr>
                <w:sz w:val="20"/>
                <w:lang w:eastAsia="zh-CN"/>
              </w:rPr>
              <w:t>MRS bundling</w:t>
            </w:r>
          </w:p>
        </w:tc>
        <w:tc>
          <w:tcPr>
            <w:tcW w:w="3283" w:type="pct"/>
            <w:tcMar>
              <w:top w:w="0" w:type="dxa"/>
              <w:left w:w="108" w:type="dxa"/>
              <w:bottom w:w="0" w:type="dxa"/>
              <w:right w:w="108" w:type="dxa"/>
            </w:tcMar>
            <w:vAlign w:val="center"/>
          </w:tcPr>
          <w:p w14:paraId="43D3CAB3" w14:textId="77777777" w:rsidR="00365EE9" w:rsidRPr="00A922B0" w:rsidRDefault="00365EE9" w:rsidP="00365EE9">
            <w:pPr>
              <w:spacing w:before="20" w:after="20" w:line="276" w:lineRule="auto"/>
              <w:rPr>
                <w:sz w:val="20"/>
                <w:lang w:eastAsia="zh-CN"/>
              </w:rPr>
            </w:pPr>
            <w:r>
              <w:rPr>
                <w:rFonts w:hint="eastAsia"/>
                <w:sz w:val="20"/>
                <w:lang w:eastAsia="zh-CN"/>
              </w:rPr>
              <w:t>E</w:t>
            </w:r>
            <w:r>
              <w:rPr>
                <w:sz w:val="20"/>
                <w:lang w:eastAsia="zh-CN"/>
              </w:rPr>
              <w:t>nabled/disabled</w:t>
            </w:r>
          </w:p>
        </w:tc>
      </w:tr>
      <w:tr w:rsidR="00365EE9" w:rsidRPr="003A0B26" w14:paraId="31E0FA80" w14:textId="77777777" w:rsidTr="00365EE9">
        <w:trPr>
          <w:trHeight w:val="20"/>
          <w:jc w:val="center"/>
        </w:trPr>
        <w:tc>
          <w:tcPr>
            <w:tcW w:w="1717" w:type="pct"/>
            <w:tcMar>
              <w:top w:w="0" w:type="dxa"/>
              <w:left w:w="108" w:type="dxa"/>
              <w:bottom w:w="0" w:type="dxa"/>
              <w:right w:w="108" w:type="dxa"/>
            </w:tcMar>
            <w:vAlign w:val="center"/>
            <w:hideMark/>
          </w:tcPr>
          <w:p w14:paraId="30C19E5B" w14:textId="77777777" w:rsidR="00365EE9" w:rsidRPr="003A0B26" w:rsidRDefault="00365EE9" w:rsidP="00365EE9">
            <w:pPr>
              <w:rPr>
                <w:rFonts w:eastAsia="Batang"/>
                <w:sz w:val="20"/>
              </w:rPr>
            </w:pPr>
            <w:r w:rsidRPr="003A0B26">
              <w:rPr>
                <w:rFonts w:eastAsia="Batang"/>
                <w:sz w:val="20"/>
              </w:rPr>
              <w:t>BLER</w:t>
            </w:r>
          </w:p>
        </w:tc>
        <w:tc>
          <w:tcPr>
            <w:tcW w:w="3283" w:type="pct"/>
            <w:tcMar>
              <w:top w:w="0" w:type="dxa"/>
              <w:left w:w="108" w:type="dxa"/>
              <w:bottom w:w="0" w:type="dxa"/>
              <w:right w:w="108" w:type="dxa"/>
            </w:tcMar>
            <w:vAlign w:val="center"/>
            <w:hideMark/>
          </w:tcPr>
          <w:p w14:paraId="0EE4CB60" w14:textId="77777777" w:rsidR="00365EE9" w:rsidRPr="003A0B26" w:rsidRDefault="00365EE9" w:rsidP="00365EE9">
            <w:pPr>
              <w:spacing w:before="20" w:after="20" w:line="276" w:lineRule="auto"/>
              <w:ind w:left="568" w:hanging="284"/>
              <w:rPr>
                <w:rFonts w:eastAsia="Batang"/>
                <w:sz w:val="20"/>
              </w:rPr>
            </w:pPr>
            <w:r w:rsidRPr="003A0B26">
              <w:rPr>
                <w:rFonts w:eastAsia="Batang"/>
                <w:sz w:val="20"/>
              </w:rPr>
              <w:t xml:space="preserve">-     For PUCCH format 1: </w:t>
            </w:r>
          </w:p>
          <w:p w14:paraId="7A5ACBD5" w14:textId="77777777" w:rsidR="00365EE9" w:rsidRDefault="00365EE9" w:rsidP="00365EE9">
            <w:pPr>
              <w:overflowPunct w:val="0"/>
              <w:spacing w:before="20" w:after="20" w:line="276" w:lineRule="auto"/>
              <w:ind w:left="851" w:hanging="284"/>
              <w:textAlignment w:val="baseline"/>
              <w:rPr>
                <w:rFonts w:eastAsia="Batang"/>
                <w:sz w:val="20"/>
              </w:rPr>
            </w:pPr>
            <w:r>
              <w:rPr>
                <w:rFonts w:eastAsia="Batang"/>
                <w:sz w:val="20"/>
              </w:rPr>
              <w:t>DTX to ACK probability: 1%;</w:t>
            </w:r>
          </w:p>
          <w:p w14:paraId="084A9FCC" w14:textId="77777777" w:rsidR="00365EE9" w:rsidRPr="003A0B26" w:rsidRDefault="00365EE9" w:rsidP="00365EE9">
            <w:pPr>
              <w:overflowPunct w:val="0"/>
              <w:spacing w:before="20" w:after="20" w:line="276" w:lineRule="auto"/>
              <w:ind w:left="851" w:hanging="284"/>
              <w:textAlignment w:val="baseline"/>
              <w:rPr>
                <w:rFonts w:eastAsia="Batang"/>
                <w:sz w:val="20"/>
                <w:lang w:val="da-DK"/>
              </w:rPr>
            </w:pPr>
            <w:r>
              <w:rPr>
                <w:rFonts w:eastAsia="Batang"/>
                <w:sz w:val="20"/>
              </w:rPr>
              <w:t>ACK missed detection probability: 1%</w:t>
            </w:r>
          </w:p>
        </w:tc>
      </w:tr>
      <w:tr w:rsidR="00365EE9" w:rsidRPr="003A0B26" w14:paraId="4DDEB069" w14:textId="77777777" w:rsidTr="00365EE9">
        <w:trPr>
          <w:trHeight w:val="20"/>
          <w:jc w:val="center"/>
        </w:trPr>
        <w:tc>
          <w:tcPr>
            <w:tcW w:w="1717" w:type="pct"/>
            <w:tcMar>
              <w:top w:w="0" w:type="dxa"/>
              <w:left w:w="108" w:type="dxa"/>
              <w:bottom w:w="0" w:type="dxa"/>
              <w:right w:w="108" w:type="dxa"/>
            </w:tcMar>
            <w:vAlign w:val="center"/>
            <w:hideMark/>
          </w:tcPr>
          <w:p w14:paraId="1EF6CC7B" w14:textId="77777777" w:rsidR="00365EE9" w:rsidRPr="003A0B26" w:rsidRDefault="00365EE9" w:rsidP="00365EE9">
            <w:pPr>
              <w:rPr>
                <w:rFonts w:eastAsia="Batang"/>
                <w:sz w:val="20"/>
              </w:rPr>
            </w:pPr>
            <w:r w:rsidRPr="003A0B26">
              <w:rPr>
                <w:rFonts w:eastAsia="Batang"/>
                <w:sz w:val="20"/>
              </w:rPr>
              <w:t>Number of UE transmit chains</w:t>
            </w:r>
          </w:p>
        </w:tc>
        <w:tc>
          <w:tcPr>
            <w:tcW w:w="3283" w:type="pct"/>
            <w:tcMar>
              <w:top w:w="0" w:type="dxa"/>
              <w:left w:w="108" w:type="dxa"/>
              <w:bottom w:w="0" w:type="dxa"/>
              <w:right w:w="108" w:type="dxa"/>
            </w:tcMar>
            <w:vAlign w:val="center"/>
            <w:hideMark/>
          </w:tcPr>
          <w:p w14:paraId="7D0F4533" w14:textId="77777777" w:rsidR="00365EE9" w:rsidRPr="003A0B26" w:rsidRDefault="00365EE9" w:rsidP="00365EE9">
            <w:pPr>
              <w:spacing w:before="20" w:after="20" w:line="276" w:lineRule="auto"/>
              <w:rPr>
                <w:rFonts w:eastAsia="Batang"/>
                <w:sz w:val="20"/>
              </w:rPr>
            </w:pPr>
            <w:r w:rsidRPr="003A0B26">
              <w:rPr>
                <w:rFonts w:eastAsia="Batang"/>
                <w:sz w:val="20"/>
              </w:rPr>
              <w:t xml:space="preserve">1 </w:t>
            </w:r>
          </w:p>
        </w:tc>
      </w:tr>
      <w:tr w:rsidR="00365EE9" w:rsidRPr="003A0B26" w14:paraId="7C77A201" w14:textId="77777777" w:rsidTr="00365EE9">
        <w:trPr>
          <w:trHeight w:val="20"/>
          <w:jc w:val="center"/>
        </w:trPr>
        <w:tc>
          <w:tcPr>
            <w:tcW w:w="1717" w:type="pct"/>
            <w:tcMar>
              <w:top w:w="0" w:type="dxa"/>
              <w:left w:w="108" w:type="dxa"/>
              <w:bottom w:w="0" w:type="dxa"/>
              <w:right w:w="108" w:type="dxa"/>
            </w:tcMar>
            <w:vAlign w:val="center"/>
            <w:hideMark/>
          </w:tcPr>
          <w:p w14:paraId="732281C9" w14:textId="77777777" w:rsidR="00365EE9" w:rsidRPr="003A0B26" w:rsidRDefault="00365EE9" w:rsidP="00365EE9">
            <w:pPr>
              <w:rPr>
                <w:rFonts w:eastAsia="Batang"/>
                <w:sz w:val="20"/>
              </w:rPr>
            </w:pPr>
            <w:r w:rsidRPr="003A0B26">
              <w:rPr>
                <w:rFonts w:eastAsia="Batang"/>
                <w:sz w:val="20"/>
              </w:rPr>
              <w:t xml:space="preserve">DMRS configuration </w:t>
            </w:r>
          </w:p>
        </w:tc>
        <w:tc>
          <w:tcPr>
            <w:tcW w:w="3283" w:type="pct"/>
            <w:tcMar>
              <w:top w:w="0" w:type="dxa"/>
              <w:left w:w="108" w:type="dxa"/>
              <w:bottom w:w="0" w:type="dxa"/>
              <w:right w:w="108" w:type="dxa"/>
            </w:tcMar>
            <w:vAlign w:val="center"/>
            <w:hideMark/>
          </w:tcPr>
          <w:p w14:paraId="0DD9ED77" w14:textId="77777777" w:rsidR="00365EE9" w:rsidRPr="003A0B26" w:rsidRDefault="00365EE9" w:rsidP="00365EE9">
            <w:pPr>
              <w:spacing w:before="20" w:after="20" w:line="276" w:lineRule="auto"/>
              <w:rPr>
                <w:rFonts w:eastAsia="Batang"/>
                <w:sz w:val="20"/>
              </w:rPr>
            </w:pPr>
            <w:r w:rsidRPr="003A0B26">
              <w:rPr>
                <w:rFonts w:eastAsia="Batang"/>
                <w:sz w:val="20"/>
              </w:rPr>
              <w:t xml:space="preserve">Number of DMRS symbols for PUCCH Format </w:t>
            </w:r>
            <w:r>
              <w:rPr>
                <w:rFonts w:eastAsia="Batang"/>
                <w:sz w:val="20"/>
              </w:rPr>
              <w:t>1</w:t>
            </w:r>
            <w:r w:rsidRPr="003A0B26">
              <w:rPr>
                <w:rFonts w:eastAsia="Batang"/>
                <w:sz w:val="20"/>
              </w:rPr>
              <w:t xml:space="preserve">: </w:t>
            </w:r>
            <w:r>
              <w:rPr>
                <w:rFonts w:eastAsia="Batang"/>
                <w:sz w:val="20"/>
              </w:rPr>
              <w:t>7</w:t>
            </w:r>
          </w:p>
        </w:tc>
      </w:tr>
      <w:tr w:rsidR="00365EE9" w:rsidRPr="003A0B26" w14:paraId="0C3ECCB1" w14:textId="77777777" w:rsidTr="00365EE9">
        <w:trPr>
          <w:trHeight w:val="20"/>
          <w:jc w:val="center"/>
        </w:trPr>
        <w:tc>
          <w:tcPr>
            <w:tcW w:w="1717" w:type="pct"/>
            <w:tcMar>
              <w:top w:w="0" w:type="dxa"/>
              <w:left w:w="108" w:type="dxa"/>
              <w:bottom w:w="0" w:type="dxa"/>
              <w:right w:w="108" w:type="dxa"/>
            </w:tcMar>
            <w:vAlign w:val="center"/>
            <w:hideMark/>
          </w:tcPr>
          <w:p w14:paraId="148EEDE9" w14:textId="77777777" w:rsidR="00365EE9" w:rsidRPr="003A0B26" w:rsidRDefault="00365EE9" w:rsidP="00365EE9">
            <w:pPr>
              <w:rPr>
                <w:rFonts w:eastAsia="Batang"/>
                <w:sz w:val="20"/>
              </w:rPr>
            </w:pPr>
            <w:r w:rsidRPr="003A0B26">
              <w:rPr>
                <w:rFonts w:eastAsia="Batang"/>
                <w:sz w:val="20"/>
              </w:rPr>
              <w:t xml:space="preserve">PUCCH duration        </w:t>
            </w:r>
          </w:p>
        </w:tc>
        <w:tc>
          <w:tcPr>
            <w:tcW w:w="3283" w:type="pct"/>
            <w:tcMar>
              <w:top w:w="0" w:type="dxa"/>
              <w:left w:w="108" w:type="dxa"/>
              <w:bottom w:w="0" w:type="dxa"/>
              <w:right w:w="108" w:type="dxa"/>
            </w:tcMar>
            <w:vAlign w:val="center"/>
            <w:hideMark/>
          </w:tcPr>
          <w:p w14:paraId="4A49CCB3" w14:textId="77777777" w:rsidR="00365EE9" w:rsidRPr="003A0B26" w:rsidRDefault="00365EE9" w:rsidP="00365EE9">
            <w:pPr>
              <w:spacing w:beforeLines="50" w:before="120" w:afterLines="50"/>
              <w:rPr>
                <w:rFonts w:eastAsia="Batang"/>
                <w:sz w:val="20"/>
              </w:rPr>
            </w:pPr>
            <w:r w:rsidRPr="003A0B26">
              <w:rPr>
                <w:rFonts w:eastAsia="Batang"/>
                <w:sz w:val="20"/>
              </w:rPr>
              <w:t>14 OS</w:t>
            </w:r>
          </w:p>
        </w:tc>
      </w:tr>
      <w:tr w:rsidR="00365EE9" w:rsidRPr="003A0B26" w14:paraId="3F829247" w14:textId="77777777" w:rsidTr="00365EE9">
        <w:trPr>
          <w:trHeight w:val="20"/>
          <w:jc w:val="center"/>
        </w:trPr>
        <w:tc>
          <w:tcPr>
            <w:tcW w:w="1717" w:type="pct"/>
            <w:tcMar>
              <w:top w:w="0" w:type="dxa"/>
              <w:left w:w="108" w:type="dxa"/>
              <w:bottom w:w="0" w:type="dxa"/>
              <w:right w:w="108" w:type="dxa"/>
            </w:tcMar>
            <w:vAlign w:val="center"/>
            <w:hideMark/>
          </w:tcPr>
          <w:p w14:paraId="603F57B9" w14:textId="77777777" w:rsidR="00365EE9" w:rsidRPr="003A0B26" w:rsidRDefault="00365EE9" w:rsidP="00365EE9">
            <w:pPr>
              <w:rPr>
                <w:rFonts w:eastAsia="Batang"/>
                <w:sz w:val="20"/>
              </w:rPr>
            </w:pPr>
            <w:r w:rsidRPr="003A0B26">
              <w:rPr>
                <w:rFonts w:eastAsia="Batang"/>
                <w:sz w:val="20"/>
              </w:rPr>
              <w:t>Number of PRBs</w:t>
            </w:r>
          </w:p>
        </w:tc>
        <w:tc>
          <w:tcPr>
            <w:tcW w:w="3283" w:type="pct"/>
            <w:tcMar>
              <w:top w:w="0" w:type="dxa"/>
              <w:left w:w="108" w:type="dxa"/>
              <w:bottom w:w="0" w:type="dxa"/>
              <w:right w:w="108" w:type="dxa"/>
            </w:tcMar>
            <w:vAlign w:val="center"/>
            <w:hideMark/>
          </w:tcPr>
          <w:p w14:paraId="79154199" w14:textId="77777777" w:rsidR="00365EE9" w:rsidRPr="003A0B26" w:rsidRDefault="00365EE9" w:rsidP="00365EE9">
            <w:pPr>
              <w:spacing w:before="20" w:after="20" w:line="276" w:lineRule="auto"/>
              <w:rPr>
                <w:rFonts w:eastAsia="Batang"/>
                <w:sz w:val="20"/>
              </w:rPr>
            </w:pPr>
            <w:r w:rsidRPr="003A0B26">
              <w:rPr>
                <w:rFonts w:eastAsia="Batang"/>
                <w:sz w:val="20"/>
              </w:rPr>
              <w:t>1 PRB</w:t>
            </w:r>
          </w:p>
        </w:tc>
      </w:tr>
      <w:tr w:rsidR="00365EE9" w:rsidRPr="003A0B26" w14:paraId="17E7B7B2" w14:textId="77777777" w:rsidTr="00365EE9">
        <w:trPr>
          <w:trHeight w:val="20"/>
          <w:jc w:val="center"/>
        </w:trPr>
        <w:tc>
          <w:tcPr>
            <w:tcW w:w="1717" w:type="pct"/>
            <w:tcMar>
              <w:top w:w="0" w:type="dxa"/>
              <w:left w:w="108" w:type="dxa"/>
              <w:bottom w:w="0" w:type="dxa"/>
              <w:right w:w="108" w:type="dxa"/>
            </w:tcMar>
            <w:vAlign w:val="center"/>
          </w:tcPr>
          <w:p w14:paraId="0F3285D6" w14:textId="77777777" w:rsidR="00365EE9" w:rsidRPr="00A922B0" w:rsidRDefault="00365EE9" w:rsidP="00365EE9">
            <w:pPr>
              <w:rPr>
                <w:sz w:val="20"/>
                <w:lang w:eastAsia="zh-CN"/>
              </w:rPr>
            </w:pPr>
            <w:r>
              <w:rPr>
                <w:rFonts w:hint="eastAsia"/>
                <w:sz w:val="20"/>
                <w:lang w:eastAsia="zh-CN"/>
              </w:rPr>
              <w:t>R</w:t>
            </w:r>
            <w:r>
              <w:rPr>
                <w:sz w:val="20"/>
                <w:lang w:eastAsia="zh-CN"/>
              </w:rPr>
              <w:t>esidual CFO</w:t>
            </w:r>
          </w:p>
        </w:tc>
        <w:tc>
          <w:tcPr>
            <w:tcW w:w="3283" w:type="pct"/>
            <w:tcMar>
              <w:top w:w="0" w:type="dxa"/>
              <w:left w:w="108" w:type="dxa"/>
              <w:bottom w:w="0" w:type="dxa"/>
              <w:right w:w="108" w:type="dxa"/>
            </w:tcMar>
            <w:vAlign w:val="center"/>
          </w:tcPr>
          <w:p w14:paraId="204526A1" w14:textId="77777777" w:rsidR="00365EE9" w:rsidRPr="00A922B0" w:rsidRDefault="00365EE9" w:rsidP="00365EE9">
            <w:pPr>
              <w:spacing w:before="20" w:after="20" w:line="276" w:lineRule="auto"/>
              <w:rPr>
                <w:sz w:val="20"/>
                <w:lang w:eastAsia="zh-CN"/>
              </w:rPr>
            </w:pPr>
            <w:r>
              <w:rPr>
                <w:rFonts w:hint="eastAsia"/>
                <w:sz w:val="20"/>
                <w:lang w:eastAsia="zh-CN"/>
              </w:rPr>
              <w:t>2</w:t>
            </w:r>
            <w:r>
              <w:rPr>
                <w:sz w:val="20"/>
                <w:lang w:eastAsia="zh-CN"/>
              </w:rPr>
              <w:t>00Hz (35Hz) for disabled (enabled) DMRS bundling</w:t>
            </w:r>
          </w:p>
        </w:tc>
      </w:tr>
    </w:tbl>
    <w:p w14:paraId="2F7EECE6" w14:textId="77777777" w:rsidR="00365EE9" w:rsidRDefault="00365EE9" w:rsidP="00365EE9">
      <w:pPr>
        <w:rPr>
          <w:lang w:val="en-US" w:eastAsia="zh-CN"/>
        </w:rPr>
      </w:pPr>
    </w:p>
    <w:p w14:paraId="3353071A" w14:textId="4B1EFD00" w:rsidR="00365EE9" w:rsidRPr="00E91ECF" w:rsidRDefault="00365EE9" w:rsidP="00365EE9">
      <w:pPr>
        <w:pStyle w:val="Heading1"/>
        <w:numPr>
          <w:ilvl w:val="0"/>
          <w:numId w:val="0"/>
        </w:numPr>
        <w:ind w:left="432" w:hanging="432"/>
        <w:rPr>
          <w:rFonts w:eastAsiaTheme="minorEastAsia"/>
          <w:color w:val="000000" w:themeColor="text1"/>
          <w:lang w:eastAsia="zh-CN"/>
        </w:rPr>
      </w:pPr>
      <w:r w:rsidRPr="00E91ECF">
        <w:rPr>
          <w:rFonts w:eastAsiaTheme="minorEastAsia"/>
          <w:color w:val="000000" w:themeColor="text1"/>
          <w:lang w:eastAsia="zh-CN"/>
        </w:rPr>
        <w:t xml:space="preserve">Appendix </w:t>
      </w:r>
      <w:r>
        <w:rPr>
          <w:rFonts w:eastAsiaTheme="minorEastAsia"/>
          <w:color w:val="000000" w:themeColor="text1"/>
          <w:lang w:eastAsia="zh-CN"/>
        </w:rPr>
        <w:t>B</w:t>
      </w:r>
      <w:r w:rsidRPr="00E91ECF">
        <w:rPr>
          <w:rFonts w:eastAsiaTheme="minorEastAsia"/>
          <w:color w:val="000000" w:themeColor="text1"/>
          <w:lang w:eastAsia="zh-CN"/>
        </w:rPr>
        <w:t xml:space="preserve">: link </w:t>
      </w:r>
      <w:r>
        <w:rPr>
          <w:rFonts w:eastAsiaTheme="minorEastAsia"/>
          <w:color w:val="000000" w:themeColor="text1"/>
          <w:lang w:eastAsia="zh-CN"/>
        </w:rPr>
        <w:t>budget analysis</w:t>
      </w:r>
    </w:p>
    <w:p w14:paraId="3B2DE35C" w14:textId="2408B02F" w:rsidR="00365EE9" w:rsidRDefault="00365EE9" w:rsidP="00365EE9">
      <w:pPr>
        <w:pStyle w:val="Caption"/>
      </w:pPr>
      <w:bookmarkStart w:id="22" w:name="_Ref109997187"/>
      <w:r>
        <w:t xml:space="preserve">Table </w:t>
      </w:r>
      <w:r>
        <w:fldChar w:fldCharType="begin"/>
      </w:r>
      <w:r>
        <w:instrText xml:space="preserve"> SEQ Table \* ARABIC </w:instrText>
      </w:r>
      <w:r>
        <w:fldChar w:fldCharType="separate"/>
      </w:r>
      <w:r w:rsidR="00F466E3">
        <w:rPr>
          <w:noProof/>
        </w:rPr>
        <w:t>4</w:t>
      </w:r>
      <w:r>
        <w:fldChar w:fldCharType="end"/>
      </w:r>
      <w:bookmarkEnd w:id="22"/>
      <w:r>
        <w:t xml:space="preserve"> Link budget results</w:t>
      </w:r>
    </w:p>
    <w:tbl>
      <w:tblPr>
        <w:tblStyle w:val="TableGrid"/>
        <w:tblW w:w="0" w:type="auto"/>
        <w:jc w:val="center"/>
        <w:tblLayout w:type="fixed"/>
        <w:tblLook w:val="04A0" w:firstRow="1" w:lastRow="0" w:firstColumn="1" w:lastColumn="0" w:noHBand="0" w:noVBand="1"/>
      </w:tblPr>
      <w:tblGrid>
        <w:gridCol w:w="2911"/>
        <w:gridCol w:w="1133"/>
        <w:gridCol w:w="1650"/>
        <w:gridCol w:w="2216"/>
        <w:gridCol w:w="1044"/>
      </w:tblGrid>
      <w:tr w:rsidR="00365EE9" w:rsidRPr="001318F0" w14:paraId="6597BF21" w14:textId="77777777" w:rsidTr="00365EE9">
        <w:trPr>
          <w:jc w:val="center"/>
        </w:trPr>
        <w:tc>
          <w:tcPr>
            <w:tcW w:w="2911" w:type="dxa"/>
            <w:vAlign w:val="center"/>
          </w:tcPr>
          <w:p w14:paraId="6A78158A" w14:textId="77777777" w:rsidR="00365EE9" w:rsidRPr="00457B5A" w:rsidRDefault="00365EE9" w:rsidP="00365EE9">
            <w:pPr>
              <w:jc w:val="center"/>
              <w:rPr>
                <w:sz w:val="20"/>
                <w:szCs w:val="20"/>
                <w:lang w:eastAsia="zh-CN"/>
              </w:rPr>
            </w:pPr>
            <w:r w:rsidRPr="00457B5A">
              <w:rPr>
                <w:sz w:val="20"/>
                <w:szCs w:val="20"/>
                <w:lang w:eastAsia="zh-CN"/>
              </w:rPr>
              <w:t>PHY Channel</w:t>
            </w:r>
          </w:p>
        </w:tc>
        <w:tc>
          <w:tcPr>
            <w:tcW w:w="1133" w:type="dxa"/>
            <w:vAlign w:val="center"/>
          </w:tcPr>
          <w:p w14:paraId="1BDF3629" w14:textId="77777777" w:rsidR="00365EE9" w:rsidRPr="00457B5A" w:rsidRDefault="00365EE9" w:rsidP="00365EE9">
            <w:pPr>
              <w:jc w:val="center"/>
              <w:rPr>
                <w:sz w:val="20"/>
                <w:szCs w:val="20"/>
                <w:lang w:eastAsia="zh-CN"/>
              </w:rPr>
            </w:pPr>
            <w:r w:rsidRPr="00457B5A">
              <w:rPr>
                <w:sz w:val="20"/>
                <w:szCs w:val="20"/>
                <w:lang w:eastAsia="zh-CN"/>
              </w:rPr>
              <w:t>SCS (</w:t>
            </w:r>
            <w:proofErr w:type="spellStart"/>
            <w:r w:rsidRPr="00457B5A">
              <w:rPr>
                <w:sz w:val="20"/>
                <w:szCs w:val="20"/>
                <w:lang w:eastAsia="zh-CN"/>
              </w:rPr>
              <w:t>KHz</w:t>
            </w:r>
            <w:proofErr w:type="spellEnd"/>
            <w:r w:rsidRPr="00457B5A">
              <w:rPr>
                <w:sz w:val="20"/>
                <w:szCs w:val="20"/>
                <w:lang w:eastAsia="zh-CN"/>
              </w:rPr>
              <w:t>)</w:t>
            </w:r>
          </w:p>
        </w:tc>
        <w:tc>
          <w:tcPr>
            <w:tcW w:w="1650" w:type="dxa"/>
            <w:vAlign w:val="center"/>
          </w:tcPr>
          <w:p w14:paraId="5D2D935E" w14:textId="77777777" w:rsidR="00365EE9" w:rsidRPr="00457B5A" w:rsidRDefault="00365EE9" w:rsidP="00365EE9">
            <w:pPr>
              <w:jc w:val="center"/>
              <w:rPr>
                <w:sz w:val="20"/>
                <w:szCs w:val="20"/>
                <w:lang w:eastAsia="zh-CN"/>
              </w:rPr>
            </w:pPr>
            <w:r w:rsidRPr="00457B5A">
              <w:rPr>
                <w:sz w:val="20"/>
                <w:szCs w:val="20"/>
                <w:lang w:eastAsia="zh-CN"/>
              </w:rPr>
              <w:t>Bandwidth</w:t>
            </w:r>
          </w:p>
          <w:p w14:paraId="387B5A23" w14:textId="77777777" w:rsidR="00365EE9" w:rsidRPr="00457B5A" w:rsidRDefault="00365EE9" w:rsidP="00365EE9">
            <w:pPr>
              <w:jc w:val="center"/>
              <w:rPr>
                <w:sz w:val="20"/>
                <w:szCs w:val="20"/>
                <w:lang w:eastAsia="zh-CN"/>
              </w:rPr>
            </w:pPr>
            <w:r w:rsidRPr="00457B5A">
              <w:rPr>
                <w:sz w:val="20"/>
                <w:szCs w:val="20"/>
                <w:lang w:eastAsia="zh-CN"/>
              </w:rPr>
              <w:t>(Number of PRB)</w:t>
            </w:r>
          </w:p>
        </w:tc>
        <w:tc>
          <w:tcPr>
            <w:tcW w:w="2216" w:type="dxa"/>
            <w:vAlign w:val="center"/>
          </w:tcPr>
          <w:p w14:paraId="6F3DB426" w14:textId="77777777" w:rsidR="00365EE9" w:rsidRPr="00457B5A" w:rsidRDefault="00365EE9" w:rsidP="00365EE9">
            <w:pPr>
              <w:jc w:val="center"/>
              <w:rPr>
                <w:sz w:val="20"/>
                <w:szCs w:val="20"/>
                <w:lang w:eastAsia="zh-CN"/>
              </w:rPr>
            </w:pPr>
            <w:proofErr w:type="spellStart"/>
            <w:r w:rsidRPr="00457B5A">
              <w:rPr>
                <w:sz w:val="20"/>
                <w:szCs w:val="20"/>
                <w:lang w:eastAsia="zh-CN"/>
              </w:rPr>
              <w:t>Orbit_ParaSet_Elevation</w:t>
            </w:r>
            <w:proofErr w:type="spellEnd"/>
          </w:p>
        </w:tc>
        <w:tc>
          <w:tcPr>
            <w:tcW w:w="1044" w:type="dxa"/>
            <w:vAlign w:val="center"/>
          </w:tcPr>
          <w:p w14:paraId="2D3501ED" w14:textId="77777777" w:rsidR="00365EE9" w:rsidRPr="00457B5A" w:rsidRDefault="00365EE9" w:rsidP="00365EE9">
            <w:pPr>
              <w:jc w:val="center"/>
              <w:rPr>
                <w:sz w:val="20"/>
                <w:szCs w:val="20"/>
                <w:lang w:eastAsia="zh-CN"/>
              </w:rPr>
            </w:pPr>
            <w:r w:rsidRPr="00457B5A">
              <w:rPr>
                <w:sz w:val="20"/>
                <w:szCs w:val="20"/>
                <w:lang w:eastAsia="zh-CN"/>
              </w:rPr>
              <w:t>CNR (dB)</w:t>
            </w:r>
          </w:p>
        </w:tc>
      </w:tr>
      <w:tr w:rsidR="00365EE9" w:rsidRPr="001318F0" w14:paraId="2AC15256" w14:textId="77777777" w:rsidTr="00365EE9">
        <w:trPr>
          <w:trHeight w:hRule="exact" w:val="340"/>
          <w:jc w:val="center"/>
        </w:trPr>
        <w:tc>
          <w:tcPr>
            <w:tcW w:w="2911" w:type="dxa"/>
            <w:vMerge w:val="restart"/>
            <w:vAlign w:val="center"/>
          </w:tcPr>
          <w:p w14:paraId="098C539F" w14:textId="77777777" w:rsidR="00365EE9" w:rsidRPr="00A54D2F" w:rsidRDefault="00365EE9" w:rsidP="00365EE9">
            <w:pPr>
              <w:jc w:val="center"/>
              <w:rPr>
                <w:sz w:val="20"/>
                <w:szCs w:val="20"/>
                <w:lang w:eastAsia="zh-CN"/>
              </w:rPr>
            </w:pPr>
            <w:r w:rsidRPr="00A54D2F">
              <w:rPr>
                <w:sz w:val="20"/>
                <w:szCs w:val="20"/>
                <w:lang w:eastAsia="zh-CN"/>
              </w:rPr>
              <w:t>PUCCH format 1/3</w:t>
            </w:r>
          </w:p>
        </w:tc>
        <w:tc>
          <w:tcPr>
            <w:tcW w:w="1133" w:type="dxa"/>
            <w:vMerge w:val="restart"/>
            <w:vAlign w:val="center"/>
          </w:tcPr>
          <w:p w14:paraId="6770AD30" w14:textId="77777777" w:rsidR="00365EE9" w:rsidRPr="00A54D2F" w:rsidRDefault="00365EE9" w:rsidP="00365EE9">
            <w:pPr>
              <w:jc w:val="center"/>
              <w:rPr>
                <w:sz w:val="20"/>
                <w:szCs w:val="20"/>
                <w:lang w:eastAsia="zh-CN"/>
              </w:rPr>
            </w:pPr>
            <w:r w:rsidRPr="00A54D2F">
              <w:rPr>
                <w:sz w:val="20"/>
                <w:szCs w:val="20"/>
                <w:lang w:eastAsia="zh-CN"/>
              </w:rPr>
              <w:t>15</w:t>
            </w:r>
          </w:p>
        </w:tc>
        <w:tc>
          <w:tcPr>
            <w:tcW w:w="1650" w:type="dxa"/>
            <w:vMerge w:val="restart"/>
            <w:vAlign w:val="center"/>
          </w:tcPr>
          <w:p w14:paraId="68B0EDA4" w14:textId="77777777" w:rsidR="00365EE9" w:rsidRPr="00A54D2F" w:rsidRDefault="00365EE9" w:rsidP="00365EE9">
            <w:pPr>
              <w:jc w:val="center"/>
              <w:rPr>
                <w:sz w:val="20"/>
                <w:szCs w:val="20"/>
                <w:lang w:eastAsia="zh-CN"/>
              </w:rPr>
            </w:pPr>
            <w:r w:rsidRPr="00A54D2F">
              <w:rPr>
                <w:sz w:val="20"/>
                <w:szCs w:val="20"/>
                <w:lang w:eastAsia="zh-CN"/>
              </w:rPr>
              <w:t>1</w:t>
            </w:r>
          </w:p>
        </w:tc>
        <w:tc>
          <w:tcPr>
            <w:tcW w:w="2216" w:type="dxa"/>
            <w:vAlign w:val="center"/>
          </w:tcPr>
          <w:p w14:paraId="6699994C" w14:textId="77777777" w:rsidR="00365EE9" w:rsidRPr="00A54D2F" w:rsidRDefault="00365EE9" w:rsidP="00365EE9">
            <w:pPr>
              <w:jc w:val="center"/>
              <w:rPr>
                <w:sz w:val="20"/>
                <w:szCs w:val="20"/>
                <w:lang w:eastAsia="zh-CN"/>
              </w:rPr>
            </w:pPr>
            <w:r w:rsidRPr="00A54D2F">
              <w:rPr>
                <w:sz w:val="20"/>
                <w:szCs w:val="20"/>
                <w:lang w:eastAsia="zh-CN"/>
              </w:rPr>
              <w:t>GEO_SET1_12.5</w:t>
            </w:r>
            <w:r w:rsidRPr="00A54D2F">
              <w:rPr>
                <w:sz w:val="20"/>
                <w:szCs w:val="20"/>
                <w:vertAlign w:val="superscript"/>
                <w:lang w:eastAsia="zh-CN"/>
              </w:rPr>
              <w:t>o</w:t>
            </w:r>
          </w:p>
        </w:tc>
        <w:tc>
          <w:tcPr>
            <w:tcW w:w="1044" w:type="dxa"/>
          </w:tcPr>
          <w:p w14:paraId="2D9AE7F4" w14:textId="77777777" w:rsidR="00365EE9" w:rsidRPr="00A54D2F" w:rsidRDefault="00365EE9" w:rsidP="00365EE9">
            <w:pPr>
              <w:jc w:val="center"/>
              <w:rPr>
                <w:sz w:val="20"/>
                <w:szCs w:val="20"/>
                <w:lang w:eastAsia="zh-CN"/>
              </w:rPr>
            </w:pPr>
            <w:r w:rsidRPr="00720E96">
              <w:t>-16.23</w:t>
            </w:r>
          </w:p>
        </w:tc>
      </w:tr>
      <w:tr w:rsidR="00365EE9" w:rsidRPr="001318F0" w14:paraId="29A7CAC6" w14:textId="77777777" w:rsidTr="00365EE9">
        <w:trPr>
          <w:trHeight w:hRule="exact" w:val="340"/>
          <w:jc w:val="center"/>
        </w:trPr>
        <w:tc>
          <w:tcPr>
            <w:tcW w:w="2911" w:type="dxa"/>
            <w:vMerge/>
            <w:vAlign w:val="center"/>
          </w:tcPr>
          <w:p w14:paraId="558066C9" w14:textId="77777777" w:rsidR="00365EE9" w:rsidRPr="00A54D2F" w:rsidRDefault="00365EE9" w:rsidP="00365EE9">
            <w:pPr>
              <w:jc w:val="center"/>
              <w:rPr>
                <w:sz w:val="20"/>
                <w:szCs w:val="20"/>
                <w:lang w:eastAsia="zh-CN"/>
              </w:rPr>
            </w:pPr>
          </w:p>
        </w:tc>
        <w:tc>
          <w:tcPr>
            <w:tcW w:w="1133" w:type="dxa"/>
            <w:vMerge/>
            <w:vAlign w:val="center"/>
          </w:tcPr>
          <w:p w14:paraId="39F41A0A" w14:textId="77777777" w:rsidR="00365EE9" w:rsidRPr="00A54D2F" w:rsidRDefault="00365EE9" w:rsidP="00365EE9">
            <w:pPr>
              <w:jc w:val="center"/>
              <w:rPr>
                <w:sz w:val="20"/>
                <w:szCs w:val="20"/>
                <w:lang w:eastAsia="zh-CN"/>
              </w:rPr>
            </w:pPr>
          </w:p>
        </w:tc>
        <w:tc>
          <w:tcPr>
            <w:tcW w:w="1650" w:type="dxa"/>
            <w:vMerge/>
            <w:vAlign w:val="center"/>
          </w:tcPr>
          <w:p w14:paraId="6497D67C" w14:textId="77777777" w:rsidR="00365EE9" w:rsidRPr="00A54D2F" w:rsidRDefault="00365EE9" w:rsidP="00365EE9">
            <w:pPr>
              <w:jc w:val="center"/>
              <w:rPr>
                <w:sz w:val="20"/>
                <w:szCs w:val="20"/>
                <w:lang w:eastAsia="zh-CN"/>
              </w:rPr>
            </w:pPr>
          </w:p>
        </w:tc>
        <w:tc>
          <w:tcPr>
            <w:tcW w:w="2216" w:type="dxa"/>
            <w:vAlign w:val="center"/>
          </w:tcPr>
          <w:p w14:paraId="300C3F9F" w14:textId="77777777" w:rsidR="00365EE9" w:rsidRPr="00A54D2F" w:rsidRDefault="00365EE9" w:rsidP="00365EE9">
            <w:pPr>
              <w:jc w:val="center"/>
              <w:rPr>
                <w:sz w:val="20"/>
                <w:szCs w:val="20"/>
                <w:lang w:eastAsia="zh-CN"/>
              </w:rPr>
            </w:pPr>
            <w:r w:rsidRPr="00A54D2F">
              <w:rPr>
                <w:sz w:val="20"/>
                <w:szCs w:val="20"/>
                <w:lang w:eastAsia="zh-CN"/>
              </w:rPr>
              <w:t>GEO_SET2_20</w:t>
            </w:r>
            <w:r w:rsidRPr="00A54D2F">
              <w:rPr>
                <w:sz w:val="20"/>
                <w:szCs w:val="20"/>
                <w:vertAlign w:val="superscript"/>
                <w:lang w:eastAsia="zh-CN"/>
              </w:rPr>
              <w:t>o</w:t>
            </w:r>
          </w:p>
        </w:tc>
        <w:tc>
          <w:tcPr>
            <w:tcW w:w="1044" w:type="dxa"/>
          </w:tcPr>
          <w:p w14:paraId="60F171CE" w14:textId="77777777" w:rsidR="00365EE9" w:rsidRPr="00A54D2F" w:rsidRDefault="00365EE9" w:rsidP="00365EE9">
            <w:pPr>
              <w:jc w:val="center"/>
              <w:rPr>
                <w:sz w:val="20"/>
                <w:szCs w:val="20"/>
                <w:lang w:eastAsia="zh-CN"/>
              </w:rPr>
            </w:pPr>
            <w:r w:rsidRPr="00720E96">
              <w:t>-21.07</w:t>
            </w:r>
          </w:p>
        </w:tc>
      </w:tr>
      <w:tr w:rsidR="00365EE9" w:rsidRPr="001318F0" w14:paraId="4E35F0A5" w14:textId="77777777" w:rsidTr="00365EE9">
        <w:trPr>
          <w:trHeight w:hRule="exact" w:val="340"/>
          <w:jc w:val="center"/>
        </w:trPr>
        <w:tc>
          <w:tcPr>
            <w:tcW w:w="2911" w:type="dxa"/>
            <w:vMerge/>
            <w:vAlign w:val="center"/>
          </w:tcPr>
          <w:p w14:paraId="251AC6BA" w14:textId="77777777" w:rsidR="00365EE9" w:rsidRPr="00A54D2F" w:rsidRDefault="00365EE9" w:rsidP="00365EE9">
            <w:pPr>
              <w:jc w:val="center"/>
              <w:rPr>
                <w:sz w:val="20"/>
                <w:szCs w:val="20"/>
                <w:lang w:eastAsia="zh-CN"/>
              </w:rPr>
            </w:pPr>
          </w:p>
        </w:tc>
        <w:tc>
          <w:tcPr>
            <w:tcW w:w="1133" w:type="dxa"/>
            <w:vMerge/>
            <w:vAlign w:val="center"/>
          </w:tcPr>
          <w:p w14:paraId="0F469B46" w14:textId="77777777" w:rsidR="00365EE9" w:rsidRPr="00A54D2F" w:rsidRDefault="00365EE9" w:rsidP="00365EE9">
            <w:pPr>
              <w:jc w:val="center"/>
              <w:rPr>
                <w:sz w:val="20"/>
                <w:szCs w:val="20"/>
                <w:lang w:eastAsia="zh-CN"/>
              </w:rPr>
            </w:pPr>
          </w:p>
        </w:tc>
        <w:tc>
          <w:tcPr>
            <w:tcW w:w="1650" w:type="dxa"/>
            <w:vMerge/>
            <w:vAlign w:val="center"/>
          </w:tcPr>
          <w:p w14:paraId="22BF8DC5" w14:textId="77777777" w:rsidR="00365EE9" w:rsidRPr="00A54D2F" w:rsidRDefault="00365EE9" w:rsidP="00365EE9">
            <w:pPr>
              <w:jc w:val="center"/>
              <w:rPr>
                <w:sz w:val="20"/>
                <w:szCs w:val="20"/>
                <w:lang w:eastAsia="zh-CN"/>
              </w:rPr>
            </w:pPr>
          </w:p>
        </w:tc>
        <w:tc>
          <w:tcPr>
            <w:tcW w:w="2216" w:type="dxa"/>
            <w:vAlign w:val="center"/>
          </w:tcPr>
          <w:p w14:paraId="29AE8108" w14:textId="77777777" w:rsidR="00365EE9" w:rsidRPr="00A54D2F" w:rsidRDefault="00365EE9" w:rsidP="00365EE9">
            <w:pPr>
              <w:jc w:val="center"/>
              <w:rPr>
                <w:sz w:val="20"/>
                <w:szCs w:val="20"/>
                <w:lang w:eastAsia="zh-CN"/>
              </w:rPr>
            </w:pPr>
            <w:r w:rsidRPr="00A54D2F">
              <w:rPr>
                <w:sz w:val="20"/>
                <w:szCs w:val="20"/>
                <w:lang w:eastAsia="zh-CN"/>
              </w:rPr>
              <w:t>LEO1200_SET1_30</w:t>
            </w:r>
            <w:r w:rsidRPr="00A54D2F">
              <w:rPr>
                <w:sz w:val="20"/>
                <w:szCs w:val="20"/>
                <w:vertAlign w:val="superscript"/>
                <w:lang w:eastAsia="zh-CN"/>
              </w:rPr>
              <w:t>o</w:t>
            </w:r>
          </w:p>
        </w:tc>
        <w:tc>
          <w:tcPr>
            <w:tcW w:w="1044" w:type="dxa"/>
          </w:tcPr>
          <w:p w14:paraId="2698C7CE" w14:textId="77777777" w:rsidR="00365EE9" w:rsidRPr="00A54D2F" w:rsidRDefault="00365EE9" w:rsidP="00365EE9">
            <w:pPr>
              <w:jc w:val="center"/>
              <w:rPr>
                <w:sz w:val="20"/>
                <w:szCs w:val="20"/>
                <w:lang w:eastAsia="zh-CN"/>
              </w:rPr>
            </w:pPr>
            <w:r w:rsidRPr="00720E96">
              <w:t>-8.04</w:t>
            </w:r>
          </w:p>
        </w:tc>
      </w:tr>
      <w:tr w:rsidR="00365EE9" w:rsidRPr="001318F0" w14:paraId="58632CC7" w14:textId="77777777" w:rsidTr="00365EE9">
        <w:trPr>
          <w:trHeight w:hRule="exact" w:val="340"/>
          <w:jc w:val="center"/>
        </w:trPr>
        <w:tc>
          <w:tcPr>
            <w:tcW w:w="2911" w:type="dxa"/>
            <w:vMerge/>
            <w:vAlign w:val="center"/>
          </w:tcPr>
          <w:p w14:paraId="065DB65F" w14:textId="77777777" w:rsidR="00365EE9" w:rsidRPr="00A54D2F" w:rsidRDefault="00365EE9" w:rsidP="00365EE9">
            <w:pPr>
              <w:jc w:val="center"/>
              <w:rPr>
                <w:sz w:val="20"/>
                <w:szCs w:val="20"/>
                <w:lang w:eastAsia="zh-CN"/>
              </w:rPr>
            </w:pPr>
          </w:p>
        </w:tc>
        <w:tc>
          <w:tcPr>
            <w:tcW w:w="1133" w:type="dxa"/>
            <w:vMerge/>
            <w:vAlign w:val="center"/>
          </w:tcPr>
          <w:p w14:paraId="542A187A" w14:textId="77777777" w:rsidR="00365EE9" w:rsidRPr="00A54D2F" w:rsidRDefault="00365EE9" w:rsidP="00365EE9">
            <w:pPr>
              <w:jc w:val="center"/>
              <w:rPr>
                <w:sz w:val="20"/>
                <w:szCs w:val="20"/>
                <w:lang w:eastAsia="zh-CN"/>
              </w:rPr>
            </w:pPr>
          </w:p>
        </w:tc>
        <w:tc>
          <w:tcPr>
            <w:tcW w:w="1650" w:type="dxa"/>
            <w:vMerge/>
            <w:vAlign w:val="center"/>
          </w:tcPr>
          <w:p w14:paraId="6DF9E279" w14:textId="77777777" w:rsidR="00365EE9" w:rsidRPr="00A54D2F" w:rsidRDefault="00365EE9" w:rsidP="00365EE9">
            <w:pPr>
              <w:jc w:val="center"/>
              <w:rPr>
                <w:sz w:val="20"/>
                <w:szCs w:val="20"/>
                <w:lang w:eastAsia="zh-CN"/>
              </w:rPr>
            </w:pPr>
          </w:p>
        </w:tc>
        <w:tc>
          <w:tcPr>
            <w:tcW w:w="2216" w:type="dxa"/>
            <w:vAlign w:val="center"/>
          </w:tcPr>
          <w:p w14:paraId="26723A37" w14:textId="77777777" w:rsidR="00365EE9" w:rsidRPr="00A54D2F" w:rsidRDefault="00365EE9" w:rsidP="00365EE9">
            <w:pPr>
              <w:jc w:val="center"/>
              <w:rPr>
                <w:sz w:val="20"/>
                <w:szCs w:val="20"/>
                <w:lang w:eastAsia="zh-CN"/>
              </w:rPr>
            </w:pPr>
            <w:r w:rsidRPr="00A54D2F">
              <w:rPr>
                <w:sz w:val="20"/>
                <w:szCs w:val="20"/>
                <w:lang w:eastAsia="zh-CN"/>
              </w:rPr>
              <w:t>LEO1200_SET2_30</w:t>
            </w:r>
            <w:r w:rsidRPr="00A54D2F">
              <w:rPr>
                <w:sz w:val="20"/>
                <w:szCs w:val="20"/>
                <w:vertAlign w:val="superscript"/>
                <w:lang w:eastAsia="zh-CN"/>
              </w:rPr>
              <w:t>o</w:t>
            </w:r>
          </w:p>
        </w:tc>
        <w:tc>
          <w:tcPr>
            <w:tcW w:w="1044" w:type="dxa"/>
          </w:tcPr>
          <w:p w14:paraId="07300602" w14:textId="77777777" w:rsidR="00365EE9" w:rsidRPr="00A54D2F" w:rsidRDefault="00365EE9" w:rsidP="00365EE9">
            <w:pPr>
              <w:jc w:val="center"/>
              <w:rPr>
                <w:sz w:val="20"/>
                <w:szCs w:val="20"/>
                <w:lang w:eastAsia="zh-CN"/>
              </w:rPr>
            </w:pPr>
            <w:r w:rsidRPr="00720E96">
              <w:t>-14.04</w:t>
            </w:r>
          </w:p>
        </w:tc>
      </w:tr>
      <w:tr w:rsidR="00365EE9" w:rsidRPr="001318F0" w14:paraId="381F28DF" w14:textId="77777777" w:rsidTr="00365EE9">
        <w:trPr>
          <w:trHeight w:hRule="exact" w:val="340"/>
          <w:jc w:val="center"/>
        </w:trPr>
        <w:tc>
          <w:tcPr>
            <w:tcW w:w="2911" w:type="dxa"/>
            <w:vMerge/>
            <w:vAlign w:val="center"/>
          </w:tcPr>
          <w:p w14:paraId="6FB9B504" w14:textId="77777777" w:rsidR="00365EE9" w:rsidRPr="00A54D2F" w:rsidRDefault="00365EE9" w:rsidP="00365EE9">
            <w:pPr>
              <w:jc w:val="center"/>
              <w:rPr>
                <w:sz w:val="20"/>
                <w:szCs w:val="20"/>
                <w:lang w:eastAsia="zh-CN"/>
              </w:rPr>
            </w:pPr>
          </w:p>
        </w:tc>
        <w:tc>
          <w:tcPr>
            <w:tcW w:w="1133" w:type="dxa"/>
            <w:vMerge/>
            <w:vAlign w:val="center"/>
          </w:tcPr>
          <w:p w14:paraId="42625BC8" w14:textId="77777777" w:rsidR="00365EE9" w:rsidRPr="00A54D2F" w:rsidRDefault="00365EE9" w:rsidP="00365EE9">
            <w:pPr>
              <w:jc w:val="center"/>
              <w:rPr>
                <w:sz w:val="20"/>
                <w:szCs w:val="20"/>
                <w:lang w:eastAsia="zh-CN"/>
              </w:rPr>
            </w:pPr>
          </w:p>
        </w:tc>
        <w:tc>
          <w:tcPr>
            <w:tcW w:w="1650" w:type="dxa"/>
            <w:vMerge/>
            <w:vAlign w:val="center"/>
          </w:tcPr>
          <w:p w14:paraId="5267CEEA" w14:textId="77777777" w:rsidR="00365EE9" w:rsidRPr="00A54D2F" w:rsidRDefault="00365EE9" w:rsidP="00365EE9">
            <w:pPr>
              <w:jc w:val="center"/>
              <w:rPr>
                <w:sz w:val="20"/>
                <w:szCs w:val="20"/>
                <w:lang w:eastAsia="zh-CN"/>
              </w:rPr>
            </w:pPr>
          </w:p>
        </w:tc>
        <w:tc>
          <w:tcPr>
            <w:tcW w:w="2216" w:type="dxa"/>
            <w:vAlign w:val="center"/>
          </w:tcPr>
          <w:p w14:paraId="7379B6E1" w14:textId="77777777" w:rsidR="00365EE9" w:rsidRPr="00A54D2F" w:rsidRDefault="00365EE9" w:rsidP="00365EE9">
            <w:pPr>
              <w:jc w:val="center"/>
              <w:rPr>
                <w:sz w:val="20"/>
                <w:szCs w:val="20"/>
                <w:lang w:eastAsia="zh-CN"/>
              </w:rPr>
            </w:pPr>
            <w:r w:rsidRPr="00A54D2F">
              <w:rPr>
                <w:sz w:val="20"/>
                <w:szCs w:val="20"/>
                <w:lang w:eastAsia="zh-CN"/>
              </w:rPr>
              <w:t>LEO600_SET1_30</w:t>
            </w:r>
            <w:r w:rsidRPr="00A54D2F">
              <w:rPr>
                <w:sz w:val="20"/>
                <w:szCs w:val="20"/>
                <w:vertAlign w:val="superscript"/>
                <w:lang w:eastAsia="zh-CN"/>
              </w:rPr>
              <w:t>o</w:t>
            </w:r>
          </w:p>
        </w:tc>
        <w:tc>
          <w:tcPr>
            <w:tcW w:w="1044" w:type="dxa"/>
          </w:tcPr>
          <w:p w14:paraId="1F69C7B5" w14:textId="77777777" w:rsidR="00365EE9" w:rsidRPr="00A54D2F" w:rsidRDefault="00365EE9" w:rsidP="00365EE9">
            <w:pPr>
              <w:jc w:val="center"/>
              <w:rPr>
                <w:sz w:val="20"/>
                <w:szCs w:val="20"/>
                <w:lang w:eastAsia="zh-CN"/>
              </w:rPr>
            </w:pPr>
            <w:r w:rsidRPr="00720E96">
              <w:t>-2.65</w:t>
            </w:r>
          </w:p>
        </w:tc>
      </w:tr>
      <w:tr w:rsidR="00365EE9" w:rsidRPr="001318F0" w14:paraId="6D9681F0" w14:textId="77777777" w:rsidTr="00365EE9">
        <w:trPr>
          <w:trHeight w:hRule="exact" w:val="340"/>
          <w:jc w:val="center"/>
        </w:trPr>
        <w:tc>
          <w:tcPr>
            <w:tcW w:w="2911" w:type="dxa"/>
            <w:vMerge/>
            <w:vAlign w:val="center"/>
          </w:tcPr>
          <w:p w14:paraId="1E6FBCBE" w14:textId="77777777" w:rsidR="00365EE9" w:rsidRPr="00A54D2F" w:rsidRDefault="00365EE9" w:rsidP="00365EE9">
            <w:pPr>
              <w:jc w:val="center"/>
              <w:rPr>
                <w:sz w:val="20"/>
                <w:szCs w:val="20"/>
                <w:lang w:eastAsia="zh-CN"/>
              </w:rPr>
            </w:pPr>
          </w:p>
        </w:tc>
        <w:tc>
          <w:tcPr>
            <w:tcW w:w="1133" w:type="dxa"/>
            <w:vMerge/>
            <w:vAlign w:val="center"/>
          </w:tcPr>
          <w:p w14:paraId="3FA894AC" w14:textId="77777777" w:rsidR="00365EE9" w:rsidRPr="00A54D2F" w:rsidRDefault="00365EE9" w:rsidP="00365EE9">
            <w:pPr>
              <w:jc w:val="center"/>
              <w:rPr>
                <w:sz w:val="20"/>
                <w:szCs w:val="20"/>
                <w:lang w:eastAsia="zh-CN"/>
              </w:rPr>
            </w:pPr>
          </w:p>
        </w:tc>
        <w:tc>
          <w:tcPr>
            <w:tcW w:w="1650" w:type="dxa"/>
            <w:vMerge/>
            <w:vAlign w:val="center"/>
          </w:tcPr>
          <w:p w14:paraId="415C678C" w14:textId="77777777" w:rsidR="00365EE9" w:rsidRPr="00A54D2F" w:rsidRDefault="00365EE9" w:rsidP="00365EE9">
            <w:pPr>
              <w:jc w:val="center"/>
              <w:rPr>
                <w:sz w:val="20"/>
                <w:szCs w:val="20"/>
                <w:lang w:eastAsia="zh-CN"/>
              </w:rPr>
            </w:pPr>
          </w:p>
        </w:tc>
        <w:tc>
          <w:tcPr>
            <w:tcW w:w="2216" w:type="dxa"/>
            <w:vAlign w:val="center"/>
          </w:tcPr>
          <w:p w14:paraId="10FD3044" w14:textId="77777777" w:rsidR="00365EE9" w:rsidRPr="00A54D2F" w:rsidRDefault="00365EE9" w:rsidP="00365EE9">
            <w:pPr>
              <w:jc w:val="center"/>
              <w:rPr>
                <w:sz w:val="20"/>
                <w:szCs w:val="20"/>
                <w:lang w:eastAsia="zh-CN"/>
              </w:rPr>
            </w:pPr>
            <w:r w:rsidRPr="00A54D2F">
              <w:rPr>
                <w:sz w:val="20"/>
                <w:szCs w:val="20"/>
                <w:lang w:eastAsia="zh-CN"/>
              </w:rPr>
              <w:t>LEO600_SET2_30</w:t>
            </w:r>
            <w:r w:rsidRPr="00A54D2F">
              <w:rPr>
                <w:sz w:val="20"/>
                <w:szCs w:val="20"/>
                <w:vertAlign w:val="superscript"/>
                <w:lang w:eastAsia="zh-CN"/>
              </w:rPr>
              <w:t>o</w:t>
            </w:r>
          </w:p>
        </w:tc>
        <w:tc>
          <w:tcPr>
            <w:tcW w:w="1044" w:type="dxa"/>
          </w:tcPr>
          <w:p w14:paraId="5C316257" w14:textId="77777777" w:rsidR="00365EE9" w:rsidRPr="00A54D2F" w:rsidRDefault="00365EE9" w:rsidP="00365EE9">
            <w:pPr>
              <w:jc w:val="center"/>
              <w:rPr>
                <w:sz w:val="20"/>
                <w:szCs w:val="20"/>
                <w:lang w:eastAsia="zh-CN"/>
              </w:rPr>
            </w:pPr>
            <w:r w:rsidRPr="00720E96">
              <w:t>-8.65</w:t>
            </w:r>
          </w:p>
        </w:tc>
      </w:tr>
      <w:tr w:rsidR="00365EE9" w:rsidRPr="001318F0" w14:paraId="0FCAA063" w14:textId="77777777" w:rsidTr="00365EE9">
        <w:trPr>
          <w:trHeight w:hRule="exact" w:val="340"/>
          <w:jc w:val="center"/>
        </w:trPr>
        <w:tc>
          <w:tcPr>
            <w:tcW w:w="2911" w:type="dxa"/>
            <w:vMerge w:val="restart"/>
            <w:vAlign w:val="center"/>
          </w:tcPr>
          <w:p w14:paraId="4203C854" w14:textId="77777777" w:rsidR="00365EE9" w:rsidRPr="00A54D2F" w:rsidRDefault="00365EE9" w:rsidP="00365EE9">
            <w:pPr>
              <w:jc w:val="center"/>
              <w:rPr>
                <w:sz w:val="20"/>
                <w:szCs w:val="20"/>
                <w:lang w:val="en-US" w:eastAsia="zh-CN"/>
              </w:rPr>
            </w:pPr>
            <w:r w:rsidRPr="00A54D2F">
              <w:rPr>
                <w:sz w:val="20"/>
                <w:szCs w:val="20"/>
                <w:lang w:eastAsia="zh-CN"/>
              </w:rPr>
              <w:t>PUSCH for VoIP</w:t>
            </w:r>
          </w:p>
        </w:tc>
        <w:tc>
          <w:tcPr>
            <w:tcW w:w="1133" w:type="dxa"/>
            <w:vMerge w:val="restart"/>
            <w:vAlign w:val="center"/>
          </w:tcPr>
          <w:p w14:paraId="262906F9" w14:textId="77777777" w:rsidR="00365EE9" w:rsidRPr="00A54D2F" w:rsidRDefault="00365EE9" w:rsidP="00365EE9">
            <w:pPr>
              <w:jc w:val="center"/>
              <w:rPr>
                <w:sz w:val="20"/>
                <w:szCs w:val="20"/>
                <w:lang w:eastAsia="zh-CN"/>
              </w:rPr>
            </w:pPr>
            <w:r w:rsidRPr="00A54D2F">
              <w:rPr>
                <w:sz w:val="20"/>
                <w:szCs w:val="20"/>
                <w:lang w:eastAsia="zh-CN"/>
              </w:rPr>
              <w:t>15</w:t>
            </w:r>
          </w:p>
        </w:tc>
        <w:tc>
          <w:tcPr>
            <w:tcW w:w="1650" w:type="dxa"/>
            <w:vMerge w:val="restart"/>
            <w:vAlign w:val="center"/>
          </w:tcPr>
          <w:p w14:paraId="0EFD4ABD" w14:textId="77777777" w:rsidR="00365EE9" w:rsidRPr="00A54D2F" w:rsidRDefault="00365EE9" w:rsidP="00365EE9">
            <w:pPr>
              <w:jc w:val="center"/>
              <w:rPr>
                <w:sz w:val="20"/>
                <w:szCs w:val="20"/>
                <w:lang w:eastAsia="zh-CN"/>
              </w:rPr>
            </w:pPr>
            <w:r w:rsidRPr="00A54D2F">
              <w:rPr>
                <w:sz w:val="20"/>
                <w:szCs w:val="20"/>
                <w:lang w:eastAsia="zh-CN"/>
              </w:rPr>
              <w:t>2</w:t>
            </w:r>
          </w:p>
        </w:tc>
        <w:tc>
          <w:tcPr>
            <w:tcW w:w="2216" w:type="dxa"/>
            <w:vAlign w:val="center"/>
          </w:tcPr>
          <w:p w14:paraId="2628E4B1" w14:textId="77777777" w:rsidR="00365EE9" w:rsidRPr="00A54D2F" w:rsidRDefault="00365EE9" w:rsidP="00365EE9">
            <w:pPr>
              <w:jc w:val="center"/>
              <w:rPr>
                <w:sz w:val="20"/>
                <w:szCs w:val="20"/>
                <w:lang w:eastAsia="zh-CN"/>
              </w:rPr>
            </w:pPr>
            <w:r w:rsidRPr="00A54D2F">
              <w:rPr>
                <w:sz w:val="20"/>
                <w:szCs w:val="20"/>
                <w:lang w:eastAsia="zh-CN"/>
              </w:rPr>
              <w:t>GEO_SET1_12.5</w:t>
            </w:r>
            <w:r w:rsidRPr="00A54D2F">
              <w:rPr>
                <w:sz w:val="20"/>
                <w:szCs w:val="20"/>
                <w:vertAlign w:val="superscript"/>
                <w:lang w:eastAsia="zh-CN"/>
              </w:rPr>
              <w:t>o</w:t>
            </w:r>
          </w:p>
        </w:tc>
        <w:tc>
          <w:tcPr>
            <w:tcW w:w="1044" w:type="dxa"/>
          </w:tcPr>
          <w:p w14:paraId="09DA1E57" w14:textId="77777777" w:rsidR="00365EE9" w:rsidRPr="00A54D2F" w:rsidRDefault="00365EE9" w:rsidP="00365EE9">
            <w:pPr>
              <w:jc w:val="center"/>
              <w:rPr>
                <w:sz w:val="20"/>
                <w:szCs w:val="20"/>
                <w:lang w:eastAsia="zh-CN"/>
              </w:rPr>
            </w:pPr>
            <w:r w:rsidRPr="00720E96">
              <w:t>-19.24</w:t>
            </w:r>
          </w:p>
        </w:tc>
      </w:tr>
      <w:tr w:rsidR="00365EE9" w:rsidRPr="001318F0" w14:paraId="05684FF2" w14:textId="77777777" w:rsidTr="00365EE9">
        <w:trPr>
          <w:trHeight w:hRule="exact" w:val="340"/>
          <w:jc w:val="center"/>
        </w:trPr>
        <w:tc>
          <w:tcPr>
            <w:tcW w:w="2911" w:type="dxa"/>
            <w:vMerge/>
            <w:vAlign w:val="center"/>
          </w:tcPr>
          <w:p w14:paraId="6B77B2F4" w14:textId="77777777" w:rsidR="00365EE9" w:rsidRPr="00A54D2F" w:rsidRDefault="00365EE9" w:rsidP="00365EE9">
            <w:pPr>
              <w:jc w:val="center"/>
              <w:rPr>
                <w:sz w:val="20"/>
                <w:szCs w:val="20"/>
                <w:lang w:eastAsia="zh-CN"/>
              </w:rPr>
            </w:pPr>
          </w:p>
        </w:tc>
        <w:tc>
          <w:tcPr>
            <w:tcW w:w="1133" w:type="dxa"/>
            <w:vMerge/>
            <w:vAlign w:val="center"/>
          </w:tcPr>
          <w:p w14:paraId="6A19354C" w14:textId="77777777" w:rsidR="00365EE9" w:rsidRPr="00A54D2F" w:rsidRDefault="00365EE9" w:rsidP="00365EE9">
            <w:pPr>
              <w:jc w:val="center"/>
              <w:rPr>
                <w:sz w:val="20"/>
                <w:szCs w:val="20"/>
                <w:lang w:eastAsia="zh-CN"/>
              </w:rPr>
            </w:pPr>
          </w:p>
        </w:tc>
        <w:tc>
          <w:tcPr>
            <w:tcW w:w="1650" w:type="dxa"/>
            <w:vMerge/>
            <w:vAlign w:val="center"/>
          </w:tcPr>
          <w:p w14:paraId="641E8BC9" w14:textId="77777777" w:rsidR="00365EE9" w:rsidRPr="00A54D2F" w:rsidRDefault="00365EE9" w:rsidP="00365EE9">
            <w:pPr>
              <w:jc w:val="center"/>
              <w:rPr>
                <w:sz w:val="20"/>
                <w:szCs w:val="20"/>
                <w:lang w:eastAsia="zh-CN"/>
              </w:rPr>
            </w:pPr>
          </w:p>
        </w:tc>
        <w:tc>
          <w:tcPr>
            <w:tcW w:w="2216" w:type="dxa"/>
            <w:vAlign w:val="center"/>
          </w:tcPr>
          <w:p w14:paraId="02E57C6F" w14:textId="77777777" w:rsidR="00365EE9" w:rsidRPr="00A54D2F" w:rsidRDefault="00365EE9" w:rsidP="00365EE9">
            <w:pPr>
              <w:jc w:val="center"/>
              <w:rPr>
                <w:sz w:val="20"/>
                <w:szCs w:val="20"/>
                <w:lang w:eastAsia="zh-CN"/>
              </w:rPr>
            </w:pPr>
            <w:r w:rsidRPr="00A54D2F">
              <w:rPr>
                <w:sz w:val="20"/>
                <w:szCs w:val="20"/>
                <w:lang w:eastAsia="zh-CN"/>
              </w:rPr>
              <w:t>GEO_SET2_20</w:t>
            </w:r>
            <w:r w:rsidRPr="00A54D2F">
              <w:rPr>
                <w:sz w:val="20"/>
                <w:szCs w:val="20"/>
                <w:vertAlign w:val="superscript"/>
                <w:lang w:eastAsia="zh-CN"/>
              </w:rPr>
              <w:t>o</w:t>
            </w:r>
          </w:p>
        </w:tc>
        <w:tc>
          <w:tcPr>
            <w:tcW w:w="1044" w:type="dxa"/>
          </w:tcPr>
          <w:p w14:paraId="38E35CB5" w14:textId="77777777" w:rsidR="00365EE9" w:rsidRPr="00A54D2F" w:rsidRDefault="00365EE9" w:rsidP="00365EE9">
            <w:pPr>
              <w:jc w:val="center"/>
              <w:rPr>
                <w:sz w:val="20"/>
                <w:szCs w:val="20"/>
                <w:lang w:eastAsia="zh-CN"/>
              </w:rPr>
            </w:pPr>
            <w:r w:rsidRPr="00720E96">
              <w:t>-24.08</w:t>
            </w:r>
          </w:p>
        </w:tc>
      </w:tr>
      <w:tr w:rsidR="00365EE9" w:rsidRPr="001318F0" w14:paraId="2A4A9783" w14:textId="77777777" w:rsidTr="00365EE9">
        <w:trPr>
          <w:trHeight w:hRule="exact" w:val="340"/>
          <w:jc w:val="center"/>
        </w:trPr>
        <w:tc>
          <w:tcPr>
            <w:tcW w:w="2911" w:type="dxa"/>
            <w:vMerge/>
            <w:vAlign w:val="center"/>
          </w:tcPr>
          <w:p w14:paraId="0DCFA646" w14:textId="77777777" w:rsidR="00365EE9" w:rsidRPr="00A54D2F" w:rsidRDefault="00365EE9" w:rsidP="00365EE9">
            <w:pPr>
              <w:jc w:val="center"/>
              <w:rPr>
                <w:sz w:val="20"/>
                <w:szCs w:val="20"/>
                <w:lang w:eastAsia="zh-CN"/>
              </w:rPr>
            </w:pPr>
          </w:p>
        </w:tc>
        <w:tc>
          <w:tcPr>
            <w:tcW w:w="1133" w:type="dxa"/>
            <w:vMerge/>
            <w:vAlign w:val="center"/>
          </w:tcPr>
          <w:p w14:paraId="722A771C" w14:textId="77777777" w:rsidR="00365EE9" w:rsidRPr="00A54D2F" w:rsidRDefault="00365EE9" w:rsidP="00365EE9">
            <w:pPr>
              <w:jc w:val="center"/>
              <w:rPr>
                <w:sz w:val="20"/>
                <w:szCs w:val="20"/>
                <w:lang w:eastAsia="zh-CN"/>
              </w:rPr>
            </w:pPr>
          </w:p>
        </w:tc>
        <w:tc>
          <w:tcPr>
            <w:tcW w:w="1650" w:type="dxa"/>
            <w:vMerge/>
            <w:vAlign w:val="center"/>
          </w:tcPr>
          <w:p w14:paraId="62286967" w14:textId="77777777" w:rsidR="00365EE9" w:rsidRPr="00A54D2F" w:rsidRDefault="00365EE9" w:rsidP="00365EE9">
            <w:pPr>
              <w:jc w:val="center"/>
              <w:rPr>
                <w:sz w:val="20"/>
                <w:szCs w:val="20"/>
                <w:lang w:eastAsia="zh-CN"/>
              </w:rPr>
            </w:pPr>
          </w:p>
        </w:tc>
        <w:tc>
          <w:tcPr>
            <w:tcW w:w="2216" w:type="dxa"/>
            <w:vAlign w:val="center"/>
          </w:tcPr>
          <w:p w14:paraId="4360748D" w14:textId="77777777" w:rsidR="00365EE9" w:rsidRPr="00A54D2F" w:rsidRDefault="00365EE9" w:rsidP="00365EE9">
            <w:pPr>
              <w:jc w:val="center"/>
              <w:rPr>
                <w:sz w:val="20"/>
                <w:szCs w:val="20"/>
                <w:lang w:eastAsia="zh-CN"/>
              </w:rPr>
            </w:pPr>
            <w:r w:rsidRPr="00A54D2F">
              <w:rPr>
                <w:sz w:val="20"/>
                <w:szCs w:val="20"/>
                <w:lang w:eastAsia="zh-CN"/>
              </w:rPr>
              <w:t>LEO1200_SET1_30</w:t>
            </w:r>
            <w:r w:rsidRPr="00A54D2F">
              <w:rPr>
                <w:sz w:val="20"/>
                <w:szCs w:val="20"/>
                <w:vertAlign w:val="superscript"/>
                <w:lang w:eastAsia="zh-CN"/>
              </w:rPr>
              <w:t>o</w:t>
            </w:r>
          </w:p>
        </w:tc>
        <w:tc>
          <w:tcPr>
            <w:tcW w:w="1044" w:type="dxa"/>
          </w:tcPr>
          <w:p w14:paraId="666420C8" w14:textId="77777777" w:rsidR="00365EE9" w:rsidRPr="00A54D2F" w:rsidRDefault="00365EE9" w:rsidP="00365EE9">
            <w:pPr>
              <w:jc w:val="center"/>
              <w:rPr>
                <w:sz w:val="20"/>
                <w:szCs w:val="20"/>
                <w:lang w:eastAsia="zh-CN"/>
              </w:rPr>
            </w:pPr>
            <w:r w:rsidRPr="00720E96">
              <w:t>-11.05</w:t>
            </w:r>
          </w:p>
        </w:tc>
      </w:tr>
      <w:tr w:rsidR="00365EE9" w:rsidRPr="001318F0" w14:paraId="7C2549F3" w14:textId="77777777" w:rsidTr="00365EE9">
        <w:trPr>
          <w:trHeight w:hRule="exact" w:val="340"/>
          <w:jc w:val="center"/>
        </w:trPr>
        <w:tc>
          <w:tcPr>
            <w:tcW w:w="2911" w:type="dxa"/>
            <w:vMerge/>
            <w:vAlign w:val="center"/>
          </w:tcPr>
          <w:p w14:paraId="0AA343ED" w14:textId="77777777" w:rsidR="00365EE9" w:rsidRPr="00A54D2F" w:rsidRDefault="00365EE9" w:rsidP="00365EE9">
            <w:pPr>
              <w:jc w:val="center"/>
              <w:rPr>
                <w:sz w:val="20"/>
                <w:szCs w:val="20"/>
                <w:lang w:eastAsia="zh-CN"/>
              </w:rPr>
            </w:pPr>
          </w:p>
        </w:tc>
        <w:tc>
          <w:tcPr>
            <w:tcW w:w="1133" w:type="dxa"/>
            <w:vMerge/>
            <w:vAlign w:val="center"/>
          </w:tcPr>
          <w:p w14:paraId="34718B94" w14:textId="77777777" w:rsidR="00365EE9" w:rsidRPr="00A54D2F" w:rsidRDefault="00365EE9" w:rsidP="00365EE9">
            <w:pPr>
              <w:jc w:val="center"/>
              <w:rPr>
                <w:sz w:val="20"/>
                <w:szCs w:val="20"/>
                <w:lang w:eastAsia="zh-CN"/>
              </w:rPr>
            </w:pPr>
          </w:p>
        </w:tc>
        <w:tc>
          <w:tcPr>
            <w:tcW w:w="1650" w:type="dxa"/>
            <w:vMerge/>
            <w:vAlign w:val="center"/>
          </w:tcPr>
          <w:p w14:paraId="03047440" w14:textId="77777777" w:rsidR="00365EE9" w:rsidRPr="00A54D2F" w:rsidRDefault="00365EE9" w:rsidP="00365EE9">
            <w:pPr>
              <w:jc w:val="center"/>
              <w:rPr>
                <w:sz w:val="20"/>
                <w:szCs w:val="20"/>
                <w:lang w:eastAsia="zh-CN"/>
              </w:rPr>
            </w:pPr>
          </w:p>
        </w:tc>
        <w:tc>
          <w:tcPr>
            <w:tcW w:w="2216" w:type="dxa"/>
            <w:vAlign w:val="center"/>
          </w:tcPr>
          <w:p w14:paraId="5CEC79AA" w14:textId="77777777" w:rsidR="00365EE9" w:rsidRPr="00A54D2F" w:rsidRDefault="00365EE9" w:rsidP="00365EE9">
            <w:pPr>
              <w:jc w:val="center"/>
              <w:rPr>
                <w:sz w:val="20"/>
                <w:szCs w:val="20"/>
                <w:lang w:eastAsia="zh-CN"/>
              </w:rPr>
            </w:pPr>
            <w:r w:rsidRPr="00A54D2F">
              <w:rPr>
                <w:sz w:val="20"/>
                <w:szCs w:val="20"/>
                <w:lang w:eastAsia="zh-CN"/>
              </w:rPr>
              <w:t>LEO1200_SET2_30</w:t>
            </w:r>
            <w:r w:rsidRPr="00A54D2F">
              <w:rPr>
                <w:sz w:val="20"/>
                <w:szCs w:val="20"/>
                <w:vertAlign w:val="superscript"/>
                <w:lang w:eastAsia="zh-CN"/>
              </w:rPr>
              <w:t>o</w:t>
            </w:r>
          </w:p>
        </w:tc>
        <w:tc>
          <w:tcPr>
            <w:tcW w:w="1044" w:type="dxa"/>
          </w:tcPr>
          <w:p w14:paraId="7704545C" w14:textId="77777777" w:rsidR="00365EE9" w:rsidRPr="00A54D2F" w:rsidRDefault="00365EE9" w:rsidP="00365EE9">
            <w:pPr>
              <w:jc w:val="center"/>
              <w:rPr>
                <w:sz w:val="20"/>
                <w:szCs w:val="20"/>
                <w:lang w:eastAsia="zh-CN"/>
              </w:rPr>
            </w:pPr>
            <w:r w:rsidRPr="00720E96">
              <w:t>-17.05</w:t>
            </w:r>
          </w:p>
        </w:tc>
      </w:tr>
      <w:tr w:rsidR="00365EE9" w:rsidRPr="001318F0" w14:paraId="771E327B" w14:textId="77777777" w:rsidTr="00365EE9">
        <w:trPr>
          <w:trHeight w:hRule="exact" w:val="340"/>
          <w:jc w:val="center"/>
        </w:trPr>
        <w:tc>
          <w:tcPr>
            <w:tcW w:w="2911" w:type="dxa"/>
            <w:vMerge/>
            <w:vAlign w:val="center"/>
          </w:tcPr>
          <w:p w14:paraId="3D92EB49" w14:textId="77777777" w:rsidR="00365EE9" w:rsidRPr="00A54D2F" w:rsidRDefault="00365EE9" w:rsidP="00365EE9">
            <w:pPr>
              <w:jc w:val="center"/>
              <w:rPr>
                <w:sz w:val="20"/>
                <w:szCs w:val="20"/>
                <w:lang w:eastAsia="zh-CN"/>
              </w:rPr>
            </w:pPr>
          </w:p>
        </w:tc>
        <w:tc>
          <w:tcPr>
            <w:tcW w:w="1133" w:type="dxa"/>
            <w:vMerge/>
            <w:vAlign w:val="center"/>
          </w:tcPr>
          <w:p w14:paraId="48591AAC" w14:textId="77777777" w:rsidR="00365EE9" w:rsidRPr="00A54D2F" w:rsidRDefault="00365EE9" w:rsidP="00365EE9">
            <w:pPr>
              <w:jc w:val="center"/>
              <w:rPr>
                <w:sz w:val="20"/>
                <w:szCs w:val="20"/>
                <w:lang w:eastAsia="zh-CN"/>
              </w:rPr>
            </w:pPr>
          </w:p>
        </w:tc>
        <w:tc>
          <w:tcPr>
            <w:tcW w:w="1650" w:type="dxa"/>
            <w:vMerge/>
            <w:vAlign w:val="center"/>
          </w:tcPr>
          <w:p w14:paraId="1D611972" w14:textId="77777777" w:rsidR="00365EE9" w:rsidRPr="00A54D2F" w:rsidRDefault="00365EE9" w:rsidP="00365EE9">
            <w:pPr>
              <w:jc w:val="center"/>
              <w:rPr>
                <w:sz w:val="20"/>
                <w:szCs w:val="20"/>
                <w:lang w:eastAsia="zh-CN"/>
              </w:rPr>
            </w:pPr>
          </w:p>
        </w:tc>
        <w:tc>
          <w:tcPr>
            <w:tcW w:w="2216" w:type="dxa"/>
            <w:vAlign w:val="center"/>
          </w:tcPr>
          <w:p w14:paraId="3119DF8A" w14:textId="77777777" w:rsidR="00365EE9" w:rsidRPr="00A54D2F" w:rsidRDefault="00365EE9" w:rsidP="00365EE9">
            <w:pPr>
              <w:jc w:val="center"/>
              <w:rPr>
                <w:sz w:val="20"/>
                <w:szCs w:val="20"/>
                <w:lang w:eastAsia="zh-CN"/>
              </w:rPr>
            </w:pPr>
            <w:r w:rsidRPr="00A54D2F">
              <w:rPr>
                <w:sz w:val="20"/>
                <w:szCs w:val="20"/>
                <w:lang w:eastAsia="zh-CN"/>
              </w:rPr>
              <w:t>LEO600_SET1_30</w:t>
            </w:r>
            <w:r w:rsidRPr="00A54D2F">
              <w:rPr>
                <w:sz w:val="20"/>
                <w:szCs w:val="20"/>
                <w:vertAlign w:val="superscript"/>
                <w:lang w:eastAsia="zh-CN"/>
              </w:rPr>
              <w:t>o</w:t>
            </w:r>
          </w:p>
        </w:tc>
        <w:tc>
          <w:tcPr>
            <w:tcW w:w="1044" w:type="dxa"/>
          </w:tcPr>
          <w:p w14:paraId="48A182A8" w14:textId="77777777" w:rsidR="00365EE9" w:rsidRPr="00A54D2F" w:rsidRDefault="00365EE9" w:rsidP="00365EE9">
            <w:pPr>
              <w:jc w:val="center"/>
              <w:rPr>
                <w:sz w:val="20"/>
                <w:szCs w:val="20"/>
                <w:lang w:eastAsia="zh-CN"/>
              </w:rPr>
            </w:pPr>
            <w:r w:rsidRPr="00720E96">
              <w:t>-5.66</w:t>
            </w:r>
          </w:p>
        </w:tc>
      </w:tr>
      <w:tr w:rsidR="00365EE9" w:rsidRPr="001318F0" w14:paraId="08091F1C" w14:textId="77777777" w:rsidTr="00365EE9">
        <w:trPr>
          <w:trHeight w:hRule="exact" w:val="340"/>
          <w:jc w:val="center"/>
        </w:trPr>
        <w:tc>
          <w:tcPr>
            <w:tcW w:w="2911" w:type="dxa"/>
            <w:vMerge/>
            <w:vAlign w:val="center"/>
          </w:tcPr>
          <w:p w14:paraId="5C839583" w14:textId="77777777" w:rsidR="00365EE9" w:rsidRPr="00A54D2F" w:rsidRDefault="00365EE9" w:rsidP="00365EE9">
            <w:pPr>
              <w:jc w:val="center"/>
              <w:rPr>
                <w:sz w:val="20"/>
                <w:szCs w:val="20"/>
                <w:lang w:eastAsia="zh-CN"/>
              </w:rPr>
            </w:pPr>
          </w:p>
        </w:tc>
        <w:tc>
          <w:tcPr>
            <w:tcW w:w="1133" w:type="dxa"/>
            <w:vMerge/>
            <w:vAlign w:val="center"/>
          </w:tcPr>
          <w:p w14:paraId="3F0BB41B" w14:textId="77777777" w:rsidR="00365EE9" w:rsidRPr="00A54D2F" w:rsidRDefault="00365EE9" w:rsidP="00365EE9">
            <w:pPr>
              <w:jc w:val="center"/>
              <w:rPr>
                <w:sz w:val="20"/>
                <w:szCs w:val="20"/>
                <w:lang w:eastAsia="zh-CN"/>
              </w:rPr>
            </w:pPr>
          </w:p>
        </w:tc>
        <w:tc>
          <w:tcPr>
            <w:tcW w:w="1650" w:type="dxa"/>
            <w:vMerge/>
            <w:vAlign w:val="center"/>
          </w:tcPr>
          <w:p w14:paraId="3F0950C4" w14:textId="77777777" w:rsidR="00365EE9" w:rsidRPr="00A54D2F" w:rsidRDefault="00365EE9" w:rsidP="00365EE9">
            <w:pPr>
              <w:jc w:val="center"/>
              <w:rPr>
                <w:sz w:val="20"/>
                <w:szCs w:val="20"/>
                <w:lang w:eastAsia="zh-CN"/>
              </w:rPr>
            </w:pPr>
          </w:p>
        </w:tc>
        <w:tc>
          <w:tcPr>
            <w:tcW w:w="2216" w:type="dxa"/>
            <w:vAlign w:val="center"/>
          </w:tcPr>
          <w:p w14:paraId="636C4AB0" w14:textId="77777777" w:rsidR="00365EE9" w:rsidRPr="00A54D2F" w:rsidRDefault="00365EE9" w:rsidP="00365EE9">
            <w:pPr>
              <w:jc w:val="center"/>
              <w:rPr>
                <w:sz w:val="20"/>
                <w:szCs w:val="20"/>
                <w:lang w:eastAsia="zh-CN"/>
              </w:rPr>
            </w:pPr>
            <w:r w:rsidRPr="00A54D2F">
              <w:rPr>
                <w:sz w:val="20"/>
                <w:szCs w:val="20"/>
                <w:lang w:eastAsia="zh-CN"/>
              </w:rPr>
              <w:t>LEO600_SET2_30</w:t>
            </w:r>
            <w:r w:rsidRPr="00A54D2F">
              <w:rPr>
                <w:sz w:val="20"/>
                <w:szCs w:val="20"/>
                <w:vertAlign w:val="superscript"/>
                <w:lang w:eastAsia="zh-CN"/>
              </w:rPr>
              <w:t>o</w:t>
            </w:r>
          </w:p>
        </w:tc>
        <w:tc>
          <w:tcPr>
            <w:tcW w:w="1044" w:type="dxa"/>
          </w:tcPr>
          <w:p w14:paraId="4C7A39D3" w14:textId="77777777" w:rsidR="00365EE9" w:rsidRPr="00A54D2F" w:rsidRDefault="00365EE9" w:rsidP="00365EE9">
            <w:pPr>
              <w:jc w:val="center"/>
              <w:rPr>
                <w:sz w:val="20"/>
                <w:szCs w:val="20"/>
                <w:lang w:eastAsia="zh-CN"/>
              </w:rPr>
            </w:pPr>
            <w:r w:rsidRPr="00720E96">
              <w:t>-11.66</w:t>
            </w:r>
          </w:p>
        </w:tc>
      </w:tr>
      <w:tr w:rsidR="00365EE9" w:rsidRPr="001318F0" w14:paraId="2494BBE6" w14:textId="77777777" w:rsidTr="00365EE9">
        <w:trPr>
          <w:trHeight w:hRule="exact" w:val="340"/>
          <w:jc w:val="center"/>
        </w:trPr>
        <w:tc>
          <w:tcPr>
            <w:tcW w:w="2911" w:type="dxa"/>
            <w:vMerge/>
            <w:vAlign w:val="center"/>
          </w:tcPr>
          <w:p w14:paraId="60FB2546" w14:textId="77777777" w:rsidR="00365EE9" w:rsidRPr="00A54D2F" w:rsidDel="00DB34CD" w:rsidRDefault="00365EE9" w:rsidP="00365EE9">
            <w:pPr>
              <w:jc w:val="center"/>
              <w:rPr>
                <w:sz w:val="20"/>
                <w:szCs w:val="20"/>
                <w:lang w:eastAsia="zh-CN"/>
              </w:rPr>
            </w:pPr>
            <w:bookmarkStart w:id="23" w:name="_Hlk111036202"/>
          </w:p>
        </w:tc>
        <w:tc>
          <w:tcPr>
            <w:tcW w:w="1133" w:type="dxa"/>
            <w:vMerge/>
            <w:vAlign w:val="center"/>
          </w:tcPr>
          <w:p w14:paraId="1DD1DFCC" w14:textId="77777777" w:rsidR="00365EE9" w:rsidRPr="00A54D2F" w:rsidRDefault="00365EE9" w:rsidP="00365EE9">
            <w:pPr>
              <w:jc w:val="center"/>
              <w:rPr>
                <w:sz w:val="20"/>
                <w:szCs w:val="20"/>
                <w:lang w:eastAsia="zh-CN"/>
              </w:rPr>
            </w:pPr>
          </w:p>
        </w:tc>
        <w:tc>
          <w:tcPr>
            <w:tcW w:w="1650" w:type="dxa"/>
            <w:vMerge/>
            <w:vAlign w:val="center"/>
          </w:tcPr>
          <w:p w14:paraId="17836822" w14:textId="77777777" w:rsidR="00365EE9" w:rsidRPr="00A54D2F" w:rsidRDefault="00365EE9" w:rsidP="00365EE9">
            <w:pPr>
              <w:jc w:val="center"/>
              <w:rPr>
                <w:sz w:val="20"/>
                <w:szCs w:val="20"/>
                <w:lang w:eastAsia="zh-CN"/>
              </w:rPr>
            </w:pPr>
          </w:p>
        </w:tc>
        <w:tc>
          <w:tcPr>
            <w:tcW w:w="2216" w:type="dxa"/>
            <w:vAlign w:val="center"/>
          </w:tcPr>
          <w:p w14:paraId="273E9DB8" w14:textId="77777777" w:rsidR="00365EE9" w:rsidRPr="00A54D2F" w:rsidRDefault="00365EE9" w:rsidP="00365EE9">
            <w:pPr>
              <w:jc w:val="center"/>
              <w:rPr>
                <w:sz w:val="20"/>
                <w:szCs w:val="20"/>
                <w:lang w:eastAsia="zh-CN"/>
              </w:rPr>
            </w:pPr>
            <w:r w:rsidRPr="00A54D2F">
              <w:rPr>
                <w:sz w:val="20"/>
                <w:szCs w:val="20"/>
                <w:lang w:eastAsia="zh-CN"/>
              </w:rPr>
              <w:t>LEO600_SET1_30</w:t>
            </w:r>
            <w:r w:rsidRPr="00A54D2F">
              <w:rPr>
                <w:sz w:val="20"/>
                <w:szCs w:val="20"/>
                <w:vertAlign w:val="superscript"/>
                <w:lang w:eastAsia="zh-CN"/>
              </w:rPr>
              <w:t>o</w:t>
            </w:r>
          </w:p>
        </w:tc>
        <w:tc>
          <w:tcPr>
            <w:tcW w:w="1044" w:type="dxa"/>
          </w:tcPr>
          <w:p w14:paraId="28356C9E" w14:textId="77777777" w:rsidR="00365EE9" w:rsidRPr="00A54D2F" w:rsidRDefault="00365EE9" w:rsidP="00365EE9">
            <w:pPr>
              <w:jc w:val="center"/>
              <w:rPr>
                <w:sz w:val="20"/>
                <w:szCs w:val="20"/>
                <w:lang w:eastAsia="zh-CN"/>
              </w:rPr>
            </w:pPr>
            <w:r w:rsidRPr="00720E96">
              <w:t>-1.82</w:t>
            </w:r>
          </w:p>
        </w:tc>
      </w:tr>
      <w:tr w:rsidR="00365EE9" w:rsidRPr="001318F0" w14:paraId="0D076A46" w14:textId="77777777" w:rsidTr="00365EE9">
        <w:trPr>
          <w:trHeight w:hRule="exact" w:val="340"/>
          <w:jc w:val="center"/>
        </w:trPr>
        <w:tc>
          <w:tcPr>
            <w:tcW w:w="2911" w:type="dxa"/>
            <w:vMerge/>
            <w:vAlign w:val="center"/>
          </w:tcPr>
          <w:p w14:paraId="78F91981" w14:textId="77777777" w:rsidR="00365EE9" w:rsidRPr="00A54D2F" w:rsidDel="00DB34CD" w:rsidRDefault="00365EE9" w:rsidP="00365EE9">
            <w:pPr>
              <w:jc w:val="center"/>
              <w:rPr>
                <w:sz w:val="20"/>
                <w:szCs w:val="20"/>
                <w:lang w:eastAsia="zh-CN"/>
              </w:rPr>
            </w:pPr>
          </w:p>
        </w:tc>
        <w:tc>
          <w:tcPr>
            <w:tcW w:w="1133" w:type="dxa"/>
            <w:vMerge/>
            <w:vAlign w:val="center"/>
          </w:tcPr>
          <w:p w14:paraId="0754577D" w14:textId="77777777" w:rsidR="00365EE9" w:rsidRPr="00A54D2F" w:rsidRDefault="00365EE9" w:rsidP="00365EE9">
            <w:pPr>
              <w:jc w:val="center"/>
              <w:rPr>
                <w:sz w:val="20"/>
                <w:szCs w:val="20"/>
                <w:lang w:eastAsia="zh-CN"/>
              </w:rPr>
            </w:pPr>
          </w:p>
        </w:tc>
        <w:tc>
          <w:tcPr>
            <w:tcW w:w="1650" w:type="dxa"/>
            <w:vMerge/>
            <w:vAlign w:val="center"/>
          </w:tcPr>
          <w:p w14:paraId="49ACFFFF" w14:textId="77777777" w:rsidR="00365EE9" w:rsidRPr="00A54D2F" w:rsidRDefault="00365EE9" w:rsidP="00365EE9">
            <w:pPr>
              <w:jc w:val="center"/>
              <w:rPr>
                <w:sz w:val="20"/>
                <w:szCs w:val="20"/>
                <w:lang w:eastAsia="zh-CN"/>
              </w:rPr>
            </w:pPr>
          </w:p>
        </w:tc>
        <w:tc>
          <w:tcPr>
            <w:tcW w:w="2216" w:type="dxa"/>
            <w:vAlign w:val="center"/>
          </w:tcPr>
          <w:p w14:paraId="0CE5AC36" w14:textId="77777777" w:rsidR="00365EE9" w:rsidRPr="00A54D2F" w:rsidRDefault="00365EE9" w:rsidP="00365EE9">
            <w:pPr>
              <w:jc w:val="center"/>
              <w:rPr>
                <w:sz w:val="20"/>
                <w:szCs w:val="20"/>
                <w:lang w:eastAsia="zh-CN"/>
              </w:rPr>
            </w:pPr>
            <w:r w:rsidRPr="00A54D2F">
              <w:rPr>
                <w:sz w:val="20"/>
                <w:szCs w:val="20"/>
                <w:lang w:eastAsia="zh-CN"/>
              </w:rPr>
              <w:t>LEO600_SET2_30</w:t>
            </w:r>
            <w:r w:rsidRPr="00A54D2F">
              <w:rPr>
                <w:sz w:val="20"/>
                <w:szCs w:val="20"/>
                <w:vertAlign w:val="superscript"/>
                <w:lang w:eastAsia="zh-CN"/>
              </w:rPr>
              <w:t>o</w:t>
            </w:r>
          </w:p>
        </w:tc>
        <w:tc>
          <w:tcPr>
            <w:tcW w:w="1044" w:type="dxa"/>
          </w:tcPr>
          <w:p w14:paraId="620C4D89" w14:textId="77777777" w:rsidR="00365EE9" w:rsidRPr="00A54D2F" w:rsidRDefault="00365EE9" w:rsidP="00365EE9">
            <w:pPr>
              <w:jc w:val="center"/>
              <w:rPr>
                <w:sz w:val="20"/>
                <w:szCs w:val="20"/>
                <w:lang w:eastAsia="zh-CN"/>
              </w:rPr>
            </w:pPr>
            <w:r w:rsidRPr="00720E96">
              <w:t>-7.82</w:t>
            </w:r>
          </w:p>
        </w:tc>
      </w:tr>
      <w:bookmarkEnd w:id="23"/>
    </w:tbl>
    <w:p w14:paraId="7084A950" w14:textId="77777777" w:rsidR="00365EE9" w:rsidRDefault="00365EE9" w:rsidP="00365EE9">
      <w:pPr>
        <w:rPr>
          <w:lang w:val="en-US" w:eastAsia="zh-CN"/>
        </w:rPr>
      </w:pPr>
    </w:p>
    <w:p w14:paraId="758E7AD8" w14:textId="435825EB" w:rsidR="002C2DEE" w:rsidRDefault="002C2DEE" w:rsidP="001A751A">
      <w:pPr>
        <w:rPr>
          <w:lang w:val="en-US" w:eastAsia="zh-CN"/>
        </w:rPr>
      </w:pPr>
    </w:p>
    <w:sectPr w:rsidR="002C2DEE" w:rsidSect="00B8721B">
      <w:type w:val="continuous"/>
      <w:pgSz w:w="11907" w:h="16840" w:code="9"/>
      <w:pgMar w:top="1440" w:right="11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5D310" w14:textId="77777777" w:rsidR="00E87429" w:rsidRDefault="00E87429" w:rsidP="005B0279">
      <w:pPr>
        <w:spacing w:after="0"/>
      </w:pPr>
      <w:r>
        <w:separator/>
      </w:r>
    </w:p>
  </w:endnote>
  <w:endnote w:type="continuationSeparator" w:id="0">
    <w:p w14:paraId="03677B09" w14:textId="77777777" w:rsidR="00E87429" w:rsidRDefault="00E87429" w:rsidP="005B02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E68F3" w14:textId="77777777" w:rsidR="00E87429" w:rsidRDefault="00E87429" w:rsidP="005B0279">
      <w:pPr>
        <w:spacing w:after="0"/>
      </w:pPr>
      <w:r>
        <w:separator/>
      </w:r>
    </w:p>
  </w:footnote>
  <w:footnote w:type="continuationSeparator" w:id="0">
    <w:p w14:paraId="3EF58E74" w14:textId="77777777" w:rsidR="00E87429" w:rsidRDefault="00E87429" w:rsidP="005B02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 w15:restartNumberingAfterBreak="0">
    <w:nsid w:val="120D2C1E"/>
    <w:multiLevelType w:val="hybridMultilevel"/>
    <w:tmpl w:val="8BFCCC78"/>
    <w:lvl w:ilvl="0" w:tplc="90A0BC94">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153C4D53"/>
    <w:multiLevelType w:val="hybridMultilevel"/>
    <w:tmpl w:val="47B0C10E"/>
    <w:lvl w:ilvl="0" w:tplc="4202C932">
      <w:start w:val="1"/>
      <w:numFmt w:val="bullet"/>
      <w:lvlText w:val=""/>
      <w:lvlJc w:val="left"/>
      <w:pPr>
        <w:ind w:left="1219" w:hanging="420"/>
      </w:pPr>
      <w:rPr>
        <w:rFonts w:ascii="Symbol" w:eastAsia="MS Mincho" w:hAnsi="Symbol" w:cs="Times New Roman" w:hint="default"/>
      </w:rPr>
    </w:lvl>
    <w:lvl w:ilvl="1" w:tplc="90A0BC94">
      <w:start w:val="1"/>
      <w:numFmt w:val="bullet"/>
      <w:lvlText w:val="–"/>
      <w:lvlJc w:val="left"/>
      <w:pPr>
        <w:ind w:left="1639" w:hanging="420"/>
      </w:pPr>
      <w:rPr>
        <w:rFonts w:ascii="Arial" w:hAnsi="Arial"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3" w15:restartNumberingAfterBreak="0">
    <w:nsid w:val="1A03229E"/>
    <w:multiLevelType w:val="hybridMultilevel"/>
    <w:tmpl w:val="97484E5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B186D72"/>
    <w:multiLevelType w:val="hybridMultilevel"/>
    <w:tmpl w:val="69844E16"/>
    <w:lvl w:ilvl="0" w:tplc="408EFE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B557C1"/>
    <w:multiLevelType w:val="multilevel"/>
    <w:tmpl w:val="75D2834E"/>
    <w:lvl w:ilvl="0">
      <w:start w:val="1"/>
      <w:numFmt w:val="decimal"/>
      <w:pStyle w:val="Heading1"/>
      <w:lvlText w:val="%1"/>
      <w:lvlJc w:val="left"/>
      <w:pPr>
        <w:tabs>
          <w:tab w:val="num" w:pos="432"/>
        </w:tabs>
        <w:ind w:left="432" w:hanging="432"/>
      </w:pPr>
      <w:rPr>
        <w:rFonts w:hint="eastAsia"/>
        <w:i w:val="0"/>
        <w:lang w:val="en-US"/>
      </w:rPr>
    </w:lvl>
    <w:lvl w:ilvl="1">
      <w:start w:val="1"/>
      <w:numFmt w:val="decimal"/>
      <w:pStyle w:val="Heading2"/>
      <w:lvlText w:val="%1.%2"/>
      <w:lvlJc w:val="left"/>
      <w:pPr>
        <w:tabs>
          <w:tab w:val="num" w:pos="-1126"/>
        </w:tabs>
        <w:ind w:left="-1126" w:hanging="576"/>
      </w:pPr>
      <w:rPr>
        <w:rFonts w:ascii="Times New Roman" w:hAnsi="Times New Roman" w:cs="Times New Roman" w:hint="default"/>
        <w:b/>
        <w:i w:val="0"/>
        <w:sz w:val="24"/>
        <w:effect w:val="none"/>
      </w:rPr>
    </w:lvl>
    <w:lvl w:ilvl="2">
      <w:start w:val="1"/>
      <w:numFmt w:val="decimal"/>
      <w:pStyle w:val="Heading3"/>
      <w:lvlText w:val="%1.%2.%3"/>
      <w:lvlJc w:val="left"/>
      <w:pPr>
        <w:tabs>
          <w:tab w:val="num" w:pos="-3675"/>
        </w:tabs>
        <w:ind w:left="-3675" w:hanging="720"/>
      </w:pPr>
      <w:rPr>
        <w:rFonts w:hint="eastAsia"/>
        <w:b/>
      </w:rPr>
    </w:lvl>
    <w:lvl w:ilvl="3">
      <w:start w:val="1"/>
      <w:numFmt w:val="decimal"/>
      <w:pStyle w:val="Heading4"/>
      <w:lvlText w:val="%1.%2.%3.%4"/>
      <w:lvlJc w:val="left"/>
      <w:pPr>
        <w:tabs>
          <w:tab w:val="num" w:pos="-3531"/>
        </w:tabs>
        <w:ind w:left="-3531" w:hanging="864"/>
      </w:pPr>
      <w:rPr>
        <w:rFonts w:hint="eastAsia"/>
      </w:rPr>
    </w:lvl>
    <w:lvl w:ilvl="4">
      <w:start w:val="1"/>
      <w:numFmt w:val="decimal"/>
      <w:pStyle w:val="Heading5"/>
      <w:lvlText w:val="%1.%2.%3.%4.%5"/>
      <w:lvlJc w:val="left"/>
      <w:pPr>
        <w:tabs>
          <w:tab w:val="num" w:pos="-3387"/>
        </w:tabs>
        <w:ind w:left="-3387" w:hanging="1008"/>
      </w:pPr>
      <w:rPr>
        <w:rFonts w:hint="eastAsia"/>
      </w:rPr>
    </w:lvl>
    <w:lvl w:ilvl="5">
      <w:start w:val="1"/>
      <w:numFmt w:val="decimal"/>
      <w:pStyle w:val="Heading6"/>
      <w:lvlText w:val="%1.%2.%3.%4.%5.%6"/>
      <w:lvlJc w:val="left"/>
      <w:pPr>
        <w:tabs>
          <w:tab w:val="num" w:pos="-3243"/>
        </w:tabs>
        <w:ind w:left="-3243" w:hanging="1152"/>
      </w:pPr>
      <w:rPr>
        <w:rFonts w:hint="eastAsia"/>
      </w:rPr>
    </w:lvl>
    <w:lvl w:ilvl="6">
      <w:start w:val="1"/>
      <w:numFmt w:val="decimal"/>
      <w:pStyle w:val="Heading7"/>
      <w:lvlText w:val="%1.%2.%3.%4.%5.%6.%7"/>
      <w:lvlJc w:val="left"/>
      <w:pPr>
        <w:tabs>
          <w:tab w:val="num" w:pos="-3099"/>
        </w:tabs>
        <w:ind w:left="-3099" w:hanging="1296"/>
      </w:pPr>
      <w:rPr>
        <w:rFonts w:hint="eastAsia"/>
      </w:rPr>
    </w:lvl>
    <w:lvl w:ilvl="7">
      <w:start w:val="1"/>
      <w:numFmt w:val="decimal"/>
      <w:pStyle w:val="Heading8"/>
      <w:lvlText w:val="%1.%2.%3.%4.%5.%6.%7.%8"/>
      <w:lvlJc w:val="left"/>
      <w:pPr>
        <w:tabs>
          <w:tab w:val="num" w:pos="-2955"/>
        </w:tabs>
        <w:ind w:left="-2955" w:hanging="1440"/>
      </w:pPr>
      <w:rPr>
        <w:rFonts w:hint="eastAsia"/>
      </w:rPr>
    </w:lvl>
    <w:lvl w:ilvl="8">
      <w:start w:val="1"/>
      <w:numFmt w:val="decimal"/>
      <w:pStyle w:val="Heading9"/>
      <w:lvlText w:val="%1.%2.%3.%4.%5.%6.%7.%8.%9"/>
      <w:lvlJc w:val="left"/>
      <w:pPr>
        <w:tabs>
          <w:tab w:val="num" w:pos="-2811"/>
        </w:tabs>
        <w:ind w:left="-2811" w:hanging="1584"/>
      </w:pPr>
      <w:rPr>
        <w:rFonts w:hint="eastAsia"/>
      </w:rPr>
    </w:lvl>
  </w:abstractNum>
  <w:abstractNum w:abstractNumId="6" w15:restartNumberingAfterBreak="0">
    <w:nsid w:val="39AB10C3"/>
    <w:multiLevelType w:val="hybridMultilevel"/>
    <w:tmpl w:val="716E114C"/>
    <w:lvl w:ilvl="0" w:tplc="05D29A3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8" w15:restartNumberingAfterBreak="0">
    <w:nsid w:val="565C4925"/>
    <w:multiLevelType w:val="hybridMultilevel"/>
    <w:tmpl w:val="C0BA52C0"/>
    <w:lvl w:ilvl="0" w:tplc="4202C932">
      <w:start w:val="1"/>
      <w:numFmt w:val="bullet"/>
      <w:lvlText w:val=""/>
      <w:lvlJc w:val="left"/>
      <w:pPr>
        <w:ind w:left="1140" w:hanging="420"/>
      </w:pPr>
      <w:rPr>
        <w:rFonts w:ascii="Symbol" w:eastAsia="MS Mincho" w:hAnsi="Symbol"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6EFD2578"/>
    <w:multiLevelType w:val="hybridMultilevel"/>
    <w:tmpl w:val="66402828"/>
    <w:lvl w:ilvl="0" w:tplc="4202C932">
      <w:start w:val="1"/>
      <w:numFmt w:val="bullet"/>
      <w:lvlText w:val=""/>
      <w:lvlJc w:val="left"/>
      <w:pPr>
        <w:ind w:left="1219" w:hanging="420"/>
      </w:pPr>
      <w:rPr>
        <w:rFonts w:ascii="Symbol" w:eastAsia="MS Mincho" w:hAnsi="Symbol" w:cs="Times New Roman" w:hint="default"/>
      </w:rPr>
    </w:lvl>
    <w:lvl w:ilvl="1" w:tplc="90A0BC94">
      <w:start w:val="1"/>
      <w:numFmt w:val="bullet"/>
      <w:lvlText w:val="–"/>
      <w:lvlJc w:val="left"/>
      <w:pPr>
        <w:ind w:left="1639" w:hanging="420"/>
      </w:pPr>
      <w:rPr>
        <w:rFonts w:ascii="Arial" w:hAnsi="Arial"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0" w15:restartNumberingAfterBreak="0">
    <w:nsid w:val="6F1C5F29"/>
    <w:multiLevelType w:val="hybridMultilevel"/>
    <w:tmpl w:val="C81A3792"/>
    <w:lvl w:ilvl="0" w:tplc="90A0BC94">
      <w:start w:val="1"/>
      <w:numFmt w:val="bullet"/>
      <w:lvlText w:val="–"/>
      <w:lvlJc w:val="left"/>
      <w:pPr>
        <w:ind w:left="1219" w:hanging="420"/>
      </w:pPr>
      <w:rPr>
        <w:rFonts w:ascii="Arial" w:hAnsi="Arial" w:hint="default"/>
      </w:rPr>
    </w:lvl>
    <w:lvl w:ilvl="1" w:tplc="90A0BC94">
      <w:start w:val="1"/>
      <w:numFmt w:val="bullet"/>
      <w:lvlText w:val="–"/>
      <w:lvlJc w:val="left"/>
      <w:pPr>
        <w:ind w:left="1639" w:hanging="420"/>
      </w:pPr>
      <w:rPr>
        <w:rFonts w:ascii="Arial" w:hAnsi="Arial"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1" w15:restartNumberingAfterBreak="0">
    <w:nsid w:val="73723D66"/>
    <w:multiLevelType w:val="multilevel"/>
    <w:tmpl w:val="4E242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F5E0BA7"/>
    <w:multiLevelType w:val="hybridMultilevel"/>
    <w:tmpl w:val="7F6A878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6"/>
  </w:num>
  <w:num w:numId="5">
    <w:abstractNumId w:val="4"/>
  </w:num>
  <w:num w:numId="6">
    <w:abstractNumId w:val="11"/>
  </w:num>
  <w:num w:numId="7">
    <w:abstractNumId w:val="12"/>
  </w:num>
  <w:num w:numId="8">
    <w:abstractNumId w:val="5"/>
  </w:num>
  <w:num w:numId="9">
    <w:abstractNumId w:val="2"/>
  </w:num>
  <w:num w:numId="10">
    <w:abstractNumId w:val="1"/>
  </w:num>
  <w:num w:numId="11">
    <w:abstractNumId w:val="10"/>
  </w:num>
  <w:num w:numId="12">
    <w:abstractNumId w:val="9"/>
  </w:num>
  <w:num w:numId="13">
    <w:abstractNumId w:val="8"/>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615"/>
    <w:rsid w:val="0000098A"/>
    <w:rsid w:val="00001377"/>
    <w:rsid w:val="000013C2"/>
    <w:rsid w:val="000020AE"/>
    <w:rsid w:val="00003117"/>
    <w:rsid w:val="000032A4"/>
    <w:rsid w:val="00003CD1"/>
    <w:rsid w:val="000052AE"/>
    <w:rsid w:val="00005CF7"/>
    <w:rsid w:val="00006786"/>
    <w:rsid w:val="000106F8"/>
    <w:rsid w:val="0001078C"/>
    <w:rsid w:val="00010C13"/>
    <w:rsid w:val="00010FA8"/>
    <w:rsid w:val="00013013"/>
    <w:rsid w:val="00013EF0"/>
    <w:rsid w:val="00013FB5"/>
    <w:rsid w:val="000145B9"/>
    <w:rsid w:val="00014C25"/>
    <w:rsid w:val="00015B41"/>
    <w:rsid w:val="00015FC3"/>
    <w:rsid w:val="000163A9"/>
    <w:rsid w:val="000164B3"/>
    <w:rsid w:val="000166DF"/>
    <w:rsid w:val="00016B21"/>
    <w:rsid w:val="00016C04"/>
    <w:rsid w:val="000172B2"/>
    <w:rsid w:val="000178F2"/>
    <w:rsid w:val="00017B70"/>
    <w:rsid w:val="00017E67"/>
    <w:rsid w:val="00020341"/>
    <w:rsid w:val="000207BA"/>
    <w:rsid w:val="000208C5"/>
    <w:rsid w:val="00021C38"/>
    <w:rsid w:val="00021E41"/>
    <w:rsid w:val="0002341B"/>
    <w:rsid w:val="00023DE0"/>
    <w:rsid w:val="00025C63"/>
    <w:rsid w:val="0002738B"/>
    <w:rsid w:val="00027454"/>
    <w:rsid w:val="00027912"/>
    <w:rsid w:val="00027B54"/>
    <w:rsid w:val="00030B77"/>
    <w:rsid w:val="00031666"/>
    <w:rsid w:val="00031D62"/>
    <w:rsid w:val="000320F9"/>
    <w:rsid w:val="00032E50"/>
    <w:rsid w:val="000331A8"/>
    <w:rsid w:val="000334CF"/>
    <w:rsid w:val="000339DC"/>
    <w:rsid w:val="00033FA8"/>
    <w:rsid w:val="0003459B"/>
    <w:rsid w:val="0003484D"/>
    <w:rsid w:val="000348DC"/>
    <w:rsid w:val="00035492"/>
    <w:rsid w:val="0003669B"/>
    <w:rsid w:val="000367E6"/>
    <w:rsid w:val="00037BDD"/>
    <w:rsid w:val="00040BFF"/>
    <w:rsid w:val="00041BA5"/>
    <w:rsid w:val="00041E56"/>
    <w:rsid w:val="00042773"/>
    <w:rsid w:val="00042797"/>
    <w:rsid w:val="00042C78"/>
    <w:rsid w:val="000436B1"/>
    <w:rsid w:val="00044409"/>
    <w:rsid w:val="000455AE"/>
    <w:rsid w:val="00045B09"/>
    <w:rsid w:val="00046719"/>
    <w:rsid w:val="0004774C"/>
    <w:rsid w:val="00047BA1"/>
    <w:rsid w:val="000508F7"/>
    <w:rsid w:val="00051196"/>
    <w:rsid w:val="000519AD"/>
    <w:rsid w:val="00052342"/>
    <w:rsid w:val="0005289D"/>
    <w:rsid w:val="00053587"/>
    <w:rsid w:val="00054945"/>
    <w:rsid w:val="00055C17"/>
    <w:rsid w:val="000574DF"/>
    <w:rsid w:val="0005765D"/>
    <w:rsid w:val="00060961"/>
    <w:rsid w:val="000618A7"/>
    <w:rsid w:val="00061D65"/>
    <w:rsid w:val="00063193"/>
    <w:rsid w:val="0006413C"/>
    <w:rsid w:val="00064E9F"/>
    <w:rsid w:val="00065793"/>
    <w:rsid w:val="000659C6"/>
    <w:rsid w:val="00065DAA"/>
    <w:rsid w:val="000660DC"/>
    <w:rsid w:val="00066323"/>
    <w:rsid w:val="00066872"/>
    <w:rsid w:val="00066D84"/>
    <w:rsid w:val="00066EC6"/>
    <w:rsid w:val="00067EC3"/>
    <w:rsid w:val="000703B0"/>
    <w:rsid w:val="0007202A"/>
    <w:rsid w:val="000725E9"/>
    <w:rsid w:val="00072A67"/>
    <w:rsid w:val="00072CD6"/>
    <w:rsid w:val="00073248"/>
    <w:rsid w:val="00073C79"/>
    <w:rsid w:val="00073D4B"/>
    <w:rsid w:val="0007434E"/>
    <w:rsid w:val="00074400"/>
    <w:rsid w:val="0007453D"/>
    <w:rsid w:val="0007454D"/>
    <w:rsid w:val="0007502A"/>
    <w:rsid w:val="00076A38"/>
    <w:rsid w:val="0007746C"/>
    <w:rsid w:val="0007760C"/>
    <w:rsid w:val="00077D58"/>
    <w:rsid w:val="00077F1B"/>
    <w:rsid w:val="000806CE"/>
    <w:rsid w:val="00080776"/>
    <w:rsid w:val="000808AE"/>
    <w:rsid w:val="00080BA7"/>
    <w:rsid w:val="00080D9D"/>
    <w:rsid w:val="00080F2F"/>
    <w:rsid w:val="00080FE9"/>
    <w:rsid w:val="00081324"/>
    <w:rsid w:val="000821B5"/>
    <w:rsid w:val="00082260"/>
    <w:rsid w:val="00084608"/>
    <w:rsid w:val="000846E1"/>
    <w:rsid w:val="00084893"/>
    <w:rsid w:val="00084C14"/>
    <w:rsid w:val="000850C1"/>
    <w:rsid w:val="000856EE"/>
    <w:rsid w:val="00085851"/>
    <w:rsid w:val="00086681"/>
    <w:rsid w:val="000868D7"/>
    <w:rsid w:val="00086AD0"/>
    <w:rsid w:val="000871D4"/>
    <w:rsid w:val="0008765C"/>
    <w:rsid w:val="00090377"/>
    <w:rsid w:val="0009067A"/>
    <w:rsid w:val="00090D94"/>
    <w:rsid w:val="00092368"/>
    <w:rsid w:val="00092A4C"/>
    <w:rsid w:val="00093A6A"/>
    <w:rsid w:val="00094880"/>
    <w:rsid w:val="00094CC6"/>
    <w:rsid w:val="0009514E"/>
    <w:rsid w:val="00096BF4"/>
    <w:rsid w:val="0009713F"/>
    <w:rsid w:val="000979E5"/>
    <w:rsid w:val="00097DE2"/>
    <w:rsid w:val="00097F61"/>
    <w:rsid w:val="000A161E"/>
    <w:rsid w:val="000A25BE"/>
    <w:rsid w:val="000A2963"/>
    <w:rsid w:val="000A2A77"/>
    <w:rsid w:val="000A3C17"/>
    <w:rsid w:val="000A3FB3"/>
    <w:rsid w:val="000A49F2"/>
    <w:rsid w:val="000A4EB5"/>
    <w:rsid w:val="000A4FF8"/>
    <w:rsid w:val="000A521E"/>
    <w:rsid w:val="000A5494"/>
    <w:rsid w:val="000A5AAB"/>
    <w:rsid w:val="000A6548"/>
    <w:rsid w:val="000A7397"/>
    <w:rsid w:val="000B0072"/>
    <w:rsid w:val="000B0C97"/>
    <w:rsid w:val="000B0E45"/>
    <w:rsid w:val="000B209D"/>
    <w:rsid w:val="000B2802"/>
    <w:rsid w:val="000B29A9"/>
    <w:rsid w:val="000B2EF8"/>
    <w:rsid w:val="000B35CF"/>
    <w:rsid w:val="000B38BD"/>
    <w:rsid w:val="000B3E36"/>
    <w:rsid w:val="000B3EE3"/>
    <w:rsid w:val="000B446B"/>
    <w:rsid w:val="000B4A90"/>
    <w:rsid w:val="000B55E0"/>
    <w:rsid w:val="000B6ED4"/>
    <w:rsid w:val="000B6F14"/>
    <w:rsid w:val="000B7BAE"/>
    <w:rsid w:val="000C0829"/>
    <w:rsid w:val="000C100B"/>
    <w:rsid w:val="000C21CB"/>
    <w:rsid w:val="000C26B7"/>
    <w:rsid w:val="000C2956"/>
    <w:rsid w:val="000C3E67"/>
    <w:rsid w:val="000C45C3"/>
    <w:rsid w:val="000C46E8"/>
    <w:rsid w:val="000C4BAF"/>
    <w:rsid w:val="000C4FEF"/>
    <w:rsid w:val="000C58E5"/>
    <w:rsid w:val="000C5F2D"/>
    <w:rsid w:val="000C61D5"/>
    <w:rsid w:val="000C79FE"/>
    <w:rsid w:val="000D0DF4"/>
    <w:rsid w:val="000D1075"/>
    <w:rsid w:val="000D19F0"/>
    <w:rsid w:val="000D1A22"/>
    <w:rsid w:val="000D3453"/>
    <w:rsid w:val="000D3672"/>
    <w:rsid w:val="000D3F4D"/>
    <w:rsid w:val="000D4C87"/>
    <w:rsid w:val="000D542B"/>
    <w:rsid w:val="000D648F"/>
    <w:rsid w:val="000D65BA"/>
    <w:rsid w:val="000D6F42"/>
    <w:rsid w:val="000D7185"/>
    <w:rsid w:val="000D72C3"/>
    <w:rsid w:val="000D7AAA"/>
    <w:rsid w:val="000E078A"/>
    <w:rsid w:val="000E084C"/>
    <w:rsid w:val="000E1E08"/>
    <w:rsid w:val="000E20D9"/>
    <w:rsid w:val="000E22D5"/>
    <w:rsid w:val="000E24C0"/>
    <w:rsid w:val="000E27E8"/>
    <w:rsid w:val="000E2817"/>
    <w:rsid w:val="000E29EA"/>
    <w:rsid w:val="000E2A16"/>
    <w:rsid w:val="000E35FF"/>
    <w:rsid w:val="000E3954"/>
    <w:rsid w:val="000E4C87"/>
    <w:rsid w:val="000E509E"/>
    <w:rsid w:val="000E58F0"/>
    <w:rsid w:val="000E6C67"/>
    <w:rsid w:val="000E7174"/>
    <w:rsid w:val="000F1077"/>
    <w:rsid w:val="000F1086"/>
    <w:rsid w:val="000F134C"/>
    <w:rsid w:val="000F1469"/>
    <w:rsid w:val="000F1559"/>
    <w:rsid w:val="000F2E9F"/>
    <w:rsid w:val="000F37DA"/>
    <w:rsid w:val="000F45B1"/>
    <w:rsid w:val="000F486A"/>
    <w:rsid w:val="000F55C0"/>
    <w:rsid w:val="000F5BAF"/>
    <w:rsid w:val="000F6083"/>
    <w:rsid w:val="000F62A5"/>
    <w:rsid w:val="000F62C0"/>
    <w:rsid w:val="000F67D6"/>
    <w:rsid w:val="000F696A"/>
    <w:rsid w:val="000F6BE9"/>
    <w:rsid w:val="000F7060"/>
    <w:rsid w:val="000F710F"/>
    <w:rsid w:val="001025E6"/>
    <w:rsid w:val="00103F39"/>
    <w:rsid w:val="001042AF"/>
    <w:rsid w:val="001043E8"/>
    <w:rsid w:val="001044B9"/>
    <w:rsid w:val="0010541F"/>
    <w:rsid w:val="001056AA"/>
    <w:rsid w:val="001057ED"/>
    <w:rsid w:val="001058DA"/>
    <w:rsid w:val="00105CDB"/>
    <w:rsid w:val="00105E71"/>
    <w:rsid w:val="00106B36"/>
    <w:rsid w:val="001109F6"/>
    <w:rsid w:val="00111048"/>
    <w:rsid w:val="0011144E"/>
    <w:rsid w:val="00111E06"/>
    <w:rsid w:val="001126CA"/>
    <w:rsid w:val="001128C4"/>
    <w:rsid w:val="00112A93"/>
    <w:rsid w:val="00114DA0"/>
    <w:rsid w:val="0011591F"/>
    <w:rsid w:val="001167DA"/>
    <w:rsid w:val="00116DA7"/>
    <w:rsid w:val="00116E55"/>
    <w:rsid w:val="0011743B"/>
    <w:rsid w:val="00117EEF"/>
    <w:rsid w:val="00120340"/>
    <w:rsid w:val="00120733"/>
    <w:rsid w:val="001208D1"/>
    <w:rsid w:val="001210AA"/>
    <w:rsid w:val="001215D2"/>
    <w:rsid w:val="001217E4"/>
    <w:rsid w:val="001239CE"/>
    <w:rsid w:val="0012476E"/>
    <w:rsid w:val="00124D9F"/>
    <w:rsid w:val="00125004"/>
    <w:rsid w:val="001267D8"/>
    <w:rsid w:val="001268E4"/>
    <w:rsid w:val="00127CB3"/>
    <w:rsid w:val="00127F73"/>
    <w:rsid w:val="001302EC"/>
    <w:rsid w:val="001318F0"/>
    <w:rsid w:val="00132254"/>
    <w:rsid w:val="001354A2"/>
    <w:rsid w:val="001355F4"/>
    <w:rsid w:val="00136161"/>
    <w:rsid w:val="00136BBA"/>
    <w:rsid w:val="00136CD6"/>
    <w:rsid w:val="001370AE"/>
    <w:rsid w:val="00137174"/>
    <w:rsid w:val="001374B4"/>
    <w:rsid w:val="00137751"/>
    <w:rsid w:val="001416A4"/>
    <w:rsid w:val="00141744"/>
    <w:rsid w:val="00142B5A"/>
    <w:rsid w:val="00142BCA"/>
    <w:rsid w:val="00143187"/>
    <w:rsid w:val="00143FA5"/>
    <w:rsid w:val="0014437D"/>
    <w:rsid w:val="001459E9"/>
    <w:rsid w:val="001463D3"/>
    <w:rsid w:val="00147127"/>
    <w:rsid w:val="001473C6"/>
    <w:rsid w:val="00147655"/>
    <w:rsid w:val="001479AF"/>
    <w:rsid w:val="0015009C"/>
    <w:rsid w:val="001501FB"/>
    <w:rsid w:val="0015054C"/>
    <w:rsid w:val="00151186"/>
    <w:rsid w:val="00151877"/>
    <w:rsid w:val="00152075"/>
    <w:rsid w:val="001522E7"/>
    <w:rsid w:val="00152E9D"/>
    <w:rsid w:val="0015382B"/>
    <w:rsid w:val="00154480"/>
    <w:rsid w:val="0015467D"/>
    <w:rsid w:val="00154A00"/>
    <w:rsid w:val="00156083"/>
    <w:rsid w:val="001565FB"/>
    <w:rsid w:val="00156D1E"/>
    <w:rsid w:val="0016073D"/>
    <w:rsid w:val="00161137"/>
    <w:rsid w:val="001617D3"/>
    <w:rsid w:val="00161E03"/>
    <w:rsid w:val="0016209F"/>
    <w:rsid w:val="00162A6C"/>
    <w:rsid w:val="00162D1C"/>
    <w:rsid w:val="0016467F"/>
    <w:rsid w:val="00164807"/>
    <w:rsid w:val="00164AC8"/>
    <w:rsid w:val="00165655"/>
    <w:rsid w:val="00165B9C"/>
    <w:rsid w:val="00165E3A"/>
    <w:rsid w:val="00166322"/>
    <w:rsid w:val="001668C3"/>
    <w:rsid w:val="001672F4"/>
    <w:rsid w:val="001674C3"/>
    <w:rsid w:val="00167509"/>
    <w:rsid w:val="00167EBF"/>
    <w:rsid w:val="00170068"/>
    <w:rsid w:val="0017022E"/>
    <w:rsid w:val="00170C10"/>
    <w:rsid w:val="00171027"/>
    <w:rsid w:val="00171E8A"/>
    <w:rsid w:val="001726A4"/>
    <w:rsid w:val="00172804"/>
    <w:rsid w:val="00172A7D"/>
    <w:rsid w:val="00172E61"/>
    <w:rsid w:val="00173332"/>
    <w:rsid w:val="00173726"/>
    <w:rsid w:val="00174257"/>
    <w:rsid w:val="001752A9"/>
    <w:rsid w:val="00176740"/>
    <w:rsid w:val="001767BA"/>
    <w:rsid w:val="00176CD9"/>
    <w:rsid w:val="0017795B"/>
    <w:rsid w:val="00177A68"/>
    <w:rsid w:val="00180D08"/>
    <w:rsid w:val="0018105E"/>
    <w:rsid w:val="00181D2F"/>
    <w:rsid w:val="00182627"/>
    <w:rsid w:val="001828C9"/>
    <w:rsid w:val="00182ADF"/>
    <w:rsid w:val="001830B6"/>
    <w:rsid w:val="001833CD"/>
    <w:rsid w:val="00183BFB"/>
    <w:rsid w:val="0018463C"/>
    <w:rsid w:val="001851F4"/>
    <w:rsid w:val="001851FE"/>
    <w:rsid w:val="00185F71"/>
    <w:rsid w:val="0018613A"/>
    <w:rsid w:val="001861D2"/>
    <w:rsid w:val="001866B6"/>
    <w:rsid w:val="0018733C"/>
    <w:rsid w:val="00190BB5"/>
    <w:rsid w:val="00190E35"/>
    <w:rsid w:val="00190ECB"/>
    <w:rsid w:val="00191268"/>
    <w:rsid w:val="00191546"/>
    <w:rsid w:val="00193502"/>
    <w:rsid w:val="001942BF"/>
    <w:rsid w:val="0019439F"/>
    <w:rsid w:val="00194626"/>
    <w:rsid w:val="00194A41"/>
    <w:rsid w:val="00194BEF"/>
    <w:rsid w:val="00194C6F"/>
    <w:rsid w:val="001956DE"/>
    <w:rsid w:val="00195BB4"/>
    <w:rsid w:val="00196C41"/>
    <w:rsid w:val="00196E84"/>
    <w:rsid w:val="001A0455"/>
    <w:rsid w:val="001A1199"/>
    <w:rsid w:val="001A1849"/>
    <w:rsid w:val="001A2B77"/>
    <w:rsid w:val="001A386F"/>
    <w:rsid w:val="001A3B22"/>
    <w:rsid w:val="001A46EE"/>
    <w:rsid w:val="001A516E"/>
    <w:rsid w:val="001A6019"/>
    <w:rsid w:val="001A707C"/>
    <w:rsid w:val="001A7498"/>
    <w:rsid w:val="001A751A"/>
    <w:rsid w:val="001A7799"/>
    <w:rsid w:val="001B18FE"/>
    <w:rsid w:val="001B1C3C"/>
    <w:rsid w:val="001B2080"/>
    <w:rsid w:val="001B2900"/>
    <w:rsid w:val="001B3A2E"/>
    <w:rsid w:val="001B4FCA"/>
    <w:rsid w:val="001B5F37"/>
    <w:rsid w:val="001B61E5"/>
    <w:rsid w:val="001B774C"/>
    <w:rsid w:val="001C0040"/>
    <w:rsid w:val="001C04D9"/>
    <w:rsid w:val="001C07E4"/>
    <w:rsid w:val="001C09D5"/>
    <w:rsid w:val="001C2216"/>
    <w:rsid w:val="001C2230"/>
    <w:rsid w:val="001C2C6C"/>
    <w:rsid w:val="001C2E4D"/>
    <w:rsid w:val="001C3CE3"/>
    <w:rsid w:val="001C3F04"/>
    <w:rsid w:val="001C46B6"/>
    <w:rsid w:val="001C4AB3"/>
    <w:rsid w:val="001C5016"/>
    <w:rsid w:val="001C52C6"/>
    <w:rsid w:val="001C5A83"/>
    <w:rsid w:val="001C6298"/>
    <w:rsid w:val="001C6615"/>
    <w:rsid w:val="001C71D6"/>
    <w:rsid w:val="001C76A1"/>
    <w:rsid w:val="001C7C77"/>
    <w:rsid w:val="001C7C93"/>
    <w:rsid w:val="001D01B2"/>
    <w:rsid w:val="001D0F4B"/>
    <w:rsid w:val="001D2FEA"/>
    <w:rsid w:val="001D3EB5"/>
    <w:rsid w:val="001D4067"/>
    <w:rsid w:val="001D4F74"/>
    <w:rsid w:val="001D5002"/>
    <w:rsid w:val="001D76F6"/>
    <w:rsid w:val="001D7738"/>
    <w:rsid w:val="001D7A30"/>
    <w:rsid w:val="001D7F0C"/>
    <w:rsid w:val="001E039A"/>
    <w:rsid w:val="001E081B"/>
    <w:rsid w:val="001E0AE5"/>
    <w:rsid w:val="001E0F45"/>
    <w:rsid w:val="001E1A47"/>
    <w:rsid w:val="001E28A5"/>
    <w:rsid w:val="001E29F0"/>
    <w:rsid w:val="001E3187"/>
    <w:rsid w:val="001E3B03"/>
    <w:rsid w:val="001E47C1"/>
    <w:rsid w:val="001E4851"/>
    <w:rsid w:val="001E4D08"/>
    <w:rsid w:val="001E520D"/>
    <w:rsid w:val="001E63BB"/>
    <w:rsid w:val="001E6592"/>
    <w:rsid w:val="001E6B96"/>
    <w:rsid w:val="001E6B97"/>
    <w:rsid w:val="001E6BE9"/>
    <w:rsid w:val="001F0400"/>
    <w:rsid w:val="001F06E2"/>
    <w:rsid w:val="001F139F"/>
    <w:rsid w:val="001F1691"/>
    <w:rsid w:val="001F2A91"/>
    <w:rsid w:val="001F34A2"/>
    <w:rsid w:val="001F37E2"/>
    <w:rsid w:val="001F3B72"/>
    <w:rsid w:val="001F4276"/>
    <w:rsid w:val="001F461B"/>
    <w:rsid w:val="001F4788"/>
    <w:rsid w:val="001F53B7"/>
    <w:rsid w:val="001F64D4"/>
    <w:rsid w:val="001F67D5"/>
    <w:rsid w:val="001F6D80"/>
    <w:rsid w:val="001F788E"/>
    <w:rsid w:val="00200E0E"/>
    <w:rsid w:val="002015A8"/>
    <w:rsid w:val="00201B80"/>
    <w:rsid w:val="0020230A"/>
    <w:rsid w:val="0020279A"/>
    <w:rsid w:val="00202D73"/>
    <w:rsid w:val="00203E52"/>
    <w:rsid w:val="00204179"/>
    <w:rsid w:val="00204EB5"/>
    <w:rsid w:val="002058F0"/>
    <w:rsid w:val="00205C66"/>
    <w:rsid w:val="00206153"/>
    <w:rsid w:val="00206D40"/>
    <w:rsid w:val="00206EF0"/>
    <w:rsid w:val="00207129"/>
    <w:rsid w:val="00207901"/>
    <w:rsid w:val="0021014B"/>
    <w:rsid w:val="00210305"/>
    <w:rsid w:val="002107A7"/>
    <w:rsid w:val="00210998"/>
    <w:rsid w:val="00211A09"/>
    <w:rsid w:val="00213FFC"/>
    <w:rsid w:val="002149EF"/>
    <w:rsid w:val="00214BC2"/>
    <w:rsid w:val="002150FF"/>
    <w:rsid w:val="00215F69"/>
    <w:rsid w:val="00216C55"/>
    <w:rsid w:val="00216CAC"/>
    <w:rsid w:val="00216FE7"/>
    <w:rsid w:val="00220259"/>
    <w:rsid w:val="0022031C"/>
    <w:rsid w:val="002203A6"/>
    <w:rsid w:val="002205D1"/>
    <w:rsid w:val="002212F5"/>
    <w:rsid w:val="00223681"/>
    <w:rsid w:val="00223828"/>
    <w:rsid w:val="002248B8"/>
    <w:rsid w:val="00224C17"/>
    <w:rsid w:val="0022588D"/>
    <w:rsid w:val="00225AF0"/>
    <w:rsid w:val="002270BD"/>
    <w:rsid w:val="002272F3"/>
    <w:rsid w:val="0022758E"/>
    <w:rsid w:val="00227D8E"/>
    <w:rsid w:val="0023093B"/>
    <w:rsid w:val="00230ABD"/>
    <w:rsid w:val="00230E7C"/>
    <w:rsid w:val="0023174A"/>
    <w:rsid w:val="00232E97"/>
    <w:rsid w:val="002335CC"/>
    <w:rsid w:val="00233DE5"/>
    <w:rsid w:val="00233DF8"/>
    <w:rsid w:val="0023441A"/>
    <w:rsid w:val="0023472E"/>
    <w:rsid w:val="00234A22"/>
    <w:rsid w:val="0023682E"/>
    <w:rsid w:val="0023701C"/>
    <w:rsid w:val="00237255"/>
    <w:rsid w:val="002378F8"/>
    <w:rsid w:val="00241573"/>
    <w:rsid w:val="002421AD"/>
    <w:rsid w:val="002424A9"/>
    <w:rsid w:val="00242C9E"/>
    <w:rsid w:val="00242F2B"/>
    <w:rsid w:val="0024388C"/>
    <w:rsid w:val="00243ED5"/>
    <w:rsid w:val="002443C3"/>
    <w:rsid w:val="00245C2C"/>
    <w:rsid w:val="00246F81"/>
    <w:rsid w:val="0025028D"/>
    <w:rsid w:val="00250434"/>
    <w:rsid w:val="0025138E"/>
    <w:rsid w:val="002514F3"/>
    <w:rsid w:val="00251820"/>
    <w:rsid w:val="00251F3D"/>
    <w:rsid w:val="00253FFE"/>
    <w:rsid w:val="00254685"/>
    <w:rsid w:val="00254C8A"/>
    <w:rsid w:val="00254EE3"/>
    <w:rsid w:val="0025512D"/>
    <w:rsid w:val="0025549F"/>
    <w:rsid w:val="002556EB"/>
    <w:rsid w:val="00255774"/>
    <w:rsid w:val="0025577C"/>
    <w:rsid w:val="00255991"/>
    <w:rsid w:val="0025599A"/>
    <w:rsid w:val="00255C43"/>
    <w:rsid w:val="00255F9D"/>
    <w:rsid w:val="002564A7"/>
    <w:rsid w:val="00257161"/>
    <w:rsid w:val="0025771C"/>
    <w:rsid w:val="00257A5E"/>
    <w:rsid w:val="00257E5C"/>
    <w:rsid w:val="00257EFD"/>
    <w:rsid w:val="0026166E"/>
    <w:rsid w:val="002628ED"/>
    <w:rsid w:val="00262EB3"/>
    <w:rsid w:val="00263069"/>
    <w:rsid w:val="0026317B"/>
    <w:rsid w:val="00263301"/>
    <w:rsid w:val="002640CC"/>
    <w:rsid w:val="00264672"/>
    <w:rsid w:val="00264F7E"/>
    <w:rsid w:val="00265B0F"/>
    <w:rsid w:val="00266657"/>
    <w:rsid w:val="002666FE"/>
    <w:rsid w:val="00266B9B"/>
    <w:rsid w:val="00267168"/>
    <w:rsid w:val="00267904"/>
    <w:rsid w:val="00267EE7"/>
    <w:rsid w:val="00270056"/>
    <w:rsid w:val="00270240"/>
    <w:rsid w:val="002708BF"/>
    <w:rsid w:val="0027093F"/>
    <w:rsid w:val="002716AC"/>
    <w:rsid w:val="00271CEB"/>
    <w:rsid w:val="00272961"/>
    <w:rsid w:val="00272B42"/>
    <w:rsid w:val="00273083"/>
    <w:rsid w:val="00273BCE"/>
    <w:rsid w:val="00273DA0"/>
    <w:rsid w:val="00275696"/>
    <w:rsid w:val="00276234"/>
    <w:rsid w:val="00277692"/>
    <w:rsid w:val="00281518"/>
    <w:rsid w:val="00281731"/>
    <w:rsid w:val="00281B77"/>
    <w:rsid w:val="00282087"/>
    <w:rsid w:val="002820FD"/>
    <w:rsid w:val="002822D3"/>
    <w:rsid w:val="00282D5A"/>
    <w:rsid w:val="002830CE"/>
    <w:rsid w:val="002833D7"/>
    <w:rsid w:val="002835C8"/>
    <w:rsid w:val="00283EB4"/>
    <w:rsid w:val="002842FD"/>
    <w:rsid w:val="00284A84"/>
    <w:rsid w:val="00284C8F"/>
    <w:rsid w:val="00284CBA"/>
    <w:rsid w:val="00284CFA"/>
    <w:rsid w:val="00284DCE"/>
    <w:rsid w:val="0028505E"/>
    <w:rsid w:val="00286795"/>
    <w:rsid w:val="002874A5"/>
    <w:rsid w:val="002904AF"/>
    <w:rsid w:val="00290FD8"/>
    <w:rsid w:val="00292272"/>
    <w:rsid w:val="002929FE"/>
    <w:rsid w:val="0029502F"/>
    <w:rsid w:val="00295A51"/>
    <w:rsid w:val="00296BD0"/>
    <w:rsid w:val="002978B6"/>
    <w:rsid w:val="00297941"/>
    <w:rsid w:val="00297DDA"/>
    <w:rsid w:val="002A0333"/>
    <w:rsid w:val="002A0D00"/>
    <w:rsid w:val="002A1177"/>
    <w:rsid w:val="002A1442"/>
    <w:rsid w:val="002A1AA3"/>
    <w:rsid w:val="002A26CB"/>
    <w:rsid w:val="002A27BE"/>
    <w:rsid w:val="002A3235"/>
    <w:rsid w:val="002A33C7"/>
    <w:rsid w:val="002A4606"/>
    <w:rsid w:val="002A465A"/>
    <w:rsid w:val="002A5175"/>
    <w:rsid w:val="002A57B9"/>
    <w:rsid w:val="002A581F"/>
    <w:rsid w:val="002A5DB2"/>
    <w:rsid w:val="002A6D3C"/>
    <w:rsid w:val="002A7960"/>
    <w:rsid w:val="002B2726"/>
    <w:rsid w:val="002B2B69"/>
    <w:rsid w:val="002B330B"/>
    <w:rsid w:val="002B3B37"/>
    <w:rsid w:val="002B3B74"/>
    <w:rsid w:val="002B5207"/>
    <w:rsid w:val="002B5DA8"/>
    <w:rsid w:val="002B6626"/>
    <w:rsid w:val="002B6683"/>
    <w:rsid w:val="002B6E9C"/>
    <w:rsid w:val="002B6F1F"/>
    <w:rsid w:val="002C0A56"/>
    <w:rsid w:val="002C1806"/>
    <w:rsid w:val="002C1CB8"/>
    <w:rsid w:val="002C1D96"/>
    <w:rsid w:val="002C275F"/>
    <w:rsid w:val="002C2B2B"/>
    <w:rsid w:val="002C2DC4"/>
    <w:rsid w:val="002C2DEE"/>
    <w:rsid w:val="002C36C9"/>
    <w:rsid w:val="002C38BF"/>
    <w:rsid w:val="002C41D4"/>
    <w:rsid w:val="002C4AD5"/>
    <w:rsid w:val="002C4B03"/>
    <w:rsid w:val="002C5255"/>
    <w:rsid w:val="002C6441"/>
    <w:rsid w:val="002C69B2"/>
    <w:rsid w:val="002C6B31"/>
    <w:rsid w:val="002D1D3C"/>
    <w:rsid w:val="002D2518"/>
    <w:rsid w:val="002D367A"/>
    <w:rsid w:val="002D4686"/>
    <w:rsid w:val="002D4F66"/>
    <w:rsid w:val="002D5B03"/>
    <w:rsid w:val="002D6785"/>
    <w:rsid w:val="002D67E0"/>
    <w:rsid w:val="002D736D"/>
    <w:rsid w:val="002D7397"/>
    <w:rsid w:val="002D73FA"/>
    <w:rsid w:val="002D785D"/>
    <w:rsid w:val="002D7F36"/>
    <w:rsid w:val="002D7FB6"/>
    <w:rsid w:val="002E0536"/>
    <w:rsid w:val="002E0C52"/>
    <w:rsid w:val="002E235C"/>
    <w:rsid w:val="002E2F02"/>
    <w:rsid w:val="002E3BCB"/>
    <w:rsid w:val="002E3CA1"/>
    <w:rsid w:val="002E3FE4"/>
    <w:rsid w:val="002E4406"/>
    <w:rsid w:val="002E519E"/>
    <w:rsid w:val="002E57E0"/>
    <w:rsid w:val="002E6036"/>
    <w:rsid w:val="002E653F"/>
    <w:rsid w:val="002F137B"/>
    <w:rsid w:val="002F148A"/>
    <w:rsid w:val="002F195B"/>
    <w:rsid w:val="002F2C2F"/>
    <w:rsid w:val="002F3103"/>
    <w:rsid w:val="002F3124"/>
    <w:rsid w:val="002F3503"/>
    <w:rsid w:val="002F3811"/>
    <w:rsid w:val="002F3D26"/>
    <w:rsid w:val="002F3FCB"/>
    <w:rsid w:val="002F5663"/>
    <w:rsid w:val="002F585D"/>
    <w:rsid w:val="002F6097"/>
    <w:rsid w:val="002F6203"/>
    <w:rsid w:val="002F6465"/>
    <w:rsid w:val="002F695D"/>
    <w:rsid w:val="002F7028"/>
    <w:rsid w:val="002F731D"/>
    <w:rsid w:val="002F7F8A"/>
    <w:rsid w:val="003001CC"/>
    <w:rsid w:val="00300614"/>
    <w:rsid w:val="00300706"/>
    <w:rsid w:val="003009C8"/>
    <w:rsid w:val="00300E44"/>
    <w:rsid w:val="00301BF1"/>
    <w:rsid w:val="003024FC"/>
    <w:rsid w:val="00302B9B"/>
    <w:rsid w:val="00302CC5"/>
    <w:rsid w:val="003039C3"/>
    <w:rsid w:val="003048CC"/>
    <w:rsid w:val="00304913"/>
    <w:rsid w:val="00305426"/>
    <w:rsid w:val="00305554"/>
    <w:rsid w:val="003055A8"/>
    <w:rsid w:val="0030586A"/>
    <w:rsid w:val="00305E81"/>
    <w:rsid w:val="00306691"/>
    <w:rsid w:val="00306F7A"/>
    <w:rsid w:val="0030753E"/>
    <w:rsid w:val="003079D0"/>
    <w:rsid w:val="00307E41"/>
    <w:rsid w:val="0031006B"/>
    <w:rsid w:val="00310D7A"/>
    <w:rsid w:val="003114BE"/>
    <w:rsid w:val="0031172F"/>
    <w:rsid w:val="003122FD"/>
    <w:rsid w:val="00312EB5"/>
    <w:rsid w:val="0031318F"/>
    <w:rsid w:val="00314660"/>
    <w:rsid w:val="00315010"/>
    <w:rsid w:val="00315139"/>
    <w:rsid w:val="00315C37"/>
    <w:rsid w:val="00315D3C"/>
    <w:rsid w:val="00315E27"/>
    <w:rsid w:val="00316022"/>
    <w:rsid w:val="0031605B"/>
    <w:rsid w:val="00316283"/>
    <w:rsid w:val="0031660A"/>
    <w:rsid w:val="00316C7C"/>
    <w:rsid w:val="0031708F"/>
    <w:rsid w:val="0031721F"/>
    <w:rsid w:val="003177DF"/>
    <w:rsid w:val="00320350"/>
    <w:rsid w:val="00320D2F"/>
    <w:rsid w:val="003215D8"/>
    <w:rsid w:val="00321650"/>
    <w:rsid w:val="00321BEE"/>
    <w:rsid w:val="00321CB9"/>
    <w:rsid w:val="00321D9C"/>
    <w:rsid w:val="00321E50"/>
    <w:rsid w:val="0032204C"/>
    <w:rsid w:val="00322804"/>
    <w:rsid w:val="00323B7A"/>
    <w:rsid w:val="0032580C"/>
    <w:rsid w:val="00327215"/>
    <w:rsid w:val="00327A83"/>
    <w:rsid w:val="00332D26"/>
    <w:rsid w:val="00332E2E"/>
    <w:rsid w:val="0033317B"/>
    <w:rsid w:val="003332A5"/>
    <w:rsid w:val="00333747"/>
    <w:rsid w:val="003338C2"/>
    <w:rsid w:val="00333EE1"/>
    <w:rsid w:val="0033426F"/>
    <w:rsid w:val="00334453"/>
    <w:rsid w:val="003347EA"/>
    <w:rsid w:val="00334B46"/>
    <w:rsid w:val="00335A9B"/>
    <w:rsid w:val="003365EA"/>
    <w:rsid w:val="00336B6E"/>
    <w:rsid w:val="00336ECB"/>
    <w:rsid w:val="003409C0"/>
    <w:rsid w:val="00340BBF"/>
    <w:rsid w:val="003413B9"/>
    <w:rsid w:val="00341582"/>
    <w:rsid w:val="003434B9"/>
    <w:rsid w:val="0034364E"/>
    <w:rsid w:val="0034482A"/>
    <w:rsid w:val="003455B0"/>
    <w:rsid w:val="003460F3"/>
    <w:rsid w:val="00346464"/>
    <w:rsid w:val="00346481"/>
    <w:rsid w:val="00346C6F"/>
    <w:rsid w:val="0034748D"/>
    <w:rsid w:val="00347500"/>
    <w:rsid w:val="003479F1"/>
    <w:rsid w:val="003500A2"/>
    <w:rsid w:val="003524DC"/>
    <w:rsid w:val="00352ECF"/>
    <w:rsid w:val="003530BD"/>
    <w:rsid w:val="003531D8"/>
    <w:rsid w:val="003538D8"/>
    <w:rsid w:val="00355849"/>
    <w:rsid w:val="00355ED5"/>
    <w:rsid w:val="00356A2B"/>
    <w:rsid w:val="00357A2B"/>
    <w:rsid w:val="0036207A"/>
    <w:rsid w:val="00362435"/>
    <w:rsid w:val="00362F57"/>
    <w:rsid w:val="00363E0D"/>
    <w:rsid w:val="003648A9"/>
    <w:rsid w:val="003648EE"/>
    <w:rsid w:val="00364D51"/>
    <w:rsid w:val="00365D56"/>
    <w:rsid w:val="00365EE9"/>
    <w:rsid w:val="00366CBE"/>
    <w:rsid w:val="00366CEB"/>
    <w:rsid w:val="003702C0"/>
    <w:rsid w:val="0037123A"/>
    <w:rsid w:val="00371B7F"/>
    <w:rsid w:val="00371BE6"/>
    <w:rsid w:val="003731CC"/>
    <w:rsid w:val="0037326E"/>
    <w:rsid w:val="00374386"/>
    <w:rsid w:val="0037470B"/>
    <w:rsid w:val="00375763"/>
    <w:rsid w:val="00375AC3"/>
    <w:rsid w:val="003767CA"/>
    <w:rsid w:val="00376C35"/>
    <w:rsid w:val="00377167"/>
    <w:rsid w:val="003776FF"/>
    <w:rsid w:val="003800EF"/>
    <w:rsid w:val="003814DF"/>
    <w:rsid w:val="003823F5"/>
    <w:rsid w:val="003827D5"/>
    <w:rsid w:val="00382A9F"/>
    <w:rsid w:val="00383C38"/>
    <w:rsid w:val="0038441A"/>
    <w:rsid w:val="00385F36"/>
    <w:rsid w:val="00385FFB"/>
    <w:rsid w:val="0038634F"/>
    <w:rsid w:val="003866E1"/>
    <w:rsid w:val="00386799"/>
    <w:rsid w:val="00386DBF"/>
    <w:rsid w:val="00390B71"/>
    <w:rsid w:val="00390D07"/>
    <w:rsid w:val="003913DC"/>
    <w:rsid w:val="00391594"/>
    <w:rsid w:val="00391BB2"/>
    <w:rsid w:val="00391D20"/>
    <w:rsid w:val="00392499"/>
    <w:rsid w:val="003932FC"/>
    <w:rsid w:val="00393C31"/>
    <w:rsid w:val="003943F2"/>
    <w:rsid w:val="00394493"/>
    <w:rsid w:val="003945E8"/>
    <w:rsid w:val="0039575D"/>
    <w:rsid w:val="00395B45"/>
    <w:rsid w:val="00395F14"/>
    <w:rsid w:val="00396173"/>
    <w:rsid w:val="003A0193"/>
    <w:rsid w:val="003A02C7"/>
    <w:rsid w:val="003A136B"/>
    <w:rsid w:val="003A1B29"/>
    <w:rsid w:val="003A1B36"/>
    <w:rsid w:val="003A2394"/>
    <w:rsid w:val="003A2BCA"/>
    <w:rsid w:val="003A3477"/>
    <w:rsid w:val="003A35C8"/>
    <w:rsid w:val="003A3F01"/>
    <w:rsid w:val="003A43B0"/>
    <w:rsid w:val="003A4EDC"/>
    <w:rsid w:val="003A4FCE"/>
    <w:rsid w:val="003A5AEA"/>
    <w:rsid w:val="003A6332"/>
    <w:rsid w:val="003A7A06"/>
    <w:rsid w:val="003A7ADC"/>
    <w:rsid w:val="003B0559"/>
    <w:rsid w:val="003B088C"/>
    <w:rsid w:val="003B172F"/>
    <w:rsid w:val="003B25CF"/>
    <w:rsid w:val="003B296C"/>
    <w:rsid w:val="003B376B"/>
    <w:rsid w:val="003B3E21"/>
    <w:rsid w:val="003B4105"/>
    <w:rsid w:val="003B4765"/>
    <w:rsid w:val="003B5547"/>
    <w:rsid w:val="003B58C9"/>
    <w:rsid w:val="003B6433"/>
    <w:rsid w:val="003B76A8"/>
    <w:rsid w:val="003C02B0"/>
    <w:rsid w:val="003C0307"/>
    <w:rsid w:val="003C0960"/>
    <w:rsid w:val="003C11C5"/>
    <w:rsid w:val="003C12B5"/>
    <w:rsid w:val="003C12F5"/>
    <w:rsid w:val="003C1D48"/>
    <w:rsid w:val="003C25F9"/>
    <w:rsid w:val="003C3288"/>
    <w:rsid w:val="003C34A5"/>
    <w:rsid w:val="003C39A1"/>
    <w:rsid w:val="003C43C5"/>
    <w:rsid w:val="003C446B"/>
    <w:rsid w:val="003C5656"/>
    <w:rsid w:val="003C614D"/>
    <w:rsid w:val="003C6289"/>
    <w:rsid w:val="003C6629"/>
    <w:rsid w:val="003C6B40"/>
    <w:rsid w:val="003C701E"/>
    <w:rsid w:val="003C70C6"/>
    <w:rsid w:val="003D05DE"/>
    <w:rsid w:val="003D1327"/>
    <w:rsid w:val="003D1454"/>
    <w:rsid w:val="003D157E"/>
    <w:rsid w:val="003D15EB"/>
    <w:rsid w:val="003D17DF"/>
    <w:rsid w:val="003D17FB"/>
    <w:rsid w:val="003D208E"/>
    <w:rsid w:val="003D2834"/>
    <w:rsid w:val="003D2953"/>
    <w:rsid w:val="003D3858"/>
    <w:rsid w:val="003D3BB7"/>
    <w:rsid w:val="003D3D3E"/>
    <w:rsid w:val="003D3D91"/>
    <w:rsid w:val="003D63C8"/>
    <w:rsid w:val="003D6C68"/>
    <w:rsid w:val="003D7391"/>
    <w:rsid w:val="003D7786"/>
    <w:rsid w:val="003D792A"/>
    <w:rsid w:val="003E0E45"/>
    <w:rsid w:val="003E1923"/>
    <w:rsid w:val="003E1AA7"/>
    <w:rsid w:val="003E2B13"/>
    <w:rsid w:val="003E520A"/>
    <w:rsid w:val="003E6596"/>
    <w:rsid w:val="003E6957"/>
    <w:rsid w:val="003E79E6"/>
    <w:rsid w:val="003E7F45"/>
    <w:rsid w:val="003F0007"/>
    <w:rsid w:val="003F0386"/>
    <w:rsid w:val="003F0387"/>
    <w:rsid w:val="003F0514"/>
    <w:rsid w:val="003F0FE7"/>
    <w:rsid w:val="003F1F05"/>
    <w:rsid w:val="003F22BD"/>
    <w:rsid w:val="003F396E"/>
    <w:rsid w:val="003F4529"/>
    <w:rsid w:val="003F4F14"/>
    <w:rsid w:val="003F6248"/>
    <w:rsid w:val="003F6D24"/>
    <w:rsid w:val="003F7CD9"/>
    <w:rsid w:val="003F7DAE"/>
    <w:rsid w:val="00400CCA"/>
    <w:rsid w:val="00401157"/>
    <w:rsid w:val="00401FF4"/>
    <w:rsid w:val="00402245"/>
    <w:rsid w:val="004026A0"/>
    <w:rsid w:val="00404975"/>
    <w:rsid w:val="004050BA"/>
    <w:rsid w:val="0040777C"/>
    <w:rsid w:val="004110E3"/>
    <w:rsid w:val="004119B6"/>
    <w:rsid w:val="00412F13"/>
    <w:rsid w:val="00413E81"/>
    <w:rsid w:val="004143C6"/>
    <w:rsid w:val="004143E8"/>
    <w:rsid w:val="00414759"/>
    <w:rsid w:val="00414FEB"/>
    <w:rsid w:val="004150E1"/>
    <w:rsid w:val="0041552D"/>
    <w:rsid w:val="0041556C"/>
    <w:rsid w:val="004156B7"/>
    <w:rsid w:val="0041599E"/>
    <w:rsid w:val="00415BD7"/>
    <w:rsid w:val="0041621B"/>
    <w:rsid w:val="0041656D"/>
    <w:rsid w:val="0041676D"/>
    <w:rsid w:val="004167F9"/>
    <w:rsid w:val="00417669"/>
    <w:rsid w:val="00417E08"/>
    <w:rsid w:val="004201AF"/>
    <w:rsid w:val="00420562"/>
    <w:rsid w:val="004205AE"/>
    <w:rsid w:val="004207E9"/>
    <w:rsid w:val="00420E18"/>
    <w:rsid w:val="00421561"/>
    <w:rsid w:val="00421EC1"/>
    <w:rsid w:val="00422D98"/>
    <w:rsid w:val="00422F9A"/>
    <w:rsid w:val="0042327B"/>
    <w:rsid w:val="00423902"/>
    <w:rsid w:val="00424501"/>
    <w:rsid w:val="00424A62"/>
    <w:rsid w:val="00424C25"/>
    <w:rsid w:val="00424F03"/>
    <w:rsid w:val="00425A2D"/>
    <w:rsid w:val="004262B0"/>
    <w:rsid w:val="00426950"/>
    <w:rsid w:val="0043052B"/>
    <w:rsid w:val="004306C7"/>
    <w:rsid w:val="004315C7"/>
    <w:rsid w:val="004317C3"/>
    <w:rsid w:val="00432532"/>
    <w:rsid w:val="0043297E"/>
    <w:rsid w:val="00433238"/>
    <w:rsid w:val="00433729"/>
    <w:rsid w:val="00434781"/>
    <w:rsid w:val="00435A48"/>
    <w:rsid w:val="00440248"/>
    <w:rsid w:val="0044140E"/>
    <w:rsid w:val="00441D73"/>
    <w:rsid w:val="004430E1"/>
    <w:rsid w:val="004435FD"/>
    <w:rsid w:val="00443DC4"/>
    <w:rsid w:val="00444CC2"/>
    <w:rsid w:val="004461CE"/>
    <w:rsid w:val="00446B85"/>
    <w:rsid w:val="00446E3F"/>
    <w:rsid w:val="00446F56"/>
    <w:rsid w:val="00447831"/>
    <w:rsid w:val="0045036F"/>
    <w:rsid w:val="004509AA"/>
    <w:rsid w:val="00450D18"/>
    <w:rsid w:val="00450D72"/>
    <w:rsid w:val="00451226"/>
    <w:rsid w:val="00451678"/>
    <w:rsid w:val="004517C5"/>
    <w:rsid w:val="00451C7E"/>
    <w:rsid w:val="00452D94"/>
    <w:rsid w:val="00452E94"/>
    <w:rsid w:val="0045321D"/>
    <w:rsid w:val="00453819"/>
    <w:rsid w:val="00453AEE"/>
    <w:rsid w:val="00454ECF"/>
    <w:rsid w:val="004564D0"/>
    <w:rsid w:val="00456CE0"/>
    <w:rsid w:val="00456D95"/>
    <w:rsid w:val="00457B5A"/>
    <w:rsid w:val="004600B2"/>
    <w:rsid w:val="004604F6"/>
    <w:rsid w:val="00461F95"/>
    <w:rsid w:val="00462048"/>
    <w:rsid w:val="00462B4D"/>
    <w:rsid w:val="00463066"/>
    <w:rsid w:val="00463867"/>
    <w:rsid w:val="004646F1"/>
    <w:rsid w:val="00464EDC"/>
    <w:rsid w:val="00465A3F"/>
    <w:rsid w:val="004662D9"/>
    <w:rsid w:val="00466306"/>
    <w:rsid w:val="004667DB"/>
    <w:rsid w:val="004707F5"/>
    <w:rsid w:val="0047103E"/>
    <w:rsid w:val="00471DB3"/>
    <w:rsid w:val="004736A0"/>
    <w:rsid w:val="0047431E"/>
    <w:rsid w:val="00474B6C"/>
    <w:rsid w:val="00476766"/>
    <w:rsid w:val="00477218"/>
    <w:rsid w:val="004772E9"/>
    <w:rsid w:val="004779B0"/>
    <w:rsid w:val="00477A69"/>
    <w:rsid w:val="00480F77"/>
    <w:rsid w:val="004813C7"/>
    <w:rsid w:val="00481436"/>
    <w:rsid w:val="0048148B"/>
    <w:rsid w:val="004824D5"/>
    <w:rsid w:val="00482A46"/>
    <w:rsid w:val="00482F4F"/>
    <w:rsid w:val="00482FE2"/>
    <w:rsid w:val="0048398B"/>
    <w:rsid w:val="00484078"/>
    <w:rsid w:val="00484CEE"/>
    <w:rsid w:val="00485DC3"/>
    <w:rsid w:val="004878B2"/>
    <w:rsid w:val="00487E8D"/>
    <w:rsid w:val="00487FBD"/>
    <w:rsid w:val="004905DA"/>
    <w:rsid w:val="004907C7"/>
    <w:rsid w:val="00490D61"/>
    <w:rsid w:val="00490E44"/>
    <w:rsid w:val="00490E6E"/>
    <w:rsid w:val="004913A0"/>
    <w:rsid w:val="00491403"/>
    <w:rsid w:val="00491911"/>
    <w:rsid w:val="00491C67"/>
    <w:rsid w:val="00491F70"/>
    <w:rsid w:val="0049228E"/>
    <w:rsid w:val="00493408"/>
    <w:rsid w:val="00493AF5"/>
    <w:rsid w:val="004941FC"/>
    <w:rsid w:val="00494821"/>
    <w:rsid w:val="00494A71"/>
    <w:rsid w:val="00495207"/>
    <w:rsid w:val="004954BB"/>
    <w:rsid w:val="004960E5"/>
    <w:rsid w:val="0049645A"/>
    <w:rsid w:val="0049660B"/>
    <w:rsid w:val="0049732A"/>
    <w:rsid w:val="00497B61"/>
    <w:rsid w:val="004A11C9"/>
    <w:rsid w:val="004A1B60"/>
    <w:rsid w:val="004A213D"/>
    <w:rsid w:val="004A247A"/>
    <w:rsid w:val="004A2BE6"/>
    <w:rsid w:val="004A328F"/>
    <w:rsid w:val="004A4192"/>
    <w:rsid w:val="004A6165"/>
    <w:rsid w:val="004A6D39"/>
    <w:rsid w:val="004A711B"/>
    <w:rsid w:val="004A756D"/>
    <w:rsid w:val="004A7D1C"/>
    <w:rsid w:val="004B082E"/>
    <w:rsid w:val="004B0D05"/>
    <w:rsid w:val="004B1145"/>
    <w:rsid w:val="004B1654"/>
    <w:rsid w:val="004B2015"/>
    <w:rsid w:val="004B2D98"/>
    <w:rsid w:val="004B3078"/>
    <w:rsid w:val="004B4A56"/>
    <w:rsid w:val="004B5129"/>
    <w:rsid w:val="004B52C9"/>
    <w:rsid w:val="004B573C"/>
    <w:rsid w:val="004B61AB"/>
    <w:rsid w:val="004B6291"/>
    <w:rsid w:val="004B6840"/>
    <w:rsid w:val="004B705E"/>
    <w:rsid w:val="004B7060"/>
    <w:rsid w:val="004B7214"/>
    <w:rsid w:val="004B768D"/>
    <w:rsid w:val="004C1586"/>
    <w:rsid w:val="004C19EF"/>
    <w:rsid w:val="004C1BE9"/>
    <w:rsid w:val="004C20E4"/>
    <w:rsid w:val="004C36C7"/>
    <w:rsid w:val="004C3D7C"/>
    <w:rsid w:val="004C49DD"/>
    <w:rsid w:val="004C5727"/>
    <w:rsid w:val="004C6295"/>
    <w:rsid w:val="004C6BD4"/>
    <w:rsid w:val="004C6E7F"/>
    <w:rsid w:val="004C717F"/>
    <w:rsid w:val="004C7DBA"/>
    <w:rsid w:val="004D005C"/>
    <w:rsid w:val="004D029D"/>
    <w:rsid w:val="004D02E0"/>
    <w:rsid w:val="004D06C4"/>
    <w:rsid w:val="004D0A09"/>
    <w:rsid w:val="004D0EC1"/>
    <w:rsid w:val="004D2277"/>
    <w:rsid w:val="004D24E8"/>
    <w:rsid w:val="004D4BDF"/>
    <w:rsid w:val="004D4D14"/>
    <w:rsid w:val="004D516A"/>
    <w:rsid w:val="004D5915"/>
    <w:rsid w:val="004D5B94"/>
    <w:rsid w:val="004D6A3A"/>
    <w:rsid w:val="004D6C6F"/>
    <w:rsid w:val="004D7719"/>
    <w:rsid w:val="004E05F0"/>
    <w:rsid w:val="004E06F5"/>
    <w:rsid w:val="004E098B"/>
    <w:rsid w:val="004E145F"/>
    <w:rsid w:val="004E2257"/>
    <w:rsid w:val="004E22E1"/>
    <w:rsid w:val="004E2926"/>
    <w:rsid w:val="004E34CC"/>
    <w:rsid w:val="004E389A"/>
    <w:rsid w:val="004E3B9C"/>
    <w:rsid w:val="004E3E45"/>
    <w:rsid w:val="004E4C72"/>
    <w:rsid w:val="004E5480"/>
    <w:rsid w:val="004E5C4E"/>
    <w:rsid w:val="004E5EA9"/>
    <w:rsid w:val="004E6850"/>
    <w:rsid w:val="004E7B82"/>
    <w:rsid w:val="004F0489"/>
    <w:rsid w:val="004F0EE9"/>
    <w:rsid w:val="004F0FB1"/>
    <w:rsid w:val="004F1798"/>
    <w:rsid w:val="004F1A92"/>
    <w:rsid w:val="004F3088"/>
    <w:rsid w:val="004F3A9D"/>
    <w:rsid w:val="004F3EAD"/>
    <w:rsid w:val="004F46BA"/>
    <w:rsid w:val="004F4CE6"/>
    <w:rsid w:val="004F5059"/>
    <w:rsid w:val="004F7FBB"/>
    <w:rsid w:val="00500D46"/>
    <w:rsid w:val="005012D0"/>
    <w:rsid w:val="00501A20"/>
    <w:rsid w:val="00502067"/>
    <w:rsid w:val="00502B4D"/>
    <w:rsid w:val="00502CD7"/>
    <w:rsid w:val="005034C6"/>
    <w:rsid w:val="005047D8"/>
    <w:rsid w:val="00505247"/>
    <w:rsid w:val="0050627D"/>
    <w:rsid w:val="00506339"/>
    <w:rsid w:val="00506A18"/>
    <w:rsid w:val="00506EE5"/>
    <w:rsid w:val="00507B79"/>
    <w:rsid w:val="00507C5D"/>
    <w:rsid w:val="00507CED"/>
    <w:rsid w:val="00510296"/>
    <w:rsid w:val="00510893"/>
    <w:rsid w:val="00510FE4"/>
    <w:rsid w:val="00511591"/>
    <w:rsid w:val="005115BF"/>
    <w:rsid w:val="00511847"/>
    <w:rsid w:val="00512DEE"/>
    <w:rsid w:val="00513E64"/>
    <w:rsid w:val="005141A9"/>
    <w:rsid w:val="00514C36"/>
    <w:rsid w:val="00514D22"/>
    <w:rsid w:val="00514D49"/>
    <w:rsid w:val="00515842"/>
    <w:rsid w:val="00515E82"/>
    <w:rsid w:val="005162FF"/>
    <w:rsid w:val="005168C7"/>
    <w:rsid w:val="0051715F"/>
    <w:rsid w:val="0051757B"/>
    <w:rsid w:val="005175E4"/>
    <w:rsid w:val="00521CA2"/>
    <w:rsid w:val="00521D90"/>
    <w:rsid w:val="00522157"/>
    <w:rsid w:val="00522CC7"/>
    <w:rsid w:val="005235DC"/>
    <w:rsid w:val="00523880"/>
    <w:rsid w:val="00523F58"/>
    <w:rsid w:val="00524202"/>
    <w:rsid w:val="005244A2"/>
    <w:rsid w:val="00524F96"/>
    <w:rsid w:val="00527096"/>
    <w:rsid w:val="0052737E"/>
    <w:rsid w:val="00527863"/>
    <w:rsid w:val="0052793F"/>
    <w:rsid w:val="005306EC"/>
    <w:rsid w:val="00530DC5"/>
    <w:rsid w:val="00530E3F"/>
    <w:rsid w:val="00530E5A"/>
    <w:rsid w:val="0053160A"/>
    <w:rsid w:val="0053171C"/>
    <w:rsid w:val="0053231E"/>
    <w:rsid w:val="00532505"/>
    <w:rsid w:val="00532688"/>
    <w:rsid w:val="00532794"/>
    <w:rsid w:val="00532D83"/>
    <w:rsid w:val="0053314F"/>
    <w:rsid w:val="00533633"/>
    <w:rsid w:val="005354D7"/>
    <w:rsid w:val="005357FF"/>
    <w:rsid w:val="005358D4"/>
    <w:rsid w:val="00535DA3"/>
    <w:rsid w:val="00535E90"/>
    <w:rsid w:val="00536DE6"/>
    <w:rsid w:val="005371B8"/>
    <w:rsid w:val="005373F9"/>
    <w:rsid w:val="0053752B"/>
    <w:rsid w:val="005400DA"/>
    <w:rsid w:val="005404CC"/>
    <w:rsid w:val="00542403"/>
    <w:rsid w:val="0054524D"/>
    <w:rsid w:val="00545C52"/>
    <w:rsid w:val="00546F4C"/>
    <w:rsid w:val="005501DF"/>
    <w:rsid w:val="005519B4"/>
    <w:rsid w:val="00551AA5"/>
    <w:rsid w:val="00552240"/>
    <w:rsid w:val="005526A9"/>
    <w:rsid w:val="00553079"/>
    <w:rsid w:val="00553267"/>
    <w:rsid w:val="005536FA"/>
    <w:rsid w:val="00553EE0"/>
    <w:rsid w:val="00553FE6"/>
    <w:rsid w:val="00554620"/>
    <w:rsid w:val="00554CED"/>
    <w:rsid w:val="0055757F"/>
    <w:rsid w:val="00557EB2"/>
    <w:rsid w:val="005602C2"/>
    <w:rsid w:val="00560AA1"/>
    <w:rsid w:val="005613AE"/>
    <w:rsid w:val="00561BEC"/>
    <w:rsid w:val="0056214A"/>
    <w:rsid w:val="005628DA"/>
    <w:rsid w:val="00562A2B"/>
    <w:rsid w:val="00562BE5"/>
    <w:rsid w:val="00562C50"/>
    <w:rsid w:val="00562CA3"/>
    <w:rsid w:val="005637C4"/>
    <w:rsid w:val="00564462"/>
    <w:rsid w:val="005651B4"/>
    <w:rsid w:val="00565AEE"/>
    <w:rsid w:val="00566000"/>
    <w:rsid w:val="005661F2"/>
    <w:rsid w:val="00567003"/>
    <w:rsid w:val="005671FF"/>
    <w:rsid w:val="005677C1"/>
    <w:rsid w:val="00567C17"/>
    <w:rsid w:val="00570156"/>
    <w:rsid w:val="005710CA"/>
    <w:rsid w:val="00571D80"/>
    <w:rsid w:val="0057287B"/>
    <w:rsid w:val="00572D43"/>
    <w:rsid w:val="00573353"/>
    <w:rsid w:val="00573729"/>
    <w:rsid w:val="00573E7C"/>
    <w:rsid w:val="00574289"/>
    <w:rsid w:val="005747C6"/>
    <w:rsid w:val="005753B8"/>
    <w:rsid w:val="00577B56"/>
    <w:rsid w:val="00580864"/>
    <w:rsid w:val="00580E2E"/>
    <w:rsid w:val="0058166A"/>
    <w:rsid w:val="00581B37"/>
    <w:rsid w:val="00581CF0"/>
    <w:rsid w:val="00582219"/>
    <w:rsid w:val="00582F60"/>
    <w:rsid w:val="005840CD"/>
    <w:rsid w:val="00585A24"/>
    <w:rsid w:val="005865D3"/>
    <w:rsid w:val="00586A42"/>
    <w:rsid w:val="00586A8E"/>
    <w:rsid w:val="00586B10"/>
    <w:rsid w:val="00587D77"/>
    <w:rsid w:val="00590103"/>
    <w:rsid w:val="005902A6"/>
    <w:rsid w:val="005920A6"/>
    <w:rsid w:val="00594147"/>
    <w:rsid w:val="005948FC"/>
    <w:rsid w:val="00594BA5"/>
    <w:rsid w:val="00595084"/>
    <w:rsid w:val="00595133"/>
    <w:rsid w:val="005951B8"/>
    <w:rsid w:val="0059528E"/>
    <w:rsid w:val="00595364"/>
    <w:rsid w:val="0059548B"/>
    <w:rsid w:val="00595543"/>
    <w:rsid w:val="00595B58"/>
    <w:rsid w:val="00595C37"/>
    <w:rsid w:val="00596DDF"/>
    <w:rsid w:val="00597616"/>
    <w:rsid w:val="00597ED7"/>
    <w:rsid w:val="005A0977"/>
    <w:rsid w:val="005A0CF6"/>
    <w:rsid w:val="005A0E0C"/>
    <w:rsid w:val="005A1237"/>
    <w:rsid w:val="005A1994"/>
    <w:rsid w:val="005A1E2D"/>
    <w:rsid w:val="005A2B84"/>
    <w:rsid w:val="005A4E25"/>
    <w:rsid w:val="005A4FBE"/>
    <w:rsid w:val="005A5249"/>
    <w:rsid w:val="005A56DA"/>
    <w:rsid w:val="005A5B38"/>
    <w:rsid w:val="005A5EEC"/>
    <w:rsid w:val="005A613F"/>
    <w:rsid w:val="005A63B6"/>
    <w:rsid w:val="005A6C24"/>
    <w:rsid w:val="005A6F7E"/>
    <w:rsid w:val="005A720A"/>
    <w:rsid w:val="005A7A02"/>
    <w:rsid w:val="005A7B3F"/>
    <w:rsid w:val="005A7DBF"/>
    <w:rsid w:val="005A7E3E"/>
    <w:rsid w:val="005B0279"/>
    <w:rsid w:val="005B0616"/>
    <w:rsid w:val="005B0B71"/>
    <w:rsid w:val="005B11D4"/>
    <w:rsid w:val="005B1D31"/>
    <w:rsid w:val="005B1DDB"/>
    <w:rsid w:val="005B1DFD"/>
    <w:rsid w:val="005B2939"/>
    <w:rsid w:val="005B2A41"/>
    <w:rsid w:val="005B2E96"/>
    <w:rsid w:val="005B2F44"/>
    <w:rsid w:val="005B30C3"/>
    <w:rsid w:val="005B3272"/>
    <w:rsid w:val="005B36B8"/>
    <w:rsid w:val="005B3DD1"/>
    <w:rsid w:val="005B5251"/>
    <w:rsid w:val="005B62CD"/>
    <w:rsid w:val="005B7385"/>
    <w:rsid w:val="005B7397"/>
    <w:rsid w:val="005B7CFA"/>
    <w:rsid w:val="005C099F"/>
    <w:rsid w:val="005C26BC"/>
    <w:rsid w:val="005C2B8F"/>
    <w:rsid w:val="005C2BA9"/>
    <w:rsid w:val="005C2FC9"/>
    <w:rsid w:val="005C3B92"/>
    <w:rsid w:val="005C4812"/>
    <w:rsid w:val="005C53BD"/>
    <w:rsid w:val="005C5CA1"/>
    <w:rsid w:val="005C6263"/>
    <w:rsid w:val="005C650A"/>
    <w:rsid w:val="005C7AC6"/>
    <w:rsid w:val="005D0A20"/>
    <w:rsid w:val="005D3F16"/>
    <w:rsid w:val="005D49BC"/>
    <w:rsid w:val="005D49D2"/>
    <w:rsid w:val="005D5D1D"/>
    <w:rsid w:val="005D65F9"/>
    <w:rsid w:val="005D75B7"/>
    <w:rsid w:val="005E1848"/>
    <w:rsid w:val="005E1860"/>
    <w:rsid w:val="005E1F2E"/>
    <w:rsid w:val="005E2DF4"/>
    <w:rsid w:val="005E2EA3"/>
    <w:rsid w:val="005E31AF"/>
    <w:rsid w:val="005E32D8"/>
    <w:rsid w:val="005E48C2"/>
    <w:rsid w:val="005E4A3C"/>
    <w:rsid w:val="005E4C84"/>
    <w:rsid w:val="005E4CDD"/>
    <w:rsid w:val="005E57E7"/>
    <w:rsid w:val="005E5C04"/>
    <w:rsid w:val="005E5EBD"/>
    <w:rsid w:val="005E6A4B"/>
    <w:rsid w:val="005E6CDD"/>
    <w:rsid w:val="005E721A"/>
    <w:rsid w:val="005E7B73"/>
    <w:rsid w:val="005F0241"/>
    <w:rsid w:val="005F0453"/>
    <w:rsid w:val="005F0B9D"/>
    <w:rsid w:val="005F14D4"/>
    <w:rsid w:val="005F1EEC"/>
    <w:rsid w:val="005F29A1"/>
    <w:rsid w:val="005F2CC3"/>
    <w:rsid w:val="005F2E0B"/>
    <w:rsid w:val="005F2F78"/>
    <w:rsid w:val="005F5168"/>
    <w:rsid w:val="005F52C5"/>
    <w:rsid w:val="005F5345"/>
    <w:rsid w:val="005F671D"/>
    <w:rsid w:val="005F6D50"/>
    <w:rsid w:val="005F6E33"/>
    <w:rsid w:val="005F734C"/>
    <w:rsid w:val="005F7454"/>
    <w:rsid w:val="005F7D2C"/>
    <w:rsid w:val="00600D4A"/>
    <w:rsid w:val="00600F9B"/>
    <w:rsid w:val="006016FC"/>
    <w:rsid w:val="0060199D"/>
    <w:rsid w:val="00602270"/>
    <w:rsid w:val="00602AD3"/>
    <w:rsid w:val="00602C3F"/>
    <w:rsid w:val="00602E3F"/>
    <w:rsid w:val="006046A8"/>
    <w:rsid w:val="00605189"/>
    <w:rsid w:val="006052C1"/>
    <w:rsid w:val="00605857"/>
    <w:rsid w:val="00605F79"/>
    <w:rsid w:val="0060702F"/>
    <w:rsid w:val="0060708E"/>
    <w:rsid w:val="00607AF9"/>
    <w:rsid w:val="00607C1E"/>
    <w:rsid w:val="00611A96"/>
    <w:rsid w:val="00612B7B"/>
    <w:rsid w:val="0061396A"/>
    <w:rsid w:val="00613A50"/>
    <w:rsid w:val="006154B3"/>
    <w:rsid w:val="0061580D"/>
    <w:rsid w:val="006158BC"/>
    <w:rsid w:val="00616E60"/>
    <w:rsid w:val="0061728E"/>
    <w:rsid w:val="0061764F"/>
    <w:rsid w:val="00617B58"/>
    <w:rsid w:val="00621C6F"/>
    <w:rsid w:val="00622411"/>
    <w:rsid w:val="006228B4"/>
    <w:rsid w:val="00622D9C"/>
    <w:rsid w:val="00623131"/>
    <w:rsid w:val="006231B0"/>
    <w:rsid w:val="00623D3E"/>
    <w:rsid w:val="00624C3F"/>
    <w:rsid w:val="00625F4C"/>
    <w:rsid w:val="006276D3"/>
    <w:rsid w:val="0062774E"/>
    <w:rsid w:val="006277AB"/>
    <w:rsid w:val="006278FB"/>
    <w:rsid w:val="00630E65"/>
    <w:rsid w:val="006327A7"/>
    <w:rsid w:val="00634872"/>
    <w:rsid w:val="006357B2"/>
    <w:rsid w:val="00636A0F"/>
    <w:rsid w:val="00636BFB"/>
    <w:rsid w:val="00636ECA"/>
    <w:rsid w:val="006370BF"/>
    <w:rsid w:val="00637249"/>
    <w:rsid w:val="00637348"/>
    <w:rsid w:val="006378F5"/>
    <w:rsid w:val="00637C69"/>
    <w:rsid w:val="0064063F"/>
    <w:rsid w:val="00640A9A"/>
    <w:rsid w:val="00640F67"/>
    <w:rsid w:val="00641B4D"/>
    <w:rsid w:val="00642332"/>
    <w:rsid w:val="00643193"/>
    <w:rsid w:val="00643E6A"/>
    <w:rsid w:val="00643F5A"/>
    <w:rsid w:val="00644493"/>
    <w:rsid w:val="00644EE6"/>
    <w:rsid w:val="00645305"/>
    <w:rsid w:val="00645AB9"/>
    <w:rsid w:val="006460A2"/>
    <w:rsid w:val="00647366"/>
    <w:rsid w:val="00647EC5"/>
    <w:rsid w:val="00651A0B"/>
    <w:rsid w:val="0065247A"/>
    <w:rsid w:val="00652CB8"/>
    <w:rsid w:val="00654A1C"/>
    <w:rsid w:val="00654E51"/>
    <w:rsid w:val="006552E3"/>
    <w:rsid w:val="0065592D"/>
    <w:rsid w:val="00655F74"/>
    <w:rsid w:val="0065728B"/>
    <w:rsid w:val="0065795C"/>
    <w:rsid w:val="00660F95"/>
    <w:rsid w:val="0066147E"/>
    <w:rsid w:val="0066209F"/>
    <w:rsid w:val="00662D4B"/>
    <w:rsid w:val="00663713"/>
    <w:rsid w:val="00663A21"/>
    <w:rsid w:val="00663DAD"/>
    <w:rsid w:val="00663F1D"/>
    <w:rsid w:val="0066429F"/>
    <w:rsid w:val="00664FC1"/>
    <w:rsid w:val="00664FF2"/>
    <w:rsid w:val="00666510"/>
    <w:rsid w:val="006677FE"/>
    <w:rsid w:val="006710FB"/>
    <w:rsid w:val="00671117"/>
    <w:rsid w:val="006712D8"/>
    <w:rsid w:val="0067264A"/>
    <w:rsid w:val="0067274A"/>
    <w:rsid w:val="00673941"/>
    <w:rsid w:val="00674003"/>
    <w:rsid w:val="00675951"/>
    <w:rsid w:val="0067772B"/>
    <w:rsid w:val="00677B39"/>
    <w:rsid w:val="00677C8C"/>
    <w:rsid w:val="006827CC"/>
    <w:rsid w:val="00683900"/>
    <w:rsid w:val="00683999"/>
    <w:rsid w:val="00683D55"/>
    <w:rsid w:val="006840E7"/>
    <w:rsid w:val="006841C3"/>
    <w:rsid w:val="00684201"/>
    <w:rsid w:val="00685D78"/>
    <w:rsid w:val="006861BB"/>
    <w:rsid w:val="00686F58"/>
    <w:rsid w:val="00687EDE"/>
    <w:rsid w:val="00692B28"/>
    <w:rsid w:val="00692BCB"/>
    <w:rsid w:val="00692FCA"/>
    <w:rsid w:val="006930E3"/>
    <w:rsid w:val="00693514"/>
    <w:rsid w:val="00693B44"/>
    <w:rsid w:val="00695A44"/>
    <w:rsid w:val="00695C10"/>
    <w:rsid w:val="00695EF9"/>
    <w:rsid w:val="00696076"/>
    <w:rsid w:val="00696122"/>
    <w:rsid w:val="006963EF"/>
    <w:rsid w:val="0069668F"/>
    <w:rsid w:val="00696D1F"/>
    <w:rsid w:val="00697514"/>
    <w:rsid w:val="006A01C8"/>
    <w:rsid w:val="006A111B"/>
    <w:rsid w:val="006A1757"/>
    <w:rsid w:val="006A28FB"/>
    <w:rsid w:val="006A2B11"/>
    <w:rsid w:val="006A37FC"/>
    <w:rsid w:val="006A3805"/>
    <w:rsid w:val="006A4DF2"/>
    <w:rsid w:val="006A60B6"/>
    <w:rsid w:val="006B0866"/>
    <w:rsid w:val="006B23B4"/>
    <w:rsid w:val="006B35C6"/>
    <w:rsid w:val="006B4E5F"/>
    <w:rsid w:val="006B5124"/>
    <w:rsid w:val="006B5DA7"/>
    <w:rsid w:val="006B6471"/>
    <w:rsid w:val="006B788E"/>
    <w:rsid w:val="006C040A"/>
    <w:rsid w:val="006C072C"/>
    <w:rsid w:val="006C1325"/>
    <w:rsid w:val="006C1429"/>
    <w:rsid w:val="006C1748"/>
    <w:rsid w:val="006C17CE"/>
    <w:rsid w:val="006C19DD"/>
    <w:rsid w:val="006C1F7C"/>
    <w:rsid w:val="006C22D3"/>
    <w:rsid w:val="006C2388"/>
    <w:rsid w:val="006C2472"/>
    <w:rsid w:val="006C2ACC"/>
    <w:rsid w:val="006C365B"/>
    <w:rsid w:val="006C41F3"/>
    <w:rsid w:val="006C5517"/>
    <w:rsid w:val="006C5B7D"/>
    <w:rsid w:val="006C63CA"/>
    <w:rsid w:val="006C6C7E"/>
    <w:rsid w:val="006C6EC2"/>
    <w:rsid w:val="006D299A"/>
    <w:rsid w:val="006D3B6A"/>
    <w:rsid w:val="006D4038"/>
    <w:rsid w:val="006D4416"/>
    <w:rsid w:val="006D4482"/>
    <w:rsid w:val="006D4633"/>
    <w:rsid w:val="006D46AE"/>
    <w:rsid w:val="006D58AE"/>
    <w:rsid w:val="006D72DC"/>
    <w:rsid w:val="006D7BE6"/>
    <w:rsid w:val="006E0104"/>
    <w:rsid w:val="006E0206"/>
    <w:rsid w:val="006E0D74"/>
    <w:rsid w:val="006E2B5E"/>
    <w:rsid w:val="006E32A0"/>
    <w:rsid w:val="006E3643"/>
    <w:rsid w:val="006E3C7B"/>
    <w:rsid w:val="006E3E40"/>
    <w:rsid w:val="006E4A2D"/>
    <w:rsid w:val="006E4AE4"/>
    <w:rsid w:val="006E6244"/>
    <w:rsid w:val="006E65D7"/>
    <w:rsid w:val="006E6C3D"/>
    <w:rsid w:val="006E7437"/>
    <w:rsid w:val="006E767C"/>
    <w:rsid w:val="006E76FF"/>
    <w:rsid w:val="006E7B48"/>
    <w:rsid w:val="006F1061"/>
    <w:rsid w:val="006F19C2"/>
    <w:rsid w:val="006F1B5F"/>
    <w:rsid w:val="006F297D"/>
    <w:rsid w:val="006F2CDC"/>
    <w:rsid w:val="006F30BA"/>
    <w:rsid w:val="006F40CC"/>
    <w:rsid w:val="006F4622"/>
    <w:rsid w:val="006F4FD5"/>
    <w:rsid w:val="006F5229"/>
    <w:rsid w:val="006F7A38"/>
    <w:rsid w:val="006F7A88"/>
    <w:rsid w:val="007002FA"/>
    <w:rsid w:val="007005CD"/>
    <w:rsid w:val="007008B3"/>
    <w:rsid w:val="00700CE8"/>
    <w:rsid w:val="007014CA"/>
    <w:rsid w:val="007019CF"/>
    <w:rsid w:val="00701E22"/>
    <w:rsid w:val="00702CD5"/>
    <w:rsid w:val="00703580"/>
    <w:rsid w:val="00703E25"/>
    <w:rsid w:val="00704CA3"/>
    <w:rsid w:val="00705346"/>
    <w:rsid w:val="007055FD"/>
    <w:rsid w:val="00705A96"/>
    <w:rsid w:val="007077FE"/>
    <w:rsid w:val="00707B94"/>
    <w:rsid w:val="007105DE"/>
    <w:rsid w:val="00710EB0"/>
    <w:rsid w:val="00711023"/>
    <w:rsid w:val="00712766"/>
    <w:rsid w:val="0071278E"/>
    <w:rsid w:val="00713077"/>
    <w:rsid w:val="0071446D"/>
    <w:rsid w:val="0071548F"/>
    <w:rsid w:val="00715543"/>
    <w:rsid w:val="00715FB9"/>
    <w:rsid w:val="007164C5"/>
    <w:rsid w:val="0071687A"/>
    <w:rsid w:val="0071688E"/>
    <w:rsid w:val="00716CB6"/>
    <w:rsid w:val="00717595"/>
    <w:rsid w:val="007175A2"/>
    <w:rsid w:val="00721A7D"/>
    <w:rsid w:val="00721D60"/>
    <w:rsid w:val="00722187"/>
    <w:rsid w:val="007222BF"/>
    <w:rsid w:val="00723035"/>
    <w:rsid w:val="0072323E"/>
    <w:rsid w:val="007236C8"/>
    <w:rsid w:val="00724B35"/>
    <w:rsid w:val="00725416"/>
    <w:rsid w:val="00725AE7"/>
    <w:rsid w:val="00725AFA"/>
    <w:rsid w:val="00725CD8"/>
    <w:rsid w:val="00725FAB"/>
    <w:rsid w:val="007261F3"/>
    <w:rsid w:val="0072657B"/>
    <w:rsid w:val="007269CB"/>
    <w:rsid w:val="00727A49"/>
    <w:rsid w:val="0073031B"/>
    <w:rsid w:val="007306E7"/>
    <w:rsid w:val="00730C3F"/>
    <w:rsid w:val="00730EB3"/>
    <w:rsid w:val="00733FA5"/>
    <w:rsid w:val="007344DB"/>
    <w:rsid w:val="00734DA1"/>
    <w:rsid w:val="00735B2E"/>
    <w:rsid w:val="0073676F"/>
    <w:rsid w:val="0073738F"/>
    <w:rsid w:val="0073792F"/>
    <w:rsid w:val="007379CD"/>
    <w:rsid w:val="00740DAC"/>
    <w:rsid w:val="00741492"/>
    <w:rsid w:val="00741D1E"/>
    <w:rsid w:val="00743476"/>
    <w:rsid w:val="007444DD"/>
    <w:rsid w:val="0074493C"/>
    <w:rsid w:val="00745099"/>
    <w:rsid w:val="00746272"/>
    <w:rsid w:val="00746D49"/>
    <w:rsid w:val="00746E23"/>
    <w:rsid w:val="0074740C"/>
    <w:rsid w:val="00747834"/>
    <w:rsid w:val="0075026D"/>
    <w:rsid w:val="00750585"/>
    <w:rsid w:val="0075162F"/>
    <w:rsid w:val="007521AC"/>
    <w:rsid w:val="007528E0"/>
    <w:rsid w:val="0075303A"/>
    <w:rsid w:val="00753184"/>
    <w:rsid w:val="007532A7"/>
    <w:rsid w:val="00753540"/>
    <w:rsid w:val="00753E1F"/>
    <w:rsid w:val="00754438"/>
    <w:rsid w:val="0075550E"/>
    <w:rsid w:val="00755992"/>
    <w:rsid w:val="00755DFC"/>
    <w:rsid w:val="0075683A"/>
    <w:rsid w:val="0075697C"/>
    <w:rsid w:val="00756FBF"/>
    <w:rsid w:val="00757204"/>
    <w:rsid w:val="00757334"/>
    <w:rsid w:val="00760C6C"/>
    <w:rsid w:val="00760F02"/>
    <w:rsid w:val="007610BB"/>
    <w:rsid w:val="0076149E"/>
    <w:rsid w:val="00761735"/>
    <w:rsid w:val="007622C5"/>
    <w:rsid w:val="00762AC8"/>
    <w:rsid w:val="0076438F"/>
    <w:rsid w:val="00764AA0"/>
    <w:rsid w:val="00765881"/>
    <w:rsid w:val="00765D73"/>
    <w:rsid w:val="00766A23"/>
    <w:rsid w:val="00766AFA"/>
    <w:rsid w:val="007679EC"/>
    <w:rsid w:val="00767D3D"/>
    <w:rsid w:val="00770780"/>
    <w:rsid w:val="00770D6D"/>
    <w:rsid w:val="00771E94"/>
    <w:rsid w:val="00772B07"/>
    <w:rsid w:val="00772C1A"/>
    <w:rsid w:val="00773556"/>
    <w:rsid w:val="00773ABD"/>
    <w:rsid w:val="007747F3"/>
    <w:rsid w:val="00775AFF"/>
    <w:rsid w:val="00780583"/>
    <w:rsid w:val="00781BAD"/>
    <w:rsid w:val="00782F9A"/>
    <w:rsid w:val="00783D25"/>
    <w:rsid w:val="007846B0"/>
    <w:rsid w:val="00785526"/>
    <w:rsid w:val="00785CAE"/>
    <w:rsid w:val="007861FE"/>
    <w:rsid w:val="00786ABD"/>
    <w:rsid w:val="00786CFD"/>
    <w:rsid w:val="0078768E"/>
    <w:rsid w:val="00787772"/>
    <w:rsid w:val="00787A30"/>
    <w:rsid w:val="00787BC0"/>
    <w:rsid w:val="007939C3"/>
    <w:rsid w:val="00795D1B"/>
    <w:rsid w:val="00795F62"/>
    <w:rsid w:val="007962F4"/>
    <w:rsid w:val="00796911"/>
    <w:rsid w:val="0079705C"/>
    <w:rsid w:val="007A0F7E"/>
    <w:rsid w:val="007A1D06"/>
    <w:rsid w:val="007A1ECB"/>
    <w:rsid w:val="007A2322"/>
    <w:rsid w:val="007A24B6"/>
    <w:rsid w:val="007A2DC3"/>
    <w:rsid w:val="007A2F53"/>
    <w:rsid w:val="007A34C7"/>
    <w:rsid w:val="007A3BB8"/>
    <w:rsid w:val="007A414A"/>
    <w:rsid w:val="007A4379"/>
    <w:rsid w:val="007A4A0F"/>
    <w:rsid w:val="007A4F0A"/>
    <w:rsid w:val="007A4F77"/>
    <w:rsid w:val="007A546D"/>
    <w:rsid w:val="007A5B9F"/>
    <w:rsid w:val="007A6CA3"/>
    <w:rsid w:val="007A6DD1"/>
    <w:rsid w:val="007A735C"/>
    <w:rsid w:val="007A7483"/>
    <w:rsid w:val="007B09D5"/>
    <w:rsid w:val="007B182B"/>
    <w:rsid w:val="007B1A75"/>
    <w:rsid w:val="007B1C24"/>
    <w:rsid w:val="007B253F"/>
    <w:rsid w:val="007B2CDC"/>
    <w:rsid w:val="007B35A4"/>
    <w:rsid w:val="007B57D2"/>
    <w:rsid w:val="007B598B"/>
    <w:rsid w:val="007B5DDF"/>
    <w:rsid w:val="007B612C"/>
    <w:rsid w:val="007B6323"/>
    <w:rsid w:val="007B65E2"/>
    <w:rsid w:val="007B6959"/>
    <w:rsid w:val="007B77B2"/>
    <w:rsid w:val="007B7818"/>
    <w:rsid w:val="007C0F63"/>
    <w:rsid w:val="007C14EC"/>
    <w:rsid w:val="007C29B4"/>
    <w:rsid w:val="007C29F3"/>
    <w:rsid w:val="007C2C37"/>
    <w:rsid w:val="007C2EA8"/>
    <w:rsid w:val="007C4EF4"/>
    <w:rsid w:val="007C56E8"/>
    <w:rsid w:val="007C599B"/>
    <w:rsid w:val="007C5E2A"/>
    <w:rsid w:val="007C716A"/>
    <w:rsid w:val="007D0B9D"/>
    <w:rsid w:val="007D2357"/>
    <w:rsid w:val="007D24BF"/>
    <w:rsid w:val="007D3019"/>
    <w:rsid w:val="007D4616"/>
    <w:rsid w:val="007D46C3"/>
    <w:rsid w:val="007D548C"/>
    <w:rsid w:val="007D5F0B"/>
    <w:rsid w:val="007D63AC"/>
    <w:rsid w:val="007D7668"/>
    <w:rsid w:val="007D7E09"/>
    <w:rsid w:val="007E05F7"/>
    <w:rsid w:val="007E259C"/>
    <w:rsid w:val="007E30B8"/>
    <w:rsid w:val="007E3386"/>
    <w:rsid w:val="007E4201"/>
    <w:rsid w:val="007E472F"/>
    <w:rsid w:val="007E5DC5"/>
    <w:rsid w:val="007E609F"/>
    <w:rsid w:val="007E6187"/>
    <w:rsid w:val="007E63A7"/>
    <w:rsid w:val="007E658E"/>
    <w:rsid w:val="007E6E8F"/>
    <w:rsid w:val="007E7834"/>
    <w:rsid w:val="007F0A34"/>
    <w:rsid w:val="007F149D"/>
    <w:rsid w:val="007F1681"/>
    <w:rsid w:val="007F1BD6"/>
    <w:rsid w:val="007F1CDF"/>
    <w:rsid w:val="007F3612"/>
    <w:rsid w:val="007F3C37"/>
    <w:rsid w:val="007F3E63"/>
    <w:rsid w:val="007F4519"/>
    <w:rsid w:val="007F52F3"/>
    <w:rsid w:val="007F5A12"/>
    <w:rsid w:val="007F5FBB"/>
    <w:rsid w:val="007F60D7"/>
    <w:rsid w:val="007F6355"/>
    <w:rsid w:val="007F6BC6"/>
    <w:rsid w:val="007F7163"/>
    <w:rsid w:val="007F72CE"/>
    <w:rsid w:val="007F7362"/>
    <w:rsid w:val="00800A18"/>
    <w:rsid w:val="00800ED2"/>
    <w:rsid w:val="008017F2"/>
    <w:rsid w:val="00801CBA"/>
    <w:rsid w:val="00802ACA"/>
    <w:rsid w:val="008032AB"/>
    <w:rsid w:val="00803D43"/>
    <w:rsid w:val="00804D27"/>
    <w:rsid w:val="00805671"/>
    <w:rsid w:val="00805B81"/>
    <w:rsid w:val="00805ECE"/>
    <w:rsid w:val="00806BC3"/>
    <w:rsid w:val="0080723A"/>
    <w:rsid w:val="008072B7"/>
    <w:rsid w:val="00807B8F"/>
    <w:rsid w:val="0081025C"/>
    <w:rsid w:val="00810CA1"/>
    <w:rsid w:val="0081157B"/>
    <w:rsid w:val="00811A94"/>
    <w:rsid w:val="00811B39"/>
    <w:rsid w:val="00811F8E"/>
    <w:rsid w:val="00812566"/>
    <w:rsid w:val="00812B83"/>
    <w:rsid w:val="0081313C"/>
    <w:rsid w:val="00814674"/>
    <w:rsid w:val="00815B22"/>
    <w:rsid w:val="00815D52"/>
    <w:rsid w:val="0081753D"/>
    <w:rsid w:val="00817B7F"/>
    <w:rsid w:val="00817C0E"/>
    <w:rsid w:val="0082087C"/>
    <w:rsid w:val="00820C82"/>
    <w:rsid w:val="00821169"/>
    <w:rsid w:val="00821182"/>
    <w:rsid w:val="008225BD"/>
    <w:rsid w:val="0082316F"/>
    <w:rsid w:val="00823F7E"/>
    <w:rsid w:val="0082410F"/>
    <w:rsid w:val="008243B5"/>
    <w:rsid w:val="0082461F"/>
    <w:rsid w:val="0082494A"/>
    <w:rsid w:val="00824D98"/>
    <w:rsid w:val="00827A54"/>
    <w:rsid w:val="00830817"/>
    <w:rsid w:val="00830A9E"/>
    <w:rsid w:val="00831C87"/>
    <w:rsid w:val="00831E4B"/>
    <w:rsid w:val="0083231B"/>
    <w:rsid w:val="008323E0"/>
    <w:rsid w:val="0083265F"/>
    <w:rsid w:val="0083291F"/>
    <w:rsid w:val="00832BBF"/>
    <w:rsid w:val="00833DD6"/>
    <w:rsid w:val="008344AC"/>
    <w:rsid w:val="008346B4"/>
    <w:rsid w:val="008348BF"/>
    <w:rsid w:val="0083502A"/>
    <w:rsid w:val="0083533D"/>
    <w:rsid w:val="00835489"/>
    <w:rsid w:val="008354D7"/>
    <w:rsid w:val="00835813"/>
    <w:rsid w:val="00836124"/>
    <w:rsid w:val="00836134"/>
    <w:rsid w:val="00836AAD"/>
    <w:rsid w:val="00837F10"/>
    <w:rsid w:val="0084012B"/>
    <w:rsid w:val="0084107E"/>
    <w:rsid w:val="00841B9A"/>
    <w:rsid w:val="00841BC0"/>
    <w:rsid w:val="00842339"/>
    <w:rsid w:val="00842C8B"/>
    <w:rsid w:val="00843898"/>
    <w:rsid w:val="00843990"/>
    <w:rsid w:val="00843C83"/>
    <w:rsid w:val="00843F66"/>
    <w:rsid w:val="00844948"/>
    <w:rsid w:val="0084527B"/>
    <w:rsid w:val="0084531E"/>
    <w:rsid w:val="0084544C"/>
    <w:rsid w:val="00845582"/>
    <w:rsid w:val="00845611"/>
    <w:rsid w:val="008463CE"/>
    <w:rsid w:val="00846790"/>
    <w:rsid w:val="00846B13"/>
    <w:rsid w:val="00846B90"/>
    <w:rsid w:val="00846E0B"/>
    <w:rsid w:val="00850CF3"/>
    <w:rsid w:val="00851532"/>
    <w:rsid w:val="0085169F"/>
    <w:rsid w:val="008516D4"/>
    <w:rsid w:val="00851756"/>
    <w:rsid w:val="008521F0"/>
    <w:rsid w:val="0085246C"/>
    <w:rsid w:val="008530C6"/>
    <w:rsid w:val="00854027"/>
    <w:rsid w:val="0085450F"/>
    <w:rsid w:val="00854959"/>
    <w:rsid w:val="008549AE"/>
    <w:rsid w:val="008549F9"/>
    <w:rsid w:val="00854CE7"/>
    <w:rsid w:val="00854E08"/>
    <w:rsid w:val="00855740"/>
    <w:rsid w:val="0085642D"/>
    <w:rsid w:val="00857476"/>
    <w:rsid w:val="0085780B"/>
    <w:rsid w:val="008609EB"/>
    <w:rsid w:val="00862A79"/>
    <w:rsid w:val="00862B41"/>
    <w:rsid w:val="00862D32"/>
    <w:rsid w:val="00862DA2"/>
    <w:rsid w:val="008631F4"/>
    <w:rsid w:val="00864456"/>
    <w:rsid w:val="008645A6"/>
    <w:rsid w:val="008646D4"/>
    <w:rsid w:val="00864D7A"/>
    <w:rsid w:val="00864EDA"/>
    <w:rsid w:val="0086543E"/>
    <w:rsid w:val="008659F0"/>
    <w:rsid w:val="00866361"/>
    <w:rsid w:val="008671B2"/>
    <w:rsid w:val="008676ED"/>
    <w:rsid w:val="00867836"/>
    <w:rsid w:val="00870604"/>
    <w:rsid w:val="00871056"/>
    <w:rsid w:val="008721CE"/>
    <w:rsid w:val="0087253C"/>
    <w:rsid w:val="008728D3"/>
    <w:rsid w:val="00873163"/>
    <w:rsid w:val="008731C6"/>
    <w:rsid w:val="00873790"/>
    <w:rsid w:val="00873FF7"/>
    <w:rsid w:val="008742F6"/>
    <w:rsid w:val="00874722"/>
    <w:rsid w:val="0087501A"/>
    <w:rsid w:val="00876536"/>
    <w:rsid w:val="008771B4"/>
    <w:rsid w:val="0087738A"/>
    <w:rsid w:val="00877613"/>
    <w:rsid w:val="008807A7"/>
    <w:rsid w:val="008807D7"/>
    <w:rsid w:val="0088135D"/>
    <w:rsid w:val="008813CF"/>
    <w:rsid w:val="00882E02"/>
    <w:rsid w:val="00883FDA"/>
    <w:rsid w:val="00884051"/>
    <w:rsid w:val="00884C5B"/>
    <w:rsid w:val="00884DDC"/>
    <w:rsid w:val="00884ED2"/>
    <w:rsid w:val="00885CD2"/>
    <w:rsid w:val="008863A3"/>
    <w:rsid w:val="008872C1"/>
    <w:rsid w:val="00891D5A"/>
    <w:rsid w:val="008926FB"/>
    <w:rsid w:val="00892714"/>
    <w:rsid w:val="00892F0A"/>
    <w:rsid w:val="00894700"/>
    <w:rsid w:val="00894A1B"/>
    <w:rsid w:val="00894D90"/>
    <w:rsid w:val="0089535F"/>
    <w:rsid w:val="008958BC"/>
    <w:rsid w:val="00895AB9"/>
    <w:rsid w:val="00897160"/>
    <w:rsid w:val="008972AD"/>
    <w:rsid w:val="0089777D"/>
    <w:rsid w:val="008A1BF3"/>
    <w:rsid w:val="008A32C5"/>
    <w:rsid w:val="008A3679"/>
    <w:rsid w:val="008A39BD"/>
    <w:rsid w:val="008A4315"/>
    <w:rsid w:val="008A56AB"/>
    <w:rsid w:val="008A5E64"/>
    <w:rsid w:val="008A7248"/>
    <w:rsid w:val="008B0FF5"/>
    <w:rsid w:val="008B25FF"/>
    <w:rsid w:val="008B421A"/>
    <w:rsid w:val="008B46E5"/>
    <w:rsid w:val="008B4E0B"/>
    <w:rsid w:val="008B640D"/>
    <w:rsid w:val="008B668B"/>
    <w:rsid w:val="008B73EE"/>
    <w:rsid w:val="008B779B"/>
    <w:rsid w:val="008B7DC7"/>
    <w:rsid w:val="008C0B17"/>
    <w:rsid w:val="008C0E92"/>
    <w:rsid w:val="008C1B3E"/>
    <w:rsid w:val="008C2D0C"/>
    <w:rsid w:val="008C3EA3"/>
    <w:rsid w:val="008C4762"/>
    <w:rsid w:val="008C54E4"/>
    <w:rsid w:val="008C558D"/>
    <w:rsid w:val="008C5A49"/>
    <w:rsid w:val="008C6DA9"/>
    <w:rsid w:val="008C7A05"/>
    <w:rsid w:val="008D0181"/>
    <w:rsid w:val="008D0CE4"/>
    <w:rsid w:val="008D15A8"/>
    <w:rsid w:val="008D1BDF"/>
    <w:rsid w:val="008D2ABD"/>
    <w:rsid w:val="008D2CC5"/>
    <w:rsid w:val="008D2F95"/>
    <w:rsid w:val="008D4553"/>
    <w:rsid w:val="008D4B44"/>
    <w:rsid w:val="008D576E"/>
    <w:rsid w:val="008D5CB0"/>
    <w:rsid w:val="008D5F1D"/>
    <w:rsid w:val="008D63B7"/>
    <w:rsid w:val="008D6A32"/>
    <w:rsid w:val="008D6E8E"/>
    <w:rsid w:val="008E06C1"/>
    <w:rsid w:val="008E1055"/>
    <w:rsid w:val="008E2CCC"/>
    <w:rsid w:val="008E3A74"/>
    <w:rsid w:val="008E3B21"/>
    <w:rsid w:val="008E44BE"/>
    <w:rsid w:val="008E722A"/>
    <w:rsid w:val="008E7958"/>
    <w:rsid w:val="008E7CB3"/>
    <w:rsid w:val="008F1080"/>
    <w:rsid w:val="008F1479"/>
    <w:rsid w:val="008F3D8B"/>
    <w:rsid w:val="008F3E41"/>
    <w:rsid w:val="008F42FB"/>
    <w:rsid w:val="008F48C1"/>
    <w:rsid w:val="008F4CF4"/>
    <w:rsid w:val="008F4DC7"/>
    <w:rsid w:val="008F4ED9"/>
    <w:rsid w:val="008F6A1D"/>
    <w:rsid w:val="008F6B5A"/>
    <w:rsid w:val="008F70C6"/>
    <w:rsid w:val="008F79B0"/>
    <w:rsid w:val="008F7C3E"/>
    <w:rsid w:val="008F7D61"/>
    <w:rsid w:val="00900E49"/>
    <w:rsid w:val="00901EAE"/>
    <w:rsid w:val="00901F08"/>
    <w:rsid w:val="009025B6"/>
    <w:rsid w:val="00902B32"/>
    <w:rsid w:val="00902FB3"/>
    <w:rsid w:val="00904D7E"/>
    <w:rsid w:val="009052C5"/>
    <w:rsid w:val="00905785"/>
    <w:rsid w:val="00905A46"/>
    <w:rsid w:val="00905BAE"/>
    <w:rsid w:val="00905C21"/>
    <w:rsid w:val="00905E7C"/>
    <w:rsid w:val="00905EDF"/>
    <w:rsid w:val="009066B6"/>
    <w:rsid w:val="00906A89"/>
    <w:rsid w:val="0090730F"/>
    <w:rsid w:val="00910D5A"/>
    <w:rsid w:val="009118D7"/>
    <w:rsid w:val="00912BB7"/>
    <w:rsid w:val="00913027"/>
    <w:rsid w:val="009142CE"/>
    <w:rsid w:val="0091545B"/>
    <w:rsid w:val="00915FC8"/>
    <w:rsid w:val="00916711"/>
    <w:rsid w:val="00916B00"/>
    <w:rsid w:val="0091703B"/>
    <w:rsid w:val="00917C67"/>
    <w:rsid w:val="00917F10"/>
    <w:rsid w:val="009201EB"/>
    <w:rsid w:val="00920A25"/>
    <w:rsid w:val="009214EE"/>
    <w:rsid w:val="00921923"/>
    <w:rsid w:val="00921A1C"/>
    <w:rsid w:val="00922136"/>
    <w:rsid w:val="00923413"/>
    <w:rsid w:val="00923956"/>
    <w:rsid w:val="00923BF2"/>
    <w:rsid w:val="00923D63"/>
    <w:rsid w:val="00926219"/>
    <w:rsid w:val="00926A99"/>
    <w:rsid w:val="00926E69"/>
    <w:rsid w:val="00927228"/>
    <w:rsid w:val="00931A7D"/>
    <w:rsid w:val="00931E26"/>
    <w:rsid w:val="00932439"/>
    <w:rsid w:val="00933209"/>
    <w:rsid w:val="0093378B"/>
    <w:rsid w:val="0093474C"/>
    <w:rsid w:val="009354A5"/>
    <w:rsid w:val="009354DF"/>
    <w:rsid w:val="009354F9"/>
    <w:rsid w:val="009355C5"/>
    <w:rsid w:val="0093580A"/>
    <w:rsid w:val="0093598A"/>
    <w:rsid w:val="00935A6B"/>
    <w:rsid w:val="00936338"/>
    <w:rsid w:val="009367C7"/>
    <w:rsid w:val="009369B2"/>
    <w:rsid w:val="00936B70"/>
    <w:rsid w:val="00937347"/>
    <w:rsid w:val="00937B81"/>
    <w:rsid w:val="00937F23"/>
    <w:rsid w:val="00940B6D"/>
    <w:rsid w:val="009412D7"/>
    <w:rsid w:val="009422BA"/>
    <w:rsid w:val="009425C0"/>
    <w:rsid w:val="00942A0C"/>
    <w:rsid w:val="00943C91"/>
    <w:rsid w:val="00944708"/>
    <w:rsid w:val="00944FF8"/>
    <w:rsid w:val="00946953"/>
    <w:rsid w:val="00946D80"/>
    <w:rsid w:val="00947899"/>
    <w:rsid w:val="0095002D"/>
    <w:rsid w:val="009502D8"/>
    <w:rsid w:val="00950794"/>
    <w:rsid w:val="009516ED"/>
    <w:rsid w:val="00951A0D"/>
    <w:rsid w:val="00952379"/>
    <w:rsid w:val="009525DD"/>
    <w:rsid w:val="009527E2"/>
    <w:rsid w:val="009537AD"/>
    <w:rsid w:val="0095444A"/>
    <w:rsid w:val="00954539"/>
    <w:rsid w:val="00954F8B"/>
    <w:rsid w:val="0095518D"/>
    <w:rsid w:val="0095528A"/>
    <w:rsid w:val="00957B53"/>
    <w:rsid w:val="00957D2D"/>
    <w:rsid w:val="00957F19"/>
    <w:rsid w:val="009602B4"/>
    <w:rsid w:val="00960747"/>
    <w:rsid w:val="009611C0"/>
    <w:rsid w:val="009621B2"/>
    <w:rsid w:val="009629C2"/>
    <w:rsid w:val="00962CA1"/>
    <w:rsid w:val="00962E11"/>
    <w:rsid w:val="00962E17"/>
    <w:rsid w:val="00962E68"/>
    <w:rsid w:val="00964060"/>
    <w:rsid w:val="00965738"/>
    <w:rsid w:val="00965E66"/>
    <w:rsid w:val="00965F4F"/>
    <w:rsid w:val="00966EFE"/>
    <w:rsid w:val="00967702"/>
    <w:rsid w:val="009707B9"/>
    <w:rsid w:val="00970C52"/>
    <w:rsid w:val="00971025"/>
    <w:rsid w:val="00971B50"/>
    <w:rsid w:val="00971DC8"/>
    <w:rsid w:val="00971EB3"/>
    <w:rsid w:val="009724EB"/>
    <w:rsid w:val="00972502"/>
    <w:rsid w:val="009725F4"/>
    <w:rsid w:val="009728F0"/>
    <w:rsid w:val="00972B63"/>
    <w:rsid w:val="0097323F"/>
    <w:rsid w:val="00973BDF"/>
    <w:rsid w:val="009743D4"/>
    <w:rsid w:val="00976107"/>
    <w:rsid w:val="00981060"/>
    <w:rsid w:val="009812EC"/>
    <w:rsid w:val="00981A98"/>
    <w:rsid w:val="00981B91"/>
    <w:rsid w:val="00982273"/>
    <w:rsid w:val="00982B14"/>
    <w:rsid w:val="00982D2F"/>
    <w:rsid w:val="00982EF5"/>
    <w:rsid w:val="0098338F"/>
    <w:rsid w:val="00983E3B"/>
    <w:rsid w:val="00985372"/>
    <w:rsid w:val="0098725E"/>
    <w:rsid w:val="00987AF8"/>
    <w:rsid w:val="00987BC5"/>
    <w:rsid w:val="00990995"/>
    <w:rsid w:val="00990BB8"/>
    <w:rsid w:val="009912F5"/>
    <w:rsid w:val="0099224E"/>
    <w:rsid w:val="00992692"/>
    <w:rsid w:val="00992698"/>
    <w:rsid w:val="00992F35"/>
    <w:rsid w:val="009931FD"/>
    <w:rsid w:val="00993C37"/>
    <w:rsid w:val="0099452D"/>
    <w:rsid w:val="0099484D"/>
    <w:rsid w:val="0099539C"/>
    <w:rsid w:val="0099698B"/>
    <w:rsid w:val="00997A6E"/>
    <w:rsid w:val="00997D73"/>
    <w:rsid w:val="009A0198"/>
    <w:rsid w:val="009A032D"/>
    <w:rsid w:val="009A11C6"/>
    <w:rsid w:val="009A18B5"/>
    <w:rsid w:val="009A1ABE"/>
    <w:rsid w:val="009A1F26"/>
    <w:rsid w:val="009A2745"/>
    <w:rsid w:val="009A2B02"/>
    <w:rsid w:val="009A2CBE"/>
    <w:rsid w:val="009A3BA4"/>
    <w:rsid w:val="009A41CB"/>
    <w:rsid w:val="009A4559"/>
    <w:rsid w:val="009A523A"/>
    <w:rsid w:val="009A53E3"/>
    <w:rsid w:val="009A72EA"/>
    <w:rsid w:val="009A7C7C"/>
    <w:rsid w:val="009B153B"/>
    <w:rsid w:val="009B1766"/>
    <w:rsid w:val="009B1DF7"/>
    <w:rsid w:val="009B28DD"/>
    <w:rsid w:val="009B2E9F"/>
    <w:rsid w:val="009B3D63"/>
    <w:rsid w:val="009B4E0C"/>
    <w:rsid w:val="009B5B75"/>
    <w:rsid w:val="009B6FBB"/>
    <w:rsid w:val="009B76C7"/>
    <w:rsid w:val="009B7808"/>
    <w:rsid w:val="009B79B2"/>
    <w:rsid w:val="009B7B0A"/>
    <w:rsid w:val="009B7B16"/>
    <w:rsid w:val="009B7FE5"/>
    <w:rsid w:val="009C121D"/>
    <w:rsid w:val="009C129A"/>
    <w:rsid w:val="009C2BE5"/>
    <w:rsid w:val="009C3203"/>
    <w:rsid w:val="009C3E19"/>
    <w:rsid w:val="009C4A40"/>
    <w:rsid w:val="009C4D3C"/>
    <w:rsid w:val="009C5619"/>
    <w:rsid w:val="009C5E8B"/>
    <w:rsid w:val="009C6E08"/>
    <w:rsid w:val="009C7639"/>
    <w:rsid w:val="009D0B5A"/>
    <w:rsid w:val="009D0EA2"/>
    <w:rsid w:val="009D1304"/>
    <w:rsid w:val="009D17ED"/>
    <w:rsid w:val="009D2459"/>
    <w:rsid w:val="009D26FB"/>
    <w:rsid w:val="009D29E3"/>
    <w:rsid w:val="009D2E2C"/>
    <w:rsid w:val="009D306C"/>
    <w:rsid w:val="009D35D0"/>
    <w:rsid w:val="009D3B3D"/>
    <w:rsid w:val="009D3B4E"/>
    <w:rsid w:val="009D42C4"/>
    <w:rsid w:val="009D4C84"/>
    <w:rsid w:val="009D5633"/>
    <w:rsid w:val="009D575D"/>
    <w:rsid w:val="009D57D0"/>
    <w:rsid w:val="009D5B24"/>
    <w:rsid w:val="009D5EDE"/>
    <w:rsid w:val="009D68A5"/>
    <w:rsid w:val="009D6F75"/>
    <w:rsid w:val="009D7CD4"/>
    <w:rsid w:val="009D7F59"/>
    <w:rsid w:val="009D7F9F"/>
    <w:rsid w:val="009E02D1"/>
    <w:rsid w:val="009E06A6"/>
    <w:rsid w:val="009E1254"/>
    <w:rsid w:val="009E12EC"/>
    <w:rsid w:val="009E244B"/>
    <w:rsid w:val="009E25AF"/>
    <w:rsid w:val="009E2D6B"/>
    <w:rsid w:val="009E3945"/>
    <w:rsid w:val="009E4792"/>
    <w:rsid w:val="009E48B9"/>
    <w:rsid w:val="009E5027"/>
    <w:rsid w:val="009E5BF6"/>
    <w:rsid w:val="009E609B"/>
    <w:rsid w:val="009E635C"/>
    <w:rsid w:val="009E649C"/>
    <w:rsid w:val="009E67F4"/>
    <w:rsid w:val="009E71E1"/>
    <w:rsid w:val="009F0141"/>
    <w:rsid w:val="009F02CC"/>
    <w:rsid w:val="009F07DB"/>
    <w:rsid w:val="009F1B7F"/>
    <w:rsid w:val="009F2673"/>
    <w:rsid w:val="009F2E5F"/>
    <w:rsid w:val="009F30B8"/>
    <w:rsid w:val="009F31A0"/>
    <w:rsid w:val="009F34AB"/>
    <w:rsid w:val="009F37B7"/>
    <w:rsid w:val="009F384D"/>
    <w:rsid w:val="009F41D4"/>
    <w:rsid w:val="009F427E"/>
    <w:rsid w:val="009F46C6"/>
    <w:rsid w:val="009F475A"/>
    <w:rsid w:val="009F4A54"/>
    <w:rsid w:val="009F4E6D"/>
    <w:rsid w:val="009F526E"/>
    <w:rsid w:val="009F5804"/>
    <w:rsid w:val="009F58E1"/>
    <w:rsid w:val="009F5E2A"/>
    <w:rsid w:val="009F6AF6"/>
    <w:rsid w:val="009F7278"/>
    <w:rsid w:val="009F7914"/>
    <w:rsid w:val="00A0107F"/>
    <w:rsid w:val="00A01C68"/>
    <w:rsid w:val="00A01D6B"/>
    <w:rsid w:val="00A025B4"/>
    <w:rsid w:val="00A03199"/>
    <w:rsid w:val="00A03422"/>
    <w:rsid w:val="00A038F1"/>
    <w:rsid w:val="00A042E7"/>
    <w:rsid w:val="00A0596F"/>
    <w:rsid w:val="00A05D03"/>
    <w:rsid w:val="00A061AF"/>
    <w:rsid w:val="00A062E5"/>
    <w:rsid w:val="00A06693"/>
    <w:rsid w:val="00A068F9"/>
    <w:rsid w:val="00A06AC5"/>
    <w:rsid w:val="00A06DFC"/>
    <w:rsid w:val="00A079BD"/>
    <w:rsid w:val="00A07A9B"/>
    <w:rsid w:val="00A1028A"/>
    <w:rsid w:val="00A1053A"/>
    <w:rsid w:val="00A10AAE"/>
    <w:rsid w:val="00A12479"/>
    <w:rsid w:val="00A13AE6"/>
    <w:rsid w:val="00A13BE9"/>
    <w:rsid w:val="00A13EC4"/>
    <w:rsid w:val="00A15278"/>
    <w:rsid w:val="00A15550"/>
    <w:rsid w:val="00A1681E"/>
    <w:rsid w:val="00A16BF5"/>
    <w:rsid w:val="00A17D1C"/>
    <w:rsid w:val="00A206D3"/>
    <w:rsid w:val="00A20818"/>
    <w:rsid w:val="00A20FEC"/>
    <w:rsid w:val="00A212B5"/>
    <w:rsid w:val="00A2254F"/>
    <w:rsid w:val="00A22ECA"/>
    <w:rsid w:val="00A236A7"/>
    <w:rsid w:val="00A2380B"/>
    <w:rsid w:val="00A246B9"/>
    <w:rsid w:val="00A2564C"/>
    <w:rsid w:val="00A256FE"/>
    <w:rsid w:val="00A25F36"/>
    <w:rsid w:val="00A27362"/>
    <w:rsid w:val="00A27374"/>
    <w:rsid w:val="00A31310"/>
    <w:rsid w:val="00A3160E"/>
    <w:rsid w:val="00A3162C"/>
    <w:rsid w:val="00A3188C"/>
    <w:rsid w:val="00A31BA4"/>
    <w:rsid w:val="00A31F4E"/>
    <w:rsid w:val="00A32233"/>
    <w:rsid w:val="00A329BB"/>
    <w:rsid w:val="00A32AA4"/>
    <w:rsid w:val="00A33196"/>
    <w:rsid w:val="00A33BF4"/>
    <w:rsid w:val="00A35D28"/>
    <w:rsid w:val="00A361CA"/>
    <w:rsid w:val="00A36479"/>
    <w:rsid w:val="00A37AA5"/>
    <w:rsid w:val="00A40187"/>
    <w:rsid w:val="00A40B88"/>
    <w:rsid w:val="00A40F2C"/>
    <w:rsid w:val="00A411D9"/>
    <w:rsid w:val="00A41382"/>
    <w:rsid w:val="00A41FB6"/>
    <w:rsid w:val="00A4287B"/>
    <w:rsid w:val="00A46094"/>
    <w:rsid w:val="00A460E8"/>
    <w:rsid w:val="00A46825"/>
    <w:rsid w:val="00A46971"/>
    <w:rsid w:val="00A46AB6"/>
    <w:rsid w:val="00A477EA"/>
    <w:rsid w:val="00A47A5F"/>
    <w:rsid w:val="00A47AA3"/>
    <w:rsid w:val="00A47E68"/>
    <w:rsid w:val="00A509ED"/>
    <w:rsid w:val="00A510D0"/>
    <w:rsid w:val="00A52270"/>
    <w:rsid w:val="00A5259A"/>
    <w:rsid w:val="00A52DD4"/>
    <w:rsid w:val="00A53524"/>
    <w:rsid w:val="00A54D2F"/>
    <w:rsid w:val="00A5587A"/>
    <w:rsid w:val="00A56138"/>
    <w:rsid w:val="00A56BAD"/>
    <w:rsid w:val="00A56E32"/>
    <w:rsid w:val="00A56F40"/>
    <w:rsid w:val="00A6048B"/>
    <w:rsid w:val="00A60C41"/>
    <w:rsid w:val="00A60F14"/>
    <w:rsid w:val="00A614F2"/>
    <w:rsid w:val="00A6156D"/>
    <w:rsid w:val="00A61CA2"/>
    <w:rsid w:val="00A61EAB"/>
    <w:rsid w:val="00A62DFA"/>
    <w:rsid w:val="00A632A8"/>
    <w:rsid w:val="00A6330D"/>
    <w:rsid w:val="00A63CC4"/>
    <w:rsid w:val="00A63EAD"/>
    <w:rsid w:val="00A64862"/>
    <w:rsid w:val="00A64A26"/>
    <w:rsid w:val="00A65C5D"/>
    <w:rsid w:val="00A65EE7"/>
    <w:rsid w:val="00A661C8"/>
    <w:rsid w:val="00A66E7E"/>
    <w:rsid w:val="00A66FA1"/>
    <w:rsid w:val="00A67893"/>
    <w:rsid w:val="00A67B67"/>
    <w:rsid w:val="00A70A8C"/>
    <w:rsid w:val="00A70BF8"/>
    <w:rsid w:val="00A7198E"/>
    <w:rsid w:val="00A71A7F"/>
    <w:rsid w:val="00A71E0D"/>
    <w:rsid w:val="00A72497"/>
    <w:rsid w:val="00A7272B"/>
    <w:rsid w:val="00A72749"/>
    <w:rsid w:val="00A72D92"/>
    <w:rsid w:val="00A7374F"/>
    <w:rsid w:val="00A742B9"/>
    <w:rsid w:val="00A74B64"/>
    <w:rsid w:val="00A74C7E"/>
    <w:rsid w:val="00A75621"/>
    <w:rsid w:val="00A75977"/>
    <w:rsid w:val="00A75ADD"/>
    <w:rsid w:val="00A77358"/>
    <w:rsid w:val="00A77CA6"/>
    <w:rsid w:val="00A800DF"/>
    <w:rsid w:val="00A802A7"/>
    <w:rsid w:val="00A8080D"/>
    <w:rsid w:val="00A80DF8"/>
    <w:rsid w:val="00A8106B"/>
    <w:rsid w:val="00A823F3"/>
    <w:rsid w:val="00A8265C"/>
    <w:rsid w:val="00A83930"/>
    <w:rsid w:val="00A83BBD"/>
    <w:rsid w:val="00A83D9C"/>
    <w:rsid w:val="00A84C89"/>
    <w:rsid w:val="00A84D18"/>
    <w:rsid w:val="00A84DA6"/>
    <w:rsid w:val="00A86230"/>
    <w:rsid w:val="00A86FFB"/>
    <w:rsid w:val="00A8706B"/>
    <w:rsid w:val="00A90EF2"/>
    <w:rsid w:val="00A91005"/>
    <w:rsid w:val="00A91089"/>
    <w:rsid w:val="00A91440"/>
    <w:rsid w:val="00A91D9B"/>
    <w:rsid w:val="00A922B0"/>
    <w:rsid w:val="00A9286B"/>
    <w:rsid w:val="00A92D24"/>
    <w:rsid w:val="00A9307D"/>
    <w:rsid w:val="00A93830"/>
    <w:rsid w:val="00A93B6B"/>
    <w:rsid w:val="00A94077"/>
    <w:rsid w:val="00A947BB"/>
    <w:rsid w:val="00A954CF"/>
    <w:rsid w:val="00A9644B"/>
    <w:rsid w:val="00A96489"/>
    <w:rsid w:val="00A9711A"/>
    <w:rsid w:val="00A97935"/>
    <w:rsid w:val="00A97D90"/>
    <w:rsid w:val="00AA014D"/>
    <w:rsid w:val="00AA01DA"/>
    <w:rsid w:val="00AA0AE8"/>
    <w:rsid w:val="00AA0B9D"/>
    <w:rsid w:val="00AA1314"/>
    <w:rsid w:val="00AA1339"/>
    <w:rsid w:val="00AA1A6B"/>
    <w:rsid w:val="00AA1AF3"/>
    <w:rsid w:val="00AA1D3D"/>
    <w:rsid w:val="00AA1E43"/>
    <w:rsid w:val="00AA1F14"/>
    <w:rsid w:val="00AA2196"/>
    <w:rsid w:val="00AA247A"/>
    <w:rsid w:val="00AA4102"/>
    <w:rsid w:val="00AA447C"/>
    <w:rsid w:val="00AA4613"/>
    <w:rsid w:val="00AA5687"/>
    <w:rsid w:val="00AA5755"/>
    <w:rsid w:val="00AA6E7D"/>
    <w:rsid w:val="00AB0C35"/>
    <w:rsid w:val="00AB2A5B"/>
    <w:rsid w:val="00AB2D7D"/>
    <w:rsid w:val="00AB4C19"/>
    <w:rsid w:val="00AB4E97"/>
    <w:rsid w:val="00AB51A5"/>
    <w:rsid w:val="00AB5664"/>
    <w:rsid w:val="00AB6273"/>
    <w:rsid w:val="00AB6927"/>
    <w:rsid w:val="00AB6B3E"/>
    <w:rsid w:val="00AB7C48"/>
    <w:rsid w:val="00AC021D"/>
    <w:rsid w:val="00AC024D"/>
    <w:rsid w:val="00AC069D"/>
    <w:rsid w:val="00AC08A6"/>
    <w:rsid w:val="00AC0902"/>
    <w:rsid w:val="00AC0F8B"/>
    <w:rsid w:val="00AC13AC"/>
    <w:rsid w:val="00AC1732"/>
    <w:rsid w:val="00AC26FA"/>
    <w:rsid w:val="00AC32F8"/>
    <w:rsid w:val="00AC35FD"/>
    <w:rsid w:val="00AC3809"/>
    <w:rsid w:val="00AC45F0"/>
    <w:rsid w:val="00AC5A81"/>
    <w:rsid w:val="00AC66EC"/>
    <w:rsid w:val="00AC6B14"/>
    <w:rsid w:val="00AC72F8"/>
    <w:rsid w:val="00AC773C"/>
    <w:rsid w:val="00AD02AC"/>
    <w:rsid w:val="00AD207C"/>
    <w:rsid w:val="00AD2472"/>
    <w:rsid w:val="00AD271F"/>
    <w:rsid w:val="00AD36F2"/>
    <w:rsid w:val="00AD53FE"/>
    <w:rsid w:val="00AD5BD6"/>
    <w:rsid w:val="00AD6C6E"/>
    <w:rsid w:val="00AD79B9"/>
    <w:rsid w:val="00AD79D9"/>
    <w:rsid w:val="00AE0822"/>
    <w:rsid w:val="00AE0958"/>
    <w:rsid w:val="00AE1C69"/>
    <w:rsid w:val="00AE1D2F"/>
    <w:rsid w:val="00AE26A8"/>
    <w:rsid w:val="00AE2D9B"/>
    <w:rsid w:val="00AE2E61"/>
    <w:rsid w:val="00AE3252"/>
    <w:rsid w:val="00AE51C0"/>
    <w:rsid w:val="00AE537A"/>
    <w:rsid w:val="00AE5A1A"/>
    <w:rsid w:val="00AE5AB0"/>
    <w:rsid w:val="00AE5CAE"/>
    <w:rsid w:val="00AE686A"/>
    <w:rsid w:val="00AE68E2"/>
    <w:rsid w:val="00AE7A1F"/>
    <w:rsid w:val="00AF0464"/>
    <w:rsid w:val="00AF0972"/>
    <w:rsid w:val="00AF101B"/>
    <w:rsid w:val="00AF1360"/>
    <w:rsid w:val="00AF1868"/>
    <w:rsid w:val="00AF1EFB"/>
    <w:rsid w:val="00AF2244"/>
    <w:rsid w:val="00AF2ED7"/>
    <w:rsid w:val="00AF3E92"/>
    <w:rsid w:val="00AF43C1"/>
    <w:rsid w:val="00AF47BF"/>
    <w:rsid w:val="00AF4F0D"/>
    <w:rsid w:val="00AF5038"/>
    <w:rsid w:val="00AF50FE"/>
    <w:rsid w:val="00AF6B0B"/>
    <w:rsid w:val="00AF6DC9"/>
    <w:rsid w:val="00AF7A66"/>
    <w:rsid w:val="00AF7D9B"/>
    <w:rsid w:val="00B0227A"/>
    <w:rsid w:val="00B03AB7"/>
    <w:rsid w:val="00B05261"/>
    <w:rsid w:val="00B05672"/>
    <w:rsid w:val="00B05E8E"/>
    <w:rsid w:val="00B0650F"/>
    <w:rsid w:val="00B06E7F"/>
    <w:rsid w:val="00B06F92"/>
    <w:rsid w:val="00B074E2"/>
    <w:rsid w:val="00B07A72"/>
    <w:rsid w:val="00B07CF0"/>
    <w:rsid w:val="00B07F59"/>
    <w:rsid w:val="00B10FE5"/>
    <w:rsid w:val="00B114D2"/>
    <w:rsid w:val="00B11FC8"/>
    <w:rsid w:val="00B125EE"/>
    <w:rsid w:val="00B12826"/>
    <w:rsid w:val="00B14013"/>
    <w:rsid w:val="00B1412B"/>
    <w:rsid w:val="00B143AB"/>
    <w:rsid w:val="00B15789"/>
    <w:rsid w:val="00B16052"/>
    <w:rsid w:val="00B16F32"/>
    <w:rsid w:val="00B178AC"/>
    <w:rsid w:val="00B17941"/>
    <w:rsid w:val="00B17BEC"/>
    <w:rsid w:val="00B17E22"/>
    <w:rsid w:val="00B20BB7"/>
    <w:rsid w:val="00B20D2D"/>
    <w:rsid w:val="00B20D8A"/>
    <w:rsid w:val="00B20EE1"/>
    <w:rsid w:val="00B20EEC"/>
    <w:rsid w:val="00B21CF2"/>
    <w:rsid w:val="00B225D5"/>
    <w:rsid w:val="00B22D6E"/>
    <w:rsid w:val="00B22E04"/>
    <w:rsid w:val="00B234CC"/>
    <w:rsid w:val="00B23509"/>
    <w:rsid w:val="00B23F0B"/>
    <w:rsid w:val="00B24536"/>
    <w:rsid w:val="00B25BA1"/>
    <w:rsid w:val="00B267DA"/>
    <w:rsid w:val="00B270D3"/>
    <w:rsid w:val="00B27623"/>
    <w:rsid w:val="00B27B24"/>
    <w:rsid w:val="00B27FC4"/>
    <w:rsid w:val="00B30376"/>
    <w:rsid w:val="00B30B95"/>
    <w:rsid w:val="00B30EAC"/>
    <w:rsid w:val="00B3148C"/>
    <w:rsid w:val="00B319F5"/>
    <w:rsid w:val="00B32A78"/>
    <w:rsid w:val="00B32D4C"/>
    <w:rsid w:val="00B34699"/>
    <w:rsid w:val="00B348CF"/>
    <w:rsid w:val="00B34D01"/>
    <w:rsid w:val="00B3507C"/>
    <w:rsid w:val="00B353E1"/>
    <w:rsid w:val="00B370D0"/>
    <w:rsid w:val="00B40701"/>
    <w:rsid w:val="00B4159F"/>
    <w:rsid w:val="00B4285D"/>
    <w:rsid w:val="00B42F69"/>
    <w:rsid w:val="00B44171"/>
    <w:rsid w:val="00B4488D"/>
    <w:rsid w:val="00B45453"/>
    <w:rsid w:val="00B45ABC"/>
    <w:rsid w:val="00B46360"/>
    <w:rsid w:val="00B46BC7"/>
    <w:rsid w:val="00B46C5A"/>
    <w:rsid w:val="00B47FEA"/>
    <w:rsid w:val="00B5070C"/>
    <w:rsid w:val="00B51E63"/>
    <w:rsid w:val="00B52101"/>
    <w:rsid w:val="00B52C1B"/>
    <w:rsid w:val="00B541DF"/>
    <w:rsid w:val="00B5469D"/>
    <w:rsid w:val="00B55028"/>
    <w:rsid w:val="00B556AF"/>
    <w:rsid w:val="00B56F07"/>
    <w:rsid w:val="00B570B6"/>
    <w:rsid w:val="00B57FE3"/>
    <w:rsid w:val="00B60DEC"/>
    <w:rsid w:val="00B60F4F"/>
    <w:rsid w:val="00B61606"/>
    <w:rsid w:val="00B61AEF"/>
    <w:rsid w:val="00B62D4C"/>
    <w:rsid w:val="00B6358E"/>
    <w:rsid w:val="00B637B5"/>
    <w:rsid w:val="00B63C21"/>
    <w:rsid w:val="00B63DD1"/>
    <w:rsid w:val="00B644DC"/>
    <w:rsid w:val="00B65284"/>
    <w:rsid w:val="00B6548D"/>
    <w:rsid w:val="00B657BD"/>
    <w:rsid w:val="00B65D27"/>
    <w:rsid w:val="00B66A6E"/>
    <w:rsid w:val="00B66DA8"/>
    <w:rsid w:val="00B67757"/>
    <w:rsid w:val="00B67807"/>
    <w:rsid w:val="00B70E24"/>
    <w:rsid w:val="00B70F19"/>
    <w:rsid w:val="00B7101E"/>
    <w:rsid w:val="00B7127F"/>
    <w:rsid w:val="00B71500"/>
    <w:rsid w:val="00B72457"/>
    <w:rsid w:val="00B7260F"/>
    <w:rsid w:val="00B72C94"/>
    <w:rsid w:val="00B73F0C"/>
    <w:rsid w:val="00B742B3"/>
    <w:rsid w:val="00B744D0"/>
    <w:rsid w:val="00B74519"/>
    <w:rsid w:val="00B750EC"/>
    <w:rsid w:val="00B7523D"/>
    <w:rsid w:val="00B76775"/>
    <w:rsid w:val="00B769CD"/>
    <w:rsid w:val="00B77A14"/>
    <w:rsid w:val="00B77C23"/>
    <w:rsid w:val="00B800E3"/>
    <w:rsid w:val="00B800F1"/>
    <w:rsid w:val="00B8053F"/>
    <w:rsid w:val="00B807C6"/>
    <w:rsid w:val="00B807D2"/>
    <w:rsid w:val="00B8132A"/>
    <w:rsid w:val="00B81F84"/>
    <w:rsid w:val="00B8219C"/>
    <w:rsid w:val="00B823DA"/>
    <w:rsid w:val="00B82933"/>
    <w:rsid w:val="00B8346A"/>
    <w:rsid w:val="00B83BCC"/>
    <w:rsid w:val="00B840E1"/>
    <w:rsid w:val="00B84132"/>
    <w:rsid w:val="00B85E4C"/>
    <w:rsid w:val="00B86580"/>
    <w:rsid w:val="00B86C3C"/>
    <w:rsid w:val="00B86E06"/>
    <w:rsid w:val="00B86ED0"/>
    <w:rsid w:val="00B8721B"/>
    <w:rsid w:val="00B90163"/>
    <w:rsid w:val="00B90FC0"/>
    <w:rsid w:val="00B910E0"/>
    <w:rsid w:val="00B9155F"/>
    <w:rsid w:val="00B9172E"/>
    <w:rsid w:val="00B91FC8"/>
    <w:rsid w:val="00B92059"/>
    <w:rsid w:val="00B9246B"/>
    <w:rsid w:val="00B92777"/>
    <w:rsid w:val="00B92BF4"/>
    <w:rsid w:val="00B93965"/>
    <w:rsid w:val="00B939A4"/>
    <w:rsid w:val="00B93F28"/>
    <w:rsid w:val="00B94340"/>
    <w:rsid w:val="00B94D13"/>
    <w:rsid w:val="00B95356"/>
    <w:rsid w:val="00B95F86"/>
    <w:rsid w:val="00B965EF"/>
    <w:rsid w:val="00B96735"/>
    <w:rsid w:val="00B96777"/>
    <w:rsid w:val="00B967D2"/>
    <w:rsid w:val="00B96AE6"/>
    <w:rsid w:val="00B970C9"/>
    <w:rsid w:val="00BA06CA"/>
    <w:rsid w:val="00BA0BA0"/>
    <w:rsid w:val="00BA0F19"/>
    <w:rsid w:val="00BA13CE"/>
    <w:rsid w:val="00BA13F1"/>
    <w:rsid w:val="00BA22B7"/>
    <w:rsid w:val="00BA33A3"/>
    <w:rsid w:val="00BA367D"/>
    <w:rsid w:val="00BA3C76"/>
    <w:rsid w:val="00BA4116"/>
    <w:rsid w:val="00BA46D3"/>
    <w:rsid w:val="00BA4B17"/>
    <w:rsid w:val="00BA5D05"/>
    <w:rsid w:val="00BA5D67"/>
    <w:rsid w:val="00BA62D4"/>
    <w:rsid w:val="00BA665C"/>
    <w:rsid w:val="00BA72B9"/>
    <w:rsid w:val="00BB04C6"/>
    <w:rsid w:val="00BB056F"/>
    <w:rsid w:val="00BB1148"/>
    <w:rsid w:val="00BB1D09"/>
    <w:rsid w:val="00BB27AD"/>
    <w:rsid w:val="00BB45DF"/>
    <w:rsid w:val="00BB48B8"/>
    <w:rsid w:val="00BB503B"/>
    <w:rsid w:val="00BB52D1"/>
    <w:rsid w:val="00BB592C"/>
    <w:rsid w:val="00BB5D6B"/>
    <w:rsid w:val="00BB5E23"/>
    <w:rsid w:val="00BB6058"/>
    <w:rsid w:val="00BB60C0"/>
    <w:rsid w:val="00BB644F"/>
    <w:rsid w:val="00BB6685"/>
    <w:rsid w:val="00BB686F"/>
    <w:rsid w:val="00BB6BFD"/>
    <w:rsid w:val="00BB781D"/>
    <w:rsid w:val="00BB7872"/>
    <w:rsid w:val="00BC025D"/>
    <w:rsid w:val="00BC0429"/>
    <w:rsid w:val="00BC14FA"/>
    <w:rsid w:val="00BC1982"/>
    <w:rsid w:val="00BC1E77"/>
    <w:rsid w:val="00BC294F"/>
    <w:rsid w:val="00BC2BCE"/>
    <w:rsid w:val="00BC2E0F"/>
    <w:rsid w:val="00BC3DE9"/>
    <w:rsid w:val="00BC463C"/>
    <w:rsid w:val="00BC46EC"/>
    <w:rsid w:val="00BC5029"/>
    <w:rsid w:val="00BC54BD"/>
    <w:rsid w:val="00BC590F"/>
    <w:rsid w:val="00BC6EE3"/>
    <w:rsid w:val="00BC74A1"/>
    <w:rsid w:val="00BC76D3"/>
    <w:rsid w:val="00BC79D4"/>
    <w:rsid w:val="00BD0099"/>
    <w:rsid w:val="00BD0298"/>
    <w:rsid w:val="00BD0F94"/>
    <w:rsid w:val="00BD1F65"/>
    <w:rsid w:val="00BD21D0"/>
    <w:rsid w:val="00BD2689"/>
    <w:rsid w:val="00BD3455"/>
    <w:rsid w:val="00BD3E8C"/>
    <w:rsid w:val="00BD4355"/>
    <w:rsid w:val="00BD61EF"/>
    <w:rsid w:val="00BE077D"/>
    <w:rsid w:val="00BE0A97"/>
    <w:rsid w:val="00BE18CF"/>
    <w:rsid w:val="00BE375E"/>
    <w:rsid w:val="00BE39A3"/>
    <w:rsid w:val="00BE434B"/>
    <w:rsid w:val="00BE4DB5"/>
    <w:rsid w:val="00BE4FDB"/>
    <w:rsid w:val="00BE538C"/>
    <w:rsid w:val="00BE5EA3"/>
    <w:rsid w:val="00BE705E"/>
    <w:rsid w:val="00BE7734"/>
    <w:rsid w:val="00BE7DDA"/>
    <w:rsid w:val="00BF0681"/>
    <w:rsid w:val="00BF094D"/>
    <w:rsid w:val="00BF0EF2"/>
    <w:rsid w:val="00BF0F89"/>
    <w:rsid w:val="00BF1462"/>
    <w:rsid w:val="00BF202E"/>
    <w:rsid w:val="00BF3111"/>
    <w:rsid w:val="00BF3948"/>
    <w:rsid w:val="00BF3E4A"/>
    <w:rsid w:val="00BF4040"/>
    <w:rsid w:val="00BF422C"/>
    <w:rsid w:val="00BF4299"/>
    <w:rsid w:val="00BF47E8"/>
    <w:rsid w:val="00BF4BEF"/>
    <w:rsid w:val="00BF4C29"/>
    <w:rsid w:val="00BF4FB1"/>
    <w:rsid w:val="00BF50AB"/>
    <w:rsid w:val="00BF5289"/>
    <w:rsid w:val="00BF582F"/>
    <w:rsid w:val="00BF5D71"/>
    <w:rsid w:val="00BF5DDF"/>
    <w:rsid w:val="00BF62E2"/>
    <w:rsid w:val="00BF6ED1"/>
    <w:rsid w:val="00BF706F"/>
    <w:rsid w:val="00BF71BA"/>
    <w:rsid w:val="00BF7D82"/>
    <w:rsid w:val="00C01679"/>
    <w:rsid w:val="00C019F8"/>
    <w:rsid w:val="00C02056"/>
    <w:rsid w:val="00C0214A"/>
    <w:rsid w:val="00C02475"/>
    <w:rsid w:val="00C02848"/>
    <w:rsid w:val="00C029AF"/>
    <w:rsid w:val="00C03626"/>
    <w:rsid w:val="00C0380E"/>
    <w:rsid w:val="00C03EC9"/>
    <w:rsid w:val="00C04B48"/>
    <w:rsid w:val="00C04E45"/>
    <w:rsid w:val="00C0519D"/>
    <w:rsid w:val="00C0563A"/>
    <w:rsid w:val="00C061C8"/>
    <w:rsid w:val="00C0689A"/>
    <w:rsid w:val="00C075F0"/>
    <w:rsid w:val="00C07A96"/>
    <w:rsid w:val="00C10BD8"/>
    <w:rsid w:val="00C10C34"/>
    <w:rsid w:val="00C10FC8"/>
    <w:rsid w:val="00C126D8"/>
    <w:rsid w:val="00C156FA"/>
    <w:rsid w:val="00C158C7"/>
    <w:rsid w:val="00C15AAA"/>
    <w:rsid w:val="00C1678B"/>
    <w:rsid w:val="00C20883"/>
    <w:rsid w:val="00C20BA5"/>
    <w:rsid w:val="00C21590"/>
    <w:rsid w:val="00C216A2"/>
    <w:rsid w:val="00C2188C"/>
    <w:rsid w:val="00C220B8"/>
    <w:rsid w:val="00C224A9"/>
    <w:rsid w:val="00C22E52"/>
    <w:rsid w:val="00C23185"/>
    <w:rsid w:val="00C23A32"/>
    <w:rsid w:val="00C24D5F"/>
    <w:rsid w:val="00C252FD"/>
    <w:rsid w:val="00C25591"/>
    <w:rsid w:val="00C25D30"/>
    <w:rsid w:val="00C274F3"/>
    <w:rsid w:val="00C30833"/>
    <w:rsid w:val="00C318EC"/>
    <w:rsid w:val="00C31C18"/>
    <w:rsid w:val="00C31C32"/>
    <w:rsid w:val="00C31DA9"/>
    <w:rsid w:val="00C3269D"/>
    <w:rsid w:val="00C335D6"/>
    <w:rsid w:val="00C350AF"/>
    <w:rsid w:val="00C3568D"/>
    <w:rsid w:val="00C35BAF"/>
    <w:rsid w:val="00C367F1"/>
    <w:rsid w:val="00C36A35"/>
    <w:rsid w:val="00C37407"/>
    <w:rsid w:val="00C37EC2"/>
    <w:rsid w:val="00C4009E"/>
    <w:rsid w:val="00C406A2"/>
    <w:rsid w:val="00C40F9A"/>
    <w:rsid w:val="00C41B9A"/>
    <w:rsid w:val="00C42416"/>
    <w:rsid w:val="00C42815"/>
    <w:rsid w:val="00C42C05"/>
    <w:rsid w:val="00C42C7B"/>
    <w:rsid w:val="00C42DA7"/>
    <w:rsid w:val="00C42EFE"/>
    <w:rsid w:val="00C43133"/>
    <w:rsid w:val="00C43DDB"/>
    <w:rsid w:val="00C44071"/>
    <w:rsid w:val="00C44360"/>
    <w:rsid w:val="00C44511"/>
    <w:rsid w:val="00C445B5"/>
    <w:rsid w:val="00C44A7A"/>
    <w:rsid w:val="00C44ECC"/>
    <w:rsid w:val="00C4568B"/>
    <w:rsid w:val="00C45A3F"/>
    <w:rsid w:val="00C45AF4"/>
    <w:rsid w:val="00C46439"/>
    <w:rsid w:val="00C46688"/>
    <w:rsid w:val="00C47541"/>
    <w:rsid w:val="00C51054"/>
    <w:rsid w:val="00C52427"/>
    <w:rsid w:val="00C5253F"/>
    <w:rsid w:val="00C5319D"/>
    <w:rsid w:val="00C5335D"/>
    <w:rsid w:val="00C543BB"/>
    <w:rsid w:val="00C5449B"/>
    <w:rsid w:val="00C54FE2"/>
    <w:rsid w:val="00C56C23"/>
    <w:rsid w:val="00C56F91"/>
    <w:rsid w:val="00C57473"/>
    <w:rsid w:val="00C60D0A"/>
    <w:rsid w:val="00C61440"/>
    <w:rsid w:val="00C6147D"/>
    <w:rsid w:val="00C61ABF"/>
    <w:rsid w:val="00C620B3"/>
    <w:rsid w:val="00C65080"/>
    <w:rsid w:val="00C656B7"/>
    <w:rsid w:val="00C6661C"/>
    <w:rsid w:val="00C666C9"/>
    <w:rsid w:val="00C6676A"/>
    <w:rsid w:val="00C66F57"/>
    <w:rsid w:val="00C67C8B"/>
    <w:rsid w:val="00C7009C"/>
    <w:rsid w:val="00C704ED"/>
    <w:rsid w:val="00C70F53"/>
    <w:rsid w:val="00C71AC6"/>
    <w:rsid w:val="00C71CB8"/>
    <w:rsid w:val="00C735F5"/>
    <w:rsid w:val="00C7374A"/>
    <w:rsid w:val="00C73DE7"/>
    <w:rsid w:val="00C75A95"/>
    <w:rsid w:val="00C767D5"/>
    <w:rsid w:val="00C77258"/>
    <w:rsid w:val="00C778A0"/>
    <w:rsid w:val="00C77EE4"/>
    <w:rsid w:val="00C808F1"/>
    <w:rsid w:val="00C809A8"/>
    <w:rsid w:val="00C80F05"/>
    <w:rsid w:val="00C82168"/>
    <w:rsid w:val="00C82366"/>
    <w:rsid w:val="00C824AF"/>
    <w:rsid w:val="00C82AD1"/>
    <w:rsid w:val="00C83553"/>
    <w:rsid w:val="00C83A3F"/>
    <w:rsid w:val="00C83ADF"/>
    <w:rsid w:val="00C84C47"/>
    <w:rsid w:val="00C84C57"/>
    <w:rsid w:val="00C85828"/>
    <w:rsid w:val="00C85999"/>
    <w:rsid w:val="00C85CBF"/>
    <w:rsid w:val="00C86402"/>
    <w:rsid w:val="00C86EC0"/>
    <w:rsid w:val="00C87007"/>
    <w:rsid w:val="00C870BD"/>
    <w:rsid w:val="00C873D8"/>
    <w:rsid w:val="00C87C96"/>
    <w:rsid w:val="00C91260"/>
    <w:rsid w:val="00C92736"/>
    <w:rsid w:val="00C92D65"/>
    <w:rsid w:val="00C93046"/>
    <w:rsid w:val="00C93115"/>
    <w:rsid w:val="00C931F8"/>
    <w:rsid w:val="00C9333F"/>
    <w:rsid w:val="00C945C0"/>
    <w:rsid w:val="00C94B38"/>
    <w:rsid w:val="00C95334"/>
    <w:rsid w:val="00C956DF"/>
    <w:rsid w:val="00C95BBB"/>
    <w:rsid w:val="00C96BC2"/>
    <w:rsid w:val="00C96F39"/>
    <w:rsid w:val="00C9796C"/>
    <w:rsid w:val="00CA00A2"/>
    <w:rsid w:val="00CA1EB1"/>
    <w:rsid w:val="00CA22F4"/>
    <w:rsid w:val="00CA25BE"/>
    <w:rsid w:val="00CA279E"/>
    <w:rsid w:val="00CA2A83"/>
    <w:rsid w:val="00CA50DB"/>
    <w:rsid w:val="00CA56A0"/>
    <w:rsid w:val="00CA5B79"/>
    <w:rsid w:val="00CA5C3D"/>
    <w:rsid w:val="00CA5CC9"/>
    <w:rsid w:val="00CA7132"/>
    <w:rsid w:val="00CA732E"/>
    <w:rsid w:val="00CA7A1F"/>
    <w:rsid w:val="00CA7D89"/>
    <w:rsid w:val="00CB01F1"/>
    <w:rsid w:val="00CB045D"/>
    <w:rsid w:val="00CB0686"/>
    <w:rsid w:val="00CB0D70"/>
    <w:rsid w:val="00CB0ED9"/>
    <w:rsid w:val="00CB1F5E"/>
    <w:rsid w:val="00CB2372"/>
    <w:rsid w:val="00CB2D77"/>
    <w:rsid w:val="00CB3724"/>
    <w:rsid w:val="00CB3CDC"/>
    <w:rsid w:val="00CB49CF"/>
    <w:rsid w:val="00CB5B96"/>
    <w:rsid w:val="00CB6298"/>
    <w:rsid w:val="00CB7317"/>
    <w:rsid w:val="00CC024B"/>
    <w:rsid w:val="00CC0BD7"/>
    <w:rsid w:val="00CC0FDC"/>
    <w:rsid w:val="00CC10BE"/>
    <w:rsid w:val="00CC16F4"/>
    <w:rsid w:val="00CC1D55"/>
    <w:rsid w:val="00CC1F3A"/>
    <w:rsid w:val="00CC1F55"/>
    <w:rsid w:val="00CC2838"/>
    <w:rsid w:val="00CC2901"/>
    <w:rsid w:val="00CC30B0"/>
    <w:rsid w:val="00CC4D46"/>
    <w:rsid w:val="00CC6FED"/>
    <w:rsid w:val="00CC71E1"/>
    <w:rsid w:val="00CC7219"/>
    <w:rsid w:val="00CD030D"/>
    <w:rsid w:val="00CD0E27"/>
    <w:rsid w:val="00CD1C8F"/>
    <w:rsid w:val="00CD2863"/>
    <w:rsid w:val="00CD2A70"/>
    <w:rsid w:val="00CD34FE"/>
    <w:rsid w:val="00CD36DC"/>
    <w:rsid w:val="00CD4D0A"/>
    <w:rsid w:val="00CD4E73"/>
    <w:rsid w:val="00CD56CA"/>
    <w:rsid w:val="00CD6300"/>
    <w:rsid w:val="00CD64E7"/>
    <w:rsid w:val="00CD65D9"/>
    <w:rsid w:val="00CD6792"/>
    <w:rsid w:val="00CD6C86"/>
    <w:rsid w:val="00CD7E29"/>
    <w:rsid w:val="00CE0206"/>
    <w:rsid w:val="00CE02E0"/>
    <w:rsid w:val="00CE2927"/>
    <w:rsid w:val="00CE2B52"/>
    <w:rsid w:val="00CE4E94"/>
    <w:rsid w:val="00CE52C7"/>
    <w:rsid w:val="00CE5C72"/>
    <w:rsid w:val="00CE6FE3"/>
    <w:rsid w:val="00CF068E"/>
    <w:rsid w:val="00CF09B1"/>
    <w:rsid w:val="00CF0BAE"/>
    <w:rsid w:val="00CF1359"/>
    <w:rsid w:val="00CF19B2"/>
    <w:rsid w:val="00CF2EE6"/>
    <w:rsid w:val="00CF30A8"/>
    <w:rsid w:val="00CF36A7"/>
    <w:rsid w:val="00CF36E6"/>
    <w:rsid w:val="00CF36F0"/>
    <w:rsid w:val="00CF45A3"/>
    <w:rsid w:val="00CF6005"/>
    <w:rsid w:val="00CF67C8"/>
    <w:rsid w:val="00CF6B08"/>
    <w:rsid w:val="00CF6B9F"/>
    <w:rsid w:val="00CF6D6A"/>
    <w:rsid w:val="00CF7D33"/>
    <w:rsid w:val="00D00539"/>
    <w:rsid w:val="00D01068"/>
    <w:rsid w:val="00D012F0"/>
    <w:rsid w:val="00D01ADB"/>
    <w:rsid w:val="00D01F6B"/>
    <w:rsid w:val="00D02C5E"/>
    <w:rsid w:val="00D038AB"/>
    <w:rsid w:val="00D039F2"/>
    <w:rsid w:val="00D03E05"/>
    <w:rsid w:val="00D03E77"/>
    <w:rsid w:val="00D03F2E"/>
    <w:rsid w:val="00D03FF8"/>
    <w:rsid w:val="00D04E9A"/>
    <w:rsid w:val="00D057C8"/>
    <w:rsid w:val="00D060E7"/>
    <w:rsid w:val="00D066B0"/>
    <w:rsid w:val="00D06E9F"/>
    <w:rsid w:val="00D0701B"/>
    <w:rsid w:val="00D076EC"/>
    <w:rsid w:val="00D07C25"/>
    <w:rsid w:val="00D1060C"/>
    <w:rsid w:val="00D10CFD"/>
    <w:rsid w:val="00D10F77"/>
    <w:rsid w:val="00D10FAC"/>
    <w:rsid w:val="00D11059"/>
    <w:rsid w:val="00D110BB"/>
    <w:rsid w:val="00D1113C"/>
    <w:rsid w:val="00D11325"/>
    <w:rsid w:val="00D11CE8"/>
    <w:rsid w:val="00D121F4"/>
    <w:rsid w:val="00D12689"/>
    <w:rsid w:val="00D12B7E"/>
    <w:rsid w:val="00D1358E"/>
    <w:rsid w:val="00D14095"/>
    <w:rsid w:val="00D14166"/>
    <w:rsid w:val="00D156E9"/>
    <w:rsid w:val="00D15D26"/>
    <w:rsid w:val="00D16615"/>
    <w:rsid w:val="00D17F4C"/>
    <w:rsid w:val="00D20290"/>
    <w:rsid w:val="00D205BE"/>
    <w:rsid w:val="00D211BF"/>
    <w:rsid w:val="00D21294"/>
    <w:rsid w:val="00D21DE8"/>
    <w:rsid w:val="00D21EFC"/>
    <w:rsid w:val="00D2296F"/>
    <w:rsid w:val="00D23537"/>
    <w:rsid w:val="00D235BA"/>
    <w:rsid w:val="00D2364C"/>
    <w:rsid w:val="00D23711"/>
    <w:rsid w:val="00D24C5D"/>
    <w:rsid w:val="00D24CBF"/>
    <w:rsid w:val="00D25053"/>
    <w:rsid w:val="00D2522A"/>
    <w:rsid w:val="00D252E7"/>
    <w:rsid w:val="00D25B39"/>
    <w:rsid w:val="00D26C68"/>
    <w:rsid w:val="00D2749C"/>
    <w:rsid w:val="00D30392"/>
    <w:rsid w:val="00D3052F"/>
    <w:rsid w:val="00D305E8"/>
    <w:rsid w:val="00D307E4"/>
    <w:rsid w:val="00D30FB8"/>
    <w:rsid w:val="00D317E0"/>
    <w:rsid w:val="00D31BC1"/>
    <w:rsid w:val="00D322C2"/>
    <w:rsid w:val="00D3268D"/>
    <w:rsid w:val="00D32F5A"/>
    <w:rsid w:val="00D33AB1"/>
    <w:rsid w:val="00D33DB5"/>
    <w:rsid w:val="00D34749"/>
    <w:rsid w:val="00D34B9E"/>
    <w:rsid w:val="00D35638"/>
    <w:rsid w:val="00D40FFB"/>
    <w:rsid w:val="00D410B1"/>
    <w:rsid w:val="00D418B5"/>
    <w:rsid w:val="00D4235F"/>
    <w:rsid w:val="00D42F6D"/>
    <w:rsid w:val="00D43040"/>
    <w:rsid w:val="00D43333"/>
    <w:rsid w:val="00D44104"/>
    <w:rsid w:val="00D4490C"/>
    <w:rsid w:val="00D46F1B"/>
    <w:rsid w:val="00D472F6"/>
    <w:rsid w:val="00D478C2"/>
    <w:rsid w:val="00D47DDA"/>
    <w:rsid w:val="00D47FCC"/>
    <w:rsid w:val="00D50CAF"/>
    <w:rsid w:val="00D51860"/>
    <w:rsid w:val="00D51CF5"/>
    <w:rsid w:val="00D527EE"/>
    <w:rsid w:val="00D528BC"/>
    <w:rsid w:val="00D52E25"/>
    <w:rsid w:val="00D52ED0"/>
    <w:rsid w:val="00D54194"/>
    <w:rsid w:val="00D542AA"/>
    <w:rsid w:val="00D54631"/>
    <w:rsid w:val="00D54E94"/>
    <w:rsid w:val="00D54F20"/>
    <w:rsid w:val="00D5570A"/>
    <w:rsid w:val="00D576FE"/>
    <w:rsid w:val="00D60E24"/>
    <w:rsid w:val="00D615E2"/>
    <w:rsid w:val="00D627E4"/>
    <w:rsid w:val="00D627FA"/>
    <w:rsid w:val="00D63438"/>
    <w:rsid w:val="00D66065"/>
    <w:rsid w:val="00D66745"/>
    <w:rsid w:val="00D66AFA"/>
    <w:rsid w:val="00D66C76"/>
    <w:rsid w:val="00D66F5C"/>
    <w:rsid w:val="00D6767B"/>
    <w:rsid w:val="00D67C66"/>
    <w:rsid w:val="00D70C74"/>
    <w:rsid w:val="00D712AF"/>
    <w:rsid w:val="00D729A3"/>
    <w:rsid w:val="00D72C83"/>
    <w:rsid w:val="00D72EB2"/>
    <w:rsid w:val="00D7346B"/>
    <w:rsid w:val="00D7354A"/>
    <w:rsid w:val="00D7378C"/>
    <w:rsid w:val="00D73FB4"/>
    <w:rsid w:val="00D74039"/>
    <w:rsid w:val="00D74106"/>
    <w:rsid w:val="00D74B02"/>
    <w:rsid w:val="00D751A4"/>
    <w:rsid w:val="00D7540A"/>
    <w:rsid w:val="00D75715"/>
    <w:rsid w:val="00D7587E"/>
    <w:rsid w:val="00D75957"/>
    <w:rsid w:val="00D75C21"/>
    <w:rsid w:val="00D761BD"/>
    <w:rsid w:val="00D7642A"/>
    <w:rsid w:val="00D767FB"/>
    <w:rsid w:val="00D76E91"/>
    <w:rsid w:val="00D77420"/>
    <w:rsid w:val="00D7787C"/>
    <w:rsid w:val="00D7799E"/>
    <w:rsid w:val="00D77A4B"/>
    <w:rsid w:val="00D77DBF"/>
    <w:rsid w:val="00D800C2"/>
    <w:rsid w:val="00D80B34"/>
    <w:rsid w:val="00D80FF5"/>
    <w:rsid w:val="00D8109A"/>
    <w:rsid w:val="00D82626"/>
    <w:rsid w:val="00D82DF6"/>
    <w:rsid w:val="00D82DFC"/>
    <w:rsid w:val="00D83E9C"/>
    <w:rsid w:val="00D83FBA"/>
    <w:rsid w:val="00D84C47"/>
    <w:rsid w:val="00D853F0"/>
    <w:rsid w:val="00D85B72"/>
    <w:rsid w:val="00D860ED"/>
    <w:rsid w:val="00D86569"/>
    <w:rsid w:val="00D87903"/>
    <w:rsid w:val="00D9037B"/>
    <w:rsid w:val="00D9091C"/>
    <w:rsid w:val="00D909E3"/>
    <w:rsid w:val="00D91860"/>
    <w:rsid w:val="00D91BDF"/>
    <w:rsid w:val="00D91E32"/>
    <w:rsid w:val="00D921B7"/>
    <w:rsid w:val="00D929CC"/>
    <w:rsid w:val="00D92A3C"/>
    <w:rsid w:val="00D93B7A"/>
    <w:rsid w:val="00D93ED4"/>
    <w:rsid w:val="00D9453A"/>
    <w:rsid w:val="00D95212"/>
    <w:rsid w:val="00D9569A"/>
    <w:rsid w:val="00DA0EB8"/>
    <w:rsid w:val="00DA1100"/>
    <w:rsid w:val="00DA1BE0"/>
    <w:rsid w:val="00DA26DB"/>
    <w:rsid w:val="00DA2BD6"/>
    <w:rsid w:val="00DA2D5D"/>
    <w:rsid w:val="00DA498F"/>
    <w:rsid w:val="00DA5816"/>
    <w:rsid w:val="00DA63A9"/>
    <w:rsid w:val="00DA7047"/>
    <w:rsid w:val="00DA7C87"/>
    <w:rsid w:val="00DA7CFE"/>
    <w:rsid w:val="00DB10A3"/>
    <w:rsid w:val="00DB19C6"/>
    <w:rsid w:val="00DB26F0"/>
    <w:rsid w:val="00DB3421"/>
    <w:rsid w:val="00DB4C08"/>
    <w:rsid w:val="00DB569A"/>
    <w:rsid w:val="00DB5829"/>
    <w:rsid w:val="00DB6C4B"/>
    <w:rsid w:val="00DC0647"/>
    <w:rsid w:val="00DC0709"/>
    <w:rsid w:val="00DC0BB3"/>
    <w:rsid w:val="00DC2583"/>
    <w:rsid w:val="00DC2933"/>
    <w:rsid w:val="00DC2E00"/>
    <w:rsid w:val="00DC3954"/>
    <w:rsid w:val="00DC3FD5"/>
    <w:rsid w:val="00DC50FA"/>
    <w:rsid w:val="00DC5B65"/>
    <w:rsid w:val="00DC6241"/>
    <w:rsid w:val="00DC7019"/>
    <w:rsid w:val="00DC7119"/>
    <w:rsid w:val="00DC76D6"/>
    <w:rsid w:val="00DC7815"/>
    <w:rsid w:val="00DC7D9A"/>
    <w:rsid w:val="00DD0643"/>
    <w:rsid w:val="00DD14BE"/>
    <w:rsid w:val="00DD17D0"/>
    <w:rsid w:val="00DD1AED"/>
    <w:rsid w:val="00DD2617"/>
    <w:rsid w:val="00DD2853"/>
    <w:rsid w:val="00DD2F40"/>
    <w:rsid w:val="00DD3783"/>
    <w:rsid w:val="00DD4176"/>
    <w:rsid w:val="00DD4427"/>
    <w:rsid w:val="00DD5566"/>
    <w:rsid w:val="00DD65AE"/>
    <w:rsid w:val="00DD69BE"/>
    <w:rsid w:val="00DD7CED"/>
    <w:rsid w:val="00DE0017"/>
    <w:rsid w:val="00DE0802"/>
    <w:rsid w:val="00DE0A05"/>
    <w:rsid w:val="00DE128E"/>
    <w:rsid w:val="00DE199C"/>
    <w:rsid w:val="00DE1A0C"/>
    <w:rsid w:val="00DE1E10"/>
    <w:rsid w:val="00DE24ED"/>
    <w:rsid w:val="00DE3155"/>
    <w:rsid w:val="00DE35AF"/>
    <w:rsid w:val="00DE36B4"/>
    <w:rsid w:val="00DE3B7B"/>
    <w:rsid w:val="00DE3C9D"/>
    <w:rsid w:val="00DE3CC9"/>
    <w:rsid w:val="00DE4B9F"/>
    <w:rsid w:val="00DE5A01"/>
    <w:rsid w:val="00DE5FE6"/>
    <w:rsid w:val="00DE6B19"/>
    <w:rsid w:val="00DE6F68"/>
    <w:rsid w:val="00DE7910"/>
    <w:rsid w:val="00DE7EC1"/>
    <w:rsid w:val="00DF0414"/>
    <w:rsid w:val="00DF14D7"/>
    <w:rsid w:val="00DF1F78"/>
    <w:rsid w:val="00DF232C"/>
    <w:rsid w:val="00DF2B07"/>
    <w:rsid w:val="00DF2D84"/>
    <w:rsid w:val="00DF3023"/>
    <w:rsid w:val="00DF33DC"/>
    <w:rsid w:val="00DF343F"/>
    <w:rsid w:val="00DF3641"/>
    <w:rsid w:val="00DF39EE"/>
    <w:rsid w:val="00DF4F37"/>
    <w:rsid w:val="00DF53A9"/>
    <w:rsid w:val="00DF5B5F"/>
    <w:rsid w:val="00DF5B78"/>
    <w:rsid w:val="00DF7AE3"/>
    <w:rsid w:val="00DF7CBF"/>
    <w:rsid w:val="00E00D10"/>
    <w:rsid w:val="00E00E41"/>
    <w:rsid w:val="00E024C6"/>
    <w:rsid w:val="00E03242"/>
    <w:rsid w:val="00E03628"/>
    <w:rsid w:val="00E03DE8"/>
    <w:rsid w:val="00E03F3B"/>
    <w:rsid w:val="00E04579"/>
    <w:rsid w:val="00E04B2A"/>
    <w:rsid w:val="00E054AA"/>
    <w:rsid w:val="00E05E5F"/>
    <w:rsid w:val="00E0603F"/>
    <w:rsid w:val="00E06AD4"/>
    <w:rsid w:val="00E07B2A"/>
    <w:rsid w:val="00E10170"/>
    <w:rsid w:val="00E101A2"/>
    <w:rsid w:val="00E10B50"/>
    <w:rsid w:val="00E10DC4"/>
    <w:rsid w:val="00E11830"/>
    <w:rsid w:val="00E1253C"/>
    <w:rsid w:val="00E1260B"/>
    <w:rsid w:val="00E12AC6"/>
    <w:rsid w:val="00E13794"/>
    <w:rsid w:val="00E13DBD"/>
    <w:rsid w:val="00E1400C"/>
    <w:rsid w:val="00E144AE"/>
    <w:rsid w:val="00E154EE"/>
    <w:rsid w:val="00E16199"/>
    <w:rsid w:val="00E168C3"/>
    <w:rsid w:val="00E20E15"/>
    <w:rsid w:val="00E21C4D"/>
    <w:rsid w:val="00E222EC"/>
    <w:rsid w:val="00E23781"/>
    <w:rsid w:val="00E23AA2"/>
    <w:rsid w:val="00E241BB"/>
    <w:rsid w:val="00E25076"/>
    <w:rsid w:val="00E2552A"/>
    <w:rsid w:val="00E25628"/>
    <w:rsid w:val="00E26A54"/>
    <w:rsid w:val="00E26D7D"/>
    <w:rsid w:val="00E27E81"/>
    <w:rsid w:val="00E307CA"/>
    <w:rsid w:val="00E312C0"/>
    <w:rsid w:val="00E32409"/>
    <w:rsid w:val="00E33668"/>
    <w:rsid w:val="00E339B0"/>
    <w:rsid w:val="00E33E2D"/>
    <w:rsid w:val="00E349B0"/>
    <w:rsid w:val="00E34FC9"/>
    <w:rsid w:val="00E3517C"/>
    <w:rsid w:val="00E35A3D"/>
    <w:rsid w:val="00E35DF1"/>
    <w:rsid w:val="00E37D29"/>
    <w:rsid w:val="00E37E9E"/>
    <w:rsid w:val="00E37EC8"/>
    <w:rsid w:val="00E40811"/>
    <w:rsid w:val="00E40CAE"/>
    <w:rsid w:val="00E41544"/>
    <w:rsid w:val="00E41DC3"/>
    <w:rsid w:val="00E42494"/>
    <w:rsid w:val="00E42D7F"/>
    <w:rsid w:val="00E431B8"/>
    <w:rsid w:val="00E43527"/>
    <w:rsid w:val="00E4355A"/>
    <w:rsid w:val="00E44526"/>
    <w:rsid w:val="00E44750"/>
    <w:rsid w:val="00E44B7C"/>
    <w:rsid w:val="00E44BF8"/>
    <w:rsid w:val="00E455A5"/>
    <w:rsid w:val="00E4600C"/>
    <w:rsid w:val="00E47A16"/>
    <w:rsid w:val="00E47B24"/>
    <w:rsid w:val="00E47B3D"/>
    <w:rsid w:val="00E50EFF"/>
    <w:rsid w:val="00E516D5"/>
    <w:rsid w:val="00E52A0B"/>
    <w:rsid w:val="00E52BDE"/>
    <w:rsid w:val="00E536CF"/>
    <w:rsid w:val="00E537D8"/>
    <w:rsid w:val="00E53C94"/>
    <w:rsid w:val="00E5412D"/>
    <w:rsid w:val="00E5520A"/>
    <w:rsid w:val="00E557EE"/>
    <w:rsid w:val="00E56081"/>
    <w:rsid w:val="00E57531"/>
    <w:rsid w:val="00E57C88"/>
    <w:rsid w:val="00E60AD8"/>
    <w:rsid w:val="00E60EA5"/>
    <w:rsid w:val="00E61327"/>
    <w:rsid w:val="00E615F9"/>
    <w:rsid w:val="00E62F11"/>
    <w:rsid w:val="00E63023"/>
    <w:rsid w:val="00E63A3B"/>
    <w:rsid w:val="00E64683"/>
    <w:rsid w:val="00E65BFA"/>
    <w:rsid w:val="00E65EE7"/>
    <w:rsid w:val="00E66B75"/>
    <w:rsid w:val="00E66B87"/>
    <w:rsid w:val="00E6716D"/>
    <w:rsid w:val="00E677BF"/>
    <w:rsid w:val="00E7013D"/>
    <w:rsid w:val="00E714B7"/>
    <w:rsid w:val="00E7264E"/>
    <w:rsid w:val="00E73B59"/>
    <w:rsid w:val="00E73F96"/>
    <w:rsid w:val="00E7403D"/>
    <w:rsid w:val="00E747DB"/>
    <w:rsid w:val="00E75941"/>
    <w:rsid w:val="00E75C84"/>
    <w:rsid w:val="00E76244"/>
    <w:rsid w:val="00E77161"/>
    <w:rsid w:val="00E778B1"/>
    <w:rsid w:val="00E77D5D"/>
    <w:rsid w:val="00E77DBD"/>
    <w:rsid w:val="00E77EC0"/>
    <w:rsid w:val="00E80509"/>
    <w:rsid w:val="00E80533"/>
    <w:rsid w:val="00E80978"/>
    <w:rsid w:val="00E811F9"/>
    <w:rsid w:val="00E818F9"/>
    <w:rsid w:val="00E827EC"/>
    <w:rsid w:val="00E835D7"/>
    <w:rsid w:val="00E83C01"/>
    <w:rsid w:val="00E83D37"/>
    <w:rsid w:val="00E84F30"/>
    <w:rsid w:val="00E85106"/>
    <w:rsid w:val="00E853B7"/>
    <w:rsid w:val="00E860C5"/>
    <w:rsid w:val="00E86219"/>
    <w:rsid w:val="00E863BB"/>
    <w:rsid w:val="00E86545"/>
    <w:rsid w:val="00E87429"/>
    <w:rsid w:val="00E875EC"/>
    <w:rsid w:val="00E902CE"/>
    <w:rsid w:val="00E9054F"/>
    <w:rsid w:val="00E90558"/>
    <w:rsid w:val="00E91235"/>
    <w:rsid w:val="00E91ECF"/>
    <w:rsid w:val="00E91FBE"/>
    <w:rsid w:val="00E9250C"/>
    <w:rsid w:val="00E934B8"/>
    <w:rsid w:val="00E944C4"/>
    <w:rsid w:val="00E947A3"/>
    <w:rsid w:val="00E94E1D"/>
    <w:rsid w:val="00E954FD"/>
    <w:rsid w:val="00E959B9"/>
    <w:rsid w:val="00E95B4E"/>
    <w:rsid w:val="00E96AD8"/>
    <w:rsid w:val="00E96B9B"/>
    <w:rsid w:val="00E970F5"/>
    <w:rsid w:val="00E97546"/>
    <w:rsid w:val="00E977B6"/>
    <w:rsid w:val="00EA0486"/>
    <w:rsid w:val="00EA0B04"/>
    <w:rsid w:val="00EA127F"/>
    <w:rsid w:val="00EA2CE6"/>
    <w:rsid w:val="00EA3084"/>
    <w:rsid w:val="00EA3601"/>
    <w:rsid w:val="00EA4F9F"/>
    <w:rsid w:val="00EA557B"/>
    <w:rsid w:val="00EA5BBE"/>
    <w:rsid w:val="00EA5DF2"/>
    <w:rsid w:val="00EA689E"/>
    <w:rsid w:val="00EA6C17"/>
    <w:rsid w:val="00EA7725"/>
    <w:rsid w:val="00EA7B66"/>
    <w:rsid w:val="00EB034E"/>
    <w:rsid w:val="00EB03E8"/>
    <w:rsid w:val="00EB097F"/>
    <w:rsid w:val="00EB09ED"/>
    <w:rsid w:val="00EB0E02"/>
    <w:rsid w:val="00EB0E82"/>
    <w:rsid w:val="00EB2A03"/>
    <w:rsid w:val="00EB3E49"/>
    <w:rsid w:val="00EB426B"/>
    <w:rsid w:val="00EB4284"/>
    <w:rsid w:val="00EB467E"/>
    <w:rsid w:val="00EB4A04"/>
    <w:rsid w:val="00EB52AA"/>
    <w:rsid w:val="00EB673B"/>
    <w:rsid w:val="00EC080D"/>
    <w:rsid w:val="00EC1354"/>
    <w:rsid w:val="00EC21B8"/>
    <w:rsid w:val="00EC2789"/>
    <w:rsid w:val="00EC2F91"/>
    <w:rsid w:val="00EC4AFB"/>
    <w:rsid w:val="00EC4D6E"/>
    <w:rsid w:val="00EC51B1"/>
    <w:rsid w:val="00EC55AE"/>
    <w:rsid w:val="00EC57DC"/>
    <w:rsid w:val="00EC5A09"/>
    <w:rsid w:val="00EC7441"/>
    <w:rsid w:val="00EC7739"/>
    <w:rsid w:val="00EC7813"/>
    <w:rsid w:val="00EC79E9"/>
    <w:rsid w:val="00EC7AE8"/>
    <w:rsid w:val="00ED0B24"/>
    <w:rsid w:val="00ED1293"/>
    <w:rsid w:val="00ED2E5C"/>
    <w:rsid w:val="00ED3C77"/>
    <w:rsid w:val="00ED3F2F"/>
    <w:rsid w:val="00ED44D4"/>
    <w:rsid w:val="00ED5443"/>
    <w:rsid w:val="00ED5D21"/>
    <w:rsid w:val="00ED6DA5"/>
    <w:rsid w:val="00ED734A"/>
    <w:rsid w:val="00ED7677"/>
    <w:rsid w:val="00ED79AC"/>
    <w:rsid w:val="00EE00A8"/>
    <w:rsid w:val="00EE0497"/>
    <w:rsid w:val="00EE17AD"/>
    <w:rsid w:val="00EE17E3"/>
    <w:rsid w:val="00EE1D86"/>
    <w:rsid w:val="00EE26D8"/>
    <w:rsid w:val="00EE2851"/>
    <w:rsid w:val="00EE2D53"/>
    <w:rsid w:val="00EE32AF"/>
    <w:rsid w:val="00EE3B56"/>
    <w:rsid w:val="00EE3D1E"/>
    <w:rsid w:val="00EE5137"/>
    <w:rsid w:val="00EE596A"/>
    <w:rsid w:val="00EE5AB5"/>
    <w:rsid w:val="00EE6559"/>
    <w:rsid w:val="00EE679E"/>
    <w:rsid w:val="00EE698C"/>
    <w:rsid w:val="00EE6DCE"/>
    <w:rsid w:val="00EF0026"/>
    <w:rsid w:val="00EF04DF"/>
    <w:rsid w:val="00EF0BBA"/>
    <w:rsid w:val="00EF2590"/>
    <w:rsid w:val="00EF25BA"/>
    <w:rsid w:val="00EF4867"/>
    <w:rsid w:val="00EF49A2"/>
    <w:rsid w:val="00EF507B"/>
    <w:rsid w:val="00EF523F"/>
    <w:rsid w:val="00EF5632"/>
    <w:rsid w:val="00EF605F"/>
    <w:rsid w:val="00EF6130"/>
    <w:rsid w:val="00EF6573"/>
    <w:rsid w:val="00EF6C53"/>
    <w:rsid w:val="00EF70BB"/>
    <w:rsid w:val="00EF7E37"/>
    <w:rsid w:val="00F00741"/>
    <w:rsid w:val="00F01332"/>
    <w:rsid w:val="00F01F8F"/>
    <w:rsid w:val="00F026C4"/>
    <w:rsid w:val="00F02BAE"/>
    <w:rsid w:val="00F03448"/>
    <w:rsid w:val="00F039A3"/>
    <w:rsid w:val="00F03C48"/>
    <w:rsid w:val="00F03D13"/>
    <w:rsid w:val="00F056CE"/>
    <w:rsid w:val="00F05EB9"/>
    <w:rsid w:val="00F0610F"/>
    <w:rsid w:val="00F07017"/>
    <w:rsid w:val="00F07702"/>
    <w:rsid w:val="00F079B2"/>
    <w:rsid w:val="00F10000"/>
    <w:rsid w:val="00F109F2"/>
    <w:rsid w:val="00F10A62"/>
    <w:rsid w:val="00F1155F"/>
    <w:rsid w:val="00F11953"/>
    <w:rsid w:val="00F11B87"/>
    <w:rsid w:val="00F12126"/>
    <w:rsid w:val="00F1360F"/>
    <w:rsid w:val="00F14138"/>
    <w:rsid w:val="00F1470F"/>
    <w:rsid w:val="00F1492E"/>
    <w:rsid w:val="00F15093"/>
    <w:rsid w:val="00F15392"/>
    <w:rsid w:val="00F15DC0"/>
    <w:rsid w:val="00F1611B"/>
    <w:rsid w:val="00F1627A"/>
    <w:rsid w:val="00F169D3"/>
    <w:rsid w:val="00F16A6F"/>
    <w:rsid w:val="00F1712A"/>
    <w:rsid w:val="00F173B8"/>
    <w:rsid w:val="00F175EC"/>
    <w:rsid w:val="00F17943"/>
    <w:rsid w:val="00F200AA"/>
    <w:rsid w:val="00F204D1"/>
    <w:rsid w:val="00F20CF4"/>
    <w:rsid w:val="00F220EF"/>
    <w:rsid w:val="00F221D4"/>
    <w:rsid w:val="00F22949"/>
    <w:rsid w:val="00F22A88"/>
    <w:rsid w:val="00F2331F"/>
    <w:rsid w:val="00F2387D"/>
    <w:rsid w:val="00F24876"/>
    <w:rsid w:val="00F24C8E"/>
    <w:rsid w:val="00F252FE"/>
    <w:rsid w:val="00F265EC"/>
    <w:rsid w:val="00F2688A"/>
    <w:rsid w:val="00F269F6"/>
    <w:rsid w:val="00F311E2"/>
    <w:rsid w:val="00F3121A"/>
    <w:rsid w:val="00F3126A"/>
    <w:rsid w:val="00F31BCB"/>
    <w:rsid w:val="00F31C52"/>
    <w:rsid w:val="00F32B1C"/>
    <w:rsid w:val="00F32FED"/>
    <w:rsid w:val="00F33436"/>
    <w:rsid w:val="00F334E8"/>
    <w:rsid w:val="00F345A4"/>
    <w:rsid w:val="00F34A51"/>
    <w:rsid w:val="00F34CB8"/>
    <w:rsid w:val="00F3590D"/>
    <w:rsid w:val="00F3648C"/>
    <w:rsid w:val="00F365E6"/>
    <w:rsid w:val="00F36754"/>
    <w:rsid w:val="00F36DA0"/>
    <w:rsid w:val="00F4012E"/>
    <w:rsid w:val="00F4052B"/>
    <w:rsid w:val="00F406C2"/>
    <w:rsid w:val="00F40D65"/>
    <w:rsid w:val="00F41F20"/>
    <w:rsid w:val="00F4231A"/>
    <w:rsid w:val="00F426E8"/>
    <w:rsid w:val="00F427AC"/>
    <w:rsid w:val="00F43093"/>
    <w:rsid w:val="00F432F5"/>
    <w:rsid w:val="00F43307"/>
    <w:rsid w:val="00F43CDF"/>
    <w:rsid w:val="00F45EF4"/>
    <w:rsid w:val="00F462D3"/>
    <w:rsid w:val="00F466E3"/>
    <w:rsid w:val="00F46BFF"/>
    <w:rsid w:val="00F47CBE"/>
    <w:rsid w:val="00F510DE"/>
    <w:rsid w:val="00F51B43"/>
    <w:rsid w:val="00F51BEB"/>
    <w:rsid w:val="00F52E7B"/>
    <w:rsid w:val="00F531D2"/>
    <w:rsid w:val="00F54480"/>
    <w:rsid w:val="00F5513B"/>
    <w:rsid w:val="00F55507"/>
    <w:rsid w:val="00F55E1F"/>
    <w:rsid w:val="00F5615F"/>
    <w:rsid w:val="00F56ABC"/>
    <w:rsid w:val="00F577F7"/>
    <w:rsid w:val="00F579C4"/>
    <w:rsid w:val="00F6120D"/>
    <w:rsid w:val="00F613C9"/>
    <w:rsid w:val="00F616DC"/>
    <w:rsid w:val="00F62023"/>
    <w:rsid w:val="00F62508"/>
    <w:rsid w:val="00F62DB1"/>
    <w:rsid w:val="00F6302A"/>
    <w:rsid w:val="00F630FA"/>
    <w:rsid w:val="00F6371B"/>
    <w:rsid w:val="00F63F55"/>
    <w:rsid w:val="00F64487"/>
    <w:rsid w:val="00F6485B"/>
    <w:rsid w:val="00F656F1"/>
    <w:rsid w:val="00F66221"/>
    <w:rsid w:val="00F673C9"/>
    <w:rsid w:val="00F675BA"/>
    <w:rsid w:val="00F679E2"/>
    <w:rsid w:val="00F705B8"/>
    <w:rsid w:val="00F720A3"/>
    <w:rsid w:val="00F7212C"/>
    <w:rsid w:val="00F7217E"/>
    <w:rsid w:val="00F7244E"/>
    <w:rsid w:val="00F72880"/>
    <w:rsid w:val="00F72B6B"/>
    <w:rsid w:val="00F7367D"/>
    <w:rsid w:val="00F74068"/>
    <w:rsid w:val="00F7499F"/>
    <w:rsid w:val="00F75527"/>
    <w:rsid w:val="00F763E5"/>
    <w:rsid w:val="00F7642E"/>
    <w:rsid w:val="00F767DB"/>
    <w:rsid w:val="00F77185"/>
    <w:rsid w:val="00F7754E"/>
    <w:rsid w:val="00F77FB5"/>
    <w:rsid w:val="00F810C8"/>
    <w:rsid w:val="00F81426"/>
    <w:rsid w:val="00F81D81"/>
    <w:rsid w:val="00F8223C"/>
    <w:rsid w:val="00F8223F"/>
    <w:rsid w:val="00F8231A"/>
    <w:rsid w:val="00F8382B"/>
    <w:rsid w:val="00F83ED3"/>
    <w:rsid w:val="00F84A25"/>
    <w:rsid w:val="00F84A88"/>
    <w:rsid w:val="00F8540B"/>
    <w:rsid w:val="00F85474"/>
    <w:rsid w:val="00F85781"/>
    <w:rsid w:val="00F857E8"/>
    <w:rsid w:val="00F860BF"/>
    <w:rsid w:val="00F864EB"/>
    <w:rsid w:val="00F86837"/>
    <w:rsid w:val="00F868FB"/>
    <w:rsid w:val="00F87275"/>
    <w:rsid w:val="00F9062A"/>
    <w:rsid w:val="00F91634"/>
    <w:rsid w:val="00F91997"/>
    <w:rsid w:val="00F924B4"/>
    <w:rsid w:val="00F92B0D"/>
    <w:rsid w:val="00F940CA"/>
    <w:rsid w:val="00F9445C"/>
    <w:rsid w:val="00F94710"/>
    <w:rsid w:val="00F94F57"/>
    <w:rsid w:val="00F95BF7"/>
    <w:rsid w:val="00F96430"/>
    <w:rsid w:val="00F967B1"/>
    <w:rsid w:val="00FA1BB7"/>
    <w:rsid w:val="00FA2290"/>
    <w:rsid w:val="00FA2790"/>
    <w:rsid w:val="00FA3792"/>
    <w:rsid w:val="00FA437F"/>
    <w:rsid w:val="00FA5A78"/>
    <w:rsid w:val="00FA649C"/>
    <w:rsid w:val="00FA7726"/>
    <w:rsid w:val="00FA7971"/>
    <w:rsid w:val="00FB03FC"/>
    <w:rsid w:val="00FB0453"/>
    <w:rsid w:val="00FB04A9"/>
    <w:rsid w:val="00FB0F9F"/>
    <w:rsid w:val="00FB15AE"/>
    <w:rsid w:val="00FB1EC5"/>
    <w:rsid w:val="00FB2700"/>
    <w:rsid w:val="00FB5E74"/>
    <w:rsid w:val="00FB60CE"/>
    <w:rsid w:val="00FB62AA"/>
    <w:rsid w:val="00FB67C0"/>
    <w:rsid w:val="00FC1BE6"/>
    <w:rsid w:val="00FC1CCE"/>
    <w:rsid w:val="00FC1D7B"/>
    <w:rsid w:val="00FC1E4D"/>
    <w:rsid w:val="00FC1EE9"/>
    <w:rsid w:val="00FC2DD4"/>
    <w:rsid w:val="00FC3C60"/>
    <w:rsid w:val="00FC3DF5"/>
    <w:rsid w:val="00FC440E"/>
    <w:rsid w:val="00FC4ACA"/>
    <w:rsid w:val="00FC4D47"/>
    <w:rsid w:val="00FC5173"/>
    <w:rsid w:val="00FC51EB"/>
    <w:rsid w:val="00FC5836"/>
    <w:rsid w:val="00FC6156"/>
    <w:rsid w:val="00FC7042"/>
    <w:rsid w:val="00FD0C92"/>
    <w:rsid w:val="00FD0D8F"/>
    <w:rsid w:val="00FD10D1"/>
    <w:rsid w:val="00FD18A1"/>
    <w:rsid w:val="00FD1999"/>
    <w:rsid w:val="00FD243E"/>
    <w:rsid w:val="00FD429B"/>
    <w:rsid w:val="00FD47F1"/>
    <w:rsid w:val="00FD4958"/>
    <w:rsid w:val="00FD49D4"/>
    <w:rsid w:val="00FD6CDA"/>
    <w:rsid w:val="00FD748D"/>
    <w:rsid w:val="00FD761E"/>
    <w:rsid w:val="00FE07BF"/>
    <w:rsid w:val="00FE10AA"/>
    <w:rsid w:val="00FE12B8"/>
    <w:rsid w:val="00FE1656"/>
    <w:rsid w:val="00FE1725"/>
    <w:rsid w:val="00FE2EB7"/>
    <w:rsid w:val="00FE3045"/>
    <w:rsid w:val="00FE3464"/>
    <w:rsid w:val="00FE34CB"/>
    <w:rsid w:val="00FE4691"/>
    <w:rsid w:val="00FE4EFA"/>
    <w:rsid w:val="00FE53EB"/>
    <w:rsid w:val="00FE5ABC"/>
    <w:rsid w:val="00FE5B7A"/>
    <w:rsid w:val="00FE6B63"/>
    <w:rsid w:val="00FF07C7"/>
    <w:rsid w:val="00FF0FA6"/>
    <w:rsid w:val="00FF3298"/>
    <w:rsid w:val="00FF3CDE"/>
    <w:rsid w:val="00FF45D4"/>
    <w:rsid w:val="00FF4DF5"/>
    <w:rsid w:val="00FF53EE"/>
    <w:rsid w:val="00FF6095"/>
    <w:rsid w:val="00FF61F7"/>
    <w:rsid w:val="00FF6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C9E39"/>
  <w15:docId w15:val="{17CE8796-6C9F-4810-A307-8B05D073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16E"/>
    <w:pPr>
      <w:widowControl w:val="0"/>
      <w:autoSpaceDE w:val="0"/>
      <w:autoSpaceDN w:val="0"/>
      <w:adjustRightInd w:val="0"/>
      <w:spacing w:after="120" w:line="240" w:lineRule="auto"/>
      <w:jc w:val="both"/>
    </w:pPr>
    <w:rPr>
      <w:rFonts w:ascii="Times New Roman" w:hAnsi="Times New Roman" w:cs="Times New Roman"/>
      <w:lang w:val="en-GB" w:eastAsia="en-US"/>
    </w:rPr>
  </w:style>
  <w:style w:type="paragraph" w:styleId="Heading1">
    <w:name w:val="heading 1"/>
    <w:aliases w:val="h1,h11,h12,h13,h14,h15,h16,h17,h111,h121,h131,h141,h151,h161,h18,h112,h122,h132,h142,h152,h162,h19,h113,h123,h133,h143,h153,h163,H1,app heading 1,l1,Memo Heading 1,Heading 1_a,NMP Heading 1,heading 1,Alt+1,Alt+11,Alt+12,Alt+13"/>
    <w:basedOn w:val="Normal"/>
    <w:next w:val="Normal"/>
    <w:link w:val="Heading1Char"/>
    <w:qFormat/>
    <w:rsid w:val="00D16615"/>
    <w:pPr>
      <w:numPr>
        <w:numId w:val="1"/>
      </w:numPr>
      <w:outlineLvl w:val="0"/>
    </w:pPr>
    <w:rPr>
      <w:rFonts w:eastAsia="Times New Roman"/>
      <w:b/>
      <w:bCs/>
      <w:sz w:val="28"/>
      <w:szCs w:val="28"/>
    </w:rPr>
  </w:style>
  <w:style w:type="paragraph" w:styleId="Heading2">
    <w:name w:val="heading 2"/>
    <w:aliases w:val="DO NOT USE_h2,h2,h21,2,Header 2,Header2,22,heading2,H2,2nd level,UNDERRUBRIK 1-2,H21,H22,H23,H24,H25,R2,E2,†berschrift 2,õberschrift 2,Head2A"/>
    <w:basedOn w:val="Normal"/>
    <w:next w:val="Normal"/>
    <w:link w:val="Heading2Char"/>
    <w:unhideWhenUsed/>
    <w:qFormat/>
    <w:rsid w:val="0031708F"/>
    <w:pPr>
      <w:numPr>
        <w:ilvl w:val="1"/>
        <w:numId w:val="1"/>
      </w:numPr>
      <w:outlineLvl w:val="1"/>
    </w:pPr>
    <w:rPr>
      <w:rFonts w:eastAsia="Times New Roman"/>
      <w:b/>
      <w:bCs/>
      <w:sz w:val="24"/>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
    <w:basedOn w:val="Normal"/>
    <w:next w:val="Normal"/>
    <w:link w:val="Heading3Char"/>
    <w:unhideWhenUsed/>
    <w:qFormat/>
    <w:rsid w:val="00D16615"/>
    <w:pPr>
      <w:numPr>
        <w:ilvl w:val="2"/>
        <w:numId w:val="1"/>
      </w:numPr>
      <w:jc w:val="left"/>
      <w:outlineLvl w:val="2"/>
    </w:pPr>
    <w:rPr>
      <w:rFonts w:eastAsia="Times New Roman"/>
      <w:u w:val="single"/>
    </w:rPr>
  </w:style>
  <w:style w:type="paragraph" w:styleId="Heading4">
    <w:name w:val="heading 4"/>
    <w:aliases w:val="H4,h4,H41,h41,H42,h42,H43,h43,H411,h411,H421,h421,H44,h44,H412,h412,H422,h422,H431,h431,H45,h45,H413,h413,H423,h423,H432,h432,H46,h46,H47,h47,Memo Heading 4,Memo Heading 5,heading 4"/>
    <w:basedOn w:val="Normal"/>
    <w:next w:val="Normal"/>
    <w:link w:val="Heading4Char"/>
    <w:unhideWhenUsed/>
    <w:qFormat/>
    <w:rsid w:val="00D16615"/>
    <w:pPr>
      <w:keepNext/>
      <w:numPr>
        <w:ilvl w:val="3"/>
        <w:numId w:val="1"/>
      </w:numPr>
      <w:spacing w:before="240" w:after="60"/>
      <w:outlineLvl w:val="3"/>
    </w:pPr>
    <w:rPr>
      <w:rFonts w:eastAsia="Times New Roman"/>
      <w:b/>
      <w:bCs/>
      <w:szCs w:val="28"/>
    </w:rPr>
  </w:style>
  <w:style w:type="paragraph" w:styleId="Heading5">
    <w:name w:val="heading 5"/>
    <w:aliases w:val="h5,Heading5"/>
    <w:basedOn w:val="Normal"/>
    <w:next w:val="Normal"/>
    <w:link w:val="Heading5Char"/>
    <w:unhideWhenUsed/>
    <w:qFormat/>
    <w:rsid w:val="00D16615"/>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D16615"/>
    <w:pPr>
      <w:numPr>
        <w:ilvl w:val="5"/>
        <w:numId w:val="1"/>
      </w:numPr>
      <w:spacing w:before="240" w:after="60"/>
      <w:outlineLvl w:val="5"/>
    </w:pPr>
    <w:rPr>
      <w:rFonts w:eastAsia="Times New Roman"/>
      <w:b/>
      <w:bCs/>
    </w:rPr>
  </w:style>
  <w:style w:type="paragraph" w:styleId="Heading7">
    <w:name w:val="heading 7"/>
    <w:basedOn w:val="Normal"/>
    <w:next w:val="Normal"/>
    <w:link w:val="Heading7Char"/>
    <w:unhideWhenUsed/>
    <w:qFormat/>
    <w:rsid w:val="00D16615"/>
    <w:pPr>
      <w:numPr>
        <w:ilvl w:val="6"/>
        <w:numId w:val="1"/>
      </w:numPr>
      <w:spacing w:before="240" w:after="60"/>
      <w:outlineLvl w:val="6"/>
    </w:pPr>
    <w:rPr>
      <w:rFonts w:cs="SimSun"/>
      <w:sz w:val="24"/>
      <w:szCs w:val="24"/>
    </w:rPr>
  </w:style>
  <w:style w:type="paragraph" w:styleId="Heading8">
    <w:name w:val="heading 8"/>
    <w:basedOn w:val="Normal"/>
    <w:next w:val="Normal"/>
    <w:link w:val="Heading8Char"/>
    <w:unhideWhenUsed/>
    <w:qFormat/>
    <w:rsid w:val="00D16615"/>
    <w:pPr>
      <w:numPr>
        <w:ilvl w:val="7"/>
        <w:numId w:val="1"/>
      </w:numPr>
      <w:spacing w:before="240" w:after="60"/>
      <w:outlineLvl w:val="7"/>
    </w:pPr>
    <w:rPr>
      <w:rFonts w:cs="SimSun"/>
      <w:i/>
      <w:iCs/>
      <w:sz w:val="24"/>
      <w:szCs w:val="24"/>
    </w:rPr>
  </w:style>
  <w:style w:type="paragraph" w:styleId="Heading9">
    <w:name w:val="heading 9"/>
    <w:aliases w:val="Figure Heading,FH"/>
    <w:basedOn w:val="Normal"/>
    <w:next w:val="Normal"/>
    <w:link w:val="Heading9Char"/>
    <w:unhideWhenUsed/>
    <w:qFormat/>
    <w:rsid w:val="00D16615"/>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D16615"/>
    <w:rPr>
      <w:rFonts w:ascii="Times New Roman" w:eastAsia="Times New Roman" w:hAnsi="Times New Roman" w:cs="Times New Roman"/>
      <w:b/>
      <w:bCs/>
      <w:sz w:val="28"/>
      <w:szCs w:val="28"/>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31708F"/>
    <w:rPr>
      <w:rFonts w:ascii="Times New Roman" w:eastAsia="Times New Roman" w:hAnsi="Times New Roman" w:cs="Times New Roman"/>
      <w:b/>
      <w:bCs/>
      <w:sz w:val="24"/>
      <w:lang w:val="en-GB" w:eastAsia="en-US"/>
    </w:r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16615"/>
    <w:rPr>
      <w:rFonts w:ascii="Times New Roman" w:eastAsia="Times New Roman" w:hAnsi="Times New Roman" w:cs="Times New Roman"/>
      <w:u w:val="single"/>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16615"/>
    <w:rPr>
      <w:rFonts w:ascii="Times New Roman" w:eastAsia="Times New Roman" w:hAnsi="Times New Roman" w:cs="Times New Roman"/>
      <w:b/>
      <w:bCs/>
      <w:szCs w:val="28"/>
      <w:lang w:val="en-GB" w:eastAsia="en-US"/>
    </w:rPr>
  </w:style>
  <w:style w:type="character" w:customStyle="1" w:styleId="Heading5Char">
    <w:name w:val="Heading 5 Char"/>
    <w:aliases w:val="h5 Char,Heading5 Char"/>
    <w:basedOn w:val="DefaultParagraphFont"/>
    <w:link w:val="Heading5"/>
    <w:rsid w:val="00D16615"/>
    <w:rPr>
      <w:rFonts w:ascii="Times New Roman" w:eastAsia="Times New Roman" w:hAnsi="Times New Roman" w:cs="Times New Roman"/>
      <w:b/>
      <w:bCs/>
      <w:i/>
      <w:iCs/>
      <w:sz w:val="26"/>
      <w:szCs w:val="26"/>
      <w:lang w:val="en-GB" w:eastAsia="en-US"/>
    </w:rPr>
  </w:style>
  <w:style w:type="character" w:customStyle="1" w:styleId="Heading6Char">
    <w:name w:val="Heading 6 Char"/>
    <w:basedOn w:val="DefaultParagraphFont"/>
    <w:link w:val="Heading6"/>
    <w:rsid w:val="00D16615"/>
    <w:rPr>
      <w:rFonts w:ascii="Times New Roman" w:eastAsia="Times New Roman" w:hAnsi="Times New Roman" w:cs="Times New Roman"/>
      <w:b/>
      <w:bCs/>
      <w:lang w:val="en-GB" w:eastAsia="en-US"/>
    </w:rPr>
  </w:style>
  <w:style w:type="character" w:customStyle="1" w:styleId="Heading7Char">
    <w:name w:val="Heading 7 Char"/>
    <w:basedOn w:val="DefaultParagraphFont"/>
    <w:link w:val="Heading7"/>
    <w:rsid w:val="00D16615"/>
    <w:rPr>
      <w:rFonts w:ascii="Times New Roman" w:hAnsi="Times New Roman" w:cs="SimSun"/>
      <w:sz w:val="24"/>
      <w:szCs w:val="24"/>
      <w:lang w:val="en-GB" w:eastAsia="en-US"/>
    </w:rPr>
  </w:style>
  <w:style w:type="character" w:customStyle="1" w:styleId="Heading8Char">
    <w:name w:val="Heading 8 Char"/>
    <w:basedOn w:val="DefaultParagraphFont"/>
    <w:link w:val="Heading8"/>
    <w:rsid w:val="00D16615"/>
    <w:rPr>
      <w:rFonts w:ascii="Times New Roman" w:hAnsi="Times New Roman" w:cs="SimSun"/>
      <w:i/>
      <w:iCs/>
      <w:sz w:val="24"/>
      <w:szCs w:val="24"/>
      <w:lang w:val="en-GB" w:eastAsia="en-US"/>
    </w:rPr>
  </w:style>
  <w:style w:type="character" w:customStyle="1" w:styleId="Heading9Char">
    <w:name w:val="Heading 9 Char"/>
    <w:aliases w:val="Figure Heading Char,FH Char"/>
    <w:basedOn w:val="DefaultParagraphFont"/>
    <w:link w:val="Heading9"/>
    <w:rsid w:val="00D16615"/>
    <w:rPr>
      <w:rFonts w:ascii="Arial" w:hAnsi="Arial" w:cs="Arial"/>
      <w:lang w:val="en-GB" w:eastAsia="en-US"/>
    </w:rPr>
  </w:style>
  <w:style w:type="paragraph" w:styleId="NormalWeb">
    <w:name w:val="Normal (Web)"/>
    <w:basedOn w:val="Normal"/>
    <w:uiPriority w:val="99"/>
    <w:semiHidden/>
    <w:unhideWhenUsed/>
    <w:rsid w:val="00D16615"/>
    <w:pPr>
      <w:widowControl/>
      <w:autoSpaceDE/>
      <w:autoSpaceDN/>
      <w:adjustRightInd/>
      <w:spacing w:before="100" w:beforeAutospacing="1" w:after="100" w:afterAutospacing="1"/>
      <w:jc w:val="left"/>
    </w:pPr>
    <w:rPr>
      <w:rFonts w:ascii="SimSun" w:hAnsi="SimSun" w:cs="SimSun"/>
      <w:sz w:val="24"/>
      <w:szCs w:val="24"/>
      <w:lang w:val="en-US" w:eastAsia="zh-CN"/>
    </w:rPr>
  </w:style>
  <w:style w:type="paragraph" w:styleId="BodyText">
    <w:name w:val="Body Text"/>
    <w:basedOn w:val="Normal"/>
    <w:link w:val="BodyTextChar"/>
    <w:uiPriority w:val="99"/>
    <w:unhideWhenUsed/>
    <w:rsid w:val="00D16615"/>
    <w:rPr>
      <w:sz w:val="20"/>
      <w:szCs w:val="20"/>
    </w:rPr>
  </w:style>
  <w:style w:type="character" w:customStyle="1" w:styleId="BodyTextChar">
    <w:name w:val="Body Text Char"/>
    <w:basedOn w:val="DefaultParagraphFont"/>
    <w:link w:val="BodyText"/>
    <w:uiPriority w:val="99"/>
    <w:rsid w:val="00D16615"/>
    <w:rPr>
      <w:rFonts w:ascii="Times New Roman" w:hAnsi="Times New Roman" w:cs="Times New Roman"/>
      <w:sz w:val="20"/>
      <w:szCs w:val="20"/>
      <w:lang w:val="en-GB" w:eastAsia="en-US"/>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リスト段落"/>
    <w:basedOn w:val="Normal"/>
    <w:link w:val="ListParagraphChar1"/>
    <w:uiPriority w:val="34"/>
    <w:qFormat/>
    <w:rsid w:val="00D16615"/>
    <w:pPr>
      <w:ind w:left="720"/>
      <w:contextualSpacing/>
    </w:pPr>
  </w:style>
  <w:style w:type="paragraph" w:customStyle="1" w:styleId="References">
    <w:name w:val="References"/>
    <w:basedOn w:val="Normal"/>
    <w:rsid w:val="00D16615"/>
    <w:pPr>
      <w:widowControl/>
      <w:numPr>
        <w:numId w:val="2"/>
      </w:numPr>
      <w:adjustRightInd/>
      <w:spacing w:after="0"/>
    </w:pPr>
    <w:rPr>
      <w:sz w:val="16"/>
      <w:szCs w:val="16"/>
    </w:rPr>
  </w:style>
  <w:style w:type="character" w:customStyle="1" w:styleId="maintextChar">
    <w:name w:val="main text Char"/>
    <w:basedOn w:val="DefaultParagraphFont"/>
    <w:link w:val="maintext"/>
    <w:locked/>
    <w:rsid w:val="00D16615"/>
    <w:rPr>
      <w:rFonts w:ascii="Malgun Gothic" w:eastAsia="Malgun Gothic" w:hAnsi="Malgun Gothic" w:cs="Batang"/>
      <w:lang w:val="en-GB" w:eastAsia="ko-KR"/>
    </w:rPr>
  </w:style>
  <w:style w:type="paragraph" w:customStyle="1" w:styleId="maintext">
    <w:name w:val="main text"/>
    <w:basedOn w:val="Normal"/>
    <w:link w:val="maintextChar"/>
    <w:qFormat/>
    <w:rsid w:val="00D16615"/>
    <w:pPr>
      <w:widowControl/>
      <w:autoSpaceDE/>
      <w:autoSpaceDN/>
      <w:adjustRightInd/>
      <w:spacing w:before="60" w:after="60" w:line="288" w:lineRule="auto"/>
      <w:ind w:firstLineChars="200" w:firstLine="200"/>
    </w:pPr>
    <w:rPr>
      <w:rFonts w:ascii="Malgun Gothic" w:eastAsia="Malgun Gothic" w:hAnsi="Malgun Gothic" w:cs="Batang"/>
      <w:lang w:eastAsia="ko-KR"/>
    </w:rPr>
  </w:style>
  <w:style w:type="paragraph" w:styleId="BalloonText">
    <w:name w:val="Balloon Text"/>
    <w:basedOn w:val="Normal"/>
    <w:link w:val="BalloonTextChar"/>
    <w:uiPriority w:val="99"/>
    <w:semiHidden/>
    <w:unhideWhenUsed/>
    <w:rsid w:val="00F8231A"/>
    <w:pPr>
      <w:spacing w:after="0"/>
    </w:pPr>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F8231A"/>
    <w:rPr>
      <w:rFonts w:ascii="Microsoft YaHei UI" w:eastAsia="Microsoft YaHei UI" w:hAnsi="Times New Roman" w:cs="Times New Roman"/>
      <w:sz w:val="18"/>
      <w:szCs w:val="18"/>
      <w:lang w:val="en-GB" w:eastAsia="en-US"/>
    </w:rPr>
  </w:style>
  <w:style w:type="paragraph" w:styleId="Header">
    <w:name w:val="header"/>
    <w:basedOn w:val="Normal"/>
    <w:link w:val="HeaderChar"/>
    <w:uiPriority w:val="99"/>
    <w:unhideWhenUsed/>
    <w:rsid w:val="005B0279"/>
    <w:pPr>
      <w:tabs>
        <w:tab w:val="center" w:pos="4320"/>
        <w:tab w:val="right" w:pos="8640"/>
      </w:tabs>
      <w:spacing w:after="0"/>
    </w:pPr>
  </w:style>
  <w:style w:type="character" w:customStyle="1" w:styleId="HeaderChar">
    <w:name w:val="Header Char"/>
    <w:basedOn w:val="DefaultParagraphFont"/>
    <w:link w:val="Header"/>
    <w:uiPriority w:val="99"/>
    <w:rsid w:val="005B0279"/>
    <w:rPr>
      <w:rFonts w:ascii="Times New Roman" w:hAnsi="Times New Roman" w:cs="Times New Roman"/>
      <w:lang w:val="en-GB" w:eastAsia="en-US"/>
    </w:rPr>
  </w:style>
  <w:style w:type="paragraph" w:styleId="Footer">
    <w:name w:val="footer"/>
    <w:basedOn w:val="Normal"/>
    <w:link w:val="FooterChar"/>
    <w:uiPriority w:val="99"/>
    <w:unhideWhenUsed/>
    <w:rsid w:val="005B0279"/>
    <w:pPr>
      <w:tabs>
        <w:tab w:val="center" w:pos="4320"/>
        <w:tab w:val="right" w:pos="8640"/>
      </w:tabs>
      <w:spacing w:after="0"/>
    </w:pPr>
  </w:style>
  <w:style w:type="character" w:customStyle="1" w:styleId="FooterChar">
    <w:name w:val="Footer Char"/>
    <w:basedOn w:val="DefaultParagraphFont"/>
    <w:link w:val="Footer"/>
    <w:uiPriority w:val="99"/>
    <w:rsid w:val="005B0279"/>
    <w:rPr>
      <w:rFonts w:ascii="Times New Roman" w:hAnsi="Times New Roman" w:cs="Times New Roman"/>
      <w:lang w:val="en-GB" w:eastAsia="en-US"/>
    </w:rPr>
  </w:style>
  <w:style w:type="character" w:styleId="CommentReference">
    <w:name w:val="annotation reference"/>
    <w:basedOn w:val="DefaultParagraphFont"/>
    <w:unhideWhenUsed/>
    <w:qFormat/>
    <w:rsid w:val="00A800DF"/>
    <w:rPr>
      <w:sz w:val="21"/>
      <w:szCs w:val="21"/>
    </w:rPr>
  </w:style>
  <w:style w:type="paragraph" w:styleId="CommentText">
    <w:name w:val="annotation text"/>
    <w:basedOn w:val="Normal"/>
    <w:link w:val="CommentTextChar"/>
    <w:uiPriority w:val="99"/>
    <w:unhideWhenUsed/>
    <w:qFormat/>
    <w:rsid w:val="00A800DF"/>
    <w:pPr>
      <w:jc w:val="left"/>
    </w:pPr>
  </w:style>
  <w:style w:type="character" w:customStyle="1" w:styleId="CommentTextChar">
    <w:name w:val="Comment Text Char"/>
    <w:basedOn w:val="DefaultParagraphFont"/>
    <w:link w:val="CommentText"/>
    <w:uiPriority w:val="99"/>
    <w:qFormat/>
    <w:rsid w:val="00A800DF"/>
    <w:rPr>
      <w:rFonts w:ascii="Times New Roman" w:hAnsi="Times New Roman" w:cs="Times New Roman"/>
      <w:lang w:val="en-GB" w:eastAsia="en-US"/>
    </w:rPr>
  </w:style>
  <w:style w:type="paragraph" w:styleId="CommentSubject">
    <w:name w:val="annotation subject"/>
    <w:basedOn w:val="CommentText"/>
    <w:next w:val="CommentText"/>
    <w:link w:val="CommentSubjectChar"/>
    <w:uiPriority w:val="99"/>
    <w:semiHidden/>
    <w:unhideWhenUsed/>
    <w:rsid w:val="00A800DF"/>
    <w:rPr>
      <w:b/>
      <w:bCs/>
    </w:rPr>
  </w:style>
  <w:style w:type="character" w:customStyle="1" w:styleId="CommentSubjectChar">
    <w:name w:val="Comment Subject Char"/>
    <w:basedOn w:val="CommentTextChar"/>
    <w:link w:val="CommentSubject"/>
    <w:uiPriority w:val="99"/>
    <w:semiHidden/>
    <w:rsid w:val="00A800DF"/>
    <w:rPr>
      <w:rFonts w:ascii="Times New Roman" w:hAnsi="Times New Roman" w:cs="Times New Roman"/>
      <w:b/>
      <w:bCs/>
      <w:lang w:val="en-GB" w:eastAsia="en-US"/>
    </w:rPr>
  </w:style>
  <w:style w:type="paragraph" w:styleId="Revision">
    <w:name w:val="Revision"/>
    <w:hidden/>
    <w:uiPriority w:val="99"/>
    <w:semiHidden/>
    <w:rsid w:val="00A800DF"/>
    <w:pPr>
      <w:spacing w:after="0" w:line="240" w:lineRule="auto"/>
    </w:pPr>
    <w:rPr>
      <w:rFonts w:ascii="Times New Roman" w:hAnsi="Times New Roman" w:cs="Times New Roman"/>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ist Paragraph1 Char1,Lettre d'introduction Char1,Paragrafo elenco Char1,Bullet list Char"/>
    <w:link w:val="ListParagraph"/>
    <w:uiPriority w:val="34"/>
    <w:qFormat/>
    <w:rsid w:val="002203A6"/>
    <w:rPr>
      <w:rFonts w:ascii="Times New Roman" w:hAnsi="Times New Roman" w:cs="Times New Roman"/>
      <w:lang w:val="en-GB" w:eastAsia="en-US"/>
    </w:rPr>
  </w:style>
  <w:style w:type="character" w:customStyle="1" w:styleId="normaltextrun1">
    <w:name w:val="normaltextrun1"/>
    <w:basedOn w:val="DefaultParagraphFont"/>
    <w:rsid w:val="00E4600C"/>
  </w:style>
  <w:style w:type="table" w:styleId="TableGrid">
    <w:name w:val="Table Grid"/>
    <w:basedOn w:val="TableNormal"/>
    <w:qFormat/>
    <w:rsid w:val="00E46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sid w:val="00E00E41"/>
    <w:rPr>
      <w:rFonts w:ascii="Times New Roman" w:eastAsia="SimSun" w:hAnsi="Times New Roman" w:cs="Times New Roman"/>
      <w:b/>
      <w:bCs/>
      <w:kern w:val="2"/>
      <w:sz w:val="20"/>
      <w:szCs w:val="20"/>
      <w:lang w:val="en-GB"/>
    </w:rPr>
  </w:style>
  <w:style w:type="paragraph" w:styleId="Caption">
    <w:name w:val="caption"/>
    <w:basedOn w:val="Normal"/>
    <w:next w:val="Normal"/>
    <w:link w:val="CaptionChar"/>
    <w:qFormat/>
    <w:rsid w:val="00E00E41"/>
    <w:pPr>
      <w:widowControl/>
      <w:snapToGrid w:val="0"/>
      <w:jc w:val="center"/>
    </w:pPr>
    <w:rPr>
      <w:rFonts w:eastAsia="SimSun"/>
      <w:b/>
      <w:bCs/>
      <w:kern w:val="2"/>
      <w:sz w:val="20"/>
      <w:szCs w:val="20"/>
      <w:lang w:eastAsia="zh-CN"/>
    </w:rPr>
  </w:style>
  <w:style w:type="character" w:customStyle="1" w:styleId="resultitem">
    <w:name w:val="resultitem"/>
    <w:basedOn w:val="DefaultParagraphFont"/>
    <w:rsid w:val="00C25D30"/>
  </w:style>
  <w:style w:type="character" w:styleId="Strong">
    <w:name w:val="Strong"/>
    <w:basedOn w:val="DefaultParagraphFont"/>
    <w:uiPriority w:val="22"/>
    <w:qFormat/>
    <w:rsid w:val="009602B4"/>
    <w:rPr>
      <w:b/>
      <w:bCs/>
    </w:rPr>
  </w:style>
  <w:style w:type="paragraph" w:customStyle="1" w:styleId="TH">
    <w:name w:val="TH"/>
    <w:basedOn w:val="Normal"/>
    <w:link w:val="THChar"/>
    <w:qFormat/>
    <w:rsid w:val="000D7AAA"/>
    <w:pPr>
      <w:keepNext/>
      <w:keepLines/>
      <w:widowControl/>
      <w:autoSpaceDE/>
      <w:autoSpaceDN/>
      <w:adjustRightInd/>
      <w:spacing w:before="60" w:after="180"/>
      <w:jc w:val="center"/>
    </w:pPr>
    <w:rPr>
      <w:rFonts w:ascii="Arial" w:eastAsia="MS Mincho" w:hAnsi="Arial"/>
      <w:b/>
      <w:sz w:val="20"/>
      <w:szCs w:val="20"/>
    </w:rPr>
  </w:style>
  <w:style w:type="paragraph" w:customStyle="1" w:styleId="PL">
    <w:name w:val="PL"/>
    <w:link w:val="PLChar"/>
    <w:qFormat/>
    <w:rsid w:val="000D7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0D7AAA"/>
    <w:rPr>
      <w:rFonts w:ascii="Courier New" w:eastAsia="Batang" w:hAnsi="Courier New" w:cs="Times New Roman"/>
      <w:noProof/>
      <w:sz w:val="16"/>
      <w:szCs w:val="20"/>
      <w:shd w:val="clear" w:color="auto" w:fill="E6E6E6"/>
      <w:lang w:val="en-GB" w:eastAsia="sv-SE"/>
    </w:rPr>
  </w:style>
  <w:style w:type="character" w:customStyle="1" w:styleId="THChar">
    <w:name w:val="TH Char"/>
    <w:link w:val="TH"/>
    <w:qFormat/>
    <w:rsid w:val="000D7AAA"/>
    <w:rPr>
      <w:rFonts w:ascii="Arial" w:eastAsia="MS Mincho" w:hAnsi="Arial" w:cs="Times New Roman"/>
      <w:b/>
      <w:sz w:val="20"/>
      <w:szCs w:val="20"/>
      <w:lang w:val="en-GB" w:eastAsia="en-US"/>
    </w:rPr>
  </w:style>
  <w:style w:type="character" w:styleId="Emphasis">
    <w:name w:val="Emphasis"/>
    <w:basedOn w:val="DefaultParagraphFont"/>
    <w:uiPriority w:val="20"/>
    <w:qFormat/>
    <w:rsid w:val="00DB5829"/>
    <w:rPr>
      <w:i/>
      <w:iCs/>
    </w:rPr>
  </w:style>
  <w:style w:type="paragraph" w:customStyle="1" w:styleId="TAH">
    <w:name w:val="TAH"/>
    <w:basedOn w:val="TAC"/>
    <w:link w:val="TAHCar"/>
    <w:qFormat/>
    <w:rsid w:val="00C824AF"/>
    <w:rPr>
      <w:b/>
    </w:rPr>
  </w:style>
  <w:style w:type="paragraph" w:customStyle="1" w:styleId="TAC">
    <w:name w:val="TAC"/>
    <w:basedOn w:val="Normal"/>
    <w:link w:val="TACChar"/>
    <w:qFormat/>
    <w:rsid w:val="00C824AF"/>
    <w:pPr>
      <w:keepNext/>
      <w:keepLines/>
      <w:widowControl/>
      <w:overflowPunct w:val="0"/>
      <w:spacing w:after="0"/>
      <w:jc w:val="center"/>
      <w:textAlignment w:val="baseline"/>
    </w:pPr>
    <w:rPr>
      <w:rFonts w:ascii="Arial" w:eastAsia="SimSun" w:hAnsi="Arial"/>
      <w:sz w:val="18"/>
      <w:szCs w:val="20"/>
      <w:lang w:eastAsia="zh-CN"/>
    </w:rPr>
  </w:style>
  <w:style w:type="paragraph" w:customStyle="1" w:styleId="TAN">
    <w:name w:val="TAN"/>
    <w:basedOn w:val="Normal"/>
    <w:link w:val="TANChar"/>
    <w:qFormat/>
    <w:rsid w:val="00C824AF"/>
    <w:pPr>
      <w:keepNext/>
      <w:keepLines/>
      <w:widowControl/>
      <w:overflowPunct w:val="0"/>
      <w:spacing w:after="0"/>
      <w:ind w:left="851" w:hanging="851"/>
      <w:jc w:val="left"/>
      <w:textAlignment w:val="baseline"/>
    </w:pPr>
    <w:rPr>
      <w:rFonts w:ascii="Arial" w:eastAsia="SimSun" w:hAnsi="Arial"/>
      <w:sz w:val="18"/>
      <w:szCs w:val="20"/>
      <w:lang w:eastAsia="zh-CN"/>
    </w:rPr>
  </w:style>
  <w:style w:type="character" w:customStyle="1" w:styleId="TACChar">
    <w:name w:val="TAC Char"/>
    <w:link w:val="TAC"/>
    <w:qFormat/>
    <w:rsid w:val="00C824AF"/>
    <w:rPr>
      <w:rFonts w:ascii="Arial" w:eastAsia="SimSun" w:hAnsi="Arial" w:cs="Times New Roman"/>
      <w:sz w:val="18"/>
      <w:szCs w:val="20"/>
      <w:lang w:val="en-GB"/>
    </w:rPr>
  </w:style>
  <w:style w:type="character" w:customStyle="1" w:styleId="TAHCar">
    <w:name w:val="TAH Car"/>
    <w:link w:val="TAH"/>
    <w:qFormat/>
    <w:rsid w:val="00C824AF"/>
    <w:rPr>
      <w:rFonts w:ascii="Arial" w:eastAsia="SimSun" w:hAnsi="Arial" w:cs="Times New Roman"/>
      <w:b/>
      <w:sz w:val="18"/>
      <w:szCs w:val="20"/>
      <w:lang w:val="en-GB"/>
    </w:rPr>
  </w:style>
  <w:style w:type="character" w:customStyle="1" w:styleId="TANChar">
    <w:name w:val="TAN Char"/>
    <w:link w:val="TAN"/>
    <w:qFormat/>
    <w:rsid w:val="00C824AF"/>
    <w:rPr>
      <w:rFonts w:ascii="Arial" w:eastAsia="SimSun" w:hAnsi="Arial" w:cs="Times New Roman"/>
      <w:sz w:val="18"/>
      <w:szCs w:val="20"/>
      <w:lang w:val="en-GB"/>
    </w:rPr>
  </w:style>
  <w:style w:type="table" w:styleId="TableWeb3">
    <w:name w:val="Table Web 3"/>
    <w:basedOn w:val="TableNormal"/>
    <w:uiPriority w:val="99"/>
    <w:rsid w:val="00D80B34"/>
    <w:pPr>
      <w:widowControl w:val="0"/>
      <w:autoSpaceDE w:val="0"/>
      <w:autoSpaceDN w:val="0"/>
      <w:adjustRightInd w:val="0"/>
      <w:spacing w:after="12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网格表 21"/>
    <w:basedOn w:val="TableNormal"/>
    <w:uiPriority w:val="47"/>
    <w:rsid w:val="001167D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ocumentMap">
    <w:name w:val="Document Map"/>
    <w:basedOn w:val="Normal"/>
    <w:link w:val="DocumentMapChar"/>
    <w:uiPriority w:val="99"/>
    <w:semiHidden/>
    <w:unhideWhenUsed/>
    <w:rsid w:val="002708BF"/>
    <w:rPr>
      <w:rFonts w:ascii="SimSun" w:eastAsia="SimSun"/>
      <w:sz w:val="18"/>
      <w:szCs w:val="18"/>
    </w:rPr>
  </w:style>
  <w:style w:type="character" w:customStyle="1" w:styleId="DocumentMapChar">
    <w:name w:val="Document Map Char"/>
    <w:basedOn w:val="DefaultParagraphFont"/>
    <w:link w:val="DocumentMap"/>
    <w:uiPriority w:val="99"/>
    <w:semiHidden/>
    <w:rsid w:val="002708BF"/>
    <w:rPr>
      <w:rFonts w:ascii="SimSun" w:eastAsia="SimSun" w:hAnsi="Times New Roman" w:cs="Times New Roman"/>
      <w:sz w:val="18"/>
      <w:szCs w:val="18"/>
      <w:lang w:val="en-GB" w:eastAsia="en-US"/>
    </w:rPr>
  </w:style>
  <w:style w:type="character" w:styleId="PlaceholderText">
    <w:name w:val="Placeholder Text"/>
    <w:basedOn w:val="DefaultParagraphFont"/>
    <w:uiPriority w:val="99"/>
    <w:semiHidden/>
    <w:rsid w:val="00C47541"/>
    <w:rPr>
      <w:color w:val="808080"/>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リスト段落 Char"/>
    <w:basedOn w:val="DefaultParagraphFont"/>
    <w:uiPriority w:val="34"/>
    <w:locked/>
    <w:rsid w:val="00B51E63"/>
    <w:rPr>
      <w:lang w:eastAsia="en-US"/>
    </w:rPr>
  </w:style>
  <w:style w:type="paragraph" w:customStyle="1" w:styleId="NO">
    <w:name w:val="NO"/>
    <w:basedOn w:val="Normal"/>
    <w:rsid w:val="008C54E4"/>
    <w:pPr>
      <w:keepLines/>
      <w:widowControl/>
      <w:overflowPunct w:val="0"/>
      <w:spacing w:after="180"/>
      <w:ind w:left="1135" w:hanging="851"/>
      <w:jc w:val="left"/>
      <w:textAlignment w:val="baseline"/>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5185">
      <w:bodyDiv w:val="1"/>
      <w:marLeft w:val="0"/>
      <w:marRight w:val="0"/>
      <w:marTop w:val="0"/>
      <w:marBottom w:val="0"/>
      <w:divBdr>
        <w:top w:val="none" w:sz="0" w:space="0" w:color="auto"/>
        <w:left w:val="none" w:sz="0" w:space="0" w:color="auto"/>
        <w:bottom w:val="none" w:sz="0" w:space="0" w:color="auto"/>
        <w:right w:val="none" w:sz="0" w:space="0" w:color="auto"/>
      </w:divBdr>
    </w:div>
    <w:div w:id="60375239">
      <w:bodyDiv w:val="1"/>
      <w:marLeft w:val="0"/>
      <w:marRight w:val="0"/>
      <w:marTop w:val="0"/>
      <w:marBottom w:val="0"/>
      <w:divBdr>
        <w:top w:val="none" w:sz="0" w:space="0" w:color="auto"/>
        <w:left w:val="none" w:sz="0" w:space="0" w:color="auto"/>
        <w:bottom w:val="none" w:sz="0" w:space="0" w:color="auto"/>
        <w:right w:val="none" w:sz="0" w:space="0" w:color="auto"/>
      </w:divBdr>
    </w:div>
    <w:div w:id="107093789">
      <w:bodyDiv w:val="1"/>
      <w:marLeft w:val="0"/>
      <w:marRight w:val="0"/>
      <w:marTop w:val="0"/>
      <w:marBottom w:val="0"/>
      <w:divBdr>
        <w:top w:val="none" w:sz="0" w:space="0" w:color="auto"/>
        <w:left w:val="none" w:sz="0" w:space="0" w:color="auto"/>
        <w:bottom w:val="none" w:sz="0" w:space="0" w:color="auto"/>
        <w:right w:val="none" w:sz="0" w:space="0" w:color="auto"/>
      </w:divBdr>
    </w:div>
    <w:div w:id="116220174">
      <w:bodyDiv w:val="1"/>
      <w:marLeft w:val="0"/>
      <w:marRight w:val="0"/>
      <w:marTop w:val="0"/>
      <w:marBottom w:val="0"/>
      <w:divBdr>
        <w:top w:val="none" w:sz="0" w:space="0" w:color="auto"/>
        <w:left w:val="none" w:sz="0" w:space="0" w:color="auto"/>
        <w:bottom w:val="none" w:sz="0" w:space="0" w:color="auto"/>
        <w:right w:val="none" w:sz="0" w:space="0" w:color="auto"/>
      </w:divBdr>
    </w:div>
    <w:div w:id="122385089">
      <w:bodyDiv w:val="1"/>
      <w:marLeft w:val="0"/>
      <w:marRight w:val="0"/>
      <w:marTop w:val="0"/>
      <w:marBottom w:val="0"/>
      <w:divBdr>
        <w:top w:val="none" w:sz="0" w:space="0" w:color="auto"/>
        <w:left w:val="none" w:sz="0" w:space="0" w:color="auto"/>
        <w:bottom w:val="none" w:sz="0" w:space="0" w:color="auto"/>
        <w:right w:val="none" w:sz="0" w:space="0" w:color="auto"/>
      </w:divBdr>
    </w:div>
    <w:div w:id="156506251">
      <w:bodyDiv w:val="1"/>
      <w:marLeft w:val="0"/>
      <w:marRight w:val="0"/>
      <w:marTop w:val="0"/>
      <w:marBottom w:val="0"/>
      <w:divBdr>
        <w:top w:val="none" w:sz="0" w:space="0" w:color="auto"/>
        <w:left w:val="none" w:sz="0" w:space="0" w:color="auto"/>
        <w:bottom w:val="none" w:sz="0" w:space="0" w:color="auto"/>
        <w:right w:val="none" w:sz="0" w:space="0" w:color="auto"/>
      </w:divBdr>
    </w:div>
    <w:div w:id="204371145">
      <w:bodyDiv w:val="1"/>
      <w:marLeft w:val="0"/>
      <w:marRight w:val="0"/>
      <w:marTop w:val="0"/>
      <w:marBottom w:val="0"/>
      <w:divBdr>
        <w:top w:val="none" w:sz="0" w:space="0" w:color="auto"/>
        <w:left w:val="none" w:sz="0" w:space="0" w:color="auto"/>
        <w:bottom w:val="none" w:sz="0" w:space="0" w:color="auto"/>
        <w:right w:val="none" w:sz="0" w:space="0" w:color="auto"/>
      </w:divBdr>
    </w:div>
    <w:div w:id="236476401">
      <w:bodyDiv w:val="1"/>
      <w:marLeft w:val="0"/>
      <w:marRight w:val="0"/>
      <w:marTop w:val="0"/>
      <w:marBottom w:val="0"/>
      <w:divBdr>
        <w:top w:val="none" w:sz="0" w:space="0" w:color="auto"/>
        <w:left w:val="none" w:sz="0" w:space="0" w:color="auto"/>
        <w:bottom w:val="none" w:sz="0" w:space="0" w:color="auto"/>
        <w:right w:val="none" w:sz="0" w:space="0" w:color="auto"/>
      </w:divBdr>
    </w:div>
    <w:div w:id="274531137">
      <w:bodyDiv w:val="1"/>
      <w:marLeft w:val="0"/>
      <w:marRight w:val="0"/>
      <w:marTop w:val="0"/>
      <w:marBottom w:val="0"/>
      <w:divBdr>
        <w:top w:val="none" w:sz="0" w:space="0" w:color="auto"/>
        <w:left w:val="none" w:sz="0" w:space="0" w:color="auto"/>
        <w:bottom w:val="none" w:sz="0" w:space="0" w:color="auto"/>
        <w:right w:val="none" w:sz="0" w:space="0" w:color="auto"/>
      </w:divBdr>
    </w:div>
    <w:div w:id="331682649">
      <w:bodyDiv w:val="1"/>
      <w:marLeft w:val="0"/>
      <w:marRight w:val="0"/>
      <w:marTop w:val="0"/>
      <w:marBottom w:val="0"/>
      <w:divBdr>
        <w:top w:val="none" w:sz="0" w:space="0" w:color="auto"/>
        <w:left w:val="none" w:sz="0" w:space="0" w:color="auto"/>
        <w:bottom w:val="none" w:sz="0" w:space="0" w:color="auto"/>
        <w:right w:val="none" w:sz="0" w:space="0" w:color="auto"/>
      </w:divBdr>
    </w:div>
    <w:div w:id="467161682">
      <w:bodyDiv w:val="1"/>
      <w:marLeft w:val="0"/>
      <w:marRight w:val="0"/>
      <w:marTop w:val="0"/>
      <w:marBottom w:val="0"/>
      <w:divBdr>
        <w:top w:val="none" w:sz="0" w:space="0" w:color="auto"/>
        <w:left w:val="none" w:sz="0" w:space="0" w:color="auto"/>
        <w:bottom w:val="none" w:sz="0" w:space="0" w:color="auto"/>
        <w:right w:val="none" w:sz="0" w:space="0" w:color="auto"/>
      </w:divBdr>
    </w:div>
    <w:div w:id="500702645">
      <w:bodyDiv w:val="1"/>
      <w:marLeft w:val="0"/>
      <w:marRight w:val="0"/>
      <w:marTop w:val="0"/>
      <w:marBottom w:val="0"/>
      <w:divBdr>
        <w:top w:val="none" w:sz="0" w:space="0" w:color="auto"/>
        <w:left w:val="none" w:sz="0" w:space="0" w:color="auto"/>
        <w:bottom w:val="none" w:sz="0" w:space="0" w:color="auto"/>
        <w:right w:val="none" w:sz="0" w:space="0" w:color="auto"/>
      </w:divBdr>
    </w:div>
    <w:div w:id="522861734">
      <w:bodyDiv w:val="1"/>
      <w:marLeft w:val="0"/>
      <w:marRight w:val="0"/>
      <w:marTop w:val="0"/>
      <w:marBottom w:val="0"/>
      <w:divBdr>
        <w:top w:val="none" w:sz="0" w:space="0" w:color="auto"/>
        <w:left w:val="none" w:sz="0" w:space="0" w:color="auto"/>
        <w:bottom w:val="none" w:sz="0" w:space="0" w:color="auto"/>
        <w:right w:val="none" w:sz="0" w:space="0" w:color="auto"/>
      </w:divBdr>
    </w:div>
    <w:div w:id="578514866">
      <w:bodyDiv w:val="1"/>
      <w:marLeft w:val="0"/>
      <w:marRight w:val="0"/>
      <w:marTop w:val="0"/>
      <w:marBottom w:val="0"/>
      <w:divBdr>
        <w:top w:val="none" w:sz="0" w:space="0" w:color="auto"/>
        <w:left w:val="none" w:sz="0" w:space="0" w:color="auto"/>
        <w:bottom w:val="none" w:sz="0" w:space="0" w:color="auto"/>
        <w:right w:val="none" w:sz="0" w:space="0" w:color="auto"/>
      </w:divBdr>
    </w:div>
    <w:div w:id="593975661">
      <w:bodyDiv w:val="1"/>
      <w:marLeft w:val="0"/>
      <w:marRight w:val="0"/>
      <w:marTop w:val="0"/>
      <w:marBottom w:val="0"/>
      <w:divBdr>
        <w:top w:val="none" w:sz="0" w:space="0" w:color="auto"/>
        <w:left w:val="none" w:sz="0" w:space="0" w:color="auto"/>
        <w:bottom w:val="none" w:sz="0" w:space="0" w:color="auto"/>
        <w:right w:val="none" w:sz="0" w:space="0" w:color="auto"/>
      </w:divBdr>
    </w:div>
    <w:div w:id="598297059">
      <w:bodyDiv w:val="1"/>
      <w:marLeft w:val="0"/>
      <w:marRight w:val="0"/>
      <w:marTop w:val="0"/>
      <w:marBottom w:val="0"/>
      <w:divBdr>
        <w:top w:val="none" w:sz="0" w:space="0" w:color="auto"/>
        <w:left w:val="none" w:sz="0" w:space="0" w:color="auto"/>
        <w:bottom w:val="none" w:sz="0" w:space="0" w:color="auto"/>
        <w:right w:val="none" w:sz="0" w:space="0" w:color="auto"/>
      </w:divBdr>
    </w:div>
    <w:div w:id="650865970">
      <w:bodyDiv w:val="1"/>
      <w:marLeft w:val="0"/>
      <w:marRight w:val="0"/>
      <w:marTop w:val="0"/>
      <w:marBottom w:val="0"/>
      <w:divBdr>
        <w:top w:val="none" w:sz="0" w:space="0" w:color="auto"/>
        <w:left w:val="none" w:sz="0" w:space="0" w:color="auto"/>
        <w:bottom w:val="none" w:sz="0" w:space="0" w:color="auto"/>
        <w:right w:val="none" w:sz="0" w:space="0" w:color="auto"/>
      </w:divBdr>
      <w:divsChild>
        <w:div w:id="201331092">
          <w:marLeft w:val="1080"/>
          <w:marRight w:val="0"/>
          <w:marTop w:val="100"/>
          <w:marBottom w:val="0"/>
          <w:divBdr>
            <w:top w:val="none" w:sz="0" w:space="0" w:color="auto"/>
            <w:left w:val="none" w:sz="0" w:space="0" w:color="auto"/>
            <w:bottom w:val="none" w:sz="0" w:space="0" w:color="auto"/>
            <w:right w:val="none" w:sz="0" w:space="0" w:color="auto"/>
          </w:divBdr>
        </w:div>
        <w:div w:id="201983796">
          <w:marLeft w:val="1080"/>
          <w:marRight w:val="0"/>
          <w:marTop w:val="100"/>
          <w:marBottom w:val="0"/>
          <w:divBdr>
            <w:top w:val="none" w:sz="0" w:space="0" w:color="auto"/>
            <w:left w:val="none" w:sz="0" w:space="0" w:color="auto"/>
            <w:bottom w:val="none" w:sz="0" w:space="0" w:color="auto"/>
            <w:right w:val="none" w:sz="0" w:space="0" w:color="auto"/>
          </w:divBdr>
        </w:div>
        <w:div w:id="206183549">
          <w:marLeft w:val="1080"/>
          <w:marRight w:val="0"/>
          <w:marTop w:val="100"/>
          <w:marBottom w:val="0"/>
          <w:divBdr>
            <w:top w:val="none" w:sz="0" w:space="0" w:color="auto"/>
            <w:left w:val="none" w:sz="0" w:space="0" w:color="auto"/>
            <w:bottom w:val="none" w:sz="0" w:space="0" w:color="auto"/>
            <w:right w:val="none" w:sz="0" w:space="0" w:color="auto"/>
          </w:divBdr>
        </w:div>
        <w:div w:id="689601715">
          <w:marLeft w:val="360"/>
          <w:marRight w:val="0"/>
          <w:marTop w:val="200"/>
          <w:marBottom w:val="0"/>
          <w:divBdr>
            <w:top w:val="none" w:sz="0" w:space="0" w:color="auto"/>
            <w:left w:val="none" w:sz="0" w:space="0" w:color="auto"/>
            <w:bottom w:val="none" w:sz="0" w:space="0" w:color="auto"/>
            <w:right w:val="none" w:sz="0" w:space="0" w:color="auto"/>
          </w:divBdr>
        </w:div>
        <w:div w:id="726757653">
          <w:marLeft w:val="1080"/>
          <w:marRight w:val="0"/>
          <w:marTop w:val="100"/>
          <w:marBottom w:val="0"/>
          <w:divBdr>
            <w:top w:val="none" w:sz="0" w:space="0" w:color="auto"/>
            <w:left w:val="none" w:sz="0" w:space="0" w:color="auto"/>
            <w:bottom w:val="none" w:sz="0" w:space="0" w:color="auto"/>
            <w:right w:val="none" w:sz="0" w:space="0" w:color="auto"/>
          </w:divBdr>
        </w:div>
        <w:div w:id="742146947">
          <w:marLeft w:val="360"/>
          <w:marRight w:val="0"/>
          <w:marTop w:val="200"/>
          <w:marBottom w:val="0"/>
          <w:divBdr>
            <w:top w:val="none" w:sz="0" w:space="0" w:color="auto"/>
            <w:left w:val="none" w:sz="0" w:space="0" w:color="auto"/>
            <w:bottom w:val="none" w:sz="0" w:space="0" w:color="auto"/>
            <w:right w:val="none" w:sz="0" w:space="0" w:color="auto"/>
          </w:divBdr>
        </w:div>
        <w:div w:id="767041559">
          <w:marLeft w:val="360"/>
          <w:marRight w:val="0"/>
          <w:marTop w:val="200"/>
          <w:marBottom w:val="0"/>
          <w:divBdr>
            <w:top w:val="none" w:sz="0" w:space="0" w:color="auto"/>
            <w:left w:val="none" w:sz="0" w:space="0" w:color="auto"/>
            <w:bottom w:val="none" w:sz="0" w:space="0" w:color="auto"/>
            <w:right w:val="none" w:sz="0" w:space="0" w:color="auto"/>
          </w:divBdr>
        </w:div>
        <w:div w:id="939141645">
          <w:marLeft w:val="1080"/>
          <w:marRight w:val="0"/>
          <w:marTop w:val="100"/>
          <w:marBottom w:val="0"/>
          <w:divBdr>
            <w:top w:val="none" w:sz="0" w:space="0" w:color="auto"/>
            <w:left w:val="none" w:sz="0" w:space="0" w:color="auto"/>
            <w:bottom w:val="none" w:sz="0" w:space="0" w:color="auto"/>
            <w:right w:val="none" w:sz="0" w:space="0" w:color="auto"/>
          </w:divBdr>
        </w:div>
        <w:div w:id="1139809236">
          <w:marLeft w:val="1080"/>
          <w:marRight w:val="0"/>
          <w:marTop w:val="100"/>
          <w:marBottom w:val="0"/>
          <w:divBdr>
            <w:top w:val="none" w:sz="0" w:space="0" w:color="auto"/>
            <w:left w:val="none" w:sz="0" w:space="0" w:color="auto"/>
            <w:bottom w:val="none" w:sz="0" w:space="0" w:color="auto"/>
            <w:right w:val="none" w:sz="0" w:space="0" w:color="auto"/>
          </w:divBdr>
        </w:div>
        <w:div w:id="1169441602">
          <w:marLeft w:val="1080"/>
          <w:marRight w:val="0"/>
          <w:marTop w:val="100"/>
          <w:marBottom w:val="0"/>
          <w:divBdr>
            <w:top w:val="none" w:sz="0" w:space="0" w:color="auto"/>
            <w:left w:val="none" w:sz="0" w:space="0" w:color="auto"/>
            <w:bottom w:val="none" w:sz="0" w:space="0" w:color="auto"/>
            <w:right w:val="none" w:sz="0" w:space="0" w:color="auto"/>
          </w:divBdr>
        </w:div>
        <w:div w:id="1201279034">
          <w:marLeft w:val="1080"/>
          <w:marRight w:val="0"/>
          <w:marTop w:val="100"/>
          <w:marBottom w:val="0"/>
          <w:divBdr>
            <w:top w:val="none" w:sz="0" w:space="0" w:color="auto"/>
            <w:left w:val="none" w:sz="0" w:space="0" w:color="auto"/>
            <w:bottom w:val="none" w:sz="0" w:space="0" w:color="auto"/>
            <w:right w:val="none" w:sz="0" w:space="0" w:color="auto"/>
          </w:divBdr>
        </w:div>
        <w:div w:id="1215116805">
          <w:marLeft w:val="1080"/>
          <w:marRight w:val="0"/>
          <w:marTop w:val="100"/>
          <w:marBottom w:val="0"/>
          <w:divBdr>
            <w:top w:val="none" w:sz="0" w:space="0" w:color="auto"/>
            <w:left w:val="none" w:sz="0" w:space="0" w:color="auto"/>
            <w:bottom w:val="none" w:sz="0" w:space="0" w:color="auto"/>
            <w:right w:val="none" w:sz="0" w:space="0" w:color="auto"/>
          </w:divBdr>
        </w:div>
        <w:div w:id="1292592403">
          <w:marLeft w:val="360"/>
          <w:marRight w:val="0"/>
          <w:marTop w:val="200"/>
          <w:marBottom w:val="0"/>
          <w:divBdr>
            <w:top w:val="none" w:sz="0" w:space="0" w:color="auto"/>
            <w:left w:val="none" w:sz="0" w:space="0" w:color="auto"/>
            <w:bottom w:val="none" w:sz="0" w:space="0" w:color="auto"/>
            <w:right w:val="none" w:sz="0" w:space="0" w:color="auto"/>
          </w:divBdr>
        </w:div>
        <w:div w:id="1675299111">
          <w:marLeft w:val="360"/>
          <w:marRight w:val="0"/>
          <w:marTop w:val="200"/>
          <w:marBottom w:val="0"/>
          <w:divBdr>
            <w:top w:val="none" w:sz="0" w:space="0" w:color="auto"/>
            <w:left w:val="none" w:sz="0" w:space="0" w:color="auto"/>
            <w:bottom w:val="none" w:sz="0" w:space="0" w:color="auto"/>
            <w:right w:val="none" w:sz="0" w:space="0" w:color="auto"/>
          </w:divBdr>
        </w:div>
        <w:div w:id="1921450932">
          <w:marLeft w:val="1080"/>
          <w:marRight w:val="0"/>
          <w:marTop w:val="100"/>
          <w:marBottom w:val="0"/>
          <w:divBdr>
            <w:top w:val="none" w:sz="0" w:space="0" w:color="auto"/>
            <w:left w:val="none" w:sz="0" w:space="0" w:color="auto"/>
            <w:bottom w:val="none" w:sz="0" w:space="0" w:color="auto"/>
            <w:right w:val="none" w:sz="0" w:space="0" w:color="auto"/>
          </w:divBdr>
        </w:div>
        <w:div w:id="2078819713">
          <w:marLeft w:val="1080"/>
          <w:marRight w:val="0"/>
          <w:marTop w:val="100"/>
          <w:marBottom w:val="0"/>
          <w:divBdr>
            <w:top w:val="none" w:sz="0" w:space="0" w:color="auto"/>
            <w:left w:val="none" w:sz="0" w:space="0" w:color="auto"/>
            <w:bottom w:val="none" w:sz="0" w:space="0" w:color="auto"/>
            <w:right w:val="none" w:sz="0" w:space="0" w:color="auto"/>
          </w:divBdr>
        </w:div>
      </w:divsChild>
    </w:div>
    <w:div w:id="746389960">
      <w:bodyDiv w:val="1"/>
      <w:marLeft w:val="0"/>
      <w:marRight w:val="0"/>
      <w:marTop w:val="0"/>
      <w:marBottom w:val="0"/>
      <w:divBdr>
        <w:top w:val="none" w:sz="0" w:space="0" w:color="auto"/>
        <w:left w:val="none" w:sz="0" w:space="0" w:color="auto"/>
        <w:bottom w:val="none" w:sz="0" w:space="0" w:color="auto"/>
        <w:right w:val="none" w:sz="0" w:space="0" w:color="auto"/>
      </w:divBdr>
    </w:div>
    <w:div w:id="806897350">
      <w:bodyDiv w:val="1"/>
      <w:marLeft w:val="0"/>
      <w:marRight w:val="0"/>
      <w:marTop w:val="0"/>
      <w:marBottom w:val="0"/>
      <w:divBdr>
        <w:top w:val="none" w:sz="0" w:space="0" w:color="auto"/>
        <w:left w:val="none" w:sz="0" w:space="0" w:color="auto"/>
        <w:bottom w:val="none" w:sz="0" w:space="0" w:color="auto"/>
        <w:right w:val="none" w:sz="0" w:space="0" w:color="auto"/>
      </w:divBdr>
    </w:div>
    <w:div w:id="808863581">
      <w:bodyDiv w:val="1"/>
      <w:marLeft w:val="0"/>
      <w:marRight w:val="0"/>
      <w:marTop w:val="0"/>
      <w:marBottom w:val="0"/>
      <w:divBdr>
        <w:top w:val="none" w:sz="0" w:space="0" w:color="auto"/>
        <w:left w:val="none" w:sz="0" w:space="0" w:color="auto"/>
        <w:bottom w:val="none" w:sz="0" w:space="0" w:color="auto"/>
        <w:right w:val="none" w:sz="0" w:space="0" w:color="auto"/>
      </w:divBdr>
    </w:div>
    <w:div w:id="809982335">
      <w:bodyDiv w:val="1"/>
      <w:marLeft w:val="0"/>
      <w:marRight w:val="0"/>
      <w:marTop w:val="0"/>
      <w:marBottom w:val="0"/>
      <w:divBdr>
        <w:top w:val="none" w:sz="0" w:space="0" w:color="auto"/>
        <w:left w:val="none" w:sz="0" w:space="0" w:color="auto"/>
        <w:bottom w:val="none" w:sz="0" w:space="0" w:color="auto"/>
        <w:right w:val="none" w:sz="0" w:space="0" w:color="auto"/>
      </w:divBdr>
    </w:div>
    <w:div w:id="827867526">
      <w:bodyDiv w:val="1"/>
      <w:marLeft w:val="0"/>
      <w:marRight w:val="0"/>
      <w:marTop w:val="0"/>
      <w:marBottom w:val="0"/>
      <w:divBdr>
        <w:top w:val="none" w:sz="0" w:space="0" w:color="auto"/>
        <w:left w:val="none" w:sz="0" w:space="0" w:color="auto"/>
        <w:bottom w:val="none" w:sz="0" w:space="0" w:color="auto"/>
        <w:right w:val="none" w:sz="0" w:space="0" w:color="auto"/>
      </w:divBdr>
    </w:div>
    <w:div w:id="836187149">
      <w:bodyDiv w:val="1"/>
      <w:marLeft w:val="0"/>
      <w:marRight w:val="0"/>
      <w:marTop w:val="0"/>
      <w:marBottom w:val="0"/>
      <w:divBdr>
        <w:top w:val="none" w:sz="0" w:space="0" w:color="auto"/>
        <w:left w:val="none" w:sz="0" w:space="0" w:color="auto"/>
        <w:bottom w:val="none" w:sz="0" w:space="0" w:color="auto"/>
        <w:right w:val="none" w:sz="0" w:space="0" w:color="auto"/>
      </w:divBdr>
    </w:div>
    <w:div w:id="874927150">
      <w:bodyDiv w:val="1"/>
      <w:marLeft w:val="0"/>
      <w:marRight w:val="0"/>
      <w:marTop w:val="0"/>
      <w:marBottom w:val="0"/>
      <w:divBdr>
        <w:top w:val="none" w:sz="0" w:space="0" w:color="auto"/>
        <w:left w:val="none" w:sz="0" w:space="0" w:color="auto"/>
        <w:bottom w:val="none" w:sz="0" w:space="0" w:color="auto"/>
        <w:right w:val="none" w:sz="0" w:space="0" w:color="auto"/>
      </w:divBdr>
    </w:div>
    <w:div w:id="881674096">
      <w:bodyDiv w:val="1"/>
      <w:marLeft w:val="0"/>
      <w:marRight w:val="0"/>
      <w:marTop w:val="0"/>
      <w:marBottom w:val="0"/>
      <w:divBdr>
        <w:top w:val="none" w:sz="0" w:space="0" w:color="auto"/>
        <w:left w:val="none" w:sz="0" w:space="0" w:color="auto"/>
        <w:bottom w:val="none" w:sz="0" w:space="0" w:color="auto"/>
        <w:right w:val="none" w:sz="0" w:space="0" w:color="auto"/>
      </w:divBdr>
    </w:div>
    <w:div w:id="923878148">
      <w:bodyDiv w:val="1"/>
      <w:marLeft w:val="0"/>
      <w:marRight w:val="0"/>
      <w:marTop w:val="0"/>
      <w:marBottom w:val="0"/>
      <w:divBdr>
        <w:top w:val="none" w:sz="0" w:space="0" w:color="auto"/>
        <w:left w:val="none" w:sz="0" w:space="0" w:color="auto"/>
        <w:bottom w:val="none" w:sz="0" w:space="0" w:color="auto"/>
        <w:right w:val="none" w:sz="0" w:space="0" w:color="auto"/>
      </w:divBdr>
    </w:div>
    <w:div w:id="956180151">
      <w:bodyDiv w:val="1"/>
      <w:marLeft w:val="0"/>
      <w:marRight w:val="0"/>
      <w:marTop w:val="0"/>
      <w:marBottom w:val="0"/>
      <w:divBdr>
        <w:top w:val="none" w:sz="0" w:space="0" w:color="auto"/>
        <w:left w:val="none" w:sz="0" w:space="0" w:color="auto"/>
        <w:bottom w:val="none" w:sz="0" w:space="0" w:color="auto"/>
        <w:right w:val="none" w:sz="0" w:space="0" w:color="auto"/>
      </w:divBdr>
    </w:div>
    <w:div w:id="1037511475">
      <w:bodyDiv w:val="1"/>
      <w:marLeft w:val="0"/>
      <w:marRight w:val="0"/>
      <w:marTop w:val="0"/>
      <w:marBottom w:val="0"/>
      <w:divBdr>
        <w:top w:val="none" w:sz="0" w:space="0" w:color="auto"/>
        <w:left w:val="none" w:sz="0" w:space="0" w:color="auto"/>
        <w:bottom w:val="none" w:sz="0" w:space="0" w:color="auto"/>
        <w:right w:val="none" w:sz="0" w:space="0" w:color="auto"/>
      </w:divBdr>
    </w:div>
    <w:div w:id="1046217832">
      <w:bodyDiv w:val="1"/>
      <w:marLeft w:val="0"/>
      <w:marRight w:val="0"/>
      <w:marTop w:val="0"/>
      <w:marBottom w:val="0"/>
      <w:divBdr>
        <w:top w:val="none" w:sz="0" w:space="0" w:color="auto"/>
        <w:left w:val="none" w:sz="0" w:space="0" w:color="auto"/>
        <w:bottom w:val="none" w:sz="0" w:space="0" w:color="auto"/>
        <w:right w:val="none" w:sz="0" w:space="0" w:color="auto"/>
      </w:divBdr>
    </w:div>
    <w:div w:id="1063286337">
      <w:bodyDiv w:val="1"/>
      <w:marLeft w:val="0"/>
      <w:marRight w:val="0"/>
      <w:marTop w:val="0"/>
      <w:marBottom w:val="0"/>
      <w:divBdr>
        <w:top w:val="none" w:sz="0" w:space="0" w:color="auto"/>
        <w:left w:val="none" w:sz="0" w:space="0" w:color="auto"/>
        <w:bottom w:val="none" w:sz="0" w:space="0" w:color="auto"/>
        <w:right w:val="none" w:sz="0" w:space="0" w:color="auto"/>
      </w:divBdr>
    </w:div>
    <w:div w:id="1076240893">
      <w:bodyDiv w:val="1"/>
      <w:marLeft w:val="0"/>
      <w:marRight w:val="0"/>
      <w:marTop w:val="0"/>
      <w:marBottom w:val="0"/>
      <w:divBdr>
        <w:top w:val="none" w:sz="0" w:space="0" w:color="auto"/>
        <w:left w:val="none" w:sz="0" w:space="0" w:color="auto"/>
        <w:bottom w:val="none" w:sz="0" w:space="0" w:color="auto"/>
        <w:right w:val="none" w:sz="0" w:space="0" w:color="auto"/>
      </w:divBdr>
    </w:div>
    <w:div w:id="1100836396">
      <w:bodyDiv w:val="1"/>
      <w:marLeft w:val="0"/>
      <w:marRight w:val="0"/>
      <w:marTop w:val="0"/>
      <w:marBottom w:val="0"/>
      <w:divBdr>
        <w:top w:val="none" w:sz="0" w:space="0" w:color="auto"/>
        <w:left w:val="none" w:sz="0" w:space="0" w:color="auto"/>
        <w:bottom w:val="none" w:sz="0" w:space="0" w:color="auto"/>
        <w:right w:val="none" w:sz="0" w:space="0" w:color="auto"/>
      </w:divBdr>
    </w:div>
    <w:div w:id="1109549290">
      <w:bodyDiv w:val="1"/>
      <w:marLeft w:val="0"/>
      <w:marRight w:val="0"/>
      <w:marTop w:val="0"/>
      <w:marBottom w:val="0"/>
      <w:divBdr>
        <w:top w:val="none" w:sz="0" w:space="0" w:color="auto"/>
        <w:left w:val="none" w:sz="0" w:space="0" w:color="auto"/>
        <w:bottom w:val="none" w:sz="0" w:space="0" w:color="auto"/>
        <w:right w:val="none" w:sz="0" w:space="0" w:color="auto"/>
      </w:divBdr>
    </w:div>
    <w:div w:id="1125319014">
      <w:bodyDiv w:val="1"/>
      <w:marLeft w:val="0"/>
      <w:marRight w:val="0"/>
      <w:marTop w:val="0"/>
      <w:marBottom w:val="0"/>
      <w:divBdr>
        <w:top w:val="none" w:sz="0" w:space="0" w:color="auto"/>
        <w:left w:val="none" w:sz="0" w:space="0" w:color="auto"/>
        <w:bottom w:val="none" w:sz="0" w:space="0" w:color="auto"/>
        <w:right w:val="none" w:sz="0" w:space="0" w:color="auto"/>
      </w:divBdr>
    </w:div>
    <w:div w:id="1134173712">
      <w:bodyDiv w:val="1"/>
      <w:marLeft w:val="0"/>
      <w:marRight w:val="0"/>
      <w:marTop w:val="0"/>
      <w:marBottom w:val="0"/>
      <w:divBdr>
        <w:top w:val="none" w:sz="0" w:space="0" w:color="auto"/>
        <w:left w:val="none" w:sz="0" w:space="0" w:color="auto"/>
        <w:bottom w:val="none" w:sz="0" w:space="0" w:color="auto"/>
        <w:right w:val="none" w:sz="0" w:space="0" w:color="auto"/>
      </w:divBdr>
    </w:div>
    <w:div w:id="1151679643">
      <w:bodyDiv w:val="1"/>
      <w:marLeft w:val="0"/>
      <w:marRight w:val="0"/>
      <w:marTop w:val="0"/>
      <w:marBottom w:val="0"/>
      <w:divBdr>
        <w:top w:val="none" w:sz="0" w:space="0" w:color="auto"/>
        <w:left w:val="none" w:sz="0" w:space="0" w:color="auto"/>
        <w:bottom w:val="none" w:sz="0" w:space="0" w:color="auto"/>
        <w:right w:val="none" w:sz="0" w:space="0" w:color="auto"/>
      </w:divBdr>
    </w:div>
    <w:div w:id="1194076656">
      <w:bodyDiv w:val="1"/>
      <w:marLeft w:val="0"/>
      <w:marRight w:val="0"/>
      <w:marTop w:val="0"/>
      <w:marBottom w:val="0"/>
      <w:divBdr>
        <w:top w:val="none" w:sz="0" w:space="0" w:color="auto"/>
        <w:left w:val="none" w:sz="0" w:space="0" w:color="auto"/>
        <w:bottom w:val="none" w:sz="0" w:space="0" w:color="auto"/>
        <w:right w:val="none" w:sz="0" w:space="0" w:color="auto"/>
      </w:divBdr>
    </w:div>
    <w:div w:id="1194684567">
      <w:bodyDiv w:val="1"/>
      <w:marLeft w:val="0"/>
      <w:marRight w:val="0"/>
      <w:marTop w:val="0"/>
      <w:marBottom w:val="0"/>
      <w:divBdr>
        <w:top w:val="none" w:sz="0" w:space="0" w:color="auto"/>
        <w:left w:val="none" w:sz="0" w:space="0" w:color="auto"/>
        <w:bottom w:val="none" w:sz="0" w:space="0" w:color="auto"/>
        <w:right w:val="none" w:sz="0" w:space="0" w:color="auto"/>
      </w:divBdr>
    </w:div>
    <w:div w:id="1212644985">
      <w:bodyDiv w:val="1"/>
      <w:marLeft w:val="0"/>
      <w:marRight w:val="0"/>
      <w:marTop w:val="0"/>
      <w:marBottom w:val="0"/>
      <w:divBdr>
        <w:top w:val="none" w:sz="0" w:space="0" w:color="auto"/>
        <w:left w:val="none" w:sz="0" w:space="0" w:color="auto"/>
        <w:bottom w:val="none" w:sz="0" w:space="0" w:color="auto"/>
        <w:right w:val="none" w:sz="0" w:space="0" w:color="auto"/>
      </w:divBdr>
      <w:divsChild>
        <w:div w:id="90130496">
          <w:marLeft w:val="1080"/>
          <w:marRight w:val="0"/>
          <w:marTop w:val="100"/>
          <w:marBottom w:val="0"/>
          <w:divBdr>
            <w:top w:val="none" w:sz="0" w:space="0" w:color="auto"/>
            <w:left w:val="none" w:sz="0" w:space="0" w:color="auto"/>
            <w:bottom w:val="none" w:sz="0" w:space="0" w:color="auto"/>
            <w:right w:val="none" w:sz="0" w:space="0" w:color="auto"/>
          </w:divBdr>
        </w:div>
        <w:div w:id="167182962">
          <w:marLeft w:val="1080"/>
          <w:marRight w:val="0"/>
          <w:marTop w:val="100"/>
          <w:marBottom w:val="0"/>
          <w:divBdr>
            <w:top w:val="none" w:sz="0" w:space="0" w:color="auto"/>
            <w:left w:val="none" w:sz="0" w:space="0" w:color="auto"/>
            <w:bottom w:val="none" w:sz="0" w:space="0" w:color="auto"/>
            <w:right w:val="none" w:sz="0" w:space="0" w:color="auto"/>
          </w:divBdr>
        </w:div>
        <w:div w:id="193428665">
          <w:marLeft w:val="360"/>
          <w:marRight w:val="0"/>
          <w:marTop w:val="200"/>
          <w:marBottom w:val="0"/>
          <w:divBdr>
            <w:top w:val="none" w:sz="0" w:space="0" w:color="auto"/>
            <w:left w:val="none" w:sz="0" w:space="0" w:color="auto"/>
            <w:bottom w:val="none" w:sz="0" w:space="0" w:color="auto"/>
            <w:right w:val="none" w:sz="0" w:space="0" w:color="auto"/>
          </w:divBdr>
        </w:div>
        <w:div w:id="837043602">
          <w:marLeft w:val="1080"/>
          <w:marRight w:val="0"/>
          <w:marTop w:val="100"/>
          <w:marBottom w:val="0"/>
          <w:divBdr>
            <w:top w:val="none" w:sz="0" w:space="0" w:color="auto"/>
            <w:left w:val="none" w:sz="0" w:space="0" w:color="auto"/>
            <w:bottom w:val="none" w:sz="0" w:space="0" w:color="auto"/>
            <w:right w:val="none" w:sz="0" w:space="0" w:color="auto"/>
          </w:divBdr>
        </w:div>
        <w:div w:id="880483802">
          <w:marLeft w:val="360"/>
          <w:marRight w:val="0"/>
          <w:marTop w:val="200"/>
          <w:marBottom w:val="0"/>
          <w:divBdr>
            <w:top w:val="none" w:sz="0" w:space="0" w:color="auto"/>
            <w:left w:val="none" w:sz="0" w:space="0" w:color="auto"/>
            <w:bottom w:val="none" w:sz="0" w:space="0" w:color="auto"/>
            <w:right w:val="none" w:sz="0" w:space="0" w:color="auto"/>
          </w:divBdr>
        </w:div>
        <w:div w:id="976688482">
          <w:marLeft w:val="1080"/>
          <w:marRight w:val="0"/>
          <w:marTop w:val="100"/>
          <w:marBottom w:val="0"/>
          <w:divBdr>
            <w:top w:val="none" w:sz="0" w:space="0" w:color="auto"/>
            <w:left w:val="none" w:sz="0" w:space="0" w:color="auto"/>
            <w:bottom w:val="none" w:sz="0" w:space="0" w:color="auto"/>
            <w:right w:val="none" w:sz="0" w:space="0" w:color="auto"/>
          </w:divBdr>
        </w:div>
        <w:div w:id="1037003674">
          <w:marLeft w:val="1080"/>
          <w:marRight w:val="0"/>
          <w:marTop w:val="100"/>
          <w:marBottom w:val="0"/>
          <w:divBdr>
            <w:top w:val="none" w:sz="0" w:space="0" w:color="auto"/>
            <w:left w:val="none" w:sz="0" w:space="0" w:color="auto"/>
            <w:bottom w:val="none" w:sz="0" w:space="0" w:color="auto"/>
            <w:right w:val="none" w:sz="0" w:space="0" w:color="auto"/>
          </w:divBdr>
        </w:div>
        <w:div w:id="1086343404">
          <w:marLeft w:val="1080"/>
          <w:marRight w:val="0"/>
          <w:marTop w:val="100"/>
          <w:marBottom w:val="0"/>
          <w:divBdr>
            <w:top w:val="none" w:sz="0" w:space="0" w:color="auto"/>
            <w:left w:val="none" w:sz="0" w:space="0" w:color="auto"/>
            <w:bottom w:val="none" w:sz="0" w:space="0" w:color="auto"/>
            <w:right w:val="none" w:sz="0" w:space="0" w:color="auto"/>
          </w:divBdr>
        </w:div>
        <w:div w:id="1276139675">
          <w:marLeft w:val="1080"/>
          <w:marRight w:val="0"/>
          <w:marTop w:val="100"/>
          <w:marBottom w:val="0"/>
          <w:divBdr>
            <w:top w:val="none" w:sz="0" w:space="0" w:color="auto"/>
            <w:left w:val="none" w:sz="0" w:space="0" w:color="auto"/>
            <w:bottom w:val="none" w:sz="0" w:space="0" w:color="auto"/>
            <w:right w:val="none" w:sz="0" w:space="0" w:color="auto"/>
          </w:divBdr>
        </w:div>
        <w:div w:id="1338075587">
          <w:marLeft w:val="1080"/>
          <w:marRight w:val="0"/>
          <w:marTop w:val="100"/>
          <w:marBottom w:val="0"/>
          <w:divBdr>
            <w:top w:val="none" w:sz="0" w:space="0" w:color="auto"/>
            <w:left w:val="none" w:sz="0" w:space="0" w:color="auto"/>
            <w:bottom w:val="none" w:sz="0" w:space="0" w:color="auto"/>
            <w:right w:val="none" w:sz="0" w:space="0" w:color="auto"/>
          </w:divBdr>
        </w:div>
        <w:div w:id="1421633763">
          <w:marLeft w:val="1080"/>
          <w:marRight w:val="0"/>
          <w:marTop w:val="100"/>
          <w:marBottom w:val="0"/>
          <w:divBdr>
            <w:top w:val="none" w:sz="0" w:space="0" w:color="auto"/>
            <w:left w:val="none" w:sz="0" w:space="0" w:color="auto"/>
            <w:bottom w:val="none" w:sz="0" w:space="0" w:color="auto"/>
            <w:right w:val="none" w:sz="0" w:space="0" w:color="auto"/>
          </w:divBdr>
        </w:div>
        <w:div w:id="1652713328">
          <w:marLeft w:val="1080"/>
          <w:marRight w:val="0"/>
          <w:marTop w:val="100"/>
          <w:marBottom w:val="0"/>
          <w:divBdr>
            <w:top w:val="none" w:sz="0" w:space="0" w:color="auto"/>
            <w:left w:val="none" w:sz="0" w:space="0" w:color="auto"/>
            <w:bottom w:val="none" w:sz="0" w:space="0" w:color="auto"/>
            <w:right w:val="none" w:sz="0" w:space="0" w:color="auto"/>
          </w:divBdr>
        </w:div>
        <w:div w:id="1892112989">
          <w:marLeft w:val="360"/>
          <w:marRight w:val="0"/>
          <w:marTop w:val="200"/>
          <w:marBottom w:val="0"/>
          <w:divBdr>
            <w:top w:val="none" w:sz="0" w:space="0" w:color="auto"/>
            <w:left w:val="none" w:sz="0" w:space="0" w:color="auto"/>
            <w:bottom w:val="none" w:sz="0" w:space="0" w:color="auto"/>
            <w:right w:val="none" w:sz="0" w:space="0" w:color="auto"/>
          </w:divBdr>
        </w:div>
        <w:div w:id="1935746909">
          <w:marLeft w:val="360"/>
          <w:marRight w:val="0"/>
          <w:marTop w:val="200"/>
          <w:marBottom w:val="0"/>
          <w:divBdr>
            <w:top w:val="none" w:sz="0" w:space="0" w:color="auto"/>
            <w:left w:val="none" w:sz="0" w:space="0" w:color="auto"/>
            <w:bottom w:val="none" w:sz="0" w:space="0" w:color="auto"/>
            <w:right w:val="none" w:sz="0" w:space="0" w:color="auto"/>
          </w:divBdr>
        </w:div>
        <w:div w:id="2083944698">
          <w:marLeft w:val="360"/>
          <w:marRight w:val="0"/>
          <w:marTop w:val="200"/>
          <w:marBottom w:val="0"/>
          <w:divBdr>
            <w:top w:val="none" w:sz="0" w:space="0" w:color="auto"/>
            <w:left w:val="none" w:sz="0" w:space="0" w:color="auto"/>
            <w:bottom w:val="none" w:sz="0" w:space="0" w:color="auto"/>
            <w:right w:val="none" w:sz="0" w:space="0" w:color="auto"/>
          </w:divBdr>
        </w:div>
        <w:div w:id="2120567226">
          <w:marLeft w:val="1080"/>
          <w:marRight w:val="0"/>
          <w:marTop w:val="100"/>
          <w:marBottom w:val="0"/>
          <w:divBdr>
            <w:top w:val="none" w:sz="0" w:space="0" w:color="auto"/>
            <w:left w:val="none" w:sz="0" w:space="0" w:color="auto"/>
            <w:bottom w:val="none" w:sz="0" w:space="0" w:color="auto"/>
            <w:right w:val="none" w:sz="0" w:space="0" w:color="auto"/>
          </w:divBdr>
        </w:div>
      </w:divsChild>
    </w:div>
    <w:div w:id="1222905687">
      <w:bodyDiv w:val="1"/>
      <w:marLeft w:val="0"/>
      <w:marRight w:val="0"/>
      <w:marTop w:val="0"/>
      <w:marBottom w:val="0"/>
      <w:divBdr>
        <w:top w:val="none" w:sz="0" w:space="0" w:color="auto"/>
        <w:left w:val="none" w:sz="0" w:space="0" w:color="auto"/>
        <w:bottom w:val="none" w:sz="0" w:space="0" w:color="auto"/>
        <w:right w:val="none" w:sz="0" w:space="0" w:color="auto"/>
      </w:divBdr>
    </w:div>
    <w:div w:id="1283271110">
      <w:bodyDiv w:val="1"/>
      <w:marLeft w:val="0"/>
      <w:marRight w:val="0"/>
      <w:marTop w:val="0"/>
      <w:marBottom w:val="0"/>
      <w:divBdr>
        <w:top w:val="none" w:sz="0" w:space="0" w:color="auto"/>
        <w:left w:val="none" w:sz="0" w:space="0" w:color="auto"/>
        <w:bottom w:val="none" w:sz="0" w:space="0" w:color="auto"/>
        <w:right w:val="none" w:sz="0" w:space="0" w:color="auto"/>
      </w:divBdr>
    </w:div>
    <w:div w:id="1315182229">
      <w:bodyDiv w:val="1"/>
      <w:marLeft w:val="0"/>
      <w:marRight w:val="0"/>
      <w:marTop w:val="0"/>
      <w:marBottom w:val="0"/>
      <w:divBdr>
        <w:top w:val="none" w:sz="0" w:space="0" w:color="auto"/>
        <w:left w:val="none" w:sz="0" w:space="0" w:color="auto"/>
        <w:bottom w:val="none" w:sz="0" w:space="0" w:color="auto"/>
        <w:right w:val="none" w:sz="0" w:space="0" w:color="auto"/>
      </w:divBdr>
    </w:div>
    <w:div w:id="1520657254">
      <w:bodyDiv w:val="1"/>
      <w:marLeft w:val="0"/>
      <w:marRight w:val="0"/>
      <w:marTop w:val="0"/>
      <w:marBottom w:val="0"/>
      <w:divBdr>
        <w:top w:val="none" w:sz="0" w:space="0" w:color="auto"/>
        <w:left w:val="none" w:sz="0" w:space="0" w:color="auto"/>
        <w:bottom w:val="none" w:sz="0" w:space="0" w:color="auto"/>
        <w:right w:val="none" w:sz="0" w:space="0" w:color="auto"/>
      </w:divBdr>
    </w:div>
    <w:div w:id="1541743161">
      <w:bodyDiv w:val="1"/>
      <w:marLeft w:val="0"/>
      <w:marRight w:val="0"/>
      <w:marTop w:val="0"/>
      <w:marBottom w:val="0"/>
      <w:divBdr>
        <w:top w:val="none" w:sz="0" w:space="0" w:color="auto"/>
        <w:left w:val="none" w:sz="0" w:space="0" w:color="auto"/>
        <w:bottom w:val="none" w:sz="0" w:space="0" w:color="auto"/>
        <w:right w:val="none" w:sz="0" w:space="0" w:color="auto"/>
      </w:divBdr>
    </w:div>
    <w:div w:id="1567641009">
      <w:bodyDiv w:val="1"/>
      <w:marLeft w:val="0"/>
      <w:marRight w:val="0"/>
      <w:marTop w:val="0"/>
      <w:marBottom w:val="0"/>
      <w:divBdr>
        <w:top w:val="none" w:sz="0" w:space="0" w:color="auto"/>
        <w:left w:val="none" w:sz="0" w:space="0" w:color="auto"/>
        <w:bottom w:val="none" w:sz="0" w:space="0" w:color="auto"/>
        <w:right w:val="none" w:sz="0" w:space="0" w:color="auto"/>
      </w:divBdr>
    </w:div>
    <w:div w:id="1619528841">
      <w:bodyDiv w:val="1"/>
      <w:marLeft w:val="0"/>
      <w:marRight w:val="0"/>
      <w:marTop w:val="0"/>
      <w:marBottom w:val="0"/>
      <w:divBdr>
        <w:top w:val="none" w:sz="0" w:space="0" w:color="auto"/>
        <w:left w:val="none" w:sz="0" w:space="0" w:color="auto"/>
        <w:bottom w:val="none" w:sz="0" w:space="0" w:color="auto"/>
        <w:right w:val="none" w:sz="0" w:space="0" w:color="auto"/>
      </w:divBdr>
    </w:div>
    <w:div w:id="1624579294">
      <w:bodyDiv w:val="1"/>
      <w:marLeft w:val="0"/>
      <w:marRight w:val="0"/>
      <w:marTop w:val="0"/>
      <w:marBottom w:val="0"/>
      <w:divBdr>
        <w:top w:val="none" w:sz="0" w:space="0" w:color="auto"/>
        <w:left w:val="none" w:sz="0" w:space="0" w:color="auto"/>
        <w:bottom w:val="none" w:sz="0" w:space="0" w:color="auto"/>
        <w:right w:val="none" w:sz="0" w:space="0" w:color="auto"/>
      </w:divBdr>
    </w:div>
    <w:div w:id="1671787768">
      <w:bodyDiv w:val="1"/>
      <w:marLeft w:val="0"/>
      <w:marRight w:val="0"/>
      <w:marTop w:val="0"/>
      <w:marBottom w:val="0"/>
      <w:divBdr>
        <w:top w:val="none" w:sz="0" w:space="0" w:color="auto"/>
        <w:left w:val="none" w:sz="0" w:space="0" w:color="auto"/>
        <w:bottom w:val="none" w:sz="0" w:space="0" w:color="auto"/>
        <w:right w:val="none" w:sz="0" w:space="0" w:color="auto"/>
      </w:divBdr>
    </w:div>
    <w:div w:id="1677148046">
      <w:bodyDiv w:val="1"/>
      <w:marLeft w:val="0"/>
      <w:marRight w:val="0"/>
      <w:marTop w:val="0"/>
      <w:marBottom w:val="0"/>
      <w:divBdr>
        <w:top w:val="none" w:sz="0" w:space="0" w:color="auto"/>
        <w:left w:val="none" w:sz="0" w:space="0" w:color="auto"/>
        <w:bottom w:val="none" w:sz="0" w:space="0" w:color="auto"/>
        <w:right w:val="none" w:sz="0" w:space="0" w:color="auto"/>
      </w:divBdr>
    </w:div>
    <w:div w:id="1730104095">
      <w:bodyDiv w:val="1"/>
      <w:marLeft w:val="0"/>
      <w:marRight w:val="0"/>
      <w:marTop w:val="0"/>
      <w:marBottom w:val="0"/>
      <w:divBdr>
        <w:top w:val="none" w:sz="0" w:space="0" w:color="auto"/>
        <w:left w:val="none" w:sz="0" w:space="0" w:color="auto"/>
        <w:bottom w:val="none" w:sz="0" w:space="0" w:color="auto"/>
        <w:right w:val="none" w:sz="0" w:space="0" w:color="auto"/>
      </w:divBdr>
    </w:div>
    <w:div w:id="1792286014">
      <w:bodyDiv w:val="1"/>
      <w:marLeft w:val="0"/>
      <w:marRight w:val="0"/>
      <w:marTop w:val="0"/>
      <w:marBottom w:val="0"/>
      <w:divBdr>
        <w:top w:val="none" w:sz="0" w:space="0" w:color="auto"/>
        <w:left w:val="none" w:sz="0" w:space="0" w:color="auto"/>
        <w:bottom w:val="none" w:sz="0" w:space="0" w:color="auto"/>
        <w:right w:val="none" w:sz="0" w:space="0" w:color="auto"/>
      </w:divBdr>
    </w:div>
    <w:div w:id="1802072492">
      <w:bodyDiv w:val="1"/>
      <w:marLeft w:val="0"/>
      <w:marRight w:val="0"/>
      <w:marTop w:val="0"/>
      <w:marBottom w:val="0"/>
      <w:divBdr>
        <w:top w:val="none" w:sz="0" w:space="0" w:color="auto"/>
        <w:left w:val="none" w:sz="0" w:space="0" w:color="auto"/>
        <w:bottom w:val="none" w:sz="0" w:space="0" w:color="auto"/>
        <w:right w:val="none" w:sz="0" w:space="0" w:color="auto"/>
      </w:divBdr>
    </w:div>
    <w:div w:id="1818641473">
      <w:bodyDiv w:val="1"/>
      <w:marLeft w:val="0"/>
      <w:marRight w:val="0"/>
      <w:marTop w:val="0"/>
      <w:marBottom w:val="0"/>
      <w:divBdr>
        <w:top w:val="none" w:sz="0" w:space="0" w:color="auto"/>
        <w:left w:val="none" w:sz="0" w:space="0" w:color="auto"/>
        <w:bottom w:val="none" w:sz="0" w:space="0" w:color="auto"/>
        <w:right w:val="none" w:sz="0" w:space="0" w:color="auto"/>
      </w:divBdr>
    </w:div>
    <w:div w:id="1947079609">
      <w:bodyDiv w:val="1"/>
      <w:marLeft w:val="0"/>
      <w:marRight w:val="0"/>
      <w:marTop w:val="0"/>
      <w:marBottom w:val="0"/>
      <w:divBdr>
        <w:top w:val="none" w:sz="0" w:space="0" w:color="auto"/>
        <w:left w:val="none" w:sz="0" w:space="0" w:color="auto"/>
        <w:bottom w:val="none" w:sz="0" w:space="0" w:color="auto"/>
        <w:right w:val="none" w:sz="0" w:space="0" w:color="auto"/>
      </w:divBdr>
    </w:div>
    <w:div w:id="2007856383">
      <w:bodyDiv w:val="1"/>
      <w:marLeft w:val="0"/>
      <w:marRight w:val="0"/>
      <w:marTop w:val="0"/>
      <w:marBottom w:val="0"/>
      <w:divBdr>
        <w:top w:val="none" w:sz="0" w:space="0" w:color="auto"/>
        <w:left w:val="none" w:sz="0" w:space="0" w:color="auto"/>
        <w:bottom w:val="none" w:sz="0" w:space="0" w:color="auto"/>
        <w:right w:val="none" w:sz="0" w:space="0" w:color="auto"/>
      </w:divBdr>
    </w:div>
    <w:div w:id="2061971757">
      <w:bodyDiv w:val="1"/>
      <w:marLeft w:val="0"/>
      <w:marRight w:val="0"/>
      <w:marTop w:val="0"/>
      <w:marBottom w:val="0"/>
      <w:divBdr>
        <w:top w:val="none" w:sz="0" w:space="0" w:color="auto"/>
        <w:left w:val="none" w:sz="0" w:space="0" w:color="auto"/>
        <w:bottom w:val="none" w:sz="0" w:space="0" w:color="auto"/>
        <w:right w:val="none" w:sz="0" w:space="0" w:color="auto"/>
      </w:divBdr>
    </w:div>
    <w:div w:id="2086995452">
      <w:bodyDiv w:val="1"/>
      <w:marLeft w:val="0"/>
      <w:marRight w:val="0"/>
      <w:marTop w:val="0"/>
      <w:marBottom w:val="0"/>
      <w:divBdr>
        <w:top w:val="none" w:sz="0" w:space="0" w:color="auto"/>
        <w:left w:val="none" w:sz="0" w:space="0" w:color="auto"/>
        <w:bottom w:val="none" w:sz="0" w:space="0" w:color="auto"/>
        <w:right w:val="none" w:sz="0" w:space="0" w:color="auto"/>
      </w:divBdr>
    </w:div>
    <w:div w:id="210063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A861E-81BB-4490-936D-0015C90D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5073</Words>
  <Characters>28918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Matthew Webb3</cp:lastModifiedBy>
  <cp:revision>5</cp:revision>
  <dcterms:created xsi:type="dcterms:W3CDTF">2023-02-17T09:12:00Z</dcterms:created>
  <dcterms:modified xsi:type="dcterms:W3CDTF">2023-02-17T16:34:00Z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(3)vIRRYkRCRNumkSogsM/CcjWzOhZ2Gskaqek9G3XwzBqVMh/wX0cnPgeuxye4ZkEhBdyZP4G5
JheCehN+0TugdH1qboe1X2CGC0x9N/ttTRfyH9KfDNBZSBdjYx1IR3N4HpSsr235UTmWnCto
pkzWqkCfA5VYEI7yEl+SGRxbIG9RY8yHE3IO+YF95ulpF/B8com5Eg0cJMYYXWu7DTPhN0f2
I2rLfWc167LrgtcHor</vt:lpwstr>
  </property>
  <property fmtid="{D5CDD505-2E9C-101B-9397-08002B2CF9AE}" pid="3" name="_2015_ms_pID_7253431">
    <vt:lpwstr>6hPo0B57P/jBKzIOfBGMkKDIiKrqiztZpWTV6I1Je7kB1DuFH3+33k
MfYuE7aQ4WM6EPIPDJIG8IiD/NP4x5XKLFm4jFV0sfxhzZZ+vVEsV9s735Uma19+xH6sr4u8
voYaRipjf5OdocHwLnul8/OKDTlXCfSAgPB7PzbBZLxQdIMW/EUPr2FK56CHuXc7/wLBOKdl
rk2gSJ0t1EtB3o8lAakmFKbmjsLFqtdfbCAY</vt:lpwstr>
  </property>
  <property fmtid="{D5CDD505-2E9C-101B-9397-08002B2CF9AE}" pid="4" name="_2015_ms_pID_7253432">
    <vt:lpwstr>EQ==</vt:lpwstr>
  </property>
  <property fmtid="{D5CDD505-2E9C-101B-9397-08002B2CF9AE}" pid="5" name="GrammarlyDocumentId">
    <vt:lpwstr>adbe05f24501e1ff800943cf4353f120fa6079302b51ae8badbf62306577c201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1676530601</vt:lpwstr>
  </property>
</Properties>
</file>