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B9680" w14:textId="7635AC58" w:rsidR="005A6B28" w:rsidRPr="00A80D3B" w:rsidRDefault="0045740A" w:rsidP="005A6B28">
      <w:pPr>
        <w:tabs>
          <w:tab w:val="center" w:pos="4536"/>
          <w:tab w:val="right" w:pos="7938"/>
          <w:tab w:val="right" w:pos="9639"/>
        </w:tabs>
        <w:ind w:right="2"/>
        <w:rPr>
          <w:rFonts w:ascii="Arial" w:hAnsi="Arial" w:cs="Arial"/>
          <w:b/>
          <w:bCs/>
          <w:sz w:val="28"/>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5A6B28" w:rsidRPr="00A80D3B">
        <w:rPr>
          <w:rFonts w:ascii="Arial" w:hAnsi="Arial" w:cs="Arial"/>
          <w:b/>
          <w:bCs/>
          <w:sz w:val="28"/>
        </w:rPr>
        <w:t>3GPP TSG RAN WG1 #1</w:t>
      </w:r>
      <w:r w:rsidR="005A6B28">
        <w:rPr>
          <w:rFonts w:ascii="Arial" w:hAnsi="Arial" w:cs="Arial"/>
          <w:b/>
          <w:bCs/>
          <w:sz w:val="28"/>
        </w:rPr>
        <w:t>11</w:t>
      </w:r>
      <w:r w:rsidR="005A6B28" w:rsidRPr="00A80D3B">
        <w:rPr>
          <w:rFonts w:ascii="Arial" w:hAnsi="Arial" w:cs="Arial"/>
          <w:b/>
          <w:bCs/>
          <w:sz w:val="28"/>
        </w:rPr>
        <w:tab/>
      </w:r>
      <w:r w:rsidR="005A6B28" w:rsidRPr="00A80D3B">
        <w:rPr>
          <w:rFonts w:ascii="Arial" w:hAnsi="Arial" w:cs="Arial"/>
          <w:b/>
          <w:bCs/>
          <w:sz w:val="28"/>
        </w:rPr>
        <w:tab/>
      </w:r>
      <w:r w:rsidR="005A6B28" w:rsidRPr="00A80D3B">
        <w:rPr>
          <w:rFonts w:ascii="Arial" w:hAnsi="Arial" w:cs="Arial"/>
          <w:b/>
          <w:bCs/>
          <w:sz w:val="28"/>
        </w:rPr>
        <w:tab/>
        <w:t>R1-2</w:t>
      </w:r>
      <w:r w:rsidR="005A6B28">
        <w:rPr>
          <w:rFonts w:ascii="Arial" w:hAnsi="Arial" w:cs="Arial"/>
          <w:b/>
          <w:bCs/>
          <w:sz w:val="28"/>
        </w:rPr>
        <w:t>21</w:t>
      </w:r>
      <w:r w:rsidR="00447D2A">
        <w:rPr>
          <w:rFonts w:ascii="Arial" w:hAnsi="Arial" w:cs="Arial"/>
          <w:b/>
          <w:bCs/>
          <w:sz w:val="28"/>
        </w:rPr>
        <w:t>2274</w:t>
      </w:r>
    </w:p>
    <w:p w14:paraId="4E599972" w14:textId="77777777" w:rsidR="005A6B28" w:rsidRPr="009513AC" w:rsidRDefault="005A6B28" w:rsidP="005A6B28">
      <w:pPr>
        <w:tabs>
          <w:tab w:val="center" w:pos="4536"/>
          <w:tab w:val="right" w:pos="9072"/>
        </w:tabs>
        <w:rPr>
          <w:rFonts w:ascii="Arial" w:hAnsi="Arial" w:cs="Arial"/>
          <w:b/>
          <w:bCs/>
          <w:sz w:val="28"/>
          <w:lang w:eastAsia="ja-JP"/>
        </w:rPr>
      </w:pPr>
      <w:r>
        <w:rPr>
          <w:rFonts w:ascii="Arial" w:hAnsi="Arial" w:cs="Arial"/>
          <w:b/>
          <w:bCs/>
          <w:sz w:val="28"/>
          <w:lang w:eastAsia="ja-JP"/>
        </w:rPr>
        <w:t>Toulouse, France</w:t>
      </w:r>
      <w:r w:rsidRPr="00A80D3B">
        <w:rPr>
          <w:rFonts w:ascii="Arial" w:hAnsi="Arial" w:cs="Arial"/>
          <w:b/>
          <w:bCs/>
          <w:sz w:val="28"/>
          <w:lang w:eastAsia="ja-JP"/>
        </w:rPr>
        <w:t xml:space="preserve">, </w:t>
      </w:r>
      <w:r>
        <w:rPr>
          <w:rFonts w:ascii="Arial" w:hAnsi="Arial" w:cs="Arial"/>
          <w:b/>
          <w:bCs/>
          <w:sz w:val="28"/>
          <w:lang w:eastAsia="ja-JP"/>
        </w:rPr>
        <w:t>November</w:t>
      </w:r>
      <w:r w:rsidRPr="00A80D3B">
        <w:rPr>
          <w:rFonts w:ascii="Arial" w:hAnsi="Arial" w:cs="Arial"/>
          <w:b/>
          <w:bCs/>
          <w:sz w:val="28"/>
          <w:lang w:eastAsia="ja-JP"/>
        </w:rPr>
        <w:t xml:space="preserve"> </w:t>
      </w:r>
      <w:r>
        <w:rPr>
          <w:rFonts w:ascii="Arial" w:hAnsi="Arial" w:cs="Arial"/>
          <w:b/>
          <w:bCs/>
          <w:sz w:val="28"/>
          <w:lang w:eastAsia="ja-JP"/>
        </w:rPr>
        <w:t>14</w:t>
      </w:r>
      <w:r>
        <w:rPr>
          <w:rFonts w:ascii="Arial" w:hAnsi="Arial" w:cs="Arial"/>
          <w:b/>
          <w:bCs/>
          <w:sz w:val="28"/>
          <w:vertAlign w:val="superscript"/>
          <w:lang w:eastAsia="ja-JP"/>
        </w:rPr>
        <w:t>th</w:t>
      </w:r>
      <w:r>
        <w:rPr>
          <w:rFonts w:ascii="Arial" w:hAnsi="Arial" w:cs="Arial"/>
          <w:b/>
          <w:bCs/>
          <w:sz w:val="28"/>
          <w:lang w:eastAsia="ja-JP"/>
        </w:rPr>
        <w:t xml:space="preserve"> </w:t>
      </w:r>
      <w:r w:rsidRPr="00A80D3B">
        <w:rPr>
          <w:rFonts w:ascii="Arial" w:hAnsi="Arial" w:cs="Arial"/>
          <w:b/>
          <w:bCs/>
          <w:sz w:val="28"/>
          <w:lang w:eastAsia="ja-JP"/>
        </w:rPr>
        <w:t xml:space="preserve">– </w:t>
      </w:r>
      <w:r>
        <w:rPr>
          <w:rFonts w:ascii="Arial" w:hAnsi="Arial" w:cs="Arial"/>
          <w:b/>
          <w:bCs/>
          <w:sz w:val="28"/>
          <w:lang w:eastAsia="ja-JP"/>
        </w:rPr>
        <w:t>18</w:t>
      </w:r>
      <w:r w:rsidRPr="00A80D3B">
        <w:rPr>
          <w:rFonts w:ascii="Arial" w:hAnsi="Arial" w:cs="Arial"/>
          <w:b/>
          <w:bCs/>
          <w:sz w:val="28"/>
          <w:vertAlign w:val="superscript"/>
          <w:lang w:eastAsia="ja-JP"/>
        </w:rPr>
        <w:t>th</w:t>
      </w:r>
      <w:r w:rsidRPr="00A80D3B">
        <w:rPr>
          <w:rFonts w:ascii="Arial" w:hAnsi="Arial" w:cs="Arial"/>
          <w:b/>
          <w:bCs/>
          <w:sz w:val="28"/>
          <w:lang w:eastAsia="ja-JP"/>
        </w:rPr>
        <w:t>, 2022</w:t>
      </w:r>
    </w:p>
    <w:p w14:paraId="4661804D" w14:textId="20E11349"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31671D60" w:rsidR="00363A83" w:rsidRPr="00B55275" w:rsidRDefault="0045740A" w:rsidP="00011AE6">
      <w:pPr>
        <w:pStyle w:val="TdocHeader2"/>
        <w:spacing w:after="60"/>
        <w:jc w:val="left"/>
        <w:rPr>
          <w:b w:val="0"/>
          <w:bCs/>
          <w:sz w:val="20"/>
        </w:rPr>
      </w:pPr>
      <w:r w:rsidRPr="00183562">
        <w:rPr>
          <w:sz w:val="20"/>
        </w:rPr>
        <w:t xml:space="preserve">Title: </w:t>
      </w:r>
      <w:r w:rsidRPr="00183562">
        <w:rPr>
          <w:sz w:val="20"/>
        </w:rPr>
        <w:tab/>
      </w:r>
      <w:r w:rsidR="00B55275" w:rsidRPr="00B55275">
        <w:rPr>
          <w:b w:val="0"/>
          <w:bCs/>
          <w:sz w:val="20"/>
        </w:rPr>
        <w:t>Sidelink channel access on unlicensed spectrum</w:t>
      </w:r>
    </w:p>
    <w:p w14:paraId="5E9D6BFF" w14:textId="13036A22" w:rsidR="00CD3C6D" w:rsidRPr="00B55275" w:rsidRDefault="00CD3C6D" w:rsidP="00CD3C6D">
      <w:pPr>
        <w:pStyle w:val="TdocHeader2"/>
        <w:spacing w:after="60"/>
        <w:jc w:val="left"/>
        <w:rPr>
          <w:rFonts w:eastAsiaTheme="minorEastAsia"/>
          <w:sz w:val="20"/>
          <w:lang w:eastAsia="ja-JP"/>
        </w:rPr>
      </w:pPr>
      <w:r w:rsidRPr="00CD3C6D">
        <w:rPr>
          <w:sz w:val="20"/>
        </w:rPr>
        <w:t>Agenda</w:t>
      </w:r>
      <w:r w:rsidR="007A195B">
        <w:rPr>
          <w:sz w:val="20"/>
        </w:rPr>
        <w:t xml:space="preserve"> Item</w:t>
      </w:r>
      <w:r>
        <w:rPr>
          <w:sz w:val="20"/>
        </w:rPr>
        <w:t>:</w:t>
      </w:r>
      <w:r w:rsidR="007A195B">
        <w:rPr>
          <w:sz w:val="20"/>
        </w:rPr>
        <w:tab/>
      </w:r>
      <w:bookmarkStart w:id="0" w:name="_Hlk110948442"/>
      <w:r w:rsidR="00B55275">
        <w:rPr>
          <w:rFonts w:eastAsiaTheme="minorEastAsia" w:hint="eastAsia"/>
          <w:b w:val="0"/>
          <w:sz w:val="20"/>
          <w:lang w:eastAsia="ja-JP"/>
        </w:rPr>
        <w:t>9</w:t>
      </w:r>
      <w:r w:rsidR="00B55275">
        <w:rPr>
          <w:rFonts w:eastAsiaTheme="minorEastAsia"/>
          <w:b w:val="0"/>
          <w:sz w:val="20"/>
          <w:lang w:eastAsia="ja-JP"/>
        </w:rPr>
        <w:t>.4.1.1</w:t>
      </w:r>
      <w:bookmarkEnd w:id="0"/>
    </w:p>
    <w:p w14:paraId="013BED07" w14:textId="25B2F6BE"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17C9DAA5" w:rsidR="00582180" w:rsidRDefault="007F62D6" w:rsidP="00EE6357">
      <w:pPr>
        <w:spacing w:after="0"/>
        <w:rPr>
          <w:lang w:eastAsia="ja-JP"/>
        </w:rPr>
      </w:pPr>
      <w:r w:rsidRPr="007F62D6">
        <w:rPr>
          <w:lang w:eastAsia="ja-JP"/>
        </w:rPr>
        <w:t xml:space="preserve">A work item on NR sidelink enchantment was </w:t>
      </w:r>
      <w:r w:rsidR="00FF0063">
        <w:rPr>
          <w:lang w:eastAsia="ja-JP"/>
        </w:rPr>
        <w:t>updated</w:t>
      </w:r>
      <w:r w:rsidR="00473666">
        <w:rPr>
          <w:lang w:eastAsia="ja-JP"/>
        </w:rPr>
        <w:t xml:space="preserve"> </w:t>
      </w:r>
      <w:r w:rsidR="00B116E8">
        <w:rPr>
          <w:lang w:eastAsia="ja-JP"/>
        </w:rPr>
        <w:t>[1]</w:t>
      </w:r>
      <w:r w:rsidR="00A133D6">
        <w:rPr>
          <w:lang w:eastAsia="ja-JP"/>
        </w:rPr>
        <w:t>.</w:t>
      </w:r>
      <w:r w:rsidR="00D36852" w:rsidRPr="00D36852">
        <w:t xml:space="preserve"> </w:t>
      </w:r>
      <w:r w:rsidR="00D36852" w:rsidRPr="00D36852">
        <w:rPr>
          <w:lang w:eastAsia="ja-JP"/>
        </w:rPr>
        <w:t>One of objectives of this work item is</w:t>
      </w:r>
      <w:r w:rsidR="00A20BCD">
        <w:rPr>
          <w:lang w:eastAsia="ja-JP"/>
        </w:rPr>
        <w:t xml:space="preserve"> </w:t>
      </w:r>
      <w:r w:rsidR="00F2680A">
        <w:rPr>
          <w:lang w:eastAsia="ja-JP"/>
        </w:rPr>
        <w:t xml:space="preserve">the </w:t>
      </w:r>
      <w:r w:rsidR="00F2680A" w:rsidRPr="00F2680A">
        <w:rPr>
          <w:lang w:eastAsia="ja-JP"/>
        </w:rPr>
        <w:t>support of sidelink on unlicensed spectrum</w:t>
      </w:r>
      <w:r w:rsidR="00F2680A">
        <w:rPr>
          <w:lang w:eastAsia="ja-JP"/>
        </w:rPr>
        <w:t>. One important aspect is the</w:t>
      </w:r>
      <w:r w:rsidR="00F2680A" w:rsidRPr="00F2680A">
        <w:rPr>
          <w:lang w:eastAsia="ja-JP"/>
        </w:rPr>
        <w:t xml:space="preserve"> </w:t>
      </w:r>
      <w:r w:rsidR="00A20BCD">
        <w:rPr>
          <w:lang w:eastAsia="ja-JP"/>
        </w:rPr>
        <w:t>c</w:t>
      </w:r>
      <w:r w:rsidR="00A20BCD" w:rsidRPr="00A20BCD">
        <w:rPr>
          <w:lang w:eastAsia="ja-JP"/>
        </w:rPr>
        <w:t>hannel access mechanisms from NR-U shall be reused for sidelink unlicensed operatio</w:t>
      </w:r>
      <w:r w:rsidR="00473666">
        <w:rPr>
          <w:lang w:eastAsia="ja-JP"/>
        </w:rPr>
        <w:t>n</w:t>
      </w:r>
      <w:r w:rsidR="00781417">
        <w:rPr>
          <w:lang w:eastAsia="ja-JP"/>
        </w:rPr>
        <w:t>.</w:t>
      </w:r>
      <w:r w:rsidR="004D5245">
        <w:rPr>
          <w:lang w:eastAsia="ja-JP"/>
        </w:rPr>
        <w:t xml:space="preserve"> </w:t>
      </w:r>
      <w:r w:rsidR="00D36852" w:rsidRPr="00D36852">
        <w:rPr>
          <w:lang w:eastAsia="ja-JP"/>
        </w:rPr>
        <w:t xml:space="preserve">This document provides our view on </w:t>
      </w:r>
      <w:r w:rsidR="00F125F5">
        <w:rPr>
          <w:lang w:eastAsia="ja-JP"/>
        </w:rPr>
        <w:t>s</w:t>
      </w:r>
      <w:r w:rsidR="001A3AE5">
        <w:rPr>
          <w:lang w:eastAsia="ja-JP"/>
        </w:rPr>
        <w:t xml:space="preserve">idelink </w:t>
      </w:r>
      <w:r w:rsidR="00473666" w:rsidRPr="00473666">
        <w:rPr>
          <w:lang w:eastAsia="ja-JP"/>
        </w:rPr>
        <w:t>channel access on unlicensed spectrum</w:t>
      </w:r>
      <w:r w:rsidR="001A3AE5">
        <w:rPr>
          <w:lang w:eastAsia="ja-JP"/>
        </w:rPr>
        <w:t>.</w:t>
      </w:r>
    </w:p>
    <w:p w14:paraId="35D5A5A3" w14:textId="77777777" w:rsidR="00B20EC3" w:rsidRPr="00B20EC3" w:rsidRDefault="00B20EC3" w:rsidP="00EE6357">
      <w:pPr>
        <w:spacing w:after="0"/>
        <w:rPr>
          <w:lang w:eastAsia="ja-JP"/>
        </w:rPr>
      </w:pPr>
    </w:p>
    <w:p w14:paraId="7869F0D5" w14:textId="19AC49E7" w:rsidR="001A3AE5" w:rsidRPr="00C57E10" w:rsidRDefault="00D673C2" w:rsidP="00FD4875">
      <w:pPr>
        <w:pStyle w:val="1"/>
        <w:tabs>
          <w:tab w:val="num" w:pos="426"/>
        </w:tabs>
        <w:ind w:left="426" w:hanging="426"/>
        <w:rPr>
          <w:rFonts w:eastAsiaTheme="minorEastAsia"/>
          <w:lang w:val="en-US" w:eastAsia="ja-JP"/>
        </w:rPr>
      </w:pPr>
      <w:r>
        <w:rPr>
          <w:rFonts w:hint="eastAsia"/>
          <w:szCs w:val="36"/>
          <w:lang w:eastAsia="ja-JP"/>
        </w:rPr>
        <w:t>Discussion</w:t>
      </w:r>
    </w:p>
    <w:p w14:paraId="75B3D710" w14:textId="5AC7ED59" w:rsidR="00285412" w:rsidRDefault="006B6365" w:rsidP="001F2084">
      <w:pPr>
        <w:pStyle w:val="2"/>
      </w:pPr>
      <w:r>
        <w:t xml:space="preserve">UE-to-UE </w:t>
      </w:r>
      <w:r w:rsidR="00285412" w:rsidRPr="00477BAD">
        <w:t>C</w:t>
      </w:r>
      <w:r w:rsidR="001F2084">
        <w:rPr>
          <w:rFonts w:hint="eastAsia"/>
          <w:lang w:eastAsia="ja-JP"/>
        </w:rPr>
        <w:t>OT</w:t>
      </w:r>
      <w:r w:rsidR="001F2084">
        <w:rPr>
          <w:lang w:eastAsia="ja-JP"/>
        </w:rPr>
        <w:t xml:space="preserve"> </w:t>
      </w:r>
      <w:r w:rsidR="001F2084">
        <w:rPr>
          <w:rFonts w:hint="eastAsia"/>
          <w:lang w:eastAsia="ja-JP"/>
        </w:rPr>
        <w:t>s</w:t>
      </w:r>
      <w:r w:rsidR="001F2084">
        <w:rPr>
          <w:lang w:eastAsia="ja-JP"/>
        </w:rPr>
        <w:t>haring</w:t>
      </w:r>
      <w:r w:rsidR="004C5569">
        <w:t xml:space="preserve"> </w:t>
      </w:r>
    </w:p>
    <w:p w14:paraId="36B08F13" w14:textId="59C5D049" w:rsidR="001949BE" w:rsidRPr="001949BE" w:rsidRDefault="006B6365" w:rsidP="0053327F">
      <w:pPr>
        <w:rPr>
          <w:lang w:eastAsia="ja-JP"/>
        </w:rPr>
      </w:pPr>
      <w:r>
        <w:rPr>
          <w:lang w:eastAsia="ja-JP"/>
        </w:rPr>
        <w:t>F</w:t>
      </w:r>
      <w:r w:rsidR="0053327F" w:rsidRPr="00477BAD">
        <w:rPr>
          <w:lang w:eastAsia="ja-JP"/>
        </w:rPr>
        <w:t>ollowing was</w:t>
      </w:r>
      <w:r>
        <w:rPr>
          <w:lang w:eastAsia="ja-JP"/>
        </w:rPr>
        <w:t xml:space="preserve"> agreed in RAN1#110</w:t>
      </w:r>
      <w:r w:rsidR="006D2AD5">
        <w:rPr>
          <w:lang w:eastAsia="ja-JP"/>
        </w:rPr>
        <w:t>.</w:t>
      </w:r>
      <w:r w:rsidR="006266A7">
        <w:rPr>
          <w:rFonts w:hint="eastAsia"/>
          <w:lang w:eastAsia="ja-JP"/>
        </w:rPr>
        <w:t xml:space="preserve"> </w:t>
      </w:r>
    </w:p>
    <w:tbl>
      <w:tblPr>
        <w:tblStyle w:val="afb"/>
        <w:tblW w:w="0" w:type="auto"/>
        <w:tblLook w:val="04A0" w:firstRow="1" w:lastRow="0" w:firstColumn="1" w:lastColumn="0" w:noHBand="0" w:noVBand="1"/>
      </w:tblPr>
      <w:tblGrid>
        <w:gridCol w:w="9630"/>
      </w:tblGrid>
      <w:tr w:rsidR="004C5569" w14:paraId="4DB2AD0C" w14:textId="77777777" w:rsidTr="004C5569">
        <w:tc>
          <w:tcPr>
            <w:tcW w:w="9630" w:type="dxa"/>
          </w:tcPr>
          <w:p w14:paraId="627E42BF" w14:textId="1B167242" w:rsidR="006B6365" w:rsidRDefault="006B6365" w:rsidP="006B6365">
            <w:pPr>
              <w:autoSpaceDE w:val="0"/>
              <w:autoSpaceDN w:val="0"/>
              <w:jc w:val="both"/>
            </w:pPr>
            <w:r>
              <w:rPr>
                <w:b/>
                <w:bCs/>
                <w:highlight w:val="green"/>
              </w:rPr>
              <w:t xml:space="preserve"> Agreement</w:t>
            </w:r>
          </w:p>
          <w:p w14:paraId="20D39791" w14:textId="77777777" w:rsidR="006B6365" w:rsidRDefault="006B6365" w:rsidP="006B6365">
            <w:pPr>
              <w:pStyle w:val="aff3"/>
              <w:numPr>
                <w:ilvl w:val="0"/>
                <w:numId w:val="62"/>
              </w:numPr>
              <w:autoSpaceDE w:val="0"/>
              <w:autoSpaceDN w:val="0"/>
              <w:spacing w:after="0" w:line="256" w:lineRule="auto"/>
              <w:ind w:leftChars="0"/>
              <w:jc w:val="both"/>
            </w:pPr>
            <w:r>
              <w:t>For UE-to-UE COT sharing, continue considering the following alternatives:</w:t>
            </w:r>
          </w:p>
          <w:p w14:paraId="706A6B04" w14:textId="77777777" w:rsidR="006B6365" w:rsidRDefault="006B6365" w:rsidP="006B6365">
            <w:pPr>
              <w:pStyle w:val="aff3"/>
              <w:numPr>
                <w:ilvl w:val="1"/>
                <w:numId w:val="62"/>
              </w:numPr>
              <w:autoSpaceDE w:val="0"/>
              <w:autoSpaceDN w:val="0"/>
              <w:spacing w:after="0" w:line="256" w:lineRule="auto"/>
              <w:ind w:leftChars="0"/>
              <w:jc w:val="both"/>
            </w:pPr>
            <w:r>
              <w:t xml:space="preserve">Alt. 1: A responding SL UE can utilize a COT shared by a COT initiating UE when the responding SL UE is a target receiver of the </w:t>
            </w:r>
            <w:r w:rsidRPr="00295967">
              <w:rPr>
                <w:color w:val="FF0000"/>
              </w:rPr>
              <w:t>at least</w:t>
            </w:r>
            <w:r>
              <w:t xml:space="preserve"> COT initiating UE’s </w:t>
            </w:r>
            <w:r w:rsidRPr="00295967">
              <w:rPr>
                <w:color w:val="FF0000"/>
              </w:rPr>
              <w:t>PSSCH data</w:t>
            </w:r>
            <w:r>
              <w:t xml:space="preserve"> transmission in the COT.</w:t>
            </w:r>
          </w:p>
          <w:p w14:paraId="3D987463" w14:textId="77777777" w:rsidR="006B6365" w:rsidRDefault="006B6365" w:rsidP="006B6365">
            <w:pPr>
              <w:pStyle w:val="aff3"/>
              <w:numPr>
                <w:ilvl w:val="2"/>
                <w:numId w:val="62"/>
              </w:numPr>
              <w:autoSpaceDE w:val="0"/>
              <w:autoSpaceDN w:val="0"/>
              <w:spacing w:after="0" w:line="256" w:lineRule="auto"/>
              <w:ind w:leftChars="0"/>
              <w:jc w:val="both"/>
            </w:pPr>
            <w:r>
              <w:t>When the responding UE uses the shared COT for its transmission has an equal or smaller CAPC value than the CAPC value indicated in a shared COT information</w:t>
            </w:r>
          </w:p>
          <w:p w14:paraId="1CB5BE3A" w14:textId="77777777" w:rsidR="006B6365" w:rsidRDefault="006B6365" w:rsidP="006B6365">
            <w:pPr>
              <w:pStyle w:val="aff3"/>
              <w:numPr>
                <w:ilvl w:val="2"/>
                <w:numId w:val="62"/>
              </w:numPr>
              <w:autoSpaceDE w:val="0"/>
              <w:autoSpaceDN w:val="0"/>
              <w:spacing w:after="0" w:line="256" w:lineRule="auto"/>
              <w:ind w:leftChars="0"/>
              <w:jc w:val="both"/>
            </w:pPr>
            <w:r>
              <w:t>FFS any additional conditions</w:t>
            </w:r>
          </w:p>
          <w:p w14:paraId="034F7CC2" w14:textId="77777777" w:rsidR="006B6365" w:rsidRDefault="006B6365" w:rsidP="006B6365">
            <w:pPr>
              <w:pStyle w:val="aff3"/>
              <w:numPr>
                <w:ilvl w:val="1"/>
                <w:numId w:val="62"/>
              </w:numPr>
              <w:autoSpaceDE w:val="0"/>
              <w:autoSpaceDN w:val="0"/>
              <w:spacing w:after="0" w:line="256" w:lineRule="auto"/>
              <w:ind w:leftChars="0"/>
              <w:jc w:val="both"/>
            </w:pPr>
            <w:r>
              <w:t>Alt. 2: A responding SL UE can utilize a COT shared by a COT initiating UE when the responding SL UE is a target receiver of the COT initiating UE’s transmission in the COT.</w:t>
            </w:r>
          </w:p>
          <w:p w14:paraId="1B71CF1C" w14:textId="77777777" w:rsidR="006B6365" w:rsidRDefault="006B6365" w:rsidP="006B6365">
            <w:pPr>
              <w:pStyle w:val="aff3"/>
              <w:numPr>
                <w:ilvl w:val="2"/>
                <w:numId w:val="62"/>
              </w:numPr>
              <w:autoSpaceDE w:val="0"/>
              <w:autoSpaceDN w:val="0"/>
              <w:spacing w:after="0" w:line="256" w:lineRule="auto"/>
              <w:ind w:leftChars="0"/>
              <w:jc w:val="both"/>
            </w:pPr>
            <w:r>
              <w:t>When the responding UE uses the shared COT for its transmission has an equal or smaller CAPC value than the CAPC value indicated in a shared COT information</w:t>
            </w:r>
          </w:p>
          <w:p w14:paraId="358F97A1" w14:textId="77777777" w:rsidR="000700EC" w:rsidRDefault="006B6365" w:rsidP="006B6365">
            <w:pPr>
              <w:pStyle w:val="aff3"/>
              <w:numPr>
                <w:ilvl w:val="2"/>
                <w:numId w:val="62"/>
              </w:numPr>
              <w:autoSpaceDE w:val="0"/>
              <w:autoSpaceDN w:val="0"/>
              <w:spacing w:after="0" w:line="256" w:lineRule="auto"/>
              <w:ind w:leftChars="0"/>
              <w:jc w:val="both"/>
            </w:pPr>
            <w:r>
              <w:t>FFS how to determine a SL UE is a target receiver</w:t>
            </w:r>
          </w:p>
          <w:p w14:paraId="7823143A" w14:textId="13A17EF1" w:rsidR="006B6365" w:rsidRDefault="006B6365" w:rsidP="006B6365">
            <w:pPr>
              <w:pStyle w:val="aff3"/>
              <w:numPr>
                <w:ilvl w:val="2"/>
                <w:numId w:val="62"/>
              </w:numPr>
              <w:autoSpaceDE w:val="0"/>
              <w:autoSpaceDN w:val="0"/>
              <w:spacing w:after="0" w:line="256" w:lineRule="auto"/>
              <w:ind w:leftChars="0"/>
              <w:jc w:val="both"/>
            </w:pPr>
            <w:r>
              <w:t>FFS: details of the channel type of the COT initiating UE’s transmission</w:t>
            </w:r>
          </w:p>
          <w:p w14:paraId="74CBE89B" w14:textId="77777777" w:rsidR="006B6365" w:rsidRDefault="006B6365" w:rsidP="006B6365">
            <w:pPr>
              <w:pStyle w:val="aff3"/>
              <w:numPr>
                <w:ilvl w:val="2"/>
                <w:numId w:val="62"/>
              </w:numPr>
              <w:autoSpaceDE w:val="0"/>
              <w:autoSpaceDN w:val="0"/>
              <w:spacing w:after="0" w:line="256" w:lineRule="auto"/>
              <w:ind w:leftChars="0"/>
              <w:jc w:val="both"/>
            </w:pPr>
            <w:r>
              <w:t>FFS any additional conditions</w:t>
            </w:r>
          </w:p>
          <w:p w14:paraId="4DA7861B" w14:textId="77777777" w:rsidR="006B6365" w:rsidRDefault="006B6365" w:rsidP="006B6365">
            <w:pPr>
              <w:pStyle w:val="aff3"/>
              <w:numPr>
                <w:ilvl w:val="1"/>
                <w:numId w:val="62"/>
              </w:numPr>
              <w:autoSpaceDE w:val="0"/>
              <w:autoSpaceDN w:val="0"/>
              <w:spacing w:after="0" w:line="256" w:lineRule="auto"/>
              <w:ind w:leftChars="0"/>
              <w:jc w:val="both"/>
            </w:pPr>
            <w:r>
              <w:t xml:space="preserve">For Alt1 and Alt2: When a responding UE uses a shared COT for its transmission(s), the COT initiating UE is </w:t>
            </w:r>
            <w:bookmarkStart w:id="1" w:name="_Hlk115259922"/>
            <w:r>
              <w:t>a target receiver of the responding UE’s transmission(s)</w:t>
            </w:r>
            <w:bookmarkEnd w:id="1"/>
            <w:r>
              <w:t>.</w:t>
            </w:r>
          </w:p>
          <w:p w14:paraId="2ED0A721" w14:textId="77777777" w:rsidR="006B6365" w:rsidRDefault="006B6365" w:rsidP="006B6365">
            <w:pPr>
              <w:pStyle w:val="aff3"/>
              <w:numPr>
                <w:ilvl w:val="2"/>
                <w:numId w:val="62"/>
              </w:numPr>
              <w:autoSpaceDE w:val="0"/>
              <w:autoSpaceDN w:val="0"/>
              <w:spacing w:after="0" w:line="256" w:lineRule="auto"/>
              <w:ind w:leftChars="0"/>
              <w:jc w:val="both"/>
            </w:pPr>
            <w:r>
              <w:t>FFS: details of the channel type of the responding UE’s transmission(s)</w:t>
            </w:r>
          </w:p>
          <w:p w14:paraId="15A8775B" w14:textId="77777777" w:rsidR="006B6365" w:rsidRDefault="006B6365" w:rsidP="006B6365">
            <w:pPr>
              <w:pStyle w:val="aff3"/>
              <w:numPr>
                <w:ilvl w:val="0"/>
                <w:numId w:val="62"/>
              </w:numPr>
              <w:autoSpaceDE w:val="0"/>
              <w:autoSpaceDN w:val="0"/>
              <w:spacing w:after="0" w:line="256" w:lineRule="auto"/>
              <w:ind w:leftChars="0"/>
              <w:jc w:val="both"/>
            </w:pPr>
            <w:proofErr w:type="spellStart"/>
            <w:r>
              <w:t>gNB</w:t>
            </w:r>
            <w:proofErr w:type="spellEnd"/>
            <w:r>
              <w:t xml:space="preserve"> relaying/forwarding a UE initiated COT to another UE is not supported in Rel-18</w:t>
            </w:r>
          </w:p>
          <w:p w14:paraId="7AF793C7" w14:textId="77777777" w:rsidR="006B6365" w:rsidRDefault="006B6365" w:rsidP="006B6365">
            <w:pPr>
              <w:pStyle w:val="aff3"/>
              <w:numPr>
                <w:ilvl w:val="0"/>
                <w:numId w:val="62"/>
              </w:numPr>
              <w:autoSpaceDE w:val="0"/>
              <w:autoSpaceDN w:val="0"/>
              <w:spacing w:after="0" w:line="256" w:lineRule="auto"/>
              <w:ind w:leftChars="0"/>
              <w:jc w:val="both"/>
            </w:pPr>
            <w:r>
              <w:t xml:space="preserve">FFS whether a Mode 1 UE can report a COT or related information to </w:t>
            </w:r>
            <w:proofErr w:type="spellStart"/>
            <w:r>
              <w:t>gNB</w:t>
            </w:r>
            <w:proofErr w:type="spellEnd"/>
            <w:r>
              <w:t xml:space="preserve"> for aiding Mode 1 RA</w:t>
            </w:r>
          </w:p>
          <w:p w14:paraId="48D5D0A9" w14:textId="06ED4291" w:rsidR="004C5569" w:rsidRPr="004C5569" w:rsidRDefault="004C5569" w:rsidP="00146D00">
            <w:pPr>
              <w:pStyle w:val="aff3"/>
              <w:numPr>
                <w:ilvl w:val="2"/>
                <w:numId w:val="57"/>
              </w:numPr>
              <w:spacing w:after="0"/>
              <w:ind w:leftChars="0"/>
            </w:pPr>
          </w:p>
        </w:tc>
      </w:tr>
    </w:tbl>
    <w:p w14:paraId="18EF344B" w14:textId="34E5BA52" w:rsidR="001C4924" w:rsidRDefault="007E3742" w:rsidP="002A286E">
      <w:r>
        <w:rPr>
          <w:rFonts w:hint="eastAsia"/>
          <w:lang w:eastAsia="ja-JP"/>
        </w:rPr>
        <w:t>T</w:t>
      </w:r>
      <w:r>
        <w:rPr>
          <w:lang w:eastAsia="ja-JP"/>
        </w:rPr>
        <w:t xml:space="preserve">he difference between </w:t>
      </w:r>
      <w:r w:rsidR="004369AB">
        <w:rPr>
          <w:lang w:eastAsia="ja-JP"/>
        </w:rPr>
        <w:t>a</w:t>
      </w:r>
      <w:r>
        <w:rPr>
          <w:lang w:eastAsia="ja-JP"/>
        </w:rPr>
        <w:t xml:space="preserve">lt 1 and </w:t>
      </w:r>
      <w:r w:rsidR="004369AB">
        <w:rPr>
          <w:lang w:eastAsia="ja-JP"/>
        </w:rPr>
        <w:t>a</w:t>
      </w:r>
      <w:r>
        <w:rPr>
          <w:lang w:eastAsia="ja-JP"/>
        </w:rPr>
        <w:t xml:space="preserve">lt 2 </w:t>
      </w:r>
      <w:r w:rsidR="007C75D5">
        <w:rPr>
          <w:lang w:eastAsia="ja-JP"/>
        </w:rPr>
        <w:t xml:space="preserve">is </w:t>
      </w:r>
      <w:proofErr w:type="spellStart"/>
      <w:r w:rsidR="00585D34">
        <w:rPr>
          <w:lang w:eastAsia="ja-JP"/>
        </w:rPr>
        <w:t>color</w:t>
      </w:r>
      <w:r w:rsidR="00CE755A">
        <w:rPr>
          <w:lang w:eastAsia="ja-JP"/>
        </w:rPr>
        <w:t>e</w:t>
      </w:r>
      <w:r w:rsidR="00585D34">
        <w:rPr>
          <w:lang w:eastAsia="ja-JP"/>
        </w:rPr>
        <w:t>d</w:t>
      </w:r>
      <w:proofErr w:type="spellEnd"/>
      <w:r w:rsidR="00B368B6">
        <w:rPr>
          <w:lang w:eastAsia="ja-JP"/>
        </w:rPr>
        <w:t xml:space="preserve"> </w:t>
      </w:r>
      <w:r w:rsidR="00D61E58">
        <w:rPr>
          <w:lang w:eastAsia="ja-JP"/>
        </w:rPr>
        <w:t>red above</w:t>
      </w:r>
      <w:r w:rsidR="00B368B6">
        <w:rPr>
          <w:lang w:eastAsia="ja-JP"/>
        </w:rPr>
        <w:t xml:space="preserve">. </w:t>
      </w:r>
      <w:r w:rsidR="00BB32B5">
        <w:rPr>
          <w:lang w:eastAsia="ja-JP"/>
        </w:rPr>
        <w:t xml:space="preserve">In alt1, </w:t>
      </w:r>
      <w:r w:rsidR="00BB32B5">
        <w:t xml:space="preserve">the responding SL UE </w:t>
      </w:r>
      <w:r w:rsidR="00C837E8">
        <w:t xml:space="preserve">is </w:t>
      </w:r>
      <w:r w:rsidR="005B303A">
        <w:t xml:space="preserve">a </w:t>
      </w:r>
      <w:r w:rsidR="00C837E8">
        <w:t xml:space="preserve">target </w:t>
      </w:r>
      <w:r w:rsidR="00BB32B5">
        <w:t>recei</w:t>
      </w:r>
      <w:r w:rsidR="00C837E8">
        <w:t>ver of</w:t>
      </w:r>
      <w:r w:rsidR="00BB32B5">
        <w:t xml:space="preserve"> the PSSCH data fr</w:t>
      </w:r>
      <w:r w:rsidR="00F22947">
        <w:t>o</w:t>
      </w:r>
      <w:r w:rsidR="00BB32B5">
        <w:t xml:space="preserve">m the COT </w:t>
      </w:r>
      <w:r w:rsidR="004369AB">
        <w:t>initiating UE. In alt 2</w:t>
      </w:r>
      <w:r w:rsidR="001E0912">
        <w:t>,</w:t>
      </w:r>
      <w:r w:rsidR="001E0912" w:rsidRPr="001E0912">
        <w:t xml:space="preserve"> </w:t>
      </w:r>
      <w:r w:rsidR="001E0912">
        <w:t>the responding SL UE is</w:t>
      </w:r>
      <w:r w:rsidR="00643699">
        <w:t xml:space="preserve"> a</w:t>
      </w:r>
      <w:r w:rsidR="001E0912">
        <w:t xml:space="preserve"> target </w:t>
      </w:r>
      <w:r w:rsidR="00AA20BE">
        <w:t xml:space="preserve">receiver, </w:t>
      </w:r>
      <w:r w:rsidR="001E0912">
        <w:t xml:space="preserve">but </w:t>
      </w:r>
      <w:r w:rsidR="00AE6F1C">
        <w:t xml:space="preserve">the receiving channel is not </w:t>
      </w:r>
      <w:r w:rsidR="001E0912">
        <w:t>restricted</w:t>
      </w:r>
      <w:r w:rsidR="00AE6F1C">
        <w:t xml:space="preserve"> to PSSCH.</w:t>
      </w:r>
      <w:r w:rsidR="00AA20BE">
        <w:t xml:space="preserve"> The </w:t>
      </w:r>
      <w:r w:rsidR="008D5592">
        <w:t xml:space="preserve">candidates of </w:t>
      </w:r>
      <w:r w:rsidR="00AA20BE">
        <w:t>re</w:t>
      </w:r>
      <w:r w:rsidR="008D5592">
        <w:t>ceiving channel might be PSSCH/PSCCH/PSFCH/</w:t>
      </w:r>
      <w:r w:rsidR="00BD0751">
        <w:t>S-SSB</w:t>
      </w:r>
      <w:r w:rsidR="008D5592">
        <w:t>.</w:t>
      </w:r>
      <w:r w:rsidR="002E74F1">
        <w:t xml:space="preserve"> Alt 2 can include more UEs in </w:t>
      </w:r>
      <w:r w:rsidR="00B20EC3">
        <w:t xml:space="preserve">a </w:t>
      </w:r>
      <w:r w:rsidR="0075391A">
        <w:t>COT sharing.</w:t>
      </w:r>
    </w:p>
    <w:p w14:paraId="591F4B27" w14:textId="77777777" w:rsidR="001C4924" w:rsidRDefault="001C4924" w:rsidP="001C4924">
      <w:pPr>
        <w:rPr>
          <w:lang w:eastAsia="ja-JP"/>
        </w:rPr>
      </w:pPr>
      <w:r>
        <w:rPr>
          <w:rFonts w:hint="eastAsia"/>
          <w:lang w:eastAsia="ja-JP"/>
        </w:rPr>
        <w:t>F</w:t>
      </w:r>
      <w:r>
        <w:rPr>
          <w:lang w:eastAsia="ja-JP"/>
        </w:rPr>
        <w:t>ollowing was discussed in RAN1#110bis-e.</w:t>
      </w:r>
    </w:p>
    <w:tbl>
      <w:tblPr>
        <w:tblStyle w:val="afb"/>
        <w:tblW w:w="0" w:type="auto"/>
        <w:tblLook w:val="04A0" w:firstRow="1" w:lastRow="0" w:firstColumn="1" w:lastColumn="0" w:noHBand="0" w:noVBand="1"/>
      </w:tblPr>
      <w:tblGrid>
        <w:gridCol w:w="9630"/>
      </w:tblGrid>
      <w:tr w:rsidR="001C4924" w14:paraId="0D536295" w14:textId="77777777" w:rsidTr="00AC4693">
        <w:tc>
          <w:tcPr>
            <w:tcW w:w="9630" w:type="dxa"/>
          </w:tcPr>
          <w:p w14:paraId="2092F295" w14:textId="77777777" w:rsidR="001C4924" w:rsidRPr="00AC4693" w:rsidRDefault="001C4924" w:rsidP="00AC4693">
            <w:pPr>
              <w:autoSpaceDE w:val="0"/>
              <w:autoSpaceDN w:val="0"/>
              <w:spacing w:before="120"/>
              <w:jc w:val="both"/>
              <w:rPr>
                <w:szCs w:val="22"/>
                <w:lang w:val="en-US"/>
              </w:rPr>
            </w:pPr>
            <w:r w:rsidRPr="007E1991">
              <w:rPr>
                <w:b/>
                <w:bCs/>
                <w:color w:val="000000"/>
                <w:highlight w:val="yellow"/>
              </w:rPr>
              <w:t>Proposal 5 (VI):</w:t>
            </w:r>
          </w:p>
          <w:p w14:paraId="407108AF" w14:textId="77777777" w:rsidR="001C4924" w:rsidRPr="007E1991" w:rsidRDefault="001C4924" w:rsidP="00AC4693">
            <w:pPr>
              <w:pStyle w:val="0Maintext"/>
              <w:numPr>
                <w:ilvl w:val="0"/>
                <w:numId w:val="67"/>
              </w:numPr>
              <w:spacing w:after="120" w:afterAutospacing="0" w:line="240" w:lineRule="auto"/>
              <w:ind w:hanging="357"/>
              <w:rPr>
                <w:rFonts w:cs="Times New Roman"/>
              </w:rPr>
            </w:pPr>
            <w:r w:rsidRPr="00AC4693">
              <w:rPr>
                <w:rFonts w:cs="Times New Roman"/>
                <w:color w:val="000000"/>
                <w:lang w:val="en-AU" w:eastAsia="x-none"/>
              </w:rPr>
              <w:t xml:space="preserve">For UE-to-UE COT sharing (at least for </w:t>
            </w:r>
            <w:r w:rsidRPr="00447D2A">
              <w:rPr>
                <w:rFonts w:cs="Times New Roman"/>
                <w:lang w:val="en-AU" w:eastAsia="x-none"/>
              </w:rPr>
              <w:t>COT initiated for PSCCH/PSSCH transmission fro</w:t>
            </w:r>
            <w:r w:rsidRPr="00AC4693">
              <w:rPr>
                <w:rFonts w:cs="Times New Roman"/>
                <w:color w:val="000000"/>
                <w:lang w:val="en-AU" w:eastAsia="x-none"/>
              </w:rPr>
              <w:t>m the initiator),</w:t>
            </w:r>
          </w:p>
          <w:p w14:paraId="4B66F126" w14:textId="77777777" w:rsidR="001C4924" w:rsidRPr="007E1991" w:rsidRDefault="001C4924" w:rsidP="00AC4693">
            <w:pPr>
              <w:pStyle w:val="0Maintext"/>
              <w:numPr>
                <w:ilvl w:val="1"/>
                <w:numId w:val="67"/>
              </w:numPr>
              <w:spacing w:after="120" w:afterAutospacing="0" w:line="240" w:lineRule="auto"/>
              <w:ind w:hanging="357"/>
              <w:rPr>
                <w:rFonts w:cs="Times New Roman"/>
              </w:rPr>
            </w:pPr>
            <w:r w:rsidRPr="00AC4693">
              <w:rPr>
                <w:rFonts w:cs="Times New Roman"/>
                <w:color w:val="000000"/>
                <w:lang w:eastAsia="x-none"/>
              </w:rPr>
              <w:t>Alt. 2 from RAN1#110 meeting with updates is taken as the baseline to work on the remaining details.</w:t>
            </w:r>
          </w:p>
          <w:p w14:paraId="473E14E6" w14:textId="77777777" w:rsidR="001C4924" w:rsidRPr="007E1991" w:rsidRDefault="001C4924" w:rsidP="00AC4693">
            <w:pPr>
              <w:pStyle w:val="0Maintext"/>
              <w:numPr>
                <w:ilvl w:val="2"/>
                <w:numId w:val="67"/>
              </w:numPr>
              <w:spacing w:after="120" w:afterAutospacing="0" w:line="240" w:lineRule="auto"/>
              <w:ind w:hanging="357"/>
              <w:rPr>
                <w:rFonts w:cs="Times New Roman"/>
              </w:rPr>
            </w:pPr>
            <w:r w:rsidRPr="00AC4693">
              <w:rPr>
                <w:rFonts w:cs="Times New Roman"/>
                <w:color w:val="000000"/>
                <w:lang w:eastAsia="x-none"/>
              </w:rPr>
              <w:lastRenderedPageBreak/>
              <w:t>Alt. 2: A responding SL UE can utilize a COT shared by a COT initiating UE when the responding SL UE is a target receiver of the COT initiating UE</w:t>
            </w:r>
            <w:r w:rsidRPr="00AC4693">
              <w:rPr>
                <w:rFonts w:cs="Times New Roman"/>
                <w:color w:val="000000"/>
                <w:lang w:val="x-none" w:eastAsia="x-none"/>
              </w:rPr>
              <w:t>’</w:t>
            </w:r>
            <w:r w:rsidRPr="00AC4693">
              <w:rPr>
                <w:rFonts w:cs="Times New Roman"/>
                <w:color w:val="000000"/>
                <w:lang w:eastAsia="x-none"/>
              </w:rPr>
              <w:t>s transmission in the COT.</w:t>
            </w:r>
          </w:p>
          <w:p w14:paraId="33B48A15" w14:textId="77777777" w:rsidR="001C4924" w:rsidRPr="007E1991" w:rsidRDefault="001C4924" w:rsidP="00AC4693">
            <w:pPr>
              <w:pStyle w:val="0Maintext"/>
              <w:numPr>
                <w:ilvl w:val="3"/>
                <w:numId w:val="67"/>
              </w:numPr>
              <w:spacing w:after="120" w:afterAutospacing="0" w:line="240" w:lineRule="auto"/>
              <w:rPr>
                <w:rFonts w:cs="Times New Roman"/>
              </w:rPr>
            </w:pPr>
            <w:r w:rsidRPr="00AC4693">
              <w:rPr>
                <w:rFonts w:cs="Times New Roman"/>
                <w:color w:val="000000"/>
              </w:rPr>
              <w:t>The responding UE uses the shared COT for its transmission when the transmission has an equal or smaller CAPC value than the CAPC value indicated in a shared COT information</w:t>
            </w:r>
          </w:p>
          <w:p w14:paraId="302208E5" w14:textId="77777777" w:rsidR="001C4924" w:rsidRPr="00447D2A" w:rsidRDefault="001C4924" w:rsidP="00AC4693">
            <w:pPr>
              <w:pStyle w:val="aff3"/>
              <w:numPr>
                <w:ilvl w:val="3"/>
                <w:numId w:val="67"/>
              </w:numPr>
              <w:autoSpaceDE w:val="0"/>
              <w:autoSpaceDN w:val="0"/>
              <w:spacing w:after="0"/>
              <w:ind w:leftChars="0"/>
              <w:jc w:val="both"/>
            </w:pPr>
            <w:r w:rsidRPr="00447D2A">
              <w:t>The destination UE of the COT initiating UE’s PSSCH data transmission is a target receiver</w:t>
            </w:r>
          </w:p>
          <w:p w14:paraId="24BBF4B0" w14:textId="77777777" w:rsidR="001C4924" w:rsidRPr="00447D2A" w:rsidRDefault="001C4924" w:rsidP="00AC4693">
            <w:pPr>
              <w:pStyle w:val="aff3"/>
              <w:numPr>
                <w:ilvl w:val="3"/>
                <w:numId w:val="67"/>
              </w:numPr>
              <w:autoSpaceDE w:val="0"/>
              <w:autoSpaceDN w:val="0"/>
              <w:spacing w:after="0"/>
              <w:ind w:leftChars="0"/>
              <w:jc w:val="both"/>
            </w:pPr>
            <w:r w:rsidRPr="00447D2A">
              <w:t xml:space="preserve">UE(s) indicated by the additional ID(s) (other than the destination ID in SCI intended for PSSCH data reception) </w:t>
            </w:r>
          </w:p>
          <w:p w14:paraId="59A6BFF4" w14:textId="77777777" w:rsidR="001C4924" w:rsidRPr="00447D2A" w:rsidRDefault="001C4924" w:rsidP="00AC4693">
            <w:pPr>
              <w:pStyle w:val="aff3"/>
              <w:numPr>
                <w:ilvl w:val="4"/>
                <w:numId w:val="67"/>
              </w:numPr>
              <w:autoSpaceDE w:val="0"/>
              <w:autoSpaceDN w:val="0"/>
              <w:spacing w:after="0"/>
              <w:ind w:leftChars="0"/>
              <w:jc w:val="both"/>
            </w:pPr>
            <w:r w:rsidRPr="00447D2A">
              <w:t>FFS other cases</w:t>
            </w:r>
          </w:p>
          <w:p w14:paraId="6D1EE06F" w14:textId="77777777" w:rsidR="001C4924" w:rsidRPr="00447D2A" w:rsidRDefault="001C4924" w:rsidP="00AC4693">
            <w:pPr>
              <w:pStyle w:val="aff3"/>
              <w:numPr>
                <w:ilvl w:val="3"/>
                <w:numId w:val="67"/>
              </w:numPr>
              <w:autoSpaceDE w:val="0"/>
              <w:autoSpaceDN w:val="0"/>
              <w:spacing w:after="0"/>
              <w:ind w:leftChars="0"/>
              <w:jc w:val="both"/>
            </w:pPr>
            <w:r w:rsidRPr="00447D2A">
              <w:t>FFS: details of the channel type of the COT initiating UE’s transmission in other cases</w:t>
            </w:r>
          </w:p>
          <w:p w14:paraId="5494F8A3" w14:textId="77777777" w:rsidR="001C4924" w:rsidRPr="00447D2A" w:rsidRDefault="001C4924" w:rsidP="00AC4693">
            <w:pPr>
              <w:pStyle w:val="aff3"/>
              <w:numPr>
                <w:ilvl w:val="3"/>
                <w:numId w:val="67"/>
              </w:numPr>
              <w:autoSpaceDE w:val="0"/>
              <w:autoSpaceDN w:val="0"/>
              <w:spacing w:after="0"/>
              <w:ind w:leftChars="0"/>
              <w:jc w:val="both"/>
            </w:pPr>
            <w:r w:rsidRPr="00447D2A">
              <w:t>FFS any additional conditions</w:t>
            </w:r>
          </w:p>
          <w:p w14:paraId="721357DC" w14:textId="77777777" w:rsidR="001C4924" w:rsidRPr="00B3332C" w:rsidRDefault="001C4924" w:rsidP="00AC4693">
            <w:pPr>
              <w:pStyle w:val="0Maintext"/>
              <w:numPr>
                <w:ilvl w:val="1"/>
                <w:numId w:val="67"/>
              </w:numPr>
              <w:spacing w:after="120" w:afterAutospacing="0" w:line="240" w:lineRule="auto"/>
              <w:ind w:hanging="357"/>
              <w:rPr>
                <w:rFonts w:cs="Times New Roman"/>
              </w:rPr>
            </w:pPr>
            <w:r w:rsidRPr="00447D2A">
              <w:rPr>
                <w:rFonts w:cs="Times New Roman"/>
                <w:lang w:eastAsia="x-none"/>
              </w:rPr>
              <w:t>Contents of COT sharing information includes the followings:</w:t>
            </w:r>
          </w:p>
          <w:p w14:paraId="6B1E7A2C" w14:textId="77777777" w:rsidR="001C4924" w:rsidRPr="00B3332C" w:rsidRDefault="001C4924" w:rsidP="00AC4693">
            <w:pPr>
              <w:pStyle w:val="0Maintext"/>
              <w:numPr>
                <w:ilvl w:val="2"/>
                <w:numId w:val="67"/>
              </w:numPr>
              <w:spacing w:after="120" w:afterAutospacing="0" w:line="240" w:lineRule="auto"/>
              <w:ind w:hanging="357"/>
              <w:rPr>
                <w:rFonts w:cs="Times New Roman"/>
              </w:rPr>
            </w:pPr>
            <w:r w:rsidRPr="00447D2A">
              <w:rPr>
                <w:rFonts w:cs="Times New Roman"/>
                <w:lang w:eastAsia="x-none"/>
              </w:rPr>
              <w:t>CAPC level</w:t>
            </w:r>
          </w:p>
          <w:p w14:paraId="0B41CF84" w14:textId="77777777" w:rsidR="001C4924" w:rsidRPr="00B3332C" w:rsidRDefault="001C4924" w:rsidP="00AC4693">
            <w:pPr>
              <w:pStyle w:val="0Maintext"/>
              <w:numPr>
                <w:ilvl w:val="3"/>
                <w:numId w:val="67"/>
              </w:numPr>
              <w:spacing w:after="120" w:afterAutospacing="0" w:line="240" w:lineRule="auto"/>
              <w:rPr>
                <w:rFonts w:cs="Times New Roman"/>
              </w:rPr>
            </w:pPr>
            <w:r w:rsidRPr="00447D2A">
              <w:rPr>
                <w:rFonts w:cs="Times New Roman"/>
                <w:lang w:eastAsia="x-none"/>
              </w:rPr>
              <w:t>FFS where this is also indicated when a COT is not shared</w:t>
            </w:r>
          </w:p>
          <w:p w14:paraId="76C2B339" w14:textId="77777777" w:rsidR="001C4924" w:rsidRPr="00B3332C" w:rsidRDefault="001C4924" w:rsidP="00AC4693">
            <w:pPr>
              <w:pStyle w:val="0Maintext"/>
              <w:numPr>
                <w:ilvl w:val="2"/>
                <w:numId w:val="67"/>
              </w:numPr>
              <w:spacing w:after="120" w:afterAutospacing="0" w:line="240" w:lineRule="auto"/>
              <w:ind w:hanging="357"/>
              <w:rPr>
                <w:rFonts w:cs="Times New Roman"/>
              </w:rPr>
            </w:pPr>
            <w:r w:rsidRPr="00447D2A">
              <w:rPr>
                <w:rFonts w:cs="Times New Roman"/>
                <w:lang w:eastAsia="x-none"/>
              </w:rPr>
              <w:t xml:space="preserve">Remaining COT duration (e.g., number of SL slots or </w:t>
            </w:r>
            <w:proofErr w:type="spellStart"/>
            <w:r w:rsidRPr="00447D2A">
              <w:rPr>
                <w:rFonts w:cs="Times New Roman"/>
                <w:lang w:eastAsia="x-none"/>
              </w:rPr>
              <w:t>ms</w:t>
            </w:r>
            <w:proofErr w:type="spellEnd"/>
            <w:r w:rsidRPr="00447D2A">
              <w:rPr>
                <w:rFonts w:cs="Times New Roman"/>
                <w:lang w:eastAsia="x-none"/>
              </w:rPr>
              <w:t>)</w:t>
            </w:r>
          </w:p>
          <w:p w14:paraId="26627B5C" w14:textId="77777777" w:rsidR="001C4924" w:rsidRPr="00B3332C" w:rsidRDefault="001C4924" w:rsidP="00AC4693">
            <w:pPr>
              <w:pStyle w:val="0Maintext"/>
              <w:numPr>
                <w:ilvl w:val="2"/>
                <w:numId w:val="67"/>
              </w:numPr>
              <w:spacing w:after="120" w:afterAutospacing="0" w:line="240" w:lineRule="auto"/>
              <w:ind w:hanging="357"/>
              <w:rPr>
                <w:rFonts w:cs="Times New Roman"/>
              </w:rPr>
            </w:pPr>
            <w:r w:rsidRPr="00447D2A">
              <w:rPr>
                <w:rFonts w:cs="Times New Roman"/>
                <w:lang w:eastAsia="x-none"/>
              </w:rPr>
              <w:t>L1 ID (e.g., legacy destination ID and/or source ID)</w:t>
            </w:r>
          </w:p>
          <w:p w14:paraId="2B233065" w14:textId="77777777" w:rsidR="001C4924" w:rsidRPr="00B3332C" w:rsidRDefault="001C4924" w:rsidP="00AC4693">
            <w:pPr>
              <w:pStyle w:val="0Maintext"/>
              <w:numPr>
                <w:ilvl w:val="2"/>
                <w:numId w:val="67"/>
              </w:numPr>
              <w:spacing w:after="120" w:afterAutospacing="0" w:line="240" w:lineRule="auto"/>
              <w:ind w:hanging="357"/>
              <w:rPr>
                <w:rFonts w:cs="Times New Roman"/>
              </w:rPr>
            </w:pPr>
            <w:r w:rsidRPr="00447D2A">
              <w:rPr>
                <w:rFonts w:cs="Times New Roman"/>
                <w:lang w:eastAsia="x-none"/>
              </w:rPr>
              <w:t>RB set(s) in the COT</w:t>
            </w:r>
          </w:p>
          <w:p w14:paraId="00046079" w14:textId="77777777" w:rsidR="001C4924" w:rsidRPr="00B3332C" w:rsidRDefault="001C4924" w:rsidP="00AC4693">
            <w:pPr>
              <w:pStyle w:val="0Maintext"/>
              <w:numPr>
                <w:ilvl w:val="2"/>
                <w:numId w:val="67"/>
              </w:numPr>
              <w:spacing w:after="120" w:afterAutospacing="0" w:line="240" w:lineRule="auto"/>
              <w:ind w:hanging="357"/>
              <w:rPr>
                <w:rFonts w:cs="Times New Roman"/>
              </w:rPr>
            </w:pPr>
            <w:r w:rsidRPr="00447D2A">
              <w:rPr>
                <w:rFonts w:cs="Times New Roman"/>
                <w:lang w:eastAsia="x-none"/>
              </w:rPr>
              <w:t>Additional ID(s)</w:t>
            </w:r>
          </w:p>
          <w:p w14:paraId="42F5A3E6" w14:textId="77777777" w:rsidR="001C4924" w:rsidRPr="007E1991" w:rsidRDefault="001C4924" w:rsidP="00AC4693">
            <w:pPr>
              <w:pStyle w:val="0Maintext"/>
              <w:numPr>
                <w:ilvl w:val="2"/>
                <w:numId w:val="67"/>
              </w:numPr>
              <w:spacing w:after="120" w:afterAutospacing="0" w:line="240" w:lineRule="auto"/>
              <w:ind w:hanging="357"/>
              <w:rPr>
                <w:rFonts w:cs="Times New Roman"/>
              </w:rPr>
            </w:pPr>
            <w:r w:rsidRPr="00447D2A">
              <w:rPr>
                <w:rFonts w:cs="Times New Roman"/>
                <w:lang w:eastAsia="x-none"/>
              </w:rPr>
              <w:t>FFS any others and details (e.g., communication range, information on time and frequency resources, starting offset of the shared COT and/or responding U</w:t>
            </w:r>
            <w:r w:rsidRPr="00AC4693">
              <w:rPr>
                <w:rFonts w:cs="Times New Roman"/>
                <w:color w:val="000000"/>
                <w:lang w:eastAsia="x-none"/>
              </w:rPr>
              <w:t>E</w:t>
            </w:r>
            <w:r w:rsidRPr="00AC4693">
              <w:rPr>
                <w:rFonts w:cs="Times New Roman"/>
                <w:color w:val="000000"/>
                <w:lang w:val="x-none" w:eastAsia="x-none"/>
              </w:rPr>
              <w:t>’</w:t>
            </w:r>
            <w:r w:rsidRPr="00AC4693">
              <w:rPr>
                <w:rFonts w:cs="Times New Roman"/>
                <w:color w:val="000000"/>
                <w:lang w:eastAsia="x-none"/>
              </w:rPr>
              <w:t>s transmission, channel access type)</w:t>
            </w:r>
          </w:p>
          <w:p w14:paraId="649D9342" w14:textId="77777777" w:rsidR="001C4924" w:rsidRPr="007E1991" w:rsidRDefault="001C4924" w:rsidP="00AC4693">
            <w:pPr>
              <w:pStyle w:val="0Maintext"/>
              <w:numPr>
                <w:ilvl w:val="2"/>
                <w:numId w:val="67"/>
              </w:numPr>
              <w:spacing w:after="120" w:afterAutospacing="0" w:line="240" w:lineRule="auto"/>
              <w:ind w:hanging="357"/>
              <w:rPr>
                <w:rFonts w:cs="Times New Roman"/>
              </w:rPr>
            </w:pPr>
            <w:r w:rsidRPr="00AC4693">
              <w:rPr>
                <w:rFonts w:cs="Times New Roman"/>
                <w:color w:val="000000"/>
                <w:lang w:eastAsia="x-none"/>
              </w:rPr>
              <w:t>FFS whether the COT sharing information is redundantly carried by the responding device</w:t>
            </w:r>
          </w:p>
          <w:p w14:paraId="0C27377A" w14:textId="77777777" w:rsidR="001C4924" w:rsidRPr="007E1991" w:rsidRDefault="001C4924" w:rsidP="00AC4693">
            <w:pPr>
              <w:pStyle w:val="0Maintext"/>
              <w:numPr>
                <w:ilvl w:val="1"/>
                <w:numId w:val="67"/>
              </w:numPr>
              <w:spacing w:after="120" w:afterAutospacing="0" w:line="240" w:lineRule="auto"/>
              <w:ind w:hanging="357"/>
              <w:rPr>
                <w:rFonts w:cs="Times New Roman"/>
              </w:rPr>
            </w:pPr>
            <w:r w:rsidRPr="00AC4693">
              <w:rPr>
                <w:rFonts w:cs="Times New Roman"/>
                <w:color w:val="000000"/>
                <w:lang w:eastAsia="x-none"/>
              </w:rPr>
              <w:t>Container for the COT sharing information is</w:t>
            </w:r>
          </w:p>
          <w:p w14:paraId="5787F765" w14:textId="77777777" w:rsidR="001C4924" w:rsidRPr="007E1991" w:rsidRDefault="001C4924" w:rsidP="00AC4693">
            <w:pPr>
              <w:pStyle w:val="0Maintext"/>
              <w:numPr>
                <w:ilvl w:val="2"/>
                <w:numId w:val="67"/>
              </w:numPr>
              <w:spacing w:after="120" w:afterAutospacing="0" w:line="240" w:lineRule="auto"/>
              <w:ind w:hanging="357"/>
              <w:rPr>
                <w:rFonts w:cs="Times New Roman"/>
              </w:rPr>
            </w:pPr>
            <w:r w:rsidRPr="00AC4693">
              <w:rPr>
                <w:rFonts w:cs="Times New Roman"/>
                <w:color w:val="000000"/>
                <w:lang w:eastAsia="x-none"/>
              </w:rPr>
              <w:t>SCI (e.g., 1</w:t>
            </w:r>
            <w:r w:rsidRPr="00AC4693">
              <w:rPr>
                <w:rFonts w:cs="Times New Roman"/>
                <w:color w:val="000000"/>
                <w:vertAlign w:val="superscript"/>
                <w:lang w:eastAsia="x-none"/>
              </w:rPr>
              <w:t>st</w:t>
            </w:r>
            <w:r w:rsidRPr="00AC4693">
              <w:rPr>
                <w:rFonts w:cs="Times New Roman"/>
                <w:color w:val="000000"/>
                <w:lang w:eastAsia="x-none"/>
              </w:rPr>
              <w:t xml:space="preserve"> and/or 2</w:t>
            </w:r>
            <w:r w:rsidRPr="00AC4693">
              <w:rPr>
                <w:rFonts w:cs="Times New Roman"/>
                <w:color w:val="000000"/>
                <w:vertAlign w:val="superscript"/>
                <w:lang w:eastAsia="x-none"/>
              </w:rPr>
              <w:t>nd</w:t>
            </w:r>
            <w:r w:rsidRPr="00AC4693">
              <w:rPr>
                <w:rFonts w:cs="Times New Roman"/>
                <w:color w:val="000000"/>
                <w:lang w:eastAsia="x-none"/>
              </w:rPr>
              <w:t xml:space="preserve"> stage SCI)</w:t>
            </w:r>
          </w:p>
          <w:p w14:paraId="162AC0C0" w14:textId="77777777" w:rsidR="001C4924" w:rsidRPr="007E1991" w:rsidRDefault="001C4924" w:rsidP="00AC4693">
            <w:pPr>
              <w:pStyle w:val="0Maintext"/>
              <w:numPr>
                <w:ilvl w:val="3"/>
                <w:numId w:val="67"/>
              </w:numPr>
              <w:spacing w:after="120" w:afterAutospacing="0" w:line="240" w:lineRule="auto"/>
              <w:ind w:hanging="357"/>
              <w:rPr>
                <w:rFonts w:cs="Times New Roman"/>
              </w:rPr>
            </w:pPr>
            <w:r w:rsidRPr="00AC4693">
              <w:rPr>
                <w:rFonts w:cs="Times New Roman"/>
                <w:color w:val="000000"/>
                <w:lang w:eastAsia="x-none"/>
              </w:rPr>
              <w:t>FFS whether a new 1</w:t>
            </w:r>
            <w:r w:rsidRPr="00AC4693">
              <w:rPr>
                <w:rFonts w:cs="Times New Roman"/>
                <w:color w:val="000000"/>
                <w:vertAlign w:val="superscript"/>
                <w:lang w:eastAsia="x-none"/>
              </w:rPr>
              <w:t>st</w:t>
            </w:r>
            <w:r w:rsidRPr="00AC4693">
              <w:rPr>
                <w:rFonts w:cs="Times New Roman"/>
                <w:color w:val="000000"/>
                <w:lang w:eastAsia="x-none"/>
              </w:rPr>
              <w:t xml:space="preserve"> and/or 2</w:t>
            </w:r>
            <w:r w:rsidRPr="00AC4693">
              <w:rPr>
                <w:rFonts w:cs="Times New Roman"/>
                <w:color w:val="000000"/>
                <w:vertAlign w:val="superscript"/>
                <w:lang w:eastAsia="x-none"/>
              </w:rPr>
              <w:t>nd</w:t>
            </w:r>
            <w:r w:rsidRPr="00AC4693">
              <w:rPr>
                <w:rFonts w:cs="Times New Roman"/>
                <w:color w:val="000000"/>
                <w:lang w:eastAsia="x-none"/>
              </w:rPr>
              <w:t xml:space="preserve"> stage SCI format is needed (maybe consider together with SCI format(s) for SL-U and </w:t>
            </w:r>
            <w:proofErr w:type="spellStart"/>
            <w:r w:rsidRPr="00AC4693">
              <w:rPr>
                <w:rFonts w:cs="Times New Roman"/>
                <w:color w:val="000000"/>
                <w:lang w:eastAsia="x-none"/>
              </w:rPr>
              <w:t>MCSt</w:t>
            </w:r>
            <w:proofErr w:type="spellEnd"/>
            <w:r w:rsidRPr="00AC4693">
              <w:rPr>
                <w:rFonts w:cs="Times New Roman"/>
                <w:color w:val="000000"/>
                <w:lang w:eastAsia="x-none"/>
              </w:rPr>
              <w:t xml:space="preserve"> operation)</w:t>
            </w:r>
          </w:p>
          <w:p w14:paraId="01313E2D" w14:textId="77777777" w:rsidR="001C4924" w:rsidRPr="007E1991" w:rsidRDefault="001C4924" w:rsidP="00AC4693">
            <w:pPr>
              <w:pStyle w:val="0Maintext"/>
              <w:numPr>
                <w:ilvl w:val="2"/>
                <w:numId w:val="67"/>
              </w:numPr>
              <w:spacing w:after="120" w:afterAutospacing="0" w:line="240" w:lineRule="auto"/>
              <w:rPr>
                <w:rFonts w:cs="Times New Roman"/>
              </w:rPr>
            </w:pPr>
            <w:r w:rsidRPr="00AC4693">
              <w:rPr>
                <w:rFonts w:cs="Times New Roman"/>
                <w:color w:val="000000"/>
                <w:lang w:eastAsia="x-none"/>
              </w:rPr>
              <w:t>FFS: whether the MAC CE is necessary after the contents of COT sharing information are finalized</w:t>
            </w:r>
          </w:p>
          <w:p w14:paraId="592AEF35" w14:textId="77777777" w:rsidR="001C4924" w:rsidRPr="007E1991" w:rsidRDefault="001C4924" w:rsidP="00AC4693">
            <w:pPr>
              <w:pStyle w:val="0Maintext"/>
              <w:numPr>
                <w:ilvl w:val="0"/>
                <w:numId w:val="67"/>
              </w:numPr>
              <w:spacing w:after="120" w:afterAutospacing="0" w:line="240" w:lineRule="auto"/>
              <w:rPr>
                <w:rFonts w:cs="Times New Roman"/>
              </w:rPr>
            </w:pPr>
            <w:r w:rsidRPr="00AC4693">
              <w:rPr>
                <w:rFonts w:cs="Times New Roman"/>
                <w:color w:val="000000"/>
              </w:rPr>
              <w:t>FFS UE-to-UE COT sharing started with S-SSB or PSFCH from the initiator</w:t>
            </w:r>
          </w:p>
          <w:p w14:paraId="5F279A32" w14:textId="77777777" w:rsidR="001C4924" w:rsidRPr="00AC4693" w:rsidRDefault="001C4924" w:rsidP="00AC4693">
            <w:pPr>
              <w:pStyle w:val="0Maintext"/>
              <w:numPr>
                <w:ilvl w:val="0"/>
                <w:numId w:val="67"/>
              </w:numPr>
              <w:spacing w:after="120" w:afterAutospacing="0" w:line="240" w:lineRule="auto"/>
              <w:rPr>
                <w:rFonts w:cs="Times New Roman"/>
              </w:rPr>
            </w:pPr>
            <w:r w:rsidRPr="00AC4693">
              <w:rPr>
                <w:rFonts w:cs="Times New Roman"/>
                <w:color w:val="000000"/>
                <w:lang w:eastAsia="x-none"/>
              </w:rPr>
              <w:t>FFS: When the responding UE is not a target receiver of COT initiator UE</w:t>
            </w:r>
            <w:r w:rsidRPr="00AC4693">
              <w:rPr>
                <w:rFonts w:cs="Times New Roman"/>
                <w:color w:val="000000"/>
                <w:lang w:val="x-none" w:eastAsia="x-none"/>
              </w:rPr>
              <w:t>’</w:t>
            </w:r>
            <w:r w:rsidRPr="00AC4693">
              <w:rPr>
                <w:rFonts w:cs="Times New Roman"/>
                <w:color w:val="000000"/>
                <w:lang w:eastAsia="x-none"/>
              </w:rPr>
              <w:t xml:space="preserve">s </w:t>
            </w:r>
            <w:r w:rsidRPr="00AC4693">
              <w:rPr>
                <w:rFonts w:cs="Times New Roman"/>
                <w:color w:val="000000"/>
              </w:rPr>
              <w:t>PSSCH data transmission,</w:t>
            </w:r>
            <w:r w:rsidRPr="00AC4693">
              <w:rPr>
                <w:rFonts w:cs="Times New Roman"/>
                <w:color w:val="000000"/>
                <w:lang w:eastAsia="x-none"/>
              </w:rPr>
              <w:t xml:space="preserve"> how to ensure the COT initiator UE is a target receiver UE of the responding UE</w:t>
            </w:r>
            <w:r w:rsidRPr="00AC4693">
              <w:rPr>
                <w:rFonts w:cs="Times New Roman"/>
                <w:color w:val="000000"/>
                <w:lang w:val="x-none" w:eastAsia="x-none"/>
              </w:rPr>
              <w:t>’</w:t>
            </w:r>
            <w:r w:rsidRPr="00AC4693">
              <w:rPr>
                <w:rFonts w:cs="Times New Roman"/>
                <w:color w:val="000000"/>
                <w:lang w:eastAsia="x-none"/>
              </w:rPr>
              <w:t xml:space="preserve">s transmission within the shared COT </w:t>
            </w:r>
          </w:p>
        </w:tc>
      </w:tr>
    </w:tbl>
    <w:p w14:paraId="3E4CDF0F" w14:textId="77777777" w:rsidR="001C4924" w:rsidRPr="001C4924" w:rsidRDefault="001C4924" w:rsidP="002A286E"/>
    <w:p w14:paraId="08EB4113" w14:textId="02CF7A21" w:rsidR="00984EA4" w:rsidRDefault="003574B7" w:rsidP="002A286E">
      <w:r>
        <w:rPr>
          <w:lang w:eastAsia="ja-JP"/>
        </w:rPr>
        <w:t xml:space="preserve">In this proposal </w:t>
      </w:r>
      <w:r w:rsidR="00472EEC">
        <w:rPr>
          <w:lang w:eastAsia="ja-JP"/>
        </w:rPr>
        <w:t xml:space="preserve">at least </w:t>
      </w:r>
      <w:r>
        <w:rPr>
          <w:lang w:eastAsia="ja-JP"/>
        </w:rPr>
        <w:t>alt 1 behaviour is</w:t>
      </w:r>
      <w:r w:rsidR="00472EEC">
        <w:rPr>
          <w:lang w:eastAsia="ja-JP"/>
        </w:rPr>
        <w:t xml:space="preserve"> included.</w:t>
      </w:r>
      <w:r w:rsidR="00984EA4">
        <w:t xml:space="preserve"> </w:t>
      </w:r>
      <w:r w:rsidR="00D36DC2">
        <w:t xml:space="preserve">As discussed in </w:t>
      </w:r>
      <w:proofErr w:type="gramStart"/>
      <w:r w:rsidR="00D36DC2">
        <w:t>FLS[</w:t>
      </w:r>
      <w:proofErr w:type="gramEnd"/>
      <w:r w:rsidR="00D36DC2">
        <w:t>3]</w:t>
      </w:r>
      <w:r w:rsidR="005E23AA">
        <w:t>, the interpretation of th</w:t>
      </w:r>
      <w:r w:rsidR="00EC3FDA">
        <w:t>e</w:t>
      </w:r>
      <w:r w:rsidR="005E23AA">
        <w:t xml:space="preserve"> agreement</w:t>
      </w:r>
      <w:r w:rsidR="00EC3FDA">
        <w:t xml:space="preserve"> in RAN1#110 as </w:t>
      </w:r>
      <w:r w:rsidR="004D54FE" w:rsidRPr="00C163D1">
        <w:rPr>
          <w:rFonts w:eastAsiaTheme="minorEastAsia" w:hint="eastAsia"/>
          <w:lang w:eastAsia="ja-JP"/>
        </w:rPr>
        <w:t>"</w:t>
      </w:r>
      <w:r w:rsidR="004D54FE">
        <w:t>the COT initiating UE is a target receiver of the responding UE’s transmission(s)</w:t>
      </w:r>
      <w:r w:rsidR="004D54FE" w:rsidRPr="00C163D1">
        <w:rPr>
          <w:rFonts w:eastAsiaTheme="minorEastAsia" w:hint="eastAsia"/>
          <w:lang w:eastAsia="ja-JP"/>
        </w:rPr>
        <w:t>"</w:t>
      </w:r>
      <w:r w:rsidR="005E23AA">
        <w:t xml:space="preserve"> is </w:t>
      </w:r>
      <w:r w:rsidR="00854767" w:rsidRPr="00854767">
        <w:t>PSFCH from responded UE to other than COT initiated UE is not allowed</w:t>
      </w:r>
      <w:r w:rsidR="00854767">
        <w:t xml:space="preserve">. </w:t>
      </w:r>
      <w:r w:rsidR="00C700B7">
        <w:t>In this case, we think there are following issues on PSFCH</w:t>
      </w:r>
      <w:r w:rsidR="0024311A">
        <w:t xml:space="preserve"> for UE-to-UE COT sharing</w:t>
      </w:r>
      <w:r w:rsidR="00C700B7">
        <w:t>.</w:t>
      </w:r>
    </w:p>
    <w:p w14:paraId="4C294011" w14:textId="77777777" w:rsidR="00A3154A" w:rsidRDefault="00A3154A" w:rsidP="00A3154A">
      <w:pPr>
        <w:pStyle w:val="aff3"/>
        <w:numPr>
          <w:ilvl w:val="0"/>
          <w:numId w:val="68"/>
        </w:numPr>
        <w:ind w:leftChars="0"/>
        <w:rPr>
          <w:lang w:eastAsia="ja-JP"/>
        </w:rPr>
      </w:pPr>
      <w:r>
        <w:rPr>
          <w:lang w:eastAsia="ja-JP"/>
        </w:rPr>
        <w:t xml:space="preserve">When PSFCH occasion is located on another COT initiated by different UE as shown in </w:t>
      </w:r>
      <w:r>
        <w:rPr>
          <w:lang w:eastAsia="ja-JP"/>
        </w:rPr>
        <w:fldChar w:fldCharType="begin"/>
      </w:r>
      <w:r>
        <w:rPr>
          <w:lang w:eastAsia="ja-JP"/>
        </w:rPr>
        <w:instrText xml:space="preserve"> REF _Ref118447925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(a), PSFCH is not allowed to be transmitted.</w:t>
      </w:r>
    </w:p>
    <w:p w14:paraId="658BB706" w14:textId="6C8CE421" w:rsidR="00A3154A" w:rsidRDefault="00A3154A" w:rsidP="00A3154A">
      <w:pPr>
        <w:pStyle w:val="aff3"/>
        <w:numPr>
          <w:ilvl w:val="0"/>
          <w:numId w:val="68"/>
        </w:numPr>
        <w:ind w:leftChars="0"/>
        <w:rPr>
          <w:lang w:eastAsia="ja-JP"/>
        </w:rPr>
      </w:pPr>
      <w:r>
        <w:rPr>
          <w:lang w:eastAsia="ja-JP"/>
        </w:rPr>
        <w:t xml:space="preserve">When responding UE transmit groupcast PSSCH in UE-to-UE COT sharing, HARQ feedback from multiple UEs to responding UE is not allowed to be transmitted within </w:t>
      </w:r>
      <w:r w:rsidR="00761F94">
        <w:rPr>
          <w:lang w:eastAsia="ja-JP"/>
        </w:rPr>
        <w:t xml:space="preserve">the </w:t>
      </w:r>
      <w:r>
        <w:rPr>
          <w:lang w:eastAsia="ja-JP"/>
        </w:rPr>
        <w:t xml:space="preserve">COT as shown in </w:t>
      </w:r>
      <w:r>
        <w:rPr>
          <w:lang w:eastAsia="ja-JP"/>
        </w:rPr>
        <w:fldChar w:fldCharType="begin"/>
      </w:r>
      <w:r>
        <w:rPr>
          <w:lang w:eastAsia="ja-JP"/>
        </w:rPr>
        <w:instrText xml:space="preserve"> REF _Ref118447925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(b)</w:t>
      </w:r>
    </w:p>
    <w:p w14:paraId="3BF93BC5" w14:textId="50E6F539" w:rsidR="00A3154A" w:rsidRDefault="00A3154A" w:rsidP="00A3154A">
      <w:pPr>
        <w:pStyle w:val="aff3"/>
        <w:numPr>
          <w:ilvl w:val="0"/>
          <w:numId w:val="68"/>
        </w:numPr>
        <w:ind w:leftChars="0"/>
        <w:rPr>
          <w:lang w:eastAsia="ja-JP"/>
        </w:rPr>
      </w:pPr>
      <w:r>
        <w:rPr>
          <w:lang w:eastAsia="ja-JP"/>
        </w:rPr>
        <w:t xml:space="preserve">Because of half duplex issue as same as rel.16/17 sidelink, some PSFCH cannot be transmitted within </w:t>
      </w:r>
      <w:r w:rsidR="00761F94">
        <w:rPr>
          <w:lang w:eastAsia="ja-JP"/>
        </w:rPr>
        <w:t xml:space="preserve">a </w:t>
      </w:r>
      <w:r>
        <w:rPr>
          <w:lang w:eastAsia="ja-JP"/>
        </w:rPr>
        <w:t>COT.</w:t>
      </w:r>
    </w:p>
    <w:p w14:paraId="105839FD" w14:textId="77777777" w:rsidR="0024311A" w:rsidRPr="00A3154A" w:rsidRDefault="0024311A" w:rsidP="002A286E"/>
    <w:p w14:paraId="78C1957A" w14:textId="246E1153" w:rsidR="00C700B7" w:rsidRDefault="000B7F7D" w:rsidP="002A286E">
      <w:r w:rsidRPr="000B7F7D">
        <w:rPr>
          <w:noProof/>
        </w:rPr>
        <w:lastRenderedPageBreak/>
        <w:drawing>
          <wp:inline distT="0" distB="0" distL="0" distR="0" wp14:anchorId="00F679FE" wp14:editId="50BFAEDD">
            <wp:extent cx="6121400" cy="193802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1938020"/>
                    </a:xfrm>
                    <a:prstGeom prst="rect">
                      <a:avLst/>
                    </a:prstGeom>
                    <a:noFill/>
                    <a:ln>
                      <a:noFill/>
                    </a:ln>
                  </pic:spPr>
                </pic:pic>
              </a:graphicData>
            </a:graphic>
          </wp:inline>
        </w:drawing>
      </w:r>
    </w:p>
    <w:p w14:paraId="63CD8D17" w14:textId="7FE0A1E2" w:rsidR="000D3403" w:rsidRDefault="000D3403" w:rsidP="00A05CC4">
      <w:pPr>
        <w:pStyle w:val="aff3"/>
        <w:numPr>
          <w:ilvl w:val="0"/>
          <w:numId w:val="69"/>
        </w:numPr>
        <w:ind w:leftChars="0"/>
        <w:jc w:val="center"/>
        <w:rPr>
          <w:lang w:eastAsia="ja-JP"/>
        </w:rPr>
      </w:pPr>
      <w:r>
        <w:rPr>
          <w:lang w:eastAsia="ja-JP"/>
        </w:rPr>
        <w:t>Cross COT transmission</w:t>
      </w:r>
      <w:r w:rsidR="0093297A">
        <w:rPr>
          <w:lang w:eastAsia="ja-JP"/>
        </w:rPr>
        <w:t xml:space="preserve"> for alt 1 and alt 2</w:t>
      </w:r>
    </w:p>
    <w:p w14:paraId="67AF4785" w14:textId="77777777" w:rsidR="000B7F7D" w:rsidRDefault="000B7F7D" w:rsidP="00447D2A">
      <w:pPr>
        <w:pStyle w:val="aff3"/>
        <w:ind w:leftChars="0" w:left="720"/>
        <w:rPr>
          <w:lang w:eastAsia="ja-JP"/>
        </w:rPr>
      </w:pPr>
    </w:p>
    <w:p w14:paraId="3BA0BBAF" w14:textId="29087E38" w:rsidR="00A05CC4" w:rsidRDefault="001C0B6B" w:rsidP="00447D2A">
      <w:pPr>
        <w:pStyle w:val="aff3"/>
        <w:ind w:leftChars="0" w:left="720"/>
        <w:rPr>
          <w:lang w:eastAsia="ja-JP"/>
        </w:rPr>
      </w:pPr>
      <w:r w:rsidRPr="001C0B6B">
        <w:rPr>
          <w:rFonts w:hint="eastAsia"/>
          <w:noProof/>
        </w:rPr>
        <w:drawing>
          <wp:inline distT="0" distB="0" distL="0" distR="0" wp14:anchorId="1BF31DC5" wp14:editId="3C7A9299">
            <wp:extent cx="4190337" cy="1625277"/>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97599" cy="1628094"/>
                    </a:xfrm>
                    <a:prstGeom prst="rect">
                      <a:avLst/>
                    </a:prstGeom>
                    <a:noFill/>
                    <a:ln>
                      <a:noFill/>
                    </a:ln>
                  </pic:spPr>
                </pic:pic>
              </a:graphicData>
            </a:graphic>
          </wp:inline>
        </w:drawing>
      </w:r>
    </w:p>
    <w:p w14:paraId="577DB95E" w14:textId="24064A7B" w:rsidR="00A05CC4" w:rsidRDefault="00447D2A" w:rsidP="00447D2A">
      <w:pPr>
        <w:jc w:val="center"/>
      </w:pPr>
      <w:r>
        <w:rPr>
          <w:lang w:eastAsia="ja-JP"/>
        </w:rPr>
        <w:t xml:space="preserve">(b) </w:t>
      </w:r>
      <w:r w:rsidR="0062561D">
        <w:rPr>
          <w:lang w:eastAsia="ja-JP"/>
        </w:rPr>
        <w:t>Groupcast</w:t>
      </w:r>
    </w:p>
    <w:p w14:paraId="112DF8CB" w14:textId="49C3AE85" w:rsidR="00284C91" w:rsidRDefault="00284C91" w:rsidP="00284C91">
      <w:pPr>
        <w:pStyle w:val="ac"/>
        <w:jc w:val="center"/>
      </w:pPr>
      <w:bookmarkStart w:id="2" w:name="_Ref118447925"/>
      <w:r>
        <w:t xml:space="preserve">Figure </w:t>
      </w:r>
      <w:r>
        <w:fldChar w:fldCharType="begin"/>
      </w:r>
      <w:r>
        <w:instrText xml:space="preserve"> SEQ Figure \* ARABIC </w:instrText>
      </w:r>
      <w:r>
        <w:fldChar w:fldCharType="separate"/>
      </w:r>
      <w:r w:rsidR="00702229">
        <w:rPr>
          <w:noProof/>
        </w:rPr>
        <w:t>1</w:t>
      </w:r>
      <w:r>
        <w:fldChar w:fldCharType="end"/>
      </w:r>
      <w:bookmarkEnd w:id="2"/>
      <w:r>
        <w:t xml:space="preserve"> PFSCH issues</w:t>
      </w:r>
    </w:p>
    <w:p w14:paraId="41F418F2" w14:textId="458AFA32" w:rsidR="00984EA4" w:rsidRDefault="000419D6" w:rsidP="002A286E">
      <w:r>
        <w:t xml:space="preserve">Therefore, </w:t>
      </w:r>
      <w:r w:rsidRPr="000419D6">
        <w:t>PSFCH is not well worked in</w:t>
      </w:r>
      <w:r w:rsidR="00381962">
        <w:t xml:space="preserve"> UE-to-UE COT sharing</w:t>
      </w:r>
      <w:r w:rsidRPr="000419D6">
        <w:t xml:space="preserve">. In </w:t>
      </w:r>
      <w:r w:rsidR="00381962">
        <w:t>UE-to-UE COT sharing</w:t>
      </w:r>
      <w:r w:rsidRPr="000419D6">
        <w:t xml:space="preserve">, </w:t>
      </w:r>
      <w:r w:rsidR="00761F94">
        <w:t xml:space="preserve">our view is </w:t>
      </w:r>
      <w:r w:rsidRPr="000419D6">
        <w:t xml:space="preserve">PSFCH less retransmission (repetition) could be </w:t>
      </w:r>
      <w:r w:rsidR="00531118">
        <w:t xml:space="preserve">mainly </w:t>
      </w:r>
      <w:r w:rsidRPr="000419D6">
        <w:t>operated.</w:t>
      </w:r>
    </w:p>
    <w:p w14:paraId="25C4D546" w14:textId="2B1A9683" w:rsidR="00085BD6" w:rsidRPr="00854767" w:rsidRDefault="00085BD6" w:rsidP="002A286E">
      <w:pPr>
        <w:rPr>
          <w:lang w:eastAsia="ja-JP"/>
        </w:rPr>
      </w:pPr>
      <w:r w:rsidRPr="00447D2A">
        <w:rPr>
          <w:b/>
          <w:bCs/>
          <w:lang w:eastAsia="ja-JP"/>
        </w:rPr>
        <w:t>Observation 1:</w:t>
      </w:r>
      <w:r>
        <w:rPr>
          <w:lang w:eastAsia="ja-JP"/>
        </w:rPr>
        <w:t xml:space="preserve"> </w:t>
      </w:r>
      <w:r w:rsidRPr="000419D6">
        <w:t>PSFCH is not well worked in</w:t>
      </w:r>
      <w:r>
        <w:t xml:space="preserve"> UE-to-UE COT sharing.</w:t>
      </w:r>
    </w:p>
    <w:p w14:paraId="7EF2C5CE" w14:textId="5D260554" w:rsidR="00761F94" w:rsidRDefault="00C80A6A" w:rsidP="00070260">
      <w:pPr>
        <w:rPr>
          <w:lang w:eastAsia="ja-JP"/>
        </w:rPr>
      </w:pPr>
      <w:r>
        <w:rPr>
          <w:lang w:eastAsia="ja-JP"/>
        </w:rPr>
        <w:t xml:space="preserve">For PSSCH, </w:t>
      </w:r>
      <w:r w:rsidR="00761F94">
        <w:rPr>
          <w:lang w:eastAsia="ja-JP"/>
        </w:rPr>
        <w:t>a</w:t>
      </w:r>
      <w:r w:rsidR="00492984">
        <w:rPr>
          <w:lang w:eastAsia="ja-JP"/>
        </w:rPr>
        <w:t xml:space="preserve"> COT is shared when only </w:t>
      </w:r>
      <w:r w:rsidR="00B65223">
        <w:rPr>
          <w:lang w:eastAsia="ja-JP"/>
        </w:rPr>
        <w:t xml:space="preserve">a </w:t>
      </w:r>
      <w:r w:rsidR="00492984">
        <w:rPr>
          <w:lang w:eastAsia="ja-JP"/>
        </w:rPr>
        <w:t>responding UE h</w:t>
      </w:r>
      <w:r w:rsidR="00B65223">
        <w:rPr>
          <w:lang w:eastAsia="ja-JP"/>
        </w:rPr>
        <w:t>as</w:t>
      </w:r>
      <w:r w:rsidR="00492984">
        <w:rPr>
          <w:lang w:eastAsia="ja-JP"/>
        </w:rPr>
        <w:t xml:space="preserve"> transmission to the COT initiating UE </w:t>
      </w:r>
      <w:r w:rsidR="00492984">
        <w:rPr>
          <w:rFonts w:hint="eastAsia"/>
          <w:lang w:eastAsia="ja-JP"/>
        </w:rPr>
        <w:t>a</w:t>
      </w:r>
      <w:r w:rsidR="00492984">
        <w:rPr>
          <w:lang w:eastAsia="ja-JP"/>
        </w:rPr>
        <w:t>nd the responding UE</w:t>
      </w:r>
      <w:r w:rsidR="00B65223">
        <w:rPr>
          <w:lang w:eastAsia="ja-JP"/>
        </w:rPr>
        <w:t xml:space="preserve"> </w:t>
      </w:r>
      <w:r w:rsidR="00492984">
        <w:rPr>
          <w:lang w:eastAsia="ja-JP"/>
        </w:rPr>
        <w:t>select</w:t>
      </w:r>
      <w:r w:rsidR="00B65223">
        <w:rPr>
          <w:lang w:eastAsia="ja-JP"/>
        </w:rPr>
        <w:t>s</w:t>
      </w:r>
      <w:r w:rsidR="00492984">
        <w:rPr>
          <w:lang w:eastAsia="ja-JP"/>
        </w:rPr>
        <w:t xml:space="preserve"> slots within </w:t>
      </w:r>
      <w:r w:rsidR="00B65223">
        <w:rPr>
          <w:lang w:eastAsia="ja-JP"/>
        </w:rPr>
        <w:t xml:space="preserve">the </w:t>
      </w:r>
      <w:r w:rsidR="00492984">
        <w:rPr>
          <w:lang w:eastAsia="ja-JP"/>
        </w:rPr>
        <w:t>COT.</w:t>
      </w:r>
      <w:r w:rsidR="00615B4E">
        <w:rPr>
          <w:lang w:eastAsia="ja-JP"/>
        </w:rPr>
        <w:t xml:space="preserve"> We think there are two </w:t>
      </w:r>
      <w:r w:rsidR="00761F94">
        <w:rPr>
          <w:lang w:eastAsia="ja-JP"/>
        </w:rPr>
        <w:t xml:space="preserve">following </w:t>
      </w:r>
      <w:r w:rsidR="00615B4E">
        <w:rPr>
          <w:lang w:eastAsia="ja-JP"/>
        </w:rPr>
        <w:t>approaches</w:t>
      </w:r>
      <w:r w:rsidR="002C244C">
        <w:rPr>
          <w:lang w:eastAsia="ja-JP"/>
        </w:rPr>
        <w:t xml:space="preserve"> for resource allocation Mode 2.</w:t>
      </w:r>
      <w:r w:rsidR="00615B4E">
        <w:rPr>
          <w:lang w:eastAsia="ja-JP"/>
        </w:rPr>
        <w:t xml:space="preserve"> </w:t>
      </w:r>
    </w:p>
    <w:p w14:paraId="4F3F47C8" w14:textId="43F5149B" w:rsidR="00761F94" w:rsidRDefault="00616D2B" w:rsidP="00070260">
      <w:pPr>
        <w:rPr>
          <w:lang w:eastAsia="ja-JP"/>
        </w:rPr>
      </w:pPr>
      <w:r>
        <w:rPr>
          <w:lang w:eastAsia="ja-JP"/>
        </w:rPr>
        <w:t>First approach</w:t>
      </w:r>
      <w:r w:rsidR="00615B4E">
        <w:rPr>
          <w:lang w:eastAsia="ja-JP"/>
        </w:rPr>
        <w:t xml:space="preserve"> is </w:t>
      </w:r>
      <w:r w:rsidR="00492984">
        <w:rPr>
          <w:lang w:eastAsia="ja-JP"/>
        </w:rPr>
        <w:t>the COT initiating UE is like a header UE</w:t>
      </w:r>
      <w:r w:rsidR="00761F94">
        <w:rPr>
          <w:lang w:eastAsia="ja-JP"/>
        </w:rPr>
        <w:t xml:space="preserve"> in a group</w:t>
      </w:r>
      <w:r w:rsidR="009D7BED">
        <w:rPr>
          <w:lang w:eastAsia="ja-JP"/>
        </w:rPr>
        <w:t xml:space="preserve">. </w:t>
      </w:r>
      <w:r w:rsidR="00F47E28">
        <w:rPr>
          <w:lang w:eastAsia="ja-JP"/>
        </w:rPr>
        <w:t>T</w:t>
      </w:r>
      <w:r w:rsidR="00492984">
        <w:rPr>
          <w:lang w:eastAsia="ja-JP"/>
        </w:rPr>
        <w:t>he COT initiating UE schedule</w:t>
      </w:r>
      <w:r w:rsidR="009F6081">
        <w:rPr>
          <w:lang w:eastAsia="ja-JP"/>
        </w:rPr>
        <w:t>s</w:t>
      </w:r>
      <w:r w:rsidR="00492984">
        <w:rPr>
          <w:lang w:eastAsia="ja-JP"/>
        </w:rPr>
        <w:t xml:space="preserve"> other UE’s </w:t>
      </w:r>
      <w:r w:rsidR="00877AFB">
        <w:rPr>
          <w:lang w:eastAsia="ja-JP"/>
        </w:rPr>
        <w:t xml:space="preserve">PSSCH </w:t>
      </w:r>
      <w:r w:rsidR="00492984">
        <w:rPr>
          <w:lang w:eastAsia="ja-JP"/>
        </w:rPr>
        <w:t>resources</w:t>
      </w:r>
      <w:r w:rsidR="007538AF">
        <w:rPr>
          <w:lang w:eastAsia="ja-JP"/>
        </w:rPr>
        <w:t xml:space="preserve"> </w:t>
      </w:r>
      <w:r w:rsidR="00B074DB">
        <w:rPr>
          <w:lang w:eastAsia="ja-JP"/>
        </w:rPr>
        <w:t xml:space="preserve">of </w:t>
      </w:r>
      <w:r w:rsidR="007538AF">
        <w:rPr>
          <w:lang w:eastAsia="ja-JP"/>
        </w:rPr>
        <w:t>unicast/groupcast/broadcast</w:t>
      </w:r>
      <w:r w:rsidR="00492984">
        <w:rPr>
          <w:lang w:eastAsia="ja-JP"/>
        </w:rPr>
        <w:t>. However, spec</w:t>
      </w:r>
      <w:r w:rsidR="00761F94">
        <w:rPr>
          <w:lang w:eastAsia="ja-JP"/>
        </w:rPr>
        <w:t>ification</w:t>
      </w:r>
      <w:r w:rsidR="00492984">
        <w:rPr>
          <w:lang w:eastAsia="ja-JP"/>
        </w:rPr>
        <w:t xml:space="preserve"> impact would be large to support indicating scheduling information</w:t>
      </w:r>
      <w:r w:rsidR="00A42B83">
        <w:rPr>
          <w:lang w:eastAsia="ja-JP"/>
        </w:rPr>
        <w:t xml:space="preserve"> from the COT initiating UE</w:t>
      </w:r>
      <w:r w:rsidR="00492984">
        <w:rPr>
          <w:lang w:eastAsia="ja-JP"/>
        </w:rPr>
        <w:t>. How the COT initiating UE know</w:t>
      </w:r>
      <w:r w:rsidR="00B65223">
        <w:rPr>
          <w:lang w:eastAsia="ja-JP"/>
        </w:rPr>
        <w:t>s</w:t>
      </w:r>
      <w:r w:rsidR="00492984">
        <w:rPr>
          <w:lang w:eastAsia="ja-JP"/>
        </w:rPr>
        <w:t xml:space="preserve"> the BSR of responding UEs need to be considered. </w:t>
      </w:r>
    </w:p>
    <w:p w14:paraId="13A24B26" w14:textId="77777777" w:rsidR="00761F94" w:rsidRDefault="000A63AF" w:rsidP="00070260">
      <w:pPr>
        <w:rPr>
          <w:lang w:eastAsia="ja-JP"/>
        </w:rPr>
      </w:pPr>
      <w:r>
        <w:rPr>
          <w:lang w:eastAsia="ja-JP"/>
        </w:rPr>
        <w:t xml:space="preserve">The </w:t>
      </w:r>
      <w:r w:rsidR="00616D2B">
        <w:rPr>
          <w:lang w:eastAsia="ja-JP"/>
        </w:rPr>
        <w:t xml:space="preserve">second </w:t>
      </w:r>
      <w:r>
        <w:rPr>
          <w:lang w:eastAsia="ja-JP"/>
        </w:rPr>
        <w:t>approach</w:t>
      </w:r>
      <w:r w:rsidR="007B548C">
        <w:rPr>
          <w:lang w:eastAsia="ja-JP"/>
        </w:rPr>
        <w:t xml:space="preserve"> is the COT initiating UE monitors </w:t>
      </w:r>
      <w:r w:rsidR="00982B2A">
        <w:rPr>
          <w:lang w:eastAsia="ja-JP"/>
        </w:rPr>
        <w:t xml:space="preserve">previous </w:t>
      </w:r>
      <w:r w:rsidR="007B548C">
        <w:rPr>
          <w:lang w:eastAsia="ja-JP"/>
        </w:rPr>
        <w:t>SCI</w:t>
      </w:r>
      <w:r w:rsidR="00982B2A">
        <w:rPr>
          <w:lang w:eastAsia="ja-JP"/>
        </w:rPr>
        <w:t>s</w:t>
      </w:r>
      <w:r w:rsidR="007B548C">
        <w:rPr>
          <w:lang w:eastAsia="ja-JP"/>
        </w:rPr>
        <w:t xml:space="preserve"> </w:t>
      </w:r>
      <w:r w:rsidR="00672E1C">
        <w:rPr>
          <w:lang w:eastAsia="ja-JP"/>
        </w:rPr>
        <w:t>and when only other UE</w:t>
      </w:r>
      <w:r w:rsidR="000B4F3E">
        <w:rPr>
          <w:lang w:eastAsia="ja-JP"/>
        </w:rPr>
        <w:t>s</w:t>
      </w:r>
      <w:r w:rsidR="00672E1C">
        <w:rPr>
          <w:lang w:eastAsia="ja-JP"/>
        </w:rPr>
        <w:t xml:space="preserve"> ha</w:t>
      </w:r>
      <w:r w:rsidR="000B4F3E">
        <w:rPr>
          <w:lang w:eastAsia="ja-JP"/>
        </w:rPr>
        <w:t>ve</w:t>
      </w:r>
      <w:r w:rsidR="00672E1C">
        <w:rPr>
          <w:lang w:eastAsia="ja-JP"/>
        </w:rPr>
        <w:t xml:space="preserve"> transmission to </w:t>
      </w:r>
      <w:r w:rsidR="001D189B">
        <w:rPr>
          <w:lang w:eastAsia="ja-JP"/>
        </w:rPr>
        <w:t>COT initiating UE and reserve the slot</w:t>
      </w:r>
      <w:r w:rsidR="00FE7907">
        <w:rPr>
          <w:lang w:eastAsia="ja-JP"/>
        </w:rPr>
        <w:t>s</w:t>
      </w:r>
      <w:r w:rsidR="001D189B">
        <w:rPr>
          <w:lang w:eastAsia="ja-JP"/>
        </w:rPr>
        <w:t xml:space="preserve"> within </w:t>
      </w:r>
      <w:r w:rsidR="00761F94">
        <w:rPr>
          <w:lang w:eastAsia="ja-JP"/>
        </w:rPr>
        <w:t xml:space="preserve">its </w:t>
      </w:r>
      <w:r w:rsidR="00D64606">
        <w:rPr>
          <w:lang w:eastAsia="ja-JP"/>
        </w:rPr>
        <w:t xml:space="preserve">own </w:t>
      </w:r>
      <w:r w:rsidR="003D4084">
        <w:rPr>
          <w:lang w:eastAsia="ja-JP"/>
        </w:rPr>
        <w:t>COT</w:t>
      </w:r>
      <w:r w:rsidR="001D189B">
        <w:rPr>
          <w:lang w:eastAsia="ja-JP"/>
        </w:rPr>
        <w:t xml:space="preserve">, the COT </w:t>
      </w:r>
      <w:r w:rsidR="003D4084">
        <w:rPr>
          <w:lang w:eastAsia="ja-JP"/>
        </w:rPr>
        <w:t xml:space="preserve">initiating </w:t>
      </w:r>
      <w:r w:rsidR="001D189B">
        <w:rPr>
          <w:lang w:eastAsia="ja-JP"/>
        </w:rPr>
        <w:t xml:space="preserve">UE </w:t>
      </w:r>
      <w:r w:rsidR="000B4F3E">
        <w:rPr>
          <w:lang w:eastAsia="ja-JP"/>
        </w:rPr>
        <w:t>allow</w:t>
      </w:r>
      <w:r w:rsidR="00FE7907">
        <w:rPr>
          <w:lang w:eastAsia="ja-JP"/>
        </w:rPr>
        <w:t>s</w:t>
      </w:r>
      <w:r w:rsidR="000B4F3E">
        <w:rPr>
          <w:lang w:eastAsia="ja-JP"/>
        </w:rPr>
        <w:t xml:space="preserve"> to use</w:t>
      </w:r>
      <w:r w:rsidR="002C76AF">
        <w:rPr>
          <w:lang w:eastAsia="ja-JP"/>
        </w:rPr>
        <w:t xml:space="preserve"> </w:t>
      </w:r>
      <w:r w:rsidR="00D64606">
        <w:rPr>
          <w:lang w:eastAsia="ja-JP"/>
        </w:rPr>
        <w:t>the</w:t>
      </w:r>
      <w:r w:rsidR="000B4F3E">
        <w:rPr>
          <w:lang w:eastAsia="ja-JP"/>
        </w:rPr>
        <w:t xml:space="preserve"> COT</w:t>
      </w:r>
      <w:r w:rsidR="009C66C5">
        <w:rPr>
          <w:lang w:eastAsia="ja-JP"/>
        </w:rPr>
        <w:t xml:space="preserve"> to </w:t>
      </w:r>
      <w:proofErr w:type="gramStart"/>
      <w:r w:rsidR="009C66C5">
        <w:rPr>
          <w:lang w:eastAsia="ja-JP"/>
        </w:rPr>
        <w:t>respond</w:t>
      </w:r>
      <w:r w:rsidR="00903B56">
        <w:rPr>
          <w:lang w:eastAsia="ja-JP"/>
        </w:rPr>
        <w:t>ing</w:t>
      </w:r>
      <w:proofErr w:type="gramEnd"/>
      <w:r w:rsidR="009C66C5">
        <w:rPr>
          <w:lang w:eastAsia="ja-JP"/>
        </w:rPr>
        <w:t xml:space="preserve"> UE</w:t>
      </w:r>
      <w:r w:rsidR="00903B56">
        <w:rPr>
          <w:lang w:eastAsia="ja-JP"/>
        </w:rPr>
        <w:t>s</w:t>
      </w:r>
      <w:r w:rsidR="000B4F3E">
        <w:rPr>
          <w:lang w:eastAsia="ja-JP"/>
        </w:rPr>
        <w:t>.</w:t>
      </w:r>
      <w:r w:rsidR="00BE2322">
        <w:rPr>
          <w:lang w:eastAsia="ja-JP"/>
        </w:rPr>
        <w:t xml:space="preserve"> </w:t>
      </w:r>
    </w:p>
    <w:p w14:paraId="4CF87BEA" w14:textId="7ADD042C" w:rsidR="00EF2E79" w:rsidRDefault="00BE2322" w:rsidP="00070260">
      <w:pPr>
        <w:rPr>
          <w:lang w:eastAsia="ja-JP"/>
        </w:rPr>
      </w:pPr>
      <w:r>
        <w:rPr>
          <w:lang w:eastAsia="ja-JP"/>
        </w:rPr>
        <w:t xml:space="preserve">We think second approach has lower spec impacts. </w:t>
      </w:r>
      <w:r w:rsidR="00761F94">
        <w:rPr>
          <w:lang w:eastAsia="ja-JP"/>
        </w:rPr>
        <w:t>T</w:t>
      </w:r>
      <w:r w:rsidR="0058124A">
        <w:rPr>
          <w:lang w:eastAsia="ja-JP"/>
        </w:rPr>
        <w:t>he responding UE needs to reserve the resources by prior SCI</w:t>
      </w:r>
      <w:r w:rsidR="00823387">
        <w:rPr>
          <w:lang w:eastAsia="ja-JP"/>
        </w:rPr>
        <w:t xml:space="preserve"> and </w:t>
      </w:r>
      <w:r w:rsidR="00B73CD9" w:rsidRPr="00B73CD9">
        <w:rPr>
          <w:lang w:eastAsia="ja-JP"/>
        </w:rPr>
        <w:t xml:space="preserve">the responding UE is </w:t>
      </w:r>
      <w:r w:rsidR="003D0A48">
        <w:rPr>
          <w:lang w:eastAsia="ja-JP"/>
        </w:rPr>
        <w:t>not necessary to be limited to</w:t>
      </w:r>
      <w:r w:rsidR="00866428">
        <w:rPr>
          <w:lang w:eastAsia="ja-JP"/>
        </w:rPr>
        <w:t xml:space="preserve"> alt 1 as</w:t>
      </w:r>
      <w:r w:rsidR="003D0A48">
        <w:rPr>
          <w:lang w:eastAsia="ja-JP"/>
        </w:rPr>
        <w:t xml:space="preserve"> </w:t>
      </w:r>
      <w:r w:rsidR="00B73CD9" w:rsidRPr="00B73CD9">
        <w:rPr>
          <w:lang w:eastAsia="ja-JP"/>
        </w:rPr>
        <w:t>a target receiver of the COT initiating UE’s PSSCH data transmission</w:t>
      </w:r>
      <w:r w:rsidR="0058124A">
        <w:rPr>
          <w:lang w:eastAsia="ja-JP"/>
        </w:rPr>
        <w:t>.</w:t>
      </w:r>
      <w:r w:rsidR="00EA13F8">
        <w:rPr>
          <w:lang w:eastAsia="ja-JP"/>
        </w:rPr>
        <w:t xml:space="preserve"> </w:t>
      </w:r>
      <w:r w:rsidR="00866428">
        <w:rPr>
          <w:lang w:eastAsia="ja-JP"/>
        </w:rPr>
        <w:t>Alt 2 operation could be allowed</w:t>
      </w:r>
      <w:r w:rsidR="00D74208">
        <w:rPr>
          <w:lang w:eastAsia="ja-JP"/>
        </w:rPr>
        <w:t xml:space="preserve"> since COT initiating UE knows the </w:t>
      </w:r>
      <w:r w:rsidR="000E1823">
        <w:rPr>
          <w:lang w:eastAsia="ja-JP"/>
        </w:rPr>
        <w:t xml:space="preserve">reservation information </w:t>
      </w:r>
      <w:r w:rsidR="00065D8E">
        <w:rPr>
          <w:lang w:eastAsia="ja-JP"/>
        </w:rPr>
        <w:t>of the responding UE</w:t>
      </w:r>
      <w:r w:rsidR="00C278E8">
        <w:rPr>
          <w:lang w:eastAsia="ja-JP"/>
        </w:rPr>
        <w:t xml:space="preserve"> and </w:t>
      </w:r>
      <w:r w:rsidR="00CC6BBC">
        <w:rPr>
          <w:lang w:eastAsia="ja-JP"/>
        </w:rPr>
        <w:t>indicate to allow to use COT</w:t>
      </w:r>
      <w:r w:rsidR="00866428">
        <w:rPr>
          <w:lang w:eastAsia="ja-JP"/>
        </w:rPr>
        <w:t>.</w:t>
      </w:r>
      <w:r w:rsidR="00A30813">
        <w:rPr>
          <w:lang w:eastAsia="ja-JP"/>
        </w:rPr>
        <w:t xml:space="preserve"> </w:t>
      </w:r>
      <w:r w:rsidR="00EA13F8">
        <w:rPr>
          <w:lang w:eastAsia="ja-JP"/>
        </w:rPr>
        <w:t xml:space="preserve">Even if </w:t>
      </w:r>
      <w:r w:rsidR="00CE55B3">
        <w:rPr>
          <w:lang w:eastAsia="ja-JP"/>
        </w:rPr>
        <w:t xml:space="preserve">a UE reserve </w:t>
      </w:r>
      <w:r w:rsidR="00EA13F8">
        <w:rPr>
          <w:lang w:eastAsia="ja-JP"/>
        </w:rPr>
        <w:t xml:space="preserve">the slot by prior SCI, </w:t>
      </w:r>
      <w:r w:rsidR="002D6B96">
        <w:rPr>
          <w:lang w:eastAsia="ja-JP"/>
        </w:rPr>
        <w:t xml:space="preserve">when </w:t>
      </w:r>
      <w:r w:rsidR="00CC6BBC">
        <w:rPr>
          <w:lang w:eastAsia="ja-JP"/>
        </w:rPr>
        <w:t xml:space="preserve">target receiver is not COT initiating UE, the COT initiating UE doesn’t to allow to use </w:t>
      </w:r>
      <w:r w:rsidR="00A30813">
        <w:rPr>
          <w:lang w:eastAsia="ja-JP"/>
        </w:rPr>
        <w:t xml:space="preserve">the </w:t>
      </w:r>
      <w:r w:rsidR="00CC6BBC">
        <w:rPr>
          <w:lang w:eastAsia="ja-JP"/>
        </w:rPr>
        <w:t>COT.</w:t>
      </w:r>
    </w:p>
    <w:p w14:paraId="24001A3D" w14:textId="30729983" w:rsidR="00EF2E79" w:rsidRDefault="0088517C" w:rsidP="00070260">
      <w:pPr>
        <w:rPr>
          <w:lang w:val="de-DE" w:eastAsia="ja-JP"/>
        </w:rPr>
      </w:pPr>
      <w:r>
        <w:rPr>
          <w:b/>
          <w:bCs/>
          <w:lang w:val="de-DE" w:eastAsia="ja-JP"/>
        </w:rPr>
        <w:t>Proposal 1</w:t>
      </w:r>
      <w:r w:rsidR="00EF2E79" w:rsidRPr="005E5AFB">
        <w:rPr>
          <w:b/>
          <w:bCs/>
          <w:lang w:val="de-DE" w:eastAsia="ja-JP"/>
        </w:rPr>
        <w:t>:</w:t>
      </w:r>
      <w:r w:rsidR="006641A8">
        <w:rPr>
          <w:lang w:val="de-DE" w:eastAsia="ja-JP"/>
        </w:rPr>
        <w:t xml:space="preserve"> </w:t>
      </w:r>
      <w:r w:rsidR="006C7CD5">
        <w:rPr>
          <w:lang w:val="de-DE" w:eastAsia="ja-JP"/>
        </w:rPr>
        <w:t xml:space="preserve">The </w:t>
      </w:r>
      <w:r w:rsidR="006C7CD5" w:rsidRPr="006C7CD5">
        <w:rPr>
          <w:lang w:val="de-DE" w:eastAsia="ja-JP"/>
        </w:rPr>
        <w:t xml:space="preserve">responding SL UE is not necessary to be limited to </w:t>
      </w:r>
      <w:r w:rsidR="00A772A8">
        <w:rPr>
          <w:lang w:val="de-DE" w:eastAsia="ja-JP"/>
        </w:rPr>
        <w:t xml:space="preserve">the </w:t>
      </w:r>
      <w:r w:rsidR="006C7CD5" w:rsidRPr="006C7CD5">
        <w:rPr>
          <w:lang w:val="de-DE" w:eastAsia="ja-JP"/>
        </w:rPr>
        <w:t>target receiver of the COT initiating UE’s PSSCH data transmission.</w:t>
      </w:r>
    </w:p>
    <w:p w14:paraId="761A32F5" w14:textId="1601A17B" w:rsidR="002652F8" w:rsidRDefault="004E3D9A" w:rsidP="00070260">
      <w:pPr>
        <w:rPr>
          <w:lang w:eastAsia="ja-JP"/>
        </w:rPr>
      </w:pPr>
      <w:r w:rsidRPr="005E5AFB">
        <w:rPr>
          <w:rFonts w:hint="eastAsia"/>
          <w:b/>
          <w:bCs/>
          <w:lang w:val="de-DE" w:eastAsia="ja-JP"/>
        </w:rPr>
        <w:t>P</w:t>
      </w:r>
      <w:r w:rsidRPr="005E5AFB">
        <w:rPr>
          <w:b/>
          <w:bCs/>
          <w:lang w:val="de-DE" w:eastAsia="ja-JP"/>
        </w:rPr>
        <w:t>rop</w:t>
      </w:r>
      <w:r w:rsidR="0088517C">
        <w:rPr>
          <w:b/>
          <w:bCs/>
          <w:lang w:val="de-DE" w:eastAsia="ja-JP"/>
        </w:rPr>
        <w:t>o</w:t>
      </w:r>
      <w:r w:rsidRPr="005E5AFB">
        <w:rPr>
          <w:b/>
          <w:bCs/>
          <w:lang w:val="de-DE" w:eastAsia="ja-JP"/>
        </w:rPr>
        <w:t>sal</w:t>
      </w:r>
      <w:r>
        <w:rPr>
          <w:b/>
          <w:bCs/>
          <w:lang w:val="de-DE" w:eastAsia="ja-JP"/>
        </w:rPr>
        <w:t xml:space="preserve"> 2</w:t>
      </w:r>
      <w:r w:rsidRPr="005E5AFB">
        <w:rPr>
          <w:b/>
          <w:bCs/>
          <w:lang w:val="de-DE" w:eastAsia="ja-JP"/>
        </w:rPr>
        <w:t>:</w:t>
      </w:r>
      <w:r w:rsidRPr="004876FF">
        <w:rPr>
          <w:lang w:val="de-DE" w:eastAsia="ja-JP"/>
        </w:rPr>
        <w:t xml:space="preserve"> </w:t>
      </w:r>
      <w:r w:rsidR="002C244C">
        <w:rPr>
          <w:lang w:val="de-DE" w:eastAsia="ja-JP"/>
        </w:rPr>
        <w:t>For resouce allcoaiton Mode 2, t</w:t>
      </w:r>
      <w:r w:rsidR="00984B8A" w:rsidRPr="004876FF">
        <w:rPr>
          <w:lang w:val="de-DE" w:eastAsia="ja-JP"/>
        </w:rPr>
        <w:t>he COT initiating UE monitors SCI</w:t>
      </w:r>
      <w:r w:rsidR="004B43CD">
        <w:rPr>
          <w:lang w:val="de-DE" w:eastAsia="ja-JP"/>
        </w:rPr>
        <w:t>s</w:t>
      </w:r>
      <w:r w:rsidR="00984B8A" w:rsidRPr="004876FF">
        <w:rPr>
          <w:lang w:val="de-DE" w:eastAsia="ja-JP"/>
        </w:rPr>
        <w:t xml:space="preserve"> and when only </w:t>
      </w:r>
      <w:r w:rsidR="00A6688F">
        <w:rPr>
          <w:lang w:val="de-DE" w:eastAsia="ja-JP"/>
        </w:rPr>
        <w:t xml:space="preserve">other </w:t>
      </w:r>
      <w:r w:rsidR="00984B8A" w:rsidRPr="004876FF">
        <w:rPr>
          <w:lang w:val="de-DE" w:eastAsia="ja-JP"/>
        </w:rPr>
        <w:t xml:space="preserve">UEs have transmission to </w:t>
      </w:r>
      <w:r w:rsidR="00984B8A">
        <w:rPr>
          <w:lang w:val="de-DE" w:eastAsia="ja-JP"/>
        </w:rPr>
        <w:t xml:space="preserve">the </w:t>
      </w:r>
      <w:r w:rsidR="00984B8A" w:rsidRPr="004876FF">
        <w:rPr>
          <w:lang w:val="de-DE" w:eastAsia="ja-JP"/>
        </w:rPr>
        <w:t>COT initiating UE and reserve the slot within</w:t>
      </w:r>
      <w:r w:rsidR="008E7084">
        <w:rPr>
          <w:lang w:val="de-DE" w:eastAsia="ja-JP"/>
        </w:rPr>
        <w:t xml:space="preserve"> </w:t>
      </w:r>
      <w:r w:rsidR="00761F94">
        <w:rPr>
          <w:lang w:val="de-DE" w:eastAsia="ja-JP"/>
        </w:rPr>
        <w:t>its</w:t>
      </w:r>
      <w:r w:rsidR="002C76AF">
        <w:rPr>
          <w:lang w:val="de-DE" w:eastAsia="ja-JP"/>
        </w:rPr>
        <w:t xml:space="preserve"> own</w:t>
      </w:r>
      <w:r w:rsidR="00984B8A" w:rsidRPr="004876FF">
        <w:rPr>
          <w:lang w:val="de-DE" w:eastAsia="ja-JP"/>
        </w:rPr>
        <w:t xml:space="preserve"> COT, the COT initiating UE allow to use </w:t>
      </w:r>
      <w:r w:rsidR="008E7084">
        <w:rPr>
          <w:lang w:val="de-DE" w:eastAsia="ja-JP"/>
        </w:rPr>
        <w:t xml:space="preserve">the </w:t>
      </w:r>
      <w:r w:rsidR="00984B8A" w:rsidRPr="004876FF">
        <w:rPr>
          <w:lang w:val="de-DE" w:eastAsia="ja-JP"/>
        </w:rPr>
        <w:t>COT</w:t>
      </w:r>
      <w:r w:rsidR="00654ED8">
        <w:rPr>
          <w:lang w:val="de-DE" w:eastAsia="ja-JP"/>
        </w:rPr>
        <w:t xml:space="preserve"> to repsonding UE</w:t>
      </w:r>
      <w:r w:rsidR="00903B56">
        <w:rPr>
          <w:lang w:val="de-DE" w:eastAsia="ja-JP"/>
        </w:rPr>
        <w:t>s</w:t>
      </w:r>
      <w:r w:rsidR="00984B8A">
        <w:rPr>
          <w:lang w:val="de-DE" w:eastAsia="ja-JP"/>
        </w:rPr>
        <w:t>.</w:t>
      </w:r>
    </w:p>
    <w:p w14:paraId="6B412DD8" w14:textId="04D9ADE1" w:rsidR="009C5363" w:rsidRDefault="00EC2711" w:rsidP="00EA2C37">
      <w:pPr>
        <w:rPr>
          <w:lang w:eastAsia="ja-JP"/>
        </w:rPr>
      </w:pPr>
      <w:r>
        <w:rPr>
          <w:lang w:eastAsia="ja-JP"/>
        </w:rPr>
        <w:lastRenderedPageBreak/>
        <w:t xml:space="preserve">For COT duration, the actual COT duration is not equal to the remaining COT duration indicated in SCI when a UE initiates COT. </w:t>
      </w:r>
      <w:r w:rsidR="00B875E3">
        <w:rPr>
          <w:lang w:eastAsia="ja-JP"/>
        </w:rPr>
        <w:t>I</w:t>
      </w:r>
      <w:r w:rsidR="009C5363">
        <w:rPr>
          <w:lang w:eastAsia="ja-JP"/>
        </w:rPr>
        <w:t xml:space="preserve">n </w:t>
      </w:r>
      <w:r w:rsidR="00F72990">
        <w:rPr>
          <w:lang w:eastAsia="ja-JP"/>
        </w:rPr>
        <w:fldChar w:fldCharType="begin"/>
      </w:r>
      <w:r w:rsidR="00F72990">
        <w:rPr>
          <w:lang w:eastAsia="ja-JP"/>
        </w:rPr>
        <w:instrText xml:space="preserve"> REF _Ref110934906 \h </w:instrText>
      </w:r>
      <w:r w:rsidR="00F72990">
        <w:rPr>
          <w:lang w:eastAsia="ja-JP"/>
        </w:rPr>
      </w:r>
      <w:r w:rsidR="00F72990">
        <w:rPr>
          <w:lang w:eastAsia="ja-JP"/>
        </w:rPr>
        <w:fldChar w:fldCharType="separate"/>
      </w:r>
      <w:r w:rsidR="00F72990">
        <w:t xml:space="preserve">Figure </w:t>
      </w:r>
      <w:r w:rsidR="00F72990">
        <w:rPr>
          <w:noProof/>
        </w:rPr>
        <w:t>2</w:t>
      </w:r>
      <w:r w:rsidR="00F72990">
        <w:rPr>
          <w:lang w:eastAsia="ja-JP"/>
        </w:rPr>
        <w:fldChar w:fldCharType="end"/>
      </w:r>
      <w:r w:rsidR="004B7F90">
        <w:rPr>
          <w:lang w:eastAsia="ja-JP"/>
        </w:rPr>
        <w:t>,</w:t>
      </w:r>
      <w:r w:rsidR="004D6DB8">
        <w:rPr>
          <w:lang w:eastAsia="ja-JP"/>
        </w:rPr>
        <w:t xml:space="preserve"> </w:t>
      </w:r>
      <w:r w:rsidR="00867307">
        <w:rPr>
          <w:lang w:eastAsia="ja-JP"/>
        </w:rPr>
        <w:t>COT initiating UE-A share</w:t>
      </w:r>
      <w:r w:rsidR="00BC36DA">
        <w:rPr>
          <w:lang w:eastAsia="ja-JP"/>
        </w:rPr>
        <w:t>s</w:t>
      </w:r>
      <w:r w:rsidR="00867307">
        <w:rPr>
          <w:lang w:eastAsia="ja-JP"/>
        </w:rPr>
        <w:t xml:space="preserve"> the COT to </w:t>
      </w:r>
      <w:r w:rsidR="00274722">
        <w:rPr>
          <w:lang w:eastAsia="ja-JP"/>
        </w:rPr>
        <w:t>r</w:t>
      </w:r>
      <w:r w:rsidR="00CA6B74">
        <w:rPr>
          <w:lang w:eastAsia="ja-JP"/>
        </w:rPr>
        <w:t xml:space="preserve">esponding </w:t>
      </w:r>
      <w:r w:rsidR="008D28F6" w:rsidRPr="008D28F6">
        <w:rPr>
          <w:lang w:eastAsia="ja-JP"/>
        </w:rPr>
        <w:t>UE</w:t>
      </w:r>
      <w:r w:rsidR="004B7F90">
        <w:rPr>
          <w:lang w:eastAsia="ja-JP"/>
        </w:rPr>
        <w:t>-B</w:t>
      </w:r>
      <w:r w:rsidR="00ED5DB9">
        <w:rPr>
          <w:lang w:eastAsia="ja-JP"/>
        </w:rPr>
        <w:t xml:space="preserve"> and </w:t>
      </w:r>
      <w:r w:rsidR="004460BE">
        <w:rPr>
          <w:lang w:eastAsia="ja-JP"/>
        </w:rPr>
        <w:t>r</w:t>
      </w:r>
      <w:r w:rsidR="00ED5DB9">
        <w:rPr>
          <w:lang w:eastAsia="ja-JP"/>
        </w:rPr>
        <w:t>es</w:t>
      </w:r>
      <w:r w:rsidR="004460BE">
        <w:rPr>
          <w:lang w:eastAsia="ja-JP"/>
        </w:rPr>
        <w:t>ponding UE-C</w:t>
      </w:r>
      <w:r w:rsidR="00867307">
        <w:rPr>
          <w:lang w:eastAsia="ja-JP"/>
        </w:rPr>
        <w:t xml:space="preserve">. </w:t>
      </w:r>
      <w:r w:rsidR="00FB00C2">
        <w:rPr>
          <w:lang w:eastAsia="ja-JP"/>
        </w:rPr>
        <w:t>Responding UE</w:t>
      </w:r>
      <w:r w:rsidR="00FB00C2">
        <w:rPr>
          <w:rFonts w:hint="eastAsia"/>
          <w:lang w:eastAsia="ja-JP"/>
        </w:rPr>
        <w:t>-</w:t>
      </w:r>
      <w:r w:rsidR="00FB00C2">
        <w:rPr>
          <w:lang w:eastAsia="ja-JP"/>
        </w:rPr>
        <w:t>B and responding UE-</w:t>
      </w:r>
      <w:r w:rsidR="00E06E64">
        <w:rPr>
          <w:lang w:eastAsia="ja-JP"/>
        </w:rPr>
        <w:t>C</w:t>
      </w:r>
      <w:r w:rsidR="00FB00C2">
        <w:rPr>
          <w:lang w:eastAsia="ja-JP"/>
        </w:rPr>
        <w:t xml:space="preserve"> d</w:t>
      </w:r>
      <w:r w:rsidR="008D28F6" w:rsidRPr="008D28F6">
        <w:rPr>
          <w:lang w:eastAsia="ja-JP"/>
        </w:rPr>
        <w:t xml:space="preserve">etect </w:t>
      </w:r>
      <w:r w:rsidR="00103BDF">
        <w:rPr>
          <w:lang w:eastAsia="ja-JP"/>
        </w:rPr>
        <w:t xml:space="preserve">SCI </w:t>
      </w:r>
      <w:r w:rsidR="00CA6B74">
        <w:rPr>
          <w:lang w:eastAsia="ja-JP"/>
        </w:rPr>
        <w:t xml:space="preserve">from the COT </w:t>
      </w:r>
      <w:r w:rsidR="00013BC1">
        <w:rPr>
          <w:lang w:eastAsia="ja-JP"/>
        </w:rPr>
        <w:t>initiating</w:t>
      </w:r>
      <w:r w:rsidR="00CA6B74">
        <w:rPr>
          <w:lang w:eastAsia="ja-JP"/>
        </w:rPr>
        <w:t xml:space="preserve"> UE</w:t>
      </w:r>
      <w:r w:rsidR="00150C11">
        <w:rPr>
          <w:lang w:eastAsia="ja-JP"/>
        </w:rPr>
        <w:t>-A</w:t>
      </w:r>
      <w:r w:rsidR="003B1C1E">
        <w:rPr>
          <w:lang w:eastAsia="ja-JP"/>
        </w:rPr>
        <w:t xml:space="preserve"> in </w:t>
      </w:r>
      <w:r w:rsidR="004460BE">
        <w:rPr>
          <w:lang w:eastAsia="ja-JP"/>
        </w:rPr>
        <w:t>slot #N-</w:t>
      </w:r>
      <w:r w:rsidR="00A3094B">
        <w:rPr>
          <w:lang w:eastAsia="ja-JP"/>
        </w:rPr>
        <w:t>1.</w:t>
      </w:r>
      <w:r w:rsidR="003B1C1E">
        <w:rPr>
          <w:lang w:eastAsia="ja-JP"/>
        </w:rPr>
        <w:t xml:space="preserve"> </w:t>
      </w:r>
      <w:r w:rsidR="00A3094B">
        <w:rPr>
          <w:lang w:eastAsia="ja-JP"/>
        </w:rPr>
        <w:t xml:space="preserve">When responding UE-B try to transmit </w:t>
      </w:r>
      <w:r w:rsidR="000D0430">
        <w:rPr>
          <w:lang w:eastAsia="ja-JP"/>
        </w:rPr>
        <w:t>PS</w:t>
      </w:r>
      <w:r w:rsidR="00150C11">
        <w:rPr>
          <w:lang w:eastAsia="ja-JP"/>
        </w:rPr>
        <w:t>S</w:t>
      </w:r>
      <w:r w:rsidR="000D0430">
        <w:rPr>
          <w:lang w:eastAsia="ja-JP"/>
        </w:rPr>
        <w:t>CH on slot #N, UE-B need</w:t>
      </w:r>
      <w:r w:rsidR="00150C11">
        <w:rPr>
          <w:lang w:eastAsia="ja-JP"/>
        </w:rPr>
        <w:t>s</w:t>
      </w:r>
      <w:r w:rsidR="000D0430">
        <w:rPr>
          <w:lang w:eastAsia="ja-JP"/>
        </w:rPr>
        <w:t xml:space="preserve"> to check</w:t>
      </w:r>
      <w:r w:rsidR="00B108E3">
        <w:rPr>
          <w:lang w:eastAsia="ja-JP"/>
        </w:rPr>
        <w:t xml:space="preserve"> </w:t>
      </w:r>
      <w:r w:rsidR="008D28F6" w:rsidRPr="008D28F6">
        <w:rPr>
          <w:lang w:eastAsia="ja-JP"/>
        </w:rPr>
        <w:t>remaining COT duration &gt;1</w:t>
      </w:r>
      <w:r w:rsidR="00BA158D">
        <w:rPr>
          <w:lang w:eastAsia="ja-JP"/>
        </w:rPr>
        <w:t xml:space="preserve"> in slot #N-1</w:t>
      </w:r>
      <w:r w:rsidR="00AD62B4">
        <w:rPr>
          <w:lang w:eastAsia="ja-JP"/>
        </w:rPr>
        <w:t>.</w:t>
      </w:r>
      <w:r w:rsidR="008D28F6" w:rsidRPr="008D28F6">
        <w:rPr>
          <w:lang w:eastAsia="ja-JP"/>
        </w:rPr>
        <w:t xml:space="preserve"> </w:t>
      </w:r>
      <w:r w:rsidR="00AD62B4">
        <w:rPr>
          <w:lang w:eastAsia="ja-JP"/>
        </w:rPr>
        <w:t>When responding UE-C try to transmit PSCCH on slot #N+1, UE-</w:t>
      </w:r>
      <w:r w:rsidR="00CE5EA4">
        <w:rPr>
          <w:lang w:eastAsia="ja-JP"/>
        </w:rPr>
        <w:t>C</w:t>
      </w:r>
      <w:r w:rsidR="00AD62B4">
        <w:rPr>
          <w:lang w:eastAsia="ja-JP"/>
        </w:rPr>
        <w:t xml:space="preserve"> need</w:t>
      </w:r>
      <w:r w:rsidR="00372733">
        <w:rPr>
          <w:rFonts w:hint="eastAsia"/>
          <w:lang w:eastAsia="ja-JP"/>
        </w:rPr>
        <w:t>s</w:t>
      </w:r>
      <w:r w:rsidR="00AD62B4">
        <w:rPr>
          <w:lang w:eastAsia="ja-JP"/>
        </w:rPr>
        <w:t xml:space="preserve"> to check </w:t>
      </w:r>
      <w:r w:rsidR="00AD62B4" w:rsidRPr="008D28F6">
        <w:rPr>
          <w:lang w:eastAsia="ja-JP"/>
        </w:rPr>
        <w:t>remaining COT duration &gt;</w:t>
      </w:r>
      <w:r w:rsidR="00AD62B4">
        <w:rPr>
          <w:lang w:eastAsia="ja-JP"/>
        </w:rPr>
        <w:t xml:space="preserve">2 in slot #N-1 </w:t>
      </w:r>
      <w:r w:rsidR="00CE5EA4">
        <w:rPr>
          <w:lang w:eastAsia="ja-JP"/>
        </w:rPr>
        <w:t xml:space="preserve">from COT initiating UE </w:t>
      </w:r>
      <w:r w:rsidR="00AD62B4">
        <w:rPr>
          <w:lang w:eastAsia="ja-JP"/>
        </w:rPr>
        <w:t xml:space="preserve">and </w:t>
      </w:r>
      <w:r w:rsidR="00AD62B4" w:rsidRPr="008D28F6">
        <w:rPr>
          <w:lang w:eastAsia="ja-JP"/>
        </w:rPr>
        <w:t>remaining COT duration &gt;</w:t>
      </w:r>
      <w:r w:rsidR="00AD62B4">
        <w:rPr>
          <w:lang w:eastAsia="ja-JP"/>
        </w:rPr>
        <w:t xml:space="preserve">1 </w:t>
      </w:r>
      <w:r w:rsidR="009532A9">
        <w:rPr>
          <w:lang w:eastAsia="ja-JP"/>
        </w:rPr>
        <w:t xml:space="preserve">from other responding UE </w:t>
      </w:r>
      <w:r w:rsidR="00AD62B4">
        <w:rPr>
          <w:lang w:eastAsia="ja-JP"/>
        </w:rPr>
        <w:t>in slot #N</w:t>
      </w:r>
      <w:r w:rsidR="00CE5EA4">
        <w:rPr>
          <w:lang w:eastAsia="ja-JP"/>
        </w:rPr>
        <w:t>.</w:t>
      </w:r>
      <w:r w:rsidR="0004110F">
        <w:rPr>
          <w:lang w:eastAsia="ja-JP"/>
        </w:rPr>
        <w:t xml:space="preserve"> </w:t>
      </w:r>
      <w:r w:rsidR="008D28F6" w:rsidRPr="008D28F6">
        <w:rPr>
          <w:lang w:eastAsia="ja-JP"/>
        </w:rPr>
        <w:t>Type 2</w:t>
      </w:r>
      <w:r w:rsidR="00261612">
        <w:rPr>
          <w:lang w:eastAsia="ja-JP"/>
        </w:rPr>
        <w:t xml:space="preserve"> channel access</w:t>
      </w:r>
      <w:r w:rsidR="008D28F6" w:rsidRPr="008D28F6">
        <w:rPr>
          <w:lang w:eastAsia="ja-JP"/>
        </w:rPr>
        <w:t xml:space="preserve"> and CP extension are used for slot </w:t>
      </w:r>
      <w:r w:rsidR="005E58A7">
        <w:rPr>
          <w:lang w:eastAsia="ja-JP"/>
        </w:rPr>
        <w:t>#</w:t>
      </w:r>
      <w:r w:rsidR="008D28F6" w:rsidRPr="008D28F6">
        <w:rPr>
          <w:lang w:eastAsia="ja-JP"/>
        </w:rPr>
        <w:t>N</w:t>
      </w:r>
      <w:r w:rsidR="00A93A9C">
        <w:rPr>
          <w:lang w:eastAsia="ja-JP"/>
        </w:rPr>
        <w:t xml:space="preserve"> </w:t>
      </w:r>
      <w:r w:rsidR="00846422">
        <w:rPr>
          <w:lang w:eastAsia="ja-JP"/>
        </w:rPr>
        <w:t>and slot#N</w:t>
      </w:r>
      <w:r w:rsidR="001661D4">
        <w:rPr>
          <w:lang w:eastAsia="ja-JP"/>
        </w:rPr>
        <w:t>+</w:t>
      </w:r>
      <w:r w:rsidR="00846422">
        <w:rPr>
          <w:lang w:eastAsia="ja-JP"/>
        </w:rPr>
        <w:t xml:space="preserve">1 </w:t>
      </w:r>
      <w:r w:rsidR="00A93A9C">
        <w:rPr>
          <w:lang w:eastAsia="ja-JP"/>
        </w:rPr>
        <w:t>within the COT</w:t>
      </w:r>
      <w:r w:rsidR="00582998">
        <w:rPr>
          <w:lang w:eastAsia="ja-JP"/>
        </w:rPr>
        <w:t xml:space="preserve"> in </w:t>
      </w:r>
      <w:r w:rsidR="00582998">
        <w:rPr>
          <w:lang w:eastAsia="ja-JP"/>
        </w:rPr>
        <w:fldChar w:fldCharType="begin"/>
      </w:r>
      <w:r w:rsidR="00582998">
        <w:rPr>
          <w:lang w:eastAsia="ja-JP"/>
        </w:rPr>
        <w:instrText xml:space="preserve"> REF _Ref110934906 \h </w:instrText>
      </w:r>
      <w:r w:rsidR="00582998">
        <w:rPr>
          <w:lang w:eastAsia="ja-JP"/>
        </w:rPr>
      </w:r>
      <w:r w:rsidR="00582998">
        <w:rPr>
          <w:lang w:eastAsia="ja-JP"/>
        </w:rPr>
        <w:fldChar w:fldCharType="separate"/>
      </w:r>
      <w:r w:rsidR="00582998">
        <w:t xml:space="preserve">Figure </w:t>
      </w:r>
      <w:r w:rsidR="00582998">
        <w:rPr>
          <w:noProof/>
        </w:rPr>
        <w:t>2</w:t>
      </w:r>
      <w:r w:rsidR="00582998">
        <w:rPr>
          <w:lang w:eastAsia="ja-JP"/>
        </w:rPr>
        <w:fldChar w:fldCharType="end"/>
      </w:r>
      <w:r w:rsidR="008D28F6" w:rsidRPr="008D28F6">
        <w:rPr>
          <w:lang w:eastAsia="ja-JP"/>
        </w:rPr>
        <w:t>.</w:t>
      </w:r>
      <w:r w:rsidR="008D28F6">
        <w:rPr>
          <w:lang w:eastAsia="ja-JP"/>
        </w:rPr>
        <w:t xml:space="preserve"> </w:t>
      </w:r>
      <w:r w:rsidR="009F2506" w:rsidRPr="008D28F6">
        <w:rPr>
          <w:lang w:eastAsia="ja-JP"/>
        </w:rPr>
        <w:t>When UE</w:t>
      </w:r>
      <w:r w:rsidR="00846422">
        <w:rPr>
          <w:lang w:eastAsia="ja-JP"/>
        </w:rPr>
        <w:t>-C</w:t>
      </w:r>
      <w:r w:rsidR="009F2506" w:rsidRPr="008D28F6">
        <w:rPr>
          <w:lang w:eastAsia="ja-JP"/>
        </w:rPr>
        <w:t xml:space="preserve"> </w:t>
      </w:r>
      <w:r w:rsidR="009F2506">
        <w:rPr>
          <w:lang w:eastAsia="ja-JP"/>
        </w:rPr>
        <w:t xml:space="preserve">doesn’t </w:t>
      </w:r>
      <w:r w:rsidR="009F2506" w:rsidRPr="008D28F6">
        <w:rPr>
          <w:lang w:eastAsia="ja-JP"/>
        </w:rPr>
        <w:t xml:space="preserve">detect </w:t>
      </w:r>
      <w:r w:rsidR="009F2506">
        <w:rPr>
          <w:lang w:eastAsia="ja-JP"/>
        </w:rPr>
        <w:t xml:space="preserve">SCI </w:t>
      </w:r>
      <w:r w:rsidR="00A93A9C">
        <w:rPr>
          <w:lang w:eastAsia="ja-JP"/>
        </w:rPr>
        <w:t>in</w:t>
      </w:r>
      <w:r w:rsidR="009F2506" w:rsidRPr="008D28F6">
        <w:rPr>
          <w:lang w:eastAsia="ja-JP"/>
        </w:rPr>
        <w:t xml:space="preserve"> slot</w:t>
      </w:r>
      <w:r w:rsidR="00525EE9">
        <w:rPr>
          <w:lang w:eastAsia="ja-JP"/>
        </w:rPr>
        <w:t xml:space="preserve"> #N</w:t>
      </w:r>
      <w:r w:rsidR="009F2506">
        <w:rPr>
          <w:lang w:eastAsia="ja-JP"/>
        </w:rPr>
        <w:t xml:space="preserve">, </w:t>
      </w:r>
      <w:r w:rsidR="001661D4">
        <w:rPr>
          <w:lang w:eastAsia="ja-JP"/>
        </w:rPr>
        <w:t>UE-C consider</w:t>
      </w:r>
      <w:r w:rsidR="00FC205A">
        <w:rPr>
          <w:lang w:eastAsia="ja-JP"/>
        </w:rPr>
        <w:t>s</w:t>
      </w:r>
      <w:r w:rsidR="001661D4">
        <w:rPr>
          <w:lang w:eastAsia="ja-JP"/>
        </w:rPr>
        <w:t xml:space="preserve"> the COT is not continued </w:t>
      </w:r>
      <w:r w:rsidR="00FC205A">
        <w:rPr>
          <w:lang w:eastAsia="ja-JP"/>
        </w:rPr>
        <w:t>from slot #</w:t>
      </w:r>
      <w:r w:rsidR="00063D91">
        <w:rPr>
          <w:lang w:eastAsia="ja-JP"/>
        </w:rPr>
        <w:t>N-1</w:t>
      </w:r>
      <w:r w:rsidR="000D33A8">
        <w:rPr>
          <w:lang w:eastAsia="ja-JP"/>
        </w:rPr>
        <w:t>,</w:t>
      </w:r>
      <w:r w:rsidR="00063D91">
        <w:rPr>
          <w:lang w:eastAsia="ja-JP"/>
        </w:rPr>
        <w:t xml:space="preserve"> </w:t>
      </w:r>
      <w:r w:rsidR="001661D4">
        <w:rPr>
          <w:lang w:eastAsia="ja-JP"/>
        </w:rPr>
        <w:t xml:space="preserve">then </w:t>
      </w:r>
      <w:r w:rsidR="00261612">
        <w:rPr>
          <w:lang w:eastAsia="ja-JP"/>
        </w:rPr>
        <w:t>UE</w:t>
      </w:r>
      <w:r w:rsidR="00B65889">
        <w:rPr>
          <w:rFonts w:hint="eastAsia"/>
          <w:lang w:eastAsia="ja-JP"/>
        </w:rPr>
        <w:t>-</w:t>
      </w:r>
      <w:r w:rsidR="00B65889">
        <w:rPr>
          <w:lang w:eastAsia="ja-JP"/>
        </w:rPr>
        <w:t>C</w:t>
      </w:r>
      <w:r w:rsidR="00261612">
        <w:rPr>
          <w:lang w:eastAsia="ja-JP"/>
        </w:rPr>
        <w:t xml:space="preserve"> ini</w:t>
      </w:r>
      <w:r w:rsidR="00D27643">
        <w:rPr>
          <w:lang w:eastAsia="ja-JP"/>
        </w:rPr>
        <w:t>tiate</w:t>
      </w:r>
      <w:r w:rsidR="006B01EC">
        <w:rPr>
          <w:rFonts w:hint="eastAsia"/>
          <w:lang w:eastAsia="ja-JP"/>
        </w:rPr>
        <w:t>s</w:t>
      </w:r>
      <w:r w:rsidR="00D27643">
        <w:rPr>
          <w:lang w:eastAsia="ja-JP"/>
        </w:rPr>
        <w:t xml:space="preserve"> </w:t>
      </w:r>
      <w:r w:rsidR="00A93A9C">
        <w:rPr>
          <w:lang w:eastAsia="ja-JP"/>
        </w:rPr>
        <w:t xml:space="preserve">new </w:t>
      </w:r>
      <w:r w:rsidR="00D27643">
        <w:rPr>
          <w:lang w:eastAsia="ja-JP"/>
        </w:rPr>
        <w:t>COT</w:t>
      </w:r>
      <w:r w:rsidR="00757BDA">
        <w:rPr>
          <w:lang w:eastAsia="ja-JP"/>
        </w:rPr>
        <w:t xml:space="preserve"> with Type 1 channel ac</w:t>
      </w:r>
      <w:r w:rsidR="003D673A">
        <w:rPr>
          <w:lang w:eastAsia="ja-JP"/>
        </w:rPr>
        <w:t>c</w:t>
      </w:r>
      <w:r w:rsidR="00757BDA">
        <w:rPr>
          <w:lang w:eastAsia="ja-JP"/>
        </w:rPr>
        <w:t>ess</w:t>
      </w:r>
      <w:r w:rsidR="00D27643">
        <w:rPr>
          <w:lang w:eastAsia="ja-JP"/>
        </w:rPr>
        <w:t>.</w:t>
      </w:r>
      <w:r w:rsidR="00A93A9C">
        <w:rPr>
          <w:lang w:eastAsia="ja-JP"/>
        </w:rPr>
        <w:t xml:space="preserve"> </w:t>
      </w:r>
      <w:r w:rsidR="00B36497">
        <w:rPr>
          <w:lang w:eastAsia="ja-JP"/>
        </w:rPr>
        <w:t xml:space="preserve">For resource allocation Mode 1, </w:t>
      </w:r>
      <w:proofErr w:type="spellStart"/>
      <w:r w:rsidR="00B36497" w:rsidRPr="00B36497">
        <w:rPr>
          <w:lang w:eastAsia="ja-JP"/>
        </w:rPr>
        <w:t>gNB</w:t>
      </w:r>
      <w:proofErr w:type="spellEnd"/>
      <w:r w:rsidR="00B36497" w:rsidRPr="00B36497">
        <w:rPr>
          <w:lang w:eastAsia="ja-JP"/>
        </w:rPr>
        <w:t xml:space="preserve"> could indicate Type1 or Type 2 channel access, priority class(p) and remaining COT duration. When </w:t>
      </w:r>
      <w:r w:rsidR="00291A9A">
        <w:rPr>
          <w:lang w:eastAsia="ja-JP"/>
        </w:rPr>
        <w:t xml:space="preserve">responding </w:t>
      </w:r>
      <w:r w:rsidR="00B36497" w:rsidRPr="00B36497">
        <w:rPr>
          <w:lang w:eastAsia="ja-JP"/>
        </w:rPr>
        <w:t>UE</w:t>
      </w:r>
      <w:r w:rsidR="00291A9A">
        <w:rPr>
          <w:lang w:eastAsia="ja-JP"/>
        </w:rPr>
        <w:t>-B</w:t>
      </w:r>
      <w:r w:rsidR="00B36497" w:rsidRPr="00B36497">
        <w:rPr>
          <w:lang w:eastAsia="ja-JP"/>
        </w:rPr>
        <w:t xml:space="preserve"> doesn’t detect SCI on slot </w:t>
      </w:r>
      <w:r w:rsidR="00291A9A">
        <w:rPr>
          <w:lang w:eastAsia="ja-JP"/>
        </w:rPr>
        <w:t>#</w:t>
      </w:r>
      <w:r w:rsidR="00B36497" w:rsidRPr="00B36497">
        <w:rPr>
          <w:lang w:eastAsia="ja-JP"/>
        </w:rPr>
        <w:t>N-1, even if UE</w:t>
      </w:r>
      <w:r w:rsidR="00291A9A">
        <w:rPr>
          <w:lang w:eastAsia="ja-JP"/>
        </w:rPr>
        <w:t>-</w:t>
      </w:r>
      <w:r w:rsidR="004F364F">
        <w:rPr>
          <w:lang w:eastAsia="ja-JP"/>
        </w:rPr>
        <w:t>B</w:t>
      </w:r>
      <w:r w:rsidR="00B36497" w:rsidRPr="00B36497">
        <w:rPr>
          <w:lang w:eastAsia="ja-JP"/>
        </w:rPr>
        <w:t xml:space="preserve"> indicated Type 2 channel access from </w:t>
      </w:r>
      <w:proofErr w:type="spellStart"/>
      <w:r w:rsidR="00B36497" w:rsidRPr="00B36497">
        <w:rPr>
          <w:lang w:eastAsia="ja-JP"/>
        </w:rPr>
        <w:t>gNB</w:t>
      </w:r>
      <w:proofErr w:type="spellEnd"/>
      <w:r w:rsidR="00B36497" w:rsidRPr="00B36497">
        <w:rPr>
          <w:lang w:eastAsia="ja-JP"/>
        </w:rPr>
        <w:t xml:space="preserve">, UE could use Type 1 channel access to initiate COT in slot </w:t>
      </w:r>
      <w:r w:rsidR="004F364F">
        <w:rPr>
          <w:lang w:eastAsia="ja-JP"/>
        </w:rPr>
        <w:t>#</w:t>
      </w:r>
      <w:r w:rsidR="00B36497" w:rsidRPr="00B36497">
        <w:rPr>
          <w:lang w:eastAsia="ja-JP"/>
        </w:rPr>
        <w:t xml:space="preserve">N since COT is not continued from </w:t>
      </w:r>
      <w:r w:rsidR="004F364F">
        <w:rPr>
          <w:lang w:eastAsia="ja-JP"/>
        </w:rPr>
        <w:t>#</w:t>
      </w:r>
      <w:r w:rsidR="00B36497" w:rsidRPr="00B36497">
        <w:rPr>
          <w:lang w:eastAsia="ja-JP"/>
        </w:rPr>
        <w:t>N-1. When UE</w:t>
      </w:r>
      <w:r w:rsidR="00226608">
        <w:rPr>
          <w:lang w:eastAsia="ja-JP"/>
        </w:rPr>
        <w:t>-B</w:t>
      </w:r>
      <w:r w:rsidR="00B36497" w:rsidRPr="00B36497">
        <w:rPr>
          <w:lang w:eastAsia="ja-JP"/>
        </w:rPr>
        <w:t xml:space="preserve"> initiates a COT in slot </w:t>
      </w:r>
      <w:r w:rsidR="00226608">
        <w:rPr>
          <w:lang w:eastAsia="ja-JP"/>
        </w:rPr>
        <w:t>#</w:t>
      </w:r>
      <w:r w:rsidR="00B36497" w:rsidRPr="00B36497">
        <w:rPr>
          <w:lang w:eastAsia="ja-JP"/>
        </w:rPr>
        <w:t xml:space="preserve">N, the value of remaining COT duration in the SCI is the value indicated by </w:t>
      </w:r>
      <w:proofErr w:type="spellStart"/>
      <w:r w:rsidR="00B36497" w:rsidRPr="00B36497">
        <w:rPr>
          <w:lang w:eastAsia="ja-JP"/>
        </w:rPr>
        <w:t>gNB</w:t>
      </w:r>
      <w:proofErr w:type="spellEnd"/>
      <w:r w:rsidR="00B36497" w:rsidRPr="00B36497">
        <w:rPr>
          <w:lang w:eastAsia="ja-JP"/>
        </w:rPr>
        <w:t xml:space="preserve">. If there is not enough sensing duration to transmit slot </w:t>
      </w:r>
      <w:r w:rsidR="00226608">
        <w:rPr>
          <w:lang w:eastAsia="ja-JP"/>
        </w:rPr>
        <w:t>#</w:t>
      </w:r>
      <w:r w:rsidR="00B36497" w:rsidRPr="00B36497">
        <w:rPr>
          <w:lang w:eastAsia="ja-JP"/>
        </w:rPr>
        <w:t>N with Type 1 channel access, UE</w:t>
      </w:r>
      <w:r w:rsidR="00C1490B">
        <w:rPr>
          <w:lang w:eastAsia="ja-JP"/>
        </w:rPr>
        <w:t>-B</w:t>
      </w:r>
      <w:r w:rsidR="00B36497" w:rsidRPr="00B36497">
        <w:rPr>
          <w:lang w:eastAsia="ja-JP"/>
        </w:rPr>
        <w:t xml:space="preserve"> doesn’t initiate a COT in slot </w:t>
      </w:r>
      <w:r w:rsidR="00C1490B">
        <w:rPr>
          <w:lang w:eastAsia="ja-JP"/>
        </w:rPr>
        <w:t>#</w:t>
      </w:r>
      <w:r w:rsidR="00B36497" w:rsidRPr="00B36497">
        <w:rPr>
          <w:lang w:eastAsia="ja-JP"/>
        </w:rPr>
        <w:t>N.</w:t>
      </w:r>
      <w:r w:rsidR="00C1490B">
        <w:rPr>
          <w:rFonts w:hint="eastAsia"/>
          <w:lang w:eastAsia="ja-JP"/>
        </w:rPr>
        <w:t xml:space="preserve"> </w:t>
      </w:r>
    </w:p>
    <w:p w14:paraId="6B83A365" w14:textId="3D6727B1" w:rsidR="00B26FA0" w:rsidRPr="001E6A59" w:rsidRDefault="001E7605" w:rsidP="00E36C72">
      <w:pPr>
        <w:rPr>
          <w:lang w:eastAsia="ja-JP"/>
        </w:rPr>
      </w:pPr>
      <w:r w:rsidRPr="001E7605">
        <w:rPr>
          <w:noProof/>
        </w:rPr>
        <w:drawing>
          <wp:inline distT="0" distB="0" distL="0" distR="0" wp14:anchorId="2357235C" wp14:editId="36B07CCB">
            <wp:extent cx="5248894" cy="213495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51126" cy="2135858"/>
                    </a:xfrm>
                    <a:prstGeom prst="rect">
                      <a:avLst/>
                    </a:prstGeom>
                    <a:noFill/>
                    <a:ln>
                      <a:noFill/>
                    </a:ln>
                  </pic:spPr>
                </pic:pic>
              </a:graphicData>
            </a:graphic>
          </wp:inline>
        </w:drawing>
      </w:r>
    </w:p>
    <w:p w14:paraId="34642455" w14:textId="04A52EFB" w:rsidR="009C5363" w:rsidRDefault="009A2D75" w:rsidP="009C5363">
      <w:pPr>
        <w:pStyle w:val="ac"/>
        <w:jc w:val="center"/>
      </w:pPr>
      <w:bookmarkStart w:id="3" w:name="_Ref110934906"/>
      <w:r w:rsidRPr="009A2D75">
        <w:t xml:space="preserve"> </w:t>
      </w:r>
      <w:r w:rsidR="009C5363">
        <w:t xml:space="preserve">Figure </w:t>
      </w:r>
      <w:r w:rsidR="009C5363">
        <w:fldChar w:fldCharType="begin"/>
      </w:r>
      <w:r w:rsidR="009C5363">
        <w:instrText xml:space="preserve"> SEQ Figure \* ARABIC </w:instrText>
      </w:r>
      <w:r w:rsidR="009C5363">
        <w:fldChar w:fldCharType="separate"/>
      </w:r>
      <w:r w:rsidR="00F72990">
        <w:rPr>
          <w:noProof/>
        </w:rPr>
        <w:t>2</w:t>
      </w:r>
      <w:r w:rsidR="009C5363">
        <w:fldChar w:fldCharType="end"/>
      </w:r>
      <w:bookmarkEnd w:id="3"/>
      <w:r w:rsidR="009C5363">
        <w:t xml:space="preserve"> COT sharing</w:t>
      </w:r>
    </w:p>
    <w:p w14:paraId="37D3BDDA" w14:textId="7986B1CD" w:rsidR="0021420C" w:rsidRDefault="0088517C" w:rsidP="00EC37A1">
      <w:pPr>
        <w:rPr>
          <w:lang w:eastAsia="ja-JP"/>
        </w:rPr>
      </w:pPr>
      <w:r>
        <w:rPr>
          <w:b/>
          <w:bCs/>
          <w:lang w:val="de-DE" w:eastAsia="ja-JP"/>
        </w:rPr>
        <w:t>Proposal 3</w:t>
      </w:r>
      <w:r w:rsidR="0021420C" w:rsidRPr="005E5AFB">
        <w:rPr>
          <w:b/>
          <w:bCs/>
          <w:lang w:val="de-DE" w:eastAsia="ja-JP"/>
        </w:rPr>
        <w:t>:</w:t>
      </w:r>
      <w:r w:rsidR="0021420C">
        <w:rPr>
          <w:lang w:val="de-DE" w:eastAsia="ja-JP"/>
        </w:rPr>
        <w:t xml:space="preserve"> For both </w:t>
      </w:r>
      <w:r w:rsidR="0021420C">
        <w:rPr>
          <w:lang w:eastAsia="en-GB"/>
        </w:rPr>
        <w:t>sidelink resource allocation</w:t>
      </w:r>
      <w:r w:rsidR="0021420C">
        <w:rPr>
          <w:lang w:val="de-DE" w:eastAsia="ja-JP"/>
        </w:rPr>
        <w:t xml:space="preserve"> Mode 1 and Mode2, </w:t>
      </w:r>
      <w:r w:rsidR="0021420C" w:rsidRPr="002A286E">
        <w:rPr>
          <w:lang w:eastAsia="ja-JP"/>
        </w:rPr>
        <w:t xml:space="preserve">SCI indicates </w:t>
      </w:r>
      <w:r w:rsidR="0021420C">
        <w:rPr>
          <w:lang w:eastAsia="ja-JP"/>
        </w:rPr>
        <w:t xml:space="preserve">possible </w:t>
      </w:r>
      <w:r w:rsidR="0021420C" w:rsidRPr="002A286E">
        <w:rPr>
          <w:lang w:eastAsia="ja-JP"/>
        </w:rPr>
        <w:t>remaining COT duration</w:t>
      </w:r>
      <w:r w:rsidR="005D7BF4">
        <w:rPr>
          <w:lang w:eastAsia="ja-JP"/>
        </w:rPr>
        <w:t>, whether source UE is the COT initiating UE or the responding</w:t>
      </w:r>
      <w:r w:rsidR="003C667E">
        <w:rPr>
          <w:lang w:eastAsia="ja-JP"/>
        </w:rPr>
        <w:t xml:space="preserve"> and</w:t>
      </w:r>
      <w:r w:rsidR="0024013B">
        <w:rPr>
          <w:lang w:eastAsia="ja-JP"/>
        </w:rPr>
        <w:t xml:space="preserve"> </w:t>
      </w:r>
      <w:r w:rsidR="005D7BF4">
        <w:rPr>
          <w:rFonts w:hint="eastAsia"/>
          <w:lang w:eastAsia="ja-JP"/>
        </w:rPr>
        <w:t>C</w:t>
      </w:r>
      <w:r w:rsidR="005D7BF4">
        <w:rPr>
          <w:lang w:eastAsia="ja-JP"/>
        </w:rPr>
        <w:t>APC value of the COT</w:t>
      </w:r>
      <w:r w:rsidR="0024013B">
        <w:rPr>
          <w:rFonts w:hint="eastAsia"/>
          <w:lang w:eastAsia="ja-JP"/>
        </w:rPr>
        <w:t xml:space="preserve"> </w:t>
      </w:r>
      <w:r w:rsidR="0021420C" w:rsidRPr="002A286E">
        <w:rPr>
          <w:lang w:eastAsia="ja-JP"/>
        </w:rPr>
        <w:t xml:space="preserve">in each </w:t>
      </w:r>
      <w:r w:rsidR="0021420C">
        <w:rPr>
          <w:lang w:eastAsia="ja-JP"/>
        </w:rPr>
        <w:t>slot.</w:t>
      </w:r>
      <w:r w:rsidR="0021420C" w:rsidRPr="00B7443E">
        <w:rPr>
          <w:lang w:eastAsia="ja-JP"/>
        </w:rPr>
        <w:t xml:space="preserve"> When UE detects </w:t>
      </w:r>
      <w:r w:rsidR="0021420C">
        <w:rPr>
          <w:lang w:eastAsia="ja-JP"/>
        </w:rPr>
        <w:t xml:space="preserve">the </w:t>
      </w:r>
      <w:r w:rsidR="0021420C" w:rsidRPr="00B7443E">
        <w:rPr>
          <w:lang w:eastAsia="ja-JP"/>
        </w:rPr>
        <w:t>SCI in N-1 slot and remaining COT duration &gt;1, Type 2 channel access and CP extension are used for slot N within the COT</w:t>
      </w:r>
      <w:r w:rsidR="0021420C">
        <w:rPr>
          <w:lang w:eastAsia="ja-JP"/>
        </w:rPr>
        <w:t xml:space="preserve"> for a COT sharing.</w:t>
      </w:r>
    </w:p>
    <w:p w14:paraId="33063BEF" w14:textId="07F6CD67" w:rsidR="00CA4064" w:rsidRPr="0078149E" w:rsidRDefault="002E7661" w:rsidP="00EC37A1">
      <w:pPr>
        <w:rPr>
          <w:lang w:eastAsia="ja-JP"/>
        </w:rPr>
      </w:pPr>
      <w:proofErr w:type="gramStart"/>
      <w:r>
        <w:rPr>
          <w:rFonts w:hint="eastAsia"/>
          <w:lang w:eastAsia="ja-JP"/>
        </w:rPr>
        <w:t>I</w:t>
      </w:r>
      <w:r>
        <w:rPr>
          <w:lang w:eastAsia="ja-JP"/>
        </w:rPr>
        <w:t>n order to</w:t>
      </w:r>
      <w:proofErr w:type="gramEnd"/>
      <w:r>
        <w:rPr>
          <w:lang w:eastAsia="ja-JP"/>
        </w:rPr>
        <w:t xml:space="preserve"> identify COT initiating UE and responding UE, whether additional ID is necessary o</w:t>
      </w:r>
      <w:r w:rsidR="00144CB2">
        <w:rPr>
          <w:lang w:eastAsia="ja-JP"/>
        </w:rPr>
        <w:t>r</w:t>
      </w:r>
      <w:r>
        <w:rPr>
          <w:lang w:eastAsia="ja-JP"/>
        </w:rPr>
        <w:t xml:space="preserve"> not was discussed.</w:t>
      </w:r>
      <w:r w:rsidR="00EB526E">
        <w:rPr>
          <w:lang w:eastAsia="ja-JP"/>
        </w:rPr>
        <w:t xml:space="preserve"> T</w:t>
      </w:r>
      <w:r w:rsidR="00EB526E" w:rsidRPr="00EB526E">
        <w:rPr>
          <w:lang w:eastAsia="ja-JP"/>
        </w:rPr>
        <w:t xml:space="preserve">he source ID of one link like groupcast and source ID of the other link like unicast of the same UE can be different since source ID might be different for each of </w:t>
      </w:r>
      <w:r w:rsidR="00761F94">
        <w:rPr>
          <w:lang w:eastAsia="ja-JP"/>
        </w:rPr>
        <w:t xml:space="preserve">the </w:t>
      </w:r>
      <w:r w:rsidR="00EB526E" w:rsidRPr="00EB526E">
        <w:rPr>
          <w:lang w:eastAsia="ja-JP"/>
        </w:rPr>
        <w:t>link.</w:t>
      </w:r>
      <w:r w:rsidR="006C7413">
        <w:rPr>
          <w:lang w:eastAsia="ja-JP"/>
        </w:rPr>
        <w:t xml:space="preserve"> </w:t>
      </w:r>
      <w:r w:rsidR="002673B8">
        <w:rPr>
          <w:lang w:eastAsia="ja-JP"/>
        </w:rPr>
        <w:t xml:space="preserve">Therefore, </w:t>
      </w:r>
      <w:r w:rsidR="00761F94">
        <w:rPr>
          <w:lang w:eastAsia="ja-JP"/>
        </w:rPr>
        <w:t xml:space="preserve">with </w:t>
      </w:r>
      <w:r w:rsidR="002673B8">
        <w:rPr>
          <w:lang w:eastAsia="ja-JP"/>
        </w:rPr>
        <w:t xml:space="preserve">only L1 ID, UE cannot identify </w:t>
      </w:r>
      <w:r w:rsidR="00CD44DA">
        <w:rPr>
          <w:lang w:eastAsia="ja-JP"/>
        </w:rPr>
        <w:t>a</w:t>
      </w:r>
      <w:r w:rsidR="00761F94">
        <w:rPr>
          <w:lang w:eastAsia="ja-JP"/>
        </w:rPr>
        <w:t xml:space="preserve"> pair of </w:t>
      </w:r>
      <w:r w:rsidR="002673B8">
        <w:rPr>
          <w:lang w:eastAsia="ja-JP"/>
        </w:rPr>
        <w:t xml:space="preserve">the </w:t>
      </w:r>
      <w:r w:rsidR="00AC07D7">
        <w:rPr>
          <w:lang w:eastAsia="ja-JP"/>
        </w:rPr>
        <w:t>source ID</w:t>
      </w:r>
      <w:r w:rsidR="003C0048">
        <w:rPr>
          <w:lang w:eastAsia="ja-JP"/>
        </w:rPr>
        <w:t>s</w:t>
      </w:r>
      <w:r w:rsidR="00761F94">
        <w:rPr>
          <w:lang w:eastAsia="ja-JP"/>
        </w:rPr>
        <w:t xml:space="preserve"> and </w:t>
      </w:r>
      <w:r w:rsidR="00AC07D7">
        <w:rPr>
          <w:lang w:eastAsia="ja-JP"/>
        </w:rPr>
        <w:t>destination ID</w:t>
      </w:r>
      <w:r w:rsidR="003C0048">
        <w:rPr>
          <w:lang w:eastAsia="ja-JP"/>
        </w:rPr>
        <w:t xml:space="preserve">s </w:t>
      </w:r>
      <w:r w:rsidR="00AC07D7">
        <w:rPr>
          <w:lang w:eastAsia="ja-JP"/>
        </w:rPr>
        <w:t>for different cast type</w:t>
      </w:r>
      <w:r w:rsidR="003C0048">
        <w:rPr>
          <w:lang w:eastAsia="ja-JP"/>
        </w:rPr>
        <w:t>s</w:t>
      </w:r>
      <w:r w:rsidR="00AC07D7">
        <w:rPr>
          <w:lang w:eastAsia="ja-JP"/>
        </w:rPr>
        <w:t xml:space="preserve">. </w:t>
      </w:r>
      <w:r w:rsidR="006C7413">
        <w:rPr>
          <w:lang w:eastAsia="ja-JP"/>
        </w:rPr>
        <w:t xml:space="preserve">However, </w:t>
      </w:r>
      <w:r w:rsidR="00CD44DA">
        <w:rPr>
          <w:lang w:eastAsia="ja-JP"/>
        </w:rPr>
        <w:t xml:space="preserve">the application layer would be possible to know the relation of them as the </w:t>
      </w:r>
      <w:r w:rsidR="006C7413">
        <w:rPr>
          <w:lang w:eastAsia="ja-JP"/>
        </w:rPr>
        <w:t>a</w:t>
      </w:r>
      <w:r w:rsidR="006C7413" w:rsidRPr="006C7413">
        <w:rPr>
          <w:lang w:eastAsia="ja-JP"/>
        </w:rPr>
        <w:t>pplication layer handle</w:t>
      </w:r>
      <w:r w:rsidR="00CD44DA">
        <w:rPr>
          <w:lang w:eastAsia="ja-JP"/>
        </w:rPr>
        <w:t>s</w:t>
      </w:r>
      <w:r w:rsidR="006C7413" w:rsidRPr="006C7413">
        <w:rPr>
          <w:lang w:eastAsia="ja-JP"/>
        </w:rPr>
        <w:t xml:space="preserve"> source IDs/destination IDs of unicast/groupcast/broadcast mapping to UE. If application layer is not able to manage it, UE doesn’t share the COT or UE can share the COT for only same cast type</w:t>
      </w:r>
      <w:r w:rsidR="00EC5C2C">
        <w:rPr>
          <w:lang w:eastAsia="ja-JP"/>
        </w:rPr>
        <w:t xml:space="preserve"> with current source ID and destination ID in 2</w:t>
      </w:r>
      <w:r w:rsidR="00EC5C2C" w:rsidRPr="006E4A79">
        <w:rPr>
          <w:vertAlign w:val="superscript"/>
          <w:lang w:eastAsia="ja-JP"/>
        </w:rPr>
        <w:t>nd</w:t>
      </w:r>
      <w:r w:rsidR="00EC5C2C">
        <w:rPr>
          <w:lang w:eastAsia="ja-JP"/>
        </w:rPr>
        <w:t xml:space="preserve"> SCI</w:t>
      </w:r>
      <w:r w:rsidR="006C7413" w:rsidRPr="006C7413">
        <w:rPr>
          <w:lang w:eastAsia="ja-JP"/>
        </w:rPr>
        <w:t>.</w:t>
      </w:r>
      <w:r w:rsidR="003C0048">
        <w:rPr>
          <w:lang w:eastAsia="ja-JP"/>
        </w:rPr>
        <w:t xml:space="preserve"> Then we </w:t>
      </w:r>
      <w:r w:rsidR="00721DA8">
        <w:rPr>
          <w:lang w:eastAsia="ja-JP"/>
        </w:rPr>
        <w:t xml:space="preserve">support not </w:t>
      </w:r>
      <w:r w:rsidR="00CD44DA">
        <w:rPr>
          <w:lang w:eastAsia="ja-JP"/>
        </w:rPr>
        <w:t xml:space="preserve">to have </w:t>
      </w:r>
      <w:r w:rsidR="00721DA8">
        <w:rPr>
          <w:lang w:eastAsia="ja-JP"/>
        </w:rPr>
        <w:t>additional ID in SCI.</w:t>
      </w:r>
    </w:p>
    <w:p w14:paraId="213C05AE" w14:textId="77777777" w:rsidR="00BD327A" w:rsidRDefault="00BD327A" w:rsidP="00BD327A">
      <w:pPr>
        <w:rPr>
          <w:lang w:eastAsia="ja-JP"/>
        </w:rPr>
      </w:pPr>
      <w:r>
        <w:rPr>
          <w:lang w:eastAsia="ja-JP"/>
        </w:rPr>
        <w:t xml:space="preserve">To share a COT, </w:t>
      </w:r>
      <w:r w:rsidRPr="002A286E">
        <w:rPr>
          <w:lang w:eastAsia="ja-JP"/>
        </w:rPr>
        <w:t xml:space="preserve">SCI </w:t>
      </w:r>
      <w:r>
        <w:rPr>
          <w:lang w:eastAsia="ja-JP"/>
        </w:rPr>
        <w:t xml:space="preserve">in each slot </w:t>
      </w:r>
      <w:r w:rsidRPr="002A286E">
        <w:rPr>
          <w:lang w:eastAsia="ja-JP"/>
        </w:rPr>
        <w:t xml:space="preserve">indicates </w:t>
      </w:r>
      <w:r>
        <w:rPr>
          <w:lang w:eastAsia="ja-JP"/>
        </w:rPr>
        <w:t>following information.</w:t>
      </w:r>
    </w:p>
    <w:p w14:paraId="16B2A2A1" w14:textId="3EB3AE76" w:rsidR="00BD327A" w:rsidRDefault="00BD327A" w:rsidP="00BD327A">
      <w:pPr>
        <w:pStyle w:val="aff3"/>
        <w:numPr>
          <w:ilvl w:val="0"/>
          <w:numId w:val="65"/>
        </w:numPr>
        <w:ind w:leftChars="0"/>
        <w:rPr>
          <w:lang w:eastAsia="ja-JP"/>
        </w:rPr>
      </w:pPr>
      <w:r>
        <w:rPr>
          <w:lang w:eastAsia="ja-JP"/>
        </w:rPr>
        <w:t>Whether source UE is the COT initiating UE or the responding UE</w:t>
      </w:r>
    </w:p>
    <w:p w14:paraId="0E38B86B" w14:textId="5C0AC7AE" w:rsidR="003A5C3A" w:rsidRDefault="003A5C3A" w:rsidP="003A5C3A">
      <w:pPr>
        <w:pStyle w:val="aff3"/>
        <w:numPr>
          <w:ilvl w:val="0"/>
          <w:numId w:val="65"/>
        </w:numPr>
        <w:ind w:leftChars="0"/>
        <w:rPr>
          <w:lang w:eastAsia="ja-JP"/>
        </w:rPr>
      </w:pPr>
      <w:r w:rsidRPr="003A5C3A">
        <w:rPr>
          <w:lang w:eastAsia="ja-JP"/>
        </w:rPr>
        <w:t>L1 ID (e.g., legacy destination ID and/or source ID)</w:t>
      </w:r>
    </w:p>
    <w:p w14:paraId="5E15B9BA" w14:textId="77777777" w:rsidR="00BD327A" w:rsidRDefault="00BD327A" w:rsidP="00BD327A">
      <w:pPr>
        <w:pStyle w:val="aff3"/>
        <w:numPr>
          <w:ilvl w:val="0"/>
          <w:numId w:val="65"/>
        </w:numPr>
        <w:ind w:leftChars="0"/>
        <w:rPr>
          <w:lang w:eastAsia="ja-JP"/>
        </w:rPr>
      </w:pPr>
      <w:r>
        <w:rPr>
          <w:lang w:eastAsia="ja-JP"/>
        </w:rPr>
        <w:t>R</w:t>
      </w:r>
      <w:r w:rsidRPr="002A286E">
        <w:rPr>
          <w:lang w:eastAsia="ja-JP"/>
        </w:rPr>
        <w:t xml:space="preserve">emaining </w:t>
      </w:r>
      <w:r>
        <w:rPr>
          <w:lang w:eastAsia="ja-JP"/>
        </w:rPr>
        <w:t xml:space="preserve">possible </w:t>
      </w:r>
      <w:r w:rsidRPr="002A286E">
        <w:rPr>
          <w:lang w:eastAsia="ja-JP"/>
        </w:rPr>
        <w:t>COT duration</w:t>
      </w:r>
    </w:p>
    <w:p w14:paraId="0282FA1A" w14:textId="6B1E29E7" w:rsidR="00BD327A" w:rsidRDefault="00BD327A" w:rsidP="00BD327A">
      <w:pPr>
        <w:pStyle w:val="aff3"/>
        <w:numPr>
          <w:ilvl w:val="0"/>
          <w:numId w:val="65"/>
        </w:numPr>
        <w:ind w:leftChars="0"/>
        <w:rPr>
          <w:lang w:eastAsia="ja-JP"/>
        </w:rPr>
      </w:pPr>
      <w:r>
        <w:rPr>
          <w:rFonts w:hint="eastAsia"/>
          <w:lang w:eastAsia="ja-JP"/>
        </w:rPr>
        <w:t>C</w:t>
      </w:r>
      <w:r>
        <w:rPr>
          <w:lang w:eastAsia="ja-JP"/>
        </w:rPr>
        <w:t>APC value of the COT</w:t>
      </w:r>
    </w:p>
    <w:p w14:paraId="7F3A6A9E" w14:textId="5F5CEF3C" w:rsidR="00880F82" w:rsidRDefault="00880F82" w:rsidP="003A5C3A">
      <w:pPr>
        <w:pStyle w:val="aff3"/>
        <w:numPr>
          <w:ilvl w:val="0"/>
          <w:numId w:val="65"/>
        </w:numPr>
        <w:ind w:leftChars="0"/>
        <w:rPr>
          <w:lang w:eastAsia="ja-JP"/>
        </w:rPr>
      </w:pPr>
      <w:r w:rsidRPr="00880F82">
        <w:rPr>
          <w:lang w:eastAsia="ja-JP"/>
        </w:rPr>
        <w:t>RB set(s) in the COT</w:t>
      </w:r>
    </w:p>
    <w:p w14:paraId="24F08FE8" w14:textId="0456AEBE" w:rsidR="008E622D" w:rsidRDefault="008E622D" w:rsidP="005435F7">
      <w:pPr>
        <w:rPr>
          <w:lang w:val="en-US" w:eastAsia="ja-JP"/>
        </w:rPr>
      </w:pPr>
    </w:p>
    <w:p w14:paraId="4A4B9202" w14:textId="05F33A36" w:rsidR="00937184" w:rsidRPr="00984B8A" w:rsidRDefault="00937184" w:rsidP="00937184">
      <w:pPr>
        <w:rPr>
          <w:lang w:eastAsia="ja-JP"/>
        </w:rPr>
      </w:pPr>
      <w:r w:rsidRPr="005E5AFB">
        <w:rPr>
          <w:rFonts w:hint="eastAsia"/>
          <w:b/>
          <w:bCs/>
          <w:lang w:val="de-DE" w:eastAsia="ja-JP"/>
        </w:rPr>
        <w:t>P</w:t>
      </w:r>
      <w:r w:rsidRPr="005E5AFB">
        <w:rPr>
          <w:b/>
          <w:bCs/>
          <w:lang w:val="de-DE" w:eastAsia="ja-JP"/>
        </w:rPr>
        <w:t>rop</w:t>
      </w:r>
      <w:r w:rsidR="001B2FDB">
        <w:rPr>
          <w:b/>
          <w:bCs/>
          <w:lang w:val="de-DE" w:eastAsia="ja-JP"/>
        </w:rPr>
        <w:t>o</w:t>
      </w:r>
      <w:r w:rsidRPr="005E5AFB">
        <w:rPr>
          <w:b/>
          <w:bCs/>
          <w:lang w:val="de-DE" w:eastAsia="ja-JP"/>
        </w:rPr>
        <w:t>sal</w:t>
      </w:r>
      <w:r>
        <w:rPr>
          <w:b/>
          <w:bCs/>
          <w:lang w:val="de-DE" w:eastAsia="ja-JP"/>
        </w:rPr>
        <w:t xml:space="preserve"> </w:t>
      </w:r>
      <w:r w:rsidR="0047127A">
        <w:rPr>
          <w:b/>
          <w:bCs/>
          <w:lang w:val="de-DE" w:eastAsia="ja-JP"/>
        </w:rPr>
        <w:t>4</w:t>
      </w:r>
      <w:r w:rsidRPr="005E5AFB">
        <w:rPr>
          <w:b/>
          <w:bCs/>
          <w:lang w:val="de-DE" w:eastAsia="ja-JP"/>
        </w:rPr>
        <w:t>:</w:t>
      </w:r>
      <w:r w:rsidRPr="00A155B3">
        <w:rPr>
          <w:lang w:val="de-DE" w:eastAsia="ja-JP"/>
        </w:rPr>
        <w:t xml:space="preserve"> </w:t>
      </w:r>
      <w:r w:rsidR="0047127A">
        <w:rPr>
          <w:lang w:val="de-DE" w:eastAsia="ja-JP"/>
        </w:rPr>
        <w:t>A</w:t>
      </w:r>
      <w:r w:rsidR="0047127A" w:rsidRPr="0047127A">
        <w:rPr>
          <w:lang w:val="de-DE" w:eastAsia="ja-JP"/>
        </w:rPr>
        <w:t>dditional ID in SCI</w:t>
      </w:r>
      <w:r w:rsidR="0047127A">
        <w:rPr>
          <w:lang w:val="de-DE" w:eastAsia="ja-JP"/>
        </w:rPr>
        <w:t xml:space="preserve"> is not suprpoted and </w:t>
      </w:r>
      <w:r w:rsidR="0047127A" w:rsidRPr="0047127A">
        <w:rPr>
          <w:lang w:val="de-DE" w:eastAsia="ja-JP"/>
        </w:rPr>
        <w:t>application layer  handle</w:t>
      </w:r>
      <w:r w:rsidR="00CD44DA">
        <w:rPr>
          <w:lang w:val="de-DE" w:eastAsia="ja-JP"/>
        </w:rPr>
        <w:t>s</w:t>
      </w:r>
      <w:r w:rsidR="0047127A" w:rsidRPr="0047127A">
        <w:rPr>
          <w:lang w:val="de-DE" w:eastAsia="ja-JP"/>
        </w:rPr>
        <w:t xml:space="preserve"> source IDs/destination IDs of unicast/groupcast/broadcast mapping to UE</w:t>
      </w:r>
      <w:r w:rsidR="00872AF7">
        <w:rPr>
          <w:lang w:val="de-DE" w:eastAsia="ja-JP"/>
        </w:rPr>
        <w:t>.</w:t>
      </w:r>
    </w:p>
    <w:p w14:paraId="0C7A5B16" w14:textId="63FE675F" w:rsidR="00937184" w:rsidRDefault="00576357" w:rsidP="005435F7">
      <w:pPr>
        <w:rPr>
          <w:color w:val="000000"/>
          <w:lang w:eastAsia="x-none"/>
        </w:rPr>
      </w:pPr>
      <w:r>
        <w:rPr>
          <w:color w:val="000000"/>
          <w:lang w:eastAsia="x-none"/>
        </w:rPr>
        <w:t>For c</w:t>
      </w:r>
      <w:r w:rsidRPr="00AC4693">
        <w:rPr>
          <w:color w:val="000000"/>
          <w:lang w:eastAsia="x-none"/>
        </w:rPr>
        <w:t>ontainer for the COT sharing information</w:t>
      </w:r>
      <w:r>
        <w:rPr>
          <w:color w:val="000000"/>
          <w:lang w:eastAsia="x-none"/>
        </w:rPr>
        <w:t xml:space="preserve">, we propose to use </w:t>
      </w:r>
      <w:r w:rsidR="00A41C93" w:rsidRPr="00A41C93">
        <w:rPr>
          <w:color w:val="000000"/>
          <w:lang w:eastAsia="x-none"/>
        </w:rPr>
        <w:t>SCI (e.g., 1st and/or 2nd stage SCI)</w:t>
      </w:r>
      <w:r w:rsidR="00A41C93">
        <w:rPr>
          <w:color w:val="000000"/>
          <w:lang w:eastAsia="x-none"/>
        </w:rPr>
        <w:t xml:space="preserve"> to </w:t>
      </w:r>
      <w:r w:rsidR="00A95E20">
        <w:rPr>
          <w:color w:val="000000"/>
          <w:lang w:eastAsia="x-none"/>
        </w:rPr>
        <w:t>reduce the decoding processing time about COT sharing information.</w:t>
      </w:r>
    </w:p>
    <w:p w14:paraId="31D09D13" w14:textId="309084A4" w:rsidR="00A95E20" w:rsidRDefault="00A95E20" w:rsidP="005435F7">
      <w:pPr>
        <w:rPr>
          <w:color w:val="000000"/>
          <w:lang w:eastAsia="x-none"/>
        </w:rPr>
      </w:pPr>
      <w:r w:rsidRPr="005E5AFB">
        <w:rPr>
          <w:rFonts w:hint="eastAsia"/>
          <w:b/>
          <w:bCs/>
          <w:lang w:val="de-DE" w:eastAsia="ja-JP"/>
        </w:rPr>
        <w:lastRenderedPageBreak/>
        <w:t>P</w:t>
      </w:r>
      <w:r w:rsidRPr="005E5AFB">
        <w:rPr>
          <w:b/>
          <w:bCs/>
          <w:lang w:val="de-DE" w:eastAsia="ja-JP"/>
        </w:rPr>
        <w:t>rop</w:t>
      </w:r>
      <w:r w:rsidR="0088517C">
        <w:rPr>
          <w:b/>
          <w:bCs/>
          <w:lang w:val="de-DE" w:eastAsia="ja-JP"/>
        </w:rPr>
        <w:t>o</w:t>
      </w:r>
      <w:r w:rsidRPr="005E5AFB">
        <w:rPr>
          <w:b/>
          <w:bCs/>
          <w:lang w:val="de-DE" w:eastAsia="ja-JP"/>
        </w:rPr>
        <w:t>sal</w:t>
      </w:r>
      <w:r>
        <w:rPr>
          <w:b/>
          <w:bCs/>
          <w:lang w:val="de-DE" w:eastAsia="ja-JP"/>
        </w:rPr>
        <w:t xml:space="preserve"> </w:t>
      </w:r>
      <w:r w:rsidR="00EA6F67">
        <w:rPr>
          <w:b/>
          <w:bCs/>
          <w:lang w:val="de-DE" w:eastAsia="ja-JP"/>
        </w:rPr>
        <w:t>5</w:t>
      </w:r>
      <w:r>
        <w:rPr>
          <w:b/>
          <w:bCs/>
          <w:lang w:val="de-DE" w:eastAsia="ja-JP"/>
        </w:rPr>
        <w:t xml:space="preserve">: </w:t>
      </w:r>
      <w:r w:rsidRPr="006E4A79">
        <w:rPr>
          <w:lang w:val="de-DE" w:eastAsia="ja-JP"/>
        </w:rPr>
        <w:t xml:space="preserve">The </w:t>
      </w:r>
      <w:r w:rsidRPr="00A95E20">
        <w:rPr>
          <w:color w:val="000000"/>
          <w:lang w:eastAsia="x-none"/>
        </w:rPr>
        <w:t>container f</w:t>
      </w:r>
      <w:r w:rsidRPr="00AC4693">
        <w:rPr>
          <w:color w:val="000000"/>
          <w:lang w:eastAsia="x-none"/>
        </w:rPr>
        <w:t>or the COT sharing information</w:t>
      </w:r>
      <w:r>
        <w:rPr>
          <w:color w:val="000000"/>
          <w:lang w:eastAsia="x-none"/>
        </w:rPr>
        <w:t xml:space="preserve"> is </w:t>
      </w:r>
      <w:r w:rsidRPr="00A41C93">
        <w:rPr>
          <w:color w:val="000000"/>
          <w:lang w:eastAsia="x-none"/>
        </w:rPr>
        <w:t>SCI (e.g., 1st and/or 2nd stage SCI)</w:t>
      </w:r>
      <w:r>
        <w:rPr>
          <w:color w:val="000000"/>
          <w:lang w:eastAsia="x-none"/>
        </w:rPr>
        <w:t>.</w:t>
      </w:r>
    </w:p>
    <w:p w14:paraId="333D447F" w14:textId="77777777" w:rsidR="00CD44DA" w:rsidRPr="006E4A79" w:rsidRDefault="00CD44DA" w:rsidP="005435F7">
      <w:pPr>
        <w:rPr>
          <w:lang w:eastAsia="ja-JP"/>
        </w:rPr>
      </w:pPr>
    </w:p>
    <w:p w14:paraId="74875E9B" w14:textId="1CEF1D4B" w:rsidR="008E622D" w:rsidRDefault="002A5BBC" w:rsidP="002A5BBC">
      <w:pPr>
        <w:pStyle w:val="2"/>
      </w:pPr>
      <w:r>
        <w:t>CAPC</w:t>
      </w:r>
    </w:p>
    <w:p w14:paraId="1C4377ED" w14:textId="591F84F2" w:rsidR="002A5BBC" w:rsidRDefault="007B1D63" w:rsidP="002A5BBC">
      <w:pPr>
        <w:rPr>
          <w:lang w:eastAsia="ja-JP"/>
        </w:rPr>
      </w:pPr>
      <w:r>
        <w:rPr>
          <w:rFonts w:hint="eastAsia"/>
          <w:lang w:eastAsia="ja-JP"/>
        </w:rPr>
        <w:t>T</w:t>
      </w:r>
      <w:r>
        <w:rPr>
          <w:lang w:eastAsia="ja-JP"/>
        </w:rPr>
        <w:t xml:space="preserve">here was </w:t>
      </w:r>
      <w:r w:rsidR="00ED2576">
        <w:rPr>
          <w:lang w:eastAsia="ja-JP"/>
        </w:rPr>
        <w:t>agreed in RAN1#110bis-e.</w:t>
      </w:r>
    </w:p>
    <w:tbl>
      <w:tblPr>
        <w:tblStyle w:val="afb"/>
        <w:tblW w:w="0" w:type="auto"/>
        <w:tblLook w:val="04A0" w:firstRow="1" w:lastRow="0" w:firstColumn="1" w:lastColumn="0" w:noHBand="0" w:noVBand="1"/>
      </w:tblPr>
      <w:tblGrid>
        <w:gridCol w:w="9630"/>
      </w:tblGrid>
      <w:tr w:rsidR="007B1D63" w:rsidRPr="00ED2576" w14:paraId="70361F70" w14:textId="77777777" w:rsidTr="007B1D63">
        <w:tc>
          <w:tcPr>
            <w:tcW w:w="9630" w:type="dxa"/>
          </w:tcPr>
          <w:p w14:paraId="0D2A732C" w14:textId="459EA70E" w:rsidR="00ED2576" w:rsidRPr="00F45A68" w:rsidRDefault="00ED2576" w:rsidP="00ED2576">
            <w:pPr>
              <w:autoSpaceDE w:val="0"/>
              <w:autoSpaceDN w:val="0"/>
              <w:spacing w:before="120"/>
              <w:jc w:val="both"/>
              <w:rPr>
                <w:szCs w:val="22"/>
                <w:u w:val="single"/>
                <w:lang w:val="en-US"/>
              </w:rPr>
            </w:pPr>
            <w:r w:rsidRPr="00ED2576">
              <w:rPr>
                <w:b/>
                <w:bCs/>
                <w:highlight w:val="green"/>
                <w:u w:val="single"/>
              </w:rPr>
              <w:t xml:space="preserve"> Agreement</w:t>
            </w:r>
          </w:p>
          <w:p w14:paraId="309104C0" w14:textId="77777777" w:rsidR="00ED2576" w:rsidRPr="00ED2576" w:rsidRDefault="00ED2576" w:rsidP="00ED2576">
            <w:pPr>
              <w:pStyle w:val="aff3"/>
              <w:autoSpaceDE w:val="0"/>
              <w:autoSpaceDN w:val="0"/>
              <w:ind w:leftChars="0" w:left="0"/>
              <w:jc w:val="both"/>
            </w:pPr>
            <w:r w:rsidRPr="00ED2576">
              <w:t xml:space="preserve">In Type 1 SL channel access procedure, the following table is adopted for channel access priority class (CAPC) for SL. </w:t>
            </w:r>
          </w:p>
          <w:p w14:paraId="46700235" w14:textId="77777777" w:rsidR="00ED2576" w:rsidRPr="00ED2576" w:rsidRDefault="00ED2576" w:rsidP="00ED2576">
            <w:pPr>
              <w:pStyle w:val="aff3"/>
              <w:numPr>
                <w:ilvl w:val="0"/>
                <w:numId w:val="70"/>
              </w:numPr>
              <w:autoSpaceDE w:val="0"/>
              <w:autoSpaceDN w:val="0"/>
              <w:adjustRightInd w:val="0"/>
              <w:snapToGrid w:val="0"/>
              <w:spacing w:after="0" w:line="276" w:lineRule="auto"/>
              <w:ind w:leftChars="100" w:left="560"/>
              <w:jc w:val="both"/>
            </w:pPr>
            <w:r w:rsidRPr="00ED2576">
              <w:rPr>
                <w:lang w:val="en-AU"/>
              </w:rPr>
              <w:t>FFS: the applicability and usage of NOTE1 in the table</w:t>
            </w:r>
          </w:p>
          <w:p w14:paraId="52117788" w14:textId="77777777" w:rsidR="00ED2576" w:rsidRPr="00ED2576" w:rsidRDefault="00ED2576" w:rsidP="00ED2576">
            <w:pPr>
              <w:pStyle w:val="aff3"/>
              <w:numPr>
                <w:ilvl w:val="0"/>
                <w:numId w:val="70"/>
              </w:numPr>
              <w:autoSpaceDE w:val="0"/>
              <w:autoSpaceDN w:val="0"/>
              <w:adjustRightInd w:val="0"/>
              <w:snapToGrid w:val="0"/>
              <w:spacing w:after="0" w:line="276" w:lineRule="auto"/>
              <w:ind w:leftChars="100" w:left="560"/>
              <w:jc w:val="both"/>
            </w:pPr>
            <w:r w:rsidRPr="00ED2576">
              <w:rPr>
                <w:lang w:val="en-AU"/>
              </w:rPr>
              <w:t xml:space="preserve">FFS: whether </w:t>
            </w:r>
            <w:proofErr w:type="spellStart"/>
            <w:r w:rsidRPr="00ED2576">
              <w:rPr>
                <w:b/>
                <w:bCs/>
                <w:i/>
                <w:iCs/>
              </w:rPr>
              <w:t>mp</w:t>
            </w:r>
            <w:proofErr w:type="spellEnd"/>
            <w:r w:rsidRPr="00ED2576">
              <w:rPr>
                <w:i/>
                <w:iCs/>
              </w:rPr>
              <w:t>=1</w:t>
            </w:r>
            <w:r w:rsidRPr="00ED2576">
              <w:rPr>
                <w:lang w:val="en-AU"/>
              </w:rPr>
              <w:t xml:space="preserve"> can be used with </w:t>
            </w:r>
            <w:r w:rsidRPr="00ED2576">
              <w:rPr>
                <w:b/>
                <w:bCs/>
                <w:i/>
                <w:iCs/>
              </w:rPr>
              <w:t>p=1</w:t>
            </w:r>
            <w:r w:rsidRPr="00ED2576">
              <w:rPr>
                <w:lang w:val="en-AU"/>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ED2576" w:rsidRPr="00ED2576" w14:paraId="4705326B" w14:textId="77777777" w:rsidTr="00A155B3">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32372CD" w14:textId="77777777" w:rsidR="00ED2576" w:rsidRPr="00F45A68" w:rsidRDefault="00ED2576" w:rsidP="00ED2576">
                  <w:pPr>
                    <w:pStyle w:val="TAH"/>
                    <w:rPr>
                      <w:rFonts w:ascii="Times New Roman" w:eastAsia="SimSun" w:hAnsi="Times New Roman"/>
                    </w:rPr>
                  </w:pPr>
                  <w:r w:rsidRPr="00F45A68">
                    <w:rPr>
                      <w:rFonts w:ascii="Times New Roman" w:hAnsi="Times New Roman"/>
                      <w:color w:val="000000"/>
                    </w:rPr>
                    <w:t>Channel Access Priority Class (</w:t>
                  </w:r>
                  <w:r w:rsidRPr="00F45A68">
                    <w:rPr>
                      <w:rFonts w:ascii="Times New Roman" w:hAnsi="Times New Roman"/>
                      <w:i/>
                      <w:iCs/>
                      <w:color w:val="000000"/>
                    </w:rPr>
                    <w:t>p</w:t>
                  </w:r>
                  <w:r w:rsidRPr="00F45A68">
                    <w:rPr>
                      <w:rFonts w:ascii="Times New Roman" w:hAnsi="Times New Roman"/>
                      <w:color w:val="00000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1F7E683" w14:textId="77777777" w:rsidR="00ED2576" w:rsidRPr="00F45A68" w:rsidRDefault="00ED2576" w:rsidP="00ED2576">
                  <w:pPr>
                    <w:pStyle w:val="TAH"/>
                    <w:rPr>
                      <w:rFonts w:ascii="Times New Roman" w:hAnsi="Times New Roman"/>
                    </w:rPr>
                  </w:pPr>
                  <w:proofErr w:type="spellStart"/>
                  <w:r w:rsidRPr="00F45A68">
                    <w:rPr>
                      <w:rFonts w:ascii="Times New Roman" w:hAnsi="Times New Roman"/>
                      <w:i/>
                      <w:iCs/>
                      <w:color w:val="000000"/>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E52E05F" w14:textId="77777777" w:rsidR="00ED2576" w:rsidRPr="00F45A68" w:rsidRDefault="00ED2576" w:rsidP="00ED2576">
                  <w:pPr>
                    <w:pStyle w:val="TAH"/>
                    <w:rPr>
                      <w:rFonts w:ascii="Times New Roman" w:hAnsi="Times New Roman"/>
                    </w:rPr>
                  </w:pPr>
                  <w:proofErr w:type="spellStart"/>
                  <w:proofErr w:type="gramStart"/>
                  <w:r w:rsidRPr="00F45A68">
                    <w:rPr>
                      <w:rFonts w:ascii="Times New Roman" w:hAnsi="Times New Roman"/>
                      <w:i/>
                      <w:iCs/>
                      <w:color w:val="000000"/>
                    </w:rPr>
                    <w:t>CWmin,p</w:t>
                  </w:r>
                  <w:proofErr w:type="spellEnd"/>
                  <w:proofErr w:type="gram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C767080" w14:textId="77777777" w:rsidR="00ED2576" w:rsidRPr="00F45A68" w:rsidRDefault="00ED2576" w:rsidP="00ED2576">
                  <w:pPr>
                    <w:pStyle w:val="TAH"/>
                    <w:rPr>
                      <w:rFonts w:ascii="Times New Roman" w:hAnsi="Times New Roman"/>
                    </w:rPr>
                  </w:pPr>
                  <w:proofErr w:type="spellStart"/>
                  <w:proofErr w:type="gramStart"/>
                  <w:r w:rsidRPr="00F45A68">
                    <w:rPr>
                      <w:rFonts w:ascii="Times New Roman" w:hAnsi="Times New Roman"/>
                      <w:i/>
                      <w:iCs/>
                      <w:color w:val="00000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6C6C874" w14:textId="77777777" w:rsidR="00ED2576" w:rsidRPr="00F45A68" w:rsidRDefault="00ED2576" w:rsidP="00ED2576">
                  <w:pPr>
                    <w:pStyle w:val="TAH"/>
                    <w:rPr>
                      <w:rFonts w:ascii="Times New Roman" w:hAnsi="Times New Roman"/>
                    </w:rPr>
                  </w:pPr>
                  <w:proofErr w:type="spellStart"/>
                  <w:proofErr w:type="gramStart"/>
                  <w:r w:rsidRPr="00F45A68">
                    <w:rPr>
                      <w:rFonts w:ascii="Times New Roman" w:hAnsi="Times New Roman"/>
                      <w:i/>
                      <w:iCs/>
                      <w:color w:val="00000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304B79F" w14:textId="77777777" w:rsidR="00ED2576" w:rsidRPr="00F45A68" w:rsidRDefault="00ED2576" w:rsidP="00ED2576">
                  <w:pPr>
                    <w:pStyle w:val="TAH"/>
                    <w:rPr>
                      <w:rFonts w:ascii="Times New Roman" w:hAnsi="Times New Roman"/>
                    </w:rPr>
                  </w:pPr>
                  <w:r w:rsidRPr="00F45A68">
                    <w:rPr>
                      <w:rFonts w:ascii="Times New Roman" w:hAnsi="Times New Roman"/>
                      <w:color w:val="000000"/>
                    </w:rPr>
                    <w:t xml:space="preserve">allowed </w:t>
                  </w:r>
                  <w:proofErr w:type="spellStart"/>
                  <w:r w:rsidRPr="00F45A68">
                    <w:rPr>
                      <w:rFonts w:ascii="Times New Roman" w:hAnsi="Times New Roman"/>
                      <w:i/>
                      <w:iCs/>
                      <w:color w:val="000000"/>
                    </w:rPr>
                    <w:t>CWp</w:t>
                  </w:r>
                  <w:proofErr w:type="spellEnd"/>
                  <w:r w:rsidRPr="00F45A68">
                    <w:rPr>
                      <w:rFonts w:ascii="Times New Roman" w:hAnsi="Times New Roman"/>
                      <w:color w:val="000000"/>
                    </w:rPr>
                    <w:t xml:space="preserve"> sizes</w:t>
                  </w:r>
                </w:p>
              </w:tc>
            </w:tr>
            <w:tr w:rsidR="00ED2576" w:rsidRPr="00ED2576" w14:paraId="24E984F8" w14:textId="77777777" w:rsidTr="00A155B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6BFCAD" w14:textId="77777777" w:rsidR="00ED2576" w:rsidRPr="00F45A68" w:rsidRDefault="00ED2576" w:rsidP="00ED2576">
                  <w:pPr>
                    <w:pStyle w:val="TAC"/>
                    <w:rPr>
                      <w:rFonts w:ascii="Times New Roman" w:hAnsi="Times New Roman"/>
                    </w:rPr>
                  </w:pPr>
                  <w:r w:rsidRPr="00F45A68">
                    <w:rPr>
                      <w:rFonts w:ascii="Times New Roman" w:hAnsi="Times New Roman"/>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C94F78" w14:textId="77777777" w:rsidR="00ED2576" w:rsidRPr="00F45A68" w:rsidRDefault="00ED2576" w:rsidP="00ED2576">
                  <w:pPr>
                    <w:pStyle w:val="TAC"/>
                    <w:rPr>
                      <w:rFonts w:ascii="Times New Roman" w:hAnsi="Times New Roman"/>
                    </w:rPr>
                  </w:pPr>
                  <w:r w:rsidRPr="00F45A68">
                    <w:rPr>
                      <w:rFonts w:ascii="Times New Roman" w:hAnsi="Times New Roman"/>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A612C" w14:textId="77777777" w:rsidR="00ED2576" w:rsidRPr="00F45A68" w:rsidRDefault="00ED2576" w:rsidP="00ED2576">
                  <w:pPr>
                    <w:pStyle w:val="TAC"/>
                    <w:rPr>
                      <w:rFonts w:ascii="Times New Roman" w:hAnsi="Times New Roman"/>
                    </w:rPr>
                  </w:pPr>
                  <w:r w:rsidRPr="00F45A68">
                    <w:rPr>
                      <w:rFonts w:ascii="Times New Roman" w:hAnsi="Times New Roman"/>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6E9FC3" w14:textId="77777777" w:rsidR="00ED2576" w:rsidRPr="00F45A68" w:rsidRDefault="00ED2576" w:rsidP="00ED2576">
                  <w:pPr>
                    <w:pStyle w:val="TAC"/>
                    <w:rPr>
                      <w:rFonts w:ascii="Times New Roman" w:hAnsi="Times New Roman"/>
                    </w:rPr>
                  </w:pPr>
                  <w:r w:rsidRPr="00F45A68">
                    <w:rPr>
                      <w:rFonts w:ascii="Times New Roman" w:hAnsi="Times New Roman"/>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F3E052" w14:textId="77777777" w:rsidR="00ED2576" w:rsidRPr="00F45A68" w:rsidRDefault="00ED2576" w:rsidP="00ED2576">
                  <w:pPr>
                    <w:pStyle w:val="TAC"/>
                    <w:rPr>
                      <w:rFonts w:ascii="Times New Roman" w:hAnsi="Times New Roman"/>
                    </w:rPr>
                  </w:pPr>
                  <w:r w:rsidRPr="00F45A68">
                    <w:rPr>
                      <w:rFonts w:ascii="Times New Roman" w:hAnsi="Times New Roman"/>
                    </w:rPr>
                    <w:t xml:space="preserve">2 </w:t>
                  </w:r>
                  <w:proofErr w:type="spellStart"/>
                  <w:r w:rsidRPr="00F45A68">
                    <w:rPr>
                      <w:rFonts w:ascii="Times New Roman" w:hAnsi="Times New Roman"/>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F17385" w14:textId="77777777" w:rsidR="00ED2576" w:rsidRPr="00F45A68" w:rsidRDefault="00ED2576" w:rsidP="00ED2576">
                  <w:pPr>
                    <w:pStyle w:val="TAC"/>
                    <w:rPr>
                      <w:rFonts w:ascii="Times New Roman" w:hAnsi="Times New Roman"/>
                    </w:rPr>
                  </w:pPr>
                  <w:r w:rsidRPr="00F45A68">
                    <w:rPr>
                      <w:rFonts w:ascii="Times New Roman" w:hAnsi="Times New Roman"/>
                    </w:rPr>
                    <w:t>{3,7}</w:t>
                  </w:r>
                </w:p>
              </w:tc>
            </w:tr>
            <w:tr w:rsidR="00ED2576" w:rsidRPr="00ED2576" w14:paraId="0FF825E4" w14:textId="77777777" w:rsidTr="00A155B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9ED4CB" w14:textId="77777777" w:rsidR="00ED2576" w:rsidRPr="00F45A68" w:rsidRDefault="00ED2576" w:rsidP="00ED2576">
                  <w:pPr>
                    <w:pStyle w:val="TAC"/>
                    <w:rPr>
                      <w:rFonts w:ascii="Times New Roman" w:hAnsi="Times New Roman"/>
                    </w:rPr>
                  </w:pPr>
                  <w:r w:rsidRPr="00F45A68">
                    <w:rPr>
                      <w:rFonts w:ascii="Times New Roman" w:hAnsi="Times New Roman"/>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563A26" w14:textId="77777777" w:rsidR="00ED2576" w:rsidRPr="00F45A68" w:rsidRDefault="00ED2576" w:rsidP="00ED2576">
                  <w:pPr>
                    <w:pStyle w:val="TAC"/>
                    <w:rPr>
                      <w:rFonts w:ascii="Times New Roman" w:hAnsi="Times New Roman"/>
                    </w:rPr>
                  </w:pPr>
                  <w:r w:rsidRPr="00F45A68">
                    <w:rPr>
                      <w:rFonts w:ascii="Times New Roman" w:hAnsi="Times New Roman"/>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01ABCF" w14:textId="77777777" w:rsidR="00ED2576" w:rsidRPr="00F45A68" w:rsidRDefault="00ED2576" w:rsidP="00ED2576">
                  <w:pPr>
                    <w:pStyle w:val="TAC"/>
                    <w:rPr>
                      <w:rFonts w:ascii="Times New Roman" w:hAnsi="Times New Roman"/>
                    </w:rPr>
                  </w:pPr>
                  <w:r w:rsidRPr="00F45A68">
                    <w:rPr>
                      <w:rFonts w:ascii="Times New Roman" w:hAnsi="Times New Roman"/>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8DC2B" w14:textId="77777777" w:rsidR="00ED2576" w:rsidRPr="00F45A68" w:rsidRDefault="00ED2576" w:rsidP="00ED2576">
                  <w:pPr>
                    <w:pStyle w:val="TAC"/>
                    <w:rPr>
                      <w:rFonts w:ascii="Times New Roman" w:hAnsi="Times New Roman"/>
                    </w:rPr>
                  </w:pPr>
                  <w:r w:rsidRPr="00F45A68">
                    <w:rPr>
                      <w:rFonts w:ascii="Times New Roman" w:hAnsi="Times New Roman"/>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9351C3" w14:textId="77777777" w:rsidR="00ED2576" w:rsidRPr="00F45A68" w:rsidRDefault="00ED2576" w:rsidP="00ED2576">
                  <w:pPr>
                    <w:pStyle w:val="TAC"/>
                    <w:rPr>
                      <w:rFonts w:ascii="Times New Roman" w:hAnsi="Times New Roman"/>
                    </w:rPr>
                  </w:pPr>
                  <w:r w:rsidRPr="00F45A68">
                    <w:rPr>
                      <w:rFonts w:ascii="Times New Roman" w:hAnsi="Times New Roman"/>
                    </w:rPr>
                    <w:t xml:space="preserve">4 </w:t>
                  </w:r>
                  <w:proofErr w:type="spellStart"/>
                  <w:r w:rsidRPr="00F45A68">
                    <w:rPr>
                      <w:rFonts w:ascii="Times New Roman" w:hAnsi="Times New Roman"/>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B46E4B" w14:textId="77777777" w:rsidR="00ED2576" w:rsidRPr="00F45A68" w:rsidRDefault="00ED2576" w:rsidP="00ED2576">
                  <w:pPr>
                    <w:pStyle w:val="TAC"/>
                    <w:rPr>
                      <w:rFonts w:ascii="Times New Roman" w:hAnsi="Times New Roman"/>
                    </w:rPr>
                  </w:pPr>
                  <w:r w:rsidRPr="00F45A68">
                    <w:rPr>
                      <w:rFonts w:ascii="Times New Roman" w:hAnsi="Times New Roman"/>
                    </w:rPr>
                    <w:t>{7,15}</w:t>
                  </w:r>
                </w:p>
              </w:tc>
            </w:tr>
            <w:tr w:rsidR="00ED2576" w:rsidRPr="00ED2576" w14:paraId="53979FC2" w14:textId="77777777" w:rsidTr="00A155B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D24BDC" w14:textId="77777777" w:rsidR="00ED2576" w:rsidRPr="00F45A68" w:rsidRDefault="00ED2576" w:rsidP="00ED2576">
                  <w:pPr>
                    <w:pStyle w:val="TAC"/>
                    <w:rPr>
                      <w:rFonts w:ascii="Times New Roman" w:hAnsi="Times New Roman"/>
                    </w:rPr>
                  </w:pPr>
                  <w:r w:rsidRPr="00F45A68">
                    <w:rPr>
                      <w:rFonts w:ascii="Times New Roman" w:hAnsi="Times New Roman"/>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B4FAF5" w14:textId="77777777" w:rsidR="00ED2576" w:rsidRPr="00F45A68" w:rsidRDefault="00ED2576" w:rsidP="00ED2576">
                  <w:pPr>
                    <w:pStyle w:val="TAC"/>
                    <w:rPr>
                      <w:rFonts w:ascii="Times New Roman" w:hAnsi="Times New Roman"/>
                    </w:rPr>
                  </w:pPr>
                  <w:r w:rsidRPr="00F45A68">
                    <w:rPr>
                      <w:rFonts w:ascii="Times New Roman" w:hAnsi="Times New Roman"/>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0C6026" w14:textId="77777777" w:rsidR="00ED2576" w:rsidRPr="00F45A68" w:rsidRDefault="00ED2576" w:rsidP="00ED2576">
                  <w:pPr>
                    <w:pStyle w:val="TAC"/>
                    <w:rPr>
                      <w:rFonts w:ascii="Times New Roman" w:hAnsi="Times New Roman"/>
                    </w:rPr>
                  </w:pPr>
                  <w:r w:rsidRPr="00F45A68">
                    <w:rPr>
                      <w:rFonts w:ascii="Times New Roman" w:hAnsi="Times New Roman"/>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D14ECC" w14:textId="77777777" w:rsidR="00ED2576" w:rsidRPr="00F45A68" w:rsidRDefault="00ED2576" w:rsidP="00ED2576">
                  <w:pPr>
                    <w:pStyle w:val="TAC"/>
                    <w:rPr>
                      <w:rFonts w:ascii="Times New Roman" w:hAnsi="Times New Roman"/>
                    </w:rPr>
                  </w:pPr>
                  <w:r w:rsidRPr="00F45A68">
                    <w:rPr>
                      <w:rFonts w:ascii="Times New Roman" w:hAnsi="Times New Roman"/>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8BC67" w14:textId="77777777" w:rsidR="00ED2576" w:rsidRPr="00F45A68" w:rsidRDefault="00ED2576" w:rsidP="00ED2576">
                  <w:pPr>
                    <w:pStyle w:val="TAC"/>
                    <w:rPr>
                      <w:rFonts w:ascii="Times New Roman" w:hAnsi="Times New Roman"/>
                    </w:rPr>
                  </w:pPr>
                  <w:r w:rsidRPr="00F45A68">
                    <w:rPr>
                      <w:rFonts w:ascii="Times New Roman" w:hAnsi="Times New Roman"/>
                    </w:rPr>
                    <w:t xml:space="preserve">6ms [or 10 </w:t>
                  </w:r>
                  <w:proofErr w:type="spellStart"/>
                  <w:r w:rsidRPr="00F45A68">
                    <w:rPr>
                      <w:rFonts w:ascii="Times New Roman" w:hAnsi="Times New Roman"/>
                    </w:rPr>
                    <w:t>ms</w:t>
                  </w:r>
                  <w:proofErr w:type="spellEnd"/>
                  <w:r w:rsidRPr="00F45A68">
                    <w:rPr>
                      <w:rFonts w:ascii="Times New Roman" w:hAnsi="Times New Roman"/>
                    </w:rP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F0A285" w14:textId="77777777" w:rsidR="00ED2576" w:rsidRPr="00F45A68" w:rsidRDefault="00ED2576" w:rsidP="00ED2576">
                  <w:pPr>
                    <w:pStyle w:val="TAC"/>
                    <w:rPr>
                      <w:rFonts w:ascii="Times New Roman" w:hAnsi="Times New Roman"/>
                    </w:rPr>
                  </w:pPr>
                  <w:r w:rsidRPr="00F45A68">
                    <w:rPr>
                      <w:rFonts w:ascii="Times New Roman" w:hAnsi="Times New Roman"/>
                    </w:rPr>
                    <w:t>{15,31,63,127,255,511,1023}</w:t>
                  </w:r>
                </w:p>
              </w:tc>
            </w:tr>
            <w:tr w:rsidR="00ED2576" w:rsidRPr="00ED2576" w14:paraId="21160C85" w14:textId="77777777" w:rsidTr="00A155B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D8AE57" w14:textId="77777777" w:rsidR="00ED2576" w:rsidRPr="00F45A68" w:rsidRDefault="00ED2576" w:rsidP="00ED2576">
                  <w:pPr>
                    <w:pStyle w:val="TAC"/>
                    <w:rPr>
                      <w:rFonts w:ascii="Times New Roman" w:hAnsi="Times New Roman"/>
                    </w:rPr>
                  </w:pPr>
                  <w:r w:rsidRPr="00F45A68">
                    <w:rPr>
                      <w:rFonts w:ascii="Times New Roman" w:hAnsi="Times New Roman"/>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A529C7" w14:textId="77777777" w:rsidR="00ED2576" w:rsidRPr="00F45A68" w:rsidRDefault="00ED2576" w:rsidP="00ED2576">
                  <w:pPr>
                    <w:pStyle w:val="TAC"/>
                    <w:rPr>
                      <w:rFonts w:ascii="Times New Roman" w:hAnsi="Times New Roman"/>
                    </w:rPr>
                  </w:pPr>
                  <w:r w:rsidRPr="00F45A68">
                    <w:rPr>
                      <w:rFonts w:ascii="Times New Roman" w:hAnsi="Times New Roman"/>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409FF9" w14:textId="77777777" w:rsidR="00ED2576" w:rsidRPr="00F45A68" w:rsidRDefault="00ED2576" w:rsidP="00ED2576">
                  <w:pPr>
                    <w:pStyle w:val="TAC"/>
                    <w:rPr>
                      <w:rFonts w:ascii="Times New Roman" w:hAnsi="Times New Roman"/>
                    </w:rPr>
                  </w:pPr>
                  <w:r w:rsidRPr="00F45A68">
                    <w:rPr>
                      <w:rFonts w:ascii="Times New Roman" w:hAnsi="Times New Roman"/>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5BD6B" w14:textId="77777777" w:rsidR="00ED2576" w:rsidRPr="00F45A68" w:rsidRDefault="00ED2576" w:rsidP="00ED2576">
                  <w:pPr>
                    <w:pStyle w:val="TAC"/>
                    <w:rPr>
                      <w:rFonts w:ascii="Times New Roman" w:hAnsi="Times New Roman"/>
                    </w:rPr>
                  </w:pPr>
                  <w:r w:rsidRPr="00F45A68">
                    <w:rPr>
                      <w:rFonts w:ascii="Times New Roman" w:hAnsi="Times New Roman"/>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8080EB" w14:textId="77777777" w:rsidR="00ED2576" w:rsidRPr="00F45A68" w:rsidRDefault="00ED2576" w:rsidP="00ED2576">
                  <w:pPr>
                    <w:pStyle w:val="TAC"/>
                    <w:rPr>
                      <w:rFonts w:ascii="Times New Roman" w:hAnsi="Times New Roman"/>
                    </w:rPr>
                  </w:pPr>
                  <w:r w:rsidRPr="00F45A68">
                    <w:rPr>
                      <w:rFonts w:ascii="Times New Roman" w:hAnsi="Times New Roman"/>
                    </w:rPr>
                    <w:t xml:space="preserve">6ms [or 10 </w:t>
                  </w:r>
                  <w:proofErr w:type="spellStart"/>
                  <w:r w:rsidRPr="00F45A68">
                    <w:rPr>
                      <w:rFonts w:ascii="Times New Roman" w:hAnsi="Times New Roman"/>
                    </w:rPr>
                    <w:t>ms</w:t>
                  </w:r>
                  <w:proofErr w:type="spellEnd"/>
                  <w:r w:rsidRPr="00F45A68">
                    <w:rPr>
                      <w:rFonts w:ascii="Times New Roman" w:hAnsi="Times New Roman"/>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DEA969" w14:textId="77777777" w:rsidR="00ED2576" w:rsidRPr="00F45A68" w:rsidRDefault="00ED2576" w:rsidP="00ED2576">
                  <w:pPr>
                    <w:pStyle w:val="TAC"/>
                    <w:rPr>
                      <w:rFonts w:ascii="Times New Roman" w:hAnsi="Times New Roman"/>
                    </w:rPr>
                  </w:pPr>
                  <w:r w:rsidRPr="00F45A68">
                    <w:rPr>
                      <w:rFonts w:ascii="Times New Roman" w:hAnsi="Times New Roman"/>
                    </w:rPr>
                    <w:t>{15,31,63,127,255,511,1023}</w:t>
                  </w:r>
                </w:p>
              </w:tc>
            </w:tr>
            <w:tr w:rsidR="00ED2576" w:rsidRPr="00ED2576" w14:paraId="592551F8" w14:textId="77777777" w:rsidTr="00A155B3">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EB08F4" w14:textId="77777777" w:rsidR="00ED2576" w:rsidRPr="00F45A68" w:rsidRDefault="00ED2576" w:rsidP="00ED2576">
                  <w:pPr>
                    <w:pStyle w:val="TAN"/>
                    <w:rPr>
                      <w:rFonts w:ascii="Times New Roman" w:hAnsi="Times New Roman"/>
                    </w:rPr>
                  </w:pPr>
                  <w:r w:rsidRPr="00F45A68">
                    <w:rPr>
                      <w:rFonts w:ascii="Times New Roman" w:hAnsi="Times New Roman"/>
                      <w:lang w:val="en-AU"/>
                    </w:rPr>
                    <w:t>[NOTE1:</w:t>
                  </w:r>
                  <w:r w:rsidRPr="00F45A68">
                    <w:rPr>
                      <w:rFonts w:ascii="Times New Roman" w:hAnsi="Times New Roman"/>
                      <w:lang w:eastAsia="x-none"/>
                    </w:rPr>
                    <w:t xml:space="preserve">   </w:t>
                  </w:r>
                  <w:proofErr w:type="spellStart"/>
                  <w:r w:rsidRPr="00F45A68">
                    <w:rPr>
                      <w:rFonts w:ascii="Times New Roman" w:hAnsi="Times New Roman"/>
                    </w:rPr>
                    <w:t>For</w:t>
                  </w:r>
                  <w:r w:rsidRPr="00F45A68">
                    <w:rPr>
                      <w:rFonts w:ascii="Times New Roman" w:hAnsi="Times New Roman"/>
                      <w:i/>
                      <w:iCs/>
                    </w:rPr>
                    <w:t>p</w:t>
                  </w:r>
                  <w:proofErr w:type="spellEnd"/>
                  <w:r w:rsidRPr="00F45A68">
                    <w:rPr>
                      <w:rFonts w:ascii="Times New Roman" w:hAnsi="Times New Roman"/>
                    </w:rPr>
                    <w:t xml:space="preserve">=3,4, </w:t>
                  </w:r>
                  <w:proofErr w:type="spellStart"/>
                  <w:proofErr w:type="gramStart"/>
                  <w:r w:rsidRPr="00F45A68">
                    <w:rPr>
                      <w:rFonts w:ascii="Times New Roman" w:hAnsi="Times New Roman"/>
                      <w:i/>
                      <w:iCs/>
                    </w:rPr>
                    <w:t>Tslmcot</w:t>
                  </w:r>
                  <w:r w:rsidRPr="00F45A68">
                    <w:rPr>
                      <w:rFonts w:ascii="Times New Roman" w:hAnsi="Times New Roman"/>
                    </w:rPr>
                    <w:t>,</w:t>
                  </w:r>
                  <w:r w:rsidRPr="00F45A68">
                    <w:rPr>
                      <w:rFonts w:ascii="Times New Roman" w:hAnsi="Times New Roman"/>
                      <w:i/>
                      <w:iCs/>
                    </w:rPr>
                    <w:t>p</w:t>
                  </w:r>
                  <w:proofErr w:type="spellEnd"/>
                  <w:proofErr w:type="gramEnd"/>
                  <w:r w:rsidRPr="00F45A68">
                    <w:rPr>
                      <w:rFonts w:ascii="Times New Roman" w:hAnsi="Times New Roman"/>
                    </w:rPr>
                    <w:t>=10</w:t>
                  </w:r>
                  <w:r w:rsidRPr="00F45A68">
                    <w:rPr>
                      <w:rFonts w:ascii="Times New Roman" w:hAnsi="Times New Roman"/>
                      <w:i/>
                      <w:iCs/>
                    </w:rPr>
                    <w:t>ms</w:t>
                  </w:r>
                  <w:r w:rsidRPr="00F45A68">
                    <w:rPr>
                      <w:rFonts w:ascii="Times New Roman" w:hAnsi="Times New Roman"/>
                    </w:rPr>
                    <w:t xml:space="preserve"> if the higher layer parameter absenceOfAnyOtherTechnology-r14 or absenceOfAnyOtherTechnology-r16 is provided, </w:t>
                  </w:r>
                  <w:proofErr w:type="spellStart"/>
                  <w:r w:rsidRPr="00F45A68">
                    <w:rPr>
                      <w:rFonts w:ascii="Times New Roman" w:hAnsi="Times New Roman"/>
                    </w:rPr>
                    <w:t>otherwise,</w:t>
                  </w:r>
                  <w:r w:rsidRPr="00F45A68">
                    <w:rPr>
                      <w:rFonts w:ascii="Times New Roman" w:hAnsi="Times New Roman"/>
                      <w:i/>
                      <w:iCs/>
                    </w:rPr>
                    <w:t>Tslmcot</w:t>
                  </w:r>
                  <w:r w:rsidRPr="00F45A68">
                    <w:rPr>
                      <w:rFonts w:ascii="Times New Roman" w:hAnsi="Times New Roman"/>
                    </w:rPr>
                    <w:t>,</w:t>
                  </w:r>
                  <w:r w:rsidRPr="00F45A68">
                    <w:rPr>
                      <w:rFonts w:ascii="Times New Roman" w:hAnsi="Times New Roman"/>
                      <w:i/>
                      <w:iCs/>
                    </w:rPr>
                    <w:t>p</w:t>
                  </w:r>
                  <w:proofErr w:type="spellEnd"/>
                  <w:r w:rsidRPr="00F45A68">
                    <w:rPr>
                      <w:rFonts w:ascii="Times New Roman" w:hAnsi="Times New Roman"/>
                    </w:rPr>
                    <w:t>=6</w:t>
                  </w:r>
                  <w:r w:rsidRPr="00F45A68">
                    <w:rPr>
                      <w:rFonts w:ascii="Times New Roman" w:hAnsi="Times New Roman"/>
                      <w:i/>
                      <w:iCs/>
                    </w:rPr>
                    <w:t>ms</w:t>
                  </w:r>
                  <w:r w:rsidRPr="00F45A68">
                    <w:rPr>
                      <w:rFonts w:ascii="Times New Roman" w:hAnsi="Times New Roman"/>
                    </w:rPr>
                    <w:t>.]</w:t>
                  </w:r>
                </w:p>
                <w:p w14:paraId="04C37327" w14:textId="77777777" w:rsidR="00ED2576" w:rsidRPr="00F45A68" w:rsidRDefault="00ED2576" w:rsidP="00ED2576">
                  <w:pPr>
                    <w:pStyle w:val="TAN"/>
                    <w:rPr>
                      <w:rFonts w:ascii="Times New Roman" w:hAnsi="Times New Roman"/>
                    </w:rPr>
                  </w:pPr>
                  <w:r w:rsidRPr="00F45A68">
                    <w:rPr>
                      <w:rFonts w:ascii="Times New Roman" w:hAnsi="Times New Roman"/>
                      <w:lang w:val="en-AU"/>
                    </w:rPr>
                    <w:t>NOTE 2:</w:t>
                  </w:r>
                  <w:r w:rsidRPr="00F45A68">
                    <w:rPr>
                      <w:rFonts w:ascii="Times New Roman" w:hAnsi="Times New Roman"/>
                      <w:lang w:eastAsia="x-none"/>
                    </w:rPr>
                    <w:t xml:space="preserve">   </w:t>
                  </w:r>
                  <w:r w:rsidRPr="00F45A68">
                    <w:rPr>
                      <w:rFonts w:ascii="Times New Roman" w:hAnsi="Times New Roman"/>
                      <w:lang w:val="en-AU"/>
                    </w:rPr>
                    <w:t xml:space="preserve">When </w:t>
                  </w:r>
                  <w:proofErr w:type="spellStart"/>
                  <w:proofErr w:type="gramStart"/>
                  <w:r w:rsidRPr="00F45A68">
                    <w:rPr>
                      <w:rFonts w:ascii="Times New Roman" w:hAnsi="Times New Roman"/>
                      <w:i/>
                      <w:iCs/>
                    </w:rPr>
                    <w:t>Tslmcot</w:t>
                  </w:r>
                  <w:r w:rsidRPr="00F45A68">
                    <w:rPr>
                      <w:rFonts w:ascii="Times New Roman" w:hAnsi="Times New Roman"/>
                    </w:rPr>
                    <w:t>,</w:t>
                  </w:r>
                  <w:r w:rsidRPr="00F45A68">
                    <w:rPr>
                      <w:rFonts w:ascii="Times New Roman" w:hAnsi="Times New Roman"/>
                      <w:i/>
                      <w:iCs/>
                    </w:rPr>
                    <w:t>p</w:t>
                  </w:r>
                  <w:proofErr w:type="spellEnd"/>
                  <w:proofErr w:type="gramEnd"/>
                  <w:r w:rsidRPr="00F45A68">
                    <w:rPr>
                      <w:rFonts w:ascii="Times New Roman" w:hAnsi="Times New Roman"/>
                    </w:rPr>
                    <w:t>=6</w:t>
                  </w:r>
                  <w:r w:rsidRPr="00F45A68">
                    <w:rPr>
                      <w:rFonts w:ascii="Times New Roman" w:hAnsi="Times New Roman"/>
                      <w:i/>
                      <w:iCs/>
                    </w:rPr>
                    <w:t>ms</w:t>
                  </w:r>
                  <w:r w:rsidRPr="00F45A68">
                    <w:rPr>
                      <w:rFonts w:ascii="Times New Roman" w:hAnsi="Times New Roman"/>
                    </w:rPr>
                    <w:t xml:space="preserve"> it </w:t>
                  </w:r>
                  <w:r w:rsidRPr="00F45A68">
                    <w:rPr>
                      <w:rFonts w:ascii="Times New Roman" w:hAnsi="Times New Roman"/>
                      <w:lang w:val="en-AU"/>
                    </w:rPr>
                    <w:t xml:space="preserve">may be increased to </w:t>
                  </w:r>
                  <w:r w:rsidRPr="00F45A68">
                    <w:rPr>
                      <w:rFonts w:ascii="Times New Roman" w:hAnsi="Times New Roman"/>
                    </w:rPr>
                    <w:t>8</w:t>
                  </w:r>
                  <w:r w:rsidRPr="00F45A68">
                    <w:rPr>
                      <w:rFonts w:ascii="Times New Roman" w:hAnsi="Times New Roman"/>
                      <w:i/>
                      <w:iCs/>
                    </w:rPr>
                    <w:t>ms</w:t>
                  </w:r>
                  <w:r w:rsidRPr="00F45A68">
                    <w:rPr>
                      <w:rFonts w:ascii="Times New Roman" w:hAnsi="Times New Roman"/>
                    </w:rPr>
                    <w:t xml:space="preserve"> </w:t>
                  </w:r>
                  <w:r w:rsidRPr="00F45A68">
                    <w:rPr>
                      <w:rFonts w:ascii="Times New Roman" w:hAnsi="Times New Roman"/>
                      <w:lang w:val="en-AU"/>
                    </w:rPr>
                    <w:t xml:space="preserve">by inserting one or more gaps. The minimum duration of a gap shall be </w:t>
                  </w:r>
                  <w:r w:rsidRPr="00F45A68">
                    <w:rPr>
                      <w:rFonts w:ascii="Times New Roman" w:hAnsi="Times New Roman"/>
                    </w:rPr>
                    <w:t>100</w:t>
                  </w:r>
                  <w:r w:rsidRPr="00F45A68">
                    <w:rPr>
                      <w:rFonts w:ascii="Times New Roman" w:hAnsi="Times New Roman"/>
                      <w:i/>
                      <w:iCs/>
                    </w:rPr>
                    <w:t>μs</w:t>
                  </w:r>
                  <w:r w:rsidRPr="00F45A68">
                    <w:rPr>
                      <w:rFonts w:ascii="Times New Roman" w:hAnsi="Times New Roman"/>
                      <w:lang w:val="en-AU"/>
                    </w:rPr>
                    <w:t xml:space="preserve">. The maximum duration before including any such gap shall be </w:t>
                  </w:r>
                  <w:r w:rsidRPr="00F45A68">
                    <w:rPr>
                      <w:rFonts w:ascii="Times New Roman" w:hAnsi="Times New Roman"/>
                    </w:rPr>
                    <w:t>6</w:t>
                  </w:r>
                  <w:r w:rsidRPr="00F45A68">
                    <w:rPr>
                      <w:rFonts w:ascii="Times New Roman" w:hAnsi="Times New Roman"/>
                      <w:i/>
                      <w:iCs/>
                    </w:rPr>
                    <w:t>ms</w:t>
                  </w:r>
                  <w:r w:rsidRPr="00F45A68">
                    <w:rPr>
                      <w:rFonts w:ascii="Times New Roman" w:hAnsi="Times New Roman"/>
                      <w:lang w:val="en-AU"/>
                    </w:rPr>
                    <w:t xml:space="preserve">. </w:t>
                  </w:r>
                </w:p>
              </w:tc>
            </w:tr>
          </w:tbl>
          <w:p w14:paraId="0F028F0A" w14:textId="63C78868" w:rsidR="007B1D63" w:rsidRPr="00F45A68" w:rsidRDefault="007B1D63" w:rsidP="00F45A68">
            <w:pPr>
              <w:autoSpaceDE w:val="0"/>
              <w:autoSpaceDN w:val="0"/>
              <w:spacing w:after="0"/>
              <w:jc w:val="both"/>
              <w:rPr>
                <w:sz w:val="22"/>
              </w:rPr>
            </w:pPr>
          </w:p>
        </w:tc>
      </w:tr>
    </w:tbl>
    <w:p w14:paraId="4719FF94" w14:textId="298110E5" w:rsidR="007B1D63" w:rsidRDefault="007B1D63" w:rsidP="002A5BBC">
      <w:pPr>
        <w:rPr>
          <w:lang w:eastAsia="ja-JP"/>
        </w:rPr>
      </w:pPr>
    </w:p>
    <w:p w14:paraId="5771F077" w14:textId="3B074E36" w:rsidR="002D46F1" w:rsidRDefault="00816246" w:rsidP="002A5BBC">
      <w:r>
        <w:rPr>
          <w:lang w:val="en-AU"/>
        </w:rPr>
        <w:t>W</w:t>
      </w:r>
      <w:r w:rsidRPr="00ED2576">
        <w:rPr>
          <w:lang w:val="en-AU"/>
        </w:rPr>
        <w:t xml:space="preserve">hether </w:t>
      </w:r>
      <w:proofErr w:type="spellStart"/>
      <w:r w:rsidRPr="00ED2576">
        <w:rPr>
          <w:b/>
          <w:bCs/>
          <w:i/>
          <w:iCs/>
        </w:rPr>
        <w:t>mp</w:t>
      </w:r>
      <w:proofErr w:type="spellEnd"/>
      <w:r w:rsidRPr="00ED2576">
        <w:rPr>
          <w:i/>
          <w:iCs/>
        </w:rPr>
        <w:t>=1</w:t>
      </w:r>
      <w:r w:rsidRPr="00ED2576">
        <w:rPr>
          <w:lang w:val="en-AU"/>
        </w:rPr>
        <w:t xml:space="preserve"> can be used with </w:t>
      </w:r>
      <w:r w:rsidRPr="00ED2576">
        <w:rPr>
          <w:b/>
          <w:bCs/>
          <w:i/>
          <w:iCs/>
        </w:rPr>
        <w:t>p=1</w:t>
      </w:r>
      <w:r>
        <w:rPr>
          <w:lang w:val="en-AU"/>
        </w:rPr>
        <w:t xml:space="preserve"> </w:t>
      </w:r>
      <w:r w:rsidR="00C17452">
        <w:rPr>
          <w:lang w:val="en-AU"/>
        </w:rPr>
        <w:t xml:space="preserve">for PSFCH and S-SSB was discussed. The difference between </w:t>
      </w:r>
      <w:proofErr w:type="spellStart"/>
      <w:r w:rsidR="00C17452" w:rsidRPr="00ED2576">
        <w:rPr>
          <w:b/>
          <w:bCs/>
          <w:i/>
          <w:iCs/>
        </w:rPr>
        <w:t>mp</w:t>
      </w:r>
      <w:proofErr w:type="spellEnd"/>
      <w:r w:rsidR="00C17452" w:rsidRPr="00ED2576">
        <w:rPr>
          <w:i/>
          <w:iCs/>
        </w:rPr>
        <w:t>=1</w:t>
      </w:r>
      <w:r w:rsidR="00C17452">
        <w:rPr>
          <w:i/>
          <w:iCs/>
        </w:rPr>
        <w:t xml:space="preserve"> </w:t>
      </w:r>
      <w:r w:rsidR="00C17452" w:rsidRPr="006E4A79">
        <w:t>and</w:t>
      </w:r>
      <w:r w:rsidR="00C17452">
        <w:rPr>
          <w:i/>
          <w:iCs/>
        </w:rPr>
        <w:t xml:space="preserve"> </w:t>
      </w:r>
      <w:proofErr w:type="spellStart"/>
      <w:r w:rsidR="00C17452" w:rsidRPr="00ED2576">
        <w:rPr>
          <w:b/>
          <w:bCs/>
          <w:i/>
          <w:iCs/>
        </w:rPr>
        <w:t>mp</w:t>
      </w:r>
      <w:proofErr w:type="spellEnd"/>
      <w:r w:rsidR="00C17452" w:rsidRPr="00ED2576">
        <w:rPr>
          <w:i/>
          <w:iCs/>
        </w:rPr>
        <w:t>=</w:t>
      </w:r>
      <w:r w:rsidR="00C17452">
        <w:rPr>
          <w:i/>
          <w:iCs/>
        </w:rPr>
        <w:t>2</w:t>
      </w:r>
      <w:r w:rsidR="00C17452">
        <w:t xml:space="preserve"> is only </w:t>
      </w:r>
      <w:r w:rsidR="00E75202">
        <w:t>9us</w:t>
      </w:r>
      <w:r w:rsidR="00DE66D6">
        <w:t xml:space="preserve"> w</w:t>
      </w:r>
      <w:r w:rsidR="00E75202">
        <w:t>hen sending duration is consecutive</w:t>
      </w:r>
      <w:r w:rsidR="00DE66D6">
        <w:t>.</w:t>
      </w:r>
      <w:r w:rsidR="00E75202">
        <w:t xml:space="preserve"> </w:t>
      </w:r>
      <w:r w:rsidR="00DE66D6">
        <w:t>T</w:t>
      </w:r>
      <w:r w:rsidR="00BC6B54">
        <w:t>he sensing duration is randomly selected from</w:t>
      </w:r>
      <w:r w:rsidR="00EE42EF">
        <w:t xml:space="preserve"> </w:t>
      </w:r>
      <w:r w:rsidR="00807523" w:rsidRPr="00807523">
        <w:t>16+9*mp+9*[</w:t>
      </w:r>
      <w:proofErr w:type="gramStart"/>
      <w:r w:rsidR="00807523" w:rsidRPr="00807523">
        <w:t>0,1,…</w:t>
      </w:r>
      <w:proofErr w:type="spellStart"/>
      <w:proofErr w:type="gramEnd"/>
      <w:r w:rsidR="00807523" w:rsidRPr="00807523">
        <w:t>CW_p</w:t>
      </w:r>
      <w:proofErr w:type="spellEnd"/>
      <w:r w:rsidR="00807523" w:rsidRPr="00807523">
        <w:t>]</w:t>
      </w:r>
      <w:r w:rsidR="00807523">
        <w:t xml:space="preserve"> as shown in </w:t>
      </w:r>
      <w:r w:rsidR="00C23846">
        <w:fldChar w:fldCharType="begin"/>
      </w:r>
      <w:r w:rsidR="00C23846">
        <w:instrText xml:space="preserve"> REF _Ref118456703 \h </w:instrText>
      </w:r>
      <w:r w:rsidR="00C23846">
        <w:fldChar w:fldCharType="separate"/>
      </w:r>
      <w:r w:rsidR="00C23846">
        <w:t xml:space="preserve">Table </w:t>
      </w:r>
      <w:r w:rsidR="00C23846">
        <w:rPr>
          <w:noProof/>
        </w:rPr>
        <w:t>1</w:t>
      </w:r>
      <w:r w:rsidR="00C23846">
        <w:fldChar w:fldCharType="end"/>
      </w:r>
      <w:r w:rsidR="00C23846">
        <w:t>.</w:t>
      </w:r>
    </w:p>
    <w:p w14:paraId="55C4D1BD" w14:textId="3475E1F7" w:rsidR="00807523" w:rsidRDefault="00C23846" w:rsidP="006E4A79">
      <w:pPr>
        <w:pStyle w:val="ac"/>
        <w:jc w:val="center"/>
      </w:pPr>
      <w:bookmarkStart w:id="4" w:name="_Ref118456703"/>
      <w:r>
        <w:t xml:space="preserve">Table </w:t>
      </w:r>
      <w:r>
        <w:fldChar w:fldCharType="begin"/>
      </w:r>
      <w:r>
        <w:instrText xml:space="preserve"> SEQ Table \* ARABIC </w:instrText>
      </w:r>
      <w:r>
        <w:fldChar w:fldCharType="separate"/>
      </w:r>
      <w:r>
        <w:rPr>
          <w:noProof/>
        </w:rPr>
        <w:t>1</w:t>
      </w:r>
      <w:r>
        <w:fldChar w:fldCharType="end"/>
      </w:r>
      <w:bookmarkEnd w:id="4"/>
      <w:r>
        <w:t xml:space="preserve"> sensing duration</w:t>
      </w:r>
    </w:p>
    <w:tbl>
      <w:tblPr>
        <w:tblStyle w:val="afb"/>
        <w:tblW w:w="0" w:type="auto"/>
        <w:tblLook w:val="04A0" w:firstRow="1" w:lastRow="0" w:firstColumn="1" w:lastColumn="0" w:noHBand="0" w:noVBand="1"/>
      </w:tblPr>
      <w:tblGrid>
        <w:gridCol w:w="3210"/>
        <w:gridCol w:w="3210"/>
        <w:gridCol w:w="3210"/>
      </w:tblGrid>
      <w:tr w:rsidR="00133DDD" w14:paraId="026B9EF1" w14:textId="77777777" w:rsidTr="00133DDD">
        <w:tc>
          <w:tcPr>
            <w:tcW w:w="3210" w:type="dxa"/>
          </w:tcPr>
          <w:p w14:paraId="6949F0F8" w14:textId="77777777" w:rsidR="00133DDD" w:rsidRDefault="00133DDD" w:rsidP="002A5BBC">
            <w:pPr>
              <w:rPr>
                <w:lang w:val="en-US" w:eastAsia="ja-JP"/>
              </w:rPr>
            </w:pPr>
          </w:p>
        </w:tc>
        <w:tc>
          <w:tcPr>
            <w:tcW w:w="3210" w:type="dxa"/>
          </w:tcPr>
          <w:p w14:paraId="54AE3BE0" w14:textId="145F22D1" w:rsidR="00133DDD" w:rsidRDefault="00BC6B54" w:rsidP="002A5BBC">
            <w:pPr>
              <w:rPr>
                <w:lang w:val="en-US" w:eastAsia="ja-JP"/>
              </w:rPr>
            </w:pPr>
            <w:proofErr w:type="spellStart"/>
            <w:r w:rsidRPr="00ED2576">
              <w:rPr>
                <w:b/>
                <w:bCs/>
                <w:i/>
                <w:iCs/>
              </w:rPr>
              <w:t>mp</w:t>
            </w:r>
            <w:proofErr w:type="spellEnd"/>
            <w:r w:rsidRPr="00ED2576">
              <w:rPr>
                <w:i/>
                <w:iCs/>
              </w:rPr>
              <w:t>=1</w:t>
            </w:r>
          </w:p>
        </w:tc>
        <w:tc>
          <w:tcPr>
            <w:tcW w:w="3210" w:type="dxa"/>
          </w:tcPr>
          <w:p w14:paraId="3B3BDBCA" w14:textId="5FEB00A7" w:rsidR="00133DDD" w:rsidRDefault="00BC6B54" w:rsidP="002A5BBC">
            <w:pPr>
              <w:rPr>
                <w:lang w:val="en-US" w:eastAsia="ja-JP"/>
              </w:rPr>
            </w:pPr>
            <w:proofErr w:type="spellStart"/>
            <w:r w:rsidRPr="00ED2576">
              <w:rPr>
                <w:b/>
                <w:bCs/>
                <w:i/>
                <w:iCs/>
              </w:rPr>
              <w:t>mp</w:t>
            </w:r>
            <w:proofErr w:type="spellEnd"/>
            <w:r w:rsidRPr="00ED2576">
              <w:rPr>
                <w:i/>
                <w:iCs/>
              </w:rPr>
              <w:t>=</w:t>
            </w:r>
            <w:r>
              <w:rPr>
                <w:i/>
                <w:iCs/>
              </w:rPr>
              <w:t>2</w:t>
            </w:r>
          </w:p>
        </w:tc>
      </w:tr>
      <w:tr w:rsidR="00133DDD" w14:paraId="643D5354" w14:textId="77777777" w:rsidTr="00133DDD">
        <w:tc>
          <w:tcPr>
            <w:tcW w:w="3210" w:type="dxa"/>
          </w:tcPr>
          <w:p w14:paraId="75BD2CC2" w14:textId="66A1C45A" w:rsidR="00133DDD" w:rsidRDefault="004B69D1" w:rsidP="002A5BBC">
            <w:pPr>
              <w:rPr>
                <w:lang w:val="en-US" w:eastAsia="ja-JP"/>
              </w:rPr>
            </w:pPr>
            <w:proofErr w:type="spellStart"/>
            <w:r w:rsidRPr="004B69D1">
              <w:rPr>
                <w:lang w:val="en-US" w:eastAsia="ja-JP"/>
              </w:rPr>
              <w:t>CW_p</w:t>
            </w:r>
            <w:proofErr w:type="spellEnd"/>
            <w:r w:rsidRPr="004B69D1">
              <w:rPr>
                <w:lang w:val="en-US" w:eastAsia="ja-JP"/>
              </w:rPr>
              <w:t>=3</w:t>
            </w:r>
          </w:p>
        </w:tc>
        <w:tc>
          <w:tcPr>
            <w:tcW w:w="3210" w:type="dxa"/>
          </w:tcPr>
          <w:p w14:paraId="756B0AEF" w14:textId="0ADCF508" w:rsidR="00133DDD" w:rsidRDefault="004B69D1" w:rsidP="002A5BBC">
            <w:pPr>
              <w:rPr>
                <w:lang w:val="en-US" w:eastAsia="ja-JP"/>
              </w:rPr>
            </w:pPr>
            <w:r w:rsidRPr="004B69D1">
              <w:rPr>
                <w:lang w:val="en-US" w:eastAsia="ja-JP"/>
              </w:rPr>
              <w:t>25us,34us,43us,52us</w:t>
            </w:r>
          </w:p>
        </w:tc>
        <w:tc>
          <w:tcPr>
            <w:tcW w:w="3210" w:type="dxa"/>
          </w:tcPr>
          <w:p w14:paraId="268F585B" w14:textId="4BF5F63A" w:rsidR="00133DDD" w:rsidRDefault="00BC6B54" w:rsidP="002A5BBC">
            <w:pPr>
              <w:rPr>
                <w:lang w:val="en-US" w:eastAsia="ja-JP"/>
              </w:rPr>
            </w:pPr>
            <w:r w:rsidRPr="00BC6B54">
              <w:rPr>
                <w:lang w:val="en-US" w:eastAsia="ja-JP"/>
              </w:rPr>
              <w:t>34us,43us,52us,61us</w:t>
            </w:r>
          </w:p>
        </w:tc>
      </w:tr>
      <w:tr w:rsidR="00133DDD" w14:paraId="36D06329" w14:textId="77777777" w:rsidTr="00133DDD">
        <w:tc>
          <w:tcPr>
            <w:tcW w:w="3210" w:type="dxa"/>
          </w:tcPr>
          <w:p w14:paraId="1FB2A72B" w14:textId="3BBC7480" w:rsidR="00133DDD" w:rsidRDefault="004B69D1" w:rsidP="002A5BBC">
            <w:pPr>
              <w:rPr>
                <w:lang w:val="en-US" w:eastAsia="ja-JP"/>
              </w:rPr>
            </w:pPr>
            <w:proofErr w:type="spellStart"/>
            <w:r w:rsidRPr="004B69D1">
              <w:rPr>
                <w:lang w:val="en-US" w:eastAsia="ja-JP"/>
              </w:rPr>
              <w:t>CW_p</w:t>
            </w:r>
            <w:proofErr w:type="spellEnd"/>
            <w:r w:rsidRPr="004B69D1">
              <w:rPr>
                <w:lang w:val="en-US" w:eastAsia="ja-JP"/>
              </w:rPr>
              <w:t>=</w:t>
            </w:r>
            <w:r>
              <w:rPr>
                <w:lang w:val="en-US" w:eastAsia="ja-JP"/>
              </w:rPr>
              <w:t>7</w:t>
            </w:r>
          </w:p>
        </w:tc>
        <w:tc>
          <w:tcPr>
            <w:tcW w:w="3210" w:type="dxa"/>
          </w:tcPr>
          <w:p w14:paraId="23C3D472" w14:textId="4CCF801F" w:rsidR="00133DDD" w:rsidRDefault="00BC6B54" w:rsidP="002A5BBC">
            <w:pPr>
              <w:rPr>
                <w:lang w:val="en-US" w:eastAsia="ja-JP"/>
              </w:rPr>
            </w:pPr>
            <w:r w:rsidRPr="00BC6B54">
              <w:rPr>
                <w:lang w:val="en-US" w:eastAsia="ja-JP"/>
              </w:rPr>
              <w:t>25us,34us,43us,52us,</w:t>
            </w:r>
            <w:r w:rsidRPr="00BC6B54">
              <w:rPr>
                <w:lang w:val="en-US" w:eastAsia="ja-JP"/>
              </w:rPr>
              <w:br/>
              <w:t>61us,70us,79us,88us</w:t>
            </w:r>
          </w:p>
        </w:tc>
        <w:tc>
          <w:tcPr>
            <w:tcW w:w="3210" w:type="dxa"/>
          </w:tcPr>
          <w:p w14:paraId="2AB9D941" w14:textId="71E6285A" w:rsidR="00133DDD" w:rsidRDefault="00BC6B54" w:rsidP="002A5BBC">
            <w:pPr>
              <w:rPr>
                <w:lang w:val="en-US" w:eastAsia="ja-JP"/>
              </w:rPr>
            </w:pPr>
            <w:r w:rsidRPr="00BC6B54">
              <w:rPr>
                <w:lang w:val="en-US" w:eastAsia="ja-JP"/>
              </w:rPr>
              <w:t>34us,43us,52us,61us,</w:t>
            </w:r>
            <w:r w:rsidRPr="00BC6B54">
              <w:rPr>
                <w:lang w:val="en-US" w:eastAsia="ja-JP"/>
              </w:rPr>
              <w:br/>
              <w:t>70us,79us,88us, 97us</w:t>
            </w:r>
          </w:p>
        </w:tc>
      </w:tr>
    </w:tbl>
    <w:p w14:paraId="56CCB4DE" w14:textId="6141268E" w:rsidR="0053479F" w:rsidRDefault="0066771F" w:rsidP="002A5BBC">
      <w:pPr>
        <w:rPr>
          <w:lang w:val="en-US" w:eastAsia="ja-JP"/>
        </w:rPr>
      </w:pPr>
      <w:r w:rsidRPr="0066771F">
        <w:rPr>
          <w:lang w:val="en-US" w:eastAsia="ja-JP"/>
        </w:rPr>
        <w:t>For 30KHz SCS, 25us sensing duration is shorter than 1 symbol. However, the sensing duration depend</w:t>
      </w:r>
      <w:r w:rsidR="00CD44DA">
        <w:rPr>
          <w:lang w:val="en-US" w:eastAsia="ja-JP"/>
        </w:rPr>
        <w:t>s</w:t>
      </w:r>
      <w:r w:rsidRPr="0066771F">
        <w:rPr>
          <w:lang w:val="en-US" w:eastAsia="ja-JP"/>
        </w:rPr>
        <w:t xml:space="preserve"> on random values [</w:t>
      </w:r>
      <w:proofErr w:type="gramStart"/>
      <w:r w:rsidRPr="0066771F">
        <w:rPr>
          <w:lang w:val="en-US" w:eastAsia="ja-JP"/>
        </w:rPr>
        <w:t>0,1,…</w:t>
      </w:r>
      <w:proofErr w:type="spellStart"/>
      <w:proofErr w:type="gramEnd"/>
      <w:r w:rsidRPr="0066771F">
        <w:rPr>
          <w:lang w:val="en-US" w:eastAsia="ja-JP"/>
        </w:rPr>
        <w:t>CW_p</w:t>
      </w:r>
      <w:proofErr w:type="spellEnd"/>
      <w:r w:rsidRPr="0066771F">
        <w:rPr>
          <w:lang w:val="en-US" w:eastAsia="ja-JP"/>
        </w:rPr>
        <w:t>]. The other than 25us are also used</w:t>
      </w:r>
      <w:r w:rsidR="0053479F">
        <w:rPr>
          <w:lang w:val="en-US" w:eastAsia="ja-JP"/>
        </w:rPr>
        <w:t xml:space="preserve"> and those are larger than 1 symbol</w:t>
      </w:r>
      <w:r>
        <w:rPr>
          <w:lang w:val="en-US" w:eastAsia="ja-JP"/>
        </w:rPr>
        <w:t xml:space="preserve">. </w:t>
      </w:r>
      <w:r w:rsidR="00972685">
        <w:rPr>
          <w:lang w:val="en-US" w:eastAsia="ja-JP"/>
        </w:rPr>
        <w:t xml:space="preserve">There is no </w:t>
      </w:r>
      <w:r w:rsidR="00CD44DA">
        <w:rPr>
          <w:lang w:val="en-US" w:eastAsia="ja-JP"/>
        </w:rPr>
        <w:t>specific</w:t>
      </w:r>
      <w:r w:rsidR="00972685">
        <w:rPr>
          <w:lang w:val="en-US" w:eastAsia="ja-JP"/>
        </w:rPr>
        <w:t xml:space="preserve"> merit to use </w:t>
      </w:r>
      <w:proofErr w:type="spellStart"/>
      <w:r w:rsidR="00972685" w:rsidRPr="00ED2576">
        <w:rPr>
          <w:b/>
          <w:bCs/>
          <w:i/>
          <w:iCs/>
        </w:rPr>
        <w:t>mp</w:t>
      </w:r>
      <w:proofErr w:type="spellEnd"/>
      <w:r w:rsidR="00972685" w:rsidRPr="00ED2576">
        <w:rPr>
          <w:i/>
          <w:iCs/>
        </w:rPr>
        <w:t>=</w:t>
      </w:r>
      <w:r w:rsidR="00972685">
        <w:rPr>
          <w:i/>
          <w:iCs/>
        </w:rPr>
        <w:t>1</w:t>
      </w:r>
      <w:r w:rsidR="00CD44DA">
        <w:rPr>
          <w:lang w:val="en-US" w:eastAsia="ja-JP"/>
        </w:rPr>
        <w:t xml:space="preserve">. The selection of </w:t>
      </w:r>
      <w:proofErr w:type="spellStart"/>
      <w:r w:rsidR="00972685" w:rsidRPr="00ED2576">
        <w:rPr>
          <w:b/>
          <w:bCs/>
          <w:i/>
          <w:iCs/>
        </w:rPr>
        <w:t>mp</w:t>
      </w:r>
      <w:proofErr w:type="spellEnd"/>
      <w:r w:rsidR="00972685" w:rsidRPr="00ED2576">
        <w:rPr>
          <w:i/>
          <w:iCs/>
        </w:rPr>
        <w:t>=</w:t>
      </w:r>
      <w:r w:rsidR="00972685">
        <w:rPr>
          <w:i/>
          <w:iCs/>
        </w:rPr>
        <w:t>2</w:t>
      </w:r>
      <w:r w:rsidR="00972685">
        <w:rPr>
          <w:lang w:val="en-US" w:eastAsia="ja-JP"/>
        </w:rPr>
        <w:t xml:space="preserve"> is fair to NR-U. </w:t>
      </w:r>
      <w:r>
        <w:rPr>
          <w:lang w:val="en-US" w:eastAsia="ja-JP"/>
        </w:rPr>
        <w:t>Then</w:t>
      </w:r>
      <w:r w:rsidR="0053479F">
        <w:rPr>
          <w:lang w:val="en-US" w:eastAsia="ja-JP"/>
        </w:rPr>
        <w:t>, we</w:t>
      </w:r>
      <w:r w:rsidR="00CD44DA">
        <w:rPr>
          <w:lang w:val="en-US" w:eastAsia="ja-JP"/>
        </w:rPr>
        <w:t xml:space="preserve"> think </w:t>
      </w:r>
      <w:proofErr w:type="spellStart"/>
      <w:r w:rsidR="0053479F" w:rsidRPr="00ED2576">
        <w:rPr>
          <w:b/>
          <w:bCs/>
          <w:i/>
          <w:iCs/>
        </w:rPr>
        <w:t>mp</w:t>
      </w:r>
      <w:proofErr w:type="spellEnd"/>
      <w:r w:rsidR="0053479F" w:rsidRPr="00ED2576">
        <w:rPr>
          <w:i/>
          <w:iCs/>
        </w:rPr>
        <w:t>=</w:t>
      </w:r>
      <w:r w:rsidR="0053479F">
        <w:rPr>
          <w:i/>
          <w:iCs/>
        </w:rPr>
        <w:t>2</w:t>
      </w:r>
      <w:r w:rsidR="0053479F">
        <w:rPr>
          <w:lang w:val="en-US" w:eastAsia="ja-JP"/>
        </w:rPr>
        <w:t xml:space="preserve"> has no issue.</w:t>
      </w:r>
    </w:p>
    <w:p w14:paraId="1415A1CC" w14:textId="6F756715" w:rsidR="00807523" w:rsidRPr="000B59AA" w:rsidRDefault="0053479F" w:rsidP="002A5BBC">
      <w:pPr>
        <w:rPr>
          <w:lang w:val="en-US" w:eastAsia="ja-JP"/>
        </w:rPr>
      </w:pPr>
      <w:r w:rsidRPr="000B59AA">
        <w:rPr>
          <w:b/>
          <w:bCs/>
          <w:lang w:val="en-US" w:eastAsia="ja-JP"/>
        </w:rPr>
        <w:t xml:space="preserve">Proposal </w:t>
      </w:r>
      <w:r w:rsidR="006307D8">
        <w:rPr>
          <w:b/>
          <w:bCs/>
          <w:lang w:val="en-US" w:eastAsia="ja-JP"/>
        </w:rPr>
        <w:t>6</w:t>
      </w:r>
      <w:r w:rsidR="00712DEE">
        <w:rPr>
          <w:lang w:val="en-US" w:eastAsia="ja-JP"/>
        </w:rPr>
        <w:t xml:space="preserve">: </w:t>
      </w:r>
      <w:r>
        <w:rPr>
          <w:lang w:val="en-US" w:eastAsia="ja-JP"/>
        </w:rPr>
        <w:t xml:space="preserve"> </w:t>
      </w:r>
      <w:proofErr w:type="spellStart"/>
      <w:r w:rsidR="00712DEE" w:rsidRPr="00712DEE">
        <w:rPr>
          <w:lang w:val="en-US" w:eastAsia="ja-JP"/>
        </w:rPr>
        <w:t>mp</w:t>
      </w:r>
      <w:proofErr w:type="spellEnd"/>
      <w:r w:rsidR="00712DEE" w:rsidRPr="00712DEE">
        <w:rPr>
          <w:lang w:val="en-US" w:eastAsia="ja-JP"/>
        </w:rPr>
        <w:t>=</w:t>
      </w:r>
      <w:r w:rsidR="00712DEE">
        <w:rPr>
          <w:lang w:val="en-US" w:eastAsia="ja-JP"/>
        </w:rPr>
        <w:t>2</w:t>
      </w:r>
      <w:r w:rsidR="00712DEE" w:rsidRPr="00712DEE">
        <w:rPr>
          <w:lang w:val="en-US" w:eastAsia="ja-JP"/>
        </w:rPr>
        <w:t xml:space="preserve"> </w:t>
      </w:r>
      <w:r w:rsidR="00712DEE">
        <w:rPr>
          <w:lang w:val="en-US" w:eastAsia="ja-JP"/>
        </w:rPr>
        <w:t>is</w:t>
      </w:r>
      <w:r w:rsidR="00712DEE" w:rsidRPr="00712DEE">
        <w:rPr>
          <w:lang w:val="en-US" w:eastAsia="ja-JP"/>
        </w:rPr>
        <w:t xml:space="preserve"> used with p=1</w:t>
      </w:r>
      <w:r w:rsidR="00712DEE">
        <w:rPr>
          <w:lang w:val="en-US" w:eastAsia="ja-JP"/>
        </w:rPr>
        <w:t xml:space="preserve"> for PSFCH and S-SSB.</w:t>
      </w:r>
    </w:p>
    <w:p w14:paraId="6DD7E3DB" w14:textId="050D350E" w:rsidR="00786F86" w:rsidRDefault="00151ACA" w:rsidP="00786F86">
      <w:pPr>
        <w:pStyle w:val="2"/>
      </w:pPr>
      <w:r>
        <w:rPr>
          <w:rFonts w:hint="eastAsia"/>
          <w:lang w:eastAsia="ja-JP"/>
        </w:rPr>
        <w:t>C</w:t>
      </w:r>
      <w:r>
        <w:rPr>
          <w:lang w:eastAsia="ja-JP"/>
        </w:rPr>
        <w:t>ontention window (CW) adjustment</w:t>
      </w:r>
    </w:p>
    <w:p w14:paraId="3FB162F3" w14:textId="4BF07BEC" w:rsidR="00151ACA" w:rsidRDefault="00C73076" w:rsidP="005435F7">
      <w:pPr>
        <w:rPr>
          <w:lang w:eastAsia="ja-JP"/>
        </w:rPr>
      </w:pPr>
      <w:r>
        <w:rPr>
          <w:lang w:val="en-US" w:eastAsia="ja-JP"/>
        </w:rPr>
        <w:t>Following was agreed in RAN1#110</w:t>
      </w:r>
      <w:r w:rsidR="00186F48">
        <w:rPr>
          <w:lang w:val="en-US" w:eastAsia="ja-JP"/>
        </w:rPr>
        <w:t>bis-e</w:t>
      </w:r>
      <w:r>
        <w:rPr>
          <w:lang w:val="en-US" w:eastAsia="ja-JP"/>
        </w:rPr>
        <w:t>.</w:t>
      </w:r>
    </w:p>
    <w:tbl>
      <w:tblPr>
        <w:tblStyle w:val="afb"/>
        <w:tblW w:w="0" w:type="auto"/>
        <w:tblLook w:val="04A0" w:firstRow="1" w:lastRow="0" w:firstColumn="1" w:lastColumn="0" w:noHBand="0" w:noVBand="1"/>
      </w:tblPr>
      <w:tblGrid>
        <w:gridCol w:w="9630"/>
      </w:tblGrid>
      <w:tr w:rsidR="00C73076" w14:paraId="00332DDD" w14:textId="77777777" w:rsidTr="00C73076">
        <w:tc>
          <w:tcPr>
            <w:tcW w:w="9630" w:type="dxa"/>
          </w:tcPr>
          <w:p w14:paraId="32FA4776" w14:textId="77777777" w:rsidR="00186F48" w:rsidRPr="00821989" w:rsidRDefault="00186F48" w:rsidP="00186F48">
            <w:pPr>
              <w:autoSpaceDE w:val="0"/>
              <w:autoSpaceDN w:val="0"/>
              <w:spacing w:before="120"/>
              <w:jc w:val="both"/>
              <w:rPr>
                <w:rFonts w:ascii="Calibri" w:hAnsi="Calibri"/>
                <w:szCs w:val="22"/>
                <w:u w:val="single"/>
                <w:lang w:val="en-US"/>
              </w:rPr>
            </w:pPr>
            <w:r w:rsidRPr="00821989">
              <w:rPr>
                <w:b/>
                <w:bCs/>
                <w:highlight w:val="green"/>
                <w:u w:val="single"/>
              </w:rPr>
              <w:t>Agreement</w:t>
            </w:r>
          </w:p>
          <w:p w14:paraId="469437C2" w14:textId="77777777" w:rsidR="00186F48" w:rsidRPr="00821989" w:rsidRDefault="00186F48" w:rsidP="00186F48">
            <w:pPr>
              <w:pStyle w:val="aff3"/>
              <w:numPr>
                <w:ilvl w:val="0"/>
                <w:numId w:val="62"/>
              </w:numPr>
              <w:autoSpaceDE w:val="0"/>
              <w:autoSpaceDN w:val="0"/>
              <w:spacing w:after="0"/>
              <w:ind w:leftChars="0"/>
              <w:jc w:val="both"/>
              <w:rPr>
                <w:color w:val="000000"/>
                <w:lang w:eastAsia="ko-KR"/>
              </w:rPr>
            </w:pPr>
            <w:r w:rsidRPr="00821989">
              <w:rPr>
                <w:color w:val="000000"/>
                <w:lang w:eastAsia="ko-KR"/>
              </w:rPr>
              <w:t xml:space="preserve">RAN1 is to study the definition of a </w:t>
            </w:r>
            <w:r w:rsidRPr="00821989">
              <w:rPr>
                <w:color w:val="000000"/>
              </w:rPr>
              <w:t>“</w:t>
            </w:r>
            <w:r w:rsidRPr="00821989">
              <w:rPr>
                <w:color w:val="000000"/>
                <w:lang w:eastAsia="ko-KR"/>
              </w:rPr>
              <w:t>SL reference duration</w:t>
            </w:r>
            <w:r w:rsidRPr="00821989">
              <w:rPr>
                <w:color w:val="000000"/>
              </w:rPr>
              <w:t>”</w:t>
            </w:r>
            <w:r w:rsidRPr="00821989">
              <w:rPr>
                <w:color w:val="000000"/>
                <w:lang w:eastAsia="ko-KR"/>
              </w:rPr>
              <w:t xml:space="preserve"> following the NR-U principle and RAN1 is to agree on the definition before down-selection to an option for CW adjustment for SL HARQ-ACK feedback enabled/disabled and each cast type</w:t>
            </w:r>
          </w:p>
          <w:p w14:paraId="3F2BF70D" w14:textId="77777777" w:rsidR="00186F48" w:rsidRPr="00821989" w:rsidRDefault="00186F48" w:rsidP="00186F48">
            <w:pPr>
              <w:pStyle w:val="aff3"/>
              <w:numPr>
                <w:ilvl w:val="0"/>
                <w:numId w:val="62"/>
              </w:numPr>
              <w:autoSpaceDE w:val="0"/>
              <w:autoSpaceDN w:val="0"/>
              <w:spacing w:after="0"/>
              <w:ind w:leftChars="0"/>
              <w:jc w:val="both"/>
              <w:rPr>
                <w:color w:val="000000"/>
                <w:lang w:eastAsia="ko-KR"/>
              </w:rPr>
            </w:pPr>
            <w:r w:rsidRPr="00821989">
              <w:rPr>
                <w:color w:val="000000"/>
                <w:lang w:eastAsia="ko-KR"/>
              </w:rPr>
              <w:t xml:space="preserve">In Type 1 SL channel access procedure, further study the following cases and options. Other options are not precluded. </w:t>
            </w:r>
          </w:p>
          <w:p w14:paraId="14B184F1" w14:textId="77777777" w:rsidR="00186F48" w:rsidRPr="00821989" w:rsidRDefault="00186F48" w:rsidP="00186F48">
            <w:pPr>
              <w:pStyle w:val="aff3"/>
              <w:numPr>
                <w:ilvl w:val="1"/>
                <w:numId w:val="62"/>
              </w:numPr>
              <w:autoSpaceDE w:val="0"/>
              <w:autoSpaceDN w:val="0"/>
              <w:spacing w:after="0"/>
              <w:ind w:leftChars="0"/>
              <w:jc w:val="both"/>
              <w:rPr>
                <w:color w:val="000000"/>
                <w:lang w:eastAsia="ko-KR"/>
              </w:rPr>
            </w:pPr>
            <w:r w:rsidRPr="00821989">
              <w:rPr>
                <w:color w:val="000000"/>
                <w:lang w:eastAsia="ko-KR"/>
              </w:rPr>
              <w:t xml:space="preserve">CW adjustment when SL-HARQ feedback is disabled </w:t>
            </w:r>
            <w:r w:rsidRPr="00821989">
              <w:rPr>
                <w:color w:val="000000"/>
              </w:rPr>
              <w:t xml:space="preserve">(at least if all transmissions within the </w:t>
            </w:r>
            <w:r w:rsidRPr="00821989">
              <w:rPr>
                <w:color w:val="000000"/>
                <w:lang w:eastAsia="ko-KR"/>
              </w:rPr>
              <w:t xml:space="preserve">latest </w:t>
            </w:r>
            <w:r w:rsidRPr="00821989">
              <w:rPr>
                <w:color w:val="000000"/>
              </w:rPr>
              <w:t>SL reference duration have SL-HARQ feedback disabled):</w:t>
            </w:r>
          </w:p>
          <w:p w14:paraId="7945D582" w14:textId="58DAF35E" w:rsidR="00186F48" w:rsidRPr="00821989" w:rsidRDefault="00186F48" w:rsidP="00186F48">
            <w:pPr>
              <w:pStyle w:val="aff3"/>
              <w:numPr>
                <w:ilvl w:val="2"/>
                <w:numId w:val="62"/>
              </w:numPr>
              <w:autoSpaceDE w:val="0"/>
              <w:autoSpaceDN w:val="0"/>
              <w:spacing w:after="0"/>
              <w:ind w:leftChars="0"/>
              <w:jc w:val="both"/>
              <w:rPr>
                <w:color w:val="000000"/>
                <w:lang w:eastAsia="ko-KR"/>
              </w:rPr>
            </w:pPr>
            <w:r w:rsidRPr="00821989">
              <w:rPr>
                <w:color w:val="000000"/>
                <w:lang w:val="en-AU" w:eastAsia="ko-KR"/>
              </w:rPr>
              <w:lastRenderedPageBreak/>
              <w:t xml:space="preserve">Option 1: </w:t>
            </w:r>
            <w:r w:rsidRPr="00821989">
              <w:rPr>
                <w:color w:val="000000"/>
                <w:lang w:eastAsia="ko-KR"/>
              </w:rPr>
              <w:t>F</w:t>
            </w:r>
            <w:r w:rsidRPr="00821989">
              <w:rPr>
                <w:color w:val="000000"/>
                <w:lang w:val="en-AU" w:eastAsia="ko-KR"/>
              </w:rPr>
              <w:t xml:space="preserve">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ＭＳ Ｐゴシック" w:hAnsi="Cambria Math" w:cs="Calibri"/>
                      <w:i/>
                      <w:iCs/>
                      <w:color w:val="000000"/>
                      <w:sz w:val="22"/>
                      <w:szCs w:val="22"/>
                    </w:rPr>
                  </m:ctrlPr>
                </m:dPr>
                <m:e>
                  <m:r>
                    <w:rPr>
                      <w:rFonts w:ascii="Cambria Math" w:hAnsi="Cambria Math"/>
                      <w:color w:val="000000"/>
                      <w:sz w:val="22"/>
                      <w:szCs w:val="22"/>
                      <w:lang w:eastAsia="ko-KR"/>
                    </w:rPr>
                    <m:t>1,2,3,4</m:t>
                  </m:r>
                </m:e>
              </m:d>
            </m:oMath>
            <w:r w:rsidRPr="00821989">
              <w:rPr>
                <w:color w:val="000000"/>
                <w:lang w:val="en-AU" w:eastAsia="ko-KR"/>
              </w:rPr>
              <w:t>,</w:t>
            </w:r>
            <w:r w:rsidRPr="00821989">
              <w:rPr>
                <w:i/>
                <w:iCs/>
                <w:color w:val="000000"/>
                <w:lang w:val="en-AU" w:eastAsia="ko-KR"/>
              </w:rPr>
              <w:t xml:space="preserve"> </w:t>
            </w:r>
            <w:r w:rsidRPr="00821989">
              <w:rPr>
                <w:color w:val="000000"/>
                <w:lang w:eastAsia="ko-KR"/>
              </w:rPr>
              <w:t xml:space="preserve">use the latest </w:t>
            </w:r>
            <m:oMath>
              <m:r>
                <w:rPr>
                  <w:rFonts w:ascii="Cambria Math" w:hAnsi="Cambria Math"/>
                  <w:color w:val="000000"/>
                  <w:sz w:val="22"/>
                  <w:szCs w:val="22"/>
                  <w:lang w:eastAsia="ko-KR"/>
                </w:rPr>
                <m:t>C</m:t>
              </m:r>
              <m:sSub>
                <m:sSubPr>
                  <m:ctrlPr>
                    <w:rPr>
                      <w:rFonts w:ascii="Cambria Math" w:eastAsia="ＭＳ Ｐゴシック"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821989">
              <w:rPr>
                <w:color w:val="000000"/>
                <w:lang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821989">
              <w:rPr>
                <w:color w:val="000000"/>
                <w:lang w:eastAsia="ko-KR"/>
              </w:rPr>
              <w:t>.</w:t>
            </w:r>
          </w:p>
          <w:p w14:paraId="071CD2C4" w14:textId="77777777" w:rsidR="00186F48" w:rsidRPr="00821989" w:rsidRDefault="00186F48" w:rsidP="00186F48">
            <w:pPr>
              <w:pStyle w:val="aff3"/>
              <w:numPr>
                <w:ilvl w:val="2"/>
                <w:numId w:val="62"/>
              </w:numPr>
              <w:autoSpaceDE w:val="0"/>
              <w:autoSpaceDN w:val="0"/>
              <w:spacing w:after="0"/>
              <w:ind w:leftChars="0"/>
              <w:jc w:val="both"/>
              <w:rPr>
                <w:color w:val="000000"/>
                <w:lang w:eastAsia="ko-KR"/>
              </w:rPr>
            </w:pPr>
            <w:r w:rsidRPr="00821989">
              <w:rPr>
                <w:color w:val="000000"/>
                <w:lang w:val="en-AU" w:eastAsia="ko-KR"/>
              </w:rPr>
              <w:t xml:space="preserve">Option 2: </w:t>
            </w:r>
            <w:r w:rsidRPr="00821989">
              <w:rPr>
                <w:color w:val="000000"/>
                <w:lang w:eastAsia="ko-KR"/>
              </w:rPr>
              <w:t>CW is adjusted according to number blind retransmissions of the TBs within a COT.</w:t>
            </w:r>
          </w:p>
          <w:p w14:paraId="77CE6A76" w14:textId="77777777" w:rsidR="00186F48" w:rsidRPr="00821989" w:rsidRDefault="00186F48" w:rsidP="00186F48">
            <w:pPr>
              <w:pStyle w:val="aff3"/>
              <w:numPr>
                <w:ilvl w:val="2"/>
                <w:numId w:val="62"/>
              </w:numPr>
              <w:autoSpaceDE w:val="0"/>
              <w:autoSpaceDN w:val="0"/>
              <w:spacing w:after="0"/>
              <w:ind w:leftChars="0"/>
              <w:jc w:val="both"/>
              <w:rPr>
                <w:color w:val="000000"/>
                <w:lang w:eastAsia="ko-KR"/>
              </w:rPr>
            </w:pPr>
            <w:r w:rsidRPr="00821989">
              <w:rPr>
                <w:color w:val="000000"/>
                <w:lang w:eastAsia="ko-KR"/>
              </w:rPr>
              <w:t xml:space="preserve">Option 3: CW is adjusted according to CR/CBR measurement, </w:t>
            </w:r>
            <w:r w:rsidRPr="00821989">
              <w:rPr>
                <w:color w:val="000000"/>
              </w:rPr>
              <w:t>if CR/CBR is supported for SL-U</w:t>
            </w:r>
          </w:p>
          <w:p w14:paraId="44D73916" w14:textId="373B24BA" w:rsidR="00186F48" w:rsidRPr="00821989" w:rsidRDefault="00186F48" w:rsidP="00186F48">
            <w:pPr>
              <w:pStyle w:val="aff3"/>
              <w:numPr>
                <w:ilvl w:val="2"/>
                <w:numId w:val="62"/>
              </w:numPr>
              <w:autoSpaceDE w:val="0"/>
              <w:autoSpaceDN w:val="0"/>
              <w:spacing w:after="0"/>
              <w:ind w:leftChars="0"/>
              <w:jc w:val="both"/>
              <w:rPr>
                <w:color w:val="000000"/>
                <w:lang w:eastAsia="ko-KR"/>
              </w:rPr>
            </w:pPr>
            <w:r w:rsidRPr="00821989">
              <w:rPr>
                <w:color w:val="000000"/>
                <w:lang w:eastAsia="ko-KR"/>
              </w:rPr>
              <w:t xml:space="preserve">Option 4: If a </w:t>
            </w:r>
            <m:oMath>
              <m:r>
                <w:rPr>
                  <w:rFonts w:ascii="Cambria Math" w:hAnsi="Cambria Math"/>
                  <w:color w:val="000000"/>
                  <w:sz w:val="22"/>
                  <w:szCs w:val="22"/>
                  <w:lang w:eastAsia="ko-KR"/>
                </w:rPr>
                <m:t>C</m:t>
              </m:r>
              <m:sSub>
                <m:sSubPr>
                  <m:ctrlPr>
                    <w:rPr>
                      <w:rFonts w:ascii="Cambria Math" w:eastAsia="ＭＳ Ｐゴシック"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821989">
              <w:rPr>
                <w:color w:val="000000"/>
                <w:lang w:eastAsia="ja-JP"/>
              </w:rPr>
              <w:t xml:space="preserve"> </w:t>
            </w:r>
            <w:r w:rsidRPr="00821989">
              <w:rPr>
                <w:color w:val="000000"/>
                <w:lang w:eastAsia="ko-KR"/>
              </w:rPr>
              <w:t xml:space="preserve">is consecutively used </w:t>
            </w:r>
            <m:oMath>
              <m:r>
                <w:rPr>
                  <w:rFonts w:ascii="Cambria Math" w:hAnsi="Cambria Math"/>
                  <w:color w:val="000000"/>
                  <w:sz w:val="22"/>
                  <w:szCs w:val="22"/>
                  <w:lang w:eastAsia="ko-KR"/>
                </w:rPr>
                <m:t>K</m:t>
              </m:r>
            </m:oMath>
            <w:r w:rsidRPr="00821989">
              <w:rPr>
                <w:color w:val="000000"/>
                <w:lang w:eastAsia="ko-KR"/>
              </w:rPr>
              <w:t xml:space="preserve"> times for generation of </w:t>
            </w:r>
            <m:oMath>
              <m:sSub>
                <m:sSubPr>
                  <m:ctrlPr>
                    <w:rPr>
                      <w:rFonts w:ascii="Cambria Math" w:eastAsia="ＭＳ Ｐゴシック" w:hAnsi="Cambria Math" w:cs="Calibri"/>
                      <w:i/>
                      <w:iCs/>
                      <w:color w:val="000000"/>
                      <w:sz w:val="22"/>
                      <w:szCs w:val="22"/>
                    </w:rPr>
                  </m:ctrlPr>
                </m:sSubPr>
                <m:e>
                  <m:r>
                    <w:rPr>
                      <w:rFonts w:ascii="Cambria Math" w:hAnsi="Cambria Math"/>
                      <w:color w:val="000000"/>
                      <w:sz w:val="22"/>
                      <w:szCs w:val="22"/>
                      <w:lang w:eastAsia="ko-KR"/>
                    </w:rPr>
                    <m:t>N</m:t>
                  </m:r>
                </m:e>
                <m:sub>
                  <m:r>
                    <w:rPr>
                      <w:rFonts w:ascii="Cambria Math" w:hAnsi="Cambria Math"/>
                      <w:color w:val="000000"/>
                      <w:sz w:val="22"/>
                      <w:szCs w:val="22"/>
                      <w:lang w:eastAsia="ko-KR"/>
                    </w:rPr>
                    <m:t>init</m:t>
                  </m:r>
                </m:sub>
              </m:sSub>
            </m:oMath>
            <w:r w:rsidRPr="00821989">
              <w:rPr>
                <w:color w:val="000000"/>
                <w:lang w:eastAsia="ko-KR"/>
              </w:rPr>
              <w:t xml:space="preserve">, </w:t>
            </w:r>
            <m:oMath>
              <m:r>
                <w:rPr>
                  <w:rFonts w:ascii="Cambria Math" w:hAnsi="Cambria Math"/>
                  <w:color w:val="000000"/>
                  <w:sz w:val="22"/>
                  <w:szCs w:val="22"/>
                  <w:lang w:eastAsia="ko-KR"/>
                </w:rPr>
                <m:t>C</m:t>
              </m:r>
              <m:sSub>
                <m:sSubPr>
                  <m:ctrlPr>
                    <w:rPr>
                      <w:rFonts w:ascii="Cambria Math" w:eastAsia="ＭＳ Ｐゴシック"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821989">
              <w:rPr>
                <w:color w:val="000000"/>
                <w:lang w:eastAsia="ko-KR"/>
              </w:rPr>
              <w:t xml:space="preserve"> is updated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ＭＳ Ｐゴシック" w:hAnsi="Cambria Math" w:cs="Calibri"/>
                      <w:i/>
                      <w:iCs/>
                      <w:color w:val="000000"/>
                      <w:sz w:val="22"/>
                      <w:szCs w:val="22"/>
                    </w:rPr>
                  </m:ctrlPr>
                </m:dPr>
                <m:e>
                  <m:r>
                    <w:rPr>
                      <w:rFonts w:ascii="Cambria Math" w:hAnsi="Cambria Math"/>
                      <w:color w:val="000000"/>
                      <w:sz w:val="22"/>
                      <w:szCs w:val="22"/>
                      <w:lang w:eastAsia="ko-KR"/>
                    </w:rPr>
                    <m:t>1,2,3,4</m:t>
                  </m:r>
                </m:e>
              </m:d>
            </m:oMath>
            <w:r w:rsidRPr="00821989">
              <w:rPr>
                <w:color w:val="000000"/>
                <w:lang w:eastAsia="ja-JP"/>
              </w:rPr>
              <w:t xml:space="preserve"> </w:t>
            </w:r>
            <w:r w:rsidRPr="00821989">
              <w:rPr>
                <w:color w:val="000000"/>
                <w:lang w:eastAsia="ko-KR"/>
              </w:rPr>
              <w:t>to the next higher allowed value.</w:t>
            </w:r>
          </w:p>
          <w:p w14:paraId="0FB5E387" w14:textId="70FCA791" w:rsidR="00186F48" w:rsidRPr="00821989" w:rsidRDefault="00186F48" w:rsidP="00186F48">
            <w:pPr>
              <w:pStyle w:val="aff3"/>
              <w:numPr>
                <w:ilvl w:val="2"/>
                <w:numId w:val="62"/>
              </w:numPr>
              <w:autoSpaceDE w:val="0"/>
              <w:autoSpaceDN w:val="0"/>
              <w:spacing w:after="0"/>
              <w:ind w:leftChars="0"/>
              <w:jc w:val="both"/>
              <w:rPr>
                <w:color w:val="000000"/>
                <w:lang w:eastAsia="ko-KR"/>
              </w:rPr>
            </w:pPr>
            <w:r w:rsidRPr="00821989">
              <w:rPr>
                <w:color w:val="000000"/>
                <w:lang w:eastAsia="ko-KR"/>
              </w:rPr>
              <w:t xml:space="preserve">Option 5: </w:t>
            </w:r>
            <w:r w:rsidRPr="00821989">
              <w:rPr>
                <w:color w:val="000000"/>
                <w:lang w:val="en-AU" w:eastAsia="ko-KR"/>
              </w:rPr>
              <w:t xml:space="preserve">If a collision indicator is received, </w:t>
            </w:r>
            <w:r w:rsidRPr="00821989">
              <w:rPr>
                <w:color w:val="000000"/>
                <w:lang w:eastAsia="ko-KR"/>
              </w:rPr>
              <w:t xml:space="preserve">increase </w:t>
            </w:r>
            <m:oMath>
              <m:r>
                <w:rPr>
                  <w:rFonts w:ascii="Cambria Math" w:hAnsi="Cambria Math"/>
                  <w:color w:val="000000"/>
                  <w:sz w:val="22"/>
                  <w:szCs w:val="22"/>
                  <w:lang w:eastAsia="ko-KR"/>
                </w:rPr>
                <m:t>C</m:t>
              </m:r>
              <m:sSub>
                <m:sSubPr>
                  <m:ctrlPr>
                    <w:rPr>
                      <w:rFonts w:ascii="Cambria Math" w:eastAsia="ＭＳ Ｐゴシック" w:hAnsi="Cambria Math" w:cs="Calibri"/>
                      <w:i/>
                      <w:iCs/>
                      <w:color w:val="000000"/>
                      <w:sz w:val="22"/>
                      <w:szCs w:val="22"/>
                      <w:lang w:eastAsia="ko-KR"/>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821989">
              <w:rPr>
                <w:color w:val="000000"/>
                <w:lang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ＭＳ Ｐゴシック" w:hAnsi="Cambria Math" w:cs="Calibri"/>
                      <w:i/>
                      <w:iCs/>
                      <w:color w:val="000000"/>
                      <w:sz w:val="22"/>
                      <w:szCs w:val="22"/>
                      <w:lang w:eastAsia="ko-KR"/>
                    </w:rPr>
                  </m:ctrlPr>
                </m:dPr>
                <m:e>
                  <m:r>
                    <w:rPr>
                      <w:rFonts w:ascii="Cambria Math" w:hAnsi="Cambria Math"/>
                      <w:color w:val="000000"/>
                      <w:sz w:val="22"/>
                      <w:szCs w:val="22"/>
                      <w:lang w:eastAsia="ko-KR"/>
                    </w:rPr>
                    <m:t>1,2,3,4</m:t>
                  </m:r>
                </m:e>
              </m:d>
            </m:oMath>
            <w:r w:rsidRPr="00821989">
              <w:rPr>
                <w:color w:val="000000"/>
                <w:lang w:eastAsia="ko-KR"/>
              </w:rPr>
              <w:t xml:space="preserve"> to the next higher allowed value.</w:t>
            </w:r>
          </w:p>
          <w:p w14:paraId="4FE6600C" w14:textId="77777777" w:rsidR="00186F48" w:rsidRPr="00821989" w:rsidRDefault="00186F48" w:rsidP="00186F48">
            <w:pPr>
              <w:pStyle w:val="aff3"/>
              <w:numPr>
                <w:ilvl w:val="1"/>
                <w:numId w:val="62"/>
              </w:numPr>
              <w:autoSpaceDE w:val="0"/>
              <w:autoSpaceDN w:val="0"/>
              <w:spacing w:after="0"/>
              <w:ind w:leftChars="0"/>
              <w:jc w:val="both"/>
              <w:rPr>
                <w:color w:val="000000"/>
                <w:lang w:eastAsia="ko-KR"/>
              </w:rPr>
            </w:pPr>
            <w:r w:rsidRPr="00821989">
              <w:rPr>
                <w:color w:val="000000"/>
                <w:lang w:eastAsia="ko-KR"/>
              </w:rPr>
              <w:t>CW adjustment for groupcast option 2 with SL-HARQ feedback enabled (</w:t>
            </w:r>
            <w:r w:rsidRPr="00821989">
              <w:rPr>
                <w:strike/>
                <w:color w:val="000000"/>
              </w:rPr>
              <w:t>i.e.</w:t>
            </w:r>
            <w:r w:rsidRPr="00821989">
              <w:rPr>
                <w:color w:val="000000"/>
              </w:rPr>
              <w:t>, at least In case only groupcast option 2 PSSCH(s) is (are) transmitted within the latest SL reference duration</w:t>
            </w:r>
            <w:r w:rsidRPr="00821989">
              <w:rPr>
                <w:color w:val="000000"/>
                <w:lang w:eastAsia="ko-KR"/>
              </w:rPr>
              <w:t xml:space="preserve">): </w:t>
            </w:r>
          </w:p>
          <w:p w14:paraId="53FF9A6E" w14:textId="545EEA54" w:rsidR="00186F48" w:rsidRPr="00821989" w:rsidRDefault="00186F48" w:rsidP="00186F48">
            <w:pPr>
              <w:pStyle w:val="aff3"/>
              <w:numPr>
                <w:ilvl w:val="2"/>
                <w:numId w:val="62"/>
              </w:numPr>
              <w:autoSpaceDE w:val="0"/>
              <w:autoSpaceDN w:val="0"/>
              <w:spacing w:after="0"/>
              <w:ind w:leftChars="0"/>
              <w:jc w:val="both"/>
              <w:rPr>
                <w:color w:val="000000"/>
                <w:lang w:eastAsia="ko-KR"/>
              </w:rPr>
            </w:pPr>
            <w:bookmarkStart w:id="5" w:name="_Hlk118458665"/>
            <w:r w:rsidRPr="00821989">
              <w:rPr>
                <w:color w:val="000000"/>
                <w:lang w:val="en-AU" w:eastAsia="ko-KR"/>
              </w:rPr>
              <w:t xml:space="preserve">Option 1: Based on a (pre-)configurable ratio of received SL HARQ-ACK feedbacks in the latest SL reference duration, </w:t>
            </w:r>
            <m:oMath>
              <m:r>
                <w:rPr>
                  <w:rFonts w:ascii="Cambria Math" w:hAnsi="Cambria Math"/>
                  <w:color w:val="000000"/>
                  <w:sz w:val="22"/>
                  <w:szCs w:val="22"/>
                  <w:lang w:eastAsia="ko-KR"/>
                </w:rPr>
                <m:t>C</m:t>
              </m:r>
              <m:sSub>
                <m:sSubPr>
                  <m:ctrlPr>
                    <w:rPr>
                      <w:rFonts w:ascii="Cambria Math" w:eastAsia="ＭＳ Ｐゴシック"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821989">
              <w:rPr>
                <w:color w:val="000000"/>
                <w:lang w:val="en-AU" w:eastAsia="ko-KR"/>
              </w:rPr>
              <w:t xml:space="preserve"> is reset to </w:t>
            </w:r>
            <m:oMath>
              <m:r>
                <w:rPr>
                  <w:rFonts w:ascii="Cambria Math" w:hAnsi="Cambria Math"/>
                  <w:color w:val="000000"/>
                  <w:sz w:val="22"/>
                  <w:szCs w:val="22"/>
                  <w:lang w:eastAsia="ko-KR"/>
                </w:rPr>
                <m:t>C</m:t>
              </m:r>
              <m:sSub>
                <m:sSubPr>
                  <m:ctrlPr>
                    <w:rPr>
                      <w:rFonts w:ascii="Cambria Math" w:eastAsia="ＭＳ Ｐゴシック"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val="en-AU" w:eastAsia="ko-KR"/>
                    </w:rPr>
                    <m:t>min,</m:t>
                  </m:r>
                  <m:r>
                    <w:rPr>
                      <w:rFonts w:ascii="Cambria Math" w:hAnsi="Cambria Math"/>
                      <w:color w:val="000000"/>
                      <w:sz w:val="22"/>
                      <w:szCs w:val="22"/>
                      <w:lang w:eastAsia="ko-KR"/>
                    </w:rPr>
                    <m:t>p</m:t>
                  </m:r>
                </m:sub>
              </m:sSub>
            </m:oMath>
            <w:r w:rsidRPr="00821989">
              <w:rPr>
                <w:i/>
                <w:iCs/>
                <w:color w:val="000000"/>
                <w:lang w:eastAsia="ko-KR"/>
              </w:rPr>
              <w:t xml:space="preserve"> </w:t>
            </w:r>
            <w:r w:rsidRPr="00821989">
              <w:rPr>
                <w:color w:val="000000"/>
                <w:lang w:val="en-AU" w:eastAsia="ko-KR"/>
              </w:rPr>
              <w:t xml:space="preserve">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ＭＳ Ｐゴシック" w:hAnsi="Cambria Math" w:cs="Calibri"/>
                      <w:i/>
                      <w:iCs/>
                      <w:color w:val="000000"/>
                      <w:sz w:val="22"/>
                      <w:szCs w:val="22"/>
                    </w:rPr>
                  </m:ctrlPr>
                </m:dPr>
                <m:e>
                  <m:r>
                    <w:rPr>
                      <w:rFonts w:ascii="Cambria Math" w:hAnsi="Cambria Math"/>
                      <w:color w:val="000000"/>
                      <w:sz w:val="22"/>
                      <w:szCs w:val="22"/>
                      <w:lang w:eastAsia="ko-KR"/>
                    </w:rPr>
                    <m:t>1,2,3,4</m:t>
                  </m:r>
                </m:e>
              </m:d>
            </m:oMath>
            <w:r w:rsidRPr="00821989">
              <w:rPr>
                <w:color w:val="000000"/>
                <w:lang w:val="en-AU" w:eastAsia="ko-KR"/>
              </w:rPr>
              <w:t xml:space="preserve">, otherwise </w:t>
            </w:r>
            <w:r w:rsidRPr="00821989">
              <w:rPr>
                <w:color w:val="000000"/>
                <w:lang w:eastAsia="ko-KR"/>
              </w:rPr>
              <w:t xml:space="preserve">increase </w:t>
            </w:r>
            <m:oMath>
              <m:r>
                <w:rPr>
                  <w:rFonts w:ascii="Cambria Math" w:hAnsi="Cambria Math"/>
                  <w:color w:val="000000"/>
                  <w:sz w:val="22"/>
                  <w:szCs w:val="22"/>
                  <w:lang w:eastAsia="ko-KR"/>
                </w:rPr>
                <m:t>C</m:t>
              </m:r>
              <m:sSub>
                <m:sSubPr>
                  <m:ctrlPr>
                    <w:rPr>
                      <w:rFonts w:ascii="Cambria Math" w:eastAsia="ＭＳ Ｐゴシック"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821989">
              <w:rPr>
                <w:color w:val="000000"/>
                <w:lang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ＭＳ Ｐゴシック" w:hAnsi="Cambria Math" w:cs="Calibri"/>
                      <w:i/>
                      <w:iCs/>
                      <w:color w:val="000000"/>
                      <w:sz w:val="22"/>
                      <w:szCs w:val="22"/>
                    </w:rPr>
                  </m:ctrlPr>
                </m:dPr>
                <m:e>
                  <m:r>
                    <w:rPr>
                      <w:rFonts w:ascii="Cambria Math" w:hAnsi="Cambria Math"/>
                      <w:color w:val="000000"/>
                      <w:sz w:val="22"/>
                      <w:szCs w:val="22"/>
                      <w:lang w:eastAsia="ko-KR"/>
                    </w:rPr>
                    <m:t>1,2,3,4</m:t>
                  </m:r>
                </m:e>
              </m:d>
            </m:oMath>
            <w:r w:rsidRPr="00821989">
              <w:rPr>
                <w:color w:val="000000"/>
                <w:lang w:eastAsia="ko-KR"/>
              </w:rPr>
              <w:t xml:space="preserve"> to the next higher allowed value. </w:t>
            </w:r>
          </w:p>
          <w:bookmarkEnd w:id="5"/>
          <w:p w14:paraId="0FD44149" w14:textId="77777777" w:rsidR="00186F48" w:rsidRPr="00821989" w:rsidRDefault="00186F48" w:rsidP="00186F48">
            <w:pPr>
              <w:pStyle w:val="aff3"/>
              <w:numPr>
                <w:ilvl w:val="3"/>
                <w:numId w:val="62"/>
              </w:numPr>
              <w:autoSpaceDE w:val="0"/>
              <w:autoSpaceDN w:val="0"/>
              <w:spacing w:after="0"/>
              <w:ind w:leftChars="0"/>
              <w:jc w:val="both"/>
              <w:rPr>
                <w:color w:val="000000"/>
                <w:lang w:eastAsia="ko-KR"/>
              </w:rPr>
            </w:pPr>
            <w:r w:rsidRPr="00821989">
              <w:rPr>
                <w:color w:val="000000"/>
                <w:lang w:eastAsia="ko-KR"/>
              </w:rPr>
              <w:t xml:space="preserve">FFS: whether the ratio of the received SL HARQ-ACK feedbacks is </w:t>
            </w:r>
            <w:r w:rsidRPr="00821989">
              <w:rPr>
                <w:color w:val="000000"/>
              </w:rPr>
              <w:t>‘</w:t>
            </w:r>
            <w:r w:rsidRPr="00821989">
              <w:rPr>
                <w:color w:val="000000"/>
                <w:lang w:eastAsia="ko-KR"/>
              </w:rPr>
              <w:t>ACK</w:t>
            </w:r>
            <w:r w:rsidRPr="00821989">
              <w:rPr>
                <w:color w:val="000000"/>
              </w:rPr>
              <w:t>’</w:t>
            </w:r>
            <w:r w:rsidRPr="00821989">
              <w:rPr>
                <w:color w:val="000000"/>
                <w:lang w:eastAsia="ko-KR"/>
              </w:rPr>
              <w:t xml:space="preserve">, </w:t>
            </w:r>
            <w:r w:rsidRPr="00821989">
              <w:rPr>
                <w:color w:val="000000"/>
              </w:rPr>
              <w:t>‘</w:t>
            </w:r>
            <w:r w:rsidRPr="00821989">
              <w:rPr>
                <w:color w:val="000000"/>
                <w:lang w:eastAsia="ko-KR"/>
              </w:rPr>
              <w:t>NACK</w:t>
            </w:r>
            <w:r w:rsidRPr="00821989">
              <w:rPr>
                <w:color w:val="000000"/>
              </w:rPr>
              <w:t>’</w:t>
            </w:r>
            <w:r w:rsidRPr="00821989">
              <w:rPr>
                <w:color w:val="000000"/>
                <w:lang w:eastAsia="ko-KR"/>
              </w:rPr>
              <w:t xml:space="preserve"> or </w:t>
            </w:r>
            <w:r w:rsidRPr="00821989">
              <w:rPr>
                <w:color w:val="000000"/>
              </w:rPr>
              <w:t>‘</w:t>
            </w:r>
            <w:r w:rsidRPr="00821989">
              <w:rPr>
                <w:color w:val="000000"/>
                <w:lang w:eastAsia="ko-KR"/>
              </w:rPr>
              <w:t>ACK+NACK</w:t>
            </w:r>
            <w:r w:rsidRPr="00821989">
              <w:rPr>
                <w:color w:val="000000"/>
              </w:rPr>
              <w:t>’</w:t>
            </w:r>
          </w:p>
          <w:p w14:paraId="5CD94065" w14:textId="77777777" w:rsidR="00186F48" w:rsidRPr="00821989" w:rsidRDefault="00186F48" w:rsidP="00186F48">
            <w:pPr>
              <w:pStyle w:val="aff3"/>
              <w:numPr>
                <w:ilvl w:val="3"/>
                <w:numId w:val="62"/>
              </w:numPr>
              <w:autoSpaceDE w:val="0"/>
              <w:autoSpaceDN w:val="0"/>
              <w:spacing w:after="0"/>
              <w:ind w:leftChars="0"/>
              <w:jc w:val="both"/>
              <w:rPr>
                <w:color w:val="000000"/>
                <w:lang w:eastAsia="ko-KR"/>
              </w:rPr>
            </w:pPr>
            <w:r w:rsidRPr="00821989">
              <w:rPr>
                <w:color w:val="000000"/>
                <w:lang w:eastAsia="ko-KR"/>
              </w:rPr>
              <w:t>FFS: how to calculate the ratio</w:t>
            </w:r>
          </w:p>
          <w:p w14:paraId="15884959" w14:textId="77777777" w:rsidR="00186F48" w:rsidRPr="00821989" w:rsidRDefault="00186F48" w:rsidP="00186F48">
            <w:pPr>
              <w:pStyle w:val="aff3"/>
              <w:numPr>
                <w:ilvl w:val="3"/>
                <w:numId w:val="62"/>
              </w:numPr>
              <w:autoSpaceDE w:val="0"/>
              <w:autoSpaceDN w:val="0"/>
              <w:spacing w:after="0"/>
              <w:ind w:leftChars="0"/>
              <w:jc w:val="both"/>
              <w:rPr>
                <w:color w:val="000000"/>
                <w:lang w:eastAsia="ko-KR"/>
              </w:rPr>
            </w:pPr>
            <w:r w:rsidRPr="00821989">
              <w:rPr>
                <w:color w:val="000000"/>
                <w:lang w:eastAsia="ko-KR"/>
              </w:rPr>
              <w:t>FFS: the (pre-)configuration ratio values</w:t>
            </w:r>
          </w:p>
          <w:p w14:paraId="287288F7" w14:textId="5861ADBA" w:rsidR="00186F48" w:rsidRPr="00821989" w:rsidRDefault="00186F48" w:rsidP="00186F48">
            <w:pPr>
              <w:pStyle w:val="aff3"/>
              <w:numPr>
                <w:ilvl w:val="2"/>
                <w:numId w:val="62"/>
              </w:numPr>
              <w:autoSpaceDE w:val="0"/>
              <w:autoSpaceDN w:val="0"/>
              <w:spacing w:after="0"/>
              <w:ind w:leftChars="0"/>
              <w:jc w:val="both"/>
              <w:rPr>
                <w:color w:val="000000"/>
                <w:lang w:eastAsia="ko-KR"/>
              </w:rPr>
            </w:pPr>
            <w:r w:rsidRPr="00821989">
              <w:rPr>
                <w:color w:val="000000"/>
                <w:lang w:eastAsia="ko-KR"/>
              </w:rPr>
              <w:t xml:space="preserve">Option 2: If at least a </w:t>
            </w:r>
            <w:r w:rsidRPr="00821989">
              <w:rPr>
                <w:color w:val="000000"/>
              </w:rPr>
              <w:t>‘</w:t>
            </w:r>
            <w:r w:rsidRPr="00821989">
              <w:rPr>
                <w:color w:val="000000"/>
                <w:lang w:eastAsia="ko-KR"/>
              </w:rPr>
              <w:t>ACK</w:t>
            </w:r>
            <w:r w:rsidRPr="00821989">
              <w:rPr>
                <w:color w:val="000000"/>
              </w:rPr>
              <w:t>’</w:t>
            </w:r>
            <w:r w:rsidRPr="00821989">
              <w:rPr>
                <w:color w:val="000000"/>
                <w:lang w:eastAsia="ko-KR"/>
              </w:rPr>
              <w:t xml:space="preserve"> is received </w:t>
            </w:r>
            <w:r w:rsidRPr="00821989">
              <w:rPr>
                <w:color w:val="000000"/>
                <w:lang w:val="en-AU"/>
              </w:rPr>
              <w:t xml:space="preserve">related to any transmissions within the latest </w:t>
            </w:r>
            <w:r w:rsidRPr="00821989">
              <w:rPr>
                <w:color w:val="000000"/>
              </w:rPr>
              <w:t>SL reference duration</w:t>
            </w:r>
            <w:r w:rsidRPr="00821989">
              <w:rPr>
                <w:color w:val="000000"/>
                <w:lang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ＭＳ Ｐゴシック" w:hAnsi="Cambria Math" w:cs="Calibri"/>
                      <w:i/>
                      <w:iCs/>
                      <w:color w:val="000000"/>
                      <w:sz w:val="22"/>
                      <w:szCs w:val="22"/>
                    </w:rPr>
                  </m:ctrlPr>
                </m:dPr>
                <m:e>
                  <m:r>
                    <w:rPr>
                      <w:rFonts w:ascii="Cambria Math" w:hAnsi="Cambria Math"/>
                      <w:color w:val="000000"/>
                      <w:sz w:val="22"/>
                      <w:szCs w:val="22"/>
                      <w:lang w:eastAsia="ko-KR"/>
                    </w:rPr>
                    <m:t>1,2,3,4</m:t>
                  </m:r>
                </m:e>
              </m:d>
            </m:oMath>
            <w:r w:rsidRPr="00821989">
              <w:rPr>
                <w:color w:val="000000"/>
                <w:lang w:eastAsia="ko-KR"/>
              </w:rPr>
              <w:t xml:space="preserve"> </w:t>
            </w:r>
            <m:oMath>
              <m:r>
                <w:rPr>
                  <w:rFonts w:ascii="Cambria Math" w:hAnsi="Cambria Math"/>
                  <w:color w:val="000000"/>
                  <w:sz w:val="22"/>
                  <w:szCs w:val="22"/>
                  <w:lang w:eastAsia="ko-KR"/>
                </w:rPr>
                <m:t>C</m:t>
              </m:r>
              <m:sSub>
                <m:sSubPr>
                  <m:ctrlPr>
                    <w:rPr>
                      <w:rFonts w:ascii="Cambria Math" w:eastAsia="ＭＳ Ｐゴシック"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ＭＳ Ｐゴシック"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ＭＳ Ｐゴシック"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821989">
              <w:rPr>
                <w:color w:val="000000"/>
                <w:lang w:eastAsia="ko-KR"/>
              </w:rPr>
              <w:t xml:space="preserve">; otherwise </w:t>
            </w:r>
            <m:oMath>
              <m:r>
                <w:rPr>
                  <w:rFonts w:ascii="Cambria Math" w:hAnsi="Cambria Math"/>
                  <w:color w:val="000000"/>
                  <w:sz w:val="22"/>
                  <w:szCs w:val="22"/>
                  <w:lang w:eastAsia="ko-KR"/>
                </w:rPr>
                <m:t>C</m:t>
              </m:r>
              <m:sSub>
                <m:sSubPr>
                  <m:ctrlPr>
                    <w:rPr>
                      <w:rFonts w:ascii="Cambria Math" w:eastAsia="ＭＳ Ｐゴシック"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821989">
              <w:rPr>
                <w:color w:val="000000"/>
                <w:lang w:eastAsia="ko-KR"/>
              </w:rPr>
              <w:t>is increased.</w:t>
            </w:r>
          </w:p>
          <w:p w14:paraId="4CFD36F5" w14:textId="77777777" w:rsidR="00186F48" w:rsidRPr="00821989" w:rsidRDefault="00186F48" w:rsidP="00186F48">
            <w:pPr>
              <w:pStyle w:val="aff3"/>
              <w:numPr>
                <w:ilvl w:val="1"/>
                <w:numId w:val="62"/>
              </w:numPr>
              <w:autoSpaceDE w:val="0"/>
              <w:autoSpaceDN w:val="0"/>
              <w:spacing w:after="0"/>
              <w:ind w:leftChars="0"/>
              <w:jc w:val="both"/>
              <w:rPr>
                <w:color w:val="000000"/>
                <w:lang w:eastAsia="ko-KR"/>
              </w:rPr>
            </w:pPr>
            <w:r w:rsidRPr="00821989">
              <w:rPr>
                <w:color w:val="000000"/>
                <w:lang w:eastAsia="ko-KR"/>
              </w:rPr>
              <w:t xml:space="preserve">FFS whether </w:t>
            </w:r>
            <w:r w:rsidRPr="00821989">
              <w:rPr>
                <w:color w:val="000000"/>
                <w:lang w:val="en-AU" w:eastAsia="ko-KR"/>
              </w:rPr>
              <w:t xml:space="preserve">groupcast option 1 (NACK-only) </w:t>
            </w:r>
            <w:r w:rsidRPr="00821989">
              <w:rPr>
                <w:color w:val="000000"/>
                <w:lang w:eastAsia="ko-KR"/>
              </w:rPr>
              <w:t xml:space="preserve">with SL-HARQ feedback enabled </w:t>
            </w:r>
            <w:r w:rsidRPr="00821989">
              <w:rPr>
                <w:color w:val="000000"/>
                <w:lang w:val="en-AU" w:eastAsia="ko-KR"/>
              </w:rPr>
              <w:t xml:space="preserve">can be supported for SL-U. If supported, further study the following options (at least </w:t>
            </w:r>
            <w:r w:rsidRPr="00821989">
              <w:rPr>
                <w:color w:val="000000"/>
              </w:rPr>
              <w:t xml:space="preserve">if all transmissions within the latest SL reference duration are </w:t>
            </w:r>
            <w:r w:rsidRPr="00821989">
              <w:rPr>
                <w:color w:val="000000"/>
                <w:lang w:val="en-AU"/>
              </w:rPr>
              <w:t>groupcast option 1</w:t>
            </w:r>
            <w:r w:rsidRPr="00821989">
              <w:rPr>
                <w:color w:val="000000"/>
              </w:rPr>
              <w:t xml:space="preserve"> transmissions)</w:t>
            </w:r>
          </w:p>
          <w:p w14:paraId="29323CEE" w14:textId="075C854A" w:rsidR="00186F48" w:rsidRPr="00821989" w:rsidRDefault="00186F48" w:rsidP="00186F48">
            <w:pPr>
              <w:pStyle w:val="aff3"/>
              <w:numPr>
                <w:ilvl w:val="2"/>
                <w:numId w:val="62"/>
              </w:numPr>
              <w:autoSpaceDE w:val="0"/>
              <w:autoSpaceDN w:val="0"/>
              <w:spacing w:after="0"/>
              <w:ind w:leftChars="0"/>
              <w:jc w:val="both"/>
              <w:rPr>
                <w:color w:val="000000"/>
                <w:lang w:eastAsia="ko-KR"/>
              </w:rPr>
            </w:pPr>
            <w:r w:rsidRPr="00821989">
              <w:rPr>
                <w:color w:val="000000"/>
                <w:lang w:val="en-AU" w:eastAsia="ko-KR"/>
              </w:rPr>
              <w:t xml:space="preserve">Option 1: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ＭＳ Ｐゴシック" w:hAnsi="Cambria Math" w:cs="Calibri"/>
                      <w:i/>
                      <w:iCs/>
                      <w:color w:val="000000"/>
                      <w:sz w:val="22"/>
                      <w:szCs w:val="22"/>
                    </w:rPr>
                  </m:ctrlPr>
                </m:dPr>
                <m:e>
                  <m:r>
                    <w:rPr>
                      <w:rFonts w:ascii="Cambria Math" w:hAnsi="Cambria Math"/>
                      <w:color w:val="000000"/>
                      <w:sz w:val="22"/>
                      <w:szCs w:val="22"/>
                      <w:lang w:eastAsia="ko-KR"/>
                    </w:rPr>
                    <m:t>1,2,3,4</m:t>
                  </m:r>
                </m:e>
              </m:d>
            </m:oMath>
            <w:r w:rsidRPr="00821989">
              <w:rPr>
                <w:color w:val="000000"/>
                <w:lang w:val="en-AU" w:eastAsia="ko-KR"/>
              </w:rPr>
              <w:t>,</w:t>
            </w:r>
            <w:r w:rsidRPr="00821989">
              <w:rPr>
                <w:i/>
                <w:iCs/>
                <w:color w:val="000000"/>
                <w:lang w:val="en-AU" w:eastAsia="ko-KR"/>
              </w:rPr>
              <w:t xml:space="preserve"> </w:t>
            </w:r>
            <w:r w:rsidRPr="00821989">
              <w:rPr>
                <w:color w:val="000000"/>
                <w:lang w:eastAsia="ko-KR"/>
              </w:rPr>
              <w:t xml:space="preserve">use the latest </w:t>
            </w:r>
            <m:oMath>
              <m:r>
                <w:rPr>
                  <w:rFonts w:ascii="Cambria Math" w:hAnsi="Cambria Math"/>
                  <w:color w:val="000000"/>
                  <w:sz w:val="22"/>
                  <w:szCs w:val="22"/>
                  <w:lang w:eastAsia="ko-KR"/>
                </w:rPr>
                <m:t>C</m:t>
              </m:r>
              <m:sSub>
                <m:sSubPr>
                  <m:ctrlPr>
                    <w:rPr>
                      <w:rFonts w:ascii="Cambria Math" w:eastAsia="ＭＳ Ｐゴシック"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821989">
              <w:rPr>
                <w:color w:val="000000"/>
                <w:lang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821989">
              <w:rPr>
                <w:color w:val="000000"/>
                <w:lang w:eastAsia="ko-KR"/>
              </w:rPr>
              <w:t>.</w:t>
            </w:r>
          </w:p>
          <w:p w14:paraId="07584DD5" w14:textId="77777777" w:rsidR="00186F48" w:rsidRPr="00821989" w:rsidRDefault="00186F48" w:rsidP="00186F48">
            <w:pPr>
              <w:pStyle w:val="aff3"/>
              <w:numPr>
                <w:ilvl w:val="2"/>
                <w:numId w:val="62"/>
              </w:numPr>
              <w:autoSpaceDE w:val="0"/>
              <w:autoSpaceDN w:val="0"/>
              <w:spacing w:after="0"/>
              <w:ind w:leftChars="0"/>
              <w:jc w:val="both"/>
              <w:rPr>
                <w:color w:val="000000"/>
                <w:lang w:eastAsia="ko-KR"/>
              </w:rPr>
            </w:pPr>
            <w:r w:rsidRPr="00821989">
              <w:rPr>
                <w:color w:val="000000"/>
                <w:lang w:val="en-AU" w:eastAsia="ko-KR"/>
              </w:rPr>
              <w:t xml:space="preserve">Option 2: </w:t>
            </w:r>
          </w:p>
          <w:p w14:paraId="61AE8FE9" w14:textId="2CE2A202" w:rsidR="00186F48" w:rsidRPr="00821989" w:rsidRDefault="00186F48" w:rsidP="00186F48">
            <w:pPr>
              <w:pStyle w:val="aff3"/>
              <w:numPr>
                <w:ilvl w:val="3"/>
                <w:numId w:val="62"/>
              </w:numPr>
              <w:autoSpaceDE w:val="0"/>
              <w:autoSpaceDN w:val="0"/>
              <w:spacing w:after="0"/>
              <w:ind w:leftChars="0"/>
              <w:jc w:val="both"/>
              <w:rPr>
                <w:color w:val="000000"/>
                <w:lang w:eastAsia="ko-KR"/>
              </w:rPr>
            </w:pPr>
            <w:r w:rsidRPr="00821989">
              <w:rPr>
                <w:color w:val="000000"/>
                <w:lang w:val="en-AU" w:eastAsia="ko-KR"/>
              </w:rPr>
              <w:t xml:space="preserve">If </w:t>
            </w:r>
            <w:r w:rsidRPr="00821989">
              <w:rPr>
                <w:color w:val="000000"/>
              </w:rPr>
              <w:t>‘</w:t>
            </w:r>
            <w:r w:rsidRPr="00821989">
              <w:rPr>
                <w:color w:val="000000"/>
                <w:lang w:val="en-AU" w:eastAsia="ko-KR"/>
              </w:rPr>
              <w:t>NACK</w:t>
            </w:r>
            <w:r w:rsidRPr="00821989">
              <w:rPr>
                <w:color w:val="000000"/>
              </w:rPr>
              <w:t xml:space="preserve">’ </w:t>
            </w:r>
            <w:r w:rsidRPr="00821989">
              <w:rPr>
                <w:color w:val="000000"/>
                <w:lang w:val="en-AU" w:eastAsia="ko-KR"/>
              </w:rPr>
              <w:t xml:space="preserve">or a collision indicator (IUC scheme 2) is received </w:t>
            </w:r>
            <w:r w:rsidRPr="00821989">
              <w:rPr>
                <w:color w:val="000000"/>
                <w:lang w:val="en-AU"/>
              </w:rPr>
              <w:t xml:space="preserve">related to any transmissions within the latest </w:t>
            </w:r>
            <w:r w:rsidRPr="00821989">
              <w:rPr>
                <w:color w:val="000000"/>
              </w:rPr>
              <w:t>SL reference duration</w:t>
            </w:r>
            <w:r w:rsidRPr="00821989">
              <w:rPr>
                <w:color w:val="000000"/>
                <w:lang w:val="en-AU" w:eastAsia="ko-KR"/>
              </w:rPr>
              <w:t xml:space="preserve">, </w:t>
            </w:r>
            <w:r w:rsidRPr="00821989">
              <w:rPr>
                <w:color w:val="000000"/>
                <w:lang w:eastAsia="ko-KR"/>
              </w:rPr>
              <w:t xml:space="preserve">increase </w:t>
            </w:r>
            <m:oMath>
              <m:r>
                <w:rPr>
                  <w:rFonts w:ascii="Cambria Math" w:hAnsi="Cambria Math"/>
                  <w:color w:val="000000"/>
                  <w:sz w:val="22"/>
                  <w:szCs w:val="22"/>
                  <w:lang w:eastAsia="ko-KR"/>
                </w:rPr>
                <m:t>C</m:t>
              </m:r>
              <m:sSub>
                <m:sSubPr>
                  <m:ctrlPr>
                    <w:rPr>
                      <w:rFonts w:ascii="Cambria Math" w:eastAsia="ＭＳ Ｐゴシック"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821989">
              <w:rPr>
                <w:color w:val="000000"/>
                <w:lang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ＭＳ Ｐゴシック" w:hAnsi="Cambria Math" w:cs="Calibri"/>
                      <w:i/>
                      <w:iCs/>
                      <w:color w:val="000000"/>
                      <w:sz w:val="22"/>
                      <w:szCs w:val="22"/>
                    </w:rPr>
                  </m:ctrlPr>
                </m:dPr>
                <m:e>
                  <m:r>
                    <w:rPr>
                      <w:rFonts w:ascii="Cambria Math" w:hAnsi="Cambria Math"/>
                      <w:color w:val="000000"/>
                      <w:sz w:val="22"/>
                      <w:szCs w:val="22"/>
                      <w:lang w:eastAsia="ko-KR"/>
                    </w:rPr>
                    <m:t>1,2,3,4</m:t>
                  </m:r>
                </m:e>
              </m:d>
            </m:oMath>
            <w:r w:rsidRPr="00821989">
              <w:rPr>
                <w:color w:val="000000"/>
                <w:lang w:eastAsia="ko-KR"/>
              </w:rPr>
              <w:t xml:space="preserve"> to the next higher allowed value.</w:t>
            </w:r>
          </w:p>
          <w:p w14:paraId="00D3CBF1" w14:textId="77777777" w:rsidR="00186F48" w:rsidRPr="00821989" w:rsidRDefault="00186F48" w:rsidP="00186F48">
            <w:pPr>
              <w:pStyle w:val="aff3"/>
              <w:numPr>
                <w:ilvl w:val="3"/>
                <w:numId w:val="62"/>
              </w:numPr>
              <w:autoSpaceDE w:val="0"/>
              <w:autoSpaceDN w:val="0"/>
              <w:spacing w:after="0"/>
              <w:ind w:leftChars="0"/>
              <w:jc w:val="both"/>
              <w:rPr>
                <w:color w:val="000000"/>
                <w:lang w:eastAsia="ko-KR"/>
              </w:rPr>
            </w:pPr>
            <w:r w:rsidRPr="00821989">
              <w:rPr>
                <w:color w:val="000000"/>
                <w:lang w:eastAsia="ko-KR"/>
              </w:rPr>
              <w:t xml:space="preserve">When neither </w:t>
            </w:r>
            <w:r w:rsidRPr="00821989">
              <w:rPr>
                <w:color w:val="000000"/>
              </w:rPr>
              <w:t>‘</w:t>
            </w:r>
            <w:r w:rsidRPr="00821989">
              <w:rPr>
                <w:color w:val="000000"/>
                <w:lang w:eastAsia="ko-KR"/>
              </w:rPr>
              <w:t>NACK</w:t>
            </w:r>
            <w:r w:rsidRPr="00821989">
              <w:rPr>
                <w:color w:val="000000"/>
              </w:rPr>
              <w:t xml:space="preserve">’ </w:t>
            </w:r>
            <w:r w:rsidRPr="00821989">
              <w:rPr>
                <w:color w:val="000000"/>
                <w:lang w:eastAsia="ko-KR"/>
              </w:rPr>
              <w:t>n</w:t>
            </w:r>
            <w:r w:rsidRPr="00821989">
              <w:rPr>
                <w:color w:val="000000"/>
                <w:lang w:val="en-AU" w:eastAsia="ko-KR"/>
              </w:rPr>
              <w:t xml:space="preserve">or a collision indicator (IUC scheme 2) </w:t>
            </w:r>
            <w:r w:rsidRPr="00821989">
              <w:rPr>
                <w:color w:val="000000"/>
                <w:lang w:eastAsia="ko-KR"/>
              </w:rPr>
              <w:t xml:space="preserve">is received </w:t>
            </w:r>
            <w:r w:rsidRPr="00821989">
              <w:rPr>
                <w:color w:val="000000"/>
                <w:lang w:val="en-AU"/>
              </w:rPr>
              <w:t xml:space="preserve">related to any transmissions within the latest </w:t>
            </w:r>
            <w:r w:rsidRPr="00821989">
              <w:rPr>
                <w:color w:val="000000"/>
              </w:rPr>
              <w:t>SL reference duration</w:t>
            </w:r>
            <w:r w:rsidRPr="00821989">
              <w:rPr>
                <w:color w:val="000000"/>
                <w:lang w:eastAsia="ko-KR"/>
              </w:rPr>
              <w:t>,</w:t>
            </w:r>
          </w:p>
          <w:p w14:paraId="58439E69" w14:textId="46171796" w:rsidR="00186F48" w:rsidRPr="00821989" w:rsidRDefault="00186F48" w:rsidP="00186F48">
            <w:pPr>
              <w:pStyle w:val="aff3"/>
              <w:numPr>
                <w:ilvl w:val="4"/>
                <w:numId w:val="62"/>
              </w:numPr>
              <w:autoSpaceDE w:val="0"/>
              <w:autoSpaceDN w:val="0"/>
              <w:spacing w:after="0"/>
              <w:ind w:leftChars="0"/>
              <w:jc w:val="both"/>
              <w:rPr>
                <w:color w:val="000000"/>
                <w:lang w:eastAsia="ko-KR"/>
              </w:rPr>
            </w:pPr>
            <w:r w:rsidRPr="00821989">
              <w:rPr>
                <w:color w:val="000000"/>
                <w:lang w:eastAsia="ko-KR"/>
              </w:rPr>
              <w:t xml:space="preserve">Option A: </w:t>
            </w:r>
            <m:oMath>
              <m:r>
                <w:rPr>
                  <w:rFonts w:ascii="Cambria Math" w:hAnsi="Cambria Math"/>
                  <w:color w:val="000000"/>
                  <w:sz w:val="22"/>
                  <w:szCs w:val="22"/>
                  <w:lang w:eastAsia="ko-KR"/>
                </w:rPr>
                <m:t>C</m:t>
              </m:r>
              <m:sSub>
                <m:sSubPr>
                  <m:ctrlPr>
                    <w:rPr>
                      <w:rFonts w:ascii="Cambria Math" w:eastAsia="ＭＳ Ｐゴシック"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821989">
              <w:rPr>
                <w:color w:val="000000"/>
                <w:lang w:eastAsia="ko-KR"/>
              </w:rPr>
              <w:t xml:space="preserve"> is reset to </w:t>
            </w:r>
            <m:oMath>
              <m:r>
                <w:rPr>
                  <w:rFonts w:ascii="Cambria Math" w:hAnsi="Cambria Math"/>
                  <w:color w:val="000000"/>
                  <w:sz w:val="22"/>
                  <w:szCs w:val="22"/>
                  <w:lang w:eastAsia="ko-KR"/>
                </w:rPr>
                <m:t>C</m:t>
              </m:r>
              <m:sSub>
                <m:sSubPr>
                  <m:ctrlPr>
                    <w:rPr>
                      <w:rFonts w:ascii="Cambria Math" w:eastAsia="ＭＳ Ｐゴシック" w:hAnsi="Cambria Math" w:cs="Calibri"/>
                      <w:i/>
                      <w:iCs/>
                      <w:color w:val="000000"/>
                      <w:sz w:val="22"/>
                      <w:szCs w:val="22"/>
                    </w:rPr>
                  </m:ctrlPr>
                </m:sSubPr>
                <m:e>
                  <m:r>
                    <w:rPr>
                      <w:rFonts w:ascii="Cambria Math" w:hAnsi="Cambria Math"/>
                      <w:color w:val="000000"/>
                      <w:sz w:val="22"/>
                      <w:szCs w:val="22"/>
                      <w:lang w:eastAsia="ko-KR"/>
                    </w:rPr>
                    <m:t>W</m:t>
                  </m:r>
                </m:e>
                <m:sub>
                  <m:func>
                    <m:funcPr>
                      <m:ctrlPr>
                        <w:rPr>
                          <w:rFonts w:ascii="Cambria Math" w:eastAsia="ＭＳ Ｐゴシック" w:hAnsi="Cambria Math" w:cs="Calibri"/>
                          <w:i/>
                          <w:iCs/>
                          <w:color w:val="000000"/>
                          <w:sz w:val="22"/>
                          <w:szCs w:val="22"/>
                        </w:rPr>
                      </m:ctrlPr>
                    </m:funcPr>
                    <m:fName>
                      <m:r>
                        <w:rPr>
                          <w:rFonts w:ascii="Cambria Math" w:hAnsi="Cambria Math"/>
                          <w:color w:val="000000"/>
                          <w:sz w:val="22"/>
                          <w:szCs w:val="22"/>
                          <w:lang w:eastAsia="ko-KR"/>
                        </w:rPr>
                        <m:t>min,</m:t>
                      </m:r>
                    </m:fName>
                    <m:e>
                      <m:r>
                        <w:rPr>
                          <w:rFonts w:ascii="Cambria Math" w:hAnsi="Cambria Math"/>
                          <w:color w:val="000000"/>
                          <w:sz w:val="22"/>
                          <w:szCs w:val="22"/>
                          <w:lang w:eastAsia="ko-KR"/>
                        </w:rPr>
                        <m:t>p</m:t>
                      </m:r>
                    </m:e>
                  </m:func>
                </m:sub>
              </m:sSub>
            </m:oMath>
            <w:r w:rsidRPr="00821989">
              <w:rPr>
                <w:color w:val="000000"/>
                <w:lang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ＭＳ Ｐゴシック" w:hAnsi="Cambria Math" w:cs="Calibri"/>
                      <w:i/>
                      <w:iCs/>
                      <w:color w:val="000000"/>
                      <w:sz w:val="22"/>
                      <w:szCs w:val="22"/>
                    </w:rPr>
                  </m:ctrlPr>
                </m:dPr>
                <m:e>
                  <m:r>
                    <w:rPr>
                      <w:rFonts w:ascii="Cambria Math" w:hAnsi="Cambria Math"/>
                      <w:color w:val="000000"/>
                      <w:sz w:val="22"/>
                      <w:szCs w:val="22"/>
                      <w:lang w:eastAsia="ko-KR"/>
                    </w:rPr>
                    <m:t>1,2,3,4</m:t>
                  </m:r>
                </m:e>
              </m:d>
            </m:oMath>
            <w:r w:rsidRPr="00821989">
              <w:rPr>
                <w:color w:val="000000"/>
                <w:lang w:eastAsia="ko-KR"/>
              </w:rPr>
              <w:t>.</w:t>
            </w:r>
          </w:p>
          <w:p w14:paraId="35211563" w14:textId="064601CA" w:rsidR="00186F48" w:rsidRPr="00821989" w:rsidRDefault="00186F48" w:rsidP="00186F48">
            <w:pPr>
              <w:pStyle w:val="aff3"/>
              <w:numPr>
                <w:ilvl w:val="4"/>
                <w:numId w:val="62"/>
              </w:numPr>
              <w:autoSpaceDE w:val="0"/>
              <w:autoSpaceDN w:val="0"/>
              <w:spacing w:after="0"/>
              <w:ind w:leftChars="0"/>
              <w:jc w:val="both"/>
              <w:rPr>
                <w:color w:val="000000"/>
                <w:lang w:eastAsia="ko-KR"/>
              </w:rPr>
            </w:pPr>
            <w:r w:rsidRPr="00821989">
              <w:rPr>
                <w:color w:val="000000"/>
                <w:lang w:eastAsia="ko-KR"/>
              </w:rPr>
              <w:t xml:space="preserve">Option B: </w:t>
            </w:r>
            <w:r w:rsidRPr="00821989">
              <w:rPr>
                <w:color w:val="000000"/>
                <w:lang w:val="en-AU" w:eastAsia="ko-KR"/>
              </w:rPr>
              <w:t xml:space="preserve">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ＭＳ Ｐゴシック" w:hAnsi="Cambria Math" w:cs="Calibri"/>
                      <w:i/>
                      <w:iCs/>
                      <w:color w:val="000000"/>
                      <w:sz w:val="22"/>
                      <w:szCs w:val="22"/>
                    </w:rPr>
                  </m:ctrlPr>
                </m:dPr>
                <m:e>
                  <m:r>
                    <w:rPr>
                      <w:rFonts w:ascii="Cambria Math" w:hAnsi="Cambria Math"/>
                      <w:color w:val="000000"/>
                      <w:sz w:val="22"/>
                      <w:szCs w:val="22"/>
                      <w:lang w:eastAsia="ko-KR"/>
                    </w:rPr>
                    <m:t>1,2,3,4</m:t>
                  </m:r>
                </m:e>
              </m:d>
            </m:oMath>
            <w:r w:rsidRPr="00821989">
              <w:rPr>
                <w:color w:val="000000"/>
                <w:lang w:val="en-AU" w:eastAsia="ko-KR"/>
              </w:rPr>
              <w:t>,</w:t>
            </w:r>
            <w:r w:rsidRPr="00821989">
              <w:rPr>
                <w:i/>
                <w:iCs/>
                <w:color w:val="000000"/>
                <w:lang w:val="en-AU" w:eastAsia="ko-KR"/>
              </w:rPr>
              <w:t xml:space="preserve"> </w:t>
            </w:r>
            <w:r w:rsidRPr="00821989">
              <w:rPr>
                <w:color w:val="000000"/>
                <w:lang w:eastAsia="ko-KR"/>
              </w:rPr>
              <w:t xml:space="preserve">use the latest </w:t>
            </w:r>
            <m:oMath>
              <m:r>
                <w:rPr>
                  <w:rFonts w:ascii="Cambria Math" w:hAnsi="Cambria Math"/>
                  <w:color w:val="000000"/>
                  <w:sz w:val="22"/>
                  <w:szCs w:val="22"/>
                  <w:lang w:eastAsia="ko-KR"/>
                </w:rPr>
                <m:t>C</m:t>
              </m:r>
              <m:sSub>
                <m:sSubPr>
                  <m:ctrlPr>
                    <w:rPr>
                      <w:rFonts w:ascii="Cambria Math" w:eastAsia="ＭＳ Ｐゴシック"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821989">
              <w:rPr>
                <w:color w:val="000000"/>
                <w:lang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821989">
              <w:rPr>
                <w:color w:val="000000"/>
                <w:lang w:eastAsia="ko-KR"/>
              </w:rPr>
              <w:t>.</w:t>
            </w:r>
          </w:p>
          <w:p w14:paraId="513E43D7" w14:textId="6D294B57" w:rsidR="00186F48" w:rsidRPr="00821989" w:rsidRDefault="00186F48" w:rsidP="00186F48">
            <w:pPr>
              <w:pStyle w:val="aff3"/>
              <w:numPr>
                <w:ilvl w:val="2"/>
                <w:numId w:val="62"/>
              </w:numPr>
              <w:autoSpaceDE w:val="0"/>
              <w:autoSpaceDN w:val="0"/>
              <w:spacing w:after="0"/>
              <w:ind w:leftChars="0"/>
              <w:jc w:val="both"/>
              <w:rPr>
                <w:color w:val="000000"/>
                <w:lang w:eastAsia="ko-KR"/>
              </w:rPr>
            </w:pPr>
            <w:r w:rsidRPr="00821989">
              <w:rPr>
                <w:color w:val="000000"/>
                <w:lang w:eastAsia="ko-KR"/>
              </w:rPr>
              <w:t xml:space="preserve">Option 3: An ACK-only procedure is used instead of a NACK-only procedure. In this case, if at least a </w:t>
            </w:r>
            <w:r w:rsidRPr="00821989">
              <w:rPr>
                <w:color w:val="000000"/>
              </w:rPr>
              <w:t>‘</w:t>
            </w:r>
            <w:r w:rsidRPr="00821989">
              <w:rPr>
                <w:color w:val="000000"/>
                <w:lang w:eastAsia="ko-KR"/>
              </w:rPr>
              <w:t>ACK</w:t>
            </w:r>
            <w:r w:rsidRPr="00821989">
              <w:rPr>
                <w:color w:val="000000"/>
              </w:rPr>
              <w:t>’</w:t>
            </w:r>
            <w:r w:rsidRPr="00821989">
              <w:rPr>
                <w:color w:val="000000"/>
                <w:lang w:eastAsia="ko-KR"/>
              </w:rPr>
              <w:t xml:space="preserve"> is received </w:t>
            </w:r>
            <w:r w:rsidRPr="00821989">
              <w:rPr>
                <w:color w:val="000000"/>
                <w:lang w:val="en-AU"/>
              </w:rPr>
              <w:t xml:space="preserve">related to any transmissions within the latest </w:t>
            </w:r>
            <w:r w:rsidRPr="00821989">
              <w:rPr>
                <w:color w:val="000000"/>
              </w:rPr>
              <w:t>SL reference duration</w:t>
            </w:r>
            <w:r w:rsidRPr="00821989">
              <w:rPr>
                <w:color w:val="000000"/>
                <w:lang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ＭＳ Ｐゴシック" w:hAnsi="Cambria Math" w:cs="Calibri"/>
                      <w:i/>
                      <w:iCs/>
                      <w:color w:val="000000"/>
                      <w:sz w:val="22"/>
                      <w:szCs w:val="22"/>
                    </w:rPr>
                  </m:ctrlPr>
                </m:dPr>
                <m:e>
                  <m:r>
                    <w:rPr>
                      <w:rFonts w:ascii="Cambria Math" w:hAnsi="Cambria Math"/>
                      <w:color w:val="000000"/>
                      <w:sz w:val="22"/>
                      <w:szCs w:val="22"/>
                      <w:lang w:eastAsia="ko-KR"/>
                    </w:rPr>
                    <m:t>1,2,3,4</m:t>
                  </m:r>
                </m:e>
              </m:d>
            </m:oMath>
            <w:r w:rsidRPr="00821989">
              <w:rPr>
                <w:color w:val="000000"/>
                <w:lang w:eastAsia="ko-KR"/>
              </w:rPr>
              <w:t xml:space="preserve"> </w:t>
            </w:r>
            <m:oMath>
              <m:r>
                <w:rPr>
                  <w:rFonts w:ascii="Cambria Math" w:hAnsi="Cambria Math"/>
                  <w:color w:val="000000"/>
                  <w:sz w:val="22"/>
                  <w:szCs w:val="22"/>
                  <w:lang w:eastAsia="ko-KR"/>
                </w:rPr>
                <m:t>C</m:t>
              </m:r>
              <m:sSub>
                <m:sSubPr>
                  <m:ctrlPr>
                    <w:rPr>
                      <w:rFonts w:ascii="Cambria Math" w:eastAsia="ＭＳ Ｐゴシック"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ＭＳ Ｐゴシック"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ＭＳ Ｐゴシック"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821989">
              <w:rPr>
                <w:color w:val="000000"/>
                <w:lang w:eastAsia="ko-KR"/>
              </w:rPr>
              <w:t xml:space="preserve">, otherwise </w:t>
            </w:r>
            <m:oMath>
              <m:r>
                <w:rPr>
                  <w:rFonts w:ascii="Cambria Math" w:hAnsi="Cambria Math"/>
                  <w:color w:val="000000"/>
                  <w:sz w:val="22"/>
                  <w:szCs w:val="22"/>
                  <w:lang w:eastAsia="ko-KR"/>
                </w:rPr>
                <m:t>C</m:t>
              </m:r>
              <m:sSub>
                <m:sSubPr>
                  <m:ctrlPr>
                    <w:rPr>
                      <w:rFonts w:ascii="Cambria Math" w:eastAsia="ＭＳ Ｐゴシック"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821989">
              <w:rPr>
                <w:color w:val="000000"/>
                <w:lang w:eastAsia="ko-KR"/>
              </w:rPr>
              <w:t>is increased</w:t>
            </w:r>
          </w:p>
          <w:p w14:paraId="5CBD76E1" w14:textId="77777777" w:rsidR="00186F48" w:rsidRPr="00821989" w:rsidRDefault="00186F48" w:rsidP="00186F48">
            <w:pPr>
              <w:pStyle w:val="aff3"/>
              <w:numPr>
                <w:ilvl w:val="2"/>
                <w:numId w:val="62"/>
              </w:numPr>
              <w:autoSpaceDE w:val="0"/>
              <w:autoSpaceDN w:val="0"/>
              <w:spacing w:after="0"/>
              <w:ind w:leftChars="0"/>
              <w:jc w:val="both"/>
              <w:rPr>
                <w:color w:val="000000"/>
                <w:lang w:eastAsia="ko-KR"/>
              </w:rPr>
            </w:pPr>
            <w:r w:rsidRPr="00821989">
              <w:rPr>
                <w:color w:val="000000"/>
                <w:lang w:eastAsia="ko-KR"/>
              </w:rPr>
              <w:t>Option 4: CW is adjusted according to CR/CBR measurement</w:t>
            </w:r>
            <w:r w:rsidRPr="00821989">
              <w:rPr>
                <w:color w:val="000000"/>
              </w:rPr>
              <w:t>, if CR/CBR is supported for SL-U</w:t>
            </w:r>
          </w:p>
          <w:p w14:paraId="6B868587" w14:textId="739C34D5" w:rsidR="00186F48" w:rsidRPr="00821989" w:rsidRDefault="00186F48" w:rsidP="00186F48">
            <w:pPr>
              <w:pStyle w:val="aff3"/>
              <w:numPr>
                <w:ilvl w:val="2"/>
                <w:numId w:val="62"/>
              </w:numPr>
              <w:autoSpaceDE w:val="0"/>
              <w:autoSpaceDN w:val="0"/>
              <w:spacing w:after="0"/>
              <w:ind w:leftChars="0"/>
              <w:jc w:val="both"/>
              <w:rPr>
                <w:color w:val="000000"/>
                <w:lang w:eastAsia="ko-KR"/>
              </w:rPr>
            </w:pPr>
            <w:r w:rsidRPr="00821989">
              <w:rPr>
                <w:color w:val="000000"/>
                <w:lang w:eastAsia="ko-KR"/>
              </w:rPr>
              <w:t xml:space="preserve">Option 5 (option 3+legacy): ACK feedback is performed when a TB is successfully decoded in addition to the legacy NACK-only procedure. In this case, if ACK only is received </w:t>
            </w:r>
            <w:r w:rsidRPr="00821989">
              <w:rPr>
                <w:color w:val="000000"/>
                <w:lang w:val="en-AU"/>
              </w:rPr>
              <w:t xml:space="preserve">related to any transmissions within the latest </w:t>
            </w:r>
            <w:r w:rsidRPr="00821989">
              <w:rPr>
                <w:color w:val="000000"/>
              </w:rPr>
              <w:t xml:space="preserve">SL reference </w:t>
            </w:r>
            <w:proofErr w:type="gramStart"/>
            <w:r w:rsidRPr="00821989">
              <w:rPr>
                <w:color w:val="000000"/>
              </w:rPr>
              <w:t>duration</w:t>
            </w:r>
            <w:proofErr w:type="gramEnd"/>
            <w:r w:rsidRPr="00821989">
              <w:rPr>
                <w:color w:val="000000"/>
                <w:lang w:eastAsia="ko-KR"/>
              </w:rPr>
              <w:t xml:space="preserve"> then </w:t>
            </w:r>
            <m:oMath>
              <m:r>
                <w:rPr>
                  <w:rFonts w:ascii="Cambria Math" w:hAnsi="Cambria Math"/>
                  <w:color w:val="000000"/>
                  <w:sz w:val="22"/>
                  <w:szCs w:val="22"/>
                  <w:lang w:eastAsia="ko-KR"/>
                </w:rPr>
                <m:t>C</m:t>
              </m:r>
              <m:sSub>
                <m:sSubPr>
                  <m:ctrlPr>
                    <w:rPr>
                      <w:rFonts w:ascii="Cambria Math" w:eastAsia="ＭＳ Ｐゴシック"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ＭＳ Ｐゴシック"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ＭＳ Ｐゴシック"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821989">
              <w:rPr>
                <w:color w:val="000000"/>
                <w:lang w:eastAsia="ko-KR"/>
              </w:rPr>
              <w:t xml:space="preserve">,  otherwise </w:t>
            </w:r>
            <m:oMath>
              <m:r>
                <w:rPr>
                  <w:rFonts w:ascii="Cambria Math" w:hAnsi="Cambria Math"/>
                  <w:color w:val="000000"/>
                  <w:sz w:val="22"/>
                  <w:szCs w:val="22"/>
                  <w:lang w:eastAsia="ko-KR"/>
                </w:rPr>
                <m:t>C</m:t>
              </m:r>
              <m:sSub>
                <m:sSubPr>
                  <m:ctrlPr>
                    <w:rPr>
                      <w:rFonts w:ascii="Cambria Math" w:eastAsia="ＭＳ Ｐゴシック"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821989">
              <w:rPr>
                <w:color w:val="000000"/>
                <w:lang w:eastAsia="ko-KR"/>
              </w:rPr>
              <w:t xml:space="preserve"> is increased.</w:t>
            </w:r>
          </w:p>
          <w:p w14:paraId="22BD8C8C" w14:textId="77777777" w:rsidR="00186F48" w:rsidRPr="00821989" w:rsidRDefault="00186F48" w:rsidP="00186F48">
            <w:pPr>
              <w:pStyle w:val="aff3"/>
              <w:numPr>
                <w:ilvl w:val="1"/>
                <w:numId w:val="62"/>
              </w:numPr>
              <w:autoSpaceDE w:val="0"/>
              <w:autoSpaceDN w:val="0"/>
              <w:spacing w:after="0"/>
              <w:ind w:leftChars="0"/>
              <w:jc w:val="both"/>
              <w:rPr>
                <w:color w:val="000000"/>
                <w:lang w:eastAsia="ko-KR"/>
              </w:rPr>
            </w:pPr>
            <w:r w:rsidRPr="00821989">
              <w:rPr>
                <w:color w:val="000000"/>
                <w:lang w:eastAsia="ko-KR"/>
              </w:rPr>
              <w:t>CW adjustment for unicast with SL-HARQ feedback enabled (</w:t>
            </w:r>
            <w:r w:rsidRPr="00821989">
              <w:rPr>
                <w:color w:val="000000"/>
              </w:rPr>
              <w:t xml:space="preserve">at least In case only unicast PSSCH(s) is (are) transmitted within the </w:t>
            </w:r>
            <w:r w:rsidRPr="00821989">
              <w:rPr>
                <w:color w:val="000000"/>
                <w:lang w:eastAsia="ko-KR"/>
              </w:rPr>
              <w:t xml:space="preserve">latest </w:t>
            </w:r>
            <w:r w:rsidRPr="00821989">
              <w:rPr>
                <w:color w:val="000000"/>
              </w:rPr>
              <w:t>SL reference duration</w:t>
            </w:r>
            <w:r w:rsidRPr="00821989">
              <w:rPr>
                <w:color w:val="000000"/>
                <w:lang w:eastAsia="ko-KR"/>
              </w:rPr>
              <w:t>):</w:t>
            </w:r>
          </w:p>
          <w:p w14:paraId="5CC59E1D" w14:textId="69175ADE" w:rsidR="00186F48" w:rsidRPr="00821989" w:rsidRDefault="00186F48" w:rsidP="00186F48">
            <w:pPr>
              <w:pStyle w:val="aff3"/>
              <w:numPr>
                <w:ilvl w:val="2"/>
                <w:numId w:val="62"/>
              </w:numPr>
              <w:autoSpaceDE w:val="0"/>
              <w:autoSpaceDN w:val="0"/>
              <w:spacing w:after="0"/>
              <w:ind w:leftChars="0"/>
              <w:jc w:val="both"/>
              <w:rPr>
                <w:color w:val="000000"/>
                <w:lang w:eastAsia="ko-KR"/>
              </w:rPr>
            </w:pPr>
            <w:r w:rsidRPr="00821989">
              <w:rPr>
                <w:color w:val="000000"/>
                <w:lang w:eastAsia="ko-KR"/>
              </w:rPr>
              <w:t xml:space="preserve">Option 2: If at least one </w:t>
            </w:r>
            <w:r w:rsidRPr="00821989">
              <w:rPr>
                <w:color w:val="000000"/>
              </w:rPr>
              <w:t>‘</w:t>
            </w:r>
            <w:r w:rsidRPr="00821989">
              <w:rPr>
                <w:color w:val="000000"/>
                <w:lang w:eastAsia="ko-KR"/>
              </w:rPr>
              <w:t>ACK</w:t>
            </w:r>
            <w:r w:rsidRPr="00821989">
              <w:rPr>
                <w:color w:val="000000"/>
              </w:rPr>
              <w:t xml:space="preserve">’ </w:t>
            </w:r>
            <w:r w:rsidRPr="00821989">
              <w:rPr>
                <w:color w:val="000000"/>
                <w:lang w:eastAsia="ko-KR"/>
              </w:rPr>
              <w:t xml:space="preserve">is received </w:t>
            </w:r>
            <w:r w:rsidRPr="00821989">
              <w:rPr>
                <w:color w:val="000000"/>
                <w:lang w:val="en-AU"/>
              </w:rPr>
              <w:t xml:space="preserve">related to any transmissions within the latest </w:t>
            </w:r>
            <w:r w:rsidRPr="00821989">
              <w:rPr>
                <w:color w:val="000000"/>
              </w:rPr>
              <w:t>SL reference duration</w:t>
            </w:r>
            <w:r w:rsidRPr="00821989">
              <w:rPr>
                <w:color w:val="000000"/>
                <w:lang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ＭＳ Ｐゴシック" w:hAnsi="Cambria Math" w:cs="Calibri"/>
                      <w:i/>
                      <w:iCs/>
                      <w:color w:val="000000"/>
                      <w:sz w:val="22"/>
                      <w:szCs w:val="22"/>
                    </w:rPr>
                  </m:ctrlPr>
                </m:dPr>
                <m:e>
                  <m:r>
                    <w:rPr>
                      <w:rFonts w:ascii="Cambria Math" w:hAnsi="Cambria Math"/>
                      <w:color w:val="000000"/>
                      <w:sz w:val="22"/>
                      <w:szCs w:val="22"/>
                      <w:lang w:eastAsia="ko-KR"/>
                    </w:rPr>
                    <m:t>1,2,3,4</m:t>
                  </m:r>
                </m:e>
              </m:d>
            </m:oMath>
            <w:r w:rsidRPr="00821989">
              <w:rPr>
                <w:color w:val="000000"/>
                <w:lang w:eastAsia="ko-KR"/>
              </w:rPr>
              <w:t xml:space="preserve"> </w:t>
            </w:r>
            <m:oMath>
              <m:r>
                <w:rPr>
                  <w:rFonts w:ascii="Cambria Math" w:hAnsi="Cambria Math"/>
                  <w:color w:val="000000"/>
                  <w:sz w:val="22"/>
                  <w:szCs w:val="22"/>
                  <w:lang w:eastAsia="ko-KR"/>
                </w:rPr>
                <m:t>C</m:t>
              </m:r>
              <m:sSub>
                <m:sSubPr>
                  <m:ctrlPr>
                    <w:rPr>
                      <w:rFonts w:ascii="Cambria Math" w:eastAsia="ＭＳ Ｐゴシック"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ＭＳ Ｐゴシック" w:hAnsi="Cambria Math" w:cs="Calibri"/>
                      <w:i/>
                      <w:iCs/>
                      <w:color w:val="000000"/>
                      <w:sz w:val="22"/>
                      <w:szCs w:val="22"/>
                    </w:rPr>
                  </m:ctrlPr>
                </m:sSubPr>
                <m:e>
                  <m:r>
                    <w:rPr>
                      <w:rFonts w:ascii="Cambria Math" w:hAnsi="Cambria Math"/>
                      <w:color w:val="000000"/>
                      <w:sz w:val="22"/>
                      <w:szCs w:val="22"/>
                      <w:lang w:eastAsia="ko-KR"/>
                    </w:rPr>
                    <m:t>W</m:t>
                  </m:r>
                </m:e>
                <m:sub>
                  <m:func>
                    <m:funcPr>
                      <m:ctrlPr>
                        <w:rPr>
                          <w:rFonts w:ascii="Cambria Math" w:eastAsia="ＭＳ Ｐゴシック" w:hAnsi="Cambria Math" w:cs="Calibri"/>
                          <w:i/>
                          <w:iCs/>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821989">
              <w:rPr>
                <w:color w:val="000000"/>
                <w:lang w:eastAsia="ko-KR"/>
              </w:rPr>
              <w:t xml:space="preserve"> ; otherwise </w:t>
            </w:r>
            <m:oMath>
              <m:r>
                <w:rPr>
                  <w:rFonts w:ascii="Cambria Math" w:hAnsi="Cambria Math"/>
                  <w:color w:val="000000"/>
                  <w:sz w:val="22"/>
                  <w:szCs w:val="22"/>
                  <w:lang w:eastAsia="ko-KR"/>
                </w:rPr>
                <m:t>C</m:t>
              </m:r>
              <m:sSub>
                <m:sSubPr>
                  <m:ctrlPr>
                    <w:rPr>
                      <w:rFonts w:ascii="Cambria Math" w:eastAsia="ＭＳ Ｐゴシック"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w:rPr>
                  <w:rFonts w:ascii="Cambria Math" w:hAnsi="Cambria Math"/>
                  <w:color w:val="000000"/>
                  <w:sz w:val="22"/>
                  <w:szCs w:val="22"/>
                  <w:lang w:eastAsia="ko-KR"/>
                </w:rPr>
                <m:t> </m:t>
              </m:r>
            </m:oMath>
            <w:r w:rsidRPr="00821989">
              <w:rPr>
                <w:color w:val="000000"/>
                <w:lang w:eastAsia="ko-KR"/>
              </w:rPr>
              <w:t>is increased.</w:t>
            </w:r>
          </w:p>
          <w:p w14:paraId="244FB4C6" w14:textId="77777777" w:rsidR="00186F48" w:rsidRPr="00821989" w:rsidRDefault="00186F48" w:rsidP="00186F48">
            <w:pPr>
              <w:pStyle w:val="aff3"/>
              <w:numPr>
                <w:ilvl w:val="0"/>
                <w:numId w:val="62"/>
              </w:numPr>
              <w:autoSpaceDE w:val="0"/>
              <w:autoSpaceDN w:val="0"/>
              <w:spacing w:after="0"/>
              <w:ind w:leftChars="0"/>
              <w:jc w:val="both"/>
              <w:rPr>
                <w:color w:val="000000"/>
                <w:lang w:eastAsia="ko-KR"/>
              </w:rPr>
            </w:pPr>
            <w:r w:rsidRPr="00821989">
              <w:rPr>
                <w:color w:val="000000"/>
                <w:lang w:eastAsia="ko-KR"/>
              </w:rPr>
              <w:lastRenderedPageBreak/>
              <w:t>FFS the case when UE is operating with different SL-HARQ feedback schemes (e.g., UE has concurrent broadcast transmission + unicast with SL-HARQ enabled, or GC option 1 + GC option 2, etc in the SL reference duration).</w:t>
            </w:r>
          </w:p>
          <w:p w14:paraId="4A6E2FF9" w14:textId="2877C041" w:rsidR="00C73076" w:rsidRPr="00C73076" w:rsidRDefault="00C73076" w:rsidP="00FE721F">
            <w:pPr>
              <w:pStyle w:val="aff3"/>
              <w:numPr>
                <w:ilvl w:val="1"/>
                <w:numId w:val="66"/>
              </w:numPr>
              <w:autoSpaceDE w:val="0"/>
              <w:autoSpaceDN w:val="0"/>
              <w:spacing w:after="0"/>
              <w:ind w:leftChars="0"/>
              <w:jc w:val="both"/>
            </w:pPr>
          </w:p>
        </w:tc>
      </w:tr>
    </w:tbl>
    <w:p w14:paraId="5D930C82" w14:textId="130D29F1" w:rsidR="00C73076" w:rsidRDefault="00C73076" w:rsidP="005435F7">
      <w:pPr>
        <w:rPr>
          <w:lang w:eastAsia="ja-JP"/>
        </w:rPr>
      </w:pPr>
    </w:p>
    <w:p w14:paraId="36BA1AB0" w14:textId="5AB17BC8" w:rsidR="004A1C74" w:rsidRDefault="00E51CB0" w:rsidP="00AD73D1">
      <w:pPr>
        <w:rPr>
          <w:lang w:val="en-US" w:eastAsia="ja-JP"/>
        </w:rPr>
      </w:pPr>
      <w:bookmarkStart w:id="6" w:name="_Hlk115357449"/>
      <w:r>
        <w:rPr>
          <w:lang w:val="en-US" w:eastAsia="ja-JP"/>
        </w:rPr>
        <w:t>When</w:t>
      </w:r>
      <w:r w:rsidR="00390A7B" w:rsidRPr="00390A7B">
        <w:rPr>
          <w:color w:val="000000"/>
          <w:lang w:eastAsia="ko-KR"/>
        </w:rPr>
        <w:t xml:space="preserve"> </w:t>
      </w:r>
      <w:r w:rsidR="00390A7B" w:rsidRPr="00821989">
        <w:rPr>
          <w:color w:val="000000"/>
          <w:lang w:eastAsia="ko-KR"/>
        </w:rPr>
        <w:t>SL-HARQ feedback is disabled</w:t>
      </w:r>
      <w:r w:rsidR="008360DA" w:rsidRPr="008360DA">
        <w:rPr>
          <w:lang w:val="en-US" w:eastAsia="ja-JP"/>
        </w:rPr>
        <w:t>, CR/CBR based CW adjustment could be used</w:t>
      </w:r>
      <w:r w:rsidR="00542793">
        <w:rPr>
          <w:lang w:val="en-US" w:eastAsia="ja-JP"/>
        </w:rPr>
        <w:t xml:space="preserve"> in resource allocation mode 2</w:t>
      </w:r>
      <w:r w:rsidR="008360DA" w:rsidRPr="008360DA">
        <w:rPr>
          <w:lang w:val="en-US" w:eastAsia="ja-JP"/>
        </w:rPr>
        <w:t>.</w:t>
      </w:r>
      <w:r w:rsidR="00B04ED0" w:rsidRPr="00B04ED0">
        <w:rPr>
          <w:lang w:val="en-US" w:eastAsia="ja-JP"/>
        </w:rPr>
        <w:t xml:space="preserve"> </w:t>
      </w:r>
      <w:r w:rsidR="00B04ED0">
        <w:rPr>
          <w:lang w:val="en-US" w:eastAsia="ja-JP"/>
        </w:rPr>
        <w:t xml:space="preserve">SL CBR </w:t>
      </w:r>
      <w:r w:rsidR="00B04ED0" w:rsidRPr="00283B66">
        <w:rPr>
          <w:lang w:val="en-US" w:eastAsia="ja-JP"/>
        </w:rPr>
        <w:t>measure</w:t>
      </w:r>
      <w:r>
        <w:rPr>
          <w:lang w:val="en-US" w:eastAsia="ja-JP"/>
        </w:rPr>
        <w:t>ment</w:t>
      </w:r>
      <w:r w:rsidR="00B04ED0" w:rsidRPr="00283B66">
        <w:rPr>
          <w:lang w:val="en-US" w:eastAsia="ja-JP"/>
        </w:rPr>
        <w:t xml:space="preserve"> in slot n is defined as the portion of sub-channels in the resource pool whose SL RSSI </w:t>
      </w:r>
      <w:r w:rsidR="00B04ED0">
        <w:rPr>
          <w:lang w:val="en-US" w:eastAsia="ja-JP"/>
        </w:rPr>
        <w:t>(</w:t>
      </w:r>
      <w:r w:rsidR="00B04ED0" w:rsidRPr="00A67973">
        <w:rPr>
          <w:lang w:val="en-US" w:eastAsia="ja-JP"/>
        </w:rPr>
        <w:t>Sidelink Received Signal Strength Indicator</w:t>
      </w:r>
      <w:r w:rsidR="00B04ED0">
        <w:rPr>
          <w:lang w:val="en-US" w:eastAsia="ja-JP"/>
        </w:rPr>
        <w:t xml:space="preserve">) </w:t>
      </w:r>
      <w:r w:rsidR="00B04ED0" w:rsidRPr="00283B66">
        <w:rPr>
          <w:lang w:val="en-US" w:eastAsia="ja-JP"/>
        </w:rPr>
        <w:t>measured by the UE exceed a (pre-)configured threshold sensed over a CBR measurement window</w:t>
      </w:r>
      <w:r w:rsidR="00B04ED0">
        <w:rPr>
          <w:lang w:val="en-US" w:eastAsia="ja-JP"/>
        </w:rPr>
        <w:t xml:space="preserve">. </w:t>
      </w:r>
      <w:r w:rsidR="00B04ED0" w:rsidRPr="00A67973">
        <w:rPr>
          <w:lang w:val="en-US" w:eastAsia="ja-JP"/>
        </w:rPr>
        <w:t>SL RSSI is defined as the linear average of the total received power (in [W]) observed in the configured sub-channel in OFDM symbols of a slot configured for PSCCH and PSSCH, starting from the 2nd OFDM symbol.</w:t>
      </w:r>
      <w:r w:rsidR="008360DA" w:rsidRPr="008360DA">
        <w:rPr>
          <w:lang w:val="en-US" w:eastAsia="ja-JP"/>
        </w:rPr>
        <w:t xml:space="preserve"> </w:t>
      </w:r>
      <w:bookmarkEnd w:id="6"/>
      <w:r w:rsidR="008360DA" w:rsidRPr="008360DA">
        <w:rPr>
          <w:lang w:val="en-US" w:eastAsia="ja-JP"/>
        </w:rPr>
        <w:t>CR/CBR is reflecting the resource occupancy.</w:t>
      </w:r>
      <w:r w:rsidR="008360DA">
        <w:rPr>
          <w:lang w:val="en-US" w:eastAsia="ja-JP"/>
        </w:rPr>
        <w:t xml:space="preserve"> </w:t>
      </w:r>
      <w:r w:rsidR="00860626" w:rsidRPr="00860626">
        <w:rPr>
          <w:lang w:val="en-US" w:eastAsia="ja-JP"/>
        </w:rPr>
        <w:t>When CR/CBR is not supported, option 1 or option 2 are supported. Option 1 is lower spec</w:t>
      </w:r>
      <w:r>
        <w:rPr>
          <w:lang w:val="en-US" w:eastAsia="ja-JP"/>
        </w:rPr>
        <w:t>ification</w:t>
      </w:r>
      <w:r w:rsidR="00860626" w:rsidRPr="00860626">
        <w:rPr>
          <w:lang w:val="en-US" w:eastAsia="ja-JP"/>
        </w:rPr>
        <w:t xml:space="preserve"> impact, but it may continue to use lower </w:t>
      </w:r>
      <w:proofErr w:type="spellStart"/>
      <w:r w:rsidR="00860626" w:rsidRPr="00860626">
        <w:rPr>
          <w:lang w:val="en-US" w:eastAsia="ja-JP"/>
        </w:rPr>
        <w:t>CW_p</w:t>
      </w:r>
      <w:proofErr w:type="spellEnd"/>
      <w:r w:rsidR="00860626" w:rsidRPr="00860626">
        <w:rPr>
          <w:lang w:val="en-US" w:eastAsia="ja-JP"/>
        </w:rPr>
        <w:t xml:space="preserve"> when unicast doesn’t use HARQ feedback. Option 2 can reflect resource occupancy.</w:t>
      </w:r>
    </w:p>
    <w:p w14:paraId="6269E3A4" w14:textId="7D793735" w:rsidR="003C7223" w:rsidRDefault="008360DA" w:rsidP="00AD73D1">
      <w:r>
        <w:rPr>
          <w:lang w:val="en-US" w:eastAsia="ja-JP"/>
        </w:rPr>
        <w:t>For groupcast option 2, there are ACK/NA</w:t>
      </w:r>
      <w:r w:rsidR="00D841D5">
        <w:rPr>
          <w:lang w:val="en-US" w:eastAsia="ja-JP"/>
        </w:rPr>
        <w:t>C</w:t>
      </w:r>
      <w:r>
        <w:rPr>
          <w:lang w:val="en-US" w:eastAsia="ja-JP"/>
        </w:rPr>
        <w:t>K</w:t>
      </w:r>
      <w:r w:rsidR="00895466">
        <w:rPr>
          <w:lang w:val="en-US" w:eastAsia="ja-JP"/>
        </w:rPr>
        <w:t xml:space="preserve"> as similar as </w:t>
      </w:r>
      <w:r w:rsidR="00895466">
        <w:t xml:space="preserve">SL-HARQ feedback is enabled in SCI for unicast. However, in </w:t>
      </w:r>
      <w:r w:rsidR="00D841D5">
        <w:t xml:space="preserve">groupcast, there are </w:t>
      </w:r>
      <w:r w:rsidR="00707465">
        <w:t xml:space="preserve">multiple </w:t>
      </w:r>
      <w:r w:rsidR="00D841D5">
        <w:t xml:space="preserve">UEs with higher SINR and lower SINR in the group. The </w:t>
      </w:r>
      <w:r w:rsidR="00FE4C93">
        <w:t xml:space="preserve">source UE would select suitable MCS for </w:t>
      </w:r>
      <w:r w:rsidR="00591A18">
        <w:t xml:space="preserve">a </w:t>
      </w:r>
      <w:r w:rsidR="00FE4C93">
        <w:t>group. So,</w:t>
      </w:r>
      <w:r w:rsidR="00E73ECA">
        <w:rPr>
          <w:rFonts w:hint="eastAsia"/>
          <w:lang w:eastAsia="ja-JP"/>
        </w:rPr>
        <w:t xml:space="preserve"> </w:t>
      </w:r>
      <w:r w:rsidR="00E73ECA" w:rsidRPr="00E73ECA">
        <w:t>CW size is reset to a minimum value (follows the same DL Type 1 LBT procedure)</w:t>
      </w:r>
      <w:r w:rsidR="00B76818">
        <w:t xml:space="preserve"> in option 2</w:t>
      </w:r>
      <w:r w:rsidR="00E73ECA" w:rsidRPr="00E73ECA">
        <w:t xml:space="preserve"> when an ACK is received</w:t>
      </w:r>
      <w:r w:rsidR="0003535F">
        <w:t xml:space="preserve"> is not suitable.</w:t>
      </w:r>
      <w:r w:rsidR="0003535F">
        <w:rPr>
          <w:rFonts w:hint="eastAsia"/>
          <w:lang w:eastAsia="ja-JP"/>
        </w:rPr>
        <w:t xml:space="preserve"> </w:t>
      </w:r>
      <w:r w:rsidR="0003535F">
        <w:t>T</w:t>
      </w:r>
      <w:r w:rsidR="00FE4C93">
        <w:t xml:space="preserve">he source UE cannot judge </w:t>
      </w:r>
      <w:r w:rsidR="00A32D4F">
        <w:t xml:space="preserve">ACK from UE with higher SINR </w:t>
      </w:r>
      <w:r w:rsidR="00FE4C93">
        <w:t xml:space="preserve">is </w:t>
      </w:r>
      <w:r w:rsidR="00F47A5F">
        <w:t>no collision</w:t>
      </w:r>
      <w:r w:rsidR="00C91B52">
        <w:t>.</w:t>
      </w:r>
      <w:r w:rsidR="004E5E21">
        <w:t xml:space="preserve"> </w:t>
      </w:r>
      <w:proofErr w:type="gramStart"/>
      <w:r w:rsidR="006C5268" w:rsidRPr="006C5268">
        <w:t>In order to</w:t>
      </w:r>
      <w:proofErr w:type="gramEnd"/>
      <w:r w:rsidR="006C5268" w:rsidRPr="006C5268">
        <w:t xml:space="preserve"> avoid such behaviour, we propose to support option 1.</w:t>
      </w:r>
    </w:p>
    <w:p w14:paraId="52531191" w14:textId="3A281506" w:rsidR="0057229B" w:rsidRPr="00860511" w:rsidRDefault="00794C64" w:rsidP="00AD73D1">
      <w:pPr>
        <w:rPr>
          <w:lang w:val="en-US" w:eastAsia="ja-JP"/>
        </w:rPr>
      </w:pPr>
      <w:r>
        <w:t>For groupcast option 1</w:t>
      </w:r>
      <w:r w:rsidR="008A081D">
        <w:t xml:space="preserve">, </w:t>
      </w:r>
      <w:r w:rsidR="004248B2" w:rsidRPr="008360DA">
        <w:rPr>
          <w:lang w:val="en-US" w:eastAsia="ja-JP"/>
        </w:rPr>
        <w:t>CR/CBR based CW adjustment could be used</w:t>
      </w:r>
      <w:r w:rsidR="00542793">
        <w:rPr>
          <w:lang w:val="en-US" w:eastAsia="ja-JP"/>
        </w:rPr>
        <w:t xml:space="preserve"> in </w:t>
      </w:r>
      <w:r w:rsidR="00E51CB0">
        <w:rPr>
          <w:lang w:val="en-US" w:eastAsia="ja-JP"/>
        </w:rPr>
        <w:t>resource</w:t>
      </w:r>
      <w:r w:rsidR="00542793">
        <w:rPr>
          <w:lang w:val="en-US" w:eastAsia="ja-JP"/>
        </w:rPr>
        <w:t xml:space="preserve"> allocation mode 2</w:t>
      </w:r>
      <w:r w:rsidR="00A93D73">
        <w:t xml:space="preserve">. </w:t>
      </w:r>
      <w:r w:rsidR="00A93D73" w:rsidRPr="00860626">
        <w:rPr>
          <w:lang w:val="en-US" w:eastAsia="ja-JP"/>
        </w:rPr>
        <w:t xml:space="preserve">When CR/CBR is not supported, </w:t>
      </w:r>
      <w:r w:rsidR="00A93D73">
        <w:rPr>
          <w:lang w:val="en-US" w:eastAsia="ja-JP"/>
        </w:rPr>
        <w:t>we support option 1</w:t>
      </w:r>
      <w:r w:rsidR="006D7BCB">
        <w:rPr>
          <w:lang w:val="en-US" w:eastAsia="ja-JP"/>
        </w:rPr>
        <w:t xml:space="preserve"> to avoid option 2 and option 3</w:t>
      </w:r>
      <w:r w:rsidR="00A93D73">
        <w:rPr>
          <w:lang w:val="en-US" w:eastAsia="ja-JP"/>
        </w:rPr>
        <w:t xml:space="preserve">. </w:t>
      </w:r>
      <w:r w:rsidR="00C5102C">
        <w:rPr>
          <w:lang w:val="en-US" w:eastAsia="ja-JP"/>
        </w:rPr>
        <w:t xml:space="preserve">For groupcast </w:t>
      </w:r>
      <w:r w:rsidR="00457F4C">
        <w:t>e</w:t>
      </w:r>
      <w:r w:rsidR="00D94F2A">
        <w:t>ven in collision is not happened, UE</w:t>
      </w:r>
      <w:r w:rsidR="001469C5">
        <w:t xml:space="preserve"> receives NACK from UE with lower SINR</w:t>
      </w:r>
      <w:r w:rsidR="00CF6502">
        <w:t xml:space="preserve"> depending on the MCS</w:t>
      </w:r>
      <w:r w:rsidR="0057229B">
        <w:t>.</w:t>
      </w:r>
      <w:r w:rsidR="00F631B9">
        <w:t xml:space="preserve"> Then, </w:t>
      </w:r>
      <w:r w:rsidR="00136AF7">
        <w:t xml:space="preserve">CW size </w:t>
      </w:r>
      <w:r w:rsidR="00B50E63">
        <w:t>might be</w:t>
      </w:r>
      <w:r w:rsidR="00136AF7">
        <w:t xml:space="preserve"> </w:t>
      </w:r>
      <w:r w:rsidR="00BB0E0C">
        <w:t>increased unnecessary</w:t>
      </w:r>
      <w:r w:rsidR="007D4FC1">
        <w:t xml:space="preserve"> in option </w:t>
      </w:r>
      <w:r w:rsidR="00F5272B">
        <w:t>2</w:t>
      </w:r>
      <w:r w:rsidR="00BB0E0C">
        <w:t>.</w:t>
      </w:r>
      <w:r w:rsidR="00F5272B">
        <w:t xml:space="preserve"> </w:t>
      </w:r>
      <w:r w:rsidR="00896FAB">
        <w:t>O</w:t>
      </w:r>
      <w:r w:rsidR="00F5272B">
        <w:t>ption 3</w:t>
      </w:r>
      <w:r w:rsidR="00896FAB">
        <w:t xml:space="preserve"> (ACK only) has very large spec</w:t>
      </w:r>
      <w:r w:rsidR="00E51CB0">
        <w:t>ification</w:t>
      </w:r>
      <w:r w:rsidR="00896FAB">
        <w:t xml:space="preserve"> impacts. </w:t>
      </w:r>
      <w:r w:rsidR="00896FAB" w:rsidRPr="00896FAB">
        <w:t>UE cannot judge whether retransmission is necessary or not</w:t>
      </w:r>
      <w:r w:rsidR="00516FD1">
        <w:t xml:space="preserve"> </w:t>
      </w:r>
      <w:r w:rsidR="00896FAB">
        <w:t xml:space="preserve">from ACK only in groupcast option 1. </w:t>
      </w:r>
    </w:p>
    <w:p w14:paraId="65A841D6" w14:textId="058066B2" w:rsidR="00B562CF" w:rsidRDefault="00CF6502" w:rsidP="00AD73D1">
      <w:pPr>
        <w:rPr>
          <w:lang w:val="en-US" w:eastAsia="ja-JP"/>
        </w:rPr>
      </w:pPr>
      <w:r w:rsidRPr="00175ECF">
        <w:rPr>
          <w:b/>
          <w:bCs/>
          <w:lang w:val="en-US" w:eastAsia="ja-JP"/>
        </w:rPr>
        <w:t xml:space="preserve">Proposal </w:t>
      </w:r>
      <w:r w:rsidR="006307D8">
        <w:rPr>
          <w:b/>
          <w:bCs/>
          <w:lang w:val="en-US" w:eastAsia="ja-JP"/>
        </w:rPr>
        <w:t>7</w:t>
      </w:r>
      <w:r w:rsidRPr="00175ECF">
        <w:rPr>
          <w:b/>
          <w:bCs/>
          <w:lang w:val="en-US" w:eastAsia="ja-JP"/>
        </w:rPr>
        <w:t>:</w:t>
      </w:r>
      <w:r w:rsidR="006D7BCB">
        <w:rPr>
          <w:b/>
          <w:bCs/>
          <w:lang w:val="en-US" w:eastAsia="ja-JP"/>
        </w:rPr>
        <w:t xml:space="preserve"> </w:t>
      </w:r>
      <w:r w:rsidR="00F72862" w:rsidRPr="00860511">
        <w:rPr>
          <w:lang w:val="en-US" w:eastAsia="ja-JP"/>
        </w:rPr>
        <w:t xml:space="preserve">For </w:t>
      </w:r>
      <w:r w:rsidR="00F72862" w:rsidRPr="006E14CF">
        <w:rPr>
          <w:color w:val="000000"/>
          <w:lang w:eastAsia="ko-KR"/>
        </w:rPr>
        <w:t>S</w:t>
      </w:r>
      <w:r w:rsidR="00F72862" w:rsidRPr="00821989">
        <w:rPr>
          <w:color w:val="000000"/>
          <w:lang w:eastAsia="ko-KR"/>
        </w:rPr>
        <w:t>L-HARQ feedback is disabled</w:t>
      </w:r>
      <w:r w:rsidR="00F72862">
        <w:rPr>
          <w:lang w:eastAsia="ja-JP"/>
        </w:rPr>
        <w:t xml:space="preserve">, </w:t>
      </w:r>
      <w:r w:rsidRPr="00175ECF">
        <w:rPr>
          <w:lang w:val="en-US" w:eastAsia="ja-JP"/>
        </w:rPr>
        <w:t xml:space="preserve">CR/CBR based CW adjustment </w:t>
      </w:r>
      <w:r w:rsidR="00DC46AB">
        <w:rPr>
          <w:lang w:val="en-US" w:eastAsia="ja-JP"/>
        </w:rPr>
        <w:t>is</w:t>
      </w:r>
      <w:r w:rsidRPr="00175ECF">
        <w:rPr>
          <w:lang w:val="en-US" w:eastAsia="ja-JP"/>
        </w:rPr>
        <w:t xml:space="preserve"> used</w:t>
      </w:r>
      <w:r w:rsidR="00B562CF">
        <w:rPr>
          <w:lang w:val="en-US" w:eastAsia="ja-JP"/>
        </w:rPr>
        <w:t xml:space="preserve"> (</w:t>
      </w:r>
      <w:r w:rsidR="006E14CF">
        <w:rPr>
          <w:lang w:val="en-US" w:eastAsia="ja-JP"/>
        </w:rPr>
        <w:t>o</w:t>
      </w:r>
      <w:r w:rsidR="00B562CF">
        <w:rPr>
          <w:lang w:val="en-US" w:eastAsia="ja-JP"/>
        </w:rPr>
        <w:t>ption 3)</w:t>
      </w:r>
      <w:r w:rsidR="00F72862">
        <w:rPr>
          <w:lang w:val="en-US" w:eastAsia="ja-JP"/>
        </w:rPr>
        <w:t>. When</w:t>
      </w:r>
      <w:r w:rsidR="0095600B" w:rsidRPr="0095600B">
        <w:rPr>
          <w:lang w:val="en-US" w:eastAsia="ja-JP"/>
        </w:rPr>
        <w:t xml:space="preserve"> CR/CBR is </w:t>
      </w:r>
      <w:r w:rsidR="0095600B">
        <w:rPr>
          <w:lang w:val="en-US" w:eastAsia="ja-JP"/>
        </w:rPr>
        <w:t xml:space="preserve">not </w:t>
      </w:r>
      <w:r w:rsidR="0095600B" w:rsidRPr="0095600B">
        <w:rPr>
          <w:lang w:val="en-US" w:eastAsia="ja-JP"/>
        </w:rPr>
        <w:t>supported</w:t>
      </w:r>
      <w:r w:rsidR="00F72862">
        <w:rPr>
          <w:lang w:val="en-US" w:eastAsia="ja-JP"/>
        </w:rPr>
        <w:t xml:space="preserve">, </w:t>
      </w:r>
      <w:r w:rsidR="0095600B">
        <w:rPr>
          <w:lang w:val="en-US" w:eastAsia="ja-JP"/>
        </w:rPr>
        <w:t>f</w:t>
      </w:r>
      <w:r w:rsidR="0095600B" w:rsidRPr="0095600B">
        <w:rPr>
          <w:rFonts w:hint="eastAsia"/>
          <w:lang w:val="en-US" w:eastAsia="ja-JP"/>
        </w:rPr>
        <w:t>or every priority class p</w:t>
      </w:r>
      <w:r w:rsidR="0095600B" w:rsidRPr="0095600B">
        <w:rPr>
          <w:rFonts w:hint="eastAsia"/>
          <w:lang w:val="en-US" w:eastAsia="ja-JP"/>
        </w:rPr>
        <w:t>∈</w:t>
      </w:r>
      <w:r w:rsidR="0095600B" w:rsidRPr="0095600B">
        <w:rPr>
          <w:rFonts w:hint="eastAsia"/>
          <w:lang w:val="en-US" w:eastAsia="ja-JP"/>
        </w:rPr>
        <w:t xml:space="preserve">{1,2,3,4}, use the latest </w:t>
      </w:r>
      <w:proofErr w:type="spellStart"/>
      <w:r w:rsidR="0095600B" w:rsidRPr="0095600B">
        <w:rPr>
          <w:rFonts w:hint="eastAsia"/>
          <w:lang w:val="en-US" w:eastAsia="ja-JP"/>
        </w:rPr>
        <w:t>CW_p</w:t>
      </w:r>
      <w:proofErr w:type="spellEnd"/>
      <w:r w:rsidR="0095600B" w:rsidRPr="0095600B">
        <w:rPr>
          <w:rFonts w:hint="eastAsia"/>
          <w:lang w:val="en-US" w:eastAsia="ja-JP"/>
        </w:rPr>
        <w:t xml:space="preserve"> used for any SL transmissions on the channel using Type 1 channel access procedures associated with the channel access priority class p</w:t>
      </w:r>
      <w:r w:rsidR="00B562CF">
        <w:rPr>
          <w:lang w:val="en-US" w:eastAsia="ja-JP"/>
        </w:rPr>
        <w:t xml:space="preserve"> (option 1)</w:t>
      </w:r>
      <w:r w:rsidR="005B155A">
        <w:rPr>
          <w:lang w:val="en-US" w:eastAsia="ja-JP"/>
        </w:rPr>
        <w:t xml:space="preserve"> </w:t>
      </w:r>
      <w:r w:rsidR="008A2495">
        <w:rPr>
          <w:lang w:val="en-US" w:eastAsia="ja-JP"/>
        </w:rPr>
        <w:t xml:space="preserve"> or  </w:t>
      </w:r>
      <w:r w:rsidR="008A2495" w:rsidRPr="008A2495">
        <w:rPr>
          <w:lang w:val="en-US" w:eastAsia="ja-JP"/>
        </w:rPr>
        <w:t>CW is adjusted according to number blind retransmissions of the TBs within a COT</w:t>
      </w:r>
      <w:r w:rsidR="008A2495">
        <w:rPr>
          <w:lang w:val="en-US" w:eastAsia="ja-JP"/>
        </w:rPr>
        <w:t xml:space="preserve"> (option 2) </w:t>
      </w:r>
      <w:r w:rsidR="005B155A">
        <w:rPr>
          <w:lang w:val="en-US" w:eastAsia="ja-JP"/>
        </w:rPr>
        <w:t>is supp</w:t>
      </w:r>
      <w:r w:rsidR="00E51CB0">
        <w:rPr>
          <w:lang w:val="en-US" w:eastAsia="ja-JP"/>
        </w:rPr>
        <w:t>orted</w:t>
      </w:r>
      <w:r w:rsidR="0095600B" w:rsidRPr="0095600B">
        <w:rPr>
          <w:rFonts w:hint="eastAsia"/>
          <w:lang w:val="en-US" w:eastAsia="ja-JP"/>
        </w:rPr>
        <w:t>.</w:t>
      </w:r>
    </w:p>
    <w:p w14:paraId="392C3C34" w14:textId="134C2F7F" w:rsidR="006E14CF" w:rsidRDefault="006E14CF" w:rsidP="006E14CF">
      <w:pPr>
        <w:rPr>
          <w:lang w:val="en-US" w:eastAsia="ja-JP"/>
        </w:rPr>
      </w:pPr>
      <w:r w:rsidRPr="00175ECF">
        <w:rPr>
          <w:b/>
          <w:bCs/>
          <w:lang w:val="en-US" w:eastAsia="ja-JP"/>
        </w:rPr>
        <w:t xml:space="preserve">Proposal </w:t>
      </w:r>
      <w:r w:rsidR="006307D8">
        <w:rPr>
          <w:b/>
          <w:bCs/>
          <w:lang w:val="en-US" w:eastAsia="ja-JP"/>
        </w:rPr>
        <w:t>8</w:t>
      </w:r>
      <w:r w:rsidRPr="00175ECF">
        <w:rPr>
          <w:b/>
          <w:bCs/>
          <w:lang w:val="en-US" w:eastAsia="ja-JP"/>
        </w:rPr>
        <w:t>:</w:t>
      </w:r>
      <w:r w:rsidRPr="00860511">
        <w:rPr>
          <w:lang w:val="en-US" w:eastAsia="ja-JP"/>
        </w:rPr>
        <w:t xml:space="preserve"> </w:t>
      </w:r>
      <w:r w:rsidR="005B155A" w:rsidRPr="005B155A">
        <w:rPr>
          <w:rFonts w:hint="eastAsia"/>
          <w:lang w:val="en-US" w:eastAsia="ja-JP"/>
        </w:rPr>
        <w:tab/>
      </w:r>
      <w:r w:rsidR="005B155A">
        <w:rPr>
          <w:lang w:val="en-US" w:eastAsia="ja-JP"/>
        </w:rPr>
        <w:t>For groupcast option 2 (ACK/NACK), b</w:t>
      </w:r>
      <w:r w:rsidR="005B155A" w:rsidRPr="005B155A">
        <w:rPr>
          <w:rFonts w:hint="eastAsia"/>
          <w:lang w:val="en-US" w:eastAsia="ja-JP"/>
        </w:rPr>
        <w:t xml:space="preserve">ased on a (pre-)configurable ratio of received SL HARQ-ACK feedbacks in the latest SL reference duration, </w:t>
      </w:r>
      <w:proofErr w:type="spellStart"/>
      <w:r w:rsidR="005B155A" w:rsidRPr="005B155A">
        <w:rPr>
          <w:rFonts w:hint="eastAsia"/>
          <w:lang w:val="en-US" w:eastAsia="ja-JP"/>
        </w:rPr>
        <w:t>CW_p</w:t>
      </w:r>
      <w:proofErr w:type="spellEnd"/>
      <w:r w:rsidR="005B155A" w:rsidRPr="005B155A">
        <w:rPr>
          <w:rFonts w:hint="eastAsia"/>
          <w:lang w:val="en-US" w:eastAsia="ja-JP"/>
        </w:rPr>
        <w:t xml:space="preserve"> is reset to CW_(</w:t>
      </w:r>
      <w:proofErr w:type="spellStart"/>
      <w:r w:rsidR="005B155A" w:rsidRPr="005B155A">
        <w:rPr>
          <w:rFonts w:hint="eastAsia"/>
          <w:lang w:val="en-US" w:eastAsia="ja-JP"/>
        </w:rPr>
        <w:t>min,p</w:t>
      </w:r>
      <w:proofErr w:type="spellEnd"/>
      <w:r w:rsidR="005B155A" w:rsidRPr="005B155A">
        <w:rPr>
          <w:rFonts w:hint="eastAsia"/>
          <w:lang w:val="en-US" w:eastAsia="ja-JP"/>
        </w:rPr>
        <w:t>) for every priority class p</w:t>
      </w:r>
      <w:r w:rsidR="005B155A" w:rsidRPr="005B155A">
        <w:rPr>
          <w:rFonts w:hint="eastAsia"/>
          <w:lang w:val="en-US" w:eastAsia="ja-JP"/>
        </w:rPr>
        <w:t>∈</w:t>
      </w:r>
      <w:r w:rsidR="005B155A" w:rsidRPr="005B155A">
        <w:rPr>
          <w:rFonts w:hint="eastAsia"/>
          <w:lang w:val="en-US" w:eastAsia="ja-JP"/>
        </w:rPr>
        <w:t xml:space="preserve">{1,2,3,4}, otherwise increase </w:t>
      </w:r>
      <w:proofErr w:type="spellStart"/>
      <w:r w:rsidR="005B155A" w:rsidRPr="005B155A">
        <w:rPr>
          <w:rFonts w:hint="eastAsia"/>
          <w:lang w:val="en-US" w:eastAsia="ja-JP"/>
        </w:rPr>
        <w:t>CW_p</w:t>
      </w:r>
      <w:proofErr w:type="spellEnd"/>
      <w:r w:rsidR="005B155A" w:rsidRPr="005B155A">
        <w:rPr>
          <w:rFonts w:hint="eastAsia"/>
          <w:lang w:val="en-US" w:eastAsia="ja-JP"/>
        </w:rPr>
        <w:t xml:space="preserve"> for every priority class p</w:t>
      </w:r>
      <w:r w:rsidR="005B155A" w:rsidRPr="005B155A">
        <w:rPr>
          <w:rFonts w:hint="eastAsia"/>
          <w:lang w:val="en-US" w:eastAsia="ja-JP"/>
        </w:rPr>
        <w:t>∈</w:t>
      </w:r>
      <w:r w:rsidR="005B155A" w:rsidRPr="005B155A">
        <w:rPr>
          <w:rFonts w:hint="eastAsia"/>
          <w:lang w:val="en-US" w:eastAsia="ja-JP"/>
        </w:rPr>
        <w:t>{1,2,3,4} to the next</w:t>
      </w:r>
      <w:r w:rsidR="005B155A" w:rsidRPr="005B155A">
        <w:rPr>
          <w:lang w:val="en-US" w:eastAsia="ja-JP"/>
        </w:rPr>
        <w:t xml:space="preserve"> higher allowed value</w:t>
      </w:r>
      <w:r w:rsidR="005B155A">
        <w:rPr>
          <w:lang w:val="en-US" w:eastAsia="ja-JP"/>
        </w:rPr>
        <w:t xml:space="preserve"> is </w:t>
      </w:r>
      <w:r w:rsidR="00E51CB0">
        <w:rPr>
          <w:lang w:val="en-US" w:eastAsia="ja-JP"/>
        </w:rPr>
        <w:t>supported</w:t>
      </w:r>
      <w:r w:rsidR="005B155A" w:rsidRPr="005B155A">
        <w:rPr>
          <w:lang w:val="en-US" w:eastAsia="ja-JP"/>
        </w:rPr>
        <w:t>.</w:t>
      </w:r>
    </w:p>
    <w:p w14:paraId="0948AE47" w14:textId="775E3FDE" w:rsidR="006E14CF" w:rsidRDefault="006E14CF" w:rsidP="006E14CF">
      <w:pPr>
        <w:rPr>
          <w:lang w:val="en-US" w:eastAsia="ja-JP"/>
        </w:rPr>
      </w:pPr>
      <w:r w:rsidRPr="00175ECF">
        <w:rPr>
          <w:b/>
          <w:bCs/>
          <w:lang w:val="en-US" w:eastAsia="ja-JP"/>
        </w:rPr>
        <w:t xml:space="preserve">Proposal </w:t>
      </w:r>
      <w:r w:rsidR="006307D8">
        <w:rPr>
          <w:b/>
          <w:bCs/>
          <w:lang w:val="en-US" w:eastAsia="ja-JP"/>
        </w:rPr>
        <w:t>9</w:t>
      </w:r>
      <w:r w:rsidRPr="00175ECF">
        <w:rPr>
          <w:b/>
          <w:bCs/>
          <w:lang w:val="en-US" w:eastAsia="ja-JP"/>
        </w:rPr>
        <w:t>:</w:t>
      </w:r>
      <w:r w:rsidRPr="00860511">
        <w:rPr>
          <w:lang w:val="en-US" w:eastAsia="ja-JP"/>
        </w:rPr>
        <w:t xml:space="preserve"> For</w:t>
      </w:r>
      <w:r>
        <w:rPr>
          <w:color w:val="000000"/>
          <w:lang w:eastAsia="ko-KR"/>
        </w:rPr>
        <w:t xml:space="preserve"> groupcast option 1 (NACK only)</w:t>
      </w:r>
      <w:r>
        <w:rPr>
          <w:lang w:eastAsia="ja-JP"/>
        </w:rPr>
        <w:t xml:space="preserve">, </w:t>
      </w:r>
      <w:r w:rsidRPr="00175ECF">
        <w:rPr>
          <w:lang w:val="en-US" w:eastAsia="ja-JP"/>
        </w:rPr>
        <w:t xml:space="preserve">CR/CBR based CW adjustment </w:t>
      </w:r>
      <w:r>
        <w:rPr>
          <w:lang w:val="en-US" w:eastAsia="ja-JP"/>
        </w:rPr>
        <w:t>is</w:t>
      </w:r>
      <w:r w:rsidRPr="00175ECF">
        <w:rPr>
          <w:lang w:val="en-US" w:eastAsia="ja-JP"/>
        </w:rPr>
        <w:t xml:space="preserve"> used</w:t>
      </w:r>
      <w:r>
        <w:rPr>
          <w:lang w:val="en-US" w:eastAsia="ja-JP"/>
        </w:rPr>
        <w:t xml:space="preserve"> (option 4). When</w:t>
      </w:r>
      <w:r w:rsidRPr="0095600B">
        <w:rPr>
          <w:lang w:val="en-US" w:eastAsia="ja-JP"/>
        </w:rPr>
        <w:t xml:space="preserve"> CR/CBR is </w:t>
      </w:r>
      <w:r>
        <w:rPr>
          <w:lang w:val="en-US" w:eastAsia="ja-JP"/>
        </w:rPr>
        <w:t xml:space="preserve">not </w:t>
      </w:r>
      <w:r w:rsidRPr="0095600B">
        <w:rPr>
          <w:lang w:val="en-US" w:eastAsia="ja-JP"/>
        </w:rPr>
        <w:t>supported</w:t>
      </w:r>
      <w:r>
        <w:rPr>
          <w:lang w:val="en-US" w:eastAsia="ja-JP"/>
        </w:rPr>
        <w:t xml:space="preserve">, </w:t>
      </w:r>
      <w:r w:rsidR="005B155A" w:rsidRPr="005B155A">
        <w:rPr>
          <w:rFonts w:hint="eastAsia"/>
          <w:lang w:val="en-US" w:eastAsia="ja-JP"/>
        </w:rPr>
        <w:t>For every priority class p</w:t>
      </w:r>
      <w:r w:rsidR="005B155A" w:rsidRPr="005B155A">
        <w:rPr>
          <w:rFonts w:hint="eastAsia"/>
          <w:lang w:val="en-US" w:eastAsia="ja-JP"/>
        </w:rPr>
        <w:t>∈</w:t>
      </w:r>
      <w:r w:rsidR="005B155A" w:rsidRPr="005B155A">
        <w:rPr>
          <w:rFonts w:hint="eastAsia"/>
          <w:lang w:val="en-US" w:eastAsia="ja-JP"/>
        </w:rPr>
        <w:t xml:space="preserve">{1,2,3,4}, use the latest </w:t>
      </w:r>
      <w:proofErr w:type="spellStart"/>
      <w:r w:rsidR="005B155A" w:rsidRPr="005B155A">
        <w:rPr>
          <w:rFonts w:hint="eastAsia"/>
          <w:lang w:val="en-US" w:eastAsia="ja-JP"/>
        </w:rPr>
        <w:t>CW_p</w:t>
      </w:r>
      <w:proofErr w:type="spellEnd"/>
      <w:r w:rsidR="005B155A" w:rsidRPr="005B155A">
        <w:rPr>
          <w:rFonts w:hint="eastAsia"/>
          <w:lang w:val="en-US" w:eastAsia="ja-JP"/>
        </w:rPr>
        <w:t xml:space="preserve"> used for any SL transmissions on the channel using Type 1 channel access procedures associated with the channel access priority class p</w:t>
      </w:r>
      <w:r w:rsidR="005B155A" w:rsidRPr="005B155A">
        <w:rPr>
          <w:lang w:val="en-US" w:eastAsia="ja-JP"/>
        </w:rPr>
        <w:t xml:space="preserve"> </w:t>
      </w:r>
      <w:r>
        <w:rPr>
          <w:lang w:val="en-US" w:eastAsia="ja-JP"/>
        </w:rPr>
        <w:t>(option 1)</w:t>
      </w:r>
      <w:r w:rsidR="005B155A">
        <w:rPr>
          <w:lang w:val="en-US" w:eastAsia="ja-JP"/>
        </w:rPr>
        <w:t xml:space="preserve"> is </w:t>
      </w:r>
      <w:r w:rsidR="00E51CB0">
        <w:rPr>
          <w:lang w:val="en-US" w:eastAsia="ja-JP"/>
        </w:rPr>
        <w:t>supported</w:t>
      </w:r>
      <w:r w:rsidR="005B155A">
        <w:rPr>
          <w:lang w:val="en-US" w:eastAsia="ja-JP"/>
        </w:rPr>
        <w:t xml:space="preserve"> </w:t>
      </w:r>
      <w:r w:rsidRPr="0095600B">
        <w:rPr>
          <w:rFonts w:hint="eastAsia"/>
          <w:lang w:val="en-US" w:eastAsia="ja-JP"/>
        </w:rPr>
        <w:t>.</w:t>
      </w:r>
    </w:p>
    <w:p w14:paraId="3A7955E2" w14:textId="7B20E3C5" w:rsidR="000932A4" w:rsidRPr="005E5AFB" w:rsidRDefault="000932A4" w:rsidP="00AD73D1">
      <w:pPr>
        <w:rPr>
          <w:b/>
          <w:bCs/>
          <w:lang w:val="de-DE" w:eastAsia="ja-JP"/>
        </w:rPr>
      </w:pPr>
    </w:p>
    <w:p w14:paraId="5E49DCD5" w14:textId="013F2F26" w:rsidR="00AF7660" w:rsidRPr="00433937" w:rsidRDefault="00AF7660" w:rsidP="00A736E0">
      <w:pPr>
        <w:pStyle w:val="2"/>
      </w:pPr>
      <w:r>
        <w:t>CP extension</w:t>
      </w:r>
    </w:p>
    <w:p w14:paraId="224D9535" w14:textId="41E50799" w:rsidR="00BC5505" w:rsidRDefault="00BC5505" w:rsidP="007D4262">
      <w:pPr>
        <w:rPr>
          <w:lang w:val="en-US" w:eastAsia="ja-JP"/>
        </w:rPr>
      </w:pPr>
      <w:r>
        <w:rPr>
          <w:lang w:val="en-US" w:eastAsia="ja-JP"/>
        </w:rPr>
        <w:t xml:space="preserve">Following </w:t>
      </w:r>
      <w:r w:rsidR="00DC6CF6">
        <w:rPr>
          <w:lang w:val="en-US" w:eastAsia="ja-JP"/>
        </w:rPr>
        <w:t xml:space="preserve">proposal 4 </w:t>
      </w:r>
      <w:r>
        <w:rPr>
          <w:lang w:val="en-US" w:eastAsia="ja-JP"/>
        </w:rPr>
        <w:t xml:space="preserve">was </w:t>
      </w:r>
      <w:r w:rsidR="00DC6CF6">
        <w:rPr>
          <w:lang w:val="en-US" w:eastAsia="ja-JP"/>
        </w:rPr>
        <w:t>discussed</w:t>
      </w:r>
      <w:r>
        <w:rPr>
          <w:lang w:val="en-US" w:eastAsia="ja-JP"/>
        </w:rPr>
        <w:t xml:space="preserve"> in </w:t>
      </w:r>
      <w:r w:rsidR="00DC6CF6">
        <w:rPr>
          <w:lang w:val="en-US" w:eastAsia="ja-JP"/>
        </w:rPr>
        <w:t>[3</w:t>
      </w:r>
      <w:r w:rsidR="00DC6CF6">
        <w:rPr>
          <w:rFonts w:hint="eastAsia"/>
          <w:lang w:val="en-US" w:eastAsia="ja-JP"/>
        </w:rPr>
        <w:t>]</w:t>
      </w:r>
      <w:r w:rsidR="002D2A72">
        <w:rPr>
          <w:lang w:val="en-US" w:eastAsia="ja-JP"/>
        </w:rPr>
        <w:t>.</w:t>
      </w:r>
    </w:p>
    <w:tbl>
      <w:tblPr>
        <w:tblStyle w:val="afb"/>
        <w:tblW w:w="0" w:type="auto"/>
        <w:tblLook w:val="04A0" w:firstRow="1" w:lastRow="0" w:firstColumn="1" w:lastColumn="0" w:noHBand="0" w:noVBand="1"/>
      </w:tblPr>
      <w:tblGrid>
        <w:gridCol w:w="9630"/>
      </w:tblGrid>
      <w:tr w:rsidR="002D2A72" w14:paraId="0EE72DAC" w14:textId="77777777" w:rsidTr="002D2A72">
        <w:tc>
          <w:tcPr>
            <w:tcW w:w="9630" w:type="dxa"/>
          </w:tcPr>
          <w:p w14:paraId="6410B4CD" w14:textId="77777777" w:rsidR="00DC6CF6" w:rsidRPr="00793DD7" w:rsidRDefault="00DC6CF6" w:rsidP="00DC6CF6">
            <w:pPr>
              <w:autoSpaceDE w:val="0"/>
              <w:autoSpaceDN w:val="0"/>
              <w:jc w:val="both"/>
              <w:rPr>
                <w:b/>
                <w:bCs/>
              </w:rPr>
            </w:pPr>
            <w:r w:rsidRPr="00793DD7">
              <w:rPr>
                <w:b/>
                <w:bCs/>
                <w:highlight w:val="yellow"/>
              </w:rPr>
              <w:t>Proposal 4 (V):</w:t>
            </w:r>
            <w:r w:rsidRPr="00793DD7">
              <w:rPr>
                <w:b/>
                <w:bCs/>
              </w:rPr>
              <w:t xml:space="preserve"> </w:t>
            </w:r>
          </w:p>
          <w:p w14:paraId="6FF5193A" w14:textId="77777777" w:rsidR="00DC6CF6" w:rsidRPr="00793DD7" w:rsidRDefault="00DC6CF6" w:rsidP="00DC6CF6">
            <w:pPr>
              <w:pStyle w:val="aff3"/>
              <w:numPr>
                <w:ilvl w:val="0"/>
                <w:numId w:val="62"/>
              </w:numPr>
              <w:autoSpaceDE w:val="0"/>
              <w:autoSpaceDN w:val="0"/>
              <w:spacing w:after="0"/>
              <w:ind w:leftChars="0"/>
              <w:jc w:val="both"/>
              <w:rPr>
                <w:color w:val="000000" w:themeColor="text1"/>
                <w:lang w:val="en-US"/>
              </w:rPr>
            </w:pPr>
            <w:r w:rsidRPr="00793DD7">
              <w:rPr>
                <w:color w:val="000000" w:themeColor="text1"/>
                <w:lang w:val="en-US"/>
              </w:rPr>
              <w:t>A CPE is transmitted from a CPE starting position until the start of the next AGC symbol</w:t>
            </w:r>
          </w:p>
          <w:p w14:paraId="28D5B078" w14:textId="77777777" w:rsidR="00DC6CF6" w:rsidRPr="00793DD7" w:rsidRDefault="00DC6CF6" w:rsidP="00DC6CF6">
            <w:pPr>
              <w:pStyle w:val="aff3"/>
              <w:numPr>
                <w:ilvl w:val="0"/>
                <w:numId w:val="62"/>
              </w:numPr>
              <w:autoSpaceDE w:val="0"/>
              <w:autoSpaceDN w:val="0"/>
              <w:spacing w:after="0"/>
              <w:ind w:leftChars="0"/>
              <w:jc w:val="both"/>
              <w:rPr>
                <w:color w:val="000000" w:themeColor="text1"/>
                <w:lang w:val="en-US"/>
              </w:rPr>
            </w:pPr>
            <w:r w:rsidRPr="00793DD7">
              <w:rPr>
                <w:color w:val="000000" w:themeColor="text1"/>
                <w:lang w:val="en-US"/>
              </w:rPr>
              <w:t>A single CPE starting position is supported</w:t>
            </w:r>
          </w:p>
          <w:p w14:paraId="28DFC2BD" w14:textId="77777777" w:rsidR="00DC6CF6" w:rsidRPr="00793DD7" w:rsidRDefault="00DC6CF6" w:rsidP="00DC6CF6">
            <w:pPr>
              <w:pStyle w:val="aff3"/>
              <w:numPr>
                <w:ilvl w:val="0"/>
                <w:numId w:val="62"/>
              </w:numPr>
              <w:autoSpaceDE w:val="0"/>
              <w:autoSpaceDN w:val="0"/>
              <w:spacing w:after="0"/>
              <w:ind w:leftChars="0"/>
              <w:jc w:val="both"/>
              <w:rPr>
                <w:color w:val="000000" w:themeColor="text1"/>
                <w:lang w:val="en-US"/>
              </w:rPr>
            </w:pPr>
            <w:r w:rsidRPr="00793DD7">
              <w:rPr>
                <w:color w:val="000000" w:themeColor="text1"/>
                <w:lang w:val="en-US"/>
              </w:rPr>
              <w:t>Multiple CPE starting positions is supported</w:t>
            </w:r>
          </w:p>
          <w:p w14:paraId="2B3E89A7" w14:textId="77777777" w:rsidR="00DC6CF6" w:rsidRPr="00793DD7" w:rsidRDefault="00DC6CF6" w:rsidP="00DC6CF6">
            <w:pPr>
              <w:pStyle w:val="aff3"/>
              <w:numPr>
                <w:ilvl w:val="0"/>
                <w:numId w:val="62"/>
              </w:numPr>
              <w:autoSpaceDE w:val="0"/>
              <w:autoSpaceDN w:val="0"/>
              <w:spacing w:after="0"/>
              <w:ind w:leftChars="0"/>
              <w:jc w:val="both"/>
              <w:rPr>
                <w:color w:val="000000" w:themeColor="text1"/>
                <w:lang w:val="en-US"/>
              </w:rPr>
            </w:pPr>
            <w:r w:rsidRPr="00793DD7">
              <w:rPr>
                <w:color w:val="000000" w:themeColor="text1"/>
                <w:lang w:val="en-US"/>
              </w:rPr>
              <w:t>Either a single CPE starting position or multiple CPE starting positions is (pre-)configured per resource pool</w:t>
            </w:r>
          </w:p>
          <w:p w14:paraId="19339FF7" w14:textId="77777777" w:rsidR="00DC6CF6" w:rsidRPr="00793DD7" w:rsidRDefault="00DC6CF6" w:rsidP="00DC6CF6">
            <w:pPr>
              <w:pStyle w:val="aff3"/>
              <w:numPr>
                <w:ilvl w:val="0"/>
                <w:numId w:val="62"/>
              </w:numPr>
              <w:autoSpaceDE w:val="0"/>
              <w:autoSpaceDN w:val="0"/>
              <w:spacing w:after="0"/>
              <w:ind w:leftChars="0"/>
              <w:jc w:val="both"/>
              <w:rPr>
                <w:color w:val="000000" w:themeColor="text1"/>
                <w:lang w:val="en-US"/>
              </w:rPr>
            </w:pPr>
            <w:r w:rsidRPr="00793DD7">
              <w:rPr>
                <w:color w:val="000000" w:themeColor="text1"/>
                <w:lang w:val="en-US"/>
              </w:rPr>
              <w:t>For both single and multiple CPE starting positions,</w:t>
            </w:r>
          </w:p>
          <w:p w14:paraId="6C8C8777" w14:textId="77777777" w:rsidR="00DC6CF6" w:rsidRPr="00793DD7" w:rsidRDefault="00DC6CF6" w:rsidP="00DC6CF6">
            <w:pPr>
              <w:pStyle w:val="0Maintext"/>
              <w:numPr>
                <w:ilvl w:val="1"/>
                <w:numId w:val="71"/>
              </w:numPr>
              <w:spacing w:after="0" w:afterAutospacing="0" w:line="240" w:lineRule="auto"/>
              <w:rPr>
                <w:color w:val="000000" w:themeColor="text1"/>
                <w:lang w:val="en-US" w:eastAsia="x-none"/>
              </w:rPr>
            </w:pPr>
            <w:r w:rsidRPr="00793DD7">
              <w:rPr>
                <w:rFonts w:eastAsia="Batang"/>
                <w:color w:val="000000" w:themeColor="text1"/>
                <w:lang w:val="en-US" w:eastAsia="x-none"/>
              </w:rPr>
              <w:t xml:space="preserve">FFS other details, applicable scenarios </w:t>
            </w:r>
            <w:r w:rsidRPr="00793DD7">
              <w:rPr>
                <w:color w:val="000000" w:themeColor="text1"/>
                <w:lang w:val="en-US" w:eastAsia="x-none"/>
              </w:rPr>
              <w:t>(e.g., inside and outside a COT) and type(s) of SL transmission (e.g., PSSCH/PSCCH, PSFCH, S-SSB), Mode 1 and/or Mode 2 RA</w:t>
            </w:r>
          </w:p>
          <w:p w14:paraId="6635DE08" w14:textId="77777777" w:rsidR="00DC6CF6" w:rsidRPr="00793DD7" w:rsidRDefault="00DC6CF6" w:rsidP="00DC6CF6">
            <w:pPr>
              <w:pStyle w:val="0Maintext"/>
              <w:numPr>
                <w:ilvl w:val="1"/>
                <w:numId w:val="71"/>
              </w:numPr>
              <w:spacing w:after="0" w:afterAutospacing="0" w:line="240" w:lineRule="auto"/>
              <w:rPr>
                <w:color w:val="000000" w:themeColor="text1"/>
                <w:lang w:val="en-US" w:eastAsia="x-none"/>
              </w:rPr>
            </w:pPr>
            <w:r w:rsidRPr="00793DD7">
              <w:rPr>
                <w:color w:val="000000" w:themeColor="text1"/>
                <w:lang w:val="en-US"/>
              </w:rPr>
              <w:t>Note: Whether CPE is needed for the slots at least other than the last slot during a multi-consecutive slots transmission (</w:t>
            </w:r>
            <w:proofErr w:type="spellStart"/>
            <w:r w:rsidRPr="00793DD7">
              <w:rPr>
                <w:color w:val="000000" w:themeColor="text1"/>
                <w:lang w:val="en-US"/>
              </w:rPr>
              <w:t>MCSt</w:t>
            </w:r>
            <w:proofErr w:type="spellEnd"/>
            <w:r w:rsidRPr="00793DD7">
              <w:rPr>
                <w:color w:val="000000" w:themeColor="text1"/>
                <w:lang w:val="en-US"/>
              </w:rPr>
              <w:t>) should be discussed</w:t>
            </w:r>
          </w:p>
          <w:p w14:paraId="6C68E35C" w14:textId="39C2FB05" w:rsidR="002D2A72" w:rsidRPr="000B351A" w:rsidRDefault="002D2A72" w:rsidP="000B351A">
            <w:pPr>
              <w:pStyle w:val="aff3"/>
              <w:numPr>
                <w:ilvl w:val="1"/>
                <w:numId w:val="66"/>
              </w:numPr>
              <w:autoSpaceDE w:val="0"/>
              <w:autoSpaceDN w:val="0"/>
              <w:spacing w:after="0" w:line="256" w:lineRule="auto"/>
              <w:ind w:leftChars="0"/>
              <w:jc w:val="both"/>
            </w:pPr>
          </w:p>
        </w:tc>
      </w:tr>
    </w:tbl>
    <w:p w14:paraId="6B488E9F" w14:textId="77777777" w:rsidR="00BC5505" w:rsidRDefault="00BC5505" w:rsidP="007D4262">
      <w:pPr>
        <w:rPr>
          <w:lang w:val="en-US" w:eastAsia="ja-JP"/>
        </w:rPr>
      </w:pPr>
    </w:p>
    <w:p w14:paraId="35205CBC" w14:textId="43D08BFB" w:rsidR="007D4262" w:rsidRPr="007D4262" w:rsidRDefault="007D4262" w:rsidP="007D4262">
      <w:pPr>
        <w:rPr>
          <w:lang w:val="en-US" w:eastAsia="ja-JP"/>
        </w:rPr>
      </w:pPr>
      <w:bookmarkStart w:id="7" w:name="_Hlk110953845"/>
      <w:r w:rsidRPr="007D4262">
        <w:rPr>
          <w:rFonts w:hint="eastAsia"/>
          <w:lang w:val="en-US" w:eastAsia="ja-JP"/>
        </w:rPr>
        <w:t xml:space="preserve">For </w:t>
      </w:r>
      <w:r w:rsidR="00925846">
        <w:rPr>
          <w:lang w:eastAsia="en-GB"/>
        </w:rPr>
        <w:t>sidelink resource allocation</w:t>
      </w:r>
      <w:r w:rsidR="00925846">
        <w:rPr>
          <w:lang w:val="de-DE" w:eastAsia="ja-JP"/>
        </w:rPr>
        <w:t xml:space="preserve"> </w:t>
      </w:r>
      <w:r w:rsidRPr="007D4262">
        <w:rPr>
          <w:rFonts w:hint="eastAsia"/>
          <w:lang w:val="en-US" w:eastAsia="ja-JP"/>
        </w:rPr>
        <w:t>Mode</w:t>
      </w:r>
      <w:r w:rsidR="00925846">
        <w:rPr>
          <w:lang w:val="en-US" w:eastAsia="ja-JP"/>
        </w:rPr>
        <w:t xml:space="preserve"> </w:t>
      </w:r>
      <w:r w:rsidRPr="007D4262">
        <w:rPr>
          <w:rFonts w:hint="eastAsia"/>
          <w:lang w:val="en-US" w:eastAsia="ja-JP"/>
        </w:rPr>
        <w:t xml:space="preserve">1 configured grant, NR-U behaviour </w:t>
      </w:r>
      <w:r>
        <w:rPr>
          <w:lang w:val="en-US" w:eastAsia="ja-JP"/>
        </w:rPr>
        <w:t>can be</w:t>
      </w:r>
      <w:r w:rsidRPr="007D4262">
        <w:rPr>
          <w:rFonts w:hint="eastAsia"/>
          <w:lang w:val="en-US" w:eastAsia="ja-JP"/>
        </w:rPr>
        <w:t xml:space="preserve"> reused</w:t>
      </w:r>
      <w:bookmarkEnd w:id="7"/>
      <w:r>
        <w:rPr>
          <w:lang w:val="en-US" w:eastAsia="ja-JP"/>
        </w:rPr>
        <w:t xml:space="preserve">. In NR-U, </w:t>
      </w:r>
      <w:r w:rsidRPr="007D4262">
        <w:rPr>
          <w:rFonts w:hint="eastAsia"/>
          <w:lang w:val="en-US" w:eastAsia="ja-JP"/>
        </w:rPr>
        <w:t>CP extenuation</w:t>
      </w:r>
      <w:r>
        <w:rPr>
          <w:lang w:val="en-US" w:eastAsia="ja-JP"/>
        </w:rPr>
        <w:t xml:space="preserve"> length is </w:t>
      </w:r>
      <w:r w:rsidRPr="007D4262">
        <w:rPr>
          <w:rFonts w:hint="eastAsia"/>
          <w:lang w:val="en-US" w:eastAsia="ja-JP"/>
        </w:rPr>
        <w:t>configured</w:t>
      </w:r>
      <w:r>
        <w:rPr>
          <w:lang w:val="en-US" w:eastAsia="ja-JP"/>
        </w:rPr>
        <w:t xml:space="preserve">. </w:t>
      </w:r>
      <w:r w:rsidRPr="007D4262">
        <w:rPr>
          <w:rFonts w:hint="eastAsia"/>
          <w:lang w:val="en-US" w:eastAsia="ja-JP"/>
        </w:rPr>
        <w:t>If all RBs in a</w:t>
      </w:r>
      <w:r w:rsidR="004E169F">
        <w:rPr>
          <w:rFonts w:hint="eastAsia"/>
          <w:lang w:val="en-US" w:eastAsia="ja-JP"/>
        </w:rPr>
        <w:t>n</w:t>
      </w:r>
      <w:r w:rsidRPr="007D4262">
        <w:rPr>
          <w:rFonts w:hint="eastAsia"/>
          <w:lang w:val="en-US" w:eastAsia="ja-JP"/>
        </w:rPr>
        <w:t xml:space="preserve"> RB set are allocated, UE randomly determines a duration from set of configured value. (</w:t>
      </w:r>
      <w:proofErr w:type="gramStart"/>
      <w:r w:rsidRPr="007D4262">
        <w:rPr>
          <w:rFonts w:hint="eastAsia"/>
          <w:lang w:val="en-US" w:eastAsia="ja-JP"/>
        </w:rPr>
        <w:t>cg</w:t>
      </w:r>
      <w:proofErr w:type="gramEnd"/>
      <w:r w:rsidRPr="007D4262">
        <w:rPr>
          <w:rFonts w:hint="eastAsia"/>
          <w:lang w:val="en-US" w:eastAsia="ja-JP"/>
        </w:rPr>
        <w:t>-StartingFullBW-InsideCOT-r16, cg-StartingFullBW-OutsideCOT-r16</w:t>
      </w:r>
      <w:r>
        <w:rPr>
          <w:lang w:val="en-US" w:eastAsia="ja-JP"/>
        </w:rPr>
        <w:t xml:space="preserve"> </w:t>
      </w:r>
      <w:proofErr w:type="spellStart"/>
      <w:r>
        <w:rPr>
          <w:lang w:val="en-US" w:eastAsia="ja-JP"/>
        </w:rPr>
        <w:t>inNR</w:t>
      </w:r>
      <w:proofErr w:type="spellEnd"/>
      <w:r>
        <w:rPr>
          <w:lang w:val="en-US" w:eastAsia="ja-JP"/>
        </w:rPr>
        <w:t>-U</w:t>
      </w:r>
      <w:r w:rsidRPr="007D4262">
        <w:rPr>
          <w:rFonts w:hint="eastAsia"/>
          <w:lang w:val="en-US" w:eastAsia="ja-JP"/>
        </w:rPr>
        <w:t>)</w:t>
      </w:r>
      <w:r>
        <w:rPr>
          <w:lang w:val="en-US" w:eastAsia="ja-JP"/>
        </w:rPr>
        <w:t>.</w:t>
      </w:r>
      <w:r>
        <w:rPr>
          <w:rFonts w:hint="eastAsia"/>
          <w:lang w:val="en-US" w:eastAsia="ja-JP"/>
        </w:rPr>
        <w:t xml:space="preserve"> </w:t>
      </w:r>
      <w:r w:rsidRPr="007D4262">
        <w:rPr>
          <w:rFonts w:hint="eastAsia"/>
          <w:lang w:val="en-US" w:eastAsia="ja-JP"/>
        </w:rPr>
        <w:t>If partial RBs in a</w:t>
      </w:r>
      <w:r w:rsidR="004E169F">
        <w:rPr>
          <w:lang w:val="en-US" w:eastAsia="ja-JP"/>
        </w:rPr>
        <w:t>n</w:t>
      </w:r>
      <w:r w:rsidRPr="007D4262">
        <w:rPr>
          <w:rFonts w:hint="eastAsia"/>
          <w:lang w:val="en-US" w:eastAsia="ja-JP"/>
        </w:rPr>
        <w:t xml:space="preserve"> RB set </w:t>
      </w:r>
      <w:r w:rsidRPr="007D4262">
        <w:rPr>
          <w:rFonts w:hint="eastAsia"/>
          <w:lang w:val="en-US" w:eastAsia="ja-JP"/>
        </w:rPr>
        <w:lastRenderedPageBreak/>
        <w:t>are allocated, configured value (cg-StartingPartialBW-InsideCOT-r16, cg-StartingPartialBW-OutsideCOT-r16</w:t>
      </w:r>
      <w:r>
        <w:rPr>
          <w:lang w:val="en-US" w:eastAsia="ja-JP"/>
        </w:rPr>
        <w:t xml:space="preserve"> in NR-U</w:t>
      </w:r>
      <w:r w:rsidRPr="007D4262">
        <w:rPr>
          <w:rFonts w:hint="eastAsia"/>
          <w:lang w:val="en-US" w:eastAsia="ja-JP"/>
        </w:rPr>
        <w:t>)</w:t>
      </w:r>
      <w:r w:rsidR="008225B7">
        <w:rPr>
          <w:lang w:val="en-US" w:eastAsia="ja-JP"/>
        </w:rPr>
        <w:t xml:space="preserve"> </w:t>
      </w:r>
      <w:r w:rsidRPr="007D4262">
        <w:rPr>
          <w:rFonts w:hint="eastAsia"/>
          <w:lang w:val="en-US" w:eastAsia="ja-JP"/>
        </w:rPr>
        <w:t>is used.</w:t>
      </w:r>
    </w:p>
    <w:p w14:paraId="12CFEDB8" w14:textId="70CE970E" w:rsidR="007D4262" w:rsidRDefault="007D4262" w:rsidP="00AD73D1">
      <w:pPr>
        <w:rPr>
          <w:lang w:val="en-US" w:eastAsia="ja-JP"/>
        </w:rPr>
      </w:pPr>
      <w:r>
        <w:rPr>
          <w:rFonts w:hint="eastAsia"/>
          <w:lang w:val="en-US" w:eastAsia="ja-JP"/>
        </w:rPr>
        <w:t>F</w:t>
      </w:r>
      <w:r>
        <w:rPr>
          <w:lang w:val="en-US" w:eastAsia="ja-JP"/>
        </w:rPr>
        <w:t xml:space="preserve">or </w:t>
      </w:r>
      <w:r w:rsidR="00925846">
        <w:rPr>
          <w:lang w:eastAsia="en-GB"/>
        </w:rPr>
        <w:t>sidelink resource allocation</w:t>
      </w:r>
      <w:r w:rsidR="00925846">
        <w:rPr>
          <w:lang w:val="de-DE" w:eastAsia="ja-JP"/>
        </w:rPr>
        <w:t xml:space="preserve"> </w:t>
      </w:r>
      <w:r>
        <w:rPr>
          <w:lang w:val="en-US" w:eastAsia="ja-JP"/>
        </w:rPr>
        <w:t>Mode</w:t>
      </w:r>
      <w:r w:rsidR="00925846">
        <w:rPr>
          <w:lang w:val="en-US" w:eastAsia="ja-JP"/>
        </w:rPr>
        <w:t xml:space="preserve"> </w:t>
      </w:r>
      <w:r>
        <w:rPr>
          <w:lang w:val="en-US" w:eastAsia="ja-JP"/>
        </w:rPr>
        <w:t xml:space="preserve">1 dynamic grant, </w:t>
      </w:r>
      <w:proofErr w:type="spellStart"/>
      <w:r>
        <w:rPr>
          <w:lang w:val="en-US" w:eastAsia="ja-JP"/>
        </w:rPr>
        <w:t>gNB</w:t>
      </w:r>
      <w:proofErr w:type="spellEnd"/>
      <w:r>
        <w:rPr>
          <w:lang w:val="en-US" w:eastAsia="ja-JP"/>
        </w:rPr>
        <w:t xml:space="preserve"> indicate</w:t>
      </w:r>
      <w:r w:rsidR="000777ED">
        <w:rPr>
          <w:lang w:val="en-US" w:eastAsia="ja-JP"/>
        </w:rPr>
        <w:t>s</w:t>
      </w:r>
      <w:r w:rsidR="00860202">
        <w:rPr>
          <w:lang w:val="en-US" w:eastAsia="ja-JP"/>
        </w:rPr>
        <w:t xml:space="preserve"> Type of channel access</w:t>
      </w:r>
      <w:r w:rsidR="00255038">
        <w:rPr>
          <w:lang w:val="en-US" w:eastAsia="ja-JP"/>
        </w:rPr>
        <w:t xml:space="preserve"> </w:t>
      </w:r>
      <w:r w:rsidR="00860202">
        <w:rPr>
          <w:lang w:val="en-US" w:eastAsia="ja-JP"/>
        </w:rPr>
        <w:t xml:space="preserve">(Type 1, Type 2A, Type 2B, Type 2C) and </w:t>
      </w:r>
      <w:r w:rsidR="001E216E">
        <w:rPr>
          <w:lang w:val="en-US" w:eastAsia="ja-JP"/>
        </w:rPr>
        <w:t>CP length for Type 2 is indicated. For Type 1 channel access, CP extension is not necessary.</w:t>
      </w:r>
    </w:p>
    <w:p w14:paraId="57CBE358" w14:textId="65576C52" w:rsidR="002F1FBB" w:rsidRDefault="00AB1637" w:rsidP="002F1FBB">
      <w:pPr>
        <w:rPr>
          <w:lang w:val="en-US" w:eastAsia="ja-JP"/>
        </w:rPr>
      </w:pPr>
      <w:r w:rsidRPr="00427C27">
        <w:rPr>
          <w:lang w:val="en-US" w:eastAsia="ja-JP"/>
        </w:rPr>
        <w:t>For</w:t>
      </w:r>
      <w:r w:rsidR="001E216E">
        <w:rPr>
          <w:lang w:val="en-US" w:eastAsia="ja-JP"/>
        </w:rPr>
        <w:t xml:space="preserve"> </w:t>
      </w:r>
      <w:r w:rsidR="00925846">
        <w:rPr>
          <w:lang w:eastAsia="en-GB"/>
        </w:rPr>
        <w:t>sidelink resource allocation</w:t>
      </w:r>
      <w:r w:rsidR="00925846">
        <w:rPr>
          <w:lang w:val="de-DE" w:eastAsia="ja-JP"/>
        </w:rPr>
        <w:t xml:space="preserve"> </w:t>
      </w:r>
      <w:r w:rsidR="001E216E">
        <w:rPr>
          <w:lang w:val="en-US" w:eastAsia="ja-JP"/>
        </w:rPr>
        <w:t>Mode</w:t>
      </w:r>
      <w:r w:rsidR="00925846">
        <w:rPr>
          <w:lang w:val="en-US" w:eastAsia="ja-JP"/>
        </w:rPr>
        <w:t xml:space="preserve"> </w:t>
      </w:r>
      <w:r w:rsidR="001E216E">
        <w:rPr>
          <w:lang w:val="en-US" w:eastAsia="ja-JP"/>
        </w:rPr>
        <w:t>2,</w:t>
      </w:r>
      <w:r w:rsidR="00D70911">
        <w:rPr>
          <w:lang w:val="en-US" w:eastAsia="ja-JP"/>
        </w:rPr>
        <w:t xml:space="preserve"> </w:t>
      </w:r>
      <w:r w:rsidR="0088434F" w:rsidRPr="0088434F">
        <w:rPr>
          <w:lang w:val="en-US" w:eastAsia="ja-JP"/>
        </w:rPr>
        <w:t xml:space="preserve">CP length for Type 2 </w:t>
      </w:r>
      <w:r w:rsidR="002F1FBB">
        <w:rPr>
          <w:lang w:val="en-US" w:eastAsia="ja-JP"/>
        </w:rPr>
        <w:t xml:space="preserve">channel </w:t>
      </w:r>
      <w:r w:rsidR="00D70911">
        <w:rPr>
          <w:lang w:val="en-US" w:eastAsia="ja-JP"/>
        </w:rPr>
        <w:t>access</w:t>
      </w:r>
      <w:r w:rsidR="0088434F" w:rsidRPr="0088434F">
        <w:rPr>
          <w:lang w:val="en-US" w:eastAsia="ja-JP"/>
        </w:rPr>
        <w:t xml:space="preserve"> is (pre-)configured for Type 2A, 2B,</w:t>
      </w:r>
      <w:r w:rsidR="002F1FBB">
        <w:rPr>
          <w:lang w:val="en-US" w:eastAsia="ja-JP"/>
        </w:rPr>
        <w:t xml:space="preserve"> </w:t>
      </w:r>
      <w:r w:rsidR="0088434F" w:rsidRPr="0088434F">
        <w:rPr>
          <w:lang w:val="en-US" w:eastAsia="ja-JP"/>
        </w:rPr>
        <w:t xml:space="preserve">2C in </w:t>
      </w:r>
      <w:r w:rsidR="00D70911">
        <w:rPr>
          <w:lang w:val="en-US" w:eastAsia="ja-JP"/>
        </w:rPr>
        <w:t xml:space="preserve">a </w:t>
      </w:r>
      <w:r w:rsidR="0088434F" w:rsidRPr="0088434F">
        <w:rPr>
          <w:lang w:val="en-US" w:eastAsia="ja-JP"/>
        </w:rPr>
        <w:t>resource pool</w:t>
      </w:r>
      <w:r w:rsidR="00D70911">
        <w:rPr>
          <w:lang w:val="en-US" w:eastAsia="ja-JP"/>
        </w:rPr>
        <w:t xml:space="preserve"> </w:t>
      </w:r>
      <w:r w:rsidR="00D70911" w:rsidRPr="00427C27">
        <w:rPr>
          <w:lang w:val="en-US" w:eastAsia="ja-JP"/>
        </w:rPr>
        <w:t xml:space="preserve">as shown in </w:t>
      </w:r>
      <w:r w:rsidR="00D70911">
        <w:rPr>
          <w:lang w:val="en-US" w:eastAsia="ja-JP"/>
        </w:rPr>
        <w:fldChar w:fldCharType="begin"/>
      </w:r>
      <w:r w:rsidR="00D70911">
        <w:rPr>
          <w:lang w:val="en-US" w:eastAsia="ja-JP"/>
        </w:rPr>
        <w:instrText xml:space="preserve"> REF _Ref101951432 \h  \* MERGEFORMAT </w:instrText>
      </w:r>
      <w:r w:rsidR="00D70911">
        <w:rPr>
          <w:lang w:val="en-US" w:eastAsia="ja-JP"/>
        </w:rPr>
      </w:r>
      <w:r w:rsidR="00D70911">
        <w:rPr>
          <w:lang w:val="en-US" w:eastAsia="ja-JP"/>
        </w:rPr>
        <w:fldChar w:fldCharType="separate"/>
      </w:r>
      <w:r w:rsidR="00D70911" w:rsidRPr="00427C27">
        <w:rPr>
          <w:lang w:val="en-US" w:eastAsia="ja-JP"/>
        </w:rPr>
        <w:t>Figure 3</w:t>
      </w:r>
      <w:r w:rsidR="00D70911">
        <w:rPr>
          <w:lang w:val="en-US" w:eastAsia="ja-JP"/>
        </w:rPr>
        <w:fldChar w:fldCharType="end"/>
      </w:r>
      <w:r w:rsidR="0088434F" w:rsidRPr="0088434F">
        <w:rPr>
          <w:lang w:val="en-US" w:eastAsia="ja-JP"/>
        </w:rPr>
        <w:t>.</w:t>
      </w:r>
      <w:r w:rsidR="000232A4">
        <w:rPr>
          <w:lang w:val="en-US" w:eastAsia="ja-JP"/>
        </w:rPr>
        <w:t xml:space="preserve"> For a resource pool one of </w:t>
      </w:r>
      <w:r w:rsidR="000232A4" w:rsidRPr="0088434F">
        <w:rPr>
          <w:lang w:val="en-US" w:eastAsia="ja-JP"/>
        </w:rPr>
        <w:t>Type 2A, 2B</w:t>
      </w:r>
      <w:r w:rsidR="005E52C4">
        <w:rPr>
          <w:lang w:val="en-US" w:eastAsia="ja-JP"/>
        </w:rPr>
        <w:t xml:space="preserve"> or</w:t>
      </w:r>
      <w:r w:rsidR="000232A4">
        <w:rPr>
          <w:lang w:val="en-US" w:eastAsia="ja-JP"/>
        </w:rPr>
        <w:t xml:space="preserve"> </w:t>
      </w:r>
      <w:r w:rsidR="000232A4" w:rsidRPr="0088434F">
        <w:rPr>
          <w:lang w:val="en-US" w:eastAsia="ja-JP"/>
        </w:rPr>
        <w:t>2C</w:t>
      </w:r>
      <w:r w:rsidR="005E52C4">
        <w:rPr>
          <w:lang w:val="en-US" w:eastAsia="ja-JP"/>
        </w:rPr>
        <w:t xml:space="preserve"> </w:t>
      </w:r>
      <w:r w:rsidR="00925846">
        <w:rPr>
          <w:lang w:val="en-US" w:eastAsia="ja-JP"/>
        </w:rPr>
        <w:t xml:space="preserve">channel access </w:t>
      </w:r>
      <w:r w:rsidR="003E19C6">
        <w:rPr>
          <w:lang w:val="en-US" w:eastAsia="ja-JP"/>
        </w:rPr>
        <w:t>could be</w:t>
      </w:r>
      <w:r w:rsidR="005E52C4">
        <w:rPr>
          <w:lang w:val="en-US" w:eastAsia="ja-JP"/>
        </w:rPr>
        <w:t xml:space="preserve"> (pre-)configured</w:t>
      </w:r>
      <w:r w:rsidR="003E19C6">
        <w:rPr>
          <w:lang w:val="en-US" w:eastAsia="ja-JP"/>
        </w:rPr>
        <w:t xml:space="preserve"> and UE in resource pool can use one of those for Type 2 channel access</w:t>
      </w:r>
      <w:r w:rsidR="00252DF4">
        <w:rPr>
          <w:lang w:val="en-US" w:eastAsia="ja-JP"/>
        </w:rPr>
        <w:t xml:space="preserve">. </w:t>
      </w:r>
      <w:r w:rsidR="002F1FBB">
        <w:rPr>
          <w:lang w:val="en-US" w:eastAsia="ja-JP"/>
        </w:rPr>
        <w:t>For Type 1 channel access, CP extension is not necessary.</w:t>
      </w:r>
    </w:p>
    <w:p w14:paraId="071C732D" w14:textId="43DD909E" w:rsidR="000461B7" w:rsidRDefault="000461B7" w:rsidP="00AD73D1">
      <w:pPr>
        <w:rPr>
          <w:lang w:val="en-US" w:eastAsia="ja-JP"/>
        </w:rPr>
      </w:pPr>
    </w:p>
    <w:p w14:paraId="3640DC92" w14:textId="6022BDC2" w:rsidR="001242F6" w:rsidRDefault="00231803" w:rsidP="002F1FBB">
      <w:pPr>
        <w:jc w:val="center"/>
        <w:rPr>
          <w:lang w:val="de-DE" w:eastAsia="ja-JP"/>
        </w:rPr>
      </w:pPr>
      <w:r w:rsidRPr="00231803">
        <w:rPr>
          <w:noProof/>
        </w:rPr>
        <w:drawing>
          <wp:inline distT="0" distB="0" distL="0" distR="0" wp14:anchorId="4DDBDEB0" wp14:editId="5C399987">
            <wp:extent cx="3104866" cy="1112792"/>
            <wp:effectExtent l="0" t="0" r="63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08433" cy="1114070"/>
                    </a:xfrm>
                    <a:prstGeom prst="rect">
                      <a:avLst/>
                    </a:prstGeom>
                    <a:noFill/>
                    <a:ln>
                      <a:noFill/>
                    </a:ln>
                  </pic:spPr>
                </pic:pic>
              </a:graphicData>
            </a:graphic>
          </wp:inline>
        </w:drawing>
      </w:r>
    </w:p>
    <w:p w14:paraId="5CBA55D2" w14:textId="5D6648B2" w:rsidR="006B2D50" w:rsidRPr="00870DC3" w:rsidRDefault="006B2D50" w:rsidP="006B2D50">
      <w:pPr>
        <w:jc w:val="center"/>
        <w:rPr>
          <w:b/>
          <w:bCs/>
          <w:lang w:val="de-DE" w:eastAsia="ja-JP"/>
        </w:rPr>
      </w:pPr>
      <w:bookmarkStart w:id="8" w:name="_Ref101951432"/>
      <w:r w:rsidRPr="00870DC3">
        <w:rPr>
          <w:b/>
          <w:bCs/>
        </w:rPr>
        <w:t xml:space="preserve">Figure </w:t>
      </w:r>
      <w:r w:rsidRPr="00870DC3">
        <w:rPr>
          <w:b/>
          <w:bCs/>
        </w:rPr>
        <w:fldChar w:fldCharType="begin"/>
      </w:r>
      <w:r w:rsidRPr="00870DC3">
        <w:rPr>
          <w:b/>
          <w:bCs/>
        </w:rPr>
        <w:instrText xml:space="preserve"> SEQ Figure \* ARABIC </w:instrText>
      </w:r>
      <w:r w:rsidRPr="00870DC3">
        <w:rPr>
          <w:b/>
          <w:bCs/>
        </w:rPr>
        <w:fldChar w:fldCharType="separate"/>
      </w:r>
      <w:r w:rsidR="00EA6F67">
        <w:rPr>
          <w:b/>
          <w:bCs/>
          <w:noProof/>
        </w:rPr>
        <w:t>3</w:t>
      </w:r>
      <w:r w:rsidRPr="00870DC3">
        <w:rPr>
          <w:b/>
          <w:bCs/>
        </w:rPr>
        <w:fldChar w:fldCharType="end"/>
      </w:r>
      <w:bookmarkEnd w:id="8"/>
      <w:r w:rsidRPr="00870DC3">
        <w:rPr>
          <w:rFonts w:hint="eastAsia"/>
          <w:b/>
          <w:bCs/>
          <w:lang w:eastAsia="ja-JP"/>
        </w:rPr>
        <w:t xml:space="preserve">　</w:t>
      </w:r>
      <w:r w:rsidR="003D071F">
        <w:rPr>
          <w:b/>
          <w:bCs/>
        </w:rPr>
        <w:t xml:space="preserve">CP </w:t>
      </w:r>
      <w:r w:rsidR="007510D2">
        <w:rPr>
          <w:b/>
          <w:bCs/>
        </w:rPr>
        <w:t>extension</w:t>
      </w:r>
    </w:p>
    <w:p w14:paraId="2703C908" w14:textId="75806195" w:rsidR="00172582" w:rsidRDefault="000777ED" w:rsidP="00AD73D1">
      <w:pPr>
        <w:rPr>
          <w:lang w:val="en-US" w:eastAsia="ja-JP"/>
        </w:rPr>
      </w:pPr>
      <w:r w:rsidRPr="000777ED">
        <w:rPr>
          <w:rFonts w:hint="eastAsia"/>
          <w:b/>
          <w:bCs/>
          <w:lang w:val="en-US" w:eastAsia="ja-JP"/>
        </w:rPr>
        <w:t>P</w:t>
      </w:r>
      <w:r w:rsidRPr="000777ED">
        <w:rPr>
          <w:b/>
          <w:bCs/>
          <w:lang w:val="en-US" w:eastAsia="ja-JP"/>
        </w:rPr>
        <w:t xml:space="preserve">roposal </w:t>
      </w:r>
      <w:r w:rsidR="006307D8">
        <w:rPr>
          <w:b/>
          <w:bCs/>
          <w:lang w:val="en-US" w:eastAsia="ja-JP"/>
        </w:rPr>
        <w:t>10</w:t>
      </w:r>
      <w:r w:rsidRPr="000777ED">
        <w:rPr>
          <w:b/>
          <w:bCs/>
          <w:lang w:val="en-US" w:eastAsia="ja-JP"/>
        </w:rPr>
        <w:t xml:space="preserve">: </w:t>
      </w:r>
      <w:r w:rsidRPr="000777ED">
        <w:rPr>
          <w:lang w:val="en-US" w:eastAsia="ja-JP"/>
        </w:rPr>
        <w:t xml:space="preserve">For </w:t>
      </w:r>
      <w:r w:rsidR="00987866">
        <w:rPr>
          <w:lang w:eastAsia="en-GB"/>
        </w:rPr>
        <w:t>sidelink resource allocation</w:t>
      </w:r>
      <w:r w:rsidR="00987866" w:rsidRPr="000777ED">
        <w:rPr>
          <w:lang w:val="en-US" w:eastAsia="ja-JP"/>
        </w:rPr>
        <w:t xml:space="preserve"> </w:t>
      </w:r>
      <w:r w:rsidRPr="000777ED">
        <w:rPr>
          <w:lang w:val="en-US" w:eastAsia="ja-JP"/>
        </w:rPr>
        <w:t>Mode</w:t>
      </w:r>
      <w:r w:rsidR="00987866">
        <w:rPr>
          <w:lang w:val="en-US" w:eastAsia="ja-JP"/>
        </w:rPr>
        <w:t xml:space="preserve"> </w:t>
      </w:r>
      <w:r w:rsidRPr="000777ED">
        <w:rPr>
          <w:lang w:val="en-US" w:eastAsia="ja-JP"/>
        </w:rPr>
        <w:t xml:space="preserve">1 configured grant, </w:t>
      </w:r>
      <w:r w:rsidR="00B4549C">
        <w:rPr>
          <w:lang w:val="en-US" w:eastAsia="ja-JP"/>
        </w:rPr>
        <w:t>multiple CPE stating position</w:t>
      </w:r>
      <w:r w:rsidR="00E51CB0">
        <w:rPr>
          <w:lang w:val="en-US" w:eastAsia="ja-JP"/>
        </w:rPr>
        <w:t>s</w:t>
      </w:r>
      <w:r w:rsidR="00B4549C">
        <w:rPr>
          <w:lang w:val="en-US" w:eastAsia="ja-JP"/>
        </w:rPr>
        <w:t xml:space="preserve"> </w:t>
      </w:r>
      <w:r w:rsidR="00E51CB0">
        <w:rPr>
          <w:lang w:val="en-US" w:eastAsia="ja-JP"/>
        </w:rPr>
        <w:t>are</w:t>
      </w:r>
      <w:r w:rsidR="00B4549C">
        <w:rPr>
          <w:lang w:val="en-US" w:eastAsia="ja-JP"/>
        </w:rPr>
        <w:t xml:space="preserve"> supported as similar as </w:t>
      </w:r>
      <w:r w:rsidRPr="000777ED">
        <w:rPr>
          <w:lang w:val="en-US" w:eastAsia="ja-JP"/>
        </w:rPr>
        <w:t xml:space="preserve">NR-U behaviour </w:t>
      </w:r>
      <w:r>
        <w:rPr>
          <w:lang w:val="en-US" w:eastAsia="ja-JP"/>
        </w:rPr>
        <w:t>of CP extension.</w:t>
      </w:r>
    </w:p>
    <w:p w14:paraId="7CD4414E" w14:textId="79A2A21E" w:rsidR="000777ED" w:rsidRPr="000777ED" w:rsidRDefault="000777ED" w:rsidP="00AD73D1">
      <w:pPr>
        <w:rPr>
          <w:lang w:val="en-US" w:eastAsia="ja-JP"/>
        </w:rPr>
      </w:pPr>
      <w:r w:rsidRPr="000777ED">
        <w:rPr>
          <w:rFonts w:hint="eastAsia"/>
          <w:b/>
          <w:bCs/>
          <w:lang w:val="en-US" w:eastAsia="ja-JP"/>
        </w:rPr>
        <w:t>P</w:t>
      </w:r>
      <w:r w:rsidRPr="000777ED">
        <w:rPr>
          <w:b/>
          <w:bCs/>
          <w:lang w:val="en-US" w:eastAsia="ja-JP"/>
        </w:rPr>
        <w:t xml:space="preserve">roposal </w:t>
      </w:r>
      <w:r w:rsidR="006307D8">
        <w:rPr>
          <w:b/>
          <w:bCs/>
          <w:lang w:val="en-US" w:eastAsia="ja-JP"/>
        </w:rPr>
        <w:t>11</w:t>
      </w:r>
      <w:r w:rsidRPr="000777ED">
        <w:rPr>
          <w:b/>
          <w:bCs/>
          <w:lang w:val="en-US" w:eastAsia="ja-JP"/>
        </w:rPr>
        <w:t xml:space="preserve">: </w:t>
      </w:r>
      <w:r w:rsidRPr="000777ED">
        <w:rPr>
          <w:rFonts w:hint="eastAsia"/>
          <w:lang w:val="en-US" w:eastAsia="ja-JP"/>
        </w:rPr>
        <w:t xml:space="preserve">For </w:t>
      </w:r>
      <w:r w:rsidR="00987866">
        <w:rPr>
          <w:lang w:eastAsia="en-GB"/>
        </w:rPr>
        <w:t>sidelink resource allocation</w:t>
      </w:r>
      <w:r w:rsidR="00987866" w:rsidRPr="000777ED">
        <w:rPr>
          <w:lang w:val="en-US" w:eastAsia="ja-JP"/>
        </w:rPr>
        <w:t xml:space="preserve"> </w:t>
      </w:r>
      <w:r w:rsidRPr="000777ED">
        <w:rPr>
          <w:lang w:val="en-US" w:eastAsia="ja-JP"/>
        </w:rPr>
        <w:t>Mode</w:t>
      </w:r>
      <w:r w:rsidR="00987866">
        <w:rPr>
          <w:lang w:val="en-US" w:eastAsia="ja-JP"/>
        </w:rPr>
        <w:t xml:space="preserve"> </w:t>
      </w:r>
      <w:r w:rsidRPr="000777ED">
        <w:rPr>
          <w:lang w:val="en-US" w:eastAsia="ja-JP"/>
        </w:rPr>
        <w:t>1 dynamic grant,</w:t>
      </w:r>
      <w:r w:rsidR="005E2263" w:rsidRPr="005E2263">
        <w:t xml:space="preserve"> </w:t>
      </w:r>
      <w:r w:rsidR="005E2263">
        <w:rPr>
          <w:lang w:val="en-US" w:eastAsia="ja-JP"/>
        </w:rPr>
        <w:t>a</w:t>
      </w:r>
      <w:r w:rsidR="005E2263" w:rsidRPr="005E2263">
        <w:rPr>
          <w:lang w:val="en-US" w:eastAsia="ja-JP"/>
        </w:rPr>
        <w:t xml:space="preserve"> single CPE starting position is supported</w:t>
      </w:r>
      <w:r w:rsidR="005E2263">
        <w:rPr>
          <w:lang w:val="en-US" w:eastAsia="ja-JP"/>
        </w:rPr>
        <w:t>.</w:t>
      </w:r>
      <w:r w:rsidRPr="000777ED">
        <w:rPr>
          <w:lang w:val="en-US" w:eastAsia="ja-JP"/>
        </w:rPr>
        <w:t xml:space="preserve"> </w:t>
      </w:r>
      <w:proofErr w:type="spellStart"/>
      <w:r w:rsidRPr="000777ED">
        <w:rPr>
          <w:lang w:val="en-US" w:eastAsia="ja-JP"/>
        </w:rPr>
        <w:t>gNB</w:t>
      </w:r>
      <w:proofErr w:type="spellEnd"/>
      <w:r w:rsidRPr="000777ED">
        <w:rPr>
          <w:lang w:val="en-US" w:eastAsia="ja-JP"/>
        </w:rPr>
        <w:t xml:space="preserve"> indicate</w:t>
      </w:r>
      <w:r>
        <w:rPr>
          <w:lang w:val="en-US" w:eastAsia="ja-JP"/>
        </w:rPr>
        <w:t>s</w:t>
      </w:r>
      <w:r w:rsidRPr="000777ED">
        <w:rPr>
          <w:lang w:val="en-US" w:eastAsia="ja-JP"/>
        </w:rPr>
        <w:t xml:space="preserve"> Type of channel access (Type 1, Type 2A, Type 2B, Type 2C) and CP length for Type 2 is indicated. For Type 1 channel access, CP extension is not necessary.</w:t>
      </w:r>
    </w:p>
    <w:p w14:paraId="11BE3586" w14:textId="7DDBB8A7" w:rsidR="000777ED" w:rsidRPr="000777ED" w:rsidRDefault="000777ED" w:rsidP="000777ED">
      <w:pPr>
        <w:rPr>
          <w:lang w:val="en-US" w:eastAsia="ja-JP"/>
        </w:rPr>
      </w:pPr>
      <w:r w:rsidRPr="000777ED">
        <w:rPr>
          <w:rFonts w:hint="eastAsia"/>
          <w:b/>
          <w:bCs/>
          <w:lang w:val="en-US" w:eastAsia="ja-JP"/>
        </w:rPr>
        <w:t>P</w:t>
      </w:r>
      <w:r w:rsidRPr="000777ED">
        <w:rPr>
          <w:b/>
          <w:bCs/>
          <w:lang w:val="en-US" w:eastAsia="ja-JP"/>
        </w:rPr>
        <w:t xml:space="preserve">roposal </w:t>
      </w:r>
      <w:r w:rsidR="00894C17">
        <w:rPr>
          <w:b/>
          <w:bCs/>
          <w:lang w:val="en-US" w:eastAsia="ja-JP"/>
        </w:rPr>
        <w:t>1</w:t>
      </w:r>
      <w:r w:rsidR="006307D8">
        <w:rPr>
          <w:b/>
          <w:bCs/>
          <w:lang w:val="en-US" w:eastAsia="ja-JP"/>
        </w:rPr>
        <w:t>2</w:t>
      </w:r>
      <w:r w:rsidRPr="000777ED">
        <w:rPr>
          <w:b/>
          <w:bCs/>
          <w:lang w:val="en-US" w:eastAsia="ja-JP"/>
        </w:rPr>
        <w:t xml:space="preserve">: </w:t>
      </w:r>
      <w:r w:rsidRPr="000777ED">
        <w:rPr>
          <w:rFonts w:hint="eastAsia"/>
          <w:lang w:val="en-US" w:eastAsia="ja-JP"/>
        </w:rPr>
        <w:t xml:space="preserve">For </w:t>
      </w:r>
      <w:r w:rsidR="00987866">
        <w:rPr>
          <w:lang w:eastAsia="en-GB"/>
        </w:rPr>
        <w:t>sidelink resource allocation</w:t>
      </w:r>
      <w:r w:rsidR="00987866" w:rsidRPr="000777ED">
        <w:rPr>
          <w:lang w:val="en-US" w:eastAsia="ja-JP"/>
        </w:rPr>
        <w:t xml:space="preserve"> </w:t>
      </w:r>
      <w:r w:rsidRPr="000777ED">
        <w:rPr>
          <w:lang w:val="en-US" w:eastAsia="ja-JP"/>
        </w:rPr>
        <w:t>Mode</w:t>
      </w:r>
      <w:r w:rsidR="00987866">
        <w:rPr>
          <w:lang w:val="en-US" w:eastAsia="ja-JP"/>
        </w:rPr>
        <w:t xml:space="preserve"> </w:t>
      </w:r>
      <w:r>
        <w:rPr>
          <w:lang w:val="en-US" w:eastAsia="ja-JP"/>
        </w:rPr>
        <w:t xml:space="preserve">2, </w:t>
      </w:r>
      <w:r w:rsidR="005E2263">
        <w:rPr>
          <w:lang w:val="en-US" w:eastAsia="ja-JP"/>
        </w:rPr>
        <w:t>a</w:t>
      </w:r>
      <w:r w:rsidR="005E2263" w:rsidRPr="005E2263">
        <w:rPr>
          <w:lang w:val="en-US" w:eastAsia="ja-JP"/>
        </w:rPr>
        <w:t xml:space="preserve"> single CPE starting position is supported</w:t>
      </w:r>
      <w:r w:rsidR="005E2263">
        <w:rPr>
          <w:lang w:val="en-US" w:eastAsia="ja-JP"/>
        </w:rPr>
        <w:t>. F</w:t>
      </w:r>
      <w:r w:rsidRPr="000777ED">
        <w:rPr>
          <w:lang w:val="en-US" w:eastAsia="ja-JP"/>
        </w:rPr>
        <w:t>or a resource pool</w:t>
      </w:r>
      <w:r w:rsidR="00CF4175">
        <w:rPr>
          <w:lang w:val="en-US" w:eastAsia="ja-JP"/>
        </w:rPr>
        <w:t>,</w:t>
      </w:r>
      <w:r w:rsidRPr="000777ED">
        <w:rPr>
          <w:lang w:val="en-US" w:eastAsia="ja-JP"/>
        </w:rPr>
        <w:t xml:space="preserve"> one of Type 2A, 2B or 2C </w:t>
      </w:r>
      <w:r>
        <w:rPr>
          <w:rFonts w:hint="eastAsia"/>
          <w:lang w:val="en-US" w:eastAsia="ja-JP"/>
        </w:rPr>
        <w:t>i</w:t>
      </w:r>
      <w:r>
        <w:rPr>
          <w:lang w:val="en-US" w:eastAsia="ja-JP"/>
        </w:rPr>
        <w:t>s</w:t>
      </w:r>
      <w:r w:rsidRPr="000777ED">
        <w:rPr>
          <w:lang w:val="en-US" w:eastAsia="ja-JP"/>
        </w:rPr>
        <w:t xml:space="preserve"> (pre-)configured and CP length is (pre-)configured</w:t>
      </w:r>
      <w:r>
        <w:rPr>
          <w:lang w:val="en-US" w:eastAsia="ja-JP"/>
        </w:rPr>
        <w:t>.</w:t>
      </w:r>
    </w:p>
    <w:p w14:paraId="0D1DAED2" w14:textId="77777777" w:rsidR="007C610F" w:rsidRPr="00270403" w:rsidRDefault="007C610F" w:rsidP="007C610F">
      <w:pPr>
        <w:jc w:val="center"/>
        <w:rPr>
          <w:lang w:eastAsia="ja-JP"/>
        </w:rPr>
      </w:pPr>
    </w:p>
    <w:p w14:paraId="50D106D9" w14:textId="73FCA641" w:rsidR="0032729C" w:rsidRPr="00433937" w:rsidRDefault="00B578A6" w:rsidP="0032729C">
      <w:pPr>
        <w:pStyle w:val="2"/>
      </w:pPr>
      <w:r>
        <w:rPr>
          <w:lang w:eastAsia="ja-JP"/>
        </w:rPr>
        <w:t>Short control signalling transmission (</w:t>
      </w:r>
      <w:proofErr w:type="spellStart"/>
      <w:r>
        <w:rPr>
          <w:lang w:eastAsia="ja-JP"/>
        </w:rPr>
        <w:t>SCSt</w:t>
      </w:r>
      <w:proofErr w:type="spellEnd"/>
      <w:r>
        <w:rPr>
          <w:lang w:eastAsia="ja-JP"/>
        </w:rPr>
        <w:t>)</w:t>
      </w:r>
    </w:p>
    <w:p w14:paraId="43981DFF" w14:textId="125A6E5D" w:rsidR="00B578A6" w:rsidRDefault="00230471" w:rsidP="00A80390">
      <w:pPr>
        <w:rPr>
          <w:lang w:eastAsia="ja-JP"/>
        </w:rPr>
      </w:pPr>
      <w:r>
        <w:rPr>
          <w:rFonts w:hint="eastAsia"/>
          <w:lang w:eastAsia="ja-JP"/>
        </w:rPr>
        <w:t>F</w:t>
      </w:r>
      <w:r>
        <w:rPr>
          <w:lang w:eastAsia="ja-JP"/>
        </w:rPr>
        <w:t>ollowing was discussed in [3]</w:t>
      </w:r>
    </w:p>
    <w:tbl>
      <w:tblPr>
        <w:tblStyle w:val="afb"/>
        <w:tblW w:w="0" w:type="auto"/>
        <w:tblLook w:val="04A0" w:firstRow="1" w:lastRow="0" w:firstColumn="1" w:lastColumn="0" w:noHBand="0" w:noVBand="1"/>
      </w:tblPr>
      <w:tblGrid>
        <w:gridCol w:w="9630"/>
      </w:tblGrid>
      <w:tr w:rsidR="00230471" w14:paraId="1A313730" w14:textId="77777777" w:rsidTr="00230471">
        <w:tc>
          <w:tcPr>
            <w:tcW w:w="9630" w:type="dxa"/>
          </w:tcPr>
          <w:p w14:paraId="3336A643" w14:textId="1BF2B424" w:rsidR="00230471" w:rsidRDefault="00230471" w:rsidP="00860511">
            <w:pPr>
              <w:rPr>
                <w:lang w:val="en-US" w:eastAsia="ja-JP"/>
              </w:rPr>
            </w:pPr>
            <w:r>
              <w:rPr>
                <w:rFonts w:hint="eastAsia"/>
                <w:lang w:val="en-US" w:eastAsia="ja-JP"/>
              </w:rPr>
              <w:t>P</w:t>
            </w:r>
            <w:r>
              <w:rPr>
                <w:lang w:val="en-US" w:eastAsia="ja-JP"/>
              </w:rPr>
              <w:t>roposal 3(III)</w:t>
            </w:r>
          </w:p>
          <w:p w14:paraId="3CCCE29C" w14:textId="7153B43E" w:rsidR="00230471" w:rsidRPr="00230471" w:rsidRDefault="00230471" w:rsidP="00230471">
            <w:pPr>
              <w:numPr>
                <w:ilvl w:val="0"/>
                <w:numId w:val="72"/>
              </w:numPr>
              <w:rPr>
                <w:lang w:val="en-US" w:eastAsia="ja-JP"/>
              </w:rPr>
            </w:pPr>
            <w:r w:rsidRPr="00230471">
              <w:rPr>
                <w:lang w:val="en-US" w:eastAsia="ja-JP"/>
              </w:rPr>
              <w:t xml:space="preserve">Type 2A channel access procedure for </w:t>
            </w:r>
            <w:r w:rsidRPr="00230471">
              <w:rPr>
                <w:i/>
                <w:iCs/>
                <w:lang w:val="en-US" w:eastAsia="ja-JP"/>
              </w:rPr>
              <w:t>Short Control Signaling transmissions</w:t>
            </w:r>
            <w:r w:rsidRPr="00230471">
              <w:rPr>
                <w:lang w:val="en-US" w:eastAsia="ja-JP"/>
              </w:rPr>
              <w:t xml:space="preserve"> (</w:t>
            </w:r>
            <w:proofErr w:type="spellStart"/>
            <w:r w:rsidRPr="00230471">
              <w:rPr>
                <w:lang w:val="en-US" w:eastAsia="ja-JP"/>
              </w:rPr>
              <w:t>SCSt</w:t>
            </w:r>
            <w:proofErr w:type="spellEnd"/>
            <w:r w:rsidRPr="00230471">
              <w:rPr>
                <w:lang w:val="en-US" w:eastAsia="ja-JP"/>
              </w:rPr>
              <w:t xml:space="preserve">) is applicable for S-SSB </w:t>
            </w:r>
            <w:r w:rsidRPr="00860511">
              <w:rPr>
                <w:strike/>
                <w:lang w:val="en-US" w:eastAsia="ja-JP"/>
              </w:rPr>
              <w:t>and PSFCH</w:t>
            </w:r>
            <w:r w:rsidRPr="00230471">
              <w:rPr>
                <w:lang w:val="en-US" w:eastAsia="ja-JP"/>
              </w:rPr>
              <w:t xml:space="preserve"> transmissions </w:t>
            </w:r>
            <w:r w:rsidRPr="00860511">
              <w:rPr>
                <w:strike/>
                <w:lang w:val="en-US" w:eastAsia="ja-JP"/>
              </w:rPr>
              <w:t>initiated by</w:t>
            </w:r>
            <w:r w:rsidRPr="00230471">
              <w:rPr>
                <w:lang w:val="en-US" w:eastAsia="ja-JP"/>
              </w:rPr>
              <w:t xml:space="preserve"> from a UE without a shared channel occupancy, where the total </w:t>
            </w:r>
            <w:proofErr w:type="spellStart"/>
            <w:r w:rsidRPr="00230471">
              <w:rPr>
                <w:lang w:val="en-US" w:eastAsia="ja-JP"/>
              </w:rPr>
              <w:t>SCSt</w:t>
            </w:r>
            <w:proofErr w:type="spellEnd"/>
            <w:r w:rsidRPr="00230471">
              <w:rPr>
                <w:lang w:val="en-US" w:eastAsia="ja-JP"/>
              </w:rPr>
              <w:t xml:space="preserve"> duration per UE </w:t>
            </w:r>
            <w:r w:rsidRPr="00860511">
              <w:rPr>
                <w:strike/>
                <w:lang w:val="en-US" w:eastAsia="ja-JP"/>
              </w:rPr>
              <w:t>is at most 1ms and the combined duty cycle is at most 1/20</w:t>
            </w:r>
            <w:r w:rsidRPr="00230471">
              <w:rPr>
                <w:lang w:val="en-US" w:eastAsia="ja-JP"/>
              </w:rPr>
              <w:t xml:space="preserve"> shall be less than 2500 µs and the number of </w:t>
            </w:r>
            <w:proofErr w:type="spellStart"/>
            <w:r w:rsidRPr="00230471">
              <w:rPr>
                <w:lang w:val="en-US" w:eastAsia="ja-JP"/>
              </w:rPr>
              <w:t>SCSt</w:t>
            </w:r>
            <w:proofErr w:type="spellEnd"/>
            <w:r w:rsidRPr="00230471">
              <w:rPr>
                <w:lang w:val="en-US" w:eastAsia="ja-JP"/>
              </w:rPr>
              <w:t xml:space="preserve"> shall be equal to or less than 50 within an observation period of 50 </w:t>
            </w:r>
            <w:proofErr w:type="spellStart"/>
            <w:r w:rsidRPr="00230471">
              <w:rPr>
                <w:lang w:val="en-US" w:eastAsia="ja-JP"/>
              </w:rPr>
              <w:t>ms.</w:t>
            </w:r>
            <w:proofErr w:type="spellEnd"/>
          </w:p>
          <w:p w14:paraId="1B1E478D" w14:textId="77777777" w:rsidR="00230471" w:rsidRPr="00230471" w:rsidRDefault="00230471" w:rsidP="00230471">
            <w:pPr>
              <w:numPr>
                <w:ilvl w:val="0"/>
                <w:numId w:val="72"/>
              </w:numPr>
              <w:rPr>
                <w:lang w:val="en-US" w:eastAsia="ja-JP"/>
              </w:rPr>
            </w:pPr>
            <w:r w:rsidRPr="00230471">
              <w:rPr>
                <w:lang w:val="en-US" w:eastAsia="ja-JP"/>
              </w:rPr>
              <w:t xml:space="preserve">FFS: </w:t>
            </w:r>
            <w:r w:rsidRPr="00230471">
              <w:rPr>
                <w:lang w:eastAsia="ja-JP"/>
              </w:rPr>
              <w:t>whether also PSFCH can be transmitted with Type-2A w/o shared channel occupancy</w:t>
            </w:r>
            <w:r w:rsidRPr="00230471">
              <w:rPr>
                <w:lang w:val="en-US" w:eastAsia="ja-JP"/>
              </w:rPr>
              <w:t xml:space="preserve"> (with </w:t>
            </w:r>
            <w:proofErr w:type="spellStart"/>
            <w:r w:rsidRPr="00230471">
              <w:rPr>
                <w:lang w:val="en-US" w:eastAsia="ja-JP"/>
              </w:rPr>
              <w:t>SCSt</w:t>
            </w:r>
            <w:proofErr w:type="spellEnd"/>
            <w:r w:rsidRPr="00230471">
              <w:rPr>
                <w:lang w:val="en-US" w:eastAsia="ja-JP"/>
              </w:rPr>
              <w:t>)</w:t>
            </w:r>
          </w:p>
          <w:p w14:paraId="73ABADA2" w14:textId="77777777" w:rsidR="00230471" w:rsidRPr="00230471" w:rsidRDefault="00230471" w:rsidP="00230471">
            <w:pPr>
              <w:numPr>
                <w:ilvl w:val="1"/>
                <w:numId w:val="72"/>
              </w:numPr>
              <w:rPr>
                <w:lang w:val="en-US" w:eastAsia="ja-JP"/>
              </w:rPr>
            </w:pPr>
            <w:r w:rsidRPr="00230471">
              <w:rPr>
                <w:lang w:eastAsia="ja-JP"/>
              </w:rPr>
              <w:t xml:space="preserve">FFS: how to consider limitations based on </w:t>
            </w:r>
            <w:r w:rsidRPr="00860511">
              <w:rPr>
                <w:strike/>
                <w:lang w:eastAsia="ja-JP"/>
              </w:rPr>
              <w:t xml:space="preserve">joint duty cycle </w:t>
            </w:r>
            <w:r w:rsidRPr="00230471">
              <w:rPr>
                <w:lang w:eastAsia="ja-JP"/>
              </w:rPr>
              <w:t>number of transmissions or total transmission time</w:t>
            </w:r>
          </w:p>
          <w:p w14:paraId="1C310FA6" w14:textId="77777777" w:rsidR="00230471" w:rsidRPr="00230471" w:rsidRDefault="00230471" w:rsidP="00230471">
            <w:pPr>
              <w:numPr>
                <w:ilvl w:val="1"/>
                <w:numId w:val="72"/>
              </w:numPr>
              <w:rPr>
                <w:lang w:val="en-US" w:eastAsia="ja-JP"/>
              </w:rPr>
            </w:pPr>
            <w:r w:rsidRPr="00230471">
              <w:rPr>
                <w:lang w:eastAsia="ja-JP"/>
              </w:rPr>
              <w:t>FFS: whether Type 2 channel access procedures can be applied to groupcast option 1</w:t>
            </w:r>
          </w:p>
          <w:p w14:paraId="628EC53A" w14:textId="7D8FFB3E" w:rsidR="00230471" w:rsidRPr="00860511" w:rsidRDefault="00230471" w:rsidP="00860511">
            <w:pPr>
              <w:numPr>
                <w:ilvl w:val="1"/>
                <w:numId w:val="72"/>
              </w:numPr>
              <w:rPr>
                <w:lang w:val="en-US" w:eastAsia="ja-JP"/>
              </w:rPr>
            </w:pPr>
            <w:r w:rsidRPr="00230471">
              <w:rPr>
                <w:lang w:eastAsia="ja-JP"/>
              </w:rPr>
              <w:t xml:space="preserve">FFS: how to handle the case when the total </w:t>
            </w:r>
            <w:proofErr w:type="spellStart"/>
            <w:r w:rsidRPr="00230471">
              <w:rPr>
                <w:lang w:eastAsia="ja-JP"/>
              </w:rPr>
              <w:t>SCSt</w:t>
            </w:r>
            <w:proofErr w:type="spellEnd"/>
            <w:r w:rsidRPr="00230471">
              <w:rPr>
                <w:lang w:eastAsia="ja-JP"/>
              </w:rPr>
              <w:t xml:space="preserve"> duration and the duty cycle number of transmissions constraints are not satisfied</w:t>
            </w:r>
          </w:p>
        </w:tc>
      </w:tr>
    </w:tbl>
    <w:p w14:paraId="75C5DBAE" w14:textId="77777777" w:rsidR="00230471" w:rsidRDefault="00230471" w:rsidP="00A80390">
      <w:pPr>
        <w:rPr>
          <w:lang w:eastAsia="ja-JP"/>
        </w:rPr>
      </w:pPr>
    </w:p>
    <w:p w14:paraId="2746E1F8" w14:textId="2F28D6B3" w:rsidR="00564286" w:rsidRDefault="00AC2F77" w:rsidP="00A80390">
      <w:pPr>
        <w:rPr>
          <w:lang w:val="en-US" w:eastAsia="ja-JP"/>
        </w:rPr>
      </w:pPr>
      <w:r>
        <w:rPr>
          <w:rFonts w:hint="eastAsia"/>
          <w:lang w:val="en-US" w:eastAsia="ja-JP"/>
        </w:rPr>
        <w:t>F</w:t>
      </w:r>
      <w:r>
        <w:rPr>
          <w:lang w:val="en-US" w:eastAsia="ja-JP"/>
        </w:rPr>
        <w:t>or PSFCH,</w:t>
      </w:r>
      <w:r w:rsidR="005651A4">
        <w:rPr>
          <w:lang w:val="en-US" w:eastAsia="ja-JP"/>
        </w:rPr>
        <w:t xml:space="preserve"> </w:t>
      </w:r>
      <w:r w:rsidR="00B81ADD">
        <w:rPr>
          <w:lang w:val="en-US" w:eastAsia="ja-JP"/>
        </w:rPr>
        <w:t>m</w:t>
      </w:r>
      <w:r w:rsidR="00323966">
        <w:rPr>
          <w:lang w:val="en-US" w:eastAsia="ja-JP"/>
        </w:rPr>
        <w:t xml:space="preserve">ultiple UEs transmit PSFCH on </w:t>
      </w:r>
      <w:r w:rsidR="00512DD1">
        <w:rPr>
          <w:lang w:val="en-US" w:eastAsia="ja-JP"/>
        </w:rPr>
        <w:t xml:space="preserve">the </w:t>
      </w:r>
      <w:r w:rsidR="00323966">
        <w:rPr>
          <w:lang w:val="en-US" w:eastAsia="ja-JP"/>
        </w:rPr>
        <w:t xml:space="preserve">same symbol, then timing of channel access procedure should be aligned for multiple UEs. </w:t>
      </w:r>
      <w:r w:rsidR="009A0241">
        <w:rPr>
          <w:lang w:val="en-US" w:eastAsia="ja-JP"/>
        </w:rPr>
        <w:t xml:space="preserve">In </w:t>
      </w:r>
      <w:r w:rsidR="00512DD1">
        <w:rPr>
          <w:lang w:val="en-US" w:eastAsia="ja-JP"/>
        </w:rPr>
        <w:t>uplink</w:t>
      </w:r>
      <w:r w:rsidR="009D1269">
        <w:rPr>
          <w:lang w:val="en-US" w:eastAsia="ja-JP"/>
        </w:rPr>
        <w:t xml:space="preserve"> of NR-U</w:t>
      </w:r>
      <w:r w:rsidR="009A0241">
        <w:rPr>
          <w:lang w:val="en-US" w:eastAsia="ja-JP"/>
        </w:rPr>
        <w:t xml:space="preserve">, before PUCCH transmission, </w:t>
      </w:r>
      <w:proofErr w:type="spellStart"/>
      <w:r w:rsidR="009A0241">
        <w:rPr>
          <w:lang w:val="en-US" w:eastAsia="ja-JP"/>
        </w:rPr>
        <w:t>gNB</w:t>
      </w:r>
      <w:proofErr w:type="spellEnd"/>
      <w:r w:rsidR="009A0241">
        <w:rPr>
          <w:lang w:val="en-US" w:eastAsia="ja-JP"/>
        </w:rPr>
        <w:t xml:space="preserve"> can control PUCCH</w:t>
      </w:r>
      <w:r w:rsidR="007B5339">
        <w:rPr>
          <w:lang w:val="en-US" w:eastAsia="ja-JP"/>
        </w:rPr>
        <w:t xml:space="preserve"> </w:t>
      </w:r>
      <w:r w:rsidR="00D4335E">
        <w:rPr>
          <w:lang w:val="en-US" w:eastAsia="ja-JP"/>
        </w:rPr>
        <w:t xml:space="preserve">location within </w:t>
      </w:r>
      <w:r w:rsidR="009D1269">
        <w:rPr>
          <w:lang w:val="en-US" w:eastAsia="ja-JP"/>
        </w:rPr>
        <w:t xml:space="preserve">the </w:t>
      </w:r>
      <w:r w:rsidR="00D4335E">
        <w:rPr>
          <w:lang w:val="en-US" w:eastAsia="ja-JP"/>
        </w:rPr>
        <w:t>COT</w:t>
      </w:r>
      <w:r w:rsidR="009A0241">
        <w:rPr>
          <w:lang w:val="en-US" w:eastAsia="ja-JP"/>
        </w:rPr>
        <w:t xml:space="preserve">. However, in sidelink, one UE doesn’t control all </w:t>
      </w:r>
      <w:r w:rsidR="00D90C9B">
        <w:rPr>
          <w:lang w:val="en-US" w:eastAsia="ja-JP"/>
        </w:rPr>
        <w:t>transmission</w:t>
      </w:r>
      <w:r w:rsidR="00604975">
        <w:rPr>
          <w:lang w:val="en-US" w:eastAsia="ja-JP"/>
        </w:rPr>
        <w:t xml:space="preserve"> </w:t>
      </w:r>
      <w:r w:rsidR="00854D77">
        <w:rPr>
          <w:lang w:val="en-US" w:eastAsia="ja-JP"/>
        </w:rPr>
        <w:t xml:space="preserve">in </w:t>
      </w:r>
      <w:r w:rsidR="0096302C">
        <w:rPr>
          <w:lang w:eastAsia="en-GB"/>
        </w:rPr>
        <w:t>sidelink resource allocation</w:t>
      </w:r>
      <w:r w:rsidR="0096302C" w:rsidRPr="000777ED">
        <w:rPr>
          <w:lang w:val="en-US" w:eastAsia="ja-JP"/>
        </w:rPr>
        <w:t xml:space="preserve"> </w:t>
      </w:r>
      <w:r w:rsidR="00854D77">
        <w:rPr>
          <w:lang w:val="en-US" w:eastAsia="ja-JP"/>
        </w:rPr>
        <w:t>Mode 2</w:t>
      </w:r>
      <w:r w:rsidR="009A0241">
        <w:rPr>
          <w:lang w:val="en-US" w:eastAsia="ja-JP"/>
        </w:rPr>
        <w:t xml:space="preserve">. </w:t>
      </w:r>
      <w:r w:rsidR="00512DD1">
        <w:rPr>
          <w:lang w:val="en-US" w:eastAsia="ja-JP"/>
        </w:rPr>
        <w:t>The PSFCH in sidelink is not the feedback o</w:t>
      </w:r>
      <w:r w:rsidR="006F7739">
        <w:rPr>
          <w:lang w:val="en-US" w:eastAsia="ja-JP"/>
        </w:rPr>
        <w:t>f related PSSCH</w:t>
      </w:r>
      <w:r w:rsidR="002F7042">
        <w:rPr>
          <w:rFonts w:hint="eastAsia"/>
          <w:lang w:val="en-US" w:eastAsia="ja-JP"/>
        </w:rPr>
        <w:t xml:space="preserve"> </w:t>
      </w:r>
      <w:r w:rsidR="002F7042">
        <w:rPr>
          <w:lang w:val="en-US" w:eastAsia="ja-JP"/>
        </w:rPr>
        <w:t xml:space="preserve">in </w:t>
      </w:r>
      <w:r w:rsidR="00D9655D">
        <w:rPr>
          <w:lang w:val="en-US" w:eastAsia="ja-JP"/>
        </w:rPr>
        <w:t xml:space="preserve">the </w:t>
      </w:r>
      <w:r w:rsidR="002F7042">
        <w:rPr>
          <w:lang w:val="en-US" w:eastAsia="ja-JP"/>
        </w:rPr>
        <w:t>same slot</w:t>
      </w:r>
      <w:r w:rsidR="006F7739">
        <w:rPr>
          <w:lang w:val="en-US" w:eastAsia="ja-JP"/>
        </w:rPr>
        <w:t>.</w:t>
      </w:r>
      <w:r w:rsidR="006D1960">
        <w:rPr>
          <w:lang w:val="en-US" w:eastAsia="ja-JP"/>
        </w:rPr>
        <w:t xml:space="preserve"> The </w:t>
      </w:r>
      <w:r w:rsidR="00512DD1">
        <w:rPr>
          <w:lang w:val="en-US" w:eastAsia="ja-JP"/>
        </w:rPr>
        <w:t xml:space="preserve">timing </w:t>
      </w:r>
      <w:r w:rsidR="006D1960">
        <w:rPr>
          <w:lang w:val="en-US" w:eastAsia="ja-JP"/>
        </w:rPr>
        <w:t xml:space="preserve">location of PSFCH is not controlled by </w:t>
      </w:r>
      <w:r w:rsidR="00512DD1">
        <w:rPr>
          <w:lang w:val="en-US" w:eastAsia="ja-JP"/>
        </w:rPr>
        <w:t xml:space="preserve">the </w:t>
      </w:r>
      <w:r w:rsidR="00191934">
        <w:rPr>
          <w:lang w:val="en-US" w:eastAsia="ja-JP"/>
        </w:rPr>
        <w:t xml:space="preserve">COT initiating </w:t>
      </w:r>
      <w:r w:rsidR="006D1960">
        <w:rPr>
          <w:lang w:val="en-US" w:eastAsia="ja-JP"/>
        </w:rPr>
        <w:t>UE</w:t>
      </w:r>
      <w:r w:rsidR="00512DD1">
        <w:rPr>
          <w:lang w:val="en-US" w:eastAsia="ja-JP"/>
        </w:rPr>
        <w:t xml:space="preserve"> </w:t>
      </w:r>
      <w:r w:rsidR="00191934">
        <w:rPr>
          <w:lang w:val="en-US" w:eastAsia="ja-JP"/>
        </w:rPr>
        <w:t>in</w:t>
      </w:r>
      <w:r w:rsidR="00CC254A">
        <w:rPr>
          <w:lang w:val="en-US" w:eastAsia="ja-JP"/>
        </w:rPr>
        <w:t xml:space="preserve"> </w:t>
      </w:r>
      <w:r w:rsidR="00B30636">
        <w:rPr>
          <w:lang w:eastAsia="en-GB"/>
        </w:rPr>
        <w:t>sidelink resource allocation</w:t>
      </w:r>
      <w:r w:rsidR="00B30636" w:rsidRPr="000777ED">
        <w:rPr>
          <w:lang w:val="en-US" w:eastAsia="ja-JP"/>
        </w:rPr>
        <w:t xml:space="preserve"> </w:t>
      </w:r>
      <w:r w:rsidR="00CC254A">
        <w:rPr>
          <w:lang w:val="en-US" w:eastAsia="ja-JP"/>
        </w:rPr>
        <w:t>Mode 2</w:t>
      </w:r>
      <w:r w:rsidR="006D1960">
        <w:rPr>
          <w:lang w:val="en-US" w:eastAsia="ja-JP"/>
        </w:rPr>
        <w:t xml:space="preserve">. </w:t>
      </w:r>
      <w:r w:rsidR="0023668F">
        <w:rPr>
          <w:lang w:val="en-US" w:eastAsia="ja-JP"/>
        </w:rPr>
        <w:t>W</w:t>
      </w:r>
      <w:r w:rsidR="002F1C88">
        <w:rPr>
          <w:lang w:val="en-US" w:eastAsia="ja-JP"/>
        </w:rPr>
        <w:t>e propose</w:t>
      </w:r>
      <w:r w:rsidR="0023668F">
        <w:rPr>
          <w:lang w:val="en-US" w:eastAsia="ja-JP"/>
        </w:rPr>
        <w:t xml:space="preserve"> PSFCH timing is same as </w:t>
      </w:r>
      <w:r w:rsidR="009D1269">
        <w:rPr>
          <w:lang w:val="en-US" w:eastAsia="ja-JP"/>
        </w:rPr>
        <w:t>R</w:t>
      </w:r>
      <w:r w:rsidR="0023668F">
        <w:rPr>
          <w:lang w:val="en-US" w:eastAsia="ja-JP"/>
        </w:rPr>
        <w:t xml:space="preserve">el.16 manner and </w:t>
      </w:r>
      <w:r w:rsidR="004A666B">
        <w:rPr>
          <w:lang w:val="en-US" w:eastAsia="ja-JP"/>
        </w:rPr>
        <w:t>d</w:t>
      </w:r>
      <w:r w:rsidR="004A666B" w:rsidRPr="00915E7B">
        <w:rPr>
          <w:lang w:val="en-US" w:eastAsia="ja-JP"/>
        </w:rPr>
        <w:t>ynamic</w:t>
      </w:r>
      <w:r w:rsidR="00915E7B" w:rsidRPr="00915E7B">
        <w:rPr>
          <w:lang w:val="en-US" w:eastAsia="ja-JP"/>
        </w:rPr>
        <w:t xml:space="preserve"> PSFCH location indicated by SCI is not supported</w:t>
      </w:r>
      <w:r w:rsidR="004F508A">
        <w:rPr>
          <w:lang w:val="en-US" w:eastAsia="ja-JP"/>
        </w:rPr>
        <w:t xml:space="preserve"> [4]</w:t>
      </w:r>
      <w:r w:rsidR="0023668F">
        <w:rPr>
          <w:lang w:val="en-US" w:eastAsia="ja-JP"/>
        </w:rPr>
        <w:t>.</w:t>
      </w:r>
      <w:r w:rsidR="004A666B">
        <w:rPr>
          <w:lang w:val="en-US" w:eastAsia="ja-JP"/>
        </w:rPr>
        <w:t xml:space="preserve"> </w:t>
      </w:r>
      <w:r w:rsidR="004F508A">
        <w:rPr>
          <w:lang w:val="en-US" w:eastAsia="ja-JP"/>
        </w:rPr>
        <w:t xml:space="preserve">As discussed in UE-to-UE COT </w:t>
      </w:r>
      <w:r w:rsidR="004F508A">
        <w:rPr>
          <w:lang w:val="en-US" w:eastAsia="ja-JP"/>
        </w:rPr>
        <w:lastRenderedPageBreak/>
        <w:t xml:space="preserve">sharing, </w:t>
      </w:r>
      <w:r w:rsidR="004F508A" w:rsidRPr="00006F10">
        <w:rPr>
          <w:lang w:val="en-US" w:eastAsia="ja-JP"/>
        </w:rPr>
        <w:t xml:space="preserve">PSFCH transmission within </w:t>
      </w:r>
      <w:r w:rsidR="00E51CB0">
        <w:rPr>
          <w:lang w:val="en-US" w:eastAsia="ja-JP"/>
        </w:rPr>
        <w:t xml:space="preserve">a </w:t>
      </w:r>
      <w:r w:rsidR="004F508A" w:rsidRPr="00006F10">
        <w:rPr>
          <w:lang w:val="en-US" w:eastAsia="ja-JP"/>
        </w:rPr>
        <w:t xml:space="preserve">COT is not well operated. </w:t>
      </w:r>
      <w:r w:rsidR="004F508A">
        <w:rPr>
          <w:lang w:val="en-US" w:eastAsia="ja-JP"/>
        </w:rPr>
        <w:t xml:space="preserve">For without UE-to-UE COT sharing, PSFCH is transmitted without COT, then, </w:t>
      </w:r>
      <w:proofErr w:type="spellStart"/>
      <w:r w:rsidR="004F508A" w:rsidRPr="00006F10">
        <w:rPr>
          <w:lang w:val="en-US" w:eastAsia="ja-JP"/>
        </w:rPr>
        <w:t>SCSt</w:t>
      </w:r>
      <w:proofErr w:type="spellEnd"/>
      <w:r w:rsidR="004F508A">
        <w:rPr>
          <w:lang w:val="en-US" w:eastAsia="ja-JP"/>
        </w:rPr>
        <w:t xml:space="preserve"> with Type-2A</w:t>
      </w:r>
      <w:r w:rsidR="004F508A" w:rsidRPr="00006F10">
        <w:rPr>
          <w:lang w:val="en-US" w:eastAsia="ja-JP"/>
        </w:rPr>
        <w:t xml:space="preserve"> </w:t>
      </w:r>
      <w:r w:rsidR="004F508A">
        <w:rPr>
          <w:lang w:val="en-US" w:eastAsia="ja-JP"/>
        </w:rPr>
        <w:t>is useful to increase the chance of PSFCH transmission.</w:t>
      </w:r>
      <w:r w:rsidR="004F508A" w:rsidRPr="00006F10">
        <w:rPr>
          <w:lang w:val="en-US" w:eastAsia="ja-JP"/>
        </w:rPr>
        <w:t xml:space="preserve"> </w:t>
      </w:r>
    </w:p>
    <w:p w14:paraId="13C6D39C" w14:textId="49CDAF99" w:rsidR="00B9076A" w:rsidRPr="007B251B" w:rsidRDefault="00B9076A" w:rsidP="00F45A68">
      <w:pPr>
        <w:rPr>
          <w:lang w:val="en-US"/>
        </w:rPr>
      </w:pPr>
      <w:r w:rsidRPr="000B351A">
        <w:rPr>
          <w:b/>
          <w:bCs/>
          <w:lang w:val="en-AU" w:eastAsia="ja-JP"/>
        </w:rPr>
        <w:t xml:space="preserve">Proposal </w:t>
      </w:r>
      <w:r w:rsidR="00CF6502">
        <w:rPr>
          <w:b/>
          <w:bCs/>
          <w:lang w:val="en-AU" w:eastAsia="ja-JP"/>
        </w:rPr>
        <w:t>1</w:t>
      </w:r>
      <w:r w:rsidR="007B251B">
        <w:rPr>
          <w:b/>
          <w:bCs/>
          <w:lang w:val="en-AU" w:eastAsia="ja-JP"/>
        </w:rPr>
        <w:t>3</w:t>
      </w:r>
      <w:r w:rsidRPr="000B351A">
        <w:rPr>
          <w:b/>
          <w:bCs/>
          <w:lang w:val="en-AU" w:eastAsia="ja-JP"/>
        </w:rPr>
        <w:t>:</w:t>
      </w:r>
      <w:r w:rsidR="007E2A6E">
        <w:rPr>
          <w:rFonts w:hint="eastAsia"/>
          <w:lang w:val="en-AU" w:eastAsia="ja-JP"/>
        </w:rPr>
        <w:t xml:space="preserve"> </w:t>
      </w:r>
      <w:r w:rsidR="008A6D27">
        <w:rPr>
          <w:lang w:val="en-AU"/>
        </w:rPr>
        <w:t>W</w:t>
      </w:r>
      <w:r w:rsidR="008A6D27" w:rsidRPr="007E2A6E">
        <w:rPr>
          <w:lang w:val="en-AU"/>
        </w:rPr>
        <w:t>hen the NR-U duty cycle and total duration restrictions are met</w:t>
      </w:r>
      <w:r w:rsidR="008A6D27">
        <w:rPr>
          <w:lang w:val="en-AU"/>
        </w:rPr>
        <w:t xml:space="preserve">, </w:t>
      </w:r>
      <w:r w:rsidRPr="007E2A6E">
        <w:rPr>
          <w:lang w:val="en-AU"/>
        </w:rPr>
        <w:t>UE performs Type 2A channel access procedure before each PSFCH transmission regardless of a shared channel occupancy</w:t>
      </w:r>
      <w:r w:rsidR="008A6D27">
        <w:rPr>
          <w:lang w:val="en-AU"/>
        </w:rPr>
        <w:t>.</w:t>
      </w:r>
      <w:r w:rsidRPr="007E2A6E">
        <w:rPr>
          <w:lang w:val="en-AU"/>
        </w:rPr>
        <w:t xml:space="preserve"> When the NR-U duty cycle and total duration restrictions are not met, </w:t>
      </w:r>
      <w:r w:rsidR="008A6D27">
        <w:rPr>
          <w:lang w:val="en-AU"/>
        </w:rPr>
        <w:t xml:space="preserve">UE performs </w:t>
      </w:r>
      <w:r w:rsidRPr="007E2A6E">
        <w:rPr>
          <w:lang w:val="en-AU"/>
        </w:rPr>
        <w:t>Type 1 channel access</w:t>
      </w:r>
      <w:r w:rsidR="00E17547" w:rsidRPr="007E2A6E">
        <w:rPr>
          <w:lang w:val="en-AU"/>
        </w:rPr>
        <w:t xml:space="preserve"> without shared channel occupancy and Type 2 channel access procedure in a shared channel occupancy</w:t>
      </w:r>
      <w:r w:rsidR="00A732A9">
        <w:rPr>
          <w:lang w:val="en-AU"/>
        </w:rPr>
        <w:t>.</w:t>
      </w:r>
      <w:r w:rsidR="00E17547" w:rsidRPr="007E2A6E">
        <w:rPr>
          <w:lang w:val="en-AU"/>
        </w:rPr>
        <w:t xml:space="preserve"> </w:t>
      </w:r>
    </w:p>
    <w:p w14:paraId="3045D61D" w14:textId="39E0AEA7" w:rsidR="00061982" w:rsidRPr="00A732A9" w:rsidRDefault="00061982" w:rsidP="00061982">
      <w:pPr>
        <w:rPr>
          <w:lang w:eastAsia="ja-JP"/>
        </w:rPr>
      </w:pPr>
      <w:r w:rsidRPr="006577BC">
        <w:rPr>
          <w:rFonts w:eastAsia="Malgun Gothic"/>
          <w:lang w:val="en-US" w:eastAsia="ko-KR"/>
        </w:rPr>
        <w:t>When a UE uses Type 1 channel access procedures for PUCCH transmissions</w:t>
      </w:r>
      <w:r>
        <w:rPr>
          <w:rFonts w:eastAsia="Malgun Gothic"/>
          <w:lang w:val="en-US" w:eastAsia="ko-KR"/>
        </w:rPr>
        <w:t xml:space="preserve"> in UL,</w:t>
      </w:r>
      <w:r w:rsidRPr="006577BC">
        <w:rPr>
          <w:rFonts w:eastAsia="Malgun Gothic"/>
          <w:lang w:val="en-US" w:eastAsia="ko-KR"/>
        </w:rPr>
        <w:t xml:space="preserve"> the UE shall use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w:t>
      </w:r>
      <w:r>
        <w:rPr>
          <w:lang w:val="en-US"/>
        </w:rPr>
        <w:t xml:space="preserve">. Similarly, PSFCH in </w:t>
      </w:r>
      <w:r>
        <w:rPr>
          <w:rFonts w:hint="eastAsia"/>
          <w:lang w:val="en-US" w:eastAsia="ja-JP"/>
        </w:rPr>
        <w:t>s</w:t>
      </w:r>
      <w:r>
        <w:rPr>
          <w:lang w:val="en-US" w:eastAsia="ja-JP"/>
        </w:rPr>
        <w:t>idelink</w:t>
      </w:r>
      <w:r>
        <w:rPr>
          <w:lang w:val="en-US"/>
        </w:rPr>
        <w:t xml:space="preserve"> can be also </w:t>
      </w:r>
      <w:r w:rsidRPr="006577BC">
        <w:rPr>
          <w:lang w:val="en-US"/>
        </w:rPr>
        <w:t xml:space="preserve">priority class </w:t>
      </w:r>
      <m:oMath>
        <m:r>
          <w:rPr>
            <w:rFonts w:ascii="Cambria Math" w:hAnsi="Cambria Math"/>
          </w:rPr>
          <m:t>p</m:t>
        </m:r>
        <m:r>
          <w:rPr>
            <w:rFonts w:ascii="Cambria Math" w:hAnsi="Cambria Math"/>
            <w:lang w:val="en-US"/>
          </w:rPr>
          <m:t>=1</m:t>
        </m:r>
      </m:oMath>
      <w:r w:rsidR="00FD67EF">
        <w:rPr>
          <w:lang w:val="en-US" w:eastAsia="ja-JP"/>
        </w:rPr>
        <w:t xml:space="preserve"> </w:t>
      </w:r>
      <w:proofErr w:type="gramStart"/>
      <w:r w:rsidR="00FD67EF">
        <w:rPr>
          <w:lang w:val="en-US" w:eastAsia="ja-JP"/>
        </w:rPr>
        <w:t>in order to</w:t>
      </w:r>
      <w:proofErr w:type="gramEnd"/>
      <w:r w:rsidR="008B2427">
        <w:rPr>
          <w:lang w:val="en-US" w:eastAsia="ja-JP"/>
        </w:rPr>
        <w:t xml:space="preserve"> transmit PSFCH with shorter contention window size</w:t>
      </w:r>
      <w:r w:rsidR="007E2592">
        <w:rPr>
          <w:lang w:val="en-US" w:eastAsia="ja-JP"/>
        </w:rPr>
        <w:t>.</w:t>
      </w:r>
      <w:r>
        <w:rPr>
          <w:lang w:val="en-US" w:eastAsia="ja-JP"/>
        </w:rPr>
        <w:t xml:space="preserve"> </w:t>
      </w:r>
    </w:p>
    <w:p w14:paraId="70D07720" w14:textId="685B1432" w:rsidR="00534B6F" w:rsidRDefault="00061982" w:rsidP="00AD73D1">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1</w:t>
      </w:r>
      <w:r w:rsidR="007B251B">
        <w:rPr>
          <w:b/>
          <w:bCs/>
          <w:lang w:val="en-US" w:eastAsia="ja-JP"/>
        </w:rPr>
        <w:t>4</w:t>
      </w:r>
      <w:r>
        <w:rPr>
          <w:lang w:val="en-US" w:eastAsia="ja-JP"/>
        </w:rPr>
        <w:t xml:space="preserve">: For PSFCH, </w:t>
      </w:r>
      <w:r w:rsidRPr="006577BC">
        <w:rPr>
          <w:lang w:val="en-US"/>
        </w:rPr>
        <w:t>channel access priority class</w:t>
      </w:r>
      <w:r>
        <w:rPr>
          <w:lang w:val="en-US"/>
        </w:rPr>
        <w:t xml:space="preserve"> is</w:t>
      </w:r>
      <w:r w:rsidRPr="006577BC">
        <w:rPr>
          <w:lang w:val="en-US"/>
        </w:rPr>
        <w:t xml:space="preserve"> </w:t>
      </w:r>
      <m:oMath>
        <m:r>
          <w:rPr>
            <w:rFonts w:ascii="Cambria Math" w:hAnsi="Cambria Math"/>
          </w:rPr>
          <m:t>p</m:t>
        </m:r>
        <m:r>
          <w:rPr>
            <w:rFonts w:ascii="Cambria Math" w:hAnsi="Cambria Math"/>
            <w:lang w:val="en-US"/>
          </w:rPr>
          <m:t>=1</m:t>
        </m:r>
      </m:oMath>
      <w:r>
        <w:rPr>
          <w:rFonts w:hint="eastAsia"/>
          <w:lang w:val="en-US" w:eastAsia="ja-JP"/>
        </w:rPr>
        <w:t>.</w:t>
      </w:r>
    </w:p>
    <w:p w14:paraId="2660E7FA" w14:textId="76A92772" w:rsidR="006C49AF" w:rsidRPr="000B351A" w:rsidRDefault="00AA31B6" w:rsidP="00AD73D1">
      <w:pPr>
        <w:rPr>
          <w:lang w:val="en-AU"/>
        </w:rPr>
      </w:pPr>
      <w:r>
        <w:rPr>
          <w:rFonts w:hint="eastAsia"/>
          <w:lang w:val="en-US" w:eastAsia="ja-JP"/>
        </w:rPr>
        <w:t>I</w:t>
      </w:r>
      <w:r>
        <w:rPr>
          <w:lang w:val="en-US" w:eastAsia="ja-JP"/>
        </w:rPr>
        <w:t>n NR</w:t>
      </w:r>
      <w:r w:rsidR="00744CBB">
        <w:rPr>
          <w:lang w:val="en-US" w:eastAsia="ja-JP"/>
        </w:rPr>
        <w:t xml:space="preserve">-U, </w:t>
      </w:r>
      <w:r w:rsidR="00734293">
        <w:rPr>
          <w:lang w:val="en-US" w:eastAsia="ja-JP"/>
        </w:rPr>
        <w:t xml:space="preserve">Type 2A channel access procedures used for </w:t>
      </w:r>
      <w:r w:rsidR="005B157A">
        <w:rPr>
          <w:lang w:val="en-US" w:eastAsia="ja-JP"/>
        </w:rPr>
        <w:t xml:space="preserve">discovery burst </w:t>
      </w:r>
      <w:r w:rsidR="009D5FBE">
        <w:rPr>
          <w:lang w:val="en-US" w:eastAsia="ja-JP"/>
        </w:rPr>
        <w:t>is</w:t>
      </w:r>
      <w:r w:rsidR="005B157A">
        <w:rPr>
          <w:lang w:val="en-US" w:eastAsia="ja-JP"/>
        </w:rPr>
        <w:t xml:space="preserve"> </w:t>
      </w:r>
      <w:r w:rsidR="00734293">
        <w:rPr>
          <w:lang w:val="en-US" w:eastAsia="ja-JP"/>
        </w:rPr>
        <w:t>“</w:t>
      </w:r>
      <w:r w:rsidR="00734293" w:rsidRPr="0024137B">
        <w:t xml:space="preserve">Transmission(s) initiated by a </w:t>
      </w:r>
      <w:proofErr w:type="spellStart"/>
      <w:r w:rsidR="00734293" w:rsidRPr="0024137B">
        <w:t>gNB</w:t>
      </w:r>
      <w:proofErr w:type="spellEnd"/>
      <w:r w:rsidR="00734293" w:rsidRPr="0024137B">
        <w:t xml:space="preserve"> with only discovery burst or with discovery burst multiplexed with non-unicast information</w:t>
      </w:r>
      <w:r w:rsidR="00734293">
        <w:t>,</w:t>
      </w:r>
      <w:r w:rsidR="00734293" w:rsidRPr="0024137B">
        <w:t xml:space="preserve"> where the transmission(s) duration is at most </w:t>
      </w:r>
      <m:oMath>
        <m:r>
          <w:rPr>
            <w:rFonts w:ascii="Cambria Math" w:hAnsi="Cambria Math"/>
          </w:rPr>
          <m:t>1ms</m:t>
        </m:r>
      </m:oMath>
      <w:r w:rsidR="00734293" w:rsidRPr="0024137B">
        <w:t>, and the discovery burst duty cycle is at most</w:t>
      </w:r>
      <w:r w:rsidR="00734293">
        <w:rPr>
          <w:lang w:val="en-US" w:eastAsia="ja-JP"/>
        </w:rPr>
        <w:t>”</w:t>
      </w:r>
      <w:r w:rsidR="00EC71E3">
        <w:rPr>
          <w:lang w:val="en-US" w:eastAsia="ja-JP"/>
        </w:rPr>
        <w:t xml:space="preserve"> </w:t>
      </w:r>
      <w:r w:rsidR="0035340F">
        <w:rPr>
          <w:lang w:val="en-US" w:eastAsia="ja-JP"/>
        </w:rPr>
        <w:t xml:space="preserve">[2]. </w:t>
      </w:r>
      <w:r w:rsidR="00EC71E3">
        <w:rPr>
          <w:lang w:val="en-US" w:eastAsia="ja-JP"/>
        </w:rPr>
        <w:t>As similar as discovery bu</w:t>
      </w:r>
      <w:r w:rsidR="00102A98">
        <w:rPr>
          <w:lang w:val="en-US" w:eastAsia="ja-JP"/>
        </w:rPr>
        <w:t>r</w:t>
      </w:r>
      <w:r w:rsidR="00EC71E3">
        <w:rPr>
          <w:lang w:val="en-US" w:eastAsia="ja-JP"/>
        </w:rPr>
        <w:t>st</w:t>
      </w:r>
      <w:r w:rsidR="00102A98">
        <w:rPr>
          <w:lang w:val="en-US" w:eastAsia="ja-JP"/>
        </w:rPr>
        <w:t xml:space="preserve"> in sidelink</w:t>
      </w:r>
      <w:r w:rsidR="00EC71E3">
        <w:rPr>
          <w:lang w:val="en-US" w:eastAsia="ja-JP"/>
        </w:rPr>
        <w:t xml:space="preserve">, </w:t>
      </w:r>
      <w:r w:rsidR="001C298B">
        <w:rPr>
          <w:lang w:val="en-AU"/>
        </w:rPr>
        <w:t>w</w:t>
      </w:r>
      <w:r w:rsidR="001C298B" w:rsidRPr="00DD7A89">
        <w:rPr>
          <w:lang w:val="en-AU"/>
        </w:rPr>
        <w:t>hen the NR-U duty cycle and total duration restrictions are met</w:t>
      </w:r>
      <w:r w:rsidR="00993256">
        <w:rPr>
          <w:lang w:val="en-AU"/>
        </w:rPr>
        <w:t>,</w:t>
      </w:r>
      <w:r w:rsidR="001C298B">
        <w:rPr>
          <w:lang w:val="en-US" w:eastAsia="ja-JP"/>
        </w:rPr>
        <w:t xml:space="preserve"> </w:t>
      </w:r>
      <w:r w:rsidR="00EC71E3">
        <w:rPr>
          <w:lang w:val="en-US" w:eastAsia="ja-JP"/>
        </w:rPr>
        <w:t xml:space="preserve">Type 2A </w:t>
      </w:r>
      <w:r w:rsidR="00102A98">
        <w:rPr>
          <w:lang w:val="en-US" w:eastAsia="ja-JP"/>
        </w:rPr>
        <w:t>can be</w:t>
      </w:r>
      <w:r w:rsidR="00EC71E3">
        <w:rPr>
          <w:lang w:val="en-US" w:eastAsia="ja-JP"/>
        </w:rPr>
        <w:t xml:space="preserve"> used for S-SS/PSBCH.</w:t>
      </w:r>
      <w:r w:rsidR="00993256">
        <w:rPr>
          <w:lang w:val="en-US" w:eastAsia="ja-JP"/>
        </w:rPr>
        <w:t xml:space="preserve"> Even in </w:t>
      </w:r>
      <w:r w:rsidR="00993256" w:rsidRPr="00DD7A89">
        <w:rPr>
          <w:lang w:val="en-AU"/>
        </w:rPr>
        <w:t>duty cycle and total duration restrictions are not met</w:t>
      </w:r>
      <w:r w:rsidR="00993256">
        <w:rPr>
          <w:lang w:val="en-AU"/>
        </w:rPr>
        <w:t xml:space="preserve">, for </w:t>
      </w:r>
      <w:r w:rsidR="00993256" w:rsidRPr="00DD7A89">
        <w:rPr>
          <w:lang w:val="en-AU"/>
        </w:rPr>
        <w:t>shared channel occupancy</w:t>
      </w:r>
      <w:r w:rsidR="00993256">
        <w:rPr>
          <w:lang w:val="en-AU"/>
        </w:rPr>
        <w:t>, Type 2A could be used. Therefore, we propose follows.</w:t>
      </w:r>
    </w:p>
    <w:p w14:paraId="6A7321E8" w14:textId="7128A94B" w:rsidR="00AF6DA3" w:rsidRDefault="00AF6DA3" w:rsidP="00993256">
      <w:pPr>
        <w:rPr>
          <w:lang w:val="en-US" w:eastAsia="ja-JP"/>
        </w:rPr>
      </w:pPr>
      <w:r w:rsidRPr="00C428C2">
        <w:rPr>
          <w:rFonts w:hint="eastAsia"/>
          <w:b/>
          <w:bCs/>
          <w:lang w:val="en-US" w:eastAsia="ja-JP"/>
        </w:rPr>
        <w:t>P</w:t>
      </w:r>
      <w:r w:rsidRPr="00C428C2">
        <w:rPr>
          <w:b/>
          <w:bCs/>
          <w:lang w:val="en-US" w:eastAsia="ja-JP"/>
        </w:rPr>
        <w:t xml:space="preserve">roposal </w:t>
      </w:r>
      <w:r w:rsidR="0014381B">
        <w:rPr>
          <w:b/>
          <w:bCs/>
          <w:lang w:val="en-US" w:eastAsia="ja-JP"/>
        </w:rPr>
        <w:t>1</w:t>
      </w:r>
      <w:r w:rsidR="007B251B">
        <w:rPr>
          <w:b/>
          <w:bCs/>
          <w:lang w:val="en-US" w:eastAsia="ja-JP"/>
        </w:rPr>
        <w:t>5</w:t>
      </w:r>
      <w:r>
        <w:rPr>
          <w:lang w:val="en-US" w:eastAsia="ja-JP"/>
        </w:rPr>
        <w:t>:</w:t>
      </w:r>
      <w:r w:rsidR="00993256" w:rsidRPr="00993256">
        <w:t xml:space="preserve"> </w:t>
      </w:r>
      <w:r w:rsidR="00993256" w:rsidRPr="00993256">
        <w:rPr>
          <w:lang w:val="en-US" w:eastAsia="ja-JP"/>
        </w:rPr>
        <w:t xml:space="preserve">UE performs Type 2A channel access procedure before each S-SSB transmission regardless of a shared channel occupancy when the NR-U duty cycle and total duration restrictions are met. When the NR-U duty cycle and total duration restrictions are not met, </w:t>
      </w:r>
      <w:r w:rsidR="00A45D32" w:rsidRPr="00A45D32">
        <w:rPr>
          <w:lang w:val="en-US" w:eastAsia="ja-JP"/>
        </w:rPr>
        <w:t>Type 1 channel access procedure with p=1 for a S-SSB transmission without a shared channel occupancy and Type 2 channel access procedure in a shared channel occupancy</w:t>
      </w:r>
      <w:r w:rsidR="007E2592">
        <w:rPr>
          <w:lang w:val="en-US" w:eastAsia="ja-JP"/>
        </w:rPr>
        <w:t xml:space="preserve"> is p</w:t>
      </w:r>
      <w:r w:rsidR="00735684">
        <w:rPr>
          <w:lang w:val="en-US" w:eastAsia="ja-JP"/>
        </w:rPr>
        <w:t>e</w:t>
      </w:r>
      <w:r w:rsidR="007E2592">
        <w:rPr>
          <w:lang w:val="en-US" w:eastAsia="ja-JP"/>
        </w:rPr>
        <w:t>r</w:t>
      </w:r>
      <w:r w:rsidR="00735684">
        <w:rPr>
          <w:lang w:val="en-US" w:eastAsia="ja-JP"/>
        </w:rPr>
        <w:t>formed</w:t>
      </w:r>
      <w:r w:rsidR="00A45D32" w:rsidRPr="00A45D32">
        <w:rPr>
          <w:lang w:val="en-US" w:eastAsia="ja-JP"/>
        </w:rPr>
        <w:t>.</w:t>
      </w:r>
    </w:p>
    <w:p w14:paraId="40A71AED" w14:textId="6A101505" w:rsidR="00102A98" w:rsidRDefault="00102A98" w:rsidP="00AD73D1">
      <w:pPr>
        <w:rPr>
          <w:lang w:val="en-US" w:eastAsia="ja-JP"/>
        </w:rPr>
      </w:pPr>
    </w:p>
    <w:p w14:paraId="3DAA48A0" w14:textId="14EA9168" w:rsidR="00E57B1D" w:rsidRDefault="00405053" w:rsidP="00E57B1D">
      <w:pPr>
        <w:pStyle w:val="2"/>
      </w:pPr>
      <w:r w:rsidRPr="00405053">
        <w:t>Multi-consecutive slots transmission (</w:t>
      </w:r>
      <w:proofErr w:type="spellStart"/>
      <w:r w:rsidRPr="00405053">
        <w:t>MCSt</w:t>
      </w:r>
      <w:proofErr w:type="spellEnd"/>
      <w:r w:rsidRPr="00405053">
        <w:t>)</w:t>
      </w:r>
    </w:p>
    <w:p w14:paraId="05D8F0A4" w14:textId="06E56815" w:rsidR="008C0501" w:rsidRPr="000B351A" w:rsidRDefault="008C0501" w:rsidP="000B351A">
      <w:pPr>
        <w:rPr>
          <w:lang w:val="en-US" w:eastAsia="ja-JP"/>
        </w:rPr>
      </w:pPr>
      <w:r>
        <w:rPr>
          <w:lang w:val="en-US" w:eastAsia="ja-JP"/>
        </w:rPr>
        <w:t>Following was agreed in RAN1#110</w:t>
      </w:r>
      <w:r w:rsidR="003C1B02">
        <w:rPr>
          <w:lang w:val="en-US" w:eastAsia="ja-JP"/>
        </w:rPr>
        <w:t>bis-e</w:t>
      </w:r>
      <w:r>
        <w:rPr>
          <w:lang w:val="en-US" w:eastAsia="ja-JP"/>
        </w:rPr>
        <w:t>.</w:t>
      </w:r>
    </w:p>
    <w:tbl>
      <w:tblPr>
        <w:tblStyle w:val="afb"/>
        <w:tblW w:w="0" w:type="auto"/>
        <w:tblLook w:val="04A0" w:firstRow="1" w:lastRow="0" w:firstColumn="1" w:lastColumn="0" w:noHBand="0" w:noVBand="1"/>
      </w:tblPr>
      <w:tblGrid>
        <w:gridCol w:w="9630"/>
      </w:tblGrid>
      <w:tr w:rsidR="00F60F89" w14:paraId="657EEE29" w14:textId="77777777" w:rsidTr="00F60F89">
        <w:tc>
          <w:tcPr>
            <w:tcW w:w="9630" w:type="dxa"/>
          </w:tcPr>
          <w:p w14:paraId="24CE35F5" w14:textId="77777777" w:rsidR="003C1B02" w:rsidRPr="000D0C29" w:rsidRDefault="003C1B02" w:rsidP="003C1B02">
            <w:pPr>
              <w:autoSpaceDE w:val="0"/>
              <w:autoSpaceDN w:val="0"/>
              <w:jc w:val="both"/>
            </w:pPr>
            <w:r w:rsidRPr="000D0C29">
              <w:rPr>
                <w:b/>
                <w:bCs/>
                <w:iCs/>
                <w:highlight w:val="green"/>
                <w:u w:val="single"/>
              </w:rPr>
              <w:t>Agreement</w:t>
            </w:r>
          </w:p>
          <w:p w14:paraId="15F8B97E" w14:textId="77777777" w:rsidR="003C1B02" w:rsidRPr="000D0C29" w:rsidRDefault="003C1B02" w:rsidP="003C1B02">
            <w:pPr>
              <w:rPr>
                <w:lang w:val="en-US" w:eastAsia="x-none"/>
              </w:rPr>
            </w:pPr>
            <w:r w:rsidRPr="000D0C29">
              <w:rPr>
                <w:lang w:val="en-US" w:eastAsia="x-none"/>
              </w:rPr>
              <w:t xml:space="preserve">On the support of </w:t>
            </w:r>
            <w:proofErr w:type="spellStart"/>
            <w:r w:rsidRPr="000D0C29">
              <w:rPr>
                <w:lang w:val="en-US" w:eastAsia="x-none"/>
              </w:rPr>
              <w:t>MCSt</w:t>
            </w:r>
            <w:proofErr w:type="spellEnd"/>
            <w:r w:rsidRPr="000D0C29">
              <w:rPr>
                <w:lang w:val="en-US" w:eastAsia="x-none"/>
              </w:rPr>
              <w:t xml:space="preserve"> operation in SL-U, following options are to be further studied and one or more of the following options will be selected in future meetings.</w:t>
            </w:r>
          </w:p>
          <w:p w14:paraId="01F0E72D" w14:textId="77777777" w:rsidR="003C1B02" w:rsidRPr="000D0C29" w:rsidRDefault="003C1B02" w:rsidP="003C1B02">
            <w:pPr>
              <w:pStyle w:val="aff3"/>
              <w:numPr>
                <w:ilvl w:val="0"/>
                <w:numId w:val="66"/>
              </w:numPr>
              <w:autoSpaceDE w:val="0"/>
              <w:autoSpaceDN w:val="0"/>
              <w:adjustRightInd w:val="0"/>
              <w:snapToGrid w:val="0"/>
              <w:spacing w:after="0" w:line="276" w:lineRule="auto"/>
              <w:ind w:leftChars="0"/>
              <w:jc w:val="both"/>
            </w:pPr>
            <w:r w:rsidRPr="000D0C29">
              <w:t xml:space="preserve">When L1 is triggered for reporting a subset of candidate resources for </w:t>
            </w:r>
            <w:proofErr w:type="spellStart"/>
            <w:r w:rsidRPr="000D0C29">
              <w:t>MCSt</w:t>
            </w:r>
            <w:proofErr w:type="spellEnd"/>
            <w:r w:rsidRPr="000D0C29">
              <w:t>,</w:t>
            </w:r>
          </w:p>
          <w:p w14:paraId="11E15901" w14:textId="77777777" w:rsidR="003C1B02" w:rsidRPr="000D0C29" w:rsidRDefault="003C1B02" w:rsidP="003C1B02">
            <w:pPr>
              <w:pStyle w:val="aff3"/>
              <w:numPr>
                <w:ilvl w:val="1"/>
                <w:numId w:val="66"/>
              </w:numPr>
              <w:autoSpaceDE w:val="0"/>
              <w:autoSpaceDN w:val="0"/>
              <w:adjustRightInd w:val="0"/>
              <w:snapToGrid w:val="0"/>
              <w:spacing w:after="0" w:line="276" w:lineRule="auto"/>
              <w:ind w:leftChars="0"/>
              <w:jc w:val="both"/>
              <w:rPr>
                <w:lang w:val="en-US"/>
              </w:rPr>
            </w:pPr>
            <w:r w:rsidRPr="000D0C29">
              <w:rPr>
                <w:lang w:val="en-US"/>
              </w:rPr>
              <w:t>Option 1: Only one set of parameters (</w:t>
            </w:r>
            <m:oMath>
              <m:r>
                <w:rPr>
                  <w:rFonts w:ascii="Cambria Math" w:hAnsi="Cambria Math"/>
                  <w:sz w:val="22"/>
                  <w:lang w:val="en-US"/>
                </w:rPr>
                <m:t>pri</m:t>
              </m:r>
              <m:sSub>
                <m:sSubPr>
                  <m:ctrlPr>
                    <w:rPr>
                      <w:rFonts w:ascii="Cambria Math" w:hAnsi="Cambria Math"/>
                      <w:i/>
                      <w:iCs/>
                      <w:sz w:val="22"/>
                      <w:lang w:val="en-US"/>
                    </w:rPr>
                  </m:ctrlPr>
                </m:sSubPr>
                <m:e>
                  <m:r>
                    <w:rPr>
                      <w:rFonts w:ascii="Cambria Math" w:hAnsi="Cambria Math"/>
                      <w:sz w:val="22"/>
                      <w:lang w:val="en-US"/>
                    </w:rPr>
                    <m:t>o</m:t>
                  </m:r>
                </m:e>
                <m:sub>
                  <m:r>
                    <w:rPr>
                      <w:rFonts w:ascii="Cambria Math" w:hAnsi="Cambria Math"/>
                      <w:sz w:val="22"/>
                      <w:lang w:val="en-US"/>
                    </w:rPr>
                    <m:t>TX</m:t>
                  </m:r>
                </m:sub>
              </m:sSub>
            </m:oMath>
            <w:r w:rsidRPr="000D0C29">
              <w:rPr>
                <w:lang w:val="en-US"/>
              </w:rPr>
              <w:t xml:space="preserve">, remaining PDB, </w:t>
            </w:r>
            <m:oMath>
              <m:sSub>
                <m:sSubPr>
                  <m:ctrlPr>
                    <w:rPr>
                      <w:rFonts w:ascii="Cambria Math" w:hAnsi="Cambria Math"/>
                      <w:i/>
                      <w:iCs/>
                      <w:sz w:val="22"/>
                      <w:lang w:val="en-US"/>
                    </w:rPr>
                  </m:ctrlPr>
                </m:sSubPr>
                <m:e>
                  <m:r>
                    <w:rPr>
                      <w:rFonts w:ascii="Cambria Math" w:hAnsi="Cambria Math"/>
                      <w:sz w:val="22"/>
                      <w:lang w:val="en-US"/>
                    </w:rPr>
                    <m:t>L</m:t>
                  </m:r>
                </m:e>
                <m:sub>
                  <m:r>
                    <m:rPr>
                      <m:nor/>
                    </m:rPr>
                    <w:rPr>
                      <w:sz w:val="22"/>
                      <w:lang w:val="en-US"/>
                    </w:rPr>
                    <m:t>subCH</m:t>
                  </m:r>
                </m:sub>
              </m:sSub>
            </m:oMath>
            <w:r w:rsidRPr="000D0C29">
              <w:rPr>
                <w:lang w:val="en-US"/>
              </w:rPr>
              <w:t xml:space="preserve"> and </w:t>
            </w:r>
            <m:oMath>
              <m:sSub>
                <m:sSubPr>
                  <m:ctrlPr>
                    <w:rPr>
                      <w:rFonts w:ascii="Cambria Math" w:hAnsi="Cambria Math"/>
                      <w:i/>
                      <w:iCs/>
                      <w:sz w:val="22"/>
                      <w:lang w:val="en-US"/>
                    </w:rPr>
                  </m:ctrlPr>
                </m:sSubPr>
                <m:e>
                  <m:r>
                    <w:rPr>
                      <w:rFonts w:ascii="Cambria Math" w:hAnsi="Cambria Math"/>
                      <w:sz w:val="22"/>
                      <w:lang w:val="en-US"/>
                    </w:rPr>
                    <m:t>P</m:t>
                  </m:r>
                </m:e>
                <m:sub>
                  <m:r>
                    <m:rPr>
                      <m:nor/>
                    </m:rPr>
                    <w:rPr>
                      <w:sz w:val="22"/>
                      <w:lang w:val="en-US"/>
                    </w:rPr>
                    <m:t>rsvp_TX</m:t>
                  </m:r>
                </m:sub>
              </m:sSub>
            </m:oMath>
            <w:r w:rsidRPr="000D0C29">
              <w:rPr>
                <w:lang w:val="en-US"/>
              </w:rPr>
              <w:t>) is provided for the resource selection procedure in L1</w:t>
            </w:r>
          </w:p>
          <w:p w14:paraId="0D2042ED" w14:textId="77777777" w:rsidR="003C1B02" w:rsidRPr="000D0C29" w:rsidRDefault="003C1B02" w:rsidP="003C1B02">
            <w:pPr>
              <w:pStyle w:val="aff3"/>
              <w:numPr>
                <w:ilvl w:val="2"/>
                <w:numId w:val="66"/>
              </w:numPr>
              <w:autoSpaceDE w:val="0"/>
              <w:autoSpaceDN w:val="0"/>
              <w:adjustRightInd w:val="0"/>
              <w:snapToGrid w:val="0"/>
              <w:spacing w:after="0" w:line="276" w:lineRule="auto"/>
              <w:ind w:leftChars="0"/>
              <w:jc w:val="both"/>
            </w:pPr>
            <w:r w:rsidRPr="000D0C29">
              <w:t>Note, this is applicable for transmission of a single TB and multiple TBs</w:t>
            </w:r>
          </w:p>
          <w:p w14:paraId="29B4341F" w14:textId="77777777" w:rsidR="003C1B02" w:rsidRPr="000D0C29" w:rsidRDefault="003C1B02" w:rsidP="003C1B02">
            <w:pPr>
              <w:pStyle w:val="aff3"/>
              <w:numPr>
                <w:ilvl w:val="2"/>
                <w:numId w:val="66"/>
              </w:numPr>
              <w:autoSpaceDE w:val="0"/>
              <w:autoSpaceDN w:val="0"/>
              <w:adjustRightInd w:val="0"/>
              <w:snapToGrid w:val="0"/>
              <w:spacing w:after="0" w:line="276" w:lineRule="auto"/>
              <w:ind w:leftChars="0"/>
              <w:jc w:val="both"/>
            </w:pPr>
            <w:r w:rsidRPr="000D0C29">
              <w:t>FFS: whether this is the same or different than Rel-16</w:t>
            </w:r>
          </w:p>
          <w:p w14:paraId="014061AE" w14:textId="77777777" w:rsidR="003C1B02" w:rsidRPr="000D0C29" w:rsidRDefault="003C1B02" w:rsidP="003C1B02">
            <w:pPr>
              <w:pStyle w:val="aff3"/>
              <w:numPr>
                <w:ilvl w:val="1"/>
                <w:numId w:val="66"/>
              </w:numPr>
              <w:autoSpaceDE w:val="0"/>
              <w:autoSpaceDN w:val="0"/>
              <w:adjustRightInd w:val="0"/>
              <w:snapToGrid w:val="0"/>
              <w:spacing w:after="0" w:line="276" w:lineRule="auto"/>
              <w:ind w:leftChars="0"/>
              <w:jc w:val="both"/>
              <w:rPr>
                <w:lang w:val="en-US"/>
              </w:rPr>
            </w:pPr>
            <w:r w:rsidRPr="000D0C29">
              <w:rPr>
                <w:lang w:val="en-US"/>
              </w:rPr>
              <w:t>Option 2: one or multiple sets of parameters (</w:t>
            </w:r>
            <m:oMath>
              <m:r>
                <w:rPr>
                  <w:rFonts w:ascii="Cambria Math" w:hAnsi="Cambria Math"/>
                  <w:sz w:val="22"/>
                  <w:lang w:val="en-US"/>
                </w:rPr>
                <m:t>pri</m:t>
              </m:r>
              <m:sSub>
                <m:sSubPr>
                  <m:ctrlPr>
                    <w:rPr>
                      <w:rFonts w:ascii="Cambria Math" w:hAnsi="Cambria Math"/>
                      <w:i/>
                      <w:iCs/>
                      <w:sz w:val="22"/>
                      <w:lang w:val="en-US"/>
                    </w:rPr>
                  </m:ctrlPr>
                </m:sSubPr>
                <m:e>
                  <m:r>
                    <w:rPr>
                      <w:rFonts w:ascii="Cambria Math" w:hAnsi="Cambria Math"/>
                      <w:sz w:val="22"/>
                      <w:lang w:val="en-US"/>
                    </w:rPr>
                    <m:t>o</m:t>
                  </m:r>
                </m:e>
                <m:sub>
                  <m:r>
                    <w:rPr>
                      <w:rFonts w:ascii="Cambria Math" w:hAnsi="Cambria Math"/>
                      <w:sz w:val="22"/>
                      <w:lang w:val="en-US"/>
                    </w:rPr>
                    <m:t>TX</m:t>
                  </m:r>
                </m:sub>
              </m:sSub>
            </m:oMath>
            <w:r w:rsidRPr="000D0C29">
              <w:rPr>
                <w:lang w:val="en-US"/>
              </w:rPr>
              <w:t xml:space="preserve">, remaining PDB, </w:t>
            </w:r>
            <m:oMath>
              <m:sSub>
                <m:sSubPr>
                  <m:ctrlPr>
                    <w:rPr>
                      <w:rFonts w:ascii="Cambria Math" w:hAnsi="Cambria Math"/>
                      <w:i/>
                      <w:iCs/>
                      <w:sz w:val="22"/>
                      <w:lang w:val="en-US"/>
                    </w:rPr>
                  </m:ctrlPr>
                </m:sSubPr>
                <m:e>
                  <m:r>
                    <w:rPr>
                      <w:rFonts w:ascii="Cambria Math" w:hAnsi="Cambria Math"/>
                      <w:sz w:val="22"/>
                      <w:lang w:val="en-US"/>
                    </w:rPr>
                    <m:t>L</m:t>
                  </m:r>
                </m:e>
                <m:sub>
                  <m:r>
                    <m:rPr>
                      <m:nor/>
                    </m:rPr>
                    <w:rPr>
                      <w:sz w:val="22"/>
                      <w:lang w:val="en-US"/>
                    </w:rPr>
                    <m:t>subCH</m:t>
                  </m:r>
                </m:sub>
              </m:sSub>
            </m:oMath>
            <w:r w:rsidRPr="000D0C29">
              <w:rPr>
                <w:lang w:val="en-US"/>
              </w:rPr>
              <w:t xml:space="preserve"> and </w:t>
            </w:r>
            <m:oMath>
              <m:sSub>
                <m:sSubPr>
                  <m:ctrlPr>
                    <w:rPr>
                      <w:rFonts w:ascii="Cambria Math" w:hAnsi="Cambria Math"/>
                      <w:i/>
                      <w:iCs/>
                      <w:sz w:val="22"/>
                      <w:lang w:val="en-US"/>
                    </w:rPr>
                  </m:ctrlPr>
                </m:sSubPr>
                <m:e>
                  <m:r>
                    <w:rPr>
                      <w:rFonts w:ascii="Cambria Math" w:hAnsi="Cambria Math"/>
                      <w:sz w:val="22"/>
                      <w:lang w:val="en-US"/>
                    </w:rPr>
                    <m:t>P</m:t>
                  </m:r>
                </m:e>
                <m:sub>
                  <m:r>
                    <m:rPr>
                      <m:nor/>
                    </m:rPr>
                    <w:rPr>
                      <w:sz w:val="22"/>
                      <w:lang w:val="en-US"/>
                    </w:rPr>
                    <m:t>rsvp_TX</m:t>
                  </m:r>
                </m:sub>
              </m:sSub>
            </m:oMath>
            <w:r w:rsidRPr="000D0C29">
              <w:rPr>
                <w:lang w:val="en-US"/>
              </w:rPr>
              <w:t>) are provided for the resource selection procedure in L1</w:t>
            </w:r>
          </w:p>
          <w:p w14:paraId="1DF01094" w14:textId="77777777" w:rsidR="003C1B02" w:rsidRPr="000D0C29" w:rsidRDefault="003C1B02" w:rsidP="003C1B02">
            <w:pPr>
              <w:pStyle w:val="aff3"/>
              <w:numPr>
                <w:ilvl w:val="1"/>
                <w:numId w:val="66"/>
              </w:numPr>
              <w:autoSpaceDE w:val="0"/>
              <w:autoSpaceDN w:val="0"/>
              <w:adjustRightInd w:val="0"/>
              <w:snapToGrid w:val="0"/>
              <w:spacing w:after="0" w:line="276" w:lineRule="auto"/>
              <w:ind w:leftChars="0"/>
              <w:jc w:val="both"/>
              <w:rPr>
                <w:lang w:val="en-US"/>
              </w:rPr>
            </w:pPr>
            <w:r w:rsidRPr="000D0C29">
              <w:rPr>
                <w:lang w:val="en-US"/>
              </w:rPr>
              <w:t xml:space="preserve">FFS: any further information needs to be provided to L1 for </w:t>
            </w:r>
            <w:proofErr w:type="spellStart"/>
            <w:r w:rsidRPr="000D0C29">
              <w:rPr>
                <w:lang w:val="en-US"/>
              </w:rPr>
              <w:t>MCSt</w:t>
            </w:r>
            <w:proofErr w:type="spellEnd"/>
          </w:p>
          <w:p w14:paraId="1DB8B25E" w14:textId="77777777" w:rsidR="003C1B02" w:rsidRPr="000D0C29" w:rsidRDefault="003C1B02" w:rsidP="003C1B02">
            <w:pPr>
              <w:pStyle w:val="aff3"/>
              <w:numPr>
                <w:ilvl w:val="0"/>
                <w:numId w:val="66"/>
              </w:numPr>
              <w:autoSpaceDE w:val="0"/>
              <w:autoSpaceDN w:val="0"/>
              <w:adjustRightInd w:val="0"/>
              <w:snapToGrid w:val="0"/>
              <w:spacing w:after="0" w:line="276" w:lineRule="auto"/>
              <w:ind w:leftChars="0"/>
              <w:jc w:val="both"/>
            </w:pPr>
            <w:r w:rsidRPr="000D0C29">
              <w:t xml:space="preserve">When L1 reports a subset of candidate resources for </w:t>
            </w:r>
            <w:proofErr w:type="spellStart"/>
            <w:r w:rsidRPr="000D0C29">
              <w:t>MCSt</w:t>
            </w:r>
            <w:proofErr w:type="spellEnd"/>
            <w:r w:rsidRPr="000D0C29">
              <w:t>,</w:t>
            </w:r>
          </w:p>
          <w:p w14:paraId="519F92C2" w14:textId="77777777" w:rsidR="003C1B02" w:rsidRPr="000D0C29" w:rsidRDefault="003C1B02" w:rsidP="003C1B02">
            <w:pPr>
              <w:pStyle w:val="aff3"/>
              <w:numPr>
                <w:ilvl w:val="1"/>
                <w:numId w:val="66"/>
              </w:numPr>
              <w:autoSpaceDE w:val="0"/>
              <w:autoSpaceDN w:val="0"/>
              <w:adjustRightInd w:val="0"/>
              <w:snapToGrid w:val="0"/>
              <w:spacing w:after="0" w:line="276" w:lineRule="auto"/>
              <w:ind w:leftChars="0"/>
              <w:jc w:val="both"/>
              <w:rPr>
                <w:lang w:val="en-US"/>
              </w:rPr>
            </w:pPr>
            <w:r w:rsidRPr="000D0C29">
              <w:rPr>
                <w:lang w:val="en-US"/>
              </w:rPr>
              <w:t xml:space="preserve">Option A: L1 reports candidate multi-slot resources in </w:t>
            </w:r>
            <w:r w:rsidRPr="000D0C29">
              <w:rPr>
                <w:i/>
                <w:iCs/>
                <w:lang w:val="en-US"/>
              </w:rPr>
              <w:t>S</w:t>
            </w:r>
            <w:r w:rsidRPr="000D0C29">
              <w:rPr>
                <w:i/>
                <w:iCs/>
                <w:vertAlign w:val="subscript"/>
                <w:lang w:val="en-US"/>
              </w:rPr>
              <w:t>A</w:t>
            </w:r>
            <w:r w:rsidRPr="000D0C29">
              <w:rPr>
                <w:lang w:val="en-US"/>
              </w:rPr>
              <w:t xml:space="preserve"> where a candidate multi-slot resource consists of a set of single-slot resources that are consecutive in time</w:t>
            </w:r>
          </w:p>
          <w:p w14:paraId="71CDED0F" w14:textId="77777777" w:rsidR="003C1B02" w:rsidRPr="000D0C29" w:rsidRDefault="003C1B02" w:rsidP="003C1B02">
            <w:pPr>
              <w:pStyle w:val="aff3"/>
              <w:numPr>
                <w:ilvl w:val="2"/>
                <w:numId w:val="66"/>
              </w:numPr>
              <w:autoSpaceDE w:val="0"/>
              <w:autoSpaceDN w:val="0"/>
              <w:adjustRightInd w:val="0"/>
              <w:snapToGrid w:val="0"/>
              <w:spacing w:after="0" w:line="276" w:lineRule="auto"/>
              <w:ind w:leftChars="0"/>
              <w:jc w:val="both"/>
              <w:rPr>
                <w:lang w:val="en-US"/>
              </w:rPr>
            </w:pPr>
            <w:r w:rsidRPr="000D0C29">
              <w:rPr>
                <w:lang w:val="en-US"/>
              </w:rPr>
              <w:t xml:space="preserve">FFS whether the set of single-slot resources within a candidate multi-slot resource can have different </w:t>
            </w:r>
            <m:oMath>
              <m:sSub>
                <m:sSubPr>
                  <m:ctrlPr>
                    <w:rPr>
                      <w:rFonts w:ascii="Cambria Math" w:hAnsi="Cambria Math"/>
                      <w:i/>
                      <w:iCs/>
                      <w:sz w:val="22"/>
                      <w:lang w:val="en-US"/>
                    </w:rPr>
                  </m:ctrlPr>
                </m:sSubPr>
                <m:e>
                  <m:r>
                    <w:rPr>
                      <w:rFonts w:ascii="Cambria Math" w:hAnsi="Cambria Math"/>
                      <w:sz w:val="22"/>
                      <w:lang w:val="en-US"/>
                    </w:rPr>
                    <m:t>L</m:t>
                  </m:r>
                </m:e>
                <m:sub>
                  <m:r>
                    <m:rPr>
                      <m:nor/>
                    </m:rPr>
                    <w:rPr>
                      <w:sz w:val="22"/>
                      <w:lang w:val="en-US"/>
                    </w:rPr>
                    <m:t>subCH</m:t>
                  </m:r>
                </m:sub>
              </m:sSub>
            </m:oMath>
            <w:r w:rsidRPr="000D0C29">
              <w:rPr>
                <w:lang w:val="en-US"/>
              </w:rPr>
              <w:t xml:space="preserve"> sizes</w:t>
            </w:r>
          </w:p>
          <w:p w14:paraId="040C5309" w14:textId="77777777" w:rsidR="003C1B02" w:rsidRPr="000D0C29" w:rsidRDefault="003C1B02" w:rsidP="003C1B02">
            <w:pPr>
              <w:pStyle w:val="aff3"/>
              <w:numPr>
                <w:ilvl w:val="1"/>
                <w:numId w:val="66"/>
              </w:numPr>
              <w:autoSpaceDE w:val="0"/>
              <w:autoSpaceDN w:val="0"/>
              <w:adjustRightInd w:val="0"/>
              <w:snapToGrid w:val="0"/>
              <w:spacing w:after="0" w:line="276" w:lineRule="auto"/>
              <w:ind w:leftChars="0"/>
              <w:jc w:val="both"/>
              <w:rPr>
                <w:lang w:val="en-US"/>
              </w:rPr>
            </w:pPr>
            <w:r w:rsidRPr="000D0C29">
              <w:rPr>
                <w:lang w:val="en-US"/>
              </w:rPr>
              <w:t>Option B: L1 reports candidate single-slot resources in (</w:t>
            </w:r>
            <w:r w:rsidRPr="000D0C29">
              <w:rPr>
                <w:i/>
                <w:iCs/>
                <w:lang w:val="en-US"/>
              </w:rPr>
              <w:t>S</w:t>
            </w:r>
            <w:r w:rsidRPr="000D0C29">
              <w:rPr>
                <w:i/>
                <w:iCs/>
                <w:vertAlign w:val="subscript"/>
                <w:lang w:val="en-US"/>
              </w:rPr>
              <w:t>A</w:t>
            </w:r>
            <w:r w:rsidRPr="000D0C29">
              <w:rPr>
                <w:lang w:val="en-US"/>
              </w:rPr>
              <w:t>) as in Rel-16</w:t>
            </w:r>
          </w:p>
          <w:p w14:paraId="67DA3A0A" w14:textId="77777777" w:rsidR="003C1B02" w:rsidRPr="000D0C29" w:rsidRDefault="003C1B02" w:rsidP="003C1B02">
            <w:pPr>
              <w:pStyle w:val="aff3"/>
              <w:numPr>
                <w:ilvl w:val="2"/>
                <w:numId w:val="66"/>
              </w:numPr>
              <w:autoSpaceDE w:val="0"/>
              <w:autoSpaceDN w:val="0"/>
              <w:adjustRightInd w:val="0"/>
              <w:snapToGrid w:val="0"/>
              <w:spacing w:after="0" w:line="276" w:lineRule="auto"/>
              <w:ind w:leftChars="0"/>
              <w:jc w:val="both"/>
              <w:rPr>
                <w:lang w:val="en-US"/>
              </w:rPr>
            </w:pPr>
            <w:r w:rsidRPr="000D0C29">
              <w:rPr>
                <w:lang w:val="en-US"/>
              </w:rPr>
              <w:t>It is up to the higher (MAC) layer to select a set of single-slot resources that are consecutive in logical slots</w:t>
            </w:r>
          </w:p>
          <w:p w14:paraId="39F16D32" w14:textId="77777777" w:rsidR="003C1B02" w:rsidRPr="000D0C29" w:rsidRDefault="003C1B02" w:rsidP="003C1B02">
            <w:pPr>
              <w:pStyle w:val="aff3"/>
              <w:numPr>
                <w:ilvl w:val="1"/>
                <w:numId w:val="66"/>
              </w:numPr>
              <w:autoSpaceDE w:val="0"/>
              <w:autoSpaceDN w:val="0"/>
              <w:adjustRightInd w:val="0"/>
              <w:snapToGrid w:val="0"/>
              <w:spacing w:after="0" w:line="276" w:lineRule="auto"/>
              <w:ind w:leftChars="0"/>
              <w:jc w:val="both"/>
              <w:rPr>
                <w:lang w:val="en-US"/>
              </w:rPr>
            </w:pPr>
            <w:r w:rsidRPr="000D0C29">
              <w:rPr>
                <w:lang w:val="en-US"/>
              </w:rPr>
              <w:t xml:space="preserve">Option C: L1 reports consecutive single-slot candidate resources in </w:t>
            </w:r>
            <w:r w:rsidRPr="000D0C29">
              <w:rPr>
                <w:i/>
                <w:iCs/>
                <w:lang w:val="en-US"/>
              </w:rPr>
              <w:t>S</w:t>
            </w:r>
            <w:r w:rsidRPr="000D0C29">
              <w:rPr>
                <w:i/>
                <w:iCs/>
                <w:vertAlign w:val="subscript"/>
                <w:lang w:val="en-US"/>
              </w:rPr>
              <w:t>A</w:t>
            </w:r>
          </w:p>
          <w:p w14:paraId="7DF6EFA7" w14:textId="77777777" w:rsidR="003C1B02" w:rsidRPr="000D0C29" w:rsidRDefault="003C1B02" w:rsidP="003C1B02">
            <w:pPr>
              <w:pStyle w:val="aff3"/>
              <w:numPr>
                <w:ilvl w:val="2"/>
                <w:numId w:val="66"/>
              </w:numPr>
              <w:autoSpaceDE w:val="0"/>
              <w:autoSpaceDN w:val="0"/>
              <w:adjustRightInd w:val="0"/>
              <w:snapToGrid w:val="0"/>
              <w:spacing w:after="0" w:line="276" w:lineRule="auto"/>
              <w:ind w:leftChars="0"/>
              <w:jc w:val="both"/>
              <w:rPr>
                <w:lang w:val="en-US"/>
              </w:rPr>
            </w:pPr>
            <w:r w:rsidRPr="000D0C29">
              <w:rPr>
                <w:lang w:val="en-US"/>
              </w:rPr>
              <w:t xml:space="preserve">FFS whether the consecutive single-slot candidate resources can have different </w:t>
            </w:r>
            <m:oMath>
              <m:sSub>
                <m:sSubPr>
                  <m:ctrlPr>
                    <w:rPr>
                      <w:rFonts w:ascii="Cambria Math" w:hAnsi="Cambria Math"/>
                      <w:i/>
                      <w:iCs/>
                      <w:sz w:val="22"/>
                      <w:lang w:val="en-US"/>
                    </w:rPr>
                  </m:ctrlPr>
                </m:sSubPr>
                <m:e>
                  <m:r>
                    <w:rPr>
                      <w:rFonts w:ascii="Cambria Math" w:hAnsi="Cambria Math"/>
                      <w:sz w:val="22"/>
                      <w:lang w:val="en-US"/>
                    </w:rPr>
                    <m:t>L</m:t>
                  </m:r>
                </m:e>
                <m:sub>
                  <m:r>
                    <m:rPr>
                      <m:nor/>
                    </m:rPr>
                    <w:rPr>
                      <w:sz w:val="22"/>
                      <w:lang w:val="en-US"/>
                    </w:rPr>
                    <m:t>subCH</m:t>
                  </m:r>
                </m:sub>
              </m:sSub>
            </m:oMath>
            <w:r w:rsidRPr="000D0C29">
              <w:rPr>
                <w:lang w:val="en-US"/>
              </w:rPr>
              <w:t xml:space="preserve"> sizes</w:t>
            </w:r>
          </w:p>
          <w:p w14:paraId="0554C75E" w14:textId="77777777" w:rsidR="003C1B02" w:rsidRPr="000D0C29" w:rsidRDefault="003C1B02" w:rsidP="003C1B02">
            <w:pPr>
              <w:pStyle w:val="aff3"/>
              <w:numPr>
                <w:ilvl w:val="1"/>
                <w:numId w:val="66"/>
              </w:numPr>
              <w:autoSpaceDE w:val="0"/>
              <w:autoSpaceDN w:val="0"/>
              <w:adjustRightInd w:val="0"/>
              <w:snapToGrid w:val="0"/>
              <w:spacing w:after="0" w:line="276" w:lineRule="auto"/>
              <w:ind w:leftChars="0"/>
              <w:jc w:val="both"/>
              <w:rPr>
                <w:lang w:val="en-US"/>
              </w:rPr>
            </w:pPr>
            <w:r w:rsidRPr="000D0C29">
              <w:rPr>
                <w:lang w:val="en-US"/>
              </w:rPr>
              <w:t xml:space="preserve">FFS: any further information needs to be reported to MAC layer, provided to </w:t>
            </w:r>
            <w:proofErr w:type="gramStart"/>
            <w:r w:rsidRPr="000D0C29">
              <w:rPr>
                <w:lang w:val="en-US"/>
              </w:rPr>
              <w:t>L1</w:t>
            </w:r>
            <w:proofErr w:type="gramEnd"/>
            <w:r w:rsidRPr="000D0C29">
              <w:rPr>
                <w:lang w:val="en-US"/>
              </w:rPr>
              <w:t xml:space="preserve"> or utilized for </w:t>
            </w:r>
            <w:proofErr w:type="spellStart"/>
            <w:r w:rsidRPr="000D0C29">
              <w:rPr>
                <w:lang w:val="en-US"/>
              </w:rPr>
              <w:t>MCSt</w:t>
            </w:r>
            <w:proofErr w:type="spellEnd"/>
          </w:p>
          <w:p w14:paraId="207111A1" w14:textId="77777777" w:rsidR="003C1B02" w:rsidRPr="000D0C29" w:rsidRDefault="003C1B02" w:rsidP="003C1B02">
            <w:pPr>
              <w:pStyle w:val="aff3"/>
              <w:numPr>
                <w:ilvl w:val="1"/>
                <w:numId w:val="66"/>
              </w:numPr>
              <w:autoSpaceDE w:val="0"/>
              <w:autoSpaceDN w:val="0"/>
              <w:adjustRightInd w:val="0"/>
              <w:snapToGrid w:val="0"/>
              <w:spacing w:after="0" w:line="276" w:lineRule="auto"/>
              <w:ind w:leftChars="0"/>
              <w:jc w:val="both"/>
              <w:rPr>
                <w:lang w:val="en-US"/>
              </w:rPr>
            </w:pPr>
            <w:r w:rsidRPr="000D0C29">
              <w:rPr>
                <w:lang w:val="en-US"/>
              </w:rPr>
              <w:t>FFS: whether/how to consider the additional LBT time in SL resource allocation</w:t>
            </w:r>
          </w:p>
          <w:p w14:paraId="1E98C309" w14:textId="06C969F5" w:rsidR="00F60F89" w:rsidRDefault="00F60F89" w:rsidP="003C1B02">
            <w:pPr>
              <w:pStyle w:val="aff3"/>
              <w:numPr>
                <w:ilvl w:val="0"/>
                <w:numId w:val="66"/>
              </w:numPr>
              <w:autoSpaceDE w:val="0"/>
              <w:autoSpaceDN w:val="0"/>
              <w:spacing w:after="0"/>
              <w:ind w:leftChars="0"/>
              <w:jc w:val="both"/>
            </w:pPr>
          </w:p>
        </w:tc>
      </w:tr>
    </w:tbl>
    <w:p w14:paraId="060355A2" w14:textId="629A2DF9" w:rsidR="00E57B1D" w:rsidRDefault="00E57B1D" w:rsidP="00AD73D1">
      <w:pPr>
        <w:rPr>
          <w:lang w:eastAsia="ja-JP"/>
        </w:rPr>
      </w:pPr>
    </w:p>
    <w:p w14:paraId="4FE287B7" w14:textId="36AC2353" w:rsidR="008C0501" w:rsidRDefault="009414A2" w:rsidP="00AD73D1">
      <w:pPr>
        <w:rPr>
          <w:lang w:eastAsia="ja-JP"/>
        </w:rPr>
      </w:pPr>
      <w:r>
        <w:rPr>
          <w:rFonts w:hint="eastAsia"/>
          <w:lang w:eastAsia="ja-JP"/>
        </w:rPr>
        <w:lastRenderedPageBreak/>
        <w:t xml:space="preserve">For </w:t>
      </w:r>
      <w:proofErr w:type="spellStart"/>
      <w:r>
        <w:rPr>
          <w:rFonts w:hint="eastAsia"/>
          <w:lang w:eastAsia="ja-JP"/>
        </w:rPr>
        <w:t>MCSt</w:t>
      </w:r>
      <w:proofErr w:type="spellEnd"/>
      <w:r>
        <w:rPr>
          <w:rFonts w:hint="eastAsia"/>
          <w:lang w:eastAsia="ja-JP"/>
        </w:rPr>
        <w:t xml:space="preserve">, </w:t>
      </w:r>
      <w:r w:rsidRPr="009414A2">
        <w:rPr>
          <w:lang w:eastAsia="ja-JP"/>
        </w:rPr>
        <w:t>CP extension could be used between consecutive slots transmission</w:t>
      </w:r>
      <w:r w:rsidR="003F2EF1">
        <w:rPr>
          <w:lang w:eastAsia="ja-JP"/>
        </w:rPr>
        <w:t xml:space="preserve">. </w:t>
      </w:r>
      <w:r w:rsidR="003F2EF1" w:rsidRPr="003F2EF1">
        <w:rPr>
          <w:lang w:eastAsia="ja-JP"/>
        </w:rPr>
        <w:t xml:space="preserve">COT initiating UE can indicates multi-consecutive slots </w:t>
      </w:r>
      <w:r w:rsidR="00403A96">
        <w:rPr>
          <w:lang w:eastAsia="ja-JP"/>
        </w:rPr>
        <w:t xml:space="preserve">are reserved by </w:t>
      </w:r>
      <w:r w:rsidR="003F2EF1" w:rsidRPr="003F2EF1">
        <w:rPr>
          <w:lang w:eastAsia="ja-JP"/>
        </w:rPr>
        <w:t>SCI.</w:t>
      </w:r>
      <w:r w:rsidR="00012FA8">
        <w:rPr>
          <w:rFonts w:hint="eastAsia"/>
          <w:lang w:eastAsia="ja-JP"/>
        </w:rPr>
        <w:t xml:space="preserve"> </w:t>
      </w:r>
      <w:r w:rsidR="00012FA8">
        <w:rPr>
          <w:lang w:eastAsia="ja-JP"/>
        </w:rPr>
        <w:t xml:space="preserve">However, </w:t>
      </w:r>
      <w:r w:rsidR="00012FA8" w:rsidRPr="00012FA8">
        <w:rPr>
          <w:lang w:eastAsia="ja-JP"/>
        </w:rPr>
        <w:t xml:space="preserve">SCI in each slot in multi-consecutive slots transmission </w:t>
      </w:r>
      <w:r w:rsidR="00312344">
        <w:rPr>
          <w:lang w:eastAsia="ja-JP"/>
        </w:rPr>
        <w:t>should</w:t>
      </w:r>
      <w:r w:rsidR="00B72DD5">
        <w:rPr>
          <w:lang w:eastAsia="ja-JP"/>
        </w:rPr>
        <w:t xml:space="preserve"> also</w:t>
      </w:r>
      <w:r w:rsidR="00312344">
        <w:rPr>
          <w:lang w:eastAsia="ja-JP"/>
        </w:rPr>
        <w:t xml:space="preserve"> </w:t>
      </w:r>
      <w:r w:rsidR="00012FA8" w:rsidRPr="00012FA8">
        <w:rPr>
          <w:lang w:eastAsia="ja-JP"/>
        </w:rPr>
        <w:t xml:space="preserve">indicate resource </w:t>
      </w:r>
      <w:r w:rsidR="00594423">
        <w:rPr>
          <w:lang w:eastAsia="ja-JP"/>
        </w:rPr>
        <w:t>allocation</w:t>
      </w:r>
      <w:r w:rsidR="00B72DD5">
        <w:rPr>
          <w:lang w:eastAsia="ja-JP"/>
        </w:rPr>
        <w:t xml:space="preserve"> </w:t>
      </w:r>
      <w:r w:rsidR="00012FA8" w:rsidRPr="00012FA8">
        <w:rPr>
          <w:lang w:eastAsia="ja-JP"/>
        </w:rPr>
        <w:t>for resource reservation sensing</w:t>
      </w:r>
      <w:r w:rsidR="00594423">
        <w:rPr>
          <w:lang w:eastAsia="ja-JP"/>
        </w:rPr>
        <w:t xml:space="preserve"> by other UEs</w:t>
      </w:r>
      <w:r w:rsidR="00012FA8" w:rsidRPr="00012FA8">
        <w:rPr>
          <w:lang w:eastAsia="ja-JP"/>
        </w:rPr>
        <w:t>.</w:t>
      </w:r>
      <w:r w:rsidR="00B72DD5">
        <w:rPr>
          <w:lang w:eastAsia="ja-JP"/>
        </w:rPr>
        <w:t xml:space="preserve"> </w:t>
      </w:r>
      <w:r w:rsidR="00D33753">
        <w:rPr>
          <w:lang w:eastAsia="ja-JP"/>
        </w:rPr>
        <w:t>TBS is calculate</w:t>
      </w:r>
      <w:r w:rsidR="005F7E79">
        <w:rPr>
          <w:lang w:eastAsia="ja-JP"/>
        </w:rPr>
        <w:t>d</w:t>
      </w:r>
      <w:r w:rsidR="00D33753">
        <w:rPr>
          <w:lang w:eastAsia="ja-JP"/>
        </w:rPr>
        <w:t xml:space="preserve"> </w:t>
      </w:r>
      <w:r w:rsidR="00D33753">
        <w:rPr>
          <w:rFonts w:hint="eastAsia"/>
          <w:lang w:eastAsia="ja-JP"/>
        </w:rPr>
        <w:t>i</w:t>
      </w:r>
      <w:r w:rsidR="00D33753">
        <w:rPr>
          <w:lang w:eastAsia="ja-JP"/>
        </w:rPr>
        <w:t xml:space="preserve">n each slot and </w:t>
      </w:r>
      <w:proofErr w:type="spellStart"/>
      <w:r w:rsidR="00C93345">
        <w:rPr>
          <w:lang w:eastAsia="ja-JP"/>
        </w:rPr>
        <w:t>TBoMS</w:t>
      </w:r>
      <w:proofErr w:type="spellEnd"/>
      <w:r w:rsidR="00C93345">
        <w:rPr>
          <w:lang w:eastAsia="ja-JP"/>
        </w:rPr>
        <w:t xml:space="preserve"> </w:t>
      </w:r>
      <w:r w:rsidR="00533DD7">
        <w:rPr>
          <w:lang w:eastAsia="ja-JP"/>
        </w:rPr>
        <w:t xml:space="preserve">(Transport block </w:t>
      </w:r>
      <w:r w:rsidR="00212FEC">
        <w:rPr>
          <w:lang w:eastAsia="ja-JP"/>
        </w:rPr>
        <w:t xml:space="preserve">processing </w:t>
      </w:r>
      <w:r w:rsidR="00533DD7">
        <w:rPr>
          <w:lang w:eastAsia="ja-JP"/>
        </w:rPr>
        <w:t>over multiple</w:t>
      </w:r>
      <w:r w:rsidR="00212FEC">
        <w:rPr>
          <w:lang w:eastAsia="ja-JP"/>
        </w:rPr>
        <w:t>-</w:t>
      </w:r>
      <w:r w:rsidR="00533DD7">
        <w:rPr>
          <w:lang w:eastAsia="ja-JP"/>
        </w:rPr>
        <w:t>slot)</w:t>
      </w:r>
      <w:r w:rsidR="002473FD">
        <w:rPr>
          <w:lang w:eastAsia="ja-JP"/>
        </w:rPr>
        <w:t xml:space="preserve"> is not assume</w:t>
      </w:r>
      <w:r w:rsidR="00015503">
        <w:rPr>
          <w:lang w:eastAsia="ja-JP"/>
        </w:rPr>
        <w:t>d</w:t>
      </w:r>
      <w:r w:rsidR="002473FD">
        <w:rPr>
          <w:lang w:eastAsia="ja-JP"/>
        </w:rPr>
        <w:t xml:space="preserve"> in SL-U.</w:t>
      </w:r>
    </w:p>
    <w:p w14:paraId="04D3F36F" w14:textId="61818740" w:rsidR="0008591D" w:rsidRDefault="00A77A2A" w:rsidP="00AD73D1">
      <w:pPr>
        <w:rPr>
          <w:lang w:eastAsia="ja-JP"/>
        </w:rPr>
      </w:pPr>
      <w:r>
        <w:rPr>
          <w:lang w:eastAsia="ja-JP"/>
        </w:rPr>
        <w:t xml:space="preserve">Combination of </w:t>
      </w:r>
      <w:r w:rsidR="0008591D" w:rsidRPr="0008591D">
        <w:rPr>
          <w:lang w:eastAsia="ja-JP"/>
        </w:rPr>
        <w:t>Option 1</w:t>
      </w:r>
      <w:r>
        <w:rPr>
          <w:lang w:eastAsia="ja-JP"/>
        </w:rPr>
        <w:t xml:space="preserve"> and </w:t>
      </w:r>
      <w:r w:rsidR="0008591D" w:rsidRPr="0008591D">
        <w:rPr>
          <w:lang w:eastAsia="ja-JP"/>
        </w:rPr>
        <w:t>Option B would be same as rel.16 behaviour. Whether consecutive slots are selected or not is up to MAC layer. This combination has lower spec impact in RAN1.</w:t>
      </w:r>
      <w:r w:rsidR="004D4145">
        <w:rPr>
          <w:lang w:eastAsia="ja-JP"/>
        </w:rPr>
        <w:t xml:space="preserve"> </w:t>
      </w:r>
      <w:r w:rsidR="004D4145" w:rsidRPr="004D4145">
        <w:rPr>
          <w:lang w:eastAsia="ja-JP"/>
        </w:rPr>
        <w:t>Option A and C tends to use more possibility to use multi-slot transmission.</w:t>
      </w:r>
      <w:r w:rsidR="004D4145">
        <w:rPr>
          <w:lang w:eastAsia="ja-JP"/>
        </w:rPr>
        <w:t xml:space="preserve"> </w:t>
      </w:r>
      <w:r w:rsidR="004D4145" w:rsidRPr="004D4145">
        <w:rPr>
          <w:lang w:eastAsia="ja-JP"/>
        </w:rPr>
        <w:t>If UE-to-UE COT sharing is</w:t>
      </w:r>
      <w:r w:rsidR="002D2E09">
        <w:rPr>
          <w:lang w:eastAsia="ja-JP"/>
        </w:rPr>
        <w:t xml:space="preserve"> used, </w:t>
      </w:r>
      <w:r w:rsidR="001E5360">
        <w:rPr>
          <w:lang w:eastAsia="ja-JP"/>
        </w:rPr>
        <w:t xml:space="preserve">restricted UEs are </w:t>
      </w:r>
      <w:r w:rsidR="00D72461">
        <w:rPr>
          <w:lang w:eastAsia="ja-JP"/>
        </w:rPr>
        <w:t>share the COT. In this case,</w:t>
      </w:r>
      <w:r w:rsidR="004D4145" w:rsidRPr="004D4145">
        <w:rPr>
          <w:lang w:eastAsia="ja-JP"/>
        </w:rPr>
        <w:t xml:space="preserve"> transmits multiple TBs within COT by </w:t>
      </w:r>
      <w:proofErr w:type="spellStart"/>
      <w:r w:rsidR="004D4145" w:rsidRPr="004D4145">
        <w:rPr>
          <w:lang w:eastAsia="ja-JP"/>
        </w:rPr>
        <w:t>MCSt</w:t>
      </w:r>
      <w:proofErr w:type="spellEnd"/>
      <w:r w:rsidR="004D4145" w:rsidRPr="004D4145">
        <w:rPr>
          <w:lang w:eastAsia="ja-JP"/>
        </w:rPr>
        <w:t xml:space="preserve"> is useful to avoid get</w:t>
      </w:r>
      <w:r w:rsidR="002B090A">
        <w:rPr>
          <w:lang w:eastAsia="ja-JP"/>
        </w:rPr>
        <w:t>ting</w:t>
      </w:r>
      <w:r w:rsidR="004D4145" w:rsidRPr="004D4145">
        <w:rPr>
          <w:lang w:eastAsia="ja-JP"/>
        </w:rPr>
        <w:t xml:space="preserve"> another COT. </w:t>
      </w:r>
    </w:p>
    <w:p w14:paraId="37E90799" w14:textId="17FCFC35" w:rsidR="005F7E79" w:rsidRDefault="005F7E79" w:rsidP="00AD73D1">
      <w:pPr>
        <w:rPr>
          <w:lang w:eastAsia="ja-JP"/>
        </w:rPr>
      </w:pPr>
      <w:r w:rsidRPr="00C428C2">
        <w:rPr>
          <w:rFonts w:hint="eastAsia"/>
          <w:b/>
          <w:bCs/>
          <w:lang w:val="en-US" w:eastAsia="ja-JP"/>
        </w:rPr>
        <w:t>P</w:t>
      </w:r>
      <w:r w:rsidRPr="00C428C2">
        <w:rPr>
          <w:b/>
          <w:bCs/>
          <w:lang w:val="en-US" w:eastAsia="ja-JP"/>
        </w:rPr>
        <w:t xml:space="preserve">roposal </w:t>
      </w:r>
      <w:r>
        <w:rPr>
          <w:b/>
          <w:bCs/>
          <w:lang w:val="en-US" w:eastAsia="ja-JP"/>
        </w:rPr>
        <w:t>1</w:t>
      </w:r>
      <w:r w:rsidR="007B251B">
        <w:rPr>
          <w:b/>
          <w:bCs/>
          <w:lang w:val="en-US" w:eastAsia="ja-JP"/>
        </w:rPr>
        <w:t>6</w:t>
      </w:r>
      <w:r>
        <w:rPr>
          <w:lang w:val="en-US" w:eastAsia="ja-JP"/>
        </w:rPr>
        <w:t xml:space="preserve">: For </w:t>
      </w:r>
      <w:r>
        <w:rPr>
          <w:rFonts w:hint="eastAsia"/>
          <w:lang w:val="en-US" w:eastAsia="ja-JP"/>
        </w:rPr>
        <w:t>m</w:t>
      </w:r>
      <w:r w:rsidRPr="005F7E79">
        <w:rPr>
          <w:lang w:val="en-US" w:eastAsia="ja-JP"/>
        </w:rPr>
        <w:t>ulti-consecutive slots transmission</w:t>
      </w:r>
      <w:r>
        <w:rPr>
          <w:lang w:val="en-US" w:eastAsia="ja-JP"/>
        </w:rPr>
        <w:t xml:space="preserve">, each slot has SCI and SCI indicates </w:t>
      </w:r>
      <w:r w:rsidRPr="005F7E79">
        <w:rPr>
          <w:lang w:val="en-US" w:eastAsia="ja-JP"/>
        </w:rPr>
        <w:t>resource allocation</w:t>
      </w:r>
      <w:r>
        <w:rPr>
          <w:lang w:val="en-US" w:eastAsia="ja-JP"/>
        </w:rPr>
        <w:t xml:space="preserve"> </w:t>
      </w:r>
      <w:r w:rsidR="00FB5846">
        <w:rPr>
          <w:lang w:val="en-US" w:eastAsia="ja-JP"/>
        </w:rPr>
        <w:t>of each slot.</w:t>
      </w: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6912E1C" w14:textId="0C36988D" w:rsidR="00C762CA" w:rsidRPr="007324F1" w:rsidRDefault="00882A6D" w:rsidP="002B052D">
      <w:pPr>
        <w:rPr>
          <w:lang w:eastAsia="ja-JP"/>
        </w:rPr>
      </w:pPr>
      <w:r>
        <w:rPr>
          <w:lang w:eastAsia="ja-JP"/>
        </w:rPr>
        <w:t>This document provided our view on</w:t>
      </w:r>
      <w:r w:rsidR="00F40B2F">
        <w:rPr>
          <w:rFonts w:hint="eastAsia"/>
          <w:lang w:eastAsia="ja-JP"/>
        </w:rPr>
        <w:t xml:space="preserve"> </w:t>
      </w:r>
      <w:r w:rsidR="002B52DE">
        <w:rPr>
          <w:rFonts w:hint="eastAsia"/>
          <w:lang w:eastAsia="ja-JP"/>
        </w:rPr>
        <w:t>s</w:t>
      </w:r>
      <w:r w:rsidR="002B52DE" w:rsidRPr="002B52DE">
        <w:rPr>
          <w:lang w:eastAsia="ja-JP"/>
        </w:rPr>
        <w:t>idelink channel access on unlicensed spectrum</w:t>
      </w:r>
      <w:r w:rsidR="00C81126">
        <w:rPr>
          <w:rFonts w:hint="eastAsia"/>
          <w:lang w:eastAsia="ja-JP"/>
        </w:rPr>
        <w:t>.</w:t>
      </w:r>
      <w:r w:rsidR="00C81126">
        <w:rPr>
          <w:lang w:eastAsia="ja-JP"/>
        </w:rPr>
        <w:t xml:space="preserve"> </w:t>
      </w:r>
      <w:r>
        <w:rPr>
          <w:rFonts w:eastAsia="SimSun" w:cs="Arial"/>
          <w:lang w:eastAsia="zh-CN"/>
        </w:rPr>
        <w:t>Based on the discussions, we have following</w:t>
      </w:r>
      <w:r w:rsidR="007324F1">
        <w:rPr>
          <w:rFonts w:eastAsia="SimSun" w:cs="Arial"/>
          <w:lang w:eastAsia="zh-CN"/>
        </w:rPr>
        <w:t xml:space="preserve"> observa</w:t>
      </w:r>
      <w:r w:rsidR="007324F1" w:rsidRPr="007324F1">
        <w:rPr>
          <w:lang w:eastAsia="ja-JP"/>
        </w:rPr>
        <w:t>tion and</w:t>
      </w:r>
      <w:r w:rsidR="007324F1">
        <w:rPr>
          <w:lang w:eastAsia="ja-JP"/>
        </w:rPr>
        <w:t xml:space="preserve"> </w:t>
      </w:r>
      <w:r w:rsidRPr="007324F1">
        <w:rPr>
          <w:lang w:eastAsia="ja-JP"/>
        </w:rPr>
        <w:t>proposals</w:t>
      </w:r>
      <w:r w:rsidR="00A040FB" w:rsidRPr="007324F1">
        <w:rPr>
          <w:lang w:eastAsia="ja-JP"/>
        </w:rPr>
        <w:t>.</w:t>
      </w:r>
    </w:p>
    <w:p w14:paraId="69A9737B" w14:textId="41AD9FF8" w:rsidR="0002039F" w:rsidRDefault="007324F1" w:rsidP="002B052D">
      <w:pPr>
        <w:rPr>
          <w:rFonts w:eastAsia="SimSun" w:cs="Arial"/>
          <w:lang w:eastAsia="zh-CN"/>
        </w:rPr>
      </w:pPr>
      <w:r w:rsidRPr="00447D2A">
        <w:rPr>
          <w:b/>
          <w:bCs/>
          <w:lang w:eastAsia="ja-JP"/>
        </w:rPr>
        <w:t>Observation 1:</w:t>
      </w:r>
      <w:r>
        <w:rPr>
          <w:lang w:eastAsia="ja-JP"/>
        </w:rPr>
        <w:t xml:space="preserve"> </w:t>
      </w:r>
      <w:r w:rsidRPr="000419D6">
        <w:t>PSFCH is not well worked in</w:t>
      </w:r>
      <w:r>
        <w:t xml:space="preserve"> UE-to-UE COT sharing.</w:t>
      </w:r>
    </w:p>
    <w:p w14:paraId="58733B2C" w14:textId="77777777" w:rsidR="0002039F" w:rsidRDefault="0002039F" w:rsidP="0002039F">
      <w:pPr>
        <w:rPr>
          <w:lang w:val="de-DE" w:eastAsia="ja-JP"/>
        </w:rPr>
      </w:pPr>
      <w:r>
        <w:rPr>
          <w:b/>
          <w:bCs/>
          <w:lang w:val="de-DE" w:eastAsia="ja-JP"/>
        </w:rPr>
        <w:t>Proposal 1</w:t>
      </w:r>
      <w:r w:rsidRPr="005E5AFB">
        <w:rPr>
          <w:b/>
          <w:bCs/>
          <w:lang w:val="de-DE" w:eastAsia="ja-JP"/>
        </w:rPr>
        <w:t>:</w:t>
      </w:r>
      <w:r>
        <w:rPr>
          <w:lang w:val="de-DE" w:eastAsia="ja-JP"/>
        </w:rPr>
        <w:t xml:space="preserve"> The </w:t>
      </w:r>
      <w:r w:rsidRPr="006C7CD5">
        <w:rPr>
          <w:lang w:val="de-DE" w:eastAsia="ja-JP"/>
        </w:rPr>
        <w:t xml:space="preserve">responding SL UE is not necessary to be limited to </w:t>
      </w:r>
      <w:r>
        <w:rPr>
          <w:lang w:val="de-DE" w:eastAsia="ja-JP"/>
        </w:rPr>
        <w:t xml:space="preserve">the </w:t>
      </w:r>
      <w:r w:rsidRPr="006C7CD5">
        <w:rPr>
          <w:lang w:val="de-DE" w:eastAsia="ja-JP"/>
        </w:rPr>
        <w:t>target receiver of the COT initiating UE’s PSSCH data transmission.</w:t>
      </w:r>
    </w:p>
    <w:p w14:paraId="57B1E2EC" w14:textId="77777777" w:rsidR="0002039F" w:rsidRDefault="0002039F" w:rsidP="0002039F">
      <w:pPr>
        <w:rPr>
          <w:lang w:eastAsia="ja-JP"/>
        </w:rPr>
      </w:pPr>
      <w:r w:rsidRPr="005E5AFB">
        <w:rPr>
          <w:rFonts w:hint="eastAsia"/>
          <w:b/>
          <w:bCs/>
          <w:lang w:val="de-DE" w:eastAsia="ja-JP"/>
        </w:rPr>
        <w:t>P</w:t>
      </w:r>
      <w:r w:rsidRPr="005E5AFB">
        <w:rPr>
          <w:b/>
          <w:bCs/>
          <w:lang w:val="de-DE" w:eastAsia="ja-JP"/>
        </w:rPr>
        <w:t>rop</w:t>
      </w:r>
      <w:r>
        <w:rPr>
          <w:b/>
          <w:bCs/>
          <w:lang w:val="de-DE" w:eastAsia="ja-JP"/>
        </w:rPr>
        <w:t>o</w:t>
      </w:r>
      <w:r w:rsidRPr="005E5AFB">
        <w:rPr>
          <w:b/>
          <w:bCs/>
          <w:lang w:val="de-DE" w:eastAsia="ja-JP"/>
        </w:rPr>
        <w:t>sal</w:t>
      </w:r>
      <w:r>
        <w:rPr>
          <w:b/>
          <w:bCs/>
          <w:lang w:val="de-DE" w:eastAsia="ja-JP"/>
        </w:rPr>
        <w:t xml:space="preserve"> 2</w:t>
      </w:r>
      <w:r w:rsidRPr="005E5AFB">
        <w:rPr>
          <w:b/>
          <w:bCs/>
          <w:lang w:val="de-DE" w:eastAsia="ja-JP"/>
        </w:rPr>
        <w:t>:</w:t>
      </w:r>
      <w:r w:rsidRPr="004876FF">
        <w:rPr>
          <w:lang w:val="de-DE" w:eastAsia="ja-JP"/>
        </w:rPr>
        <w:t xml:space="preserve"> </w:t>
      </w:r>
      <w:r>
        <w:rPr>
          <w:lang w:val="de-DE" w:eastAsia="ja-JP"/>
        </w:rPr>
        <w:t>For resouce allcoaiton Mode 2, t</w:t>
      </w:r>
      <w:r w:rsidRPr="004876FF">
        <w:rPr>
          <w:lang w:val="de-DE" w:eastAsia="ja-JP"/>
        </w:rPr>
        <w:t>he COT initiating UE monitors SCI</w:t>
      </w:r>
      <w:r>
        <w:rPr>
          <w:lang w:val="de-DE" w:eastAsia="ja-JP"/>
        </w:rPr>
        <w:t>s</w:t>
      </w:r>
      <w:r w:rsidRPr="004876FF">
        <w:rPr>
          <w:lang w:val="de-DE" w:eastAsia="ja-JP"/>
        </w:rPr>
        <w:t xml:space="preserve"> and when only </w:t>
      </w:r>
      <w:r>
        <w:rPr>
          <w:lang w:val="de-DE" w:eastAsia="ja-JP"/>
        </w:rPr>
        <w:t xml:space="preserve">other </w:t>
      </w:r>
      <w:r w:rsidRPr="004876FF">
        <w:rPr>
          <w:lang w:val="de-DE" w:eastAsia="ja-JP"/>
        </w:rPr>
        <w:t xml:space="preserve">UEs have transmission to </w:t>
      </w:r>
      <w:r>
        <w:rPr>
          <w:lang w:val="de-DE" w:eastAsia="ja-JP"/>
        </w:rPr>
        <w:t xml:space="preserve">the </w:t>
      </w:r>
      <w:r w:rsidRPr="004876FF">
        <w:rPr>
          <w:lang w:val="de-DE" w:eastAsia="ja-JP"/>
        </w:rPr>
        <w:t>COT initiating UE and reserve the slot within</w:t>
      </w:r>
      <w:r>
        <w:rPr>
          <w:lang w:val="de-DE" w:eastAsia="ja-JP"/>
        </w:rPr>
        <w:t xml:space="preserve"> its own</w:t>
      </w:r>
      <w:r w:rsidRPr="004876FF">
        <w:rPr>
          <w:lang w:val="de-DE" w:eastAsia="ja-JP"/>
        </w:rPr>
        <w:t xml:space="preserve"> COT, the COT initiating UE allow to use </w:t>
      </w:r>
      <w:r>
        <w:rPr>
          <w:lang w:val="de-DE" w:eastAsia="ja-JP"/>
        </w:rPr>
        <w:t xml:space="preserve">the </w:t>
      </w:r>
      <w:r w:rsidRPr="004876FF">
        <w:rPr>
          <w:lang w:val="de-DE" w:eastAsia="ja-JP"/>
        </w:rPr>
        <w:t>COT</w:t>
      </w:r>
      <w:r>
        <w:rPr>
          <w:lang w:val="de-DE" w:eastAsia="ja-JP"/>
        </w:rPr>
        <w:t xml:space="preserve"> to repsonding UEs.</w:t>
      </w:r>
    </w:p>
    <w:p w14:paraId="3DCEB55F" w14:textId="3F4FA240" w:rsidR="00DF5748" w:rsidRDefault="00DF5748" w:rsidP="00DF5748">
      <w:pPr>
        <w:rPr>
          <w:lang w:eastAsia="ja-JP"/>
        </w:rPr>
      </w:pPr>
      <w:r>
        <w:rPr>
          <w:b/>
          <w:bCs/>
          <w:lang w:val="de-DE" w:eastAsia="ja-JP"/>
        </w:rPr>
        <w:t>Proposal 3</w:t>
      </w:r>
      <w:r w:rsidRPr="005E5AFB">
        <w:rPr>
          <w:b/>
          <w:bCs/>
          <w:lang w:val="de-DE" w:eastAsia="ja-JP"/>
        </w:rPr>
        <w:t>:</w:t>
      </w:r>
      <w:r>
        <w:rPr>
          <w:lang w:val="de-DE" w:eastAsia="ja-JP"/>
        </w:rPr>
        <w:t xml:space="preserve"> For both </w:t>
      </w:r>
      <w:r>
        <w:rPr>
          <w:lang w:eastAsia="en-GB"/>
        </w:rPr>
        <w:t>sidelink resource allocation</w:t>
      </w:r>
      <w:r>
        <w:rPr>
          <w:lang w:val="de-DE" w:eastAsia="ja-JP"/>
        </w:rPr>
        <w:t xml:space="preserve"> Mode 1 and Mode2, </w:t>
      </w:r>
      <w:r w:rsidRPr="002A286E">
        <w:rPr>
          <w:lang w:eastAsia="ja-JP"/>
        </w:rPr>
        <w:t xml:space="preserve">SCI indicates </w:t>
      </w:r>
      <w:r>
        <w:rPr>
          <w:lang w:eastAsia="ja-JP"/>
        </w:rPr>
        <w:t xml:space="preserve">possible </w:t>
      </w:r>
      <w:r w:rsidRPr="002A286E">
        <w:rPr>
          <w:lang w:eastAsia="ja-JP"/>
        </w:rPr>
        <w:t>remaining COT duration</w:t>
      </w:r>
      <w:r>
        <w:rPr>
          <w:lang w:eastAsia="ja-JP"/>
        </w:rPr>
        <w:t xml:space="preserve">, whether source UE is the COT initiating UE or the responding and </w:t>
      </w:r>
      <w:r>
        <w:rPr>
          <w:rFonts w:hint="eastAsia"/>
          <w:lang w:eastAsia="ja-JP"/>
        </w:rPr>
        <w:t>C</w:t>
      </w:r>
      <w:r>
        <w:rPr>
          <w:lang w:eastAsia="ja-JP"/>
        </w:rPr>
        <w:t>APC value of the COT</w:t>
      </w:r>
      <w:r>
        <w:rPr>
          <w:rFonts w:hint="eastAsia"/>
          <w:lang w:eastAsia="ja-JP"/>
        </w:rPr>
        <w:t xml:space="preserve"> </w:t>
      </w:r>
      <w:r w:rsidRPr="002A286E">
        <w:rPr>
          <w:lang w:eastAsia="ja-JP"/>
        </w:rPr>
        <w:t xml:space="preserve">in each </w:t>
      </w:r>
      <w:r>
        <w:rPr>
          <w:lang w:eastAsia="ja-JP"/>
        </w:rPr>
        <w:t>slot.</w:t>
      </w:r>
      <w:r w:rsidRPr="00B7443E">
        <w:rPr>
          <w:lang w:eastAsia="ja-JP"/>
        </w:rPr>
        <w:t xml:space="preserve"> When UE detects </w:t>
      </w:r>
      <w:r>
        <w:rPr>
          <w:lang w:eastAsia="ja-JP"/>
        </w:rPr>
        <w:t xml:space="preserve">the </w:t>
      </w:r>
      <w:r w:rsidRPr="00B7443E">
        <w:rPr>
          <w:lang w:eastAsia="ja-JP"/>
        </w:rPr>
        <w:t>SCI in N-1 slot and remaining COT duration &gt;1, Type 2 channel access and CP extension are used for slot N within the COT</w:t>
      </w:r>
      <w:r>
        <w:rPr>
          <w:lang w:eastAsia="ja-JP"/>
        </w:rPr>
        <w:t xml:space="preserve"> for a COT sharing.</w:t>
      </w:r>
    </w:p>
    <w:p w14:paraId="2D9989F3" w14:textId="77777777" w:rsidR="00CF23E3" w:rsidRPr="00984B8A" w:rsidRDefault="00CF23E3" w:rsidP="00CF23E3">
      <w:pPr>
        <w:rPr>
          <w:lang w:eastAsia="ja-JP"/>
        </w:rPr>
      </w:pPr>
      <w:r w:rsidRPr="005E5AFB">
        <w:rPr>
          <w:rFonts w:hint="eastAsia"/>
          <w:b/>
          <w:bCs/>
          <w:lang w:val="de-DE" w:eastAsia="ja-JP"/>
        </w:rPr>
        <w:t>P</w:t>
      </w:r>
      <w:r w:rsidRPr="005E5AFB">
        <w:rPr>
          <w:b/>
          <w:bCs/>
          <w:lang w:val="de-DE" w:eastAsia="ja-JP"/>
        </w:rPr>
        <w:t>rop</w:t>
      </w:r>
      <w:r>
        <w:rPr>
          <w:b/>
          <w:bCs/>
          <w:lang w:val="de-DE" w:eastAsia="ja-JP"/>
        </w:rPr>
        <w:t>o</w:t>
      </w:r>
      <w:r w:rsidRPr="005E5AFB">
        <w:rPr>
          <w:b/>
          <w:bCs/>
          <w:lang w:val="de-DE" w:eastAsia="ja-JP"/>
        </w:rPr>
        <w:t>sal</w:t>
      </w:r>
      <w:r>
        <w:rPr>
          <w:b/>
          <w:bCs/>
          <w:lang w:val="de-DE" w:eastAsia="ja-JP"/>
        </w:rPr>
        <w:t xml:space="preserve"> 4</w:t>
      </w:r>
      <w:r w:rsidRPr="005E5AFB">
        <w:rPr>
          <w:b/>
          <w:bCs/>
          <w:lang w:val="de-DE" w:eastAsia="ja-JP"/>
        </w:rPr>
        <w:t>:</w:t>
      </w:r>
      <w:r w:rsidRPr="00A155B3">
        <w:rPr>
          <w:lang w:val="de-DE" w:eastAsia="ja-JP"/>
        </w:rPr>
        <w:t xml:space="preserve"> </w:t>
      </w:r>
      <w:r>
        <w:rPr>
          <w:lang w:val="de-DE" w:eastAsia="ja-JP"/>
        </w:rPr>
        <w:t>A</w:t>
      </w:r>
      <w:r w:rsidRPr="0047127A">
        <w:rPr>
          <w:lang w:val="de-DE" w:eastAsia="ja-JP"/>
        </w:rPr>
        <w:t>dditional ID in SCI</w:t>
      </w:r>
      <w:r>
        <w:rPr>
          <w:lang w:val="de-DE" w:eastAsia="ja-JP"/>
        </w:rPr>
        <w:t xml:space="preserve"> is not suprpoted and </w:t>
      </w:r>
      <w:r w:rsidRPr="0047127A">
        <w:rPr>
          <w:lang w:val="de-DE" w:eastAsia="ja-JP"/>
        </w:rPr>
        <w:t>application layer  handle</w:t>
      </w:r>
      <w:r>
        <w:rPr>
          <w:lang w:val="de-DE" w:eastAsia="ja-JP"/>
        </w:rPr>
        <w:t>s</w:t>
      </w:r>
      <w:r w:rsidRPr="0047127A">
        <w:rPr>
          <w:lang w:val="de-DE" w:eastAsia="ja-JP"/>
        </w:rPr>
        <w:t xml:space="preserve"> source IDs/destination IDs of unicast/groupcast/broadcast mapping to UE</w:t>
      </w:r>
      <w:r>
        <w:rPr>
          <w:lang w:val="de-DE" w:eastAsia="ja-JP"/>
        </w:rPr>
        <w:t>.</w:t>
      </w:r>
    </w:p>
    <w:p w14:paraId="722E4680" w14:textId="77777777" w:rsidR="00CF23E3" w:rsidRDefault="00CF23E3" w:rsidP="00CF23E3">
      <w:pPr>
        <w:rPr>
          <w:color w:val="000000"/>
          <w:lang w:eastAsia="x-none"/>
        </w:rPr>
      </w:pPr>
      <w:r w:rsidRPr="005E5AFB">
        <w:rPr>
          <w:rFonts w:hint="eastAsia"/>
          <w:b/>
          <w:bCs/>
          <w:lang w:val="de-DE" w:eastAsia="ja-JP"/>
        </w:rPr>
        <w:t>P</w:t>
      </w:r>
      <w:r w:rsidRPr="005E5AFB">
        <w:rPr>
          <w:b/>
          <w:bCs/>
          <w:lang w:val="de-DE" w:eastAsia="ja-JP"/>
        </w:rPr>
        <w:t>rop</w:t>
      </w:r>
      <w:r>
        <w:rPr>
          <w:b/>
          <w:bCs/>
          <w:lang w:val="de-DE" w:eastAsia="ja-JP"/>
        </w:rPr>
        <w:t>o</w:t>
      </w:r>
      <w:r w:rsidRPr="005E5AFB">
        <w:rPr>
          <w:b/>
          <w:bCs/>
          <w:lang w:val="de-DE" w:eastAsia="ja-JP"/>
        </w:rPr>
        <w:t>sal</w:t>
      </w:r>
      <w:r>
        <w:rPr>
          <w:b/>
          <w:bCs/>
          <w:lang w:val="de-DE" w:eastAsia="ja-JP"/>
        </w:rPr>
        <w:t xml:space="preserve"> 5: </w:t>
      </w:r>
      <w:r w:rsidRPr="006E4A79">
        <w:rPr>
          <w:lang w:val="de-DE" w:eastAsia="ja-JP"/>
        </w:rPr>
        <w:t xml:space="preserve">The </w:t>
      </w:r>
      <w:r w:rsidRPr="00A95E20">
        <w:rPr>
          <w:color w:val="000000"/>
          <w:lang w:eastAsia="x-none"/>
        </w:rPr>
        <w:t>container f</w:t>
      </w:r>
      <w:r w:rsidRPr="00AC4693">
        <w:rPr>
          <w:color w:val="000000"/>
          <w:lang w:eastAsia="x-none"/>
        </w:rPr>
        <w:t>or the COT sharing information</w:t>
      </w:r>
      <w:r>
        <w:rPr>
          <w:color w:val="000000"/>
          <w:lang w:eastAsia="x-none"/>
        </w:rPr>
        <w:t xml:space="preserve"> is </w:t>
      </w:r>
      <w:r w:rsidRPr="00A41C93">
        <w:rPr>
          <w:color w:val="000000"/>
          <w:lang w:eastAsia="x-none"/>
        </w:rPr>
        <w:t>SCI (e.g., 1st and/or 2nd stage SCI)</w:t>
      </w:r>
      <w:r>
        <w:rPr>
          <w:color w:val="000000"/>
          <w:lang w:eastAsia="x-none"/>
        </w:rPr>
        <w:t>.</w:t>
      </w:r>
    </w:p>
    <w:p w14:paraId="6D014EEB" w14:textId="77777777" w:rsidR="00CF23E3" w:rsidRPr="000B59AA" w:rsidRDefault="00CF23E3" w:rsidP="00CF23E3">
      <w:pPr>
        <w:rPr>
          <w:lang w:val="en-US" w:eastAsia="ja-JP"/>
        </w:rPr>
      </w:pPr>
      <w:r w:rsidRPr="000B59AA">
        <w:rPr>
          <w:b/>
          <w:bCs/>
          <w:lang w:val="en-US" w:eastAsia="ja-JP"/>
        </w:rPr>
        <w:t xml:space="preserve">Proposal </w:t>
      </w:r>
      <w:r>
        <w:rPr>
          <w:b/>
          <w:bCs/>
          <w:lang w:val="en-US" w:eastAsia="ja-JP"/>
        </w:rPr>
        <w:t>6</w:t>
      </w:r>
      <w:r>
        <w:rPr>
          <w:lang w:val="en-US" w:eastAsia="ja-JP"/>
        </w:rPr>
        <w:t xml:space="preserve">:  </w:t>
      </w:r>
      <w:proofErr w:type="spellStart"/>
      <w:r w:rsidRPr="00712DEE">
        <w:rPr>
          <w:lang w:val="en-US" w:eastAsia="ja-JP"/>
        </w:rPr>
        <w:t>mp</w:t>
      </w:r>
      <w:proofErr w:type="spellEnd"/>
      <w:r w:rsidRPr="00712DEE">
        <w:rPr>
          <w:lang w:val="en-US" w:eastAsia="ja-JP"/>
        </w:rPr>
        <w:t>=</w:t>
      </w:r>
      <w:r>
        <w:rPr>
          <w:lang w:val="en-US" w:eastAsia="ja-JP"/>
        </w:rPr>
        <w:t>2</w:t>
      </w:r>
      <w:r w:rsidRPr="00712DEE">
        <w:rPr>
          <w:lang w:val="en-US" w:eastAsia="ja-JP"/>
        </w:rPr>
        <w:t xml:space="preserve"> </w:t>
      </w:r>
      <w:r>
        <w:rPr>
          <w:lang w:val="en-US" w:eastAsia="ja-JP"/>
        </w:rPr>
        <w:t>is</w:t>
      </w:r>
      <w:r w:rsidRPr="00712DEE">
        <w:rPr>
          <w:lang w:val="en-US" w:eastAsia="ja-JP"/>
        </w:rPr>
        <w:t xml:space="preserve"> used with p=1</w:t>
      </w:r>
      <w:r>
        <w:rPr>
          <w:lang w:val="en-US" w:eastAsia="ja-JP"/>
        </w:rPr>
        <w:t xml:space="preserve"> for PSFCH and S-SSB.</w:t>
      </w:r>
    </w:p>
    <w:p w14:paraId="644F4C21" w14:textId="77777777" w:rsidR="00F54C3D" w:rsidRDefault="00F54C3D" w:rsidP="00F54C3D">
      <w:pPr>
        <w:rPr>
          <w:lang w:val="en-US" w:eastAsia="ja-JP"/>
        </w:rPr>
      </w:pPr>
      <w:r w:rsidRPr="00175ECF">
        <w:rPr>
          <w:b/>
          <w:bCs/>
          <w:lang w:val="en-US" w:eastAsia="ja-JP"/>
        </w:rPr>
        <w:t xml:space="preserve">Proposal </w:t>
      </w:r>
      <w:r>
        <w:rPr>
          <w:b/>
          <w:bCs/>
          <w:lang w:val="en-US" w:eastAsia="ja-JP"/>
        </w:rPr>
        <w:t>7</w:t>
      </w:r>
      <w:r w:rsidRPr="00175ECF">
        <w:rPr>
          <w:b/>
          <w:bCs/>
          <w:lang w:val="en-US" w:eastAsia="ja-JP"/>
        </w:rPr>
        <w:t>:</w:t>
      </w:r>
      <w:r>
        <w:rPr>
          <w:b/>
          <w:bCs/>
          <w:lang w:val="en-US" w:eastAsia="ja-JP"/>
        </w:rPr>
        <w:t xml:space="preserve"> </w:t>
      </w:r>
      <w:r w:rsidRPr="00860511">
        <w:rPr>
          <w:lang w:val="en-US" w:eastAsia="ja-JP"/>
        </w:rPr>
        <w:t xml:space="preserve">For </w:t>
      </w:r>
      <w:r w:rsidRPr="006E14CF">
        <w:rPr>
          <w:color w:val="000000"/>
          <w:lang w:eastAsia="ko-KR"/>
        </w:rPr>
        <w:t>S</w:t>
      </w:r>
      <w:r w:rsidRPr="00821989">
        <w:rPr>
          <w:color w:val="000000"/>
          <w:lang w:eastAsia="ko-KR"/>
        </w:rPr>
        <w:t>L-HARQ feedback is disabled</w:t>
      </w:r>
      <w:r>
        <w:rPr>
          <w:lang w:eastAsia="ja-JP"/>
        </w:rPr>
        <w:t xml:space="preserve">, </w:t>
      </w:r>
      <w:r w:rsidRPr="00175ECF">
        <w:rPr>
          <w:lang w:val="en-US" w:eastAsia="ja-JP"/>
        </w:rPr>
        <w:t xml:space="preserve">CR/CBR based CW adjustment </w:t>
      </w:r>
      <w:r>
        <w:rPr>
          <w:lang w:val="en-US" w:eastAsia="ja-JP"/>
        </w:rPr>
        <w:t>is</w:t>
      </w:r>
      <w:r w:rsidRPr="00175ECF">
        <w:rPr>
          <w:lang w:val="en-US" w:eastAsia="ja-JP"/>
        </w:rPr>
        <w:t xml:space="preserve"> used</w:t>
      </w:r>
      <w:r>
        <w:rPr>
          <w:lang w:val="en-US" w:eastAsia="ja-JP"/>
        </w:rPr>
        <w:t xml:space="preserve"> (option 3). When</w:t>
      </w:r>
      <w:r w:rsidRPr="0095600B">
        <w:rPr>
          <w:lang w:val="en-US" w:eastAsia="ja-JP"/>
        </w:rPr>
        <w:t xml:space="preserve"> CR/CBR is </w:t>
      </w:r>
      <w:r>
        <w:rPr>
          <w:lang w:val="en-US" w:eastAsia="ja-JP"/>
        </w:rPr>
        <w:t xml:space="preserve">not </w:t>
      </w:r>
      <w:r w:rsidRPr="0095600B">
        <w:rPr>
          <w:lang w:val="en-US" w:eastAsia="ja-JP"/>
        </w:rPr>
        <w:t>supported</w:t>
      </w:r>
      <w:r>
        <w:rPr>
          <w:lang w:val="en-US" w:eastAsia="ja-JP"/>
        </w:rPr>
        <w:t>, f</w:t>
      </w:r>
      <w:r w:rsidRPr="0095600B">
        <w:rPr>
          <w:rFonts w:hint="eastAsia"/>
          <w:lang w:val="en-US" w:eastAsia="ja-JP"/>
        </w:rPr>
        <w:t>or every priority class p</w:t>
      </w:r>
      <w:r w:rsidRPr="0095600B">
        <w:rPr>
          <w:rFonts w:hint="eastAsia"/>
          <w:lang w:val="en-US" w:eastAsia="ja-JP"/>
        </w:rPr>
        <w:t>∈</w:t>
      </w:r>
      <w:r w:rsidRPr="0095600B">
        <w:rPr>
          <w:rFonts w:hint="eastAsia"/>
          <w:lang w:val="en-US" w:eastAsia="ja-JP"/>
        </w:rPr>
        <w:t xml:space="preserve">{1,2,3,4}, use the latest </w:t>
      </w:r>
      <w:proofErr w:type="spellStart"/>
      <w:r w:rsidRPr="0095600B">
        <w:rPr>
          <w:rFonts w:hint="eastAsia"/>
          <w:lang w:val="en-US" w:eastAsia="ja-JP"/>
        </w:rPr>
        <w:t>CW_p</w:t>
      </w:r>
      <w:proofErr w:type="spellEnd"/>
      <w:r w:rsidRPr="0095600B">
        <w:rPr>
          <w:rFonts w:hint="eastAsia"/>
          <w:lang w:val="en-US" w:eastAsia="ja-JP"/>
        </w:rPr>
        <w:t xml:space="preserve"> used for any SL transmissions on the channel using Type 1 channel access procedures associated with the channel access priority class p</w:t>
      </w:r>
      <w:r>
        <w:rPr>
          <w:lang w:val="en-US" w:eastAsia="ja-JP"/>
        </w:rPr>
        <w:t xml:space="preserve"> (option 1)  or  </w:t>
      </w:r>
      <w:r w:rsidRPr="008A2495">
        <w:rPr>
          <w:lang w:val="en-US" w:eastAsia="ja-JP"/>
        </w:rPr>
        <w:t>CW is adjusted according to number blind retransmissions of the TBs within a COT</w:t>
      </w:r>
      <w:r>
        <w:rPr>
          <w:lang w:val="en-US" w:eastAsia="ja-JP"/>
        </w:rPr>
        <w:t xml:space="preserve"> (option 2) is supported</w:t>
      </w:r>
      <w:r w:rsidRPr="0095600B">
        <w:rPr>
          <w:rFonts w:hint="eastAsia"/>
          <w:lang w:val="en-US" w:eastAsia="ja-JP"/>
        </w:rPr>
        <w:t>.</w:t>
      </w:r>
    </w:p>
    <w:p w14:paraId="6DCB5DCF" w14:textId="77777777" w:rsidR="00EF2BCA" w:rsidRDefault="00EF2BCA" w:rsidP="00EF2BCA">
      <w:pPr>
        <w:rPr>
          <w:lang w:val="en-US" w:eastAsia="ja-JP"/>
        </w:rPr>
      </w:pPr>
      <w:r w:rsidRPr="00175ECF">
        <w:rPr>
          <w:b/>
          <w:bCs/>
          <w:lang w:val="en-US" w:eastAsia="ja-JP"/>
        </w:rPr>
        <w:t xml:space="preserve">Proposal </w:t>
      </w:r>
      <w:r>
        <w:rPr>
          <w:b/>
          <w:bCs/>
          <w:lang w:val="en-US" w:eastAsia="ja-JP"/>
        </w:rPr>
        <w:t>8</w:t>
      </w:r>
      <w:r w:rsidRPr="00175ECF">
        <w:rPr>
          <w:b/>
          <w:bCs/>
          <w:lang w:val="en-US" w:eastAsia="ja-JP"/>
        </w:rPr>
        <w:t>:</w:t>
      </w:r>
      <w:r w:rsidRPr="00860511">
        <w:rPr>
          <w:lang w:val="en-US" w:eastAsia="ja-JP"/>
        </w:rPr>
        <w:t xml:space="preserve"> </w:t>
      </w:r>
      <w:r w:rsidRPr="005B155A">
        <w:rPr>
          <w:rFonts w:hint="eastAsia"/>
          <w:lang w:val="en-US" w:eastAsia="ja-JP"/>
        </w:rPr>
        <w:tab/>
      </w:r>
      <w:r>
        <w:rPr>
          <w:lang w:val="en-US" w:eastAsia="ja-JP"/>
        </w:rPr>
        <w:t>For groupcast option 2 (ACK/NACK), b</w:t>
      </w:r>
      <w:r w:rsidRPr="005B155A">
        <w:rPr>
          <w:rFonts w:hint="eastAsia"/>
          <w:lang w:val="en-US" w:eastAsia="ja-JP"/>
        </w:rPr>
        <w:t xml:space="preserve">ased on a (pre-)configurable ratio of received SL HARQ-ACK feedbacks in the latest SL reference duration, </w:t>
      </w:r>
      <w:proofErr w:type="spellStart"/>
      <w:r w:rsidRPr="005B155A">
        <w:rPr>
          <w:rFonts w:hint="eastAsia"/>
          <w:lang w:val="en-US" w:eastAsia="ja-JP"/>
        </w:rPr>
        <w:t>CW_p</w:t>
      </w:r>
      <w:proofErr w:type="spellEnd"/>
      <w:r w:rsidRPr="005B155A">
        <w:rPr>
          <w:rFonts w:hint="eastAsia"/>
          <w:lang w:val="en-US" w:eastAsia="ja-JP"/>
        </w:rPr>
        <w:t xml:space="preserve"> is reset to CW_(</w:t>
      </w:r>
      <w:proofErr w:type="spellStart"/>
      <w:r w:rsidRPr="005B155A">
        <w:rPr>
          <w:rFonts w:hint="eastAsia"/>
          <w:lang w:val="en-US" w:eastAsia="ja-JP"/>
        </w:rPr>
        <w:t>min,p</w:t>
      </w:r>
      <w:proofErr w:type="spellEnd"/>
      <w:r w:rsidRPr="005B155A">
        <w:rPr>
          <w:rFonts w:hint="eastAsia"/>
          <w:lang w:val="en-US" w:eastAsia="ja-JP"/>
        </w:rPr>
        <w:t>) for every priority class p</w:t>
      </w:r>
      <w:r w:rsidRPr="005B155A">
        <w:rPr>
          <w:rFonts w:hint="eastAsia"/>
          <w:lang w:val="en-US" w:eastAsia="ja-JP"/>
        </w:rPr>
        <w:t>∈</w:t>
      </w:r>
      <w:r w:rsidRPr="005B155A">
        <w:rPr>
          <w:rFonts w:hint="eastAsia"/>
          <w:lang w:val="en-US" w:eastAsia="ja-JP"/>
        </w:rPr>
        <w:t xml:space="preserve">{1,2,3,4}, otherwise increase </w:t>
      </w:r>
      <w:proofErr w:type="spellStart"/>
      <w:r w:rsidRPr="005B155A">
        <w:rPr>
          <w:rFonts w:hint="eastAsia"/>
          <w:lang w:val="en-US" w:eastAsia="ja-JP"/>
        </w:rPr>
        <w:t>CW_p</w:t>
      </w:r>
      <w:proofErr w:type="spellEnd"/>
      <w:r w:rsidRPr="005B155A">
        <w:rPr>
          <w:rFonts w:hint="eastAsia"/>
          <w:lang w:val="en-US" w:eastAsia="ja-JP"/>
        </w:rPr>
        <w:t xml:space="preserve"> for every priority class p</w:t>
      </w:r>
      <w:r w:rsidRPr="005B155A">
        <w:rPr>
          <w:rFonts w:hint="eastAsia"/>
          <w:lang w:val="en-US" w:eastAsia="ja-JP"/>
        </w:rPr>
        <w:t>∈</w:t>
      </w:r>
      <w:r w:rsidRPr="005B155A">
        <w:rPr>
          <w:rFonts w:hint="eastAsia"/>
          <w:lang w:val="en-US" w:eastAsia="ja-JP"/>
        </w:rPr>
        <w:t>{1,2,3,4} to the next</w:t>
      </w:r>
      <w:r w:rsidRPr="005B155A">
        <w:rPr>
          <w:lang w:val="en-US" w:eastAsia="ja-JP"/>
        </w:rPr>
        <w:t xml:space="preserve"> higher allowed value</w:t>
      </w:r>
      <w:r>
        <w:rPr>
          <w:lang w:val="en-US" w:eastAsia="ja-JP"/>
        </w:rPr>
        <w:t xml:space="preserve"> is supported</w:t>
      </w:r>
      <w:r w:rsidRPr="005B155A">
        <w:rPr>
          <w:lang w:val="en-US" w:eastAsia="ja-JP"/>
        </w:rPr>
        <w:t>.</w:t>
      </w:r>
    </w:p>
    <w:p w14:paraId="2DDABED1" w14:textId="77777777" w:rsidR="00EF2BCA" w:rsidRDefault="00EF2BCA" w:rsidP="00EF2BCA">
      <w:pPr>
        <w:rPr>
          <w:lang w:val="en-US" w:eastAsia="ja-JP"/>
        </w:rPr>
      </w:pPr>
      <w:r w:rsidRPr="00175ECF">
        <w:rPr>
          <w:b/>
          <w:bCs/>
          <w:lang w:val="en-US" w:eastAsia="ja-JP"/>
        </w:rPr>
        <w:t xml:space="preserve">Proposal </w:t>
      </w:r>
      <w:r>
        <w:rPr>
          <w:b/>
          <w:bCs/>
          <w:lang w:val="en-US" w:eastAsia="ja-JP"/>
        </w:rPr>
        <w:t>9</w:t>
      </w:r>
      <w:r w:rsidRPr="00175ECF">
        <w:rPr>
          <w:b/>
          <w:bCs/>
          <w:lang w:val="en-US" w:eastAsia="ja-JP"/>
        </w:rPr>
        <w:t>:</w:t>
      </w:r>
      <w:r w:rsidRPr="00860511">
        <w:rPr>
          <w:lang w:val="en-US" w:eastAsia="ja-JP"/>
        </w:rPr>
        <w:t xml:space="preserve"> For</w:t>
      </w:r>
      <w:r>
        <w:rPr>
          <w:color w:val="000000"/>
          <w:lang w:eastAsia="ko-KR"/>
        </w:rPr>
        <w:t xml:space="preserve"> groupcast option 1 (NACK only)</w:t>
      </w:r>
      <w:r>
        <w:rPr>
          <w:lang w:eastAsia="ja-JP"/>
        </w:rPr>
        <w:t xml:space="preserve">, </w:t>
      </w:r>
      <w:r w:rsidRPr="00175ECF">
        <w:rPr>
          <w:lang w:val="en-US" w:eastAsia="ja-JP"/>
        </w:rPr>
        <w:t xml:space="preserve">CR/CBR based CW adjustment </w:t>
      </w:r>
      <w:r>
        <w:rPr>
          <w:lang w:val="en-US" w:eastAsia="ja-JP"/>
        </w:rPr>
        <w:t>is</w:t>
      </w:r>
      <w:r w:rsidRPr="00175ECF">
        <w:rPr>
          <w:lang w:val="en-US" w:eastAsia="ja-JP"/>
        </w:rPr>
        <w:t xml:space="preserve"> used</w:t>
      </w:r>
      <w:r>
        <w:rPr>
          <w:lang w:val="en-US" w:eastAsia="ja-JP"/>
        </w:rPr>
        <w:t xml:space="preserve"> (option 4). When</w:t>
      </w:r>
      <w:r w:rsidRPr="0095600B">
        <w:rPr>
          <w:lang w:val="en-US" w:eastAsia="ja-JP"/>
        </w:rPr>
        <w:t xml:space="preserve"> CR/CBR is </w:t>
      </w:r>
      <w:r>
        <w:rPr>
          <w:lang w:val="en-US" w:eastAsia="ja-JP"/>
        </w:rPr>
        <w:t xml:space="preserve">not </w:t>
      </w:r>
      <w:r w:rsidRPr="0095600B">
        <w:rPr>
          <w:lang w:val="en-US" w:eastAsia="ja-JP"/>
        </w:rPr>
        <w:t>supported</w:t>
      </w:r>
      <w:r>
        <w:rPr>
          <w:lang w:val="en-US" w:eastAsia="ja-JP"/>
        </w:rPr>
        <w:t xml:space="preserve">, </w:t>
      </w:r>
      <w:r w:rsidRPr="005B155A">
        <w:rPr>
          <w:rFonts w:hint="eastAsia"/>
          <w:lang w:val="en-US" w:eastAsia="ja-JP"/>
        </w:rPr>
        <w:t>For every priority class p</w:t>
      </w:r>
      <w:r w:rsidRPr="005B155A">
        <w:rPr>
          <w:rFonts w:hint="eastAsia"/>
          <w:lang w:val="en-US" w:eastAsia="ja-JP"/>
        </w:rPr>
        <w:t>∈</w:t>
      </w:r>
      <w:r w:rsidRPr="005B155A">
        <w:rPr>
          <w:rFonts w:hint="eastAsia"/>
          <w:lang w:val="en-US" w:eastAsia="ja-JP"/>
        </w:rPr>
        <w:t xml:space="preserve">{1,2,3,4}, use the latest </w:t>
      </w:r>
      <w:proofErr w:type="spellStart"/>
      <w:r w:rsidRPr="005B155A">
        <w:rPr>
          <w:rFonts w:hint="eastAsia"/>
          <w:lang w:val="en-US" w:eastAsia="ja-JP"/>
        </w:rPr>
        <w:t>CW_p</w:t>
      </w:r>
      <w:proofErr w:type="spellEnd"/>
      <w:r w:rsidRPr="005B155A">
        <w:rPr>
          <w:rFonts w:hint="eastAsia"/>
          <w:lang w:val="en-US" w:eastAsia="ja-JP"/>
        </w:rPr>
        <w:t xml:space="preserve"> used for any SL transmissions on the channel using Type 1 channel access procedures associated with the channel access priority class p</w:t>
      </w:r>
      <w:r w:rsidRPr="005B155A">
        <w:rPr>
          <w:lang w:val="en-US" w:eastAsia="ja-JP"/>
        </w:rPr>
        <w:t xml:space="preserve"> </w:t>
      </w:r>
      <w:r>
        <w:rPr>
          <w:lang w:val="en-US" w:eastAsia="ja-JP"/>
        </w:rPr>
        <w:t xml:space="preserve">(option 1) is supported </w:t>
      </w:r>
      <w:r w:rsidRPr="0095600B">
        <w:rPr>
          <w:rFonts w:hint="eastAsia"/>
          <w:lang w:val="en-US" w:eastAsia="ja-JP"/>
        </w:rPr>
        <w:t>.</w:t>
      </w:r>
    </w:p>
    <w:p w14:paraId="54EEEF11" w14:textId="77777777" w:rsidR="009D00B9" w:rsidRDefault="009D00B9" w:rsidP="009D00B9">
      <w:pPr>
        <w:rPr>
          <w:lang w:val="en-US" w:eastAsia="ja-JP"/>
        </w:rPr>
      </w:pPr>
      <w:r w:rsidRPr="000777ED">
        <w:rPr>
          <w:rFonts w:hint="eastAsia"/>
          <w:b/>
          <w:bCs/>
          <w:lang w:val="en-US" w:eastAsia="ja-JP"/>
        </w:rPr>
        <w:t>P</w:t>
      </w:r>
      <w:r w:rsidRPr="000777ED">
        <w:rPr>
          <w:b/>
          <w:bCs/>
          <w:lang w:val="en-US" w:eastAsia="ja-JP"/>
        </w:rPr>
        <w:t xml:space="preserve">roposal </w:t>
      </w:r>
      <w:r>
        <w:rPr>
          <w:b/>
          <w:bCs/>
          <w:lang w:val="en-US" w:eastAsia="ja-JP"/>
        </w:rPr>
        <w:t>10</w:t>
      </w:r>
      <w:r w:rsidRPr="000777ED">
        <w:rPr>
          <w:b/>
          <w:bCs/>
          <w:lang w:val="en-US" w:eastAsia="ja-JP"/>
        </w:rPr>
        <w:t xml:space="preserve">: </w:t>
      </w:r>
      <w:r w:rsidRPr="000777ED">
        <w:rPr>
          <w:lang w:val="en-US" w:eastAsia="ja-JP"/>
        </w:rPr>
        <w:t xml:space="preserve">For </w:t>
      </w:r>
      <w:r>
        <w:rPr>
          <w:lang w:eastAsia="en-GB"/>
        </w:rPr>
        <w:t>sidelink resource allocation</w:t>
      </w:r>
      <w:r w:rsidRPr="000777ED">
        <w:rPr>
          <w:lang w:val="en-US" w:eastAsia="ja-JP"/>
        </w:rPr>
        <w:t xml:space="preserve"> Mode</w:t>
      </w:r>
      <w:r>
        <w:rPr>
          <w:lang w:val="en-US" w:eastAsia="ja-JP"/>
        </w:rPr>
        <w:t xml:space="preserve"> </w:t>
      </w:r>
      <w:r w:rsidRPr="000777ED">
        <w:rPr>
          <w:lang w:val="en-US" w:eastAsia="ja-JP"/>
        </w:rPr>
        <w:t xml:space="preserve">1 configured grant, </w:t>
      </w:r>
      <w:r>
        <w:rPr>
          <w:lang w:val="en-US" w:eastAsia="ja-JP"/>
        </w:rPr>
        <w:t xml:space="preserve">multiple CPE stating positions are supported as similar as </w:t>
      </w:r>
      <w:r w:rsidRPr="000777ED">
        <w:rPr>
          <w:lang w:val="en-US" w:eastAsia="ja-JP"/>
        </w:rPr>
        <w:t xml:space="preserve">NR-U behaviour </w:t>
      </w:r>
      <w:r>
        <w:rPr>
          <w:lang w:val="en-US" w:eastAsia="ja-JP"/>
        </w:rPr>
        <w:t>of CP extension.</w:t>
      </w:r>
    </w:p>
    <w:p w14:paraId="6D5648E6" w14:textId="77777777" w:rsidR="009D00B9" w:rsidRPr="000777ED" w:rsidRDefault="009D00B9" w:rsidP="009D00B9">
      <w:pPr>
        <w:rPr>
          <w:lang w:val="en-US" w:eastAsia="ja-JP"/>
        </w:rPr>
      </w:pPr>
      <w:r w:rsidRPr="000777ED">
        <w:rPr>
          <w:rFonts w:hint="eastAsia"/>
          <w:b/>
          <w:bCs/>
          <w:lang w:val="en-US" w:eastAsia="ja-JP"/>
        </w:rPr>
        <w:t>P</w:t>
      </w:r>
      <w:r w:rsidRPr="000777ED">
        <w:rPr>
          <w:b/>
          <w:bCs/>
          <w:lang w:val="en-US" w:eastAsia="ja-JP"/>
        </w:rPr>
        <w:t xml:space="preserve">roposal </w:t>
      </w:r>
      <w:r>
        <w:rPr>
          <w:b/>
          <w:bCs/>
          <w:lang w:val="en-US" w:eastAsia="ja-JP"/>
        </w:rPr>
        <w:t>11</w:t>
      </w:r>
      <w:r w:rsidRPr="000777ED">
        <w:rPr>
          <w:b/>
          <w:bCs/>
          <w:lang w:val="en-US" w:eastAsia="ja-JP"/>
        </w:rPr>
        <w:t xml:space="preserve">: </w:t>
      </w:r>
      <w:r w:rsidRPr="000777ED">
        <w:rPr>
          <w:rFonts w:hint="eastAsia"/>
          <w:lang w:val="en-US" w:eastAsia="ja-JP"/>
        </w:rPr>
        <w:t xml:space="preserve">For </w:t>
      </w:r>
      <w:r>
        <w:rPr>
          <w:lang w:eastAsia="en-GB"/>
        </w:rPr>
        <w:t>sidelink resource allocation</w:t>
      </w:r>
      <w:r w:rsidRPr="000777ED">
        <w:rPr>
          <w:lang w:val="en-US" w:eastAsia="ja-JP"/>
        </w:rPr>
        <w:t xml:space="preserve"> Mode</w:t>
      </w:r>
      <w:r>
        <w:rPr>
          <w:lang w:val="en-US" w:eastAsia="ja-JP"/>
        </w:rPr>
        <w:t xml:space="preserve"> </w:t>
      </w:r>
      <w:r w:rsidRPr="000777ED">
        <w:rPr>
          <w:lang w:val="en-US" w:eastAsia="ja-JP"/>
        </w:rPr>
        <w:t>1 dynamic grant,</w:t>
      </w:r>
      <w:r w:rsidRPr="005E2263">
        <w:t xml:space="preserve"> </w:t>
      </w:r>
      <w:r>
        <w:rPr>
          <w:lang w:val="en-US" w:eastAsia="ja-JP"/>
        </w:rPr>
        <w:t>a</w:t>
      </w:r>
      <w:r w:rsidRPr="005E2263">
        <w:rPr>
          <w:lang w:val="en-US" w:eastAsia="ja-JP"/>
        </w:rPr>
        <w:t xml:space="preserve"> single CPE starting position is supported</w:t>
      </w:r>
      <w:r>
        <w:rPr>
          <w:lang w:val="en-US" w:eastAsia="ja-JP"/>
        </w:rPr>
        <w:t>.</w:t>
      </w:r>
      <w:r w:rsidRPr="000777ED">
        <w:rPr>
          <w:lang w:val="en-US" w:eastAsia="ja-JP"/>
        </w:rPr>
        <w:t xml:space="preserve"> </w:t>
      </w:r>
      <w:proofErr w:type="spellStart"/>
      <w:r w:rsidRPr="000777ED">
        <w:rPr>
          <w:lang w:val="en-US" w:eastAsia="ja-JP"/>
        </w:rPr>
        <w:t>gNB</w:t>
      </w:r>
      <w:proofErr w:type="spellEnd"/>
      <w:r w:rsidRPr="000777ED">
        <w:rPr>
          <w:lang w:val="en-US" w:eastAsia="ja-JP"/>
        </w:rPr>
        <w:t xml:space="preserve"> indicate</w:t>
      </w:r>
      <w:r>
        <w:rPr>
          <w:lang w:val="en-US" w:eastAsia="ja-JP"/>
        </w:rPr>
        <w:t>s</w:t>
      </w:r>
      <w:r w:rsidRPr="000777ED">
        <w:rPr>
          <w:lang w:val="en-US" w:eastAsia="ja-JP"/>
        </w:rPr>
        <w:t xml:space="preserve"> Type of channel access (Type 1, Type 2A, Type 2B, Type 2C) and CP length for Type 2 is indicated. For Type 1 channel access, CP extension is not necessary.</w:t>
      </w:r>
    </w:p>
    <w:p w14:paraId="223784B6" w14:textId="77777777" w:rsidR="009D00B9" w:rsidRPr="000777ED" w:rsidRDefault="009D00B9" w:rsidP="009D00B9">
      <w:pPr>
        <w:rPr>
          <w:lang w:val="en-US" w:eastAsia="ja-JP"/>
        </w:rPr>
      </w:pPr>
      <w:r w:rsidRPr="000777ED">
        <w:rPr>
          <w:rFonts w:hint="eastAsia"/>
          <w:b/>
          <w:bCs/>
          <w:lang w:val="en-US" w:eastAsia="ja-JP"/>
        </w:rPr>
        <w:t>P</w:t>
      </w:r>
      <w:r w:rsidRPr="000777ED">
        <w:rPr>
          <w:b/>
          <w:bCs/>
          <w:lang w:val="en-US" w:eastAsia="ja-JP"/>
        </w:rPr>
        <w:t xml:space="preserve">roposal </w:t>
      </w:r>
      <w:r>
        <w:rPr>
          <w:b/>
          <w:bCs/>
          <w:lang w:val="en-US" w:eastAsia="ja-JP"/>
        </w:rPr>
        <w:t>12</w:t>
      </w:r>
      <w:r w:rsidRPr="000777ED">
        <w:rPr>
          <w:b/>
          <w:bCs/>
          <w:lang w:val="en-US" w:eastAsia="ja-JP"/>
        </w:rPr>
        <w:t xml:space="preserve">: </w:t>
      </w:r>
      <w:r w:rsidRPr="000777ED">
        <w:rPr>
          <w:rFonts w:hint="eastAsia"/>
          <w:lang w:val="en-US" w:eastAsia="ja-JP"/>
        </w:rPr>
        <w:t xml:space="preserve">For </w:t>
      </w:r>
      <w:r>
        <w:rPr>
          <w:lang w:eastAsia="en-GB"/>
        </w:rPr>
        <w:t>sidelink resource allocation</w:t>
      </w:r>
      <w:r w:rsidRPr="000777ED">
        <w:rPr>
          <w:lang w:val="en-US" w:eastAsia="ja-JP"/>
        </w:rPr>
        <w:t xml:space="preserve"> Mode</w:t>
      </w:r>
      <w:r>
        <w:rPr>
          <w:lang w:val="en-US" w:eastAsia="ja-JP"/>
        </w:rPr>
        <w:t xml:space="preserve"> 2, a</w:t>
      </w:r>
      <w:r w:rsidRPr="005E2263">
        <w:rPr>
          <w:lang w:val="en-US" w:eastAsia="ja-JP"/>
        </w:rPr>
        <w:t xml:space="preserve"> single CPE starting position is supported</w:t>
      </w:r>
      <w:r>
        <w:rPr>
          <w:lang w:val="en-US" w:eastAsia="ja-JP"/>
        </w:rPr>
        <w:t>. F</w:t>
      </w:r>
      <w:r w:rsidRPr="000777ED">
        <w:rPr>
          <w:lang w:val="en-US" w:eastAsia="ja-JP"/>
        </w:rPr>
        <w:t>or a resource pool</w:t>
      </w:r>
      <w:r>
        <w:rPr>
          <w:lang w:val="en-US" w:eastAsia="ja-JP"/>
        </w:rPr>
        <w:t>,</w:t>
      </w:r>
      <w:r w:rsidRPr="000777ED">
        <w:rPr>
          <w:lang w:val="en-US" w:eastAsia="ja-JP"/>
        </w:rPr>
        <w:t xml:space="preserve"> one of Type 2A, 2B or 2C </w:t>
      </w:r>
      <w:r>
        <w:rPr>
          <w:rFonts w:hint="eastAsia"/>
          <w:lang w:val="en-US" w:eastAsia="ja-JP"/>
        </w:rPr>
        <w:t>i</w:t>
      </w:r>
      <w:r>
        <w:rPr>
          <w:lang w:val="en-US" w:eastAsia="ja-JP"/>
        </w:rPr>
        <w:t>s</w:t>
      </w:r>
      <w:r w:rsidRPr="000777ED">
        <w:rPr>
          <w:lang w:val="en-US" w:eastAsia="ja-JP"/>
        </w:rPr>
        <w:t xml:space="preserve"> (pre-)configured and CP length is (pre-)configured</w:t>
      </w:r>
      <w:r>
        <w:rPr>
          <w:lang w:val="en-US" w:eastAsia="ja-JP"/>
        </w:rPr>
        <w:t>.</w:t>
      </w:r>
    </w:p>
    <w:p w14:paraId="2B49FABD" w14:textId="23F749AC" w:rsidR="0002039F" w:rsidRDefault="00571123" w:rsidP="002B052D">
      <w:pPr>
        <w:rPr>
          <w:lang w:val="en-AU"/>
        </w:rPr>
      </w:pPr>
      <w:r w:rsidRPr="000B351A">
        <w:rPr>
          <w:b/>
          <w:bCs/>
          <w:lang w:val="en-AU" w:eastAsia="ja-JP"/>
        </w:rPr>
        <w:t xml:space="preserve">Proposal </w:t>
      </w:r>
      <w:r>
        <w:rPr>
          <w:b/>
          <w:bCs/>
          <w:lang w:val="en-AU" w:eastAsia="ja-JP"/>
        </w:rPr>
        <w:t>13</w:t>
      </w:r>
      <w:r w:rsidRPr="000B351A">
        <w:rPr>
          <w:b/>
          <w:bCs/>
          <w:lang w:val="en-AU" w:eastAsia="ja-JP"/>
        </w:rPr>
        <w:t>:</w:t>
      </w:r>
      <w:r>
        <w:rPr>
          <w:rFonts w:hint="eastAsia"/>
          <w:lang w:val="en-AU" w:eastAsia="ja-JP"/>
        </w:rPr>
        <w:t xml:space="preserve"> </w:t>
      </w:r>
      <w:r>
        <w:rPr>
          <w:lang w:val="en-AU"/>
        </w:rPr>
        <w:t>W</w:t>
      </w:r>
      <w:r w:rsidRPr="007E2A6E">
        <w:rPr>
          <w:lang w:val="en-AU"/>
        </w:rPr>
        <w:t>hen the NR-U duty cycle and total duration restrictions are met</w:t>
      </w:r>
      <w:r>
        <w:rPr>
          <w:lang w:val="en-AU"/>
        </w:rPr>
        <w:t xml:space="preserve">, </w:t>
      </w:r>
      <w:r w:rsidRPr="007E2A6E">
        <w:rPr>
          <w:lang w:val="en-AU"/>
        </w:rPr>
        <w:t>UE performs Type 2A channel access procedure before each PSFCH transmission regardless of a shared channel occupancy</w:t>
      </w:r>
      <w:r>
        <w:rPr>
          <w:lang w:val="en-AU"/>
        </w:rPr>
        <w:t>.</w:t>
      </w:r>
      <w:r w:rsidRPr="007E2A6E">
        <w:rPr>
          <w:lang w:val="en-AU"/>
        </w:rPr>
        <w:t xml:space="preserve"> When the NR-U duty cycle and </w:t>
      </w:r>
      <w:r w:rsidRPr="007E2A6E">
        <w:rPr>
          <w:lang w:val="en-AU"/>
        </w:rPr>
        <w:lastRenderedPageBreak/>
        <w:t xml:space="preserve">total duration restrictions are not met, </w:t>
      </w:r>
      <w:r>
        <w:rPr>
          <w:lang w:val="en-AU"/>
        </w:rPr>
        <w:t xml:space="preserve">UE performs </w:t>
      </w:r>
      <w:r w:rsidRPr="007E2A6E">
        <w:rPr>
          <w:lang w:val="en-AU"/>
        </w:rPr>
        <w:t>Type 1 channel access without shared channel occupancy and Type 2 channel access procedure in a shared channel occupancy</w:t>
      </w:r>
      <w:r>
        <w:rPr>
          <w:lang w:val="en-AU"/>
        </w:rPr>
        <w:t>.</w:t>
      </w:r>
    </w:p>
    <w:p w14:paraId="19B65FA8" w14:textId="77777777" w:rsidR="00571123" w:rsidRDefault="00571123" w:rsidP="00571123">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14</w:t>
      </w:r>
      <w:r>
        <w:rPr>
          <w:lang w:val="en-US" w:eastAsia="ja-JP"/>
        </w:rPr>
        <w:t xml:space="preserve">: For PSFCH, </w:t>
      </w:r>
      <w:r w:rsidRPr="006577BC">
        <w:rPr>
          <w:lang w:val="en-US"/>
        </w:rPr>
        <w:t>channel access priority class</w:t>
      </w:r>
      <w:r>
        <w:rPr>
          <w:lang w:val="en-US"/>
        </w:rPr>
        <w:t xml:space="preserve"> is</w:t>
      </w:r>
      <w:r w:rsidRPr="006577BC">
        <w:rPr>
          <w:lang w:val="en-US"/>
        </w:rPr>
        <w:t xml:space="preserve"> </w:t>
      </w:r>
      <m:oMath>
        <m:r>
          <w:rPr>
            <w:rFonts w:ascii="Cambria Math" w:hAnsi="Cambria Math"/>
          </w:rPr>
          <m:t>p</m:t>
        </m:r>
        <m:r>
          <w:rPr>
            <w:rFonts w:ascii="Cambria Math" w:hAnsi="Cambria Math"/>
            <w:lang w:val="en-US"/>
          </w:rPr>
          <m:t>=1</m:t>
        </m:r>
      </m:oMath>
      <w:r>
        <w:rPr>
          <w:rFonts w:hint="eastAsia"/>
          <w:lang w:val="en-US" w:eastAsia="ja-JP"/>
        </w:rPr>
        <w:t>.</w:t>
      </w:r>
    </w:p>
    <w:p w14:paraId="60D210CB" w14:textId="05DB16F4" w:rsidR="00571123" w:rsidRPr="00F45A68" w:rsidRDefault="00AB17CB" w:rsidP="002B052D">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15</w:t>
      </w:r>
      <w:r>
        <w:rPr>
          <w:lang w:val="en-US" w:eastAsia="ja-JP"/>
        </w:rPr>
        <w:t>:</w:t>
      </w:r>
      <w:r w:rsidRPr="00993256">
        <w:t xml:space="preserve"> </w:t>
      </w:r>
      <w:r w:rsidRPr="00993256">
        <w:rPr>
          <w:lang w:val="en-US" w:eastAsia="ja-JP"/>
        </w:rPr>
        <w:t xml:space="preserve">UE performs Type 2A channel access procedure before each S-SSB transmission regardless of a shared channel occupancy when the NR-U duty cycle and total duration restrictions are met. When the NR-U duty cycle and total duration restrictions are not met, </w:t>
      </w:r>
      <w:r w:rsidRPr="00A45D32">
        <w:rPr>
          <w:lang w:val="en-US" w:eastAsia="ja-JP"/>
        </w:rPr>
        <w:t>Type 1 channel access procedure with p=1 for a S-SSB transmission without a shared channel occupancy and Type 2 channel access procedure in a shared channel occupancy</w:t>
      </w:r>
      <w:r>
        <w:rPr>
          <w:lang w:val="en-US" w:eastAsia="ja-JP"/>
        </w:rPr>
        <w:t xml:space="preserve"> is performed</w:t>
      </w:r>
      <w:r w:rsidRPr="00A45D32">
        <w:rPr>
          <w:lang w:val="en-US" w:eastAsia="ja-JP"/>
        </w:rPr>
        <w:t>.</w:t>
      </w:r>
    </w:p>
    <w:p w14:paraId="0BE6B4F7" w14:textId="170BAFBD" w:rsidR="0002039F" w:rsidRPr="00F45A68" w:rsidRDefault="0002039F" w:rsidP="002B052D">
      <w:pPr>
        <w:rPr>
          <w:lang w:eastAsia="ja-JP"/>
        </w:rPr>
      </w:pPr>
      <w:r w:rsidRPr="00C428C2">
        <w:rPr>
          <w:rFonts w:hint="eastAsia"/>
          <w:b/>
          <w:bCs/>
          <w:lang w:val="en-US" w:eastAsia="ja-JP"/>
        </w:rPr>
        <w:t>P</w:t>
      </w:r>
      <w:r w:rsidRPr="00C428C2">
        <w:rPr>
          <w:b/>
          <w:bCs/>
          <w:lang w:val="en-US" w:eastAsia="ja-JP"/>
        </w:rPr>
        <w:t xml:space="preserve">roposal </w:t>
      </w:r>
      <w:r>
        <w:rPr>
          <w:b/>
          <w:bCs/>
          <w:lang w:val="en-US" w:eastAsia="ja-JP"/>
        </w:rPr>
        <w:t>1</w:t>
      </w:r>
      <w:r w:rsidR="00571123">
        <w:rPr>
          <w:b/>
          <w:bCs/>
          <w:lang w:val="en-US" w:eastAsia="ja-JP"/>
        </w:rPr>
        <w:t>6</w:t>
      </w:r>
      <w:r>
        <w:rPr>
          <w:lang w:val="en-US" w:eastAsia="ja-JP"/>
        </w:rPr>
        <w:t xml:space="preserve">: For </w:t>
      </w:r>
      <w:r>
        <w:rPr>
          <w:rFonts w:hint="eastAsia"/>
          <w:lang w:val="en-US" w:eastAsia="ja-JP"/>
        </w:rPr>
        <w:t>m</w:t>
      </w:r>
      <w:r w:rsidRPr="005F7E79">
        <w:rPr>
          <w:lang w:val="en-US" w:eastAsia="ja-JP"/>
        </w:rPr>
        <w:t>ulti-consecutive slots transmission</w:t>
      </w:r>
      <w:r>
        <w:rPr>
          <w:lang w:val="en-US" w:eastAsia="ja-JP"/>
        </w:rPr>
        <w:t xml:space="preserve">, each slot has SCI and SCI indicates </w:t>
      </w:r>
      <w:r w:rsidRPr="005F7E79">
        <w:rPr>
          <w:lang w:val="en-US" w:eastAsia="ja-JP"/>
        </w:rPr>
        <w:t>resource allocation</w:t>
      </w:r>
      <w:r>
        <w:rPr>
          <w:lang w:val="en-US" w:eastAsia="ja-JP"/>
        </w:rPr>
        <w:t xml:space="preserve"> of each slot.</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1E501F66" w14:textId="004DD44F" w:rsidR="00DE059E" w:rsidRDefault="007D66A8" w:rsidP="00575BAB">
      <w:pPr>
        <w:pStyle w:val="TdocHeader2"/>
        <w:tabs>
          <w:tab w:val="clear" w:pos="1701"/>
        </w:tabs>
        <w:spacing w:after="60"/>
        <w:jc w:val="left"/>
        <w:rPr>
          <w:rFonts w:asciiTheme="minorEastAsia" w:eastAsiaTheme="minorEastAsia" w:hAnsiTheme="minorEastAsia"/>
          <w:b w:val="0"/>
          <w:sz w:val="20"/>
          <w:lang w:eastAsia="ja-JP"/>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194F3D" w:rsidRPr="00194F3D">
        <w:t xml:space="preserve"> </w:t>
      </w:r>
      <w:r w:rsidR="00194F3D" w:rsidRPr="00194F3D">
        <w:rPr>
          <w:rFonts w:ascii="Times New Roman" w:eastAsiaTheme="minorEastAsia" w:hAnsi="Times New Roman"/>
          <w:b w:val="0"/>
          <w:sz w:val="20"/>
          <w:lang w:eastAsia="ja-JP"/>
        </w:rPr>
        <w:t>RP-22</w:t>
      </w:r>
      <w:r w:rsidR="001B3983">
        <w:rPr>
          <w:rFonts w:ascii="Times New Roman" w:eastAsiaTheme="minorEastAsia" w:hAnsi="Times New Roman"/>
          <w:b w:val="0"/>
          <w:sz w:val="20"/>
          <w:lang w:eastAsia="ja-JP"/>
        </w:rPr>
        <w:t>1</w:t>
      </w:r>
      <w:r w:rsidR="00392929">
        <w:rPr>
          <w:rFonts w:ascii="Times New Roman" w:eastAsiaTheme="minorEastAsia" w:hAnsi="Times New Roman"/>
          <w:b w:val="0"/>
          <w:sz w:val="20"/>
          <w:lang w:eastAsia="ja-JP"/>
        </w:rPr>
        <w:t>938</w:t>
      </w:r>
      <w:r w:rsidR="006E6E1C">
        <w:rPr>
          <w:rFonts w:ascii="Times New Roman" w:hAnsi="Times New Roman"/>
          <w:b w:val="0"/>
          <w:sz w:val="20"/>
        </w:rPr>
        <w:t>,</w:t>
      </w:r>
      <w:r w:rsidR="00194F3D">
        <w:rPr>
          <w:rFonts w:ascii="Times New Roman" w:hAnsi="Times New Roman"/>
          <w:b w:val="0"/>
          <w:sz w:val="20"/>
        </w:rPr>
        <w:t xml:space="preserve"> </w:t>
      </w:r>
      <w:r w:rsidR="00C163D1" w:rsidRPr="00C163D1">
        <w:rPr>
          <w:rFonts w:ascii="Times New Roman" w:eastAsiaTheme="minorEastAsia" w:hAnsi="Times New Roman" w:hint="eastAsia"/>
          <w:b w:val="0"/>
          <w:sz w:val="20"/>
          <w:lang w:eastAsia="ja-JP"/>
        </w:rPr>
        <w:t>"</w:t>
      </w:r>
      <w:r w:rsidR="00B116E8">
        <w:rPr>
          <w:rFonts w:ascii="Times New Roman" w:hAnsi="Times New Roman"/>
          <w:b w:val="0"/>
          <w:sz w:val="20"/>
        </w:rPr>
        <w:t>W</w:t>
      </w:r>
      <w:r w:rsidR="0070760F" w:rsidRPr="0070760F">
        <w:rPr>
          <w:rFonts w:ascii="Times New Roman" w:hAnsi="Times New Roman"/>
          <w:b w:val="0"/>
          <w:sz w:val="20"/>
        </w:rPr>
        <w:t>ID revision: NR sidelink evolution</w:t>
      </w:r>
      <w:r w:rsidR="00C163D1" w:rsidRPr="00C163D1">
        <w:rPr>
          <w:rFonts w:ascii="Times New Roman" w:eastAsiaTheme="minorEastAsia" w:hAnsi="Times New Roman" w:hint="eastAsia"/>
          <w:b w:val="0"/>
          <w:sz w:val="20"/>
          <w:lang w:eastAsia="ja-JP"/>
        </w:rPr>
        <w:t>"</w:t>
      </w:r>
    </w:p>
    <w:p w14:paraId="0501F58C" w14:textId="71845E77" w:rsidR="002600DD" w:rsidRDefault="002600DD" w:rsidP="00575BAB">
      <w:pPr>
        <w:pStyle w:val="TdocHeader2"/>
        <w:tabs>
          <w:tab w:val="clear" w:pos="1701"/>
        </w:tabs>
        <w:spacing w:after="60"/>
        <w:jc w:val="left"/>
        <w:rPr>
          <w:rFonts w:asciiTheme="minorEastAsia" w:eastAsiaTheme="minorEastAsia" w:hAnsiTheme="minorEastAsia"/>
          <w:b w:val="0"/>
          <w:sz w:val="20"/>
          <w:lang w:eastAsia="ja-JP"/>
        </w:rPr>
      </w:pPr>
      <w:r w:rsidRPr="006E6E1C">
        <w:rPr>
          <w:rFonts w:ascii="Times New Roman" w:eastAsiaTheme="minorEastAsia" w:hAnsi="Times New Roman"/>
          <w:b w:val="0"/>
          <w:sz w:val="20"/>
          <w:lang w:eastAsia="ja-JP"/>
        </w:rPr>
        <w:t>[</w:t>
      </w:r>
      <w:r>
        <w:rPr>
          <w:rFonts w:ascii="Times New Roman" w:eastAsiaTheme="minorEastAsia" w:hAnsi="Times New Roman" w:hint="eastAsia"/>
          <w:b w:val="0"/>
          <w:sz w:val="20"/>
          <w:lang w:eastAsia="ja-JP"/>
        </w:rPr>
        <w:t>2</w:t>
      </w:r>
      <w:r w:rsidRPr="006E6E1C">
        <w:rPr>
          <w:rFonts w:ascii="Times New Roman" w:eastAsiaTheme="minorEastAsia" w:hAnsi="Times New Roman"/>
          <w:b w:val="0"/>
          <w:sz w:val="20"/>
          <w:lang w:eastAsia="ja-JP"/>
        </w:rPr>
        <w:t>]</w:t>
      </w:r>
      <w:r>
        <w:rPr>
          <w:rFonts w:ascii="Times New Roman" w:eastAsiaTheme="minorEastAsia" w:hAnsi="Times New Roman"/>
          <w:b w:val="0"/>
          <w:sz w:val="20"/>
          <w:lang w:eastAsia="ja-JP"/>
        </w:rPr>
        <w:t xml:space="preserve"> TS 37.213,</w:t>
      </w:r>
      <w:r>
        <w:rPr>
          <w:rFonts w:ascii="Times New Roman" w:hAnsi="Times New Roman"/>
          <w:b w:val="0"/>
          <w:sz w:val="20"/>
        </w:rPr>
        <w:t xml:space="preserve"> </w:t>
      </w:r>
      <w:r w:rsidR="00C163D1" w:rsidRPr="00C163D1">
        <w:rPr>
          <w:rFonts w:ascii="Times New Roman" w:eastAsiaTheme="minorEastAsia" w:hAnsi="Times New Roman" w:hint="eastAsia"/>
          <w:b w:val="0"/>
          <w:sz w:val="20"/>
          <w:lang w:eastAsia="ja-JP"/>
        </w:rPr>
        <w:t>"</w:t>
      </w:r>
      <w:r w:rsidR="00CC10BF">
        <w:rPr>
          <w:rFonts w:ascii="Times New Roman" w:eastAsiaTheme="minorEastAsia" w:hAnsi="Times New Roman"/>
          <w:b w:val="0"/>
          <w:sz w:val="20"/>
          <w:lang w:eastAsia="ja-JP"/>
        </w:rPr>
        <w:t>P</w:t>
      </w:r>
      <w:r w:rsidR="00CC10BF" w:rsidRPr="00CC10BF">
        <w:rPr>
          <w:rFonts w:ascii="Times New Roman" w:eastAsiaTheme="minorEastAsia" w:hAnsi="Times New Roman"/>
          <w:b w:val="0"/>
          <w:sz w:val="20"/>
          <w:lang w:eastAsia="ja-JP"/>
        </w:rPr>
        <w:t>hysical layer procedures for shared spectrum channel access</w:t>
      </w:r>
      <w:r w:rsidR="00C163D1" w:rsidRPr="00C163D1">
        <w:rPr>
          <w:rFonts w:ascii="Times New Roman" w:eastAsiaTheme="minorEastAsia" w:hAnsi="Times New Roman" w:hint="eastAsia"/>
          <w:b w:val="0"/>
          <w:sz w:val="20"/>
          <w:lang w:eastAsia="ja-JP"/>
        </w:rPr>
        <w:t>"</w:t>
      </w:r>
    </w:p>
    <w:p w14:paraId="368FA540" w14:textId="5602F033" w:rsidR="00621DDE" w:rsidRDefault="00621DDE" w:rsidP="005D2E4A">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3]</w:t>
      </w:r>
      <w:r w:rsidR="00FD1F07" w:rsidRPr="00FD1F07">
        <w:t xml:space="preserve"> </w:t>
      </w:r>
      <w:r w:rsidR="003122DA" w:rsidRPr="00F45A68">
        <w:rPr>
          <w:rFonts w:ascii="Times New Roman" w:eastAsiaTheme="minorEastAsia" w:hAnsi="Times New Roman"/>
          <w:b w:val="0"/>
          <w:sz w:val="20"/>
          <w:lang w:eastAsia="ja-JP"/>
        </w:rPr>
        <w:t>R1-2210293</w:t>
      </w:r>
      <w:r w:rsidR="005D2E4A">
        <w:rPr>
          <w:rFonts w:ascii="Times New Roman" w:eastAsiaTheme="minorEastAsia" w:hAnsi="Times New Roman"/>
          <w:b w:val="0"/>
          <w:sz w:val="20"/>
          <w:lang w:eastAsia="ja-JP"/>
        </w:rPr>
        <w:t xml:space="preserve"> </w:t>
      </w:r>
      <w:r w:rsidR="005D2E4A" w:rsidRPr="005D2E4A">
        <w:rPr>
          <w:rFonts w:ascii="Times New Roman" w:eastAsiaTheme="minorEastAsia" w:hAnsi="Times New Roman"/>
          <w:b w:val="0"/>
          <w:sz w:val="20"/>
          <w:lang w:eastAsia="ja-JP"/>
        </w:rPr>
        <w:t>FL summary for AI 9.4.1.1: SL-U channel access mechanism (EOM)</w:t>
      </w:r>
      <w:r w:rsidR="005D2E4A">
        <w:rPr>
          <w:rFonts w:ascii="Times New Roman" w:eastAsiaTheme="minorEastAsia" w:hAnsi="Times New Roman"/>
          <w:b w:val="0"/>
          <w:sz w:val="20"/>
          <w:lang w:eastAsia="ja-JP"/>
        </w:rPr>
        <w:t xml:space="preserve">, </w:t>
      </w:r>
      <w:r w:rsidR="005D2E4A" w:rsidRPr="005D2E4A">
        <w:rPr>
          <w:rFonts w:ascii="Times New Roman" w:eastAsiaTheme="minorEastAsia" w:hAnsi="Times New Roman"/>
          <w:b w:val="0"/>
          <w:sz w:val="20"/>
          <w:lang w:eastAsia="ja-JP"/>
        </w:rPr>
        <w:t>Moderator (OPPO)</w:t>
      </w:r>
    </w:p>
    <w:p w14:paraId="58361A72" w14:textId="371DD9DF" w:rsidR="00DD5765" w:rsidRPr="008D267C" w:rsidRDefault="00E9639C" w:rsidP="00621DDE">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621DDE">
        <w:rPr>
          <w:rFonts w:ascii="Times New Roman" w:eastAsiaTheme="minorEastAsia" w:hAnsi="Times New Roman"/>
          <w:b w:val="0"/>
          <w:sz w:val="20"/>
          <w:lang w:eastAsia="ja-JP"/>
        </w:rPr>
        <w:t>4</w:t>
      </w:r>
      <w:r>
        <w:rPr>
          <w:rFonts w:ascii="Times New Roman" w:eastAsiaTheme="minorEastAsia" w:hAnsi="Times New Roman"/>
          <w:b w:val="0"/>
          <w:sz w:val="20"/>
          <w:lang w:eastAsia="ja-JP"/>
        </w:rPr>
        <w:t xml:space="preserve">] </w:t>
      </w:r>
      <w:r w:rsidR="00FD7068" w:rsidRPr="00FD7068">
        <w:rPr>
          <w:rFonts w:ascii="Times New Roman" w:eastAsiaTheme="minorEastAsia" w:hAnsi="Times New Roman"/>
          <w:b w:val="0"/>
          <w:sz w:val="20"/>
          <w:lang w:eastAsia="ja-JP"/>
        </w:rPr>
        <w:t>R1-</w:t>
      </w:r>
      <w:r w:rsidR="00A371C1" w:rsidRPr="00A371C1">
        <w:rPr>
          <w:rFonts w:ascii="Times New Roman" w:eastAsiaTheme="minorEastAsia" w:hAnsi="Times New Roman"/>
          <w:b w:val="0"/>
          <w:sz w:val="20"/>
          <w:lang w:eastAsia="ja-JP"/>
        </w:rPr>
        <w:t>22</w:t>
      </w:r>
      <w:r w:rsidR="00AE15B1">
        <w:rPr>
          <w:rFonts w:ascii="Times New Roman" w:eastAsiaTheme="minorEastAsia" w:hAnsi="Times New Roman"/>
          <w:b w:val="0"/>
          <w:sz w:val="20"/>
          <w:lang w:eastAsia="ja-JP"/>
        </w:rPr>
        <w:t>12277</w:t>
      </w:r>
      <w:r w:rsidR="00F16B71">
        <w:rPr>
          <w:rFonts w:ascii="Times New Roman" w:eastAsiaTheme="minorEastAsia" w:hAnsi="Times New Roman" w:hint="eastAsia"/>
          <w:b w:val="0"/>
          <w:sz w:val="20"/>
          <w:lang w:eastAsia="ja-JP"/>
        </w:rPr>
        <w:t>,</w:t>
      </w:r>
      <w:r w:rsidR="00F16B71">
        <w:rPr>
          <w:rFonts w:ascii="Times New Roman" w:eastAsiaTheme="minorEastAsia" w:hAnsi="Times New Roman"/>
          <w:b w:val="0"/>
          <w:sz w:val="20"/>
          <w:lang w:eastAsia="ja-JP"/>
        </w:rPr>
        <w:t xml:space="preserve"> </w:t>
      </w:r>
      <w:r w:rsidR="00F16B71" w:rsidRPr="00C163D1">
        <w:rPr>
          <w:rFonts w:ascii="Times New Roman" w:eastAsiaTheme="minorEastAsia" w:hAnsi="Times New Roman" w:hint="eastAsia"/>
          <w:b w:val="0"/>
          <w:sz w:val="20"/>
          <w:lang w:eastAsia="ja-JP"/>
        </w:rPr>
        <w:t>"</w:t>
      </w:r>
      <w:r w:rsidR="00C163D1" w:rsidRPr="00C163D1">
        <w:rPr>
          <w:rFonts w:ascii="Times New Roman" w:eastAsiaTheme="minorEastAsia" w:hAnsi="Times New Roman"/>
          <w:b w:val="0"/>
          <w:sz w:val="20"/>
          <w:lang w:eastAsia="ja-JP"/>
        </w:rPr>
        <w:t>Physical channel design for sidelink on unlicensed spectrum</w:t>
      </w:r>
      <w:r w:rsidR="00C163D1" w:rsidRPr="00C163D1">
        <w:rPr>
          <w:rFonts w:ascii="Times New Roman" w:eastAsiaTheme="minorEastAsia" w:hAnsi="Times New Roman" w:hint="eastAsia"/>
          <w:b w:val="0"/>
          <w:sz w:val="20"/>
          <w:lang w:eastAsia="ja-JP"/>
        </w:rPr>
        <w:t>"</w:t>
      </w:r>
      <w:r w:rsidR="00C81126">
        <w:rPr>
          <w:rFonts w:ascii="Times New Roman" w:eastAsiaTheme="minorEastAsia" w:hAnsi="Times New Roman"/>
          <w:b w:val="0"/>
          <w:sz w:val="20"/>
          <w:lang w:eastAsia="ja-JP"/>
        </w:rPr>
        <w:t>, Panasonic</w:t>
      </w:r>
    </w:p>
    <w:sectPr w:rsidR="00DD5765" w:rsidRPr="008D267C">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C56BD" w14:textId="77777777" w:rsidR="00E30DAC" w:rsidRDefault="00E30DAC">
      <w:r>
        <w:separator/>
      </w:r>
    </w:p>
  </w:endnote>
  <w:endnote w:type="continuationSeparator" w:id="0">
    <w:p w14:paraId="59233696" w14:textId="77777777" w:rsidR="00E30DAC" w:rsidRDefault="00E30DAC">
      <w:r>
        <w:continuationSeparator/>
      </w:r>
    </w:p>
  </w:endnote>
  <w:endnote w:type="continuationNotice" w:id="1">
    <w:p w14:paraId="7F73C44D" w14:textId="77777777" w:rsidR="00E30DAC" w:rsidRDefault="00E30D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A581A" w14:textId="77777777" w:rsidR="00E30DAC" w:rsidRDefault="00E30DAC">
      <w:r>
        <w:separator/>
      </w:r>
    </w:p>
  </w:footnote>
  <w:footnote w:type="continuationSeparator" w:id="0">
    <w:p w14:paraId="6DA733D2" w14:textId="77777777" w:rsidR="00E30DAC" w:rsidRDefault="00E30DAC">
      <w:r>
        <w:continuationSeparator/>
      </w:r>
    </w:p>
  </w:footnote>
  <w:footnote w:type="continuationNotice" w:id="1">
    <w:p w14:paraId="28CC04B2" w14:textId="77777777" w:rsidR="00E30DAC" w:rsidRDefault="00E30D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3D9B"/>
    <w:multiLevelType w:val="hybridMultilevel"/>
    <w:tmpl w:val="24926B9E"/>
    <w:lvl w:ilvl="0" w:tplc="EB2814D0">
      <w:start w:val="1"/>
      <w:numFmt w:val="bullet"/>
      <w:lvlText w:val="•"/>
      <w:lvlJc w:val="left"/>
      <w:pPr>
        <w:tabs>
          <w:tab w:val="num" w:pos="720"/>
        </w:tabs>
        <w:ind w:left="720" w:hanging="360"/>
      </w:pPr>
      <w:rPr>
        <w:rFonts w:ascii="Arial" w:hAnsi="Arial" w:hint="default"/>
      </w:rPr>
    </w:lvl>
    <w:lvl w:ilvl="1" w:tplc="C29A1118" w:tentative="1">
      <w:start w:val="1"/>
      <w:numFmt w:val="bullet"/>
      <w:lvlText w:val="•"/>
      <w:lvlJc w:val="left"/>
      <w:pPr>
        <w:tabs>
          <w:tab w:val="num" w:pos="1440"/>
        </w:tabs>
        <w:ind w:left="1440" w:hanging="360"/>
      </w:pPr>
      <w:rPr>
        <w:rFonts w:ascii="Arial" w:hAnsi="Arial" w:hint="default"/>
      </w:rPr>
    </w:lvl>
    <w:lvl w:ilvl="2" w:tplc="124C477E" w:tentative="1">
      <w:start w:val="1"/>
      <w:numFmt w:val="bullet"/>
      <w:lvlText w:val="•"/>
      <w:lvlJc w:val="left"/>
      <w:pPr>
        <w:tabs>
          <w:tab w:val="num" w:pos="2160"/>
        </w:tabs>
        <w:ind w:left="2160" w:hanging="360"/>
      </w:pPr>
      <w:rPr>
        <w:rFonts w:ascii="Arial" w:hAnsi="Arial" w:hint="default"/>
      </w:rPr>
    </w:lvl>
    <w:lvl w:ilvl="3" w:tplc="FF342D76" w:tentative="1">
      <w:start w:val="1"/>
      <w:numFmt w:val="bullet"/>
      <w:lvlText w:val="•"/>
      <w:lvlJc w:val="left"/>
      <w:pPr>
        <w:tabs>
          <w:tab w:val="num" w:pos="2880"/>
        </w:tabs>
        <w:ind w:left="2880" w:hanging="360"/>
      </w:pPr>
      <w:rPr>
        <w:rFonts w:ascii="Arial" w:hAnsi="Arial" w:hint="default"/>
      </w:rPr>
    </w:lvl>
    <w:lvl w:ilvl="4" w:tplc="8F646248" w:tentative="1">
      <w:start w:val="1"/>
      <w:numFmt w:val="bullet"/>
      <w:lvlText w:val="•"/>
      <w:lvlJc w:val="left"/>
      <w:pPr>
        <w:tabs>
          <w:tab w:val="num" w:pos="3600"/>
        </w:tabs>
        <w:ind w:left="3600" w:hanging="360"/>
      </w:pPr>
      <w:rPr>
        <w:rFonts w:ascii="Arial" w:hAnsi="Arial" w:hint="default"/>
      </w:rPr>
    </w:lvl>
    <w:lvl w:ilvl="5" w:tplc="BA888832" w:tentative="1">
      <w:start w:val="1"/>
      <w:numFmt w:val="bullet"/>
      <w:lvlText w:val="•"/>
      <w:lvlJc w:val="left"/>
      <w:pPr>
        <w:tabs>
          <w:tab w:val="num" w:pos="4320"/>
        </w:tabs>
        <w:ind w:left="4320" w:hanging="360"/>
      </w:pPr>
      <w:rPr>
        <w:rFonts w:ascii="Arial" w:hAnsi="Arial" w:hint="default"/>
      </w:rPr>
    </w:lvl>
    <w:lvl w:ilvl="6" w:tplc="4DD65896" w:tentative="1">
      <w:start w:val="1"/>
      <w:numFmt w:val="bullet"/>
      <w:lvlText w:val="•"/>
      <w:lvlJc w:val="left"/>
      <w:pPr>
        <w:tabs>
          <w:tab w:val="num" w:pos="5040"/>
        </w:tabs>
        <w:ind w:left="5040" w:hanging="360"/>
      </w:pPr>
      <w:rPr>
        <w:rFonts w:ascii="Arial" w:hAnsi="Arial" w:hint="default"/>
      </w:rPr>
    </w:lvl>
    <w:lvl w:ilvl="7" w:tplc="D9902C4C" w:tentative="1">
      <w:start w:val="1"/>
      <w:numFmt w:val="bullet"/>
      <w:lvlText w:val="•"/>
      <w:lvlJc w:val="left"/>
      <w:pPr>
        <w:tabs>
          <w:tab w:val="num" w:pos="5760"/>
        </w:tabs>
        <w:ind w:left="5760" w:hanging="360"/>
      </w:pPr>
      <w:rPr>
        <w:rFonts w:ascii="Arial" w:hAnsi="Arial" w:hint="default"/>
      </w:rPr>
    </w:lvl>
    <w:lvl w:ilvl="8" w:tplc="C7F45D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Gulim"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F071EB"/>
    <w:multiLevelType w:val="hybridMultilevel"/>
    <w:tmpl w:val="76CAB1CA"/>
    <w:lvl w:ilvl="0" w:tplc="0EBEFCC4">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 w15:restartNumberingAfterBreak="0">
    <w:nsid w:val="049E4481"/>
    <w:multiLevelType w:val="hybridMultilevel"/>
    <w:tmpl w:val="952E7E96"/>
    <w:lvl w:ilvl="0" w:tplc="A8ECF3F4">
      <w:start w:val="1"/>
      <w:numFmt w:val="bullet"/>
      <w:lvlText w:val="•"/>
      <w:lvlJc w:val="left"/>
      <w:pPr>
        <w:tabs>
          <w:tab w:val="num" w:pos="720"/>
        </w:tabs>
        <w:ind w:left="720" w:hanging="360"/>
      </w:pPr>
      <w:rPr>
        <w:rFonts w:ascii="Arial" w:hAnsi="Arial" w:hint="default"/>
      </w:rPr>
    </w:lvl>
    <w:lvl w:ilvl="1" w:tplc="657CAD14" w:tentative="1">
      <w:start w:val="1"/>
      <w:numFmt w:val="bullet"/>
      <w:lvlText w:val="•"/>
      <w:lvlJc w:val="left"/>
      <w:pPr>
        <w:tabs>
          <w:tab w:val="num" w:pos="1440"/>
        </w:tabs>
        <w:ind w:left="1440" w:hanging="360"/>
      </w:pPr>
      <w:rPr>
        <w:rFonts w:ascii="Arial" w:hAnsi="Arial" w:hint="default"/>
      </w:rPr>
    </w:lvl>
    <w:lvl w:ilvl="2" w:tplc="59E0699E" w:tentative="1">
      <w:start w:val="1"/>
      <w:numFmt w:val="bullet"/>
      <w:lvlText w:val="•"/>
      <w:lvlJc w:val="left"/>
      <w:pPr>
        <w:tabs>
          <w:tab w:val="num" w:pos="2160"/>
        </w:tabs>
        <w:ind w:left="2160" w:hanging="360"/>
      </w:pPr>
      <w:rPr>
        <w:rFonts w:ascii="Arial" w:hAnsi="Arial" w:hint="default"/>
      </w:rPr>
    </w:lvl>
    <w:lvl w:ilvl="3" w:tplc="42A2A33E" w:tentative="1">
      <w:start w:val="1"/>
      <w:numFmt w:val="bullet"/>
      <w:lvlText w:val="•"/>
      <w:lvlJc w:val="left"/>
      <w:pPr>
        <w:tabs>
          <w:tab w:val="num" w:pos="2880"/>
        </w:tabs>
        <w:ind w:left="2880" w:hanging="360"/>
      </w:pPr>
      <w:rPr>
        <w:rFonts w:ascii="Arial" w:hAnsi="Arial" w:hint="default"/>
      </w:rPr>
    </w:lvl>
    <w:lvl w:ilvl="4" w:tplc="F99EEEEA" w:tentative="1">
      <w:start w:val="1"/>
      <w:numFmt w:val="bullet"/>
      <w:lvlText w:val="•"/>
      <w:lvlJc w:val="left"/>
      <w:pPr>
        <w:tabs>
          <w:tab w:val="num" w:pos="3600"/>
        </w:tabs>
        <w:ind w:left="3600" w:hanging="360"/>
      </w:pPr>
      <w:rPr>
        <w:rFonts w:ascii="Arial" w:hAnsi="Arial" w:hint="default"/>
      </w:rPr>
    </w:lvl>
    <w:lvl w:ilvl="5" w:tplc="4CB2CEF2" w:tentative="1">
      <w:start w:val="1"/>
      <w:numFmt w:val="bullet"/>
      <w:lvlText w:val="•"/>
      <w:lvlJc w:val="left"/>
      <w:pPr>
        <w:tabs>
          <w:tab w:val="num" w:pos="4320"/>
        </w:tabs>
        <w:ind w:left="4320" w:hanging="360"/>
      </w:pPr>
      <w:rPr>
        <w:rFonts w:ascii="Arial" w:hAnsi="Arial" w:hint="default"/>
      </w:rPr>
    </w:lvl>
    <w:lvl w:ilvl="6" w:tplc="C26E9764" w:tentative="1">
      <w:start w:val="1"/>
      <w:numFmt w:val="bullet"/>
      <w:lvlText w:val="•"/>
      <w:lvlJc w:val="left"/>
      <w:pPr>
        <w:tabs>
          <w:tab w:val="num" w:pos="5040"/>
        </w:tabs>
        <w:ind w:left="5040" w:hanging="360"/>
      </w:pPr>
      <w:rPr>
        <w:rFonts w:ascii="Arial" w:hAnsi="Arial" w:hint="default"/>
      </w:rPr>
    </w:lvl>
    <w:lvl w:ilvl="7" w:tplc="5054FA16" w:tentative="1">
      <w:start w:val="1"/>
      <w:numFmt w:val="bullet"/>
      <w:lvlText w:val="•"/>
      <w:lvlJc w:val="left"/>
      <w:pPr>
        <w:tabs>
          <w:tab w:val="num" w:pos="5760"/>
        </w:tabs>
        <w:ind w:left="5760" w:hanging="360"/>
      </w:pPr>
      <w:rPr>
        <w:rFonts w:ascii="Arial" w:hAnsi="Arial" w:hint="default"/>
      </w:rPr>
    </w:lvl>
    <w:lvl w:ilvl="8" w:tplc="E414897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541A29"/>
    <w:multiLevelType w:val="hybridMultilevel"/>
    <w:tmpl w:val="90B29038"/>
    <w:lvl w:ilvl="0" w:tplc="1E6A221C">
      <w:start w:val="1"/>
      <w:numFmt w:val="bullet"/>
      <w:lvlText w:val="•"/>
      <w:lvlJc w:val="left"/>
      <w:pPr>
        <w:tabs>
          <w:tab w:val="num" w:pos="720"/>
        </w:tabs>
        <w:ind w:left="720" w:hanging="360"/>
      </w:pPr>
      <w:rPr>
        <w:rFonts w:ascii="Arial" w:hAnsi="Arial" w:hint="default"/>
      </w:rPr>
    </w:lvl>
    <w:lvl w:ilvl="1" w:tplc="0E7CE8DE" w:tentative="1">
      <w:start w:val="1"/>
      <w:numFmt w:val="bullet"/>
      <w:lvlText w:val="•"/>
      <w:lvlJc w:val="left"/>
      <w:pPr>
        <w:tabs>
          <w:tab w:val="num" w:pos="1440"/>
        </w:tabs>
        <w:ind w:left="1440" w:hanging="360"/>
      </w:pPr>
      <w:rPr>
        <w:rFonts w:ascii="Arial" w:hAnsi="Arial" w:hint="default"/>
      </w:rPr>
    </w:lvl>
    <w:lvl w:ilvl="2" w:tplc="3DDEC51C">
      <w:start w:val="1"/>
      <w:numFmt w:val="bullet"/>
      <w:lvlText w:val="•"/>
      <w:lvlJc w:val="left"/>
      <w:pPr>
        <w:tabs>
          <w:tab w:val="num" w:pos="2160"/>
        </w:tabs>
        <w:ind w:left="2160" w:hanging="360"/>
      </w:pPr>
      <w:rPr>
        <w:rFonts w:ascii="Arial" w:hAnsi="Arial" w:hint="default"/>
      </w:rPr>
    </w:lvl>
    <w:lvl w:ilvl="3" w:tplc="3E8261EE" w:tentative="1">
      <w:start w:val="1"/>
      <w:numFmt w:val="bullet"/>
      <w:lvlText w:val="•"/>
      <w:lvlJc w:val="left"/>
      <w:pPr>
        <w:tabs>
          <w:tab w:val="num" w:pos="2880"/>
        </w:tabs>
        <w:ind w:left="2880" w:hanging="360"/>
      </w:pPr>
      <w:rPr>
        <w:rFonts w:ascii="Arial" w:hAnsi="Arial" w:hint="default"/>
      </w:rPr>
    </w:lvl>
    <w:lvl w:ilvl="4" w:tplc="6AF6F6D4" w:tentative="1">
      <w:start w:val="1"/>
      <w:numFmt w:val="bullet"/>
      <w:lvlText w:val="•"/>
      <w:lvlJc w:val="left"/>
      <w:pPr>
        <w:tabs>
          <w:tab w:val="num" w:pos="3600"/>
        </w:tabs>
        <w:ind w:left="3600" w:hanging="360"/>
      </w:pPr>
      <w:rPr>
        <w:rFonts w:ascii="Arial" w:hAnsi="Arial" w:hint="default"/>
      </w:rPr>
    </w:lvl>
    <w:lvl w:ilvl="5" w:tplc="E7F64EB4" w:tentative="1">
      <w:start w:val="1"/>
      <w:numFmt w:val="bullet"/>
      <w:lvlText w:val="•"/>
      <w:lvlJc w:val="left"/>
      <w:pPr>
        <w:tabs>
          <w:tab w:val="num" w:pos="4320"/>
        </w:tabs>
        <w:ind w:left="4320" w:hanging="360"/>
      </w:pPr>
      <w:rPr>
        <w:rFonts w:ascii="Arial" w:hAnsi="Arial" w:hint="default"/>
      </w:rPr>
    </w:lvl>
    <w:lvl w:ilvl="6" w:tplc="9F32EF2A" w:tentative="1">
      <w:start w:val="1"/>
      <w:numFmt w:val="bullet"/>
      <w:lvlText w:val="•"/>
      <w:lvlJc w:val="left"/>
      <w:pPr>
        <w:tabs>
          <w:tab w:val="num" w:pos="5040"/>
        </w:tabs>
        <w:ind w:left="5040" w:hanging="360"/>
      </w:pPr>
      <w:rPr>
        <w:rFonts w:ascii="Arial" w:hAnsi="Arial" w:hint="default"/>
      </w:rPr>
    </w:lvl>
    <w:lvl w:ilvl="7" w:tplc="BF12975E" w:tentative="1">
      <w:start w:val="1"/>
      <w:numFmt w:val="bullet"/>
      <w:lvlText w:val="•"/>
      <w:lvlJc w:val="left"/>
      <w:pPr>
        <w:tabs>
          <w:tab w:val="num" w:pos="5760"/>
        </w:tabs>
        <w:ind w:left="5760" w:hanging="360"/>
      </w:pPr>
      <w:rPr>
        <w:rFonts w:ascii="Arial" w:hAnsi="Arial" w:hint="default"/>
      </w:rPr>
    </w:lvl>
    <w:lvl w:ilvl="8" w:tplc="8A2E68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C06F81"/>
    <w:multiLevelType w:val="hybridMultilevel"/>
    <w:tmpl w:val="03FAD050"/>
    <w:lvl w:ilvl="0" w:tplc="FD10EF12">
      <w:start w:val="1"/>
      <w:numFmt w:val="lowerLetter"/>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6062F1"/>
    <w:multiLevelType w:val="hybridMultilevel"/>
    <w:tmpl w:val="184A4F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4D28CD"/>
    <w:multiLevelType w:val="hybridMultilevel"/>
    <w:tmpl w:val="B95471DE"/>
    <w:lvl w:ilvl="0" w:tplc="40F0BD1E">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320788D"/>
    <w:multiLevelType w:val="hybridMultilevel"/>
    <w:tmpl w:val="1AF209EC"/>
    <w:lvl w:ilvl="0" w:tplc="E77AE9CA">
      <w:start w:val="1"/>
      <w:numFmt w:val="bullet"/>
      <w:lvlText w:val="–"/>
      <w:lvlJc w:val="left"/>
      <w:pPr>
        <w:tabs>
          <w:tab w:val="num" w:pos="720"/>
        </w:tabs>
        <w:ind w:left="720" w:hanging="360"/>
      </w:pPr>
      <w:rPr>
        <w:rFonts w:ascii="Arial" w:hAnsi="Arial" w:hint="default"/>
      </w:rPr>
    </w:lvl>
    <w:lvl w:ilvl="1" w:tplc="86E446F6">
      <w:start w:val="1"/>
      <w:numFmt w:val="bullet"/>
      <w:lvlText w:val="–"/>
      <w:lvlJc w:val="left"/>
      <w:pPr>
        <w:tabs>
          <w:tab w:val="num" w:pos="1440"/>
        </w:tabs>
        <w:ind w:left="1440" w:hanging="360"/>
      </w:pPr>
      <w:rPr>
        <w:rFonts w:ascii="Arial" w:hAnsi="Arial" w:hint="default"/>
      </w:rPr>
    </w:lvl>
    <w:lvl w:ilvl="2" w:tplc="BB7657E8" w:tentative="1">
      <w:start w:val="1"/>
      <w:numFmt w:val="bullet"/>
      <w:lvlText w:val="–"/>
      <w:lvlJc w:val="left"/>
      <w:pPr>
        <w:tabs>
          <w:tab w:val="num" w:pos="2160"/>
        </w:tabs>
        <w:ind w:left="2160" w:hanging="360"/>
      </w:pPr>
      <w:rPr>
        <w:rFonts w:ascii="Arial" w:hAnsi="Arial" w:hint="default"/>
      </w:rPr>
    </w:lvl>
    <w:lvl w:ilvl="3" w:tplc="B868012C" w:tentative="1">
      <w:start w:val="1"/>
      <w:numFmt w:val="bullet"/>
      <w:lvlText w:val="–"/>
      <w:lvlJc w:val="left"/>
      <w:pPr>
        <w:tabs>
          <w:tab w:val="num" w:pos="2880"/>
        </w:tabs>
        <w:ind w:left="2880" w:hanging="360"/>
      </w:pPr>
      <w:rPr>
        <w:rFonts w:ascii="Arial" w:hAnsi="Arial" w:hint="default"/>
      </w:rPr>
    </w:lvl>
    <w:lvl w:ilvl="4" w:tplc="519E6E1C" w:tentative="1">
      <w:start w:val="1"/>
      <w:numFmt w:val="bullet"/>
      <w:lvlText w:val="–"/>
      <w:lvlJc w:val="left"/>
      <w:pPr>
        <w:tabs>
          <w:tab w:val="num" w:pos="3600"/>
        </w:tabs>
        <w:ind w:left="3600" w:hanging="360"/>
      </w:pPr>
      <w:rPr>
        <w:rFonts w:ascii="Arial" w:hAnsi="Arial" w:hint="default"/>
      </w:rPr>
    </w:lvl>
    <w:lvl w:ilvl="5" w:tplc="94F4F68E" w:tentative="1">
      <w:start w:val="1"/>
      <w:numFmt w:val="bullet"/>
      <w:lvlText w:val="–"/>
      <w:lvlJc w:val="left"/>
      <w:pPr>
        <w:tabs>
          <w:tab w:val="num" w:pos="4320"/>
        </w:tabs>
        <w:ind w:left="4320" w:hanging="360"/>
      </w:pPr>
      <w:rPr>
        <w:rFonts w:ascii="Arial" w:hAnsi="Arial" w:hint="default"/>
      </w:rPr>
    </w:lvl>
    <w:lvl w:ilvl="6" w:tplc="45D674D0" w:tentative="1">
      <w:start w:val="1"/>
      <w:numFmt w:val="bullet"/>
      <w:lvlText w:val="–"/>
      <w:lvlJc w:val="left"/>
      <w:pPr>
        <w:tabs>
          <w:tab w:val="num" w:pos="5040"/>
        </w:tabs>
        <w:ind w:left="5040" w:hanging="360"/>
      </w:pPr>
      <w:rPr>
        <w:rFonts w:ascii="Arial" w:hAnsi="Arial" w:hint="default"/>
      </w:rPr>
    </w:lvl>
    <w:lvl w:ilvl="7" w:tplc="C998770A" w:tentative="1">
      <w:start w:val="1"/>
      <w:numFmt w:val="bullet"/>
      <w:lvlText w:val="–"/>
      <w:lvlJc w:val="left"/>
      <w:pPr>
        <w:tabs>
          <w:tab w:val="num" w:pos="5760"/>
        </w:tabs>
        <w:ind w:left="5760" w:hanging="360"/>
      </w:pPr>
      <w:rPr>
        <w:rFonts w:ascii="Arial" w:hAnsi="Arial" w:hint="default"/>
      </w:rPr>
    </w:lvl>
    <w:lvl w:ilvl="8" w:tplc="1D7446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hint="default"/>
      </w:rPr>
    </w:lvl>
    <w:lvl w:ilvl="3" w:tplc="B622A582" w:tentative="1">
      <w:start w:val="1"/>
      <w:numFmt w:val="bullet"/>
      <w:lvlText w:val="•"/>
      <w:lvlJc w:val="left"/>
      <w:pPr>
        <w:tabs>
          <w:tab w:val="num" w:pos="2880"/>
        </w:tabs>
        <w:ind w:left="2880" w:hanging="360"/>
      </w:pPr>
      <w:rPr>
        <w:rFonts w:ascii="Arial" w:hAnsi="Arial" w:hint="default"/>
      </w:rPr>
    </w:lvl>
    <w:lvl w:ilvl="4" w:tplc="1C00A998" w:tentative="1">
      <w:start w:val="1"/>
      <w:numFmt w:val="bullet"/>
      <w:lvlText w:val="•"/>
      <w:lvlJc w:val="left"/>
      <w:pPr>
        <w:tabs>
          <w:tab w:val="num" w:pos="3600"/>
        </w:tabs>
        <w:ind w:left="3600" w:hanging="360"/>
      </w:pPr>
      <w:rPr>
        <w:rFonts w:ascii="Arial" w:hAnsi="Arial" w:hint="default"/>
      </w:rPr>
    </w:lvl>
    <w:lvl w:ilvl="5" w:tplc="AD621268" w:tentative="1">
      <w:start w:val="1"/>
      <w:numFmt w:val="bullet"/>
      <w:lvlText w:val="•"/>
      <w:lvlJc w:val="left"/>
      <w:pPr>
        <w:tabs>
          <w:tab w:val="num" w:pos="4320"/>
        </w:tabs>
        <w:ind w:left="4320" w:hanging="360"/>
      </w:pPr>
      <w:rPr>
        <w:rFonts w:ascii="Arial" w:hAnsi="Arial" w:hint="default"/>
      </w:rPr>
    </w:lvl>
    <w:lvl w:ilvl="6" w:tplc="8ECA8600" w:tentative="1">
      <w:start w:val="1"/>
      <w:numFmt w:val="bullet"/>
      <w:lvlText w:val="•"/>
      <w:lvlJc w:val="left"/>
      <w:pPr>
        <w:tabs>
          <w:tab w:val="num" w:pos="5040"/>
        </w:tabs>
        <w:ind w:left="5040" w:hanging="360"/>
      </w:pPr>
      <w:rPr>
        <w:rFonts w:ascii="Arial" w:hAnsi="Arial" w:hint="default"/>
      </w:rPr>
    </w:lvl>
    <w:lvl w:ilvl="7" w:tplc="2E469F3E" w:tentative="1">
      <w:start w:val="1"/>
      <w:numFmt w:val="bullet"/>
      <w:lvlText w:val="•"/>
      <w:lvlJc w:val="left"/>
      <w:pPr>
        <w:tabs>
          <w:tab w:val="num" w:pos="5760"/>
        </w:tabs>
        <w:ind w:left="5760" w:hanging="360"/>
      </w:pPr>
      <w:rPr>
        <w:rFonts w:ascii="Arial" w:hAnsi="Arial" w:hint="default"/>
      </w:rPr>
    </w:lvl>
    <w:lvl w:ilvl="8" w:tplc="77CA14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2D0A1A9A"/>
    <w:multiLevelType w:val="hybridMultilevel"/>
    <w:tmpl w:val="83FE4016"/>
    <w:lvl w:ilvl="0" w:tplc="1352A6EC">
      <w:start w:val="1"/>
      <w:numFmt w:val="bullet"/>
      <w:lvlText w:val="•"/>
      <w:lvlJc w:val="left"/>
      <w:pPr>
        <w:tabs>
          <w:tab w:val="num" w:pos="720"/>
        </w:tabs>
        <w:ind w:left="720" w:hanging="360"/>
      </w:pPr>
      <w:rPr>
        <w:rFonts w:ascii="Arial" w:hAnsi="Arial" w:hint="default"/>
      </w:rPr>
    </w:lvl>
    <w:lvl w:ilvl="1" w:tplc="5E6CEF42">
      <w:numFmt w:val="bullet"/>
      <w:lvlText w:val="•"/>
      <w:lvlJc w:val="left"/>
      <w:pPr>
        <w:tabs>
          <w:tab w:val="num" w:pos="1440"/>
        </w:tabs>
        <w:ind w:left="1440" w:hanging="360"/>
      </w:pPr>
      <w:rPr>
        <w:rFonts w:ascii="Arial" w:hAnsi="Arial" w:hint="default"/>
      </w:rPr>
    </w:lvl>
    <w:lvl w:ilvl="2" w:tplc="5040FC2C" w:tentative="1">
      <w:start w:val="1"/>
      <w:numFmt w:val="bullet"/>
      <w:lvlText w:val="•"/>
      <w:lvlJc w:val="left"/>
      <w:pPr>
        <w:tabs>
          <w:tab w:val="num" w:pos="2160"/>
        </w:tabs>
        <w:ind w:left="2160" w:hanging="360"/>
      </w:pPr>
      <w:rPr>
        <w:rFonts w:ascii="Arial" w:hAnsi="Arial" w:hint="default"/>
      </w:rPr>
    </w:lvl>
    <w:lvl w:ilvl="3" w:tplc="BAC82B18" w:tentative="1">
      <w:start w:val="1"/>
      <w:numFmt w:val="bullet"/>
      <w:lvlText w:val="•"/>
      <w:lvlJc w:val="left"/>
      <w:pPr>
        <w:tabs>
          <w:tab w:val="num" w:pos="2880"/>
        </w:tabs>
        <w:ind w:left="2880" w:hanging="360"/>
      </w:pPr>
      <w:rPr>
        <w:rFonts w:ascii="Arial" w:hAnsi="Arial" w:hint="default"/>
      </w:rPr>
    </w:lvl>
    <w:lvl w:ilvl="4" w:tplc="7D56E194" w:tentative="1">
      <w:start w:val="1"/>
      <w:numFmt w:val="bullet"/>
      <w:lvlText w:val="•"/>
      <w:lvlJc w:val="left"/>
      <w:pPr>
        <w:tabs>
          <w:tab w:val="num" w:pos="3600"/>
        </w:tabs>
        <w:ind w:left="3600" w:hanging="360"/>
      </w:pPr>
      <w:rPr>
        <w:rFonts w:ascii="Arial" w:hAnsi="Arial" w:hint="default"/>
      </w:rPr>
    </w:lvl>
    <w:lvl w:ilvl="5" w:tplc="A88ECCD8" w:tentative="1">
      <w:start w:val="1"/>
      <w:numFmt w:val="bullet"/>
      <w:lvlText w:val="•"/>
      <w:lvlJc w:val="left"/>
      <w:pPr>
        <w:tabs>
          <w:tab w:val="num" w:pos="4320"/>
        </w:tabs>
        <w:ind w:left="4320" w:hanging="360"/>
      </w:pPr>
      <w:rPr>
        <w:rFonts w:ascii="Arial" w:hAnsi="Arial" w:hint="default"/>
      </w:rPr>
    </w:lvl>
    <w:lvl w:ilvl="6" w:tplc="EDF8085E" w:tentative="1">
      <w:start w:val="1"/>
      <w:numFmt w:val="bullet"/>
      <w:lvlText w:val="•"/>
      <w:lvlJc w:val="left"/>
      <w:pPr>
        <w:tabs>
          <w:tab w:val="num" w:pos="5040"/>
        </w:tabs>
        <w:ind w:left="5040" w:hanging="360"/>
      </w:pPr>
      <w:rPr>
        <w:rFonts w:ascii="Arial" w:hAnsi="Arial" w:hint="default"/>
      </w:rPr>
    </w:lvl>
    <w:lvl w:ilvl="7" w:tplc="5476B964" w:tentative="1">
      <w:start w:val="1"/>
      <w:numFmt w:val="bullet"/>
      <w:lvlText w:val="•"/>
      <w:lvlJc w:val="left"/>
      <w:pPr>
        <w:tabs>
          <w:tab w:val="num" w:pos="5760"/>
        </w:tabs>
        <w:ind w:left="5760" w:hanging="360"/>
      </w:pPr>
      <w:rPr>
        <w:rFonts w:ascii="Arial" w:hAnsi="Arial" w:hint="default"/>
      </w:rPr>
    </w:lvl>
    <w:lvl w:ilvl="8" w:tplc="A2E2281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7F24FF"/>
    <w:multiLevelType w:val="multilevel"/>
    <w:tmpl w:val="307F24FF"/>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1947FF"/>
    <w:multiLevelType w:val="hybridMultilevel"/>
    <w:tmpl w:val="1EAE4D2E"/>
    <w:lvl w:ilvl="0" w:tplc="C728EB72">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39DB39B6"/>
    <w:multiLevelType w:val="hybridMultilevel"/>
    <w:tmpl w:val="088C4E42"/>
    <w:lvl w:ilvl="0" w:tplc="45961E18">
      <w:start w:val="1"/>
      <w:numFmt w:val="bullet"/>
      <w:lvlText w:val="-"/>
      <w:lvlJc w:val="left"/>
      <w:pPr>
        <w:ind w:left="928" w:hanging="360"/>
      </w:pPr>
      <w:rPr>
        <w:rFonts w:ascii="Times New Roman" w:eastAsia="ＭＳ 明朝"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2"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B42AE1"/>
    <w:multiLevelType w:val="hybridMultilevel"/>
    <w:tmpl w:val="6BA0551C"/>
    <w:lvl w:ilvl="0" w:tplc="9356E4A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43865DA"/>
    <w:multiLevelType w:val="hybridMultilevel"/>
    <w:tmpl w:val="3A7611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77F1496"/>
    <w:multiLevelType w:val="hybridMultilevel"/>
    <w:tmpl w:val="F4AE41F4"/>
    <w:lvl w:ilvl="0" w:tplc="80ACB858">
      <w:start w:val="1"/>
      <w:numFmt w:val="bullet"/>
      <w:lvlText w:val="•"/>
      <w:lvlJc w:val="left"/>
      <w:pPr>
        <w:tabs>
          <w:tab w:val="num" w:pos="720"/>
        </w:tabs>
        <w:ind w:left="720" w:hanging="360"/>
      </w:pPr>
      <w:rPr>
        <w:rFonts w:ascii="Arial" w:hAnsi="Arial" w:hint="default"/>
      </w:rPr>
    </w:lvl>
    <w:lvl w:ilvl="1" w:tplc="BD40C232" w:tentative="1">
      <w:start w:val="1"/>
      <w:numFmt w:val="bullet"/>
      <w:lvlText w:val="•"/>
      <w:lvlJc w:val="left"/>
      <w:pPr>
        <w:tabs>
          <w:tab w:val="num" w:pos="1440"/>
        </w:tabs>
        <w:ind w:left="1440" w:hanging="360"/>
      </w:pPr>
      <w:rPr>
        <w:rFonts w:ascii="Arial" w:hAnsi="Arial" w:hint="default"/>
      </w:rPr>
    </w:lvl>
    <w:lvl w:ilvl="2" w:tplc="758625B6" w:tentative="1">
      <w:start w:val="1"/>
      <w:numFmt w:val="bullet"/>
      <w:lvlText w:val="•"/>
      <w:lvlJc w:val="left"/>
      <w:pPr>
        <w:tabs>
          <w:tab w:val="num" w:pos="2160"/>
        </w:tabs>
        <w:ind w:left="2160" w:hanging="360"/>
      </w:pPr>
      <w:rPr>
        <w:rFonts w:ascii="Arial" w:hAnsi="Arial" w:hint="default"/>
      </w:rPr>
    </w:lvl>
    <w:lvl w:ilvl="3" w:tplc="3CBC693C" w:tentative="1">
      <w:start w:val="1"/>
      <w:numFmt w:val="bullet"/>
      <w:lvlText w:val="•"/>
      <w:lvlJc w:val="left"/>
      <w:pPr>
        <w:tabs>
          <w:tab w:val="num" w:pos="2880"/>
        </w:tabs>
        <w:ind w:left="2880" w:hanging="360"/>
      </w:pPr>
      <w:rPr>
        <w:rFonts w:ascii="Arial" w:hAnsi="Arial" w:hint="default"/>
      </w:rPr>
    </w:lvl>
    <w:lvl w:ilvl="4" w:tplc="ADF87AAA" w:tentative="1">
      <w:start w:val="1"/>
      <w:numFmt w:val="bullet"/>
      <w:lvlText w:val="•"/>
      <w:lvlJc w:val="left"/>
      <w:pPr>
        <w:tabs>
          <w:tab w:val="num" w:pos="3600"/>
        </w:tabs>
        <w:ind w:left="3600" w:hanging="360"/>
      </w:pPr>
      <w:rPr>
        <w:rFonts w:ascii="Arial" w:hAnsi="Arial" w:hint="default"/>
      </w:rPr>
    </w:lvl>
    <w:lvl w:ilvl="5" w:tplc="2A4CEDEC" w:tentative="1">
      <w:start w:val="1"/>
      <w:numFmt w:val="bullet"/>
      <w:lvlText w:val="•"/>
      <w:lvlJc w:val="left"/>
      <w:pPr>
        <w:tabs>
          <w:tab w:val="num" w:pos="4320"/>
        </w:tabs>
        <w:ind w:left="4320" w:hanging="360"/>
      </w:pPr>
      <w:rPr>
        <w:rFonts w:ascii="Arial" w:hAnsi="Arial" w:hint="default"/>
      </w:rPr>
    </w:lvl>
    <w:lvl w:ilvl="6" w:tplc="F5D0ECD4" w:tentative="1">
      <w:start w:val="1"/>
      <w:numFmt w:val="bullet"/>
      <w:lvlText w:val="•"/>
      <w:lvlJc w:val="left"/>
      <w:pPr>
        <w:tabs>
          <w:tab w:val="num" w:pos="5040"/>
        </w:tabs>
        <w:ind w:left="5040" w:hanging="360"/>
      </w:pPr>
      <w:rPr>
        <w:rFonts w:ascii="Arial" w:hAnsi="Arial" w:hint="default"/>
      </w:rPr>
    </w:lvl>
    <w:lvl w:ilvl="7" w:tplc="15B08468" w:tentative="1">
      <w:start w:val="1"/>
      <w:numFmt w:val="bullet"/>
      <w:lvlText w:val="•"/>
      <w:lvlJc w:val="left"/>
      <w:pPr>
        <w:tabs>
          <w:tab w:val="num" w:pos="5760"/>
        </w:tabs>
        <w:ind w:left="5760" w:hanging="360"/>
      </w:pPr>
      <w:rPr>
        <w:rFonts w:ascii="Arial" w:hAnsi="Arial" w:hint="default"/>
      </w:rPr>
    </w:lvl>
    <w:lvl w:ilvl="8" w:tplc="08B8BFB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81879A7"/>
    <w:multiLevelType w:val="hybridMultilevel"/>
    <w:tmpl w:val="9DE4DA9E"/>
    <w:lvl w:ilvl="0" w:tplc="60646C50">
      <w:start w:val="1"/>
      <w:numFmt w:val="bullet"/>
      <w:lvlText w:val="–"/>
      <w:lvlJc w:val="left"/>
      <w:pPr>
        <w:tabs>
          <w:tab w:val="num" w:pos="720"/>
        </w:tabs>
        <w:ind w:left="720" w:hanging="360"/>
      </w:pPr>
      <w:rPr>
        <w:rFonts w:ascii="Arial" w:hAnsi="Arial" w:hint="default"/>
      </w:rPr>
    </w:lvl>
    <w:lvl w:ilvl="1" w:tplc="AE7A09C4">
      <w:start w:val="1"/>
      <w:numFmt w:val="bullet"/>
      <w:lvlText w:val="–"/>
      <w:lvlJc w:val="left"/>
      <w:pPr>
        <w:tabs>
          <w:tab w:val="num" w:pos="1440"/>
        </w:tabs>
        <w:ind w:left="1440" w:hanging="360"/>
      </w:pPr>
      <w:rPr>
        <w:rFonts w:ascii="Arial" w:hAnsi="Arial" w:hint="default"/>
      </w:rPr>
    </w:lvl>
    <w:lvl w:ilvl="2" w:tplc="F54C0C76" w:tentative="1">
      <w:start w:val="1"/>
      <w:numFmt w:val="bullet"/>
      <w:lvlText w:val="–"/>
      <w:lvlJc w:val="left"/>
      <w:pPr>
        <w:tabs>
          <w:tab w:val="num" w:pos="2160"/>
        </w:tabs>
        <w:ind w:left="2160" w:hanging="360"/>
      </w:pPr>
      <w:rPr>
        <w:rFonts w:ascii="Arial" w:hAnsi="Arial" w:hint="default"/>
      </w:rPr>
    </w:lvl>
    <w:lvl w:ilvl="3" w:tplc="702835F0" w:tentative="1">
      <w:start w:val="1"/>
      <w:numFmt w:val="bullet"/>
      <w:lvlText w:val="–"/>
      <w:lvlJc w:val="left"/>
      <w:pPr>
        <w:tabs>
          <w:tab w:val="num" w:pos="2880"/>
        </w:tabs>
        <w:ind w:left="2880" w:hanging="360"/>
      </w:pPr>
      <w:rPr>
        <w:rFonts w:ascii="Arial" w:hAnsi="Arial" w:hint="default"/>
      </w:rPr>
    </w:lvl>
    <w:lvl w:ilvl="4" w:tplc="832A586A" w:tentative="1">
      <w:start w:val="1"/>
      <w:numFmt w:val="bullet"/>
      <w:lvlText w:val="–"/>
      <w:lvlJc w:val="left"/>
      <w:pPr>
        <w:tabs>
          <w:tab w:val="num" w:pos="3600"/>
        </w:tabs>
        <w:ind w:left="3600" w:hanging="360"/>
      </w:pPr>
      <w:rPr>
        <w:rFonts w:ascii="Arial" w:hAnsi="Arial" w:hint="default"/>
      </w:rPr>
    </w:lvl>
    <w:lvl w:ilvl="5" w:tplc="3BC0BDD6" w:tentative="1">
      <w:start w:val="1"/>
      <w:numFmt w:val="bullet"/>
      <w:lvlText w:val="–"/>
      <w:lvlJc w:val="left"/>
      <w:pPr>
        <w:tabs>
          <w:tab w:val="num" w:pos="4320"/>
        </w:tabs>
        <w:ind w:left="4320" w:hanging="360"/>
      </w:pPr>
      <w:rPr>
        <w:rFonts w:ascii="Arial" w:hAnsi="Arial" w:hint="default"/>
      </w:rPr>
    </w:lvl>
    <w:lvl w:ilvl="6" w:tplc="2E361D6C" w:tentative="1">
      <w:start w:val="1"/>
      <w:numFmt w:val="bullet"/>
      <w:lvlText w:val="–"/>
      <w:lvlJc w:val="left"/>
      <w:pPr>
        <w:tabs>
          <w:tab w:val="num" w:pos="5040"/>
        </w:tabs>
        <w:ind w:left="5040" w:hanging="360"/>
      </w:pPr>
      <w:rPr>
        <w:rFonts w:ascii="Arial" w:hAnsi="Arial" w:hint="default"/>
      </w:rPr>
    </w:lvl>
    <w:lvl w:ilvl="7" w:tplc="4210C262" w:tentative="1">
      <w:start w:val="1"/>
      <w:numFmt w:val="bullet"/>
      <w:lvlText w:val="–"/>
      <w:lvlJc w:val="left"/>
      <w:pPr>
        <w:tabs>
          <w:tab w:val="num" w:pos="5760"/>
        </w:tabs>
        <w:ind w:left="5760" w:hanging="360"/>
      </w:pPr>
      <w:rPr>
        <w:rFonts w:ascii="Arial" w:hAnsi="Arial" w:hint="default"/>
      </w:rPr>
    </w:lvl>
    <w:lvl w:ilvl="8" w:tplc="DC06812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7" w15:restartNumberingAfterBreak="0">
    <w:nsid w:val="4C006BF2"/>
    <w:multiLevelType w:val="hybridMultilevel"/>
    <w:tmpl w:val="AD3A0F58"/>
    <w:lvl w:ilvl="0" w:tplc="D41A74F8">
      <w:start w:val="3"/>
      <w:numFmt w:val="bullet"/>
      <w:lvlText w:val=""/>
      <w:lvlJc w:val="left"/>
      <w:pPr>
        <w:ind w:left="644" w:hanging="36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8"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9" w15:restartNumberingAfterBreak="0">
    <w:nsid w:val="500C12BB"/>
    <w:multiLevelType w:val="hybridMultilevel"/>
    <w:tmpl w:val="A88ECA40"/>
    <w:lvl w:ilvl="0" w:tplc="7826D762">
      <w:start w:val="1"/>
      <w:numFmt w:val="bullet"/>
      <w:lvlText w:val="–"/>
      <w:lvlJc w:val="left"/>
      <w:pPr>
        <w:tabs>
          <w:tab w:val="num" w:pos="720"/>
        </w:tabs>
        <w:ind w:left="720" w:hanging="360"/>
      </w:pPr>
      <w:rPr>
        <w:rFonts w:ascii="Arial" w:hAnsi="Arial" w:hint="default"/>
      </w:rPr>
    </w:lvl>
    <w:lvl w:ilvl="1" w:tplc="493E6666">
      <w:start w:val="1"/>
      <w:numFmt w:val="bullet"/>
      <w:lvlText w:val="–"/>
      <w:lvlJc w:val="left"/>
      <w:pPr>
        <w:tabs>
          <w:tab w:val="num" w:pos="1440"/>
        </w:tabs>
        <w:ind w:left="1440" w:hanging="360"/>
      </w:pPr>
      <w:rPr>
        <w:rFonts w:ascii="Arial" w:hAnsi="Arial" w:hint="default"/>
      </w:rPr>
    </w:lvl>
    <w:lvl w:ilvl="2" w:tplc="AF3E5BE4">
      <w:numFmt w:val="bullet"/>
      <w:lvlText w:val="•"/>
      <w:lvlJc w:val="left"/>
      <w:pPr>
        <w:tabs>
          <w:tab w:val="num" w:pos="2160"/>
        </w:tabs>
        <w:ind w:left="2160" w:hanging="360"/>
      </w:pPr>
      <w:rPr>
        <w:rFonts w:ascii="Arial" w:hAnsi="Arial" w:hint="default"/>
      </w:rPr>
    </w:lvl>
    <w:lvl w:ilvl="3" w:tplc="C3E6D2B0" w:tentative="1">
      <w:start w:val="1"/>
      <w:numFmt w:val="bullet"/>
      <w:lvlText w:val="–"/>
      <w:lvlJc w:val="left"/>
      <w:pPr>
        <w:tabs>
          <w:tab w:val="num" w:pos="2880"/>
        </w:tabs>
        <w:ind w:left="2880" w:hanging="360"/>
      </w:pPr>
      <w:rPr>
        <w:rFonts w:ascii="Arial" w:hAnsi="Arial" w:hint="default"/>
      </w:rPr>
    </w:lvl>
    <w:lvl w:ilvl="4" w:tplc="3EC45420" w:tentative="1">
      <w:start w:val="1"/>
      <w:numFmt w:val="bullet"/>
      <w:lvlText w:val="–"/>
      <w:lvlJc w:val="left"/>
      <w:pPr>
        <w:tabs>
          <w:tab w:val="num" w:pos="3600"/>
        </w:tabs>
        <w:ind w:left="3600" w:hanging="360"/>
      </w:pPr>
      <w:rPr>
        <w:rFonts w:ascii="Arial" w:hAnsi="Arial" w:hint="default"/>
      </w:rPr>
    </w:lvl>
    <w:lvl w:ilvl="5" w:tplc="C08427A4" w:tentative="1">
      <w:start w:val="1"/>
      <w:numFmt w:val="bullet"/>
      <w:lvlText w:val="–"/>
      <w:lvlJc w:val="left"/>
      <w:pPr>
        <w:tabs>
          <w:tab w:val="num" w:pos="4320"/>
        </w:tabs>
        <w:ind w:left="4320" w:hanging="360"/>
      </w:pPr>
      <w:rPr>
        <w:rFonts w:ascii="Arial" w:hAnsi="Arial" w:hint="default"/>
      </w:rPr>
    </w:lvl>
    <w:lvl w:ilvl="6" w:tplc="413AD5CE" w:tentative="1">
      <w:start w:val="1"/>
      <w:numFmt w:val="bullet"/>
      <w:lvlText w:val="–"/>
      <w:lvlJc w:val="left"/>
      <w:pPr>
        <w:tabs>
          <w:tab w:val="num" w:pos="5040"/>
        </w:tabs>
        <w:ind w:left="5040" w:hanging="360"/>
      </w:pPr>
      <w:rPr>
        <w:rFonts w:ascii="Arial" w:hAnsi="Arial" w:hint="default"/>
      </w:rPr>
    </w:lvl>
    <w:lvl w:ilvl="7" w:tplc="CA443F00" w:tentative="1">
      <w:start w:val="1"/>
      <w:numFmt w:val="bullet"/>
      <w:lvlText w:val="–"/>
      <w:lvlJc w:val="left"/>
      <w:pPr>
        <w:tabs>
          <w:tab w:val="num" w:pos="5760"/>
        </w:tabs>
        <w:ind w:left="5760" w:hanging="360"/>
      </w:pPr>
      <w:rPr>
        <w:rFonts w:ascii="Arial" w:hAnsi="Arial" w:hint="default"/>
      </w:rPr>
    </w:lvl>
    <w:lvl w:ilvl="8" w:tplc="60DEA0F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2"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5B5E6CAD"/>
    <w:multiLevelType w:val="hybridMultilevel"/>
    <w:tmpl w:val="5F522F12"/>
    <w:lvl w:ilvl="0" w:tplc="01A8F068">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5"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7" w15:restartNumberingAfterBreak="0">
    <w:nsid w:val="620C4306"/>
    <w:multiLevelType w:val="hybridMultilevel"/>
    <w:tmpl w:val="0CD6CD62"/>
    <w:lvl w:ilvl="0" w:tplc="A2BC885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9"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0"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3"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5" w15:restartNumberingAfterBreak="0">
    <w:nsid w:val="736E1253"/>
    <w:multiLevelType w:val="hybridMultilevel"/>
    <w:tmpl w:val="8CCE5710"/>
    <w:lvl w:ilvl="0" w:tplc="842C107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7" w15:restartNumberingAfterBreak="0">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9"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60"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9640"/>
        </w:tabs>
        <w:ind w:left="964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62" w15:restartNumberingAfterBreak="0">
    <w:nsid w:val="7A2E7724"/>
    <w:multiLevelType w:val="hybridMultilevel"/>
    <w:tmpl w:val="FFD67848"/>
    <w:lvl w:ilvl="0" w:tplc="F0C66E4C">
      <w:start w:val="1"/>
      <w:numFmt w:val="bullet"/>
      <w:lvlText w:val="•"/>
      <w:lvlJc w:val="left"/>
      <w:pPr>
        <w:tabs>
          <w:tab w:val="num" w:pos="720"/>
        </w:tabs>
        <w:ind w:left="720" w:hanging="360"/>
      </w:pPr>
      <w:rPr>
        <w:rFonts w:ascii="Arial" w:hAnsi="Arial" w:hint="default"/>
      </w:rPr>
    </w:lvl>
    <w:lvl w:ilvl="1" w:tplc="B6DC8D76" w:tentative="1">
      <w:start w:val="1"/>
      <w:numFmt w:val="bullet"/>
      <w:lvlText w:val="•"/>
      <w:lvlJc w:val="left"/>
      <w:pPr>
        <w:tabs>
          <w:tab w:val="num" w:pos="1440"/>
        </w:tabs>
        <w:ind w:left="1440" w:hanging="360"/>
      </w:pPr>
      <w:rPr>
        <w:rFonts w:ascii="Arial" w:hAnsi="Arial" w:hint="default"/>
      </w:rPr>
    </w:lvl>
    <w:lvl w:ilvl="2" w:tplc="785AAC0E" w:tentative="1">
      <w:start w:val="1"/>
      <w:numFmt w:val="bullet"/>
      <w:lvlText w:val="•"/>
      <w:lvlJc w:val="left"/>
      <w:pPr>
        <w:tabs>
          <w:tab w:val="num" w:pos="2160"/>
        </w:tabs>
        <w:ind w:left="2160" w:hanging="360"/>
      </w:pPr>
      <w:rPr>
        <w:rFonts w:ascii="Arial" w:hAnsi="Arial" w:hint="default"/>
      </w:rPr>
    </w:lvl>
    <w:lvl w:ilvl="3" w:tplc="22441636" w:tentative="1">
      <w:start w:val="1"/>
      <w:numFmt w:val="bullet"/>
      <w:lvlText w:val="•"/>
      <w:lvlJc w:val="left"/>
      <w:pPr>
        <w:tabs>
          <w:tab w:val="num" w:pos="2880"/>
        </w:tabs>
        <w:ind w:left="2880" w:hanging="360"/>
      </w:pPr>
      <w:rPr>
        <w:rFonts w:ascii="Arial" w:hAnsi="Arial" w:hint="default"/>
      </w:rPr>
    </w:lvl>
    <w:lvl w:ilvl="4" w:tplc="5EBA73A0" w:tentative="1">
      <w:start w:val="1"/>
      <w:numFmt w:val="bullet"/>
      <w:lvlText w:val="•"/>
      <w:lvlJc w:val="left"/>
      <w:pPr>
        <w:tabs>
          <w:tab w:val="num" w:pos="3600"/>
        </w:tabs>
        <w:ind w:left="3600" w:hanging="360"/>
      </w:pPr>
      <w:rPr>
        <w:rFonts w:ascii="Arial" w:hAnsi="Arial" w:hint="default"/>
      </w:rPr>
    </w:lvl>
    <w:lvl w:ilvl="5" w:tplc="57B2B67A" w:tentative="1">
      <w:start w:val="1"/>
      <w:numFmt w:val="bullet"/>
      <w:lvlText w:val="•"/>
      <w:lvlJc w:val="left"/>
      <w:pPr>
        <w:tabs>
          <w:tab w:val="num" w:pos="4320"/>
        </w:tabs>
        <w:ind w:left="4320" w:hanging="360"/>
      </w:pPr>
      <w:rPr>
        <w:rFonts w:ascii="Arial" w:hAnsi="Arial" w:hint="default"/>
      </w:rPr>
    </w:lvl>
    <w:lvl w:ilvl="6" w:tplc="D5B872BC" w:tentative="1">
      <w:start w:val="1"/>
      <w:numFmt w:val="bullet"/>
      <w:lvlText w:val="•"/>
      <w:lvlJc w:val="left"/>
      <w:pPr>
        <w:tabs>
          <w:tab w:val="num" w:pos="5040"/>
        </w:tabs>
        <w:ind w:left="5040" w:hanging="360"/>
      </w:pPr>
      <w:rPr>
        <w:rFonts w:ascii="Arial" w:hAnsi="Arial" w:hint="default"/>
      </w:rPr>
    </w:lvl>
    <w:lvl w:ilvl="7" w:tplc="2E445194" w:tentative="1">
      <w:start w:val="1"/>
      <w:numFmt w:val="bullet"/>
      <w:lvlText w:val="•"/>
      <w:lvlJc w:val="left"/>
      <w:pPr>
        <w:tabs>
          <w:tab w:val="num" w:pos="5760"/>
        </w:tabs>
        <w:ind w:left="5760" w:hanging="360"/>
      </w:pPr>
      <w:rPr>
        <w:rFonts w:ascii="Arial" w:hAnsi="Arial" w:hint="default"/>
      </w:rPr>
    </w:lvl>
    <w:lvl w:ilvl="8" w:tplc="EE32756C"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829446604">
    <w:abstractNumId w:val="60"/>
  </w:num>
  <w:num w:numId="2" w16cid:durableId="1435127522">
    <w:abstractNumId w:val="63"/>
  </w:num>
  <w:num w:numId="3" w16cid:durableId="104884037">
    <w:abstractNumId w:val="24"/>
  </w:num>
  <w:num w:numId="4" w16cid:durableId="2095469729">
    <w:abstractNumId w:val="51"/>
  </w:num>
  <w:num w:numId="5" w16cid:durableId="1776973701">
    <w:abstractNumId w:val="35"/>
  </w:num>
  <w:num w:numId="6" w16cid:durableId="1461607765">
    <w:abstractNumId w:val="36"/>
  </w:num>
  <w:num w:numId="7" w16cid:durableId="766075705">
    <w:abstractNumId w:val="30"/>
  </w:num>
  <w:num w:numId="8" w16cid:durableId="441266043">
    <w:abstractNumId w:val="61"/>
  </w:num>
  <w:num w:numId="9" w16cid:durableId="1447966214">
    <w:abstractNumId w:val="44"/>
  </w:num>
  <w:num w:numId="10" w16cid:durableId="1558708986">
    <w:abstractNumId w:val="25"/>
  </w:num>
  <w:num w:numId="11" w16cid:durableId="1106078041">
    <w:abstractNumId w:val="26"/>
  </w:num>
  <w:num w:numId="12" w16cid:durableId="1516651294">
    <w:abstractNumId w:val="8"/>
  </w:num>
  <w:num w:numId="13" w16cid:durableId="23944697">
    <w:abstractNumId w:val="42"/>
  </w:num>
  <w:num w:numId="14" w16cid:durableId="1321154105">
    <w:abstractNumId w:val="1"/>
  </w:num>
  <w:num w:numId="15" w16cid:durableId="1954173025">
    <w:abstractNumId w:val="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5294940">
    <w:abstractNumId w:val="53"/>
  </w:num>
  <w:num w:numId="17" w16cid:durableId="40750617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79111159">
    <w:abstractNumId w:val="19"/>
  </w:num>
  <w:num w:numId="19" w16cid:durableId="106379694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6987350">
    <w:abstractNumId w:val="40"/>
  </w:num>
  <w:num w:numId="21" w16cid:durableId="124857653">
    <w:abstractNumId w:val="34"/>
  </w:num>
  <w:num w:numId="22" w16cid:durableId="33693094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392512">
    <w:abstractNumId w:val="15"/>
  </w:num>
  <w:num w:numId="24" w16cid:durableId="1218007693">
    <w:abstractNumId w:val="56"/>
  </w:num>
  <w:num w:numId="25" w16cid:durableId="927544529">
    <w:abstractNumId w:val="16"/>
  </w:num>
  <w:num w:numId="26" w16cid:durableId="1395852866">
    <w:abstractNumId w:val="49"/>
  </w:num>
  <w:num w:numId="27" w16cid:durableId="819276168">
    <w:abstractNumId w:val="22"/>
  </w:num>
  <w:num w:numId="28" w16cid:durableId="27802424">
    <w:abstractNumId w:val="41"/>
  </w:num>
  <w:num w:numId="29" w16cid:durableId="263079990">
    <w:abstractNumId w:val="29"/>
  </w:num>
  <w:num w:numId="30" w16cid:durableId="43949017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9825224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197337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26044294">
    <w:abstractNumId w:val="45"/>
  </w:num>
  <w:num w:numId="34" w16cid:durableId="468667323">
    <w:abstractNumId w:val="52"/>
  </w:num>
  <w:num w:numId="35" w16cid:durableId="87386374">
    <w:abstractNumId w:val="31"/>
  </w:num>
  <w:num w:numId="36" w16cid:durableId="677543798">
    <w:abstractNumId w:val="50"/>
  </w:num>
  <w:num w:numId="37" w16cid:durableId="1997879413">
    <w:abstractNumId w:val="46"/>
  </w:num>
  <w:num w:numId="38" w16cid:durableId="2089306042">
    <w:abstractNumId w:val="58"/>
  </w:num>
  <w:num w:numId="39" w16cid:durableId="183250663">
    <w:abstractNumId w:val="47"/>
  </w:num>
  <w:num w:numId="40" w16cid:durableId="138545451">
    <w:abstractNumId w:val="3"/>
  </w:num>
  <w:num w:numId="41" w16cid:durableId="533155811">
    <w:abstractNumId w:val="20"/>
  </w:num>
  <w:num w:numId="42" w16cid:durableId="1820148538">
    <w:abstractNumId w:val="27"/>
  </w:num>
  <w:num w:numId="43" w16cid:durableId="1373070118">
    <w:abstractNumId w:val="32"/>
  </w:num>
  <w:num w:numId="44" w16cid:durableId="248276963">
    <w:abstractNumId w:val="39"/>
  </w:num>
  <w:num w:numId="45" w16cid:durableId="665790867">
    <w:abstractNumId w:val="0"/>
  </w:num>
  <w:num w:numId="46" w16cid:durableId="1789273675">
    <w:abstractNumId w:val="57"/>
  </w:num>
  <w:num w:numId="47" w16cid:durableId="883256575">
    <w:abstractNumId w:val="62"/>
  </w:num>
  <w:num w:numId="48" w16cid:durableId="448090490">
    <w:abstractNumId w:val="4"/>
  </w:num>
  <w:num w:numId="49" w16cid:durableId="641689073">
    <w:abstractNumId w:val="20"/>
  </w:num>
  <w:num w:numId="50" w16cid:durableId="2139760645">
    <w:abstractNumId w:val="23"/>
  </w:num>
  <w:num w:numId="51" w16cid:durableId="1648314667">
    <w:abstractNumId w:val="48"/>
  </w:num>
  <w:num w:numId="52" w16cid:durableId="222448599">
    <w:abstractNumId w:val="59"/>
  </w:num>
  <w:num w:numId="53" w16cid:durableId="79061683">
    <w:abstractNumId w:val="54"/>
  </w:num>
  <w:num w:numId="54" w16cid:durableId="1936085085">
    <w:abstractNumId w:val="7"/>
  </w:num>
  <w:num w:numId="55" w16cid:durableId="1611936928">
    <w:abstractNumId w:val="28"/>
  </w:num>
  <w:num w:numId="56" w16cid:durableId="1689792779">
    <w:abstractNumId w:val="2"/>
  </w:num>
  <w:num w:numId="57" w16cid:durableId="1113749808">
    <w:abstractNumId w:val="18"/>
  </w:num>
  <w:num w:numId="58" w16cid:durableId="44333477">
    <w:abstractNumId w:val="13"/>
  </w:num>
  <w:num w:numId="59" w16cid:durableId="283267654">
    <w:abstractNumId w:val="5"/>
  </w:num>
  <w:num w:numId="60" w16cid:durableId="1030300790">
    <w:abstractNumId w:val="33"/>
  </w:num>
  <w:num w:numId="61" w16cid:durableId="1441800223">
    <w:abstractNumId w:val="37"/>
  </w:num>
  <w:num w:numId="62" w16cid:durableId="901138475">
    <w:abstractNumId w:val="11"/>
  </w:num>
  <w:num w:numId="63" w16cid:durableId="2050296602">
    <w:abstractNumId w:val="10"/>
  </w:num>
  <w:num w:numId="64" w16cid:durableId="106504670">
    <w:abstractNumId w:val="43"/>
  </w:num>
  <w:num w:numId="65" w16cid:durableId="223297637">
    <w:abstractNumId w:val="21"/>
  </w:num>
  <w:num w:numId="66" w16cid:durableId="485821024">
    <w:abstractNumId w:val="11"/>
  </w:num>
  <w:num w:numId="67" w16cid:durableId="132915946">
    <w:abstractNumId w:val="12"/>
  </w:num>
  <w:num w:numId="68" w16cid:durableId="679284588">
    <w:abstractNumId w:val="55"/>
  </w:num>
  <w:num w:numId="69" w16cid:durableId="1275406354">
    <w:abstractNumId w:val="6"/>
  </w:num>
  <w:num w:numId="70" w16cid:durableId="532423394">
    <w:abstractNumId w:val="9"/>
  </w:num>
  <w:num w:numId="71" w16cid:durableId="1705866638">
    <w:abstractNumId w:val="14"/>
  </w:num>
  <w:num w:numId="72" w16cid:durableId="478232506">
    <w:abstractNumId w:val="1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9"/>
    <w:rsid w:val="00000230"/>
    <w:rsid w:val="000007A5"/>
    <w:rsid w:val="00000835"/>
    <w:rsid w:val="0000089F"/>
    <w:rsid w:val="00000B94"/>
    <w:rsid w:val="000016E7"/>
    <w:rsid w:val="00001948"/>
    <w:rsid w:val="00001BE3"/>
    <w:rsid w:val="00001E8F"/>
    <w:rsid w:val="000023A0"/>
    <w:rsid w:val="00002485"/>
    <w:rsid w:val="000027C3"/>
    <w:rsid w:val="00002E07"/>
    <w:rsid w:val="00002F0F"/>
    <w:rsid w:val="0000305B"/>
    <w:rsid w:val="000032D0"/>
    <w:rsid w:val="00003442"/>
    <w:rsid w:val="00003455"/>
    <w:rsid w:val="0000399C"/>
    <w:rsid w:val="000039F6"/>
    <w:rsid w:val="00003B96"/>
    <w:rsid w:val="00003BCD"/>
    <w:rsid w:val="00003C3D"/>
    <w:rsid w:val="000045E9"/>
    <w:rsid w:val="00004D4D"/>
    <w:rsid w:val="00004DF5"/>
    <w:rsid w:val="00005177"/>
    <w:rsid w:val="000056CE"/>
    <w:rsid w:val="000056D6"/>
    <w:rsid w:val="00005A8C"/>
    <w:rsid w:val="00005B3C"/>
    <w:rsid w:val="00005BA8"/>
    <w:rsid w:val="00005EA8"/>
    <w:rsid w:val="0000605C"/>
    <w:rsid w:val="00006914"/>
    <w:rsid w:val="00006B18"/>
    <w:rsid w:val="00006F10"/>
    <w:rsid w:val="00006FCA"/>
    <w:rsid w:val="000071A7"/>
    <w:rsid w:val="0000737E"/>
    <w:rsid w:val="00007483"/>
    <w:rsid w:val="00007689"/>
    <w:rsid w:val="00007A87"/>
    <w:rsid w:val="00007EE2"/>
    <w:rsid w:val="00010508"/>
    <w:rsid w:val="00010563"/>
    <w:rsid w:val="0001096D"/>
    <w:rsid w:val="00010D87"/>
    <w:rsid w:val="00010D8F"/>
    <w:rsid w:val="0001175D"/>
    <w:rsid w:val="00011AE6"/>
    <w:rsid w:val="00011C4C"/>
    <w:rsid w:val="00011D22"/>
    <w:rsid w:val="00011D9F"/>
    <w:rsid w:val="00011F63"/>
    <w:rsid w:val="0001206A"/>
    <w:rsid w:val="00012351"/>
    <w:rsid w:val="00012487"/>
    <w:rsid w:val="000129C2"/>
    <w:rsid w:val="00012D45"/>
    <w:rsid w:val="00012FA8"/>
    <w:rsid w:val="000130CE"/>
    <w:rsid w:val="000135CB"/>
    <w:rsid w:val="00013795"/>
    <w:rsid w:val="00013BC1"/>
    <w:rsid w:val="00013CE7"/>
    <w:rsid w:val="00013E6F"/>
    <w:rsid w:val="00014159"/>
    <w:rsid w:val="000145FB"/>
    <w:rsid w:val="0001480E"/>
    <w:rsid w:val="00014DCB"/>
    <w:rsid w:val="000150E7"/>
    <w:rsid w:val="00015503"/>
    <w:rsid w:val="0001557E"/>
    <w:rsid w:val="000155DD"/>
    <w:rsid w:val="00015BBE"/>
    <w:rsid w:val="00015C34"/>
    <w:rsid w:val="00016671"/>
    <w:rsid w:val="000167F0"/>
    <w:rsid w:val="000168AC"/>
    <w:rsid w:val="0001693F"/>
    <w:rsid w:val="00016AA0"/>
    <w:rsid w:val="0001728A"/>
    <w:rsid w:val="000173EB"/>
    <w:rsid w:val="000175AD"/>
    <w:rsid w:val="00017972"/>
    <w:rsid w:val="00017F1D"/>
    <w:rsid w:val="00020117"/>
    <w:rsid w:val="000201FC"/>
    <w:rsid w:val="00020202"/>
    <w:rsid w:val="00020386"/>
    <w:rsid w:val="0002039F"/>
    <w:rsid w:val="000206CA"/>
    <w:rsid w:val="00020753"/>
    <w:rsid w:val="00020A07"/>
    <w:rsid w:val="00020B40"/>
    <w:rsid w:val="00020D88"/>
    <w:rsid w:val="000215FD"/>
    <w:rsid w:val="00021CF5"/>
    <w:rsid w:val="00022325"/>
    <w:rsid w:val="000223E8"/>
    <w:rsid w:val="000224E8"/>
    <w:rsid w:val="000227F8"/>
    <w:rsid w:val="00022AE1"/>
    <w:rsid w:val="00022B3D"/>
    <w:rsid w:val="00022F36"/>
    <w:rsid w:val="000230F1"/>
    <w:rsid w:val="000232A4"/>
    <w:rsid w:val="000233D5"/>
    <w:rsid w:val="0002364D"/>
    <w:rsid w:val="00023981"/>
    <w:rsid w:val="000239EB"/>
    <w:rsid w:val="000239FA"/>
    <w:rsid w:val="00023AE3"/>
    <w:rsid w:val="00023CCE"/>
    <w:rsid w:val="00024144"/>
    <w:rsid w:val="00024373"/>
    <w:rsid w:val="00024966"/>
    <w:rsid w:val="00024F2A"/>
    <w:rsid w:val="00025234"/>
    <w:rsid w:val="00025387"/>
    <w:rsid w:val="00025853"/>
    <w:rsid w:val="00025DFC"/>
    <w:rsid w:val="00026415"/>
    <w:rsid w:val="000268FD"/>
    <w:rsid w:val="00026AD5"/>
    <w:rsid w:val="00026B2D"/>
    <w:rsid w:val="00027BEC"/>
    <w:rsid w:val="00027C35"/>
    <w:rsid w:val="00027DF6"/>
    <w:rsid w:val="00027EAC"/>
    <w:rsid w:val="0003061E"/>
    <w:rsid w:val="000308A1"/>
    <w:rsid w:val="000310E6"/>
    <w:rsid w:val="00031400"/>
    <w:rsid w:val="000317FF"/>
    <w:rsid w:val="00031DE9"/>
    <w:rsid w:val="00031E0C"/>
    <w:rsid w:val="00032060"/>
    <w:rsid w:val="000322A8"/>
    <w:rsid w:val="000323C7"/>
    <w:rsid w:val="00032486"/>
    <w:rsid w:val="0003260D"/>
    <w:rsid w:val="000326E9"/>
    <w:rsid w:val="00032C2A"/>
    <w:rsid w:val="000331C6"/>
    <w:rsid w:val="000332CA"/>
    <w:rsid w:val="000334FE"/>
    <w:rsid w:val="0003360E"/>
    <w:rsid w:val="00033C8D"/>
    <w:rsid w:val="00033DDF"/>
    <w:rsid w:val="00034152"/>
    <w:rsid w:val="00034302"/>
    <w:rsid w:val="00034C07"/>
    <w:rsid w:val="0003535F"/>
    <w:rsid w:val="0003539F"/>
    <w:rsid w:val="00035499"/>
    <w:rsid w:val="00035574"/>
    <w:rsid w:val="00035A44"/>
    <w:rsid w:val="00036350"/>
    <w:rsid w:val="000369FA"/>
    <w:rsid w:val="00036A11"/>
    <w:rsid w:val="00036DD7"/>
    <w:rsid w:val="00036F38"/>
    <w:rsid w:val="00036F70"/>
    <w:rsid w:val="000371D1"/>
    <w:rsid w:val="0003742D"/>
    <w:rsid w:val="00037478"/>
    <w:rsid w:val="000377CD"/>
    <w:rsid w:val="000378FC"/>
    <w:rsid w:val="00037B02"/>
    <w:rsid w:val="00037B0C"/>
    <w:rsid w:val="00037CBE"/>
    <w:rsid w:val="00040D18"/>
    <w:rsid w:val="0004110F"/>
    <w:rsid w:val="000411E8"/>
    <w:rsid w:val="0004128F"/>
    <w:rsid w:val="0004133C"/>
    <w:rsid w:val="00041836"/>
    <w:rsid w:val="000419C4"/>
    <w:rsid w:val="000419D6"/>
    <w:rsid w:val="00041AD9"/>
    <w:rsid w:val="00041E8D"/>
    <w:rsid w:val="000421CF"/>
    <w:rsid w:val="0004229B"/>
    <w:rsid w:val="00042323"/>
    <w:rsid w:val="000428C3"/>
    <w:rsid w:val="00042904"/>
    <w:rsid w:val="00042E74"/>
    <w:rsid w:val="0004363E"/>
    <w:rsid w:val="000440CE"/>
    <w:rsid w:val="00044389"/>
    <w:rsid w:val="00044A47"/>
    <w:rsid w:val="00044D7D"/>
    <w:rsid w:val="0004510F"/>
    <w:rsid w:val="0004532D"/>
    <w:rsid w:val="00045F7B"/>
    <w:rsid w:val="00045FB7"/>
    <w:rsid w:val="00046137"/>
    <w:rsid w:val="000461B7"/>
    <w:rsid w:val="000463F3"/>
    <w:rsid w:val="00046A62"/>
    <w:rsid w:val="000470AF"/>
    <w:rsid w:val="000478BF"/>
    <w:rsid w:val="00047DC7"/>
    <w:rsid w:val="00047F74"/>
    <w:rsid w:val="0005007B"/>
    <w:rsid w:val="00050189"/>
    <w:rsid w:val="00050376"/>
    <w:rsid w:val="000503F0"/>
    <w:rsid w:val="0005088D"/>
    <w:rsid w:val="00050B1B"/>
    <w:rsid w:val="00050B89"/>
    <w:rsid w:val="00050B94"/>
    <w:rsid w:val="00050BA6"/>
    <w:rsid w:val="00050C79"/>
    <w:rsid w:val="00050D3F"/>
    <w:rsid w:val="00050D62"/>
    <w:rsid w:val="0005105A"/>
    <w:rsid w:val="00051269"/>
    <w:rsid w:val="000512D0"/>
    <w:rsid w:val="00051375"/>
    <w:rsid w:val="00051409"/>
    <w:rsid w:val="00051AD7"/>
    <w:rsid w:val="000520EE"/>
    <w:rsid w:val="00052877"/>
    <w:rsid w:val="00052B82"/>
    <w:rsid w:val="00052BA7"/>
    <w:rsid w:val="00053414"/>
    <w:rsid w:val="000534DE"/>
    <w:rsid w:val="00053C42"/>
    <w:rsid w:val="000540D4"/>
    <w:rsid w:val="00054885"/>
    <w:rsid w:val="00054C50"/>
    <w:rsid w:val="00054D7E"/>
    <w:rsid w:val="00054F69"/>
    <w:rsid w:val="00054FC3"/>
    <w:rsid w:val="0005544C"/>
    <w:rsid w:val="00056158"/>
    <w:rsid w:val="00056E10"/>
    <w:rsid w:val="000570DB"/>
    <w:rsid w:val="00057AA6"/>
    <w:rsid w:val="00057B4D"/>
    <w:rsid w:val="0006043B"/>
    <w:rsid w:val="00060784"/>
    <w:rsid w:val="00060C60"/>
    <w:rsid w:val="00060F2C"/>
    <w:rsid w:val="00061982"/>
    <w:rsid w:val="00061B2D"/>
    <w:rsid w:val="0006204F"/>
    <w:rsid w:val="0006224C"/>
    <w:rsid w:val="00062449"/>
    <w:rsid w:val="000628C9"/>
    <w:rsid w:val="00062963"/>
    <w:rsid w:val="00062AC0"/>
    <w:rsid w:val="00062CA7"/>
    <w:rsid w:val="00062ED0"/>
    <w:rsid w:val="000634F6"/>
    <w:rsid w:val="00063512"/>
    <w:rsid w:val="00063574"/>
    <w:rsid w:val="00063B10"/>
    <w:rsid w:val="00063B6D"/>
    <w:rsid w:val="00063D91"/>
    <w:rsid w:val="000643D8"/>
    <w:rsid w:val="00064752"/>
    <w:rsid w:val="000649D4"/>
    <w:rsid w:val="00064F18"/>
    <w:rsid w:val="00065323"/>
    <w:rsid w:val="000654EC"/>
    <w:rsid w:val="00065A03"/>
    <w:rsid w:val="00065AAC"/>
    <w:rsid w:val="00065C71"/>
    <w:rsid w:val="00065D8E"/>
    <w:rsid w:val="00066306"/>
    <w:rsid w:val="000665D1"/>
    <w:rsid w:val="000667C3"/>
    <w:rsid w:val="0006682A"/>
    <w:rsid w:val="00066885"/>
    <w:rsid w:val="00066E66"/>
    <w:rsid w:val="00066FAE"/>
    <w:rsid w:val="000672CA"/>
    <w:rsid w:val="0006797D"/>
    <w:rsid w:val="00067AA1"/>
    <w:rsid w:val="00067C89"/>
    <w:rsid w:val="00067D32"/>
    <w:rsid w:val="000700EC"/>
    <w:rsid w:val="00070260"/>
    <w:rsid w:val="0007056A"/>
    <w:rsid w:val="000708B2"/>
    <w:rsid w:val="00070971"/>
    <w:rsid w:val="00070CAE"/>
    <w:rsid w:val="0007100F"/>
    <w:rsid w:val="000710A9"/>
    <w:rsid w:val="00071219"/>
    <w:rsid w:val="00071A76"/>
    <w:rsid w:val="00071B1F"/>
    <w:rsid w:val="00071B78"/>
    <w:rsid w:val="00071C0F"/>
    <w:rsid w:val="000722AC"/>
    <w:rsid w:val="000724FC"/>
    <w:rsid w:val="00072A68"/>
    <w:rsid w:val="00072F59"/>
    <w:rsid w:val="00073738"/>
    <w:rsid w:val="000739F6"/>
    <w:rsid w:val="00074024"/>
    <w:rsid w:val="000753AE"/>
    <w:rsid w:val="00075BB7"/>
    <w:rsid w:val="00075CA7"/>
    <w:rsid w:val="00075DD0"/>
    <w:rsid w:val="000763C8"/>
    <w:rsid w:val="0007690F"/>
    <w:rsid w:val="000769F8"/>
    <w:rsid w:val="000777ED"/>
    <w:rsid w:val="00077F75"/>
    <w:rsid w:val="000803A0"/>
    <w:rsid w:val="000803C6"/>
    <w:rsid w:val="0008051C"/>
    <w:rsid w:val="0008098F"/>
    <w:rsid w:val="00080BF7"/>
    <w:rsid w:val="000811D3"/>
    <w:rsid w:val="00081405"/>
    <w:rsid w:val="0008214E"/>
    <w:rsid w:val="00082759"/>
    <w:rsid w:val="00082DCA"/>
    <w:rsid w:val="00082E02"/>
    <w:rsid w:val="00083642"/>
    <w:rsid w:val="000836FF"/>
    <w:rsid w:val="00083851"/>
    <w:rsid w:val="0008388C"/>
    <w:rsid w:val="00083B28"/>
    <w:rsid w:val="00083C62"/>
    <w:rsid w:val="0008403D"/>
    <w:rsid w:val="00084A3A"/>
    <w:rsid w:val="00084E39"/>
    <w:rsid w:val="00085004"/>
    <w:rsid w:val="000850E6"/>
    <w:rsid w:val="00085346"/>
    <w:rsid w:val="000853EC"/>
    <w:rsid w:val="0008580D"/>
    <w:rsid w:val="0008591D"/>
    <w:rsid w:val="000859D2"/>
    <w:rsid w:val="00085A5C"/>
    <w:rsid w:val="00085BD6"/>
    <w:rsid w:val="000865D7"/>
    <w:rsid w:val="00086B39"/>
    <w:rsid w:val="00086BED"/>
    <w:rsid w:val="00087002"/>
    <w:rsid w:val="00087344"/>
    <w:rsid w:val="000873D1"/>
    <w:rsid w:val="00087675"/>
    <w:rsid w:val="0008781B"/>
    <w:rsid w:val="00087B09"/>
    <w:rsid w:val="00087E13"/>
    <w:rsid w:val="00087E49"/>
    <w:rsid w:val="00087F01"/>
    <w:rsid w:val="00087FB3"/>
    <w:rsid w:val="0009021F"/>
    <w:rsid w:val="0009048D"/>
    <w:rsid w:val="000908EC"/>
    <w:rsid w:val="00090C2D"/>
    <w:rsid w:val="00090C94"/>
    <w:rsid w:val="00090E2D"/>
    <w:rsid w:val="0009157D"/>
    <w:rsid w:val="000915CC"/>
    <w:rsid w:val="000919E3"/>
    <w:rsid w:val="000929CB"/>
    <w:rsid w:val="00092CBB"/>
    <w:rsid w:val="0009321E"/>
    <w:rsid w:val="00093263"/>
    <w:rsid w:val="000932A4"/>
    <w:rsid w:val="00093617"/>
    <w:rsid w:val="000937B6"/>
    <w:rsid w:val="00093D2B"/>
    <w:rsid w:val="0009407B"/>
    <w:rsid w:val="00094186"/>
    <w:rsid w:val="0009433C"/>
    <w:rsid w:val="000944E7"/>
    <w:rsid w:val="0009464D"/>
    <w:rsid w:val="00094778"/>
    <w:rsid w:val="00095372"/>
    <w:rsid w:val="00095395"/>
    <w:rsid w:val="00095734"/>
    <w:rsid w:val="00096002"/>
    <w:rsid w:val="000960CF"/>
    <w:rsid w:val="0009639E"/>
    <w:rsid w:val="00096543"/>
    <w:rsid w:val="0009683E"/>
    <w:rsid w:val="00096A8A"/>
    <w:rsid w:val="00096D95"/>
    <w:rsid w:val="00097555"/>
    <w:rsid w:val="00097636"/>
    <w:rsid w:val="0009765C"/>
    <w:rsid w:val="00097784"/>
    <w:rsid w:val="00097918"/>
    <w:rsid w:val="00097A63"/>
    <w:rsid w:val="00097D66"/>
    <w:rsid w:val="00097ED4"/>
    <w:rsid w:val="000A016D"/>
    <w:rsid w:val="000A0620"/>
    <w:rsid w:val="000A0C64"/>
    <w:rsid w:val="000A0F97"/>
    <w:rsid w:val="000A1200"/>
    <w:rsid w:val="000A1408"/>
    <w:rsid w:val="000A17CF"/>
    <w:rsid w:val="000A1D1A"/>
    <w:rsid w:val="000A203A"/>
    <w:rsid w:val="000A20E2"/>
    <w:rsid w:val="000A2457"/>
    <w:rsid w:val="000A257C"/>
    <w:rsid w:val="000A2F81"/>
    <w:rsid w:val="000A2FC4"/>
    <w:rsid w:val="000A3016"/>
    <w:rsid w:val="000A3132"/>
    <w:rsid w:val="000A3198"/>
    <w:rsid w:val="000A33CA"/>
    <w:rsid w:val="000A3512"/>
    <w:rsid w:val="000A3A30"/>
    <w:rsid w:val="000A3AB0"/>
    <w:rsid w:val="000A3C0F"/>
    <w:rsid w:val="000A42F7"/>
    <w:rsid w:val="000A46F5"/>
    <w:rsid w:val="000A4952"/>
    <w:rsid w:val="000A4BE5"/>
    <w:rsid w:val="000A535B"/>
    <w:rsid w:val="000A55EC"/>
    <w:rsid w:val="000A583F"/>
    <w:rsid w:val="000A5BD3"/>
    <w:rsid w:val="000A5E8E"/>
    <w:rsid w:val="000A5F5A"/>
    <w:rsid w:val="000A63AF"/>
    <w:rsid w:val="000A65C8"/>
    <w:rsid w:val="000A69E8"/>
    <w:rsid w:val="000A6BB2"/>
    <w:rsid w:val="000A6E8F"/>
    <w:rsid w:val="000A7175"/>
    <w:rsid w:val="000A7299"/>
    <w:rsid w:val="000A75D2"/>
    <w:rsid w:val="000A7DC1"/>
    <w:rsid w:val="000B00A0"/>
    <w:rsid w:val="000B017B"/>
    <w:rsid w:val="000B038F"/>
    <w:rsid w:val="000B0BE4"/>
    <w:rsid w:val="000B0E6D"/>
    <w:rsid w:val="000B0EBC"/>
    <w:rsid w:val="000B1005"/>
    <w:rsid w:val="000B16CF"/>
    <w:rsid w:val="000B199B"/>
    <w:rsid w:val="000B1BD7"/>
    <w:rsid w:val="000B1DD5"/>
    <w:rsid w:val="000B1E0E"/>
    <w:rsid w:val="000B2408"/>
    <w:rsid w:val="000B2427"/>
    <w:rsid w:val="000B2441"/>
    <w:rsid w:val="000B2873"/>
    <w:rsid w:val="000B2915"/>
    <w:rsid w:val="000B29C9"/>
    <w:rsid w:val="000B3043"/>
    <w:rsid w:val="000B3279"/>
    <w:rsid w:val="000B351A"/>
    <w:rsid w:val="000B37AF"/>
    <w:rsid w:val="000B3972"/>
    <w:rsid w:val="000B455E"/>
    <w:rsid w:val="000B486A"/>
    <w:rsid w:val="000B4A3D"/>
    <w:rsid w:val="000B4DC9"/>
    <w:rsid w:val="000B4F3E"/>
    <w:rsid w:val="000B5151"/>
    <w:rsid w:val="000B5228"/>
    <w:rsid w:val="000B5588"/>
    <w:rsid w:val="000B59AA"/>
    <w:rsid w:val="000B5AA3"/>
    <w:rsid w:val="000B5BD4"/>
    <w:rsid w:val="000B5E63"/>
    <w:rsid w:val="000B5FB3"/>
    <w:rsid w:val="000B6106"/>
    <w:rsid w:val="000B63B1"/>
    <w:rsid w:val="000B64AD"/>
    <w:rsid w:val="000B6557"/>
    <w:rsid w:val="000B6F65"/>
    <w:rsid w:val="000B7157"/>
    <w:rsid w:val="000B7468"/>
    <w:rsid w:val="000B7B01"/>
    <w:rsid w:val="000B7B08"/>
    <w:rsid w:val="000B7B57"/>
    <w:rsid w:val="000B7B8A"/>
    <w:rsid w:val="000B7D4A"/>
    <w:rsid w:val="000B7F7D"/>
    <w:rsid w:val="000C02E0"/>
    <w:rsid w:val="000C065D"/>
    <w:rsid w:val="000C0AD5"/>
    <w:rsid w:val="000C0D4E"/>
    <w:rsid w:val="000C0D76"/>
    <w:rsid w:val="000C0E68"/>
    <w:rsid w:val="000C0F2B"/>
    <w:rsid w:val="000C100B"/>
    <w:rsid w:val="000C122A"/>
    <w:rsid w:val="000C1670"/>
    <w:rsid w:val="000C1B78"/>
    <w:rsid w:val="000C20AE"/>
    <w:rsid w:val="000C2132"/>
    <w:rsid w:val="000C247E"/>
    <w:rsid w:val="000C2976"/>
    <w:rsid w:val="000C2A38"/>
    <w:rsid w:val="000C2B1F"/>
    <w:rsid w:val="000C2BA5"/>
    <w:rsid w:val="000C2EB3"/>
    <w:rsid w:val="000C3873"/>
    <w:rsid w:val="000C3BC1"/>
    <w:rsid w:val="000C3BF8"/>
    <w:rsid w:val="000C3EA7"/>
    <w:rsid w:val="000C40E9"/>
    <w:rsid w:val="000C439D"/>
    <w:rsid w:val="000C4771"/>
    <w:rsid w:val="000C497F"/>
    <w:rsid w:val="000C4C69"/>
    <w:rsid w:val="000C5251"/>
    <w:rsid w:val="000C5337"/>
    <w:rsid w:val="000C5467"/>
    <w:rsid w:val="000C58A9"/>
    <w:rsid w:val="000C5A92"/>
    <w:rsid w:val="000C5BF8"/>
    <w:rsid w:val="000C5D4C"/>
    <w:rsid w:val="000C5DDB"/>
    <w:rsid w:val="000C5FAB"/>
    <w:rsid w:val="000C656D"/>
    <w:rsid w:val="000C67C1"/>
    <w:rsid w:val="000C771F"/>
    <w:rsid w:val="000C7809"/>
    <w:rsid w:val="000C7927"/>
    <w:rsid w:val="000C7B42"/>
    <w:rsid w:val="000C7FF3"/>
    <w:rsid w:val="000D00EB"/>
    <w:rsid w:val="000D0430"/>
    <w:rsid w:val="000D04ED"/>
    <w:rsid w:val="000D06A3"/>
    <w:rsid w:val="000D06C1"/>
    <w:rsid w:val="000D0AAE"/>
    <w:rsid w:val="000D0D9D"/>
    <w:rsid w:val="000D0EA6"/>
    <w:rsid w:val="000D0F78"/>
    <w:rsid w:val="000D0FF0"/>
    <w:rsid w:val="000D157C"/>
    <w:rsid w:val="000D1A83"/>
    <w:rsid w:val="000D1BA2"/>
    <w:rsid w:val="000D205E"/>
    <w:rsid w:val="000D254F"/>
    <w:rsid w:val="000D28F8"/>
    <w:rsid w:val="000D2B1C"/>
    <w:rsid w:val="000D2E56"/>
    <w:rsid w:val="000D33A8"/>
    <w:rsid w:val="000D3403"/>
    <w:rsid w:val="000D3BAD"/>
    <w:rsid w:val="000D3D6D"/>
    <w:rsid w:val="000D412D"/>
    <w:rsid w:val="000D4AD7"/>
    <w:rsid w:val="000D4C69"/>
    <w:rsid w:val="000D5107"/>
    <w:rsid w:val="000D59A5"/>
    <w:rsid w:val="000D620C"/>
    <w:rsid w:val="000D65DC"/>
    <w:rsid w:val="000D6881"/>
    <w:rsid w:val="000D6AD1"/>
    <w:rsid w:val="000D7034"/>
    <w:rsid w:val="000D721C"/>
    <w:rsid w:val="000D748B"/>
    <w:rsid w:val="000D7A63"/>
    <w:rsid w:val="000D7A9E"/>
    <w:rsid w:val="000D7B5E"/>
    <w:rsid w:val="000E00E0"/>
    <w:rsid w:val="000E0280"/>
    <w:rsid w:val="000E05A8"/>
    <w:rsid w:val="000E0661"/>
    <w:rsid w:val="000E06B2"/>
    <w:rsid w:val="000E08A8"/>
    <w:rsid w:val="000E0E2D"/>
    <w:rsid w:val="000E0F9C"/>
    <w:rsid w:val="000E10FF"/>
    <w:rsid w:val="000E1305"/>
    <w:rsid w:val="000E1331"/>
    <w:rsid w:val="000E1823"/>
    <w:rsid w:val="000E1A0D"/>
    <w:rsid w:val="000E1A3D"/>
    <w:rsid w:val="000E26DD"/>
    <w:rsid w:val="000E28A9"/>
    <w:rsid w:val="000E2A29"/>
    <w:rsid w:val="000E3220"/>
    <w:rsid w:val="000E32C6"/>
    <w:rsid w:val="000E33DF"/>
    <w:rsid w:val="000E3894"/>
    <w:rsid w:val="000E3ACE"/>
    <w:rsid w:val="000E3C0B"/>
    <w:rsid w:val="000E4214"/>
    <w:rsid w:val="000E46D6"/>
    <w:rsid w:val="000E4782"/>
    <w:rsid w:val="000E4B51"/>
    <w:rsid w:val="000E4C04"/>
    <w:rsid w:val="000E4CA7"/>
    <w:rsid w:val="000E4E78"/>
    <w:rsid w:val="000E51E3"/>
    <w:rsid w:val="000E58AD"/>
    <w:rsid w:val="000E5A9A"/>
    <w:rsid w:val="000E5D88"/>
    <w:rsid w:val="000E6138"/>
    <w:rsid w:val="000E64F3"/>
    <w:rsid w:val="000E6527"/>
    <w:rsid w:val="000E6809"/>
    <w:rsid w:val="000E6C1F"/>
    <w:rsid w:val="000E70AB"/>
    <w:rsid w:val="000E7FC8"/>
    <w:rsid w:val="000F0375"/>
    <w:rsid w:val="000F056A"/>
    <w:rsid w:val="000F05AA"/>
    <w:rsid w:val="000F0DA5"/>
    <w:rsid w:val="000F12BC"/>
    <w:rsid w:val="000F217D"/>
    <w:rsid w:val="000F255F"/>
    <w:rsid w:val="000F2810"/>
    <w:rsid w:val="000F29F2"/>
    <w:rsid w:val="000F2EE7"/>
    <w:rsid w:val="000F36BC"/>
    <w:rsid w:val="000F37D9"/>
    <w:rsid w:val="000F3A22"/>
    <w:rsid w:val="000F3CFC"/>
    <w:rsid w:val="000F3D68"/>
    <w:rsid w:val="000F3E9E"/>
    <w:rsid w:val="000F4173"/>
    <w:rsid w:val="000F41D4"/>
    <w:rsid w:val="000F4671"/>
    <w:rsid w:val="000F5440"/>
    <w:rsid w:val="000F556B"/>
    <w:rsid w:val="000F58F4"/>
    <w:rsid w:val="000F592A"/>
    <w:rsid w:val="000F5FB5"/>
    <w:rsid w:val="000F668F"/>
    <w:rsid w:val="000F66D6"/>
    <w:rsid w:val="000F6AE6"/>
    <w:rsid w:val="000F72C1"/>
    <w:rsid w:val="000F740A"/>
    <w:rsid w:val="000F75FC"/>
    <w:rsid w:val="000F766C"/>
    <w:rsid w:val="000F7672"/>
    <w:rsid w:val="000F7713"/>
    <w:rsid w:val="0010053A"/>
    <w:rsid w:val="00100CDE"/>
    <w:rsid w:val="0010111D"/>
    <w:rsid w:val="001013BF"/>
    <w:rsid w:val="00101982"/>
    <w:rsid w:val="00101A9B"/>
    <w:rsid w:val="00101C11"/>
    <w:rsid w:val="00101EC1"/>
    <w:rsid w:val="0010201D"/>
    <w:rsid w:val="00102142"/>
    <w:rsid w:val="001029AF"/>
    <w:rsid w:val="00102A3F"/>
    <w:rsid w:val="00102A98"/>
    <w:rsid w:val="00102B08"/>
    <w:rsid w:val="00102C55"/>
    <w:rsid w:val="00102CEA"/>
    <w:rsid w:val="00102D91"/>
    <w:rsid w:val="00103143"/>
    <w:rsid w:val="00103674"/>
    <w:rsid w:val="0010391B"/>
    <w:rsid w:val="00103B2C"/>
    <w:rsid w:val="00103B73"/>
    <w:rsid w:val="00103BDF"/>
    <w:rsid w:val="00103BED"/>
    <w:rsid w:val="0010421D"/>
    <w:rsid w:val="001048AC"/>
    <w:rsid w:val="0010492F"/>
    <w:rsid w:val="00104EDC"/>
    <w:rsid w:val="0010554C"/>
    <w:rsid w:val="00105A5F"/>
    <w:rsid w:val="00105B06"/>
    <w:rsid w:val="00105B7C"/>
    <w:rsid w:val="00105DE8"/>
    <w:rsid w:val="001064B5"/>
    <w:rsid w:val="0010672F"/>
    <w:rsid w:val="00106B51"/>
    <w:rsid w:val="00106F60"/>
    <w:rsid w:val="001071B7"/>
    <w:rsid w:val="00107C38"/>
    <w:rsid w:val="00107D5D"/>
    <w:rsid w:val="00107F2F"/>
    <w:rsid w:val="0011037F"/>
    <w:rsid w:val="00110451"/>
    <w:rsid w:val="0011047D"/>
    <w:rsid w:val="001105A6"/>
    <w:rsid w:val="00110753"/>
    <w:rsid w:val="00111ECE"/>
    <w:rsid w:val="001127A1"/>
    <w:rsid w:val="001129D3"/>
    <w:rsid w:val="00112C79"/>
    <w:rsid w:val="00112E0C"/>
    <w:rsid w:val="00112EC5"/>
    <w:rsid w:val="00113548"/>
    <w:rsid w:val="00113C90"/>
    <w:rsid w:val="00113D82"/>
    <w:rsid w:val="00113E08"/>
    <w:rsid w:val="00114798"/>
    <w:rsid w:val="001149BA"/>
    <w:rsid w:val="00114B5E"/>
    <w:rsid w:val="00114BAB"/>
    <w:rsid w:val="0011508E"/>
    <w:rsid w:val="0011509D"/>
    <w:rsid w:val="00115332"/>
    <w:rsid w:val="0011542C"/>
    <w:rsid w:val="00115703"/>
    <w:rsid w:val="00115963"/>
    <w:rsid w:val="00115B2B"/>
    <w:rsid w:val="00115E4B"/>
    <w:rsid w:val="00115F16"/>
    <w:rsid w:val="0011602B"/>
    <w:rsid w:val="001163D3"/>
    <w:rsid w:val="001163E3"/>
    <w:rsid w:val="001168DF"/>
    <w:rsid w:val="00116C10"/>
    <w:rsid w:val="00116CB5"/>
    <w:rsid w:val="00116DEE"/>
    <w:rsid w:val="00117194"/>
    <w:rsid w:val="00117255"/>
    <w:rsid w:val="00117641"/>
    <w:rsid w:val="00117666"/>
    <w:rsid w:val="0011776A"/>
    <w:rsid w:val="001178EC"/>
    <w:rsid w:val="00117B2E"/>
    <w:rsid w:val="00117DC2"/>
    <w:rsid w:val="00117F83"/>
    <w:rsid w:val="00120153"/>
    <w:rsid w:val="00120499"/>
    <w:rsid w:val="00120603"/>
    <w:rsid w:val="001208E6"/>
    <w:rsid w:val="0012163F"/>
    <w:rsid w:val="001224FE"/>
    <w:rsid w:val="001226CE"/>
    <w:rsid w:val="001227F0"/>
    <w:rsid w:val="00122870"/>
    <w:rsid w:val="001229AB"/>
    <w:rsid w:val="00122BAE"/>
    <w:rsid w:val="00122C42"/>
    <w:rsid w:val="00122D38"/>
    <w:rsid w:val="001230ED"/>
    <w:rsid w:val="00123466"/>
    <w:rsid w:val="00123472"/>
    <w:rsid w:val="001238F8"/>
    <w:rsid w:val="00123ADD"/>
    <w:rsid w:val="00123AE5"/>
    <w:rsid w:val="00123F47"/>
    <w:rsid w:val="00123F4A"/>
    <w:rsid w:val="0012418D"/>
    <w:rsid w:val="001242F6"/>
    <w:rsid w:val="00124354"/>
    <w:rsid w:val="00124817"/>
    <w:rsid w:val="00124952"/>
    <w:rsid w:val="001250B2"/>
    <w:rsid w:val="00125223"/>
    <w:rsid w:val="001256C8"/>
    <w:rsid w:val="0012570C"/>
    <w:rsid w:val="001257D0"/>
    <w:rsid w:val="00125964"/>
    <w:rsid w:val="00125B7D"/>
    <w:rsid w:val="00125D56"/>
    <w:rsid w:val="0012621F"/>
    <w:rsid w:val="001263F9"/>
    <w:rsid w:val="001268ED"/>
    <w:rsid w:val="001269B2"/>
    <w:rsid w:val="00126C29"/>
    <w:rsid w:val="00126CAA"/>
    <w:rsid w:val="0012721F"/>
    <w:rsid w:val="0012749E"/>
    <w:rsid w:val="001277E5"/>
    <w:rsid w:val="0012782A"/>
    <w:rsid w:val="001279B3"/>
    <w:rsid w:val="00127A34"/>
    <w:rsid w:val="00127A8D"/>
    <w:rsid w:val="00127AFE"/>
    <w:rsid w:val="00127FBC"/>
    <w:rsid w:val="001303E8"/>
    <w:rsid w:val="0013055D"/>
    <w:rsid w:val="00130E9D"/>
    <w:rsid w:val="00131C62"/>
    <w:rsid w:val="001320FB"/>
    <w:rsid w:val="001322EF"/>
    <w:rsid w:val="00132766"/>
    <w:rsid w:val="001328AE"/>
    <w:rsid w:val="00133987"/>
    <w:rsid w:val="00133AC1"/>
    <w:rsid w:val="00133CDF"/>
    <w:rsid w:val="00133DDD"/>
    <w:rsid w:val="0013414D"/>
    <w:rsid w:val="001342AE"/>
    <w:rsid w:val="001348F9"/>
    <w:rsid w:val="00134BD7"/>
    <w:rsid w:val="0013506F"/>
    <w:rsid w:val="00135362"/>
    <w:rsid w:val="00135559"/>
    <w:rsid w:val="00135870"/>
    <w:rsid w:val="00135BC5"/>
    <w:rsid w:val="00135BF0"/>
    <w:rsid w:val="00135EBE"/>
    <w:rsid w:val="00136301"/>
    <w:rsid w:val="001369C8"/>
    <w:rsid w:val="00136AF7"/>
    <w:rsid w:val="00137388"/>
    <w:rsid w:val="001402AF"/>
    <w:rsid w:val="00140912"/>
    <w:rsid w:val="00140B67"/>
    <w:rsid w:val="00140C2F"/>
    <w:rsid w:val="00140C76"/>
    <w:rsid w:val="0014121C"/>
    <w:rsid w:val="001412B9"/>
    <w:rsid w:val="00141420"/>
    <w:rsid w:val="00141C6A"/>
    <w:rsid w:val="00141E96"/>
    <w:rsid w:val="00141F1C"/>
    <w:rsid w:val="00142070"/>
    <w:rsid w:val="00142284"/>
    <w:rsid w:val="00142434"/>
    <w:rsid w:val="00142478"/>
    <w:rsid w:val="001427C0"/>
    <w:rsid w:val="0014294C"/>
    <w:rsid w:val="00142A3E"/>
    <w:rsid w:val="00142F9A"/>
    <w:rsid w:val="00143385"/>
    <w:rsid w:val="00143596"/>
    <w:rsid w:val="00143766"/>
    <w:rsid w:val="0014381B"/>
    <w:rsid w:val="00143C84"/>
    <w:rsid w:val="00144396"/>
    <w:rsid w:val="001445B1"/>
    <w:rsid w:val="00144CB2"/>
    <w:rsid w:val="001455E4"/>
    <w:rsid w:val="00145997"/>
    <w:rsid w:val="00145B95"/>
    <w:rsid w:val="001469C5"/>
    <w:rsid w:val="00146A8F"/>
    <w:rsid w:val="00146C0F"/>
    <w:rsid w:val="00146D00"/>
    <w:rsid w:val="00146D24"/>
    <w:rsid w:val="00146FFE"/>
    <w:rsid w:val="00147509"/>
    <w:rsid w:val="001479B6"/>
    <w:rsid w:val="00147ABD"/>
    <w:rsid w:val="00150055"/>
    <w:rsid w:val="001501EB"/>
    <w:rsid w:val="001502AA"/>
    <w:rsid w:val="00150870"/>
    <w:rsid w:val="001508B2"/>
    <w:rsid w:val="00150944"/>
    <w:rsid w:val="00150C11"/>
    <w:rsid w:val="00150C26"/>
    <w:rsid w:val="0015113B"/>
    <w:rsid w:val="00151294"/>
    <w:rsid w:val="0015154C"/>
    <w:rsid w:val="00151A64"/>
    <w:rsid w:val="00151AA1"/>
    <w:rsid w:val="00151ACA"/>
    <w:rsid w:val="00151D7C"/>
    <w:rsid w:val="00152351"/>
    <w:rsid w:val="00152393"/>
    <w:rsid w:val="00152675"/>
    <w:rsid w:val="00152BE6"/>
    <w:rsid w:val="00152EDA"/>
    <w:rsid w:val="00153372"/>
    <w:rsid w:val="001535EC"/>
    <w:rsid w:val="00153AE0"/>
    <w:rsid w:val="00153D5F"/>
    <w:rsid w:val="00153FDB"/>
    <w:rsid w:val="0015416B"/>
    <w:rsid w:val="001541D5"/>
    <w:rsid w:val="00154768"/>
    <w:rsid w:val="00154B5D"/>
    <w:rsid w:val="00155230"/>
    <w:rsid w:val="00155371"/>
    <w:rsid w:val="001555C1"/>
    <w:rsid w:val="001555EE"/>
    <w:rsid w:val="00155620"/>
    <w:rsid w:val="001564A4"/>
    <w:rsid w:val="001565E5"/>
    <w:rsid w:val="00156971"/>
    <w:rsid w:val="00156A36"/>
    <w:rsid w:val="00156C6C"/>
    <w:rsid w:val="00157160"/>
    <w:rsid w:val="00157A88"/>
    <w:rsid w:val="00160041"/>
    <w:rsid w:val="0016034C"/>
    <w:rsid w:val="001603FD"/>
    <w:rsid w:val="001604DB"/>
    <w:rsid w:val="00160A97"/>
    <w:rsid w:val="001614D2"/>
    <w:rsid w:val="001618B6"/>
    <w:rsid w:val="00161A6B"/>
    <w:rsid w:val="00161C40"/>
    <w:rsid w:val="00161C4C"/>
    <w:rsid w:val="00162CB3"/>
    <w:rsid w:val="00163033"/>
    <w:rsid w:val="00163617"/>
    <w:rsid w:val="001636B6"/>
    <w:rsid w:val="00163841"/>
    <w:rsid w:val="00164A48"/>
    <w:rsid w:val="001651C5"/>
    <w:rsid w:val="0016550F"/>
    <w:rsid w:val="0016558D"/>
    <w:rsid w:val="00165844"/>
    <w:rsid w:val="001659F7"/>
    <w:rsid w:val="00165AAB"/>
    <w:rsid w:val="00166026"/>
    <w:rsid w:val="001661D4"/>
    <w:rsid w:val="00166356"/>
    <w:rsid w:val="001667AA"/>
    <w:rsid w:val="001669A0"/>
    <w:rsid w:val="00166E0D"/>
    <w:rsid w:val="00166EA2"/>
    <w:rsid w:val="00166FFF"/>
    <w:rsid w:val="0016708E"/>
    <w:rsid w:val="001673CE"/>
    <w:rsid w:val="0016783F"/>
    <w:rsid w:val="00167CB4"/>
    <w:rsid w:val="00167FFD"/>
    <w:rsid w:val="00170961"/>
    <w:rsid w:val="00170AEE"/>
    <w:rsid w:val="00170FA7"/>
    <w:rsid w:val="0017102F"/>
    <w:rsid w:val="001714E7"/>
    <w:rsid w:val="00171507"/>
    <w:rsid w:val="001716CE"/>
    <w:rsid w:val="0017183D"/>
    <w:rsid w:val="001720FD"/>
    <w:rsid w:val="001724E3"/>
    <w:rsid w:val="00172582"/>
    <w:rsid w:val="00172820"/>
    <w:rsid w:val="00172E7C"/>
    <w:rsid w:val="001730F7"/>
    <w:rsid w:val="001730FB"/>
    <w:rsid w:val="001732BB"/>
    <w:rsid w:val="00173C53"/>
    <w:rsid w:val="00173D5F"/>
    <w:rsid w:val="00173F1B"/>
    <w:rsid w:val="00173F40"/>
    <w:rsid w:val="00174022"/>
    <w:rsid w:val="001743A5"/>
    <w:rsid w:val="001744F2"/>
    <w:rsid w:val="00174789"/>
    <w:rsid w:val="00174B3C"/>
    <w:rsid w:val="00174C3B"/>
    <w:rsid w:val="00174E7F"/>
    <w:rsid w:val="0017525D"/>
    <w:rsid w:val="001756B7"/>
    <w:rsid w:val="00175ECF"/>
    <w:rsid w:val="0017645C"/>
    <w:rsid w:val="00176690"/>
    <w:rsid w:val="00176C74"/>
    <w:rsid w:val="00177040"/>
    <w:rsid w:val="0017796A"/>
    <w:rsid w:val="00177D5C"/>
    <w:rsid w:val="00177E50"/>
    <w:rsid w:val="00177F56"/>
    <w:rsid w:val="00180010"/>
    <w:rsid w:val="00180222"/>
    <w:rsid w:val="0018034C"/>
    <w:rsid w:val="001807ED"/>
    <w:rsid w:val="00180AF1"/>
    <w:rsid w:val="00180E30"/>
    <w:rsid w:val="00181E2B"/>
    <w:rsid w:val="00182473"/>
    <w:rsid w:val="0018259F"/>
    <w:rsid w:val="0018261A"/>
    <w:rsid w:val="001827CC"/>
    <w:rsid w:val="00182A0D"/>
    <w:rsid w:val="00182F10"/>
    <w:rsid w:val="00183562"/>
    <w:rsid w:val="0018383B"/>
    <w:rsid w:val="001839D4"/>
    <w:rsid w:val="001840BC"/>
    <w:rsid w:val="00184315"/>
    <w:rsid w:val="00184741"/>
    <w:rsid w:val="00184B1B"/>
    <w:rsid w:val="00184CFE"/>
    <w:rsid w:val="00184EC6"/>
    <w:rsid w:val="0018501D"/>
    <w:rsid w:val="001850FE"/>
    <w:rsid w:val="00185163"/>
    <w:rsid w:val="001855DF"/>
    <w:rsid w:val="0018574D"/>
    <w:rsid w:val="00185992"/>
    <w:rsid w:val="00185AD5"/>
    <w:rsid w:val="00186179"/>
    <w:rsid w:val="001861D9"/>
    <w:rsid w:val="001863D2"/>
    <w:rsid w:val="001863E3"/>
    <w:rsid w:val="001866E9"/>
    <w:rsid w:val="00186D95"/>
    <w:rsid w:val="00186F48"/>
    <w:rsid w:val="00187151"/>
    <w:rsid w:val="00187497"/>
    <w:rsid w:val="0018760A"/>
    <w:rsid w:val="00187695"/>
    <w:rsid w:val="00187F00"/>
    <w:rsid w:val="001906C3"/>
    <w:rsid w:val="00190C74"/>
    <w:rsid w:val="00190E82"/>
    <w:rsid w:val="001911E4"/>
    <w:rsid w:val="00191244"/>
    <w:rsid w:val="0019163F"/>
    <w:rsid w:val="00191773"/>
    <w:rsid w:val="001918CE"/>
    <w:rsid w:val="00191934"/>
    <w:rsid w:val="00191C14"/>
    <w:rsid w:val="00191EC4"/>
    <w:rsid w:val="001924E7"/>
    <w:rsid w:val="001926EC"/>
    <w:rsid w:val="001928B8"/>
    <w:rsid w:val="0019296A"/>
    <w:rsid w:val="00192B14"/>
    <w:rsid w:val="00192CEF"/>
    <w:rsid w:val="001931F5"/>
    <w:rsid w:val="001932D4"/>
    <w:rsid w:val="00193AA8"/>
    <w:rsid w:val="001945BD"/>
    <w:rsid w:val="001949BE"/>
    <w:rsid w:val="00194F3D"/>
    <w:rsid w:val="00195181"/>
    <w:rsid w:val="0019531C"/>
    <w:rsid w:val="00195842"/>
    <w:rsid w:val="0019600F"/>
    <w:rsid w:val="00196155"/>
    <w:rsid w:val="00196FB3"/>
    <w:rsid w:val="0019773E"/>
    <w:rsid w:val="0019794E"/>
    <w:rsid w:val="00197E18"/>
    <w:rsid w:val="00197F52"/>
    <w:rsid w:val="001A082C"/>
    <w:rsid w:val="001A0C3F"/>
    <w:rsid w:val="001A0C7D"/>
    <w:rsid w:val="001A1581"/>
    <w:rsid w:val="001A1C7C"/>
    <w:rsid w:val="001A1DDE"/>
    <w:rsid w:val="001A21CC"/>
    <w:rsid w:val="001A291F"/>
    <w:rsid w:val="001A2CBE"/>
    <w:rsid w:val="001A2E75"/>
    <w:rsid w:val="001A3319"/>
    <w:rsid w:val="001A386B"/>
    <w:rsid w:val="001A3889"/>
    <w:rsid w:val="001A3A3C"/>
    <w:rsid w:val="001A3A8B"/>
    <w:rsid w:val="001A3AE0"/>
    <w:rsid w:val="001A3AE5"/>
    <w:rsid w:val="001A3D71"/>
    <w:rsid w:val="001A45ED"/>
    <w:rsid w:val="001A4693"/>
    <w:rsid w:val="001A4B69"/>
    <w:rsid w:val="001A4CD9"/>
    <w:rsid w:val="001A548D"/>
    <w:rsid w:val="001A569C"/>
    <w:rsid w:val="001A5932"/>
    <w:rsid w:val="001A5B84"/>
    <w:rsid w:val="001A6366"/>
    <w:rsid w:val="001A66F8"/>
    <w:rsid w:val="001A6799"/>
    <w:rsid w:val="001A6C41"/>
    <w:rsid w:val="001A714A"/>
    <w:rsid w:val="001A7163"/>
    <w:rsid w:val="001A7288"/>
    <w:rsid w:val="001A728E"/>
    <w:rsid w:val="001A72AB"/>
    <w:rsid w:val="001A7310"/>
    <w:rsid w:val="001A73D0"/>
    <w:rsid w:val="001A74F9"/>
    <w:rsid w:val="001A7970"/>
    <w:rsid w:val="001A7A72"/>
    <w:rsid w:val="001A7E23"/>
    <w:rsid w:val="001A7FBB"/>
    <w:rsid w:val="001B001A"/>
    <w:rsid w:val="001B01FE"/>
    <w:rsid w:val="001B0306"/>
    <w:rsid w:val="001B04BC"/>
    <w:rsid w:val="001B0547"/>
    <w:rsid w:val="001B05DC"/>
    <w:rsid w:val="001B05EC"/>
    <w:rsid w:val="001B071D"/>
    <w:rsid w:val="001B0B7B"/>
    <w:rsid w:val="001B0CF9"/>
    <w:rsid w:val="001B1300"/>
    <w:rsid w:val="001B1F05"/>
    <w:rsid w:val="001B1F9E"/>
    <w:rsid w:val="001B223C"/>
    <w:rsid w:val="001B228A"/>
    <w:rsid w:val="001B2FDB"/>
    <w:rsid w:val="001B3031"/>
    <w:rsid w:val="001B33C0"/>
    <w:rsid w:val="001B365A"/>
    <w:rsid w:val="001B36F7"/>
    <w:rsid w:val="001B37D2"/>
    <w:rsid w:val="001B3888"/>
    <w:rsid w:val="001B38C6"/>
    <w:rsid w:val="001B3983"/>
    <w:rsid w:val="001B39CC"/>
    <w:rsid w:val="001B3FB5"/>
    <w:rsid w:val="001B4124"/>
    <w:rsid w:val="001B43B1"/>
    <w:rsid w:val="001B4583"/>
    <w:rsid w:val="001B48B1"/>
    <w:rsid w:val="001B4C69"/>
    <w:rsid w:val="001B4F38"/>
    <w:rsid w:val="001B4F90"/>
    <w:rsid w:val="001B5D2D"/>
    <w:rsid w:val="001B5DF5"/>
    <w:rsid w:val="001B60F3"/>
    <w:rsid w:val="001B66CE"/>
    <w:rsid w:val="001B7243"/>
    <w:rsid w:val="001B739E"/>
    <w:rsid w:val="001B7952"/>
    <w:rsid w:val="001B7996"/>
    <w:rsid w:val="001B7A83"/>
    <w:rsid w:val="001B7E74"/>
    <w:rsid w:val="001C0B6B"/>
    <w:rsid w:val="001C0F66"/>
    <w:rsid w:val="001C114F"/>
    <w:rsid w:val="001C148B"/>
    <w:rsid w:val="001C16B7"/>
    <w:rsid w:val="001C1726"/>
    <w:rsid w:val="001C1999"/>
    <w:rsid w:val="001C1F82"/>
    <w:rsid w:val="001C27D3"/>
    <w:rsid w:val="001C298B"/>
    <w:rsid w:val="001C2F8F"/>
    <w:rsid w:val="001C3363"/>
    <w:rsid w:val="001C3850"/>
    <w:rsid w:val="001C4924"/>
    <w:rsid w:val="001C4E89"/>
    <w:rsid w:val="001C4F34"/>
    <w:rsid w:val="001C4FC0"/>
    <w:rsid w:val="001C50FF"/>
    <w:rsid w:val="001C5721"/>
    <w:rsid w:val="001C5866"/>
    <w:rsid w:val="001C5A08"/>
    <w:rsid w:val="001C5CA7"/>
    <w:rsid w:val="001C61DC"/>
    <w:rsid w:val="001C6438"/>
    <w:rsid w:val="001C652F"/>
    <w:rsid w:val="001C6C50"/>
    <w:rsid w:val="001C747D"/>
    <w:rsid w:val="001C792F"/>
    <w:rsid w:val="001D0C92"/>
    <w:rsid w:val="001D0CFC"/>
    <w:rsid w:val="001D0E15"/>
    <w:rsid w:val="001D0EC7"/>
    <w:rsid w:val="001D10F9"/>
    <w:rsid w:val="001D189B"/>
    <w:rsid w:val="001D1A67"/>
    <w:rsid w:val="001D1CBC"/>
    <w:rsid w:val="001D1FE4"/>
    <w:rsid w:val="001D205B"/>
    <w:rsid w:val="001D21EE"/>
    <w:rsid w:val="001D23E3"/>
    <w:rsid w:val="001D2E8A"/>
    <w:rsid w:val="001D324D"/>
    <w:rsid w:val="001D3366"/>
    <w:rsid w:val="001D3642"/>
    <w:rsid w:val="001D3722"/>
    <w:rsid w:val="001D4547"/>
    <w:rsid w:val="001D4B64"/>
    <w:rsid w:val="001D52BC"/>
    <w:rsid w:val="001D5F89"/>
    <w:rsid w:val="001D6055"/>
    <w:rsid w:val="001D6395"/>
    <w:rsid w:val="001D66C6"/>
    <w:rsid w:val="001D6E41"/>
    <w:rsid w:val="001D73B2"/>
    <w:rsid w:val="001D791C"/>
    <w:rsid w:val="001D7A39"/>
    <w:rsid w:val="001D7A9E"/>
    <w:rsid w:val="001E03AD"/>
    <w:rsid w:val="001E0912"/>
    <w:rsid w:val="001E0B3C"/>
    <w:rsid w:val="001E0C3D"/>
    <w:rsid w:val="001E1114"/>
    <w:rsid w:val="001E15E1"/>
    <w:rsid w:val="001E1CF2"/>
    <w:rsid w:val="001E2046"/>
    <w:rsid w:val="001E216E"/>
    <w:rsid w:val="001E21D2"/>
    <w:rsid w:val="001E2272"/>
    <w:rsid w:val="001E2469"/>
    <w:rsid w:val="001E2720"/>
    <w:rsid w:val="001E2BA9"/>
    <w:rsid w:val="001E2C57"/>
    <w:rsid w:val="001E307E"/>
    <w:rsid w:val="001E328E"/>
    <w:rsid w:val="001E3443"/>
    <w:rsid w:val="001E3678"/>
    <w:rsid w:val="001E4419"/>
    <w:rsid w:val="001E52FC"/>
    <w:rsid w:val="001E5360"/>
    <w:rsid w:val="001E559B"/>
    <w:rsid w:val="001E56B4"/>
    <w:rsid w:val="001E587D"/>
    <w:rsid w:val="001E59A6"/>
    <w:rsid w:val="001E59D2"/>
    <w:rsid w:val="001E63BB"/>
    <w:rsid w:val="001E6580"/>
    <w:rsid w:val="001E68E7"/>
    <w:rsid w:val="001E69A3"/>
    <w:rsid w:val="001E6A59"/>
    <w:rsid w:val="001E6A97"/>
    <w:rsid w:val="001E6C25"/>
    <w:rsid w:val="001E7605"/>
    <w:rsid w:val="001E77EE"/>
    <w:rsid w:val="001E792F"/>
    <w:rsid w:val="001E7A01"/>
    <w:rsid w:val="001E7B7F"/>
    <w:rsid w:val="001E7BCF"/>
    <w:rsid w:val="001E7F8E"/>
    <w:rsid w:val="001F0528"/>
    <w:rsid w:val="001F0939"/>
    <w:rsid w:val="001F119B"/>
    <w:rsid w:val="001F2069"/>
    <w:rsid w:val="001F2084"/>
    <w:rsid w:val="001F21B7"/>
    <w:rsid w:val="001F21E0"/>
    <w:rsid w:val="001F22BC"/>
    <w:rsid w:val="001F2420"/>
    <w:rsid w:val="001F24E3"/>
    <w:rsid w:val="001F2683"/>
    <w:rsid w:val="001F2727"/>
    <w:rsid w:val="001F31D8"/>
    <w:rsid w:val="001F31ED"/>
    <w:rsid w:val="001F33CD"/>
    <w:rsid w:val="001F378C"/>
    <w:rsid w:val="001F42E7"/>
    <w:rsid w:val="001F466F"/>
    <w:rsid w:val="001F46FD"/>
    <w:rsid w:val="001F4E08"/>
    <w:rsid w:val="001F4E37"/>
    <w:rsid w:val="001F58B7"/>
    <w:rsid w:val="001F6058"/>
    <w:rsid w:val="001F6068"/>
    <w:rsid w:val="001F6239"/>
    <w:rsid w:val="001F667A"/>
    <w:rsid w:val="001F6965"/>
    <w:rsid w:val="001F6C8B"/>
    <w:rsid w:val="001F71C1"/>
    <w:rsid w:val="001F7571"/>
    <w:rsid w:val="001F798F"/>
    <w:rsid w:val="001F7C32"/>
    <w:rsid w:val="00200645"/>
    <w:rsid w:val="00200C73"/>
    <w:rsid w:val="002010AF"/>
    <w:rsid w:val="002010CF"/>
    <w:rsid w:val="0020133D"/>
    <w:rsid w:val="002014A2"/>
    <w:rsid w:val="00201636"/>
    <w:rsid w:val="00201671"/>
    <w:rsid w:val="00201FC8"/>
    <w:rsid w:val="00202191"/>
    <w:rsid w:val="0020260E"/>
    <w:rsid w:val="00202A72"/>
    <w:rsid w:val="00202CB9"/>
    <w:rsid w:val="00203114"/>
    <w:rsid w:val="00203374"/>
    <w:rsid w:val="00203537"/>
    <w:rsid w:val="00203544"/>
    <w:rsid w:val="00203988"/>
    <w:rsid w:val="002040AE"/>
    <w:rsid w:val="00204256"/>
    <w:rsid w:val="002046E4"/>
    <w:rsid w:val="00204B32"/>
    <w:rsid w:val="002052AB"/>
    <w:rsid w:val="00205544"/>
    <w:rsid w:val="002055CB"/>
    <w:rsid w:val="0020685A"/>
    <w:rsid w:val="00206948"/>
    <w:rsid w:val="00206AB0"/>
    <w:rsid w:val="00206AEB"/>
    <w:rsid w:val="00206B58"/>
    <w:rsid w:val="00206CCF"/>
    <w:rsid w:val="00206CE0"/>
    <w:rsid w:val="00206DD1"/>
    <w:rsid w:val="00206F29"/>
    <w:rsid w:val="00207000"/>
    <w:rsid w:val="0020727C"/>
    <w:rsid w:val="002077CA"/>
    <w:rsid w:val="00207B8F"/>
    <w:rsid w:val="00207C92"/>
    <w:rsid w:val="002100F0"/>
    <w:rsid w:val="00210A1E"/>
    <w:rsid w:val="00210FF7"/>
    <w:rsid w:val="00211B64"/>
    <w:rsid w:val="0021243A"/>
    <w:rsid w:val="00212D25"/>
    <w:rsid w:val="00212FEC"/>
    <w:rsid w:val="00213436"/>
    <w:rsid w:val="00213CA5"/>
    <w:rsid w:val="00213D6D"/>
    <w:rsid w:val="0021420C"/>
    <w:rsid w:val="002143F1"/>
    <w:rsid w:val="002146DA"/>
    <w:rsid w:val="00214A85"/>
    <w:rsid w:val="00214EAF"/>
    <w:rsid w:val="00215A3B"/>
    <w:rsid w:val="00215F24"/>
    <w:rsid w:val="002160D0"/>
    <w:rsid w:val="0021631E"/>
    <w:rsid w:val="0021653A"/>
    <w:rsid w:val="0021670D"/>
    <w:rsid w:val="00216B3A"/>
    <w:rsid w:val="00216FE8"/>
    <w:rsid w:val="00217133"/>
    <w:rsid w:val="0021799B"/>
    <w:rsid w:val="00217BFD"/>
    <w:rsid w:val="00217C09"/>
    <w:rsid w:val="00217D60"/>
    <w:rsid w:val="00217EE6"/>
    <w:rsid w:val="00217F68"/>
    <w:rsid w:val="002200AE"/>
    <w:rsid w:val="0022014A"/>
    <w:rsid w:val="002205D4"/>
    <w:rsid w:val="00220AAF"/>
    <w:rsid w:val="00220AD7"/>
    <w:rsid w:val="00221270"/>
    <w:rsid w:val="002215AA"/>
    <w:rsid w:val="00221B5F"/>
    <w:rsid w:val="00221CE3"/>
    <w:rsid w:val="00222369"/>
    <w:rsid w:val="00222445"/>
    <w:rsid w:val="002226F9"/>
    <w:rsid w:val="00222814"/>
    <w:rsid w:val="00222838"/>
    <w:rsid w:val="00222B56"/>
    <w:rsid w:val="00222DE4"/>
    <w:rsid w:val="0022352F"/>
    <w:rsid w:val="00223B9D"/>
    <w:rsid w:val="00223F0F"/>
    <w:rsid w:val="0022487E"/>
    <w:rsid w:val="00224D8E"/>
    <w:rsid w:val="002252B4"/>
    <w:rsid w:val="00225B7B"/>
    <w:rsid w:val="002264D3"/>
    <w:rsid w:val="00226608"/>
    <w:rsid w:val="00226717"/>
    <w:rsid w:val="00226787"/>
    <w:rsid w:val="0022699D"/>
    <w:rsid w:val="0022723C"/>
    <w:rsid w:val="0022778A"/>
    <w:rsid w:val="002279EC"/>
    <w:rsid w:val="00227A56"/>
    <w:rsid w:val="00230070"/>
    <w:rsid w:val="00230471"/>
    <w:rsid w:val="002306AF"/>
    <w:rsid w:val="0023094B"/>
    <w:rsid w:val="00230E8B"/>
    <w:rsid w:val="00230F0D"/>
    <w:rsid w:val="00231803"/>
    <w:rsid w:val="002318CF"/>
    <w:rsid w:val="00231AF0"/>
    <w:rsid w:val="002320BA"/>
    <w:rsid w:val="00232899"/>
    <w:rsid w:val="00232ACF"/>
    <w:rsid w:val="002334C8"/>
    <w:rsid w:val="00233541"/>
    <w:rsid w:val="00233594"/>
    <w:rsid w:val="00233636"/>
    <w:rsid w:val="00233C6C"/>
    <w:rsid w:val="00234680"/>
    <w:rsid w:val="00234923"/>
    <w:rsid w:val="002349A2"/>
    <w:rsid w:val="00234ACA"/>
    <w:rsid w:val="002352CB"/>
    <w:rsid w:val="002353CE"/>
    <w:rsid w:val="00235646"/>
    <w:rsid w:val="00235990"/>
    <w:rsid w:val="00236099"/>
    <w:rsid w:val="00236559"/>
    <w:rsid w:val="0023668F"/>
    <w:rsid w:val="002368D5"/>
    <w:rsid w:val="002369E2"/>
    <w:rsid w:val="00236E5C"/>
    <w:rsid w:val="00237421"/>
    <w:rsid w:val="002374E2"/>
    <w:rsid w:val="00237750"/>
    <w:rsid w:val="00237AEB"/>
    <w:rsid w:val="00237B34"/>
    <w:rsid w:val="00237D0B"/>
    <w:rsid w:val="00237F84"/>
    <w:rsid w:val="0024013B"/>
    <w:rsid w:val="002404F2"/>
    <w:rsid w:val="00240AD3"/>
    <w:rsid w:val="00240BEC"/>
    <w:rsid w:val="002412F5"/>
    <w:rsid w:val="00241E1F"/>
    <w:rsid w:val="002425CF"/>
    <w:rsid w:val="00242940"/>
    <w:rsid w:val="00242A7A"/>
    <w:rsid w:val="00243057"/>
    <w:rsid w:val="0024311A"/>
    <w:rsid w:val="002436DF"/>
    <w:rsid w:val="00243AD9"/>
    <w:rsid w:val="00243B76"/>
    <w:rsid w:val="00245559"/>
    <w:rsid w:val="00245648"/>
    <w:rsid w:val="00245839"/>
    <w:rsid w:val="00245DB9"/>
    <w:rsid w:val="00245E25"/>
    <w:rsid w:val="002463D8"/>
    <w:rsid w:val="00246464"/>
    <w:rsid w:val="00246958"/>
    <w:rsid w:val="0024698B"/>
    <w:rsid w:val="002473C7"/>
    <w:rsid w:val="002473FD"/>
    <w:rsid w:val="002476DC"/>
    <w:rsid w:val="0024790A"/>
    <w:rsid w:val="00247B93"/>
    <w:rsid w:val="00247C14"/>
    <w:rsid w:val="00247C1B"/>
    <w:rsid w:val="00247C3A"/>
    <w:rsid w:val="0025021B"/>
    <w:rsid w:val="00250328"/>
    <w:rsid w:val="002503B2"/>
    <w:rsid w:val="00250413"/>
    <w:rsid w:val="00251467"/>
    <w:rsid w:val="0025159D"/>
    <w:rsid w:val="002515B9"/>
    <w:rsid w:val="002517C5"/>
    <w:rsid w:val="002519DE"/>
    <w:rsid w:val="002519E5"/>
    <w:rsid w:val="00251B56"/>
    <w:rsid w:val="00251D39"/>
    <w:rsid w:val="00251E17"/>
    <w:rsid w:val="00251FEC"/>
    <w:rsid w:val="00252069"/>
    <w:rsid w:val="0025258A"/>
    <w:rsid w:val="00252C20"/>
    <w:rsid w:val="00252DF4"/>
    <w:rsid w:val="002532AA"/>
    <w:rsid w:val="002534B1"/>
    <w:rsid w:val="00253520"/>
    <w:rsid w:val="002536ED"/>
    <w:rsid w:val="002539B8"/>
    <w:rsid w:val="00253B10"/>
    <w:rsid w:val="00253E20"/>
    <w:rsid w:val="00254014"/>
    <w:rsid w:val="002540DF"/>
    <w:rsid w:val="002541CB"/>
    <w:rsid w:val="0025489A"/>
    <w:rsid w:val="00254AA2"/>
    <w:rsid w:val="00255038"/>
    <w:rsid w:val="00255302"/>
    <w:rsid w:val="00255346"/>
    <w:rsid w:val="002553FE"/>
    <w:rsid w:val="002555D8"/>
    <w:rsid w:val="00255F10"/>
    <w:rsid w:val="0025623D"/>
    <w:rsid w:val="0025646D"/>
    <w:rsid w:val="002568F6"/>
    <w:rsid w:val="00257340"/>
    <w:rsid w:val="002574AE"/>
    <w:rsid w:val="00257920"/>
    <w:rsid w:val="002579BD"/>
    <w:rsid w:val="00257CEE"/>
    <w:rsid w:val="00257E51"/>
    <w:rsid w:val="00257F3A"/>
    <w:rsid w:val="002600DD"/>
    <w:rsid w:val="002604BC"/>
    <w:rsid w:val="00260961"/>
    <w:rsid w:val="00260AC9"/>
    <w:rsid w:val="00260B3D"/>
    <w:rsid w:val="00260CDF"/>
    <w:rsid w:val="00261149"/>
    <w:rsid w:val="00261439"/>
    <w:rsid w:val="0026154D"/>
    <w:rsid w:val="00261612"/>
    <w:rsid w:val="00261A2A"/>
    <w:rsid w:val="00261B39"/>
    <w:rsid w:val="00262240"/>
    <w:rsid w:val="00262402"/>
    <w:rsid w:val="002625BC"/>
    <w:rsid w:val="0026287E"/>
    <w:rsid w:val="0026291C"/>
    <w:rsid w:val="00262A5F"/>
    <w:rsid w:val="0026344D"/>
    <w:rsid w:val="002639F0"/>
    <w:rsid w:val="00263DBF"/>
    <w:rsid w:val="002641DA"/>
    <w:rsid w:val="00264209"/>
    <w:rsid w:val="002647BC"/>
    <w:rsid w:val="00264827"/>
    <w:rsid w:val="002652F8"/>
    <w:rsid w:val="00265927"/>
    <w:rsid w:val="00266536"/>
    <w:rsid w:val="00266628"/>
    <w:rsid w:val="00266A75"/>
    <w:rsid w:val="00266B4A"/>
    <w:rsid w:val="002673B8"/>
    <w:rsid w:val="00267625"/>
    <w:rsid w:val="002676D3"/>
    <w:rsid w:val="00267727"/>
    <w:rsid w:val="00267ADF"/>
    <w:rsid w:val="00270403"/>
    <w:rsid w:val="00270B7C"/>
    <w:rsid w:val="0027122F"/>
    <w:rsid w:val="00271379"/>
    <w:rsid w:val="00271426"/>
    <w:rsid w:val="00271702"/>
    <w:rsid w:val="002717DD"/>
    <w:rsid w:val="00271A30"/>
    <w:rsid w:val="0027225E"/>
    <w:rsid w:val="00272719"/>
    <w:rsid w:val="00272978"/>
    <w:rsid w:val="00272E3F"/>
    <w:rsid w:val="00273361"/>
    <w:rsid w:val="00273630"/>
    <w:rsid w:val="00273CEC"/>
    <w:rsid w:val="00273D7F"/>
    <w:rsid w:val="00273EF4"/>
    <w:rsid w:val="002746BF"/>
    <w:rsid w:val="00274722"/>
    <w:rsid w:val="00274C57"/>
    <w:rsid w:val="00275456"/>
    <w:rsid w:val="00275610"/>
    <w:rsid w:val="00275646"/>
    <w:rsid w:val="00275A33"/>
    <w:rsid w:val="00275F0D"/>
    <w:rsid w:val="0027619A"/>
    <w:rsid w:val="002761B3"/>
    <w:rsid w:val="00276254"/>
    <w:rsid w:val="00276BB6"/>
    <w:rsid w:val="00276D55"/>
    <w:rsid w:val="00276E11"/>
    <w:rsid w:val="00276E89"/>
    <w:rsid w:val="002772CB"/>
    <w:rsid w:val="002772D8"/>
    <w:rsid w:val="00277772"/>
    <w:rsid w:val="00277985"/>
    <w:rsid w:val="00277B02"/>
    <w:rsid w:val="00277E7D"/>
    <w:rsid w:val="00280126"/>
    <w:rsid w:val="002805F6"/>
    <w:rsid w:val="002809CD"/>
    <w:rsid w:val="0028164A"/>
    <w:rsid w:val="00281ECD"/>
    <w:rsid w:val="0028201B"/>
    <w:rsid w:val="002823C8"/>
    <w:rsid w:val="002823D9"/>
    <w:rsid w:val="00282636"/>
    <w:rsid w:val="00282A4C"/>
    <w:rsid w:val="002831BE"/>
    <w:rsid w:val="00283225"/>
    <w:rsid w:val="0028393C"/>
    <w:rsid w:val="00283B66"/>
    <w:rsid w:val="00283BF6"/>
    <w:rsid w:val="00283D56"/>
    <w:rsid w:val="00283DA8"/>
    <w:rsid w:val="00283FCF"/>
    <w:rsid w:val="00284032"/>
    <w:rsid w:val="00284177"/>
    <w:rsid w:val="002842A4"/>
    <w:rsid w:val="00284944"/>
    <w:rsid w:val="00284C91"/>
    <w:rsid w:val="00284E28"/>
    <w:rsid w:val="00284E44"/>
    <w:rsid w:val="0028530E"/>
    <w:rsid w:val="00285412"/>
    <w:rsid w:val="00285728"/>
    <w:rsid w:val="00286134"/>
    <w:rsid w:val="00286C2E"/>
    <w:rsid w:val="00286E12"/>
    <w:rsid w:val="002873DF"/>
    <w:rsid w:val="002877FB"/>
    <w:rsid w:val="00287A5A"/>
    <w:rsid w:val="00287B8D"/>
    <w:rsid w:val="00287CEC"/>
    <w:rsid w:val="00287EBF"/>
    <w:rsid w:val="002903D1"/>
    <w:rsid w:val="002907A9"/>
    <w:rsid w:val="00290836"/>
    <w:rsid w:val="002909FB"/>
    <w:rsid w:val="00290B6F"/>
    <w:rsid w:val="00290DE2"/>
    <w:rsid w:val="0029160B"/>
    <w:rsid w:val="00291A3F"/>
    <w:rsid w:val="00291A9A"/>
    <w:rsid w:val="00291DB7"/>
    <w:rsid w:val="00291F16"/>
    <w:rsid w:val="002921D9"/>
    <w:rsid w:val="002923B2"/>
    <w:rsid w:val="002923EF"/>
    <w:rsid w:val="002925D8"/>
    <w:rsid w:val="002926A5"/>
    <w:rsid w:val="0029286F"/>
    <w:rsid w:val="00292B5B"/>
    <w:rsid w:val="00293453"/>
    <w:rsid w:val="00293872"/>
    <w:rsid w:val="00293B7F"/>
    <w:rsid w:val="00293C63"/>
    <w:rsid w:val="00294248"/>
    <w:rsid w:val="002946FF"/>
    <w:rsid w:val="00294774"/>
    <w:rsid w:val="00294861"/>
    <w:rsid w:val="00294A28"/>
    <w:rsid w:val="00294BF2"/>
    <w:rsid w:val="00294D69"/>
    <w:rsid w:val="002951BB"/>
    <w:rsid w:val="002956C8"/>
    <w:rsid w:val="00295967"/>
    <w:rsid w:val="00295A65"/>
    <w:rsid w:val="00295A68"/>
    <w:rsid w:val="00295C19"/>
    <w:rsid w:val="00296092"/>
    <w:rsid w:val="002966C4"/>
    <w:rsid w:val="002966C5"/>
    <w:rsid w:val="00296A1E"/>
    <w:rsid w:val="00296BDF"/>
    <w:rsid w:val="00296C18"/>
    <w:rsid w:val="0029702F"/>
    <w:rsid w:val="00297069"/>
    <w:rsid w:val="00297217"/>
    <w:rsid w:val="00297281"/>
    <w:rsid w:val="00297680"/>
    <w:rsid w:val="002976F5"/>
    <w:rsid w:val="00297FAD"/>
    <w:rsid w:val="002A0398"/>
    <w:rsid w:val="002A03C8"/>
    <w:rsid w:val="002A0A6D"/>
    <w:rsid w:val="002A1123"/>
    <w:rsid w:val="002A137A"/>
    <w:rsid w:val="002A1562"/>
    <w:rsid w:val="002A2440"/>
    <w:rsid w:val="002A25D0"/>
    <w:rsid w:val="002A2665"/>
    <w:rsid w:val="002A2715"/>
    <w:rsid w:val="002A2815"/>
    <w:rsid w:val="002A286E"/>
    <w:rsid w:val="002A3A21"/>
    <w:rsid w:val="002A3AAE"/>
    <w:rsid w:val="002A3B91"/>
    <w:rsid w:val="002A3FBA"/>
    <w:rsid w:val="002A4516"/>
    <w:rsid w:val="002A464B"/>
    <w:rsid w:val="002A4839"/>
    <w:rsid w:val="002A4A05"/>
    <w:rsid w:val="002A4ED0"/>
    <w:rsid w:val="002A4EEB"/>
    <w:rsid w:val="002A4FDE"/>
    <w:rsid w:val="002A512D"/>
    <w:rsid w:val="002A5188"/>
    <w:rsid w:val="002A5BBC"/>
    <w:rsid w:val="002A5D13"/>
    <w:rsid w:val="002A5E54"/>
    <w:rsid w:val="002A6593"/>
    <w:rsid w:val="002A6D47"/>
    <w:rsid w:val="002A6E3D"/>
    <w:rsid w:val="002A6F3F"/>
    <w:rsid w:val="002B052D"/>
    <w:rsid w:val="002B060A"/>
    <w:rsid w:val="002B0675"/>
    <w:rsid w:val="002B090A"/>
    <w:rsid w:val="002B0927"/>
    <w:rsid w:val="002B0A4F"/>
    <w:rsid w:val="002B1348"/>
    <w:rsid w:val="002B156E"/>
    <w:rsid w:val="002B1788"/>
    <w:rsid w:val="002B19FC"/>
    <w:rsid w:val="002B1ACB"/>
    <w:rsid w:val="002B1BC7"/>
    <w:rsid w:val="002B1D19"/>
    <w:rsid w:val="002B27D9"/>
    <w:rsid w:val="002B2CD8"/>
    <w:rsid w:val="002B321E"/>
    <w:rsid w:val="002B336A"/>
    <w:rsid w:val="002B3D5D"/>
    <w:rsid w:val="002B4D37"/>
    <w:rsid w:val="002B509D"/>
    <w:rsid w:val="002B52DE"/>
    <w:rsid w:val="002B546E"/>
    <w:rsid w:val="002B55A6"/>
    <w:rsid w:val="002B5755"/>
    <w:rsid w:val="002B57B7"/>
    <w:rsid w:val="002B5A19"/>
    <w:rsid w:val="002B5B70"/>
    <w:rsid w:val="002B5BB5"/>
    <w:rsid w:val="002B5D46"/>
    <w:rsid w:val="002B5E89"/>
    <w:rsid w:val="002B5E92"/>
    <w:rsid w:val="002B5F5B"/>
    <w:rsid w:val="002B5FC1"/>
    <w:rsid w:val="002B65BF"/>
    <w:rsid w:val="002B68E2"/>
    <w:rsid w:val="002B6A30"/>
    <w:rsid w:val="002B6D89"/>
    <w:rsid w:val="002B6D9E"/>
    <w:rsid w:val="002B6F5B"/>
    <w:rsid w:val="002B72D1"/>
    <w:rsid w:val="002B76D6"/>
    <w:rsid w:val="002B78A9"/>
    <w:rsid w:val="002B7986"/>
    <w:rsid w:val="002B7BEC"/>
    <w:rsid w:val="002C04A3"/>
    <w:rsid w:val="002C0628"/>
    <w:rsid w:val="002C09A4"/>
    <w:rsid w:val="002C0BAA"/>
    <w:rsid w:val="002C1089"/>
    <w:rsid w:val="002C1222"/>
    <w:rsid w:val="002C1516"/>
    <w:rsid w:val="002C1CE6"/>
    <w:rsid w:val="002C1D65"/>
    <w:rsid w:val="002C216D"/>
    <w:rsid w:val="002C244C"/>
    <w:rsid w:val="002C264A"/>
    <w:rsid w:val="002C2652"/>
    <w:rsid w:val="002C27D6"/>
    <w:rsid w:val="002C28F7"/>
    <w:rsid w:val="002C29DC"/>
    <w:rsid w:val="002C32AD"/>
    <w:rsid w:val="002C3326"/>
    <w:rsid w:val="002C3343"/>
    <w:rsid w:val="002C3B18"/>
    <w:rsid w:val="002C4100"/>
    <w:rsid w:val="002C4466"/>
    <w:rsid w:val="002C57C5"/>
    <w:rsid w:val="002C595E"/>
    <w:rsid w:val="002C5B49"/>
    <w:rsid w:val="002C5C8C"/>
    <w:rsid w:val="002C6370"/>
    <w:rsid w:val="002C65D1"/>
    <w:rsid w:val="002C6AD0"/>
    <w:rsid w:val="002C76AF"/>
    <w:rsid w:val="002C7FA6"/>
    <w:rsid w:val="002D02AB"/>
    <w:rsid w:val="002D0543"/>
    <w:rsid w:val="002D15B8"/>
    <w:rsid w:val="002D16D2"/>
    <w:rsid w:val="002D177D"/>
    <w:rsid w:val="002D1AFB"/>
    <w:rsid w:val="002D1B43"/>
    <w:rsid w:val="002D1B59"/>
    <w:rsid w:val="002D1EAF"/>
    <w:rsid w:val="002D2026"/>
    <w:rsid w:val="002D20EF"/>
    <w:rsid w:val="002D21BC"/>
    <w:rsid w:val="002D262D"/>
    <w:rsid w:val="002D29B1"/>
    <w:rsid w:val="002D2A72"/>
    <w:rsid w:val="002D2C3A"/>
    <w:rsid w:val="002D2E09"/>
    <w:rsid w:val="002D2FDB"/>
    <w:rsid w:val="002D33B3"/>
    <w:rsid w:val="002D3461"/>
    <w:rsid w:val="002D3853"/>
    <w:rsid w:val="002D3A08"/>
    <w:rsid w:val="002D414D"/>
    <w:rsid w:val="002D425F"/>
    <w:rsid w:val="002D46F1"/>
    <w:rsid w:val="002D47CD"/>
    <w:rsid w:val="002D4A66"/>
    <w:rsid w:val="002D4DCA"/>
    <w:rsid w:val="002D5183"/>
    <w:rsid w:val="002D5301"/>
    <w:rsid w:val="002D5451"/>
    <w:rsid w:val="002D5A4F"/>
    <w:rsid w:val="002D626B"/>
    <w:rsid w:val="002D661E"/>
    <w:rsid w:val="002D68C7"/>
    <w:rsid w:val="002D6B96"/>
    <w:rsid w:val="002D6CAA"/>
    <w:rsid w:val="002D6E1D"/>
    <w:rsid w:val="002D7C2E"/>
    <w:rsid w:val="002D7CA0"/>
    <w:rsid w:val="002D7EB1"/>
    <w:rsid w:val="002E0066"/>
    <w:rsid w:val="002E0092"/>
    <w:rsid w:val="002E01E3"/>
    <w:rsid w:val="002E032E"/>
    <w:rsid w:val="002E09A3"/>
    <w:rsid w:val="002E0A72"/>
    <w:rsid w:val="002E1781"/>
    <w:rsid w:val="002E181D"/>
    <w:rsid w:val="002E1B77"/>
    <w:rsid w:val="002E1EF8"/>
    <w:rsid w:val="002E21CB"/>
    <w:rsid w:val="002E2888"/>
    <w:rsid w:val="002E2C24"/>
    <w:rsid w:val="002E34B4"/>
    <w:rsid w:val="002E370E"/>
    <w:rsid w:val="002E38BA"/>
    <w:rsid w:val="002E3979"/>
    <w:rsid w:val="002E3CD2"/>
    <w:rsid w:val="002E3E42"/>
    <w:rsid w:val="002E3FE6"/>
    <w:rsid w:val="002E4086"/>
    <w:rsid w:val="002E41B2"/>
    <w:rsid w:val="002E4FD3"/>
    <w:rsid w:val="002E50ED"/>
    <w:rsid w:val="002E55D3"/>
    <w:rsid w:val="002E5813"/>
    <w:rsid w:val="002E5912"/>
    <w:rsid w:val="002E5947"/>
    <w:rsid w:val="002E5CCE"/>
    <w:rsid w:val="002E5EA0"/>
    <w:rsid w:val="002E68ED"/>
    <w:rsid w:val="002E6AA7"/>
    <w:rsid w:val="002E6B5B"/>
    <w:rsid w:val="002E6E75"/>
    <w:rsid w:val="002E7406"/>
    <w:rsid w:val="002E74F1"/>
    <w:rsid w:val="002E7661"/>
    <w:rsid w:val="002E7900"/>
    <w:rsid w:val="002E79F5"/>
    <w:rsid w:val="002E7F1C"/>
    <w:rsid w:val="002F001A"/>
    <w:rsid w:val="002F0286"/>
    <w:rsid w:val="002F062F"/>
    <w:rsid w:val="002F0AEE"/>
    <w:rsid w:val="002F10E9"/>
    <w:rsid w:val="002F1550"/>
    <w:rsid w:val="002F1811"/>
    <w:rsid w:val="002F1C88"/>
    <w:rsid w:val="002F1FBB"/>
    <w:rsid w:val="002F2021"/>
    <w:rsid w:val="002F253F"/>
    <w:rsid w:val="002F27A4"/>
    <w:rsid w:val="002F2A75"/>
    <w:rsid w:val="002F38C0"/>
    <w:rsid w:val="002F3A69"/>
    <w:rsid w:val="002F3F31"/>
    <w:rsid w:val="002F436F"/>
    <w:rsid w:val="002F4691"/>
    <w:rsid w:val="002F5D01"/>
    <w:rsid w:val="002F5F5B"/>
    <w:rsid w:val="002F6260"/>
    <w:rsid w:val="002F6355"/>
    <w:rsid w:val="002F6892"/>
    <w:rsid w:val="002F693A"/>
    <w:rsid w:val="002F6975"/>
    <w:rsid w:val="002F6BC6"/>
    <w:rsid w:val="002F7042"/>
    <w:rsid w:val="002F70A9"/>
    <w:rsid w:val="002F71FE"/>
    <w:rsid w:val="002F7503"/>
    <w:rsid w:val="002F7D3C"/>
    <w:rsid w:val="003001F4"/>
    <w:rsid w:val="003003B0"/>
    <w:rsid w:val="003004B5"/>
    <w:rsid w:val="00300729"/>
    <w:rsid w:val="0030093F"/>
    <w:rsid w:val="003009BB"/>
    <w:rsid w:val="00300C31"/>
    <w:rsid w:val="00300EBA"/>
    <w:rsid w:val="0030162B"/>
    <w:rsid w:val="00301A74"/>
    <w:rsid w:val="00301BCA"/>
    <w:rsid w:val="00301CC9"/>
    <w:rsid w:val="00301D68"/>
    <w:rsid w:val="0030249E"/>
    <w:rsid w:val="00302A40"/>
    <w:rsid w:val="00303142"/>
    <w:rsid w:val="0030316D"/>
    <w:rsid w:val="003031EC"/>
    <w:rsid w:val="003039E5"/>
    <w:rsid w:val="00303A58"/>
    <w:rsid w:val="00303CCD"/>
    <w:rsid w:val="003044E3"/>
    <w:rsid w:val="003046D0"/>
    <w:rsid w:val="003046F4"/>
    <w:rsid w:val="00304C1C"/>
    <w:rsid w:val="00304C68"/>
    <w:rsid w:val="00304E10"/>
    <w:rsid w:val="00304FA9"/>
    <w:rsid w:val="0030520F"/>
    <w:rsid w:val="0030530B"/>
    <w:rsid w:val="003053B3"/>
    <w:rsid w:val="0030540E"/>
    <w:rsid w:val="00305E0A"/>
    <w:rsid w:val="00306130"/>
    <w:rsid w:val="0030632F"/>
    <w:rsid w:val="0030642C"/>
    <w:rsid w:val="00306805"/>
    <w:rsid w:val="00306EFD"/>
    <w:rsid w:val="0030751D"/>
    <w:rsid w:val="00307DA5"/>
    <w:rsid w:val="00310464"/>
    <w:rsid w:val="00310742"/>
    <w:rsid w:val="00310A0F"/>
    <w:rsid w:val="00310B73"/>
    <w:rsid w:val="003113FD"/>
    <w:rsid w:val="00311D98"/>
    <w:rsid w:val="00311DB9"/>
    <w:rsid w:val="003122DA"/>
    <w:rsid w:val="00312344"/>
    <w:rsid w:val="00312356"/>
    <w:rsid w:val="003124ED"/>
    <w:rsid w:val="00312700"/>
    <w:rsid w:val="003128DF"/>
    <w:rsid w:val="003128FC"/>
    <w:rsid w:val="00312AAE"/>
    <w:rsid w:val="00312F7D"/>
    <w:rsid w:val="00312FB8"/>
    <w:rsid w:val="003132E9"/>
    <w:rsid w:val="00313361"/>
    <w:rsid w:val="00314022"/>
    <w:rsid w:val="0031412A"/>
    <w:rsid w:val="00314218"/>
    <w:rsid w:val="0031425F"/>
    <w:rsid w:val="00315094"/>
    <w:rsid w:val="00315380"/>
    <w:rsid w:val="003155BF"/>
    <w:rsid w:val="00315D37"/>
    <w:rsid w:val="00315E64"/>
    <w:rsid w:val="00316084"/>
    <w:rsid w:val="00316643"/>
    <w:rsid w:val="0031679D"/>
    <w:rsid w:val="0031686B"/>
    <w:rsid w:val="00316890"/>
    <w:rsid w:val="003168CC"/>
    <w:rsid w:val="00316C6B"/>
    <w:rsid w:val="00316D51"/>
    <w:rsid w:val="0031720A"/>
    <w:rsid w:val="00317A50"/>
    <w:rsid w:val="00317B5F"/>
    <w:rsid w:val="00317C03"/>
    <w:rsid w:val="00320BAE"/>
    <w:rsid w:val="0032103A"/>
    <w:rsid w:val="00321054"/>
    <w:rsid w:val="003214A6"/>
    <w:rsid w:val="0032172E"/>
    <w:rsid w:val="00321CD4"/>
    <w:rsid w:val="00321E8A"/>
    <w:rsid w:val="0032259F"/>
    <w:rsid w:val="003229DD"/>
    <w:rsid w:val="00322FE7"/>
    <w:rsid w:val="00323028"/>
    <w:rsid w:val="00323048"/>
    <w:rsid w:val="0032330B"/>
    <w:rsid w:val="00323396"/>
    <w:rsid w:val="00323720"/>
    <w:rsid w:val="00323966"/>
    <w:rsid w:val="00324016"/>
    <w:rsid w:val="0032413E"/>
    <w:rsid w:val="00324585"/>
    <w:rsid w:val="00324823"/>
    <w:rsid w:val="00324D3B"/>
    <w:rsid w:val="00324D71"/>
    <w:rsid w:val="00324E01"/>
    <w:rsid w:val="00325006"/>
    <w:rsid w:val="00325BD6"/>
    <w:rsid w:val="003265CB"/>
    <w:rsid w:val="0032688B"/>
    <w:rsid w:val="00326908"/>
    <w:rsid w:val="00326A0A"/>
    <w:rsid w:val="00326CF2"/>
    <w:rsid w:val="003270C9"/>
    <w:rsid w:val="0032711F"/>
    <w:rsid w:val="0032729C"/>
    <w:rsid w:val="003275D4"/>
    <w:rsid w:val="00327D75"/>
    <w:rsid w:val="00327FA7"/>
    <w:rsid w:val="003300F8"/>
    <w:rsid w:val="00330391"/>
    <w:rsid w:val="003304BB"/>
    <w:rsid w:val="00330623"/>
    <w:rsid w:val="003308BF"/>
    <w:rsid w:val="00330B9F"/>
    <w:rsid w:val="00330D81"/>
    <w:rsid w:val="003311AD"/>
    <w:rsid w:val="003318F6"/>
    <w:rsid w:val="00331AEB"/>
    <w:rsid w:val="0033208B"/>
    <w:rsid w:val="003328B3"/>
    <w:rsid w:val="0033297A"/>
    <w:rsid w:val="0033298C"/>
    <w:rsid w:val="00332B5F"/>
    <w:rsid w:val="00332E37"/>
    <w:rsid w:val="00332EEF"/>
    <w:rsid w:val="00332F13"/>
    <w:rsid w:val="0033328D"/>
    <w:rsid w:val="003335EE"/>
    <w:rsid w:val="003337D0"/>
    <w:rsid w:val="00333D4F"/>
    <w:rsid w:val="00334BD0"/>
    <w:rsid w:val="00334C13"/>
    <w:rsid w:val="00334F0A"/>
    <w:rsid w:val="00334FB2"/>
    <w:rsid w:val="003351C5"/>
    <w:rsid w:val="00335411"/>
    <w:rsid w:val="00335D0A"/>
    <w:rsid w:val="003360CF"/>
    <w:rsid w:val="00336266"/>
    <w:rsid w:val="00336B9A"/>
    <w:rsid w:val="00336C59"/>
    <w:rsid w:val="00336EEC"/>
    <w:rsid w:val="00337352"/>
    <w:rsid w:val="00337A32"/>
    <w:rsid w:val="00340428"/>
    <w:rsid w:val="0034053A"/>
    <w:rsid w:val="003406E0"/>
    <w:rsid w:val="0034097C"/>
    <w:rsid w:val="00340B19"/>
    <w:rsid w:val="00340E0B"/>
    <w:rsid w:val="003411B0"/>
    <w:rsid w:val="003412E9"/>
    <w:rsid w:val="0034144A"/>
    <w:rsid w:val="003414EA"/>
    <w:rsid w:val="0034163E"/>
    <w:rsid w:val="0034194C"/>
    <w:rsid w:val="0034219F"/>
    <w:rsid w:val="00342587"/>
    <w:rsid w:val="00342632"/>
    <w:rsid w:val="0034284A"/>
    <w:rsid w:val="00342D35"/>
    <w:rsid w:val="00342F35"/>
    <w:rsid w:val="0034320B"/>
    <w:rsid w:val="003432D3"/>
    <w:rsid w:val="00343367"/>
    <w:rsid w:val="00343825"/>
    <w:rsid w:val="003438B2"/>
    <w:rsid w:val="003438D1"/>
    <w:rsid w:val="00343AC5"/>
    <w:rsid w:val="00343B8B"/>
    <w:rsid w:val="00344063"/>
    <w:rsid w:val="00344219"/>
    <w:rsid w:val="003442CC"/>
    <w:rsid w:val="00344DDC"/>
    <w:rsid w:val="00344E7A"/>
    <w:rsid w:val="00344F76"/>
    <w:rsid w:val="00344F82"/>
    <w:rsid w:val="00345530"/>
    <w:rsid w:val="0034559C"/>
    <w:rsid w:val="003465E2"/>
    <w:rsid w:val="003466D1"/>
    <w:rsid w:val="00346921"/>
    <w:rsid w:val="00346A61"/>
    <w:rsid w:val="00346B73"/>
    <w:rsid w:val="00346E81"/>
    <w:rsid w:val="003472E6"/>
    <w:rsid w:val="00347999"/>
    <w:rsid w:val="00347B0D"/>
    <w:rsid w:val="00347F6B"/>
    <w:rsid w:val="00347FAD"/>
    <w:rsid w:val="00347FC8"/>
    <w:rsid w:val="003508BF"/>
    <w:rsid w:val="00350CB8"/>
    <w:rsid w:val="00350CBC"/>
    <w:rsid w:val="00350CD1"/>
    <w:rsid w:val="00350EA4"/>
    <w:rsid w:val="00351860"/>
    <w:rsid w:val="00351FCB"/>
    <w:rsid w:val="00352260"/>
    <w:rsid w:val="00352EE2"/>
    <w:rsid w:val="003531F6"/>
    <w:rsid w:val="0035340F"/>
    <w:rsid w:val="00353651"/>
    <w:rsid w:val="00353D4E"/>
    <w:rsid w:val="00353FE9"/>
    <w:rsid w:val="00354868"/>
    <w:rsid w:val="003548CD"/>
    <w:rsid w:val="00354C91"/>
    <w:rsid w:val="00354CD8"/>
    <w:rsid w:val="00355363"/>
    <w:rsid w:val="0035546D"/>
    <w:rsid w:val="00355DF6"/>
    <w:rsid w:val="00356018"/>
    <w:rsid w:val="0035629F"/>
    <w:rsid w:val="003562F9"/>
    <w:rsid w:val="00356B93"/>
    <w:rsid w:val="00356CF0"/>
    <w:rsid w:val="00357408"/>
    <w:rsid w:val="003574B7"/>
    <w:rsid w:val="00357C00"/>
    <w:rsid w:val="00357E9E"/>
    <w:rsid w:val="00357F85"/>
    <w:rsid w:val="003601F7"/>
    <w:rsid w:val="00360F28"/>
    <w:rsid w:val="003612FC"/>
    <w:rsid w:val="0036143D"/>
    <w:rsid w:val="00361689"/>
    <w:rsid w:val="003619F3"/>
    <w:rsid w:val="00361E57"/>
    <w:rsid w:val="0036204C"/>
    <w:rsid w:val="00362781"/>
    <w:rsid w:val="00362ED2"/>
    <w:rsid w:val="00363238"/>
    <w:rsid w:val="00363A83"/>
    <w:rsid w:val="00363BB8"/>
    <w:rsid w:val="00363FC6"/>
    <w:rsid w:val="00364594"/>
    <w:rsid w:val="0036535A"/>
    <w:rsid w:val="00365954"/>
    <w:rsid w:val="00365A15"/>
    <w:rsid w:val="00366069"/>
    <w:rsid w:val="00366992"/>
    <w:rsid w:val="00366AFE"/>
    <w:rsid w:val="00366C8E"/>
    <w:rsid w:val="00367132"/>
    <w:rsid w:val="00367C06"/>
    <w:rsid w:val="00367C1C"/>
    <w:rsid w:val="00367C5D"/>
    <w:rsid w:val="00370161"/>
    <w:rsid w:val="0037062A"/>
    <w:rsid w:val="0037063E"/>
    <w:rsid w:val="0037064E"/>
    <w:rsid w:val="00370E67"/>
    <w:rsid w:val="00371AC7"/>
    <w:rsid w:val="00372277"/>
    <w:rsid w:val="0037242B"/>
    <w:rsid w:val="003724A8"/>
    <w:rsid w:val="00372733"/>
    <w:rsid w:val="00372E30"/>
    <w:rsid w:val="003735B3"/>
    <w:rsid w:val="00373650"/>
    <w:rsid w:val="00373878"/>
    <w:rsid w:val="00373B03"/>
    <w:rsid w:val="00373FA0"/>
    <w:rsid w:val="00374322"/>
    <w:rsid w:val="003743B3"/>
    <w:rsid w:val="00374655"/>
    <w:rsid w:val="00374F95"/>
    <w:rsid w:val="0037504A"/>
    <w:rsid w:val="0037528F"/>
    <w:rsid w:val="003752BD"/>
    <w:rsid w:val="00375351"/>
    <w:rsid w:val="003753AF"/>
    <w:rsid w:val="00375480"/>
    <w:rsid w:val="003756F7"/>
    <w:rsid w:val="00375929"/>
    <w:rsid w:val="00376092"/>
    <w:rsid w:val="00376319"/>
    <w:rsid w:val="0037637F"/>
    <w:rsid w:val="003767FB"/>
    <w:rsid w:val="00376875"/>
    <w:rsid w:val="00377189"/>
    <w:rsid w:val="0037758D"/>
    <w:rsid w:val="0038002A"/>
    <w:rsid w:val="00380989"/>
    <w:rsid w:val="00380A2A"/>
    <w:rsid w:val="00380B2A"/>
    <w:rsid w:val="00381530"/>
    <w:rsid w:val="003815FB"/>
    <w:rsid w:val="00381962"/>
    <w:rsid w:val="003819B7"/>
    <w:rsid w:val="00381AF4"/>
    <w:rsid w:val="00381BE8"/>
    <w:rsid w:val="00382E0F"/>
    <w:rsid w:val="00382E5C"/>
    <w:rsid w:val="00382F5C"/>
    <w:rsid w:val="00382F66"/>
    <w:rsid w:val="00383089"/>
    <w:rsid w:val="003831E7"/>
    <w:rsid w:val="00383837"/>
    <w:rsid w:val="00384205"/>
    <w:rsid w:val="003847FD"/>
    <w:rsid w:val="00385033"/>
    <w:rsid w:val="0038553B"/>
    <w:rsid w:val="003856D6"/>
    <w:rsid w:val="00385709"/>
    <w:rsid w:val="0038573F"/>
    <w:rsid w:val="003858EF"/>
    <w:rsid w:val="00385AAD"/>
    <w:rsid w:val="00385C26"/>
    <w:rsid w:val="003860B3"/>
    <w:rsid w:val="003863DB"/>
    <w:rsid w:val="0038643A"/>
    <w:rsid w:val="00386680"/>
    <w:rsid w:val="00386940"/>
    <w:rsid w:val="00386B4B"/>
    <w:rsid w:val="00386BDE"/>
    <w:rsid w:val="00386C02"/>
    <w:rsid w:val="00386C43"/>
    <w:rsid w:val="00387022"/>
    <w:rsid w:val="00387057"/>
    <w:rsid w:val="003873F3"/>
    <w:rsid w:val="00387624"/>
    <w:rsid w:val="00387AC8"/>
    <w:rsid w:val="00390058"/>
    <w:rsid w:val="00390118"/>
    <w:rsid w:val="00390A7B"/>
    <w:rsid w:val="00390AD8"/>
    <w:rsid w:val="00390C9A"/>
    <w:rsid w:val="003910BC"/>
    <w:rsid w:val="0039134B"/>
    <w:rsid w:val="0039178F"/>
    <w:rsid w:val="00391F20"/>
    <w:rsid w:val="00391F6D"/>
    <w:rsid w:val="00391FDD"/>
    <w:rsid w:val="00392193"/>
    <w:rsid w:val="00392284"/>
    <w:rsid w:val="003926DE"/>
    <w:rsid w:val="00392929"/>
    <w:rsid w:val="00392A34"/>
    <w:rsid w:val="00392BFF"/>
    <w:rsid w:val="00392CAB"/>
    <w:rsid w:val="00392E02"/>
    <w:rsid w:val="00393011"/>
    <w:rsid w:val="00393681"/>
    <w:rsid w:val="0039395C"/>
    <w:rsid w:val="00393E22"/>
    <w:rsid w:val="00394005"/>
    <w:rsid w:val="003941FE"/>
    <w:rsid w:val="003945D6"/>
    <w:rsid w:val="003945F8"/>
    <w:rsid w:val="00394A97"/>
    <w:rsid w:val="00394B85"/>
    <w:rsid w:val="00394C10"/>
    <w:rsid w:val="00395564"/>
    <w:rsid w:val="00396027"/>
    <w:rsid w:val="0039624F"/>
    <w:rsid w:val="003962E5"/>
    <w:rsid w:val="00396605"/>
    <w:rsid w:val="0039698B"/>
    <w:rsid w:val="003969CE"/>
    <w:rsid w:val="00397776"/>
    <w:rsid w:val="003A0166"/>
    <w:rsid w:val="003A01B0"/>
    <w:rsid w:val="003A043F"/>
    <w:rsid w:val="003A04BB"/>
    <w:rsid w:val="003A09D3"/>
    <w:rsid w:val="003A10B2"/>
    <w:rsid w:val="003A1523"/>
    <w:rsid w:val="003A160E"/>
    <w:rsid w:val="003A18B5"/>
    <w:rsid w:val="003A19AB"/>
    <w:rsid w:val="003A23F7"/>
    <w:rsid w:val="003A2450"/>
    <w:rsid w:val="003A257F"/>
    <w:rsid w:val="003A2A79"/>
    <w:rsid w:val="003A2ECC"/>
    <w:rsid w:val="003A3034"/>
    <w:rsid w:val="003A312B"/>
    <w:rsid w:val="003A3317"/>
    <w:rsid w:val="003A3B36"/>
    <w:rsid w:val="003A3CC0"/>
    <w:rsid w:val="003A42CB"/>
    <w:rsid w:val="003A488C"/>
    <w:rsid w:val="003A4E9C"/>
    <w:rsid w:val="003A4F5E"/>
    <w:rsid w:val="003A4F93"/>
    <w:rsid w:val="003A4FAF"/>
    <w:rsid w:val="003A51D7"/>
    <w:rsid w:val="003A544D"/>
    <w:rsid w:val="003A5BA7"/>
    <w:rsid w:val="003A5C3A"/>
    <w:rsid w:val="003A5FA0"/>
    <w:rsid w:val="003A6059"/>
    <w:rsid w:val="003A6164"/>
    <w:rsid w:val="003A65B8"/>
    <w:rsid w:val="003A6A25"/>
    <w:rsid w:val="003A6A95"/>
    <w:rsid w:val="003A6E12"/>
    <w:rsid w:val="003A6FAB"/>
    <w:rsid w:val="003A70E5"/>
    <w:rsid w:val="003A76D1"/>
    <w:rsid w:val="003A7A58"/>
    <w:rsid w:val="003A7EBF"/>
    <w:rsid w:val="003A7EE9"/>
    <w:rsid w:val="003B0B2C"/>
    <w:rsid w:val="003B0C73"/>
    <w:rsid w:val="003B0E12"/>
    <w:rsid w:val="003B151C"/>
    <w:rsid w:val="003B15B7"/>
    <w:rsid w:val="003B16CD"/>
    <w:rsid w:val="003B1707"/>
    <w:rsid w:val="003B1A71"/>
    <w:rsid w:val="003B1ADF"/>
    <w:rsid w:val="003B1C1E"/>
    <w:rsid w:val="003B1C48"/>
    <w:rsid w:val="003B1F86"/>
    <w:rsid w:val="003B21FA"/>
    <w:rsid w:val="003B25EB"/>
    <w:rsid w:val="003B2D20"/>
    <w:rsid w:val="003B346A"/>
    <w:rsid w:val="003B359C"/>
    <w:rsid w:val="003B38C4"/>
    <w:rsid w:val="003B3942"/>
    <w:rsid w:val="003B3B29"/>
    <w:rsid w:val="003B3FE5"/>
    <w:rsid w:val="003B47D3"/>
    <w:rsid w:val="003B481A"/>
    <w:rsid w:val="003B5056"/>
    <w:rsid w:val="003B5587"/>
    <w:rsid w:val="003B5810"/>
    <w:rsid w:val="003B5BAA"/>
    <w:rsid w:val="003B5C47"/>
    <w:rsid w:val="003B5EE3"/>
    <w:rsid w:val="003B62E1"/>
    <w:rsid w:val="003B63E2"/>
    <w:rsid w:val="003B6A6E"/>
    <w:rsid w:val="003B6D30"/>
    <w:rsid w:val="003B6E44"/>
    <w:rsid w:val="003B6FC4"/>
    <w:rsid w:val="003B7A7C"/>
    <w:rsid w:val="003C0048"/>
    <w:rsid w:val="003C00B0"/>
    <w:rsid w:val="003C062C"/>
    <w:rsid w:val="003C0C23"/>
    <w:rsid w:val="003C0E49"/>
    <w:rsid w:val="003C0E94"/>
    <w:rsid w:val="003C1181"/>
    <w:rsid w:val="003C14C8"/>
    <w:rsid w:val="003C1B02"/>
    <w:rsid w:val="003C1D24"/>
    <w:rsid w:val="003C1F5D"/>
    <w:rsid w:val="003C1F93"/>
    <w:rsid w:val="003C21E0"/>
    <w:rsid w:val="003C23FA"/>
    <w:rsid w:val="003C2563"/>
    <w:rsid w:val="003C3087"/>
    <w:rsid w:val="003C3109"/>
    <w:rsid w:val="003C310E"/>
    <w:rsid w:val="003C31A0"/>
    <w:rsid w:val="003C3243"/>
    <w:rsid w:val="003C3309"/>
    <w:rsid w:val="003C336F"/>
    <w:rsid w:val="003C3476"/>
    <w:rsid w:val="003C3601"/>
    <w:rsid w:val="003C3637"/>
    <w:rsid w:val="003C396F"/>
    <w:rsid w:val="003C3E29"/>
    <w:rsid w:val="003C3E49"/>
    <w:rsid w:val="003C3E9C"/>
    <w:rsid w:val="003C40EF"/>
    <w:rsid w:val="003C465D"/>
    <w:rsid w:val="003C482B"/>
    <w:rsid w:val="003C4B4E"/>
    <w:rsid w:val="003C4E9A"/>
    <w:rsid w:val="003C5025"/>
    <w:rsid w:val="003C52DB"/>
    <w:rsid w:val="003C54FD"/>
    <w:rsid w:val="003C56D7"/>
    <w:rsid w:val="003C588D"/>
    <w:rsid w:val="003C6275"/>
    <w:rsid w:val="003C645C"/>
    <w:rsid w:val="003C667E"/>
    <w:rsid w:val="003C676E"/>
    <w:rsid w:val="003C6ABA"/>
    <w:rsid w:val="003C7223"/>
    <w:rsid w:val="003C752A"/>
    <w:rsid w:val="003C7A6D"/>
    <w:rsid w:val="003D071F"/>
    <w:rsid w:val="003D09A3"/>
    <w:rsid w:val="003D0A48"/>
    <w:rsid w:val="003D0D85"/>
    <w:rsid w:val="003D1512"/>
    <w:rsid w:val="003D1842"/>
    <w:rsid w:val="003D2018"/>
    <w:rsid w:val="003D2467"/>
    <w:rsid w:val="003D2562"/>
    <w:rsid w:val="003D2AAA"/>
    <w:rsid w:val="003D2D71"/>
    <w:rsid w:val="003D3211"/>
    <w:rsid w:val="003D3A66"/>
    <w:rsid w:val="003D3C01"/>
    <w:rsid w:val="003D4084"/>
    <w:rsid w:val="003D4299"/>
    <w:rsid w:val="003D541A"/>
    <w:rsid w:val="003D5501"/>
    <w:rsid w:val="003D58A6"/>
    <w:rsid w:val="003D5A07"/>
    <w:rsid w:val="003D5B2B"/>
    <w:rsid w:val="003D5CF7"/>
    <w:rsid w:val="003D5DEC"/>
    <w:rsid w:val="003D60BB"/>
    <w:rsid w:val="003D61B5"/>
    <w:rsid w:val="003D645C"/>
    <w:rsid w:val="003D659B"/>
    <w:rsid w:val="003D671C"/>
    <w:rsid w:val="003D673A"/>
    <w:rsid w:val="003D7D10"/>
    <w:rsid w:val="003E0111"/>
    <w:rsid w:val="003E0231"/>
    <w:rsid w:val="003E0647"/>
    <w:rsid w:val="003E08B3"/>
    <w:rsid w:val="003E0B9B"/>
    <w:rsid w:val="003E111D"/>
    <w:rsid w:val="003E153F"/>
    <w:rsid w:val="003E17AE"/>
    <w:rsid w:val="003E19C6"/>
    <w:rsid w:val="003E1F0E"/>
    <w:rsid w:val="003E1F90"/>
    <w:rsid w:val="003E210D"/>
    <w:rsid w:val="003E2335"/>
    <w:rsid w:val="003E27FA"/>
    <w:rsid w:val="003E2A08"/>
    <w:rsid w:val="003E31C8"/>
    <w:rsid w:val="003E34D8"/>
    <w:rsid w:val="003E380A"/>
    <w:rsid w:val="003E41F5"/>
    <w:rsid w:val="003E4229"/>
    <w:rsid w:val="003E4400"/>
    <w:rsid w:val="003E4559"/>
    <w:rsid w:val="003E4E6E"/>
    <w:rsid w:val="003E4F07"/>
    <w:rsid w:val="003E501F"/>
    <w:rsid w:val="003E5099"/>
    <w:rsid w:val="003E528A"/>
    <w:rsid w:val="003E56B9"/>
    <w:rsid w:val="003E570B"/>
    <w:rsid w:val="003E5818"/>
    <w:rsid w:val="003E595C"/>
    <w:rsid w:val="003E5D22"/>
    <w:rsid w:val="003E62FB"/>
    <w:rsid w:val="003E6852"/>
    <w:rsid w:val="003E6E6D"/>
    <w:rsid w:val="003E712D"/>
    <w:rsid w:val="003E7840"/>
    <w:rsid w:val="003E7B17"/>
    <w:rsid w:val="003F01E1"/>
    <w:rsid w:val="003F04BA"/>
    <w:rsid w:val="003F050F"/>
    <w:rsid w:val="003F0511"/>
    <w:rsid w:val="003F0694"/>
    <w:rsid w:val="003F11B0"/>
    <w:rsid w:val="003F11ED"/>
    <w:rsid w:val="003F1AA1"/>
    <w:rsid w:val="003F1C39"/>
    <w:rsid w:val="003F1E80"/>
    <w:rsid w:val="003F1EE1"/>
    <w:rsid w:val="003F203A"/>
    <w:rsid w:val="003F2108"/>
    <w:rsid w:val="003F23C5"/>
    <w:rsid w:val="003F24F2"/>
    <w:rsid w:val="003F275F"/>
    <w:rsid w:val="003F28C6"/>
    <w:rsid w:val="003F2EF1"/>
    <w:rsid w:val="003F3226"/>
    <w:rsid w:val="003F330C"/>
    <w:rsid w:val="003F37AD"/>
    <w:rsid w:val="003F3D28"/>
    <w:rsid w:val="003F3F46"/>
    <w:rsid w:val="003F410A"/>
    <w:rsid w:val="003F42D6"/>
    <w:rsid w:val="003F4603"/>
    <w:rsid w:val="003F489A"/>
    <w:rsid w:val="003F4CBD"/>
    <w:rsid w:val="003F4CE9"/>
    <w:rsid w:val="003F50B7"/>
    <w:rsid w:val="003F514E"/>
    <w:rsid w:val="003F5173"/>
    <w:rsid w:val="003F54FE"/>
    <w:rsid w:val="003F5A41"/>
    <w:rsid w:val="003F5FE8"/>
    <w:rsid w:val="003F5FFD"/>
    <w:rsid w:val="003F693C"/>
    <w:rsid w:val="003F6C81"/>
    <w:rsid w:val="003F6F52"/>
    <w:rsid w:val="003F78DD"/>
    <w:rsid w:val="003F7C34"/>
    <w:rsid w:val="004003A8"/>
    <w:rsid w:val="00400441"/>
    <w:rsid w:val="004005E8"/>
    <w:rsid w:val="0040068B"/>
    <w:rsid w:val="004009BA"/>
    <w:rsid w:val="00400B59"/>
    <w:rsid w:val="00400C3F"/>
    <w:rsid w:val="00400CCA"/>
    <w:rsid w:val="00400ED6"/>
    <w:rsid w:val="004011D9"/>
    <w:rsid w:val="0040163B"/>
    <w:rsid w:val="004019C5"/>
    <w:rsid w:val="00402252"/>
    <w:rsid w:val="0040280E"/>
    <w:rsid w:val="00402A21"/>
    <w:rsid w:val="00402FC7"/>
    <w:rsid w:val="00403446"/>
    <w:rsid w:val="004034D6"/>
    <w:rsid w:val="004035C3"/>
    <w:rsid w:val="00403717"/>
    <w:rsid w:val="00403722"/>
    <w:rsid w:val="004037BE"/>
    <w:rsid w:val="0040382E"/>
    <w:rsid w:val="00403895"/>
    <w:rsid w:val="00403A96"/>
    <w:rsid w:val="00403B1C"/>
    <w:rsid w:val="00403DBB"/>
    <w:rsid w:val="00403E83"/>
    <w:rsid w:val="00404221"/>
    <w:rsid w:val="00404B12"/>
    <w:rsid w:val="00404D4E"/>
    <w:rsid w:val="00405053"/>
    <w:rsid w:val="0040549E"/>
    <w:rsid w:val="004055F1"/>
    <w:rsid w:val="004055F5"/>
    <w:rsid w:val="00405A77"/>
    <w:rsid w:val="00405D7A"/>
    <w:rsid w:val="00406068"/>
    <w:rsid w:val="0040618D"/>
    <w:rsid w:val="00406516"/>
    <w:rsid w:val="0040685A"/>
    <w:rsid w:val="0040731B"/>
    <w:rsid w:val="00407A21"/>
    <w:rsid w:val="00407F2A"/>
    <w:rsid w:val="004102DF"/>
    <w:rsid w:val="0041044B"/>
    <w:rsid w:val="00410A0F"/>
    <w:rsid w:val="00410EED"/>
    <w:rsid w:val="00411225"/>
    <w:rsid w:val="004112F2"/>
    <w:rsid w:val="00411624"/>
    <w:rsid w:val="00411682"/>
    <w:rsid w:val="004117F6"/>
    <w:rsid w:val="00411953"/>
    <w:rsid w:val="00411A51"/>
    <w:rsid w:val="00411B09"/>
    <w:rsid w:val="00411BA3"/>
    <w:rsid w:val="00411DAB"/>
    <w:rsid w:val="004123BD"/>
    <w:rsid w:val="004125C0"/>
    <w:rsid w:val="00412707"/>
    <w:rsid w:val="0041271A"/>
    <w:rsid w:val="004128B8"/>
    <w:rsid w:val="00412E5E"/>
    <w:rsid w:val="0041377F"/>
    <w:rsid w:val="00413E1F"/>
    <w:rsid w:val="0041418B"/>
    <w:rsid w:val="0041464E"/>
    <w:rsid w:val="004147A1"/>
    <w:rsid w:val="00414820"/>
    <w:rsid w:val="00414AB7"/>
    <w:rsid w:val="00414D7F"/>
    <w:rsid w:val="00415097"/>
    <w:rsid w:val="00415452"/>
    <w:rsid w:val="00415DC2"/>
    <w:rsid w:val="00415F36"/>
    <w:rsid w:val="00416447"/>
    <w:rsid w:val="00416586"/>
    <w:rsid w:val="00416616"/>
    <w:rsid w:val="00417308"/>
    <w:rsid w:val="0041747B"/>
    <w:rsid w:val="004179AD"/>
    <w:rsid w:val="00417DD1"/>
    <w:rsid w:val="004200D6"/>
    <w:rsid w:val="00420A79"/>
    <w:rsid w:val="00420C29"/>
    <w:rsid w:val="00420D35"/>
    <w:rsid w:val="00420EC7"/>
    <w:rsid w:val="00420EE5"/>
    <w:rsid w:val="004213EB"/>
    <w:rsid w:val="004221AE"/>
    <w:rsid w:val="004221F2"/>
    <w:rsid w:val="004221F4"/>
    <w:rsid w:val="00422221"/>
    <w:rsid w:val="00422760"/>
    <w:rsid w:val="0042299B"/>
    <w:rsid w:val="00422A10"/>
    <w:rsid w:val="004232EF"/>
    <w:rsid w:val="004234FD"/>
    <w:rsid w:val="00423CAA"/>
    <w:rsid w:val="00423E48"/>
    <w:rsid w:val="00423F40"/>
    <w:rsid w:val="00424476"/>
    <w:rsid w:val="0042448F"/>
    <w:rsid w:val="004245E8"/>
    <w:rsid w:val="004248B2"/>
    <w:rsid w:val="004258B3"/>
    <w:rsid w:val="00425EA8"/>
    <w:rsid w:val="004266CB"/>
    <w:rsid w:val="0042686B"/>
    <w:rsid w:val="00426C71"/>
    <w:rsid w:val="00427358"/>
    <w:rsid w:val="00427675"/>
    <w:rsid w:val="004278D8"/>
    <w:rsid w:val="00427C27"/>
    <w:rsid w:val="004300FE"/>
    <w:rsid w:val="004304E9"/>
    <w:rsid w:val="004305B9"/>
    <w:rsid w:val="0043064B"/>
    <w:rsid w:val="00430B72"/>
    <w:rsid w:val="00430ECB"/>
    <w:rsid w:val="00431004"/>
    <w:rsid w:val="0043100B"/>
    <w:rsid w:val="004314F7"/>
    <w:rsid w:val="00431C57"/>
    <w:rsid w:val="00431C9D"/>
    <w:rsid w:val="00431EF9"/>
    <w:rsid w:val="00432041"/>
    <w:rsid w:val="0043261E"/>
    <w:rsid w:val="004328EC"/>
    <w:rsid w:val="00432915"/>
    <w:rsid w:val="0043298D"/>
    <w:rsid w:val="00432BE5"/>
    <w:rsid w:val="00433244"/>
    <w:rsid w:val="00433325"/>
    <w:rsid w:val="0043378B"/>
    <w:rsid w:val="004337B1"/>
    <w:rsid w:val="00433937"/>
    <w:rsid w:val="00433943"/>
    <w:rsid w:val="004340C4"/>
    <w:rsid w:val="004343A1"/>
    <w:rsid w:val="0043446A"/>
    <w:rsid w:val="004349EF"/>
    <w:rsid w:val="00434C24"/>
    <w:rsid w:val="00434FD2"/>
    <w:rsid w:val="00435751"/>
    <w:rsid w:val="004358E1"/>
    <w:rsid w:val="00435E50"/>
    <w:rsid w:val="004366A9"/>
    <w:rsid w:val="004369AB"/>
    <w:rsid w:val="00436CF6"/>
    <w:rsid w:val="00436EBC"/>
    <w:rsid w:val="00437186"/>
    <w:rsid w:val="00437549"/>
    <w:rsid w:val="00437610"/>
    <w:rsid w:val="00437889"/>
    <w:rsid w:val="00437E94"/>
    <w:rsid w:val="00437FBF"/>
    <w:rsid w:val="00440318"/>
    <w:rsid w:val="004404B0"/>
    <w:rsid w:val="004404D8"/>
    <w:rsid w:val="00440659"/>
    <w:rsid w:val="00440C30"/>
    <w:rsid w:val="00441413"/>
    <w:rsid w:val="0044178B"/>
    <w:rsid w:val="00441B41"/>
    <w:rsid w:val="00441CE7"/>
    <w:rsid w:val="004420E7"/>
    <w:rsid w:val="004428DA"/>
    <w:rsid w:val="00442DD2"/>
    <w:rsid w:val="004430E2"/>
    <w:rsid w:val="00443165"/>
    <w:rsid w:val="004434FE"/>
    <w:rsid w:val="00443832"/>
    <w:rsid w:val="00443A3B"/>
    <w:rsid w:val="00443B1F"/>
    <w:rsid w:val="00443C2A"/>
    <w:rsid w:val="00443F59"/>
    <w:rsid w:val="004441FC"/>
    <w:rsid w:val="0044454A"/>
    <w:rsid w:val="00444745"/>
    <w:rsid w:val="004447B9"/>
    <w:rsid w:val="00444BF4"/>
    <w:rsid w:val="004452A0"/>
    <w:rsid w:val="0044574F"/>
    <w:rsid w:val="004459CB"/>
    <w:rsid w:val="00445B08"/>
    <w:rsid w:val="00445BC3"/>
    <w:rsid w:val="00445D34"/>
    <w:rsid w:val="00445F2B"/>
    <w:rsid w:val="00446031"/>
    <w:rsid w:val="004460BE"/>
    <w:rsid w:val="004465F8"/>
    <w:rsid w:val="004466C1"/>
    <w:rsid w:val="0044673D"/>
    <w:rsid w:val="00446BC5"/>
    <w:rsid w:val="00446D1B"/>
    <w:rsid w:val="00446DF7"/>
    <w:rsid w:val="00446E46"/>
    <w:rsid w:val="0044749B"/>
    <w:rsid w:val="0044761E"/>
    <w:rsid w:val="00447A4E"/>
    <w:rsid w:val="00447CC5"/>
    <w:rsid w:val="00447D01"/>
    <w:rsid w:val="00447D2A"/>
    <w:rsid w:val="00450041"/>
    <w:rsid w:val="004504E9"/>
    <w:rsid w:val="0045084B"/>
    <w:rsid w:val="00450EC2"/>
    <w:rsid w:val="004511DB"/>
    <w:rsid w:val="00451536"/>
    <w:rsid w:val="004515BB"/>
    <w:rsid w:val="00451CAB"/>
    <w:rsid w:val="00451F4D"/>
    <w:rsid w:val="00451FB9"/>
    <w:rsid w:val="0045206B"/>
    <w:rsid w:val="00452238"/>
    <w:rsid w:val="00452285"/>
    <w:rsid w:val="004528E4"/>
    <w:rsid w:val="00452D1D"/>
    <w:rsid w:val="00452DFC"/>
    <w:rsid w:val="00453487"/>
    <w:rsid w:val="00453512"/>
    <w:rsid w:val="0045355C"/>
    <w:rsid w:val="0045387B"/>
    <w:rsid w:val="0045394B"/>
    <w:rsid w:val="00453BC7"/>
    <w:rsid w:val="00453C11"/>
    <w:rsid w:val="00453E7E"/>
    <w:rsid w:val="00454111"/>
    <w:rsid w:val="00454B3E"/>
    <w:rsid w:val="00454C8B"/>
    <w:rsid w:val="00455243"/>
    <w:rsid w:val="004556FB"/>
    <w:rsid w:val="004558BC"/>
    <w:rsid w:val="004559D3"/>
    <w:rsid w:val="00455AFD"/>
    <w:rsid w:val="00455B33"/>
    <w:rsid w:val="00456630"/>
    <w:rsid w:val="00456755"/>
    <w:rsid w:val="00456891"/>
    <w:rsid w:val="00456FFF"/>
    <w:rsid w:val="0045740A"/>
    <w:rsid w:val="00457B14"/>
    <w:rsid w:val="00457C3E"/>
    <w:rsid w:val="00457F4C"/>
    <w:rsid w:val="0046042C"/>
    <w:rsid w:val="004604C7"/>
    <w:rsid w:val="0046058F"/>
    <w:rsid w:val="004605D1"/>
    <w:rsid w:val="004605FA"/>
    <w:rsid w:val="0046068A"/>
    <w:rsid w:val="00460C3F"/>
    <w:rsid w:val="00461569"/>
    <w:rsid w:val="004615F0"/>
    <w:rsid w:val="004616AE"/>
    <w:rsid w:val="0046173B"/>
    <w:rsid w:val="004618FE"/>
    <w:rsid w:val="00461A69"/>
    <w:rsid w:val="0046210B"/>
    <w:rsid w:val="0046265C"/>
    <w:rsid w:val="004629BB"/>
    <w:rsid w:val="004639CF"/>
    <w:rsid w:val="00463D73"/>
    <w:rsid w:val="00463FDB"/>
    <w:rsid w:val="004640AF"/>
    <w:rsid w:val="004646A0"/>
    <w:rsid w:val="00464B50"/>
    <w:rsid w:val="004654C9"/>
    <w:rsid w:val="00465971"/>
    <w:rsid w:val="00465C03"/>
    <w:rsid w:val="00465C86"/>
    <w:rsid w:val="0046604F"/>
    <w:rsid w:val="004664DB"/>
    <w:rsid w:val="00466A81"/>
    <w:rsid w:val="004671E1"/>
    <w:rsid w:val="00467400"/>
    <w:rsid w:val="00467ADC"/>
    <w:rsid w:val="00467CA4"/>
    <w:rsid w:val="00470791"/>
    <w:rsid w:val="004708FE"/>
    <w:rsid w:val="00470BFF"/>
    <w:rsid w:val="00470FBA"/>
    <w:rsid w:val="00471089"/>
    <w:rsid w:val="0047127A"/>
    <w:rsid w:val="004714F9"/>
    <w:rsid w:val="00471CC5"/>
    <w:rsid w:val="00472225"/>
    <w:rsid w:val="00472311"/>
    <w:rsid w:val="00472CDE"/>
    <w:rsid w:val="00472EEC"/>
    <w:rsid w:val="00473269"/>
    <w:rsid w:val="00473666"/>
    <w:rsid w:val="00473960"/>
    <w:rsid w:val="00473B85"/>
    <w:rsid w:val="0047412A"/>
    <w:rsid w:val="00474496"/>
    <w:rsid w:val="004746EB"/>
    <w:rsid w:val="00474BCC"/>
    <w:rsid w:val="00474CF3"/>
    <w:rsid w:val="00474D3E"/>
    <w:rsid w:val="004750E2"/>
    <w:rsid w:val="004751BE"/>
    <w:rsid w:val="004755DD"/>
    <w:rsid w:val="00475A32"/>
    <w:rsid w:val="004764CC"/>
    <w:rsid w:val="004768D1"/>
    <w:rsid w:val="00476E6F"/>
    <w:rsid w:val="0047719C"/>
    <w:rsid w:val="004771A6"/>
    <w:rsid w:val="004773CB"/>
    <w:rsid w:val="00477649"/>
    <w:rsid w:val="00477ACF"/>
    <w:rsid w:val="00477C0B"/>
    <w:rsid w:val="004806F2"/>
    <w:rsid w:val="00480888"/>
    <w:rsid w:val="00480961"/>
    <w:rsid w:val="0048098F"/>
    <w:rsid w:val="00480DB0"/>
    <w:rsid w:val="0048150E"/>
    <w:rsid w:val="00481601"/>
    <w:rsid w:val="00481980"/>
    <w:rsid w:val="00481CAC"/>
    <w:rsid w:val="00482967"/>
    <w:rsid w:val="0048299E"/>
    <w:rsid w:val="004833F8"/>
    <w:rsid w:val="00483732"/>
    <w:rsid w:val="00483CBA"/>
    <w:rsid w:val="004842E1"/>
    <w:rsid w:val="004845D3"/>
    <w:rsid w:val="00484693"/>
    <w:rsid w:val="00484A69"/>
    <w:rsid w:val="00484D5B"/>
    <w:rsid w:val="00484ED4"/>
    <w:rsid w:val="00484FB2"/>
    <w:rsid w:val="004850B7"/>
    <w:rsid w:val="00485226"/>
    <w:rsid w:val="004856A5"/>
    <w:rsid w:val="00485CDE"/>
    <w:rsid w:val="004862CD"/>
    <w:rsid w:val="00486A25"/>
    <w:rsid w:val="00486A50"/>
    <w:rsid w:val="00486A8A"/>
    <w:rsid w:val="00486E13"/>
    <w:rsid w:val="00486E6A"/>
    <w:rsid w:val="004870B8"/>
    <w:rsid w:val="004873A1"/>
    <w:rsid w:val="004876FF"/>
    <w:rsid w:val="00487A5F"/>
    <w:rsid w:val="00487A8C"/>
    <w:rsid w:val="00487DC8"/>
    <w:rsid w:val="00487F93"/>
    <w:rsid w:val="00490E24"/>
    <w:rsid w:val="00491344"/>
    <w:rsid w:val="00491C0C"/>
    <w:rsid w:val="00491F76"/>
    <w:rsid w:val="00492071"/>
    <w:rsid w:val="0049256A"/>
    <w:rsid w:val="00492595"/>
    <w:rsid w:val="00492984"/>
    <w:rsid w:val="00492C30"/>
    <w:rsid w:val="004932F4"/>
    <w:rsid w:val="00493615"/>
    <w:rsid w:val="004938E5"/>
    <w:rsid w:val="00493991"/>
    <w:rsid w:val="00494115"/>
    <w:rsid w:val="004948DC"/>
    <w:rsid w:val="00494B5B"/>
    <w:rsid w:val="00494D2F"/>
    <w:rsid w:val="00494F3E"/>
    <w:rsid w:val="00494F75"/>
    <w:rsid w:val="004954E6"/>
    <w:rsid w:val="00495A8B"/>
    <w:rsid w:val="00495B3C"/>
    <w:rsid w:val="00496384"/>
    <w:rsid w:val="0049641B"/>
    <w:rsid w:val="004965D7"/>
    <w:rsid w:val="0049661C"/>
    <w:rsid w:val="004968C1"/>
    <w:rsid w:val="00496903"/>
    <w:rsid w:val="004969D2"/>
    <w:rsid w:val="00496AC2"/>
    <w:rsid w:val="00496EE0"/>
    <w:rsid w:val="00496F0D"/>
    <w:rsid w:val="0049741E"/>
    <w:rsid w:val="0049742A"/>
    <w:rsid w:val="00497849"/>
    <w:rsid w:val="00497B25"/>
    <w:rsid w:val="004A04D4"/>
    <w:rsid w:val="004A0750"/>
    <w:rsid w:val="004A0B96"/>
    <w:rsid w:val="004A1190"/>
    <w:rsid w:val="004A137F"/>
    <w:rsid w:val="004A1697"/>
    <w:rsid w:val="004A16F1"/>
    <w:rsid w:val="004A19B6"/>
    <w:rsid w:val="004A1A12"/>
    <w:rsid w:val="004A1BA0"/>
    <w:rsid w:val="004A1C74"/>
    <w:rsid w:val="004A1E53"/>
    <w:rsid w:val="004A20E7"/>
    <w:rsid w:val="004A284F"/>
    <w:rsid w:val="004A31FA"/>
    <w:rsid w:val="004A3511"/>
    <w:rsid w:val="004A4052"/>
    <w:rsid w:val="004A40A8"/>
    <w:rsid w:val="004A42D6"/>
    <w:rsid w:val="004A464D"/>
    <w:rsid w:val="004A4B9C"/>
    <w:rsid w:val="004A548F"/>
    <w:rsid w:val="004A5E1B"/>
    <w:rsid w:val="004A625D"/>
    <w:rsid w:val="004A666B"/>
    <w:rsid w:val="004A6ACE"/>
    <w:rsid w:val="004A6DF9"/>
    <w:rsid w:val="004A6ED9"/>
    <w:rsid w:val="004A75AC"/>
    <w:rsid w:val="004A770D"/>
    <w:rsid w:val="004A7948"/>
    <w:rsid w:val="004A79C5"/>
    <w:rsid w:val="004A7C19"/>
    <w:rsid w:val="004A7FC5"/>
    <w:rsid w:val="004B009F"/>
    <w:rsid w:val="004B0429"/>
    <w:rsid w:val="004B052B"/>
    <w:rsid w:val="004B0877"/>
    <w:rsid w:val="004B0A8C"/>
    <w:rsid w:val="004B0CA2"/>
    <w:rsid w:val="004B1228"/>
    <w:rsid w:val="004B12C9"/>
    <w:rsid w:val="004B154F"/>
    <w:rsid w:val="004B1650"/>
    <w:rsid w:val="004B1978"/>
    <w:rsid w:val="004B1ACC"/>
    <w:rsid w:val="004B1D90"/>
    <w:rsid w:val="004B1D9E"/>
    <w:rsid w:val="004B21D2"/>
    <w:rsid w:val="004B2915"/>
    <w:rsid w:val="004B29A9"/>
    <w:rsid w:val="004B2F20"/>
    <w:rsid w:val="004B3343"/>
    <w:rsid w:val="004B3801"/>
    <w:rsid w:val="004B39D5"/>
    <w:rsid w:val="004B3B4B"/>
    <w:rsid w:val="004B3BDE"/>
    <w:rsid w:val="004B3FEB"/>
    <w:rsid w:val="004B43CD"/>
    <w:rsid w:val="004B458C"/>
    <w:rsid w:val="004B45AF"/>
    <w:rsid w:val="004B47A0"/>
    <w:rsid w:val="004B4B53"/>
    <w:rsid w:val="004B4CDB"/>
    <w:rsid w:val="004B4EA3"/>
    <w:rsid w:val="004B576B"/>
    <w:rsid w:val="004B57F5"/>
    <w:rsid w:val="004B6974"/>
    <w:rsid w:val="004B69D1"/>
    <w:rsid w:val="004B6F2F"/>
    <w:rsid w:val="004B707E"/>
    <w:rsid w:val="004B7137"/>
    <w:rsid w:val="004B71DB"/>
    <w:rsid w:val="004B76CA"/>
    <w:rsid w:val="004B7B55"/>
    <w:rsid w:val="004B7F90"/>
    <w:rsid w:val="004B7FE3"/>
    <w:rsid w:val="004C0254"/>
    <w:rsid w:val="004C0384"/>
    <w:rsid w:val="004C065B"/>
    <w:rsid w:val="004C069F"/>
    <w:rsid w:val="004C0A14"/>
    <w:rsid w:val="004C0BF3"/>
    <w:rsid w:val="004C0D32"/>
    <w:rsid w:val="004C0D98"/>
    <w:rsid w:val="004C1125"/>
    <w:rsid w:val="004C1433"/>
    <w:rsid w:val="004C143C"/>
    <w:rsid w:val="004C14A4"/>
    <w:rsid w:val="004C19E9"/>
    <w:rsid w:val="004C1EF2"/>
    <w:rsid w:val="004C200F"/>
    <w:rsid w:val="004C202E"/>
    <w:rsid w:val="004C2112"/>
    <w:rsid w:val="004C21F6"/>
    <w:rsid w:val="004C234D"/>
    <w:rsid w:val="004C25C2"/>
    <w:rsid w:val="004C29EE"/>
    <w:rsid w:val="004C2D52"/>
    <w:rsid w:val="004C314A"/>
    <w:rsid w:val="004C332F"/>
    <w:rsid w:val="004C347B"/>
    <w:rsid w:val="004C34CA"/>
    <w:rsid w:val="004C34FE"/>
    <w:rsid w:val="004C3A0B"/>
    <w:rsid w:val="004C3BC4"/>
    <w:rsid w:val="004C3D6F"/>
    <w:rsid w:val="004C4424"/>
    <w:rsid w:val="004C48A4"/>
    <w:rsid w:val="004C519B"/>
    <w:rsid w:val="004C5346"/>
    <w:rsid w:val="004C53CF"/>
    <w:rsid w:val="004C54CE"/>
    <w:rsid w:val="004C54FD"/>
    <w:rsid w:val="004C5569"/>
    <w:rsid w:val="004C5744"/>
    <w:rsid w:val="004C581D"/>
    <w:rsid w:val="004C58C1"/>
    <w:rsid w:val="004C5C19"/>
    <w:rsid w:val="004C5DD0"/>
    <w:rsid w:val="004C5DDD"/>
    <w:rsid w:val="004C6167"/>
    <w:rsid w:val="004C620B"/>
    <w:rsid w:val="004C634B"/>
    <w:rsid w:val="004C64D7"/>
    <w:rsid w:val="004C6618"/>
    <w:rsid w:val="004C676F"/>
    <w:rsid w:val="004C6D90"/>
    <w:rsid w:val="004C6F0B"/>
    <w:rsid w:val="004C7063"/>
    <w:rsid w:val="004C73C3"/>
    <w:rsid w:val="004D041B"/>
    <w:rsid w:val="004D05F5"/>
    <w:rsid w:val="004D0847"/>
    <w:rsid w:val="004D08BA"/>
    <w:rsid w:val="004D099D"/>
    <w:rsid w:val="004D0E10"/>
    <w:rsid w:val="004D12F4"/>
    <w:rsid w:val="004D148C"/>
    <w:rsid w:val="004D14BC"/>
    <w:rsid w:val="004D1AAA"/>
    <w:rsid w:val="004D1E3F"/>
    <w:rsid w:val="004D1F6C"/>
    <w:rsid w:val="004D2467"/>
    <w:rsid w:val="004D28B5"/>
    <w:rsid w:val="004D2CDD"/>
    <w:rsid w:val="004D2CE2"/>
    <w:rsid w:val="004D339C"/>
    <w:rsid w:val="004D3A6E"/>
    <w:rsid w:val="004D3B5D"/>
    <w:rsid w:val="004D3D55"/>
    <w:rsid w:val="004D3F15"/>
    <w:rsid w:val="004D4145"/>
    <w:rsid w:val="004D44AC"/>
    <w:rsid w:val="004D4907"/>
    <w:rsid w:val="004D49DE"/>
    <w:rsid w:val="004D5105"/>
    <w:rsid w:val="004D5245"/>
    <w:rsid w:val="004D54FE"/>
    <w:rsid w:val="004D5C9A"/>
    <w:rsid w:val="004D5EBB"/>
    <w:rsid w:val="004D6178"/>
    <w:rsid w:val="004D622A"/>
    <w:rsid w:val="004D6293"/>
    <w:rsid w:val="004D6357"/>
    <w:rsid w:val="004D65F0"/>
    <w:rsid w:val="004D69D6"/>
    <w:rsid w:val="004D6AA1"/>
    <w:rsid w:val="004D6D7F"/>
    <w:rsid w:val="004D6DB8"/>
    <w:rsid w:val="004D6F35"/>
    <w:rsid w:val="004D71A7"/>
    <w:rsid w:val="004D735B"/>
    <w:rsid w:val="004D74F3"/>
    <w:rsid w:val="004D75CA"/>
    <w:rsid w:val="004D7619"/>
    <w:rsid w:val="004D794F"/>
    <w:rsid w:val="004D7951"/>
    <w:rsid w:val="004D7ACD"/>
    <w:rsid w:val="004E006C"/>
    <w:rsid w:val="004E05EE"/>
    <w:rsid w:val="004E07C4"/>
    <w:rsid w:val="004E0A6B"/>
    <w:rsid w:val="004E0B4E"/>
    <w:rsid w:val="004E0B6B"/>
    <w:rsid w:val="004E0D52"/>
    <w:rsid w:val="004E155B"/>
    <w:rsid w:val="004E169F"/>
    <w:rsid w:val="004E1C12"/>
    <w:rsid w:val="004E223B"/>
    <w:rsid w:val="004E246D"/>
    <w:rsid w:val="004E268D"/>
    <w:rsid w:val="004E2C3E"/>
    <w:rsid w:val="004E2FE8"/>
    <w:rsid w:val="004E3319"/>
    <w:rsid w:val="004E3344"/>
    <w:rsid w:val="004E3934"/>
    <w:rsid w:val="004E3D9A"/>
    <w:rsid w:val="004E3FEF"/>
    <w:rsid w:val="004E4553"/>
    <w:rsid w:val="004E465F"/>
    <w:rsid w:val="004E5042"/>
    <w:rsid w:val="004E51A5"/>
    <w:rsid w:val="004E5466"/>
    <w:rsid w:val="004E5BD9"/>
    <w:rsid w:val="004E5E21"/>
    <w:rsid w:val="004E635D"/>
    <w:rsid w:val="004E65B4"/>
    <w:rsid w:val="004E6644"/>
    <w:rsid w:val="004E7427"/>
    <w:rsid w:val="004E76EE"/>
    <w:rsid w:val="004E7F59"/>
    <w:rsid w:val="004F0211"/>
    <w:rsid w:val="004F0749"/>
    <w:rsid w:val="004F078E"/>
    <w:rsid w:val="004F07FF"/>
    <w:rsid w:val="004F0D62"/>
    <w:rsid w:val="004F104F"/>
    <w:rsid w:val="004F1674"/>
    <w:rsid w:val="004F1947"/>
    <w:rsid w:val="004F1D70"/>
    <w:rsid w:val="004F1D71"/>
    <w:rsid w:val="004F1E83"/>
    <w:rsid w:val="004F230C"/>
    <w:rsid w:val="004F285D"/>
    <w:rsid w:val="004F28E8"/>
    <w:rsid w:val="004F2B09"/>
    <w:rsid w:val="004F331D"/>
    <w:rsid w:val="004F364F"/>
    <w:rsid w:val="004F3A95"/>
    <w:rsid w:val="004F3C98"/>
    <w:rsid w:val="004F3CCA"/>
    <w:rsid w:val="004F3EA9"/>
    <w:rsid w:val="004F3EF7"/>
    <w:rsid w:val="004F428C"/>
    <w:rsid w:val="004F437A"/>
    <w:rsid w:val="004F47E5"/>
    <w:rsid w:val="004F4DBB"/>
    <w:rsid w:val="004F508A"/>
    <w:rsid w:val="004F50C1"/>
    <w:rsid w:val="004F605B"/>
    <w:rsid w:val="004F60A8"/>
    <w:rsid w:val="004F6165"/>
    <w:rsid w:val="004F68EF"/>
    <w:rsid w:val="004F6A56"/>
    <w:rsid w:val="004F6C47"/>
    <w:rsid w:val="004F6E2A"/>
    <w:rsid w:val="004F7354"/>
    <w:rsid w:val="004F782D"/>
    <w:rsid w:val="004F79FE"/>
    <w:rsid w:val="004F7A7C"/>
    <w:rsid w:val="004F7EE5"/>
    <w:rsid w:val="0050011B"/>
    <w:rsid w:val="0050041B"/>
    <w:rsid w:val="00500623"/>
    <w:rsid w:val="00500807"/>
    <w:rsid w:val="00500A7A"/>
    <w:rsid w:val="00500B97"/>
    <w:rsid w:val="00500C61"/>
    <w:rsid w:val="00500E4E"/>
    <w:rsid w:val="005011B7"/>
    <w:rsid w:val="00501310"/>
    <w:rsid w:val="00501633"/>
    <w:rsid w:val="00501639"/>
    <w:rsid w:val="00501911"/>
    <w:rsid w:val="00501950"/>
    <w:rsid w:val="00501E6D"/>
    <w:rsid w:val="00501F6E"/>
    <w:rsid w:val="005031A3"/>
    <w:rsid w:val="005032C8"/>
    <w:rsid w:val="0050383C"/>
    <w:rsid w:val="00503C79"/>
    <w:rsid w:val="00503D7C"/>
    <w:rsid w:val="005041D7"/>
    <w:rsid w:val="0050422E"/>
    <w:rsid w:val="005043E8"/>
    <w:rsid w:val="00504AE8"/>
    <w:rsid w:val="00504EC6"/>
    <w:rsid w:val="00504F8A"/>
    <w:rsid w:val="00504FA9"/>
    <w:rsid w:val="005056A6"/>
    <w:rsid w:val="005057F2"/>
    <w:rsid w:val="005060DB"/>
    <w:rsid w:val="005066E9"/>
    <w:rsid w:val="00506879"/>
    <w:rsid w:val="00506B3B"/>
    <w:rsid w:val="00506B82"/>
    <w:rsid w:val="00506DF8"/>
    <w:rsid w:val="00507219"/>
    <w:rsid w:val="0050761F"/>
    <w:rsid w:val="00507702"/>
    <w:rsid w:val="00507DD3"/>
    <w:rsid w:val="00507E62"/>
    <w:rsid w:val="0051015A"/>
    <w:rsid w:val="005103DF"/>
    <w:rsid w:val="00510402"/>
    <w:rsid w:val="005107BD"/>
    <w:rsid w:val="0051099A"/>
    <w:rsid w:val="00510C5D"/>
    <w:rsid w:val="00511034"/>
    <w:rsid w:val="005114C5"/>
    <w:rsid w:val="00511578"/>
    <w:rsid w:val="00511786"/>
    <w:rsid w:val="00511FCB"/>
    <w:rsid w:val="00512596"/>
    <w:rsid w:val="00512655"/>
    <w:rsid w:val="005127B4"/>
    <w:rsid w:val="00512867"/>
    <w:rsid w:val="00512B4A"/>
    <w:rsid w:val="00512DD1"/>
    <w:rsid w:val="00512EA9"/>
    <w:rsid w:val="005138F8"/>
    <w:rsid w:val="005139CF"/>
    <w:rsid w:val="00513B4C"/>
    <w:rsid w:val="00513CB1"/>
    <w:rsid w:val="00513F2B"/>
    <w:rsid w:val="005141E7"/>
    <w:rsid w:val="005144B4"/>
    <w:rsid w:val="00514877"/>
    <w:rsid w:val="0051497E"/>
    <w:rsid w:val="00515024"/>
    <w:rsid w:val="00515157"/>
    <w:rsid w:val="005151A8"/>
    <w:rsid w:val="00515288"/>
    <w:rsid w:val="00515856"/>
    <w:rsid w:val="00515A93"/>
    <w:rsid w:val="005160F2"/>
    <w:rsid w:val="00516860"/>
    <w:rsid w:val="005168E2"/>
    <w:rsid w:val="00516CE9"/>
    <w:rsid w:val="00516DBF"/>
    <w:rsid w:val="00516FD1"/>
    <w:rsid w:val="0051732E"/>
    <w:rsid w:val="005179EA"/>
    <w:rsid w:val="00520313"/>
    <w:rsid w:val="0052031C"/>
    <w:rsid w:val="00520570"/>
    <w:rsid w:val="00520A53"/>
    <w:rsid w:val="00520C6F"/>
    <w:rsid w:val="00521011"/>
    <w:rsid w:val="00521567"/>
    <w:rsid w:val="00521D5E"/>
    <w:rsid w:val="00521E4F"/>
    <w:rsid w:val="00521E7B"/>
    <w:rsid w:val="00522663"/>
    <w:rsid w:val="00522AFD"/>
    <w:rsid w:val="005234F7"/>
    <w:rsid w:val="005239EE"/>
    <w:rsid w:val="00523A93"/>
    <w:rsid w:val="00523C6F"/>
    <w:rsid w:val="0052403A"/>
    <w:rsid w:val="00525047"/>
    <w:rsid w:val="0052596B"/>
    <w:rsid w:val="00525E8B"/>
    <w:rsid w:val="00525EE9"/>
    <w:rsid w:val="00526357"/>
    <w:rsid w:val="00526505"/>
    <w:rsid w:val="00526681"/>
    <w:rsid w:val="0052688D"/>
    <w:rsid w:val="005269E0"/>
    <w:rsid w:val="00526BC2"/>
    <w:rsid w:val="00526C19"/>
    <w:rsid w:val="00526D40"/>
    <w:rsid w:val="00527577"/>
    <w:rsid w:val="005279CA"/>
    <w:rsid w:val="00527A79"/>
    <w:rsid w:val="00527B3E"/>
    <w:rsid w:val="00527DAD"/>
    <w:rsid w:val="00527E05"/>
    <w:rsid w:val="00527E16"/>
    <w:rsid w:val="00527E6D"/>
    <w:rsid w:val="0053045D"/>
    <w:rsid w:val="00530620"/>
    <w:rsid w:val="00530E37"/>
    <w:rsid w:val="00531118"/>
    <w:rsid w:val="00531187"/>
    <w:rsid w:val="00531370"/>
    <w:rsid w:val="00531392"/>
    <w:rsid w:val="00531839"/>
    <w:rsid w:val="00531CDF"/>
    <w:rsid w:val="00531FF7"/>
    <w:rsid w:val="005321B2"/>
    <w:rsid w:val="00532336"/>
    <w:rsid w:val="00532684"/>
    <w:rsid w:val="00532703"/>
    <w:rsid w:val="005327A0"/>
    <w:rsid w:val="00532862"/>
    <w:rsid w:val="0053287E"/>
    <w:rsid w:val="005328D1"/>
    <w:rsid w:val="00532C9F"/>
    <w:rsid w:val="00532DB8"/>
    <w:rsid w:val="00532F96"/>
    <w:rsid w:val="00533028"/>
    <w:rsid w:val="0053327F"/>
    <w:rsid w:val="00533999"/>
    <w:rsid w:val="00533C57"/>
    <w:rsid w:val="00533D97"/>
    <w:rsid w:val="00533DD7"/>
    <w:rsid w:val="00533FF6"/>
    <w:rsid w:val="0053472A"/>
    <w:rsid w:val="0053479F"/>
    <w:rsid w:val="00534B6F"/>
    <w:rsid w:val="00534C07"/>
    <w:rsid w:val="00534CBA"/>
    <w:rsid w:val="0053513A"/>
    <w:rsid w:val="005359D9"/>
    <w:rsid w:val="00535F57"/>
    <w:rsid w:val="0053604D"/>
    <w:rsid w:val="00536061"/>
    <w:rsid w:val="005360A2"/>
    <w:rsid w:val="00536311"/>
    <w:rsid w:val="0053720F"/>
    <w:rsid w:val="00537466"/>
    <w:rsid w:val="005374E6"/>
    <w:rsid w:val="00537839"/>
    <w:rsid w:val="005400BB"/>
    <w:rsid w:val="005410BB"/>
    <w:rsid w:val="0054133F"/>
    <w:rsid w:val="00541624"/>
    <w:rsid w:val="0054196B"/>
    <w:rsid w:val="00541B22"/>
    <w:rsid w:val="00541EC5"/>
    <w:rsid w:val="00541EE9"/>
    <w:rsid w:val="00542024"/>
    <w:rsid w:val="00542240"/>
    <w:rsid w:val="00542793"/>
    <w:rsid w:val="005428C6"/>
    <w:rsid w:val="00542A21"/>
    <w:rsid w:val="005435F7"/>
    <w:rsid w:val="005437E4"/>
    <w:rsid w:val="0054389D"/>
    <w:rsid w:val="00543A7A"/>
    <w:rsid w:val="00543BB0"/>
    <w:rsid w:val="00543CEF"/>
    <w:rsid w:val="00543D31"/>
    <w:rsid w:val="00543E99"/>
    <w:rsid w:val="00543F0D"/>
    <w:rsid w:val="00544307"/>
    <w:rsid w:val="00544556"/>
    <w:rsid w:val="0054473A"/>
    <w:rsid w:val="00544AAE"/>
    <w:rsid w:val="00544E27"/>
    <w:rsid w:val="00545239"/>
    <w:rsid w:val="005462FE"/>
    <w:rsid w:val="00546CE4"/>
    <w:rsid w:val="00546FA9"/>
    <w:rsid w:val="00547059"/>
    <w:rsid w:val="005476CE"/>
    <w:rsid w:val="00547731"/>
    <w:rsid w:val="005479EF"/>
    <w:rsid w:val="00547B01"/>
    <w:rsid w:val="005500EB"/>
    <w:rsid w:val="0055084C"/>
    <w:rsid w:val="005510E9"/>
    <w:rsid w:val="005512D6"/>
    <w:rsid w:val="0055153D"/>
    <w:rsid w:val="005515B6"/>
    <w:rsid w:val="00551A26"/>
    <w:rsid w:val="00551B0F"/>
    <w:rsid w:val="00552164"/>
    <w:rsid w:val="0055249E"/>
    <w:rsid w:val="005524A8"/>
    <w:rsid w:val="005525C8"/>
    <w:rsid w:val="005529F5"/>
    <w:rsid w:val="00552C92"/>
    <w:rsid w:val="0055305D"/>
    <w:rsid w:val="00553666"/>
    <w:rsid w:val="00553739"/>
    <w:rsid w:val="00553DB7"/>
    <w:rsid w:val="00553DCF"/>
    <w:rsid w:val="00553DD6"/>
    <w:rsid w:val="00553DFD"/>
    <w:rsid w:val="005543AE"/>
    <w:rsid w:val="005543CF"/>
    <w:rsid w:val="00554673"/>
    <w:rsid w:val="005546C0"/>
    <w:rsid w:val="0055480A"/>
    <w:rsid w:val="00554962"/>
    <w:rsid w:val="00554A18"/>
    <w:rsid w:val="00554E5A"/>
    <w:rsid w:val="00555198"/>
    <w:rsid w:val="005554E8"/>
    <w:rsid w:val="00555EBC"/>
    <w:rsid w:val="00556050"/>
    <w:rsid w:val="005566CB"/>
    <w:rsid w:val="00556B6F"/>
    <w:rsid w:val="00556B87"/>
    <w:rsid w:val="00556F60"/>
    <w:rsid w:val="005570CA"/>
    <w:rsid w:val="0055711C"/>
    <w:rsid w:val="00557129"/>
    <w:rsid w:val="00557587"/>
    <w:rsid w:val="00557750"/>
    <w:rsid w:val="0055785B"/>
    <w:rsid w:val="00557CE6"/>
    <w:rsid w:val="005603FD"/>
    <w:rsid w:val="005605DB"/>
    <w:rsid w:val="0056094F"/>
    <w:rsid w:val="00560AE3"/>
    <w:rsid w:val="00560B22"/>
    <w:rsid w:val="00560FB1"/>
    <w:rsid w:val="00561704"/>
    <w:rsid w:val="00561FDF"/>
    <w:rsid w:val="00562506"/>
    <w:rsid w:val="00562864"/>
    <w:rsid w:val="00562FB4"/>
    <w:rsid w:val="00562FD4"/>
    <w:rsid w:val="00563661"/>
    <w:rsid w:val="00563AC6"/>
    <w:rsid w:val="005641EC"/>
    <w:rsid w:val="00564286"/>
    <w:rsid w:val="0056452D"/>
    <w:rsid w:val="0056453F"/>
    <w:rsid w:val="00564B27"/>
    <w:rsid w:val="00564CE0"/>
    <w:rsid w:val="00564CEF"/>
    <w:rsid w:val="005651A4"/>
    <w:rsid w:val="005651EE"/>
    <w:rsid w:val="00565388"/>
    <w:rsid w:val="005655C3"/>
    <w:rsid w:val="00565600"/>
    <w:rsid w:val="005658A1"/>
    <w:rsid w:val="00565D97"/>
    <w:rsid w:val="00565F68"/>
    <w:rsid w:val="0056611B"/>
    <w:rsid w:val="00566148"/>
    <w:rsid w:val="0056626D"/>
    <w:rsid w:val="00566408"/>
    <w:rsid w:val="0056655B"/>
    <w:rsid w:val="005665E4"/>
    <w:rsid w:val="00566941"/>
    <w:rsid w:val="0056698A"/>
    <w:rsid w:val="00566F39"/>
    <w:rsid w:val="00567575"/>
    <w:rsid w:val="005677C4"/>
    <w:rsid w:val="00567D33"/>
    <w:rsid w:val="00567D4C"/>
    <w:rsid w:val="00570443"/>
    <w:rsid w:val="00570864"/>
    <w:rsid w:val="00570A6E"/>
    <w:rsid w:val="00570AD7"/>
    <w:rsid w:val="00570C2B"/>
    <w:rsid w:val="00570F6D"/>
    <w:rsid w:val="00571123"/>
    <w:rsid w:val="005714AE"/>
    <w:rsid w:val="005716D6"/>
    <w:rsid w:val="00571FC3"/>
    <w:rsid w:val="0057229B"/>
    <w:rsid w:val="0057268C"/>
    <w:rsid w:val="00572C27"/>
    <w:rsid w:val="005730FC"/>
    <w:rsid w:val="00573284"/>
    <w:rsid w:val="00573D58"/>
    <w:rsid w:val="00573F7A"/>
    <w:rsid w:val="005746F0"/>
    <w:rsid w:val="00574900"/>
    <w:rsid w:val="005753FA"/>
    <w:rsid w:val="00575BAB"/>
    <w:rsid w:val="00575F5C"/>
    <w:rsid w:val="00576357"/>
    <w:rsid w:val="00576368"/>
    <w:rsid w:val="00576547"/>
    <w:rsid w:val="00576BF9"/>
    <w:rsid w:val="005773DA"/>
    <w:rsid w:val="005777BB"/>
    <w:rsid w:val="00577C2F"/>
    <w:rsid w:val="00580240"/>
    <w:rsid w:val="00580989"/>
    <w:rsid w:val="00580ED5"/>
    <w:rsid w:val="0058102B"/>
    <w:rsid w:val="00581237"/>
    <w:rsid w:val="0058124A"/>
    <w:rsid w:val="0058139A"/>
    <w:rsid w:val="00581978"/>
    <w:rsid w:val="00581DA2"/>
    <w:rsid w:val="00581F30"/>
    <w:rsid w:val="00582007"/>
    <w:rsid w:val="0058211D"/>
    <w:rsid w:val="0058216B"/>
    <w:rsid w:val="00582180"/>
    <w:rsid w:val="0058228D"/>
    <w:rsid w:val="00582998"/>
    <w:rsid w:val="00582ABB"/>
    <w:rsid w:val="00582DBD"/>
    <w:rsid w:val="00582ED6"/>
    <w:rsid w:val="005832F9"/>
    <w:rsid w:val="00583302"/>
    <w:rsid w:val="00583851"/>
    <w:rsid w:val="00583B0C"/>
    <w:rsid w:val="00583B93"/>
    <w:rsid w:val="0058449B"/>
    <w:rsid w:val="00584886"/>
    <w:rsid w:val="00584898"/>
    <w:rsid w:val="00584D0D"/>
    <w:rsid w:val="00584E91"/>
    <w:rsid w:val="00584EA6"/>
    <w:rsid w:val="0058525D"/>
    <w:rsid w:val="00585280"/>
    <w:rsid w:val="00585435"/>
    <w:rsid w:val="005857DF"/>
    <w:rsid w:val="00585D13"/>
    <w:rsid w:val="00585D34"/>
    <w:rsid w:val="00586365"/>
    <w:rsid w:val="00586774"/>
    <w:rsid w:val="00586A2A"/>
    <w:rsid w:val="00586DE9"/>
    <w:rsid w:val="0058730F"/>
    <w:rsid w:val="0058767D"/>
    <w:rsid w:val="00587A8A"/>
    <w:rsid w:val="00587E07"/>
    <w:rsid w:val="00587F7F"/>
    <w:rsid w:val="00587FF2"/>
    <w:rsid w:val="00590185"/>
    <w:rsid w:val="0059023D"/>
    <w:rsid w:val="00590758"/>
    <w:rsid w:val="00590ECF"/>
    <w:rsid w:val="0059113B"/>
    <w:rsid w:val="00591A18"/>
    <w:rsid w:val="00591F01"/>
    <w:rsid w:val="00592120"/>
    <w:rsid w:val="0059241B"/>
    <w:rsid w:val="0059248B"/>
    <w:rsid w:val="005925FE"/>
    <w:rsid w:val="00592668"/>
    <w:rsid w:val="00592A44"/>
    <w:rsid w:val="00592C6F"/>
    <w:rsid w:val="00592C76"/>
    <w:rsid w:val="00593189"/>
    <w:rsid w:val="00593A48"/>
    <w:rsid w:val="00593AAB"/>
    <w:rsid w:val="00593BCA"/>
    <w:rsid w:val="00593FD9"/>
    <w:rsid w:val="00594423"/>
    <w:rsid w:val="00594C2F"/>
    <w:rsid w:val="00594D10"/>
    <w:rsid w:val="00594EDF"/>
    <w:rsid w:val="00594F3C"/>
    <w:rsid w:val="0059550E"/>
    <w:rsid w:val="00595713"/>
    <w:rsid w:val="00595846"/>
    <w:rsid w:val="00595C58"/>
    <w:rsid w:val="00595EB6"/>
    <w:rsid w:val="00595F39"/>
    <w:rsid w:val="00596108"/>
    <w:rsid w:val="005961E2"/>
    <w:rsid w:val="005961E7"/>
    <w:rsid w:val="0059629C"/>
    <w:rsid w:val="00596481"/>
    <w:rsid w:val="0059733B"/>
    <w:rsid w:val="00597689"/>
    <w:rsid w:val="005978AF"/>
    <w:rsid w:val="00597BF8"/>
    <w:rsid w:val="00597C73"/>
    <w:rsid w:val="005A004D"/>
    <w:rsid w:val="005A03AF"/>
    <w:rsid w:val="005A06C7"/>
    <w:rsid w:val="005A07CA"/>
    <w:rsid w:val="005A0F30"/>
    <w:rsid w:val="005A1830"/>
    <w:rsid w:val="005A1A05"/>
    <w:rsid w:val="005A1AF8"/>
    <w:rsid w:val="005A1CEF"/>
    <w:rsid w:val="005A223E"/>
    <w:rsid w:val="005A241B"/>
    <w:rsid w:val="005A244C"/>
    <w:rsid w:val="005A2622"/>
    <w:rsid w:val="005A2A3F"/>
    <w:rsid w:val="005A30CD"/>
    <w:rsid w:val="005A3144"/>
    <w:rsid w:val="005A32E6"/>
    <w:rsid w:val="005A3841"/>
    <w:rsid w:val="005A3D5A"/>
    <w:rsid w:val="005A421A"/>
    <w:rsid w:val="005A4B10"/>
    <w:rsid w:val="005A4C14"/>
    <w:rsid w:val="005A4DF2"/>
    <w:rsid w:val="005A5298"/>
    <w:rsid w:val="005A5447"/>
    <w:rsid w:val="005A5538"/>
    <w:rsid w:val="005A5C24"/>
    <w:rsid w:val="005A6272"/>
    <w:rsid w:val="005A650D"/>
    <w:rsid w:val="005A65CF"/>
    <w:rsid w:val="005A66D2"/>
    <w:rsid w:val="005A681E"/>
    <w:rsid w:val="005A6B28"/>
    <w:rsid w:val="005A7AB9"/>
    <w:rsid w:val="005B00F3"/>
    <w:rsid w:val="005B0309"/>
    <w:rsid w:val="005B0517"/>
    <w:rsid w:val="005B0661"/>
    <w:rsid w:val="005B0784"/>
    <w:rsid w:val="005B0842"/>
    <w:rsid w:val="005B1024"/>
    <w:rsid w:val="005B134E"/>
    <w:rsid w:val="005B155A"/>
    <w:rsid w:val="005B157A"/>
    <w:rsid w:val="005B15A7"/>
    <w:rsid w:val="005B199B"/>
    <w:rsid w:val="005B19BB"/>
    <w:rsid w:val="005B1B70"/>
    <w:rsid w:val="005B1BE5"/>
    <w:rsid w:val="005B1F82"/>
    <w:rsid w:val="005B21D7"/>
    <w:rsid w:val="005B27D2"/>
    <w:rsid w:val="005B2B21"/>
    <w:rsid w:val="005B2C8A"/>
    <w:rsid w:val="005B303A"/>
    <w:rsid w:val="005B31D5"/>
    <w:rsid w:val="005B348E"/>
    <w:rsid w:val="005B3696"/>
    <w:rsid w:val="005B3F6A"/>
    <w:rsid w:val="005B419F"/>
    <w:rsid w:val="005B4260"/>
    <w:rsid w:val="005B43F8"/>
    <w:rsid w:val="005B4A10"/>
    <w:rsid w:val="005B4E2D"/>
    <w:rsid w:val="005B6377"/>
    <w:rsid w:val="005B6691"/>
    <w:rsid w:val="005B69DC"/>
    <w:rsid w:val="005B6EBC"/>
    <w:rsid w:val="005B6FF8"/>
    <w:rsid w:val="005B723B"/>
    <w:rsid w:val="005B728F"/>
    <w:rsid w:val="005B7553"/>
    <w:rsid w:val="005B7619"/>
    <w:rsid w:val="005B78AE"/>
    <w:rsid w:val="005C0124"/>
    <w:rsid w:val="005C0150"/>
    <w:rsid w:val="005C0864"/>
    <w:rsid w:val="005C0E13"/>
    <w:rsid w:val="005C11F6"/>
    <w:rsid w:val="005C23EF"/>
    <w:rsid w:val="005C2665"/>
    <w:rsid w:val="005C26D6"/>
    <w:rsid w:val="005C2CF5"/>
    <w:rsid w:val="005C2DA7"/>
    <w:rsid w:val="005C2F29"/>
    <w:rsid w:val="005C306B"/>
    <w:rsid w:val="005C3384"/>
    <w:rsid w:val="005C350E"/>
    <w:rsid w:val="005C354B"/>
    <w:rsid w:val="005C396B"/>
    <w:rsid w:val="005C39CB"/>
    <w:rsid w:val="005C3B9B"/>
    <w:rsid w:val="005C3F12"/>
    <w:rsid w:val="005C4123"/>
    <w:rsid w:val="005C438E"/>
    <w:rsid w:val="005C4414"/>
    <w:rsid w:val="005C462D"/>
    <w:rsid w:val="005C4BFA"/>
    <w:rsid w:val="005C50D2"/>
    <w:rsid w:val="005C51B5"/>
    <w:rsid w:val="005C5AA4"/>
    <w:rsid w:val="005C5DFF"/>
    <w:rsid w:val="005C5EA8"/>
    <w:rsid w:val="005C5F56"/>
    <w:rsid w:val="005C613B"/>
    <w:rsid w:val="005C6176"/>
    <w:rsid w:val="005C6881"/>
    <w:rsid w:val="005C6ABE"/>
    <w:rsid w:val="005C6C28"/>
    <w:rsid w:val="005C6C6D"/>
    <w:rsid w:val="005C73D2"/>
    <w:rsid w:val="005C7983"/>
    <w:rsid w:val="005C7D72"/>
    <w:rsid w:val="005C7ED6"/>
    <w:rsid w:val="005D00BB"/>
    <w:rsid w:val="005D09BD"/>
    <w:rsid w:val="005D0F3D"/>
    <w:rsid w:val="005D182E"/>
    <w:rsid w:val="005D1DAF"/>
    <w:rsid w:val="005D1E5B"/>
    <w:rsid w:val="005D1F98"/>
    <w:rsid w:val="005D260C"/>
    <w:rsid w:val="005D28F1"/>
    <w:rsid w:val="005D2CC2"/>
    <w:rsid w:val="005D2E4A"/>
    <w:rsid w:val="005D301A"/>
    <w:rsid w:val="005D351D"/>
    <w:rsid w:val="005D35C0"/>
    <w:rsid w:val="005D432A"/>
    <w:rsid w:val="005D4B03"/>
    <w:rsid w:val="005D4BE0"/>
    <w:rsid w:val="005D4BEB"/>
    <w:rsid w:val="005D5C19"/>
    <w:rsid w:val="005D5D5C"/>
    <w:rsid w:val="005D61AD"/>
    <w:rsid w:val="005D64AF"/>
    <w:rsid w:val="005D6514"/>
    <w:rsid w:val="005D6659"/>
    <w:rsid w:val="005D692D"/>
    <w:rsid w:val="005D6AF9"/>
    <w:rsid w:val="005D73B3"/>
    <w:rsid w:val="005D73DC"/>
    <w:rsid w:val="005D7B10"/>
    <w:rsid w:val="005D7BF4"/>
    <w:rsid w:val="005D7C2F"/>
    <w:rsid w:val="005D7C53"/>
    <w:rsid w:val="005E0074"/>
    <w:rsid w:val="005E00C1"/>
    <w:rsid w:val="005E0761"/>
    <w:rsid w:val="005E09D0"/>
    <w:rsid w:val="005E0AF8"/>
    <w:rsid w:val="005E0BF2"/>
    <w:rsid w:val="005E0C26"/>
    <w:rsid w:val="005E0D95"/>
    <w:rsid w:val="005E0FAE"/>
    <w:rsid w:val="005E1063"/>
    <w:rsid w:val="005E148D"/>
    <w:rsid w:val="005E198A"/>
    <w:rsid w:val="005E1E4A"/>
    <w:rsid w:val="005E1ED8"/>
    <w:rsid w:val="005E1F0E"/>
    <w:rsid w:val="005E210D"/>
    <w:rsid w:val="005E222F"/>
    <w:rsid w:val="005E2263"/>
    <w:rsid w:val="005E23AA"/>
    <w:rsid w:val="005E252B"/>
    <w:rsid w:val="005E264D"/>
    <w:rsid w:val="005E29E1"/>
    <w:rsid w:val="005E2E3E"/>
    <w:rsid w:val="005E2E45"/>
    <w:rsid w:val="005E3200"/>
    <w:rsid w:val="005E3499"/>
    <w:rsid w:val="005E3731"/>
    <w:rsid w:val="005E3DD6"/>
    <w:rsid w:val="005E4102"/>
    <w:rsid w:val="005E4396"/>
    <w:rsid w:val="005E48B1"/>
    <w:rsid w:val="005E4B88"/>
    <w:rsid w:val="005E500F"/>
    <w:rsid w:val="005E5222"/>
    <w:rsid w:val="005E52C4"/>
    <w:rsid w:val="005E53AA"/>
    <w:rsid w:val="005E53D7"/>
    <w:rsid w:val="005E5837"/>
    <w:rsid w:val="005E58A7"/>
    <w:rsid w:val="005E59B8"/>
    <w:rsid w:val="005E5AFB"/>
    <w:rsid w:val="005E5D5F"/>
    <w:rsid w:val="005E5E03"/>
    <w:rsid w:val="005E5ECF"/>
    <w:rsid w:val="005E5FBE"/>
    <w:rsid w:val="005E6447"/>
    <w:rsid w:val="005E64DB"/>
    <w:rsid w:val="005E6511"/>
    <w:rsid w:val="005E656A"/>
    <w:rsid w:val="005E66E6"/>
    <w:rsid w:val="005E68F1"/>
    <w:rsid w:val="005E6D86"/>
    <w:rsid w:val="005E703D"/>
    <w:rsid w:val="005E7E71"/>
    <w:rsid w:val="005F0652"/>
    <w:rsid w:val="005F1D22"/>
    <w:rsid w:val="005F1FC0"/>
    <w:rsid w:val="005F2459"/>
    <w:rsid w:val="005F25A7"/>
    <w:rsid w:val="005F29B0"/>
    <w:rsid w:val="005F2BE4"/>
    <w:rsid w:val="005F2C8B"/>
    <w:rsid w:val="005F2C9B"/>
    <w:rsid w:val="005F2D15"/>
    <w:rsid w:val="005F34E1"/>
    <w:rsid w:val="005F3620"/>
    <w:rsid w:val="005F3841"/>
    <w:rsid w:val="005F3B5E"/>
    <w:rsid w:val="005F3C62"/>
    <w:rsid w:val="005F41AF"/>
    <w:rsid w:val="005F45C1"/>
    <w:rsid w:val="005F47BE"/>
    <w:rsid w:val="005F4B67"/>
    <w:rsid w:val="005F4D59"/>
    <w:rsid w:val="005F4E29"/>
    <w:rsid w:val="005F570E"/>
    <w:rsid w:val="005F6091"/>
    <w:rsid w:val="005F6652"/>
    <w:rsid w:val="005F6DB2"/>
    <w:rsid w:val="005F736D"/>
    <w:rsid w:val="005F77A2"/>
    <w:rsid w:val="005F7A2C"/>
    <w:rsid w:val="005F7AB2"/>
    <w:rsid w:val="005F7ACB"/>
    <w:rsid w:val="005F7E79"/>
    <w:rsid w:val="006000FE"/>
    <w:rsid w:val="0060017E"/>
    <w:rsid w:val="006004DC"/>
    <w:rsid w:val="00600972"/>
    <w:rsid w:val="00600B40"/>
    <w:rsid w:val="00600F67"/>
    <w:rsid w:val="006017D4"/>
    <w:rsid w:val="00601CE2"/>
    <w:rsid w:val="0060200D"/>
    <w:rsid w:val="00602511"/>
    <w:rsid w:val="00602601"/>
    <w:rsid w:val="006028E4"/>
    <w:rsid w:val="006031C0"/>
    <w:rsid w:val="006031D7"/>
    <w:rsid w:val="006035FE"/>
    <w:rsid w:val="00603FCE"/>
    <w:rsid w:val="0060438C"/>
    <w:rsid w:val="006048FB"/>
    <w:rsid w:val="00604975"/>
    <w:rsid w:val="00604B23"/>
    <w:rsid w:val="00604DE1"/>
    <w:rsid w:val="00604E7A"/>
    <w:rsid w:val="00604EAF"/>
    <w:rsid w:val="006050E0"/>
    <w:rsid w:val="0060535A"/>
    <w:rsid w:val="006059BC"/>
    <w:rsid w:val="00605AF6"/>
    <w:rsid w:val="00605B34"/>
    <w:rsid w:val="00605C74"/>
    <w:rsid w:val="0060606F"/>
    <w:rsid w:val="006066BA"/>
    <w:rsid w:val="00606AD7"/>
    <w:rsid w:val="00606B17"/>
    <w:rsid w:val="00606F31"/>
    <w:rsid w:val="00606FC3"/>
    <w:rsid w:val="006073A6"/>
    <w:rsid w:val="00607731"/>
    <w:rsid w:val="00607A91"/>
    <w:rsid w:val="00607EED"/>
    <w:rsid w:val="00607F8C"/>
    <w:rsid w:val="0061020A"/>
    <w:rsid w:val="00610851"/>
    <w:rsid w:val="0061091F"/>
    <w:rsid w:val="00610BC8"/>
    <w:rsid w:val="00610FD6"/>
    <w:rsid w:val="006113C4"/>
    <w:rsid w:val="00611D6B"/>
    <w:rsid w:val="006123AA"/>
    <w:rsid w:val="00612841"/>
    <w:rsid w:val="00613441"/>
    <w:rsid w:val="00613475"/>
    <w:rsid w:val="006134E3"/>
    <w:rsid w:val="00613714"/>
    <w:rsid w:val="006137F6"/>
    <w:rsid w:val="006140BF"/>
    <w:rsid w:val="00614718"/>
    <w:rsid w:val="006147A0"/>
    <w:rsid w:val="006155FE"/>
    <w:rsid w:val="00615748"/>
    <w:rsid w:val="00615832"/>
    <w:rsid w:val="00615AE6"/>
    <w:rsid w:val="00615B4E"/>
    <w:rsid w:val="00615F44"/>
    <w:rsid w:val="00616572"/>
    <w:rsid w:val="0061696D"/>
    <w:rsid w:val="00616D2B"/>
    <w:rsid w:val="00616D43"/>
    <w:rsid w:val="006170DE"/>
    <w:rsid w:val="0061717E"/>
    <w:rsid w:val="00617538"/>
    <w:rsid w:val="00617598"/>
    <w:rsid w:val="00617722"/>
    <w:rsid w:val="0061780E"/>
    <w:rsid w:val="0061794E"/>
    <w:rsid w:val="006179EA"/>
    <w:rsid w:val="00620052"/>
    <w:rsid w:val="00620137"/>
    <w:rsid w:val="0062015C"/>
    <w:rsid w:val="00620582"/>
    <w:rsid w:val="00620746"/>
    <w:rsid w:val="006208E1"/>
    <w:rsid w:val="00620A49"/>
    <w:rsid w:val="00620BCF"/>
    <w:rsid w:val="00621217"/>
    <w:rsid w:val="00621650"/>
    <w:rsid w:val="00621B7E"/>
    <w:rsid w:val="00621BA1"/>
    <w:rsid w:val="00621DDE"/>
    <w:rsid w:val="006221B2"/>
    <w:rsid w:val="00622225"/>
    <w:rsid w:val="006224DE"/>
    <w:rsid w:val="006226E4"/>
    <w:rsid w:val="0062297B"/>
    <w:rsid w:val="00622B9C"/>
    <w:rsid w:val="00622C10"/>
    <w:rsid w:val="00623EE2"/>
    <w:rsid w:val="00624342"/>
    <w:rsid w:val="006243C2"/>
    <w:rsid w:val="00624883"/>
    <w:rsid w:val="006248EC"/>
    <w:rsid w:val="00624A2C"/>
    <w:rsid w:val="0062513F"/>
    <w:rsid w:val="006253FE"/>
    <w:rsid w:val="006254DC"/>
    <w:rsid w:val="0062561D"/>
    <w:rsid w:val="00625940"/>
    <w:rsid w:val="00625A2D"/>
    <w:rsid w:val="0062623E"/>
    <w:rsid w:val="00626313"/>
    <w:rsid w:val="006264F4"/>
    <w:rsid w:val="006265D5"/>
    <w:rsid w:val="006266A7"/>
    <w:rsid w:val="00626754"/>
    <w:rsid w:val="00626AC6"/>
    <w:rsid w:val="00627020"/>
    <w:rsid w:val="006277EF"/>
    <w:rsid w:val="00627BF7"/>
    <w:rsid w:val="006300B6"/>
    <w:rsid w:val="006307D8"/>
    <w:rsid w:val="00630E30"/>
    <w:rsid w:val="0063101D"/>
    <w:rsid w:val="0063105B"/>
    <w:rsid w:val="0063108C"/>
    <w:rsid w:val="0063119F"/>
    <w:rsid w:val="0063124C"/>
    <w:rsid w:val="00631509"/>
    <w:rsid w:val="00631A95"/>
    <w:rsid w:val="00631CD5"/>
    <w:rsid w:val="00631D2C"/>
    <w:rsid w:val="00632992"/>
    <w:rsid w:val="00632EF6"/>
    <w:rsid w:val="00632F59"/>
    <w:rsid w:val="0063393B"/>
    <w:rsid w:val="00633BC0"/>
    <w:rsid w:val="006348C9"/>
    <w:rsid w:val="00634D42"/>
    <w:rsid w:val="006351D1"/>
    <w:rsid w:val="00635C58"/>
    <w:rsid w:val="00636284"/>
    <w:rsid w:val="00637797"/>
    <w:rsid w:val="00637C49"/>
    <w:rsid w:val="00640CD6"/>
    <w:rsid w:val="0064139E"/>
    <w:rsid w:val="006413BC"/>
    <w:rsid w:val="00641B7D"/>
    <w:rsid w:val="00641BF7"/>
    <w:rsid w:val="00642073"/>
    <w:rsid w:val="006420FA"/>
    <w:rsid w:val="0064228B"/>
    <w:rsid w:val="00642384"/>
    <w:rsid w:val="0064257B"/>
    <w:rsid w:val="006425DC"/>
    <w:rsid w:val="0064276F"/>
    <w:rsid w:val="00642C64"/>
    <w:rsid w:val="00642E60"/>
    <w:rsid w:val="0064314F"/>
    <w:rsid w:val="00643699"/>
    <w:rsid w:val="00643DC8"/>
    <w:rsid w:val="00643FBD"/>
    <w:rsid w:val="006441F7"/>
    <w:rsid w:val="006442B9"/>
    <w:rsid w:val="006442BA"/>
    <w:rsid w:val="00644804"/>
    <w:rsid w:val="006449FF"/>
    <w:rsid w:val="006450F7"/>
    <w:rsid w:val="006453A5"/>
    <w:rsid w:val="00645468"/>
    <w:rsid w:val="006454C2"/>
    <w:rsid w:val="006454C8"/>
    <w:rsid w:val="00645584"/>
    <w:rsid w:val="006461C9"/>
    <w:rsid w:val="00646349"/>
    <w:rsid w:val="00646668"/>
    <w:rsid w:val="00646D21"/>
    <w:rsid w:val="00646D23"/>
    <w:rsid w:val="00646DAC"/>
    <w:rsid w:val="00647230"/>
    <w:rsid w:val="00647310"/>
    <w:rsid w:val="00647C17"/>
    <w:rsid w:val="00647D2A"/>
    <w:rsid w:val="00647F29"/>
    <w:rsid w:val="00650785"/>
    <w:rsid w:val="00650B27"/>
    <w:rsid w:val="00650EDD"/>
    <w:rsid w:val="00651474"/>
    <w:rsid w:val="00651C95"/>
    <w:rsid w:val="00651ED3"/>
    <w:rsid w:val="00652941"/>
    <w:rsid w:val="00652A6A"/>
    <w:rsid w:val="00652E46"/>
    <w:rsid w:val="00653233"/>
    <w:rsid w:val="006537AE"/>
    <w:rsid w:val="00653837"/>
    <w:rsid w:val="00653C89"/>
    <w:rsid w:val="00653D3F"/>
    <w:rsid w:val="0065427B"/>
    <w:rsid w:val="0065438F"/>
    <w:rsid w:val="006545FB"/>
    <w:rsid w:val="00654ADF"/>
    <w:rsid w:val="00654EBA"/>
    <w:rsid w:val="00654EC6"/>
    <w:rsid w:val="00654ED8"/>
    <w:rsid w:val="00654F9B"/>
    <w:rsid w:val="0065511D"/>
    <w:rsid w:val="0065519E"/>
    <w:rsid w:val="00655B32"/>
    <w:rsid w:val="00655EB1"/>
    <w:rsid w:val="00656200"/>
    <w:rsid w:val="0065649F"/>
    <w:rsid w:val="0065655F"/>
    <w:rsid w:val="006567D7"/>
    <w:rsid w:val="006568C1"/>
    <w:rsid w:val="0065724E"/>
    <w:rsid w:val="006572C6"/>
    <w:rsid w:val="00657521"/>
    <w:rsid w:val="00657577"/>
    <w:rsid w:val="00657746"/>
    <w:rsid w:val="00657BA1"/>
    <w:rsid w:val="00657BB7"/>
    <w:rsid w:val="00657BF1"/>
    <w:rsid w:val="0066021F"/>
    <w:rsid w:val="006605A9"/>
    <w:rsid w:val="00660815"/>
    <w:rsid w:val="0066084F"/>
    <w:rsid w:val="00660A37"/>
    <w:rsid w:val="00660D5C"/>
    <w:rsid w:val="00660FC1"/>
    <w:rsid w:val="00662513"/>
    <w:rsid w:val="006627FD"/>
    <w:rsid w:val="00662DCF"/>
    <w:rsid w:val="00663576"/>
    <w:rsid w:val="00663707"/>
    <w:rsid w:val="0066381A"/>
    <w:rsid w:val="00663B4A"/>
    <w:rsid w:val="00663E5F"/>
    <w:rsid w:val="006640E4"/>
    <w:rsid w:val="006641A8"/>
    <w:rsid w:val="0066444D"/>
    <w:rsid w:val="00664B29"/>
    <w:rsid w:val="006650F4"/>
    <w:rsid w:val="00665312"/>
    <w:rsid w:val="0066577C"/>
    <w:rsid w:val="006658B5"/>
    <w:rsid w:val="00665E7E"/>
    <w:rsid w:val="00666348"/>
    <w:rsid w:val="00666818"/>
    <w:rsid w:val="00666EDC"/>
    <w:rsid w:val="0066700B"/>
    <w:rsid w:val="006671E5"/>
    <w:rsid w:val="00667295"/>
    <w:rsid w:val="006674BD"/>
    <w:rsid w:val="006674C4"/>
    <w:rsid w:val="0066771F"/>
    <w:rsid w:val="00667871"/>
    <w:rsid w:val="006678C8"/>
    <w:rsid w:val="006679ED"/>
    <w:rsid w:val="00667C41"/>
    <w:rsid w:val="00667D62"/>
    <w:rsid w:val="00667D77"/>
    <w:rsid w:val="00667DEE"/>
    <w:rsid w:val="006700B6"/>
    <w:rsid w:val="006702C4"/>
    <w:rsid w:val="0067044E"/>
    <w:rsid w:val="006704C6"/>
    <w:rsid w:val="0067052A"/>
    <w:rsid w:val="006709CB"/>
    <w:rsid w:val="00670EC6"/>
    <w:rsid w:val="00670ED6"/>
    <w:rsid w:val="006715F9"/>
    <w:rsid w:val="0067189D"/>
    <w:rsid w:val="00671BAF"/>
    <w:rsid w:val="00672343"/>
    <w:rsid w:val="006725B7"/>
    <w:rsid w:val="006726D9"/>
    <w:rsid w:val="00672765"/>
    <w:rsid w:val="00672942"/>
    <w:rsid w:val="00672B2F"/>
    <w:rsid w:val="00672B39"/>
    <w:rsid w:val="00672E1C"/>
    <w:rsid w:val="00672E3B"/>
    <w:rsid w:val="00672E92"/>
    <w:rsid w:val="006730E4"/>
    <w:rsid w:val="00673DD5"/>
    <w:rsid w:val="006740A9"/>
    <w:rsid w:val="006741CC"/>
    <w:rsid w:val="0067435E"/>
    <w:rsid w:val="00674425"/>
    <w:rsid w:val="00674AAE"/>
    <w:rsid w:val="00674B6A"/>
    <w:rsid w:val="00674E42"/>
    <w:rsid w:val="006753AF"/>
    <w:rsid w:val="00675718"/>
    <w:rsid w:val="006759A0"/>
    <w:rsid w:val="00675FBA"/>
    <w:rsid w:val="00676537"/>
    <w:rsid w:val="00676BE2"/>
    <w:rsid w:val="00676EDF"/>
    <w:rsid w:val="00676F84"/>
    <w:rsid w:val="006770D2"/>
    <w:rsid w:val="006771FE"/>
    <w:rsid w:val="0067735F"/>
    <w:rsid w:val="00677372"/>
    <w:rsid w:val="0067768E"/>
    <w:rsid w:val="006776D6"/>
    <w:rsid w:val="00677A6E"/>
    <w:rsid w:val="00677B9B"/>
    <w:rsid w:val="00677CF7"/>
    <w:rsid w:val="006801F1"/>
    <w:rsid w:val="00680511"/>
    <w:rsid w:val="00680654"/>
    <w:rsid w:val="006808D4"/>
    <w:rsid w:val="00680A4F"/>
    <w:rsid w:val="00680CB2"/>
    <w:rsid w:val="00680FE5"/>
    <w:rsid w:val="00680FFB"/>
    <w:rsid w:val="00682179"/>
    <w:rsid w:val="00682367"/>
    <w:rsid w:val="006828D2"/>
    <w:rsid w:val="00682E76"/>
    <w:rsid w:val="00683339"/>
    <w:rsid w:val="00683390"/>
    <w:rsid w:val="00683443"/>
    <w:rsid w:val="00683E95"/>
    <w:rsid w:val="0068443D"/>
    <w:rsid w:val="00684832"/>
    <w:rsid w:val="00684CFC"/>
    <w:rsid w:val="00684D02"/>
    <w:rsid w:val="00684FAA"/>
    <w:rsid w:val="00685149"/>
    <w:rsid w:val="00685B8E"/>
    <w:rsid w:val="00685BCD"/>
    <w:rsid w:val="00686005"/>
    <w:rsid w:val="00686007"/>
    <w:rsid w:val="006863FE"/>
    <w:rsid w:val="006868D4"/>
    <w:rsid w:val="0068690C"/>
    <w:rsid w:val="00686AF2"/>
    <w:rsid w:val="00686D6D"/>
    <w:rsid w:val="006870C5"/>
    <w:rsid w:val="00687159"/>
    <w:rsid w:val="00687522"/>
    <w:rsid w:val="0068764E"/>
    <w:rsid w:val="00687E8D"/>
    <w:rsid w:val="00687F13"/>
    <w:rsid w:val="00690471"/>
    <w:rsid w:val="00690CCF"/>
    <w:rsid w:val="00690DE7"/>
    <w:rsid w:val="006918DF"/>
    <w:rsid w:val="00691AD5"/>
    <w:rsid w:val="00691D32"/>
    <w:rsid w:val="006925EF"/>
    <w:rsid w:val="0069301C"/>
    <w:rsid w:val="0069337F"/>
    <w:rsid w:val="006934D1"/>
    <w:rsid w:val="00693551"/>
    <w:rsid w:val="00693A8B"/>
    <w:rsid w:val="00693D0C"/>
    <w:rsid w:val="00693DD0"/>
    <w:rsid w:val="00693F02"/>
    <w:rsid w:val="0069416B"/>
    <w:rsid w:val="0069428B"/>
    <w:rsid w:val="0069453C"/>
    <w:rsid w:val="0069461D"/>
    <w:rsid w:val="00694639"/>
    <w:rsid w:val="006947EE"/>
    <w:rsid w:val="006949F0"/>
    <w:rsid w:val="00694A2B"/>
    <w:rsid w:val="00694C3D"/>
    <w:rsid w:val="006950B1"/>
    <w:rsid w:val="006951CF"/>
    <w:rsid w:val="006951FB"/>
    <w:rsid w:val="0069548C"/>
    <w:rsid w:val="0069562E"/>
    <w:rsid w:val="0069587E"/>
    <w:rsid w:val="0069595C"/>
    <w:rsid w:val="00695C91"/>
    <w:rsid w:val="00695E67"/>
    <w:rsid w:val="0069651A"/>
    <w:rsid w:val="0069678D"/>
    <w:rsid w:val="00696C11"/>
    <w:rsid w:val="00697177"/>
    <w:rsid w:val="00697199"/>
    <w:rsid w:val="006971B9"/>
    <w:rsid w:val="0069734E"/>
    <w:rsid w:val="006976AD"/>
    <w:rsid w:val="006978E9"/>
    <w:rsid w:val="00697BFF"/>
    <w:rsid w:val="00697E5D"/>
    <w:rsid w:val="00697EA8"/>
    <w:rsid w:val="006A093C"/>
    <w:rsid w:val="006A0993"/>
    <w:rsid w:val="006A0B73"/>
    <w:rsid w:val="006A0B90"/>
    <w:rsid w:val="006A0C02"/>
    <w:rsid w:val="006A0DD8"/>
    <w:rsid w:val="006A0E63"/>
    <w:rsid w:val="006A10F0"/>
    <w:rsid w:val="006A113A"/>
    <w:rsid w:val="006A18E1"/>
    <w:rsid w:val="006A1BD0"/>
    <w:rsid w:val="006A246E"/>
    <w:rsid w:val="006A2537"/>
    <w:rsid w:val="006A2D4C"/>
    <w:rsid w:val="006A3717"/>
    <w:rsid w:val="006A3B42"/>
    <w:rsid w:val="006A3BE4"/>
    <w:rsid w:val="006A3CD0"/>
    <w:rsid w:val="006A3F32"/>
    <w:rsid w:val="006A415A"/>
    <w:rsid w:val="006A4364"/>
    <w:rsid w:val="006A4C31"/>
    <w:rsid w:val="006A57DA"/>
    <w:rsid w:val="006A5C8B"/>
    <w:rsid w:val="006A61A9"/>
    <w:rsid w:val="006A67CF"/>
    <w:rsid w:val="006A692B"/>
    <w:rsid w:val="006A69CD"/>
    <w:rsid w:val="006A6D9D"/>
    <w:rsid w:val="006A7BDD"/>
    <w:rsid w:val="006A7CB3"/>
    <w:rsid w:val="006A7FCE"/>
    <w:rsid w:val="006B010B"/>
    <w:rsid w:val="006B01EC"/>
    <w:rsid w:val="006B0454"/>
    <w:rsid w:val="006B090A"/>
    <w:rsid w:val="006B0D05"/>
    <w:rsid w:val="006B0E97"/>
    <w:rsid w:val="006B101E"/>
    <w:rsid w:val="006B109E"/>
    <w:rsid w:val="006B113E"/>
    <w:rsid w:val="006B1CC1"/>
    <w:rsid w:val="006B2088"/>
    <w:rsid w:val="006B219F"/>
    <w:rsid w:val="006B22A9"/>
    <w:rsid w:val="006B234B"/>
    <w:rsid w:val="006B2854"/>
    <w:rsid w:val="006B2AE0"/>
    <w:rsid w:val="006B2D50"/>
    <w:rsid w:val="006B3077"/>
    <w:rsid w:val="006B30E4"/>
    <w:rsid w:val="006B3451"/>
    <w:rsid w:val="006B35CB"/>
    <w:rsid w:val="006B3816"/>
    <w:rsid w:val="006B39BB"/>
    <w:rsid w:val="006B3C78"/>
    <w:rsid w:val="006B3CE3"/>
    <w:rsid w:val="006B4468"/>
    <w:rsid w:val="006B477A"/>
    <w:rsid w:val="006B48B3"/>
    <w:rsid w:val="006B4B0E"/>
    <w:rsid w:val="006B4F71"/>
    <w:rsid w:val="006B5429"/>
    <w:rsid w:val="006B5ADC"/>
    <w:rsid w:val="006B5B39"/>
    <w:rsid w:val="006B5B6F"/>
    <w:rsid w:val="006B62C0"/>
    <w:rsid w:val="006B6330"/>
    <w:rsid w:val="006B6365"/>
    <w:rsid w:val="006B6A80"/>
    <w:rsid w:val="006B768A"/>
    <w:rsid w:val="006B7DE9"/>
    <w:rsid w:val="006C07C5"/>
    <w:rsid w:val="006C13E0"/>
    <w:rsid w:val="006C1561"/>
    <w:rsid w:val="006C17FB"/>
    <w:rsid w:val="006C1AA4"/>
    <w:rsid w:val="006C1B82"/>
    <w:rsid w:val="006C1DFE"/>
    <w:rsid w:val="006C1EC5"/>
    <w:rsid w:val="006C2128"/>
    <w:rsid w:val="006C22E6"/>
    <w:rsid w:val="006C28D6"/>
    <w:rsid w:val="006C2912"/>
    <w:rsid w:val="006C2923"/>
    <w:rsid w:val="006C292F"/>
    <w:rsid w:val="006C2FAF"/>
    <w:rsid w:val="006C3CB8"/>
    <w:rsid w:val="006C3F4A"/>
    <w:rsid w:val="006C45AD"/>
    <w:rsid w:val="006C49AF"/>
    <w:rsid w:val="006C49F3"/>
    <w:rsid w:val="006C4AFB"/>
    <w:rsid w:val="006C4CF9"/>
    <w:rsid w:val="006C4D46"/>
    <w:rsid w:val="006C4ECD"/>
    <w:rsid w:val="006C51AE"/>
    <w:rsid w:val="006C5268"/>
    <w:rsid w:val="006C537B"/>
    <w:rsid w:val="006C54C1"/>
    <w:rsid w:val="006C5954"/>
    <w:rsid w:val="006C5B11"/>
    <w:rsid w:val="006C5F7B"/>
    <w:rsid w:val="006C6025"/>
    <w:rsid w:val="006C63C2"/>
    <w:rsid w:val="006C6946"/>
    <w:rsid w:val="006C6AD8"/>
    <w:rsid w:val="006C6BA0"/>
    <w:rsid w:val="006C7413"/>
    <w:rsid w:val="006C7546"/>
    <w:rsid w:val="006C762E"/>
    <w:rsid w:val="006C76CE"/>
    <w:rsid w:val="006C7CD5"/>
    <w:rsid w:val="006C7F5B"/>
    <w:rsid w:val="006C7FC8"/>
    <w:rsid w:val="006C7FF8"/>
    <w:rsid w:val="006D007A"/>
    <w:rsid w:val="006D05BF"/>
    <w:rsid w:val="006D0841"/>
    <w:rsid w:val="006D087C"/>
    <w:rsid w:val="006D0B6C"/>
    <w:rsid w:val="006D0C2F"/>
    <w:rsid w:val="006D0EDD"/>
    <w:rsid w:val="006D0F75"/>
    <w:rsid w:val="006D1099"/>
    <w:rsid w:val="006D142D"/>
    <w:rsid w:val="006D17A9"/>
    <w:rsid w:val="006D18B5"/>
    <w:rsid w:val="006D1960"/>
    <w:rsid w:val="006D1C2F"/>
    <w:rsid w:val="006D1FC9"/>
    <w:rsid w:val="006D23D6"/>
    <w:rsid w:val="006D254D"/>
    <w:rsid w:val="006D273D"/>
    <w:rsid w:val="006D2864"/>
    <w:rsid w:val="006D2AD5"/>
    <w:rsid w:val="006D3179"/>
    <w:rsid w:val="006D370F"/>
    <w:rsid w:val="006D43A2"/>
    <w:rsid w:val="006D44E4"/>
    <w:rsid w:val="006D45F7"/>
    <w:rsid w:val="006D46C0"/>
    <w:rsid w:val="006D48C7"/>
    <w:rsid w:val="006D4A60"/>
    <w:rsid w:val="006D4CEF"/>
    <w:rsid w:val="006D4D5C"/>
    <w:rsid w:val="006D4E27"/>
    <w:rsid w:val="006D5255"/>
    <w:rsid w:val="006D5659"/>
    <w:rsid w:val="006D5698"/>
    <w:rsid w:val="006D5CCB"/>
    <w:rsid w:val="006D6369"/>
    <w:rsid w:val="006D678D"/>
    <w:rsid w:val="006D68D4"/>
    <w:rsid w:val="006D6BED"/>
    <w:rsid w:val="006D713A"/>
    <w:rsid w:val="006D7422"/>
    <w:rsid w:val="006D750A"/>
    <w:rsid w:val="006D76E8"/>
    <w:rsid w:val="006D7744"/>
    <w:rsid w:val="006D7897"/>
    <w:rsid w:val="006D78BD"/>
    <w:rsid w:val="006D7AE6"/>
    <w:rsid w:val="006D7BCB"/>
    <w:rsid w:val="006D7C31"/>
    <w:rsid w:val="006E011C"/>
    <w:rsid w:val="006E0341"/>
    <w:rsid w:val="006E0646"/>
    <w:rsid w:val="006E0876"/>
    <w:rsid w:val="006E08DB"/>
    <w:rsid w:val="006E0950"/>
    <w:rsid w:val="006E0BA3"/>
    <w:rsid w:val="006E0F50"/>
    <w:rsid w:val="006E146F"/>
    <w:rsid w:val="006E14CF"/>
    <w:rsid w:val="006E15EF"/>
    <w:rsid w:val="006E1A2A"/>
    <w:rsid w:val="006E1FAA"/>
    <w:rsid w:val="006E2B54"/>
    <w:rsid w:val="006E30B3"/>
    <w:rsid w:val="006E3453"/>
    <w:rsid w:val="006E4312"/>
    <w:rsid w:val="006E4929"/>
    <w:rsid w:val="006E4A79"/>
    <w:rsid w:val="006E4A97"/>
    <w:rsid w:val="006E5219"/>
    <w:rsid w:val="006E5244"/>
    <w:rsid w:val="006E5311"/>
    <w:rsid w:val="006E5D3C"/>
    <w:rsid w:val="006E5FE2"/>
    <w:rsid w:val="006E64D5"/>
    <w:rsid w:val="006E6670"/>
    <w:rsid w:val="006E66CE"/>
    <w:rsid w:val="006E6B87"/>
    <w:rsid w:val="006E6C55"/>
    <w:rsid w:val="006E6CD7"/>
    <w:rsid w:val="006E6E1C"/>
    <w:rsid w:val="006E6FD2"/>
    <w:rsid w:val="006E7617"/>
    <w:rsid w:val="006E779C"/>
    <w:rsid w:val="006E7B5B"/>
    <w:rsid w:val="006E7DDA"/>
    <w:rsid w:val="006E7DF9"/>
    <w:rsid w:val="006F015C"/>
    <w:rsid w:val="006F0305"/>
    <w:rsid w:val="006F0549"/>
    <w:rsid w:val="006F065F"/>
    <w:rsid w:val="006F0829"/>
    <w:rsid w:val="006F0E69"/>
    <w:rsid w:val="006F0F1C"/>
    <w:rsid w:val="006F1669"/>
    <w:rsid w:val="006F1C16"/>
    <w:rsid w:val="006F1C91"/>
    <w:rsid w:val="006F1E7C"/>
    <w:rsid w:val="006F20E9"/>
    <w:rsid w:val="006F2364"/>
    <w:rsid w:val="006F2EE8"/>
    <w:rsid w:val="006F2F05"/>
    <w:rsid w:val="006F3B59"/>
    <w:rsid w:val="006F3D72"/>
    <w:rsid w:val="006F4813"/>
    <w:rsid w:val="006F4963"/>
    <w:rsid w:val="006F4DAD"/>
    <w:rsid w:val="006F51AA"/>
    <w:rsid w:val="006F558E"/>
    <w:rsid w:val="006F5637"/>
    <w:rsid w:val="006F60E8"/>
    <w:rsid w:val="006F65B6"/>
    <w:rsid w:val="006F6BA7"/>
    <w:rsid w:val="006F6D7E"/>
    <w:rsid w:val="006F6D9A"/>
    <w:rsid w:val="006F743B"/>
    <w:rsid w:val="006F764F"/>
    <w:rsid w:val="006F7739"/>
    <w:rsid w:val="006F7AD3"/>
    <w:rsid w:val="006F7B02"/>
    <w:rsid w:val="00700222"/>
    <w:rsid w:val="0070034C"/>
    <w:rsid w:val="007003F9"/>
    <w:rsid w:val="007004EC"/>
    <w:rsid w:val="00700F81"/>
    <w:rsid w:val="00701043"/>
    <w:rsid w:val="0070106A"/>
    <w:rsid w:val="0070158E"/>
    <w:rsid w:val="00701632"/>
    <w:rsid w:val="007016A5"/>
    <w:rsid w:val="00701C77"/>
    <w:rsid w:val="00702229"/>
    <w:rsid w:val="007022B5"/>
    <w:rsid w:val="007024D0"/>
    <w:rsid w:val="00702737"/>
    <w:rsid w:val="00702CCD"/>
    <w:rsid w:val="00702EFC"/>
    <w:rsid w:val="007031C6"/>
    <w:rsid w:val="007032D6"/>
    <w:rsid w:val="0070343E"/>
    <w:rsid w:val="00703706"/>
    <w:rsid w:val="00703AA2"/>
    <w:rsid w:val="007047FB"/>
    <w:rsid w:val="00705297"/>
    <w:rsid w:val="0070535C"/>
    <w:rsid w:val="00705F4E"/>
    <w:rsid w:val="00706A9A"/>
    <w:rsid w:val="00707438"/>
    <w:rsid w:val="00707465"/>
    <w:rsid w:val="0070760F"/>
    <w:rsid w:val="0070777D"/>
    <w:rsid w:val="00707CBD"/>
    <w:rsid w:val="00707CFC"/>
    <w:rsid w:val="00707DD9"/>
    <w:rsid w:val="00710205"/>
    <w:rsid w:val="00710468"/>
    <w:rsid w:val="007108CE"/>
    <w:rsid w:val="00710958"/>
    <w:rsid w:val="00710DF7"/>
    <w:rsid w:val="00711622"/>
    <w:rsid w:val="007117F4"/>
    <w:rsid w:val="00711805"/>
    <w:rsid w:val="00711856"/>
    <w:rsid w:val="0071188E"/>
    <w:rsid w:val="00711A0C"/>
    <w:rsid w:val="0071213A"/>
    <w:rsid w:val="0071221F"/>
    <w:rsid w:val="0071246C"/>
    <w:rsid w:val="00712DEE"/>
    <w:rsid w:val="0071336E"/>
    <w:rsid w:val="007138FF"/>
    <w:rsid w:val="00713D13"/>
    <w:rsid w:val="007144E3"/>
    <w:rsid w:val="0071482D"/>
    <w:rsid w:val="00714875"/>
    <w:rsid w:val="00714B3B"/>
    <w:rsid w:val="00714F4D"/>
    <w:rsid w:val="00714FAC"/>
    <w:rsid w:val="00715200"/>
    <w:rsid w:val="00715761"/>
    <w:rsid w:val="00715D4D"/>
    <w:rsid w:val="007160FF"/>
    <w:rsid w:val="007162CE"/>
    <w:rsid w:val="00717430"/>
    <w:rsid w:val="007174EA"/>
    <w:rsid w:val="00717655"/>
    <w:rsid w:val="00717785"/>
    <w:rsid w:val="00717955"/>
    <w:rsid w:val="00717B5F"/>
    <w:rsid w:val="00717B87"/>
    <w:rsid w:val="007200F6"/>
    <w:rsid w:val="0072048D"/>
    <w:rsid w:val="00720C14"/>
    <w:rsid w:val="00720E42"/>
    <w:rsid w:val="007213B2"/>
    <w:rsid w:val="00721713"/>
    <w:rsid w:val="007217CB"/>
    <w:rsid w:val="00721C13"/>
    <w:rsid w:val="00721CC3"/>
    <w:rsid w:val="00721DA8"/>
    <w:rsid w:val="007224F2"/>
    <w:rsid w:val="00722A16"/>
    <w:rsid w:val="00722B25"/>
    <w:rsid w:val="00722BD3"/>
    <w:rsid w:val="0072328F"/>
    <w:rsid w:val="00723456"/>
    <w:rsid w:val="007239CA"/>
    <w:rsid w:val="00723A0F"/>
    <w:rsid w:val="00724063"/>
    <w:rsid w:val="00724092"/>
    <w:rsid w:val="007249FC"/>
    <w:rsid w:val="00724EBB"/>
    <w:rsid w:val="0072500D"/>
    <w:rsid w:val="0072503E"/>
    <w:rsid w:val="007254B8"/>
    <w:rsid w:val="007255A8"/>
    <w:rsid w:val="00725EE3"/>
    <w:rsid w:val="00725F29"/>
    <w:rsid w:val="007261AC"/>
    <w:rsid w:val="007262C1"/>
    <w:rsid w:val="0072633A"/>
    <w:rsid w:val="00726384"/>
    <w:rsid w:val="007264CA"/>
    <w:rsid w:val="00727369"/>
    <w:rsid w:val="007274B4"/>
    <w:rsid w:val="007275F8"/>
    <w:rsid w:val="00727B04"/>
    <w:rsid w:val="00727E04"/>
    <w:rsid w:val="00727EBC"/>
    <w:rsid w:val="00727EFE"/>
    <w:rsid w:val="00730187"/>
    <w:rsid w:val="00730419"/>
    <w:rsid w:val="00730563"/>
    <w:rsid w:val="0073065D"/>
    <w:rsid w:val="007308E9"/>
    <w:rsid w:val="00732408"/>
    <w:rsid w:val="007324F1"/>
    <w:rsid w:val="00732B88"/>
    <w:rsid w:val="007334AC"/>
    <w:rsid w:val="00733A5E"/>
    <w:rsid w:val="00733C9C"/>
    <w:rsid w:val="00733D01"/>
    <w:rsid w:val="00733DF4"/>
    <w:rsid w:val="00734063"/>
    <w:rsid w:val="00734293"/>
    <w:rsid w:val="00735639"/>
    <w:rsid w:val="00735684"/>
    <w:rsid w:val="00735802"/>
    <w:rsid w:val="007358F4"/>
    <w:rsid w:val="00735AE2"/>
    <w:rsid w:val="007366C7"/>
    <w:rsid w:val="007367D2"/>
    <w:rsid w:val="00737007"/>
    <w:rsid w:val="00737495"/>
    <w:rsid w:val="007377B7"/>
    <w:rsid w:val="00737A71"/>
    <w:rsid w:val="00737EF0"/>
    <w:rsid w:val="007404F7"/>
    <w:rsid w:val="0074064F"/>
    <w:rsid w:val="0074098A"/>
    <w:rsid w:val="00741408"/>
    <w:rsid w:val="0074155D"/>
    <w:rsid w:val="00741895"/>
    <w:rsid w:val="00741E9C"/>
    <w:rsid w:val="0074224E"/>
    <w:rsid w:val="00742A9D"/>
    <w:rsid w:val="00742AC9"/>
    <w:rsid w:val="0074332A"/>
    <w:rsid w:val="007435C2"/>
    <w:rsid w:val="0074399D"/>
    <w:rsid w:val="00743C86"/>
    <w:rsid w:val="00743CDD"/>
    <w:rsid w:val="007442F4"/>
    <w:rsid w:val="00744CBB"/>
    <w:rsid w:val="00744DF3"/>
    <w:rsid w:val="0074509A"/>
    <w:rsid w:val="007451E0"/>
    <w:rsid w:val="0074520C"/>
    <w:rsid w:val="0074545C"/>
    <w:rsid w:val="007454BA"/>
    <w:rsid w:val="007454E8"/>
    <w:rsid w:val="00745ACC"/>
    <w:rsid w:val="007460A4"/>
    <w:rsid w:val="007460BE"/>
    <w:rsid w:val="007462DF"/>
    <w:rsid w:val="0074650D"/>
    <w:rsid w:val="00746A20"/>
    <w:rsid w:val="00746D91"/>
    <w:rsid w:val="00746F4F"/>
    <w:rsid w:val="00747074"/>
    <w:rsid w:val="007472FF"/>
    <w:rsid w:val="00747470"/>
    <w:rsid w:val="007477AB"/>
    <w:rsid w:val="007479BC"/>
    <w:rsid w:val="00747DEC"/>
    <w:rsid w:val="00747EC5"/>
    <w:rsid w:val="00747F73"/>
    <w:rsid w:val="00750363"/>
    <w:rsid w:val="007506A5"/>
    <w:rsid w:val="0075094B"/>
    <w:rsid w:val="00750A88"/>
    <w:rsid w:val="00750FC9"/>
    <w:rsid w:val="007510A7"/>
    <w:rsid w:val="007510D2"/>
    <w:rsid w:val="007513F6"/>
    <w:rsid w:val="00751702"/>
    <w:rsid w:val="00751A11"/>
    <w:rsid w:val="00751A4A"/>
    <w:rsid w:val="00751CEA"/>
    <w:rsid w:val="00751E9C"/>
    <w:rsid w:val="00751F0F"/>
    <w:rsid w:val="007522C3"/>
    <w:rsid w:val="007526C5"/>
    <w:rsid w:val="00752730"/>
    <w:rsid w:val="00752A4D"/>
    <w:rsid w:val="00752C32"/>
    <w:rsid w:val="0075337B"/>
    <w:rsid w:val="00753384"/>
    <w:rsid w:val="007534C0"/>
    <w:rsid w:val="007538AF"/>
    <w:rsid w:val="0075391A"/>
    <w:rsid w:val="00753F80"/>
    <w:rsid w:val="00754029"/>
    <w:rsid w:val="00754BC4"/>
    <w:rsid w:val="00754BDF"/>
    <w:rsid w:val="00754C42"/>
    <w:rsid w:val="00754F7F"/>
    <w:rsid w:val="00755280"/>
    <w:rsid w:val="00755A4E"/>
    <w:rsid w:val="0075641A"/>
    <w:rsid w:val="00756541"/>
    <w:rsid w:val="007565BE"/>
    <w:rsid w:val="007577DF"/>
    <w:rsid w:val="00757B3E"/>
    <w:rsid w:val="00757BDA"/>
    <w:rsid w:val="00757D84"/>
    <w:rsid w:val="00760071"/>
    <w:rsid w:val="0076028E"/>
    <w:rsid w:val="00760DA2"/>
    <w:rsid w:val="00761143"/>
    <w:rsid w:val="0076114E"/>
    <w:rsid w:val="0076124A"/>
    <w:rsid w:val="0076173B"/>
    <w:rsid w:val="007618C1"/>
    <w:rsid w:val="00761CAD"/>
    <w:rsid w:val="00761CC0"/>
    <w:rsid w:val="00761DCE"/>
    <w:rsid w:val="00761F94"/>
    <w:rsid w:val="00762295"/>
    <w:rsid w:val="007623B4"/>
    <w:rsid w:val="0076253C"/>
    <w:rsid w:val="00762673"/>
    <w:rsid w:val="00762B46"/>
    <w:rsid w:val="00763004"/>
    <w:rsid w:val="007632AB"/>
    <w:rsid w:val="007636E8"/>
    <w:rsid w:val="0076382F"/>
    <w:rsid w:val="00763839"/>
    <w:rsid w:val="00763EFE"/>
    <w:rsid w:val="007641A2"/>
    <w:rsid w:val="0076456D"/>
    <w:rsid w:val="007647C5"/>
    <w:rsid w:val="007649E8"/>
    <w:rsid w:val="00764B35"/>
    <w:rsid w:val="00764B3B"/>
    <w:rsid w:val="00764C36"/>
    <w:rsid w:val="007652E8"/>
    <w:rsid w:val="0076532F"/>
    <w:rsid w:val="007658BB"/>
    <w:rsid w:val="00765916"/>
    <w:rsid w:val="00765A00"/>
    <w:rsid w:val="00765D32"/>
    <w:rsid w:val="00765E25"/>
    <w:rsid w:val="007664AC"/>
    <w:rsid w:val="00767022"/>
    <w:rsid w:val="00767306"/>
    <w:rsid w:val="007679B4"/>
    <w:rsid w:val="00767C7A"/>
    <w:rsid w:val="00767CAB"/>
    <w:rsid w:val="00767F2D"/>
    <w:rsid w:val="00770064"/>
    <w:rsid w:val="007704A9"/>
    <w:rsid w:val="00770AB4"/>
    <w:rsid w:val="007710A2"/>
    <w:rsid w:val="00771307"/>
    <w:rsid w:val="0077141C"/>
    <w:rsid w:val="00771C27"/>
    <w:rsid w:val="00771C9A"/>
    <w:rsid w:val="00771F32"/>
    <w:rsid w:val="0077250D"/>
    <w:rsid w:val="00772703"/>
    <w:rsid w:val="007727F3"/>
    <w:rsid w:val="00772FF6"/>
    <w:rsid w:val="00773170"/>
    <w:rsid w:val="007734C8"/>
    <w:rsid w:val="0077369C"/>
    <w:rsid w:val="007741C0"/>
    <w:rsid w:val="0077442A"/>
    <w:rsid w:val="007744F1"/>
    <w:rsid w:val="00774714"/>
    <w:rsid w:val="00774884"/>
    <w:rsid w:val="00774D69"/>
    <w:rsid w:val="00774E41"/>
    <w:rsid w:val="00775254"/>
    <w:rsid w:val="00775639"/>
    <w:rsid w:val="0077579C"/>
    <w:rsid w:val="00775950"/>
    <w:rsid w:val="00775C35"/>
    <w:rsid w:val="007761CF"/>
    <w:rsid w:val="00776785"/>
    <w:rsid w:val="007767C2"/>
    <w:rsid w:val="007769BA"/>
    <w:rsid w:val="00777621"/>
    <w:rsid w:val="00777D81"/>
    <w:rsid w:val="00777E96"/>
    <w:rsid w:val="00777F73"/>
    <w:rsid w:val="00780102"/>
    <w:rsid w:val="00780256"/>
    <w:rsid w:val="007802BA"/>
    <w:rsid w:val="007804A5"/>
    <w:rsid w:val="007806E2"/>
    <w:rsid w:val="007809E2"/>
    <w:rsid w:val="00780A60"/>
    <w:rsid w:val="00780CD6"/>
    <w:rsid w:val="00780D5C"/>
    <w:rsid w:val="00780DF4"/>
    <w:rsid w:val="007811DF"/>
    <w:rsid w:val="00781417"/>
    <w:rsid w:val="0078149E"/>
    <w:rsid w:val="00781952"/>
    <w:rsid w:val="00781CEE"/>
    <w:rsid w:val="00781FDD"/>
    <w:rsid w:val="00782115"/>
    <w:rsid w:val="00782123"/>
    <w:rsid w:val="007822EC"/>
    <w:rsid w:val="00782656"/>
    <w:rsid w:val="007829CD"/>
    <w:rsid w:val="00782B1A"/>
    <w:rsid w:val="00782EFA"/>
    <w:rsid w:val="00783062"/>
    <w:rsid w:val="007833BF"/>
    <w:rsid w:val="0078355A"/>
    <w:rsid w:val="0078362D"/>
    <w:rsid w:val="00783AAF"/>
    <w:rsid w:val="00783DAC"/>
    <w:rsid w:val="00783F76"/>
    <w:rsid w:val="007840DC"/>
    <w:rsid w:val="00784194"/>
    <w:rsid w:val="007842FE"/>
    <w:rsid w:val="0078507E"/>
    <w:rsid w:val="00785A26"/>
    <w:rsid w:val="00785B41"/>
    <w:rsid w:val="00785D3A"/>
    <w:rsid w:val="00785DCA"/>
    <w:rsid w:val="00785E0C"/>
    <w:rsid w:val="00785ED3"/>
    <w:rsid w:val="00786016"/>
    <w:rsid w:val="00786455"/>
    <w:rsid w:val="00786F86"/>
    <w:rsid w:val="0078730D"/>
    <w:rsid w:val="0078730F"/>
    <w:rsid w:val="007874E9"/>
    <w:rsid w:val="0078776D"/>
    <w:rsid w:val="007877C6"/>
    <w:rsid w:val="007878EC"/>
    <w:rsid w:val="00787BA2"/>
    <w:rsid w:val="00787C11"/>
    <w:rsid w:val="00787E50"/>
    <w:rsid w:val="00790255"/>
    <w:rsid w:val="007902CC"/>
    <w:rsid w:val="00790A65"/>
    <w:rsid w:val="00790B6C"/>
    <w:rsid w:val="00790B8A"/>
    <w:rsid w:val="00790BB9"/>
    <w:rsid w:val="007912AB"/>
    <w:rsid w:val="007912E2"/>
    <w:rsid w:val="007915E5"/>
    <w:rsid w:val="00791964"/>
    <w:rsid w:val="00791A49"/>
    <w:rsid w:val="00792220"/>
    <w:rsid w:val="007924B5"/>
    <w:rsid w:val="0079255A"/>
    <w:rsid w:val="007925EB"/>
    <w:rsid w:val="007929AD"/>
    <w:rsid w:val="007929EC"/>
    <w:rsid w:val="007930F0"/>
    <w:rsid w:val="00793667"/>
    <w:rsid w:val="00793914"/>
    <w:rsid w:val="00794132"/>
    <w:rsid w:val="00794AAF"/>
    <w:rsid w:val="00794BB0"/>
    <w:rsid w:val="00794C64"/>
    <w:rsid w:val="007954A8"/>
    <w:rsid w:val="00795B1E"/>
    <w:rsid w:val="00795C23"/>
    <w:rsid w:val="007963AD"/>
    <w:rsid w:val="007965C5"/>
    <w:rsid w:val="00796900"/>
    <w:rsid w:val="0079729A"/>
    <w:rsid w:val="007974BB"/>
    <w:rsid w:val="0079773F"/>
    <w:rsid w:val="0079788C"/>
    <w:rsid w:val="00797B2D"/>
    <w:rsid w:val="00797F61"/>
    <w:rsid w:val="007A003A"/>
    <w:rsid w:val="007A02D1"/>
    <w:rsid w:val="007A0613"/>
    <w:rsid w:val="007A0638"/>
    <w:rsid w:val="007A08ED"/>
    <w:rsid w:val="007A0C4A"/>
    <w:rsid w:val="007A128D"/>
    <w:rsid w:val="007A195B"/>
    <w:rsid w:val="007A2332"/>
    <w:rsid w:val="007A2463"/>
    <w:rsid w:val="007A254F"/>
    <w:rsid w:val="007A2891"/>
    <w:rsid w:val="007A29A7"/>
    <w:rsid w:val="007A29BA"/>
    <w:rsid w:val="007A2B70"/>
    <w:rsid w:val="007A2C56"/>
    <w:rsid w:val="007A2EE3"/>
    <w:rsid w:val="007A37D8"/>
    <w:rsid w:val="007A3A2C"/>
    <w:rsid w:val="007A4005"/>
    <w:rsid w:val="007A40B3"/>
    <w:rsid w:val="007A4355"/>
    <w:rsid w:val="007A447B"/>
    <w:rsid w:val="007A4605"/>
    <w:rsid w:val="007A515F"/>
    <w:rsid w:val="007A5636"/>
    <w:rsid w:val="007A56E3"/>
    <w:rsid w:val="007A57C4"/>
    <w:rsid w:val="007A5893"/>
    <w:rsid w:val="007A5B9E"/>
    <w:rsid w:val="007A5BBC"/>
    <w:rsid w:val="007A6230"/>
    <w:rsid w:val="007A6250"/>
    <w:rsid w:val="007A6806"/>
    <w:rsid w:val="007A688A"/>
    <w:rsid w:val="007A6DE3"/>
    <w:rsid w:val="007A7E1E"/>
    <w:rsid w:val="007B00D8"/>
    <w:rsid w:val="007B048F"/>
    <w:rsid w:val="007B0621"/>
    <w:rsid w:val="007B064F"/>
    <w:rsid w:val="007B0D0F"/>
    <w:rsid w:val="007B0E32"/>
    <w:rsid w:val="007B117F"/>
    <w:rsid w:val="007B12C4"/>
    <w:rsid w:val="007B1757"/>
    <w:rsid w:val="007B1758"/>
    <w:rsid w:val="007B1D63"/>
    <w:rsid w:val="007B251B"/>
    <w:rsid w:val="007B2795"/>
    <w:rsid w:val="007B3AED"/>
    <w:rsid w:val="007B3D6C"/>
    <w:rsid w:val="007B4203"/>
    <w:rsid w:val="007B4452"/>
    <w:rsid w:val="007B4B8B"/>
    <w:rsid w:val="007B4C68"/>
    <w:rsid w:val="007B4DB7"/>
    <w:rsid w:val="007B5075"/>
    <w:rsid w:val="007B5280"/>
    <w:rsid w:val="007B5339"/>
    <w:rsid w:val="007B548C"/>
    <w:rsid w:val="007B5AAE"/>
    <w:rsid w:val="007B604E"/>
    <w:rsid w:val="007B621B"/>
    <w:rsid w:val="007B6595"/>
    <w:rsid w:val="007B69EA"/>
    <w:rsid w:val="007B6A83"/>
    <w:rsid w:val="007B6B65"/>
    <w:rsid w:val="007B70A0"/>
    <w:rsid w:val="007B73E9"/>
    <w:rsid w:val="007B74D9"/>
    <w:rsid w:val="007B7BF3"/>
    <w:rsid w:val="007B7C60"/>
    <w:rsid w:val="007B7D60"/>
    <w:rsid w:val="007B7F0C"/>
    <w:rsid w:val="007B7F47"/>
    <w:rsid w:val="007C00E2"/>
    <w:rsid w:val="007C02F4"/>
    <w:rsid w:val="007C04D4"/>
    <w:rsid w:val="007C0858"/>
    <w:rsid w:val="007C092E"/>
    <w:rsid w:val="007C0CF3"/>
    <w:rsid w:val="007C0E1C"/>
    <w:rsid w:val="007C10D0"/>
    <w:rsid w:val="007C15DD"/>
    <w:rsid w:val="007C179B"/>
    <w:rsid w:val="007C1DA3"/>
    <w:rsid w:val="007C1DD6"/>
    <w:rsid w:val="007C1E2F"/>
    <w:rsid w:val="007C2052"/>
    <w:rsid w:val="007C213D"/>
    <w:rsid w:val="007C2200"/>
    <w:rsid w:val="007C2348"/>
    <w:rsid w:val="007C288A"/>
    <w:rsid w:val="007C2941"/>
    <w:rsid w:val="007C2A09"/>
    <w:rsid w:val="007C2C8C"/>
    <w:rsid w:val="007C3291"/>
    <w:rsid w:val="007C33D7"/>
    <w:rsid w:val="007C34B7"/>
    <w:rsid w:val="007C3639"/>
    <w:rsid w:val="007C3D63"/>
    <w:rsid w:val="007C3F1D"/>
    <w:rsid w:val="007C4814"/>
    <w:rsid w:val="007C4A70"/>
    <w:rsid w:val="007C5215"/>
    <w:rsid w:val="007C5298"/>
    <w:rsid w:val="007C5299"/>
    <w:rsid w:val="007C57EC"/>
    <w:rsid w:val="007C5E4A"/>
    <w:rsid w:val="007C610F"/>
    <w:rsid w:val="007C61E1"/>
    <w:rsid w:val="007C6228"/>
    <w:rsid w:val="007C6B7C"/>
    <w:rsid w:val="007C70BF"/>
    <w:rsid w:val="007C7369"/>
    <w:rsid w:val="007C7563"/>
    <w:rsid w:val="007C75D5"/>
    <w:rsid w:val="007C7BDC"/>
    <w:rsid w:val="007C7F30"/>
    <w:rsid w:val="007D003E"/>
    <w:rsid w:val="007D10EF"/>
    <w:rsid w:val="007D13A5"/>
    <w:rsid w:val="007D16B7"/>
    <w:rsid w:val="007D1A18"/>
    <w:rsid w:val="007D1D92"/>
    <w:rsid w:val="007D2045"/>
    <w:rsid w:val="007D2157"/>
    <w:rsid w:val="007D22E0"/>
    <w:rsid w:val="007D23FE"/>
    <w:rsid w:val="007D2469"/>
    <w:rsid w:val="007D26FC"/>
    <w:rsid w:val="007D3147"/>
    <w:rsid w:val="007D369D"/>
    <w:rsid w:val="007D3E53"/>
    <w:rsid w:val="007D40D2"/>
    <w:rsid w:val="007D4262"/>
    <w:rsid w:val="007D454D"/>
    <w:rsid w:val="007D46C8"/>
    <w:rsid w:val="007D4721"/>
    <w:rsid w:val="007D47FC"/>
    <w:rsid w:val="007D4C72"/>
    <w:rsid w:val="007D4CD3"/>
    <w:rsid w:val="007D4D56"/>
    <w:rsid w:val="007D4FC1"/>
    <w:rsid w:val="007D5087"/>
    <w:rsid w:val="007D5205"/>
    <w:rsid w:val="007D5309"/>
    <w:rsid w:val="007D5736"/>
    <w:rsid w:val="007D58F9"/>
    <w:rsid w:val="007D5927"/>
    <w:rsid w:val="007D5CAD"/>
    <w:rsid w:val="007D61B9"/>
    <w:rsid w:val="007D6255"/>
    <w:rsid w:val="007D643E"/>
    <w:rsid w:val="007D658C"/>
    <w:rsid w:val="007D66A8"/>
    <w:rsid w:val="007D67B4"/>
    <w:rsid w:val="007D68FB"/>
    <w:rsid w:val="007D6A53"/>
    <w:rsid w:val="007D6E91"/>
    <w:rsid w:val="007D6EC6"/>
    <w:rsid w:val="007D7664"/>
    <w:rsid w:val="007D7723"/>
    <w:rsid w:val="007D7D55"/>
    <w:rsid w:val="007E0067"/>
    <w:rsid w:val="007E0164"/>
    <w:rsid w:val="007E03E8"/>
    <w:rsid w:val="007E0574"/>
    <w:rsid w:val="007E0771"/>
    <w:rsid w:val="007E0BBC"/>
    <w:rsid w:val="007E0C85"/>
    <w:rsid w:val="007E1991"/>
    <w:rsid w:val="007E2592"/>
    <w:rsid w:val="007E2A6E"/>
    <w:rsid w:val="007E2AA6"/>
    <w:rsid w:val="007E2B46"/>
    <w:rsid w:val="007E2F90"/>
    <w:rsid w:val="007E32DF"/>
    <w:rsid w:val="007E3742"/>
    <w:rsid w:val="007E3B5C"/>
    <w:rsid w:val="007E3DE0"/>
    <w:rsid w:val="007E40B0"/>
    <w:rsid w:val="007E4448"/>
    <w:rsid w:val="007E44DD"/>
    <w:rsid w:val="007E462A"/>
    <w:rsid w:val="007E467D"/>
    <w:rsid w:val="007E4943"/>
    <w:rsid w:val="007E4B0F"/>
    <w:rsid w:val="007E4C79"/>
    <w:rsid w:val="007E4E59"/>
    <w:rsid w:val="007E536E"/>
    <w:rsid w:val="007E56B0"/>
    <w:rsid w:val="007E5999"/>
    <w:rsid w:val="007E59CE"/>
    <w:rsid w:val="007E5B3F"/>
    <w:rsid w:val="007E5C50"/>
    <w:rsid w:val="007E6117"/>
    <w:rsid w:val="007E6459"/>
    <w:rsid w:val="007E6842"/>
    <w:rsid w:val="007E6B37"/>
    <w:rsid w:val="007E6BF3"/>
    <w:rsid w:val="007E6F52"/>
    <w:rsid w:val="007E7219"/>
    <w:rsid w:val="007E727D"/>
    <w:rsid w:val="007E7355"/>
    <w:rsid w:val="007E788E"/>
    <w:rsid w:val="007E7E37"/>
    <w:rsid w:val="007E7EB5"/>
    <w:rsid w:val="007E7F75"/>
    <w:rsid w:val="007F0744"/>
    <w:rsid w:val="007F0A09"/>
    <w:rsid w:val="007F0C2E"/>
    <w:rsid w:val="007F1161"/>
    <w:rsid w:val="007F17D9"/>
    <w:rsid w:val="007F1C0C"/>
    <w:rsid w:val="007F1CB1"/>
    <w:rsid w:val="007F1CCB"/>
    <w:rsid w:val="007F1FFF"/>
    <w:rsid w:val="007F20FF"/>
    <w:rsid w:val="007F2161"/>
    <w:rsid w:val="007F23CA"/>
    <w:rsid w:val="007F25BD"/>
    <w:rsid w:val="007F25EC"/>
    <w:rsid w:val="007F2726"/>
    <w:rsid w:val="007F31B6"/>
    <w:rsid w:val="007F3294"/>
    <w:rsid w:val="007F338C"/>
    <w:rsid w:val="007F34CF"/>
    <w:rsid w:val="007F35B6"/>
    <w:rsid w:val="007F37A4"/>
    <w:rsid w:val="007F39E5"/>
    <w:rsid w:val="007F3B88"/>
    <w:rsid w:val="007F3CB6"/>
    <w:rsid w:val="007F3DED"/>
    <w:rsid w:val="007F3F72"/>
    <w:rsid w:val="007F41BE"/>
    <w:rsid w:val="007F45BF"/>
    <w:rsid w:val="007F473E"/>
    <w:rsid w:val="007F494D"/>
    <w:rsid w:val="007F495A"/>
    <w:rsid w:val="007F49BA"/>
    <w:rsid w:val="007F4B37"/>
    <w:rsid w:val="007F53AC"/>
    <w:rsid w:val="007F5C52"/>
    <w:rsid w:val="007F62D6"/>
    <w:rsid w:val="007F65F4"/>
    <w:rsid w:val="007F6912"/>
    <w:rsid w:val="007F697F"/>
    <w:rsid w:val="007F6A09"/>
    <w:rsid w:val="007F71FD"/>
    <w:rsid w:val="007F75D1"/>
    <w:rsid w:val="007F7704"/>
    <w:rsid w:val="007F7A0D"/>
    <w:rsid w:val="007F7B35"/>
    <w:rsid w:val="007F7DE3"/>
    <w:rsid w:val="008003C0"/>
    <w:rsid w:val="00800B54"/>
    <w:rsid w:val="00800B94"/>
    <w:rsid w:val="00800CE4"/>
    <w:rsid w:val="00801411"/>
    <w:rsid w:val="00801C22"/>
    <w:rsid w:val="00801F29"/>
    <w:rsid w:val="008020A1"/>
    <w:rsid w:val="0080211F"/>
    <w:rsid w:val="008021DD"/>
    <w:rsid w:val="00802615"/>
    <w:rsid w:val="00802836"/>
    <w:rsid w:val="00802871"/>
    <w:rsid w:val="00802D37"/>
    <w:rsid w:val="00802E9D"/>
    <w:rsid w:val="0080301C"/>
    <w:rsid w:val="00803337"/>
    <w:rsid w:val="00803952"/>
    <w:rsid w:val="00803BED"/>
    <w:rsid w:val="00803D2E"/>
    <w:rsid w:val="00803E6D"/>
    <w:rsid w:val="008040EF"/>
    <w:rsid w:val="00804283"/>
    <w:rsid w:val="008043B4"/>
    <w:rsid w:val="008044A1"/>
    <w:rsid w:val="0080469D"/>
    <w:rsid w:val="0080486A"/>
    <w:rsid w:val="008048A4"/>
    <w:rsid w:val="00805037"/>
    <w:rsid w:val="0080532D"/>
    <w:rsid w:val="0080535C"/>
    <w:rsid w:val="00805811"/>
    <w:rsid w:val="00805930"/>
    <w:rsid w:val="00806200"/>
    <w:rsid w:val="00806492"/>
    <w:rsid w:val="00806709"/>
    <w:rsid w:val="008069D9"/>
    <w:rsid w:val="00807523"/>
    <w:rsid w:val="008078CA"/>
    <w:rsid w:val="00807B17"/>
    <w:rsid w:val="00807DE2"/>
    <w:rsid w:val="00810094"/>
    <w:rsid w:val="00810955"/>
    <w:rsid w:val="00810DFC"/>
    <w:rsid w:val="008111C7"/>
    <w:rsid w:val="008113D3"/>
    <w:rsid w:val="008115D8"/>
    <w:rsid w:val="00811730"/>
    <w:rsid w:val="00811945"/>
    <w:rsid w:val="00811CDE"/>
    <w:rsid w:val="00812601"/>
    <w:rsid w:val="008129C2"/>
    <w:rsid w:val="008129EF"/>
    <w:rsid w:val="00812AB4"/>
    <w:rsid w:val="00812D90"/>
    <w:rsid w:val="00813028"/>
    <w:rsid w:val="008133C8"/>
    <w:rsid w:val="0081369B"/>
    <w:rsid w:val="00813966"/>
    <w:rsid w:val="00813C47"/>
    <w:rsid w:val="00813DD1"/>
    <w:rsid w:val="0081448B"/>
    <w:rsid w:val="00814507"/>
    <w:rsid w:val="00814881"/>
    <w:rsid w:val="0081489D"/>
    <w:rsid w:val="008149FA"/>
    <w:rsid w:val="00814C8F"/>
    <w:rsid w:val="00814CA5"/>
    <w:rsid w:val="00814D5B"/>
    <w:rsid w:val="00814E1F"/>
    <w:rsid w:val="0081542C"/>
    <w:rsid w:val="008155F3"/>
    <w:rsid w:val="008157A4"/>
    <w:rsid w:val="008159C7"/>
    <w:rsid w:val="008159E9"/>
    <w:rsid w:val="00815C35"/>
    <w:rsid w:val="00816174"/>
    <w:rsid w:val="00816246"/>
    <w:rsid w:val="0081664B"/>
    <w:rsid w:val="008166DF"/>
    <w:rsid w:val="0081679A"/>
    <w:rsid w:val="008168F0"/>
    <w:rsid w:val="00816EFA"/>
    <w:rsid w:val="00817248"/>
    <w:rsid w:val="00817631"/>
    <w:rsid w:val="008178B8"/>
    <w:rsid w:val="00817C75"/>
    <w:rsid w:val="00820966"/>
    <w:rsid w:val="00820A1D"/>
    <w:rsid w:val="00820B86"/>
    <w:rsid w:val="0082121C"/>
    <w:rsid w:val="0082228A"/>
    <w:rsid w:val="008223C6"/>
    <w:rsid w:val="008225B7"/>
    <w:rsid w:val="00822691"/>
    <w:rsid w:val="00822870"/>
    <w:rsid w:val="00822AB9"/>
    <w:rsid w:val="00822B7B"/>
    <w:rsid w:val="00822C35"/>
    <w:rsid w:val="00823387"/>
    <w:rsid w:val="0082376A"/>
    <w:rsid w:val="00823837"/>
    <w:rsid w:val="00823957"/>
    <w:rsid w:val="00823ADD"/>
    <w:rsid w:val="00824114"/>
    <w:rsid w:val="00824177"/>
    <w:rsid w:val="00824922"/>
    <w:rsid w:val="00824A77"/>
    <w:rsid w:val="00824BC3"/>
    <w:rsid w:val="00824C7B"/>
    <w:rsid w:val="00825265"/>
    <w:rsid w:val="00825293"/>
    <w:rsid w:val="008256E6"/>
    <w:rsid w:val="0082674E"/>
    <w:rsid w:val="00826A12"/>
    <w:rsid w:val="00827093"/>
    <w:rsid w:val="0082793C"/>
    <w:rsid w:val="0083026A"/>
    <w:rsid w:val="008303E6"/>
    <w:rsid w:val="008305B4"/>
    <w:rsid w:val="0083077E"/>
    <w:rsid w:val="008307B0"/>
    <w:rsid w:val="008308AE"/>
    <w:rsid w:val="008309DD"/>
    <w:rsid w:val="00830E18"/>
    <w:rsid w:val="00830F7F"/>
    <w:rsid w:val="00831CB8"/>
    <w:rsid w:val="00831F0D"/>
    <w:rsid w:val="00832213"/>
    <w:rsid w:val="008322F7"/>
    <w:rsid w:val="008326CA"/>
    <w:rsid w:val="008328B8"/>
    <w:rsid w:val="00832B13"/>
    <w:rsid w:val="00833201"/>
    <w:rsid w:val="00833605"/>
    <w:rsid w:val="0083388A"/>
    <w:rsid w:val="008340D2"/>
    <w:rsid w:val="00834574"/>
    <w:rsid w:val="008347C5"/>
    <w:rsid w:val="008349A3"/>
    <w:rsid w:val="00834D5E"/>
    <w:rsid w:val="00834FA6"/>
    <w:rsid w:val="00835361"/>
    <w:rsid w:val="00835792"/>
    <w:rsid w:val="00835F31"/>
    <w:rsid w:val="00835FB0"/>
    <w:rsid w:val="00836087"/>
    <w:rsid w:val="008360DA"/>
    <w:rsid w:val="008362B1"/>
    <w:rsid w:val="0083634B"/>
    <w:rsid w:val="008368D2"/>
    <w:rsid w:val="00836B4F"/>
    <w:rsid w:val="00836C3E"/>
    <w:rsid w:val="0083717B"/>
    <w:rsid w:val="008376BA"/>
    <w:rsid w:val="00837DE8"/>
    <w:rsid w:val="00837F53"/>
    <w:rsid w:val="00840091"/>
    <w:rsid w:val="008400EC"/>
    <w:rsid w:val="00840380"/>
    <w:rsid w:val="008407B8"/>
    <w:rsid w:val="00841089"/>
    <w:rsid w:val="00841275"/>
    <w:rsid w:val="008413BE"/>
    <w:rsid w:val="00841A96"/>
    <w:rsid w:val="00841F07"/>
    <w:rsid w:val="008427C8"/>
    <w:rsid w:val="0084298D"/>
    <w:rsid w:val="00842EF7"/>
    <w:rsid w:val="008432ED"/>
    <w:rsid w:val="00843593"/>
    <w:rsid w:val="0084379B"/>
    <w:rsid w:val="00843BF6"/>
    <w:rsid w:val="008440E4"/>
    <w:rsid w:val="0084479C"/>
    <w:rsid w:val="00844C65"/>
    <w:rsid w:val="00845439"/>
    <w:rsid w:val="008460B0"/>
    <w:rsid w:val="008461B8"/>
    <w:rsid w:val="00846422"/>
    <w:rsid w:val="008466B3"/>
    <w:rsid w:val="00846DD6"/>
    <w:rsid w:val="008472C1"/>
    <w:rsid w:val="0084762B"/>
    <w:rsid w:val="008476A1"/>
    <w:rsid w:val="00847775"/>
    <w:rsid w:val="0085014F"/>
    <w:rsid w:val="008501FC"/>
    <w:rsid w:val="0085025D"/>
    <w:rsid w:val="00850AD2"/>
    <w:rsid w:val="00851083"/>
    <w:rsid w:val="00851C07"/>
    <w:rsid w:val="00852489"/>
    <w:rsid w:val="008525FE"/>
    <w:rsid w:val="008526D1"/>
    <w:rsid w:val="00852C82"/>
    <w:rsid w:val="008535A3"/>
    <w:rsid w:val="0085374E"/>
    <w:rsid w:val="00854767"/>
    <w:rsid w:val="00854A31"/>
    <w:rsid w:val="00854CA6"/>
    <w:rsid w:val="00854D77"/>
    <w:rsid w:val="0085515D"/>
    <w:rsid w:val="00855196"/>
    <w:rsid w:val="00855284"/>
    <w:rsid w:val="00855689"/>
    <w:rsid w:val="00856074"/>
    <w:rsid w:val="00856776"/>
    <w:rsid w:val="008567BC"/>
    <w:rsid w:val="0085701E"/>
    <w:rsid w:val="008571B1"/>
    <w:rsid w:val="008579AC"/>
    <w:rsid w:val="00860202"/>
    <w:rsid w:val="00860511"/>
    <w:rsid w:val="00860626"/>
    <w:rsid w:val="008609B4"/>
    <w:rsid w:val="00861130"/>
    <w:rsid w:val="008617EC"/>
    <w:rsid w:val="00861BC9"/>
    <w:rsid w:val="00861D65"/>
    <w:rsid w:val="00862047"/>
    <w:rsid w:val="00862147"/>
    <w:rsid w:val="0086227A"/>
    <w:rsid w:val="008628D7"/>
    <w:rsid w:val="00862F08"/>
    <w:rsid w:val="00863199"/>
    <w:rsid w:val="008632E4"/>
    <w:rsid w:val="00863629"/>
    <w:rsid w:val="008636A7"/>
    <w:rsid w:val="00863A9B"/>
    <w:rsid w:val="00863B7A"/>
    <w:rsid w:val="008648AC"/>
    <w:rsid w:val="00864D62"/>
    <w:rsid w:val="00865421"/>
    <w:rsid w:val="008654A5"/>
    <w:rsid w:val="008655D0"/>
    <w:rsid w:val="00865A29"/>
    <w:rsid w:val="00865B62"/>
    <w:rsid w:val="00866428"/>
    <w:rsid w:val="008666DC"/>
    <w:rsid w:val="00866C92"/>
    <w:rsid w:val="00867303"/>
    <w:rsid w:val="00867307"/>
    <w:rsid w:val="008679F9"/>
    <w:rsid w:val="00867FCA"/>
    <w:rsid w:val="00870300"/>
    <w:rsid w:val="008706DB"/>
    <w:rsid w:val="008707F3"/>
    <w:rsid w:val="00870891"/>
    <w:rsid w:val="00870DC3"/>
    <w:rsid w:val="00870F7F"/>
    <w:rsid w:val="008710B4"/>
    <w:rsid w:val="0087118B"/>
    <w:rsid w:val="00871550"/>
    <w:rsid w:val="0087165B"/>
    <w:rsid w:val="00871877"/>
    <w:rsid w:val="00871D37"/>
    <w:rsid w:val="008727BF"/>
    <w:rsid w:val="0087296D"/>
    <w:rsid w:val="00872A1E"/>
    <w:rsid w:val="00872AF7"/>
    <w:rsid w:val="00872FAA"/>
    <w:rsid w:val="008731D4"/>
    <w:rsid w:val="00873290"/>
    <w:rsid w:val="008735BF"/>
    <w:rsid w:val="00873757"/>
    <w:rsid w:val="00873B45"/>
    <w:rsid w:val="00873C1F"/>
    <w:rsid w:val="00873F6A"/>
    <w:rsid w:val="008740F4"/>
    <w:rsid w:val="0087462A"/>
    <w:rsid w:val="0087471E"/>
    <w:rsid w:val="008748AA"/>
    <w:rsid w:val="00874C6B"/>
    <w:rsid w:val="0087523D"/>
    <w:rsid w:val="00875B22"/>
    <w:rsid w:val="00875E53"/>
    <w:rsid w:val="0087600A"/>
    <w:rsid w:val="008762A2"/>
    <w:rsid w:val="008764D8"/>
    <w:rsid w:val="00876565"/>
    <w:rsid w:val="008765F2"/>
    <w:rsid w:val="0087664C"/>
    <w:rsid w:val="00876777"/>
    <w:rsid w:val="00876926"/>
    <w:rsid w:val="00877605"/>
    <w:rsid w:val="0087784D"/>
    <w:rsid w:val="008779A4"/>
    <w:rsid w:val="00877A41"/>
    <w:rsid w:val="00877AFB"/>
    <w:rsid w:val="00877DBB"/>
    <w:rsid w:val="00877FFB"/>
    <w:rsid w:val="008806CE"/>
    <w:rsid w:val="00880700"/>
    <w:rsid w:val="008807A2"/>
    <w:rsid w:val="00880BF6"/>
    <w:rsid w:val="00880CEC"/>
    <w:rsid w:val="00880DA5"/>
    <w:rsid w:val="00880F2F"/>
    <w:rsid w:val="00880F82"/>
    <w:rsid w:val="008810C0"/>
    <w:rsid w:val="0088135B"/>
    <w:rsid w:val="00881683"/>
    <w:rsid w:val="0088199F"/>
    <w:rsid w:val="008825A6"/>
    <w:rsid w:val="008829D4"/>
    <w:rsid w:val="00882A6D"/>
    <w:rsid w:val="00882EEC"/>
    <w:rsid w:val="008833E7"/>
    <w:rsid w:val="0088368D"/>
    <w:rsid w:val="00883923"/>
    <w:rsid w:val="0088396D"/>
    <w:rsid w:val="0088421A"/>
    <w:rsid w:val="0088434F"/>
    <w:rsid w:val="00884795"/>
    <w:rsid w:val="00884A24"/>
    <w:rsid w:val="00884BE3"/>
    <w:rsid w:val="00885042"/>
    <w:rsid w:val="0088517C"/>
    <w:rsid w:val="008854DB"/>
    <w:rsid w:val="00885B1B"/>
    <w:rsid w:val="00885EB8"/>
    <w:rsid w:val="0088620F"/>
    <w:rsid w:val="0088634F"/>
    <w:rsid w:val="00886485"/>
    <w:rsid w:val="00887380"/>
    <w:rsid w:val="008873F4"/>
    <w:rsid w:val="008875F9"/>
    <w:rsid w:val="00887C04"/>
    <w:rsid w:val="0089029E"/>
    <w:rsid w:val="0089044C"/>
    <w:rsid w:val="00890EA9"/>
    <w:rsid w:val="00891785"/>
    <w:rsid w:val="00891E0A"/>
    <w:rsid w:val="00891EC6"/>
    <w:rsid w:val="0089212F"/>
    <w:rsid w:val="00892EE7"/>
    <w:rsid w:val="00892F00"/>
    <w:rsid w:val="00892F07"/>
    <w:rsid w:val="008930BD"/>
    <w:rsid w:val="00893424"/>
    <w:rsid w:val="008935B0"/>
    <w:rsid w:val="008943F6"/>
    <w:rsid w:val="00894AFA"/>
    <w:rsid w:val="00894C17"/>
    <w:rsid w:val="00894D70"/>
    <w:rsid w:val="0089510F"/>
    <w:rsid w:val="00895412"/>
    <w:rsid w:val="00895466"/>
    <w:rsid w:val="00895661"/>
    <w:rsid w:val="008959F2"/>
    <w:rsid w:val="00895DC4"/>
    <w:rsid w:val="00895E07"/>
    <w:rsid w:val="00895FCC"/>
    <w:rsid w:val="008961A9"/>
    <w:rsid w:val="0089640C"/>
    <w:rsid w:val="00896458"/>
    <w:rsid w:val="008964EB"/>
    <w:rsid w:val="008967F6"/>
    <w:rsid w:val="00896805"/>
    <w:rsid w:val="00896C24"/>
    <w:rsid w:val="00896FAB"/>
    <w:rsid w:val="00897012"/>
    <w:rsid w:val="0089798A"/>
    <w:rsid w:val="008A002B"/>
    <w:rsid w:val="008A081D"/>
    <w:rsid w:val="008A0F08"/>
    <w:rsid w:val="008A0F79"/>
    <w:rsid w:val="008A10C6"/>
    <w:rsid w:val="008A10CB"/>
    <w:rsid w:val="008A1334"/>
    <w:rsid w:val="008A158E"/>
    <w:rsid w:val="008A1ABD"/>
    <w:rsid w:val="008A20F2"/>
    <w:rsid w:val="008A23B6"/>
    <w:rsid w:val="008A2495"/>
    <w:rsid w:val="008A24C3"/>
    <w:rsid w:val="008A292A"/>
    <w:rsid w:val="008A2AB7"/>
    <w:rsid w:val="008A350A"/>
    <w:rsid w:val="008A4423"/>
    <w:rsid w:val="008A4D74"/>
    <w:rsid w:val="008A5B12"/>
    <w:rsid w:val="008A5DCE"/>
    <w:rsid w:val="008A5DFD"/>
    <w:rsid w:val="008A612D"/>
    <w:rsid w:val="008A61B2"/>
    <w:rsid w:val="008A61D7"/>
    <w:rsid w:val="008A61E3"/>
    <w:rsid w:val="008A6288"/>
    <w:rsid w:val="008A64A7"/>
    <w:rsid w:val="008A6D27"/>
    <w:rsid w:val="008A701E"/>
    <w:rsid w:val="008A73B4"/>
    <w:rsid w:val="008A75C8"/>
    <w:rsid w:val="008A771F"/>
    <w:rsid w:val="008A7735"/>
    <w:rsid w:val="008A7A46"/>
    <w:rsid w:val="008A7B39"/>
    <w:rsid w:val="008A7D18"/>
    <w:rsid w:val="008A7E62"/>
    <w:rsid w:val="008A7F03"/>
    <w:rsid w:val="008B009A"/>
    <w:rsid w:val="008B0A44"/>
    <w:rsid w:val="008B0B54"/>
    <w:rsid w:val="008B1241"/>
    <w:rsid w:val="008B16BE"/>
    <w:rsid w:val="008B1DCE"/>
    <w:rsid w:val="008B1F0F"/>
    <w:rsid w:val="008B1F21"/>
    <w:rsid w:val="008B224C"/>
    <w:rsid w:val="008B2345"/>
    <w:rsid w:val="008B2427"/>
    <w:rsid w:val="008B24A1"/>
    <w:rsid w:val="008B257F"/>
    <w:rsid w:val="008B2633"/>
    <w:rsid w:val="008B2CC5"/>
    <w:rsid w:val="008B2FFF"/>
    <w:rsid w:val="008B3092"/>
    <w:rsid w:val="008B33F4"/>
    <w:rsid w:val="008B3FB9"/>
    <w:rsid w:val="008B4253"/>
    <w:rsid w:val="008B4567"/>
    <w:rsid w:val="008B4736"/>
    <w:rsid w:val="008B49CA"/>
    <w:rsid w:val="008B4B23"/>
    <w:rsid w:val="008B4BE7"/>
    <w:rsid w:val="008B5173"/>
    <w:rsid w:val="008B5536"/>
    <w:rsid w:val="008B5997"/>
    <w:rsid w:val="008B5999"/>
    <w:rsid w:val="008B5F4E"/>
    <w:rsid w:val="008B6103"/>
    <w:rsid w:val="008B64C4"/>
    <w:rsid w:val="008B6A4B"/>
    <w:rsid w:val="008B6B1D"/>
    <w:rsid w:val="008B6B9D"/>
    <w:rsid w:val="008B7012"/>
    <w:rsid w:val="008B7B21"/>
    <w:rsid w:val="008B7ECA"/>
    <w:rsid w:val="008C0501"/>
    <w:rsid w:val="008C073E"/>
    <w:rsid w:val="008C0A54"/>
    <w:rsid w:val="008C1744"/>
    <w:rsid w:val="008C1838"/>
    <w:rsid w:val="008C1CCF"/>
    <w:rsid w:val="008C2310"/>
    <w:rsid w:val="008C23C0"/>
    <w:rsid w:val="008C2441"/>
    <w:rsid w:val="008C2666"/>
    <w:rsid w:val="008C2701"/>
    <w:rsid w:val="008C273E"/>
    <w:rsid w:val="008C2D34"/>
    <w:rsid w:val="008C2DD1"/>
    <w:rsid w:val="008C2FCC"/>
    <w:rsid w:val="008C310B"/>
    <w:rsid w:val="008C36D3"/>
    <w:rsid w:val="008C3CDE"/>
    <w:rsid w:val="008C42F0"/>
    <w:rsid w:val="008C434D"/>
    <w:rsid w:val="008C473E"/>
    <w:rsid w:val="008C4BAE"/>
    <w:rsid w:val="008C5197"/>
    <w:rsid w:val="008C5CB4"/>
    <w:rsid w:val="008C60E2"/>
    <w:rsid w:val="008C649F"/>
    <w:rsid w:val="008C68CE"/>
    <w:rsid w:val="008C6A00"/>
    <w:rsid w:val="008C6BA3"/>
    <w:rsid w:val="008C6DB6"/>
    <w:rsid w:val="008C6E3A"/>
    <w:rsid w:val="008C702B"/>
    <w:rsid w:val="008C7243"/>
    <w:rsid w:val="008C73EB"/>
    <w:rsid w:val="008C77BD"/>
    <w:rsid w:val="008C7CFB"/>
    <w:rsid w:val="008D03AB"/>
    <w:rsid w:val="008D069E"/>
    <w:rsid w:val="008D0B7E"/>
    <w:rsid w:val="008D162C"/>
    <w:rsid w:val="008D1AC9"/>
    <w:rsid w:val="008D1BD0"/>
    <w:rsid w:val="008D267C"/>
    <w:rsid w:val="008D28F6"/>
    <w:rsid w:val="008D2922"/>
    <w:rsid w:val="008D2E97"/>
    <w:rsid w:val="008D30CC"/>
    <w:rsid w:val="008D31CE"/>
    <w:rsid w:val="008D3363"/>
    <w:rsid w:val="008D37DA"/>
    <w:rsid w:val="008D3991"/>
    <w:rsid w:val="008D3A6F"/>
    <w:rsid w:val="008D3B33"/>
    <w:rsid w:val="008D3B4E"/>
    <w:rsid w:val="008D3F8B"/>
    <w:rsid w:val="008D3F95"/>
    <w:rsid w:val="008D4BE0"/>
    <w:rsid w:val="008D5592"/>
    <w:rsid w:val="008D5BDF"/>
    <w:rsid w:val="008D5F68"/>
    <w:rsid w:val="008D62AB"/>
    <w:rsid w:val="008D6BF0"/>
    <w:rsid w:val="008D733F"/>
    <w:rsid w:val="008D75D4"/>
    <w:rsid w:val="008D78B5"/>
    <w:rsid w:val="008D79BE"/>
    <w:rsid w:val="008E0059"/>
    <w:rsid w:val="008E00E2"/>
    <w:rsid w:val="008E0239"/>
    <w:rsid w:val="008E06BB"/>
    <w:rsid w:val="008E0AB2"/>
    <w:rsid w:val="008E0C3F"/>
    <w:rsid w:val="008E0D9F"/>
    <w:rsid w:val="008E0DC7"/>
    <w:rsid w:val="008E101F"/>
    <w:rsid w:val="008E109C"/>
    <w:rsid w:val="008E10F9"/>
    <w:rsid w:val="008E1341"/>
    <w:rsid w:val="008E14F3"/>
    <w:rsid w:val="008E15DA"/>
    <w:rsid w:val="008E1E20"/>
    <w:rsid w:val="008E1F10"/>
    <w:rsid w:val="008E2195"/>
    <w:rsid w:val="008E2281"/>
    <w:rsid w:val="008E2EB4"/>
    <w:rsid w:val="008E33B4"/>
    <w:rsid w:val="008E340C"/>
    <w:rsid w:val="008E39CA"/>
    <w:rsid w:val="008E3A31"/>
    <w:rsid w:val="008E492D"/>
    <w:rsid w:val="008E49DE"/>
    <w:rsid w:val="008E4CFC"/>
    <w:rsid w:val="008E4D4F"/>
    <w:rsid w:val="008E50AC"/>
    <w:rsid w:val="008E5438"/>
    <w:rsid w:val="008E622D"/>
    <w:rsid w:val="008E6278"/>
    <w:rsid w:val="008E63AD"/>
    <w:rsid w:val="008E6490"/>
    <w:rsid w:val="008E667D"/>
    <w:rsid w:val="008E691A"/>
    <w:rsid w:val="008E6AF9"/>
    <w:rsid w:val="008E6ED4"/>
    <w:rsid w:val="008E7084"/>
    <w:rsid w:val="008E711A"/>
    <w:rsid w:val="008F0807"/>
    <w:rsid w:val="008F0A58"/>
    <w:rsid w:val="008F0CB8"/>
    <w:rsid w:val="008F1211"/>
    <w:rsid w:val="008F1812"/>
    <w:rsid w:val="008F1ED1"/>
    <w:rsid w:val="008F1F50"/>
    <w:rsid w:val="008F2361"/>
    <w:rsid w:val="008F2523"/>
    <w:rsid w:val="008F2858"/>
    <w:rsid w:val="008F2AF0"/>
    <w:rsid w:val="008F2BAD"/>
    <w:rsid w:val="008F3183"/>
    <w:rsid w:val="008F38A3"/>
    <w:rsid w:val="008F3BED"/>
    <w:rsid w:val="008F4116"/>
    <w:rsid w:val="008F45AD"/>
    <w:rsid w:val="008F52C9"/>
    <w:rsid w:val="008F58A4"/>
    <w:rsid w:val="008F59C7"/>
    <w:rsid w:val="008F5A54"/>
    <w:rsid w:val="008F5A56"/>
    <w:rsid w:val="008F5C41"/>
    <w:rsid w:val="008F63F5"/>
    <w:rsid w:val="008F6537"/>
    <w:rsid w:val="008F69F9"/>
    <w:rsid w:val="008F6C63"/>
    <w:rsid w:val="008F6E52"/>
    <w:rsid w:val="008F704E"/>
    <w:rsid w:val="008F70F1"/>
    <w:rsid w:val="008F7161"/>
    <w:rsid w:val="008F74F3"/>
    <w:rsid w:val="008F75B3"/>
    <w:rsid w:val="008F7838"/>
    <w:rsid w:val="008F78EE"/>
    <w:rsid w:val="008F7AEB"/>
    <w:rsid w:val="008F7B7C"/>
    <w:rsid w:val="00900640"/>
    <w:rsid w:val="00900D3E"/>
    <w:rsid w:val="009012CC"/>
    <w:rsid w:val="00901825"/>
    <w:rsid w:val="00902397"/>
    <w:rsid w:val="009024E8"/>
    <w:rsid w:val="009025AC"/>
    <w:rsid w:val="0090294C"/>
    <w:rsid w:val="00902F42"/>
    <w:rsid w:val="00902FB2"/>
    <w:rsid w:val="0090309B"/>
    <w:rsid w:val="0090320F"/>
    <w:rsid w:val="00903B56"/>
    <w:rsid w:val="00903C01"/>
    <w:rsid w:val="00904369"/>
    <w:rsid w:val="0090447F"/>
    <w:rsid w:val="00904AA2"/>
    <w:rsid w:val="00905383"/>
    <w:rsid w:val="00905D64"/>
    <w:rsid w:val="00906044"/>
    <w:rsid w:val="009061A5"/>
    <w:rsid w:val="0090623F"/>
    <w:rsid w:val="009062AF"/>
    <w:rsid w:val="00906ACD"/>
    <w:rsid w:val="00907699"/>
    <w:rsid w:val="00907A4D"/>
    <w:rsid w:val="00907FD3"/>
    <w:rsid w:val="00910A04"/>
    <w:rsid w:val="00910C8C"/>
    <w:rsid w:val="00910EBE"/>
    <w:rsid w:val="00911F91"/>
    <w:rsid w:val="0091213B"/>
    <w:rsid w:val="009125A3"/>
    <w:rsid w:val="00912898"/>
    <w:rsid w:val="00913111"/>
    <w:rsid w:val="00913135"/>
    <w:rsid w:val="0091354C"/>
    <w:rsid w:val="00913942"/>
    <w:rsid w:val="00913C12"/>
    <w:rsid w:val="00913C33"/>
    <w:rsid w:val="00914FBE"/>
    <w:rsid w:val="009150EA"/>
    <w:rsid w:val="00915103"/>
    <w:rsid w:val="009157DF"/>
    <w:rsid w:val="00915B39"/>
    <w:rsid w:val="00915B73"/>
    <w:rsid w:val="00915C03"/>
    <w:rsid w:val="00915C57"/>
    <w:rsid w:val="00915CC9"/>
    <w:rsid w:val="00915E7B"/>
    <w:rsid w:val="009160C4"/>
    <w:rsid w:val="00916139"/>
    <w:rsid w:val="00916468"/>
    <w:rsid w:val="009165A4"/>
    <w:rsid w:val="00916736"/>
    <w:rsid w:val="009167CB"/>
    <w:rsid w:val="009168D0"/>
    <w:rsid w:val="009172A6"/>
    <w:rsid w:val="009172FF"/>
    <w:rsid w:val="0091756F"/>
    <w:rsid w:val="009176F0"/>
    <w:rsid w:val="0091773F"/>
    <w:rsid w:val="009177C2"/>
    <w:rsid w:val="00917EF0"/>
    <w:rsid w:val="00920022"/>
    <w:rsid w:val="009201B1"/>
    <w:rsid w:val="00920491"/>
    <w:rsid w:val="009206A0"/>
    <w:rsid w:val="009206D8"/>
    <w:rsid w:val="00920759"/>
    <w:rsid w:val="009210D3"/>
    <w:rsid w:val="00921173"/>
    <w:rsid w:val="00921454"/>
    <w:rsid w:val="00921492"/>
    <w:rsid w:val="0092245B"/>
    <w:rsid w:val="00922498"/>
    <w:rsid w:val="00922502"/>
    <w:rsid w:val="009225F6"/>
    <w:rsid w:val="00922BFB"/>
    <w:rsid w:val="009236FE"/>
    <w:rsid w:val="00923855"/>
    <w:rsid w:val="00923DC6"/>
    <w:rsid w:val="00923FB9"/>
    <w:rsid w:val="00924249"/>
    <w:rsid w:val="00924BD1"/>
    <w:rsid w:val="00924F54"/>
    <w:rsid w:val="00924F8A"/>
    <w:rsid w:val="00925220"/>
    <w:rsid w:val="00925768"/>
    <w:rsid w:val="0092582A"/>
    <w:rsid w:val="00925846"/>
    <w:rsid w:val="00925A83"/>
    <w:rsid w:val="00925D1B"/>
    <w:rsid w:val="00926490"/>
    <w:rsid w:val="0092672E"/>
    <w:rsid w:val="00926CFC"/>
    <w:rsid w:val="00926EB4"/>
    <w:rsid w:val="00926F48"/>
    <w:rsid w:val="0092719E"/>
    <w:rsid w:val="009272FE"/>
    <w:rsid w:val="0092732B"/>
    <w:rsid w:val="00927618"/>
    <w:rsid w:val="00927706"/>
    <w:rsid w:val="00927817"/>
    <w:rsid w:val="00927B21"/>
    <w:rsid w:val="00927F15"/>
    <w:rsid w:val="00930049"/>
    <w:rsid w:val="0093017E"/>
    <w:rsid w:val="00930949"/>
    <w:rsid w:val="00930A48"/>
    <w:rsid w:val="00931159"/>
    <w:rsid w:val="00931797"/>
    <w:rsid w:val="00931B49"/>
    <w:rsid w:val="00931FF7"/>
    <w:rsid w:val="009320A8"/>
    <w:rsid w:val="00932241"/>
    <w:rsid w:val="0093224E"/>
    <w:rsid w:val="009323C5"/>
    <w:rsid w:val="009323F3"/>
    <w:rsid w:val="0093297A"/>
    <w:rsid w:val="00932EEF"/>
    <w:rsid w:val="00933115"/>
    <w:rsid w:val="00933791"/>
    <w:rsid w:val="00933794"/>
    <w:rsid w:val="0093408B"/>
    <w:rsid w:val="00934622"/>
    <w:rsid w:val="0093481B"/>
    <w:rsid w:val="009349A1"/>
    <w:rsid w:val="00934D47"/>
    <w:rsid w:val="009356D1"/>
    <w:rsid w:val="009358BC"/>
    <w:rsid w:val="009359D7"/>
    <w:rsid w:val="00935D42"/>
    <w:rsid w:val="00935D48"/>
    <w:rsid w:val="00936331"/>
    <w:rsid w:val="009364DD"/>
    <w:rsid w:val="0093682F"/>
    <w:rsid w:val="00936C0A"/>
    <w:rsid w:val="00936D85"/>
    <w:rsid w:val="00936E36"/>
    <w:rsid w:val="00936EBF"/>
    <w:rsid w:val="00936ED4"/>
    <w:rsid w:val="00937184"/>
    <w:rsid w:val="00937574"/>
    <w:rsid w:val="00937703"/>
    <w:rsid w:val="00937DBA"/>
    <w:rsid w:val="00937DFE"/>
    <w:rsid w:val="00940116"/>
    <w:rsid w:val="009401D2"/>
    <w:rsid w:val="009401DB"/>
    <w:rsid w:val="00940664"/>
    <w:rsid w:val="0094080C"/>
    <w:rsid w:val="00940B00"/>
    <w:rsid w:val="0094117F"/>
    <w:rsid w:val="009414A2"/>
    <w:rsid w:val="00941A9B"/>
    <w:rsid w:val="009423CE"/>
    <w:rsid w:val="009423D4"/>
    <w:rsid w:val="00942466"/>
    <w:rsid w:val="009424A6"/>
    <w:rsid w:val="00942533"/>
    <w:rsid w:val="00942609"/>
    <w:rsid w:val="009426B0"/>
    <w:rsid w:val="009427DA"/>
    <w:rsid w:val="00942D22"/>
    <w:rsid w:val="00942FF6"/>
    <w:rsid w:val="009432FF"/>
    <w:rsid w:val="0094336E"/>
    <w:rsid w:val="009433E9"/>
    <w:rsid w:val="00943700"/>
    <w:rsid w:val="00943715"/>
    <w:rsid w:val="00943AB6"/>
    <w:rsid w:val="00943CA5"/>
    <w:rsid w:val="00944376"/>
    <w:rsid w:val="00944B39"/>
    <w:rsid w:val="00945334"/>
    <w:rsid w:val="00945911"/>
    <w:rsid w:val="00945DD3"/>
    <w:rsid w:val="00945FE1"/>
    <w:rsid w:val="00946357"/>
    <w:rsid w:val="0094659C"/>
    <w:rsid w:val="00946F41"/>
    <w:rsid w:val="00947564"/>
    <w:rsid w:val="00947A1C"/>
    <w:rsid w:val="00947B90"/>
    <w:rsid w:val="00950845"/>
    <w:rsid w:val="00951309"/>
    <w:rsid w:val="009517D0"/>
    <w:rsid w:val="009517FE"/>
    <w:rsid w:val="00951A60"/>
    <w:rsid w:val="00951B25"/>
    <w:rsid w:val="009521F8"/>
    <w:rsid w:val="00952253"/>
    <w:rsid w:val="009529CD"/>
    <w:rsid w:val="00952B8C"/>
    <w:rsid w:val="00952C69"/>
    <w:rsid w:val="009532A9"/>
    <w:rsid w:val="00953BAC"/>
    <w:rsid w:val="00953F31"/>
    <w:rsid w:val="009542D7"/>
    <w:rsid w:val="00954759"/>
    <w:rsid w:val="0095477E"/>
    <w:rsid w:val="0095600B"/>
    <w:rsid w:val="009561CD"/>
    <w:rsid w:val="00956205"/>
    <w:rsid w:val="00956B16"/>
    <w:rsid w:val="00956C7A"/>
    <w:rsid w:val="00956ECD"/>
    <w:rsid w:val="00956FB5"/>
    <w:rsid w:val="00957099"/>
    <w:rsid w:val="009570BE"/>
    <w:rsid w:val="00957227"/>
    <w:rsid w:val="00957921"/>
    <w:rsid w:val="00957A42"/>
    <w:rsid w:val="00957C37"/>
    <w:rsid w:val="00957EC8"/>
    <w:rsid w:val="00957F60"/>
    <w:rsid w:val="00960583"/>
    <w:rsid w:val="00960AA6"/>
    <w:rsid w:val="00960B47"/>
    <w:rsid w:val="00961363"/>
    <w:rsid w:val="00961850"/>
    <w:rsid w:val="009618CD"/>
    <w:rsid w:val="00961AC5"/>
    <w:rsid w:val="00961E39"/>
    <w:rsid w:val="0096268F"/>
    <w:rsid w:val="0096295F"/>
    <w:rsid w:val="00962997"/>
    <w:rsid w:val="0096302C"/>
    <w:rsid w:val="00963126"/>
    <w:rsid w:val="009634EE"/>
    <w:rsid w:val="009637EE"/>
    <w:rsid w:val="009639E8"/>
    <w:rsid w:val="00963AF7"/>
    <w:rsid w:val="00963C5F"/>
    <w:rsid w:val="00963D21"/>
    <w:rsid w:val="00964499"/>
    <w:rsid w:val="0096450D"/>
    <w:rsid w:val="009648E6"/>
    <w:rsid w:val="009648F0"/>
    <w:rsid w:val="00964A19"/>
    <w:rsid w:val="0096545F"/>
    <w:rsid w:val="00965531"/>
    <w:rsid w:val="009655DA"/>
    <w:rsid w:val="00965968"/>
    <w:rsid w:val="00965A4F"/>
    <w:rsid w:val="00965DD6"/>
    <w:rsid w:val="00966194"/>
    <w:rsid w:val="00966240"/>
    <w:rsid w:val="00966A8F"/>
    <w:rsid w:val="00966BFF"/>
    <w:rsid w:val="00967033"/>
    <w:rsid w:val="0096721B"/>
    <w:rsid w:val="00967D21"/>
    <w:rsid w:val="00967D89"/>
    <w:rsid w:val="00967F8F"/>
    <w:rsid w:val="0097083D"/>
    <w:rsid w:val="0097096B"/>
    <w:rsid w:val="00970A57"/>
    <w:rsid w:val="00970FFA"/>
    <w:rsid w:val="00971132"/>
    <w:rsid w:val="009711EB"/>
    <w:rsid w:val="009719D0"/>
    <w:rsid w:val="00971A75"/>
    <w:rsid w:val="00971BEC"/>
    <w:rsid w:val="00971E18"/>
    <w:rsid w:val="00971E1E"/>
    <w:rsid w:val="00972685"/>
    <w:rsid w:val="00972924"/>
    <w:rsid w:val="00972C3F"/>
    <w:rsid w:val="00972CA6"/>
    <w:rsid w:val="00972CCB"/>
    <w:rsid w:val="00972CE6"/>
    <w:rsid w:val="00973A6E"/>
    <w:rsid w:val="00974C4D"/>
    <w:rsid w:val="0097514C"/>
    <w:rsid w:val="0097546C"/>
    <w:rsid w:val="009761D8"/>
    <w:rsid w:val="00976380"/>
    <w:rsid w:val="00976533"/>
    <w:rsid w:val="00976842"/>
    <w:rsid w:val="00976AC1"/>
    <w:rsid w:val="00976F61"/>
    <w:rsid w:val="009771B1"/>
    <w:rsid w:val="00977520"/>
    <w:rsid w:val="0097775D"/>
    <w:rsid w:val="00977DA5"/>
    <w:rsid w:val="009802E1"/>
    <w:rsid w:val="00980486"/>
    <w:rsid w:val="00980729"/>
    <w:rsid w:val="00980CD3"/>
    <w:rsid w:val="00980E77"/>
    <w:rsid w:val="0098121A"/>
    <w:rsid w:val="00981415"/>
    <w:rsid w:val="00981B33"/>
    <w:rsid w:val="00981FB8"/>
    <w:rsid w:val="00982B2A"/>
    <w:rsid w:val="00982CFB"/>
    <w:rsid w:val="00982EE4"/>
    <w:rsid w:val="00982F61"/>
    <w:rsid w:val="0098320B"/>
    <w:rsid w:val="009833BF"/>
    <w:rsid w:val="00983509"/>
    <w:rsid w:val="00983634"/>
    <w:rsid w:val="0098405D"/>
    <w:rsid w:val="009840CC"/>
    <w:rsid w:val="00984275"/>
    <w:rsid w:val="009842AD"/>
    <w:rsid w:val="0098451C"/>
    <w:rsid w:val="00984784"/>
    <w:rsid w:val="009848BE"/>
    <w:rsid w:val="00984B8A"/>
    <w:rsid w:val="00984D66"/>
    <w:rsid w:val="00984EA4"/>
    <w:rsid w:val="009851BA"/>
    <w:rsid w:val="00985AF1"/>
    <w:rsid w:val="00986285"/>
    <w:rsid w:val="009866D7"/>
    <w:rsid w:val="009866EC"/>
    <w:rsid w:val="00986A4A"/>
    <w:rsid w:val="00986D87"/>
    <w:rsid w:val="00986FDD"/>
    <w:rsid w:val="00987418"/>
    <w:rsid w:val="00987460"/>
    <w:rsid w:val="009875CE"/>
    <w:rsid w:val="00987866"/>
    <w:rsid w:val="009879A8"/>
    <w:rsid w:val="00987A81"/>
    <w:rsid w:val="00987AF5"/>
    <w:rsid w:val="00987F43"/>
    <w:rsid w:val="00990322"/>
    <w:rsid w:val="00990547"/>
    <w:rsid w:val="009906D7"/>
    <w:rsid w:val="009909B3"/>
    <w:rsid w:val="00990EAF"/>
    <w:rsid w:val="009910B0"/>
    <w:rsid w:val="009910F9"/>
    <w:rsid w:val="0099125D"/>
    <w:rsid w:val="00991A3C"/>
    <w:rsid w:val="00991B3B"/>
    <w:rsid w:val="009927F4"/>
    <w:rsid w:val="00992DEC"/>
    <w:rsid w:val="00992F2B"/>
    <w:rsid w:val="00993256"/>
    <w:rsid w:val="009932D6"/>
    <w:rsid w:val="009934CE"/>
    <w:rsid w:val="00993C3E"/>
    <w:rsid w:val="00993D1B"/>
    <w:rsid w:val="00993DB6"/>
    <w:rsid w:val="00993FB2"/>
    <w:rsid w:val="00993FFB"/>
    <w:rsid w:val="0099423C"/>
    <w:rsid w:val="009943CD"/>
    <w:rsid w:val="0099441B"/>
    <w:rsid w:val="00994667"/>
    <w:rsid w:val="00994C61"/>
    <w:rsid w:val="00994E85"/>
    <w:rsid w:val="00994EC4"/>
    <w:rsid w:val="009954FD"/>
    <w:rsid w:val="0099551D"/>
    <w:rsid w:val="009955AF"/>
    <w:rsid w:val="0099579E"/>
    <w:rsid w:val="00995894"/>
    <w:rsid w:val="00995964"/>
    <w:rsid w:val="00995A2C"/>
    <w:rsid w:val="00995A37"/>
    <w:rsid w:val="00995E0B"/>
    <w:rsid w:val="00995F59"/>
    <w:rsid w:val="009963B6"/>
    <w:rsid w:val="009966F1"/>
    <w:rsid w:val="00996CC0"/>
    <w:rsid w:val="009973B1"/>
    <w:rsid w:val="00997768"/>
    <w:rsid w:val="009978D9"/>
    <w:rsid w:val="00997977"/>
    <w:rsid w:val="00997D96"/>
    <w:rsid w:val="00997DCC"/>
    <w:rsid w:val="00997DEF"/>
    <w:rsid w:val="009A022C"/>
    <w:rsid w:val="009A0241"/>
    <w:rsid w:val="009A0248"/>
    <w:rsid w:val="009A038F"/>
    <w:rsid w:val="009A0614"/>
    <w:rsid w:val="009A0B3C"/>
    <w:rsid w:val="009A0C30"/>
    <w:rsid w:val="009A175D"/>
    <w:rsid w:val="009A1966"/>
    <w:rsid w:val="009A1A19"/>
    <w:rsid w:val="009A1B17"/>
    <w:rsid w:val="009A1EF8"/>
    <w:rsid w:val="009A2D75"/>
    <w:rsid w:val="009A31EB"/>
    <w:rsid w:val="009A3A4C"/>
    <w:rsid w:val="009A4662"/>
    <w:rsid w:val="009A4882"/>
    <w:rsid w:val="009A4B67"/>
    <w:rsid w:val="009A5407"/>
    <w:rsid w:val="009A548B"/>
    <w:rsid w:val="009A5571"/>
    <w:rsid w:val="009A565F"/>
    <w:rsid w:val="009A5799"/>
    <w:rsid w:val="009A5B83"/>
    <w:rsid w:val="009A5DBB"/>
    <w:rsid w:val="009A5E27"/>
    <w:rsid w:val="009A618D"/>
    <w:rsid w:val="009A6431"/>
    <w:rsid w:val="009A672A"/>
    <w:rsid w:val="009A6CCD"/>
    <w:rsid w:val="009A7096"/>
    <w:rsid w:val="009A75A4"/>
    <w:rsid w:val="009A7783"/>
    <w:rsid w:val="009A78D5"/>
    <w:rsid w:val="009A79E5"/>
    <w:rsid w:val="009A7C6E"/>
    <w:rsid w:val="009B05BE"/>
    <w:rsid w:val="009B0603"/>
    <w:rsid w:val="009B0FC6"/>
    <w:rsid w:val="009B1480"/>
    <w:rsid w:val="009B1A1B"/>
    <w:rsid w:val="009B1B35"/>
    <w:rsid w:val="009B1D7B"/>
    <w:rsid w:val="009B1DB2"/>
    <w:rsid w:val="009B1DDD"/>
    <w:rsid w:val="009B215B"/>
    <w:rsid w:val="009B2A4B"/>
    <w:rsid w:val="009B3AEB"/>
    <w:rsid w:val="009B3FA1"/>
    <w:rsid w:val="009B4356"/>
    <w:rsid w:val="009B450E"/>
    <w:rsid w:val="009B4533"/>
    <w:rsid w:val="009B4828"/>
    <w:rsid w:val="009B49D2"/>
    <w:rsid w:val="009B51A8"/>
    <w:rsid w:val="009B59E6"/>
    <w:rsid w:val="009B5C0F"/>
    <w:rsid w:val="009B5C39"/>
    <w:rsid w:val="009B5CA3"/>
    <w:rsid w:val="009B5DBC"/>
    <w:rsid w:val="009B5E24"/>
    <w:rsid w:val="009B5E74"/>
    <w:rsid w:val="009B5F5B"/>
    <w:rsid w:val="009B6401"/>
    <w:rsid w:val="009B69B0"/>
    <w:rsid w:val="009B6A65"/>
    <w:rsid w:val="009B6CD5"/>
    <w:rsid w:val="009B7682"/>
    <w:rsid w:val="009B768F"/>
    <w:rsid w:val="009B792B"/>
    <w:rsid w:val="009B79FA"/>
    <w:rsid w:val="009B7B86"/>
    <w:rsid w:val="009C0044"/>
    <w:rsid w:val="009C0318"/>
    <w:rsid w:val="009C05A1"/>
    <w:rsid w:val="009C07A9"/>
    <w:rsid w:val="009C0E0D"/>
    <w:rsid w:val="009C17A5"/>
    <w:rsid w:val="009C1942"/>
    <w:rsid w:val="009C1BB8"/>
    <w:rsid w:val="009C1C4E"/>
    <w:rsid w:val="009C2261"/>
    <w:rsid w:val="009C23E7"/>
    <w:rsid w:val="009C27CB"/>
    <w:rsid w:val="009C291B"/>
    <w:rsid w:val="009C2E04"/>
    <w:rsid w:val="009C32FF"/>
    <w:rsid w:val="009C3701"/>
    <w:rsid w:val="009C385E"/>
    <w:rsid w:val="009C3A30"/>
    <w:rsid w:val="009C3C96"/>
    <w:rsid w:val="009C3F08"/>
    <w:rsid w:val="009C4C83"/>
    <w:rsid w:val="009C4D57"/>
    <w:rsid w:val="009C4FD6"/>
    <w:rsid w:val="009C5363"/>
    <w:rsid w:val="009C55BA"/>
    <w:rsid w:val="009C5BAC"/>
    <w:rsid w:val="009C5C2D"/>
    <w:rsid w:val="009C5F0B"/>
    <w:rsid w:val="009C60DC"/>
    <w:rsid w:val="009C61A5"/>
    <w:rsid w:val="009C656D"/>
    <w:rsid w:val="009C66C5"/>
    <w:rsid w:val="009C67BE"/>
    <w:rsid w:val="009C6A2C"/>
    <w:rsid w:val="009C6EA8"/>
    <w:rsid w:val="009C6EAB"/>
    <w:rsid w:val="009C72BF"/>
    <w:rsid w:val="009C72FA"/>
    <w:rsid w:val="009C7325"/>
    <w:rsid w:val="009C73A0"/>
    <w:rsid w:val="009C7506"/>
    <w:rsid w:val="009C75E0"/>
    <w:rsid w:val="009C78CA"/>
    <w:rsid w:val="009C7A31"/>
    <w:rsid w:val="009C7C42"/>
    <w:rsid w:val="009C7D94"/>
    <w:rsid w:val="009C7F11"/>
    <w:rsid w:val="009D00B9"/>
    <w:rsid w:val="009D0690"/>
    <w:rsid w:val="009D0DFC"/>
    <w:rsid w:val="009D1013"/>
    <w:rsid w:val="009D1269"/>
    <w:rsid w:val="009D173D"/>
    <w:rsid w:val="009D19A0"/>
    <w:rsid w:val="009D1DA6"/>
    <w:rsid w:val="009D23BC"/>
    <w:rsid w:val="009D2F0A"/>
    <w:rsid w:val="009D334F"/>
    <w:rsid w:val="009D3FF3"/>
    <w:rsid w:val="009D49F4"/>
    <w:rsid w:val="009D4B2D"/>
    <w:rsid w:val="009D4E1C"/>
    <w:rsid w:val="009D4F57"/>
    <w:rsid w:val="009D5408"/>
    <w:rsid w:val="009D570B"/>
    <w:rsid w:val="009D57AB"/>
    <w:rsid w:val="009D5A10"/>
    <w:rsid w:val="009D5FBE"/>
    <w:rsid w:val="009D6370"/>
    <w:rsid w:val="009D6483"/>
    <w:rsid w:val="009D64D4"/>
    <w:rsid w:val="009D6EF1"/>
    <w:rsid w:val="009D6F13"/>
    <w:rsid w:val="009D7225"/>
    <w:rsid w:val="009D72F5"/>
    <w:rsid w:val="009D7391"/>
    <w:rsid w:val="009D759A"/>
    <w:rsid w:val="009D78D0"/>
    <w:rsid w:val="009D79A6"/>
    <w:rsid w:val="009D7AB4"/>
    <w:rsid w:val="009D7BED"/>
    <w:rsid w:val="009D7DC4"/>
    <w:rsid w:val="009E0513"/>
    <w:rsid w:val="009E0722"/>
    <w:rsid w:val="009E101F"/>
    <w:rsid w:val="009E1A5A"/>
    <w:rsid w:val="009E1C45"/>
    <w:rsid w:val="009E1F73"/>
    <w:rsid w:val="009E2650"/>
    <w:rsid w:val="009E2A77"/>
    <w:rsid w:val="009E2AEE"/>
    <w:rsid w:val="009E2E30"/>
    <w:rsid w:val="009E2EC1"/>
    <w:rsid w:val="009E3381"/>
    <w:rsid w:val="009E3493"/>
    <w:rsid w:val="009E36EE"/>
    <w:rsid w:val="009E3749"/>
    <w:rsid w:val="009E39FF"/>
    <w:rsid w:val="009E3A68"/>
    <w:rsid w:val="009E3ED0"/>
    <w:rsid w:val="009E4341"/>
    <w:rsid w:val="009E447F"/>
    <w:rsid w:val="009E4D46"/>
    <w:rsid w:val="009E4E56"/>
    <w:rsid w:val="009E5113"/>
    <w:rsid w:val="009E549A"/>
    <w:rsid w:val="009E55D1"/>
    <w:rsid w:val="009E5950"/>
    <w:rsid w:val="009E5DE6"/>
    <w:rsid w:val="009E6835"/>
    <w:rsid w:val="009E6C20"/>
    <w:rsid w:val="009E6EBC"/>
    <w:rsid w:val="009E72AC"/>
    <w:rsid w:val="009E744A"/>
    <w:rsid w:val="009E760E"/>
    <w:rsid w:val="009E7652"/>
    <w:rsid w:val="009E7745"/>
    <w:rsid w:val="009E7CB4"/>
    <w:rsid w:val="009F0499"/>
    <w:rsid w:val="009F0711"/>
    <w:rsid w:val="009F0C89"/>
    <w:rsid w:val="009F11A7"/>
    <w:rsid w:val="009F126B"/>
    <w:rsid w:val="009F193F"/>
    <w:rsid w:val="009F2506"/>
    <w:rsid w:val="009F31A9"/>
    <w:rsid w:val="009F32DD"/>
    <w:rsid w:val="009F3513"/>
    <w:rsid w:val="009F36CD"/>
    <w:rsid w:val="009F3853"/>
    <w:rsid w:val="009F3A89"/>
    <w:rsid w:val="009F3CEB"/>
    <w:rsid w:val="009F3FB9"/>
    <w:rsid w:val="009F3FF3"/>
    <w:rsid w:val="009F40CE"/>
    <w:rsid w:val="009F40E8"/>
    <w:rsid w:val="009F42EA"/>
    <w:rsid w:val="009F4774"/>
    <w:rsid w:val="009F4CFD"/>
    <w:rsid w:val="009F5056"/>
    <w:rsid w:val="009F50F6"/>
    <w:rsid w:val="009F5526"/>
    <w:rsid w:val="009F55EF"/>
    <w:rsid w:val="009F5F1F"/>
    <w:rsid w:val="009F6030"/>
    <w:rsid w:val="009F605F"/>
    <w:rsid w:val="009F6081"/>
    <w:rsid w:val="009F627B"/>
    <w:rsid w:val="009F7F02"/>
    <w:rsid w:val="00A000CC"/>
    <w:rsid w:val="00A001A0"/>
    <w:rsid w:val="00A00BC0"/>
    <w:rsid w:val="00A00EA9"/>
    <w:rsid w:val="00A00FE2"/>
    <w:rsid w:val="00A017BC"/>
    <w:rsid w:val="00A01AE0"/>
    <w:rsid w:val="00A01C60"/>
    <w:rsid w:val="00A01E7A"/>
    <w:rsid w:val="00A01FB1"/>
    <w:rsid w:val="00A02254"/>
    <w:rsid w:val="00A022C0"/>
    <w:rsid w:val="00A02338"/>
    <w:rsid w:val="00A024EC"/>
    <w:rsid w:val="00A026FC"/>
    <w:rsid w:val="00A0272E"/>
    <w:rsid w:val="00A0280E"/>
    <w:rsid w:val="00A02CBD"/>
    <w:rsid w:val="00A0312A"/>
    <w:rsid w:val="00A03462"/>
    <w:rsid w:val="00A03804"/>
    <w:rsid w:val="00A03861"/>
    <w:rsid w:val="00A03A2E"/>
    <w:rsid w:val="00A03E57"/>
    <w:rsid w:val="00A03F07"/>
    <w:rsid w:val="00A03FED"/>
    <w:rsid w:val="00A040F4"/>
    <w:rsid w:val="00A040FB"/>
    <w:rsid w:val="00A04252"/>
    <w:rsid w:val="00A042D1"/>
    <w:rsid w:val="00A046C1"/>
    <w:rsid w:val="00A04F2B"/>
    <w:rsid w:val="00A0509C"/>
    <w:rsid w:val="00A0510B"/>
    <w:rsid w:val="00A0520E"/>
    <w:rsid w:val="00A0536A"/>
    <w:rsid w:val="00A0582F"/>
    <w:rsid w:val="00A05CC4"/>
    <w:rsid w:val="00A05D29"/>
    <w:rsid w:val="00A05E90"/>
    <w:rsid w:val="00A05EAB"/>
    <w:rsid w:val="00A06083"/>
    <w:rsid w:val="00A060F7"/>
    <w:rsid w:val="00A0627B"/>
    <w:rsid w:val="00A06791"/>
    <w:rsid w:val="00A06DD6"/>
    <w:rsid w:val="00A06F17"/>
    <w:rsid w:val="00A07141"/>
    <w:rsid w:val="00A07326"/>
    <w:rsid w:val="00A0746F"/>
    <w:rsid w:val="00A07B62"/>
    <w:rsid w:val="00A101F0"/>
    <w:rsid w:val="00A102CB"/>
    <w:rsid w:val="00A103B7"/>
    <w:rsid w:val="00A10457"/>
    <w:rsid w:val="00A10570"/>
    <w:rsid w:val="00A108A6"/>
    <w:rsid w:val="00A10AF4"/>
    <w:rsid w:val="00A10D84"/>
    <w:rsid w:val="00A115BD"/>
    <w:rsid w:val="00A11B20"/>
    <w:rsid w:val="00A12023"/>
    <w:rsid w:val="00A1241B"/>
    <w:rsid w:val="00A126CB"/>
    <w:rsid w:val="00A12865"/>
    <w:rsid w:val="00A12E89"/>
    <w:rsid w:val="00A13259"/>
    <w:rsid w:val="00A133D6"/>
    <w:rsid w:val="00A139B6"/>
    <w:rsid w:val="00A139BF"/>
    <w:rsid w:val="00A13BC3"/>
    <w:rsid w:val="00A13DAA"/>
    <w:rsid w:val="00A1472C"/>
    <w:rsid w:val="00A14AC8"/>
    <w:rsid w:val="00A14FE8"/>
    <w:rsid w:val="00A1510F"/>
    <w:rsid w:val="00A1585F"/>
    <w:rsid w:val="00A15B0A"/>
    <w:rsid w:val="00A15CC6"/>
    <w:rsid w:val="00A15D06"/>
    <w:rsid w:val="00A15DE0"/>
    <w:rsid w:val="00A15EE0"/>
    <w:rsid w:val="00A16061"/>
    <w:rsid w:val="00A16227"/>
    <w:rsid w:val="00A168A9"/>
    <w:rsid w:val="00A16C40"/>
    <w:rsid w:val="00A17050"/>
    <w:rsid w:val="00A1709C"/>
    <w:rsid w:val="00A171DD"/>
    <w:rsid w:val="00A1733B"/>
    <w:rsid w:val="00A17682"/>
    <w:rsid w:val="00A1777C"/>
    <w:rsid w:val="00A17B6C"/>
    <w:rsid w:val="00A17E9C"/>
    <w:rsid w:val="00A17FD6"/>
    <w:rsid w:val="00A2011B"/>
    <w:rsid w:val="00A2016E"/>
    <w:rsid w:val="00A202E8"/>
    <w:rsid w:val="00A20441"/>
    <w:rsid w:val="00A206DA"/>
    <w:rsid w:val="00A207F4"/>
    <w:rsid w:val="00A20BCD"/>
    <w:rsid w:val="00A21212"/>
    <w:rsid w:val="00A21404"/>
    <w:rsid w:val="00A2148E"/>
    <w:rsid w:val="00A217A5"/>
    <w:rsid w:val="00A218C9"/>
    <w:rsid w:val="00A21EC2"/>
    <w:rsid w:val="00A222B1"/>
    <w:rsid w:val="00A22945"/>
    <w:rsid w:val="00A22BB7"/>
    <w:rsid w:val="00A22C68"/>
    <w:rsid w:val="00A22C84"/>
    <w:rsid w:val="00A22D09"/>
    <w:rsid w:val="00A22D83"/>
    <w:rsid w:val="00A22EB8"/>
    <w:rsid w:val="00A2375D"/>
    <w:rsid w:val="00A237EB"/>
    <w:rsid w:val="00A237F3"/>
    <w:rsid w:val="00A23989"/>
    <w:rsid w:val="00A23A4F"/>
    <w:rsid w:val="00A2414C"/>
    <w:rsid w:val="00A24A27"/>
    <w:rsid w:val="00A251B9"/>
    <w:rsid w:val="00A2523C"/>
    <w:rsid w:val="00A25653"/>
    <w:rsid w:val="00A2589E"/>
    <w:rsid w:val="00A258BE"/>
    <w:rsid w:val="00A25981"/>
    <w:rsid w:val="00A25AAA"/>
    <w:rsid w:val="00A25FE2"/>
    <w:rsid w:val="00A26694"/>
    <w:rsid w:val="00A2697A"/>
    <w:rsid w:val="00A27972"/>
    <w:rsid w:val="00A27C85"/>
    <w:rsid w:val="00A27DE7"/>
    <w:rsid w:val="00A302DC"/>
    <w:rsid w:val="00A3032D"/>
    <w:rsid w:val="00A30813"/>
    <w:rsid w:val="00A3094B"/>
    <w:rsid w:val="00A309B5"/>
    <w:rsid w:val="00A3154A"/>
    <w:rsid w:val="00A3170A"/>
    <w:rsid w:val="00A3214D"/>
    <w:rsid w:val="00A32246"/>
    <w:rsid w:val="00A323DC"/>
    <w:rsid w:val="00A32D4F"/>
    <w:rsid w:val="00A32F80"/>
    <w:rsid w:val="00A333EF"/>
    <w:rsid w:val="00A33C1C"/>
    <w:rsid w:val="00A3401C"/>
    <w:rsid w:val="00A341D9"/>
    <w:rsid w:val="00A34230"/>
    <w:rsid w:val="00A34595"/>
    <w:rsid w:val="00A3487B"/>
    <w:rsid w:val="00A348B1"/>
    <w:rsid w:val="00A352B9"/>
    <w:rsid w:val="00A35A5C"/>
    <w:rsid w:val="00A35DF6"/>
    <w:rsid w:val="00A362A6"/>
    <w:rsid w:val="00A36F48"/>
    <w:rsid w:val="00A370CE"/>
    <w:rsid w:val="00A371C1"/>
    <w:rsid w:val="00A37531"/>
    <w:rsid w:val="00A37659"/>
    <w:rsid w:val="00A376F4"/>
    <w:rsid w:val="00A37A9C"/>
    <w:rsid w:val="00A40129"/>
    <w:rsid w:val="00A4055B"/>
    <w:rsid w:val="00A407D5"/>
    <w:rsid w:val="00A408E2"/>
    <w:rsid w:val="00A40BBF"/>
    <w:rsid w:val="00A40F12"/>
    <w:rsid w:val="00A4186A"/>
    <w:rsid w:val="00A41C93"/>
    <w:rsid w:val="00A41CC7"/>
    <w:rsid w:val="00A41F77"/>
    <w:rsid w:val="00A42468"/>
    <w:rsid w:val="00A4248C"/>
    <w:rsid w:val="00A42557"/>
    <w:rsid w:val="00A4277C"/>
    <w:rsid w:val="00A42AAA"/>
    <w:rsid w:val="00A42B83"/>
    <w:rsid w:val="00A42C66"/>
    <w:rsid w:val="00A4315F"/>
    <w:rsid w:val="00A434E0"/>
    <w:rsid w:val="00A4352A"/>
    <w:rsid w:val="00A43677"/>
    <w:rsid w:val="00A43B2F"/>
    <w:rsid w:val="00A43C89"/>
    <w:rsid w:val="00A43C8F"/>
    <w:rsid w:val="00A43E9F"/>
    <w:rsid w:val="00A44202"/>
    <w:rsid w:val="00A44446"/>
    <w:rsid w:val="00A44563"/>
    <w:rsid w:val="00A448CF"/>
    <w:rsid w:val="00A44971"/>
    <w:rsid w:val="00A44B66"/>
    <w:rsid w:val="00A453A2"/>
    <w:rsid w:val="00A4572A"/>
    <w:rsid w:val="00A4576E"/>
    <w:rsid w:val="00A459E6"/>
    <w:rsid w:val="00A45A63"/>
    <w:rsid w:val="00A45AB3"/>
    <w:rsid w:val="00A45D32"/>
    <w:rsid w:val="00A462C8"/>
    <w:rsid w:val="00A4660B"/>
    <w:rsid w:val="00A46749"/>
    <w:rsid w:val="00A470AA"/>
    <w:rsid w:val="00A471BB"/>
    <w:rsid w:val="00A47309"/>
    <w:rsid w:val="00A47595"/>
    <w:rsid w:val="00A478D8"/>
    <w:rsid w:val="00A47DE0"/>
    <w:rsid w:val="00A501DE"/>
    <w:rsid w:val="00A50350"/>
    <w:rsid w:val="00A505BF"/>
    <w:rsid w:val="00A505DD"/>
    <w:rsid w:val="00A50CEB"/>
    <w:rsid w:val="00A51017"/>
    <w:rsid w:val="00A51060"/>
    <w:rsid w:val="00A51097"/>
    <w:rsid w:val="00A513A4"/>
    <w:rsid w:val="00A51818"/>
    <w:rsid w:val="00A51C0E"/>
    <w:rsid w:val="00A51F19"/>
    <w:rsid w:val="00A5218D"/>
    <w:rsid w:val="00A5294F"/>
    <w:rsid w:val="00A52D4E"/>
    <w:rsid w:val="00A52F0B"/>
    <w:rsid w:val="00A531F2"/>
    <w:rsid w:val="00A5334C"/>
    <w:rsid w:val="00A5339E"/>
    <w:rsid w:val="00A53591"/>
    <w:rsid w:val="00A53D3C"/>
    <w:rsid w:val="00A5403D"/>
    <w:rsid w:val="00A544AF"/>
    <w:rsid w:val="00A544F0"/>
    <w:rsid w:val="00A5451F"/>
    <w:rsid w:val="00A5462B"/>
    <w:rsid w:val="00A54935"/>
    <w:rsid w:val="00A5496D"/>
    <w:rsid w:val="00A54D1B"/>
    <w:rsid w:val="00A54D80"/>
    <w:rsid w:val="00A54E3E"/>
    <w:rsid w:val="00A55121"/>
    <w:rsid w:val="00A559CE"/>
    <w:rsid w:val="00A55ADB"/>
    <w:rsid w:val="00A55BBC"/>
    <w:rsid w:val="00A55C8A"/>
    <w:rsid w:val="00A55C93"/>
    <w:rsid w:val="00A55D68"/>
    <w:rsid w:val="00A569A1"/>
    <w:rsid w:val="00A56A7C"/>
    <w:rsid w:val="00A56CB5"/>
    <w:rsid w:val="00A575DF"/>
    <w:rsid w:val="00A57CEF"/>
    <w:rsid w:val="00A57F2B"/>
    <w:rsid w:val="00A57FC7"/>
    <w:rsid w:val="00A6012E"/>
    <w:rsid w:val="00A60321"/>
    <w:rsid w:val="00A6093B"/>
    <w:rsid w:val="00A60BB8"/>
    <w:rsid w:val="00A60CB0"/>
    <w:rsid w:val="00A6129B"/>
    <w:rsid w:val="00A61415"/>
    <w:rsid w:val="00A614F0"/>
    <w:rsid w:val="00A6152E"/>
    <w:rsid w:val="00A6157F"/>
    <w:rsid w:val="00A6166C"/>
    <w:rsid w:val="00A61939"/>
    <w:rsid w:val="00A61C81"/>
    <w:rsid w:val="00A61F7D"/>
    <w:rsid w:val="00A6206E"/>
    <w:rsid w:val="00A62459"/>
    <w:rsid w:val="00A62A33"/>
    <w:rsid w:val="00A62CF6"/>
    <w:rsid w:val="00A6322E"/>
    <w:rsid w:val="00A63422"/>
    <w:rsid w:val="00A6343F"/>
    <w:rsid w:val="00A63980"/>
    <w:rsid w:val="00A63C7C"/>
    <w:rsid w:val="00A6412F"/>
    <w:rsid w:val="00A6430C"/>
    <w:rsid w:val="00A64537"/>
    <w:rsid w:val="00A64732"/>
    <w:rsid w:val="00A649F4"/>
    <w:rsid w:val="00A64A43"/>
    <w:rsid w:val="00A64B50"/>
    <w:rsid w:val="00A64CBB"/>
    <w:rsid w:val="00A64FC4"/>
    <w:rsid w:val="00A65657"/>
    <w:rsid w:val="00A6591B"/>
    <w:rsid w:val="00A66146"/>
    <w:rsid w:val="00A662F3"/>
    <w:rsid w:val="00A66364"/>
    <w:rsid w:val="00A664CF"/>
    <w:rsid w:val="00A6688F"/>
    <w:rsid w:val="00A66A48"/>
    <w:rsid w:val="00A66C39"/>
    <w:rsid w:val="00A66CC7"/>
    <w:rsid w:val="00A67421"/>
    <w:rsid w:val="00A67973"/>
    <w:rsid w:val="00A67D81"/>
    <w:rsid w:val="00A703BC"/>
    <w:rsid w:val="00A7047E"/>
    <w:rsid w:val="00A7061F"/>
    <w:rsid w:val="00A708B7"/>
    <w:rsid w:val="00A70C80"/>
    <w:rsid w:val="00A70DF9"/>
    <w:rsid w:val="00A71177"/>
    <w:rsid w:val="00A712D3"/>
    <w:rsid w:val="00A7154A"/>
    <w:rsid w:val="00A718FA"/>
    <w:rsid w:val="00A71AE1"/>
    <w:rsid w:val="00A72369"/>
    <w:rsid w:val="00A72641"/>
    <w:rsid w:val="00A72643"/>
    <w:rsid w:val="00A726AC"/>
    <w:rsid w:val="00A72F19"/>
    <w:rsid w:val="00A73185"/>
    <w:rsid w:val="00A732A9"/>
    <w:rsid w:val="00A73486"/>
    <w:rsid w:val="00A73644"/>
    <w:rsid w:val="00A736E0"/>
    <w:rsid w:val="00A739E9"/>
    <w:rsid w:val="00A73D68"/>
    <w:rsid w:val="00A73F23"/>
    <w:rsid w:val="00A73F78"/>
    <w:rsid w:val="00A743DC"/>
    <w:rsid w:val="00A74491"/>
    <w:rsid w:val="00A749E5"/>
    <w:rsid w:val="00A74FBA"/>
    <w:rsid w:val="00A75456"/>
    <w:rsid w:val="00A75E1F"/>
    <w:rsid w:val="00A76C53"/>
    <w:rsid w:val="00A76E73"/>
    <w:rsid w:val="00A772A8"/>
    <w:rsid w:val="00A77A2A"/>
    <w:rsid w:val="00A77F9C"/>
    <w:rsid w:val="00A80390"/>
    <w:rsid w:val="00A8086E"/>
    <w:rsid w:val="00A80940"/>
    <w:rsid w:val="00A80B98"/>
    <w:rsid w:val="00A810F1"/>
    <w:rsid w:val="00A81259"/>
    <w:rsid w:val="00A81339"/>
    <w:rsid w:val="00A81773"/>
    <w:rsid w:val="00A81C3B"/>
    <w:rsid w:val="00A82395"/>
    <w:rsid w:val="00A823A4"/>
    <w:rsid w:val="00A82816"/>
    <w:rsid w:val="00A82C71"/>
    <w:rsid w:val="00A82DDA"/>
    <w:rsid w:val="00A830A7"/>
    <w:rsid w:val="00A831BF"/>
    <w:rsid w:val="00A8341D"/>
    <w:rsid w:val="00A83695"/>
    <w:rsid w:val="00A83809"/>
    <w:rsid w:val="00A83AE0"/>
    <w:rsid w:val="00A84272"/>
    <w:rsid w:val="00A8432D"/>
    <w:rsid w:val="00A84473"/>
    <w:rsid w:val="00A84AF5"/>
    <w:rsid w:val="00A85337"/>
    <w:rsid w:val="00A854EC"/>
    <w:rsid w:val="00A8572F"/>
    <w:rsid w:val="00A859F6"/>
    <w:rsid w:val="00A85A81"/>
    <w:rsid w:val="00A86607"/>
    <w:rsid w:val="00A86CD3"/>
    <w:rsid w:val="00A86D86"/>
    <w:rsid w:val="00A86FBB"/>
    <w:rsid w:val="00A871E1"/>
    <w:rsid w:val="00A87787"/>
    <w:rsid w:val="00A87834"/>
    <w:rsid w:val="00A879E0"/>
    <w:rsid w:val="00A87BA2"/>
    <w:rsid w:val="00A90547"/>
    <w:rsid w:val="00A908ED"/>
    <w:rsid w:val="00A90A70"/>
    <w:rsid w:val="00A90D4D"/>
    <w:rsid w:val="00A91019"/>
    <w:rsid w:val="00A91A01"/>
    <w:rsid w:val="00A91C4E"/>
    <w:rsid w:val="00A91E18"/>
    <w:rsid w:val="00A91E74"/>
    <w:rsid w:val="00A92085"/>
    <w:rsid w:val="00A92152"/>
    <w:rsid w:val="00A9257D"/>
    <w:rsid w:val="00A92675"/>
    <w:rsid w:val="00A928AD"/>
    <w:rsid w:val="00A928CC"/>
    <w:rsid w:val="00A93034"/>
    <w:rsid w:val="00A93165"/>
    <w:rsid w:val="00A93241"/>
    <w:rsid w:val="00A9373B"/>
    <w:rsid w:val="00A93A9C"/>
    <w:rsid w:val="00A93BE6"/>
    <w:rsid w:val="00A93D73"/>
    <w:rsid w:val="00A94C50"/>
    <w:rsid w:val="00A94FAA"/>
    <w:rsid w:val="00A9500C"/>
    <w:rsid w:val="00A9502A"/>
    <w:rsid w:val="00A952B3"/>
    <w:rsid w:val="00A95E20"/>
    <w:rsid w:val="00A95EDE"/>
    <w:rsid w:val="00A95FCA"/>
    <w:rsid w:val="00A960EB"/>
    <w:rsid w:val="00A96436"/>
    <w:rsid w:val="00A96683"/>
    <w:rsid w:val="00A96977"/>
    <w:rsid w:val="00A969B4"/>
    <w:rsid w:val="00A96AD1"/>
    <w:rsid w:val="00A96BE6"/>
    <w:rsid w:val="00A96C10"/>
    <w:rsid w:val="00A96E5B"/>
    <w:rsid w:val="00A9743F"/>
    <w:rsid w:val="00AA0714"/>
    <w:rsid w:val="00AA0845"/>
    <w:rsid w:val="00AA09FB"/>
    <w:rsid w:val="00AA0AB3"/>
    <w:rsid w:val="00AA0BD3"/>
    <w:rsid w:val="00AA0E5E"/>
    <w:rsid w:val="00AA1129"/>
    <w:rsid w:val="00AA13B2"/>
    <w:rsid w:val="00AA1886"/>
    <w:rsid w:val="00AA1F16"/>
    <w:rsid w:val="00AA2055"/>
    <w:rsid w:val="00AA20BE"/>
    <w:rsid w:val="00AA20CE"/>
    <w:rsid w:val="00AA2BAA"/>
    <w:rsid w:val="00AA2D13"/>
    <w:rsid w:val="00AA2D99"/>
    <w:rsid w:val="00AA31B6"/>
    <w:rsid w:val="00AA331B"/>
    <w:rsid w:val="00AA3545"/>
    <w:rsid w:val="00AA408C"/>
    <w:rsid w:val="00AA40B3"/>
    <w:rsid w:val="00AA4158"/>
    <w:rsid w:val="00AA46AE"/>
    <w:rsid w:val="00AA4A0C"/>
    <w:rsid w:val="00AA599A"/>
    <w:rsid w:val="00AA5B8B"/>
    <w:rsid w:val="00AA5C17"/>
    <w:rsid w:val="00AA5FCB"/>
    <w:rsid w:val="00AA60C5"/>
    <w:rsid w:val="00AA6323"/>
    <w:rsid w:val="00AA6650"/>
    <w:rsid w:val="00AA6BF3"/>
    <w:rsid w:val="00AA6DE0"/>
    <w:rsid w:val="00AA7331"/>
    <w:rsid w:val="00AA788D"/>
    <w:rsid w:val="00AA79CD"/>
    <w:rsid w:val="00AA7EB2"/>
    <w:rsid w:val="00AB03A7"/>
    <w:rsid w:val="00AB11E1"/>
    <w:rsid w:val="00AB1637"/>
    <w:rsid w:val="00AB17CB"/>
    <w:rsid w:val="00AB1AD0"/>
    <w:rsid w:val="00AB1B63"/>
    <w:rsid w:val="00AB1B70"/>
    <w:rsid w:val="00AB1BBD"/>
    <w:rsid w:val="00AB1D3F"/>
    <w:rsid w:val="00AB1E44"/>
    <w:rsid w:val="00AB226C"/>
    <w:rsid w:val="00AB2431"/>
    <w:rsid w:val="00AB28D6"/>
    <w:rsid w:val="00AB2DFD"/>
    <w:rsid w:val="00AB2E20"/>
    <w:rsid w:val="00AB2E88"/>
    <w:rsid w:val="00AB30AB"/>
    <w:rsid w:val="00AB3474"/>
    <w:rsid w:val="00AB3736"/>
    <w:rsid w:val="00AB3BDE"/>
    <w:rsid w:val="00AB3C5B"/>
    <w:rsid w:val="00AB3E02"/>
    <w:rsid w:val="00AB3F30"/>
    <w:rsid w:val="00AB4022"/>
    <w:rsid w:val="00AB41DF"/>
    <w:rsid w:val="00AB4349"/>
    <w:rsid w:val="00AB4388"/>
    <w:rsid w:val="00AB45D6"/>
    <w:rsid w:val="00AB47BD"/>
    <w:rsid w:val="00AB487C"/>
    <w:rsid w:val="00AB4B2D"/>
    <w:rsid w:val="00AB4D02"/>
    <w:rsid w:val="00AB4F45"/>
    <w:rsid w:val="00AB539E"/>
    <w:rsid w:val="00AB62D9"/>
    <w:rsid w:val="00AB66E3"/>
    <w:rsid w:val="00AB6994"/>
    <w:rsid w:val="00AB6A5D"/>
    <w:rsid w:val="00AB71CA"/>
    <w:rsid w:val="00AB73D7"/>
    <w:rsid w:val="00AB73F0"/>
    <w:rsid w:val="00AB7BAD"/>
    <w:rsid w:val="00AB7E1B"/>
    <w:rsid w:val="00AC03A4"/>
    <w:rsid w:val="00AC0470"/>
    <w:rsid w:val="00AC07D7"/>
    <w:rsid w:val="00AC0910"/>
    <w:rsid w:val="00AC0B25"/>
    <w:rsid w:val="00AC0D45"/>
    <w:rsid w:val="00AC0F07"/>
    <w:rsid w:val="00AC0F33"/>
    <w:rsid w:val="00AC1080"/>
    <w:rsid w:val="00AC1172"/>
    <w:rsid w:val="00AC1326"/>
    <w:rsid w:val="00AC1638"/>
    <w:rsid w:val="00AC16A0"/>
    <w:rsid w:val="00AC1F7C"/>
    <w:rsid w:val="00AC2094"/>
    <w:rsid w:val="00AC20EE"/>
    <w:rsid w:val="00AC221D"/>
    <w:rsid w:val="00AC2231"/>
    <w:rsid w:val="00AC2607"/>
    <w:rsid w:val="00AC2910"/>
    <w:rsid w:val="00AC29DF"/>
    <w:rsid w:val="00AC2C13"/>
    <w:rsid w:val="00AC2F0B"/>
    <w:rsid w:val="00AC2F77"/>
    <w:rsid w:val="00AC3097"/>
    <w:rsid w:val="00AC34B6"/>
    <w:rsid w:val="00AC3E82"/>
    <w:rsid w:val="00AC3F21"/>
    <w:rsid w:val="00AC424B"/>
    <w:rsid w:val="00AC4BE5"/>
    <w:rsid w:val="00AC4CEA"/>
    <w:rsid w:val="00AC4DE2"/>
    <w:rsid w:val="00AC4E26"/>
    <w:rsid w:val="00AC4E8F"/>
    <w:rsid w:val="00AC4EF8"/>
    <w:rsid w:val="00AC4FC4"/>
    <w:rsid w:val="00AC5281"/>
    <w:rsid w:val="00AC56A8"/>
    <w:rsid w:val="00AC57D9"/>
    <w:rsid w:val="00AC5D63"/>
    <w:rsid w:val="00AC6353"/>
    <w:rsid w:val="00AC6359"/>
    <w:rsid w:val="00AC64BF"/>
    <w:rsid w:val="00AC653D"/>
    <w:rsid w:val="00AC65BF"/>
    <w:rsid w:val="00AC65EE"/>
    <w:rsid w:val="00AC6E03"/>
    <w:rsid w:val="00AC6FCA"/>
    <w:rsid w:val="00AC7299"/>
    <w:rsid w:val="00AC7567"/>
    <w:rsid w:val="00AC79DF"/>
    <w:rsid w:val="00AC7E00"/>
    <w:rsid w:val="00AC7E3D"/>
    <w:rsid w:val="00AC7E97"/>
    <w:rsid w:val="00AC7FFE"/>
    <w:rsid w:val="00AD0013"/>
    <w:rsid w:val="00AD0022"/>
    <w:rsid w:val="00AD034F"/>
    <w:rsid w:val="00AD05CF"/>
    <w:rsid w:val="00AD08D1"/>
    <w:rsid w:val="00AD0ACE"/>
    <w:rsid w:val="00AD0B24"/>
    <w:rsid w:val="00AD0BDF"/>
    <w:rsid w:val="00AD0D4F"/>
    <w:rsid w:val="00AD183F"/>
    <w:rsid w:val="00AD239C"/>
    <w:rsid w:val="00AD28B7"/>
    <w:rsid w:val="00AD2B17"/>
    <w:rsid w:val="00AD2B5C"/>
    <w:rsid w:val="00AD32D9"/>
    <w:rsid w:val="00AD3674"/>
    <w:rsid w:val="00AD368D"/>
    <w:rsid w:val="00AD3D63"/>
    <w:rsid w:val="00AD3D92"/>
    <w:rsid w:val="00AD3E32"/>
    <w:rsid w:val="00AD3F88"/>
    <w:rsid w:val="00AD40B6"/>
    <w:rsid w:val="00AD4374"/>
    <w:rsid w:val="00AD43DD"/>
    <w:rsid w:val="00AD446D"/>
    <w:rsid w:val="00AD4A9A"/>
    <w:rsid w:val="00AD4E53"/>
    <w:rsid w:val="00AD5020"/>
    <w:rsid w:val="00AD54EC"/>
    <w:rsid w:val="00AD6083"/>
    <w:rsid w:val="00AD60BD"/>
    <w:rsid w:val="00AD62B4"/>
    <w:rsid w:val="00AD630D"/>
    <w:rsid w:val="00AD6608"/>
    <w:rsid w:val="00AD6B58"/>
    <w:rsid w:val="00AD73D1"/>
    <w:rsid w:val="00AD77D7"/>
    <w:rsid w:val="00AD7F3E"/>
    <w:rsid w:val="00AE0393"/>
    <w:rsid w:val="00AE03AD"/>
    <w:rsid w:val="00AE1009"/>
    <w:rsid w:val="00AE14D4"/>
    <w:rsid w:val="00AE14F5"/>
    <w:rsid w:val="00AE15B1"/>
    <w:rsid w:val="00AE1696"/>
    <w:rsid w:val="00AE196C"/>
    <w:rsid w:val="00AE1BA6"/>
    <w:rsid w:val="00AE1BF1"/>
    <w:rsid w:val="00AE1EDC"/>
    <w:rsid w:val="00AE1F79"/>
    <w:rsid w:val="00AE2646"/>
    <w:rsid w:val="00AE2702"/>
    <w:rsid w:val="00AE3196"/>
    <w:rsid w:val="00AE32BD"/>
    <w:rsid w:val="00AE3425"/>
    <w:rsid w:val="00AE370E"/>
    <w:rsid w:val="00AE38E5"/>
    <w:rsid w:val="00AE394C"/>
    <w:rsid w:val="00AE3950"/>
    <w:rsid w:val="00AE40E0"/>
    <w:rsid w:val="00AE440C"/>
    <w:rsid w:val="00AE4505"/>
    <w:rsid w:val="00AE4A33"/>
    <w:rsid w:val="00AE4CDC"/>
    <w:rsid w:val="00AE4F76"/>
    <w:rsid w:val="00AE5576"/>
    <w:rsid w:val="00AE56B6"/>
    <w:rsid w:val="00AE5BBB"/>
    <w:rsid w:val="00AE5BF9"/>
    <w:rsid w:val="00AE600C"/>
    <w:rsid w:val="00AE607B"/>
    <w:rsid w:val="00AE61A2"/>
    <w:rsid w:val="00AE6F1C"/>
    <w:rsid w:val="00AE77A0"/>
    <w:rsid w:val="00AF0202"/>
    <w:rsid w:val="00AF0287"/>
    <w:rsid w:val="00AF03B3"/>
    <w:rsid w:val="00AF04FF"/>
    <w:rsid w:val="00AF0C1C"/>
    <w:rsid w:val="00AF0E0F"/>
    <w:rsid w:val="00AF13AA"/>
    <w:rsid w:val="00AF1555"/>
    <w:rsid w:val="00AF20FA"/>
    <w:rsid w:val="00AF2B5F"/>
    <w:rsid w:val="00AF2B94"/>
    <w:rsid w:val="00AF2C26"/>
    <w:rsid w:val="00AF3091"/>
    <w:rsid w:val="00AF31EE"/>
    <w:rsid w:val="00AF320B"/>
    <w:rsid w:val="00AF321A"/>
    <w:rsid w:val="00AF33B2"/>
    <w:rsid w:val="00AF379C"/>
    <w:rsid w:val="00AF3872"/>
    <w:rsid w:val="00AF39A6"/>
    <w:rsid w:val="00AF3BBF"/>
    <w:rsid w:val="00AF3E0A"/>
    <w:rsid w:val="00AF4160"/>
    <w:rsid w:val="00AF450D"/>
    <w:rsid w:val="00AF45AE"/>
    <w:rsid w:val="00AF45CF"/>
    <w:rsid w:val="00AF461D"/>
    <w:rsid w:val="00AF4DD5"/>
    <w:rsid w:val="00AF5553"/>
    <w:rsid w:val="00AF55E7"/>
    <w:rsid w:val="00AF5C15"/>
    <w:rsid w:val="00AF6257"/>
    <w:rsid w:val="00AF696A"/>
    <w:rsid w:val="00AF6B77"/>
    <w:rsid w:val="00AF6DA3"/>
    <w:rsid w:val="00AF7660"/>
    <w:rsid w:val="00AF77A5"/>
    <w:rsid w:val="00AF7A2D"/>
    <w:rsid w:val="00AF7D41"/>
    <w:rsid w:val="00AF7E04"/>
    <w:rsid w:val="00B00776"/>
    <w:rsid w:val="00B01025"/>
    <w:rsid w:val="00B01124"/>
    <w:rsid w:val="00B01AF2"/>
    <w:rsid w:val="00B01DDA"/>
    <w:rsid w:val="00B01DF4"/>
    <w:rsid w:val="00B0205B"/>
    <w:rsid w:val="00B02607"/>
    <w:rsid w:val="00B02772"/>
    <w:rsid w:val="00B02EBE"/>
    <w:rsid w:val="00B02F57"/>
    <w:rsid w:val="00B03112"/>
    <w:rsid w:val="00B03424"/>
    <w:rsid w:val="00B036F7"/>
    <w:rsid w:val="00B03A2C"/>
    <w:rsid w:val="00B03E5C"/>
    <w:rsid w:val="00B04265"/>
    <w:rsid w:val="00B04320"/>
    <w:rsid w:val="00B0439B"/>
    <w:rsid w:val="00B043A3"/>
    <w:rsid w:val="00B04520"/>
    <w:rsid w:val="00B049DD"/>
    <w:rsid w:val="00B04AB4"/>
    <w:rsid w:val="00B04ED0"/>
    <w:rsid w:val="00B04EE7"/>
    <w:rsid w:val="00B04F14"/>
    <w:rsid w:val="00B053F0"/>
    <w:rsid w:val="00B0568D"/>
    <w:rsid w:val="00B0575F"/>
    <w:rsid w:val="00B05867"/>
    <w:rsid w:val="00B05BDC"/>
    <w:rsid w:val="00B05CE4"/>
    <w:rsid w:val="00B05D38"/>
    <w:rsid w:val="00B05DDB"/>
    <w:rsid w:val="00B05E40"/>
    <w:rsid w:val="00B05E44"/>
    <w:rsid w:val="00B06155"/>
    <w:rsid w:val="00B068FE"/>
    <w:rsid w:val="00B0696B"/>
    <w:rsid w:val="00B06A0B"/>
    <w:rsid w:val="00B06AC9"/>
    <w:rsid w:val="00B06B3C"/>
    <w:rsid w:val="00B06FAD"/>
    <w:rsid w:val="00B0704B"/>
    <w:rsid w:val="00B0708F"/>
    <w:rsid w:val="00B071DC"/>
    <w:rsid w:val="00B072DA"/>
    <w:rsid w:val="00B074DB"/>
    <w:rsid w:val="00B074E5"/>
    <w:rsid w:val="00B0763D"/>
    <w:rsid w:val="00B10846"/>
    <w:rsid w:val="00B108E3"/>
    <w:rsid w:val="00B109C9"/>
    <w:rsid w:val="00B1151F"/>
    <w:rsid w:val="00B116E8"/>
    <w:rsid w:val="00B11D09"/>
    <w:rsid w:val="00B11E9A"/>
    <w:rsid w:val="00B124EA"/>
    <w:rsid w:val="00B1268E"/>
    <w:rsid w:val="00B12970"/>
    <w:rsid w:val="00B1379C"/>
    <w:rsid w:val="00B13907"/>
    <w:rsid w:val="00B13A93"/>
    <w:rsid w:val="00B13B52"/>
    <w:rsid w:val="00B14AF6"/>
    <w:rsid w:val="00B14B8E"/>
    <w:rsid w:val="00B14D14"/>
    <w:rsid w:val="00B14FB1"/>
    <w:rsid w:val="00B15024"/>
    <w:rsid w:val="00B155F7"/>
    <w:rsid w:val="00B15678"/>
    <w:rsid w:val="00B1586F"/>
    <w:rsid w:val="00B15919"/>
    <w:rsid w:val="00B15F2D"/>
    <w:rsid w:val="00B16312"/>
    <w:rsid w:val="00B1654B"/>
    <w:rsid w:val="00B16968"/>
    <w:rsid w:val="00B16988"/>
    <w:rsid w:val="00B17243"/>
    <w:rsid w:val="00B1755C"/>
    <w:rsid w:val="00B17815"/>
    <w:rsid w:val="00B17916"/>
    <w:rsid w:val="00B17D88"/>
    <w:rsid w:val="00B17EF2"/>
    <w:rsid w:val="00B2028B"/>
    <w:rsid w:val="00B202B5"/>
    <w:rsid w:val="00B20459"/>
    <w:rsid w:val="00B20EC3"/>
    <w:rsid w:val="00B20FF1"/>
    <w:rsid w:val="00B2103A"/>
    <w:rsid w:val="00B21050"/>
    <w:rsid w:val="00B210E6"/>
    <w:rsid w:val="00B211AB"/>
    <w:rsid w:val="00B21270"/>
    <w:rsid w:val="00B213D6"/>
    <w:rsid w:val="00B214F8"/>
    <w:rsid w:val="00B21B9C"/>
    <w:rsid w:val="00B21FC1"/>
    <w:rsid w:val="00B2246F"/>
    <w:rsid w:val="00B2286B"/>
    <w:rsid w:val="00B22D52"/>
    <w:rsid w:val="00B22FD0"/>
    <w:rsid w:val="00B230A1"/>
    <w:rsid w:val="00B23914"/>
    <w:rsid w:val="00B239E7"/>
    <w:rsid w:val="00B23B0D"/>
    <w:rsid w:val="00B23C27"/>
    <w:rsid w:val="00B24828"/>
    <w:rsid w:val="00B24BA6"/>
    <w:rsid w:val="00B24D74"/>
    <w:rsid w:val="00B24DF5"/>
    <w:rsid w:val="00B25016"/>
    <w:rsid w:val="00B2507F"/>
    <w:rsid w:val="00B25489"/>
    <w:rsid w:val="00B256DF"/>
    <w:rsid w:val="00B25AF2"/>
    <w:rsid w:val="00B26220"/>
    <w:rsid w:val="00B2629F"/>
    <w:rsid w:val="00B26333"/>
    <w:rsid w:val="00B263CA"/>
    <w:rsid w:val="00B26A3F"/>
    <w:rsid w:val="00B26EA5"/>
    <w:rsid w:val="00B26F4A"/>
    <w:rsid w:val="00B26FA0"/>
    <w:rsid w:val="00B27446"/>
    <w:rsid w:val="00B2751F"/>
    <w:rsid w:val="00B27967"/>
    <w:rsid w:val="00B27EF0"/>
    <w:rsid w:val="00B300B1"/>
    <w:rsid w:val="00B30636"/>
    <w:rsid w:val="00B3069F"/>
    <w:rsid w:val="00B30882"/>
    <w:rsid w:val="00B30A88"/>
    <w:rsid w:val="00B30BA2"/>
    <w:rsid w:val="00B31011"/>
    <w:rsid w:val="00B31127"/>
    <w:rsid w:val="00B31EB3"/>
    <w:rsid w:val="00B321FF"/>
    <w:rsid w:val="00B322E1"/>
    <w:rsid w:val="00B3234B"/>
    <w:rsid w:val="00B3241C"/>
    <w:rsid w:val="00B3259B"/>
    <w:rsid w:val="00B32954"/>
    <w:rsid w:val="00B32BE4"/>
    <w:rsid w:val="00B32C54"/>
    <w:rsid w:val="00B32FC3"/>
    <w:rsid w:val="00B3332C"/>
    <w:rsid w:val="00B3369F"/>
    <w:rsid w:val="00B340D1"/>
    <w:rsid w:val="00B34681"/>
    <w:rsid w:val="00B346A2"/>
    <w:rsid w:val="00B346CB"/>
    <w:rsid w:val="00B34C26"/>
    <w:rsid w:val="00B34E0B"/>
    <w:rsid w:val="00B3545D"/>
    <w:rsid w:val="00B354E5"/>
    <w:rsid w:val="00B358B0"/>
    <w:rsid w:val="00B35B59"/>
    <w:rsid w:val="00B35BC6"/>
    <w:rsid w:val="00B36272"/>
    <w:rsid w:val="00B362A0"/>
    <w:rsid w:val="00B36497"/>
    <w:rsid w:val="00B36677"/>
    <w:rsid w:val="00B367AE"/>
    <w:rsid w:val="00B368B6"/>
    <w:rsid w:val="00B3760A"/>
    <w:rsid w:val="00B376C0"/>
    <w:rsid w:val="00B37F77"/>
    <w:rsid w:val="00B401EE"/>
    <w:rsid w:val="00B4081D"/>
    <w:rsid w:val="00B4097E"/>
    <w:rsid w:val="00B40A6C"/>
    <w:rsid w:val="00B40D91"/>
    <w:rsid w:val="00B4164D"/>
    <w:rsid w:val="00B416B7"/>
    <w:rsid w:val="00B41CED"/>
    <w:rsid w:val="00B41DAA"/>
    <w:rsid w:val="00B41FAE"/>
    <w:rsid w:val="00B420E3"/>
    <w:rsid w:val="00B42122"/>
    <w:rsid w:val="00B42620"/>
    <w:rsid w:val="00B42957"/>
    <w:rsid w:val="00B42B2D"/>
    <w:rsid w:val="00B42C09"/>
    <w:rsid w:val="00B42FF0"/>
    <w:rsid w:val="00B43136"/>
    <w:rsid w:val="00B434C9"/>
    <w:rsid w:val="00B439D4"/>
    <w:rsid w:val="00B43D75"/>
    <w:rsid w:val="00B443C4"/>
    <w:rsid w:val="00B453FB"/>
    <w:rsid w:val="00B4549C"/>
    <w:rsid w:val="00B4585C"/>
    <w:rsid w:val="00B4589A"/>
    <w:rsid w:val="00B460A7"/>
    <w:rsid w:val="00B4627D"/>
    <w:rsid w:val="00B462B3"/>
    <w:rsid w:val="00B47369"/>
    <w:rsid w:val="00B474A0"/>
    <w:rsid w:val="00B4784F"/>
    <w:rsid w:val="00B47B30"/>
    <w:rsid w:val="00B47B4B"/>
    <w:rsid w:val="00B47C90"/>
    <w:rsid w:val="00B50311"/>
    <w:rsid w:val="00B50E63"/>
    <w:rsid w:val="00B517A5"/>
    <w:rsid w:val="00B52562"/>
    <w:rsid w:val="00B5280E"/>
    <w:rsid w:val="00B53011"/>
    <w:rsid w:val="00B53BB1"/>
    <w:rsid w:val="00B53F50"/>
    <w:rsid w:val="00B53F6A"/>
    <w:rsid w:val="00B53FB7"/>
    <w:rsid w:val="00B541A5"/>
    <w:rsid w:val="00B542A2"/>
    <w:rsid w:val="00B54305"/>
    <w:rsid w:val="00B54757"/>
    <w:rsid w:val="00B54834"/>
    <w:rsid w:val="00B54849"/>
    <w:rsid w:val="00B551E7"/>
    <w:rsid w:val="00B55275"/>
    <w:rsid w:val="00B552E4"/>
    <w:rsid w:val="00B556BF"/>
    <w:rsid w:val="00B55D21"/>
    <w:rsid w:val="00B55E03"/>
    <w:rsid w:val="00B562CF"/>
    <w:rsid w:val="00B5677F"/>
    <w:rsid w:val="00B56803"/>
    <w:rsid w:val="00B5693D"/>
    <w:rsid w:val="00B56DC8"/>
    <w:rsid w:val="00B56EEE"/>
    <w:rsid w:val="00B57321"/>
    <w:rsid w:val="00B574E0"/>
    <w:rsid w:val="00B578A6"/>
    <w:rsid w:val="00B57997"/>
    <w:rsid w:val="00B57C5F"/>
    <w:rsid w:val="00B6041C"/>
    <w:rsid w:val="00B6097D"/>
    <w:rsid w:val="00B60C9F"/>
    <w:rsid w:val="00B60EDB"/>
    <w:rsid w:val="00B6149C"/>
    <w:rsid w:val="00B61C8C"/>
    <w:rsid w:val="00B61E36"/>
    <w:rsid w:val="00B61E80"/>
    <w:rsid w:val="00B621EE"/>
    <w:rsid w:val="00B62944"/>
    <w:rsid w:val="00B62AE3"/>
    <w:rsid w:val="00B62BE0"/>
    <w:rsid w:val="00B633AB"/>
    <w:rsid w:val="00B634A2"/>
    <w:rsid w:val="00B634F7"/>
    <w:rsid w:val="00B6364A"/>
    <w:rsid w:val="00B63B89"/>
    <w:rsid w:val="00B63E7C"/>
    <w:rsid w:val="00B640A0"/>
    <w:rsid w:val="00B641BF"/>
    <w:rsid w:val="00B644AA"/>
    <w:rsid w:val="00B64D27"/>
    <w:rsid w:val="00B6518E"/>
    <w:rsid w:val="00B651D4"/>
    <w:rsid w:val="00B65223"/>
    <w:rsid w:val="00B6570E"/>
    <w:rsid w:val="00B65889"/>
    <w:rsid w:val="00B65B0A"/>
    <w:rsid w:val="00B65FEF"/>
    <w:rsid w:val="00B664B1"/>
    <w:rsid w:val="00B66854"/>
    <w:rsid w:val="00B66960"/>
    <w:rsid w:val="00B66BCB"/>
    <w:rsid w:val="00B66E99"/>
    <w:rsid w:val="00B67009"/>
    <w:rsid w:val="00B672DC"/>
    <w:rsid w:val="00B67677"/>
    <w:rsid w:val="00B67930"/>
    <w:rsid w:val="00B67A11"/>
    <w:rsid w:val="00B70259"/>
    <w:rsid w:val="00B703D2"/>
    <w:rsid w:val="00B7047A"/>
    <w:rsid w:val="00B706C1"/>
    <w:rsid w:val="00B708A8"/>
    <w:rsid w:val="00B7091B"/>
    <w:rsid w:val="00B70DBF"/>
    <w:rsid w:val="00B70E28"/>
    <w:rsid w:val="00B71338"/>
    <w:rsid w:val="00B71471"/>
    <w:rsid w:val="00B714C4"/>
    <w:rsid w:val="00B7163E"/>
    <w:rsid w:val="00B71F06"/>
    <w:rsid w:val="00B71F35"/>
    <w:rsid w:val="00B723D7"/>
    <w:rsid w:val="00B7250A"/>
    <w:rsid w:val="00B727F7"/>
    <w:rsid w:val="00B728B8"/>
    <w:rsid w:val="00B7292E"/>
    <w:rsid w:val="00B72D4A"/>
    <w:rsid w:val="00B72DD5"/>
    <w:rsid w:val="00B72EDE"/>
    <w:rsid w:val="00B72F45"/>
    <w:rsid w:val="00B733EE"/>
    <w:rsid w:val="00B735BC"/>
    <w:rsid w:val="00B735C3"/>
    <w:rsid w:val="00B73A1A"/>
    <w:rsid w:val="00B73BC8"/>
    <w:rsid w:val="00B73CD9"/>
    <w:rsid w:val="00B73EF6"/>
    <w:rsid w:val="00B742ED"/>
    <w:rsid w:val="00B7443E"/>
    <w:rsid w:val="00B746D0"/>
    <w:rsid w:val="00B74866"/>
    <w:rsid w:val="00B749DB"/>
    <w:rsid w:val="00B74D68"/>
    <w:rsid w:val="00B74E66"/>
    <w:rsid w:val="00B74FF5"/>
    <w:rsid w:val="00B750BF"/>
    <w:rsid w:val="00B75136"/>
    <w:rsid w:val="00B75C54"/>
    <w:rsid w:val="00B75D7A"/>
    <w:rsid w:val="00B76520"/>
    <w:rsid w:val="00B765DC"/>
    <w:rsid w:val="00B766BA"/>
    <w:rsid w:val="00B76818"/>
    <w:rsid w:val="00B76920"/>
    <w:rsid w:val="00B76D2A"/>
    <w:rsid w:val="00B77214"/>
    <w:rsid w:val="00B774E0"/>
    <w:rsid w:val="00B77775"/>
    <w:rsid w:val="00B77939"/>
    <w:rsid w:val="00B77A03"/>
    <w:rsid w:val="00B77AA3"/>
    <w:rsid w:val="00B77BD8"/>
    <w:rsid w:val="00B8008C"/>
    <w:rsid w:val="00B800F0"/>
    <w:rsid w:val="00B8017B"/>
    <w:rsid w:val="00B8024D"/>
    <w:rsid w:val="00B8061C"/>
    <w:rsid w:val="00B80953"/>
    <w:rsid w:val="00B80994"/>
    <w:rsid w:val="00B80AEE"/>
    <w:rsid w:val="00B80C75"/>
    <w:rsid w:val="00B81037"/>
    <w:rsid w:val="00B8146B"/>
    <w:rsid w:val="00B816F3"/>
    <w:rsid w:val="00B81ADD"/>
    <w:rsid w:val="00B827FC"/>
    <w:rsid w:val="00B82B72"/>
    <w:rsid w:val="00B82FF1"/>
    <w:rsid w:val="00B833BE"/>
    <w:rsid w:val="00B8383B"/>
    <w:rsid w:val="00B839F2"/>
    <w:rsid w:val="00B83FAF"/>
    <w:rsid w:val="00B84111"/>
    <w:rsid w:val="00B84221"/>
    <w:rsid w:val="00B8443F"/>
    <w:rsid w:val="00B8450C"/>
    <w:rsid w:val="00B84582"/>
    <w:rsid w:val="00B8485A"/>
    <w:rsid w:val="00B85077"/>
    <w:rsid w:val="00B8525D"/>
    <w:rsid w:val="00B858D4"/>
    <w:rsid w:val="00B85937"/>
    <w:rsid w:val="00B86974"/>
    <w:rsid w:val="00B86C88"/>
    <w:rsid w:val="00B875E3"/>
    <w:rsid w:val="00B87F39"/>
    <w:rsid w:val="00B90573"/>
    <w:rsid w:val="00B9076A"/>
    <w:rsid w:val="00B909F5"/>
    <w:rsid w:val="00B90BF0"/>
    <w:rsid w:val="00B91904"/>
    <w:rsid w:val="00B91930"/>
    <w:rsid w:val="00B91975"/>
    <w:rsid w:val="00B91B89"/>
    <w:rsid w:val="00B91C1B"/>
    <w:rsid w:val="00B91D54"/>
    <w:rsid w:val="00B92176"/>
    <w:rsid w:val="00B929F6"/>
    <w:rsid w:val="00B92A74"/>
    <w:rsid w:val="00B9390B"/>
    <w:rsid w:val="00B93B43"/>
    <w:rsid w:val="00B94027"/>
    <w:rsid w:val="00B940F0"/>
    <w:rsid w:val="00B94B99"/>
    <w:rsid w:val="00B94D08"/>
    <w:rsid w:val="00B956CD"/>
    <w:rsid w:val="00B957AF"/>
    <w:rsid w:val="00B95E7C"/>
    <w:rsid w:val="00B95EC7"/>
    <w:rsid w:val="00B96099"/>
    <w:rsid w:val="00B964BC"/>
    <w:rsid w:val="00B96BC5"/>
    <w:rsid w:val="00B97131"/>
    <w:rsid w:val="00B97EE3"/>
    <w:rsid w:val="00B97F4E"/>
    <w:rsid w:val="00B97FEB"/>
    <w:rsid w:val="00BA0085"/>
    <w:rsid w:val="00BA02D3"/>
    <w:rsid w:val="00BA044A"/>
    <w:rsid w:val="00BA08AD"/>
    <w:rsid w:val="00BA091C"/>
    <w:rsid w:val="00BA1020"/>
    <w:rsid w:val="00BA1356"/>
    <w:rsid w:val="00BA13A0"/>
    <w:rsid w:val="00BA158D"/>
    <w:rsid w:val="00BA1866"/>
    <w:rsid w:val="00BA194A"/>
    <w:rsid w:val="00BA1C22"/>
    <w:rsid w:val="00BA1D5A"/>
    <w:rsid w:val="00BA22D6"/>
    <w:rsid w:val="00BA2644"/>
    <w:rsid w:val="00BA2673"/>
    <w:rsid w:val="00BA26B9"/>
    <w:rsid w:val="00BA2877"/>
    <w:rsid w:val="00BA2CCA"/>
    <w:rsid w:val="00BA3769"/>
    <w:rsid w:val="00BA3B84"/>
    <w:rsid w:val="00BA3E6D"/>
    <w:rsid w:val="00BA413B"/>
    <w:rsid w:val="00BA4327"/>
    <w:rsid w:val="00BA44B6"/>
    <w:rsid w:val="00BA4C5D"/>
    <w:rsid w:val="00BA5A80"/>
    <w:rsid w:val="00BA5B5D"/>
    <w:rsid w:val="00BA5FC6"/>
    <w:rsid w:val="00BA65F4"/>
    <w:rsid w:val="00BA6A03"/>
    <w:rsid w:val="00BA6AC4"/>
    <w:rsid w:val="00BA6C18"/>
    <w:rsid w:val="00BA6E66"/>
    <w:rsid w:val="00BA7059"/>
    <w:rsid w:val="00BA708B"/>
    <w:rsid w:val="00BA7600"/>
    <w:rsid w:val="00BA7880"/>
    <w:rsid w:val="00BB053C"/>
    <w:rsid w:val="00BB0699"/>
    <w:rsid w:val="00BB06F9"/>
    <w:rsid w:val="00BB090F"/>
    <w:rsid w:val="00BB094D"/>
    <w:rsid w:val="00BB099D"/>
    <w:rsid w:val="00BB0AB2"/>
    <w:rsid w:val="00BB0B45"/>
    <w:rsid w:val="00BB0BB0"/>
    <w:rsid w:val="00BB0E0C"/>
    <w:rsid w:val="00BB0F0D"/>
    <w:rsid w:val="00BB115A"/>
    <w:rsid w:val="00BB15DF"/>
    <w:rsid w:val="00BB15F2"/>
    <w:rsid w:val="00BB185C"/>
    <w:rsid w:val="00BB18F7"/>
    <w:rsid w:val="00BB1A47"/>
    <w:rsid w:val="00BB1E51"/>
    <w:rsid w:val="00BB20BF"/>
    <w:rsid w:val="00BB25EF"/>
    <w:rsid w:val="00BB29DF"/>
    <w:rsid w:val="00BB2BD9"/>
    <w:rsid w:val="00BB3005"/>
    <w:rsid w:val="00BB32B5"/>
    <w:rsid w:val="00BB33D6"/>
    <w:rsid w:val="00BB34BB"/>
    <w:rsid w:val="00BB4283"/>
    <w:rsid w:val="00BB4434"/>
    <w:rsid w:val="00BB48BF"/>
    <w:rsid w:val="00BB4AF3"/>
    <w:rsid w:val="00BB50E0"/>
    <w:rsid w:val="00BB51E3"/>
    <w:rsid w:val="00BB55D7"/>
    <w:rsid w:val="00BB6362"/>
    <w:rsid w:val="00BB6E49"/>
    <w:rsid w:val="00BB6F4B"/>
    <w:rsid w:val="00BB71DC"/>
    <w:rsid w:val="00BB7630"/>
    <w:rsid w:val="00BB7C0E"/>
    <w:rsid w:val="00BB7F14"/>
    <w:rsid w:val="00BC002F"/>
    <w:rsid w:val="00BC0A41"/>
    <w:rsid w:val="00BC133D"/>
    <w:rsid w:val="00BC1357"/>
    <w:rsid w:val="00BC16EC"/>
    <w:rsid w:val="00BC2014"/>
    <w:rsid w:val="00BC243C"/>
    <w:rsid w:val="00BC36DA"/>
    <w:rsid w:val="00BC3B7E"/>
    <w:rsid w:val="00BC3CBD"/>
    <w:rsid w:val="00BC4070"/>
    <w:rsid w:val="00BC4308"/>
    <w:rsid w:val="00BC4496"/>
    <w:rsid w:val="00BC46F1"/>
    <w:rsid w:val="00BC47AE"/>
    <w:rsid w:val="00BC484F"/>
    <w:rsid w:val="00BC4968"/>
    <w:rsid w:val="00BC4B22"/>
    <w:rsid w:val="00BC4C62"/>
    <w:rsid w:val="00BC4D32"/>
    <w:rsid w:val="00BC5505"/>
    <w:rsid w:val="00BC5521"/>
    <w:rsid w:val="00BC558A"/>
    <w:rsid w:val="00BC56D5"/>
    <w:rsid w:val="00BC5799"/>
    <w:rsid w:val="00BC580B"/>
    <w:rsid w:val="00BC59E9"/>
    <w:rsid w:val="00BC5BD4"/>
    <w:rsid w:val="00BC5CB1"/>
    <w:rsid w:val="00BC5CF2"/>
    <w:rsid w:val="00BC6038"/>
    <w:rsid w:val="00BC63AB"/>
    <w:rsid w:val="00BC666F"/>
    <w:rsid w:val="00BC6671"/>
    <w:rsid w:val="00BC6956"/>
    <w:rsid w:val="00BC6B54"/>
    <w:rsid w:val="00BC6F1C"/>
    <w:rsid w:val="00BC6FD6"/>
    <w:rsid w:val="00BC7182"/>
    <w:rsid w:val="00BC7AF3"/>
    <w:rsid w:val="00BC7E11"/>
    <w:rsid w:val="00BC7EA7"/>
    <w:rsid w:val="00BC7F04"/>
    <w:rsid w:val="00BC7FA9"/>
    <w:rsid w:val="00BD0053"/>
    <w:rsid w:val="00BD0364"/>
    <w:rsid w:val="00BD0601"/>
    <w:rsid w:val="00BD0751"/>
    <w:rsid w:val="00BD104E"/>
    <w:rsid w:val="00BD148C"/>
    <w:rsid w:val="00BD22F3"/>
    <w:rsid w:val="00BD23A5"/>
    <w:rsid w:val="00BD2ED9"/>
    <w:rsid w:val="00BD327A"/>
    <w:rsid w:val="00BD34EA"/>
    <w:rsid w:val="00BD3B23"/>
    <w:rsid w:val="00BD3E78"/>
    <w:rsid w:val="00BD4E4E"/>
    <w:rsid w:val="00BD4E7C"/>
    <w:rsid w:val="00BD536A"/>
    <w:rsid w:val="00BD56DC"/>
    <w:rsid w:val="00BD59EC"/>
    <w:rsid w:val="00BD5B8D"/>
    <w:rsid w:val="00BD5D19"/>
    <w:rsid w:val="00BD6010"/>
    <w:rsid w:val="00BD6122"/>
    <w:rsid w:val="00BD631F"/>
    <w:rsid w:val="00BD640B"/>
    <w:rsid w:val="00BD6473"/>
    <w:rsid w:val="00BD6523"/>
    <w:rsid w:val="00BD6A15"/>
    <w:rsid w:val="00BD7234"/>
    <w:rsid w:val="00BD731A"/>
    <w:rsid w:val="00BD77BC"/>
    <w:rsid w:val="00BD7B4E"/>
    <w:rsid w:val="00BD7E22"/>
    <w:rsid w:val="00BD7E45"/>
    <w:rsid w:val="00BE010E"/>
    <w:rsid w:val="00BE0239"/>
    <w:rsid w:val="00BE0CD6"/>
    <w:rsid w:val="00BE0E1B"/>
    <w:rsid w:val="00BE12C1"/>
    <w:rsid w:val="00BE12E5"/>
    <w:rsid w:val="00BE15D3"/>
    <w:rsid w:val="00BE1816"/>
    <w:rsid w:val="00BE189E"/>
    <w:rsid w:val="00BE18DD"/>
    <w:rsid w:val="00BE1C67"/>
    <w:rsid w:val="00BE201E"/>
    <w:rsid w:val="00BE2322"/>
    <w:rsid w:val="00BE2B0C"/>
    <w:rsid w:val="00BE30AC"/>
    <w:rsid w:val="00BE3255"/>
    <w:rsid w:val="00BE3603"/>
    <w:rsid w:val="00BE37DE"/>
    <w:rsid w:val="00BE3BF4"/>
    <w:rsid w:val="00BE44BF"/>
    <w:rsid w:val="00BE48AB"/>
    <w:rsid w:val="00BE50A7"/>
    <w:rsid w:val="00BE50EC"/>
    <w:rsid w:val="00BE51FF"/>
    <w:rsid w:val="00BE52CD"/>
    <w:rsid w:val="00BE56C5"/>
    <w:rsid w:val="00BE6392"/>
    <w:rsid w:val="00BE6EEC"/>
    <w:rsid w:val="00BE6F70"/>
    <w:rsid w:val="00BE7441"/>
    <w:rsid w:val="00BE75B6"/>
    <w:rsid w:val="00BE76E3"/>
    <w:rsid w:val="00BE7BD6"/>
    <w:rsid w:val="00BE7E2B"/>
    <w:rsid w:val="00BE7E85"/>
    <w:rsid w:val="00BF00EC"/>
    <w:rsid w:val="00BF0C6D"/>
    <w:rsid w:val="00BF12ED"/>
    <w:rsid w:val="00BF17D7"/>
    <w:rsid w:val="00BF1878"/>
    <w:rsid w:val="00BF18D8"/>
    <w:rsid w:val="00BF1911"/>
    <w:rsid w:val="00BF261A"/>
    <w:rsid w:val="00BF2723"/>
    <w:rsid w:val="00BF2A5F"/>
    <w:rsid w:val="00BF2BFD"/>
    <w:rsid w:val="00BF2F47"/>
    <w:rsid w:val="00BF3228"/>
    <w:rsid w:val="00BF327A"/>
    <w:rsid w:val="00BF3381"/>
    <w:rsid w:val="00BF33D8"/>
    <w:rsid w:val="00BF3467"/>
    <w:rsid w:val="00BF3707"/>
    <w:rsid w:val="00BF3B51"/>
    <w:rsid w:val="00BF4351"/>
    <w:rsid w:val="00BF46B0"/>
    <w:rsid w:val="00BF476E"/>
    <w:rsid w:val="00BF4D7F"/>
    <w:rsid w:val="00BF512D"/>
    <w:rsid w:val="00BF512F"/>
    <w:rsid w:val="00BF532B"/>
    <w:rsid w:val="00BF5464"/>
    <w:rsid w:val="00BF59E3"/>
    <w:rsid w:val="00BF5C1D"/>
    <w:rsid w:val="00BF65FA"/>
    <w:rsid w:val="00BF6904"/>
    <w:rsid w:val="00BF69EE"/>
    <w:rsid w:val="00BF69F7"/>
    <w:rsid w:val="00BF6BA2"/>
    <w:rsid w:val="00BF6EDD"/>
    <w:rsid w:val="00BF708F"/>
    <w:rsid w:val="00BF714C"/>
    <w:rsid w:val="00BF7BEA"/>
    <w:rsid w:val="00BF7D33"/>
    <w:rsid w:val="00C001F8"/>
    <w:rsid w:val="00C00471"/>
    <w:rsid w:val="00C00E64"/>
    <w:rsid w:val="00C0112F"/>
    <w:rsid w:val="00C017C9"/>
    <w:rsid w:val="00C01FBA"/>
    <w:rsid w:val="00C020A9"/>
    <w:rsid w:val="00C02139"/>
    <w:rsid w:val="00C02405"/>
    <w:rsid w:val="00C029CF"/>
    <w:rsid w:val="00C02ED0"/>
    <w:rsid w:val="00C0300A"/>
    <w:rsid w:val="00C03011"/>
    <w:rsid w:val="00C03315"/>
    <w:rsid w:val="00C0334E"/>
    <w:rsid w:val="00C0347D"/>
    <w:rsid w:val="00C03CAB"/>
    <w:rsid w:val="00C0404A"/>
    <w:rsid w:val="00C0419D"/>
    <w:rsid w:val="00C042DE"/>
    <w:rsid w:val="00C049E7"/>
    <w:rsid w:val="00C04A4E"/>
    <w:rsid w:val="00C04F58"/>
    <w:rsid w:val="00C05322"/>
    <w:rsid w:val="00C05783"/>
    <w:rsid w:val="00C05839"/>
    <w:rsid w:val="00C059D2"/>
    <w:rsid w:val="00C05B4F"/>
    <w:rsid w:val="00C05F20"/>
    <w:rsid w:val="00C05FF9"/>
    <w:rsid w:val="00C06160"/>
    <w:rsid w:val="00C0636D"/>
    <w:rsid w:val="00C0681D"/>
    <w:rsid w:val="00C0687F"/>
    <w:rsid w:val="00C06B0F"/>
    <w:rsid w:val="00C06F6A"/>
    <w:rsid w:val="00C07230"/>
    <w:rsid w:val="00C078C8"/>
    <w:rsid w:val="00C07E93"/>
    <w:rsid w:val="00C1007B"/>
    <w:rsid w:val="00C101D2"/>
    <w:rsid w:val="00C104FC"/>
    <w:rsid w:val="00C10917"/>
    <w:rsid w:val="00C1093A"/>
    <w:rsid w:val="00C109A6"/>
    <w:rsid w:val="00C11157"/>
    <w:rsid w:val="00C113CE"/>
    <w:rsid w:val="00C11713"/>
    <w:rsid w:val="00C11A23"/>
    <w:rsid w:val="00C12595"/>
    <w:rsid w:val="00C129DD"/>
    <w:rsid w:val="00C12B37"/>
    <w:rsid w:val="00C12F86"/>
    <w:rsid w:val="00C1327F"/>
    <w:rsid w:val="00C13474"/>
    <w:rsid w:val="00C13E6B"/>
    <w:rsid w:val="00C143A3"/>
    <w:rsid w:val="00C144F2"/>
    <w:rsid w:val="00C1490B"/>
    <w:rsid w:val="00C14DD6"/>
    <w:rsid w:val="00C14FC6"/>
    <w:rsid w:val="00C15705"/>
    <w:rsid w:val="00C15E1A"/>
    <w:rsid w:val="00C15EB4"/>
    <w:rsid w:val="00C15EDB"/>
    <w:rsid w:val="00C16192"/>
    <w:rsid w:val="00C163D1"/>
    <w:rsid w:val="00C16682"/>
    <w:rsid w:val="00C167D7"/>
    <w:rsid w:val="00C16C5C"/>
    <w:rsid w:val="00C16CC6"/>
    <w:rsid w:val="00C16E87"/>
    <w:rsid w:val="00C16F49"/>
    <w:rsid w:val="00C17332"/>
    <w:rsid w:val="00C17345"/>
    <w:rsid w:val="00C173C9"/>
    <w:rsid w:val="00C17452"/>
    <w:rsid w:val="00C17826"/>
    <w:rsid w:val="00C17D45"/>
    <w:rsid w:val="00C17EF8"/>
    <w:rsid w:val="00C17FB5"/>
    <w:rsid w:val="00C20548"/>
    <w:rsid w:val="00C20614"/>
    <w:rsid w:val="00C20741"/>
    <w:rsid w:val="00C20965"/>
    <w:rsid w:val="00C20DAB"/>
    <w:rsid w:val="00C20EC3"/>
    <w:rsid w:val="00C2144E"/>
    <w:rsid w:val="00C218AD"/>
    <w:rsid w:val="00C2192B"/>
    <w:rsid w:val="00C21C03"/>
    <w:rsid w:val="00C21C18"/>
    <w:rsid w:val="00C22742"/>
    <w:rsid w:val="00C22784"/>
    <w:rsid w:val="00C22DA5"/>
    <w:rsid w:val="00C22E73"/>
    <w:rsid w:val="00C22F76"/>
    <w:rsid w:val="00C2346E"/>
    <w:rsid w:val="00C23486"/>
    <w:rsid w:val="00C23587"/>
    <w:rsid w:val="00C23789"/>
    <w:rsid w:val="00C23846"/>
    <w:rsid w:val="00C23D9A"/>
    <w:rsid w:val="00C240AF"/>
    <w:rsid w:val="00C240F7"/>
    <w:rsid w:val="00C2462D"/>
    <w:rsid w:val="00C2479E"/>
    <w:rsid w:val="00C24A1C"/>
    <w:rsid w:val="00C24E27"/>
    <w:rsid w:val="00C25317"/>
    <w:rsid w:val="00C2536E"/>
    <w:rsid w:val="00C25960"/>
    <w:rsid w:val="00C2609B"/>
    <w:rsid w:val="00C26844"/>
    <w:rsid w:val="00C268B2"/>
    <w:rsid w:val="00C27250"/>
    <w:rsid w:val="00C278E8"/>
    <w:rsid w:val="00C27D82"/>
    <w:rsid w:val="00C27FF9"/>
    <w:rsid w:val="00C30028"/>
    <w:rsid w:val="00C300E7"/>
    <w:rsid w:val="00C30955"/>
    <w:rsid w:val="00C30C08"/>
    <w:rsid w:val="00C314AC"/>
    <w:rsid w:val="00C3158D"/>
    <w:rsid w:val="00C318F9"/>
    <w:rsid w:val="00C31D39"/>
    <w:rsid w:val="00C31EB3"/>
    <w:rsid w:val="00C31F3E"/>
    <w:rsid w:val="00C322B4"/>
    <w:rsid w:val="00C325F1"/>
    <w:rsid w:val="00C327BC"/>
    <w:rsid w:val="00C328AA"/>
    <w:rsid w:val="00C32E4B"/>
    <w:rsid w:val="00C33633"/>
    <w:rsid w:val="00C3371D"/>
    <w:rsid w:val="00C33A96"/>
    <w:rsid w:val="00C33F9A"/>
    <w:rsid w:val="00C347CC"/>
    <w:rsid w:val="00C350A8"/>
    <w:rsid w:val="00C35127"/>
    <w:rsid w:val="00C35A08"/>
    <w:rsid w:val="00C35E01"/>
    <w:rsid w:val="00C35E62"/>
    <w:rsid w:val="00C35E9D"/>
    <w:rsid w:val="00C3624E"/>
    <w:rsid w:val="00C36423"/>
    <w:rsid w:val="00C3670A"/>
    <w:rsid w:val="00C3671B"/>
    <w:rsid w:val="00C3692F"/>
    <w:rsid w:val="00C369DE"/>
    <w:rsid w:val="00C36FE9"/>
    <w:rsid w:val="00C372EC"/>
    <w:rsid w:val="00C372FA"/>
    <w:rsid w:val="00C37417"/>
    <w:rsid w:val="00C37543"/>
    <w:rsid w:val="00C375F2"/>
    <w:rsid w:val="00C377D6"/>
    <w:rsid w:val="00C37B15"/>
    <w:rsid w:val="00C37BD6"/>
    <w:rsid w:val="00C405D1"/>
    <w:rsid w:val="00C40BF4"/>
    <w:rsid w:val="00C40DC6"/>
    <w:rsid w:val="00C41016"/>
    <w:rsid w:val="00C41072"/>
    <w:rsid w:val="00C41BA8"/>
    <w:rsid w:val="00C41BD3"/>
    <w:rsid w:val="00C4204A"/>
    <w:rsid w:val="00C42517"/>
    <w:rsid w:val="00C4267C"/>
    <w:rsid w:val="00C428C2"/>
    <w:rsid w:val="00C42F66"/>
    <w:rsid w:val="00C43982"/>
    <w:rsid w:val="00C4416F"/>
    <w:rsid w:val="00C441A7"/>
    <w:rsid w:val="00C44947"/>
    <w:rsid w:val="00C458F5"/>
    <w:rsid w:val="00C45FE6"/>
    <w:rsid w:val="00C4612A"/>
    <w:rsid w:val="00C4671A"/>
    <w:rsid w:val="00C4679B"/>
    <w:rsid w:val="00C469D0"/>
    <w:rsid w:val="00C474DE"/>
    <w:rsid w:val="00C477BC"/>
    <w:rsid w:val="00C47865"/>
    <w:rsid w:val="00C47A3B"/>
    <w:rsid w:val="00C47DAE"/>
    <w:rsid w:val="00C5009A"/>
    <w:rsid w:val="00C50630"/>
    <w:rsid w:val="00C50BFE"/>
    <w:rsid w:val="00C51008"/>
    <w:rsid w:val="00C5102C"/>
    <w:rsid w:val="00C51526"/>
    <w:rsid w:val="00C515DE"/>
    <w:rsid w:val="00C51664"/>
    <w:rsid w:val="00C5194F"/>
    <w:rsid w:val="00C51AA4"/>
    <w:rsid w:val="00C51C43"/>
    <w:rsid w:val="00C51D50"/>
    <w:rsid w:val="00C51DB4"/>
    <w:rsid w:val="00C51E86"/>
    <w:rsid w:val="00C522EF"/>
    <w:rsid w:val="00C524C7"/>
    <w:rsid w:val="00C5250C"/>
    <w:rsid w:val="00C52764"/>
    <w:rsid w:val="00C5282D"/>
    <w:rsid w:val="00C52899"/>
    <w:rsid w:val="00C52A6A"/>
    <w:rsid w:val="00C52D72"/>
    <w:rsid w:val="00C52E82"/>
    <w:rsid w:val="00C52EE9"/>
    <w:rsid w:val="00C52F41"/>
    <w:rsid w:val="00C535D4"/>
    <w:rsid w:val="00C53627"/>
    <w:rsid w:val="00C53DD2"/>
    <w:rsid w:val="00C540E1"/>
    <w:rsid w:val="00C54405"/>
    <w:rsid w:val="00C54550"/>
    <w:rsid w:val="00C54938"/>
    <w:rsid w:val="00C54967"/>
    <w:rsid w:val="00C54ACC"/>
    <w:rsid w:val="00C54C8D"/>
    <w:rsid w:val="00C54E5F"/>
    <w:rsid w:val="00C55157"/>
    <w:rsid w:val="00C55F2A"/>
    <w:rsid w:val="00C55FB9"/>
    <w:rsid w:val="00C56027"/>
    <w:rsid w:val="00C5609D"/>
    <w:rsid w:val="00C561EE"/>
    <w:rsid w:val="00C56275"/>
    <w:rsid w:val="00C5681C"/>
    <w:rsid w:val="00C5699C"/>
    <w:rsid w:val="00C56A8C"/>
    <w:rsid w:val="00C56C82"/>
    <w:rsid w:val="00C57492"/>
    <w:rsid w:val="00C57939"/>
    <w:rsid w:val="00C57B87"/>
    <w:rsid w:val="00C57E10"/>
    <w:rsid w:val="00C57ED4"/>
    <w:rsid w:val="00C6067F"/>
    <w:rsid w:val="00C606C4"/>
    <w:rsid w:val="00C60974"/>
    <w:rsid w:val="00C60A6F"/>
    <w:rsid w:val="00C61087"/>
    <w:rsid w:val="00C612C9"/>
    <w:rsid w:val="00C615A2"/>
    <w:rsid w:val="00C61C94"/>
    <w:rsid w:val="00C6264B"/>
    <w:rsid w:val="00C62842"/>
    <w:rsid w:val="00C62962"/>
    <w:rsid w:val="00C62CD3"/>
    <w:rsid w:val="00C62D04"/>
    <w:rsid w:val="00C6312F"/>
    <w:rsid w:val="00C632DB"/>
    <w:rsid w:val="00C634EA"/>
    <w:rsid w:val="00C63D00"/>
    <w:rsid w:val="00C63EA9"/>
    <w:rsid w:val="00C6409C"/>
    <w:rsid w:val="00C6423A"/>
    <w:rsid w:val="00C6431C"/>
    <w:rsid w:val="00C64363"/>
    <w:rsid w:val="00C6444E"/>
    <w:rsid w:val="00C646EC"/>
    <w:rsid w:val="00C647E2"/>
    <w:rsid w:val="00C64869"/>
    <w:rsid w:val="00C648AD"/>
    <w:rsid w:val="00C64AC4"/>
    <w:rsid w:val="00C64C19"/>
    <w:rsid w:val="00C64CB6"/>
    <w:rsid w:val="00C650A7"/>
    <w:rsid w:val="00C65121"/>
    <w:rsid w:val="00C652AB"/>
    <w:rsid w:val="00C65CDC"/>
    <w:rsid w:val="00C65E47"/>
    <w:rsid w:val="00C6693C"/>
    <w:rsid w:val="00C66FD0"/>
    <w:rsid w:val="00C67563"/>
    <w:rsid w:val="00C6756E"/>
    <w:rsid w:val="00C67673"/>
    <w:rsid w:val="00C67683"/>
    <w:rsid w:val="00C700B7"/>
    <w:rsid w:val="00C70245"/>
    <w:rsid w:val="00C70327"/>
    <w:rsid w:val="00C707FE"/>
    <w:rsid w:val="00C70A67"/>
    <w:rsid w:val="00C70A8E"/>
    <w:rsid w:val="00C70DB6"/>
    <w:rsid w:val="00C7113E"/>
    <w:rsid w:val="00C711A8"/>
    <w:rsid w:val="00C71315"/>
    <w:rsid w:val="00C7131F"/>
    <w:rsid w:val="00C713D8"/>
    <w:rsid w:val="00C713F6"/>
    <w:rsid w:val="00C71435"/>
    <w:rsid w:val="00C71457"/>
    <w:rsid w:val="00C714D9"/>
    <w:rsid w:val="00C717BF"/>
    <w:rsid w:val="00C71A19"/>
    <w:rsid w:val="00C71DE8"/>
    <w:rsid w:val="00C7223E"/>
    <w:rsid w:val="00C72717"/>
    <w:rsid w:val="00C7288F"/>
    <w:rsid w:val="00C728F4"/>
    <w:rsid w:val="00C72968"/>
    <w:rsid w:val="00C72985"/>
    <w:rsid w:val="00C72C9B"/>
    <w:rsid w:val="00C73076"/>
    <w:rsid w:val="00C730AF"/>
    <w:rsid w:val="00C73206"/>
    <w:rsid w:val="00C73FC5"/>
    <w:rsid w:val="00C73FF8"/>
    <w:rsid w:val="00C7419C"/>
    <w:rsid w:val="00C74335"/>
    <w:rsid w:val="00C74734"/>
    <w:rsid w:val="00C748EF"/>
    <w:rsid w:val="00C74B26"/>
    <w:rsid w:val="00C74F53"/>
    <w:rsid w:val="00C7559A"/>
    <w:rsid w:val="00C75672"/>
    <w:rsid w:val="00C761F2"/>
    <w:rsid w:val="00C762CA"/>
    <w:rsid w:val="00C76632"/>
    <w:rsid w:val="00C7666F"/>
    <w:rsid w:val="00C76E14"/>
    <w:rsid w:val="00C76EB6"/>
    <w:rsid w:val="00C77527"/>
    <w:rsid w:val="00C778E0"/>
    <w:rsid w:val="00C779B6"/>
    <w:rsid w:val="00C77FEC"/>
    <w:rsid w:val="00C800A4"/>
    <w:rsid w:val="00C800B4"/>
    <w:rsid w:val="00C80162"/>
    <w:rsid w:val="00C801C8"/>
    <w:rsid w:val="00C8025C"/>
    <w:rsid w:val="00C8026D"/>
    <w:rsid w:val="00C80605"/>
    <w:rsid w:val="00C80667"/>
    <w:rsid w:val="00C8081D"/>
    <w:rsid w:val="00C80A6A"/>
    <w:rsid w:val="00C81126"/>
    <w:rsid w:val="00C8154F"/>
    <w:rsid w:val="00C815E9"/>
    <w:rsid w:val="00C81825"/>
    <w:rsid w:val="00C81E7D"/>
    <w:rsid w:val="00C81EB6"/>
    <w:rsid w:val="00C8204F"/>
    <w:rsid w:val="00C834D5"/>
    <w:rsid w:val="00C837E8"/>
    <w:rsid w:val="00C83AA2"/>
    <w:rsid w:val="00C83E7C"/>
    <w:rsid w:val="00C8400D"/>
    <w:rsid w:val="00C8401E"/>
    <w:rsid w:val="00C843B0"/>
    <w:rsid w:val="00C84A08"/>
    <w:rsid w:val="00C851BB"/>
    <w:rsid w:val="00C852B2"/>
    <w:rsid w:val="00C85466"/>
    <w:rsid w:val="00C856E0"/>
    <w:rsid w:val="00C860D6"/>
    <w:rsid w:val="00C86639"/>
    <w:rsid w:val="00C86901"/>
    <w:rsid w:val="00C86C0C"/>
    <w:rsid w:val="00C87276"/>
    <w:rsid w:val="00C872E9"/>
    <w:rsid w:val="00C87775"/>
    <w:rsid w:val="00C87AB3"/>
    <w:rsid w:val="00C87B36"/>
    <w:rsid w:val="00C901E9"/>
    <w:rsid w:val="00C9044D"/>
    <w:rsid w:val="00C907D5"/>
    <w:rsid w:val="00C907E8"/>
    <w:rsid w:val="00C90933"/>
    <w:rsid w:val="00C90C6C"/>
    <w:rsid w:val="00C90F67"/>
    <w:rsid w:val="00C91049"/>
    <w:rsid w:val="00C9121B"/>
    <w:rsid w:val="00C91408"/>
    <w:rsid w:val="00C91A9A"/>
    <w:rsid w:val="00C91B52"/>
    <w:rsid w:val="00C91BC6"/>
    <w:rsid w:val="00C91CCA"/>
    <w:rsid w:val="00C91DF6"/>
    <w:rsid w:val="00C9205E"/>
    <w:rsid w:val="00C92113"/>
    <w:rsid w:val="00C92595"/>
    <w:rsid w:val="00C92728"/>
    <w:rsid w:val="00C92A9C"/>
    <w:rsid w:val="00C92DE0"/>
    <w:rsid w:val="00C92EFF"/>
    <w:rsid w:val="00C93345"/>
    <w:rsid w:val="00C9338F"/>
    <w:rsid w:val="00C93CB5"/>
    <w:rsid w:val="00C93DB7"/>
    <w:rsid w:val="00C93DFE"/>
    <w:rsid w:val="00C941E0"/>
    <w:rsid w:val="00C948F1"/>
    <w:rsid w:val="00C95087"/>
    <w:rsid w:val="00C955C3"/>
    <w:rsid w:val="00C9589D"/>
    <w:rsid w:val="00C958D6"/>
    <w:rsid w:val="00C95CC9"/>
    <w:rsid w:val="00C95E96"/>
    <w:rsid w:val="00C965CD"/>
    <w:rsid w:val="00C96A2E"/>
    <w:rsid w:val="00C96B6A"/>
    <w:rsid w:val="00C96D9F"/>
    <w:rsid w:val="00C96FB9"/>
    <w:rsid w:val="00C974F1"/>
    <w:rsid w:val="00C97701"/>
    <w:rsid w:val="00C978A0"/>
    <w:rsid w:val="00CA030F"/>
    <w:rsid w:val="00CA031C"/>
    <w:rsid w:val="00CA099B"/>
    <w:rsid w:val="00CA1641"/>
    <w:rsid w:val="00CA1847"/>
    <w:rsid w:val="00CA1D3C"/>
    <w:rsid w:val="00CA1DEE"/>
    <w:rsid w:val="00CA1F50"/>
    <w:rsid w:val="00CA2648"/>
    <w:rsid w:val="00CA2F42"/>
    <w:rsid w:val="00CA2F9F"/>
    <w:rsid w:val="00CA3105"/>
    <w:rsid w:val="00CA32F2"/>
    <w:rsid w:val="00CA3809"/>
    <w:rsid w:val="00CA38FD"/>
    <w:rsid w:val="00CA3B11"/>
    <w:rsid w:val="00CA3B17"/>
    <w:rsid w:val="00CA3EA2"/>
    <w:rsid w:val="00CA3EB2"/>
    <w:rsid w:val="00CA4064"/>
    <w:rsid w:val="00CA443A"/>
    <w:rsid w:val="00CA45DF"/>
    <w:rsid w:val="00CA4910"/>
    <w:rsid w:val="00CA4F9A"/>
    <w:rsid w:val="00CA50E7"/>
    <w:rsid w:val="00CA52B7"/>
    <w:rsid w:val="00CA549E"/>
    <w:rsid w:val="00CA55F4"/>
    <w:rsid w:val="00CA562E"/>
    <w:rsid w:val="00CA574B"/>
    <w:rsid w:val="00CA5AE9"/>
    <w:rsid w:val="00CA641D"/>
    <w:rsid w:val="00CA6787"/>
    <w:rsid w:val="00CA68F4"/>
    <w:rsid w:val="00CA6995"/>
    <w:rsid w:val="00CA6B74"/>
    <w:rsid w:val="00CA6EF1"/>
    <w:rsid w:val="00CA71B5"/>
    <w:rsid w:val="00CA727F"/>
    <w:rsid w:val="00CA74E2"/>
    <w:rsid w:val="00CA75CE"/>
    <w:rsid w:val="00CA7763"/>
    <w:rsid w:val="00CA7A58"/>
    <w:rsid w:val="00CA7E6F"/>
    <w:rsid w:val="00CA7EDF"/>
    <w:rsid w:val="00CB0525"/>
    <w:rsid w:val="00CB0B33"/>
    <w:rsid w:val="00CB0C82"/>
    <w:rsid w:val="00CB0FCA"/>
    <w:rsid w:val="00CB11BF"/>
    <w:rsid w:val="00CB15DB"/>
    <w:rsid w:val="00CB1713"/>
    <w:rsid w:val="00CB1DA0"/>
    <w:rsid w:val="00CB211F"/>
    <w:rsid w:val="00CB21BC"/>
    <w:rsid w:val="00CB23A6"/>
    <w:rsid w:val="00CB2878"/>
    <w:rsid w:val="00CB28E9"/>
    <w:rsid w:val="00CB2A47"/>
    <w:rsid w:val="00CB2EC3"/>
    <w:rsid w:val="00CB3341"/>
    <w:rsid w:val="00CB3527"/>
    <w:rsid w:val="00CB366B"/>
    <w:rsid w:val="00CB38B2"/>
    <w:rsid w:val="00CB3BCB"/>
    <w:rsid w:val="00CB3FEB"/>
    <w:rsid w:val="00CB4135"/>
    <w:rsid w:val="00CB4299"/>
    <w:rsid w:val="00CB475E"/>
    <w:rsid w:val="00CB4C77"/>
    <w:rsid w:val="00CB4D16"/>
    <w:rsid w:val="00CB4D6F"/>
    <w:rsid w:val="00CB4ECC"/>
    <w:rsid w:val="00CB54C1"/>
    <w:rsid w:val="00CB5631"/>
    <w:rsid w:val="00CB5701"/>
    <w:rsid w:val="00CB5716"/>
    <w:rsid w:val="00CB5B0F"/>
    <w:rsid w:val="00CB5D2C"/>
    <w:rsid w:val="00CB6045"/>
    <w:rsid w:val="00CB611F"/>
    <w:rsid w:val="00CB625B"/>
    <w:rsid w:val="00CB660C"/>
    <w:rsid w:val="00CB66AE"/>
    <w:rsid w:val="00CB6955"/>
    <w:rsid w:val="00CB6BCA"/>
    <w:rsid w:val="00CB724D"/>
    <w:rsid w:val="00CB7309"/>
    <w:rsid w:val="00CC02D1"/>
    <w:rsid w:val="00CC033C"/>
    <w:rsid w:val="00CC0E85"/>
    <w:rsid w:val="00CC0E93"/>
    <w:rsid w:val="00CC10BF"/>
    <w:rsid w:val="00CC13A0"/>
    <w:rsid w:val="00CC1660"/>
    <w:rsid w:val="00CC195E"/>
    <w:rsid w:val="00CC19AF"/>
    <w:rsid w:val="00CC1A35"/>
    <w:rsid w:val="00CC1B0C"/>
    <w:rsid w:val="00CC1CA8"/>
    <w:rsid w:val="00CC1E4D"/>
    <w:rsid w:val="00CC254A"/>
    <w:rsid w:val="00CC2BD8"/>
    <w:rsid w:val="00CC317A"/>
    <w:rsid w:val="00CC326A"/>
    <w:rsid w:val="00CC3558"/>
    <w:rsid w:val="00CC386D"/>
    <w:rsid w:val="00CC4446"/>
    <w:rsid w:val="00CC44A0"/>
    <w:rsid w:val="00CC497E"/>
    <w:rsid w:val="00CC4993"/>
    <w:rsid w:val="00CC4E6A"/>
    <w:rsid w:val="00CC4EF5"/>
    <w:rsid w:val="00CC5097"/>
    <w:rsid w:val="00CC54C3"/>
    <w:rsid w:val="00CC54C5"/>
    <w:rsid w:val="00CC5C32"/>
    <w:rsid w:val="00CC5F8E"/>
    <w:rsid w:val="00CC6131"/>
    <w:rsid w:val="00CC6286"/>
    <w:rsid w:val="00CC6468"/>
    <w:rsid w:val="00CC64A1"/>
    <w:rsid w:val="00CC6663"/>
    <w:rsid w:val="00CC6BBC"/>
    <w:rsid w:val="00CC7098"/>
    <w:rsid w:val="00CC7B80"/>
    <w:rsid w:val="00CC7C12"/>
    <w:rsid w:val="00CC7C95"/>
    <w:rsid w:val="00CC7CAE"/>
    <w:rsid w:val="00CC7E12"/>
    <w:rsid w:val="00CC7F90"/>
    <w:rsid w:val="00CD0973"/>
    <w:rsid w:val="00CD0C36"/>
    <w:rsid w:val="00CD0CC5"/>
    <w:rsid w:val="00CD0D64"/>
    <w:rsid w:val="00CD0FED"/>
    <w:rsid w:val="00CD141D"/>
    <w:rsid w:val="00CD1771"/>
    <w:rsid w:val="00CD235B"/>
    <w:rsid w:val="00CD2476"/>
    <w:rsid w:val="00CD2783"/>
    <w:rsid w:val="00CD29EB"/>
    <w:rsid w:val="00CD2DAD"/>
    <w:rsid w:val="00CD2E0E"/>
    <w:rsid w:val="00CD30C3"/>
    <w:rsid w:val="00CD322F"/>
    <w:rsid w:val="00CD36C5"/>
    <w:rsid w:val="00CD3C6D"/>
    <w:rsid w:val="00CD3D7B"/>
    <w:rsid w:val="00CD44DA"/>
    <w:rsid w:val="00CD4656"/>
    <w:rsid w:val="00CD472F"/>
    <w:rsid w:val="00CD4A6C"/>
    <w:rsid w:val="00CD4F79"/>
    <w:rsid w:val="00CD50ED"/>
    <w:rsid w:val="00CD535C"/>
    <w:rsid w:val="00CD5806"/>
    <w:rsid w:val="00CD6191"/>
    <w:rsid w:val="00CD6218"/>
    <w:rsid w:val="00CD75CD"/>
    <w:rsid w:val="00CD76BC"/>
    <w:rsid w:val="00CD7FFC"/>
    <w:rsid w:val="00CE0477"/>
    <w:rsid w:val="00CE0509"/>
    <w:rsid w:val="00CE0544"/>
    <w:rsid w:val="00CE0D8E"/>
    <w:rsid w:val="00CE108C"/>
    <w:rsid w:val="00CE147B"/>
    <w:rsid w:val="00CE14DD"/>
    <w:rsid w:val="00CE1685"/>
    <w:rsid w:val="00CE1752"/>
    <w:rsid w:val="00CE197D"/>
    <w:rsid w:val="00CE2012"/>
    <w:rsid w:val="00CE22B0"/>
    <w:rsid w:val="00CE26D4"/>
    <w:rsid w:val="00CE28A6"/>
    <w:rsid w:val="00CE3172"/>
    <w:rsid w:val="00CE34CB"/>
    <w:rsid w:val="00CE3932"/>
    <w:rsid w:val="00CE39B8"/>
    <w:rsid w:val="00CE3E6E"/>
    <w:rsid w:val="00CE4505"/>
    <w:rsid w:val="00CE46BF"/>
    <w:rsid w:val="00CE48EE"/>
    <w:rsid w:val="00CE49B5"/>
    <w:rsid w:val="00CE4A3C"/>
    <w:rsid w:val="00CE53EA"/>
    <w:rsid w:val="00CE54A6"/>
    <w:rsid w:val="00CE55B3"/>
    <w:rsid w:val="00CE57AF"/>
    <w:rsid w:val="00CE5A0D"/>
    <w:rsid w:val="00CE5A1F"/>
    <w:rsid w:val="00CE5A2F"/>
    <w:rsid w:val="00CE5CB6"/>
    <w:rsid w:val="00CE5EA4"/>
    <w:rsid w:val="00CE5F04"/>
    <w:rsid w:val="00CE608E"/>
    <w:rsid w:val="00CE612C"/>
    <w:rsid w:val="00CE6EAD"/>
    <w:rsid w:val="00CE6F48"/>
    <w:rsid w:val="00CE7100"/>
    <w:rsid w:val="00CE72D7"/>
    <w:rsid w:val="00CE7329"/>
    <w:rsid w:val="00CE734F"/>
    <w:rsid w:val="00CE7550"/>
    <w:rsid w:val="00CE755A"/>
    <w:rsid w:val="00CE7778"/>
    <w:rsid w:val="00CE7A14"/>
    <w:rsid w:val="00CE7BDC"/>
    <w:rsid w:val="00CE7F3D"/>
    <w:rsid w:val="00CF01C1"/>
    <w:rsid w:val="00CF0266"/>
    <w:rsid w:val="00CF0A58"/>
    <w:rsid w:val="00CF0A79"/>
    <w:rsid w:val="00CF1536"/>
    <w:rsid w:val="00CF1794"/>
    <w:rsid w:val="00CF1841"/>
    <w:rsid w:val="00CF197E"/>
    <w:rsid w:val="00CF1A6B"/>
    <w:rsid w:val="00CF1B8B"/>
    <w:rsid w:val="00CF208F"/>
    <w:rsid w:val="00CF22A0"/>
    <w:rsid w:val="00CF23E3"/>
    <w:rsid w:val="00CF2495"/>
    <w:rsid w:val="00CF2574"/>
    <w:rsid w:val="00CF28C7"/>
    <w:rsid w:val="00CF2D93"/>
    <w:rsid w:val="00CF33D8"/>
    <w:rsid w:val="00CF39D6"/>
    <w:rsid w:val="00CF3AC5"/>
    <w:rsid w:val="00CF3AFF"/>
    <w:rsid w:val="00CF40DF"/>
    <w:rsid w:val="00CF4175"/>
    <w:rsid w:val="00CF435E"/>
    <w:rsid w:val="00CF43DF"/>
    <w:rsid w:val="00CF468C"/>
    <w:rsid w:val="00CF46DA"/>
    <w:rsid w:val="00CF4706"/>
    <w:rsid w:val="00CF470E"/>
    <w:rsid w:val="00CF4795"/>
    <w:rsid w:val="00CF4BC8"/>
    <w:rsid w:val="00CF4EF7"/>
    <w:rsid w:val="00CF5387"/>
    <w:rsid w:val="00CF55E7"/>
    <w:rsid w:val="00CF578A"/>
    <w:rsid w:val="00CF59EF"/>
    <w:rsid w:val="00CF5A51"/>
    <w:rsid w:val="00CF6502"/>
    <w:rsid w:val="00CF6647"/>
    <w:rsid w:val="00CF66EC"/>
    <w:rsid w:val="00CF6834"/>
    <w:rsid w:val="00CF6DF8"/>
    <w:rsid w:val="00CF6ED5"/>
    <w:rsid w:val="00CF70F5"/>
    <w:rsid w:val="00CF7117"/>
    <w:rsid w:val="00CF7A51"/>
    <w:rsid w:val="00D0030D"/>
    <w:rsid w:val="00D00D3A"/>
    <w:rsid w:val="00D00E6C"/>
    <w:rsid w:val="00D011A3"/>
    <w:rsid w:val="00D01488"/>
    <w:rsid w:val="00D025C6"/>
    <w:rsid w:val="00D02647"/>
    <w:rsid w:val="00D02669"/>
    <w:rsid w:val="00D026F5"/>
    <w:rsid w:val="00D02896"/>
    <w:rsid w:val="00D02BED"/>
    <w:rsid w:val="00D02D13"/>
    <w:rsid w:val="00D02FD5"/>
    <w:rsid w:val="00D032FD"/>
    <w:rsid w:val="00D0339D"/>
    <w:rsid w:val="00D034F4"/>
    <w:rsid w:val="00D0365C"/>
    <w:rsid w:val="00D03817"/>
    <w:rsid w:val="00D042CB"/>
    <w:rsid w:val="00D04A45"/>
    <w:rsid w:val="00D04ECE"/>
    <w:rsid w:val="00D05194"/>
    <w:rsid w:val="00D05279"/>
    <w:rsid w:val="00D053B1"/>
    <w:rsid w:val="00D0542A"/>
    <w:rsid w:val="00D05B10"/>
    <w:rsid w:val="00D05B3C"/>
    <w:rsid w:val="00D05BC2"/>
    <w:rsid w:val="00D05BFB"/>
    <w:rsid w:val="00D05CA6"/>
    <w:rsid w:val="00D05D24"/>
    <w:rsid w:val="00D06423"/>
    <w:rsid w:val="00D06BA6"/>
    <w:rsid w:val="00D07164"/>
    <w:rsid w:val="00D07222"/>
    <w:rsid w:val="00D074CC"/>
    <w:rsid w:val="00D077AB"/>
    <w:rsid w:val="00D0794B"/>
    <w:rsid w:val="00D0799D"/>
    <w:rsid w:val="00D07B58"/>
    <w:rsid w:val="00D07BF5"/>
    <w:rsid w:val="00D07F6F"/>
    <w:rsid w:val="00D104F4"/>
    <w:rsid w:val="00D10A3B"/>
    <w:rsid w:val="00D10C13"/>
    <w:rsid w:val="00D10DBA"/>
    <w:rsid w:val="00D10E5C"/>
    <w:rsid w:val="00D10FDF"/>
    <w:rsid w:val="00D11202"/>
    <w:rsid w:val="00D11768"/>
    <w:rsid w:val="00D117FA"/>
    <w:rsid w:val="00D11924"/>
    <w:rsid w:val="00D11E32"/>
    <w:rsid w:val="00D12A66"/>
    <w:rsid w:val="00D135C5"/>
    <w:rsid w:val="00D1398B"/>
    <w:rsid w:val="00D13A39"/>
    <w:rsid w:val="00D13BF4"/>
    <w:rsid w:val="00D13CEA"/>
    <w:rsid w:val="00D1438D"/>
    <w:rsid w:val="00D154E6"/>
    <w:rsid w:val="00D15E43"/>
    <w:rsid w:val="00D16142"/>
    <w:rsid w:val="00D16741"/>
    <w:rsid w:val="00D16842"/>
    <w:rsid w:val="00D16C1E"/>
    <w:rsid w:val="00D16CAA"/>
    <w:rsid w:val="00D16D4C"/>
    <w:rsid w:val="00D16E2D"/>
    <w:rsid w:val="00D16E4F"/>
    <w:rsid w:val="00D1708B"/>
    <w:rsid w:val="00D17919"/>
    <w:rsid w:val="00D20002"/>
    <w:rsid w:val="00D202DB"/>
    <w:rsid w:val="00D2063C"/>
    <w:rsid w:val="00D208A0"/>
    <w:rsid w:val="00D20CCE"/>
    <w:rsid w:val="00D20DD4"/>
    <w:rsid w:val="00D20FB9"/>
    <w:rsid w:val="00D210A2"/>
    <w:rsid w:val="00D210CC"/>
    <w:rsid w:val="00D211D1"/>
    <w:rsid w:val="00D21482"/>
    <w:rsid w:val="00D21825"/>
    <w:rsid w:val="00D223EA"/>
    <w:rsid w:val="00D22FEC"/>
    <w:rsid w:val="00D23009"/>
    <w:rsid w:val="00D23582"/>
    <w:rsid w:val="00D235F9"/>
    <w:rsid w:val="00D23FA9"/>
    <w:rsid w:val="00D240F9"/>
    <w:rsid w:val="00D2442D"/>
    <w:rsid w:val="00D24EF5"/>
    <w:rsid w:val="00D24FBB"/>
    <w:rsid w:val="00D2507F"/>
    <w:rsid w:val="00D2514B"/>
    <w:rsid w:val="00D25598"/>
    <w:rsid w:val="00D25821"/>
    <w:rsid w:val="00D25B58"/>
    <w:rsid w:val="00D25BB1"/>
    <w:rsid w:val="00D262D2"/>
    <w:rsid w:val="00D2644D"/>
    <w:rsid w:val="00D27138"/>
    <w:rsid w:val="00D271BF"/>
    <w:rsid w:val="00D273D2"/>
    <w:rsid w:val="00D27504"/>
    <w:rsid w:val="00D27643"/>
    <w:rsid w:val="00D276A2"/>
    <w:rsid w:val="00D276AC"/>
    <w:rsid w:val="00D2776C"/>
    <w:rsid w:val="00D27AEE"/>
    <w:rsid w:val="00D27B0A"/>
    <w:rsid w:val="00D27B90"/>
    <w:rsid w:val="00D27F6A"/>
    <w:rsid w:val="00D3003B"/>
    <w:rsid w:val="00D303B8"/>
    <w:rsid w:val="00D3048D"/>
    <w:rsid w:val="00D30986"/>
    <w:rsid w:val="00D30D1E"/>
    <w:rsid w:val="00D311D3"/>
    <w:rsid w:val="00D314E5"/>
    <w:rsid w:val="00D31649"/>
    <w:rsid w:val="00D31833"/>
    <w:rsid w:val="00D318DD"/>
    <w:rsid w:val="00D32340"/>
    <w:rsid w:val="00D32845"/>
    <w:rsid w:val="00D33753"/>
    <w:rsid w:val="00D33A5B"/>
    <w:rsid w:val="00D33C45"/>
    <w:rsid w:val="00D33DDC"/>
    <w:rsid w:val="00D340C1"/>
    <w:rsid w:val="00D341B5"/>
    <w:rsid w:val="00D342DF"/>
    <w:rsid w:val="00D3432D"/>
    <w:rsid w:val="00D34700"/>
    <w:rsid w:val="00D347AD"/>
    <w:rsid w:val="00D34B5C"/>
    <w:rsid w:val="00D354A5"/>
    <w:rsid w:val="00D35708"/>
    <w:rsid w:val="00D36852"/>
    <w:rsid w:val="00D36C42"/>
    <w:rsid w:val="00D36D3A"/>
    <w:rsid w:val="00D36DC2"/>
    <w:rsid w:val="00D3734F"/>
    <w:rsid w:val="00D374DE"/>
    <w:rsid w:val="00D3750C"/>
    <w:rsid w:val="00D37658"/>
    <w:rsid w:val="00D37837"/>
    <w:rsid w:val="00D378EC"/>
    <w:rsid w:val="00D37B2D"/>
    <w:rsid w:val="00D37BF3"/>
    <w:rsid w:val="00D37EC2"/>
    <w:rsid w:val="00D37F20"/>
    <w:rsid w:val="00D40204"/>
    <w:rsid w:val="00D4074F"/>
    <w:rsid w:val="00D40E65"/>
    <w:rsid w:val="00D410B3"/>
    <w:rsid w:val="00D4153C"/>
    <w:rsid w:val="00D41B11"/>
    <w:rsid w:val="00D41F30"/>
    <w:rsid w:val="00D420A6"/>
    <w:rsid w:val="00D421AF"/>
    <w:rsid w:val="00D42370"/>
    <w:rsid w:val="00D42499"/>
    <w:rsid w:val="00D42619"/>
    <w:rsid w:val="00D42721"/>
    <w:rsid w:val="00D4275E"/>
    <w:rsid w:val="00D4298E"/>
    <w:rsid w:val="00D42BA0"/>
    <w:rsid w:val="00D430E2"/>
    <w:rsid w:val="00D4328E"/>
    <w:rsid w:val="00D4335E"/>
    <w:rsid w:val="00D435D3"/>
    <w:rsid w:val="00D43B64"/>
    <w:rsid w:val="00D43E74"/>
    <w:rsid w:val="00D4470E"/>
    <w:rsid w:val="00D449C2"/>
    <w:rsid w:val="00D44B1B"/>
    <w:rsid w:val="00D44CB9"/>
    <w:rsid w:val="00D44D42"/>
    <w:rsid w:val="00D44F8E"/>
    <w:rsid w:val="00D4557A"/>
    <w:rsid w:val="00D45D91"/>
    <w:rsid w:val="00D461F2"/>
    <w:rsid w:val="00D4625E"/>
    <w:rsid w:val="00D46389"/>
    <w:rsid w:val="00D47BDC"/>
    <w:rsid w:val="00D47C64"/>
    <w:rsid w:val="00D5074D"/>
    <w:rsid w:val="00D50996"/>
    <w:rsid w:val="00D509B8"/>
    <w:rsid w:val="00D5131C"/>
    <w:rsid w:val="00D5179D"/>
    <w:rsid w:val="00D51945"/>
    <w:rsid w:val="00D51B7E"/>
    <w:rsid w:val="00D51E90"/>
    <w:rsid w:val="00D51FAB"/>
    <w:rsid w:val="00D52205"/>
    <w:rsid w:val="00D5230D"/>
    <w:rsid w:val="00D5244C"/>
    <w:rsid w:val="00D5250E"/>
    <w:rsid w:val="00D53DBA"/>
    <w:rsid w:val="00D54C14"/>
    <w:rsid w:val="00D55514"/>
    <w:rsid w:val="00D556E3"/>
    <w:rsid w:val="00D5585A"/>
    <w:rsid w:val="00D558E2"/>
    <w:rsid w:val="00D5648B"/>
    <w:rsid w:val="00D56B72"/>
    <w:rsid w:val="00D56D27"/>
    <w:rsid w:val="00D56E8F"/>
    <w:rsid w:val="00D5785C"/>
    <w:rsid w:val="00D60762"/>
    <w:rsid w:val="00D60C55"/>
    <w:rsid w:val="00D61852"/>
    <w:rsid w:val="00D619DF"/>
    <w:rsid w:val="00D61E58"/>
    <w:rsid w:val="00D63567"/>
    <w:rsid w:val="00D63631"/>
    <w:rsid w:val="00D6365D"/>
    <w:rsid w:val="00D6366A"/>
    <w:rsid w:val="00D63F4D"/>
    <w:rsid w:val="00D64397"/>
    <w:rsid w:val="00D64442"/>
    <w:rsid w:val="00D6445A"/>
    <w:rsid w:val="00D644A4"/>
    <w:rsid w:val="00D644A7"/>
    <w:rsid w:val="00D644CD"/>
    <w:rsid w:val="00D64606"/>
    <w:rsid w:val="00D646A4"/>
    <w:rsid w:val="00D6471C"/>
    <w:rsid w:val="00D647DA"/>
    <w:rsid w:val="00D64889"/>
    <w:rsid w:val="00D648CA"/>
    <w:rsid w:val="00D64AB0"/>
    <w:rsid w:val="00D64E52"/>
    <w:rsid w:val="00D650BC"/>
    <w:rsid w:val="00D65673"/>
    <w:rsid w:val="00D658BA"/>
    <w:rsid w:val="00D65FC6"/>
    <w:rsid w:val="00D66269"/>
    <w:rsid w:val="00D665CD"/>
    <w:rsid w:val="00D66639"/>
    <w:rsid w:val="00D66909"/>
    <w:rsid w:val="00D66977"/>
    <w:rsid w:val="00D67274"/>
    <w:rsid w:val="00D673C2"/>
    <w:rsid w:val="00D6752D"/>
    <w:rsid w:val="00D6773A"/>
    <w:rsid w:val="00D67897"/>
    <w:rsid w:val="00D67BB1"/>
    <w:rsid w:val="00D67F41"/>
    <w:rsid w:val="00D70048"/>
    <w:rsid w:val="00D700F0"/>
    <w:rsid w:val="00D70911"/>
    <w:rsid w:val="00D709FB"/>
    <w:rsid w:val="00D70A7D"/>
    <w:rsid w:val="00D70A84"/>
    <w:rsid w:val="00D70D88"/>
    <w:rsid w:val="00D711A7"/>
    <w:rsid w:val="00D7136A"/>
    <w:rsid w:val="00D713EB"/>
    <w:rsid w:val="00D71464"/>
    <w:rsid w:val="00D714CA"/>
    <w:rsid w:val="00D71733"/>
    <w:rsid w:val="00D71B5D"/>
    <w:rsid w:val="00D71D87"/>
    <w:rsid w:val="00D72454"/>
    <w:rsid w:val="00D72461"/>
    <w:rsid w:val="00D724B3"/>
    <w:rsid w:val="00D72590"/>
    <w:rsid w:val="00D72757"/>
    <w:rsid w:val="00D72A83"/>
    <w:rsid w:val="00D72F0A"/>
    <w:rsid w:val="00D7300D"/>
    <w:rsid w:val="00D73120"/>
    <w:rsid w:val="00D7341B"/>
    <w:rsid w:val="00D735E5"/>
    <w:rsid w:val="00D7377F"/>
    <w:rsid w:val="00D7380D"/>
    <w:rsid w:val="00D73F82"/>
    <w:rsid w:val="00D7412C"/>
    <w:rsid w:val="00D74208"/>
    <w:rsid w:val="00D74438"/>
    <w:rsid w:val="00D7477C"/>
    <w:rsid w:val="00D748A0"/>
    <w:rsid w:val="00D756C0"/>
    <w:rsid w:val="00D75916"/>
    <w:rsid w:val="00D75BC1"/>
    <w:rsid w:val="00D75C5E"/>
    <w:rsid w:val="00D75CE4"/>
    <w:rsid w:val="00D76A68"/>
    <w:rsid w:val="00D76C13"/>
    <w:rsid w:val="00D771D3"/>
    <w:rsid w:val="00D77315"/>
    <w:rsid w:val="00D77816"/>
    <w:rsid w:val="00D7783D"/>
    <w:rsid w:val="00D779AF"/>
    <w:rsid w:val="00D77F58"/>
    <w:rsid w:val="00D8017E"/>
    <w:rsid w:val="00D8025B"/>
    <w:rsid w:val="00D80322"/>
    <w:rsid w:val="00D803DF"/>
    <w:rsid w:val="00D804C7"/>
    <w:rsid w:val="00D8077B"/>
    <w:rsid w:val="00D809F3"/>
    <w:rsid w:val="00D80A8D"/>
    <w:rsid w:val="00D80ADA"/>
    <w:rsid w:val="00D80B25"/>
    <w:rsid w:val="00D8112A"/>
    <w:rsid w:val="00D81B9F"/>
    <w:rsid w:val="00D81C02"/>
    <w:rsid w:val="00D81F4D"/>
    <w:rsid w:val="00D82243"/>
    <w:rsid w:val="00D82470"/>
    <w:rsid w:val="00D82DDD"/>
    <w:rsid w:val="00D83470"/>
    <w:rsid w:val="00D83631"/>
    <w:rsid w:val="00D83AC4"/>
    <w:rsid w:val="00D83E39"/>
    <w:rsid w:val="00D83E5E"/>
    <w:rsid w:val="00D841D5"/>
    <w:rsid w:val="00D844C6"/>
    <w:rsid w:val="00D846AB"/>
    <w:rsid w:val="00D84AF1"/>
    <w:rsid w:val="00D84E79"/>
    <w:rsid w:val="00D850C4"/>
    <w:rsid w:val="00D85203"/>
    <w:rsid w:val="00D853E6"/>
    <w:rsid w:val="00D85435"/>
    <w:rsid w:val="00D85E60"/>
    <w:rsid w:val="00D85FFF"/>
    <w:rsid w:val="00D863F0"/>
    <w:rsid w:val="00D864F8"/>
    <w:rsid w:val="00D86CA4"/>
    <w:rsid w:val="00D86F1A"/>
    <w:rsid w:val="00D87E29"/>
    <w:rsid w:val="00D904F2"/>
    <w:rsid w:val="00D909CF"/>
    <w:rsid w:val="00D90C9B"/>
    <w:rsid w:val="00D90CDA"/>
    <w:rsid w:val="00D917A6"/>
    <w:rsid w:val="00D918D5"/>
    <w:rsid w:val="00D91BA3"/>
    <w:rsid w:val="00D91E29"/>
    <w:rsid w:val="00D921A7"/>
    <w:rsid w:val="00D922D3"/>
    <w:rsid w:val="00D92380"/>
    <w:rsid w:val="00D92755"/>
    <w:rsid w:val="00D929EC"/>
    <w:rsid w:val="00D92E41"/>
    <w:rsid w:val="00D93052"/>
    <w:rsid w:val="00D936CE"/>
    <w:rsid w:val="00D938F4"/>
    <w:rsid w:val="00D9428D"/>
    <w:rsid w:val="00D94336"/>
    <w:rsid w:val="00D94449"/>
    <w:rsid w:val="00D94644"/>
    <w:rsid w:val="00D94891"/>
    <w:rsid w:val="00D94B31"/>
    <w:rsid w:val="00D94C2B"/>
    <w:rsid w:val="00D94F2A"/>
    <w:rsid w:val="00D94F32"/>
    <w:rsid w:val="00D94FA8"/>
    <w:rsid w:val="00D94FB3"/>
    <w:rsid w:val="00D95116"/>
    <w:rsid w:val="00D9539F"/>
    <w:rsid w:val="00D95A1E"/>
    <w:rsid w:val="00D95A3B"/>
    <w:rsid w:val="00D96085"/>
    <w:rsid w:val="00D962D7"/>
    <w:rsid w:val="00D9655D"/>
    <w:rsid w:val="00D968F0"/>
    <w:rsid w:val="00D96925"/>
    <w:rsid w:val="00D96BDA"/>
    <w:rsid w:val="00D97052"/>
    <w:rsid w:val="00D97144"/>
    <w:rsid w:val="00D97273"/>
    <w:rsid w:val="00D97514"/>
    <w:rsid w:val="00D9757B"/>
    <w:rsid w:val="00D976B6"/>
    <w:rsid w:val="00D97ABE"/>
    <w:rsid w:val="00D97BD5"/>
    <w:rsid w:val="00DA024F"/>
    <w:rsid w:val="00DA0440"/>
    <w:rsid w:val="00DA0451"/>
    <w:rsid w:val="00DA0907"/>
    <w:rsid w:val="00DA0F29"/>
    <w:rsid w:val="00DA1026"/>
    <w:rsid w:val="00DA15BC"/>
    <w:rsid w:val="00DA1C00"/>
    <w:rsid w:val="00DA1CDF"/>
    <w:rsid w:val="00DA1DEE"/>
    <w:rsid w:val="00DA1F0E"/>
    <w:rsid w:val="00DA24A3"/>
    <w:rsid w:val="00DA2BD9"/>
    <w:rsid w:val="00DA2DAF"/>
    <w:rsid w:val="00DA2FA2"/>
    <w:rsid w:val="00DA302C"/>
    <w:rsid w:val="00DA33D0"/>
    <w:rsid w:val="00DA344D"/>
    <w:rsid w:val="00DA35C3"/>
    <w:rsid w:val="00DA3BCD"/>
    <w:rsid w:val="00DA3E1F"/>
    <w:rsid w:val="00DA3EC0"/>
    <w:rsid w:val="00DA3F57"/>
    <w:rsid w:val="00DA40B3"/>
    <w:rsid w:val="00DA431F"/>
    <w:rsid w:val="00DA4901"/>
    <w:rsid w:val="00DA4B2C"/>
    <w:rsid w:val="00DA4D9F"/>
    <w:rsid w:val="00DA4E2A"/>
    <w:rsid w:val="00DA56F3"/>
    <w:rsid w:val="00DA645E"/>
    <w:rsid w:val="00DA6736"/>
    <w:rsid w:val="00DA6796"/>
    <w:rsid w:val="00DA69AD"/>
    <w:rsid w:val="00DA6AB6"/>
    <w:rsid w:val="00DA6F2C"/>
    <w:rsid w:val="00DA7193"/>
    <w:rsid w:val="00DA71EC"/>
    <w:rsid w:val="00DA720D"/>
    <w:rsid w:val="00DA7BF3"/>
    <w:rsid w:val="00DA7E41"/>
    <w:rsid w:val="00DB003C"/>
    <w:rsid w:val="00DB0045"/>
    <w:rsid w:val="00DB02BA"/>
    <w:rsid w:val="00DB033A"/>
    <w:rsid w:val="00DB0E82"/>
    <w:rsid w:val="00DB20DB"/>
    <w:rsid w:val="00DB25EC"/>
    <w:rsid w:val="00DB2741"/>
    <w:rsid w:val="00DB2EF1"/>
    <w:rsid w:val="00DB30C0"/>
    <w:rsid w:val="00DB3349"/>
    <w:rsid w:val="00DB3528"/>
    <w:rsid w:val="00DB37C1"/>
    <w:rsid w:val="00DB3B0A"/>
    <w:rsid w:val="00DB3C25"/>
    <w:rsid w:val="00DB3D66"/>
    <w:rsid w:val="00DB5187"/>
    <w:rsid w:val="00DB51E8"/>
    <w:rsid w:val="00DB5418"/>
    <w:rsid w:val="00DB5907"/>
    <w:rsid w:val="00DB59B4"/>
    <w:rsid w:val="00DB5CD8"/>
    <w:rsid w:val="00DB5E96"/>
    <w:rsid w:val="00DB5FA8"/>
    <w:rsid w:val="00DB61D8"/>
    <w:rsid w:val="00DB6356"/>
    <w:rsid w:val="00DB65F2"/>
    <w:rsid w:val="00DB6D0F"/>
    <w:rsid w:val="00DB6F7F"/>
    <w:rsid w:val="00DB7194"/>
    <w:rsid w:val="00DB722E"/>
    <w:rsid w:val="00DB7583"/>
    <w:rsid w:val="00DB7608"/>
    <w:rsid w:val="00DB797F"/>
    <w:rsid w:val="00DB7A44"/>
    <w:rsid w:val="00DB7D16"/>
    <w:rsid w:val="00DB7DC3"/>
    <w:rsid w:val="00DC055D"/>
    <w:rsid w:val="00DC0B49"/>
    <w:rsid w:val="00DC0FC5"/>
    <w:rsid w:val="00DC10D6"/>
    <w:rsid w:val="00DC12BF"/>
    <w:rsid w:val="00DC18CF"/>
    <w:rsid w:val="00DC1CF3"/>
    <w:rsid w:val="00DC2586"/>
    <w:rsid w:val="00DC2676"/>
    <w:rsid w:val="00DC2BD1"/>
    <w:rsid w:val="00DC2C99"/>
    <w:rsid w:val="00DC2D79"/>
    <w:rsid w:val="00DC2EEE"/>
    <w:rsid w:val="00DC3075"/>
    <w:rsid w:val="00DC36C7"/>
    <w:rsid w:val="00DC3A28"/>
    <w:rsid w:val="00DC3AA6"/>
    <w:rsid w:val="00DC3DDD"/>
    <w:rsid w:val="00DC4021"/>
    <w:rsid w:val="00DC40BE"/>
    <w:rsid w:val="00DC46AB"/>
    <w:rsid w:val="00DC4E03"/>
    <w:rsid w:val="00DC4E1E"/>
    <w:rsid w:val="00DC5E3E"/>
    <w:rsid w:val="00DC601A"/>
    <w:rsid w:val="00DC6230"/>
    <w:rsid w:val="00DC65FF"/>
    <w:rsid w:val="00DC69C4"/>
    <w:rsid w:val="00DC6CF6"/>
    <w:rsid w:val="00DC6EA8"/>
    <w:rsid w:val="00DC7333"/>
    <w:rsid w:val="00DC773F"/>
    <w:rsid w:val="00DC77E3"/>
    <w:rsid w:val="00DD037D"/>
    <w:rsid w:val="00DD04BE"/>
    <w:rsid w:val="00DD0969"/>
    <w:rsid w:val="00DD17DF"/>
    <w:rsid w:val="00DD1B7C"/>
    <w:rsid w:val="00DD1C8A"/>
    <w:rsid w:val="00DD201F"/>
    <w:rsid w:val="00DD2367"/>
    <w:rsid w:val="00DD25F4"/>
    <w:rsid w:val="00DD29E5"/>
    <w:rsid w:val="00DD2B70"/>
    <w:rsid w:val="00DD2F2C"/>
    <w:rsid w:val="00DD384E"/>
    <w:rsid w:val="00DD386F"/>
    <w:rsid w:val="00DD38D2"/>
    <w:rsid w:val="00DD4713"/>
    <w:rsid w:val="00DD4903"/>
    <w:rsid w:val="00DD4A9D"/>
    <w:rsid w:val="00DD4C0E"/>
    <w:rsid w:val="00DD4D0B"/>
    <w:rsid w:val="00DD4D43"/>
    <w:rsid w:val="00DD4D79"/>
    <w:rsid w:val="00DD51AC"/>
    <w:rsid w:val="00DD54A4"/>
    <w:rsid w:val="00DD5765"/>
    <w:rsid w:val="00DD5F76"/>
    <w:rsid w:val="00DD6210"/>
    <w:rsid w:val="00DD6710"/>
    <w:rsid w:val="00DD6C78"/>
    <w:rsid w:val="00DD6CFA"/>
    <w:rsid w:val="00DD74A3"/>
    <w:rsid w:val="00DD7D8B"/>
    <w:rsid w:val="00DD7DA0"/>
    <w:rsid w:val="00DE04C7"/>
    <w:rsid w:val="00DE059E"/>
    <w:rsid w:val="00DE0A94"/>
    <w:rsid w:val="00DE0B30"/>
    <w:rsid w:val="00DE1289"/>
    <w:rsid w:val="00DE128F"/>
    <w:rsid w:val="00DE145B"/>
    <w:rsid w:val="00DE1844"/>
    <w:rsid w:val="00DE1CC4"/>
    <w:rsid w:val="00DE2046"/>
    <w:rsid w:val="00DE21B7"/>
    <w:rsid w:val="00DE21C0"/>
    <w:rsid w:val="00DE2753"/>
    <w:rsid w:val="00DE27C0"/>
    <w:rsid w:val="00DE2BDB"/>
    <w:rsid w:val="00DE2EFA"/>
    <w:rsid w:val="00DE2F8A"/>
    <w:rsid w:val="00DE31A4"/>
    <w:rsid w:val="00DE35C1"/>
    <w:rsid w:val="00DE3A56"/>
    <w:rsid w:val="00DE3B5C"/>
    <w:rsid w:val="00DE4008"/>
    <w:rsid w:val="00DE4225"/>
    <w:rsid w:val="00DE4367"/>
    <w:rsid w:val="00DE44A7"/>
    <w:rsid w:val="00DE4F6A"/>
    <w:rsid w:val="00DE539D"/>
    <w:rsid w:val="00DE594C"/>
    <w:rsid w:val="00DE596D"/>
    <w:rsid w:val="00DE5ABC"/>
    <w:rsid w:val="00DE5ED5"/>
    <w:rsid w:val="00DE66D6"/>
    <w:rsid w:val="00DE6CA7"/>
    <w:rsid w:val="00DE6CCB"/>
    <w:rsid w:val="00DE6EE1"/>
    <w:rsid w:val="00DE70F9"/>
    <w:rsid w:val="00DE7698"/>
    <w:rsid w:val="00DE7724"/>
    <w:rsid w:val="00DF0116"/>
    <w:rsid w:val="00DF0DCD"/>
    <w:rsid w:val="00DF0E63"/>
    <w:rsid w:val="00DF1316"/>
    <w:rsid w:val="00DF137A"/>
    <w:rsid w:val="00DF14CA"/>
    <w:rsid w:val="00DF1502"/>
    <w:rsid w:val="00DF2484"/>
    <w:rsid w:val="00DF2A05"/>
    <w:rsid w:val="00DF2DA6"/>
    <w:rsid w:val="00DF330F"/>
    <w:rsid w:val="00DF3595"/>
    <w:rsid w:val="00DF384C"/>
    <w:rsid w:val="00DF3B81"/>
    <w:rsid w:val="00DF4985"/>
    <w:rsid w:val="00DF4CF1"/>
    <w:rsid w:val="00DF4EF3"/>
    <w:rsid w:val="00DF50BD"/>
    <w:rsid w:val="00DF559C"/>
    <w:rsid w:val="00DF55B5"/>
    <w:rsid w:val="00DF5748"/>
    <w:rsid w:val="00DF5AC1"/>
    <w:rsid w:val="00DF5AD2"/>
    <w:rsid w:val="00DF5B49"/>
    <w:rsid w:val="00DF5E2D"/>
    <w:rsid w:val="00DF60CF"/>
    <w:rsid w:val="00DF6112"/>
    <w:rsid w:val="00DF6B66"/>
    <w:rsid w:val="00DF6CDC"/>
    <w:rsid w:val="00DF7368"/>
    <w:rsid w:val="00DF76DD"/>
    <w:rsid w:val="00DF7D23"/>
    <w:rsid w:val="00E00076"/>
    <w:rsid w:val="00E0028B"/>
    <w:rsid w:val="00E002B3"/>
    <w:rsid w:val="00E00475"/>
    <w:rsid w:val="00E00E81"/>
    <w:rsid w:val="00E01133"/>
    <w:rsid w:val="00E0113E"/>
    <w:rsid w:val="00E012E8"/>
    <w:rsid w:val="00E015A8"/>
    <w:rsid w:val="00E01764"/>
    <w:rsid w:val="00E028B7"/>
    <w:rsid w:val="00E03454"/>
    <w:rsid w:val="00E0391E"/>
    <w:rsid w:val="00E039E0"/>
    <w:rsid w:val="00E03B34"/>
    <w:rsid w:val="00E03C3D"/>
    <w:rsid w:val="00E03F31"/>
    <w:rsid w:val="00E04279"/>
    <w:rsid w:val="00E04478"/>
    <w:rsid w:val="00E048FA"/>
    <w:rsid w:val="00E04F95"/>
    <w:rsid w:val="00E0511D"/>
    <w:rsid w:val="00E05166"/>
    <w:rsid w:val="00E05350"/>
    <w:rsid w:val="00E055BD"/>
    <w:rsid w:val="00E05EC9"/>
    <w:rsid w:val="00E05EF3"/>
    <w:rsid w:val="00E06104"/>
    <w:rsid w:val="00E068ED"/>
    <w:rsid w:val="00E06AAA"/>
    <w:rsid w:val="00E06BEC"/>
    <w:rsid w:val="00E06E64"/>
    <w:rsid w:val="00E072E4"/>
    <w:rsid w:val="00E0743F"/>
    <w:rsid w:val="00E07AE8"/>
    <w:rsid w:val="00E1019B"/>
    <w:rsid w:val="00E101AD"/>
    <w:rsid w:val="00E101D3"/>
    <w:rsid w:val="00E10329"/>
    <w:rsid w:val="00E10412"/>
    <w:rsid w:val="00E104DF"/>
    <w:rsid w:val="00E10537"/>
    <w:rsid w:val="00E10551"/>
    <w:rsid w:val="00E105C2"/>
    <w:rsid w:val="00E10CB5"/>
    <w:rsid w:val="00E11584"/>
    <w:rsid w:val="00E1185E"/>
    <w:rsid w:val="00E11A35"/>
    <w:rsid w:val="00E11B4C"/>
    <w:rsid w:val="00E11EDE"/>
    <w:rsid w:val="00E12870"/>
    <w:rsid w:val="00E129DE"/>
    <w:rsid w:val="00E12F6E"/>
    <w:rsid w:val="00E132AC"/>
    <w:rsid w:val="00E133B7"/>
    <w:rsid w:val="00E1367C"/>
    <w:rsid w:val="00E13810"/>
    <w:rsid w:val="00E13989"/>
    <w:rsid w:val="00E13AA4"/>
    <w:rsid w:val="00E13B8B"/>
    <w:rsid w:val="00E13D16"/>
    <w:rsid w:val="00E13FAD"/>
    <w:rsid w:val="00E149EC"/>
    <w:rsid w:val="00E14A70"/>
    <w:rsid w:val="00E14D97"/>
    <w:rsid w:val="00E14E11"/>
    <w:rsid w:val="00E14E82"/>
    <w:rsid w:val="00E15611"/>
    <w:rsid w:val="00E16289"/>
    <w:rsid w:val="00E163AA"/>
    <w:rsid w:val="00E1718C"/>
    <w:rsid w:val="00E174BB"/>
    <w:rsid w:val="00E17547"/>
    <w:rsid w:val="00E179F0"/>
    <w:rsid w:val="00E17D33"/>
    <w:rsid w:val="00E17F5D"/>
    <w:rsid w:val="00E205B1"/>
    <w:rsid w:val="00E20D8E"/>
    <w:rsid w:val="00E21073"/>
    <w:rsid w:val="00E21116"/>
    <w:rsid w:val="00E219F6"/>
    <w:rsid w:val="00E21BD0"/>
    <w:rsid w:val="00E21F17"/>
    <w:rsid w:val="00E22454"/>
    <w:rsid w:val="00E226BA"/>
    <w:rsid w:val="00E22ED3"/>
    <w:rsid w:val="00E237FA"/>
    <w:rsid w:val="00E238CC"/>
    <w:rsid w:val="00E23951"/>
    <w:rsid w:val="00E23953"/>
    <w:rsid w:val="00E23A68"/>
    <w:rsid w:val="00E23DED"/>
    <w:rsid w:val="00E23F94"/>
    <w:rsid w:val="00E24206"/>
    <w:rsid w:val="00E246C1"/>
    <w:rsid w:val="00E24B84"/>
    <w:rsid w:val="00E24E92"/>
    <w:rsid w:val="00E25115"/>
    <w:rsid w:val="00E25CC7"/>
    <w:rsid w:val="00E262B9"/>
    <w:rsid w:val="00E2647D"/>
    <w:rsid w:val="00E26A26"/>
    <w:rsid w:val="00E26B73"/>
    <w:rsid w:val="00E26FC1"/>
    <w:rsid w:val="00E27B44"/>
    <w:rsid w:val="00E3001D"/>
    <w:rsid w:val="00E3002C"/>
    <w:rsid w:val="00E3033C"/>
    <w:rsid w:val="00E3067C"/>
    <w:rsid w:val="00E3087A"/>
    <w:rsid w:val="00E30DAC"/>
    <w:rsid w:val="00E31003"/>
    <w:rsid w:val="00E31067"/>
    <w:rsid w:val="00E312C2"/>
    <w:rsid w:val="00E31623"/>
    <w:rsid w:val="00E31EA2"/>
    <w:rsid w:val="00E32803"/>
    <w:rsid w:val="00E32A94"/>
    <w:rsid w:val="00E3312E"/>
    <w:rsid w:val="00E332A9"/>
    <w:rsid w:val="00E33969"/>
    <w:rsid w:val="00E33AA3"/>
    <w:rsid w:val="00E33B4C"/>
    <w:rsid w:val="00E33DB4"/>
    <w:rsid w:val="00E33E1E"/>
    <w:rsid w:val="00E341D5"/>
    <w:rsid w:val="00E34624"/>
    <w:rsid w:val="00E3475E"/>
    <w:rsid w:val="00E34AD5"/>
    <w:rsid w:val="00E34DAF"/>
    <w:rsid w:val="00E3527E"/>
    <w:rsid w:val="00E3546B"/>
    <w:rsid w:val="00E36085"/>
    <w:rsid w:val="00E36380"/>
    <w:rsid w:val="00E3638F"/>
    <w:rsid w:val="00E364F0"/>
    <w:rsid w:val="00E36561"/>
    <w:rsid w:val="00E3685A"/>
    <w:rsid w:val="00E36AF1"/>
    <w:rsid w:val="00E36C72"/>
    <w:rsid w:val="00E36F9E"/>
    <w:rsid w:val="00E3756A"/>
    <w:rsid w:val="00E3777B"/>
    <w:rsid w:val="00E37C74"/>
    <w:rsid w:val="00E37F84"/>
    <w:rsid w:val="00E40189"/>
    <w:rsid w:val="00E40666"/>
    <w:rsid w:val="00E4097F"/>
    <w:rsid w:val="00E409FD"/>
    <w:rsid w:val="00E40AA3"/>
    <w:rsid w:val="00E40F7A"/>
    <w:rsid w:val="00E4112D"/>
    <w:rsid w:val="00E412F4"/>
    <w:rsid w:val="00E41F1E"/>
    <w:rsid w:val="00E42289"/>
    <w:rsid w:val="00E428C9"/>
    <w:rsid w:val="00E42E00"/>
    <w:rsid w:val="00E432E9"/>
    <w:rsid w:val="00E4337F"/>
    <w:rsid w:val="00E43B90"/>
    <w:rsid w:val="00E43CF2"/>
    <w:rsid w:val="00E44201"/>
    <w:rsid w:val="00E4474B"/>
    <w:rsid w:val="00E449F1"/>
    <w:rsid w:val="00E44C64"/>
    <w:rsid w:val="00E44EA4"/>
    <w:rsid w:val="00E44F61"/>
    <w:rsid w:val="00E45319"/>
    <w:rsid w:val="00E46028"/>
    <w:rsid w:val="00E466EF"/>
    <w:rsid w:val="00E4684F"/>
    <w:rsid w:val="00E47432"/>
    <w:rsid w:val="00E47E4E"/>
    <w:rsid w:val="00E50065"/>
    <w:rsid w:val="00E500F1"/>
    <w:rsid w:val="00E5021D"/>
    <w:rsid w:val="00E50607"/>
    <w:rsid w:val="00E5063D"/>
    <w:rsid w:val="00E50A47"/>
    <w:rsid w:val="00E50C10"/>
    <w:rsid w:val="00E511C0"/>
    <w:rsid w:val="00E51759"/>
    <w:rsid w:val="00E51974"/>
    <w:rsid w:val="00E51A36"/>
    <w:rsid w:val="00E51B50"/>
    <w:rsid w:val="00E51BBE"/>
    <w:rsid w:val="00E51CB0"/>
    <w:rsid w:val="00E51D07"/>
    <w:rsid w:val="00E51D31"/>
    <w:rsid w:val="00E51DE5"/>
    <w:rsid w:val="00E51E21"/>
    <w:rsid w:val="00E51EFC"/>
    <w:rsid w:val="00E51FC6"/>
    <w:rsid w:val="00E52071"/>
    <w:rsid w:val="00E52541"/>
    <w:rsid w:val="00E5263B"/>
    <w:rsid w:val="00E526B4"/>
    <w:rsid w:val="00E528B0"/>
    <w:rsid w:val="00E529B6"/>
    <w:rsid w:val="00E52AED"/>
    <w:rsid w:val="00E52BBD"/>
    <w:rsid w:val="00E530F4"/>
    <w:rsid w:val="00E53496"/>
    <w:rsid w:val="00E534A5"/>
    <w:rsid w:val="00E535AE"/>
    <w:rsid w:val="00E53E69"/>
    <w:rsid w:val="00E54229"/>
    <w:rsid w:val="00E54308"/>
    <w:rsid w:val="00E543A7"/>
    <w:rsid w:val="00E543C1"/>
    <w:rsid w:val="00E54578"/>
    <w:rsid w:val="00E54873"/>
    <w:rsid w:val="00E54A91"/>
    <w:rsid w:val="00E54C0C"/>
    <w:rsid w:val="00E54D11"/>
    <w:rsid w:val="00E5521E"/>
    <w:rsid w:val="00E55334"/>
    <w:rsid w:val="00E55756"/>
    <w:rsid w:val="00E557D4"/>
    <w:rsid w:val="00E55CA1"/>
    <w:rsid w:val="00E5649C"/>
    <w:rsid w:val="00E565A3"/>
    <w:rsid w:val="00E56717"/>
    <w:rsid w:val="00E56CAC"/>
    <w:rsid w:val="00E56EA1"/>
    <w:rsid w:val="00E56EE5"/>
    <w:rsid w:val="00E56F79"/>
    <w:rsid w:val="00E570B8"/>
    <w:rsid w:val="00E5765C"/>
    <w:rsid w:val="00E57B1D"/>
    <w:rsid w:val="00E60CB4"/>
    <w:rsid w:val="00E60F59"/>
    <w:rsid w:val="00E610A1"/>
    <w:rsid w:val="00E61104"/>
    <w:rsid w:val="00E6117F"/>
    <w:rsid w:val="00E61469"/>
    <w:rsid w:val="00E61678"/>
    <w:rsid w:val="00E61BFC"/>
    <w:rsid w:val="00E61E0C"/>
    <w:rsid w:val="00E61E6E"/>
    <w:rsid w:val="00E6232B"/>
    <w:rsid w:val="00E6248D"/>
    <w:rsid w:val="00E627A6"/>
    <w:rsid w:val="00E62E6F"/>
    <w:rsid w:val="00E62EBD"/>
    <w:rsid w:val="00E6307E"/>
    <w:rsid w:val="00E63283"/>
    <w:rsid w:val="00E636D2"/>
    <w:rsid w:val="00E63793"/>
    <w:rsid w:val="00E63795"/>
    <w:rsid w:val="00E6389E"/>
    <w:rsid w:val="00E63CF8"/>
    <w:rsid w:val="00E63D8A"/>
    <w:rsid w:val="00E63EA0"/>
    <w:rsid w:val="00E63F6B"/>
    <w:rsid w:val="00E63FCF"/>
    <w:rsid w:val="00E64472"/>
    <w:rsid w:val="00E645E5"/>
    <w:rsid w:val="00E64849"/>
    <w:rsid w:val="00E64B53"/>
    <w:rsid w:val="00E64C70"/>
    <w:rsid w:val="00E64F6B"/>
    <w:rsid w:val="00E650D7"/>
    <w:rsid w:val="00E65258"/>
    <w:rsid w:val="00E6542E"/>
    <w:rsid w:val="00E655F5"/>
    <w:rsid w:val="00E65781"/>
    <w:rsid w:val="00E65B3B"/>
    <w:rsid w:val="00E65E02"/>
    <w:rsid w:val="00E65E7E"/>
    <w:rsid w:val="00E65EF4"/>
    <w:rsid w:val="00E6627C"/>
    <w:rsid w:val="00E66956"/>
    <w:rsid w:val="00E66C5D"/>
    <w:rsid w:val="00E66D7F"/>
    <w:rsid w:val="00E66E88"/>
    <w:rsid w:val="00E67265"/>
    <w:rsid w:val="00E677E0"/>
    <w:rsid w:val="00E679B8"/>
    <w:rsid w:val="00E67AE6"/>
    <w:rsid w:val="00E67C1F"/>
    <w:rsid w:val="00E67EAD"/>
    <w:rsid w:val="00E705D8"/>
    <w:rsid w:val="00E70DFA"/>
    <w:rsid w:val="00E70EFB"/>
    <w:rsid w:val="00E71349"/>
    <w:rsid w:val="00E718F9"/>
    <w:rsid w:val="00E719E3"/>
    <w:rsid w:val="00E71F32"/>
    <w:rsid w:val="00E72B3F"/>
    <w:rsid w:val="00E72C2B"/>
    <w:rsid w:val="00E72C50"/>
    <w:rsid w:val="00E72D62"/>
    <w:rsid w:val="00E72DB5"/>
    <w:rsid w:val="00E72E6F"/>
    <w:rsid w:val="00E73237"/>
    <w:rsid w:val="00E73418"/>
    <w:rsid w:val="00E734C0"/>
    <w:rsid w:val="00E73667"/>
    <w:rsid w:val="00E73755"/>
    <w:rsid w:val="00E738F8"/>
    <w:rsid w:val="00E739A5"/>
    <w:rsid w:val="00E73DAB"/>
    <w:rsid w:val="00E73E1C"/>
    <w:rsid w:val="00E73ECA"/>
    <w:rsid w:val="00E73EDF"/>
    <w:rsid w:val="00E7434D"/>
    <w:rsid w:val="00E746AF"/>
    <w:rsid w:val="00E74D0A"/>
    <w:rsid w:val="00E74D6E"/>
    <w:rsid w:val="00E74D93"/>
    <w:rsid w:val="00E74F88"/>
    <w:rsid w:val="00E75202"/>
    <w:rsid w:val="00E7545B"/>
    <w:rsid w:val="00E75641"/>
    <w:rsid w:val="00E75B6E"/>
    <w:rsid w:val="00E76040"/>
    <w:rsid w:val="00E76CC3"/>
    <w:rsid w:val="00E76D79"/>
    <w:rsid w:val="00E76ED9"/>
    <w:rsid w:val="00E772D0"/>
    <w:rsid w:val="00E77301"/>
    <w:rsid w:val="00E776BC"/>
    <w:rsid w:val="00E7787E"/>
    <w:rsid w:val="00E77BE3"/>
    <w:rsid w:val="00E80214"/>
    <w:rsid w:val="00E80B1A"/>
    <w:rsid w:val="00E8101D"/>
    <w:rsid w:val="00E81093"/>
    <w:rsid w:val="00E81945"/>
    <w:rsid w:val="00E81B12"/>
    <w:rsid w:val="00E81B86"/>
    <w:rsid w:val="00E81C65"/>
    <w:rsid w:val="00E81D68"/>
    <w:rsid w:val="00E81DFC"/>
    <w:rsid w:val="00E8224C"/>
    <w:rsid w:val="00E822C6"/>
    <w:rsid w:val="00E823BF"/>
    <w:rsid w:val="00E82750"/>
    <w:rsid w:val="00E82791"/>
    <w:rsid w:val="00E82911"/>
    <w:rsid w:val="00E82DF7"/>
    <w:rsid w:val="00E82ED9"/>
    <w:rsid w:val="00E8319B"/>
    <w:rsid w:val="00E834E5"/>
    <w:rsid w:val="00E835D2"/>
    <w:rsid w:val="00E83C8E"/>
    <w:rsid w:val="00E83D0C"/>
    <w:rsid w:val="00E843B8"/>
    <w:rsid w:val="00E84718"/>
    <w:rsid w:val="00E84758"/>
    <w:rsid w:val="00E8488A"/>
    <w:rsid w:val="00E84906"/>
    <w:rsid w:val="00E8507D"/>
    <w:rsid w:val="00E85475"/>
    <w:rsid w:val="00E85647"/>
    <w:rsid w:val="00E85740"/>
    <w:rsid w:val="00E85BCD"/>
    <w:rsid w:val="00E85C19"/>
    <w:rsid w:val="00E85E39"/>
    <w:rsid w:val="00E8601B"/>
    <w:rsid w:val="00E86796"/>
    <w:rsid w:val="00E867AD"/>
    <w:rsid w:val="00E867F7"/>
    <w:rsid w:val="00E86DD2"/>
    <w:rsid w:val="00E8703B"/>
    <w:rsid w:val="00E8709B"/>
    <w:rsid w:val="00E87352"/>
    <w:rsid w:val="00E87474"/>
    <w:rsid w:val="00E87850"/>
    <w:rsid w:val="00E8799F"/>
    <w:rsid w:val="00E90218"/>
    <w:rsid w:val="00E90B00"/>
    <w:rsid w:val="00E90B36"/>
    <w:rsid w:val="00E9146E"/>
    <w:rsid w:val="00E9149D"/>
    <w:rsid w:val="00E91620"/>
    <w:rsid w:val="00E917FF"/>
    <w:rsid w:val="00E91977"/>
    <w:rsid w:val="00E9197D"/>
    <w:rsid w:val="00E91B2D"/>
    <w:rsid w:val="00E91B8F"/>
    <w:rsid w:val="00E92489"/>
    <w:rsid w:val="00E92642"/>
    <w:rsid w:val="00E926C6"/>
    <w:rsid w:val="00E929E2"/>
    <w:rsid w:val="00E92A93"/>
    <w:rsid w:val="00E92AE2"/>
    <w:rsid w:val="00E92C7B"/>
    <w:rsid w:val="00E92EA2"/>
    <w:rsid w:val="00E92F47"/>
    <w:rsid w:val="00E9371C"/>
    <w:rsid w:val="00E93A0C"/>
    <w:rsid w:val="00E93CAA"/>
    <w:rsid w:val="00E93D16"/>
    <w:rsid w:val="00E944DB"/>
    <w:rsid w:val="00E94794"/>
    <w:rsid w:val="00E94BA3"/>
    <w:rsid w:val="00E95985"/>
    <w:rsid w:val="00E959FA"/>
    <w:rsid w:val="00E95CE7"/>
    <w:rsid w:val="00E95DE1"/>
    <w:rsid w:val="00E961D8"/>
    <w:rsid w:val="00E9639C"/>
    <w:rsid w:val="00E9651F"/>
    <w:rsid w:val="00E96B04"/>
    <w:rsid w:val="00E96FF8"/>
    <w:rsid w:val="00E974CB"/>
    <w:rsid w:val="00E97564"/>
    <w:rsid w:val="00E97759"/>
    <w:rsid w:val="00E97CFF"/>
    <w:rsid w:val="00E97D75"/>
    <w:rsid w:val="00EA05DE"/>
    <w:rsid w:val="00EA0714"/>
    <w:rsid w:val="00EA0C41"/>
    <w:rsid w:val="00EA0CAB"/>
    <w:rsid w:val="00EA0E56"/>
    <w:rsid w:val="00EA1131"/>
    <w:rsid w:val="00EA12B6"/>
    <w:rsid w:val="00EA13F8"/>
    <w:rsid w:val="00EA152D"/>
    <w:rsid w:val="00EA1991"/>
    <w:rsid w:val="00EA1A14"/>
    <w:rsid w:val="00EA2815"/>
    <w:rsid w:val="00EA2C37"/>
    <w:rsid w:val="00EA2D53"/>
    <w:rsid w:val="00EA2D7D"/>
    <w:rsid w:val="00EA2DE5"/>
    <w:rsid w:val="00EA2E4C"/>
    <w:rsid w:val="00EA319B"/>
    <w:rsid w:val="00EA3401"/>
    <w:rsid w:val="00EA35BC"/>
    <w:rsid w:val="00EA36E8"/>
    <w:rsid w:val="00EA3A6B"/>
    <w:rsid w:val="00EA3DE1"/>
    <w:rsid w:val="00EA3EAA"/>
    <w:rsid w:val="00EA3FBA"/>
    <w:rsid w:val="00EA4841"/>
    <w:rsid w:val="00EA48C1"/>
    <w:rsid w:val="00EA519A"/>
    <w:rsid w:val="00EA5256"/>
    <w:rsid w:val="00EA561E"/>
    <w:rsid w:val="00EA5629"/>
    <w:rsid w:val="00EA5773"/>
    <w:rsid w:val="00EA57BA"/>
    <w:rsid w:val="00EA5B64"/>
    <w:rsid w:val="00EA5D8D"/>
    <w:rsid w:val="00EA5FEC"/>
    <w:rsid w:val="00EA6024"/>
    <w:rsid w:val="00EA60F6"/>
    <w:rsid w:val="00EA6990"/>
    <w:rsid w:val="00EA6C93"/>
    <w:rsid w:val="00EA6F67"/>
    <w:rsid w:val="00EA7937"/>
    <w:rsid w:val="00EB0727"/>
    <w:rsid w:val="00EB0748"/>
    <w:rsid w:val="00EB0D4F"/>
    <w:rsid w:val="00EB12D2"/>
    <w:rsid w:val="00EB17B2"/>
    <w:rsid w:val="00EB1ADD"/>
    <w:rsid w:val="00EB1CB1"/>
    <w:rsid w:val="00EB269A"/>
    <w:rsid w:val="00EB28EC"/>
    <w:rsid w:val="00EB2B36"/>
    <w:rsid w:val="00EB3364"/>
    <w:rsid w:val="00EB3442"/>
    <w:rsid w:val="00EB38A1"/>
    <w:rsid w:val="00EB3F2A"/>
    <w:rsid w:val="00EB40ED"/>
    <w:rsid w:val="00EB42FC"/>
    <w:rsid w:val="00EB4303"/>
    <w:rsid w:val="00EB468C"/>
    <w:rsid w:val="00EB4917"/>
    <w:rsid w:val="00EB4BF6"/>
    <w:rsid w:val="00EB512E"/>
    <w:rsid w:val="00EB5145"/>
    <w:rsid w:val="00EB526E"/>
    <w:rsid w:val="00EB5C79"/>
    <w:rsid w:val="00EB5FEB"/>
    <w:rsid w:val="00EB6000"/>
    <w:rsid w:val="00EB6058"/>
    <w:rsid w:val="00EB6118"/>
    <w:rsid w:val="00EB62CF"/>
    <w:rsid w:val="00EB65F8"/>
    <w:rsid w:val="00EB6997"/>
    <w:rsid w:val="00EB6EFB"/>
    <w:rsid w:val="00EB72D8"/>
    <w:rsid w:val="00EC005E"/>
    <w:rsid w:val="00EC029B"/>
    <w:rsid w:val="00EC107E"/>
    <w:rsid w:val="00EC12D1"/>
    <w:rsid w:val="00EC1548"/>
    <w:rsid w:val="00EC1A23"/>
    <w:rsid w:val="00EC1BF8"/>
    <w:rsid w:val="00EC1BFD"/>
    <w:rsid w:val="00EC24D6"/>
    <w:rsid w:val="00EC2711"/>
    <w:rsid w:val="00EC27EE"/>
    <w:rsid w:val="00EC30EB"/>
    <w:rsid w:val="00EC3224"/>
    <w:rsid w:val="00EC33C9"/>
    <w:rsid w:val="00EC3457"/>
    <w:rsid w:val="00EC34A5"/>
    <w:rsid w:val="00EC37A1"/>
    <w:rsid w:val="00EC3D2A"/>
    <w:rsid w:val="00EC3D82"/>
    <w:rsid w:val="00EC3EC8"/>
    <w:rsid w:val="00EC3FDA"/>
    <w:rsid w:val="00EC4508"/>
    <w:rsid w:val="00EC4815"/>
    <w:rsid w:val="00EC4A96"/>
    <w:rsid w:val="00EC4E6D"/>
    <w:rsid w:val="00EC4E71"/>
    <w:rsid w:val="00EC51A3"/>
    <w:rsid w:val="00EC5C2C"/>
    <w:rsid w:val="00EC5E27"/>
    <w:rsid w:val="00EC6116"/>
    <w:rsid w:val="00EC620C"/>
    <w:rsid w:val="00EC6267"/>
    <w:rsid w:val="00EC63A6"/>
    <w:rsid w:val="00EC669B"/>
    <w:rsid w:val="00EC6B71"/>
    <w:rsid w:val="00EC713C"/>
    <w:rsid w:val="00EC71E3"/>
    <w:rsid w:val="00EC7326"/>
    <w:rsid w:val="00EC7348"/>
    <w:rsid w:val="00EC73AE"/>
    <w:rsid w:val="00EC777D"/>
    <w:rsid w:val="00EC7887"/>
    <w:rsid w:val="00EC7F70"/>
    <w:rsid w:val="00ED0094"/>
    <w:rsid w:val="00ED0594"/>
    <w:rsid w:val="00ED0745"/>
    <w:rsid w:val="00ED0970"/>
    <w:rsid w:val="00ED0B28"/>
    <w:rsid w:val="00ED0DA5"/>
    <w:rsid w:val="00ED0E37"/>
    <w:rsid w:val="00ED11BB"/>
    <w:rsid w:val="00ED1242"/>
    <w:rsid w:val="00ED14D1"/>
    <w:rsid w:val="00ED1B23"/>
    <w:rsid w:val="00ED1DBD"/>
    <w:rsid w:val="00ED1E47"/>
    <w:rsid w:val="00ED21C6"/>
    <w:rsid w:val="00ED23EE"/>
    <w:rsid w:val="00ED2576"/>
    <w:rsid w:val="00ED2AB7"/>
    <w:rsid w:val="00ED3667"/>
    <w:rsid w:val="00ED3E52"/>
    <w:rsid w:val="00ED3EEA"/>
    <w:rsid w:val="00ED3FF2"/>
    <w:rsid w:val="00ED43E7"/>
    <w:rsid w:val="00ED4440"/>
    <w:rsid w:val="00ED4A22"/>
    <w:rsid w:val="00ED4F3B"/>
    <w:rsid w:val="00ED5190"/>
    <w:rsid w:val="00ED53A4"/>
    <w:rsid w:val="00ED557B"/>
    <w:rsid w:val="00ED5601"/>
    <w:rsid w:val="00ED58FE"/>
    <w:rsid w:val="00ED5945"/>
    <w:rsid w:val="00ED5C21"/>
    <w:rsid w:val="00ED5DB9"/>
    <w:rsid w:val="00ED63FA"/>
    <w:rsid w:val="00ED6AB8"/>
    <w:rsid w:val="00ED6D9E"/>
    <w:rsid w:val="00ED7646"/>
    <w:rsid w:val="00ED7BE5"/>
    <w:rsid w:val="00EE011C"/>
    <w:rsid w:val="00EE0C00"/>
    <w:rsid w:val="00EE10B8"/>
    <w:rsid w:val="00EE162D"/>
    <w:rsid w:val="00EE1632"/>
    <w:rsid w:val="00EE1651"/>
    <w:rsid w:val="00EE168D"/>
    <w:rsid w:val="00EE1794"/>
    <w:rsid w:val="00EE29FF"/>
    <w:rsid w:val="00EE2B2E"/>
    <w:rsid w:val="00EE2C40"/>
    <w:rsid w:val="00EE3109"/>
    <w:rsid w:val="00EE3391"/>
    <w:rsid w:val="00EE370A"/>
    <w:rsid w:val="00EE3CA9"/>
    <w:rsid w:val="00EE3DF4"/>
    <w:rsid w:val="00EE3EDC"/>
    <w:rsid w:val="00EE4101"/>
    <w:rsid w:val="00EE42EF"/>
    <w:rsid w:val="00EE43AD"/>
    <w:rsid w:val="00EE449F"/>
    <w:rsid w:val="00EE4887"/>
    <w:rsid w:val="00EE4A52"/>
    <w:rsid w:val="00EE4A59"/>
    <w:rsid w:val="00EE4B61"/>
    <w:rsid w:val="00EE4C15"/>
    <w:rsid w:val="00EE4D02"/>
    <w:rsid w:val="00EE4F0F"/>
    <w:rsid w:val="00EE4F48"/>
    <w:rsid w:val="00EE537D"/>
    <w:rsid w:val="00EE539C"/>
    <w:rsid w:val="00EE5A94"/>
    <w:rsid w:val="00EE5E70"/>
    <w:rsid w:val="00EE5FA4"/>
    <w:rsid w:val="00EE6357"/>
    <w:rsid w:val="00EE64BA"/>
    <w:rsid w:val="00EE6BD6"/>
    <w:rsid w:val="00EE6BD7"/>
    <w:rsid w:val="00EE7530"/>
    <w:rsid w:val="00EE7847"/>
    <w:rsid w:val="00EE7A4A"/>
    <w:rsid w:val="00EE7BBB"/>
    <w:rsid w:val="00EE7C61"/>
    <w:rsid w:val="00EF0172"/>
    <w:rsid w:val="00EF034F"/>
    <w:rsid w:val="00EF06C6"/>
    <w:rsid w:val="00EF12EE"/>
    <w:rsid w:val="00EF1366"/>
    <w:rsid w:val="00EF169C"/>
    <w:rsid w:val="00EF1ACE"/>
    <w:rsid w:val="00EF1E26"/>
    <w:rsid w:val="00EF2237"/>
    <w:rsid w:val="00EF25FF"/>
    <w:rsid w:val="00EF2BCA"/>
    <w:rsid w:val="00EF2E79"/>
    <w:rsid w:val="00EF311A"/>
    <w:rsid w:val="00EF34A2"/>
    <w:rsid w:val="00EF354D"/>
    <w:rsid w:val="00EF3ED0"/>
    <w:rsid w:val="00EF4076"/>
    <w:rsid w:val="00EF4664"/>
    <w:rsid w:val="00EF4714"/>
    <w:rsid w:val="00EF47E9"/>
    <w:rsid w:val="00EF49E2"/>
    <w:rsid w:val="00EF587F"/>
    <w:rsid w:val="00EF5CD7"/>
    <w:rsid w:val="00EF5D8E"/>
    <w:rsid w:val="00EF5E49"/>
    <w:rsid w:val="00EF5F2B"/>
    <w:rsid w:val="00EF602C"/>
    <w:rsid w:val="00EF661C"/>
    <w:rsid w:val="00EF69F9"/>
    <w:rsid w:val="00EF6A8F"/>
    <w:rsid w:val="00EF6B1B"/>
    <w:rsid w:val="00EF6BC3"/>
    <w:rsid w:val="00EF6D8B"/>
    <w:rsid w:val="00EF6E9A"/>
    <w:rsid w:val="00EF70DB"/>
    <w:rsid w:val="00EF7439"/>
    <w:rsid w:val="00EF76BD"/>
    <w:rsid w:val="00EF7852"/>
    <w:rsid w:val="00EF7B67"/>
    <w:rsid w:val="00EF7DF7"/>
    <w:rsid w:val="00F0024F"/>
    <w:rsid w:val="00F0032F"/>
    <w:rsid w:val="00F0037B"/>
    <w:rsid w:val="00F00493"/>
    <w:rsid w:val="00F00586"/>
    <w:rsid w:val="00F00B4A"/>
    <w:rsid w:val="00F00CE2"/>
    <w:rsid w:val="00F00F95"/>
    <w:rsid w:val="00F012C2"/>
    <w:rsid w:val="00F01345"/>
    <w:rsid w:val="00F018D7"/>
    <w:rsid w:val="00F019E8"/>
    <w:rsid w:val="00F01F94"/>
    <w:rsid w:val="00F0231F"/>
    <w:rsid w:val="00F023C4"/>
    <w:rsid w:val="00F02661"/>
    <w:rsid w:val="00F02674"/>
    <w:rsid w:val="00F02767"/>
    <w:rsid w:val="00F02855"/>
    <w:rsid w:val="00F02876"/>
    <w:rsid w:val="00F02BA5"/>
    <w:rsid w:val="00F030E1"/>
    <w:rsid w:val="00F03130"/>
    <w:rsid w:val="00F0385C"/>
    <w:rsid w:val="00F039AC"/>
    <w:rsid w:val="00F039F6"/>
    <w:rsid w:val="00F03CC3"/>
    <w:rsid w:val="00F03D21"/>
    <w:rsid w:val="00F03E06"/>
    <w:rsid w:val="00F04291"/>
    <w:rsid w:val="00F04440"/>
    <w:rsid w:val="00F04AC3"/>
    <w:rsid w:val="00F04B63"/>
    <w:rsid w:val="00F04F5F"/>
    <w:rsid w:val="00F05100"/>
    <w:rsid w:val="00F0511B"/>
    <w:rsid w:val="00F051A0"/>
    <w:rsid w:val="00F05667"/>
    <w:rsid w:val="00F05690"/>
    <w:rsid w:val="00F05712"/>
    <w:rsid w:val="00F05960"/>
    <w:rsid w:val="00F060DC"/>
    <w:rsid w:val="00F06429"/>
    <w:rsid w:val="00F064BF"/>
    <w:rsid w:val="00F06857"/>
    <w:rsid w:val="00F06B2D"/>
    <w:rsid w:val="00F06F57"/>
    <w:rsid w:val="00F07420"/>
    <w:rsid w:val="00F079C3"/>
    <w:rsid w:val="00F1014F"/>
    <w:rsid w:val="00F103C6"/>
    <w:rsid w:val="00F1084F"/>
    <w:rsid w:val="00F10BC9"/>
    <w:rsid w:val="00F10CC9"/>
    <w:rsid w:val="00F10DDF"/>
    <w:rsid w:val="00F10F69"/>
    <w:rsid w:val="00F110EB"/>
    <w:rsid w:val="00F11324"/>
    <w:rsid w:val="00F1165A"/>
    <w:rsid w:val="00F11B8B"/>
    <w:rsid w:val="00F11C8F"/>
    <w:rsid w:val="00F12492"/>
    <w:rsid w:val="00F124C1"/>
    <w:rsid w:val="00F125F5"/>
    <w:rsid w:val="00F126AE"/>
    <w:rsid w:val="00F126E8"/>
    <w:rsid w:val="00F12A02"/>
    <w:rsid w:val="00F13130"/>
    <w:rsid w:val="00F132FB"/>
    <w:rsid w:val="00F13919"/>
    <w:rsid w:val="00F13A3F"/>
    <w:rsid w:val="00F13CE5"/>
    <w:rsid w:val="00F13CF4"/>
    <w:rsid w:val="00F13D50"/>
    <w:rsid w:val="00F13FB1"/>
    <w:rsid w:val="00F14C76"/>
    <w:rsid w:val="00F1559C"/>
    <w:rsid w:val="00F15A1B"/>
    <w:rsid w:val="00F16296"/>
    <w:rsid w:val="00F16B71"/>
    <w:rsid w:val="00F16E72"/>
    <w:rsid w:val="00F16F6A"/>
    <w:rsid w:val="00F17290"/>
    <w:rsid w:val="00F17711"/>
    <w:rsid w:val="00F17DAE"/>
    <w:rsid w:val="00F20475"/>
    <w:rsid w:val="00F206BF"/>
    <w:rsid w:val="00F2079C"/>
    <w:rsid w:val="00F20859"/>
    <w:rsid w:val="00F20A8E"/>
    <w:rsid w:val="00F20C2F"/>
    <w:rsid w:val="00F21471"/>
    <w:rsid w:val="00F21937"/>
    <w:rsid w:val="00F21959"/>
    <w:rsid w:val="00F21DAD"/>
    <w:rsid w:val="00F21F55"/>
    <w:rsid w:val="00F22541"/>
    <w:rsid w:val="00F22635"/>
    <w:rsid w:val="00F22947"/>
    <w:rsid w:val="00F23127"/>
    <w:rsid w:val="00F23705"/>
    <w:rsid w:val="00F2373C"/>
    <w:rsid w:val="00F23A73"/>
    <w:rsid w:val="00F23A98"/>
    <w:rsid w:val="00F23F80"/>
    <w:rsid w:val="00F24268"/>
    <w:rsid w:val="00F244BB"/>
    <w:rsid w:val="00F246B3"/>
    <w:rsid w:val="00F246EB"/>
    <w:rsid w:val="00F24C2B"/>
    <w:rsid w:val="00F258F6"/>
    <w:rsid w:val="00F25BA8"/>
    <w:rsid w:val="00F25C3B"/>
    <w:rsid w:val="00F25D6B"/>
    <w:rsid w:val="00F26247"/>
    <w:rsid w:val="00F263D6"/>
    <w:rsid w:val="00F2674E"/>
    <w:rsid w:val="00F267F6"/>
    <w:rsid w:val="00F2680A"/>
    <w:rsid w:val="00F26883"/>
    <w:rsid w:val="00F26DF9"/>
    <w:rsid w:val="00F270EC"/>
    <w:rsid w:val="00F272FF"/>
    <w:rsid w:val="00F27905"/>
    <w:rsid w:val="00F27CD5"/>
    <w:rsid w:val="00F27EFE"/>
    <w:rsid w:val="00F30209"/>
    <w:rsid w:val="00F3097B"/>
    <w:rsid w:val="00F30EE1"/>
    <w:rsid w:val="00F310C2"/>
    <w:rsid w:val="00F316B6"/>
    <w:rsid w:val="00F31A01"/>
    <w:rsid w:val="00F31CA4"/>
    <w:rsid w:val="00F320FE"/>
    <w:rsid w:val="00F326D7"/>
    <w:rsid w:val="00F3271A"/>
    <w:rsid w:val="00F3287B"/>
    <w:rsid w:val="00F3299C"/>
    <w:rsid w:val="00F329FB"/>
    <w:rsid w:val="00F32ABD"/>
    <w:rsid w:val="00F332DC"/>
    <w:rsid w:val="00F3331B"/>
    <w:rsid w:val="00F333E2"/>
    <w:rsid w:val="00F33426"/>
    <w:rsid w:val="00F337A2"/>
    <w:rsid w:val="00F343A6"/>
    <w:rsid w:val="00F343E9"/>
    <w:rsid w:val="00F346A5"/>
    <w:rsid w:val="00F346C9"/>
    <w:rsid w:val="00F34750"/>
    <w:rsid w:val="00F351F3"/>
    <w:rsid w:val="00F3532D"/>
    <w:rsid w:val="00F35403"/>
    <w:rsid w:val="00F3545F"/>
    <w:rsid w:val="00F355E0"/>
    <w:rsid w:val="00F356FF"/>
    <w:rsid w:val="00F35D64"/>
    <w:rsid w:val="00F35EAA"/>
    <w:rsid w:val="00F35EE4"/>
    <w:rsid w:val="00F36A7C"/>
    <w:rsid w:val="00F36AA7"/>
    <w:rsid w:val="00F374B7"/>
    <w:rsid w:val="00F37718"/>
    <w:rsid w:val="00F37AE7"/>
    <w:rsid w:val="00F37B08"/>
    <w:rsid w:val="00F4015C"/>
    <w:rsid w:val="00F40B2F"/>
    <w:rsid w:val="00F40DF7"/>
    <w:rsid w:val="00F41030"/>
    <w:rsid w:val="00F411E4"/>
    <w:rsid w:val="00F41380"/>
    <w:rsid w:val="00F41413"/>
    <w:rsid w:val="00F415D9"/>
    <w:rsid w:val="00F417F5"/>
    <w:rsid w:val="00F41EA6"/>
    <w:rsid w:val="00F431DB"/>
    <w:rsid w:val="00F4326C"/>
    <w:rsid w:val="00F432A4"/>
    <w:rsid w:val="00F434C9"/>
    <w:rsid w:val="00F4388C"/>
    <w:rsid w:val="00F439C4"/>
    <w:rsid w:val="00F44265"/>
    <w:rsid w:val="00F44B24"/>
    <w:rsid w:val="00F44CC5"/>
    <w:rsid w:val="00F44EFB"/>
    <w:rsid w:val="00F450AC"/>
    <w:rsid w:val="00F4519D"/>
    <w:rsid w:val="00F45342"/>
    <w:rsid w:val="00F45A68"/>
    <w:rsid w:val="00F45C13"/>
    <w:rsid w:val="00F45EE0"/>
    <w:rsid w:val="00F46202"/>
    <w:rsid w:val="00F46A24"/>
    <w:rsid w:val="00F46D0E"/>
    <w:rsid w:val="00F4736D"/>
    <w:rsid w:val="00F473B9"/>
    <w:rsid w:val="00F47781"/>
    <w:rsid w:val="00F47A5F"/>
    <w:rsid w:val="00F47ACA"/>
    <w:rsid w:val="00F47BD9"/>
    <w:rsid w:val="00F47E28"/>
    <w:rsid w:val="00F47E4F"/>
    <w:rsid w:val="00F47FFB"/>
    <w:rsid w:val="00F50251"/>
    <w:rsid w:val="00F502E7"/>
    <w:rsid w:val="00F50434"/>
    <w:rsid w:val="00F504F6"/>
    <w:rsid w:val="00F5056A"/>
    <w:rsid w:val="00F50573"/>
    <w:rsid w:val="00F50893"/>
    <w:rsid w:val="00F508E5"/>
    <w:rsid w:val="00F50ACD"/>
    <w:rsid w:val="00F50D36"/>
    <w:rsid w:val="00F50DF2"/>
    <w:rsid w:val="00F5127F"/>
    <w:rsid w:val="00F51567"/>
    <w:rsid w:val="00F51641"/>
    <w:rsid w:val="00F51683"/>
    <w:rsid w:val="00F51BE2"/>
    <w:rsid w:val="00F51DB1"/>
    <w:rsid w:val="00F5272B"/>
    <w:rsid w:val="00F5285B"/>
    <w:rsid w:val="00F52DE8"/>
    <w:rsid w:val="00F52FB8"/>
    <w:rsid w:val="00F531D2"/>
    <w:rsid w:val="00F53ADA"/>
    <w:rsid w:val="00F53B1B"/>
    <w:rsid w:val="00F53DF2"/>
    <w:rsid w:val="00F53E59"/>
    <w:rsid w:val="00F54424"/>
    <w:rsid w:val="00F547E6"/>
    <w:rsid w:val="00F54881"/>
    <w:rsid w:val="00F54A35"/>
    <w:rsid w:val="00F54ACD"/>
    <w:rsid w:val="00F54C22"/>
    <w:rsid w:val="00F54C3D"/>
    <w:rsid w:val="00F54DD1"/>
    <w:rsid w:val="00F55932"/>
    <w:rsid w:val="00F55A45"/>
    <w:rsid w:val="00F563FD"/>
    <w:rsid w:val="00F564B0"/>
    <w:rsid w:val="00F5666A"/>
    <w:rsid w:val="00F567FE"/>
    <w:rsid w:val="00F568CD"/>
    <w:rsid w:val="00F56C72"/>
    <w:rsid w:val="00F56E64"/>
    <w:rsid w:val="00F56EBE"/>
    <w:rsid w:val="00F571F4"/>
    <w:rsid w:val="00F572E1"/>
    <w:rsid w:val="00F57580"/>
    <w:rsid w:val="00F5768C"/>
    <w:rsid w:val="00F57792"/>
    <w:rsid w:val="00F57AFC"/>
    <w:rsid w:val="00F57B23"/>
    <w:rsid w:val="00F57FFB"/>
    <w:rsid w:val="00F6036A"/>
    <w:rsid w:val="00F6037C"/>
    <w:rsid w:val="00F60A89"/>
    <w:rsid w:val="00F60BEC"/>
    <w:rsid w:val="00F60D63"/>
    <w:rsid w:val="00F60F89"/>
    <w:rsid w:val="00F61F03"/>
    <w:rsid w:val="00F61F59"/>
    <w:rsid w:val="00F620A0"/>
    <w:rsid w:val="00F621F7"/>
    <w:rsid w:val="00F626CF"/>
    <w:rsid w:val="00F62A55"/>
    <w:rsid w:val="00F6311E"/>
    <w:rsid w:val="00F631B9"/>
    <w:rsid w:val="00F631DC"/>
    <w:rsid w:val="00F63256"/>
    <w:rsid w:val="00F632D0"/>
    <w:rsid w:val="00F63817"/>
    <w:rsid w:val="00F6388A"/>
    <w:rsid w:val="00F63EAC"/>
    <w:rsid w:val="00F64734"/>
    <w:rsid w:val="00F64BAC"/>
    <w:rsid w:val="00F64E8D"/>
    <w:rsid w:val="00F64EDA"/>
    <w:rsid w:val="00F6503F"/>
    <w:rsid w:val="00F6534E"/>
    <w:rsid w:val="00F65775"/>
    <w:rsid w:val="00F661C8"/>
    <w:rsid w:val="00F6635F"/>
    <w:rsid w:val="00F6638C"/>
    <w:rsid w:val="00F6654F"/>
    <w:rsid w:val="00F66F85"/>
    <w:rsid w:val="00F6744E"/>
    <w:rsid w:val="00F67996"/>
    <w:rsid w:val="00F67DCE"/>
    <w:rsid w:val="00F70811"/>
    <w:rsid w:val="00F70A27"/>
    <w:rsid w:val="00F70A68"/>
    <w:rsid w:val="00F71101"/>
    <w:rsid w:val="00F711C9"/>
    <w:rsid w:val="00F71514"/>
    <w:rsid w:val="00F71922"/>
    <w:rsid w:val="00F721D4"/>
    <w:rsid w:val="00F7276E"/>
    <w:rsid w:val="00F72862"/>
    <w:rsid w:val="00F7286D"/>
    <w:rsid w:val="00F72990"/>
    <w:rsid w:val="00F72B82"/>
    <w:rsid w:val="00F73533"/>
    <w:rsid w:val="00F737E4"/>
    <w:rsid w:val="00F73AF4"/>
    <w:rsid w:val="00F742A5"/>
    <w:rsid w:val="00F7485F"/>
    <w:rsid w:val="00F748CE"/>
    <w:rsid w:val="00F74A23"/>
    <w:rsid w:val="00F74C59"/>
    <w:rsid w:val="00F74D7E"/>
    <w:rsid w:val="00F751BD"/>
    <w:rsid w:val="00F75623"/>
    <w:rsid w:val="00F75C00"/>
    <w:rsid w:val="00F75FA1"/>
    <w:rsid w:val="00F75FDD"/>
    <w:rsid w:val="00F76411"/>
    <w:rsid w:val="00F77073"/>
    <w:rsid w:val="00F7708E"/>
    <w:rsid w:val="00F7735E"/>
    <w:rsid w:val="00F7767B"/>
    <w:rsid w:val="00F777AA"/>
    <w:rsid w:val="00F7791F"/>
    <w:rsid w:val="00F77925"/>
    <w:rsid w:val="00F7796B"/>
    <w:rsid w:val="00F77BDF"/>
    <w:rsid w:val="00F77C6B"/>
    <w:rsid w:val="00F803FF"/>
    <w:rsid w:val="00F807A8"/>
    <w:rsid w:val="00F807BC"/>
    <w:rsid w:val="00F81300"/>
    <w:rsid w:val="00F8162A"/>
    <w:rsid w:val="00F8179C"/>
    <w:rsid w:val="00F817EF"/>
    <w:rsid w:val="00F81916"/>
    <w:rsid w:val="00F82144"/>
    <w:rsid w:val="00F82C7F"/>
    <w:rsid w:val="00F834FA"/>
    <w:rsid w:val="00F837A6"/>
    <w:rsid w:val="00F83AD5"/>
    <w:rsid w:val="00F83D7F"/>
    <w:rsid w:val="00F845F7"/>
    <w:rsid w:val="00F84A5D"/>
    <w:rsid w:val="00F86208"/>
    <w:rsid w:val="00F865A4"/>
    <w:rsid w:val="00F8664A"/>
    <w:rsid w:val="00F869E2"/>
    <w:rsid w:val="00F86A59"/>
    <w:rsid w:val="00F86D54"/>
    <w:rsid w:val="00F86E1D"/>
    <w:rsid w:val="00F87319"/>
    <w:rsid w:val="00F8780A"/>
    <w:rsid w:val="00F87A98"/>
    <w:rsid w:val="00F900CD"/>
    <w:rsid w:val="00F90226"/>
    <w:rsid w:val="00F9034B"/>
    <w:rsid w:val="00F906FF"/>
    <w:rsid w:val="00F907D7"/>
    <w:rsid w:val="00F90A18"/>
    <w:rsid w:val="00F9106C"/>
    <w:rsid w:val="00F91086"/>
    <w:rsid w:val="00F916DB"/>
    <w:rsid w:val="00F91A50"/>
    <w:rsid w:val="00F91D20"/>
    <w:rsid w:val="00F91F66"/>
    <w:rsid w:val="00F91FE9"/>
    <w:rsid w:val="00F92044"/>
    <w:rsid w:val="00F920E7"/>
    <w:rsid w:val="00F921E9"/>
    <w:rsid w:val="00F92545"/>
    <w:rsid w:val="00F932BE"/>
    <w:rsid w:val="00F93759"/>
    <w:rsid w:val="00F941D1"/>
    <w:rsid w:val="00F94365"/>
    <w:rsid w:val="00F94689"/>
    <w:rsid w:val="00F94E52"/>
    <w:rsid w:val="00F95293"/>
    <w:rsid w:val="00F959BC"/>
    <w:rsid w:val="00F95BE9"/>
    <w:rsid w:val="00F95C32"/>
    <w:rsid w:val="00F95D39"/>
    <w:rsid w:val="00F95DA9"/>
    <w:rsid w:val="00F96091"/>
    <w:rsid w:val="00F97140"/>
    <w:rsid w:val="00F971BC"/>
    <w:rsid w:val="00F97442"/>
    <w:rsid w:val="00F97530"/>
    <w:rsid w:val="00F9772E"/>
    <w:rsid w:val="00F97BCC"/>
    <w:rsid w:val="00F97C7F"/>
    <w:rsid w:val="00F97D83"/>
    <w:rsid w:val="00FA018D"/>
    <w:rsid w:val="00FA0C05"/>
    <w:rsid w:val="00FA0DBF"/>
    <w:rsid w:val="00FA1251"/>
    <w:rsid w:val="00FA1321"/>
    <w:rsid w:val="00FA1539"/>
    <w:rsid w:val="00FA163E"/>
    <w:rsid w:val="00FA18F0"/>
    <w:rsid w:val="00FA1D46"/>
    <w:rsid w:val="00FA206C"/>
    <w:rsid w:val="00FA21C9"/>
    <w:rsid w:val="00FA24FD"/>
    <w:rsid w:val="00FA2559"/>
    <w:rsid w:val="00FA2620"/>
    <w:rsid w:val="00FA2B38"/>
    <w:rsid w:val="00FA327B"/>
    <w:rsid w:val="00FA328F"/>
    <w:rsid w:val="00FA3B28"/>
    <w:rsid w:val="00FA4000"/>
    <w:rsid w:val="00FA40AB"/>
    <w:rsid w:val="00FA44E6"/>
    <w:rsid w:val="00FA4ABA"/>
    <w:rsid w:val="00FA51A3"/>
    <w:rsid w:val="00FA56AE"/>
    <w:rsid w:val="00FA5CEF"/>
    <w:rsid w:val="00FA5EA7"/>
    <w:rsid w:val="00FA64B2"/>
    <w:rsid w:val="00FA6715"/>
    <w:rsid w:val="00FA698A"/>
    <w:rsid w:val="00FA6F10"/>
    <w:rsid w:val="00FA72C2"/>
    <w:rsid w:val="00FA75FE"/>
    <w:rsid w:val="00FA7AC8"/>
    <w:rsid w:val="00FA7C1D"/>
    <w:rsid w:val="00FA7E2F"/>
    <w:rsid w:val="00FA7F1D"/>
    <w:rsid w:val="00FB00C2"/>
    <w:rsid w:val="00FB03AA"/>
    <w:rsid w:val="00FB0620"/>
    <w:rsid w:val="00FB073B"/>
    <w:rsid w:val="00FB07B1"/>
    <w:rsid w:val="00FB0C58"/>
    <w:rsid w:val="00FB0D68"/>
    <w:rsid w:val="00FB0DC2"/>
    <w:rsid w:val="00FB102B"/>
    <w:rsid w:val="00FB1260"/>
    <w:rsid w:val="00FB19AC"/>
    <w:rsid w:val="00FB1A23"/>
    <w:rsid w:val="00FB1CFC"/>
    <w:rsid w:val="00FB1E50"/>
    <w:rsid w:val="00FB1FF8"/>
    <w:rsid w:val="00FB20AC"/>
    <w:rsid w:val="00FB21A5"/>
    <w:rsid w:val="00FB23F7"/>
    <w:rsid w:val="00FB2483"/>
    <w:rsid w:val="00FB260F"/>
    <w:rsid w:val="00FB2730"/>
    <w:rsid w:val="00FB2E4F"/>
    <w:rsid w:val="00FB2FB6"/>
    <w:rsid w:val="00FB3424"/>
    <w:rsid w:val="00FB3C48"/>
    <w:rsid w:val="00FB4D69"/>
    <w:rsid w:val="00FB5119"/>
    <w:rsid w:val="00FB52DF"/>
    <w:rsid w:val="00FB56E3"/>
    <w:rsid w:val="00FB5846"/>
    <w:rsid w:val="00FB69F5"/>
    <w:rsid w:val="00FB6F1A"/>
    <w:rsid w:val="00FB743A"/>
    <w:rsid w:val="00FB7758"/>
    <w:rsid w:val="00FB7D0C"/>
    <w:rsid w:val="00FC0038"/>
    <w:rsid w:val="00FC02F0"/>
    <w:rsid w:val="00FC0DE3"/>
    <w:rsid w:val="00FC1081"/>
    <w:rsid w:val="00FC1226"/>
    <w:rsid w:val="00FC170E"/>
    <w:rsid w:val="00FC205A"/>
    <w:rsid w:val="00FC2335"/>
    <w:rsid w:val="00FC23D4"/>
    <w:rsid w:val="00FC25A6"/>
    <w:rsid w:val="00FC2627"/>
    <w:rsid w:val="00FC273D"/>
    <w:rsid w:val="00FC29CF"/>
    <w:rsid w:val="00FC2AD7"/>
    <w:rsid w:val="00FC2F14"/>
    <w:rsid w:val="00FC32D5"/>
    <w:rsid w:val="00FC3BD6"/>
    <w:rsid w:val="00FC4072"/>
    <w:rsid w:val="00FC46AE"/>
    <w:rsid w:val="00FC4781"/>
    <w:rsid w:val="00FC4BBD"/>
    <w:rsid w:val="00FC5266"/>
    <w:rsid w:val="00FC5806"/>
    <w:rsid w:val="00FC5998"/>
    <w:rsid w:val="00FC623B"/>
    <w:rsid w:val="00FC6829"/>
    <w:rsid w:val="00FC6A40"/>
    <w:rsid w:val="00FC6A84"/>
    <w:rsid w:val="00FC711E"/>
    <w:rsid w:val="00FC71A3"/>
    <w:rsid w:val="00FC730D"/>
    <w:rsid w:val="00FC73E4"/>
    <w:rsid w:val="00FC752C"/>
    <w:rsid w:val="00FC7703"/>
    <w:rsid w:val="00FC79DE"/>
    <w:rsid w:val="00FC7A0D"/>
    <w:rsid w:val="00FC7E6A"/>
    <w:rsid w:val="00FC7E71"/>
    <w:rsid w:val="00FD016B"/>
    <w:rsid w:val="00FD07D6"/>
    <w:rsid w:val="00FD081C"/>
    <w:rsid w:val="00FD0C58"/>
    <w:rsid w:val="00FD10F3"/>
    <w:rsid w:val="00FD180C"/>
    <w:rsid w:val="00FD1C46"/>
    <w:rsid w:val="00FD1D5A"/>
    <w:rsid w:val="00FD1E49"/>
    <w:rsid w:val="00FD1F07"/>
    <w:rsid w:val="00FD23A5"/>
    <w:rsid w:val="00FD2416"/>
    <w:rsid w:val="00FD28BD"/>
    <w:rsid w:val="00FD2935"/>
    <w:rsid w:val="00FD2BD2"/>
    <w:rsid w:val="00FD2CA0"/>
    <w:rsid w:val="00FD30A9"/>
    <w:rsid w:val="00FD3751"/>
    <w:rsid w:val="00FD3899"/>
    <w:rsid w:val="00FD39CB"/>
    <w:rsid w:val="00FD3A94"/>
    <w:rsid w:val="00FD3FBD"/>
    <w:rsid w:val="00FD3FE5"/>
    <w:rsid w:val="00FD4396"/>
    <w:rsid w:val="00FD45C3"/>
    <w:rsid w:val="00FD479B"/>
    <w:rsid w:val="00FD4875"/>
    <w:rsid w:val="00FD592E"/>
    <w:rsid w:val="00FD6441"/>
    <w:rsid w:val="00FD6605"/>
    <w:rsid w:val="00FD67EF"/>
    <w:rsid w:val="00FD6A78"/>
    <w:rsid w:val="00FD6AC4"/>
    <w:rsid w:val="00FD6BDD"/>
    <w:rsid w:val="00FD6CE6"/>
    <w:rsid w:val="00FD7068"/>
    <w:rsid w:val="00FD736E"/>
    <w:rsid w:val="00FD73AB"/>
    <w:rsid w:val="00FD73B9"/>
    <w:rsid w:val="00FD77A8"/>
    <w:rsid w:val="00FD7A4E"/>
    <w:rsid w:val="00FD7AAF"/>
    <w:rsid w:val="00FE0250"/>
    <w:rsid w:val="00FE0561"/>
    <w:rsid w:val="00FE0D8B"/>
    <w:rsid w:val="00FE0ED6"/>
    <w:rsid w:val="00FE16DA"/>
    <w:rsid w:val="00FE19A3"/>
    <w:rsid w:val="00FE2B17"/>
    <w:rsid w:val="00FE2BC4"/>
    <w:rsid w:val="00FE2F68"/>
    <w:rsid w:val="00FE31D1"/>
    <w:rsid w:val="00FE3476"/>
    <w:rsid w:val="00FE35A8"/>
    <w:rsid w:val="00FE3876"/>
    <w:rsid w:val="00FE396B"/>
    <w:rsid w:val="00FE3B3B"/>
    <w:rsid w:val="00FE3D0F"/>
    <w:rsid w:val="00FE42DE"/>
    <w:rsid w:val="00FE4C93"/>
    <w:rsid w:val="00FE4ED3"/>
    <w:rsid w:val="00FE51A3"/>
    <w:rsid w:val="00FE5590"/>
    <w:rsid w:val="00FE56C2"/>
    <w:rsid w:val="00FE5A56"/>
    <w:rsid w:val="00FE5D69"/>
    <w:rsid w:val="00FE5F07"/>
    <w:rsid w:val="00FE61CF"/>
    <w:rsid w:val="00FE65E0"/>
    <w:rsid w:val="00FE689D"/>
    <w:rsid w:val="00FE68E7"/>
    <w:rsid w:val="00FE6A32"/>
    <w:rsid w:val="00FE6B4D"/>
    <w:rsid w:val="00FE6C9E"/>
    <w:rsid w:val="00FE6FAA"/>
    <w:rsid w:val="00FE7070"/>
    <w:rsid w:val="00FE71DA"/>
    <w:rsid w:val="00FE71EC"/>
    <w:rsid w:val="00FE721F"/>
    <w:rsid w:val="00FE7302"/>
    <w:rsid w:val="00FE784D"/>
    <w:rsid w:val="00FE7907"/>
    <w:rsid w:val="00FE7AEE"/>
    <w:rsid w:val="00FF0063"/>
    <w:rsid w:val="00FF00DA"/>
    <w:rsid w:val="00FF0552"/>
    <w:rsid w:val="00FF079B"/>
    <w:rsid w:val="00FF0B9C"/>
    <w:rsid w:val="00FF0C1F"/>
    <w:rsid w:val="00FF17D4"/>
    <w:rsid w:val="00FF1D92"/>
    <w:rsid w:val="00FF21D4"/>
    <w:rsid w:val="00FF2647"/>
    <w:rsid w:val="00FF265F"/>
    <w:rsid w:val="00FF29FD"/>
    <w:rsid w:val="00FF2A42"/>
    <w:rsid w:val="00FF3523"/>
    <w:rsid w:val="00FF4A79"/>
    <w:rsid w:val="00FF4F0B"/>
    <w:rsid w:val="00FF5615"/>
    <w:rsid w:val="00FF5B6C"/>
    <w:rsid w:val="00FF5DE1"/>
    <w:rsid w:val="00FF5EFA"/>
    <w:rsid w:val="00FF5FDD"/>
    <w:rsid w:val="00FF66C6"/>
    <w:rsid w:val="00FF69DB"/>
    <w:rsid w:val="00FF6D6E"/>
    <w:rsid w:val="00FF6DAA"/>
    <w:rsid w:val="00FF6E5E"/>
    <w:rsid w:val="00FF6FC3"/>
    <w:rsid w:val="00FF715B"/>
    <w:rsid w:val="00FF718E"/>
    <w:rsid w:val="00FF7510"/>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DE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9640"/>
        <w:tab w:val="num" w:pos="0"/>
      </w:tabs>
      <w:spacing w:before="180"/>
      <w:ind w:left="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 (文字)"/>
    <w:uiPriority w:val="34"/>
    <w:qFormat/>
    <w:rsid w:val="00CA6995"/>
    <w:rPr>
      <w:rFonts w:ascii="Times" w:hAnsi="Times"/>
      <w:szCs w:val="24"/>
      <w:lang w:val="en-GB"/>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AF696A"/>
    <w:rPr>
      <w:rFonts w:ascii="Arial" w:hAnsi="Arial"/>
      <w:sz w:val="32"/>
      <w:lang w:val="en-GB" w:eastAsia="en-US"/>
    </w:rPr>
  </w:style>
  <w:style w:type="character" w:customStyle="1" w:styleId="B11">
    <w:name w:val="B1 (文字)"/>
    <w:qFormat/>
    <w:locked/>
    <w:rsid w:val="00660815"/>
    <w:rPr>
      <w:rFonts w:eastAsia="游明朝"/>
      <w:lang w:val="en-GB" w:eastAsia="en-US"/>
    </w:rPr>
  </w:style>
  <w:style w:type="paragraph" w:customStyle="1" w:styleId="3GPPH3">
    <w:name w:val="3GPP H3"/>
    <w:basedOn w:val="3"/>
    <w:next w:val="a"/>
    <w:link w:val="3GPPH3Char"/>
    <w:qFormat/>
    <w:rsid w:val="00DA15BC"/>
    <w:pPr>
      <w:numPr>
        <w:numId w:val="0"/>
      </w:numPr>
      <w:tabs>
        <w:tab w:val="left" w:pos="720"/>
      </w:tabs>
      <w:overflowPunct w:val="0"/>
      <w:autoSpaceDE w:val="0"/>
      <w:autoSpaceDN w:val="0"/>
      <w:adjustRightInd w:val="0"/>
      <w:spacing w:after="120" w:line="259" w:lineRule="auto"/>
      <w:ind w:left="709" w:hanging="709"/>
      <w:textAlignment w:val="baseline"/>
    </w:pPr>
    <w:rPr>
      <w:rFonts w:eastAsia="SimSun"/>
    </w:rPr>
  </w:style>
  <w:style w:type="character" w:customStyle="1" w:styleId="3GPPH3Char">
    <w:name w:val="3GPP H3 Char"/>
    <w:link w:val="3GPPH3"/>
    <w:rsid w:val="00DA15BC"/>
    <w:rPr>
      <w:rFonts w:ascii="Arial" w:eastAsia="SimSun" w:hAnsi="Arial"/>
      <w:sz w:val="28"/>
      <w:lang w:val="en-GB" w:eastAsia="en-US"/>
    </w:rPr>
  </w:style>
  <w:style w:type="paragraph" w:customStyle="1" w:styleId="0Maintext">
    <w:name w:val="0 Main text"/>
    <w:basedOn w:val="a"/>
    <w:link w:val="0MaintextChar"/>
    <w:qFormat/>
    <w:rsid w:val="007E1991"/>
    <w:pPr>
      <w:spacing w:after="100" w:afterAutospacing="1" w:line="288" w:lineRule="auto"/>
      <w:ind w:firstLine="360"/>
      <w:jc w:val="both"/>
    </w:pPr>
    <w:rPr>
      <w:rFonts w:eastAsia="Malgun Gothic" w:cs="Batang"/>
    </w:rPr>
  </w:style>
  <w:style w:type="character" w:customStyle="1" w:styleId="0MaintextChar">
    <w:name w:val="0 Main text Char"/>
    <w:basedOn w:val="a0"/>
    <w:link w:val="0Maintext"/>
    <w:qFormat/>
    <w:rsid w:val="007E1991"/>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56897650">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4976510">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810899">
      <w:bodyDiv w:val="1"/>
      <w:marLeft w:val="0"/>
      <w:marRight w:val="0"/>
      <w:marTop w:val="0"/>
      <w:marBottom w:val="0"/>
      <w:divBdr>
        <w:top w:val="none" w:sz="0" w:space="0" w:color="auto"/>
        <w:left w:val="none" w:sz="0" w:space="0" w:color="auto"/>
        <w:bottom w:val="none" w:sz="0" w:space="0" w:color="auto"/>
        <w:right w:val="none" w:sz="0" w:space="0" w:color="auto"/>
      </w:divBdr>
      <w:divsChild>
        <w:div w:id="1815753191">
          <w:marLeft w:val="547"/>
          <w:marRight w:val="0"/>
          <w:marTop w:val="86"/>
          <w:marBottom w:val="0"/>
          <w:divBdr>
            <w:top w:val="none" w:sz="0" w:space="0" w:color="auto"/>
            <w:left w:val="none" w:sz="0" w:space="0" w:color="auto"/>
            <w:bottom w:val="none" w:sz="0" w:space="0" w:color="auto"/>
            <w:right w:val="none" w:sz="0" w:space="0" w:color="auto"/>
          </w:divBdr>
        </w:div>
      </w:divsChild>
    </w:div>
    <w:div w:id="301496886">
      <w:bodyDiv w:val="1"/>
      <w:marLeft w:val="0"/>
      <w:marRight w:val="0"/>
      <w:marTop w:val="0"/>
      <w:marBottom w:val="0"/>
      <w:divBdr>
        <w:top w:val="none" w:sz="0" w:space="0" w:color="auto"/>
        <w:left w:val="none" w:sz="0" w:space="0" w:color="auto"/>
        <w:bottom w:val="none" w:sz="0" w:space="0" w:color="auto"/>
        <w:right w:val="none" w:sz="0" w:space="0" w:color="auto"/>
      </w:divBdr>
      <w:divsChild>
        <w:div w:id="790368211">
          <w:marLeft w:val="446"/>
          <w:marRight w:val="0"/>
          <w:marTop w:val="0"/>
          <w:marBottom w:val="0"/>
          <w:divBdr>
            <w:top w:val="none" w:sz="0" w:space="0" w:color="auto"/>
            <w:left w:val="none" w:sz="0" w:space="0" w:color="auto"/>
            <w:bottom w:val="none" w:sz="0" w:space="0" w:color="auto"/>
            <w:right w:val="none" w:sz="0" w:space="0" w:color="auto"/>
          </w:divBdr>
        </w:div>
        <w:div w:id="841045414">
          <w:marLeft w:val="446"/>
          <w:marRight w:val="0"/>
          <w:marTop w:val="0"/>
          <w:marBottom w:val="0"/>
          <w:divBdr>
            <w:top w:val="none" w:sz="0" w:space="0" w:color="auto"/>
            <w:left w:val="none" w:sz="0" w:space="0" w:color="auto"/>
            <w:bottom w:val="none" w:sz="0" w:space="0" w:color="auto"/>
            <w:right w:val="none" w:sz="0" w:space="0" w:color="auto"/>
          </w:divBdr>
        </w:div>
        <w:div w:id="1337270892">
          <w:marLeft w:val="1166"/>
          <w:marRight w:val="0"/>
          <w:marTop w:val="0"/>
          <w:marBottom w:val="0"/>
          <w:divBdr>
            <w:top w:val="none" w:sz="0" w:space="0" w:color="auto"/>
            <w:left w:val="none" w:sz="0" w:space="0" w:color="auto"/>
            <w:bottom w:val="none" w:sz="0" w:space="0" w:color="auto"/>
            <w:right w:val="none" w:sz="0" w:space="0" w:color="auto"/>
          </w:divBdr>
        </w:div>
        <w:div w:id="362555978">
          <w:marLeft w:val="1166"/>
          <w:marRight w:val="0"/>
          <w:marTop w:val="0"/>
          <w:marBottom w:val="0"/>
          <w:divBdr>
            <w:top w:val="none" w:sz="0" w:space="0" w:color="auto"/>
            <w:left w:val="none" w:sz="0" w:space="0" w:color="auto"/>
            <w:bottom w:val="none" w:sz="0" w:space="0" w:color="auto"/>
            <w:right w:val="none" w:sz="0" w:space="0" w:color="auto"/>
          </w:divBdr>
        </w:div>
        <w:div w:id="1901162935">
          <w:marLeft w:val="1166"/>
          <w:marRight w:val="0"/>
          <w:marTop w:val="0"/>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8070556">
      <w:bodyDiv w:val="1"/>
      <w:marLeft w:val="0"/>
      <w:marRight w:val="0"/>
      <w:marTop w:val="0"/>
      <w:marBottom w:val="0"/>
      <w:divBdr>
        <w:top w:val="none" w:sz="0" w:space="0" w:color="auto"/>
        <w:left w:val="none" w:sz="0" w:space="0" w:color="auto"/>
        <w:bottom w:val="none" w:sz="0" w:space="0" w:color="auto"/>
        <w:right w:val="none" w:sz="0" w:space="0" w:color="auto"/>
      </w:divBdr>
      <w:divsChild>
        <w:div w:id="1338844393">
          <w:marLeft w:val="547"/>
          <w:marRight w:val="0"/>
          <w:marTop w:val="96"/>
          <w:marBottom w:val="0"/>
          <w:divBdr>
            <w:top w:val="none" w:sz="0" w:space="0" w:color="auto"/>
            <w:left w:val="none" w:sz="0" w:space="0" w:color="auto"/>
            <w:bottom w:val="none" w:sz="0" w:space="0" w:color="auto"/>
            <w:right w:val="none" w:sz="0" w:space="0" w:color="auto"/>
          </w:divBdr>
        </w:div>
      </w:divsChild>
    </w:div>
    <w:div w:id="35195621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3988131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82965">
      <w:bodyDiv w:val="1"/>
      <w:marLeft w:val="0"/>
      <w:marRight w:val="0"/>
      <w:marTop w:val="0"/>
      <w:marBottom w:val="0"/>
      <w:divBdr>
        <w:top w:val="none" w:sz="0" w:space="0" w:color="auto"/>
        <w:left w:val="none" w:sz="0" w:space="0" w:color="auto"/>
        <w:bottom w:val="none" w:sz="0" w:space="0" w:color="auto"/>
        <w:right w:val="none" w:sz="0" w:space="0" w:color="auto"/>
      </w:divBdr>
    </w:div>
    <w:div w:id="481001216">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42250532">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19285487">
      <w:bodyDiv w:val="1"/>
      <w:marLeft w:val="0"/>
      <w:marRight w:val="0"/>
      <w:marTop w:val="0"/>
      <w:marBottom w:val="0"/>
      <w:divBdr>
        <w:top w:val="none" w:sz="0" w:space="0" w:color="auto"/>
        <w:left w:val="none" w:sz="0" w:space="0" w:color="auto"/>
        <w:bottom w:val="none" w:sz="0" w:space="0" w:color="auto"/>
        <w:right w:val="none" w:sz="0" w:space="0" w:color="auto"/>
      </w:divBdr>
      <w:divsChild>
        <w:div w:id="1701932174">
          <w:marLeft w:val="446"/>
          <w:marRight w:val="0"/>
          <w:marTop w:val="0"/>
          <w:marBottom w:val="0"/>
          <w:divBdr>
            <w:top w:val="none" w:sz="0" w:space="0" w:color="auto"/>
            <w:left w:val="none" w:sz="0" w:space="0" w:color="auto"/>
            <w:bottom w:val="none" w:sz="0" w:space="0" w:color="auto"/>
            <w:right w:val="none" w:sz="0" w:space="0" w:color="auto"/>
          </w:divBdr>
        </w:div>
        <w:div w:id="512107039">
          <w:marLeft w:val="446"/>
          <w:marRight w:val="0"/>
          <w:marTop w:val="0"/>
          <w:marBottom w:val="0"/>
          <w:divBdr>
            <w:top w:val="none" w:sz="0" w:space="0" w:color="auto"/>
            <w:left w:val="none" w:sz="0" w:space="0" w:color="auto"/>
            <w:bottom w:val="none" w:sz="0" w:space="0" w:color="auto"/>
            <w:right w:val="none" w:sz="0" w:space="0" w:color="auto"/>
          </w:divBdr>
        </w:div>
        <w:div w:id="657273146">
          <w:marLeft w:val="446"/>
          <w:marRight w:val="0"/>
          <w:marTop w:val="0"/>
          <w:marBottom w:val="0"/>
          <w:divBdr>
            <w:top w:val="none" w:sz="0" w:space="0" w:color="auto"/>
            <w:left w:val="none" w:sz="0" w:space="0" w:color="auto"/>
            <w:bottom w:val="none" w:sz="0" w:space="0" w:color="auto"/>
            <w:right w:val="none" w:sz="0" w:space="0" w:color="auto"/>
          </w:divBdr>
        </w:div>
        <w:div w:id="186603256">
          <w:marLeft w:val="446"/>
          <w:marRight w:val="0"/>
          <w:marTop w:val="0"/>
          <w:marBottom w:val="0"/>
          <w:divBdr>
            <w:top w:val="none" w:sz="0" w:space="0" w:color="auto"/>
            <w:left w:val="none" w:sz="0" w:space="0" w:color="auto"/>
            <w:bottom w:val="none" w:sz="0" w:space="0" w:color="auto"/>
            <w:right w:val="none" w:sz="0" w:space="0" w:color="auto"/>
          </w:divBdr>
        </w:div>
        <w:div w:id="527069090">
          <w:marLeft w:val="446"/>
          <w:marRight w:val="0"/>
          <w:marTop w:val="0"/>
          <w:marBottom w:val="0"/>
          <w:divBdr>
            <w:top w:val="none" w:sz="0" w:space="0" w:color="auto"/>
            <w:left w:val="none" w:sz="0" w:space="0" w:color="auto"/>
            <w:bottom w:val="none" w:sz="0" w:space="0" w:color="auto"/>
            <w:right w:val="none" w:sz="0" w:space="0" w:color="auto"/>
          </w:divBdr>
        </w:div>
        <w:div w:id="1774127743">
          <w:marLeft w:val="446"/>
          <w:marRight w:val="0"/>
          <w:marTop w:val="0"/>
          <w:marBottom w:val="0"/>
          <w:divBdr>
            <w:top w:val="none" w:sz="0" w:space="0" w:color="auto"/>
            <w:left w:val="none" w:sz="0" w:space="0" w:color="auto"/>
            <w:bottom w:val="none" w:sz="0" w:space="0" w:color="auto"/>
            <w:right w:val="none" w:sz="0" w:space="0" w:color="auto"/>
          </w:divBdr>
        </w:div>
        <w:div w:id="1624775866">
          <w:marLeft w:val="446"/>
          <w:marRight w:val="0"/>
          <w:marTop w:val="0"/>
          <w:marBottom w:val="0"/>
          <w:divBdr>
            <w:top w:val="none" w:sz="0" w:space="0" w:color="auto"/>
            <w:left w:val="none" w:sz="0" w:space="0" w:color="auto"/>
            <w:bottom w:val="none" w:sz="0" w:space="0" w:color="auto"/>
            <w:right w:val="none" w:sz="0" w:space="0" w:color="auto"/>
          </w:divBdr>
        </w:div>
        <w:div w:id="212353014">
          <w:marLeft w:val="446"/>
          <w:marRight w:val="0"/>
          <w:marTop w:val="0"/>
          <w:marBottom w:val="0"/>
          <w:divBdr>
            <w:top w:val="none" w:sz="0" w:space="0" w:color="auto"/>
            <w:left w:val="none" w:sz="0" w:space="0" w:color="auto"/>
            <w:bottom w:val="none" w:sz="0" w:space="0" w:color="auto"/>
            <w:right w:val="none" w:sz="0" w:space="0" w:color="auto"/>
          </w:divBdr>
        </w:div>
        <w:div w:id="970743772">
          <w:marLeft w:val="446"/>
          <w:marRight w:val="0"/>
          <w:marTop w:val="0"/>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65075052">
      <w:bodyDiv w:val="1"/>
      <w:marLeft w:val="0"/>
      <w:marRight w:val="0"/>
      <w:marTop w:val="0"/>
      <w:marBottom w:val="0"/>
      <w:divBdr>
        <w:top w:val="none" w:sz="0" w:space="0" w:color="auto"/>
        <w:left w:val="none" w:sz="0" w:space="0" w:color="auto"/>
        <w:bottom w:val="none" w:sz="0" w:space="0" w:color="auto"/>
        <w:right w:val="none" w:sz="0" w:space="0" w:color="auto"/>
      </w:divBdr>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9684137">
      <w:bodyDiv w:val="1"/>
      <w:marLeft w:val="0"/>
      <w:marRight w:val="0"/>
      <w:marTop w:val="0"/>
      <w:marBottom w:val="0"/>
      <w:divBdr>
        <w:top w:val="none" w:sz="0" w:space="0" w:color="auto"/>
        <w:left w:val="none" w:sz="0" w:space="0" w:color="auto"/>
        <w:bottom w:val="none" w:sz="0" w:space="0" w:color="auto"/>
        <w:right w:val="none" w:sz="0" w:space="0" w:color="auto"/>
      </w:divBdr>
      <w:divsChild>
        <w:div w:id="1984774343">
          <w:marLeft w:val="547"/>
          <w:marRight w:val="0"/>
          <w:marTop w:val="86"/>
          <w:marBottom w:val="0"/>
          <w:divBdr>
            <w:top w:val="none" w:sz="0" w:space="0" w:color="auto"/>
            <w:left w:val="none" w:sz="0" w:space="0" w:color="auto"/>
            <w:bottom w:val="none" w:sz="0" w:space="0" w:color="auto"/>
            <w:right w:val="none" w:sz="0" w:space="0" w:color="auto"/>
          </w:divBdr>
        </w:div>
      </w:divsChild>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73923785">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2753">
      <w:bodyDiv w:val="1"/>
      <w:marLeft w:val="0"/>
      <w:marRight w:val="0"/>
      <w:marTop w:val="0"/>
      <w:marBottom w:val="0"/>
      <w:divBdr>
        <w:top w:val="none" w:sz="0" w:space="0" w:color="auto"/>
        <w:left w:val="none" w:sz="0" w:space="0" w:color="auto"/>
        <w:bottom w:val="none" w:sz="0" w:space="0" w:color="auto"/>
        <w:right w:val="none" w:sz="0" w:space="0" w:color="auto"/>
      </w:divBdr>
      <w:divsChild>
        <w:div w:id="1384476709">
          <w:marLeft w:val="446"/>
          <w:marRight w:val="0"/>
          <w:marTop w:val="0"/>
          <w:marBottom w:val="0"/>
          <w:divBdr>
            <w:top w:val="none" w:sz="0" w:space="0" w:color="auto"/>
            <w:left w:val="none" w:sz="0" w:space="0" w:color="auto"/>
            <w:bottom w:val="none" w:sz="0" w:space="0" w:color="auto"/>
            <w:right w:val="none" w:sz="0" w:space="0" w:color="auto"/>
          </w:divBdr>
        </w:div>
        <w:div w:id="1288269959">
          <w:marLeft w:val="1166"/>
          <w:marRight w:val="0"/>
          <w:marTop w:val="0"/>
          <w:marBottom w:val="0"/>
          <w:divBdr>
            <w:top w:val="none" w:sz="0" w:space="0" w:color="auto"/>
            <w:left w:val="none" w:sz="0" w:space="0" w:color="auto"/>
            <w:bottom w:val="none" w:sz="0" w:space="0" w:color="auto"/>
            <w:right w:val="none" w:sz="0" w:space="0" w:color="auto"/>
          </w:divBdr>
        </w:div>
        <w:div w:id="890770303">
          <w:marLeft w:val="1166"/>
          <w:marRight w:val="0"/>
          <w:marTop w:val="0"/>
          <w:marBottom w:val="0"/>
          <w:divBdr>
            <w:top w:val="none" w:sz="0" w:space="0" w:color="auto"/>
            <w:left w:val="none" w:sz="0" w:space="0" w:color="auto"/>
            <w:bottom w:val="none" w:sz="0" w:space="0" w:color="auto"/>
            <w:right w:val="none" w:sz="0" w:space="0" w:color="auto"/>
          </w:divBdr>
        </w:div>
        <w:div w:id="21052861">
          <w:marLeft w:val="446"/>
          <w:marRight w:val="0"/>
          <w:marTop w:val="0"/>
          <w:marBottom w:val="0"/>
          <w:divBdr>
            <w:top w:val="none" w:sz="0" w:space="0" w:color="auto"/>
            <w:left w:val="none" w:sz="0" w:space="0" w:color="auto"/>
            <w:bottom w:val="none" w:sz="0" w:space="0" w:color="auto"/>
            <w:right w:val="none" w:sz="0" w:space="0" w:color="auto"/>
          </w:divBdr>
        </w:div>
        <w:div w:id="1685282697">
          <w:marLeft w:val="1166"/>
          <w:marRight w:val="0"/>
          <w:marTop w:val="0"/>
          <w:marBottom w:val="0"/>
          <w:divBdr>
            <w:top w:val="none" w:sz="0" w:space="0" w:color="auto"/>
            <w:left w:val="none" w:sz="0" w:space="0" w:color="auto"/>
            <w:bottom w:val="none" w:sz="0" w:space="0" w:color="auto"/>
            <w:right w:val="none" w:sz="0" w:space="0" w:color="auto"/>
          </w:divBdr>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3846012">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069012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87654983">
      <w:bodyDiv w:val="1"/>
      <w:marLeft w:val="0"/>
      <w:marRight w:val="0"/>
      <w:marTop w:val="0"/>
      <w:marBottom w:val="0"/>
      <w:divBdr>
        <w:top w:val="none" w:sz="0" w:space="0" w:color="auto"/>
        <w:left w:val="none" w:sz="0" w:space="0" w:color="auto"/>
        <w:bottom w:val="none" w:sz="0" w:space="0" w:color="auto"/>
        <w:right w:val="none" w:sz="0" w:space="0" w:color="auto"/>
      </w:divBdr>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9446424">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0293058">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90552504">
      <w:bodyDiv w:val="1"/>
      <w:marLeft w:val="0"/>
      <w:marRight w:val="0"/>
      <w:marTop w:val="0"/>
      <w:marBottom w:val="0"/>
      <w:divBdr>
        <w:top w:val="none" w:sz="0" w:space="0" w:color="auto"/>
        <w:left w:val="none" w:sz="0" w:space="0" w:color="auto"/>
        <w:bottom w:val="none" w:sz="0" w:space="0" w:color="auto"/>
        <w:right w:val="none" w:sz="0" w:space="0" w:color="auto"/>
      </w:divBdr>
      <w:divsChild>
        <w:div w:id="1979527552">
          <w:marLeft w:val="1166"/>
          <w:marRight w:val="0"/>
          <w:marTop w:val="86"/>
          <w:marBottom w:val="0"/>
          <w:divBdr>
            <w:top w:val="none" w:sz="0" w:space="0" w:color="auto"/>
            <w:left w:val="none" w:sz="0" w:space="0" w:color="auto"/>
            <w:bottom w:val="none" w:sz="0" w:space="0" w:color="auto"/>
            <w:right w:val="none" w:sz="0" w:space="0" w:color="auto"/>
          </w:divBdr>
        </w:div>
        <w:div w:id="730268740">
          <w:marLeft w:val="1800"/>
          <w:marRight w:val="0"/>
          <w:marTop w:val="77"/>
          <w:marBottom w:val="0"/>
          <w:divBdr>
            <w:top w:val="none" w:sz="0" w:space="0" w:color="auto"/>
            <w:left w:val="none" w:sz="0" w:space="0" w:color="auto"/>
            <w:bottom w:val="none" w:sz="0" w:space="0" w:color="auto"/>
            <w:right w:val="none" w:sz="0" w:space="0" w:color="auto"/>
          </w:divBdr>
        </w:div>
        <w:div w:id="1946300769">
          <w:marLeft w:val="1166"/>
          <w:marRight w:val="0"/>
          <w:marTop w:val="86"/>
          <w:marBottom w:val="0"/>
          <w:divBdr>
            <w:top w:val="none" w:sz="0" w:space="0" w:color="auto"/>
            <w:left w:val="none" w:sz="0" w:space="0" w:color="auto"/>
            <w:bottom w:val="none" w:sz="0" w:space="0" w:color="auto"/>
            <w:right w:val="none" w:sz="0" w:space="0" w:color="auto"/>
          </w:divBdr>
        </w:div>
        <w:div w:id="1730882048">
          <w:marLeft w:val="1800"/>
          <w:marRight w:val="0"/>
          <w:marTop w:val="77"/>
          <w:marBottom w:val="0"/>
          <w:divBdr>
            <w:top w:val="none" w:sz="0" w:space="0" w:color="auto"/>
            <w:left w:val="none" w:sz="0" w:space="0" w:color="auto"/>
            <w:bottom w:val="none" w:sz="0" w:space="0" w:color="auto"/>
            <w:right w:val="none" w:sz="0" w:space="0" w:color="auto"/>
          </w:divBdr>
        </w:div>
        <w:div w:id="528760770">
          <w:marLeft w:val="1166"/>
          <w:marRight w:val="0"/>
          <w:marTop w:val="86"/>
          <w:marBottom w:val="0"/>
          <w:divBdr>
            <w:top w:val="none" w:sz="0" w:space="0" w:color="auto"/>
            <w:left w:val="none" w:sz="0" w:space="0" w:color="auto"/>
            <w:bottom w:val="none" w:sz="0" w:space="0" w:color="auto"/>
            <w:right w:val="none" w:sz="0" w:space="0" w:color="auto"/>
          </w:divBdr>
        </w:div>
        <w:div w:id="1197932823">
          <w:marLeft w:val="1800"/>
          <w:marRight w:val="0"/>
          <w:marTop w:val="7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45420584">
      <w:bodyDiv w:val="1"/>
      <w:marLeft w:val="0"/>
      <w:marRight w:val="0"/>
      <w:marTop w:val="0"/>
      <w:marBottom w:val="0"/>
      <w:divBdr>
        <w:top w:val="none" w:sz="0" w:space="0" w:color="auto"/>
        <w:left w:val="none" w:sz="0" w:space="0" w:color="auto"/>
        <w:bottom w:val="none" w:sz="0" w:space="0" w:color="auto"/>
        <w:right w:val="none" w:sz="0" w:space="0" w:color="auto"/>
      </w:divBdr>
    </w:div>
    <w:div w:id="1451053594">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510627">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09827232">
      <w:bodyDiv w:val="1"/>
      <w:marLeft w:val="0"/>
      <w:marRight w:val="0"/>
      <w:marTop w:val="0"/>
      <w:marBottom w:val="0"/>
      <w:divBdr>
        <w:top w:val="none" w:sz="0" w:space="0" w:color="auto"/>
        <w:left w:val="none" w:sz="0" w:space="0" w:color="auto"/>
        <w:bottom w:val="none" w:sz="0" w:space="0" w:color="auto"/>
        <w:right w:val="none" w:sz="0" w:space="0" w:color="auto"/>
      </w:divBdr>
      <w:divsChild>
        <w:div w:id="1287272964">
          <w:marLeft w:val="1166"/>
          <w:marRight w:val="0"/>
          <w:marTop w:val="77"/>
          <w:marBottom w:val="0"/>
          <w:divBdr>
            <w:top w:val="none" w:sz="0" w:space="0" w:color="auto"/>
            <w:left w:val="none" w:sz="0" w:space="0" w:color="auto"/>
            <w:bottom w:val="none" w:sz="0" w:space="0" w:color="auto"/>
            <w:right w:val="none" w:sz="0" w:space="0" w:color="auto"/>
          </w:divBdr>
        </w:div>
        <w:div w:id="1562135456">
          <w:marLeft w:val="1166"/>
          <w:marRight w:val="0"/>
          <w:marTop w:val="77"/>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4221565">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176">
      <w:bodyDiv w:val="1"/>
      <w:marLeft w:val="0"/>
      <w:marRight w:val="0"/>
      <w:marTop w:val="0"/>
      <w:marBottom w:val="0"/>
      <w:divBdr>
        <w:top w:val="none" w:sz="0" w:space="0" w:color="auto"/>
        <w:left w:val="none" w:sz="0" w:space="0" w:color="auto"/>
        <w:bottom w:val="none" w:sz="0" w:space="0" w:color="auto"/>
        <w:right w:val="none" w:sz="0" w:space="0" w:color="auto"/>
      </w:divBdr>
      <w:divsChild>
        <w:div w:id="896622935">
          <w:marLeft w:val="547"/>
          <w:marRight w:val="0"/>
          <w:marTop w:val="86"/>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1611414">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2482839">
      <w:bodyDiv w:val="1"/>
      <w:marLeft w:val="0"/>
      <w:marRight w:val="0"/>
      <w:marTop w:val="0"/>
      <w:marBottom w:val="0"/>
      <w:divBdr>
        <w:top w:val="none" w:sz="0" w:space="0" w:color="auto"/>
        <w:left w:val="none" w:sz="0" w:space="0" w:color="auto"/>
        <w:bottom w:val="none" w:sz="0" w:space="0" w:color="auto"/>
        <w:right w:val="none" w:sz="0" w:space="0" w:color="auto"/>
      </w:divBdr>
    </w:div>
    <w:div w:id="168277926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105629">
      <w:bodyDiv w:val="1"/>
      <w:marLeft w:val="0"/>
      <w:marRight w:val="0"/>
      <w:marTop w:val="0"/>
      <w:marBottom w:val="0"/>
      <w:divBdr>
        <w:top w:val="none" w:sz="0" w:space="0" w:color="auto"/>
        <w:left w:val="none" w:sz="0" w:space="0" w:color="auto"/>
        <w:bottom w:val="none" w:sz="0" w:space="0" w:color="auto"/>
        <w:right w:val="none" w:sz="0" w:space="0" w:color="auto"/>
      </w:divBdr>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75319313">
      <w:bodyDiv w:val="1"/>
      <w:marLeft w:val="0"/>
      <w:marRight w:val="0"/>
      <w:marTop w:val="0"/>
      <w:marBottom w:val="0"/>
      <w:divBdr>
        <w:top w:val="none" w:sz="0" w:space="0" w:color="auto"/>
        <w:left w:val="none" w:sz="0" w:space="0" w:color="auto"/>
        <w:bottom w:val="none" w:sz="0" w:space="0" w:color="auto"/>
        <w:right w:val="none" w:sz="0" w:space="0" w:color="auto"/>
      </w:divBdr>
    </w:div>
    <w:div w:id="1786195111">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043199">
      <w:bodyDiv w:val="1"/>
      <w:marLeft w:val="0"/>
      <w:marRight w:val="0"/>
      <w:marTop w:val="0"/>
      <w:marBottom w:val="0"/>
      <w:divBdr>
        <w:top w:val="none" w:sz="0" w:space="0" w:color="auto"/>
        <w:left w:val="none" w:sz="0" w:space="0" w:color="auto"/>
        <w:bottom w:val="none" w:sz="0" w:space="0" w:color="auto"/>
        <w:right w:val="none" w:sz="0" w:space="0" w:color="auto"/>
      </w:divBdr>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6040730">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541">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928517">
      <w:bodyDiv w:val="1"/>
      <w:marLeft w:val="0"/>
      <w:marRight w:val="0"/>
      <w:marTop w:val="0"/>
      <w:marBottom w:val="0"/>
      <w:divBdr>
        <w:top w:val="none" w:sz="0" w:space="0" w:color="auto"/>
        <w:left w:val="none" w:sz="0" w:space="0" w:color="auto"/>
        <w:bottom w:val="none" w:sz="0" w:space="0" w:color="auto"/>
        <w:right w:val="none" w:sz="0" w:space="0" w:color="auto"/>
      </w:divBdr>
      <w:divsChild>
        <w:div w:id="1814634628">
          <w:marLeft w:val="1166"/>
          <w:marRight w:val="0"/>
          <w:marTop w:val="77"/>
          <w:marBottom w:val="0"/>
          <w:divBdr>
            <w:top w:val="none" w:sz="0" w:space="0" w:color="auto"/>
            <w:left w:val="none" w:sz="0" w:space="0" w:color="auto"/>
            <w:bottom w:val="none" w:sz="0" w:space="0" w:color="auto"/>
            <w:right w:val="none" w:sz="0" w:space="0" w:color="auto"/>
          </w:divBdr>
        </w:div>
        <w:div w:id="1115488882">
          <w:marLeft w:val="1800"/>
          <w:marRight w:val="0"/>
          <w:marTop w:val="67"/>
          <w:marBottom w:val="0"/>
          <w:divBdr>
            <w:top w:val="none" w:sz="0" w:space="0" w:color="auto"/>
            <w:left w:val="none" w:sz="0" w:space="0" w:color="auto"/>
            <w:bottom w:val="none" w:sz="0" w:space="0" w:color="auto"/>
            <w:right w:val="none" w:sz="0" w:space="0" w:color="auto"/>
          </w:divBdr>
        </w:div>
        <w:div w:id="1843347667">
          <w:marLeft w:val="1800"/>
          <w:marRight w:val="0"/>
          <w:marTop w:val="67"/>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10735750">
      <w:bodyDiv w:val="1"/>
      <w:marLeft w:val="0"/>
      <w:marRight w:val="0"/>
      <w:marTop w:val="0"/>
      <w:marBottom w:val="0"/>
      <w:divBdr>
        <w:top w:val="none" w:sz="0" w:space="0" w:color="auto"/>
        <w:left w:val="none" w:sz="0" w:space="0" w:color="auto"/>
        <w:bottom w:val="none" w:sz="0" w:space="0" w:color="auto"/>
        <w:right w:val="none" w:sz="0" w:space="0" w:color="auto"/>
      </w:divBdr>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34010456">
      <w:bodyDiv w:val="1"/>
      <w:marLeft w:val="0"/>
      <w:marRight w:val="0"/>
      <w:marTop w:val="0"/>
      <w:marBottom w:val="0"/>
      <w:divBdr>
        <w:top w:val="none" w:sz="0" w:space="0" w:color="auto"/>
        <w:left w:val="none" w:sz="0" w:space="0" w:color="auto"/>
        <w:bottom w:val="none" w:sz="0" w:space="0" w:color="auto"/>
        <w:right w:val="none" w:sz="0" w:space="0" w:color="auto"/>
      </w:divBdr>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2.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78B6F3A2-3E63-474D-9FBA-4B8A030EF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83041C-0E10-4266-965A-E82E093179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5522</Words>
  <Characters>28075</Characters>
  <Application>Microsoft Office Word</Application>
  <DocSecurity>0</DocSecurity>
  <Lines>233</Lines>
  <Paragraphs>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11</cp:revision>
  <cp:lastPrinted>2018-02-13T08:57:00Z</cp:lastPrinted>
  <dcterms:created xsi:type="dcterms:W3CDTF">2022-11-07T03:00:00Z</dcterms:created>
  <dcterms:modified xsi:type="dcterms:W3CDTF">2022-11-07T03:09:00Z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