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5EF9D" w14:textId="77777777" w:rsidR="00FB4397" w:rsidRDefault="00FB4397" w:rsidP="00FB4397">
      <w:pPr>
        <w:tabs>
          <w:tab w:val="center" w:pos="4536"/>
          <w:tab w:val="right" w:pos="8280"/>
          <w:tab w:val="right" w:pos="9639"/>
        </w:tabs>
        <w:snapToGrid w:val="0"/>
        <w:spacing w:after="0" w:line="288" w:lineRule="auto"/>
        <w:ind w:right="2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3GPP TSG RAN WG1 #110bis-e</w:t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/>
        </w:rPr>
        <w:tab/>
        <w:t>R1-221xxxx</w:t>
      </w:r>
    </w:p>
    <w:p w14:paraId="45F62650" w14:textId="77777777" w:rsidR="00FB4397" w:rsidRDefault="00FB4397" w:rsidP="00FB4397">
      <w:pPr>
        <w:tabs>
          <w:tab w:val="center" w:pos="4536"/>
          <w:tab w:val="right" w:pos="9072"/>
        </w:tabs>
        <w:snapToGrid w:val="0"/>
        <w:spacing w:after="0" w:line="288" w:lineRule="auto"/>
        <w:rPr>
          <w:rFonts w:ascii="Arial" w:hAnsi="Arial" w:cs="Arial"/>
          <w:b/>
          <w:bCs/>
        </w:rPr>
      </w:pPr>
      <w:r>
        <w:rPr>
          <w:rFonts w:ascii="Arial" w:eastAsia="MS Mincho" w:hAnsi="Arial" w:cs="Arial"/>
          <w:b/>
          <w:bCs/>
          <w:lang w:val="en-GB" w:eastAsia="ja-JP"/>
        </w:rPr>
        <w:t>e-Meeting</w:t>
      </w:r>
      <w:r w:rsidRPr="0028444D">
        <w:rPr>
          <w:rFonts w:ascii="Arial" w:eastAsia="MS Mincho" w:hAnsi="Arial" w:cs="Arial"/>
          <w:b/>
          <w:bCs/>
          <w:lang w:val="en-GB" w:eastAsia="ja-JP"/>
        </w:rPr>
        <w:t xml:space="preserve">, </w:t>
      </w:r>
      <w:r>
        <w:rPr>
          <w:rFonts w:ascii="Arial" w:eastAsia="MS Mincho" w:hAnsi="Arial" w:cs="Arial"/>
          <w:b/>
          <w:bCs/>
          <w:lang w:val="en-GB" w:eastAsia="ja-JP"/>
        </w:rPr>
        <w:t>October</w:t>
      </w:r>
      <w:r w:rsidRPr="0028444D">
        <w:rPr>
          <w:rFonts w:ascii="Arial" w:eastAsia="MS Mincho" w:hAnsi="Arial" w:cs="Arial"/>
          <w:b/>
          <w:bCs/>
          <w:lang w:val="en-GB" w:eastAsia="ja-JP"/>
        </w:rPr>
        <w:t xml:space="preserve"> </w:t>
      </w:r>
      <w:r>
        <w:rPr>
          <w:rFonts w:ascii="Arial" w:eastAsia="MS Mincho" w:hAnsi="Arial" w:cs="Arial"/>
          <w:b/>
          <w:bCs/>
          <w:lang w:val="en-GB" w:eastAsia="ja-JP"/>
        </w:rPr>
        <w:t>10</w:t>
      </w:r>
      <w:r>
        <w:rPr>
          <w:rFonts w:ascii="Arial" w:eastAsia="MS Mincho" w:hAnsi="Arial" w:cs="Arial"/>
          <w:b/>
          <w:bCs/>
          <w:vertAlign w:val="superscript"/>
          <w:lang w:val="en-GB" w:eastAsia="ja-JP"/>
        </w:rPr>
        <w:t>th</w:t>
      </w:r>
      <w:r>
        <w:rPr>
          <w:rFonts w:ascii="Arial" w:eastAsia="MS Mincho" w:hAnsi="Arial" w:cs="Arial"/>
          <w:b/>
          <w:bCs/>
          <w:lang w:val="en-GB" w:eastAsia="ja-JP"/>
        </w:rPr>
        <w:t xml:space="preserve"> – 19</w:t>
      </w:r>
      <w:r w:rsidRPr="0028444D">
        <w:rPr>
          <w:rFonts w:ascii="Arial" w:eastAsia="MS Mincho" w:hAnsi="Arial" w:cs="Arial"/>
          <w:b/>
          <w:bCs/>
          <w:vertAlign w:val="superscript"/>
          <w:lang w:val="en-GB" w:eastAsia="ja-JP"/>
        </w:rPr>
        <w:t>th</w:t>
      </w:r>
      <w:r w:rsidRPr="0028444D">
        <w:rPr>
          <w:rFonts w:ascii="Arial" w:eastAsia="MS Mincho" w:hAnsi="Arial" w:cs="Arial"/>
          <w:b/>
          <w:bCs/>
          <w:lang w:val="en-GB" w:eastAsia="ja-JP"/>
        </w:rPr>
        <w:t>, 2022</w:t>
      </w:r>
    </w:p>
    <w:p w14:paraId="0F28ACF6" w14:textId="77777777" w:rsidR="00FB4397" w:rsidRDefault="00FB4397" w:rsidP="00FB4397">
      <w:pPr>
        <w:tabs>
          <w:tab w:val="left" w:pos="1985"/>
        </w:tabs>
        <w:snapToGrid w:val="0"/>
        <w:spacing w:after="0" w:line="288" w:lineRule="auto"/>
        <w:ind w:left="1872" w:hanging="1872"/>
        <w:jc w:val="both"/>
        <w:rPr>
          <w:rFonts w:ascii="Arial" w:hAnsi="Arial" w:cs="Arial"/>
          <w:b/>
        </w:rPr>
      </w:pPr>
    </w:p>
    <w:p w14:paraId="268005BA" w14:textId="77777777" w:rsidR="00FB4397" w:rsidRDefault="00FB4397" w:rsidP="00FB4397">
      <w:pPr>
        <w:tabs>
          <w:tab w:val="left" w:pos="1985"/>
        </w:tabs>
        <w:snapToGrid w:val="0"/>
        <w:spacing w:after="0"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>
        <w:rPr>
          <w:rFonts w:ascii="Arial" w:hAnsi="Arial" w:cs="Arial"/>
        </w:rPr>
        <w:t>9.1.2</w:t>
      </w:r>
    </w:p>
    <w:p w14:paraId="1868786E" w14:textId="77777777" w:rsidR="00FB4397" w:rsidRDefault="00FB4397" w:rsidP="00FB4397">
      <w:pPr>
        <w:tabs>
          <w:tab w:val="left" w:pos="1985"/>
        </w:tabs>
        <w:snapToGrid w:val="0"/>
        <w:spacing w:after="0"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7AE0CEDA" w14:textId="77777777" w:rsidR="00FB4397" w:rsidRDefault="00FB4397" w:rsidP="00FB4397">
      <w:pPr>
        <w:tabs>
          <w:tab w:val="left" w:pos="1985"/>
        </w:tabs>
        <w:snapToGrid w:val="0"/>
        <w:spacing w:after="0"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Summary of TDCP Alternatives for Comparison</w:t>
      </w:r>
    </w:p>
    <w:p w14:paraId="1D6C788F" w14:textId="77777777" w:rsidR="00FB4397" w:rsidRDefault="00FB4397" w:rsidP="00FB4397">
      <w:pPr>
        <w:pBdr>
          <w:bottom w:val="single" w:sz="6" w:space="1" w:color="000000"/>
        </w:pBdr>
        <w:tabs>
          <w:tab w:val="left" w:pos="1985"/>
        </w:tabs>
        <w:snapToGrid w:val="0"/>
        <w:spacing w:after="0"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14:paraId="6559C70F" w14:textId="77777777" w:rsidR="00FB4397" w:rsidRDefault="00FB4397" w:rsidP="00FB4397">
      <w:pPr>
        <w:snapToGrid w:val="0"/>
        <w:spacing w:after="0" w:line="288" w:lineRule="auto"/>
        <w:rPr>
          <w:b/>
          <w:sz w:val="16"/>
          <w:szCs w:val="16"/>
        </w:rPr>
      </w:pPr>
    </w:p>
    <w:p w14:paraId="403684BC" w14:textId="77777777" w:rsidR="00FB4397" w:rsidRPr="00FB4397" w:rsidRDefault="00FB4397" w:rsidP="00FB4397">
      <w:pPr>
        <w:snapToGrid w:val="0"/>
        <w:spacing w:after="0" w:line="240" w:lineRule="auto"/>
        <w:rPr>
          <w:sz w:val="20"/>
          <w:szCs w:val="20"/>
          <w:lang w:val="en-GB"/>
        </w:rPr>
      </w:pPr>
      <w:r w:rsidRPr="00FB4397">
        <w:rPr>
          <w:rFonts w:ascii="Times New Roman" w:hAnsi="Times New Roman" w:cs="Times New Roman"/>
          <w:sz w:val="20"/>
          <w:szCs w:val="20"/>
          <w:lang w:val="en-GB"/>
        </w:rPr>
        <w:t xml:space="preserve">[110bis-e] </w:t>
      </w:r>
      <w:r w:rsidRPr="00FB4397">
        <w:rPr>
          <w:rFonts w:ascii="Times New Roman" w:eastAsia="Batang" w:hAnsi="Times New Roman" w:cs="Times New Roman"/>
          <w:b/>
          <w:bCs/>
          <w:iCs/>
          <w:sz w:val="20"/>
          <w:szCs w:val="20"/>
          <w:highlight w:val="green"/>
          <w:lang w:val="en-GB" w:eastAsia="en-US"/>
        </w:rPr>
        <w:t>Agreement</w:t>
      </w:r>
    </w:p>
    <w:p w14:paraId="068EE48F" w14:textId="77777777" w:rsidR="00FB4397" w:rsidRDefault="00FB4397" w:rsidP="00FB4397">
      <w:pPr>
        <w:snapToGrid w:val="0"/>
        <w:spacing w:after="0" w:line="240" w:lineRule="auto"/>
        <w:rPr>
          <w:rFonts w:ascii="Times New Roman" w:eastAsia="Malgun Gothic" w:hAnsi="Times New Roman" w:cs="Times New Roman"/>
          <w:sz w:val="20"/>
          <w:szCs w:val="20"/>
        </w:rPr>
      </w:pPr>
      <w:r w:rsidRPr="00FB4397">
        <w:rPr>
          <w:rFonts w:ascii="Times New Roman" w:eastAsia="Malgun Gothic" w:hAnsi="Times New Roman" w:cs="Times New Roman"/>
          <w:sz w:val="20"/>
          <w:szCs w:val="20"/>
          <w:lang w:val="en-GB"/>
        </w:rPr>
        <w:t>For the Rel-18 TRS-based TDCP reporting, down select one of the following alternatives by RAN1#110bis-e:</w:t>
      </w:r>
    </w:p>
    <w:p w14:paraId="32E307A2" w14:textId="77777777" w:rsidR="00FB4397" w:rsidRPr="00FB4397" w:rsidRDefault="00FB4397" w:rsidP="00FB4397">
      <w:pPr>
        <w:pStyle w:val="ListParagraph"/>
        <w:numPr>
          <w:ilvl w:val="0"/>
          <w:numId w:val="17"/>
        </w:numPr>
        <w:snapToGrid w:val="0"/>
        <w:spacing w:after="0" w:line="240" w:lineRule="auto"/>
        <w:rPr>
          <w:rFonts w:ascii="Times New Roman" w:eastAsia="Malgun Gothic" w:hAnsi="Times New Roman" w:cs="Times New Roman"/>
          <w:sz w:val="20"/>
          <w:szCs w:val="20"/>
        </w:rPr>
      </w:pPr>
      <w:r w:rsidRPr="00FB4397">
        <w:rPr>
          <w:rFonts w:ascii="Times New Roman" w:eastAsia="Malgun Gothic" w:hAnsi="Times New Roman" w:cs="Times New Roman"/>
          <w:sz w:val="20"/>
          <w:szCs w:val="20"/>
          <w:lang w:val="en-GB"/>
        </w:rPr>
        <w:t>AltA. Based on Doppler profile</w:t>
      </w:r>
    </w:p>
    <w:p w14:paraId="4AA8A8D8" w14:textId="77777777" w:rsidR="00FB4397" w:rsidRPr="00FB4397" w:rsidRDefault="00FB4397" w:rsidP="00FB4397">
      <w:pPr>
        <w:pStyle w:val="ListParagraph"/>
        <w:numPr>
          <w:ilvl w:val="1"/>
          <w:numId w:val="17"/>
        </w:numPr>
        <w:snapToGrid w:val="0"/>
        <w:spacing w:after="0" w:line="240" w:lineRule="auto"/>
        <w:rPr>
          <w:rFonts w:ascii="Times New Roman" w:eastAsia="Malgun Gothic" w:hAnsi="Times New Roman" w:cs="Times New Roman"/>
          <w:sz w:val="20"/>
          <w:szCs w:val="20"/>
        </w:rPr>
      </w:pPr>
      <w:r w:rsidRPr="00FB4397">
        <w:rPr>
          <w:rFonts w:ascii="Times New Roman" w:eastAsia="Malgun Gothic" w:hAnsi="Times New Roman" w:cs="Times New Roman"/>
          <w:sz w:val="20"/>
          <w:szCs w:val="20"/>
          <w:lang w:val="en-GB"/>
        </w:rPr>
        <w:t>E.g., Doppler spread derived from the 2</w:t>
      </w:r>
      <w:r w:rsidRPr="00FB4397">
        <w:rPr>
          <w:rFonts w:ascii="Times New Roman" w:eastAsia="Malgun Gothic" w:hAnsi="Times New Roman" w:cs="Times New Roman"/>
          <w:sz w:val="20"/>
          <w:szCs w:val="20"/>
          <w:vertAlign w:val="superscript"/>
          <w:lang w:val="en-GB"/>
        </w:rPr>
        <w:t>nd</w:t>
      </w:r>
      <w:r w:rsidRPr="00FB4397">
        <w:rPr>
          <w:rFonts w:ascii="Times New Roman" w:eastAsia="Malgun Gothic" w:hAnsi="Times New Roman" w:cs="Times New Roman"/>
          <w:sz w:val="20"/>
          <w:szCs w:val="20"/>
          <w:lang w:val="en-GB"/>
        </w:rPr>
        <w:t xml:space="preserve"> moment of Doppler power spectrum, average Doppler shifts, Doppler shift per resource, maximum Doppler shift, relative Doppler shift, etc</w:t>
      </w:r>
    </w:p>
    <w:p w14:paraId="43623BE3" w14:textId="77777777" w:rsidR="00FB4397" w:rsidRPr="00FB4397" w:rsidRDefault="00FB4397" w:rsidP="00FB4397">
      <w:pPr>
        <w:pStyle w:val="ListParagraph"/>
        <w:numPr>
          <w:ilvl w:val="0"/>
          <w:numId w:val="17"/>
        </w:numPr>
        <w:snapToGrid w:val="0"/>
        <w:spacing w:after="0" w:line="240" w:lineRule="auto"/>
        <w:rPr>
          <w:rFonts w:ascii="Times New Roman" w:eastAsia="Malgun Gothic" w:hAnsi="Times New Roman" w:cs="Times New Roman"/>
          <w:sz w:val="20"/>
          <w:szCs w:val="20"/>
        </w:rPr>
      </w:pPr>
      <w:r w:rsidRPr="00FB4397">
        <w:rPr>
          <w:rFonts w:ascii="Times New Roman" w:eastAsia="Malgun Gothic" w:hAnsi="Times New Roman" w:cs="Times New Roman"/>
          <w:sz w:val="20"/>
          <w:szCs w:val="20"/>
          <w:lang w:val="en-GB"/>
        </w:rPr>
        <w:t xml:space="preserve">AltB. Based on </w:t>
      </w:r>
      <w:r w:rsidRPr="00FB4397">
        <w:rPr>
          <w:rFonts w:ascii="Times New Roman" w:eastAsia="Malgun Gothic" w:hAnsi="Times New Roman" w:cs="Times New Roman"/>
          <w:i/>
          <w:iCs/>
          <w:sz w:val="20"/>
          <w:szCs w:val="20"/>
          <w:lang w:val="en-GB"/>
        </w:rPr>
        <w:t>quantized amplitude of</w:t>
      </w:r>
      <w:r w:rsidRPr="00FB4397">
        <w:rPr>
          <w:rFonts w:ascii="Times New Roman" w:eastAsia="Malgun Gothic" w:hAnsi="Times New Roman" w:cs="Times New Roman"/>
          <w:sz w:val="20"/>
          <w:szCs w:val="20"/>
          <w:lang w:val="en-GB"/>
        </w:rPr>
        <w:t xml:space="preserve"> time-domain correlation profile</w:t>
      </w:r>
    </w:p>
    <w:p w14:paraId="2AA05001" w14:textId="77777777" w:rsidR="00FB4397" w:rsidRPr="00FB4397" w:rsidRDefault="00FB4397" w:rsidP="00FB4397">
      <w:pPr>
        <w:pStyle w:val="ListParagraph"/>
        <w:numPr>
          <w:ilvl w:val="1"/>
          <w:numId w:val="17"/>
        </w:numPr>
        <w:snapToGrid w:val="0"/>
        <w:spacing w:after="0" w:line="240" w:lineRule="auto"/>
        <w:rPr>
          <w:rFonts w:ascii="Times New Roman" w:eastAsia="Malgun Gothic" w:hAnsi="Times New Roman" w:cs="Times New Roman"/>
          <w:sz w:val="20"/>
          <w:szCs w:val="20"/>
        </w:rPr>
      </w:pPr>
      <w:r w:rsidRPr="00FB4397">
        <w:rPr>
          <w:rFonts w:ascii="Times New Roman" w:eastAsia="Malgun Gothic" w:hAnsi="Times New Roman" w:cs="Times New Roman"/>
          <w:sz w:val="20"/>
          <w:szCs w:val="20"/>
          <w:lang w:val="en-GB"/>
        </w:rPr>
        <w:t>E.g. Correlation within one TRS resource, correlation across multiple TRS resources</w:t>
      </w:r>
    </w:p>
    <w:p w14:paraId="6329F65A" w14:textId="77777777" w:rsidR="00FB4397" w:rsidRPr="00FB4397" w:rsidRDefault="00FB4397" w:rsidP="00FB4397">
      <w:pPr>
        <w:pStyle w:val="ListParagraph"/>
        <w:numPr>
          <w:ilvl w:val="1"/>
          <w:numId w:val="17"/>
        </w:numPr>
        <w:snapToGrid w:val="0"/>
        <w:spacing w:after="0" w:line="240" w:lineRule="auto"/>
        <w:rPr>
          <w:rFonts w:ascii="Times New Roman" w:eastAsia="Malgun Gothic" w:hAnsi="Times New Roman" w:cs="Times New Roman"/>
          <w:sz w:val="20"/>
          <w:szCs w:val="20"/>
        </w:rPr>
      </w:pPr>
      <w:r w:rsidRPr="00FB4397">
        <w:rPr>
          <w:rFonts w:ascii="Times New Roman" w:eastAsia="Malgun Gothic" w:hAnsi="Times New Roman" w:cs="Times New Roman"/>
          <w:sz w:val="20"/>
          <w:szCs w:val="20"/>
          <w:lang w:val="en-GB"/>
        </w:rPr>
        <w:t>Note: The correlation over one or more lags of TRS resource may be considered.  The lags may be within one TRS burst or different TRS bursts</w:t>
      </w:r>
    </w:p>
    <w:p w14:paraId="5BDCB92E" w14:textId="77777777" w:rsidR="00FB4397" w:rsidRPr="00FB4397" w:rsidRDefault="00FB4397" w:rsidP="00FB4397">
      <w:pPr>
        <w:snapToGrid w:val="0"/>
        <w:spacing w:after="0" w:line="240" w:lineRule="auto"/>
        <w:rPr>
          <w:rFonts w:ascii="Times New Roman" w:eastAsia="Malgun Gothic" w:hAnsi="Times New Roman" w:cs="Times New Roman"/>
          <w:sz w:val="20"/>
          <w:szCs w:val="20"/>
        </w:rPr>
      </w:pPr>
      <w:r w:rsidRPr="00FB4397">
        <w:rPr>
          <w:rFonts w:ascii="Times New Roman" w:eastAsia="Malgun Gothic" w:hAnsi="Times New Roman" w:cs="Times New Roman"/>
          <w:sz w:val="20"/>
          <w:szCs w:val="20"/>
          <w:lang w:val="en-GB"/>
        </w:rPr>
        <w:t>Note: Different alternatives may or may not apply to different use cases</w:t>
      </w:r>
      <w:r w:rsidRPr="00FB4397">
        <w:rPr>
          <w:rFonts w:ascii="Times New Roman" w:eastAsia="Malgun Gothic" w:hAnsi="Times New Roman" w:cs="Times New Roman"/>
          <w:b/>
          <w:bCs/>
          <w:i/>
          <w:iCs/>
          <w:sz w:val="20"/>
          <w:szCs w:val="20"/>
          <w:lang w:val="en-GB"/>
        </w:rPr>
        <w:t xml:space="preserve">  </w:t>
      </w:r>
    </w:p>
    <w:p w14:paraId="3DB8F56C" w14:textId="77777777" w:rsidR="00FB4397" w:rsidRPr="00FB4397" w:rsidRDefault="00FB4397" w:rsidP="00FB4397">
      <w:pPr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sz w:val="20"/>
          <w:szCs w:val="20"/>
          <w:lang w:val="en-GB"/>
        </w:rPr>
      </w:pPr>
      <w:r w:rsidRPr="00FB4397">
        <w:rPr>
          <w:rFonts w:ascii="Times New Roman" w:eastAsia="Malgun Gothic" w:hAnsi="Times New Roman" w:cs="Times New Roman"/>
          <w:sz w:val="20"/>
          <w:szCs w:val="20"/>
          <w:lang w:val="en-GB"/>
        </w:rPr>
        <w:t>FFS: The need for a measure of confidence level in the TDCP report, and/or UE behaviour when the quality of TDCP measurement is not sufficiently high</w:t>
      </w:r>
    </w:p>
    <w:p w14:paraId="7BAC16A8" w14:textId="77777777" w:rsidR="00FB4397" w:rsidRPr="00FB4397" w:rsidRDefault="00FB4397" w:rsidP="00FB4397">
      <w:pPr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sz w:val="20"/>
          <w:szCs w:val="20"/>
        </w:rPr>
      </w:pPr>
      <w:r w:rsidRPr="00FB4397">
        <w:rPr>
          <w:rFonts w:ascii="Times New Roman" w:eastAsia="Malgun Gothic" w:hAnsi="Times New Roman" w:cs="Times New Roman"/>
          <w:sz w:val="20"/>
          <w:szCs w:val="20"/>
          <w:lang w:val="en-GB"/>
        </w:rPr>
        <w:t>FFS: TDCP parameter(s) signalled with respect to each alternative</w:t>
      </w:r>
    </w:p>
    <w:p w14:paraId="13EE36DA" w14:textId="77777777" w:rsidR="00FB4397" w:rsidRDefault="00FB4397" w:rsidP="00FB4397">
      <w:pPr>
        <w:snapToGrid w:val="0"/>
        <w:spacing w:after="0" w:line="240" w:lineRule="auto"/>
        <w:rPr>
          <w:rFonts w:ascii="Times New Roman" w:hAnsi="Times New Roman" w:cs="Times New Roman"/>
          <w:sz w:val="20"/>
        </w:rPr>
      </w:pPr>
    </w:p>
    <w:p w14:paraId="34BAFA93" w14:textId="77777777" w:rsidR="00FB4397" w:rsidRDefault="00FB4397" w:rsidP="00FB4397">
      <w:pPr>
        <w:snapToGrid w:val="0"/>
        <w:spacing w:after="0" w:line="240" w:lineRule="auto"/>
        <w:rPr>
          <w:rFonts w:ascii="Times New Roman" w:hAnsi="Times New Roman" w:cs="Times New Roman"/>
          <w:sz w:val="20"/>
        </w:rPr>
      </w:pPr>
    </w:p>
    <w:p w14:paraId="042BA7C8" w14:textId="77777777" w:rsidR="00FB4397" w:rsidRDefault="00FB4397" w:rsidP="00FB4397">
      <w:pPr>
        <w:snapToGrid w:val="0"/>
        <w:spacing w:after="0" w:line="240" w:lineRule="auto"/>
        <w:rPr>
          <w:rFonts w:ascii="Times New Roman" w:hAnsi="Times New Roman" w:cs="Times New Roman"/>
          <w:sz w:val="20"/>
        </w:rPr>
      </w:pPr>
    </w:p>
    <w:p w14:paraId="19D056FC" w14:textId="77777777" w:rsidR="00FB4397" w:rsidRDefault="00FB4397" w:rsidP="00FB4397">
      <w:pPr>
        <w:snapToGrid w:val="0"/>
        <w:spacing w:after="0" w:line="240" w:lineRule="auto"/>
        <w:rPr>
          <w:rFonts w:ascii="Times New Roman" w:hAnsi="Times New Roman" w:cs="Times New Roman"/>
        </w:rPr>
      </w:pPr>
      <w:r w:rsidRPr="00FB4397">
        <w:rPr>
          <w:rFonts w:ascii="Times New Roman" w:hAnsi="Times New Roman" w:cs="Times New Roman"/>
        </w:rPr>
        <w:t>For the purpose of performance comparison and down-selection in RAN1#111, the alternatives for TDCP are summarized below:</w:t>
      </w:r>
    </w:p>
    <w:p w14:paraId="68A5C548" w14:textId="77777777" w:rsidR="001B1B41" w:rsidRDefault="001B1B41" w:rsidP="00FB4397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14:paraId="3A8E3CCA" w14:textId="77777777" w:rsidR="00FB4397" w:rsidRPr="001B1B41" w:rsidRDefault="001B1B41" w:rsidP="001B1B41">
      <w:pPr>
        <w:widowControl w:val="0"/>
        <w:suppressAutoHyphens/>
        <w:spacing w:line="254" w:lineRule="auto"/>
        <w:jc w:val="center"/>
        <w:rPr>
          <w:rFonts w:ascii="Times New Roman" w:eastAsia="DengXian" w:hAnsi="Times New Roman" w:cs="Times New Roman"/>
          <w:b/>
          <w:bCs/>
          <w:kern w:val="2"/>
          <w:sz w:val="20"/>
          <w:szCs w:val="20"/>
        </w:rPr>
      </w:pPr>
      <w:r w:rsidRPr="001B1B41">
        <w:rPr>
          <w:rFonts w:ascii="Times New Roman" w:eastAsia="DengXian" w:hAnsi="Times New Roman" w:cs="Times New Roman"/>
          <w:b/>
          <w:bCs/>
          <w:kern w:val="2"/>
          <w:sz w:val="20"/>
          <w:szCs w:val="20"/>
        </w:rPr>
        <w:t xml:space="preserve">Table </w:t>
      </w:r>
      <w:r>
        <w:rPr>
          <w:rFonts w:ascii="Times New Roman" w:eastAsia="DengXian" w:hAnsi="Times New Roman" w:cs="Times New Roman"/>
          <w:b/>
          <w:bCs/>
          <w:kern w:val="2"/>
          <w:sz w:val="20"/>
          <w:szCs w:val="20"/>
        </w:rPr>
        <w:t>1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1525"/>
        <w:gridCol w:w="2970"/>
        <w:gridCol w:w="5580"/>
        <w:gridCol w:w="3510"/>
      </w:tblGrid>
      <w:tr w:rsidR="00FB4397" w14:paraId="1E11E13E" w14:textId="77777777" w:rsidTr="000B3427">
        <w:tc>
          <w:tcPr>
            <w:tcW w:w="1525" w:type="dxa"/>
            <w:shd w:val="clear" w:color="auto" w:fill="D5DCE4" w:themeFill="text2" w:themeFillTint="33"/>
          </w:tcPr>
          <w:p w14:paraId="7DBEDEDB" w14:textId="77777777" w:rsidR="00FB4397" w:rsidRPr="00FB4397" w:rsidRDefault="00E17F8B" w:rsidP="00FB4397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TDCP report</w:t>
            </w:r>
          </w:p>
        </w:tc>
        <w:tc>
          <w:tcPr>
            <w:tcW w:w="2970" w:type="dxa"/>
            <w:shd w:val="clear" w:color="auto" w:fill="D5DCE4" w:themeFill="text2" w:themeFillTint="33"/>
          </w:tcPr>
          <w:p w14:paraId="1E7870B8" w14:textId="77777777" w:rsidR="00FB4397" w:rsidRPr="00FB4397" w:rsidRDefault="00FB4397" w:rsidP="00FB4397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What to report (spec impact)</w:t>
            </w:r>
          </w:p>
        </w:tc>
        <w:tc>
          <w:tcPr>
            <w:tcW w:w="5580" w:type="dxa"/>
            <w:shd w:val="clear" w:color="auto" w:fill="D5DCE4" w:themeFill="text2" w:themeFillTint="33"/>
          </w:tcPr>
          <w:p w14:paraId="0D8911BF" w14:textId="77777777" w:rsidR="00FB4397" w:rsidRPr="00FB4397" w:rsidRDefault="00D10E27" w:rsidP="00D10E27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How to calculate: </w:t>
            </w:r>
            <w:r w:rsidR="00FB4397">
              <w:rPr>
                <w:rFonts w:ascii="Times New Roman" w:hAnsi="Times New Roman" w:cs="Times New Roman"/>
                <w:b/>
                <w:sz w:val="20"/>
              </w:rPr>
              <w:t>example</w:t>
            </w:r>
            <w:r>
              <w:rPr>
                <w:rFonts w:ascii="Times New Roman" w:hAnsi="Times New Roman" w:cs="Times New Roman"/>
                <w:b/>
                <w:sz w:val="20"/>
              </w:rPr>
              <w:t>s, possible implementation (companies are to state their calculation method)</w:t>
            </w:r>
          </w:p>
        </w:tc>
        <w:tc>
          <w:tcPr>
            <w:tcW w:w="3510" w:type="dxa"/>
            <w:shd w:val="clear" w:color="auto" w:fill="D5DCE4" w:themeFill="text2" w:themeFillTint="33"/>
          </w:tcPr>
          <w:p w14:paraId="5E7A8A20" w14:textId="77777777" w:rsidR="00FB4397" w:rsidRPr="00FB4397" w:rsidRDefault="00FB4397" w:rsidP="00FB4397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Support (per RAN1#110bis-e)</w:t>
            </w:r>
          </w:p>
        </w:tc>
      </w:tr>
      <w:tr w:rsidR="00FB4397" w14:paraId="665567FF" w14:textId="77777777" w:rsidTr="000B3427">
        <w:tc>
          <w:tcPr>
            <w:tcW w:w="1525" w:type="dxa"/>
          </w:tcPr>
          <w:p w14:paraId="2EFAC56A" w14:textId="77777777" w:rsidR="00FB4397" w:rsidRDefault="00FB4397" w:rsidP="00FB4397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A1. Doppler spread</w:t>
            </w:r>
          </w:p>
        </w:tc>
        <w:tc>
          <w:tcPr>
            <w:tcW w:w="2970" w:type="dxa"/>
          </w:tcPr>
          <w:p w14:paraId="65744EB2" w14:textId="77777777" w:rsidR="00FB4397" w:rsidRDefault="00F12B22" w:rsidP="00FB4397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One </w:t>
            </w:r>
            <w:r w:rsidR="00E00617">
              <w:rPr>
                <w:rFonts w:ascii="Times New Roman" w:hAnsi="Times New Roman" w:cs="Times New Roman"/>
                <w:sz w:val="20"/>
              </w:rPr>
              <w:t>Doppler spread value</w:t>
            </w:r>
          </w:p>
        </w:tc>
        <w:tc>
          <w:tcPr>
            <w:tcW w:w="5580" w:type="dxa"/>
          </w:tcPr>
          <w:p w14:paraId="39FBDEAD" w14:textId="77777777" w:rsidR="00D10E27" w:rsidRDefault="00E00617" w:rsidP="00E00617">
            <w:pPr>
              <w:pStyle w:val="ListParagraph"/>
              <w:numPr>
                <w:ilvl w:val="0"/>
                <w:numId w:val="18"/>
              </w:numPr>
              <w:snapToGrid w:val="0"/>
              <w:rPr>
                <w:rFonts w:ascii="Times New Roman" w:hAnsi="Times New Roman" w:cs="Times New Roman"/>
                <w:iCs/>
                <w:sz w:val="20"/>
                <w:lang w:val="en-GB"/>
              </w:rPr>
            </w:pPr>
            <w:r w:rsidRPr="00D10E27">
              <w:rPr>
                <w:rFonts w:ascii="Times New Roman" w:hAnsi="Times New Roman" w:cs="Times New Roman"/>
                <w:iCs/>
                <w:sz w:val="20"/>
              </w:rPr>
              <w:t>D</w:t>
            </w:r>
            <w:r w:rsidRPr="00D10E27">
              <w:rPr>
                <w:rFonts w:ascii="Times New Roman" w:hAnsi="Times New Roman" w:cs="Times New Roman"/>
                <w:iCs/>
                <w:sz w:val="20"/>
                <w:lang w:val="en-GB"/>
              </w:rPr>
              <w:t>ifference between lowest- and highest-value Doppler shifts in Doppler power spectrum</w:t>
            </w:r>
            <w:r w:rsidR="00D10E27" w:rsidRPr="00D10E27">
              <w:rPr>
                <w:rFonts w:ascii="Times New Roman" w:hAnsi="Times New Roman" w:cs="Times New Roman"/>
                <w:iCs/>
                <w:sz w:val="20"/>
                <w:lang w:val="en-GB"/>
              </w:rPr>
              <w:t xml:space="preserve"> (*).</w:t>
            </w:r>
          </w:p>
          <w:p w14:paraId="0E9A6ECA" w14:textId="77777777" w:rsidR="00E00617" w:rsidRPr="002A27E2" w:rsidRDefault="00D10E27" w:rsidP="002A27E2">
            <w:pPr>
              <w:pStyle w:val="ListParagraph"/>
              <w:numPr>
                <w:ilvl w:val="0"/>
                <w:numId w:val="18"/>
              </w:numPr>
              <w:snapToGrid w:val="0"/>
              <w:rPr>
                <w:rFonts w:ascii="Times New Roman" w:hAnsi="Times New Roman" w:cs="Times New Roman"/>
                <w:iCs/>
                <w:sz w:val="20"/>
                <w:lang w:val="en-GB"/>
              </w:rPr>
            </w:pPr>
            <w:r w:rsidRPr="00D10E27">
              <w:rPr>
                <w:rFonts w:ascii="Times New Roman" w:hAnsi="Times New Roman" w:cs="Times New Roman"/>
                <w:iCs/>
                <w:sz w:val="20"/>
                <w:lang w:val="en-GB"/>
              </w:rPr>
              <w:t xml:space="preserve">Curve fitting </w:t>
            </w:r>
            <w:r>
              <w:rPr>
                <w:rFonts w:ascii="Times New Roman" w:hAnsi="Times New Roman" w:cs="Times New Roman"/>
                <w:iCs/>
                <w:sz w:val="20"/>
                <w:lang w:val="en-GB"/>
              </w:rPr>
              <w:t xml:space="preserve">between </w:t>
            </w:r>
            <w:r w:rsidRPr="00D10E27">
              <w:rPr>
                <w:rFonts w:ascii="Times New Roman" w:hAnsi="Times New Roman" w:cs="Times New Roman"/>
                <w:iCs/>
                <w:sz w:val="20"/>
                <w:lang w:val="en-GB"/>
              </w:rPr>
              <w:t>a known correlation profile as a function of Doppler spread (e.</w:t>
            </w:r>
            <w:r w:rsidR="002A27E2">
              <w:rPr>
                <w:rFonts w:ascii="Times New Roman" w:hAnsi="Times New Roman" w:cs="Times New Roman"/>
                <w:iCs/>
                <w:sz w:val="20"/>
                <w:lang w:val="en-GB"/>
              </w:rPr>
              <w:t xml:space="preserve">g. </w:t>
            </w:r>
            <m:oMath>
              <m:r>
                <w:rPr>
                  <w:rFonts w:ascii="Cambria Math" w:hAnsi="Cambria Math" w:cs="Times New Roman"/>
                  <w:sz w:val="20"/>
                  <w:lang w:val="en-GB"/>
                </w:rPr>
                <m:t>X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0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lang w:val="en-GB"/>
                    </w:rPr>
                    <m:t>δ</m:t>
                  </m:r>
                </m:e>
              </m:d>
              <m:r>
                <w:rPr>
                  <w:rFonts w:ascii="Cambria Math" w:hAnsi="Cambria Math" w:cs="Times New Roman"/>
                  <w:sz w:val="20"/>
                  <w:lang w:val="en-GB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lang w:val="en-GB"/>
                    </w:rPr>
                    <m:t>J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lang w:val="en-GB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0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lang w:val="en-GB"/>
                    </w:rPr>
                    <m:t>2πDδ</m:t>
                  </m:r>
                </m:e>
              </m:d>
            </m:oMath>
            <w:r w:rsidRPr="00D10E27">
              <w:rPr>
                <w:rFonts w:ascii="Times New Roman" w:hAnsi="Times New Roman" w:cs="Times New Roman"/>
                <w:iCs/>
                <w:sz w:val="20"/>
                <w:lang w:val="en-GB"/>
              </w:rPr>
              <w:t>)</w:t>
            </w:r>
            <w:r>
              <w:rPr>
                <w:rFonts w:ascii="Times New Roman" w:hAnsi="Times New Roman" w:cs="Times New Roman"/>
                <w:iCs/>
                <w:sz w:val="20"/>
                <w:lang w:val="en-GB"/>
              </w:rPr>
              <w:t xml:space="preserve"> with </w:t>
            </w:r>
            <w:r w:rsidR="002A27E2">
              <w:rPr>
                <w:rFonts w:ascii="Times New Roman" w:hAnsi="Times New Roman" w:cs="Times New Roman"/>
                <w:iCs/>
                <w:sz w:val="20"/>
                <w:lang w:val="en-GB"/>
              </w:rPr>
              <w:t xml:space="preserve">calculated </w:t>
            </w:r>
            <w:r>
              <w:rPr>
                <w:rFonts w:ascii="Times New Roman" w:hAnsi="Times New Roman" w:cs="Times New Roman"/>
                <w:iCs/>
                <w:sz w:val="20"/>
                <w:lang w:val="en-GB"/>
              </w:rPr>
              <w:t>time-domain correlation profile (**)</w:t>
            </w:r>
          </w:p>
        </w:tc>
        <w:tc>
          <w:tcPr>
            <w:tcW w:w="3510" w:type="dxa"/>
          </w:tcPr>
          <w:p w14:paraId="5598E9FD" w14:textId="77777777" w:rsidR="00FB4397" w:rsidRPr="00E00617" w:rsidRDefault="00E00617" w:rsidP="00E00617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vivo, Google, LG, OPPO, Huawei/HiSi, Xiaomi, Mavenir, Apple (1</w:t>
            </w:r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vertAlign w:val="superscript"/>
              </w:rPr>
              <w:t>st</w:t>
            </w:r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pref), CATT, IDC, Spreadtrum, NEC (2</w:t>
            </w:r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vertAlign w:val="superscript"/>
              </w:rPr>
              <w:t>nd</w:t>
            </w:r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pref), Nokia/NSB  </w:t>
            </w:r>
          </w:p>
        </w:tc>
      </w:tr>
      <w:tr w:rsidR="00FB4397" w14:paraId="52491B4B" w14:textId="77777777" w:rsidTr="000B3427">
        <w:tc>
          <w:tcPr>
            <w:tcW w:w="1525" w:type="dxa"/>
          </w:tcPr>
          <w:p w14:paraId="7583A0B6" w14:textId="77777777" w:rsidR="00FB4397" w:rsidRDefault="00FB4397" w:rsidP="00FB4397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A2. Relative Doppler shift per resource</w:t>
            </w:r>
          </w:p>
        </w:tc>
        <w:tc>
          <w:tcPr>
            <w:tcW w:w="2970" w:type="dxa"/>
          </w:tcPr>
          <w:p w14:paraId="55B968B7" w14:textId="77777777" w:rsidR="005C7344" w:rsidRDefault="005C7344" w:rsidP="005C7344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With</w:t>
            </w:r>
            <w:r w:rsidR="000420F8">
              <w:rPr>
                <w:rFonts w:ascii="Times New Roman" w:hAnsi="Times New Roman" w:cs="Times New Roman"/>
                <w:sz w:val="20"/>
              </w:rPr>
              <w:t xml:space="preserve"> N TRS resources: </w:t>
            </w:r>
          </w:p>
          <w:p w14:paraId="44F32566" w14:textId="77777777" w:rsidR="005C7344" w:rsidRDefault="005C7344" w:rsidP="005C7344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(1) </w:t>
            </w:r>
            <w:r w:rsidR="000420F8">
              <w:rPr>
                <w:rFonts w:ascii="Times New Roman" w:hAnsi="Times New Roman" w:cs="Times New Roman"/>
                <w:sz w:val="20"/>
              </w:rPr>
              <w:t xml:space="preserve">Doppler shift for a reference </w:t>
            </w:r>
            <w:r>
              <w:rPr>
                <w:rFonts w:ascii="Times New Roman" w:hAnsi="Times New Roman" w:cs="Times New Roman"/>
                <w:sz w:val="20"/>
              </w:rPr>
              <w:t xml:space="preserve">TRS </w:t>
            </w:r>
            <w:r w:rsidR="000420F8">
              <w:rPr>
                <w:rFonts w:ascii="Times New Roman" w:hAnsi="Times New Roman" w:cs="Times New Roman"/>
                <w:sz w:val="20"/>
              </w:rPr>
              <w:t>resource + (N-1) differential Doppler shifts</w:t>
            </w:r>
            <w:r>
              <w:rPr>
                <w:rFonts w:ascii="Times New Roman" w:hAnsi="Times New Roman" w:cs="Times New Roman"/>
                <w:sz w:val="20"/>
              </w:rPr>
              <w:t xml:space="preserve">; </w:t>
            </w:r>
          </w:p>
          <w:p w14:paraId="3EEE89A1" w14:textId="77777777" w:rsidR="00FB4397" w:rsidRDefault="005C7344" w:rsidP="005C7344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(2) CRI of the reference TRS resource</w:t>
            </w:r>
          </w:p>
        </w:tc>
        <w:tc>
          <w:tcPr>
            <w:tcW w:w="5580" w:type="dxa"/>
          </w:tcPr>
          <w:p w14:paraId="6022BB94" w14:textId="77777777" w:rsidR="00FB4397" w:rsidRPr="000420F8" w:rsidRDefault="005C7344" w:rsidP="000420F8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[A2 proponents]</w:t>
            </w:r>
          </w:p>
        </w:tc>
        <w:tc>
          <w:tcPr>
            <w:tcW w:w="3510" w:type="dxa"/>
          </w:tcPr>
          <w:p w14:paraId="2F8311A8" w14:textId="77777777" w:rsidR="00FB4397" w:rsidRDefault="00E00617" w:rsidP="00FB4397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ZTE</w:t>
            </w:r>
            <w:r w:rsidR="00DD6765">
              <w:rPr>
                <w:rFonts w:ascii="Times New Roman" w:hAnsi="Times New Roman" w:cs="Times New Roman"/>
                <w:sz w:val="20"/>
              </w:rPr>
              <w:t>, ..</w:t>
            </w:r>
          </w:p>
        </w:tc>
      </w:tr>
      <w:tr w:rsidR="00FB4397" w14:paraId="2B5DB0FF" w14:textId="77777777" w:rsidTr="000B3427">
        <w:tc>
          <w:tcPr>
            <w:tcW w:w="1525" w:type="dxa"/>
          </w:tcPr>
          <w:p w14:paraId="59A8EE1A" w14:textId="77777777" w:rsidR="00FB4397" w:rsidRDefault="00FB4397" w:rsidP="00FB4397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A3. Relative Doppler shift per CIR peak</w:t>
            </w:r>
          </w:p>
        </w:tc>
        <w:tc>
          <w:tcPr>
            <w:tcW w:w="2970" w:type="dxa"/>
          </w:tcPr>
          <w:p w14:paraId="40C33DD4" w14:textId="77777777" w:rsidR="00FB4397" w:rsidRDefault="005C7344" w:rsidP="005C7344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With M identified peaks in measured CIR: </w:t>
            </w:r>
          </w:p>
          <w:p w14:paraId="1D27B473" w14:textId="77777777" w:rsidR="005C7344" w:rsidRDefault="005C7344" w:rsidP="005C7344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(1) Doppler shift for a reference CIR peak + (M-1) differential Doppler shifts;</w:t>
            </w:r>
          </w:p>
          <w:p w14:paraId="17426FBB" w14:textId="77777777" w:rsidR="005C7344" w:rsidRDefault="005C7344" w:rsidP="005C7344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(2) M values of delay shift in CIR</w:t>
            </w:r>
          </w:p>
        </w:tc>
        <w:tc>
          <w:tcPr>
            <w:tcW w:w="5580" w:type="dxa"/>
          </w:tcPr>
          <w:p w14:paraId="6AC50524" w14:textId="77777777" w:rsidR="00FB4397" w:rsidRPr="005C7344" w:rsidRDefault="005C7344" w:rsidP="005C7344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[A3 proponents]</w:t>
            </w:r>
          </w:p>
        </w:tc>
        <w:tc>
          <w:tcPr>
            <w:tcW w:w="3510" w:type="dxa"/>
          </w:tcPr>
          <w:p w14:paraId="2363165D" w14:textId="77777777" w:rsidR="00FB4397" w:rsidRDefault="00DD6765" w:rsidP="00FB4397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??</w:t>
            </w:r>
          </w:p>
        </w:tc>
      </w:tr>
      <w:tr w:rsidR="00FB4397" w14:paraId="53040B9B" w14:textId="77777777" w:rsidTr="000B3427">
        <w:tc>
          <w:tcPr>
            <w:tcW w:w="1525" w:type="dxa"/>
          </w:tcPr>
          <w:p w14:paraId="445BFDDA" w14:textId="77777777" w:rsidR="00FB4397" w:rsidRPr="00FB4397" w:rsidRDefault="00FB4397" w:rsidP="00E17F8B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 w:rsidRPr="00FB4397">
              <w:rPr>
                <w:rFonts w:ascii="Times New Roman" w:hAnsi="Times New Roman" w:cs="Times New Roman"/>
                <w:sz w:val="20"/>
              </w:rPr>
              <w:t xml:space="preserve">B. </w:t>
            </w:r>
            <w:r w:rsidR="00F12B22">
              <w:rPr>
                <w:rFonts w:ascii="Times New Roman" w:hAnsi="Times New Roman" w:cs="Times New Roman"/>
                <w:sz w:val="20"/>
              </w:rPr>
              <w:t xml:space="preserve">Time-domain </w:t>
            </w:r>
            <w:r w:rsidR="00F12B22">
              <w:rPr>
                <w:rFonts w:ascii="Times New Roman" w:eastAsia="Malgun Gothic" w:hAnsi="Times New Roman" w:cs="Times New Roman"/>
                <w:iCs/>
                <w:sz w:val="20"/>
                <w:szCs w:val="20"/>
                <w:lang w:val="en-GB"/>
              </w:rPr>
              <w:t>c</w:t>
            </w:r>
            <w:r>
              <w:rPr>
                <w:rFonts w:ascii="Times New Roman" w:eastAsia="Malgun Gothic" w:hAnsi="Times New Roman" w:cs="Times New Roman"/>
                <w:iCs/>
                <w:sz w:val="20"/>
                <w:szCs w:val="20"/>
                <w:lang w:val="en-GB"/>
              </w:rPr>
              <w:t>o</w:t>
            </w:r>
            <w:r w:rsidRPr="00FB4397">
              <w:rPr>
                <w:rFonts w:ascii="Times New Roman" w:eastAsia="Malgun Gothic" w:hAnsi="Times New Roman" w:cs="Times New Roman"/>
                <w:iCs/>
                <w:sz w:val="20"/>
                <w:szCs w:val="20"/>
                <w:lang w:val="en-GB"/>
              </w:rPr>
              <w:t>rrelation</w:t>
            </w:r>
            <w:r w:rsidR="00F12B22">
              <w:rPr>
                <w:rFonts w:ascii="Times New Roman" w:eastAsia="Malgun Gothic" w:hAnsi="Times New Roman" w:cs="Times New Roman"/>
                <w:iCs/>
                <w:sz w:val="20"/>
                <w:szCs w:val="20"/>
                <w:lang w:val="en-GB"/>
              </w:rPr>
              <w:t xml:space="preserve"> profile</w:t>
            </w:r>
            <w:r w:rsidR="00E17F8B">
              <w:rPr>
                <w:rFonts w:ascii="Times New Roman" w:eastAsia="Malgun Gothic" w:hAnsi="Times New Roman" w:cs="Times New Roman"/>
                <w:i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970" w:type="dxa"/>
          </w:tcPr>
          <w:p w14:paraId="18267E85" w14:textId="77777777" w:rsidR="00FB4397" w:rsidRPr="00E50BBE" w:rsidRDefault="00F12B22" w:rsidP="00F12B22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Malgun Gothic" w:hAnsi="Times New Roman" w:cs="Times New Roman"/>
                <w:iCs/>
                <w:sz w:val="20"/>
                <w:szCs w:val="20"/>
                <w:lang w:val="en-GB"/>
              </w:rPr>
              <w:t>Non-zero q</w:t>
            </w:r>
            <w:r w:rsidR="00FB4397" w:rsidRPr="00E50BBE">
              <w:rPr>
                <w:rFonts w:ascii="Times New Roman" w:eastAsia="Malgun Gothic" w:hAnsi="Times New Roman" w:cs="Times New Roman"/>
                <w:iCs/>
                <w:sz w:val="20"/>
                <w:szCs w:val="20"/>
                <w:lang w:val="en-GB"/>
              </w:rPr>
              <w:t xml:space="preserve">uantized amplitude </w:t>
            </w:r>
            <w:r>
              <w:rPr>
                <w:rFonts w:ascii="Times New Roman" w:eastAsia="Malgun Gothic" w:hAnsi="Times New Roman" w:cs="Times New Roman"/>
                <w:iCs/>
                <w:sz w:val="20"/>
                <w:szCs w:val="20"/>
                <w:lang w:val="en-GB"/>
              </w:rPr>
              <w:t>for each delay value (quantized amplitude vs delay)</w:t>
            </w:r>
          </w:p>
        </w:tc>
        <w:tc>
          <w:tcPr>
            <w:tcW w:w="5580" w:type="dxa"/>
          </w:tcPr>
          <w:p w14:paraId="17D0847E" w14:textId="77777777" w:rsidR="00D10E27" w:rsidRDefault="00E00617" w:rsidP="00FB4397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Times New Roman" w:hAnsi="Times New Roman" w:cs="Times New Roman"/>
                <w:sz w:val="20"/>
              </w:rPr>
            </w:pPr>
            <w:r w:rsidRPr="00D10E27">
              <w:rPr>
                <w:rFonts w:ascii="Times New Roman" w:hAnsi="Times New Roman" w:cs="Times New Roman"/>
                <w:sz w:val="20"/>
              </w:rPr>
              <w:t>Auto-correlation of a time series measured from a TRS resource</w:t>
            </w:r>
            <w:r w:rsidR="00D10E27" w:rsidRPr="00D10E27">
              <w:rPr>
                <w:rFonts w:ascii="Times New Roman" w:hAnsi="Times New Roman" w:cs="Times New Roman"/>
                <w:sz w:val="20"/>
              </w:rPr>
              <w:t>.</w:t>
            </w:r>
          </w:p>
          <w:p w14:paraId="357796E3" w14:textId="77777777" w:rsidR="003C05FB" w:rsidRDefault="00D10E27" w:rsidP="003C05FB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Times New Roman" w:hAnsi="Times New Roman" w:cs="Times New Roman"/>
                <w:sz w:val="20"/>
              </w:rPr>
            </w:pPr>
            <w:r w:rsidRPr="00D10E27">
              <w:rPr>
                <w:rFonts w:ascii="Times New Roman" w:hAnsi="Times New Roman" w:cs="Times New Roman"/>
                <w:sz w:val="20"/>
              </w:rPr>
              <w:t>Multiple profiles can be calculated from different lags of the same resource or different resources</w:t>
            </w:r>
          </w:p>
          <w:p w14:paraId="47E45662" w14:textId="503C81BF" w:rsidR="005C7344" w:rsidRDefault="005C7344" w:rsidP="003C05FB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[Normalized vs un-normalized] [equation]</w:t>
            </w:r>
          </w:p>
          <w:p w14:paraId="3C4A68BC" w14:textId="0CE2736E" w:rsidR="00C232CE" w:rsidRPr="00C232CE" w:rsidRDefault="00C232CE" w:rsidP="003C05FB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C232CE">
              <w:rPr>
                <w:rFonts w:ascii="Times New Roman" w:hAnsi="Times New Roman" w:cs="Times New Roman"/>
                <w:sz w:val="20"/>
                <w:highlight w:val="yellow"/>
              </w:rPr>
              <w:t>Indication of delay in terms of a lag value corresponding to a given quantized amplitude, e.g., for a given correlation amplitude, report symbol/TRS occasion index with respect to a given correlation amplitude [no equation]</w:t>
            </w:r>
          </w:p>
          <w:p w14:paraId="1DD2D83A" w14:textId="77777777" w:rsidR="005C7344" w:rsidRDefault="005C7344" w:rsidP="005C7344">
            <w:pPr>
              <w:snapToGrid w:val="0"/>
              <w:rPr>
                <w:rFonts w:ascii="Times New Roman" w:hAnsi="Times New Roman" w:cs="Times New Roman"/>
                <w:sz w:val="20"/>
              </w:rPr>
            </w:pPr>
          </w:p>
          <w:p w14:paraId="3CBDEEC1" w14:textId="77777777" w:rsidR="005C7344" w:rsidRPr="005C7344" w:rsidRDefault="007C1DEF" w:rsidP="005C7344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[B proponents]</w:t>
            </w:r>
          </w:p>
          <w:p w14:paraId="5D7D391B" w14:textId="77777777" w:rsidR="005C7344" w:rsidRPr="005C7344" w:rsidRDefault="005C7344" w:rsidP="005C7344">
            <w:pPr>
              <w:pStyle w:val="ListParagraph"/>
              <w:snapToGrid w:val="0"/>
              <w:ind w:left="3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0" w:type="dxa"/>
          </w:tcPr>
          <w:p w14:paraId="2804963B" w14:textId="0E696323" w:rsidR="00FB4397" w:rsidRPr="00E00617" w:rsidRDefault="00E50BBE" w:rsidP="00FB4397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Samsung, Ericsson, MediaTek, vivo, Qualcomm, DOCOMO, OPPO, Sharp, Lenovo</w:t>
            </w:r>
            <w:r w:rsidR="00C232CE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(highlighted bullet)</w:t>
            </w:r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, Apple (2</w:t>
            </w:r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vertAlign w:val="superscript"/>
              </w:rPr>
              <w:t>nd</w:t>
            </w:r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pref), IDC, NEC (1</w:t>
            </w:r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vertAlign w:val="superscript"/>
              </w:rPr>
              <w:t>st</w:t>
            </w:r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pref), CEWiT, Fraunhofer IIS/HHI,</w:t>
            </w:r>
          </w:p>
        </w:tc>
      </w:tr>
    </w:tbl>
    <w:p w14:paraId="5D3E1FA9" w14:textId="77777777" w:rsidR="00FB4397" w:rsidRDefault="00FB4397" w:rsidP="00FB4397">
      <w:pPr>
        <w:snapToGrid w:val="0"/>
        <w:spacing w:after="0" w:line="240" w:lineRule="auto"/>
        <w:rPr>
          <w:rFonts w:ascii="Times New Roman" w:hAnsi="Times New Roman" w:cs="Times New Roman"/>
          <w:sz w:val="20"/>
        </w:rPr>
      </w:pPr>
    </w:p>
    <w:p w14:paraId="335174E1" w14:textId="77777777" w:rsidR="00D10E27" w:rsidRDefault="00D10E27" w:rsidP="00FB4397">
      <w:pPr>
        <w:snapToGrid w:val="0"/>
        <w:spacing w:after="0" w:line="240" w:lineRule="auto"/>
        <w:rPr>
          <w:rFonts w:ascii="Times New Roman" w:hAnsi="Times New Roman" w:cs="Times New Roman"/>
          <w:iCs/>
          <w:sz w:val="20"/>
          <w:lang w:val="en-GB"/>
        </w:rPr>
      </w:pPr>
      <w:r>
        <w:rPr>
          <w:rFonts w:ascii="Times New Roman" w:hAnsi="Times New Roman" w:cs="Times New Roman"/>
          <w:sz w:val="20"/>
        </w:rPr>
        <w:t xml:space="preserve">(*) </w:t>
      </w:r>
      <w:r>
        <w:rPr>
          <w:rFonts w:ascii="Times New Roman" w:hAnsi="Times New Roman" w:cs="Times New Roman"/>
          <w:iCs/>
          <w:sz w:val="20"/>
          <w:lang w:val="en-GB"/>
        </w:rPr>
        <w:t>Doppler power spectrum is derived from time-domain correlation profile (see B)</w:t>
      </w:r>
    </w:p>
    <w:p w14:paraId="56FDB773" w14:textId="77777777" w:rsidR="00102B48" w:rsidRPr="00FB4397" w:rsidRDefault="00102B48" w:rsidP="00FB4397">
      <w:pPr>
        <w:snapToGrid w:val="0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Cs/>
          <w:sz w:val="20"/>
          <w:lang w:val="en-GB"/>
        </w:rPr>
        <w:t>(**) Time-domain correlation profile is defined in B.</w:t>
      </w:r>
    </w:p>
    <w:p w14:paraId="5E739D34" w14:textId="77777777" w:rsidR="00FB4397" w:rsidRPr="00FB4397" w:rsidRDefault="00FB4397" w:rsidP="00FB4397">
      <w:pPr>
        <w:snapToGrid w:val="0"/>
        <w:spacing w:after="0" w:line="240" w:lineRule="auto"/>
        <w:rPr>
          <w:rFonts w:ascii="Times New Roman" w:hAnsi="Times New Roman" w:cs="Times New Roman"/>
          <w:sz w:val="20"/>
        </w:rPr>
      </w:pPr>
    </w:p>
    <w:p w14:paraId="1462B959" w14:textId="77777777" w:rsidR="00FB4397" w:rsidRDefault="00FB4397" w:rsidP="00FB4397">
      <w:pPr>
        <w:snapToGrid w:val="0"/>
        <w:spacing w:after="0" w:line="240" w:lineRule="auto"/>
        <w:rPr>
          <w:rFonts w:ascii="Times New Roman" w:hAnsi="Times New Roman" w:cs="Times New Roman"/>
          <w:sz w:val="20"/>
        </w:rPr>
      </w:pPr>
    </w:p>
    <w:p w14:paraId="2A6D3C90" w14:textId="77777777" w:rsidR="00921506" w:rsidRPr="00FB4397" w:rsidRDefault="00921506" w:rsidP="00FB4397">
      <w:pPr>
        <w:snapToGrid w:val="0"/>
        <w:spacing w:after="0" w:line="240" w:lineRule="auto"/>
        <w:rPr>
          <w:rFonts w:ascii="Times New Roman" w:hAnsi="Times New Roman" w:cs="Times New Roman"/>
          <w:sz w:val="20"/>
        </w:rPr>
      </w:pPr>
    </w:p>
    <w:p w14:paraId="3BB920C0" w14:textId="77777777" w:rsidR="00FB4397" w:rsidRPr="00FB4397" w:rsidRDefault="00FB4397" w:rsidP="00E959B8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482A47AE" w14:textId="77777777" w:rsidR="001B1B41" w:rsidRPr="001B1B41" w:rsidRDefault="001B1B41" w:rsidP="001B1B41">
      <w:pPr>
        <w:widowControl w:val="0"/>
        <w:suppressAutoHyphens/>
        <w:spacing w:line="254" w:lineRule="auto"/>
        <w:jc w:val="center"/>
        <w:rPr>
          <w:rFonts w:ascii="Times New Roman" w:eastAsia="DengXian" w:hAnsi="Times New Roman" w:cs="Times New Roman"/>
          <w:b/>
          <w:bCs/>
          <w:kern w:val="2"/>
          <w:sz w:val="20"/>
          <w:szCs w:val="20"/>
        </w:rPr>
      </w:pPr>
      <w:r>
        <w:rPr>
          <w:rFonts w:ascii="Times New Roman" w:eastAsia="DengXian" w:hAnsi="Times New Roman" w:cs="Times New Roman"/>
          <w:b/>
          <w:bCs/>
          <w:kern w:val="2"/>
          <w:sz w:val="20"/>
          <w:szCs w:val="20"/>
        </w:rPr>
        <w:t>Table 2 Additional inputs</w:t>
      </w:r>
    </w:p>
    <w:tbl>
      <w:tblPr>
        <w:tblW w:w="10435" w:type="dxa"/>
        <w:tblLayout w:type="fixed"/>
        <w:tblLook w:val="04A0" w:firstRow="1" w:lastRow="0" w:firstColumn="1" w:lastColumn="0" w:noHBand="0" w:noVBand="1"/>
      </w:tblPr>
      <w:tblGrid>
        <w:gridCol w:w="1057"/>
        <w:gridCol w:w="9378"/>
      </w:tblGrid>
      <w:tr w:rsidR="001B1B41" w:rsidRPr="001B1B41" w14:paraId="22554773" w14:textId="77777777" w:rsidTr="4D45ECF3"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190CC790" w14:textId="77777777" w:rsidR="001B1B41" w:rsidRPr="001B1B41" w:rsidRDefault="001B1B41" w:rsidP="001B1B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B1B41">
              <w:rPr>
                <w:rFonts w:ascii="Times New Roman" w:eastAsia="DengXi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1A50A1A0" w14:textId="77777777" w:rsidR="001B1B41" w:rsidRPr="001B1B41" w:rsidRDefault="001B1B41" w:rsidP="001B1B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ngXian" w:hAnsi="Times New Roman" w:cs="Times New Roman"/>
                <w:b/>
                <w:sz w:val="18"/>
                <w:szCs w:val="18"/>
              </w:rPr>
            </w:pPr>
            <w:r w:rsidRPr="001B1B41">
              <w:rPr>
                <w:rFonts w:ascii="Times New Roman" w:eastAsia="DengXi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1B1B41" w:rsidRPr="001B1B41" w14:paraId="7423F17C" w14:textId="77777777" w:rsidTr="4D45ECF3">
        <w:trPr>
          <w:trHeight w:val="143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A2D5D4" w14:textId="77777777" w:rsidR="001B1B41" w:rsidRPr="001B1B41" w:rsidRDefault="001B1B41" w:rsidP="001B1B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r w:rsidRPr="001B1B41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F1F1B1" w14:textId="77777777" w:rsidR="001B1B41" w:rsidRDefault="001B1B41" w:rsidP="001B1B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ngXian" w:hAnsi="Times New Roman" w:cs="Times New Roman"/>
                <w:b/>
                <w:color w:val="3333FF"/>
                <w:sz w:val="20"/>
                <w:u w:val="single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color w:val="3333FF"/>
                <w:sz w:val="20"/>
                <w:u w:val="single"/>
                <w:lang w:eastAsia="zh-CN"/>
              </w:rPr>
              <w:t>Share your inputs, if any, on each cell of Table 1</w:t>
            </w:r>
          </w:p>
          <w:p w14:paraId="55D1FEAC" w14:textId="77777777" w:rsidR="001B1B41" w:rsidRPr="001B1B41" w:rsidRDefault="001B1B41" w:rsidP="001B1B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ngXian" w:hAnsi="Times New Roman" w:cs="Times New Roman"/>
                <w:b/>
                <w:color w:val="3333FF"/>
                <w:sz w:val="20"/>
                <w:u w:val="single"/>
                <w:lang w:eastAsia="zh-CN"/>
              </w:rPr>
            </w:pPr>
          </w:p>
        </w:tc>
      </w:tr>
      <w:tr w:rsidR="001B1B41" w:rsidRPr="001B1B41" w14:paraId="4CA8214E" w14:textId="77777777" w:rsidTr="4D45ECF3"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F41C8F" w14:textId="3B822A9D" w:rsidR="001B1B41" w:rsidRPr="001B1B41" w:rsidRDefault="00327B5E" w:rsidP="001B1B4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Ericsson</w:t>
            </w: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7C1F25" w14:textId="7C81DEDD" w:rsidR="00E53C8C" w:rsidRPr="003B0585" w:rsidRDefault="00E53C8C" w:rsidP="00E53C8C">
            <w:pPr>
              <w:pStyle w:val="IvDbodytext"/>
              <w:rPr>
                <w:b/>
                <w:bCs/>
                <w:u w:val="single"/>
              </w:rPr>
            </w:pPr>
            <w:r w:rsidRPr="003B0585">
              <w:rPr>
                <w:b/>
                <w:bCs/>
                <w:u w:val="single"/>
              </w:rPr>
              <w:t xml:space="preserve">Alternative B </w:t>
            </w:r>
            <w:r w:rsidRPr="00E34610">
              <w:rPr>
                <w:b/>
                <w:bCs/>
                <w:u w:val="single"/>
              </w:rPr>
              <w:t>column 2 in Table 1:</w:t>
            </w:r>
          </w:p>
          <w:p w14:paraId="2A8DD3F5" w14:textId="4581946B" w:rsidR="0056722D" w:rsidRPr="00F10BF6" w:rsidRDefault="00603612" w:rsidP="00FF4EA3">
            <w:pPr>
              <w:pStyle w:val="IvDbodytext"/>
              <w:rPr>
                <w:rFonts w:ascii="Times New Roman" w:eastAsia="Malgun Gothic" w:hAnsi="Times New Roman"/>
                <w:iCs/>
                <w:lang w:val="en-GB"/>
              </w:rPr>
            </w:pPr>
            <w:r w:rsidRPr="00F10BF6">
              <w:rPr>
                <w:rFonts w:ascii="Times New Roman" w:eastAsia="Malgun Gothic" w:hAnsi="Times New Roman"/>
                <w:iCs/>
                <w:lang w:val="en-GB"/>
              </w:rPr>
              <w:t>We propose the following changes/additions</w:t>
            </w:r>
            <w:r w:rsidR="00F10BF6">
              <w:rPr>
                <w:rFonts w:ascii="Times New Roman" w:eastAsia="Malgun Gothic" w:hAnsi="Times New Roman"/>
                <w:iCs/>
                <w:lang w:val="en-GB"/>
              </w:rPr>
              <w:t>:</w:t>
            </w:r>
          </w:p>
          <w:p w14:paraId="07F9B62E" w14:textId="471429C5" w:rsidR="00621FAD" w:rsidRPr="00E34610" w:rsidRDefault="00621FAD" w:rsidP="00FF4EA3">
            <w:pPr>
              <w:pStyle w:val="IvDbodytext"/>
              <w:rPr>
                <w:b/>
                <w:bCs/>
              </w:rPr>
            </w:pPr>
            <w:r w:rsidRPr="00E34610">
              <w:rPr>
                <w:rFonts w:ascii="Times New Roman" w:eastAsia="Malgun Gothic" w:hAnsi="Times New Roman"/>
                <w:iCs/>
                <w:lang w:val="en-GB"/>
              </w:rPr>
              <w:t>Non-zero quantized amplitude for</w:t>
            </w:r>
            <w:r w:rsidRPr="00E34610">
              <w:rPr>
                <w:rFonts w:ascii="Times New Roman" w:eastAsia="Malgun Gothic" w:hAnsi="Times New Roman"/>
                <w:iCs/>
                <w:color w:val="FF0000"/>
                <w:lang w:val="en-GB"/>
              </w:rPr>
              <w:t xml:space="preserve"> </w:t>
            </w:r>
            <w:r w:rsidRPr="00E34610">
              <w:rPr>
                <w:rFonts w:ascii="Times New Roman" w:eastAsia="Malgun Gothic" w:hAnsi="Times New Roman"/>
                <w:iCs/>
                <w:strike/>
                <w:color w:val="FF0000"/>
                <w:lang w:val="en-GB"/>
              </w:rPr>
              <w:t>each</w:t>
            </w:r>
            <w:r w:rsidR="005B1340" w:rsidRPr="00E34610">
              <w:rPr>
                <w:rFonts w:ascii="Times New Roman" w:eastAsia="Malgun Gothic" w:hAnsi="Times New Roman"/>
                <w:iCs/>
                <w:color w:val="FF0000"/>
                <w:lang w:val="en-GB"/>
              </w:rPr>
              <w:t xml:space="preserve"> a number of</w:t>
            </w:r>
            <w:r w:rsidRPr="00E34610">
              <w:rPr>
                <w:rFonts w:ascii="Times New Roman" w:eastAsia="Malgun Gothic" w:hAnsi="Times New Roman"/>
                <w:iCs/>
                <w:color w:val="FF0000"/>
                <w:lang w:val="en-GB"/>
              </w:rPr>
              <w:t xml:space="preserve"> </w:t>
            </w:r>
            <w:r w:rsidRPr="00E34610">
              <w:rPr>
                <w:rFonts w:ascii="Times New Roman" w:eastAsia="Malgun Gothic" w:hAnsi="Times New Roman"/>
                <w:iCs/>
                <w:lang w:val="en-GB"/>
              </w:rPr>
              <w:t>delay value</w:t>
            </w:r>
            <w:r w:rsidR="005B1340" w:rsidRPr="00E34610">
              <w:rPr>
                <w:rFonts w:ascii="Times New Roman" w:eastAsia="Malgun Gothic" w:hAnsi="Times New Roman"/>
                <w:iCs/>
                <w:color w:val="FF0000"/>
                <w:lang w:val="en-GB"/>
              </w:rPr>
              <w:t>s</w:t>
            </w:r>
            <w:r w:rsidRPr="00E34610">
              <w:rPr>
                <w:rFonts w:ascii="Times New Roman" w:eastAsia="Malgun Gothic" w:hAnsi="Times New Roman"/>
                <w:iCs/>
                <w:lang w:val="en-GB"/>
              </w:rPr>
              <w:t xml:space="preserve"> </w:t>
            </w:r>
            <m:oMath>
              <m:r>
                <w:rPr>
                  <w:rFonts w:ascii="Cambria Math" w:hAnsi="Cambria Math"/>
                  <w:color w:val="FF0000"/>
                </w:rPr>
                <m:t>τ</m:t>
              </m:r>
            </m:oMath>
            <w:r w:rsidR="005B1340" w:rsidRPr="00E34610">
              <w:rPr>
                <w:rFonts w:ascii="Times New Roman" w:eastAsia="Malgun Gothic" w:hAnsi="Times New Roman"/>
                <w:iCs/>
                <w:lang w:val="en-GB"/>
              </w:rPr>
              <w:t xml:space="preserve"> </w:t>
            </w:r>
            <w:r w:rsidRPr="00E34610">
              <w:rPr>
                <w:rFonts w:ascii="Times New Roman" w:eastAsia="Malgun Gothic" w:hAnsi="Times New Roman"/>
                <w:iCs/>
                <w:lang w:val="en-GB"/>
              </w:rPr>
              <w:t>(quantized amplitude vs delay)</w:t>
            </w:r>
            <w:r w:rsidR="00DB705F" w:rsidRPr="00E34610">
              <w:rPr>
                <w:rFonts w:ascii="Times New Roman" w:eastAsia="Malgun Gothic" w:hAnsi="Times New Roman"/>
                <w:iCs/>
                <w:lang w:val="en-GB"/>
              </w:rPr>
              <w:t>:</w:t>
            </w:r>
          </w:p>
          <w:p w14:paraId="0DBFA439" w14:textId="77777777" w:rsidR="0056722D" w:rsidRPr="00E34610" w:rsidRDefault="00082C1F" w:rsidP="0056722D">
            <w:pPr>
              <w:pStyle w:val="BodyText"/>
              <w:rPr>
                <w:color w:val="FF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FF0000"/>
                  </w:rPr>
                  <m:t>A</m:t>
                </m:r>
                <m:d>
                  <m:dPr>
                    <m:ctrlPr>
                      <w:rPr>
                        <w:rFonts w:ascii="Cambria Math" w:eastAsiaTheme="minorHAnsi" w:hAnsi="Cambria Math" w:cs="Calibri"/>
                        <w:color w:val="FF0000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</w:rPr>
                      <m:t>t,τ</m:t>
                    </m:r>
                  </m:e>
                </m:d>
                <m:r>
                  <w:rPr>
                    <w:rFonts w:ascii="Cambria Math" w:hAnsi="Cambria Math"/>
                    <w:color w:val="FF0000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HAnsi" w:hAnsi="Cambria Math" w:cs="Calibri"/>
                        <w:i/>
                        <w:color w:val="FF0000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HAnsi" w:hAnsi="Cambria Math" w:cs="Calibri"/>
                            <w:i/>
                            <w:color w:val="FF0000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</w:rPr>
                          <m:t>c</m:t>
                        </m:r>
                        <m:d>
                          <m:dPr>
                            <m:ctrlPr>
                              <w:rPr>
                                <w:rFonts w:ascii="Cambria Math" w:eastAsiaTheme="minorHAnsi" w:hAnsi="Cambria Math" w:cs="Calibri"/>
                                <w:color w:val="FF0000"/>
                                <w:lang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t,τ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</w:rPr>
                          <m:t>c</m:t>
                        </m:r>
                        <m:d>
                          <m:dPr>
                            <m:ctrlPr>
                              <w:rPr>
                                <w:rFonts w:ascii="Cambria Math" w:eastAsiaTheme="minorHAnsi" w:hAnsi="Cambria Math" w:cs="Calibri"/>
                                <w:color w:val="FF0000"/>
                                <w:lang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t,0</m:t>
                            </m:r>
                          </m:e>
                        </m:d>
                      </m:den>
                    </m:f>
                  </m:e>
                </m:d>
              </m:oMath>
            </m:oMathPara>
          </w:p>
          <w:p w14:paraId="6173F95D" w14:textId="338224B6" w:rsidR="0056722D" w:rsidRPr="00E34610" w:rsidRDefault="00DB705F" w:rsidP="00FF4EA3">
            <w:pPr>
              <w:pStyle w:val="IvDbodytext"/>
              <w:rPr>
                <w:rFonts w:ascii="Times New Roman" w:eastAsia="Malgun Gothic" w:hAnsi="Times New Roman"/>
                <w:iCs/>
                <w:color w:val="FF0000"/>
                <w:lang w:val="en-GB"/>
              </w:rPr>
            </w:pPr>
            <w:proofErr w:type="gramStart"/>
            <w:r w:rsidRPr="00E34610">
              <w:rPr>
                <w:rFonts w:ascii="Times New Roman" w:eastAsia="Malgun Gothic" w:hAnsi="Times New Roman"/>
                <w:iCs/>
                <w:color w:val="FF0000"/>
                <w:lang w:val="en-GB"/>
              </w:rPr>
              <w:t>w</w:t>
            </w:r>
            <w:r w:rsidR="00E53C8C" w:rsidRPr="00E34610">
              <w:rPr>
                <w:rFonts w:ascii="Times New Roman" w:eastAsia="Malgun Gothic" w:hAnsi="Times New Roman"/>
                <w:iCs/>
                <w:color w:val="FF0000"/>
                <w:lang w:val="en-GB"/>
              </w:rPr>
              <w:t>here</w:t>
            </w:r>
            <w:proofErr w:type="gramEnd"/>
          </w:p>
          <w:p w14:paraId="4E0AD446" w14:textId="6CC1CC55" w:rsidR="006640E1" w:rsidRPr="00E34610" w:rsidRDefault="00082C1F" w:rsidP="006640E1">
            <w:pPr>
              <w:pStyle w:val="BodyText"/>
              <w:rPr>
                <w:color w:val="FF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FF0000"/>
                  </w:rPr>
                  <w:lastRenderedPageBreak/>
                  <m:t>c</m:t>
                </m:r>
                <m:d>
                  <m:dPr>
                    <m:ctrlPr>
                      <w:rPr>
                        <w:rFonts w:ascii="Cambria Math" w:eastAsiaTheme="minorHAnsi" w:hAnsi="Cambria Math" w:cs="Calibri"/>
                        <w:color w:val="FF0000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</w:rPr>
                      <m:t>t,τ</m:t>
                    </m:r>
                  </m:e>
                </m:d>
                <m:r>
                  <w:rPr>
                    <w:rFonts w:ascii="Cambria Math" w:hAnsi="Cambria Math"/>
                    <w:color w:val="FF0000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HAnsi" w:hAnsi="Cambria Math" w:cs="Calibri"/>
                        <w:color w:val="FF0000"/>
                        <w:lang w:eastAsia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FF0000"/>
                      </w:rPr>
                      <m:t>n=0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N</m:t>
                    </m:r>
                    <m:r>
                      <w:rPr>
                        <w:rFonts w:ascii="Cambria Math" w:hAnsi="Cambria Math"/>
                        <w:color w:val="FF0000"/>
                      </w:rPr>
                      <m:t>-1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HAnsi" w:hAnsi="Cambria Math" w:cs="Calibri"/>
                            <w:color w:val="FF0000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</w:rPr>
                          <m:t>n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HAnsi" w:hAnsi="Cambria Math" w:cs="Calibri"/>
                            <w:i/>
                            <w:color w:val="FF0000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t+τ</m:t>
                        </m:r>
                      </m:e>
                    </m:d>
                    <m:r>
                      <w:rPr>
                        <w:rFonts w:ascii="Cambria Math" w:hAnsi="Cambria Math"/>
                        <w:color w:val="FF0000"/>
                      </w:rPr>
                      <m:t>∙</m:t>
                    </m:r>
                    <m:sSubSup>
                      <m:sSubSupPr>
                        <m:ctrlPr>
                          <w:rPr>
                            <w:rFonts w:ascii="Cambria Math" w:eastAsiaTheme="minorHAnsi" w:hAnsi="Cambria Math" w:cs="Calibri"/>
                            <w:color w:val="FF0000"/>
                            <w:lang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FF0000"/>
                          </w:rPr>
                          <m:t>*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Theme="minorHAnsi" w:hAnsi="Cambria Math" w:cs="Calibri"/>
                            <w:i/>
                            <w:color w:val="FF0000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t</m:t>
                        </m:r>
                      </m:e>
                    </m:d>
                  </m:e>
                </m:nary>
              </m:oMath>
            </m:oMathPara>
          </w:p>
          <w:p w14:paraId="21C22227" w14:textId="3D899940" w:rsidR="00E53C8C" w:rsidRPr="00E34610" w:rsidRDefault="007E6790" w:rsidP="00FF4EA3">
            <w:pPr>
              <w:pStyle w:val="IvDbodytext"/>
              <w:rPr>
                <w:rFonts w:ascii="Times New Roman" w:eastAsia="Malgun Gothic" w:hAnsi="Times New Roman"/>
                <w:iCs/>
                <w:color w:val="FF0000"/>
              </w:rPr>
            </w:pPr>
            <w:r w:rsidRPr="00E34610">
              <w:rPr>
                <w:rFonts w:ascii="Times New Roman" w:eastAsia="Malgun Gothic" w:hAnsi="Times New Roman"/>
                <w:iCs/>
                <w:color w:val="FF0000"/>
                <w:lang w:val="en-GB"/>
              </w:rPr>
              <w:t xml:space="preserve">and </w:t>
            </w:r>
            <m:oMath>
              <m:sSub>
                <m:sSubPr>
                  <m:ctrlPr>
                    <w:rPr>
                      <w:rFonts w:ascii="Cambria Math" w:eastAsiaTheme="minorHAnsi" w:hAnsi="Cambria Math" w:cs="Calibri"/>
                      <w:color w:val="FF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</m:oMath>
            <w:r w:rsidRPr="00E34610">
              <w:rPr>
                <w:rFonts w:ascii="Times New Roman" w:eastAsia="Malgun Gothic" w:hAnsi="Times New Roman"/>
                <w:color w:val="FF0000"/>
                <w:sz w:val="22"/>
                <w:szCs w:val="22"/>
              </w:rPr>
              <w:t xml:space="preserve"> is the channel for subcarrier n.</w:t>
            </w:r>
          </w:p>
          <w:p w14:paraId="3197C567" w14:textId="61394CC6" w:rsidR="00FF4EA3" w:rsidRPr="00467180" w:rsidRDefault="00FF4EA3" w:rsidP="00FF4EA3">
            <w:pPr>
              <w:pStyle w:val="IvDbodytext"/>
              <w:rPr>
                <w:b/>
                <w:bCs/>
                <w:u w:val="single"/>
              </w:rPr>
            </w:pPr>
            <w:r w:rsidRPr="00467180">
              <w:rPr>
                <w:b/>
                <w:bCs/>
                <w:u w:val="single"/>
              </w:rPr>
              <w:t xml:space="preserve">Alternative B </w:t>
            </w:r>
            <w:r w:rsidRPr="00E34610">
              <w:rPr>
                <w:b/>
                <w:bCs/>
                <w:u w:val="single"/>
              </w:rPr>
              <w:t>column 3 in Table 1:</w:t>
            </w:r>
          </w:p>
          <w:p w14:paraId="14DFF0CF" w14:textId="6979D8CB" w:rsidR="00CA1042" w:rsidRPr="00FA506C" w:rsidRDefault="00A017C8" w:rsidP="00FA506C">
            <w:pPr>
              <w:pStyle w:val="IvDbodytext"/>
            </w:pPr>
            <w:r>
              <w:t xml:space="preserve">Comment </w:t>
            </w:r>
            <w:r w:rsidR="00FA506C" w:rsidRPr="00FA506C">
              <w:t>1.</w:t>
            </w:r>
            <w:r w:rsidR="00FA506C">
              <w:t xml:space="preserve"> </w:t>
            </w:r>
            <w:r w:rsidR="00982B37" w:rsidRPr="00FA506C">
              <w:t>We propose to correct the following typo</w:t>
            </w:r>
            <w:r w:rsidR="00CA1042" w:rsidRPr="00FA506C">
              <w:t>:</w:t>
            </w:r>
          </w:p>
          <w:p w14:paraId="274EFA0D" w14:textId="77777777" w:rsidR="00FF4EA3" w:rsidRPr="00E34610" w:rsidRDefault="00FF4EA3" w:rsidP="000C5B15">
            <w:pPr>
              <w:pStyle w:val="IvDbodytext"/>
              <w:rPr>
                <w:u w:val="single"/>
              </w:rPr>
            </w:pPr>
          </w:p>
          <w:p w14:paraId="492F14D1" w14:textId="158C0FBB" w:rsidR="00F74768" w:rsidRPr="00E34610" w:rsidRDefault="00F74768" w:rsidP="00F74768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Times New Roman" w:hAnsi="Times New Roman" w:cs="Times New Roman"/>
                <w:sz w:val="20"/>
                <w:u w:val="single"/>
              </w:rPr>
            </w:pPr>
            <w:r w:rsidRPr="00E34610">
              <w:rPr>
                <w:rFonts w:ascii="Times New Roman" w:hAnsi="Times New Roman" w:cs="Times New Roman"/>
                <w:sz w:val="20"/>
                <w:u w:val="single"/>
              </w:rPr>
              <w:t xml:space="preserve">Multiple </w:t>
            </w:r>
            <w:r w:rsidRPr="00E34610">
              <w:rPr>
                <w:rFonts w:ascii="Times New Roman" w:hAnsi="Times New Roman" w:cs="Times New Roman"/>
                <w:strike/>
                <w:color w:val="FF0000"/>
                <w:sz w:val="20"/>
                <w:u w:val="single"/>
              </w:rPr>
              <w:t>profiles</w:t>
            </w:r>
            <w:r w:rsidRPr="00E34610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 </w:t>
            </w:r>
            <w:r w:rsidR="00480633" w:rsidRPr="00E34610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Auto-correlation values </w:t>
            </w:r>
            <w:r w:rsidRPr="00E34610">
              <w:rPr>
                <w:rFonts w:ascii="Times New Roman" w:hAnsi="Times New Roman" w:cs="Times New Roman"/>
                <w:sz w:val="20"/>
                <w:u w:val="single"/>
              </w:rPr>
              <w:t>can be calculated from different lags of the same resource or different resources</w:t>
            </w:r>
          </w:p>
          <w:p w14:paraId="68D83326" w14:textId="49C6CD21" w:rsidR="00F74768" w:rsidRPr="00CF3D04" w:rsidRDefault="00FA506C" w:rsidP="000C5B15">
            <w:pPr>
              <w:pStyle w:val="IvDbodytext"/>
            </w:pPr>
            <w:r>
              <w:t xml:space="preserve">2. </w:t>
            </w:r>
            <w:r w:rsidR="00090F5C" w:rsidRPr="00CF3D04">
              <w:t>We have seen no one propose to report the un</w:t>
            </w:r>
            <w:r w:rsidR="00550863" w:rsidRPr="00CF3D04">
              <w:t>-</w:t>
            </w:r>
            <w:r w:rsidR="00090F5C" w:rsidRPr="00CF3D04">
              <w:t xml:space="preserve">normalized </w:t>
            </w:r>
            <w:r w:rsidR="00550863" w:rsidRPr="00CF3D04">
              <w:t>Auto-correlation</w:t>
            </w:r>
            <w:r w:rsidR="00D426D5" w:rsidRPr="00CF3D04">
              <w:t xml:space="preserve">. The overall </w:t>
            </w:r>
            <w:r w:rsidR="003B0585">
              <w:t>rx power c(0)</w:t>
            </w:r>
            <w:r w:rsidR="00D426D5" w:rsidRPr="00CF3D04">
              <w:t xml:space="preserve"> carries no useful </w:t>
            </w:r>
            <w:proofErr w:type="gramStart"/>
            <w:r w:rsidR="00D426D5" w:rsidRPr="00CF3D04">
              <w:t>information</w:t>
            </w:r>
            <w:proofErr w:type="gramEnd"/>
            <w:r w:rsidR="00D426D5" w:rsidRPr="00CF3D04">
              <w:t xml:space="preserve"> and</w:t>
            </w:r>
            <w:r w:rsidR="007B3857" w:rsidRPr="00CF3D04">
              <w:t xml:space="preserve"> the normalization saves a lot of overhead by making the Autocorrelation strictly smaller than one</w:t>
            </w:r>
            <w:r w:rsidR="3322B039">
              <w:t xml:space="preserve"> and removing the need to report the Auto-correlation for zero lag</w:t>
            </w:r>
            <w:r w:rsidR="007B3857">
              <w:t>.</w:t>
            </w:r>
            <w:r w:rsidR="001D3DAC" w:rsidRPr="00CF3D04">
              <w:t xml:space="preserve"> We therefore propose to remove the bullet on Normalized versus un-normalized equation and instead</w:t>
            </w:r>
            <w:r w:rsidR="003C754E" w:rsidRPr="00CF3D04">
              <w:t xml:space="preserve"> include Normalization in the first bullet</w:t>
            </w:r>
            <w:r w:rsidR="00636A10">
              <w:t>.</w:t>
            </w:r>
            <w:r w:rsidR="00082C1F" w:rsidRPr="00CF3D04">
              <w:t xml:space="preserve"> </w:t>
            </w:r>
            <w:proofErr w:type="gramStart"/>
            <w:r w:rsidR="00082C1F" w:rsidRPr="00CF3D04">
              <w:t>Thus</w:t>
            </w:r>
            <w:proofErr w:type="gramEnd"/>
            <w:r w:rsidR="00082C1F" w:rsidRPr="00CF3D04">
              <w:t xml:space="preserve"> we propose the following changes:</w:t>
            </w:r>
          </w:p>
          <w:p w14:paraId="2724D87A" w14:textId="77777777" w:rsidR="00FF280B" w:rsidRPr="00E34610" w:rsidRDefault="00FF280B" w:rsidP="000C5B15">
            <w:pPr>
              <w:pStyle w:val="IvDbodytext"/>
              <w:rPr>
                <w:u w:val="single"/>
              </w:rPr>
            </w:pPr>
          </w:p>
          <w:p w14:paraId="66F490B8" w14:textId="564EBAE8" w:rsidR="00FF280B" w:rsidRPr="00E34610" w:rsidRDefault="00FF280B" w:rsidP="00FF280B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Times New Roman" w:hAnsi="Times New Roman" w:cs="Times New Roman"/>
                <w:sz w:val="20"/>
                <w:u w:val="single"/>
              </w:rPr>
            </w:pPr>
            <w:r w:rsidRPr="00E34610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Normalized </w:t>
            </w:r>
            <w:r w:rsidRPr="00E34610">
              <w:rPr>
                <w:rFonts w:ascii="Times New Roman" w:hAnsi="Times New Roman" w:cs="Times New Roman"/>
                <w:sz w:val="20"/>
                <w:u w:val="single"/>
              </w:rPr>
              <w:t>Auto-correlation of a time series measured from a TRS resource.</w:t>
            </w:r>
          </w:p>
          <w:p w14:paraId="570643E9" w14:textId="77777777" w:rsidR="00FF280B" w:rsidRPr="00E34610" w:rsidRDefault="00FF280B" w:rsidP="00FF280B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Times New Roman" w:hAnsi="Times New Roman" w:cs="Times New Roman"/>
                <w:sz w:val="20"/>
                <w:u w:val="single"/>
              </w:rPr>
            </w:pPr>
            <w:r w:rsidRPr="00E34610">
              <w:rPr>
                <w:rFonts w:ascii="Times New Roman" w:hAnsi="Times New Roman" w:cs="Times New Roman"/>
                <w:sz w:val="20"/>
                <w:u w:val="single"/>
              </w:rPr>
              <w:t xml:space="preserve">Multiple </w:t>
            </w:r>
            <w:r w:rsidRPr="00E34610">
              <w:rPr>
                <w:rFonts w:ascii="Times New Roman" w:hAnsi="Times New Roman" w:cs="Times New Roman"/>
                <w:strike/>
                <w:color w:val="FF0000"/>
                <w:sz w:val="20"/>
                <w:u w:val="single"/>
              </w:rPr>
              <w:t>profiles</w:t>
            </w:r>
            <w:r w:rsidRPr="00E34610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 Auto-correlation values </w:t>
            </w:r>
            <w:r w:rsidRPr="00E34610">
              <w:rPr>
                <w:rFonts w:ascii="Times New Roman" w:hAnsi="Times New Roman" w:cs="Times New Roman"/>
                <w:sz w:val="20"/>
                <w:u w:val="single"/>
              </w:rPr>
              <w:t>can be calculated from different lags of the same resource or different resources</w:t>
            </w:r>
          </w:p>
          <w:p w14:paraId="4F4FBEEF" w14:textId="77777777" w:rsidR="00FF280B" w:rsidRPr="00E34610" w:rsidRDefault="00FF280B" w:rsidP="00FF280B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Times New Roman" w:hAnsi="Times New Roman" w:cs="Times New Roman"/>
                <w:strike/>
                <w:color w:val="FF0000"/>
                <w:sz w:val="20"/>
                <w:u w:val="single"/>
              </w:rPr>
            </w:pPr>
            <w:r w:rsidRPr="00E34610">
              <w:rPr>
                <w:rFonts w:ascii="Times New Roman" w:hAnsi="Times New Roman" w:cs="Times New Roman"/>
                <w:strike/>
                <w:color w:val="FF0000"/>
                <w:sz w:val="20"/>
                <w:u w:val="single"/>
              </w:rPr>
              <w:t>[Normalized vs un-normalized] [equation]</w:t>
            </w:r>
          </w:p>
          <w:p w14:paraId="12ECCA00" w14:textId="5AAB670E" w:rsidR="00CF3D04" w:rsidRDefault="002212C4" w:rsidP="000C5B15">
            <w:pPr>
              <w:pStyle w:val="IvDbodytext"/>
            </w:pPr>
            <w:r>
              <w:t xml:space="preserve">Comment </w:t>
            </w:r>
            <w:r w:rsidR="00FA506C">
              <w:t xml:space="preserve">3. </w:t>
            </w:r>
            <w:r w:rsidR="00CF3D04" w:rsidRPr="00CF3D04">
              <w:t>We also propose to include</w:t>
            </w:r>
            <w:r w:rsidR="00C02A46">
              <w:t xml:space="preserve"> the following text giving two examples for how to perform estimation of the auto-correlation:</w:t>
            </w:r>
          </w:p>
          <w:p w14:paraId="54CDED40" w14:textId="77777777" w:rsidR="00C02A46" w:rsidRPr="00E34610" w:rsidRDefault="00C02A46" w:rsidP="000C5B15">
            <w:pPr>
              <w:pStyle w:val="IvDbodytext"/>
              <w:rPr>
                <w:u w:val="single"/>
              </w:rPr>
            </w:pPr>
          </w:p>
          <w:p w14:paraId="33D33444" w14:textId="5833CE1E" w:rsidR="006750C6" w:rsidRPr="00CD60E5" w:rsidRDefault="006750C6" w:rsidP="006750C6">
            <w:pPr>
              <w:pStyle w:val="BodyText"/>
              <w:rPr>
                <w:color w:val="FF0000"/>
              </w:rPr>
            </w:pPr>
            <w:r w:rsidRPr="00CD60E5">
              <w:rPr>
                <w:color w:val="FF0000"/>
              </w:rPr>
              <w:t>How to perform the estimation should be up to UE implementation</w:t>
            </w:r>
            <w:r w:rsidR="009D0EA6" w:rsidRPr="00CD60E5">
              <w:rPr>
                <w:color w:val="FF0000"/>
              </w:rPr>
              <w:t xml:space="preserve"> but for the purpose of </w:t>
            </w:r>
            <w:r w:rsidR="00623D28">
              <w:rPr>
                <w:color w:val="FF0000"/>
              </w:rPr>
              <w:t xml:space="preserve">evaluations </w:t>
            </w:r>
            <w:r w:rsidR="009D0EA6" w:rsidRPr="00CD60E5">
              <w:rPr>
                <w:color w:val="FF0000"/>
              </w:rPr>
              <w:t xml:space="preserve"> we give two examples</w:t>
            </w:r>
            <w:r w:rsidR="00FE0EC1" w:rsidRPr="00CD60E5">
              <w:rPr>
                <w:color w:val="FF0000"/>
              </w:rPr>
              <w:t xml:space="preserve">. </w:t>
            </w:r>
            <w:r w:rsidRPr="00CD60E5">
              <w:rPr>
                <w:color w:val="FF0000"/>
              </w:rPr>
              <w:t xml:space="preserve">The autocorrelation can be estimated by replacing the channel </w:t>
            </w:r>
            <m:oMath>
              <m:sSub>
                <m:sSubPr>
                  <m:ctrlPr>
                    <w:rPr>
                      <w:rFonts w:ascii="Cambria Math" w:eastAsiaTheme="minorHAnsi" w:hAnsi="Cambria Math" w:cs="Calibri"/>
                      <w:color w:val="FF0000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</m:oMath>
            <w:r w:rsidRPr="00CD60E5">
              <w:rPr>
                <w:color w:val="FF0000"/>
              </w:rPr>
              <w:t xml:space="preserve"> for subcarrier </w:t>
            </w:r>
            <w:r w:rsidRPr="00CD60E5">
              <w:rPr>
                <w:i/>
                <w:iCs/>
                <w:color w:val="FF0000"/>
              </w:rPr>
              <w:t>n</w:t>
            </w:r>
            <w:r w:rsidRPr="00CD60E5">
              <w:rPr>
                <w:color w:val="FF0000"/>
              </w:rPr>
              <w:t xml:space="preserve"> in the defining formula </w:t>
            </w:r>
            <w:r w:rsidR="00327E7B" w:rsidRPr="00CD60E5">
              <w:rPr>
                <w:color w:val="FF0000"/>
              </w:rPr>
              <w:t>in column 2</w:t>
            </w:r>
            <w:r w:rsidR="00FE0EC1" w:rsidRPr="00CD60E5">
              <w:rPr>
                <w:color w:val="FF0000"/>
              </w:rPr>
              <w:t>,</w:t>
            </w:r>
            <w:r w:rsidRPr="00CD60E5">
              <w:rPr>
                <w:color w:val="FF0000"/>
              </w:rPr>
              <w:t xml:space="preserve"> with the matched filter subcarrier components </w:t>
            </w:r>
            <m:oMath>
              <m:sSub>
                <m:sSubPr>
                  <m:ctrlPr>
                    <w:rPr>
                      <w:rFonts w:ascii="Cambria Math" w:eastAsiaTheme="minorHAnsi" w:hAnsi="Cambria Math" w:cs="Calibri"/>
                      <w:color w:val="FF0000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>=</m:t>
              </m:r>
              <m:sSub>
                <m:sSubPr>
                  <m:ctrlPr>
                    <w:rPr>
                      <w:rFonts w:ascii="Cambria Math" w:eastAsiaTheme="minorHAnsi" w:hAnsi="Cambria Math" w:cs="Calibri"/>
                      <w:color w:val="FF0000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>∙</m:t>
              </m:r>
              <m:sSubSup>
                <m:sSubSupPr>
                  <m:ctrlPr>
                    <w:rPr>
                      <w:rFonts w:ascii="Cambria Math" w:eastAsiaTheme="minorHAnsi" w:hAnsi="Cambria Math" w:cs="Calibri"/>
                      <w:i/>
                      <w:color w:val="FF0000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color w:val="FF0000"/>
                    </w:rPr>
                    <m:t>*</m:t>
                  </m:r>
                </m:sup>
              </m:sSubSup>
            </m:oMath>
            <w:r w:rsidRPr="00CD60E5">
              <w:rPr>
                <w:color w:val="FF0000"/>
              </w:rPr>
              <w:t xml:space="preserve">  of the received signal </w:t>
            </w:r>
            <m:oMath>
              <m:sSub>
                <m:sSubPr>
                  <m:ctrlPr>
                    <w:rPr>
                      <w:rFonts w:ascii="Cambria Math" w:eastAsiaTheme="minorHAnsi" w:hAnsi="Cambria Math" w:cs="Calibri"/>
                      <w:color w:val="FF0000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</m:oMath>
            <w:r w:rsidRPr="00CD60E5">
              <w:rPr>
                <w:color w:val="FF0000"/>
              </w:rPr>
              <w:t xml:space="preserve"> where </w:t>
            </w:r>
            <m:oMath>
              <m:sSubSup>
                <m:sSubSupPr>
                  <m:ctrlPr>
                    <w:rPr>
                      <w:rFonts w:ascii="Cambria Math" w:eastAsiaTheme="minorHAnsi" w:hAnsi="Cambria Math" w:cs="Calibri"/>
                      <w:i/>
                      <w:color w:val="FF0000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color w:val="FF0000"/>
                    </w:rPr>
                    <m:t>*</m:t>
                  </m:r>
                </m:sup>
              </m:sSubSup>
            </m:oMath>
            <w:r w:rsidRPr="00CD60E5">
              <w:rPr>
                <w:color w:val="FF0000"/>
              </w:rPr>
              <w:t xml:space="preserve"> is the complex conjugate of the known transmitted TRS signal. For </w:t>
            </w:r>
            <m:oMath>
              <m:r>
                <w:rPr>
                  <w:rFonts w:ascii="Cambria Math" w:hAnsi="Cambria Math"/>
                  <w:color w:val="FF0000"/>
                </w:rPr>
                <m:t>c</m:t>
              </m:r>
              <m:d>
                <m:dPr>
                  <m:ctrlPr>
                    <w:rPr>
                      <w:rFonts w:ascii="Cambria Math" w:eastAsiaTheme="minorHAnsi" w:hAnsi="Cambria Math" w:cs="Calibri"/>
                      <w:color w:val="FF0000"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t,0</m:t>
                  </m:r>
                </m:e>
              </m:d>
            </m:oMath>
            <w:r w:rsidRPr="00CD60E5">
              <w:rPr>
                <w:color w:val="FF0000"/>
              </w:rPr>
              <w:t xml:space="preserve"> one can use the arithmetic average over the two TRS symbols separated by the time </w:t>
            </w:r>
            <m:oMath>
              <m:r>
                <w:rPr>
                  <w:rFonts w:ascii="Cambria Math" w:hAnsi="Cambria Math"/>
                  <w:color w:val="FF0000"/>
                </w:rPr>
                <m:t>τ</m:t>
              </m:r>
            </m:oMath>
            <w:r w:rsidRPr="00CD60E5">
              <w:rPr>
                <w:color w:val="FF0000"/>
              </w:rPr>
              <w:t xml:space="preserve"> , i.e.</w:t>
            </w:r>
          </w:p>
          <w:p w14:paraId="4888DCC9" w14:textId="77777777" w:rsidR="006750C6" w:rsidRPr="00CD60E5" w:rsidRDefault="00082C1F" w:rsidP="006750C6">
            <w:pPr>
              <w:pStyle w:val="BodyText"/>
              <w:rPr>
                <w:color w:val="FF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FF0000"/>
                  </w:rPr>
                  <w:lastRenderedPageBreak/>
                  <m:t>A</m:t>
                </m:r>
                <m:d>
                  <m:dPr>
                    <m:ctrlPr>
                      <w:rPr>
                        <w:rFonts w:ascii="Cambria Math" w:eastAsiaTheme="minorHAnsi" w:hAnsi="Cambria Math" w:cs="Calibri"/>
                        <w:color w:val="FF0000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</w:rPr>
                      <m:t>t,τ</m:t>
                    </m:r>
                  </m:e>
                </m:d>
                <m:r>
                  <w:rPr>
                    <w:rFonts w:ascii="Cambria Math" w:hAnsi="Cambria Math"/>
                    <w:color w:val="FF0000"/>
                  </w:rPr>
                  <m:t>≈</m:t>
                </m:r>
                <m:f>
                  <m:fPr>
                    <m:ctrlPr>
                      <w:rPr>
                        <w:rFonts w:ascii="Cambria Math" w:eastAsiaTheme="minorHAnsi" w:hAnsi="Cambria Math" w:cs="Calibri"/>
                        <w:color w:val="FF0000"/>
                        <w:lang w:eastAsia="en-US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HAnsi" w:hAnsi="Cambria Math" w:cs="Calibri"/>
                            <w:i/>
                            <w:color w:val="FF0000"/>
                            <w:lang w:eastAsia="en-US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eastAsiaTheme="minorHAnsi" w:hAnsi="Cambria Math" w:cs="Calibri"/>
                                <w:color w:val="FF0000"/>
                                <w:lang w:eastAsia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n=0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-1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HAnsi" w:hAnsi="Cambria Math" w:cs="Calibri"/>
                                    <w:color w:val="FF0000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n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Theme="minorHAnsi" w:hAnsi="Cambria Math" w:cs="Calibri"/>
                                    <w:i/>
                                    <w:color w:val="FF0000"/>
                                    <w:lang w:eastAsia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t+τ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∙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Theme="minorHAnsi" w:hAnsi="Cambria Math" w:cs="Calibri"/>
                                    <w:color w:val="FF0000"/>
                                    <w:lang w:eastAsia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n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*</m:t>
                                </m:r>
                              </m:sup>
                            </m:sSubSup>
                            <m:d>
                              <m:dPr>
                                <m:ctrlPr>
                                  <w:rPr>
                                    <w:rFonts w:ascii="Cambria Math" w:eastAsiaTheme="minorHAnsi" w:hAnsi="Cambria Math" w:cs="Calibri"/>
                                    <w:i/>
                                    <w:color w:val="FF0000"/>
                                    <w:lang w:eastAsia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t</m:t>
                                </m:r>
                              </m:e>
                            </m:d>
                          </m:e>
                        </m:nary>
                      </m:e>
                    </m:d>
                  </m:num>
                  <m:den>
                    <m:f>
                      <m:fPr>
                        <m:ctrlPr>
                          <w:rPr>
                            <w:rFonts w:ascii="Cambria Math" w:eastAsiaTheme="minorHAnsi" w:hAnsi="Cambria Math" w:cs="Calibri"/>
                            <w:color w:val="FF0000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color w:val="FF0000"/>
                      </w:rPr>
                      <m:t>∙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HAnsi" w:hAnsi="Cambria Math" w:cs="Calibri"/>
                            <w:color w:val="FF0000"/>
                            <w:lang w:eastAsia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color w:val="FF0000"/>
                          </w:rPr>
                          <m:t>n=0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N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-1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eastAsiaTheme="minorHAnsi" w:hAnsi="Cambria Math" w:cs="Calibri"/>
                                <w:color w:val="FF0000"/>
                                <w:lang w:eastAsia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HAnsi" w:hAnsi="Cambria Math" w:cs="Calibri"/>
                                    <w:color w:val="FF0000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n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Theme="minorHAnsi" w:hAnsi="Cambria Math" w:cs="Calibri"/>
                                    <w:i/>
                                    <w:color w:val="FF0000"/>
                                    <w:lang w:eastAsia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∙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Theme="minorHAnsi" w:hAnsi="Cambria Math" w:cs="Calibri"/>
                                    <w:color w:val="FF0000"/>
                                    <w:lang w:eastAsia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n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*</m:t>
                                </m:r>
                              </m:sup>
                            </m:sSubSup>
                            <m:d>
                              <m:dPr>
                                <m:ctrlPr>
                                  <w:rPr>
                                    <w:rFonts w:ascii="Cambria Math" w:eastAsiaTheme="minorHAnsi" w:hAnsi="Cambria Math" w:cs="Calibri"/>
                                    <w:i/>
                                    <w:color w:val="FF0000"/>
                                    <w:lang w:eastAsia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HAnsi" w:hAnsi="Cambria Math" w:cs="Calibri"/>
                                    <w:color w:val="FF0000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n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Theme="minorHAnsi" w:hAnsi="Cambria Math" w:cs="Calibri"/>
                                    <w:i/>
                                    <w:color w:val="FF0000"/>
                                    <w:lang w:eastAsia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t+τ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∙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Theme="minorHAnsi" w:hAnsi="Cambria Math" w:cs="Calibri"/>
                                    <w:color w:val="FF0000"/>
                                    <w:lang w:eastAsia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n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*</m:t>
                                </m:r>
                              </m:sup>
                            </m:sSubSup>
                            <m:d>
                              <m:dPr>
                                <m:ctrlPr>
                                  <w:rPr>
                                    <w:rFonts w:ascii="Cambria Math" w:eastAsiaTheme="minorHAnsi" w:hAnsi="Cambria Math" w:cs="Calibri"/>
                                    <w:i/>
                                    <w:color w:val="FF0000"/>
                                    <w:lang w:eastAsia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t+τ</m:t>
                                </m:r>
                              </m:e>
                            </m:d>
                          </m:e>
                        </m:d>
                      </m:e>
                    </m:nary>
                  </m:den>
                </m:f>
              </m:oMath>
            </m:oMathPara>
          </w:p>
          <w:p w14:paraId="458ADAD1" w14:textId="77777777" w:rsidR="006750C6" w:rsidRPr="00CD60E5" w:rsidRDefault="006750C6" w:rsidP="006750C6">
            <w:pPr>
              <w:pStyle w:val="BodyText"/>
              <w:rPr>
                <w:color w:val="FF0000"/>
              </w:rPr>
            </w:pPr>
            <w:r w:rsidRPr="00CD60E5">
              <w:rPr>
                <w:color w:val="FF0000"/>
              </w:rPr>
              <w:t xml:space="preserve">or one may use the geometric average for </w:t>
            </w:r>
            <m:oMath>
              <m:r>
                <w:rPr>
                  <w:rFonts w:ascii="Cambria Math" w:hAnsi="Cambria Math"/>
                  <w:color w:val="FF0000"/>
                </w:rPr>
                <m:t>c</m:t>
              </m:r>
              <m:d>
                <m:dPr>
                  <m:ctrlPr>
                    <w:rPr>
                      <w:rFonts w:ascii="Cambria Math" w:eastAsiaTheme="minorHAnsi" w:hAnsi="Cambria Math" w:cs="Calibri"/>
                      <w:color w:val="FF0000"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t,0</m:t>
                  </m:r>
                </m:e>
              </m:d>
            </m:oMath>
            <w:r w:rsidRPr="00CD60E5">
              <w:rPr>
                <w:color w:val="FF0000"/>
              </w:rPr>
              <w:t xml:space="preserve">, i.e. </w:t>
            </w:r>
          </w:p>
          <w:p w14:paraId="7AF96EEC" w14:textId="77777777" w:rsidR="006750C6" w:rsidRPr="00CD60E5" w:rsidRDefault="00082C1F" w:rsidP="006750C6">
            <w:pPr>
              <w:pStyle w:val="BodyText"/>
              <w:rPr>
                <w:color w:val="FF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FF0000"/>
                  </w:rPr>
                  <m:t>A</m:t>
                </m:r>
                <m:d>
                  <m:dPr>
                    <m:ctrlPr>
                      <w:rPr>
                        <w:rFonts w:ascii="Cambria Math" w:eastAsiaTheme="minorHAnsi" w:hAnsi="Cambria Math" w:cs="Calibri"/>
                        <w:color w:val="FF0000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</w:rPr>
                      <m:t>t,τ</m:t>
                    </m:r>
                  </m:e>
                </m:d>
                <m:r>
                  <w:rPr>
                    <w:rFonts w:ascii="Cambria Math" w:hAnsi="Cambria Math"/>
                    <w:color w:val="FF0000"/>
                  </w:rPr>
                  <m:t>≈</m:t>
                </m:r>
                <m:f>
                  <m:fPr>
                    <m:ctrlPr>
                      <w:rPr>
                        <w:rFonts w:ascii="Cambria Math" w:eastAsiaTheme="minorHAnsi" w:hAnsi="Cambria Math" w:cs="Calibri"/>
                        <w:color w:val="FF0000"/>
                        <w:lang w:eastAsia="en-US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HAnsi" w:hAnsi="Cambria Math" w:cs="Calibri"/>
                            <w:color w:val="FF0000"/>
                            <w:lang w:eastAsia="en-US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eastAsiaTheme="minorHAnsi" w:hAnsi="Cambria Math" w:cs="Calibri"/>
                                <w:color w:val="FF0000"/>
                                <w:lang w:eastAsia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n=0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-1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HAnsi" w:hAnsi="Cambria Math" w:cs="Calibri"/>
                                    <w:color w:val="FF0000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n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Theme="minorHAnsi" w:hAnsi="Cambria Math" w:cs="Calibri"/>
                                    <w:i/>
                                    <w:color w:val="FF0000"/>
                                    <w:lang w:eastAsia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t+τ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∙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Theme="minorHAnsi" w:hAnsi="Cambria Math" w:cs="Calibri"/>
                                    <w:color w:val="FF0000"/>
                                    <w:lang w:eastAsia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n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*</m:t>
                                </m:r>
                              </m:sup>
                            </m:sSubSup>
                            <m:d>
                              <m:dPr>
                                <m:ctrlPr>
                                  <w:rPr>
                                    <w:rFonts w:ascii="Cambria Math" w:eastAsiaTheme="minorHAnsi" w:hAnsi="Cambria Math" w:cs="Calibri"/>
                                    <w:i/>
                                    <w:color w:val="FF0000"/>
                                    <w:lang w:eastAsia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t</m:t>
                                </m:r>
                              </m:e>
                            </m:d>
                          </m:e>
                        </m:nary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HAnsi" w:hAnsi="Cambria Math" w:cs="Calibri"/>
                            <w:b/>
                            <w:i/>
                            <w:color w:val="FF0000"/>
                            <w:lang w:eastAsia="zh-CN"/>
                          </w:rPr>
                        </m:ctrlPr>
                      </m:radPr>
                      <m:deg/>
                      <m:e>
                        <m:nary>
                          <m:naryPr>
                            <m:chr m:val="∑"/>
                            <m:limLoc m:val="subSup"/>
                            <m:supHide m:val="1"/>
                            <m:ctrlPr>
                              <w:rPr>
                                <w:rFonts w:ascii="Cambria Math" w:eastAsiaTheme="minorHAnsi" w:hAnsi="Cambria Math" w:cs="Calibri"/>
                                <w:b/>
                                <w:i/>
                                <w:color w:val="FF0000"/>
                                <w:lang w:eastAsia="zh-CN"/>
                              </w:rPr>
                            </m:ctrlPr>
                          </m:naryPr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lang w:eastAsia="zh-CN"/>
                              </w:rPr>
                              <m:t>n</m:t>
                            </m:r>
                          </m:sub>
                          <m:sup/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HAnsi" w:hAnsi="Cambria Math" w:cs="Calibri"/>
                                    <w:b/>
                                    <w:i/>
                                    <w:color w:val="FF0000"/>
                                    <w:lang w:eastAsia="zh-CN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eastAsiaTheme="minorHAnsi" w:hAnsi="Cambria Math" w:cs="Calibri"/>
                                        <w:b/>
                                        <w:i/>
                                        <w:color w:val="FF0000"/>
                                        <w:lang w:eastAsia="zh-CN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HAnsi" w:hAnsi="Cambria Math" w:cs="Calibri"/>
                                            <w:color w:val="FF0000"/>
                                            <w:lang w:eastAsia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HAnsi" w:hAnsi="Cambria Math" w:cs="Calibri"/>
                                            <w:i/>
                                            <w:color w:val="FF0000"/>
                                            <w:lang w:eastAsia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t+τ</m:t>
                                        </m:r>
                                      </m:e>
                                    </m:d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lang w:eastAsia="zh-CN"/>
                                  </w:rPr>
                                  <m:t>2</m:t>
                                </m:r>
                              </m:sup>
                            </m:sSup>
                          </m:e>
                        </m:nary>
                      </m:e>
                    </m:rad>
                    <m:rad>
                      <m:radPr>
                        <m:degHide m:val="1"/>
                        <m:ctrlPr>
                          <w:rPr>
                            <w:rFonts w:ascii="Cambria Math" w:eastAsiaTheme="minorHAnsi" w:hAnsi="Cambria Math" w:cs="Calibri"/>
                            <w:b/>
                            <w:i/>
                            <w:color w:val="FF0000"/>
                            <w:lang w:eastAsia="zh-CN"/>
                          </w:rPr>
                        </m:ctrlPr>
                      </m:radPr>
                      <m:deg/>
                      <m:e>
                        <m:nary>
                          <m:naryPr>
                            <m:chr m:val="∑"/>
                            <m:limLoc m:val="subSup"/>
                            <m:supHide m:val="1"/>
                            <m:ctrlPr>
                              <w:rPr>
                                <w:rFonts w:ascii="Cambria Math" w:eastAsiaTheme="minorHAnsi" w:hAnsi="Cambria Math" w:cs="Calibri"/>
                                <w:b/>
                                <w:i/>
                                <w:color w:val="FF0000"/>
                                <w:lang w:eastAsia="zh-CN"/>
                              </w:rPr>
                            </m:ctrlPr>
                          </m:naryPr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lang w:eastAsia="zh-CN"/>
                              </w:rPr>
                              <m:t>n</m:t>
                            </m:r>
                          </m:sub>
                          <m:sup/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HAnsi" w:hAnsi="Cambria Math" w:cs="Calibri"/>
                                    <w:b/>
                                    <w:i/>
                                    <w:color w:val="FF0000"/>
                                    <w:lang w:eastAsia="zh-CN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eastAsiaTheme="minorHAnsi" w:hAnsi="Cambria Math" w:cs="Calibri"/>
                                        <w:b/>
                                        <w:i/>
                                        <w:color w:val="FF0000"/>
                                        <w:lang w:eastAsia="zh-CN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HAnsi" w:hAnsi="Cambria Math" w:cs="Calibri"/>
                                            <w:color w:val="FF0000"/>
                                            <w:lang w:eastAsia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HAnsi" w:hAnsi="Cambria Math" w:cs="Calibri"/>
                                            <w:i/>
                                            <w:color w:val="FF0000"/>
                                            <w:lang w:eastAsia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t</m:t>
                                        </m:r>
                                      </m:e>
                                    </m:d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lang w:eastAsia="zh-CN"/>
                                  </w:rPr>
                                  <m:t>2</m:t>
                                </m:r>
                              </m:sup>
                            </m:sSup>
                          </m:e>
                        </m:nary>
                      </m:e>
                    </m:rad>
                  </m:den>
                </m:f>
              </m:oMath>
            </m:oMathPara>
          </w:p>
          <w:p w14:paraId="6C1198CD" w14:textId="7C69AEB7" w:rsidR="006750C6" w:rsidRPr="00CD60E5" w:rsidRDefault="00955A9B" w:rsidP="006750C6">
            <w:pPr>
              <w:pStyle w:val="BodyText"/>
              <w:rPr>
                <w:color w:val="FF0000"/>
              </w:rPr>
            </w:pPr>
            <w:r>
              <w:rPr>
                <w:color w:val="FF0000"/>
              </w:rPr>
              <w:t>Which ex</w:t>
            </w:r>
            <w:r w:rsidR="00531BE2">
              <w:rPr>
                <w:color w:val="FF0000"/>
              </w:rPr>
              <w:t xml:space="preserve">ample </w:t>
            </w:r>
            <w:r w:rsidR="005D6385">
              <w:rPr>
                <w:color w:val="FF0000"/>
              </w:rPr>
              <w:t>is used</w:t>
            </w:r>
            <w:r w:rsidR="00D47820">
              <w:rPr>
                <w:color w:val="FF0000"/>
              </w:rPr>
              <w:t xml:space="preserve"> in evaluation can be stated by </w:t>
            </w:r>
            <w:r w:rsidR="00A0401D">
              <w:rPr>
                <w:color w:val="FF0000"/>
              </w:rPr>
              <w:t xml:space="preserve">company along with their evaluation results.  </w:t>
            </w:r>
            <w:r w:rsidR="006750C6" w:rsidRPr="00CD60E5">
              <w:rPr>
                <w:color w:val="FF0000"/>
              </w:rPr>
              <w:t xml:space="preserve">Further methods to </w:t>
            </w:r>
            <w:r w:rsidR="00082EBC" w:rsidRPr="00CD60E5">
              <w:rPr>
                <w:color w:val="FF0000"/>
              </w:rPr>
              <w:t xml:space="preserve">remove noise bias and to </w:t>
            </w:r>
            <w:r w:rsidR="006750C6" w:rsidRPr="00CD60E5">
              <w:rPr>
                <w:color w:val="FF0000"/>
              </w:rPr>
              <w:t xml:space="preserve">suppress noise would typically be </w:t>
            </w:r>
            <w:r w:rsidR="00082EBC" w:rsidRPr="00CD60E5">
              <w:rPr>
                <w:color w:val="FF0000"/>
              </w:rPr>
              <w:t>used</w:t>
            </w:r>
            <w:r w:rsidR="006750C6" w:rsidRPr="00CD60E5">
              <w:rPr>
                <w:color w:val="FF0000"/>
              </w:rPr>
              <w:t>.</w:t>
            </w:r>
          </w:p>
          <w:p w14:paraId="4633BC74" w14:textId="77777777" w:rsidR="005144EC" w:rsidRPr="00E34610" w:rsidRDefault="005144EC" w:rsidP="000C5B15">
            <w:pPr>
              <w:pStyle w:val="IvDbodytext"/>
              <w:rPr>
                <w:u w:val="single"/>
              </w:rPr>
            </w:pPr>
          </w:p>
          <w:p w14:paraId="07AF4234" w14:textId="77777777" w:rsidR="00222C27" w:rsidRPr="00E34610" w:rsidRDefault="00222C27" w:rsidP="001B1B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u w:val="single"/>
                <w:lang w:eastAsia="zh-CN"/>
              </w:rPr>
            </w:pPr>
          </w:p>
          <w:p w14:paraId="6C31107B" w14:textId="75B3D101" w:rsidR="002E0F10" w:rsidRPr="00E34610" w:rsidRDefault="002E0F10" w:rsidP="001B1B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u w:val="single"/>
                <w:lang w:eastAsia="zh-CN"/>
              </w:rPr>
            </w:pPr>
          </w:p>
          <w:p w14:paraId="395AB233" w14:textId="77777777" w:rsidR="002E0F10" w:rsidRPr="00E34610" w:rsidRDefault="002E0F10" w:rsidP="001B1B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u w:val="single"/>
                <w:lang w:eastAsia="zh-CN"/>
              </w:rPr>
            </w:pPr>
          </w:p>
          <w:p w14:paraId="2CF84CD4" w14:textId="2FDD9442" w:rsidR="001B1B41" w:rsidRPr="00E34610" w:rsidRDefault="001B1B41" w:rsidP="001B1B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u w:val="single"/>
                <w:lang w:eastAsia="zh-CN"/>
              </w:rPr>
            </w:pPr>
          </w:p>
        </w:tc>
      </w:tr>
      <w:tr w:rsidR="001B1B41" w:rsidRPr="001B1B41" w14:paraId="254BA4BC" w14:textId="77777777" w:rsidTr="4D45ECF3"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128154" w14:textId="1BDA0FA3" w:rsidR="001B1B41" w:rsidRPr="001B1B41" w:rsidRDefault="00C232CE" w:rsidP="001B1B4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lastRenderedPageBreak/>
              <w:t>Lenovo</w:t>
            </w: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31923B" w14:textId="77777777" w:rsidR="001B1B41" w:rsidRPr="00C232CE" w:rsidRDefault="00C232CE" w:rsidP="001B1B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u w:val="single"/>
                <w:lang w:eastAsia="zh-CN"/>
              </w:rPr>
            </w:pPr>
            <w:r w:rsidRPr="00C232CE">
              <w:rPr>
                <w:rFonts w:ascii="Times New Roman" w:eastAsia="SimSun" w:hAnsi="Times New Roman" w:cs="Times New Roman"/>
                <w:b/>
                <w:sz w:val="18"/>
                <w:szCs w:val="18"/>
                <w:u w:val="single"/>
                <w:lang w:eastAsia="zh-CN"/>
              </w:rPr>
              <w:t>Re Alt-A:</w:t>
            </w:r>
          </w:p>
          <w:p w14:paraId="1F540926" w14:textId="77777777" w:rsidR="00C232CE" w:rsidRDefault="00C232CE" w:rsidP="001B1B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We still would like to have better understanding from Alt-A proponents on how the Doppler shift can be differentiated from CFO, since they both cause a frequency shift with the same order of values. Even if this will be handled in a spec-transparent manner based on UE implementation, it is important that the proponents explain how this can be done so we can assess the feasibility and efficiency of Alt-A before supporting it</w:t>
            </w:r>
          </w:p>
          <w:p w14:paraId="0B1BA784" w14:textId="037523EA" w:rsidR="00C232CE" w:rsidRDefault="00C232CE" w:rsidP="001B1B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</w:p>
          <w:p w14:paraId="6097DEC5" w14:textId="5EA996D4" w:rsidR="00C232CE" w:rsidRPr="00C232CE" w:rsidRDefault="00C232CE" w:rsidP="00C232C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u w:val="single"/>
                <w:lang w:eastAsia="zh-CN"/>
              </w:rPr>
            </w:pPr>
            <w:r w:rsidRPr="00C232CE">
              <w:rPr>
                <w:rFonts w:ascii="Times New Roman" w:eastAsia="SimSun" w:hAnsi="Times New Roman" w:cs="Times New Roman"/>
                <w:b/>
                <w:sz w:val="18"/>
                <w:szCs w:val="18"/>
                <w:u w:val="single"/>
                <w:lang w:eastAsia="zh-CN"/>
              </w:rPr>
              <w:t>Re Alt-</w:t>
            </w: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u w:val="single"/>
                <w:lang w:eastAsia="zh-CN"/>
              </w:rPr>
              <w:t>B</w:t>
            </w:r>
            <w:r w:rsidRPr="00C232CE">
              <w:rPr>
                <w:rFonts w:ascii="Times New Roman" w:eastAsia="SimSun" w:hAnsi="Times New Roman" w:cs="Times New Roman"/>
                <w:b/>
                <w:sz w:val="18"/>
                <w:szCs w:val="18"/>
                <w:u w:val="single"/>
                <w:lang w:eastAsia="zh-CN"/>
              </w:rPr>
              <w:t>:</w:t>
            </w:r>
          </w:p>
          <w:p w14:paraId="05F8651C" w14:textId="2DC906AE" w:rsidR="00C232CE" w:rsidRPr="001B1B41" w:rsidRDefault="00C232CE" w:rsidP="0079006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We have added one bullet point (highlighted) that can help as a workaround regarding specifying the autocorrelation function. Instead of reporting the quantized correlation amplitude for a fixed lag, alternatively the lag is reported (in terms of a symbol index or TRS occasion index) with respect to a fixed correlation amplitude. The fixed correlation amplitudes can be </w:t>
            </w:r>
            <w:r w:rsidR="0079006F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configured from a small set of values</w:t>
            </w:r>
            <w:r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, e.g., two values </w:t>
            </w:r>
            <w:r w:rsidR="0079006F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corresponding to strong, weak correlation, so that the process is less dependent on the underlying autocorrelation function as much as possible</w:t>
            </w:r>
          </w:p>
        </w:tc>
      </w:tr>
      <w:tr w:rsidR="001B1B41" w:rsidRPr="001B1B41" w14:paraId="7D35C2F6" w14:textId="77777777" w:rsidTr="4D45ECF3"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FB97A9" w14:textId="77777777" w:rsidR="001B1B41" w:rsidRPr="001B1B41" w:rsidRDefault="001B1B41" w:rsidP="001B1B4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F626A8" w14:textId="77777777" w:rsidR="001B1B41" w:rsidRPr="001B1B41" w:rsidRDefault="001B1B41" w:rsidP="001B1B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1B1B41" w:rsidRPr="001B1B41" w14:paraId="2A199B5E" w14:textId="77777777" w:rsidTr="4D45ECF3"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853F98" w14:textId="77777777" w:rsidR="001B1B41" w:rsidRPr="001B1B41" w:rsidRDefault="001B1B41" w:rsidP="001B1B4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E5772C" w14:textId="77777777" w:rsidR="001B1B41" w:rsidRPr="001B1B41" w:rsidRDefault="001B1B41" w:rsidP="001B1B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</w:p>
        </w:tc>
      </w:tr>
      <w:tr w:rsidR="001B1B41" w:rsidRPr="001B1B41" w14:paraId="0D26747B" w14:textId="77777777" w:rsidTr="4D45ECF3"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6A2A75" w14:textId="77777777" w:rsidR="001B1B41" w:rsidRPr="001B1B41" w:rsidRDefault="001B1B41" w:rsidP="001B1B4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EBA505" w14:textId="77777777" w:rsidR="001B1B41" w:rsidRPr="001B1B41" w:rsidRDefault="001B1B41" w:rsidP="001B1B41">
            <w:pPr>
              <w:widowControl w:val="0"/>
              <w:suppressAutoHyphens/>
              <w:snapToGrid w:val="0"/>
              <w:spacing w:after="0" w:line="240" w:lineRule="auto"/>
              <w:ind w:left="-3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</w:p>
        </w:tc>
      </w:tr>
      <w:tr w:rsidR="001B1B41" w:rsidRPr="001B1B41" w14:paraId="0C7C74DE" w14:textId="77777777" w:rsidTr="4D45ECF3"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4F46FD" w14:textId="77777777" w:rsidR="001B1B41" w:rsidRPr="001B1B41" w:rsidRDefault="001B1B41" w:rsidP="001B1B4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630325" w14:textId="77777777" w:rsidR="001B1B41" w:rsidRPr="001B1B41" w:rsidRDefault="001B1B41" w:rsidP="001B1B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1B1B41" w:rsidRPr="001B1B41" w14:paraId="5E88E4EE" w14:textId="77777777" w:rsidTr="4D45ECF3"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9C14A2" w14:textId="77777777" w:rsidR="001B1B41" w:rsidRPr="001B1B41" w:rsidRDefault="001B1B41" w:rsidP="001B1B4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D0563C" w14:textId="77777777" w:rsidR="001B1B41" w:rsidRPr="001B1B41" w:rsidRDefault="001B1B41" w:rsidP="001B1B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ngXian" w:hAnsi="Times New Roman" w:cs="Times New Roman"/>
                <w:b/>
                <w:sz w:val="18"/>
                <w:szCs w:val="18"/>
                <w:lang w:eastAsia="zh-CN"/>
              </w:rPr>
            </w:pPr>
          </w:p>
        </w:tc>
      </w:tr>
      <w:tr w:rsidR="001B1B41" w:rsidRPr="001B1B41" w14:paraId="61575BFC" w14:textId="77777777" w:rsidTr="4D45ECF3"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C373F3" w14:textId="77777777" w:rsidR="001B1B41" w:rsidRPr="001B1B41" w:rsidRDefault="001B1B41" w:rsidP="001B1B4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4403ED" w14:textId="77777777" w:rsidR="001B1B41" w:rsidRPr="001B1B41" w:rsidRDefault="001B1B41" w:rsidP="001B1B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u w:val="single"/>
                <w:lang w:eastAsia="zh-CN"/>
              </w:rPr>
            </w:pPr>
          </w:p>
        </w:tc>
      </w:tr>
    </w:tbl>
    <w:p w14:paraId="6F70B7EC" w14:textId="77777777" w:rsidR="00FB4397" w:rsidRDefault="00FB4397" w:rsidP="00E959B8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524CCFB8" w14:textId="77777777" w:rsidR="001B1B41" w:rsidRPr="00FB4397" w:rsidRDefault="001B1B41" w:rsidP="00E959B8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sectPr w:rsidR="001B1B41" w:rsidRPr="00FB4397" w:rsidSect="002A27E2"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16F58" w14:textId="77777777" w:rsidR="005E7606" w:rsidRDefault="005E7606" w:rsidP="00656144">
      <w:pPr>
        <w:spacing w:after="0" w:line="240" w:lineRule="auto"/>
      </w:pPr>
      <w:r>
        <w:separator/>
      </w:r>
    </w:p>
  </w:endnote>
  <w:endnote w:type="continuationSeparator" w:id="0">
    <w:p w14:paraId="38820F16" w14:textId="77777777" w:rsidR="005E7606" w:rsidRDefault="005E7606" w:rsidP="00656144">
      <w:pPr>
        <w:spacing w:after="0" w:line="240" w:lineRule="auto"/>
      </w:pPr>
      <w:r>
        <w:continuationSeparator/>
      </w:r>
    </w:p>
  </w:endnote>
  <w:endnote w:type="continuationNotice" w:id="1">
    <w:p w14:paraId="6726B2AA" w14:textId="77777777" w:rsidR="005E7606" w:rsidRDefault="005E76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601D3" w14:textId="77777777" w:rsidR="005E7606" w:rsidRDefault="005E7606" w:rsidP="00656144">
      <w:pPr>
        <w:spacing w:after="0" w:line="240" w:lineRule="auto"/>
      </w:pPr>
      <w:r>
        <w:separator/>
      </w:r>
    </w:p>
  </w:footnote>
  <w:footnote w:type="continuationSeparator" w:id="0">
    <w:p w14:paraId="24E3844C" w14:textId="77777777" w:rsidR="005E7606" w:rsidRDefault="005E7606" w:rsidP="00656144">
      <w:pPr>
        <w:spacing w:after="0" w:line="240" w:lineRule="auto"/>
      </w:pPr>
      <w:r>
        <w:continuationSeparator/>
      </w:r>
    </w:p>
  </w:footnote>
  <w:footnote w:type="continuationNotice" w:id="1">
    <w:p w14:paraId="7589EC09" w14:textId="77777777" w:rsidR="005E7606" w:rsidRDefault="005E76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3F4C"/>
    <w:multiLevelType w:val="multilevel"/>
    <w:tmpl w:val="5A360B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3E26"/>
    <w:multiLevelType w:val="hybridMultilevel"/>
    <w:tmpl w:val="D9BCA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710DF7"/>
    <w:multiLevelType w:val="multilevel"/>
    <w:tmpl w:val="E4DEDE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214761AA"/>
    <w:multiLevelType w:val="hybridMultilevel"/>
    <w:tmpl w:val="F1E4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84D74"/>
    <w:multiLevelType w:val="hybridMultilevel"/>
    <w:tmpl w:val="1D98D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1B0E76"/>
    <w:multiLevelType w:val="hybridMultilevel"/>
    <w:tmpl w:val="D6F04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2D25EB"/>
    <w:multiLevelType w:val="hybridMultilevel"/>
    <w:tmpl w:val="E49CCCA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16AC0"/>
    <w:multiLevelType w:val="hybridMultilevel"/>
    <w:tmpl w:val="0ECAD2B4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38456B62"/>
    <w:multiLevelType w:val="hybridMultilevel"/>
    <w:tmpl w:val="80607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1C7F2F"/>
    <w:multiLevelType w:val="hybridMultilevel"/>
    <w:tmpl w:val="8912E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36E30"/>
    <w:multiLevelType w:val="hybridMultilevel"/>
    <w:tmpl w:val="D9B81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350BB"/>
    <w:multiLevelType w:val="hybridMultilevel"/>
    <w:tmpl w:val="A2E6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46094"/>
    <w:multiLevelType w:val="hybridMultilevel"/>
    <w:tmpl w:val="9874FE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AA26EF"/>
    <w:multiLevelType w:val="multilevel"/>
    <w:tmpl w:val="792C0A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F594FB8"/>
    <w:multiLevelType w:val="hybridMultilevel"/>
    <w:tmpl w:val="0FCE9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912AC1"/>
    <w:multiLevelType w:val="hybridMultilevel"/>
    <w:tmpl w:val="C50CD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B57D1"/>
    <w:multiLevelType w:val="hybridMultilevel"/>
    <w:tmpl w:val="8AF66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50613A"/>
    <w:multiLevelType w:val="multilevel"/>
    <w:tmpl w:val="5750613A"/>
    <w:lvl w:ilvl="0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8" w15:restartNumberingAfterBreak="0">
    <w:nsid w:val="5A872824"/>
    <w:multiLevelType w:val="hybridMultilevel"/>
    <w:tmpl w:val="35625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E95BC0"/>
    <w:multiLevelType w:val="multilevel"/>
    <w:tmpl w:val="5A360B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504A6"/>
    <w:multiLevelType w:val="hybridMultilevel"/>
    <w:tmpl w:val="E292A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9"/>
  </w:num>
  <w:num w:numId="4">
    <w:abstractNumId w:val="20"/>
  </w:num>
  <w:num w:numId="5">
    <w:abstractNumId w:val="3"/>
  </w:num>
  <w:num w:numId="6">
    <w:abstractNumId w:val="11"/>
  </w:num>
  <w:num w:numId="7">
    <w:abstractNumId w:val="4"/>
  </w:num>
  <w:num w:numId="8">
    <w:abstractNumId w:val="12"/>
  </w:num>
  <w:num w:numId="9">
    <w:abstractNumId w:val="1"/>
  </w:num>
  <w:num w:numId="10">
    <w:abstractNumId w:val="17"/>
  </w:num>
  <w:num w:numId="11">
    <w:abstractNumId w:val="15"/>
  </w:num>
  <w:num w:numId="12">
    <w:abstractNumId w:val="7"/>
  </w:num>
  <w:num w:numId="13">
    <w:abstractNumId w:val="10"/>
  </w:num>
  <w:num w:numId="14">
    <w:abstractNumId w:val="9"/>
  </w:num>
  <w:num w:numId="15">
    <w:abstractNumId w:val="5"/>
  </w:num>
  <w:num w:numId="16">
    <w:abstractNumId w:val="13"/>
  </w:num>
  <w:num w:numId="17">
    <w:abstractNumId w:val="14"/>
  </w:num>
  <w:num w:numId="18">
    <w:abstractNumId w:val="16"/>
  </w:num>
  <w:num w:numId="19">
    <w:abstractNumId w:val="18"/>
  </w:num>
  <w:num w:numId="20">
    <w:abstractNumId w:val="8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2CB"/>
    <w:rsid w:val="00000476"/>
    <w:rsid w:val="000058CD"/>
    <w:rsid w:val="000420F8"/>
    <w:rsid w:val="00082C1F"/>
    <w:rsid w:val="00082EBC"/>
    <w:rsid w:val="00090F5C"/>
    <w:rsid w:val="000B3427"/>
    <w:rsid w:val="000B5733"/>
    <w:rsid w:val="000C5B15"/>
    <w:rsid w:val="000E6AC4"/>
    <w:rsid w:val="000E75E4"/>
    <w:rsid w:val="00102B48"/>
    <w:rsid w:val="001532C3"/>
    <w:rsid w:val="00164C2D"/>
    <w:rsid w:val="001B1B41"/>
    <w:rsid w:val="001D083A"/>
    <w:rsid w:val="001D3DAC"/>
    <w:rsid w:val="001F28EB"/>
    <w:rsid w:val="00203634"/>
    <w:rsid w:val="002212C4"/>
    <w:rsid w:val="00222C27"/>
    <w:rsid w:val="0025766A"/>
    <w:rsid w:val="002A27E2"/>
    <w:rsid w:val="002A694F"/>
    <w:rsid w:val="002E0F10"/>
    <w:rsid w:val="002E391C"/>
    <w:rsid w:val="002F1808"/>
    <w:rsid w:val="0031513C"/>
    <w:rsid w:val="00327B5E"/>
    <w:rsid w:val="00327E7B"/>
    <w:rsid w:val="00351868"/>
    <w:rsid w:val="0035692E"/>
    <w:rsid w:val="00360AB4"/>
    <w:rsid w:val="003743E5"/>
    <w:rsid w:val="003B0585"/>
    <w:rsid w:val="003B1863"/>
    <w:rsid w:val="003C05FB"/>
    <w:rsid w:val="003C0D8B"/>
    <w:rsid w:val="003C1664"/>
    <w:rsid w:val="003C5FD5"/>
    <w:rsid w:val="003C754E"/>
    <w:rsid w:val="003F0A42"/>
    <w:rsid w:val="00421F28"/>
    <w:rsid w:val="00444C4A"/>
    <w:rsid w:val="00467180"/>
    <w:rsid w:val="004679F4"/>
    <w:rsid w:val="00477A5B"/>
    <w:rsid w:val="00480633"/>
    <w:rsid w:val="004A39F5"/>
    <w:rsid w:val="004F2876"/>
    <w:rsid w:val="0051277B"/>
    <w:rsid w:val="005144EC"/>
    <w:rsid w:val="005258F5"/>
    <w:rsid w:val="0052699D"/>
    <w:rsid w:val="00531BE2"/>
    <w:rsid w:val="00550863"/>
    <w:rsid w:val="0056722D"/>
    <w:rsid w:val="00586F02"/>
    <w:rsid w:val="005A5D07"/>
    <w:rsid w:val="005B1340"/>
    <w:rsid w:val="005B36D9"/>
    <w:rsid w:val="005C3DD0"/>
    <w:rsid w:val="005C69FD"/>
    <w:rsid w:val="005C7344"/>
    <w:rsid w:val="005D6385"/>
    <w:rsid w:val="005E6D34"/>
    <w:rsid w:val="005E7606"/>
    <w:rsid w:val="005F09E0"/>
    <w:rsid w:val="006033B6"/>
    <w:rsid w:val="00603612"/>
    <w:rsid w:val="006153E3"/>
    <w:rsid w:val="00621FAD"/>
    <w:rsid w:val="00623D28"/>
    <w:rsid w:val="00636A10"/>
    <w:rsid w:val="00656144"/>
    <w:rsid w:val="006640E1"/>
    <w:rsid w:val="006750C6"/>
    <w:rsid w:val="00690278"/>
    <w:rsid w:val="006B1536"/>
    <w:rsid w:val="006D72DD"/>
    <w:rsid w:val="006E6907"/>
    <w:rsid w:val="006F4EF9"/>
    <w:rsid w:val="007217B9"/>
    <w:rsid w:val="00730C50"/>
    <w:rsid w:val="0079006F"/>
    <w:rsid w:val="007A17D8"/>
    <w:rsid w:val="007B3857"/>
    <w:rsid w:val="007C1DEF"/>
    <w:rsid w:val="007E04FA"/>
    <w:rsid w:val="007E6790"/>
    <w:rsid w:val="008167D6"/>
    <w:rsid w:val="00826F84"/>
    <w:rsid w:val="00860F59"/>
    <w:rsid w:val="00881881"/>
    <w:rsid w:val="008A1BCE"/>
    <w:rsid w:val="008D795F"/>
    <w:rsid w:val="00900F75"/>
    <w:rsid w:val="0090278A"/>
    <w:rsid w:val="00921506"/>
    <w:rsid w:val="0093058D"/>
    <w:rsid w:val="00947255"/>
    <w:rsid w:val="00955A9B"/>
    <w:rsid w:val="00982B37"/>
    <w:rsid w:val="009902CB"/>
    <w:rsid w:val="009B0876"/>
    <w:rsid w:val="009D0EA6"/>
    <w:rsid w:val="00A017C8"/>
    <w:rsid w:val="00A01A53"/>
    <w:rsid w:val="00A01BBF"/>
    <w:rsid w:val="00A026EF"/>
    <w:rsid w:val="00A0401D"/>
    <w:rsid w:val="00A37884"/>
    <w:rsid w:val="00AB6FB1"/>
    <w:rsid w:val="00AC7433"/>
    <w:rsid w:val="00AC76B8"/>
    <w:rsid w:val="00AF3210"/>
    <w:rsid w:val="00AF4F2F"/>
    <w:rsid w:val="00AF5B4A"/>
    <w:rsid w:val="00B07040"/>
    <w:rsid w:val="00B175BE"/>
    <w:rsid w:val="00B76994"/>
    <w:rsid w:val="00B94063"/>
    <w:rsid w:val="00B95D50"/>
    <w:rsid w:val="00B96A38"/>
    <w:rsid w:val="00BA4BB4"/>
    <w:rsid w:val="00BB2A0A"/>
    <w:rsid w:val="00BB4805"/>
    <w:rsid w:val="00BE1623"/>
    <w:rsid w:val="00BF03F1"/>
    <w:rsid w:val="00C02A46"/>
    <w:rsid w:val="00C20EA0"/>
    <w:rsid w:val="00C232CE"/>
    <w:rsid w:val="00C2518F"/>
    <w:rsid w:val="00C3405E"/>
    <w:rsid w:val="00C45DB2"/>
    <w:rsid w:val="00C57011"/>
    <w:rsid w:val="00CA1042"/>
    <w:rsid w:val="00CC2266"/>
    <w:rsid w:val="00CD6017"/>
    <w:rsid w:val="00CD60E5"/>
    <w:rsid w:val="00CF3D04"/>
    <w:rsid w:val="00D01527"/>
    <w:rsid w:val="00D10E27"/>
    <w:rsid w:val="00D26EF3"/>
    <w:rsid w:val="00D342B0"/>
    <w:rsid w:val="00D426D5"/>
    <w:rsid w:val="00D47820"/>
    <w:rsid w:val="00D65CE9"/>
    <w:rsid w:val="00DB705F"/>
    <w:rsid w:val="00DC2460"/>
    <w:rsid w:val="00DD6765"/>
    <w:rsid w:val="00DF65CD"/>
    <w:rsid w:val="00E00617"/>
    <w:rsid w:val="00E0146C"/>
    <w:rsid w:val="00E16796"/>
    <w:rsid w:val="00E17F8B"/>
    <w:rsid w:val="00E31640"/>
    <w:rsid w:val="00E34610"/>
    <w:rsid w:val="00E44818"/>
    <w:rsid w:val="00E50BBE"/>
    <w:rsid w:val="00E53C8C"/>
    <w:rsid w:val="00E56CF5"/>
    <w:rsid w:val="00E959B8"/>
    <w:rsid w:val="00EA7384"/>
    <w:rsid w:val="00EB2F6E"/>
    <w:rsid w:val="00EE652F"/>
    <w:rsid w:val="00F02830"/>
    <w:rsid w:val="00F03E6E"/>
    <w:rsid w:val="00F10BF6"/>
    <w:rsid w:val="00F11C36"/>
    <w:rsid w:val="00F12B22"/>
    <w:rsid w:val="00F44542"/>
    <w:rsid w:val="00F47297"/>
    <w:rsid w:val="00F74768"/>
    <w:rsid w:val="00FA506C"/>
    <w:rsid w:val="00FB4397"/>
    <w:rsid w:val="00FC5D18"/>
    <w:rsid w:val="00FC7A86"/>
    <w:rsid w:val="00FE0EC1"/>
    <w:rsid w:val="00FF006E"/>
    <w:rsid w:val="00FF280B"/>
    <w:rsid w:val="00FF4EA3"/>
    <w:rsid w:val="3322B039"/>
    <w:rsid w:val="4D45E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F30C3"/>
  <w15:chartTrackingRefBased/>
  <w15:docId w15:val="{EBA70B64-A327-43A8-939B-212AD077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884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목록 단락,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"/>
    <w:basedOn w:val="Normal"/>
    <w:link w:val="ListParagraphChar"/>
    <w:uiPriority w:val="34"/>
    <w:qFormat/>
    <w:rsid w:val="002E391C"/>
    <w:pPr>
      <w:ind w:left="720"/>
      <w:contextualSpacing/>
    </w:pPr>
  </w:style>
  <w:style w:type="character" w:customStyle="1" w:styleId="ListParagraphChar">
    <w:name w:val="List Paragraph Char"/>
    <w:aliases w:val="목록 단락 Char,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basedOn w:val="DefaultParagraphFont"/>
    <w:link w:val="ListParagraph"/>
    <w:uiPriority w:val="34"/>
    <w:locked/>
    <w:rsid w:val="00900F75"/>
  </w:style>
  <w:style w:type="table" w:styleId="TableGrid">
    <w:name w:val="Table Grid"/>
    <w:basedOn w:val="TableNormal"/>
    <w:uiPriority w:val="39"/>
    <w:rsid w:val="00FB4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A27E2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A01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1BBF"/>
  </w:style>
  <w:style w:type="paragraph" w:styleId="Footer">
    <w:name w:val="footer"/>
    <w:basedOn w:val="Normal"/>
    <w:link w:val="FooterChar"/>
    <w:uiPriority w:val="99"/>
    <w:semiHidden/>
    <w:unhideWhenUsed/>
    <w:rsid w:val="00A01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1BBF"/>
  </w:style>
  <w:style w:type="paragraph" w:customStyle="1" w:styleId="IvDbodytext">
    <w:name w:val="IvD bodytext"/>
    <w:basedOn w:val="BodyText"/>
    <w:link w:val="IvDbodytextChar"/>
    <w:rsid w:val="00A01BB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 w:cs="Times New Roman"/>
      <w:spacing w:val="2"/>
      <w:sz w:val="20"/>
      <w:szCs w:val="20"/>
      <w:lang w:eastAsia="en-US"/>
    </w:rPr>
  </w:style>
  <w:style w:type="character" w:customStyle="1" w:styleId="IvDbodytextChar">
    <w:name w:val="IvD bodytext Char"/>
    <w:basedOn w:val="DefaultParagraphFont"/>
    <w:link w:val="IvDbodytext"/>
    <w:rsid w:val="00A01BBF"/>
    <w:rPr>
      <w:rFonts w:ascii="Arial" w:eastAsia="Times New Roman" w:hAnsi="Arial" w:cs="Times New Roman"/>
      <w:spacing w:val="2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01B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1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83C12169-39F1-44AE-91C7-0840F5028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F6820D-FE11-49C3-836E-2A484EA972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05877-F02A-4FF1-A42E-0B7D67D93171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Ahmed Hindy</cp:lastModifiedBy>
  <cp:revision>5</cp:revision>
  <dcterms:created xsi:type="dcterms:W3CDTF">2022-10-14T13:14:00Z</dcterms:created>
  <dcterms:modified xsi:type="dcterms:W3CDTF">2022-10-14T16:30:00Z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