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C844E" w14:textId="77777777" w:rsidR="00D54B8A" w:rsidRDefault="004C22D8">
      <w:pPr>
        <w:widowControl w:val="0"/>
        <w:tabs>
          <w:tab w:val="left" w:pos="6521"/>
        </w:tabs>
        <w:spacing w:after="0"/>
        <w:rPr>
          <w:rFonts w:ascii="Arial" w:hAnsi="Arial"/>
          <w:i/>
          <w:sz w:val="24"/>
          <w:szCs w:val="24"/>
        </w:rPr>
      </w:pPr>
      <w:r>
        <w:rPr>
          <w:rFonts w:ascii="Arial" w:hAnsi="Arial" w:cs="Arial"/>
          <w:b/>
          <w:bCs/>
          <w:sz w:val="24"/>
          <w:szCs w:val="24"/>
        </w:rPr>
        <w:t>3GPP TSG RAN WG1 #110bis-e</w:t>
      </w:r>
      <w:r>
        <w:rPr>
          <w:rFonts w:ascii="Arial" w:hAnsi="Arial"/>
          <w:sz w:val="24"/>
          <w:szCs w:val="24"/>
        </w:rPr>
        <w:tab/>
        <w:t xml:space="preserve">        </w:t>
      </w:r>
      <w:r>
        <w:rPr>
          <w:rFonts w:ascii="Arial" w:hAnsi="Arial"/>
          <w:sz w:val="24"/>
          <w:szCs w:val="24"/>
        </w:rPr>
        <w:tab/>
      </w:r>
      <w:r>
        <w:rPr>
          <w:rFonts w:ascii="Arial" w:hAnsi="Arial"/>
          <w:sz w:val="24"/>
          <w:szCs w:val="24"/>
        </w:rPr>
        <w:tab/>
        <w:t xml:space="preserve">   </w:t>
      </w:r>
      <w:r>
        <w:rPr>
          <w:rFonts w:ascii="Arial" w:hAnsi="Arial"/>
          <w:sz w:val="24"/>
          <w:szCs w:val="24"/>
        </w:rPr>
        <w:tab/>
      </w:r>
      <w:r>
        <w:rPr>
          <w:rFonts w:ascii="Arial" w:hAnsi="Arial"/>
          <w:sz w:val="24"/>
          <w:szCs w:val="24"/>
        </w:rPr>
        <w:tab/>
      </w:r>
      <w:r>
        <w:rPr>
          <w:rFonts w:ascii="Arial" w:hAnsi="Arial"/>
          <w:b/>
          <w:sz w:val="24"/>
          <w:szCs w:val="24"/>
        </w:rPr>
        <w:t>R1-22xxxxx</w:t>
      </w:r>
    </w:p>
    <w:p w14:paraId="69EC8EBB" w14:textId="77777777" w:rsidR="00D54B8A" w:rsidRDefault="004C22D8">
      <w:pPr>
        <w:pStyle w:val="CRCoverPage"/>
        <w:outlineLvl w:val="0"/>
        <w:rPr>
          <w:b/>
          <w:bCs/>
          <w:sz w:val="24"/>
        </w:rPr>
      </w:pPr>
      <w:r>
        <w:rPr>
          <w:b/>
          <w:bCs/>
          <w:sz w:val="24"/>
        </w:rPr>
        <w:t>e-Meeting, October 10</w:t>
      </w:r>
      <w:r>
        <w:rPr>
          <w:b/>
          <w:bCs/>
          <w:sz w:val="24"/>
          <w:vertAlign w:val="superscript"/>
        </w:rPr>
        <w:t>th</w:t>
      </w:r>
      <w:r>
        <w:rPr>
          <w:b/>
          <w:bCs/>
          <w:sz w:val="24"/>
        </w:rPr>
        <w:t xml:space="preserve"> – 19</w:t>
      </w:r>
      <w:r>
        <w:rPr>
          <w:b/>
          <w:bCs/>
          <w:sz w:val="24"/>
          <w:vertAlign w:val="superscript"/>
        </w:rPr>
        <w:t>th</w:t>
      </w:r>
      <w:r>
        <w:rPr>
          <w:b/>
          <w:bCs/>
          <w:sz w:val="24"/>
        </w:rPr>
        <w:t>, 2022</w:t>
      </w:r>
    </w:p>
    <w:p w14:paraId="332C9971" w14:textId="77777777" w:rsidR="00D54B8A" w:rsidRDefault="004C22D8">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5107410B" w14:textId="77777777" w:rsidR="00D54B8A" w:rsidRDefault="004C22D8">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1E57174B" w14:textId="084F3123" w:rsidR="00D54B8A" w:rsidRDefault="004C22D8">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[110bis-e-R17-eIAB-0</w:t>
      </w:r>
      <w:r w:rsidR="0064205D">
        <w:rPr>
          <w:rFonts w:eastAsia="Times New Roman" w:cs="Arial"/>
          <w:spacing w:val="5"/>
          <w:lang w:val="en-GB"/>
        </w:rPr>
        <w:t>2</w:t>
      </w:r>
      <w:r>
        <w:rPr>
          <w:rFonts w:eastAsia="Times New Roman" w:cs="Arial"/>
          <w:spacing w:val="5"/>
          <w:lang w:val="en-GB"/>
        </w:rPr>
        <w:t>]</w:t>
      </w:r>
    </w:p>
    <w:p w14:paraId="0E2558FD" w14:textId="77777777" w:rsidR="00D54B8A" w:rsidRDefault="004C22D8">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49D392FD" w14:textId="77777777" w:rsidR="00D54B8A" w:rsidRDefault="004C22D8">
      <w:pPr>
        <w:pStyle w:val="Heading1"/>
      </w:pPr>
      <w:r>
        <w:t>Introduction</w:t>
      </w:r>
      <w:bookmarkStart w:id="0" w:name="_Ref189809556"/>
      <w:bookmarkStart w:id="1" w:name="_Ref174151459"/>
    </w:p>
    <w:p w14:paraId="54BACCC6" w14:textId="0DA43EEE" w:rsidR="00D54B8A" w:rsidRDefault="004C22D8">
      <w:r>
        <w:t xml:space="preserve">This contribution provides a summary to support the following email discussion for agenda item 8.10, </w:t>
      </w:r>
      <w:r w:rsidR="0064205D">
        <w:t xml:space="preserve">based on the recommendations following the preparation discussion in </w:t>
      </w:r>
      <w:r w:rsidR="0064205D" w:rsidRPr="0064205D">
        <w:t>[110bis-e-R17-eIAB-01</w:t>
      </w:r>
      <w:r w:rsidR="0064205D">
        <w:t>]:</w:t>
      </w:r>
    </w:p>
    <w:p w14:paraId="4685C159" w14:textId="77777777" w:rsidR="0064205D" w:rsidRDefault="0064205D" w:rsidP="0064205D">
      <w:pPr>
        <w:rPr>
          <w:rFonts w:ascii="Arial" w:hAnsi="Arial" w:cs="Arial"/>
          <w:sz w:val="20"/>
          <w:szCs w:val="20"/>
          <w:lang w:eastAsia="x-none"/>
        </w:rPr>
      </w:pPr>
      <w:r>
        <w:rPr>
          <w:rFonts w:ascii="Arial" w:hAnsi="Arial" w:cs="Arial"/>
          <w:sz w:val="20"/>
          <w:szCs w:val="20"/>
          <w:highlight w:val="cyan"/>
          <w:lang w:eastAsia="x-none"/>
        </w:rPr>
        <w:t xml:space="preserve">[110bis-e-R17-eIAB-02] Email discussion on remaining </w:t>
      </w:r>
      <w:proofErr w:type="spellStart"/>
      <w:r>
        <w:rPr>
          <w:rFonts w:ascii="Arial" w:hAnsi="Arial" w:cs="Arial"/>
          <w:sz w:val="20"/>
          <w:szCs w:val="20"/>
          <w:highlight w:val="cyan"/>
          <w:lang w:eastAsia="x-none"/>
        </w:rPr>
        <w:t>eIAB</w:t>
      </w:r>
      <w:proofErr w:type="spellEnd"/>
      <w:r>
        <w:rPr>
          <w:rFonts w:ascii="Arial" w:hAnsi="Arial" w:cs="Arial"/>
          <w:sz w:val="20"/>
          <w:szCs w:val="20"/>
          <w:highlight w:val="cyan"/>
          <w:lang w:eastAsia="x-none"/>
        </w:rPr>
        <w:t xml:space="preserve"> maintenance issues by October 17 – Luca (Qualcomm)</w:t>
      </w:r>
    </w:p>
    <w:p w14:paraId="14575C76" w14:textId="77777777" w:rsidR="0064205D" w:rsidRDefault="0064205D" w:rsidP="0064205D">
      <w:pPr>
        <w:numPr>
          <w:ilvl w:val="0"/>
          <w:numId w:val="28"/>
        </w:numPr>
        <w:spacing w:after="0" w:line="240" w:lineRule="auto"/>
        <w:rPr>
          <w:rFonts w:ascii="Arial" w:hAnsi="Arial" w:cs="Arial"/>
          <w:sz w:val="20"/>
          <w:szCs w:val="20"/>
          <w:highlight w:val="cyan"/>
          <w:lang w:eastAsia="x-none"/>
        </w:rPr>
      </w:pPr>
      <w:r>
        <w:rPr>
          <w:rFonts w:ascii="Arial" w:hAnsi="Arial" w:cs="Arial"/>
          <w:sz w:val="20"/>
          <w:szCs w:val="20"/>
          <w:highlight w:val="cyan"/>
          <w:lang w:eastAsia="x-none"/>
        </w:rPr>
        <w:t xml:space="preserve">Topic #1. Coexistence of TD and FD DU resource configurations </w:t>
      </w:r>
    </w:p>
    <w:p w14:paraId="7682C845" w14:textId="77777777" w:rsidR="0064205D" w:rsidRDefault="0064205D" w:rsidP="0064205D">
      <w:pPr>
        <w:numPr>
          <w:ilvl w:val="0"/>
          <w:numId w:val="28"/>
        </w:numPr>
        <w:spacing w:after="0" w:line="240" w:lineRule="auto"/>
        <w:rPr>
          <w:rFonts w:ascii="Arial" w:hAnsi="Arial" w:cs="Arial"/>
          <w:sz w:val="20"/>
          <w:szCs w:val="20"/>
          <w:highlight w:val="cyan"/>
          <w:lang w:eastAsia="x-none"/>
        </w:rPr>
      </w:pPr>
      <w:r>
        <w:rPr>
          <w:rFonts w:ascii="Arial" w:hAnsi="Arial" w:cs="Arial"/>
          <w:sz w:val="20"/>
          <w:szCs w:val="20"/>
          <w:highlight w:val="cyan"/>
        </w:rPr>
        <w:t>Topic #2. Corrections on RB set size for Rel-17 IAB FDM multiplexing</w:t>
      </w:r>
    </w:p>
    <w:p w14:paraId="124A021E" w14:textId="77777777" w:rsidR="0064205D" w:rsidRDefault="0064205D" w:rsidP="0064205D">
      <w:pPr>
        <w:numPr>
          <w:ilvl w:val="0"/>
          <w:numId w:val="28"/>
        </w:numPr>
        <w:spacing w:after="0" w:line="240" w:lineRule="auto"/>
        <w:rPr>
          <w:rFonts w:ascii="Arial" w:hAnsi="Arial" w:cs="Arial"/>
          <w:sz w:val="20"/>
          <w:szCs w:val="20"/>
          <w:highlight w:val="cyan"/>
          <w:lang w:eastAsia="x-none"/>
        </w:rPr>
      </w:pPr>
      <w:r>
        <w:rPr>
          <w:rFonts w:ascii="Arial" w:hAnsi="Arial" w:cs="Arial"/>
          <w:sz w:val="20"/>
          <w:szCs w:val="20"/>
          <w:highlight w:val="cyan"/>
          <w:lang w:eastAsia="x-none"/>
        </w:rPr>
        <w:t xml:space="preserve">Topic #4. Correction on the formula of Case-7 UL Tx timing for </w:t>
      </w:r>
      <w:proofErr w:type="spellStart"/>
      <w:r>
        <w:rPr>
          <w:rFonts w:ascii="Arial" w:hAnsi="Arial" w:cs="Arial"/>
          <w:sz w:val="20"/>
          <w:szCs w:val="20"/>
          <w:highlight w:val="cyan"/>
          <w:lang w:eastAsia="x-none"/>
        </w:rPr>
        <w:t>eIAB</w:t>
      </w:r>
      <w:proofErr w:type="spellEnd"/>
      <w:r>
        <w:rPr>
          <w:rFonts w:ascii="Arial" w:hAnsi="Arial" w:cs="Arial"/>
          <w:sz w:val="20"/>
          <w:szCs w:val="20"/>
          <w:highlight w:val="cyan"/>
          <w:lang w:eastAsia="x-none"/>
        </w:rPr>
        <w:t xml:space="preserve"> in TS 38.213</w:t>
      </w:r>
    </w:p>
    <w:p w14:paraId="3C4006E6" w14:textId="77777777" w:rsidR="0064205D" w:rsidRDefault="0064205D" w:rsidP="0064205D">
      <w:pPr>
        <w:numPr>
          <w:ilvl w:val="0"/>
          <w:numId w:val="28"/>
        </w:numPr>
        <w:spacing w:after="0" w:line="240" w:lineRule="auto"/>
        <w:rPr>
          <w:rFonts w:ascii="Arial" w:hAnsi="Arial" w:cs="Arial"/>
          <w:sz w:val="20"/>
          <w:szCs w:val="20"/>
          <w:highlight w:val="cyan"/>
          <w:lang w:eastAsia="x-none"/>
        </w:rPr>
      </w:pPr>
      <w:r>
        <w:rPr>
          <w:rFonts w:ascii="Arial" w:hAnsi="Arial" w:cs="Arial"/>
          <w:sz w:val="20"/>
          <w:szCs w:val="20"/>
          <w:highlight w:val="cyan"/>
        </w:rPr>
        <w:t>Topic #5. Additional specification for DL Tx power adjustment</w:t>
      </w:r>
    </w:p>
    <w:p w14:paraId="7F5582C3" w14:textId="77777777" w:rsidR="0064205D" w:rsidRDefault="0064205D" w:rsidP="0064205D">
      <w:pPr>
        <w:numPr>
          <w:ilvl w:val="0"/>
          <w:numId w:val="28"/>
        </w:numPr>
        <w:spacing w:after="0" w:line="240" w:lineRule="auto"/>
        <w:rPr>
          <w:rFonts w:ascii="Arial" w:hAnsi="Arial" w:cs="Arial"/>
          <w:sz w:val="20"/>
          <w:szCs w:val="20"/>
          <w:highlight w:val="cyan"/>
          <w:lang w:eastAsia="x-none"/>
        </w:rPr>
      </w:pPr>
      <w:r>
        <w:rPr>
          <w:rFonts w:ascii="Arial" w:hAnsi="Arial" w:cs="Arial"/>
          <w:sz w:val="20"/>
          <w:szCs w:val="20"/>
          <w:highlight w:val="cyan"/>
          <w:lang w:eastAsia="x-none"/>
        </w:rPr>
        <w:t xml:space="preserve">Topic #8. Draft CR on guard symbols MAC CEs </w:t>
      </w:r>
    </w:p>
    <w:p w14:paraId="0E86718C" w14:textId="77777777" w:rsidR="0064205D" w:rsidRDefault="0064205D" w:rsidP="0064205D">
      <w:pPr>
        <w:numPr>
          <w:ilvl w:val="0"/>
          <w:numId w:val="28"/>
        </w:numPr>
        <w:spacing w:after="0" w:line="240" w:lineRule="auto"/>
        <w:rPr>
          <w:rFonts w:ascii="Arial" w:hAnsi="Arial" w:cs="Arial"/>
          <w:sz w:val="20"/>
          <w:szCs w:val="20"/>
          <w:highlight w:val="cyan"/>
          <w:lang w:eastAsia="x-none"/>
        </w:rPr>
      </w:pPr>
      <w:r>
        <w:rPr>
          <w:rFonts w:ascii="Arial" w:hAnsi="Arial" w:cs="Arial"/>
          <w:sz w:val="20"/>
          <w:szCs w:val="20"/>
          <w:highlight w:val="cyan"/>
          <w:lang w:eastAsia="x-none"/>
        </w:rPr>
        <w:t>Topic #9. Draft CR on timing case indication</w:t>
      </w:r>
    </w:p>
    <w:p w14:paraId="56BEC154" w14:textId="77777777" w:rsidR="0064205D" w:rsidRDefault="0064205D" w:rsidP="0064205D">
      <w:pPr>
        <w:numPr>
          <w:ilvl w:val="0"/>
          <w:numId w:val="28"/>
        </w:numPr>
        <w:spacing w:after="0" w:line="240" w:lineRule="auto"/>
        <w:rPr>
          <w:rFonts w:ascii="Arial" w:hAnsi="Arial" w:cs="Arial"/>
          <w:sz w:val="20"/>
          <w:szCs w:val="20"/>
          <w:highlight w:val="cyan"/>
          <w:lang w:eastAsia="x-none"/>
        </w:rPr>
      </w:pPr>
      <w:r>
        <w:rPr>
          <w:rFonts w:ascii="Arial" w:hAnsi="Arial" w:cs="Arial"/>
          <w:sz w:val="20"/>
          <w:szCs w:val="20"/>
          <w:highlight w:val="cyan"/>
        </w:rPr>
        <w:t>Topic #11. Handling of interference between adjacent RB sets in FDM operation</w:t>
      </w:r>
    </w:p>
    <w:p w14:paraId="6F0B9991" w14:textId="77777777" w:rsidR="0064205D" w:rsidRDefault="0064205D" w:rsidP="0064205D">
      <w:pPr>
        <w:numPr>
          <w:ilvl w:val="0"/>
          <w:numId w:val="28"/>
        </w:numPr>
        <w:spacing w:after="0" w:line="240" w:lineRule="auto"/>
        <w:rPr>
          <w:rFonts w:ascii="Arial" w:hAnsi="Arial" w:cs="Arial"/>
          <w:sz w:val="20"/>
          <w:szCs w:val="20"/>
          <w:highlight w:val="cyan"/>
          <w:lang w:eastAsia="x-none"/>
        </w:rPr>
      </w:pPr>
      <w:r>
        <w:rPr>
          <w:rFonts w:ascii="Arial" w:hAnsi="Arial" w:cs="Arial"/>
          <w:sz w:val="20"/>
          <w:szCs w:val="20"/>
          <w:highlight w:val="cyan"/>
          <w:lang w:eastAsia="x-none"/>
        </w:rPr>
        <w:t>For alignment CRs: Topic #6 (R1-2208788), Topic #7 (R1-2208787), Topic #10 (R1-2210229)</w:t>
      </w:r>
    </w:p>
    <w:p w14:paraId="6F13780B" w14:textId="77777777" w:rsidR="00D54B8A" w:rsidRDefault="00D54B8A">
      <w:pPr>
        <w:rPr>
          <w:lang w:eastAsia="zh-CN"/>
        </w:rPr>
      </w:pPr>
    </w:p>
    <w:p w14:paraId="58F12DB7" w14:textId="77777777" w:rsidR="00D54B8A" w:rsidRDefault="00D54B8A">
      <w:pPr>
        <w:spacing w:after="0" w:line="240" w:lineRule="auto"/>
      </w:pPr>
    </w:p>
    <w:p w14:paraId="377398BA" w14:textId="2C3FAA36" w:rsidR="00D54B8A" w:rsidRDefault="0064205D">
      <w:pPr>
        <w:pStyle w:val="Heading1"/>
      </w:pPr>
      <w:r>
        <w:t>Discussion plan</w:t>
      </w:r>
    </w:p>
    <w:p w14:paraId="68B6E9D7" w14:textId="77777777" w:rsidR="00D54B8A" w:rsidRDefault="004C22D8">
      <w:pPr>
        <w:rPr>
          <w:rFonts w:eastAsia="Times New Roman" w:cs="Arial"/>
          <w:spacing w:val="5"/>
          <w:lang w:val="en-GB"/>
        </w:rPr>
      </w:pPr>
      <w:r>
        <w:rPr>
          <w:lang w:val="en-GB"/>
        </w:rPr>
        <w:t xml:space="preserve">There are 11 topics identified based on the contributions and draft CRs </w:t>
      </w:r>
      <w:r>
        <w:rPr>
          <w:rFonts w:eastAsia="Times New Roman" w:cs="Arial"/>
          <w:spacing w:val="5"/>
          <w:lang w:val="en-GB"/>
        </w:rPr>
        <w:t>[1] – [16] submitted for agenda item 8.10.</w:t>
      </w:r>
    </w:p>
    <w:p w14:paraId="4C35C7E1" w14:textId="4923240F" w:rsidR="00D54B8A" w:rsidRDefault="0064205D">
      <w:pPr>
        <w:rPr>
          <w:rFonts w:eastAsia="Times New Roman" w:cs="Arial"/>
          <w:spacing w:val="5"/>
          <w:lang w:val="en-GB"/>
        </w:rPr>
      </w:pPr>
      <w:r>
        <w:rPr>
          <w:rFonts w:eastAsia="Times New Roman" w:cs="Arial"/>
          <w:spacing w:val="5"/>
          <w:lang w:val="en-GB"/>
        </w:rPr>
        <w:t xml:space="preserve">Based on the guidance from the discussion in </w:t>
      </w:r>
      <w:r w:rsidRPr="0064205D">
        <w:t>[110bis-e-R17-eIAB-01</w:t>
      </w:r>
      <w:r>
        <w:t xml:space="preserve">] the following topics should be included in this discussion: </w:t>
      </w:r>
      <w:r>
        <w:rPr>
          <w:rFonts w:eastAsia="Times New Roman" w:cs="Arial"/>
          <w:spacing w:val="5"/>
          <w:lang w:val="en-GB"/>
        </w:rPr>
        <w:t>#1, #2,, #4, #5, #6, #7, #8, #9, #10, #11.</w:t>
      </w:r>
    </w:p>
    <w:p w14:paraId="02F66AF6" w14:textId="5BD52B83" w:rsidR="00F95014" w:rsidRDefault="00F95014">
      <w:pPr>
        <w:spacing w:after="0" w:line="240" w:lineRule="auto"/>
        <w:rPr>
          <w:rFonts w:eastAsia="Times New Roman" w:cs="Arial"/>
          <w:spacing w:val="5"/>
          <w:lang w:val="en-GB"/>
        </w:rPr>
      </w:pPr>
      <w:r>
        <w:rPr>
          <w:rFonts w:eastAsia="Times New Roman" w:cs="Arial"/>
          <w:spacing w:val="5"/>
          <w:lang w:val="en-GB"/>
        </w:rPr>
        <w:br w:type="page"/>
      </w:r>
    </w:p>
    <w:p w14:paraId="42721CCF" w14:textId="18552038" w:rsidR="00D54B8A" w:rsidRDefault="0064205D">
      <w:pPr>
        <w:pStyle w:val="Heading1"/>
      </w:pPr>
      <w:r>
        <w:lastRenderedPageBreak/>
        <w:t>Discussion topics</w:t>
      </w:r>
    </w:p>
    <w:p w14:paraId="2EC808F2" w14:textId="77777777" w:rsidR="00D54B8A" w:rsidRDefault="004C22D8">
      <w:pPr>
        <w:pStyle w:val="Heading2"/>
      </w:pPr>
      <w:r>
        <w:t>Topic #1. Coexistence of TD and FD DU resource configurations</w:t>
      </w:r>
    </w:p>
    <w:p w14:paraId="4B0BEAEE" w14:textId="77777777" w:rsidR="00D54B8A" w:rsidRDefault="004C22D8">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D54B8A" w14:paraId="16FA2B4B" w14:textId="77777777">
        <w:tc>
          <w:tcPr>
            <w:tcW w:w="9629" w:type="dxa"/>
          </w:tcPr>
          <w:p w14:paraId="23407D16" w14:textId="77777777" w:rsidR="00D54B8A" w:rsidRDefault="004C22D8">
            <w:pPr>
              <w:rPr>
                <w:rFonts w:cs="Times"/>
                <w:bCs/>
              </w:rPr>
            </w:pPr>
            <w:r>
              <w:rPr>
                <w:rFonts w:cs="Times"/>
                <w:bCs/>
                <w:highlight w:val="darkYellow"/>
              </w:rPr>
              <w:t>RAN1-106bise Working Assumption</w:t>
            </w:r>
            <w:r>
              <w:rPr>
                <w:rFonts w:cs="Times"/>
                <w:bCs/>
              </w:rPr>
              <w:t xml:space="preserve">: </w:t>
            </w:r>
          </w:p>
          <w:p w14:paraId="7C0B798C" w14:textId="77777777" w:rsidR="00D54B8A" w:rsidRDefault="004C22D8">
            <w:pPr>
              <w:rPr>
                <w:rFonts w:cs="Times"/>
                <w:bCs/>
              </w:rPr>
            </w:pPr>
            <w:r>
              <w:rPr>
                <w:rFonts w:cs="Times"/>
                <w:bCs/>
              </w:rPr>
              <w:t>If both the Rel-16 time domain H/S/NA configuration and Rel-17 frequency domain H/S/NA configuration are provided for a given RB set within a slot, one of the following is selected:</w:t>
            </w:r>
          </w:p>
          <w:p w14:paraId="5F42F7C7" w14:textId="77777777" w:rsidR="00D54B8A" w:rsidRDefault="004C22D8">
            <w:pPr>
              <w:rPr>
                <w:rFonts w:cs="Times"/>
                <w:b/>
              </w:rPr>
            </w:pPr>
            <w:r>
              <w:rPr>
                <w:rFonts w:cs="Times"/>
                <w:bCs/>
              </w:rPr>
              <w:t>Alt. 1: An IAB node applies the frequency domain H/S/NA only if the IAB node is currently operating in a non-TDM multiplexing mode in the slot, otherwise the Rel-16 time domain H/S/NA configuration is applied.</w:t>
            </w:r>
          </w:p>
          <w:p w14:paraId="27287A51" w14:textId="77777777" w:rsidR="00D54B8A" w:rsidRDefault="00D54B8A">
            <w:pPr>
              <w:rPr>
                <w:rFonts w:cs="Times"/>
                <w:b/>
              </w:rPr>
            </w:pPr>
          </w:p>
          <w:p w14:paraId="56E933EA" w14:textId="77777777" w:rsidR="00D54B8A" w:rsidRDefault="004C22D8">
            <w:pPr>
              <w:rPr>
                <w:rFonts w:cs="Times"/>
                <w:bCs/>
              </w:rPr>
            </w:pPr>
            <w:r>
              <w:rPr>
                <w:rFonts w:cs="Times"/>
                <w:b/>
                <w:highlight w:val="green"/>
              </w:rPr>
              <w:t>RAN1-107e Agreement</w:t>
            </w:r>
            <w:r>
              <w:rPr>
                <w:rFonts w:cs="Times"/>
                <w:bCs/>
                <w:highlight w:val="green"/>
              </w:rPr>
              <w:t>:</w:t>
            </w:r>
            <w:r>
              <w:rPr>
                <w:rFonts w:cs="Times"/>
                <w:bCs/>
              </w:rPr>
              <w:t xml:space="preserve"> </w:t>
            </w:r>
          </w:p>
          <w:p w14:paraId="4B798494" w14:textId="77777777" w:rsidR="00D54B8A" w:rsidRDefault="004C22D8">
            <w:pPr>
              <w:rPr>
                <w:rFonts w:cs="Times"/>
                <w:bCs/>
              </w:rPr>
            </w:pPr>
            <w:r>
              <w:rPr>
                <w:rFonts w:cs="Times"/>
                <w:bCs/>
              </w:rPr>
              <w:t>Whether or not an IAB node can operate under a given non-TDM multiplexing mode (i.e. multiplexing info in 38.473) is left to IAB implementation in Rel-17</w:t>
            </w:r>
          </w:p>
          <w:p w14:paraId="0FE0032D" w14:textId="77777777" w:rsidR="00D54B8A" w:rsidRDefault="00D54B8A">
            <w:pPr>
              <w:rPr>
                <w:rFonts w:cs="Times"/>
                <w:bCs/>
              </w:rPr>
            </w:pPr>
          </w:p>
          <w:p w14:paraId="1FE68DEC" w14:textId="77777777" w:rsidR="00D54B8A" w:rsidRDefault="004C22D8">
            <w:pPr>
              <w:rPr>
                <w:b/>
                <w:bCs/>
              </w:rPr>
            </w:pPr>
            <w:r>
              <w:rPr>
                <w:b/>
                <w:bCs/>
              </w:rPr>
              <w:t>RAN1-109e Conclusion</w:t>
            </w:r>
          </w:p>
          <w:p w14:paraId="6ADF4F87" w14:textId="77777777" w:rsidR="00D54B8A" w:rsidRDefault="004C22D8">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14:paraId="13FAE21C" w14:textId="77777777" w:rsidR="00D54B8A" w:rsidRDefault="004C22D8">
            <w:pPr>
              <w:numPr>
                <w:ilvl w:val="0"/>
                <w:numId w:val="22"/>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1AC10D96" w14:textId="77777777" w:rsidR="00D54B8A" w:rsidRDefault="004C22D8">
            <w:pPr>
              <w:numPr>
                <w:ilvl w:val="0"/>
                <w:numId w:val="22"/>
              </w:numPr>
              <w:spacing w:before="100" w:after="100" w:line="252" w:lineRule="auto"/>
              <w:contextualSpacing/>
              <w:rPr>
                <w:rFonts w:eastAsia="Times New Roman"/>
              </w:rPr>
            </w:pPr>
            <w:r>
              <w:rPr>
                <w:rFonts w:eastAsia="Times New Roman"/>
                <w:bCs/>
              </w:rPr>
              <w:t>Alt. 2: the child node follows the Rel-17 H/S/NA configuration for the resource</w:t>
            </w:r>
          </w:p>
          <w:p w14:paraId="7B32FCEB" w14:textId="77777777" w:rsidR="00D54B8A" w:rsidRDefault="004C22D8">
            <w:pPr>
              <w:numPr>
                <w:ilvl w:val="0"/>
                <w:numId w:val="22"/>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14:paraId="6E1DC3DF" w14:textId="77777777" w:rsidR="00D54B8A" w:rsidRDefault="004C22D8">
            <w:pPr>
              <w:numPr>
                <w:ilvl w:val="0"/>
                <w:numId w:val="22"/>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 xml:space="preserve">(e.g. Case 6 timing indication) </w:t>
            </w:r>
            <w:r>
              <w:rPr>
                <w:rFonts w:eastAsia="Times New Roman"/>
                <w:bCs/>
              </w:rPr>
              <w:t>between parent and child node.</w:t>
            </w:r>
          </w:p>
          <w:p w14:paraId="06F02FA3" w14:textId="77777777" w:rsidR="00D54B8A" w:rsidRDefault="004C22D8">
            <w:r>
              <w:t> </w:t>
            </w:r>
          </w:p>
          <w:p w14:paraId="476029CD" w14:textId="77777777" w:rsidR="00D54B8A" w:rsidRDefault="004C22D8">
            <w:pPr>
              <w:rPr>
                <w:rFonts w:eastAsia="Times New Roman" w:cs="Calibri"/>
                <w:bCs/>
                <w:sz w:val="20"/>
                <w:szCs w:val="24"/>
                <w:highlight w:val="darkYellow"/>
                <w:lang w:eastAsia="zh-CN"/>
              </w:rPr>
            </w:pPr>
            <w:r>
              <w:rPr>
                <w:rFonts w:eastAsia="Times New Roman" w:cs="Calibri"/>
                <w:bCs/>
                <w:highlight w:val="darkYellow"/>
                <w:lang w:eastAsia="zh-CN"/>
              </w:rPr>
              <w:t>RAN1-110 Working Assumption</w:t>
            </w:r>
          </w:p>
          <w:p w14:paraId="4F30700B" w14:textId="77777777" w:rsidR="00D54B8A" w:rsidRDefault="004C22D8">
            <w:pPr>
              <w:rPr>
                <w:rFonts w:eastAsia="Times New Roman" w:cs="Calibri"/>
                <w:lang w:eastAsia="zh-CN"/>
              </w:rPr>
            </w:pPr>
            <w:r>
              <w:rPr>
                <w:rFonts w:eastAsia="Times New Roman" w:cs="Calibri"/>
                <w:lang w:eastAsia="zh-CN"/>
              </w:rPr>
              <w:t xml:space="preserve">If Rel-16 H/S/NA resource configuration and Rel-17 H/S/NA resource configuration are both provided for a given RB set within a slot: </w:t>
            </w:r>
          </w:p>
          <w:p w14:paraId="10473648" w14:textId="77777777" w:rsidR="00D54B8A" w:rsidRDefault="004C22D8">
            <w:pPr>
              <w:rPr>
                <w:lang w:eastAsia="zh-CN"/>
              </w:rPr>
            </w:pPr>
            <w:r>
              <w:rPr>
                <w:rFonts w:ascii="Times New Roman" w:hAnsi="Times New Roman" w:cs="Times New Roman"/>
              </w:rPr>
              <w:t xml:space="preserve">Alt 3b. A resource configured with </w:t>
            </w:r>
            <w:r>
              <w:rPr>
                <w:rFonts w:ascii="Times New Roman" w:hAnsi="Times New Roman" w:cs="Times New Roman"/>
                <w:strike/>
                <w:color w:val="FF0000"/>
              </w:rPr>
              <w:t>Rel-16 H or</w:t>
            </w:r>
            <w:r>
              <w:rPr>
                <w:rFonts w:ascii="Times New Roman" w:hAnsi="Times New Roman" w:cs="Times New Roman"/>
              </w:rPr>
              <w:t xml:space="preserve"> Rel-16 S with dynamic indication of availability overrides the Rel-17 H/S/NA configuration, otherwise the child node follows the Rel-17 H/S/NA configuration for the resource.</w:t>
            </w:r>
          </w:p>
        </w:tc>
      </w:tr>
    </w:tbl>
    <w:p w14:paraId="165BAC7F" w14:textId="77777777" w:rsidR="00D54B8A" w:rsidRDefault="004C22D8">
      <w:pPr>
        <w:rPr>
          <w:lang w:eastAsia="zh-CN"/>
        </w:rPr>
      </w:pPr>
      <w:r>
        <w:rPr>
          <w:lang w:eastAsia="zh-CN"/>
        </w:rPr>
        <w:t xml:space="preserve"> </w:t>
      </w:r>
    </w:p>
    <w:p w14:paraId="55F54C37"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223"/>
        <w:gridCol w:w="8406"/>
      </w:tblGrid>
      <w:tr w:rsidR="00D54B8A" w14:paraId="3B5D0C00" w14:textId="77777777">
        <w:tc>
          <w:tcPr>
            <w:tcW w:w="1223" w:type="dxa"/>
          </w:tcPr>
          <w:p w14:paraId="3E79D025" w14:textId="77777777" w:rsidR="00D54B8A" w:rsidRDefault="004C22D8">
            <w:pPr>
              <w:jc w:val="center"/>
              <w:rPr>
                <w:lang w:eastAsia="zh-CN"/>
              </w:rPr>
            </w:pPr>
            <w:r>
              <w:rPr>
                <w:lang w:eastAsia="zh-CN"/>
              </w:rPr>
              <w:t xml:space="preserve">Huawei, </w:t>
            </w:r>
            <w:proofErr w:type="spellStart"/>
            <w:r>
              <w:rPr>
                <w:lang w:eastAsia="zh-CN"/>
              </w:rPr>
              <w:t>Hisilicon</w:t>
            </w:r>
            <w:proofErr w:type="spellEnd"/>
          </w:p>
          <w:p w14:paraId="6232E013" w14:textId="77777777" w:rsidR="00D54B8A" w:rsidRDefault="004C22D8">
            <w:pPr>
              <w:jc w:val="center"/>
              <w:rPr>
                <w:lang w:eastAsia="zh-CN"/>
              </w:rPr>
            </w:pPr>
            <w:r>
              <w:rPr>
                <w:lang w:eastAsia="zh-CN"/>
              </w:rPr>
              <w:t>[1], [7]</w:t>
            </w:r>
          </w:p>
        </w:tc>
        <w:tc>
          <w:tcPr>
            <w:tcW w:w="8406" w:type="dxa"/>
          </w:tcPr>
          <w:p w14:paraId="54CB216D" w14:textId="77777777" w:rsidR="00D54B8A" w:rsidRDefault="004C22D8">
            <w:pPr>
              <w:rPr>
                <w:rFonts w:eastAsiaTheme="minorEastAsia"/>
                <w:b/>
                <w:i/>
                <w:lang w:eastAsia="zh-CN"/>
              </w:rPr>
            </w:pPr>
            <w:r>
              <w:rPr>
                <w:rFonts w:eastAsiaTheme="minorEastAsia" w:hint="eastAsia"/>
                <w:b/>
                <w:i/>
                <w:lang w:eastAsia="zh-CN"/>
              </w:rPr>
              <w:t>P</w:t>
            </w:r>
            <w:r>
              <w:rPr>
                <w:rFonts w:eastAsiaTheme="minorEastAsia"/>
                <w:b/>
                <w:i/>
                <w:lang w:eastAsia="zh-CN"/>
              </w:rPr>
              <w:t>roposal 1: If Rel-16 H/S/NA resource configuration and Rel-17 H/S/NA resource configuration are both provided for a given RB set within a slot:</w:t>
            </w:r>
          </w:p>
          <w:p w14:paraId="0FCE3B5A" w14:textId="77777777" w:rsidR="00D54B8A" w:rsidRPr="00E72AF6" w:rsidRDefault="004C22D8">
            <w:pPr>
              <w:pStyle w:val="ListParagraph"/>
              <w:numPr>
                <w:ilvl w:val="0"/>
                <w:numId w:val="23"/>
              </w:numPr>
              <w:spacing w:line="240" w:lineRule="auto"/>
              <w:jc w:val="both"/>
              <w:rPr>
                <w:b/>
                <w:i/>
                <w:lang w:val="en-US"/>
              </w:rPr>
            </w:pPr>
            <w:r w:rsidRPr="00E72AF6">
              <w:rPr>
                <w:rFonts w:ascii="Times New Roman" w:hAnsi="Times New Roman" w:cs="Times New Roman"/>
                <w:b/>
                <w:i/>
                <w:lang w:val="en-US"/>
              </w:rPr>
              <w:lastRenderedPageBreak/>
              <w:t>A symbol configured with Rel-16 S with dynamic indication indicating available overrides the Rel-17 H/S/NA configuration</w:t>
            </w:r>
          </w:p>
          <w:p w14:paraId="75C79C9F" w14:textId="77777777" w:rsidR="00D54B8A" w:rsidRPr="00E72AF6" w:rsidRDefault="004C22D8">
            <w:pPr>
              <w:pStyle w:val="ListParagraph"/>
              <w:numPr>
                <w:ilvl w:val="0"/>
                <w:numId w:val="23"/>
              </w:numPr>
              <w:spacing w:line="240" w:lineRule="auto"/>
              <w:jc w:val="both"/>
              <w:rPr>
                <w:b/>
                <w:i/>
                <w:lang w:val="en-US"/>
              </w:rPr>
            </w:pPr>
            <w:r w:rsidRPr="00E72AF6">
              <w:rPr>
                <w:rFonts w:ascii="Times New Roman" w:hAnsi="Times New Roman" w:cs="Times New Roman"/>
                <w:b/>
                <w:i/>
                <w:lang w:val="en-US"/>
              </w:rPr>
              <w:t>For a symbol configured with Rel-16 S with dynamic indication indicating “no indication of availability”, the child node follows the Rel-17 H/S/NA configuration for the symbol</w:t>
            </w:r>
          </w:p>
          <w:p w14:paraId="05D0710F" w14:textId="77777777" w:rsidR="00D54B8A" w:rsidRPr="00E72AF6" w:rsidRDefault="004C22D8">
            <w:pPr>
              <w:pStyle w:val="ListParagraph"/>
              <w:numPr>
                <w:ilvl w:val="0"/>
                <w:numId w:val="23"/>
              </w:numPr>
              <w:spacing w:line="240" w:lineRule="auto"/>
              <w:jc w:val="both"/>
              <w:rPr>
                <w:b/>
                <w:i/>
                <w:lang w:val="en-US"/>
              </w:rPr>
            </w:pPr>
            <w:r w:rsidRPr="00E72AF6">
              <w:rPr>
                <w:rFonts w:ascii="Times New Roman" w:hAnsi="Times New Roman" w:cs="Times New Roman"/>
                <w:b/>
                <w:i/>
                <w:lang w:val="en-US"/>
              </w:rPr>
              <w:t>For a symbol configured with Rel-16 S without receiving dynamic indication of availability, the child node follows the Rel-17 H/S/NA configuration for the symbol</w:t>
            </w:r>
          </w:p>
          <w:p w14:paraId="288DF224" w14:textId="77777777" w:rsidR="00D54B8A" w:rsidRPr="00E72AF6" w:rsidRDefault="004C22D8">
            <w:pPr>
              <w:pStyle w:val="ListParagraph"/>
              <w:numPr>
                <w:ilvl w:val="0"/>
                <w:numId w:val="23"/>
              </w:numPr>
              <w:spacing w:line="240" w:lineRule="auto"/>
              <w:jc w:val="both"/>
              <w:rPr>
                <w:b/>
                <w:i/>
                <w:lang w:val="en-US"/>
              </w:rPr>
            </w:pPr>
            <w:r w:rsidRPr="00E72AF6">
              <w:rPr>
                <w:rFonts w:ascii="Times New Roman" w:hAnsi="Times New Roman" w:cs="Times New Roman"/>
                <w:b/>
                <w:i/>
                <w:lang w:val="en-US"/>
              </w:rPr>
              <w:t xml:space="preserve">For a symbol configured with Rel-16 H/NA, the child node follows the Rel-17 H/S/NA configuration for the symbol </w:t>
            </w:r>
          </w:p>
          <w:p w14:paraId="688F1090" w14:textId="77777777" w:rsidR="00D54B8A" w:rsidRDefault="004C22D8">
            <w:pPr>
              <w:rPr>
                <w:rFonts w:eastAsiaTheme="minorEastAsia"/>
                <w:b/>
                <w:i/>
                <w:lang w:eastAsia="zh-CN"/>
              </w:rPr>
            </w:pPr>
            <w:r>
              <w:rPr>
                <w:rFonts w:eastAsiaTheme="minorEastAsia" w:hint="eastAsia"/>
                <w:b/>
                <w:i/>
                <w:lang w:eastAsia="zh-CN"/>
              </w:rPr>
              <w:t>P</w:t>
            </w:r>
            <w:r>
              <w:rPr>
                <w:rFonts w:eastAsiaTheme="minorEastAsia"/>
                <w:b/>
                <w:i/>
                <w:lang w:eastAsia="zh-CN"/>
              </w:rPr>
              <w:t>roposal 2: If both Rel-16 H/S/NA and Rel-17 H/S/NA resource configuration are both provided for a given RB set within a slot, and both Rel-16 and Rel-17 dynamic indication of resource availability are received by child node:</w:t>
            </w:r>
          </w:p>
          <w:p w14:paraId="537B5B13" w14:textId="77777777" w:rsidR="00D54B8A" w:rsidRPr="00E72AF6" w:rsidRDefault="004C22D8">
            <w:pPr>
              <w:pStyle w:val="ListParagraph"/>
              <w:numPr>
                <w:ilvl w:val="0"/>
                <w:numId w:val="24"/>
              </w:numPr>
              <w:spacing w:line="240" w:lineRule="auto"/>
              <w:jc w:val="both"/>
              <w:rPr>
                <w:b/>
                <w:i/>
                <w:lang w:val="en-US"/>
              </w:rPr>
            </w:pPr>
            <w:r w:rsidRPr="00E72AF6">
              <w:rPr>
                <w:rFonts w:ascii="Times New Roman" w:hAnsi="Times New Roman" w:cs="Times New Roman"/>
                <w:b/>
                <w:i/>
                <w:lang w:val="en-US"/>
              </w:rPr>
              <w:t xml:space="preserve">A symbol configured with Rel-16 S with </w:t>
            </w:r>
            <w:r w:rsidRPr="00E72AF6">
              <w:rPr>
                <w:rFonts w:ascii="Times New Roman" w:hAnsi="Times New Roman" w:cs="Times New Roman" w:hint="eastAsia"/>
                <w:b/>
                <w:i/>
                <w:lang w:val="en-US"/>
              </w:rPr>
              <w:t>Rel-16</w:t>
            </w:r>
            <w:r w:rsidRPr="00E72AF6">
              <w:rPr>
                <w:rFonts w:ascii="Times New Roman" w:hAnsi="Times New Roman" w:cs="Times New Roman"/>
                <w:b/>
                <w:i/>
                <w:lang w:val="en-US"/>
              </w:rPr>
              <w:t xml:space="preserve"> dynamic indication indicating available overrides the Rel-17 H/S/NA configuration</w:t>
            </w:r>
          </w:p>
          <w:p w14:paraId="3E61BDEC" w14:textId="77777777" w:rsidR="00D54B8A" w:rsidRPr="00E72AF6" w:rsidRDefault="004C22D8">
            <w:pPr>
              <w:pStyle w:val="ListParagraph"/>
              <w:numPr>
                <w:ilvl w:val="0"/>
                <w:numId w:val="24"/>
              </w:numPr>
              <w:spacing w:line="240" w:lineRule="auto"/>
              <w:jc w:val="both"/>
              <w:rPr>
                <w:b/>
                <w:i/>
                <w:lang w:val="en-US"/>
              </w:rPr>
            </w:pPr>
            <w:r w:rsidRPr="00E72AF6">
              <w:rPr>
                <w:rFonts w:ascii="Times New Roman" w:hAnsi="Times New Roman" w:cs="Times New Roman"/>
                <w:b/>
                <w:i/>
                <w:lang w:val="en-US"/>
              </w:rPr>
              <w:t xml:space="preserve">For a symbol configured with Rel-16 S with </w:t>
            </w:r>
            <w:r w:rsidRPr="00E72AF6">
              <w:rPr>
                <w:rFonts w:ascii="Times New Roman" w:hAnsi="Times New Roman" w:cs="Times New Roman" w:hint="eastAsia"/>
                <w:b/>
                <w:i/>
                <w:lang w:val="en-US"/>
              </w:rPr>
              <w:t>Rel-16</w:t>
            </w:r>
            <w:r w:rsidRPr="00E72AF6">
              <w:rPr>
                <w:rFonts w:ascii="Times New Roman" w:hAnsi="Times New Roman" w:cs="Times New Roman"/>
                <w:b/>
                <w:i/>
                <w:lang w:val="en-US"/>
              </w:rPr>
              <w:t xml:space="preserve"> dynamic indication indicating “no indication of availability”, the child node follows the Rel-17 H/S/NA configuration </w:t>
            </w:r>
            <w:r w:rsidRPr="00E72AF6">
              <w:rPr>
                <w:rFonts w:ascii="Times New Roman" w:eastAsiaTheme="minorEastAsia" w:hAnsi="Times New Roman" w:cs="Times New Roman"/>
                <w:b/>
                <w:i/>
                <w:lang w:val="en-US"/>
              </w:rPr>
              <w:t xml:space="preserve">and Rel-17 dynamic indication to determine resource availability for </w:t>
            </w:r>
            <w:r w:rsidRPr="00E72AF6">
              <w:rPr>
                <w:rFonts w:ascii="Times New Roman" w:eastAsiaTheme="minorEastAsia" w:hAnsi="Times New Roman" w:cs="Times New Roman" w:hint="eastAsia"/>
                <w:b/>
                <w:i/>
                <w:lang w:val="en-US"/>
              </w:rPr>
              <w:t>the</w:t>
            </w:r>
            <w:r w:rsidRPr="00E72AF6">
              <w:rPr>
                <w:rFonts w:ascii="Times New Roman" w:eastAsiaTheme="minorEastAsia" w:hAnsi="Times New Roman" w:cs="Times New Roman"/>
                <w:b/>
                <w:i/>
                <w:lang w:val="en-US"/>
              </w:rPr>
              <w:t xml:space="preserve"> </w:t>
            </w:r>
            <w:r w:rsidRPr="00E72AF6">
              <w:rPr>
                <w:rFonts w:ascii="Times New Roman" w:eastAsiaTheme="minorEastAsia" w:hAnsi="Times New Roman" w:cs="Times New Roman" w:hint="eastAsia"/>
                <w:b/>
                <w:i/>
                <w:lang w:val="en-US"/>
              </w:rPr>
              <w:t>RB</w:t>
            </w:r>
            <w:r w:rsidRPr="00E72AF6">
              <w:rPr>
                <w:rFonts w:ascii="Times New Roman" w:eastAsiaTheme="minorEastAsia" w:hAnsi="Times New Roman" w:cs="Times New Roman"/>
                <w:b/>
                <w:i/>
                <w:lang w:val="en-US"/>
              </w:rPr>
              <w:t xml:space="preserve"> </w:t>
            </w:r>
            <w:r w:rsidRPr="00E72AF6">
              <w:rPr>
                <w:rFonts w:ascii="Times New Roman" w:eastAsiaTheme="minorEastAsia" w:hAnsi="Times New Roman" w:cs="Times New Roman" w:hint="eastAsia"/>
                <w:b/>
                <w:i/>
                <w:lang w:val="en-US"/>
              </w:rPr>
              <w:t>set</w:t>
            </w:r>
            <w:r w:rsidRPr="00E72AF6">
              <w:rPr>
                <w:rFonts w:ascii="Times New Roman" w:eastAsiaTheme="minorEastAsia" w:hAnsi="Times New Roman" w:cs="Times New Roman"/>
                <w:b/>
                <w:i/>
                <w:lang w:val="en-US"/>
              </w:rPr>
              <w:t xml:space="preserve"> </w:t>
            </w:r>
            <w:r w:rsidRPr="00E72AF6">
              <w:rPr>
                <w:rFonts w:ascii="Times New Roman" w:eastAsiaTheme="minorEastAsia" w:hAnsi="Times New Roman" w:cs="Times New Roman" w:hint="eastAsia"/>
                <w:b/>
                <w:i/>
                <w:lang w:val="en-US"/>
              </w:rPr>
              <w:t>in</w:t>
            </w:r>
            <w:r w:rsidRPr="00E72AF6">
              <w:rPr>
                <w:rFonts w:ascii="Times New Roman" w:eastAsiaTheme="minorEastAsia" w:hAnsi="Times New Roman" w:cs="Times New Roman"/>
                <w:b/>
                <w:i/>
                <w:lang w:val="en-US"/>
              </w:rPr>
              <w:t xml:space="preserve"> </w:t>
            </w:r>
            <w:r w:rsidRPr="00E72AF6">
              <w:rPr>
                <w:rFonts w:ascii="Times New Roman" w:eastAsiaTheme="minorEastAsia" w:hAnsi="Times New Roman" w:cs="Times New Roman" w:hint="eastAsia"/>
                <w:b/>
                <w:i/>
                <w:lang w:val="en-US"/>
              </w:rPr>
              <w:t>the</w:t>
            </w:r>
            <w:r w:rsidRPr="00E72AF6">
              <w:rPr>
                <w:rFonts w:ascii="Times New Roman" w:eastAsiaTheme="minorEastAsia" w:hAnsi="Times New Roman" w:cs="Times New Roman"/>
                <w:b/>
                <w:i/>
                <w:lang w:val="en-US"/>
              </w:rPr>
              <w:t xml:space="preserve"> </w:t>
            </w:r>
            <w:r w:rsidRPr="00E72AF6">
              <w:rPr>
                <w:rFonts w:ascii="Times New Roman" w:eastAsiaTheme="minorEastAsia" w:hAnsi="Times New Roman" w:cs="Times New Roman" w:hint="eastAsia"/>
                <w:b/>
                <w:i/>
                <w:lang w:val="en-US"/>
              </w:rPr>
              <w:t>symbol</w:t>
            </w:r>
          </w:p>
          <w:p w14:paraId="46BFCE4A" w14:textId="77777777" w:rsidR="00D54B8A" w:rsidRDefault="004C22D8">
            <w:pPr>
              <w:rPr>
                <w:rFonts w:eastAsiaTheme="minorEastAsia"/>
                <w:b/>
                <w:i/>
                <w:lang w:eastAsia="zh-CN"/>
              </w:rPr>
            </w:pPr>
            <w:r>
              <w:rPr>
                <w:rFonts w:eastAsiaTheme="minorEastAsia" w:hint="eastAsia"/>
                <w:b/>
                <w:i/>
                <w:lang w:eastAsia="zh-CN"/>
              </w:rPr>
              <w:t>P</w:t>
            </w:r>
            <w:r>
              <w:rPr>
                <w:rFonts w:eastAsiaTheme="minorEastAsia"/>
                <w:b/>
                <w:i/>
                <w:lang w:eastAsia="zh-CN"/>
              </w:rPr>
              <w:t>roposal 3: If only Rel-16 H/S/NA resource configuration is provided for a given a slot:</w:t>
            </w:r>
          </w:p>
          <w:p w14:paraId="4759D8A1" w14:textId="77777777" w:rsidR="00D54B8A" w:rsidRPr="00E72AF6" w:rsidRDefault="004C22D8">
            <w:pPr>
              <w:pStyle w:val="ListParagraph"/>
              <w:numPr>
                <w:ilvl w:val="0"/>
                <w:numId w:val="24"/>
              </w:numPr>
              <w:spacing w:line="240" w:lineRule="auto"/>
              <w:jc w:val="both"/>
              <w:rPr>
                <w:rFonts w:ascii="Times New Roman" w:eastAsiaTheme="minorEastAsia" w:hAnsi="Times New Roman" w:cs="Times New Roman"/>
                <w:b/>
                <w:i/>
                <w:lang w:val="en-US"/>
              </w:rPr>
            </w:pPr>
            <w:r w:rsidRPr="00E72AF6">
              <w:rPr>
                <w:rFonts w:ascii="Times New Roman" w:eastAsiaTheme="minorEastAsia" w:hAnsi="Times New Roman" w:cs="Times New Roman"/>
                <w:b/>
                <w:i/>
                <w:lang w:val="en-US"/>
              </w:rPr>
              <w:t xml:space="preserve">If Rel-16 dynamic indication of availability is not configured by RRC or not provided by DCI, the child node ignores the </w:t>
            </w:r>
            <w:r w:rsidRPr="00E72AF6">
              <w:rPr>
                <w:rFonts w:ascii="Times New Roman" w:eastAsiaTheme="minorEastAsia" w:hAnsi="Times New Roman" w:cs="Times New Roman" w:hint="eastAsia"/>
                <w:b/>
                <w:i/>
                <w:lang w:val="en-US"/>
              </w:rPr>
              <w:t>R</w:t>
            </w:r>
            <w:r w:rsidRPr="00E72AF6">
              <w:rPr>
                <w:rFonts w:ascii="Times New Roman" w:eastAsiaTheme="minorEastAsia" w:hAnsi="Times New Roman" w:cs="Times New Roman"/>
                <w:b/>
                <w:i/>
                <w:lang w:val="en-US"/>
              </w:rPr>
              <w:t xml:space="preserve">el-17 dynamic availability indication, if any. </w:t>
            </w:r>
          </w:p>
          <w:p w14:paraId="5CD879F8" w14:textId="77777777" w:rsidR="00D54B8A" w:rsidRPr="00E72AF6" w:rsidRDefault="004C22D8">
            <w:pPr>
              <w:pStyle w:val="ListParagraph"/>
              <w:numPr>
                <w:ilvl w:val="0"/>
                <w:numId w:val="25"/>
              </w:numPr>
              <w:spacing w:line="240" w:lineRule="auto"/>
              <w:jc w:val="both"/>
              <w:rPr>
                <w:rFonts w:eastAsiaTheme="minorEastAsia"/>
                <w:lang w:val="en-US"/>
              </w:rPr>
            </w:pPr>
            <w:r w:rsidRPr="00E72AF6">
              <w:rPr>
                <w:rFonts w:ascii="Times New Roman" w:eastAsiaTheme="minorEastAsia" w:hAnsi="Times New Roman" w:cs="Times New Roman"/>
                <w:b/>
                <w:i/>
                <w:lang w:val="en-US"/>
              </w:rPr>
              <w:t>If both Rel-16 and Rel-17 dynamic indication of availability are configured and received, the child node ignores the Rel-17 dynamic availability indication.</w:t>
            </w:r>
          </w:p>
          <w:p w14:paraId="77CC04FE" w14:textId="77777777" w:rsidR="00D54B8A" w:rsidRDefault="00D54B8A">
            <w:pPr>
              <w:spacing w:after="0"/>
              <w:rPr>
                <w:bCs/>
                <w:i/>
                <w:lang w:eastAsia="sv-SE"/>
              </w:rPr>
            </w:pPr>
          </w:p>
          <w:p w14:paraId="68E885AC" w14:textId="77777777" w:rsidR="00D54B8A" w:rsidRDefault="004C22D8">
            <w:pPr>
              <w:spacing w:after="0"/>
              <w:rPr>
                <w:bCs/>
                <w:iCs/>
                <w:lang w:eastAsia="sv-SE"/>
              </w:rPr>
            </w:pPr>
            <w:r>
              <w:rPr>
                <w:bCs/>
                <w:iCs/>
                <w:noProof/>
                <w:lang w:eastAsia="ko-KR"/>
              </w:rPr>
              <w:lastRenderedPageBreak/>
              <w:drawing>
                <wp:inline distT="0" distB="0" distL="0" distR="0" wp14:anchorId="2F5CC137" wp14:editId="146D32CD">
                  <wp:extent cx="5105400" cy="5760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stretch>
                            <a:fillRect/>
                          </a:stretch>
                        </pic:blipFill>
                        <pic:spPr>
                          <a:xfrm>
                            <a:off x="0" y="0"/>
                            <a:ext cx="5117014" cy="5773695"/>
                          </a:xfrm>
                          <a:prstGeom prst="rect">
                            <a:avLst/>
                          </a:prstGeom>
                        </pic:spPr>
                      </pic:pic>
                    </a:graphicData>
                  </a:graphic>
                </wp:inline>
              </w:drawing>
            </w:r>
          </w:p>
        </w:tc>
      </w:tr>
      <w:tr w:rsidR="00D54B8A" w14:paraId="43F5E635" w14:textId="77777777">
        <w:tc>
          <w:tcPr>
            <w:tcW w:w="1223" w:type="dxa"/>
          </w:tcPr>
          <w:p w14:paraId="7BA220C8" w14:textId="77777777" w:rsidR="00D54B8A" w:rsidRDefault="004C22D8">
            <w:pPr>
              <w:jc w:val="center"/>
              <w:rPr>
                <w:lang w:eastAsia="zh-CN"/>
              </w:rPr>
            </w:pPr>
            <w:r>
              <w:rPr>
                <w:lang w:eastAsia="zh-CN"/>
              </w:rPr>
              <w:lastRenderedPageBreak/>
              <w:t>Lenovo</w:t>
            </w:r>
          </w:p>
          <w:p w14:paraId="15D08F1F" w14:textId="77777777" w:rsidR="00D54B8A" w:rsidRDefault="004C22D8">
            <w:pPr>
              <w:jc w:val="center"/>
              <w:rPr>
                <w:lang w:eastAsia="zh-CN"/>
              </w:rPr>
            </w:pPr>
            <w:r>
              <w:rPr>
                <w:lang w:eastAsia="zh-CN"/>
              </w:rPr>
              <w:t>[6]</w:t>
            </w:r>
          </w:p>
        </w:tc>
        <w:tc>
          <w:tcPr>
            <w:tcW w:w="8406" w:type="dxa"/>
          </w:tcPr>
          <w:p w14:paraId="7D0F527A" w14:textId="77777777" w:rsidR="00D54B8A" w:rsidRDefault="004C22D8">
            <w:pPr>
              <w:rPr>
                <w:b/>
                <w:bCs/>
                <w:i/>
                <w:iCs/>
              </w:rPr>
            </w:pPr>
            <w:r>
              <w:rPr>
                <w:b/>
                <w:bCs/>
                <w:i/>
                <w:iCs/>
              </w:rPr>
              <w:t>Observation 1: Compared to Al1. 2, Alt. 3b facilitates a fallback mode and provides higher resource efficiency if the IAB node is not capable of performing FDM at a particular moment.</w:t>
            </w:r>
          </w:p>
          <w:p w14:paraId="4FDC17B1" w14:textId="77777777" w:rsidR="00D54B8A" w:rsidRDefault="004C22D8">
            <w:pPr>
              <w:rPr>
                <w:b/>
                <w:bCs/>
                <w:i/>
                <w:iCs/>
              </w:rPr>
            </w:pPr>
            <w:r>
              <w:rPr>
                <w:b/>
                <w:bCs/>
                <w:i/>
                <w:iCs/>
              </w:rPr>
              <w:t>Observation 2: Separate application of T-HSNA and F-HSNA is a special case of joint application. If joint application is agreed, the IAB-CU still has the possibility of separate (non-overlapping) configurations. Alt. 3b allows higher flexibility for resource configuration by the IAB-CU without loss of generality for TDM-only or FDM-only configurations if desired in a specific implementation.</w:t>
            </w:r>
          </w:p>
          <w:p w14:paraId="4985C76E" w14:textId="77777777" w:rsidR="00D54B8A" w:rsidRDefault="004C22D8">
            <w:pPr>
              <w:rPr>
                <w:b/>
                <w:bCs/>
                <w:i/>
                <w:iCs/>
              </w:rPr>
            </w:pPr>
            <w:r>
              <w:rPr>
                <w:b/>
                <w:bCs/>
                <w:i/>
                <w:iCs/>
              </w:rPr>
              <w:t>Observation 3: Since the IAB-CU cannot be informed of whether an IAB node’s channel conditions at a specific time allows simultaneous MT-DU operations, the safe choice for the IAB-CU with Alt. 2 could be to avoid Rel-17 H/S/NA configuration, which could make the new specification useless in practice.</w:t>
            </w:r>
          </w:p>
          <w:p w14:paraId="2C40908B" w14:textId="77777777" w:rsidR="00D54B8A" w:rsidRDefault="004C22D8">
            <w:pPr>
              <w:rPr>
                <w:rFonts w:eastAsia="Malgun Gothic" w:cs="Times"/>
                <w:i/>
                <w:iCs/>
                <w:szCs w:val="20"/>
              </w:rPr>
            </w:pPr>
            <w:r>
              <w:rPr>
                <w:b/>
                <w:bCs/>
                <w:i/>
                <w:iCs/>
              </w:rPr>
              <w:t>Proposal: Confirm the working assumption from RAN1#110, agenda item 8.10.</w:t>
            </w:r>
          </w:p>
        </w:tc>
      </w:tr>
      <w:tr w:rsidR="00D54B8A" w14:paraId="44EEA818" w14:textId="77777777">
        <w:tc>
          <w:tcPr>
            <w:tcW w:w="1223" w:type="dxa"/>
          </w:tcPr>
          <w:p w14:paraId="4B8D648E" w14:textId="77777777" w:rsidR="00D54B8A" w:rsidRDefault="004C22D8">
            <w:pPr>
              <w:jc w:val="center"/>
              <w:rPr>
                <w:lang w:eastAsia="zh-CN"/>
              </w:rPr>
            </w:pPr>
            <w:r>
              <w:rPr>
                <w:lang w:eastAsia="zh-CN"/>
              </w:rPr>
              <w:lastRenderedPageBreak/>
              <w:t>Qualcomm</w:t>
            </w:r>
          </w:p>
          <w:p w14:paraId="0A578B9B" w14:textId="77777777" w:rsidR="00D54B8A" w:rsidRDefault="004C22D8">
            <w:pPr>
              <w:jc w:val="center"/>
              <w:rPr>
                <w:lang w:eastAsia="zh-CN"/>
              </w:rPr>
            </w:pPr>
            <w:r>
              <w:rPr>
                <w:lang w:eastAsia="zh-CN"/>
              </w:rPr>
              <w:t>[9]</w:t>
            </w:r>
          </w:p>
        </w:tc>
        <w:tc>
          <w:tcPr>
            <w:tcW w:w="8406" w:type="dxa"/>
          </w:tcPr>
          <w:p w14:paraId="5B9381FD" w14:textId="77777777" w:rsidR="00D54B8A" w:rsidRDefault="004C22D8">
            <w:pPr>
              <w:rPr>
                <w:rFonts w:eastAsiaTheme="minorEastAsia"/>
                <w:bCs/>
                <w:iCs/>
                <w:lang w:eastAsia="zh-CN"/>
              </w:rPr>
            </w:pPr>
            <w:r>
              <w:rPr>
                <w:rFonts w:eastAsiaTheme="minorEastAsia"/>
                <w:bCs/>
                <w:iCs/>
                <w:noProof/>
                <w:lang w:eastAsia="ko-KR"/>
              </w:rPr>
              <w:drawing>
                <wp:inline distT="0" distB="0" distL="0" distR="0" wp14:anchorId="3C429174" wp14:editId="60D2E4B5">
                  <wp:extent cx="5078730" cy="6045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r w:rsidR="00D54B8A" w14:paraId="6B653D9B" w14:textId="77777777">
        <w:tc>
          <w:tcPr>
            <w:tcW w:w="1223" w:type="dxa"/>
          </w:tcPr>
          <w:p w14:paraId="12B36AC0" w14:textId="77777777" w:rsidR="00D54B8A" w:rsidRDefault="004C22D8">
            <w:pPr>
              <w:jc w:val="center"/>
              <w:rPr>
                <w:lang w:eastAsia="zh-CN"/>
              </w:rPr>
            </w:pPr>
            <w:r>
              <w:rPr>
                <w:lang w:eastAsia="zh-CN"/>
              </w:rPr>
              <w:t xml:space="preserve">Nokia, Nokia Shanghai Bell </w:t>
            </w:r>
          </w:p>
          <w:p w14:paraId="08130CEA" w14:textId="77777777" w:rsidR="00D54B8A" w:rsidRDefault="004C22D8">
            <w:pPr>
              <w:jc w:val="center"/>
              <w:rPr>
                <w:lang w:eastAsia="zh-CN"/>
              </w:rPr>
            </w:pPr>
            <w:r>
              <w:rPr>
                <w:lang w:eastAsia="zh-CN"/>
              </w:rPr>
              <w:t>[10]</w:t>
            </w:r>
          </w:p>
        </w:tc>
        <w:tc>
          <w:tcPr>
            <w:tcW w:w="8406" w:type="dxa"/>
          </w:tcPr>
          <w:p w14:paraId="5DE31338" w14:textId="77777777" w:rsidR="00D54B8A" w:rsidRDefault="004C22D8">
            <w:pPr>
              <w:rPr>
                <w:rFonts w:eastAsiaTheme="minorEastAsia"/>
                <w:bCs/>
                <w:iCs/>
                <w:lang w:eastAsia="zh-CN"/>
              </w:rPr>
            </w:pPr>
            <w:r>
              <w:rPr>
                <w:rFonts w:eastAsiaTheme="minorEastAsia"/>
                <w:bCs/>
                <w:iCs/>
                <w:noProof/>
                <w:lang w:eastAsia="ko-KR"/>
              </w:rPr>
              <w:drawing>
                <wp:inline distT="0" distB="0" distL="0" distR="0" wp14:anchorId="159CDE3B" wp14:editId="3E06352E">
                  <wp:extent cx="5102860" cy="22790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a:stretch>
                            <a:fillRect/>
                          </a:stretch>
                        </pic:blipFill>
                        <pic:spPr>
                          <a:xfrm>
                            <a:off x="0" y="0"/>
                            <a:ext cx="5117728" cy="2285695"/>
                          </a:xfrm>
                          <a:prstGeom prst="rect">
                            <a:avLst/>
                          </a:prstGeom>
                        </pic:spPr>
                      </pic:pic>
                    </a:graphicData>
                  </a:graphic>
                </wp:inline>
              </w:drawing>
            </w:r>
          </w:p>
        </w:tc>
      </w:tr>
      <w:tr w:rsidR="00D54B8A" w14:paraId="160FD584" w14:textId="77777777">
        <w:tc>
          <w:tcPr>
            <w:tcW w:w="1223" w:type="dxa"/>
          </w:tcPr>
          <w:p w14:paraId="25F96396" w14:textId="77777777" w:rsidR="00D54B8A" w:rsidRDefault="004C22D8">
            <w:pPr>
              <w:jc w:val="center"/>
              <w:rPr>
                <w:lang w:eastAsia="zh-CN"/>
              </w:rPr>
            </w:pPr>
            <w:r>
              <w:rPr>
                <w:lang w:eastAsia="zh-CN"/>
              </w:rPr>
              <w:t>Ericsson</w:t>
            </w:r>
          </w:p>
          <w:p w14:paraId="6B6E4A21" w14:textId="77777777" w:rsidR="00D54B8A" w:rsidRDefault="004C22D8">
            <w:pPr>
              <w:jc w:val="center"/>
              <w:rPr>
                <w:lang w:eastAsia="zh-CN"/>
              </w:rPr>
            </w:pPr>
            <w:r>
              <w:rPr>
                <w:lang w:eastAsia="zh-CN"/>
              </w:rPr>
              <w:lastRenderedPageBreak/>
              <w:t>[16]</w:t>
            </w:r>
          </w:p>
        </w:tc>
        <w:tc>
          <w:tcPr>
            <w:tcW w:w="8406" w:type="dxa"/>
          </w:tcPr>
          <w:p w14:paraId="011ECFA0" w14:textId="77777777" w:rsidR="00D54B8A" w:rsidRDefault="004C22D8">
            <w:pPr>
              <w:rPr>
                <w:rFonts w:eastAsiaTheme="minorEastAsia"/>
                <w:b/>
                <w:iCs/>
                <w:lang w:eastAsia="zh-CN"/>
              </w:rPr>
            </w:pPr>
            <w:r>
              <w:rPr>
                <w:rFonts w:eastAsiaTheme="minorEastAsia"/>
                <w:b/>
                <w:iCs/>
                <w:lang w:eastAsia="zh-CN"/>
              </w:rPr>
              <w:lastRenderedPageBreak/>
              <w:t>Proposal 1</w:t>
            </w:r>
            <w:r>
              <w:rPr>
                <w:rFonts w:eastAsiaTheme="minorEastAsia"/>
                <w:b/>
                <w:iCs/>
                <w:lang w:eastAsia="zh-CN"/>
              </w:rPr>
              <w:tab/>
              <w:t xml:space="preserve">If both Rel-16 time-domain H/S/NA configuration and Rel-17 frequency domain H/S/NA configuration are provided for a given RB set within a slot, the </w:t>
            </w:r>
            <w:r>
              <w:rPr>
                <w:rFonts w:eastAsiaTheme="minorEastAsia"/>
                <w:b/>
                <w:iCs/>
                <w:lang w:eastAsia="zh-CN"/>
              </w:rPr>
              <w:lastRenderedPageBreak/>
              <w:t>AvailabilityCombinationsPerCell-r17 is used to provide dynamic availability indication for both Rel-16 and Rel-17 Soft resource.</w:t>
            </w:r>
          </w:p>
        </w:tc>
      </w:tr>
    </w:tbl>
    <w:p w14:paraId="787ED8C1" w14:textId="77777777" w:rsidR="00D54B8A" w:rsidRDefault="00D54B8A">
      <w:pPr>
        <w:rPr>
          <w:lang w:eastAsia="zh-CN"/>
        </w:rPr>
      </w:pPr>
    </w:p>
    <w:p w14:paraId="354E6B79" w14:textId="193EB797" w:rsidR="00D54B8A" w:rsidRDefault="00AD2A2F">
      <w:pPr>
        <w:spacing w:after="0"/>
        <w:rPr>
          <w:rFonts w:eastAsia="Times New Roman" w:cstheme="minorHAnsi"/>
          <w:bCs/>
          <w:lang w:eastAsia="zh-CN"/>
        </w:rPr>
      </w:pPr>
      <w:r>
        <w:rPr>
          <w:rFonts w:eastAsia="Times New Roman" w:cstheme="minorHAnsi"/>
          <w:bCs/>
          <w:lang w:eastAsia="zh-CN"/>
        </w:rPr>
        <w:t>Based on the contributions</w:t>
      </w:r>
      <w:r w:rsidR="004C22D8">
        <w:rPr>
          <w:rFonts w:eastAsia="Times New Roman" w:cstheme="minorHAnsi"/>
          <w:bCs/>
          <w:lang w:eastAsia="zh-CN"/>
        </w:rPr>
        <w:t xml:space="preserve"> it seems the WA from RAN1#110 can be confirmed</w:t>
      </w:r>
      <w:r>
        <w:rPr>
          <w:rFonts w:eastAsia="Times New Roman" w:cstheme="minorHAnsi"/>
          <w:bCs/>
          <w:lang w:eastAsia="zh-CN"/>
        </w:rPr>
        <w:t>.</w:t>
      </w:r>
      <w:r w:rsidR="000D02FE">
        <w:rPr>
          <w:rFonts w:eastAsia="Times New Roman" w:cstheme="minorHAnsi"/>
          <w:bCs/>
          <w:lang w:eastAsia="zh-CN"/>
        </w:rPr>
        <w:t xml:space="preserve"> However, there are two related aspects requiring discussion:</w:t>
      </w:r>
    </w:p>
    <w:p w14:paraId="1F542CD9" w14:textId="7223144C" w:rsidR="00F431EB" w:rsidRPr="00F431EB" w:rsidRDefault="00DF4AE8" w:rsidP="000D02FE">
      <w:pPr>
        <w:pStyle w:val="ListParagraph"/>
        <w:numPr>
          <w:ilvl w:val="0"/>
          <w:numId w:val="31"/>
        </w:numPr>
        <w:rPr>
          <w:rFonts w:eastAsia="Times New Roman" w:cstheme="minorHAnsi"/>
          <w:bCs/>
        </w:rPr>
      </w:pPr>
      <w:r>
        <w:rPr>
          <w:rFonts w:eastAsia="Times New Roman" w:cstheme="minorHAnsi"/>
          <w:bCs/>
          <w:lang w:val="en-US"/>
        </w:rPr>
        <w:t>The WA states that “</w:t>
      </w:r>
      <w:r w:rsidRPr="00DF4AE8">
        <w:rPr>
          <w:rFonts w:eastAsia="Times New Roman" w:cstheme="minorHAnsi"/>
          <w:bCs/>
          <w:lang w:val="en-US"/>
        </w:rPr>
        <w:t>A resource configured with Rel-16 H or Rel-16 S with dynamic indication of availability overrides the Rel-17 H/S/NA configuration</w:t>
      </w:r>
      <w:r>
        <w:rPr>
          <w:rFonts w:eastAsia="Times New Roman" w:cstheme="minorHAnsi"/>
          <w:bCs/>
          <w:lang w:val="en-US"/>
        </w:rPr>
        <w:t xml:space="preserve">”. The question is whether ‘dynamic indication of availability’ refers solely to the explicit indication of availability via DCI or also includes </w:t>
      </w:r>
      <w:r w:rsidR="00F431EB">
        <w:rPr>
          <w:rFonts w:eastAsia="Times New Roman" w:cstheme="minorHAnsi"/>
          <w:bCs/>
          <w:lang w:val="en-US"/>
        </w:rPr>
        <w:t>the implicit determination of availability.</w:t>
      </w:r>
    </w:p>
    <w:p w14:paraId="1615E79C" w14:textId="4BFE446F" w:rsidR="000D02FE" w:rsidRPr="00207AE4" w:rsidRDefault="00F431EB" w:rsidP="000D02FE">
      <w:pPr>
        <w:pStyle w:val="ListParagraph"/>
        <w:numPr>
          <w:ilvl w:val="0"/>
          <w:numId w:val="31"/>
        </w:numPr>
        <w:rPr>
          <w:rFonts w:eastAsia="Times New Roman" w:cstheme="minorHAnsi"/>
          <w:bCs/>
        </w:rPr>
      </w:pPr>
      <w:r>
        <w:rPr>
          <w:rFonts w:eastAsia="Times New Roman" w:cstheme="minorHAnsi"/>
          <w:bCs/>
          <w:lang w:val="en-US"/>
        </w:rPr>
        <w:t xml:space="preserve">Whether the behavior described in the WA is contingent on the mechanism (Rel-16 vs. Rel-17) to </w:t>
      </w:r>
      <w:r w:rsidR="00207AE4">
        <w:rPr>
          <w:rFonts w:eastAsia="Times New Roman" w:cstheme="minorHAnsi"/>
          <w:bCs/>
          <w:lang w:val="en-US"/>
        </w:rPr>
        <w:t>provide the explicit indication of availability.</w:t>
      </w:r>
    </w:p>
    <w:p w14:paraId="74942A2B" w14:textId="0D51CEEF" w:rsidR="00207AE4" w:rsidRDefault="00207AE4" w:rsidP="00207AE4">
      <w:pPr>
        <w:rPr>
          <w:rFonts w:eastAsia="Times New Roman" w:cstheme="minorHAnsi"/>
          <w:bCs/>
        </w:rPr>
      </w:pPr>
    </w:p>
    <w:p w14:paraId="167C6A30" w14:textId="7F40701D" w:rsidR="00207AE4" w:rsidRPr="00207AE4" w:rsidRDefault="00892B7E" w:rsidP="00207AE4">
      <w:pPr>
        <w:rPr>
          <w:rFonts w:eastAsia="Times New Roman" w:cstheme="minorHAnsi"/>
          <w:bCs/>
        </w:rPr>
      </w:pPr>
      <w:r>
        <w:rPr>
          <w:rFonts w:eastAsia="Times New Roman" w:cstheme="minorHAnsi"/>
          <w:bCs/>
        </w:rPr>
        <w:t xml:space="preserve">In regard to 1) the FL understanding is that ‘dynamic indication of availability’ includes the implicit determination of availability, as that was the intent of the related FL proposal that led to the WA in RAN1#110. </w:t>
      </w:r>
      <w:r w:rsidR="00CE7750">
        <w:rPr>
          <w:rFonts w:eastAsia="Times New Roman" w:cstheme="minorHAnsi"/>
          <w:bCs/>
        </w:rPr>
        <w:t>Moreover, there does not seem any advantage of precluding an implicitly determined time domain S resource to override the Rel-17 FDM configuration for the given symbol</w:t>
      </w:r>
      <w:r w:rsidR="00286F31">
        <w:rPr>
          <w:rFonts w:eastAsia="Times New Roman" w:cstheme="minorHAnsi"/>
          <w:bCs/>
        </w:rPr>
        <w:t>, in fact there seems to be a disadvantage in precluding it.</w:t>
      </w:r>
    </w:p>
    <w:p w14:paraId="438FA0F9" w14:textId="77777777" w:rsidR="0047171D" w:rsidRDefault="00286F31">
      <w:pPr>
        <w:spacing w:after="0"/>
        <w:rPr>
          <w:rFonts w:eastAsia="Times New Roman" w:cstheme="minorHAnsi"/>
          <w:bCs/>
          <w:lang w:eastAsia="zh-CN"/>
        </w:rPr>
      </w:pPr>
      <w:r>
        <w:rPr>
          <w:rFonts w:eastAsia="Times New Roman" w:cstheme="minorHAnsi"/>
          <w:bCs/>
          <w:lang w:eastAsia="zh-CN"/>
        </w:rPr>
        <w:t xml:space="preserve">In regard to 2) the FL understanding </w:t>
      </w:r>
      <w:r w:rsidR="00454336">
        <w:rPr>
          <w:rFonts w:eastAsia="Times New Roman" w:cstheme="minorHAnsi"/>
          <w:bCs/>
          <w:lang w:eastAsia="zh-CN"/>
        </w:rPr>
        <w:t>is that the mechanism to provide the explicit indication of availability has no bearing on the behavior described by the WA. Moreover, assuming both Rel-16 and Rel-17 mechanisms can be used to provide an explicit indication of availability, there will never by a conflict</w:t>
      </w:r>
      <w:r w:rsidR="0047171D">
        <w:rPr>
          <w:rFonts w:eastAsia="Times New Roman" w:cstheme="minorHAnsi"/>
          <w:bCs/>
          <w:lang w:eastAsia="zh-CN"/>
        </w:rPr>
        <w:t xml:space="preserve"> since there is only the possibility to provide an indication of availability and there is no possibility to provide an indication of unavailability.</w:t>
      </w:r>
    </w:p>
    <w:p w14:paraId="6391B5DB" w14:textId="77777777" w:rsidR="0047171D" w:rsidRDefault="0047171D">
      <w:pPr>
        <w:spacing w:after="0"/>
        <w:rPr>
          <w:rFonts w:eastAsia="Times New Roman" w:cstheme="minorHAnsi"/>
          <w:bCs/>
          <w:lang w:eastAsia="zh-CN"/>
        </w:rPr>
      </w:pPr>
    </w:p>
    <w:p w14:paraId="135710D4" w14:textId="1AB1480A" w:rsidR="0047171D" w:rsidRDefault="0047171D">
      <w:pPr>
        <w:spacing w:after="0"/>
        <w:rPr>
          <w:rFonts w:eastAsia="Times New Roman" w:cstheme="minorHAnsi"/>
          <w:bCs/>
          <w:lang w:eastAsia="zh-CN"/>
        </w:rPr>
      </w:pPr>
      <w:r>
        <w:rPr>
          <w:rFonts w:eastAsia="Times New Roman" w:cstheme="minorHAnsi"/>
          <w:bCs/>
          <w:lang w:eastAsia="zh-CN"/>
        </w:rPr>
        <w:t>As a result the FL recommends we confirm the WA and adopt the corresponding TP change in TS 38.213:</w:t>
      </w:r>
    </w:p>
    <w:p w14:paraId="7A4B7B0E" w14:textId="4D9007EA" w:rsidR="0047171D" w:rsidRDefault="0047171D">
      <w:pPr>
        <w:spacing w:after="0"/>
        <w:rPr>
          <w:rFonts w:eastAsia="Times New Roman" w:cstheme="minorHAnsi"/>
          <w:bCs/>
          <w:lang w:eastAsia="zh-CN"/>
        </w:rPr>
      </w:pPr>
    </w:p>
    <w:p w14:paraId="298C8954" w14:textId="0F7D35E2" w:rsidR="009D2667" w:rsidRDefault="009D2667">
      <w:pPr>
        <w:spacing w:after="0"/>
        <w:rPr>
          <w:rFonts w:eastAsia="Times New Roman" w:cstheme="minorHAnsi"/>
          <w:bCs/>
          <w:lang w:eastAsia="zh-CN"/>
        </w:rPr>
      </w:pPr>
    </w:p>
    <w:p w14:paraId="5188D4D3" w14:textId="09598590" w:rsidR="009D2667" w:rsidRDefault="009D2667">
      <w:pPr>
        <w:spacing w:after="0"/>
        <w:rPr>
          <w:rFonts w:eastAsia="Times New Roman" w:cstheme="minorHAnsi"/>
          <w:bCs/>
          <w:lang w:eastAsia="zh-CN"/>
        </w:rPr>
      </w:pPr>
    </w:p>
    <w:p w14:paraId="4A658FCC" w14:textId="354A5E93" w:rsidR="009D2667" w:rsidRDefault="009D2667">
      <w:pPr>
        <w:spacing w:after="0"/>
        <w:rPr>
          <w:rFonts w:eastAsia="Times New Roman" w:cstheme="minorHAnsi"/>
          <w:bCs/>
          <w:lang w:eastAsia="zh-CN"/>
        </w:rPr>
      </w:pPr>
    </w:p>
    <w:p w14:paraId="011B029A" w14:textId="043F6F38" w:rsidR="009D2667" w:rsidRDefault="009D2667">
      <w:pPr>
        <w:spacing w:after="0"/>
        <w:rPr>
          <w:rFonts w:eastAsia="Times New Roman" w:cstheme="minorHAnsi"/>
          <w:bCs/>
          <w:lang w:eastAsia="zh-CN"/>
        </w:rPr>
      </w:pPr>
    </w:p>
    <w:p w14:paraId="109A5D56" w14:textId="0CFB6EBD" w:rsidR="009D2667" w:rsidRDefault="009D2667">
      <w:pPr>
        <w:spacing w:after="0"/>
        <w:rPr>
          <w:rFonts w:eastAsia="Times New Roman" w:cstheme="minorHAnsi"/>
          <w:bCs/>
          <w:lang w:eastAsia="zh-CN"/>
        </w:rPr>
      </w:pPr>
    </w:p>
    <w:p w14:paraId="24D40F9A" w14:textId="766742CB" w:rsidR="009D2667" w:rsidRDefault="009D2667">
      <w:pPr>
        <w:spacing w:after="0"/>
        <w:rPr>
          <w:rFonts w:eastAsia="Times New Roman" w:cstheme="minorHAnsi"/>
          <w:bCs/>
          <w:lang w:eastAsia="zh-CN"/>
        </w:rPr>
      </w:pPr>
    </w:p>
    <w:p w14:paraId="727A4C78" w14:textId="77777777" w:rsidR="009D2667" w:rsidRDefault="009D2667">
      <w:pPr>
        <w:spacing w:after="0"/>
        <w:rPr>
          <w:rFonts w:eastAsia="Times New Roman" w:cstheme="minorHAnsi"/>
          <w:bCs/>
          <w:lang w:eastAsia="zh-CN"/>
        </w:rPr>
      </w:pPr>
    </w:p>
    <w:p w14:paraId="4724EF6E" w14:textId="77777777" w:rsidR="0047171D" w:rsidRPr="009D2667" w:rsidRDefault="0047171D">
      <w:pPr>
        <w:spacing w:after="0"/>
        <w:rPr>
          <w:rFonts w:eastAsia="Times New Roman" w:cstheme="minorHAnsi"/>
          <w:b/>
          <w:u w:val="single"/>
          <w:lang w:eastAsia="zh-CN"/>
        </w:rPr>
      </w:pPr>
      <w:r w:rsidRPr="009D2667">
        <w:rPr>
          <w:rFonts w:eastAsia="Times New Roman" w:cstheme="minorHAnsi"/>
          <w:b/>
          <w:highlight w:val="yellow"/>
          <w:u w:val="single"/>
          <w:lang w:eastAsia="zh-CN"/>
        </w:rPr>
        <w:t>FL Proposal 3.1</w:t>
      </w:r>
    </w:p>
    <w:p w14:paraId="25E0DB6C" w14:textId="3B70B266" w:rsidR="009D2667" w:rsidRDefault="009D2667">
      <w:pPr>
        <w:spacing w:after="0"/>
        <w:rPr>
          <w:rFonts w:eastAsia="Times New Roman" w:cstheme="minorHAnsi"/>
          <w:b/>
          <w:lang w:eastAsia="zh-CN"/>
        </w:rPr>
      </w:pPr>
      <w:r w:rsidRPr="009D2667">
        <w:rPr>
          <w:rFonts w:eastAsia="Times New Roman" w:cstheme="minorHAnsi"/>
          <w:b/>
          <w:lang w:eastAsia="zh-CN"/>
        </w:rPr>
        <w:t>Confirm the WA from RAN1#110:</w:t>
      </w:r>
    </w:p>
    <w:p w14:paraId="6D78C7A5" w14:textId="77777777" w:rsidR="009D2667" w:rsidRPr="009D2667" w:rsidRDefault="009D2667">
      <w:pPr>
        <w:spacing w:after="0"/>
        <w:rPr>
          <w:rFonts w:eastAsia="Times New Roman" w:cstheme="minorHAnsi"/>
          <w:b/>
          <w:lang w:eastAsia="zh-CN"/>
        </w:rPr>
      </w:pPr>
    </w:p>
    <w:p w14:paraId="4CF2DF4E" w14:textId="77777777" w:rsidR="009D2667" w:rsidRPr="009D2667" w:rsidRDefault="009D2667" w:rsidP="009D2667">
      <w:pPr>
        <w:rPr>
          <w:rFonts w:eastAsia="Times New Roman" w:cs="Calibri"/>
          <w:b/>
          <w:lang w:eastAsia="zh-CN"/>
        </w:rPr>
      </w:pPr>
      <w:r w:rsidRPr="009D2667">
        <w:rPr>
          <w:rFonts w:eastAsia="Times New Roman" w:cs="Calibri"/>
          <w:b/>
          <w:lang w:eastAsia="zh-CN"/>
        </w:rPr>
        <w:t xml:space="preserve">If Rel-16 H/S/NA resource configuration and Rel-17 H/S/NA resource configuration are both provided for a given RB set within a slot: </w:t>
      </w:r>
    </w:p>
    <w:p w14:paraId="5085127A" w14:textId="77777777" w:rsidR="009D2667" w:rsidRPr="009D2667" w:rsidRDefault="009D2667" w:rsidP="009D2667">
      <w:pPr>
        <w:spacing w:after="0"/>
        <w:rPr>
          <w:rFonts w:ascii="Times New Roman" w:hAnsi="Times New Roman" w:cs="Times New Roman"/>
          <w:b/>
        </w:rPr>
      </w:pPr>
      <w:r w:rsidRPr="009D2667">
        <w:rPr>
          <w:rFonts w:ascii="Times New Roman" w:hAnsi="Times New Roman" w:cs="Times New Roman"/>
          <w:b/>
        </w:rPr>
        <w:t>Alt 3b. A resource configured with Rel-16 S with dynamic indication of availability overrides the Rel-17 H/S/NA configuration, otherwise the child node follows the Rel-17 H/S/NA configuration for the resource.</w:t>
      </w:r>
    </w:p>
    <w:p w14:paraId="4CC2CB7D" w14:textId="77777777" w:rsidR="009D2667" w:rsidRPr="009D2667" w:rsidRDefault="009D2667" w:rsidP="009D2667">
      <w:pPr>
        <w:spacing w:after="0"/>
        <w:rPr>
          <w:rFonts w:ascii="Times New Roman" w:hAnsi="Times New Roman" w:cs="Times New Roman"/>
          <w:b/>
        </w:rPr>
      </w:pPr>
    </w:p>
    <w:p w14:paraId="10AD0F14" w14:textId="77777777" w:rsidR="009D2667" w:rsidRPr="009D2667" w:rsidRDefault="009D2667" w:rsidP="009D2667">
      <w:pPr>
        <w:spacing w:after="0"/>
        <w:rPr>
          <w:rFonts w:ascii="Times New Roman" w:hAnsi="Times New Roman" w:cs="Times New Roman"/>
          <w:b/>
        </w:rPr>
      </w:pPr>
      <w:r w:rsidRPr="009D2667">
        <w:rPr>
          <w:rFonts w:ascii="Times New Roman" w:hAnsi="Times New Roman" w:cs="Times New Roman"/>
          <w:b/>
        </w:rPr>
        <w:t>Adopt the following TP in TS38.213:</w:t>
      </w:r>
    </w:p>
    <w:tbl>
      <w:tblPr>
        <w:tblStyle w:val="TableGrid"/>
        <w:tblW w:w="0" w:type="auto"/>
        <w:tblLook w:val="04A0" w:firstRow="1" w:lastRow="0" w:firstColumn="1" w:lastColumn="0" w:noHBand="0" w:noVBand="1"/>
      </w:tblPr>
      <w:tblGrid>
        <w:gridCol w:w="9629"/>
      </w:tblGrid>
      <w:tr w:rsidR="009D2667" w14:paraId="75ABCA26" w14:textId="77777777" w:rsidTr="009D2667">
        <w:tc>
          <w:tcPr>
            <w:tcW w:w="9629" w:type="dxa"/>
          </w:tcPr>
          <w:p w14:paraId="2584E0AB" w14:textId="47EB6A48" w:rsidR="009D2667" w:rsidRDefault="009D2667" w:rsidP="009D2667">
            <w:pPr>
              <w:spacing w:after="0"/>
              <w:rPr>
                <w:rFonts w:ascii="Times New Roman" w:hAnsi="Times New Roman" w:cs="Times New Roman"/>
              </w:rPr>
            </w:pPr>
            <w:r>
              <w:rPr>
                <w:rFonts w:eastAsiaTheme="minorEastAsia"/>
                <w:bCs/>
                <w:iCs/>
                <w:noProof/>
                <w:lang w:eastAsia="ko-KR"/>
              </w:rPr>
              <w:lastRenderedPageBreak/>
              <w:drawing>
                <wp:inline distT="0" distB="0" distL="0" distR="0" wp14:anchorId="2D5932CF" wp14:editId="51FF0331">
                  <wp:extent cx="5078730" cy="60452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bl>
    <w:p w14:paraId="1C7DCCDD" w14:textId="6D69D0D4" w:rsidR="00D54B8A" w:rsidRDefault="009D2667" w:rsidP="009D2667">
      <w:pPr>
        <w:spacing w:after="0"/>
        <w:rPr>
          <w:rFonts w:eastAsia="Times New Roman" w:cstheme="minorHAnsi"/>
          <w:bCs/>
          <w:lang w:eastAsia="zh-CN"/>
        </w:rPr>
      </w:pPr>
      <w:r>
        <w:rPr>
          <w:rFonts w:ascii="Times New Roman" w:hAnsi="Times New Roman" w:cs="Times New Roman"/>
        </w:rPr>
        <w:t xml:space="preserve"> </w:t>
      </w:r>
      <w:r w:rsidR="00454336">
        <w:rPr>
          <w:rFonts w:eastAsia="Times New Roman" w:cstheme="minorHAnsi"/>
          <w:bCs/>
          <w:lang w:eastAsia="zh-CN"/>
        </w:rPr>
        <w:t xml:space="preserve"> </w:t>
      </w:r>
    </w:p>
    <w:tbl>
      <w:tblPr>
        <w:tblStyle w:val="TableGrid"/>
        <w:tblW w:w="0" w:type="auto"/>
        <w:tblLook w:val="04A0" w:firstRow="1" w:lastRow="0" w:firstColumn="1" w:lastColumn="0" w:noHBand="0" w:noVBand="1"/>
      </w:tblPr>
      <w:tblGrid>
        <w:gridCol w:w="2335"/>
        <w:gridCol w:w="7294"/>
      </w:tblGrid>
      <w:tr w:rsidR="00CD1189" w14:paraId="4BDEB096" w14:textId="77777777" w:rsidTr="00CD1189">
        <w:tc>
          <w:tcPr>
            <w:tcW w:w="2335" w:type="dxa"/>
          </w:tcPr>
          <w:p w14:paraId="01F97F85" w14:textId="616130BE" w:rsidR="00CD1189" w:rsidRPr="00CD1189" w:rsidRDefault="00CD1189" w:rsidP="00CD1189">
            <w:pPr>
              <w:spacing w:after="0"/>
              <w:jc w:val="center"/>
              <w:rPr>
                <w:rFonts w:eastAsia="Times New Roman" w:cstheme="minorHAnsi"/>
                <w:b/>
                <w:lang w:eastAsia="zh-CN"/>
              </w:rPr>
            </w:pPr>
            <w:r w:rsidRPr="00CD1189">
              <w:rPr>
                <w:rFonts w:eastAsia="Times New Roman" w:cstheme="minorHAnsi"/>
                <w:b/>
                <w:lang w:eastAsia="zh-CN"/>
              </w:rPr>
              <w:t>Company</w:t>
            </w:r>
          </w:p>
        </w:tc>
        <w:tc>
          <w:tcPr>
            <w:tcW w:w="7294" w:type="dxa"/>
          </w:tcPr>
          <w:p w14:paraId="5B9DB2BC" w14:textId="57AD179E" w:rsidR="00CD1189" w:rsidRPr="00CD1189" w:rsidRDefault="00CD1189" w:rsidP="00CD1189">
            <w:pPr>
              <w:spacing w:after="0"/>
              <w:jc w:val="center"/>
              <w:rPr>
                <w:rFonts w:eastAsia="Times New Roman" w:cstheme="minorHAnsi"/>
                <w:b/>
                <w:lang w:eastAsia="zh-CN"/>
              </w:rPr>
            </w:pPr>
            <w:r w:rsidRPr="00CD1189">
              <w:rPr>
                <w:rFonts w:eastAsia="Times New Roman" w:cstheme="minorHAnsi"/>
                <w:b/>
                <w:lang w:eastAsia="zh-CN"/>
              </w:rPr>
              <w:t>Comments</w:t>
            </w:r>
          </w:p>
        </w:tc>
      </w:tr>
      <w:tr w:rsidR="00CD1189" w14:paraId="6E35E1EE" w14:textId="77777777" w:rsidTr="00CD1189">
        <w:tc>
          <w:tcPr>
            <w:tcW w:w="2335" w:type="dxa"/>
          </w:tcPr>
          <w:p w14:paraId="3929569D" w14:textId="77777777" w:rsidR="00CD1189" w:rsidRDefault="00CD1189" w:rsidP="009D2667">
            <w:pPr>
              <w:spacing w:after="0"/>
              <w:rPr>
                <w:rFonts w:eastAsia="Times New Roman" w:cstheme="minorHAnsi"/>
                <w:bCs/>
                <w:lang w:eastAsia="zh-CN"/>
              </w:rPr>
            </w:pPr>
          </w:p>
        </w:tc>
        <w:tc>
          <w:tcPr>
            <w:tcW w:w="7294" w:type="dxa"/>
          </w:tcPr>
          <w:p w14:paraId="01ECA300" w14:textId="77777777" w:rsidR="00CD1189" w:rsidRDefault="00CD1189" w:rsidP="009D2667">
            <w:pPr>
              <w:spacing w:after="0"/>
              <w:rPr>
                <w:rFonts w:eastAsia="Times New Roman" w:cstheme="minorHAnsi"/>
                <w:bCs/>
                <w:lang w:eastAsia="zh-CN"/>
              </w:rPr>
            </w:pPr>
          </w:p>
        </w:tc>
      </w:tr>
      <w:tr w:rsidR="00CD1189" w14:paraId="2271C10A" w14:textId="77777777" w:rsidTr="00CD1189">
        <w:tc>
          <w:tcPr>
            <w:tcW w:w="2335" w:type="dxa"/>
          </w:tcPr>
          <w:p w14:paraId="24296ABD" w14:textId="77777777" w:rsidR="00CD1189" w:rsidRDefault="00CD1189" w:rsidP="009D2667">
            <w:pPr>
              <w:spacing w:after="0"/>
              <w:rPr>
                <w:rFonts w:eastAsia="Times New Roman" w:cstheme="minorHAnsi"/>
                <w:bCs/>
                <w:lang w:eastAsia="zh-CN"/>
              </w:rPr>
            </w:pPr>
          </w:p>
        </w:tc>
        <w:tc>
          <w:tcPr>
            <w:tcW w:w="7294" w:type="dxa"/>
          </w:tcPr>
          <w:p w14:paraId="63F0A834" w14:textId="77777777" w:rsidR="00CD1189" w:rsidRDefault="00CD1189" w:rsidP="009D2667">
            <w:pPr>
              <w:spacing w:after="0"/>
              <w:rPr>
                <w:rFonts w:eastAsia="Times New Roman" w:cstheme="minorHAnsi"/>
                <w:bCs/>
                <w:lang w:eastAsia="zh-CN"/>
              </w:rPr>
            </w:pPr>
          </w:p>
        </w:tc>
      </w:tr>
      <w:tr w:rsidR="00CD1189" w14:paraId="71419A33" w14:textId="77777777" w:rsidTr="00CD1189">
        <w:tc>
          <w:tcPr>
            <w:tcW w:w="2335" w:type="dxa"/>
          </w:tcPr>
          <w:p w14:paraId="01075090" w14:textId="77777777" w:rsidR="00CD1189" w:rsidRDefault="00CD1189" w:rsidP="009D2667">
            <w:pPr>
              <w:spacing w:after="0"/>
              <w:rPr>
                <w:rFonts w:eastAsia="Times New Roman" w:cstheme="minorHAnsi"/>
                <w:bCs/>
                <w:lang w:eastAsia="zh-CN"/>
              </w:rPr>
            </w:pPr>
          </w:p>
        </w:tc>
        <w:tc>
          <w:tcPr>
            <w:tcW w:w="7294" w:type="dxa"/>
          </w:tcPr>
          <w:p w14:paraId="10AA5312" w14:textId="77777777" w:rsidR="00CD1189" w:rsidRDefault="00CD1189" w:rsidP="009D2667">
            <w:pPr>
              <w:spacing w:after="0"/>
              <w:rPr>
                <w:rFonts w:eastAsia="Times New Roman" w:cstheme="minorHAnsi"/>
                <w:bCs/>
                <w:lang w:eastAsia="zh-CN"/>
              </w:rPr>
            </w:pPr>
          </w:p>
        </w:tc>
      </w:tr>
    </w:tbl>
    <w:p w14:paraId="0F7D4A5B" w14:textId="5846DFC3" w:rsidR="00CD1189" w:rsidRDefault="00CD1189" w:rsidP="009D2667">
      <w:pPr>
        <w:spacing w:after="0"/>
        <w:rPr>
          <w:rFonts w:eastAsia="Times New Roman" w:cstheme="minorHAnsi"/>
          <w:bCs/>
          <w:lang w:eastAsia="zh-CN"/>
        </w:rPr>
      </w:pPr>
    </w:p>
    <w:p w14:paraId="3203195A" w14:textId="3BF05F8C" w:rsidR="00F95014" w:rsidRDefault="00F95014">
      <w:pPr>
        <w:spacing w:after="0" w:line="240" w:lineRule="auto"/>
        <w:rPr>
          <w:rFonts w:eastAsia="Times New Roman" w:cstheme="minorHAnsi"/>
          <w:bCs/>
          <w:lang w:eastAsia="zh-CN"/>
        </w:rPr>
      </w:pPr>
      <w:r>
        <w:rPr>
          <w:rFonts w:eastAsia="Times New Roman" w:cstheme="minorHAnsi"/>
          <w:bCs/>
          <w:lang w:eastAsia="zh-CN"/>
        </w:rPr>
        <w:br w:type="page"/>
      </w:r>
    </w:p>
    <w:p w14:paraId="2128EDD7" w14:textId="77777777" w:rsidR="00D54B8A" w:rsidRDefault="004C22D8">
      <w:pPr>
        <w:pStyle w:val="Heading2"/>
      </w:pPr>
      <w:r>
        <w:lastRenderedPageBreak/>
        <w:t>Topic #2. Corrections on RB set size for Rel-17 IAB FDM multiplexing</w:t>
      </w:r>
    </w:p>
    <w:p w14:paraId="3A390362"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020"/>
        <w:gridCol w:w="8609"/>
      </w:tblGrid>
      <w:tr w:rsidR="00D54B8A" w14:paraId="04CB8971" w14:textId="77777777">
        <w:tc>
          <w:tcPr>
            <w:tcW w:w="1345" w:type="dxa"/>
          </w:tcPr>
          <w:p w14:paraId="38439BDF" w14:textId="77777777" w:rsidR="00D54B8A" w:rsidRDefault="004C22D8">
            <w:pPr>
              <w:jc w:val="center"/>
              <w:rPr>
                <w:lang w:eastAsia="zh-CN"/>
              </w:rPr>
            </w:pPr>
            <w:r>
              <w:rPr>
                <w:lang w:eastAsia="zh-CN"/>
              </w:rPr>
              <w:t xml:space="preserve">Nokia, Nokia Shanghai Bell </w:t>
            </w:r>
          </w:p>
          <w:p w14:paraId="14BF889D" w14:textId="77777777" w:rsidR="00D54B8A" w:rsidRDefault="004C22D8">
            <w:pPr>
              <w:jc w:val="center"/>
              <w:rPr>
                <w:lang w:eastAsia="zh-CN"/>
              </w:rPr>
            </w:pPr>
            <w:r>
              <w:rPr>
                <w:lang w:eastAsia="zh-CN"/>
              </w:rPr>
              <w:t>[5]</w:t>
            </w:r>
          </w:p>
        </w:tc>
        <w:tc>
          <w:tcPr>
            <w:tcW w:w="8284" w:type="dxa"/>
          </w:tcPr>
          <w:p w14:paraId="12E8B745" w14:textId="77777777" w:rsidR="00D54B8A" w:rsidRDefault="004C22D8">
            <w:pPr>
              <w:spacing w:after="120" w:line="288" w:lineRule="auto"/>
              <w:jc w:val="both"/>
              <w:rPr>
                <w:i/>
              </w:rPr>
            </w:pPr>
            <w:r>
              <w:rPr>
                <w:i/>
                <w:noProof/>
                <w:lang w:eastAsia="ko-KR"/>
              </w:rPr>
              <w:drawing>
                <wp:inline distT="0" distB="0" distL="0" distR="0" wp14:anchorId="0F3304F3" wp14:editId="33518C96">
                  <wp:extent cx="5390515" cy="3707765"/>
                  <wp:effectExtent l="0" t="0" r="635" b="6985"/>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pic:cNvPicPr>
                        </pic:nvPicPr>
                        <pic:blipFill>
                          <a:blip r:embed="rId12"/>
                          <a:stretch>
                            <a:fillRect/>
                          </a:stretch>
                        </pic:blipFill>
                        <pic:spPr>
                          <a:xfrm>
                            <a:off x="0" y="0"/>
                            <a:ext cx="5399973" cy="3714268"/>
                          </a:xfrm>
                          <a:prstGeom prst="rect">
                            <a:avLst/>
                          </a:prstGeom>
                        </pic:spPr>
                      </pic:pic>
                    </a:graphicData>
                  </a:graphic>
                </wp:inline>
              </w:drawing>
            </w:r>
            <w:r>
              <w:rPr>
                <w:i/>
                <w:noProof/>
                <w:lang w:eastAsia="ko-KR"/>
              </w:rPr>
              <w:drawing>
                <wp:inline distT="0" distB="0" distL="0" distR="0" wp14:anchorId="5A8B13B5" wp14:editId="247FEFF5">
                  <wp:extent cx="5278755" cy="2366010"/>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17474" cy="2383802"/>
                          </a:xfrm>
                          <a:prstGeom prst="rect">
                            <a:avLst/>
                          </a:prstGeom>
                          <a:noFill/>
                        </pic:spPr>
                      </pic:pic>
                    </a:graphicData>
                  </a:graphic>
                </wp:inline>
              </w:drawing>
            </w:r>
          </w:p>
        </w:tc>
      </w:tr>
    </w:tbl>
    <w:p w14:paraId="0F647072" w14:textId="77777777" w:rsidR="00D54B8A" w:rsidRDefault="00D54B8A">
      <w:pPr>
        <w:rPr>
          <w:lang w:eastAsia="zh-CN"/>
        </w:rPr>
      </w:pPr>
    </w:p>
    <w:p w14:paraId="0D7B609A" w14:textId="77777777" w:rsidR="00F2721D" w:rsidRDefault="00F2721D">
      <w:pPr>
        <w:spacing w:after="0"/>
        <w:rPr>
          <w:rFonts w:eastAsia="Times New Roman" w:cstheme="minorHAnsi"/>
          <w:bCs/>
          <w:lang w:eastAsia="zh-CN"/>
        </w:rPr>
      </w:pPr>
      <w:r>
        <w:rPr>
          <w:rFonts w:eastAsia="Times New Roman" w:cstheme="minorHAnsi"/>
          <w:bCs/>
          <w:lang w:eastAsia="zh-CN"/>
        </w:rPr>
        <w:t xml:space="preserve">This topic was discussed extensively in RAN1#110 in the context of the reply LS to </w:t>
      </w:r>
      <w:r w:rsidRPr="00F2721D">
        <w:rPr>
          <w:rFonts w:eastAsia="Times New Roman" w:cstheme="minorHAnsi"/>
          <w:bCs/>
          <w:lang w:eastAsia="zh-CN"/>
        </w:rPr>
        <w:t>R1-2205705</w:t>
      </w:r>
      <w:r>
        <w:rPr>
          <w:rFonts w:eastAsia="Times New Roman" w:cstheme="minorHAnsi"/>
          <w:bCs/>
          <w:lang w:eastAsia="zh-CN"/>
        </w:rPr>
        <w:t>.</w:t>
      </w:r>
    </w:p>
    <w:p w14:paraId="31AEEB62" w14:textId="42FB7D8C" w:rsidR="00510259" w:rsidRDefault="00F2721D">
      <w:pPr>
        <w:spacing w:after="0"/>
        <w:rPr>
          <w:rFonts w:eastAsia="Times New Roman" w:cstheme="minorHAnsi"/>
          <w:bCs/>
          <w:lang w:eastAsia="zh-CN"/>
        </w:rPr>
      </w:pPr>
      <w:r>
        <w:rPr>
          <w:rFonts w:eastAsia="Times New Roman" w:cstheme="minorHAnsi"/>
          <w:bCs/>
          <w:lang w:eastAsia="zh-CN"/>
        </w:rPr>
        <w:t xml:space="preserve">The FL assessment is that all companies are in alignment on the fact the aforementioned highlighted portion of the RAN1#105-e agreement </w:t>
      </w:r>
      <w:r w:rsidR="00510259">
        <w:rPr>
          <w:rFonts w:eastAsia="Times New Roman" w:cstheme="minorHAnsi"/>
          <w:bCs/>
          <w:lang w:eastAsia="zh-CN"/>
        </w:rPr>
        <w:t xml:space="preserve">(N is at least the # PRBs that are corresponding to the MT’s # PRBs of an RBG) </w:t>
      </w:r>
      <w:r>
        <w:rPr>
          <w:rFonts w:eastAsia="Times New Roman" w:cstheme="minorHAnsi"/>
          <w:bCs/>
          <w:lang w:eastAsia="zh-CN"/>
        </w:rPr>
        <w:t xml:space="preserve">needs to be captured in the specifications. On the other hand there are diverging views on whether that is actually the case. It is the FL understanding that the divergence </w:t>
      </w:r>
      <w:r w:rsidR="005C0B47">
        <w:rPr>
          <w:rFonts w:eastAsia="Times New Roman" w:cstheme="minorHAnsi"/>
          <w:bCs/>
          <w:lang w:eastAsia="zh-CN"/>
        </w:rPr>
        <w:t xml:space="preserve">likely </w:t>
      </w:r>
      <w:r>
        <w:rPr>
          <w:rFonts w:eastAsia="Times New Roman" w:cstheme="minorHAnsi"/>
          <w:bCs/>
          <w:lang w:eastAsia="zh-CN"/>
        </w:rPr>
        <w:t>stems from two different interpretations</w:t>
      </w:r>
      <w:r w:rsidR="00510259">
        <w:rPr>
          <w:rFonts w:eastAsia="Times New Roman" w:cstheme="minorHAnsi"/>
          <w:bCs/>
          <w:lang w:eastAsia="zh-CN"/>
        </w:rPr>
        <w:t>:</w:t>
      </w:r>
    </w:p>
    <w:p w14:paraId="73F28DA9" w14:textId="1F96189D" w:rsidR="00D54B8A" w:rsidRPr="00A80457" w:rsidRDefault="00510259" w:rsidP="00510259">
      <w:pPr>
        <w:pStyle w:val="ListParagraph"/>
        <w:numPr>
          <w:ilvl w:val="0"/>
          <w:numId w:val="33"/>
        </w:numPr>
        <w:rPr>
          <w:rFonts w:eastAsia="Times New Roman" w:cstheme="minorHAnsi"/>
          <w:bCs/>
        </w:rPr>
      </w:pPr>
      <w:r>
        <w:rPr>
          <w:rFonts w:eastAsia="Times New Roman" w:cstheme="minorHAnsi"/>
          <w:bCs/>
          <w:lang w:val="en-US"/>
        </w:rPr>
        <w:t>Interpretation 1:</w:t>
      </w:r>
      <w:r w:rsidR="00A80457">
        <w:rPr>
          <w:rFonts w:eastAsia="Times New Roman" w:cstheme="minorHAnsi"/>
          <w:bCs/>
          <w:lang w:val="en-US"/>
        </w:rPr>
        <w:t xml:space="preserve"> the agreement indicates an operational constraint that the specification should reflect so that the network shall enforce it.</w:t>
      </w:r>
    </w:p>
    <w:p w14:paraId="753BCC55" w14:textId="1C0E1876" w:rsidR="00A80457" w:rsidRPr="00513AD4" w:rsidRDefault="00A80457" w:rsidP="00510259">
      <w:pPr>
        <w:pStyle w:val="ListParagraph"/>
        <w:numPr>
          <w:ilvl w:val="0"/>
          <w:numId w:val="33"/>
        </w:numPr>
        <w:rPr>
          <w:rFonts w:eastAsia="Times New Roman" w:cstheme="minorHAnsi"/>
          <w:bCs/>
        </w:rPr>
      </w:pPr>
      <w:r>
        <w:rPr>
          <w:rFonts w:eastAsia="Times New Roman" w:cstheme="minorHAnsi"/>
          <w:bCs/>
          <w:lang w:val="en-US"/>
        </w:rPr>
        <w:lastRenderedPageBreak/>
        <w:t xml:space="preserve">Interpretation 2: the agreement indicates a constraint that is already reflected in the </w:t>
      </w:r>
      <w:r w:rsidR="002E2A99">
        <w:rPr>
          <w:rFonts w:eastAsia="Times New Roman" w:cstheme="minorHAnsi"/>
          <w:bCs/>
          <w:lang w:val="en-US"/>
        </w:rPr>
        <w:t xml:space="preserve">values that were eventually </w:t>
      </w:r>
      <w:r>
        <w:rPr>
          <w:rFonts w:eastAsia="Times New Roman" w:cstheme="minorHAnsi"/>
          <w:bCs/>
          <w:lang w:val="en-US"/>
        </w:rPr>
        <w:t>agreed for N</w:t>
      </w:r>
      <w:r w:rsidR="00513AD4">
        <w:rPr>
          <w:rFonts w:eastAsia="Times New Roman" w:cstheme="minorHAnsi"/>
          <w:bCs/>
          <w:lang w:val="en-US"/>
        </w:rPr>
        <w:t xml:space="preserve"> in RAN1#106-e:</w:t>
      </w:r>
    </w:p>
    <w:p w14:paraId="1B1C9D01" w14:textId="1EA36AD4" w:rsidR="00513AD4" w:rsidRPr="00513AD4" w:rsidRDefault="00513AD4" w:rsidP="00513AD4">
      <w:pPr>
        <w:spacing w:after="0"/>
        <w:rPr>
          <w:bCs/>
          <w:highlight w:val="green"/>
        </w:rPr>
      </w:pPr>
      <w:r w:rsidRPr="00513AD4">
        <w:rPr>
          <w:bCs/>
          <w:highlight w:val="green"/>
        </w:rPr>
        <w:t>RAN1#106-e Agreement</w:t>
      </w:r>
    </w:p>
    <w:p w14:paraId="33BFF38D" w14:textId="77777777" w:rsidR="00513AD4" w:rsidRPr="00D12282" w:rsidRDefault="00513AD4" w:rsidP="00513AD4">
      <w:r w:rsidRPr="00D12282">
        <w:t>N is a configured number of PRBs, where the CU configures N</w:t>
      </w:r>
    </w:p>
    <w:p w14:paraId="65EF26F0" w14:textId="77777777" w:rsidR="00513AD4" w:rsidRPr="00D12282" w:rsidRDefault="00513AD4" w:rsidP="00513AD4">
      <w:pPr>
        <w:pStyle w:val="ListParagraph"/>
        <w:numPr>
          <w:ilvl w:val="0"/>
          <w:numId w:val="34"/>
        </w:numPr>
        <w:overflowPunct w:val="0"/>
        <w:autoSpaceDE w:val="0"/>
        <w:autoSpaceDN w:val="0"/>
        <w:adjustRightInd w:val="0"/>
        <w:spacing w:after="180" w:line="240" w:lineRule="auto"/>
        <w:contextualSpacing/>
        <w:textAlignment w:val="baseline"/>
      </w:pPr>
      <w:r w:rsidRPr="00D12282">
        <w:t>N = {2, 4, 8, 16, 32, 64}</w:t>
      </w:r>
    </w:p>
    <w:p w14:paraId="22B5A04D" w14:textId="77777777" w:rsidR="00513AD4" w:rsidRPr="00D12282" w:rsidRDefault="00513AD4" w:rsidP="00513AD4">
      <w:pPr>
        <w:pStyle w:val="ListParagraph"/>
        <w:numPr>
          <w:ilvl w:val="0"/>
          <w:numId w:val="34"/>
        </w:numPr>
        <w:overflowPunct w:val="0"/>
        <w:autoSpaceDE w:val="0"/>
        <w:autoSpaceDN w:val="0"/>
        <w:adjustRightInd w:val="0"/>
        <w:spacing w:after="180" w:line="240" w:lineRule="auto"/>
        <w:contextualSpacing/>
        <w:textAlignment w:val="baseline"/>
      </w:pPr>
      <w:r w:rsidRPr="00D12282">
        <w:t>FFS: Value(s) of N in case of multiple configured BWPs at the IAB-MT</w:t>
      </w:r>
    </w:p>
    <w:p w14:paraId="2CD37F05" w14:textId="77777777" w:rsidR="00513AD4" w:rsidRDefault="00513AD4" w:rsidP="00513AD4">
      <w:pPr>
        <w:pStyle w:val="ListParagraph"/>
        <w:numPr>
          <w:ilvl w:val="0"/>
          <w:numId w:val="34"/>
        </w:numPr>
        <w:overflowPunct w:val="0"/>
        <w:autoSpaceDE w:val="0"/>
        <w:autoSpaceDN w:val="0"/>
        <w:adjustRightInd w:val="0"/>
        <w:spacing w:after="180" w:line="240" w:lineRule="auto"/>
        <w:contextualSpacing/>
        <w:textAlignment w:val="baseline"/>
      </w:pPr>
      <w:r w:rsidRPr="00D12282">
        <w:t>This agreement does not revert any existing RAN1 agreement</w:t>
      </w:r>
    </w:p>
    <w:p w14:paraId="48BC9C83" w14:textId="77777777" w:rsidR="00513AD4" w:rsidRPr="00D12282" w:rsidRDefault="00513AD4" w:rsidP="00513AD4"/>
    <w:p w14:paraId="07E2B45D" w14:textId="77A10738" w:rsidR="002E2A99" w:rsidRPr="002E2A99" w:rsidRDefault="002E2A99">
      <w:pPr>
        <w:spacing w:after="0"/>
        <w:rPr>
          <w:rFonts w:eastAsia="Times New Roman" w:cstheme="minorHAnsi"/>
          <w:bCs/>
          <w:lang w:eastAsia="zh-CN"/>
        </w:rPr>
      </w:pPr>
      <w:r>
        <w:rPr>
          <w:rFonts w:eastAsia="Times New Roman" w:cstheme="minorHAnsi"/>
          <w:bCs/>
          <w:lang w:eastAsia="zh-CN"/>
        </w:rPr>
        <w:t xml:space="preserve">The FL view is that regardless of the interpretation, given the possible values of N were defined and agreed, it is a network configuration issue to ensure the system is configured properly for best system performance. It is expected </w:t>
      </w:r>
      <w:r w:rsidR="005C0B47">
        <w:rPr>
          <w:rFonts w:eastAsia="Times New Roman" w:cstheme="minorHAnsi"/>
          <w:bCs/>
          <w:lang w:eastAsia="zh-CN"/>
        </w:rPr>
        <w:t xml:space="preserve">that in any case </w:t>
      </w:r>
      <w:r>
        <w:rPr>
          <w:rFonts w:eastAsia="Times New Roman" w:cstheme="minorHAnsi"/>
          <w:bCs/>
          <w:lang w:eastAsia="zh-CN"/>
        </w:rPr>
        <w:t xml:space="preserve">the network will use a suitable configuration for the desired system performance, </w:t>
      </w:r>
      <w:r w:rsidR="005C0B47">
        <w:rPr>
          <w:rFonts w:eastAsia="Times New Roman" w:cstheme="minorHAnsi"/>
          <w:bCs/>
          <w:lang w:eastAsia="zh-CN"/>
        </w:rPr>
        <w:t>which is true</w:t>
      </w:r>
      <w:r>
        <w:rPr>
          <w:rFonts w:eastAsia="Times New Roman" w:cstheme="minorHAnsi"/>
          <w:bCs/>
          <w:lang w:eastAsia="zh-CN"/>
        </w:rPr>
        <w:t xml:space="preserve"> in general for network parameters. </w:t>
      </w:r>
      <w:r w:rsidR="005C0B47">
        <w:rPr>
          <w:rFonts w:eastAsia="Times New Roman" w:cstheme="minorHAnsi"/>
          <w:bCs/>
          <w:lang w:eastAsia="zh-CN"/>
        </w:rPr>
        <w:t xml:space="preserve">In that context, </w:t>
      </w:r>
      <w:r w:rsidR="004439BA">
        <w:rPr>
          <w:rFonts w:eastAsia="Times New Roman" w:cstheme="minorHAnsi"/>
          <w:bCs/>
          <w:lang w:eastAsia="zh-CN"/>
        </w:rPr>
        <w:t>the FL believes this is not a critical issue</w:t>
      </w:r>
      <w:r w:rsidR="00513AD4">
        <w:rPr>
          <w:rFonts w:eastAsia="Times New Roman" w:cstheme="minorHAnsi"/>
          <w:bCs/>
          <w:lang w:eastAsia="zh-CN"/>
        </w:rPr>
        <w:t xml:space="preserve"> and if there is no consensus on the interpretation of the RAN1#105-e agreement, the current specifications are acceptabl</w:t>
      </w:r>
      <w:r w:rsidR="008679E7">
        <w:rPr>
          <w:rFonts w:eastAsia="Times New Roman" w:cstheme="minorHAnsi"/>
          <w:bCs/>
          <w:lang w:eastAsia="zh-CN"/>
        </w:rPr>
        <w:t>e</w:t>
      </w:r>
      <w:r w:rsidR="004439BA">
        <w:rPr>
          <w:rFonts w:eastAsia="Times New Roman" w:cstheme="minorHAnsi"/>
          <w:bCs/>
          <w:lang w:eastAsia="zh-CN"/>
        </w:rPr>
        <w:t>.</w:t>
      </w:r>
    </w:p>
    <w:p w14:paraId="42E51201" w14:textId="77777777" w:rsidR="002E2A99" w:rsidRDefault="002E2A9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F2721D" w14:paraId="3DA1084A" w14:textId="77777777" w:rsidTr="000B07A6">
        <w:tc>
          <w:tcPr>
            <w:tcW w:w="2335" w:type="dxa"/>
          </w:tcPr>
          <w:p w14:paraId="574BD48E" w14:textId="77777777" w:rsidR="00F2721D" w:rsidRPr="00CD1189" w:rsidRDefault="00F2721D" w:rsidP="000B07A6">
            <w:pPr>
              <w:spacing w:after="0"/>
              <w:jc w:val="center"/>
              <w:rPr>
                <w:rFonts w:eastAsia="Times New Roman" w:cstheme="minorHAnsi"/>
                <w:b/>
                <w:lang w:eastAsia="zh-CN"/>
              </w:rPr>
            </w:pPr>
            <w:r w:rsidRPr="00CD1189">
              <w:rPr>
                <w:rFonts w:eastAsia="Times New Roman" w:cstheme="minorHAnsi"/>
                <w:b/>
                <w:lang w:eastAsia="zh-CN"/>
              </w:rPr>
              <w:t>Company</w:t>
            </w:r>
          </w:p>
        </w:tc>
        <w:tc>
          <w:tcPr>
            <w:tcW w:w="7294" w:type="dxa"/>
          </w:tcPr>
          <w:p w14:paraId="1326413A" w14:textId="77777777" w:rsidR="00F2721D" w:rsidRPr="00CD1189" w:rsidRDefault="00F2721D" w:rsidP="000B07A6">
            <w:pPr>
              <w:spacing w:after="0"/>
              <w:jc w:val="center"/>
              <w:rPr>
                <w:rFonts w:eastAsia="Times New Roman" w:cstheme="minorHAnsi"/>
                <w:b/>
                <w:lang w:eastAsia="zh-CN"/>
              </w:rPr>
            </w:pPr>
            <w:r w:rsidRPr="00CD1189">
              <w:rPr>
                <w:rFonts w:eastAsia="Times New Roman" w:cstheme="minorHAnsi"/>
                <w:b/>
                <w:lang w:eastAsia="zh-CN"/>
              </w:rPr>
              <w:t>Comments</w:t>
            </w:r>
          </w:p>
        </w:tc>
      </w:tr>
      <w:tr w:rsidR="00F2721D" w14:paraId="52BFD595" w14:textId="77777777" w:rsidTr="000B07A6">
        <w:tc>
          <w:tcPr>
            <w:tcW w:w="2335" w:type="dxa"/>
          </w:tcPr>
          <w:p w14:paraId="65C7DDE4" w14:textId="77777777" w:rsidR="00F2721D" w:rsidRDefault="00F2721D" w:rsidP="000B07A6">
            <w:pPr>
              <w:spacing w:after="0"/>
              <w:rPr>
                <w:rFonts w:eastAsia="Times New Roman" w:cstheme="minorHAnsi"/>
                <w:bCs/>
                <w:lang w:eastAsia="zh-CN"/>
              </w:rPr>
            </w:pPr>
          </w:p>
        </w:tc>
        <w:tc>
          <w:tcPr>
            <w:tcW w:w="7294" w:type="dxa"/>
          </w:tcPr>
          <w:p w14:paraId="3F9859F5" w14:textId="77777777" w:rsidR="00F2721D" w:rsidRDefault="00F2721D" w:rsidP="000B07A6">
            <w:pPr>
              <w:spacing w:after="0"/>
              <w:rPr>
                <w:rFonts w:eastAsia="Times New Roman" w:cstheme="minorHAnsi"/>
                <w:bCs/>
                <w:lang w:eastAsia="zh-CN"/>
              </w:rPr>
            </w:pPr>
          </w:p>
        </w:tc>
      </w:tr>
      <w:tr w:rsidR="00F2721D" w14:paraId="24D57CD2" w14:textId="77777777" w:rsidTr="000B07A6">
        <w:tc>
          <w:tcPr>
            <w:tcW w:w="2335" w:type="dxa"/>
          </w:tcPr>
          <w:p w14:paraId="24719D35" w14:textId="77777777" w:rsidR="00F2721D" w:rsidRDefault="00F2721D" w:rsidP="000B07A6">
            <w:pPr>
              <w:spacing w:after="0"/>
              <w:rPr>
                <w:rFonts w:eastAsia="Times New Roman" w:cstheme="minorHAnsi"/>
                <w:bCs/>
                <w:lang w:eastAsia="zh-CN"/>
              </w:rPr>
            </w:pPr>
          </w:p>
        </w:tc>
        <w:tc>
          <w:tcPr>
            <w:tcW w:w="7294" w:type="dxa"/>
          </w:tcPr>
          <w:p w14:paraId="35A8B932" w14:textId="77777777" w:rsidR="00F2721D" w:rsidRDefault="00F2721D" w:rsidP="000B07A6">
            <w:pPr>
              <w:spacing w:after="0"/>
              <w:rPr>
                <w:rFonts w:eastAsia="Times New Roman" w:cstheme="minorHAnsi"/>
                <w:bCs/>
                <w:lang w:eastAsia="zh-CN"/>
              </w:rPr>
            </w:pPr>
          </w:p>
        </w:tc>
      </w:tr>
      <w:tr w:rsidR="00F2721D" w14:paraId="5FF118D2" w14:textId="77777777" w:rsidTr="000B07A6">
        <w:tc>
          <w:tcPr>
            <w:tcW w:w="2335" w:type="dxa"/>
          </w:tcPr>
          <w:p w14:paraId="2D224CF9" w14:textId="77777777" w:rsidR="00F2721D" w:rsidRDefault="00F2721D" w:rsidP="000B07A6">
            <w:pPr>
              <w:spacing w:after="0"/>
              <w:rPr>
                <w:rFonts w:eastAsia="Times New Roman" w:cstheme="minorHAnsi"/>
                <w:bCs/>
                <w:lang w:eastAsia="zh-CN"/>
              </w:rPr>
            </w:pPr>
          </w:p>
        </w:tc>
        <w:tc>
          <w:tcPr>
            <w:tcW w:w="7294" w:type="dxa"/>
          </w:tcPr>
          <w:p w14:paraId="17EFA747" w14:textId="77777777" w:rsidR="00F2721D" w:rsidRDefault="00F2721D" w:rsidP="000B07A6">
            <w:pPr>
              <w:spacing w:after="0"/>
              <w:rPr>
                <w:rFonts w:eastAsia="Times New Roman" w:cstheme="minorHAnsi"/>
                <w:bCs/>
                <w:lang w:eastAsia="zh-CN"/>
              </w:rPr>
            </w:pPr>
          </w:p>
        </w:tc>
      </w:tr>
    </w:tbl>
    <w:p w14:paraId="2530AC39" w14:textId="6131F1EF" w:rsidR="00F2721D" w:rsidRDefault="00F2721D">
      <w:pPr>
        <w:spacing w:after="0"/>
        <w:rPr>
          <w:rFonts w:eastAsia="Times New Roman" w:cstheme="minorHAnsi"/>
          <w:b/>
          <w:lang w:eastAsia="zh-CN"/>
        </w:rPr>
      </w:pPr>
    </w:p>
    <w:p w14:paraId="541B3CD5" w14:textId="33F99D82" w:rsidR="00F95014" w:rsidRDefault="00F95014">
      <w:pPr>
        <w:spacing w:after="0" w:line="240" w:lineRule="auto"/>
        <w:rPr>
          <w:rFonts w:eastAsia="Times New Roman" w:cstheme="minorHAnsi"/>
          <w:b/>
          <w:lang w:eastAsia="zh-CN"/>
        </w:rPr>
      </w:pPr>
      <w:r>
        <w:rPr>
          <w:rFonts w:eastAsia="Times New Roman" w:cstheme="minorHAnsi"/>
          <w:b/>
          <w:lang w:eastAsia="zh-CN"/>
        </w:rPr>
        <w:br w:type="page"/>
      </w:r>
    </w:p>
    <w:p w14:paraId="3B318BA0" w14:textId="77777777" w:rsidR="00D54B8A" w:rsidRDefault="004C22D8" w:rsidP="0064205D">
      <w:pPr>
        <w:pStyle w:val="Heading2"/>
        <w:numPr>
          <w:ilvl w:val="1"/>
          <w:numId w:val="30"/>
        </w:numPr>
      </w:pPr>
      <w:r>
        <w:lastRenderedPageBreak/>
        <w:t xml:space="preserve">Topic #4. Correction on the formula of Case-7 UL Tx timing for </w:t>
      </w:r>
      <w:proofErr w:type="spellStart"/>
      <w:r>
        <w:t>eIAB</w:t>
      </w:r>
      <w:proofErr w:type="spellEnd"/>
      <w:r>
        <w:t xml:space="preserve"> in TS 38.213</w:t>
      </w:r>
    </w:p>
    <w:p w14:paraId="76C63D15"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33"/>
        <w:gridCol w:w="8496"/>
      </w:tblGrid>
      <w:tr w:rsidR="00D54B8A" w14:paraId="33169789" w14:textId="77777777">
        <w:tc>
          <w:tcPr>
            <w:tcW w:w="1345" w:type="dxa"/>
          </w:tcPr>
          <w:p w14:paraId="2E22452B" w14:textId="77777777" w:rsidR="00D54B8A" w:rsidRDefault="004C22D8">
            <w:pPr>
              <w:jc w:val="center"/>
              <w:rPr>
                <w:lang w:eastAsia="zh-CN"/>
              </w:rPr>
            </w:pPr>
            <w:r>
              <w:rPr>
                <w:lang w:eastAsia="zh-CN"/>
              </w:rPr>
              <w:t xml:space="preserve">ZTE, </w:t>
            </w:r>
            <w:proofErr w:type="spellStart"/>
            <w:r>
              <w:rPr>
                <w:lang w:eastAsia="zh-CN"/>
              </w:rPr>
              <w:t>Sanechips</w:t>
            </w:r>
            <w:proofErr w:type="spellEnd"/>
          </w:p>
          <w:p w14:paraId="73C443E1" w14:textId="77777777" w:rsidR="00D54B8A" w:rsidRDefault="004C22D8">
            <w:pPr>
              <w:jc w:val="center"/>
              <w:rPr>
                <w:lang w:eastAsia="zh-CN"/>
              </w:rPr>
            </w:pPr>
            <w:r>
              <w:rPr>
                <w:lang w:eastAsia="zh-CN"/>
              </w:rPr>
              <w:t>[2]</w:t>
            </w:r>
          </w:p>
        </w:tc>
        <w:tc>
          <w:tcPr>
            <w:tcW w:w="8284" w:type="dxa"/>
          </w:tcPr>
          <w:p w14:paraId="4CB3CD5E" w14:textId="77777777" w:rsidR="00D54B8A" w:rsidRDefault="004C22D8">
            <w:pPr>
              <w:spacing w:after="120" w:line="288" w:lineRule="auto"/>
              <w:jc w:val="both"/>
              <w:rPr>
                <w:i/>
              </w:rPr>
            </w:pPr>
            <w:r>
              <w:rPr>
                <w:i/>
                <w:noProof/>
                <w:lang w:eastAsia="ko-KR"/>
              </w:rPr>
              <w:drawing>
                <wp:inline distT="0" distB="0" distL="0" distR="0" wp14:anchorId="49E2158B" wp14:editId="016156C2">
                  <wp:extent cx="5253990" cy="3458210"/>
                  <wp:effectExtent l="0" t="0" r="381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9875" cy="3474839"/>
                          </a:xfrm>
                          <a:prstGeom prst="rect">
                            <a:avLst/>
                          </a:prstGeom>
                          <a:noFill/>
                        </pic:spPr>
                      </pic:pic>
                    </a:graphicData>
                  </a:graphic>
                </wp:inline>
              </w:drawing>
            </w:r>
          </w:p>
          <w:p w14:paraId="4B6D16F5" w14:textId="27A2A887" w:rsidR="008C4E56" w:rsidRDefault="008C4E56">
            <w:pPr>
              <w:spacing w:after="120" w:line="288" w:lineRule="auto"/>
              <w:jc w:val="both"/>
              <w:rPr>
                <w:i/>
              </w:rPr>
            </w:pPr>
          </w:p>
        </w:tc>
      </w:tr>
    </w:tbl>
    <w:p w14:paraId="04C03725" w14:textId="762A3088" w:rsidR="00D54B8A" w:rsidRDefault="00D54B8A">
      <w:pPr>
        <w:rPr>
          <w:lang w:eastAsia="zh-CN"/>
        </w:rPr>
      </w:pPr>
    </w:p>
    <w:p w14:paraId="4B94C997" w14:textId="29DD7F87" w:rsidR="00BC7793" w:rsidRDefault="00BC7793">
      <w:pPr>
        <w:rPr>
          <w:lang w:eastAsia="zh-CN"/>
        </w:rPr>
      </w:pPr>
      <w:r>
        <w:rPr>
          <w:lang w:eastAsia="zh-CN"/>
        </w:rPr>
        <w:t xml:space="preserve">The FL assessment is that the CR </w:t>
      </w:r>
      <w:r w:rsidR="0038618D">
        <w:rPr>
          <w:lang w:eastAsia="zh-CN"/>
        </w:rPr>
        <w:t>has merit</w:t>
      </w:r>
      <w:r>
        <w:rPr>
          <w:lang w:eastAsia="zh-CN"/>
        </w:rPr>
        <w:t xml:space="preserve"> and it needs to be implemented to reflect the aforementioned agreement.</w:t>
      </w:r>
    </w:p>
    <w:p w14:paraId="62D78D18" w14:textId="024CB441" w:rsidR="00BC7793" w:rsidRDefault="00BC7793">
      <w:pPr>
        <w:rPr>
          <w:lang w:eastAsia="zh-CN"/>
        </w:rPr>
      </w:pPr>
    </w:p>
    <w:p w14:paraId="53ABCF9E" w14:textId="38250132" w:rsidR="00BC7793" w:rsidRPr="00626CA8" w:rsidRDefault="00BC7793">
      <w:pPr>
        <w:rPr>
          <w:b/>
          <w:bCs/>
          <w:u w:val="single"/>
          <w:lang w:eastAsia="zh-CN"/>
        </w:rPr>
      </w:pPr>
      <w:r w:rsidRPr="00626CA8">
        <w:rPr>
          <w:b/>
          <w:bCs/>
          <w:highlight w:val="yellow"/>
          <w:u w:val="single"/>
          <w:lang w:eastAsia="zh-CN"/>
        </w:rPr>
        <w:t>FL Proposal 3.4</w:t>
      </w:r>
    </w:p>
    <w:p w14:paraId="7EABBA9F" w14:textId="2C4AAC8C" w:rsidR="00BC7793" w:rsidRPr="00626CA8" w:rsidRDefault="00BC7793">
      <w:pPr>
        <w:rPr>
          <w:b/>
          <w:bCs/>
          <w:lang w:eastAsia="zh-CN"/>
        </w:rPr>
      </w:pPr>
      <w:r w:rsidRPr="00626CA8">
        <w:rPr>
          <w:b/>
          <w:bCs/>
          <w:lang w:eastAsia="zh-CN"/>
        </w:rPr>
        <w:t>Endorse draft CR in R1-2208786.</w:t>
      </w:r>
    </w:p>
    <w:p w14:paraId="5D1027C8" w14:textId="77777777" w:rsidR="00D54B8A" w:rsidRDefault="00D54B8A">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8C4E56" w14:paraId="7EC83368" w14:textId="77777777" w:rsidTr="006E57A2">
        <w:tc>
          <w:tcPr>
            <w:tcW w:w="2335" w:type="dxa"/>
          </w:tcPr>
          <w:p w14:paraId="1EA831C2" w14:textId="77777777" w:rsidR="008C4E56" w:rsidRPr="00CD1189" w:rsidRDefault="008C4E56" w:rsidP="006E57A2">
            <w:pPr>
              <w:spacing w:after="0"/>
              <w:jc w:val="center"/>
              <w:rPr>
                <w:rFonts w:eastAsia="Times New Roman" w:cstheme="minorHAnsi"/>
                <w:b/>
                <w:lang w:eastAsia="zh-CN"/>
              </w:rPr>
            </w:pPr>
            <w:r w:rsidRPr="00CD1189">
              <w:rPr>
                <w:rFonts w:eastAsia="Times New Roman" w:cstheme="minorHAnsi"/>
                <w:b/>
                <w:lang w:eastAsia="zh-CN"/>
              </w:rPr>
              <w:t>Company</w:t>
            </w:r>
          </w:p>
        </w:tc>
        <w:tc>
          <w:tcPr>
            <w:tcW w:w="7294" w:type="dxa"/>
          </w:tcPr>
          <w:p w14:paraId="3589B3EC" w14:textId="77777777" w:rsidR="008C4E56" w:rsidRPr="00CD1189" w:rsidRDefault="008C4E56" w:rsidP="006E57A2">
            <w:pPr>
              <w:spacing w:after="0"/>
              <w:jc w:val="center"/>
              <w:rPr>
                <w:rFonts w:eastAsia="Times New Roman" w:cstheme="minorHAnsi"/>
                <w:b/>
                <w:lang w:eastAsia="zh-CN"/>
              </w:rPr>
            </w:pPr>
            <w:r w:rsidRPr="00CD1189">
              <w:rPr>
                <w:rFonts w:eastAsia="Times New Roman" w:cstheme="minorHAnsi"/>
                <w:b/>
                <w:lang w:eastAsia="zh-CN"/>
              </w:rPr>
              <w:t>Comments</w:t>
            </w:r>
          </w:p>
        </w:tc>
      </w:tr>
      <w:tr w:rsidR="008C4E56" w14:paraId="4CBA7E21" w14:textId="77777777" w:rsidTr="006E57A2">
        <w:tc>
          <w:tcPr>
            <w:tcW w:w="2335" w:type="dxa"/>
          </w:tcPr>
          <w:p w14:paraId="61691258" w14:textId="77777777" w:rsidR="008C4E56" w:rsidRDefault="008C4E56" w:rsidP="006E57A2">
            <w:pPr>
              <w:spacing w:after="0"/>
              <w:rPr>
                <w:rFonts w:eastAsia="Times New Roman" w:cstheme="minorHAnsi"/>
                <w:bCs/>
                <w:lang w:eastAsia="zh-CN"/>
              </w:rPr>
            </w:pPr>
          </w:p>
        </w:tc>
        <w:tc>
          <w:tcPr>
            <w:tcW w:w="7294" w:type="dxa"/>
          </w:tcPr>
          <w:p w14:paraId="16F193A9" w14:textId="77777777" w:rsidR="008C4E56" w:rsidRDefault="008C4E56" w:rsidP="006E57A2">
            <w:pPr>
              <w:spacing w:after="0"/>
              <w:rPr>
                <w:rFonts w:eastAsia="Times New Roman" w:cstheme="minorHAnsi"/>
                <w:bCs/>
                <w:lang w:eastAsia="zh-CN"/>
              </w:rPr>
            </w:pPr>
          </w:p>
        </w:tc>
      </w:tr>
      <w:tr w:rsidR="008C4E56" w14:paraId="4A2494F5" w14:textId="77777777" w:rsidTr="006E57A2">
        <w:tc>
          <w:tcPr>
            <w:tcW w:w="2335" w:type="dxa"/>
          </w:tcPr>
          <w:p w14:paraId="2985999F" w14:textId="77777777" w:rsidR="008C4E56" w:rsidRDefault="008C4E56" w:rsidP="006E57A2">
            <w:pPr>
              <w:spacing w:after="0"/>
              <w:rPr>
                <w:rFonts w:eastAsia="Times New Roman" w:cstheme="minorHAnsi"/>
                <w:bCs/>
                <w:lang w:eastAsia="zh-CN"/>
              </w:rPr>
            </w:pPr>
          </w:p>
        </w:tc>
        <w:tc>
          <w:tcPr>
            <w:tcW w:w="7294" w:type="dxa"/>
          </w:tcPr>
          <w:p w14:paraId="0563363E" w14:textId="77777777" w:rsidR="008C4E56" w:rsidRDefault="008C4E56" w:rsidP="006E57A2">
            <w:pPr>
              <w:spacing w:after="0"/>
              <w:rPr>
                <w:rFonts w:eastAsia="Times New Roman" w:cstheme="minorHAnsi"/>
                <w:bCs/>
                <w:lang w:eastAsia="zh-CN"/>
              </w:rPr>
            </w:pPr>
          </w:p>
        </w:tc>
      </w:tr>
      <w:tr w:rsidR="008C4E56" w14:paraId="40BED49E" w14:textId="77777777" w:rsidTr="006E57A2">
        <w:tc>
          <w:tcPr>
            <w:tcW w:w="2335" w:type="dxa"/>
          </w:tcPr>
          <w:p w14:paraId="787349D3" w14:textId="77777777" w:rsidR="008C4E56" w:rsidRDefault="008C4E56" w:rsidP="006E57A2">
            <w:pPr>
              <w:spacing w:after="0"/>
              <w:rPr>
                <w:rFonts w:eastAsia="Times New Roman" w:cstheme="minorHAnsi"/>
                <w:bCs/>
                <w:lang w:eastAsia="zh-CN"/>
              </w:rPr>
            </w:pPr>
          </w:p>
        </w:tc>
        <w:tc>
          <w:tcPr>
            <w:tcW w:w="7294" w:type="dxa"/>
          </w:tcPr>
          <w:p w14:paraId="79E42726" w14:textId="77777777" w:rsidR="008C4E56" w:rsidRDefault="008C4E56" w:rsidP="006E57A2">
            <w:pPr>
              <w:spacing w:after="0"/>
              <w:rPr>
                <w:rFonts w:eastAsia="Times New Roman" w:cstheme="minorHAnsi"/>
                <w:bCs/>
                <w:lang w:eastAsia="zh-CN"/>
              </w:rPr>
            </w:pPr>
          </w:p>
        </w:tc>
      </w:tr>
    </w:tbl>
    <w:p w14:paraId="4FD31D57" w14:textId="77777777" w:rsidR="00D54B8A" w:rsidRDefault="004C22D8">
      <w:pPr>
        <w:spacing w:after="0" w:line="240" w:lineRule="auto"/>
        <w:rPr>
          <w:rFonts w:eastAsia="Times New Roman" w:cstheme="minorHAnsi"/>
          <w:b/>
          <w:lang w:eastAsia="zh-CN"/>
        </w:rPr>
      </w:pPr>
      <w:r>
        <w:rPr>
          <w:rFonts w:eastAsia="Times New Roman" w:cstheme="minorHAnsi"/>
          <w:b/>
          <w:lang w:eastAsia="zh-CN"/>
        </w:rPr>
        <w:br w:type="page"/>
      </w:r>
    </w:p>
    <w:p w14:paraId="71196BD8" w14:textId="77777777" w:rsidR="00D54B8A" w:rsidRDefault="004C22D8">
      <w:pPr>
        <w:pStyle w:val="Heading2"/>
      </w:pPr>
      <w:r>
        <w:lastRenderedPageBreak/>
        <w:t>Topic #5. Additional specification for DL Tx power adjustment</w:t>
      </w:r>
    </w:p>
    <w:p w14:paraId="774B241E"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5"/>
        <w:gridCol w:w="8644"/>
      </w:tblGrid>
      <w:tr w:rsidR="00D54B8A" w14:paraId="468D3D15" w14:textId="77777777">
        <w:tc>
          <w:tcPr>
            <w:tcW w:w="985" w:type="dxa"/>
          </w:tcPr>
          <w:p w14:paraId="18B58D69" w14:textId="77777777" w:rsidR="00D54B8A" w:rsidRDefault="004C22D8">
            <w:pPr>
              <w:jc w:val="center"/>
              <w:rPr>
                <w:lang w:eastAsia="zh-CN"/>
              </w:rPr>
            </w:pPr>
            <w:r>
              <w:rPr>
                <w:lang w:eastAsia="zh-CN"/>
              </w:rPr>
              <w:t>Ericsson</w:t>
            </w:r>
          </w:p>
          <w:p w14:paraId="07FEA806" w14:textId="77777777" w:rsidR="00D54B8A" w:rsidRDefault="004C22D8">
            <w:pPr>
              <w:jc w:val="center"/>
              <w:rPr>
                <w:lang w:eastAsia="zh-CN"/>
              </w:rPr>
            </w:pPr>
            <w:r>
              <w:rPr>
                <w:lang w:eastAsia="zh-CN"/>
              </w:rPr>
              <w:t>[11], [12]</w:t>
            </w:r>
          </w:p>
        </w:tc>
        <w:tc>
          <w:tcPr>
            <w:tcW w:w="8644" w:type="dxa"/>
          </w:tcPr>
          <w:p w14:paraId="4F80AE78" w14:textId="77777777" w:rsidR="00D54B8A" w:rsidRDefault="004C22D8">
            <w:pPr>
              <w:pStyle w:val="maintext"/>
              <w:ind w:firstLineChars="0" w:firstLine="0"/>
              <w:rPr>
                <w:b/>
                <w:bCs/>
              </w:rPr>
            </w:pPr>
            <w:r>
              <w:rPr>
                <w:b/>
                <w:bCs/>
              </w:rPr>
              <w:t>Proposal 1</w:t>
            </w:r>
            <w:r>
              <w:rPr>
                <w:b/>
                <w:bCs/>
              </w:rPr>
              <w:tab/>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16B20597" w14:textId="77777777" w:rsidR="00D54B8A" w:rsidRDefault="004C22D8">
            <w:pPr>
              <w:pStyle w:val="maintext"/>
              <w:ind w:firstLineChars="0" w:firstLine="0"/>
              <w:rPr>
                <w:b/>
                <w:bCs/>
              </w:rPr>
            </w:pPr>
            <w:r>
              <w:rPr>
                <w:b/>
                <w:bCs/>
                <w:noProof/>
                <w:lang w:val="en-US"/>
              </w:rPr>
              <w:drawing>
                <wp:inline distT="0" distB="0" distL="0" distR="0" wp14:anchorId="0E49FB1D" wp14:editId="47334893">
                  <wp:extent cx="5174615" cy="277495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185438" cy="2781275"/>
                          </a:xfrm>
                          <a:prstGeom prst="rect">
                            <a:avLst/>
                          </a:prstGeom>
                        </pic:spPr>
                      </pic:pic>
                    </a:graphicData>
                  </a:graphic>
                </wp:inline>
              </w:drawing>
            </w:r>
          </w:p>
        </w:tc>
      </w:tr>
    </w:tbl>
    <w:p w14:paraId="336D368E" w14:textId="77777777" w:rsidR="00D54B8A" w:rsidRDefault="00D54B8A">
      <w:pPr>
        <w:rPr>
          <w:lang w:eastAsia="zh-CN"/>
        </w:rPr>
      </w:pPr>
    </w:p>
    <w:p w14:paraId="7FD2BCF3" w14:textId="7195E97C" w:rsidR="00D54B8A" w:rsidRDefault="004C22D8">
      <w:r>
        <w:rPr>
          <w:lang w:eastAsia="zh-CN"/>
        </w:rPr>
        <w:t>This topic was briefly addressed in RAN1#110 but there was no time to conclude</w:t>
      </w:r>
      <w:r w:rsidR="003C5A76">
        <w:rPr>
          <w:lang w:eastAsia="zh-CN"/>
        </w:rPr>
        <w:t xml:space="preserve">. Based on the input in [12] it seems the proposed CR is necessary to avoid being limited by the agreed dynamic range for </w:t>
      </w:r>
      <w:r w:rsidR="003C5A76">
        <w:t>DL TX Power Adjustment</w:t>
      </w:r>
      <w:r w:rsidR="003C5A76">
        <w:t>.</w:t>
      </w:r>
    </w:p>
    <w:p w14:paraId="75ACDE50" w14:textId="7C766A3A" w:rsidR="003C5A76" w:rsidRPr="00626CA8" w:rsidRDefault="003C5A76" w:rsidP="003C5A76">
      <w:pPr>
        <w:rPr>
          <w:b/>
          <w:bCs/>
          <w:u w:val="single"/>
          <w:lang w:eastAsia="zh-CN"/>
        </w:rPr>
      </w:pPr>
      <w:r w:rsidRPr="00626CA8">
        <w:rPr>
          <w:b/>
          <w:bCs/>
          <w:highlight w:val="yellow"/>
          <w:u w:val="single"/>
          <w:lang w:eastAsia="zh-CN"/>
        </w:rPr>
        <w:t>FL Proposal 3.</w:t>
      </w:r>
      <w:r>
        <w:rPr>
          <w:b/>
          <w:bCs/>
          <w:highlight w:val="yellow"/>
          <w:u w:val="single"/>
          <w:lang w:eastAsia="zh-CN"/>
        </w:rPr>
        <w:t>5</w:t>
      </w:r>
    </w:p>
    <w:p w14:paraId="03D99E06" w14:textId="24C11BD6" w:rsidR="003C5A76" w:rsidRPr="00626CA8" w:rsidRDefault="003C5A76" w:rsidP="003C5A76">
      <w:pPr>
        <w:rPr>
          <w:b/>
          <w:bCs/>
          <w:lang w:eastAsia="zh-CN"/>
        </w:rPr>
      </w:pPr>
      <w:r w:rsidRPr="00626CA8">
        <w:rPr>
          <w:b/>
          <w:bCs/>
          <w:lang w:eastAsia="zh-CN"/>
        </w:rPr>
        <w:t xml:space="preserve">Endorse draft CR in </w:t>
      </w:r>
      <w:r w:rsidRPr="003C5A76">
        <w:rPr>
          <w:b/>
          <w:bCs/>
          <w:lang w:eastAsia="zh-CN"/>
        </w:rPr>
        <w:t>R1-2210225</w:t>
      </w:r>
      <w:r w:rsidRPr="00626CA8">
        <w:rPr>
          <w:b/>
          <w:bCs/>
          <w:lang w:eastAsia="zh-CN"/>
        </w:rPr>
        <w:t>.</w:t>
      </w:r>
    </w:p>
    <w:p w14:paraId="4E900281" w14:textId="77777777" w:rsidR="003C5A76" w:rsidRDefault="003C5A76" w:rsidP="003C5A76">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3C5A76" w14:paraId="73846195" w14:textId="77777777" w:rsidTr="006E57A2">
        <w:tc>
          <w:tcPr>
            <w:tcW w:w="2335" w:type="dxa"/>
          </w:tcPr>
          <w:p w14:paraId="05BCDCCB" w14:textId="77777777" w:rsidR="003C5A76" w:rsidRPr="00CD1189" w:rsidRDefault="003C5A76" w:rsidP="006E57A2">
            <w:pPr>
              <w:spacing w:after="0"/>
              <w:jc w:val="center"/>
              <w:rPr>
                <w:rFonts w:eastAsia="Times New Roman" w:cstheme="minorHAnsi"/>
                <w:b/>
                <w:lang w:eastAsia="zh-CN"/>
              </w:rPr>
            </w:pPr>
            <w:r w:rsidRPr="00CD1189">
              <w:rPr>
                <w:rFonts w:eastAsia="Times New Roman" w:cstheme="minorHAnsi"/>
                <w:b/>
                <w:lang w:eastAsia="zh-CN"/>
              </w:rPr>
              <w:t>Company</w:t>
            </w:r>
          </w:p>
        </w:tc>
        <w:tc>
          <w:tcPr>
            <w:tcW w:w="7294" w:type="dxa"/>
          </w:tcPr>
          <w:p w14:paraId="396F07A0" w14:textId="77777777" w:rsidR="003C5A76" w:rsidRPr="00CD1189" w:rsidRDefault="003C5A76" w:rsidP="006E57A2">
            <w:pPr>
              <w:spacing w:after="0"/>
              <w:jc w:val="center"/>
              <w:rPr>
                <w:rFonts w:eastAsia="Times New Roman" w:cstheme="minorHAnsi"/>
                <w:b/>
                <w:lang w:eastAsia="zh-CN"/>
              </w:rPr>
            </w:pPr>
            <w:r w:rsidRPr="00CD1189">
              <w:rPr>
                <w:rFonts w:eastAsia="Times New Roman" w:cstheme="minorHAnsi"/>
                <w:b/>
                <w:lang w:eastAsia="zh-CN"/>
              </w:rPr>
              <w:t>Comments</w:t>
            </w:r>
          </w:p>
        </w:tc>
      </w:tr>
      <w:tr w:rsidR="003C5A76" w14:paraId="4EFAE564" w14:textId="77777777" w:rsidTr="006E57A2">
        <w:tc>
          <w:tcPr>
            <w:tcW w:w="2335" w:type="dxa"/>
          </w:tcPr>
          <w:p w14:paraId="38A096E0" w14:textId="77777777" w:rsidR="003C5A76" w:rsidRDefault="003C5A76" w:rsidP="006E57A2">
            <w:pPr>
              <w:spacing w:after="0"/>
              <w:rPr>
                <w:rFonts w:eastAsia="Times New Roman" w:cstheme="minorHAnsi"/>
                <w:bCs/>
                <w:lang w:eastAsia="zh-CN"/>
              </w:rPr>
            </w:pPr>
          </w:p>
        </w:tc>
        <w:tc>
          <w:tcPr>
            <w:tcW w:w="7294" w:type="dxa"/>
          </w:tcPr>
          <w:p w14:paraId="03C8F20F" w14:textId="77777777" w:rsidR="003C5A76" w:rsidRDefault="003C5A76" w:rsidP="006E57A2">
            <w:pPr>
              <w:spacing w:after="0"/>
              <w:rPr>
                <w:rFonts w:eastAsia="Times New Roman" w:cstheme="minorHAnsi"/>
                <w:bCs/>
                <w:lang w:eastAsia="zh-CN"/>
              </w:rPr>
            </w:pPr>
          </w:p>
        </w:tc>
      </w:tr>
      <w:tr w:rsidR="003C5A76" w14:paraId="05B31B25" w14:textId="77777777" w:rsidTr="006E57A2">
        <w:tc>
          <w:tcPr>
            <w:tcW w:w="2335" w:type="dxa"/>
          </w:tcPr>
          <w:p w14:paraId="0A3F1329" w14:textId="77777777" w:rsidR="003C5A76" w:rsidRDefault="003C5A76" w:rsidP="006E57A2">
            <w:pPr>
              <w:spacing w:after="0"/>
              <w:rPr>
                <w:rFonts w:eastAsia="Times New Roman" w:cstheme="minorHAnsi"/>
                <w:bCs/>
                <w:lang w:eastAsia="zh-CN"/>
              </w:rPr>
            </w:pPr>
          </w:p>
        </w:tc>
        <w:tc>
          <w:tcPr>
            <w:tcW w:w="7294" w:type="dxa"/>
          </w:tcPr>
          <w:p w14:paraId="30CEB99A" w14:textId="77777777" w:rsidR="003C5A76" w:rsidRDefault="003C5A76" w:rsidP="006E57A2">
            <w:pPr>
              <w:spacing w:after="0"/>
              <w:rPr>
                <w:rFonts w:eastAsia="Times New Roman" w:cstheme="minorHAnsi"/>
                <w:bCs/>
                <w:lang w:eastAsia="zh-CN"/>
              </w:rPr>
            </w:pPr>
          </w:p>
        </w:tc>
      </w:tr>
      <w:tr w:rsidR="003C5A76" w14:paraId="2D1CFCD8" w14:textId="77777777" w:rsidTr="006E57A2">
        <w:tc>
          <w:tcPr>
            <w:tcW w:w="2335" w:type="dxa"/>
          </w:tcPr>
          <w:p w14:paraId="432517E2" w14:textId="77777777" w:rsidR="003C5A76" w:rsidRDefault="003C5A76" w:rsidP="006E57A2">
            <w:pPr>
              <w:spacing w:after="0"/>
              <w:rPr>
                <w:rFonts w:eastAsia="Times New Roman" w:cstheme="minorHAnsi"/>
                <w:bCs/>
                <w:lang w:eastAsia="zh-CN"/>
              </w:rPr>
            </w:pPr>
          </w:p>
        </w:tc>
        <w:tc>
          <w:tcPr>
            <w:tcW w:w="7294" w:type="dxa"/>
          </w:tcPr>
          <w:p w14:paraId="011210D9" w14:textId="77777777" w:rsidR="003C5A76" w:rsidRDefault="003C5A76" w:rsidP="006E57A2">
            <w:pPr>
              <w:spacing w:after="0"/>
              <w:rPr>
                <w:rFonts w:eastAsia="Times New Roman" w:cstheme="minorHAnsi"/>
                <w:bCs/>
                <w:lang w:eastAsia="zh-CN"/>
              </w:rPr>
            </w:pPr>
          </w:p>
        </w:tc>
      </w:tr>
    </w:tbl>
    <w:p w14:paraId="4C1CC429" w14:textId="7AE1BFE8" w:rsidR="003C5A76" w:rsidRDefault="003C5A76" w:rsidP="003C5A76">
      <w:pPr>
        <w:spacing w:after="0" w:line="240" w:lineRule="auto"/>
        <w:rPr>
          <w:rFonts w:eastAsia="Times New Roman" w:cstheme="minorHAnsi"/>
          <w:b/>
          <w:lang w:eastAsia="zh-CN"/>
        </w:rPr>
      </w:pPr>
    </w:p>
    <w:p w14:paraId="1F2B3A1A" w14:textId="77777777" w:rsidR="003C5A76" w:rsidRDefault="003C5A76">
      <w:pPr>
        <w:rPr>
          <w:lang w:eastAsia="zh-CN"/>
        </w:rPr>
      </w:pPr>
    </w:p>
    <w:p w14:paraId="52A7AE89" w14:textId="77777777" w:rsidR="00D54B8A" w:rsidRDefault="00D54B8A">
      <w:pPr>
        <w:spacing w:after="0" w:line="240" w:lineRule="auto"/>
        <w:rPr>
          <w:lang w:eastAsia="zh-CN"/>
        </w:rPr>
      </w:pPr>
    </w:p>
    <w:p w14:paraId="05DFAC25" w14:textId="77777777" w:rsidR="00D54B8A" w:rsidRDefault="004C22D8">
      <w:pPr>
        <w:spacing w:after="0" w:line="240" w:lineRule="auto"/>
        <w:rPr>
          <w:lang w:eastAsia="zh-CN"/>
        </w:rPr>
      </w:pPr>
      <w:r>
        <w:rPr>
          <w:lang w:eastAsia="zh-CN"/>
        </w:rPr>
        <w:br w:type="page"/>
      </w:r>
    </w:p>
    <w:p w14:paraId="70DBA9E8" w14:textId="77777777" w:rsidR="00D54B8A" w:rsidRDefault="004C22D8">
      <w:pPr>
        <w:pStyle w:val="Heading2"/>
      </w:pPr>
      <w:r>
        <w:lastRenderedPageBreak/>
        <w:t xml:space="preserve">Topic #6. Corrections on </w:t>
      </w:r>
      <w:proofErr w:type="spellStart"/>
      <w:r>
        <w:t>misaligment</w:t>
      </w:r>
      <w:proofErr w:type="spellEnd"/>
      <w:r>
        <w:t xml:space="preserve"> for MAC CE or RRC parameters for </w:t>
      </w:r>
      <w:proofErr w:type="spellStart"/>
      <w:r>
        <w:t>eIAB</w:t>
      </w:r>
      <w:proofErr w:type="spellEnd"/>
      <w:r>
        <w:t xml:space="preserve"> TS 38.213</w:t>
      </w:r>
    </w:p>
    <w:p w14:paraId="36121867"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83"/>
        <w:gridCol w:w="8446"/>
      </w:tblGrid>
      <w:tr w:rsidR="00D54B8A" w14:paraId="3D6B50BF" w14:textId="77777777">
        <w:tc>
          <w:tcPr>
            <w:tcW w:w="1345" w:type="dxa"/>
          </w:tcPr>
          <w:p w14:paraId="6F3EE947" w14:textId="77777777" w:rsidR="00D54B8A" w:rsidRDefault="004C22D8">
            <w:pPr>
              <w:jc w:val="center"/>
              <w:rPr>
                <w:lang w:eastAsia="zh-CN"/>
              </w:rPr>
            </w:pPr>
            <w:r>
              <w:rPr>
                <w:lang w:eastAsia="zh-CN"/>
              </w:rPr>
              <w:t xml:space="preserve">ZTE, </w:t>
            </w:r>
            <w:proofErr w:type="spellStart"/>
            <w:r>
              <w:rPr>
                <w:lang w:eastAsia="zh-CN"/>
              </w:rPr>
              <w:t>Sanechips</w:t>
            </w:r>
            <w:proofErr w:type="spellEnd"/>
          </w:p>
          <w:p w14:paraId="5B883C08" w14:textId="77777777" w:rsidR="00D54B8A" w:rsidRDefault="004C22D8">
            <w:pPr>
              <w:jc w:val="center"/>
              <w:rPr>
                <w:lang w:eastAsia="zh-CN"/>
              </w:rPr>
            </w:pPr>
            <w:r>
              <w:rPr>
                <w:lang w:eastAsia="zh-CN"/>
              </w:rPr>
              <w:t>[4]</w:t>
            </w:r>
          </w:p>
        </w:tc>
        <w:tc>
          <w:tcPr>
            <w:tcW w:w="8284" w:type="dxa"/>
          </w:tcPr>
          <w:p w14:paraId="1473E6D6" w14:textId="77777777" w:rsidR="00D54B8A" w:rsidRDefault="004C22D8">
            <w:pPr>
              <w:spacing w:after="120" w:line="288" w:lineRule="auto"/>
              <w:jc w:val="both"/>
              <w:rPr>
                <w:i/>
              </w:rPr>
            </w:pPr>
            <w:r>
              <w:rPr>
                <w:i/>
                <w:noProof/>
                <w:lang w:eastAsia="ko-KR"/>
              </w:rPr>
              <w:drawing>
                <wp:inline distT="0" distB="0" distL="0" distR="0" wp14:anchorId="157407DC" wp14:editId="1F5E33A1">
                  <wp:extent cx="5226050" cy="3489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6"/>
                          <a:stretch>
                            <a:fillRect/>
                          </a:stretch>
                        </pic:blipFill>
                        <pic:spPr>
                          <a:xfrm>
                            <a:off x="0" y="0"/>
                            <a:ext cx="5234597" cy="3495705"/>
                          </a:xfrm>
                          <a:prstGeom prst="rect">
                            <a:avLst/>
                          </a:prstGeom>
                        </pic:spPr>
                      </pic:pic>
                    </a:graphicData>
                  </a:graphic>
                </wp:inline>
              </w:drawing>
            </w:r>
          </w:p>
        </w:tc>
      </w:tr>
    </w:tbl>
    <w:p w14:paraId="59058148" w14:textId="7CF25392" w:rsidR="00D54B8A" w:rsidRDefault="00D54B8A">
      <w:pPr>
        <w:rPr>
          <w:lang w:eastAsia="zh-CN"/>
        </w:rPr>
      </w:pPr>
    </w:p>
    <w:p w14:paraId="6A58B58D" w14:textId="6ADE4DEF" w:rsidR="008C4E56" w:rsidRDefault="008C4E56" w:rsidP="008C4E56">
      <w:pPr>
        <w:rPr>
          <w:lang w:eastAsia="zh-CN"/>
        </w:rPr>
      </w:pPr>
      <w:r>
        <w:rPr>
          <w:lang w:eastAsia="zh-CN"/>
        </w:rPr>
        <w:t>The FL assessment is that the CR has merit</w:t>
      </w:r>
      <w:r>
        <w:rPr>
          <w:lang w:eastAsia="zh-CN"/>
        </w:rPr>
        <w:t>.</w:t>
      </w:r>
    </w:p>
    <w:p w14:paraId="6839DB74" w14:textId="77777777" w:rsidR="008C4E56" w:rsidRDefault="008C4E56" w:rsidP="008C4E56">
      <w:pPr>
        <w:rPr>
          <w:lang w:eastAsia="zh-CN"/>
        </w:rPr>
      </w:pPr>
    </w:p>
    <w:p w14:paraId="0EA4ED4D" w14:textId="4BA96903" w:rsidR="008C4E56" w:rsidRPr="00626CA8" w:rsidRDefault="008C4E56" w:rsidP="008C4E56">
      <w:pPr>
        <w:rPr>
          <w:b/>
          <w:bCs/>
          <w:u w:val="single"/>
          <w:lang w:eastAsia="zh-CN"/>
        </w:rPr>
      </w:pPr>
      <w:r w:rsidRPr="00626CA8">
        <w:rPr>
          <w:b/>
          <w:bCs/>
          <w:highlight w:val="yellow"/>
          <w:u w:val="single"/>
          <w:lang w:eastAsia="zh-CN"/>
        </w:rPr>
        <w:t>FL Proposal 3.</w:t>
      </w:r>
      <w:r w:rsidRPr="008C4E56">
        <w:rPr>
          <w:b/>
          <w:bCs/>
          <w:highlight w:val="yellow"/>
          <w:u w:val="single"/>
          <w:lang w:eastAsia="zh-CN"/>
        </w:rPr>
        <w:t>6</w:t>
      </w:r>
    </w:p>
    <w:p w14:paraId="6830559F" w14:textId="264ABEBA" w:rsidR="008C4E56" w:rsidRPr="00626CA8" w:rsidRDefault="008C4E56" w:rsidP="008C4E56">
      <w:pPr>
        <w:rPr>
          <w:b/>
          <w:bCs/>
          <w:lang w:eastAsia="zh-CN"/>
        </w:rPr>
      </w:pPr>
      <w:r w:rsidRPr="00626CA8">
        <w:rPr>
          <w:b/>
          <w:bCs/>
          <w:lang w:eastAsia="zh-CN"/>
        </w:rPr>
        <w:t xml:space="preserve">Endorse draft CR in </w:t>
      </w:r>
      <w:r w:rsidRPr="008C4E56">
        <w:rPr>
          <w:b/>
          <w:bCs/>
          <w:lang w:eastAsia="zh-CN"/>
        </w:rPr>
        <w:t>R1-2208788</w:t>
      </w:r>
      <w:r w:rsidRPr="00626CA8">
        <w:rPr>
          <w:b/>
          <w:bCs/>
          <w:lang w:eastAsia="zh-CN"/>
        </w:rPr>
        <w:t>.</w:t>
      </w:r>
    </w:p>
    <w:p w14:paraId="2151ACE0" w14:textId="77777777" w:rsidR="008C4E56" w:rsidRDefault="008C4E56" w:rsidP="008C4E56">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8C4E56" w14:paraId="2989E687" w14:textId="77777777" w:rsidTr="006E57A2">
        <w:tc>
          <w:tcPr>
            <w:tcW w:w="2335" w:type="dxa"/>
          </w:tcPr>
          <w:p w14:paraId="5561C75E" w14:textId="77777777" w:rsidR="008C4E56" w:rsidRPr="00CD1189" w:rsidRDefault="008C4E56" w:rsidP="006E57A2">
            <w:pPr>
              <w:spacing w:after="0"/>
              <w:jc w:val="center"/>
              <w:rPr>
                <w:rFonts w:eastAsia="Times New Roman" w:cstheme="minorHAnsi"/>
                <w:b/>
                <w:lang w:eastAsia="zh-CN"/>
              </w:rPr>
            </w:pPr>
            <w:r w:rsidRPr="00CD1189">
              <w:rPr>
                <w:rFonts w:eastAsia="Times New Roman" w:cstheme="minorHAnsi"/>
                <w:b/>
                <w:lang w:eastAsia="zh-CN"/>
              </w:rPr>
              <w:t>Company</w:t>
            </w:r>
          </w:p>
        </w:tc>
        <w:tc>
          <w:tcPr>
            <w:tcW w:w="7294" w:type="dxa"/>
          </w:tcPr>
          <w:p w14:paraId="232A519E" w14:textId="77777777" w:rsidR="008C4E56" w:rsidRPr="00CD1189" w:rsidRDefault="008C4E56" w:rsidP="006E57A2">
            <w:pPr>
              <w:spacing w:after="0"/>
              <w:jc w:val="center"/>
              <w:rPr>
                <w:rFonts w:eastAsia="Times New Roman" w:cstheme="minorHAnsi"/>
                <w:b/>
                <w:lang w:eastAsia="zh-CN"/>
              </w:rPr>
            </w:pPr>
            <w:r w:rsidRPr="00CD1189">
              <w:rPr>
                <w:rFonts w:eastAsia="Times New Roman" w:cstheme="minorHAnsi"/>
                <w:b/>
                <w:lang w:eastAsia="zh-CN"/>
              </w:rPr>
              <w:t>Comments</w:t>
            </w:r>
          </w:p>
        </w:tc>
      </w:tr>
      <w:tr w:rsidR="008C4E56" w14:paraId="3B6853B0" w14:textId="77777777" w:rsidTr="006E57A2">
        <w:tc>
          <w:tcPr>
            <w:tcW w:w="2335" w:type="dxa"/>
          </w:tcPr>
          <w:p w14:paraId="2A5D9180" w14:textId="77777777" w:rsidR="008C4E56" w:rsidRDefault="008C4E56" w:rsidP="006E57A2">
            <w:pPr>
              <w:spacing w:after="0"/>
              <w:rPr>
                <w:rFonts w:eastAsia="Times New Roman" w:cstheme="minorHAnsi"/>
                <w:bCs/>
                <w:lang w:eastAsia="zh-CN"/>
              </w:rPr>
            </w:pPr>
          </w:p>
        </w:tc>
        <w:tc>
          <w:tcPr>
            <w:tcW w:w="7294" w:type="dxa"/>
          </w:tcPr>
          <w:p w14:paraId="62A3A7C6" w14:textId="77777777" w:rsidR="008C4E56" w:rsidRDefault="008C4E56" w:rsidP="006E57A2">
            <w:pPr>
              <w:spacing w:after="0"/>
              <w:rPr>
                <w:rFonts w:eastAsia="Times New Roman" w:cstheme="minorHAnsi"/>
                <w:bCs/>
                <w:lang w:eastAsia="zh-CN"/>
              </w:rPr>
            </w:pPr>
          </w:p>
        </w:tc>
      </w:tr>
      <w:tr w:rsidR="008C4E56" w14:paraId="549915F0" w14:textId="77777777" w:rsidTr="006E57A2">
        <w:tc>
          <w:tcPr>
            <w:tcW w:w="2335" w:type="dxa"/>
          </w:tcPr>
          <w:p w14:paraId="2C5F4AF9" w14:textId="77777777" w:rsidR="008C4E56" w:rsidRDefault="008C4E56" w:rsidP="006E57A2">
            <w:pPr>
              <w:spacing w:after="0"/>
              <w:rPr>
                <w:rFonts w:eastAsia="Times New Roman" w:cstheme="minorHAnsi"/>
                <w:bCs/>
                <w:lang w:eastAsia="zh-CN"/>
              </w:rPr>
            </w:pPr>
          </w:p>
        </w:tc>
        <w:tc>
          <w:tcPr>
            <w:tcW w:w="7294" w:type="dxa"/>
          </w:tcPr>
          <w:p w14:paraId="5ECC0999" w14:textId="77777777" w:rsidR="008C4E56" w:rsidRDefault="008C4E56" w:rsidP="006E57A2">
            <w:pPr>
              <w:spacing w:after="0"/>
              <w:rPr>
                <w:rFonts w:eastAsia="Times New Roman" w:cstheme="minorHAnsi"/>
                <w:bCs/>
                <w:lang w:eastAsia="zh-CN"/>
              </w:rPr>
            </w:pPr>
          </w:p>
        </w:tc>
      </w:tr>
      <w:tr w:rsidR="008C4E56" w14:paraId="7EBEA375" w14:textId="77777777" w:rsidTr="006E57A2">
        <w:tc>
          <w:tcPr>
            <w:tcW w:w="2335" w:type="dxa"/>
          </w:tcPr>
          <w:p w14:paraId="0FEB6C7C" w14:textId="77777777" w:rsidR="008C4E56" w:rsidRDefault="008C4E56" w:rsidP="006E57A2">
            <w:pPr>
              <w:spacing w:after="0"/>
              <w:rPr>
                <w:rFonts w:eastAsia="Times New Roman" w:cstheme="minorHAnsi"/>
                <w:bCs/>
                <w:lang w:eastAsia="zh-CN"/>
              </w:rPr>
            </w:pPr>
          </w:p>
        </w:tc>
        <w:tc>
          <w:tcPr>
            <w:tcW w:w="7294" w:type="dxa"/>
          </w:tcPr>
          <w:p w14:paraId="55AD91C9" w14:textId="77777777" w:rsidR="008C4E56" w:rsidRDefault="008C4E56" w:rsidP="006E57A2">
            <w:pPr>
              <w:spacing w:after="0"/>
              <w:rPr>
                <w:rFonts w:eastAsia="Times New Roman" w:cstheme="minorHAnsi"/>
                <w:bCs/>
                <w:lang w:eastAsia="zh-CN"/>
              </w:rPr>
            </w:pPr>
          </w:p>
        </w:tc>
      </w:tr>
    </w:tbl>
    <w:p w14:paraId="7291BEBB" w14:textId="77777777" w:rsidR="008C4E56" w:rsidRDefault="008C4E56" w:rsidP="008C4E56">
      <w:pPr>
        <w:spacing w:after="0" w:line="240" w:lineRule="auto"/>
        <w:rPr>
          <w:rFonts w:eastAsia="Times New Roman" w:cstheme="minorHAnsi"/>
          <w:b/>
          <w:lang w:eastAsia="zh-CN"/>
        </w:rPr>
      </w:pPr>
      <w:r>
        <w:rPr>
          <w:rFonts w:eastAsia="Times New Roman" w:cstheme="minorHAnsi"/>
          <w:b/>
          <w:lang w:eastAsia="zh-CN"/>
        </w:rPr>
        <w:br w:type="page"/>
      </w:r>
    </w:p>
    <w:p w14:paraId="777D10EE" w14:textId="77777777" w:rsidR="008C4E56" w:rsidRDefault="008C4E56">
      <w:pPr>
        <w:rPr>
          <w:lang w:eastAsia="zh-CN"/>
        </w:rPr>
      </w:pPr>
    </w:p>
    <w:p w14:paraId="433D9573" w14:textId="77777777" w:rsidR="00D54B8A" w:rsidRDefault="004C22D8">
      <w:pPr>
        <w:pStyle w:val="Heading2"/>
      </w:pPr>
      <w:r>
        <w:t xml:space="preserve">Topic #7. Correction on the position related to the description that the RB set is equivalent to hard for </w:t>
      </w:r>
      <w:proofErr w:type="spellStart"/>
      <w:r>
        <w:t>eIAB</w:t>
      </w:r>
      <w:proofErr w:type="spellEnd"/>
      <w:r>
        <w:t xml:space="preserve"> in TS 38.213</w:t>
      </w:r>
    </w:p>
    <w:p w14:paraId="2C9B4501"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93"/>
        <w:gridCol w:w="8436"/>
      </w:tblGrid>
      <w:tr w:rsidR="00D54B8A" w14:paraId="6966FE89" w14:textId="77777777">
        <w:tc>
          <w:tcPr>
            <w:tcW w:w="1345" w:type="dxa"/>
          </w:tcPr>
          <w:p w14:paraId="5BB3043D" w14:textId="77777777" w:rsidR="00D54B8A" w:rsidRDefault="004C22D8">
            <w:pPr>
              <w:jc w:val="center"/>
              <w:rPr>
                <w:lang w:eastAsia="zh-CN"/>
              </w:rPr>
            </w:pPr>
            <w:r>
              <w:rPr>
                <w:lang w:eastAsia="zh-CN"/>
              </w:rPr>
              <w:t xml:space="preserve">ZTE, </w:t>
            </w:r>
            <w:proofErr w:type="spellStart"/>
            <w:r>
              <w:rPr>
                <w:lang w:eastAsia="zh-CN"/>
              </w:rPr>
              <w:t>Sanechips</w:t>
            </w:r>
            <w:proofErr w:type="spellEnd"/>
          </w:p>
          <w:p w14:paraId="7DB67FEF" w14:textId="77777777" w:rsidR="00D54B8A" w:rsidRDefault="004C22D8">
            <w:pPr>
              <w:jc w:val="center"/>
              <w:rPr>
                <w:lang w:eastAsia="zh-CN"/>
              </w:rPr>
            </w:pPr>
            <w:r>
              <w:rPr>
                <w:lang w:eastAsia="zh-CN"/>
              </w:rPr>
              <w:t>[3]</w:t>
            </w:r>
          </w:p>
        </w:tc>
        <w:tc>
          <w:tcPr>
            <w:tcW w:w="8284" w:type="dxa"/>
          </w:tcPr>
          <w:p w14:paraId="5D56E39E" w14:textId="77777777" w:rsidR="00D54B8A" w:rsidRDefault="004C22D8">
            <w:pPr>
              <w:spacing w:after="120" w:line="288" w:lineRule="auto"/>
              <w:jc w:val="both"/>
              <w:rPr>
                <w:i/>
              </w:rPr>
            </w:pPr>
            <w:r>
              <w:rPr>
                <w:i/>
                <w:noProof/>
                <w:lang w:eastAsia="ko-KR"/>
              </w:rPr>
              <w:drawing>
                <wp:inline distT="0" distB="0" distL="0" distR="0" wp14:anchorId="7BEF5D82" wp14:editId="28E34302">
                  <wp:extent cx="5216525" cy="1991360"/>
                  <wp:effectExtent l="0" t="0" r="317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7"/>
                          <a:stretch>
                            <a:fillRect/>
                          </a:stretch>
                        </pic:blipFill>
                        <pic:spPr>
                          <a:xfrm>
                            <a:off x="0" y="0"/>
                            <a:ext cx="5232050" cy="1997504"/>
                          </a:xfrm>
                          <a:prstGeom prst="rect">
                            <a:avLst/>
                          </a:prstGeom>
                        </pic:spPr>
                      </pic:pic>
                    </a:graphicData>
                  </a:graphic>
                </wp:inline>
              </w:drawing>
            </w:r>
          </w:p>
        </w:tc>
      </w:tr>
    </w:tbl>
    <w:p w14:paraId="2F3FBB51" w14:textId="77777777" w:rsidR="00D54B8A" w:rsidRDefault="00D54B8A">
      <w:pPr>
        <w:rPr>
          <w:lang w:eastAsia="zh-CN"/>
        </w:rPr>
      </w:pPr>
    </w:p>
    <w:p w14:paraId="0DE219EA" w14:textId="77777777" w:rsidR="008C4E56" w:rsidRDefault="008C4E56" w:rsidP="008C4E56">
      <w:pPr>
        <w:rPr>
          <w:lang w:eastAsia="zh-CN"/>
        </w:rPr>
      </w:pPr>
      <w:r>
        <w:rPr>
          <w:lang w:eastAsia="zh-CN"/>
        </w:rPr>
        <w:t>The FL assessment is that the CR has merit.</w:t>
      </w:r>
    </w:p>
    <w:p w14:paraId="3608E061" w14:textId="77777777" w:rsidR="008C4E56" w:rsidRDefault="008C4E56" w:rsidP="008C4E56">
      <w:pPr>
        <w:rPr>
          <w:lang w:eastAsia="zh-CN"/>
        </w:rPr>
      </w:pPr>
    </w:p>
    <w:p w14:paraId="0D94AFD3" w14:textId="461693C0" w:rsidR="008C4E56" w:rsidRPr="00626CA8" w:rsidRDefault="008C4E56" w:rsidP="008C4E56">
      <w:pPr>
        <w:rPr>
          <w:b/>
          <w:bCs/>
          <w:u w:val="single"/>
          <w:lang w:eastAsia="zh-CN"/>
        </w:rPr>
      </w:pPr>
      <w:r w:rsidRPr="00626CA8">
        <w:rPr>
          <w:b/>
          <w:bCs/>
          <w:highlight w:val="yellow"/>
          <w:u w:val="single"/>
          <w:lang w:eastAsia="zh-CN"/>
        </w:rPr>
        <w:t>FL Proposal 3.</w:t>
      </w:r>
      <w:r w:rsidRPr="008C4E56">
        <w:rPr>
          <w:b/>
          <w:bCs/>
          <w:highlight w:val="yellow"/>
          <w:u w:val="single"/>
          <w:lang w:eastAsia="zh-CN"/>
        </w:rPr>
        <w:t>7</w:t>
      </w:r>
    </w:p>
    <w:p w14:paraId="1C29E92D" w14:textId="01DEEA43" w:rsidR="008C4E56" w:rsidRPr="00626CA8" w:rsidRDefault="008C4E56" w:rsidP="008C4E56">
      <w:pPr>
        <w:rPr>
          <w:b/>
          <w:bCs/>
          <w:lang w:eastAsia="zh-CN"/>
        </w:rPr>
      </w:pPr>
      <w:r w:rsidRPr="00626CA8">
        <w:rPr>
          <w:b/>
          <w:bCs/>
          <w:lang w:eastAsia="zh-CN"/>
        </w:rPr>
        <w:t xml:space="preserve">Endorse draft CR in </w:t>
      </w:r>
      <w:r w:rsidRPr="008C4E56">
        <w:rPr>
          <w:b/>
          <w:bCs/>
          <w:lang w:eastAsia="zh-CN"/>
        </w:rPr>
        <w:t>R1-2208787</w:t>
      </w:r>
      <w:r w:rsidRPr="00626CA8">
        <w:rPr>
          <w:b/>
          <w:bCs/>
          <w:lang w:eastAsia="zh-CN"/>
        </w:rPr>
        <w:t>.</w:t>
      </w:r>
    </w:p>
    <w:p w14:paraId="0EE32DAE" w14:textId="77777777" w:rsidR="008C4E56" w:rsidRDefault="008C4E56" w:rsidP="008C4E56">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8C4E56" w14:paraId="2C461391" w14:textId="77777777" w:rsidTr="006E57A2">
        <w:tc>
          <w:tcPr>
            <w:tcW w:w="2335" w:type="dxa"/>
          </w:tcPr>
          <w:p w14:paraId="3C5C26E1" w14:textId="77777777" w:rsidR="008C4E56" w:rsidRPr="00CD1189" w:rsidRDefault="008C4E56" w:rsidP="006E57A2">
            <w:pPr>
              <w:spacing w:after="0"/>
              <w:jc w:val="center"/>
              <w:rPr>
                <w:rFonts w:eastAsia="Times New Roman" w:cstheme="minorHAnsi"/>
                <w:b/>
                <w:lang w:eastAsia="zh-CN"/>
              </w:rPr>
            </w:pPr>
            <w:r w:rsidRPr="00CD1189">
              <w:rPr>
                <w:rFonts w:eastAsia="Times New Roman" w:cstheme="minorHAnsi"/>
                <w:b/>
                <w:lang w:eastAsia="zh-CN"/>
              </w:rPr>
              <w:t>Company</w:t>
            </w:r>
          </w:p>
        </w:tc>
        <w:tc>
          <w:tcPr>
            <w:tcW w:w="7294" w:type="dxa"/>
          </w:tcPr>
          <w:p w14:paraId="364C6832" w14:textId="77777777" w:rsidR="008C4E56" w:rsidRPr="00CD1189" w:rsidRDefault="008C4E56" w:rsidP="006E57A2">
            <w:pPr>
              <w:spacing w:after="0"/>
              <w:jc w:val="center"/>
              <w:rPr>
                <w:rFonts w:eastAsia="Times New Roman" w:cstheme="minorHAnsi"/>
                <w:b/>
                <w:lang w:eastAsia="zh-CN"/>
              </w:rPr>
            </w:pPr>
            <w:r w:rsidRPr="00CD1189">
              <w:rPr>
                <w:rFonts w:eastAsia="Times New Roman" w:cstheme="minorHAnsi"/>
                <w:b/>
                <w:lang w:eastAsia="zh-CN"/>
              </w:rPr>
              <w:t>Comments</w:t>
            </w:r>
          </w:p>
        </w:tc>
      </w:tr>
      <w:tr w:rsidR="008C4E56" w14:paraId="45E3A1F6" w14:textId="77777777" w:rsidTr="006E57A2">
        <w:tc>
          <w:tcPr>
            <w:tcW w:w="2335" w:type="dxa"/>
          </w:tcPr>
          <w:p w14:paraId="17696D82" w14:textId="77777777" w:rsidR="008C4E56" w:rsidRDefault="008C4E56" w:rsidP="006E57A2">
            <w:pPr>
              <w:spacing w:after="0"/>
              <w:rPr>
                <w:rFonts w:eastAsia="Times New Roman" w:cstheme="minorHAnsi"/>
                <w:bCs/>
                <w:lang w:eastAsia="zh-CN"/>
              </w:rPr>
            </w:pPr>
          </w:p>
        </w:tc>
        <w:tc>
          <w:tcPr>
            <w:tcW w:w="7294" w:type="dxa"/>
          </w:tcPr>
          <w:p w14:paraId="429AC0CF" w14:textId="77777777" w:rsidR="008C4E56" w:rsidRDefault="008C4E56" w:rsidP="006E57A2">
            <w:pPr>
              <w:spacing w:after="0"/>
              <w:rPr>
                <w:rFonts w:eastAsia="Times New Roman" w:cstheme="minorHAnsi"/>
                <w:bCs/>
                <w:lang w:eastAsia="zh-CN"/>
              </w:rPr>
            </w:pPr>
          </w:p>
        </w:tc>
      </w:tr>
      <w:tr w:rsidR="008C4E56" w14:paraId="15BD5EB5" w14:textId="77777777" w:rsidTr="006E57A2">
        <w:tc>
          <w:tcPr>
            <w:tcW w:w="2335" w:type="dxa"/>
          </w:tcPr>
          <w:p w14:paraId="48C92F43" w14:textId="77777777" w:rsidR="008C4E56" w:rsidRDefault="008C4E56" w:rsidP="006E57A2">
            <w:pPr>
              <w:spacing w:after="0"/>
              <w:rPr>
                <w:rFonts w:eastAsia="Times New Roman" w:cstheme="minorHAnsi"/>
                <w:bCs/>
                <w:lang w:eastAsia="zh-CN"/>
              </w:rPr>
            </w:pPr>
          </w:p>
        </w:tc>
        <w:tc>
          <w:tcPr>
            <w:tcW w:w="7294" w:type="dxa"/>
          </w:tcPr>
          <w:p w14:paraId="6926EF76" w14:textId="77777777" w:rsidR="008C4E56" w:rsidRDefault="008C4E56" w:rsidP="006E57A2">
            <w:pPr>
              <w:spacing w:after="0"/>
              <w:rPr>
                <w:rFonts w:eastAsia="Times New Roman" w:cstheme="minorHAnsi"/>
                <w:bCs/>
                <w:lang w:eastAsia="zh-CN"/>
              </w:rPr>
            </w:pPr>
          </w:p>
        </w:tc>
      </w:tr>
      <w:tr w:rsidR="008C4E56" w14:paraId="48A0F63F" w14:textId="77777777" w:rsidTr="006E57A2">
        <w:tc>
          <w:tcPr>
            <w:tcW w:w="2335" w:type="dxa"/>
          </w:tcPr>
          <w:p w14:paraId="1CE6FB41" w14:textId="77777777" w:rsidR="008C4E56" w:rsidRDefault="008C4E56" w:rsidP="006E57A2">
            <w:pPr>
              <w:spacing w:after="0"/>
              <w:rPr>
                <w:rFonts w:eastAsia="Times New Roman" w:cstheme="minorHAnsi"/>
                <w:bCs/>
                <w:lang w:eastAsia="zh-CN"/>
              </w:rPr>
            </w:pPr>
          </w:p>
        </w:tc>
        <w:tc>
          <w:tcPr>
            <w:tcW w:w="7294" w:type="dxa"/>
          </w:tcPr>
          <w:p w14:paraId="6441BA9D" w14:textId="77777777" w:rsidR="008C4E56" w:rsidRDefault="008C4E56" w:rsidP="006E57A2">
            <w:pPr>
              <w:spacing w:after="0"/>
              <w:rPr>
                <w:rFonts w:eastAsia="Times New Roman" w:cstheme="minorHAnsi"/>
                <w:bCs/>
                <w:lang w:eastAsia="zh-CN"/>
              </w:rPr>
            </w:pPr>
          </w:p>
        </w:tc>
      </w:tr>
    </w:tbl>
    <w:p w14:paraId="6213A73A" w14:textId="01A86CA9" w:rsidR="008C4E56" w:rsidRDefault="008C4E56" w:rsidP="008C4E56">
      <w:pPr>
        <w:spacing w:after="0" w:line="240" w:lineRule="auto"/>
        <w:rPr>
          <w:rFonts w:eastAsia="Times New Roman" w:cstheme="minorHAnsi"/>
          <w:b/>
          <w:lang w:eastAsia="zh-CN"/>
        </w:rPr>
      </w:pPr>
    </w:p>
    <w:p w14:paraId="3B01DB55" w14:textId="77777777" w:rsidR="00D54B8A" w:rsidRDefault="004C22D8">
      <w:pPr>
        <w:spacing w:after="0" w:line="240" w:lineRule="auto"/>
        <w:rPr>
          <w:lang w:eastAsia="zh-CN"/>
        </w:rPr>
      </w:pPr>
      <w:r>
        <w:rPr>
          <w:lang w:eastAsia="zh-CN"/>
        </w:rPr>
        <w:br w:type="page"/>
      </w:r>
    </w:p>
    <w:p w14:paraId="51481B9A" w14:textId="77777777" w:rsidR="00D54B8A" w:rsidRDefault="004C22D8">
      <w:pPr>
        <w:pStyle w:val="Heading2"/>
      </w:pPr>
      <w:r>
        <w:lastRenderedPageBreak/>
        <w:t>Topic #8. Draft CR on guard symbols MAC CEs</w:t>
      </w:r>
    </w:p>
    <w:p w14:paraId="5657C6F9" w14:textId="77777777" w:rsidR="00D54B8A" w:rsidRDefault="004C22D8">
      <w:pPr>
        <w:rPr>
          <w:lang w:eastAsia="zh-CN"/>
        </w:rPr>
      </w:pPr>
      <w:r>
        <w:rPr>
          <w:lang w:eastAsia="zh-CN"/>
        </w:rPr>
        <w:t>Related input from contributions:</w:t>
      </w:r>
    </w:p>
    <w:tbl>
      <w:tblPr>
        <w:tblStyle w:val="TableGrid"/>
        <w:tblW w:w="0" w:type="auto"/>
        <w:tblLayout w:type="fixed"/>
        <w:tblLook w:val="04A0" w:firstRow="1" w:lastRow="0" w:firstColumn="1" w:lastColumn="0" w:noHBand="0" w:noVBand="1"/>
      </w:tblPr>
      <w:tblGrid>
        <w:gridCol w:w="1165"/>
        <w:gridCol w:w="8464"/>
      </w:tblGrid>
      <w:tr w:rsidR="00D54B8A" w14:paraId="0CE2AE94" w14:textId="77777777">
        <w:tc>
          <w:tcPr>
            <w:tcW w:w="1165" w:type="dxa"/>
          </w:tcPr>
          <w:p w14:paraId="00792B1B" w14:textId="77777777" w:rsidR="00D54B8A" w:rsidRDefault="004C22D8">
            <w:pPr>
              <w:jc w:val="center"/>
              <w:rPr>
                <w:lang w:eastAsia="zh-CN"/>
              </w:rPr>
            </w:pPr>
            <w:r>
              <w:rPr>
                <w:lang w:eastAsia="zh-CN"/>
              </w:rPr>
              <w:t>Ericsson</w:t>
            </w:r>
          </w:p>
          <w:p w14:paraId="43776CD2" w14:textId="303E33D0" w:rsidR="00D54B8A" w:rsidRDefault="004C22D8">
            <w:pPr>
              <w:jc w:val="center"/>
              <w:rPr>
                <w:lang w:eastAsia="zh-CN"/>
              </w:rPr>
            </w:pPr>
            <w:r>
              <w:rPr>
                <w:lang w:eastAsia="zh-CN"/>
              </w:rPr>
              <w:t>[</w:t>
            </w:r>
            <w:r w:rsidR="00F509AA">
              <w:rPr>
                <w:lang w:eastAsia="zh-CN"/>
              </w:rPr>
              <w:t>13</w:t>
            </w:r>
            <w:r>
              <w:rPr>
                <w:lang w:eastAsia="zh-CN"/>
              </w:rPr>
              <w:t>]</w:t>
            </w:r>
          </w:p>
        </w:tc>
        <w:tc>
          <w:tcPr>
            <w:tcW w:w="8464" w:type="dxa"/>
          </w:tcPr>
          <w:p w14:paraId="57968F1A" w14:textId="77777777" w:rsidR="00D54B8A" w:rsidRDefault="004C22D8">
            <w:pPr>
              <w:spacing w:after="120" w:line="288" w:lineRule="auto"/>
              <w:jc w:val="both"/>
              <w:rPr>
                <w:i/>
              </w:rPr>
            </w:pPr>
            <w:r>
              <w:rPr>
                <w:i/>
                <w:noProof/>
                <w:lang w:eastAsia="ko-KR"/>
              </w:rPr>
              <w:drawing>
                <wp:inline distT="0" distB="0" distL="0" distR="0" wp14:anchorId="318E6417" wp14:editId="3EA2A152">
                  <wp:extent cx="5426710" cy="13011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71765" cy="1312185"/>
                          </a:xfrm>
                          <a:prstGeom prst="rect">
                            <a:avLst/>
                          </a:prstGeom>
                          <a:noFill/>
                        </pic:spPr>
                      </pic:pic>
                    </a:graphicData>
                  </a:graphic>
                </wp:inline>
              </w:drawing>
            </w:r>
          </w:p>
          <w:p w14:paraId="45FCC371" w14:textId="77777777" w:rsidR="00D54B8A" w:rsidRDefault="004C22D8">
            <w:pPr>
              <w:spacing w:after="120" w:line="288" w:lineRule="auto"/>
              <w:jc w:val="both"/>
              <w:rPr>
                <w:i/>
              </w:rPr>
            </w:pPr>
            <w:r>
              <w:rPr>
                <w:i/>
                <w:noProof/>
                <w:lang w:eastAsia="ko-KR"/>
              </w:rPr>
              <w:drawing>
                <wp:inline distT="0" distB="0" distL="0" distR="0" wp14:anchorId="00138DE6" wp14:editId="0937727F">
                  <wp:extent cx="5231765" cy="142176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98688" cy="1439837"/>
                          </a:xfrm>
                          <a:prstGeom prst="rect">
                            <a:avLst/>
                          </a:prstGeom>
                          <a:noFill/>
                        </pic:spPr>
                      </pic:pic>
                    </a:graphicData>
                  </a:graphic>
                </wp:inline>
              </w:drawing>
            </w:r>
          </w:p>
        </w:tc>
      </w:tr>
    </w:tbl>
    <w:p w14:paraId="6F502626" w14:textId="4EA259E3" w:rsidR="00D54B8A" w:rsidRDefault="00D54B8A">
      <w:pPr>
        <w:rPr>
          <w:lang w:eastAsia="zh-CN"/>
        </w:rPr>
      </w:pPr>
    </w:p>
    <w:p w14:paraId="455F4390" w14:textId="00A4222A" w:rsidR="00F509AA" w:rsidRDefault="00F509AA">
      <w:pPr>
        <w:rPr>
          <w:lang w:eastAsia="zh-CN"/>
        </w:rPr>
      </w:pPr>
      <w:r>
        <w:rPr>
          <w:lang w:eastAsia="zh-CN"/>
        </w:rPr>
        <w:t>The FL assessment is that the CR has merit. For reference here is also the related RAN1#106-e agreement:</w:t>
      </w:r>
    </w:p>
    <w:p w14:paraId="1F247233" w14:textId="77777777" w:rsidR="00F509AA" w:rsidRDefault="00F509AA">
      <w:pPr>
        <w:spacing w:after="0" w:line="240" w:lineRule="auto"/>
        <w:rPr>
          <w:lang w:eastAsia="zh-CN"/>
        </w:rPr>
      </w:pPr>
    </w:p>
    <w:p w14:paraId="2165967B" w14:textId="359D4E22" w:rsidR="00F509AA" w:rsidRPr="00C915A2" w:rsidRDefault="00F509AA" w:rsidP="00F509AA">
      <w:pPr>
        <w:shd w:val="clear" w:color="auto" w:fill="FFFFFF"/>
        <w:spacing w:after="0"/>
        <w:jc w:val="both"/>
        <w:rPr>
          <w:color w:val="222222"/>
          <w:shd w:val="clear" w:color="auto" w:fill="00FF00"/>
          <w:lang w:eastAsia="ko-KR"/>
        </w:rPr>
      </w:pPr>
      <w:r>
        <w:rPr>
          <w:color w:val="222222"/>
          <w:shd w:val="clear" w:color="auto" w:fill="00FF00"/>
          <w:lang w:eastAsia="ko-KR"/>
        </w:rPr>
        <w:t xml:space="preserve">RAN1#106-e </w:t>
      </w:r>
      <w:r w:rsidRPr="00C915A2">
        <w:rPr>
          <w:color w:val="222222"/>
          <w:shd w:val="clear" w:color="auto" w:fill="00FF00"/>
          <w:lang w:eastAsia="ko-KR"/>
        </w:rPr>
        <w:t>Agreement</w:t>
      </w:r>
    </w:p>
    <w:p w14:paraId="514AACE5" w14:textId="77777777" w:rsidR="00F509AA" w:rsidRPr="00D12282" w:rsidRDefault="00F509AA" w:rsidP="00F509AA">
      <w:pPr>
        <w:shd w:val="clear" w:color="auto" w:fill="FFFFFF"/>
        <w:jc w:val="both"/>
        <w:rPr>
          <w:color w:val="222222"/>
          <w:lang w:eastAsia="ko-KR"/>
        </w:rPr>
      </w:pPr>
      <w:r w:rsidRPr="00D12282">
        <w:rPr>
          <w:color w:val="222222"/>
          <w:lang w:eastAsia="ko-KR"/>
        </w:rPr>
        <w:t>MAC-CE signaling of Desired/Provided Guard Symbols is enhanced (e.g. using the same Rel-16 MAC-CE design) to support indication of guard symbols additionally required for Case #6 and Case #7 timing cases.</w:t>
      </w:r>
    </w:p>
    <w:p w14:paraId="38D7C095" w14:textId="77777777" w:rsidR="00F509AA" w:rsidRPr="00D12282" w:rsidRDefault="00F509AA" w:rsidP="00F509AA">
      <w:pPr>
        <w:pStyle w:val="ListParagraph"/>
        <w:numPr>
          <w:ilvl w:val="0"/>
          <w:numId w:val="35"/>
        </w:numPr>
        <w:spacing w:line="240" w:lineRule="auto"/>
        <w:contextualSpacing/>
        <w:jc w:val="both"/>
        <w:rPr>
          <w:rFonts w:eastAsia="Calibri"/>
          <w:bCs/>
        </w:rPr>
      </w:pPr>
      <w:r w:rsidRPr="00D12282">
        <w:rPr>
          <w:rFonts w:eastAsia="Calibri"/>
          <w:bCs/>
        </w:rPr>
        <w:t>FFS: Number of guard symbols associated with Case #6 and Case #7 timing modes</w:t>
      </w:r>
    </w:p>
    <w:p w14:paraId="4803E37A" w14:textId="77777777" w:rsidR="00F509AA" w:rsidRPr="00D12282" w:rsidRDefault="00F509AA" w:rsidP="00F509AA">
      <w:pPr>
        <w:pStyle w:val="ListParagraph"/>
        <w:numPr>
          <w:ilvl w:val="0"/>
          <w:numId w:val="35"/>
        </w:numPr>
        <w:spacing w:line="240" w:lineRule="auto"/>
        <w:contextualSpacing/>
        <w:jc w:val="both"/>
        <w:rPr>
          <w:rFonts w:eastAsia="Calibri"/>
          <w:bCs/>
        </w:rPr>
      </w:pPr>
      <w:r w:rsidRPr="00D12282">
        <w:rPr>
          <w:rFonts w:eastAsia="Calibri"/>
          <w:bCs/>
        </w:rPr>
        <w:t>FFS: Need for explicit indication of guard symbols switching between timing cases</w:t>
      </w:r>
    </w:p>
    <w:p w14:paraId="583AA6DF" w14:textId="77777777" w:rsidR="00F509AA" w:rsidRPr="00D12282" w:rsidRDefault="00F509AA" w:rsidP="00F509AA">
      <w:pPr>
        <w:shd w:val="clear" w:color="auto" w:fill="FFFFFF"/>
        <w:jc w:val="both"/>
        <w:rPr>
          <w:color w:val="222222"/>
          <w:lang w:eastAsia="ko-KR"/>
        </w:rPr>
      </w:pPr>
    </w:p>
    <w:p w14:paraId="7B5A9E72" w14:textId="1065A6D8" w:rsidR="00F509AA" w:rsidRPr="00626CA8" w:rsidRDefault="00F509AA" w:rsidP="00F509AA">
      <w:pPr>
        <w:rPr>
          <w:b/>
          <w:bCs/>
          <w:u w:val="single"/>
          <w:lang w:eastAsia="zh-CN"/>
        </w:rPr>
      </w:pPr>
      <w:r w:rsidRPr="00626CA8">
        <w:rPr>
          <w:b/>
          <w:bCs/>
          <w:highlight w:val="yellow"/>
          <w:u w:val="single"/>
          <w:lang w:eastAsia="zh-CN"/>
        </w:rPr>
        <w:t>FL Proposal 3.</w:t>
      </w:r>
      <w:r>
        <w:rPr>
          <w:b/>
          <w:bCs/>
          <w:highlight w:val="yellow"/>
          <w:u w:val="single"/>
          <w:lang w:eastAsia="zh-CN"/>
        </w:rPr>
        <w:t>8</w:t>
      </w:r>
    </w:p>
    <w:p w14:paraId="5E7D82BC" w14:textId="6AC420AB" w:rsidR="00F509AA" w:rsidRPr="00626CA8" w:rsidRDefault="00F509AA" w:rsidP="00F509AA">
      <w:pPr>
        <w:rPr>
          <w:b/>
          <w:bCs/>
          <w:lang w:eastAsia="zh-CN"/>
        </w:rPr>
      </w:pPr>
      <w:r w:rsidRPr="00626CA8">
        <w:rPr>
          <w:b/>
          <w:bCs/>
          <w:lang w:eastAsia="zh-CN"/>
        </w:rPr>
        <w:t xml:space="preserve">Endorse draft CR in </w:t>
      </w:r>
      <w:r w:rsidR="00A82BEF" w:rsidRPr="00A82BEF">
        <w:rPr>
          <w:b/>
          <w:bCs/>
          <w:lang w:eastAsia="zh-CN"/>
        </w:rPr>
        <w:t>R1-2210227</w:t>
      </w:r>
      <w:r w:rsidRPr="00626CA8">
        <w:rPr>
          <w:b/>
          <w:bCs/>
          <w:lang w:eastAsia="zh-CN"/>
        </w:rPr>
        <w:t>.</w:t>
      </w:r>
    </w:p>
    <w:p w14:paraId="100D41F0" w14:textId="77777777" w:rsidR="00F509AA" w:rsidRDefault="00F509AA" w:rsidP="00F509AA">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F509AA" w14:paraId="508B5926" w14:textId="77777777" w:rsidTr="006E57A2">
        <w:tc>
          <w:tcPr>
            <w:tcW w:w="2335" w:type="dxa"/>
          </w:tcPr>
          <w:p w14:paraId="67A74D48" w14:textId="77777777" w:rsidR="00F509AA" w:rsidRPr="00CD1189" w:rsidRDefault="00F509AA" w:rsidP="006E57A2">
            <w:pPr>
              <w:spacing w:after="0"/>
              <w:jc w:val="center"/>
              <w:rPr>
                <w:rFonts w:eastAsia="Times New Roman" w:cstheme="minorHAnsi"/>
                <w:b/>
                <w:lang w:eastAsia="zh-CN"/>
              </w:rPr>
            </w:pPr>
            <w:r w:rsidRPr="00CD1189">
              <w:rPr>
                <w:rFonts w:eastAsia="Times New Roman" w:cstheme="minorHAnsi"/>
                <w:b/>
                <w:lang w:eastAsia="zh-CN"/>
              </w:rPr>
              <w:t>Company</w:t>
            </w:r>
          </w:p>
        </w:tc>
        <w:tc>
          <w:tcPr>
            <w:tcW w:w="7294" w:type="dxa"/>
          </w:tcPr>
          <w:p w14:paraId="184CACBC" w14:textId="77777777" w:rsidR="00F509AA" w:rsidRPr="00CD1189" w:rsidRDefault="00F509AA" w:rsidP="006E57A2">
            <w:pPr>
              <w:spacing w:after="0"/>
              <w:jc w:val="center"/>
              <w:rPr>
                <w:rFonts w:eastAsia="Times New Roman" w:cstheme="minorHAnsi"/>
                <w:b/>
                <w:lang w:eastAsia="zh-CN"/>
              </w:rPr>
            </w:pPr>
            <w:r w:rsidRPr="00CD1189">
              <w:rPr>
                <w:rFonts w:eastAsia="Times New Roman" w:cstheme="minorHAnsi"/>
                <w:b/>
                <w:lang w:eastAsia="zh-CN"/>
              </w:rPr>
              <w:t>Comments</w:t>
            </w:r>
          </w:p>
        </w:tc>
      </w:tr>
      <w:tr w:rsidR="00F509AA" w14:paraId="415BBF5F" w14:textId="77777777" w:rsidTr="006E57A2">
        <w:tc>
          <w:tcPr>
            <w:tcW w:w="2335" w:type="dxa"/>
          </w:tcPr>
          <w:p w14:paraId="0CE7F122" w14:textId="77777777" w:rsidR="00F509AA" w:rsidRDefault="00F509AA" w:rsidP="006E57A2">
            <w:pPr>
              <w:spacing w:after="0"/>
              <w:rPr>
                <w:rFonts w:eastAsia="Times New Roman" w:cstheme="minorHAnsi"/>
                <w:bCs/>
                <w:lang w:eastAsia="zh-CN"/>
              </w:rPr>
            </w:pPr>
          </w:p>
        </w:tc>
        <w:tc>
          <w:tcPr>
            <w:tcW w:w="7294" w:type="dxa"/>
          </w:tcPr>
          <w:p w14:paraId="391A4F2A" w14:textId="77777777" w:rsidR="00F509AA" w:rsidRDefault="00F509AA" w:rsidP="006E57A2">
            <w:pPr>
              <w:spacing w:after="0"/>
              <w:rPr>
                <w:rFonts w:eastAsia="Times New Roman" w:cstheme="minorHAnsi"/>
                <w:bCs/>
                <w:lang w:eastAsia="zh-CN"/>
              </w:rPr>
            </w:pPr>
          </w:p>
        </w:tc>
      </w:tr>
      <w:tr w:rsidR="00F509AA" w14:paraId="66079940" w14:textId="77777777" w:rsidTr="006E57A2">
        <w:tc>
          <w:tcPr>
            <w:tcW w:w="2335" w:type="dxa"/>
          </w:tcPr>
          <w:p w14:paraId="77C9736E" w14:textId="77777777" w:rsidR="00F509AA" w:rsidRDefault="00F509AA" w:rsidP="006E57A2">
            <w:pPr>
              <w:spacing w:after="0"/>
              <w:rPr>
                <w:rFonts w:eastAsia="Times New Roman" w:cstheme="minorHAnsi"/>
                <w:bCs/>
                <w:lang w:eastAsia="zh-CN"/>
              </w:rPr>
            </w:pPr>
          </w:p>
        </w:tc>
        <w:tc>
          <w:tcPr>
            <w:tcW w:w="7294" w:type="dxa"/>
          </w:tcPr>
          <w:p w14:paraId="065E2D96" w14:textId="77777777" w:rsidR="00F509AA" w:rsidRDefault="00F509AA" w:rsidP="006E57A2">
            <w:pPr>
              <w:spacing w:after="0"/>
              <w:rPr>
                <w:rFonts w:eastAsia="Times New Roman" w:cstheme="minorHAnsi"/>
                <w:bCs/>
                <w:lang w:eastAsia="zh-CN"/>
              </w:rPr>
            </w:pPr>
          </w:p>
        </w:tc>
      </w:tr>
      <w:tr w:rsidR="00F509AA" w14:paraId="38E90FEB" w14:textId="77777777" w:rsidTr="006E57A2">
        <w:tc>
          <w:tcPr>
            <w:tcW w:w="2335" w:type="dxa"/>
          </w:tcPr>
          <w:p w14:paraId="4C8F0A36" w14:textId="77777777" w:rsidR="00F509AA" w:rsidRDefault="00F509AA" w:rsidP="006E57A2">
            <w:pPr>
              <w:spacing w:after="0"/>
              <w:rPr>
                <w:rFonts w:eastAsia="Times New Roman" w:cstheme="minorHAnsi"/>
                <w:bCs/>
                <w:lang w:eastAsia="zh-CN"/>
              </w:rPr>
            </w:pPr>
          </w:p>
        </w:tc>
        <w:tc>
          <w:tcPr>
            <w:tcW w:w="7294" w:type="dxa"/>
          </w:tcPr>
          <w:p w14:paraId="26878AEB" w14:textId="77777777" w:rsidR="00F509AA" w:rsidRDefault="00F509AA" w:rsidP="006E57A2">
            <w:pPr>
              <w:spacing w:after="0"/>
              <w:rPr>
                <w:rFonts w:eastAsia="Times New Roman" w:cstheme="minorHAnsi"/>
                <w:bCs/>
                <w:lang w:eastAsia="zh-CN"/>
              </w:rPr>
            </w:pPr>
          </w:p>
        </w:tc>
      </w:tr>
    </w:tbl>
    <w:p w14:paraId="60148D33" w14:textId="418C32F3" w:rsidR="00F509AA" w:rsidRDefault="00F509AA" w:rsidP="00F509AA">
      <w:pPr>
        <w:spacing w:after="0" w:line="240" w:lineRule="auto"/>
        <w:rPr>
          <w:rFonts w:eastAsia="Times New Roman" w:cstheme="minorHAnsi"/>
          <w:b/>
          <w:lang w:eastAsia="zh-CN"/>
        </w:rPr>
      </w:pPr>
    </w:p>
    <w:p w14:paraId="70D47D75" w14:textId="1DECC3E9" w:rsidR="00D54B8A" w:rsidRDefault="004C22D8">
      <w:pPr>
        <w:spacing w:after="0" w:line="240" w:lineRule="auto"/>
        <w:rPr>
          <w:lang w:eastAsia="zh-CN"/>
        </w:rPr>
      </w:pPr>
      <w:r>
        <w:rPr>
          <w:lang w:eastAsia="zh-CN"/>
        </w:rPr>
        <w:br w:type="page"/>
      </w:r>
    </w:p>
    <w:p w14:paraId="22DDE2DF" w14:textId="77777777" w:rsidR="00D54B8A" w:rsidRDefault="004C22D8">
      <w:pPr>
        <w:pStyle w:val="Heading2"/>
      </w:pPr>
      <w:r>
        <w:lastRenderedPageBreak/>
        <w:t>Topic #9. Draft CR on timing case indication</w:t>
      </w:r>
    </w:p>
    <w:p w14:paraId="3555581C"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3"/>
        <w:gridCol w:w="8646"/>
      </w:tblGrid>
      <w:tr w:rsidR="00D54B8A" w14:paraId="4D4B16FC" w14:textId="77777777">
        <w:tc>
          <w:tcPr>
            <w:tcW w:w="1345" w:type="dxa"/>
          </w:tcPr>
          <w:p w14:paraId="2621EE82" w14:textId="77777777" w:rsidR="00D54B8A" w:rsidRDefault="004C22D8">
            <w:pPr>
              <w:jc w:val="center"/>
              <w:rPr>
                <w:lang w:eastAsia="zh-CN"/>
              </w:rPr>
            </w:pPr>
            <w:r>
              <w:rPr>
                <w:lang w:eastAsia="zh-CN"/>
              </w:rPr>
              <w:t>Ericsson</w:t>
            </w:r>
          </w:p>
          <w:p w14:paraId="7EC7BDE0" w14:textId="77777777" w:rsidR="00D54B8A" w:rsidRDefault="004C22D8">
            <w:pPr>
              <w:jc w:val="center"/>
              <w:rPr>
                <w:lang w:eastAsia="zh-CN"/>
              </w:rPr>
            </w:pPr>
            <w:r>
              <w:rPr>
                <w:lang w:eastAsia="zh-CN"/>
              </w:rPr>
              <w:t>[14]</w:t>
            </w:r>
          </w:p>
        </w:tc>
        <w:tc>
          <w:tcPr>
            <w:tcW w:w="8284" w:type="dxa"/>
          </w:tcPr>
          <w:p w14:paraId="4FCC339C" w14:textId="77777777" w:rsidR="00D54B8A" w:rsidRDefault="004C22D8">
            <w:pPr>
              <w:spacing w:after="120" w:line="288" w:lineRule="auto"/>
              <w:jc w:val="both"/>
              <w:rPr>
                <w:i/>
              </w:rPr>
            </w:pPr>
            <w:r>
              <w:rPr>
                <w:i/>
                <w:noProof/>
                <w:lang w:eastAsia="ko-KR"/>
              </w:rPr>
              <w:drawing>
                <wp:inline distT="0" distB="0" distL="0" distR="0" wp14:anchorId="2F301F9F" wp14:editId="6439E1B5">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0"/>
                          <a:stretch>
                            <a:fillRect/>
                          </a:stretch>
                        </pic:blipFill>
                        <pic:spPr>
                          <a:xfrm>
                            <a:off x="0" y="0"/>
                            <a:ext cx="5190038" cy="2598519"/>
                          </a:xfrm>
                          <a:prstGeom prst="rect">
                            <a:avLst/>
                          </a:prstGeom>
                        </pic:spPr>
                      </pic:pic>
                    </a:graphicData>
                  </a:graphic>
                </wp:inline>
              </w:drawing>
            </w:r>
          </w:p>
          <w:p w14:paraId="67E4BD9D" w14:textId="77777777" w:rsidR="00D54B8A" w:rsidRDefault="004C22D8">
            <w:pPr>
              <w:spacing w:after="120" w:line="288" w:lineRule="auto"/>
              <w:jc w:val="both"/>
              <w:rPr>
                <w:i/>
              </w:rPr>
            </w:pPr>
            <w:r>
              <w:rPr>
                <w:i/>
                <w:noProof/>
                <w:lang w:eastAsia="ko-KR"/>
              </w:rPr>
              <w:drawing>
                <wp:inline distT="0" distB="0" distL="0" distR="0" wp14:anchorId="1B94C74E" wp14:editId="35AEBA0D">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tretch>
                            <a:fillRect/>
                          </a:stretch>
                        </pic:blipFill>
                        <pic:spPr>
                          <a:xfrm>
                            <a:off x="0" y="0"/>
                            <a:ext cx="5354539" cy="2918082"/>
                          </a:xfrm>
                          <a:prstGeom prst="rect">
                            <a:avLst/>
                          </a:prstGeom>
                        </pic:spPr>
                      </pic:pic>
                    </a:graphicData>
                  </a:graphic>
                </wp:inline>
              </w:drawing>
            </w:r>
          </w:p>
        </w:tc>
      </w:tr>
    </w:tbl>
    <w:p w14:paraId="54BDB16A" w14:textId="29A4EEB6" w:rsidR="00D54B8A" w:rsidRDefault="00D54B8A">
      <w:pPr>
        <w:rPr>
          <w:lang w:eastAsia="zh-CN"/>
        </w:rPr>
      </w:pPr>
    </w:p>
    <w:p w14:paraId="3C7EBA12" w14:textId="77777777" w:rsidR="00461488" w:rsidRDefault="00461488" w:rsidP="00461488">
      <w:pPr>
        <w:rPr>
          <w:lang w:eastAsia="zh-CN"/>
        </w:rPr>
      </w:pPr>
      <w:r>
        <w:rPr>
          <w:lang w:eastAsia="zh-CN"/>
        </w:rPr>
        <w:t>The FL assessment is that the CR has merit.</w:t>
      </w:r>
    </w:p>
    <w:p w14:paraId="64B51FF3" w14:textId="77777777" w:rsidR="00461488" w:rsidRDefault="00461488" w:rsidP="00461488">
      <w:pPr>
        <w:rPr>
          <w:lang w:eastAsia="zh-CN"/>
        </w:rPr>
      </w:pPr>
    </w:p>
    <w:p w14:paraId="13979E33" w14:textId="7AA3152D" w:rsidR="00461488" w:rsidRPr="00626CA8" w:rsidRDefault="00461488" w:rsidP="00461488">
      <w:pPr>
        <w:rPr>
          <w:b/>
          <w:bCs/>
          <w:u w:val="single"/>
          <w:lang w:eastAsia="zh-CN"/>
        </w:rPr>
      </w:pPr>
      <w:r w:rsidRPr="00626CA8">
        <w:rPr>
          <w:b/>
          <w:bCs/>
          <w:highlight w:val="yellow"/>
          <w:u w:val="single"/>
          <w:lang w:eastAsia="zh-CN"/>
        </w:rPr>
        <w:t>FL Proposal 3.</w:t>
      </w:r>
      <w:r>
        <w:rPr>
          <w:b/>
          <w:bCs/>
          <w:highlight w:val="yellow"/>
          <w:u w:val="single"/>
          <w:lang w:eastAsia="zh-CN"/>
        </w:rPr>
        <w:t>9</w:t>
      </w:r>
    </w:p>
    <w:p w14:paraId="3A9CB3BD" w14:textId="05B37229" w:rsidR="00461488" w:rsidRPr="00626CA8" w:rsidRDefault="00461488" w:rsidP="00461488">
      <w:pPr>
        <w:rPr>
          <w:b/>
          <w:bCs/>
          <w:lang w:eastAsia="zh-CN"/>
        </w:rPr>
      </w:pPr>
      <w:r w:rsidRPr="00626CA8">
        <w:rPr>
          <w:b/>
          <w:bCs/>
          <w:lang w:eastAsia="zh-CN"/>
        </w:rPr>
        <w:t xml:space="preserve">Endorse draft CR in </w:t>
      </w:r>
      <w:r w:rsidRPr="00461488">
        <w:rPr>
          <w:b/>
          <w:bCs/>
          <w:lang w:eastAsia="zh-CN"/>
        </w:rPr>
        <w:t>R1-2210228</w:t>
      </w:r>
      <w:r w:rsidRPr="00626CA8">
        <w:rPr>
          <w:b/>
          <w:bCs/>
          <w:lang w:eastAsia="zh-CN"/>
        </w:rPr>
        <w:t>.</w:t>
      </w:r>
    </w:p>
    <w:p w14:paraId="28A82FC1" w14:textId="77777777" w:rsidR="00461488" w:rsidRDefault="00461488" w:rsidP="00461488">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461488" w14:paraId="574A92F6" w14:textId="77777777" w:rsidTr="006E57A2">
        <w:tc>
          <w:tcPr>
            <w:tcW w:w="2335" w:type="dxa"/>
          </w:tcPr>
          <w:p w14:paraId="573CCDA3" w14:textId="77777777" w:rsidR="00461488" w:rsidRPr="00CD1189" w:rsidRDefault="00461488" w:rsidP="006E57A2">
            <w:pPr>
              <w:spacing w:after="0"/>
              <w:jc w:val="center"/>
              <w:rPr>
                <w:rFonts w:eastAsia="Times New Roman" w:cstheme="minorHAnsi"/>
                <w:b/>
                <w:lang w:eastAsia="zh-CN"/>
              </w:rPr>
            </w:pPr>
            <w:r w:rsidRPr="00CD1189">
              <w:rPr>
                <w:rFonts w:eastAsia="Times New Roman" w:cstheme="minorHAnsi"/>
                <w:b/>
                <w:lang w:eastAsia="zh-CN"/>
              </w:rPr>
              <w:t>Company</w:t>
            </w:r>
          </w:p>
        </w:tc>
        <w:tc>
          <w:tcPr>
            <w:tcW w:w="7294" w:type="dxa"/>
          </w:tcPr>
          <w:p w14:paraId="52A9CDD7" w14:textId="77777777" w:rsidR="00461488" w:rsidRPr="00CD1189" w:rsidRDefault="00461488" w:rsidP="006E57A2">
            <w:pPr>
              <w:spacing w:after="0"/>
              <w:jc w:val="center"/>
              <w:rPr>
                <w:rFonts w:eastAsia="Times New Roman" w:cstheme="minorHAnsi"/>
                <w:b/>
                <w:lang w:eastAsia="zh-CN"/>
              </w:rPr>
            </w:pPr>
            <w:r w:rsidRPr="00CD1189">
              <w:rPr>
                <w:rFonts w:eastAsia="Times New Roman" w:cstheme="minorHAnsi"/>
                <w:b/>
                <w:lang w:eastAsia="zh-CN"/>
              </w:rPr>
              <w:t>Comments</w:t>
            </w:r>
          </w:p>
        </w:tc>
      </w:tr>
      <w:tr w:rsidR="00461488" w14:paraId="058A8807" w14:textId="77777777" w:rsidTr="006E57A2">
        <w:tc>
          <w:tcPr>
            <w:tcW w:w="2335" w:type="dxa"/>
          </w:tcPr>
          <w:p w14:paraId="62F4C9BF" w14:textId="77777777" w:rsidR="00461488" w:rsidRDefault="00461488" w:rsidP="006E57A2">
            <w:pPr>
              <w:spacing w:after="0"/>
              <w:rPr>
                <w:rFonts w:eastAsia="Times New Roman" w:cstheme="minorHAnsi"/>
                <w:bCs/>
                <w:lang w:eastAsia="zh-CN"/>
              </w:rPr>
            </w:pPr>
          </w:p>
        </w:tc>
        <w:tc>
          <w:tcPr>
            <w:tcW w:w="7294" w:type="dxa"/>
          </w:tcPr>
          <w:p w14:paraId="63EC912E" w14:textId="77777777" w:rsidR="00461488" w:rsidRDefault="00461488" w:rsidP="006E57A2">
            <w:pPr>
              <w:spacing w:after="0"/>
              <w:rPr>
                <w:rFonts w:eastAsia="Times New Roman" w:cstheme="minorHAnsi"/>
                <w:bCs/>
                <w:lang w:eastAsia="zh-CN"/>
              </w:rPr>
            </w:pPr>
          </w:p>
        </w:tc>
      </w:tr>
      <w:tr w:rsidR="00461488" w14:paraId="3C658A68" w14:textId="77777777" w:rsidTr="006E57A2">
        <w:tc>
          <w:tcPr>
            <w:tcW w:w="2335" w:type="dxa"/>
          </w:tcPr>
          <w:p w14:paraId="2E9120C1" w14:textId="77777777" w:rsidR="00461488" w:rsidRDefault="00461488" w:rsidP="006E57A2">
            <w:pPr>
              <w:spacing w:after="0"/>
              <w:rPr>
                <w:rFonts w:eastAsia="Times New Roman" w:cstheme="minorHAnsi"/>
                <w:bCs/>
                <w:lang w:eastAsia="zh-CN"/>
              </w:rPr>
            </w:pPr>
          </w:p>
        </w:tc>
        <w:tc>
          <w:tcPr>
            <w:tcW w:w="7294" w:type="dxa"/>
          </w:tcPr>
          <w:p w14:paraId="10A24609" w14:textId="77777777" w:rsidR="00461488" w:rsidRDefault="00461488" w:rsidP="006E57A2">
            <w:pPr>
              <w:spacing w:after="0"/>
              <w:rPr>
                <w:rFonts w:eastAsia="Times New Roman" w:cstheme="minorHAnsi"/>
                <w:bCs/>
                <w:lang w:eastAsia="zh-CN"/>
              </w:rPr>
            </w:pPr>
          </w:p>
        </w:tc>
      </w:tr>
      <w:tr w:rsidR="00461488" w14:paraId="1CC853B6" w14:textId="77777777" w:rsidTr="006E57A2">
        <w:tc>
          <w:tcPr>
            <w:tcW w:w="2335" w:type="dxa"/>
          </w:tcPr>
          <w:p w14:paraId="1E7B8808" w14:textId="77777777" w:rsidR="00461488" w:rsidRDefault="00461488" w:rsidP="006E57A2">
            <w:pPr>
              <w:spacing w:after="0"/>
              <w:rPr>
                <w:rFonts w:eastAsia="Times New Roman" w:cstheme="minorHAnsi"/>
                <w:bCs/>
                <w:lang w:eastAsia="zh-CN"/>
              </w:rPr>
            </w:pPr>
          </w:p>
        </w:tc>
        <w:tc>
          <w:tcPr>
            <w:tcW w:w="7294" w:type="dxa"/>
          </w:tcPr>
          <w:p w14:paraId="041E62FE" w14:textId="77777777" w:rsidR="00461488" w:rsidRDefault="00461488" w:rsidP="006E57A2">
            <w:pPr>
              <w:spacing w:after="0"/>
              <w:rPr>
                <w:rFonts w:eastAsia="Times New Roman" w:cstheme="minorHAnsi"/>
                <w:bCs/>
                <w:lang w:eastAsia="zh-CN"/>
              </w:rPr>
            </w:pPr>
          </w:p>
        </w:tc>
      </w:tr>
    </w:tbl>
    <w:p w14:paraId="4C4031C0" w14:textId="77777777" w:rsidR="00461488" w:rsidRDefault="00461488" w:rsidP="00461488">
      <w:pPr>
        <w:spacing w:after="0" w:line="240" w:lineRule="auto"/>
        <w:rPr>
          <w:rFonts w:eastAsia="Times New Roman" w:cstheme="minorHAnsi"/>
          <w:b/>
          <w:lang w:eastAsia="zh-CN"/>
        </w:rPr>
      </w:pPr>
      <w:r>
        <w:rPr>
          <w:rFonts w:eastAsia="Times New Roman" w:cstheme="minorHAnsi"/>
          <w:b/>
          <w:lang w:eastAsia="zh-CN"/>
        </w:rPr>
        <w:br w:type="page"/>
      </w:r>
    </w:p>
    <w:p w14:paraId="0C4C109E" w14:textId="77777777" w:rsidR="00D54B8A" w:rsidRDefault="004C22D8">
      <w:pPr>
        <w:pStyle w:val="Heading2"/>
      </w:pPr>
      <w:r>
        <w:lastRenderedPageBreak/>
        <w:t>Topic #10. Draft CR on Hard/Soft/Not Available resource definition</w:t>
      </w:r>
    </w:p>
    <w:p w14:paraId="5D264075"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043"/>
        <w:gridCol w:w="8586"/>
      </w:tblGrid>
      <w:tr w:rsidR="00D54B8A" w14:paraId="10F210FF" w14:textId="77777777">
        <w:tc>
          <w:tcPr>
            <w:tcW w:w="1345" w:type="dxa"/>
          </w:tcPr>
          <w:p w14:paraId="1F83B826" w14:textId="77777777" w:rsidR="00D54B8A" w:rsidRDefault="004C22D8">
            <w:pPr>
              <w:jc w:val="center"/>
              <w:rPr>
                <w:lang w:eastAsia="zh-CN"/>
              </w:rPr>
            </w:pPr>
            <w:r>
              <w:rPr>
                <w:lang w:eastAsia="zh-CN"/>
              </w:rPr>
              <w:t>Ericsson</w:t>
            </w:r>
          </w:p>
          <w:p w14:paraId="1B3C5602" w14:textId="77777777" w:rsidR="00D54B8A" w:rsidRDefault="004C22D8">
            <w:pPr>
              <w:jc w:val="center"/>
              <w:rPr>
                <w:lang w:eastAsia="zh-CN"/>
              </w:rPr>
            </w:pPr>
            <w:r>
              <w:rPr>
                <w:lang w:eastAsia="zh-CN"/>
              </w:rPr>
              <w:t>[15]</w:t>
            </w:r>
          </w:p>
        </w:tc>
        <w:tc>
          <w:tcPr>
            <w:tcW w:w="8284" w:type="dxa"/>
          </w:tcPr>
          <w:p w14:paraId="74BC5A26" w14:textId="77777777" w:rsidR="00D54B8A" w:rsidRDefault="004C22D8">
            <w:pPr>
              <w:spacing w:after="120" w:line="288" w:lineRule="auto"/>
              <w:jc w:val="both"/>
              <w:rPr>
                <w:i/>
              </w:rPr>
            </w:pPr>
            <w:r>
              <w:rPr>
                <w:i/>
                <w:noProof/>
                <w:lang w:eastAsia="ko-KR"/>
              </w:rPr>
              <w:drawing>
                <wp:inline distT="0" distB="0" distL="0" distR="0" wp14:anchorId="0B245FD7" wp14:editId="0D7D69CA">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2"/>
                          <a:stretch>
                            <a:fillRect/>
                          </a:stretch>
                        </pic:blipFill>
                        <pic:spPr>
                          <a:xfrm>
                            <a:off x="0" y="0"/>
                            <a:ext cx="5318832" cy="2887587"/>
                          </a:xfrm>
                          <a:prstGeom prst="rect">
                            <a:avLst/>
                          </a:prstGeom>
                        </pic:spPr>
                      </pic:pic>
                    </a:graphicData>
                  </a:graphic>
                </wp:inline>
              </w:drawing>
            </w:r>
          </w:p>
          <w:p w14:paraId="78DB5252" w14:textId="77777777" w:rsidR="00D54B8A" w:rsidRDefault="004C22D8">
            <w:pPr>
              <w:spacing w:after="120" w:line="288" w:lineRule="auto"/>
              <w:jc w:val="both"/>
              <w:rPr>
                <w:i/>
              </w:rPr>
            </w:pPr>
            <w:r>
              <w:rPr>
                <w:i/>
                <w:noProof/>
                <w:lang w:eastAsia="ko-KR"/>
              </w:rPr>
              <w:lastRenderedPageBreak/>
              <w:drawing>
                <wp:inline distT="0" distB="0" distL="0" distR="0" wp14:anchorId="1F502414" wp14:editId="6084E7DC">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3"/>
                          <a:stretch>
                            <a:fillRect/>
                          </a:stretch>
                        </pic:blipFill>
                        <pic:spPr>
                          <a:xfrm>
                            <a:off x="0" y="0"/>
                            <a:ext cx="5276786" cy="7521296"/>
                          </a:xfrm>
                          <a:prstGeom prst="rect">
                            <a:avLst/>
                          </a:prstGeom>
                        </pic:spPr>
                      </pic:pic>
                    </a:graphicData>
                  </a:graphic>
                </wp:inline>
              </w:drawing>
            </w:r>
          </w:p>
        </w:tc>
      </w:tr>
    </w:tbl>
    <w:p w14:paraId="3182CE32" w14:textId="2118DB46" w:rsidR="00D54B8A" w:rsidRDefault="00D54B8A">
      <w:pPr>
        <w:rPr>
          <w:lang w:eastAsia="zh-CN"/>
        </w:rPr>
      </w:pPr>
    </w:p>
    <w:p w14:paraId="21B7D8E2" w14:textId="250816EB" w:rsidR="00A95EF9" w:rsidRDefault="00A95EF9" w:rsidP="00A95EF9">
      <w:pPr>
        <w:rPr>
          <w:lang w:eastAsia="zh-CN"/>
        </w:rPr>
      </w:pPr>
      <w:r>
        <w:rPr>
          <w:lang w:eastAsia="zh-CN"/>
        </w:rPr>
        <w:t>The FL assessment is that the CR has merit.</w:t>
      </w:r>
    </w:p>
    <w:p w14:paraId="4263ED6B" w14:textId="77777777" w:rsidR="00A95EF9" w:rsidRDefault="00A95EF9" w:rsidP="00A95EF9">
      <w:pPr>
        <w:rPr>
          <w:lang w:eastAsia="zh-CN"/>
        </w:rPr>
      </w:pPr>
    </w:p>
    <w:p w14:paraId="4B0210C5" w14:textId="5A7F23C5" w:rsidR="00B74D2E" w:rsidRPr="00626CA8" w:rsidRDefault="00B74D2E" w:rsidP="00B74D2E">
      <w:pPr>
        <w:rPr>
          <w:b/>
          <w:bCs/>
          <w:u w:val="single"/>
          <w:lang w:eastAsia="zh-CN"/>
        </w:rPr>
      </w:pPr>
      <w:r w:rsidRPr="00626CA8">
        <w:rPr>
          <w:b/>
          <w:bCs/>
          <w:highlight w:val="yellow"/>
          <w:u w:val="single"/>
          <w:lang w:eastAsia="zh-CN"/>
        </w:rPr>
        <w:t>FL Proposal 3.</w:t>
      </w:r>
      <w:r>
        <w:rPr>
          <w:b/>
          <w:bCs/>
          <w:highlight w:val="yellow"/>
          <w:u w:val="single"/>
          <w:lang w:eastAsia="zh-CN"/>
        </w:rPr>
        <w:t>10</w:t>
      </w:r>
    </w:p>
    <w:p w14:paraId="294A3D6B" w14:textId="6A4BC555" w:rsidR="00B74D2E" w:rsidRPr="00626CA8" w:rsidRDefault="00B74D2E" w:rsidP="00B74D2E">
      <w:pPr>
        <w:rPr>
          <w:b/>
          <w:bCs/>
          <w:lang w:eastAsia="zh-CN"/>
        </w:rPr>
      </w:pPr>
      <w:r w:rsidRPr="00626CA8">
        <w:rPr>
          <w:b/>
          <w:bCs/>
          <w:lang w:eastAsia="zh-CN"/>
        </w:rPr>
        <w:t xml:space="preserve">Endorse draft CR in </w:t>
      </w:r>
      <w:r w:rsidRPr="00B74D2E">
        <w:rPr>
          <w:b/>
          <w:bCs/>
          <w:lang w:eastAsia="zh-CN"/>
        </w:rPr>
        <w:t>R1-2210229</w:t>
      </w:r>
      <w:r w:rsidRPr="00626CA8">
        <w:rPr>
          <w:b/>
          <w:bCs/>
          <w:lang w:eastAsia="zh-CN"/>
        </w:rPr>
        <w:t>.</w:t>
      </w:r>
    </w:p>
    <w:p w14:paraId="20230245" w14:textId="77777777" w:rsidR="00B74D2E" w:rsidRDefault="00B74D2E" w:rsidP="00B74D2E">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B74D2E" w14:paraId="67752CAE" w14:textId="77777777" w:rsidTr="006E57A2">
        <w:tc>
          <w:tcPr>
            <w:tcW w:w="2335" w:type="dxa"/>
          </w:tcPr>
          <w:p w14:paraId="7A1AE715" w14:textId="77777777" w:rsidR="00B74D2E" w:rsidRPr="00CD1189" w:rsidRDefault="00B74D2E" w:rsidP="006E57A2">
            <w:pPr>
              <w:spacing w:after="0"/>
              <w:jc w:val="center"/>
              <w:rPr>
                <w:rFonts w:eastAsia="Times New Roman" w:cstheme="minorHAnsi"/>
                <w:b/>
                <w:lang w:eastAsia="zh-CN"/>
              </w:rPr>
            </w:pPr>
            <w:r w:rsidRPr="00CD1189">
              <w:rPr>
                <w:rFonts w:eastAsia="Times New Roman" w:cstheme="minorHAnsi"/>
                <w:b/>
                <w:lang w:eastAsia="zh-CN"/>
              </w:rPr>
              <w:t>Company</w:t>
            </w:r>
          </w:p>
        </w:tc>
        <w:tc>
          <w:tcPr>
            <w:tcW w:w="7294" w:type="dxa"/>
          </w:tcPr>
          <w:p w14:paraId="751FFE8C" w14:textId="77777777" w:rsidR="00B74D2E" w:rsidRPr="00CD1189" w:rsidRDefault="00B74D2E" w:rsidP="006E57A2">
            <w:pPr>
              <w:spacing w:after="0"/>
              <w:jc w:val="center"/>
              <w:rPr>
                <w:rFonts w:eastAsia="Times New Roman" w:cstheme="minorHAnsi"/>
                <w:b/>
                <w:lang w:eastAsia="zh-CN"/>
              </w:rPr>
            </w:pPr>
            <w:r w:rsidRPr="00CD1189">
              <w:rPr>
                <w:rFonts w:eastAsia="Times New Roman" w:cstheme="minorHAnsi"/>
                <w:b/>
                <w:lang w:eastAsia="zh-CN"/>
              </w:rPr>
              <w:t>Comments</w:t>
            </w:r>
          </w:p>
        </w:tc>
      </w:tr>
      <w:tr w:rsidR="00B74D2E" w14:paraId="43AD33A7" w14:textId="77777777" w:rsidTr="006E57A2">
        <w:tc>
          <w:tcPr>
            <w:tcW w:w="2335" w:type="dxa"/>
          </w:tcPr>
          <w:p w14:paraId="153FF7BD" w14:textId="77777777" w:rsidR="00B74D2E" w:rsidRDefault="00B74D2E" w:rsidP="006E57A2">
            <w:pPr>
              <w:spacing w:after="0"/>
              <w:rPr>
                <w:rFonts w:eastAsia="Times New Roman" w:cstheme="minorHAnsi"/>
                <w:bCs/>
                <w:lang w:eastAsia="zh-CN"/>
              </w:rPr>
            </w:pPr>
          </w:p>
        </w:tc>
        <w:tc>
          <w:tcPr>
            <w:tcW w:w="7294" w:type="dxa"/>
          </w:tcPr>
          <w:p w14:paraId="520FD00C" w14:textId="77777777" w:rsidR="00B74D2E" w:rsidRDefault="00B74D2E" w:rsidP="006E57A2">
            <w:pPr>
              <w:spacing w:after="0"/>
              <w:rPr>
                <w:rFonts w:eastAsia="Times New Roman" w:cstheme="minorHAnsi"/>
                <w:bCs/>
                <w:lang w:eastAsia="zh-CN"/>
              </w:rPr>
            </w:pPr>
          </w:p>
        </w:tc>
      </w:tr>
      <w:tr w:rsidR="00B74D2E" w14:paraId="1ACD7BB4" w14:textId="77777777" w:rsidTr="006E57A2">
        <w:tc>
          <w:tcPr>
            <w:tcW w:w="2335" w:type="dxa"/>
          </w:tcPr>
          <w:p w14:paraId="66A35898" w14:textId="77777777" w:rsidR="00B74D2E" w:rsidRDefault="00B74D2E" w:rsidP="006E57A2">
            <w:pPr>
              <w:spacing w:after="0"/>
              <w:rPr>
                <w:rFonts w:eastAsia="Times New Roman" w:cstheme="minorHAnsi"/>
                <w:bCs/>
                <w:lang w:eastAsia="zh-CN"/>
              </w:rPr>
            </w:pPr>
          </w:p>
        </w:tc>
        <w:tc>
          <w:tcPr>
            <w:tcW w:w="7294" w:type="dxa"/>
          </w:tcPr>
          <w:p w14:paraId="238AB1A3" w14:textId="77777777" w:rsidR="00B74D2E" w:rsidRDefault="00B74D2E" w:rsidP="006E57A2">
            <w:pPr>
              <w:spacing w:after="0"/>
              <w:rPr>
                <w:rFonts w:eastAsia="Times New Roman" w:cstheme="minorHAnsi"/>
                <w:bCs/>
                <w:lang w:eastAsia="zh-CN"/>
              </w:rPr>
            </w:pPr>
          </w:p>
        </w:tc>
      </w:tr>
      <w:tr w:rsidR="00B74D2E" w14:paraId="77843DF9" w14:textId="77777777" w:rsidTr="006E57A2">
        <w:tc>
          <w:tcPr>
            <w:tcW w:w="2335" w:type="dxa"/>
          </w:tcPr>
          <w:p w14:paraId="580F78CA" w14:textId="77777777" w:rsidR="00B74D2E" w:rsidRDefault="00B74D2E" w:rsidP="006E57A2">
            <w:pPr>
              <w:spacing w:after="0"/>
              <w:rPr>
                <w:rFonts w:eastAsia="Times New Roman" w:cstheme="minorHAnsi"/>
                <w:bCs/>
                <w:lang w:eastAsia="zh-CN"/>
              </w:rPr>
            </w:pPr>
          </w:p>
        </w:tc>
        <w:tc>
          <w:tcPr>
            <w:tcW w:w="7294" w:type="dxa"/>
          </w:tcPr>
          <w:p w14:paraId="6499B366" w14:textId="77777777" w:rsidR="00B74D2E" w:rsidRDefault="00B74D2E" w:rsidP="006E57A2">
            <w:pPr>
              <w:spacing w:after="0"/>
              <w:rPr>
                <w:rFonts w:eastAsia="Times New Roman" w:cstheme="minorHAnsi"/>
                <w:bCs/>
                <w:lang w:eastAsia="zh-CN"/>
              </w:rPr>
            </w:pPr>
          </w:p>
        </w:tc>
      </w:tr>
    </w:tbl>
    <w:p w14:paraId="274A6535" w14:textId="5B71C32A" w:rsidR="00B74D2E" w:rsidRDefault="00B74D2E" w:rsidP="00B74D2E">
      <w:pPr>
        <w:spacing w:after="0" w:line="240" w:lineRule="auto"/>
        <w:rPr>
          <w:rFonts w:eastAsia="Times New Roman" w:cstheme="minorHAnsi"/>
          <w:b/>
          <w:lang w:eastAsia="zh-CN"/>
        </w:rPr>
      </w:pPr>
    </w:p>
    <w:p w14:paraId="033B2140" w14:textId="7F286E47" w:rsidR="000F3680" w:rsidRDefault="000F3680">
      <w:pPr>
        <w:spacing w:after="0" w:line="240" w:lineRule="auto"/>
        <w:rPr>
          <w:lang w:eastAsia="zh-CN"/>
        </w:rPr>
      </w:pPr>
      <w:r>
        <w:rPr>
          <w:lang w:eastAsia="zh-CN"/>
        </w:rPr>
        <w:br w:type="page"/>
      </w:r>
    </w:p>
    <w:p w14:paraId="1739F158" w14:textId="77777777" w:rsidR="00D54B8A" w:rsidRDefault="004C22D8">
      <w:pPr>
        <w:pStyle w:val="Heading2"/>
      </w:pPr>
      <w:r>
        <w:lastRenderedPageBreak/>
        <w:t>Topic #11. Handling of interference between adjacent RB sets in FDM operation</w:t>
      </w:r>
    </w:p>
    <w:p w14:paraId="24EC7C83" w14:textId="77777777" w:rsidR="00D54B8A" w:rsidRDefault="00D54B8A"/>
    <w:p w14:paraId="1F717945"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D54B8A" w14:paraId="3E0564BF" w14:textId="77777777">
        <w:tc>
          <w:tcPr>
            <w:tcW w:w="1345" w:type="dxa"/>
          </w:tcPr>
          <w:p w14:paraId="5F461113" w14:textId="77777777" w:rsidR="00D54B8A" w:rsidRDefault="004C22D8">
            <w:pPr>
              <w:jc w:val="center"/>
              <w:rPr>
                <w:lang w:eastAsia="zh-CN"/>
              </w:rPr>
            </w:pPr>
            <w:r>
              <w:rPr>
                <w:lang w:eastAsia="zh-CN"/>
              </w:rPr>
              <w:t xml:space="preserve">Huawei, </w:t>
            </w:r>
            <w:proofErr w:type="spellStart"/>
            <w:r>
              <w:rPr>
                <w:lang w:eastAsia="zh-CN"/>
              </w:rPr>
              <w:t>Hisilicon</w:t>
            </w:r>
            <w:proofErr w:type="spellEnd"/>
          </w:p>
          <w:p w14:paraId="1E09EAE8" w14:textId="77777777" w:rsidR="00D54B8A" w:rsidRDefault="004C22D8">
            <w:pPr>
              <w:jc w:val="center"/>
              <w:rPr>
                <w:lang w:eastAsia="zh-CN"/>
              </w:rPr>
            </w:pPr>
            <w:r>
              <w:rPr>
                <w:lang w:eastAsia="zh-CN"/>
              </w:rPr>
              <w:t>[1]</w:t>
            </w:r>
          </w:p>
        </w:tc>
        <w:tc>
          <w:tcPr>
            <w:tcW w:w="8284" w:type="dxa"/>
          </w:tcPr>
          <w:p w14:paraId="7D859A6C" w14:textId="77777777" w:rsidR="00D54B8A" w:rsidRDefault="004C22D8">
            <w:pPr>
              <w:rPr>
                <w:rFonts w:eastAsiaTheme="minorEastAsia"/>
                <w:b/>
                <w:i/>
                <w:lang w:eastAsia="zh-CN"/>
              </w:rPr>
            </w:pPr>
            <w:r>
              <w:rPr>
                <w:rFonts w:eastAsiaTheme="minorEastAsia"/>
                <w:b/>
                <w:i/>
                <w:lang w:eastAsia="zh-CN"/>
              </w:rPr>
              <w:t>Observation 1: Guard band can provide better frequency domain isolation and may be needed to enable the FDM operation between MT and DU.</w:t>
            </w:r>
          </w:p>
          <w:p w14:paraId="098220C4" w14:textId="77777777" w:rsidR="00D54B8A" w:rsidRDefault="004C22D8">
            <w:pPr>
              <w:rPr>
                <w:rFonts w:eastAsiaTheme="minorEastAsia"/>
                <w:b/>
                <w:i/>
                <w:lang w:val="en-GB" w:eastAsia="zh-CN"/>
              </w:rPr>
            </w:pPr>
            <w:r>
              <w:rPr>
                <w:rFonts w:eastAsiaTheme="minorEastAsia"/>
                <w:b/>
                <w:i/>
                <w:lang w:val="en-GB" w:eastAsia="zh-CN"/>
              </w:rPr>
              <w:t>Observation 2: Placing the guard band on DU resource by implementation to achieve the FDM violates the definition of DU hard resources.</w:t>
            </w:r>
          </w:p>
          <w:p w14:paraId="602FB8AC" w14:textId="77777777" w:rsidR="00D54B8A" w:rsidRDefault="004C22D8">
            <w:pPr>
              <w:rPr>
                <w:rFonts w:eastAsiaTheme="minorEastAsia"/>
                <w:b/>
                <w:i/>
                <w:lang w:val="en-GB" w:eastAsia="zh-CN"/>
              </w:rPr>
            </w:pPr>
            <w:r>
              <w:rPr>
                <w:rFonts w:eastAsiaTheme="minorEastAsia"/>
                <w:b/>
                <w:i/>
                <w:lang w:val="en-GB" w:eastAsia="zh-CN"/>
              </w:rPr>
              <w:t>Proposal 4: The g</w:t>
            </w:r>
            <w:r>
              <w:rPr>
                <w:rFonts w:eastAsiaTheme="minorEastAsia"/>
                <w:b/>
                <w:i/>
                <w:kern w:val="2"/>
                <w:lang w:val="en-GB"/>
              </w:rPr>
              <w:t>uard band including its size and location should be made aware of by IAB node’s parent node and donor node to facilitate efficient FDM operation.</w:t>
            </w:r>
          </w:p>
          <w:p w14:paraId="21CC848A" w14:textId="77777777" w:rsidR="00D54B8A" w:rsidRDefault="00D54B8A">
            <w:pPr>
              <w:spacing w:line="288" w:lineRule="auto"/>
              <w:jc w:val="both"/>
            </w:pPr>
          </w:p>
        </w:tc>
      </w:tr>
      <w:tr w:rsidR="00D54B8A" w14:paraId="20CAA10A" w14:textId="77777777">
        <w:tc>
          <w:tcPr>
            <w:tcW w:w="1345" w:type="dxa"/>
          </w:tcPr>
          <w:p w14:paraId="6FF6B938" w14:textId="77777777" w:rsidR="00D54B8A" w:rsidRDefault="004C22D8">
            <w:pPr>
              <w:jc w:val="center"/>
              <w:rPr>
                <w:lang w:eastAsia="zh-CN"/>
              </w:rPr>
            </w:pPr>
            <w:r>
              <w:rPr>
                <w:lang w:eastAsia="zh-CN"/>
              </w:rPr>
              <w:t>Ericsson</w:t>
            </w:r>
          </w:p>
          <w:p w14:paraId="672C7E45" w14:textId="77777777" w:rsidR="00D54B8A" w:rsidRDefault="004C22D8">
            <w:pPr>
              <w:jc w:val="center"/>
              <w:rPr>
                <w:lang w:eastAsia="zh-CN"/>
              </w:rPr>
            </w:pPr>
            <w:r>
              <w:rPr>
                <w:lang w:eastAsia="zh-CN"/>
              </w:rPr>
              <w:t>[16]</w:t>
            </w:r>
          </w:p>
        </w:tc>
        <w:tc>
          <w:tcPr>
            <w:tcW w:w="8284" w:type="dxa"/>
          </w:tcPr>
          <w:p w14:paraId="30F510AF" w14:textId="77777777" w:rsidR="00D54B8A" w:rsidRDefault="004C22D8">
            <w:pPr>
              <w:rPr>
                <w:rFonts w:eastAsiaTheme="minorEastAsia"/>
                <w:b/>
                <w:iCs/>
                <w:lang w:eastAsia="zh-CN"/>
              </w:rPr>
            </w:pPr>
            <w:r>
              <w:rPr>
                <w:rFonts w:eastAsiaTheme="minorEastAsia"/>
                <w:b/>
                <w:iCs/>
                <w:lang w:eastAsia="zh-CN"/>
              </w:rPr>
              <w:t>Observation 1</w:t>
            </w:r>
            <w:r>
              <w:rPr>
                <w:rFonts w:eastAsiaTheme="minorEastAsia"/>
                <w:b/>
                <w:iCs/>
                <w:lang w:eastAsia="zh-CN"/>
              </w:rPr>
              <w:tab/>
              <w:t xml:space="preserve">Allowing the DU unconditional use of Hard resources, irrespective of interference on Soft or Not Available resources, assumes static channel conditions and will require a different solution for Rel-18 </w:t>
            </w:r>
            <w:proofErr w:type="spellStart"/>
            <w:r>
              <w:rPr>
                <w:rFonts w:eastAsiaTheme="minorEastAsia"/>
                <w:b/>
                <w:iCs/>
                <w:lang w:eastAsia="zh-CN"/>
              </w:rPr>
              <w:t>mIAB</w:t>
            </w:r>
            <w:proofErr w:type="spellEnd"/>
            <w:r>
              <w:rPr>
                <w:rFonts w:eastAsiaTheme="minorEastAsia"/>
                <w:b/>
                <w:iCs/>
                <w:lang w:eastAsia="zh-CN"/>
              </w:rPr>
              <w:t>.</w:t>
            </w:r>
          </w:p>
          <w:p w14:paraId="448DC777" w14:textId="77777777" w:rsidR="00D54B8A" w:rsidRDefault="004C22D8">
            <w:pPr>
              <w:rPr>
                <w:rFonts w:eastAsiaTheme="minorEastAsia"/>
                <w:b/>
                <w:iCs/>
                <w:lang w:eastAsia="zh-CN"/>
              </w:rPr>
            </w:pPr>
            <w:r>
              <w:rPr>
                <w:rFonts w:eastAsiaTheme="minorEastAsia"/>
                <w:b/>
                <w:iCs/>
                <w:lang w:eastAsia="zh-CN"/>
              </w:rPr>
              <w:t>Proposal 2</w:t>
            </w:r>
            <w:r>
              <w:rPr>
                <w:rFonts w:eastAsiaTheme="minorEastAsia"/>
                <w:b/>
                <w:iCs/>
                <w:lang w:eastAsia="zh-CN"/>
              </w:rPr>
              <w:tab/>
              <w:t>To address the adjacent channel leakage between RB sets in FDM operation, RAN1 to decide to adopt</w:t>
            </w:r>
          </w:p>
          <w:p w14:paraId="0E29FB6C" w14:textId="77777777" w:rsidR="00D54B8A" w:rsidRDefault="004C22D8">
            <w:pPr>
              <w:rPr>
                <w:rFonts w:eastAsiaTheme="minorEastAsia"/>
                <w:b/>
                <w:iCs/>
                <w:lang w:eastAsia="zh-CN"/>
              </w:rPr>
            </w:pPr>
            <w:r>
              <w:rPr>
                <w:rFonts w:eastAsiaTheme="minorEastAsia"/>
                <w:b/>
                <w:iCs/>
                <w:lang w:eastAsia="zh-CN"/>
              </w:rPr>
              <w:t>a.</w:t>
            </w:r>
            <w:r>
              <w:rPr>
                <w:rFonts w:eastAsiaTheme="minorEastAsia"/>
                <w:b/>
                <w:iCs/>
                <w:lang w:eastAsia="zh-CN"/>
              </w:rPr>
              <w:tab/>
              <w:t>Alt 1: RAN1 based solution, restricting Hard resource utilization, or</w:t>
            </w:r>
          </w:p>
          <w:p w14:paraId="7B9F13E1" w14:textId="77777777" w:rsidR="00D54B8A" w:rsidRDefault="004C22D8">
            <w:pPr>
              <w:rPr>
                <w:rFonts w:eastAsiaTheme="minorEastAsia"/>
                <w:b/>
                <w:iCs/>
                <w:lang w:eastAsia="zh-CN"/>
              </w:rPr>
            </w:pPr>
            <w:r>
              <w:rPr>
                <w:rFonts w:eastAsiaTheme="minorEastAsia"/>
                <w:b/>
                <w:iCs/>
                <w:lang w:eastAsia="zh-CN"/>
              </w:rPr>
              <w:t>b.</w:t>
            </w:r>
            <w:r>
              <w:rPr>
                <w:rFonts w:eastAsiaTheme="minorEastAsia"/>
                <w:b/>
                <w:iCs/>
                <w:lang w:eastAsia="zh-CN"/>
              </w:rPr>
              <w:tab/>
              <w:t>Alt 2: RAN4 based solution, imposing adjacent leakage requirements into NA and Soft-NIA resources.</w:t>
            </w:r>
          </w:p>
        </w:tc>
      </w:tr>
    </w:tbl>
    <w:p w14:paraId="1890D1AE" w14:textId="77777777" w:rsidR="00D54B8A" w:rsidRDefault="00D54B8A">
      <w:pPr>
        <w:rPr>
          <w:lang w:eastAsia="zh-CN"/>
        </w:rPr>
      </w:pPr>
    </w:p>
    <w:p w14:paraId="3157F178" w14:textId="77777777" w:rsidR="006C51E7" w:rsidRDefault="00A95EF9">
      <w:pPr>
        <w:spacing w:after="0" w:line="240" w:lineRule="auto"/>
        <w:rPr>
          <w:rFonts w:eastAsia="Times New Roman" w:cstheme="minorHAnsi"/>
          <w:bCs/>
          <w:lang w:eastAsia="zh-CN"/>
        </w:rPr>
      </w:pPr>
      <w:r>
        <w:rPr>
          <w:rFonts w:eastAsia="Times New Roman" w:cstheme="minorHAnsi"/>
          <w:bCs/>
          <w:lang w:eastAsia="zh-CN"/>
        </w:rPr>
        <w:t>The F</w:t>
      </w:r>
      <w:r w:rsidR="006C51E7">
        <w:rPr>
          <w:rFonts w:eastAsia="Times New Roman" w:cstheme="minorHAnsi"/>
          <w:bCs/>
          <w:lang w:eastAsia="zh-CN"/>
        </w:rPr>
        <w:t>L</w:t>
      </w:r>
      <w:r>
        <w:rPr>
          <w:rFonts w:eastAsia="Times New Roman" w:cstheme="minorHAnsi"/>
          <w:bCs/>
          <w:lang w:eastAsia="zh-CN"/>
        </w:rPr>
        <w:t xml:space="preserve"> assessment </w:t>
      </w:r>
      <w:r w:rsidR="006C51E7">
        <w:rPr>
          <w:rFonts w:eastAsia="Times New Roman" w:cstheme="minorHAnsi"/>
          <w:bCs/>
          <w:lang w:eastAsia="zh-CN"/>
        </w:rPr>
        <w:t>is that the issue related to this topic can be handled by implementation and with existing specifications, a view that was shared by a majority of companies in prior meetings.</w:t>
      </w:r>
    </w:p>
    <w:p w14:paraId="25AE9C0B" w14:textId="77777777" w:rsidR="006C51E7" w:rsidRDefault="006C51E7">
      <w:pPr>
        <w:spacing w:after="0" w:line="240" w:lineRule="auto"/>
        <w:rPr>
          <w:rFonts w:eastAsia="Times New Roman" w:cstheme="minorHAnsi"/>
          <w:bCs/>
          <w:lang w:eastAsia="zh-CN"/>
        </w:rPr>
      </w:pPr>
      <w:r>
        <w:rPr>
          <w:rFonts w:eastAsia="Times New Roman" w:cstheme="minorHAnsi"/>
          <w:bCs/>
          <w:lang w:eastAsia="zh-CN"/>
        </w:rPr>
        <w:t xml:space="preserve">In regard to the proposal in [1], at this stage of the WI it seems too late to introduce new signaling for a </w:t>
      </w:r>
      <w:proofErr w:type="spellStart"/>
      <w:r>
        <w:rPr>
          <w:rFonts w:eastAsia="Times New Roman" w:cstheme="minorHAnsi"/>
          <w:bCs/>
          <w:lang w:eastAsia="zh-CN"/>
        </w:rPr>
        <w:t>non critical</w:t>
      </w:r>
      <w:proofErr w:type="spellEnd"/>
      <w:r>
        <w:rPr>
          <w:rFonts w:eastAsia="Times New Roman" w:cstheme="minorHAnsi"/>
          <w:bCs/>
          <w:lang w:eastAsia="zh-CN"/>
        </w:rPr>
        <w:t xml:space="preserve"> issue.</w:t>
      </w:r>
    </w:p>
    <w:p w14:paraId="532FBE19" w14:textId="4896E3FB" w:rsidR="00A95EF9" w:rsidRPr="00A95EF9" w:rsidRDefault="006C51E7">
      <w:pPr>
        <w:spacing w:after="0" w:line="240" w:lineRule="auto"/>
        <w:rPr>
          <w:rFonts w:eastAsia="Times New Roman" w:cstheme="minorHAnsi"/>
          <w:bCs/>
          <w:lang w:eastAsia="zh-CN"/>
        </w:rPr>
      </w:pPr>
      <w:r>
        <w:rPr>
          <w:rFonts w:eastAsia="Times New Roman" w:cstheme="minorHAnsi"/>
          <w:bCs/>
          <w:lang w:eastAsia="zh-CN"/>
        </w:rPr>
        <w:t xml:space="preserve">In regard to the proposal in [16], the motivation of forward compatibility to Rel-18 </w:t>
      </w:r>
      <w:proofErr w:type="spellStart"/>
      <w:r>
        <w:rPr>
          <w:rFonts w:eastAsia="Times New Roman" w:cstheme="minorHAnsi"/>
          <w:bCs/>
          <w:lang w:eastAsia="zh-CN"/>
        </w:rPr>
        <w:t>mIAB</w:t>
      </w:r>
      <w:proofErr w:type="spellEnd"/>
      <w:r>
        <w:rPr>
          <w:rFonts w:eastAsia="Times New Roman" w:cstheme="minorHAnsi"/>
          <w:bCs/>
          <w:lang w:eastAsia="zh-CN"/>
        </w:rPr>
        <w:t xml:space="preserve"> is understandable, but it </w:t>
      </w:r>
      <w:r w:rsidR="00220100">
        <w:rPr>
          <w:rFonts w:eastAsia="Times New Roman" w:cstheme="minorHAnsi"/>
          <w:bCs/>
          <w:lang w:eastAsia="zh-CN"/>
        </w:rPr>
        <w:t>is</w:t>
      </w:r>
      <w:r>
        <w:rPr>
          <w:rFonts w:eastAsia="Times New Roman" w:cstheme="minorHAnsi"/>
          <w:bCs/>
          <w:lang w:eastAsia="zh-CN"/>
        </w:rPr>
        <w:t xml:space="preserve"> a Rel-18 issue outside of the scope of Rel-17 maintenance for </w:t>
      </w:r>
      <w:proofErr w:type="spellStart"/>
      <w:r>
        <w:rPr>
          <w:rFonts w:eastAsia="Times New Roman" w:cstheme="minorHAnsi"/>
          <w:bCs/>
          <w:lang w:eastAsia="zh-CN"/>
        </w:rPr>
        <w:t>eIAB</w:t>
      </w:r>
      <w:proofErr w:type="spellEnd"/>
      <w:r>
        <w:rPr>
          <w:rFonts w:eastAsia="Times New Roman" w:cstheme="minorHAnsi"/>
          <w:bCs/>
          <w:lang w:eastAsia="zh-CN"/>
        </w:rPr>
        <w:t xml:space="preserve">. </w:t>
      </w:r>
    </w:p>
    <w:p w14:paraId="3B9A521A" w14:textId="77777777" w:rsidR="00A95EF9" w:rsidRDefault="00A95EF9">
      <w:pPr>
        <w:spacing w:after="0" w:line="240" w:lineRule="auto"/>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A95EF9" w14:paraId="6228AD1B" w14:textId="77777777" w:rsidTr="006E57A2">
        <w:tc>
          <w:tcPr>
            <w:tcW w:w="2335" w:type="dxa"/>
          </w:tcPr>
          <w:p w14:paraId="2A4C7C53" w14:textId="77777777" w:rsidR="00A95EF9" w:rsidRPr="00CD1189" w:rsidRDefault="00A95EF9" w:rsidP="006E57A2">
            <w:pPr>
              <w:spacing w:after="0"/>
              <w:jc w:val="center"/>
              <w:rPr>
                <w:rFonts w:eastAsia="Times New Roman" w:cstheme="minorHAnsi"/>
                <w:b/>
                <w:lang w:eastAsia="zh-CN"/>
              </w:rPr>
            </w:pPr>
            <w:r w:rsidRPr="00CD1189">
              <w:rPr>
                <w:rFonts w:eastAsia="Times New Roman" w:cstheme="minorHAnsi"/>
                <w:b/>
                <w:lang w:eastAsia="zh-CN"/>
              </w:rPr>
              <w:t>Company</w:t>
            </w:r>
          </w:p>
        </w:tc>
        <w:tc>
          <w:tcPr>
            <w:tcW w:w="7294" w:type="dxa"/>
          </w:tcPr>
          <w:p w14:paraId="534A3D90" w14:textId="77777777" w:rsidR="00A95EF9" w:rsidRPr="00CD1189" w:rsidRDefault="00A95EF9" w:rsidP="006E57A2">
            <w:pPr>
              <w:spacing w:after="0"/>
              <w:jc w:val="center"/>
              <w:rPr>
                <w:rFonts w:eastAsia="Times New Roman" w:cstheme="minorHAnsi"/>
                <w:b/>
                <w:lang w:eastAsia="zh-CN"/>
              </w:rPr>
            </w:pPr>
            <w:r w:rsidRPr="00CD1189">
              <w:rPr>
                <w:rFonts w:eastAsia="Times New Roman" w:cstheme="minorHAnsi"/>
                <w:b/>
                <w:lang w:eastAsia="zh-CN"/>
              </w:rPr>
              <w:t>Comments</w:t>
            </w:r>
          </w:p>
        </w:tc>
      </w:tr>
      <w:tr w:rsidR="00A95EF9" w14:paraId="268B72C6" w14:textId="77777777" w:rsidTr="006E57A2">
        <w:tc>
          <w:tcPr>
            <w:tcW w:w="2335" w:type="dxa"/>
          </w:tcPr>
          <w:p w14:paraId="4D85BEF2" w14:textId="77777777" w:rsidR="00A95EF9" w:rsidRDefault="00A95EF9" w:rsidP="006E57A2">
            <w:pPr>
              <w:spacing w:after="0"/>
              <w:rPr>
                <w:rFonts w:eastAsia="Times New Roman" w:cstheme="minorHAnsi"/>
                <w:bCs/>
                <w:lang w:eastAsia="zh-CN"/>
              </w:rPr>
            </w:pPr>
          </w:p>
        </w:tc>
        <w:tc>
          <w:tcPr>
            <w:tcW w:w="7294" w:type="dxa"/>
          </w:tcPr>
          <w:p w14:paraId="1EFB3776" w14:textId="77777777" w:rsidR="00A95EF9" w:rsidRDefault="00A95EF9" w:rsidP="006E57A2">
            <w:pPr>
              <w:spacing w:after="0"/>
              <w:rPr>
                <w:rFonts w:eastAsia="Times New Roman" w:cstheme="minorHAnsi"/>
                <w:bCs/>
                <w:lang w:eastAsia="zh-CN"/>
              </w:rPr>
            </w:pPr>
          </w:p>
        </w:tc>
      </w:tr>
      <w:tr w:rsidR="00A95EF9" w14:paraId="369C6850" w14:textId="77777777" w:rsidTr="006E57A2">
        <w:tc>
          <w:tcPr>
            <w:tcW w:w="2335" w:type="dxa"/>
          </w:tcPr>
          <w:p w14:paraId="4EBEE5A7" w14:textId="77777777" w:rsidR="00A95EF9" w:rsidRDefault="00A95EF9" w:rsidP="006E57A2">
            <w:pPr>
              <w:spacing w:after="0"/>
              <w:rPr>
                <w:rFonts w:eastAsia="Times New Roman" w:cstheme="minorHAnsi"/>
                <w:bCs/>
                <w:lang w:eastAsia="zh-CN"/>
              </w:rPr>
            </w:pPr>
          </w:p>
        </w:tc>
        <w:tc>
          <w:tcPr>
            <w:tcW w:w="7294" w:type="dxa"/>
          </w:tcPr>
          <w:p w14:paraId="0C7D1BB3" w14:textId="77777777" w:rsidR="00A95EF9" w:rsidRDefault="00A95EF9" w:rsidP="006E57A2">
            <w:pPr>
              <w:spacing w:after="0"/>
              <w:rPr>
                <w:rFonts w:eastAsia="Times New Roman" w:cstheme="minorHAnsi"/>
                <w:bCs/>
                <w:lang w:eastAsia="zh-CN"/>
              </w:rPr>
            </w:pPr>
          </w:p>
        </w:tc>
      </w:tr>
      <w:tr w:rsidR="00A95EF9" w14:paraId="4B2D5204" w14:textId="77777777" w:rsidTr="006E57A2">
        <w:tc>
          <w:tcPr>
            <w:tcW w:w="2335" w:type="dxa"/>
          </w:tcPr>
          <w:p w14:paraId="295A8713" w14:textId="77777777" w:rsidR="00A95EF9" w:rsidRDefault="00A95EF9" w:rsidP="006E57A2">
            <w:pPr>
              <w:spacing w:after="0"/>
              <w:rPr>
                <w:rFonts w:eastAsia="Times New Roman" w:cstheme="minorHAnsi"/>
                <w:bCs/>
                <w:lang w:eastAsia="zh-CN"/>
              </w:rPr>
            </w:pPr>
          </w:p>
        </w:tc>
        <w:tc>
          <w:tcPr>
            <w:tcW w:w="7294" w:type="dxa"/>
          </w:tcPr>
          <w:p w14:paraId="10FCBEB8" w14:textId="77777777" w:rsidR="00A95EF9" w:rsidRDefault="00A95EF9" w:rsidP="006E57A2">
            <w:pPr>
              <w:spacing w:after="0"/>
              <w:rPr>
                <w:rFonts w:eastAsia="Times New Roman" w:cstheme="minorHAnsi"/>
                <w:bCs/>
                <w:lang w:eastAsia="zh-CN"/>
              </w:rPr>
            </w:pPr>
          </w:p>
        </w:tc>
      </w:tr>
    </w:tbl>
    <w:p w14:paraId="06C8B9E9" w14:textId="699CB360" w:rsidR="00D54B8A" w:rsidRDefault="004C22D8">
      <w:pPr>
        <w:spacing w:after="0" w:line="240" w:lineRule="auto"/>
        <w:rPr>
          <w:rFonts w:eastAsia="Times New Roman" w:cstheme="minorHAnsi"/>
          <w:b/>
          <w:lang w:eastAsia="zh-CN"/>
        </w:rPr>
      </w:pPr>
      <w:r>
        <w:rPr>
          <w:rFonts w:eastAsia="Times New Roman" w:cstheme="minorHAnsi"/>
          <w:b/>
          <w:lang w:eastAsia="zh-CN"/>
        </w:rPr>
        <w:br w:type="page"/>
      </w:r>
    </w:p>
    <w:p w14:paraId="5D90CDE0" w14:textId="77777777" w:rsidR="00D54B8A" w:rsidRDefault="00D54B8A">
      <w:pPr>
        <w:rPr>
          <w:lang w:eastAsia="zh-CN"/>
        </w:rPr>
      </w:pPr>
    </w:p>
    <w:p w14:paraId="1736E6FD" w14:textId="77777777" w:rsidR="00D54B8A" w:rsidRDefault="004C22D8">
      <w:pPr>
        <w:pStyle w:val="Heading1"/>
        <w:rPr>
          <w:rFonts w:eastAsia="SimSun"/>
        </w:rPr>
      </w:pPr>
      <w:r>
        <w:rPr>
          <w:rFonts w:eastAsia="SimSun"/>
        </w:rPr>
        <w:t>Reference</w:t>
      </w:r>
      <w:bookmarkStart w:id="2" w:name="OLE_LINK3"/>
      <w:r>
        <w:rPr>
          <w:rFonts w:eastAsia="SimSun"/>
        </w:rPr>
        <w:t>s</w:t>
      </w:r>
    </w:p>
    <w:p w14:paraId="30483EDE" w14:textId="77777777" w:rsidR="00D54B8A" w:rsidRDefault="004C22D8">
      <w:pPr>
        <w:rPr>
          <w:sz w:val="16"/>
          <w:szCs w:val="16"/>
          <w:lang w:val="en-GB" w:eastAsia="zh-CN"/>
        </w:rPr>
      </w:pPr>
      <w:bookmarkStart w:id="3" w:name="_Hlk116244491"/>
      <w:bookmarkEnd w:id="0"/>
      <w:bookmarkEnd w:id="1"/>
      <w:bookmarkEnd w:id="2"/>
      <w:r>
        <w:rPr>
          <w:sz w:val="16"/>
          <w:szCs w:val="16"/>
          <w:lang w:val="en-GB" w:eastAsia="zh-CN"/>
        </w:rPr>
        <w:t>[1]</w:t>
      </w:r>
      <w:r>
        <w:rPr>
          <w:sz w:val="16"/>
          <w:szCs w:val="16"/>
          <w:lang w:val="en-GB" w:eastAsia="zh-CN"/>
        </w:rPr>
        <w:tab/>
        <w:t>R1-2208471</w:t>
      </w:r>
      <w:r>
        <w:rPr>
          <w:sz w:val="16"/>
          <w:szCs w:val="16"/>
          <w:lang w:val="en-GB" w:eastAsia="zh-CN"/>
        </w:rPr>
        <w:tab/>
        <w:t xml:space="preserve">Remaining issues on resource multiplexing for IAB, Huawei, </w:t>
      </w:r>
      <w:proofErr w:type="spellStart"/>
      <w:r>
        <w:rPr>
          <w:sz w:val="16"/>
          <w:szCs w:val="16"/>
          <w:lang w:val="en-GB" w:eastAsia="zh-CN"/>
        </w:rPr>
        <w:t>HiSilicon</w:t>
      </w:r>
      <w:proofErr w:type="spellEnd"/>
    </w:p>
    <w:p w14:paraId="5EA0A503" w14:textId="77777777" w:rsidR="00D54B8A" w:rsidRDefault="004C22D8">
      <w:pPr>
        <w:rPr>
          <w:sz w:val="16"/>
          <w:szCs w:val="16"/>
          <w:lang w:val="en-GB" w:eastAsia="zh-CN"/>
        </w:rPr>
      </w:pPr>
      <w:r>
        <w:rPr>
          <w:sz w:val="16"/>
          <w:szCs w:val="16"/>
          <w:lang w:val="en-GB" w:eastAsia="zh-CN"/>
        </w:rPr>
        <w:t>[2]</w:t>
      </w:r>
      <w:r>
        <w:rPr>
          <w:sz w:val="16"/>
          <w:szCs w:val="16"/>
          <w:lang w:val="en-GB" w:eastAsia="zh-CN"/>
        </w:rPr>
        <w:tab/>
        <w:t>R1-2208786</w:t>
      </w:r>
      <w:r>
        <w:rPr>
          <w:sz w:val="16"/>
          <w:szCs w:val="16"/>
          <w:lang w:val="en-GB" w:eastAsia="zh-CN"/>
        </w:rPr>
        <w:tab/>
        <w:t xml:space="preserve">Correction on the formula of Case-7 UL Tx timing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r>
        <w:rPr>
          <w:sz w:val="16"/>
          <w:szCs w:val="16"/>
          <w:lang w:val="en-GB" w:eastAsia="zh-CN"/>
        </w:rPr>
        <w:t xml:space="preserve"> </w:t>
      </w:r>
    </w:p>
    <w:p w14:paraId="53E7402D" w14:textId="77777777" w:rsidR="00D54B8A" w:rsidRDefault="004C22D8">
      <w:pPr>
        <w:rPr>
          <w:sz w:val="16"/>
          <w:szCs w:val="16"/>
          <w:lang w:val="en-GB" w:eastAsia="zh-CN"/>
        </w:rPr>
      </w:pPr>
      <w:r>
        <w:rPr>
          <w:sz w:val="16"/>
          <w:szCs w:val="16"/>
          <w:lang w:val="en-GB" w:eastAsia="zh-CN"/>
        </w:rPr>
        <w:t>[3]</w:t>
      </w:r>
      <w:r>
        <w:rPr>
          <w:sz w:val="16"/>
          <w:szCs w:val="16"/>
          <w:lang w:val="en-GB" w:eastAsia="zh-CN"/>
        </w:rPr>
        <w:tab/>
        <w:t>R1-2208787</w:t>
      </w:r>
      <w:r>
        <w:rPr>
          <w:sz w:val="16"/>
          <w:szCs w:val="16"/>
          <w:lang w:val="en-GB" w:eastAsia="zh-CN"/>
        </w:rPr>
        <w:tab/>
        <w:t xml:space="preserve">Correction on the position related to the description that the RB set is equivalent to hard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p>
    <w:p w14:paraId="6995E140" w14:textId="77777777" w:rsidR="00D54B8A" w:rsidRDefault="004C22D8">
      <w:pPr>
        <w:rPr>
          <w:sz w:val="16"/>
          <w:szCs w:val="16"/>
          <w:lang w:val="en-GB" w:eastAsia="zh-CN"/>
        </w:rPr>
      </w:pPr>
      <w:r>
        <w:rPr>
          <w:sz w:val="16"/>
          <w:szCs w:val="16"/>
          <w:lang w:val="en-GB" w:eastAsia="zh-CN"/>
        </w:rPr>
        <w:t>[4]</w:t>
      </w:r>
      <w:r>
        <w:rPr>
          <w:sz w:val="16"/>
          <w:szCs w:val="16"/>
          <w:lang w:val="en-GB" w:eastAsia="zh-CN"/>
        </w:rPr>
        <w:tab/>
        <w:t>R1-2208788</w:t>
      </w:r>
      <w:r>
        <w:rPr>
          <w:sz w:val="16"/>
          <w:szCs w:val="16"/>
          <w:lang w:val="en-GB" w:eastAsia="zh-CN"/>
        </w:rPr>
        <w:tab/>
        <w:t xml:space="preserve">Corrections on misalignment for MAC CE or RRC parameters for </w:t>
      </w:r>
      <w:proofErr w:type="spellStart"/>
      <w:r>
        <w:rPr>
          <w:sz w:val="16"/>
          <w:szCs w:val="16"/>
          <w:lang w:val="en-GB" w:eastAsia="zh-CN"/>
        </w:rPr>
        <w:t>eIAB</w:t>
      </w:r>
      <w:proofErr w:type="spellEnd"/>
      <w:r>
        <w:rPr>
          <w:sz w:val="16"/>
          <w:szCs w:val="16"/>
          <w:lang w:val="en-GB" w:eastAsia="zh-CN"/>
        </w:rPr>
        <w:t xml:space="preserve"> TS 38.213, ZTE, </w:t>
      </w:r>
      <w:proofErr w:type="spellStart"/>
      <w:r>
        <w:rPr>
          <w:sz w:val="16"/>
          <w:szCs w:val="16"/>
          <w:lang w:val="en-GB" w:eastAsia="zh-CN"/>
        </w:rPr>
        <w:t>Sanechips</w:t>
      </w:r>
      <w:proofErr w:type="spellEnd"/>
    </w:p>
    <w:p w14:paraId="35EF4B76" w14:textId="77777777" w:rsidR="00D54B8A" w:rsidRDefault="004C22D8">
      <w:pPr>
        <w:rPr>
          <w:sz w:val="16"/>
          <w:szCs w:val="16"/>
          <w:lang w:val="en-GB" w:eastAsia="zh-CN"/>
        </w:rPr>
      </w:pPr>
      <w:r>
        <w:rPr>
          <w:sz w:val="16"/>
          <w:szCs w:val="16"/>
          <w:lang w:val="en-GB" w:eastAsia="zh-CN"/>
        </w:rPr>
        <w:t>[5]</w:t>
      </w:r>
      <w:r>
        <w:rPr>
          <w:sz w:val="16"/>
          <w:szCs w:val="16"/>
          <w:lang w:val="en-GB" w:eastAsia="zh-CN"/>
        </w:rPr>
        <w:tab/>
        <w:t>R1-2209084</w:t>
      </w:r>
      <w:r>
        <w:rPr>
          <w:sz w:val="16"/>
          <w:szCs w:val="16"/>
          <w:lang w:val="en-GB" w:eastAsia="zh-CN"/>
        </w:rPr>
        <w:tab/>
        <w:t>Correction on RB set size for Rel-17 IAB FDM multiplexing, Nokia, Nokia Shanghai Bell</w:t>
      </w:r>
    </w:p>
    <w:p w14:paraId="382EC755" w14:textId="77777777" w:rsidR="00D54B8A" w:rsidRDefault="004C22D8">
      <w:pPr>
        <w:rPr>
          <w:sz w:val="16"/>
          <w:szCs w:val="16"/>
          <w:lang w:val="en-GB" w:eastAsia="zh-CN"/>
        </w:rPr>
      </w:pPr>
      <w:r>
        <w:rPr>
          <w:sz w:val="16"/>
          <w:szCs w:val="16"/>
          <w:lang w:val="en-GB" w:eastAsia="zh-CN"/>
        </w:rPr>
        <w:t>[6]</w:t>
      </w:r>
      <w:r>
        <w:rPr>
          <w:sz w:val="16"/>
          <w:szCs w:val="16"/>
          <w:lang w:val="en-GB" w:eastAsia="zh-CN"/>
        </w:rPr>
        <w:tab/>
        <w:t>R1-2209118</w:t>
      </w:r>
      <w:r>
        <w:rPr>
          <w:sz w:val="16"/>
          <w:szCs w:val="16"/>
          <w:lang w:val="en-GB" w:eastAsia="zh-CN"/>
        </w:rPr>
        <w:tab/>
        <w:t>Resource multiplexing in enhanced IAB systems, Lenovo</w:t>
      </w:r>
    </w:p>
    <w:p w14:paraId="75A1DD12" w14:textId="77777777" w:rsidR="00D54B8A" w:rsidRDefault="004C22D8">
      <w:pPr>
        <w:rPr>
          <w:sz w:val="16"/>
          <w:szCs w:val="16"/>
          <w:lang w:val="en-GB" w:eastAsia="zh-CN"/>
        </w:rPr>
      </w:pPr>
      <w:r>
        <w:rPr>
          <w:sz w:val="16"/>
          <w:szCs w:val="16"/>
          <w:lang w:val="en-GB" w:eastAsia="zh-CN"/>
        </w:rPr>
        <w:t>[7]</w:t>
      </w:r>
      <w:r>
        <w:rPr>
          <w:sz w:val="16"/>
          <w:szCs w:val="16"/>
          <w:lang w:val="en-GB" w:eastAsia="zh-CN"/>
        </w:rPr>
        <w:tab/>
        <w:t>R1-2209834</w:t>
      </w:r>
      <w:r>
        <w:rPr>
          <w:sz w:val="16"/>
          <w:szCs w:val="16"/>
          <w:lang w:val="en-GB" w:eastAsia="zh-CN"/>
        </w:rPr>
        <w:tab/>
        <w:t xml:space="preserve">Correction on </w:t>
      </w:r>
      <w:proofErr w:type="spellStart"/>
      <w:r>
        <w:rPr>
          <w:sz w:val="16"/>
          <w:szCs w:val="16"/>
          <w:lang w:val="en-GB" w:eastAsia="zh-CN"/>
        </w:rPr>
        <w:t>coexistance</w:t>
      </w:r>
      <w:proofErr w:type="spellEnd"/>
      <w:r>
        <w:rPr>
          <w:sz w:val="16"/>
          <w:szCs w:val="16"/>
          <w:lang w:val="en-GB" w:eastAsia="zh-CN"/>
        </w:rPr>
        <w:t xml:space="preserve"> between Rel-16 and Rel-17 H/S/NA configuration, Huawei, </w:t>
      </w:r>
      <w:proofErr w:type="spellStart"/>
      <w:r>
        <w:rPr>
          <w:sz w:val="16"/>
          <w:szCs w:val="16"/>
          <w:lang w:val="en-GB" w:eastAsia="zh-CN"/>
        </w:rPr>
        <w:t>HiSilicon</w:t>
      </w:r>
      <w:proofErr w:type="spellEnd"/>
    </w:p>
    <w:p w14:paraId="5DAAE988" w14:textId="77777777" w:rsidR="00D54B8A" w:rsidRDefault="004C22D8">
      <w:p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8569"/>
        </w:tabs>
        <w:rPr>
          <w:sz w:val="16"/>
          <w:szCs w:val="16"/>
          <w:lang w:val="en-GB" w:eastAsia="zh-CN"/>
        </w:rPr>
      </w:pPr>
      <w:r>
        <w:rPr>
          <w:sz w:val="16"/>
          <w:szCs w:val="16"/>
          <w:lang w:val="en-GB" w:eastAsia="zh-CN"/>
        </w:rPr>
        <w:t>[8]</w:t>
      </w:r>
      <w:r>
        <w:rPr>
          <w:sz w:val="16"/>
          <w:szCs w:val="16"/>
          <w:lang w:val="en-GB" w:eastAsia="zh-CN"/>
        </w:rPr>
        <w:tab/>
        <w:t>R1-2209835</w:t>
      </w:r>
      <w:r>
        <w:rPr>
          <w:sz w:val="16"/>
          <w:szCs w:val="16"/>
          <w:lang w:val="en-GB" w:eastAsia="zh-CN"/>
        </w:rPr>
        <w:tab/>
        <w:t xml:space="preserve">Correction on TDD configuration for IAB-MT, Huawei, </w:t>
      </w:r>
      <w:proofErr w:type="spellStart"/>
      <w:r>
        <w:rPr>
          <w:sz w:val="16"/>
          <w:szCs w:val="16"/>
          <w:lang w:val="en-GB" w:eastAsia="zh-CN"/>
        </w:rPr>
        <w:t>HiSilicon</w:t>
      </w:r>
      <w:proofErr w:type="spellEnd"/>
      <w:r>
        <w:rPr>
          <w:sz w:val="16"/>
          <w:szCs w:val="16"/>
          <w:lang w:val="en-GB" w:eastAsia="zh-CN"/>
        </w:rPr>
        <w:tab/>
      </w:r>
    </w:p>
    <w:p w14:paraId="00CDF920" w14:textId="77777777" w:rsidR="00D54B8A" w:rsidRDefault="004C22D8">
      <w:pPr>
        <w:rPr>
          <w:sz w:val="16"/>
          <w:szCs w:val="16"/>
          <w:lang w:val="en-GB" w:eastAsia="zh-CN"/>
        </w:rPr>
      </w:pPr>
      <w:r>
        <w:rPr>
          <w:sz w:val="16"/>
          <w:szCs w:val="16"/>
          <w:lang w:val="en-GB" w:eastAsia="zh-CN"/>
        </w:rPr>
        <w:t>[9]</w:t>
      </w:r>
      <w:r>
        <w:rPr>
          <w:sz w:val="16"/>
          <w:szCs w:val="16"/>
          <w:lang w:val="en-GB" w:eastAsia="zh-CN"/>
        </w:rPr>
        <w:tab/>
        <w:t>R1-2209949</w:t>
      </w:r>
      <w:r>
        <w:rPr>
          <w:sz w:val="16"/>
          <w:szCs w:val="16"/>
          <w:lang w:val="en-GB" w:eastAsia="zh-CN"/>
        </w:rPr>
        <w:tab/>
        <w:t>Draft CR on FD and TD DU resource configuration coexistence, Qualcomm</w:t>
      </w:r>
    </w:p>
    <w:p w14:paraId="78DAF79F" w14:textId="77777777" w:rsidR="00D54B8A" w:rsidRDefault="004C22D8">
      <w:pPr>
        <w:rPr>
          <w:sz w:val="16"/>
          <w:szCs w:val="16"/>
          <w:lang w:val="en-GB" w:eastAsia="zh-CN"/>
        </w:rPr>
      </w:pPr>
      <w:r>
        <w:rPr>
          <w:sz w:val="16"/>
          <w:szCs w:val="16"/>
          <w:lang w:val="en-GB" w:eastAsia="zh-CN"/>
        </w:rPr>
        <w:t>[10]</w:t>
      </w:r>
      <w:r>
        <w:rPr>
          <w:sz w:val="16"/>
          <w:szCs w:val="16"/>
          <w:lang w:val="en-GB" w:eastAsia="zh-CN"/>
        </w:rPr>
        <w:tab/>
        <w:t>R1-2210170</w:t>
      </w:r>
      <w:r>
        <w:rPr>
          <w:sz w:val="16"/>
          <w:szCs w:val="16"/>
          <w:lang w:val="en-GB" w:eastAsia="zh-CN"/>
        </w:rPr>
        <w:tab/>
        <w:t>Clarification on Rel-16 and Rel-17 H/S/NA Configuration, Nokia, Nokia Shanghai Bell</w:t>
      </w:r>
    </w:p>
    <w:p w14:paraId="035A750B" w14:textId="77777777" w:rsidR="00D54B8A" w:rsidRDefault="004C22D8">
      <w:pPr>
        <w:rPr>
          <w:sz w:val="16"/>
          <w:szCs w:val="16"/>
          <w:lang w:val="en-GB" w:eastAsia="zh-CN"/>
        </w:rPr>
      </w:pPr>
      <w:r>
        <w:rPr>
          <w:sz w:val="16"/>
          <w:szCs w:val="16"/>
          <w:lang w:val="en-GB" w:eastAsia="zh-CN"/>
        </w:rPr>
        <w:t>[11]</w:t>
      </w:r>
      <w:r>
        <w:rPr>
          <w:sz w:val="16"/>
          <w:szCs w:val="16"/>
          <w:lang w:val="en-GB" w:eastAsia="zh-CN"/>
        </w:rPr>
        <w:tab/>
        <w:t>R1-2210225</w:t>
      </w:r>
      <w:r>
        <w:rPr>
          <w:sz w:val="16"/>
          <w:szCs w:val="16"/>
          <w:lang w:val="en-GB" w:eastAsia="zh-CN"/>
        </w:rPr>
        <w:tab/>
        <w:t>Draft CR on DL Tx power control, Ericsson</w:t>
      </w:r>
    </w:p>
    <w:p w14:paraId="4048E3C3" w14:textId="77777777" w:rsidR="00D54B8A" w:rsidRDefault="004C22D8">
      <w:pPr>
        <w:rPr>
          <w:sz w:val="16"/>
          <w:szCs w:val="16"/>
          <w:lang w:val="en-GB" w:eastAsia="zh-CN"/>
        </w:rPr>
      </w:pPr>
      <w:r>
        <w:rPr>
          <w:sz w:val="16"/>
          <w:szCs w:val="16"/>
          <w:lang w:val="en-GB" w:eastAsia="zh-CN"/>
        </w:rPr>
        <w:t>[12]</w:t>
      </w:r>
      <w:r>
        <w:rPr>
          <w:sz w:val="16"/>
          <w:szCs w:val="16"/>
          <w:lang w:val="en-GB" w:eastAsia="zh-CN"/>
        </w:rPr>
        <w:tab/>
        <w:t>R1-2210226</w:t>
      </w:r>
      <w:r>
        <w:rPr>
          <w:sz w:val="16"/>
          <w:szCs w:val="16"/>
          <w:lang w:val="en-GB" w:eastAsia="zh-CN"/>
        </w:rPr>
        <w:tab/>
        <w:t>Discussion on DL Tx power control, Ericsson</w:t>
      </w:r>
    </w:p>
    <w:p w14:paraId="47569598" w14:textId="77777777" w:rsidR="00D54B8A" w:rsidRDefault="004C22D8">
      <w:pPr>
        <w:rPr>
          <w:sz w:val="16"/>
          <w:szCs w:val="16"/>
          <w:lang w:val="en-GB" w:eastAsia="zh-CN"/>
        </w:rPr>
      </w:pPr>
      <w:r>
        <w:rPr>
          <w:sz w:val="16"/>
          <w:szCs w:val="16"/>
          <w:lang w:val="en-GB" w:eastAsia="zh-CN"/>
        </w:rPr>
        <w:t>[13]</w:t>
      </w:r>
      <w:r>
        <w:rPr>
          <w:sz w:val="16"/>
          <w:szCs w:val="16"/>
          <w:lang w:val="en-GB" w:eastAsia="zh-CN"/>
        </w:rPr>
        <w:tab/>
        <w:t>R1-2210227</w:t>
      </w:r>
      <w:r>
        <w:rPr>
          <w:sz w:val="16"/>
          <w:szCs w:val="16"/>
          <w:lang w:val="en-GB" w:eastAsia="zh-CN"/>
        </w:rPr>
        <w:tab/>
        <w:t>Draft CR on guard symbols MAC CEs, Ericsson</w:t>
      </w:r>
    </w:p>
    <w:p w14:paraId="5FB5B551" w14:textId="77777777" w:rsidR="00D54B8A" w:rsidRDefault="004C22D8">
      <w:pPr>
        <w:rPr>
          <w:sz w:val="16"/>
          <w:szCs w:val="16"/>
          <w:lang w:val="en-GB" w:eastAsia="zh-CN"/>
        </w:rPr>
      </w:pPr>
      <w:r>
        <w:rPr>
          <w:sz w:val="16"/>
          <w:szCs w:val="16"/>
          <w:lang w:val="en-GB" w:eastAsia="zh-CN"/>
        </w:rPr>
        <w:t>[14]</w:t>
      </w:r>
      <w:r>
        <w:rPr>
          <w:sz w:val="16"/>
          <w:szCs w:val="16"/>
          <w:lang w:val="en-GB" w:eastAsia="zh-CN"/>
        </w:rPr>
        <w:tab/>
        <w:t>R1-2210228</w:t>
      </w:r>
      <w:r>
        <w:rPr>
          <w:sz w:val="16"/>
          <w:szCs w:val="16"/>
          <w:lang w:val="en-GB" w:eastAsia="zh-CN"/>
        </w:rPr>
        <w:tab/>
        <w:t>Draft CR on timing case indication, Ericsson</w:t>
      </w:r>
    </w:p>
    <w:p w14:paraId="58F9E11B" w14:textId="77777777" w:rsidR="00D54B8A" w:rsidRDefault="004C22D8">
      <w:pPr>
        <w:rPr>
          <w:sz w:val="16"/>
          <w:szCs w:val="16"/>
          <w:lang w:val="en-GB" w:eastAsia="zh-CN"/>
        </w:rPr>
      </w:pPr>
      <w:r>
        <w:rPr>
          <w:sz w:val="16"/>
          <w:szCs w:val="16"/>
          <w:lang w:val="en-GB" w:eastAsia="zh-CN"/>
        </w:rPr>
        <w:t>[15]</w:t>
      </w:r>
      <w:r>
        <w:rPr>
          <w:sz w:val="16"/>
          <w:szCs w:val="16"/>
          <w:lang w:val="en-GB" w:eastAsia="zh-CN"/>
        </w:rPr>
        <w:tab/>
        <w:t>R1-2210229</w:t>
      </w:r>
      <w:r>
        <w:rPr>
          <w:sz w:val="16"/>
          <w:szCs w:val="16"/>
          <w:lang w:val="en-GB" w:eastAsia="zh-CN"/>
        </w:rPr>
        <w:tab/>
        <w:t>Draft CR on Hard/Soft/Not Available resource definition, Ericsson</w:t>
      </w:r>
    </w:p>
    <w:p w14:paraId="053DAC3E" w14:textId="77777777" w:rsidR="00D54B8A" w:rsidRDefault="004C22D8">
      <w:pPr>
        <w:rPr>
          <w:sz w:val="16"/>
          <w:szCs w:val="16"/>
          <w:lang w:val="en-GB" w:eastAsia="zh-CN"/>
        </w:rPr>
      </w:pPr>
      <w:r>
        <w:rPr>
          <w:sz w:val="16"/>
          <w:szCs w:val="16"/>
          <w:lang w:val="en-GB" w:eastAsia="zh-CN"/>
        </w:rPr>
        <w:t>[16]</w:t>
      </w:r>
      <w:r>
        <w:rPr>
          <w:sz w:val="16"/>
          <w:szCs w:val="16"/>
          <w:lang w:val="en-GB" w:eastAsia="zh-CN"/>
        </w:rPr>
        <w:tab/>
        <w:t>R1-2210230</w:t>
      </w:r>
      <w:r>
        <w:rPr>
          <w:sz w:val="16"/>
          <w:szCs w:val="16"/>
          <w:lang w:val="en-GB" w:eastAsia="zh-CN"/>
        </w:rPr>
        <w:tab/>
        <w:t>Maintenance on enhanced IAB, Ericsson</w:t>
      </w:r>
    </w:p>
    <w:bookmarkEnd w:id="3"/>
    <w:p w14:paraId="2A057B6D" w14:textId="77777777" w:rsidR="00D54B8A" w:rsidRDefault="00D54B8A">
      <w:pPr>
        <w:rPr>
          <w:sz w:val="16"/>
          <w:szCs w:val="16"/>
          <w:lang w:val="en-GB" w:eastAsia="zh-CN"/>
        </w:rPr>
      </w:pPr>
    </w:p>
    <w:sectPr w:rsidR="00D54B8A">
      <w:headerReference w:type="even" r:id="rId24"/>
      <w:footerReference w:type="default" r:id="rId25"/>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BF719" w14:textId="77777777" w:rsidR="0032506A" w:rsidRDefault="0032506A">
      <w:pPr>
        <w:spacing w:line="240" w:lineRule="auto"/>
      </w:pPr>
      <w:r>
        <w:separator/>
      </w:r>
    </w:p>
  </w:endnote>
  <w:endnote w:type="continuationSeparator" w:id="0">
    <w:p w14:paraId="730E8708" w14:textId="77777777" w:rsidR="0032506A" w:rsidRDefault="003250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inorBidi">
    <w:altName w:val="Times New Roman"/>
    <w:charset w:val="00"/>
    <w:family w:val="roman"/>
    <w:pitch w:val="default"/>
  </w:font>
  <w:font w:name="Times">
    <w:altName w:val="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KaiTi_GB2312">
    <w:altName w:val="Microsoft YaHei"/>
    <w:charset w:val="86"/>
    <w:family w:val="modern"/>
    <w:pitch w:val="default"/>
    <w:sig w:usb0="00000000" w:usb1="0000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8AD1F" w14:textId="0D27D54F" w:rsidR="00D54B8A" w:rsidRDefault="004C22D8">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4B23B0">
      <w:rPr>
        <w:rStyle w:val="PageNumber"/>
        <w:noProof/>
      </w:rPr>
      <w:t>18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4B23B0">
      <w:rPr>
        <w:rStyle w:val="PageNumber"/>
        <w:noProof/>
      </w:rPr>
      <w:t>18</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FC16B" w14:textId="77777777" w:rsidR="0032506A" w:rsidRDefault="0032506A">
      <w:pPr>
        <w:spacing w:after="0"/>
      </w:pPr>
      <w:r>
        <w:separator/>
      </w:r>
    </w:p>
  </w:footnote>
  <w:footnote w:type="continuationSeparator" w:id="0">
    <w:p w14:paraId="30EF86F2" w14:textId="77777777" w:rsidR="0032506A" w:rsidRDefault="0032506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D3994" w14:textId="77777777" w:rsidR="00D54B8A" w:rsidRDefault="004C22D8">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9276622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77771FF"/>
    <w:multiLevelType w:val="hybridMultilevel"/>
    <w:tmpl w:val="5F605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9267F6"/>
    <w:multiLevelType w:val="multilevel"/>
    <w:tmpl w:val="179267F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A43229C"/>
    <w:multiLevelType w:val="multilevel"/>
    <w:tmpl w:val="1A43229C"/>
    <w:lvl w:ilvl="0">
      <w:start w:val="1"/>
      <w:numFmt w:val="decimal"/>
      <w:lvlText w:val="%1)"/>
      <w:lvlJc w:val="left"/>
      <w:pPr>
        <w:ind w:left="504" w:hanging="360"/>
      </w:pPr>
      <w:rPr>
        <w:rFonts w:hint="default"/>
      </w:rPr>
    </w:lvl>
    <w:lvl w:ilvl="1">
      <w:start w:val="1"/>
      <w:numFmt w:val="lowerLetter"/>
      <w:lvlText w:val="%2."/>
      <w:lvlJc w:val="left"/>
      <w:pPr>
        <w:ind w:left="1224" w:hanging="360"/>
      </w:pPr>
    </w:lvl>
    <w:lvl w:ilvl="2">
      <w:start w:val="1"/>
      <w:numFmt w:val="lowerRoman"/>
      <w:lvlText w:val="%3."/>
      <w:lvlJc w:val="right"/>
      <w:pPr>
        <w:ind w:left="1944" w:hanging="180"/>
      </w:pPr>
    </w:lvl>
    <w:lvl w:ilvl="3">
      <w:start w:val="1"/>
      <w:numFmt w:val="decimal"/>
      <w:lvlText w:val="%4."/>
      <w:lvlJc w:val="left"/>
      <w:pPr>
        <w:ind w:left="2664" w:hanging="360"/>
      </w:pPr>
    </w:lvl>
    <w:lvl w:ilvl="4">
      <w:start w:val="1"/>
      <w:numFmt w:val="lowerLetter"/>
      <w:lvlText w:val="%5."/>
      <w:lvlJc w:val="left"/>
      <w:pPr>
        <w:ind w:left="3384" w:hanging="360"/>
      </w:pPr>
    </w:lvl>
    <w:lvl w:ilvl="5">
      <w:start w:val="1"/>
      <w:numFmt w:val="lowerRoman"/>
      <w:lvlText w:val="%6."/>
      <w:lvlJc w:val="right"/>
      <w:pPr>
        <w:ind w:left="4104" w:hanging="180"/>
      </w:pPr>
    </w:lvl>
    <w:lvl w:ilvl="6">
      <w:start w:val="1"/>
      <w:numFmt w:val="decimal"/>
      <w:lvlText w:val="%7."/>
      <w:lvlJc w:val="left"/>
      <w:pPr>
        <w:ind w:left="4824" w:hanging="360"/>
      </w:pPr>
    </w:lvl>
    <w:lvl w:ilvl="7">
      <w:start w:val="1"/>
      <w:numFmt w:val="lowerLetter"/>
      <w:lvlText w:val="%8."/>
      <w:lvlJc w:val="left"/>
      <w:pPr>
        <w:ind w:left="5544" w:hanging="360"/>
      </w:pPr>
    </w:lvl>
    <w:lvl w:ilvl="8">
      <w:start w:val="1"/>
      <w:numFmt w:val="lowerRoman"/>
      <w:lvlText w:val="%9."/>
      <w:lvlJc w:val="right"/>
      <w:pPr>
        <w:ind w:left="6264" w:hanging="180"/>
      </w:pPr>
    </w:lvl>
  </w:abstractNum>
  <w:abstractNum w:abstractNumId="9" w15:restartNumberingAfterBreak="0">
    <w:nsid w:val="1DC24921"/>
    <w:multiLevelType w:val="multilevel"/>
    <w:tmpl w:val="1DC24921"/>
    <w:lvl w:ilvl="0">
      <w:start w:val="2"/>
      <w:numFmt w:val="bullet"/>
      <w:lvlText w:val="-"/>
      <w:lvlJc w:val="left"/>
      <w:pPr>
        <w:ind w:left="845" w:hanging="420"/>
      </w:pPr>
      <w:rPr>
        <w:rFonts w:ascii="Times New Roman" w:eastAsia="Times New Roman"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10" w15:restartNumberingAfterBreak="0">
    <w:nsid w:val="263328A6"/>
    <w:multiLevelType w:val="hybridMultilevel"/>
    <w:tmpl w:val="A9ACB664"/>
    <w:lvl w:ilvl="0" w:tplc="34E49F1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307538EE"/>
    <w:multiLevelType w:val="hybridMultilevel"/>
    <w:tmpl w:val="7082A8F6"/>
    <w:lvl w:ilvl="0" w:tplc="E8E644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0B38FD"/>
    <w:multiLevelType w:val="multilevel"/>
    <w:tmpl w:val="310B38FD"/>
    <w:lvl w:ilvl="0">
      <w:start w:val="1"/>
      <w:numFmt w:val="bullet"/>
      <w:pStyle w:val="ListBullet"/>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4" w15:restartNumberingAfterBreak="0">
    <w:nsid w:val="31CD34B6"/>
    <w:multiLevelType w:val="multilevel"/>
    <w:tmpl w:val="31CD34B6"/>
    <w:lvl w:ilvl="0">
      <w:start w:val="1"/>
      <w:numFmt w:val="bullet"/>
      <w:pStyle w:val="ListBullet4"/>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5" w15:restartNumberingAfterBreak="0">
    <w:nsid w:val="3A7C78B2"/>
    <w:multiLevelType w:val="multilevel"/>
    <w:tmpl w:val="3A7C78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7" w15:restartNumberingAfterBreak="0">
    <w:nsid w:val="3BCA721D"/>
    <w:multiLevelType w:val="multilevel"/>
    <w:tmpl w:val="3BCA721D"/>
    <w:lvl w:ilvl="0">
      <w:start w:val="1"/>
      <w:numFmt w:val="bullet"/>
      <w:pStyle w:val="ListBullet5"/>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18"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2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3" w15:restartNumberingAfterBreak="0">
    <w:nsid w:val="55E329B4"/>
    <w:multiLevelType w:val="hybridMultilevel"/>
    <w:tmpl w:val="27820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F52A81"/>
    <w:multiLevelType w:val="multilevel"/>
    <w:tmpl w:val="57F52A81"/>
    <w:lvl w:ilvl="0">
      <w:start w:val="1"/>
      <w:numFmt w:val="bullet"/>
      <w:pStyle w:val="ListBullet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5" w15:restartNumberingAfterBreak="0">
    <w:nsid w:val="66F87B09"/>
    <w:multiLevelType w:val="multilevel"/>
    <w:tmpl w:val="1A43229C"/>
    <w:lvl w:ilvl="0">
      <w:start w:val="1"/>
      <w:numFmt w:val="decimal"/>
      <w:lvlText w:val="%1)"/>
      <w:lvlJc w:val="left"/>
      <w:pPr>
        <w:ind w:left="504" w:hanging="360"/>
      </w:pPr>
      <w:rPr>
        <w:rFonts w:hint="default"/>
      </w:rPr>
    </w:lvl>
    <w:lvl w:ilvl="1">
      <w:start w:val="1"/>
      <w:numFmt w:val="lowerLetter"/>
      <w:lvlText w:val="%2."/>
      <w:lvlJc w:val="left"/>
      <w:pPr>
        <w:ind w:left="1224" w:hanging="360"/>
      </w:pPr>
    </w:lvl>
    <w:lvl w:ilvl="2">
      <w:start w:val="1"/>
      <w:numFmt w:val="lowerRoman"/>
      <w:lvlText w:val="%3."/>
      <w:lvlJc w:val="right"/>
      <w:pPr>
        <w:ind w:left="1944" w:hanging="180"/>
      </w:pPr>
    </w:lvl>
    <w:lvl w:ilvl="3">
      <w:start w:val="1"/>
      <w:numFmt w:val="decimal"/>
      <w:lvlText w:val="%4."/>
      <w:lvlJc w:val="left"/>
      <w:pPr>
        <w:ind w:left="2664" w:hanging="360"/>
      </w:pPr>
    </w:lvl>
    <w:lvl w:ilvl="4">
      <w:start w:val="1"/>
      <w:numFmt w:val="lowerLetter"/>
      <w:lvlText w:val="%5."/>
      <w:lvlJc w:val="left"/>
      <w:pPr>
        <w:ind w:left="3384" w:hanging="360"/>
      </w:pPr>
    </w:lvl>
    <w:lvl w:ilvl="5">
      <w:start w:val="1"/>
      <w:numFmt w:val="lowerRoman"/>
      <w:lvlText w:val="%6."/>
      <w:lvlJc w:val="right"/>
      <w:pPr>
        <w:ind w:left="4104" w:hanging="180"/>
      </w:pPr>
    </w:lvl>
    <w:lvl w:ilvl="6">
      <w:start w:val="1"/>
      <w:numFmt w:val="decimal"/>
      <w:lvlText w:val="%7."/>
      <w:lvlJc w:val="left"/>
      <w:pPr>
        <w:ind w:left="4824" w:hanging="360"/>
      </w:pPr>
    </w:lvl>
    <w:lvl w:ilvl="7">
      <w:start w:val="1"/>
      <w:numFmt w:val="lowerLetter"/>
      <w:lvlText w:val="%8."/>
      <w:lvlJc w:val="left"/>
      <w:pPr>
        <w:ind w:left="5544" w:hanging="360"/>
      </w:pPr>
    </w:lvl>
    <w:lvl w:ilvl="8">
      <w:start w:val="1"/>
      <w:numFmt w:val="lowerRoman"/>
      <w:lvlText w:val="%9."/>
      <w:lvlJc w:val="right"/>
      <w:pPr>
        <w:ind w:left="6264" w:hanging="180"/>
      </w:pPr>
    </w:lvl>
  </w:abstractNum>
  <w:abstractNum w:abstractNumId="26"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7" w15:restartNumberingAfterBreak="0">
    <w:nsid w:val="6D01156D"/>
    <w:multiLevelType w:val="multilevel"/>
    <w:tmpl w:val="6D01156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6D7B63C2"/>
    <w:multiLevelType w:val="hybridMultilevel"/>
    <w:tmpl w:val="562C39B6"/>
    <w:lvl w:ilvl="0" w:tplc="12E6666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15:restartNumberingAfterBreak="0">
    <w:nsid w:val="7B692CAB"/>
    <w:multiLevelType w:val="hybridMultilevel"/>
    <w:tmpl w:val="01883BF8"/>
    <w:lvl w:ilvl="0" w:tplc="361AD15A">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32"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16cid:durableId="999038521">
    <w:abstractNumId w:val="4"/>
  </w:num>
  <w:num w:numId="2" w16cid:durableId="620722959">
    <w:abstractNumId w:val="14"/>
  </w:num>
  <w:num w:numId="3" w16cid:durableId="1750274296">
    <w:abstractNumId w:val="24"/>
  </w:num>
  <w:num w:numId="4" w16cid:durableId="1837576682">
    <w:abstractNumId w:val="13"/>
  </w:num>
  <w:num w:numId="5" w16cid:durableId="1806197668">
    <w:abstractNumId w:val="17"/>
  </w:num>
  <w:num w:numId="6" w16cid:durableId="1129281081">
    <w:abstractNumId w:val="19"/>
  </w:num>
  <w:num w:numId="7" w16cid:durableId="133260908">
    <w:abstractNumId w:val="11"/>
  </w:num>
  <w:num w:numId="8" w16cid:durableId="1035273592">
    <w:abstractNumId w:val="5"/>
  </w:num>
  <w:num w:numId="9" w16cid:durableId="1583101707">
    <w:abstractNumId w:val="21"/>
  </w:num>
  <w:num w:numId="10" w16cid:durableId="1829902221">
    <w:abstractNumId w:val="22"/>
    <w:lvlOverride w:ilvl="0">
      <w:startOverride w:val="1"/>
    </w:lvlOverride>
  </w:num>
  <w:num w:numId="11" w16cid:durableId="1068380192">
    <w:abstractNumId w:val="18"/>
  </w:num>
  <w:num w:numId="12" w16cid:durableId="1908951860">
    <w:abstractNumId w:val="29"/>
  </w:num>
  <w:num w:numId="13" w16cid:durableId="813910445">
    <w:abstractNumId w:val="31"/>
  </w:num>
  <w:num w:numId="14" w16cid:durableId="436291671">
    <w:abstractNumId w:val="32"/>
  </w:num>
  <w:num w:numId="15" w16cid:durableId="1738236285">
    <w:abstractNumId w:val="2"/>
  </w:num>
  <w:num w:numId="16" w16cid:durableId="1683779223">
    <w:abstractNumId w:val="0"/>
  </w:num>
  <w:num w:numId="17" w16cid:durableId="39061515">
    <w:abstractNumId w:val="1"/>
  </w:num>
  <w:num w:numId="18" w16cid:durableId="919872844">
    <w:abstractNumId w:val="16"/>
  </w:num>
  <w:num w:numId="19" w16cid:durableId="2051997791">
    <w:abstractNumId w:val="20"/>
  </w:num>
  <w:num w:numId="20" w16cid:durableId="1754814711">
    <w:abstractNumId w:val="26"/>
  </w:num>
  <w:num w:numId="21" w16cid:durableId="543366756">
    <w:abstractNumId w:val="8"/>
  </w:num>
  <w:num w:numId="22" w16cid:durableId="786857119">
    <w:abstractNumId w:val="3"/>
  </w:num>
  <w:num w:numId="23" w16cid:durableId="1139149312">
    <w:abstractNumId w:val="7"/>
  </w:num>
  <w:num w:numId="24" w16cid:durableId="797459374">
    <w:abstractNumId w:val="27"/>
  </w:num>
  <w:num w:numId="25" w16cid:durableId="683048456">
    <w:abstractNumId w:val="15"/>
  </w:num>
  <w:num w:numId="26" w16cid:durableId="537864218">
    <w:abstractNumId w:val="9"/>
  </w:num>
  <w:num w:numId="27" w16cid:durableId="1223373146">
    <w:abstractNumId w:val="25"/>
  </w:num>
  <w:num w:numId="28" w16cid:durableId="1419398434">
    <w:abstractNumId w:val="30"/>
  </w:num>
  <w:num w:numId="29" w16cid:durableId="1188836283">
    <w:abstractNumId w:val="30"/>
  </w:num>
  <w:num w:numId="30" w16cid:durableId="691998736">
    <w:abstractNumId w:val="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14412893">
    <w:abstractNumId w:val="28"/>
  </w:num>
  <w:num w:numId="32" w16cid:durableId="883516836">
    <w:abstractNumId w:val="10"/>
  </w:num>
  <w:num w:numId="33" w16cid:durableId="1187714805">
    <w:abstractNumId w:val="12"/>
  </w:num>
  <w:num w:numId="34" w16cid:durableId="799494994">
    <w:abstractNumId w:val="6"/>
  </w:num>
  <w:num w:numId="35" w16cid:durableId="947925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8EC"/>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BAE"/>
    <w:rsid w:val="000A0D0D"/>
    <w:rsid w:val="000A130C"/>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2FE"/>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2EBC"/>
    <w:rsid w:val="000F3232"/>
    <w:rsid w:val="000F325B"/>
    <w:rsid w:val="000F3680"/>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2AA"/>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639"/>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5D0"/>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750"/>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AE4"/>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00"/>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D77"/>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B5C"/>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6F31"/>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544"/>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A99"/>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06A"/>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7CD"/>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1F"/>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4F27"/>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18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6A2"/>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CC"/>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76"/>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2FF5"/>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480"/>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9BA"/>
    <w:rsid w:val="00443BB7"/>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336"/>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488"/>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5C70"/>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71D"/>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87"/>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3B0"/>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0886"/>
    <w:rsid w:val="004C1290"/>
    <w:rsid w:val="004C14C1"/>
    <w:rsid w:val="004C14CC"/>
    <w:rsid w:val="004C22D8"/>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259"/>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AD4"/>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177B9"/>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7D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070"/>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C73"/>
    <w:rsid w:val="005B6D86"/>
    <w:rsid w:val="005B7548"/>
    <w:rsid w:val="005B7631"/>
    <w:rsid w:val="005B7868"/>
    <w:rsid w:val="005B7D3B"/>
    <w:rsid w:val="005B7E5E"/>
    <w:rsid w:val="005C04B9"/>
    <w:rsid w:val="005C0B3F"/>
    <w:rsid w:val="005C0B47"/>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24"/>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78"/>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CA8"/>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05D"/>
    <w:rsid w:val="00642105"/>
    <w:rsid w:val="006421E4"/>
    <w:rsid w:val="00642564"/>
    <w:rsid w:val="006426AD"/>
    <w:rsid w:val="00642782"/>
    <w:rsid w:val="0064280B"/>
    <w:rsid w:val="00642B48"/>
    <w:rsid w:val="00642C0D"/>
    <w:rsid w:val="00643396"/>
    <w:rsid w:val="0064345F"/>
    <w:rsid w:val="006434A0"/>
    <w:rsid w:val="00643B36"/>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14F"/>
    <w:rsid w:val="006563C3"/>
    <w:rsid w:val="0065671B"/>
    <w:rsid w:val="0065692D"/>
    <w:rsid w:val="00656ED9"/>
    <w:rsid w:val="00657440"/>
    <w:rsid w:val="00657853"/>
    <w:rsid w:val="006579D9"/>
    <w:rsid w:val="00657A2A"/>
    <w:rsid w:val="00657E7D"/>
    <w:rsid w:val="00657ED8"/>
    <w:rsid w:val="00660236"/>
    <w:rsid w:val="0066053E"/>
    <w:rsid w:val="00660BFC"/>
    <w:rsid w:val="00660E14"/>
    <w:rsid w:val="0066103B"/>
    <w:rsid w:val="00661290"/>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ADF"/>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1E7"/>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27A0"/>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1CD"/>
    <w:rsid w:val="0074533B"/>
    <w:rsid w:val="00745449"/>
    <w:rsid w:val="00745495"/>
    <w:rsid w:val="007454A9"/>
    <w:rsid w:val="0074562E"/>
    <w:rsid w:val="0074566D"/>
    <w:rsid w:val="007456D2"/>
    <w:rsid w:val="0074629C"/>
    <w:rsid w:val="007462DF"/>
    <w:rsid w:val="007463BF"/>
    <w:rsid w:val="0074649C"/>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A2"/>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79"/>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62D"/>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CA2"/>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793"/>
    <w:rsid w:val="00864C1D"/>
    <w:rsid w:val="0086576D"/>
    <w:rsid w:val="00865807"/>
    <w:rsid w:val="008658E1"/>
    <w:rsid w:val="008659DE"/>
    <w:rsid w:val="0086612F"/>
    <w:rsid w:val="00866229"/>
    <w:rsid w:val="0086670E"/>
    <w:rsid w:val="0086678D"/>
    <w:rsid w:val="008668F5"/>
    <w:rsid w:val="00866EF2"/>
    <w:rsid w:val="008671FA"/>
    <w:rsid w:val="0086729A"/>
    <w:rsid w:val="00867361"/>
    <w:rsid w:val="00867469"/>
    <w:rsid w:val="00867590"/>
    <w:rsid w:val="00867621"/>
    <w:rsid w:val="008679E7"/>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B7E"/>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56"/>
    <w:rsid w:val="008C4E7E"/>
    <w:rsid w:val="008C4EB1"/>
    <w:rsid w:val="008C534F"/>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4E9"/>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A76"/>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4B"/>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4CA"/>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667"/>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1FF8"/>
    <w:rsid w:val="009F2133"/>
    <w:rsid w:val="009F233D"/>
    <w:rsid w:val="009F2517"/>
    <w:rsid w:val="009F2690"/>
    <w:rsid w:val="009F2709"/>
    <w:rsid w:val="009F2DA5"/>
    <w:rsid w:val="009F2F77"/>
    <w:rsid w:val="009F4215"/>
    <w:rsid w:val="009F44C6"/>
    <w:rsid w:val="009F484D"/>
    <w:rsid w:val="009F4B6F"/>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1015B"/>
    <w:rsid w:val="00A1035E"/>
    <w:rsid w:val="00A103FB"/>
    <w:rsid w:val="00A10D8F"/>
    <w:rsid w:val="00A1101C"/>
    <w:rsid w:val="00A1115A"/>
    <w:rsid w:val="00A11585"/>
    <w:rsid w:val="00A11A3D"/>
    <w:rsid w:val="00A11E62"/>
    <w:rsid w:val="00A11EDA"/>
    <w:rsid w:val="00A12159"/>
    <w:rsid w:val="00A127E9"/>
    <w:rsid w:val="00A128DD"/>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457"/>
    <w:rsid w:val="00A8088F"/>
    <w:rsid w:val="00A80AAC"/>
    <w:rsid w:val="00A80D9E"/>
    <w:rsid w:val="00A81317"/>
    <w:rsid w:val="00A81AB7"/>
    <w:rsid w:val="00A81E8A"/>
    <w:rsid w:val="00A82022"/>
    <w:rsid w:val="00A820F2"/>
    <w:rsid w:val="00A82295"/>
    <w:rsid w:val="00A82710"/>
    <w:rsid w:val="00A82845"/>
    <w:rsid w:val="00A82BEF"/>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5EF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2A2F"/>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2E"/>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793"/>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6424"/>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5DA"/>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00E"/>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89"/>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750"/>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628"/>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B8A"/>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AE8"/>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10E"/>
    <w:rsid w:val="00E16421"/>
    <w:rsid w:val="00E164AC"/>
    <w:rsid w:val="00E16606"/>
    <w:rsid w:val="00E1661C"/>
    <w:rsid w:val="00E16771"/>
    <w:rsid w:val="00E16ABD"/>
    <w:rsid w:val="00E16C6F"/>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AF6"/>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836"/>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1CC"/>
    <w:rsid w:val="00EF376C"/>
    <w:rsid w:val="00EF3C89"/>
    <w:rsid w:val="00EF3D0C"/>
    <w:rsid w:val="00EF43D2"/>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1D"/>
    <w:rsid w:val="00F272C5"/>
    <w:rsid w:val="00F278A5"/>
    <w:rsid w:val="00F2790F"/>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79"/>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1EB"/>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A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5D7"/>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47"/>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9B1"/>
    <w:rsid w:val="00F94C0B"/>
    <w:rsid w:val="00F95014"/>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1C9A"/>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1DA17FBF"/>
    <w:rsid w:val="77E90F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705115"/>
  <w15:docId w15:val="{9ADF0012-78CF-4C69-A057-A97764D80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aiTi_GB2312" w:eastAsia="Dotum" w:hAnsi="KaiTi_GB2312"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HTML Preformatted"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6" w:lineRule="auto"/>
    </w:pPr>
    <w:rPr>
      <w:rFonts w:asciiTheme="minorHAnsi" w:eastAsiaTheme="minorHAnsi" w:hAnsiTheme="minorHAnsi" w:cstheme="minorBidi"/>
      <w:sz w:val="22"/>
      <w:szCs w:val="22"/>
      <w:lang w:eastAsia="en-US"/>
    </w:rPr>
  </w:style>
  <w:style w:type="paragraph" w:styleId="Heading1">
    <w:name w:val="heading 1"/>
    <w:next w:val="Normal"/>
    <w:link w:val="Heading1Char1"/>
    <w:qFormat/>
    <w:pPr>
      <w:keepNext/>
      <w:keepLines/>
      <w:numPr>
        <w:numId w:val="1"/>
      </w:numPr>
      <w:pBdr>
        <w:top w:val="single" w:sz="12" w:space="3" w:color="auto"/>
      </w:pBdr>
      <w:tabs>
        <w:tab w:val="left" w:pos="432"/>
      </w:tabs>
      <w:overflowPunct w:val="0"/>
      <w:autoSpaceDE w:val="0"/>
      <w:autoSpaceDN w:val="0"/>
      <w:adjustRightInd w:val="0"/>
      <w:spacing w:before="240" w:after="180"/>
      <w:textAlignment w:val="baseline"/>
      <w:outlineLvl w:val="0"/>
    </w:pPr>
    <w:rPr>
      <w:rFonts w:ascii="Arial" w:hAnsi="Arial"/>
      <w:sz w:val="36"/>
      <w:szCs w:val="36"/>
      <w:lang w:val="en-GB"/>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szCs w:val="32"/>
    </w:rPr>
  </w:style>
  <w:style w:type="paragraph" w:styleId="Heading3">
    <w:name w:val="heading 3"/>
    <w:basedOn w:val="Heading2"/>
    <w:next w:val="Normal"/>
    <w:link w:val="Heading3Char"/>
    <w:qFormat/>
    <w:pPr>
      <w:numPr>
        <w:ilvl w:val="0"/>
        <w:numId w:val="0"/>
      </w:numPr>
      <w:spacing w:before="120"/>
      <w:outlineLvl w:val="2"/>
    </w:pPr>
    <w:rPr>
      <w:sz w:val="28"/>
      <w:szCs w:val="28"/>
    </w:rPr>
  </w:style>
  <w:style w:type="paragraph" w:styleId="Heading4">
    <w:name w:val="heading 4"/>
    <w:basedOn w:val="Heading3"/>
    <w:next w:val="Normal"/>
    <w:qFormat/>
    <w:pPr>
      <w:numPr>
        <w:ilvl w:val="3"/>
        <w:numId w:val="1"/>
      </w:numPr>
      <w:tabs>
        <w:tab w:val="left" w:pos="864"/>
      </w:tabs>
      <w:outlineLvl w:val="3"/>
    </w:pPr>
    <w:rPr>
      <w:sz w:val="24"/>
      <w:szCs w:val="24"/>
    </w:rPr>
  </w:style>
  <w:style w:type="paragraph" w:styleId="Heading5">
    <w:name w:val="heading 5"/>
    <w:basedOn w:val="Heading4"/>
    <w:next w:val="Normal"/>
    <w:uiPriority w:val="9"/>
    <w:qFormat/>
    <w:pPr>
      <w:numPr>
        <w:ilvl w:val="4"/>
      </w:numPr>
      <w:outlineLvl w:val="4"/>
    </w:pPr>
    <w:rPr>
      <w:sz w:val="22"/>
      <w:szCs w:val="22"/>
    </w:rPr>
  </w:style>
  <w:style w:type="paragraph" w:styleId="Heading6">
    <w:name w:val="heading 6"/>
    <w:basedOn w:val="Normal"/>
    <w:next w:val="Normal"/>
    <w:uiPriority w:val="9"/>
    <w:qFormat/>
    <w:pPr>
      <w:keepNext/>
      <w:keepLines/>
      <w:numPr>
        <w:ilvl w:val="5"/>
        <w:numId w:val="1"/>
      </w:numPr>
      <w:tabs>
        <w:tab w:val="left" w:pos="432"/>
        <w:tab w:val="left" w:pos="1152"/>
      </w:tabs>
      <w:spacing w:before="120"/>
      <w:outlineLvl w:val="5"/>
    </w:pPr>
    <w:rPr>
      <w:rFonts w:cs="Arial"/>
    </w:rPr>
  </w:style>
  <w:style w:type="paragraph" w:styleId="Heading7">
    <w:name w:val="heading 7"/>
    <w:basedOn w:val="Normal"/>
    <w:next w:val="Normal"/>
    <w:uiPriority w:val="9"/>
    <w:qFormat/>
    <w:pPr>
      <w:keepNext/>
      <w:keepLines/>
      <w:numPr>
        <w:ilvl w:val="6"/>
        <w:numId w:val="1"/>
      </w:numPr>
      <w:tabs>
        <w:tab w:val="left" w:pos="432"/>
        <w:tab w:val="left" w:pos="1296"/>
      </w:tabs>
      <w:spacing w:before="120"/>
      <w:outlineLvl w:val="6"/>
    </w:pPr>
    <w:rPr>
      <w:rFonts w:cs="Arial"/>
    </w:rPr>
  </w:style>
  <w:style w:type="paragraph" w:styleId="Heading8">
    <w:name w:val="heading 8"/>
    <w:basedOn w:val="Heading7"/>
    <w:next w:val="Normal"/>
    <w:uiPriority w:val="9"/>
    <w:qFormat/>
    <w:pPr>
      <w:numPr>
        <w:ilvl w:val="7"/>
      </w:numPr>
      <w:outlineLvl w:val="7"/>
    </w:pPr>
  </w:style>
  <w:style w:type="paragraph" w:styleId="Heading9">
    <w:name w:val="heading 9"/>
    <w:basedOn w:val="Heading8"/>
    <w:next w:val="Normal"/>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szCs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numPr>
        <w:numId w:val="2"/>
      </w:numPr>
    </w:pPr>
  </w:style>
  <w:style w:type="paragraph" w:styleId="ListBullet3">
    <w:name w:val="List Bullet 3"/>
    <w:basedOn w:val="ListBullet2"/>
    <w:qFormat/>
    <w:pPr>
      <w:numPr>
        <w:numId w:val="3"/>
      </w:numPr>
    </w:pPr>
  </w:style>
  <w:style w:type="paragraph" w:styleId="ListBullet2">
    <w:name w:val="List Bullet 2"/>
    <w:basedOn w:val="ListBullet"/>
    <w:qFormat/>
    <w:pPr>
      <w:tabs>
        <w:tab w:val="left" w:pos="794"/>
      </w:tabs>
      <w:ind w:left="794"/>
    </w:pPr>
  </w:style>
  <w:style w:type="paragraph" w:styleId="ListBullet">
    <w:name w:val="List Bullet"/>
    <w:basedOn w:val="BodyText"/>
    <w:qFormat/>
    <w:pPr>
      <w:numPr>
        <w:numId w:val="4"/>
      </w:numPr>
    </w:pPr>
  </w:style>
  <w:style w:type="paragraph" w:styleId="BodyText">
    <w:name w:val="Body Text"/>
    <w:basedOn w:val="Normal"/>
    <w:link w:val="BodyTextChar"/>
    <w:qFormat/>
    <w:rPr>
      <w:rFonts w:eastAsia="Dotum"/>
      <w:lang w:val="en-GB"/>
    </w:rPr>
  </w:style>
  <w:style w:type="paragraph" w:styleId="Caption">
    <w:name w:val="caption"/>
    <w:basedOn w:val="Normal"/>
    <w:next w:val="Normal"/>
    <w:link w:val="CaptionChar"/>
    <w:qFormat/>
    <w:pPr>
      <w:spacing w:after="240"/>
      <w:jc w:val="center"/>
    </w:pPr>
    <w:rPr>
      <w:b/>
      <w:bCs/>
      <w:lang w:val="zh-CN" w:eastAsia="zh-CN"/>
    </w:rPr>
  </w:style>
  <w:style w:type="paragraph" w:styleId="DocumentMap">
    <w:name w:val="Document Map"/>
    <w:basedOn w:val="Normal"/>
    <w:semiHidden/>
    <w:qFormat/>
    <w:pPr>
      <w:shd w:val="clear" w:color="auto" w:fill="000080"/>
    </w:pPr>
    <w:rPr>
      <w:rFonts w:ascii="MS UI Gothic" w:hAnsi="MS UI Gothic" w:cs="MS UI Gothic"/>
    </w:rPr>
  </w:style>
  <w:style w:type="paragraph" w:styleId="CommentText">
    <w:name w:val="annotation text"/>
    <w:basedOn w:val="Normal"/>
    <w:link w:val="CommentTextChar"/>
    <w:qFormat/>
    <w:rPr>
      <w:lang w:val="zh-CN" w:eastAsia="zh-CN"/>
    </w:rPr>
  </w:style>
  <w:style w:type="paragraph" w:styleId="ListBullet5">
    <w:name w:val="List Bullet 5"/>
    <w:basedOn w:val="ListBullet4"/>
    <w:qFormat/>
    <w:pPr>
      <w:numPr>
        <w:numId w:val="5"/>
      </w:numPr>
    </w:pPr>
  </w:style>
  <w:style w:type="paragraph" w:styleId="TOC8">
    <w:name w:val="toc 8"/>
    <w:basedOn w:val="TOC1"/>
    <w:next w:val="Normal"/>
    <w:semiHidden/>
    <w:qFormat/>
    <w:pPr>
      <w:spacing w:before="180"/>
      <w:ind w:left="2693" w:hanging="2693"/>
    </w:pPr>
    <w:rPr>
      <w:b/>
      <w:bCs/>
    </w:rPr>
  </w:style>
  <w:style w:type="paragraph" w:styleId="BalloonText">
    <w:name w:val="Balloon Text"/>
    <w:basedOn w:val="Normal"/>
    <w:semiHidden/>
    <w:qFormat/>
    <w:rPr>
      <w:rFonts w:ascii="MS UI Gothic" w:hAnsi="MS UI Gothic" w:cs="MS UI Gothic"/>
      <w:sz w:val="16"/>
      <w:szCs w:val="16"/>
    </w:rPr>
  </w:style>
  <w:style w:type="paragraph" w:styleId="Footer">
    <w:name w:val="footer"/>
    <w:basedOn w:val="Header"/>
    <w:semiHidden/>
    <w:qFormat/>
    <w:pPr>
      <w:jc w:val="center"/>
    </w:pPr>
    <w:rPr>
      <w:i/>
      <w:iCs/>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bCs/>
      <w:sz w:val="18"/>
      <w:szCs w:val="18"/>
    </w:rPr>
  </w:style>
  <w:style w:type="paragraph" w:styleId="ListNumber5">
    <w:name w:val="List Number 5"/>
    <w:basedOn w:val="Normal"/>
    <w:qFormat/>
    <w:pPr>
      <w:tabs>
        <w:tab w:val="left" w:pos="2040"/>
      </w:tabs>
      <w:spacing w:after="180"/>
      <w:ind w:leftChars="800" w:left="2040" w:hangingChars="200" w:hanging="360"/>
    </w:pPr>
    <w:rPr>
      <w:rFonts w:ascii="Times New Roman" w:eastAsia="MS Mincho" w:hAnsi="Times New Roman"/>
      <w:lang w:val="en-GB"/>
    </w:rPr>
  </w:style>
  <w:style w:type="paragraph" w:styleId="FootnoteText">
    <w:name w:val="footnote text"/>
    <w:basedOn w:val="Normal"/>
    <w:semiHidden/>
    <w:qFormat/>
    <w:pPr>
      <w:keepLines/>
      <w:spacing w:after="0"/>
      <w:ind w:left="454" w:hanging="454"/>
    </w:pPr>
    <w:rPr>
      <w:sz w:val="16"/>
      <w:szCs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uiPriority w:val="99"/>
    <w:qFormat/>
    <w:pPr>
      <w:ind w:left="1418" w:hanging="1418"/>
    </w:pPr>
    <w:rPr>
      <w:b/>
    </w:rPr>
  </w:style>
  <w:style w:type="paragraph" w:styleId="TOC9">
    <w:name w:val="toc 9"/>
    <w:basedOn w:val="TOC8"/>
    <w:next w:val="Normal"/>
    <w:semiHidden/>
    <w:qFormat/>
    <w:pPr>
      <w:ind w:left="1418" w:hanging="1418"/>
    </w:p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semiHidden/>
    <w:qFormat/>
  </w:style>
  <w:style w:type="character" w:styleId="FollowedHyperlink">
    <w:name w:val="FollowedHyperlink"/>
    <w:semiHidden/>
    <w:qFormat/>
    <w:rPr>
      <w:color w:val="FF000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szCs w:val="16"/>
    </w:rPr>
  </w:style>
  <w:style w:type="character" w:styleId="FootnoteReference">
    <w:name w:val="footnote reference"/>
    <w:semiHidden/>
    <w:qFormat/>
    <w:rPr>
      <w:b/>
      <w:bCs/>
      <w:position w:val="6"/>
      <w:sz w:val="16"/>
      <w:szCs w:val="16"/>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Normal"/>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spacing w:after="180"/>
    </w:pPr>
  </w:style>
  <w:style w:type="paragraph" w:customStyle="1" w:styleId="EditorsNote">
    <w:name w:val="Editor's Note"/>
    <w:basedOn w:val="Normal"/>
    <w:link w:val="EditorsNoteCharChar"/>
    <w:qFormat/>
    <w:pPr>
      <w:keepLines/>
      <w:spacing w:after="180"/>
      <w:ind w:left="1135" w:hanging="851"/>
    </w:pPr>
    <w:rPr>
      <w:rFonts w:eastAsia="Dotum"/>
      <w:color w:val="FF0000"/>
      <w:lang w:val="en-GB"/>
    </w:rPr>
  </w:style>
  <w:style w:type="paragraph" w:customStyle="1" w:styleId="Reference">
    <w:name w:val="Reference"/>
    <w:basedOn w:val="Normal"/>
    <w:qFormat/>
    <w:pPr>
      <w:numPr>
        <w:numId w:val="6"/>
      </w:numPr>
    </w:pPr>
  </w:style>
  <w:style w:type="character" w:customStyle="1" w:styleId="Heading1Char1">
    <w:name w:val="Heading 1 Char1"/>
    <w:link w:val="Heading1"/>
    <w:qFormat/>
    <w:rPr>
      <w:rFonts w:ascii="Arial" w:hAnsi="Arial"/>
      <w:sz w:val="36"/>
      <w:szCs w:val="36"/>
      <w:lang w:val="en-GB"/>
    </w:rPr>
  </w:style>
  <w:style w:type="paragraph" w:customStyle="1" w:styleId="B1">
    <w:name w:val="B1"/>
    <w:basedOn w:val="List"/>
    <w:link w:val="B1Char1"/>
    <w:qFormat/>
    <w:pPr>
      <w:spacing w:after="180"/>
    </w:pPr>
    <w:rPr>
      <w:rFonts w:eastAsia="Dotum"/>
      <w:lang w:val="en-GB" w:eastAsia="zh-CN"/>
    </w:rPr>
  </w:style>
  <w:style w:type="paragraph" w:customStyle="1" w:styleId="B2">
    <w:name w:val="B2"/>
    <w:basedOn w:val="List2"/>
    <w:link w:val="B2Char"/>
    <w:qFormat/>
    <w:pPr>
      <w:spacing w:after="180"/>
    </w:pPr>
    <w:rPr>
      <w:rFonts w:eastAsia="Dotum"/>
      <w:lang w:val="en-GB"/>
    </w:rPr>
  </w:style>
  <w:style w:type="paragraph" w:customStyle="1" w:styleId="B3">
    <w:name w:val="B3"/>
    <w:basedOn w:val="List3"/>
    <w:link w:val="B3Char"/>
    <w:qFormat/>
    <w:pPr>
      <w:spacing w:after="180"/>
    </w:pPr>
    <w:rPr>
      <w:lang w:val="zh-CN"/>
    </w:rPr>
  </w:style>
  <w:style w:type="paragraph" w:customStyle="1" w:styleId="B4">
    <w:name w:val="B4"/>
    <w:basedOn w:val="List4"/>
    <w:link w:val="B4Char"/>
    <w:qFormat/>
    <w:pPr>
      <w:spacing w:after="180"/>
    </w:pPr>
    <w:rPr>
      <w:lang w:val="zh-CN"/>
    </w:rPr>
  </w:style>
  <w:style w:type="paragraph" w:customStyle="1" w:styleId="Proposal">
    <w:name w:val="Proposal"/>
    <w:basedOn w:val="Normal"/>
    <w:link w:val="ProposalChar"/>
    <w:qFormat/>
    <w:pPr>
      <w:numPr>
        <w:numId w:val="7"/>
      </w:numPr>
    </w:pPr>
    <w:rPr>
      <w:rFonts w:eastAsia="Dotum"/>
      <w:b/>
      <w:bCs/>
      <w:lang w:val="zh-CN" w:eastAsia="zh-CN"/>
    </w:rPr>
  </w:style>
  <w:style w:type="character" w:customStyle="1" w:styleId="BodyTextChar">
    <w:name w:val="Body Text Char"/>
    <w:link w:val="BodyText"/>
    <w:qFormat/>
    <w:rPr>
      <w:rFonts w:ascii="Arial" w:hAnsi="Arial"/>
      <w:lang w:val="en-GB" w:eastAsia="zh-CN"/>
    </w:rPr>
  </w:style>
  <w:style w:type="paragraph" w:customStyle="1" w:styleId="B5">
    <w:name w:val="B5"/>
    <w:basedOn w:val="List5"/>
    <w:qFormat/>
    <w:pPr>
      <w:spacing w:after="180"/>
    </w:pPr>
  </w:style>
  <w:style w:type="paragraph" w:customStyle="1" w:styleId="EX">
    <w:name w:val="EX"/>
    <w:basedOn w:val="Normal"/>
    <w:qFormat/>
    <w:pPr>
      <w:keepLines/>
      <w:spacing w:after="180"/>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numPr>
        <w:numId w:val="0"/>
      </w:numPr>
      <w:tabs>
        <w:tab w:val="left" w:pos="432"/>
      </w:tabs>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Normal"/>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Normal"/>
    <w:link w:val="NOChar"/>
    <w:qFormat/>
    <w:pPr>
      <w:keepLines/>
      <w:spacing w:after="180"/>
      <w:ind w:left="1135" w:hanging="851"/>
    </w:pPr>
    <w:rPr>
      <w:rFonts w:ascii="KaiTi_GB2312" w:eastAsia="Dotum"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Theme="minorHAnsi" w:hAnsiTheme="minorHAnsi" w:cstheme="minorBidi"/>
      <w:b/>
      <w:bCs/>
      <w:sz w:val="22"/>
      <w:szCs w:val="22"/>
      <w:lang w:val="zh-CN"/>
    </w:rPr>
  </w:style>
  <w:style w:type="paragraph" w:customStyle="1" w:styleId="CRCoverPage">
    <w:name w:val="CR Cover Page"/>
    <w:link w:val="CRCoverPageZchn"/>
    <w:qFormat/>
    <w:pPr>
      <w:spacing w:after="120"/>
    </w:pPr>
    <w:rPr>
      <w:rFonts w:ascii="Arial" w:eastAsia="MS Mincho" w:hAnsi="Arial"/>
      <w:lang w:val="en-GB" w:eastAsia="en-US"/>
    </w:rPr>
  </w:style>
  <w:style w:type="paragraph" w:customStyle="1" w:styleId="ColorfulList-Accent11">
    <w:name w:val="Colorful List - Accent 11"/>
    <w:basedOn w:val="Normal"/>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Normal"/>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Normal"/>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
    <w:name w:val="标题4"/>
    <w:basedOn w:val="Normal"/>
    <w:qFormat/>
    <w:pPr>
      <w:numPr>
        <w:numId w:val="8"/>
      </w:numPr>
      <w:spacing w:after="180"/>
    </w:pPr>
    <w:rPr>
      <w:rFonts w:ascii="Times New Roman" w:eastAsia="Times New Roman" w:hAnsi="Times New Roman"/>
      <w:lang w:eastAsia="en-GB"/>
    </w:rPr>
  </w:style>
  <w:style w:type="paragraph" w:customStyle="1" w:styleId="a">
    <w:name w:val="表格文本"/>
    <w:pPr>
      <w:tabs>
        <w:tab w:val="decimal" w:pos="0"/>
      </w:tabs>
    </w:pPr>
    <w:rPr>
      <w:rFonts w:ascii="Arial" w:eastAsia="SimSun" w:hAnsi="Arial"/>
      <w:sz w:val="21"/>
      <w:szCs w:val="21"/>
    </w:rPr>
  </w:style>
  <w:style w:type="character" w:customStyle="1" w:styleId="NOZchn">
    <w:name w:val="NO Zchn"/>
    <w:qFormat/>
    <w:rPr>
      <w:rFonts w:eastAsia="Times New Roman"/>
      <w:color w:val="000000"/>
      <w:lang w:eastAsia="ja-JP"/>
    </w:rPr>
  </w:style>
  <w:style w:type="character" w:customStyle="1" w:styleId="EditorsNoteChar2">
    <w:name w:val="Editor's Note Char2"/>
    <w:rPr>
      <w:rFonts w:eastAsia="Times New Roman"/>
      <w:color w:val="FF0000"/>
      <w:lang w:eastAsia="ja-JP"/>
    </w:rPr>
  </w:style>
  <w:style w:type="paragraph" w:customStyle="1" w:styleId="a0">
    <w:name w:val="图表标题"/>
    <w:basedOn w:val="Normal"/>
    <w:next w:val="Normal"/>
    <w:qFormat/>
    <w:pPr>
      <w:spacing w:before="60" w:after="60"/>
      <w:jc w:val="center"/>
    </w:pPr>
    <w:rPr>
      <w:rFonts w:eastAsia="Calibri Light" w:cs="SimSun"/>
      <w:lang w:eastAsia="en-GB"/>
    </w:rPr>
  </w:style>
  <w:style w:type="paragraph" w:styleId="ListParagraph">
    <w:name w:val="List Paragraph"/>
    <w:aliases w:val="- Bullets,?? ??,?????,????,Lista1,列出段落1,中等深浅网格 1 - 着色 21,목록 단락,列出段落,列表段落,リスト段落,¥¡¡¡¡ì¬º¥¹¥È¶ÎÂä,ÁÐ³ö¶ÎÂä,列表段落1,—ño’i—Ž,¥ê¥¹¥È¶ÎÂä,1st level - Bullet List Paragraph,Lettre d'introduction,Paragrafo elenco,Normal bullet 2,Bullet list,목록단락,列"/>
    <w:basedOn w:val="Normal"/>
    <w:link w:val="ListParagraphChar"/>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aptionChar">
    <w:name w:val="Caption Char"/>
    <w:link w:val="Caption"/>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rPr>
  </w:style>
  <w:style w:type="paragraph" w:customStyle="1" w:styleId="Comments">
    <w:name w:val="Comments"/>
    <w:basedOn w:val="Normal"/>
    <w:link w:val="CommentsChar"/>
    <w:qFormat/>
    <w:pPr>
      <w:spacing w:before="40" w:after="0"/>
    </w:pPr>
    <w:rPr>
      <w:rFonts w:eastAsia="MS Mincho"/>
      <w:i/>
      <w:sz w:val="18"/>
      <w:szCs w:val="24"/>
      <w:lang w:val="en-GB" w:eastAsia="en-GB"/>
    </w:rPr>
  </w:style>
  <w:style w:type="character" w:customStyle="1" w:styleId="CommentsChar">
    <w:name w:val="Comments Char"/>
    <w:link w:val="Comments"/>
    <w:rPr>
      <w:rFonts w:ascii="Arial" w:eastAsia="MS Mincho" w:hAnsi="Arial"/>
      <w:i/>
      <w:sz w:val="18"/>
      <w:szCs w:val="24"/>
      <w:lang w:val="en-GB" w:eastAsia="en-GB"/>
    </w:rPr>
  </w:style>
  <w:style w:type="character" w:customStyle="1" w:styleId="load-more-text1">
    <w:name w:val="load-more-text1"/>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rPr>
      <w:color w:val="333333"/>
    </w:rPr>
  </w:style>
  <w:style w:type="character" w:customStyle="1" w:styleId="im-content15">
    <w:name w:val="im-content15"/>
    <w:rPr>
      <w:color w:val="333333"/>
    </w:rPr>
  </w:style>
  <w:style w:type="character" w:customStyle="1" w:styleId="im-content16">
    <w:name w:val="im-content16"/>
    <w:qFormat/>
    <w:rPr>
      <w:color w:val="333333"/>
    </w:rPr>
  </w:style>
  <w:style w:type="character" w:customStyle="1" w:styleId="call-text1">
    <w:name w:val="call-text1"/>
    <w:basedOn w:val="DefaultParagraphFont"/>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rPr>
      <w:color w:val="333333"/>
    </w:rPr>
  </w:style>
  <w:style w:type="character" w:customStyle="1" w:styleId="im-content34">
    <w:name w:val="im-content34"/>
    <w:qFormat/>
    <w:rPr>
      <w:color w:val="333333"/>
    </w:rPr>
  </w:style>
  <w:style w:type="character" w:customStyle="1" w:styleId="im-content35">
    <w:name w:val="im-content35"/>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lang w:eastAsia="en-US"/>
    </w:rPr>
  </w:style>
  <w:style w:type="paragraph" w:customStyle="1" w:styleId="Recommend-1">
    <w:name w:val="Recommend-1"/>
    <w:basedOn w:val="Normal"/>
    <w:link w:val="Recommend-1Char"/>
    <w:qFormat/>
    <w:pPr>
      <w:numPr>
        <w:numId w:val="11"/>
      </w:numPr>
      <w:spacing w:after="180"/>
    </w:pPr>
    <w:rPr>
      <w:rFonts w:ascii="Times New Roman" w:hAnsi="Times New Roman"/>
      <w:lang w:val="zh-CN" w:eastAsia="zh-CN"/>
    </w:rPr>
  </w:style>
  <w:style w:type="paragraph" w:customStyle="1" w:styleId="Recommend-2">
    <w:name w:val="Recommend-2"/>
    <w:basedOn w:val="Normal"/>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Theme="minorHAnsi" w:hAnsi="Times New Roman" w:cstheme="minorBidi"/>
      <w:sz w:val="22"/>
      <w:szCs w:val="22"/>
      <w:lang w:val="zh-CN"/>
    </w:rPr>
  </w:style>
  <w:style w:type="character" w:customStyle="1" w:styleId="CommentTextChar">
    <w:name w:val="Comment Text Char"/>
    <w:link w:val="CommentText"/>
    <w:qFormat/>
    <w:rPr>
      <w:rFonts w:ascii="Arial" w:eastAsia="SimSun" w:hAnsi="Arial"/>
    </w:rPr>
  </w:style>
  <w:style w:type="paragraph" w:customStyle="1" w:styleId="Agreement">
    <w:name w:val="Agreement"/>
    <w:basedOn w:val="Normal"/>
    <w:next w:val="Normal"/>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ListParagraphChar">
    <w:name w:val="List Paragraph Char"/>
    <w:aliases w:val="- Bullets Char,?? ?? Char,????? Char,???? Char,Lista1 Char,列出段落1 Char,中等深浅网格 1 - 着色 21 Char,목록 단락 Char,列出段落 Char,列表段落 Char,リスト段落 Char,¥¡¡¡¡ì¬º¥¹¥È¶ÎÂä Char,ÁÐ³ö¶ÎÂä Char,列表段落1 Char,—ño’i—Ž Char,¥ê¥¹¥È¶ÎÂä Char,Paragrafo elenco Char"/>
    <w:link w:val="ListParagraph"/>
    <w:uiPriority w:val="34"/>
    <w:qFormat/>
    <w:locked/>
    <w:rPr>
      <w:rFonts w:ascii="Calibri" w:eastAsia="SimSun" w:hAnsi="Calibri" w:cs="Calibri"/>
      <w:sz w:val="22"/>
      <w:szCs w:val="22"/>
    </w:rPr>
  </w:style>
  <w:style w:type="paragraph" w:customStyle="1" w:styleId="a1">
    <w:name w:val="插图题注"/>
    <w:basedOn w:val="Normal"/>
    <w:qFormat/>
    <w:pPr>
      <w:spacing w:after="180"/>
    </w:pPr>
    <w:rPr>
      <w:rFonts w:ascii="Times New Roman" w:hAnsi="Times New Roman"/>
      <w:lang w:val="en-GB"/>
    </w:rPr>
  </w:style>
  <w:style w:type="paragraph" w:customStyle="1" w:styleId="a2">
    <w:name w:val="表格题注"/>
    <w:basedOn w:val="Normal"/>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HeaderChar">
    <w:name w:val="Header Char"/>
    <w:link w:val="Header"/>
    <w:uiPriority w:val="99"/>
    <w:qFormat/>
    <w:rPr>
      <w:rFonts w:ascii="Arial" w:hAnsi="Arial"/>
      <w:b/>
      <w:bCs/>
      <w:sz w:val="18"/>
      <w:szCs w:val="18"/>
      <w:lang w:bidi="ar-SA"/>
    </w:rPr>
  </w:style>
  <w:style w:type="paragraph" w:customStyle="1" w:styleId="NF">
    <w:name w:val="NF"/>
    <w:basedOn w:val="NO"/>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rPr>
  </w:style>
  <w:style w:type="character" w:customStyle="1" w:styleId="Heading3Char">
    <w:name w:val="Heading 3 Char"/>
    <w:link w:val="Heading3"/>
    <w:qFormat/>
    <w:rPr>
      <w:rFonts w:ascii="Arial" w:hAnsi="Arial"/>
      <w:sz w:val="28"/>
      <w:szCs w:val="28"/>
      <w:lang w:val="en-GB"/>
    </w:rPr>
  </w:style>
  <w:style w:type="character" w:customStyle="1" w:styleId="ordinary-span-edit2">
    <w:name w:val="ordinary-span-edit2"/>
  </w:style>
  <w:style w:type="character" w:customStyle="1" w:styleId="Heading2Char">
    <w:name w:val="Heading 2 Char"/>
    <w:basedOn w:val="DefaultParagraphFont"/>
    <w:link w:val="Heading2"/>
    <w:uiPriority w:val="9"/>
    <w:qFormat/>
    <w:rPr>
      <w:rFonts w:ascii="Arial" w:hAnsi="Arial"/>
      <w:sz w:val="32"/>
      <w:szCs w:val="32"/>
      <w:lang w:val="en-GB"/>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lang w:eastAsia="en-US"/>
    </w:rPr>
  </w:style>
  <w:style w:type="paragraph" w:customStyle="1" w:styleId="sub-proposal">
    <w:name w:val="sub-proposal"/>
    <w:basedOn w:val="ZTE-Proposal"/>
    <w:next w:val="Normal"/>
    <w:qFormat/>
    <w:pPr>
      <w:numPr>
        <w:numId w:val="14"/>
      </w:numPr>
      <w:tabs>
        <w:tab w:val="left" w:pos="807"/>
      </w:tabs>
      <w:ind w:leftChars="200" w:left="862" w:hangingChars="200" w:hanging="442"/>
    </w:pPr>
  </w:style>
  <w:style w:type="paragraph" w:customStyle="1" w:styleId="ZTE-Proposal">
    <w:name w:val="ZTE-Proposal"/>
    <w:basedOn w:val="Normal"/>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Normal"/>
    <w:qFormat/>
    <w:pPr>
      <w:numPr>
        <w:numId w:val="17"/>
      </w:numPr>
      <w:ind w:leftChars="400" w:left="1282" w:hanging="442"/>
    </w:pPr>
  </w:style>
  <w:style w:type="character" w:customStyle="1" w:styleId="mark5gnezsh2s">
    <w:name w:val="mark5gnezsh2s"/>
  </w:style>
  <w:style w:type="character" w:customStyle="1" w:styleId="markca674dpc9">
    <w:name w:val="markca674dpc9"/>
    <w:qFormat/>
  </w:style>
  <w:style w:type="paragraph" w:customStyle="1" w:styleId="xxxmsonormal">
    <w:name w:val="x_xxmsonormal"/>
    <w:basedOn w:val="Normal"/>
    <w:qFormat/>
    <w:pPr>
      <w:spacing w:after="0" w:line="240" w:lineRule="auto"/>
    </w:pPr>
    <w:rPr>
      <w:rFonts w:ascii="Calibri" w:eastAsia="Malgun Gothic" w:hAnsi="Calibri" w:cs="Calibri"/>
      <w:lang w:eastAsia="ko-KR"/>
    </w:rPr>
  </w:style>
  <w:style w:type="paragraph" w:customStyle="1" w:styleId="References">
    <w:name w:val="References"/>
    <w:basedOn w:val="Normal"/>
    <w:qFormat/>
    <w:pPr>
      <w:numPr>
        <w:numId w:val="18"/>
      </w:numPr>
      <w:autoSpaceDE w:val="0"/>
      <w:autoSpaceDN w:val="0"/>
      <w:snapToGrid w:val="0"/>
      <w:spacing w:after="60" w:line="240" w:lineRule="auto"/>
      <w:jc w:val="both"/>
    </w:pPr>
    <w:rPr>
      <w:rFonts w:ascii="Times New Roman" w:eastAsia="SimSun" w:hAnsi="Times New Roman" w:cs="Times New Roman"/>
      <w:sz w:val="20"/>
      <w:szCs w:val="16"/>
    </w:rPr>
  </w:style>
  <w:style w:type="paragraph" w:customStyle="1" w:styleId="3rdlevelobservation">
    <w:name w:val="3rd level observation"/>
    <w:basedOn w:val="Normal"/>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 w:type="paragraph" w:customStyle="1" w:styleId="berschrift1H1">
    <w:name w:val="Überschrift 1.H1"/>
    <w:basedOn w:val="Normal"/>
    <w:next w:val="Normal"/>
    <w:qFormat/>
    <w:pPr>
      <w:keepNext/>
      <w:keepLines/>
      <w:numPr>
        <w:numId w:val="20"/>
      </w:numPr>
      <w:pBdr>
        <w:top w:val="single" w:sz="12" w:space="3" w:color="auto"/>
      </w:pBdr>
      <w:overflowPunct w:val="0"/>
      <w:autoSpaceDE w:val="0"/>
      <w:autoSpaceDN w:val="0"/>
      <w:adjustRightInd w:val="0"/>
      <w:spacing w:before="240" w:after="180" w:line="240" w:lineRule="auto"/>
      <w:textAlignment w:val="baseline"/>
      <w:outlineLvl w:val="0"/>
    </w:pPr>
    <w:rPr>
      <w:rFonts w:ascii="Arial" w:eastAsia="Times New Roman" w:hAnsi="Arial" w:cs="Times New Roman"/>
      <w:sz w:val="36"/>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33604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A9314C-2DF9-4595-89B4-DE60A95D0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TotalTime>633</TotalTime>
  <Pages>20</Pages>
  <Words>2385</Words>
  <Characters>13598</Characters>
  <Application>Microsoft Office Word</Application>
  <DocSecurity>0</DocSecurity>
  <Lines>113</Lines>
  <Paragraphs>31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Huawei</vt:lpstr>
      <vt:lpstr>Huawei</vt:lpstr>
    </vt:vector>
  </TitlesOfParts>
  <Company>Huawei Technologies Co.,Ltd.</Company>
  <LinksUpToDate>false</LinksUpToDate>
  <CharactersWithSpaces>15952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Luca Blessent</cp:lastModifiedBy>
  <cp:revision>23</cp:revision>
  <cp:lastPrinted>2016-09-19T16:11:00Z</cp:lastPrinted>
  <dcterms:created xsi:type="dcterms:W3CDTF">2022-10-11T02:05:00Z</dcterms:created>
  <dcterms:modified xsi:type="dcterms:W3CDTF">2022-10-12T23:34:00Z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