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548D4" w14:textId="77777777" w:rsidR="00392FF7" w:rsidRDefault="007B1CAA">
      <w:pPr>
        <w:pStyle w:val="Header"/>
        <w:tabs>
          <w:tab w:val="right" w:pos="9498"/>
        </w:tabs>
        <w:jc w:val="left"/>
        <w:rPr>
          <w:rFonts w:cs="Arial"/>
          <w:bCs/>
          <w:sz w:val="22"/>
          <w:lang w:val="en-US"/>
        </w:rPr>
      </w:pPr>
      <w:r>
        <w:rPr>
          <w:rFonts w:cs="Arial"/>
          <w:bCs/>
          <w:sz w:val="22"/>
          <w:lang w:val="en-US"/>
        </w:rPr>
        <w:t>3GPP TSG-RAN WG1 Meeting #110</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2207728</w:t>
      </w:r>
    </w:p>
    <w:p w14:paraId="7027C5CE" w14:textId="77777777" w:rsidR="00392FF7" w:rsidRDefault="007B1CAA">
      <w:pPr>
        <w:pStyle w:val="Header"/>
        <w:tabs>
          <w:tab w:val="right" w:pos="9639"/>
        </w:tabs>
        <w:jc w:val="left"/>
        <w:rPr>
          <w:rFonts w:cs="Arial"/>
          <w:bCs/>
          <w:sz w:val="22"/>
          <w:lang w:val="en-US"/>
        </w:rPr>
      </w:pPr>
      <w:r>
        <w:rPr>
          <w:rFonts w:cs="Arial"/>
          <w:bCs/>
          <w:sz w:val="22"/>
          <w:lang w:val="en-US"/>
        </w:rPr>
        <w:t>Toulouse, France, 22</w:t>
      </w:r>
      <w:r>
        <w:rPr>
          <w:rFonts w:cs="Arial"/>
          <w:bCs/>
          <w:sz w:val="22"/>
          <w:vertAlign w:val="superscript"/>
          <w:lang w:val="en-US"/>
        </w:rPr>
        <w:t>nd</w:t>
      </w:r>
      <w:r>
        <w:rPr>
          <w:rFonts w:cs="Arial"/>
          <w:bCs/>
          <w:sz w:val="22"/>
          <w:lang w:val="en-US"/>
        </w:rPr>
        <w:t xml:space="preserve"> – 26</w:t>
      </w:r>
      <w:r>
        <w:rPr>
          <w:rFonts w:cs="Arial"/>
          <w:bCs/>
          <w:sz w:val="22"/>
          <w:vertAlign w:val="superscript"/>
          <w:lang w:val="en-US"/>
        </w:rPr>
        <w:t>th</w:t>
      </w:r>
      <w:r>
        <w:rPr>
          <w:rFonts w:cs="Arial"/>
          <w:bCs/>
          <w:sz w:val="22"/>
          <w:lang w:val="en-US"/>
        </w:rPr>
        <w:t xml:space="preserve"> August 2022</w:t>
      </w:r>
      <w:r>
        <w:rPr>
          <w:rFonts w:cs="Arial"/>
          <w:bCs/>
          <w:sz w:val="22"/>
          <w:lang w:val="en-US"/>
        </w:rPr>
        <w:br/>
      </w:r>
      <w:r>
        <w:rPr>
          <w:rFonts w:cs="Arial"/>
          <w:bCs/>
          <w:sz w:val="22"/>
          <w:lang w:val="en-US"/>
        </w:rPr>
        <w:br/>
      </w:r>
    </w:p>
    <w:p w14:paraId="40DC530B" w14:textId="77777777" w:rsidR="00392FF7" w:rsidRDefault="007B1CA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5F6A935A" w14:textId="77777777" w:rsidR="00392FF7" w:rsidRDefault="007B1CA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for Rel-17 RedCap maintenance</w:t>
      </w:r>
      <w:r>
        <w:rPr>
          <w:rFonts w:ascii="Arial" w:hAnsi="Arial" w:cs="Arial"/>
          <w:b/>
          <w:lang w:val="en-US"/>
        </w:rPr>
        <w:br/>
      </w:r>
    </w:p>
    <w:p w14:paraId="16A3D30B" w14:textId="77777777" w:rsidR="00392FF7" w:rsidRDefault="007B1CA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5E3FD54" w14:textId="77777777" w:rsidR="00392FF7" w:rsidRDefault="007B1CA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67A3910" w14:textId="77777777" w:rsidR="00392FF7" w:rsidRDefault="00392FF7">
      <w:pPr>
        <w:rPr>
          <w:lang w:val="en-US"/>
        </w:rPr>
      </w:pPr>
    </w:p>
    <w:p w14:paraId="09EBE179" w14:textId="77777777" w:rsidR="00392FF7" w:rsidRDefault="007B1CAA">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9359D73" w14:textId="77777777" w:rsidR="00392FF7" w:rsidRDefault="007B1CAA">
      <w:pPr>
        <w:rPr>
          <w:lang w:val="en-US"/>
        </w:rPr>
      </w:pPr>
      <w:r>
        <w:rPr>
          <w:lang w:val="en-US"/>
        </w:rPr>
        <w:t>This feature lead (FL) summary (FLS) concerns the Rel-17 work item (WI) for support of reduced capability (RedCap) NR devices [</w:t>
      </w:r>
      <w:hyperlink r:id="rId11" w:history="1">
        <w:r>
          <w:rPr>
            <w:rStyle w:val="Hyperlink"/>
            <w:lang w:val="en-US"/>
          </w:rPr>
          <w:t>1</w:t>
        </w:r>
      </w:hyperlink>
      <w:r>
        <w:rPr>
          <w:lang w:val="en-US"/>
        </w:rPr>
        <w:t xml:space="preserve">, </w:t>
      </w:r>
      <w:hyperlink r:id="rId12" w:history="1">
        <w:r>
          <w:rPr>
            <w:rStyle w:val="Hyperlink"/>
            <w:lang w:val="en-US"/>
          </w:rPr>
          <w:t>2</w:t>
        </w:r>
      </w:hyperlink>
      <w:r>
        <w:rPr>
          <w:lang w:val="en-US"/>
        </w:rPr>
        <w:t>]. Earlier RAN1 agreements for this WI are summarized in [</w:t>
      </w:r>
      <w:hyperlink r:id="rId13" w:history="1">
        <w:r>
          <w:rPr>
            <w:rStyle w:val="Hyperlink"/>
            <w:lang w:val="en-US"/>
          </w:rPr>
          <w:t>3</w:t>
        </w:r>
      </w:hyperlink>
      <w:r>
        <w:rPr>
          <w:lang w:val="en-US"/>
        </w:rPr>
        <w:t>], and the FLSs from the previous RAN1 meeting can be found in [</w:t>
      </w:r>
      <w:hyperlink r:id="rId14" w:history="1">
        <w:r>
          <w:rPr>
            <w:rStyle w:val="Hyperlink"/>
            <w:lang w:val="en-US"/>
          </w:rPr>
          <w:t>4</w:t>
        </w:r>
      </w:hyperlink>
      <w:r>
        <w:rPr>
          <w:lang w:val="en-US"/>
        </w:rPr>
        <w:t xml:space="preserve">, </w:t>
      </w:r>
      <w:hyperlink r:id="rId15" w:history="1">
        <w:r>
          <w:rPr>
            <w:rStyle w:val="Hyperlink"/>
            <w:lang w:val="en-US"/>
          </w:rPr>
          <w:t>5</w:t>
        </w:r>
      </w:hyperlink>
      <w:r>
        <w:rPr>
          <w:lang w:val="en-US"/>
        </w:rPr>
        <w:t xml:space="preserve">, </w:t>
      </w:r>
      <w:hyperlink r:id="rId16" w:history="1">
        <w:r>
          <w:rPr>
            <w:rStyle w:val="Hyperlink"/>
            <w:lang w:val="en-US"/>
          </w:rPr>
          <w:t>6</w:t>
        </w:r>
      </w:hyperlink>
      <w:r>
        <w:rPr>
          <w:lang w:val="en-US"/>
        </w:rPr>
        <w:t xml:space="preserve">, </w:t>
      </w:r>
      <w:hyperlink r:id="rId17" w:history="1">
        <w:r>
          <w:rPr>
            <w:rStyle w:val="Hyperlink"/>
            <w:lang w:val="en-US"/>
          </w:rPr>
          <w:t>7</w:t>
        </w:r>
      </w:hyperlink>
      <w:r>
        <w:rPr>
          <w:lang w:val="en-US"/>
        </w:rPr>
        <w:t xml:space="preserve">, </w:t>
      </w:r>
      <w:hyperlink r:id="rId18" w:history="1">
        <w:r>
          <w:rPr>
            <w:rStyle w:val="Hyperlink"/>
            <w:lang w:val="en-US"/>
          </w:rPr>
          <w:t>8</w:t>
        </w:r>
      </w:hyperlink>
      <w:r>
        <w:rPr>
          <w:lang w:val="en-US"/>
        </w:rPr>
        <w:t>].</w:t>
      </w:r>
    </w:p>
    <w:p w14:paraId="58E60AFC" w14:textId="77777777" w:rsidR="00392FF7" w:rsidRDefault="007B1CAA">
      <w:pPr>
        <w:rPr>
          <w:lang w:val="en-US"/>
        </w:rPr>
      </w:pPr>
      <w:r>
        <w:rPr>
          <w:lang w:val="en-US"/>
        </w:rPr>
        <w:t>This document summarizes the contributions [9] – [45] submitted to agenda item 8.6 and captures this email discussion:</w:t>
      </w:r>
    </w:p>
    <w:tbl>
      <w:tblPr>
        <w:tblStyle w:val="TableGrid"/>
        <w:tblW w:w="9630" w:type="dxa"/>
        <w:tblLayout w:type="fixed"/>
        <w:tblLook w:val="04A0" w:firstRow="1" w:lastRow="0" w:firstColumn="1" w:lastColumn="0" w:noHBand="0" w:noVBand="1"/>
      </w:tblPr>
      <w:tblGrid>
        <w:gridCol w:w="9630"/>
      </w:tblGrid>
      <w:tr w:rsidR="00392FF7" w14:paraId="18EEDD94" w14:textId="77777777">
        <w:tc>
          <w:tcPr>
            <w:tcW w:w="9630" w:type="dxa"/>
          </w:tcPr>
          <w:p w14:paraId="0C4046F5" w14:textId="77777777" w:rsidR="00392FF7" w:rsidRDefault="007B1CAA">
            <w:pPr>
              <w:spacing w:after="0" w:line="240" w:lineRule="auto"/>
              <w:jc w:val="left"/>
              <w:rPr>
                <w:rFonts w:ascii="Times" w:hAnsi="Times"/>
                <w:szCs w:val="24"/>
                <w:lang w:val="en-US" w:eastAsia="zh-CN"/>
              </w:rPr>
            </w:pPr>
            <w:r>
              <w:rPr>
                <w:rFonts w:ascii="Times" w:hAnsi="Times"/>
                <w:szCs w:val="24"/>
                <w:highlight w:val="cyan"/>
                <w:lang w:val="en-US" w:eastAsia="zh-CN"/>
              </w:rPr>
              <w:t xml:space="preserve">[110-R17-RedCap] To be used for sharing updates on online/offline schedule, details on what is to be discussed in online/offline sessions, Tdoc number of the moderator summary for online session, etc. – </w:t>
            </w:r>
            <w:r>
              <w:rPr>
                <w:rFonts w:ascii="Times" w:hAnsi="Times" w:cs="Times"/>
                <w:highlight w:val="cyan"/>
                <w:lang w:val="en-US" w:eastAsia="zh-CN"/>
              </w:rPr>
              <w:t>Johan (Ericsson)</w:t>
            </w:r>
          </w:p>
        </w:tc>
      </w:tr>
    </w:tbl>
    <w:p w14:paraId="1EB72F90" w14:textId="77777777" w:rsidR="00392FF7" w:rsidRDefault="007B1CAA">
      <w:pPr>
        <w:rPr>
          <w:lang w:val="en-US"/>
        </w:rPr>
      </w:pPr>
      <w:r>
        <w:rPr>
          <w:lang w:val="en-US"/>
        </w:rPr>
        <w:br/>
        <w:t xml:space="preserve">The issues that are in the focus of the initial round of the discussion are tagged </w:t>
      </w:r>
      <w:r>
        <w:rPr>
          <w:color w:val="FF0000"/>
          <w:lang w:val="en-US"/>
        </w:rPr>
        <w:t>FL3</w:t>
      </w:r>
      <w:r>
        <w:rPr>
          <w:lang w:val="en-US"/>
        </w:rPr>
        <w:t>. The FLS for the previous round can be found in [54].</w:t>
      </w:r>
    </w:p>
    <w:p w14:paraId="74A87503" w14:textId="77777777" w:rsidR="00392FF7" w:rsidRDefault="007B1CAA">
      <w:pPr>
        <w:rPr>
          <w:lang w:val="en-US"/>
        </w:rPr>
      </w:pPr>
      <w:r>
        <w:rPr>
          <w:lang w:val="en-US"/>
        </w:rPr>
        <w:t>Follow the naming convention in this example:</w:t>
      </w:r>
    </w:p>
    <w:p w14:paraId="7D9DDBCA" w14:textId="77777777" w:rsidR="00392FF7" w:rsidRDefault="007B1CAA">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RedCapMaintenanceFLS2-v000.docx</w:t>
      </w:r>
    </w:p>
    <w:p w14:paraId="2C05BD36" w14:textId="77777777" w:rsidR="00392FF7" w:rsidRDefault="007B1CAA">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RedCapMaintenanceFLS2-v001-CompanyA.docx</w:t>
      </w:r>
    </w:p>
    <w:p w14:paraId="73387896" w14:textId="77777777" w:rsidR="00392FF7" w:rsidRDefault="007B1CAA">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RedCapMaintenanceFLS2-v002-CompanyA-CompanyB.docx</w:t>
      </w:r>
    </w:p>
    <w:p w14:paraId="587706A1" w14:textId="77777777" w:rsidR="00392FF7" w:rsidRDefault="007B1CAA">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RedCapMaintenanceFLS2-v003-CompanyB-CompanyC.docx</w:t>
      </w:r>
    </w:p>
    <w:p w14:paraId="69463D4E" w14:textId="77777777" w:rsidR="00392FF7" w:rsidRDefault="007B1CAA">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6AACBFA" w14:textId="77777777" w:rsidR="00392FF7" w:rsidRDefault="007B1CAA">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RedCapMaintenanceFLS2-v002-CompanyA-CompanyB.docx</w:t>
      </w:r>
      <w:r>
        <w:rPr>
          <w:rFonts w:ascii="Times New Roman" w:eastAsia="Times New Roman" w:hAnsi="Times New Roman" w:cs="Times New Roman"/>
          <w:sz w:val="20"/>
          <w:szCs w:val="20"/>
          <w:lang w:val="en-US"/>
        </w:rPr>
        <w:t>.</w:t>
      </w:r>
    </w:p>
    <w:p w14:paraId="21600C37" w14:textId="77777777" w:rsidR="00392FF7" w:rsidRDefault="007B1CAA">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.checkout</w:t>
      </w:r>
    </w:p>
    <w:p w14:paraId="7CC15E03" w14:textId="77777777" w:rsidR="00392FF7" w:rsidRDefault="007B1CAA">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1409699" w14:textId="77777777" w:rsidR="00392FF7" w:rsidRDefault="007B1CAA">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RedCapMaintenanceFLS2-v003-CompanyB-CompanyC</w:t>
      </w:r>
      <w:r>
        <w:rPr>
          <w:rFonts w:ascii="Times New Roman" w:eastAsia="Times New Roman" w:hAnsi="Times New Roman" w:cs="Times New Roman"/>
          <w:i/>
          <w:iCs/>
          <w:color w:val="FF0000"/>
          <w:sz w:val="20"/>
          <w:szCs w:val="20"/>
          <w:lang w:val="en-US"/>
        </w:rPr>
        <w:t>.docx</w:t>
      </w:r>
    </w:p>
    <w:p w14:paraId="45DE28A6" w14:textId="77777777" w:rsidR="00392FF7" w:rsidRDefault="007B1CAA">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6CA4390" w14:textId="77777777" w:rsidR="00392FF7" w:rsidRDefault="007B1CAA">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88EF4A8" w14:textId="77777777" w:rsidR="00392FF7" w:rsidRDefault="007B1CAA">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R1-2205703</w:t>
        </w:r>
      </w:hyperlink>
      <w:r>
        <w:rPr>
          <w:rFonts w:eastAsia="Times New Roman"/>
          <w:lang w:val="en-US"/>
        </w:rPr>
        <w:t>), otherwise the sorting of the files will be messed up (which can only be fixed by the RAN1 secretary).</w:t>
      </w:r>
    </w:p>
    <w:p w14:paraId="2F4CA8EC" w14:textId="77777777" w:rsidR="00392FF7" w:rsidRDefault="007B1CAA">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Pr>
          <w:lang w:val="en-US"/>
        </w:rPr>
        <w:br/>
      </w:r>
      <w:r>
        <w:rPr>
          <w:rFonts w:ascii="Times" w:hAnsi="Times"/>
          <w:b/>
          <w:szCs w:val="24"/>
          <w:lang w:val="en-US"/>
        </w:rPr>
        <w:t>FL3 Question 1-1: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92FF7" w14:paraId="1DB5A82A"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F9420C" w14:textId="77777777" w:rsidR="00392FF7" w:rsidRDefault="007B1CA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797CF" w14:textId="77777777" w:rsidR="00392FF7" w:rsidRDefault="007B1CAA">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7A4B0" w14:textId="77777777" w:rsidR="00392FF7" w:rsidRDefault="007B1CAA">
            <w:pPr>
              <w:spacing w:after="0"/>
              <w:jc w:val="center"/>
              <w:rPr>
                <w:b/>
                <w:bCs/>
                <w:lang w:val="en-US"/>
              </w:rPr>
            </w:pPr>
            <w:r>
              <w:rPr>
                <w:b/>
                <w:bCs/>
                <w:lang w:val="en-US"/>
              </w:rPr>
              <w:t>Email address(es)</w:t>
            </w:r>
          </w:p>
        </w:tc>
      </w:tr>
      <w:tr w:rsidR="00392FF7" w14:paraId="4C860BED" w14:textId="77777777">
        <w:tc>
          <w:tcPr>
            <w:tcW w:w="2518" w:type="dxa"/>
            <w:tcBorders>
              <w:top w:val="single" w:sz="4" w:space="0" w:color="auto"/>
              <w:left w:val="single" w:sz="4" w:space="0" w:color="auto"/>
              <w:bottom w:val="single" w:sz="4" w:space="0" w:color="auto"/>
              <w:right w:val="single" w:sz="4" w:space="0" w:color="auto"/>
            </w:tcBorders>
          </w:tcPr>
          <w:p w14:paraId="5D011DE3" w14:textId="77777777" w:rsidR="00392FF7" w:rsidRDefault="007B1CAA">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977" w:type="dxa"/>
            <w:tcBorders>
              <w:top w:val="single" w:sz="4" w:space="0" w:color="auto"/>
              <w:left w:val="single" w:sz="4" w:space="0" w:color="auto"/>
              <w:bottom w:val="single" w:sz="4" w:space="0" w:color="auto"/>
              <w:right w:val="single" w:sz="4" w:space="0" w:color="auto"/>
            </w:tcBorders>
          </w:tcPr>
          <w:p w14:paraId="0EE46403" w14:textId="77777777" w:rsidR="00392FF7" w:rsidRDefault="007B1CAA">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139" w:type="dxa"/>
            <w:tcBorders>
              <w:top w:val="single" w:sz="4" w:space="0" w:color="auto"/>
              <w:left w:val="single" w:sz="4" w:space="0" w:color="auto"/>
              <w:bottom w:val="single" w:sz="4" w:space="0" w:color="auto"/>
              <w:right w:val="single" w:sz="4" w:space="0" w:color="auto"/>
            </w:tcBorders>
          </w:tcPr>
          <w:p w14:paraId="6ADD72B2" w14:textId="77777777" w:rsidR="00392FF7" w:rsidRDefault="007B1CAA">
            <w:pPr>
              <w:spacing w:after="0"/>
              <w:jc w:val="center"/>
              <w:rPr>
                <w:rFonts w:eastAsiaTheme="minorEastAsia"/>
                <w:lang w:val="en-US" w:eastAsia="zh-CN"/>
              </w:rPr>
            </w:pPr>
            <w:r>
              <w:rPr>
                <w:rFonts w:eastAsiaTheme="minorEastAsia"/>
                <w:lang w:val="en-US" w:eastAsia="zh-CN"/>
              </w:rPr>
              <w:t>huayu.zhou</w:t>
            </w:r>
            <w:r>
              <w:rPr>
                <w:rFonts w:eastAsiaTheme="minorEastAsia" w:hint="eastAsia"/>
                <w:lang w:val="en-US" w:eastAsia="zh-CN"/>
              </w:rPr>
              <w:t>@</w:t>
            </w:r>
            <w:r>
              <w:rPr>
                <w:rFonts w:eastAsiaTheme="minorEastAsia"/>
                <w:lang w:val="en-US" w:eastAsia="zh-CN"/>
              </w:rPr>
              <w:t>unisoc.com</w:t>
            </w:r>
          </w:p>
        </w:tc>
      </w:tr>
      <w:tr w:rsidR="00392FF7" w14:paraId="6351C858" w14:textId="77777777">
        <w:tc>
          <w:tcPr>
            <w:tcW w:w="2518" w:type="dxa"/>
            <w:tcBorders>
              <w:top w:val="single" w:sz="4" w:space="0" w:color="auto"/>
              <w:left w:val="single" w:sz="4" w:space="0" w:color="auto"/>
              <w:bottom w:val="single" w:sz="4" w:space="0" w:color="auto"/>
              <w:right w:val="single" w:sz="4" w:space="0" w:color="auto"/>
            </w:tcBorders>
          </w:tcPr>
          <w:p w14:paraId="4D846747" w14:textId="77777777" w:rsidR="00392FF7" w:rsidRDefault="007B1CAA">
            <w:pPr>
              <w:spacing w:after="0"/>
              <w:jc w:val="center"/>
              <w:rPr>
                <w:rFonts w:eastAsia="Yu Mincho"/>
                <w:lang w:val="en-US" w:eastAsia="ja-JP"/>
              </w:rPr>
            </w:pPr>
            <w:r>
              <w:rPr>
                <w:rFonts w:eastAsia="Yu Mincho"/>
                <w:lang w:val="en-US" w:eastAsia="ja-JP"/>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6B7AE303" w14:textId="77777777" w:rsidR="00392FF7" w:rsidRDefault="007B1CAA">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6463CA39" w14:textId="77777777" w:rsidR="00392FF7" w:rsidRDefault="007B1CAA">
            <w:pPr>
              <w:spacing w:after="0"/>
              <w:jc w:val="center"/>
              <w:rPr>
                <w:rFonts w:eastAsiaTheme="minorEastAsia"/>
                <w:lang w:val="en-US" w:eastAsia="zh-CN"/>
              </w:rPr>
            </w:pPr>
            <w:r>
              <w:rPr>
                <w:rFonts w:eastAsiaTheme="minorEastAsia"/>
                <w:lang w:val="en-US" w:eastAsia="zh-CN"/>
              </w:rPr>
              <w:t>leijing@qti.qualcomm.com</w:t>
            </w:r>
          </w:p>
        </w:tc>
      </w:tr>
      <w:tr w:rsidR="00392FF7" w14:paraId="738DEBD9" w14:textId="77777777">
        <w:tc>
          <w:tcPr>
            <w:tcW w:w="2518" w:type="dxa"/>
            <w:tcBorders>
              <w:top w:val="single" w:sz="4" w:space="0" w:color="auto"/>
              <w:left w:val="single" w:sz="4" w:space="0" w:color="auto"/>
              <w:bottom w:val="single" w:sz="4" w:space="0" w:color="auto"/>
              <w:right w:val="single" w:sz="4" w:space="0" w:color="auto"/>
            </w:tcBorders>
          </w:tcPr>
          <w:p w14:paraId="537FB76D" w14:textId="77777777" w:rsidR="00392FF7" w:rsidRDefault="007B1CAA">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65ACBA2B" w14:textId="77777777" w:rsidR="00392FF7" w:rsidRDefault="007B1CAA">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2E6F0134" w14:textId="77777777" w:rsidR="00392FF7" w:rsidRDefault="007B1CAA">
            <w:pPr>
              <w:spacing w:after="0"/>
              <w:jc w:val="center"/>
              <w:rPr>
                <w:rFonts w:eastAsiaTheme="minorEastAsia"/>
                <w:lang w:val="en-US" w:eastAsia="zh-CN"/>
              </w:rPr>
            </w:pPr>
            <w:r>
              <w:rPr>
                <w:rFonts w:eastAsiaTheme="minorEastAsia" w:hint="eastAsia"/>
                <w:lang w:val="en-US" w:eastAsia="zh-CN"/>
              </w:rPr>
              <w:t>feiyongqiang@catt.cn</w:t>
            </w:r>
          </w:p>
        </w:tc>
      </w:tr>
      <w:tr w:rsidR="00392FF7" w14:paraId="03ED2168" w14:textId="77777777">
        <w:tc>
          <w:tcPr>
            <w:tcW w:w="2518" w:type="dxa"/>
            <w:tcBorders>
              <w:top w:val="single" w:sz="4" w:space="0" w:color="auto"/>
              <w:left w:val="single" w:sz="4" w:space="0" w:color="auto"/>
              <w:bottom w:val="single" w:sz="4" w:space="0" w:color="auto"/>
              <w:right w:val="single" w:sz="4" w:space="0" w:color="auto"/>
            </w:tcBorders>
          </w:tcPr>
          <w:p w14:paraId="269DDA5F" w14:textId="77777777" w:rsidR="00392FF7" w:rsidRDefault="007B1CAA">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10CF2FC7" w14:textId="77777777" w:rsidR="00392FF7" w:rsidRDefault="007B1CAA">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7768A0C8" w14:textId="77777777" w:rsidR="00392FF7" w:rsidRDefault="007B1CAA">
            <w:pPr>
              <w:spacing w:after="0"/>
              <w:jc w:val="center"/>
              <w:rPr>
                <w:rFonts w:eastAsiaTheme="minorEastAsia"/>
                <w:lang w:val="en-US" w:eastAsia="zh-CN"/>
              </w:rPr>
            </w:pPr>
            <w:r>
              <w:rPr>
                <w:rFonts w:eastAsiaTheme="minorEastAsia" w:hint="eastAsia"/>
                <w:lang w:val="en-US" w:eastAsia="zh-CN"/>
              </w:rPr>
              <w:t>hu.youjun1@zte.com.cn</w:t>
            </w:r>
          </w:p>
        </w:tc>
      </w:tr>
      <w:tr w:rsidR="00392FF7" w14:paraId="041D0A40" w14:textId="77777777">
        <w:tc>
          <w:tcPr>
            <w:tcW w:w="2518" w:type="dxa"/>
            <w:tcBorders>
              <w:top w:val="single" w:sz="4" w:space="0" w:color="auto"/>
              <w:left w:val="single" w:sz="4" w:space="0" w:color="auto"/>
              <w:bottom w:val="single" w:sz="4" w:space="0" w:color="auto"/>
              <w:right w:val="single" w:sz="4" w:space="0" w:color="auto"/>
            </w:tcBorders>
          </w:tcPr>
          <w:p w14:paraId="3B2732ED" w14:textId="77777777" w:rsidR="00392FF7" w:rsidRDefault="007B1CAA">
            <w:pPr>
              <w:spacing w:after="0"/>
              <w:jc w:val="center"/>
              <w:rPr>
                <w:rFonts w:eastAsia="宋体"/>
                <w:lang w:val="en-US" w:eastAsia="zh-CN"/>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69D98503" w14:textId="77777777" w:rsidR="00392FF7" w:rsidRDefault="007B1CAA">
            <w:pPr>
              <w:spacing w:after="0"/>
              <w:jc w:val="center"/>
              <w:rPr>
                <w:rFonts w:eastAsia="Malgun Gothic"/>
                <w:lang w:val="en-US" w:eastAsia="ko-KR"/>
              </w:rPr>
            </w:pPr>
            <w:r>
              <w:rPr>
                <w:rFonts w:eastAsia="Malgun Gothic" w:hint="eastAsia"/>
                <w:lang w:val="en-US" w:eastAsia="ko-KR"/>
              </w:rPr>
              <w:t>Feifei Sun</w:t>
            </w:r>
          </w:p>
          <w:p w14:paraId="58D0B8E7" w14:textId="77777777" w:rsidR="00392FF7" w:rsidRDefault="007B1CAA">
            <w:pPr>
              <w:spacing w:after="0"/>
              <w:jc w:val="center"/>
              <w:rPr>
                <w:rFonts w:eastAsiaTheme="minorEastAsia"/>
                <w:lang w:val="en-US" w:eastAsia="zh-CN"/>
              </w:rPr>
            </w:pPr>
            <w:r>
              <w:rPr>
                <w:rFonts w:eastAsia="Malgun Gothic"/>
                <w:lang w:val="en-US" w:eastAsia="ko-KR"/>
              </w:rPr>
              <w:t>Seunghoon Choi</w:t>
            </w:r>
          </w:p>
        </w:tc>
        <w:tc>
          <w:tcPr>
            <w:tcW w:w="4139" w:type="dxa"/>
            <w:tcBorders>
              <w:top w:val="single" w:sz="4" w:space="0" w:color="auto"/>
              <w:left w:val="single" w:sz="4" w:space="0" w:color="auto"/>
              <w:bottom w:val="single" w:sz="4" w:space="0" w:color="auto"/>
              <w:right w:val="single" w:sz="4" w:space="0" w:color="auto"/>
            </w:tcBorders>
          </w:tcPr>
          <w:p w14:paraId="5A525693" w14:textId="77777777" w:rsidR="00392FF7" w:rsidRDefault="007B1CAA">
            <w:pPr>
              <w:spacing w:after="0"/>
              <w:jc w:val="center"/>
              <w:rPr>
                <w:rFonts w:eastAsiaTheme="minorEastAsia"/>
                <w:lang w:val="en-US" w:eastAsia="zh-CN"/>
              </w:rPr>
            </w:pPr>
            <w:r>
              <w:rPr>
                <w:rFonts w:eastAsiaTheme="minorEastAsia"/>
                <w:lang w:val="en-US" w:eastAsia="zh-CN"/>
              </w:rPr>
              <w:t>feifei.sun@samsung.com</w:t>
            </w:r>
          </w:p>
          <w:p w14:paraId="23D02B62" w14:textId="77777777" w:rsidR="00392FF7" w:rsidRDefault="007B1CAA">
            <w:pPr>
              <w:spacing w:after="0"/>
              <w:jc w:val="center"/>
              <w:rPr>
                <w:rFonts w:eastAsiaTheme="minorEastAsia"/>
                <w:lang w:val="en-US" w:eastAsia="zh-CN"/>
              </w:rPr>
            </w:pPr>
            <w:r>
              <w:rPr>
                <w:rFonts w:eastAsiaTheme="minorEastAsia"/>
                <w:lang w:val="en-US" w:eastAsia="zh-CN"/>
              </w:rPr>
              <w:t>seunghoon.choi@samsung.com</w:t>
            </w:r>
          </w:p>
        </w:tc>
      </w:tr>
      <w:tr w:rsidR="00392FF7" w14:paraId="26D4C040" w14:textId="77777777">
        <w:tc>
          <w:tcPr>
            <w:tcW w:w="2518" w:type="dxa"/>
            <w:tcBorders>
              <w:top w:val="single" w:sz="4" w:space="0" w:color="auto"/>
              <w:left w:val="single" w:sz="4" w:space="0" w:color="auto"/>
              <w:bottom w:val="single" w:sz="4" w:space="0" w:color="auto"/>
              <w:right w:val="single" w:sz="4" w:space="0" w:color="auto"/>
            </w:tcBorders>
          </w:tcPr>
          <w:p w14:paraId="691EDCD7" w14:textId="77777777" w:rsidR="00392FF7" w:rsidRDefault="007B1CAA">
            <w:pPr>
              <w:spacing w:after="0"/>
              <w:jc w:val="center"/>
              <w:rPr>
                <w:rFonts w:eastAsia="Malgun Gothic"/>
                <w:lang w:val="en-US" w:eastAsia="ko-KR"/>
              </w:rPr>
            </w:pPr>
            <w:r>
              <w:rPr>
                <w:rFonts w:eastAsia="Malgun Gothic"/>
                <w:lang w:val="en-US"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600B08A8" w14:textId="77777777" w:rsidR="00392FF7" w:rsidRDefault="007B1CAA">
            <w:pPr>
              <w:spacing w:after="0"/>
              <w:jc w:val="center"/>
              <w:rPr>
                <w:rFonts w:eastAsia="Malgun Gothic"/>
                <w:lang w:val="en-US" w:eastAsia="ko-KR"/>
              </w:rPr>
            </w:pPr>
            <w:r>
              <w:rPr>
                <w:rFonts w:eastAsia="Malgun Gothic"/>
                <w:lang w:val="en-US" w:eastAsia="ko-KR"/>
              </w:rPr>
              <w:t>Vip Desai</w:t>
            </w:r>
          </w:p>
        </w:tc>
        <w:tc>
          <w:tcPr>
            <w:tcW w:w="4139" w:type="dxa"/>
            <w:tcBorders>
              <w:top w:val="single" w:sz="4" w:space="0" w:color="auto"/>
              <w:left w:val="single" w:sz="4" w:space="0" w:color="auto"/>
              <w:bottom w:val="single" w:sz="4" w:space="0" w:color="auto"/>
              <w:right w:val="single" w:sz="4" w:space="0" w:color="auto"/>
            </w:tcBorders>
          </w:tcPr>
          <w:p w14:paraId="22580C18" w14:textId="77777777" w:rsidR="00392FF7" w:rsidRDefault="007B1CAA">
            <w:pPr>
              <w:spacing w:after="0"/>
              <w:jc w:val="center"/>
              <w:rPr>
                <w:rFonts w:eastAsiaTheme="minorEastAsia"/>
                <w:lang w:val="en-US" w:eastAsia="zh-CN"/>
              </w:rPr>
            </w:pPr>
            <w:r>
              <w:rPr>
                <w:rFonts w:eastAsiaTheme="minorEastAsia"/>
                <w:lang w:val="en-US" w:eastAsia="zh-CN"/>
              </w:rPr>
              <w:t>vipul.desai@futurewei.com</w:t>
            </w:r>
          </w:p>
        </w:tc>
      </w:tr>
      <w:tr w:rsidR="00392FF7" w14:paraId="028BCAF8" w14:textId="77777777">
        <w:tc>
          <w:tcPr>
            <w:tcW w:w="2518" w:type="dxa"/>
            <w:tcBorders>
              <w:top w:val="single" w:sz="4" w:space="0" w:color="auto"/>
              <w:left w:val="single" w:sz="4" w:space="0" w:color="auto"/>
              <w:bottom w:val="single" w:sz="4" w:space="0" w:color="auto"/>
              <w:right w:val="single" w:sz="4" w:space="0" w:color="auto"/>
            </w:tcBorders>
          </w:tcPr>
          <w:p w14:paraId="4AE00E52" w14:textId="77777777" w:rsidR="00392FF7" w:rsidRDefault="007B1CAA">
            <w:pPr>
              <w:spacing w:after="0"/>
              <w:jc w:val="center"/>
              <w:rPr>
                <w:rFonts w:eastAsia="Malgun Gothic"/>
                <w:lang w:val="en-US" w:eastAsia="ko-KR"/>
              </w:rPr>
            </w:pPr>
            <w:r>
              <w:rPr>
                <w:rFonts w:eastAsia="Malgun Gothic"/>
                <w:lang w:val="en-US" w:eastAsia="ko-KR"/>
              </w:rPr>
              <w:t>CMCC</w:t>
            </w:r>
          </w:p>
        </w:tc>
        <w:tc>
          <w:tcPr>
            <w:tcW w:w="2977" w:type="dxa"/>
            <w:tcBorders>
              <w:top w:val="single" w:sz="4" w:space="0" w:color="auto"/>
              <w:left w:val="single" w:sz="4" w:space="0" w:color="auto"/>
              <w:bottom w:val="single" w:sz="4" w:space="0" w:color="auto"/>
              <w:right w:val="single" w:sz="4" w:space="0" w:color="auto"/>
            </w:tcBorders>
          </w:tcPr>
          <w:p w14:paraId="10924D0A" w14:textId="77777777" w:rsidR="00392FF7" w:rsidRDefault="007B1CAA">
            <w:pPr>
              <w:spacing w:after="0"/>
              <w:jc w:val="center"/>
              <w:rPr>
                <w:rFonts w:eastAsia="Malgun Gothic"/>
                <w:lang w:val="en-US" w:eastAsia="ko-KR"/>
              </w:rPr>
            </w:pPr>
            <w:r>
              <w:rPr>
                <w:rFonts w:eastAsia="Malgun Gothic"/>
                <w:lang w:val="en-US" w:eastAsia="ko-KR"/>
              </w:rPr>
              <w:t>Lijie Hu</w:t>
            </w:r>
          </w:p>
        </w:tc>
        <w:tc>
          <w:tcPr>
            <w:tcW w:w="4139" w:type="dxa"/>
            <w:tcBorders>
              <w:top w:val="single" w:sz="4" w:space="0" w:color="auto"/>
              <w:left w:val="single" w:sz="4" w:space="0" w:color="auto"/>
              <w:bottom w:val="single" w:sz="4" w:space="0" w:color="auto"/>
              <w:right w:val="single" w:sz="4" w:space="0" w:color="auto"/>
            </w:tcBorders>
          </w:tcPr>
          <w:p w14:paraId="57A225AA" w14:textId="77777777" w:rsidR="00392FF7" w:rsidRDefault="007B1CAA">
            <w:pPr>
              <w:spacing w:after="0"/>
              <w:jc w:val="center"/>
              <w:rPr>
                <w:rFonts w:eastAsiaTheme="minorEastAsia"/>
                <w:lang w:val="en-US" w:eastAsia="zh-CN"/>
              </w:rPr>
            </w:pPr>
            <w:r>
              <w:rPr>
                <w:rFonts w:eastAsiaTheme="minorEastAsia"/>
                <w:lang w:val="en-US" w:eastAsia="zh-CN"/>
              </w:rPr>
              <w:t>hulijie@chinamobile.com</w:t>
            </w:r>
          </w:p>
        </w:tc>
      </w:tr>
      <w:tr w:rsidR="00392FF7" w14:paraId="5F035945" w14:textId="77777777">
        <w:tc>
          <w:tcPr>
            <w:tcW w:w="2518" w:type="dxa"/>
            <w:tcBorders>
              <w:top w:val="single" w:sz="4" w:space="0" w:color="auto"/>
              <w:left w:val="single" w:sz="4" w:space="0" w:color="auto"/>
              <w:bottom w:val="single" w:sz="4" w:space="0" w:color="auto"/>
              <w:right w:val="single" w:sz="4" w:space="0" w:color="auto"/>
            </w:tcBorders>
          </w:tcPr>
          <w:p w14:paraId="47F64843" w14:textId="77777777" w:rsidR="00392FF7" w:rsidRDefault="007B1CAA">
            <w:pPr>
              <w:spacing w:after="0"/>
              <w:jc w:val="center"/>
              <w:rPr>
                <w:rFonts w:eastAsia="Malgun Gothic"/>
                <w:lang w:val="en-US" w:eastAsia="ko-KR"/>
              </w:rPr>
            </w:pPr>
            <w:r>
              <w:rPr>
                <w:rFonts w:eastAsia="Malgun Gothic"/>
                <w:lang w:val="en-US"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4E3F06B6" w14:textId="77777777" w:rsidR="00392FF7" w:rsidRDefault="007B1CAA">
            <w:pPr>
              <w:spacing w:after="0"/>
              <w:jc w:val="center"/>
              <w:rPr>
                <w:rFonts w:eastAsia="Malgun Gothic"/>
                <w:lang w:val="en-US" w:eastAsia="ko-KR"/>
              </w:rPr>
            </w:pPr>
            <w:r>
              <w:rPr>
                <w:rFonts w:eastAsiaTheme="minorEastAsia"/>
                <w:lang w:val="en-US"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62F152D3" w14:textId="77777777" w:rsidR="00392FF7" w:rsidRDefault="007B1CAA">
            <w:pPr>
              <w:spacing w:after="0"/>
              <w:jc w:val="center"/>
              <w:rPr>
                <w:rFonts w:eastAsiaTheme="minorEastAsia"/>
                <w:lang w:val="en-US" w:eastAsia="zh-CN"/>
              </w:rPr>
            </w:pPr>
            <w:r>
              <w:rPr>
                <w:rFonts w:eastAsiaTheme="minorEastAsia"/>
                <w:lang w:val="en-US" w:eastAsia="zh-CN"/>
              </w:rPr>
              <w:t>sandeep.narayanan.kadan.veedu@ericsson.com</w:t>
            </w:r>
          </w:p>
        </w:tc>
      </w:tr>
      <w:tr w:rsidR="00392FF7" w14:paraId="3F7E09BD" w14:textId="77777777">
        <w:tc>
          <w:tcPr>
            <w:tcW w:w="2518" w:type="dxa"/>
            <w:tcBorders>
              <w:top w:val="single" w:sz="4" w:space="0" w:color="auto"/>
              <w:left w:val="single" w:sz="4" w:space="0" w:color="auto"/>
              <w:bottom w:val="single" w:sz="4" w:space="0" w:color="auto"/>
              <w:right w:val="single" w:sz="4" w:space="0" w:color="auto"/>
            </w:tcBorders>
          </w:tcPr>
          <w:p w14:paraId="1E848622" w14:textId="77777777" w:rsidR="00392FF7" w:rsidRDefault="007B1CAA">
            <w:pPr>
              <w:spacing w:after="0"/>
              <w:jc w:val="center"/>
              <w:rPr>
                <w:rFonts w:eastAsia="Malgun Gothic"/>
                <w:lang w:eastAsia="ko-KR"/>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5D1A8690" w14:textId="77777777" w:rsidR="00392FF7" w:rsidRDefault="007B1CAA">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5DA935B3" w14:textId="77777777" w:rsidR="00392FF7" w:rsidRDefault="007B1CAA">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392FF7" w14:paraId="3D50C835" w14:textId="77777777">
        <w:tc>
          <w:tcPr>
            <w:tcW w:w="2518" w:type="dxa"/>
            <w:tcBorders>
              <w:top w:val="single" w:sz="4" w:space="0" w:color="auto"/>
              <w:left w:val="single" w:sz="4" w:space="0" w:color="auto"/>
              <w:bottom w:val="single" w:sz="4" w:space="0" w:color="auto"/>
              <w:right w:val="single" w:sz="4" w:space="0" w:color="auto"/>
            </w:tcBorders>
          </w:tcPr>
          <w:p w14:paraId="61487F36" w14:textId="77777777" w:rsidR="00392FF7" w:rsidRDefault="007B1CAA">
            <w:pPr>
              <w:spacing w:after="0"/>
              <w:jc w:val="center"/>
              <w:rPr>
                <w:rFonts w:eastAsia="Yu Mincho"/>
                <w:lang w:val="en-US" w:eastAsia="ja-JP"/>
              </w:rPr>
            </w:pPr>
            <w:r>
              <w:rPr>
                <w:rFonts w:eastAsia="Yu Mincho"/>
                <w:lang w:val="en-US" w:eastAsia="ja-JP"/>
              </w:rPr>
              <w:t>OPPO</w:t>
            </w:r>
          </w:p>
        </w:tc>
        <w:tc>
          <w:tcPr>
            <w:tcW w:w="2977" w:type="dxa"/>
            <w:tcBorders>
              <w:top w:val="single" w:sz="4" w:space="0" w:color="auto"/>
              <w:left w:val="single" w:sz="4" w:space="0" w:color="auto"/>
              <w:bottom w:val="single" w:sz="4" w:space="0" w:color="auto"/>
              <w:right w:val="single" w:sz="4" w:space="0" w:color="auto"/>
            </w:tcBorders>
          </w:tcPr>
          <w:p w14:paraId="35451582" w14:textId="77777777" w:rsidR="00392FF7" w:rsidRDefault="007B1CAA">
            <w:pPr>
              <w:spacing w:after="0"/>
              <w:jc w:val="center"/>
              <w:rPr>
                <w:rFonts w:eastAsia="Yu Mincho"/>
                <w:lang w:val="en-US" w:eastAsia="ja-JP"/>
              </w:rPr>
            </w:pPr>
            <w:r>
              <w:rPr>
                <w:rFonts w:eastAsia="Yu Mincho"/>
                <w:lang w:val="en-US" w:eastAsia="ja-JP"/>
              </w:rPr>
              <w:t>Zhisong Zuo</w:t>
            </w:r>
          </w:p>
        </w:tc>
        <w:tc>
          <w:tcPr>
            <w:tcW w:w="4139" w:type="dxa"/>
            <w:tcBorders>
              <w:top w:val="single" w:sz="4" w:space="0" w:color="auto"/>
              <w:left w:val="single" w:sz="4" w:space="0" w:color="auto"/>
              <w:bottom w:val="single" w:sz="4" w:space="0" w:color="auto"/>
              <w:right w:val="single" w:sz="4" w:space="0" w:color="auto"/>
            </w:tcBorders>
          </w:tcPr>
          <w:p w14:paraId="3656DC5E" w14:textId="77777777" w:rsidR="00392FF7" w:rsidRDefault="007B1CAA">
            <w:pPr>
              <w:spacing w:after="0"/>
              <w:jc w:val="center"/>
              <w:rPr>
                <w:rFonts w:eastAsia="Yu Mincho"/>
                <w:lang w:val="en-US" w:eastAsia="ja-JP"/>
              </w:rPr>
            </w:pPr>
            <w:r>
              <w:rPr>
                <w:rFonts w:eastAsia="Yu Mincho"/>
                <w:lang w:val="en-US" w:eastAsia="ja-JP"/>
              </w:rPr>
              <w:t>zuozhisong@oppo.com</w:t>
            </w:r>
          </w:p>
        </w:tc>
      </w:tr>
      <w:tr w:rsidR="00392FF7" w14:paraId="181C99D6" w14:textId="77777777">
        <w:tc>
          <w:tcPr>
            <w:tcW w:w="2518" w:type="dxa"/>
          </w:tcPr>
          <w:p w14:paraId="5F1D6CB9" w14:textId="77777777" w:rsidR="00392FF7" w:rsidRDefault="007B1CA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06E0DC63" w14:textId="77777777" w:rsidR="00392FF7" w:rsidRDefault="007B1CA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7B737A02" w14:textId="77777777" w:rsidR="00392FF7" w:rsidRDefault="007B1CA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920DF" w14:paraId="4DAD9512" w14:textId="77777777">
        <w:tc>
          <w:tcPr>
            <w:tcW w:w="2518" w:type="dxa"/>
          </w:tcPr>
          <w:p w14:paraId="7F912EA7" w14:textId="54C94AD7" w:rsidR="00C920DF" w:rsidRPr="00C920DF" w:rsidRDefault="00C920DF">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7FB7C39C" w14:textId="6A51AC97" w:rsidR="00C920DF" w:rsidRPr="00C920DF" w:rsidRDefault="00C920DF">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139" w:type="dxa"/>
          </w:tcPr>
          <w:p w14:paraId="47D83D1E" w14:textId="61B469FA" w:rsidR="00C920DF" w:rsidRPr="00C920DF" w:rsidRDefault="00C920DF">
            <w:pPr>
              <w:spacing w:after="0"/>
              <w:jc w:val="center"/>
              <w:rPr>
                <w:rFonts w:eastAsia="Yu Mincho"/>
                <w:lang w:val="en-US" w:eastAsia="ja-JP"/>
              </w:rPr>
            </w:pPr>
            <w:r>
              <w:rPr>
                <w:rFonts w:eastAsia="Yu Mincho"/>
                <w:lang w:val="en-US" w:eastAsia="ja-JP"/>
              </w:rPr>
              <w:t>liu.liqing@sharp.co.jp</w:t>
            </w:r>
          </w:p>
        </w:tc>
      </w:tr>
    </w:tbl>
    <w:p w14:paraId="1C466B01" w14:textId="77777777" w:rsidR="00392FF7" w:rsidRDefault="00392FF7">
      <w:pPr>
        <w:rPr>
          <w:szCs w:val="22"/>
          <w:highlight w:val="magenta"/>
        </w:rPr>
      </w:pPr>
    </w:p>
    <w:p w14:paraId="5483CB0C" w14:textId="77777777" w:rsidR="00392FF7" w:rsidRDefault="007B1CAA">
      <w:pPr>
        <w:pStyle w:val="Heading1"/>
        <w:numPr>
          <w:ilvl w:val="0"/>
          <w:numId w:val="0"/>
        </w:numPr>
        <w:ind w:left="1134" w:hanging="1134"/>
        <w:rPr>
          <w:lang w:val="en-US"/>
        </w:rPr>
      </w:pPr>
      <w:r>
        <w:rPr>
          <w:lang w:val="en-US"/>
        </w:rPr>
        <w:t>2</w:t>
      </w:r>
      <w:r>
        <w:rPr>
          <w:lang w:val="en-US"/>
        </w:rPr>
        <w:tab/>
        <w:t>BWP operation</w:t>
      </w:r>
    </w:p>
    <w:p w14:paraId="5F116259"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SSB presence in 38.213</w:t>
      </w:r>
    </w:p>
    <w:p w14:paraId="38F6EC1D" w14:textId="77777777" w:rsidR="00392FF7" w:rsidRDefault="007B1CAA">
      <w:pPr>
        <w:rPr>
          <w:rFonts w:eastAsia="Yu Mincho"/>
          <w:lang w:val="en-US" w:eastAsia="ja-JP"/>
        </w:rPr>
      </w:pPr>
      <w:r>
        <w:rPr>
          <w:rFonts w:eastAsia="Yu Mincho"/>
          <w:lang w:val="en-US" w:eastAsia="ja-JP"/>
        </w:rPr>
        <w:t xml:space="preserve">RAN1#109e discussed several text proposals (TPs) for </w:t>
      </w:r>
      <w:hyperlink r:id="rId20" w:history="1">
        <w:r>
          <w:rPr>
            <w:rStyle w:val="Hyperlink"/>
            <w:rFonts w:eastAsia="Yu Mincho"/>
            <w:lang w:val="en-US" w:eastAsia="ja-JP"/>
          </w:rPr>
          <w:t>38.213</w:t>
        </w:r>
      </w:hyperlink>
      <w:r>
        <w:rPr>
          <w:rFonts w:eastAsia="Yu Mincho"/>
          <w:lang w:val="en-US" w:eastAsia="ja-JP"/>
        </w:rPr>
        <w:t xml:space="preserve"> clause 17.1 that intended to better capture earlier RAN1 agreements. Contributions [</w:t>
      </w:r>
      <w:hyperlink r:id="rId21" w:history="1">
        <w:r>
          <w:rPr>
            <w:rStyle w:val="Hyperlink"/>
            <w:rFonts w:eastAsia="Yu Mincho"/>
            <w:lang w:val="en-US" w:eastAsia="ja-JP"/>
          </w:rPr>
          <w:t>9</w:t>
        </w:r>
      </w:hyperlink>
      <w:r>
        <w:rPr>
          <w:rFonts w:eastAsia="Yu Mincho"/>
          <w:lang w:val="en-US" w:eastAsia="ja-JP"/>
        </w:rPr>
        <w:t xml:space="preserve">, </w:t>
      </w:r>
      <w:hyperlink r:id="rId22" w:history="1">
        <w:r>
          <w:rPr>
            <w:rStyle w:val="Hyperlink"/>
            <w:rFonts w:eastAsia="Yu Mincho"/>
            <w:lang w:val="en-US" w:eastAsia="ja-JP"/>
          </w:rPr>
          <w:t>17</w:t>
        </w:r>
      </w:hyperlink>
      <w:r>
        <w:rPr>
          <w:rFonts w:eastAsia="Yu Mincho"/>
          <w:lang w:val="en-US" w:eastAsia="ja-JP"/>
        </w:rPr>
        <w:t xml:space="preserve">, </w:t>
      </w:r>
      <w:hyperlink r:id="rId23" w:history="1">
        <w:r>
          <w:rPr>
            <w:rStyle w:val="Hyperlink"/>
            <w:rFonts w:eastAsia="Yu Mincho"/>
            <w:lang w:val="en-US" w:eastAsia="ja-JP"/>
          </w:rPr>
          <w:t>18</w:t>
        </w:r>
      </w:hyperlink>
      <w:r>
        <w:rPr>
          <w:rFonts w:eastAsia="Yu Mincho"/>
          <w:lang w:val="en-US" w:eastAsia="ja-JP"/>
        </w:rPr>
        <w:t xml:space="preserve">, </w:t>
      </w:r>
      <w:hyperlink r:id="rId24" w:history="1">
        <w:r>
          <w:rPr>
            <w:rStyle w:val="Hyperlink"/>
            <w:rFonts w:eastAsia="Yu Mincho"/>
            <w:lang w:val="en-US" w:eastAsia="ja-JP"/>
          </w:rPr>
          <w:t>24</w:t>
        </w:r>
      </w:hyperlink>
      <w:r>
        <w:rPr>
          <w:rFonts w:eastAsia="Yu Mincho"/>
          <w:lang w:val="en-US" w:eastAsia="ja-JP"/>
        </w:rPr>
        <w:t>] propose to adopt similar changes as TP#10 in the RAN1#109e FLS [</w:t>
      </w:r>
      <w:hyperlink r:id="rId25"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30"/>
      </w:tblGrid>
      <w:tr w:rsidR="00392FF7" w14:paraId="0DA77FD5" w14:textId="77777777">
        <w:tc>
          <w:tcPr>
            <w:tcW w:w="9630" w:type="dxa"/>
          </w:tcPr>
          <w:p w14:paraId="73CCF112" w14:textId="77777777" w:rsidR="00392FF7" w:rsidRDefault="007B1CAA">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14:paraId="184925E5" w14:textId="77777777" w:rsidR="00392FF7" w:rsidRDefault="007B1CAA">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14:paraId="493F7A76" w14:textId="77777777" w:rsidR="00392FF7" w:rsidRDefault="007B1CAA">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2349EA85" w14:textId="77777777" w:rsidR="00392FF7" w:rsidRDefault="007B1CAA">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65B6A823" w14:textId="77777777" w:rsidR="00392FF7" w:rsidRDefault="007B1CAA">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14:paraId="2B5D2CEB" w14:textId="77777777" w:rsidR="00392FF7" w:rsidRDefault="007B1CAA">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xml:space="preserve">, unless a UE indicates a capability to operate in the active DL BWP without receiving an SS/PBCH block,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14:paraId="309103EC" w14:textId="77777777" w:rsidR="00392FF7" w:rsidRDefault="007B1CAA">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46503253" w14:textId="77777777" w:rsidR="00392FF7" w:rsidRDefault="007B1CAA">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6DDFD482" w14:textId="77777777" w:rsidR="00392FF7" w:rsidRDefault="007B1CAA">
      <w:pPr>
        <w:rPr>
          <w:rFonts w:eastAsia="Yu Mincho"/>
          <w:lang w:val="en-US" w:eastAsia="ja-JP"/>
        </w:rPr>
      </w:pPr>
      <w:r>
        <w:rPr>
          <w:rFonts w:eastAsia="Yu Mincho"/>
          <w:lang w:val="en-US" w:eastAsia="ja-JP"/>
        </w:rPr>
        <w:lastRenderedPageBreak/>
        <w:br/>
        <w:t>Contributions [</w:t>
      </w:r>
      <w:hyperlink r:id="rId26" w:history="1">
        <w:r>
          <w:rPr>
            <w:rStyle w:val="Hyperlink"/>
            <w:rFonts w:cs="Arial"/>
            <w:szCs w:val="22"/>
          </w:rPr>
          <w:t>9</w:t>
        </w:r>
      </w:hyperlink>
      <w:r>
        <w:rPr>
          <w:rFonts w:cs="Arial"/>
          <w:szCs w:val="22"/>
        </w:rPr>
        <w:t xml:space="preserve">, </w:t>
      </w:r>
      <w:hyperlink r:id="rId27" w:history="1">
        <w:r>
          <w:rPr>
            <w:rStyle w:val="Hyperlink"/>
            <w:rFonts w:cs="Arial"/>
            <w:szCs w:val="22"/>
          </w:rPr>
          <w:t>10</w:t>
        </w:r>
      </w:hyperlink>
      <w:r>
        <w:rPr>
          <w:rFonts w:cs="Arial"/>
          <w:szCs w:val="22"/>
        </w:rPr>
        <w:t xml:space="preserve">, </w:t>
      </w:r>
      <w:hyperlink r:id="rId28" w:history="1">
        <w:r>
          <w:rPr>
            <w:rStyle w:val="Hyperlink"/>
            <w:rFonts w:cs="Arial"/>
            <w:szCs w:val="22"/>
          </w:rPr>
          <w:t>11</w:t>
        </w:r>
      </w:hyperlink>
      <w:r>
        <w:rPr>
          <w:rFonts w:cs="Arial"/>
          <w:szCs w:val="22"/>
        </w:rPr>
        <w:t xml:space="preserve">, </w:t>
      </w:r>
      <w:hyperlink r:id="rId29" w:history="1">
        <w:r>
          <w:rPr>
            <w:rStyle w:val="Hyperlink"/>
            <w:rFonts w:cs="Arial"/>
            <w:szCs w:val="22"/>
          </w:rPr>
          <w:t>14</w:t>
        </w:r>
      </w:hyperlink>
      <w:r>
        <w:rPr>
          <w:rFonts w:cs="Arial"/>
          <w:szCs w:val="22"/>
        </w:rPr>
        <w:t xml:space="preserve">, </w:t>
      </w:r>
      <w:hyperlink r:id="rId30" w:history="1">
        <w:r>
          <w:rPr>
            <w:rStyle w:val="Hyperlink"/>
            <w:rFonts w:cs="Arial"/>
            <w:szCs w:val="22"/>
          </w:rPr>
          <w:t>17</w:t>
        </w:r>
      </w:hyperlink>
      <w:r>
        <w:rPr>
          <w:rFonts w:cs="Arial"/>
          <w:szCs w:val="22"/>
        </w:rPr>
        <w:t xml:space="preserve">, </w:t>
      </w:r>
      <w:hyperlink r:id="rId31" w:history="1">
        <w:r>
          <w:rPr>
            <w:rStyle w:val="Hyperlink"/>
            <w:rFonts w:cs="Arial"/>
            <w:szCs w:val="22"/>
          </w:rPr>
          <w:t>18</w:t>
        </w:r>
      </w:hyperlink>
      <w:r>
        <w:rPr>
          <w:rFonts w:cs="Arial"/>
          <w:szCs w:val="22"/>
        </w:rPr>
        <w:t xml:space="preserve">, </w:t>
      </w:r>
      <w:hyperlink r:id="rId32" w:history="1">
        <w:r>
          <w:rPr>
            <w:rStyle w:val="Hyperlink"/>
            <w:rFonts w:cs="Arial"/>
            <w:szCs w:val="22"/>
          </w:rPr>
          <w:t>24</w:t>
        </w:r>
      </w:hyperlink>
      <w:r>
        <w:rPr>
          <w:rFonts w:cs="Arial"/>
          <w:szCs w:val="22"/>
        </w:rPr>
        <w:t xml:space="preserve">, </w:t>
      </w:r>
      <w:hyperlink r:id="rId33" w:history="1">
        <w:r>
          <w:rPr>
            <w:rStyle w:val="Hyperlink"/>
            <w:rFonts w:eastAsia="Yu Mincho"/>
            <w:lang w:val="en-US" w:eastAsia="ja-JP"/>
          </w:rPr>
          <w:t>30</w:t>
        </w:r>
      </w:hyperlink>
      <w:r>
        <w:rPr>
          <w:rFonts w:eastAsia="Yu Mincho"/>
          <w:lang w:val="en-US" w:eastAsia="ja-JP"/>
        </w:rPr>
        <w:t xml:space="preserve">, </w:t>
      </w:r>
      <w:hyperlink r:id="rId34" w:history="1">
        <w:r>
          <w:rPr>
            <w:rStyle w:val="Hyperlink"/>
            <w:rFonts w:cs="Arial"/>
            <w:szCs w:val="22"/>
          </w:rPr>
          <w:t>32</w:t>
        </w:r>
      </w:hyperlink>
      <w:r>
        <w:rPr>
          <w:rFonts w:cs="Arial"/>
          <w:szCs w:val="22"/>
        </w:rPr>
        <w:t xml:space="preserve"> (section 2.2), </w:t>
      </w:r>
      <w:hyperlink r:id="rId35" w:history="1">
        <w:r>
          <w:rPr>
            <w:rStyle w:val="Hyperlink"/>
            <w:rFonts w:cs="Arial"/>
            <w:szCs w:val="22"/>
          </w:rPr>
          <w:t>35</w:t>
        </w:r>
      </w:hyperlink>
      <w:r>
        <w:rPr>
          <w:rFonts w:cs="Arial"/>
          <w:szCs w:val="22"/>
        </w:rPr>
        <w:t xml:space="preserve">, </w:t>
      </w:r>
      <w:hyperlink r:id="rId36" w:history="1">
        <w:r>
          <w:rPr>
            <w:rStyle w:val="Hyperlink"/>
            <w:rFonts w:cs="Arial"/>
            <w:szCs w:val="22"/>
          </w:rPr>
          <w:t>36</w:t>
        </w:r>
      </w:hyperlink>
      <w:r>
        <w:rPr>
          <w:rFonts w:cs="Arial"/>
          <w:szCs w:val="22"/>
        </w:rPr>
        <w:t xml:space="preserve"> (section 3)</w:t>
      </w:r>
      <w:r>
        <w:rPr>
          <w:rFonts w:eastAsia="Yu Mincho"/>
          <w:lang w:val="en-US" w:eastAsia="ja-JP"/>
        </w:rPr>
        <w:t>] aim to capture some of or all the agreements that TP#10 aimed to capture. Somewhat related, contribution [</w:t>
      </w:r>
      <w:hyperlink r:id="rId37" w:history="1">
        <w:r>
          <w:rPr>
            <w:rStyle w:val="Hyperlink"/>
            <w:rFonts w:eastAsia="Yu Mincho"/>
            <w:lang w:val="en-US" w:eastAsia="ja-JP"/>
          </w:rPr>
          <w:t>11</w:t>
        </w:r>
      </w:hyperlink>
      <w:r>
        <w:rPr>
          <w:rFonts w:eastAsia="Yu Mincho"/>
          <w:lang w:val="en-US" w:eastAsia="ja-JP"/>
        </w:rPr>
        <w:t>] also proposes to remove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xml:space="preserve">” in </w:t>
      </w:r>
      <w:hyperlink r:id="rId38" w:history="1">
        <w:r>
          <w:rPr>
            <w:rStyle w:val="Hyperlink"/>
            <w:rFonts w:eastAsia="Yu Mincho"/>
            <w:lang w:val="en-US" w:eastAsia="ja-JP"/>
          </w:rPr>
          <w:t>38.213</w:t>
        </w:r>
      </w:hyperlink>
      <w:r>
        <w:rPr>
          <w:rFonts w:eastAsia="Yu Mincho"/>
          <w:lang w:val="en-US" w:eastAsia="ja-JP"/>
        </w:rPr>
        <w:t xml:space="preserve"> clause 17.</w:t>
      </w:r>
    </w:p>
    <w:p w14:paraId="3EE88007" w14:textId="77777777" w:rsidR="00392FF7" w:rsidRDefault="007B1CAA">
      <w:pPr>
        <w:rPr>
          <w:b/>
          <w:bCs/>
          <w:lang w:val="en-US"/>
        </w:rPr>
      </w:pPr>
      <w:r>
        <w:rPr>
          <w:b/>
          <w:lang w:val="en-US"/>
        </w:rPr>
        <w:t>FL1 Question 2.1-1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34826466" w14:textId="77777777">
        <w:tc>
          <w:tcPr>
            <w:tcW w:w="1479" w:type="dxa"/>
            <w:shd w:val="clear" w:color="auto" w:fill="D9D9D9" w:themeFill="background1" w:themeFillShade="D9"/>
          </w:tcPr>
          <w:p w14:paraId="78846FAC"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0BBCFF3E"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6C989469" w14:textId="77777777" w:rsidR="00392FF7" w:rsidRDefault="007B1CAA">
            <w:pPr>
              <w:rPr>
                <w:b/>
                <w:bCs/>
                <w:lang w:val="en-US"/>
              </w:rPr>
            </w:pPr>
            <w:r>
              <w:rPr>
                <w:b/>
                <w:bCs/>
                <w:lang w:val="en-US"/>
              </w:rPr>
              <w:t>Comments</w:t>
            </w:r>
          </w:p>
        </w:tc>
      </w:tr>
      <w:tr w:rsidR="00392FF7" w14:paraId="66FB860A" w14:textId="77777777">
        <w:tc>
          <w:tcPr>
            <w:tcW w:w="1479" w:type="dxa"/>
          </w:tcPr>
          <w:p w14:paraId="09527865" w14:textId="77777777" w:rsidR="00392FF7" w:rsidRDefault="007B1CA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BE17E47"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54B63D7D" w14:textId="77777777" w:rsidR="00392FF7" w:rsidRDefault="007B1CAA">
            <w:pPr>
              <w:rPr>
                <w:rFonts w:eastAsiaTheme="minorEastAsia"/>
                <w:lang w:val="en-US" w:eastAsia="zh-CN"/>
              </w:rPr>
            </w:pPr>
            <w:r>
              <w:rPr>
                <w:rFonts w:eastAsiaTheme="minorEastAsia"/>
                <w:lang w:val="en-US" w:eastAsia="zh-CN"/>
              </w:rPr>
              <w:t>It is the left issue in the last meeting. The agreements of SSB presence for several meetings are pending to be captured in RAN1 spec. We also provide our TP in [</w:t>
            </w:r>
            <w:hyperlink r:id="rId39" w:history="1">
              <w:r>
                <w:rPr>
                  <w:rStyle w:val="Hyperlink"/>
                  <w:rFonts w:eastAsiaTheme="minorEastAsia"/>
                  <w:lang w:val="en-US" w:eastAsia="zh-CN"/>
                </w:rPr>
                <w:t>12</w:t>
              </w:r>
            </w:hyperlink>
            <w:r>
              <w:rPr>
                <w:rFonts w:eastAsiaTheme="minorEastAsia"/>
                <w:lang w:val="en-US" w:eastAsia="zh-CN"/>
              </w:rPr>
              <w:t>]. By the way, we have the following questions coming from checking companies’ TPs, which may reflect the different understandings among companies.</w:t>
            </w:r>
          </w:p>
          <w:p w14:paraId="6E61BA20" w14:textId="77777777" w:rsidR="00392FF7" w:rsidRDefault="007B1CAA">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in idle/inactive mode</w:t>
            </w:r>
            <w:r>
              <w:rPr>
                <w:rFonts w:eastAsiaTheme="minorEastAsia" w:hint="eastAsia"/>
                <w:lang w:val="en-US" w:eastAsia="zh-CN"/>
              </w:rPr>
              <w:t>, should SSB presence be captured in RAN1 spec? It has been captured in RAN2 spec, and paging/SIB1/OSI should have the same behavior for SSB</w:t>
            </w:r>
            <w:r>
              <w:rPr>
                <w:rFonts w:eastAsiaTheme="minorEastAsia"/>
                <w:lang w:val="en-US" w:eastAsia="zh-CN"/>
              </w:rPr>
              <w:t>/CORESET#0</w:t>
            </w:r>
            <w:r>
              <w:rPr>
                <w:rFonts w:eastAsiaTheme="minorEastAsia" w:hint="eastAsia"/>
                <w:lang w:val="en-US" w:eastAsia="zh-CN"/>
              </w:rPr>
              <w:t xml:space="preserve"> presence. Moreover, there is no explicit RAN1 agreement for paging reception other than BWP#0 configuration option 1 in connected mode</w:t>
            </w:r>
          </w:p>
          <w:p w14:paraId="362E5609" w14:textId="77777777" w:rsidR="00392FF7" w:rsidRDefault="007B1CAA">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answer could be no</w:t>
            </w:r>
          </w:p>
          <w:p w14:paraId="2AA76D37" w14:textId="77777777" w:rsidR="00392FF7" w:rsidRDefault="007B1CAA">
            <w:pPr>
              <w:numPr>
                <w:ilvl w:val="0"/>
                <w:numId w:val="11"/>
              </w:numPr>
              <w:rPr>
                <w:rFonts w:eastAsiaTheme="minorEastAsia"/>
                <w:lang w:val="en-US" w:eastAsia="zh-CN"/>
              </w:rPr>
            </w:pPr>
            <w:r>
              <w:rPr>
                <w:rFonts w:eastAsiaTheme="minorEastAsia" w:hint="eastAsia"/>
                <w:lang w:val="en-US" w:eastAsia="zh-CN"/>
              </w:rPr>
              <w:t>For paging</w:t>
            </w:r>
            <w:r>
              <w:rPr>
                <w:rFonts w:eastAsiaTheme="minorEastAsia"/>
                <w:lang w:val="en-US" w:eastAsia="zh-CN"/>
              </w:rPr>
              <w:t xml:space="preserve"> reception </w:t>
            </w:r>
            <w:r>
              <w:rPr>
                <w:rFonts w:eastAsiaTheme="minorEastAsia" w:hint="eastAsia"/>
                <w:lang w:val="en-US" w:eastAsia="zh-CN"/>
              </w:rPr>
              <w:t xml:space="preserve">for BWP#0 configuration option 1 in connected mode, should </w:t>
            </w:r>
            <w:r>
              <w:rPr>
                <w:rFonts w:eastAsiaTheme="minorEastAsia"/>
                <w:lang w:val="en-US" w:eastAsia="zh-CN"/>
              </w:rPr>
              <w:t>SSB presence</w:t>
            </w:r>
            <w:r>
              <w:rPr>
                <w:rFonts w:eastAsiaTheme="minorEastAsia" w:hint="eastAsia"/>
                <w:lang w:val="en-US" w:eastAsia="zh-CN"/>
              </w:rPr>
              <w:t xml:space="preserve"> be captured</w:t>
            </w:r>
            <w:r>
              <w:rPr>
                <w:rFonts w:eastAsiaTheme="minorEastAsia"/>
                <w:lang w:val="en-US" w:eastAsia="zh-CN"/>
              </w:rPr>
              <w:t xml:space="preserve"> separately</w:t>
            </w:r>
            <w:r>
              <w:rPr>
                <w:rFonts w:eastAsiaTheme="minorEastAsia" w:hint="eastAsia"/>
                <w:lang w:val="en-US" w:eastAsia="zh-CN"/>
              </w:rPr>
              <w:t>? It was agreed in RAN1#108e, but seem being overridden by RAN1#109e agreements</w:t>
            </w:r>
          </w:p>
          <w:p w14:paraId="74159791" w14:textId="77777777" w:rsidR="00392FF7" w:rsidRDefault="007B1CAA">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no</w:t>
            </w:r>
          </w:p>
          <w:p w14:paraId="7B64858A" w14:textId="77777777" w:rsidR="00392FF7" w:rsidRDefault="007B1CAA">
            <w:pPr>
              <w:numPr>
                <w:ilvl w:val="0"/>
                <w:numId w:val="11"/>
              </w:numPr>
              <w:rPr>
                <w:rFonts w:eastAsiaTheme="minorEastAsia"/>
                <w:lang w:val="en-US" w:eastAsia="zh-CN"/>
              </w:rPr>
            </w:pPr>
            <w:r>
              <w:rPr>
                <w:rFonts w:eastAsiaTheme="minorEastAsia" w:hint="eastAsia"/>
                <w:lang w:val="en-US" w:eastAsia="zh-CN"/>
              </w:rPr>
              <w:t xml:space="preserve">For RAR, how to understanding </w:t>
            </w:r>
            <w:r>
              <w:rPr>
                <w:rFonts w:eastAsiaTheme="minorEastAsia" w:hint="eastAsia"/>
                <w:lang w:val="en-US" w:eastAsia="zh-CN"/>
              </w:rPr>
              <w:t>“</w:t>
            </w:r>
            <w:r>
              <w:rPr>
                <w:rFonts w:eastAsiaTheme="minorEastAsia" w:hint="eastAsia"/>
                <w:lang w:val="en-US" w:eastAsia="zh-CN"/>
              </w:rPr>
              <w:t>SSB/CORESET#0</w:t>
            </w:r>
            <w:r>
              <w:rPr>
                <w:rFonts w:eastAsiaTheme="minorEastAsia" w:hint="eastAsia"/>
                <w:lang w:val="en-US" w:eastAsia="zh-CN"/>
              </w:rPr>
              <w:t>”</w:t>
            </w:r>
            <w:r>
              <w:rPr>
                <w:rFonts w:eastAsiaTheme="minorEastAsia" w:hint="eastAsia"/>
                <w:lang w:val="en-US" w:eastAsia="zh-CN"/>
              </w:rPr>
              <w:t xml:space="preserve"> in the corresponding agreements?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 or</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or CORESET#0</w:t>
            </w:r>
            <w:r>
              <w:rPr>
                <w:rFonts w:eastAsiaTheme="minorEastAsia"/>
                <w:lang w:val="en-US" w:eastAsia="zh-CN"/>
              </w:rPr>
              <w:t>”</w:t>
            </w:r>
            <w:r>
              <w:rPr>
                <w:rFonts w:eastAsiaTheme="minorEastAsia" w:hint="eastAsia"/>
                <w:lang w:val="en-US" w:eastAsia="zh-CN"/>
              </w:rPr>
              <w:t>?</w:t>
            </w:r>
          </w:p>
          <w:p w14:paraId="5A6406AD" w14:textId="77777777" w:rsidR="00392FF7" w:rsidRDefault="007B1CAA">
            <w:pPr>
              <w:numPr>
                <w:ilvl w:val="1"/>
                <w:numId w:val="11"/>
              </w:numPr>
              <w:rPr>
                <w:rFonts w:eastAsiaTheme="minorEastAsia"/>
                <w:lang w:val="en-US" w:eastAsia="zh-CN"/>
              </w:rPr>
            </w:pPr>
            <w:r>
              <w:rPr>
                <w:rFonts w:eastAsiaTheme="minorEastAsia"/>
                <w:lang w:val="en-US" w:eastAsia="zh-CN"/>
              </w:rPr>
              <w:t xml:space="preserve">Our </w:t>
            </w:r>
            <w:r>
              <w:rPr>
                <w:rFonts w:eastAsiaTheme="minorEastAsia" w:hint="eastAsia"/>
                <w:lang w:val="en-US" w:eastAsia="zh-CN"/>
              </w:rPr>
              <w:t xml:space="preserve">answer </w:t>
            </w:r>
            <w:r>
              <w:rPr>
                <w:rFonts w:eastAsiaTheme="minorEastAsia"/>
                <w:lang w:val="en-US" w:eastAsia="zh-CN"/>
              </w:rPr>
              <w:t>could be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SSB and CORESET#0</w:t>
            </w:r>
            <w:r>
              <w:rPr>
                <w:rFonts w:eastAsiaTheme="minorEastAsia"/>
                <w:lang w:val="en-US" w:eastAsia="zh-CN"/>
              </w:rPr>
              <w:t>”</w:t>
            </w:r>
          </w:p>
          <w:p w14:paraId="4A610B51" w14:textId="77777777" w:rsidR="00392FF7" w:rsidRDefault="007B1CAA">
            <w:pPr>
              <w:numPr>
                <w:ilvl w:val="0"/>
                <w:numId w:val="11"/>
              </w:numPr>
              <w:rPr>
                <w:rFonts w:eastAsiaTheme="minorEastAsia"/>
                <w:lang w:val="en-US" w:eastAsia="zh-CN"/>
              </w:rPr>
            </w:pPr>
            <w:r>
              <w:rPr>
                <w:rFonts w:eastAsiaTheme="minorEastAsia" w:hint="eastAsia"/>
                <w:lang w:val="en-US" w:eastAsia="zh-CN"/>
              </w:rPr>
              <w:t>For CORESET#0, should CORESET#0 presence be captured in RAN1 spec? In RAN1 agreements, whether CORESET#0 is present is differentiated by FR1 and FR2, for now, it is differentiated by multiplexing pattern 1 and others in some companies</w:t>
            </w:r>
            <w:r>
              <w:rPr>
                <w:rFonts w:eastAsiaTheme="minorEastAsia" w:hint="eastAsia"/>
                <w:lang w:val="en-US" w:eastAsia="zh-CN"/>
              </w:rPr>
              <w:t>’</w:t>
            </w:r>
            <w:r>
              <w:rPr>
                <w:rFonts w:eastAsiaTheme="minorEastAsia" w:hint="eastAsia"/>
                <w:lang w:val="en-US" w:eastAsia="zh-CN"/>
              </w:rPr>
              <w:t xml:space="preserve"> view</w:t>
            </w:r>
          </w:p>
          <w:p w14:paraId="07FBEE8F" w14:textId="77777777" w:rsidR="00392FF7" w:rsidRDefault="007B1CAA">
            <w:pPr>
              <w:numPr>
                <w:ilvl w:val="1"/>
                <w:numId w:val="11"/>
              </w:numPr>
              <w:rPr>
                <w:rFonts w:eastAsiaTheme="minorEastAsia"/>
                <w:lang w:val="en-US" w:eastAsia="zh-CN"/>
              </w:rPr>
            </w:pPr>
            <w:r>
              <w:rPr>
                <w:rFonts w:eastAsiaTheme="minorEastAsia"/>
                <w:lang w:val="en-US" w:eastAsia="zh-CN"/>
              </w:rPr>
              <w:t>Our</w:t>
            </w:r>
            <w:r>
              <w:rPr>
                <w:rFonts w:eastAsiaTheme="minorEastAsia" w:hint="eastAsia"/>
                <w:lang w:val="en-US" w:eastAsia="zh-CN"/>
              </w:rPr>
              <w:t xml:space="preserve"> answer could be yes</w:t>
            </w:r>
          </w:p>
        </w:tc>
      </w:tr>
      <w:tr w:rsidR="00392FF7" w14:paraId="73E48E9E" w14:textId="77777777">
        <w:tc>
          <w:tcPr>
            <w:tcW w:w="1479" w:type="dxa"/>
          </w:tcPr>
          <w:p w14:paraId="5A522046" w14:textId="77777777" w:rsidR="00392FF7" w:rsidRDefault="007B1CAA">
            <w:pPr>
              <w:rPr>
                <w:rFonts w:eastAsiaTheme="minorEastAsia"/>
                <w:lang w:val="en-US" w:eastAsia="zh-CN"/>
              </w:rPr>
            </w:pPr>
            <w:r>
              <w:rPr>
                <w:rFonts w:eastAsiaTheme="minorEastAsia"/>
                <w:lang w:val="en-US" w:eastAsia="zh-CN"/>
              </w:rPr>
              <w:t xml:space="preserve">Nordic </w:t>
            </w:r>
          </w:p>
        </w:tc>
        <w:tc>
          <w:tcPr>
            <w:tcW w:w="1372" w:type="dxa"/>
          </w:tcPr>
          <w:p w14:paraId="1BACF3D3"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5512A9B0" w14:textId="77777777" w:rsidR="00392FF7" w:rsidRDefault="007B1CAA">
            <w:pPr>
              <w:rPr>
                <w:rFonts w:eastAsiaTheme="minorEastAsia"/>
                <w:lang w:val="en-US" w:eastAsia="zh-CN"/>
              </w:rPr>
            </w:pPr>
            <w:r>
              <w:rPr>
                <w:rFonts w:eastAsiaTheme="minorEastAsia"/>
                <w:lang w:val="en-US" w:eastAsia="zh-CN"/>
              </w:rPr>
              <w:t xml:space="preserve">RAN1 made the above mentioned agreements regarding presence of SSB/CORESET#0 in BWPs in IDLE and CONNECTED state, we believe those should be captured in RAN1 specs. When it comes to paging related, we would prefer to capture in RAN2 though.  </w:t>
            </w:r>
          </w:p>
          <w:p w14:paraId="48049C14" w14:textId="77777777" w:rsidR="00392FF7" w:rsidRDefault="007B1CAA">
            <w:pPr>
              <w:rPr>
                <w:rFonts w:eastAsiaTheme="minorEastAsia"/>
                <w:lang w:val="en-US" w:eastAsia="zh-CN"/>
              </w:rPr>
            </w:pPr>
            <w:r>
              <w:rPr>
                <w:rFonts w:eastAsiaTheme="minorEastAsia"/>
                <w:lang w:val="en-US" w:eastAsia="zh-CN"/>
              </w:rPr>
              <w:t>Regarding removal of “</w:t>
            </w:r>
            <w:r>
              <w:rPr>
                <w:rFonts w:eastAsia="Microsoft YaHei UI"/>
                <w:color w:val="000000"/>
                <w:lang w:eastAsia="zh-CN"/>
              </w:rPr>
              <w:t xml:space="preserve">A UE with reduced capabilities (RedCap UE) supports all </w:t>
            </w:r>
            <w:r>
              <w:t>Layer-1 UE features that are mandatory without capability signalling</w:t>
            </w:r>
            <w:r>
              <w:rPr>
                <w:rFonts w:eastAsiaTheme="minorEastAsia"/>
                <w:lang w:val="en-US" w:eastAsia="zh-CN"/>
              </w:rPr>
              <w:t>”.  We could keep the sentence and add an exception for FG 6-1?</w:t>
            </w:r>
          </w:p>
        </w:tc>
      </w:tr>
      <w:tr w:rsidR="00392FF7" w14:paraId="3B0C8452" w14:textId="77777777">
        <w:tc>
          <w:tcPr>
            <w:tcW w:w="1479" w:type="dxa"/>
          </w:tcPr>
          <w:p w14:paraId="22403E0F" w14:textId="77777777" w:rsidR="00392FF7" w:rsidRDefault="007B1CAA">
            <w:pPr>
              <w:rPr>
                <w:rFonts w:eastAsiaTheme="minorEastAsia"/>
                <w:lang w:val="en-US" w:eastAsia="zh-CN"/>
              </w:rPr>
            </w:pPr>
            <w:r>
              <w:rPr>
                <w:rFonts w:eastAsiaTheme="minorEastAsia" w:hint="eastAsia"/>
                <w:lang w:val="en-US" w:eastAsia="zh-CN"/>
              </w:rPr>
              <w:t>vivo</w:t>
            </w:r>
          </w:p>
        </w:tc>
        <w:tc>
          <w:tcPr>
            <w:tcW w:w="1372" w:type="dxa"/>
          </w:tcPr>
          <w:p w14:paraId="15998644"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3DC096C0" w14:textId="77777777" w:rsidR="00392FF7" w:rsidRDefault="007B1CAA">
            <w:pPr>
              <w:rPr>
                <w:rFonts w:eastAsia="Yu Mincho"/>
                <w:lang w:val="en-US" w:eastAsia="ja-JP"/>
              </w:rPr>
            </w:pPr>
            <w:r>
              <w:rPr>
                <w:rFonts w:eastAsiaTheme="minorEastAsia"/>
                <w:lang w:val="en-US" w:eastAsia="zh-CN"/>
              </w:rPr>
              <w:t xml:space="preserve">About </w:t>
            </w:r>
            <w:r>
              <w:rPr>
                <w:rFonts w:eastAsia="Yu Mincho"/>
                <w:lang w:val="en-US" w:eastAsia="ja-JP"/>
              </w:rPr>
              <w:t>removing the statement that “</w:t>
            </w:r>
            <w:r>
              <w:rPr>
                <w:rFonts w:eastAsia="Microsoft YaHei UI"/>
                <w:color w:val="000000"/>
                <w:lang w:eastAsia="zh-CN"/>
              </w:rPr>
              <w:t xml:space="preserve">A UE with reduced capabilities (RedCap UE) supports all </w:t>
            </w:r>
            <w:r>
              <w:t>Layer-1 UE features that are mandatory without capability signalling</w:t>
            </w:r>
            <w:r>
              <w:rPr>
                <w:rFonts w:eastAsia="Yu Mincho"/>
                <w:lang w:val="en-US" w:eastAsia="ja-JP"/>
              </w:rPr>
              <w:t>”, w</w:t>
            </w:r>
            <w:r>
              <w:rPr>
                <w:rFonts w:eastAsiaTheme="minorEastAsia"/>
                <w:lang w:val="en-US" w:eastAsia="zh-CN"/>
              </w:rPr>
              <w:t>e understand there is a note in FG28-1 saying that a UE supporting FG28-1 is not required to support FG6-1</w:t>
            </w:r>
            <w:r>
              <w:rPr>
                <w:rFonts w:eastAsia="Yu Mincho"/>
                <w:lang w:val="en-US" w:eastAsia="ja-JP"/>
              </w:rPr>
              <w:t xml:space="preserve">. While there are other </w:t>
            </w:r>
            <w:r>
              <w:t>Rel-15 L1 UE capabilities mandatory without capability signalling that we did not update for RedCap.</w:t>
            </w:r>
            <w:r>
              <w:rPr>
                <w:rFonts w:eastAsia="Yu Mincho"/>
                <w:lang w:val="en-US" w:eastAsia="ja-JP"/>
              </w:rPr>
              <w:t xml:space="preserve"> Given the corrections for SSB presence we will do in section 2.1, We prefer to keep it with following </w:t>
            </w:r>
            <w:r>
              <w:rPr>
                <w:rFonts w:eastAsia="Yu Mincho"/>
                <w:color w:val="FF0000"/>
                <w:u w:val="single"/>
                <w:lang w:val="en-US" w:eastAsia="ja-JP"/>
              </w:rPr>
              <w:t>modifications</w:t>
            </w:r>
            <w:r>
              <w:rPr>
                <w:rFonts w:eastAsia="Yu Mincho"/>
                <w:lang w:val="en-US" w:eastAsia="ja-JP"/>
              </w:rPr>
              <w:t xml:space="preserve">: </w:t>
            </w:r>
          </w:p>
          <w:p w14:paraId="2064187F" w14:textId="77777777" w:rsidR="00392FF7" w:rsidRDefault="007B1CAA">
            <w:pPr>
              <w:rPr>
                <w:rFonts w:eastAsiaTheme="minorEastAsia"/>
                <w:lang w:val="en-US" w:eastAsia="zh-CN"/>
              </w:rPr>
            </w:pPr>
            <w:r>
              <w:rPr>
                <w:rFonts w:eastAsia="Yu Mincho"/>
                <w:lang w:val="en-US" w:eastAsia="ja-JP"/>
              </w:rPr>
              <w:t>“</w:t>
            </w:r>
            <w:r>
              <w:rPr>
                <w:rFonts w:eastAsia="Microsoft YaHei UI"/>
                <w:color w:val="000000"/>
                <w:lang w:eastAsia="zh-CN"/>
              </w:rPr>
              <w:t xml:space="preserve">A UE with reduced capabilities (RedCap UE) supports all </w:t>
            </w:r>
            <w:r>
              <w:t>Layer-1 UE features that are mandatory without capability signalling</w:t>
            </w:r>
            <w:r>
              <w:rPr>
                <w:color w:val="FF0000"/>
                <w:u w:val="single"/>
              </w:rPr>
              <w:t>, unless stated otherwise.</w:t>
            </w:r>
            <w:r>
              <w:rPr>
                <w:rFonts w:eastAsia="Yu Mincho"/>
                <w:lang w:val="en-US" w:eastAsia="ja-JP"/>
              </w:rPr>
              <w:t>”</w:t>
            </w:r>
          </w:p>
        </w:tc>
      </w:tr>
      <w:tr w:rsidR="00392FF7" w14:paraId="183E782A" w14:textId="77777777">
        <w:tc>
          <w:tcPr>
            <w:tcW w:w="1479" w:type="dxa"/>
          </w:tcPr>
          <w:p w14:paraId="6A3D22DD" w14:textId="77777777" w:rsidR="00392FF7" w:rsidRDefault="007B1CAA">
            <w:pPr>
              <w:rPr>
                <w:rFonts w:eastAsiaTheme="minorEastAsia"/>
                <w:lang w:val="en-US" w:eastAsia="zh-CN"/>
              </w:rPr>
            </w:pPr>
            <w:r>
              <w:rPr>
                <w:rFonts w:eastAsiaTheme="minorEastAsia"/>
                <w:lang w:val="en-US" w:eastAsia="zh-CN"/>
              </w:rPr>
              <w:lastRenderedPageBreak/>
              <w:t>Intel</w:t>
            </w:r>
          </w:p>
        </w:tc>
        <w:tc>
          <w:tcPr>
            <w:tcW w:w="1372" w:type="dxa"/>
          </w:tcPr>
          <w:p w14:paraId="466F79C3"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3D9F02E2" w14:textId="77777777" w:rsidR="00392FF7" w:rsidRDefault="007B1CAA">
            <w:pPr>
              <w:rPr>
                <w:rFonts w:eastAsiaTheme="minorEastAsia"/>
                <w:lang w:val="en-US" w:eastAsia="zh-CN"/>
              </w:rPr>
            </w:pPr>
            <w:r>
              <w:rPr>
                <w:rFonts w:eastAsiaTheme="minorEastAsia"/>
                <w:lang w:val="en-US" w:eastAsia="zh-CN"/>
              </w:rPr>
              <w:t>Also support the modification suggested by vivo on the handling of FG 6-1 for a UE supporting FG 28-1.</w:t>
            </w:r>
          </w:p>
        </w:tc>
      </w:tr>
      <w:tr w:rsidR="00392FF7" w14:paraId="46D0FE39" w14:textId="77777777">
        <w:tc>
          <w:tcPr>
            <w:tcW w:w="1479" w:type="dxa"/>
          </w:tcPr>
          <w:p w14:paraId="2F94917D"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719E4505"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5FCABE23" w14:textId="77777777" w:rsidR="00392FF7" w:rsidRDefault="007B1CAA">
            <w:pPr>
              <w:rPr>
                <w:rFonts w:eastAsiaTheme="minorEastAsia"/>
                <w:lang w:val="en-US" w:eastAsia="zh-CN"/>
              </w:rPr>
            </w:pPr>
            <w:r>
              <w:rPr>
                <w:rFonts w:eastAsiaTheme="minorEastAsia"/>
                <w:lang w:val="en-US" w:eastAsia="zh-CN"/>
              </w:rPr>
              <w:t xml:space="preserve">Support the TP above for Clause 17.1 of TS 38.213. </w:t>
            </w:r>
          </w:p>
          <w:p w14:paraId="7FED1F26" w14:textId="77777777" w:rsidR="00392FF7" w:rsidRDefault="007B1CAA">
            <w:pPr>
              <w:rPr>
                <w:rFonts w:eastAsiaTheme="minorEastAsia"/>
                <w:lang w:val="en-US" w:eastAsia="zh-CN"/>
              </w:rPr>
            </w:pPr>
            <w:r>
              <w:rPr>
                <w:rFonts w:eastAsiaTheme="minorEastAsia"/>
                <w:lang w:val="en-US" w:eastAsia="zh-CN"/>
              </w:rPr>
              <w:t>vivo’s suggestion looks good to us.</w:t>
            </w:r>
          </w:p>
        </w:tc>
      </w:tr>
      <w:tr w:rsidR="00392FF7" w14:paraId="0AA03E20" w14:textId="77777777">
        <w:tc>
          <w:tcPr>
            <w:tcW w:w="1479" w:type="dxa"/>
          </w:tcPr>
          <w:p w14:paraId="5AB5AFA4"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072005BE"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7288F15C" w14:textId="77777777" w:rsidR="00392FF7" w:rsidRDefault="007B1CAA">
            <w:pPr>
              <w:rPr>
                <w:rFonts w:eastAsiaTheme="minorEastAsia"/>
                <w:lang w:val="en-US" w:eastAsia="zh-CN"/>
              </w:rPr>
            </w:pPr>
            <w:r>
              <w:rPr>
                <w:rFonts w:eastAsiaTheme="minorEastAsia" w:hint="eastAsia"/>
                <w:lang w:val="en-US" w:eastAsia="zh-CN"/>
              </w:rPr>
              <w:t>Also fine with vivo</w:t>
            </w:r>
            <w:r>
              <w:rPr>
                <w:rFonts w:eastAsiaTheme="minorEastAsia"/>
                <w:lang w:val="en-US" w:eastAsia="zh-CN"/>
              </w:rPr>
              <w:t>’</w:t>
            </w:r>
            <w:r>
              <w:rPr>
                <w:rFonts w:eastAsiaTheme="minorEastAsia" w:hint="eastAsia"/>
                <w:lang w:val="en-US" w:eastAsia="zh-CN"/>
              </w:rPr>
              <w:t>s update.</w:t>
            </w:r>
          </w:p>
        </w:tc>
      </w:tr>
      <w:tr w:rsidR="00392FF7" w14:paraId="7CA24DBC" w14:textId="77777777">
        <w:tc>
          <w:tcPr>
            <w:tcW w:w="1479" w:type="dxa"/>
          </w:tcPr>
          <w:p w14:paraId="407C1416" w14:textId="77777777" w:rsidR="00392FF7" w:rsidRDefault="007B1CAA">
            <w:pPr>
              <w:rPr>
                <w:rFonts w:eastAsiaTheme="minorEastAsia"/>
                <w:lang w:val="en-US" w:eastAsia="zh-CN"/>
              </w:rPr>
            </w:pPr>
            <w:r>
              <w:rPr>
                <w:rFonts w:eastAsiaTheme="minorEastAsia" w:hint="eastAsia"/>
                <w:lang w:val="en-US" w:eastAsia="zh-CN"/>
              </w:rPr>
              <w:t>ZTE, Sanechips</w:t>
            </w:r>
          </w:p>
        </w:tc>
        <w:tc>
          <w:tcPr>
            <w:tcW w:w="1372" w:type="dxa"/>
          </w:tcPr>
          <w:p w14:paraId="731B6E40"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7E617A6B" w14:textId="77777777" w:rsidR="00392FF7" w:rsidRDefault="007B1CAA">
            <w:pPr>
              <w:rPr>
                <w:rFonts w:eastAsiaTheme="minorEastAsia"/>
                <w:lang w:val="en-US" w:eastAsia="zh-CN"/>
              </w:rPr>
            </w:pPr>
            <w:r>
              <w:rPr>
                <w:rFonts w:eastAsiaTheme="minorEastAsia" w:hint="eastAsia"/>
                <w:lang w:val="en-US" w:eastAsia="zh-CN"/>
              </w:rPr>
              <w:t>Paging in FR1 and FR2 should be differentiated if spec correction is needed for paging in RAN1.</w:t>
            </w:r>
          </w:p>
        </w:tc>
      </w:tr>
      <w:tr w:rsidR="00392FF7" w14:paraId="3D25287E" w14:textId="77777777">
        <w:tc>
          <w:tcPr>
            <w:tcW w:w="1479" w:type="dxa"/>
          </w:tcPr>
          <w:p w14:paraId="798D10AA"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C55533" w14:textId="77777777" w:rsidR="00392FF7" w:rsidRDefault="007B1CAA">
            <w:pPr>
              <w:tabs>
                <w:tab w:val="left" w:pos="551"/>
              </w:tabs>
              <w:rPr>
                <w:rFonts w:eastAsia="Yu Mincho"/>
                <w:lang w:val="en-US" w:eastAsia="ja-JP"/>
              </w:rPr>
            </w:pPr>
            <w:r>
              <w:rPr>
                <w:rFonts w:eastAsia="Yu Mincho" w:hint="eastAsia"/>
                <w:lang w:val="en-US" w:eastAsia="ja-JP"/>
              </w:rPr>
              <w:t>3</w:t>
            </w:r>
          </w:p>
        </w:tc>
        <w:tc>
          <w:tcPr>
            <w:tcW w:w="6780" w:type="dxa"/>
          </w:tcPr>
          <w:p w14:paraId="346260B7" w14:textId="77777777" w:rsidR="00392FF7" w:rsidRDefault="007B1CAA">
            <w:pPr>
              <w:rPr>
                <w:rFonts w:eastAsiaTheme="minorEastAsia"/>
                <w:lang w:val="en-US" w:eastAsia="zh-CN"/>
              </w:rPr>
            </w:pPr>
            <w:r>
              <w:rPr>
                <w:rFonts w:eastAsia="Yu Mincho"/>
                <w:lang w:val="en-US" w:eastAsia="ja-JP"/>
              </w:rPr>
              <w:t xml:space="preserve">The above TP can be used as a baseline for discussion and some modifications need to be refined. For example, </w:t>
            </w:r>
            <w:r>
              <w:rPr>
                <w:rFonts w:eastAsiaTheme="minorEastAsia"/>
                <w:lang w:val="en-US" w:eastAsia="zh-CN"/>
              </w:rPr>
              <w:t>if a UE configured to monitor paging, the initial DL BWP should include CD-SSB regardless of the RRC state the UE is in.</w:t>
            </w:r>
          </w:p>
        </w:tc>
      </w:tr>
      <w:tr w:rsidR="00392FF7" w14:paraId="618BFB6B" w14:textId="77777777">
        <w:tc>
          <w:tcPr>
            <w:tcW w:w="1479" w:type="dxa"/>
          </w:tcPr>
          <w:p w14:paraId="558F45B6" w14:textId="77777777" w:rsidR="00392FF7" w:rsidRDefault="007B1CAA">
            <w:pPr>
              <w:rPr>
                <w:rFonts w:eastAsia="Yu Mincho"/>
                <w:lang w:val="en-US" w:eastAsia="ja-JP"/>
              </w:rPr>
            </w:pPr>
            <w:r>
              <w:rPr>
                <w:rFonts w:eastAsia="Malgun Gothic" w:hint="eastAsia"/>
                <w:lang w:val="en-US" w:eastAsia="ko-KR"/>
              </w:rPr>
              <w:t>Samsung</w:t>
            </w:r>
          </w:p>
        </w:tc>
        <w:tc>
          <w:tcPr>
            <w:tcW w:w="1372" w:type="dxa"/>
          </w:tcPr>
          <w:p w14:paraId="74722C15" w14:textId="77777777" w:rsidR="00392FF7" w:rsidRDefault="007B1CAA">
            <w:pPr>
              <w:tabs>
                <w:tab w:val="left" w:pos="551"/>
              </w:tabs>
              <w:rPr>
                <w:rFonts w:eastAsia="Yu Mincho"/>
                <w:lang w:val="en-US" w:eastAsia="ja-JP"/>
              </w:rPr>
            </w:pPr>
            <w:r>
              <w:rPr>
                <w:rFonts w:eastAsia="Malgun Gothic" w:hint="eastAsia"/>
                <w:lang w:val="en-US" w:eastAsia="ko-KR"/>
              </w:rPr>
              <w:t>3</w:t>
            </w:r>
          </w:p>
        </w:tc>
        <w:tc>
          <w:tcPr>
            <w:tcW w:w="6780" w:type="dxa"/>
          </w:tcPr>
          <w:p w14:paraId="5B122115" w14:textId="77777777" w:rsidR="00392FF7" w:rsidRDefault="007B1CAA">
            <w:pPr>
              <w:rPr>
                <w:rFonts w:eastAsia="Yu Mincho"/>
                <w:lang w:val="en-US" w:eastAsia="ja-JP"/>
              </w:rPr>
            </w:pPr>
            <w:r>
              <w:rPr>
                <w:rFonts w:eastAsia="Malgun Gothic"/>
                <w:lang w:val="en-US" w:eastAsia="ko-KR"/>
              </w:rPr>
              <w:t>Fine with vivo’s update.</w:t>
            </w:r>
          </w:p>
        </w:tc>
      </w:tr>
      <w:tr w:rsidR="00392FF7" w14:paraId="4465EDA7" w14:textId="77777777">
        <w:tc>
          <w:tcPr>
            <w:tcW w:w="1479" w:type="dxa"/>
          </w:tcPr>
          <w:p w14:paraId="52391B13" w14:textId="77777777" w:rsidR="00392FF7" w:rsidRDefault="007B1CAA">
            <w:pPr>
              <w:rPr>
                <w:rFonts w:eastAsia="Malgun Gothic"/>
                <w:lang w:val="en-US" w:eastAsia="ko-KR"/>
              </w:rPr>
            </w:pPr>
            <w:r>
              <w:rPr>
                <w:rFonts w:eastAsia="Malgun Gothic"/>
                <w:lang w:val="en-US" w:eastAsia="ko-KR"/>
              </w:rPr>
              <w:t>FUTUREWEI</w:t>
            </w:r>
          </w:p>
        </w:tc>
        <w:tc>
          <w:tcPr>
            <w:tcW w:w="1372" w:type="dxa"/>
          </w:tcPr>
          <w:p w14:paraId="73D0949F" w14:textId="77777777" w:rsidR="00392FF7" w:rsidRDefault="007B1CAA">
            <w:pPr>
              <w:tabs>
                <w:tab w:val="left" w:pos="551"/>
              </w:tabs>
              <w:rPr>
                <w:rFonts w:eastAsia="Malgun Gothic"/>
                <w:lang w:val="en-US" w:eastAsia="ko-KR"/>
              </w:rPr>
            </w:pPr>
            <w:r>
              <w:rPr>
                <w:rFonts w:eastAsia="Malgun Gothic"/>
                <w:lang w:val="en-US" w:eastAsia="ko-KR"/>
              </w:rPr>
              <w:t>3</w:t>
            </w:r>
          </w:p>
        </w:tc>
        <w:tc>
          <w:tcPr>
            <w:tcW w:w="6780" w:type="dxa"/>
          </w:tcPr>
          <w:p w14:paraId="23E2871B" w14:textId="77777777" w:rsidR="00392FF7" w:rsidRDefault="007B1CAA">
            <w:pPr>
              <w:rPr>
                <w:rFonts w:eastAsia="Malgun Gothic"/>
                <w:lang w:val="en-US" w:eastAsia="ko-KR"/>
              </w:rPr>
            </w:pPr>
            <w:r>
              <w:rPr>
                <w:rFonts w:eastAsia="Malgun Gothic"/>
                <w:lang w:val="en-US" w:eastAsia="ko-KR"/>
              </w:rPr>
              <w:t>Ok with vivo’s update</w:t>
            </w:r>
          </w:p>
        </w:tc>
      </w:tr>
      <w:tr w:rsidR="00392FF7" w14:paraId="015037A5" w14:textId="77777777">
        <w:tc>
          <w:tcPr>
            <w:tcW w:w="1479" w:type="dxa"/>
          </w:tcPr>
          <w:p w14:paraId="155AE727" w14:textId="77777777" w:rsidR="00392FF7" w:rsidRDefault="007B1CAA">
            <w:pPr>
              <w:rPr>
                <w:rFonts w:eastAsia="Malgun Gothic"/>
                <w:lang w:val="en-US" w:eastAsia="ko-KR"/>
              </w:rPr>
            </w:pPr>
            <w:r>
              <w:rPr>
                <w:rFonts w:eastAsiaTheme="minorEastAsia"/>
                <w:lang w:val="en-US" w:eastAsia="zh-CN"/>
              </w:rPr>
              <w:t>CMCC</w:t>
            </w:r>
          </w:p>
        </w:tc>
        <w:tc>
          <w:tcPr>
            <w:tcW w:w="1372" w:type="dxa"/>
          </w:tcPr>
          <w:p w14:paraId="5B628195" w14:textId="77777777" w:rsidR="00392FF7" w:rsidRDefault="007B1CAA">
            <w:pPr>
              <w:tabs>
                <w:tab w:val="left" w:pos="551"/>
              </w:tabs>
              <w:rPr>
                <w:rFonts w:eastAsia="Malgun Gothic"/>
                <w:lang w:val="en-US" w:eastAsia="ko-KR"/>
              </w:rPr>
            </w:pPr>
            <w:r>
              <w:rPr>
                <w:rFonts w:eastAsiaTheme="minorEastAsia"/>
                <w:lang w:val="en-US" w:eastAsia="zh-CN"/>
              </w:rPr>
              <w:t>3</w:t>
            </w:r>
          </w:p>
        </w:tc>
        <w:tc>
          <w:tcPr>
            <w:tcW w:w="6780" w:type="dxa"/>
          </w:tcPr>
          <w:p w14:paraId="6D1216BB" w14:textId="77777777" w:rsidR="00392FF7" w:rsidRDefault="007B1CAA">
            <w:pPr>
              <w:rPr>
                <w:rFonts w:eastAsiaTheme="minorEastAsia"/>
                <w:lang w:val="en-US" w:eastAsia="zh-CN"/>
              </w:rPr>
            </w:pPr>
            <w:r>
              <w:rPr>
                <w:rFonts w:eastAsiaTheme="minorEastAsia"/>
                <w:lang w:val="en-US" w:eastAsia="zh-CN"/>
              </w:rPr>
              <w:t>This issue is about how to correctly capture the agreements about the SSB presence, and we think it is high priority.</w:t>
            </w:r>
          </w:p>
          <w:p w14:paraId="69FEE976" w14:textId="77777777" w:rsidR="00392FF7" w:rsidRDefault="007B1CAA">
            <w:pPr>
              <w:rPr>
                <w:rFonts w:eastAsiaTheme="minorEastAsia"/>
                <w:lang w:val="en-US" w:eastAsia="zh-CN"/>
              </w:rPr>
            </w:pPr>
            <w:r>
              <w:rPr>
                <w:rFonts w:eastAsiaTheme="minorEastAsia"/>
                <w:lang w:val="en-US" w:eastAsia="zh-CN"/>
              </w:rPr>
              <w:t xml:space="preserve">For the TP given above, it does not reflect the agreement as following, which means for </w:t>
            </w:r>
            <w:r>
              <w:rPr>
                <w:rFonts w:eastAsia="宋体"/>
                <w:lang w:eastAsia="zh-CN"/>
              </w:rPr>
              <w:t xml:space="preserve">an active DL BWP not provided by </w:t>
            </w:r>
            <w:r>
              <w:rPr>
                <w:rFonts w:eastAsia="宋体"/>
                <w:i/>
              </w:rPr>
              <w:t>BWP-DownlinkDedicated</w:t>
            </w:r>
            <w:r>
              <w:rPr>
                <w:rFonts w:eastAsia="宋体"/>
                <w:i/>
                <w:lang w:val="en-US"/>
              </w:rPr>
              <w:t xml:space="preserve"> </w:t>
            </w:r>
            <w:r>
              <w:rPr>
                <w:rFonts w:eastAsia="宋体"/>
                <w:lang w:val="en-US" w:eastAsia="zh-CN"/>
              </w:rPr>
              <w:t>in connected mode</w:t>
            </w:r>
            <w:r>
              <w:rPr>
                <w:rFonts w:eastAsia="宋体"/>
                <w:i/>
                <w:lang w:val="en-US"/>
              </w:rPr>
              <w:t xml:space="preserve">, </w:t>
            </w:r>
            <w:r>
              <w:rPr>
                <w:rFonts w:eastAsiaTheme="minorEastAsia"/>
                <w:lang w:val="en-US" w:eastAsia="zh-CN"/>
              </w:rPr>
              <w:t xml:space="preserve">if it is configured to </w:t>
            </w:r>
            <w:r>
              <w:rPr>
                <w:iCs/>
                <w:lang w:val="en-US"/>
              </w:rPr>
              <w:t xml:space="preserve">monitor </w:t>
            </w:r>
            <w:r>
              <w:rPr>
                <w:rFonts w:eastAsia="MS Mincho"/>
              </w:rPr>
              <w:t>PDCCH according to Type2-PDCCH CSS set</w:t>
            </w:r>
            <w:r>
              <w:rPr>
                <w:rFonts w:eastAsia="MS Mincho"/>
                <w:lang w:val="en-US"/>
              </w:rPr>
              <w:t xml:space="preserve"> on this BWP, it will expect CD-SSB.</w:t>
            </w:r>
          </w:p>
          <w:p w14:paraId="734F3280" w14:textId="77777777" w:rsidR="00392FF7" w:rsidRDefault="007B1CAA">
            <w:pPr>
              <w:spacing w:after="0" w:line="231" w:lineRule="atLeast"/>
              <w:textAlignment w:val="baseline"/>
              <w:rPr>
                <w:rFonts w:cs="Arial"/>
              </w:rPr>
            </w:pPr>
            <w:r>
              <w:rPr>
                <w:rFonts w:cs="Arial"/>
                <w:highlight w:val="green"/>
              </w:rPr>
              <w:t>Agreement:</w:t>
            </w:r>
            <w:r>
              <w:rPr>
                <w:rFonts w:cs="Arial"/>
                <w:highlight w:val="green"/>
                <w:lang w:val="en-US"/>
              </w:rPr>
              <w:t>(RAN1#108e)</w:t>
            </w:r>
            <w:r>
              <w:rPr>
                <w:rFonts w:cs="Arial"/>
              </w:rPr>
              <w:t xml:space="preserve"> </w:t>
            </w:r>
          </w:p>
          <w:p w14:paraId="40514226" w14:textId="77777777" w:rsidR="00392FF7" w:rsidRDefault="007B1CAA">
            <w:pPr>
              <w:numPr>
                <w:ilvl w:val="0"/>
                <w:numId w:val="12"/>
              </w:numPr>
              <w:spacing w:after="0" w:line="231" w:lineRule="atLeast"/>
              <w:textAlignment w:val="baseline"/>
              <w:rPr>
                <w:rFonts w:cs="Arial"/>
              </w:rPr>
            </w:pPr>
            <w:r>
              <w:rPr>
                <w:rFonts w:cs="Arial"/>
              </w:rPr>
              <w:t>[…]</w:t>
            </w:r>
          </w:p>
          <w:p w14:paraId="08638A25" w14:textId="77777777" w:rsidR="00392FF7" w:rsidRDefault="007B1CAA">
            <w:pPr>
              <w:numPr>
                <w:ilvl w:val="0"/>
                <w:numId w:val="12"/>
              </w:numPr>
              <w:spacing w:after="0" w:line="231" w:lineRule="atLeast"/>
              <w:textAlignment w:val="baseline"/>
              <w:rPr>
                <w:rFonts w:cs="Arial"/>
              </w:rPr>
            </w:pPr>
            <w:r>
              <w:rPr>
                <w:rFonts w:cs="Arial"/>
              </w:rPr>
              <w:t>For BWP#0 configuration option 1,</w:t>
            </w:r>
          </w:p>
          <w:p w14:paraId="6DB754DA" w14:textId="77777777" w:rsidR="00392FF7" w:rsidRDefault="007B1CAA">
            <w:pPr>
              <w:numPr>
                <w:ilvl w:val="1"/>
                <w:numId w:val="13"/>
              </w:numPr>
              <w:spacing w:after="0" w:line="231" w:lineRule="atLeast"/>
              <w:textAlignment w:val="baseline"/>
              <w:rPr>
                <w:rFonts w:cs="Arial"/>
              </w:rPr>
            </w:pPr>
            <w:r>
              <w:rPr>
                <w:rFonts w:cs="Arial"/>
              </w:rPr>
              <w:t>For FR1,</w:t>
            </w:r>
          </w:p>
          <w:p w14:paraId="2D3F1DDE" w14:textId="77777777" w:rsidR="00392FF7" w:rsidRDefault="007B1CAA">
            <w:pPr>
              <w:numPr>
                <w:ilvl w:val="2"/>
                <w:numId w:val="14"/>
              </w:numPr>
              <w:spacing w:after="0" w:line="231" w:lineRule="atLeast"/>
              <w:textAlignment w:val="baseline"/>
              <w:rPr>
                <w:rFonts w:cs="Arial"/>
              </w:rPr>
            </w:pPr>
            <w:r>
              <w:rPr>
                <w:rFonts w:cs="Arial"/>
              </w:rPr>
              <w:t>For a separate initial DL BWP, for a RedCap UE in connected mode, paging can only be configured if it contains CD-SSB and the entire CORESET#0.</w:t>
            </w:r>
          </w:p>
          <w:p w14:paraId="69698C10" w14:textId="77777777" w:rsidR="00392FF7" w:rsidRDefault="007B1CAA">
            <w:pPr>
              <w:numPr>
                <w:ilvl w:val="1"/>
                <w:numId w:val="13"/>
              </w:numPr>
              <w:spacing w:after="0" w:line="231" w:lineRule="atLeast"/>
              <w:textAlignment w:val="baseline"/>
              <w:rPr>
                <w:rFonts w:cs="Arial"/>
              </w:rPr>
            </w:pPr>
            <w:r>
              <w:rPr>
                <w:rFonts w:cs="Arial"/>
              </w:rPr>
              <w:t>For FR2,</w:t>
            </w:r>
          </w:p>
          <w:p w14:paraId="112F276B" w14:textId="77777777" w:rsidR="00392FF7" w:rsidRDefault="007B1CAA">
            <w:pPr>
              <w:numPr>
                <w:ilvl w:val="2"/>
                <w:numId w:val="14"/>
              </w:numPr>
              <w:spacing w:after="0" w:line="231" w:lineRule="atLeast"/>
              <w:textAlignment w:val="baseline"/>
              <w:rPr>
                <w:rFonts w:cs="Arial"/>
              </w:rPr>
            </w:pPr>
            <w:r>
              <w:rPr>
                <w:rFonts w:cs="Arial"/>
              </w:rPr>
              <w:t xml:space="preserve">For a separate initial DL BWP, for a RedCap UE in connected mode, paging can only be configured if it contains CD-SSB </w:t>
            </w:r>
            <w:r>
              <w:rPr>
                <w:rFonts w:cs="Arial"/>
                <w:strike/>
              </w:rPr>
              <w:t>and the entire CORESET#0</w:t>
            </w:r>
            <w:r>
              <w:rPr>
                <w:rFonts w:cs="Arial"/>
              </w:rPr>
              <w:t>.</w:t>
            </w:r>
          </w:p>
          <w:p w14:paraId="5907F309" w14:textId="77777777" w:rsidR="00392FF7" w:rsidRDefault="007B1CAA">
            <w:pPr>
              <w:numPr>
                <w:ilvl w:val="0"/>
                <w:numId w:val="14"/>
              </w:numPr>
              <w:spacing w:after="0" w:line="231" w:lineRule="atLeast"/>
              <w:textAlignment w:val="baseline"/>
              <w:rPr>
                <w:rFonts w:cs="Arial"/>
                <w:lang w:val="zh-CN"/>
              </w:rPr>
            </w:pPr>
            <w:r>
              <w:rPr>
                <w:rFonts w:cs="Arial"/>
                <w:lang w:val="zh-CN"/>
              </w:rPr>
              <w:t>[…]</w:t>
            </w:r>
          </w:p>
          <w:p w14:paraId="21037ED5" w14:textId="77777777" w:rsidR="00392FF7" w:rsidRDefault="00392FF7">
            <w:pPr>
              <w:rPr>
                <w:rFonts w:eastAsiaTheme="minorEastAsia"/>
                <w:lang w:val="en-US" w:eastAsia="zh-CN"/>
              </w:rPr>
            </w:pPr>
          </w:p>
          <w:p w14:paraId="1E256DB3" w14:textId="77777777" w:rsidR="00392FF7" w:rsidRDefault="007B1CAA">
            <w:pPr>
              <w:rPr>
                <w:rFonts w:eastAsiaTheme="minorEastAsia"/>
                <w:lang w:val="en-US" w:eastAsia="zh-CN"/>
              </w:rPr>
            </w:pPr>
            <w:r>
              <w:rPr>
                <w:rFonts w:eastAsiaTheme="minorEastAsia"/>
                <w:lang w:val="en-US" w:eastAsia="zh-CN"/>
              </w:rPr>
              <w:t>So we propose the following the TP,</w:t>
            </w:r>
          </w:p>
          <w:p w14:paraId="1CEE27F9" w14:textId="77777777" w:rsidR="00392FF7" w:rsidRDefault="007B1CAA">
            <w:pPr>
              <w:rPr>
                <w:ins w:id="3" w:author="cmcc" w:date="2022-08-11T17:30:00Z"/>
                <w:rFonts w:eastAsia="MS Mincho"/>
                <w:lang w:val="en-US"/>
              </w:rPr>
            </w:pPr>
            <w:r>
              <w:rPr>
                <w:lang w:eastAsia="zh-CN"/>
              </w:rPr>
              <w:t xml:space="preserve">For an initial DL BWP provided by </w:t>
            </w:r>
            <w:r>
              <w:rPr>
                <w:rFonts w:eastAsia="MS Mincho"/>
                <w:i/>
              </w:rPr>
              <w:t>initialDownlinkBWP</w:t>
            </w:r>
            <w:r>
              <w:rPr>
                <w:rFonts w:eastAsia="MS Mincho"/>
                <w:i/>
                <w:color w:val="FF0000"/>
                <w:u w:val="single"/>
              </w:rPr>
              <w:t>-RedCap</w:t>
            </w:r>
            <w:r>
              <w:rPr>
                <w:rFonts w:eastAsia="MS Mincho"/>
                <w:i/>
                <w:color w:val="FF0000"/>
                <w:u w:val="single"/>
                <w:lang w:val="en-US"/>
              </w:rPr>
              <w:t>-r17</w:t>
            </w:r>
            <w:r>
              <w:rPr>
                <w:rFonts w:eastAsia="MS Mincho"/>
              </w:rPr>
              <w:t xml:space="preserve"> in </w:t>
            </w:r>
            <w:r>
              <w:rPr>
                <w:rFonts w:eastAsia="MS Mincho"/>
                <w:i/>
                <w:iCs/>
              </w:rPr>
              <w:t>DownlinkConfigCommonSIB</w:t>
            </w:r>
            <w:r>
              <w:rPr>
                <w:rFonts w:eastAsia="MS Mincho"/>
              </w:rPr>
              <w:t xml:space="preserve">, </w:t>
            </w:r>
            <w:del w:id="4" w:author="cmcc" w:date="2022-08-11T17:29:00Z">
              <w:r>
                <w:rPr>
                  <w:rFonts w:eastAsia="MS Mincho"/>
                </w:rPr>
                <w:delText>if a UE monitors PDCCH according to a Type1-PDCCH CSS set and does not monitor PDCCH according to Type2-PDCCH CSS set,</w:delText>
              </w:r>
            </w:del>
            <w:r>
              <w:rPr>
                <w:rFonts w:eastAsia="MS Mincho"/>
              </w:rPr>
              <w:t xml:space="preserve"> the UE assumes that the initial DL BWP does not include SS/PBCH blocks or the CORESET with index 0</w:t>
            </w:r>
            <w:del w:id="5" w:author="cmcc" w:date="2022-08-11T17:29:00Z">
              <w:r>
                <w:rPr>
                  <w:rFonts w:eastAsia="MS Mincho"/>
                  <w:lang w:val="en-US"/>
                </w:rPr>
                <w:delText>. If the UE monitors PDCCH according to Type2-PDCCH CSS set, the UE assumes that the initial DL BWP</w:delText>
              </w:r>
            </w:del>
            <w:ins w:id="6" w:author="cmcc" w:date="2022-08-11T17:29:00Z">
              <w:r>
                <w:rPr>
                  <w:rFonts w:eastAsia="MS Mincho"/>
                  <w:lang w:val="en-US"/>
                </w:rPr>
                <w:t xml:space="preserve"> for the following cases</w:t>
              </w:r>
            </w:ins>
            <w:ins w:id="7" w:author="cmcc" w:date="2022-08-11T17:30:00Z">
              <w:r>
                <w:rPr>
                  <w:rFonts w:eastAsia="MS Mincho"/>
                  <w:lang w:val="en-US"/>
                </w:rPr>
                <w:t>,</w:t>
              </w:r>
            </w:ins>
          </w:p>
          <w:p w14:paraId="77803AEB" w14:textId="77777777" w:rsidR="00392FF7" w:rsidRDefault="007B1CAA">
            <w:pPr>
              <w:ind w:leftChars="100" w:left="210"/>
              <w:rPr>
                <w:ins w:id="8" w:author="cmcc" w:date="2022-08-11T17:30:00Z"/>
                <w:rFonts w:eastAsia="MS Mincho"/>
                <w:lang w:val="en-US"/>
              </w:rPr>
            </w:pPr>
            <w:ins w:id="9" w:author="cmcc" w:date="2022-08-11T17:30:00Z">
              <w:r>
                <w:rPr>
                  <w:rFonts w:eastAsia="MS Mincho"/>
                </w:rPr>
                <w:t xml:space="preserve"> </w:t>
              </w:r>
              <w:r>
                <w:rPr>
                  <w:lang w:val="en-US" w:eastAsia="zh-CN"/>
                </w:rPr>
                <w:t xml:space="preserve">-  </w:t>
              </w:r>
              <w:r>
                <w:rPr>
                  <w:rFonts w:eastAsia="MS Mincho"/>
                </w:rPr>
                <w:t xml:space="preserve">if a UE </w:t>
              </w:r>
              <w:r>
                <w:rPr>
                  <w:rFonts w:eastAsia="MS Mincho"/>
                  <w:color w:val="FF0000"/>
                  <w:u w:val="single"/>
                </w:rPr>
                <w:t>in RRC_IDLE state or in RRC_INACTIVE state</w:t>
              </w:r>
              <w:r>
                <w:rPr>
                  <w:rFonts w:eastAsia="MS Mincho"/>
                  <w:color w:val="FF0000"/>
                  <w:u w:val="single"/>
                  <w:lang w:val="en-US"/>
                </w:rPr>
                <w:t xml:space="preserve"> </w:t>
              </w:r>
              <w:r>
                <w:rPr>
                  <w:rFonts w:eastAsia="MS Mincho"/>
                </w:rPr>
                <w:t>monitors PDCCH according to Type1-PDCCH CSS set and does not monitor PDCCH according to Type2-PDCCH CSS set</w:t>
              </w:r>
              <w:r>
                <w:rPr>
                  <w:rFonts w:eastAsia="MS Mincho"/>
                  <w:lang w:val="en-US"/>
                </w:rPr>
                <w:t xml:space="preserve">, or </w:t>
              </w:r>
            </w:ins>
          </w:p>
          <w:p w14:paraId="0D6143CF" w14:textId="77777777" w:rsidR="00392FF7" w:rsidRDefault="007B1CAA">
            <w:pPr>
              <w:ind w:firstLine="284"/>
              <w:rPr>
                <w:ins w:id="10" w:author="cmcc" w:date="2022-08-11T17:30:00Z"/>
                <w:iCs/>
                <w:color w:val="FF0000"/>
                <w:u w:val="single"/>
                <w:lang w:val="en-US"/>
              </w:rPr>
            </w:pPr>
            <w:ins w:id="11" w:author="cmcc" w:date="2022-08-11T17:30:00Z">
              <w:r>
                <w:rPr>
                  <w:lang w:val="en-US" w:eastAsia="zh-CN"/>
                </w:rPr>
                <w:t xml:space="preserve">-  if the BWP is </w:t>
              </w:r>
              <w:r>
                <w:rPr>
                  <w:rFonts w:eastAsia="宋体"/>
                  <w:color w:val="FF0000"/>
                  <w:u w:val="single"/>
                  <w:lang w:eastAsia="zh-CN"/>
                </w:rPr>
                <w:t xml:space="preserve">not provided by </w:t>
              </w:r>
              <w:r>
                <w:rPr>
                  <w:rFonts w:eastAsia="宋体"/>
                  <w:i/>
                  <w:color w:val="FF0000"/>
                  <w:u w:val="single"/>
                </w:rPr>
                <w:t>BWP-DownlinkDedicated</w:t>
              </w:r>
              <w:r>
                <w:rPr>
                  <w:rFonts w:eastAsia="MS Mincho"/>
                  <w:lang w:val="en-US"/>
                </w:rPr>
                <w:t xml:space="preserve">, the </w:t>
              </w:r>
              <w:r>
                <w:rPr>
                  <w:rFonts w:eastAsia="宋体"/>
                  <w:iCs/>
                  <w:color w:val="FF0000"/>
                  <w:u w:val="single"/>
                </w:rPr>
                <w:t xml:space="preserve">UE </w:t>
              </w:r>
              <w:r>
                <w:rPr>
                  <w:iCs/>
                  <w:color w:val="FF0000"/>
                  <w:u w:val="single"/>
                  <w:lang w:val="en-US"/>
                </w:rPr>
                <w:t xml:space="preserve">in </w:t>
              </w:r>
              <w:r>
                <w:rPr>
                  <w:rFonts w:eastAsia="MS Mincho"/>
                  <w:color w:val="FF0000"/>
                  <w:u w:val="single"/>
                </w:rPr>
                <w:t>RRC_CONNECTED state</w:t>
              </w:r>
              <w:r>
                <w:rPr>
                  <w:rFonts w:eastAsia="MS Mincho"/>
                  <w:color w:val="FF0000"/>
                  <w:u w:val="single"/>
                  <w:lang w:val="en-US"/>
                </w:rPr>
                <w:t xml:space="preserve"> </w:t>
              </w:r>
              <w:r>
                <w:rPr>
                  <w:rFonts w:eastAsia="宋体"/>
                  <w:iCs/>
                  <w:color w:val="FF0000"/>
                  <w:u w:val="single"/>
                </w:rPr>
                <w:t>indicates a capability to operate in the active DL BWP without receiving an SS/PBCH block</w:t>
              </w:r>
              <w:r>
                <w:rPr>
                  <w:iCs/>
                  <w:color w:val="FF0000"/>
                  <w:u w:val="single"/>
                  <w:lang w:val="en-US"/>
                </w:rPr>
                <w:t xml:space="preserve"> and it is not configured to monitor </w:t>
              </w:r>
              <w:r>
                <w:rPr>
                  <w:rFonts w:eastAsia="MS Mincho"/>
                </w:rPr>
                <w:t>PDCCH according to Type2-PDCCH CSS set</w:t>
              </w:r>
              <w:r>
                <w:rPr>
                  <w:rFonts w:eastAsia="MS Mincho"/>
                  <w:lang w:val="en-US"/>
                </w:rPr>
                <w:t xml:space="preserve"> on this BWP</w:t>
              </w:r>
              <w:r>
                <w:rPr>
                  <w:iCs/>
                  <w:color w:val="FF0000"/>
                  <w:u w:val="single"/>
                  <w:lang w:val="en-US"/>
                </w:rPr>
                <w:t>.</w:t>
              </w:r>
            </w:ins>
          </w:p>
          <w:p w14:paraId="6773082E" w14:textId="77777777" w:rsidR="00392FF7" w:rsidRDefault="007B1CAA">
            <w:pPr>
              <w:rPr>
                <w:rFonts w:eastAsia="宋体"/>
                <w:color w:val="FF0000"/>
                <w:u w:val="single"/>
                <w:lang w:val="en-US"/>
              </w:rPr>
            </w:pPr>
            <w:ins w:id="12" w:author="cmcc" w:date="2022-08-11T17:30:00Z">
              <w:r>
                <w:rPr>
                  <w:iCs/>
                  <w:color w:val="FF0000"/>
                  <w:u w:val="single"/>
                  <w:lang w:val="en-US"/>
                </w:rPr>
                <w:lastRenderedPageBreak/>
                <w:t>Otherwise,</w:t>
              </w:r>
            </w:ins>
            <w:ins w:id="13" w:author="cmcc" w:date="2022-08-11T17:32:00Z">
              <w:r>
                <w:rPr>
                  <w:iCs/>
                  <w:color w:val="FF0000"/>
                  <w:u w:val="single"/>
                  <w:lang w:val="en-US"/>
                </w:rPr>
                <w:t xml:space="preserve"> </w:t>
              </w:r>
            </w:ins>
            <w:ins w:id="14" w:author="cmcc" w:date="2022-08-11T17:30:00Z">
              <w:r>
                <w:rPr>
                  <w:rFonts w:eastAsia="MS Mincho"/>
                </w:rPr>
                <w:t>the UE assumes that the initial DL BWP</w:t>
              </w:r>
              <w:r>
                <w:rPr>
                  <w:rFonts w:eastAsia="MS Mincho"/>
                  <w:lang w:val="en-US"/>
                </w:rPr>
                <w:t xml:space="preserve"> </w:t>
              </w:r>
              <w:r>
                <w:t>includes</w:t>
              </w:r>
              <w:r>
                <w:rPr>
                  <w:lang w:val="en-US"/>
                </w:rPr>
                <w:t xml:space="preserve"> </w:t>
              </w:r>
              <w:r>
                <w:rPr>
                  <w:rFonts w:eastAsia="宋体"/>
                  <w:color w:val="FF0000"/>
                  <w:u w:val="single"/>
                  <w:lang w:val="en-US"/>
                </w:rPr>
                <w:t xml:space="preserve">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ins>
          </w:p>
          <w:p w14:paraId="430DBE74" w14:textId="77777777" w:rsidR="00392FF7" w:rsidRDefault="007B1CAA">
            <w:pPr>
              <w:rPr>
                <w:rFonts w:eastAsia="宋体"/>
                <w:color w:val="FF0000"/>
                <w:u w:val="single"/>
                <w:lang w:val="en-US" w:eastAsia="ko-KR"/>
              </w:rPr>
            </w:pPr>
            <w:r>
              <w:rPr>
                <w:rFonts w:eastAsiaTheme="minorEastAsia"/>
                <w:lang w:val="en-US" w:eastAsia="zh-CN"/>
              </w:rPr>
              <w:t xml:space="preserve">For the </w:t>
            </w:r>
            <w:r>
              <w:t>Layer-1 UE features</w:t>
            </w:r>
            <w:r>
              <w:rPr>
                <w:lang w:val="en-US"/>
              </w:rPr>
              <w:t xml:space="preserve"> part, fine with vivo’s update.</w:t>
            </w:r>
          </w:p>
        </w:tc>
      </w:tr>
      <w:tr w:rsidR="00392FF7" w14:paraId="314F9CA6" w14:textId="77777777">
        <w:tc>
          <w:tcPr>
            <w:tcW w:w="1479" w:type="dxa"/>
          </w:tcPr>
          <w:p w14:paraId="7D735DB3" w14:textId="77777777" w:rsidR="00392FF7" w:rsidRDefault="007B1CAA">
            <w:pPr>
              <w:rPr>
                <w:rFonts w:eastAsiaTheme="minorEastAsia"/>
                <w:lang w:val="en-US" w:eastAsia="zh-CN"/>
              </w:rPr>
            </w:pPr>
            <w:r>
              <w:rPr>
                <w:rFonts w:eastAsiaTheme="minorEastAsia"/>
                <w:lang w:val="en-US" w:eastAsia="zh-CN"/>
              </w:rPr>
              <w:lastRenderedPageBreak/>
              <w:t>Nokia, NSB</w:t>
            </w:r>
          </w:p>
        </w:tc>
        <w:tc>
          <w:tcPr>
            <w:tcW w:w="1372" w:type="dxa"/>
          </w:tcPr>
          <w:p w14:paraId="4DDE950A"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6F086D22" w14:textId="77777777" w:rsidR="00392FF7" w:rsidRDefault="007B1CAA">
            <w:pPr>
              <w:rPr>
                <w:rFonts w:eastAsiaTheme="minorEastAsia"/>
                <w:lang w:val="en-US" w:eastAsia="zh-CN"/>
              </w:rPr>
            </w:pPr>
            <w:r>
              <w:rPr>
                <w:rFonts w:eastAsiaTheme="minorEastAsia"/>
                <w:lang w:val="en-US" w:eastAsia="zh-CN"/>
              </w:rPr>
              <w:t>Fine with Vivo’s update.</w:t>
            </w:r>
          </w:p>
        </w:tc>
      </w:tr>
      <w:tr w:rsidR="00392FF7" w14:paraId="0249ADC2" w14:textId="77777777">
        <w:tc>
          <w:tcPr>
            <w:tcW w:w="1479" w:type="dxa"/>
          </w:tcPr>
          <w:p w14:paraId="56396A57"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73B163DE"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77513ACC" w14:textId="77777777" w:rsidR="00392FF7" w:rsidRDefault="007B1CAA">
            <w:pPr>
              <w:rPr>
                <w:rFonts w:eastAsiaTheme="minorEastAsia"/>
                <w:lang w:val="en-US" w:eastAsia="zh-CN"/>
              </w:rPr>
            </w:pPr>
            <w:r>
              <w:rPr>
                <w:rFonts w:eastAsiaTheme="minorEastAsia"/>
                <w:lang w:val="en-US" w:eastAsia="zh-CN"/>
              </w:rPr>
              <w:t>Fine with Vivo’s update.</w:t>
            </w:r>
          </w:p>
        </w:tc>
      </w:tr>
      <w:tr w:rsidR="00392FF7" w14:paraId="1B786D28" w14:textId="77777777">
        <w:tc>
          <w:tcPr>
            <w:tcW w:w="1479" w:type="dxa"/>
          </w:tcPr>
          <w:p w14:paraId="5F9B9283" w14:textId="77777777" w:rsidR="00392FF7" w:rsidRDefault="007B1CA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E509DC8" w14:textId="77777777" w:rsidR="00392FF7" w:rsidRDefault="007B1CAA">
            <w:pPr>
              <w:tabs>
                <w:tab w:val="left" w:pos="551"/>
              </w:tabs>
              <w:rPr>
                <w:rFonts w:eastAsiaTheme="minorEastAsia"/>
                <w:lang w:val="en-US" w:eastAsia="zh-CN"/>
              </w:rPr>
            </w:pPr>
            <w:r>
              <w:rPr>
                <w:rFonts w:eastAsia="Yu Mincho" w:hint="eastAsia"/>
                <w:lang w:val="en-US" w:eastAsia="ja-JP"/>
              </w:rPr>
              <w:t>3</w:t>
            </w:r>
          </w:p>
        </w:tc>
        <w:tc>
          <w:tcPr>
            <w:tcW w:w="6780" w:type="dxa"/>
          </w:tcPr>
          <w:p w14:paraId="25C1EB9B" w14:textId="77777777" w:rsidR="00392FF7" w:rsidRDefault="007B1CAA">
            <w:pPr>
              <w:rPr>
                <w:rFonts w:eastAsiaTheme="minorEastAsia"/>
                <w:lang w:val="en-US" w:eastAsia="zh-CN"/>
              </w:rPr>
            </w:pPr>
            <w:r>
              <w:rPr>
                <w:rFonts w:eastAsia="Yu Mincho" w:hint="eastAsia"/>
                <w:lang w:val="en-US" w:eastAsia="ja-JP"/>
              </w:rPr>
              <w:t>F</w:t>
            </w:r>
            <w:r>
              <w:rPr>
                <w:rFonts w:eastAsia="Yu Mincho"/>
                <w:lang w:val="en-US" w:eastAsia="ja-JP"/>
              </w:rPr>
              <w:t>ine with vivo’s update.</w:t>
            </w:r>
          </w:p>
        </w:tc>
      </w:tr>
      <w:tr w:rsidR="00392FF7" w14:paraId="797E2D12" w14:textId="77777777">
        <w:tc>
          <w:tcPr>
            <w:tcW w:w="1479" w:type="dxa"/>
          </w:tcPr>
          <w:p w14:paraId="760054D2" w14:textId="77777777" w:rsidR="00392FF7" w:rsidRDefault="007B1CAA">
            <w:pPr>
              <w:rPr>
                <w:rFonts w:eastAsia="Yu Mincho"/>
                <w:lang w:val="en-US" w:eastAsia="ja-JP"/>
              </w:rPr>
            </w:pPr>
            <w:r>
              <w:rPr>
                <w:rFonts w:eastAsia="Yu Mincho"/>
                <w:lang w:val="en-US" w:eastAsia="ja-JP"/>
              </w:rPr>
              <w:t>OPPO</w:t>
            </w:r>
          </w:p>
        </w:tc>
        <w:tc>
          <w:tcPr>
            <w:tcW w:w="1372" w:type="dxa"/>
          </w:tcPr>
          <w:p w14:paraId="05C2EC76" w14:textId="77777777" w:rsidR="00392FF7" w:rsidRDefault="007B1CAA">
            <w:pPr>
              <w:tabs>
                <w:tab w:val="left" w:pos="551"/>
              </w:tabs>
              <w:rPr>
                <w:rFonts w:eastAsia="Yu Mincho"/>
                <w:lang w:val="en-US" w:eastAsia="ja-JP"/>
              </w:rPr>
            </w:pPr>
            <w:r>
              <w:rPr>
                <w:rFonts w:eastAsia="Yu Mincho"/>
                <w:lang w:val="en-US" w:eastAsia="ja-JP"/>
              </w:rPr>
              <w:t>3</w:t>
            </w:r>
          </w:p>
        </w:tc>
        <w:tc>
          <w:tcPr>
            <w:tcW w:w="6780" w:type="dxa"/>
          </w:tcPr>
          <w:p w14:paraId="21F61B33" w14:textId="77777777" w:rsidR="00392FF7" w:rsidRDefault="007B1CAA">
            <w:pPr>
              <w:rPr>
                <w:rFonts w:eastAsia="Yu Mincho"/>
                <w:lang w:val="en-US" w:eastAsia="ja-JP"/>
              </w:rPr>
            </w:pPr>
            <w:r>
              <w:rPr>
                <w:rFonts w:eastAsia="Malgun Gothic"/>
                <w:lang w:val="en-US" w:eastAsia="ko-KR"/>
              </w:rPr>
              <w:t>Ok with vivo’s update</w:t>
            </w:r>
          </w:p>
        </w:tc>
      </w:tr>
      <w:tr w:rsidR="00392FF7" w14:paraId="11D0FC2B" w14:textId="77777777">
        <w:tc>
          <w:tcPr>
            <w:tcW w:w="1479" w:type="dxa"/>
          </w:tcPr>
          <w:p w14:paraId="7893F88E"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FB36AE0"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011806FE" w14:textId="77777777" w:rsidR="00392FF7" w:rsidRDefault="007B1CAA">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vivo’s suggestion, we understand the intention and consider it is doable. However, we have a preference to remove the whole because what UE capability RedCap shall be able to support is already clear by 38306, thus this sentence in RAN1 is unnecessary/duplicate and is not RAN1 usual experience, now even conflict with RAN1 agreements. </w:t>
            </w:r>
          </w:p>
        </w:tc>
      </w:tr>
      <w:tr w:rsidR="00392FF7" w14:paraId="0C7C4714" w14:textId="77777777">
        <w:tc>
          <w:tcPr>
            <w:tcW w:w="1479" w:type="dxa"/>
          </w:tcPr>
          <w:p w14:paraId="1966B273" w14:textId="77777777" w:rsidR="00392FF7" w:rsidRDefault="007B1CAA">
            <w:pPr>
              <w:rPr>
                <w:rFonts w:eastAsiaTheme="minorEastAsia"/>
                <w:lang w:val="en-US" w:eastAsia="zh-CN"/>
              </w:rPr>
            </w:pPr>
            <w:r>
              <w:rPr>
                <w:rFonts w:eastAsiaTheme="minorEastAsia"/>
                <w:lang w:val="en-US" w:eastAsia="zh-CN"/>
              </w:rPr>
              <w:t>FL2</w:t>
            </w:r>
          </w:p>
        </w:tc>
        <w:tc>
          <w:tcPr>
            <w:tcW w:w="8152" w:type="dxa"/>
            <w:gridSpan w:val="2"/>
          </w:tcPr>
          <w:p w14:paraId="13D8A6EE" w14:textId="77777777" w:rsidR="00392FF7" w:rsidRDefault="007B1CAA">
            <w:pPr>
              <w:rPr>
                <w:rFonts w:eastAsiaTheme="minorEastAsia"/>
                <w:lang w:val="en-US" w:eastAsia="zh-CN"/>
              </w:rPr>
            </w:pPr>
            <w:r>
              <w:rPr>
                <w:rFonts w:eastAsiaTheme="minorEastAsia"/>
                <w:lang w:val="en-US" w:eastAsia="zh-CN"/>
              </w:rPr>
              <w:t>Based on received responses, the following proposal can be considered.</w:t>
            </w:r>
          </w:p>
          <w:p w14:paraId="7988BCAE" w14:textId="77777777" w:rsidR="00392FF7" w:rsidRDefault="007B1CAA">
            <w:pPr>
              <w:rPr>
                <w:rFonts w:eastAsiaTheme="minorEastAsia"/>
                <w:b/>
                <w:bCs/>
                <w:lang w:val="en-US" w:eastAsia="zh-CN"/>
              </w:rPr>
            </w:pPr>
            <w:r>
              <w:rPr>
                <w:rFonts w:eastAsiaTheme="minorEastAsia"/>
                <w:b/>
                <w:bCs/>
                <w:highlight w:val="yellow"/>
                <w:lang w:val="en-US" w:eastAsia="zh-CN"/>
              </w:rPr>
              <w:t>High Priority Proposal 2.1-1a</w:t>
            </w:r>
            <w:r>
              <w:rPr>
                <w:rFonts w:eastAsiaTheme="minorEastAsia"/>
                <w:b/>
                <w:bCs/>
                <w:lang w:val="en-US" w:eastAsia="zh-CN"/>
              </w:rPr>
              <w:t xml:space="preserve">: </w:t>
            </w:r>
          </w:p>
          <w:p w14:paraId="0DBB5AF5" w14:textId="77777777" w:rsidR="00392FF7" w:rsidRDefault="007B1CAA">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 in principle:</w:t>
            </w:r>
          </w:p>
          <w:tbl>
            <w:tblPr>
              <w:tblStyle w:val="TableGrid"/>
              <w:tblW w:w="0" w:type="auto"/>
              <w:tblInd w:w="673" w:type="dxa"/>
              <w:tblLayout w:type="fixed"/>
              <w:tblLook w:val="04A0" w:firstRow="1" w:lastRow="0" w:firstColumn="1" w:lastColumn="0" w:noHBand="0" w:noVBand="1"/>
            </w:tblPr>
            <w:tblGrid>
              <w:gridCol w:w="7253"/>
            </w:tblGrid>
            <w:tr w:rsidR="00392FF7" w14:paraId="141D8C8B" w14:textId="77777777">
              <w:tc>
                <w:tcPr>
                  <w:tcW w:w="7253" w:type="dxa"/>
                </w:tcPr>
                <w:p w14:paraId="679D2EE9" w14:textId="77777777" w:rsidR="00392FF7" w:rsidRDefault="007B1CAA">
                  <w:pPr>
                    <w:rPr>
                      <w:rFonts w:eastAsia="Yu Mincho"/>
                      <w:lang w:val="en-US" w:eastAsia="ja-JP"/>
                    </w:rPr>
                  </w:pPr>
                  <w:r>
                    <w:rPr>
                      <w:rFonts w:eastAsia="Microsoft YaHei UI"/>
                      <w:color w:val="000000"/>
                      <w:lang w:eastAsia="zh-CN"/>
                    </w:rPr>
                    <w:t xml:space="preserve">A UE with reduced capabilities (RedCap UE) supports all </w:t>
                  </w:r>
                  <w:r>
                    <w:t>Layer-1 UE features that are mandatory without capability signalling</w:t>
                  </w:r>
                  <w:r>
                    <w:rPr>
                      <w:color w:val="7030A0"/>
                      <w:u w:val="single"/>
                    </w:rPr>
                    <w:t>, unless stated otherwise</w:t>
                  </w:r>
                  <w:r>
                    <w:t>.</w:t>
                  </w:r>
                </w:p>
              </w:tc>
            </w:tr>
          </w:tbl>
          <w:p w14:paraId="4CA5798D" w14:textId="77777777" w:rsidR="00392FF7" w:rsidRDefault="00392FF7">
            <w:pPr>
              <w:rPr>
                <w:rFonts w:eastAsia="Yu Mincho"/>
                <w:lang w:val="en-US" w:eastAsia="ja-JP"/>
              </w:rPr>
            </w:pPr>
          </w:p>
          <w:p w14:paraId="0334F3E3" w14:textId="77777777" w:rsidR="00392FF7" w:rsidRDefault="007B1CAA">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392FF7" w14:paraId="58E2F7F8" w14:textId="77777777">
              <w:tc>
                <w:tcPr>
                  <w:tcW w:w="7230" w:type="dxa"/>
                </w:tcPr>
                <w:p w14:paraId="217D00E4" w14:textId="77777777" w:rsidR="00392FF7" w:rsidRDefault="007B1CAA">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14:paraId="5397F1DD" w14:textId="77777777" w:rsidR="00392FF7" w:rsidRDefault="007B1CAA">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14:paraId="07267D43" w14:textId="77777777" w:rsidR="00392FF7" w:rsidRDefault="007B1CAA">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6AA01BE0" w14:textId="77777777" w:rsidR="00392FF7" w:rsidRDefault="007B1CAA">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1B5A447B" w14:textId="77777777" w:rsidR="00392FF7" w:rsidRDefault="007B1CAA">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14:paraId="7101EFEF" w14:textId="77777777" w:rsidR="00392FF7" w:rsidRDefault="007B1CAA">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Pr>
                      <w:rFonts w:eastAsia="宋体"/>
                      <w:iCs/>
                      <w:color w:val="7030A0"/>
                      <w:u w:val="single"/>
                    </w:rPr>
                    <w:t xml:space="preserve"> or if a UE </w:t>
                  </w:r>
                  <w:r>
                    <w:rPr>
                      <w:rFonts w:eastAsia="MS Mincho"/>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w:t>
                  </w:r>
                  <w:r>
                    <w:rPr>
                      <w:rFonts w:eastAsia="宋体"/>
                      <w:color w:val="FF0000"/>
                      <w:u w:val="single"/>
                      <w:lang w:val="en-US"/>
                    </w:rPr>
                    <w:lastRenderedPageBreak/>
                    <w:t xml:space="preserve">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14:paraId="725E8813" w14:textId="77777777" w:rsidR="00392FF7" w:rsidRDefault="007B1CAA">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2F97429B" w14:textId="77777777" w:rsidR="00392FF7" w:rsidRDefault="007B1CAA">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164FBFC3" w14:textId="77777777" w:rsidR="00392FF7" w:rsidRDefault="007B1CAA">
            <w:pPr>
              <w:rPr>
                <w:rFonts w:eastAsiaTheme="minorEastAsia"/>
                <w:b/>
                <w:bCs/>
                <w:lang w:val="en-US" w:eastAsia="zh-CN"/>
              </w:rPr>
            </w:pPr>
            <w:r>
              <w:rPr>
                <w:rFonts w:eastAsiaTheme="minorEastAsia"/>
                <w:b/>
                <w:bCs/>
                <w:lang w:val="en-US" w:eastAsia="zh-CN"/>
              </w:rPr>
              <w:lastRenderedPageBreak/>
              <w:t xml:space="preserve"> </w:t>
            </w:r>
          </w:p>
        </w:tc>
      </w:tr>
      <w:tr w:rsidR="00392FF7" w14:paraId="335504A7" w14:textId="77777777">
        <w:tc>
          <w:tcPr>
            <w:tcW w:w="1479" w:type="dxa"/>
          </w:tcPr>
          <w:p w14:paraId="16BF7654" w14:textId="77777777" w:rsidR="00392FF7" w:rsidRDefault="007B1CAA">
            <w:pPr>
              <w:rPr>
                <w:rFonts w:eastAsiaTheme="minorEastAsia"/>
                <w:lang w:val="en-US" w:eastAsia="zh-CN"/>
              </w:rPr>
            </w:pPr>
            <w:r>
              <w:rPr>
                <w:rFonts w:eastAsiaTheme="minorEastAsia"/>
                <w:lang w:val="en-US" w:eastAsia="zh-CN"/>
              </w:rPr>
              <w:lastRenderedPageBreak/>
              <w:t>FL3</w:t>
            </w:r>
          </w:p>
        </w:tc>
        <w:tc>
          <w:tcPr>
            <w:tcW w:w="8152" w:type="dxa"/>
            <w:gridSpan w:val="2"/>
          </w:tcPr>
          <w:p w14:paraId="4A2B2080" w14:textId="77777777" w:rsidR="00392FF7" w:rsidRDefault="007B1CAA">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738A99E0" w14:textId="77777777" w:rsidR="00392FF7" w:rsidRDefault="007B1CAA">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273E1C3D" w14:textId="77777777" w:rsidR="00392FF7" w:rsidRDefault="007B1CAA">
            <w:pPr>
              <w:numPr>
                <w:ilvl w:val="0"/>
                <w:numId w:val="15"/>
              </w:numPr>
              <w:spacing w:after="0" w:line="252" w:lineRule="auto"/>
              <w:contextualSpacing/>
              <w:jc w:val="left"/>
              <w:rPr>
                <w:rFonts w:ascii="Times" w:eastAsia="等线" w:hAnsi="Times"/>
                <w:szCs w:val="22"/>
                <w:lang w:val="en-US" w:eastAsia="zh-CN"/>
              </w:rPr>
            </w:pPr>
            <w:r>
              <w:rPr>
                <w:rFonts w:ascii="Times" w:eastAsia="等线" w:hAnsi="Times"/>
                <w:szCs w:val="22"/>
                <w:lang w:val="en-US" w:eastAsia="zh-CN"/>
              </w:rPr>
              <w:t>The following TP for 38.213 clause 17 is endorsed in principle:</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tblGrid>
            <w:tr w:rsidR="00392FF7" w14:paraId="4295E609" w14:textId="77777777">
              <w:tc>
                <w:tcPr>
                  <w:tcW w:w="7253" w:type="dxa"/>
                  <w:shd w:val="clear" w:color="auto" w:fill="auto"/>
                </w:tcPr>
                <w:p w14:paraId="14CE1F5D" w14:textId="77777777" w:rsidR="00392FF7" w:rsidRDefault="007B1CAA">
                  <w:pPr>
                    <w:spacing w:after="0" w:line="240" w:lineRule="auto"/>
                    <w:jc w:val="left"/>
                    <w:rPr>
                      <w:rFonts w:ascii="Times" w:eastAsia="Yu Mincho" w:hAnsi="Times"/>
                      <w:szCs w:val="24"/>
                      <w:lang w:val="en-US" w:eastAsia="ja-JP"/>
                    </w:rPr>
                  </w:pPr>
                  <w:r>
                    <w:rPr>
                      <w:rFonts w:ascii="Times" w:eastAsia="Microsoft YaHei UI" w:hAnsi="Times"/>
                      <w:color w:val="000000"/>
                      <w:szCs w:val="24"/>
                      <w:lang w:eastAsia="zh-CN"/>
                    </w:rPr>
                    <w:t xml:space="preserve">A UE with reduced capabilities (RedCap UE) supports all </w:t>
                  </w:r>
                  <w:r>
                    <w:rPr>
                      <w:rFonts w:ascii="Times" w:hAnsi="Times"/>
                      <w:szCs w:val="24"/>
                    </w:rPr>
                    <w:t>Layer-1 UE features that are mandatory without capability signalling</w:t>
                  </w:r>
                  <w:r>
                    <w:rPr>
                      <w:rFonts w:ascii="Times" w:hAnsi="Times"/>
                      <w:color w:val="7030A0"/>
                      <w:szCs w:val="24"/>
                      <w:u w:val="single"/>
                    </w:rPr>
                    <w:t>, unless stated otherwise</w:t>
                  </w:r>
                  <w:r>
                    <w:rPr>
                      <w:rFonts w:ascii="Times" w:hAnsi="Times"/>
                      <w:szCs w:val="24"/>
                    </w:rPr>
                    <w:t>.</w:t>
                  </w:r>
                </w:p>
              </w:tc>
            </w:tr>
          </w:tbl>
          <w:p w14:paraId="0BA6CA67" w14:textId="77777777" w:rsidR="00392FF7" w:rsidRDefault="007B1CAA">
            <w:pPr>
              <w:rPr>
                <w:rFonts w:eastAsiaTheme="minorEastAsia"/>
                <w:lang w:val="en-US" w:eastAsia="zh-CN"/>
              </w:rPr>
            </w:pPr>
            <w:r>
              <w:rPr>
                <w:rFonts w:eastAsiaTheme="minorEastAsia"/>
                <w:lang w:val="en-US" w:eastAsia="zh-CN"/>
              </w:rPr>
              <w:t xml:space="preserve"> </w:t>
            </w:r>
          </w:p>
          <w:p w14:paraId="18AF90CF" w14:textId="77777777" w:rsidR="00392FF7" w:rsidRDefault="007B1CAA">
            <w:pPr>
              <w:rPr>
                <w:rFonts w:eastAsiaTheme="minorEastAsia"/>
                <w:lang w:val="en-US" w:eastAsia="zh-CN"/>
              </w:rPr>
            </w:pPr>
            <w:r>
              <w:rPr>
                <w:rFonts w:eastAsiaTheme="minorEastAsia"/>
                <w:lang w:val="en-US" w:eastAsia="zh-CN"/>
              </w:rPr>
              <w:t>The second part of the proposal can be considered again, i.e.:</w:t>
            </w:r>
          </w:p>
          <w:p w14:paraId="2253224D" w14:textId="77777777" w:rsidR="00392FF7" w:rsidRDefault="007B1CAA">
            <w:pPr>
              <w:rPr>
                <w:rFonts w:eastAsiaTheme="minorEastAsia"/>
                <w:b/>
                <w:bCs/>
                <w:lang w:val="en-US" w:eastAsia="zh-CN"/>
              </w:rPr>
            </w:pPr>
            <w:r>
              <w:rPr>
                <w:rFonts w:eastAsiaTheme="minorEastAsia"/>
                <w:b/>
                <w:bCs/>
                <w:highlight w:val="yellow"/>
                <w:lang w:val="en-US" w:eastAsia="zh-CN"/>
              </w:rPr>
              <w:t>High Priority Proposal 2.1-1b</w:t>
            </w:r>
            <w:r>
              <w:rPr>
                <w:rFonts w:eastAsiaTheme="minorEastAsia"/>
                <w:b/>
                <w:bCs/>
                <w:lang w:val="en-US" w:eastAsia="zh-CN"/>
              </w:rPr>
              <w:t xml:space="preserve">: </w:t>
            </w:r>
          </w:p>
          <w:p w14:paraId="6A57BA4A" w14:textId="77777777" w:rsidR="00392FF7" w:rsidRDefault="007B1CAA">
            <w:pPr>
              <w:pStyle w:val="ListParagraph"/>
              <w:numPr>
                <w:ilvl w:val="0"/>
                <w:numId w:val="15"/>
              </w:numPr>
              <w:rPr>
                <w:rFonts w:eastAsiaTheme="minorEastAsia"/>
                <w:b/>
                <w:bCs/>
                <w:sz w:val="20"/>
                <w:szCs w:val="22"/>
                <w:lang w:val="en-US" w:eastAsia="zh-CN"/>
              </w:rPr>
            </w:pPr>
            <w:r>
              <w:rPr>
                <w:rFonts w:eastAsiaTheme="minorEastAsia"/>
                <w:b/>
                <w:bCs/>
                <w:sz w:val="20"/>
                <w:szCs w:val="22"/>
                <w:lang w:val="en-US" w:eastAsia="zh-CN"/>
              </w:rPr>
              <w:t>Agree the following TP for 38.213 clause 17.1 in principle:</w:t>
            </w:r>
          </w:p>
          <w:tbl>
            <w:tblPr>
              <w:tblStyle w:val="TableGrid"/>
              <w:tblW w:w="0" w:type="auto"/>
              <w:tblInd w:w="673" w:type="dxa"/>
              <w:tblLayout w:type="fixed"/>
              <w:tblLook w:val="04A0" w:firstRow="1" w:lastRow="0" w:firstColumn="1" w:lastColumn="0" w:noHBand="0" w:noVBand="1"/>
            </w:tblPr>
            <w:tblGrid>
              <w:gridCol w:w="7230"/>
            </w:tblGrid>
            <w:tr w:rsidR="00392FF7" w14:paraId="723EF8E4" w14:textId="77777777">
              <w:tc>
                <w:tcPr>
                  <w:tcW w:w="7230" w:type="dxa"/>
                </w:tcPr>
                <w:p w14:paraId="42928C50" w14:textId="77777777" w:rsidR="00392FF7" w:rsidRDefault="007B1CAA">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idle and inactive modes.]</w:t>
                  </w:r>
                </w:p>
                <w:p w14:paraId="0B1DB454" w14:textId="77777777" w:rsidR="00392FF7" w:rsidRDefault="007B1CAA">
                  <w:pPr>
                    <w:spacing w:line="240" w:lineRule="auto"/>
                    <w:rPr>
                      <w:rFonts w:eastAsia="MS Mincho"/>
                      <w:color w:val="FF0000"/>
                    </w:rPr>
                  </w:pPr>
                  <w:r>
                    <w:rPr>
                      <w:rFonts w:eastAsia="宋体"/>
                      <w:lang w:eastAsia="zh-CN"/>
                    </w:rPr>
                    <w:t xml:space="preserve">For an initial DL BWP provided by </w:t>
                  </w:r>
                  <w:r>
                    <w:rPr>
                      <w:rFonts w:eastAsia="MS Mincho"/>
                      <w:i/>
                    </w:rPr>
                    <w:t>initialDownlinkBWP</w:t>
                  </w:r>
                  <w:r>
                    <w:rPr>
                      <w:rFonts w:eastAsia="MS Mincho"/>
                      <w:i/>
                      <w:color w:val="FF0000"/>
                      <w:u w:val="single"/>
                    </w:rPr>
                    <w:t>-RedCap</w:t>
                  </w:r>
                  <w:r>
                    <w:rPr>
                      <w:rFonts w:eastAsia="MS Mincho"/>
                      <w:color w:val="7030A0"/>
                    </w:rPr>
                    <w:t xml:space="preserve"> </w:t>
                  </w:r>
                  <w:r>
                    <w:rPr>
                      <w:rFonts w:eastAsia="MS Mincho"/>
                    </w:rPr>
                    <w:t xml:space="preserve">in </w:t>
                  </w:r>
                  <w:r>
                    <w:rPr>
                      <w:rFonts w:eastAsia="MS Mincho"/>
                      <w:i/>
                    </w:rPr>
                    <w:t>DownlinkConfigCommon</w:t>
                  </w:r>
                  <w:r>
                    <w:rPr>
                      <w:rFonts w:eastAsia="MS Mincho"/>
                      <w:i/>
                      <w:strike/>
                      <w:color w:val="FF0000"/>
                    </w:rPr>
                    <w:t>RedCap</w:t>
                  </w:r>
                  <w:r>
                    <w:rPr>
                      <w:rFonts w:eastAsia="MS Mincho"/>
                      <w:i/>
                    </w:rPr>
                    <w:t>SIB</w:t>
                  </w:r>
                  <w:r>
                    <w:rPr>
                      <w:rFonts w:eastAsia="MS Mincho"/>
                    </w:rPr>
                    <w:t>, if a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w:t>
                  </w:r>
                  <w:r>
                    <w:rPr>
                      <w:rFonts w:eastAsia="MS Mincho"/>
                      <w:strike/>
                      <w:color w:val="FF0000"/>
                    </w:rPr>
                    <w:t xml:space="preserve">a </w:t>
                  </w:r>
                  <w:r>
                    <w:rPr>
                      <w:rFonts w:eastAsia="MS Mincho"/>
                    </w:rPr>
                    <w:t xml:space="preserve">Type1-PDCCH CSS set and does not monitor PDCCH according to Type2-PDCCH CSS set, the UE </w:t>
                  </w:r>
                  <w:r>
                    <w:rPr>
                      <w:rFonts w:eastAsia="MS Mincho"/>
                      <w:strike/>
                      <w:color w:val="FF0000"/>
                    </w:rPr>
                    <w:t xml:space="preserve">assumes that </w:t>
                  </w:r>
                  <w:r>
                    <w:rPr>
                      <w:rFonts w:eastAsia="MS Mincho"/>
                      <w:color w:val="FF0000"/>
                      <w:u w:val="single"/>
                    </w:rPr>
                    <w:t xml:space="preserve">does not expect </w:t>
                  </w:r>
                  <w:r>
                    <w:rPr>
                      <w:rFonts w:eastAsia="MS Mincho"/>
                    </w:rPr>
                    <w:t xml:space="preserve">the initial DL BWP </w:t>
                  </w:r>
                  <w:r>
                    <w:rPr>
                      <w:rFonts w:eastAsia="MS Mincho"/>
                      <w:strike/>
                      <w:color w:val="FF0000"/>
                    </w:rPr>
                    <w:t xml:space="preserve">does not </w:t>
                  </w:r>
                  <w:r>
                    <w:rPr>
                      <w:rFonts w:eastAsia="MS Mincho"/>
                      <w:color w:val="FF0000"/>
                      <w:u w:val="single"/>
                    </w:rPr>
                    <w:t>to</w:t>
                  </w:r>
                  <w:r>
                    <w:rPr>
                      <w:rFonts w:eastAsia="MS Mincho"/>
                      <w:u w:val="single"/>
                    </w:rPr>
                    <w:t xml:space="preserve"> </w:t>
                  </w:r>
                  <w:r>
                    <w:rPr>
                      <w:rFonts w:eastAsia="MS Mincho"/>
                    </w:rPr>
                    <w:t xml:space="preserve">include SS/PBCH blocks </w:t>
                  </w:r>
                  <w:r>
                    <w:rPr>
                      <w:rFonts w:eastAsia="MS Mincho"/>
                      <w:strike/>
                      <w:color w:val="FF0000"/>
                    </w:rPr>
                    <w:t xml:space="preserve">or </w:t>
                  </w:r>
                  <w:r>
                    <w:rPr>
                      <w:rFonts w:eastAsia="MS Mincho"/>
                      <w:color w:val="FF0000"/>
                      <w:u w:val="single"/>
                    </w:rPr>
                    <w:t>and</w:t>
                  </w:r>
                  <w:r>
                    <w:rPr>
                      <w:rFonts w:eastAsia="MS Mincho"/>
                      <w:u w:val="single"/>
                    </w:rPr>
                    <w:t xml:space="preserve"> </w:t>
                  </w:r>
                  <w:r>
                    <w:rPr>
                      <w:rFonts w:eastAsia="MS Mincho"/>
                    </w:rPr>
                    <w:t>the CORESET with index 0. 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14:paraId="0D9BB723" w14:textId="77777777" w:rsidR="00392FF7" w:rsidRDefault="007B1CAA">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29CD6B2B" w14:textId="77777777" w:rsidR="00392FF7" w:rsidRDefault="007B1CAA">
                  <w:pPr>
                    <w:rPr>
                      <w:rFonts w:eastAsia="MS Mincho"/>
                      <w:strike/>
                      <w:color w:val="FF0000"/>
                    </w:rPr>
                  </w:pPr>
                  <w:r>
                    <w:rPr>
                      <w:strike/>
                      <w:color w:val="FF0000"/>
                      <w:lang w:eastAsia="zh-CN"/>
                    </w:rPr>
                    <w:t xml:space="preserve">For an active DL BWP provided by </w:t>
                  </w:r>
                  <w:r>
                    <w:rPr>
                      <w:i/>
                      <w:iCs/>
                      <w:strike/>
                      <w:color w:val="FF0000"/>
                    </w:rPr>
                    <w:t>BWP-DownlinkDedicated</w:t>
                  </w:r>
                  <w:r>
                    <w:rPr>
                      <w:rFonts w:eastAsia="MS Mincho"/>
                      <w:strike/>
                      <w:color w:val="FF0000"/>
                    </w:rPr>
                    <w:t>, a UE assumes that the active DL BWP includes a SS/PBCH block, unless the UE indicates a capability to operate in the DL BWP without receiving an SS/PBCH block, and does not include the CORESET with index 0.</w:t>
                  </w:r>
                </w:p>
                <w:p w14:paraId="489525F7" w14:textId="77777777" w:rsidR="00392FF7" w:rsidRDefault="007B1CAA">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separate initial DL BWP configured by BWP configuration option 1.]</w:t>
                  </w:r>
                </w:p>
                <w:p w14:paraId="1CDE4A4D" w14:textId="77777777" w:rsidR="00392FF7" w:rsidRDefault="007B1CAA">
                  <w:pPr>
                    <w:rPr>
                      <w:rFonts w:eastAsia="MS Mincho"/>
                      <w:color w:val="FF0000"/>
                      <w:u w:val="single"/>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Pr>
                      <w:rFonts w:eastAsia="宋体"/>
                      <w:iCs/>
                      <w:color w:val="7030A0"/>
                      <w:u w:val="single"/>
                    </w:rPr>
                    <w:t xml:space="preserve"> or if a UE </w:t>
                  </w:r>
                  <w:r>
                    <w:rPr>
                      <w:rFonts w:eastAsia="MS Mincho"/>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w:t>
                  </w:r>
                  <w:r>
                    <w:rPr>
                      <w:rFonts w:eastAsia="MS Mincho"/>
                      <w:color w:val="FF0000"/>
                      <w:u w:val="single"/>
                    </w:rPr>
                    <w:lastRenderedPageBreak/>
                    <w:t xml:space="preserve">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14:paraId="16D53016" w14:textId="77777777" w:rsidR="00392FF7" w:rsidRDefault="007B1CAA">
                  <w:pPr>
                    <w:spacing w:line="240" w:lineRule="auto"/>
                    <w:rPr>
                      <w:rFonts w:eastAsia="宋体"/>
                      <w:i/>
                      <w:iCs/>
                      <w:color w:val="A6A6A6" w:themeColor="background1" w:themeShade="A6"/>
                      <w:lang w:eastAsia="zh-CN"/>
                    </w:rPr>
                  </w:pPr>
                  <w:r>
                    <w:rPr>
                      <w:rFonts w:eastAsia="宋体"/>
                      <w:i/>
                      <w:iCs/>
                      <w:color w:val="A6A6A6" w:themeColor="background1" w:themeShade="A6"/>
                      <w:lang w:eastAsia="zh-CN"/>
                    </w:rPr>
                    <w:t>[The following paragraph captures presence of SSB in connected mode for non-initial DL BWP configured by BWP configuration option 1 and initial/non-initial DL BWP configured by BWP configuration option 2.]</w:t>
                  </w:r>
                </w:p>
                <w:p w14:paraId="0BA273BE" w14:textId="77777777" w:rsidR="00392FF7" w:rsidRDefault="007B1CAA">
                  <w:pPr>
                    <w:rPr>
                      <w:rFonts w:eastAsia="Yu Mincho"/>
                      <w:u w:val="single"/>
                      <w:lang w:val="en-US" w:eastAsia="ja-JP"/>
                    </w:rPr>
                  </w:pPr>
                  <w:r>
                    <w:rPr>
                      <w:rFonts w:eastAsia="宋体"/>
                      <w:color w:val="FF0000"/>
                      <w:u w:val="single"/>
                      <w:lang w:eastAsia="zh-CN"/>
                    </w:rPr>
                    <w:t xml:space="preserve">For an active DL BWP provided by </w:t>
                  </w:r>
                  <w:r>
                    <w:rPr>
                      <w:rFonts w:eastAsia="宋体"/>
                      <w:i/>
                      <w:iCs/>
                      <w:color w:val="FF0000"/>
                      <w:u w:val="single"/>
                    </w:rPr>
                    <w:t>BWP-DownlinkDedicated</w:t>
                  </w:r>
                  <w:r>
                    <w:rPr>
                      <w:rFonts w:eastAsia="MS Mincho"/>
                      <w:color w:val="FF0000"/>
                      <w:u w:val="single"/>
                    </w:rPr>
                    <w:t xml:space="preserve">, </w:t>
                  </w:r>
                  <w:r>
                    <w:rPr>
                      <w:rFonts w:eastAsia="宋体"/>
                      <w:color w:val="FF0000"/>
                      <w:u w:val="single"/>
                    </w:rPr>
                    <w:t>unless a UE indicates a capability to operate in the active DL BWP without receiving an SS/PBCH block,</w:t>
                  </w:r>
                  <w:r>
                    <w:rPr>
                      <w:rFonts w:eastAsia="MS Mincho"/>
                      <w:color w:val="FF0000"/>
                      <w:u w:val="single"/>
                    </w:rPr>
                    <w:t xml:space="preserve"> the UE in RRC_CONNECTED state assumes that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or the </w:t>
                  </w:r>
                  <w:r>
                    <w:rPr>
                      <w:rFonts w:eastAsia="MS Mincho"/>
                      <w:color w:val="FF0000"/>
                      <w:u w:val="single"/>
                    </w:rPr>
                    <w:t xml:space="preserve">SS/PBCH blocks provided by </w:t>
                  </w:r>
                  <w:r>
                    <w:rPr>
                      <w:rFonts w:eastAsia="MS Mincho"/>
                      <w:i/>
                      <w:iCs/>
                      <w:color w:val="FF0000"/>
                      <w:u w:val="single"/>
                    </w:rPr>
                    <w:t>NonCellDefiningSSB</w:t>
                  </w:r>
                  <w:r>
                    <w:rPr>
                      <w:rFonts w:eastAsia="MS Mincho"/>
                      <w:color w:val="FF0000"/>
                      <w:u w:val="single"/>
                    </w:rPr>
                    <w:t xml:space="preserve">. If the active DL BWP includes the SS/PBCH blocks </w:t>
                  </w:r>
                  <w:r>
                    <w:rPr>
                      <w:rFonts w:eastAsia="宋体"/>
                      <w:color w:val="FF0000"/>
                      <w:u w:val="single"/>
                      <w:lang w:val="en-US"/>
                    </w:rPr>
                    <w:t xml:space="preserve">that </w:t>
                  </w:r>
                  <w:r>
                    <w:rPr>
                      <w:rFonts w:eastAsia="宋体"/>
                      <w:color w:val="FF0000"/>
                      <w:u w:val="single"/>
                    </w:rPr>
                    <w:t xml:space="preserve">the UE used to obtain SIB1, for SS/PBCH block and CORESET multiplexing pattern 1, </w:t>
                  </w:r>
                  <w:r>
                    <w:rPr>
                      <w:rFonts w:eastAsia="MS Mincho"/>
                      <w:color w:val="FF0000"/>
                      <w:u w:val="single"/>
                    </w:rPr>
                    <w:t xml:space="preserve">the UE expects the active DL BWP to include the CORESET with index 0. If the active DL BWP includes the SS/PBCH blocks provided by </w:t>
                  </w:r>
                  <w:r>
                    <w:rPr>
                      <w:rFonts w:eastAsia="MS Mincho"/>
                      <w:i/>
                      <w:iCs/>
                      <w:color w:val="FF0000"/>
                      <w:u w:val="single"/>
                    </w:rPr>
                    <w:t>NonCellDefiningSSB</w:t>
                  </w:r>
                  <w:r>
                    <w:rPr>
                      <w:rFonts w:eastAsia="MS Mincho"/>
                      <w:color w:val="FF0000"/>
                      <w:u w:val="single"/>
                    </w:rPr>
                    <w:t xml:space="preserve">, these SS/PBCH blocks and the SS/PBCH blocks that the UE used to obtain SIB1 have the same quasi-colocation properties, if they have the same index. </w:t>
                  </w:r>
                </w:p>
              </w:tc>
            </w:tr>
          </w:tbl>
          <w:p w14:paraId="74DF3DDC" w14:textId="77777777" w:rsidR="00392FF7" w:rsidRDefault="007B1CAA">
            <w:pPr>
              <w:rPr>
                <w:rFonts w:eastAsiaTheme="minorEastAsia"/>
                <w:lang w:val="en-US" w:eastAsia="zh-CN"/>
              </w:rPr>
            </w:pPr>
            <w:r>
              <w:rPr>
                <w:rFonts w:eastAsiaTheme="minorEastAsia"/>
                <w:lang w:val="en-US" w:eastAsia="zh-CN"/>
              </w:rPr>
              <w:lastRenderedPageBreak/>
              <w:t xml:space="preserve"> </w:t>
            </w:r>
          </w:p>
        </w:tc>
      </w:tr>
      <w:tr w:rsidR="00392FF7" w14:paraId="29B4D9CF" w14:textId="77777777">
        <w:tc>
          <w:tcPr>
            <w:tcW w:w="1479" w:type="dxa"/>
            <w:shd w:val="clear" w:color="auto" w:fill="D9D9D9" w:themeFill="background1" w:themeFillShade="D9"/>
          </w:tcPr>
          <w:p w14:paraId="5FA04B84" w14:textId="77777777" w:rsidR="00392FF7" w:rsidRDefault="007B1CAA">
            <w:pPr>
              <w:rPr>
                <w:b/>
                <w:bCs/>
                <w:lang w:val="en-US"/>
              </w:rPr>
            </w:pPr>
            <w:r>
              <w:rPr>
                <w:b/>
                <w:bCs/>
                <w:lang w:val="en-US"/>
              </w:rPr>
              <w:lastRenderedPageBreak/>
              <w:t>Company</w:t>
            </w:r>
          </w:p>
        </w:tc>
        <w:tc>
          <w:tcPr>
            <w:tcW w:w="1372" w:type="dxa"/>
            <w:shd w:val="clear" w:color="auto" w:fill="D9D9D9" w:themeFill="background1" w:themeFillShade="D9"/>
          </w:tcPr>
          <w:p w14:paraId="237DE06B" w14:textId="77777777" w:rsidR="00392FF7" w:rsidRDefault="007B1CAA">
            <w:pPr>
              <w:rPr>
                <w:b/>
                <w:bCs/>
                <w:lang w:val="en-US"/>
              </w:rPr>
            </w:pPr>
            <w:r>
              <w:rPr>
                <w:b/>
                <w:bCs/>
                <w:lang w:val="en-US"/>
              </w:rPr>
              <w:t>Y/N</w:t>
            </w:r>
          </w:p>
        </w:tc>
        <w:tc>
          <w:tcPr>
            <w:tcW w:w="6780" w:type="dxa"/>
            <w:shd w:val="clear" w:color="auto" w:fill="D9D9D9" w:themeFill="background1" w:themeFillShade="D9"/>
          </w:tcPr>
          <w:p w14:paraId="2F173E11" w14:textId="77777777" w:rsidR="00392FF7" w:rsidRDefault="007B1CAA">
            <w:pPr>
              <w:rPr>
                <w:b/>
                <w:bCs/>
                <w:lang w:val="en-US"/>
              </w:rPr>
            </w:pPr>
            <w:r>
              <w:rPr>
                <w:b/>
                <w:bCs/>
                <w:lang w:val="en-US"/>
              </w:rPr>
              <w:t>Comments</w:t>
            </w:r>
          </w:p>
        </w:tc>
      </w:tr>
      <w:tr w:rsidR="00392FF7" w14:paraId="0FD22B4D" w14:textId="77777777">
        <w:tc>
          <w:tcPr>
            <w:tcW w:w="1479" w:type="dxa"/>
          </w:tcPr>
          <w:p w14:paraId="1A14A68E"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25464C96" w14:textId="77777777" w:rsidR="00392FF7" w:rsidRDefault="007B1CAA">
            <w:pPr>
              <w:tabs>
                <w:tab w:val="left" w:pos="551"/>
              </w:tabs>
              <w:rPr>
                <w:rFonts w:eastAsiaTheme="minorEastAsia"/>
                <w:lang w:val="en-US" w:eastAsia="zh-CN"/>
              </w:rPr>
            </w:pPr>
            <w:r>
              <w:rPr>
                <w:rFonts w:eastAsiaTheme="minorEastAsia"/>
                <w:lang w:val="en-US" w:eastAsia="zh-CN"/>
              </w:rPr>
              <w:t>Y</w:t>
            </w:r>
          </w:p>
        </w:tc>
        <w:tc>
          <w:tcPr>
            <w:tcW w:w="6780" w:type="dxa"/>
          </w:tcPr>
          <w:p w14:paraId="14F4D669" w14:textId="77777777" w:rsidR="00392FF7" w:rsidRDefault="00392FF7">
            <w:pPr>
              <w:rPr>
                <w:rFonts w:eastAsiaTheme="minorEastAsia"/>
                <w:lang w:val="en-US" w:eastAsia="zh-CN"/>
              </w:rPr>
            </w:pPr>
          </w:p>
        </w:tc>
      </w:tr>
      <w:tr w:rsidR="00392FF7" w14:paraId="0A65A4D9" w14:textId="77777777">
        <w:tc>
          <w:tcPr>
            <w:tcW w:w="1479" w:type="dxa"/>
          </w:tcPr>
          <w:p w14:paraId="0CD3E272" w14:textId="77777777" w:rsidR="00392FF7" w:rsidRDefault="007B1CA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A2EF1B" w14:textId="77777777" w:rsidR="00392FF7" w:rsidRDefault="007B1CAA">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paging part</w:t>
            </w:r>
          </w:p>
        </w:tc>
        <w:tc>
          <w:tcPr>
            <w:tcW w:w="6780" w:type="dxa"/>
          </w:tcPr>
          <w:p w14:paraId="00BBA16D" w14:textId="77777777" w:rsidR="00392FF7" w:rsidRDefault="007B1CAA">
            <w:pPr>
              <w:rPr>
                <w:rFonts w:eastAsiaTheme="minorEastAsia"/>
                <w:lang w:val="en-US" w:eastAsia="zh-CN"/>
              </w:rPr>
            </w:pPr>
            <w:r>
              <w:rPr>
                <w:rFonts w:eastAsiaTheme="minorEastAsia"/>
                <w:lang w:val="en-US" w:eastAsia="zh-CN"/>
              </w:rPr>
              <w:t xml:space="preserve">We are fine for the most parts of CR except for paging part. </w:t>
            </w:r>
            <w:r>
              <w:rPr>
                <w:rFonts w:eastAsiaTheme="minorEastAsia" w:hint="eastAsia"/>
                <w:lang w:val="en-US" w:eastAsia="zh-CN"/>
              </w:rPr>
              <w:t>P</w:t>
            </w:r>
            <w:r>
              <w:rPr>
                <w:rFonts w:eastAsiaTheme="minorEastAsia"/>
                <w:lang w:val="en-US" w:eastAsia="zh-CN"/>
              </w:rPr>
              <w:t>aging for idle/inactive state should be removed.</w:t>
            </w:r>
          </w:p>
          <w:p w14:paraId="392C7211" w14:textId="77777777" w:rsidR="00392FF7" w:rsidRDefault="007B1CAA">
            <w:pPr>
              <w:rPr>
                <w:rFonts w:eastAsia="宋体"/>
                <w:strike/>
                <w:color w:val="7030A0"/>
                <w:lang w:val="en-US"/>
              </w:rPr>
            </w:pPr>
            <w:r>
              <w:rPr>
                <w:rFonts w:eastAsia="MS Mincho"/>
                <w:strike/>
              </w:rPr>
              <w:t>If the UE</w:t>
            </w:r>
            <w:r>
              <w:rPr>
                <w:rFonts w:eastAsia="MS Mincho"/>
                <w:strike/>
                <w:color w:val="FF0000"/>
              </w:rPr>
              <w:t xml:space="preserve"> </w:t>
            </w:r>
            <w:r>
              <w:rPr>
                <w:rFonts w:eastAsia="MS Mincho"/>
                <w:strike/>
                <w:color w:val="FF0000"/>
                <w:u w:val="single"/>
              </w:rPr>
              <w:t xml:space="preserve">in RRC_IDLE state or in RRC_INACTIVE state </w:t>
            </w:r>
            <w:r>
              <w:rPr>
                <w:rFonts w:eastAsia="MS Mincho"/>
                <w:strike/>
              </w:rPr>
              <w:t xml:space="preserve">monitors PDCCH according to Type2-PDCCH CSS set, the UE assumes that the initial DL BWP </w:t>
            </w:r>
            <w:r>
              <w:rPr>
                <w:rFonts w:eastAsia="宋体"/>
                <w:strike/>
                <w:lang w:val="en-US"/>
              </w:rPr>
              <w:t xml:space="preserve">includes </w:t>
            </w:r>
            <w:r>
              <w:rPr>
                <w:rFonts w:eastAsia="宋体"/>
                <w:strike/>
                <w:color w:val="FF0000"/>
                <w:u w:val="single"/>
                <w:lang w:val="en-US"/>
              </w:rPr>
              <w:t xml:space="preserve">the </w:t>
            </w:r>
            <w:r>
              <w:rPr>
                <w:rFonts w:eastAsia="宋体"/>
                <w:strike/>
                <w:lang w:val="en-US"/>
              </w:rPr>
              <w:t xml:space="preserve">SS/PBCH blocks </w:t>
            </w:r>
            <w:r>
              <w:rPr>
                <w:rFonts w:eastAsia="宋体"/>
                <w:strike/>
                <w:color w:val="FF0000"/>
                <w:u w:val="single"/>
                <w:lang w:val="en-US"/>
              </w:rPr>
              <w:t xml:space="preserve">that </w:t>
            </w:r>
            <w:r>
              <w:rPr>
                <w:rFonts w:eastAsia="宋体"/>
                <w:strike/>
                <w:color w:val="FF0000"/>
                <w:u w:val="single"/>
              </w:rPr>
              <w:t xml:space="preserve">the UE used to obtain SIB1 </w:t>
            </w:r>
            <w:r>
              <w:rPr>
                <w:rFonts w:eastAsia="宋体"/>
                <w:strike/>
                <w:lang w:val="en-US"/>
              </w:rPr>
              <w:t>and</w:t>
            </w:r>
            <w:r>
              <w:rPr>
                <w:rFonts w:eastAsia="宋体"/>
                <w:strike/>
                <w:color w:val="FF0000"/>
                <w:u w:val="single"/>
              </w:rPr>
              <w:t>,</w:t>
            </w:r>
            <w:r>
              <w:rPr>
                <w:rFonts w:eastAsia="宋体"/>
                <w:strike/>
                <w:u w:val="single"/>
                <w:lang w:val="en-US"/>
              </w:rPr>
              <w:t xml:space="preserve"> </w:t>
            </w:r>
            <w:r>
              <w:rPr>
                <w:rFonts w:eastAsia="宋体"/>
                <w:strike/>
                <w:color w:val="FF0000"/>
                <w:u w:val="single"/>
                <w:lang w:val="en-US"/>
              </w:rPr>
              <w:t>for SS/PBCH block and CORESET multiplexing pattern 1</w:t>
            </w:r>
            <w:r>
              <w:rPr>
                <w:rFonts w:eastAsia="宋体"/>
                <w:strike/>
                <w:color w:val="FF0000"/>
                <w:u w:val="single"/>
              </w:rPr>
              <w:t>,</w:t>
            </w:r>
            <w:r>
              <w:rPr>
                <w:rFonts w:eastAsia="宋体"/>
                <w:strike/>
              </w:rPr>
              <w:t xml:space="preserve"> </w:t>
            </w:r>
            <w:r>
              <w:rPr>
                <w:rFonts w:eastAsia="宋体"/>
                <w:strike/>
                <w:lang w:val="en-US"/>
              </w:rPr>
              <w:t>the CORESET with index 0</w:t>
            </w:r>
            <w:r>
              <w:rPr>
                <w:rFonts w:eastAsia="宋体"/>
                <w:strike/>
                <w:color w:val="7030A0"/>
                <w:lang w:val="en-US"/>
              </w:rPr>
              <w:t>.</w:t>
            </w:r>
          </w:p>
          <w:p w14:paraId="7920DB1A" w14:textId="77777777" w:rsidR="00392FF7" w:rsidRDefault="007B1CAA">
            <w:pPr>
              <w:rPr>
                <w:rFonts w:eastAsiaTheme="minorEastAsia"/>
                <w:lang w:val="en-US" w:eastAsia="zh-CN"/>
              </w:rPr>
            </w:pPr>
            <w:r>
              <w:rPr>
                <w:rFonts w:eastAsiaTheme="minorEastAsia"/>
                <w:lang w:val="en-US" w:eastAsia="zh-CN"/>
              </w:rPr>
              <w:t xml:space="preserve">1) WA on paging reception made in RAN1#107e was NOT confirmed in RAN1#108e. And we changed to agree that paging reception can be specified in RAN1 spec only for BWP#0 configuration option 1 in connected state. Thus, in my memory there is no explicit agreement for paging reception in idle/inactive state in RAN1. </w:t>
            </w:r>
          </w:p>
          <w:p w14:paraId="7C827372" w14:textId="77777777" w:rsidR="00392FF7" w:rsidRDefault="007B1CAA">
            <w:pPr>
              <w:rPr>
                <w:rFonts w:eastAsiaTheme="minorEastAsia"/>
                <w:lang w:val="en-US" w:eastAsia="zh-CN"/>
              </w:rPr>
            </w:pPr>
            <w:r>
              <w:rPr>
                <w:rFonts w:eastAsiaTheme="minorEastAsia"/>
                <w:lang w:val="en-US" w:eastAsia="zh-CN"/>
              </w:rPr>
              <w:t xml:space="preserve">2) Current wording may not be aligned to RAN2 agreement. </w:t>
            </w:r>
          </w:p>
          <w:tbl>
            <w:tblPr>
              <w:tblStyle w:val="TableGrid"/>
              <w:tblW w:w="0" w:type="auto"/>
              <w:tblLayout w:type="fixed"/>
              <w:tblLook w:val="04A0" w:firstRow="1" w:lastRow="0" w:firstColumn="1" w:lastColumn="0" w:noHBand="0" w:noVBand="1"/>
            </w:tblPr>
            <w:tblGrid>
              <w:gridCol w:w="6365"/>
            </w:tblGrid>
            <w:tr w:rsidR="00392FF7" w14:paraId="49D6F2E8" w14:textId="77777777">
              <w:trPr>
                <w:trHeight w:val="962"/>
              </w:trPr>
              <w:tc>
                <w:tcPr>
                  <w:tcW w:w="6365" w:type="dxa"/>
                </w:tcPr>
                <w:p w14:paraId="3393D81F" w14:textId="77777777" w:rsidR="00392FF7" w:rsidRDefault="007B1CAA">
                  <w:pPr>
                    <w:jc w:val="left"/>
                    <w:rPr>
                      <w:lang w:eastAsia="zh-CN"/>
                    </w:rPr>
                  </w:pPr>
                  <w:r>
                    <w:rPr>
                      <w:rFonts w:eastAsia="宋体"/>
                      <w:kern w:val="2"/>
                      <w:lang w:eastAsia="zh-CN"/>
                    </w:rPr>
                    <w:t xml:space="preserve">RAN2 confirms that </w:t>
                  </w:r>
                  <w:r>
                    <w:rPr>
                      <w:rFonts w:eastAsia="宋体"/>
                      <w:kern w:val="2"/>
                      <w:highlight w:val="yellow"/>
                      <w:lang w:eastAsia="zh-CN"/>
                    </w:rPr>
                    <w:t>if RedCap-specific initial DL BWP does not contain CD-SSB and CORESET#0, then this BWP will not be configured with a paging search space in any RRC state</w:t>
                  </w:r>
                  <w:r>
                    <w:rPr>
                      <w:rFonts w:eastAsia="宋体"/>
                      <w:kern w:val="2"/>
                      <w:lang w:eastAsia="zh-CN"/>
                    </w:rPr>
                    <w:t>. In this case, the RedCap UE in RRC_CONNECTED state is not required to read paging.</w:t>
                  </w:r>
                </w:p>
              </w:tc>
            </w:tr>
          </w:tbl>
          <w:p w14:paraId="5631795C" w14:textId="77777777" w:rsidR="00392FF7" w:rsidRDefault="007B1CAA">
            <w:pPr>
              <w:rPr>
                <w:rFonts w:eastAsiaTheme="minorEastAsia"/>
                <w:lang w:val="en-US" w:eastAsia="zh-CN"/>
              </w:rPr>
            </w:pPr>
            <w:r>
              <w:rPr>
                <w:rFonts w:eastAsiaTheme="minorEastAsia"/>
                <w:lang w:val="en-US" w:eastAsia="zh-CN"/>
              </w:rPr>
              <w:t>Indeed RAN2 spec 38.331 has included the paging is monitored in the initial DL BWP containing CD-SSB in any RRC state.</w:t>
            </w:r>
          </w:p>
          <w:tbl>
            <w:tblPr>
              <w:tblStyle w:val="TableGrid"/>
              <w:tblW w:w="0" w:type="auto"/>
              <w:tblLayout w:type="fixed"/>
              <w:tblLook w:val="04A0" w:firstRow="1" w:lastRow="0" w:firstColumn="1" w:lastColumn="0" w:noHBand="0" w:noVBand="1"/>
            </w:tblPr>
            <w:tblGrid>
              <w:gridCol w:w="6554"/>
            </w:tblGrid>
            <w:tr w:rsidR="00392FF7" w14:paraId="53506443" w14:textId="77777777">
              <w:tc>
                <w:tcPr>
                  <w:tcW w:w="6554" w:type="dxa"/>
                </w:tcPr>
                <w:p w14:paraId="43099869" w14:textId="77777777" w:rsidR="00392FF7" w:rsidRDefault="007B1CAA">
                  <w:pPr>
                    <w:keepNext/>
                    <w:overflowPunct w:val="0"/>
                    <w:autoSpaceDE w:val="0"/>
                    <w:autoSpaceDN w:val="0"/>
                    <w:spacing w:after="0" w:line="240" w:lineRule="auto"/>
                    <w:jc w:val="left"/>
                    <w:rPr>
                      <w:rFonts w:eastAsia="宋体"/>
                      <w:lang w:eastAsia="sv-SE"/>
                    </w:rPr>
                  </w:pPr>
                  <w:r>
                    <w:rPr>
                      <w:rFonts w:eastAsia="宋体"/>
                      <w:b/>
                      <w:bCs/>
                      <w:i/>
                      <w:iCs/>
                      <w:lang w:eastAsia="sv-SE"/>
                    </w:rPr>
                    <w:t>pagingSearchSpace</w:t>
                  </w:r>
                </w:p>
                <w:p w14:paraId="6228D3C0" w14:textId="77777777" w:rsidR="00392FF7" w:rsidRDefault="007B1CAA">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4E232D50" w14:textId="77777777" w:rsidR="00392FF7" w:rsidRDefault="00392FF7">
            <w:pPr>
              <w:rPr>
                <w:rFonts w:eastAsiaTheme="minorEastAsia"/>
                <w:lang w:val="en-US" w:eastAsia="zh-CN"/>
              </w:rPr>
            </w:pPr>
          </w:p>
          <w:p w14:paraId="368E4123" w14:textId="77777777" w:rsidR="00392FF7" w:rsidRDefault="007B1CAA">
            <w:pPr>
              <w:rPr>
                <w:rFonts w:eastAsiaTheme="minorEastAsia"/>
                <w:lang w:val="en-US" w:eastAsia="zh-CN"/>
              </w:rPr>
            </w:pPr>
            <w:r>
              <w:rPr>
                <w:rFonts w:eastAsiaTheme="minorEastAsia"/>
                <w:lang w:val="en-US" w:eastAsia="zh-CN"/>
              </w:rPr>
              <w:t>Correct me if I’m wrong. Thanks.</w:t>
            </w:r>
          </w:p>
        </w:tc>
      </w:tr>
      <w:tr w:rsidR="00392FF7" w14:paraId="5EAF2FD2" w14:textId="77777777">
        <w:tc>
          <w:tcPr>
            <w:tcW w:w="1479" w:type="dxa"/>
          </w:tcPr>
          <w:p w14:paraId="7871D718"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55B1C0" w14:textId="77777777" w:rsidR="00392FF7" w:rsidRDefault="007B1CAA">
            <w:pPr>
              <w:tabs>
                <w:tab w:val="left" w:pos="551"/>
              </w:tabs>
              <w:rPr>
                <w:rFonts w:eastAsiaTheme="minorEastAsia"/>
                <w:lang w:val="en-US" w:eastAsia="zh-CN"/>
              </w:rPr>
            </w:pPr>
            <w:r>
              <w:rPr>
                <w:rFonts w:eastAsiaTheme="minorEastAsia" w:hint="eastAsia"/>
                <w:lang w:val="en-US" w:eastAsia="zh-CN"/>
              </w:rPr>
              <w:t>N</w:t>
            </w:r>
          </w:p>
        </w:tc>
        <w:tc>
          <w:tcPr>
            <w:tcW w:w="6780" w:type="dxa"/>
          </w:tcPr>
          <w:p w14:paraId="6C90DA4E" w14:textId="77777777" w:rsidR="00392FF7" w:rsidRDefault="007B1CAA">
            <w:pPr>
              <w:rPr>
                <w:rFonts w:eastAsiaTheme="minorEastAsia"/>
                <w:lang w:val="en-US" w:eastAsia="zh-CN"/>
              </w:rPr>
            </w:pPr>
            <w:r>
              <w:rPr>
                <w:rFonts w:eastAsiaTheme="minorEastAsia" w:hint="eastAsia"/>
                <w:lang w:val="en-US" w:eastAsia="zh-CN"/>
              </w:rPr>
              <w:t>W</w:t>
            </w:r>
            <w:r>
              <w:rPr>
                <w:rFonts w:eastAsiaTheme="minorEastAsia"/>
                <w:lang w:val="en-US" w:eastAsia="zh-CN"/>
              </w:rPr>
              <w:t>e need to delete “</w:t>
            </w:r>
            <w:r>
              <w:rPr>
                <w:rFonts w:eastAsia="MS Mincho"/>
                <w:strike/>
                <w:color w:val="FF0000"/>
                <w:u w:val="single"/>
              </w:rPr>
              <w:t>in RRC_IDLE state or in RRC_INACTIVE state</w:t>
            </w:r>
            <w:r>
              <w:rPr>
                <w:rFonts w:eastAsiaTheme="minorEastAsia"/>
                <w:lang w:val="en-US" w:eastAsia="zh-CN"/>
              </w:rPr>
              <w:t xml:space="preserve">” based on RAN2’s agreements in following descriptions. </w:t>
            </w:r>
          </w:p>
          <w:p w14:paraId="0C13CE16" w14:textId="77777777" w:rsidR="00392FF7" w:rsidRDefault="007B1CAA">
            <w:pPr>
              <w:spacing w:line="240" w:lineRule="auto"/>
              <w:rPr>
                <w:rFonts w:eastAsia="MS Mincho"/>
                <w:color w:val="FF0000"/>
              </w:rPr>
            </w:pPr>
            <w:r>
              <w:rPr>
                <w:rFonts w:eastAsia="MS Mincho"/>
              </w:rPr>
              <w:lastRenderedPageBreak/>
              <w:t>If the UE</w:t>
            </w:r>
            <w:r>
              <w:rPr>
                <w:rFonts w:eastAsia="MS Mincho"/>
                <w:color w:val="FF0000"/>
              </w:rPr>
              <w:t xml:space="preserve"> </w:t>
            </w:r>
            <w:r>
              <w:rPr>
                <w:rFonts w:eastAsia="MS Mincho"/>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r>
              <w:rPr>
                <w:rFonts w:eastAsia="宋体"/>
              </w:rPr>
              <w:t xml:space="preserve"> </w:t>
            </w:r>
            <w:r>
              <w:rPr>
                <w:rFonts w:eastAsia="宋体"/>
                <w:strike/>
                <w:color w:val="FF0000"/>
              </w:rPr>
              <w:t>if the UE used the SS/PBCH block to obtain SIB1</w:t>
            </w:r>
          </w:p>
          <w:p w14:paraId="6ED5DD42" w14:textId="77777777" w:rsidR="00392FF7" w:rsidRDefault="00392FF7">
            <w:pPr>
              <w:spacing w:line="240" w:lineRule="auto"/>
              <w:rPr>
                <w:rFonts w:eastAsia="MS Mincho"/>
                <w:color w:val="FF0000"/>
              </w:rPr>
            </w:pPr>
          </w:p>
          <w:p w14:paraId="1D9620D1" w14:textId="77777777" w:rsidR="00392FF7" w:rsidRDefault="007B1CAA">
            <w:pPr>
              <w:spacing w:line="240" w:lineRule="auto"/>
              <w:rPr>
                <w:rFonts w:eastAsiaTheme="minorEastAsia"/>
                <w:lang w:val="en-US" w:eastAsia="zh-CN"/>
              </w:rPr>
            </w:pPr>
            <w:r>
              <w:rPr>
                <w:rFonts w:eastAsiaTheme="minorEastAsia"/>
                <w:lang w:val="en-US" w:eastAsia="zh-CN"/>
              </w:rPr>
              <w:t xml:space="preserve">Note that following </w:t>
            </w:r>
            <w:r>
              <w:rPr>
                <w:rFonts w:eastAsiaTheme="minorEastAsia"/>
                <w:highlight w:val="yellow"/>
                <w:lang w:val="en-US" w:eastAsia="zh-CN"/>
              </w:rPr>
              <w:t>text only address type 2 PDCCH monitoring for initial BWP configuration option 1</w:t>
            </w:r>
            <w:r>
              <w:rPr>
                <w:rFonts w:eastAsiaTheme="minorEastAsia"/>
                <w:lang w:val="en-US" w:eastAsia="zh-CN"/>
              </w:rPr>
              <w:t>, it does not cover the initial</w:t>
            </w:r>
            <w:r>
              <w:t xml:space="preserve"> </w:t>
            </w:r>
            <w:r>
              <w:rPr>
                <w:rFonts w:eastAsiaTheme="minorEastAsia"/>
                <w:lang w:val="en-US" w:eastAsia="zh-CN"/>
              </w:rPr>
              <w:t>BWP configuration option 2.</w:t>
            </w:r>
          </w:p>
          <w:p w14:paraId="2375C4E0" w14:textId="77777777" w:rsidR="00392FF7" w:rsidRDefault="007B1CAA">
            <w:pPr>
              <w:rPr>
                <w:rFonts w:eastAsia="MS Mincho"/>
                <w:color w:val="FF0000"/>
                <w:u w:val="single"/>
              </w:rPr>
            </w:pPr>
            <w:r>
              <w:rPr>
                <w:rFonts w:eastAsia="宋体"/>
                <w:color w:val="FF0000"/>
                <w:highlight w:val="yellow"/>
                <w:u w:val="single"/>
                <w:lang w:eastAsia="zh-CN"/>
              </w:rPr>
              <w:t xml:space="preserve">For an active DL BWP not provided by </w:t>
            </w:r>
            <w:r>
              <w:rPr>
                <w:rFonts w:eastAsia="宋体"/>
                <w:i/>
                <w:color w:val="FF0000"/>
                <w:highlight w:val="yellow"/>
                <w:u w:val="single"/>
              </w:rPr>
              <w:t>BWP-DownlinkDedicated</w:t>
            </w:r>
            <w:r>
              <w:rPr>
                <w:rFonts w:eastAsia="宋体"/>
                <w:iCs/>
                <w:color w:val="FF0000"/>
                <w:highlight w:val="yellow"/>
                <w:u w:val="single"/>
              </w:rPr>
              <w:t>,</w:t>
            </w:r>
            <w:r>
              <w:rPr>
                <w:rFonts w:eastAsia="宋体"/>
                <w:iCs/>
                <w:color w:val="FF0000"/>
                <w:u w:val="single"/>
              </w:rPr>
              <w:t xml:space="preserve"> unless a UE indicates a capability to operate in the active DL BWP without receiving an SS/PBCH block</w:t>
            </w:r>
            <w:r>
              <w:rPr>
                <w:rFonts w:eastAsia="宋体"/>
                <w:iCs/>
                <w:color w:val="7030A0"/>
                <w:u w:val="single"/>
              </w:rPr>
              <w:t xml:space="preserve"> or </w:t>
            </w:r>
            <w:r>
              <w:rPr>
                <w:rFonts w:eastAsia="宋体"/>
                <w:iCs/>
                <w:color w:val="7030A0"/>
                <w:highlight w:val="yellow"/>
                <w:u w:val="single"/>
              </w:rPr>
              <w:t xml:space="preserve">if a UE </w:t>
            </w:r>
            <w:r>
              <w:rPr>
                <w:rFonts w:eastAsia="MS Mincho"/>
                <w:color w:val="7030A0"/>
                <w:highlight w:val="yellow"/>
                <w:u w:val="single"/>
              </w:rPr>
              <w:t>monitors PDCCH according to Type2-PDCCH CSS set</w:t>
            </w:r>
            <w:r>
              <w:rPr>
                <w:rFonts w:eastAsia="宋体"/>
                <w:iCs/>
                <w:color w:val="FF0000"/>
                <w:highlight w:val="yellow"/>
                <w:u w:val="single"/>
              </w:rPr>
              <w:t xml:space="preserve">, </w:t>
            </w:r>
            <w:r>
              <w:rPr>
                <w:rFonts w:eastAsia="MS Mincho"/>
                <w:color w:val="FF0000"/>
                <w:highlight w:val="yellow"/>
                <w:u w:val="single"/>
              </w:rPr>
              <w:t xml:space="preserve">the UE in RRC_CONNECTED state assumes that the active DL BWP </w:t>
            </w:r>
            <w:r>
              <w:rPr>
                <w:rFonts w:eastAsia="宋体"/>
                <w:color w:val="FF0000"/>
                <w:highlight w:val="yellow"/>
                <w:u w:val="single"/>
                <w:lang w:val="en-US"/>
              </w:rPr>
              <w:t xml:space="preserve">includes the SS/PBCH blocks that </w:t>
            </w:r>
            <w:r>
              <w:rPr>
                <w:rFonts w:eastAsia="宋体"/>
                <w:color w:val="FF0000"/>
                <w:highlight w:val="yellow"/>
                <w:u w:val="single"/>
              </w:rPr>
              <w:t>the UE used to obtain SIB1</w:t>
            </w:r>
            <w:r>
              <w:rPr>
                <w:rFonts w:eastAsia="宋体"/>
                <w:color w:val="FF0000"/>
                <w:u w:val="single"/>
              </w:rPr>
              <w:t xml:space="preserve">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p w14:paraId="780E7BC5" w14:textId="77777777" w:rsidR="00392FF7" w:rsidRDefault="00392FF7">
            <w:pPr>
              <w:spacing w:line="240" w:lineRule="auto"/>
              <w:rPr>
                <w:rFonts w:eastAsiaTheme="minorEastAsia"/>
                <w:color w:val="FF0000"/>
                <w:lang w:eastAsia="zh-CN"/>
              </w:rPr>
            </w:pPr>
          </w:p>
        </w:tc>
      </w:tr>
      <w:tr w:rsidR="00C02FA0" w14:paraId="31496165" w14:textId="77777777">
        <w:tc>
          <w:tcPr>
            <w:tcW w:w="1479" w:type="dxa"/>
          </w:tcPr>
          <w:p w14:paraId="4E3298A3" w14:textId="624E28DA" w:rsidR="00C02FA0" w:rsidRDefault="00C02FA0" w:rsidP="00C02FA0">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06167937" w14:textId="784C0EA8" w:rsidR="00C02FA0" w:rsidRDefault="00C02FA0" w:rsidP="00C02FA0">
            <w:pPr>
              <w:tabs>
                <w:tab w:val="left" w:pos="551"/>
              </w:tabs>
              <w:rPr>
                <w:rFonts w:eastAsiaTheme="minorEastAsia"/>
                <w:lang w:val="en-US" w:eastAsia="zh-CN"/>
              </w:rPr>
            </w:pPr>
            <w:r>
              <w:rPr>
                <w:rFonts w:eastAsia="Yu Mincho"/>
                <w:lang w:val="en-US" w:eastAsia="ja-JP"/>
              </w:rPr>
              <w:t>Y with some modifications</w:t>
            </w:r>
          </w:p>
        </w:tc>
        <w:tc>
          <w:tcPr>
            <w:tcW w:w="6780" w:type="dxa"/>
          </w:tcPr>
          <w:p w14:paraId="2C14448C" w14:textId="77777777" w:rsidR="00C02FA0" w:rsidRDefault="00C02FA0" w:rsidP="00C02FA0">
            <w:pPr>
              <w:rPr>
                <w:rFonts w:eastAsia="MS Mincho"/>
                <w:lang w:eastAsia="ja-JP"/>
              </w:rPr>
            </w:pPr>
            <w:r>
              <w:rPr>
                <w:rFonts w:eastAsia="MS Mincho"/>
                <w:lang w:eastAsia="ja-JP"/>
              </w:rPr>
              <w:t xml:space="preserve">The initial DL BWP needs to include CD-SSB regardless of the UE’s RRC state as long as the UE is configured to monitor Paging. In addition, the blue text covers only </w:t>
            </w:r>
            <w:r w:rsidRPr="0097519E">
              <w:rPr>
                <w:rFonts w:eastAsia="MS Mincho"/>
                <w:lang w:eastAsia="ja-JP"/>
              </w:rPr>
              <w:t>BWP#0 configuration option 1</w:t>
            </w:r>
            <w:r>
              <w:rPr>
                <w:rFonts w:eastAsia="MS Mincho"/>
                <w:lang w:eastAsia="ja-JP"/>
              </w:rPr>
              <w:t xml:space="preserve"> and cannot cover the BWP </w:t>
            </w:r>
            <w:r w:rsidRPr="0097519E">
              <w:rPr>
                <w:rFonts w:eastAsia="MS Mincho"/>
                <w:lang w:eastAsia="ja-JP"/>
              </w:rPr>
              <w:t xml:space="preserve">#0 configuration option </w:t>
            </w:r>
            <w:r>
              <w:rPr>
                <w:rFonts w:eastAsia="MS Mincho"/>
                <w:lang w:eastAsia="ja-JP"/>
              </w:rPr>
              <w:t xml:space="preserve">2. </w:t>
            </w:r>
            <w:r>
              <w:rPr>
                <w:rFonts w:eastAsia="MS Mincho" w:hint="eastAsia"/>
                <w:lang w:eastAsia="ja-JP"/>
              </w:rPr>
              <w:t>W</w:t>
            </w:r>
            <w:r>
              <w:rPr>
                <w:rFonts w:eastAsia="MS Mincho"/>
                <w:lang w:eastAsia="ja-JP"/>
              </w:rPr>
              <w:t>e therefore prefer to delete some texts as below.</w:t>
            </w:r>
          </w:p>
          <w:p w14:paraId="20968C39" w14:textId="77777777" w:rsidR="00C02FA0" w:rsidRDefault="00C02FA0" w:rsidP="00C02FA0">
            <w:pPr>
              <w:rPr>
                <w:rFonts w:eastAsia="宋体"/>
                <w:color w:val="7030A0"/>
                <w:lang w:val="en-US"/>
              </w:rPr>
            </w:pPr>
            <w:r>
              <w:rPr>
                <w:rFonts w:eastAsia="MS Mincho"/>
              </w:rPr>
              <w:t>If the UE</w:t>
            </w:r>
            <w:r>
              <w:rPr>
                <w:rFonts w:eastAsia="MS Mincho"/>
                <w:color w:val="FF0000"/>
              </w:rPr>
              <w:t xml:space="preserve"> </w:t>
            </w:r>
            <w:r w:rsidRPr="0097519E">
              <w:rPr>
                <w:rFonts w:eastAsia="MS Mincho"/>
                <w:strike/>
                <w:color w:val="FF0000"/>
                <w:u w:val="single"/>
              </w:rPr>
              <w:t xml:space="preserve">in RRC_IDLE state or in RRC_INACTIVE state </w:t>
            </w:r>
            <w:r>
              <w:rPr>
                <w:rFonts w:eastAsia="MS Mincho"/>
              </w:rPr>
              <w:t xml:space="preserve">monitors PDCCH according to Type2-PDCCH CSS set, the UE assumes that the initial DL BWP </w:t>
            </w:r>
            <w:r>
              <w:rPr>
                <w:rFonts w:eastAsia="宋体"/>
                <w:lang w:val="en-US"/>
              </w:rPr>
              <w:t xml:space="preserve">includes </w:t>
            </w:r>
            <w:r>
              <w:rPr>
                <w:rFonts w:eastAsia="宋体"/>
                <w:color w:val="FF0000"/>
                <w:u w:val="single"/>
                <w:lang w:val="en-US"/>
              </w:rPr>
              <w:t xml:space="preserve">the </w:t>
            </w:r>
            <w:r>
              <w:rPr>
                <w:rFonts w:eastAsia="宋体"/>
                <w:lang w:val="en-US"/>
              </w:rPr>
              <w:t xml:space="preserve">SS/PBCH blocks </w:t>
            </w:r>
            <w:r>
              <w:rPr>
                <w:rFonts w:eastAsia="宋体"/>
                <w:color w:val="FF0000"/>
                <w:u w:val="single"/>
                <w:lang w:val="en-US"/>
              </w:rPr>
              <w:t xml:space="preserve">that </w:t>
            </w:r>
            <w:r>
              <w:rPr>
                <w:rFonts w:eastAsia="宋体"/>
                <w:color w:val="FF0000"/>
                <w:u w:val="single"/>
              </w:rPr>
              <w:t xml:space="preserve">the UE used to obtain SIB1 </w:t>
            </w:r>
            <w:r>
              <w:rPr>
                <w:rFonts w:eastAsia="宋体"/>
                <w:lang w:val="en-US"/>
              </w:rPr>
              <w:t>and</w:t>
            </w:r>
            <w:r>
              <w:rPr>
                <w:rFonts w:eastAsia="宋体"/>
                <w:color w:val="FF0000"/>
                <w:u w:val="single"/>
              </w:rPr>
              <w:t>,</w:t>
            </w:r>
            <w:r>
              <w:rPr>
                <w:rFonts w:eastAsia="宋体"/>
                <w:u w:val="single"/>
                <w:lang w:val="en-US"/>
              </w:rPr>
              <w:t xml:space="preserve"> </w:t>
            </w:r>
            <w:r>
              <w:rPr>
                <w:rFonts w:eastAsia="宋体"/>
                <w:color w:val="FF0000"/>
                <w:u w:val="single"/>
                <w:lang w:val="en-US"/>
              </w:rPr>
              <w:t>for SS/PBCH block and CORESET multiplexing pattern 1</w:t>
            </w:r>
            <w:r>
              <w:rPr>
                <w:rFonts w:eastAsia="宋体"/>
                <w:color w:val="FF0000"/>
                <w:u w:val="single"/>
              </w:rPr>
              <w:t>,</w:t>
            </w:r>
            <w:r>
              <w:rPr>
                <w:rFonts w:eastAsia="宋体"/>
              </w:rPr>
              <w:t xml:space="preserve"> </w:t>
            </w:r>
            <w:r>
              <w:rPr>
                <w:rFonts w:eastAsia="宋体"/>
                <w:lang w:val="en-US"/>
              </w:rPr>
              <w:t>the CORESET with index 0</w:t>
            </w:r>
            <w:r>
              <w:rPr>
                <w:rFonts w:eastAsia="宋体"/>
                <w:color w:val="7030A0"/>
                <w:lang w:val="en-US"/>
              </w:rPr>
              <w:t>.</w:t>
            </w:r>
          </w:p>
          <w:p w14:paraId="2734D7D9" w14:textId="4A8E269F" w:rsidR="00C02FA0" w:rsidRDefault="00C02FA0" w:rsidP="00C02FA0">
            <w:pPr>
              <w:rPr>
                <w:rFonts w:eastAsiaTheme="minorEastAsia"/>
                <w:lang w:val="en-US" w:eastAsia="zh-CN"/>
              </w:rPr>
            </w:pPr>
            <w:r>
              <w:rPr>
                <w:rFonts w:eastAsia="宋体"/>
                <w:color w:val="FF0000"/>
                <w:u w:val="single"/>
                <w:lang w:eastAsia="zh-CN"/>
              </w:rPr>
              <w:t xml:space="preserve">For an active DL BWP not provided by </w:t>
            </w:r>
            <w:r>
              <w:rPr>
                <w:rFonts w:eastAsia="宋体"/>
                <w:i/>
                <w:color w:val="FF0000"/>
                <w:u w:val="single"/>
              </w:rPr>
              <w:t>BWP-DownlinkDedicated</w:t>
            </w:r>
            <w:r>
              <w:rPr>
                <w:rFonts w:eastAsia="宋体"/>
                <w:iCs/>
                <w:color w:val="FF0000"/>
                <w:u w:val="single"/>
              </w:rPr>
              <w:t>, unless a UE indicates a capability to operate in the active DL BWP without receiving an SS/PBCH block</w:t>
            </w:r>
            <w:r w:rsidRPr="0097519E">
              <w:rPr>
                <w:rFonts w:eastAsia="宋体"/>
                <w:iCs/>
                <w:strike/>
                <w:color w:val="7030A0"/>
                <w:u w:val="single"/>
              </w:rPr>
              <w:t xml:space="preserve"> or if a UE </w:t>
            </w:r>
            <w:r w:rsidRPr="0097519E">
              <w:rPr>
                <w:rFonts w:eastAsia="MS Mincho"/>
                <w:strike/>
                <w:color w:val="7030A0"/>
                <w:u w:val="single"/>
              </w:rPr>
              <w:t>monitors PDCCH according to Type2-PDCCH CSS set</w:t>
            </w:r>
            <w:r>
              <w:rPr>
                <w:rFonts w:eastAsia="宋体"/>
                <w:iCs/>
                <w:color w:val="FF0000"/>
                <w:u w:val="single"/>
              </w:rPr>
              <w:t xml:space="preserve">, </w:t>
            </w:r>
            <w:r>
              <w:rPr>
                <w:rFonts w:eastAsia="MS Mincho"/>
                <w:color w:val="FF0000"/>
                <w:u w:val="single"/>
              </w:rPr>
              <w:t xml:space="preserve">the UE in RRC_CONNECTED state assumes that the active DL BWP </w:t>
            </w:r>
            <w:r>
              <w:rPr>
                <w:rFonts w:eastAsia="宋体"/>
                <w:color w:val="FF0000"/>
                <w:u w:val="single"/>
                <w:lang w:val="en-US"/>
              </w:rPr>
              <w:t xml:space="preserve">includes the SS/PBCH blocks that </w:t>
            </w:r>
            <w:r>
              <w:rPr>
                <w:rFonts w:eastAsia="宋体"/>
                <w:color w:val="FF0000"/>
                <w:u w:val="single"/>
              </w:rPr>
              <w:t xml:space="preserve">the UE used to obtain SIB1 </w:t>
            </w:r>
            <w:r>
              <w:rPr>
                <w:rFonts w:eastAsia="宋体"/>
                <w:color w:val="FF0000"/>
                <w:u w:val="single"/>
                <w:lang w:val="en-US"/>
              </w:rPr>
              <w:t>and</w:t>
            </w:r>
            <w:r>
              <w:rPr>
                <w:rFonts w:eastAsia="宋体"/>
                <w:color w:val="FF0000"/>
                <w:u w:val="single"/>
              </w:rPr>
              <w:t>,</w:t>
            </w:r>
            <w:r>
              <w:rPr>
                <w:rFonts w:eastAsia="宋体"/>
                <w:color w:val="FF0000"/>
                <w:u w:val="single"/>
                <w:lang w:val="en-US"/>
              </w:rPr>
              <w:t xml:space="preserve"> for SS/PBCH block and CORESET multiplexing pattern 1</w:t>
            </w:r>
            <w:r>
              <w:rPr>
                <w:rFonts w:eastAsia="宋体"/>
                <w:color w:val="FF0000"/>
                <w:u w:val="single"/>
              </w:rPr>
              <w:t xml:space="preserve">, </w:t>
            </w:r>
            <w:r>
              <w:rPr>
                <w:rFonts w:eastAsia="宋体"/>
                <w:color w:val="FF0000"/>
                <w:u w:val="single"/>
                <w:lang w:val="en-US"/>
              </w:rPr>
              <w:t>the CORESET with index 0.</w:t>
            </w:r>
            <w:r>
              <w:rPr>
                <w:rFonts w:eastAsia="MS Mincho"/>
                <w:color w:val="FF0000"/>
                <w:u w:val="single"/>
              </w:rPr>
              <w:t xml:space="preserve"> </w:t>
            </w:r>
          </w:p>
        </w:tc>
      </w:tr>
      <w:tr w:rsidR="00705739" w14:paraId="285506E1" w14:textId="77777777">
        <w:tc>
          <w:tcPr>
            <w:tcW w:w="1479" w:type="dxa"/>
          </w:tcPr>
          <w:p w14:paraId="17AFBA87" w14:textId="5953FC7B" w:rsidR="00705739" w:rsidRPr="00705739" w:rsidRDefault="00705739" w:rsidP="00C02FA0">
            <w:pPr>
              <w:rPr>
                <w:rFonts w:eastAsia="Yu Mincho" w:hint="eastAsia"/>
                <w:lang w:eastAsia="ja-JP"/>
              </w:rPr>
            </w:pPr>
            <w:r>
              <w:rPr>
                <w:rFonts w:eastAsia="Yu Mincho"/>
                <w:lang w:eastAsia="ja-JP"/>
              </w:rPr>
              <w:t>Spreadtrum2</w:t>
            </w:r>
          </w:p>
        </w:tc>
        <w:tc>
          <w:tcPr>
            <w:tcW w:w="1372" w:type="dxa"/>
          </w:tcPr>
          <w:p w14:paraId="4B93817E" w14:textId="64C3CDE6" w:rsidR="00705739" w:rsidRPr="00705739" w:rsidRDefault="00705739" w:rsidP="00C02FA0">
            <w:pPr>
              <w:tabs>
                <w:tab w:val="left" w:pos="551"/>
              </w:tabs>
              <w:rPr>
                <w:rFonts w:eastAsiaTheme="minorEastAsia" w:hint="eastAsia"/>
                <w:lang w:val="en-US" w:eastAsia="zh-CN"/>
              </w:rPr>
            </w:pPr>
            <w:r>
              <w:rPr>
                <w:rFonts w:eastAsiaTheme="minorEastAsia"/>
                <w:lang w:val="en-US" w:eastAsia="zh-CN"/>
              </w:rPr>
              <w:t>Compromise and questions raised for paging in idle/inactive state</w:t>
            </w:r>
          </w:p>
        </w:tc>
        <w:tc>
          <w:tcPr>
            <w:tcW w:w="6780" w:type="dxa"/>
          </w:tcPr>
          <w:p w14:paraId="51691FE0" w14:textId="04BA777A" w:rsidR="00705739" w:rsidRDefault="00705739" w:rsidP="00C02FA0">
            <w:pPr>
              <w:rPr>
                <w:rFonts w:eastAsiaTheme="minorEastAsia"/>
                <w:lang w:eastAsia="zh-CN"/>
              </w:rPr>
            </w:pPr>
            <w:r>
              <w:rPr>
                <w:rFonts w:eastAsiaTheme="minorEastAsia" w:hint="eastAsia"/>
                <w:lang w:eastAsia="zh-CN"/>
              </w:rPr>
              <w:t>A</w:t>
            </w:r>
            <w:r>
              <w:rPr>
                <w:rFonts w:eastAsiaTheme="minorEastAsia"/>
                <w:lang w:eastAsia="zh-CN"/>
              </w:rPr>
              <w:t>lthough I still think there is no agreement in RAN1 for paging reception in idle/inactive state, I’m fine for capturing it in RAN1 spec if it is the majority view.</w:t>
            </w:r>
            <w:r w:rsidR="00A57CB7">
              <w:rPr>
                <w:rFonts w:eastAsiaTheme="minorEastAsia"/>
                <w:lang w:eastAsia="zh-CN"/>
              </w:rPr>
              <w:t xml:space="preserve"> </w:t>
            </w:r>
          </w:p>
          <w:p w14:paraId="4E0506B4" w14:textId="0A7DF9CD" w:rsidR="00705739" w:rsidRDefault="00A57CB7" w:rsidP="00C02FA0">
            <w:pPr>
              <w:rPr>
                <w:rFonts w:eastAsiaTheme="minorEastAsia"/>
                <w:lang w:eastAsia="zh-CN"/>
              </w:rPr>
            </w:pPr>
            <w:r>
              <w:rPr>
                <w:rFonts w:eastAsiaTheme="minorEastAsia"/>
                <w:lang w:eastAsia="zh-CN"/>
              </w:rPr>
              <w:t xml:space="preserve">However, </w:t>
            </w:r>
            <w:r w:rsidR="00705739">
              <w:rPr>
                <w:rFonts w:eastAsiaTheme="minorEastAsia"/>
                <w:lang w:eastAsia="zh-CN"/>
              </w:rPr>
              <w:t>I</w:t>
            </w:r>
            <w:r>
              <w:rPr>
                <w:rFonts w:eastAsiaTheme="minorEastAsia"/>
                <w:lang w:eastAsia="zh-CN"/>
              </w:rPr>
              <w:t xml:space="preserve"> still</w:t>
            </w:r>
            <w:r w:rsidR="00705739">
              <w:rPr>
                <w:rFonts w:eastAsiaTheme="minorEastAsia"/>
                <w:lang w:eastAsia="zh-CN"/>
              </w:rPr>
              <w:t xml:space="preserve"> have a question whether current wording is aligned to RAN2’s agreement and spec (38.331). In RAN2’s agreement and spec, </w:t>
            </w:r>
          </w:p>
          <w:tbl>
            <w:tblPr>
              <w:tblStyle w:val="TableGrid"/>
              <w:tblW w:w="0" w:type="auto"/>
              <w:tblLayout w:type="fixed"/>
              <w:tblLook w:val="04A0" w:firstRow="1" w:lastRow="0" w:firstColumn="1" w:lastColumn="0" w:noHBand="0" w:noVBand="1"/>
            </w:tblPr>
            <w:tblGrid>
              <w:gridCol w:w="6554"/>
            </w:tblGrid>
            <w:tr w:rsidR="00705739" w14:paraId="1BD864DC" w14:textId="77777777" w:rsidTr="00705739">
              <w:tc>
                <w:tcPr>
                  <w:tcW w:w="6554" w:type="dxa"/>
                </w:tcPr>
                <w:p w14:paraId="4C76F2AC" w14:textId="77777777" w:rsidR="00705739" w:rsidRDefault="00705739" w:rsidP="00705739">
                  <w:pPr>
                    <w:keepNext/>
                    <w:overflowPunct w:val="0"/>
                    <w:autoSpaceDE w:val="0"/>
                    <w:autoSpaceDN w:val="0"/>
                    <w:spacing w:after="0" w:line="240" w:lineRule="auto"/>
                    <w:jc w:val="left"/>
                    <w:rPr>
                      <w:rFonts w:eastAsia="宋体"/>
                      <w:lang w:eastAsia="sv-SE"/>
                    </w:rPr>
                  </w:pPr>
                  <w:r>
                    <w:rPr>
                      <w:rFonts w:eastAsia="宋体"/>
                      <w:b/>
                      <w:bCs/>
                      <w:i/>
                      <w:iCs/>
                      <w:lang w:eastAsia="sv-SE"/>
                    </w:rPr>
                    <w:t>pagingSearchSpace</w:t>
                  </w:r>
                </w:p>
                <w:p w14:paraId="0A4889BA" w14:textId="77777777" w:rsidR="00705739" w:rsidRDefault="00705739" w:rsidP="00705739">
                  <w:pPr>
                    <w:spacing w:after="0" w:line="216" w:lineRule="auto"/>
                    <w:jc w:val="left"/>
                    <w:rPr>
                      <w:rFonts w:eastAsiaTheme="minorEastAsia"/>
                      <w:color w:val="000000"/>
                      <w:kern w:val="24"/>
                      <w:szCs w:val="16"/>
                      <w:lang w:val="en-US" w:eastAsia="zh-CN"/>
                    </w:rPr>
                  </w:pPr>
                  <w:r>
                    <w:rPr>
                      <w:rFonts w:eastAsia="+mn-ea"/>
                      <w:color w:val="000000"/>
                      <w:kern w:val="24"/>
                      <w:szCs w:val="16"/>
                      <w:lang w:val="en-US" w:eastAsia="zh-CN"/>
                    </w:rPr>
                    <w:t xml:space="preserve">ID of the Search space for paging (see TS 38.213 [13], clause 10.1). If the field is absent, the UE does not receive paging in this BWP (see TS 38.213 [13], clause 10). </w:t>
                  </w:r>
                  <w:r>
                    <w:rPr>
                      <w:rFonts w:eastAsia="+mn-ea"/>
                      <w:color w:val="000000"/>
                      <w:kern w:val="24"/>
                      <w:szCs w:val="16"/>
                      <w:highlight w:val="yellow"/>
                      <w:lang w:val="en-US" w:eastAsia="zh-CN"/>
                    </w:rPr>
                    <w:t>This field is absent for the RedCap specific initial DL BWP, if it does not include CD-SSB and the entire CORESET#0</w:t>
                  </w:r>
                  <w:r>
                    <w:rPr>
                      <w:rFonts w:eastAsia="+mn-ea"/>
                      <w:color w:val="000000"/>
                      <w:kern w:val="24"/>
                      <w:szCs w:val="16"/>
                      <w:lang w:val="en-US" w:eastAsia="zh-CN"/>
                    </w:rPr>
                    <w:t>.</w:t>
                  </w:r>
                </w:p>
              </w:tc>
            </w:tr>
          </w:tbl>
          <w:p w14:paraId="61CD02B9" w14:textId="380A2994" w:rsidR="00A57CB7" w:rsidRDefault="00705739" w:rsidP="00C02FA0">
            <w:pPr>
              <w:rPr>
                <w:rFonts w:eastAsiaTheme="minorEastAsia" w:hint="eastAsia"/>
                <w:lang w:eastAsia="zh-CN"/>
              </w:rPr>
            </w:pPr>
            <w:r>
              <w:rPr>
                <w:rFonts w:eastAsiaTheme="minorEastAsia"/>
                <w:lang w:eastAsia="zh-CN"/>
              </w:rPr>
              <w:t>It means UE should assume that the initial DL BWP includes SSB AND CORESET#0</w:t>
            </w:r>
            <w:r w:rsidR="00A57CB7">
              <w:rPr>
                <w:rFonts w:eastAsiaTheme="minorEastAsia"/>
                <w:lang w:eastAsia="zh-CN"/>
              </w:rPr>
              <w:t xml:space="preserve"> regardless of SSB/CORESET#0 multiplexing pattern. However, the CR means UE should assume the initial DL BWP includes CD-SSB and CORESET#0 for SSB/CORESET#0 multiplexing pattern 1, CD-SSB only for SSB/CORESET#0 multiplexing pattern 2/3.</w:t>
            </w:r>
            <w:r w:rsidR="00A57CB7">
              <w:rPr>
                <w:rFonts w:eastAsiaTheme="minorEastAsia" w:hint="eastAsia"/>
                <w:lang w:eastAsia="zh-CN"/>
              </w:rPr>
              <w:t xml:space="preserve"> </w:t>
            </w:r>
            <w:r w:rsidR="00A57CB7">
              <w:rPr>
                <w:rFonts w:eastAsiaTheme="minorEastAsia"/>
                <w:lang w:eastAsia="zh-CN"/>
              </w:rPr>
              <w:t>They are different.</w:t>
            </w:r>
          </w:p>
          <w:p w14:paraId="74DB9E4E" w14:textId="005EAB1E" w:rsidR="00A57CB7" w:rsidRPr="00705739" w:rsidRDefault="00A57CB7" w:rsidP="00A57CB7">
            <w:pPr>
              <w:rPr>
                <w:rFonts w:eastAsiaTheme="minorEastAsia" w:hint="eastAsia"/>
                <w:lang w:eastAsia="zh-CN"/>
              </w:rPr>
            </w:pPr>
            <w:r>
              <w:rPr>
                <w:rFonts w:eastAsiaTheme="minorEastAsia"/>
                <w:lang w:val="en-US" w:eastAsia="zh-CN"/>
              </w:rPr>
              <w:t>To be honest, paging part in the CR is hard for me to read</w:t>
            </w:r>
            <w:bookmarkStart w:id="15" w:name="_GoBack"/>
            <w:bookmarkEnd w:id="15"/>
            <w:r>
              <w:rPr>
                <w:rFonts w:eastAsiaTheme="minorEastAsia"/>
                <w:lang w:val="en-US" w:eastAsia="zh-CN"/>
              </w:rPr>
              <w:t xml:space="preserve">, and thus </w:t>
            </w:r>
            <w:r w:rsidRPr="00A57CB7">
              <w:rPr>
                <w:rFonts w:eastAsiaTheme="minorEastAsia"/>
                <w:color w:val="FF0000"/>
                <w:lang w:val="en-US" w:eastAsia="zh-CN"/>
              </w:rPr>
              <w:t>I still suggest removing it</w:t>
            </w:r>
            <w:r>
              <w:rPr>
                <w:rFonts w:eastAsiaTheme="minorEastAsia"/>
                <w:lang w:val="en-US" w:eastAsia="zh-CN"/>
              </w:rPr>
              <w:t xml:space="preserve"> (without </w:t>
            </w:r>
            <w:r>
              <w:rPr>
                <w:rFonts w:eastAsiaTheme="minorEastAsia"/>
                <w:lang w:val="en-US" w:eastAsia="zh-CN"/>
              </w:rPr>
              <w:t xml:space="preserve">it Specs are not broken, </w:t>
            </w:r>
            <w:r>
              <w:rPr>
                <w:rFonts w:eastAsiaTheme="minorEastAsia"/>
                <w:lang w:val="en-US" w:eastAsia="zh-CN"/>
              </w:rPr>
              <w:t>and RAN2 spec is more accurate</w:t>
            </w:r>
            <w:r>
              <w:rPr>
                <w:rFonts w:eastAsiaTheme="minorEastAsia"/>
                <w:lang w:val="en-US" w:eastAsia="zh-CN"/>
              </w:rPr>
              <w:t>, and the reader may have to take RAN2 spec as reference</w:t>
            </w:r>
            <w:r>
              <w:rPr>
                <w:rFonts w:eastAsiaTheme="minorEastAsia"/>
                <w:lang w:val="en-US" w:eastAsia="zh-CN"/>
              </w:rPr>
              <w:t>).</w:t>
            </w:r>
          </w:p>
        </w:tc>
      </w:tr>
    </w:tbl>
    <w:p w14:paraId="01CA83DA" w14:textId="77777777" w:rsidR="00392FF7" w:rsidRDefault="00392FF7">
      <w:pPr>
        <w:rPr>
          <w:rFonts w:eastAsia="Yu Mincho"/>
          <w:lang w:eastAsia="ja-JP"/>
        </w:rPr>
      </w:pPr>
    </w:p>
    <w:p w14:paraId="5130FFA3"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Center frequency alignment in 38.213</w:t>
      </w:r>
    </w:p>
    <w:p w14:paraId="5FCBE7F5" w14:textId="77777777" w:rsidR="00392FF7" w:rsidRDefault="007B1CAA">
      <w:pPr>
        <w:rPr>
          <w:rFonts w:eastAsia="Yu Mincho"/>
          <w:lang w:val="en-US" w:eastAsia="ja-JP"/>
        </w:rPr>
      </w:pPr>
      <w:r>
        <w:rPr>
          <w:rFonts w:eastAsia="Yu Mincho"/>
          <w:lang w:val="en-US" w:eastAsia="ja-JP"/>
        </w:rPr>
        <w:t xml:space="preserve">As already mentioned, RAN1#109e discussed several TPs for </w:t>
      </w:r>
      <w:hyperlink r:id="rId40" w:history="1">
        <w:r>
          <w:rPr>
            <w:rStyle w:val="Hyperlink"/>
            <w:rFonts w:eastAsia="Yu Mincho"/>
            <w:lang w:val="en-US" w:eastAsia="ja-JP"/>
          </w:rPr>
          <w:t>38.213</w:t>
        </w:r>
      </w:hyperlink>
      <w:r>
        <w:rPr>
          <w:rFonts w:eastAsia="Yu Mincho"/>
          <w:lang w:val="en-US" w:eastAsia="ja-JP"/>
        </w:rPr>
        <w:t xml:space="preserve"> clause 17.1 that intended to capture earlier RAN1 agreements. Contributions [</w:t>
      </w:r>
      <w:hyperlink r:id="rId41" w:history="1">
        <w:r>
          <w:rPr>
            <w:rStyle w:val="Hyperlink"/>
            <w:rFonts w:eastAsia="Yu Mincho"/>
            <w:lang w:val="en-US" w:eastAsia="ja-JP"/>
          </w:rPr>
          <w:t>16</w:t>
        </w:r>
      </w:hyperlink>
      <w:r>
        <w:rPr>
          <w:rFonts w:eastAsia="Yu Mincho"/>
          <w:lang w:val="en-US" w:eastAsia="ja-JP"/>
        </w:rPr>
        <w:t xml:space="preserve"> (issue 1), </w:t>
      </w:r>
      <w:hyperlink r:id="rId42" w:history="1">
        <w:r>
          <w:rPr>
            <w:rStyle w:val="Hyperlink"/>
            <w:rFonts w:eastAsia="Yu Mincho"/>
            <w:lang w:val="en-US" w:eastAsia="ja-JP"/>
          </w:rPr>
          <w:t>17</w:t>
        </w:r>
      </w:hyperlink>
      <w:r>
        <w:rPr>
          <w:rFonts w:eastAsia="Yu Mincho"/>
          <w:lang w:val="en-US" w:eastAsia="ja-JP"/>
        </w:rPr>
        <w:t xml:space="preserve">, </w:t>
      </w:r>
      <w:hyperlink r:id="rId43" w:history="1">
        <w:r>
          <w:rPr>
            <w:rStyle w:val="Hyperlink"/>
            <w:rFonts w:eastAsia="Yu Mincho"/>
            <w:lang w:val="en-US" w:eastAsia="ja-JP"/>
          </w:rPr>
          <w:t>18</w:t>
        </w:r>
      </w:hyperlink>
      <w:r>
        <w:rPr>
          <w:rFonts w:eastAsia="Yu Mincho"/>
          <w:lang w:val="en-US" w:eastAsia="ja-JP"/>
        </w:rPr>
        <w:t>] propose to adopt similar changes as TP#9 in the RAN1#109e FLS [</w:t>
      </w:r>
      <w:hyperlink r:id="rId44" w:history="1">
        <w:r>
          <w:rPr>
            <w:rStyle w:val="Hyperlink"/>
            <w:rFonts w:eastAsia="Yu Mincho"/>
            <w:lang w:val="en-US" w:eastAsia="ja-JP"/>
          </w:rPr>
          <w:t>5</w:t>
        </w:r>
      </w:hyperlink>
      <w:r>
        <w:rPr>
          <w:rFonts w:eastAsia="Yu Mincho"/>
          <w:lang w:val="en-US" w:eastAsia="ja-JP"/>
        </w:rPr>
        <w:t>], which looked like this:</w:t>
      </w:r>
    </w:p>
    <w:tbl>
      <w:tblPr>
        <w:tblStyle w:val="TableGrid"/>
        <w:tblW w:w="0" w:type="auto"/>
        <w:tblLook w:val="04A0" w:firstRow="1" w:lastRow="0" w:firstColumn="1" w:lastColumn="0" w:noHBand="0" w:noVBand="1"/>
      </w:tblPr>
      <w:tblGrid>
        <w:gridCol w:w="9629"/>
      </w:tblGrid>
      <w:tr w:rsidR="00392FF7" w14:paraId="72EC8B39" w14:textId="77777777">
        <w:tc>
          <w:tcPr>
            <w:tcW w:w="9629" w:type="dxa"/>
          </w:tcPr>
          <w:p w14:paraId="2C8E8762" w14:textId="77777777" w:rsidR="00392FF7" w:rsidRDefault="007B1CAA">
            <w:pPr>
              <w:rPr>
                <w:u w:val="single"/>
                <w:lang w:val="en-US"/>
              </w:rPr>
            </w:pPr>
            <w:r>
              <w:rPr>
                <w:color w:val="FF0000"/>
                <w:u w:val="single"/>
                <w:lang w:val="en-US"/>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77A5F4A0" w14:textId="77777777" w:rsidR="00392FF7" w:rsidRDefault="007B1CAA">
      <w:pPr>
        <w:rPr>
          <w:b/>
          <w:bCs/>
          <w:lang w:val="en-US"/>
        </w:rPr>
      </w:pPr>
      <w:r>
        <w:rPr>
          <w:rFonts w:eastAsia="Yu Mincho"/>
          <w:lang w:val="en-US" w:eastAsia="ja-JP"/>
        </w:rPr>
        <w:br/>
      </w:r>
      <w:r>
        <w:rPr>
          <w:b/>
          <w:lang w:val="en-US"/>
        </w:rPr>
        <w:t>FL1 Question 2.2-1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3DA2F25F" w14:textId="77777777">
        <w:tc>
          <w:tcPr>
            <w:tcW w:w="1479" w:type="dxa"/>
            <w:shd w:val="clear" w:color="auto" w:fill="D9D9D9" w:themeFill="background1" w:themeFillShade="D9"/>
          </w:tcPr>
          <w:p w14:paraId="34A6A61F"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783FC0CF"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40D4C554" w14:textId="77777777" w:rsidR="00392FF7" w:rsidRDefault="007B1CAA">
            <w:pPr>
              <w:rPr>
                <w:b/>
                <w:bCs/>
                <w:lang w:val="en-US"/>
              </w:rPr>
            </w:pPr>
            <w:r>
              <w:rPr>
                <w:b/>
                <w:bCs/>
                <w:lang w:val="en-US"/>
              </w:rPr>
              <w:t>Comments</w:t>
            </w:r>
          </w:p>
        </w:tc>
      </w:tr>
      <w:tr w:rsidR="00392FF7" w14:paraId="3B2BC531" w14:textId="77777777">
        <w:tc>
          <w:tcPr>
            <w:tcW w:w="1479" w:type="dxa"/>
          </w:tcPr>
          <w:p w14:paraId="2F38EB99" w14:textId="77777777" w:rsidR="00392FF7" w:rsidRDefault="007B1CA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5B31231"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31CDB1D3" w14:textId="77777777" w:rsidR="00392FF7" w:rsidRDefault="007B1CAA">
            <w:pPr>
              <w:rPr>
                <w:rFonts w:eastAsiaTheme="minorEastAsia"/>
                <w:lang w:val="en-US" w:eastAsia="zh-CN"/>
              </w:rPr>
            </w:pPr>
            <w:r>
              <w:rPr>
                <w:rFonts w:eastAsiaTheme="minorEastAsia"/>
                <w:lang w:val="en-US" w:eastAsia="zh-CN"/>
              </w:rPr>
              <w:t>It is the left issue in the last meeting. It is important for UE implementation. We also provide our TP in [</w:t>
            </w:r>
            <w:hyperlink r:id="rId45" w:history="1">
              <w:r>
                <w:rPr>
                  <w:rStyle w:val="Hyperlink"/>
                  <w:rFonts w:eastAsiaTheme="minorEastAsia"/>
                  <w:lang w:val="en-US" w:eastAsia="zh-CN"/>
                </w:rPr>
                <w:t>12</w:t>
              </w:r>
            </w:hyperlink>
            <w:r>
              <w:rPr>
                <w:rFonts w:eastAsiaTheme="minorEastAsia"/>
                <w:lang w:val="en-US" w:eastAsia="zh-CN"/>
              </w:rPr>
              <w:t>].</w:t>
            </w:r>
          </w:p>
        </w:tc>
      </w:tr>
      <w:tr w:rsidR="00392FF7" w14:paraId="2FC2DF17" w14:textId="77777777">
        <w:tc>
          <w:tcPr>
            <w:tcW w:w="1479" w:type="dxa"/>
          </w:tcPr>
          <w:p w14:paraId="1938C4F7" w14:textId="77777777" w:rsidR="00392FF7" w:rsidRDefault="007B1CAA">
            <w:pPr>
              <w:rPr>
                <w:rFonts w:eastAsiaTheme="minorEastAsia"/>
                <w:lang w:val="en-US" w:eastAsia="zh-CN"/>
              </w:rPr>
            </w:pPr>
            <w:r>
              <w:rPr>
                <w:rFonts w:eastAsiaTheme="minorEastAsia"/>
                <w:lang w:val="en-US" w:eastAsia="zh-CN"/>
              </w:rPr>
              <w:t xml:space="preserve">Nordic </w:t>
            </w:r>
          </w:p>
        </w:tc>
        <w:tc>
          <w:tcPr>
            <w:tcW w:w="1372" w:type="dxa"/>
          </w:tcPr>
          <w:p w14:paraId="31E8FB3E"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51FB4640" w14:textId="77777777" w:rsidR="00392FF7" w:rsidRDefault="007B1CAA">
            <w:pPr>
              <w:rPr>
                <w:rFonts w:eastAsiaTheme="minorEastAsia"/>
                <w:lang w:val="en-US" w:eastAsia="zh-CN"/>
              </w:rPr>
            </w:pPr>
            <w:r>
              <w:rPr>
                <w:rFonts w:eastAsiaTheme="minorEastAsia"/>
                <w:lang w:val="en-US" w:eastAsia="zh-CN"/>
              </w:rPr>
              <w:t>We support the TP</w:t>
            </w:r>
          </w:p>
        </w:tc>
      </w:tr>
      <w:tr w:rsidR="00392FF7" w14:paraId="1C8EB17A" w14:textId="77777777">
        <w:tc>
          <w:tcPr>
            <w:tcW w:w="1479" w:type="dxa"/>
          </w:tcPr>
          <w:p w14:paraId="61F54707" w14:textId="77777777" w:rsidR="00392FF7" w:rsidRDefault="007B1CAA">
            <w:pPr>
              <w:rPr>
                <w:rFonts w:eastAsiaTheme="minorEastAsia"/>
                <w:lang w:val="en-US" w:eastAsia="zh-CN"/>
              </w:rPr>
            </w:pPr>
            <w:r>
              <w:rPr>
                <w:rFonts w:eastAsiaTheme="minorEastAsia" w:hint="eastAsia"/>
                <w:lang w:val="en-US" w:eastAsia="zh-CN"/>
              </w:rPr>
              <w:t>vivo</w:t>
            </w:r>
          </w:p>
        </w:tc>
        <w:tc>
          <w:tcPr>
            <w:tcW w:w="1372" w:type="dxa"/>
          </w:tcPr>
          <w:p w14:paraId="19B2B0EF"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773A8F0C" w14:textId="77777777" w:rsidR="00392FF7" w:rsidRDefault="007B1CAA">
            <w:pPr>
              <w:rPr>
                <w:rFonts w:eastAsiaTheme="minorEastAsia"/>
                <w:lang w:val="en-US" w:eastAsia="zh-CN"/>
              </w:rPr>
            </w:pPr>
            <w:r>
              <w:rPr>
                <w:rFonts w:eastAsiaTheme="minorEastAsia"/>
                <w:lang w:val="en-US" w:eastAsia="zh-CN"/>
              </w:rPr>
              <w:t>Center frequency alignment is important for RedCap UE to reduce the complexity. We think it is a high priority issue.</w:t>
            </w:r>
          </w:p>
        </w:tc>
      </w:tr>
      <w:tr w:rsidR="00392FF7" w14:paraId="3F1FCA18" w14:textId="77777777">
        <w:tc>
          <w:tcPr>
            <w:tcW w:w="1479" w:type="dxa"/>
          </w:tcPr>
          <w:p w14:paraId="293B6160"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6613615C"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108AFD30" w14:textId="77777777" w:rsidR="00392FF7" w:rsidRDefault="007B1CAA">
            <w:pPr>
              <w:rPr>
                <w:rFonts w:eastAsiaTheme="minorEastAsia"/>
                <w:lang w:val="en-US" w:eastAsia="zh-CN"/>
              </w:rPr>
            </w:pPr>
            <w:r>
              <w:rPr>
                <w:rFonts w:eastAsiaTheme="minorEastAsia"/>
                <w:lang w:val="en-US" w:eastAsia="zh-CN"/>
              </w:rPr>
              <w:t>Agree with the above comments and we also see a need to address this gap.</w:t>
            </w:r>
          </w:p>
        </w:tc>
      </w:tr>
      <w:tr w:rsidR="00392FF7" w14:paraId="4559A8EB" w14:textId="77777777">
        <w:trPr>
          <w:trHeight w:val="90"/>
        </w:trPr>
        <w:tc>
          <w:tcPr>
            <w:tcW w:w="1479" w:type="dxa"/>
          </w:tcPr>
          <w:p w14:paraId="4198C247"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1C61E32E"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725516D4" w14:textId="77777777" w:rsidR="00392FF7" w:rsidRDefault="007B1CAA">
            <w:pPr>
              <w:rPr>
                <w:rFonts w:eastAsiaTheme="minorEastAsia"/>
                <w:lang w:val="en-US" w:eastAsia="zh-CN"/>
              </w:rPr>
            </w:pPr>
            <w:r>
              <w:rPr>
                <w:rFonts w:eastAsiaTheme="minorEastAsia"/>
                <w:lang w:val="en-US" w:eastAsia="zh-CN"/>
              </w:rPr>
              <w:t>Suggest to add “single carrier operation on unpaired spectrum” as a condition for the TP above.</w:t>
            </w:r>
          </w:p>
        </w:tc>
      </w:tr>
      <w:tr w:rsidR="00392FF7" w14:paraId="08A0ECE7" w14:textId="77777777">
        <w:tc>
          <w:tcPr>
            <w:tcW w:w="1479" w:type="dxa"/>
          </w:tcPr>
          <w:p w14:paraId="1BB21A69"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1AABFC39"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52F7D486" w14:textId="77777777" w:rsidR="00392FF7" w:rsidRDefault="007B1CAA">
            <w:pPr>
              <w:rPr>
                <w:rFonts w:eastAsiaTheme="minorEastAsia"/>
                <w:lang w:val="en-US" w:eastAsia="zh-CN"/>
              </w:rPr>
            </w:pPr>
            <w:r>
              <w:rPr>
                <w:rFonts w:eastAsiaTheme="minorEastAsia" w:hint="eastAsia"/>
                <w:lang w:val="en-US" w:eastAsia="zh-CN"/>
              </w:rPr>
              <w:t>And clarify that this is for operation in unpaired spectrum.</w:t>
            </w:r>
          </w:p>
        </w:tc>
      </w:tr>
      <w:tr w:rsidR="00392FF7" w14:paraId="71E68C26" w14:textId="77777777">
        <w:tc>
          <w:tcPr>
            <w:tcW w:w="1479" w:type="dxa"/>
          </w:tcPr>
          <w:p w14:paraId="20AD13B1" w14:textId="77777777" w:rsidR="00392FF7" w:rsidRDefault="007B1CAA">
            <w:pPr>
              <w:rPr>
                <w:rFonts w:eastAsiaTheme="minorEastAsia"/>
                <w:lang w:val="en-US" w:eastAsia="zh-CN"/>
              </w:rPr>
            </w:pPr>
            <w:r>
              <w:rPr>
                <w:rFonts w:eastAsiaTheme="minorEastAsia" w:hint="eastAsia"/>
                <w:lang w:val="en-US" w:eastAsia="zh-CN"/>
              </w:rPr>
              <w:t>ZTE, Sanechips</w:t>
            </w:r>
          </w:p>
        </w:tc>
        <w:tc>
          <w:tcPr>
            <w:tcW w:w="1372" w:type="dxa"/>
          </w:tcPr>
          <w:p w14:paraId="2AD92280" w14:textId="77777777" w:rsidR="00392FF7" w:rsidRDefault="00392FF7">
            <w:pPr>
              <w:tabs>
                <w:tab w:val="left" w:pos="551"/>
              </w:tabs>
              <w:rPr>
                <w:rFonts w:eastAsiaTheme="minorEastAsia"/>
                <w:lang w:val="en-US" w:eastAsia="zh-CN"/>
              </w:rPr>
            </w:pPr>
          </w:p>
        </w:tc>
        <w:tc>
          <w:tcPr>
            <w:tcW w:w="6780" w:type="dxa"/>
          </w:tcPr>
          <w:p w14:paraId="670D60FD" w14:textId="77777777" w:rsidR="00392FF7" w:rsidRDefault="007B1CAA">
            <w:pPr>
              <w:rPr>
                <w:rFonts w:eastAsiaTheme="minorEastAsia"/>
                <w:lang w:val="en-US" w:eastAsia="zh-CN"/>
              </w:rPr>
            </w:pPr>
            <w:r>
              <w:rPr>
                <w:rFonts w:eastAsiaTheme="minorEastAsia" w:hint="eastAsia"/>
                <w:lang w:val="en-US" w:eastAsia="zh-CN"/>
              </w:rPr>
              <w:t>We are OK to discuss this issue. However, if the initial DL/UL BWP has the same enter frequency, RF retuning between initial DL/UL BWP can be avoided and there is no need to further mandate the same center frequency for Type1-PDCCH CSS set and initial UL BWP.</w:t>
            </w:r>
          </w:p>
          <w:p w14:paraId="074EB79C" w14:textId="77777777" w:rsidR="00392FF7" w:rsidRDefault="007B1CAA">
            <w:pPr>
              <w:rPr>
                <w:rFonts w:eastAsiaTheme="minorEastAsia"/>
                <w:lang w:val="en-US" w:eastAsia="zh-CN"/>
              </w:rPr>
            </w:pPr>
            <w:r>
              <w:rPr>
                <w:rFonts w:eastAsiaTheme="minorEastAsia" w:hint="eastAsia"/>
                <w:lang w:val="en-US" w:eastAsia="zh-CN"/>
              </w:rPr>
              <w:t>Moreover, if Type1-PDCCH CSS set and initial UL BWP has the same center frequency, what about the Type2-PDCCH CSS set? Shall we also need to mandate the center frequency with initial UL BWP? This kind of further restriction for Type1-PDCCH and/or Type2-PDCCH would cause scheduling complexity for gNB and UE receiving performance due to restricted position.</w:t>
            </w:r>
          </w:p>
        </w:tc>
      </w:tr>
      <w:tr w:rsidR="00392FF7" w14:paraId="3C52A3BE" w14:textId="77777777">
        <w:tc>
          <w:tcPr>
            <w:tcW w:w="1479" w:type="dxa"/>
          </w:tcPr>
          <w:p w14:paraId="349B7BA7"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E3743C" w14:textId="77777777" w:rsidR="00392FF7" w:rsidRDefault="007B1CAA">
            <w:pPr>
              <w:tabs>
                <w:tab w:val="left" w:pos="551"/>
              </w:tabs>
              <w:rPr>
                <w:rFonts w:eastAsia="Yu Mincho"/>
                <w:lang w:val="en-US" w:eastAsia="ja-JP"/>
              </w:rPr>
            </w:pPr>
            <w:r>
              <w:rPr>
                <w:rFonts w:eastAsia="Yu Mincho" w:hint="eastAsia"/>
                <w:lang w:val="en-US" w:eastAsia="ja-JP"/>
              </w:rPr>
              <w:t>3</w:t>
            </w:r>
          </w:p>
        </w:tc>
        <w:tc>
          <w:tcPr>
            <w:tcW w:w="6780" w:type="dxa"/>
          </w:tcPr>
          <w:p w14:paraId="6FEEEEF8" w14:textId="77777777" w:rsidR="00392FF7" w:rsidRDefault="007B1CAA">
            <w:pPr>
              <w:rPr>
                <w:rFonts w:eastAsiaTheme="minorEastAsia"/>
                <w:lang w:val="en-US" w:eastAsia="zh-CN"/>
              </w:rPr>
            </w:pPr>
            <w:r>
              <w:rPr>
                <w:rFonts w:eastAsia="Yu Mincho" w:hint="eastAsia"/>
                <w:lang w:val="en-US" w:eastAsia="ja-JP"/>
              </w:rPr>
              <w:t>A</w:t>
            </w:r>
            <w:r>
              <w:rPr>
                <w:rFonts w:eastAsia="Yu Mincho"/>
                <w:lang w:val="en-US" w:eastAsia="ja-JP"/>
              </w:rPr>
              <w:t>lso agree with Qualcomm and CATT’s suggestion.</w:t>
            </w:r>
          </w:p>
        </w:tc>
      </w:tr>
      <w:tr w:rsidR="00392FF7" w14:paraId="21FAC3EC" w14:textId="77777777">
        <w:tc>
          <w:tcPr>
            <w:tcW w:w="1479" w:type="dxa"/>
          </w:tcPr>
          <w:p w14:paraId="49608F68" w14:textId="77777777" w:rsidR="00392FF7" w:rsidRDefault="007B1CAA">
            <w:pPr>
              <w:rPr>
                <w:rFonts w:eastAsia="Yu Mincho"/>
                <w:lang w:val="en-US" w:eastAsia="ja-JP"/>
              </w:rPr>
            </w:pPr>
            <w:r>
              <w:rPr>
                <w:rFonts w:eastAsiaTheme="minorEastAsia"/>
                <w:lang w:val="en-US" w:eastAsia="zh-CN"/>
              </w:rPr>
              <w:t>Samsung</w:t>
            </w:r>
          </w:p>
        </w:tc>
        <w:tc>
          <w:tcPr>
            <w:tcW w:w="1372" w:type="dxa"/>
          </w:tcPr>
          <w:p w14:paraId="186A6B64" w14:textId="77777777" w:rsidR="00392FF7" w:rsidRDefault="007B1CAA">
            <w:pPr>
              <w:tabs>
                <w:tab w:val="left" w:pos="551"/>
              </w:tabs>
              <w:rPr>
                <w:rFonts w:eastAsia="Yu Mincho"/>
                <w:lang w:val="en-US" w:eastAsia="ja-JP"/>
              </w:rPr>
            </w:pPr>
            <w:r>
              <w:rPr>
                <w:rFonts w:eastAsiaTheme="minorEastAsia"/>
                <w:lang w:val="en-US" w:eastAsia="zh-CN"/>
              </w:rPr>
              <w:t>3</w:t>
            </w:r>
          </w:p>
        </w:tc>
        <w:tc>
          <w:tcPr>
            <w:tcW w:w="6780" w:type="dxa"/>
          </w:tcPr>
          <w:p w14:paraId="45A6904D" w14:textId="77777777" w:rsidR="00392FF7" w:rsidRDefault="007B1CAA">
            <w:pPr>
              <w:rPr>
                <w:rFonts w:eastAsia="Yu Mincho"/>
                <w:lang w:val="en-US" w:eastAsia="ja-JP"/>
              </w:rPr>
            </w:pPr>
            <w:r>
              <w:rPr>
                <w:rFonts w:eastAsiaTheme="minorEastAsia"/>
                <w:lang w:val="en-US" w:eastAsia="zh-CN"/>
              </w:rPr>
              <w:t>Need to clarify this for TDD only (</w:t>
            </w:r>
            <w:r>
              <w:rPr>
                <w:rFonts w:eastAsiaTheme="minorEastAsia" w:hint="eastAsia"/>
                <w:lang w:val="en-US" w:eastAsia="zh-CN"/>
              </w:rPr>
              <w:t>unpaired spectrum.</w:t>
            </w:r>
            <w:r>
              <w:rPr>
                <w:rFonts w:eastAsiaTheme="minorEastAsia"/>
                <w:lang w:val="en-US" w:eastAsia="zh-CN"/>
              </w:rPr>
              <w:t xml:space="preserve">). </w:t>
            </w:r>
          </w:p>
        </w:tc>
      </w:tr>
      <w:tr w:rsidR="00392FF7" w14:paraId="2F6EABEC" w14:textId="77777777">
        <w:tc>
          <w:tcPr>
            <w:tcW w:w="1479" w:type="dxa"/>
          </w:tcPr>
          <w:p w14:paraId="2C3B086E" w14:textId="77777777" w:rsidR="00392FF7" w:rsidRDefault="007B1CAA">
            <w:pPr>
              <w:rPr>
                <w:rFonts w:eastAsiaTheme="minorEastAsia"/>
                <w:lang w:val="en-US" w:eastAsia="zh-CN"/>
              </w:rPr>
            </w:pPr>
            <w:r>
              <w:rPr>
                <w:rFonts w:eastAsiaTheme="minorEastAsia"/>
                <w:lang w:val="en-US" w:eastAsia="zh-CN"/>
              </w:rPr>
              <w:t>FUTUREWEI</w:t>
            </w:r>
          </w:p>
        </w:tc>
        <w:tc>
          <w:tcPr>
            <w:tcW w:w="1372" w:type="dxa"/>
          </w:tcPr>
          <w:p w14:paraId="6FBF39AD"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16149A43" w14:textId="77777777" w:rsidR="00392FF7" w:rsidRDefault="007B1CAA">
            <w:pPr>
              <w:rPr>
                <w:rFonts w:eastAsiaTheme="minorEastAsia"/>
                <w:lang w:val="en-US" w:eastAsia="zh-CN"/>
              </w:rPr>
            </w:pPr>
            <w:r>
              <w:rPr>
                <w:rFonts w:eastAsiaTheme="minorEastAsia"/>
                <w:lang w:val="en-US" w:eastAsia="zh-CN"/>
              </w:rPr>
              <w:t>Need to clarify that this is for TDD</w:t>
            </w:r>
          </w:p>
        </w:tc>
      </w:tr>
      <w:tr w:rsidR="00392FF7" w14:paraId="04633025" w14:textId="77777777">
        <w:tc>
          <w:tcPr>
            <w:tcW w:w="1479" w:type="dxa"/>
          </w:tcPr>
          <w:p w14:paraId="43C63D53"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272B62A9"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4674A823" w14:textId="77777777" w:rsidR="00392FF7" w:rsidRDefault="007B1CAA">
            <w:pPr>
              <w:rPr>
                <w:rFonts w:eastAsiaTheme="minorEastAsia"/>
                <w:lang w:val="en-US" w:eastAsia="zh-CN"/>
              </w:rPr>
            </w:pPr>
            <w:r>
              <w:rPr>
                <w:rFonts w:eastAsiaTheme="minorEastAsia"/>
                <w:lang w:val="en-US" w:eastAsia="zh-CN"/>
              </w:rPr>
              <w:t>Share similar view with CATT, Sharp, Samsung, and FUTUREWEI that this should be for TDD.</w:t>
            </w:r>
          </w:p>
        </w:tc>
      </w:tr>
      <w:tr w:rsidR="00392FF7" w14:paraId="22CCE140" w14:textId="77777777">
        <w:tc>
          <w:tcPr>
            <w:tcW w:w="1479" w:type="dxa"/>
          </w:tcPr>
          <w:p w14:paraId="6C3A9E5B"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1FD9FBA0"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0896F8A1" w14:textId="77777777" w:rsidR="00392FF7" w:rsidRDefault="007B1CAA">
            <w:pPr>
              <w:rPr>
                <w:rFonts w:eastAsiaTheme="minorEastAsia"/>
                <w:lang w:val="en-US" w:eastAsia="zh-CN"/>
              </w:rPr>
            </w:pPr>
            <w:r>
              <w:rPr>
                <w:rFonts w:eastAsiaTheme="minorEastAsia"/>
                <w:lang w:val="en-US" w:eastAsia="zh-CN"/>
              </w:rPr>
              <w:t>Need to clarify that this is for TDD</w:t>
            </w:r>
          </w:p>
        </w:tc>
      </w:tr>
      <w:tr w:rsidR="00392FF7" w14:paraId="6B190695" w14:textId="77777777">
        <w:tc>
          <w:tcPr>
            <w:tcW w:w="1479" w:type="dxa"/>
          </w:tcPr>
          <w:p w14:paraId="28EA26E6"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39E30671"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557B026E" w14:textId="77777777" w:rsidR="00392FF7" w:rsidRDefault="00392FF7">
            <w:pPr>
              <w:rPr>
                <w:rFonts w:eastAsiaTheme="minorEastAsia"/>
                <w:lang w:val="en-US" w:eastAsia="zh-CN"/>
              </w:rPr>
            </w:pPr>
          </w:p>
        </w:tc>
      </w:tr>
      <w:tr w:rsidR="00392FF7" w14:paraId="7C449F90" w14:textId="77777777">
        <w:tc>
          <w:tcPr>
            <w:tcW w:w="1479" w:type="dxa"/>
          </w:tcPr>
          <w:p w14:paraId="3A1E6D0D" w14:textId="77777777" w:rsidR="00392FF7" w:rsidRDefault="007B1CA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C4A6D5B" w14:textId="77777777" w:rsidR="00392FF7" w:rsidRDefault="007B1CAA">
            <w:pPr>
              <w:tabs>
                <w:tab w:val="left" w:pos="551"/>
              </w:tabs>
              <w:rPr>
                <w:rFonts w:eastAsiaTheme="minorEastAsia"/>
                <w:lang w:val="en-US" w:eastAsia="zh-CN"/>
              </w:rPr>
            </w:pPr>
            <w:r>
              <w:rPr>
                <w:rFonts w:eastAsia="Yu Mincho" w:hint="eastAsia"/>
                <w:lang w:val="en-US" w:eastAsia="ja-JP"/>
              </w:rPr>
              <w:t>3</w:t>
            </w:r>
          </w:p>
        </w:tc>
        <w:tc>
          <w:tcPr>
            <w:tcW w:w="6780" w:type="dxa"/>
          </w:tcPr>
          <w:p w14:paraId="0E52098A" w14:textId="77777777" w:rsidR="00392FF7" w:rsidRDefault="007B1CAA">
            <w:pPr>
              <w:rPr>
                <w:rFonts w:eastAsiaTheme="minorEastAsia"/>
                <w:lang w:val="en-US" w:eastAsia="zh-CN"/>
              </w:rPr>
            </w:pPr>
            <w:r>
              <w:rPr>
                <w:rFonts w:eastAsia="Yu Mincho" w:hint="eastAsia"/>
                <w:lang w:val="en-US" w:eastAsia="ja-JP"/>
              </w:rPr>
              <w:t>S</w:t>
            </w:r>
            <w:r>
              <w:rPr>
                <w:rFonts w:eastAsia="Yu Mincho"/>
                <w:lang w:val="en-US" w:eastAsia="ja-JP"/>
              </w:rPr>
              <w:t>upport the TP and agree with Qualcomm and CATT.</w:t>
            </w:r>
          </w:p>
        </w:tc>
      </w:tr>
      <w:tr w:rsidR="00392FF7" w14:paraId="05DCE352" w14:textId="77777777">
        <w:tc>
          <w:tcPr>
            <w:tcW w:w="1479" w:type="dxa"/>
          </w:tcPr>
          <w:p w14:paraId="6FAA4C7F" w14:textId="77777777" w:rsidR="00392FF7" w:rsidRDefault="007B1CAA">
            <w:pPr>
              <w:rPr>
                <w:rFonts w:eastAsia="Yu Mincho"/>
                <w:lang w:val="en-US" w:eastAsia="ja-JP"/>
              </w:rPr>
            </w:pPr>
            <w:r>
              <w:rPr>
                <w:rFonts w:eastAsia="Yu Mincho"/>
                <w:lang w:val="en-US" w:eastAsia="ja-JP"/>
              </w:rPr>
              <w:t>OPPO</w:t>
            </w:r>
          </w:p>
        </w:tc>
        <w:tc>
          <w:tcPr>
            <w:tcW w:w="1372" w:type="dxa"/>
          </w:tcPr>
          <w:p w14:paraId="7345A7A2" w14:textId="77777777" w:rsidR="00392FF7" w:rsidRDefault="007B1CAA">
            <w:pPr>
              <w:tabs>
                <w:tab w:val="left" w:pos="551"/>
              </w:tabs>
              <w:rPr>
                <w:rFonts w:eastAsia="Yu Mincho"/>
                <w:lang w:val="en-US" w:eastAsia="ja-JP"/>
              </w:rPr>
            </w:pPr>
            <w:r>
              <w:rPr>
                <w:rFonts w:eastAsia="Yu Mincho"/>
                <w:lang w:val="en-US" w:eastAsia="ja-JP"/>
              </w:rPr>
              <w:t>3</w:t>
            </w:r>
          </w:p>
        </w:tc>
        <w:tc>
          <w:tcPr>
            <w:tcW w:w="6780" w:type="dxa"/>
          </w:tcPr>
          <w:p w14:paraId="523CE9A9" w14:textId="77777777" w:rsidR="00392FF7" w:rsidRDefault="00392FF7">
            <w:pPr>
              <w:rPr>
                <w:rFonts w:eastAsia="Yu Mincho"/>
                <w:lang w:val="en-US" w:eastAsia="ja-JP"/>
              </w:rPr>
            </w:pPr>
          </w:p>
        </w:tc>
      </w:tr>
      <w:tr w:rsidR="00392FF7" w14:paraId="2EF1E5D1" w14:textId="77777777">
        <w:tc>
          <w:tcPr>
            <w:tcW w:w="1479" w:type="dxa"/>
          </w:tcPr>
          <w:p w14:paraId="06097BFC"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4E6390E"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7F27A500" w14:textId="77777777" w:rsidR="00392FF7" w:rsidRDefault="007B1CAA">
            <w:pPr>
              <w:rPr>
                <w:rFonts w:eastAsiaTheme="minorEastAsia"/>
                <w:lang w:val="en-US" w:eastAsia="zh-CN"/>
              </w:rPr>
            </w:pPr>
            <w:r>
              <w:rPr>
                <w:rFonts w:eastAsiaTheme="minorEastAsia" w:hint="eastAsia"/>
                <w:lang w:val="en-US" w:eastAsia="zh-CN"/>
              </w:rPr>
              <w:t>W</w:t>
            </w:r>
            <w:r>
              <w:rPr>
                <w:rFonts w:eastAsiaTheme="minorEastAsia"/>
                <w:lang w:val="en-US" w:eastAsia="zh-CN"/>
              </w:rPr>
              <w:t>e generally agree with the intention but unclear whether it is a good wording to write “</w:t>
            </w:r>
            <w:r>
              <w:rPr>
                <w:color w:val="FF0000"/>
                <w:u w:val="single"/>
                <w:lang w:val="en-US"/>
              </w:rPr>
              <w:t>shared with non-RedCap UEs</w:t>
            </w:r>
            <w:r>
              <w:rPr>
                <w:rFonts w:eastAsiaTheme="minorEastAsia"/>
                <w:lang w:val="en-US" w:eastAsia="zh-CN"/>
              </w:rPr>
              <w:t xml:space="preserve">” since a UE does not care about whether a BWP is shared with others or not, who just follow the configured BWP index. The </w:t>
            </w:r>
            <w:r>
              <w:rPr>
                <w:rFonts w:eastAsiaTheme="minorEastAsia"/>
                <w:lang w:val="en-US" w:eastAsia="zh-CN"/>
              </w:rPr>
              <w:lastRenderedPageBreak/>
              <w:t>description of “type 1 CSS” is also complicated. It would be simpler to just say the BWP provided in IE xxx.</w:t>
            </w:r>
          </w:p>
        </w:tc>
      </w:tr>
      <w:tr w:rsidR="00392FF7" w14:paraId="34FE24E7" w14:textId="77777777">
        <w:tc>
          <w:tcPr>
            <w:tcW w:w="1479" w:type="dxa"/>
          </w:tcPr>
          <w:p w14:paraId="110A3D4C" w14:textId="77777777" w:rsidR="00392FF7" w:rsidRDefault="007B1CAA">
            <w:pPr>
              <w:rPr>
                <w:rFonts w:eastAsiaTheme="minorEastAsia"/>
                <w:lang w:val="en-US" w:eastAsia="zh-CN"/>
              </w:rPr>
            </w:pPr>
            <w:r>
              <w:rPr>
                <w:rFonts w:eastAsiaTheme="minorEastAsia"/>
                <w:lang w:val="en-US" w:eastAsia="zh-CN"/>
              </w:rPr>
              <w:lastRenderedPageBreak/>
              <w:t>FL2</w:t>
            </w:r>
          </w:p>
        </w:tc>
        <w:tc>
          <w:tcPr>
            <w:tcW w:w="8152" w:type="dxa"/>
            <w:gridSpan w:val="2"/>
          </w:tcPr>
          <w:p w14:paraId="50DE5331" w14:textId="77777777" w:rsidR="00392FF7" w:rsidRDefault="007B1CAA">
            <w:pPr>
              <w:rPr>
                <w:rFonts w:eastAsiaTheme="minorEastAsia"/>
                <w:lang w:val="en-US" w:eastAsia="zh-CN"/>
              </w:rPr>
            </w:pPr>
            <w:r>
              <w:rPr>
                <w:rFonts w:eastAsiaTheme="minorEastAsia"/>
                <w:lang w:val="en-US" w:eastAsia="zh-CN"/>
              </w:rPr>
              <w:t>Based on received responses, the following proposal can be considered.</w:t>
            </w:r>
          </w:p>
          <w:p w14:paraId="7C2A5CAF" w14:textId="77777777" w:rsidR="00392FF7" w:rsidRDefault="007B1CAA">
            <w:pPr>
              <w:rPr>
                <w:rFonts w:eastAsiaTheme="minorEastAsia"/>
                <w:b/>
                <w:bCs/>
                <w:lang w:val="en-US" w:eastAsia="zh-CN"/>
              </w:rPr>
            </w:pPr>
            <w:r>
              <w:rPr>
                <w:rFonts w:eastAsiaTheme="minorEastAsia"/>
                <w:b/>
                <w:bCs/>
                <w:highlight w:val="yellow"/>
                <w:lang w:val="en-US" w:eastAsia="zh-CN"/>
              </w:rPr>
              <w:t>High Priority Proposal 2.2-1a</w:t>
            </w:r>
            <w:r>
              <w:rPr>
                <w:rFonts w:eastAsiaTheme="minorEastAsia"/>
                <w:b/>
                <w:bCs/>
                <w:lang w:val="en-US" w:eastAsia="zh-CN"/>
              </w:rPr>
              <w:t>: Agree following TP for 38.213 clause 17.1 in principle.</w:t>
            </w:r>
          </w:p>
          <w:tbl>
            <w:tblPr>
              <w:tblStyle w:val="TableGrid"/>
              <w:tblW w:w="0" w:type="auto"/>
              <w:tblInd w:w="390" w:type="dxa"/>
              <w:tblLayout w:type="fixed"/>
              <w:tblLook w:val="04A0" w:firstRow="1" w:lastRow="0" w:firstColumn="1" w:lastColumn="0" w:noHBand="0" w:noVBand="1"/>
            </w:tblPr>
            <w:tblGrid>
              <w:gridCol w:w="7536"/>
            </w:tblGrid>
            <w:tr w:rsidR="00392FF7" w14:paraId="2FBB8FBD" w14:textId="77777777">
              <w:tc>
                <w:tcPr>
                  <w:tcW w:w="7536" w:type="dxa"/>
                </w:tcPr>
                <w:p w14:paraId="00329645" w14:textId="77777777" w:rsidR="00392FF7" w:rsidRDefault="007B1CAA">
                  <w:pPr>
                    <w:rPr>
                      <w:rFonts w:eastAsiaTheme="minorEastAsia"/>
                      <w:color w:val="FF0000"/>
                      <w:u w:val="single"/>
                      <w:lang w:val="en-US" w:eastAsia="zh-CN"/>
                    </w:rPr>
                  </w:pPr>
                  <w:r>
                    <w:rPr>
                      <w:rFonts w:eastAsiaTheme="minorEastAsia"/>
                      <w:color w:val="FF0000"/>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498601C1" w14:textId="77777777" w:rsidR="00392FF7" w:rsidRDefault="007B1CAA">
            <w:pPr>
              <w:rPr>
                <w:rFonts w:eastAsiaTheme="minorEastAsia"/>
                <w:color w:val="FF0000"/>
                <w:u w:val="single"/>
                <w:lang w:val="en-US" w:eastAsia="zh-CN"/>
              </w:rPr>
            </w:pPr>
            <w:r>
              <w:rPr>
                <w:rFonts w:eastAsiaTheme="minorEastAsia"/>
                <w:color w:val="FF0000"/>
                <w:u w:val="single"/>
                <w:lang w:val="en-US" w:eastAsia="zh-CN"/>
              </w:rPr>
              <w:t xml:space="preserve"> </w:t>
            </w:r>
          </w:p>
        </w:tc>
      </w:tr>
      <w:tr w:rsidR="00392FF7" w14:paraId="5EEC46E6" w14:textId="77777777">
        <w:tc>
          <w:tcPr>
            <w:tcW w:w="1479" w:type="dxa"/>
          </w:tcPr>
          <w:p w14:paraId="14DA78F4" w14:textId="77777777" w:rsidR="00392FF7" w:rsidRDefault="007B1CAA">
            <w:pPr>
              <w:rPr>
                <w:rFonts w:eastAsiaTheme="minorEastAsia"/>
                <w:lang w:val="en-US" w:eastAsia="zh-CN"/>
              </w:rPr>
            </w:pPr>
            <w:r>
              <w:rPr>
                <w:rFonts w:eastAsiaTheme="minorEastAsia"/>
                <w:lang w:val="en-US" w:eastAsia="zh-CN"/>
              </w:rPr>
              <w:t>FL3</w:t>
            </w:r>
          </w:p>
        </w:tc>
        <w:tc>
          <w:tcPr>
            <w:tcW w:w="8152" w:type="dxa"/>
            <w:gridSpan w:val="2"/>
          </w:tcPr>
          <w:p w14:paraId="1C5EE39D" w14:textId="77777777" w:rsidR="00392FF7" w:rsidRDefault="007B1CAA">
            <w:pPr>
              <w:rPr>
                <w:rFonts w:eastAsiaTheme="minorEastAsia"/>
                <w:lang w:val="en-US" w:eastAsia="zh-CN"/>
              </w:rPr>
            </w:pPr>
            <w:r>
              <w:rPr>
                <w:rFonts w:eastAsiaTheme="minorEastAsia"/>
                <w:lang w:val="en-US" w:eastAsia="zh-CN"/>
              </w:rPr>
              <w:t>RAN1 made the following agreement on Tuesday 23</w:t>
            </w:r>
            <w:r>
              <w:rPr>
                <w:rFonts w:eastAsiaTheme="minorEastAsia"/>
                <w:vertAlign w:val="superscript"/>
                <w:lang w:val="en-US" w:eastAsia="zh-CN"/>
              </w:rPr>
              <w:t>rd</w:t>
            </w:r>
            <w:r>
              <w:rPr>
                <w:rFonts w:eastAsiaTheme="minorEastAsia"/>
                <w:lang w:val="en-US" w:eastAsia="zh-CN"/>
              </w:rPr>
              <w:t xml:space="preserve"> August:</w:t>
            </w:r>
          </w:p>
          <w:p w14:paraId="7F4EAFA2" w14:textId="77777777" w:rsidR="00392FF7" w:rsidRDefault="007B1CAA">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08B4E380" w14:textId="77777777" w:rsidR="00392FF7" w:rsidRDefault="007B1CAA">
            <w:pPr>
              <w:spacing w:after="0" w:line="240" w:lineRule="auto"/>
              <w:jc w:val="left"/>
              <w:rPr>
                <w:rFonts w:ascii="Times" w:eastAsia="等线" w:hAnsi="Times"/>
                <w:szCs w:val="24"/>
                <w:lang w:val="en-US" w:eastAsia="zh-CN"/>
              </w:rPr>
            </w:pPr>
            <w:r>
              <w:rPr>
                <w:rFonts w:ascii="Times" w:eastAsia="等线" w:hAnsi="Times"/>
                <w:szCs w:val="24"/>
                <w:lang w:val="en-US" w:eastAsia="zh-CN"/>
              </w:rPr>
              <w:t>The following TP for 38.213 clause 17.1 is endorsed in principle.</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tblGrid>
            <w:tr w:rsidR="00392FF7" w14:paraId="6DED15F5" w14:textId="77777777">
              <w:tc>
                <w:tcPr>
                  <w:tcW w:w="7342" w:type="dxa"/>
                  <w:shd w:val="clear" w:color="auto" w:fill="auto"/>
                </w:tcPr>
                <w:p w14:paraId="1E884C8A" w14:textId="77777777" w:rsidR="00392FF7" w:rsidRDefault="007B1CAA">
                  <w:pPr>
                    <w:spacing w:after="0" w:line="240" w:lineRule="auto"/>
                    <w:jc w:val="left"/>
                    <w:rPr>
                      <w:rFonts w:ascii="Times" w:eastAsia="等线" w:hAnsi="Times"/>
                      <w:color w:val="FF0000"/>
                      <w:szCs w:val="24"/>
                      <w:u w:val="single"/>
                      <w:lang w:val="en-US" w:eastAsia="zh-CN"/>
                    </w:rPr>
                  </w:pPr>
                  <w:r>
                    <w:rPr>
                      <w:rFonts w:ascii="Times" w:eastAsia="等线" w:hAnsi="Times"/>
                      <w:color w:val="FF0000"/>
                      <w:szCs w:val="24"/>
                      <w:u w:val="single"/>
                      <w:lang w:val="en-US" w:eastAsia="zh-CN"/>
                    </w:rPr>
                    <w:t>For unpaired spectrum operation, a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3B705150" w14:textId="77777777" w:rsidR="00392FF7" w:rsidRDefault="007B1CAA">
            <w:pPr>
              <w:spacing w:after="0" w:line="240" w:lineRule="auto"/>
              <w:jc w:val="left"/>
              <w:rPr>
                <w:rFonts w:ascii="Times" w:hAnsi="Times"/>
                <w:szCs w:val="24"/>
                <w:lang w:val="en-US"/>
              </w:rPr>
            </w:pPr>
            <w:r>
              <w:rPr>
                <w:rFonts w:ascii="Times" w:hAnsi="Times"/>
                <w:szCs w:val="24"/>
                <w:lang w:val="en-US"/>
              </w:rPr>
              <w:t xml:space="preserve"> </w:t>
            </w:r>
          </w:p>
        </w:tc>
      </w:tr>
    </w:tbl>
    <w:p w14:paraId="2968C16B" w14:textId="77777777" w:rsidR="00392FF7" w:rsidRDefault="00392FF7">
      <w:pPr>
        <w:rPr>
          <w:lang w:val="en-US" w:eastAsia="ja-JP"/>
        </w:rPr>
      </w:pPr>
    </w:p>
    <w:p w14:paraId="32D0F3DF"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Maximum bandwidth in 38.213</w:t>
      </w:r>
    </w:p>
    <w:p w14:paraId="15288F3A" w14:textId="77777777" w:rsidR="00392FF7" w:rsidRDefault="007B1CAA">
      <w:pPr>
        <w:rPr>
          <w:rFonts w:eastAsia="Yu Mincho"/>
          <w:lang w:val="en-US" w:eastAsia="ja-JP"/>
        </w:rPr>
      </w:pPr>
      <w:r>
        <w:rPr>
          <w:rFonts w:eastAsia="Yu Mincho"/>
          <w:lang w:val="en-US" w:eastAsia="ja-JP"/>
        </w:rPr>
        <w:t>Contributions [</w:t>
      </w:r>
      <w:hyperlink r:id="rId46" w:history="1">
        <w:r>
          <w:rPr>
            <w:rStyle w:val="Hyperlink"/>
            <w:rFonts w:cs="Arial"/>
            <w:szCs w:val="22"/>
          </w:rPr>
          <w:t>16</w:t>
        </w:r>
      </w:hyperlink>
      <w:r>
        <w:rPr>
          <w:rFonts w:cs="Arial"/>
          <w:szCs w:val="22"/>
        </w:rPr>
        <w:t xml:space="preserve"> (issue 5), </w:t>
      </w:r>
      <w:hyperlink r:id="rId47" w:history="1">
        <w:r>
          <w:rPr>
            <w:rStyle w:val="Hyperlink"/>
            <w:rFonts w:cs="Arial"/>
            <w:szCs w:val="22"/>
          </w:rPr>
          <w:t>45</w:t>
        </w:r>
      </w:hyperlink>
      <w:r>
        <w:rPr>
          <w:rFonts w:eastAsia="Yu Mincho"/>
          <w:lang w:val="en-US" w:eastAsia="ja-JP"/>
        </w:rPr>
        <w:t xml:space="preserve">] propose some clarifications related to the maximum bandwidth in </w:t>
      </w:r>
      <w:hyperlink r:id="rId48" w:history="1">
        <w:r>
          <w:rPr>
            <w:rStyle w:val="Hyperlink"/>
            <w:rFonts w:eastAsia="Yu Mincho"/>
            <w:lang w:val="en-US" w:eastAsia="ja-JP"/>
          </w:rPr>
          <w:t>38.213</w:t>
        </w:r>
      </w:hyperlink>
      <w:r>
        <w:rPr>
          <w:rFonts w:eastAsia="Yu Mincho"/>
          <w:lang w:val="en-US" w:eastAsia="ja-JP"/>
        </w:rPr>
        <w:t xml:space="preserve"> clause 17.1.</w:t>
      </w:r>
    </w:p>
    <w:p w14:paraId="500B560C" w14:textId="77777777" w:rsidR="00392FF7" w:rsidRDefault="007B1CAA">
      <w:pPr>
        <w:rPr>
          <w:b/>
          <w:bCs/>
          <w:lang w:val="en-US"/>
        </w:rPr>
      </w:pPr>
      <w:r>
        <w:rPr>
          <w:b/>
          <w:lang w:val="en-US"/>
        </w:rPr>
        <w:t>FL1 Question 2.3-1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5CBF489D" w14:textId="77777777">
        <w:tc>
          <w:tcPr>
            <w:tcW w:w="1479" w:type="dxa"/>
            <w:shd w:val="clear" w:color="auto" w:fill="D9D9D9" w:themeFill="background1" w:themeFillShade="D9"/>
          </w:tcPr>
          <w:p w14:paraId="5DF0EA1E"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7E525FFB"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39390D48" w14:textId="77777777" w:rsidR="00392FF7" w:rsidRDefault="007B1CAA">
            <w:pPr>
              <w:rPr>
                <w:b/>
                <w:bCs/>
                <w:lang w:val="en-US"/>
              </w:rPr>
            </w:pPr>
            <w:r>
              <w:rPr>
                <w:b/>
                <w:bCs/>
                <w:lang w:val="en-US"/>
              </w:rPr>
              <w:t>Comments</w:t>
            </w:r>
          </w:p>
        </w:tc>
      </w:tr>
      <w:tr w:rsidR="00392FF7" w14:paraId="5374FF84" w14:textId="77777777">
        <w:tc>
          <w:tcPr>
            <w:tcW w:w="1479" w:type="dxa"/>
          </w:tcPr>
          <w:p w14:paraId="3151977D" w14:textId="77777777" w:rsidR="00392FF7" w:rsidRDefault="007B1CA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2D51D5"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3FA90D6E" w14:textId="77777777" w:rsidR="00392FF7" w:rsidRDefault="007B1CAA">
            <w:pPr>
              <w:rPr>
                <w:rFonts w:eastAsiaTheme="minorEastAsia"/>
                <w:lang w:val="en-US" w:eastAsia="zh-CN"/>
              </w:rPr>
            </w:pPr>
            <w:r>
              <w:rPr>
                <w:rFonts w:eastAsiaTheme="minorEastAsia"/>
                <w:lang w:val="en-US" w:eastAsia="zh-CN"/>
              </w:rPr>
              <w:t>It seems complete that the maximum bandwidth of any BWP for RedCap UEs is no wider than the maximum RedCap bandwidth.</w:t>
            </w:r>
          </w:p>
        </w:tc>
      </w:tr>
      <w:tr w:rsidR="00392FF7" w14:paraId="0271E3E1" w14:textId="77777777">
        <w:tc>
          <w:tcPr>
            <w:tcW w:w="1479" w:type="dxa"/>
          </w:tcPr>
          <w:p w14:paraId="4A7B3A87" w14:textId="77777777" w:rsidR="00392FF7" w:rsidRDefault="007B1CAA">
            <w:pPr>
              <w:rPr>
                <w:rFonts w:eastAsiaTheme="minorEastAsia"/>
                <w:lang w:val="en-US" w:eastAsia="zh-CN"/>
              </w:rPr>
            </w:pPr>
            <w:r>
              <w:rPr>
                <w:rFonts w:eastAsiaTheme="minorEastAsia"/>
                <w:lang w:val="en-US" w:eastAsia="zh-CN"/>
              </w:rPr>
              <w:t xml:space="preserve">Nordic </w:t>
            </w:r>
          </w:p>
        </w:tc>
        <w:tc>
          <w:tcPr>
            <w:tcW w:w="1372" w:type="dxa"/>
          </w:tcPr>
          <w:p w14:paraId="74812322" w14:textId="77777777" w:rsidR="00392FF7" w:rsidRDefault="007B1CAA">
            <w:pPr>
              <w:tabs>
                <w:tab w:val="left" w:pos="551"/>
              </w:tabs>
              <w:rPr>
                <w:rFonts w:eastAsiaTheme="minorEastAsia"/>
                <w:lang w:val="en-US" w:eastAsia="zh-CN"/>
              </w:rPr>
            </w:pPr>
            <w:r>
              <w:rPr>
                <w:rFonts w:eastAsiaTheme="minorEastAsia"/>
                <w:lang w:val="en-US" w:eastAsia="zh-CN"/>
              </w:rPr>
              <w:t>1/2</w:t>
            </w:r>
          </w:p>
        </w:tc>
        <w:tc>
          <w:tcPr>
            <w:tcW w:w="6780" w:type="dxa"/>
          </w:tcPr>
          <w:p w14:paraId="192DC43E" w14:textId="77777777" w:rsidR="00392FF7" w:rsidRDefault="007B1CAA">
            <w:pPr>
              <w:rPr>
                <w:rFonts w:eastAsiaTheme="minorEastAsia"/>
                <w:lang w:val="en-US" w:eastAsia="zh-CN"/>
              </w:rPr>
            </w:pPr>
            <w:r>
              <w:rPr>
                <w:rFonts w:eastAsiaTheme="minorEastAsia"/>
                <w:lang w:val="en-US" w:eastAsia="zh-CN"/>
              </w:rPr>
              <w:t xml:space="preserve">[16] We do not see issue with differentiating DL and UL BW, even if in R17 the limit is the same for both DL and UL. </w:t>
            </w:r>
          </w:p>
          <w:p w14:paraId="0BCE3FCA" w14:textId="77777777" w:rsidR="00392FF7" w:rsidRDefault="007B1CAA">
            <w:pPr>
              <w:rPr>
                <w:rFonts w:eastAsiaTheme="minorEastAsia"/>
                <w:lang w:val="en-US" w:eastAsia="zh-CN"/>
              </w:rPr>
            </w:pPr>
            <w:r>
              <w:rPr>
                <w:rFonts w:eastAsiaTheme="minorEastAsia"/>
                <w:lang w:val="en-US" w:eastAsia="zh-CN"/>
              </w:rPr>
              <w:t>[45] We OK with clarification, but it is not of highest priority</w:t>
            </w:r>
          </w:p>
        </w:tc>
      </w:tr>
      <w:tr w:rsidR="00392FF7" w14:paraId="40EACE16" w14:textId="77777777">
        <w:tc>
          <w:tcPr>
            <w:tcW w:w="1479" w:type="dxa"/>
            <w:tcBorders>
              <w:top w:val="single" w:sz="4" w:space="0" w:color="auto"/>
              <w:left w:val="single" w:sz="4" w:space="0" w:color="auto"/>
              <w:bottom w:val="single" w:sz="4" w:space="0" w:color="auto"/>
              <w:right w:val="single" w:sz="4" w:space="0" w:color="auto"/>
            </w:tcBorders>
          </w:tcPr>
          <w:p w14:paraId="663FEAC1" w14:textId="77777777" w:rsidR="00392FF7" w:rsidRDefault="007B1CAA">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3D1DDAE9"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Borders>
              <w:top w:val="single" w:sz="4" w:space="0" w:color="auto"/>
              <w:left w:val="single" w:sz="4" w:space="0" w:color="auto"/>
              <w:bottom w:val="single" w:sz="4" w:space="0" w:color="auto"/>
              <w:right w:val="single" w:sz="4" w:space="0" w:color="auto"/>
            </w:tcBorders>
          </w:tcPr>
          <w:p w14:paraId="3D640399" w14:textId="77777777" w:rsidR="00392FF7" w:rsidRDefault="007B1CAA">
            <w:pPr>
              <w:rPr>
                <w:rFonts w:eastAsiaTheme="minorEastAsia"/>
                <w:lang w:val="en-US" w:eastAsia="zh-CN"/>
              </w:rPr>
            </w:pPr>
            <w:r>
              <w:rPr>
                <w:rFonts w:eastAsiaTheme="minorEastAsia"/>
                <w:lang w:val="en-US" w:eastAsia="zh-CN"/>
              </w:rPr>
              <w:t xml:space="preserve">The correction is the common understanding, should be quickly converged during the meeting. </w:t>
            </w:r>
          </w:p>
        </w:tc>
      </w:tr>
      <w:tr w:rsidR="00392FF7" w14:paraId="1E19F26E" w14:textId="77777777">
        <w:tc>
          <w:tcPr>
            <w:tcW w:w="1479" w:type="dxa"/>
          </w:tcPr>
          <w:p w14:paraId="0AF1031A"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5B10BF81" w14:textId="77777777" w:rsidR="00392FF7" w:rsidRDefault="007B1CAA">
            <w:pPr>
              <w:tabs>
                <w:tab w:val="left" w:pos="551"/>
              </w:tabs>
              <w:rPr>
                <w:rFonts w:eastAsiaTheme="minorEastAsia"/>
                <w:lang w:val="en-US" w:eastAsia="zh-CN"/>
              </w:rPr>
            </w:pPr>
            <w:r>
              <w:rPr>
                <w:rFonts w:eastAsiaTheme="minorEastAsia"/>
                <w:lang w:val="en-US" w:eastAsia="zh-CN"/>
              </w:rPr>
              <w:t>1/2</w:t>
            </w:r>
          </w:p>
        </w:tc>
        <w:tc>
          <w:tcPr>
            <w:tcW w:w="6780" w:type="dxa"/>
          </w:tcPr>
          <w:p w14:paraId="2C8FA782" w14:textId="77777777" w:rsidR="00392FF7" w:rsidRDefault="007B1CAA">
            <w:pPr>
              <w:rPr>
                <w:rFonts w:eastAsiaTheme="minorEastAsia"/>
                <w:lang w:val="en-US" w:eastAsia="zh-CN"/>
              </w:rPr>
            </w:pPr>
            <w:r>
              <w:rPr>
                <w:rFonts w:eastAsiaTheme="minorEastAsia"/>
                <w:lang w:val="en-US" w:eastAsia="zh-CN"/>
              </w:rPr>
              <w:t>Same view as Nordic.</w:t>
            </w:r>
          </w:p>
        </w:tc>
      </w:tr>
      <w:tr w:rsidR="00392FF7" w14:paraId="15DC166C" w14:textId="77777777">
        <w:tc>
          <w:tcPr>
            <w:tcW w:w="1479" w:type="dxa"/>
          </w:tcPr>
          <w:p w14:paraId="64763562"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25EADF1F"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3E7E7F07" w14:textId="77777777" w:rsidR="00392FF7" w:rsidRDefault="00392FF7">
            <w:pPr>
              <w:rPr>
                <w:rFonts w:eastAsiaTheme="minorEastAsia"/>
                <w:lang w:val="en-US" w:eastAsia="zh-CN"/>
              </w:rPr>
            </w:pPr>
          </w:p>
        </w:tc>
      </w:tr>
      <w:tr w:rsidR="00392FF7" w14:paraId="0F50C7EA" w14:textId="77777777">
        <w:tc>
          <w:tcPr>
            <w:tcW w:w="1479" w:type="dxa"/>
          </w:tcPr>
          <w:p w14:paraId="3754EFC6"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507F3DCB"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3C727DCC" w14:textId="77777777" w:rsidR="00392FF7" w:rsidRDefault="00392FF7">
            <w:pPr>
              <w:rPr>
                <w:rFonts w:eastAsiaTheme="minorEastAsia"/>
                <w:lang w:val="en-US" w:eastAsia="zh-CN"/>
              </w:rPr>
            </w:pPr>
          </w:p>
        </w:tc>
      </w:tr>
      <w:tr w:rsidR="00392FF7" w14:paraId="058D8BE2" w14:textId="77777777">
        <w:tc>
          <w:tcPr>
            <w:tcW w:w="1479" w:type="dxa"/>
          </w:tcPr>
          <w:p w14:paraId="29121674" w14:textId="77777777" w:rsidR="00392FF7" w:rsidRDefault="007B1CAA">
            <w:pPr>
              <w:rPr>
                <w:rFonts w:eastAsiaTheme="minorEastAsia"/>
                <w:lang w:val="en-US" w:eastAsia="zh-CN"/>
              </w:rPr>
            </w:pPr>
            <w:r>
              <w:rPr>
                <w:rFonts w:eastAsiaTheme="minorEastAsia" w:hint="eastAsia"/>
                <w:lang w:val="en-US" w:eastAsia="zh-CN"/>
              </w:rPr>
              <w:t>ZTE, Sanechips</w:t>
            </w:r>
          </w:p>
        </w:tc>
        <w:tc>
          <w:tcPr>
            <w:tcW w:w="1372" w:type="dxa"/>
          </w:tcPr>
          <w:p w14:paraId="35F42DB1" w14:textId="77777777" w:rsidR="00392FF7" w:rsidRDefault="007B1CAA">
            <w:pPr>
              <w:tabs>
                <w:tab w:val="left" w:pos="551"/>
              </w:tabs>
              <w:rPr>
                <w:rFonts w:eastAsiaTheme="minorEastAsia"/>
                <w:lang w:val="en-US" w:eastAsia="zh-CN"/>
              </w:rPr>
            </w:pPr>
            <w:r>
              <w:rPr>
                <w:rFonts w:eastAsiaTheme="minorEastAsia" w:hint="eastAsia"/>
                <w:lang w:val="en-US" w:eastAsia="zh-CN"/>
              </w:rPr>
              <w:t>2</w:t>
            </w:r>
          </w:p>
        </w:tc>
        <w:tc>
          <w:tcPr>
            <w:tcW w:w="6780" w:type="dxa"/>
          </w:tcPr>
          <w:p w14:paraId="7389B910" w14:textId="77777777" w:rsidR="00392FF7" w:rsidRDefault="007B1CAA">
            <w:pPr>
              <w:rPr>
                <w:rFonts w:eastAsiaTheme="minorEastAsia"/>
                <w:lang w:val="en-US" w:eastAsia="zh-CN"/>
              </w:rPr>
            </w:pPr>
            <w:r>
              <w:rPr>
                <w:rFonts w:eastAsiaTheme="minorEastAsia" w:hint="eastAsia"/>
                <w:lang w:val="en-US" w:eastAsia="zh-CN"/>
              </w:rPr>
              <w:t>Not a necessary correction but can make it clearer. We are OK to discuss with a relatively lower priority.</w:t>
            </w:r>
          </w:p>
        </w:tc>
      </w:tr>
      <w:tr w:rsidR="00392FF7" w14:paraId="2D30D8B5" w14:textId="77777777">
        <w:tc>
          <w:tcPr>
            <w:tcW w:w="1479" w:type="dxa"/>
          </w:tcPr>
          <w:p w14:paraId="223C1453"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5E488F8" w14:textId="77777777" w:rsidR="00392FF7" w:rsidRDefault="007B1CAA">
            <w:pPr>
              <w:tabs>
                <w:tab w:val="left" w:pos="551"/>
              </w:tabs>
              <w:rPr>
                <w:rFonts w:eastAsiaTheme="minorEastAsia"/>
                <w:lang w:val="en-US" w:eastAsia="zh-CN"/>
              </w:rPr>
            </w:pPr>
            <w:r>
              <w:rPr>
                <w:rFonts w:eastAsia="Yu Mincho" w:hint="eastAsia"/>
                <w:lang w:val="en-US" w:eastAsia="ja-JP"/>
              </w:rPr>
              <w:t>2</w:t>
            </w:r>
          </w:p>
        </w:tc>
        <w:tc>
          <w:tcPr>
            <w:tcW w:w="6780" w:type="dxa"/>
          </w:tcPr>
          <w:p w14:paraId="5B67839C" w14:textId="77777777" w:rsidR="00392FF7" w:rsidRDefault="007B1CAA">
            <w:pPr>
              <w:rPr>
                <w:rFonts w:eastAsiaTheme="minorEastAsia"/>
                <w:lang w:val="en-US" w:eastAsia="zh-CN"/>
              </w:rPr>
            </w:pPr>
            <w:r>
              <w:rPr>
                <w:rFonts w:eastAsia="Yu Mincho"/>
                <w:lang w:val="en-US" w:eastAsia="ja-JP"/>
              </w:rPr>
              <w:t>Agree with the proposed clarifications.</w:t>
            </w:r>
          </w:p>
        </w:tc>
      </w:tr>
      <w:tr w:rsidR="00392FF7" w14:paraId="5FABD312" w14:textId="77777777">
        <w:tc>
          <w:tcPr>
            <w:tcW w:w="1479" w:type="dxa"/>
          </w:tcPr>
          <w:p w14:paraId="45F653D9" w14:textId="77777777" w:rsidR="00392FF7" w:rsidRDefault="007B1CAA">
            <w:pPr>
              <w:rPr>
                <w:rFonts w:eastAsia="Yu Mincho"/>
                <w:lang w:val="en-US" w:eastAsia="ja-JP"/>
              </w:rPr>
            </w:pPr>
            <w:r>
              <w:rPr>
                <w:rFonts w:eastAsiaTheme="minorEastAsia"/>
                <w:lang w:val="en-US" w:eastAsia="zh-CN"/>
              </w:rPr>
              <w:t>Samsung</w:t>
            </w:r>
          </w:p>
        </w:tc>
        <w:tc>
          <w:tcPr>
            <w:tcW w:w="1372" w:type="dxa"/>
          </w:tcPr>
          <w:p w14:paraId="15FB793C" w14:textId="77777777" w:rsidR="00392FF7" w:rsidRDefault="007B1CAA">
            <w:pPr>
              <w:tabs>
                <w:tab w:val="left" w:pos="551"/>
              </w:tabs>
              <w:rPr>
                <w:rFonts w:eastAsia="Yu Mincho"/>
                <w:lang w:val="en-US" w:eastAsia="ja-JP"/>
              </w:rPr>
            </w:pPr>
            <w:r>
              <w:rPr>
                <w:rFonts w:eastAsiaTheme="minorEastAsia"/>
                <w:lang w:val="en-US" w:eastAsia="zh-CN"/>
              </w:rPr>
              <w:t>1</w:t>
            </w:r>
          </w:p>
        </w:tc>
        <w:tc>
          <w:tcPr>
            <w:tcW w:w="6780" w:type="dxa"/>
          </w:tcPr>
          <w:p w14:paraId="6B66BE9F" w14:textId="77777777" w:rsidR="00392FF7" w:rsidRDefault="00392FF7">
            <w:pPr>
              <w:rPr>
                <w:rFonts w:eastAsia="Yu Mincho"/>
                <w:lang w:val="en-US" w:eastAsia="ja-JP"/>
              </w:rPr>
            </w:pPr>
          </w:p>
        </w:tc>
      </w:tr>
      <w:tr w:rsidR="00392FF7" w14:paraId="64328C9A" w14:textId="77777777">
        <w:tc>
          <w:tcPr>
            <w:tcW w:w="1479" w:type="dxa"/>
          </w:tcPr>
          <w:p w14:paraId="5DCD3660" w14:textId="77777777" w:rsidR="00392FF7" w:rsidRDefault="007B1CAA">
            <w:pPr>
              <w:rPr>
                <w:rFonts w:eastAsiaTheme="minorEastAsia"/>
                <w:lang w:val="en-US" w:eastAsia="zh-CN"/>
              </w:rPr>
            </w:pPr>
            <w:r>
              <w:rPr>
                <w:rFonts w:eastAsiaTheme="minorEastAsia"/>
                <w:lang w:val="en-US" w:eastAsia="zh-CN"/>
              </w:rPr>
              <w:t>FUTUREWEI</w:t>
            </w:r>
          </w:p>
        </w:tc>
        <w:tc>
          <w:tcPr>
            <w:tcW w:w="1372" w:type="dxa"/>
          </w:tcPr>
          <w:p w14:paraId="24ABDCBD"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70400CA8" w14:textId="77777777" w:rsidR="00392FF7" w:rsidRDefault="007B1CAA">
            <w:pPr>
              <w:rPr>
                <w:rFonts w:eastAsia="Yu Mincho"/>
                <w:lang w:val="en-US" w:eastAsia="ja-JP"/>
              </w:rPr>
            </w:pPr>
            <w:r>
              <w:rPr>
                <w:rFonts w:eastAsia="Yu Mincho"/>
                <w:lang w:val="en-US" w:eastAsia="ja-JP"/>
              </w:rPr>
              <w:t xml:space="preserve">For [45], ok with clarification. A reason to differentiate DL and UL BW is based on clause 5.3.6 “Asymmetric channel bandwidths” in 38.101-1 where a FDD band can have different sized UL and DL BWs. </w:t>
            </w:r>
          </w:p>
        </w:tc>
      </w:tr>
      <w:tr w:rsidR="00392FF7" w14:paraId="52936F4A" w14:textId="77777777">
        <w:tc>
          <w:tcPr>
            <w:tcW w:w="1479" w:type="dxa"/>
          </w:tcPr>
          <w:p w14:paraId="0248EEA7" w14:textId="77777777" w:rsidR="00392FF7" w:rsidRDefault="007B1CAA">
            <w:pPr>
              <w:rPr>
                <w:rFonts w:eastAsiaTheme="minorEastAsia"/>
                <w:lang w:val="en-US" w:eastAsia="zh-CN"/>
              </w:rPr>
            </w:pPr>
            <w:r>
              <w:rPr>
                <w:rFonts w:eastAsiaTheme="minorEastAsia"/>
                <w:lang w:val="en-US" w:eastAsia="zh-CN"/>
              </w:rPr>
              <w:lastRenderedPageBreak/>
              <w:t>CMCC</w:t>
            </w:r>
          </w:p>
        </w:tc>
        <w:tc>
          <w:tcPr>
            <w:tcW w:w="1372" w:type="dxa"/>
          </w:tcPr>
          <w:p w14:paraId="42F83610"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73EE2E6" w14:textId="77777777" w:rsidR="00392FF7" w:rsidRDefault="007B1CAA">
            <w:pPr>
              <w:rPr>
                <w:rFonts w:eastAsia="Yu Mincho"/>
                <w:lang w:val="en-US" w:eastAsia="ja-JP"/>
              </w:rPr>
            </w:pPr>
            <w:r>
              <w:rPr>
                <w:rFonts w:eastAsiaTheme="minorEastAsia"/>
                <w:lang w:val="en-US" w:eastAsia="zh-CN"/>
              </w:rPr>
              <w:t>Both DL and UL share the same maximum RedCap bandwidth, so this issue seems not critical. We are also ok to correct this.</w:t>
            </w:r>
          </w:p>
        </w:tc>
      </w:tr>
      <w:tr w:rsidR="00392FF7" w14:paraId="4AB33E37" w14:textId="77777777">
        <w:tc>
          <w:tcPr>
            <w:tcW w:w="1479" w:type="dxa"/>
          </w:tcPr>
          <w:p w14:paraId="7D214CA3"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0185F27E"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0AB48732" w14:textId="77777777" w:rsidR="00392FF7" w:rsidRDefault="00392FF7">
            <w:pPr>
              <w:rPr>
                <w:rFonts w:eastAsiaTheme="minorEastAsia"/>
                <w:lang w:val="en-US" w:eastAsia="zh-CN"/>
              </w:rPr>
            </w:pPr>
          </w:p>
        </w:tc>
      </w:tr>
      <w:tr w:rsidR="00392FF7" w14:paraId="7D25C367" w14:textId="77777777">
        <w:tc>
          <w:tcPr>
            <w:tcW w:w="1479" w:type="dxa"/>
          </w:tcPr>
          <w:p w14:paraId="59669A09"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50302987"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62B60D36" w14:textId="77777777" w:rsidR="00392FF7" w:rsidRDefault="00392FF7">
            <w:pPr>
              <w:rPr>
                <w:rFonts w:eastAsiaTheme="minorEastAsia"/>
                <w:lang w:val="en-US" w:eastAsia="zh-CN"/>
              </w:rPr>
            </w:pPr>
          </w:p>
        </w:tc>
      </w:tr>
      <w:tr w:rsidR="00392FF7" w14:paraId="02481AFD" w14:textId="77777777">
        <w:tc>
          <w:tcPr>
            <w:tcW w:w="1479" w:type="dxa"/>
          </w:tcPr>
          <w:p w14:paraId="2CC6511D" w14:textId="77777777" w:rsidR="00392FF7" w:rsidRDefault="007B1CA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F228167" w14:textId="77777777" w:rsidR="00392FF7" w:rsidRDefault="007B1CAA">
            <w:pPr>
              <w:tabs>
                <w:tab w:val="left" w:pos="551"/>
              </w:tabs>
              <w:rPr>
                <w:rFonts w:eastAsiaTheme="minorEastAsia"/>
                <w:lang w:val="en-US" w:eastAsia="zh-CN"/>
              </w:rPr>
            </w:pPr>
            <w:r>
              <w:rPr>
                <w:rFonts w:eastAsia="Yu Mincho" w:hint="eastAsia"/>
                <w:lang w:val="en-US" w:eastAsia="ja-JP"/>
              </w:rPr>
              <w:t>1</w:t>
            </w:r>
          </w:p>
        </w:tc>
        <w:tc>
          <w:tcPr>
            <w:tcW w:w="6780" w:type="dxa"/>
          </w:tcPr>
          <w:p w14:paraId="79CB2B46" w14:textId="77777777" w:rsidR="00392FF7" w:rsidRDefault="00392FF7">
            <w:pPr>
              <w:rPr>
                <w:rFonts w:eastAsiaTheme="minorEastAsia"/>
                <w:lang w:val="en-US" w:eastAsia="zh-CN"/>
              </w:rPr>
            </w:pPr>
          </w:p>
        </w:tc>
      </w:tr>
      <w:tr w:rsidR="00392FF7" w14:paraId="0AE52357" w14:textId="77777777">
        <w:tc>
          <w:tcPr>
            <w:tcW w:w="1479" w:type="dxa"/>
          </w:tcPr>
          <w:p w14:paraId="23400772" w14:textId="77777777" w:rsidR="00392FF7" w:rsidRDefault="007B1CAA">
            <w:pPr>
              <w:rPr>
                <w:rFonts w:eastAsia="Yu Mincho"/>
                <w:lang w:val="en-US" w:eastAsia="ja-JP"/>
              </w:rPr>
            </w:pPr>
            <w:r>
              <w:rPr>
                <w:rFonts w:eastAsia="Yu Mincho"/>
                <w:lang w:val="en-US" w:eastAsia="ja-JP"/>
              </w:rPr>
              <w:t>OPPO</w:t>
            </w:r>
          </w:p>
        </w:tc>
        <w:tc>
          <w:tcPr>
            <w:tcW w:w="1372" w:type="dxa"/>
          </w:tcPr>
          <w:p w14:paraId="6A6A6858" w14:textId="77777777" w:rsidR="00392FF7" w:rsidRDefault="007B1CAA">
            <w:pPr>
              <w:tabs>
                <w:tab w:val="left" w:pos="551"/>
              </w:tabs>
              <w:rPr>
                <w:rFonts w:eastAsia="Yu Mincho"/>
                <w:lang w:val="en-US" w:eastAsia="ja-JP"/>
              </w:rPr>
            </w:pPr>
            <w:r>
              <w:rPr>
                <w:rFonts w:eastAsia="Yu Mincho"/>
                <w:lang w:val="en-US" w:eastAsia="ja-JP"/>
              </w:rPr>
              <w:t>1</w:t>
            </w:r>
          </w:p>
        </w:tc>
        <w:tc>
          <w:tcPr>
            <w:tcW w:w="6780" w:type="dxa"/>
          </w:tcPr>
          <w:p w14:paraId="0F31F733" w14:textId="77777777" w:rsidR="00392FF7" w:rsidRDefault="00392FF7">
            <w:pPr>
              <w:rPr>
                <w:rFonts w:eastAsiaTheme="minorEastAsia"/>
                <w:lang w:val="en-US" w:eastAsia="zh-CN"/>
              </w:rPr>
            </w:pPr>
          </w:p>
        </w:tc>
      </w:tr>
      <w:tr w:rsidR="00392FF7" w14:paraId="4D959FF4" w14:textId="77777777">
        <w:tc>
          <w:tcPr>
            <w:tcW w:w="1479" w:type="dxa"/>
          </w:tcPr>
          <w:p w14:paraId="138982D8"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D6D61D3"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084EAED4" w14:textId="77777777" w:rsidR="00392FF7" w:rsidRDefault="007B1C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corrections are straightforward. </w:t>
            </w:r>
          </w:p>
        </w:tc>
      </w:tr>
    </w:tbl>
    <w:p w14:paraId="0026428A" w14:textId="77777777" w:rsidR="00392FF7" w:rsidRDefault="00392FF7">
      <w:pPr>
        <w:rPr>
          <w:lang w:val="en-US" w:eastAsia="ja-JP"/>
        </w:rPr>
      </w:pPr>
    </w:p>
    <w:p w14:paraId="56D35504"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Common PUCCH resource set determination in 38.213</w:t>
      </w:r>
    </w:p>
    <w:p w14:paraId="04714CBB" w14:textId="77777777" w:rsidR="00392FF7" w:rsidRDefault="007B1CAA">
      <w:pPr>
        <w:rPr>
          <w:lang w:val="en-US" w:eastAsia="ja-JP"/>
        </w:rPr>
      </w:pPr>
      <w:r>
        <w:rPr>
          <w:lang w:val="en-US" w:eastAsia="ja-JP"/>
        </w:rPr>
        <w:t>Contributions [</w:t>
      </w:r>
      <w:hyperlink r:id="rId49" w:history="1">
        <w:r>
          <w:rPr>
            <w:rStyle w:val="Hyperlink"/>
            <w:lang w:val="en-US" w:eastAsia="ja-JP"/>
          </w:rPr>
          <w:t>31</w:t>
        </w:r>
      </w:hyperlink>
      <w:r>
        <w:rPr>
          <w:lang w:val="en-US" w:eastAsia="ja-JP"/>
        </w:rPr>
        <w:t xml:space="preserve">, </w:t>
      </w:r>
      <w:hyperlink r:id="rId50" w:history="1">
        <w:r>
          <w:rPr>
            <w:rStyle w:val="Hyperlink"/>
            <w:lang w:val="en-US" w:eastAsia="ja-JP"/>
          </w:rPr>
          <w:t>44</w:t>
        </w:r>
      </w:hyperlink>
      <w:r>
        <w:rPr>
          <w:lang w:val="en-US" w:eastAsia="ja-JP"/>
        </w:rPr>
        <w:t xml:space="preserve">] propose to clarify the common PUCCH resource set index determination in </w:t>
      </w:r>
      <w:hyperlink r:id="rId51" w:history="1">
        <w:r>
          <w:rPr>
            <w:rStyle w:val="Hyperlink"/>
            <w:lang w:val="en-US" w:eastAsia="ja-JP"/>
          </w:rPr>
          <w:t>38.213</w:t>
        </w:r>
      </w:hyperlink>
      <w:r>
        <w:rPr>
          <w:lang w:val="en-US" w:eastAsia="ja-JP"/>
        </w:rPr>
        <w:t xml:space="preserve"> clause 17.1 and to send an LS to ask RAN2 to clarify in </w:t>
      </w:r>
      <w:hyperlink r:id="rId52" w:history="1">
        <w:r>
          <w:rPr>
            <w:rStyle w:val="Hyperlink"/>
            <w:lang w:val="en-US" w:eastAsia="ja-JP"/>
          </w:rPr>
          <w:t>38.331</w:t>
        </w:r>
      </w:hyperlink>
      <w:r>
        <w:rPr>
          <w:lang w:val="en-US" w:eastAsia="ja-JP"/>
        </w:rPr>
        <w:t xml:space="preserve"> that RedCap-specific common PUCCH resource is always provided for a RedCap-specific initial UL BWP.</w:t>
      </w:r>
    </w:p>
    <w:p w14:paraId="09994E5F" w14:textId="77777777" w:rsidR="00392FF7" w:rsidRDefault="007B1CAA">
      <w:pPr>
        <w:rPr>
          <w:lang w:val="en-US" w:eastAsia="ja-JP"/>
        </w:rPr>
      </w:pPr>
      <w:r>
        <w:rPr>
          <w:lang w:val="en-US" w:eastAsia="ja-JP"/>
        </w:rPr>
        <w:t>Contributions [</w:t>
      </w:r>
      <w:hyperlink r:id="rId53" w:history="1">
        <w:r>
          <w:rPr>
            <w:rStyle w:val="Hyperlink"/>
            <w:lang w:val="en-US" w:eastAsia="ja-JP"/>
          </w:rPr>
          <w:t>36</w:t>
        </w:r>
      </w:hyperlink>
      <w:r>
        <w:rPr>
          <w:lang w:val="en-US" w:eastAsia="ja-JP"/>
        </w:rPr>
        <w:t xml:space="preserve"> (section 4), </w:t>
      </w:r>
      <w:hyperlink r:id="rId54" w:history="1">
        <w:r>
          <w:rPr>
            <w:rStyle w:val="Hyperlink"/>
            <w:lang w:val="en-US" w:eastAsia="ja-JP"/>
          </w:rPr>
          <w:t>41</w:t>
        </w:r>
      </w:hyperlink>
      <w:r>
        <w:rPr>
          <w:lang w:val="en-US" w:eastAsia="ja-JP"/>
        </w:rPr>
        <w:t xml:space="preserve">] propose a correction of the PUCCH PRB offset parameter name in </w:t>
      </w:r>
      <w:hyperlink r:id="rId55" w:history="1">
        <w:r>
          <w:rPr>
            <w:rStyle w:val="Hyperlink"/>
            <w:lang w:val="en-US" w:eastAsia="ja-JP"/>
          </w:rPr>
          <w:t>38.213</w:t>
        </w:r>
      </w:hyperlink>
      <w:r>
        <w:rPr>
          <w:lang w:val="en-US" w:eastAsia="ja-JP"/>
        </w:rPr>
        <w:t xml:space="preserve"> clause 17.1.</w:t>
      </w:r>
    </w:p>
    <w:p w14:paraId="59603AF9" w14:textId="77777777" w:rsidR="00392FF7" w:rsidRDefault="007B1CAA">
      <w:pPr>
        <w:rPr>
          <w:b/>
          <w:bCs/>
          <w:lang w:val="en-US"/>
        </w:rPr>
      </w:pPr>
      <w:r>
        <w:rPr>
          <w:b/>
          <w:lang w:val="en-US"/>
        </w:rPr>
        <w:t>FL1 Question 2.4-1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7BDA9214" w14:textId="77777777">
        <w:tc>
          <w:tcPr>
            <w:tcW w:w="1479" w:type="dxa"/>
            <w:shd w:val="clear" w:color="auto" w:fill="D9D9D9" w:themeFill="background1" w:themeFillShade="D9"/>
          </w:tcPr>
          <w:p w14:paraId="5BC33F97"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6C6B7B97"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727133BB" w14:textId="77777777" w:rsidR="00392FF7" w:rsidRDefault="007B1CAA">
            <w:pPr>
              <w:rPr>
                <w:b/>
                <w:bCs/>
                <w:lang w:val="en-US"/>
              </w:rPr>
            </w:pPr>
            <w:r>
              <w:rPr>
                <w:b/>
                <w:bCs/>
                <w:lang w:val="en-US"/>
              </w:rPr>
              <w:t>Comments</w:t>
            </w:r>
          </w:p>
        </w:tc>
      </w:tr>
      <w:tr w:rsidR="00392FF7" w14:paraId="5174DDB8" w14:textId="77777777">
        <w:tc>
          <w:tcPr>
            <w:tcW w:w="1479" w:type="dxa"/>
          </w:tcPr>
          <w:p w14:paraId="0B2300EE" w14:textId="77777777" w:rsidR="00392FF7" w:rsidRDefault="007B1CAA">
            <w:pPr>
              <w:rPr>
                <w:rFonts w:eastAsiaTheme="minorEastAsia"/>
                <w:lang w:val="en-US" w:eastAsia="zh-CN"/>
              </w:rPr>
            </w:pPr>
            <w:r>
              <w:rPr>
                <w:rFonts w:eastAsiaTheme="minorEastAsia"/>
                <w:lang w:val="en-US" w:eastAsia="zh-CN"/>
              </w:rPr>
              <w:t xml:space="preserve">Nordic </w:t>
            </w:r>
          </w:p>
        </w:tc>
        <w:tc>
          <w:tcPr>
            <w:tcW w:w="1372" w:type="dxa"/>
          </w:tcPr>
          <w:p w14:paraId="58E76115"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3F844C6E" w14:textId="77777777" w:rsidR="00392FF7" w:rsidRDefault="007B1CAA">
            <w:pPr>
              <w:rPr>
                <w:rFonts w:eastAsiaTheme="minorEastAsia"/>
                <w:lang w:val="en-US" w:eastAsia="zh-CN"/>
              </w:rPr>
            </w:pPr>
            <w:r>
              <w:rPr>
                <w:rFonts w:eastAsiaTheme="minorEastAsia"/>
                <w:lang w:val="en-US" w:eastAsia="zh-CN"/>
              </w:rPr>
              <w:t>While rather obvious that if configured with RedCap PUCCH UE will not use non-RedCap PUCCH, but could be specified</w:t>
            </w:r>
          </w:p>
        </w:tc>
      </w:tr>
      <w:tr w:rsidR="00392FF7" w14:paraId="15D5BB2C" w14:textId="77777777">
        <w:tc>
          <w:tcPr>
            <w:tcW w:w="1479" w:type="dxa"/>
          </w:tcPr>
          <w:p w14:paraId="0B6AB9CF"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66E523" w14:textId="77777777" w:rsidR="00392FF7" w:rsidRDefault="007B1CAA">
            <w:pPr>
              <w:tabs>
                <w:tab w:val="left" w:pos="551"/>
              </w:tabs>
              <w:rPr>
                <w:rFonts w:eastAsiaTheme="minorEastAsia"/>
                <w:lang w:val="en-US" w:eastAsia="zh-CN"/>
              </w:rPr>
            </w:pPr>
            <w:r>
              <w:rPr>
                <w:rFonts w:eastAsiaTheme="minorEastAsia" w:hint="eastAsia"/>
                <w:lang w:val="en-US" w:eastAsia="zh-CN"/>
              </w:rPr>
              <w:t>2</w:t>
            </w:r>
          </w:p>
        </w:tc>
        <w:tc>
          <w:tcPr>
            <w:tcW w:w="6780" w:type="dxa"/>
          </w:tcPr>
          <w:p w14:paraId="3E712643" w14:textId="77777777" w:rsidR="00392FF7" w:rsidRDefault="007B1CAA">
            <w:pPr>
              <w:rPr>
                <w:rFonts w:eastAsiaTheme="minorEastAsia"/>
                <w:lang w:val="en-US" w:eastAsia="zh-CN"/>
              </w:rPr>
            </w:pPr>
            <w:r>
              <w:rPr>
                <w:rFonts w:eastAsiaTheme="minorEastAsia"/>
                <w:lang w:val="en-US" w:eastAsia="zh-CN"/>
              </w:rPr>
              <w:t>We think it is a high priority issue.</w:t>
            </w:r>
          </w:p>
        </w:tc>
      </w:tr>
      <w:tr w:rsidR="00392FF7" w14:paraId="36A03C88" w14:textId="77777777">
        <w:tc>
          <w:tcPr>
            <w:tcW w:w="1479" w:type="dxa"/>
          </w:tcPr>
          <w:p w14:paraId="437A50DD"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467D0BDF"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463D3ED5" w14:textId="77777777" w:rsidR="00392FF7" w:rsidRDefault="007B1CAA">
            <w:pPr>
              <w:rPr>
                <w:rFonts w:eastAsiaTheme="minorEastAsia"/>
                <w:lang w:val="en-US" w:eastAsia="zh-CN"/>
              </w:rPr>
            </w:pPr>
            <w:r>
              <w:rPr>
                <w:rFonts w:eastAsiaTheme="minorEastAsia"/>
                <w:lang w:val="en-US" w:eastAsia="zh-CN"/>
              </w:rPr>
              <w:t>OK to discuss</w:t>
            </w:r>
          </w:p>
        </w:tc>
      </w:tr>
      <w:tr w:rsidR="00392FF7" w14:paraId="67505B17" w14:textId="77777777">
        <w:tc>
          <w:tcPr>
            <w:tcW w:w="1479" w:type="dxa"/>
          </w:tcPr>
          <w:p w14:paraId="3C3F0E5D"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5A16E145"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3ACD0BF4" w14:textId="77777777" w:rsidR="00392FF7" w:rsidRDefault="007B1CAA">
            <w:pPr>
              <w:rPr>
                <w:rFonts w:eastAsiaTheme="minorEastAsia"/>
                <w:lang w:val="en-US" w:eastAsia="zh-CN"/>
              </w:rPr>
            </w:pPr>
            <w:r>
              <w:rPr>
                <w:rFonts w:eastAsiaTheme="minorEastAsia"/>
                <w:lang w:val="en-US" w:eastAsia="zh-CN"/>
              </w:rPr>
              <w:t xml:space="preserve">Considering the potential impacts on UE implementation, we think it should be treated as high priority at this meeting. </w:t>
            </w:r>
          </w:p>
        </w:tc>
      </w:tr>
      <w:tr w:rsidR="00392FF7" w14:paraId="4FA96245" w14:textId="77777777">
        <w:tc>
          <w:tcPr>
            <w:tcW w:w="1479" w:type="dxa"/>
          </w:tcPr>
          <w:p w14:paraId="10C37E30"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36CCC271" w14:textId="77777777" w:rsidR="00392FF7" w:rsidRDefault="007B1CAA">
            <w:pPr>
              <w:tabs>
                <w:tab w:val="left" w:pos="551"/>
              </w:tabs>
              <w:rPr>
                <w:rFonts w:eastAsiaTheme="minorEastAsia"/>
                <w:lang w:val="en-US" w:eastAsia="zh-CN"/>
              </w:rPr>
            </w:pPr>
            <w:r>
              <w:rPr>
                <w:rFonts w:eastAsiaTheme="minorEastAsia" w:hint="eastAsia"/>
                <w:lang w:val="en-US" w:eastAsia="zh-CN"/>
              </w:rPr>
              <w:t>2</w:t>
            </w:r>
          </w:p>
        </w:tc>
        <w:tc>
          <w:tcPr>
            <w:tcW w:w="6780" w:type="dxa"/>
          </w:tcPr>
          <w:p w14:paraId="684C3C12" w14:textId="77777777" w:rsidR="00392FF7" w:rsidRDefault="007B1CAA">
            <w:pPr>
              <w:rPr>
                <w:rFonts w:eastAsiaTheme="minorEastAsia"/>
                <w:lang w:val="en-US" w:eastAsia="zh-CN"/>
              </w:rPr>
            </w:pPr>
            <w:r>
              <w:rPr>
                <w:rFonts w:eastAsiaTheme="minorEastAsia" w:hint="eastAsia"/>
                <w:lang w:val="en-US" w:eastAsia="zh-CN"/>
              </w:rPr>
              <w:t>Fine to have a clear conclusion.</w:t>
            </w:r>
          </w:p>
        </w:tc>
      </w:tr>
      <w:tr w:rsidR="00392FF7" w14:paraId="0BB3899A" w14:textId="77777777">
        <w:tc>
          <w:tcPr>
            <w:tcW w:w="1479" w:type="dxa"/>
          </w:tcPr>
          <w:p w14:paraId="302BC1D7" w14:textId="77777777" w:rsidR="00392FF7" w:rsidRDefault="007B1CAA">
            <w:pPr>
              <w:rPr>
                <w:rFonts w:eastAsiaTheme="minorEastAsia"/>
                <w:lang w:val="en-US" w:eastAsia="zh-CN"/>
              </w:rPr>
            </w:pPr>
            <w:r>
              <w:rPr>
                <w:rFonts w:eastAsiaTheme="minorEastAsia" w:hint="eastAsia"/>
                <w:lang w:val="en-US" w:eastAsia="zh-CN"/>
              </w:rPr>
              <w:t>ZTE, Sanechips</w:t>
            </w:r>
          </w:p>
        </w:tc>
        <w:tc>
          <w:tcPr>
            <w:tcW w:w="1372" w:type="dxa"/>
          </w:tcPr>
          <w:p w14:paraId="19B8279B" w14:textId="77777777" w:rsidR="00392FF7" w:rsidRDefault="007B1CAA">
            <w:pPr>
              <w:tabs>
                <w:tab w:val="left" w:pos="551"/>
              </w:tabs>
              <w:rPr>
                <w:rFonts w:eastAsiaTheme="minorEastAsia"/>
                <w:lang w:val="en-US" w:eastAsia="zh-CN"/>
              </w:rPr>
            </w:pPr>
            <w:r>
              <w:rPr>
                <w:rFonts w:eastAsiaTheme="minorEastAsia" w:hint="eastAsia"/>
                <w:lang w:val="en-US" w:eastAsia="zh-CN"/>
              </w:rPr>
              <w:t>2</w:t>
            </w:r>
          </w:p>
        </w:tc>
        <w:tc>
          <w:tcPr>
            <w:tcW w:w="6780" w:type="dxa"/>
          </w:tcPr>
          <w:p w14:paraId="48D41842" w14:textId="77777777" w:rsidR="00392FF7" w:rsidRDefault="007B1CAA">
            <w:pPr>
              <w:rPr>
                <w:rFonts w:eastAsiaTheme="minorEastAsia"/>
                <w:lang w:val="en-US" w:eastAsia="zh-CN"/>
              </w:rPr>
            </w:pPr>
            <w:r>
              <w:rPr>
                <w:rFonts w:eastAsiaTheme="minorEastAsia" w:hint="eastAsia"/>
                <w:lang w:val="en-US" w:eastAsia="zh-CN"/>
              </w:rPr>
              <w:t xml:space="preserve">We are OK to discuss, and also OK to wait for RAN2 further discussion. </w:t>
            </w:r>
          </w:p>
        </w:tc>
      </w:tr>
      <w:tr w:rsidR="00392FF7" w14:paraId="72BCC5BE" w14:textId="77777777">
        <w:tc>
          <w:tcPr>
            <w:tcW w:w="1479" w:type="dxa"/>
          </w:tcPr>
          <w:p w14:paraId="01B28276" w14:textId="77777777" w:rsidR="00392FF7" w:rsidRDefault="007B1CA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8438E1B" w14:textId="77777777" w:rsidR="00392FF7" w:rsidRDefault="007B1CAA">
            <w:pPr>
              <w:tabs>
                <w:tab w:val="left" w:pos="551"/>
              </w:tabs>
              <w:rPr>
                <w:rFonts w:eastAsiaTheme="minorEastAsia"/>
                <w:lang w:val="en-US" w:eastAsia="zh-CN"/>
              </w:rPr>
            </w:pPr>
            <w:r>
              <w:rPr>
                <w:rFonts w:eastAsia="Yu Mincho"/>
                <w:lang w:val="en-US" w:eastAsia="ja-JP"/>
              </w:rPr>
              <w:t>3</w:t>
            </w:r>
          </w:p>
        </w:tc>
        <w:tc>
          <w:tcPr>
            <w:tcW w:w="6780" w:type="dxa"/>
          </w:tcPr>
          <w:p w14:paraId="12AF8638" w14:textId="77777777" w:rsidR="00392FF7" w:rsidRDefault="007B1CAA">
            <w:pPr>
              <w:rPr>
                <w:rFonts w:eastAsiaTheme="minorEastAsia"/>
                <w:lang w:val="en-US" w:eastAsia="zh-CN"/>
              </w:rPr>
            </w:pPr>
            <w:r>
              <w:rPr>
                <w:rFonts w:eastAsia="Yu Mincho"/>
                <w:lang w:val="en-US" w:eastAsia="ja-JP"/>
              </w:rPr>
              <w:t>We support to figure out the common PUCCH resource set index determination in the initial UL BWP shared with non-RedCap UEs.</w:t>
            </w:r>
          </w:p>
        </w:tc>
      </w:tr>
      <w:tr w:rsidR="00392FF7" w14:paraId="7AEEDFA9" w14:textId="77777777">
        <w:tc>
          <w:tcPr>
            <w:tcW w:w="1479" w:type="dxa"/>
          </w:tcPr>
          <w:p w14:paraId="4EFAFB17" w14:textId="77777777" w:rsidR="00392FF7" w:rsidRDefault="007B1CAA">
            <w:pPr>
              <w:rPr>
                <w:rFonts w:eastAsiaTheme="minorEastAsia"/>
                <w:lang w:val="en-US" w:eastAsia="zh-CN"/>
              </w:rPr>
            </w:pPr>
            <w:r>
              <w:rPr>
                <w:rFonts w:eastAsiaTheme="minorEastAsia"/>
                <w:lang w:val="en-US" w:eastAsia="zh-CN"/>
              </w:rPr>
              <w:t>FUTUREWEI</w:t>
            </w:r>
          </w:p>
        </w:tc>
        <w:tc>
          <w:tcPr>
            <w:tcW w:w="1372" w:type="dxa"/>
          </w:tcPr>
          <w:p w14:paraId="0D7F7EF2"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6F35B85E" w14:textId="77777777" w:rsidR="00392FF7" w:rsidRDefault="007B1CAA">
            <w:pPr>
              <w:rPr>
                <w:rFonts w:eastAsiaTheme="minorEastAsia"/>
                <w:lang w:val="en-US" w:eastAsia="zh-CN"/>
              </w:rPr>
            </w:pPr>
            <w:r>
              <w:rPr>
                <w:rFonts w:eastAsiaTheme="minorEastAsia"/>
                <w:lang w:val="en-US" w:eastAsia="zh-CN"/>
              </w:rPr>
              <w:t>Ok to discuss</w:t>
            </w:r>
          </w:p>
        </w:tc>
      </w:tr>
      <w:tr w:rsidR="00392FF7" w14:paraId="65F8F1F1" w14:textId="77777777">
        <w:tc>
          <w:tcPr>
            <w:tcW w:w="1479" w:type="dxa"/>
          </w:tcPr>
          <w:p w14:paraId="39075DCA"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6AA5F0E9"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7B181560" w14:textId="77777777" w:rsidR="00392FF7" w:rsidRDefault="007B1CAA">
            <w:pPr>
              <w:rPr>
                <w:rFonts w:eastAsiaTheme="minorEastAsia"/>
                <w:lang w:val="en-US" w:eastAsia="zh-CN"/>
              </w:rPr>
            </w:pPr>
            <w:r>
              <w:rPr>
                <w:rFonts w:eastAsiaTheme="minorEastAsia"/>
                <w:lang w:val="en-US" w:eastAsia="zh-CN"/>
              </w:rPr>
              <w:t>Ok to discuss.</w:t>
            </w:r>
          </w:p>
        </w:tc>
      </w:tr>
      <w:tr w:rsidR="00392FF7" w14:paraId="3D056802" w14:textId="77777777">
        <w:tc>
          <w:tcPr>
            <w:tcW w:w="1479" w:type="dxa"/>
          </w:tcPr>
          <w:p w14:paraId="1A66A450"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6EBA4AE8"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7BD888CF" w14:textId="77777777" w:rsidR="00392FF7" w:rsidRDefault="00392FF7">
            <w:pPr>
              <w:rPr>
                <w:rFonts w:eastAsiaTheme="minorEastAsia"/>
                <w:lang w:val="en-US" w:eastAsia="zh-CN"/>
              </w:rPr>
            </w:pPr>
          </w:p>
        </w:tc>
      </w:tr>
      <w:tr w:rsidR="00392FF7" w14:paraId="4F36CE6C" w14:textId="77777777">
        <w:tc>
          <w:tcPr>
            <w:tcW w:w="1479" w:type="dxa"/>
          </w:tcPr>
          <w:p w14:paraId="1373E37B"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5FEA957C"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4575B1E7" w14:textId="77777777" w:rsidR="00392FF7" w:rsidRDefault="00392FF7">
            <w:pPr>
              <w:rPr>
                <w:rFonts w:eastAsiaTheme="minorEastAsia"/>
                <w:lang w:val="en-US" w:eastAsia="zh-CN"/>
              </w:rPr>
            </w:pPr>
          </w:p>
        </w:tc>
      </w:tr>
      <w:tr w:rsidR="00392FF7" w14:paraId="558185AE" w14:textId="77777777">
        <w:tc>
          <w:tcPr>
            <w:tcW w:w="1479" w:type="dxa"/>
          </w:tcPr>
          <w:p w14:paraId="0499E778" w14:textId="77777777" w:rsidR="00392FF7" w:rsidRDefault="007B1CA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F519F18" w14:textId="77777777" w:rsidR="00392FF7" w:rsidRDefault="007B1CAA">
            <w:pPr>
              <w:tabs>
                <w:tab w:val="left" w:pos="551"/>
              </w:tabs>
              <w:rPr>
                <w:rFonts w:eastAsiaTheme="minorEastAsia"/>
                <w:lang w:val="en-US" w:eastAsia="zh-CN"/>
              </w:rPr>
            </w:pPr>
            <w:r>
              <w:rPr>
                <w:rFonts w:eastAsia="Yu Mincho" w:hint="eastAsia"/>
                <w:lang w:val="en-US" w:eastAsia="ja-JP"/>
              </w:rPr>
              <w:t>2</w:t>
            </w:r>
          </w:p>
        </w:tc>
        <w:tc>
          <w:tcPr>
            <w:tcW w:w="6780" w:type="dxa"/>
          </w:tcPr>
          <w:p w14:paraId="19510D8C" w14:textId="77777777" w:rsidR="00392FF7" w:rsidRDefault="00392FF7">
            <w:pPr>
              <w:rPr>
                <w:rFonts w:eastAsiaTheme="minorEastAsia"/>
                <w:lang w:val="en-US" w:eastAsia="zh-CN"/>
              </w:rPr>
            </w:pPr>
          </w:p>
        </w:tc>
      </w:tr>
      <w:tr w:rsidR="00392FF7" w14:paraId="21C1FE5B" w14:textId="77777777">
        <w:tc>
          <w:tcPr>
            <w:tcW w:w="1479" w:type="dxa"/>
          </w:tcPr>
          <w:p w14:paraId="64F24B89" w14:textId="77777777" w:rsidR="00392FF7" w:rsidRDefault="007B1CAA">
            <w:pPr>
              <w:rPr>
                <w:rFonts w:eastAsia="Yu Mincho"/>
                <w:lang w:val="en-US" w:eastAsia="ja-JP"/>
              </w:rPr>
            </w:pPr>
            <w:r>
              <w:rPr>
                <w:rFonts w:eastAsia="Yu Mincho"/>
                <w:lang w:val="en-US" w:eastAsia="ja-JP"/>
              </w:rPr>
              <w:t>OPPO</w:t>
            </w:r>
          </w:p>
        </w:tc>
        <w:tc>
          <w:tcPr>
            <w:tcW w:w="1372" w:type="dxa"/>
          </w:tcPr>
          <w:p w14:paraId="3E48B31E" w14:textId="77777777" w:rsidR="00392FF7" w:rsidRDefault="007B1CAA">
            <w:pPr>
              <w:tabs>
                <w:tab w:val="left" w:pos="551"/>
              </w:tabs>
              <w:rPr>
                <w:rFonts w:eastAsia="Yu Mincho"/>
                <w:lang w:val="en-US" w:eastAsia="ja-JP"/>
              </w:rPr>
            </w:pPr>
            <w:r>
              <w:rPr>
                <w:rFonts w:eastAsia="Yu Mincho"/>
                <w:lang w:val="en-US" w:eastAsia="ja-JP"/>
              </w:rPr>
              <w:t>2</w:t>
            </w:r>
          </w:p>
        </w:tc>
        <w:tc>
          <w:tcPr>
            <w:tcW w:w="6780" w:type="dxa"/>
          </w:tcPr>
          <w:p w14:paraId="060C5267" w14:textId="77777777" w:rsidR="00392FF7" w:rsidRDefault="00392FF7">
            <w:pPr>
              <w:rPr>
                <w:rFonts w:eastAsiaTheme="minorEastAsia"/>
                <w:lang w:val="en-US" w:eastAsia="zh-CN"/>
              </w:rPr>
            </w:pPr>
          </w:p>
        </w:tc>
      </w:tr>
      <w:tr w:rsidR="00392FF7" w14:paraId="457ADDA1" w14:textId="77777777">
        <w:tc>
          <w:tcPr>
            <w:tcW w:w="1479" w:type="dxa"/>
          </w:tcPr>
          <w:p w14:paraId="2A47A0BB"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8EDFE34"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7D3DC350" w14:textId="77777777" w:rsidR="00392FF7" w:rsidRDefault="007B1CAA">
            <w:pPr>
              <w:rPr>
                <w:rFonts w:eastAsiaTheme="minorEastAsia"/>
                <w:lang w:val="en-US" w:eastAsia="zh-CN"/>
              </w:rPr>
            </w:pPr>
            <w:r>
              <w:rPr>
                <w:rFonts w:eastAsiaTheme="minorEastAsia" w:hint="eastAsia"/>
                <w:lang w:val="en-US" w:eastAsia="zh-CN"/>
              </w:rPr>
              <w:t>I</w:t>
            </w:r>
            <w:r>
              <w:rPr>
                <w:rFonts w:eastAsiaTheme="minorEastAsia"/>
                <w:lang w:val="en-US" w:eastAsia="zh-CN"/>
              </w:rPr>
              <w:t>t is natural to be clarified.</w:t>
            </w:r>
          </w:p>
        </w:tc>
      </w:tr>
      <w:tr w:rsidR="00392FF7" w14:paraId="212C0260" w14:textId="77777777">
        <w:tc>
          <w:tcPr>
            <w:tcW w:w="1479" w:type="dxa"/>
          </w:tcPr>
          <w:p w14:paraId="15955636" w14:textId="77777777" w:rsidR="00392FF7" w:rsidRDefault="007B1CAA">
            <w:pPr>
              <w:rPr>
                <w:rFonts w:eastAsiaTheme="minorEastAsia"/>
                <w:lang w:val="en-US" w:eastAsia="zh-CN"/>
              </w:rPr>
            </w:pPr>
            <w:r>
              <w:rPr>
                <w:rFonts w:eastAsiaTheme="minorEastAsia"/>
                <w:lang w:val="en-US" w:eastAsia="zh-CN"/>
              </w:rPr>
              <w:t>FL2</w:t>
            </w:r>
          </w:p>
        </w:tc>
        <w:tc>
          <w:tcPr>
            <w:tcW w:w="8152" w:type="dxa"/>
            <w:gridSpan w:val="2"/>
          </w:tcPr>
          <w:p w14:paraId="1D191E9A" w14:textId="77777777" w:rsidR="00392FF7" w:rsidRDefault="007B1CAA">
            <w:pPr>
              <w:rPr>
                <w:rFonts w:eastAsiaTheme="minorEastAsia"/>
                <w:lang w:val="en-US" w:eastAsia="zh-CN"/>
              </w:rPr>
            </w:pPr>
            <w:r>
              <w:rPr>
                <w:rFonts w:eastAsiaTheme="minorEastAsia"/>
                <w:lang w:val="en-US" w:eastAsia="zh-CN"/>
              </w:rPr>
              <w:t>Based on received responses, the following proposal can be considered.</w:t>
            </w:r>
          </w:p>
          <w:p w14:paraId="67B7AA46" w14:textId="77777777" w:rsidR="00392FF7" w:rsidRDefault="007B1CAA">
            <w:pPr>
              <w:jc w:val="left"/>
              <w:rPr>
                <w:rFonts w:eastAsiaTheme="minorEastAsia"/>
                <w:b/>
                <w:bCs/>
                <w:lang w:val="en-US" w:eastAsia="zh-CN"/>
              </w:rPr>
            </w:pPr>
            <w:r>
              <w:rPr>
                <w:rFonts w:eastAsiaTheme="minorEastAsia"/>
                <w:b/>
                <w:bCs/>
                <w:highlight w:val="cyan"/>
                <w:lang w:val="en-US" w:eastAsia="zh-CN"/>
              </w:rPr>
              <w:lastRenderedPageBreak/>
              <w:t>Medium Priority Proposal 2.4-1a</w:t>
            </w:r>
            <w:r>
              <w:rPr>
                <w:rFonts w:eastAsiaTheme="minorEastAsia"/>
                <w:b/>
                <w:bCs/>
                <w:lang w:val="en-US" w:eastAsia="zh-CN"/>
              </w:rPr>
              <w:t>:</w:t>
            </w:r>
          </w:p>
          <w:p w14:paraId="0C0C1F57" w14:textId="77777777" w:rsidR="00392FF7" w:rsidRDefault="007B1CAA">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6"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481B1343" w14:textId="77777777" w:rsidR="00392FF7" w:rsidRDefault="007B1CAA">
            <w:pPr>
              <w:pStyle w:val="ListParagraph"/>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51BED631" w14:textId="77777777" w:rsidR="00392FF7" w:rsidRDefault="007B1CAA">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7"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392FF7" w14:paraId="6CE2B0E8" w14:textId="77777777">
        <w:tc>
          <w:tcPr>
            <w:tcW w:w="1479" w:type="dxa"/>
          </w:tcPr>
          <w:p w14:paraId="3063D7EB" w14:textId="77777777" w:rsidR="00392FF7" w:rsidRDefault="007B1CAA">
            <w:pPr>
              <w:rPr>
                <w:rFonts w:eastAsiaTheme="minorEastAsia"/>
                <w:lang w:val="en-US" w:eastAsia="zh-CN"/>
              </w:rPr>
            </w:pPr>
            <w:r>
              <w:rPr>
                <w:rFonts w:eastAsiaTheme="minorEastAsia"/>
                <w:lang w:val="en-US" w:eastAsia="zh-CN"/>
              </w:rPr>
              <w:lastRenderedPageBreak/>
              <w:t>FL3</w:t>
            </w:r>
          </w:p>
        </w:tc>
        <w:tc>
          <w:tcPr>
            <w:tcW w:w="8152" w:type="dxa"/>
            <w:gridSpan w:val="2"/>
          </w:tcPr>
          <w:p w14:paraId="015F314F" w14:textId="77777777" w:rsidR="00392FF7" w:rsidRDefault="007B1CAA">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BF35C7F" w14:textId="77777777" w:rsidR="00392FF7" w:rsidRDefault="007B1CAA">
            <w:pPr>
              <w:jc w:val="left"/>
              <w:rPr>
                <w:rFonts w:eastAsiaTheme="minorEastAsia"/>
                <w:b/>
                <w:bCs/>
                <w:lang w:val="en-US" w:eastAsia="zh-CN"/>
              </w:rPr>
            </w:pPr>
            <w:r>
              <w:rPr>
                <w:rFonts w:eastAsiaTheme="minorEastAsia"/>
                <w:b/>
                <w:bCs/>
                <w:highlight w:val="cyan"/>
                <w:lang w:val="en-US" w:eastAsia="zh-CN"/>
              </w:rPr>
              <w:t>Medium Priority Question 2.4-1b</w:t>
            </w:r>
            <w:r>
              <w:rPr>
                <w:rFonts w:eastAsiaTheme="minorEastAsia"/>
                <w:b/>
                <w:bCs/>
                <w:lang w:val="en-US" w:eastAsia="zh-CN"/>
              </w:rPr>
              <w:t>: Companies are invited to comment further on the following proposal and propose potential resolutions in the Comments field.</w:t>
            </w:r>
          </w:p>
          <w:p w14:paraId="023041D8" w14:textId="77777777" w:rsidR="00392FF7" w:rsidRDefault="007B1CAA">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CR for 38.213 clause 17.1 in </w:t>
            </w:r>
            <w:hyperlink r:id="rId58" w:history="1">
              <w:r>
                <w:rPr>
                  <w:rStyle w:val="Hyperlink"/>
                  <w:rFonts w:eastAsiaTheme="minorEastAsia"/>
                  <w:b/>
                  <w:bCs/>
                  <w:sz w:val="20"/>
                  <w:szCs w:val="20"/>
                  <w:lang w:val="en-US" w:eastAsia="zh-CN"/>
                </w:rPr>
                <w:t>R1-2207000</w:t>
              </w:r>
            </w:hyperlink>
            <w:r>
              <w:rPr>
                <w:rFonts w:eastAsiaTheme="minorEastAsia"/>
                <w:b/>
                <w:bCs/>
                <w:sz w:val="20"/>
                <w:szCs w:val="20"/>
                <w:lang w:val="en-US" w:eastAsia="zh-CN"/>
              </w:rPr>
              <w:t xml:space="preserve"> in principle.</w:t>
            </w:r>
          </w:p>
          <w:p w14:paraId="105AA1E9" w14:textId="77777777" w:rsidR="00392FF7" w:rsidRDefault="007B1CAA">
            <w:pPr>
              <w:pStyle w:val="ListParagraph"/>
              <w:numPr>
                <w:ilvl w:val="1"/>
                <w:numId w:val="16"/>
              </w:numPr>
              <w:jc w:val="left"/>
              <w:rPr>
                <w:rFonts w:eastAsiaTheme="minorEastAsia"/>
                <w:b/>
                <w:bCs/>
                <w:sz w:val="20"/>
                <w:szCs w:val="20"/>
                <w:lang w:val="en-US" w:eastAsia="zh-CN"/>
              </w:rPr>
            </w:pPr>
            <w:r>
              <w:rPr>
                <w:rFonts w:eastAsiaTheme="minorEastAsia"/>
                <w:b/>
                <w:bCs/>
                <w:sz w:val="20"/>
                <w:szCs w:val="20"/>
                <w:lang w:val="en-US" w:eastAsia="zh-CN"/>
              </w:rPr>
              <w:t xml:space="preserve">Also update the the RRC parameter name </w:t>
            </w:r>
            <w:r>
              <w:rPr>
                <w:rFonts w:eastAsiaTheme="minorEastAsia"/>
                <w:b/>
                <w:bCs/>
                <w:i/>
                <w:iCs/>
                <w:sz w:val="20"/>
                <w:szCs w:val="20"/>
                <w:lang w:val="en-US" w:eastAsia="zh-CN"/>
              </w:rPr>
              <w:t>pucch-ResourceConfig-RedCap</w:t>
            </w:r>
            <w:r>
              <w:rPr>
                <w:rFonts w:eastAsiaTheme="minorEastAsia"/>
                <w:b/>
                <w:bCs/>
                <w:sz w:val="20"/>
                <w:szCs w:val="20"/>
                <w:lang w:val="en-US" w:eastAsia="zh-CN"/>
              </w:rPr>
              <w:t xml:space="preserve"> to </w:t>
            </w:r>
            <w:r>
              <w:rPr>
                <w:rFonts w:eastAsiaTheme="minorEastAsia"/>
                <w:b/>
                <w:bCs/>
                <w:i/>
                <w:iCs/>
                <w:sz w:val="20"/>
                <w:szCs w:val="20"/>
                <w:lang w:val="en-US" w:eastAsia="zh-CN"/>
              </w:rPr>
              <w:t>additionalPRBOffset</w:t>
            </w:r>
            <w:r>
              <w:rPr>
                <w:rFonts w:eastAsiaTheme="minorEastAsia"/>
                <w:b/>
                <w:bCs/>
                <w:sz w:val="20"/>
                <w:szCs w:val="20"/>
                <w:lang w:val="en-US" w:eastAsia="zh-CN"/>
              </w:rPr>
              <w:t xml:space="preserve"> in 38.213.</w:t>
            </w:r>
          </w:p>
          <w:p w14:paraId="00022218" w14:textId="77777777" w:rsidR="00392FF7" w:rsidRDefault="007B1CAA">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Discuss whether to send an LS to RAN2 to clarify that </w:t>
            </w:r>
            <w:r>
              <w:rPr>
                <w:rFonts w:eastAsiaTheme="minorEastAsia"/>
                <w:b/>
                <w:bCs/>
                <w:i/>
                <w:iCs/>
                <w:sz w:val="20"/>
                <w:szCs w:val="20"/>
                <w:lang w:val="en-US" w:eastAsia="zh-CN"/>
              </w:rPr>
              <w:t>pucch-ResourceCommon-RedCap-r17</w:t>
            </w:r>
            <w:r>
              <w:rPr>
                <w:rFonts w:eastAsiaTheme="minorEastAsia"/>
                <w:b/>
                <w:bCs/>
                <w:sz w:val="20"/>
                <w:szCs w:val="20"/>
                <w:lang w:val="en-US" w:eastAsia="zh-CN"/>
              </w:rPr>
              <w:t xml:space="preserve"> is always provided in a RedCap-specific initial UL BWP and to ask RAN2 to clarify this in 38.331 as proposed in </w:t>
            </w:r>
            <w:hyperlink r:id="rId59" w:history="1">
              <w:r>
                <w:rPr>
                  <w:rStyle w:val="Hyperlink"/>
                  <w:rFonts w:eastAsiaTheme="minorEastAsia"/>
                  <w:b/>
                  <w:bCs/>
                  <w:sz w:val="20"/>
                  <w:szCs w:val="20"/>
                  <w:lang w:val="en-US" w:eastAsia="zh-CN"/>
                </w:rPr>
                <w:t>R1-2207494</w:t>
              </w:r>
            </w:hyperlink>
            <w:r>
              <w:rPr>
                <w:rFonts w:eastAsiaTheme="minorEastAsia"/>
                <w:b/>
                <w:bCs/>
                <w:sz w:val="20"/>
                <w:szCs w:val="20"/>
                <w:lang w:val="en-US" w:eastAsia="zh-CN"/>
              </w:rPr>
              <w:t>.</w:t>
            </w:r>
          </w:p>
        </w:tc>
      </w:tr>
      <w:tr w:rsidR="00392FF7" w14:paraId="355C1FA6" w14:textId="77777777">
        <w:tc>
          <w:tcPr>
            <w:tcW w:w="1479" w:type="dxa"/>
          </w:tcPr>
          <w:p w14:paraId="4FA9AB58" w14:textId="77777777" w:rsidR="00392FF7" w:rsidRDefault="007B1CAA">
            <w:pPr>
              <w:rPr>
                <w:rFonts w:eastAsiaTheme="minorEastAsia"/>
                <w:lang w:val="en-US" w:eastAsia="zh-CN"/>
              </w:rPr>
            </w:pPr>
            <w:r>
              <w:rPr>
                <w:rFonts w:eastAsiaTheme="minorEastAsia"/>
                <w:lang w:val="en-US" w:eastAsia="zh-CN"/>
              </w:rPr>
              <w:t>Qualcomm</w:t>
            </w:r>
          </w:p>
        </w:tc>
        <w:tc>
          <w:tcPr>
            <w:tcW w:w="8152" w:type="dxa"/>
            <w:gridSpan w:val="2"/>
          </w:tcPr>
          <w:p w14:paraId="3B1F285C" w14:textId="77777777" w:rsidR="00392FF7" w:rsidRDefault="007B1CAA">
            <w:pPr>
              <w:rPr>
                <w:rFonts w:eastAsiaTheme="minorEastAsia"/>
                <w:lang w:val="en-US" w:eastAsia="zh-CN"/>
              </w:rPr>
            </w:pPr>
            <w:r>
              <w:rPr>
                <w:rFonts w:eastAsiaTheme="minorEastAsia"/>
                <w:lang w:val="en-US" w:eastAsia="zh-CN"/>
              </w:rPr>
              <w:t>Y</w:t>
            </w:r>
          </w:p>
        </w:tc>
      </w:tr>
      <w:tr w:rsidR="00392FF7" w14:paraId="2FCADC7B" w14:textId="77777777">
        <w:tc>
          <w:tcPr>
            <w:tcW w:w="1479" w:type="dxa"/>
          </w:tcPr>
          <w:p w14:paraId="2A36EF0F"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187DDE6E" w14:textId="77777777" w:rsidR="00392FF7" w:rsidRDefault="007B1C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and agree to send the LS to RAN2. </w:t>
            </w:r>
          </w:p>
        </w:tc>
      </w:tr>
      <w:tr w:rsidR="00392FF7" w14:paraId="0B55A823" w14:textId="77777777">
        <w:tc>
          <w:tcPr>
            <w:tcW w:w="1479" w:type="dxa"/>
          </w:tcPr>
          <w:p w14:paraId="14792F35" w14:textId="77777777" w:rsidR="00392FF7" w:rsidRDefault="007B1CAA">
            <w:pPr>
              <w:rPr>
                <w:rFonts w:eastAsiaTheme="minorEastAsia"/>
                <w:lang w:val="en-US" w:eastAsia="zh-CN"/>
              </w:rPr>
            </w:pPr>
            <w:r>
              <w:rPr>
                <w:rFonts w:eastAsiaTheme="minorEastAsia" w:hint="eastAsia"/>
                <w:lang w:val="en-US" w:eastAsia="zh-CN"/>
              </w:rPr>
              <w:t>ZTE, Sanechips</w:t>
            </w:r>
          </w:p>
        </w:tc>
        <w:tc>
          <w:tcPr>
            <w:tcW w:w="8152" w:type="dxa"/>
            <w:gridSpan w:val="2"/>
          </w:tcPr>
          <w:p w14:paraId="0814B38A" w14:textId="77777777" w:rsidR="00392FF7" w:rsidRDefault="007B1CAA">
            <w:pPr>
              <w:numPr>
                <w:ilvl w:val="0"/>
                <w:numId w:val="17"/>
              </w:numPr>
              <w:rPr>
                <w:rFonts w:eastAsiaTheme="minorEastAsia"/>
                <w:lang w:val="en-US" w:eastAsia="zh-CN"/>
              </w:rPr>
            </w:pPr>
            <w:r>
              <w:rPr>
                <w:rFonts w:eastAsiaTheme="minorEastAsia" w:hint="eastAsia"/>
                <w:lang w:val="en-US" w:eastAsia="zh-CN"/>
              </w:rPr>
              <w:t xml:space="preserve">We are OK to update the parameter name as </w:t>
            </w:r>
            <w:r>
              <w:rPr>
                <w:rFonts w:eastAsiaTheme="minorEastAsia"/>
                <w:b/>
                <w:bCs/>
                <w:i/>
                <w:iCs/>
                <w:lang w:val="en-US" w:eastAsia="zh-CN"/>
              </w:rPr>
              <w:t>additionalPRBOffset</w:t>
            </w:r>
            <w:r>
              <w:rPr>
                <w:rFonts w:eastAsiaTheme="minorEastAsia"/>
                <w:lang w:val="en-US" w:eastAsia="zh-CN"/>
              </w:rPr>
              <w:t xml:space="preserve"> in 38.213.</w:t>
            </w:r>
          </w:p>
          <w:p w14:paraId="1D3859DA" w14:textId="77777777" w:rsidR="00392FF7" w:rsidRDefault="007B1CAA">
            <w:pPr>
              <w:numPr>
                <w:ilvl w:val="0"/>
                <w:numId w:val="17"/>
              </w:numPr>
              <w:rPr>
                <w:rFonts w:eastAsiaTheme="minorEastAsia"/>
                <w:lang w:val="en-US" w:eastAsia="zh-CN"/>
              </w:rPr>
            </w:pPr>
            <w:r>
              <w:rPr>
                <w:rFonts w:eastAsiaTheme="minorEastAsia" w:hint="eastAsia"/>
                <w:lang w:val="en-US" w:eastAsia="zh-CN"/>
              </w:rPr>
              <w:t xml:space="preserve">For the CR </w:t>
            </w:r>
            <w:hyperlink r:id="rId60" w:history="1">
              <w:r>
                <w:rPr>
                  <w:rStyle w:val="FollowedHyperlink"/>
                  <w:rFonts w:eastAsiaTheme="minorEastAsia"/>
                  <w:b/>
                  <w:bCs/>
                  <w:lang w:val="en-US" w:eastAsia="zh-CN"/>
                </w:rPr>
                <w:t>R1-2207000</w:t>
              </w:r>
            </w:hyperlink>
            <w:r>
              <w:rPr>
                <w:rFonts w:eastAsiaTheme="minorEastAsia" w:hint="eastAsia"/>
                <w:lang w:val="en-US" w:eastAsia="zh-CN"/>
              </w:rPr>
              <w:t xml:space="preserve">, we do not need to determine whether the UE need to read </w:t>
            </w:r>
            <w:r>
              <w:rPr>
                <w:rFonts w:eastAsia="MS Mincho"/>
                <w:i/>
                <w:iCs/>
              </w:rPr>
              <w:t>pucch-ResourceCommon</w:t>
            </w:r>
            <w:r>
              <w:rPr>
                <w:rFonts w:eastAsia="MS Mincho"/>
              </w:rPr>
              <w:t xml:space="preserve"> if </w:t>
            </w:r>
            <w:r>
              <w:rPr>
                <w:rFonts w:eastAsia="MS Mincho"/>
                <w:i/>
                <w:iCs/>
              </w:rPr>
              <w:t>pucch-ResourceCommon-RedCap</w:t>
            </w:r>
            <w:r>
              <w:rPr>
                <w:rFonts w:eastAsia="MS Mincho"/>
              </w:rPr>
              <w:t xml:space="preserve"> is absent</w:t>
            </w:r>
            <w:r>
              <w:rPr>
                <w:rFonts w:eastAsia="宋体" w:hint="eastAsia"/>
                <w:lang w:val="en-US" w:eastAsia="zh-CN"/>
              </w:rPr>
              <w:t>, which should be decided by RAN2.</w:t>
            </w:r>
          </w:p>
          <w:p w14:paraId="15DBB3D3" w14:textId="77777777" w:rsidR="00392FF7" w:rsidRDefault="007B1CAA">
            <w:pPr>
              <w:numPr>
                <w:ilvl w:val="0"/>
                <w:numId w:val="17"/>
              </w:numPr>
              <w:rPr>
                <w:rFonts w:eastAsiaTheme="minorEastAsia"/>
                <w:lang w:val="en-US" w:eastAsia="zh-CN"/>
              </w:rPr>
            </w:pPr>
            <w:r>
              <w:rPr>
                <w:rFonts w:eastAsiaTheme="minorEastAsia" w:hint="eastAsia"/>
                <w:lang w:val="en-US" w:eastAsia="zh-CN"/>
              </w:rPr>
              <w:t xml:space="preserve">For the LS regarding </w:t>
            </w:r>
            <w:r>
              <w:rPr>
                <w:rFonts w:eastAsiaTheme="minorEastAsia"/>
                <w:i/>
                <w:iCs/>
                <w:lang w:val="en-US" w:eastAsia="zh-CN"/>
              </w:rPr>
              <w:t>pucch-ResourceCommon-RedCap-r17</w:t>
            </w:r>
            <w:r>
              <w:rPr>
                <w:rFonts w:eastAsiaTheme="minorEastAsia"/>
                <w:lang w:val="en-US" w:eastAsia="zh-CN"/>
              </w:rPr>
              <w:t xml:space="preserve"> is always provided in a RedCap-specific initial UL BWP</w:t>
            </w:r>
            <w:r>
              <w:rPr>
                <w:rFonts w:eastAsiaTheme="minorEastAsia" w:hint="eastAsia"/>
                <w:lang w:val="en-US" w:eastAsia="zh-CN"/>
              </w:rPr>
              <w:t xml:space="preserve">, we think in RAN1, we can make the decision like, e.g., </w:t>
            </w:r>
          </w:p>
          <w:p w14:paraId="288E5EE6" w14:textId="77777777" w:rsidR="00392FF7" w:rsidRDefault="007B1CAA">
            <w:pPr>
              <w:rPr>
                <w:rFonts w:eastAsiaTheme="minorEastAsia"/>
                <w:lang w:val="en-US" w:eastAsia="zh-CN"/>
              </w:rPr>
            </w:pPr>
            <w:r>
              <w:rPr>
                <w:rFonts w:eastAsiaTheme="minorEastAsia" w:hint="eastAsia"/>
                <w:lang w:val="en-US" w:eastAsia="zh-CN"/>
              </w:rPr>
              <w:t>PUCCH resource should be configured for RedCap in separate initial UL BWP or in shared initial UL BWP</w:t>
            </w:r>
          </w:p>
          <w:p w14:paraId="78DB6EB3" w14:textId="77777777" w:rsidR="00392FF7" w:rsidRDefault="007B1CAA">
            <w:pPr>
              <w:rPr>
                <w:rFonts w:eastAsiaTheme="minorEastAsia"/>
                <w:lang w:val="en-US" w:eastAsia="zh-CN"/>
              </w:rPr>
            </w:pPr>
            <w:r>
              <w:rPr>
                <w:rFonts w:eastAsiaTheme="minorEastAsia" w:hint="eastAsia"/>
                <w:lang w:val="en-US" w:eastAsia="zh-CN"/>
              </w:rPr>
              <w:t xml:space="preserve">As for how to configure the PUCCH resource, e.g., based on  </w:t>
            </w:r>
            <w:r>
              <w:rPr>
                <w:rFonts w:eastAsia="MS Mincho"/>
                <w:i/>
                <w:iCs/>
              </w:rPr>
              <w:t>pucch-ResourceCommon</w:t>
            </w:r>
            <w:r>
              <w:rPr>
                <w:rFonts w:eastAsia="MS Mincho"/>
              </w:rPr>
              <w:t xml:space="preserve"> </w:t>
            </w:r>
            <w:r>
              <w:rPr>
                <w:rFonts w:eastAsia="宋体" w:hint="eastAsia"/>
                <w:lang w:val="en-US" w:eastAsia="zh-CN"/>
              </w:rPr>
              <w:t xml:space="preserve">or </w:t>
            </w:r>
            <w:r>
              <w:rPr>
                <w:rFonts w:eastAsia="MS Mincho"/>
                <w:i/>
                <w:iCs/>
              </w:rPr>
              <w:t>pucch-ResourceCommon-RedCap</w:t>
            </w:r>
            <w:r>
              <w:rPr>
                <w:rFonts w:eastAsiaTheme="minorEastAsia" w:hint="eastAsia"/>
                <w:lang w:val="en-US" w:eastAsia="zh-CN"/>
              </w:rPr>
              <w:t>, it depends on RAN2 discussion.</w:t>
            </w:r>
          </w:p>
          <w:p w14:paraId="1532BE5E" w14:textId="77777777" w:rsidR="00392FF7" w:rsidRDefault="007B1CAA">
            <w:pPr>
              <w:rPr>
                <w:rFonts w:eastAsiaTheme="minorEastAsia"/>
                <w:lang w:val="en-US" w:eastAsia="zh-CN"/>
              </w:rPr>
            </w:pPr>
            <w:r>
              <w:rPr>
                <w:rFonts w:eastAsiaTheme="minorEastAsia" w:hint="eastAsia"/>
                <w:lang w:val="en-US" w:eastAsia="zh-CN"/>
              </w:rPr>
              <w:t>So, our suggestion would be try to agree the following proposal and send the LS to RAN2 inform them the proposal</w:t>
            </w:r>
          </w:p>
          <w:p w14:paraId="56BDE102" w14:textId="77777777" w:rsidR="00392FF7" w:rsidRDefault="007B1CAA">
            <w:pPr>
              <w:rPr>
                <w:rFonts w:eastAsiaTheme="minorEastAsia"/>
                <w:b/>
                <w:bCs/>
                <w:lang w:val="en-US" w:eastAsia="zh-CN"/>
              </w:rPr>
            </w:pPr>
            <w:r>
              <w:rPr>
                <w:rFonts w:eastAsiaTheme="minorEastAsia" w:hint="eastAsia"/>
                <w:b/>
                <w:bCs/>
                <w:lang w:val="en-US" w:eastAsia="zh-CN"/>
              </w:rPr>
              <w:t>Proposal: PUCCH resource should be configured for RedCap in separate initial UL BWP or in shared initial UL BWP</w:t>
            </w:r>
          </w:p>
          <w:p w14:paraId="4D6DE0CB" w14:textId="77777777" w:rsidR="00392FF7" w:rsidRDefault="00392FF7">
            <w:pPr>
              <w:rPr>
                <w:rFonts w:eastAsiaTheme="minorEastAsia"/>
                <w:lang w:val="en-US" w:eastAsia="zh-CN"/>
              </w:rPr>
            </w:pPr>
          </w:p>
        </w:tc>
      </w:tr>
      <w:tr w:rsidR="00C02FA0" w14:paraId="0268A701" w14:textId="77777777">
        <w:tc>
          <w:tcPr>
            <w:tcW w:w="1479" w:type="dxa"/>
          </w:tcPr>
          <w:p w14:paraId="15B92FD8" w14:textId="5E1F066F" w:rsidR="00C02FA0" w:rsidRDefault="00C02FA0" w:rsidP="00C02FA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2" w:type="dxa"/>
            <w:gridSpan w:val="2"/>
          </w:tcPr>
          <w:p w14:paraId="7C6D2671" w14:textId="6746AC56" w:rsidR="00C02FA0" w:rsidRDefault="00C02FA0" w:rsidP="00C02FA0">
            <w:pPr>
              <w:rPr>
                <w:rFonts w:eastAsiaTheme="minorEastAsia"/>
                <w:lang w:val="en-US" w:eastAsia="zh-CN"/>
              </w:rPr>
            </w:pPr>
            <w:r>
              <w:rPr>
                <w:rFonts w:eastAsia="Yu Mincho" w:hint="eastAsia"/>
                <w:lang w:val="en-US" w:eastAsia="ja-JP"/>
              </w:rPr>
              <w:t>Y</w:t>
            </w:r>
          </w:p>
        </w:tc>
      </w:tr>
    </w:tbl>
    <w:p w14:paraId="701FF8C4" w14:textId="77777777" w:rsidR="00392FF7" w:rsidRDefault="00392FF7">
      <w:pPr>
        <w:rPr>
          <w:rFonts w:eastAsia="Yu Mincho"/>
          <w:lang w:eastAsia="ja-JP"/>
        </w:rPr>
      </w:pPr>
    </w:p>
    <w:p w14:paraId="15975DEF"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Relation between PUSCH and NCD-SSB in 38.213/38.214</w:t>
      </w:r>
    </w:p>
    <w:p w14:paraId="6AFB4E7F" w14:textId="77777777" w:rsidR="00392FF7" w:rsidRDefault="007B1CAA">
      <w:pPr>
        <w:rPr>
          <w:lang w:val="en-US" w:eastAsia="ja-JP"/>
        </w:rPr>
      </w:pPr>
      <w:r>
        <w:rPr>
          <w:lang w:val="en-US" w:eastAsia="ja-JP"/>
        </w:rPr>
        <w:t>Contributions [</w:t>
      </w:r>
      <w:hyperlink r:id="rId61" w:history="1">
        <w:r>
          <w:rPr>
            <w:rStyle w:val="Hyperlink"/>
            <w:lang w:val="en-US" w:eastAsia="ja-JP"/>
          </w:rPr>
          <w:t>21</w:t>
        </w:r>
      </w:hyperlink>
      <w:r>
        <w:rPr>
          <w:lang w:val="en-US" w:eastAsia="ja-JP"/>
        </w:rPr>
        <w:t xml:space="preserve">, </w:t>
      </w:r>
      <w:hyperlink r:id="rId62" w:history="1">
        <w:r>
          <w:rPr>
            <w:rStyle w:val="Hyperlink"/>
            <w:lang w:val="en-US" w:eastAsia="ja-JP"/>
          </w:rPr>
          <w:t>22</w:t>
        </w:r>
      </w:hyperlink>
      <w:r>
        <w:rPr>
          <w:lang w:val="en-US" w:eastAsia="ja-JP"/>
        </w:rPr>
        <w:t xml:space="preserve">, </w:t>
      </w:r>
      <w:hyperlink r:id="rId63" w:history="1">
        <w:r>
          <w:rPr>
            <w:rStyle w:val="Hyperlink"/>
            <w:lang w:val="en-US"/>
          </w:rPr>
          <w:t>32</w:t>
        </w:r>
      </w:hyperlink>
      <w:r>
        <w:rPr>
          <w:lang w:val="en-US"/>
        </w:rPr>
        <w:t xml:space="preserve"> (section 2.3), </w:t>
      </w:r>
      <w:hyperlink r:id="rId64" w:history="1">
        <w:r>
          <w:rPr>
            <w:rStyle w:val="Hyperlink"/>
            <w:lang w:val="en-US" w:eastAsia="ja-JP"/>
          </w:rPr>
          <w:t>34</w:t>
        </w:r>
      </w:hyperlink>
      <w:r>
        <w:rPr>
          <w:lang w:val="en-US" w:eastAsia="ja-JP"/>
        </w:rPr>
        <w:t xml:space="preserve">, </w:t>
      </w:r>
      <w:hyperlink r:id="rId65" w:history="1">
        <w:r>
          <w:rPr>
            <w:rStyle w:val="Hyperlink"/>
            <w:lang w:val="en-US" w:eastAsia="ja-JP"/>
          </w:rPr>
          <w:t>40</w:t>
        </w:r>
      </w:hyperlink>
      <w:r>
        <w:rPr>
          <w:lang w:val="en-US" w:eastAsia="ja-JP"/>
        </w:rPr>
        <w:t xml:space="preserve">] propose to clarify the relation between PUSCH and NCD-SSB in various subclauses to </w:t>
      </w:r>
      <w:hyperlink r:id="rId66" w:history="1">
        <w:r>
          <w:rPr>
            <w:rStyle w:val="Hyperlink"/>
            <w:lang w:val="en-US" w:eastAsia="ja-JP"/>
          </w:rPr>
          <w:t>38.214</w:t>
        </w:r>
      </w:hyperlink>
      <w:r>
        <w:rPr>
          <w:lang w:val="en-US" w:eastAsia="ja-JP"/>
        </w:rPr>
        <w:t xml:space="preserve"> clause 6.1, whereas contribution [</w:t>
      </w:r>
      <w:hyperlink r:id="rId67" w:history="1">
        <w:r>
          <w:rPr>
            <w:rStyle w:val="Hyperlink"/>
            <w:lang w:val="en-US" w:eastAsia="ja-JP"/>
          </w:rPr>
          <w:t>39</w:t>
        </w:r>
      </w:hyperlink>
      <w:r>
        <w:rPr>
          <w:lang w:val="en-US" w:eastAsia="ja-JP"/>
        </w:rPr>
        <w:t xml:space="preserve">] proposes to clarify this in </w:t>
      </w:r>
      <w:hyperlink r:id="rId68" w:history="1">
        <w:r>
          <w:rPr>
            <w:rStyle w:val="Hyperlink"/>
            <w:lang w:val="en-US" w:eastAsia="ja-JP"/>
          </w:rPr>
          <w:t>38.213</w:t>
        </w:r>
      </w:hyperlink>
      <w:r>
        <w:rPr>
          <w:lang w:val="en-US" w:eastAsia="ja-JP"/>
        </w:rPr>
        <w:t xml:space="preserve"> clause 17.1.</w:t>
      </w:r>
    </w:p>
    <w:p w14:paraId="45FF5293" w14:textId="77777777" w:rsidR="00392FF7" w:rsidRDefault="007B1CAA">
      <w:pPr>
        <w:rPr>
          <w:b/>
          <w:bCs/>
          <w:lang w:val="en-US"/>
        </w:rPr>
      </w:pPr>
      <w:r>
        <w:rPr>
          <w:b/>
          <w:lang w:val="en-US"/>
        </w:rPr>
        <w:t>FL1 Question 2.5-1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255"/>
        <w:gridCol w:w="1596"/>
        <w:gridCol w:w="6780"/>
      </w:tblGrid>
      <w:tr w:rsidR="00392FF7" w14:paraId="191F9FF1" w14:textId="77777777">
        <w:tc>
          <w:tcPr>
            <w:tcW w:w="1255" w:type="dxa"/>
            <w:shd w:val="clear" w:color="auto" w:fill="D9D9D9" w:themeFill="background1" w:themeFillShade="D9"/>
          </w:tcPr>
          <w:p w14:paraId="6F0FB5BB" w14:textId="77777777" w:rsidR="00392FF7" w:rsidRDefault="007B1CAA">
            <w:pPr>
              <w:rPr>
                <w:b/>
                <w:bCs/>
                <w:lang w:val="en-US"/>
              </w:rPr>
            </w:pPr>
            <w:r>
              <w:rPr>
                <w:b/>
                <w:bCs/>
                <w:lang w:val="en-US"/>
              </w:rPr>
              <w:t>Company</w:t>
            </w:r>
          </w:p>
        </w:tc>
        <w:tc>
          <w:tcPr>
            <w:tcW w:w="1596" w:type="dxa"/>
            <w:shd w:val="clear" w:color="auto" w:fill="D9D9D9" w:themeFill="background1" w:themeFillShade="D9"/>
          </w:tcPr>
          <w:p w14:paraId="48BBA917"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6252AF65" w14:textId="77777777" w:rsidR="00392FF7" w:rsidRDefault="007B1CAA">
            <w:pPr>
              <w:rPr>
                <w:b/>
                <w:bCs/>
                <w:lang w:val="en-US"/>
              </w:rPr>
            </w:pPr>
            <w:r>
              <w:rPr>
                <w:b/>
                <w:bCs/>
                <w:lang w:val="en-US"/>
              </w:rPr>
              <w:t>Comments</w:t>
            </w:r>
          </w:p>
        </w:tc>
      </w:tr>
      <w:tr w:rsidR="00392FF7" w14:paraId="7670729C" w14:textId="77777777">
        <w:tc>
          <w:tcPr>
            <w:tcW w:w="1255" w:type="dxa"/>
          </w:tcPr>
          <w:p w14:paraId="6D47A9C1" w14:textId="77777777" w:rsidR="00392FF7" w:rsidRDefault="007B1C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596" w:type="dxa"/>
          </w:tcPr>
          <w:p w14:paraId="71483CB5"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7B4DE5A9" w14:textId="77777777" w:rsidR="00392FF7" w:rsidRDefault="007B1CAA">
            <w:pPr>
              <w:rPr>
                <w:rFonts w:eastAsiaTheme="minorEastAsia"/>
                <w:lang w:val="en-US" w:eastAsia="zh-CN"/>
              </w:rPr>
            </w:pPr>
            <w:r>
              <w:rPr>
                <w:rFonts w:eastAsiaTheme="minorEastAsia"/>
                <w:lang w:val="en-US" w:eastAsia="zh-CN"/>
              </w:rPr>
              <w:t xml:space="preserve">The actually transmitted SSB pattern is not provided in IE </w:t>
            </w:r>
            <w:r>
              <w:rPr>
                <w:rFonts w:eastAsiaTheme="minorEastAsia"/>
                <w:i/>
                <w:lang w:val="en-US" w:eastAsia="zh-CN"/>
              </w:rPr>
              <w:t>NonCellDefiningSSB</w:t>
            </w:r>
            <w:r>
              <w:rPr>
                <w:rFonts w:eastAsiaTheme="minorEastAsia"/>
                <w:lang w:val="en-US" w:eastAsia="zh-CN"/>
              </w:rPr>
              <w:t xml:space="preserve">. Maybe it should follow </w:t>
            </w:r>
            <w:r>
              <w:rPr>
                <w:rFonts w:eastAsiaTheme="minorEastAsia"/>
                <w:i/>
                <w:lang w:eastAsia="zh-CN"/>
              </w:rPr>
              <w:t>ssb-PositionsInBurst</w:t>
            </w:r>
            <w:r>
              <w:rPr>
                <w:rFonts w:eastAsiaTheme="minorEastAsia"/>
                <w:lang w:eastAsia="zh-CN"/>
              </w:rPr>
              <w:t xml:space="preserve"> for CD-SSB or have a separate </w:t>
            </w:r>
            <w:r>
              <w:rPr>
                <w:rFonts w:eastAsiaTheme="minorEastAsia"/>
                <w:i/>
                <w:lang w:eastAsia="zh-CN"/>
              </w:rPr>
              <w:t>ssb-PositionsInBurst</w:t>
            </w:r>
            <w:r>
              <w:rPr>
                <w:rFonts w:eastAsiaTheme="minorEastAsia"/>
                <w:lang w:eastAsia="zh-CN"/>
              </w:rPr>
              <w:t>. It needs the further discussion.</w:t>
            </w:r>
          </w:p>
        </w:tc>
      </w:tr>
      <w:tr w:rsidR="00392FF7" w14:paraId="09F2F04C" w14:textId="77777777">
        <w:tc>
          <w:tcPr>
            <w:tcW w:w="1255" w:type="dxa"/>
          </w:tcPr>
          <w:p w14:paraId="52E9D25E" w14:textId="77777777" w:rsidR="00392FF7" w:rsidRDefault="007B1CAA">
            <w:pPr>
              <w:rPr>
                <w:rFonts w:eastAsiaTheme="minorEastAsia"/>
                <w:lang w:val="en-US" w:eastAsia="zh-CN"/>
              </w:rPr>
            </w:pPr>
            <w:r>
              <w:rPr>
                <w:rFonts w:eastAsiaTheme="minorEastAsia"/>
                <w:lang w:val="en-US" w:eastAsia="zh-CN"/>
              </w:rPr>
              <w:t>Nordic</w:t>
            </w:r>
          </w:p>
        </w:tc>
        <w:tc>
          <w:tcPr>
            <w:tcW w:w="1596" w:type="dxa"/>
          </w:tcPr>
          <w:p w14:paraId="6F383830" w14:textId="77777777" w:rsidR="00392FF7" w:rsidRDefault="00392FF7">
            <w:pPr>
              <w:tabs>
                <w:tab w:val="left" w:pos="551"/>
              </w:tabs>
              <w:rPr>
                <w:rFonts w:eastAsiaTheme="minorEastAsia"/>
                <w:lang w:val="en-US" w:eastAsia="zh-CN"/>
              </w:rPr>
            </w:pPr>
          </w:p>
        </w:tc>
        <w:tc>
          <w:tcPr>
            <w:tcW w:w="6780" w:type="dxa"/>
          </w:tcPr>
          <w:p w14:paraId="5AD073AF" w14:textId="77777777" w:rsidR="00392FF7" w:rsidRDefault="007B1CAA">
            <w:pPr>
              <w:rPr>
                <w:rFonts w:eastAsiaTheme="minorEastAsia"/>
                <w:lang w:val="en-US" w:eastAsia="zh-CN"/>
              </w:rPr>
            </w:pPr>
            <w:r>
              <w:rPr>
                <w:rFonts w:eastAsiaTheme="minorEastAsia"/>
                <w:lang w:val="en-US" w:eastAsia="zh-CN"/>
              </w:rPr>
              <w:t xml:space="preserve">Agree with Spreadtrum, the TPs are technically wrong.  Moreover, </w:t>
            </w:r>
            <w:r>
              <w:rPr>
                <w:rFonts w:eastAsiaTheme="minorEastAsia"/>
                <w:i/>
                <w:lang w:eastAsia="zh-CN"/>
              </w:rPr>
              <w:t xml:space="preserve">ssb-PositionsInBurst </w:t>
            </w:r>
            <w:r>
              <w:rPr>
                <w:rFonts w:eastAsiaTheme="minorEastAsia"/>
                <w:iCs/>
                <w:lang w:eastAsia="zh-CN"/>
              </w:rPr>
              <w:t xml:space="preserve">should be the same for CD and NCD SSB. So there is no issue with using </w:t>
            </w:r>
            <w:r>
              <w:rPr>
                <w:rFonts w:eastAsiaTheme="minorEastAsia"/>
                <w:i/>
                <w:lang w:eastAsia="zh-CN"/>
              </w:rPr>
              <w:t xml:space="preserve">ssb-PositionsInBurst in SIB1 </w:t>
            </w:r>
            <w:r>
              <w:rPr>
                <w:rFonts w:eastAsiaTheme="minorEastAsia"/>
                <w:iCs/>
                <w:lang w:eastAsia="zh-CN"/>
              </w:rPr>
              <w:t xml:space="preserve">for NCD SSB as well </w:t>
            </w:r>
          </w:p>
        </w:tc>
      </w:tr>
      <w:tr w:rsidR="00392FF7" w14:paraId="5E4651D2" w14:textId="77777777">
        <w:tc>
          <w:tcPr>
            <w:tcW w:w="1255" w:type="dxa"/>
          </w:tcPr>
          <w:p w14:paraId="47F9406B"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96" w:type="dxa"/>
          </w:tcPr>
          <w:p w14:paraId="4029142D"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02F7CAE2" w14:textId="77777777" w:rsidR="00392FF7" w:rsidRDefault="007B1CAA">
            <w:pPr>
              <w:rPr>
                <w:rFonts w:eastAsiaTheme="minorEastAsia"/>
                <w:lang w:val="en-US" w:eastAsia="zh-CN"/>
              </w:rPr>
            </w:pPr>
            <w:r>
              <w:rPr>
                <w:rFonts w:eastAsiaTheme="minorEastAsia"/>
                <w:lang w:val="en-US" w:eastAsia="zh-CN"/>
              </w:rPr>
              <w:t xml:space="preserve">It is necessary to clarify that the SSB should include NCD-SSB. </w:t>
            </w:r>
          </w:p>
          <w:p w14:paraId="772EECFB" w14:textId="77777777" w:rsidR="00392FF7" w:rsidRDefault="007B1CAA">
            <w:pPr>
              <w:rPr>
                <w:rFonts w:eastAsiaTheme="minorEastAsia"/>
                <w:lang w:val="en-US" w:eastAsia="zh-CN"/>
              </w:rPr>
            </w:pPr>
            <w:r>
              <w:rPr>
                <w:rFonts w:eastAsiaTheme="minorEastAsia"/>
                <w:lang w:val="en-US" w:eastAsia="zh-CN"/>
              </w:rPr>
              <w:t xml:space="preserve">About correction proposed in [39], 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392FF7" w14:paraId="65F5A3C7" w14:textId="77777777">
        <w:tc>
          <w:tcPr>
            <w:tcW w:w="1255" w:type="dxa"/>
          </w:tcPr>
          <w:p w14:paraId="4ABDC0C7" w14:textId="77777777" w:rsidR="00392FF7" w:rsidRDefault="007B1CAA">
            <w:pPr>
              <w:rPr>
                <w:rFonts w:eastAsiaTheme="minorEastAsia"/>
                <w:lang w:val="en-US" w:eastAsia="zh-CN"/>
              </w:rPr>
            </w:pPr>
            <w:r>
              <w:rPr>
                <w:rFonts w:eastAsiaTheme="minorEastAsia"/>
                <w:lang w:val="en-US" w:eastAsia="zh-CN"/>
              </w:rPr>
              <w:t>Intel</w:t>
            </w:r>
          </w:p>
        </w:tc>
        <w:tc>
          <w:tcPr>
            <w:tcW w:w="1596" w:type="dxa"/>
          </w:tcPr>
          <w:p w14:paraId="6C9963D0"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53971461" w14:textId="77777777" w:rsidR="00392FF7" w:rsidRDefault="007B1CAA">
            <w:pPr>
              <w:rPr>
                <w:rFonts w:eastAsiaTheme="minorEastAsia"/>
                <w:lang w:val="en-US" w:eastAsia="zh-CN"/>
              </w:rPr>
            </w:pPr>
            <w:r>
              <w:rPr>
                <w:rFonts w:eastAsiaTheme="minorEastAsia"/>
                <w:lang w:val="en-US" w:eastAsia="zh-CN"/>
              </w:rPr>
              <w:t xml:space="preserve">SSB provided by </w:t>
            </w:r>
            <w:r>
              <w:rPr>
                <w:rFonts w:eastAsiaTheme="minorEastAsia"/>
                <w:i/>
                <w:iCs/>
                <w:lang w:val="en-US" w:eastAsia="zh-CN"/>
              </w:rPr>
              <w:t>NonCellDefiningSSB</w:t>
            </w:r>
            <w:r>
              <w:rPr>
                <w:rFonts w:eastAsiaTheme="minorEastAsia"/>
                <w:lang w:val="en-US" w:eastAsia="zh-CN"/>
              </w:rPr>
              <w:t xml:space="preserve"> is already referenced in current 213 specifications and that can be followed. A reference to </w:t>
            </w:r>
            <w:r>
              <w:rPr>
                <w:rFonts w:eastAsiaTheme="minorEastAsia"/>
                <w:i/>
                <w:iCs/>
                <w:lang w:val="en-US" w:eastAsia="zh-CN"/>
              </w:rPr>
              <w:t>NonCellDefiningSSB</w:t>
            </w:r>
            <w:r>
              <w:rPr>
                <w:rFonts w:eastAsiaTheme="minorEastAsia"/>
                <w:lang w:val="en-US" w:eastAsia="zh-CN"/>
              </w:rPr>
              <w:t xml:space="preserve"> is necessary even if ssb-PositionsInBurst may be common between CD- and NCD-SSB due to potential different periodicities and offsets. </w:t>
            </w:r>
          </w:p>
        </w:tc>
      </w:tr>
      <w:tr w:rsidR="00392FF7" w14:paraId="5A7ED2A3" w14:textId="77777777">
        <w:tc>
          <w:tcPr>
            <w:tcW w:w="1255" w:type="dxa"/>
          </w:tcPr>
          <w:p w14:paraId="1B9901A1" w14:textId="77777777" w:rsidR="00392FF7" w:rsidRDefault="007B1CAA">
            <w:pPr>
              <w:rPr>
                <w:rFonts w:eastAsiaTheme="minorEastAsia"/>
                <w:lang w:val="en-US" w:eastAsia="zh-CN"/>
              </w:rPr>
            </w:pPr>
            <w:r>
              <w:rPr>
                <w:rFonts w:eastAsiaTheme="minorEastAsia"/>
                <w:lang w:val="en-US" w:eastAsia="zh-CN"/>
              </w:rPr>
              <w:t>Qualcomm</w:t>
            </w:r>
          </w:p>
        </w:tc>
        <w:tc>
          <w:tcPr>
            <w:tcW w:w="1596" w:type="dxa"/>
          </w:tcPr>
          <w:p w14:paraId="57E04C63"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52DF5611" w14:textId="77777777" w:rsidR="00392FF7" w:rsidRDefault="007B1CAA">
            <w:pPr>
              <w:rPr>
                <w:rFonts w:eastAsiaTheme="minorEastAsia"/>
                <w:lang w:val="en-US" w:eastAsia="zh-CN"/>
              </w:rPr>
            </w:pPr>
            <w:r>
              <w:rPr>
                <w:rFonts w:eastAsiaTheme="minorEastAsia"/>
                <w:lang w:val="en-US" w:eastAsia="zh-CN"/>
              </w:rPr>
              <w:t>If clarification is needed, we suggest to add a general description in 213 and/or 214 spec, instead of pursuing brute-force changes in various clauses of multiple specs. For example, the following description can be added to 213 spec:</w:t>
            </w:r>
          </w:p>
          <w:p w14:paraId="5CF5BDCA" w14:textId="77777777" w:rsidR="00392FF7" w:rsidRDefault="007B1CAA">
            <w:pPr>
              <w:numPr>
                <w:ilvl w:val="0"/>
                <w:numId w:val="18"/>
              </w:numPr>
              <w:spacing w:after="0" w:line="240" w:lineRule="auto"/>
              <w:jc w:val="left"/>
              <w:rPr>
                <w:rFonts w:eastAsiaTheme="minorEastAsia"/>
                <w:lang w:val="en-US" w:eastAsia="zh-CN"/>
              </w:rPr>
            </w:pPr>
            <w:r>
              <w:rPr>
                <w:rFonts w:eastAsia="Times New Roman"/>
                <w:color w:val="FF0000"/>
                <w:lang w:val="en-US" w:eastAsia="zh-CN"/>
              </w:rPr>
              <w:t xml:space="preserve">If an active DL BWP of RedCap UE includes the SS/PBCH blocks configured by </w:t>
            </w:r>
            <w:r>
              <w:rPr>
                <w:rFonts w:eastAsia="Times New Roman"/>
                <w:i/>
                <w:iCs/>
                <w:color w:val="FF0000"/>
                <w:lang w:val="en-US" w:eastAsia="zh-CN"/>
              </w:rPr>
              <w:t xml:space="preserve">NonCellDefiningSSB </w:t>
            </w:r>
            <w:r>
              <w:rPr>
                <w:rFonts w:eastAsia="Times New Roman"/>
                <w:color w:val="FF0000"/>
                <w:lang w:val="en-US" w:eastAsia="zh-CN"/>
              </w:rPr>
              <w:t xml:space="preserve">of the serving cell, the UE assumes the SS/PBCH blocks transmitted within a NCD-SSB burst is indicated by </w:t>
            </w:r>
            <w:r>
              <w:rPr>
                <w:rFonts w:eastAsia="Times New Roman"/>
                <w:i/>
                <w:iCs/>
                <w:color w:val="FF0000"/>
                <w:lang w:val="en-US" w:eastAsia="zh-CN"/>
              </w:rPr>
              <w:t>ssb-PositionsInBurst</w:t>
            </w:r>
            <w:r>
              <w:rPr>
                <w:rFonts w:eastAsia="Times New Roman"/>
                <w:color w:val="FF0000"/>
                <w:lang w:val="en-US" w:eastAsia="zh-CN"/>
              </w:rPr>
              <w:t xml:space="preserve"> in </w:t>
            </w:r>
            <w:r>
              <w:rPr>
                <w:rFonts w:eastAsia="Times New Roman"/>
                <w:i/>
                <w:iCs/>
                <w:color w:val="FF0000"/>
                <w:lang w:val="en-US" w:eastAsia="zh-CN"/>
              </w:rPr>
              <w:t xml:space="preserve">SIB1, </w:t>
            </w:r>
            <w:r>
              <w:rPr>
                <w:rFonts w:eastAsia="Times New Roman"/>
                <w:color w:val="FF0000"/>
                <w:lang w:val="en-US" w:eastAsia="zh-CN"/>
              </w:rPr>
              <w:t xml:space="preserve">and the SS/PBCH blocks indicated by </w:t>
            </w:r>
            <w:r>
              <w:rPr>
                <w:rFonts w:eastAsia="Times New Roman"/>
                <w:i/>
                <w:iCs/>
                <w:color w:val="FF0000"/>
                <w:lang w:val="en-US" w:eastAsia="zh-CN"/>
              </w:rPr>
              <w:t>ssb-PositionsInBurst</w:t>
            </w:r>
            <w:r>
              <w:rPr>
                <w:rFonts w:eastAsia="Times New Roman"/>
                <w:color w:val="FF0000"/>
                <w:lang w:val="en-US" w:eastAsia="zh-CN"/>
              </w:rPr>
              <w:t xml:space="preserve"> in SIB1 and transmitted within the active DL BWP refer to the SS/PBCH blocks configured by </w:t>
            </w:r>
            <w:r>
              <w:rPr>
                <w:rFonts w:eastAsia="Times New Roman"/>
                <w:i/>
                <w:iCs/>
                <w:color w:val="FF0000"/>
                <w:lang w:val="en-US" w:eastAsia="zh-CN"/>
              </w:rPr>
              <w:t>NonCellDefiningSSB</w:t>
            </w:r>
            <w:r>
              <w:rPr>
                <w:rFonts w:eastAsia="Times New Roman"/>
                <w:color w:val="FF0000"/>
                <w:lang w:val="en-US" w:eastAsia="zh-CN"/>
              </w:rPr>
              <w:t>.</w:t>
            </w:r>
          </w:p>
        </w:tc>
      </w:tr>
      <w:tr w:rsidR="00392FF7" w14:paraId="0DF88E2C" w14:textId="77777777">
        <w:tc>
          <w:tcPr>
            <w:tcW w:w="1255" w:type="dxa"/>
          </w:tcPr>
          <w:p w14:paraId="4E639267" w14:textId="77777777" w:rsidR="00392FF7" w:rsidRDefault="007B1CAA">
            <w:pPr>
              <w:rPr>
                <w:rFonts w:eastAsiaTheme="minorEastAsia"/>
                <w:lang w:val="en-US" w:eastAsia="zh-CN"/>
              </w:rPr>
            </w:pPr>
            <w:r>
              <w:rPr>
                <w:rFonts w:eastAsiaTheme="minorEastAsia" w:hint="eastAsia"/>
                <w:lang w:val="en-US" w:eastAsia="zh-CN"/>
              </w:rPr>
              <w:t>CATT</w:t>
            </w:r>
          </w:p>
        </w:tc>
        <w:tc>
          <w:tcPr>
            <w:tcW w:w="1596" w:type="dxa"/>
          </w:tcPr>
          <w:p w14:paraId="5CF4556E" w14:textId="77777777" w:rsidR="00392FF7" w:rsidRDefault="007B1CAA">
            <w:pPr>
              <w:tabs>
                <w:tab w:val="left" w:pos="551"/>
              </w:tabs>
              <w:rPr>
                <w:rFonts w:eastAsiaTheme="minorEastAsia"/>
                <w:lang w:val="en-US" w:eastAsia="zh-CN"/>
              </w:rPr>
            </w:pPr>
            <w:r>
              <w:rPr>
                <w:rFonts w:eastAsiaTheme="minorEastAsia" w:hint="eastAsia"/>
                <w:lang w:val="en-US" w:eastAsia="zh-CN"/>
              </w:rPr>
              <w:t>2</w:t>
            </w:r>
          </w:p>
        </w:tc>
        <w:tc>
          <w:tcPr>
            <w:tcW w:w="6780" w:type="dxa"/>
          </w:tcPr>
          <w:p w14:paraId="247E38E6" w14:textId="77777777" w:rsidR="00392FF7" w:rsidRDefault="007B1CAA">
            <w:pPr>
              <w:rPr>
                <w:rFonts w:eastAsiaTheme="minorEastAsia"/>
                <w:lang w:val="en-US" w:eastAsia="zh-CN"/>
              </w:rPr>
            </w:pPr>
            <w:r>
              <w:rPr>
                <w:rFonts w:eastAsiaTheme="minorEastAsia" w:hint="eastAsia"/>
                <w:lang w:val="en-US" w:eastAsia="zh-CN"/>
              </w:rPr>
              <w:t xml:space="preserve">Agree with Spreadtrum and vivo. We are open to make it more clear, but just to remind that, RAN2 already made the following definition for </w:t>
            </w:r>
            <w:r>
              <w:rPr>
                <w:rFonts w:eastAsiaTheme="minorEastAsia"/>
                <w:i/>
                <w:lang w:val="en-US" w:eastAsia="zh-CN"/>
              </w:rPr>
              <w:t>nonCellDefiningSSB-r17</w:t>
            </w:r>
            <w:r>
              <w:rPr>
                <w:rFonts w:eastAsiaTheme="minorEastAsia" w:hint="eastAsia"/>
                <w:lang w:val="en-US" w:eastAsia="zh-CN"/>
              </w:rPr>
              <w:t xml:space="preserve"> in 331:</w:t>
            </w:r>
          </w:p>
          <w:tbl>
            <w:tblPr>
              <w:tblStyle w:val="TableGrid"/>
              <w:tblW w:w="0" w:type="auto"/>
              <w:tblLayout w:type="fixed"/>
              <w:tblLook w:val="04A0" w:firstRow="1" w:lastRow="0" w:firstColumn="1" w:lastColumn="0" w:noHBand="0" w:noVBand="1"/>
            </w:tblPr>
            <w:tblGrid>
              <w:gridCol w:w="6549"/>
            </w:tblGrid>
            <w:tr w:rsidR="00392FF7" w14:paraId="4AC43B48" w14:textId="77777777">
              <w:tc>
                <w:tcPr>
                  <w:tcW w:w="6549" w:type="dxa"/>
                </w:tcPr>
                <w:p w14:paraId="1959A487" w14:textId="77777777" w:rsidR="00392FF7" w:rsidRDefault="007B1CAA">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p w14:paraId="1F0981C6" w14:textId="77777777" w:rsidR="00392FF7" w:rsidRDefault="007B1CAA">
                  <w:pPr>
                    <w:rPr>
                      <w:rFonts w:eastAsiaTheme="minorEastAsia"/>
                      <w:lang w:val="en-US" w:eastAsia="zh-CN"/>
                    </w:rPr>
                  </w:pPr>
                  <w:r>
                    <w:rPr>
                      <w:rFonts w:eastAsiaTheme="minorEastAsia"/>
                      <w:lang w:val="en-US" w:eastAsia="zh-CN"/>
                    </w:rPr>
                    <w:t>The NCD-SSB has the same values for the properties (e.g., ssb-PositionsInBurst, PCI, ssb-periodicity, ssb-PBCH-BlockPower) of the corresponding CD-SSB apart from the values of the properties configured in the NonCellDefiningSSB-r17 IE.</w:t>
                  </w:r>
                </w:p>
              </w:tc>
            </w:tr>
          </w:tbl>
          <w:p w14:paraId="65231564" w14:textId="77777777" w:rsidR="00392FF7" w:rsidRDefault="00392FF7">
            <w:pPr>
              <w:rPr>
                <w:rFonts w:eastAsiaTheme="minorEastAsia"/>
                <w:lang w:val="en-US" w:eastAsia="zh-CN"/>
              </w:rPr>
            </w:pPr>
          </w:p>
        </w:tc>
      </w:tr>
      <w:tr w:rsidR="00392FF7" w14:paraId="00C21818" w14:textId="77777777">
        <w:tc>
          <w:tcPr>
            <w:tcW w:w="1255" w:type="dxa"/>
          </w:tcPr>
          <w:p w14:paraId="1372F698" w14:textId="77777777" w:rsidR="00392FF7" w:rsidRDefault="007B1CAA">
            <w:pPr>
              <w:rPr>
                <w:rFonts w:eastAsiaTheme="minorEastAsia"/>
                <w:lang w:val="en-US" w:eastAsia="zh-CN"/>
              </w:rPr>
            </w:pPr>
            <w:r>
              <w:rPr>
                <w:rFonts w:eastAsiaTheme="minorEastAsia" w:hint="eastAsia"/>
                <w:lang w:val="en-US" w:eastAsia="zh-CN"/>
              </w:rPr>
              <w:t>ZTE, Sanechips</w:t>
            </w:r>
          </w:p>
        </w:tc>
        <w:tc>
          <w:tcPr>
            <w:tcW w:w="1596" w:type="dxa"/>
          </w:tcPr>
          <w:p w14:paraId="3C6AD912"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6A1655B0" w14:textId="77777777" w:rsidR="00392FF7" w:rsidRDefault="007B1CAA">
            <w:pPr>
              <w:rPr>
                <w:rFonts w:eastAsiaTheme="minorEastAsia"/>
                <w:lang w:val="en-US" w:eastAsia="zh-CN"/>
              </w:rPr>
            </w:pPr>
            <w:r>
              <w:rPr>
                <w:rFonts w:eastAsiaTheme="minorEastAsia" w:hint="eastAsia"/>
                <w:lang w:val="en-US" w:eastAsia="zh-CN"/>
              </w:rPr>
              <w:t xml:space="preserve">NCD-SSB related issues need to be addressed together. </w:t>
            </w:r>
          </w:p>
          <w:p w14:paraId="75E22C15" w14:textId="77777777" w:rsidR="00392FF7" w:rsidRDefault="007B1CAA">
            <w:pPr>
              <w:rPr>
                <w:rFonts w:eastAsiaTheme="minorEastAsia"/>
                <w:lang w:val="en-US" w:eastAsia="zh-CN"/>
              </w:rPr>
            </w:pPr>
            <w:r>
              <w:rPr>
                <w:rFonts w:eastAsiaTheme="minorEastAsia" w:hint="eastAsia"/>
                <w:lang w:val="en-US" w:eastAsia="zh-CN"/>
              </w:rPr>
              <w:t xml:space="preserve">If only </w:t>
            </w:r>
            <w:r>
              <w:rPr>
                <w:rFonts w:eastAsiaTheme="minorEastAsia"/>
                <w:i/>
                <w:lang w:eastAsia="zh-CN"/>
              </w:rPr>
              <w:t>ssb-PositionsInBurst</w:t>
            </w:r>
            <w:r>
              <w:rPr>
                <w:rFonts w:eastAsiaTheme="minorEastAsia" w:hint="eastAsia"/>
                <w:i/>
                <w:lang w:val="en-US" w:eastAsia="zh-CN"/>
              </w:rPr>
              <w:t xml:space="preserve"> </w:t>
            </w:r>
            <w:r>
              <w:rPr>
                <w:rFonts w:eastAsiaTheme="minorEastAsia" w:hint="eastAsia"/>
                <w:lang w:val="en-US" w:eastAsia="zh-CN"/>
              </w:rPr>
              <w:t xml:space="preserve">is used in the spec, there is no need to differentiate the CD-SSB and NCD-SSB, since RRC specific SSB and cell specific SSB can all refer to the </w:t>
            </w:r>
            <w:r>
              <w:rPr>
                <w:rFonts w:eastAsiaTheme="minorEastAsia"/>
                <w:i/>
                <w:lang w:eastAsia="zh-CN"/>
              </w:rPr>
              <w:t>ssb-PositionsInBurst</w:t>
            </w:r>
            <w:r>
              <w:rPr>
                <w:rFonts w:eastAsiaTheme="minorEastAsia" w:hint="eastAsia"/>
                <w:lang w:val="en-US" w:eastAsia="zh-CN"/>
              </w:rPr>
              <w:t>. However, if we need to differentiate the SSB types or symbols from different SSB type, the SIB indication or cell specific indication or RRC indication needs to be differentiated.</w:t>
            </w:r>
          </w:p>
        </w:tc>
      </w:tr>
      <w:tr w:rsidR="00392FF7" w14:paraId="1EE6CEFA" w14:textId="77777777">
        <w:tc>
          <w:tcPr>
            <w:tcW w:w="1255" w:type="dxa"/>
          </w:tcPr>
          <w:p w14:paraId="31230AF0"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596" w:type="dxa"/>
          </w:tcPr>
          <w:p w14:paraId="28677833" w14:textId="77777777" w:rsidR="00392FF7" w:rsidRDefault="007B1CAA">
            <w:pPr>
              <w:tabs>
                <w:tab w:val="left" w:pos="551"/>
              </w:tabs>
              <w:rPr>
                <w:rFonts w:eastAsiaTheme="minorEastAsia"/>
                <w:lang w:val="en-US" w:eastAsia="zh-CN"/>
              </w:rPr>
            </w:pPr>
            <w:r>
              <w:rPr>
                <w:rFonts w:eastAsia="Yu Mincho" w:hint="eastAsia"/>
                <w:lang w:val="en-US" w:eastAsia="ja-JP"/>
              </w:rPr>
              <w:t>3</w:t>
            </w:r>
          </w:p>
        </w:tc>
        <w:tc>
          <w:tcPr>
            <w:tcW w:w="6780" w:type="dxa"/>
          </w:tcPr>
          <w:p w14:paraId="247B07CB" w14:textId="77777777" w:rsidR="00392FF7" w:rsidRDefault="007B1CAA">
            <w:pPr>
              <w:rPr>
                <w:rFonts w:eastAsiaTheme="minorEastAsia"/>
                <w:lang w:val="en-US" w:eastAsia="zh-CN"/>
              </w:rPr>
            </w:pPr>
            <w:r>
              <w:rPr>
                <w:rFonts w:eastAsia="Yu Mincho" w:hint="eastAsia"/>
                <w:lang w:val="en-US" w:eastAsia="ja-JP"/>
              </w:rPr>
              <w:t>A</w:t>
            </w:r>
            <w:r>
              <w:rPr>
                <w:rFonts w:eastAsia="Yu Mincho"/>
                <w:lang w:val="en-US" w:eastAsia="ja-JP"/>
              </w:rPr>
              <w:t xml:space="preserve">gree with Intel. The </w:t>
            </w:r>
            <w:r>
              <w:rPr>
                <w:rFonts w:eastAsia="Yu Mincho"/>
                <w:i/>
                <w:iCs/>
                <w:lang w:val="en-US" w:eastAsia="ja-JP"/>
              </w:rPr>
              <w:t xml:space="preserve">ssb-PositionsInBurst </w:t>
            </w:r>
            <w:r>
              <w:rPr>
                <w:rFonts w:eastAsia="Yu Mincho"/>
                <w:lang w:val="en-US" w:eastAsia="ja-JP"/>
              </w:rPr>
              <w:t>in SIB1 cannot cover the NCD-</w:t>
            </w:r>
            <w:r>
              <w:rPr>
                <w:rFonts w:eastAsia="Yu Mincho" w:hint="eastAsia"/>
                <w:lang w:val="en-US" w:eastAsia="ja-JP"/>
              </w:rPr>
              <w:t xml:space="preserve">SSB </w:t>
            </w:r>
            <w:r>
              <w:rPr>
                <w:rFonts w:eastAsia="Yu Mincho"/>
                <w:lang w:val="en-US" w:eastAsia="ja-JP"/>
              </w:rPr>
              <w:t xml:space="preserve">considering different time offsets.  </w:t>
            </w:r>
          </w:p>
        </w:tc>
      </w:tr>
      <w:tr w:rsidR="00392FF7" w14:paraId="17EEDCC4" w14:textId="77777777">
        <w:tc>
          <w:tcPr>
            <w:tcW w:w="1255" w:type="dxa"/>
          </w:tcPr>
          <w:p w14:paraId="179F0EF3" w14:textId="77777777" w:rsidR="00392FF7" w:rsidRDefault="007B1CAA">
            <w:pPr>
              <w:rPr>
                <w:rFonts w:eastAsia="Yu Mincho"/>
                <w:lang w:val="en-US" w:eastAsia="ja-JP"/>
              </w:rPr>
            </w:pPr>
            <w:r>
              <w:rPr>
                <w:rFonts w:eastAsiaTheme="minorEastAsia"/>
                <w:lang w:val="en-US" w:eastAsia="zh-CN"/>
              </w:rPr>
              <w:lastRenderedPageBreak/>
              <w:t>Samsung</w:t>
            </w:r>
          </w:p>
        </w:tc>
        <w:tc>
          <w:tcPr>
            <w:tcW w:w="1596" w:type="dxa"/>
          </w:tcPr>
          <w:p w14:paraId="4C0D2BFF" w14:textId="77777777" w:rsidR="00392FF7" w:rsidRDefault="007B1CAA">
            <w:pPr>
              <w:tabs>
                <w:tab w:val="left" w:pos="551"/>
              </w:tabs>
              <w:rPr>
                <w:rFonts w:eastAsia="Yu Mincho"/>
                <w:lang w:val="en-US" w:eastAsia="ja-JP"/>
              </w:rPr>
            </w:pPr>
            <w:r>
              <w:rPr>
                <w:rFonts w:eastAsiaTheme="minorEastAsia"/>
                <w:lang w:val="en-US" w:eastAsia="zh-CN"/>
              </w:rPr>
              <w:t>2</w:t>
            </w:r>
          </w:p>
        </w:tc>
        <w:tc>
          <w:tcPr>
            <w:tcW w:w="6780" w:type="dxa"/>
          </w:tcPr>
          <w:p w14:paraId="305DC22C" w14:textId="77777777" w:rsidR="00392FF7" w:rsidRDefault="007B1CAA">
            <w:pPr>
              <w:rPr>
                <w:rFonts w:eastAsia="Yu Mincho"/>
                <w:lang w:val="en-US" w:eastAsia="ja-JP"/>
              </w:rPr>
            </w:pPr>
            <w:r>
              <w:rPr>
                <w:rFonts w:eastAsiaTheme="minorEastAsia"/>
                <w:lang w:val="en-US" w:eastAsia="zh-CN"/>
              </w:rPr>
              <w:t xml:space="preserve">Might need some clarification. It seems companies have different understanding. </w:t>
            </w:r>
          </w:p>
        </w:tc>
      </w:tr>
      <w:tr w:rsidR="00392FF7" w14:paraId="42DBA1CB" w14:textId="77777777">
        <w:tc>
          <w:tcPr>
            <w:tcW w:w="1255" w:type="dxa"/>
          </w:tcPr>
          <w:p w14:paraId="41980952" w14:textId="77777777" w:rsidR="00392FF7" w:rsidRDefault="007B1CAA">
            <w:pPr>
              <w:rPr>
                <w:rFonts w:eastAsiaTheme="minorEastAsia"/>
                <w:lang w:val="en-US" w:eastAsia="zh-CN"/>
              </w:rPr>
            </w:pPr>
            <w:r>
              <w:rPr>
                <w:rFonts w:eastAsiaTheme="minorEastAsia"/>
                <w:lang w:val="en-US" w:eastAsia="zh-CN"/>
              </w:rPr>
              <w:t>CMCC</w:t>
            </w:r>
          </w:p>
        </w:tc>
        <w:tc>
          <w:tcPr>
            <w:tcW w:w="1596" w:type="dxa"/>
          </w:tcPr>
          <w:p w14:paraId="00AA5886"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2212B5F8" w14:textId="77777777" w:rsidR="00392FF7" w:rsidRDefault="007B1CAA">
            <w:pPr>
              <w:rPr>
                <w:rFonts w:eastAsiaTheme="minorEastAsia"/>
                <w:lang w:val="en-US" w:eastAsia="zh-CN"/>
              </w:rPr>
            </w:pPr>
            <w:r>
              <w:rPr>
                <w:rFonts w:eastAsiaTheme="minorEastAsia"/>
                <w:lang w:val="en-US" w:eastAsia="zh-CN"/>
              </w:rPr>
              <w:t xml:space="preserve">This issue can be clarified, and how to capture this can be discussed, e.g.by separate clarification in the TS or modify each related section. </w:t>
            </w:r>
          </w:p>
        </w:tc>
      </w:tr>
      <w:tr w:rsidR="00392FF7" w14:paraId="6C16FAD4" w14:textId="77777777">
        <w:tc>
          <w:tcPr>
            <w:tcW w:w="1255" w:type="dxa"/>
          </w:tcPr>
          <w:p w14:paraId="7EDABEA6" w14:textId="77777777" w:rsidR="00392FF7" w:rsidRDefault="007B1CAA">
            <w:pPr>
              <w:rPr>
                <w:rFonts w:eastAsiaTheme="minorEastAsia"/>
                <w:lang w:val="en-US" w:eastAsia="zh-CN"/>
              </w:rPr>
            </w:pPr>
            <w:r>
              <w:rPr>
                <w:rFonts w:eastAsiaTheme="minorEastAsia"/>
                <w:lang w:val="en-US" w:eastAsia="zh-CN"/>
              </w:rPr>
              <w:t>Nokia, NSB</w:t>
            </w:r>
          </w:p>
        </w:tc>
        <w:tc>
          <w:tcPr>
            <w:tcW w:w="1596" w:type="dxa"/>
          </w:tcPr>
          <w:p w14:paraId="28D0DCFE"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6FBACB52" w14:textId="77777777" w:rsidR="00392FF7" w:rsidRDefault="007B1CAA">
            <w:pPr>
              <w:rPr>
                <w:rFonts w:eastAsiaTheme="minorEastAsia"/>
                <w:lang w:val="en-US" w:eastAsia="zh-CN"/>
              </w:rPr>
            </w:pPr>
            <w:r>
              <w:rPr>
                <w:rFonts w:eastAsiaTheme="minorEastAsia"/>
                <w:lang w:val="en-US" w:eastAsia="zh-CN"/>
              </w:rPr>
              <w:t>Agree with ZTE, all related NCD-SSB issues should be discussed together.</w:t>
            </w:r>
          </w:p>
        </w:tc>
      </w:tr>
      <w:tr w:rsidR="00392FF7" w14:paraId="22A0E1C6" w14:textId="77777777">
        <w:tc>
          <w:tcPr>
            <w:tcW w:w="1255" w:type="dxa"/>
          </w:tcPr>
          <w:p w14:paraId="48A1828A" w14:textId="77777777" w:rsidR="00392FF7" w:rsidRDefault="007B1CAA">
            <w:pPr>
              <w:rPr>
                <w:rFonts w:eastAsiaTheme="minorEastAsia"/>
                <w:lang w:val="en-US" w:eastAsia="zh-CN"/>
              </w:rPr>
            </w:pPr>
            <w:r>
              <w:rPr>
                <w:rFonts w:eastAsiaTheme="minorEastAsia"/>
                <w:lang w:val="en-US" w:eastAsia="zh-CN"/>
              </w:rPr>
              <w:t>Ericsson</w:t>
            </w:r>
          </w:p>
        </w:tc>
        <w:tc>
          <w:tcPr>
            <w:tcW w:w="1596" w:type="dxa"/>
          </w:tcPr>
          <w:p w14:paraId="7719B4C8"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303955E4" w14:textId="77777777" w:rsidR="00392FF7" w:rsidRDefault="00392FF7">
            <w:pPr>
              <w:rPr>
                <w:rFonts w:eastAsiaTheme="minorEastAsia"/>
                <w:lang w:val="en-US" w:eastAsia="zh-CN"/>
              </w:rPr>
            </w:pPr>
          </w:p>
        </w:tc>
      </w:tr>
      <w:tr w:rsidR="00392FF7" w14:paraId="5C4BDD1D" w14:textId="77777777">
        <w:tc>
          <w:tcPr>
            <w:tcW w:w="1255" w:type="dxa"/>
          </w:tcPr>
          <w:p w14:paraId="11022985" w14:textId="77777777" w:rsidR="00392FF7" w:rsidRDefault="007B1CA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596" w:type="dxa"/>
          </w:tcPr>
          <w:p w14:paraId="1AFF9CD3" w14:textId="77777777" w:rsidR="00392FF7" w:rsidRDefault="007B1CAA">
            <w:pPr>
              <w:tabs>
                <w:tab w:val="left" w:pos="551"/>
              </w:tabs>
              <w:rPr>
                <w:rFonts w:eastAsiaTheme="minorEastAsia"/>
                <w:lang w:val="en-US" w:eastAsia="zh-CN"/>
              </w:rPr>
            </w:pPr>
            <w:r>
              <w:rPr>
                <w:rFonts w:eastAsia="Yu Mincho" w:hint="eastAsia"/>
                <w:lang w:val="en-US" w:eastAsia="ja-JP"/>
              </w:rPr>
              <w:t>2</w:t>
            </w:r>
          </w:p>
        </w:tc>
        <w:tc>
          <w:tcPr>
            <w:tcW w:w="6780" w:type="dxa"/>
          </w:tcPr>
          <w:p w14:paraId="5B300565" w14:textId="77777777" w:rsidR="00392FF7" w:rsidRDefault="007B1CAA">
            <w:pPr>
              <w:rPr>
                <w:rFonts w:eastAsiaTheme="minorEastAsia"/>
                <w:lang w:val="en-US" w:eastAsia="zh-CN"/>
              </w:rPr>
            </w:pPr>
            <w:r>
              <w:rPr>
                <w:rFonts w:eastAsia="Yu Mincho" w:hint="eastAsia"/>
                <w:lang w:val="en-US" w:eastAsia="ja-JP"/>
              </w:rPr>
              <w:t>A</w:t>
            </w:r>
            <w:r>
              <w:rPr>
                <w:rFonts w:eastAsia="Yu Mincho"/>
                <w:lang w:val="en-US" w:eastAsia="ja-JP"/>
              </w:rPr>
              <w:t>gree with Spreadtrum. We prefer a TP into 17.1, if needed. Qualcomm’s TP seems OK.</w:t>
            </w:r>
          </w:p>
        </w:tc>
      </w:tr>
      <w:tr w:rsidR="00392FF7" w14:paraId="1197CF7C" w14:textId="77777777">
        <w:tc>
          <w:tcPr>
            <w:tcW w:w="1255" w:type="dxa"/>
          </w:tcPr>
          <w:p w14:paraId="656E912D" w14:textId="77777777" w:rsidR="00392FF7" w:rsidRDefault="007B1CAA">
            <w:pPr>
              <w:rPr>
                <w:rFonts w:eastAsia="Yu Mincho"/>
                <w:lang w:val="en-US" w:eastAsia="ja-JP"/>
              </w:rPr>
            </w:pPr>
            <w:r>
              <w:rPr>
                <w:rFonts w:eastAsia="Yu Mincho"/>
                <w:lang w:val="en-US" w:eastAsia="ja-JP"/>
              </w:rPr>
              <w:t>OPPO</w:t>
            </w:r>
          </w:p>
        </w:tc>
        <w:tc>
          <w:tcPr>
            <w:tcW w:w="1596" w:type="dxa"/>
          </w:tcPr>
          <w:p w14:paraId="5DC45DE9" w14:textId="77777777" w:rsidR="00392FF7" w:rsidRDefault="007B1CAA">
            <w:pPr>
              <w:tabs>
                <w:tab w:val="left" w:pos="551"/>
              </w:tabs>
              <w:rPr>
                <w:rFonts w:eastAsia="Yu Mincho"/>
                <w:lang w:val="en-US" w:eastAsia="ja-JP"/>
              </w:rPr>
            </w:pPr>
            <w:r>
              <w:rPr>
                <w:rFonts w:eastAsia="Yu Mincho"/>
                <w:lang w:val="en-US" w:eastAsia="ja-JP"/>
              </w:rPr>
              <w:t>2</w:t>
            </w:r>
          </w:p>
        </w:tc>
        <w:tc>
          <w:tcPr>
            <w:tcW w:w="6780" w:type="dxa"/>
          </w:tcPr>
          <w:p w14:paraId="5153A96E" w14:textId="77777777" w:rsidR="00392FF7" w:rsidRDefault="007B1CAA">
            <w:pPr>
              <w:rPr>
                <w:rFonts w:eastAsia="Yu Mincho"/>
                <w:lang w:val="en-US" w:eastAsia="ja-JP"/>
              </w:rPr>
            </w:pPr>
            <w:r>
              <w:rPr>
                <w:rFonts w:eastAsia="Yu Mincho"/>
                <w:lang w:val="en-US" w:eastAsia="ja-JP"/>
              </w:rPr>
              <w:t>We also think NCD-SSB issue to be treated together.</w:t>
            </w:r>
          </w:p>
        </w:tc>
      </w:tr>
      <w:tr w:rsidR="00392FF7" w14:paraId="26E47CE8" w14:textId="77777777">
        <w:tc>
          <w:tcPr>
            <w:tcW w:w="1255" w:type="dxa"/>
          </w:tcPr>
          <w:p w14:paraId="07FF7874"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596" w:type="dxa"/>
          </w:tcPr>
          <w:p w14:paraId="6EBCBAA7"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59518191" w14:textId="77777777" w:rsidR="00392FF7" w:rsidRDefault="007B1CAA">
            <w:pPr>
              <w:rPr>
                <w:rFonts w:eastAsiaTheme="minorEastAsia"/>
                <w:lang w:val="en-US" w:eastAsia="zh-CN"/>
              </w:rPr>
            </w:pPr>
            <w:r>
              <w:rPr>
                <w:rFonts w:eastAsiaTheme="minorEastAsia" w:hint="eastAsia"/>
                <w:lang w:val="en-US" w:eastAsia="zh-CN"/>
              </w:rPr>
              <w:t>T</w:t>
            </w:r>
            <w:r>
              <w:rPr>
                <w:rFonts w:eastAsiaTheme="minorEastAsia"/>
                <w:lang w:val="en-US" w:eastAsia="zh-CN"/>
              </w:rPr>
              <w:t>he issue is straightforward but the change can be simpler if made in RAN2 RRC.</w:t>
            </w:r>
          </w:p>
        </w:tc>
      </w:tr>
      <w:tr w:rsidR="00392FF7" w14:paraId="0C80F78E" w14:textId="77777777">
        <w:tc>
          <w:tcPr>
            <w:tcW w:w="1255" w:type="dxa"/>
          </w:tcPr>
          <w:p w14:paraId="269892F8" w14:textId="77777777" w:rsidR="00392FF7" w:rsidRDefault="007B1CAA">
            <w:pPr>
              <w:rPr>
                <w:rFonts w:eastAsiaTheme="minorEastAsia"/>
                <w:lang w:val="en-US" w:eastAsia="zh-CN"/>
              </w:rPr>
            </w:pPr>
            <w:r>
              <w:rPr>
                <w:rFonts w:eastAsiaTheme="minorEastAsia"/>
                <w:lang w:val="en-US" w:eastAsia="zh-CN"/>
              </w:rPr>
              <w:t>FL2</w:t>
            </w:r>
          </w:p>
        </w:tc>
        <w:tc>
          <w:tcPr>
            <w:tcW w:w="8376" w:type="dxa"/>
            <w:gridSpan w:val="2"/>
          </w:tcPr>
          <w:p w14:paraId="464B00E5" w14:textId="77777777" w:rsidR="00392FF7" w:rsidRDefault="007B1CAA">
            <w:pPr>
              <w:rPr>
                <w:rFonts w:eastAsiaTheme="minorEastAsia"/>
                <w:lang w:val="en-US" w:eastAsia="zh-CN"/>
              </w:rPr>
            </w:pPr>
            <w:r>
              <w:rPr>
                <w:rFonts w:eastAsiaTheme="minorEastAsia"/>
                <w:lang w:val="en-US" w:eastAsia="zh-CN"/>
              </w:rPr>
              <w:t>Based on received responses, the following proposal can be considered.</w:t>
            </w:r>
          </w:p>
          <w:p w14:paraId="466E3200" w14:textId="77777777" w:rsidR="00392FF7" w:rsidRDefault="007B1CAA">
            <w:pPr>
              <w:rPr>
                <w:rFonts w:eastAsiaTheme="minorEastAsia"/>
                <w:b/>
                <w:bCs/>
                <w:lang w:val="en-US" w:eastAsia="zh-CN"/>
              </w:rPr>
            </w:pPr>
            <w:r>
              <w:rPr>
                <w:rFonts w:eastAsiaTheme="minorEastAsia"/>
                <w:b/>
                <w:bCs/>
                <w:highlight w:val="cyan"/>
                <w:lang w:val="en-US" w:eastAsia="zh-CN"/>
              </w:rPr>
              <w:t>Medium Priority Proposal 2.5-1a</w:t>
            </w:r>
            <w:r>
              <w:rPr>
                <w:rFonts w:eastAsiaTheme="minorEastAsia"/>
                <w:b/>
                <w:bCs/>
                <w:lang w:val="en-US" w:eastAsia="zh-CN"/>
              </w:rPr>
              <w:t xml:space="preserve">: For the relation between PUSCH and NCD-SSB for RedCap UEs, agree the TP for 38.213 clause 17.1 in </w:t>
            </w:r>
            <w:hyperlink r:id="rId69" w:history="1">
              <w:r>
                <w:rPr>
                  <w:rStyle w:val="Hyperlink"/>
                  <w:rFonts w:eastAsiaTheme="minorEastAsia"/>
                  <w:b/>
                  <w:bCs/>
                  <w:lang w:val="en-US" w:eastAsia="zh-CN"/>
                </w:rPr>
                <w:t>R1-2207274</w:t>
              </w:r>
            </w:hyperlink>
            <w:r>
              <w:rPr>
                <w:rFonts w:eastAsiaTheme="minorEastAsia"/>
                <w:b/>
                <w:bCs/>
                <w:lang w:val="en-US" w:eastAsia="zh-CN"/>
              </w:rPr>
              <w:t>.</w:t>
            </w:r>
          </w:p>
        </w:tc>
      </w:tr>
      <w:tr w:rsidR="00392FF7" w14:paraId="013D8A66" w14:textId="77777777">
        <w:tc>
          <w:tcPr>
            <w:tcW w:w="1255" w:type="dxa"/>
          </w:tcPr>
          <w:p w14:paraId="4AA5B5FD" w14:textId="77777777" w:rsidR="00392FF7" w:rsidRDefault="007B1CAA">
            <w:pPr>
              <w:rPr>
                <w:rFonts w:eastAsiaTheme="minorEastAsia"/>
                <w:lang w:val="en-US" w:eastAsia="zh-CN"/>
              </w:rPr>
            </w:pPr>
            <w:r>
              <w:rPr>
                <w:rFonts w:eastAsiaTheme="minorEastAsia"/>
                <w:lang w:val="en-US" w:eastAsia="zh-CN"/>
              </w:rPr>
              <w:t>FL3</w:t>
            </w:r>
          </w:p>
        </w:tc>
        <w:tc>
          <w:tcPr>
            <w:tcW w:w="8376" w:type="dxa"/>
            <w:gridSpan w:val="2"/>
          </w:tcPr>
          <w:p w14:paraId="5243759D" w14:textId="77777777" w:rsidR="00392FF7" w:rsidRDefault="007B1CAA">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0103E58D" w14:textId="77777777" w:rsidR="00392FF7" w:rsidRDefault="007B1CAA">
            <w:pPr>
              <w:jc w:val="left"/>
              <w:rPr>
                <w:rFonts w:eastAsiaTheme="minorEastAsia"/>
                <w:b/>
                <w:bCs/>
                <w:lang w:val="en-US" w:eastAsia="zh-CN"/>
              </w:rPr>
            </w:pPr>
            <w:r>
              <w:rPr>
                <w:rFonts w:eastAsiaTheme="minorEastAsia"/>
                <w:b/>
                <w:bCs/>
                <w:highlight w:val="cyan"/>
                <w:lang w:val="en-US" w:eastAsia="zh-CN"/>
              </w:rPr>
              <w:t>Medium Priority Question 2.5-1b</w:t>
            </w:r>
            <w:r>
              <w:rPr>
                <w:rFonts w:eastAsiaTheme="minorEastAsia"/>
                <w:b/>
                <w:bCs/>
                <w:lang w:val="en-US" w:eastAsia="zh-CN"/>
              </w:rPr>
              <w:t>: Companies are invited to comment further on the following proposal and propose potential resolutions in the Comments field.</w:t>
            </w:r>
          </w:p>
          <w:p w14:paraId="0D89F9B7" w14:textId="77777777" w:rsidR="00392FF7" w:rsidRDefault="007B1CAA">
            <w:pPr>
              <w:pStyle w:val="ListParagraph"/>
              <w:numPr>
                <w:ilvl w:val="0"/>
                <w:numId w:val="16"/>
              </w:numPr>
              <w:jc w:val="left"/>
              <w:rPr>
                <w:rFonts w:eastAsiaTheme="minorEastAsia"/>
                <w:b/>
                <w:bCs/>
                <w:sz w:val="20"/>
                <w:szCs w:val="20"/>
                <w:lang w:val="en-US" w:eastAsia="zh-CN"/>
              </w:rPr>
            </w:pPr>
            <w:r>
              <w:rPr>
                <w:rFonts w:eastAsiaTheme="minorEastAsia"/>
                <w:b/>
                <w:bCs/>
                <w:sz w:val="20"/>
                <w:szCs w:val="22"/>
                <w:lang w:val="en-US" w:eastAsia="zh-CN"/>
              </w:rPr>
              <w:t xml:space="preserve">For the relation between PUSCH and NCD-SSB for RedCap UEs, agree the TP for 38.213 clause 17.1 in </w:t>
            </w:r>
            <w:hyperlink r:id="rId70" w:history="1">
              <w:r>
                <w:rPr>
                  <w:rStyle w:val="Hyperlink"/>
                  <w:rFonts w:eastAsiaTheme="minorEastAsia"/>
                  <w:b/>
                  <w:bCs/>
                  <w:sz w:val="20"/>
                  <w:szCs w:val="22"/>
                  <w:lang w:val="en-US" w:eastAsia="zh-CN"/>
                </w:rPr>
                <w:t>R1-2207274</w:t>
              </w:r>
            </w:hyperlink>
            <w:r>
              <w:rPr>
                <w:rFonts w:eastAsiaTheme="minorEastAsia"/>
                <w:b/>
                <w:bCs/>
                <w:sz w:val="20"/>
                <w:szCs w:val="22"/>
                <w:lang w:val="en-US" w:eastAsia="zh-CN"/>
              </w:rPr>
              <w:t>.</w:t>
            </w:r>
          </w:p>
        </w:tc>
      </w:tr>
      <w:tr w:rsidR="00392FF7" w14:paraId="3E4A70C3" w14:textId="77777777">
        <w:tc>
          <w:tcPr>
            <w:tcW w:w="1255" w:type="dxa"/>
          </w:tcPr>
          <w:p w14:paraId="30F30A6A" w14:textId="77777777" w:rsidR="00392FF7" w:rsidRDefault="007B1CAA">
            <w:pPr>
              <w:rPr>
                <w:rFonts w:eastAsiaTheme="minorEastAsia"/>
                <w:lang w:val="en-US" w:eastAsia="zh-CN"/>
              </w:rPr>
            </w:pPr>
            <w:r>
              <w:rPr>
                <w:rFonts w:eastAsiaTheme="minorEastAsia"/>
                <w:lang w:val="en-US" w:eastAsia="zh-CN"/>
              </w:rPr>
              <w:t>Qualcomm</w:t>
            </w:r>
          </w:p>
        </w:tc>
        <w:tc>
          <w:tcPr>
            <w:tcW w:w="8376" w:type="dxa"/>
            <w:gridSpan w:val="2"/>
          </w:tcPr>
          <w:p w14:paraId="76E34BCD" w14:textId="77777777" w:rsidR="00392FF7" w:rsidRDefault="007B1CAA">
            <w:pPr>
              <w:jc w:val="left"/>
              <w:rPr>
                <w:rFonts w:eastAsiaTheme="minorEastAsia"/>
                <w:lang w:val="en-US" w:eastAsia="zh-CN"/>
              </w:rPr>
            </w:pPr>
            <w:r>
              <w:rPr>
                <w:rFonts w:eastAsiaTheme="minorEastAsia"/>
                <w:lang w:val="en-US" w:eastAsia="zh-CN"/>
              </w:rPr>
              <w:t xml:space="preserve">We support this TP in principle, but UL transmission include not only PUSCH, but also PRACH, PUCCH and SRS. Therefore, DL/UL collision handling in TDD should cover UL slots/symbols indicated by </w:t>
            </w:r>
            <w:r>
              <w:rPr>
                <w:rFonts w:eastAsiaTheme="minorEastAsia"/>
                <w:i/>
                <w:iCs/>
                <w:lang w:val="en-US" w:eastAsia="zh-CN"/>
              </w:rPr>
              <w:t>tdd-UL-DL-ConfigurationCommon</w:t>
            </w:r>
            <w:r>
              <w:rPr>
                <w:rFonts w:eastAsiaTheme="minorEastAsia"/>
                <w:lang w:val="en-US" w:eastAsia="zh-CN"/>
              </w:rPr>
              <w:t xml:space="preserve"> and </w:t>
            </w:r>
            <w:r>
              <w:rPr>
                <w:rFonts w:eastAsiaTheme="minorEastAsia"/>
                <w:i/>
                <w:iCs/>
                <w:lang w:val="en-US" w:eastAsia="zh-CN"/>
              </w:rPr>
              <w:t>tdd-UL-DL-ConfigurationDedicated</w:t>
            </w:r>
            <w:r>
              <w:rPr>
                <w:rFonts w:eastAsiaTheme="minorEastAsia"/>
                <w:lang w:val="en-US" w:eastAsia="zh-CN"/>
              </w:rPr>
              <w:t xml:space="preserve">. </w:t>
            </w:r>
          </w:p>
          <w:p w14:paraId="08DFE984" w14:textId="77777777" w:rsidR="00392FF7" w:rsidRDefault="007B1CAA">
            <w:pPr>
              <w:jc w:val="left"/>
              <w:rPr>
                <w:rFonts w:eastAsiaTheme="minorEastAsia"/>
                <w:lang w:val="en-US" w:eastAsia="zh-CN"/>
              </w:rPr>
            </w:pPr>
            <w:r>
              <w:rPr>
                <w:rFonts w:eastAsiaTheme="minorEastAsia"/>
                <w:lang w:eastAsia="zh-CN"/>
              </w:rPr>
              <w:t xml:space="preserve">Another non-trivial issue related to collision handling procedure of RedCap UE is the RO validation in RRC connected state, when a RedCap UE is configured with NCD-SSB and PRACH resources in RRC-configured UL and DL BWP, respectively. It is important to clarify which SSB is to be used for RO validation. Basically, a RedCap UE should not consider both CD-SSB and NCD-SSB for RO validation, if a non-zero time offset exists.  </w:t>
            </w:r>
          </w:p>
          <w:p w14:paraId="110E321D" w14:textId="77777777" w:rsidR="00392FF7" w:rsidRDefault="007B1CAA">
            <w:pPr>
              <w:jc w:val="left"/>
              <w:rPr>
                <w:rFonts w:eastAsiaTheme="minorEastAsia"/>
                <w:lang w:val="en-US" w:eastAsia="zh-CN"/>
              </w:rPr>
            </w:pPr>
            <w:r>
              <w:rPr>
                <w:rFonts w:eastAsiaTheme="minorEastAsia"/>
                <w:lang w:val="en-US" w:eastAsia="zh-CN"/>
              </w:rPr>
              <w:t xml:space="preserve">Therefore, we propose to </w:t>
            </w:r>
            <w:r>
              <w:rPr>
                <w:rFonts w:eastAsiaTheme="minorEastAsia"/>
                <w:color w:val="FF0000"/>
                <w:u w:val="single"/>
                <w:lang w:val="en-US" w:eastAsia="zh-CN"/>
              </w:rPr>
              <w:t>revise</w:t>
            </w:r>
            <w:r>
              <w:rPr>
                <w:rFonts w:eastAsiaTheme="minorEastAsia"/>
                <w:lang w:val="en-US" w:eastAsia="zh-CN"/>
              </w:rPr>
              <w:t xml:space="preserve"> the TP for Clause 17.1 of 38.213 as follows:</w:t>
            </w:r>
          </w:p>
          <w:p w14:paraId="68A54F1C" w14:textId="77777777" w:rsidR="00392FF7" w:rsidRDefault="007B1CAA">
            <w:pPr>
              <w:pStyle w:val="ListParagraph"/>
              <w:numPr>
                <w:ilvl w:val="0"/>
                <w:numId w:val="19"/>
              </w:numPr>
              <w:spacing w:line="240" w:lineRule="auto"/>
              <w:jc w:val="left"/>
              <w:rPr>
                <w:sz w:val="20"/>
                <w:szCs w:val="22"/>
                <w:lang w:eastAsia="zh-CN"/>
              </w:rPr>
            </w:pPr>
            <w:r>
              <w:rPr>
                <w:sz w:val="20"/>
                <w:szCs w:val="22"/>
                <w:lang w:eastAsia="zh-CN"/>
              </w:rPr>
              <w:t xml:space="preserve">Procedures for a RedCap UE are same as described for a UE in all other clauses of this document unless stated otherwise. </w:t>
            </w:r>
            <w:r>
              <w:rPr>
                <w:color w:val="00B0F0"/>
                <w:sz w:val="20"/>
                <w:szCs w:val="22"/>
                <w:u w:val="single"/>
                <w:lang w:eastAsia="zh-CN"/>
              </w:rPr>
              <w:t xml:space="preserve">For a RedCap UE </w:t>
            </w:r>
            <w:r>
              <w:rPr>
                <w:rFonts w:eastAsia="MS Mincho"/>
                <w:color w:val="00B0F0"/>
                <w:sz w:val="20"/>
                <w:szCs w:val="22"/>
                <w:u w:val="single"/>
              </w:rPr>
              <w:t>indicated presence of SS/PBCH blocks within an active DL BWP by</w:t>
            </w:r>
            <w:r>
              <w:rPr>
                <w:rFonts w:eastAsia="MS Mincho"/>
                <w:i/>
                <w:color w:val="00B0F0"/>
                <w:sz w:val="20"/>
                <w:szCs w:val="22"/>
                <w:u w:val="single"/>
              </w:rPr>
              <w:t xml:space="preserve"> NonCellDefiningSSB</w:t>
            </w:r>
            <w:r>
              <w:rPr>
                <w:color w:val="00B0F0"/>
                <w:sz w:val="20"/>
                <w:szCs w:val="22"/>
                <w:u w:val="single"/>
                <w:lang w:eastAsia="zh-CN"/>
              </w:rPr>
              <w:t xml:space="preserve"> in unpaired spectrum, collision handling between uplink transmissions and the SS/PBCH blocks are same as described for a UE </w:t>
            </w:r>
            <w:r>
              <w:rPr>
                <w:rFonts w:eastAsia="MS Mincho"/>
                <w:color w:val="00B0F0"/>
                <w:sz w:val="20"/>
                <w:szCs w:val="22"/>
                <w:u w:val="single"/>
              </w:rPr>
              <w:t>indicated presence of SS/PBCH blocks</w:t>
            </w:r>
            <w:r>
              <w:rPr>
                <w:color w:val="00B0F0"/>
                <w:sz w:val="20"/>
                <w:szCs w:val="22"/>
                <w:u w:val="single"/>
                <w:lang w:eastAsia="zh-CN"/>
              </w:rPr>
              <w:t xml:space="preserve"> by </w:t>
            </w:r>
            <w:r>
              <w:rPr>
                <w:rFonts w:eastAsia="MS Mincho"/>
                <w:i/>
                <w:color w:val="00B0F0"/>
                <w:sz w:val="20"/>
                <w:szCs w:val="22"/>
                <w:u w:val="single"/>
              </w:rPr>
              <w:t>ssb-PositionsInBurst</w:t>
            </w:r>
            <w:r>
              <w:rPr>
                <w:rFonts w:eastAsia="MS Mincho"/>
                <w:color w:val="00B0F0"/>
                <w:sz w:val="20"/>
                <w:szCs w:val="22"/>
                <w:u w:val="single"/>
              </w:rPr>
              <w:t xml:space="preserve"> </w:t>
            </w:r>
            <w:r>
              <w:rPr>
                <w:rFonts w:eastAsia="MS Mincho"/>
                <w:color w:val="00B0F0"/>
                <w:sz w:val="20"/>
                <w:szCs w:val="22"/>
                <w:u w:val="single"/>
                <w:lang w:val="en-US"/>
              </w:rPr>
              <w:t xml:space="preserve">in </w:t>
            </w:r>
            <w:r>
              <w:rPr>
                <w:rFonts w:eastAsia="MS Mincho"/>
                <w:i/>
                <w:color w:val="00B0F0"/>
                <w:sz w:val="20"/>
                <w:szCs w:val="22"/>
                <w:u w:val="single"/>
              </w:rPr>
              <w:t>SIB1</w:t>
            </w:r>
            <w:r>
              <w:rPr>
                <w:rFonts w:eastAsia="MS Mincho"/>
                <w:color w:val="00B0F0"/>
                <w:sz w:val="20"/>
                <w:szCs w:val="22"/>
                <w:u w:val="single"/>
              </w:rPr>
              <w:t xml:space="preserve"> or </w:t>
            </w:r>
            <w:r>
              <w:rPr>
                <w:rFonts w:eastAsia="MS Mincho"/>
                <w:color w:val="00B0F0"/>
                <w:sz w:val="20"/>
                <w:szCs w:val="22"/>
                <w:u w:val="single"/>
                <w:lang w:val="en-US"/>
              </w:rPr>
              <w:t xml:space="preserve">in </w:t>
            </w:r>
            <w:r>
              <w:rPr>
                <w:rFonts w:eastAsia="MS Mincho"/>
                <w:i/>
                <w:color w:val="00B0F0"/>
                <w:sz w:val="20"/>
                <w:szCs w:val="22"/>
                <w:u w:val="single"/>
              </w:rPr>
              <w:t>ServingCellConfigCommon</w:t>
            </w:r>
            <w:r>
              <w:rPr>
                <w:rFonts w:eastAsia="MS Mincho"/>
                <w:color w:val="00B0F0"/>
                <w:sz w:val="20"/>
                <w:szCs w:val="22"/>
                <w:u w:val="single"/>
              </w:rPr>
              <w:t xml:space="preserve"> </w:t>
            </w:r>
            <w:r>
              <w:rPr>
                <w:color w:val="00B0F0"/>
                <w:sz w:val="20"/>
                <w:szCs w:val="22"/>
                <w:u w:val="single"/>
                <w:lang w:eastAsia="zh-CN"/>
              </w:rPr>
              <w:t>described in all other clauses</w:t>
            </w:r>
            <w:r>
              <w:rPr>
                <w:sz w:val="20"/>
                <w:szCs w:val="22"/>
                <w:lang w:eastAsia="zh-CN"/>
              </w:rPr>
              <w:t xml:space="preserve">. </w:t>
            </w:r>
          </w:p>
          <w:p w14:paraId="28D8D770" w14:textId="77777777" w:rsidR="00392FF7" w:rsidRDefault="007B1CAA">
            <w:pPr>
              <w:pStyle w:val="ListParagraph"/>
              <w:numPr>
                <w:ilvl w:val="0"/>
                <w:numId w:val="19"/>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14:paraId="21CDBD9B" w14:textId="77777777" w:rsidR="00392FF7" w:rsidRDefault="007B1CAA">
            <w:pPr>
              <w:pStyle w:val="ListParagraph"/>
              <w:numPr>
                <w:ilvl w:val="0"/>
                <w:numId w:val="19"/>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14:paraId="6CEF9595" w14:textId="77777777" w:rsidR="00392FF7" w:rsidRDefault="00392FF7">
            <w:pPr>
              <w:jc w:val="left"/>
              <w:rPr>
                <w:rFonts w:eastAsiaTheme="minorEastAsia"/>
                <w:lang w:eastAsia="zh-CN"/>
              </w:rPr>
            </w:pPr>
          </w:p>
        </w:tc>
      </w:tr>
      <w:tr w:rsidR="00392FF7" w14:paraId="7DB8A5AB" w14:textId="77777777">
        <w:tc>
          <w:tcPr>
            <w:tcW w:w="1255" w:type="dxa"/>
          </w:tcPr>
          <w:p w14:paraId="48D4B797" w14:textId="77777777" w:rsidR="00392FF7" w:rsidRDefault="007B1CA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376" w:type="dxa"/>
            <w:gridSpan w:val="2"/>
          </w:tcPr>
          <w:p w14:paraId="2393F206" w14:textId="77777777" w:rsidR="00392FF7" w:rsidRDefault="007B1CAA">
            <w:pPr>
              <w:rPr>
                <w:rFonts w:eastAsiaTheme="minorEastAsia"/>
                <w:lang w:val="en-US" w:eastAsia="zh-CN"/>
              </w:rPr>
            </w:pPr>
            <w:r>
              <w:rPr>
                <w:rFonts w:eastAsiaTheme="minorEastAsia"/>
                <w:lang w:val="en-US" w:eastAsia="zh-CN"/>
              </w:rPr>
              <w:t xml:space="preserve">About the correction of </w:t>
            </w:r>
            <w:hyperlink r:id="rId71" w:history="1">
              <w:r>
                <w:rPr>
                  <w:rStyle w:val="Hyperlink"/>
                  <w:rFonts w:eastAsiaTheme="minorEastAsia"/>
                  <w:b/>
                  <w:bCs/>
                  <w:szCs w:val="22"/>
                  <w:lang w:val="en-US" w:eastAsia="zh-CN"/>
                </w:rPr>
                <w:t>R1-2207274</w:t>
              </w:r>
            </w:hyperlink>
            <w:r>
              <w:rPr>
                <w:rStyle w:val="Hyperlink"/>
                <w:rFonts w:eastAsiaTheme="minorEastAsia"/>
                <w:b/>
                <w:bCs/>
                <w:szCs w:val="22"/>
                <w:lang w:val="en-US" w:eastAsia="zh-CN"/>
              </w:rPr>
              <w:t xml:space="preserve">, </w:t>
            </w:r>
            <w:r>
              <w:rPr>
                <w:rFonts w:eastAsiaTheme="minorEastAsia"/>
                <w:lang w:val="en-US" w:eastAsia="zh-CN"/>
              </w:rPr>
              <w:t xml:space="preserve">we are not sure the necessity of this statement given all collision handling between SSB and UL transmissions for RedCap HD-FDD are captured in clause 17.2. In addition, we are not sure such correct is accurate, since for TDD, there is no collision between valid PRACH and SSB; but for HD-FDD, the collision can happen, and UE behavior is left to UE implementation.   </w:t>
            </w:r>
          </w:p>
        </w:tc>
      </w:tr>
      <w:tr w:rsidR="00392FF7" w14:paraId="2E7149F0" w14:textId="77777777">
        <w:tc>
          <w:tcPr>
            <w:tcW w:w="1255" w:type="dxa"/>
          </w:tcPr>
          <w:p w14:paraId="2FB89AFE" w14:textId="77777777" w:rsidR="00392FF7" w:rsidRDefault="007B1CAA">
            <w:pPr>
              <w:rPr>
                <w:rFonts w:eastAsiaTheme="minorEastAsia"/>
                <w:lang w:val="en-US" w:eastAsia="zh-CN"/>
              </w:rPr>
            </w:pPr>
            <w:r>
              <w:rPr>
                <w:rFonts w:eastAsiaTheme="minorEastAsia" w:hint="eastAsia"/>
                <w:lang w:val="en-US" w:eastAsia="zh-CN"/>
              </w:rPr>
              <w:t>ZTE, Sanechips</w:t>
            </w:r>
          </w:p>
        </w:tc>
        <w:tc>
          <w:tcPr>
            <w:tcW w:w="8376" w:type="dxa"/>
            <w:gridSpan w:val="2"/>
          </w:tcPr>
          <w:p w14:paraId="581EBE24" w14:textId="77777777" w:rsidR="00392FF7" w:rsidRDefault="007B1CAA">
            <w:pPr>
              <w:rPr>
                <w:rFonts w:eastAsiaTheme="minorEastAsia"/>
                <w:lang w:val="en-US" w:eastAsia="zh-CN"/>
              </w:rPr>
            </w:pPr>
            <w:r>
              <w:rPr>
                <w:rFonts w:eastAsiaTheme="minorEastAsia" w:hint="eastAsia"/>
                <w:lang w:val="en-US" w:eastAsia="zh-CN"/>
              </w:rPr>
              <w:t>No need to have the general text here, since we already have the specific text proposal for the  collision handling cases related to NCD-SSB. The general text here is redundant and may cause some forward compatibility issues.</w:t>
            </w:r>
          </w:p>
        </w:tc>
      </w:tr>
      <w:tr w:rsidR="00C02FA0" w14:paraId="64DFEA2C" w14:textId="77777777">
        <w:tc>
          <w:tcPr>
            <w:tcW w:w="1255" w:type="dxa"/>
          </w:tcPr>
          <w:p w14:paraId="27C2744D" w14:textId="44151403" w:rsidR="00C02FA0" w:rsidRDefault="00C02FA0" w:rsidP="00C02FA0">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376" w:type="dxa"/>
            <w:gridSpan w:val="2"/>
          </w:tcPr>
          <w:p w14:paraId="77ADA143" w14:textId="77777777" w:rsidR="00C02FA0" w:rsidRDefault="00C02FA0" w:rsidP="00C02FA0">
            <w:pPr>
              <w:rPr>
                <w:rFonts w:eastAsia="Yu Mincho"/>
                <w:lang w:val="en-US" w:eastAsia="ja-JP"/>
              </w:rPr>
            </w:pPr>
            <w:r>
              <w:rPr>
                <w:rFonts w:eastAsia="Yu Mincho" w:hint="eastAsia"/>
                <w:lang w:val="en-US" w:eastAsia="ja-JP"/>
              </w:rPr>
              <w:t>W</w:t>
            </w:r>
            <w:r>
              <w:rPr>
                <w:rFonts w:eastAsia="Yu Mincho"/>
                <w:lang w:val="en-US" w:eastAsia="ja-JP"/>
              </w:rPr>
              <w:t>e support the TP and the additions proposed from Qualcomm.</w:t>
            </w:r>
          </w:p>
          <w:p w14:paraId="69F486AF" w14:textId="5B106FF0" w:rsidR="00C02FA0" w:rsidRDefault="00C02FA0" w:rsidP="00C02FA0">
            <w:pPr>
              <w:rPr>
                <w:rFonts w:eastAsiaTheme="minorEastAsia"/>
                <w:lang w:val="en-US" w:eastAsia="zh-CN"/>
              </w:rPr>
            </w:pPr>
            <w:r>
              <w:rPr>
                <w:rFonts w:eastAsia="Yu Mincho"/>
                <w:lang w:val="en-US" w:eastAsia="ja-JP"/>
              </w:rPr>
              <w:t xml:space="preserve">Regarding vivo’s comments, the correction of </w:t>
            </w:r>
            <w:hyperlink r:id="rId72" w:history="1">
              <w:r w:rsidRPr="00800BA4">
                <w:rPr>
                  <w:rStyle w:val="Hyperlink"/>
                  <w:rFonts w:eastAsiaTheme="minorEastAsia"/>
                  <w:b/>
                  <w:bCs/>
                  <w:szCs w:val="22"/>
                  <w:lang w:val="en-US" w:eastAsia="zh-CN"/>
                </w:rPr>
                <w:t>R1-2207274</w:t>
              </w:r>
            </w:hyperlink>
            <w:r>
              <w:rPr>
                <w:rFonts w:eastAsia="Yu Mincho"/>
                <w:lang w:val="en-US" w:eastAsia="ja-JP"/>
              </w:rPr>
              <w:t xml:space="preserve"> is intended for collision handling in TDD case. The correction has nothing to do with HD-FDD, because the TP is intended for Clause 17.1.</w:t>
            </w:r>
          </w:p>
        </w:tc>
      </w:tr>
    </w:tbl>
    <w:p w14:paraId="4B2E5461" w14:textId="77777777" w:rsidR="00392FF7" w:rsidRDefault="00392FF7">
      <w:pPr>
        <w:rPr>
          <w:lang w:eastAsia="ja-JP"/>
        </w:rPr>
      </w:pPr>
    </w:p>
    <w:p w14:paraId="4B67DF0F"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PDSCH resource mapping around NCD-SSB in 38.214</w:t>
      </w:r>
    </w:p>
    <w:p w14:paraId="6AE529C6" w14:textId="77777777" w:rsidR="00392FF7" w:rsidRDefault="007B1CAA">
      <w:pPr>
        <w:rPr>
          <w:lang w:val="en-US" w:eastAsia="ja-JP"/>
        </w:rPr>
      </w:pPr>
      <w:r>
        <w:rPr>
          <w:lang w:val="en-US" w:eastAsia="ja-JP"/>
        </w:rPr>
        <w:t>Contributions [</w:t>
      </w:r>
      <w:hyperlink r:id="rId73" w:history="1">
        <w:r>
          <w:rPr>
            <w:rStyle w:val="Hyperlink"/>
            <w:lang w:val="en-US" w:eastAsia="ja-JP"/>
          </w:rPr>
          <w:t>16</w:t>
        </w:r>
      </w:hyperlink>
      <w:r>
        <w:rPr>
          <w:lang w:val="en-US" w:eastAsia="ja-JP"/>
        </w:rPr>
        <w:t xml:space="preserve"> (issue 2), </w:t>
      </w:r>
      <w:hyperlink r:id="rId74" w:history="1">
        <w:r>
          <w:rPr>
            <w:rStyle w:val="Hyperlink"/>
            <w:lang w:val="en-US" w:eastAsia="ja-JP"/>
          </w:rPr>
          <w:t>25</w:t>
        </w:r>
      </w:hyperlink>
      <w:r>
        <w:rPr>
          <w:lang w:val="en-US" w:eastAsia="ja-JP"/>
        </w:rPr>
        <w:t xml:space="preserve">, </w:t>
      </w:r>
      <w:hyperlink r:id="rId75" w:history="1">
        <w:r>
          <w:rPr>
            <w:rStyle w:val="Hyperlink"/>
            <w:lang w:val="en-US" w:eastAsia="ja-JP"/>
          </w:rPr>
          <w:t>40</w:t>
        </w:r>
      </w:hyperlink>
      <w:r>
        <w:rPr>
          <w:lang w:val="en-US" w:eastAsia="ja-JP"/>
        </w:rPr>
        <w:t xml:space="preserve">] propose to clarify PDSCH resource mapping around NCD-SSB in </w:t>
      </w:r>
      <w:hyperlink r:id="rId76" w:history="1">
        <w:r>
          <w:rPr>
            <w:rStyle w:val="Hyperlink"/>
            <w:lang w:val="en-US" w:eastAsia="ja-JP"/>
          </w:rPr>
          <w:t>38.214</w:t>
        </w:r>
      </w:hyperlink>
      <w:r>
        <w:rPr>
          <w:lang w:val="en-US" w:eastAsia="ja-JP"/>
        </w:rPr>
        <w:t xml:space="preserve"> clause 5.1.4.</w:t>
      </w:r>
    </w:p>
    <w:p w14:paraId="74807D46" w14:textId="77777777" w:rsidR="00392FF7" w:rsidRDefault="007B1CAA">
      <w:pPr>
        <w:rPr>
          <w:b/>
          <w:bCs/>
          <w:lang w:val="en-US"/>
        </w:rPr>
      </w:pPr>
      <w:r>
        <w:rPr>
          <w:b/>
          <w:lang w:val="en-US"/>
        </w:rPr>
        <w:t>FL1 Question 2.6-1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754FA156" w14:textId="77777777">
        <w:tc>
          <w:tcPr>
            <w:tcW w:w="1479" w:type="dxa"/>
            <w:shd w:val="clear" w:color="auto" w:fill="D9D9D9" w:themeFill="background1" w:themeFillShade="D9"/>
          </w:tcPr>
          <w:p w14:paraId="0052D973"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056CBD5D"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37A94F2F" w14:textId="77777777" w:rsidR="00392FF7" w:rsidRDefault="007B1CAA">
            <w:pPr>
              <w:rPr>
                <w:b/>
                <w:bCs/>
                <w:lang w:val="en-US"/>
              </w:rPr>
            </w:pPr>
            <w:r>
              <w:rPr>
                <w:b/>
                <w:bCs/>
                <w:lang w:val="en-US"/>
              </w:rPr>
              <w:t>Comments</w:t>
            </w:r>
          </w:p>
        </w:tc>
      </w:tr>
      <w:tr w:rsidR="00392FF7" w14:paraId="48521FD4" w14:textId="77777777">
        <w:tc>
          <w:tcPr>
            <w:tcW w:w="1479" w:type="dxa"/>
          </w:tcPr>
          <w:p w14:paraId="0AED6372" w14:textId="77777777" w:rsidR="00392FF7" w:rsidRDefault="007B1CA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00CC1FD"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147ADBE2" w14:textId="77777777" w:rsidR="00392FF7" w:rsidRDefault="007B1C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392FF7" w14:paraId="30B409D6" w14:textId="77777777">
        <w:tc>
          <w:tcPr>
            <w:tcW w:w="1479" w:type="dxa"/>
          </w:tcPr>
          <w:p w14:paraId="119BE0BC" w14:textId="77777777" w:rsidR="00392FF7" w:rsidRDefault="007B1CAA">
            <w:pPr>
              <w:rPr>
                <w:rFonts w:eastAsiaTheme="minorEastAsia"/>
                <w:lang w:val="en-US" w:eastAsia="zh-CN"/>
              </w:rPr>
            </w:pPr>
            <w:r>
              <w:rPr>
                <w:rFonts w:eastAsiaTheme="minorEastAsia"/>
                <w:lang w:val="en-US" w:eastAsia="zh-CN"/>
              </w:rPr>
              <w:t>Nordic</w:t>
            </w:r>
          </w:p>
        </w:tc>
        <w:tc>
          <w:tcPr>
            <w:tcW w:w="1372" w:type="dxa"/>
          </w:tcPr>
          <w:p w14:paraId="2409422C"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123C5C77" w14:textId="77777777" w:rsidR="00392FF7" w:rsidRDefault="007B1CAA">
            <w:pPr>
              <w:rPr>
                <w:rFonts w:eastAsiaTheme="minorEastAsia"/>
                <w:lang w:val="en-US" w:eastAsia="zh-CN"/>
              </w:rPr>
            </w:pPr>
            <w:r>
              <w:rPr>
                <w:rFonts w:eastAsiaTheme="minorEastAsia"/>
                <w:lang w:val="en-US" w:eastAsia="zh-CN"/>
              </w:rPr>
              <w:t>Agree with SPRD</w:t>
            </w:r>
          </w:p>
        </w:tc>
      </w:tr>
      <w:tr w:rsidR="00392FF7" w14:paraId="01012787" w14:textId="77777777">
        <w:tc>
          <w:tcPr>
            <w:tcW w:w="1479" w:type="dxa"/>
          </w:tcPr>
          <w:p w14:paraId="05EA30F6" w14:textId="77777777" w:rsidR="00392FF7" w:rsidRDefault="007B1CAA">
            <w:pPr>
              <w:rPr>
                <w:rFonts w:eastAsiaTheme="minorEastAsia"/>
                <w:lang w:val="en-US" w:eastAsia="zh-CN"/>
              </w:rPr>
            </w:pPr>
            <w:r>
              <w:rPr>
                <w:rFonts w:eastAsiaTheme="minorEastAsia"/>
                <w:lang w:val="en-US" w:eastAsia="zh-CN"/>
              </w:rPr>
              <w:t>Vivo</w:t>
            </w:r>
          </w:p>
        </w:tc>
        <w:tc>
          <w:tcPr>
            <w:tcW w:w="1372" w:type="dxa"/>
          </w:tcPr>
          <w:p w14:paraId="0464F528"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301DC451" w14:textId="77777777" w:rsidR="00392FF7" w:rsidRDefault="007B1CAA">
            <w:pPr>
              <w:rPr>
                <w:rFonts w:eastAsiaTheme="minorEastAsia"/>
                <w:lang w:val="en-US" w:eastAsia="zh-CN"/>
              </w:rPr>
            </w:pPr>
            <w:r>
              <w:rPr>
                <w:rFonts w:eastAsiaTheme="minorEastAsia"/>
                <w:lang w:val="en-US" w:eastAsia="zh-CN"/>
              </w:rPr>
              <w:t xml:space="preserve">We think it is a high priority issue to define RedCap UE behavior for PDSCH resource mapping around NCD-SSB. </w:t>
            </w:r>
          </w:p>
        </w:tc>
      </w:tr>
      <w:tr w:rsidR="00392FF7" w14:paraId="3BABC165" w14:textId="77777777">
        <w:tc>
          <w:tcPr>
            <w:tcW w:w="1479" w:type="dxa"/>
          </w:tcPr>
          <w:p w14:paraId="24562030"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171DA97B"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67FBA311" w14:textId="77777777" w:rsidR="00392FF7" w:rsidRDefault="007B1CAA">
            <w:pPr>
              <w:rPr>
                <w:rFonts w:eastAsiaTheme="minorEastAsia"/>
                <w:lang w:val="en-US" w:eastAsia="zh-CN"/>
              </w:rPr>
            </w:pPr>
            <w:r>
              <w:rPr>
                <w:rFonts w:eastAsiaTheme="minorEastAsia"/>
                <w:lang w:val="en-US" w:eastAsia="zh-CN"/>
              </w:rPr>
              <w:t>While we are OK to discuss the issue, in our understanding current description in 214 only refers to “</w:t>
            </w:r>
            <w:r>
              <w:rPr>
                <w:i/>
                <w:color w:val="000000"/>
              </w:rPr>
              <w:t>ssb-PositionsInBurst</w:t>
            </w:r>
            <w:r>
              <w:rPr>
                <w:rFonts w:eastAsiaTheme="minorEastAsia"/>
                <w:lang w:val="en-US" w:eastAsia="zh-CN"/>
              </w:rPr>
              <w:t xml:space="preserve">” without reference to SIB1 or </w:t>
            </w:r>
            <w:r>
              <w:rPr>
                <w:i/>
                <w:color w:val="000000"/>
              </w:rPr>
              <w:t>ServingCellConfigCommon</w:t>
            </w:r>
            <w:r>
              <w:rPr>
                <w:rFonts w:eastAsiaTheme="minorEastAsia"/>
                <w:lang w:val="en-US" w:eastAsia="zh-CN"/>
              </w:rPr>
              <w:t xml:space="preserve">. So, this depends on how </w:t>
            </w:r>
            <w:r>
              <w:rPr>
                <w:i/>
                <w:color w:val="000000"/>
              </w:rPr>
              <w:t>ssb-PositionsInBurst</w:t>
            </w:r>
            <w:r>
              <w:rPr>
                <w:rFonts w:eastAsiaTheme="minorEastAsia"/>
                <w:lang w:val="en-US" w:eastAsia="zh-CN"/>
              </w:rPr>
              <w:t xml:space="preserve"> is defined for NCD-SSB.  </w:t>
            </w:r>
          </w:p>
        </w:tc>
      </w:tr>
      <w:tr w:rsidR="00392FF7" w14:paraId="39CAB4B7" w14:textId="77777777">
        <w:tc>
          <w:tcPr>
            <w:tcW w:w="1479" w:type="dxa"/>
          </w:tcPr>
          <w:p w14:paraId="47270560"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3F060ADE"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65DBBC11" w14:textId="77777777" w:rsidR="00392FF7" w:rsidRDefault="007B1CAA">
            <w:pPr>
              <w:rPr>
                <w:rFonts w:eastAsiaTheme="minorEastAsia"/>
                <w:lang w:val="en-US" w:eastAsia="zh-CN"/>
              </w:rPr>
            </w:pPr>
            <w:r>
              <w:rPr>
                <w:rFonts w:eastAsiaTheme="minorEastAsia"/>
                <w:lang w:val="en-US" w:eastAsia="zh-CN"/>
              </w:rPr>
              <w:t>Same view as our comments on FL1 Question 2.5-1</w:t>
            </w:r>
          </w:p>
        </w:tc>
      </w:tr>
      <w:tr w:rsidR="00392FF7" w14:paraId="58BA14B5" w14:textId="77777777">
        <w:tc>
          <w:tcPr>
            <w:tcW w:w="1479" w:type="dxa"/>
          </w:tcPr>
          <w:p w14:paraId="30839078"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424A2A14"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323D1CFB" w14:textId="77777777" w:rsidR="00392FF7" w:rsidRDefault="007B1CAA">
            <w:pPr>
              <w:rPr>
                <w:rFonts w:eastAsiaTheme="minorEastAsia"/>
                <w:lang w:val="en-US" w:eastAsia="zh-CN"/>
              </w:rPr>
            </w:pPr>
            <w:r>
              <w:rPr>
                <w:rFonts w:eastAsiaTheme="minorEastAsia" w:hint="eastAsia"/>
                <w:lang w:val="en-US" w:eastAsia="zh-CN"/>
              </w:rPr>
              <w:t>Same as 2.5-1, is the following definition in 331 already enough?</w:t>
            </w:r>
          </w:p>
          <w:tbl>
            <w:tblPr>
              <w:tblStyle w:val="TableGrid"/>
              <w:tblW w:w="0" w:type="auto"/>
              <w:tblLayout w:type="fixed"/>
              <w:tblLook w:val="04A0" w:firstRow="1" w:lastRow="0" w:firstColumn="1" w:lastColumn="0" w:noHBand="0" w:noVBand="1"/>
            </w:tblPr>
            <w:tblGrid>
              <w:gridCol w:w="6549"/>
            </w:tblGrid>
            <w:tr w:rsidR="00392FF7" w14:paraId="69D71B56" w14:textId="77777777">
              <w:tc>
                <w:tcPr>
                  <w:tcW w:w="6549" w:type="dxa"/>
                </w:tcPr>
                <w:p w14:paraId="6D8D893F" w14:textId="77777777" w:rsidR="00392FF7" w:rsidRDefault="007B1CAA">
                  <w:pPr>
                    <w:rPr>
                      <w:rFonts w:eastAsiaTheme="minorEastAsia"/>
                      <w:lang w:val="en-US" w:eastAsia="zh-CN"/>
                    </w:rPr>
                  </w:pPr>
                  <w:r>
                    <w:rPr>
                      <w:rFonts w:eastAsiaTheme="minorEastAsia"/>
                      <w:lang w:val="en-US" w:eastAsia="zh-CN"/>
                    </w:rPr>
                    <w:t xml:space="preserve">If configured, </w:t>
                  </w:r>
                  <w:r>
                    <w:rPr>
                      <w:rFonts w:eastAsiaTheme="minorEastAsia"/>
                      <w:highlight w:val="yellow"/>
                      <w:lang w:val="en-US" w:eastAsia="zh-CN"/>
                    </w:rPr>
                    <w:t>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QCL-Info IE; the "ssb-Index" configured in the RadioLinkMonitoringRS; CFRA-SSB-Resource; PRACH-ResourceDedicatedBFR) refer implicitily to this NCD-SSB.</w:t>
                  </w:r>
                  <w:r>
                    <w:rPr>
                      <w:rFonts w:eastAsiaTheme="minorEastAsia"/>
                      <w:lang w:val="en-US" w:eastAsia="zh-CN"/>
                    </w:rPr>
                    <w:t xml:space="preserve"> </w:t>
                  </w:r>
                </w:p>
              </w:tc>
            </w:tr>
          </w:tbl>
          <w:p w14:paraId="7C40B058" w14:textId="77777777" w:rsidR="00392FF7" w:rsidRDefault="00392FF7">
            <w:pPr>
              <w:rPr>
                <w:rFonts w:eastAsiaTheme="minorEastAsia"/>
                <w:lang w:val="en-US" w:eastAsia="zh-CN"/>
              </w:rPr>
            </w:pPr>
          </w:p>
        </w:tc>
      </w:tr>
      <w:tr w:rsidR="00392FF7" w14:paraId="3F37EF50" w14:textId="77777777">
        <w:tc>
          <w:tcPr>
            <w:tcW w:w="1479" w:type="dxa"/>
          </w:tcPr>
          <w:p w14:paraId="75B93D97" w14:textId="77777777" w:rsidR="00392FF7" w:rsidRDefault="007B1CAA">
            <w:pPr>
              <w:rPr>
                <w:rFonts w:eastAsiaTheme="minorEastAsia"/>
                <w:lang w:val="en-US" w:eastAsia="zh-CN"/>
              </w:rPr>
            </w:pPr>
            <w:r>
              <w:rPr>
                <w:rFonts w:eastAsiaTheme="minorEastAsia" w:hint="eastAsia"/>
                <w:lang w:val="en-US" w:eastAsia="zh-CN"/>
              </w:rPr>
              <w:t>ZTE, Sanechips</w:t>
            </w:r>
          </w:p>
        </w:tc>
        <w:tc>
          <w:tcPr>
            <w:tcW w:w="1372" w:type="dxa"/>
          </w:tcPr>
          <w:p w14:paraId="5E7CC1E4" w14:textId="77777777" w:rsidR="00392FF7" w:rsidRDefault="00392FF7">
            <w:pPr>
              <w:tabs>
                <w:tab w:val="left" w:pos="551"/>
              </w:tabs>
              <w:rPr>
                <w:rFonts w:eastAsiaTheme="minorEastAsia"/>
                <w:lang w:val="en-US" w:eastAsia="zh-CN"/>
              </w:rPr>
            </w:pPr>
          </w:p>
        </w:tc>
        <w:tc>
          <w:tcPr>
            <w:tcW w:w="6780" w:type="dxa"/>
          </w:tcPr>
          <w:p w14:paraId="7327215D" w14:textId="77777777" w:rsidR="00392FF7" w:rsidRDefault="007B1CAA">
            <w:pPr>
              <w:rPr>
                <w:rFonts w:eastAsiaTheme="minorEastAsia"/>
                <w:lang w:val="en-US" w:eastAsia="zh-CN"/>
              </w:rPr>
            </w:pPr>
            <w:r>
              <w:rPr>
                <w:rFonts w:eastAsiaTheme="minorEastAsia" w:hint="eastAsia"/>
                <w:lang w:val="en-US" w:eastAsia="zh-CN"/>
              </w:rPr>
              <w:t>It can be discussed together with Question 2.5-1.</w:t>
            </w:r>
          </w:p>
        </w:tc>
      </w:tr>
      <w:tr w:rsidR="00392FF7" w14:paraId="67894917" w14:textId="77777777">
        <w:tc>
          <w:tcPr>
            <w:tcW w:w="1479" w:type="dxa"/>
          </w:tcPr>
          <w:p w14:paraId="5FE493B9"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03FADE" w14:textId="77777777" w:rsidR="00392FF7" w:rsidRDefault="007B1CAA">
            <w:pPr>
              <w:tabs>
                <w:tab w:val="left" w:pos="551"/>
              </w:tabs>
              <w:rPr>
                <w:rFonts w:eastAsia="Yu Mincho"/>
                <w:lang w:val="en-US" w:eastAsia="ja-JP"/>
              </w:rPr>
            </w:pPr>
            <w:r>
              <w:rPr>
                <w:rFonts w:eastAsia="Yu Mincho" w:hint="eastAsia"/>
                <w:lang w:val="en-US" w:eastAsia="ja-JP"/>
              </w:rPr>
              <w:t>3</w:t>
            </w:r>
          </w:p>
        </w:tc>
        <w:tc>
          <w:tcPr>
            <w:tcW w:w="6780" w:type="dxa"/>
          </w:tcPr>
          <w:p w14:paraId="36BC0E9C"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hare same view with vivo.</w:t>
            </w:r>
          </w:p>
        </w:tc>
      </w:tr>
      <w:tr w:rsidR="00392FF7" w14:paraId="70807530" w14:textId="77777777">
        <w:tc>
          <w:tcPr>
            <w:tcW w:w="1479" w:type="dxa"/>
          </w:tcPr>
          <w:p w14:paraId="18C5F011" w14:textId="77777777" w:rsidR="00392FF7" w:rsidRDefault="007B1CAA">
            <w:pPr>
              <w:rPr>
                <w:rFonts w:eastAsia="Yu Mincho"/>
                <w:lang w:val="en-US" w:eastAsia="ja-JP"/>
              </w:rPr>
            </w:pPr>
            <w:r>
              <w:rPr>
                <w:rFonts w:eastAsiaTheme="minorEastAsia"/>
                <w:lang w:val="en-US" w:eastAsia="zh-CN"/>
              </w:rPr>
              <w:t>Samsung</w:t>
            </w:r>
          </w:p>
        </w:tc>
        <w:tc>
          <w:tcPr>
            <w:tcW w:w="1372" w:type="dxa"/>
          </w:tcPr>
          <w:p w14:paraId="7C97878D" w14:textId="77777777" w:rsidR="00392FF7" w:rsidRDefault="007B1CAA">
            <w:pPr>
              <w:tabs>
                <w:tab w:val="left" w:pos="551"/>
              </w:tabs>
              <w:rPr>
                <w:rFonts w:eastAsia="Yu Mincho"/>
                <w:lang w:val="en-US" w:eastAsia="ja-JP"/>
              </w:rPr>
            </w:pPr>
            <w:r>
              <w:rPr>
                <w:rFonts w:eastAsiaTheme="minorEastAsia"/>
                <w:lang w:val="en-US" w:eastAsia="zh-CN"/>
              </w:rPr>
              <w:t>1</w:t>
            </w:r>
          </w:p>
        </w:tc>
        <w:tc>
          <w:tcPr>
            <w:tcW w:w="6780" w:type="dxa"/>
          </w:tcPr>
          <w:p w14:paraId="5C382215" w14:textId="77777777" w:rsidR="00392FF7" w:rsidRDefault="007B1CAA">
            <w:pPr>
              <w:rPr>
                <w:rFonts w:eastAsia="Yu Mincho"/>
                <w:lang w:val="en-US" w:eastAsia="ja-JP"/>
              </w:rPr>
            </w:pPr>
            <w:r>
              <w:rPr>
                <w:rFonts w:eastAsiaTheme="minorEastAsia"/>
                <w:lang w:val="en-US" w:eastAsia="zh-CN"/>
              </w:rPr>
              <w:t>Agree with CATT</w:t>
            </w:r>
          </w:p>
        </w:tc>
      </w:tr>
      <w:tr w:rsidR="00392FF7" w14:paraId="5C93E832" w14:textId="77777777">
        <w:tc>
          <w:tcPr>
            <w:tcW w:w="1479" w:type="dxa"/>
          </w:tcPr>
          <w:p w14:paraId="0B1CB26B"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66F56FA3"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70C8A5F7" w14:textId="77777777" w:rsidR="00392FF7" w:rsidRDefault="007B1CAA">
            <w:pPr>
              <w:rPr>
                <w:rFonts w:eastAsiaTheme="minorEastAsia"/>
                <w:lang w:val="en-US" w:eastAsia="zh-CN"/>
              </w:rPr>
            </w:pPr>
            <w:r>
              <w:rPr>
                <w:rFonts w:eastAsiaTheme="minorEastAsia"/>
                <w:lang w:val="en-US" w:eastAsia="zh-CN"/>
              </w:rPr>
              <w:t xml:space="preserve">This issue can be discussed. </w:t>
            </w:r>
          </w:p>
        </w:tc>
      </w:tr>
      <w:tr w:rsidR="00392FF7" w14:paraId="5688BA5E" w14:textId="77777777">
        <w:tc>
          <w:tcPr>
            <w:tcW w:w="1479" w:type="dxa"/>
          </w:tcPr>
          <w:p w14:paraId="313F9C8F"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7065DDFB"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0F01E3B1" w14:textId="77777777" w:rsidR="00392FF7" w:rsidRDefault="00392FF7">
            <w:pPr>
              <w:rPr>
                <w:rFonts w:eastAsiaTheme="minorEastAsia"/>
                <w:lang w:val="en-US" w:eastAsia="zh-CN"/>
              </w:rPr>
            </w:pPr>
          </w:p>
        </w:tc>
      </w:tr>
      <w:tr w:rsidR="00392FF7" w14:paraId="39D86165" w14:textId="77777777">
        <w:tc>
          <w:tcPr>
            <w:tcW w:w="1479" w:type="dxa"/>
          </w:tcPr>
          <w:p w14:paraId="56628369"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1C583621"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7F214170" w14:textId="77777777" w:rsidR="00392FF7" w:rsidRDefault="00392FF7">
            <w:pPr>
              <w:rPr>
                <w:rFonts w:eastAsiaTheme="minorEastAsia"/>
                <w:lang w:val="en-US" w:eastAsia="zh-CN"/>
              </w:rPr>
            </w:pPr>
          </w:p>
        </w:tc>
      </w:tr>
      <w:tr w:rsidR="00392FF7" w14:paraId="6F180FE6" w14:textId="77777777">
        <w:tc>
          <w:tcPr>
            <w:tcW w:w="1479" w:type="dxa"/>
          </w:tcPr>
          <w:p w14:paraId="3D1D3556" w14:textId="77777777" w:rsidR="00392FF7" w:rsidRDefault="007B1CAA">
            <w:pPr>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2493EF53" w14:textId="77777777" w:rsidR="00392FF7" w:rsidRDefault="007B1CAA">
            <w:pPr>
              <w:tabs>
                <w:tab w:val="left" w:pos="551"/>
              </w:tabs>
              <w:rPr>
                <w:rFonts w:eastAsiaTheme="minorEastAsia"/>
                <w:lang w:val="en-US" w:eastAsia="zh-CN"/>
              </w:rPr>
            </w:pPr>
            <w:r>
              <w:rPr>
                <w:rFonts w:eastAsia="Yu Mincho" w:hint="eastAsia"/>
                <w:lang w:val="en-US" w:eastAsia="ja-JP"/>
              </w:rPr>
              <w:t>2</w:t>
            </w:r>
          </w:p>
        </w:tc>
        <w:tc>
          <w:tcPr>
            <w:tcW w:w="6780" w:type="dxa"/>
          </w:tcPr>
          <w:p w14:paraId="5A50F6C7" w14:textId="77777777" w:rsidR="00392FF7" w:rsidRDefault="007B1CAA">
            <w:pPr>
              <w:rPr>
                <w:rFonts w:eastAsiaTheme="minorEastAsia"/>
                <w:lang w:val="en-US" w:eastAsia="zh-CN"/>
              </w:rPr>
            </w:pPr>
            <w:r>
              <w:rPr>
                <w:rFonts w:eastAsia="Yu Mincho"/>
                <w:lang w:val="en-US" w:eastAsia="ja-JP"/>
              </w:rPr>
              <w:t>Prefer to handle this together with FL1 question 2.5-1.</w:t>
            </w:r>
          </w:p>
        </w:tc>
      </w:tr>
      <w:tr w:rsidR="00392FF7" w14:paraId="70EF73C2" w14:textId="77777777">
        <w:tc>
          <w:tcPr>
            <w:tcW w:w="1479" w:type="dxa"/>
          </w:tcPr>
          <w:p w14:paraId="0926E212" w14:textId="77777777" w:rsidR="00392FF7" w:rsidRDefault="007B1CAA">
            <w:pPr>
              <w:rPr>
                <w:rFonts w:eastAsia="Yu Mincho"/>
                <w:lang w:val="en-US" w:eastAsia="ja-JP"/>
              </w:rPr>
            </w:pPr>
            <w:r>
              <w:rPr>
                <w:rFonts w:eastAsia="Yu Mincho"/>
                <w:lang w:val="en-US" w:eastAsia="ja-JP"/>
              </w:rPr>
              <w:t>OPPO</w:t>
            </w:r>
          </w:p>
        </w:tc>
        <w:tc>
          <w:tcPr>
            <w:tcW w:w="1372" w:type="dxa"/>
          </w:tcPr>
          <w:p w14:paraId="33BB753A" w14:textId="77777777" w:rsidR="00392FF7" w:rsidRDefault="007B1CAA">
            <w:pPr>
              <w:tabs>
                <w:tab w:val="left" w:pos="551"/>
              </w:tabs>
              <w:rPr>
                <w:rFonts w:eastAsia="Yu Mincho"/>
                <w:lang w:val="en-US" w:eastAsia="ja-JP"/>
              </w:rPr>
            </w:pPr>
            <w:r>
              <w:rPr>
                <w:rFonts w:eastAsia="Yu Mincho"/>
                <w:lang w:val="en-US" w:eastAsia="ja-JP"/>
              </w:rPr>
              <w:t>1</w:t>
            </w:r>
          </w:p>
        </w:tc>
        <w:tc>
          <w:tcPr>
            <w:tcW w:w="6780" w:type="dxa"/>
          </w:tcPr>
          <w:p w14:paraId="398CFDC0" w14:textId="77777777" w:rsidR="00392FF7" w:rsidRDefault="00392FF7">
            <w:pPr>
              <w:rPr>
                <w:rFonts w:eastAsia="Yu Mincho"/>
                <w:lang w:val="en-US" w:eastAsia="ja-JP"/>
              </w:rPr>
            </w:pPr>
          </w:p>
        </w:tc>
      </w:tr>
      <w:tr w:rsidR="00392FF7" w14:paraId="078DB28C" w14:textId="77777777">
        <w:tc>
          <w:tcPr>
            <w:tcW w:w="1479" w:type="dxa"/>
          </w:tcPr>
          <w:p w14:paraId="2D38BE7B"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4F048D3"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4126C62E" w14:textId="77777777" w:rsidR="00392FF7" w:rsidRDefault="007B1CAA">
            <w:pPr>
              <w:rPr>
                <w:rFonts w:eastAsiaTheme="minorEastAsia"/>
                <w:lang w:val="en-US" w:eastAsia="zh-CN"/>
              </w:rPr>
            </w:pPr>
            <w:r>
              <w:rPr>
                <w:rFonts w:eastAsiaTheme="minorEastAsia" w:hint="eastAsia"/>
                <w:lang w:val="en-US" w:eastAsia="zh-CN"/>
              </w:rPr>
              <w:t>T</w:t>
            </w:r>
            <w:r>
              <w:rPr>
                <w:rFonts w:eastAsiaTheme="minorEastAsia"/>
                <w:lang w:val="en-US" w:eastAsia="zh-CN"/>
              </w:rPr>
              <w:t>he statement is natural while we think there may be no need to further clarify since we do not expect different UE behavior.</w:t>
            </w:r>
          </w:p>
        </w:tc>
      </w:tr>
      <w:tr w:rsidR="00392FF7" w14:paraId="013AA191" w14:textId="77777777">
        <w:tc>
          <w:tcPr>
            <w:tcW w:w="1479" w:type="dxa"/>
          </w:tcPr>
          <w:p w14:paraId="6207648C" w14:textId="77777777" w:rsidR="00392FF7" w:rsidRDefault="007B1CAA">
            <w:pPr>
              <w:rPr>
                <w:rFonts w:eastAsiaTheme="minorEastAsia"/>
                <w:lang w:val="en-US" w:eastAsia="zh-CN"/>
              </w:rPr>
            </w:pPr>
            <w:r>
              <w:rPr>
                <w:rFonts w:eastAsiaTheme="minorEastAsia"/>
                <w:lang w:val="en-US" w:eastAsia="zh-CN"/>
              </w:rPr>
              <w:t>FL2</w:t>
            </w:r>
          </w:p>
        </w:tc>
        <w:tc>
          <w:tcPr>
            <w:tcW w:w="8152" w:type="dxa"/>
            <w:gridSpan w:val="2"/>
          </w:tcPr>
          <w:p w14:paraId="50A937D5" w14:textId="77777777" w:rsidR="00392FF7" w:rsidRDefault="007B1CAA">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77" w:history="1">
              <w:r>
                <w:rPr>
                  <w:rStyle w:val="Hyperlink"/>
                  <w:lang w:val="en-US" w:eastAsia="ja-JP"/>
                </w:rPr>
                <w:t>16</w:t>
              </w:r>
            </w:hyperlink>
            <w:r>
              <w:rPr>
                <w:lang w:val="en-US" w:eastAsia="ja-JP"/>
              </w:rPr>
              <w:t xml:space="preserve"> (issue 2)].</w:t>
            </w:r>
          </w:p>
          <w:p w14:paraId="06CFD294" w14:textId="77777777" w:rsidR="00392FF7" w:rsidRDefault="007B1CAA">
            <w:pPr>
              <w:rPr>
                <w:rFonts w:eastAsiaTheme="minorEastAsia"/>
                <w:b/>
                <w:bCs/>
                <w:lang w:val="en-US" w:eastAsia="zh-CN"/>
              </w:rPr>
            </w:pPr>
            <w:r>
              <w:rPr>
                <w:rFonts w:eastAsiaTheme="minorEastAsia"/>
                <w:b/>
                <w:bCs/>
                <w:highlight w:val="cyan"/>
                <w:lang w:val="en-US" w:eastAsia="zh-CN"/>
              </w:rPr>
              <w:t>Medium Priority Proposal 2.6-1a</w:t>
            </w:r>
            <w:r>
              <w:rPr>
                <w:rFonts w:eastAsiaTheme="minorEastAsia"/>
                <w:b/>
                <w:bCs/>
                <w:lang w:val="en-US" w:eastAsia="zh-CN"/>
              </w:rPr>
              <w:t>: For the PDSCH resource mapping around NCD-SSB for RedCap UEs, consider adopting the following TP either for 38.213 clause 17.1 (‘RedCap UE procedures’) or 38.214 clause 5.1.4 (‘PDSCH resource mapping’).</w:t>
            </w:r>
          </w:p>
          <w:tbl>
            <w:tblPr>
              <w:tblStyle w:val="TableGrid"/>
              <w:tblW w:w="0" w:type="auto"/>
              <w:tblInd w:w="390" w:type="dxa"/>
              <w:tblLayout w:type="fixed"/>
              <w:tblLook w:val="04A0" w:firstRow="1" w:lastRow="0" w:firstColumn="1" w:lastColumn="0" w:noHBand="0" w:noVBand="1"/>
            </w:tblPr>
            <w:tblGrid>
              <w:gridCol w:w="7536"/>
            </w:tblGrid>
            <w:tr w:rsidR="00392FF7" w14:paraId="1B07280F" w14:textId="77777777">
              <w:tc>
                <w:tcPr>
                  <w:tcW w:w="7536" w:type="dxa"/>
                </w:tcPr>
                <w:p w14:paraId="6DCE3654" w14:textId="77777777" w:rsidR="00392FF7" w:rsidRDefault="007B1CAA">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7C987E85" w14:textId="77777777" w:rsidR="00392FF7" w:rsidRDefault="007B1CAA">
            <w:pPr>
              <w:rPr>
                <w:rFonts w:eastAsiaTheme="minorEastAsia"/>
                <w:b/>
                <w:bCs/>
                <w:lang w:val="en-US" w:eastAsia="zh-CN"/>
              </w:rPr>
            </w:pPr>
            <w:r>
              <w:rPr>
                <w:rFonts w:eastAsiaTheme="minorEastAsia"/>
                <w:b/>
                <w:bCs/>
                <w:lang w:val="en-US" w:eastAsia="zh-CN"/>
              </w:rPr>
              <w:t xml:space="preserve"> </w:t>
            </w:r>
          </w:p>
        </w:tc>
      </w:tr>
      <w:tr w:rsidR="00392FF7" w14:paraId="6E364E5B" w14:textId="77777777">
        <w:tc>
          <w:tcPr>
            <w:tcW w:w="1479" w:type="dxa"/>
          </w:tcPr>
          <w:p w14:paraId="4154E4DC" w14:textId="77777777" w:rsidR="00392FF7" w:rsidRDefault="007B1CAA">
            <w:pPr>
              <w:rPr>
                <w:rFonts w:eastAsiaTheme="minorEastAsia"/>
                <w:lang w:val="en-US" w:eastAsia="zh-CN"/>
              </w:rPr>
            </w:pPr>
            <w:r>
              <w:rPr>
                <w:rFonts w:eastAsiaTheme="minorEastAsia"/>
                <w:lang w:val="en-US" w:eastAsia="zh-CN"/>
              </w:rPr>
              <w:t>FL3</w:t>
            </w:r>
          </w:p>
        </w:tc>
        <w:tc>
          <w:tcPr>
            <w:tcW w:w="8152" w:type="dxa"/>
            <w:gridSpan w:val="2"/>
          </w:tcPr>
          <w:p w14:paraId="70DC93B4" w14:textId="77777777" w:rsidR="00392FF7" w:rsidRDefault="007B1CAA">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591B4624" w14:textId="77777777" w:rsidR="00392FF7" w:rsidRDefault="007B1CAA">
            <w:pPr>
              <w:jc w:val="left"/>
              <w:rPr>
                <w:rFonts w:eastAsiaTheme="minorEastAsia"/>
                <w:b/>
                <w:bCs/>
                <w:lang w:val="en-US" w:eastAsia="zh-CN"/>
              </w:rPr>
            </w:pPr>
            <w:r>
              <w:rPr>
                <w:rFonts w:eastAsiaTheme="minorEastAsia"/>
                <w:b/>
                <w:bCs/>
                <w:highlight w:val="cyan"/>
                <w:lang w:val="en-US" w:eastAsia="zh-CN"/>
              </w:rPr>
              <w:t>Medium Priority Question 2.6-1b</w:t>
            </w:r>
            <w:r>
              <w:rPr>
                <w:rFonts w:eastAsiaTheme="minorEastAsia"/>
                <w:b/>
                <w:bCs/>
                <w:lang w:val="en-US" w:eastAsia="zh-CN"/>
              </w:rPr>
              <w:t>: Companies are invited to comment further on the following proposal and propose potential resolutions in the Comments field.</w:t>
            </w:r>
          </w:p>
          <w:p w14:paraId="065EC6B2" w14:textId="77777777" w:rsidR="00392FF7" w:rsidRDefault="007B1CAA">
            <w:pPr>
              <w:pStyle w:val="ListParagraph"/>
              <w:numPr>
                <w:ilvl w:val="0"/>
                <w:numId w:val="16"/>
              </w:numPr>
              <w:rPr>
                <w:rFonts w:eastAsiaTheme="minorEastAsia"/>
                <w:b/>
                <w:bCs/>
                <w:sz w:val="20"/>
                <w:szCs w:val="22"/>
                <w:lang w:val="en-US" w:eastAsia="zh-CN"/>
              </w:rPr>
            </w:pPr>
            <w:r>
              <w:rPr>
                <w:rFonts w:eastAsiaTheme="minorEastAsia"/>
                <w:b/>
                <w:bCs/>
                <w:sz w:val="20"/>
                <w:szCs w:val="22"/>
                <w:lang w:val="en-US" w:eastAsia="zh-CN"/>
              </w:rPr>
              <w:t>For the PDSCH resource mapping around NCD-SSB for RedCap UEs, consider adopting the following TP either for 38.213 clause 17.1 (‘RedCap UE procedures’) or 38.214 clause 5.1.4 (‘PDSCH resource mapping’).</w:t>
            </w:r>
          </w:p>
          <w:tbl>
            <w:tblPr>
              <w:tblStyle w:val="TableGrid"/>
              <w:tblW w:w="0" w:type="auto"/>
              <w:tblInd w:w="673" w:type="dxa"/>
              <w:tblLayout w:type="fixed"/>
              <w:tblLook w:val="04A0" w:firstRow="1" w:lastRow="0" w:firstColumn="1" w:lastColumn="0" w:noHBand="0" w:noVBand="1"/>
            </w:tblPr>
            <w:tblGrid>
              <w:gridCol w:w="7253"/>
            </w:tblGrid>
            <w:tr w:rsidR="00392FF7" w14:paraId="04C71AC7" w14:textId="77777777">
              <w:tc>
                <w:tcPr>
                  <w:tcW w:w="7253" w:type="dxa"/>
                </w:tcPr>
                <w:p w14:paraId="7CF9588D" w14:textId="77777777" w:rsidR="00392FF7" w:rsidRDefault="007B1CAA">
                  <w:pPr>
                    <w:rPr>
                      <w:rFonts w:eastAsiaTheme="minorEastAsia"/>
                      <w:b/>
                      <w:bCs/>
                      <w:u w:val="single"/>
                      <w:lang w:val="en-US" w:eastAsia="zh-CN"/>
                    </w:rPr>
                  </w:pPr>
                  <w:r>
                    <w:rPr>
                      <w:color w:val="FF0000"/>
                      <w:u w:val="single"/>
                      <w:lang w:eastAsia="en-GB"/>
                    </w:rPr>
                    <w:t xml:space="preserve">For the case of reduced capability UE configured with </w:t>
                  </w:r>
                  <w:r>
                    <w:rPr>
                      <w:i/>
                      <w:iCs/>
                      <w:color w:val="FF0000"/>
                      <w:u w:val="single"/>
                      <w:lang w:eastAsia="en-GB"/>
                    </w:rPr>
                    <w:t>NonCellDefiningSSB</w:t>
                  </w:r>
                  <w:r>
                    <w:rPr>
                      <w:color w:val="FF0000"/>
                      <w:u w:val="single"/>
                      <w:lang w:eastAsia="en-GB"/>
                    </w:rPr>
                    <w:t xml:space="preserve">, when receiving the PDSCH, </w:t>
                  </w:r>
                  <w:r>
                    <w:rPr>
                      <w:color w:val="FF0000"/>
                      <w:kern w:val="2"/>
                      <w:u w:val="single"/>
                      <w:lang w:eastAsia="zh-CN"/>
                    </w:rPr>
                    <w:t xml:space="preserve">the UE assumes SS/PBCH block transmission according to </w:t>
                  </w:r>
                  <w:r>
                    <w:rPr>
                      <w:i/>
                      <w:iCs/>
                      <w:color w:val="FF0000"/>
                      <w:u w:val="single"/>
                      <w:lang w:eastAsia="en-GB"/>
                    </w:rPr>
                    <w:t>NonCellDefiningSSB</w:t>
                  </w:r>
                  <w:r>
                    <w:rPr>
                      <w:color w:val="FF0000"/>
                      <w:kern w:val="2"/>
                      <w:u w:val="single"/>
                      <w:lang w:eastAsia="zh-CN"/>
                    </w:rPr>
                    <w:t>, and if the PDSCH resource allocation overlaps with PRBs containing SS/PBCH block transmission resources the UE shall assume that the PRBs containing SS/PBCH block transmission resources are not available for PDSCH in the OFDM symbols where SS/PBCH block is transmitted.</w:t>
                  </w:r>
                </w:p>
              </w:tc>
            </w:tr>
          </w:tbl>
          <w:p w14:paraId="655AFA04" w14:textId="77777777" w:rsidR="00392FF7" w:rsidRDefault="007B1CAA">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392FF7" w14:paraId="1344F679" w14:textId="77777777">
        <w:tc>
          <w:tcPr>
            <w:tcW w:w="1479" w:type="dxa"/>
          </w:tcPr>
          <w:p w14:paraId="3468F045" w14:textId="77777777" w:rsidR="00392FF7" w:rsidRDefault="007B1CAA">
            <w:pPr>
              <w:rPr>
                <w:rFonts w:eastAsiaTheme="minorEastAsia"/>
                <w:lang w:val="en-US" w:eastAsia="zh-CN"/>
              </w:rPr>
            </w:pPr>
            <w:r>
              <w:rPr>
                <w:rFonts w:eastAsiaTheme="minorEastAsia"/>
                <w:lang w:val="en-US" w:eastAsia="zh-CN"/>
              </w:rPr>
              <w:t>Qualcomm</w:t>
            </w:r>
          </w:p>
        </w:tc>
        <w:tc>
          <w:tcPr>
            <w:tcW w:w="8152" w:type="dxa"/>
            <w:gridSpan w:val="2"/>
          </w:tcPr>
          <w:p w14:paraId="38D6609B" w14:textId="77777777" w:rsidR="00392FF7" w:rsidRDefault="007B1CAA">
            <w:pPr>
              <w:rPr>
                <w:rFonts w:eastAsiaTheme="minorEastAsia"/>
                <w:lang w:val="en-US" w:eastAsia="zh-CN"/>
              </w:rPr>
            </w:pPr>
            <w:r>
              <w:rPr>
                <w:rFonts w:eastAsiaTheme="minorEastAsia"/>
                <w:lang w:val="en-US" w:eastAsia="zh-CN"/>
              </w:rPr>
              <w:t>Y</w:t>
            </w:r>
          </w:p>
        </w:tc>
      </w:tr>
      <w:tr w:rsidR="00392FF7" w14:paraId="7ED366A0" w14:textId="77777777">
        <w:tc>
          <w:tcPr>
            <w:tcW w:w="1479" w:type="dxa"/>
          </w:tcPr>
          <w:p w14:paraId="57B04377"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0191F53" w14:textId="77777777" w:rsidR="00392FF7" w:rsidRDefault="007B1CAA">
            <w:pPr>
              <w:rPr>
                <w:rFonts w:eastAsiaTheme="minorEastAsia"/>
                <w:lang w:val="en-US" w:eastAsia="zh-CN"/>
              </w:rPr>
            </w:pPr>
            <w:r>
              <w:rPr>
                <w:rFonts w:eastAsiaTheme="minorEastAsia"/>
                <w:lang w:val="en-US" w:eastAsia="zh-CN"/>
              </w:rPr>
              <w:t xml:space="preserve">Support </w:t>
            </w:r>
          </w:p>
        </w:tc>
      </w:tr>
      <w:tr w:rsidR="00392FF7" w14:paraId="32B8A823" w14:textId="77777777">
        <w:tc>
          <w:tcPr>
            <w:tcW w:w="1479" w:type="dxa"/>
          </w:tcPr>
          <w:p w14:paraId="0F15002A" w14:textId="77777777" w:rsidR="00392FF7" w:rsidRDefault="007B1CAA">
            <w:pPr>
              <w:rPr>
                <w:rFonts w:eastAsiaTheme="minorEastAsia"/>
                <w:lang w:val="en-US" w:eastAsia="zh-CN"/>
              </w:rPr>
            </w:pPr>
            <w:r>
              <w:rPr>
                <w:rFonts w:eastAsiaTheme="minorEastAsia" w:hint="eastAsia"/>
                <w:lang w:val="en-US" w:eastAsia="zh-CN"/>
              </w:rPr>
              <w:t>ZTE, Sanechips</w:t>
            </w:r>
          </w:p>
        </w:tc>
        <w:tc>
          <w:tcPr>
            <w:tcW w:w="8152" w:type="dxa"/>
            <w:gridSpan w:val="2"/>
          </w:tcPr>
          <w:p w14:paraId="33B3FE6F" w14:textId="77777777" w:rsidR="00392FF7" w:rsidRDefault="007B1CAA">
            <w:pPr>
              <w:rPr>
                <w:rFonts w:eastAsiaTheme="minorEastAsia"/>
                <w:lang w:val="en-US" w:eastAsia="zh-CN"/>
              </w:rPr>
            </w:pPr>
            <w:r>
              <w:rPr>
                <w:rFonts w:eastAsiaTheme="minorEastAsia" w:hint="eastAsia"/>
                <w:lang w:val="en-US" w:eastAsia="zh-CN"/>
              </w:rPr>
              <w:t xml:space="preserve">We actually think </w:t>
            </w:r>
            <w:r>
              <w:rPr>
                <w:i/>
                <w:color w:val="000000"/>
              </w:rPr>
              <w:t>ssb-PositionsInBurst</w:t>
            </w:r>
            <w:r>
              <w:rPr>
                <w:color w:val="000000"/>
              </w:rPr>
              <w:t xml:space="preserve"> </w:t>
            </w:r>
            <w:r>
              <w:rPr>
                <w:rFonts w:eastAsia="宋体" w:hint="eastAsia"/>
                <w:color w:val="000000"/>
                <w:lang w:val="en-US" w:eastAsia="zh-CN"/>
              </w:rPr>
              <w:t xml:space="preserve">can refer to all kinds of SSBs, since NCD-SSB also has to use the </w:t>
            </w:r>
            <w:r>
              <w:rPr>
                <w:i/>
                <w:color w:val="000000"/>
              </w:rPr>
              <w:t>ssb-PositionsInBurst</w:t>
            </w:r>
            <w:r>
              <w:rPr>
                <w:rFonts w:eastAsia="宋体" w:hint="eastAsia"/>
                <w:color w:val="000000"/>
                <w:lang w:val="en-US" w:eastAsia="zh-CN"/>
              </w:rPr>
              <w:t>. So, maybe we do not need to separately describe that and the TP is not needed.</w:t>
            </w:r>
          </w:p>
          <w:tbl>
            <w:tblPr>
              <w:tblStyle w:val="TableGrid"/>
              <w:tblW w:w="0" w:type="auto"/>
              <w:tblLayout w:type="fixed"/>
              <w:tblLook w:val="04A0" w:firstRow="1" w:lastRow="0" w:firstColumn="1" w:lastColumn="0" w:noHBand="0" w:noVBand="1"/>
            </w:tblPr>
            <w:tblGrid>
              <w:gridCol w:w="7936"/>
            </w:tblGrid>
            <w:tr w:rsidR="00392FF7" w14:paraId="2F76D476" w14:textId="77777777">
              <w:tc>
                <w:tcPr>
                  <w:tcW w:w="7936" w:type="dxa"/>
                </w:tcPr>
                <w:p w14:paraId="1B34C47D" w14:textId="77777777" w:rsidR="00392FF7" w:rsidRDefault="007B1CAA">
                  <w:pPr>
                    <w:rPr>
                      <w:color w:val="000000"/>
                    </w:rPr>
                  </w:pPr>
                  <w:r>
                    <w:rPr>
                      <w:color w:val="000000"/>
                    </w:rPr>
                    <w:t xml:space="preserve">When receiving PDSCH scheduled by PDCCH with CRC scrambled by C-RNTI, MCS-C-RNTI, CS-RNTI, G-RNTI, G-CS-RNTI, MCCH-RNTI or PDSCHs with SPS, the REs corresponding to the configured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SS/PBCH block transmission resources, and the UE shall assume that the PRBs containing SS/PBCH block transmission resources are not available for PDSCH in the OFDM symbols where SS/PBCH block associated with the same PCI is transmitted.</w:t>
                  </w:r>
                </w:p>
                <w:p w14:paraId="5262B2EB" w14:textId="77777777" w:rsidR="00392FF7" w:rsidRDefault="007B1CAA">
                  <w:pPr>
                    <w:rPr>
                      <w:rFonts w:eastAsiaTheme="minorEastAsia"/>
                      <w:lang w:val="en-US" w:eastAsia="zh-CN"/>
                    </w:rPr>
                  </w:pPr>
                  <w:r>
                    <w:rPr>
                      <w:color w:val="FF0000"/>
                      <w:lang w:eastAsia="en-GB"/>
                    </w:rPr>
                    <w:t xml:space="preserve">For the case of reduced capability UE configured with </w:t>
                  </w:r>
                  <w:r>
                    <w:rPr>
                      <w:i/>
                      <w:iCs/>
                      <w:color w:val="FF0000"/>
                      <w:lang w:eastAsia="en-GB"/>
                    </w:rPr>
                    <w:t>NonCellDefiningSSB</w:t>
                  </w:r>
                  <w:r>
                    <w:rPr>
                      <w:color w:val="FF0000"/>
                      <w:lang w:eastAsia="en-GB"/>
                    </w:rPr>
                    <w:t xml:space="preserve">, when receiving the PDSCH, </w:t>
                  </w:r>
                  <w:r>
                    <w:rPr>
                      <w:color w:val="FF0000"/>
                      <w:kern w:val="2"/>
                      <w:lang w:eastAsia="zh-CN"/>
                    </w:rPr>
                    <w:t xml:space="preserve">the UE assumes SS/PBCH block transmission according to </w:t>
                  </w:r>
                  <w:r>
                    <w:rPr>
                      <w:i/>
                      <w:iCs/>
                      <w:color w:val="FF0000"/>
                      <w:lang w:eastAsia="en-GB"/>
                    </w:rPr>
                    <w:t>NonCellDefiningSSB</w:t>
                  </w:r>
                  <w:r>
                    <w:rPr>
                      <w:color w:val="FF0000"/>
                      <w:kern w:val="2"/>
                      <w:lang w:eastAsia="zh-CN"/>
                    </w:rPr>
                    <w:t xml:space="preserve">, and if the PDSCH resource allocation overlaps with PRBs containing SS/PBCH block transmission </w:t>
                  </w:r>
                  <w:r>
                    <w:rPr>
                      <w:color w:val="FF0000"/>
                      <w:kern w:val="2"/>
                      <w:lang w:eastAsia="zh-CN"/>
                    </w:rPr>
                    <w:lastRenderedPageBreak/>
                    <w:t>resources the UE shall assume that the PRBs containing SS/PBCH block transmission resources are not available for PDSCH in the OFDM symbols where SS/PBCH block is transmitted.</w:t>
                  </w:r>
                  <w:r>
                    <w:rPr>
                      <w:lang w:eastAsia="en-GB"/>
                    </w:rPr>
                    <w:t xml:space="preserve"> </w:t>
                  </w:r>
                </w:p>
              </w:tc>
            </w:tr>
          </w:tbl>
          <w:p w14:paraId="7CC18CB4" w14:textId="77777777" w:rsidR="00392FF7" w:rsidRDefault="00392FF7">
            <w:pPr>
              <w:rPr>
                <w:rFonts w:eastAsiaTheme="minorEastAsia"/>
                <w:lang w:val="en-US" w:eastAsia="zh-CN"/>
              </w:rPr>
            </w:pPr>
          </w:p>
          <w:p w14:paraId="283FCD6D" w14:textId="77777777" w:rsidR="00392FF7" w:rsidRDefault="00392FF7">
            <w:pPr>
              <w:rPr>
                <w:rFonts w:eastAsiaTheme="minorEastAsia"/>
                <w:lang w:val="en-US" w:eastAsia="zh-CN"/>
              </w:rPr>
            </w:pPr>
          </w:p>
        </w:tc>
      </w:tr>
      <w:tr w:rsidR="00C02FA0" w14:paraId="24D93129" w14:textId="77777777">
        <w:tc>
          <w:tcPr>
            <w:tcW w:w="1479" w:type="dxa"/>
          </w:tcPr>
          <w:p w14:paraId="340EC972" w14:textId="04385461" w:rsidR="00C02FA0" w:rsidRDefault="00C02FA0" w:rsidP="00C02FA0">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3652E2F2" w14:textId="0009BFE5" w:rsidR="00C02FA0" w:rsidRDefault="00C02FA0" w:rsidP="00C02FA0">
            <w:pPr>
              <w:rPr>
                <w:rFonts w:eastAsiaTheme="minorEastAsia"/>
                <w:lang w:val="en-US" w:eastAsia="zh-CN"/>
              </w:rPr>
            </w:pPr>
            <w:r>
              <w:rPr>
                <w:rFonts w:eastAsia="Yu Mincho" w:hint="eastAsia"/>
                <w:lang w:val="en-US" w:eastAsia="ja-JP"/>
              </w:rPr>
              <w:t>S</w:t>
            </w:r>
            <w:r>
              <w:rPr>
                <w:rFonts w:eastAsia="Yu Mincho"/>
                <w:lang w:val="en-US" w:eastAsia="ja-JP"/>
              </w:rPr>
              <w:t>upport</w:t>
            </w:r>
          </w:p>
        </w:tc>
      </w:tr>
    </w:tbl>
    <w:p w14:paraId="711722E0" w14:textId="77777777" w:rsidR="00392FF7" w:rsidRDefault="00392FF7">
      <w:pPr>
        <w:rPr>
          <w:lang w:val="en-US" w:eastAsia="ja-JP"/>
        </w:rPr>
      </w:pPr>
    </w:p>
    <w:p w14:paraId="1FA1D540"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Relation between control channels and NCD-SSB in 38.213</w:t>
      </w:r>
    </w:p>
    <w:p w14:paraId="1E7EC50E" w14:textId="77777777" w:rsidR="00392FF7" w:rsidRDefault="007B1CAA">
      <w:pPr>
        <w:rPr>
          <w:lang w:val="en-US" w:eastAsia="ja-JP"/>
        </w:rPr>
      </w:pPr>
      <w:r>
        <w:rPr>
          <w:lang w:val="en-US" w:eastAsia="ja-JP"/>
        </w:rPr>
        <w:t>Contributions [</w:t>
      </w:r>
      <w:hyperlink r:id="rId78" w:history="1">
        <w:r>
          <w:rPr>
            <w:rStyle w:val="Hyperlink"/>
            <w:lang w:val="en-US" w:eastAsia="ja-JP"/>
          </w:rPr>
          <w:t>16</w:t>
        </w:r>
      </w:hyperlink>
      <w:r>
        <w:rPr>
          <w:lang w:val="en-US" w:eastAsia="ja-JP"/>
        </w:rPr>
        <w:t xml:space="preserve"> (issue 4), </w:t>
      </w:r>
      <w:hyperlink r:id="rId79" w:history="1">
        <w:r>
          <w:rPr>
            <w:rStyle w:val="Hyperlink"/>
            <w:lang w:val="en-US" w:eastAsia="ja-JP"/>
          </w:rPr>
          <w:t>20</w:t>
        </w:r>
      </w:hyperlink>
      <w:r>
        <w:rPr>
          <w:lang w:val="en-US" w:eastAsia="ja-JP"/>
        </w:rPr>
        <w:t xml:space="preserve">, </w:t>
      </w:r>
      <w:hyperlink r:id="rId80" w:history="1">
        <w:r>
          <w:rPr>
            <w:rStyle w:val="Hyperlink"/>
            <w:lang w:val="en-US" w:eastAsia="ja-JP"/>
          </w:rPr>
          <w:t>22</w:t>
        </w:r>
      </w:hyperlink>
      <w:r>
        <w:rPr>
          <w:lang w:val="en-US" w:eastAsia="ja-JP"/>
        </w:rPr>
        <w:t xml:space="preserve">, </w:t>
      </w:r>
      <w:hyperlink r:id="rId81" w:history="1">
        <w:r>
          <w:rPr>
            <w:rStyle w:val="Hyperlink"/>
            <w:lang w:val="en-US" w:eastAsia="ja-JP"/>
          </w:rPr>
          <w:t>26</w:t>
        </w:r>
      </w:hyperlink>
      <w:r>
        <w:rPr>
          <w:lang w:val="en-US" w:eastAsia="ja-JP"/>
        </w:rPr>
        <w:t xml:space="preserve">, </w:t>
      </w:r>
      <w:hyperlink r:id="rId82" w:history="1">
        <w:r>
          <w:rPr>
            <w:rStyle w:val="Hyperlink"/>
            <w:lang w:val="en-US"/>
          </w:rPr>
          <w:t>32</w:t>
        </w:r>
      </w:hyperlink>
      <w:r>
        <w:rPr>
          <w:lang w:val="en-US"/>
        </w:rPr>
        <w:t xml:space="preserve"> (section 2.3), </w:t>
      </w:r>
      <w:hyperlink r:id="rId83" w:history="1">
        <w:r>
          <w:rPr>
            <w:rStyle w:val="Hyperlink"/>
            <w:lang w:val="en-US" w:eastAsia="ja-JP"/>
          </w:rPr>
          <w:t>33</w:t>
        </w:r>
      </w:hyperlink>
      <w:r>
        <w:rPr>
          <w:lang w:val="en-US" w:eastAsia="ja-JP"/>
        </w:rPr>
        <w:t xml:space="preserve">] propose to clarify the relations between various control channels and NCD-SSB in one or more of clauses 8.1, 8.1A, 9.2.6, 10, 11.1, 11.1.1 and 19.1 in </w:t>
      </w:r>
      <w:hyperlink r:id="rId84" w:history="1">
        <w:r>
          <w:rPr>
            <w:rStyle w:val="Hyperlink"/>
            <w:lang w:val="en-US" w:eastAsia="ja-JP"/>
          </w:rPr>
          <w:t>38.213</w:t>
        </w:r>
      </w:hyperlink>
      <w:r>
        <w:rPr>
          <w:lang w:val="en-US" w:eastAsia="ja-JP"/>
        </w:rPr>
        <w:t>.</w:t>
      </w:r>
    </w:p>
    <w:p w14:paraId="005A6489" w14:textId="77777777" w:rsidR="00392FF7" w:rsidRDefault="007B1CAA">
      <w:pPr>
        <w:rPr>
          <w:rFonts w:eastAsia="Times New Roman"/>
          <w:lang w:val="en-US"/>
        </w:rPr>
      </w:pPr>
      <w:r>
        <w:rPr>
          <w:rFonts w:eastAsia="Times New Roman"/>
          <w:lang w:val="en-US"/>
        </w:rPr>
        <w:t>Contribution [</w:t>
      </w:r>
      <w:hyperlink r:id="rId85" w:history="1">
        <w:r>
          <w:rPr>
            <w:rStyle w:val="Hyperlink"/>
            <w:rFonts w:eastAsia="Times New Roman"/>
            <w:lang w:val="en-US"/>
          </w:rPr>
          <w:t>36</w:t>
        </w:r>
      </w:hyperlink>
      <w:r>
        <w:rPr>
          <w:rFonts w:eastAsia="Times New Roman"/>
          <w:lang w:val="en-US"/>
        </w:rPr>
        <w:t xml:space="preserve"> (section 5)] concerns the definition and values of the recently introduced NCD-SSB time offset parameter.</w:t>
      </w:r>
    </w:p>
    <w:p w14:paraId="26CF82F5" w14:textId="77777777" w:rsidR="00392FF7" w:rsidRDefault="007B1CAA">
      <w:pPr>
        <w:rPr>
          <w:b/>
          <w:bCs/>
          <w:lang w:val="en-US"/>
        </w:rPr>
      </w:pPr>
      <w:r>
        <w:rPr>
          <w:b/>
          <w:lang w:val="en-US"/>
        </w:rPr>
        <w:t>FL1 Question 2.7-1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3790239F" w14:textId="77777777">
        <w:tc>
          <w:tcPr>
            <w:tcW w:w="1479" w:type="dxa"/>
            <w:shd w:val="clear" w:color="auto" w:fill="D9D9D9" w:themeFill="background1" w:themeFillShade="D9"/>
          </w:tcPr>
          <w:p w14:paraId="01DFCAC6"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0172C0A9"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2A55C5C0" w14:textId="77777777" w:rsidR="00392FF7" w:rsidRDefault="007B1CAA">
            <w:pPr>
              <w:rPr>
                <w:b/>
                <w:bCs/>
                <w:lang w:val="en-US"/>
              </w:rPr>
            </w:pPr>
            <w:r>
              <w:rPr>
                <w:b/>
                <w:bCs/>
                <w:lang w:val="en-US"/>
              </w:rPr>
              <w:t>Comments</w:t>
            </w:r>
          </w:p>
        </w:tc>
      </w:tr>
      <w:tr w:rsidR="00392FF7" w14:paraId="31D98792" w14:textId="77777777">
        <w:tc>
          <w:tcPr>
            <w:tcW w:w="1479" w:type="dxa"/>
          </w:tcPr>
          <w:p w14:paraId="2FB35F65" w14:textId="77777777" w:rsidR="00392FF7" w:rsidRDefault="007B1CA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F5F7292"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5BBB0C73" w14:textId="77777777" w:rsidR="00392FF7" w:rsidRDefault="007B1CA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to </w:t>
            </w:r>
            <w:r>
              <w:rPr>
                <w:b/>
                <w:lang w:val="en-US"/>
              </w:rPr>
              <w:t>FL1 Question 2.5-1</w:t>
            </w:r>
          </w:p>
        </w:tc>
      </w:tr>
      <w:tr w:rsidR="00392FF7" w14:paraId="38672D4F" w14:textId="77777777">
        <w:tc>
          <w:tcPr>
            <w:tcW w:w="1479" w:type="dxa"/>
          </w:tcPr>
          <w:p w14:paraId="0132C62F" w14:textId="77777777" w:rsidR="00392FF7" w:rsidRDefault="007B1CAA">
            <w:pPr>
              <w:rPr>
                <w:rFonts w:eastAsiaTheme="minorEastAsia"/>
                <w:lang w:val="en-US" w:eastAsia="zh-CN"/>
              </w:rPr>
            </w:pPr>
            <w:r>
              <w:rPr>
                <w:rFonts w:eastAsiaTheme="minorEastAsia"/>
                <w:lang w:val="en-US" w:eastAsia="zh-CN"/>
              </w:rPr>
              <w:t>Nordic</w:t>
            </w:r>
          </w:p>
        </w:tc>
        <w:tc>
          <w:tcPr>
            <w:tcW w:w="1372" w:type="dxa"/>
          </w:tcPr>
          <w:p w14:paraId="13E999E5"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03C1AF1A" w14:textId="77777777" w:rsidR="00392FF7" w:rsidRDefault="007B1CAA">
            <w:pPr>
              <w:rPr>
                <w:rFonts w:eastAsiaTheme="minorEastAsia"/>
                <w:lang w:val="en-US" w:eastAsia="zh-CN"/>
              </w:rPr>
            </w:pPr>
            <w:r>
              <w:rPr>
                <w:rFonts w:eastAsiaTheme="minorEastAsia"/>
                <w:lang w:val="en-US" w:eastAsia="zh-CN"/>
              </w:rPr>
              <w:t>Agree with SPRD</w:t>
            </w:r>
          </w:p>
        </w:tc>
      </w:tr>
      <w:tr w:rsidR="00392FF7" w14:paraId="747DE3A3" w14:textId="77777777">
        <w:tc>
          <w:tcPr>
            <w:tcW w:w="1479" w:type="dxa"/>
          </w:tcPr>
          <w:p w14:paraId="6941FC03"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6DEC30"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4B0AB2E5" w14:textId="77777777" w:rsidR="00392FF7" w:rsidRDefault="007B1CAA">
            <w:pPr>
              <w:rPr>
                <w:rFonts w:eastAsiaTheme="minorEastAsia"/>
                <w:lang w:val="en-US" w:eastAsia="zh-CN"/>
              </w:rPr>
            </w:pPr>
            <w:r>
              <w:rPr>
                <w:rFonts w:eastAsiaTheme="minorEastAsia"/>
                <w:lang w:val="en-US" w:eastAsia="zh-CN"/>
              </w:rPr>
              <w:t xml:space="preserve">We think it is a high priority issue to define the RedCap UE behavior at least for PDCCH colliding NCD-SSB.  </w:t>
            </w:r>
          </w:p>
        </w:tc>
      </w:tr>
      <w:tr w:rsidR="00392FF7" w14:paraId="3B8FE913" w14:textId="77777777">
        <w:tc>
          <w:tcPr>
            <w:tcW w:w="1479" w:type="dxa"/>
          </w:tcPr>
          <w:p w14:paraId="1C92EC5D"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4B8260E9"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63CC9C2A" w14:textId="77777777" w:rsidR="00392FF7" w:rsidRDefault="007B1CAA">
            <w:pPr>
              <w:rPr>
                <w:rFonts w:eastAsiaTheme="minorEastAsia"/>
                <w:lang w:val="en-US" w:eastAsia="zh-CN"/>
              </w:rPr>
            </w:pPr>
            <w:r>
              <w:rPr>
                <w:rFonts w:eastAsiaTheme="minorEastAsia"/>
                <w:lang w:val="en-US" w:eastAsia="zh-CN"/>
              </w:rPr>
              <w:t>Share same view with vivo.</w:t>
            </w:r>
          </w:p>
        </w:tc>
      </w:tr>
      <w:tr w:rsidR="00392FF7" w14:paraId="6E8C492F" w14:textId="77777777">
        <w:tc>
          <w:tcPr>
            <w:tcW w:w="1479" w:type="dxa"/>
          </w:tcPr>
          <w:p w14:paraId="1AED545F"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1DCA8B84"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7E5719F8" w14:textId="77777777" w:rsidR="00392FF7" w:rsidRDefault="007B1CAA">
            <w:pPr>
              <w:rPr>
                <w:rFonts w:eastAsiaTheme="minorEastAsia"/>
                <w:lang w:val="en-US" w:eastAsia="zh-CN"/>
              </w:rPr>
            </w:pPr>
            <w:r>
              <w:rPr>
                <w:rFonts w:eastAsiaTheme="minorEastAsia"/>
                <w:lang w:val="en-US" w:eastAsia="zh-CN"/>
              </w:rPr>
              <w:t>Same view as our comments on FL1 Question 2.5-1</w:t>
            </w:r>
          </w:p>
        </w:tc>
      </w:tr>
      <w:tr w:rsidR="00392FF7" w14:paraId="5A4D568B" w14:textId="77777777">
        <w:tc>
          <w:tcPr>
            <w:tcW w:w="1479" w:type="dxa"/>
          </w:tcPr>
          <w:p w14:paraId="16E0874A"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3EB2D50F"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6DA47C9C" w14:textId="77777777" w:rsidR="00392FF7" w:rsidRDefault="007B1CAA">
            <w:pPr>
              <w:rPr>
                <w:rFonts w:eastAsiaTheme="minorEastAsia"/>
                <w:lang w:val="en-US" w:eastAsia="zh-CN"/>
              </w:rPr>
            </w:pPr>
            <w:r>
              <w:rPr>
                <w:rFonts w:eastAsiaTheme="minorEastAsia" w:hint="eastAsia"/>
                <w:lang w:val="en-US" w:eastAsia="zh-CN"/>
              </w:rPr>
              <w:t>Same as 2.5-1. Let</w:t>
            </w:r>
            <w:r>
              <w:rPr>
                <w:rFonts w:eastAsiaTheme="minorEastAsia"/>
                <w:lang w:val="en-US" w:eastAsia="zh-CN"/>
              </w:rPr>
              <w:t>’</w:t>
            </w:r>
            <w:r>
              <w:rPr>
                <w:rFonts w:eastAsiaTheme="minorEastAsia" w:hint="eastAsia"/>
                <w:lang w:val="en-US" w:eastAsia="zh-CN"/>
              </w:rPr>
              <w:t xml:space="preserve">s see whether the definition of </w:t>
            </w:r>
            <w:r>
              <w:rPr>
                <w:rFonts w:eastAsiaTheme="minorEastAsia"/>
                <w:i/>
                <w:lang w:val="en-US" w:eastAsia="zh-CN"/>
              </w:rPr>
              <w:t>nonCellDefiningSSB-r17</w:t>
            </w:r>
            <w:r>
              <w:rPr>
                <w:rFonts w:eastAsiaTheme="minorEastAsia" w:hint="eastAsia"/>
                <w:i/>
                <w:lang w:val="en-US" w:eastAsia="zh-CN"/>
              </w:rPr>
              <w:t xml:space="preserve"> </w:t>
            </w:r>
            <w:r>
              <w:rPr>
                <w:rFonts w:eastAsiaTheme="minorEastAsia" w:hint="eastAsia"/>
                <w:lang w:val="en-US" w:eastAsia="zh-CN"/>
              </w:rPr>
              <w:t>in 331 is already enough.</w:t>
            </w:r>
          </w:p>
        </w:tc>
      </w:tr>
      <w:tr w:rsidR="00392FF7" w14:paraId="5869EDD0" w14:textId="77777777">
        <w:tc>
          <w:tcPr>
            <w:tcW w:w="1479" w:type="dxa"/>
          </w:tcPr>
          <w:p w14:paraId="63FE05A9" w14:textId="77777777" w:rsidR="00392FF7" w:rsidRDefault="007B1CAA">
            <w:pPr>
              <w:rPr>
                <w:rFonts w:eastAsiaTheme="minorEastAsia"/>
                <w:lang w:val="en-US" w:eastAsia="zh-CN"/>
              </w:rPr>
            </w:pPr>
            <w:r>
              <w:rPr>
                <w:rFonts w:eastAsiaTheme="minorEastAsia" w:hint="eastAsia"/>
                <w:lang w:val="en-US" w:eastAsia="zh-CN"/>
              </w:rPr>
              <w:t>ZTE, Sanechips</w:t>
            </w:r>
          </w:p>
        </w:tc>
        <w:tc>
          <w:tcPr>
            <w:tcW w:w="1372" w:type="dxa"/>
          </w:tcPr>
          <w:p w14:paraId="232C0534"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6AD06970" w14:textId="77777777" w:rsidR="00392FF7" w:rsidRDefault="007B1CAA">
            <w:pPr>
              <w:rPr>
                <w:rFonts w:eastAsiaTheme="minorEastAsia"/>
                <w:lang w:val="en-US" w:eastAsia="zh-CN"/>
              </w:rPr>
            </w:pPr>
            <w:r>
              <w:rPr>
                <w:rFonts w:eastAsiaTheme="minorEastAsia" w:hint="eastAsia"/>
                <w:lang w:val="en-US" w:eastAsia="zh-CN"/>
              </w:rPr>
              <w:t xml:space="preserve">NCD-SSB related correction for adding </w:t>
            </w:r>
            <w:r>
              <w:rPr>
                <w:rFonts w:eastAsiaTheme="minorEastAsia"/>
                <w:i/>
                <w:iCs/>
                <w:lang w:val="en-US" w:eastAsia="zh-CN"/>
              </w:rPr>
              <w:t>NonCellDefiningSSB</w:t>
            </w:r>
            <w:r>
              <w:rPr>
                <w:rFonts w:eastAsiaTheme="minorEastAsia"/>
                <w:lang w:val="en-US" w:eastAsia="zh-CN"/>
              </w:rPr>
              <w:t xml:space="preserve"> </w:t>
            </w:r>
            <w:r>
              <w:rPr>
                <w:rFonts w:eastAsiaTheme="minorEastAsia" w:hint="eastAsia"/>
                <w:lang w:val="en-US" w:eastAsia="zh-CN"/>
              </w:rPr>
              <w:t>can be discussed together.</w:t>
            </w:r>
          </w:p>
        </w:tc>
      </w:tr>
      <w:tr w:rsidR="00392FF7" w14:paraId="7C03CAB0" w14:textId="77777777">
        <w:tc>
          <w:tcPr>
            <w:tcW w:w="1479" w:type="dxa"/>
          </w:tcPr>
          <w:p w14:paraId="72D535C7"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7CFEBD" w14:textId="77777777" w:rsidR="00392FF7" w:rsidRDefault="007B1CAA">
            <w:pPr>
              <w:tabs>
                <w:tab w:val="left" w:pos="551"/>
              </w:tabs>
              <w:rPr>
                <w:rFonts w:eastAsia="Yu Mincho"/>
                <w:lang w:val="en-US" w:eastAsia="ja-JP"/>
              </w:rPr>
            </w:pPr>
            <w:r>
              <w:rPr>
                <w:rFonts w:eastAsia="Yu Mincho" w:hint="eastAsia"/>
                <w:lang w:val="en-US" w:eastAsia="ja-JP"/>
              </w:rPr>
              <w:t>3</w:t>
            </w:r>
          </w:p>
        </w:tc>
        <w:tc>
          <w:tcPr>
            <w:tcW w:w="6780" w:type="dxa"/>
          </w:tcPr>
          <w:p w14:paraId="6E4584C7" w14:textId="77777777" w:rsidR="00392FF7" w:rsidRDefault="007B1CAA">
            <w:pPr>
              <w:rPr>
                <w:rFonts w:eastAsiaTheme="minorEastAsia"/>
                <w:lang w:val="en-US" w:eastAsia="zh-CN"/>
              </w:rPr>
            </w:pPr>
            <w:r>
              <w:rPr>
                <w:rFonts w:eastAsia="Yu Mincho" w:hint="eastAsia"/>
                <w:lang w:val="en-US" w:eastAsia="ja-JP"/>
              </w:rPr>
              <w:t>S</w:t>
            </w:r>
            <w:r>
              <w:rPr>
                <w:rFonts w:eastAsia="Yu Mincho"/>
                <w:lang w:val="en-US" w:eastAsia="ja-JP"/>
              </w:rPr>
              <w:t>hare same view with vivo.</w:t>
            </w:r>
          </w:p>
        </w:tc>
      </w:tr>
      <w:tr w:rsidR="00392FF7" w14:paraId="40684C24" w14:textId="77777777">
        <w:tc>
          <w:tcPr>
            <w:tcW w:w="1479" w:type="dxa"/>
          </w:tcPr>
          <w:p w14:paraId="3883C0A4" w14:textId="77777777" w:rsidR="00392FF7" w:rsidRDefault="007B1CAA">
            <w:pPr>
              <w:rPr>
                <w:rFonts w:eastAsia="Yu Mincho"/>
                <w:lang w:val="en-US" w:eastAsia="ja-JP"/>
              </w:rPr>
            </w:pPr>
            <w:r>
              <w:rPr>
                <w:rFonts w:eastAsiaTheme="minorEastAsia"/>
                <w:lang w:val="en-US" w:eastAsia="zh-CN"/>
              </w:rPr>
              <w:t>Samsung</w:t>
            </w:r>
          </w:p>
        </w:tc>
        <w:tc>
          <w:tcPr>
            <w:tcW w:w="1372" w:type="dxa"/>
          </w:tcPr>
          <w:p w14:paraId="3182336A" w14:textId="77777777" w:rsidR="00392FF7" w:rsidRDefault="007B1CAA">
            <w:pPr>
              <w:tabs>
                <w:tab w:val="left" w:pos="551"/>
              </w:tabs>
              <w:rPr>
                <w:rFonts w:eastAsia="Yu Mincho"/>
                <w:lang w:val="en-US" w:eastAsia="ja-JP"/>
              </w:rPr>
            </w:pPr>
            <w:r>
              <w:rPr>
                <w:rFonts w:eastAsiaTheme="minorEastAsia"/>
                <w:lang w:val="en-US" w:eastAsia="zh-CN"/>
              </w:rPr>
              <w:t>1</w:t>
            </w:r>
          </w:p>
        </w:tc>
        <w:tc>
          <w:tcPr>
            <w:tcW w:w="6780" w:type="dxa"/>
          </w:tcPr>
          <w:p w14:paraId="6AFB2932" w14:textId="77777777" w:rsidR="00392FF7" w:rsidRDefault="00392FF7">
            <w:pPr>
              <w:rPr>
                <w:rFonts w:eastAsia="Yu Mincho"/>
                <w:lang w:val="en-US" w:eastAsia="ja-JP"/>
              </w:rPr>
            </w:pPr>
          </w:p>
        </w:tc>
      </w:tr>
      <w:tr w:rsidR="00392FF7" w14:paraId="1CCFC442" w14:textId="77777777">
        <w:tc>
          <w:tcPr>
            <w:tcW w:w="1479" w:type="dxa"/>
          </w:tcPr>
          <w:p w14:paraId="7C3DC6FC"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69079D71"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642FE778" w14:textId="77777777" w:rsidR="00392FF7" w:rsidRDefault="007B1CAA">
            <w:pPr>
              <w:rPr>
                <w:rFonts w:eastAsiaTheme="minorEastAsia"/>
                <w:lang w:val="en-US" w:eastAsia="ja-JP"/>
              </w:rPr>
            </w:pPr>
            <w:r>
              <w:rPr>
                <w:rFonts w:eastAsiaTheme="minorEastAsia"/>
                <w:lang w:val="en-US" w:eastAsia="zh-CN"/>
              </w:rPr>
              <w:t xml:space="preserve">This issue needs to be discussed. </w:t>
            </w:r>
          </w:p>
        </w:tc>
      </w:tr>
      <w:tr w:rsidR="00392FF7" w14:paraId="3BC7FA23" w14:textId="77777777">
        <w:tc>
          <w:tcPr>
            <w:tcW w:w="1479" w:type="dxa"/>
          </w:tcPr>
          <w:p w14:paraId="69A8CD66"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0BDCAF74"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2C43B01C" w14:textId="77777777" w:rsidR="00392FF7" w:rsidRDefault="00392FF7">
            <w:pPr>
              <w:rPr>
                <w:rFonts w:eastAsiaTheme="minorEastAsia"/>
                <w:lang w:val="en-US" w:eastAsia="zh-CN"/>
              </w:rPr>
            </w:pPr>
          </w:p>
        </w:tc>
      </w:tr>
      <w:tr w:rsidR="00392FF7" w14:paraId="092950EE" w14:textId="77777777">
        <w:tc>
          <w:tcPr>
            <w:tcW w:w="1479" w:type="dxa"/>
          </w:tcPr>
          <w:p w14:paraId="01D3F400"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3B444AF7"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45FCAA98" w14:textId="77777777" w:rsidR="00392FF7" w:rsidRDefault="00392FF7">
            <w:pPr>
              <w:rPr>
                <w:rFonts w:eastAsiaTheme="minorEastAsia"/>
                <w:lang w:val="en-US" w:eastAsia="zh-CN"/>
              </w:rPr>
            </w:pPr>
          </w:p>
        </w:tc>
      </w:tr>
      <w:tr w:rsidR="00392FF7" w14:paraId="4F4D9FA5" w14:textId="77777777">
        <w:tc>
          <w:tcPr>
            <w:tcW w:w="1479" w:type="dxa"/>
          </w:tcPr>
          <w:p w14:paraId="1112676C" w14:textId="77777777" w:rsidR="00392FF7" w:rsidRDefault="007B1CA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A164D1D" w14:textId="77777777" w:rsidR="00392FF7" w:rsidRDefault="007B1CAA">
            <w:pPr>
              <w:tabs>
                <w:tab w:val="left" w:pos="551"/>
              </w:tabs>
              <w:rPr>
                <w:rFonts w:eastAsiaTheme="minorEastAsia"/>
                <w:lang w:val="en-US" w:eastAsia="zh-CN"/>
              </w:rPr>
            </w:pPr>
            <w:r>
              <w:rPr>
                <w:rFonts w:eastAsia="Yu Mincho" w:hint="eastAsia"/>
                <w:lang w:val="en-US" w:eastAsia="ja-JP"/>
              </w:rPr>
              <w:t>2</w:t>
            </w:r>
          </w:p>
        </w:tc>
        <w:tc>
          <w:tcPr>
            <w:tcW w:w="6780" w:type="dxa"/>
          </w:tcPr>
          <w:p w14:paraId="149911D4" w14:textId="77777777" w:rsidR="00392FF7" w:rsidRDefault="007B1CAA">
            <w:pPr>
              <w:rPr>
                <w:rFonts w:eastAsiaTheme="minorEastAsia"/>
                <w:lang w:val="en-US" w:eastAsia="zh-CN"/>
              </w:rPr>
            </w:pPr>
            <w:r>
              <w:rPr>
                <w:rFonts w:eastAsia="Yu Mincho"/>
                <w:lang w:val="en-US" w:eastAsia="ja-JP"/>
              </w:rPr>
              <w:t>Prefer to handle this together with FL1 question 2.5-1.</w:t>
            </w:r>
          </w:p>
        </w:tc>
      </w:tr>
      <w:tr w:rsidR="00392FF7" w14:paraId="560F5DA7" w14:textId="77777777">
        <w:tc>
          <w:tcPr>
            <w:tcW w:w="1479" w:type="dxa"/>
          </w:tcPr>
          <w:p w14:paraId="6FF26E88" w14:textId="77777777" w:rsidR="00392FF7" w:rsidRDefault="007B1CAA">
            <w:pPr>
              <w:rPr>
                <w:rFonts w:eastAsia="Yu Mincho"/>
                <w:lang w:val="en-US" w:eastAsia="ja-JP"/>
              </w:rPr>
            </w:pPr>
            <w:r>
              <w:rPr>
                <w:rFonts w:eastAsia="Yu Mincho"/>
                <w:lang w:val="en-US" w:eastAsia="ja-JP"/>
              </w:rPr>
              <w:t>OPPO</w:t>
            </w:r>
          </w:p>
        </w:tc>
        <w:tc>
          <w:tcPr>
            <w:tcW w:w="1372" w:type="dxa"/>
          </w:tcPr>
          <w:p w14:paraId="42873F55" w14:textId="77777777" w:rsidR="00392FF7" w:rsidRDefault="007B1CAA">
            <w:pPr>
              <w:tabs>
                <w:tab w:val="left" w:pos="551"/>
              </w:tabs>
              <w:rPr>
                <w:rFonts w:eastAsia="Yu Mincho"/>
                <w:lang w:val="en-US" w:eastAsia="ja-JP"/>
              </w:rPr>
            </w:pPr>
            <w:r>
              <w:rPr>
                <w:rFonts w:eastAsia="Yu Mincho"/>
                <w:lang w:val="en-US" w:eastAsia="ja-JP"/>
              </w:rPr>
              <w:t>2</w:t>
            </w:r>
          </w:p>
        </w:tc>
        <w:tc>
          <w:tcPr>
            <w:tcW w:w="6780" w:type="dxa"/>
          </w:tcPr>
          <w:p w14:paraId="59957752" w14:textId="77777777" w:rsidR="00392FF7" w:rsidRDefault="00392FF7">
            <w:pPr>
              <w:rPr>
                <w:rFonts w:eastAsia="Yu Mincho"/>
                <w:lang w:val="en-US" w:eastAsia="ja-JP"/>
              </w:rPr>
            </w:pPr>
          </w:p>
        </w:tc>
      </w:tr>
      <w:tr w:rsidR="00392FF7" w14:paraId="0F642009" w14:textId="77777777">
        <w:tc>
          <w:tcPr>
            <w:tcW w:w="1479" w:type="dxa"/>
          </w:tcPr>
          <w:p w14:paraId="2688B9D8" w14:textId="77777777" w:rsidR="00392FF7" w:rsidRDefault="007B1CAA">
            <w:pPr>
              <w:rPr>
                <w:rFonts w:eastAsiaTheme="minorEastAsia"/>
                <w:lang w:val="en-US" w:eastAsia="zh-CN"/>
              </w:rPr>
            </w:pPr>
            <w:r>
              <w:rPr>
                <w:rFonts w:eastAsiaTheme="minorEastAsia"/>
                <w:lang w:val="en-US" w:eastAsia="zh-CN"/>
              </w:rPr>
              <w:t>FL2</w:t>
            </w:r>
          </w:p>
        </w:tc>
        <w:tc>
          <w:tcPr>
            <w:tcW w:w="8152" w:type="dxa"/>
            <w:gridSpan w:val="2"/>
          </w:tcPr>
          <w:p w14:paraId="664E55B4" w14:textId="77777777" w:rsidR="00392FF7" w:rsidRDefault="007B1CAA">
            <w:pPr>
              <w:rPr>
                <w:rFonts w:eastAsiaTheme="minorEastAsia"/>
                <w:lang w:val="en-US" w:eastAsia="zh-CN"/>
              </w:rPr>
            </w:pPr>
            <w:r>
              <w:rPr>
                <w:rFonts w:eastAsiaTheme="minorEastAsia"/>
                <w:lang w:val="en-US" w:eastAsia="zh-CN"/>
              </w:rPr>
              <w:t xml:space="preserve">Based on received responses, the following proposal can be considered, where the TP is from </w:t>
            </w:r>
            <w:r>
              <w:rPr>
                <w:lang w:val="en-US" w:eastAsia="ja-JP"/>
              </w:rPr>
              <w:t>[</w:t>
            </w:r>
            <w:hyperlink r:id="rId86" w:history="1">
              <w:r>
                <w:rPr>
                  <w:rStyle w:val="Hyperlink"/>
                  <w:lang w:val="en-US" w:eastAsia="ja-JP"/>
                </w:rPr>
                <w:t>16</w:t>
              </w:r>
            </w:hyperlink>
            <w:r>
              <w:rPr>
                <w:lang w:val="en-US" w:eastAsia="ja-JP"/>
              </w:rPr>
              <w:t xml:space="preserve"> (issue 4)].</w:t>
            </w:r>
          </w:p>
          <w:p w14:paraId="663ACA1B" w14:textId="77777777" w:rsidR="00392FF7" w:rsidRDefault="007B1CAA">
            <w:pPr>
              <w:rPr>
                <w:rFonts w:eastAsiaTheme="minorEastAsia"/>
                <w:b/>
                <w:bCs/>
                <w:lang w:val="en-US" w:eastAsia="zh-CN"/>
              </w:rPr>
            </w:pPr>
            <w:r>
              <w:rPr>
                <w:rFonts w:eastAsiaTheme="minorEastAsia"/>
                <w:b/>
                <w:bCs/>
                <w:highlight w:val="cyan"/>
                <w:lang w:val="en-US" w:eastAsia="zh-CN"/>
              </w:rPr>
              <w:t>Medium Priority Proposal 2.7-1a</w:t>
            </w:r>
            <w:r>
              <w:rPr>
                <w:rFonts w:eastAsiaTheme="minorEastAsia"/>
                <w:b/>
                <w:bCs/>
                <w:lang w:val="en-US" w:eastAsia="zh-CN"/>
              </w:rPr>
              <w:t>: 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392FF7" w14:paraId="1C14DE33" w14:textId="77777777">
              <w:tc>
                <w:tcPr>
                  <w:tcW w:w="7253" w:type="dxa"/>
                </w:tcPr>
                <w:p w14:paraId="78686757" w14:textId="77777777" w:rsidR="00392FF7" w:rsidRDefault="007B1CAA">
                  <w:pPr>
                    <w:rPr>
                      <w:color w:val="FF0000"/>
                      <w:u w:val="single"/>
                      <w:lang w:eastAsia="en-GB"/>
                    </w:rPr>
                  </w:pPr>
                  <w:r>
                    <w:rPr>
                      <w:color w:val="FF0000"/>
                      <w:u w:val="single"/>
                      <w:lang w:eastAsia="en-GB"/>
                    </w:rPr>
                    <w:lastRenderedPageBreak/>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14:paraId="58516645" w14:textId="77777777" w:rsidR="00392FF7" w:rsidRDefault="007B1CAA">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45CD5409" w14:textId="77777777" w:rsidR="00392FF7" w:rsidRDefault="007B1CAA">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14:paraId="711DB77B" w14:textId="77777777" w:rsidR="00392FF7" w:rsidRDefault="007B1CAA">
                  <w:pPr>
                    <w:rPr>
                      <w:color w:val="FF0000"/>
                      <w:u w:val="single"/>
                      <w:lang w:eastAsia="zh-CN"/>
                    </w:rPr>
                  </w:pPr>
                  <w:r>
                    <w:rPr>
                      <w:color w:val="FF0000"/>
                      <w:u w:val="single"/>
                      <w:lang w:eastAsia="zh-CN"/>
                    </w:rPr>
                    <w:t>the UE is not required to monitor the PDCCH candidate.</w:t>
                  </w:r>
                </w:p>
              </w:tc>
            </w:tr>
          </w:tbl>
          <w:p w14:paraId="679D0F62" w14:textId="77777777" w:rsidR="00392FF7" w:rsidRDefault="007B1CAA">
            <w:pPr>
              <w:rPr>
                <w:rFonts w:eastAsiaTheme="minorEastAsia"/>
                <w:b/>
                <w:bCs/>
                <w:lang w:val="en-US" w:eastAsia="zh-CN"/>
              </w:rPr>
            </w:pPr>
            <w:r>
              <w:rPr>
                <w:rFonts w:eastAsiaTheme="minorEastAsia"/>
                <w:b/>
                <w:bCs/>
                <w:lang w:val="en-US" w:eastAsia="zh-CN"/>
              </w:rPr>
              <w:t xml:space="preserve"> </w:t>
            </w:r>
          </w:p>
        </w:tc>
      </w:tr>
      <w:tr w:rsidR="00392FF7" w14:paraId="43DE94AA" w14:textId="77777777">
        <w:tc>
          <w:tcPr>
            <w:tcW w:w="1479" w:type="dxa"/>
          </w:tcPr>
          <w:p w14:paraId="0F2DAF4C" w14:textId="77777777" w:rsidR="00392FF7" w:rsidRDefault="007B1CAA">
            <w:pPr>
              <w:rPr>
                <w:rFonts w:eastAsiaTheme="minorEastAsia"/>
                <w:lang w:val="en-US" w:eastAsia="zh-CN"/>
              </w:rPr>
            </w:pPr>
            <w:r>
              <w:rPr>
                <w:rFonts w:eastAsiaTheme="minorEastAsia"/>
                <w:lang w:val="en-US" w:eastAsia="zh-CN"/>
              </w:rPr>
              <w:lastRenderedPageBreak/>
              <w:t>FL3</w:t>
            </w:r>
          </w:p>
        </w:tc>
        <w:tc>
          <w:tcPr>
            <w:tcW w:w="8152" w:type="dxa"/>
            <w:gridSpan w:val="2"/>
          </w:tcPr>
          <w:p w14:paraId="66AAA8A9" w14:textId="77777777" w:rsidR="00392FF7" w:rsidRDefault="007B1CAA">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3C15421F" w14:textId="77777777" w:rsidR="00392FF7" w:rsidRDefault="007B1CAA">
            <w:pPr>
              <w:jc w:val="left"/>
              <w:rPr>
                <w:rFonts w:eastAsiaTheme="minorEastAsia"/>
                <w:b/>
                <w:bCs/>
                <w:lang w:val="en-US" w:eastAsia="zh-CN"/>
              </w:rPr>
            </w:pPr>
            <w:r>
              <w:rPr>
                <w:rFonts w:eastAsiaTheme="minorEastAsia"/>
                <w:b/>
                <w:bCs/>
                <w:highlight w:val="cyan"/>
                <w:lang w:val="en-US" w:eastAsia="zh-CN"/>
              </w:rPr>
              <w:t>Medium Priority Question 2.7-1b</w:t>
            </w:r>
            <w:r>
              <w:rPr>
                <w:rFonts w:eastAsiaTheme="minorEastAsia"/>
                <w:b/>
                <w:bCs/>
                <w:lang w:val="en-US" w:eastAsia="zh-CN"/>
              </w:rPr>
              <w:t>: Companies are invited to comment further on the following proposal and propose potential resolutions in the Comments field.</w:t>
            </w:r>
          </w:p>
          <w:p w14:paraId="16967A3A" w14:textId="77777777" w:rsidR="00392FF7" w:rsidRDefault="007B1CAA">
            <w:pPr>
              <w:pStyle w:val="ListParagraph"/>
              <w:numPr>
                <w:ilvl w:val="0"/>
                <w:numId w:val="16"/>
              </w:numPr>
              <w:rPr>
                <w:rFonts w:eastAsiaTheme="minorEastAsia"/>
                <w:b/>
                <w:bCs/>
                <w:sz w:val="20"/>
                <w:szCs w:val="22"/>
                <w:lang w:val="en-US" w:eastAsia="zh-CN"/>
              </w:rPr>
            </w:pPr>
            <w:r>
              <w:rPr>
                <w:rFonts w:eastAsiaTheme="minorEastAsia"/>
                <w:b/>
                <w:bCs/>
                <w:sz w:val="20"/>
                <w:szCs w:val="22"/>
                <w:lang w:val="en-US" w:eastAsia="zh-CN"/>
              </w:rPr>
              <w:t>For the relation between PDCCH and NCD-SSB for RedCap UEs, consider adopting the following TP either for 38.213 clause 17.1 (‘RedCap UE procedures’) or 38.214 clause 10 (‘UE procedure for receiving control information’).</w:t>
            </w:r>
          </w:p>
          <w:tbl>
            <w:tblPr>
              <w:tblStyle w:val="TableGrid"/>
              <w:tblW w:w="0" w:type="auto"/>
              <w:tblInd w:w="673" w:type="dxa"/>
              <w:tblLayout w:type="fixed"/>
              <w:tblLook w:val="04A0" w:firstRow="1" w:lastRow="0" w:firstColumn="1" w:lastColumn="0" w:noHBand="0" w:noVBand="1"/>
            </w:tblPr>
            <w:tblGrid>
              <w:gridCol w:w="7253"/>
            </w:tblGrid>
            <w:tr w:rsidR="00392FF7" w14:paraId="6F45F58A" w14:textId="77777777">
              <w:tc>
                <w:tcPr>
                  <w:tcW w:w="7253" w:type="dxa"/>
                </w:tcPr>
                <w:p w14:paraId="25DBCA2E" w14:textId="77777777" w:rsidR="00392FF7" w:rsidRDefault="007B1CAA">
                  <w:pPr>
                    <w:rPr>
                      <w:color w:val="FF0000"/>
                      <w:u w:val="single"/>
                      <w:lang w:eastAsia="en-GB"/>
                    </w:rPr>
                  </w:pPr>
                  <w:r>
                    <w:rPr>
                      <w:color w:val="FF0000"/>
                      <w:u w:val="single"/>
                      <w:lang w:eastAsia="en-GB"/>
                    </w:rPr>
                    <w:t xml:space="preserve">For monitoring of a PDCCH candidate by a reduced capability UE configured with </w:t>
                  </w:r>
                  <w:r>
                    <w:rPr>
                      <w:i/>
                      <w:iCs/>
                      <w:color w:val="FF0000"/>
                      <w:u w:val="single"/>
                      <w:lang w:eastAsia="en-GB"/>
                    </w:rPr>
                    <w:t>NonCellDefiningSSB</w:t>
                  </w:r>
                  <w:r>
                    <w:rPr>
                      <w:color w:val="FF0000"/>
                      <w:u w:val="single"/>
                      <w:lang w:eastAsia="en-GB"/>
                    </w:rPr>
                    <w:t>, if the UE</w:t>
                  </w:r>
                </w:p>
                <w:p w14:paraId="7BE808A5" w14:textId="77777777" w:rsidR="00392FF7" w:rsidRDefault="007B1CAA">
                  <w:pPr>
                    <w:pStyle w:val="B1"/>
                    <w:rPr>
                      <w:color w:val="FF0000"/>
                      <w:u w:val="single"/>
                      <w:lang w:eastAsia="zh-CN"/>
                    </w:rPr>
                  </w:pPr>
                  <w:r>
                    <w:rPr>
                      <w:color w:val="FF0000"/>
                      <w:u w:val="single"/>
                    </w:rPr>
                    <w:t>-</w:t>
                  </w:r>
                  <w:r>
                    <w:rPr>
                      <w:color w:val="FF0000"/>
                      <w:u w:val="single"/>
                    </w:rPr>
                    <w:tab/>
                  </w:r>
                  <w:r>
                    <w:rPr>
                      <w:color w:val="FF0000"/>
                      <w:u w:val="single"/>
                      <w:lang w:eastAsia="zh-CN"/>
                    </w:rPr>
                    <w:t xml:space="preserve">does not monitor PDCCH candidates in a Type0-PDCCH CSS set, and </w:t>
                  </w:r>
                </w:p>
                <w:p w14:paraId="0FA09C27" w14:textId="77777777" w:rsidR="00392FF7" w:rsidRDefault="007B1CAA">
                  <w:pPr>
                    <w:pStyle w:val="B1"/>
                    <w:rPr>
                      <w:color w:val="FF0000"/>
                      <w:u w:val="single"/>
                      <w:lang w:eastAsia="zh-CN"/>
                    </w:rPr>
                  </w:pPr>
                  <w:r>
                    <w:rPr>
                      <w:color w:val="FF0000"/>
                      <w:u w:val="single"/>
                    </w:rPr>
                    <w:t>-</w:t>
                  </w:r>
                  <w:r>
                    <w:rPr>
                      <w:color w:val="FF0000"/>
                      <w:u w:val="single"/>
                    </w:rPr>
                    <w:tab/>
                  </w:r>
                  <w:r>
                    <w:rPr>
                      <w:color w:val="FF0000"/>
                      <w:u w:val="single"/>
                      <w:lang w:eastAsia="zh-CN"/>
                    </w:rPr>
                    <w:t xml:space="preserve">at least one RE for a PDCCH candidate overlaps with at least one RE of a candidate SS/PBCH block corresponding to a SS/PBCH block index provided by </w:t>
                  </w:r>
                  <w:r>
                    <w:rPr>
                      <w:i/>
                      <w:iCs/>
                      <w:color w:val="FF0000"/>
                      <w:u w:val="single"/>
                      <w:lang w:eastAsia="en-GB"/>
                    </w:rPr>
                    <w:t>NonCellDefiningSSB</w:t>
                  </w:r>
                  <w:r>
                    <w:rPr>
                      <w:color w:val="FF0000"/>
                      <w:u w:val="single"/>
                      <w:lang w:eastAsia="zh-CN"/>
                    </w:rPr>
                    <w:t xml:space="preserve">, </w:t>
                  </w:r>
                </w:p>
                <w:p w14:paraId="1F934189" w14:textId="77777777" w:rsidR="00392FF7" w:rsidRDefault="007B1CAA">
                  <w:pPr>
                    <w:rPr>
                      <w:color w:val="FF0000"/>
                      <w:u w:val="single"/>
                      <w:lang w:eastAsia="zh-CN"/>
                    </w:rPr>
                  </w:pPr>
                  <w:r>
                    <w:rPr>
                      <w:color w:val="FF0000"/>
                      <w:u w:val="single"/>
                      <w:lang w:eastAsia="zh-CN"/>
                    </w:rPr>
                    <w:t>the UE is not required to monitor the PDCCH candidate.</w:t>
                  </w:r>
                </w:p>
              </w:tc>
            </w:tr>
          </w:tbl>
          <w:p w14:paraId="69E9A7FD" w14:textId="77777777" w:rsidR="00392FF7" w:rsidRDefault="007B1CAA">
            <w:pPr>
              <w:pStyle w:val="ListParagraph"/>
              <w:jc w:val="left"/>
              <w:rPr>
                <w:rFonts w:eastAsiaTheme="minorEastAsia"/>
                <w:b/>
                <w:bCs/>
                <w:sz w:val="20"/>
                <w:szCs w:val="20"/>
                <w:lang w:val="en-US" w:eastAsia="zh-CN"/>
              </w:rPr>
            </w:pPr>
            <w:r>
              <w:rPr>
                <w:rFonts w:eastAsiaTheme="minorEastAsia"/>
                <w:b/>
                <w:bCs/>
                <w:sz w:val="20"/>
                <w:szCs w:val="20"/>
                <w:lang w:val="en-US" w:eastAsia="zh-CN"/>
              </w:rPr>
              <w:t xml:space="preserve"> </w:t>
            </w:r>
          </w:p>
        </w:tc>
      </w:tr>
      <w:tr w:rsidR="00392FF7" w14:paraId="0C584E40" w14:textId="77777777">
        <w:tc>
          <w:tcPr>
            <w:tcW w:w="1479" w:type="dxa"/>
          </w:tcPr>
          <w:p w14:paraId="4CFA0BFC" w14:textId="77777777" w:rsidR="00392FF7" w:rsidRDefault="007B1CAA">
            <w:pPr>
              <w:rPr>
                <w:rFonts w:eastAsiaTheme="minorEastAsia"/>
                <w:lang w:val="en-US" w:eastAsia="zh-CN"/>
              </w:rPr>
            </w:pPr>
            <w:r>
              <w:rPr>
                <w:rFonts w:eastAsiaTheme="minorEastAsia"/>
                <w:lang w:val="en-US" w:eastAsia="zh-CN"/>
              </w:rPr>
              <w:t>Qualcomm</w:t>
            </w:r>
          </w:p>
        </w:tc>
        <w:tc>
          <w:tcPr>
            <w:tcW w:w="8152" w:type="dxa"/>
            <w:gridSpan w:val="2"/>
          </w:tcPr>
          <w:p w14:paraId="2FAA8E4D" w14:textId="77777777" w:rsidR="00392FF7" w:rsidRDefault="007B1CAA">
            <w:pPr>
              <w:rPr>
                <w:rFonts w:eastAsiaTheme="minorEastAsia"/>
                <w:lang w:val="en-US" w:eastAsia="zh-CN"/>
              </w:rPr>
            </w:pPr>
            <w:r>
              <w:rPr>
                <w:rFonts w:eastAsiaTheme="minorEastAsia"/>
                <w:lang w:val="en-US" w:eastAsia="zh-CN"/>
              </w:rPr>
              <w:t xml:space="preserve">We are fine with the TP for PDCCH validation. </w:t>
            </w:r>
          </w:p>
          <w:p w14:paraId="3D21EBF3" w14:textId="77777777" w:rsidR="00392FF7" w:rsidRDefault="007B1CAA">
            <w:pPr>
              <w:rPr>
                <w:rFonts w:eastAsiaTheme="minorEastAsia"/>
                <w:lang w:val="en-US" w:eastAsia="zh-CN"/>
              </w:rPr>
            </w:pPr>
            <w:r>
              <w:rPr>
                <w:rFonts w:eastAsiaTheme="minorEastAsia"/>
                <w:lang w:val="en-US" w:eastAsia="zh-CN"/>
              </w:rPr>
              <w:t>Besides, it is necessary to clarify that a RedCap UE will NOT perform extra validation for NCD-SSB and PRACH occasion (configured by RRC) in TDD operation. To this end, we suggest the following TPs for Clause 17.1 of TS 38.213:</w:t>
            </w:r>
            <w:r>
              <w:rPr>
                <w:szCs w:val="22"/>
                <w:lang w:eastAsia="zh-CN"/>
              </w:rPr>
              <w:t xml:space="preserve"> </w:t>
            </w:r>
          </w:p>
          <w:p w14:paraId="5965AA29" w14:textId="77777777" w:rsidR="00392FF7" w:rsidRDefault="007B1CAA">
            <w:pPr>
              <w:pStyle w:val="ListParagraph"/>
              <w:numPr>
                <w:ilvl w:val="0"/>
                <w:numId w:val="19"/>
              </w:numPr>
              <w:spacing w:line="240" w:lineRule="auto"/>
              <w:jc w:val="left"/>
              <w:rPr>
                <w:sz w:val="20"/>
                <w:szCs w:val="22"/>
                <w:lang w:eastAsia="zh-CN"/>
              </w:rPr>
            </w:pPr>
            <w:r>
              <w:rPr>
                <w:color w:val="FF0000"/>
                <w:sz w:val="20"/>
                <w:szCs w:val="22"/>
                <w:u w:val="single"/>
                <w:lang w:eastAsia="zh-CN"/>
              </w:rPr>
              <w:t xml:space="preserve">For unpaired spectrum, a RedCap UE does not expect the set of symbols indicated as uplink by </w:t>
            </w:r>
            <w:r>
              <w:rPr>
                <w:i/>
                <w:iCs/>
                <w:color w:val="FF0000"/>
                <w:sz w:val="20"/>
                <w:szCs w:val="22"/>
                <w:u w:val="single"/>
                <w:lang w:eastAsia="zh-CN"/>
              </w:rPr>
              <w:t xml:space="preserve">tdd-UL-DL-ConfigurationCommon </w:t>
            </w:r>
            <w:r>
              <w:rPr>
                <w:color w:val="FF0000"/>
                <w:sz w:val="20"/>
                <w:szCs w:val="22"/>
                <w:u w:val="single"/>
                <w:lang w:eastAsia="zh-CN"/>
              </w:rPr>
              <w:t xml:space="preserve">and </w:t>
            </w:r>
            <w:r>
              <w:rPr>
                <w:i/>
                <w:iCs/>
                <w:color w:val="FF0000"/>
                <w:sz w:val="20"/>
                <w:szCs w:val="22"/>
                <w:u w:val="single"/>
                <w:lang w:eastAsia="zh-CN"/>
              </w:rPr>
              <w:t xml:space="preserve">tdd-UL-DL-ConfigurationDedicated </w:t>
            </w:r>
            <w:r>
              <w:rPr>
                <w:color w:val="FF0000"/>
                <w:sz w:val="20"/>
                <w:szCs w:val="22"/>
                <w:u w:val="single"/>
                <w:lang w:eastAsia="zh-CN"/>
              </w:rPr>
              <w:t xml:space="preserve">to overlap with the set of symbols indicated presence of SS/PBCH blocks by </w:t>
            </w:r>
            <w:r>
              <w:rPr>
                <w:rFonts w:eastAsia="MS Mincho"/>
                <w:i/>
                <w:color w:val="FF0000"/>
                <w:sz w:val="20"/>
                <w:szCs w:val="22"/>
                <w:u w:val="single"/>
              </w:rPr>
              <w:t>NonCellDefiningSSB</w:t>
            </w:r>
            <w:r>
              <w:rPr>
                <w:color w:val="FF0000"/>
                <w:sz w:val="20"/>
                <w:szCs w:val="22"/>
                <w:u w:val="single"/>
                <w:lang w:eastAsia="zh-CN"/>
              </w:rPr>
              <w:t xml:space="preserve"> within an active DL BWP</w:t>
            </w:r>
            <w:r>
              <w:rPr>
                <w:i/>
                <w:iCs/>
                <w:color w:val="FF0000"/>
                <w:sz w:val="20"/>
                <w:szCs w:val="22"/>
                <w:lang w:eastAsia="zh-CN"/>
              </w:rPr>
              <w:t>.</w:t>
            </w:r>
            <w:r>
              <w:rPr>
                <w:sz w:val="20"/>
                <w:szCs w:val="22"/>
                <w:lang w:eastAsia="zh-CN"/>
              </w:rPr>
              <w:t xml:space="preserve"> </w:t>
            </w:r>
          </w:p>
          <w:p w14:paraId="2C3DBB6A" w14:textId="77777777" w:rsidR="00392FF7" w:rsidRDefault="007B1CAA">
            <w:pPr>
              <w:pStyle w:val="ListParagraph"/>
              <w:numPr>
                <w:ilvl w:val="0"/>
                <w:numId w:val="19"/>
              </w:numPr>
              <w:spacing w:line="240" w:lineRule="auto"/>
              <w:jc w:val="left"/>
              <w:rPr>
                <w:sz w:val="20"/>
                <w:szCs w:val="22"/>
                <w:lang w:eastAsia="zh-CN"/>
              </w:rPr>
            </w:pPr>
            <w:r>
              <w:rPr>
                <w:color w:val="FF0000"/>
                <w:sz w:val="20"/>
                <w:szCs w:val="22"/>
                <w:u w:val="single"/>
                <w:lang w:eastAsia="zh-CN"/>
              </w:rPr>
              <w:t xml:space="preserve">For unpaired spectrum, if a RedCap UE is configured with PRACH resources in an active UL BWP, which are associated with </w:t>
            </w:r>
            <w:r>
              <w:rPr>
                <w:rFonts w:eastAsia="MS Mincho"/>
                <w:color w:val="FF0000"/>
                <w:sz w:val="20"/>
                <w:szCs w:val="22"/>
                <w:u w:val="single"/>
              </w:rPr>
              <w:t xml:space="preserve">SS/PBCH blocks indicated by </w:t>
            </w:r>
            <w:r>
              <w:rPr>
                <w:rFonts w:eastAsia="MS Mincho"/>
                <w:i/>
                <w:color w:val="FF0000"/>
                <w:sz w:val="20"/>
                <w:szCs w:val="22"/>
                <w:u w:val="single"/>
              </w:rPr>
              <w:t>NonCellDefiningSSB</w:t>
            </w:r>
            <w:r>
              <w:rPr>
                <w:color w:val="FF0000"/>
                <w:sz w:val="20"/>
                <w:szCs w:val="22"/>
                <w:u w:val="single"/>
                <w:lang w:eastAsia="zh-CN"/>
              </w:rPr>
              <w:t xml:space="preserve"> in an active DL BWP, a valid PRACH occasion for RedCap UE does not precede a SS/PBCH block indicated by </w:t>
            </w:r>
            <w:r>
              <w:rPr>
                <w:i/>
                <w:iCs/>
                <w:color w:val="FF0000"/>
                <w:sz w:val="20"/>
                <w:szCs w:val="22"/>
                <w:u w:val="single"/>
                <w:lang w:eastAsia="zh-CN"/>
              </w:rPr>
              <w:t>NonCellDefiningSSB</w:t>
            </w:r>
            <w:r>
              <w:rPr>
                <w:color w:val="FF0000"/>
                <w:sz w:val="20"/>
                <w:szCs w:val="22"/>
                <w:u w:val="single"/>
                <w:lang w:eastAsia="zh-CN"/>
              </w:rPr>
              <w:t xml:space="preserve"> in the PRACH slot and starts at least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symbols after a last SS/PBCH block symbol indicated by </w:t>
            </w:r>
            <w:r>
              <w:rPr>
                <w:i/>
                <w:iCs/>
                <w:color w:val="FF0000"/>
                <w:sz w:val="20"/>
                <w:szCs w:val="22"/>
                <w:u w:val="single"/>
                <w:lang w:eastAsia="zh-CN"/>
              </w:rPr>
              <w:t>NonCellDefiningSSB</w:t>
            </w:r>
            <w:r>
              <w:rPr>
                <w:color w:val="FF0000"/>
                <w:sz w:val="20"/>
                <w:szCs w:val="22"/>
                <w:u w:val="single"/>
                <w:lang w:eastAsia="zh-CN"/>
              </w:rPr>
              <w:t xml:space="preserve">, where </w:t>
            </w:r>
            <w:r>
              <w:rPr>
                <w:i/>
                <w:iCs/>
                <w:color w:val="FF0000"/>
                <w:sz w:val="20"/>
                <w:szCs w:val="22"/>
                <w:u w:val="single"/>
                <w:lang w:eastAsia="zh-CN"/>
              </w:rPr>
              <w:t>N</w:t>
            </w:r>
            <w:r>
              <w:rPr>
                <w:i/>
                <w:iCs/>
                <w:color w:val="FF0000"/>
                <w:sz w:val="20"/>
                <w:szCs w:val="22"/>
                <w:u w:val="single"/>
                <w:vertAlign w:val="subscript"/>
                <w:lang w:eastAsia="zh-CN"/>
              </w:rPr>
              <w:t>gap</w:t>
            </w:r>
            <w:r>
              <w:rPr>
                <w:color w:val="FF0000"/>
                <w:sz w:val="20"/>
                <w:szCs w:val="22"/>
                <w:u w:val="single"/>
                <w:lang w:eastAsia="zh-CN"/>
              </w:rPr>
              <w:t xml:space="preserve"> is provided in Clause 8.1 of TS 38.213.</w:t>
            </w:r>
            <w:r>
              <w:rPr>
                <w:color w:val="FF0000"/>
                <w:sz w:val="20"/>
                <w:szCs w:val="22"/>
                <w:lang w:eastAsia="zh-CN"/>
              </w:rPr>
              <w:t xml:space="preserve"> </w:t>
            </w:r>
          </w:p>
          <w:p w14:paraId="574BA726" w14:textId="77777777" w:rsidR="00392FF7" w:rsidRDefault="00392FF7">
            <w:pPr>
              <w:rPr>
                <w:rFonts w:eastAsiaTheme="minorEastAsia"/>
                <w:lang w:val="sv-SE" w:eastAsia="zh-CN"/>
              </w:rPr>
            </w:pPr>
          </w:p>
        </w:tc>
      </w:tr>
      <w:tr w:rsidR="00392FF7" w14:paraId="537CE4B1" w14:textId="77777777">
        <w:tc>
          <w:tcPr>
            <w:tcW w:w="1479" w:type="dxa"/>
          </w:tcPr>
          <w:p w14:paraId="32BEA0E0"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562E90FC" w14:textId="77777777" w:rsidR="00392FF7" w:rsidRDefault="007B1CAA">
            <w:pPr>
              <w:rPr>
                <w:rFonts w:eastAsiaTheme="minorEastAsia"/>
                <w:lang w:val="en-US" w:eastAsia="zh-CN"/>
              </w:rPr>
            </w:pPr>
            <w:r>
              <w:rPr>
                <w:rFonts w:eastAsiaTheme="minorEastAsia"/>
                <w:lang w:val="en-US" w:eastAsia="zh-CN"/>
              </w:rPr>
              <w:t xml:space="preserve">Support </w:t>
            </w:r>
          </w:p>
        </w:tc>
      </w:tr>
      <w:tr w:rsidR="00392FF7" w14:paraId="5F17DF16" w14:textId="77777777">
        <w:tc>
          <w:tcPr>
            <w:tcW w:w="1479" w:type="dxa"/>
          </w:tcPr>
          <w:p w14:paraId="795E4FA3" w14:textId="77777777" w:rsidR="00392FF7" w:rsidRDefault="007B1CAA">
            <w:pPr>
              <w:rPr>
                <w:rFonts w:eastAsiaTheme="minorEastAsia"/>
                <w:lang w:val="en-US" w:eastAsia="zh-CN"/>
              </w:rPr>
            </w:pPr>
            <w:r>
              <w:rPr>
                <w:rFonts w:eastAsiaTheme="minorEastAsia" w:hint="eastAsia"/>
                <w:lang w:val="en-US" w:eastAsia="zh-CN"/>
              </w:rPr>
              <w:t>ZTE, Sanechips</w:t>
            </w:r>
          </w:p>
        </w:tc>
        <w:tc>
          <w:tcPr>
            <w:tcW w:w="8152" w:type="dxa"/>
            <w:gridSpan w:val="2"/>
          </w:tcPr>
          <w:p w14:paraId="32220B4A" w14:textId="77777777" w:rsidR="00392FF7" w:rsidRDefault="007B1CAA">
            <w:pPr>
              <w:rPr>
                <w:rFonts w:eastAsiaTheme="minorEastAsia"/>
                <w:lang w:val="en-US" w:eastAsia="zh-CN"/>
              </w:rPr>
            </w:pPr>
            <w:r>
              <w:rPr>
                <w:rFonts w:eastAsiaTheme="minorEastAsia" w:hint="eastAsia"/>
                <w:lang w:val="en-US" w:eastAsia="zh-CN"/>
              </w:rPr>
              <w:t>We are thinking the forward compatibility issues, e.g., NR UE support the NCD-SSB, may also be considered. So, if we have the above modification, it is fine for RedCap, but not suitable for NR UE. Once NR UE supports the NCD-SSB, then the descriptio nwould be quite complicated here. So, we think we can come back this spec change after we have the conclusion for NR UE supporting NCD-SSB issue.</w:t>
            </w:r>
          </w:p>
        </w:tc>
      </w:tr>
      <w:tr w:rsidR="00C02FA0" w14:paraId="68870D0E" w14:textId="77777777">
        <w:tc>
          <w:tcPr>
            <w:tcW w:w="1479" w:type="dxa"/>
          </w:tcPr>
          <w:p w14:paraId="3B7A929A" w14:textId="021B03B3" w:rsidR="00C02FA0" w:rsidRDefault="00C02FA0" w:rsidP="00C02FA0">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6856E473" w14:textId="61698A8B" w:rsidR="00C02FA0" w:rsidRDefault="00C02FA0" w:rsidP="00C02FA0">
            <w:pPr>
              <w:rPr>
                <w:rFonts w:eastAsiaTheme="minorEastAsia"/>
                <w:lang w:val="en-US" w:eastAsia="zh-CN"/>
              </w:rPr>
            </w:pPr>
            <w:r>
              <w:rPr>
                <w:rFonts w:eastAsia="Yu Mincho" w:hint="eastAsia"/>
                <w:lang w:val="en-US" w:eastAsia="ja-JP"/>
              </w:rPr>
              <w:t>S</w:t>
            </w:r>
            <w:r>
              <w:rPr>
                <w:rFonts w:eastAsia="Yu Mincho"/>
                <w:lang w:val="en-US" w:eastAsia="ja-JP"/>
              </w:rPr>
              <w:t>upport</w:t>
            </w:r>
          </w:p>
        </w:tc>
      </w:tr>
    </w:tbl>
    <w:p w14:paraId="31D63A97" w14:textId="77777777" w:rsidR="00392FF7" w:rsidRDefault="00392FF7">
      <w:pPr>
        <w:rPr>
          <w:lang w:val="en-US" w:eastAsia="ja-JP"/>
        </w:rPr>
      </w:pPr>
    </w:p>
    <w:p w14:paraId="02928668"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DCI format 0_0 size determination in 38.212</w:t>
      </w:r>
    </w:p>
    <w:p w14:paraId="4A3AE533" w14:textId="77777777" w:rsidR="00392FF7" w:rsidRDefault="007B1CAA">
      <w:pPr>
        <w:rPr>
          <w:lang w:val="en-US"/>
        </w:rPr>
      </w:pPr>
      <w:r>
        <w:rPr>
          <w:lang w:val="en-US"/>
        </w:rPr>
        <w:t>Contribution [</w:t>
      </w:r>
      <w:hyperlink r:id="rId87" w:history="1">
        <w:r>
          <w:rPr>
            <w:rStyle w:val="Hyperlink"/>
            <w:lang w:val="en-US"/>
          </w:rPr>
          <w:t>27</w:t>
        </w:r>
      </w:hyperlink>
      <w:r>
        <w:rPr>
          <w:lang w:val="en-US"/>
        </w:rPr>
        <w:t xml:space="preserve">] proposes to clarify the DCI format 0_0 size determination in </w:t>
      </w:r>
      <w:hyperlink r:id="rId88" w:history="1">
        <w:r>
          <w:rPr>
            <w:rStyle w:val="Hyperlink"/>
            <w:lang w:val="en-US"/>
          </w:rPr>
          <w:t>38.212</w:t>
        </w:r>
      </w:hyperlink>
      <w:r>
        <w:rPr>
          <w:lang w:val="en-US"/>
        </w:rPr>
        <w:t xml:space="preserve"> clause 7.3.1.0.</w:t>
      </w:r>
    </w:p>
    <w:p w14:paraId="5077AFD1" w14:textId="77777777" w:rsidR="00392FF7" w:rsidRDefault="007B1CAA">
      <w:pPr>
        <w:rPr>
          <w:b/>
          <w:bCs/>
          <w:lang w:val="en-US"/>
        </w:rPr>
      </w:pPr>
      <w:r>
        <w:rPr>
          <w:b/>
          <w:lang w:val="en-US"/>
        </w:rPr>
        <w:t>FL1 Question 2.8-1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00A286E8" w14:textId="77777777">
        <w:tc>
          <w:tcPr>
            <w:tcW w:w="1479" w:type="dxa"/>
            <w:shd w:val="clear" w:color="auto" w:fill="D9D9D9" w:themeFill="background1" w:themeFillShade="D9"/>
          </w:tcPr>
          <w:p w14:paraId="1AA0D10D"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26809752"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2E39F616" w14:textId="77777777" w:rsidR="00392FF7" w:rsidRDefault="007B1CAA">
            <w:pPr>
              <w:rPr>
                <w:b/>
                <w:bCs/>
                <w:lang w:val="en-US"/>
              </w:rPr>
            </w:pPr>
            <w:r>
              <w:rPr>
                <w:b/>
                <w:bCs/>
                <w:lang w:val="en-US"/>
              </w:rPr>
              <w:t>Comments</w:t>
            </w:r>
          </w:p>
        </w:tc>
      </w:tr>
      <w:tr w:rsidR="00392FF7" w14:paraId="76A9CCE0" w14:textId="77777777">
        <w:tc>
          <w:tcPr>
            <w:tcW w:w="1479" w:type="dxa"/>
          </w:tcPr>
          <w:p w14:paraId="761E2EBF" w14:textId="77777777" w:rsidR="00392FF7" w:rsidRDefault="007B1CA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F445A1"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7C201A9C" w14:textId="77777777" w:rsidR="00392FF7" w:rsidRDefault="007B1C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initial UL BWP may include the BWP provide by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392FF7" w14:paraId="0023E406" w14:textId="77777777">
        <w:tc>
          <w:tcPr>
            <w:tcW w:w="1479" w:type="dxa"/>
          </w:tcPr>
          <w:p w14:paraId="6B25B777" w14:textId="77777777" w:rsidR="00392FF7" w:rsidRDefault="007B1CAA">
            <w:pPr>
              <w:rPr>
                <w:rFonts w:eastAsiaTheme="minorEastAsia"/>
                <w:lang w:val="en-US" w:eastAsia="zh-CN"/>
              </w:rPr>
            </w:pPr>
            <w:r>
              <w:rPr>
                <w:rFonts w:eastAsiaTheme="minorEastAsia"/>
                <w:lang w:val="en-US" w:eastAsia="zh-CN"/>
              </w:rPr>
              <w:t xml:space="preserve">Nordic </w:t>
            </w:r>
          </w:p>
        </w:tc>
        <w:tc>
          <w:tcPr>
            <w:tcW w:w="1372" w:type="dxa"/>
          </w:tcPr>
          <w:p w14:paraId="20FC4772"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094D9398" w14:textId="77777777" w:rsidR="00392FF7" w:rsidRDefault="007B1CAA">
            <w:pPr>
              <w:tabs>
                <w:tab w:val="left" w:pos="1370"/>
              </w:tabs>
              <w:rPr>
                <w:rFonts w:eastAsiaTheme="minorEastAsia"/>
                <w:lang w:val="en-US" w:eastAsia="zh-CN"/>
              </w:rPr>
            </w:pPr>
            <w:r>
              <w:rPr>
                <w:rFonts w:eastAsiaTheme="minorEastAsia"/>
                <w:lang w:val="en-US" w:eastAsia="zh-CN"/>
              </w:rPr>
              <w:t xml:space="preserve">We believe there is no ambiguity, as it is clear which initial UL BWP is used by the RedCap UE. </w:t>
            </w:r>
          </w:p>
        </w:tc>
      </w:tr>
      <w:tr w:rsidR="00392FF7" w14:paraId="3C502AA1" w14:textId="77777777">
        <w:tc>
          <w:tcPr>
            <w:tcW w:w="1479" w:type="dxa"/>
          </w:tcPr>
          <w:p w14:paraId="7BEF5753" w14:textId="77777777" w:rsidR="00392FF7" w:rsidRDefault="007B1CAA">
            <w:pPr>
              <w:rPr>
                <w:rFonts w:eastAsiaTheme="minorEastAsia"/>
                <w:lang w:val="en-US" w:eastAsia="zh-CN"/>
              </w:rPr>
            </w:pPr>
            <w:r>
              <w:rPr>
                <w:rFonts w:eastAsiaTheme="minorEastAsia"/>
                <w:lang w:val="en-US" w:eastAsia="zh-CN"/>
              </w:rPr>
              <w:t>Vivo</w:t>
            </w:r>
          </w:p>
        </w:tc>
        <w:tc>
          <w:tcPr>
            <w:tcW w:w="1372" w:type="dxa"/>
          </w:tcPr>
          <w:p w14:paraId="27F5FE3F"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232778C0" w14:textId="77777777" w:rsidR="00392FF7" w:rsidRDefault="007B1CAA">
            <w:pPr>
              <w:rPr>
                <w:rFonts w:eastAsiaTheme="minorEastAsia"/>
                <w:lang w:val="en-US" w:eastAsia="zh-CN"/>
              </w:rPr>
            </w:pPr>
            <w:r>
              <w:rPr>
                <w:rFonts w:eastAsia="Times New Roman"/>
                <w:szCs w:val="24"/>
                <w:lang w:val="en-US"/>
              </w:rPr>
              <w:t>For DCI format 1_0 size determination in CSS, we made one conclusion in RAN1#108-e that DCI format 1_0 size in CSS always depends on size of CORESET#0. But</w:t>
            </w:r>
            <w:r>
              <w:rPr>
                <w:rFonts w:eastAsia="宋体"/>
                <w:szCs w:val="24"/>
                <w:lang w:val="en-US" w:eastAsia="zh-CN"/>
              </w:rPr>
              <w:t xml:space="preserve"> there is no discussion about DCI size determination for </w:t>
            </w:r>
            <w:r>
              <w:rPr>
                <w:rFonts w:eastAsia="Times New Roman"/>
                <w:szCs w:val="24"/>
                <w:lang w:val="en-US"/>
              </w:rPr>
              <w:t xml:space="preserve">DCI format 0_0 in CSS </w:t>
            </w:r>
            <w:r>
              <w:rPr>
                <w:rFonts w:eastAsia="Times New Roman"/>
                <w:szCs w:val="24"/>
                <w:u w:val="single"/>
                <w:lang w:val="en-US"/>
              </w:rPr>
              <w:t>before aligning its size to DCI format 1_0 monitored in CSS</w:t>
            </w:r>
            <w:r>
              <w:rPr>
                <w:rFonts w:eastAsia="Times New Roman"/>
                <w:szCs w:val="24"/>
                <w:lang w:val="en-US"/>
              </w:rPr>
              <w:t xml:space="preserve">. It should be clarified in 38.212.  </w:t>
            </w:r>
          </w:p>
        </w:tc>
      </w:tr>
      <w:tr w:rsidR="00392FF7" w14:paraId="0FDDE724" w14:textId="77777777">
        <w:tc>
          <w:tcPr>
            <w:tcW w:w="1479" w:type="dxa"/>
          </w:tcPr>
          <w:p w14:paraId="6A8023E6"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50EE1E59"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5A0F1678" w14:textId="77777777" w:rsidR="00392FF7" w:rsidRDefault="007B1CAA">
            <w:pPr>
              <w:rPr>
                <w:rFonts w:eastAsia="Times New Roman"/>
                <w:szCs w:val="24"/>
                <w:lang w:val="en-US"/>
              </w:rPr>
            </w:pPr>
            <w:r>
              <w:rPr>
                <w:rFonts w:eastAsia="Times New Roman"/>
                <w:szCs w:val="24"/>
                <w:lang w:val="en-US"/>
              </w:rPr>
              <w:t>Same view as Spreadtrum and Nordic.</w:t>
            </w:r>
          </w:p>
        </w:tc>
      </w:tr>
      <w:tr w:rsidR="00392FF7" w14:paraId="311CD75E" w14:textId="77777777">
        <w:tc>
          <w:tcPr>
            <w:tcW w:w="1479" w:type="dxa"/>
          </w:tcPr>
          <w:p w14:paraId="4EF918FC"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45404B45"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E947A18" w14:textId="77777777" w:rsidR="00392FF7" w:rsidRDefault="00392FF7">
            <w:pPr>
              <w:rPr>
                <w:rFonts w:eastAsia="Times New Roman"/>
                <w:szCs w:val="24"/>
                <w:lang w:val="en-US"/>
              </w:rPr>
            </w:pPr>
          </w:p>
        </w:tc>
      </w:tr>
      <w:tr w:rsidR="00392FF7" w14:paraId="0CF97A11" w14:textId="77777777">
        <w:tc>
          <w:tcPr>
            <w:tcW w:w="1479" w:type="dxa"/>
          </w:tcPr>
          <w:p w14:paraId="3A7EF329"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334346B5"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36FC6D4A" w14:textId="77777777" w:rsidR="00392FF7" w:rsidRDefault="00392FF7">
            <w:pPr>
              <w:rPr>
                <w:rFonts w:eastAsia="Times New Roman"/>
                <w:szCs w:val="24"/>
                <w:lang w:val="en-US"/>
              </w:rPr>
            </w:pPr>
          </w:p>
        </w:tc>
      </w:tr>
      <w:tr w:rsidR="00392FF7" w14:paraId="20C7599D" w14:textId="77777777">
        <w:tc>
          <w:tcPr>
            <w:tcW w:w="1479" w:type="dxa"/>
          </w:tcPr>
          <w:p w14:paraId="59CC8AE8" w14:textId="77777777" w:rsidR="00392FF7" w:rsidRDefault="007B1CAA">
            <w:pPr>
              <w:rPr>
                <w:rFonts w:eastAsiaTheme="minorEastAsia"/>
                <w:lang w:val="en-US" w:eastAsia="zh-CN"/>
              </w:rPr>
            </w:pPr>
            <w:r>
              <w:rPr>
                <w:rFonts w:eastAsiaTheme="minorEastAsia" w:hint="eastAsia"/>
                <w:lang w:val="en-US" w:eastAsia="zh-CN"/>
              </w:rPr>
              <w:t>ZTE, Sanechips</w:t>
            </w:r>
          </w:p>
        </w:tc>
        <w:tc>
          <w:tcPr>
            <w:tcW w:w="1372" w:type="dxa"/>
          </w:tcPr>
          <w:p w14:paraId="16F9D0FB"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08D2F9D7" w14:textId="77777777" w:rsidR="00392FF7" w:rsidRDefault="007B1CAA">
            <w:pPr>
              <w:rPr>
                <w:rFonts w:eastAsiaTheme="minorEastAsia"/>
                <w:lang w:val="en-US" w:eastAsia="zh-CN"/>
              </w:rPr>
            </w:pPr>
            <w:r>
              <w:rPr>
                <w:rFonts w:eastAsia="宋体" w:hint="eastAsia"/>
                <w:szCs w:val="24"/>
                <w:lang w:val="en-US" w:eastAsia="zh-CN"/>
              </w:rPr>
              <w:t xml:space="preserve">No need to be discussed. Initial UL BWP can refer to both </w:t>
            </w:r>
            <w:r>
              <w:rPr>
                <w:rFonts w:eastAsiaTheme="minorEastAsia"/>
                <w:i/>
                <w:lang w:val="en-US" w:eastAsia="zh-CN"/>
              </w:rPr>
              <w:t>initialUplinkBWP</w:t>
            </w:r>
            <w:r>
              <w:rPr>
                <w:rFonts w:eastAsiaTheme="minorEastAsia"/>
                <w:lang w:val="en-US" w:eastAsia="zh-CN"/>
              </w:rPr>
              <w:t xml:space="preserve"> or </w:t>
            </w:r>
            <w:r>
              <w:rPr>
                <w:rFonts w:eastAsiaTheme="minorEastAsia"/>
                <w:i/>
                <w:lang w:val="en-US" w:eastAsia="zh-CN"/>
              </w:rPr>
              <w:t>initialUplinkBWP-RedCap</w:t>
            </w:r>
          </w:p>
        </w:tc>
      </w:tr>
      <w:tr w:rsidR="00392FF7" w14:paraId="07A7DE08" w14:textId="77777777">
        <w:tc>
          <w:tcPr>
            <w:tcW w:w="1479" w:type="dxa"/>
          </w:tcPr>
          <w:p w14:paraId="1AC5B1D5"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D43EB08" w14:textId="77777777" w:rsidR="00392FF7" w:rsidRDefault="007B1CAA">
            <w:pPr>
              <w:tabs>
                <w:tab w:val="left" w:pos="551"/>
              </w:tabs>
              <w:rPr>
                <w:rFonts w:eastAsia="Yu Mincho"/>
                <w:lang w:val="en-US" w:eastAsia="ja-JP"/>
              </w:rPr>
            </w:pPr>
            <w:r>
              <w:rPr>
                <w:rFonts w:eastAsia="Yu Mincho" w:hint="eastAsia"/>
                <w:lang w:val="en-US" w:eastAsia="ja-JP"/>
              </w:rPr>
              <w:t>1</w:t>
            </w:r>
          </w:p>
        </w:tc>
        <w:tc>
          <w:tcPr>
            <w:tcW w:w="6780" w:type="dxa"/>
          </w:tcPr>
          <w:p w14:paraId="219C63A8" w14:textId="77777777" w:rsidR="00392FF7" w:rsidRDefault="007B1CAA">
            <w:pPr>
              <w:rPr>
                <w:rFonts w:eastAsia="宋体"/>
                <w:szCs w:val="24"/>
                <w:lang w:val="en-US" w:eastAsia="zh-CN"/>
              </w:rPr>
            </w:pPr>
            <w:r>
              <w:rPr>
                <w:rFonts w:eastAsia="Yu Mincho" w:hint="eastAsia"/>
                <w:szCs w:val="24"/>
                <w:lang w:val="en-US" w:eastAsia="ja-JP"/>
              </w:rPr>
              <w:t>A</w:t>
            </w:r>
            <w:r>
              <w:rPr>
                <w:rFonts w:eastAsia="Yu Mincho"/>
                <w:szCs w:val="24"/>
                <w:lang w:val="en-US" w:eastAsia="ja-JP"/>
              </w:rPr>
              <w:t xml:space="preserve">gree with Nordic. There should be no ambiguity on the initial UL BWP definition for RedCap Ues. As clarified in 38.331, if </w:t>
            </w:r>
            <w:r>
              <w:rPr>
                <w:rFonts w:eastAsia="Times New Roman"/>
                <w:i/>
                <w:iCs/>
                <w:szCs w:val="24"/>
                <w:lang w:val="en-US"/>
              </w:rPr>
              <w:t>initialUplinkBWP-RedCap</w:t>
            </w:r>
            <w:r>
              <w:rPr>
                <w:rFonts w:eastAsia="Times New Roman"/>
                <w:szCs w:val="24"/>
                <w:lang w:val="en-US"/>
              </w:rPr>
              <w:t xml:space="preserve"> is present, RedCap Ues use the UL BWP instead of </w:t>
            </w:r>
            <w:r>
              <w:rPr>
                <w:rFonts w:eastAsia="Times New Roman"/>
                <w:i/>
                <w:iCs/>
                <w:szCs w:val="24"/>
                <w:lang w:val="en-US"/>
              </w:rPr>
              <w:t>initialUplinkBWP</w:t>
            </w:r>
            <w:r>
              <w:rPr>
                <w:rFonts w:eastAsia="Times New Roman"/>
                <w:szCs w:val="24"/>
                <w:lang w:val="en-US"/>
              </w:rPr>
              <w:t>.</w:t>
            </w:r>
          </w:p>
        </w:tc>
      </w:tr>
      <w:tr w:rsidR="00392FF7" w14:paraId="09F9BEF0" w14:textId="77777777">
        <w:tc>
          <w:tcPr>
            <w:tcW w:w="1479" w:type="dxa"/>
          </w:tcPr>
          <w:p w14:paraId="4DFD7CA6" w14:textId="77777777" w:rsidR="00392FF7" w:rsidRDefault="007B1CAA">
            <w:pPr>
              <w:rPr>
                <w:rFonts w:eastAsia="Yu Mincho"/>
                <w:lang w:val="en-US" w:eastAsia="ja-JP"/>
              </w:rPr>
            </w:pPr>
            <w:r>
              <w:rPr>
                <w:rFonts w:eastAsiaTheme="minorEastAsia"/>
                <w:lang w:val="en-US" w:eastAsia="zh-CN"/>
              </w:rPr>
              <w:t>Samsung</w:t>
            </w:r>
          </w:p>
        </w:tc>
        <w:tc>
          <w:tcPr>
            <w:tcW w:w="1372" w:type="dxa"/>
          </w:tcPr>
          <w:p w14:paraId="10A3B86F" w14:textId="77777777" w:rsidR="00392FF7" w:rsidRDefault="007B1CAA">
            <w:pPr>
              <w:tabs>
                <w:tab w:val="left" w:pos="551"/>
              </w:tabs>
              <w:rPr>
                <w:rFonts w:eastAsia="Yu Mincho"/>
                <w:lang w:val="en-US" w:eastAsia="ja-JP"/>
              </w:rPr>
            </w:pPr>
            <w:r>
              <w:rPr>
                <w:rFonts w:eastAsiaTheme="minorEastAsia"/>
                <w:lang w:val="en-US" w:eastAsia="zh-CN"/>
              </w:rPr>
              <w:t>1</w:t>
            </w:r>
          </w:p>
        </w:tc>
        <w:tc>
          <w:tcPr>
            <w:tcW w:w="6780" w:type="dxa"/>
          </w:tcPr>
          <w:p w14:paraId="73E742C7" w14:textId="77777777" w:rsidR="00392FF7" w:rsidRDefault="00392FF7">
            <w:pPr>
              <w:rPr>
                <w:rFonts w:eastAsia="Yu Mincho"/>
                <w:szCs w:val="24"/>
                <w:lang w:val="en-US" w:eastAsia="ja-JP"/>
              </w:rPr>
            </w:pPr>
          </w:p>
        </w:tc>
      </w:tr>
      <w:tr w:rsidR="00392FF7" w14:paraId="54CBB5FF" w14:textId="77777777">
        <w:tc>
          <w:tcPr>
            <w:tcW w:w="1479" w:type="dxa"/>
          </w:tcPr>
          <w:p w14:paraId="4D1EAD5E"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2CEDC11F"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38169129" w14:textId="77777777" w:rsidR="00392FF7" w:rsidRDefault="00392FF7">
            <w:pPr>
              <w:rPr>
                <w:rFonts w:eastAsia="Yu Mincho"/>
                <w:szCs w:val="24"/>
                <w:lang w:val="en-US" w:eastAsia="ja-JP"/>
              </w:rPr>
            </w:pPr>
          </w:p>
        </w:tc>
      </w:tr>
      <w:tr w:rsidR="00392FF7" w14:paraId="4E4768BC" w14:textId="77777777">
        <w:tc>
          <w:tcPr>
            <w:tcW w:w="1479" w:type="dxa"/>
          </w:tcPr>
          <w:p w14:paraId="2611EB41"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187ADA82"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3C1D620D" w14:textId="77777777" w:rsidR="00392FF7" w:rsidRDefault="00392FF7">
            <w:pPr>
              <w:ind w:firstLine="284"/>
              <w:rPr>
                <w:rFonts w:eastAsia="Yu Mincho"/>
                <w:szCs w:val="24"/>
                <w:lang w:val="en-US" w:eastAsia="ja-JP"/>
              </w:rPr>
            </w:pPr>
          </w:p>
        </w:tc>
      </w:tr>
      <w:tr w:rsidR="00392FF7" w14:paraId="1D1B5FF7" w14:textId="77777777">
        <w:tc>
          <w:tcPr>
            <w:tcW w:w="1479" w:type="dxa"/>
          </w:tcPr>
          <w:p w14:paraId="2489D03C"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560662C4"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E07D24B" w14:textId="77777777" w:rsidR="00392FF7" w:rsidRDefault="00392FF7">
            <w:pPr>
              <w:ind w:firstLine="284"/>
              <w:rPr>
                <w:rFonts w:eastAsia="Yu Mincho"/>
                <w:szCs w:val="24"/>
                <w:lang w:val="en-US" w:eastAsia="ja-JP"/>
              </w:rPr>
            </w:pPr>
          </w:p>
        </w:tc>
      </w:tr>
      <w:tr w:rsidR="00392FF7" w14:paraId="4211CD20" w14:textId="77777777">
        <w:tc>
          <w:tcPr>
            <w:tcW w:w="1479" w:type="dxa"/>
          </w:tcPr>
          <w:p w14:paraId="3E3D3C9B" w14:textId="77777777" w:rsidR="00392FF7" w:rsidRDefault="007B1CAA">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E4AD0C9" w14:textId="77777777" w:rsidR="00392FF7" w:rsidRDefault="007B1CAA">
            <w:pPr>
              <w:tabs>
                <w:tab w:val="left" w:pos="551"/>
              </w:tabs>
              <w:rPr>
                <w:rFonts w:eastAsiaTheme="minorEastAsia"/>
                <w:lang w:val="en-US" w:eastAsia="zh-CN"/>
              </w:rPr>
            </w:pPr>
            <w:r>
              <w:rPr>
                <w:rFonts w:eastAsia="Yu Mincho" w:hint="eastAsia"/>
                <w:lang w:val="en-US" w:eastAsia="ja-JP"/>
              </w:rPr>
              <w:t>1</w:t>
            </w:r>
          </w:p>
        </w:tc>
        <w:tc>
          <w:tcPr>
            <w:tcW w:w="6780" w:type="dxa"/>
          </w:tcPr>
          <w:p w14:paraId="27389DFD" w14:textId="77777777" w:rsidR="00392FF7" w:rsidRDefault="00392FF7">
            <w:pPr>
              <w:rPr>
                <w:rFonts w:eastAsia="Yu Mincho"/>
                <w:szCs w:val="24"/>
                <w:lang w:val="en-US" w:eastAsia="ja-JP"/>
              </w:rPr>
            </w:pPr>
          </w:p>
        </w:tc>
      </w:tr>
      <w:tr w:rsidR="00392FF7" w14:paraId="5361EC4B" w14:textId="77777777">
        <w:tc>
          <w:tcPr>
            <w:tcW w:w="1479" w:type="dxa"/>
          </w:tcPr>
          <w:p w14:paraId="3FF712C7" w14:textId="77777777" w:rsidR="00392FF7" w:rsidRDefault="007B1CAA">
            <w:pPr>
              <w:rPr>
                <w:rFonts w:eastAsia="Yu Mincho"/>
                <w:lang w:val="en-US" w:eastAsia="ja-JP"/>
              </w:rPr>
            </w:pPr>
            <w:r>
              <w:rPr>
                <w:rFonts w:eastAsia="Yu Mincho"/>
                <w:lang w:val="en-US" w:eastAsia="ja-JP"/>
              </w:rPr>
              <w:t>OPPO</w:t>
            </w:r>
          </w:p>
        </w:tc>
        <w:tc>
          <w:tcPr>
            <w:tcW w:w="1372" w:type="dxa"/>
          </w:tcPr>
          <w:p w14:paraId="04982115" w14:textId="77777777" w:rsidR="00392FF7" w:rsidRDefault="007B1CAA">
            <w:pPr>
              <w:tabs>
                <w:tab w:val="left" w:pos="551"/>
              </w:tabs>
              <w:rPr>
                <w:rFonts w:eastAsia="Yu Mincho"/>
                <w:lang w:val="en-US" w:eastAsia="ja-JP"/>
              </w:rPr>
            </w:pPr>
            <w:r>
              <w:rPr>
                <w:rFonts w:eastAsia="Yu Mincho"/>
                <w:lang w:val="en-US" w:eastAsia="ja-JP"/>
              </w:rPr>
              <w:t>1</w:t>
            </w:r>
          </w:p>
        </w:tc>
        <w:tc>
          <w:tcPr>
            <w:tcW w:w="6780" w:type="dxa"/>
          </w:tcPr>
          <w:p w14:paraId="5B39CC5D" w14:textId="77777777" w:rsidR="00392FF7" w:rsidRDefault="00392FF7">
            <w:pPr>
              <w:rPr>
                <w:rFonts w:eastAsia="Yu Mincho"/>
                <w:szCs w:val="24"/>
                <w:lang w:val="en-US" w:eastAsia="ja-JP"/>
              </w:rPr>
            </w:pPr>
          </w:p>
        </w:tc>
      </w:tr>
    </w:tbl>
    <w:p w14:paraId="6EB2D149" w14:textId="77777777" w:rsidR="00392FF7" w:rsidRDefault="00392FF7">
      <w:pPr>
        <w:rPr>
          <w:lang w:val="en-US" w:eastAsia="ja-JP"/>
        </w:rPr>
      </w:pPr>
    </w:p>
    <w:p w14:paraId="5D13C7C4"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Msg1/MsgA retransmission timeline in 38.213</w:t>
      </w:r>
    </w:p>
    <w:p w14:paraId="5AE399EB" w14:textId="77777777" w:rsidR="00392FF7" w:rsidRDefault="007B1CAA">
      <w:pPr>
        <w:rPr>
          <w:lang w:val="en-US" w:eastAsia="ja-JP"/>
        </w:rPr>
      </w:pPr>
      <w:r>
        <w:rPr>
          <w:lang w:val="en-US" w:eastAsia="ja-JP"/>
        </w:rPr>
        <w:t>Contributions [</w:t>
      </w:r>
      <w:hyperlink r:id="rId89" w:history="1">
        <w:r>
          <w:rPr>
            <w:rStyle w:val="Hyperlink"/>
            <w:lang w:val="en-US" w:eastAsia="ja-JP"/>
          </w:rPr>
          <w:t>42</w:t>
        </w:r>
      </w:hyperlink>
      <w:r>
        <w:rPr>
          <w:lang w:val="en-US" w:eastAsia="ja-JP"/>
        </w:rPr>
        <w:t xml:space="preserve">, </w:t>
      </w:r>
      <w:hyperlink r:id="rId90" w:history="1">
        <w:r>
          <w:rPr>
            <w:rStyle w:val="Hyperlink"/>
            <w:lang w:val="en-US" w:eastAsia="ja-JP"/>
          </w:rPr>
          <w:t>43</w:t>
        </w:r>
      </w:hyperlink>
      <w:r>
        <w:rPr>
          <w:lang w:val="en-US" w:eastAsia="ja-JP"/>
        </w:rPr>
        <w:t xml:space="preserve">] propose to make the text about the Msg1/MsgA retransmission timeline in </w:t>
      </w:r>
      <w:hyperlink r:id="rId91" w:history="1">
        <w:r>
          <w:rPr>
            <w:rStyle w:val="Hyperlink"/>
            <w:lang w:val="en-US" w:eastAsia="ja-JP"/>
          </w:rPr>
          <w:t>38.213</w:t>
        </w:r>
      </w:hyperlink>
      <w:r>
        <w:rPr>
          <w:lang w:val="en-US" w:eastAsia="ja-JP"/>
        </w:rPr>
        <w:t xml:space="preserve"> clauses 8.2 and 8.2A applicable to non-RedCap UEs only, whereas contribution [</w:t>
      </w:r>
      <w:hyperlink r:id="rId92" w:history="1">
        <w:r>
          <w:rPr>
            <w:rStyle w:val="Hyperlink"/>
            <w:lang w:val="en-US" w:eastAsia="ja-JP"/>
          </w:rPr>
          <w:t>36</w:t>
        </w:r>
      </w:hyperlink>
      <w:r>
        <w:rPr>
          <w:lang w:val="en-US" w:eastAsia="ja-JP"/>
        </w:rPr>
        <w:t xml:space="preserve"> (section 2)] proposes to add corresponding text in </w:t>
      </w:r>
      <w:hyperlink r:id="rId93" w:history="1">
        <w:r>
          <w:rPr>
            <w:rStyle w:val="Hyperlink"/>
            <w:lang w:val="en-US" w:eastAsia="ja-JP"/>
          </w:rPr>
          <w:t>38.213</w:t>
        </w:r>
      </w:hyperlink>
      <w:r>
        <w:rPr>
          <w:lang w:val="en-US" w:eastAsia="ja-JP"/>
        </w:rPr>
        <w:t xml:space="preserve"> clause 17.1 for the case when a RedCap UE performs random access on an active DL BWP with SSB.</w:t>
      </w:r>
    </w:p>
    <w:p w14:paraId="6894C5E7" w14:textId="77777777" w:rsidR="00392FF7" w:rsidRDefault="007B1CAA">
      <w:pPr>
        <w:rPr>
          <w:b/>
          <w:bCs/>
          <w:lang w:val="en-US"/>
        </w:rPr>
      </w:pPr>
      <w:r>
        <w:rPr>
          <w:b/>
          <w:lang w:val="en-US"/>
        </w:rPr>
        <w:t>FL1 Question 2.9-1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361397F2" w14:textId="77777777">
        <w:tc>
          <w:tcPr>
            <w:tcW w:w="1479" w:type="dxa"/>
            <w:shd w:val="clear" w:color="auto" w:fill="D9D9D9" w:themeFill="background1" w:themeFillShade="D9"/>
          </w:tcPr>
          <w:p w14:paraId="2E792096"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77E3E305"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7C89306C" w14:textId="77777777" w:rsidR="00392FF7" w:rsidRDefault="007B1CAA">
            <w:pPr>
              <w:rPr>
                <w:b/>
                <w:bCs/>
                <w:lang w:val="en-US"/>
              </w:rPr>
            </w:pPr>
            <w:r>
              <w:rPr>
                <w:b/>
                <w:bCs/>
                <w:lang w:val="en-US"/>
              </w:rPr>
              <w:t>Comments</w:t>
            </w:r>
          </w:p>
        </w:tc>
      </w:tr>
      <w:tr w:rsidR="00392FF7" w14:paraId="3DF7B870" w14:textId="77777777">
        <w:tc>
          <w:tcPr>
            <w:tcW w:w="1479" w:type="dxa"/>
          </w:tcPr>
          <w:p w14:paraId="28B8EA5E" w14:textId="77777777" w:rsidR="00392FF7" w:rsidRDefault="007B1CA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903EE9D"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06E5EE68" w14:textId="77777777" w:rsidR="00392FF7" w:rsidRDefault="007B1CAA">
            <w:pPr>
              <w:rPr>
                <w:rFonts w:eastAsiaTheme="minorEastAsia"/>
                <w:lang w:val="en-US" w:eastAsia="zh-CN"/>
              </w:rPr>
            </w:pPr>
            <w:r>
              <w:rPr>
                <w:rFonts w:eastAsiaTheme="minorEastAsia" w:hint="eastAsia"/>
                <w:lang w:val="en-US" w:eastAsia="zh-CN"/>
              </w:rPr>
              <w:t>I</w:t>
            </w:r>
            <w:r>
              <w:rPr>
                <w:rFonts w:eastAsiaTheme="minorEastAsia"/>
                <w:lang w:val="en-US" w:eastAsia="zh-CN"/>
              </w:rPr>
              <w:t>t is important for UE implementation, but companies may have time to check the actual time line.</w:t>
            </w:r>
          </w:p>
        </w:tc>
      </w:tr>
      <w:tr w:rsidR="00392FF7" w14:paraId="439E7301" w14:textId="77777777">
        <w:tc>
          <w:tcPr>
            <w:tcW w:w="1479" w:type="dxa"/>
          </w:tcPr>
          <w:p w14:paraId="636B846A" w14:textId="77777777" w:rsidR="00392FF7" w:rsidRDefault="007B1CAA">
            <w:pPr>
              <w:rPr>
                <w:rFonts w:eastAsiaTheme="minorEastAsia"/>
                <w:lang w:val="en-US" w:eastAsia="zh-CN"/>
              </w:rPr>
            </w:pPr>
            <w:r>
              <w:rPr>
                <w:rFonts w:eastAsiaTheme="minorEastAsia"/>
                <w:lang w:val="en-US" w:eastAsia="zh-CN"/>
              </w:rPr>
              <w:t>Nordic</w:t>
            </w:r>
          </w:p>
        </w:tc>
        <w:tc>
          <w:tcPr>
            <w:tcW w:w="1372" w:type="dxa"/>
          </w:tcPr>
          <w:p w14:paraId="2EC3CDA5"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28B50570" w14:textId="77777777" w:rsidR="00392FF7" w:rsidRDefault="007B1CAA">
            <w:pPr>
              <w:rPr>
                <w:rFonts w:eastAsiaTheme="minorEastAsia"/>
                <w:lang w:val="en-US" w:eastAsia="zh-CN"/>
              </w:rPr>
            </w:pPr>
            <w:r>
              <w:rPr>
                <w:rFonts w:eastAsiaTheme="minorEastAsia"/>
                <w:lang w:val="en-US" w:eastAsia="zh-CN"/>
              </w:rPr>
              <w:t>We should discuss whether timeline is extended for RedCap due to RF returning.</w:t>
            </w:r>
          </w:p>
        </w:tc>
      </w:tr>
      <w:tr w:rsidR="00392FF7" w14:paraId="43260D54" w14:textId="77777777">
        <w:tc>
          <w:tcPr>
            <w:tcW w:w="1479" w:type="dxa"/>
          </w:tcPr>
          <w:p w14:paraId="30AEB49F" w14:textId="77777777" w:rsidR="00392FF7" w:rsidRDefault="007B1CAA">
            <w:pPr>
              <w:rPr>
                <w:rFonts w:eastAsiaTheme="minorEastAsia"/>
                <w:lang w:val="en-US" w:eastAsia="zh-CN"/>
              </w:rPr>
            </w:pPr>
            <w:r>
              <w:rPr>
                <w:rFonts w:eastAsiaTheme="minorEastAsia"/>
                <w:lang w:val="en-US" w:eastAsia="zh-CN"/>
              </w:rPr>
              <w:t>Vivo</w:t>
            </w:r>
          </w:p>
        </w:tc>
        <w:tc>
          <w:tcPr>
            <w:tcW w:w="1372" w:type="dxa"/>
          </w:tcPr>
          <w:p w14:paraId="395407A3"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67B5C3D1" w14:textId="77777777" w:rsidR="00392FF7" w:rsidRDefault="007B1CAA">
            <w:pPr>
              <w:rPr>
                <w:rFonts w:eastAsiaTheme="minorEastAsia"/>
                <w:lang w:val="en-US" w:eastAsia="zh-CN"/>
              </w:rPr>
            </w:pPr>
            <w:r>
              <w:rPr>
                <w:rFonts w:eastAsiaTheme="minorEastAsia"/>
                <w:lang w:val="en-US" w:eastAsia="zh-CN"/>
              </w:rPr>
              <w:t>As clarified, “</w:t>
            </w:r>
            <w:r>
              <w:t xml:space="preserve">the UE shall be </w:t>
            </w:r>
            <w:r>
              <w:rPr>
                <w:b/>
                <w:color w:val="FF0000"/>
              </w:rPr>
              <w:t xml:space="preserve">ready to transmit </w:t>
            </w:r>
            <w:r>
              <w:t>a PRACH</w:t>
            </w:r>
            <w:r>
              <w:rPr>
                <w:rFonts w:eastAsiaTheme="minorEastAsia"/>
                <w:lang w:val="en-US" w:eastAsia="zh-CN"/>
              </w:rPr>
              <w:t xml:space="preserve">” does not mandate the UE must transmit. There are other cases that after the timeline, the UE cannot transmit the PRACH e.g., no valid/available RO or collision happens between RO and DL receptions. Neither correction from [42] or [36] can solve the ‘problem’ in case the active/separate initial BWP without SSB. If it is really issue, the legacy UE supporting FG6-1a also have timeline problem in case the active BWP does not contain SSB?   </w:t>
            </w:r>
          </w:p>
        </w:tc>
      </w:tr>
      <w:tr w:rsidR="00392FF7" w14:paraId="7E900BBD" w14:textId="77777777">
        <w:tc>
          <w:tcPr>
            <w:tcW w:w="1479" w:type="dxa"/>
          </w:tcPr>
          <w:p w14:paraId="25DA38A4"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3FBBBF59"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20A89605" w14:textId="77777777" w:rsidR="00392FF7" w:rsidRDefault="007B1CAA">
            <w:pPr>
              <w:rPr>
                <w:rFonts w:eastAsiaTheme="minorEastAsia"/>
                <w:lang w:val="en-US" w:eastAsia="zh-CN"/>
              </w:rPr>
            </w:pPr>
            <w:r>
              <w:rPr>
                <w:rFonts w:eastAsiaTheme="minorEastAsia"/>
                <w:lang w:val="en-US" w:eastAsia="zh-CN"/>
              </w:rPr>
              <w:t>Share same view as vivo – this aspect was discussed earlier during the WI and clarified as explained by vivo.</w:t>
            </w:r>
          </w:p>
        </w:tc>
      </w:tr>
      <w:tr w:rsidR="00392FF7" w14:paraId="10606782" w14:textId="77777777">
        <w:tc>
          <w:tcPr>
            <w:tcW w:w="1479" w:type="dxa"/>
          </w:tcPr>
          <w:p w14:paraId="771F4E43"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070A633E"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348E0197" w14:textId="77777777" w:rsidR="00392FF7" w:rsidRDefault="007B1CAA">
            <w:pPr>
              <w:rPr>
                <w:rFonts w:eastAsiaTheme="minorEastAsia"/>
                <w:lang w:val="en-US" w:eastAsia="zh-CN"/>
              </w:rPr>
            </w:pPr>
            <w:r>
              <w:rPr>
                <w:rFonts w:eastAsiaTheme="minorEastAsia"/>
                <w:lang w:val="en-US" w:eastAsia="zh-CN"/>
              </w:rPr>
              <w:t xml:space="preserve">The R16 CR on msg1/msg3 retransmission was discussed in RAN1#109 meeting.  The FL of the R16 CR (Lihui, vivo) has clarified the R16 CR applies to non-RedCap UE only. </w:t>
            </w:r>
          </w:p>
          <w:p w14:paraId="46DFBCF2" w14:textId="77777777" w:rsidR="00392FF7" w:rsidRDefault="007B1CAA">
            <w:pPr>
              <w:rPr>
                <w:rFonts w:eastAsiaTheme="minorEastAsia"/>
                <w:lang w:val="en-US" w:eastAsia="zh-CN"/>
              </w:rPr>
            </w:pPr>
            <w:r>
              <w:rPr>
                <w:rFonts w:eastAsiaTheme="minorEastAsia"/>
                <w:lang w:val="en-US" w:eastAsia="zh-CN"/>
              </w:rPr>
              <w:t>Due to the potential impacts on RedCap UE timeline/implementation, we think it is a high priority issue. As proposed in our Tdoc, a minor change to 213 spec (adding “</w:t>
            </w:r>
            <w:r>
              <w:rPr>
                <w:rFonts w:eastAsiaTheme="minorEastAsia"/>
                <w:color w:val="FF0000"/>
                <w:lang w:val="en-US" w:eastAsia="zh-CN"/>
              </w:rPr>
              <w:t>if SSB is present in the initial DL BWP of RedCap UE</w:t>
            </w:r>
            <w:r>
              <w:rPr>
                <w:rFonts w:eastAsiaTheme="minorEastAsia"/>
                <w:lang w:val="en-US" w:eastAsia="zh-CN"/>
              </w:rPr>
              <w:t>” to the relevant descriptions in Clause 8.2/8.2A, or in Clause 17.1) should be able to fix the issue.</w:t>
            </w:r>
          </w:p>
        </w:tc>
      </w:tr>
      <w:tr w:rsidR="00392FF7" w14:paraId="335E0F32" w14:textId="77777777">
        <w:tc>
          <w:tcPr>
            <w:tcW w:w="1479" w:type="dxa"/>
          </w:tcPr>
          <w:p w14:paraId="5D6FA6AA"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1F59A9B1"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4DCFAE49" w14:textId="77777777" w:rsidR="00392FF7" w:rsidRDefault="00392FF7">
            <w:pPr>
              <w:rPr>
                <w:rFonts w:eastAsiaTheme="minorEastAsia"/>
                <w:lang w:val="en-US" w:eastAsia="zh-CN"/>
              </w:rPr>
            </w:pPr>
          </w:p>
        </w:tc>
      </w:tr>
      <w:tr w:rsidR="00392FF7" w14:paraId="5C1E3104" w14:textId="77777777">
        <w:tc>
          <w:tcPr>
            <w:tcW w:w="1479" w:type="dxa"/>
          </w:tcPr>
          <w:p w14:paraId="3A79C17D" w14:textId="77777777" w:rsidR="00392FF7" w:rsidRDefault="007B1CAA">
            <w:pPr>
              <w:rPr>
                <w:rFonts w:eastAsiaTheme="minorEastAsia"/>
                <w:lang w:val="en-US" w:eastAsia="zh-CN"/>
              </w:rPr>
            </w:pPr>
            <w:r>
              <w:rPr>
                <w:rFonts w:eastAsiaTheme="minorEastAsia" w:hint="eastAsia"/>
                <w:lang w:val="en-US" w:eastAsia="zh-CN"/>
              </w:rPr>
              <w:t>ZTE, Sanechips</w:t>
            </w:r>
          </w:p>
        </w:tc>
        <w:tc>
          <w:tcPr>
            <w:tcW w:w="1372" w:type="dxa"/>
          </w:tcPr>
          <w:p w14:paraId="6C00A775"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7025258B" w14:textId="77777777" w:rsidR="00392FF7" w:rsidRDefault="007B1CAA">
            <w:pPr>
              <w:rPr>
                <w:rFonts w:eastAsiaTheme="minorEastAsia"/>
                <w:lang w:val="en-US" w:eastAsia="zh-CN"/>
              </w:rPr>
            </w:pPr>
            <w:r>
              <w:rPr>
                <w:rFonts w:eastAsiaTheme="minorEastAsia" w:hint="eastAsia"/>
                <w:lang w:val="en-US" w:eastAsia="zh-CN"/>
              </w:rPr>
              <w:t>It is up to UE implementation in different cases, no need to discuss it again.</w:t>
            </w:r>
          </w:p>
        </w:tc>
      </w:tr>
      <w:tr w:rsidR="00392FF7" w14:paraId="38DA5932" w14:textId="77777777">
        <w:tc>
          <w:tcPr>
            <w:tcW w:w="1479" w:type="dxa"/>
          </w:tcPr>
          <w:p w14:paraId="0D4B5979" w14:textId="77777777" w:rsidR="00392FF7" w:rsidRDefault="007B1CAA">
            <w:pPr>
              <w:rPr>
                <w:rFonts w:eastAsiaTheme="minorEastAsia"/>
                <w:lang w:val="en-US" w:eastAsia="zh-CN"/>
              </w:rPr>
            </w:pPr>
            <w:r>
              <w:rPr>
                <w:rFonts w:eastAsiaTheme="minorEastAsia"/>
                <w:lang w:val="en-US" w:eastAsia="zh-CN"/>
              </w:rPr>
              <w:t>Samsung</w:t>
            </w:r>
          </w:p>
        </w:tc>
        <w:tc>
          <w:tcPr>
            <w:tcW w:w="1372" w:type="dxa"/>
          </w:tcPr>
          <w:p w14:paraId="1EB42378"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7FC16205" w14:textId="77777777" w:rsidR="00392FF7" w:rsidRDefault="007B1CAA">
            <w:pPr>
              <w:rPr>
                <w:rFonts w:eastAsiaTheme="minorEastAsia"/>
                <w:lang w:val="en-US" w:eastAsia="zh-CN"/>
              </w:rPr>
            </w:pPr>
            <w:r>
              <w:rPr>
                <w:rFonts w:eastAsiaTheme="minorEastAsia"/>
                <w:lang w:val="en-US" w:eastAsia="zh-CN"/>
              </w:rPr>
              <w:t xml:space="preserve">Open to have some clarification. </w:t>
            </w:r>
          </w:p>
        </w:tc>
      </w:tr>
      <w:tr w:rsidR="00392FF7" w14:paraId="57068EB8" w14:textId="77777777">
        <w:tc>
          <w:tcPr>
            <w:tcW w:w="1479" w:type="dxa"/>
          </w:tcPr>
          <w:p w14:paraId="2B9CA4EA" w14:textId="77777777" w:rsidR="00392FF7" w:rsidRDefault="007B1CAA">
            <w:pPr>
              <w:rPr>
                <w:rFonts w:eastAsiaTheme="minorEastAsia"/>
                <w:lang w:val="en-US" w:eastAsia="zh-CN"/>
              </w:rPr>
            </w:pPr>
            <w:r>
              <w:rPr>
                <w:rFonts w:eastAsiaTheme="minorEastAsia"/>
                <w:lang w:val="en-US" w:eastAsia="zh-CN"/>
              </w:rPr>
              <w:t>FUTUREWEI</w:t>
            </w:r>
          </w:p>
        </w:tc>
        <w:tc>
          <w:tcPr>
            <w:tcW w:w="1372" w:type="dxa"/>
          </w:tcPr>
          <w:p w14:paraId="336F5F01"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529C7377" w14:textId="77777777" w:rsidR="00392FF7" w:rsidRDefault="007B1CAA">
            <w:pPr>
              <w:rPr>
                <w:rFonts w:eastAsiaTheme="minorEastAsia"/>
                <w:lang w:val="en-US" w:eastAsia="zh-CN"/>
              </w:rPr>
            </w:pPr>
            <w:r>
              <w:rPr>
                <w:rFonts w:eastAsiaTheme="minorEastAsia"/>
                <w:lang w:val="en-US" w:eastAsia="zh-CN"/>
              </w:rPr>
              <w:t>This aspect was discussed earlier in the WI</w:t>
            </w:r>
          </w:p>
        </w:tc>
      </w:tr>
      <w:tr w:rsidR="00392FF7" w14:paraId="4610B9CB" w14:textId="77777777">
        <w:tc>
          <w:tcPr>
            <w:tcW w:w="1479" w:type="dxa"/>
          </w:tcPr>
          <w:p w14:paraId="319E17AA"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18FEA10A"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7B74ACA9" w14:textId="77777777" w:rsidR="00392FF7" w:rsidRDefault="007B1CAA">
            <w:pPr>
              <w:rPr>
                <w:rFonts w:eastAsiaTheme="minorEastAsia"/>
                <w:lang w:val="en-US" w:eastAsia="zh-CN"/>
              </w:rPr>
            </w:pPr>
            <w:r>
              <w:rPr>
                <w:rFonts w:eastAsiaTheme="minorEastAsia"/>
                <w:lang w:val="en-US" w:eastAsia="zh-CN"/>
              </w:rPr>
              <w:t xml:space="preserve">Share similar view as vivo. </w:t>
            </w:r>
          </w:p>
        </w:tc>
      </w:tr>
      <w:tr w:rsidR="00392FF7" w14:paraId="265F893B" w14:textId="77777777">
        <w:tc>
          <w:tcPr>
            <w:tcW w:w="1479" w:type="dxa"/>
          </w:tcPr>
          <w:p w14:paraId="0AB477E4"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486822D2"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5E0CA695" w14:textId="77777777" w:rsidR="00392FF7" w:rsidRDefault="007B1CAA">
            <w:pPr>
              <w:rPr>
                <w:rFonts w:eastAsiaTheme="minorEastAsia"/>
                <w:lang w:val="en-US" w:eastAsia="zh-CN"/>
              </w:rPr>
            </w:pPr>
            <w:r>
              <w:rPr>
                <w:rFonts w:eastAsiaTheme="minorEastAsia"/>
                <w:lang w:val="en-US" w:eastAsia="zh-CN"/>
              </w:rPr>
              <w:t>Share similar view as vivo.</w:t>
            </w:r>
          </w:p>
        </w:tc>
      </w:tr>
      <w:tr w:rsidR="00392FF7" w14:paraId="2F5E347B" w14:textId="77777777">
        <w:tc>
          <w:tcPr>
            <w:tcW w:w="1479" w:type="dxa"/>
          </w:tcPr>
          <w:p w14:paraId="3A2073E0"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0A0A313E" w14:textId="77777777" w:rsidR="00392FF7" w:rsidRDefault="007B1CAA">
            <w:pPr>
              <w:tabs>
                <w:tab w:val="left" w:pos="551"/>
              </w:tabs>
              <w:rPr>
                <w:rFonts w:eastAsiaTheme="minorEastAsia"/>
                <w:lang w:val="en-US" w:eastAsia="zh-CN"/>
              </w:rPr>
            </w:pPr>
            <w:r>
              <w:rPr>
                <w:rFonts w:eastAsiaTheme="minorEastAsia"/>
                <w:lang w:val="en-US" w:eastAsia="zh-CN"/>
              </w:rPr>
              <w:t>2</w:t>
            </w:r>
          </w:p>
        </w:tc>
        <w:tc>
          <w:tcPr>
            <w:tcW w:w="6780" w:type="dxa"/>
          </w:tcPr>
          <w:p w14:paraId="440FDB55" w14:textId="77777777" w:rsidR="00392FF7" w:rsidRDefault="00392FF7">
            <w:pPr>
              <w:rPr>
                <w:rFonts w:eastAsiaTheme="minorEastAsia"/>
                <w:lang w:val="en-US" w:eastAsia="zh-CN"/>
              </w:rPr>
            </w:pPr>
          </w:p>
        </w:tc>
      </w:tr>
      <w:tr w:rsidR="00392FF7" w14:paraId="1A23DD9D" w14:textId="77777777">
        <w:tc>
          <w:tcPr>
            <w:tcW w:w="1479" w:type="dxa"/>
          </w:tcPr>
          <w:p w14:paraId="4C101C0A" w14:textId="77777777" w:rsidR="00392FF7" w:rsidRDefault="007B1CAA">
            <w:pPr>
              <w:rPr>
                <w:rFonts w:eastAsiaTheme="minorEastAsia"/>
                <w:lang w:val="en-US" w:eastAsia="zh-CN"/>
              </w:rPr>
            </w:pPr>
            <w:r>
              <w:rPr>
                <w:rFonts w:eastAsiaTheme="minorEastAsia"/>
                <w:lang w:val="en-US" w:eastAsia="zh-CN"/>
              </w:rPr>
              <w:t>OPPO</w:t>
            </w:r>
          </w:p>
        </w:tc>
        <w:tc>
          <w:tcPr>
            <w:tcW w:w="1372" w:type="dxa"/>
          </w:tcPr>
          <w:p w14:paraId="21107ECE"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10DD7024" w14:textId="77777777" w:rsidR="00392FF7" w:rsidRDefault="00392FF7">
            <w:pPr>
              <w:rPr>
                <w:rFonts w:eastAsiaTheme="minorEastAsia"/>
                <w:lang w:val="en-US" w:eastAsia="zh-CN"/>
              </w:rPr>
            </w:pPr>
          </w:p>
        </w:tc>
      </w:tr>
      <w:tr w:rsidR="00392FF7" w14:paraId="4C8E530E" w14:textId="77777777">
        <w:tc>
          <w:tcPr>
            <w:tcW w:w="1479" w:type="dxa"/>
          </w:tcPr>
          <w:p w14:paraId="6CF97CEA"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A3A15A5" w14:textId="77777777" w:rsidR="00392FF7" w:rsidRDefault="00392FF7">
            <w:pPr>
              <w:tabs>
                <w:tab w:val="left" w:pos="551"/>
              </w:tabs>
              <w:rPr>
                <w:rFonts w:eastAsiaTheme="minorEastAsia"/>
                <w:lang w:val="en-US" w:eastAsia="zh-CN"/>
              </w:rPr>
            </w:pPr>
          </w:p>
        </w:tc>
        <w:tc>
          <w:tcPr>
            <w:tcW w:w="6780" w:type="dxa"/>
          </w:tcPr>
          <w:p w14:paraId="615D1F80" w14:textId="77777777" w:rsidR="00392FF7" w:rsidRDefault="007B1CA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specification is even less requiring any timeline for UE.</w:t>
            </w:r>
          </w:p>
        </w:tc>
      </w:tr>
    </w:tbl>
    <w:p w14:paraId="0B152CF6" w14:textId="77777777" w:rsidR="00392FF7" w:rsidRDefault="00392FF7">
      <w:pPr>
        <w:rPr>
          <w:lang w:val="en-US"/>
        </w:rPr>
      </w:pPr>
    </w:p>
    <w:p w14:paraId="466A89EC" w14:textId="77777777" w:rsidR="00392FF7" w:rsidRDefault="007B1CAA">
      <w:pPr>
        <w:pStyle w:val="Heading1"/>
        <w:numPr>
          <w:ilvl w:val="0"/>
          <w:numId w:val="0"/>
        </w:numPr>
        <w:ind w:left="1134" w:hanging="1134"/>
        <w:rPr>
          <w:lang w:val="en-US"/>
        </w:rPr>
      </w:pPr>
      <w:r>
        <w:rPr>
          <w:lang w:val="en-US"/>
        </w:rPr>
        <w:t>3</w:t>
      </w:r>
      <w:r>
        <w:rPr>
          <w:lang w:val="en-US"/>
        </w:rPr>
        <w:tab/>
        <w:t>HD-FDD operation</w:t>
      </w:r>
    </w:p>
    <w:p w14:paraId="0039F130"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PUSCH repetition corrections in 38.214</w:t>
      </w:r>
    </w:p>
    <w:p w14:paraId="49E678BB" w14:textId="77777777" w:rsidR="00392FF7" w:rsidRDefault="007B1CAA">
      <w:pPr>
        <w:rPr>
          <w:lang w:val="en-US"/>
        </w:rPr>
      </w:pPr>
      <w:r>
        <w:rPr>
          <w:lang w:val="en-US"/>
        </w:rPr>
        <w:t>Contributions [</w:t>
      </w:r>
      <w:hyperlink r:id="rId94" w:history="1">
        <w:r>
          <w:rPr>
            <w:rStyle w:val="Hyperlink"/>
            <w:lang w:val="en-US"/>
          </w:rPr>
          <w:t>13</w:t>
        </w:r>
      </w:hyperlink>
      <w:r>
        <w:rPr>
          <w:lang w:val="en-US"/>
        </w:rPr>
        <w:t xml:space="preserve"> (section 3), </w:t>
      </w:r>
      <w:hyperlink r:id="rId95" w:history="1">
        <w:r>
          <w:rPr>
            <w:rStyle w:val="Hyperlink"/>
            <w:lang w:val="en-US"/>
          </w:rPr>
          <w:t>16</w:t>
        </w:r>
      </w:hyperlink>
      <w:r>
        <w:rPr>
          <w:lang w:val="en-US"/>
        </w:rPr>
        <w:t xml:space="preserve"> (issue 3), </w:t>
      </w:r>
      <w:hyperlink r:id="rId96" w:history="1">
        <w:r>
          <w:rPr>
            <w:rStyle w:val="Hyperlink"/>
            <w:lang w:val="en-US"/>
          </w:rPr>
          <w:t>19</w:t>
        </w:r>
      </w:hyperlink>
      <w:r>
        <w:rPr>
          <w:lang w:val="en-US"/>
        </w:rPr>
        <w:t xml:space="preserve">, </w:t>
      </w:r>
      <w:hyperlink r:id="rId97" w:history="1">
        <w:r>
          <w:rPr>
            <w:rStyle w:val="Hyperlink"/>
            <w:lang w:val="en-US"/>
          </w:rPr>
          <w:t>28</w:t>
        </w:r>
      </w:hyperlink>
      <w:r>
        <w:rPr>
          <w:lang w:val="en-US"/>
        </w:rPr>
        <w:t xml:space="preserve">, </w:t>
      </w:r>
      <w:hyperlink r:id="rId98" w:history="1">
        <w:r>
          <w:rPr>
            <w:rStyle w:val="Hyperlink"/>
            <w:lang w:val="en-US"/>
          </w:rPr>
          <w:t>29</w:t>
        </w:r>
      </w:hyperlink>
      <w:r>
        <w:rPr>
          <w:lang w:val="en-US"/>
        </w:rPr>
        <w:t xml:space="preserve">, </w:t>
      </w:r>
      <w:hyperlink r:id="rId99" w:history="1">
        <w:r>
          <w:rPr>
            <w:rStyle w:val="Hyperlink"/>
            <w:lang w:val="en-US"/>
          </w:rPr>
          <w:t>37</w:t>
        </w:r>
      </w:hyperlink>
      <w:r>
        <w:rPr>
          <w:lang w:val="en-US"/>
        </w:rPr>
        <w:t xml:space="preserve">, </w:t>
      </w:r>
      <w:hyperlink r:id="rId100" w:history="1">
        <w:r>
          <w:rPr>
            <w:rStyle w:val="Hyperlink"/>
            <w:lang w:val="en-US"/>
          </w:rPr>
          <w:t>38</w:t>
        </w:r>
      </w:hyperlink>
      <w:r>
        <w:rPr>
          <w:lang w:val="en-US"/>
        </w:rPr>
        <w:t xml:space="preserve">] propose various PUSCH repetition related corrections for HD-FDD in subclauses to </w:t>
      </w:r>
      <w:hyperlink r:id="rId101" w:history="1">
        <w:r>
          <w:rPr>
            <w:rStyle w:val="Hyperlink"/>
            <w:lang w:val="en-US"/>
          </w:rPr>
          <w:t>38.214</w:t>
        </w:r>
      </w:hyperlink>
      <w:r>
        <w:rPr>
          <w:lang w:val="en-US"/>
        </w:rPr>
        <w:t xml:space="preserve"> clause 6.1.2.</w:t>
      </w:r>
    </w:p>
    <w:p w14:paraId="29B283EA" w14:textId="77777777" w:rsidR="00392FF7" w:rsidRDefault="007B1CAA">
      <w:pPr>
        <w:rPr>
          <w:b/>
          <w:bCs/>
          <w:lang w:val="en-US"/>
        </w:rPr>
      </w:pPr>
      <w:r>
        <w:rPr>
          <w:b/>
          <w:lang w:val="en-US"/>
        </w:rPr>
        <w:t>FL1 Question 3.1-1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0FFD320F" w14:textId="77777777">
        <w:tc>
          <w:tcPr>
            <w:tcW w:w="1479" w:type="dxa"/>
            <w:shd w:val="clear" w:color="auto" w:fill="D9D9D9" w:themeFill="background1" w:themeFillShade="D9"/>
          </w:tcPr>
          <w:p w14:paraId="407B720A"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5AD2AECA"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5F886E52" w14:textId="77777777" w:rsidR="00392FF7" w:rsidRDefault="007B1CAA">
            <w:pPr>
              <w:rPr>
                <w:b/>
                <w:bCs/>
                <w:lang w:val="en-US"/>
              </w:rPr>
            </w:pPr>
            <w:r>
              <w:rPr>
                <w:b/>
                <w:bCs/>
                <w:lang w:val="en-US"/>
              </w:rPr>
              <w:t>Comments</w:t>
            </w:r>
          </w:p>
        </w:tc>
      </w:tr>
      <w:tr w:rsidR="00392FF7" w14:paraId="10BB2461" w14:textId="77777777">
        <w:tc>
          <w:tcPr>
            <w:tcW w:w="1479" w:type="dxa"/>
          </w:tcPr>
          <w:p w14:paraId="7F761CFF" w14:textId="77777777" w:rsidR="00392FF7" w:rsidRDefault="007B1CA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4361A3"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4105A5EC" w14:textId="77777777" w:rsidR="00392FF7" w:rsidRDefault="007B1CAA">
            <w:pPr>
              <w:rPr>
                <w:rFonts w:eastAsiaTheme="minorEastAsia"/>
                <w:lang w:eastAsia="zh-CN"/>
              </w:rPr>
            </w:pPr>
            <w:r>
              <w:t>Based on the agreements for Type B repetition in the last meeting</w:t>
            </w:r>
            <w:r>
              <w:rPr>
                <w:rFonts w:eastAsiaTheme="minorEastAsia"/>
                <w:lang w:val="en-US" w:eastAsia="zh-CN"/>
              </w:rPr>
              <w:t xml:space="preserve">, </w:t>
            </w:r>
            <w:r>
              <w:rPr>
                <w:rFonts w:eastAsiaTheme="minorEastAsia" w:hint="eastAsia"/>
                <w:lang w:val="en-US" w:eastAsia="zh-CN"/>
              </w:rPr>
              <w:t>CR</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needed.</w:t>
            </w:r>
          </w:p>
        </w:tc>
      </w:tr>
      <w:tr w:rsidR="00392FF7" w14:paraId="472756EB" w14:textId="77777777">
        <w:tc>
          <w:tcPr>
            <w:tcW w:w="1479" w:type="dxa"/>
          </w:tcPr>
          <w:p w14:paraId="766F6850" w14:textId="77777777" w:rsidR="00392FF7" w:rsidRDefault="007B1CAA">
            <w:pPr>
              <w:rPr>
                <w:rFonts w:eastAsiaTheme="minorEastAsia"/>
                <w:lang w:val="en-US" w:eastAsia="zh-CN"/>
              </w:rPr>
            </w:pPr>
            <w:r>
              <w:rPr>
                <w:rFonts w:eastAsiaTheme="minorEastAsia"/>
                <w:lang w:val="en-US" w:eastAsia="zh-CN"/>
              </w:rPr>
              <w:lastRenderedPageBreak/>
              <w:t xml:space="preserve">Nordic </w:t>
            </w:r>
          </w:p>
        </w:tc>
        <w:tc>
          <w:tcPr>
            <w:tcW w:w="1372" w:type="dxa"/>
          </w:tcPr>
          <w:p w14:paraId="2B01C56B"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7DFF5330" w14:textId="77777777" w:rsidR="00392FF7" w:rsidRDefault="00392FF7">
            <w:pPr>
              <w:rPr>
                <w:rFonts w:eastAsiaTheme="minorEastAsia"/>
                <w:lang w:val="en-US" w:eastAsia="zh-CN"/>
              </w:rPr>
            </w:pPr>
          </w:p>
        </w:tc>
      </w:tr>
      <w:tr w:rsidR="00392FF7" w14:paraId="3A2A4F1A" w14:textId="77777777">
        <w:tc>
          <w:tcPr>
            <w:tcW w:w="1479" w:type="dxa"/>
          </w:tcPr>
          <w:p w14:paraId="4B3E4039"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32B628"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6A82E223" w14:textId="77777777" w:rsidR="00392FF7" w:rsidRDefault="007B1CAA">
            <w:pPr>
              <w:rPr>
                <w:rFonts w:eastAsiaTheme="minorEastAsia"/>
                <w:lang w:val="en-US" w:eastAsia="zh-CN"/>
              </w:rPr>
            </w:pPr>
            <w:r>
              <w:rPr>
                <w:rFonts w:eastAsiaTheme="minorEastAsia"/>
                <w:lang w:val="en-US" w:eastAsia="zh-CN"/>
              </w:rPr>
              <w:t>The agreements made for HD-FDD collision handling and/or insufficient switching time for PUSCH repetition Type A with/without enabling valid slot counting and PUSCH repetition Type B should be correctly captured in the spec</w:t>
            </w:r>
          </w:p>
        </w:tc>
      </w:tr>
      <w:tr w:rsidR="00392FF7" w14:paraId="5D3F3E37" w14:textId="77777777">
        <w:tc>
          <w:tcPr>
            <w:tcW w:w="1479" w:type="dxa"/>
          </w:tcPr>
          <w:p w14:paraId="042971FD"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4506ACB5"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2C1C85A1" w14:textId="77777777" w:rsidR="00392FF7" w:rsidRDefault="00392FF7">
            <w:pPr>
              <w:rPr>
                <w:rFonts w:eastAsiaTheme="minorEastAsia"/>
                <w:lang w:val="en-US" w:eastAsia="zh-CN"/>
              </w:rPr>
            </w:pPr>
          </w:p>
        </w:tc>
      </w:tr>
      <w:tr w:rsidR="00392FF7" w14:paraId="24DC60B4" w14:textId="77777777">
        <w:tc>
          <w:tcPr>
            <w:tcW w:w="1479" w:type="dxa"/>
          </w:tcPr>
          <w:p w14:paraId="5E429DD1"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3CAD52F6"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605480C1" w14:textId="77777777" w:rsidR="00392FF7" w:rsidRDefault="00392FF7">
            <w:pPr>
              <w:rPr>
                <w:rFonts w:eastAsiaTheme="minorEastAsia"/>
                <w:lang w:val="en-US" w:eastAsia="zh-CN"/>
              </w:rPr>
            </w:pPr>
          </w:p>
        </w:tc>
      </w:tr>
      <w:tr w:rsidR="00392FF7" w14:paraId="2F1AEDA2" w14:textId="77777777">
        <w:tc>
          <w:tcPr>
            <w:tcW w:w="1479" w:type="dxa"/>
          </w:tcPr>
          <w:p w14:paraId="3576A525"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23AA486C"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56A911C1" w14:textId="77777777" w:rsidR="00392FF7" w:rsidRDefault="00392FF7">
            <w:pPr>
              <w:rPr>
                <w:rFonts w:eastAsiaTheme="minorEastAsia"/>
                <w:lang w:val="en-US" w:eastAsia="zh-CN"/>
              </w:rPr>
            </w:pPr>
          </w:p>
        </w:tc>
      </w:tr>
      <w:tr w:rsidR="00392FF7" w14:paraId="4EF918B4" w14:textId="77777777">
        <w:tc>
          <w:tcPr>
            <w:tcW w:w="1479" w:type="dxa"/>
          </w:tcPr>
          <w:p w14:paraId="371B357F" w14:textId="77777777" w:rsidR="00392FF7" w:rsidRDefault="007B1CAA">
            <w:pPr>
              <w:rPr>
                <w:rFonts w:eastAsiaTheme="minorEastAsia"/>
                <w:lang w:val="en-US" w:eastAsia="zh-CN"/>
              </w:rPr>
            </w:pPr>
            <w:r>
              <w:rPr>
                <w:rFonts w:eastAsiaTheme="minorEastAsia" w:hint="eastAsia"/>
                <w:lang w:val="en-US" w:eastAsia="zh-CN"/>
              </w:rPr>
              <w:t>ZTE</w:t>
            </w:r>
          </w:p>
        </w:tc>
        <w:tc>
          <w:tcPr>
            <w:tcW w:w="1372" w:type="dxa"/>
          </w:tcPr>
          <w:p w14:paraId="29E01437"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14745BF9" w14:textId="77777777" w:rsidR="00392FF7" w:rsidRDefault="00392FF7">
            <w:pPr>
              <w:rPr>
                <w:rFonts w:eastAsiaTheme="minorEastAsia"/>
                <w:lang w:val="en-US" w:eastAsia="zh-CN"/>
              </w:rPr>
            </w:pPr>
          </w:p>
        </w:tc>
      </w:tr>
      <w:tr w:rsidR="00392FF7" w14:paraId="0C0BB43C" w14:textId="77777777">
        <w:tc>
          <w:tcPr>
            <w:tcW w:w="1479" w:type="dxa"/>
          </w:tcPr>
          <w:p w14:paraId="4535828A"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DDB71C" w14:textId="77777777" w:rsidR="00392FF7" w:rsidRDefault="007B1CAA">
            <w:pPr>
              <w:tabs>
                <w:tab w:val="left" w:pos="551"/>
              </w:tabs>
              <w:rPr>
                <w:rFonts w:eastAsia="Yu Mincho"/>
                <w:lang w:val="en-US" w:eastAsia="ja-JP"/>
              </w:rPr>
            </w:pPr>
            <w:r>
              <w:rPr>
                <w:rFonts w:eastAsia="Yu Mincho" w:hint="eastAsia"/>
                <w:lang w:val="en-US" w:eastAsia="ja-JP"/>
              </w:rPr>
              <w:t>3</w:t>
            </w:r>
          </w:p>
        </w:tc>
        <w:tc>
          <w:tcPr>
            <w:tcW w:w="6780" w:type="dxa"/>
          </w:tcPr>
          <w:p w14:paraId="44C671E2" w14:textId="77777777" w:rsidR="00392FF7" w:rsidRDefault="00392FF7">
            <w:pPr>
              <w:rPr>
                <w:rFonts w:eastAsiaTheme="minorEastAsia"/>
                <w:lang w:val="en-US" w:eastAsia="zh-CN"/>
              </w:rPr>
            </w:pPr>
          </w:p>
        </w:tc>
      </w:tr>
      <w:tr w:rsidR="00392FF7" w14:paraId="1AB1732B" w14:textId="77777777">
        <w:tc>
          <w:tcPr>
            <w:tcW w:w="1479" w:type="dxa"/>
          </w:tcPr>
          <w:p w14:paraId="380E2010" w14:textId="77777777" w:rsidR="00392FF7" w:rsidRDefault="007B1CAA">
            <w:pPr>
              <w:rPr>
                <w:rFonts w:eastAsia="Yu Mincho"/>
                <w:lang w:val="en-US" w:eastAsia="ja-JP"/>
              </w:rPr>
            </w:pPr>
            <w:r>
              <w:rPr>
                <w:rFonts w:eastAsia="Malgun Gothic" w:hint="eastAsia"/>
                <w:lang w:val="en-US" w:eastAsia="ko-KR"/>
              </w:rPr>
              <w:t>Samsung</w:t>
            </w:r>
          </w:p>
        </w:tc>
        <w:tc>
          <w:tcPr>
            <w:tcW w:w="1372" w:type="dxa"/>
          </w:tcPr>
          <w:p w14:paraId="10F0DD7B" w14:textId="77777777" w:rsidR="00392FF7" w:rsidRDefault="007B1CAA">
            <w:pPr>
              <w:tabs>
                <w:tab w:val="left" w:pos="551"/>
              </w:tabs>
              <w:rPr>
                <w:rFonts w:eastAsia="Yu Mincho"/>
                <w:lang w:val="en-US" w:eastAsia="ja-JP"/>
              </w:rPr>
            </w:pPr>
            <w:r>
              <w:rPr>
                <w:rFonts w:eastAsia="Malgun Gothic" w:hint="eastAsia"/>
                <w:lang w:val="en-US" w:eastAsia="ko-KR"/>
              </w:rPr>
              <w:t>3</w:t>
            </w:r>
          </w:p>
        </w:tc>
        <w:tc>
          <w:tcPr>
            <w:tcW w:w="6780" w:type="dxa"/>
          </w:tcPr>
          <w:p w14:paraId="036D7F18" w14:textId="77777777" w:rsidR="00392FF7" w:rsidRDefault="00392FF7">
            <w:pPr>
              <w:rPr>
                <w:rFonts w:eastAsiaTheme="minorEastAsia"/>
                <w:lang w:val="en-US" w:eastAsia="zh-CN"/>
              </w:rPr>
            </w:pPr>
          </w:p>
        </w:tc>
      </w:tr>
      <w:tr w:rsidR="00392FF7" w14:paraId="5D79CB13" w14:textId="77777777">
        <w:tc>
          <w:tcPr>
            <w:tcW w:w="1479" w:type="dxa"/>
          </w:tcPr>
          <w:p w14:paraId="249BFBFC" w14:textId="77777777" w:rsidR="00392FF7" w:rsidRDefault="007B1CAA">
            <w:pPr>
              <w:rPr>
                <w:rFonts w:eastAsia="Malgun Gothic"/>
                <w:lang w:val="en-US" w:eastAsia="ko-KR"/>
              </w:rPr>
            </w:pPr>
            <w:r>
              <w:rPr>
                <w:rFonts w:eastAsia="Malgun Gothic"/>
                <w:lang w:val="en-US" w:eastAsia="ko-KR"/>
              </w:rPr>
              <w:t>CMCC</w:t>
            </w:r>
          </w:p>
        </w:tc>
        <w:tc>
          <w:tcPr>
            <w:tcW w:w="1372" w:type="dxa"/>
          </w:tcPr>
          <w:p w14:paraId="0F1EB157" w14:textId="77777777" w:rsidR="00392FF7" w:rsidRDefault="007B1CAA">
            <w:pPr>
              <w:tabs>
                <w:tab w:val="left" w:pos="551"/>
              </w:tabs>
              <w:rPr>
                <w:rFonts w:eastAsia="Malgun Gothic"/>
                <w:lang w:val="en-US" w:eastAsia="ko-KR"/>
              </w:rPr>
            </w:pPr>
            <w:r>
              <w:rPr>
                <w:rFonts w:eastAsia="Malgun Gothic"/>
                <w:lang w:val="en-US" w:eastAsia="ko-KR"/>
              </w:rPr>
              <w:t>3</w:t>
            </w:r>
          </w:p>
        </w:tc>
        <w:tc>
          <w:tcPr>
            <w:tcW w:w="6780" w:type="dxa"/>
          </w:tcPr>
          <w:p w14:paraId="27861253" w14:textId="77777777" w:rsidR="00392FF7" w:rsidRDefault="00392FF7">
            <w:pPr>
              <w:rPr>
                <w:rFonts w:eastAsiaTheme="minorEastAsia"/>
                <w:lang w:val="en-US" w:eastAsia="zh-CN"/>
              </w:rPr>
            </w:pPr>
          </w:p>
        </w:tc>
      </w:tr>
      <w:tr w:rsidR="00392FF7" w14:paraId="2F117628" w14:textId="77777777">
        <w:tc>
          <w:tcPr>
            <w:tcW w:w="1479" w:type="dxa"/>
          </w:tcPr>
          <w:p w14:paraId="24707856" w14:textId="77777777" w:rsidR="00392FF7" w:rsidRDefault="007B1CAA">
            <w:pPr>
              <w:rPr>
                <w:rFonts w:eastAsia="Malgun Gothic"/>
                <w:lang w:val="en-US" w:eastAsia="ko-KR"/>
              </w:rPr>
            </w:pPr>
            <w:r>
              <w:rPr>
                <w:rFonts w:eastAsia="Malgun Gothic"/>
                <w:lang w:val="en-US" w:eastAsia="ko-KR"/>
              </w:rPr>
              <w:t>Nokia, NSB</w:t>
            </w:r>
          </w:p>
        </w:tc>
        <w:tc>
          <w:tcPr>
            <w:tcW w:w="1372" w:type="dxa"/>
          </w:tcPr>
          <w:p w14:paraId="09C54C51" w14:textId="77777777" w:rsidR="00392FF7" w:rsidRDefault="007B1CAA">
            <w:pPr>
              <w:tabs>
                <w:tab w:val="left" w:pos="551"/>
              </w:tabs>
              <w:rPr>
                <w:rFonts w:eastAsia="Malgun Gothic"/>
                <w:lang w:val="en-US" w:eastAsia="ko-KR"/>
              </w:rPr>
            </w:pPr>
            <w:r>
              <w:rPr>
                <w:rFonts w:eastAsia="Malgun Gothic"/>
                <w:lang w:val="en-US" w:eastAsia="ko-KR"/>
              </w:rPr>
              <w:t>3</w:t>
            </w:r>
          </w:p>
        </w:tc>
        <w:tc>
          <w:tcPr>
            <w:tcW w:w="6780" w:type="dxa"/>
          </w:tcPr>
          <w:p w14:paraId="710D876E" w14:textId="77777777" w:rsidR="00392FF7" w:rsidRDefault="00392FF7">
            <w:pPr>
              <w:rPr>
                <w:rFonts w:eastAsiaTheme="minorEastAsia"/>
                <w:lang w:val="en-US" w:eastAsia="zh-CN"/>
              </w:rPr>
            </w:pPr>
          </w:p>
        </w:tc>
      </w:tr>
      <w:tr w:rsidR="00392FF7" w14:paraId="24A6953A" w14:textId="77777777">
        <w:tc>
          <w:tcPr>
            <w:tcW w:w="1479" w:type="dxa"/>
          </w:tcPr>
          <w:p w14:paraId="4BEEA549" w14:textId="77777777" w:rsidR="00392FF7" w:rsidRDefault="007B1CAA">
            <w:pPr>
              <w:rPr>
                <w:rFonts w:eastAsia="Malgun Gothic"/>
                <w:lang w:val="en-US" w:eastAsia="ko-KR"/>
              </w:rPr>
            </w:pPr>
            <w:r>
              <w:rPr>
                <w:rFonts w:eastAsia="Malgun Gothic"/>
                <w:lang w:val="en-US" w:eastAsia="ko-KR"/>
              </w:rPr>
              <w:t>Ericsson</w:t>
            </w:r>
          </w:p>
        </w:tc>
        <w:tc>
          <w:tcPr>
            <w:tcW w:w="1372" w:type="dxa"/>
          </w:tcPr>
          <w:p w14:paraId="1D47C9AC" w14:textId="77777777" w:rsidR="00392FF7" w:rsidRDefault="007B1CAA">
            <w:pPr>
              <w:tabs>
                <w:tab w:val="left" w:pos="551"/>
              </w:tabs>
              <w:rPr>
                <w:rFonts w:eastAsia="Malgun Gothic"/>
                <w:lang w:val="en-US" w:eastAsia="ko-KR"/>
              </w:rPr>
            </w:pPr>
            <w:r>
              <w:rPr>
                <w:rFonts w:eastAsia="Malgun Gothic"/>
                <w:lang w:val="en-US" w:eastAsia="ko-KR"/>
              </w:rPr>
              <w:t>3</w:t>
            </w:r>
          </w:p>
        </w:tc>
        <w:tc>
          <w:tcPr>
            <w:tcW w:w="6780" w:type="dxa"/>
          </w:tcPr>
          <w:p w14:paraId="66109164" w14:textId="77777777" w:rsidR="00392FF7" w:rsidRDefault="00392FF7">
            <w:pPr>
              <w:rPr>
                <w:rFonts w:eastAsiaTheme="minorEastAsia"/>
                <w:lang w:val="en-US" w:eastAsia="zh-CN"/>
              </w:rPr>
            </w:pPr>
          </w:p>
        </w:tc>
      </w:tr>
      <w:tr w:rsidR="00392FF7" w14:paraId="4B5671BB" w14:textId="77777777">
        <w:tc>
          <w:tcPr>
            <w:tcW w:w="1479" w:type="dxa"/>
          </w:tcPr>
          <w:p w14:paraId="25B79B21" w14:textId="77777777" w:rsidR="00392FF7" w:rsidRDefault="007B1CAA">
            <w:pPr>
              <w:rPr>
                <w:rFonts w:eastAsia="Malgun Gothic"/>
                <w:lang w:val="en-US" w:eastAsia="ko-KR"/>
              </w:rPr>
            </w:pPr>
            <w:r>
              <w:rPr>
                <w:rFonts w:eastAsia="Malgun Gothic"/>
                <w:lang w:val="en-US" w:eastAsia="ko-KR"/>
              </w:rPr>
              <w:t>OPPO</w:t>
            </w:r>
          </w:p>
        </w:tc>
        <w:tc>
          <w:tcPr>
            <w:tcW w:w="1372" w:type="dxa"/>
          </w:tcPr>
          <w:p w14:paraId="0FC6F84A" w14:textId="77777777" w:rsidR="00392FF7" w:rsidRDefault="007B1CAA">
            <w:pPr>
              <w:tabs>
                <w:tab w:val="left" w:pos="551"/>
              </w:tabs>
              <w:rPr>
                <w:rFonts w:eastAsia="Malgun Gothic"/>
                <w:lang w:val="en-US" w:eastAsia="ko-KR"/>
              </w:rPr>
            </w:pPr>
            <w:r>
              <w:rPr>
                <w:rFonts w:eastAsia="Malgun Gothic"/>
                <w:lang w:val="en-US" w:eastAsia="ko-KR"/>
              </w:rPr>
              <w:t>3</w:t>
            </w:r>
          </w:p>
        </w:tc>
        <w:tc>
          <w:tcPr>
            <w:tcW w:w="6780" w:type="dxa"/>
          </w:tcPr>
          <w:p w14:paraId="5F2FE44E" w14:textId="77777777" w:rsidR="00392FF7" w:rsidRDefault="00392FF7">
            <w:pPr>
              <w:rPr>
                <w:rFonts w:eastAsiaTheme="minorEastAsia"/>
                <w:lang w:val="en-US" w:eastAsia="zh-CN"/>
              </w:rPr>
            </w:pPr>
          </w:p>
        </w:tc>
      </w:tr>
      <w:tr w:rsidR="00392FF7" w14:paraId="794FB2F3" w14:textId="77777777">
        <w:tc>
          <w:tcPr>
            <w:tcW w:w="1479" w:type="dxa"/>
          </w:tcPr>
          <w:p w14:paraId="4E55F444" w14:textId="77777777" w:rsidR="00392FF7" w:rsidRDefault="007B1CAA">
            <w:pPr>
              <w:rPr>
                <w:rFonts w:eastAsiaTheme="minorEastAsia"/>
                <w:lang w:val="en-US" w:eastAsia="zh-CN"/>
              </w:rPr>
            </w:pPr>
            <w:r>
              <w:rPr>
                <w:rFonts w:eastAsiaTheme="minorEastAsia"/>
                <w:lang w:val="en-US" w:eastAsia="zh-CN"/>
              </w:rPr>
              <w:t>FL2</w:t>
            </w:r>
          </w:p>
        </w:tc>
        <w:tc>
          <w:tcPr>
            <w:tcW w:w="8152" w:type="dxa"/>
            <w:gridSpan w:val="2"/>
          </w:tcPr>
          <w:p w14:paraId="5288ACAB" w14:textId="77777777" w:rsidR="00392FF7" w:rsidRDefault="007B1CAA">
            <w:pPr>
              <w:rPr>
                <w:rFonts w:eastAsiaTheme="minorEastAsia"/>
                <w:lang w:val="en-US" w:eastAsia="zh-CN"/>
              </w:rPr>
            </w:pPr>
            <w:r>
              <w:rPr>
                <w:rFonts w:eastAsiaTheme="minorEastAsia"/>
                <w:lang w:val="en-US" w:eastAsia="zh-CN"/>
              </w:rPr>
              <w:t>Based on received responses, the following proposal can be considered.</w:t>
            </w:r>
          </w:p>
          <w:p w14:paraId="6054FF66" w14:textId="77777777" w:rsidR="00392FF7" w:rsidRDefault="007B1CAA">
            <w:pPr>
              <w:rPr>
                <w:rFonts w:eastAsiaTheme="minorEastAsia"/>
                <w:b/>
                <w:bCs/>
                <w:lang w:val="en-US" w:eastAsia="zh-CN"/>
              </w:rPr>
            </w:pPr>
            <w:r>
              <w:rPr>
                <w:rFonts w:eastAsiaTheme="minorEastAsia"/>
                <w:b/>
                <w:bCs/>
                <w:highlight w:val="yellow"/>
                <w:lang w:val="en-US" w:eastAsia="zh-CN"/>
              </w:rPr>
              <w:t>High Priority Proposal 3.1-1a</w:t>
            </w:r>
            <w:r>
              <w:rPr>
                <w:rFonts w:eastAsiaTheme="minorEastAsia"/>
                <w:b/>
                <w:bCs/>
                <w:lang w:val="en-US" w:eastAsia="zh-CN"/>
              </w:rPr>
              <w:t>:</w:t>
            </w:r>
          </w:p>
          <w:p w14:paraId="37D6DFBF" w14:textId="77777777" w:rsidR="00392FF7" w:rsidRDefault="007B1CAA">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A for HD-UE in </w:t>
            </w:r>
            <w:hyperlink r:id="rId102" w:history="1">
              <w:r>
                <w:rPr>
                  <w:rStyle w:val="Hyperlink"/>
                  <w:rFonts w:eastAsiaTheme="minorEastAsia"/>
                  <w:b/>
                  <w:bCs/>
                  <w:sz w:val="20"/>
                  <w:szCs w:val="20"/>
                  <w:lang w:val="en-US" w:eastAsia="zh-CN"/>
                </w:rPr>
                <w:t>R1-2207272</w:t>
              </w:r>
            </w:hyperlink>
            <w:r>
              <w:rPr>
                <w:rFonts w:eastAsiaTheme="minorEastAsia"/>
                <w:b/>
                <w:bCs/>
                <w:sz w:val="20"/>
                <w:szCs w:val="20"/>
                <w:lang w:val="en-US" w:eastAsia="zh-CN"/>
              </w:rPr>
              <w:t xml:space="preserve"> in principle.</w:t>
            </w:r>
          </w:p>
          <w:p w14:paraId="4952673F" w14:textId="77777777" w:rsidR="00392FF7" w:rsidRDefault="007B1CAA">
            <w:pPr>
              <w:pStyle w:val="ListParagraph"/>
              <w:numPr>
                <w:ilvl w:val="0"/>
                <w:numId w:val="16"/>
              </w:numPr>
              <w:jc w:val="left"/>
              <w:rPr>
                <w:rFonts w:eastAsiaTheme="minorEastAsia"/>
                <w:b/>
                <w:bCs/>
                <w:sz w:val="20"/>
                <w:szCs w:val="20"/>
                <w:lang w:val="en-US" w:eastAsia="zh-CN"/>
              </w:rPr>
            </w:pPr>
            <w:r>
              <w:rPr>
                <w:rFonts w:eastAsiaTheme="minorEastAsia"/>
                <w:b/>
                <w:bCs/>
                <w:sz w:val="20"/>
                <w:szCs w:val="20"/>
                <w:lang w:val="en-US" w:eastAsia="zh-CN"/>
              </w:rPr>
              <w:t xml:space="preserve">Agree the draft 38.214 CR on PUSCH repetition type B for HD-UE in </w:t>
            </w:r>
            <w:hyperlink r:id="rId103" w:history="1">
              <w:r>
                <w:rPr>
                  <w:rStyle w:val="Hyperlink"/>
                  <w:rFonts w:eastAsiaTheme="minorEastAsia"/>
                  <w:b/>
                  <w:bCs/>
                  <w:sz w:val="20"/>
                  <w:szCs w:val="20"/>
                  <w:lang w:val="en-US" w:eastAsia="zh-CN"/>
                </w:rPr>
                <w:t>R1-2207273</w:t>
              </w:r>
            </w:hyperlink>
            <w:r>
              <w:rPr>
                <w:rFonts w:eastAsiaTheme="minorEastAsia"/>
                <w:b/>
                <w:bCs/>
                <w:sz w:val="20"/>
                <w:szCs w:val="20"/>
                <w:lang w:val="en-US" w:eastAsia="zh-CN"/>
              </w:rPr>
              <w:t xml:space="preserve"> in principle.</w:t>
            </w:r>
          </w:p>
        </w:tc>
      </w:tr>
      <w:tr w:rsidR="00392FF7" w14:paraId="0E9B4DCD" w14:textId="77777777">
        <w:tc>
          <w:tcPr>
            <w:tcW w:w="1479" w:type="dxa"/>
          </w:tcPr>
          <w:p w14:paraId="01911708" w14:textId="77777777" w:rsidR="00392FF7" w:rsidRDefault="007B1CAA">
            <w:pPr>
              <w:rPr>
                <w:rFonts w:eastAsiaTheme="minorEastAsia"/>
                <w:lang w:val="en-US" w:eastAsia="zh-CN"/>
              </w:rPr>
            </w:pPr>
            <w:r>
              <w:rPr>
                <w:rFonts w:eastAsiaTheme="minorEastAsia"/>
                <w:lang w:val="en-US" w:eastAsia="zh-CN"/>
              </w:rPr>
              <w:t>FL3</w:t>
            </w:r>
          </w:p>
        </w:tc>
        <w:tc>
          <w:tcPr>
            <w:tcW w:w="8152" w:type="dxa"/>
            <w:gridSpan w:val="2"/>
          </w:tcPr>
          <w:p w14:paraId="362D4009" w14:textId="77777777" w:rsidR="00392FF7" w:rsidRDefault="007B1CAA">
            <w:pPr>
              <w:rPr>
                <w:rFonts w:eastAsiaTheme="minorEastAsia"/>
                <w:lang w:val="en-US" w:eastAsia="zh-CN"/>
              </w:rPr>
            </w:pPr>
            <w:r>
              <w:rPr>
                <w:rFonts w:eastAsiaTheme="minorEastAsia"/>
                <w:lang w:val="en-US" w:eastAsia="zh-CN"/>
              </w:rPr>
              <w:t>The proposal was discussed in an online session on Tuesday 23</w:t>
            </w:r>
            <w:r>
              <w:rPr>
                <w:rFonts w:eastAsiaTheme="minorEastAsia"/>
                <w:vertAlign w:val="superscript"/>
                <w:lang w:val="en-US" w:eastAsia="zh-CN"/>
              </w:rPr>
              <w:t>rd</w:t>
            </w:r>
            <w:r>
              <w:rPr>
                <w:rFonts w:eastAsiaTheme="minorEastAsia"/>
                <w:lang w:val="en-US" w:eastAsia="zh-CN"/>
              </w:rPr>
              <w:t xml:space="preserve"> August.</w:t>
            </w:r>
          </w:p>
          <w:p w14:paraId="00FE609B" w14:textId="77777777" w:rsidR="00392FF7" w:rsidRDefault="007B1CAA">
            <w:pPr>
              <w:jc w:val="left"/>
              <w:rPr>
                <w:rFonts w:eastAsiaTheme="minorEastAsia"/>
                <w:b/>
                <w:bCs/>
                <w:lang w:val="en-US" w:eastAsia="zh-CN"/>
              </w:rPr>
            </w:pPr>
            <w:r>
              <w:rPr>
                <w:rFonts w:eastAsiaTheme="minorEastAsia"/>
                <w:b/>
                <w:bCs/>
                <w:highlight w:val="yellow"/>
                <w:lang w:val="en-US" w:eastAsia="zh-CN"/>
              </w:rPr>
              <w:t>High Priority Question 3.1-1b</w:t>
            </w:r>
            <w:r>
              <w:rPr>
                <w:rFonts w:eastAsiaTheme="minorEastAsia"/>
                <w:b/>
                <w:bCs/>
                <w:lang w:val="en-US" w:eastAsia="zh-CN"/>
              </w:rPr>
              <w:t>: Companies are invited to comment further on the following proposal and propose potential resolutions in the Comments field.</w:t>
            </w:r>
          </w:p>
          <w:p w14:paraId="39CCD640" w14:textId="77777777" w:rsidR="00392FF7" w:rsidRDefault="007B1CAA">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A for HD-UE in </w:t>
            </w:r>
            <w:hyperlink r:id="rId104" w:history="1">
              <w:r>
                <w:rPr>
                  <w:rStyle w:val="Hyperlink"/>
                  <w:rFonts w:ascii="Times New Roman" w:eastAsiaTheme="minorEastAsia" w:hAnsi="Times New Roman" w:cs="Times New Roman"/>
                  <w:b/>
                  <w:bCs/>
                  <w:sz w:val="20"/>
                  <w:szCs w:val="20"/>
                  <w:lang w:val="en-US" w:eastAsia="zh-CN"/>
                </w:rPr>
                <w:t>R1-2207272</w:t>
              </w:r>
            </w:hyperlink>
            <w:r>
              <w:rPr>
                <w:rFonts w:ascii="Times New Roman" w:eastAsiaTheme="minorEastAsia" w:hAnsi="Times New Roman" w:cs="Times New Roman"/>
                <w:b/>
                <w:bCs/>
                <w:sz w:val="20"/>
                <w:szCs w:val="20"/>
                <w:lang w:val="en-US" w:eastAsia="zh-CN"/>
              </w:rPr>
              <w:t xml:space="preserve"> in principle.</w:t>
            </w:r>
          </w:p>
          <w:p w14:paraId="02443B15" w14:textId="77777777" w:rsidR="00392FF7" w:rsidRDefault="007B1CAA">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Agree the draft 38.214 CR on PUSCH repetition type B for HD-UE in </w:t>
            </w:r>
            <w:hyperlink r:id="rId105" w:history="1">
              <w:r>
                <w:rPr>
                  <w:rStyle w:val="Hyperlink"/>
                  <w:rFonts w:ascii="Times New Roman" w:eastAsiaTheme="minorEastAsia" w:hAnsi="Times New Roman" w:cs="Times New Roman"/>
                  <w:b/>
                  <w:bCs/>
                  <w:sz w:val="20"/>
                  <w:szCs w:val="20"/>
                  <w:lang w:val="en-US" w:eastAsia="zh-CN"/>
                </w:rPr>
                <w:t>R1-2207273</w:t>
              </w:r>
            </w:hyperlink>
            <w:r>
              <w:rPr>
                <w:rFonts w:ascii="Times New Roman" w:eastAsiaTheme="minorEastAsia" w:hAnsi="Times New Roman" w:cs="Times New Roman"/>
                <w:b/>
                <w:bCs/>
                <w:sz w:val="20"/>
                <w:szCs w:val="20"/>
                <w:lang w:val="en-US" w:eastAsia="zh-CN"/>
              </w:rPr>
              <w:t xml:space="preserve"> in principle.</w:t>
            </w:r>
          </w:p>
        </w:tc>
      </w:tr>
      <w:tr w:rsidR="00392FF7" w14:paraId="1FE603D6" w14:textId="77777777">
        <w:tc>
          <w:tcPr>
            <w:tcW w:w="1479" w:type="dxa"/>
          </w:tcPr>
          <w:p w14:paraId="77047BA7" w14:textId="77777777" w:rsidR="00392FF7" w:rsidRDefault="007B1CAA">
            <w:pPr>
              <w:rPr>
                <w:rFonts w:eastAsiaTheme="minorEastAsia"/>
                <w:lang w:val="en-US" w:eastAsia="zh-CN"/>
              </w:rPr>
            </w:pPr>
            <w:r>
              <w:rPr>
                <w:rFonts w:eastAsiaTheme="minorEastAsia"/>
                <w:lang w:val="en-US" w:eastAsia="zh-CN"/>
              </w:rPr>
              <w:t>Qualcomm</w:t>
            </w:r>
          </w:p>
        </w:tc>
        <w:tc>
          <w:tcPr>
            <w:tcW w:w="8152" w:type="dxa"/>
            <w:gridSpan w:val="2"/>
          </w:tcPr>
          <w:p w14:paraId="02089FC5" w14:textId="77777777" w:rsidR="00392FF7" w:rsidRDefault="007B1CAA">
            <w:pPr>
              <w:rPr>
                <w:rFonts w:eastAsiaTheme="minorEastAsia"/>
                <w:lang w:val="en-US" w:eastAsia="zh-CN"/>
              </w:rPr>
            </w:pPr>
            <w:r>
              <w:rPr>
                <w:rFonts w:eastAsiaTheme="minorEastAsia"/>
                <w:lang w:val="en-US" w:eastAsia="zh-CN"/>
              </w:rPr>
              <w:t>Y</w:t>
            </w:r>
          </w:p>
        </w:tc>
      </w:tr>
      <w:tr w:rsidR="00392FF7" w14:paraId="42E7BBB5" w14:textId="77777777">
        <w:tc>
          <w:tcPr>
            <w:tcW w:w="1479" w:type="dxa"/>
          </w:tcPr>
          <w:p w14:paraId="562DF638"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C4BAC25" w14:textId="77777777" w:rsidR="00392FF7" w:rsidRDefault="007B1CAA">
            <w:r>
              <w:rPr>
                <w:rFonts w:eastAsiaTheme="minorEastAsia"/>
                <w:lang w:val="en-US" w:eastAsia="zh-CN"/>
              </w:rPr>
              <w:t xml:space="preserve">For </w:t>
            </w:r>
            <w:hyperlink r:id="rId106" w:history="1">
              <w:r>
                <w:rPr>
                  <w:rStyle w:val="Hyperlink"/>
                  <w:rFonts w:eastAsiaTheme="minorEastAsia"/>
                  <w:b/>
                  <w:bCs/>
                  <w:lang w:val="en-US" w:eastAsia="zh-CN"/>
                </w:rPr>
                <w:t>R1-2207272</w:t>
              </w:r>
            </w:hyperlink>
            <w:r>
              <w:t xml:space="preserve">, fine in principle, with deleting the </w:t>
            </w:r>
            <w:ins w:id="16" w:author="Sharp" w:date="2022-08-12T10:13:00Z">
              <w:r>
                <w:t xml:space="preserve">or by </w:t>
              </w:r>
              <w:r>
                <w:rPr>
                  <w:i/>
                  <w:iCs/>
                </w:rPr>
                <w:t>NonCellDefiningSSB</w:t>
              </w:r>
            </w:ins>
            <w:r>
              <w:rPr>
                <w:i/>
                <w:iCs/>
              </w:rPr>
              <w:t xml:space="preserve"> </w:t>
            </w:r>
            <w:r>
              <w:rPr>
                <w:iCs/>
              </w:rPr>
              <w:t xml:space="preserve">since there is </w:t>
            </w:r>
            <w:r>
              <w:rPr>
                <w:iCs/>
                <w:highlight w:val="yellow"/>
              </w:rPr>
              <w:t>no parent IE</w:t>
            </w:r>
            <w:r>
              <w:rPr>
                <w:iCs/>
              </w:rPr>
              <w:t xml:space="preserve"> mentioned in the text e.g. </w:t>
            </w:r>
            <w:r>
              <w:rPr>
                <w:i/>
                <w:iCs/>
              </w:rPr>
              <w:t>ssb-PositionsInBurst</w:t>
            </w:r>
            <w:r>
              <w:t xml:space="preserve"> </w:t>
            </w:r>
            <w:r>
              <w:rPr>
                <w:highlight w:val="yellow"/>
              </w:rPr>
              <w:t>in SIB1</w:t>
            </w:r>
            <w:r>
              <w:t xml:space="preserve"> or </w:t>
            </w:r>
            <w:r>
              <w:rPr>
                <w:i/>
                <w:iCs/>
              </w:rPr>
              <w:t>ssb-PositionsInBurst</w:t>
            </w:r>
            <w:r>
              <w:t xml:space="preserve"> </w:t>
            </w:r>
            <w:r>
              <w:rPr>
                <w:highlight w:val="yellow"/>
              </w:rPr>
              <w:t xml:space="preserve">in </w:t>
            </w:r>
            <w:r>
              <w:rPr>
                <w:i/>
                <w:iCs/>
                <w:highlight w:val="yellow"/>
              </w:rPr>
              <w:t>ServingCellConfigCommon</w:t>
            </w:r>
            <w:r>
              <w:t xml:space="preserve"> in order to cover SSB-MTC-AdditionalPCI (for m-TRP).</w:t>
            </w:r>
          </w:p>
          <w:p w14:paraId="3E17CD33" w14:textId="77777777" w:rsidR="00392FF7" w:rsidRDefault="00392FF7">
            <w:pPr>
              <w:rPr>
                <w:rFonts w:eastAsiaTheme="minorEastAsia"/>
                <w:lang w:val="en-US" w:eastAsia="zh-CN"/>
              </w:rPr>
            </w:pPr>
          </w:p>
          <w:p w14:paraId="3227FB7D" w14:textId="77777777" w:rsidR="00392FF7" w:rsidRDefault="007B1CA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hyperlink r:id="rId107" w:history="1">
              <w:r>
                <w:rPr>
                  <w:rStyle w:val="Hyperlink"/>
                  <w:rFonts w:eastAsiaTheme="minorEastAsia"/>
                  <w:b/>
                  <w:bCs/>
                  <w:lang w:val="en-US" w:eastAsia="zh-CN"/>
                </w:rPr>
                <w:t>R1-2207273</w:t>
              </w:r>
            </w:hyperlink>
            <w:r>
              <w:rPr>
                <w:rStyle w:val="Hyperlink"/>
                <w:rFonts w:eastAsiaTheme="minorEastAsia"/>
                <w:b/>
                <w:bCs/>
                <w:lang w:val="en-US" w:eastAsia="zh-CN"/>
              </w:rPr>
              <w:t>,</w:t>
            </w:r>
            <w:r>
              <w:t xml:space="preserve"> we would like to ask company check the similar correction in </w:t>
            </w:r>
            <w:hyperlink r:id="rId108" w:history="1">
              <w:r>
                <w:rPr>
                  <w:rStyle w:val="Hyperlink"/>
                  <w:color w:val="0000FF"/>
                  <w:lang w:val="en-US"/>
                </w:rPr>
                <w:t>R1-2206751</w:t>
              </w:r>
            </w:hyperlink>
            <w:r>
              <w:t>, which is preferred for its simplicity.</w:t>
            </w:r>
          </w:p>
        </w:tc>
      </w:tr>
      <w:tr w:rsidR="00392FF7" w14:paraId="3DCE6F50" w14:textId="77777777">
        <w:tc>
          <w:tcPr>
            <w:tcW w:w="1479" w:type="dxa"/>
          </w:tcPr>
          <w:p w14:paraId="4F18EBAA" w14:textId="77777777" w:rsidR="00392FF7" w:rsidRDefault="007B1CAA">
            <w:pPr>
              <w:rPr>
                <w:rFonts w:eastAsiaTheme="minorEastAsia"/>
                <w:lang w:val="en-US" w:eastAsia="zh-CN"/>
              </w:rPr>
            </w:pPr>
            <w:r>
              <w:rPr>
                <w:rFonts w:eastAsiaTheme="minorEastAsia" w:hint="eastAsia"/>
                <w:lang w:val="en-US" w:eastAsia="zh-CN"/>
              </w:rPr>
              <w:t>ZTE, Sanechips</w:t>
            </w:r>
          </w:p>
        </w:tc>
        <w:tc>
          <w:tcPr>
            <w:tcW w:w="8152" w:type="dxa"/>
            <w:gridSpan w:val="2"/>
          </w:tcPr>
          <w:p w14:paraId="0A15BB98" w14:textId="77777777" w:rsidR="00392FF7" w:rsidRDefault="007B1CAA">
            <w:pPr>
              <w:rPr>
                <w:rFonts w:eastAsia="宋体"/>
                <w:lang w:val="en-US" w:eastAsia="zh-CN"/>
              </w:rPr>
            </w:pPr>
            <w:r>
              <w:rPr>
                <w:rFonts w:eastAsia="宋体" w:hint="eastAsia"/>
                <w:i/>
                <w:iCs/>
                <w:lang w:val="en-US" w:eastAsia="zh-CN"/>
              </w:rPr>
              <w:t>A</w:t>
            </w:r>
            <w:r>
              <w:rPr>
                <w:rFonts w:eastAsia="宋体" w:hint="eastAsia"/>
                <w:lang w:val="en-US" w:eastAsia="zh-CN"/>
              </w:rPr>
              <w:t>gree with vivo</w:t>
            </w:r>
            <w:r>
              <w:rPr>
                <w:rFonts w:eastAsia="宋体"/>
                <w:lang w:val="en-US" w:eastAsia="zh-CN"/>
              </w:rPr>
              <w:t>’</w:t>
            </w:r>
            <w:r>
              <w:rPr>
                <w:rFonts w:eastAsia="宋体" w:hint="eastAsia"/>
                <w:lang w:val="en-US" w:eastAsia="zh-CN"/>
              </w:rPr>
              <w:t>s clarification</w:t>
            </w:r>
            <w:r>
              <w:rPr>
                <w:rFonts w:eastAsia="宋体" w:hint="eastAsia"/>
                <w:i/>
                <w:iCs/>
                <w:lang w:val="en-US" w:eastAsia="zh-CN"/>
              </w:rPr>
              <w:t xml:space="preserve">. </w:t>
            </w:r>
            <w:r>
              <w:rPr>
                <w:i/>
                <w:iCs/>
              </w:rPr>
              <w:t>ssb-PositionsInBurst</w:t>
            </w:r>
            <w:r>
              <w:rPr>
                <w:rFonts w:eastAsia="宋体" w:hint="eastAsia"/>
                <w:i/>
                <w:iCs/>
                <w:lang w:val="en-US" w:eastAsia="zh-CN"/>
              </w:rPr>
              <w:t xml:space="preserve"> </w:t>
            </w:r>
            <w:r>
              <w:rPr>
                <w:rFonts w:eastAsia="宋体" w:hint="eastAsia"/>
                <w:lang w:val="en-US" w:eastAsia="zh-CN"/>
              </w:rPr>
              <w:t xml:space="preserve">can refer to NCD-SSB, since NCD-SSB has the same prosperity and </w:t>
            </w:r>
            <w:r>
              <w:rPr>
                <w:i/>
                <w:iCs/>
              </w:rPr>
              <w:t>ssb-PositionsInBurst</w:t>
            </w:r>
            <w:r>
              <w:rPr>
                <w:rFonts w:eastAsia="宋体" w:hint="eastAsia"/>
                <w:i/>
                <w:iCs/>
                <w:lang w:val="en-US" w:eastAsia="zh-CN"/>
              </w:rPr>
              <w:t xml:space="preserve"> </w:t>
            </w:r>
            <w:r>
              <w:rPr>
                <w:rFonts w:eastAsia="宋体" w:hint="eastAsia"/>
                <w:lang w:val="en-US" w:eastAsia="zh-CN"/>
              </w:rPr>
              <w:t xml:space="preserve">is not a IE or field of </w:t>
            </w:r>
            <w:r>
              <w:rPr>
                <w:rFonts w:eastAsia="宋体"/>
                <w:i/>
                <w:iCs/>
                <w:lang w:val="en-US" w:eastAsia="zh-CN"/>
              </w:rPr>
              <w:t>NonCellDefiningSSB</w:t>
            </w:r>
            <w:r>
              <w:rPr>
                <w:rFonts w:eastAsia="宋体"/>
                <w:lang w:val="en-US" w:eastAsia="zh-CN"/>
              </w:rPr>
              <w:t xml:space="preserve"> </w:t>
            </w:r>
            <w:r>
              <w:rPr>
                <w:rFonts w:eastAsia="宋体" w:hint="eastAsia"/>
                <w:lang w:val="en-US" w:eastAsia="zh-CN"/>
              </w:rPr>
              <w:t xml:space="preserve">. If we need to differentiate the types of SSB, then </w:t>
            </w:r>
            <w:r>
              <w:rPr>
                <w:rFonts w:eastAsia="宋体"/>
                <w:lang w:val="en-US" w:eastAsia="zh-CN"/>
              </w:rPr>
              <w:t>‘</w:t>
            </w:r>
            <w:r>
              <w:rPr>
                <w:rFonts w:eastAsia="宋体" w:hint="eastAsia"/>
                <w:lang w:val="en-US" w:eastAsia="zh-CN"/>
              </w:rPr>
              <w:t>in SIB1</w:t>
            </w:r>
            <w:r>
              <w:rPr>
                <w:rFonts w:eastAsia="宋体" w:hint="eastAsia"/>
                <w:lang w:val="en-US" w:eastAsia="zh-CN"/>
              </w:rPr>
              <w:t>’</w:t>
            </w:r>
            <w:r>
              <w:rPr>
                <w:rFonts w:eastAsia="宋体" w:hint="eastAsia"/>
                <w:lang w:val="en-US" w:eastAsia="zh-CN"/>
              </w:rPr>
              <w:t xml:space="preserve">or  </w:t>
            </w:r>
            <w:r>
              <w:rPr>
                <w:rFonts w:eastAsia="宋体"/>
                <w:lang w:val="en-US" w:eastAsia="zh-CN"/>
              </w:rPr>
              <w:t>‘</w:t>
            </w:r>
            <w:r>
              <w:rPr>
                <w:rFonts w:eastAsia="宋体" w:hint="eastAsia"/>
                <w:lang w:val="en-US" w:eastAsia="zh-CN"/>
              </w:rPr>
              <w:t>i</w:t>
            </w:r>
            <w:r>
              <w:t xml:space="preserve">n </w:t>
            </w:r>
            <w:r>
              <w:rPr>
                <w:i/>
              </w:rPr>
              <w:t>ServingCellConfigCommon</w:t>
            </w:r>
            <w:r>
              <w:rPr>
                <w:rFonts w:eastAsia="宋体"/>
                <w:lang w:val="en-US" w:eastAsia="zh-CN"/>
              </w:rPr>
              <w:t>’</w:t>
            </w:r>
            <w:r>
              <w:rPr>
                <w:rFonts w:eastAsia="宋体" w:hint="eastAsia"/>
                <w:lang w:val="en-US" w:eastAsia="zh-CN"/>
              </w:rPr>
              <w:t xml:space="preserve"> or </w:t>
            </w:r>
            <w:r>
              <w:rPr>
                <w:rFonts w:eastAsia="宋体"/>
                <w:lang w:val="en-US" w:eastAsia="zh-CN"/>
              </w:rPr>
              <w:t>‘</w:t>
            </w:r>
            <w:r>
              <w:rPr>
                <w:rFonts w:eastAsia="宋体"/>
                <w:i/>
                <w:iCs/>
                <w:lang w:val="en-US" w:eastAsia="zh-CN"/>
              </w:rPr>
              <w:t>NonCellDefiningSSB</w:t>
            </w:r>
            <w:r>
              <w:rPr>
                <w:rFonts w:eastAsia="宋体"/>
                <w:lang w:val="en-US" w:eastAsia="zh-CN"/>
              </w:rPr>
              <w:t xml:space="preserve"> ’</w:t>
            </w:r>
            <w:r>
              <w:rPr>
                <w:rFonts w:eastAsia="宋体" w:hint="eastAsia"/>
                <w:lang w:val="en-US" w:eastAsia="zh-CN"/>
              </w:rPr>
              <w:t xml:space="preserve"> should be differentiated. So,we suggest to have a simple way as follows:</w:t>
            </w:r>
          </w:p>
          <w:p w14:paraId="7ECA59BB" w14:textId="77777777" w:rsidR="00392FF7" w:rsidRDefault="007B1CAA">
            <w:pPr>
              <w:pStyle w:val="B1"/>
            </w:pPr>
            <w:r>
              <w:t>-</w:t>
            </w:r>
            <w:r>
              <w:tab/>
              <w:t xml:space="preserve">For the case of a reduced capability half-duplex UE, the UE determines </w:t>
            </w:r>
            <m:oMath>
              <m:r>
                <w:rPr>
                  <w:rFonts w:ascii="Cambria Math" w:hAnsi="Cambria Math"/>
                </w:rPr>
                <m:t>N∙K</m:t>
              </m:r>
            </m:oMath>
            <w:r>
              <w:t xml:space="preserve"> slots for a PUSCH transmission of a PUSCH repetition type A scheduled by DCI format 0_1 or 0_2 </w:t>
            </w:r>
            <w:r>
              <w:lastRenderedPageBreak/>
              <w:t xml:space="preserve">when </w:t>
            </w:r>
            <w:r>
              <w:rPr>
                <w:i/>
                <w:iCs/>
              </w:rPr>
              <w:t>AvailableSlotCounting</w:t>
            </w:r>
            <w:r>
              <w:t xml:space="preserve"> is enabled </w:t>
            </w:r>
            <w:r>
              <w:rPr>
                <w:color w:val="000000" w:themeColor="text1"/>
                <w:lang w:val="en-US"/>
              </w:rPr>
              <w:t>and K&gt;1</w:t>
            </w:r>
            <w:r>
              <w:t xml:space="preserve">, or for a PUSCH transmission of TB processing over multiple slots scheduled by DCI format 0_1 or 0_2, based on the TDRA information field value in the DCI format 0_1 or 0_2. A slot is not counted in the number of </w:t>
            </w:r>
            <m:oMath>
              <m:r>
                <w:rPr>
                  <w:rFonts w:ascii="Cambria Math" w:hAnsi="Cambria Math"/>
                </w:rPr>
                <m:t>N∙K</m:t>
              </m:r>
            </m:oMath>
            <w:r>
              <w:t xml:space="preserve"> slots if at least one of the symbols indicated by the indexed row of the used resource allocation table in the slot overlaps with a symbol of an SS/PBCH block with index provided by </w:t>
            </w:r>
            <w:r>
              <w:rPr>
                <w:i/>
                <w:iCs/>
              </w:rPr>
              <w:t>ssb-PositionsInBurst</w:t>
            </w:r>
            <w:ins w:id="17" w:author="Sharp" w:date="2022-08-12T10:13:00Z">
              <w:r>
                <w:rPr>
                  <w:i/>
                  <w:iCs/>
                  <w:strike/>
                </w:rPr>
                <w:t xml:space="preserve"> </w:t>
              </w:r>
              <w:r>
                <w:rPr>
                  <w:strike/>
                  <w:color w:val="FF0000"/>
                </w:rPr>
                <w:t xml:space="preserve">or by </w:t>
              </w:r>
              <w:r>
                <w:rPr>
                  <w:i/>
                  <w:iCs/>
                  <w:strike/>
                  <w:color w:val="FF0000"/>
                </w:rPr>
                <w:t>NonCellDefiningSSB</w:t>
              </w:r>
              <w:r>
                <w:rPr>
                  <w:i/>
                  <w:iCs/>
                </w:rPr>
                <w:t xml:space="preserve"> </w:t>
              </w:r>
              <w:r>
                <w:t xml:space="preserve">or if the symbols indicated by the indexed row of the used resource allocation table in the slot would not start or end at least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t xml:space="preserve"> or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t xml:space="preserve">, respectively, from the last or first symbol of an SS/PBCH block with index provided by </w:t>
              </w:r>
              <w:r>
                <w:rPr>
                  <w:i/>
                  <w:iCs/>
                </w:rPr>
                <w:t>ssb-PositionsInBurst</w:t>
              </w:r>
              <w:r>
                <w:t xml:space="preserve"> or by </w:t>
              </w:r>
              <w:r>
                <w:rPr>
                  <w:i/>
                  <w:iCs/>
                </w:rPr>
                <w:t>NonCellDefiningSSB</w:t>
              </w:r>
            </w:ins>
            <w:r>
              <w:t>.</w:t>
            </w:r>
            <w:ins w:id="18" w:author="Liqing LIU" w:date="2022-07-08T15:42:00Z">
              <w:r>
                <w:t xml:space="preserve"> </w:t>
              </w:r>
            </w:ins>
          </w:p>
          <w:p w14:paraId="33E15EE2" w14:textId="77777777" w:rsidR="00392FF7" w:rsidRDefault="007B1CAA">
            <w:pPr>
              <w:rPr>
                <w:rFonts w:eastAsiaTheme="minorEastAsia"/>
                <w:lang w:val="en-US" w:eastAsia="zh-CN"/>
              </w:rPr>
            </w:pPr>
            <w:r>
              <w:rPr>
                <w:rFonts w:eastAsiaTheme="minorEastAsia" w:hint="eastAsia"/>
                <w:lang w:val="en-US" w:eastAsia="zh-CN"/>
              </w:rPr>
              <w:t xml:space="preserve">And </w:t>
            </w:r>
          </w:p>
          <w:p w14:paraId="6801D8FE" w14:textId="77777777" w:rsidR="00392FF7" w:rsidRDefault="007B1CAA">
            <w:pPr>
              <w:pStyle w:val="B1"/>
            </w:pPr>
            <w:r>
              <w:rPr>
                <w:lang w:val="en-US"/>
              </w:rPr>
              <w:t>-</w:t>
            </w:r>
            <w:r>
              <w:rPr>
                <w:lang w:val="en-US"/>
              </w:rPr>
              <w:tab/>
            </w:r>
            <w:r>
              <w:t xml:space="preserve">For a reduced capability half-duplex UE in paired spectrum and for PUSCH repetition Type B transmission, symbols indicated by </w:t>
            </w:r>
            <w:r>
              <w:rPr>
                <w:i/>
                <w:iCs/>
              </w:rPr>
              <w:t>ssb-PositionsInBurst</w:t>
            </w:r>
            <w:r>
              <w:t xml:space="preserve"> in SIB1</w:t>
            </w:r>
            <w:ins w:id="19" w:author="Sharp" w:date="2022-08-12T10:46:00Z">
              <w:r>
                <w:rPr>
                  <w:rFonts w:hint="eastAsia"/>
                  <w:lang w:eastAsia="ja-JP"/>
                </w:rPr>
                <w:t>,</w:t>
              </w:r>
            </w:ins>
            <w:del w:id="20" w:author="Sharp" w:date="2022-08-12T10:46:00Z">
              <w:r>
                <w:delText xml:space="preserve"> or</w:delText>
              </w:r>
            </w:del>
            <w:r>
              <w:t xml:space="preserve"> </w:t>
            </w:r>
            <w:r>
              <w:rPr>
                <w:i/>
                <w:iCs/>
              </w:rPr>
              <w:t>ssb-PositionsInBurst</w:t>
            </w:r>
            <w:r>
              <w:t xml:space="preserve"> in </w:t>
            </w:r>
            <w:r>
              <w:rPr>
                <w:i/>
                <w:iCs/>
              </w:rPr>
              <w:t>ServingCellConfigCommon</w:t>
            </w:r>
            <w:r>
              <w:t xml:space="preserve"> </w:t>
            </w:r>
            <w:ins w:id="21" w:author="Sharp" w:date="2022-08-12T10:45:00Z">
              <w:r>
                <w:t>or</w:t>
              </w:r>
            </w:ins>
            <w:r>
              <w:rPr>
                <w:rFonts w:eastAsia="宋体" w:hint="eastAsia"/>
                <w:lang w:val="en-US" w:eastAsia="zh-CN"/>
              </w:rPr>
              <w:t xml:space="preserve"> </w:t>
            </w:r>
            <w:r>
              <w:rPr>
                <w:rFonts w:eastAsia="宋体" w:hint="eastAsia"/>
                <w:color w:val="FF0000"/>
                <w:lang w:val="en-US" w:eastAsia="zh-CN"/>
              </w:rPr>
              <w:t>by</w:t>
            </w:r>
            <w:ins w:id="22" w:author="Sharp" w:date="2022-08-12T10:45:00Z">
              <w:r>
                <w:rPr>
                  <w:color w:val="FF0000"/>
                </w:rPr>
                <w:t xml:space="preserve"> </w:t>
              </w:r>
              <w:r>
                <w:rPr>
                  <w:i/>
                  <w:iCs/>
                </w:rPr>
                <w:t>NonCellDefiningSSB</w:t>
              </w:r>
            </w:ins>
            <w:ins w:id="23" w:author="Liqing LIU" w:date="2022-07-06T11:23:00Z">
              <w:r>
                <w:t xml:space="preserve"> </w:t>
              </w:r>
            </w:ins>
            <w:r>
              <w:t xml:space="preserve">for reception of SS/PBCH blocks </w:t>
            </w:r>
            <w:ins w:id="24" w:author="Sharp" w:date="2022-08-12T10:44:00Z">
              <w:r>
                <w:t>within the active DL BWP</w:t>
              </w:r>
            </w:ins>
            <w:ins w:id="25" w:author="Liqing LIU" w:date="2022-07-06T11:26:00Z">
              <w:r>
                <w:t xml:space="preserve"> </w:t>
              </w:r>
            </w:ins>
            <w:r>
              <w:t>are considered as invalid symbols for PUSCH repetition Type B transmission</w:t>
            </w:r>
            <w:ins w:id="26" w:author="Sharp" w:date="2022-08-12T10:44:00Z">
              <w:r>
                <w:t xml:space="preserve">, and </w:t>
              </w:r>
              <w:r>
                <w:rPr>
                  <w:rFonts w:hint="eastAsia"/>
                  <w:lang w:eastAsia="ja-JP"/>
                </w:rPr>
                <w:t>s</w:t>
              </w:r>
              <w:r>
                <w:rPr>
                  <w:lang w:eastAsia="ja-JP"/>
                </w:rPr>
                <w:t xml:space="preserve">ymbol(s) </w:t>
              </w:r>
              <w:r>
                <w:t xml:space="preserve">starting </w:t>
              </w:r>
              <w:r>
                <w:rPr>
                  <w:lang w:eastAsia="ja-JP"/>
                </w:rPr>
                <w:t>earlier</w:t>
              </w:r>
              <w:r>
                <w:t xml:space="preserve"> or ending</w:t>
              </w:r>
              <w:r>
                <w:rPr>
                  <w:lang w:eastAsia="ja-JP"/>
                </w:rPr>
                <w:t xml:space="preserve"> larter than</w:t>
              </w:r>
              <m:oMath>
                <m:r>
                  <w:rPr>
                    <w:rFonts w:ascii="Cambria Math" w:hAnsi="Cambria Math"/>
                  </w:rPr>
                  <m:t xml:space="preserve"> </m:t>
                </m:r>
                <m:sSub>
                  <m:sSubPr>
                    <m:ctrlPr>
                      <w:rPr>
                        <w:rFonts w:ascii="Cambria Math" w:eastAsia="MS PGothic" w:hAnsi="Cambria Math" w:cs="MS PGothic"/>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t xml:space="preserve"> or </w:t>
              </w:r>
              <m:oMath>
                <m:sSub>
                  <m:sSubPr>
                    <m:ctrlPr>
                      <w:rPr>
                        <w:rFonts w:ascii="Cambria Math" w:eastAsia="MS PGothic" w:hAnsi="Cambria Math" w:cs="MS PGothic"/>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eastAsia="MS PGothic" w:hAnsi="Cambria Math" w:cs="MS PGothic"/>
                        <w:sz w:val="24"/>
                        <w:szCs w:val="24"/>
                      </w:rPr>
                    </m:ctrlPr>
                  </m:sSubPr>
                  <m:e>
                    <m:r>
                      <w:rPr>
                        <w:rFonts w:ascii="Cambria Math" w:hAnsi="Cambria Math"/>
                      </w:rPr>
                      <m:t>T</m:t>
                    </m:r>
                  </m:e>
                  <m:sub>
                    <m:r>
                      <m:rPr>
                        <m:nor/>
                      </m:rPr>
                      <m:t>c</m:t>
                    </m:r>
                  </m:sub>
                </m:sSub>
              </m:oMath>
              <w:r>
                <w:rPr>
                  <w:rFonts w:hint="eastAsia"/>
                  <w:lang w:eastAsia="ja-JP"/>
                </w:rPr>
                <w:t>,</w:t>
              </w:r>
              <w:r>
                <w:rPr>
                  <w:lang w:eastAsia="ja-JP"/>
                </w:rPr>
                <w:t xml:space="preserve"> respectively, from the last or first symbol of a set of symbols </w:t>
              </w:r>
              <w:r>
                <w:t xml:space="preserve">indicated by </w:t>
              </w:r>
              <w:r>
                <w:rPr>
                  <w:i/>
                  <w:iCs/>
                </w:rPr>
                <w:t>ssb-PositionsInBurst</w:t>
              </w:r>
              <w:r>
                <w:t xml:space="preserve"> in SIB1, </w:t>
              </w:r>
              <w:r>
                <w:rPr>
                  <w:i/>
                  <w:iCs/>
                </w:rPr>
                <w:t>ssb-PositionsInBurst</w:t>
              </w:r>
              <w:r>
                <w:t xml:space="preserve"> in </w:t>
              </w:r>
              <w:r>
                <w:rPr>
                  <w:i/>
                  <w:iCs/>
                </w:rPr>
                <w:t>ServingCellConfigCommon</w:t>
              </w:r>
              <w:r>
                <w:t xml:space="preserve"> or</w:t>
              </w:r>
            </w:ins>
            <w:r>
              <w:rPr>
                <w:rFonts w:eastAsia="宋体" w:hint="eastAsia"/>
                <w:lang w:val="en-US" w:eastAsia="zh-CN"/>
              </w:rPr>
              <w:t xml:space="preserve"> </w:t>
            </w:r>
            <w:r>
              <w:rPr>
                <w:rFonts w:eastAsia="宋体" w:hint="eastAsia"/>
                <w:color w:val="00B0F0"/>
                <w:lang w:val="en-US" w:eastAsia="zh-CN"/>
              </w:rPr>
              <w:t>by</w:t>
            </w:r>
            <w:ins w:id="27" w:author="Sharp" w:date="2022-08-12T10:44:00Z">
              <w:r>
                <w:t xml:space="preserve"> </w:t>
              </w:r>
              <w:r>
                <w:rPr>
                  <w:i/>
                  <w:iCs/>
                </w:rPr>
                <w:t>NonCellDefiningSSB</w:t>
              </w:r>
              <w:r>
                <w:t xml:space="preserve"> for reception of SS/PBCH blocks within the active DL BWP</w:t>
              </w:r>
              <w:r>
                <w:rPr>
                  <w:rFonts w:hint="eastAsia"/>
                  <w:sz w:val="24"/>
                  <w:szCs w:val="24"/>
                  <w:lang w:eastAsia="ja-JP"/>
                </w:rPr>
                <w:t xml:space="preserve"> </w:t>
              </w:r>
              <w:r>
                <w:t>are considered as invalid symbols for PUSCH repetition Type B transmission</w:t>
              </w:r>
            </w:ins>
            <w:r>
              <w:t>.</w:t>
            </w:r>
          </w:p>
          <w:p w14:paraId="29EE80C3" w14:textId="77777777" w:rsidR="00392FF7" w:rsidRDefault="00392FF7">
            <w:pPr>
              <w:rPr>
                <w:rFonts w:eastAsiaTheme="minorEastAsia"/>
                <w:lang w:val="en-US" w:eastAsia="zh-CN"/>
              </w:rPr>
            </w:pPr>
          </w:p>
        </w:tc>
      </w:tr>
      <w:tr w:rsidR="00C02FA0" w14:paraId="5F778B55" w14:textId="77777777">
        <w:tc>
          <w:tcPr>
            <w:tcW w:w="1479" w:type="dxa"/>
          </w:tcPr>
          <w:p w14:paraId="181B8FCC" w14:textId="02BA3B4B" w:rsidR="00C02FA0" w:rsidRDefault="00C02FA0" w:rsidP="00C02FA0">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2" w:type="dxa"/>
            <w:gridSpan w:val="2"/>
          </w:tcPr>
          <w:p w14:paraId="3D8152C2" w14:textId="77777777" w:rsidR="00C02FA0" w:rsidRPr="00923857" w:rsidRDefault="00C02FA0" w:rsidP="00C02FA0">
            <w:pPr>
              <w:pStyle w:val="ListParagraph"/>
              <w:numPr>
                <w:ilvl w:val="0"/>
                <w:numId w:val="21"/>
              </w:numPr>
              <w:rPr>
                <w:rFonts w:eastAsia="Yu Mincho"/>
              </w:rPr>
            </w:pPr>
            <w:r>
              <w:rPr>
                <w:rFonts w:eastAsia="Yu Mincho"/>
              </w:rPr>
              <w:t>We agree with vivo’s comment</w:t>
            </w:r>
            <w:r w:rsidRPr="00923857">
              <w:rPr>
                <w:rFonts w:eastAsia="Yu Mincho"/>
              </w:rPr>
              <w:t xml:space="preserve">, </w:t>
            </w:r>
            <w:r>
              <w:rPr>
                <w:rFonts w:eastAsia="Yu Mincho"/>
              </w:rPr>
              <w:t xml:space="preserve">that is, </w:t>
            </w:r>
            <w:r w:rsidRPr="00923857">
              <w:rPr>
                <w:rFonts w:eastAsia="Yu Mincho"/>
              </w:rPr>
              <w:t xml:space="preserve">an SS/PBCH block with index provided by </w:t>
            </w:r>
            <w:r w:rsidRPr="00923857">
              <w:rPr>
                <w:rFonts w:eastAsia="Yu Mincho"/>
                <w:i/>
                <w:iCs/>
              </w:rPr>
              <w:t>ssb-PositionsInBurst</w:t>
            </w:r>
            <w:r w:rsidRPr="00923857">
              <w:rPr>
                <w:rFonts w:eastAsia="Yu Mincho"/>
              </w:rPr>
              <w:t xml:space="preserve"> can cover CD-SSB and NCD-SSB. </w:t>
            </w:r>
            <w:r>
              <w:rPr>
                <w:rFonts w:eastAsia="Yu Mincho"/>
              </w:rPr>
              <w:t>So, we suggest removing</w:t>
            </w:r>
            <w:r w:rsidRPr="00923857">
              <w:rPr>
                <w:rFonts w:eastAsia="Yu Mincho"/>
              </w:rPr>
              <w:t xml:space="preserve"> ‘</w:t>
            </w:r>
            <w:r w:rsidRPr="00923857">
              <w:rPr>
                <w:rFonts w:eastAsia="Yu Mincho"/>
                <w:i/>
                <w:iCs/>
                <w:color w:val="C00000"/>
              </w:rPr>
              <w:t>or by NonCellDefiningSSB</w:t>
            </w:r>
            <w:r w:rsidRPr="00923857">
              <w:rPr>
                <w:rFonts w:eastAsia="Yu Mincho"/>
              </w:rPr>
              <w:t>’</w:t>
            </w:r>
            <w:r>
              <w:rPr>
                <w:rFonts w:eastAsia="Yu Mincho"/>
              </w:rPr>
              <w:t xml:space="preserve"> as below</w:t>
            </w:r>
            <w:r>
              <w:rPr>
                <w:rFonts w:eastAsia="Yu Mincho" w:hint="eastAsia"/>
              </w:rPr>
              <w:t>.</w:t>
            </w:r>
            <w:r>
              <w:rPr>
                <w:rFonts w:eastAsia="Yu Mincho"/>
              </w:rPr>
              <w:t xml:space="preserve"> Otherwise, we have to add </w:t>
            </w:r>
            <w:r w:rsidRPr="00923857">
              <w:rPr>
                <w:rFonts w:eastAsia="Yu Mincho"/>
              </w:rPr>
              <w:t>‘</w:t>
            </w:r>
            <w:r>
              <w:rPr>
                <w:rFonts w:eastAsia="Yu Mincho"/>
              </w:rPr>
              <w:t xml:space="preserve">in SIB or in </w:t>
            </w:r>
            <w:r w:rsidRPr="009650D6">
              <w:rPr>
                <w:i/>
                <w:iCs/>
              </w:rPr>
              <w:t>ServingCellConfigCommon</w:t>
            </w:r>
            <w:r>
              <w:rPr>
                <w:rFonts w:eastAsia="Yu Mincho"/>
              </w:rPr>
              <w:t>’ right in front of</w:t>
            </w:r>
            <w:r w:rsidRPr="00923857">
              <w:rPr>
                <w:rFonts w:eastAsia="Yu Mincho"/>
              </w:rPr>
              <w:t xml:space="preserve"> ‘</w:t>
            </w:r>
            <w:r w:rsidRPr="00923857">
              <w:rPr>
                <w:rFonts w:eastAsia="Yu Mincho"/>
                <w:i/>
                <w:iCs/>
                <w:color w:val="C00000"/>
              </w:rPr>
              <w:t>or by NonCellDefiningSSB</w:t>
            </w:r>
            <w:r w:rsidRPr="00923857">
              <w:rPr>
                <w:rFonts w:eastAsia="Yu Mincho"/>
              </w:rPr>
              <w:t>’.</w:t>
            </w:r>
            <w:r>
              <w:rPr>
                <w:rFonts w:eastAsia="Yu Mincho"/>
              </w:rPr>
              <w:t xml:space="preserve"> </w:t>
            </w:r>
            <w:r w:rsidRPr="00923857">
              <w:rPr>
                <w:rFonts w:eastAsia="Yu Mincho"/>
              </w:rPr>
              <w:t xml:space="preserve"> Therefore, </w:t>
            </w:r>
            <w:r w:rsidRPr="00923857">
              <w:rPr>
                <w:rFonts w:eastAsia="Yu Mincho"/>
                <w:lang w:val="en-US"/>
              </w:rPr>
              <w:t xml:space="preserve">we support the draft CR in </w:t>
            </w:r>
            <w:hyperlink r:id="rId109" w:history="1">
              <w:r w:rsidRPr="00923857">
                <w:rPr>
                  <w:rStyle w:val="Hyperlink"/>
                  <w:rFonts w:eastAsiaTheme="minorEastAsia"/>
                  <w:b/>
                  <w:bCs/>
                  <w:lang w:val="en-US" w:eastAsia="zh-CN"/>
                </w:rPr>
                <w:t>R1-2207272</w:t>
              </w:r>
            </w:hyperlink>
            <w:r w:rsidRPr="00923857">
              <w:rPr>
                <w:rFonts w:eastAsia="Yu Mincho"/>
              </w:rPr>
              <w:t xml:space="preserve"> with removing ‘</w:t>
            </w:r>
            <w:r w:rsidRPr="00923857">
              <w:rPr>
                <w:rFonts w:eastAsia="Yu Mincho"/>
                <w:i/>
                <w:iCs/>
                <w:color w:val="C00000"/>
              </w:rPr>
              <w:t>or by NonCellDefiningSSB</w:t>
            </w:r>
            <w:r w:rsidRPr="00923857">
              <w:rPr>
                <w:rFonts w:eastAsia="Yu Mincho"/>
              </w:rPr>
              <w:t>’.</w:t>
            </w:r>
          </w:p>
          <w:p w14:paraId="2550C442" w14:textId="77777777" w:rsidR="00C02FA0" w:rsidRPr="004904C7" w:rsidRDefault="00C02FA0" w:rsidP="00C02FA0">
            <w:pPr>
              <w:rPr>
                <w:rFonts w:eastAsia="Yu Mincho"/>
                <w:color w:val="C00000"/>
                <w:lang w:val="en-US" w:eastAsia="ja-JP"/>
              </w:rPr>
            </w:pPr>
            <w:r>
              <w:t xml:space="preserve">with a symbol of an SS/PBCH block with index provided by </w:t>
            </w:r>
            <w:r>
              <w:rPr>
                <w:i/>
                <w:iCs/>
              </w:rPr>
              <w:t>ssb-PositionsInBurst</w:t>
            </w:r>
            <w:r w:rsidRPr="004904C7">
              <w:rPr>
                <w:strike/>
                <w:color w:val="3333FF"/>
              </w:rPr>
              <w:t xml:space="preserve"> or by </w:t>
            </w:r>
            <w:r w:rsidRPr="004904C7">
              <w:rPr>
                <w:i/>
                <w:iCs/>
                <w:strike/>
                <w:color w:val="3333FF"/>
              </w:rPr>
              <w:t>NonCellDefiningSSB</w:t>
            </w:r>
            <w:r w:rsidRPr="004904C7">
              <w:rPr>
                <w:color w:val="C00000"/>
              </w:rPr>
              <w:t xml:space="preserve"> or if the symbols indicated by the indexed row of the used resource allocation table in the slot would not start or end at least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R</m:t>
                  </m:r>
                  <m:r>
                    <m:rPr>
                      <m:nor/>
                    </m:rPr>
                    <w:rPr>
                      <w:color w:val="C00000"/>
                    </w:rPr>
                    <m:t>x-</m:t>
                  </m:r>
                  <m:r>
                    <m:rPr>
                      <m:nor/>
                    </m:rPr>
                    <w:rPr>
                      <w:color w:val="C00000"/>
                      <w:lang w:val="en-US"/>
                    </w:rPr>
                    <m:t>T</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sidRPr="004904C7">
              <w:rPr>
                <w:color w:val="C00000"/>
              </w:rPr>
              <w:t xml:space="preserve"> or </w:t>
            </w:r>
            <m:oMath>
              <m:sSub>
                <m:sSubPr>
                  <m:ctrlPr>
                    <w:rPr>
                      <w:rFonts w:ascii="Cambria Math" w:eastAsia="MS PGothic" w:hAnsi="Cambria Math" w:cs="MS PGothic"/>
                      <w:color w:val="C00000"/>
                      <w:sz w:val="24"/>
                      <w:szCs w:val="24"/>
                    </w:rPr>
                  </m:ctrlPr>
                </m:sSubPr>
                <m:e>
                  <m:r>
                    <w:rPr>
                      <w:rFonts w:ascii="Cambria Math" w:hAnsi="Cambria Math"/>
                      <w:color w:val="C00000"/>
                    </w:rPr>
                    <m:t>N</m:t>
                  </m:r>
                </m:e>
                <m:sub>
                  <m:r>
                    <m:rPr>
                      <m:nor/>
                    </m:rPr>
                    <w:rPr>
                      <w:color w:val="C00000"/>
                      <w:lang w:val="en-US"/>
                    </w:rPr>
                    <m:t>T</m:t>
                  </m:r>
                  <m:r>
                    <m:rPr>
                      <m:nor/>
                    </m:rPr>
                    <w:rPr>
                      <w:color w:val="C00000"/>
                    </w:rPr>
                    <m:t>x-</m:t>
                  </m:r>
                  <m:r>
                    <m:rPr>
                      <m:nor/>
                    </m:rPr>
                    <w:rPr>
                      <w:color w:val="C00000"/>
                      <w:lang w:val="en-US"/>
                    </w:rPr>
                    <m:t>R</m:t>
                  </m:r>
                  <m:r>
                    <m:rPr>
                      <m:nor/>
                    </m:rPr>
                    <w:rPr>
                      <w:color w:val="C00000"/>
                    </w:rPr>
                    <m:t>x</m:t>
                  </m:r>
                </m:sub>
              </m:sSub>
              <m:r>
                <w:rPr>
                  <w:rFonts w:ascii="Cambria Math" w:hAnsi="Cambria Math" w:cs="Cambria Math"/>
                  <w:color w:val="C00000"/>
                </w:rPr>
                <m:t>⋅</m:t>
              </m:r>
              <m:sSub>
                <m:sSubPr>
                  <m:ctrlPr>
                    <w:rPr>
                      <w:rFonts w:ascii="Cambria Math" w:eastAsia="MS PGothic" w:hAnsi="Cambria Math" w:cs="MS PGothic"/>
                      <w:color w:val="C00000"/>
                      <w:sz w:val="24"/>
                      <w:szCs w:val="24"/>
                    </w:rPr>
                  </m:ctrlPr>
                </m:sSubPr>
                <m:e>
                  <m:r>
                    <w:rPr>
                      <w:rFonts w:ascii="Cambria Math" w:hAnsi="Cambria Math"/>
                      <w:color w:val="C00000"/>
                    </w:rPr>
                    <m:t>T</m:t>
                  </m:r>
                </m:e>
                <m:sub>
                  <m:r>
                    <m:rPr>
                      <m:nor/>
                    </m:rPr>
                    <w:rPr>
                      <w:color w:val="C00000"/>
                    </w:rPr>
                    <m:t>c</m:t>
                  </m:r>
                </m:sub>
              </m:sSub>
            </m:oMath>
            <w:r w:rsidRPr="004904C7">
              <w:rPr>
                <w:color w:val="C00000"/>
              </w:rPr>
              <w:t xml:space="preserve">, respectively, from the last or first symbol of an SS/PBCH block with index provided by </w:t>
            </w:r>
            <w:r w:rsidRPr="004904C7">
              <w:rPr>
                <w:i/>
                <w:iCs/>
                <w:color w:val="C00000"/>
              </w:rPr>
              <w:t>ssb-PositionsInBurst</w:t>
            </w:r>
            <w:r w:rsidRPr="004904C7">
              <w:rPr>
                <w:color w:val="C00000"/>
              </w:rPr>
              <w:t xml:space="preserve"> </w:t>
            </w:r>
            <w:r w:rsidRPr="004904C7">
              <w:rPr>
                <w:strike/>
                <w:color w:val="3333FF"/>
              </w:rPr>
              <w:t xml:space="preserve">or by </w:t>
            </w:r>
            <w:r w:rsidRPr="004904C7">
              <w:rPr>
                <w:i/>
                <w:iCs/>
                <w:strike/>
                <w:color w:val="3333FF"/>
              </w:rPr>
              <w:t>NonCellDefiningSSB</w:t>
            </w:r>
            <w:r w:rsidRPr="004904C7">
              <w:rPr>
                <w:rFonts w:eastAsia="Yu Mincho"/>
                <w:color w:val="C00000"/>
                <w:lang w:eastAsia="ja-JP"/>
              </w:rPr>
              <w:t xml:space="preserve"> </w:t>
            </w:r>
          </w:p>
          <w:p w14:paraId="746846F8" w14:textId="2685D20C" w:rsidR="00C02FA0" w:rsidRPr="00C02FA0" w:rsidRDefault="00C02FA0" w:rsidP="00C02FA0">
            <w:pPr>
              <w:pStyle w:val="ListParagraph"/>
              <w:numPr>
                <w:ilvl w:val="0"/>
                <w:numId w:val="21"/>
              </w:numPr>
              <w:rPr>
                <w:i/>
                <w:iCs/>
                <w:lang w:val="en-US" w:eastAsia="zh-CN"/>
              </w:rPr>
            </w:pPr>
            <w:r w:rsidRPr="00C02FA0">
              <w:rPr>
                <w:rFonts w:eastAsia="Yu Mincho" w:hint="eastAsia"/>
                <w:szCs w:val="22"/>
                <w:lang w:val="en-US"/>
              </w:rPr>
              <w:t>W</w:t>
            </w:r>
            <w:r w:rsidRPr="00C02FA0">
              <w:rPr>
                <w:rFonts w:eastAsia="Yu Mincho"/>
                <w:szCs w:val="22"/>
                <w:lang w:val="en-US"/>
              </w:rPr>
              <w:t>e support the draft CR</w:t>
            </w:r>
            <w:r w:rsidRPr="00C02FA0">
              <w:rPr>
                <w:rFonts w:ascii="Times New Roman" w:eastAsiaTheme="minorEastAsia" w:hAnsi="Times New Roman" w:cs="Times New Roman"/>
                <w:b/>
                <w:bCs/>
                <w:szCs w:val="22"/>
                <w:lang w:val="en-US" w:eastAsia="zh-CN"/>
              </w:rPr>
              <w:t xml:space="preserve"> </w:t>
            </w:r>
            <w:r w:rsidRPr="00C02FA0">
              <w:rPr>
                <w:rFonts w:ascii="Times New Roman" w:eastAsiaTheme="minorEastAsia" w:hAnsi="Times New Roman" w:cs="Times New Roman"/>
                <w:szCs w:val="22"/>
                <w:lang w:val="en-US" w:eastAsia="zh-CN"/>
              </w:rPr>
              <w:t>in</w:t>
            </w:r>
            <w:r w:rsidRPr="00C02FA0">
              <w:rPr>
                <w:rFonts w:ascii="Times New Roman" w:eastAsiaTheme="minorEastAsia" w:hAnsi="Times New Roman" w:cs="Times New Roman"/>
                <w:b/>
                <w:bCs/>
                <w:szCs w:val="22"/>
                <w:lang w:val="en-US" w:eastAsia="zh-CN"/>
              </w:rPr>
              <w:t xml:space="preserve"> </w:t>
            </w:r>
            <w:hyperlink r:id="rId110" w:history="1">
              <w:r w:rsidRPr="00C02FA0">
                <w:rPr>
                  <w:rStyle w:val="Hyperlink"/>
                  <w:rFonts w:ascii="Times New Roman" w:eastAsiaTheme="minorEastAsia" w:hAnsi="Times New Roman" w:cs="Times New Roman"/>
                  <w:b/>
                  <w:bCs/>
                  <w:szCs w:val="22"/>
                  <w:lang w:val="en-US" w:eastAsia="zh-CN"/>
                </w:rPr>
                <w:t>R1-2207273</w:t>
              </w:r>
            </w:hyperlink>
            <w:r w:rsidRPr="00C02FA0">
              <w:rPr>
                <w:rStyle w:val="Hyperlink"/>
                <w:rFonts w:ascii="Times New Roman" w:eastAsiaTheme="minorEastAsia" w:hAnsi="Times New Roman" w:cs="Times New Roman"/>
                <w:szCs w:val="22"/>
                <w:lang w:val="en-US" w:eastAsia="zh-CN"/>
              </w:rPr>
              <w:t>.</w:t>
            </w:r>
          </w:p>
        </w:tc>
      </w:tr>
    </w:tbl>
    <w:p w14:paraId="33912BED" w14:textId="77777777" w:rsidR="00392FF7" w:rsidRDefault="00392FF7">
      <w:pPr>
        <w:rPr>
          <w:lang w:val="en-US"/>
        </w:rPr>
      </w:pPr>
    </w:p>
    <w:p w14:paraId="634EF119"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PUSCH repetition corrections in 38.213</w:t>
      </w:r>
    </w:p>
    <w:p w14:paraId="6684294A" w14:textId="77777777" w:rsidR="00392FF7" w:rsidRDefault="007B1CAA">
      <w:pPr>
        <w:rPr>
          <w:lang w:val="en-US"/>
        </w:rPr>
      </w:pPr>
      <w:r>
        <w:rPr>
          <w:lang w:val="en-US"/>
        </w:rPr>
        <w:t>Contribution [</w:t>
      </w:r>
      <w:hyperlink r:id="rId111" w:history="1">
        <w:r>
          <w:rPr>
            <w:rStyle w:val="Hyperlink"/>
            <w:lang w:val="en-US"/>
          </w:rPr>
          <w:t>13</w:t>
        </w:r>
      </w:hyperlink>
      <w:r>
        <w:rPr>
          <w:lang w:val="en-US"/>
        </w:rPr>
        <w:t xml:space="preserve"> (section 2)] proposes PUSCH repetition related corrections for HD-FDD in </w:t>
      </w:r>
      <w:hyperlink r:id="rId112" w:history="1">
        <w:r>
          <w:rPr>
            <w:rStyle w:val="Hyperlink"/>
            <w:lang w:val="en-US"/>
          </w:rPr>
          <w:t>38.213</w:t>
        </w:r>
      </w:hyperlink>
      <w:r>
        <w:rPr>
          <w:lang w:val="en-US"/>
        </w:rPr>
        <w:t xml:space="preserve"> clause 17.2.</w:t>
      </w:r>
    </w:p>
    <w:p w14:paraId="7730FA95" w14:textId="77777777" w:rsidR="00392FF7" w:rsidRDefault="007B1CAA">
      <w:pPr>
        <w:rPr>
          <w:b/>
          <w:bCs/>
          <w:lang w:val="en-US"/>
        </w:rPr>
      </w:pPr>
      <w:r>
        <w:rPr>
          <w:b/>
          <w:lang w:val="en-US"/>
        </w:rPr>
        <w:t>FL1 Question 3.2-1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1A7AF736" w14:textId="77777777">
        <w:tc>
          <w:tcPr>
            <w:tcW w:w="1479" w:type="dxa"/>
            <w:shd w:val="clear" w:color="auto" w:fill="D9D9D9" w:themeFill="background1" w:themeFillShade="D9"/>
          </w:tcPr>
          <w:p w14:paraId="2D0A2C41"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7A50727B"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7B44D3B6" w14:textId="77777777" w:rsidR="00392FF7" w:rsidRDefault="007B1CAA">
            <w:pPr>
              <w:rPr>
                <w:b/>
                <w:bCs/>
                <w:lang w:val="en-US"/>
              </w:rPr>
            </w:pPr>
            <w:r>
              <w:rPr>
                <w:b/>
                <w:bCs/>
                <w:lang w:val="en-US"/>
              </w:rPr>
              <w:t>Comments</w:t>
            </w:r>
          </w:p>
        </w:tc>
      </w:tr>
      <w:tr w:rsidR="00392FF7" w14:paraId="25AD294C" w14:textId="77777777">
        <w:tc>
          <w:tcPr>
            <w:tcW w:w="1479" w:type="dxa"/>
          </w:tcPr>
          <w:p w14:paraId="7A6AA376" w14:textId="77777777" w:rsidR="00392FF7" w:rsidRDefault="007B1CA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80DE5B1"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7831B301" w14:textId="77777777" w:rsidR="00392FF7" w:rsidRDefault="007B1CAA">
            <w:pPr>
              <w:rPr>
                <w:rFonts w:eastAsiaTheme="minorEastAsia"/>
                <w:lang w:val="en-US" w:eastAsia="zh-CN"/>
              </w:rPr>
            </w:pPr>
            <w:r>
              <w:rPr>
                <w:rFonts w:eastAsiaTheme="minorEastAsia"/>
                <w:lang w:val="en-US" w:eastAsia="zh-CN"/>
              </w:rPr>
              <w:t xml:space="preserve">In our understanding, 214 describes the available slots for Msg3 repetition, while 213 describes the UE behavior, i.e., whether to drop a transmission in an available slot if collision happens (overlapped with SSB). It seems no </w:t>
            </w:r>
            <w:r>
              <w:rPr>
                <w:lang w:eastAsia="zh-CN"/>
              </w:rPr>
              <w:t>conflicts</w:t>
            </w:r>
            <w:r>
              <w:rPr>
                <w:rFonts w:asciiTheme="minorEastAsia" w:eastAsiaTheme="minorEastAsia" w:hAnsiTheme="minorEastAsia"/>
                <w:lang w:eastAsia="zh-CN"/>
              </w:rPr>
              <w:t>…</w:t>
            </w:r>
          </w:p>
        </w:tc>
      </w:tr>
      <w:tr w:rsidR="00392FF7" w14:paraId="2F7A4531" w14:textId="77777777">
        <w:tc>
          <w:tcPr>
            <w:tcW w:w="1479" w:type="dxa"/>
          </w:tcPr>
          <w:p w14:paraId="7F160CDE"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F88CB3"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593A5FCE" w14:textId="77777777" w:rsidR="00392FF7" w:rsidRDefault="007B1CAA">
            <w:pPr>
              <w:rPr>
                <w:rFonts w:eastAsiaTheme="minorEastAsia"/>
                <w:lang w:val="en-US" w:eastAsia="zh-CN"/>
              </w:rPr>
            </w:pPr>
            <w:r>
              <w:rPr>
                <w:rFonts w:eastAsiaTheme="minorEastAsia"/>
                <w:lang w:val="en-US" w:eastAsia="zh-CN"/>
              </w:rPr>
              <w:t>We think the correction is not needed. A</w:t>
            </w:r>
            <w:r>
              <w:rPr>
                <w:rFonts w:eastAsiaTheme="minorEastAsia"/>
                <w:lang w:eastAsia="zh-CN"/>
              </w:rPr>
              <w:t xml:space="preserve">available slot determination and whether to perform the transmission on the determined available slot is different thing. There are no conflict behaviours for HD-FDD UE for Msg.3 repetitions.  </w:t>
            </w:r>
          </w:p>
        </w:tc>
      </w:tr>
      <w:tr w:rsidR="00392FF7" w14:paraId="5F0C8569" w14:textId="77777777">
        <w:tc>
          <w:tcPr>
            <w:tcW w:w="1479" w:type="dxa"/>
          </w:tcPr>
          <w:p w14:paraId="00BD3D19"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76DDA8D1"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30A257BC" w14:textId="77777777" w:rsidR="00392FF7" w:rsidRDefault="007B1CAA">
            <w:pPr>
              <w:rPr>
                <w:rFonts w:eastAsiaTheme="minorEastAsia"/>
                <w:lang w:val="en-US" w:eastAsia="zh-CN"/>
              </w:rPr>
            </w:pPr>
            <w:r>
              <w:rPr>
                <w:rFonts w:eastAsiaTheme="minorEastAsia"/>
                <w:lang w:val="en-US" w:eastAsia="zh-CN"/>
              </w:rPr>
              <w:t>No conflicts as explained by Spreadtrum and vivo.</w:t>
            </w:r>
          </w:p>
        </w:tc>
      </w:tr>
      <w:tr w:rsidR="00392FF7" w14:paraId="37E48A9D" w14:textId="77777777">
        <w:tc>
          <w:tcPr>
            <w:tcW w:w="1479" w:type="dxa"/>
          </w:tcPr>
          <w:p w14:paraId="7E66FD3C" w14:textId="77777777" w:rsidR="00392FF7" w:rsidRDefault="007B1CAA">
            <w:pPr>
              <w:rPr>
                <w:rFonts w:eastAsiaTheme="minorEastAsia"/>
                <w:lang w:val="en-US" w:eastAsia="zh-CN"/>
              </w:rPr>
            </w:pPr>
            <w:r>
              <w:rPr>
                <w:rFonts w:eastAsiaTheme="minorEastAsia"/>
                <w:lang w:val="en-US" w:eastAsia="zh-CN"/>
              </w:rPr>
              <w:lastRenderedPageBreak/>
              <w:t>Qualcomm</w:t>
            </w:r>
          </w:p>
        </w:tc>
        <w:tc>
          <w:tcPr>
            <w:tcW w:w="1372" w:type="dxa"/>
          </w:tcPr>
          <w:p w14:paraId="500DDCCF"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3EDCCE56" w14:textId="77777777" w:rsidR="00392FF7" w:rsidRDefault="00392FF7">
            <w:pPr>
              <w:rPr>
                <w:rFonts w:eastAsiaTheme="minorEastAsia"/>
                <w:lang w:val="en-US" w:eastAsia="zh-CN"/>
              </w:rPr>
            </w:pPr>
          </w:p>
        </w:tc>
      </w:tr>
      <w:tr w:rsidR="00392FF7" w14:paraId="313EC539" w14:textId="77777777">
        <w:tc>
          <w:tcPr>
            <w:tcW w:w="1479" w:type="dxa"/>
          </w:tcPr>
          <w:p w14:paraId="55A68CEA"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7178CBB7"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422C1C19" w14:textId="77777777" w:rsidR="00392FF7" w:rsidRDefault="007B1CAA">
            <w:pPr>
              <w:rPr>
                <w:rFonts w:eastAsiaTheme="minorEastAsia"/>
                <w:lang w:val="en-US" w:eastAsia="zh-CN"/>
              </w:rPr>
            </w:pPr>
            <w:r>
              <w:rPr>
                <w:rFonts w:eastAsiaTheme="minorEastAsia" w:hint="eastAsia"/>
                <w:lang w:val="en-US" w:eastAsia="zh-CN"/>
              </w:rPr>
              <w:t xml:space="preserve">In R17 CE topic, it is agreed that for Msg3 repetition in HD-FDD, the available slot </w:t>
            </w:r>
            <w:r>
              <w:rPr>
                <w:rFonts w:eastAsiaTheme="minorEastAsia" w:hint="eastAsia"/>
                <w:i/>
                <w:lang w:val="en-US" w:eastAsia="zh-CN"/>
              </w:rPr>
              <w:t>determination</w:t>
            </w:r>
            <w:r>
              <w:rPr>
                <w:rFonts w:eastAsiaTheme="minorEastAsia" w:hint="eastAsia"/>
                <w:lang w:val="en-US" w:eastAsia="zh-CN"/>
              </w:rPr>
              <w:t xml:space="preserve"> is the same as FD-FDD. Msg3 repetition in available slots will be </w:t>
            </w:r>
            <w:r>
              <w:rPr>
                <w:rFonts w:eastAsiaTheme="minorEastAsia" w:hint="eastAsia"/>
                <w:i/>
                <w:lang w:val="en-US" w:eastAsia="zh-CN"/>
              </w:rPr>
              <w:t>dropped</w:t>
            </w:r>
            <w:r>
              <w:rPr>
                <w:rFonts w:eastAsiaTheme="minorEastAsia" w:hint="eastAsia"/>
                <w:lang w:val="en-US" w:eastAsia="zh-CN"/>
              </w:rPr>
              <w:t xml:space="preserve"> due to SSB collision (decision made in RedCap topic). This makes Msg3 repetition different from other PUSCH repetition. Current spec should be correct.</w:t>
            </w:r>
          </w:p>
        </w:tc>
      </w:tr>
      <w:tr w:rsidR="00392FF7" w14:paraId="63D164D8" w14:textId="77777777">
        <w:tc>
          <w:tcPr>
            <w:tcW w:w="1479" w:type="dxa"/>
          </w:tcPr>
          <w:p w14:paraId="5020E2E3" w14:textId="77777777" w:rsidR="00392FF7" w:rsidRDefault="007B1CAA">
            <w:pPr>
              <w:rPr>
                <w:rFonts w:eastAsiaTheme="minorEastAsia"/>
                <w:lang w:val="en-US" w:eastAsia="zh-CN"/>
              </w:rPr>
            </w:pPr>
            <w:r>
              <w:rPr>
                <w:rFonts w:eastAsiaTheme="minorEastAsia" w:hint="eastAsia"/>
                <w:lang w:val="en-US" w:eastAsia="zh-CN"/>
              </w:rPr>
              <w:t>ZTE</w:t>
            </w:r>
          </w:p>
        </w:tc>
        <w:tc>
          <w:tcPr>
            <w:tcW w:w="1372" w:type="dxa"/>
          </w:tcPr>
          <w:p w14:paraId="18AD0DBC"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41F4B505" w14:textId="77777777" w:rsidR="00392FF7" w:rsidRDefault="00392FF7">
            <w:pPr>
              <w:rPr>
                <w:rFonts w:eastAsiaTheme="minorEastAsia"/>
                <w:lang w:val="en-US" w:eastAsia="zh-CN"/>
              </w:rPr>
            </w:pPr>
          </w:p>
        </w:tc>
      </w:tr>
      <w:tr w:rsidR="00392FF7" w14:paraId="482E33E8" w14:textId="77777777">
        <w:tc>
          <w:tcPr>
            <w:tcW w:w="1479" w:type="dxa"/>
          </w:tcPr>
          <w:p w14:paraId="73169F1D" w14:textId="77777777" w:rsidR="00392FF7" w:rsidRDefault="007B1CA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E303E9" w14:textId="77777777" w:rsidR="00392FF7" w:rsidRDefault="007B1CAA">
            <w:pPr>
              <w:tabs>
                <w:tab w:val="left" w:pos="551"/>
              </w:tabs>
              <w:rPr>
                <w:rFonts w:eastAsia="Yu Mincho"/>
                <w:lang w:val="en-US" w:eastAsia="ja-JP"/>
              </w:rPr>
            </w:pPr>
            <w:r>
              <w:rPr>
                <w:rFonts w:eastAsia="Yu Mincho" w:hint="eastAsia"/>
                <w:lang w:val="en-US" w:eastAsia="ja-JP"/>
              </w:rPr>
              <w:t>1</w:t>
            </w:r>
          </w:p>
        </w:tc>
        <w:tc>
          <w:tcPr>
            <w:tcW w:w="6780" w:type="dxa"/>
          </w:tcPr>
          <w:p w14:paraId="3119DC89" w14:textId="77777777" w:rsidR="00392FF7" w:rsidRDefault="007B1CAA">
            <w:pPr>
              <w:rPr>
                <w:rFonts w:eastAsiaTheme="minorEastAsia"/>
                <w:lang w:val="en-US" w:eastAsia="zh-CN"/>
              </w:rPr>
            </w:pPr>
            <w:r>
              <w:rPr>
                <w:color w:val="000000" w:themeColor="text1"/>
                <w:lang w:val="en-US"/>
              </w:rPr>
              <w:t>We do not see the inconsistence given that 38.214 just describes the consecutive slots are applied to for slot determination, not about the actual transmission.</w:t>
            </w:r>
          </w:p>
        </w:tc>
      </w:tr>
      <w:tr w:rsidR="00392FF7" w14:paraId="6F5ADF7D" w14:textId="77777777">
        <w:tc>
          <w:tcPr>
            <w:tcW w:w="1479" w:type="dxa"/>
          </w:tcPr>
          <w:p w14:paraId="2F8A37B4" w14:textId="77777777" w:rsidR="00392FF7" w:rsidRDefault="007B1CAA">
            <w:pPr>
              <w:rPr>
                <w:rFonts w:eastAsia="Yu Mincho"/>
                <w:lang w:val="en-US" w:eastAsia="ja-JP"/>
              </w:rPr>
            </w:pPr>
            <w:r>
              <w:rPr>
                <w:rFonts w:eastAsiaTheme="minorEastAsia"/>
                <w:lang w:val="en-US" w:eastAsia="zh-CN"/>
              </w:rPr>
              <w:t>Samsung</w:t>
            </w:r>
          </w:p>
        </w:tc>
        <w:tc>
          <w:tcPr>
            <w:tcW w:w="1372" w:type="dxa"/>
          </w:tcPr>
          <w:p w14:paraId="6487C7DC" w14:textId="77777777" w:rsidR="00392FF7" w:rsidRDefault="007B1CAA">
            <w:pPr>
              <w:tabs>
                <w:tab w:val="left" w:pos="551"/>
              </w:tabs>
              <w:rPr>
                <w:rFonts w:eastAsia="Yu Mincho"/>
                <w:lang w:val="en-US" w:eastAsia="ja-JP"/>
              </w:rPr>
            </w:pPr>
            <w:r>
              <w:rPr>
                <w:rFonts w:eastAsiaTheme="minorEastAsia"/>
                <w:lang w:val="en-US" w:eastAsia="zh-CN"/>
              </w:rPr>
              <w:t>1</w:t>
            </w:r>
          </w:p>
        </w:tc>
        <w:tc>
          <w:tcPr>
            <w:tcW w:w="6780" w:type="dxa"/>
          </w:tcPr>
          <w:p w14:paraId="480B2A19" w14:textId="77777777" w:rsidR="00392FF7" w:rsidRDefault="007B1CAA">
            <w:pPr>
              <w:rPr>
                <w:color w:val="000000" w:themeColor="text1"/>
                <w:lang w:val="en-US"/>
              </w:rPr>
            </w:pPr>
            <w:r>
              <w:rPr>
                <w:rFonts w:eastAsia="Malgun Gothic" w:hint="eastAsia"/>
                <w:lang w:val="en-US" w:eastAsia="ko-KR"/>
              </w:rPr>
              <w:t>Share a view f</w:t>
            </w:r>
            <w:r>
              <w:rPr>
                <w:rFonts w:eastAsia="Malgun Gothic"/>
                <w:lang w:val="en-US" w:eastAsia="ko-KR"/>
              </w:rPr>
              <w:t>rom other companies that available slot determination and transmission itself are separately specified.</w:t>
            </w:r>
          </w:p>
        </w:tc>
      </w:tr>
      <w:tr w:rsidR="00392FF7" w14:paraId="0DAFB8C6" w14:textId="77777777">
        <w:tc>
          <w:tcPr>
            <w:tcW w:w="1479" w:type="dxa"/>
          </w:tcPr>
          <w:p w14:paraId="0C3CB985"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10A5E794"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7B1DE73" w14:textId="77777777" w:rsidR="00392FF7" w:rsidRDefault="007B1CAA">
            <w:pPr>
              <w:rPr>
                <w:rFonts w:eastAsia="Malgun Gothic"/>
                <w:lang w:val="en-US" w:eastAsia="ko-KR"/>
              </w:rPr>
            </w:pPr>
            <w:r>
              <w:rPr>
                <w:rFonts w:eastAsiaTheme="minorEastAsia"/>
                <w:lang w:val="en-US" w:eastAsia="zh-CN"/>
              </w:rPr>
              <w:t>Share similar view with CATT.</w:t>
            </w:r>
          </w:p>
        </w:tc>
      </w:tr>
      <w:tr w:rsidR="00392FF7" w14:paraId="182914AC" w14:textId="77777777">
        <w:tc>
          <w:tcPr>
            <w:tcW w:w="1479" w:type="dxa"/>
          </w:tcPr>
          <w:p w14:paraId="295032FD"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04C0CA16"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73156DFA" w14:textId="77777777" w:rsidR="00392FF7" w:rsidRDefault="00392FF7">
            <w:pPr>
              <w:rPr>
                <w:rFonts w:eastAsiaTheme="minorEastAsia"/>
                <w:lang w:val="en-US" w:eastAsia="zh-CN"/>
              </w:rPr>
            </w:pPr>
          </w:p>
        </w:tc>
      </w:tr>
      <w:tr w:rsidR="00392FF7" w14:paraId="114D46AE" w14:textId="77777777">
        <w:tc>
          <w:tcPr>
            <w:tcW w:w="1479" w:type="dxa"/>
          </w:tcPr>
          <w:p w14:paraId="7B0ABFE8"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667114AD"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1B33122F" w14:textId="77777777" w:rsidR="00392FF7" w:rsidRDefault="00392FF7">
            <w:pPr>
              <w:rPr>
                <w:rFonts w:eastAsiaTheme="minorEastAsia"/>
                <w:lang w:val="en-US" w:eastAsia="zh-CN"/>
              </w:rPr>
            </w:pPr>
          </w:p>
        </w:tc>
      </w:tr>
      <w:tr w:rsidR="00392FF7" w14:paraId="6FCEEC27" w14:textId="77777777">
        <w:tc>
          <w:tcPr>
            <w:tcW w:w="1479" w:type="dxa"/>
          </w:tcPr>
          <w:p w14:paraId="5C9D3E20" w14:textId="77777777" w:rsidR="00392FF7" w:rsidRDefault="007B1CAA">
            <w:pPr>
              <w:rPr>
                <w:rFonts w:eastAsiaTheme="minorEastAsia"/>
                <w:lang w:val="en-US" w:eastAsia="zh-CN"/>
              </w:rPr>
            </w:pPr>
            <w:r>
              <w:rPr>
                <w:rFonts w:eastAsiaTheme="minorEastAsia" w:hint="eastAsia"/>
                <w:lang w:val="en-US" w:eastAsia="zh-CN"/>
              </w:rPr>
              <w:t>OPPO</w:t>
            </w:r>
          </w:p>
        </w:tc>
        <w:tc>
          <w:tcPr>
            <w:tcW w:w="1372" w:type="dxa"/>
          </w:tcPr>
          <w:p w14:paraId="17654551"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2320F949" w14:textId="77777777" w:rsidR="00392FF7" w:rsidRDefault="007B1CAA">
            <w:pPr>
              <w:rPr>
                <w:rFonts w:eastAsiaTheme="minorEastAsia"/>
                <w:lang w:val="en-US" w:eastAsia="zh-CN"/>
              </w:rPr>
            </w:pPr>
            <w:r>
              <w:rPr>
                <w:rFonts w:eastAsiaTheme="minorEastAsia"/>
                <w:lang w:val="en-US" w:eastAsia="zh-CN"/>
              </w:rPr>
              <w:t xml:space="preserve">That is not only inconsistent issue as CATT mention.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would</w:t>
            </w:r>
            <w:r>
              <w:rPr>
                <w:rFonts w:eastAsiaTheme="minorEastAsia"/>
                <w:lang w:val="en-US" w:eastAsia="zh-CN"/>
              </w:rPr>
              <w:t xml:space="preserve"> like to let companies consider the situation that </w:t>
            </w:r>
            <w:r>
              <w:rPr>
                <w:rFonts w:eastAsiaTheme="minorEastAsia" w:hint="eastAsia"/>
                <w:lang w:val="en-US" w:eastAsia="zh-CN"/>
              </w:rPr>
              <w:t>gNB</w:t>
            </w:r>
            <w:r>
              <w:rPr>
                <w:rFonts w:eastAsiaTheme="minorEastAsia"/>
                <w:lang w:val="en-US" w:eastAsia="zh-CN"/>
              </w:rPr>
              <w:t xml:space="preserve"> have to unnecessarily try to blind detect HD-FDD UE as this will not be earlier identified through PRACH.</w:t>
            </w:r>
          </w:p>
          <w:p w14:paraId="43083C96" w14:textId="77777777" w:rsidR="00392FF7" w:rsidRDefault="007B1CAA">
            <w:pPr>
              <w:rPr>
                <w:rFonts w:eastAsiaTheme="minorEastAsia"/>
                <w:lang w:val="en-US" w:eastAsia="zh-CN"/>
              </w:rPr>
            </w:pPr>
            <w:r>
              <w:rPr>
                <w:rFonts w:eastAsiaTheme="minorEastAsia"/>
                <w:lang w:val="en-US" w:eastAsia="zh-CN"/>
              </w:rPr>
              <w:t xml:space="preserve">FD-FDD UE: Transmit all N*K slots for </w:t>
            </w:r>
            <w:r>
              <w:rPr>
                <w:rFonts w:eastAsiaTheme="minorEastAsia" w:hint="eastAsia"/>
                <w:lang w:val="en-US" w:eastAsia="zh-CN"/>
              </w:rPr>
              <w:t>msg3</w:t>
            </w:r>
            <w:r>
              <w:rPr>
                <w:rFonts w:eastAsiaTheme="minorEastAsia"/>
                <w:lang w:val="en-US" w:eastAsia="zh-CN"/>
              </w:rPr>
              <w:t xml:space="preserve"> PUSCH.</w:t>
            </w:r>
          </w:p>
          <w:p w14:paraId="2E0922E1" w14:textId="77777777" w:rsidR="00392FF7" w:rsidRDefault="007B1CAA">
            <w:pPr>
              <w:rPr>
                <w:rFonts w:eastAsiaTheme="minorEastAsia"/>
                <w:lang w:val="en-US" w:eastAsia="zh-CN"/>
              </w:rPr>
            </w:pPr>
            <w:r>
              <w:rPr>
                <w:rFonts w:eastAsiaTheme="minorEastAsia"/>
                <w:lang w:val="en-US" w:eastAsia="zh-CN"/>
              </w:rPr>
              <w:t>HD-FDD UE: Drop some of SSB overlapped slot among N*K.</w:t>
            </w:r>
          </w:p>
          <w:p w14:paraId="2F8BEA28" w14:textId="77777777" w:rsidR="00392FF7" w:rsidRDefault="007B1CAA">
            <w:pPr>
              <w:rPr>
                <w:rFonts w:eastAsiaTheme="minorEastAsia"/>
                <w:lang w:val="en-US" w:eastAsia="zh-CN"/>
              </w:rPr>
            </w:pPr>
            <w:r>
              <w:rPr>
                <w:rFonts w:eastAsiaTheme="minorEastAsia"/>
                <w:lang w:val="en-US" w:eastAsia="zh-CN"/>
              </w:rPr>
              <w:t>gNB supporting HD-FDD should at least try to decoded based on 2 different assumptions of actually transmitted slot.</w:t>
            </w:r>
          </w:p>
          <w:p w14:paraId="25A2C0E6" w14:textId="77777777" w:rsidR="00392FF7" w:rsidRDefault="007B1CAA">
            <w:pPr>
              <w:rPr>
                <w:rFonts w:eastAsiaTheme="minorEastAsia"/>
                <w:lang w:val="en-US" w:eastAsia="zh-CN"/>
              </w:rPr>
            </w:pPr>
            <w:r>
              <w:rPr>
                <w:rFonts w:eastAsiaTheme="minorEastAsia"/>
                <w:lang w:val="en-US" w:eastAsia="zh-CN"/>
              </w:rPr>
              <w:t xml:space="preserve">This dropping is unnecessarily applied to RAR </w:t>
            </w:r>
            <w:r>
              <w:rPr>
                <w:rFonts w:eastAsiaTheme="minorEastAsia" w:hint="eastAsia"/>
                <w:lang w:val="en-US" w:eastAsia="zh-CN"/>
              </w:rPr>
              <w:t>msg3</w:t>
            </w:r>
            <w:r>
              <w:rPr>
                <w:rFonts w:eastAsiaTheme="minorEastAsia"/>
                <w:lang w:val="en-US" w:eastAsia="zh-CN"/>
              </w:rPr>
              <w:t xml:space="preserve"> PUS</w:t>
            </w:r>
            <w:r>
              <w:rPr>
                <w:rFonts w:eastAsiaTheme="minorEastAsia" w:hint="eastAsia"/>
                <w:lang w:val="en-US" w:eastAsia="zh-CN"/>
              </w:rPr>
              <w:t>CH</w:t>
            </w:r>
            <w:r>
              <w:rPr>
                <w:rFonts w:eastAsiaTheme="minorEastAsia"/>
                <w:lang w:val="en-US" w:eastAsia="zh-CN"/>
              </w:rPr>
              <w:t xml:space="preserve"> of HD-FDD UE</w:t>
            </w:r>
            <w:r>
              <w:rPr>
                <w:rFonts w:eastAsiaTheme="minorEastAsia" w:hint="eastAsia"/>
                <w:lang w:val="en-US" w:eastAsia="zh-CN"/>
              </w:rPr>
              <w:t>.</w:t>
            </w:r>
            <w:r>
              <w:rPr>
                <w:rFonts w:eastAsiaTheme="minorEastAsia"/>
                <w:lang w:val="en-US" w:eastAsia="zh-CN"/>
              </w:rPr>
              <w:t xml:space="preserve"> When it msg3 transmission, it doesn’t need to measure SSB. </w:t>
            </w:r>
            <w:r>
              <w:rPr>
                <w:rFonts w:eastAsiaTheme="minorEastAsia" w:hint="eastAsia"/>
                <w:lang w:val="en-US" w:eastAsia="zh-CN"/>
              </w:rPr>
              <w:t>W</w:t>
            </w:r>
            <w:r>
              <w:rPr>
                <w:rFonts w:eastAsiaTheme="minorEastAsia"/>
                <w:lang w:val="en-US" w:eastAsia="zh-CN"/>
              </w:rPr>
              <w:t>e don’t think the earlier agreement intended for msg3.</w:t>
            </w:r>
          </w:p>
        </w:tc>
      </w:tr>
    </w:tbl>
    <w:p w14:paraId="704681A3" w14:textId="77777777" w:rsidR="00392FF7" w:rsidRDefault="00392FF7">
      <w:pPr>
        <w:rPr>
          <w:lang w:val="en-US"/>
        </w:rPr>
      </w:pPr>
    </w:p>
    <w:p w14:paraId="5BE83297"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UE processing capability clarification in 38.213</w:t>
      </w:r>
    </w:p>
    <w:p w14:paraId="75E9A5BE" w14:textId="77777777" w:rsidR="00392FF7" w:rsidRDefault="007B1CAA">
      <w:pPr>
        <w:rPr>
          <w:lang w:val="en-US"/>
        </w:rPr>
      </w:pPr>
      <w:r>
        <w:rPr>
          <w:lang w:val="en-US"/>
        </w:rPr>
        <w:t>Contribution [</w:t>
      </w:r>
      <w:hyperlink r:id="rId113" w:history="1">
        <w:r>
          <w:rPr>
            <w:rStyle w:val="Hyperlink"/>
            <w:lang w:val="en-US"/>
          </w:rPr>
          <w:t>23</w:t>
        </w:r>
      </w:hyperlink>
      <w:r>
        <w:rPr>
          <w:lang w:val="en-US"/>
        </w:rPr>
        <w:t xml:space="preserve">] proposes clarifications related to UE processing capability for HD-FDD in </w:t>
      </w:r>
      <w:hyperlink r:id="rId114" w:history="1">
        <w:r>
          <w:rPr>
            <w:rStyle w:val="Hyperlink"/>
            <w:lang w:val="en-US"/>
          </w:rPr>
          <w:t>38.213</w:t>
        </w:r>
      </w:hyperlink>
      <w:r>
        <w:rPr>
          <w:lang w:val="en-US"/>
        </w:rPr>
        <w:t xml:space="preserve"> clause 17.2.</w:t>
      </w:r>
    </w:p>
    <w:p w14:paraId="1F885087" w14:textId="77777777" w:rsidR="00392FF7" w:rsidRDefault="007B1CAA">
      <w:pPr>
        <w:rPr>
          <w:b/>
          <w:bCs/>
          <w:lang w:val="en-US"/>
        </w:rPr>
      </w:pPr>
      <w:r>
        <w:rPr>
          <w:b/>
          <w:lang w:val="en-US"/>
        </w:rPr>
        <w:t>FL1 Question 3.3-1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342FCE8F" w14:textId="77777777">
        <w:tc>
          <w:tcPr>
            <w:tcW w:w="1479" w:type="dxa"/>
            <w:shd w:val="clear" w:color="auto" w:fill="D9D9D9" w:themeFill="background1" w:themeFillShade="D9"/>
          </w:tcPr>
          <w:p w14:paraId="4B86111A"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714AE5EA"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6163292F" w14:textId="77777777" w:rsidR="00392FF7" w:rsidRDefault="007B1CAA">
            <w:pPr>
              <w:rPr>
                <w:b/>
                <w:bCs/>
                <w:lang w:val="en-US"/>
              </w:rPr>
            </w:pPr>
            <w:r>
              <w:rPr>
                <w:b/>
                <w:bCs/>
                <w:lang w:val="en-US"/>
              </w:rPr>
              <w:t>Comments</w:t>
            </w:r>
          </w:p>
        </w:tc>
      </w:tr>
      <w:tr w:rsidR="00392FF7" w14:paraId="32C9759E" w14:textId="77777777">
        <w:tc>
          <w:tcPr>
            <w:tcW w:w="1479" w:type="dxa"/>
          </w:tcPr>
          <w:p w14:paraId="29141FAA" w14:textId="77777777" w:rsidR="00392FF7" w:rsidRDefault="007B1CAA">
            <w:pPr>
              <w:rPr>
                <w:rFonts w:eastAsiaTheme="minorEastAsia"/>
                <w:lang w:val="en-US" w:eastAsia="zh-CN"/>
              </w:rPr>
            </w:pPr>
            <w:r>
              <w:rPr>
                <w:rFonts w:eastAsiaTheme="minorEastAsia"/>
                <w:lang w:val="en-US" w:eastAsia="zh-CN"/>
              </w:rPr>
              <w:t>Nordic</w:t>
            </w:r>
          </w:p>
        </w:tc>
        <w:tc>
          <w:tcPr>
            <w:tcW w:w="1372" w:type="dxa"/>
          </w:tcPr>
          <w:p w14:paraId="040F7CD3"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613469BE" w14:textId="77777777" w:rsidR="00392FF7" w:rsidRDefault="007B1CAA">
            <w:pPr>
              <w:rPr>
                <w:rFonts w:eastAsiaTheme="minorEastAsia"/>
                <w:lang w:val="en-US" w:eastAsia="zh-CN"/>
              </w:rPr>
            </w:pPr>
            <w:r>
              <w:rPr>
                <w:rFonts w:eastAsiaTheme="minorEastAsia"/>
                <w:lang w:val="en-US" w:eastAsia="zh-CN"/>
              </w:rPr>
              <w:t>It does not make sense to support faster capability 2 for RedCap UE.</w:t>
            </w:r>
          </w:p>
        </w:tc>
      </w:tr>
      <w:tr w:rsidR="00392FF7" w14:paraId="0152B7EE" w14:textId="77777777">
        <w:tc>
          <w:tcPr>
            <w:tcW w:w="1479" w:type="dxa"/>
          </w:tcPr>
          <w:p w14:paraId="75B1EED5" w14:textId="77777777" w:rsidR="00392FF7" w:rsidRDefault="007B1CAA">
            <w:pPr>
              <w:rPr>
                <w:rFonts w:eastAsiaTheme="minorEastAsia"/>
                <w:lang w:val="en-US" w:eastAsia="zh-CN"/>
              </w:rPr>
            </w:pPr>
            <w:r>
              <w:rPr>
                <w:rFonts w:eastAsiaTheme="minorEastAsia"/>
                <w:lang w:val="en-US" w:eastAsia="zh-CN"/>
              </w:rPr>
              <w:t>Vivo</w:t>
            </w:r>
          </w:p>
        </w:tc>
        <w:tc>
          <w:tcPr>
            <w:tcW w:w="1372" w:type="dxa"/>
          </w:tcPr>
          <w:p w14:paraId="462469AC"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7DF6D4E8" w14:textId="77777777" w:rsidR="00392FF7" w:rsidRDefault="007B1CAA">
            <w:pPr>
              <w:rPr>
                <w:rFonts w:eastAsiaTheme="minorEastAsia"/>
                <w:lang w:val="en-US" w:eastAsia="zh-CN"/>
              </w:rPr>
            </w:pPr>
            <w:r>
              <w:rPr>
                <w:rFonts w:eastAsiaTheme="minorEastAsia"/>
                <w:lang w:val="en-US" w:eastAsia="zh-CN"/>
              </w:rPr>
              <w:t xml:space="preserve">For HD-FDD RedCap UE, it may not be necessary or essential to support UE processing capability 2.  </w:t>
            </w:r>
          </w:p>
        </w:tc>
      </w:tr>
      <w:tr w:rsidR="00392FF7" w14:paraId="408A6001" w14:textId="77777777">
        <w:tc>
          <w:tcPr>
            <w:tcW w:w="1479" w:type="dxa"/>
          </w:tcPr>
          <w:p w14:paraId="5D66CB73"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4B97D824"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1B4BA875" w14:textId="77777777" w:rsidR="00392FF7" w:rsidRDefault="007B1CAA">
            <w:pPr>
              <w:rPr>
                <w:rFonts w:eastAsiaTheme="minorEastAsia"/>
                <w:lang w:val="en-US" w:eastAsia="zh-CN"/>
              </w:rPr>
            </w:pPr>
            <w:r>
              <w:rPr>
                <w:rFonts w:eastAsiaTheme="minorEastAsia"/>
                <w:lang w:val="en-US" w:eastAsia="zh-CN"/>
              </w:rPr>
              <w:t>Not essential.</w:t>
            </w:r>
          </w:p>
        </w:tc>
      </w:tr>
      <w:tr w:rsidR="00392FF7" w14:paraId="266A6F9F" w14:textId="77777777">
        <w:tc>
          <w:tcPr>
            <w:tcW w:w="1479" w:type="dxa"/>
          </w:tcPr>
          <w:p w14:paraId="1791D57E"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50B7EF0E"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3B5AD356" w14:textId="77777777" w:rsidR="00392FF7" w:rsidRDefault="007B1CAA">
            <w:pPr>
              <w:rPr>
                <w:rFonts w:eastAsiaTheme="minorEastAsia"/>
                <w:lang w:val="en-US" w:eastAsia="zh-CN"/>
              </w:rPr>
            </w:pPr>
            <w:r>
              <w:rPr>
                <w:rFonts w:eastAsiaTheme="minorEastAsia" w:hint="eastAsia"/>
                <w:lang w:val="en-US" w:eastAsia="zh-CN"/>
              </w:rPr>
              <w:t xml:space="preserve">This seems technically right since we did not agree to always use UE capability 1 to determine the available/invalid slot or symbols. Having said this, we also feel that RedCap UE is unlikely to support capability 2, </w:t>
            </w:r>
            <w:r>
              <w:rPr>
                <w:rFonts w:eastAsiaTheme="minorEastAsia"/>
                <w:lang w:val="en-US" w:eastAsia="zh-CN"/>
              </w:rPr>
              <w:t>especially</w:t>
            </w:r>
            <w:r>
              <w:rPr>
                <w:rFonts w:eastAsiaTheme="minorEastAsia" w:hint="eastAsia"/>
                <w:lang w:val="en-US" w:eastAsia="zh-CN"/>
              </w:rPr>
              <w:t xml:space="preserve"> for a HD-FDD UE.</w:t>
            </w:r>
          </w:p>
        </w:tc>
      </w:tr>
      <w:tr w:rsidR="00392FF7" w14:paraId="4D5605D1" w14:textId="77777777">
        <w:tc>
          <w:tcPr>
            <w:tcW w:w="1479" w:type="dxa"/>
          </w:tcPr>
          <w:p w14:paraId="5C48F762" w14:textId="77777777" w:rsidR="00392FF7" w:rsidRDefault="007B1CAA">
            <w:pPr>
              <w:rPr>
                <w:rFonts w:eastAsiaTheme="minorEastAsia"/>
                <w:lang w:val="en-US" w:eastAsia="zh-CN"/>
              </w:rPr>
            </w:pPr>
            <w:r>
              <w:rPr>
                <w:rFonts w:eastAsiaTheme="minorEastAsia" w:hint="eastAsia"/>
                <w:lang w:val="en-US" w:eastAsia="zh-CN"/>
              </w:rPr>
              <w:t>ZTE</w:t>
            </w:r>
          </w:p>
        </w:tc>
        <w:tc>
          <w:tcPr>
            <w:tcW w:w="1372" w:type="dxa"/>
          </w:tcPr>
          <w:p w14:paraId="76475585" w14:textId="77777777" w:rsidR="00392FF7" w:rsidRDefault="007B1CAA">
            <w:pPr>
              <w:tabs>
                <w:tab w:val="left" w:pos="551"/>
              </w:tabs>
              <w:rPr>
                <w:rFonts w:eastAsiaTheme="minorEastAsia"/>
                <w:lang w:val="en-US" w:eastAsia="zh-CN"/>
              </w:rPr>
            </w:pPr>
            <w:r>
              <w:rPr>
                <w:rFonts w:eastAsiaTheme="minorEastAsia" w:hint="eastAsia"/>
                <w:lang w:val="en-US" w:eastAsia="zh-CN"/>
              </w:rPr>
              <w:t>2</w:t>
            </w:r>
          </w:p>
        </w:tc>
        <w:tc>
          <w:tcPr>
            <w:tcW w:w="6780" w:type="dxa"/>
          </w:tcPr>
          <w:p w14:paraId="29A8D73D" w14:textId="77777777" w:rsidR="00392FF7" w:rsidRDefault="007B1CAA">
            <w:pPr>
              <w:rPr>
                <w:rFonts w:eastAsiaTheme="minorEastAsia"/>
                <w:lang w:val="en-US" w:eastAsia="zh-CN"/>
              </w:rPr>
            </w:pPr>
            <w:r>
              <w:rPr>
                <w:rFonts w:eastAsiaTheme="minorEastAsia" w:hint="eastAsia"/>
                <w:lang w:val="en-US" w:eastAsia="zh-CN"/>
              </w:rPr>
              <w:t xml:space="preserve">If UE processing capability 2 is supported for RedCap UE, the CR is necessary. If UE processing capability 2 is not supported, then as mentioned by other companies, </w:t>
            </w:r>
            <w:r>
              <w:rPr>
                <w:rFonts w:eastAsiaTheme="minorEastAsia" w:hint="eastAsia"/>
                <w:lang w:val="en-US" w:eastAsia="zh-CN"/>
              </w:rPr>
              <w:lastRenderedPageBreak/>
              <w:t>there is no need to have this kind of correction. Therefore, we may need to determine whether UE processing capability 2 is supported for RedCap firstly.</w:t>
            </w:r>
          </w:p>
        </w:tc>
      </w:tr>
      <w:tr w:rsidR="00392FF7" w14:paraId="66D9392E" w14:textId="77777777">
        <w:tc>
          <w:tcPr>
            <w:tcW w:w="1479" w:type="dxa"/>
          </w:tcPr>
          <w:p w14:paraId="782A07C7" w14:textId="77777777" w:rsidR="00392FF7" w:rsidRDefault="007B1CAA">
            <w:pPr>
              <w:rPr>
                <w:rFonts w:eastAsiaTheme="minorEastAsia"/>
                <w:lang w:val="en-US" w:eastAsia="zh-CN"/>
              </w:rPr>
            </w:pPr>
            <w:r>
              <w:rPr>
                <w:rFonts w:eastAsia="Malgun Gothic" w:hint="eastAsia"/>
                <w:lang w:val="en-US" w:eastAsia="ko-KR"/>
              </w:rPr>
              <w:lastRenderedPageBreak/>
              <w:t>Samsung</w:t>
            </w:r>
          </w:p>
        </w:tc>
        <w:tc>
          <w:tcPr>
            <w:tcW w:w="1372" w:type="dxa"/>
          </w:tcPr>
          <w:p w14:paraId="7F7949DC" w14:textId="77777777" w:rsidR="00392FF7" w:rsidRDefault="007B1CAA">
            <w:pPr>
              <w:tabs>
                <w:tab w:val="left" w:pos="551"/>
              </w:tabs>
              <w:rPr>
                <w:rFonts w:eastAsiaTheme="minorEastAsia"/>
                <w:lang w:val="en-US" w:eastAsia="zh-CN"/>
              </w:rPr>
            </w:pPr>
            <w:r>
              <w:rPr>
                <w:rFonts w:eastAsia="Malgun Gothic" w:hint="eastAsia"/>
                <w:lang w:val="en-US" w:eastAsia="ko-KR"/>
              </w:rPr>
              <w:t>1</w:t>
            </w:r>
          </w:p>
        </w:tc>
        <w:tc>
          <w:tcPr>
            <w:tcW w:w="6780" w:type="dxa"/>
          </w:tcPr>
          <w:p w14:paraId="6B1384C4" w14:textId="77777777" w:rsidR="00392FF7" w:rsidRDefault="007B1CAA">
            <w:pPr>
              <w:rPr>
                <w:rFonts w:eastAsiaTheme="minorEastAsia"/>
                <w:lang w:val="en-US" w:eastAsia="zh-CN"/>
              </w:rPr>
            </w:pPr>
            <w:r>
              <w:rPr>
                <w:rFonts w:eastAsia="Malgun Gothic"/>
                <w:lang w:val="en-US" w:eastAsia="ko-KR"/>
              </w:rPr>
              <w:t>Seems n</w:t>
            </w:r>
            <w:r>
              <w:rPr>
                <w:rFonts w:eastAsia="Malgun Gothic" w:hint="eastAsia"/>
                <w:lang w:val="en-US" w:eastAsia="ko-KR"/>
              </w:rPr>
              <w:t>ot essential</w:t>
            </w:r>
            <w:r>
              <w:rPr>
                <w:rFonts w:eastAsia="Malgun Gothic"/>
                <w:lang w:val="en-US" w:eastAsia="ko-KR"/>
              </w:rPr>
              <w:t>.</w:t>
            </w:r>
          </w:p>
        </w:tc>
      </w:tr>
      <w:tr w:rsidR="00392FF7" w14:paraId="5CB61BA8" w14:textId="77777777">
        <w:tc>
          <w:tcPr>
            <w:tcW w:w="1479" w:type="dxa"/>
          </w:tcPr>
          <w:p w14:paraId="36737BCB" w14:textId="77777777" w:rsidR="00392FF7" w:rsidRDefault="007B1CAA">
            <w:pPr>
              <w:rPr>
                <w:rFonts w:eastAsia="Malgun Gothic"/>
                <w:lang w:val="en-US" w:eastAsia="ko-KR"/>
              </w:rPr>
            </w:pPr>
            <w:r>
              <w:rPr>
                <w:rFonts w:eastAsiaTheme="minorEastAsia"/>
                <w:lang w:val="en-US" w:eastAsia="zh-CN"/>
              </w:rPr>
              <w:t>CMCC</w:t>
            </w:r>
          </w:p>
        </w:tc>
        <w:tc>
          <w:tcPr>
            <w:tcW w:w="1372" w:type="dxa"/>
          </w:tcPr>
          <w:p w14:paraId="0760EBAC" w14:textId="77777777" w:rsidR="00392FF7" w:rsidRDefault="007B1CAA">
            <w:pPr>
              <w:tabs>
                <w:tab w:val="left" w:pos="551"/>
              </w:tabs>
              <w:rPr>
                <w:rFonts w:eastAsia="Malgun Gothic"/>
                <w:lang w:val="en-US" w:eastAsia="ko-KR"/>
              </w:rPr>
            </w:pPr>
            <w:r>
              <w:rPr>
                <w:rFonts w:eastAsiaTheme="minorEastAsia"/>
                <w:lang w:val="en-US" w:eastAsia="zh-CN"/>
              </w:rPr>
              <w:t>1</w:t>
            </w:r>
          </w:p>
        </w:tc>
        <w:tc>
          <w:tcPr>
            <w:tcW w:w="6780" w:type="dxa"/>
          </w:tcPr>
          <w:p w14:paraId="2C3DDF8E" w14:textId="77777777" w:rsidR="00392FF7" w:rsidRDefault="007B1CAA">
            <w:pPr>
              <w:rPr>
                <w:rFonts w:eastAsia="Malgun Gothic"/>
                <w:lang w:val="en-US" w:eastAsia="ko-KR"/>
              </w:rPr>
            </w:pPr>
            <w:r>
              <w:rPr>
                <w:rFonts w:eastAsiaTheme="minorEastAsia"/>
                <w:lang w:val="en-US" w:eastAsia="zh-CN"/>
              </w:rPr>
              <w:t xml:space="preserve">Share the same view as above companies. If the common understanding is no support of UE processing capability 2, a clarification can be made, then no need for such modification.  </w:t>
            </w:r>
          </w:p>
        </w:tc>
      </w:tr>
      <w:tr w:rsidR="00392FF7" w14:paraId="0E4D7885" w14:textId="77777777">
        <w:tc>
          <w:tcPr>
            <w:tcW w:w="1479" w:type="dxa"/>
          </w:tcPr>
          <w:p w14:paraId="514FEA66"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01E03A41"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12277202" w14:textId="77777777" w:rsidR="00392FF7" w:rsidRDefault="007B1CAA">
            <w:pPr>
              <w:rPr>
                <w:rFonts w:eastAsiaTheme="minorEastAsia"/>
                <w:lang w:val="en-US" w:eastAsia="zh-CN"/>
              </w:rPr>
            </w:pPr>
            <w:r>
              <w:rPr>
                <w:rFonts w:eastAsiaTheme="minorEastAsia"/>
                <w:lang w:val="en-US" w:eastAsia="zh-CN"/>
              </w:rPr>
              <w:t>Similar view as ZTE.</w:t>
            </w:r>
          </w:p>
        </w:tc>
      </w:tr>
      <w:tr w:rsidR="00392FF7" w14:paraId="1A47CCE2" w14:textId="77777777">
        <w:tc>
          <w:tcPr>
            <w:tcW w:w="1479" w:type="dxa"/>
          </w:tcPr>
          <w:p w14:paraId="4D153CDD"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42CCCD1E"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5E5C1C7" w14:textId="77777777" w:rsidR="00392FF7" w:rsidRDefault="00392FF7">
            <w:pPr>
              <w:rPr>
                <w:rFonts w:eastAsiaTheme="minorEastAsia"/>
                <w:lang w:val="en-US" w:eastAsia="zh-CN"/>
              </w:rPr>
            </w:pPr>
          </w:p>
        </w:tc>
      </w:tr>
      <w:tr w:rsidR="00392FF7" w14:paraId="278641E8" w14:textId="77777777">
        <w:tc>
          <w:tcPr>
            <w:tcW w:w="1479" w:type="dxa"/>
          </w:tcPr>
          <w:p w14:paraId="4F8BA88E" w14:textId="77777777" w:rsidR="00392FF7" w:rsidRDefault="007B1CAA">
            <w:pPr>
              <w:rPr>
                <w:rFonts w:eastAsiaTheme="minorEastAsia"/>
                <w:lang w:val="en-US" w:eastAsia="zh-CN"/>
              </w:rPr>
            </w:pPr>
            <w:r>
              <w:rPr>
                <w:rFonts w:eastAsiaTheme="minorEastAsia"/>
                <w:lang w:val="en-US" w:eastAsia="zh-CN"/>
              </w:rPr>
              <w:t>OPPO</w:t>
            </w:r>
          </w:p>
        </w:tc>
        <w:tc>
          <w:tcPr>
            <w:tcW w:w="1372" w:type="dxa"/>
          </w:tcPr>
          <w:p w14:paraId="3BCE411A"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72A46366" w14:textId="77777777" w:rsidR="00392FF7" w:rsidRDefault="00392FF7">
            <w:pPr>
              <w:rPr>
                <w:rFonts w:eastAsiaTheme="minorEastAsia"/>
                <w:lang w:val="en-US" w:eastAsia="zh-CN"/>
              </w:rPr>
            </w:pPr>
          </w:p>
        </w:tc>
      </w:tr>
    </w:tbl>
    <w:p w14:paraId="649B32E0" w14:textId="77777777" w:rsidR="00392FF7" w:rsidRDefault="00392FF7">
      <w:pPr>
        <w:rPr>
          <w:rFonts w:eastAsia="Times New Roman"/>
          <w:lang w:val="en-US"/>
        </w:rPr>
      </w:pPr>
    </w:p>
    <w:p w14:paraId="30FBB429" w14:textId="77777777" w:rsidR="00392FF7" w:rsidRDefault="007B1CAA">
      <w:pPr>
        <w:pStyle w:val="Heading1"/>
        <w:numPr>
          <w:ilvl w:val="0"/>
          <w:numId w:val="0"/>
        </w:numPr>
        <w:ind w:left="1134" w:hanging="1134"/>
        <w:rPr>
          <w:lang w:val="en-US"/>
        </w:rPr>
      </w:pPr>
      <w:r>
        <w:rPr>
          <w:lang w:val="en-US"/>
        </w:rPr>
        <w:t>4</w:t>
      </w:r>
      <w:r>
        <w:rPr>
          <w:lang w:val="en-US"/>
        </w:rPr>
        <w:tab/>
        <w:t>SDT operation</w:t>
      </w:r>
    </w:p>
    <w:p w14:paraId="433B5B3E" w14:textId="77777777" w:rsidR="00392FF7" w:rsidRDefault="007B1CAA">
      <w:pPr>
        <w:rPr>
          <w:lang w:val="en-US"/>
        </w:rPr>
      </w:pPr>
      <w:r>
        <w:rPr>
          <w:lang w:val="en-US"/>
        </w:rPr>
        <w:t>Contribution [</w:t>
      </w:r>
      <w:hyperlink r:id="rId115" w:history="1">
        <w:r>
          <w:rPr>
            <w:rStyle w:val="FollowedHyperlink"/>
            <w:lang w:val="en-US"/>
          </w:rPr>
          <w:t>12</w:t>
        </w:r>
      </w:hyperlink>
      <w:r>
        <w:rPr>
          <w:lang w:val="en-US"/>
        </w:rPr>
        <w:t>]</w:t>
      </w:r>
      <w:r>
        <w:t xml:space="preserve"> contains several proposals related to small data transmission (SDT) operation for RedCap UEs. </w:t>
      </w:r>
      <w:r>
        <w:rPr>
          <w:lang w:val="en-US"/>
        </w:rPr>
        <w:t>Contribution [</w:t>
      </w:r>
      <w:hyperlink r:id="rId116" w:history="1">
        <w:r>
          <w:rPr>
            <w:rStyle w:val="Hyperlink"/>
            <w:lang w:val="en-US"/>
          </w:rPr>
          <w:t>32</w:t>
        </w:r>
      </w:hyperlink>
      <w:r>
        <w:rPr>
          <w:lang w:val="en-US"/>
        </w:rPr>
        <w:t xml:space="preserve"> (section 2.1)] proposes that it should be up to the UE implementation whether and how a UE monitors SI change indication during an SDT procedure in a separate initial DL BWP not containing CD-SSB. </w:t>
      </w:r>
      <w:r>
        <w:t>The FL suggestion is to postpone these proposals for the combination of RedCap and SDT until the RedCap specifications on one hand and the SDT specifications on the other hand are a bit more stable.</w:t>
      </w:r>
    </w:p>
    <w:p w14:paraId="572824E6" w14:textId="77777777" w:rsidR="00392FF7" w:rsidRDefault="007B1CAA">
      <w:pPr>
        <w:rPr>
          <w:b/>
          <w:bCs/>
          <w:lang w:val="en-US"/>
        </w:rPr>
      </w:pPr>
      <w:r>
        <w:rPr>
          <w:b/>
          <w:lang w:val="en-US"/>
        </w:rPr>
        <w:t>FL1 Question 4-1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47AE4A7B" w14:textId="77777777">
        <w:tc>
          <w:tcPr>
            <w:tcW w:w="1479" w:type="dxa"/>
            <w:shd w:val="clear" w:color="auto" w:fill="D9D9D9" w:themeFill="background1" w:themeFillShade="D9"/>
          </w:tcPr>
          <w:p w14:paraId="3A1C816B"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729DB4FE"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27356D49" w14:textId="77777777" w:rsidR="00392FF7" w:rsidRDefault="007B1CAA">
            <w:pPr>
              <w:rPr>
                <w:b/>
                <w:bCs/>
                <w:lang w:val="en-US"/>
              </w:rPr>
            </w:pPr>
            <w:r>
              <w:rPr>
                <w:b/>
                <w:bCs/>
                <w:lang w:val="en-US"/>
              </w:rPr>
              <w:t>Comments</w:t>
            </w:r>
          </w:p>
        </w:tc>
      </w:tr>
      <w:tr w:rsidR="00392FF7" w14:paraId="7096224C" w14:textId="77777777">
        <w:tc>
          <w:tcPr>
            <w:tcW w:w="1479" w:type="dxa"/>
          </w:tcPr>
          <w:p w14:paraId="046C3D09" w14:textId="77777777" w:rsidR="00392FF7" w:rsidRDefault="007B1CAA">
            <w:pPr>
              <w:rPr>
                <w:rFonts w:eastAsiaTheme="minorEastAsia"/>
                <w:lang w:val="en-US" w:eastAsia="zh-CN"/>
              </w:rPr>
            </w:pPr>
            <w:r>
              <w:rPr>
                <w:rFonts w:eastAsiaTheme="minorEastAsia"/>
                <w:lang w:val="en-US" w:eastAsia="zh-CN"/>
              </w:rPr>
              <w:t>Spreadtrum</w:t>
            </w:r>
          </w:p>
        </w:tc>
        <w:tc>
          <w:tcPr>
            <w:tcW w:w="1372" w:type="dxa"/>
          </w:tcPr>
          <w:p w14:paraId="476E2868"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68110914" w14:textId="77777777" w:rsidR="00392FF7" w:rsidRDefault="007B1CAA">
            <w:pPr>
              <w:rPr>
                <w:rFonts w:eastAsiaTheme="minorEastAsia"/>
                <w:lang w:val="en-US" w:eastAsia="zh-CN"/>
              </w:rPr>
            </w:pPr>
            <w:r>
              <w:rPr>
                <w:rFonts w:eastAsiaTheme="minorEastAsia"/>
                <w:lang w:val="en-US" w:eastAsia="zh-CN"/>
              </w:rPr>
              <w:t>It is important for clarification since RedCap+SDT is not complete in the spec. Moderator’s suggestion is also reasonable.</w:t>
            </w:r>
          </w:p>
        </w:tc>
      </w:tr>
      <w:tr w:rsidR="00392FF7" w14:paraId="199BB030" w14:textId="77777777">
        <w:tc>
          <w:tcPr>
            <w:tcW w:w="1479" w:type="dxa"/>
          </w:tcPr>
          <w:p w14:paraId="4AAEBC3D" w14:textId="77777777" w:rsidR="00392FF7" w:rsidRDefault="007B1CAA">
            <w:pPr>
              <w:rPr>
                <w:rFonts w:eastAsiaTheme="minorEastAsia"/>
                <w:lang w:val="en-US" w:eastAsia="zh-CN"/>
              </w:rPr>
            </w:pPr>
            <w:r>
              <w:rPr>
                <w:rFonts w:eastAsiaTheme="minorEastAsia"/>
                <w:lang w:val="en-US" w:eastAsia="zh-CN"/>
              </w:rPr>
              <w:t>Nordic</w:t>
            </w:r>
          </w:p>
        </w:tc>
        <w:tc>
          <w:tcPr>
            <w:tcW w:w="1372" w:type="dxa"/>
          </w:tcPr>
          <w:p w14:paraId="2C78491A" w14:textId="77777777" w:rsidR="00392FF7" w:rsidRDefault="007B1CAA">
            <w:pPr>
              <w:tabs>
                <w:tab w:val="left" w:pos="551"/>
              </w:tabs>
              <w:rPr>
                <w:rFonts w:eastAsiaTheme="minorEastAsia"/>
                <w:lang w:val="en-US" w:eastAsia="zh-CN"/>
              </w:rPr>
            </w:pPr>
            <w:r>
              <w:rPr>
                <w:rFonts w:eastAsiaTheme="minorEastAsia"/>
                <w:lang w:val="en-US" w:eastAsia="zh-CN"/>
              </w:rPr>
              <w:t>3</w:t>
            </w:r>
          </w:p>
        </w:tc>
        <w:tc>
          <w:tcPr>
            <w:tcW w:w="6780" w:type="dxa"/>
          </w:tcPr>
          <w:p w14:paraId="1D99353A" w14:textId="77777777" w:rsidR="00392FF7" w:rsidRDefault="007B1CAA">
            <w:pPr>
              <w:rPr>
                <w:rFonts w:eastAsiaTheme="minorEastAsia"/>
                <w:lang w:val="en-US" w:eastAsia="zh-CN"/>
              </w:rPr>
            </w:pPr>
            <w:r>
              <w:rPr>
                <w:rFonts w:eastAsiaTheme="minorEastAsia"/>
                <w:lang w:val="en-US" w:eastAsia="zh-CN"/>
              </w:rPr>
              <w:t>We fine with proposal</w:t>
            </w:r>
          </w:p>
        </w:tc>
      </w:tr>
      <w:tr w:rsidR="00392FF7" w14:paraId="6CB94064" w14:textId="77777777">
        <w:tc>
          <w:tcPr>
            <w:tcW w:w="1479" w:type="dxa"/>
          </w:tcPr>
          <w:p w14:paraId="04C2EB2C"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C4A045"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46455421" w14:textId="77777777" w:rsidR="00392FF7" w:rsidRDefault="007B1CAA">
            <w:pPr>
              <w:rPr>
                <w:rFonts w:eastAsiaTheme="minorEastAsia"/>
                <w:lang w:val="en-US" w:eastAsia="zh-CN"/>
              </w:rPr>
            </w:pPr>
            <w:r>
              <w:rPr>
                <w:rFonts w:eastAsiaTheme="minorEastAsia"/>
                <w:lang w:val="en-US" w:eastAsia="zh-CN"/>
              </w:rPr>
              <w:t>We are fine with FL suggestion to wait when the specification for RedCap and SDT are more stable.</w:t>
            </w:r>
          </w:p>
        </w:tc>
      </w:tr>
      <w:tr w:rsidR="00392FF7" w14:paraId="61CF78E9" w14:textId="77777777">
        <w:tc>
          <w:tcPr>
            <w:tcW w:w="1479" w:type="dxa"/>
          </w:tcPr>
          <w:p w14:paraId="19E82455"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79C688D9"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507CE0F8" w14:textId="77777777" w:rsidR="00392FF7" w:rsidRDefault="007B1CAA">
            <w:pPr>
              <w:rPr>
                <w:rFonts w:eastAsiaTheme="minorEastAsia"/>
                <w:lang w:val="en-US" w:eastAsia="zh-CN"/>
              </w:rPr>
            </w:pPr>
            <w:r>
              <w:rPr>
                <w:rFonts w:eastAsiaTheme="minorEastAsia"/>
                <w:lang w:val="en-US" w:eastAsia="zh-CN"/>
              </w:rPr>
              <w:t>Support recommendation from the FL.</w:t>
            </w:r>
          </w:p>
        </w:tc>
      </w:tr>
      <w:tr w:rsidR="00392FF7" w14:paraId="09287D03" w14:textId="77777777">
        <w:tc>
          <w:tcPr>
            <w:tcW w:w="1479" w:type="dxa"/>
          </w:tcPr>
          <w:p w14:paraId="6F5E7548"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15C647EA" w14:textId="77777777" w:rsidR="00392FF7" w:rsidRDefault="00392FF7">
            <w:pPr>
              <w:tabs>
                <w:tab w:val="left" w:pos="551"/>
              </w:tabs>
              <w:rPr>
                <w:rFonts w:eastAsiaTheme="minorEastAsia"/>
                <w:lang w:val="en-US" w:eastAsia="zh-CN"/>
              </w:rPr>
            </w:pPr>
          </w:p>
        </w:tc>
        <w:tc>
          <w:tcPr>
            <w:tcW w:w="6780" w:type="dxa"/>
          </w:tcPr>
          <w:p w14:paraId="72C1A01D" w14:textId="77777777" w:rsidR="00392FF7" w:rsidRDefault="007B1CAA">
            <w:pPr>
              <w:rPr>
                <w:rFonts w:eastAsiaTheme="minorEastAsia"/>
                <w:lang w:val="en-US" w:eastAsia="zh-CN"/>
              </w:rPr>
            </w:pPr>
            <w:r>
              <w:rPr>
                <w:rFonts w:eastAsiaTheme="minorEastAsia"/>
                <w:lang w:val="en-US" w:eastAsia="zh-CN"/>
              </w:rPr>
              <w:t>Agree with FL proposal</w:t>
            </w:r>
          </w:p>
        </w:tc>
      </w:tr>
      <w:tr w:rsidR="00392FF7" w14:paraId="0AE89FC7" w14:textId="77777777">
        <w:tc>
          <w:tcPr>
            <w:tcW w:w="1479" w:type="dxa"/>
          </w:tcPr>
          <w:p w14:paraId="715094F5"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3B6F7609"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3E101B00" w14:textId="77777777" w:rsidR="00392FF7" w:rsidRDefault="007B1CAA">
            <w:pPr>
              <w:rPr>
                <w:rFonts w:eastAsiaTheme="minorEastAsia"/>
                <w:lang w:val="en-US" w:eastAsia="zh-CN"/>
              </w:rPr>
            </w:pPr>
            <w:r>
              <w:rPr>
                <w:rFonts w:eastAsiaTheme="minorEastAsia" w:hint="eastAsia"/>
                <w:lang w:val="en-US" w:eastAsia="zh-CN"/>
              </w:rPr>
              <w:t>Agree with FL.</w:t>
            </w:r>
          </w:p>
        </w:tc>
      </w:tr>
      <w:tr w:rsidR="00392FF7" w14:paraId="308EDB94" w14:textId="77777777">
        <w:tc>
          <w:tcPr>
            <w:tcW w:w="1479" w:type="dxa"/>
          </w:tcPr>
          <w:p w14:paraId="1946416E" w14:textId="77777777" w:rsidR="00392FF7" w:rsidRDefault="007B1CAA">
            <w:pPr>
              <w:rPr>
                <w:rFonts w:eastAsiaTheme="minorEastAsia"/>
                <w:lang w:val="en-US" w:eastAsia="zh-CN"/>
              </w:rPr>
            </w:pPr>
            <w:r>
              <w:rPr>
                <w:rFonts w:eastAsiaTheme="minorEastAsia" w:hint="eastAsia"/>
                <w:lang w:val="en-US" w:eastAsia="zh-CN"/>
              </w:rPr>
              <w:t>ZTE, Sanechips</w:t>
            </w:r>
          </w:p>
        </w:tc>
        <w:tc>
          <w:tcPr>
            <w:tcW w:w="1372" w:type="dxa"/>
          </w:tcPr>
          <w:p w14:paraId="3748CBEA"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7EC39743" w14:textId="77777777" w:rsidR="00392FF7" w:rsidRDefault="007B1CAA">
            <w:pPr>
              <w:rPr>
                <w:rFonts w:eastAsiaTheme="minorEastAsia"/>
                <w:lang w:val="en-US" w:eastAsia="zh-CN"/>
              </w:rPr>
            </w:pPr>
            <w:r>
              <w:rPr>
                <w:rFonts w:eastAsiaTheme="minorEastAsia" w:hint="eastAsia"/>
                <w:lang w:val="en-US" w:eastAsia="zh-CN"/>
              </w:rPr>
              <w:t xml:space="preserve">Based on current agreement for SDT and RedCap, further clarification is needed in this meeting, since SDT is supported for RedCap UE and SDT also already supports separate initial BWP for BWP, and our discussion can fascinate the discussion for SDT also. </w:t>
            </w:r>
          </w:p>
        </w:tc>
      </w:tr>
      <w:tr w:rsidR="00392FF7" w14:paraId="57471E3F" w14:textId="77777777">
        <w:tc>
          <w:tcPr>
            <w:tcW w:w="1479" w:type="dxa"/>
          </w:tcPr>
          <w:p w14:paraId="738A8884" w14:textId="77777777" w:rsidR="00392FF7" w:rsidRDefault="007B1CAA">
            <w:pPr>
              <w:rPr>
                <w:rFonts w:eastAsiaTheme="minorEastAsia"/>
                <w:lang w:val="en-US" w:eastAsia="zh-CN"/>
              </w:rPr>
            </w:pPr>
            <w:r>
              <w:rPr>
                <w:rFonts w:eastAsiaTheme="minorEastAsia"/>
                <w:lang w:val="en-US" w:eastAsia="zh-CN"/>
              </w:rPr>
              <w:t>Samsung</w:t>
            </w:r>
          </w:p>
        </w:tc>
        <w:tc>
          <w:tcPr>
            <w:tcW w:w="1372" w:type="dxa"/>
          </w:tcPr>
          <w:p w14:paraId="24A4224C"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7C47847" w14:textId="77777777" w:rsidR="00392FF7" w:rsidRDefault="007B1CAA">
            <w:pPr>
              <w:rPr>
                <w:rFonts w:eastAsiaTheme="minorEastAsia"/>
                <w:lang w:val="en-US" w:eastAsia="zh-CN"/>
              </w:rPr>
            </w:pPr>
            <w:r>
              <w:rPr>
                <w:rFonts w:eastAsiaTheme="minorEastAsia" w:hint="eastAsia"/>
                <w:lang w:val="en-US" w:eastAsia="zh-CN"/>
              </w:rPr>
              <w:t>Agree with FL.</w:t>
            </w:r>
          </w:p>
        </w:tc>
      </w:tr>
      <w:tr w:rsidR="00392FF7" w14:paraId="2A91E564" w14:textId="77777777">
        <w:tc>
          <w:tcPr>
            <w:tcW w:w="1479" w:type="dxa"/>
          </w:tcPr>
          <w:p w14:paraId="5E604AA6" w14:textId="77777777" w:rsidR="00392FF7" w:rsidRDefault="007B1CAA">
            <w:pPr>
              <w:rPr>
                <w:rFonts w:eastAsiaTheme="minorEastAsia"/>
                <w:lang w:val="en-US" w:eastAsia="zh-CN"/>
              </w:rPr>
            </w:pPr>
            <w:r>
              <w:rPr>
                <w:rFonts w:eastAsiaTheme="minorEastAsia"/>
                <w:lang w:val="en-US" w:eastAsia="zh-CN"/>
              </w:rPr>
              <w:t>FUTUREWEI</w:t>
            </w:r>
          </w:p>
        </w:tc>
        <w:tc>
          <w:tcPr>
            <w:tcW w:w="1372" w:type="dxa"/>
          </w:tcPr>
          <w:p w14:paraId="2F1CB47F"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7B453F14" w14:textId="77777777" w:rsidR="00392FF7" w:rsidRDefault="007B1CAA">
            <w:pPr>
              <w:rPr>
                <w:rFonts w:eastAsiaTheme="minorEastAsia"/>
                <w:lang w:val="en-US" w:eastAsia="zh-CN"/>
              </w:rPr>
            </w:pPr>
            <w:r>
              <w:rPr>
                <w:rFonts w:eastAsiaTheme="minorEastAsia"/>
                <w:lang w:val="en-US" w:eastAsia="zh-CN"/>
              </w:rPr>
              <w:t>Ok with FL proposal</w:t>
            </w:r>
          </w:p>
        </w:tc>
      </w:tr>
      <w:tr w:rsidR="00392FF7" w14:paraId="67A5EA76" w14:textId="77777777">
        <w:tc>
          <w:tcPr>
            <w:tcW w:w="1479" w:type="dxa"/>
          </w:tcPr>
          <w:p w14:paraId="3A1A025F"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12D9D693"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A0973A2" w14:textId="77777777" w:rsidR="00392FF7" w:rsidRDefault="007B1CAA">
            <w:pPr>
              <w:rPr>
                <w:rFonts w:eastAsiaTheme="minorEastAsia"/>
                <w:lang w:val="en-US" w:eastAsia="zh-CN"/>
              </w:rPr>
            </w:pPr>
            <w:r>
              <w:rPr>
                <w:rFonts w:eastAsiaTheme="minorEastAsia"/>
                <w:lang w:val="en-US" w:eastAsia="zh-CN"/>
              </w:rPr>
              <w:t>Fine with FL suggestion.</w:t>
            </w:r>
          </w:p>
        </w:tc>
      </w:tr>
      <w:tr w:rsidR="00392FF7" w14:paraId="5ADDCDEE" w14:textId="77777777">
        <w:tc>
          <w:tcPr>
            <w:tcW w:w="1479" w:type="dxa"/>
          </w:tcPr>
          <w:p w14:paraId="63209E30"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756171CC"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3657A18F" w14:textId="77777777" w:rsidR="00392FF7" w:rsidRDefault="007B1CAA">
            <w:pPr>
              <w:rPr>
                <w:rFonts w:eastAsiaTheme="minorEastAsia"/>
                <w:lang w:val="en-US" w:eastAsia="zh-CN"/>
              </w:rPr>
            </w:pPr>
            <w:r>
              <w:rPr>
                <w:rFonts w:eastAsiaTheme="minorEastAsia"/>
                <w:lang w:val="en-US" w:eastAsia="zh-CN"/>
              </w:rPr>
              <w:t>Agree with FL.</w:t>
            </w:r>
          </w:p>
        </w:tc>
      </w:tr>
      <w:tr w:rsidR="00392FF7" w14:paraId="2075E0A2" w14:textId="77777777">
        <w:tc>
          <w:tcPr>
            <w:tcW w:w="1479" w:type="dxa"/>
          </w:tcPr>
          <w:p w14:paraId="0A31FB48"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3A81A823"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1B1C1C49" w14:textId="77777777" w:rsidR="00392FF7" w:rsidRDefault="007B1CAA">
            <w:pPr>
              <w:rPr>
                <w:rFonts w:eastAsiaTheme="minorEastAsia"/>
                <w:lang w:val="en-US" w:eastAsia="zh-CN"/>
              </w:rPr>
            </w:pPr>
            <w:r>
              <w:rPr>
                <w:rFonts w:eastAsiaTheme="minorEastAsia"/>
                <w:lang w:val="en-US" w:eastAsia="zh-CN"/>
              </w:rPr>
              <w:t>Agree with FL.</w:t>
            </w:r>
          </w:p>
        </w:tc>
      </w:tr>
      <w:tr w:rsidR="00392FF7" w14:paraId="2E0D7ACD" w14:textId="77777777">
        <w:tc>
          <w:tcPr>
            <w:tcW w:w="1479" w:type="dxa"/>
          </w:tcPr>
          <w:p w14:paraId="65375E99" w14:textId="77777777" w:rsidR="00392FF7" w:rsidRDefault="007B1CAA">
            <w:pPr>
              <w:rPr>
                <w:rFonts w:eastAsiaTheme="minorEastAsia"/>
                <w:lang w:val="en-US" w:eastAsia="zh-CN"/>
              </w:rPr>
            </w:pPr>
            <w:r>
              <w:rPr>
                <w:rFonts w:eastAsiaTheme="minorEastAsia"/>
                <w:lang w:val="en-US" w:eastAsia="zh-CN"/>
              </w:rPr>
              <w:t>NEC</w:t>
            </w:r>
          </w:p>
        </w:tc>
        <w:tc>
          <w:tcPr>
            <w:tcW w:w="1372" w:type="dxa"/>
          </w:tcPr>
          <w:p w14:paraId="1834F2D2"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2541098" w14:textId="77777777" w:rsidR="00392FF7" w:rsidRDefault="007B1CAA">
            <w:pPr>
              <w:rPr>
                <w:rFonts w:eastAsiaTheme="minorEastAsia"/>
                <w:lang w:val="en-US" w:eastAsia="zh-CN"/>
              </w:rPr>
            </w:pPr>
            <w:r>
              <w:rPr>
                <w:rFonts w:eastAsiaTheme="minorEastAsia"/>
                <w:lang w:val="en-US" w:eastAsia="zh-CN"/>
              </w:rPr>
              <w:t>Agree with FL.</w:t>
            </w:r>
          </w:p>
        </w:tc>
      </w:tr>
      <w:tr w:rsidR="00392FF7" w14:paraId="10D802EB" w14:textId="77777777">
        <w:tc>
          <w:tcPr>
            <w:tcW w:w="1479" w:type="dxa"/>
          </w:tcPr>
          <w:p w14:paraId="562CCD4F" w14:textId="77777777" w:rsidR="00392FF7" w:rsidRDefault="007B1CAA">
            <w:pPr>
              <w:rPr>
                <w:rFonts w:eastAsiaTheme="minorEastAsia"/>
                <w:lang w:val="en-US" w:eastAsia="zh-CN"/>
              </w:rPr>
            </w:pPr>
            <w:r>
              <w:rPr>
                <w:rFonts w:eastAsiaTheme="minorEastAsia"/>
                <w:lang w:val="en-US" w:eastAsia="zh-CN"/>
              </w:rPr>
              <w:t>OPPO</w:t>
            </w:r>
          </w:p>
        </w:tc>
        <w:tc>
          <w:tcPr>
            <w:tcW w:w="1372" w:type="dxa"/>
          </w:tcPr>
          <w:p w14:paraId="0FCD2A71"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CE1E341" w14:textId="77777777" w:rsidR="00392FF7" w:rsidRDefault="00392FF7">
            <w:pPr>
              <w:rPr>
                <w:rFonts w:eastAsiaTheme="minorEastAsia"/>
                <w:lang w:val="en-US" w:eastAsia="zh-CN"/>
              </w:rPr>
            </w:pPr>
          </w:p>
        </w:tc>
      </w:tr>
      <w:tr w:rsidR="00392FF7" w14:paraId="3A473894" w14:textId="77777777">
        <w:tc>
          <w:tcPr>
            <w:tcW w:w="1479" w:type="dxa"/>
          </w:tcPr>
          <w:p w14:paraId="49F49DBA" w14:textId="77777777" w:rsidR="00392FF7" w:rsidRDefault="007B1CAA">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4853D6CA" w14:textId="77777777" w:rsidR="00392FF7" w:rsidRDefault="007B1CAA">
            <w:pPr>
              <w:tabs>
                <w:tab w:val="left" w:pos="551"/>
              </w:tabs>
              <w:rPr>
                <w:rFonts w:eastAsiaTheme="minorEastAsia"/>
                <w:lang w:val="en-US" w:eastAsia="zh-CN"/>
              </w:rPr>
            </w:pPr>
            <w:r>
              <w:rPr>
                <w:rFonts w:eastAsiaTheme="minorEastAsia" w:hint="eastAsia"/>
                <w:lang w:val="en-US" w:eastAsia="zh-CN"/>
              </w:rPr>
              <w:t>3</w:t>
            </w:r>
          </w:p>
        </w:tc>
        <w:tc>
          <w:tcPr>
            <w:tcW w:w="6780" w:type="dxa"/>
          </w:tcPr>
          <w:p w14:paraId="5363E4A4" w14:textId="77777777" w:rsidR="00392FF7" w:rsidRDefault="007B1CA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issue is also raised in SDT from our side. We are fine to discuss it either side but prefer not to delay further. </w:t>
            </w:r>
          </w:p>
        </w:tc>
      </w:tr>
    </w:tbl>
    <w:p w14:paraId="595246CD" w14:textId="77777777" w:rsidR="00392FF7" w:rsidRDefault="00392FF7">
      <w:pPr>
        <w:rPr>
          <w:lang w:val="en-US"/>
        </w:rPr>
      </w:pPr>
    </w:p>
    <w:p w14:paraId="447319CA" w14:textId="77777777" w:rsidR="00392FF7" w:rsidRDefault="007B1CAA">
      <w:pPr>
        <w:pStyle w:val="Heading1"/>
        <w:numPr>
          <w:ilvl w:val="0"/>
          <w:numId w:val="0"/>
        </w:numPr>
        <w:ind w:left="1134" w:hanging="1134"/>
        <w:rPr>
          <w:lang w:val="en-US"/>
        </w:rPr>
      </w:pPr>
      <w:r>
        <w:rPr>
          <w:lang w:val="en-US"/>
        </w:rPr>
        <w:t>5</w:t>
      </w:r>
      <w:r>
        <w:rPr>
          <w:lang w:val="en-US"/>
        </w:rPr>
        <w:tab/>
        <w:t>SSB-less BWP</w:t>
      </w:r>
    </w:p>
    <w:p w14:paraId="0EB122C4"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5.1</w:t>
      </w:r>
      <w:r>
        <w:rPr>
          <w:rFonts w:ascii="Arial" w:eastAsia="Times New Roman" w:hAnsi="Arial"/>
          <w:sz w:val="32"/>
          <w:lang w:val="en-US"/>
        </w:rPr>
        <w:tab/>
        <w:t>Measurements gaps</w:t>
      </w:r>
    </w:p>
    <w:p w14:paraId="3C8F7E83" w14:textId="77777777" w:rsidR="00392FF7" w:rsidRDefault="007B1CAA">
      <w:pPr>
        <w:rPr>
          <w:lang w:val="en-US"/>
        </w:rPr>
      </w:pPr>
      <w:r>
        <w:rPr>
          <w:lang w:val="en-US"/>
        </w:rPr>
        <w:t>Contribution [</w:t>
      </w:r>
      <w:hyperlink r:id="rId117" w:history="1">
        <w:r>
          <w:rPr>
            <w:rStyle w:val="Hyperlink"/>
            <w:lang w:val="en-US"/>
          </w:rPr>
          <w:t>36</w:t>
        </w:r>
      </w:hyperlink>
      <w:r>
        <w:rPr>
          <w:lang w:val="en-US"/>
        </w:rPr>
        <w:t xml:space="preserve"> (section 6)] proposes to update </w:t>
      </w:r>
      <w:hyperlink r:id="rId118" w:history="1">
        <w:r>
          <w:rPr>
            <w:rStyle w:val="Hyperlink"/>
            <w:lang w:val="en-US"/>
          </w:rPr>
          <w:t>38.213</w:t>
        </w:r>
      </w:hyperlink>
      <w:r>
        <w:rPr>
          <w:lang w:val="en-US"/>
        </w:rPr>
        <w:t xml:space="preserve"> and </w:t>
      </w:r>
      <w:hyperlink r:id="rId119" w:history="1">
        <w:r>
          <w:rPr>
            <w:rStyle w:val="Hyperlink"/>
            <w:lang w:val="en-US"/>
          </w:rPr>
          <w:t>38.822</w:t>
        </w:r>
      </w:hyperlink>
      <w:r>
        <w:rPr>
          <w:lang w:val="en-US"/>
        </w:rPr>
        <w:t xml:space="preserve"> to capture a RedCap UE’s need for measurement gaps to use SSB outside its BWP based on a potential LS reply from RAN4.</w:t>
      </w:r>
    </w:p>
    <w:p w14:paraId="67F5421A" w14:textId="77777777" w:rsidR="00392FF7" w:rsidRDefault="007B1CAA">
      <w:pPr>
        <w:rPr>
          <w:b/>
          <w:bCs/>
          <w:lang w:val="en-US"/>
        </w:rPr>
      </w:pPr>
      <w:r>
        <w:rPr>
          <w:b/>
          <w:lang w:val="en-US"/>
        </w:rPr>
        <w:t>FL1 Question 5.1-1</w:t>
      </w:r>
      <w:r>
        <w:rPr>
          <w:b/>
          <w:bCs/>
          <w:lang w:val="en-US"/>
        </w:rPr>
        <w:t>: Companies are invited to provide comments and suggested priority (1=Low, 2=Med, 3=High).</w:t>
      </w:r>
    </w:p>
    <w:tbl>
      <w:tblPr>
        <w:tblStyle w:val="TableGrid"/>
        <w:tblW w:w="9631" w:type="dxa"/>
        <w:tblLayout w:type="fixed"/>
        <w:tblLook w:val="04A0" w:firstRow="1" w:lastRow="0" w:firstColumn="1" w:lastColumn="0" w:noHBand="0" w:noVBand="1"/>
      </w:tblPr>
      <w:tblGrid>
        <w:gridCol w:w="1479"/>
        <w:gridCol w:w="1372"/>
        <w:gridCol w:w="6780"/>
      </w:tblGrid>
      <w:tr w:rsidR="00392FF7" w14:paraId="1D498DD3" w14:textId="77777777">
        <w:tc>
          <w:tcPr>
            <w:tcW w:w="1479" w:type="dxa"/>
            <w:shd w:val="clear" w:color="auto" w:fill="D9D9D9" w:themeFill="background1" w:themeFillShade="D9"/>
          </w:tcPr>
          <w:p w14:paraId="46F5C978"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5E3EDB41" w14:textId="77777777" w:rsidR="00392FF7" w:rsidRDefault="007B1CAA">
            <w:pPr>
              <w:rPr>
                <w:b/>
                <w:bCs/>
                <w:lang w:val="en-US"/>
              </w:rPr>
            </w:pPr>
            <w:r>
              <w:rPr>
                <w:b/>
                <w:bCs/>
                <w:lang w:val="en-US"/>
              </w:rPr>
              <w:t>Priority</w:t>
            </w:r>
          </w:p>
        </w:tc>
        <w:tc>
          <w:tcPr>
            <w:tcW w:w="6780" w:type="dxa"/>
            <w:shd w:val="clear" w:color="auto" w:fill="D9D9D9" w:themeFill="background1" w:themeFillShade="D9"/>
          </w:tcPr>
          <w:p w14:paraId="2C6E4493" w14:textId="77777777" w:rsidR="00392FF7" w:rsidRDefault="007B1CAA">
            <w:pPr>
              <w:rPr>
                <w:b/>
                <w:bCs/>
                <w:lang w:val="en-US"/>
              </w:rPr>
            </w:pPr>
            <w:r>
              <w:rPr>
                <w:b/>
                <w:bCs/>
                <w:lang w:val="en-US"/>
              </w:rPr>
              <w:t>Comments</w:t>
            </w:r>
          </w:p>
        </w:tc>
      </w:tr>
      <w:tr w:rsidR="00392FF7" w14:paraId="2AFFCEC9" w14:textId="77777777">
        <w:tc>
          <w:tcPr>
            <w:tcW w:w="1479" w:type="dxa"/>
          </w:tcPr>
          <w:p w14:paraId="29D2AA00" w14:textId="77777777" w:rsidR="00392FF7" w:rsidRDefault="007B1CA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D08D62"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08CC91BE" w14:textId="77777777" w:rsidR="00392FF7" w:rsidRDefault="007B1CAA">
            <w:pPr>
              <w:rPr>
                <w:rFonts w:eastAsiaTheme="minorEastAsia"/>
                <w:lang w:val="en-US" w:eastAsia="zh-CN"/>
              </w:rPr>
            </w:pPr>
            <w:r>
              <w:rPr>
                <w:rFonts w:eastAsiaTheme="minorEastAsia"/>
                <w:lang w:val="en-US" w:eastAsia="zh-CN"/>
              </w:rPr>
              <w:t>It seems to be resolved in the LS reply for BWP operation without restriction. There are several options, like CSI-RS based measurement and measurement gap. Whether to introduce measurement gap needs to be discussed and concluded by RAN1/RAN2/RAN4, and for now RAN1 only needs to reply the LS.</w:t>
            </w:r>
          </w:p>
        </w:tc>
      </w:tr>
      <w:tr w:rsidR="00392FF7" w14:paraId="5A17F0A6" w14:textId="77777777">
        <w:tc>
          <w:tcPr>
            <w:tcW w:w="1479" w:type="dxa"/>
          </w:tcPr>
          <w:p w14:paraId="32ACC7AB" w14:textId="77777777" w:rsidR="00392FF7" w:rsidRDefault="007B1CAA">
            <w:pPr>
              <w:rPr>
                <w:rFonts w:eastAsiaTheme="minorEastAsia"/>
                <w:lang w:val="en-US" w:eastAsia="zh-CN"/>
              </w:rPr>
            </w:pPr>
            <w:r>
              <w:rPr>
                <w:rFonts w:eastAsiaTheme="minorEastAsia"/>
                <w:lang w:val="en-US" w:eastAsia="zh-CN"/>
              </w:rPr>
              <w:t>Vivo</w:t>
            </w:r>
          </w:p>
        </w:tc>
        <w:tc>
          <w:tcPr>
            <w:tcW w:w="1372" w:type="dxa"/>
          </w:tcPr>
          <w:p w14:paraId="2974AC03"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7BF7AE1A" w14:textId="77777777" w:rsidR="00392FF7" w:rsidRDefault="007B1CAA">
            <w:pPr>
              <w:rPr>
                <w:rFonts w:eastAsiaTheme="minorEastAsia"/>
                <w:lang w:val="en-US" w:eastAsia="zh-CN"/>
              </w:rPr>
            </w:pPr>
            <w:r>
              <w:rPr>
                <w:rFonts w:eastAsiaTheme="minorEastAsia"/>
                <w:lang w:val="en-US" w:eastAsia="zh-CN"/>
              </w:rPr>
              <w:t xml:space="preserve">We are fine with the proposal. But we think the related spec impact should be in RAN4 given the following conclusion we made: </w:t>
            </w:r>
          </w:p>
          <w:p w14:paraId="67DF126E" w14:textId="77777777" w:rsidR="00392FF7" w:rsidRDefault="007B1CAA">
            <w:pPr>
              <w:shd w:val="clear" w:color="auto" w:fill="FFFFFF"/>
              <w:spacing w:line="231" w:lineRule="atLeast"/>
              <w:rPr>
                <w:rFonts w:eastAsia="Microsoft YaHei UI"/>
                <w:color w:val="000000"/>
                <w:lang w:val="en-US" w:eastAsia="zh-CN"/>
              </w:rPr>
            </w:pPr>
            <w:r>
              <w:rPr>
                <w:rFonts w:eastAsia="Microsoft YaHei UI"/>
                <w:color w:val="000000"/>
                <w:lang w:val="en-US" w:eastAsia="zh-CN"/>
              </w:rPr>
              <w:t>Conclusion:</w:t>
            </w:r>
          </w:p>
          <w:p w14:paraId="73D2F0E1" w14:textId="77777777" w:rsidR="00392FF7" w:rsidRDefault="007B1CAA">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 xml:space="preserve">From RAN1 perspective, whether and under what conditions a RedCap UE requires to be configured with existing measurement gaps to support operation without SSB in an RRC-configured active BWP, and </w:t>
            </w:r>
            <w:r>
              <w:rPr>
                <w:rFonts w:eastAsia="宋体"/>
                <w:b/>
                <w:color w:val="000000"/>
                <w:lang w:val="en-US" w:eastAsia="zh-CN"/>
              </w:rPr>
              <w:t>its related UE feature discussion (including measurement gaps) is up to RAN4.</w:t>
            </w:r>
          </w:p>
          <w:p w14:paraId="7E6FEFA8" w14:textId="77777777" w:rsidR="00392FF7" w:rsidRDefault="007B1CAA">
            <w:pPr>
              <w:numPr>
                <w:ilvl w:val="0"/>
                <w:numId w:val="12"/>
              </w:numPr>
              <w:shd w:val="clear" w:color="auto" w:fill="FFFFFF"/>
              <w:spacing w:after="0" w:line="231" w:lineRule="atLeast"/>
              <w:rPr>
                <w:rFonts w:eastAsia="宋体"/>
                <w:color w:val="000000"/>
                <w:lang w:val="en-US" w:eastAsia="zh-CN"/>
              </w:rPr>
            </w:pPr>
            <w:r>
              <w:rPr>
                <w:rFonts w:eastAsia="宋体"/>
                <w:color w:val="000000"/>
                <w:lang w:val="en-US" w:eastAsia="zh-CN"/>
              </w:rPr>
              <w:t>Send an LS to RAN4 to inform them about the conclusion.</w:t>
            </w:r>
          </w:p>
          <w:p w14:paraId="2749ED0E" w14:textId="77777777" w:rsidR="00392FF7" w:rsidRDefault="00392FF7">
            <w:pPr>
              <w:rPr>
                <w:rFonts w:eastAsiaTheme="minorEastAsia"/>
                <w:lang w:val="en-US" w:eastAsia="zh-CN"/>
              </w:rPr>
            </w:pPr>
          </w:p>
        </w:tc>
      </w:tr>
      <w:tr w:rsidR="00392FF7" w14:paraId="1A302BE0" w14:textId="77777777">
        <w:tc>
          <w:tcPr>
            <w:tcW w:w="1479" w:type="dxa"/>
          </w:tcPr>
          <w:p w14:paraId="637803D8" w14:textId="77777777" w:rsidR="00392FF7" w:rsidRDefault="007B1CAA">
            <w:pPr>
              <w:rPr>
                <w:rFonts w:eastAsiaTheme="minorEastAsia"/>
                <w:lang w:val="en-US" w:eastAsia="zh-CN"/>
              </w:rPr>
            </w:pPr>
            <w:r>
              <w:rPr>
                <w:rFonts w:eastAsiaTheme="minorEastAsia"/>
                <w:lang w:val="en-US" w:eastAsia="zh-CN"/>
              </w:rPr>
              <w:t>Intel</w:t>
            </w:r>
          </w:p>
        </w:tc>
        <w:tc>
          <w:tcPr>
            <w:tcW w:w="1372" w:type="dxa"/>
          </w:tcPr>
          <w:p w14:paraId="0E3852C2"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21CB956D" w14:textId="77777777" w:rsidR="00392FF7" w:rsidRDefault="007B1CAA">
            <w:pPr>
              <w:rPr>
                <w:rFonts w:eastAsiaTheme="minorEastAsia"/>
                <w:lang w:val="en-US" w:eastAsia="zh-CN"/>
              </w:rPr>
            </w:pPr>
            <w:r>
              <w:rPr>
                <w:rFonts w:eastAsiaTheme="minorEastAsia"/>
                <w:lang w:val="en-US" w:eastAsia="zh-CN"/>
              </w:rPr>
              <w:t>Same view as vivo. We already agreed to leave this up to RAN4.</w:t>
            </w:r>
          </w:p>
        </w:tc>
      </w:tr>
      <w:tr w:rsidR="00392FF7" w14:paraId="15887E11" w14:textId="77777777">
        <w:tc>
          <w:tcPr>
            <w:tcW w:w="1479" w:type="dxa"/>
          </w:tcPr>
          <w:p w14:paraId="450FE978" w14:textId="77777777" w:rsidR="00392FF7" w:rsidRDefault="007B1CAA">
            <w:pPr>
              <w:rPr>
                <w:rFonts w:eastAsiaTheme="minorEastAsia"/>
                <w:lang w:val="en-US" w:eastAsia="zh-CN"/>
              </w:rPr>
            </w:pPr>
            <w:r>
              <w:rPr>
                <w:rFonts w:eastAsiaTheme="minorEastAsia" w:hint="eastAsia"/>
                <w:lang w:val="en-US" w:eastAsia="zh-CN"/>
              </w:rPr>
              <w:t>CATT</w:t>
            </w:r>
          </w:p>
        </w:tc>
        <w:tc>
          <w:tcPr>
            <w:tcW w:w="1372" w:type="dxa"/>
          </w:tcPr>
          <w:p w14:paraId="0E7C8A2C"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5ACD6AD6" w14:textId="77777777" w:rsidR="00392FF7" w:rsidRDefault="007B1CAA">
            <w:pPr>
              <w:rPr>
                <w:rFonts w:eastAsiaTheme="minorEastAsia"/>
                <w:lang w:val="en-US" w:eastAsia="zh-CN"/>
              </w:rPr>
            </w:pPr>
            <w:r>
              <w:rPr>
                <w:rFonts w:eastAsiaTheme="minorEastAsia" w:hint="eastAsia"/>
                <w:lang w:val="en-US" w:eastAsia="zh-CN"/>
              </w:rPr>
              <w:t>Agree with vivo and Intel.</w:t>
            </w:r>
          </w:p>
        </w:tc>
      </w:tr>
      <w:tr w:rsidR="00392FF7" w14:paraId="4025CD86" w14:textId="77777777">
        <w:tc>
          <w:tcPr>
            <w:tcW w:w="1479" w:type="dxa"/>
          </w:tcPr>
          <w:p w14:paraId="3059225A" w14:textId="77777777" w:rsidR="00392FF7" w:rsidRDefault="007B1CAA">
            <w:pPr>
              <w:rPr>
                <w:rFonts w:eastAsiaTheme="minorEastAsia"/>
                <w:lang w:val="en-US" w:eastAsia="zh-CN"/>
              </w:rPr>
            </w:pPr>
            <w:r>
              <w:rPr>
                <w:rFonts w:eastAsiaTheme="minorEastAsia" w:hint="eastAsia"/>
                <w:lang w:val="en-US" w:eastAsia="zh-CN"/>
              </w:rPr>
              <w:t>ZTE, Sanechips</w:t>
            </w:r>
          </w:p>
        </w:tc>
        <w:tc>
          <w:tcPr>
            <w:tcW w:w="1372" w:type="dxa"/>
          </w:tcPr>
          <w:p w14:paraId="668797CE"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7AD7B41E" w14:textId="77777777" w:rsidR="00392FF7" w:rsidRDefault="007B1CAA">
            <w:pPr>
              <w:rPr>
                <w:rFonts w:eastAsiaTheme="minorEastAsia"/>
                <w:lang w:val="en-US" w:eastAsia="zh-CN"/>
              </w:rPr>
            </w:pPr>
            <w:r>
              <w:rPr>
                <w:rFonts w:eastAsiaTheme="minorEastAsia" w:hint="eastAsia"/>
                <w:lang w:val="en-US" w:eastAsia="zh-CN"/>
              </w:rPr>
              <w:t xml:space="preserve">Better to wait for the current discussion of </w:t>
            </w:r>
            <w:r>
              <w:rPr>
                <w:rFonts w:eastAsiaTheme="minorEastAsia"/>
                <w:lang w:val="en-US" w:eastAsia="zh-CN"/>
              </w:rPr>
              <w:t>BWP operation without restriction</w:t>
            </w:r>
            <w:r>
              <w:rPr>
                <w:rFonts w:eastAsiaTheme="minorEastAsia" w:hint="eastAsia"/>
                <w:lang w:val="en-US" w:eastAsia="zh-CN"/>
              </w:rPr>
              <w:t>, and then consider whether we need to modify the corresponding conclusion or just reuse it.</w:t>
            </w:r>
          </w:p>
        </w:tc>
      </w:tr>
      <w:tr w:rsidR="00392FF7" w14:paraId="2C3C32DC" w14:textId="77777777">
        <w:tc>
          <w:tcPr>
            <w:tcW w:w="1479" w:type="dxa"/>
          </w:tcPr>
          <w:p w14:paraId="054A5371" w14:textId="77777777" w:rsidR="00392FF7" w:rsidRDefault="007B1CAA">
            <w:pPr>
              <w:rPr>
                <w:rFonts w:eastAsiaTheme="minorEastAsia"/>
                <w:lang w:val="en-US" w:eastAsia="zh-CN"/>
              </w:rPr>
            </w:pPr>
            <w:r>
              <w:rPr>
                <w:rFonts w:eastAsiaTheme="minorEastAsia"/>
                <w:lang w:val="en-US" w:eastAsia="zh-CN"/>
              </w:rPr>
              <w:t>CMCC</w:t>
            </w:r>
          </w:p>
        </w:tc>
        <w:tc>
          <w:tcPr>
            <w:tcW w:w="1372" w:type="dxa"/>
          </w:tcPr>
          <w:p w14:paraId="0F6FCDA7"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F312A9A" w14:textId="77777777" w:rsidR="00392FF7" w:rsidRDefault="007B1CAA">
            <w:pPr>
              <w:rPr>
                <w:rFonts w:eastAsiaTheme="minorEastAsia"/>
                <w:lang w:val="en-US" w:eastAsia="zh-CN"/>
              </w:rPr>
            </w:pPr>
            <w:r>
              <w:rPr>
                <w:rFonts w:eastAsiaTheme="minorEastAsia"/>
                <w:lang w:val="en-US" w:eastAsia="zh-CN"/>
              </w:rPr>
              <w:t>Better to leave it to RAN4.</w:t>
            </w:r>
          </w:p>
        </w:tc>
      </w:tr>
      <w:tr w:rsidR="00392FF7" w14:paraId="3A13AEED" w14:textId="77777777">
        <w:tc>
          <w:tcPr>
            <w:tcW w:w="1479" w:type="dxa"/>
          </w:tcPr>
          <w:p w14:paraId="1C77DE64" w14:textId="77777777" w:rsidR="00392FF7" w:rsidRDefault="007B1CAA">
            <w:pPr>
              <w:rPr>
                <w:rFonts w:eastAsiaTheme="minorEastAsia"/>
                <w:lang w:val="en-US" w:eastAsia="zh-CN"/>
              </w:rPr>
            </w:pPr>
            <w:r>
              <w:rPr>
                <w:rFonts w:eastAsiaTheme="minorEastAsia"/>
                <w:lang w:val="en-US" w:eastAsia="zh-CN"/>
              </w:rPr>
              <w:t>Nokia, NSB</w:t>
            </w:r>
          </w:p>
        </w:tc>
        <w:tc>
          <w:tcPr>
            <w:tcW w:w="1372" w:type="dxa"/>
          </w:tcPr>
          <w:p w14:paraId="3D9B6C35"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0E930AD8" w14:textId="77777777" w:rsidR="00392FF7" w:rsidRDefault="007B1CAA">
            <w:pPr>
              <w:rPr>
                <w:rFonts w:eastAsiaTheme="minorEastAsia"/>
                <w:lang w:val="en-US" w:eastAsia="zh-CN"/>
              </w:rPr>
            </w:pPr>
            <w:r>
              <w:rPr>
                <w:rFonts w:eastAsiaTheme="minorEastAsia"/>
                <w:lang w:val="en-US" w:eastAsia="zh-CN"/>
              </w:rPr>
              <w:t>Agree with Vivo.</w:t>
            </w:r>
          </w:p>
        </w:tc>
      </w:tr>
      <w:tr w:rsidR="00392FF7" w14:paraId="62F8378B" w14:textId="77777777">
        <w:tc>
          <w:tcPr>
            <w:tcW w:w="1479" w:type="dxa"/>
          </w:tcPr>
          <w:p w14:paraId="202A8541" w14:textId="77777777" w:rsidR="00392FF7" w:rsidRDefault="007B1CAA">
            <w:pPr>
              <w:rPr>
                <w:rFonts w:eastAsiaTheme="minorEastAsia"/>
                <w:lang w:val="en-US" w:eastAsia="zh-CN"/>
              </w:rPr>
            </w:pPr>
            <w:r>
              <w:rPr>
                <w:rFonts w:eastAsiaTheme="minorEastAsia"/>
                <w:lang w:val="en-US" w:eastAsia="zh-CN"/>
              </w:rPr>
              <w:t>Ericsson</w:t>
            </w:r>
          </w:p>
        </w:tc>
        <w:tc>
          <w:tcPr>
            <w:tcW w:w="1372" w:type="dxa"/>
          </w:tcPr>
          <w:p w14:paraId="1A46C936"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28A1D1BE" w14:textId="77777777" w:rsidR="00392FF7" w:rsidRDefault="00392FF7">
            <w:pPr>
              <w:rPr>
                <w:rFonts w:eastAsiaTheme="minorEastAsia"/>
                <w:lang w:val="en-US" w:eastAsia="zh-CN"/>
              </w:rPr>
            </w:pPr>
          </w:p>
        </w:tc>
      </w:tr>
      <w:tr w:rsidR="00392FF7" w14:paraId="1114FB3E" w14:textId="77777777">
        <w:tc>
          <w:tcPr>
            <w:tcW w:w="1479" w:type="dxa"/>
          </w:tcPr>
          <w:p w14:paraId="6777C14F" w14:textId="77777777" w:rsidR="00392FF7" w:rsidRDefault="007B1CAA">
            <w:pPr>
              <w:rPr>
                <w:rFonts w:eastAsiaTheme="minorEastAsia"/>
                <w:lang w:val="en-US" w:eastAsia="zh-CN"/>
              </w:rPr>
            </w:pPr>
            <w:r>
              <w:rPr>
                <w:rFonts w:eastAsiaTheme="minorEastAsia"/>
                <w:lang w:val="en-US" w:eastAsia="zh-CN"/>
              </w:rPr>
              <w:t>OPPO</w:t>
            </w:r>
          </w:p>
        </w:tc>
        <w:tc>
          <w:tcPr>
            <w:tcW w:w="1372" w:type="dxa"/>
          </w:tcPr>
          <w:p w14:paraId="783FF087" w14:textId="77777777" w:rsidR="00392FF7" w:rsidRDefault="007B1CAA">
            <w:pPr>
              <w:tabs>
                <w:tab w:val="left" w:pos="551"/>
              </w:tabs>
              <w:rPr>
                <w:rFonts w:eastAsiaTheme="minorEastAsia"/>
                <w:lang w:val="en-US" w:eastAsia="zh-CN"/>
              </w:rPr>
            </w:pPr>
            <w:r>
              <w:rPr>
                <w:rFonts w:eastAsiaTheme="minorEastAsia"/>
                <w:lang w:val="en-US" w:eastAsia="zh-CN"/>
              </w:rPr>
              <w:t>1</w:t>
            </w:r>
          </w:p>
        </w:tc>
        <w:tc>
          <w:tcPr>
            <w:tcW w:w="6780" w:type="dxa"/>
          </w:tcPr>
          <w:p w14:paraId="47FB5C69" w14:textId="77777777" w:rsidR="00392FF7" w:rsidRDefault="00392FF7">
            <w:pPr>
              <w:rPr>
                <w:rFonts w:eastAsiaTheme="minorEastAsia"/>
                <w:lang w:val="en-US" w:eastAsia="zh-CN"/>
              </w:rPr>
            </w:pPr>
          </w:p>
        </w:tc>
      </w:tr>
      <w:tr w:rsidR="00392FF7" w14:paraId="0F3E7A19" w14:textId="77777777">
        <w:tc>
          <w:tcPr>
            <w:tcW w:w="1479" w:type="dxa"/>
          </w:tcPr>
          <w:p w14:paraId="6CF73DDB" w14:textId="77777777" w:rsidR="00392FF7" w:rsidRDefault="007B1CA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40CED92" w14:textId="77777777" w:rsidR="00392FF7" w:rsidRDefault="007B1CAA">
            <w:pPr>
              <w:tabs>
                <w:tab w:val="left" w:pos="551"/>
              </w:tabs>
              <w:rPr>
                <w:rFonts w:eastAsiaTheme="minorEastAsia"/>
                <w:lang w:val="en-US" w:eastAsia="zh-CN"/>
              </w:rPr>
            </w:pPr>
            <w:r>
              <w:rPr>
                <w:rFonts w:eastAsiaTheme="minorEastAsia" w:hint="eastAsia"/>
                <w:lang w:val="en-US" w:eastAsia="zh-CN"/>
              </w:rPr>
              <w:t>1</w:t>
            </w:r>
          </w:p>
        </w:tc>
        <w:tc>
          <w:tcPr>
            <w:tcW w:w="6780" w:type="dxa"/>
          </w:tcPr>
          <w:p w14:paraId="5F02F359" w14:textId="77777777" w:rsidR="00392FF7" w:rsidRDefault="007B1CAA">
            <w:pPr>
              <w:rPr>
                <w:rFonts w:eastAsiaTheme="minorEastAsia"/>
                <w:lang w:val="en-US" w:eastAsia="zh-CN"/>
              </w:rPr>
            </w:pPr>
            <w:r>
              <w:rPr>
                <w:rFonts w:eastAsiaTheme="minorEastAsia" w:hint="eastAsia"/>
                <w:lang w:val="en-US" w:eastAsia="zh-CN"/>
              </w:rPr>
              <w:t>B</w:t>
            </w:r>
            <w:r>
              <w:rPr>
                <w:rFonts w:eastAsiaTheme="minorEastAsia"/>
                <w:lang w:val="en-US" w:eastAsia="zh-CN"/>
              </w:rPr>
              <w:t>etter to wait for real RAN4 LS not potential LS.</w:t>
            </w:r>
          </w:p>
        </w:tc>
      </w:tr>
    </w:tbl>
    <w:p w14:paraId="6ADEBF9C" w14:textId="77777777" w:rsidR="00392FF7" w:rsidRDefault="00392FF7">
      <w:pPr>
        <w:rPr>
          <w:lang w:val="en-US"/>
        </w:rPr>
      </w:pPr>
    </w:p>
    <w:p w14:paraId="7E69BC27" w14:textId="77777777" w:rsidR="00392FF7" w:rsidRDefault="007B1CAA">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5.2</w:t>
      </w:r>
      <w:r>
        <w:rPr>
          <w:rFonts w:ascii="Arial" w:eastAsia="Times New Roman" w:hAnsi="Arial"/>
          <w:sz w:val="32"/>
          <w:lang w:val="en-US"/>
        </w:rPr>
        <w:tab/>
        <w:t>CSI-RS based RLM</w:t>
      </w:r>
    </w:p>
    <w:p w14:paraId="3964275E" w14:textId="77777777" w:rsidR="00392FF7" w:rsidRDefault="007B1CAA">
      <w:pPr>
        <w:rPr>
          <w:lang w:val="en-US"/>
        </w:rPr>
      </w:pPr>
      <w:r>
        <w:rPr>
          <w:lang w:val="en-US"/>
        </w:rPr>
        <w:t>Contribution [</w:t>
      </w:r>
      <w:hyperlink r:id="rId120" w:history="1">
        <w:r>
          <w:rPr>
            <w:rStyle w:val="Hyperlink"/>
            <w:lang w:val="en-US"/>
          </w:rPr>
          <w:t>15</w:t>
        </w:r>
      </w:hyperlink>
      <w:r>
        <w:rPr>
          <w:lang w:val="en-US"/>
        </w:rPr>
        <w:t>] proposes to include capability of CSI-RS based RLM (FG 1-7) into FG 28-1a and to reuse existing specifications for RLM on PCell. The FL suggests treating this topic under UE feature list agenda item 8.16.5 instead.</w:t>
      </w:r>
    </w:p>
    <w:p w14:paraId="52471D16" w14:textId="77777777" w:rsidR="00392FF7" w:rsidRDefault="007B1CAA">
      <w:pPr>
        <w:pStyle w:val="Heading1"/>
        <w:numPr>
          <w:ilvl w:val="0"/>
          <w:numId w:val="0"/>
        </w:numPr>
        <w:ind w:left="1134" w:hanging="1134"/>
        <w:rPr>
          <w:lang w:val="en-US"/>
        </w:rPr>
      </w:pPr>
      <w:r>
        <w:rPr>
          <w:lang w:val="en-US"/>
        </w:rPr>
        <w:lastRenderedPageBreak/>
        <w:t>6</w:t>
      </w:r>
      <w:r>
        <w:rPr>
          <w:lang w:val="en-US"/>
        </w:rPr>
        <w:tab/>
        <w:t>LS response on NCD-SSB time offset parameter</w:t>
      </w:r>
    </w:p>
    <w:p w14:paraId="0D33A9F7" w14:textId="77777777" w:rsidR="00392FF7" w:rsidRDefault="007B1CAA">
      <w:pPr>
        <w:rPr>
          <w:rFonts w:eastAsia="Times New Roman"/>
          <w:lang w:val="en-US"/>
        </w:rPr>
      </w:pPr>
      <w:r>
        <w:rPr>
          <w:rFonts w:eastAsia="Times New Roman"/>
          <w:lang w:val="en-US"/>
        </w:rPr>
        <w:t>RAN1 and RAN4 have received an LS from RAN2 in [</w:t>
      </w:r>
      <w:hyperlink r:id="rId121" w:history="1">
        <w:r>
          <w:rPr>
            <w:rStyle w:val="Hyperlink"/>
            <w:rFonts w:eastAsia="Times New Roman"/>
            <w:lang w:val="en-US"/>
          </w:rPr>
          <w:t>46</w:t>
        </w:r>
      </w:hyperlink>
      <w:r>
        <w:rPr>
          <w:rFonts w:eastAsia="Times New Roman"/>
          <w:lang w:val="en-US"/>
        </w:rPr>
        <w:t>] with the following overall description and actions:</w:t>
      </w:r>
    </w:p>
    <w:tbl>
      <w:tblPr>
        <w:tblStyle w:val="TableGrid"/>
        <w:tblW w:w="0" w:type="auto"/>
        <w:tblLook w:val="04A0" w:firstRow="1" w:lastRow="0" w:firstColumn="1" w:lastColumn="0" w:noHBand="0" w:noVBand="1"/>
      </w:tblPr>
      <w:tblGrid>
        <w:gridCol w:w="9630"/>
      </w:tblGrid>
      <w:tr w:rsidR="00392FF7" w14:paraId="208445CA" w14:textId="77777777">
        <w:tc>
          <w:tcPr>
            <w:tcW w:w="9630" w:type="dxa"/>
          </w:tcPr>
          <w:p w14:paraId="120C1B76" w14:textId="77777777" w:rsidR="00392FF7" w:rsidRDefault="007B1CAA">
            <w:pPr>
              <w:spacing w:after="120" w:line="240" w:lineRule="auto"/>
              <w:jc w:val="left"/>
              <w:rPr>
                <w:rFonts w:ascii="Arial" w:eastAsia="宋体" w:hAnsi="Arial" w:cs="Arial"/>
                <w:b/>
              </w:rPr>
            </w:pPr>
            <w:r>
              <w:rPr>
                <w:rFonts w:ascii="Arial" w:eastAsia="宋体" w:hAnsi="Arial" w:cs="Arial"/>
                <w:b/>
              </w:rPr>
              <w:t>1. Overall Description:</w:t>
            </w:r>
          </w:p>
          <w:p w14:paraId="75863037" w14:textId="77777777" w:rsidR="00392FF7" w:rsidRDefault="007B1CAA">
            <w:pPr>
              <w:autoSpaceDE w:val="0"/>
              <w:autoSpaceDN w:val="0"/>
              <w:adjustRightInd w:val="0"/>
              <w:snapToGrid w:val="0"/>
              <w:spacing w:after="120" w:line="240" w:lineRule="auto"/>
              <w:rPr>
                <w:rFonts w:ascii="Arial" w:eastAsia="宋体" w:hAnsi="Arial" w:cs="Arial"/>
                <w:lang w:val="en-US"/>
              </w:rPr>
            </w:pPr>
            <w:r>
              <w:rPr>
                <w:rFonts w:ascii="Arial" w:eastAsia="宋体" w:hAnsi="Arial" w:cs="Arial"/>
                <w:lang w:val="en-US"/>
              </w:rPr>
              <w:t>RAN2 would like to thank RAN1 and RAN4 for their reply LS</w:t>
            </w:r>
            <w:r>
              <w:rPr>
                <w:rFonts w:ascii="Arial" w:eastAsia="宋体" w:hAnsi="Arial" w:cs="Arial"/>
                <w:bCs/>
                <w:color w:val="000000"/>
              </w:rPr>
              <w:t xml:space="preserve"> on </w:t>
            </w:r>
            <w:r>
              <w:rPr>
                <w:rFonts w:ascii="Arial" w:eastAsia="宋体" w:hAnsi="Arial" w:cs="Arial"/>
                <w:lang w:val="en-US"/>
              </w:rPr>
              <w:t>introduction of an offset to transmit CD-SSB and NCD-SSB at different times</w:t>
            </w:r>
            <w:r>
              <w:rPr>
                <w:rFonts w:ascii="Arial" w:eastAsia="宋体" w:hAnsi="Arial" w:cs="Arial"/>
                <w:bCs/>
              </w:rPr>
              <w:t>. RAN2 agreed to specify the offset with the following value range {sf5, sf10, sf15, spare5, spare4, spare3, spare2, spare1} and the definition below:</w:t>
            </w:r>
          </w:p>
          <w:tbl>
            <w:tblPr>
              <w:tblW w:w="97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76"/>
            </w:tblGrid>
            <w:tr w:rsidR="00392FF7" w14:paraId="126B1F27" w14:textId="77777777">
              <w:tc>
                <w:tcPr>
                  <w:tcW w:w="9776" w:type="dxa"/>
                  <w:tcMar>
                    <w:top w:w="0" w:type="dxa"/>
                    <w:left w:w="108" w:type="dxa"/>
                    <w:bottom w:w="0" w:type="dxa"/>
                    <w:right w:w="108" w:type="dxa"/>
                  </w:tcMar>
                </w:tcPr>
                <w:p w14:paraId="37F4B095" w14:textId="77777777" w:rsidR="00392FF7" w:rsidRDefault="007B1CAA">
                  <w:pPr>
                    <w:keepNext/>
                    <w:overflowPunct w:val="0"/>
                    <w:autoSpaceDE w:val="0"/>
                    <w:autoSpaceDN w:val="0"/>
                    <w:spacing w:before="100" w:beforeAutospacing="1" w:after="120" w:line="240" w:lineRule="auto"/>
                    <w:rPr>
                      <w:rFonts w:ascii="Calibri" w:eastAsia="Calibri" w:hAnsi="Calibri" w:cs="Calibri"/>
                      <w:sz w:val="22"/>
                      <w:szCs w:val="22"/>
                      <w:lang w:eastAsia="en-GB"/>
                    </w:rPr>
                  </w:pPr>
                  <w:r>
                    <w:rPr>
                      <w:rFonts w:ascii="Arial" w:eastAsia="Calibri" w:hAnsi="Arial" w:cs="Arial"/>
                      <w:b/>
                      <w:bCs/>
                      <w:i/>
                      <w:iCs/>
                      <w:sz w:val="18"/>
                      <w:szCs w:val="18"/>
                      <w:lang w:val="en-US" w:eastAsia="en-GB"/>
                    </w:rPr>
                    <w:t>ssb-TimeOffset</w:t>
                  </w:r>
                </w:p>
                <w:p w14:paraId="41270EAF" w14:textId="77777777" w:rsidR="00392FF7" w:rsidRDefault="007B1CAA">
                  <w:pPr>
                    <w:keepNext/>
                    <w:overflowPunct w:val="0"/>
                    <w:autoSpaceDE w:val="0"/>
                    <w:autoSpaceDN w:val="0"/>
                    <w:spacing w:after="100" w:afterAutospacing="1" w:line="240" w:lineRule="auto"/>
                    <w:rPr>
                      <w:rFonts w:ascii="Arial" w:eastAsia="Calibri" w:hAnsi="Arial" w:cs="Arial"/>
                      <w:sz w:val="22"/>
                      <w:szCs w:val="22"/>
                      <w:lang w:eastAsia="en-GB"/>
                    </w:rPr>
                  </w:pPr>
                  <w:r>
                    <w:rPr>
                      <w:rFonts w:ascii="Arial" w:eastAsia="Calibri" w:hAnsi="Arial" w:cs="Arial"/>
                      <w:sz w:val="18"/>
                      <w:szCs w:val="18"/>
                      <w:lang w:eastAsia="en-GB"/>
                    </w:rPr>
                    <w:t>The time offset between CD-SSB of the serving cell and this Non-Cell Defining SSB. Value sf5 means the first burst of Non-Cell Defining SSB is transmitted 5ms later than the first burst of CD-SSB transmitted after the first symbol of SFN=0 of the serving cell, value sf10 means the first burst of Non-Cell Defining 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Non-Cell Defining SSB transmitted is zero.</w:t>
                  </w:r>
                </w:p>
              </w:tc>
            </w:tr>
          </w:tbl>
          <w:p w14:paraId="3296CAE6" w14:textId="77777777" w:rsidR="00392FF7" w:rsidRDefault="00392FF7">
            <w:pPr>
              <w:spacing w:after="0" w:line="240" w:lineRule="auto"/>
              <w:rPr>
                <w:rFonts w:ascii="Arial" w:eastAsia="宋体" w:hAnsi="Arial" w:cs="Arial"/>
                <w:lang w:val="en-US" w:eastAsia="zh-CN"/>
              </w:rPr>
            </w:pPr>
          </w:p>
          <w:p w14:paraId="5DF2A814" w14:textId="77777777" w:rsidR="00392FF7" w:rsidRDefault="007B1CAA">
            <w:pPr>
              <w:spacing w:after="0" w:line="240" w:lineRule="auto"/>
              <w:rPr>
                <w:rFonts w:ascii="Arial" w:eastAsia="宋体" w:hAnsi="Arial" w:cs="Arial"/>
                <w:lang w:val="en-US" w:eastAsia="zh-CN"/>
              </w:rPr>
            </w:pPr>
            <w:r>
              <w:rPr>
                <w:rFonts w:ascii="Arial" w:eastAsia="宋体" w:hAnsi="Arial" w:cs="Arial"/>
                <w:color w:val="000000"/>
              </w:rPr>
              <w:t>RAN2 would like to ask RAN1 and RAN4 to take the above into consideration and provide feedback on the values, i.e., confirm and/or indicate whether additional values are needed.</w:t>
            </w:r>
          </w:p>
          <w:p w14:paraId="4126EEE4" w14:textId="77777777" w:rsidR="00392FF7" w:rsidRDefault="00392FF7">
            <w:pPr>
              <w:spacing w:after="0" w:line="240" w:lineRule="auto"/>
              <w:rPr>
                <w:rFonts w:ascii="Arial" w:eastAsia="宋体" w:hAnsi="Arial" w:cs="Arial"/>
                <w:lang w:val="en-US" w:eastAsia="zh-CN"/>
              </w:rPr>
            </w:pPr>
          </w:p>
          <w:p w14:paraId="0DA782B0" w14:textId="77777777" w:rsidR="00392FF7" w:rsidRDefault="00392FF7">
            <w:pPr>
              <w:spacing w:after="0" w:line="240" w:lineRule="auto"/>
              <w:rPr>
                <w:rFonts w:ascii="Arial" w:eastAsia="宋体" w:hAnsi="Arial" w:cs="Arial"/>
                <w:lang w:val="en-US" w:eastAsia="zh-CN"/>
              </w:rPr>
            </w:pPr>
          </w:p>
          <w:p w14:paraId="6E4D55F4" w14:textId="77777777" w:rsidR="00392FF7" w:rsidRDefault="007B1CAA">
            <w:pPr>
              <w:spacing w:after="120" w:line="240" w:lineRule="auto"/>
              <w:rPr>
                <w:rFonts w:ascii="Arial" w:eastAsia="宋体" w:hAnsi="Arial" w:cs="Arial"/>
                <w:b/>
                <w:color w:val="000000"/>
              </w:rPr>
            </w:pPr>
            <w:r>
              <w:rPr>
                <w:rFonts w:ascii="Arial" w:eastAsia="宋体" w:hAnsi="Arial" w:cs="Arial"/>
                <w:b/>
                <w:color w:val="000000"/>
              </w:rPr>
              <w:t>2. Actions:</w:t>
            </w:r>
          </w:p>
          <w:p w14:paraId="27E75E70" w14:textId="77777777" w:rsidR="00392FF7" w:rsidRDefault="007B1CAA">
            <w:pPr>
              <w:spacing w:after="120" w:line="240" w:lineRule="auto"/>
              <w:ind w:left="1985" w:hanging="1985"/>
              <w:rPr>
                <w:rFonts w:ascii="Arial" w:eastAsia="宋体" w:hAnsi="Arial" w:cs="Arial"/>
                <w:b/>
                <w:color w:val="000000"/>
              </w:rPr>
            </w:pPr>
            <w:r>
              <w:rPr>
                <w:rFonts w:ascii="Arial" w:eastAsia="宋体" w:hAnsi="Arial" w:cs="Arial"/>
                <w:b/>
                <w:color w:val="000000"/>
              </w:rPr>
              <w:t>To RAN1 and RAN4</w:t>
            </w:r>
          </w:p>
          <w:p w14:paraId="721EBEA2" w14:textId="77777777" w:rsidR="00392FF7" w:rsidRDefault="007B1CAA">
            <w:pPr>
              <w:spacing w:after="120" w:line="240" w:lineRule="auto"/>
              <w:ind w:left="993" w:hanging="993"/>
              <w:rPr>
                <w:rFonts w:ascii="Arial" w:eastAsia="宋体" w:hAnsi="Arial" w:cs="Arial"/>
                <w:color w:val="000000"/>
              </w:rPr>
            </w:pPr>
            <w:r>
              <w:rPr>
                <w:rFonts w:ascii="Arial" w:eastAsia="宋体" w:hAnsi="Arial" w:cs="Arial"/>
                <w:b/>
                <w:color w:val="000000"/>
              </w:rPr>
              <w:t xml:space="preserve">ACTION: </w:t>
            </w:r>
            <w:r>
              <w:rPr>
                <w:rFonts w:ascii="Arial" w:eastAsia="宋体" w:hAnsi="Arial" w:cs="Arial"/>
                <w:b/>
                <w:color w:val="000000"/>
              </w:rPr>
              <w:tab/>
            </w:r>
            <w:r>
              <w:rPr>
                <w:rFonts w:ascii="Arial" w:eastAsia="宋体" w:hAnsi="Arial" w:cs="Arial"/>
                <w:color w:val="000000"/>
              </w:rPr>
              <w:t xml:space="preserve">RAN2 kindly asks RAN1 and RAN4 to take the above into consideration and provide feedback on the values, i.e., confirm and/or indicate whether additional values are needed. </w:t>
            </w:r>
          </w:p>
        </w:tc>
      </w:tr>
    </w:tbl>
    <w:p w14:paraId="0D761075" w14:textId="77777777" w:rsidR="00392FF7" w:rsidRDefault="007B1CAA">
      <w:pPr>
        <w:rPr>
          <w:rFonts w:eastAsia="Times New Roman"/>
          <w:lang w:val="en-US"/>
        </w:rPr>
      </w:pPr>
      <w:r>
        <w:rPr>
          <w:rFonts w:eastAsia="Times New Roman"/>
          <w:lang w:val="en-US"/>
        </w:rPr>
        <w:br/>
        <w:t>Contribution [</w:t>
      </w:r>
      <w:hyperlink r:id="rId122" w:history="1">
        <w:r>
          <w:rPr>
            <w:rStyle w:val="Hyperlink"/>
            <w:rFonts w:eastAsia="Times New Roman"/>
            <w:lang w:val="en-US"/>
          </w:rPr>
          <w:t>47</w:t>
        </w:r>
      </w:hyperlink>
      <w:r>
        <w:rPr>
          <w:rFonts w:eastAsia="Times New Roman"/>
          <w:lang w:val="en-US"/>
        </w:rPr>
        <w:t>] proposes to add values {sf20, sf40, sf60}, whereas contribution [</w:t>
      </w:r>
      <w:hyperlink r:id="rId123" w:history="1">
        <w:r>
          <w:rPr>
            <w:rStyle w:val="Hyperlink"/>
            <w:rFonts w:eastAsia="Times New Roman"/>
            <w:lang w:val="en-US"/>
          </w:rPr>
          <w:t>51</w:t>
        </w:r>
      </w:hyperlink>
      <w:r>
        <w:rPr>
          <w:rFonts w:eastAsia="Times New Roman"/>
          <w:lang w:val="en-US"/>
        </w:rPr>
        <w:t>] questions the necessity of value sf15, and contributions [</w:t>
      </w:r>
      <w:hyperlink r:id="rId124" w:history="1">
        <w:r>
          <w:rPr>
            <w:rStyle w:val="Hyperlink"/>
            <w:rFonts w:eastAsia="Times New Roman"/>
            <w:lang w:val="en-US"/>
          </w:rPr>
          <w:t>48</w:t>
        </w:r>
      </w:hyperlink>
      <w:r>
        <w:rPr>
          <w:rFonts w:eastAsia="Times New Roman"/>
          <w:lang w:val="en-US"/>
        </w:rPr>
        <w:t xml:space="preserve">, </w:t>
      </w:r>
      <w:hyperlink r:id="rId125" w:history="1">
        <w:r>
          <w:rPr>
            <w:rStyle w:val="Hyperlink"/>
            <w:rFonts w:eastAsia="Times New Roman"/>
            <w:lang w:val="en-US"/>
          </w:rPr>
          <w:t>49</w:t>
        </w:r>
      </w:hyperlink>
      <w:r>
        <w:rPr>
          <w:rFonts w:eastAsia="Times New Roman"/>
          <w:lang w:val="en-US"/>
        </w:rPr>
        <w:t xml:space="preserve">, </w:t>
      </w:r>
      <w:hyperlink r:id="rId126" w:history="1">
        <w:r>
          <w:rPr>
            <w:rStyle w:val="Hyperlink"/>
            <w:rFonts w:eastAsia="Times New Roman"/>
            <w:lang w:val="en-US"/>
          </w:rPr>
          <w:t>50</w:t>
        </w:r>
      </w:hyperlink>
      <w:r>
        <w:rPr>
          <w:rFonts w:eastAsia="Times New Roman"/>
          <w:lang w:val="en-US"/>
        </w:rPr>
        <w:t xml:space="preserve">, </w:t>
      </w:r>
      <w:hyperlink r:id="rId127" w:history="1">
        <w:r>
          <w:rPr>
            <w:rStyle w:val="Hyperlink"/>
            <w:rFonts w:eastAsia="Times New Roman"/>
            <w:lang w:val="en-US"/>
          </w:rPr>
          <w:t>52</w:t>
        </w:r>
      </w:hyperlink>
      <w:r>
        <w:rPr>
          <w:rFonts w:eastAsia="Times New Roman"/>
          <w:lang w:val="en-US"/>
        </w:rPr>
        <w:t xml:space="preserve">, </w:t>
      </w:r>
      <w:hyperlink r:id="rId128" w:history="1">
        <w:r>
          <w:rPr>
            <w:rStyle w:val="Hyperlink"/>
            <w:rFonts w:eastAsia="Times New Roman"/>
            <w:lang w:val="en-US"/>
          </w:rPr>
          <w:t>53</w:t>
        </w:r>
      </w:hyperlink>
      <w:r>
        <w:rPr>
          <w:rFonts w:eastAsia="Times New Roman"/>
          <w:lang w:val="en-US"/>
        </w:rPr>
        <w:t>] express that the current values {sf5, sf10, sf15} are sufficient from RAN1 perspective.</w:t>
      </w:r>
    </w:p>
    <w:p w14:paraId="05620338" w14:textId="77777777" w:rsidR="00392FF7" w:rsidRDefault="007B1CAA">
      <w:pPr>
        <w:rPr>
          <w:rFonts w:eastAsia="Times New Roman"/>
          <w:lang w:val="en-US"/>
        </w:rPr>
      </w:pPr>
      <w:r>
        <w:rPr>
          <w:rFonts w:eastAsia="Times New Roman"/>
          <w:lang w:val="en-US"/>
        </w:rPr>
        <w:t>The ongoing RAN4 meeting has already made the following agreement:</w:t>
      </w:r>
    </w:p>
    <w:p w14:paraId="1C221CFD" w14:textId="77777777" w:rsidR="00392FF7" w:rsidRDefault="007B1CAA">
      <w:pPr>
        <w:pStyle w:val="ListParagraph"/>
        <w:numPr>
          <w:ilvl w:val="0"/>
          <w:numId w:val="20"/>
        </w:numPr>
        <w:rPr>
          <w:rFonts w:eastAsia="Times New Roman"/>
          <w:sz w:val="20"/>
          <w:szCs w:val="22"/>
          <w:lang w:val="en-US"/>
        </w:rPr>
      </w:pPr>
      <w:r>
        <w:rPr>
          <w:rFonts w:eastAsia="Times New Roman"/>
          <w:sz w:val="20"/>
          <w:szCs w:val="22"/>
          <w:lang w:val="en-US"/>
        </w:rPr>
        <w:t>For NCD-SSB time offset, add the additional MGRP values of 20ms and 40ms, and further discuss whether and what other values are needed.</w:t>
      </w:r>
    </w:p>
    <w:p w14:paraId="63BEDEBD" w14:textId="77777777" w:rsidR="00392FF7" w:rsidRDefault="007B1CAA">
      <w:pPr>
        <w:rPr>
          <w:b/>
          <w:bCs/>
          <w:lang w:val="en-US"/>
        </w:rPr>
      </w:pPr>
      <w:r>
        <w:rPr>
          <w:b/>
          <w:highlight w:val="yellow"/>
          <w:lang w:val="en-US"/>
        </w:rPr>
        <w:t>FL2 High Priority Proposal 6-1</w:t>
      </w:r>
      <w:r>
        <w:rPr>
          <w:b/>
          <w:bCs/>
          <w:lang w:val="en-US"/>
        </w:rPr>
        <w:t>: Reply to RAN2 that the current NCD-SSB time offset values {sf5, sf10, sf15} are sufficient from RAN1 perspective.</w:t>
      </w:r>
    </w:p>
    <w:tbl>
      <w:tblPr>
        <w:tblStyle w:val="TableGrid"/>
        <w:tblW w:w="9631" w:type="dxa"/>
        <w:tblLayout w:type="fixed"/>
        <w:tblLook w:val="04A0" w:firstRow="1" w:lastRow="0" w:firstColumn="1" w:lastColumn="0" w:noHBand="0" w:noVBand="1"/>
      </w:tblPr>
      <w:tblGrid>
        <w:gridCol w:w="1479"/>
        <w:gridCol w:w="1372"/>
        <w:gridCol w:w="6780"/>
      </w:tblGrid>
      <w:tr w:rsidR="00392FF7" w14:paraId="590D51C2" w14:textId="77777777">
        <w:tc>
          <w:tcPr>
            <w:tcW w:w="1479" w:type="dxa"/>
            <w:shd w:val="clear" w:color="auto" w:fill="D9D9D9" w:themeFill="background1" w:themeFillShade="D9"/>
          </w:tcPr>
          <w:p w14:paraId="2C73E7C8" w14:textId="77777777" w:rsidR="00392FF7" w:rsidRDefault="007B1CAA">
            <w:pPr>
              <w:rPr>
                <w:b/>
                <w:bCs/>
                <w:lang w:val="en-US"/>
              </w:rPr>
            </w:pPr>
            <w:r>
              <w:rPr>
                <w:b/>
                <w:bCs/>
                <w:lang w:val="en-US"/>
              </w:rPr>
              <w:t>Company</w:t>
            </w:r>
          </w:p>
        </w:tc>
        <w:tc>
          <w:tcPr>
            <w:tcW w:w="1372" w:type="dxa"/>
            <w:shd w:val="clear" w:color="auto" w:fill="D9D9D9" w:themeFill="background1" w:themeFillShade="D9"/>
          </w:tcPr>
          <w:p w14:paraId="758FA571" w14:textId="77777777" w:rsidR="00392FF7" w:rsidRDefault="007B1CAA">
            <w:pPr>
              <w:rPr>
                <w:b/>
                <w:bCs/>
                <w:lang w:val="en-US"/>
              </w:rPr>
            </w:pPr>
            <w:r>
              <w:rPr>
                <w:b/>
                <w:bCs/>
                <w:lang w:val="en-US"/>
              </w:rPr>
              <w:t>Y/N</w:t>
            </w:r>
          </w:p>
        </w:tc>
        <w:tc>
          <w:tcPr>
            <w:tcW w:w="6780" w:type="dxa"/>
            <w:shd w:val="clear" w:color="auto" w:fill="D9D9D9" w:themeFill="background1" w:themeFillShade="D9"/>
          </w:tcPr>
          <w:p w14:paraId="22CACC53" w14:textId="77777777" w:rsidR="00392FF7" w:rsidRDefault="007B1CAA">
            <w:pPr>
              <w:rPr>
                <w:b/>
                <w:bCs/>
                <w:lang w:val="en-US"/>
              </w:rPr>
            </w:pPr>
            <w:r>
              <w:rPr>
                <w:b/>
                <w:bCs/>
                <w:lang w:val="en-US"/>
              </w:rPr>
              <w:t>Comments</w:t>
            </w:r>
          </w:p>
        </w:tc>
      </w:tr>
      <w:tr w:rsidR="00392FF7" w14:paraId="539B635F" w14:textId="77777777">
        <w:tc>
          <w:tcPr>
            <w:tcW w:w="1479" w:type="dxa"/>
          </w:tcPr>
          <w:p w14:paraId="6F0675DC" w14:textId="77777777" w:rsidR="00392FF7" w:rsidRDefault="007B1CAA">
            <w:pPr>
              <w:rPr>
                <w:rFonts w:eastAsiaTheme="minorEastAsia"/>
                <w:lang w:val="en-US" w:eastAsia="zh-CN"/>
              </w:rPr>
            </w:pPr>
            <w:r>
              <w:rPr>
                <w:rFonts w:eastAsiaTheme="minorEastAsia"/>
                <w:lang w:val="en-US" w:eastAsia="zh-CN"/>
              </w:rPr>
              <w:t>FL3</w:t>
            </w:r>
          </w:p>
        </w:tc>
        <w:tc>
          <w:tcPr>
            <w:tcW w:w="8152" w:type="dxa"/>
            <w:gridSpan w:val="2"/>
          </w:tcPr>
          <w:p w14:paraId="65E478D3" w14:textId="77777777" w:rsidR="00392FF7" w:rsidRDefault="007B1CAA">
            <w:pPr>
              <w:rPr>
                <w:rFonts w:eastAsiaTheme="minorEastAsia"/>
                <w:lang w:eastAsia="zh-CN"/>
              </w:rPr>
            </w:pPr>
            <w:r>
              <w:rPr>
                <w:rFonts w:eastAsiaTheme="minorEastAsia"/>
                <w:lang w:eastAsia="zh-CN"/>
              </w:rPr>
              <w:t>RAN1 made the following agreement on Tuesday 23</w:t>
            </w:r>
            <w:r>
              <w:rPr>
                <w:rFonts w:eastAsiaTheme="minorEastAsia"/>
                <w:vertAlign w:val="superscript"/>
                <w:lang w:eastAsia="zh-CN"/>
              </w:rPr>
              <w:t>rd</w:t>
            </w:r>
            <w:r>
              <w:rPr>
                <w:rFonts w:eastAsiaTheme="minorEastAsia"/>
                <w:lang w:eastAsia="zh-CN"/>
              </w:rPr>
              <w:t xml:space="preserve"> August:</w:t>
            </w:r>
          </w:p>
          <w:p w14:paraId="08FC12E5" w14:textId="77777777" w:rsidR="00392FF7" w:rsidRDefault="007B1CAA">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96D7F4E" w14:textId="77777777" w:rsidR="00392FF7" w:rsidRDefault="007B1CAA">
            <w:pPr>
              <w:spacing w:after="0" w:line="240" w:lineRule="auto"/>
              <w:jc w:val="left"/>
              <w:rPr>
                <w:rFonts w:ascii="Times" w:hAnsi="Times"/>
                <w:szCs w:val="24"/>
                <w:lang w:val="en-US"/>
              </w:rPr>
            </w:pPr>
            <w:r>
              <w:rPr>
                <w:rFonts w:ascii="Times" w:hAnsi="Times" w:hint="eastAsia"/>
                <w:szCs w:val="24"/>
                <w:lang w:val="en-US"/>
              </w:rPr>
              <w:t>RAN</w:t>
            </w:r>
            <w:r>
              <w:rPr>
                <w:rFonts w:ascii="Times" w:hAnsi="Times"/>
                <w:szCs w:val="24"/>
                <w:lang w:val="en-US"/>
              </w:rPr>
              <w:t>1 understands RAN4 has defined 20 and 40 ms periodicity, and RAN1 think that the NCD-SSB time offset values {sf5, sf10, sf15} are sufficient from RAN1 perspective, and {sf20, sf40} are also feasible.</w:t>
            </w:r>
          </w:p>
          <w:p w14:paraId="08B9C24F" w14:textId="77777777" w:rsidR="00392FF7" w:rsidRDefault="00392FF7">
            <w:pPr>
              <w:spacing w:after="0" w:line="240" w:lineRule="auto"/>
              <w:jc w:val="left"/>
              <w:rPr>
                <w:rFonts w:ascii="Times" w:hAnsi="Times"/>
                <w:szCs w:val="24"/>
                <w:lang w:val="en-US"/>
              </w:rPr>
            </w:pPr>
          </w:p>
          <w:p w14:paraId="5960048C" w14:textId="77777777" w:rsidR="00392FF7" w:rsidRDefault="007B1CAA">
            <w:pPr>
              <w:rPr>
                <w:b/>
                <w:bCs/>
                <w:lang w:val="en-US"/>
              </w:rPr>
            </w:pPr>
            <w:r>
              <w:rPr>
                <w:b/>
                <w:highlight w:val="yellow"/>
                <w:lang w:val="en-US"/>
              </w:rPr>
              <w:t>High Priority Proposal 6-1a</w:t>
            </w:r>
            <w:r>
              <w:rPr>
                <w:b/>
                <w:bCs/>
                <w:lang w:val="en-US"/>
              </w:rPr>
              <w:t xml:space="preserve">: Agree the draft LS in </w:t>
            </w:r>
            <w:hyperlink r:id="rId129" w:history="1">
              <w:r>
                <w:rPr>
                  <w:rStyle w:val="Hyperlink"/>
                  <w:b/>
                  <w:bCs/>
                  <w:lang w:val="en-US"/>
                </w:rPr>
                <w:t>RedCapDraftLs-v000.docx</w:t>
              </w:r>
            </w:hyperlink>
            <w:r>
              <w:rPr>
                <w:b/>
                <w:bCs/>
                <w:lang w:val="en-US"/>
              </w:rPr>
              <w:t>.</w:t>
            </w:r>
          </w:p>
        </w:tc>
      </w:tr>
      <w:tr w:rsidR="00392FF7" w14:paraId="4BE62D32" w14:textId="77777777">
        <w:tc>
          <w:tcPr>
            <w:tcW w:w="1479" w:type="dxa"/>
          </w:tcPr>
          <w:p w14:paraId="0B401EAA" w14:textId="77777777" w:rsidR="00392FF7" w:rsidRDefault="007B1CAA">
            <w:pPr>
              <w:rPr>
                <w:rFonts w:eastAsiaTheme="minorEastAsia"/>
                <w:lang w:val="en-US" w:eastAsia="zh-CN"/>
              </w:rPr>
            </w:pPr>
            <w:r>
              <w:rPr>
                <w:rFonts w:eastAsiaTheme="minorEastAsia"/>
                <w:lang w:val="en-US" w:eastAsia="zh-CN"/>
              </w:rPr>
              <w:t>Qualcomm</w:t>
            </w:r>
          </w:p>
        </w:tc>
        <w:tc>
          <w:tcPr>
            <w:tcW w:w="1372" w:type="dxa"/>
          </w:tcPr>
          <w:p w14:paraId="35E5097E" w14:textId="77777777" w:rsidR="00392FF7" w:rsidRDefault="00392FF7">
            <w:pPr>
              <w:tabs>
                <w:tab w:val="left" w:pos="551"/>
              </w:tabs>
              <w:rPr>
                <w:rFonts w:eastAsiaTheme="minorEastAsia"/>
                <w:lang w:val="en-US" w:eastAsia="zh-CN"/>
              </w:rPr>
            </w:pPr>
          </w:p>
        </w:tc>
        <w:tc>
          <w:tcPr>
            <w:tcW w:w="6780" w:type="dxa"/>
          </w:tcPr>
          <w:p w14:paraId="2EAA0748" w14:textId="77777777" w:rsidR="00392FF7" w:rsidRDefault="007B1CAA">
            <w:pPr>
              <w:rPr>
                <w:rFonts w:eastAsiaTheme="minorEastAsia"/>
                <w:lang w:val="en-US" w:eastAsia="zh-CN"/>
              </w:rPr>
            </w:pPr>
            <w:r>
              <w:rPr>
                <w:rFonts w:eastAsiaTheme="minorEastAsia"/>
                <w:lang w:val="en-US" w:eastAsia="zh-CN"/>
              </w:rPr>
              <w:t xml:space="preserve">In the LS to RAN2, it is important to include </w:t>
            </w:r>
            <w:r>
              <w:rPr>
                <w:rFonts w:eastAsiaTheme="minorEastAsia"/>
                <w:i/>
                <w:iCs/>
                <w:lang w:val="en-US" w:eastAsia="zh-CN"/>
              </w:rPr>
              <w:t>zero time offset</w:t>
            </w:r>
            <w:r>
              <w:rPr>
                <w:rFonts w:eastAsiaTheme="minorEastAsia"/>
                <w:lang w:val="en-US" w:eastAsia="zh-CN"/>
              </w:rPr>
              <w:t xml:space="preserve"> between CD-SSB and NCD-SSB as a feasible option.</w:t>
            </w:r>
          </w:p>
        </w:tc>
      </w:tr>
      <w:tr w:rsidR="00392FF7" w14:paraId="5C751506" w14:textId="77777777">
        <w:tc>
          <w:tcPr>
            <w:tcW w:w="1479" w:type="dxa"/>
          </w:tcPr>
          <w:p w14:paraId="5860C169" w14:textId="77777777" w:rsidR="00392FF7" w:rsidRDefault="007B1C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E8C8B7" w14:textId="77777777" w:rsidR="00392FF7" w:rsidRDefault="007B1CAA">
            <w:pPr>
              <w:tabs>
                <w:tab w:val="left" w:pos="551"/>
              </w:tabs>
              <w:rPr>
                <w:rFonts w:eastAsiaTheme="minorEastAsia"/>
                <w:lang w:val="en-US" w:eastAsia="zh-CN"/>
              </w:rPr>
            </w:pPr>
            <w:r>
              <w:rPr>
                <w:rFonts w:eastAsiaTheme="minorEastAsia" w:hint="eastAsia"/>
                <w:lang w:val="en-US" w:eastAsia="zh-CN"/>
              </w:rPr>
              <w:t>Y</w:t>
            </w:r>
          </w:p>
        </w:tc>
        <w:tc>
          <w:tcPr>
            <w:tcW w:w="6780" w:type="dxa"/>
          </w:tcPr>
          <w:p w14:paraId="0768D9B8" w14:textId="77777777" w:rsidR="00392FF7" w:rsidRDefault="00392FF7">
            <w:pPr>
              <w:rPr>
                <w:rFonts w:eastAsiaTheme="minorEastAsia"/>
                <w:lang w:val="en-US" w:eastAsia="zh-CN"/>
              </w:rPr>
            </w:pPr>
          </w:p>
        </w:tc>
      </w:tr>
      <w:tr w:rsidR="00392FF7" w14:paraId="3CD4FB98" w14:textId="77777777">
        <w:tc>
          <w:tcPr>
            <w:tcW w:w="1479" w:type="dxa"/>
          </w:tcPr>
          <w:p w14:paraId="12B47554" w14:textId="77777777" w:rsidR="00392FF7" w:rsidRDefault="007B1CAA">
            <w:pPr>
              <w:rPr>
                <w:rFonts w:eastAsiaTheme="minorEastAsia"/>
                <w:lang w:val="en-US" w:eastAsia="zh-CN"/>
              </w:rPr>
            </w:pPr>
            <w:r>
              <w:rPr>
                <w:rFonts w:eastAsiaTheme="minorEastAsia" w:hint="eastAsia"/>
                <w:lang w:val="en-US" w:eastAsia="zh-CN"/>
              </w:rPr>
              <w:t>ZTE, Sanechips</w:t>
            </w:r>
          </w:p>
        </w:tc>
        <w:tc>
          <w:tcPr>
            <w:tcW w:w="1372" w:type="dxa"/>
          </w:tcPr>
          <w:p w14:paraId="3005CB71" w14:textId="77777777" w:rsidR="00392FF7" w:rsidRDefault="007B1CAA">
            <w:pPr>
              <w:tabs>
                <w:tab w:val="left" w:pos="551"/>
              </w:tabs>
              <w:rPr>
                <w:rFonts w:eastAsiaTheme="minorEastAsia"/>
                <w:lang w:val="en-US" w:eastAsia="zh-CN"/>
              </w:rPr>
            </w:pPr>
            <w:r>
              <w:rPr>
                <w:rFonts w:eastAsiaTheme="minorEastAsia" w:hint="eastAsia"/>
                <w:lang w:val="en-US" w:eastAsia="zh-CN"/>
              </w:rPr>
              <w:t>With updates</w:t>
            </w:r>
          </w:p>
        </w:tc>
        <w:tc>
          <w:tcPr>
            <w:tcW w:w="6780" w:type="dxa"/>
          </w:tcPr>
          <w:p w14:paraId="695A832B" w14:textId="77777777" w:rsidR="00392FF7" w:rsidRDefault="007B1CAA">
            <w:pPr>
              <w:rPr>
                <w:rFonts w:ascii="Arial" w:eastAsia="宋体" w:hAnsi="Arial" w:cs="Arial"/>
                <w:lang w:val="en-US" w:eastAsia="zh-CN"/>
              </w:rPr>
            </w:pPr>
            <w:r>
              <w:rPr>
                <w:rFonts w:ascii="Arial" w:eastAsia="宋体" w:hAnsi="Arial" w:cs="Arial" w:hint="eastAsia"/>
                <w:lang w:val="en-US" w:eastAsia="zh-CN"/>
              </w:rPr>
              <w:t>We would suggest the following updates:</w:t>
            </w:r>
          </w:p>
          <w:p w14:paraId="5066EFA6" w14:textId="77777777" w:rsidR="00392FF7" w:rsidRDefault="007B1CAA">
            <w:pPr>
              <w:rPr>
                <w:rFonts w:ascii="Arial" w:hAnsi="Arial" w:cs="Arial"/>
                <w:lang w:val="en-US"/>
              </w:rPr>
            </w:pPr>
            <w:r>
              <w:rPr>
                <w:rFonts w:ascii="Arial" w:hAnsi="Arial" w:cs="Arial"/>
                <w:lang w:val="en-US"/>
              </w:rPr>
              <w:t xml:space="preserve">RAN1 has discussed the question in the LS and would like to provide the following </w:t>
            </w:r>
            <w:r>
              <w:rPr>
                <w:rFonts w:ascii="Arial" w:hAnsi="Arial" w:cs="Arial"/>
                <w:strike/>
                <w:lang w:val="en-US"/>
              </w:rPr>
              <w:t>answer</w:t>
            </w:r>
            <w:r>
              <w:rPr>
                <w:rFonts w:ascii="Arial" w:eastAsia="宋体" w:hAnsi="Arial" w:cs="Arial" w:hint="eastAsia"/>
                <w:color w:val="FF0000"/>
                <w:lang w:val="en-US" w:eastAsia="zh-CN"/>
              </w:rPr>
              <w:t xml:space="preserve"> reply</w:t>
            </w:r>
            <w:r>
              <w:rPr>
                <w:rFonts w:ascii="Arial" w:hAnsi="Arial" w:cs="Arial"/>
                <w:color w:val="FF0000"/>
                <w:lang w:val="en-US"/>
              </w:rPr>
              <w:t>:</w:t>
            </w:r>
          </w:p>
          <w:p w14:paraId="180483C8" w14:textId="77777777" w:rsidR="00392FF7" w:rsidRDefault="007B1CAA">
            <w:pPr>
              <w:rPr>
                <w:rFonts w:ascii="Arial" w:hAnsi="Arial" w:cs="Arial"/>
                <w:lang w:val="en-US"/>
              </w:rPr>
            </w:pPr>
            <w:r>
              <w:rPr>
                <w:rFonts w:ascii="Arial" w:hAnsi="Arial" w:cs="Arial" w:hint="eastAsia"/>
                <w:lang w:val="en-US"/>
              </w:rPr>
              <w:lastRenderedPageBreak/>
              <w:t>RAN</w:t>
            </w:r>
            <w:r>
              <w:rPr>
                <w:rFonts w:ascii="Arial" w:hAnsi="Arial" w:cs="Arial"/>
                <w:lang w:val="en-US"/>
              </w:rPr>
              <w:t xml:space="preserve">1 understands RAN4 has defined 20 and 40 ms </w:t>
            </w:r>
            <w:r>
              <w:rPr>
                <w:rFonts w:ascii="Arial" w:hAnsi="Arial" w:cs="Arial"/>
                <w:strike/>
                <w:lang w:val="en-US"/>
              </w:rPr>
              <w:t>periodicity</w:t>
            </w:r>
            <w:r>
              <w:rPr>
                <w:rFonts w:ascii="Arial" w:eastAsia="宋体" w:hAnsi="Arial" w:cs="Arial" w:hint="eastAsia"/>
                <w:strike/>
                <w:lang w:val="en-US" w:eastAsia="zh-CN"/>
              </w:rPr>
              <w:t xml:space="preserve"> </w:t>
            </w:r>
            <w:r>
              <w:rPr>
                <w:rFonts w:ascii="Arial" w:eastAsia="宋体" w:hAnsi="Arial" w:cs="Arial" w:hint="eastAsia"/>
                <w:color w:val="FF0000"/>
                <w:lang w:val="en-US" w:eastAsia="zh-CN"/>
              </w:rPr>
              <w:t>offset</w:t>
            </w:r>
            <w:r>
              <w:rPr>
                <w:rFonts w:ascii="Arial" w:hAnsi="Arial" w:cs="Arial"/>
                <w:lang w:val="en-US"/>
              </w:rPr>
              <w:t>, and RAN1 thinks that the NCD-SSB time offset values {sf5, sf10, sf15} are sufficient from RAN1 perspective, and {sf20, sf40} are also feasible.</w:t>
            </w:r>
          </w:p>
          <w:p w14:paraId="00404648" w14:textId="77777777" w:rsidR="00392FF7" w:rsidRDefault="00392FF7">
            <w:pPr>
              <w:rPr>
                <w:rFonts w:eastAsiaTheme="minorEastAsia"/>
                <w:lang w:val="en-US" w:eastAsia="zh-CN"/>
              </w:rPr>
            </w:pPr>
          </w:p>
        </w:tc>
      </w:tr>
    </w:tbl>
    <w:p w14:paraId="51C4BBFA" w14:textId="77777777" w:rsidR="00392FF7" w:rsidRDefault="00392FF7">
      <w:pPr>
        <w:rPr>
          <w:lang w:val="en-US"/>
        </w:rPr>
      </w:pPr>
    </w:p>
    <w:p w14:paraId="036C522C" w14:textId="77777777" w:rsidR="00392FF7" w:rsidRDefault="007B1CAA">
      <w:pPr>
        <w:pStyle w:val="Heading1"/>
        <w:numPr>
          <w:ilvl w:val="0"/>
          <w:numId w:val="0"/>
        </w:numPr>
        <w:ind w:left="432" w:hanging="432"/>
        <w:rPr>
          <w:lang w:val="en-US"/>
        </w:rPr>
      </w:pPr>
      <w:bookmarkStart w:id="2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92FF7" w14:paraId="0FDB8E5B" w14:textId="77777777">
        <w:trPr>
          <w:trHeight w:val="450"/>
        </w:trPr>
        <w:tc>
          <w:tcPr>
            <w:tcW w:w="704" w:type="dxa"/>
            <w:shd w:val="clear" w:color="auto" w:fill="FFFFFF"/>
            <w:tcMar>
              <w:top w:w="0" w:type="dxa"/>
              <w:left w:w="70" w:type="dxa"/>
              <w:bottom w:w="0" w:type="dxa"/>
              <w:right w:w="70" w:type="dxa"/>
            </w:tcMar>
          </w:tcPr>
          <w:bookmarkEnd w:id="28"/>
          <w:p w14:paraId="6D99081F" w14:textId="77777777" w:rsidR="00392FF7" w:rsidRDefault="007B1CAA">
            <w:pPr>
              <w:jc w:val="left"/>
              <w:rPr>
                <w:lang w:val="en-US" w:eastAsia="sv-SE"/>
              </w:rPr>
            </w:pPr>
            <w:r>
              <w:rPr>
                <w:lang w:val="en-US"/>
              </w:rPr>
              <w:t>[1]</w:t>
            </w:r>
          </w:p>
        </w:tc>
        <w:tc>
          <w:tcPr>
            <w:tcW w:w="1456" w:type="dxa"/>
            <w:tcMar>
              <w:top w:w="0" w:type="dxa"/>
              <w:left w:w="70" w:type="dxa"/>
              <w:bottom w:w="0" w:type="dxa"/>
              <w:right w:w="70" w:type="dxa"/>
            </w:tcMar>
          </w:tcPr>
          <w:p w14:paraId="22D97890" w14:textId="77777777" w:rsidR="00392FF7" w:rsidRDefault="00705739">
            <w:pPr>
              <w:jc w:val="left"/>
              <w:rPr>
                <w:color w:val="0000FF"/>
                <w:u w:val="single"/>
                <w:lang w:val="en-US"/>
              </w:rPr>
            </w:pPr>
            <w:hyperlink r:id="rId130" w:history="1">
              <w:r w:rsidR="007B1CAA">
                <w:rPr>
                  <w:rStyle w:val="Hyperlink"/>
                  <w:color w:val="0000FF"/>
                  <w:lang w:val="en-US"/>
                </w:rPr>
                <w:t>RP-220966</w:t>
              </w:r>
            </w:hyperlink>
          </w:p>
        </w:tc>
        <w:tc>
          <w:tcPr>
            <w:tcW w:w="4921" w:type="dxa"/>
            <w:tcMar>
              <w:top w:w="0" w:type="dxa"/>
              <w:left w:w="70" w:type="dxa"/>
              <w:bottom w:w="0" w:type="dxa"/>
              <w:right w:w="70" w:type="dxa"/>
            </w:tcMar>
          </w:tcPr>
          <w:p w14:paraId="0BF2E3FD" w14:textId="77777777" w:rsidR="00392FF7" w:rsidRDefault="007B1CAA">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02112D1" w14:textId="77777777" w:rsidR="00392FF7" w:rsidRDefault="007B1CAA">
            <w:pPr>
              <w:jc w:val="left"/>
              <w:rPr>
                <w:lang w:val="en-US"/>
              </w:rPr>
            </w:pPr>
            <w:r>
              <w:rPr>
                <w:lang w:val="en-US"/>
              </w:rPr>
              <w:t>Ericsson</w:t>
            </w:r>
          </w:p>
        </w:tc>
      </w:tr>
      <w:tr w:rsidR="00392FF7" w14:paraId="66546005" w14:textId="77777777">
        <w:trPr>
          <w:trHeight w:val="450"/>
        </w:trPr>
        <w:tc>
          <w:tcPr>
            <w:tcW w:w="704" w:type="dxa"/>
            <w:shd w:val="clear" w:color="auto" w:fill="FFFFFF"/>
            <w:tcMar>
              <w:top w:w="0" w:type="dxa"/>
              <w:left w:w="70" w:type="dxa"/>
              <w:bottom w:w="0" w:type="dxa"/>
              <w:right w:w="70" w:type="dxa"/>
            </w:tcMar>
          </w:tcPr>
          <w:p w14:paraId="74F0F5E6" w14:textId="77777777" w:rsidR="00392FF7" w:rsidRDefault="007B1CAA">
            <w:pPr>
              <w:jc w:val="left"/>
              <w:rPr>
                <w:lang w:val="en-US"/>
              </w:rPr>
            </w:pPr>
            <w:r>
              <w:rPr>
                <w:lang w:val="en-US"/>
              </w:rPr>
              <w:t>[2]</w:t>
            </w:r>
          </w:p>
        </w:tc>
        <w:tc>
          <w:tcPr>
            <w:tcW w:w="1456" w:type="dxa"/>
            <w:tcMar>
              <w:top w:w="0" w:type="dxa"/>
              <w:left w:w="70" w:type="dxa"/>
              <w:bottom w:w="0" w:type="dxa"/>
              <w:right w:w="70" w:type="dxa"/>
            </w:tcMar>
          </w:tcPr>
          <w:p w14:paraId="5B1673A4" w14:textId="77777777" w:rsidR="00392FF7" w:rsidRDefault="00705739">
            <w:pPr>
              <w:jc w:val="left"/>
              <w:rPr>
                <w:lang w:val="en-US"/>
              </w:rPr>
            </w:pPr>
            <w:hyperlink r:id="rId131" w:history="1">
              <w:r w:rsidR="007B1CAA">
                <w:rPr>
                  <w:rStyle w:val="Hyperlink"/>
                  <w:color w:val="0000FF"/>
                  <w:lang w:val="en-US" w:eastAsia="sv-SE"/>
                </w:rPr>
                <w:t>R1-221163</w:t>
              </w:r>
            </w:hyperlink>
          </w:p>
        </w:tc>
        <w:tc>
          <w:tcPr>
            <w:tcW w:w="4921" w:type="dxa"/>
            <w:tcMar>
              <w:top w:w="0" w:type="dxa"/>
              <w:left w:w="70" w:type="dxa"/>
              <w:bottom w:w="0" w:type="dxa"/>
              <w:right w:w="70" w:type="dxa"/>
            </w:tcMar>
          </w:tcPr>
          <w:p w14:paraId="075F4CFF" w14:textId="77777777" w:rsidR="00392FF7" w:rsidRDefault="007B1CAA">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6E19941F" w14:textId="77777777" w:rsidR="00392FF7" w:rsidRDefault="007B1CAA">
            <w:pPr>
              <w:jc w:val="left"/>
              <w:rPr>
                <w:lang w:val="en-US"/>
              </w:rPr>
            </w:pPr>
            <w:r>
              <w:rPr>
                <w:rFonts w:eastAsia="Times New Roman"/>
                <w:lang w:val="en-US" w:eastAsia="sv-SE"/>
              </w:rPr>
              <w:t>Ericsson</w:t>
            </w:r>
          </w:p>
        </w:tc>
      </w:tr>
      <w:tr w:rsidR="00392FF7" w14:paraId="6122E554" w14:textId="77777777">
        <w:trPr>
          <w:trHeight w:val="450"/>
        </w:trPr>
        <w:tc>
          <w:tcPr>
            <w:tcW w:w="704" w:type="dxa"/>
            <w:shd w:val="clear" w:color="auto" w:fill="FFFFFF"/>
            <w:tcMar>
              <w:top w:w="0" w:type="dxa"/>
              <w:left w:w="70" w:type="dxa"/>
              <w:bottom w:w="0" w:type="dxa"/>
              <w:right w:w="70" w:type="dxa"/>
            </w:tcMar>
          </w:tcPr>
          <w:p w14:paraId="4DF49C46" w14:textId="77777777" w:rsidR="00392FF7" w:rsidRDefault="007B1CAA">
            <w:pPr>
              <w:jc w:val="left"/>
              <w:rPr>
                <w:lang w:val="en-US"/>
              </w:rPr>
            </w:pPr>
            <w:r>
              <w:rPr>
                <w:color w:val="000000"/>
                <w:lang w:val="en-US"/>
              </w:rPr>
              <w:t>[3]</w:t>
            </w:r>
          </w:p>
        </w:tc>
        <w:tc>
          <w:tcPr>
            <w:tcW w:w="1456" w:type="dxa"/>
            <w:tcMar>
              <w:top w:w="0" w:type="dxa"/>
              <w:left w:w="70" w:type="dxa"/>
              <w:bottom w:w="0" w:type="dxa"/>
              <w:right w:w="70" w:type="dxa"/>
            </w:tcMar>
          </w:tcPr>
          <w:p w14:paraId="3C1BF7F5" w14:textId="77777777" w:rsidR="00392FF7" w:rsidRDefault="00705739">
            <w:pPr>
              <w:jc w:val="left"/>
              <w:rPr>
                <w:rFonts w:eastAsia="Calibri"/>
                <w:color w:val="0000FF"/>
                <w:szCs w:val="22"/>
                <w:u w:val="single"/>
                <w:lang w:val="en-US"/>
              </w:rPr>
            </w:pPr>
            <w:hyperlink r:id="rId132" w:history="1">
              <w:r w:rsidR="007B1CAA">
                <w:rPr>
                  <w:rStyle w:val="Hyperlink"/>
                  <w:color w:val="0000FF"/>
                  <w:lang w:val="en-US"/>
                </w:rPr>
                <w:t>R1-2205427</w:t>
              </w:r>
            </w:hyperlink>
          </w:p>
        </w:tc>
        <w:tc>
          <w:tcPr>
            <w:tcW w:w="4921" w:type="dxa"/>
            <w:tcMar>
              <w:top w:w="0" w:type="dxa"/>
              <w:left w:w="70" w:type="dxa"/>
              <w:bottom w:w="0" w:type="dxa"/>
              <w:right w:w="70" w:type="dxa"/>
            </w:tcMar>
          </w:tcPr>
          <w:p w14:paraId="18043345" w14:textId="77777777" w:rsidR="00392FF7" w:rsidRDefault="007B1CAA">
            <w:pPr>
              <w:jc w:val="left"/>
              <w:rPr>
                <w:lang w:val="en-US"/>
              </w:rPr>
            </w:pPr>
            <w:r>
              <w:rPr>
                <w:lang w:val="en-US"/>
              </w:rPr>
              <w:t>RAN1 agreements for Rel-17 NR RedCap</w:t>
            </w:r>
          </w:p>
        </w:tc>
        <w:tc>
          <w:tcPr>
            <w:tcW w:w="2551" w:type="dxa"/>
            <w:tcMar>
              <w:top w:w="0" w:type="dxa"/>
              <w:left w:w="70" w:type="dxa"/>
              <w:bottom w:w="0" w:type="dxa"/>
              <w:right w:w="70" w:type="dxa"/>
            </w:tcMar>
          </w:tcPr>
          <w:p w14:paraId="742F998E" w14:textId="77777777" w:rsidR="00392FF7" w:rsidRDefault="007B1CAA">
            <w:pPr>
              <w:jc w:val="left"/>
              <w:rPr>
                <w:lang w:val="en-US"/>
              </w:rPr>
            </w:pPr>
            <w:r>
              <w:rPr>
                <w:lang w:val="en-US"/>
              </w:rPr>
              <w:t>Rapporteur (Ericsson)</w:t>
            </w:r>
          </w:p>
        </w:tc>
      </w:tr>
      <w:tr w:rsidR="00392FF7" w14:paraId="043D56B8" w14:textId="77777777">
        <w:trPr>
          <w:trHeight w:val="450"/>
        </w:trPr>
        <w:tc>
          <w:tcPr>
            <w:tcW w:w="704" w:type="dxa"/>
            <w:shd w:val="clear" w:color="auto" w:fill="FFFFFF"/>
            <w:tcMar>
              <w:top w:w="0" w:type="dxa"/>
              <w:left w:w="70" w:type="dxa"/>
              <w:bottom w:w="0" w:type="dxa"/>
              <w:right w:w="70" w:type="dxa"/>
            </w:tcMar>
          </w:tcPr>
          <w:p w14:paraId="12C4B464" w14:textId="77777777" w:rsidR="00392FF7" w:rsidRDefault="007B1CAA">
            <w:pPr>
              <w:jc w:val="left"/>
              <w:rPr>
                <w:lang w:val="en-US"/>
              </w:rPr>
            </w:pPr>
            <w:r>
              <w:rPr>
                <w:color w:val="000000"/>
                <w:lang w:val="en-US"/>
              </w:rPr>
              <w:t>[4]</w:t>
            </w:r>
          </w:p>
        </w:tc>
        <w:tc>
          <w:tcPr>
            <w:tcW w:w="1456" w:type="dxa"/>
            <w:tcMar>
              <w:top w:w="0" w:type="dxa"/>
              <w:left w:w="70" w:type="dxa"/>
              <w:bottom w:w="0" w:type="dxa"/>
              <w:right w:w="70" w:type="dxa"/>
            </w:tcMar>
          </w:tcPr>
          <w:p w14:paraId="1F4910E2" w14:textId="77777777" w:rsidR="00392FF7" w:rsidRDefault="00705739">
            <w:pPr>
              <w:jc w:val="left"/>
              <w:rPr>
                <w:rFonts w:eastAsia="Calibri"/>
                <w:lang w:val="en-US"/>
              </w:rPr>
            </w:pPr>
            <w:hyperlink r:id="rId133" w:history="1">
              <w:r w:rsidR="007B1CAA">
                <w:rPr>
                  <w:color w:val="0000FF"/>
                  <w:u w:val="single"/>
                  <w:lang w:val="en-US" w:eastAsia="zh-CN"/>
                </w:rPr>
                <w:t>R1-2205107</w:t>
              </w:r>
            </w:hyperlink>
          </w:p>
        </w:tc>
        <w:tc>
          <w:tcPr>
            <w:tcW w:w="4921" w:type="dxa"/>
            <w:tcMar>
              <w:top w:w="0" w:type="dxa"/>
              <w:left w:w="70" w:type="dxa"/>
              <w:bottom w:w="0" w:type="dxa"/>
              <w:right w:w="70" w:type="dxa"/>
            </w:tcMar>
          </w:tcPr>
          <w:p w14:paraId="51197C8D" w14:textId="77777777" w:rsidR="00392FF7" w:rsidRDefault="007B1CAA">
            <w:pPr>
              <w:jc w:val="left"/>
              <w:rPr>
                <w:lang w:val="en-US"/>
              </w:rPr>
            </w:pPr>
            <w:r>
              <w:rPr>
                <w:lang w:val="en-US"/>
              </w:rPr>
              <w:t>FL summary for preparatory phase for Rel-17 RedCap maintenance</w:t>
            </w:r>
          </w:p>
        </w:tc>
        <w:tc>
          <w:tcPr>
            <w:tcW w:w="2551" w:type="dxa"/>
            <w:tcMar>
              <w:top w:w="0" w:type="dxa"/>
              <w:left w:w="70" w:type="dxa"/>
              <w:bottom w:w="0" w:type="dxa"/>
              <w:right w:w="70" w:type="dxa"/>
            </w:tcMar>
          </w:tcPr>
          <w:p w14:paraId="59CC0DE1" w14:textId="77777777" w:rsidR="00392FF7" w:rsidRDefault="007B1CAA">
            <w:pPr>
              <w:jc w:val="left"/>
              <w:rPr>
                <w:lang w:val="en-US"/>
              </w:rPr>
            </w:pPr>
            <w:r>
              <w:rPr>
                <w:lang w:val="en-US"/>
              </w:rPr>
              <w:t>Moderator (Ericsson)</w:t>
            </w:r>
          </w:p>
        </w:tc>
      </w:tr>
      <w:tr w:rsidR="00392FF7" w14:paraId="622D06DD" w14:textId="77777777">
        <w:trPr>
          <w:trHeight w:val="450"/>
        </w:trPr>
        <w:tc>
          <w:tcPr>
            <w:tcW w:w="704" w:type="dxa"/>
            <w:shd w:val="clear" w:color="auto" w:fill="FFFFFF"/>
            <w:tcMar>
              <w:top w:w="0" w:type="dxa"/>
              <w:left w:w="70" w:type="dxa"/>
              <w:bottom w:w="0" w:type="dxa"/>
              <w:right w:w="70" w:type="dxa"/>
            </w:tcMar>
          </w:tcPr>
          <w:p w14:paraId="40348C7D" w14:textId="77777777" w:rsidR="00392FF7" w:rsidRDefault="007B1CAA">
            <w:pPr>
              <w:jc w:val="left"/>
              <w:rPr>
                <w:lang w:val="en-US"/>
              </w:rPr>
            </w:pPr>
            <w:r>
              <w:rPr>
                <w:color w:val="000000"/>
                <w:lang w:val="en-US"/>
              </w:rPr>
              <w:t>[5]</w:t>
            </w:r>
          </w:p>
        </w:tc>
        <w:tc>
          <w:tcPr>
            <w:tcW w:w="1456" w:type="dxa"/>
            <w:tcMar>
              <w:top w:w="0" w:type="dxa"/>
              <w:left w:w="70" w:type="dxa"/>
              <w:bottom w:w="0" w:type="dxa"/>
              <w:right w:w="70" w:type="dxa"/>
            </w:tcMar>
          </w:tcPr>
          <w:p w14:paraId="3AFE615D" w14:textId="77777777" w:rsidR="00392FF7" w:rsidRDefault="00705739">
            <w:pPr>
              <w:jc w:val="left"/>
              <w:rPr>
                <w:rFonts w:eastAsia="Calibri"/>
                <w:lang w:val="en-US"/>
              </w:rPr>
            </w:pPr>
            <w:hyperlink r:id="rId134" w:history="1">
              <w:r w:rsidR="007B1CAA">
                <w:rPr>
                  <w:color w:val="0000FF"/>
                  <w:u w:val="single"/>
                  <w:lang w:val="en-US" w:eastAsia="zh-CN"/>
                </w:rPr>
                <w:t>R1-2205428</w:t>
              </w:r>
            </w:hyperlink>
          </w:p>
        </w:tc>
        <w:tc>
          <w:tcPr>
            <w:tcW w:w="4921" w:type="dxa"/>
            <w:tcMar>
              <w:top w:w="0" w:type="dxa"/>
              <w:left w:w="70" w:type="dxa"/>
              <w:bottom w:w="0" w:type="dxa"/>
              <w:right w:w="70" w:type="dxa"/>
            </w:tcMar>
          </w:tcPr>
          <w:p w14:paraId="4BEA1157" w14:textId="77777777" w:rsidR="00392FF7" w:rsidRDefault="007B1CAA">
            <w:pPr>
              <w:jc w:val="left"/>
              <w:rPr>
                <w:lang w:val="en-US"/>
              </w:rPr>
            </w:pPr>
            <w:r>
              <w:rPr>
                <w:lang w:val="en-US" w:eastAsia="zh-CN"/>
              </w:rPr>
              <w:t>FL summary for maintenance on UE bandwidth reduction for RedCap</w:t>
            </w:r>
          </w:p>
        </w:tc>
        <w:tc>
          <w:tcPr>
            <w:tcW w:w="2551" w:type="dxa"/>
            <w:tcMar>
              <w:top w:w="0" w:type="dxa"/>
              <w:left w:w="70" w:type="dxa"/>
              <w:bottom w:w="0" w:type="dxa"/>
              <w:right w:w="70" w:type="dxa"/>
            </w:tcMar>
          </w:tcPr>
          <w:p w14:paraId="6DA8074D" w14:textId="77777777" w:rsidR="00392FF7" w:rsidRDefault="007B1CAA">
            <w:pPr>
              <w:jc w:val="left"/>
              <w:rPr>
                <w:lang w:val="en-US"/>
              </w:rPr>
            </w:pPr>
            <w:r>
              <w:rPr>
                <w:lang w:val="en-US"/>
              </w:rPr>
              <w:t>Moderator (Ericsson)</w:t>
            </w:r>
          </w:p>
        </w:tc>
      </w:tr>
      <w:tr w:rsidR="00392FF7" w14:paraId="067C8452" w14:textId="77777777">
        <w:trPr>
          <w:trHeight w:val="450"/>
        </w:trPr>
        <w:tc>
          <w:tcPr>
            <w:tcW w:w="704" w:type="dxa"/>
            <w:shd w:val="clear" w:color="auto" w:fill="FFFFFF"/>
            <w:tcMar>
              <w:top w:w="0" w:type="dxa"/>
              <w:left w:w="70" w:type="dxa"/>
              <w:bottom w:w="0" w:type="dxa"/>
              <w:right w:w="70" w:type="dxa"/>
            </w:tcMar>
          </w:tcPr>
          <w:p w14:paraId="746D29B8" w14:textId="77777777" w:rsidR="00392FF7" w:rsidRDefault="007B1CAA">
            <w:pPr>
              <w:jc w:val="left"/>
              <w:rPr>
                <w:lang w:val="en-US"/>
              </w:rPr>
            </w:pPr>
            <w:r>
              <w:rPr>
                <w:color w:val="000000"/>
                <w:lang w:val="en-US"/>
              </w:rPr>
              <w:t>[6]</w:t>
            </w:r>
          </w:p>
        </w:tc>
        <w:tc>
          <w:tcPr>
            <w:tcW w:w="1456" w:type="dxa"/>
            <w:tcMar>
              <w:top w:w="0" w:type="dxa"/>
              <w:left w:w="70" w:type="dxa"/>
              <w:bottom w:w="0" w:type="dxa"/>
              <w:right w:w="70" w:type="dxa"/>
            </w:tcMar>
          </w:tcPr>
          <w:p w14:paraId="1AE66518" w14:textId="77777777" w:rsidR="00392FF7" w:rsidRDefault="00705739">
            <w:pPr>
              <w:jc w:val="left"/>
              <w:rPr>
                <w:rStyle w:val="Hyperlink"/>
                <w:color w:val="0000FF"/>
                <w:lang w:val="en-US" w:eastAsia="sv-SE"/>
              </w:rPr>
            </w:pPr>
            <w:hyperlink r:id="rId135" w:history="1">
              <w:r w:rsidR="007B1CAA">
                <w:rPr>
                  <w:color w:val="0000FF"/>
                  <w:u w:val="single"/>
                  <w:lang w:eastAsia="zh-CN"/>
                </w:rPr>
                <w:t>R1-2205429</w:t>
              </w:r>
            </w:hyperlink>
          </w:p>
        </w:tc>
        <w:tc>
          <w:tcPr>
            <w:tcW w:w="4921" w:type="dxa"/>
            <w:tcMar>
              <w:top w:w="0" w:type="dxa"/>
              <w:left w:w="70" w:type="dxa"/>
              <w:bottom w:w="0" w:type="dxa"/>
              <w:right w:w="70" w:type="dxa"/>
            </w:tcMar>
          </w:tcPr>
          <w:p w14:paraId="13C0F6E7" w14:textId="77777777" w:rsidR="00392FF7" w:rsidRDefault="007B1CAA">
            <w:pPr>
              <w:jc w:val="left"/>
              <w:rPr>
                <w:lang w:val="en-US"/>
              </w:rPr>
            </w:pPr>
            <w:r>
              <w:rPr>
                <w:lang w:eastAsia="zh-CN"/>
              </w:rPr>
              <w:t>FL summary for incoming LS (</w:t>
            </w:r>
            <w:hyperlink r:id="rId136" w:history="1">
              <w:r>
                <w:rPr>
                  <w:color w:val="0000FF"/>
                  <w:u w:val="single"/>
                  <w:lang w:val="en-US" w:eastAsia="zh-CN"/>
                </w:rPr>
                <w:t>R1-2203046</w:t>
              </w:r>
            </w:hyperlink>
            <w:r>
              <w:rPr>
                <w:lang w:eastAsia="zh-CN"/>
              </w:rPr>
              <w:t>) on introduction of an offset to transmit CD-SSB and NCD-SSB at different times</w:t>
            </w:r>
          </w:p>
        </w:tc>
        <w:tc>
          <w:tcPr>
            <w:tcW w:w="2551" w:type="dxa"/>
            <w:tcMar>
              <w:top w:w="0" w:type="dxa"/>
              <w:left w:w="70" w:type="dxa"/>
              <w:bottom w:w="0" w:type="dxa"/>
              <w:right w:w="70" w:type="dxa"/>
            </w:tcMar>
          </w:tcPr>
          <w:p w14:paraId="6CCCC3B2" w14:textId="77777777" w:rsidR="00392FF7" w:rsidRDefault="007B1CAA">
            <w:pPr>
              <w:jc w:val="left"/>
              <w:rPr>
                <w:lang w:val="en-US"/>
              </w:rPr>
            </w:pPr>
            <w:r>
              <w:rPr>
                <w:lang w:val="en-US"/>
              </w:rPr>
              <w:t>Moderator (Ericsson)</w:t>
            </w:r>
          </w:p>
        </w:tc>
      </w:tr>
      <w:tr w:rsidR="00392FF7" w14:paraId="07637A57" w14:textId="77777777">
        <w:trPr>
          <w:trHeight w:val="450"/>
        </w:trPr>
        <w:tc>
          <w:tcPr>
            <w:tcW w:w="704" w:type="dxa"/>
            <w:shd w:val="clear" w:color="auto" w:fill="FFFFFF"/>
            <w:tcMar>
              <w:top w:w="0" w:type="dxa"/>
              <w:left w:w="70" w:type="dxa"/>
              <w:bottom w:w="0" w:type="dxa"/>
              <w:right w:w="70" w:type="dxa"/>
            </w:tcMar>
          </w:tcPr>
          <w:p w14:paraId="71ECEC9E" w14:textId="77777777" w:rsidR="00392FF7" w:rsidRDefault="007B1CAA">
            <w:pPr>
              <w:jc w:val="left"/>
              <w:rPr>
                <w:lang w:val="en-US"/>
              </w:rPr>
            </w:pPr>
            <w:r>
              <w:rPr>
                <w:color w:val="000000"/>
                <w:lang w:val="en-US"/>
              </w:rPr>
              <w:t>[7]</w:t>
            </w:r>
          </w:p>
        </w:tc>
        <w:tc>
          <w:tcPr>
            <w:tcW w:w="1456" w:type="dxa"/>
            <w:tcMar>
              <w:top w:w="0" w:type="dxa"/>
              <w:left w:w="70" w:type="dxa"/>
              <w:bottom w:w="0" w:type="dxa"/>
              <w:right w:w="70" w:type="dxa"/>
            </w:tcMar>
          </w:tcPr>
          <w:p w14:paraId="293E5765" w14:textId="77777777" w:rsidR="00392FF7" w:rsidRDefault="00705739">
            <w:pPr>
              <w:jc w:val="left"/>
              <w:rPr>
                <w:rStyle w:val="Hyperlink"/>
                <w:color w:val="0000FF"/>
                <w:lang w:val="en-US" w:eastAsia="sv-SE"/>
              </w:rPr>
            </w:pPr>
            <w:hyperlink r:id="rId137" w:history="1">
              <w:r w:rsidR="007B1CAA">
                <w:rPr>
                  <w:color w:val="0000FF"/>
                  <w:u w:val="single"/>
                  <w:lang w:val="en-US"/>
                </w:rPr>
                <w:t>R1-2205364</w:t>
              </w:r>
            </w:hyperlink>
          </w:p>
        </w:tc>
        <w:tc>
          <w:tcPr>
            <w:tcW w:w="4921" w:type="dxa"/>
            <w:tcMar>
              <w:top w:w="0" w:type="dxa"/>
              <w:left w:w="70" w:type="dxa"/>
              <w:bottom w:w="0" w:type="dxa"/>
              <w:right w:w="70" w:type="dxa"/>
            </w:tcMar>
          </w:tcPr>
          <w:p w14:paraId="57AB8A0B" w14:textId="77777777" w:rsidR="00392FF7" w:rsidRDefault="007B1CAA">
            <w:pPr>
              <w:jc w:val="left"/>
              <w:rPr>
                <w:lang w:val="en-US"/>
              </w:rPr>
            </w:pPr>
            <w:r>
              <w:rPr>
                <w:lang w:val="en-US"/>
              </w:rPr>
              <w:t>FL summary #1 for maintenance on HD-FDD for RedCap</w:t>
            </w:r>
          </w:p>
        </w:tc>
        <w:tc>
          <w:tcPr>
            <w:tcW w:w="2551" w:type="dxa"/>
            <w:tcMar>
              <w:top w:w="0" w:type="dxa"/>
              <w:left w:w="70" w:type="dxa"/>
              <w:bottom w:w="0" w:type="dxa"/>
              <w:right w:w="70" w:type="dxa"/>
            </w:tcMar>
          </w:tcPr>
          <w:p w14:paraId="6ADBA55B" w14:textId="77777777" w:rsidR="00392FF7" w:rsidRDefault="007B1CAA">
            <w:pPr>
              <w:jc w:val="left"/>
              <w:rPr>
                <w:lang w:val="en-US"/>
              </w:rPr>
            </w:pPr>
            <w:r>
              <w:rPr>
                <w:lang w:val="en-US"/>
              </w:rPr>
              <w:t>Moderator (Qualcomm)</w:t>
            </w:r>
          </w:p>
        </w:tc>
      </w:tr>
      <w:tr w:rsidR="00392FF7" w14:paraId="4A61D4C6" w14:textId="77777777">
        <w:trPr>
          <w:trHeight w:val="450"/>
        </w:trPr>
        <w:tc>
          <w:tcPr>
            <w:tcW w:w="704" w:type="dxa"/>
            <w:shd w:val="clear" w:color="auto" w:fill="FFFFFF"/>
            <w:tcMar>
              <w:top w:w="0" w:type="dxa"/>
              <w:left w:w="70" w:type="dxa"/>
              <w:bottom w:w="0" w:type="dxa"/>
              <w:right w:w="70" w:type="dxa"/>
            </w:tcMar>
          </w:tcPr>
          <w:p w14:paraId="0E590CD6" w14:textId="77777777" w:rsidR="00392FF7" w:rsidRDefault="007B1CAA">
            <w:pPr>
              <w:jc w:val="left"/>
              <w:rPr>
                <w:lang w:val="en-US"/>
              </w:rPr>
            </w:pPr>
            <w:r>
              <w:rPr>
                <w:color w:val="000000"/>
                <w:lang w:val="en-US"/>
              </w:rPr>
              <w:t>[8]</w:t>
            </w:r>
          </w:p>
        </w:tc>
        <w:tc>
          <w:tcPr>
            <w:tcW w:w="1456" w:type="dxa"/>
            <w:tcMar>
              <w:top w:w="0" w:type="dxa"/>
              <w:left w:w="70" w:type="dxa"/>
              <w:bottom w:w="0" w:type="dxa"/>
              <w:right w:w="70" w:type="dxa"/>
            </w:tcMar>
          </w:tcPr>
          <w:p w14:paraId="094E2E2F" w14:textId="77777777" w:rsidR="00392FF7" w:rsidRDefault="00705739">
            <w:pPr>
              <w:jc w:val="left"/>
              <w:rPr>
                <w:rStyle w:val="Hyperlink"/>
                <w:color w:val="0000FF"/>
                <w:lang w:val="en-US" w:eastAsia="sv-SE"/>
              </w:rPr>
            </w:pPr>
            <w:hyperlink r:id="rId138" w:history="1">
              <w:r w:rsidR="007B1CAA">
                <w:rPr>
                  <w:color w:val="0000FF"/>
                  <w:u w:val="single"/>
                  <w:lang w:val="en-US"/>
                </w:rPr>
                <w:t>R1-2205442</w:t>
              </w:r>
            </w:hyperlink>
          </w:p>
        </w:tc>
        <w:tc>
          <w:tcPr>
            <w:tcW w:w="4921" w:type="dxa"/>
            <w:tcMar>
              <w:top w:w="0" w:type="dxa"/>
              <w:left w:w="70" w:type="dxa"/>
              <w:bottom w:w="0" w:type="dxa"/>
              <w:right w:w="70" w:type="dxa"/>
            </w:tcMar>
          </w:tcPr>
          <w:p w14:paraId="174E7CA5" w14:textId="77777777" w:rsidR="00392FF7" w:rsidRDefault="007B1CAA">
            <w:pPr>
              <w:jc w:val="left"/>
              <w:rPr>
                <w:lang w:val="en-US"/>
              </w:rPr>
            </w:pPr>
            <w:r>
              <w:rPr>
                <w:lang w:val="en-US"/>
              </w:rPr>
              <w:t>FL summary #2 for maintenance on HD-FDD for RedCap</w:t>
            </w:r>
          </w:p>
        </w:tc>
        <w:tc>
          <w:tcPr>
            <w:tcW w:w="2551" w:type="dxa"/>
            <w:tcMar>
              <w:top w:w="0" w:type="dxa"/>
              <w:left w:w="70" w:type="dxa"/>
              <w:bottom w:w="0" w:type="dxa"/>
              <w:right w:w="70" w:type="dxa"/>
            </w:tcMar>
          </w:tcPr>
          <w:p w14:paraId="391088EE" w14:textId="77777777" w:rsidR="00392FF7" w:rsidRDefault="007B1CAA">
            <w:pPr>
              <w:jc w:val="left"/>
              <w:rPr>
                <w:lang w:val="en-US"/>
              </w:rPr>
            </w:pPr>
            <w:r>
              <w:rPr>
                <w:lang w:val="en-US"/>
              </w:rPr>
              <w:t>Moderator (Qualcomm)</w:t>
            </w:r>
          </w:p>
        </w:tc>
      </w:tr>
      <w:tr w:rsidR="00392FF7" w14:paraId="7F7433AA" w14:textId="77777777">
        <w:trPr>
          <w:trHeight w:val="450"/>
        </w:trPr>
        <w:tc>
          <w:tcPr>
            <w:tcW w:w="704" w:type="dxa"/>
            <w:shd w:val="clear" w:color="auto" w:fill="FFFFFF"/>
            <w:tcMar>
              <w:top w:w="0" w:type="dxa"/>
              <w:left w:w="70" w:type="dxa"/>
              <w:bottom w:w="0" w:type="dxa"/>
              <w:right w:w="70" w:type="dxa"/>
            </w:tcMar>
          </w:tcPr>
          <w:p w14:paraId="262C8041" w14:textId="77777777" w:rsidR="00392FF7" w:rsidRDefault="007B1CAA">
            <w:pPr>
              <w:jc w:val="left"/>
              <w:rPr>
                <w:lang w:val="en-US"/>
              </w:rPr>
            </w:pPr>
            <w:r>
              <w:rPr>
                <w:color w:val="000000"/>
                <w:lang w:val="en-US"/>
              </w:rPr>
              <w:t>[9]</w:t>
            </w:r>
          </w:p>
        </w:tc>
        <w:tc>
          <w:tcPr>
            <w:tcW w:w="1456" w:type="dxa"/>
            <w:tcMar>
              <w:top w:w="0" w:type="dxa"/>
              <w:left w:w="70" w:type="dxa"/>
              <w:bottom w:w="0" w:type="dxa"/>
              <w:right w:w="70" w:type="dxa"/>
            </w:tcMar>
          </w:tcPr>
          <w:p w14:paraId="14410CAA" w14:textId="77777777" w:rsidR="00392FF7" w:rsidRDefault="00705739">
            <w:pPr>
              <w:jc w:val="left"/>
              <w:rPr>
                <w:rStyle w:val="Hyperlink"/>
                <w:color w:val="0000FF"/>
                <w:lang w:val="en-US" w:eastAsia="sv-SE"/>
              </w:rPr>
            </w:pPr>
            <w:hyperlink r:id="rId139" w:history="1">
              <w:r w:rsidR="007B1CAA">
                <w:rPr>
                  <w:rStyle w:val="Hyperlink"/>
                  <w:color w:val="0000FF"/>
                  <w:lang w:val="en-US"/>
                </w:rPr>
                <w:t>R1-2205738</w:t>
              </w:r>
            </w:hyperlink>
          </w:p>
        </w:tc>
        <w:tc>
          <w:tcPr>
            <w:tcW w:w="4921" w:type="dxa"/>
            <w:tcMar>
              <w:top w:w="0" w:type="dxa"/>
              <w:left w:w="70" w:type="dxa"/>
              <w:bottom w:w="0" w:type="dxa"/>
              <w:right w:w="70" w:type="dxa"/>
            </w:tcMar>
          </w:tcPr>
          <w:p w14:paraId="1E8FA170" w14:textId="77777777" w:rsidR="00392FF7" w:rsidRDefault="007B1CAA">
            <w:pPr>
              <w:jc w:val="left"/>
              <w:rPr>
                <w:lang w:val="en-US"/>
              </w:rPr>
            </w:pPr>
            <w:r>
              <w:rPr>
                <w:lang w:val="en-US"/>
              </w:rPr>
              <w:t>Corrections and clarifications of RedCap UE procedures</w:t>
            </w:r>
          </w:p>
        </w:tc>
        <w:tc>
          <w:tcPr>
            <w:tcW w:w="2551" w:type="dxa"/>
            <w:tcMar>
              <w:top w:w="0" w:type="dxa"/>
              <w:left w:w="70" w:type="dxa"/>
              <w:bottom w:w="0" w:type="dxa"/>
              <w:right w:w="70" w:type="dxa"/>
            </w:tcMar>
          </w:tcPr>
          <w:p w14:paraId="07310AB3" w14:textId="77777777" w:rsidR="00392FF7" w:rsidRDefault="007B1CAA">
            <w:pPr>
              <w:jc w:val="left"/>
              <w:rPr>
                <w:lang w:val="en-US"/>
              </w:rPr>
            </w:pPr>
            <w:r>
              <w:rPr>
                <w:lang w:val="en-US"/>
              </w:rPr>
              <w:t>Ericsson</w:t>
            </w:r>
          </w:p>
        </w:tc>
      </w:tr>
      <w:tr w:rsidR="00392FF7" w14:paraId="192371C5" w14:textId="77777777">
        <w:trPr>
          <w:trHeight w:val="450"/>
        </w:trPr>
        <w:tc>
          <w:tcPr>
            <w:tcW w:w="704" w:type="dxa"/>
            <w:shd w:val="clear" w:color="auto" w:fill="FFFFFF"/>
            <w:tcMar>
              <w:top w:w="0" w:type="dxa"/>
              <w:left w:w="70" w:type="dxa"/>
              <w:bottom w:w="0" w:type="dxa"/>
              <w:right w:w="70" w:type="dxa"/>
            </w:tcMar>
          </w:tcPr>
          <w:p w14:paraId="27EEFB44" w14:textId="77777777" w:rsidR="00392FF7" w:rsidRDefault="007B1CAA">
            <w:pPr>
              <w:jc w:val="left"/>
              <w:rPr>
                <w:lang w:val="en-US"/>
              </w:rPr>
            </w:pPr>
            <w:r>
              <w:rPr>
                <w:color w:val="000000"/>
                <w:lang w:val="en-US"/>
              </w:rPr>
              <w:t>[10]</w:t>
            </w:r>
          </w:p>
        </w:tc>
        <w:tc>
          <w:tcPr>
            <w:tcW w:w="1456" w:type="dxa"/>
            <w:tcMar>
              <w:top w:w="0" w:type="dxa"/>
              <w:left w:w="70" w:type="dxa"/>
              <w:bottom w:w="0" w:type="dxa"/>
              <w:right w:w="70" w:type="dxa"/>
            </w:tcMar>
          </w:tcPr>
          <w:p w14:paraId="162A38F2" w14:textId="77777777" w:rsidR="00392FF7" w:rsidRDefault="00705739">
            <w:pPr>
              <w:jc w:val="left"/>
              <w:rPr>
                <w:rStyle w:val="Hyperlink"/>
                <w:color w:val="0000FF"/>
                <w:lang w:val="en-US" w:eastAsia="sv-SE"/>
              </w:rPr>
            </w:pPr>
            <w:hyperlink r:id="rId140" w:history="1">
              <w:r w:rsidR="007B1CAA">
                <w:rPr>
                  <w:rStyle w:val="Hyperlink"/>
                  <w:color w:val="0000FF"/>
                  <w:lang w:val="en-US"/>
                </w:rPr>
                <w:t>R1-2205788</w:t>
              </w:r>
            </w:hyperlink>
          </w:p>
        </w:tc>
        <w:tc>
          <w:tcPr>
            <w:tcW w:w="4921" w:type="dxa"/>
            <w:tcMar>
              <w:top w:w="0" w:type="dxa"/>
              <w:left w:w="70" w:type="dxa"/>
              <w:bottom w:w="0" w:type="dxa"/>
              <w:right w:w="70" w:type="dxa"/>
            </w:tcMar>
          </w:tcPr>
          <w:p w14:paraId="6CD75C33" w14:textId="77777777" w:rsidR="00392FF7" w:rsidRDefault="007B1CAA">
            <w:pPr>
              <w:jc w:val="left"/>
              <w:rPr>
                <w:lang w:val="en-US"/>
              </w:rPr>
            </w:pPr>
            <w:r>
              <w:rPr>
                <w:lang w:val="en-US"/>
              </w:rPr>
              <w:t>Correction on separate initial DL/UL BWP for RedCap UEs</w:t>
            </w:r>
          </w:p>
        </w:tc>
        <w:tc>
          <w:tcPr>
            <w:tcW w:w="2551" w:type="dxa"/>
            <w:tcMar>
              <w:top w:w="0" w:type="dxa"/>
              <w:left w:w="70" w:type="dxa"/>
              <w:bottom w:w="0" w:type="dxa"/>
              <w:right w:w="70" w:type="dxa"/>
            </w:tcMar>
          </w:tcPr>
          <w:p w14:paraId="1CF90AE3" w14:textId="77777777" w:rsidR="00392FF7" w:rsidRDefault="007B1CAA">
            <w:pPr>
              <w:jc w:val="left"/>
              <w:rPr>
                <w:lang w:val="en-US"/>
              </w:rPr>
            </w:pPr>
            <w:r>
              <w:rPr>
                <w:lang w:val="en-US"/>
              </w:rPr>
              <w:t>Huawei, HiSilicon</w:t>
            </w:r>
          </w:p>
        </w:tc>
      </w:tr>
      <w:tr w:rsidR="00392FF7" w14:paraId="49419B34" w14:textId="77777777">
        <w:trPr>
          <w:trHeight w:val="450"/>
        </w:trPr>
        <w:tc>
          <w:tcPr>
            <w:tcW w:w="704" w:type="dxa"/>
            <w:shd w:val="clear" w:color="auto" w:fill="FFFFFF"/>
            <w:tcMar>
              <w:top w:w="0" w:type="dxa"/>
              <w:left w:w="70" w:type="dxa"/>
              <w:bottom w:w="0" w:type="dxa"/>
              <w:right w:w="70" w:type="dxa"/>
            </w:tcMar>
          </w:tcPr>
          <w:p w14:paraId="7FD05B18" w14:textId="77777777" w:rsidR="00392FF7" w:rsidRDefault="007B1CAA">
            <w:pPr>
              <w:jc w:val="left"/>
              <w:rPr>
                <w:lang w:val="en-US"/>
              </w:rPr>
            </w:pPr>
            <w:r>
              <w:rPr>
                <w:color w:val="000000"/>
                <w:lang w:val="en-US"/>
              </w:rPr>
              <w:t>[11]</w:t>
            </w:r>
          </w:p>
        </w:tc>
        <w:tc>
          <w:tcPr>
            <w:tcW w:w="1456" w:type="dxa"/>
            <w:tcMar>
              <w:top w:w="0" w:type="dxa"/>
              <w:left w:w="70" w:type="dxa"/>
              <w:bottom w:w="0" w:type="dxa"/>
              <w:right w:w="70" w:type="dxa"/>
            </w:tcMar>
          </w:tcPr>
          <w:p w14:paraId="7743A153" w14:textId="77777777" w:rsidR="00392FF7" w:rsidRDefault="00705739">
            <w:pPr>
              <w:jc w:val="left"/>
              <w:rPr>
                <w:rStyle w:val="Hyperlink"/>
                <w:color w:val="0000FF"/>
                <w:lang w:val="en-US" w:eastAsia="sv-SE"/>
              </w:rPr>
            </w:pPr>
            <w:hyperlink r:id="rId141" w:history="1">
              <w:r w:rsidR="007B1CAA">
                <w:rPr>
                  <w:rStyle w:val="Hyperlink"/>
                  <w:color w:val="0000FF"/>
                  <w:lang w:val="en-US"/>
                </w:rPr>
                <w:t>R1-2205789</w:t>
              </w:r>
            </w:hyperlink>
          </w:p>
        </w:tc>
        <w:tc>
          <w:tcPr>
            <w:tcW w:w="4921" w:type="dxa"/>
            <w:tcMar>
              <w:top w:w="0" w:type="dxa"/>
              <w:left w:w="70" w:type="dxa"/>
              <w:bottom w:w="0" w:type="dxa"/>
              <w:right w:w="70" w:type="dxa"/>
            </w:tcMar>
          </w:tcPr>
          <w:p w14:paraId="7890E5DC" w14:textId="77777777" w:rsidR="00392FF7" w:rsidRDefault="007B1CAA">
            <w:pPr>
              <w:jc w:val="left"/>
              <w:rPr>
                <w:lang w:val="en-US"/>
              </w:rPr>
            </w:pPr>
            <w:r>
              <w:rPr>
                <w:lang w:val="en-US"/>
              </w:rPr>
              <w:t>Corrections related to NCD-SSB for RedCap UEs</w:t>
            </w:r>
          </w:p>
        </w:tc>
        <w:tc>
          <w:tcPr>
            <w:tcW w:w="2551" w:type="dxa"/>
            <w:tcMar>
              <w:top w:w="0" w:type="dxa"/>
              <w:left w:w="70" w:type="dxa"/>
              <w:bottom w:w="0" w:type="dxa"/>
              <w:right w:w="70" w:type="dxa"/>
            </w:tcMar>
          </w:tcPr>
          <w:p w14:paraId="69CF1ABC" w14:textId="77777777" w:rsidR="00392FF7" w:rsidRDefault="007B1CAA">
            <w:pPr>
              <w:jc w:val="left"/>
              <w:rPr>
                <w:lang w:val="en-US"/>
              </w:rPr>
            </w:pPr>
            <w:r>
              <w:rPr>
                <w:lang w:val="en-US"/>
              </w:rPr>
              <w:t>Huawei, HiSilicon</w:t>
            </w:r>
          </w:p>
        </w:tc>
      </w:tr>
      <w:tr w:rsidR="00392FF7" w14:paraId="17349B84" w14:textId="77777777">
        <w:trPr>
          <w:trHeight w:val="450"/>
        </w:trPr>
        <w:tc>
          <w:tcPr>
            <w:tcW w:w="704" w:type="dxa"/>
            <w:shd w:val="clear" w:color="auto" w:fill="FFFFFF"/>
            <w:tcMar>
              <w:top w:w="0" w:type="dxa"/>
              <w:left w:w="70" w:type="dxa"/>
              <w:bottom w:w="0" w:type="dxa"/>
              <w:right w:w="70" w:type="dxa"/>
            </w:tcMar>
          </w:tcPr>
          <w:p w14:paraId="74EBEBDC" w14:textId="77777777" w:rsidR="00392FF7" w:rsidRDefault="007B1CAA">
            <w:pPr>
              <w:jc w:val="left"/>
              <w:rPr>
                <w:lang w:val="en-US"/>
              </w:rPr>
            </w:pPr>
            <w:r>
              <w:rPr>
                <w:color w:val="000000"/>
                <w:lang w:val="en-US"/>
              </w:rPr>
              <w:t>[12]</w:t>
            </w:r>
          </w:p>
        </w:tc>
        <w:tc>
          <w:tcPr>
            <w:tcW w:w="1456" w:type="dxa"/>
            <w:tcMar>
              <w:top w:w="0" w:type="dxa"/>
              <w:left w:w="70" w:type="dxa"/>
              <w:bottom w:w="0" w:type="dxa"/>
              <w:right w:w="70" w:type="dxa"/>
            </w:tcMar>
          </w:tcPr>
          <w:p w14:paraId="19C44C30" w14:textId="77777777" w:rsidR="00392FF7" w:rsidRDefault="00705739">
            <w:pPr>
              <w:jc w:val="left"/>
              <w:rPr>
                <w:rStyle w:val="Hyperlink"/>
                <w:color w:val="0000FF"/>
                <w:lang w:val="en-US" w:eastAsia="sv-SE"/>
              </w:rPr>
            </w:pPr>
            <w:hyperlink r:id="rId142" w:history="1">
              <w:r w:rsidR="007B1CAA">
                <w:rPr>
                  <w:rStyle w:val="Hyperlink"/>
                  <w:color w:val="0000FF"/>
                  <w:lang w:val="en-US"/>
                </w:rPr>
                <w:t>R1-2205974</w:t>
              </w:r>
            </w:hyperlink>
          </w:p>
        </w:tc>
        <w:tc>
          <w:tcPr>
            <w:tcW w:w="4921" w:type="dxa"/>
            <w:tcMar>
              <w:top w:w="0" w:type="dxa"/>
              <w:left w:w="70" w:type="dxa"/>
              <w:bottom w:w="0" w:type="dxa"/>
              <w:right w:w="70" w:type="dxa"/>
            </w:tcMar>
          </w:tcPr>
          <w:p w14:paraId="1AAB8B42" w14:textId="77777777" w:rsidR="00392FF7" w:rsidRDefault="007B1CAA">
            <w:pPr>
              <w:jc w:val="left"/>
              <w:rPr>
                <w:lang w:val="en-US"/>
              </w:rPr>
            </w:pPr>
            <w:r>
              <w:rPr>
                <w:lang w:val="en-US"/>
              </w:rPr>
              <w:t>Remaining issues on support of Reduced Capability NR Devices</w:t>
            </w:r>
          </w:p>
        </w:tc>
        <w:tc>
          <w:tcPr>
            <w:tcW w:w="2551" w:type="dxa"/>
            <w:tcMar>
              <w:top w:w="0" w:type="dxa"/>
              <w:left w:w="70" w:type="dxa"/>
              <w:bottom w:w="0" w:type="dxa"/>
              <w:right w:w="70" w:type="dxa"/>
            </w:tcMar>
          </w:tcPr>
          <w:p w14:paraId="420A10D5" w14:textId="77777777" w:rsidR="00392FF7" w:rsidRDefault="007B1CAA">
            <w:pPr>
              <w:jc w:val="left"/>
              <w:rPr>
                <w:lang w:val="en-US"/>
              </w:rPr>
            </w:pPr>
            <w:r>
              <w:rPr>
                <w:lang w:val="en-US"/>
              </w:rPr>
              <w:t>Spreadtrum Communications</w:t>
            </w:r>
          </w:p>
        </w:tc>
      </w:tr>
      <w:tr w:rsidR="00392FF7" w14:paraId="5C3D2DFD" w14:textId="77777777">
        <w:trPr>
          <w:trHeight w:val="450"/>
        </w:trPr>
        <w:tc>
          <w:tcPr>
            <w:tcW w:w="704" w:type="dxa"/>
            <w:shd w:val="clear" w:color="auto" w:fill="FFFFFF"/>
            <w:tcMar>
              <w:top w:w="0" w:type="dxa"/>
              <w:left w:w="70" w:type="dxa"/>
              <w:bottom w:w="0" w:type="dxa"/>
              <w:right w:w="70" w:type="dxa"/>
            </w:tcMar>
          </w:tcPr>
          <w:p w14:paraId="583ECC27" w14:textId="77777777" w:rsidR="00392FF7" w:rsidRDefault="007B1CAA">
            <w:pPr>
              <w:jc w:val="left"/>
              <w:rPr>
                <w:lang w:val="en-US"/>
              </w:rPr>
            </w:pPr>
            <w:r>
              <w:rPr>
                <w:color w:val="000000"/>
                <w:lang w:val="en-US"/>
              </w:rPr>
              <w:t>[13]</w:t>
            </w:r>
          </w:p>
        </w:tc>
        <w:tc>
          <w:tcPr>
            <w:tcW w:w="1456" w:type="dxa"/>
            <w:tcMar>
              <w:top w:w="0" w:type="dxa"/>
              <w:left w:w="70" w:type="dxa"/>
              <w:bottom w:w="0" w:type="dxa"/>
              <w:right w:w="70" w:type="dxa"/>
            </w:tcMar>
          </w:tcPr>
          <w:p w14:paraId="7C2ACCA8" w14:textId="77777777" w:rsidR="00392FF7" w:rsidRDefault="00705739">
            <w:pPr>
              <w:jc w:val="left"/>
              <w:rPr>
                <w:rStyle w:val="Hyperlink"/>
                <w:color w:val="0000FF"/>
                <w:lang w:val="en-US" w:eastAsia="sv-SE"/>
              </w:rPr>
            </w:pPr>
            <w:hyperlink r:id="rId143" w:history="1">
              <w:r w:rsidR="007B1CAA">
                <w:rPr>
                  <w:rStyle w:val="Hyperlink"/>
                  <w:color w:val="0000FF"/>
                  <w:lang w:val="en-US"/>
                </w:rPr>
                <w:t>R1-2206298</w:t>
              </w:r>
            </w:hyperlink>
          </w:p>
        </w:tc>
        <w:tc>
          <w:tcPr>
            <w:tcW w:w="4921" w:type="dxa"/>
            <w:tcMar>
              <w:top w:w="0" w:type="dxa"/>
              <w:left w:w="70" w:type="dxa"/>
              <w:bottom w:w="0" w:type="dxa"/>
              <w:right w:w="70" w:type="dxa"/>
            </w:tcMar>
          </w:tcPr>
          <w:p w14:paraId="10FA36BB" w14:textId="77777777" w:rsidR="00392FF7" w:rsidRDefault="007B1CAA">
            <w:pPr>
              <w:jc w:val="left"/>
              <w:rPr>
                <w:lang w:val="en-US"/>
              </w:rPr>
            </w:pPr>
            <w:r>
              <w:rPr>
                <w:lang w:val="en-US"/>
              </w:rPr>
              <w:t>Other remaining issues for Reduced Capability NR Devices</w:t>
            </w:r>
          </w:p>
        </w:tc>
        <w:tc>
          <w:tcPr>
            <w:tcW w:w="2551" w:type="dxa"/>
            <w:tcMar>
              <w:top w:w="0" w:type="dxa"/>
              <w:left w:w="70" w:type="dxa"/>
              <w:bottom w:w="0" w:type="dxa"/>
              <w:right w:w="70" w:type="dxa"/>
            </w:tcMar>
          </w:tcPr>
          <w:p w14:paraId="6A125469" w14:textId="77777777" w:rsidR="00392FF7" w:rsidRDefault="007B1CAA">
            <w:pPr>
              <w:jc w:val="left"/>
              <w:rPr>
                <w:lang w:val="en-US"/>
              </w:rPr>
            </w:pPr>
            <w:r>
              <w:rPr>
                <w:lang w:val="en-US"/>
              </w:rPr>
              <w:t>OPPO</w:t>
            </w:r>
          </w:p>
        </w:tc>
      </w:tr>
      <w:tr w:rsidR="00392FF7" w14:paraId="48F1DB52" w14:textId="77777777">
        <w:trPr>
          <w:trHeight w:val="450"/>
        </w:trPr>
        <w:tc>
          <w:tcPr>
            <w:tcW w:w="704" w:type="dxa"/>
            <w:shd w:val="clear" w:color="auto" w:fill="FFFFFF"/>
            <w:tcMar>
              <w:top w:w="0" w:type="dxa"/>
              <w:left w:w="70" w:type="dxa"/>
              <w:bottom w:w="0" w:type="dxa"/>
              <w:right w:w="70" w:type="dxa"/>
            </w:tcMar>
          </w:tcPr>
          <w:p w14:paraId="321A27B1" w14:textId="77777777" w:rsidR="00392FF7" w:rsidRDefault="007B1CAA">
            <w:pPr>
              <w:jc w:val="left"/>
              <w:rPr>
                <w:color w:val="000000"/>
                <w:lang w:val="en-US"/>
              </w:rPr>
            </w:pPr>
            <w:r>
              <w:rPr>
                <w:color w:val="000000"/>
                <w:lang w:val="en-US"/>
              </w:rPr>
              <w:t>[14]</w:t>
            </w:r>
          </w:p>
        </w:tc>
        <w:tc>
          <w:tcPr>
            <w:tcW w:w="1456" w:type="dxa"/>
            <w:tcMar>
              <w:top w:w="0" w:type="dxa"/>
              <w:left w:w="70" w:type="dxa"/>
              <w:bottom w:w="0" w:type="dxa"/>
              <w:right w:w="70" w:type="dxa"/>
            </w:tcMar>
          </w:tcPr>
          <w:p w14:paraId="3071708B" w14:textId="77777777" w:rsidR="00392FF7" w:rsidRDefault="00705739">
            <w:pPr>
              <w:jc w:val="left"/>
              <w:rPr>
                <w:rStyle w:val="Hyperlink"/>
                <w:color w:val="0000FF"/>
                <w:lang w:val="en-US" w:eastAsia="sv-SE"/>
              </w:rPr>
            </w:pPr>
            <w:hyperlink r:id="rId144" w:history="1">
              <w:r w:rsidR="007B1CAA">
                <w:rPr>
                  <w:rStyle w:val="Hyperlink"/>
                  <w:color w:val="0000FF"/>
                  <w:lang w:val="en-US"/>
                </w:rPr>
                <w:t>R1-2206369</w:t>
              </w:r>
            </w:hyperlink>
          </w:p>
        </w:tc>
        <w:tc>
          <w:tcPr>
            <w:tcW w:w="4921" w:type="dxa"/>
            <w:tcMar>
              <w:top w:w="0" w:type="dxa"/>
              <w:left w:w="70" w:type="dxa"/>
              <w:bottom w:w="0" w:type="dxa"/>
              <w:right w:w="70" w:type="dxa"/>
            </w:tcMar>
          </w:tcPr>
          <w:p w14:paraId="0AF743AA" w14:textId="77777777" w:rsidR="00392FF7" w:rsidRDefault="007B1CAA">
            <w:pPr>
              <w:jc w:val="left"/>
              <w:rPr>
                <w:lang w:val="en-US"/>
              </w:rPr>
            </w:pPr>
            <w:r>
              <w:rPr>
                <w:lang w:val="en-US"/>
              </w:rPr>
              <w:t>Correction on Type2-PDCCH CSS configuration in separate initial DL BWP</w:t>
            </w:r>
          </w:p>
        </w:tc>
        <w:tc>
          <w:tcPr>
            <w:tcW w:w="2551" w:type="dxa"/>
            <w:tcMar>
              <w:top w:w="0" w:type="dxa"/>
              <w:left w:w="70" w:type="dxa"/>
              <w:bottom w:w="0" w:type="dxa"/>
              <w:right w:w="70" w:type="dxa"/>
            </w:tcMar>
          </w:tcPr>
          <w:p w14:paraId="4AEB88F4" w14:textId="77777777" w:rsidR="00392FF7" w:rsidRDefault="007B1CAA">
            <w:pPr>
              <w:jc w:val="left"/>
              <w:rPr>
                <w:lang w:val="en-US"/>
              </w:rPr>
            </w:pPr>
            <w:r>
              <w:rPr>
                <w:lang w:val="en-US"/>
              </w:rPr>
              <w:t>CATT</w:t>
            </w:r>
          </w:p>
        </w:tc>
      </w:tr>
      <w:tr w:rsidR="00392FF7" w14:paraId="2742C833" w14:textId="77777777">
        <w:trPr>
          <w:trHeight w:val="450"/>
        </w:trPr>
        <w:tc>
          <w:tcPr>
            <w:tcW w:w="704" w:type="dxa"/>
            <w:shd w:val="clear" w:color="auto" w:fill="FFFFFF"/>
            <w:tcMar>
              <w:top w:w="0" w:type="dxa"/>
              <w:left w:w="70" w:type="dxa"/>
              <w:bottom w:w="0" w:type="dxa"/>
              <w:right w:w="70" w:type="dxa"/>
            </w:tcMar>
          </w:tcPr>
          <w:p w14:paraId="0177BB19" w14:textId="77777777" w:rsidR="00392FF7" w:rsidRDefault="007B1CAA">
            <w:pPr>
              <w:jc w:val="left"/>
              <w:rPr>
                <w:lang w:val="en-US"/>
              </w:rPr>
            </w:pPr>
            <w:r>
              <w:rPr>
                <w:color w:val="000000"/>
                <w:lang w:val="en-US"/>
              </w:rPr>
              <w:t>[15]</w:t>
            </w:r>
          </w:p>
        </w:tc>
        <w:tc>
          <w:tcPr>
            <w:tcW w:w="1456" w:type="dxa"/>
            <w:tcMar>
              <w:top w:w="0" w:type="dxa"/>
              <w:left w:w="70" w:type="dxa"/>
              <w:bottom w:w="0" w:type="dxa"/>
              <w:right w:w="70" w:type="dxa"/>
            </w:tcMar>
          </w:tcPr>
          <w:p w14:paraId="69516D8B" w14:textId="77777777" w:rsidR="00392FF7" w:rsidRDefault="00705739">
            <w:pPr>
              <w:jc w:val="left"/>
              <w:rPr>
                <w:rStyle w:val="Hyperlink"/>
                <w:color w:val="0000FF"/>
                <w:lang w:val="en-US" w:eastAsia="sv-SE"/>
              </w:rPr>
            </w:pPr>
            <w:hyperlink r:id="rId145" w:history="1">
              <w:r w:rsidR="007B1CAA">
                <w:rPr>
                  <w:rStyle w:val="Hyperlink"/>
                  <w:color w:val="0000FF"/>
                  <w:lang w:val="en-US"/>
                </w:rPr>
                <w:t>R1-2206416</w:t>
              </w:r>
            </w:hyperlink>
          </w:p>
        </w:tc>
        <w:tc>
          <w:tcPr>
            <w:tcW w:w="4921" w:type="dxa"/>
            <w:tcMar>
              <w:top w:w="0" w:type="dxa"/>
              <w:left w:w="70" w:type="dxa"/>
              <w:bottom w:w="0" w:type="dxa"/>
              <w:right w:w="70" w:type="dxa"/>
            </w:tcMar>
          </w:tcPr>
          <w:p w14:paraId="73E467ED" w14:textId="77777777" w:rsidR="00392FF7" w:rsidRDefault="007B1CAA">
            <w:pPr>
              <w:jc w:val="left"/>
              <w:rPr>
                <w:lang w:val="en-US"/>
              </w:rPr>
            </w:pPr>
            <w:r>
              <w:rPr>
                <w:lang w:val="en-US"/>
              </w:rPr>
              <w:t>Remaining details on BWP operation for RedCap</w:t>
            </w:r>
          </w:p>
        </w:tc>
        <w:tc>
          <w:tcPr>
            <w:tcW w:w="2551" w:type="dxa"/>
            <w:tcMar>
              <w:top w:w="0" w:type="dxa"/>
              <w:left w:w="70" w:type="dxa"/>
              <w:bottom w:w="0" w:type="dxa"/>
              <w:right w:w="70" w:type="dxa"/>
            </w:tcMar>
          </w:tcPr>
          <w:p w14:paraId="1C73F320" w14:textId="77777777" w:rsidR="00392FF7" w:rsidRDefault="007B1CAA">
            <w:pPr>
              <w:jc w:val="left"/>
              <w:rPr>
                <w:lang w:val="en-US"/>
              </w:rPr>
            </w:pPr>
            <w:r>
              <w:rPr>
                <w:lang w:val="en-US"/>
              </w:rPr>
              <w:t>NEC</w:t>
            </w:r>
          </w:p>
        </w:tc>
      </w:tr>
      <w:tr w:rsidR="00392FF7" w14:paraId="6A83C474" w14:textId="77777777">
        <w:trPr>
          <w:trHeight w:val="450"/>
        </w:trPr>
        <w:tc>
          <w:tcPr>
            <w:tcW w:w="704" w:type="dxa"/>
            <w:shd w:val="clear" w:color="auto" w:fill="FFFFFF"/>
            <w:tcMar>
              <w:top w:w="0" w:type="dxa"/>
              <w:left w:w="70" w:type="dxa"/>
              <w:bottom w:w="0" w:type="dxa"/>
              <w:right w:w="70" w:type="dxa"/>
            </w:tcMar>
          </w:tcPr>
          <w:p w14:paraId="4807217F" w14:textId="77777777" w:rsidR="00392FF7" w:rsidRDefault="007B1CAA">
            <w:pPr>
              <w:jc w:val="left"/>
              <w:rPr>
                <w:lang w:val="en-US"/>
              </w:rPr>
            </w:pPr>
            <w:r>
              <w:rPr>
                <w:color w:val="000000"/>
                <w:lang w:val="en-US"/>
              </w:rPr>
              <w:t>[16]</w:t>
            </w:r>
          </w:p>
        </w:tc>
        <w:tc>
          <w:tcPr>
            <w:tcW w:w="1456" w:type="dxa"/>
            <w:tcMar>
              <w:top w:w="0" w:type="dxa"/>
              <w:left w:w="70" w:type="dxa"/>
              <w:bottom w:w="0" w:type="dxa"/>
              <w:right w:w="70" w:type="dxa"/>
            </w:tcMar>
          </w:tcPr>
          <w:p w14:paraId="549CDE3A" w14:textId="77777777" w:rsidR="00392FF7" w:rsidRDefault="00705739">
            <w:pPr>
              <w:jc w:val="left"/>
              <w:rPr>
                <w:rStyle w:val="Hyperlink"/>
                <w:color w:val="0000FF"/>
                <w:lang w:val="en-US" w:eastAsia="sv-SE"/>
              </w:rPr>
            </w:pPr>
            <w:hyperlink r:id="rId146" w:history="1">
              <w:r w:rsidR="007B1CAA">
                <w:rPr>
                  <w:rStyle w:val="Hyperlink"/>
                  <w:color w:val="0000FF"/>
                  <w:lang w:val="en-US"/>
                </w:rPr>
                <w:t>R1-2206442</w:t>
              </w:r>
            </w:hyperlink>
          </w:p>
        </w:tc>
        <w:tc>
          <w:tcPr>
            <w:tcW w:w="4921" w:type="dxa"/>
            <w:tcMar>
              <w:top w:w="0" w:type="dxa"/>
              <w:left w:w="70" w:type="dxa"/>
              <w:bottom w:w="0" w:type="dxa"/>
              <w:right w:w="70" w:type="dxa"/>
            </w:tcMar>
          </w:tcPr>
          <w:p w14:paraId="21062FCA" w14:textId="77777777" w:rsidR="00392FF7" w:rsidRDefault="007B1CAA">
            <w:pPr>
              <w:jc w:val="left"/>
              <w:rPr>
                <w:lang w:val="en-US"/>
              </w:rPr>
            </w:pPr>
            <w:r>
              <w:rPr>
                <w:lang w:val="en-US"/>
              </w:rPr>
              <w:t>Maintenance Issues on Complexity Reduction for RedCap</w:t>
            </w:r>
          </w:p>
        </w:tc>
        <w:tc>
          <w:tcPr>
            <w:tcW w:w="2551" w:type="dxa"/>
            <w:tcMar>
              <w:top w:w="0" w:type="dxa"/>
              <w:left w:w="70" w:type="dxa"/>
              <w:bottom w:w="0" w:type="dxa"/>
              <w:right w:w="70" w:type="dxa"/>
            </w:tcMar>
          </w:tcPr>
          <w:p w14:paraId="05640E43" w14:textId="77777777" w:rsidR="00392FF7" w:rsidRDefault="007B1CAA">
            <w:pPr>
              <w:jc w:val="left"/>
              <w:rPr>
                <w:lang w:val="en-US"/>
              </w:rPr>
            </w:pPr>
            <w:r>
              <w:rPr>
                <w:lang w:val="en-US"/>
              </w:rPr>
              <w:t>Nokia, Nokia Shanghai Bell</w:t>
            </w:r>
          </w:p>
        </w:tc>
      </w:tr>
      <w:tr w:rsidR="00392FF7" w14:paraId="581EF5AC" w14:textId="77777777">
        <w:trPr>
          <w:trHeight w:val="450"/>
        </w:trPr>
        <w:tc>
          <w:tcPr>
            <w:tcW w:w="704" w:type="dxa"/>
            <w:shd w:val="clear" w:color="auto" w:fill="FFFFFF"/>
            <w:tcMar>
              <w:top w:w="0" w:type="dxa"/>
              <w:left w:w="70" w:type="dxa"/>
              <w:bottom w:w="0" w:type="dxa"/>
              <w:right w:w="70" w:type="dxa"/>
            </w:tcMar>
          </w:tcPr>
          <w:p w14:paraId="5C14851C" w14:textId="77777777" w:rsidR="00392FF7" w:rsidRDefault="007B1CAA">
            <w:pPr>
              <w:jc w:val="left"/>
              <w:rPr>
                <w:lang w:val="en-US"/>
              </w:rPr>
            </w:pPr>
            <w:r>
              <w:rPr>
                <w:color w:val="000000"/>
                <w:lang w:val="en-US"/>
              </w:rPr>
              <w:t>[17]</w:t>
            </w:r>
          </w:p>
        </w:tc>
        <w:tc>
          <w:tcPr>
            <w:tcW w:w="1456" w:type="dxa"/>
            <w:tcMar>
              <w:top w:w="0" w:type="dxa"/>
              <w:left w:w="70" w:type="dxa"/>
              <w:bottom w:w="0" w:type="dxa"/>
              <w:right w:w="70" w:type="dxa"/>
            </w:tcMar>
          </w:tcPr>
          <w:p w14:paraId="1A435D63" w14:textId="77777777" w:rsidR="00392FF7" w:rsidRDefault="00705739">
            <w:pPr>
              <w:jc w:val="left"/>
              <w:rPr>
                <w:rStyle w:val="Hyperlink"/>
                <w:color w:val="0000FF"/>
                <w:lang w:val="en-US" w:eastAsia="sv-SE"/>
              </w:rPr>
            </w:pPr>
            <w:hyperlink r:id="rId147" w:history="1">
              <w:r w:rsidR="007B1CAA">
                <w:rPr>
                  <w:rStyle w:val="Hyperlink"/>
                  <w:color w:val="0000FF"/>
                  <w:lang w:val="en-US"/>
                </w:rPr>
                <w:t>R1-2206546</w:t>
              </w:r>
            </w:hyperlink>
          </w:p>
        </w:tc>
        <w:tc>
          <w:tcPr>
            <w:tcW w:w="4921" w:type="dxa"/>
            <w:tcMar>
              <w:top w:w="0" w:type="dxa"/>
              <w:left w:w="70" w:type="dxa"/>
              <w:bottom w:w="0" w:type="dxa"/>
              <w:right w:w="70" w:type="dxa"/>
            </w:tcMar>
          </w:tcPr>
          <w:p w14:paraId="25626D1E" w14:textId="77777777" w:rsidR="00392FF7" w:rsidRDefault="007B1CAA">
            <w:pPr>
              <w:jc w:val="left"/>
              <w:rPr>
                <w:lang w:val="en-US"/>
              </w:rPr>
            </w:pPr>
            <w:r>
              <w:rPr>
                <w:lang w:val="en-US"/>
              </w:rPr>
              <w:t>Draft CR on corrections to BWP operations for RedCap UEs</w:t>
            </w:r>
          </w:p>
        </w:tc>
        <w:tc>
          <w:tcPr>
            <w:tcW w:w="2551" w:type="dxa"/>
            <w:tcMar>
              <w:top w:w="0" w:type="dxa"/>
              <w:left w:w="70" w:type="dxa"/>
              <w:bottom w:w="0" w:type="dxa"/>
              <w:right w:w="70" w:type="dxa"/>
            </w:tcMar>
          </w:tcPr>
          <w:p w14:paraId="4C00DCAF" w14:textId="77777777" w:rsidR="00392FF7" w:rsidRDefault="007B1CAA">
            <w:pPr>
              <w:jc w:val="left"/>
              <w:rPr>
                <w:lang w:val="en-US"/>
              </w:rPr>
            </w:pPr>
            <w:r>
              <w:rPr>
                <w:lang w:val="en-US"/>
              </w:rPr>
              <w:t>Intel Corporation</w:t>
            </w:r>
          </w:p>
        </w:tc>
      </w:tr>
      <w:tr w:rsidR="00392FF7" w14:paraId="75BE484C" w14:textId="77777777">
        <w:trPr>
          <w:trHeight w:val="450"/>
        </w:trPr>
        <w:tc>
          <w:tcPr>
            <w:tcW w:w="704" w:type="dxa"/>
            <w:shd w:val="clear" w:color="auto" w:fill="FFFFFF"/>
            <w:tcMar>
              <w:top w:w="0" w:type="dxa"/>
              <w:left w:w="70" w:type="dxa"/>
              <w:bottom w:w="0" w:type="dxa"/>
              <w:right w:w="70" w:type="dxa"/>
            </w:tcMar>
          </w:tcPr>
          <w:p w14:paraId="36C3A7FE" w14:textId="77777777" w:rsidR="00392FF7" w:rsidRDefault="007B1CAA">
            <w:pPr>
              <w:jc w:val="left"/>
              <w:rPr>
                <w:lang w:val="en-US"/>
              </w:rPr>
            </w:pPr>
            <w:r>
              <w:rPr>
                <w:color w:val="000000"/>
                <w:lang w:val="en-US"/>
              </w:rPr>
              <w:t>[18]</w:t>
            </w:r>
          </w:p>
        </w:tc>
        <w:tc>
          <w:tcPr>
            <w:tcW w:w="1456" w:type="dxa"/>
            <w:tcMar>
              <w:top w:w="0" w:type="dxa"/>
              <w:left w:w="70" w:type="dxa"/>
              <w:bottom w:w="0" w:type="dxa"/>
              <w:right w:w="70" w:type="dxa"/>
            </w:tcMar>
          </w:tcPr>
          <w:p w14:paraId="0B109351" w14:textId="77777777" w:rsidR="00392FF7" w:rsidRDefault="00705739">
            <w:pPr>
              <w:jc w:val="left"/>
              <w:rPr>
                <w:rStyle w:val="Hyperlink"/>
                <w:color w:val="0000FF"/>
                <w:lang w:val="en-US" w:eastAsia="sv-SE"/>
              </w:rPr>
            </w:pPr>
            <w:hyperlink r:id="rId148" w:history="1">
              <w:r w:rsidR="007B1CAA">
                <w:rPr>
                  <w:rStyle w:val="Hyperlink"/>
                  <w:color w:val="0000FF"/>
                  <w:lang w:val="en-US"/>
                </w:rPr>
                <w:t>R1-2206547</w:t>
              </w:r>
            </w:hyperlink>
          </w:p>
        </w:tc>
        <w:tc>
          <w:tcPr>
            <w:tcW w:w="4921" w:type="dxa"/>
            <w:tcMar>
              <w:top w:w="0" w:type="dxa"/>
              <w:left w:w="70" w:type="dxa"/>
              <w:bottom w:w="0" w:type="dxa"/>
              <w:right w:w="70" w:type="dxa"/>
            </w:tcMar>
          </w:tcPr>
          <w:p w14:paraId="15F04E50" w14:textId="77777777" w:rsidR="00392FF7" w:rsidRDefault="007B1CAA">
            <w:pPr>
              <w:jc w:val="left"/>
              <w:rPr>
                <w:lang w:val="en-US"/>
              </w:rPr>
            </w:pPr>
            <w:r>
              <w:rPr>
                <w:lang w:val="en-US"/>
              </w:rPr>
              <w:t>Remaining details on BWP operations for RedCap UEs</w:t>
            </w:r>
          </w:p>
        </w:tc>
        <w:tc>
          <w:tcPr>
            <w:tcW w:w="2551" w:type="dxa"/>
            <w:tcMar>
              <w:top w:w="0" w:type="dxa"/>
              <w:left w:w="70" w:type="dxa"/>
              <w:bottom w:w="0" w:type="dxa"/>
              <w:right w:w="70" w:type="dxa"/>
            </w:tcMar>
          </w:tcPr>
          <w:p w14:paraId="3EF91C45" w14:textId="77777777" w:rsidR="00392FF7" w:rsidRDefault="007B1CAA">
            <w:pPr>
              <w:jc w:val="left"/>
              <w:rPr>
                <w:lang w:val="en-US"/>
              </w:rPr>
            </w:pPr>
            <w:r>
              <w:rPr>
                <w:lang w:val="en-US"/>
              </w:rPr>
              <w:t>Intel Corporation</w:t>
            </w:r>
          </w:p>
        </w:tc>
      </w:tr>
      <w:tr w:rsidR="00392FF7" w14:paraId="75F4C8B7" w14:textId="77777777">
        <w:trPr>
          <w:trHeight w:val="450"/>
        </w:trPr>
        <w:tc>
          <w:tcPr>
            <w:tcW w:w="704" w:type="dxa"/>
            <w:shd w:val="clear" w:color="auto" w:fill="FFFFFF"/>
            <w:tcMar>
              <w:top w:w="0" w:type="dxa"/>
              <w:left w:w="70" w:type="dxa"/>
              <w:bottom w:w="0" w:type="dxa"/>
              <w:right w:w="70" w:type="dxa"/>
            </w:tcMar>
          </w:tcPr>
          <w:p w14:paraId="1FE88585" w14:textId="77777777" w:rsidR="00392FF7" w:rsidRDefault="007B1CAA">
            <w:pPr>
              <w:jc w:val="left"/>
              <w:rPr>
                <w:lang w:val="en-US"/>
              </w:rPr>
            </w:pPr>
            <w:r>
              <w:rPr>
                <w:color w:val="000000"/>
                <w:lang w:val="en-US"/>
              </w:rPr>
              <w:t>[19]</w:t>
            </w:r>
          </w:p>
        </w:tc>
        <w:tc>
          <w:tcPr>
            <w:tcW w:w="1456" w:type="dxa"/>
            <w:tcMar>
              <w:top w:w="0" w:type="dxa"/>
              <w:left w:w="70" w:type="dxa"/>
              <w:bottom w:w="0" w:type="dxa"/>
              <w:right w:w="70" w:type="dxa"/>
            </w:tcMar>
          </w:tcPr>
          <w:p w14:paraId="3657072C" w14:textId="77777777" w:rsidR="00392FF7" w:rsidRDefault="00705739">
            <w:pPr>
              <w:jc w:val="left"/>
              <w:rPr>
                <w:rStyle w:val="Hyperlink"/>
                <w:color w:val="0000FF"/>
                <w:lang w:val="en-US" w:eastAsia="sv-SE"/>
              </w:rPr>
            </w:pPr>
            <w:hyperlink r:id="rId149" w:history="1">
              <w:r w:rsidR="007B1CAA">
                <w:rPr>
                  <w:rStyle w:val="Hyperlink"/>
                  <w:color w:val="0000FF"/>
                  <w:lang w:val="en-US"/>
                </w:rPr>
                <w:t>R1-2206548</w:t>
              </w:r>
            </w:hyperlink>
          </w:p>
        </w:tc>
        <w:tc>
          <w:tcPr>
            <w:tcW w:w="4921" w:type="dxa"/>
            <w:tcMar>
              <w:top w:w="0" w:type="dxa"/>
              <w:left w:w="70" w:type="dxa"/>
              <w:bottom w:w="0" w:type="dxa"/>
              <w:right w:w="70" w:type="dxa"/>
            </w:tcMar>
          </w:tcPr>
          <w:p w14:paraId="43BB043E" w14:textId="77777777" w:rsidR="00392FF7" w:rsidRDefault="007B1CAA">
            <w:pPr>
              <w:jc w:val="left"/>
              <w:rPr>
                <w:lang w:val="en-US"/>
              </w:rPr>
            </w:pPr>
            <w:r>
              <w:rPr>
                <w:lang w:val="en-US"/>
              </w:rPr>
              <w:t>Draft CR on correction to handling of Types A and B PUSCH repetitions for HD-FDD RedCap UEs</w:t>
            </w:r>
          </w:p>
        </w:tc>
        <w:tc>
          <w:tcPr>
            <w:tcW w:w="2551" w:type="dxa"/>
            <w:tcMar>
              <w:top w:w="0" w:type="dxa"/>
              <w:left w:w="70" w:type="dxa"/>
              <w:bottom w:w="0" w:type="dxa"/>
              <w:right w:w="70" w:type="dxa"/>
            </w:tcMar>
          </w:tcPr>
          <w:p w14:paraId="789E8F85" w14:textId="77777777" w:rsidR="00392FF7" w:rsidRDefault="007B1CAA">
            <w:pPr>
              <w:jc w:val="left"/>
              <w:rPr>
                <w:lang w:val="en-US"/>
              </w:rPr>
            </w:pPr>
            <w:r>
              <w:rPr>
                <w:lang w:val="en-US"/>
              </w:rPr>
              <w:t>Intel Corporation</w:t>
            </w:r>
          </w:p>
        </w:tc>
      </w:tr>
      <w:tr w:rsidR="00392FF7" w14:paraId="5B28374E" w14:textId="77777777">
        <w:trPr>
          <w:trHeight w:val="450"/>
        </w:trPr>
        <w:tc>
          <w:tcPr>
            <w:tcW w:w="704" w:type="dxa"/>
            <w:shd w:val="clear" w:color="auto" w:fill="FFFFFF"/>
            <w:tcMar>
              <w:top w:w="0" w:type="dxa"/>
              <w:left w:w="70" w:type="dxa"/>
              <w:bottom w:w="0" w:type="dxa"/>
              <w:right w:w="70" w:type="dxa"/>
            </w:tcMar>
          </w:tcPr>
          <w:p w14:paraId="4AC507CB" w14:textId="77777777" w:rsidR="00392FF7" w:rsidRDefault="007B1CAA">
            <w:pPr>
              <w:jc w:val="left"/>
              <w:rPr>
                <w:lang w:val="en-US"/>
              </w:rPr>
            </w:pPr>
            <w:r>
              <w:rPr>
                <w:color w:val="000000"/>
                <w:lang w:val="en-US"/>
              </w:rPr>
              <w:lastRenderedPageBreak/>
              <w:t>[20]</w:t>
            </w:r>
          </w:p>
        </w:tc>
        <w:tc>
          <w:tcPr>
            <w:tcW w:w="1456" w:type="dxa"/>
            <w:tcMar>
              <w:top w:w="0" w:type="dxa"/>
              <w:left w:w="70" w:type="dxa"/>
              <w:bottom w:w="0" w:type="dxa"/>
              <w:right w:w="70" w:type="dxa"/>
            </w:tcMar>
          </w:tcPr>
          <w:p w14:paraId="03C8E592" w14:textId="77777777" w:rsidR="00392FF7" w:rsidRDefault="00705739">
            <w:pPr>
              <w:jc w:val="left"/>
              <w:rPr>
                <w:rStyle w:val="Hyperlink"/>
                <w:color w:val="0000FF"/>
                <w:lang w:val="en-US" w:eastAsia="sv-SE"/>
              </w:rPr>
            </w:pPr>
            <w:hyperlink r:id="rId150" w:history="1">
              <w:r w:rsidR="007B1CAA">
                <w:rPr>
                  <w:rStyle w:val="Hyperlink"/>
                  <w:color w:val="0000FF"/>
                  <w:lang w:val="en-US"/>
                </w:rPr>
                <w:t>R1-2206549</w:t>
              </w:r>
            </w:hyperlink>
          </w:p>
        </w:tc>
        <w:tc>
          <w:tcPr>
            <w:tcW w:w="4921" w:type="dxa"/>
            <w:tcMar>
              <w:top w:w="0" w:type="dxa"/>
              <w:left w:w="70" w:type="dxa"/>
              <w:bottom w:w="0" w:type="dxa"/>
              <w:right w:w="70" w:type="dxa"/>
            </w:tcMar>
          </w:tcPr>
          <w:p w14:paraId="4D1BB7F4" w14:textId="77777777" w:rsidR="00392FF7" w:rsidRDefault="007B1CAA">
            <w:pPr>
              <w:jc w:val="left"/>
              <w:rPr>
                <w:lang w:val="en-US"/>
              </w:rPr>
            </w:pPr>
            <w:r>
              <w:rPr>
                <w:lang w:val="en-US"/>
              </w:rPr>
              <w:t>Draft CR on corrections for handling of NCD-SSB for RedCap UEs</w:t>
            </w:r>
          </w:p>
        </w:tc>
        <w:tc>
          <w:tcPr>
            <w:tcW w:w="2551" w:type="dxa"/>
            <w:tcMar>
              <w:top w:w="0" w:type="dxa"/>
              <w:left w:w="70" w:type="dxa"/>
              <w:bottom w:w="0" w:type="dxa"/>
              <w:right w:w="70" w:type="dxa"/>
            </w:tcMar>
          </w:tcPr>
          <w:p w14:paraId="3B6CE209" w14:textId="77777777" w:rsidR="00392FF7" w:rsidRDefault="007B1CAA">
            <w:pPr>
              <w:jc w:val="left"/>
              <w:rPr>
                <w:lang w:val="en-US"/>
              </w:rPr>
            </w:pPr>
            <w:r>
              <w:rPr>
                <w:lang w:val="en-US"/>
              </w:rPr>
              <w:t>Intel Corporation</w:t>
            </w:r>
          </w:p>
        </w:tc>
      </w:tr>
      <w:tr w:rsidR="00392FF7" w14:paraId="1315DA28" w14:textId="77777777">
        <w:trPr>
          <w:trHeight w:val="450"/>
        </w:trPr>
        <w:tc>
          <w:tcPr>
            <w:tcW w:w="704" w:type="dxa"/>
            <w:shd w:val="clear" w:color="auto" w:fill="FFFFFF"/>
            <w:tcMar>
              <w:top w:w="0" w:type="dxa"/>
              <w:left w:w="70" w:type="dxa"/>
              <w:bottom w:w="0" w:type="dxa"/>
              <w:right w:w="70" w:type="dxa"/>
            </w:tcMar>
          </w:tcPr>
          <w:p w14:paraId="30DE827B" w14:textId="77777777" w:rsidR="00392FF7" w:rsidRDefault="007B1CAA">
            <w:pPr>
              <w:jc w:val="left"/>
              <w:rPr>
                <w:lang w:val="en-US"/>
              </w:rPr>
            </w:pPr>
            <w:r>
              <w:rPr>
                <w:color w:val="000000"/>
                <w:lang w:val="en-US"/>
              </w:rPr>
              <w:t>[21]</w:t>
            </w:r>
          </w:p>
        </w:tc>
        <w:tc>
          <w:tcPr>
            <w:tcW w:w="1456" w:type="dxa"/>
            <w:tcMar>
              <w:top w:w="0" w:type="dxa"/>
              <w:left w:w="70" w:type="dxa"/>
              <w:bottom w:w="0" w:type="dxa"/>
              <w:right w:w="70" w:type="dxa"/>
            </w:tcMar>
          </w:tcPr>
          <w:p w14:paraId="634065AC" w14:textId="77777777" w:rsidR="00392FF7" w:rsidRDefault="00705739">
            <w:pPr>
              <w:jc w:val="left"/>
              <w:rPr>
                <w:rStyle w:val="Hyperlink"/>
                <w:color w:val="0000FF"/>
                <w:lang w:val="en-US" w:eastAsia="sv-SE"/>
              </w:rPr>
            </w:pPr>
            <w:hyperlink r:id="rId151" w:history="1">
              <w:r w:rsidR="007B1CAA">
                <w:rPr>
                  <w:rStyle w:val="Hyperlink"/>
                  <w:color w:val="0000FF"/>
                  <w:lang w:val="en-US"/>
                </w:rPr>
                <w:t>R1-2206550</w:t>
              </w:r>
            </w:hyperlink>
          </w:p>
        </w:tc>
        <w:tc>
          <w:tcPr>
            <w:tcW w:w="4921" w:type="dxa"/>
            <w:tcMar>
              <w:top w:w="0" w:type="dxa"/>
              <w:left w:w="70" w:type="dxa"/>
              <w:bottom w:w="0" w:type="dxa"/>
              <w:right w:w="70" w:type="dxa"/>
            </w:tcMar>
          </w:tcPr>
          <w:p w14:paraId="38897225" w14:textId="77777777" w:rsidR="00392FF7" w:rsidRDefault="007B1CAA">
            <w:pPr>
              <w:jc w:val="left"/>
              <w:rPr>
                <w:lang w:val="en-US"/>
              </w:rPr>
            </w:pPr>
            <w:r>
              <w:rPr>
                <w:lang w:val="en-US"/>
              </w:rPr>
              <w:t>Draft CR on corrections for PDSCH reception in BWP configured with NCD-SSB for RedCap UEs</w:t>
            </w:r>
          </w:p>
        </w:tc>
        <w:tc>
          <w:tcPr>
            <w:tcW w:w="2551" w:type="dxa"/>
            <w:tcMar>
              <w:top w:w="0" w:type="dxa"/>
              <w:left w:w="70" w:type="dxa"/>
              <w:bottom w:w="0" w:type="dxa"/>
              <w:right w:w="70" w:type="dxa"/>
            </w:tcMar>
          </w:tcPr>
          <w:p w14:paraId="0BECB62F" w14:textId="77777777" w:rsidR="00392FF7" w:rsidRDefault="007B1CAA">
            <w:pPr>
              <w:jc w:val="left"/>
              <w:rPr>
                <w:lang w:val="en-US"/>
              </w:rPr>
            </w:pPr>
            <w:r>
              <w:rPr>
                <w:lang w:val="en-US"/>
              </w:rPr>
              <w:t>Intel Corporation</w:t>
            </w:r>
          </w:p>
        </w:tc>
      </w:tr>
      <w:tr w:rsidR="00392FF7" w14:paraId="3E9E5289" w14:textId="77777777">
        <w:trPr>
          <w:trHeight w:val="450"/>
        </w:trPr>
        <w:tc>
          <w:tcPr>
            <w:tcW w:w="704" w:type="dxa"/>
            <w:shd w:val="clear" w:color="auto" w:fill="FFFFFF"/>
            <w:tcMar>
              <w:top w:w="0" w:type="dxa"/>
              <w:left w:w="70" w:type="dxa"/>
              <w:bottom w:w="0" w:type="dxa"/>
              <w:right w:w="70" w:type="dxa"/>
            </w:tcMar>
          </w:tcPr>
          <w:p w14:paraId="485EE308" w14:textId="77777777" w:rsidR="00392FF7" w:rsidRDefault="007B1CAA">
            <w:pPr>
              <w:jc w:val="left"/>
              <w:rPr>
                <w:lang w:val="en-US"/>
              </w:rPr>
            </w:pPr>
            <w:r>
              <w:rPr>
                <w:color w:val="000000"/>
                <w:lang w:val="en-US"/>
              </w:rPr>
              <w:t>[22]</w:t>
            </w:r>
          </w:p>
        </w:tc>
        <w:tc>
          <w:tcPr>
            <w:tcW w:w="1456" w:type="dxa"/>
            <w:tcMar>
              <w:top w:w="0" w:type="dxa"/>
              <w:left w:w="70" w:type="dxa"/>
              <w:bottom w:w="0" w:type="dxa"/>
              <w:right w:w="70" w:type="dxa"/>
            </w:tcMar>
          </w:tcPr>
          <w:p w14:paraId="7B389414" w14:textId="77777777" w:rsidR="00392FF7" w:rsidRDefault="00705739">
            <w:pPr>
              <w:jc w:val="left"/>
              <w:rPr>
                <w:rStyle w:val="Hyperlink"/>
                <w:color w:val="0000FF"/>
                <w:lang w:val="en-US" w:eastAsia="sv-SE"/>
              </w:rPr>
            </w:pPr>
            <w:hyperlink r:id="rId152" w:history="1">
              <w:r w:rsidR="007B1CAA">
                <w:rPr>
                  <w:rStyle w:val="Hyperlink"/>
                  <w:color w:val="0000FF"/>
                  <w:lang w:val="en-US"/>
                </w:rPr>
                <w:t>R1-2206551</w:t>
              </w:r>
            </w:hyperlink>
          </w:p>
        </w:tc>
        <w:tc>
          <w:tcPr>
            <w:tcW w:w="4921" w:type="dxa"/>
            <w:tcMar>
              <w:top w:w="0" w:type="dxa"/>
              <w:left w:w="70" w:type="dxa"/>
              <w:bottom w:w="0" w:type="dxa"/>
              <w:right w:w="70" w:type="dxa"/>
            </w:tcMar>
          </w:tcPr>
          <w:p w14:paraId="4495ABDE" w14:textId="77777777" w:rsidR="00392FF7" w:rsidRDefault="007B1CAA">
            <w:pPr>
              <w:jc w:val="left"/>
              <w:rPr>
                <w:lang w:val="en-US"/>
              </w:rPr>
            </w:pPr>
            <w:r>
              <w:rPr>
                <w:lang w:val="en-US"/>
              </w:rPr>
              <w:t>Discussion on NCD-SSB handling for RedCap UEs</w:t>
            </w:r>
          </w:p>
        </w:tc>
        <w:tc>
          <w:tcPr>
            <w:tcW w:w="2551" w:type="dxa"/>
            <w:tcMar>
              <w:top w:w="0" w:type="dxa"/>
              <w:left w:w="70" w:type="dxa"/>
              <w:bottom w:w="0" w:type="dxa"/>
              <w:right w:w="70" w:type="dxa"/>
            </w:tcMar>
          </w:tcPr>
          <w:p w14:paraId="3CEF2D01" w14:textId="77777777" w:rsidR="00392FF7" w:rsidRDefault="007B1CAA">
            <w:pPr>
              <w:jc w:val="left"/>
              <w:rPr>
                <w:lang w:val="en-US"/>
              </w:rPr>
            </w:pPr>
            <w:r>
              <w:rPr>
                <w:lang w:val="en-US"/>
              </w:rPr>
              <w:t>Intel Corporation</w:t>
            </w:r>
          </w:p>
        </w:tc>
      </w:tr>
      <w:tr w:rsidR="00392FF7" w14:paraId="49417779" w14:textId="77777777">
        <w:trPr>
          <w:trHeight w:val="450"/>
        </w:trPr>
        <w:tc>
          <w:tcPr>
            <w:tcW w:w="704" w:type="dxa"/>
            <w:shd w:val="clear" w:color="auto" w:fill="FFFFFF"/>
            <w:tcMar>
              <w:top w:w="0" w:type="dxa"/>
              <w:left w:w="70" w:type="dxa"/>
              <w:bottom w:w="0" w:type="dxa"/>
              <w:right w:w="70" w:type="dxa"/>
            </w:tcMar>
          </w:tcPr>
          <w:p w14:paraId="5AD11D12" w14:textId="77777777" w:rsidR="00392FF7" w:rsidRDefault="007B1CAA">
            <w:pPr>
              <w:jc w:val="left"/>
              <w:rPr>
                <w:lang w:val="en-US"/>
              </w:rPr>
            </w:pPr>
            <w:r>
              <w:rPr>
                <w:color w:val="000000"/>
                <w:lang w:val="en-US"/>
              </w:rPr>
              <w:t>[23]</w:t>
            </w:r>
          </w:p>
        </w:tc>
        <w:tc>
          <w:tcPr>
            <w:tcW w:w="1456" w:type="dxa"/>
            <w:tcMar>
              <w:top w:w="0" w:type="dxa"/>
              <w:left w:w="70" w:type="dxa"/>
              <w:bottom w:w="0" w:type="dxa"/>
              <w:right w:w="70" w:type="dxa"/>
            </w:tcMar>
          </w:tcPr>
          <w:p w14:paraId="23552A6F" w14:textId="77777777" w:rsidR="00392FF7" w:rsidRDefault="00705739">
            <w:pPr>
              <w:jc w:val="left"/>
              <w:rPr>
                <w:rStyle w:val="Hyperlink"/>
                <w:color w:val="0000FF"/>
                <w:lang w:val="en-US" w:eastAsia="sv-SE"/>
              </w:rPr>
            </w:pPr>
            <w:hyperlink r:id="rId153" w:history="1">
              <w:r w:rsidR="007B1CAA">
                <w:rPr>
                  <w:rStyle w:val="Hyperlink"/>
                  <w:color w:val="0000FF"/>
                  <w:lang w:val="en-US"/>
                </w:rPr>
                <w:t>R1-2206616</w:t>
              </w:r>
            </w:hyperlink>
          </w:p>
        </w:tc>
        <w:tc>
          <w:tcPr>
            <w:tcW w:w="4921" w:type="dxa"/>
            <w:tcMar>
              <w:top w:w="0" w:type="dxa"/>
              <w:left w:w="70" w:type="dxa"/>
              <w:bottom w:w="0" w:type="dxa"/>
              <w:right w:w="70" w:type="dxa"/>
            </w:tcMar>
          </w:tcPr>
          <w:p w14:paraId="1549B793" w14:textId="77777777" w:rsidR="00392FF7" w:rsidRDefault="007B1CAA">
            <w:pPr>
              <w:jc w:val="left"/>
              <w:rPr>
                <w:lang w:val="en-US"/>
              </w:rPr>
            </w:pPr>
            <w:r>
              <w:rPr>
                <w:lang w:val="en-US"/>
              </w:rPr>
              <w:t>Corrections on Half-duplex FDD operation in paired spectrum in TS 38.213</w:t>
            </w:r>
          </w:p>
        </w:tc>
        <w:tc>
          <w:tcPr>
            <w:tcW w:w="2551" w:type="dxa"/>
            <w:tcMar>
              <w:top w:w="0" w:type="dxa"/>
              <w:left w:w="70" w:type="dxa"/>
              <w:bottom w:w="0" w:type="dxa"/>
              <w:right w:w="70" w:type="dxa"/>
            </w:tcMar>
          </w:tcPr>
          <w:p w14:paraId="48142E4F" w14:textId="77777777" w:rsidR="00392FF7" w:rsidRDefault="007B1CAA">
            <w:pPr>
              <w:jc w:val="left"/>
              <w:rPr>
                <w:lang w:val="en-US"/>
              </w:rPr>
            </w:pPr>
            <w:r>
              <w:rPr>
                <w:lang w:val="en-US"/>
              </w:rPr>
              <w:t>Xiaomi</w:t>
            </w:r>
          </w:p>
        </w:tc>
      </w:tr>
      <w:tr w:rsidR="00392FF7" w14:paraId="4A8EB582" w14:textId="77777777">
        <w:trPr>
          <w:trHeight w:val="450"/>
        </w:trPr>
        <w:tc>
          <w:tcPr>
            <w:tcW w:w="704" w:type="dxa"/>
            <w:shd w:val="clear" w:color="auto" w:fill="FFFFFF"/>
            <w:tcMar>
              <w:top w:w="0" w:type="dxa"/>
              <w:left w:w="70" w:type="dxa"/>
              <w:bottom w:w="0" w:type="dxa"/>
              <w:right w:w="70" w:type="dxa"/>
            </w:tcMar>
          </w:tcPr>
          <w:p w14:paraId="6F913093" w14:textId="77777777" w:rsidR="00392FF7" w:rsidRDefault="007B1CAA">
            <w:pPr>
              <w:jc w:val="left"/>
              <w:rPr>
                <w:lang w:val="en-US"/>
              </w:rPr>
            </w:pPr>
            <w:r>
              <w:rPr>
                <w:color w:val="000000"/>
                <w:lang w:val="en-US"/>
              </w:rPr>
              <w:t>[24]</w:t>
            </w:r>
          </w:p>
        </w:tc>
        <w:tc>
          <w:tcPr>
            <w:tcW w:w="1456" w:type="dxa"/>
            <w:tcMar>
              <w:top w:w="0" w:type="dxa"/>
              <w:left w:w="70" w:type="dxa"/>
              <w:bottom w:w="0" w:type="dxa"/>
              <w:right w:w="70" w:type="dxa"/>
            </w:tcMar>
          </w:tcPr>
          <w:p w14:paraId="30016C84" w14:textId="77777777" w:rsidR="00392FF7" w:rsidRDefault="00705739">
            <w:pPr>
              <w:jc w:val="left"/>
              <w:rPr>
                <w:rStyle w:val="Hyperlink"/>
                <w:color w:val="0000FF"/>
                <w:lang w:val="en-US" w:eastAsia="sv-SE"/>
              </w:rPr>
            </w:pPr>
            <w:hyperlink r:id="rId154" w:history="1">
              <w:r w:rsidR="007B1CAA">
                <w:rPr>
                  <w:rStyle w:val="Hyperlink"/>
                  <w:color w:val="0000FF"/>
                  <w:lang w:val="en-US"/>
                </w:rPr>
                <w:t>R1-2206746</w:t>
              </w:r>
            </w:hyperlink>
          </w:p>
        </w:tc>
        <w:tc>
          <w:tcPr>
            <w:tcW w:w="4921" w:type="dxa"/>
            <w:tcMar>
              <w:top w:w="0" w:type="dxa"/>
              <w:left w:w="70" w:type="dxa"/>
              <w:bottom w:w="0" w:type="dxa"/>
              <w:right w:w="70" w:type="dxa"/>
            </w:tcMar>
          </w:tcPr>
          <w:p w14:paraId="41ACDA32" w14:textId="77777777" w:rsidR="00392FF7" w:rsidRDefault="007B1CAA">
            <w:pPr>
              <w:jc w:val="left"/>
              <w:rPr>
                <w:lang w:val="en-US"/>
              </w:rPr>
            </w:pPr>
            <w:r>
              <w:rPr>
                <w:lang w:val="en-US"/>
              </w:rPr>
              <w:t>Corrections for RedCap UE behavior on BWP operation</w:t>
            </w:r>
          </w:p>
        </w:tc>
        <w:tc>
          <w:tcPr>
            <w:tcW w:w="2551" w:type="dxa"/>
            <w:tcMar>
              <w:top w:w="0" w:type="dxa"/>
              <w:left w:w="70" w:type="dxa"/>
              <w:bottom w:w="0" w:type="dxa"/>
              <w:right w:w="70" w:type="dxa"/>
            </w:tcMar>
          </w:tcPr>
          <w:p w14:paraId="1F3B8CA1" w14:textId="77777777" w:rsidR="00392FF7" w:rsidRDefault="007B1CAA">
            <w:pPr>
              <w:jc w:val="left"/>
              <w:rPr>
                <w:lang w:val="en-US"/>
              </w:rPr>
            </w:pPr>
            <w:r>
              <w:rPr>
                <w:lang w:val="en-US"/>
              </w:rPr>
              <w:t>vivo</w:t>
            </w:r>
          </w:p>
        </w:tc>
      </w:tr>
      <w:tr w:rsidR="00392FF7" w14:paraId="6B1F97BF" w14:textId="77777777">
        <w:trPr>
          <w:trHeight w:val="450"/>
        </w:trPr>
        <w:tc>
          <w:tcPr>
            <w:tcW w:w="704" w:type="dxa"/>
            <w:shd w:val="clear" w:color="auto" w:fill="FFFFFF"/>
            <w:tcMar>
              <w:top w:w="0" w:type="dxa"/>
              <w:left w:w="70" w:type="dxa"/>
              <w:bottom w:w="0" w:type="dxa"/>
              <w:right w:w="70" w:type="dxa"/>
            </w:tcMar>
          </w:tcPr>
          <w:p w14:paraId="5FD61ED5" w14:textId="77777777" w:rsidR="00392FF7" w:rsidRDefault="007B1CAA">
            <w:pPr>
              <w:jc w:val="left"/>
              <w:rPr>
                <w:lang w:val="en-US"/>
              </w:rPr>
            </w:pPr>
            <w:r>
              <w:rPr>
                <w:color w:val="000000"/>
                <w:lang w:val="en-US"/>
              </w:rPr>
              <w:t>[25]</w:t>
            </w:r>
          </w:p>
        </w:tc>
        <w:tc>
          <w:tcPr>
            <w:tcW w:w="1456" w:type="dxa"/>
            <w:tcMar>
              <w:top w:w="0" w:type="dxa"/>
              <w:left w:w="70" w:type="dxa"/>
              <w:bottom w:w="0" w:type="dxa"/>
              <w:right w:w="70" w:type="dxa"/>
            </w:tcMar>
          </w:tcPr>
          <w:p w14:paraId="3469ACB8" w14:textId="77777777" w:rsidR="00392FF7" w:rsidRDefault="00705739">
            <w:pPr>
              <w:jc w:val="left"/>
              <w:rPr>
                <w:rStyle w:val="Hyperlink"/>
                <w:color w:val="0000FF"/>
                <w:lang w:val="en-US" w:eastAsia="sv-SE"/>
              </w:rPr>
            </w:pPr>
            <w:hyperlink r:id="rId155" w:history="1">
              <w:r w:rsidR="007B1CAA">
                <w:rPr>
                  <w:rStyle w:val="Hyperlink"/>
                  <w:color w:val="0000FF"/>
                  <w:lang w:val="en-US"/>
                </w:rPr>
                <w:t>R1-2206747</w:t>
              </w:r>
            </w:hyperlink>
          </w:p>
        </w:tc>
        <w:tc>
          <w:tcPr>
            <w:tcW w:w="4921" w:type="dxa"/>
            <w:tcMar>
              <w:top w:w="0" w:type="dxa"/>
              <w:left w:w="70" w:type="dxa"/>
              <w:bottom w:w="0" w:type="dxa"/>
              <w:right w:w="70" w:type="dxa"/>
            </w:tcMar>
          </w:tcPr>
          <w:p w14:paraId="5513D26E" w14:textId="77777777" w:rsidR="00392FF7" w:rsidRDefault="007B1CAA">
            <w:pPr>
              <w:jc w:val="left"/>
              <w:rPr>
                <w:lang w:val="en-US"/>
              </w:rPr>
            </w:pPr>
            <w:r>
              <w:rPr>
                <w:lang w:val="en-US"/>
              </w:rPr>
              <w:t>Correction on PDSCH resource mapping around NCD-SSB for RedCap UE</w:t>
            </w:r>
          </w:p>
        </w:tc>
        <w:tc>
          <w:tcPr>
            <w:tcW w:w="2551" w:type="dxa"/>
            <w:tcMar>
              <w:top w:w="0" w:type="dxa"/>
              <w:left w:w="70" w:type="dxa"/>
              <w:bottom w:w="0" w:type="dxa"/>
              <w:right w:w="70" w:type="dxa"/>
            </w:tcMar>
          </w:tcPr>
          <w:p w14:paraId="747C99A7" w14:textId="77777777" w:rsidR="00392FF7" w:rsidRDefault="007B1CAA">
            <w:pPr>
              <w:jc w:val="left"/>
              <w:rPr>
                <w:lang w:val="en-US"/>
              </w:rPr>
            </w:pPr>
            <w:r>
              <w:rPr>
                <w:lang w:val="en-US"/>
              </w:rPr>
              <w:t>vivo</w:t>
            </w:r>
          </w:p>
        </w:tc>
      </w:tr>
      <w:tr w:rsidR="00392FF7" w14:paraId="45FCF6CD" w14:textId="77777777">
        <w:trPr>
          <w:trHeight w:val="450"/>
        </w:trPr>
        <w:tc>
          <w:tcPr>
            <w:tcW w:w="704" w:type="dxa"/>
            <w:shd w:val="clear" w:color="auto" w:fill="FFFFFF"/>
            <w:tcMar>
              <w:top w:w="0" w:type="dxa"/>
              <w:left w:w="70" w:type="dxa"/>
              <w:bottom w:w="0" w:type="dxa"/>
              <w:right w:w="70" w:type="dxa"/>
            </w:tcMar>
          </w:tcPr>
          <w:p w14:paraId="360D72CC" w14:textId="77777777" w:rsidR="00392FF7" w:rsidRDefault="007B1CAA">
            <w:pPr>
              <w:jc w:val="left"/>
              <w:rPr>
                <w:lang w:val="en-US"/>
              </w:rPr>
            </w:pPr>
            <w:r>
              <w:rPr>
                <w:color w:val="000000"/>
                <w:lang w:val="en-US"/>
              </w:rPr>
              <w:t>[26]</w:t>
            </w:r>
          </w:p>
        </w:tc>
        <w:tc>
          <w:tcPr>
            <w:tcW w:w="1456" w:type="dxa"/>
            <w:tcMar>
              <w:top w:w="0" w:type="dxa"/>
              <w:left w:w="70" w:type="dxa"/>
              <w:bottom w:w="0" w:type="dxa"/>
              <w:right w:w="70" w:type="dxa"/>
            </w:tcMar>
          </w:tcPr>
          <w:p w14:paraId="3CF9D20D" w14:textId="77777777" w:rsidR="00392FF7" w:rsidRDefault="00705739">
            <w:pPr>
              <w:jc w:val="left"/>
              <w:rPr>
                <w:rStyle w:val="Hyperlink"/>
                <w:color w:val="0000FF"/>
                <w:lang w:val="en-US" w:eastAsia="sv-SE"/>
              </w:rPr>
            </w:pPr>
            <w:hyperlink r:id="rId156" w:history="1">
              <w:r w:rsidR="007B1CAA">
                <w:rPr>
                  <w:rStyle w:val="Hyperlink"/>
                  <w:color w:val="0000FF"/>
                  <w:lang w:val="en-US"/>
                </w:rPr>
                <w:t>R1-2206748</w:t>
              </w:r>
            </w:hyperlink>
          </w:p>
        </w:tc>
        <w:tc>
          <w:tcPr>
            <w:tcW w:w="4921" w:type="dxa"/>
            <w:tcMar>
              <w:top w:w="0" w:type="dxa"/>
              <w:left w:w="70" w:type="dxa"/>
              <w:bottom w:w="0" w:type="dxa"/>
              <w:right w:w="70" w:type="dxa"/>
            </w:tcMar>
          </w:tcPr>
          <w:p w14:paraId="56FC23AC" w14:textId="77777777" w:rsidR="00392FF7" w:rsidRDefault="007B1CAA">
            <w:pPr>
              <w:jc w:val="left"/>
              <w:rPr>
                <w:lang w:val="en-US"/>
              </w:rPr>
            </w:pPr>
            <w:r>
              <w:rPr>
                <w:lang w:val="en-US"/>
              </w:rPr>
              <w:t>Correction on PDCCH monitoring for RedCap UE</w:t>
            </w:r>
          </w:p>
        </w:tc>
        <w:tc>
          <w:tcPr>
            <w:tcW w:w="2551" w:type="dxa"/>
            <w:tcMar>
              <w:top w:w="0" w:type="dxa"/>
              <w:left w:w="70" w:type="dxa"/>
              <w:bottom w:w="0" w:type="dxa"/>
              <w:right w:w="70" w:type="dxa"/>
            </w:tcMar>
          </w:tcPr>
          <w:p w14:paraId="21F16D5B" w14:textId="77777777" w:rsidR="00392FF7" w:rsidRDefault="007B1CAA">
            <w:pPr>
              <w:jc w:val="left"/>
              <w:rPr>
                <w:lang w:val="en-US"/>
              </w:rPr>
            </w:pPr>
            <w:r>
              <w:rPr>
                <w:lang w:val="en-US"/>
              </w:rPr>
              <w:t>vivo</w:t>
            </w:r>
          </w:p>
        </w:tc>
      </w:tr>
      <w:tr w:rsidR="00392FF7" w14:paraId="6F4BACC2" w14:textId="77777777">
        <w:trPr>
          <w:trHeight w:val="450"/>
        </w:trPr>
        <w:tc>
          <w:tcPr>
            <w:tcW w:w="704" w:type="dxa"/>
            <w:shd w:val="clear" w:color="auto" w:fill="FFFFFF"/>
            <w:tcMar>
              <w:top w:w="0" w:type="dxa"/>
              <w:left w:w="70" w:type="dxa"/>
              <w:bottom w:w="0" w:type="dxa"/>
              <w:right w:w="70" w:type="dxa"/>
            </w:tcMar>
          </w:tcPr>
          <w:p w14:paraId="1494FFE6" w14:textId="77777777" w:rsidR="00392FF7" w:rsidRDefault="007B1CAA">
            <w:pPr>
              <w:jc w:val="left"/>
              <w:rPr>
                <w:lang w:val="en-US"/>
              </w:rPr>
            </w:pPr>
            <w:r>
              <w:rPr>
                <w:color w:val="000000"/>
                <w:lang w:val="en-US"/>
              </w:rPr>
              <w:t>[27]</w:t>
            </w:r>
          </w:p>
        </w:tc>
        <w:tc>
          <w:tcPr>
            <w:tcW w:w="1456" w:type="dxa"/>
            <w:tcMar>
              <w:top w:w="0" w:type="dxa"/>
              <w:left w:w="70" w:type="dxa"/>
              <w:bottom w:w="0" w:type="dxa"/>
              <w:right w:w="70" w:type="dxa"/>
            </w:tcMar>
          </w:tcPr>
          <w:p w14:paraId="3329E3D6" w14:textId="77777777" w:rsidR="00392FF7" w:rsidRDefault="00705739">
            <w:pPr>
              <w:jc w:val="left"/>
              <w:rPr>
                <w:rStyle w:val="Hyperlink"/>
                <w:color w:val="0000FF"/>
                <w:lang w:val="en-US" w:eastAsia="sv-SE"/>
              </w:rPr>
            </w:pPr>
            <w:hyperlink r:id="rId157" w:history="1">
              <w:r w:rsidR="007B1CAA">
                <w:rPr>
                  <w:rStyle w:val="Hyperlink"/>
                  <w:color w:val="0000FF"/>
                  <w:lang w:val="en-US"/>
                </w:rPr>
                <w:t>R1-2206749</w:t>
              </w:r>
            </w:hyperlink>
          </w:p>
        </w:tc>
        <w:tc>
          <w:tcPr>
            <w:tcW w:w="4921" w:type="dxa"/>
            <w:tcMar>
              <w:top w:w="0" w:type="dxa"/>
              <w:left w:w="70" w:type="dxa"/>
              <w:bottom w:w="0" w:type="dxa"/>
              <w:right w:w="70" w:type="dxa"/>
            </w:tcMar>
          </w:tcPr>
          <w:p w14:paraId="691654F1" w14:textId="77777777" w:rsidR="00392FF7" w:rsidRDefault="007B1CAA">
            <w:pPr>
              <w:jc w:val="left"/>
              <w:rPr>
                <w:lang w:val="en-US"/>
              </w:rPr>
            </w:pPr>
            <w:r>
              <w:rPr>
                <w:lang w:val="en-US"/>
              </w:rPr>
              <w:t>Corrections on DCI format 0_0 size determination for RedCap UE</w:t>
            </w:r>
          </w:p>
        </w:tc>
        <w:tc>
          <w:tcPr>
            <w:tcW w:w="2551" w:type="dxa"/>
            <w:tcMar>
              <w:top w:w="0" w:type="dxa"/>
              <w:left w:w="70" w:type="dxa"/>
              <w:bottom w:w="0" w:type="dxa"/>
              <w:right w:w="70" w:type="dxa"/>
            </w:tcMar>
          </w:tcPr>
          <w:p w14:paraId="18C59757" w14:textId="77777777" w:rsidR="00392FF7" w:rsidRDefault="007B1CAA">
            <w:pPr>
              <w:jc w:val="left"/>
              <w:rPr>
                <w:lang w:val="en-US"/>
              </w:rPr>
            </w:pPr>
            <w:r>
              <w:rPr>
                <w:lang w:val="en-US"/>
              </w:rPr>
              <w:t>vivo</w:t>
            </w:r>
          </w:p>
        </w:tc>
      </w:tr>
      <w:tr w:rsidR="00392FF7" w14:paraId="3225EF1B" w14:textId="77777777">
        <w:trPr>
          <w:trHeight w:val="450"/>
        </w:trPr>
        <w:tc>
          <w:tcPr>
            <w:tcW w:w="704" w:type="dxa"/>
            <w:shd w:val="clear" w:color="auto" w:fill="FFFFFF"/>
            <w:tcMar>
              <w:top w:w="0" w:type="dxa"/>
              <w:left w:w="70" w:type="dxa"/>
              <w:bottom w:w="0" w:type="dxa"/>
              <w:right w:w="70" w:type="dxa"/>
            </w:tcMar>
          </w:tcPr>
          <w:p w14:paraId="452F8B9B" w14:textId="77777777" w:rsidR="00392FF7" w:rsidRDefault="007B1CAA">
            <w:pPr>
              <w:jc w:val="left"/>
              <w:rPr>
                <w:color w:val="000000"/>
                <w:lang w:val="en-US"/>
              </w:rPr>
            </w:pPr>
            <w:r>
              <w:rPr>
                <w:color w:val="000000"/>
                <w:lang w:val="en-US"/>
              </w:rPr>
              <w:t>[28]</w:t>
            </w:r>
          </w:p>
        </w:tc>
        <w:tc>
          <w:tcPr>
            <w:tcW w:w="1456" w:type="dxa"/>
            <w:tcMar>
              <w:top w:w="0" w:type="dxa"/>
              <w:left w:w="70" w:type="dxa"/>
              <w:bottom w:w="0" w:type="dxa"/>
              <w:right w:w="70" w:type="dxa"/>
            </w:tcMar>
          </w:tcPr>
          <w:p w14:paraId="4C0BA056" w14:textId="77777777" w:rsidR="00392FF7" w:rsidRDefault="00705739">
            <w:pPr>
              <w:jc w:val="left"/>
              <w:rPr>
                <w:rStyle w:val="Hyperlink"/>
                <w:color w:val="0000FF"/>
                <w:lang w:val="en-US" w:eastAsia="sv-SE"/>
              </w:rPr>
            </w:pPr>
            <w:hyperlink r:id="rId158" w:history="1">
              <w:r w:rsidR="007B1CAA">
                <w:rPr>
                  <w:rStyle w:val="Hyperlink"/>
                  <w:color w:val="0000FF"/>
                  <w:lang w:val="en-US"/>
                </w:rPr>
                <w:t>R1-2206750</w:t>
              </w:r>
            </w:hyperlink>
          </w:p>
        </w:tc>
        <w:tc>
          <w:tcPr>
            <w:tcW w:w="4921" w:type="dxa"/>
            <w:tcMar>
              <w:top w:w="0" w:type="dxa"/>
              <w:left w:w="70" w:type="dxa"/>
              <w:bottom w:w="0" w:type="dxa"/>
              <w:right w:w="70" w:type="dxa"/>
            </w:tcMar>
          </w:tcPr>
          <w:p w14:paraId="7512D3B6" w14:textId="77777777" w:rsidR="00392FF7" w:rsidRDefault="007B1CAA">
            <w:pPr>
              <w:jc w:val="left"/>
              <w:rPr>
                <w:lang w:val="en-US" w:eastAsia="sv-SE"/>
              </w:rPr>
            </w:pPr>
            <w:r>
              <w:rPr>
                <w:lang w:val="en-US"/>
              </w:rPr>
              <w:t>Correction on available slot determination for PUSCH repetition type A for HD-FDD</w:t>
            </w:r>
          </w:p>
        </w:tc>
        <w:tc>
          <w:tcPr>
            <w:tcW w:w="2551" w:type="dxa"/>
            <w:tcMar>
              <w:top w:w="0" w:type="dxa"/>
              <w:left w:w="70" w:type="dxa"/>
              <w:bottom w:w="0" w:type="dxa"/>
              <w:right w:w="70" w:type="dxa"/>
            </w:tcMar>
          </w:tcPr>
          <w:p w14:paraId="6E50F077" w14:textId="77777777" w:rsidR="00392FF7" w:rsidRDefault="007B1CAA">
            <w:pPr>
              <w:jc w:val="left"/>
              <w:rPr>
                <w:lang w:val="en-US" w:eastAsia="sv-SE"/>
              </w:rPr>
            </w:pPr>
            <w:r>
              <w:rPr>
                <w:lang w:val="en-US"/>
              </w:rPr>
              <w:t>vivo</w:t>
            </w:r>
          </w:p>
        </w:tc>
      </w:tr>
      <w:tr w:rsidR="00392FF7" w14:paraId="56957604" w14:textId="77777777">
        <w:trPr>
          <w:trHeight w:val="450"/>
        </w:trPr>
        <w:tc>
          <w:tcPr>
            <w:tcW w:w="704" w:type="dxa"/>
            <w:shd w:val="clear" w:color="auto" w:fill="FFFFFF"/>
            <w:tcMar>
              <w:top w:w="0" w:type="dxa"/>
              <w:left w:w="70" w:type="dxa"/>
              <w:bottom w:w="0" w:type="dxa"/>
              <w:right w:w="70" w:type="dxa"/>
            </w:tcMar>
          </w:tcPr>
          <w:p w14:paraId="7452AB9B" w14:textId="77777777" w:rsidR="00392FF7" w:rsidRDefault="007B1CAA">
            <w:pPr>
              <w:jc w:val="left"/>
              <w:rPr>
                <w:lang w:val="en-US"/>
              </w:rPr>
            </w:pPr>
            <w:r>
              <w:rPr>
                <w:color w:val="000000"/>
                <w:lang w:val="en-US"/>
              </w:rPr>
              <w:t>[29]</w:t>
            </w:r>
          </w:p>
        </w:tc>
        <w:tc>
          <w:tcPr>
            <w:tcW w:w="1456" w:type="dxa"/>
            <w:tcMar>
              <w:top w:w="0" w:type="dxa"/>
              <w:left w:w="70" w:type="dxa"/>
              <w:bottom w:w="0" w:type="dxa"/>
              <w:right w:w="70" w:type="dxa"/>
            </w:tcMar>
          </w:tcPr>
          <w:p w14:paraId="228E607B" w14:textId="77777777" w:rsidR="00392FF7" w:rsidRDefault="00705739">
            <w:pPr>
              <w:jc w:val="left"/>
              <w:rPr>
                <w:rStyle w:val="Hyperlink"/>
                <w:color w:val="0000FF"/>
                <w:lang w:val="en-US" w:eastAsia="sv-SE"/>
              </w:rPr>
            </w:pPr>
            <w:hyperlink r:id="rId159" w:history="1">
              <w:r w:rsidR="007B1CAA">
                <w:rPr>
                  <w:rStyle w:val="Hyperlink"/>
                  <w:color w:val="0000FF"/>
                  <w:lang w:val="en-US"/>
                </w:rPr>
                <w:t>R1-2206751</w:t>
              </w:r>
            </w:hyperlink>
          </w:p>
        </w:tc>
        <w:tc>
          <w:tcPr>
            <w:tcW w:w="4921" w:type="dxa"/>
            <w:tcMar>
              <w:top w:w="0" w:type="dxa"/>
              <w:left w:w="70" w:type="dxa"/>
              <w:bottom w:w="0" w:type="dxa"/>
              <w:right w:w="70" w:type="dxa"/>
            </w:tcMar>
          </w:tcPr>
          <w:p w14:paraId="4B181C3C" w14:textId="77777777" w:rsidR="00392FF7" w:rsidRDefault="007B1CAA">
            <w:pPr>
              <w:jc w:val="left"/>
              <w:rPr>
                <w:lang w:val="en-US"/>
              </w:rPr>
            </w:pPr>
            <w:r>
              <w:rPr>
                <w:lang w:val="en-US"/>
              </w:rPr>
              <w:t>Correction on invalid symbol determination for PUSCH repetition type B for HD-FDD</w:t>
            </w:r>
          </w:p>
        </w:tc>
        <w:tc>
          <w:tcPr>
            <w:tcW w:w="2551" w:type="dxa"/>
            <w:tcMar>
              <w:top w:w="0" w:type="dxa"/>
              <w:left w:w="70" w:type="dxa"/>
              <w:bottom w:w="0" w:type="dxa"/>
              <w:right w:w="70" w:type="dxa"/>
            </w:tcMar>
          </w:tcPr>
          <w:p w14:paraId="7700038F" w14:textId="77777777" w:rsidR="00392FF7" w:rsidRDefault="007B1CAA">
            <w:pPr>
              <w:jc w:val="left"/>
              <w:rPr>
                <w:lang w:val="en-US"/>
              </w:rPr>
            </w:pPr>
            <w:r>
              <w:rPr>
                <w:lang w:val="en-US"/>
              </w:rPr>
              <w:t>vivo</w:t>
            </w:r>
          </w:p>
        </w:tc>
      </w:tr>
      <w:tr w:rsidR="00392FF7" w14:paraId="2102EA61" w14:textId="77777777">
        <w:trPr>
          <w:trHeight w:val="450"/>
        </w:trPr>
        <w:tc>
          <w:tcPr>
            <w:tcW w:w="704" w:type="dxa"/>
            <w:shd w:val="clear" w:color="auto" w:fill="FFFFFF"/>
            <w:tcMar>
              <w:top w:w="0" w:type="dxa"/>
              <w:left w:w="70" w:type="dxa"/>
              <w:bottom w:w="0" w:type="dxa"/>
              <w:right w:w="70" w:type="dxa"/>
            </w:tcMar>
          </w:tcPr>
          <w:p w14:paraId="3EDD550A" w14:textId="77777777" w:rsidR="00392FF7" w:rsidRDefault="007B1CAA">
            <w:pPr>
              <w:jc w:val="left"/>
              <w:rPr>
                <w:color w:val="000000"/>
                <w:lang w:val="en-US"/>
              </w:rPr>
            </w:pPr>
            <w:r>
              <w:rPr>
                <w:color w:val="000000"/>
                <w:lang w:val="en-US"/>
              </w:rPr>
              <w:t>[30]</w:t>
            </w:r>
          </w:p>
        </w:tc>
        <w:tc>
          <w:tcPr>
            <w:tcW w:w="1456" w:type="dxa"/>
            <w:tcMar>
              <w:top w:w="0" w:type="dxa"/>
              <w:left w:w="70" w:type="dxa"/>
              <w:bottom w:w="0" w:type="dxa"/>
              <w:right w:w="70" w:type="dxa"/>
            </w:tcMar>
          </w:tcPr>
          <w:p w14:paraId="4C143574" w14:textId="77777777" w:rsidR="00392FF7" w:rsidRDefault="00705739">
            <w:pPr>
              <w:jc w:val="left"/>
              <w:rPr>
                <w:rStyle w:val="Hyperlink"/>
                <w:color w:val="0000FF"/>
                <w:lang w:val="en-US" w:eastAsia="sv-SE"/>
              </w:rPr>
            </w:pPr>
            <w:hyperlink r:id="rId160" w:history="1">
              <w:r w:rsidR="007B1CAA">
                <w:rPr>
                  <w:rStyle w:val="Hyperlink"/>
                  <w:color w:val="0000FF"/>
                  <w:lang w:val="en-US"/>
                </w:rPr>
                <w:t>R1-2206888</w:t>
              </w:r>
            </w:hyperlink>
          </w:p>
        </w:tc>
        <w:tc>
          <w:tcPr>
            <w:tcW w:w="4921" w:type="dxa"/>
            <w:tcMar>
              <w:top w:w="0" w:type="dxa"/>
              <w:left w:w="70" w:type="dxa"/>
              <w:bottom w:w="0" w:type="dxa"/>
              <w:right w:w="70" w:type="dxa"/>
            </w:tcMar>
          </w:tcPr>
          <w:p w14:paraId="3E536E4B" w14:textId="77777777" w:rsidR="00392FF7" w:rsidRDefault="007B1CAA">
            <w:pPr>
              <w:jc w:val="left"/>
              <w:rPr>
                <w:lang w:val="en-US"/>
              </w:rPr>
            </w:pPr>
            <w:r>
              <w:rPr>
                <w:lang w:val="en-US"/>
              </w:rPr>
              <w:t>Correction on SSB transmission for initial DL BWP</w:t>
            </w:r>
          </w:p>
        </w:tc>
        <w:tc>
          <w:tcPr>
            <w:tcW w:w="2551" w:type="dxa"/>
            <w:tcMar>
              <w:top w:w="0" w:type="dxa"/>
              <w:left w:w="70" w:type="dxa"/>
              <w:bottom w:w="0" w:type="dxa"/>
              <w:right w:w="70" w:type="dxa"/>
            </w:tcMar>
          </w:tcPr>
          <w:p w14:paraId="21BB1435" w14:textId="77777777" w:rsidR="00392FF7" w:rsidRDefault="007B1CAA">
            <w:pPr>
              <w:jc w:val="left"/>
              <w:rPr>
                <w:lang w:val="en-US"/>
              </w:rPr>
            </w:pPr>
            <w:r>
              <w:rPr>
                <w:lang w:val="en-US"/>
              </w:rPr>
              <w:t>CMCC</w:t>
            </w:r>
          </w:p>
        </w:tc>
      </w:tr>
      <w:tr w:rsidR="00392FF7" w14:paraId="72DA7E11" w14:textId="77777777">
        <w:trPr>
          <w:trHeight w:val="450"/>
        </w:trPr>
        <w:tc>
          <w:tcPr>
            <w:tcW w:w="704" w:type="dxa"/>
            <w:shd w:val="clear" w:color="auto" w:fill="FFFFFF"/>
            <w:tcMar>
              <w:top w:w="0" w:type="dxa"/>
              <w:left w:w="70" w:type="dxa"/>
              <w:bottom w:w="0" w:type="dxa"/>
              <w:right w:w="70" w:type="dxa"/>
            </w:tcMar>
          </w:tcPr>
          <w:p w14:paraId="07E65CC4" w14:textId="77777777" w:rsidR="00392FF7" w:rsidRDefault="007B1CAA">
            <w:pPr>
              <w:jc w:val="left"/>
              <w:rPr>
                <w:color w:val="000000"/>
                <w:lang w:val="en-US"/>
              </w:rPr>
            </w:pPr>
            <w:r>
              <w:rPr>
                <w:color w:val="000000"/>
                <w:lang w:val="en-US"/>
              </w:rPr>
              <w:t>[31]</w:t>
            </w:r>
          </w:p>
        </w:tc>
        <w:tc>
          <w:tcPr>
            <w:tcW w:w="1456" w:type="dxa"/>
            <w:tcMar>
              <w:top w:w="0" w:type="dxa"/>
              <w:left w:w="70" w:type="dxa"/>
              <w:bottom w:w="0" w:type="dxa"/>
              <w:right w:w="70" w:type="dxa"/>
            </w:tcMar>
          </w:tcPr>
          <w:p w14:paraId="2B81704B" w14:textId="77777777" w:rsidR="00392FF7" w:rsidRDefault="00705739">
            <w:pPr>
              <w:jc w:val="left"/>
              <w:rPr>
                <w:rStyle w:val="Hyperlink"/>
                <w:color w:val="0000FF"/>
                <w:lang w:val="en-US" w:eastAsia="sv-SE"/>
              </w:rPr>
            </w:pPr>
            <w:hyperlink r:id="rId161" w:history="1">
              <w:r w:rsidR="007B1CAA">
                <w:rPr>
                  <w:rStyle w:val="Hyperlink"/>
                  <w:color w:val="0000FF"/>
                  <w:lang w:val="en-US"/>
                </w:rPr>
                <w:t>R1-2207000</w:t>
              </w:r>
            </w:hyperlink>
          </w:p>
        </w:tc>
        <w:tc>
          <w:tcPr>
            <w:tcW w:w="4921" w:type="dxa"/>
            <w:tcMar>
              <w:top w:w="0" w:type="dxa"/>
              <w:left w:w="70" w:type="dxa"/>
              <w:bottom w:w="0" w:type="dxa"/>
              <w:right w:w="70" w:type="dxa"/>
            </w:tcMar>
          </w:tcPr>
          <w:p w14:paraId="1FBDC3B7" w14:textId="77777777" w:rsidR="00392FF7" w:rsidRDefault="007B1CAA">
            <w:pPr>
              <w:jc w:val="left"/>
              <w:rPr>
                <w:lang w:val="en-US"/>
              </w:rPr>
            </w:pPr>
            <w:r>
              <w:rPr>
                <w:lang w:val="en-US"/>
              </w:rPr>
              <w:t>Correction for PUCCH resource set indication for RedCap</w:t>
            </w:r>
          </w:p>
        </w:tc>
        <w:tc>
          <w:tcPr>
            <w:tcW w:w="2551" w:type="dxa"/>
            <w:tcMar>
              <w:top w:w="0" w:type="dxa"/>
              <w:left w:w="70" w:type="dxa"/>
              <w:bottom w:w="0" w:type="dxa"/>
              <w:right w:w="70" w:type="dxa"/>
            </w:tcMar>
          </w:tcPr>
          <w:p w14:paraId="4E0A0E7C" w14:textId="77777777" w:rsidR="00392FF7" w:rsidRDefault="007B1CAA">
            <w:pPr>
              <w:jc w:val="left"/>
              <w:rPr>
                <w:lang w:val="en-US"/>
              </w:rPr>
            </w:pPr>
            <w:r>
              <w:rPr>
                <w:lang w:val="en-US"/>
              </w:rPr>
              <w:t>MediaTek Inc.</w:t>
            </w:r>
          </w:p>
        </w:tc>
      </w:tr>
      <w:tr w:rsidR="00392FF7" w14:paraId="677C36DF" w14:textId="77777777">
        <w:trPr>
          <w:trHeight w:val="450"/>
        </w:trPr>
        <w:tc>
          <w:tcPr>
            <w:tcW w:w="704" w:type="dxa"/>
            <w:shd w:val="clear" w:color="auto" w:fill="FFFFFF"/>
            <w:tcMar>
              <w:top w:w="0" w:type="dxa"/>
              <w:left w:w="70" w:type="dxa"/>
              <w:bottom w:w="0" w:type="dxa"/>
              <w:right w:w="70" w:type="dxa"/>
            </w:tcMar>
          </w:tcPr>
          <w:p w14:paraId="432335E8" w14:textId="77777777" w:rsidR="00392FF7" w:rsidRDefault="007B1CAA">
            <w:pPr>
              <w:jc w:val="left"/>
              <w:rPr>
                <w:color w:val="000000"/>
                <w:lang w:val="en-US"/>
              </w:rPr>
            </w:pPr>
            <w:r>
              <w:rPr>
                <w:color w:val="000000"/>
                <w:lang w:val="en-US"/>
              </w:rPr>
              <w:t>[32]</w:t>
            </w:r>
          </w:p>
        </w:tc>
        <w:tc>
          <w:tcPr>
            <w:tcW w:w="1456" w:type="dxa"/>
            <w:tcMar>
              <w:top w:w="0" w:type="dxa"/>
              <w:left w:w="70" w:type="dxa"/>
              <w:bottom w:w="0" w:type="dxa"/>
              <w:right w:w="70" w:type="dxa"/>
            </w:tcMar>
          </w:tcPr>
          <w:p w14:paraId="38D7D621" w14:textId="77777777" w:rsidR="00392FF7" w:rsidRDefault="00705739">
            <w:pPr>
              <w:jc w:val="left"/>
              <w:rPr>
                <w:rStyle w:val="Hyperlink"/>
                <w:color w:val="0000FF"/>
                <w:lang w:val="en-US" w:eastAsia="sv-SE"/>
              </w:rPr>
            </w:pPr>
            <w:hyperlink r:id="rId162" w:history="1">
              <w:r w:rsidR="007B1CAA">
                <w:rPr>
                  <w:rStyle w:val="Hyperlink"/>
                  <w:color w:val="0000FF"/>
                  <w:lang w:val="en-US"/>
                </w:rPr>
                <w:t>R1-2207045</w:t>
              </w:r>
            </w:hyperlink>
          </w:p>
        </w:tc>
        <w:tc>
          <w:tcPr>
            <w:tcW w:w="4921" w:type="dxa"/>
            <w:tcMar>
              <w:top w:w="0" w:type="dxa"/>
              <w:left w:w="70" w:type="dxa"/>
              <w:bottom w:w="0" w:type="dxa"/>
              <w:right w:w="70" w:type="dxa"/>
            </w:tcMar>
          </w:tcPr>
          <w:p w14:paraId="4B3E8974" w14:textId="77777777" w:rsidR="00392FF7" w:rsidRDefault="007B1CAA">
            <w:pPr>
              <w:jc w:val="left"/>
              <w:rPr>
                <w:lang w:val="en-US"/>
              </w:rPr>
            </w:pPr>
            <w:r>
              <w:rPr>
                <w:lang w:val="en-US"/>
              </w:rPr>
              <w:t>Discussion on RedCap remaining issues</w:t>
            </w:r>
          </w:p>
        </w:tc>
        <w:tc>
          <w:tcPr>
            <w:tcW w:w="2551" w:type="dxa"/>
            <w:tcMar>
              <w:top w:w="0" w:type="dxa"/>
              <w:left w:w="70" w:type="dxa"/>
              <w:bottom w:w="0" w:type="dxa"/>
              <w:right w:w="70" w:type="dxa"/>
            </w:tcMar>
          </w:tcPr>
          <w:p w14:paraId="392BFC56" w14:textId="77777777" w:rsidR="00392FF7" w:rsidRDefault="007B1CAA">
            <w:pPr>
              <w:jc w:val="left"/>
              <w:rPr>
                <w:lang w:val="en-US"/>
              </w:rPr>
            </w:pPr>
            <w:r>
              <w:rPr>
                <w:lang w:val="en-US"/>
              </w:rPr>
              <w:t>ZTE, Sanechips</w:t>
            </w:r>
          </w:p>
        </w:tc>
      </w:tr>
      <w:tr w:rsidR="00392FF7" w14:paraId="394B872F" w14:textId="77777777">
        <w:trPr>
          <w:trHeight w:val="450"/>
        </w:trPr>
        <w:tc>
          <w:tcPr>
            <w:tcW w:w="704" w:type="dxa"/>
            <w:shd w:val="clear" w:color="auto" w:fill="FFFFFF"/>
            <w:tcMar>
              <w:top w:w="0" w:type="dxa"/>
              <w:left w:w="70" w:type="dxa"/>
              <w:bottom w:w="0" w:type="dxa"/>
              <w:right w:w="70" w:type="dxa"/>
            </w:tcMar>
          </w:tcPr>
          <w:p w14:paraId="2351FBBB" w14:textId="77777777" w:rsidR="00392FF7" w:rsidRDefault="007B1CAA">
            <w:pPr>
              <w:jc w:val="left"/>
              <w:rPr>
                <w:color w:val="000000"/>
                <w:lang w:val="en-US"/>
              </w:rPr>
            </w:pPr>
            <w:r>
              <w:rPr>
                <w:color w:val="000000"/>
                <w:lang w:val="en-US"/>
              </w:rPr>
              <w:t>[33]</w:t>
            </w:r>
          </w:p>
        </w:tc>
        <w:tc>
          <w:tcPr>
            <w:tcW w:w="1456" w:type="dxa"/>
            <w:tcMar>
              <w:top w:w="0" w:type="dxa"/>
              <w:left w:w="70" w:type="dxa"/>
              <w:bottom w:w="0" w:type="dxa"/>
              <w:right w:w="70" w:type="dxa"/>
            </w:tcMar>
          </w:tcPr>
          <w:p w14:paraId="1B32EBEF" w14:textId="77777777" w:rsidR="00392FF7" w:rsidRDefault="00705739">
            <w:pPr>
              <w:jc w:val="left"/>
              <w:rPr>
                <w:color w:val="000000"/>
                <w:lang w:val="en-US"/>
              </w:rPr>
            </w:pPr>
            <w:hyperlink r:id="rId163" w:history="1">
              <w:r w:rsidR="007B1CAA">
                <w:rPr>
                  <w:rStyle w:val="Hyperlink"/>
                  <w:color w:val="0000FF"/>
                  <w:lang w:val="en-US"/>
                </w:rPr>
                <w:t>R1-2207046</w:t>
              </w:r>
            </w:hyperlink>
          </w:p>
        </w:tc>
        <w:tc>
          <w:tcPr>
            <w:tcW w:w="4921" w:type="dxa"/>
            <w:tcMar>
              <w:top w:w="0" w:type="dxa"/>
              <w:left w:w="70" w:type="dxa"/>
              <w:bottom w:w="0" w:type="dxa"/>
              <w:right w:w="70" w:type="dxa"/>
            </w:tcMar>
          </w:tcPr>
          <w:p w14:paraId="0B91EFBE" w14:textId="77777777" w:rsidR="00392FF7" w:rsidRDefault="007B1CAA">
            <w:pPr>
              <w:jc w:val="left"/>
              <w:rPr>
                <w:color w:val="000000"/>
                <w:lang w:val="en-US"/>
              </w:rPr>
            </w:pPr>
            <w:r>
              <w:rPr>
                <w:lang w:val="en-US"/>
              </w:rPr>
              <w:t>Correction on NCD-SSB related spec for RedCap in TS38.213</w:t>
            </w:r>
          </w:p>
        </w:tc>
        <w:tc>
          <w:tcPr>
            <w:tcW w:w="2551" w:type="dxa"/>
            <w:tcMar>
              <w:top w:w="0" w:type="dxa"/>
              <w:left w:w="70" w:type="dxa"/>
              <w:bottom w:w="0" w:type="dxa"/>
              <w:right w:w="70" w:type="dxa"/>
            </w:tcMar>
          </w:tcPr>
          <w:p w14:paraId="78A6FD2C" w14:textId="77777777" w:rsidR="00392FF7" w:rsidRDefault="007B1CAA">
            <w:pPr>
              <w:jc w:val="left"/>
              <w:rPr>
                <w:color w:val="000000"/>
                <w:lang w:val="en-US"/>
              </w:rPr>
            </w:pPr>
            <w:r>
              <w:rPr>
                <w:lang w:val="en-US"/>
              </w:rPr>
              <w:t>ZTE, Sanechips</w:t>
            </w:r>
          </w:p>
        </w:tc>
      </w:tr>
      <w:tr w:rsidR="00392FF7" w14:paraId="00578E55" w14:textId="77777777">
        <w:trPr>
          <w:trHeight w:val="450"/>
        </w:trPr>
        <w:tc>
          <w:tcPr>
            <w:tcW w:w="704" w:type="dxa"/>
            <w:shd w:val="clear" w:color="auto" w:fill="FFFFFF"/>
            <w:tcMar>
              <w:top w:w="0" w:type="dxa"/>
              <w:left w:w="70" w:type="dxa"/>
              <w:bottom w:w="0" w:type="dxa"/>
              <w:right w:w="70" w:type="dxa"/>
            </w:tcMar>
          </w:tcPr>
          <w:p w14:paraId="218DD5D7" w14:textId="77777777" w:rsidR="00392FF7" w:rsidRDefault="007B1CAA">
            <w:pPr>
              <w:jc w:val="left"/>
              <w:rPr>
                <w:color w:val="000000"/>
                <w:lang w:val="en-US"/>
              </w:rPr>
            </w:pPr>
            <w:r>
              <w:rPr>
                <w:color w:val="000000"/>
                <w:lang w:val="en-US"/>
              </w:rPr>
              <w:t>[34]</w:t>
            </w:r>
          </w:p>
        </w:tc>
        <w:tc>
          <w:tcPr>
            <w:tcW w:w="1456" w:type="dxa"/>
            <w:tcMar>
              <w:top w:w="0" w:type="dxa"/>
              <w:left w:w="70" w:type="dxa"/>
              <w:bottom w:w="0" w:type="dxa"/>
              <w:right w:w="70" w:type="dxa"/>
            </w:tcMar>
          </w:tcPr>
          <w:p w14:paraId="595162AF" w14:textId="77777777" w:rsidR="00392FF7" w:rsidRDefault="00705739">
            <w:pPr>
              <w:jc w:val="left"/>
              <w:rPr>
                <w:color w:val="000000"/>
                <w:lang w:val="en-US"/>
              </w:rPr>
            </w:pPr>
            <w:hyperlink r:id="rId164" w:history="1">
              <w:r w:rsidR="007B1CAA">
                <w:rPr>
                  <w:rStyle w:val="Hyperlink"/>
                  <w:color w:val="0000FF"/>
                  <w:lang w:val="en-US"/>
                </w:rPr>
                <w:t>R1-2207047</w:t>
              </w:r>
            </w:hyperlink>
          </w:p>
        </w:tc>
        <w:tc>
          <w:tcPr>
            <w:tcW w:w="4921" w:type="dxa"/>
            <w:tcMar>
              <w:top w:w="0" w:type="dxa"/>
              <w:left w:w="70" w:type="dxa"/>
              <w:bottom w:w="0" w:type="dxa"/>
              <w:right w:w="70" w:type="dxa"/>
            </w:tcMar>
          </w:tcPr>
          <w:p w14:paraId="2243BBA7" w14:textId="77777777" w:rsidR="00392FF7" w:rsidRDefault="007B1CAA">
            <w:pPr>
              <w:jc w:val="left"/>
              <w:rPr>
                <w:color w:val="000000"/>
                <w:lang w:val="en-US"/>
              </w:rPr>
            </w:pPr>
            <w:r>
              <w:rPr>
                <w:lang w:val="en-US"/>
              </w:rPr>
              <w:t>Correction on NCD-SSB related spec for RedCap in TS38.214</w:t>
            </w:r>
          </w:p>
        </w:tc>
        <w:tc>
          <w:tcPr>
            <w:tcW w:w="2551" w:type="dxa"/>
            <w:tcMar>
              <w:top w:w="0" w:type="dxa"/>
              <w:left w:w="70" w:type="dxa"/>
              <w:bottom w:w="0" w:type="dxa"/>
              <w:right w:w="70" w:type="dxa"/>
            </w:tcMar>
          </w:tcPr>
          <w:p w14:paraId="1B82B49C" w14:textId="77777777" w:rsidR="00392FF7" w:rsidRDefault="007B1CAA">
            <w:pPr>
              <w:jc w:val="left"/>
              <w:rPr>
                <w:color w:val="000000"/>
                <w:lang w:val="en-US"/>
              </w:rPr>
            </w:pPr>
            <w:r>
              <w:rPr>
                <w:lang w:val="en-US"/>
              </w:rPr>
              <w:t>ZTE, Sanechips</w:t>
            </w:r>
          </w:p>
        </w:tc>
      </w:tr>
      <w:tr w:rsidR="00392FF7" w14:paraId="2572DF80" w14:textId="77777777">
        <w:trPr>
          <w:trHeight w:val="450"/>
        </w:trPr>
        <w:tc>
          <w:tcPr>
            <w:tcW w:w="704" w:type="dxa"/>
            <w:shd w:val="clear" w:color="auto" w:fill="FFFFFF"/>
            <w:tcMar>
              <w:top w:w="0" w:type="dxa"/>
              <w:left w:w="70" w:type="dxa"/>
              <w:bottom w:w="0" w:type="dxa"/>
              <w:right w:w="70" w:type="dxa"/>
            </w:tcMar>
          </w:tcPr>
          <w:p w14:paraId="39FBF532" w14:textId="77777777" w:rsidR="00392FF7" w:rsidRDefault="007B1CAA">
            <w:pPr>
              <w:jc w:val="left"/>
              <w:rPr>
                <w:color w:val="000000"/>
                <w:lang w:val="en-US"/>
              </w:rPr>
            </w:pPr>
            <w:r>
              <w:rPr>
                <w:color w:val="000000"/>
                <w:lang w:val="en-US"/>
              </w:rPr>
              <w:t>[35]</w:t>
            </w:r>
          </w:p>
        </w:tc>
        <w:tc>
          <w:tcPr>
            <w:tcW w:w="1456" w:type="dxa"/>
            <w:tcMar>
              <w:top w:w="0" w:type="dxa"/>
              <w:left w:w="70" w:type="dxa"/>
              <w:bottom w:w="0" w:type="dxa"/>
              <w:right w:w="70" w:type="dxa"/>
            </w:tcMar>
          </w:tcPr>
          <w:p w14:paraId="11FA605A" w14:textId="77777777" w:rsidR="00392FF7" w:rsidRDefault="00705739">
            <w:pPr>
              <w:jc w:val="left"/>
              <w:rPr>
                <w:color w:val="000000"/>
                <w:lang w:val="en-US"/>
              </w:rPr>
            </w:pPr>
            <w:hyperlink r:id="rId165" w:history="1">
              <w:r w:rsidR="007B1CAA">
                <w:rPr>
                  <w:rStyle w:val="Hyperlink"/>
                  <w:color w:val="0000FF"/>
                  <w:lang w:val="en-US"/>
                </w:rPr>
                <w:t>R1-2207048</w:t>
              </w:r>
            </w:hyperlink>
          </w:p>
        </w:tc>
        <w:tc>
          <w:tcPr>
            <w:tcW w:w="4921" w:type="dxa"/>
            <w:tcMar>
              <w:top w:w="0" w:type="dxa"/>
              <w:left w:w="70" w:type="dxa"/>
              <w:bottom w:w="0" w:type="dxa"/>
              <w:right w:w="70" w:type="dxa"/>
            </w:tcMar>
          </w:tcPr>
          <w:p w14:paraId="4D4F0EBF" w14:textId="77777777" w:rsidR="00392FF7" w:rsidRDefault="007B1CAA">
            <w:pPr>
              <w:jc w:val="left"/>
              <w:rPr>
                <w:color w:val="000000"/>
                <w:lang w:val="en-US"/>
              </w:rPr>
            </w:pPr>
            <w:r>
              <w:rPr>
                <w:lang w:val="en-US"/>
              </w:rPr>
              <w:t>Correction on SSB and CORESET#0 presence for RedCap</w:t>
            </w:r>
          </w:p>
        </w:tc>
        <w:tc>
          <w:tcPr>
            <w:tcW w:w="2551" w:type="dxa"/>
            <w:tcMar>
              <w:top w:w="0" w:type="dxa"/>
              <w:left w:w="70" w:type="dxa"/>
              <w:bottom w:w="0" w:type="dxa"/>
              <w:right w:w="70" w:type="dxa"/>
            </w:tcMar>
          </w:tcPr>
          <w:p w14:paraId="6CF59C1C" w14:textId="77777777" w:rsidR="00392FF7" w:rsidRDefault="007B1CAA">
            <w:pPr>
              <w:jc w:val="left"/>
              <w:rPr>
                <w:color w:val="000000"/>
                <w:lang w:val="en-US"/>
              </w:rPr>
            </w:pPr>
            <w:r>
              <w:rPr>
                <w:lang w:val="en-US"/>
              </w:rPr>
              <w:t>ZTE, Sanechips</w:t>
            </w:r>
          </w:p>
        </w:tc>
      </w:tr>
      <w:tr w:rsidR="00392FF7" w14:paraId="3481EE37" w14:textId="77777777">
        <w:trPr>
          <w:trHeight w:val="450"/>
        </w:trPr>
        <w:tc>
          <w:tcPr>
            <w:tcW w:w="704" w:type="dxa"/>
            <w:shd w:val="clear" w:color="auto" w:fill="FFFFFF"/>
            <w:tcMar>
              <w:top w:w="0" w:type="dxa"/>
              <w:left w:w="70" w:type="dxa"/>
              <w:bottom w:w="0" w:type="dxa"/>
              <w:right w:w="70" w:type="dxa"/>
            </w:tcMar>
          </w:tcPr>
          <w:p w14:paraId="42F4F8C2" w14:textId="77777777" w:rsidR="00392FF7" w:rsidRDefault="007B1CAA">
            <w:pPr>
              <w:jc w:val="left"/>
              <w:rPr>
                <w:color w:val="000000"/>
                <w:lang w:val="en-US"/>
              </w:rPr>
            </w:pPr>
            <w:r>
              <w:rPr>
                <w:color w:val="000000"/>
                <w:lang w:val="en-US"/>
              </w:rPr>
              <w:t>[36]</w:t>
            </w:r>
          </w:p>
        </w:tc>
        <w:tc>
          <w:tcPr>
            <w:tcW w:w="1456" w:type="dxa"/>
            <w:tcMar>
              <w:top w:w="0" w:type="dxa"/>
              <w:left w:w="70" w:type="dxa"/>
              <w:bottom w:w="0" w:type="dxa"/>
              <w:right w:w="70" w:type="dxa"/>
            </w:tcMar>
          </w:tcPr>
          <w:p w14:paraId="4AF7FA5A" w14:textId="77777777" w:rsidR="00392FF7" w:rsidRDefault="00705739">
            <w:pPr>
              <w:jc w:val="left"/>
              <w:rPr>
                <w:color w:val="000000"/>
                <w:lang w:val="en-US"/>
              </w:rPr>
            </w:pPr>
            <w:hyperlink r:id="rId166" w:history="1">
              <w:r w:rsidR="007B1CAA">
                <w:rPr>
                  <w:rStyle w:val="Hyperlink"/>
                  <w:color w:val="0000FF"/>
                  <w:lang w:val="en-US"/>
                </w:rPr>
                <w:t>R1-2207196</w:t>
              </w:r>
            </w:hyperlink>
          </w:p>
        </w:tc>
        <w:tc>
          <w:tcPr>
            <w:tcW w:w="4921" w:type="dxa"/>
            <w:tcMar>
              <w:top w:w="0" w:type="dxa"/>
              <w:left w:w="70" w:type="dxa"/>
              <w:bottom w:w="0" w:type="dxa"/>
              <w:right w:w="70" w:type="dxa"/>
            </w:tcMar>
          </w:tcPr>
          <w:p w14:paraId="264C1A4D" w14:textId="77777777" w:rsidR="00392FF7" w:rsidRDefault="007B1CAA">
            <w:pPr>
              <w:jc w:val="left"/>
              <w:rPr>
                <w:color w:val="000000"/>
                <w:lang w:val="en-US"/>
              </w:rPr>
            </w:pPr>
            <w:r>
              <w:rPr>
                <w:lang w:val="en-US"/>
              </w:rPr>
              <w:t>Maintenance on NR R17 RedCap UE</w:t>
            </w:r>
          </w:p>
        </w:tc>
        <w:tc>
          <w:tcPr>
            <w:tcW w:w="2551" w:type="dxa"/>
            <w:tcMar>
              <w:top w:w="0" w:type="dxa"/>
              <w:left w:w="70" w:type="dxa"/>
              <w:bottom w:w="0" w:type="dxa"/>
              <w:right w:w="70" w:type="dxa"/>
            </w:tcMar>
          </w:tcPr>
          <w:p w14:paraId="5099BA03" w14:textId="77777777" w:rsidR="00392FF7" w:rsidRDefault="007B1CAA">
            <w:pPr>
              <w:jc w:val="left"/>
              <w:rPr>
                <w:color w:val="000000"/>
                <w:lang w:val="en-US"/>
              </w:rPr>
            </w:pPr>
            <w:r>
              <w:rPr>
                <w:lang w:val="en-US"/>
              </w:rPr>
              <w:t>Qualcomm Incorporated</w:t>
            </w:r>
          </w:p>
        </w:tc>
      </w:tr>
      <w:tr w:rsidR="00392FF7" w14:paraId="6CD5DA25" w14:textId="77777777">
        <w:trPr>
          <w:trHeight w:val="450"/>
        </w:trPr>
        <w:tc>
          <w:tcPr>
            <w:tcW w:w="704" w:type="dxa"/>
            <w:shd w:val="clear" w:color="auto" w:fill="FFFFFF"/>
            <w:tcMar>
              <w:top w:w="0" w:type="dxa"/>
              <w:left w:w="70" w:type="dxa"/>
              <w:bottom w:w="0" w:type="dxa"/>
              <w:right w:w="70" w:type="dxa"/>
            </w:tcMar>
          </w:tcPr>
          <w:p w14:paraId="779C87BF" w14:textId="77777777" w:rsidR="00392FF7" w:rsidRDefault="007B1CAA">
            <w:pPr>
              <w:jc w:val="left"/>
              <w:rPr>
                <w:color w:val="000000"/>
                <w:lang w:val="en-US"/>
              </w:rPr>
            </w:pPr>
            <w:r>
              <w:rPr>
                <w:color w:val="000000"/>
                <w:lang w:val="en-US"/>
              </w:rPr>
              <w:t>[37]</w:t>
            </w:r>
          </w:p>
        </w:tc>
        <w:tc>
          <w:tcPr>
            <w:tcW w:w="1456" w:type="dxa"/>
            <w:tcMar>
              <w:top w:w="0" w:type="dxa"/>
              <w:left w:w="70" w:type="dxa"/>
              <w:bottom w:w="0" w:type="dxa"/>
              <w:right w:w="70" w:type="dxa"/>
            </w:tcMar>
          </w:tcPr>
          <w:p w14:paraId="4B10AD70" w14:textId="77777777" w:rsidR="00392FF7" w:rsidRDefault="00705739">
            <w:pPr>
              <w:jc w:val="left"/>
              <w:rPr>
                <w:color w:val="000000"/>
                <w:lang w:val="en-US"/>
              </w:rPr>
            </w:pPr>
            <w:hyperlink r:id="rId167" w:history="1">
              <w:r w:rsidR="007B1CAA">
                <w:rPr>
                  <w:rStyle w:val="Hyperlink"/>
                  <w:color w:val="0000FF"/>
                  <w:lang w:val="en-US"/>
                </w:rPr>
                <w:t>R1-2207272</w:t>
              </w:r>
            </w:hyperlink>
          </w:p>
        </w:tc>
        <w:tc>
          <w:tcPr>
            <w:tcW w:w="4921" w:type="dxa"/>
            <w:tcMar>
              <w:top w:w="0" w:type="dxa"/>
              <w:left w:w="70" w:type="dxa"/>
              <w:bottom w:w="0" w:type="dxa"/>
              <w:right w:w="70" w:type="dxa"/>
            </w:tcMar>
          </w:tcPr>
          <w:p w14:paraId="59DA6FB0" w14:textId="77777777" w:rsidR="00392FF7" w:rsidRDefault="007B1CAA">
            <w:pPr>
              <w:jc w:val="left"/>
              <w:rPr>
                <w:color w:val="000000"/>
                <w:lang w:val="en-US"/>
              </w:rPr>
            </w:pPr>
            <w:r>
              <w:rPr>
                <w:lang w:val="en-US"/>
              </w:rPr>
              <w:t>Corrections on available slot counting for PUSCH repetition type A for HD-UE</w:t>
            </w:r>
          </w:p>
        </w:tc>
        <w:tc>
          <w:tcPr>
            <w:tcW w:w="2551" w:type="dxa"/>
            <w:tcMar>
              <w:top w:w="0" w:type="dxa"/>
              <w:left w:w="70" w:type="dxa"/>
              <w:bottom w:w="0" w:type="dxa"/>
              <w:right w:w="70" w:type="dxa"/>
            </w:tcMar>
          </w:tcPr>
          <w:p w14:paraId="2BFB9026" w14:textId="77777777" w:rsidR="00392FF7" w:rsidRDefault="007B1CAA">
            <w:pPr>
              <w:jc w:val="left"/>
              <w:rPr>
                <w:color w:val="000000"/>
                <w:lang w:val="en-US"/>
              </w:rPr>
            </w:pPr>
            <w:r>
              <w:rPr>
                <w:lang w:val="en-US"/>
              </w:rPr>
              <w:t>Sharp</w:t>
            </w:r>
          </w:p>
        </w:tc>
      </w:tr>
      <w:tr w:rsidR="00392FF7" w14:paraId="3A66DF09" w14:textId="77777777">
        <w:trPr>
          <w:trHeight w:val="450"/>
        </w:trPr>
        <w:tc>
          <w:tcPr>
            <w:tcW w:w="704" w:type="dxa"/>
            <w:shd w:val="clear" w:color="auto" w:fill="FFFFFF"/>
            <w:tcMar>
              <w:top w:w="0" w:type="dxa"/>
              <w:left w:w="70" w:type="dxa"/>
              <w:bottom w:w="0" w:type="dxa"/>
              <w:right w:w="70" w:type="dxa"/>
            </w:tcMar>
          </w:tcPr>
          <w:p w14:paraId="631E9D33" w14:textId="77777777" w:rsidR="00392FF7" w:rsidRDefault="007B1CAA">
            <w:pPr>
              <w:jc w:val="left"/>
              <w:rPr>
                <w:color w:val="000000"/>
                <w:lang w:val="en-US"/>
              </w:rPr>
            </w:pPr>
            <w:r>
              <w:rPr>
                <w:color w:val="000000"/>
                <w:lang w:val="en-US"/>
              </w:rPr>
              <w:t>[38]</w:t>
            </w:r>
          </w:p>
        </w:tc>
        <w:tc>
          <w:tcPr>
            <w:tcW w:w="1456" w:type="dxa"/>
            <w:tcMar>
              <w:top w:w="0" w:type="dxa"/>
              <w:left w:w="70" w:type="dxa"/>
              <w:bottom w:w="0" w:type="dxa"/>
              <w:right w:w="70" w:type="dxa"/>
            </w:tcMar>
          </w:tcPr>
          <w:p w14:paraId="28818CC3" w14:textId="77777777" w:rsidR="00392FF7" w:rsidRDefault="00705739">
            <w:pPr>
              <w:jc w:val="left"/>
              <w:rPr>
                <w:color w:val="000000"/>
                <w:lang w:val="en-US"/>
              </w:rPr>
            </w:pPr>
            <w:hyperlink r:id="rId168" w:history="1">
              <w:r w:rsidR="007B1CAA">
                <w:rPr>
                  <w:rStyle w:val="Hyperlink"/>
                  <w:color w:val="0000FF"/>
                  <w:lang w:val="en-US"/>
                </w:rPr>
                <w:t>R1-2207273</w:t>
              </w:r>
            </w:hyperlink>
          </w:p>
        </w:tc>
        <w:tc>
          <w:tcPr>
            <w:tcW w:w="4921" w:type="dxa"/>
            <w:tcMar>
              <w:top w:w="0" w:type="dxa"/>
              <w:left w:w="70" w:type="dxa"/>
              <w:bottom w:w="0" w:type="dxa"/>
              <w:right w:w="70" w:type="dxa"/>
            </w:tcMar>
          </w:tcPr>
          <w:p w14:paraId="0D01E983" w14:textId="77777777" w:rsidR="00392FF7" w:rsidRDefault="007B1CAA">
            <w:pPr>
              <w:jc w:val="left"/>
              <w:rPr>
                <w:color w:val="000000"/>
                <w:lang w:val="en-US"/>
              </w:rPr>
            </w:pPr>
            <w:r>
              <w:rPr>
                <w:lang w:val="en-US"/>
              </w:rPr>
              <w:t>Corrections on inclusion of NCD-SSB and switching gap for determining invalid symbols for PUSCH repetition type B for HD-UE</w:t>
            </w:r>
          </w:p>
        </w:tc>
        <w:tc>
          <w:tcPr>
            <w:tcW w:w="2551" w:type="dxa"/>
            <w:tcMar>
              <w:top w:w="0" w:type="dxa"/>
              <w:left w:w="70" w:type="dxa"/>
              <w:bottom w:w="0" w:type="dxa"/>
              <w:right w:w="70" w:type="dxa"/>
            </w:tcMar>
          </w:tcPr>
          <w:p w14:paraId="1D6803CF" w14:textId="77777777" w:rsidR="00392FF7" w:rsidRDefault="007B1CAA">
            <w:pPr>
              <w:jc w:val="left"/>
              <w:rPr>
                <w:color w:val="000000"/>
                <w:lang w:val="en-US"/>
              </w:rPr>
            </w:pPr>
            <w:r>
              <w:rPr>
                <w:lang w:val="en-US"/>
              </w:rPr>
              <w:t>Sharp</w:t>
            </w:r>
          </w:p>
        </w:tc>
      </w:tr>
      <w:tr w:rsidR="00392FF7" w14:paraId="7D86D7FB" w14:textId="77777777">
        <w:trPr>
          <w:trHeight w:val="450"/>
        </w:trPr>
        <w:tc>
          <w:tcPr>
            <w:tcW w:w="704" w:type="dxa"/>
            <w:shd w:val="clear" w:color="auto" w:fill="FFFFFF"/>
            <w:tcMar>
              <w:top w:w="0" w:type="dxa"/>
              <w:left w:w="70" w:type="dxa"/>
              <w:bottom w:w="0" w:type="dxa"/>
              <w:right w:w="70" w:type="dxa"/>
            </w:tcMar>
          </w:tcPr>
          <w:p w14:paraId="17873703" w14:textId="77777777" w:rsidR="00392FF7" w:rsidRDefault="007B1CAA">
            <w:pPr>
              <w:jc w:val="left"/>
              <w:rPr>
                <w:color w:val="000000"/>
                <w:lang w:val="en-US"/>
              </w:rPr>
            </w:pPr>
            <w:r>
              <w:rPr>
                <w:color w:val="000000"/>
                <w:lang w:val="en-US"/>
              </w:rPr>
              <w:t>[39]</w:t>
            </w:r>
          </w:p>
        </w:tc>
        <w:tc>
          <w:tcPr>
            <w:tcW w:w="1456" w:type="dxa"/>
            <w:tcMar>
              <w:top w:w="0" w:type="dxa"/>
              <w:left w:w="70" w:type="dxa"/>
              <w:bottom w:w="0" w:type="dxa"/>
              <w:right w:w="70" w:type="dxa"/>
            </w:tcMar>
          </w:tcPr>
          <w:p w14:paraId="3956204B" w14:textId="77777777" w:rsidR="00392FF7" w:rsidRDefault="00705739">
            <w:pPr>
              <w:jc w:val="left"/>
              <w:rPr>
                <w:color w:val="000000"/>
                <w:lang w:val="en-US"/>
              </w:rPr>
            </w:pPr>
            <w:hyperlink r:id="rId169" w:history="1">
              <w:r w:rsidR="007B1CAA">
                <w:rPr>
                  <w:rStyle w:val="Hyperlink"/>
                  <w:color w:val="0000FF"/>
                  <w:lang w:val="en-US"/>
                </w:rPr>
                <w:t>R1-2207274</w:t>
              </w:r>
            </w:hyperlink>
          </w:p>
        </w:tc>
        <w:tc>
          <w:tcPr>
            <w:tcW w:w="4921" w:type="dxa"/>
            <w:tcMar>
              <w:top w:w="0" w:type="dxa"/>
              <w:left w:w="70" w:type="dxa"/>
              <w:bottom w:w="0" w:type="dxa"/>
              <w:right w:w="70" w:type="dxa"/>
            </w:tcMar>
          </w:tcPr>
          <w:p w14:paraId="3821AB8C" w14:textId="77777777" w:rsidR="00392FF7" w:rsidRDefault="007B1CAA">
            <w:pPr>
              <w:jc w:val="left"/>
              <w:rPr>
                <w:color w:val="000000"/>
                <w:lang w:val="en-US"/>
              </w:rPr>
            </w:pPr>
            <w:r>
              <w:rPr>
                <w:lang w:val="en-US"/>
              </w:rPr>
              <w:t>Corrections on collision handling between NCD-SSB and UL transmission in TS38.213 for RedCap UE in unpaired spectrum</w:t>
            </w:r>
          </w:p>
        </w:tc>
        <w:tc>
          <w:tcPr>
            <w:tcW w:w="2551" w:type="dxa"/>
            <w:tcMar>
              <w:top w:w="0" w:type="dxa"/>
              <w:left w:w="70" w:type="dxa"/>
              <w:bottom w:w="0" w:type="dxa"/>
              <w:right w:w="70" w:type="dxa"/>
            </w:tcMar>
          </w:tcPr>
          <w:p w14:paraId="7EBEEC94" w14:textId="77777777" w:rsidR="00392FF7" w:rsidRDefault="007B1CAA">
            <w:pPr>
              <w:jc w:val="left"/>
              <w:rPr>
                <w:color w:val="000000"/>
                <w:lang w:val="en-US"/>
              </w:rPr>
            </w:pPr>
            <w:r>
              <w:rPr>
                <w:lang w:val="en-US"/>
              </w:rPr>
              <w:t>Sharp</w:t>
            </w:r>
          </w:p>
        </w:tc>
      </w:tr>
      <w:tr w:rsidR="00392FF7" w14:paraId="4FB31DB3" w14:textId="77777777">
        <w:trPr>
          <w:trHeight w:val="450"/>
        </w:trPr>
        <w:tc>
          <w:tcPr>
            <w:tcW w:w="704" w:type="dxa"/>
            <w:shd w:val="clear" w:color="auto" w:fill="FFFFFF"/>
            <w:tcMar>
              <w:top w:w="0" w:type="dxa"/>
              <w:left w:w="70" w:type="dxa"/>
              <w:bottom w:w="0" w:type="dxa"/>
              <w:right w:w="70" w:type="dxa"/>
            </w:tcMar>
          </w:tcPr>
          <w:p w14:paraId="3918BFE1" w14:textId="77777777" w:rsidR="00392FF7" w:rsidRDefault="007B1CAA">
            <w:pPr>
              <w:jc w:val="left"/>
              <w:rPr>
                <w:color w:val="000000"/>
                <w:lang w:val="en-US"/>
              </w:rPr>
            </w:pPr>
            <w:r>
              <w:rPr>
                <w:color w:val="000000"/>
                <w:lang w:val="en-US"/>
              </w:rPr>
              <w:t>[40]</w:t>
            </w:r>
          </w:p>
        </w:tc>
        <w:tc>
          <w:tcPr>
            <w:tcW w:w="1456" w:type="dxa"/>
            <w:tcMar>
              <w:top w:w="0" w:type="dxa"/>
              <w:left w:w="70" w:type="dxa"/>
              <w:bottom w:w="0" w:type="dxa"/>
              <w:right w:w="70" w:type="dxa"/>
            </w:tcMar>
          </w:tcPr>
          <w:p w14:paraId="0585F2C8" w14:textId="77777777" w:rsidR="00392FF7" w:rsidRDefault="00705739">
            <w:pPr>
              <w:jc w:val="left"/>
              <w:rPr>
                <w:color w:val="000000"/>
                <w:lang w:val="en-US"/>
              </w:rPr>
            </w:pPr>
            <w:hyperlink r:id="rId170" w:history="1">
              <w:r w:rsidR="007B1CAA">
                <w:rPr>
                  <w:rStyle w:val="Hyperlink"/>
                  <w:color w:val="0000FF"/>
                  <w:lang w:val="en-US"/>
                </w:rPr>
                <w:t>R1-2207275</w:t>
              </w:r>
            </w:hyperlink>
          </w:p>
        </w:tc>
        <w:tc>
          <w:tcPr>
            <w:tcW w:w="4921" w:type="dxa"/>
            <w:tcMar>
              <w:top w:w="0" w:type="dxa"/>
              <w:left w:w="70" w:type="dxa"/>
              <w:bottom w:w="0" w:type="dxa"/>
              <w:right w:w="70" w:type="dxa"/>
            </w:tcMar>
          </w:tcPr>
          <w:p w14:paraId="7EBFA68A" w14:textId="77777777" w:rsidR="00392FF7" w:rsidRDefault="007B1CAA">
            <w:pPr>
              <w:jc w:val="left"/>
              <w:rPr>
                <w:color w:val="000000"/>
                <w:lang w:val="en-US"/>
              </w:rPr>
            </w:pPr>
            <w:r>
              <w:rPr>
                <w:lang w:val="en-US"/>
              </w:rPr>
              <w:t>Corrections on inclusion of NCD-SSB in TS38.214 for RedCap UE</w:t>
            </w:r>
          </w:p>
        </w:tc>
        <w:tc>
          <w:tcPr>
            <w:tcW w:w="2551" w:type="dxa"/>
            <w:tcMar>
              <w:top w:w="0" w:type="dxa"/>
              <w:left w:w="70" w:type="dxa"/>
              <w:bottom w:w="0" w:type="dxa"/>
              <w:right w:w="70" w:type="dxa"/>
            </w:tcMar>
          </w:tcPr>
          <w:p w14:paraId="1964EBB4" w14:textId="77777777" w:rsidR="00392FF7" w:rsidRDefault="007B1CAA">
            <w:pPr>
              <w:jc w:val="left"/>
              <w:rPr>
                <w:color w:val="000000"/>
                <w:lang w:val="en-US"/>
              </w:rPr>
            </w:pPr>
            <w:r>
              <w:rPr>
                <w:lang w:val="en-US"/>
              </w:rPr>
              <w:t>Sharp</w:t>
            </w:r>
          </w:p>
        </w:tc>
      </w:tr>
      <w:tr w:rsidR="00392FF7" w14:paraId="60CB2D42" w14:textId="77777777">
        <w:trPr>
          <w:trHeight w:val="450"/>
        </w:trPr>
        <w:tc>
          <w:tcPr>
            <w:tcW w:w="704" w:type="dxa"/>
            <w:shd w:val="clear" w:color="auto" w:fill="FFFFFF"/>
            <w:tcMar>
              <w:top w:w="0" w:type="dxa"/>
              <w:left w:w="70" w:type="dxa"/>
              <w:bottom w:w="0" w:type="dxa"/>
              <w:right w:w="70" w:type="dxa"/>
            </w:tcMar>
          </w:tcPr>
          <w:p w14:paraId="2587368B" w14:textId="77777777" w:rsidR="00392FF7" w:rsidRDefault="007B1CAA">
            <w:pPr>
              <w:jc w:val="left"/>
              <w:rPr>
                <w:color w:val="000000"/>
                <w:lang w:val="en-US"/>
              </w:rPr>
            </w:pPr>
            <w:r>
              <w:rPr>
                <w:color w:val="000000"/>
                <w:lang w:val="en-US"/>
              </w:rPr>
              <w:t>[41]</w:t>
            </w:r>
          </w:p>
        </w:tc>
        <w:tc>
          <w:tcPr>
            <w:tcW w:w="1456" w:type="dxa"/>
            <w:tcMar>
              <w:top w:w="0" w:type="dxa"/>
              <w:left w:w="70" w:type="dxa"/>
              <w:bottom w:w="0" w:type="dxa"/>
              <w:right w:w="70" w:type="dxa"/>
            </w:tcMar>
          </w:tcPr>
          <w:p w14:paraId="4F443628" w14:textId="77777777" w:rsidR="00392FF7" w:rsidRDefault="00705739">
            <w:pPr>
              <w:jc w:val="left"/>
            </w:pPr>
            <w:hyperlink r:id="rId171" w:history="1">
              <w:r w:rsidR="007B1CAA">
                <w:rPr>
                  <w:rStyle w:val="Hyperlink"/>
                  <w:color w:val="0000FF"/>
                  <w:lang w:val="en-US"/>
                </w:rPr>
                <w:t>R1-2207276</w:t>
              </w:r>
            </w:hyperlink>
          </w:p>
        </w:tc>
        <w:tc>
          <w:tcPr>
            <w:tcW w:w="4921" w:type="dxa"/>
            <w:tcMar>
              <w:top w:w="0" w:type="dxa"/>
              <w:left w:w="70" w:type="dxa"/>
              <w:bottom w:w="0" w:type="dxa"/>
              <w:right w:w="70" w:type="dxa"/>
            </w:tcMar>
          </w:tcPr>
          <w:p w14:paraId="06DE7733" w14:textId="77777777" w:rsidR="00392FF7" w:rsidRDefault="007B1CAA">
            <w:pPr>
              <w:jc w:val="left"/>
              <w:rPr>
                <w:lang w:val="en-US"/>
              </w:rPr>
            </w:pPr>
            <w:r>
              <w:rPr>
                <w:lang w:val="en-US"/>
              </w:rPr>
              <w:t>Correction on RRC parameter alignment for additional PRB offset in TS38.213 for RedCap UE</w:t>
            </w:r>
          </w:p>
        </w:tc>
        <w:tc>
          <w:tcPr>
            <w:tcW w:w="2551" w:type="dxa"/>
            <w:tcMar>
              <w:top w:w="0" w:type="dxa"/>
              <w:left w:w="70" w:type="dxa"/>
              <w:bottom w:w="0" w:type="dxa"/>
              <w:right w:w="70" w:type="dxa"/>
            </w:tcMar>
          </w:tcPr>
          <w:p w14:paraId="1F8F8AC3" w14:textId="77777777" w:rsidR="00392FF7" w:rsidRDefault="007B1CAA">
            <w:pPr>
              <w:jc w:val="left"/>
              <w:rPr>
                <w:lang w:val="en-US"/>
              </w:rPr>
            </w:pPr>
            <w:r>
              <w:rPr>
                <w:lang w:val="en-US"/>
              </w:rPr>
              <w:t>Sharp</w:t>
            </w:r>
          </w:p>
        </w:tc>
      </w:tr>
      <w:tr w:rsidR="00392FF7" w14:paraId="0D707623" w14:textId="77777777">
        <w:trPr>
          <w:trHeight w:val="450"/>
        </w:trPr>
        <w:tc>
          <w:tcPr>
            <w:tcW w:w="704" w:type="dxa"/>
            <w:shd w:val="clear" w:color="auto" w:fill="FFFFFF"/>
            <w:tcMar>
              <w:top w:w="0" w:type="dxa"/>
              <w:left w:w="70" w:type="dxa"/>
              <w:bottom w:w="0" w:type="dxa"/>
              <w:right w:w="70" w:type="dxa"/>
            </w:tcMar>
          </w:tcPr>
          <w:p w14:paraId="6D9435AF" w14:textId="77777777" w:rsidR="00392FF7" w:rsidRDefault="007B1CAA">
            <w:pPr>
              <w:jc w:val="left"/>
              <w:rPr>
                <w:color w:val="000000"/>
                <w:lang w:val="en-US"/>
              </w:rPr>
            </w:pPr>
            <w:r>
              <w:rPr>
                <w:color w:val="000000"/>
                <w:lang w:val="en-US"/>
              </w:rPr>
              <w:t>[42]</w:t>
            </w:r>
          </w:p>
        </w:tc>
        <w:tc>
          <w:tcPr>
            <w:tcW w:w="1456" w:type="dxa"/>
            <w:tcMar>
              <w:top w:w="0" w:type="dxa"/>
              <w:left w:w="70" w:type="dxa"/>
              <w:bottom w:w="0" w:type="dxa"/>
              <w:right w:w="70" w:type="dxa"/>
            </w:tcMar>
          </w:tcPr>
          <w:p w14:paraId="69DC6C50" w14:textId="77777777" w:rsidR="00392FF7" w:rsidRDefault="00705739">
            <w:pPr>
              <w:jc w:val="left"/>
            </w:pPr>
            <w:hyperlink r:id="rId172" w:history="1">
              <w:r w:rsidR="007B1CAA">
                <w:rPr>
                  <w:rStyle w:val="Hyperlink"/>
                  <w:color w:val="0000FF"/>
                  <w:lang w:val="en-US"/>
                </w:rPr>
                <w:t>R1-2207383</w:t>
              </w:r>
            </w:hyperlink>
          </w:p>
        </w:tc>
        <w:tc>
          <w:tcPr>
            <w:tcW w:w="4921" w:type="dxa"/>
            <w:tcMar>
              <w:top w:w="0" w:type="dxa"/>
              <w:left w:w="70" w:type="dxa"/>
              <w:bottom w:w="0" w:type="dxa"/>
              <w:right w:w="70" w:type="dxa"/>
            </w:tcMar>
          </w:tcPr>
          <w:p w14:paraId="48342F13" w14:textId="77777777" w:rsidR="00392FF7" w:rsidRDefault="007B1CAA">
            <w:pPr>
              <w:jc w:val="left"/>
              <w:rPr>
                <w:lang w:val="en-US"/>
              </w:rPr>
            </w:pPr>
            <w:r>
              <w:rPr>
                <w:lang w:val="en-US"/>
              </w:rPr>
              <w:t>Draft CR on timeline requirement for retransmitting MSG1/MSGA for RedCap</w:t>
            </w:r>
          </w:p>
        </w:tc>
        <w:tc>
          <w:tcPr>
            <w:tcW w:w="2551" w:type="dxa"/>
            <w:tcMar>
              <w:top w:w="0" w:type="dxa"/>
              <w:left w:w="70" w:type="dxa"/>
              <w:bottom w:w="0" w:type="dxa"/>
              <w:right w:w="70" w:type="dxa"/>
            </w:tcMar>
          </w:tcPr>
          <w:p w14:paraId="14FEC8F7" w14:textId="77777777" w:rsidR="00392FF7" w:rsidRDefault="007B1CAA">
            <w:pPr>
              <w:jc w:val="left"/>
              <w:rPr>
                <w:lang w:val="en-US"/>
              </w:rPr>
            </w:pPr>
            <w:r>
              <w:rPr>
                <w:lang w:val="en-US"/>
              </w:rPr>
              <w:t>NTT DOCOMO, INC.</w:t>
            </w:r>
          </w:p>
        </w:tc>
      </w:tr>
      <w:tr w:rsidR="00392FF7" w14:paraId="0990FE72" w14:textId="77777777">
        <w:trPr>
          <w:trHeight w:val="450"/>
        </w:trPr>
        <w:tc>
          <w:tcPr>
            <w:tcW w:w="704" w:type="dxa"/>
            <w:shd w:val="clear" w:color="auto" w:fill="FFFFFF"/>
            <w:tcMar>
              <w:top w:w="0" w:type="dxa"/>
              <w:left w:w="70" w:type="dxa"/>
              <w:bottom w:w="0" w:type="dxa"/>
              <w:right w:w="70" w:type="dxa"/>
            </w:tcMar>
          </w:tcPr>
          <w:p w14:paraId="2E70DE5A" w14:textId="77777777" w:rsidR="00392FF7" w:rsidRDefault="007B1CAA">
            <w:pPr>
              <w:jc w:val="left"/>
              <w:rPr>
                <w:color w:val="000000"/>
                <w:lang w:val="en-US"/>
              </w:rPr>
            </w:pPr>
            <w:r>
              <w:rPr>
                <w:color w:val="000000"/>
                <w:lang w:val="en-US"/>
              </w:rPr>
              <w:lastRenderedPageBreak/>
              <w:t>[43]</w:t>
            </w:r>
          </w:p>
        </w:tc>
        <w:tc>
          <w:tcPr>
            <w:tcW w:w="1456" w:type="dxa"/>
            <w:tcMar>
              <w:top w:w="0" w:type="dxa"/>
              <w:left w:w="70" w:type="dxa"/>
              <w:bottom w:w="0" w:type="dxa"/>
              <w:right w:w="70" w:type="dxa"/>
            </w:tcMar>
          </w:tcPr>
          <w:p w14:paraId="3B0F0108" w14:textId="77777777" w:rsidR="00392FF7" w:rsidRDefault="00705739">
            <w:pPr>
              <w:jc w:val="left"/>
            </w:pPr>
            <w:hyperlink r:id="rId173" w:history="1">
              <w:r w:rsidR="007B1CAA">
                <w:rPr>
                  <w:rStyle w:val="Hyperlink"/>
                  <w:color w:val="0000FF"/>
                  <w:lang w:val="en-US"/>
                </w:rPr>
                <w:t>R1-2207384</w:t>
              </w:r>
            </w:hyperlink>
          </w:p>
        </w:tc>
        <w:tc>
          <w:tcPr>
            <w:tcW w:w="4921" w:type="dxa"/>
            <w:tcMar>
              <w:top w:w="0" w:type="dxa"/>
              <w:left w:w="70" w:type="dxa"/>
              <w:bottom w:w="0" w:type="dxa"/>
              <w:right w:w="70" w:type="dxa"/>
            </w:tcMar>
          </w:tcPr>
          <w:p w14:paraId="49A75DAE" w14:textId="77777777" w:rsidR="00392FF7" w:rsidRDefault="007B1CAA">
            <w:pPr>
              <w:jc w:val="left"/>
              <w:rPr>
                <w:lang w:val="en-US"/>
              </w:rPr>
            </w:pPr>
            <w:r>
              <w:rPr>
                <w:lang w:val="en-US"/>
              </w:rPr>
              <w:t>Discussion on timeline requirement for retransmitting MSG1/MSGA for RedCap</w:t>
            </w:r>
          </w:p>
        </w:tc>
        <w:tc>
          <w:tcPr>
            <w:tcW w:w="2551" w:type="dxa"/>
            <w:tcMar>
              <w:top w:w="0" w:type="dxa"/>
              <w:left w:w="70" w:type="dxa"/>
              <w:bottom w:w="0" w:type="dxa"/>
              <w:right w:w="70" w:type="dxa"/>
            </w:tcMar>
          </w:tcPr>
          <w:p w14:paraId="34C1CAE2" w14:textId="77777777" w:rsidR="00392FF7" w:rsidRDefault="007B1CAA">
            <w:pPr>
              <w:jc w:val="left"/>
              <w:rPr>
                <w:lang w:val="en-US"/>
              </w:rPr>
            </w:pPr>
            <w:r>
              <w:rPr>
                <w:lang w:val="en-US"/>
              </w:rPr>
              <w:t>NTT DOCOMO, INC.</w:t>
            </w:r>
          </w:p>
        </w:tc>
      </w:tr>
      <w:tr w:rsidR="00392FF7" w14:paraId="4FF4EA53" w14:textId="77777777">
        <w:trPr>
          <w:trHeight w:val="450"/>
        </w:trPr>
        <w:tc>
          <w:tcPr>
            <w:tcW w:w="704" w:type="dxa"/>
            <w:shd w:val="clear" w:color="auto" w:fill="FFFFFF"/>
            <w:tcMar>
              <w:top w:w="0" w:type="dxa"/>
              <w:left w:w="70" w:type="dxa"/>
              <w:bottom w:w="0" w:type="dxa"/>
              <w:right w:w="70" w:type="dxa"/>
            </w:tcMar>
          </w:tcPr>
          <w:p w14:paraId="1A7E13B0" w14:textId="77777777" w:rsidR="00392FF7" w:rsidRDefault="007B1CAA">
            <w:pPr>
              <w:jc w:val="left"/>
              <w:rPr>
                <w:color w:val="000000"/>
                <w:lang w:val="en-US"/>
              </w:rPr>
            </w:pPr>
            <w:r>
              <w:rPr>
                <w:color w:val="000000"/>
                <w:lang w:val="en-US"/>
              </w:rPr>
              <w:t>[44]</w:t>
            </w:r>
          </w:p>
        </w:tc>
        <w:tc>
          <w:tcPr>
            <w:tcW w:w="1456" w:type="dxa"/>
            <w:tcMar>
              <w:top w:w="0" w:type="dxa"/>
              <w:left w:w="70" w:type="dxa"/>
              <w:bottom w:w="0" w:type="dxa"/>
              <w:right w:w="70" w:type="dxa"/>
            </w:tcMar>
          </w:tcPr>
          <w:p w14:paraId="71C60A38" w14:textId="77777777" w:rsidR="00392FF7" w:rsidRDefault="00705739">
            <w:pPr>
              <w:jc w:val="left"/>
            </w:pPr>
            <w:hyperlink r:id="rId174" w:history="1">
              <w:r w:rsidR="007B1CAA">
                <w:rPr>
                  <w:rStyle w:val="Hyperlink"/>
                  <w:color w:val="0000FF"/>
                  <w:lang w:val="en-US"/>
                </w:rPr>
                <w:t>R1-2207494</w:t>
              </w:r>
            </w:hyperlink>
          </w:p>
        </w:tc>
        <w:tc>
          <w:tcPr>
            <w:tcW w:w="4921" w:type="dxa"/>
            <w:tcMar>
              <w:top w:w="0" w:type="dxa"/>
              <w:left w:w="70" w:type="dxa"/>
              <w:bottom w:w="0" w:type="dxa"/>
              <w:right w:w="70" w:type="dxa"/>
            </w:tcMar>
          </w:tcPr>
          <w:p w14:paraId="55830AE4" w14:textId="77777777" w:rsidR="00392FF7" w:rsidRDefault="007B1CAA">
            <w:pPr>
              <w:jc w:val="left"/>
              <w:rPr>
                <w:lang w:val="en-US"/>
              </w:rPr>
            </w:pPr>
            <w:r>
              <w:rPr>
                <w:lang w:val="en-US"/>
              </w:rPr>
              <w:t>On PUCCH resource set indication for RedCap</w:t>
            </w:r>
          </w:p>
        </w:tc>
        <w:tc>
          <w:tcPr>
            <w:tcW w:w="2551" w:type="dxa"/>
            <w:tcMar>
              <w:top w:w="0" w:type="dxa"/>
              <w:left w:w="70" w:type="dxa"/>
              <w:bottom w:w="0" w:type="dxa"/>
              <w:right w:w="70" w:type="dxa"/>
            </w:tcMar>
          </w:tcPr>
          <w:p w14:paraId="1F45B31C" w14:textId="77777777" w:rsidR="00392FF7" w:rsidRDefault="007B1CAA">
            <w:pPr>
              <w:jc w:val="left"/>
              <w:rPr>
                <w:lang w:val="en-US"/>
              </w:rPr>
            </w:pPr>
            <w:r>
              <w:rPr>
                <w:lang w:val="en-US"/>
              </w:rPr>
              <w:t>MediaTek Beijing Inc.</w:t>
            </w:r>
          </w:p>
        </w:tc>
      </w:tr>
      <w:tr w:rsidR="00392FF7" w14:paraId="7EC950E1" w14:textId="77777777">
        <w:trPr>
          <w:trHeight w:val="450"/>
        </w:trPr>
        <w:tc>
          <w:tcPr>
            <w:tcW w:w="704" w:type="dxa"/>
            <w:shd w:val="clear" w:color="auto" w:fill="FFFFFF"/>
            <w:tcMar>
              <w:top w:w="0" w:type="dxa"/>
              <w:left w:w="70" w:type="dxa"/>
              <w:bottom w:w="0" w:type="dxa"/>
              <w:right w:w="70" w:type="dxa"/>
            </w:tcMar>
          </w:tcPr>
          <w:p w14:paraId="01CE51FD" w14:textId="77777777" w:rsidR="00392FF7" w:rsidRDefault="007B1CAA">
            <w:pPr>
              <w:jc w:val="left"/>
              <w:rPr>
                <w:color w:val="000000"/>
                <w:lang w:val="en-US"/>
              </w:rPr>
            </w:pPr>
            <w:r>
              <w:rPr>
                <w:color w:val="000000"/>
                <w:lang w:val="en-US"/>
              </w:rPr>
              <w:t>[45]</w:t>
            </w:r>
          </w:p>
        </w:tc>
        <w:tc>
          <w:tcPr>
            <w:tcW w:w="1456" w:type="dxa"/>
            <w:tcMar>
              <w:top w:w="0" w:type="dxa"/>
              <w:left w:w="70" w:type="dxa"/>
              <w:bottom w:w="0" w:type="dxa"/>
              <w:right w:w="70" w:type="dxa"/>
            </w:tcMar>
          </w:tcPr>
          <w:p w14:paraId="632C1699" w14:textId="77777777" w:rsidR="00392FF7" w:rsidRDefault="00705739">
            <w:pPr>
              <w:jc w:val="left"/>
            </w:pPr>
            <w:hyperlink r:id="rId175" w:history="1">
              <w:r w:rsidR="007B1CAA">
                <w:rPr>
                  <w:rStyle w:val="Hyperlink"/>
                  <w:color w:val="0000FF"/>
                  <w:lang w:val="en-US"/>
                </w:rPr>
                <w:t>R1-2207669</w:t>
              </w:r>
            </w:hyperlink>
          </w:p>
        </w:tc>
        <w:tc>
          <w:tcPr>
            <w:tcW w:w="4921" w:type="dxa"/>
            <w:tcMar>
              <w:top w:w="0" w:type="dxa"/>
              <w:left w:w="70" w:type="dxa"/>
              <w:bottom w:w="0" w:type="dxa"/>
              <w:right w:w="70" w:type="dxa"/>
            </w:tcMar>
          </w:tcPr>
          <w:p w14:paraId="2D6BD48F" w14:textId="77777777" w:rsidR="00392FF7" w:rsidRDefault="007B1CAA">
            <w:pPr>
              <w:jc w:val="left"/>
              <w:rPr>
                <w:lang w:val="en-US"/>
              </w:rPr>
            </w:pPr>
            <w:r>
              <w:rPr>
                <w:lang w:val="en-US"/>
              </w:rPr>
              <w:t>Correction on separate initial UL BWP for RedCap UEs</w:t>
            </w:r>
          </w:p>
        </w:tc>
        <w:tc>
          <w:tcPr>
            <w:tcW w:w="2551" w:type="dxa"/>
            <w:tcMar>
              <w:top w:w="0" w:type="dxa"/>
              <w:left w:w="70" w:type="dxa"/>
              <w:bottom w:w="0" w:type="dxa"/>
              <w:right w:w="70" w:type="dxa"/>
            </w:tcMar>
          </w:tcPr>
          <w:p w14:paraId="1CC64ECA" w14:textId="77777777" w:rsidR="00392FF7" w:rsidRDefault="007B1CAA">
            <w:pPr>
              <w:jc w:val="left"/>
              <w:rPr>
                <w:lang w:val="en-US"/>
              </w:rPr>
            </w:pPr>
            <w:r>
              <w:rPr>
                <w:lang w:val="en-US"/>
              </w:rPr>
              <w:t>Huawei, HiSilicon</w:t>
            </w:r>
          </w:p>
        </w:tc>
      </w:tr>
      <w:tr w:rsidR="00392FF7" w14:paraId="2F40E55B" w14:textId="77777777">
        <w:trPr>
          <w:trHeight w:val="450"/>
        </w:trPr>
        <w:tc>
          <w:tcPr>
            <w:tcW w:w="704" w:type="dxa"/>
            <w:shd w:val="clear" w:color="auto" w:fill="FFFFFF"/>
            <w:tcMar>
              <w:top w:w="0" w:type="dxa"/>
              <w:left w:w="70" w:type="dxa"/>
              <w:bottom w:w="0" w:type="dxa"/>
              <w:right w:w="70" w:type="dxa"/>
            </w:tcMar>
          </w:tcPr>
          <w:p w14:paraId="0C30BC1B" w14:textId="77777777" w:rsidR="00392FF7" w:rsidRDefault="007B1CAA">
            <w:pPr>
              <w:jc w:val="left"/>
              <w:rPr>
                <w:color w:val="000000"/>
                <w:lang w:val="en-US"/>
              </w:rPr>
            </w:pPr>
            <w:r>
              <w:rPr>
                <w:color w:val="000000"/>
                <w:lang w:val="en-US"/>
              </w:rPr>
              <w:t>[46]</w:t>
            </w:r>
          </w:p>
        </w:tc>
        <w:tc>
          <w:tcPr>
            <w:tcW w:w="1456" w:type="dxa"/>
            <w:tcMar>
              <w:top w:w="0" w:type="dxa"/>
              <w:left w:w="70" w:type="dxa"/>
              <w:bottom w:w="0" w:type="dxa"/>
              <w:right w:w="70" w:type="dxa"/>
            </w:tcMar>
          </w:tcPr>
          <w:p w14:paraId="44AD0EBB" w14:textId="77777777" w:rsidR="00392FF7" w:rsidRDefault="00705739">
            <w:pPr>
              <w:jc w:val="left"/>
            </w:pPr>
            <w:hyperlink r:id="rId176" w:history="1">
              <w:r w:rsidR="007B1CAA">
                <w:rPr>
                  <w:rStyle w:val="Hyperlink"/>
                  <w:color w:val="0000FF"/>
                </w:rPr>
                <w:t>R1-2205734</w:t>
              </w:r>
            </w:hyperlink>
          </w:p>
        </w:tc>
        <w:tc>
          <w:tcPr>
            <w:tcW w:w="4921" w:type="dxa"/>
            <w:tcMar>
              <w:top w:w="0" w:type="dxa"/>
              <w:left w:w="70" w:type="dxa"/>
              <w:bottom w:w="0" w:type="dxa"/>
              <w:right w:w="70" w:type="dxa"/>
            </w:tcMar>
          </w:tcPr>
          <w:p w14:paraId="3E1AFB3E" w14:textId="77777777" w:rsidR="00392FF7" w:rsidRDefault="007B1CAA">
            <w:pPr>
              <w:jc w:val="left"/>
              <w:rPr>
                <w:lang w:val="en-US"/>
              </w:rPr>
            </w:pPr>
            <w:r>
              <w:t>Reply LS on introduction of an offset to transmit CD-SSB and NCD-SSB at different times</w:t>
            </w:r>
          </w:p>
        </w:tc>
        <w:tc>
          <w:tcPr>
            <w:tcW w:w="2551" w:type="dxa"/>
            <w:tcMar>
              <w:top w:w="0" w:type="dxa"/>
              <w:left w:w="70" w:type="dxa"/>
              <w:bottom w:w="0" w:type="dxa"/>
              <w:right w:w="70" w:type="dxa"/>
            </w:tcMar>
          </w:tcPr>
          <w:p w14:paraId="2C25552A" w14:textId="77777777" w:rsidR="00392FF7" w:rsidRDefault="007B1CAA">
            <w:pPr>
              <w:jc w:val="left"/>
              <w:rPr>
                <w:lang w:val="en-US"/>
              </w:rPr>
            </w:pPr>
            <w:r>
              <w:t>RAN2, Ericsson</w:t>
            </w:r>
          </w:p>
        </w:tc>
      </w:tr>
      <w:tr w:rsidR="00392FF7" w14:paraId="4476C009" w14:textId="77777777">
        <w:trPr>
          <w:trHeight w:val="450"/>
        </w:trPr>
        <w:tc>
          <w:tcPr>
            <w:tcW w:w="704" w:type="dxa"/>
            <w:shd w:val="clear" w:color="auto" w:fill="FFFFFF"/>
            <w:tcMar>
              <w:top w:w="0" w:type="dxa"/>
              <w:left w:w="70" w:type="dxa"/>
              <w:bottom w:w="0" w:type="dxa"/>
              <w:right w:w="70" w:type="dxa"/>
            </w:tcMar>
          </w:tcPr>
          <w:p w14:paraId="67AB9744" w14:textId="77777777" w:rsidR="00392FF7" w:rsidRDefault="007B1CAA">
            <w:pPr>
              <w:jc w:val="left"/>
              <w:rPr>
                <w:color w:val="000000"/>
                <w:lang w:val="en-US"/>
              </w:rPr>
            </w:pPr>
            <w:r>
              <w:rPr>
                <w:color w:val="000000"/>
                <w:lang w:val="en-US"/>
              </w:rPr>
              <w:t>[47]</w:t>
            </w:r>
          </w:p>
        </w:tc>
        <w:tc>
          <w:tcPr>
            <w:tcW w:w="1456" w:type="dxa"/>
            <w:tcMar>
              <w:top w:w="0" w:type="dxa"/>
              <w:left w:w="70" w:type="dxa"/>
              <w:bottom w:w="0" w:type="dxa"/>
              <w:right w:w="70" w:type="dxa"/>
            </w:tcMar>
          </w:tcPr>
          <w:p w14:paraId="3CD70949" w14:textId="77777777" w:rsidR="00392FF7" w:rsidRDefault="00705739">
            <w:pPr>
              <w:jc w:val="left"/>
            </w:pPr>
            <w:hyperlink r:id="rId177" w:history="1">
              <w:r w:rsidR="007B1CAA">
                <w:rPr>
                  <w:rStyle w:val="Hyperlink"/>
                  <w:color w:val="0000FF"/>
                </w:rPr>
                <w:t>R1-2205761</w:t>
              </w:r>
            </w:hyperlink>
          </w:p>
        </w:tc>
        <w:tc>
          <w:tcPr>
            <w:tcW w:w="4921" w:type="dxa"/>
            <w:tcMar>
              <w:top w:w="0" w:type="dxa"/>
              <w:left w:w="70" w:type="dxa"/>
              <w:bottom w:w="0" w:type="dxa"/>
              <w:right w:w="70" w:type="dxa"/>
            </w:tcMar>
          </w:tcPr>
          <w:p w14:paraId="208BF97B" w14:textId="77777777" w:rsidR="00392FF7" w:rsidRDefault="007B1CAA">
            <w:pPr>
              <w:jc w:val="left"/>
              <w:rPr>
                <w:lang w:val="en-US"/>
              </w:rPr>
            </w:pPr>
            <w:r>
              <w:t>On the offset between CD-SSB and NCD-SSB</w:t>
            </w:r>
          </w:p>
        </w:tc>
        <w:tc>
          <w:tcPr>
            <w:tcW w:w="2551" w:type="dxa"/>
            <w:tcMar>
              <w:top w:w="0" w:type="dxa"/>
              <w:left w:w="70" w:type="dxa"/>
              <w:bottom w:w="0" w:type="dxa"/>
              <w:right w:w="70" w:type="dxa"/>
            </w:tcMar>
          </w:tcPr>
          <w:p w14:paraId="34EEB3DC" w14:textId="77777777" w:rsidR="00392FF7" w:rsidRDefault="007B1CAA">
            <w:pPr>
              <w:jc w:val="left"/>
              <w:rPr>
                <w:lang w:val="en-US"/>
              </w:rPr>
            </w:pPr>
            <w:r>
              <w:t>Huawei, HiSilicon</w:t>
            </w:r>
          </w:p>
        </w:tc>
      </w:tr>
      <w:tr w:rsidR="00392FF7" w14:paraId="0A499669" w14:textId="77777777">
        <w:trPr>
          <w:trHeight w:val="450"/>
        </w:trPr>
        <w:tc>
          <w:tcPr>
            <w:tcW w:w="704" w:type="dxa"/>
            <w:shd w:val="clear" w:color="auto" w:fill="FFFFFF"/>
            <w:tcMar>
              <w:top w:w="0" w:type="dxa"/>
              <w:left w:w="70" w:type="dxa"/>
              <w:bottom w:w="0" w:type="dxa"/>
              <w:right w:w="70" w:type="dxa"/>
            </w:tcMar>
          </w:tcPr>
          <w:p w14:paraId="1AB1ED31" w14:textId="77777777" w:rsidR="00392FF7" w:rsidRDefault="007B1CAA">
            <w:pPr>
              <w:jc w:val="left"/>
              <w:rPr>
                <w:color w:val="000000"/>
                <w:lang w:val="en-US"/>
              </w:rPr>
            </w:pPr>
            <w:r>
              <w:rPr>
                <w:color w:val="000000"/>
                <w:lang w:val="en-US"/>
              </w:rPr>
              <w:t>[48]</w:t>
            </w:r>
          </w:p>
        </w:tc>
        <w:tc>
          <w:tcPr>
            <w:tcW w:w="1456" w:type="dxa"/>
            <w:tcMar>
              <w:top w:w="0" w:type="dxa"/>
              <w:left w:w="70" w:type="dxa"/>
              <w:bottom w:w="0" w:type="dxa"/>
              <w:right w:w="70" w:type="dxa"/>
            </w:tcMar>
          </w:tcPr>
          <w:p w14:paraId="36E53510" w14:textId="77777777" w:rsidR="00392FF7" w:rsidRDefault="00705739">
            <w:pPr>
              <w:jc w:val="left"/>
            </w:pPr>
            <w:hyperlink r:id="rId178" w:history="1">
              <w:r w:rsidR="007B1CAA">
                <w:rPr>
                  <w:rStyle w:val="Hyperlink"/>
                  <w:color w:val="0000FF"/>
                </w:rPr>
                <w:t>R1-2206415</w:t>
              </w:r>
            </w:hyperlink>
          </w:p>
        </w:tc>
        <w:tc>
          <w:tcPr>
            <w:tcW w:w="4921" w:type="dxa"/>
            <w:tcMar>
              <w:top w:w="0" w:type="dxa"/>
              <w:left w:w="70" w:type="dxa"/>
              <w:bottom w:w="0" w:type="dxa"/>
              <w:right w:w="70" w:type="dxa"/>
            </w:tcMar>
          </w:tcPr>
          <w:p w14:paraId="12316C80" w14:textId="77777777" w:rsidR="00392FF7" w:rsidRDefault="007B1CAA">
            <w:pPr>
              <w:jc w:val="left"/>
              <w:rPr>
                <w:lang w:val="en-US"/>
              </w:rPr>
            </w:pPr>
            <w:r>
              <w:t>Discussion on LS on introduction of an offset to transmit CD-SSB and NCD-SSB at different times</w:t>
            </w:r>
          </w:p>
        </w:tc>
        <w:tc>
          <w:tcPr>
            <w:tcW w:w="2551" w:type="dxa"/>
            <w:tcMar>
              <w:top w:w="0" w:type="dxa"/>
              <w:left w:w="70" w:type="dxa"/>
              <w:bottom w:w="0" w:type="dxa"/>
              <w:right w:w="70" w:type="dxa"/>
            </w:tcMar>
          </w:tcPr>
          <w:p w14:paraId="0D1C1B22" w14:textId="77777777" w:rsidR="00392FF7" w:rsidRDefault="007B1CAA">
            <w:pPr>
              <w:jc w:val="left"/>
              <w:rPr>
                <w:lang w:val="en-US"/>
              </w:rPr>
            </w:pPr>
            <w:r>
              <w:t>NEC</w:t>
            </w:r>
          </w:p>
        </w:tc>
      </w:tr>
      <w:tr w:rsidR="00392FF7" w14:paraId="51BD6FA9" w14:textId="77777777">
        <w:trPr>
          <w:trHeight w:val="450"/>
        </w:trPr>
        <w:tc>
          <w:tcPr>
            <w:tcW w:w="704" w:type="dxa"/>
            <w:shd w:val="clear" w:color="auto" w:fill="FFFFFF"/>
            <w:tcMar>
              <w:top w:w="0" w:type="dxa"/>
              <w:left w:w="70" w:type="dxa"/>
              <w:bottom w:w="0" w:type="dxa"/>
              <w:right w:w="70" w:type="dxa"/>
            </w:tcMar>
          </w:tcPr>
          <w:p w14:paraId="441BF051" w14:textId="77777777" w:rsidR="00392FF7" w:rsidRDefault="007B1CAA">
            <w:pPr>
              <w:jc w:val="left"/>
              <w:rPr>
                <w:color w:val="000000"/>
                <w:lang w:val="en-US"/>
              </w:rPr>
            </w:pPr>
            <w:r>
              <w:rPr>
                <w:color w:val="000000"/>
                <w:lang w:val="en-US"/>
              </w:rPr>
              <w:t>[49]</w:t>
            </w:r>
          </w:p>
        </w:tc>
        <w:tc>
          <w:tcPr>
            <w:tcW w:w="1456" w:type="dxa"/>
            <w:tcMar>
              <w:top w:w="0" w:type="dxa"/>
              <w:left w:w="70" w:type="dxa"/>
              <w:bottom w:w="0" w:type="dxa"/>
              <w:right w:w="70" w:type="dxa"/>
            </w:tcMar>
          </w:tcPr>
          <w:p w14:paraId="7EDF39C6" w14:textId="77777777" w:rsidR="00392FF7" w:rsidRDefault="00705739">
            <w:pPr>
              <w:jc w:val="left"/>
            </w:pPr>
            <w:hyperlink r:id="rId179" w:history="1">
              <w:r w:rsidR="007B1CAA">
                <w:rPr>
                  <w:rStyle w:val="Hyperlink"/>
                  <w:color w:val="0000FF"/>
                </w:rPr>
                <w:t>R1-2206441</w:t>
              </w:r>
            </w:hyperlink>
          </w:p>
        </w:tc>
        <w:tc>
          <w:tcPr>
            <w:tcW w:w="4921" w:type="dxa"/>
            <w:tcMar>
              <w:top w:w="0" w:type="dxa"/>
              <w:left w:w="70" w:type="dxa"/>
              <w:bottom w:w="0" w:type="dxa"/>
              <w:right w:w="70" w:type="dxa"/>
            </w:tcMar>
          </w:tcPr>
          <w:p w14:paraId="54B865C7" w14:textId="77777777" w:rsidR="00392FF7" w:rsidRDefault="007B1CAA">
            <w:pPr>
              <w:jc w:val="left"/>
              <w:rPr>
                <w:lang w:val="en-US"/>
              </w:rPr>
            </w:pPr>
            <w:r>
              <w:t>Discussion on reply LS on introduction of an offset to transmit CD-SSB and NCD-SSB</w:t>
            </w:r>
          </w:p>
        </w:tc>
        <w:tc>
          <w:tcPr>
            <w:tcW w:w="2551" w:type="dxa"/>
            <w:tcMar>
              <w:top w:w="0" w:type="dxa"/>
              <w:left w:w="70" w:type="dxa"/>
              <w:bottom w:w="0" w:type="dxa"/>
              <w:right w:w="70" w:type="dxa"/>
            </w:tcMar>
          </w:tcPr>
          <w:p w14:paraId="41255F15" w14:textId="77777777" w:rsidR="00392FF7" w:rsidRDefault="007B1CAA">
            <w:pPr>
              <w:jc w:val="left"/>
              <w:rPr>
                <w:lang w:val="en-US"/>
              </w:rPr>
            </w:pPr>
            <w:r>
              <w:t>Nokia, Nokia Shanghai Bell</w:t>
            </w:r>
          </w:p>
        </w:tc>
      </w:tr>
      <w:tr w:rsidR="00392FF7" w14:paraId="3B79F83C" w14:textId="77777777">
        <w:trPr>
          <w:trHeight w:val="450"/>
        </w:trPr>
        <w:tc>
          <w:tcPr>
            <w:tcW w:w="704" w:type="dxa"/>
            <w:shd w:val="clear" w:color="auto" w:fill="FFFFFF"/>
            <w:tcMar>
              <w:top w:w="0" w:type="dxa"/>
              <w:left w:w="70" w:type="dxa"/>
              <w:bottom w:w="0" w:type="dxa"/>
              <w:right w:w="70" w:type="dxa"/>
            </w:tcMar>
          </w:tcPr>
          <w:p w14:paraId="6B7187B9" w14:textId="77777777" w:rsidR="00392FF7" w:rsidRDefault="007B1CAA">
            <w:pPr>
              <w:jc w:val="left"/>
              <w:rPr>
                <w:color w:val="000000"/>
                <w:lang w:val="en-US"/>
              </w:rPr>
            </w:pPr>
            <w:r>
              <w:rPr>
                <w:color w:val="000000"/>
                <w:lang w:val="en-US"/>
              </w:rPr>
              <w:t>[50]</w:t>
            </w:r>
          </w:p>
        </w:tc>
        <w:tc>
          <w:tcPr>
            <w:tcW w:w="1456" w:type="dxa"/>
            <w:tcMar>
              <w:top w:w="0" w:type="dxa"/>
              <w:left w:w="70" w:type="dxa"/>
              <w:bottom w:w="0" w:type="dxa"/>
              <w:right w:w="70" w:type="dxa"/>
            </w:tcMar>
          </w:tcPr>
          <w:p w14:paraId="7D70C288" w14:textId="77777777" w:rsidR="00392FF7" w:rsidRDefault="00705739">
            <w:pPr>
              <w:jc w:val="left"/>
            </w:pPr>
            <w:hyperlink r:id="rId180" w:history="1">
              <w:r w:rsidR="007B1CAA">
                <w:rPr>
                  <w:rStyle w:val="Hyperlink"/>
                  <w:color w:val="0000FF"/>
                </w:rPr>
                <w:t>R1-2206483</w:t>
              </w:r>
            </w:hyperlink>
          </w:p>
        </w:tc>
        <w:tc>
          <w:tcPr>
            <w:tcW w:w="4921" w:type="dxa"/>
            <w:tcMar>
              <w:top w:w="0" w:type="dxa"/>
              <w:left w:w="70" w:type="dxa"/>
              <w:bottom w:w="0" w:type="dxa"/>
              <w:right w:w="70" w:type="dxa"/>
            </w:tcMar>
          </w:tcPr>
          <w:p w14:paraId="69E3E532" w14:textId="77777777" w:rsidR="00392FF7" w:rsidRDefault="007B1CAA">
            <w:pPr>
              <w:jc w:val="left"/>
              <w:rPr>
                <w:lang w:val="en-US"/>
              </w:rPr>
            </w:pPr>
            <w:r>
              <w:t>On the Reply LS on introduction of an offset to transmit CD-SSB and NCD-SSB at different times</w:t>
            </w:r>
          </w:p>
        </w:tc>
        <w:tc>
          <w:tcPr>
            <w:tcW w:w="2551" w:type="dxa"/>
            <w:tcMar>
              <w:top w:w="0" w:type="dxa"/>
              <w:left w:w="70" w:type="dxa"/>
              <w:bottom w:w="0" w:type="dxa"/>
              <w:right w:w="70" w:type="dxa"/>
            </w:tcMar>
          </w:tcPr>
          <w:p w14:paraId="66DCB0DD" w14:textId="77777777" w:rsidR="00392FF7" w:rsidRDefault="007B1CAA">
            <w:pPr>
              <w:jc w:val="left"/>
              <w:rPr>
                <w:lang w:val="en-US"/>
              </w:rPr>
            </w:pPr>
            <w:r>
              <w:t>Ericsson</w:t>
            </w:r>
          </w:p>
        </w:tc>
      </w:tr>
      <w:tr w:rsidR="00392FF7" w14:paraId="27546B63" w14:textId="77777777">
        <w:trPr>
          <w:trHeight w:val="450"/>
        </w:trPr>
        <w:tc>
          <w:tcPr>
            <w:tcW w:w="704" w:type="dxa"/>
            <w:shd w:val="clear" w:color="auto" w:fill="FFFFFF"/>
            <w:tcMar>
              <w:top w:w="0" w:type="dxa"/>
              <w:left w:w="70" w:type="dxa"/>
              <w:bottom w:w="0" w:type="dxa"/>
              <w:right w:w="70" w:type="dxa"/>
            </w:tcMar>
          </w:tcPr>
          <w:p w14:paraId="5134E97E" w14:textId="77777777" w:rsidR="00392FF7" w:rsidRDefault="007B1CAA">
            <w:pPr>
              <w:jc w:val="left"/>
              <w:rPr>
                <w:color w:val="000000"/>
                <w:lang w:val="en-US"/>
              </w:rPr>
            </w:pPr>
            <w:r>
              <w:rPr>
                <w:color w:val="000000"/>
                <w:lang w:val="en-US"/>
              </w:rPr>
              <w:t>[51]</w:t>
            </w:r>
          </w:p>
        </w:tc>
        <w:tc>
          <w:tcPr>
            <w:tcW w:w="1456" w:type="dxa"/>
            <w:tcMar>
              <w:top w:w="0" w:type="dxa"/>
              <w:left w:w="70" w:type="dxa"/>
              <w:bottom w:w="0" w:type="dxa"/>
              <w:right w:w="70" w:type="dxa"/>
            </w:tcMar>
          </w:tcPr>
          <w:p w14:paraId="75EE5C7D" w14:textId="77777777" w:rsidR="00392FF7" w:rsidRDefault="00705739">
            <w:pPr>
              <w:jc w:val="left"/>
            </w:pPr>
            <w:hyperlink r:id="rId181" w:history="1">
              <w:r w:rsidR="007B1CAA">
                <w:rPr>
                  <w:rStyle w:val="Hyperlink"/>
                  <w:color w:val="0000FF"/>
                </w:rPr>
                <w:t>R1-2206704</w:t>
              </w:r>
            </w:hyperlink>
          </w:p>
        </w:tc>
        <w:tc>
          <w:tcPr>
            <w:tcW w:w="4921" w:type="dxa"/>
            <w:tcMar>
              <w:top w:w="0" w:type="dxa"/>
              <w:left w:w="70" w:type="dxa"/>
              <w:bottom w:w="0" w:type="dxa"/>
              <w:right w:w="70" w:type="dxa"/>
            </w:tcMar>
          </w:tcPr>
          <w:p w14:paraId="545F1FD2" w14:textId="77777777" w:rsidR="00392FF7" w:rsidRDefault="007B1CAA">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6054913B" w14:textId="77777777" w:rsidR="00392FF7" w:rsidRDefault="007B1CAA">
            <w:pPr>
              <w:jc w:val="left"/>
              <w:rPr>
                <w:lang w:val="en-US"/>
              </w:rPr>
            </w:pPr>
            <w:r>
              <w:t>vivo</w:t>
            </w:r>
          </w:p>
        </w:tc>
      </w:tr>
      <w:tr w:rsidR="00392FF7" w14:paraId="132E6071" w14:textId="77777777">
        <w:trPr>
          <w:trHeight w:val="450"/>
        </w:trPr>
        <w:tc>
          <w:tcPr>
            <w:tcW w:w="704" w:type="dxa"/>
            <w:shd w:val="clear" w:color="auto" w:fill="FFFFFF"/>
            <w:tcMar>
              <w:top w:w="0" w:type="dxa"/>
              <w:left w:w="70" w:type="dxa"/>
              <w:bottom w:w="0" w:type="dxa"/>
              <w:right w:w="70" w:type="dxa"/>
            </w:tcMar>
          </w:tcPr>
          <w:p w14:paraId="6CA87E78" w14:textId="77777777" w:rsidR="00392FF7" w:rsidRDefault="007B1CAA">
            <w:pPr>
              <w:jc w:val="left"/>
              <w:rPr>
                <w:color w:val="000000"/>
                <w:lang w:val="en-US"/>
              </w:rPr>
            </w:pPr>
            <w:r>
              <w:rPr>
                <w:color w:val="000000"/>
                <w:lang w:val="en-US"/>
              </w:rPr>
              <w:t>[52]</w:t>
            </w:r>
          </w:p>
        </w:tc>
        <w:tc>
          <w:tcPr>
            <w:tcW w:w="1456" w:type="dxa"/>
            <w:tcMar>
              <w:top w:w="0" w:type="dxa"/>
              <w:left w:w="70" w:type="dxa"/>
              <w:bottom w:w="0" w:type="dxa"/>
              <w:right w:w="70" w:type="dxa"/>
            </w:tcMar>
          </w:tcPr>
          <w:p w14:paraId="1708A2B4" w14:textId="77777777" w:rsidR="00392FF7" w:rsidRDefault="00705739">
            <w:pPr>
              <w:jc w:val="left"/>
            </w:pPr>
            <w:hyperlink r:id="rId182" w:history="1">
              <w:r w:rsidR="007B1CAA">
                <w:rPr>
                  <w:rStyle w:val="Hyperlink"/>
                  <w:color w:val="0000FF"/>
                </w:rPr>
                <w:t>R1-2207044</w:t>
              </w:r>
            </w:hyperlink>
          </w:p>
        </w:tc>
        <w:tc>
          <w:tcPr>
            <w:tcW w:w="4921" w:type="dxa"/>
            <w:tcMar>
              <w:top w:w="0" w:type="dxa"/>
              <w:left w:w="70" w:type="dxa"/>
              <w:bottom w:w="0" w:type="dxa"/>
              <w:right w:w="70" w:type="dxa"/>
            </w:tcMar>
          </w:tcPr>
          <w:p w14:paraId="41569674" w14:textId="77777777" w:rsidR="00392FF7" w:rsidRDefault="007B1CAA">
            <w:pPr>
              <w:jc w:val="left"/>
              <w:rPr>
                <w:lang w:val="en-US"/>
              </w:rPr>
            </w:pPr>
            <w:r>
              <w:t>Discussion on LS reply for time offset between CD-SSB and NCD-SSB</w:t>
            </w:r>
          </w:p>
        </w:tc>
        <w:tc>
          <w:tcPr>
            <w:tcW w:w="2551" w:type="dxa"/>
            <w:tcMar>
              <w:top w:w="0" w:type="dxa"/>
              <w:left w:w="70" w:type="dxa"/>
              <w:bottom w:w="0" w:type="dxa"/>
              <w:right w:w="70" w:type="dxa"/>
            </w:tcMar>
          </w:tcPr>
          <w:p w14:paraId="31D6A96C" w14:textId="77777777" w:rsidR="00392FF7" w:rsidRDefault="007B1CAA">
            <w:pPr>
              <w:jc w:val="left"/>
              <w:rPr>
                <w:lang w:val="en-US"/>
              </w:rPr>
            </w:pPr>
            <w:r>
              <w:t>ZTE, Sanechips</w:t>
            </w:r>
          </w:p>
        </w:tc>
      </w:tr>
      <w:tr w:rsidR="00392FF7" w14:paraId="51AAA983" w14:textId="77777777">
        <w:trPr>
          <w:trHeight w:val="450"/>
        </w:trPr>
        <w:tc>
          <w:tcPr>
            <w:tcW w:w="704" w:type="dxa"/>
            <w:shd w:val="clear" w:color="auto" w:fill="FFFFFF"/>
            <w:tcMar>
              <w:top w:w="0" w:type="dxa"/>
              <w:left w:w="70" w:type="dxa"/>
              <w:bottom w:w="0" w:type="dxa"/>
              <w:right w:w="70" w:type="dxa"/>
            </w:tcMar>
          </w:tcPr>
          <w:p w14:paraId="7536781C" w14:textId="77777777" w:rsidR="00392FF7" w:rsidRDefault="007B1CAA">
            <w:pPr>
              <w:jc w:val="left"/>
              <w:rPr>
                <w:color w:val="000000"/>
                <w:lang w:val="en-US"/>
              </w:rPr>
            </w:pPr>
            <w:r>
              <w:rPr>
                <w:color w:val="000000"/>
                <w:lang w:val="en-US"/>
              </w:rPr>
              <w:t>[53]</w:t>
            </w:r>
          </w:p>
        </w:tc>
        <w:tc>
          <w:tcPr>
            <w:tcW w:w="1456" w:type="dxa"/>
            <w:tcMar>
              <w:top w:w="0" w:type="dxa"/>
              <w:left w:w="70" w:type="dxa"/>
              <w:bottom w:w="0" w:type="dxa"/>
              <w:right w:w="70" w:type="dxa"/>
            </w:tcMar>
          </w:tcPr>
          <w:p w14:paraId="45AAB8B1" w14:textId="77777777" w:rsidR="00392FF7" w:rsidRDefault="00705739">
            <w:pPr>
              <w:jc w:val="left"/>
            </w:pPr>
            <w:hyperlink r:id="rId183" w:history="1">
              <w:r w:rsidR="007B1CAA">
                <w:rPr>
                  <w:rStyle w:val="Hyperlink"/>
                  <w:color w:val="0000FF"/>
                </w:rPr>
                <w:t>R1-2207614</w:t>
              </w:r>
            </w:hyperlink>
          </w:p>
        </w:tc>
        <w:tc>
          <w:tcPr>
            <w:tcW w:w="4921" w:type="dxa"/>
            <w:tcMar>
              <w:top w:w="0" w:type="dxa"/>
              <w:left w:w="70" w:type="dxa"/>
              <w:bottom w:w="0" w:type="dxa"/>
              <w:right w:w="70" w:type="dxa"/>
            </w:tcMar>
          </w:tcPr>
          <w:p w14:paraId="417C3525" w14:textId="77777777" w:rsidR="00392FF7" w:rsidRDefault="007B1CAA">
            <w:pPr>
              <w:jc w:val="left"/>
              <w:rPr>
                <w:lang w:val="en-US"/>
              </w:rPr>
            </w:pPr>
            <w:r>
              <w:t>Draft Reply LS on introduction of an offset to transmit CD-SSB and NCD-SSB at different times</w:t>
            </w:r>
          </w:p>
        </w:tc>
        <w:tc>
          <w:tcPr>
            <w:tcW w:w="2551" w:type="dxa"/>
            <w:tcMar>
              <w:top w:w="0" w:type="dxa"/>
              <w:left w:w="70" w:type="dxa"/>
              <w:bottom w:w="0" w:type="dxa"/>
              <w:right w:w="70" w:type="dxa"/>
            </w:tcMar>
          </w:tcPr>
          <w:p w14:paraId="550F93EC" w14:textId="77777777" w:rsidR="00392FF7" w:rsidRDefault="007B1CAA">
            <w:pPr>
              <w:jc w:val="left"/>
              <w:rPr>
                <w:lang w:val="en-US"/>
              </w:rPr>
            </w:pPr>
            <w:r>
              <w:t>Ericsson</w:t>
            </w:r>
          </w:p>
        </w:tc>
      </w:tr>
      <w:tr w:rsidR="00392FF7" w14:paraId="2A069F2E" w14:textId="77777777">
        <w:trPr>
          <w:trHeight w:val="450"/>
        </w:trPr>
        <w:tc>
          <w:tcPr>
            <w:tcW w:w="704" w:type="dxa"/>
            <w:shd w:val="clear" w:color="auto" w:fill="FFFFFF"/>
            <w:tcMar>
              <w:top w:w="0" w:type="dxa"/>
              <w:left w:w="70" w:type="dxa"/>
              <w:bottom w:w="0" w:type="dxa"/>
              <w:right w:w="70" w:type="dxa"/>
            </w:tcMar>
          </w:tcPr>
          <w:p w14:paraId="1B35EC32" w14:textId="77777777" w:rsidR="00392FF7" w:rsidRDefault="007B1CAA">
            <w:pPr>
              <w:jc w:val="left"/>
              <w:rPr>
                <w:color w:val="000000"/>
                <w:lang w:val="en-US"/>
              </w:rPr>
            </w:pPr>
            <w:r>
              <w:rPr>
                <w:color w:val="000000"/>
                <w:lang w:val="en-US"/>
              </w:rPr>
              <w:t>[54]</w:t>
            </w:r>
          </w:p>
        </w:tc>
        <w:tc>
          <w:tcPr>
            <w:tcW w:w="1456" w:type="dxa"/>
            <w:tcMar>
              <w:top w:w="0" w:type="dxa"/>
              <w:left w:w="70" w:type="dxa"/>
              <w:bottom w:w="0" w:type="dxa"/>
              <w:right w:w="70" w:type="dxa"/>
            </w:tcMar>
          </w:tcPr>
          <w:p w14:paraId="7EB2F953" w14:textId="77777777" w:rsidR="00392FF7" w:rsidRDefault="00705739">
            <w:pPr>
              <w:jc w:val="left"/>
            </w:pPr>
            <w:hyperlink r:id="rId184" w:history="1">
              <w:r w:rsidR="007B1CAA">
                <w:rPr>
                  <w:rStyle w:val="Hyperlink"/>
                  <w:color w:val="0000FF"/>
                </w:rPr>
                <w:t>R1-2207727</w:t>
              </w:r>
            </w:hyperlink>
          </w:p>
        </w:tc>
        <w:tc>
          <w:tcPr>
            <w:tcW w:w="4921" w:type="dxa"/>
            <w:tcMar>
              <w:top w:w="0" w:type="dxa"/>
              <w:left w:w="70" w:type="dxa"/>
              <w:bottom w:w="0" w:type="dxa"/>
              <w:right w:w="70" w:type="dxa"/>
            </w:tcMar>
          </w:tcPr>
          <w:p w14:paraId="3313EA14" w14:textId="77777777" w:rsidR="00392FF7" w:rsidRDefault="007B1CAA">
            <w:pPr>
              <w:jc w:val="left"/>
            </w:pPr>
            <w:r>
              <w:t>FL summary #1 for Rel-17 RedCap maintenance</w:t>
            </w:r>
          </w:p>
        </w:tc>
        <w:tc>
          <w:tcPr>
            <w:tcW w:w="2551" w:type="dxa"/>
            <w:tcMar>
              <w:top w:w="0" w:type="dxa"/>
              <w:left w:w="70" w:type="dxa"/>
              <w:bottom w:w="0" w:type="dxa"/>
              <w:right w:w="70" w:type="dxa"/>
            </w:tcMar>
          </w:tcPr>
          <w:p w14:paraId="1E07BDBC" w14:textId="77777777" w:rsidR="00392FF7" w:rsidRDefault="007B1CAA">
            <w:pPr>
              <w:jc w:val="left"/>
            </w:pPr>
            <w:r>
              <w:t>Moderator (Ericsson)</w:t>
            </w:r>
          </w:p>
        </w:tc>
      </w:tr>
    </w:tbl>
    <w:p w14:paraId="5B155EEF" w14:textId="77777777" w:rsidR="00392FF7" w:rsidRDefault="00392FF7">
      <w:pPr>
        <w:rPr>
          <w:lang w:val="en-US"/>
        </w:rPr>
      </w:pPr>
    </w:p>
    <w:sectPr w:rsidR="00392FF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24FF5" w14:textId="77777777" w:rsidR="00490A43" w:rsidRDefault="00490A43">
      <w:pPr>
        <w:spacing w:line="240" w:lineRule="auto"/>
      </w:pPr>
      <w:r>
        <w:separator/>
      </w:r>
    </w:p>
  </w:endnote>
  <w:endnote w:type="continuationSeparator" w:id="0">
    <w:p w14:paraId="632A5696" w14:textId="77777777" w:rsidR="00490A43" w:rsidRDefault="00490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1B150" w14:textId="77777777" w:rsidR="00490A43" w:rsidRDefault="00490A43">
      <w:pPr>
        <w:spacing w:after="0"/>
      </w:pPr>
      <w:r>
        <w:separator/>
      </w:r>
    </w:p>
  </w:footnote>
  <w:footnote w:type="continuationSeparator" w:id="0">
    <w:p w14:paraId="5491E240" w14:textId="77777777" w:rsidR="00490A43" w:rsidRDefault="00490A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29A27D"/>
    <w:multiLevelType w:val="singleLevel"/>
    <w:tmpl w:val="FA29A27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8901B2"/>
    <w:multiLevelType w:val="multilevel"/>
    <w:tmpl w:val="01890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82DE3"/>
    <w:multiLevelType w:val="multilevel"/>
    <w:tmpl w:val="0558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BC24607"/>
    <w:multiLevelType w:val="multilevel"/>
    <w:tmpl w:val="0BC24607"/>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27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4A4648"/>
    <w:multiLevelType w:val="multilevel"/>
    <w:tmpl w:val="1A4A4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DD76818"/>
    <w:multiLevelType w:val="hybridMultilevel"/>
    <w:tmpl w:val="5DBA19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3372EA1"/>
    <w:multiLevelType w:val="multilevel"/>
    <w:tmpl w:val="53372E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88264C"/>
    <w:multiLevelType w:val="multilevel"/>
    <w:tmpl w:val="6E8826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1"/>
  </w:num>
  <w:num w:numId="5">
    <w:abstractNumId w:val="14"/>
  </w:num>
  <w:num w:numId="6">
    <w:abstractNumId w:val="15"/>
    <w:lvlOverride w:ilvl="0">
      <w:startOverride w:val="1"/>
    </w:lvlOverride>
  </w:num>
  <w:num w:numId="7">
    <w:abstractNumId w:val="16"/>
  </w:num>
  <w:num w:numId="8">
    <w:abstractNumId w:val="18"/>
  </w:num>
  <w:num w:numId="9">
    <w:abstractNumId w:val="13"/>
  </w:num>
  <w:num w:numId="10">
    <w:abstractNumId w:val="19"/>
  </w:num>
  <w:num w:numId="11">
    <w:abstractNumId w:val="7"/>
  </w:num>
  <w:num w:numId="12">
    <w:abstractNumId w:val="8"/>
  </w:num>
  <w:num w:numId="13">
    <w:abstractNumId w:val="6"/>
  </w:num>
  <w:num w:numId="14">
    <w:abstractNumId w:val="10"/>
  </w:num>
  <w:num w:numId="15">
    <w:abstractNumId w:val="3"/>
  </w:num>
  <w:num w:numId="16">
    <w:abstractNumId w:val="20"/>
  </w:num>
  <w:num w:numId="17">
    <w:abstractNumId w:val="0"/>
  </w:num>
  <w:num w:numId="18">
    <w:abstractNumId w:val="9"/>
  </w:num>
  <w:num w:numId="19">
    <w:abstractNumId w:val="4"/>
  </w:num>
  <w:num w:numId="20">
    <w:abstractNumId w:val="17"/>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rp">
    <w15:presenceInfo w15:providerId="None" w15:userId="Sharp"/>
  </w15:person>
  <w15:person w15:author="Liqing LIU">
    <w15:presenceInfo w15:providerId="None" w15:userId="Liqing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AEF"/>
    <w:rsid w:val="00000EB0"/>
    <w:rsid w:val="00001913"/>
    <w:rsid w:val="00001CDC"/>
    <w:rsid w:val="0000267D"/>
    <w:rsid w:val="00002B88"/>
    <w:rsid w:val="00002C4B"/>
    <w:rsid w:val="00002DEF"/>
    <w:rsid w:val="00003B0C"/>
    <w:rsid w:val="0000441F"/>
    <w:rsid w:val="00004447"/>
    <w:rsid w:val="00004E5E"/>
    <w:rsid w:val="0000516B"/>
    <w:rsid w:val="0000543E"/>
    <w:rsid w:val="00005A0B"/>
    <w:rsid w:val="00006C14"/>
    <w:rsid w:val="00006C9C"/>
    <w:rsid w:val="000071AC"/>
    <w:rsid w:val="0000731E"/>
    <w:rsid w:val="000077D7"/>
    <w:rsid w:val="00007AAF"/>
    <w:rsid w:val="00007F09"/>
    <w:rsid w:val="000101F3"/>
    <w:rsid w:val="000111A2"/>
    <w:rsid w:val="0001205E"/>
    <w:rsid w:val="00012C8E"/>
    <w:rsid w:val="00012E1E"/>
    <w:rsid w:val="000130A3"/>
    <w:rsid w:val="0001331D"/>
    <w:rsid w:val="0001343E"/>
    <w:rsid w:val="000135F5"/>
    <w:rsid w:val="000137CF"/>
    <w:rsid w:val="00014181"/>
    <w:rsid w:val="00014487"/>
    <w:rsid w:val="000144C3"/>
    <w:rsid w:val="000168F4"/>
    <w:rsid w:val="00016E0D"/>
    <w:rsid w:val="000171EA"/>
    <w:rsid w:val="00020645"/>
    <w:rsid w:val="00021248"/>
    <w:rsid w:val="000224B2"/>
    <w:rsid w:val="0002254B"/>
    <w:rsid w:val="00023807"/>
    <w:rsid w:val="00023DC1"/>
    <w:rsid w:val="00023E02"/>
    <w:rsid w:val="000243A5"/>
    <w:rsid w:val="00024C1F"/>
    <w:rsid w:val="00026238"/>
    <w:rsid w:val="000263B0"/>
    <w:rsid w:val="00026CA1"/>
    <w:rsid w:val="00027100"/>
    <w:rsid w:val="000277FD"/>
    <w:rsid w:val="0002784E"/>
    <w:rsid w:val="00027B2F"/>
    <w:rsid w:val="00027E05"/>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108B"/>
    <w:rsid w:val="0004158F"/>
    <w:rsid w:val="00041814"/>
    <w:rsid w:val="00041AAC"/>
    <w:rsid w:val="00042275"/>
    <w:rsid w:val="00042EE7"/>
    <w:rsid w:val="00043C11"/>
    <w:rsid w:val="00043EEB"/>
    <w:rsid w:val="000440AA"/>
    <w:rsid w:val="000443EA"/>
    <w:rsid w:val="00044FAE"/>
    <w:rsid w:val="00045232"/>
    <w:rsid w:val="00045742"/>
    <w:rsid w:val="00045835"/>
    <w:rsid w:val="00045CC9"/>
    <w:rsid w:val="0004610A"/>
    <w:rsid w:val="00046632"/>
    <w:rsid w:val="00046742"/>
    <w:rsid w:val="00050105"/>
    <w:rsid w:val="00050257"/>
    <w:rsid w:val="000504E7"/>
    <w:rsid w:val="00050678"/>
    <w:rsid w:val="00050698"/>
    <w:rsid w:val="00050EA1"/>
    <w:rsid w:val="000514AB"/>
    <w:rsid w:val="00051938"/>
    <w:rsid w:val="00051A90"/>
    <w:rsid w:val="00051B0A"/>
    <w:rsid w:val="00051EA1"/>
    <w:rsid w:val="000520A7"/>
    <w:rsid w:val="000522C1"/>
    <w:rsid w:val="000522FC"/>
    <w:rsid w:val="000525F9"/>
    <w:rsid w:val="00053199"/>
    <w:rsid w:val="0005350E"/>
    <w:rsid w:val="00053E4E"/>
    <w:rsid w:val="00053FCD"/>
    <w:rsid w:val="0005451C"/>
    <w:rsid w:val="00055782"/>
    <w:rsid w:val="00056A0F"/>
    <w:rsid w:val="00056E84"/>
    <w:rsid w:val="00056F27"/>
    <w:rsid w:val="0005734A"/>
    <w:rsid w:val="00060D7B"/>
    <w:rsid w:val="00060E22"/>
    <w:rsid w:val="00060F3C"/>
    <w:rsid w:val="0006132A"/>
    <w:rsid w:val="000614A6"/>
    <w:rsid w:val="000617D6"/>
    <w:rsid w:val="00062397"/>
    <w:rsid w:val="000625A0"/>
    <w:rsid w:val="00062FF6"/>
    <w:rsid w:val="000632EA"/>
    <w:rsid w:val="000638DD"/>
    <w:rsid w:val="00063BE4"/>
    <w:rsid w:val="00063D85"/>
    <w:rsid w:val="00064050"/>
    <w:rsid w:val="00064462"/>
    <w:rsid w:val="00066328"/>
    <w:rsid w:val="00066D2F"/>
    <w:rsid w:val="00066D34"/>
    <w:rsid w:val="00067073"/>
    <w:rsid w:val="000674BB"/>
    <w:rsid w:val="0006758C"/>
    <w:rsid w:val="00067B66"/>
    <w:rsid w:val="00070586"/>
    <w:rsid w:val="000709CF"/>
    <w:rsid w:val="000715E1"/>
    <w:rsid w:val="0007168E"/>
    <w:rsid w:val="000716F6"/>
    <w:rsid w:val="000717F6"/>
    <w:rsid w:val="00071AFC"/>
    <w:rsid w:val="00072304"/>
    <w:rsid w:val="000728A5"/>
    <w:rsid w:val="000733EE"/>
    <w:rsid w:val="000739E6"/>
    <w:rsid w:val="00073BDC"/>
    <w:rsid w:val="000748E5"/>
    <w:rsid w:val="00074D3E"/>
    <w:rsid w:val="00074DF9"/>
    <w:rsid w:val="0007577B"/>
    <w:rsid w:val="000759D8"/>
    <w:rsid w:val="00075C50"/>
    <w:rsid w:val="00077C97"/>
    <w:rsid w:val="00077F66"/>
    <w:rsid w:val="00081C0E"/>
    <w:rsid w:val="00081D58"/>
    <w:rsid w:val="00081DAF"/>
    <w:rsid w:val="000820C2"/>
    <w:rsid w:val="00082817"/>
    <w:rsid w:val="00082D1F"/>
    <w:rsid w:val="000831F7"/>
    <w:rsid w:val="00083D6E"/>
    <w:rsid w:val="00083F94"/>
    <w:rsid w:val="00084287"/>
    <w:rsid w:val="00084474"/>
    <w:rsid w:val="0008458C"/>
    <w:rsid w:val="00084CDC"/>
    <w:rsid w:val="000851C2"/>
    <w:rsid w:val="00085362"/>
    <w:rsid w:val="00085C49"/>
    <w:rsid w:val="000860BE"/>
    <w:rsid w:val="000871F5"/>
    <w:rsid w:val="000872A3"/>
    <w:rsid w:val="000876BF"/>
    <w:rsid w:val="00087B84"/>
    <w:rsid w:val="00090672"/>
    <w:rsid w:val="00090DB7"/>
    <w:rsid w:val="000914A9"/>
    <w:rsid w:val="0009150E"/>
    <w:rsid w:val="00091FA9"/>
    <w:rsid w:val="0009226D"/>
    <w:rsid w:val="000927A7"/>
    <w:rsid w:val="00092809"/>
    <w:rsid w:val="00092891"/>
    <w:rsid w:val="00092BAA"/>
    <w:rsid w:val="00092DEF"/>
    <w:rsid w:val="00092E80"/>
    <w:rsid w:val="0009324B"/>
    <w:rsid w:val="0009333B"/>
    <w:rsid w:val="00093C10"/>
    <w:rsid w:val="00093ECD"/>
    <w:rsid w:val="00093F7C"/>
    <w:rsid w:val="00094687"/>
    <w:rsid w:val="00094A80"/>
    <w:rsid w:val="00094EA9"/>
    <w:rsid w:val="00095B8F"/>
    <w:rsid w:val="00096407"/>
    <w:rsid w:val="00096417"/>
    <w:rsid w:val="00096E49"/>
    <w:rsid w:val="00096F71"/>
    <w:rsid w:val="00097427"/>
    <w:rsid w:val="00097772"/>
    <w:rsid w:val="000A09E1"/>
    <w:rsid w:val="000A0B13"/>
    <w:rsid w:val="000A1299"/>
    <w:rsid w:val="000A1B17"/>
    <w:rsid w:val="000A2818"/>
    <w:rsid w:val="000A2B31"/>
    <w:rsid w:val="000A2D5B"/>
    <w:rsid w:val="000A3FD2"/>
    <w:rsid w:val="000A47AA"/>
    <w:rsid w:val="000A4EA2"/>
    <w:rsid w:val="000A5461"/>
    <w:rsid w:val="000A5604"/>
    <w:rsid w:val="000A561D"/>
    <w:rsid w:val="000A5DDA"/>
    <w:rsid w:val="000A666A"/>
    <w:rsid w:val="000A686D"/>
    <w:rsid w:val="000A6DE1"/>
    <w:rsid w:val="000B0215"/>
    <w:rsid w:val="000B0600"/>
    <w:rsid w:val="000B1182"/>
    <w:rsid w:val="000B1246"/>
    <w:rsid w:val="000B24D1"/>
    <w:rsid w:val="000B2926"/>
    <w:rsid w:val="000B377E"/>
    <w:rsid w:val="000B3C3A"/>
    <w:rsid w:val="000B3C96"/>
    <w:rsid w:val="000B4316"/>
    <w:rsid w:val="000B4A2D"/>
    <w:rsid w:val="000B5052"/>
    <w:rsid w:val="000B5078"/>
    <w:rsid w:val="000B6230"/>
    <w:rsid w:val="000B6A77"/>
    <w:rsid w:val="000B6FA1"/>
    <w:rsid w:val="000B73EE"/>
    <w:rsid w:val="000B7882"/>
    <w:rsid w:val="000C0473"/>
    <w:rsid w:val="000C0D96"/>
    <w:rsid w:val="000C161F"/>
    <w:rsid w:val="000C229C"/>
    <w:rsid w:val="000C2417"/>
    <w:rsid w:val="000C265A"/>
    <w:rsid w:val="000C2BE8"/>
    <w:rsid w:val="000C2D3D"/>
    <w:rsid w:val="000C3D02"/>
    <w:rsid w:val="000C4445"/>
    <w:rsid w:val="000C45FE"/>
    <w:rsid w:val="000C5217"/>
    <w:rsid w:val="000C57CF"/>
    <w:rsid w:val="000C5B68"/>
    <w:rsid w:val="000C5DC8"/>
    <w:rsid w:val="000C61C6"/>
    <w:rsid w:val="000C6301"/>
    <w:rsid w:val="000C6538"/>
    <w:rsid w:val="000C65F9"/>
    <w:rsid w:val="000C697C"/>
    <w:rsid w:val="000C6B82"/>
    <w:rsid w:val="000C6DDB"/>
    <w:rsid w:val="000C78C8"/>
    <w:rsid w:val="000C7C6D"/>
    <w:rsid w:val="000D0993"/>
    <w:rsid w:val="000D0FE7"/>
    <w:rsid w:val="000D1007"/>
    <w:rsid w:val="000D19A8"/>
    <w:rsid w:val="000D1FFF"/>
    <w:rsid w:val="000D212B"/>
    <w:rsid w:val="000D234B"/>
    <w:rsid w:val="000D2811"/>
    <w:rsid w:val="000D2C08"/>
    <w:rsid w:val="000D2CDD"/>
    <w:rsid w:val="000D2F98"/>
    <w:rsid w:val="000D344C"/>
    <w:rsid w:val="000D40F3"/>
    <w:rsid w:val="000D4D5C"/>
    <w:rsid w:val="000D5233"/>
    <w:rsid w:val="000D54EE"/>
    <w:rsid w:val="000D5573"/>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AF6"/>
    <w:rsid w:val="000E1C38"/>
    <w:rsid w:val="000E1EDA"/>
    <w:rsid w:val="000E2811"/>
    <w:rsid w:val="000E2BCD"/>
    <w:rsid w:val="000E3461"/>
    <w:rsid w:val="000E3CC1"/>
    <w:rsid w:val="000E4D53"/>
    <w:rsid w:val="000E5284"/>
    <w:rsid w:val="000E57EE"/>
    <w:rsid w:val="000E58E5"/>
    <w:rsid w:val="000E673A"/>
    <w:rsid w:val="000E6899"/>
    <w:rsid w:val="000E6FA4"/>
    <w:rsid w:val="000E77D6"/>
    <w:rsid w:val="000E78D5"/>
    <w:rsid w:val="000E7AF1"/>
    <w:rsid w:val="000E7E20"/>
    <w:rsid w:val="000E7FAD"/>
    <w:rsid w:val="000F0171"/>
    <w:rsid w:val="000F06EE"/>
    <w:rsid w:val="000F0CD8"/>
    <w:rsid w:val="000F1943"/>
    <w:rsid w:val="000F1993"/>
    <w:rsid w:val="000F2342"/>
    <w:rsid w:val="000F2369"/>
    <w:rsid w:val="000F242E"/>
    <w:rsid w:val="000F25A4"/>
    <w:rsid w:val="000F279F"/>
    <w:rsid w:val="000F2AF5"/>
    <w:rsid w:val="000F32A9"/>
    <w:rsid w:val="000F3349"/>
    <w:rsid w:val="000F3B4D"/>
    <w:rsid w:val="000F3EAE"/>
    <w:rsid w:val="000F4460"/>
    <w:rsid w:val="000F4B7F"/>
    <w:rsid w:val="000F4EA5"/>
    <w:rsid w:val="000F4FA2"/>
    <w:rsid w:val="000F56B1"/>
    <w:rsid w:val="000F5B9C"/>
    <w:rsid w:val="000F6127"/>
    <w:rsid w:val="000F612B"/>
    <w:rsid w:val="000F626D"/>
    <w:rsid w:val="000F630F"/>
    <w:rsid w:val="000F6A0A"/>
    <w:rsid w:val="000F6A68"/>
    <w:rsid w:val="000F7F0D"/>
    <w:rsid w:val="00100385"/>
    <w:rsid w:val="00100AF5"/>
    <w:rsid w:val="00100B97"/>
    <w:rsid w:val="0010102C"/>
    <w:rsid w:val="001011B1"/>
    <w:rsid w:val="0010124F"/>
    <w:rsid w:val="001013C2"/>
    <w:rsid w:val="001014BE"/>
    <w:rsid w:val="00101739"/>
    <w:rsid w:val="0010179E"/>
    <w:rsid w:val="00101B03"/>
    <w:rsid w:val="00101BE3"/>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994"/>
    <w:rsid w:val="0011155C"/>
    <w:rsid w:val="001115F1"/>
    <w:rsid w:val="00112187"/>
    <w:rsid w:val="0011222F"/>
    <w:rsid w:val="00113020"/>
    <w:rsid w:val="001137EC"/>
    <w:rsid w:val="00113989"/>
    <w:rsid w:val="00114110"/>
    <w:rsid w:val="00115401"/>
    <w:rsid w:val="00115F7C"/>
    <w:rsid w:val="0011613E"/>
    <w:rsid w:val="00116196"/>
    <w:rsid w:val="0011619E"/>
    <w:rsid w:val="00116A0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AE8"/>
    <w:rsid w:val="00125463"/>
    <w:rsid w:val="00125A07"/>
    <w:rsid w:val="001269DB"/>
    <w:rsid w:val="00126B86"/>
    <w:rsid w:val="00127714"/>
    <w:rsid w:val="00127DC2"/>
    <w:rsid w:val="00127DC7"/>
    <w:rsid w:val="00130104"/>
    <w:rsid w:val="00130222"/>
    <w:rsid w:val="00130485"/>
    <w:rsid w:val="0013054B"/>
    <w:rsid w:val="00130CF6"/>
    <w:rsid w:val="00131096"/>
    <w:rsid w:val="00131C5B"/>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109"/>
    <w:rsid w:val="0014132F"/>
    <w:rsid w:val="001415E5"/>
    <w:rsid w:val="00141C10"/>
    <w:rsid w:val="00142BAE"/>
    <w:rsid w:val="00142DC8"/>
    <w:rsid w:val="001432F9"/>
    <w:rsid w:val="0014554D"/>
    <w:rsid w:val="00145767"/>
    <w:rsid w:val="00145BC4"/>
    <w:rsid w:val="00145D1D"/>
    <w:rsid w:val="00145EEE"/>
    <w:rsid w:val="001460BB"/>
    <w:rsid w:val="001464BF"/>
    <w:rsid w:val="001467D8"/>
    <w:rsid w:val="00146A86"/>
    <w:rsid w:val="00147039"/>
    <w:rsid w:val="001473EC"/>
    <w:rsid w:val="00147CDE"/>
    <w:rsid w:val="00150AB6"/>
    <w:rsid w:val="00150BF6"/>
    <w:rsid w:val="0015191F"/>
    <w:rsid w:val="001519C0"/>
    <w:rsid w:val="00151E7A"/>
    <w:rsid w:val="0015290D"/>
    <w:rsid w:val="00152C82"/>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6D63"/>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5B"/>
    <w:rsid w:val="001716FB"/>
    <w:rsid w:val="00171CA7"/>
    <w:rsid w:val="00171FB3"/>
    <w:rsid w:val="00172149"/>
    <w:rsid w:val="001725E0"/>
    <w:rsid w:val="00172A27"/>
    <w:rsid w:val="00172B81"/>
    <w:rsid w:val="00172CE8"/>
    <w:rsid w:val="00172D65"/>
    <w:rsid w:val="0017357C"/>
    <w:rsid w:val="00173D06"/>
    <w:rsid w:val="00173D5F"/>
    <w:rsid w:val="00173D61"/>
    <w:rsid w:val="00173F7E"/>
    <w:rsid w:val="001740D4"/>
    <w:rsid w:val="0017447C"/>
    <w:rsid w:val="00174A37"/>
    <w:rsid w:val="001750D3"/>
    <w:rsid w:val="00175C1D"/>
    <w:rsid w:val="00175CA4"/>
    <w:rsid w:val="0017618D"/>
    <w:rsid w:val="00176425"/>
    <w:rsid w:val="00176881"/>
    <w:rsid w:val="00176DDB"/>
    <w:rsid w:val="00177BFC"/>
    <w:rsid w:val="00180693"/>
    <w:rsid w:val="00180984"/>
    <w:rsid w:val="001816F1"/>
    <w:rsid w:val="00181877"/>
    <w:rsid w:val="00182864"/>
    <w:rsid w:val="00182C89"/>
    <w:rsid w:val="00182E8A"/>
    <w:rsid w:val="001839F2"/>
    <w:rsid w:val="00183A15"/>
    <w:rsid w:val="00183A1B"/>
    <w:rsid w:val="00183B74"/>
    <w:rsid w:val="00183D5F"/>
    <w:rsid w:val="00184091"/>
    <w:rsid w:val="0018430A"/>
    <w:rsid w:val="00184465"/>
    <w:rsid w:val="001848A7"/>
    <w:rsid w:val="00185795"/>
    <w:rsid w:val="00186034"/>
    <w:rsid w:val="0018606F"/>
    <w:rsid w:val="00186445"/>
    <w:rsid w:val="00186F26"/>
    <w:rsid w:val="00187136"/>
    <w:rsid w:val="001872E8"/>
    <w:rsid w:val="0018775C"/>
    <w:rsid w:val="00187F9A"/>
    <w:rsid w:val="00190070"/>
    <w:rsid w:val="00190756"/>
    <w:rsid w:val="001907B3"/>
    <w:rsid w:val="0019170A"/>
    <w:rsid w:val="00191A47"/>
    <w:rsid w:val="00191E15"/>
    <w:rsid w:val="001925B1"/>
    <w:rsid w:val="00192DF0"/>
    <w:rsid w:val="001932BF"/>
    <w:rsid w:val="0019335F"/>
    <w:rsid w:val="001939F9"/>
    <w:rsid w:val="00193B7C"/>
    <w:rsid w:val="00193BF0"/>
    <w:rsid w:val="00194469"/>
    <w:rsid w:val="00194A86"/>
    <w:rsid w:val="00194BA0"/>
    <w:rsid w:val="00194CBE"/>
    <w:rsid w:val="001959DA"/>
    <w:rsid w:val="00195BF9"/>
    <w:rsid w:val="00195D2B"/>
    <w:rsid w:val="00196281"/>
    <w:rsid w:val="00196396"/>
    <w:rsid w:val="00196C1F"/>
    <w:rsid w:val="00196E65"/>
    <w:rsid w:val="001970F7"/>
    <w:rsid w:val="00197D2A"/>
    <w:rsid w:val="00197DBC"/>
    <w:rsid w:val="001A0A10"/>
    <w:rsid w:val="001A0F47"/>
    <w:rsid w:val="001A1448"/>
    <w:rsid w:val="001A14F8"/>
    <w:rsid w:val="001A19B4"/>
    <w:rsid w:val="001A1CC5"/>
    <w:rsid w:val="001A1F58"/>
    <w:rsid w:val="001A25AD"/>
    <w:rsid w:val="001A266C"/>
    <w:rsid w:val="001A269E"/>
    <w:rsid w:val="001A280D"/>
    <w:rsid w:val="001A2D9C"/>
    <w:rsid w:val="001A393B"/>
    <w:rsid w:val="001A39AA"/>
    <w:rsid w:val="001A43B6"/>
    <w:rsid w:val="001A4567"/>
    <w:rsid w:val="001A4B48"/>
    <w:rsid w:val="001A4CF7"/>
    <w:rsid w:val="001A50D7"/>
    <w:rsid w:val="001A5371"/>
    <w:rsid w:val="001A54D9"/>
    <w:rsid w:val="001A5BCA"/>
    <w:rsid w:val="001A5D88"/>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4698"/>
    <w:rsid w:val="001B5257"/>
    <w:rsid w:val="001B591E"/>
    <w:rsid w:val="001B59CC"/>
    <w:rsid w:val="001B64EE"/>
    <w:rsid w:val="001B68BF"/>
    <w:rsid w:val="001B6F08"/>
    <w:rsid w:val="001B70AC"/>
    <w:rsid w:val="001B7612"/>
    <w:rsid w:val="001C0038"/>
    <w:rsid w:val="001C089A"/>
    <w:rsid w:val="001C129B"/>
    <w:rsid w:val="001C1B7E"/>
    <w:rsid w:val="001C1D16"/>
    <w:rsid w:val="001C28BC"/>
    <w:rsid w:val="001C2923"/>
    <w:rsid w:val="001C2B57"/>
    <w:rsid w:val="001C2ECD"/>
    <w:rsid w:val="001C36DD"/>
    <w:rsid w:val="001C3F2F"/>
    <w:rsid w:val="001C417F"/>
    <w:rsid w:val="001C4202"/>
    <w:rsid w:val="001C491F"/>
    <w:rsid w:val="001C515E"/>
    <w:rsid w:val="001C54F5"/>
    <w:rsid w:val="001C56EB"/>
    <w:rsid w:val="001C5807"/>
    <w:rsid w:val="001C5F34"/>
    <w:rsid w:val="001C65B3"/>
    <w:rsid w:val="001C6A37"/>
    <w:rsid w:val="001C7368"/>
    <w:rsid w:val="001D0661"/>
    <w:rsid w:val="001D07A9"/>
    <w:rsid w:val="001D07F9"/>
    <w:rsid w:val="001D0F4E"/>
    <w:rsid w:val="001D2BD6"/>
    <w:rsid w:val="001D3160"/>
    <w:rsid w:val="001D4050"/>
    <w:rsid w:val="001D4A17"/>
    <w:rsid w:val="001D4D5D"/>
    <w:rsid w:val="001D508A"/>
    <w:rsid w:val="001D54EC"/>
    <w:rsid w:val="001D5A52"/>
    <w:rsid w:val="001D5CD8"/>
    <w:rsid w:val="001D5EDE"/>
    <w:rsid w:val="001D6469"/>
    <w:rsid w:val="001D7198"/>
    <w:rsid w:val="001D7EE9"/>
    <w:rsid w:val="001E0573"/>
    <w:rsid w:val="001E15DB"/>
    <w:rsid w:val="001E183C"/>
    <w:rsid w:val="001E2222"/>
    <w:rsid w:val="001E251E"/>
    <w:rsid w:val="001E25CB"/>
    <w:rsid w:val="001E321F"/>
    <w:rsid w:val="001E3286"/>
    <w:rsid w:val="001E33CF"/>
    <w:rsid w:val="001E37F3"/>
    <w:rsid w:val="001E3801"/>
    <w:rsid w:val="001E3B2D"/>
    <w:rsid w:val="001E4008"/>
    <w:rsid w:val="001E4109"/>
    <w:rsid w:val="001E4193"/>
    <w:rsid w:val="001E454A"/>
    <w:rsid w:val="001E46C3"/>
    <w:rsid w:val="001E4DED"/>
    <w:rsid w:val="001E5029"/>
    <w:rsid w:val="001E5652"/>
    <w:rsid w:val="001E5A43"/>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E59"/>
    <w:rsid w:val="001F2FA4"/>
    <w:rsid w:val="001F3923"/>
    <w:rsid w:val="001F3B0F"/>
    <w:rsid w:val="001F3CD0"/>
    <w:rsid w:val="001F3D99"/>
    <w:rsid w:val="001F464F"/>
    <w:rsid w:val="001F4BAB"/>
    <w:rsid w:val="001F504B"/>
    <w:rsid w:val="001F5950"/>
    <w:rsid w:val="001F6BA5"/>
    <w:rsid w:val="001F728C"/>
    <w:rsid w:val="00200092"/>
    <w:rsid w:val="00200272"/>
    <w:rsid w:val="00201493"/>
    <w:rsid w:val="002014DA"/>
    <w:rsid w:val="002017ED"/>
    <w:rsid w:val="002021FD"/>
    <w:rsid w:val="00202576"/>
    <w:rsid w:val="00202CA8"/>
    <w:rsid w:val="00202CED"/>
    <w:rsid w:val="00202F50"/>
    <w:rsid w:val="0020350D"/>
    <w:rsid w:val="0020422A"/>
    <w:rsid w:val="002043D2"/>
    <w:rsid w:val="00205364"/>
    <w:rsid w:val="002059E6"/>
    <w:rsid w:val="00205DFD"/>
    <w:rsid w:val="00206433"/>
    <w:rsid w:val="00206A31"/>
    <w:rsid w:val="00207ED5"/>
    <w:rsid w:val="00210DB5"/>
    <w:rsid w:val="002112A2"/>
    <w:rsid w:val="0021181A"/>
    <w:rsid w:val="00211EC2"/>
    <w:rsid w:val="00212079"/>
    <w:rsid w:val="002125AF"/>
    <w:rsid w:val="0021324B"/>
    <w:rsid w:val="002132E4"/>
    <w:rsid w:val="00213712"/>
    <w:rsid w:val="002137B5"/>
    <w:rsid w:val="00215D9C"/>
    <w:rsid w:val="00215DF0"/>
    <w:rsid w:val="002171C6"/>
    <w:rsid w:val="00217237"/>
    <w:rsid w:val="00217921"/>
    <w:rsid w:val="0022025B"/>
    <w:rsid w:val="00220F04"/>
    <w:rsid w:val="00221152"/>
    <w:rsid w:val="00221387"/>
    <w:rsid w:val="0022144C"/>
    <w:rsid w:val="00222126"/>
    <w:rsid w:val="00222168"/>
    <w:rsid w:val="0022278B"/>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28A"/>
    <w:rsid w:val="00231476"/>
    <w:rsid w:val="002315A2"/>
    <w:rsid w:val="00231889"/>
    <w:rsid w:val="00231995"/>
    <w:rsid w:val="002328E4"/>
    <w:rsid w:val="00232903"/>
    <w:rsid w:val="00232923"/>
    <w:rsid w:val="00232955"/>
    <w:rsid w:val="002332B6"/>
    <w:rsid w:val="00233AF4"/>
    <w:rsid w:val="002343C6"/>
    <w:rsid w:val="00235898"/>
    <w:rsid w:val="00236213"/>
    <w:rsid w:val="00237075"/>
    <w:rsid w:val="00237DA5"/>
    <w:rsid w:val="00240267"/>
    <w:rsid w:val="00240571"/>
    <w:rsid w:val="00240CC6"/>
    <w:rsid w:val="00240DF8"/>
    <w:rsid w:val="00240EFE"/>
    <w:rsid w:val="00241108"/>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4941"/>
    <w:rsid w:val="00254987"/>
    <w:rsid w:val="002554F2"/>
    <w:rsid w:val="00255BBF"/>
    <w:rsid w:val="00255D82"/>
    <w:rsid w:val="0025628F"/>
    <w:rsid w:val="002563DB"/>
    <w:rsid w:val="0025644B"/>
    <w:rsid w:val="002565C3"/>
    <w:rsid w:val="002574D1"/>
    <w:rsid w:val="00260426"/>
    <w:rsid w:val="00260D0E"/>
    <w:rsid w:val="00260FAD"/>
    <w:rsid w:val="00262B4E"/>
    <w:rsid w:val="0026356D"/>
    <w:rsid w:val="002636BC"/>
    <w:rsid w:val="0026485C"/>
    <w:rsid w:val="002648DE"/>
    <w:rsid w:val="002648EB"/>
    <w:rsid w:val="00264AA8"/>
    <w:rsid w:val="002652E4"/>
    <w:rsid w:val="00265BF1"/>
    <w:rsid w:val="00266B4D"/>
    <w:rsid w:val="00266DA1"/>
    <w:rsid w:val="00267DC2"/>
    <w:rsid w:val="00267EF7"/>
    <w:rsid w:val="0027007A"/>
    <w:rsid w:val="00270649"/>
    <w:rsid w:val="00270BD5"/>
    <w:rsid w:val="00270C30"/>
    <w:rsid w:val="00271215"/>
    <w:rsid w:val="002719B8"/>
    <w:rsid w:val="002719D6"/>
    <w:rsid w:val="00271CED"/>
    <w:rsid w:val="00272006"/>
    <w:rsid w:val="0027250D"/>
    <w:rsid w:val="00273DC5"/>
    <w:rsid w:val="0027494D"/>
    <w:rsid w:val="00274A8A"/>
    <w:rsid w:val="002755F8"/>
    <w:rsid w:val="00275808"/>
    <w:rsid w:val="00275E5A"/>
    <w:rsid w:val="00276123"/>
    <w:rsid w:val="0027661A"/>
    <w:rsid w:val="0027684F"/>
    <w:rsid w:val="00276922"/>
    <w:rsid w:val="00276C53"/>
    <w:rsid w:val="002770AC"/>
    <w:rsid w:val="00277B03"/>
    <w:rsid w:val="00277C70"/>
    <w:rsid w:val="00277F8B"/>
    <w:rsid w:val="00280207"/>
    <w:rsid w:val="002810A5"/>
    <w:rsid w:val="002814B6"/>
    <w:rsid w:val="0028150E"/>
    <w:rsid w:val="002818B5"/>
    <w:rsid w:val="00281977"/>
    <w:rsid w:val="00281B86"/>
    <w:rsid w:val="00282A3E"/>
    <w:rsid w:val="00282B32"/>
    <w:rsid w:val="00282D45"/>
    <w:rsid w:val="00283271"/>
    <w:rsid w:val="00283AC3"/>
    <w:rsid w:val="00283B4F"/>
    <w:rsid w:val="00284944"/>
    <w:rsid w:val="00284DF8"/>
    <w:rsid w:val="00285E42"/>
    <w:rsid w:val="0028612D"/>
    <w:rsid w:val="00286B0D"/>
    <w:rsid w:val="0028717A"/>
    <w:rsid w:val="00287FC5"/>
    <w:rsid w:val="00290FB2"/>
    <w:rsid w:val="002913DB"/>
    <w:rsid w:val="00292520"/>
    <w:rsid w:val="00292E1A"/>
    <w:rsid w:val="002932C1"/>
    <w:rsid w:val="0029359E"/>
    <w:rsid w:val="00293A18"/>
    <w:rsid w:val="00293CE4"/>
    <w:rsid w:val="00293F31"/>
    <w:rsid w:val="0029426E"/>
    <w:rsid w:val="00294454"/>
    <w:rsid w:val="00295486"/>
    <w:rsid w:val="00295F4F"/>
    <w:rsid w:val="00296395"/>
    <w:rsid w:val="002964A0"/>
    <w:rsid w:val="00296C70"/>
    <w:rsid w:val="00297832"/>
    <w:rsid w:val="002A0251"/>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3E1"/>
    <w:rsid w:val="002A4616"/>
    <w:rsid w:val="002A4765"/>
    <w:rsid w:val="002A4991"/>
    <w:rsid w:val="002A4E13"/>
    <w:rsid w:val="002A5615"/>
    <w:rsid w:val="002A5DF6"/>
    <w:rsid w:val="002A61D1"/>
    <w:rsid w:val="002A6ABD"/>
    <w:rsid w:val="002A705D"/>
    <w:rsid w:val="002A78C4"/>
    <w:rsid w:val="002A7981"/>
    <w:rsid w:val="002B05E1"/>
    <w:rsid w:val="002B066C"/>
    <w:rsid w:val="002B0686"/>
    <w:rsid w:val="002B06B5"/>
    <w:rsid w:val="002B06D4"/>
    <w:rsid w:val="002B1317"/>
    <w:rsid w:val="002B176F"/>
    <w:rsid w:val="002B1EC0"/>
    <w:rsid w:val="002B20E9"/>
    <w:rsid w:val="002B23F5"/>
    <w:rsid w:val="002B255F"/>
    <w:rsid w:val="002B2CA6"/>
    <w:rsid w:val="002B2E5C"/>
    <w:rsid w:val="002B2E87"/>
    <w:rsid w:val="002B3AB7"/>
    <w:rsid w:val="002B3F51"/>
    <w:rsid w:val="002B435D"/>
    <w:rsid w:val="002B459B"/>
    <w:rsid w:val="002B54FA"/>
    <w:rsid w:val="002B5F4D"/>
    <w:rsid w:val="002B61BB"/>
    <w:rsid w:val="002B71C0"/>
    <w:rsid w:val="002B7582"/>
    <w:rsid w:val="002C02CB"/>
    <w:rsid w:val="002C0301"/>
    <w:rsid w:val="002C0DA9"/>
    <w:rsid w:val="002C0EFF"/>
    <w:rsid w:val="002C125E"/>
    <w:rsid w:val="002C1269"/>
    <w:rsid w:val="002C17C2"/>
    <w:rsid w:val="002C1D08"/>
    <w:rsid w:val="002C21CE"/>
    <w:rsid w:val="002C2502"/>
    <w:rsid w:val="002C39E0"/>
    <w:rsid w:val="002C3BBD"/>
    <w:rsid w:val="002C3D9F"/>
    <w:rsid w:val="002C4039"/>
    <w:rsid w:val="002C444B"/>
    <w:rsid w:val="002C4481"/>
    <w:rsid w:val="002C58B2"/>
    <w:rsid w:val="002C6489"/>
    <w:rsid w:val="002C693C"/>
    <w:rsid w:val="002C6B70"/>
    <w:rsid w:val="002C6CD6"/>
    <w:rsid w:val="002C71D6"/>
    <w:rsid w:val="002C7A20"/>
    <w:rsid w:val="002D0304"/>
    <w:rsid w:val="002D03AC"/>
    <w:rsid w:val="002D1E2E"/>
    <w:rsid w:val="002D2A19"/>
    <w:rsid w:val="002D2D1E"/>
    <w:rsid w:val="002D2ED7"/>
    <w:rsid w:val="002D3177"/>
    <w:rsid w:val="002D32A3"/>
    <w:rsid w:val="002D3966"/>
    <w:rsid w:val="002D45F4"/>
    <w:rsid w:val="002D472B"/>
    <w:rsid w:val="002D47CC"/>
    <w:rsid w:val="002D4DD4"/>
    <w:rsid w:val="002D5108"/>
    <w:rsid w:val="002D5ACB"/>
    <w:rsid w:val="002D61EA"/>
    <w:rsid w:val="002D67AD"/>
    <w:rsid w:val="002D68BD"/>
    <w:rsid w:val="002D6B89"/>
    <w:rsid w:val="002D7735"/>
    <w:rsid w:val="002D7B2C"/>
    <w:rsid w:val="002E0011"/>
    <w:rsid w:val="002E0B4F"/>
    <w:rsid w:val="002E0CD7"/>
    <w:rsid w:val="002E1007"/>
    <w:rsid w:val="002E1ADC"/>
    <w:rsid w:val="002E24BC"/>
    <w:rsid w:val="002E2914"/>
    <w:rsid w:val="002E2DD1"/>
    <w:rsid w:val="002E2E2E"/>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8EB"/>
    <w:rsid w:val="00301FAB"/>
    <w:rsid w:val="00302471"/>
    <w:rsid w:val="003026D6"/>
    <w:rsid w:val="003035CD"/>
    <w:rsid w:val="00303FE2"/>
    <w:rsid w:val="00304483"/>
    <w:rsid w:val="00305573"/>
    <w:rsid w:val="00305D01"/>
    <w:rsid w:val="0030688A"/>
    <w:rsid w:val="00306AB0"/>
    <w:rsid w:val="00306EDE"/>
    <w:rsid w:val="003071D4"/>
    <w:rsid w:val="00307861"/>
    <w:rsid w:val="00307ADD"/>
    <w:rsid w:val="00307ADE"/>
    <w:rsid w:val="00307AE9"/>
    <w:rsid w:val="00307EF5"/>
    <w:rsid w:val="00307F6E"/>
    <w:rsid w:val="003100BD"/>
    <w:rsid w:val="0031090C"/>
    <w:rsid w:val="003112D8"/>
    <w:rsid w:val="003114FC"/>
    <w:rsid w:val="00312EE1"/>
    <w:rsid w:val="003132A1"/>
    <w:rsid w:val="0031434A"/>
    <w:rsid w:val="00314499"/>
    <w:rsid w:val="003144B9"/>
    <w:rsid w:val="00314A86"/>
    <w:rsid w:val="003153C0"/>
    <w:rsid w:val="00315B83"/>
    <w:rsid w:val="00315BE8"/>
    <w:rsid w:val="0031625D"/>
    <w:rsid w:val="00317857"/>
    <w:rsid w:val="00317AF8"/>
    <w:rsid w:val="00317FE4"/>
    <w:rsid w:val="00320688"/>
    <w:rsid w:val="00320AC4"/>
    <w:rsid w:val="003214A7"/>
    <w:rsid w:val="003214BF"/>
    <w:rsid w:val="00321B60"/>
    <w:rsid w:val="003222E8"/>
    <w:rsid w:val="00322747"/>
    <w:rsid w:val="0032281F"/>
    <w:rsid w:val="00323083"/>
    <w:rsid w:val="003234F9"/>
    <w:rsid w:val="00323661"/>
    <w:rsid w:val="00323B88"/>
    <w:rsid w:val="00323F8D"/>
    <w:rsid w:val="00324002"/>
    <w:rsid w:val="00324A9A"/>
    <w:rsid w:val="003250D4"/>
    <w:rsid w:val="00325333"/>
    <w:rsid w:val="00325BE4"/>
    <w:rsid w:val="00325E7B"/>
    <w:rsid w:val="00326545"/>
    <w:rsid w:val="00326894"/>
    <w:rsid w:val="00326EC0"/>
    <w:rsid w:val="003274A3"/>
    <w:rsid w:val="00327E5C"/>
    <w:rsid w:val="0033081E"/>
    <w:rsid w:val="00330AA6"/>
    <w:rsid w:val="00330C4F"/>
    <w:rsid w:val="0033122E"/>
    <w:rsid w:val="003331C8"/>
    <w:rsid w:val="0033332E"/>
    <w:rsid w:val="00333B1F"/>
    <w:rsid w:val="00334B10"/>
    <w:rsid w:val="00334E31"/>
    <w:rsid w:val="00334F8B"/>
    <w:rsid w:val="00335D14"/>
    <w:rsid w:val="00336011"/>
    <w:rsid w:val="003367A1"/>
    <w:rsid w:val="003367B4"/>
    <w:rsid w:val="003367D6"/>
    <w:rsid w:val="00337134"/>
    <w:rsid w:val="003371E9"/>
    <w:rsid w:val="00340007"/>
    <w:rsid w:val="0034004F"/>
    <w:rsid w:val="00340097"/>
    <w:rsid w:val="003421AD"/>
    <w:rsid w:val="003423B0"/>
    <w:rsid w:val="00342976"/>
    <w:rsid w:val="00342D27"/>
    <w:rsid w:val="003439A4"/>
    <w:rsid w:val="00343ACE"/>
    <w:rsid w:val="00343D00"/>
    <w:rsid w:val="00344E68"/>
    <w:rsid w:val="0034525F"/>
    <w:rsid w:val="00345E99"/>
    <w:rsid w:val="00345EC1"/>
    <w:rsid w:val="00350706"/>
    <w:rsid w:val="00351012"/>
    <w:rsid w:val="003514FB"/>
    <w:rsid w:val="00351894"/>
    <w:rsid w:val="00352004"/>
    <w:rsid w:val="003520A3"/>
    <w:rsid w:val="003538E3"/>
    <w:rsid w:val="003538F6"/>
    <w:rsid w:val="00353E50"/>
    <w:rsid w:val="003548F7"/>
    <w:rsid w:val="00354C0D"/>
    <w:rsid w:val="0035515D"/>
    <w:rsid w:val="00355673"/>
    <w:rsid w:val="00355E8E"/>
    <w:rsid w:val="0035626F"/>
    <w:rsid w:val="003566B6"/>
    <w:rsid w:val="00356890"/>
    <w:rsid w:val="00356A51"/>
    <w:rsid w:val="00356E75"/>
    <w:rsid w:val="00356EAC"/>
    <w:rsid w:val="003571CD"/>
    <w:rsid w:val="00357220"/>
    <w:rsid w:val="0035730F"/>
    <w:rsid w:val="00357BF0"/>
    <w:rsid w:val="0036072D"/>
    <w:rsid w:val="00360B6D"/>
    <w:rsid w:val="00360BF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67E80"/>
    <w:rsid w:val="00371209"/>
    <w:rsid w:val="00371669"/>
    <w:rsid w:val="00371945"/>
    <w:rsid w:val="00371F55"/>
    <w:rsid w:val="00372156"/>
    <w:rsid w:val="0037248F"/>
    <w:rsid w:val="00373B63"/>
    <w:rsid w:val="00373E39"/>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4F74"/>
    <w:rsid w:val="00385285"/>
    <w:rsid w:val="0038536F"/>
    <w:rsid w:val="00385E68"/>
    <w:rsid w:val="00386277"/>
    <w:rsid w:val="00386627"/>
    <w:rsid w:val="00386951"/>
    <w:rsid w:val="00386A01"/>
    <w:rsid w:val="00386AFA"/>
    <w:rsid w:val="00387782"/>
    <w:rsid w:val="00387AEA"/>
    <w:rsid w:val="00390036"/>
    <w:rsid w:val="00390610"/>
    <w:rsid w:val="003906D2"/>
    <w:rsid w:val="00390703"/>
    <w:rsid w:val="00390D2D"/>
    <w:rsid w:val="0039183A"/>
    <w:rsid w:val="00391975"/>
    <w:rsid w:val="00391BBA"/>
    <w:rsid w:val="003922D7"/>
    <w:rsid w:val="00392450"/>
    <w:rsid w:val="003927C5"/>
    <w:rsid w:val="00392A23"/>
    <w:rsid w:val="00392F65"/>
    <w:rsid w:val="00392FF7"/>
    <w:rsid w:val="0039311D"/>
    <w:rsid w:val="00394A72"/>
    <w:rsid w:val="0039653B"/>
    <w:rsid w:val="00396B18"/>
    <w:rsid w:val="00396F43"/>
    <w:rsid w:val="003975A4"/>
    <w:rsid w:val="00397C6B"/>
    <w:rsid w:val="00397C94"/>
    <w:rsid w:val="003A0468"/>
    <w:rsid w:val="003A04DA"/>
    <w:rsid w:val="003A1323"/>
    <w:rsid w:val="003A17F8"/>
    <w:rsid w:val="003A1940"/>
    <w:rsid w:val="003A1974"/>
    <w:rsid w:val="003A2270"/>
    <w:rsid w:val="003A23C4"/>
    <w:rsid w:val="003A2768"/>
    <w:rsid w:val="003A2D56"/>
    <w:rsid w:val="003A3674"/>
    <w:rsid w:val="003A373D"/>
    <w:rsid w:val="003A44A0"/>
    <w:rsid w:val="003A44F0"/>
    <w:rsid w:val="003A4594"/>
    <w:rsid w:val="003A4F3E"/>
    <w:rsid w:val="003A54B0"/>
    <w:rsid w:val="003A5838"/>
    <w:rsid w:val="003A587F"/>
    <w:rsid w:val="003A58F2"/>
    <w:rsid w:val="003A5C9B"/>
    <w:rsid w:val="003A5CDC"/>
    <w:rsid w:val="003A600B"/>
    <w:rsid w:val="003A6D08"/>
    <w:rsid w:val="003A6ED6"/>
    <w:rsid w:val="003A77C1"/>
    <w:rsid w:val="003A79D3"/>
    <w:rsid w:val="003A7C5E"/>
    <w:rsid w:val="003A7D9C"/>
    <w:rsid w:val="003A7DCA"/>
    <w:rsid w:val="003B022D"/>
    <w:rsid w:val="003B062F"/>
    <w:rsid w:val="003B1104"/>
    <w:rsid w:val="003B121C"/>
    <w:rsid w:val="003B1C25"/>
    <w:rsid w:val="003B2470"/>
    <w:rsid w:val="003B2521"/>
    <w:rsid w:val="003B2C7E"/>
    <w:rsid w:val="003B2F80"/>
    <w:rsid w:val="003B30D4"/>
    <w:rsid w:val="003B41E0"/>
    <w:rsid w:val="003B4339"/>
    <w:rsid w:val="003B45D7"/>
    <w:rsid w:val="003B4E22"/>
    <w:rsid w:val="003B4E25"/>
    <w:rsid w:val="003B4F2E"/>
    <w:rsid w:val="003B58AD"/>
    <w:rsid w:val="003B5CE6"/>
    <w:rsid w:val="003B67B0"/>
    <w:rsid w:val="003B6FB5"/>
    <w:rsid w:val="003B7E61"/>
    <w:rsid w:val="003B7E6E"/>
    <w:rsid w:val="003C0246"/>
    <w:rsid w:val="003C07D0"/>
    <w:rsid w:val="003C108C"/>
    <w:rsid w:val="003C13D3"/>
    <w:rsid w:val="003C19F2"/>
    <w:rsid w:val="003C22CB"/>
    <w:rsid w:val="003C2492"/>
    <w:rsid w:val="003C2B65"/>
    <w:rsid w:val="003C2D0C"/>
    <w:rsid w:val="003C2D5D"/>
    <w:rsid w:val="003C3060"/>
    <w:rsid w:val="003C3567"/>
    <w:rsid w:val="003C3576"/>
    <w:rsid w:val="003C4096"/>
    <w:rsid w:val="003C4AA3"/>
    <w:rsid w:val="003C4EFC"/>
    <w:rsid w:val="003C539E"/>
    <w:rsid w:val="003C651D"/>
    <w:rsid w:val="003C6638"/>
    <w:rsid w:val="003C6F60"/>
    <w:rsid w:val="003C7410"/>
    <w:rsid w:val="003C74C5"/>
    <w:rsid w:val="003C780D"/>
    <w:rsid w:val="003C7929"/>
    <w:rsid w:val="003D177E"/>
    <w:rsid w:val="003D22E3"/>
    <w:rsid w:val="003D2663"/>
    <w:rsid w:val="003D27B3"/>
    <w:rsid w:val="003D2B64"/>
    <w:rsid w:val="003D487B"/>
    <w:rsid w:val="003D4F7A"/>
    <w:rsid w:val="003D5014"/>
    <w:rsid w:val="003D58C3"/>
    <w:rsid w:val="003D61D6"/>
    <w:rsid w:val="003D6355"/>
    <w:rsid w:val="003D7EFC"/>
    <w:rsid w:val="003D7F56"/>
    <w:rsid w:val="003E054B"/>
    <w:rsid w:val="003E0F3F"/>
    <w:rsid w:val="003E133C"/>
    <w:rsid w:val="003E1CC1"/>
    <w:rsid w:val="003E2695"/>
    <w:rsid w:val="003E3BF7"/>
    <w:rsid w:val="003E40F4"/>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3F6C92"/>
    <w:rsid w:val="004000ED"/>
    <w:rsid w:val="00400908"/>
    <w:rsid w:val="00400E0B"/>
    <w:rsid w:val="00400F81"/>
    <w:rsid w:val="00401641"/>
    <w:rsid w:val="004016D4"/>
    <w:rsid w:val="00401A63"/>
    <w:rsid w:val="00401EBB"/>
    <w:rsid w:val="004021E7"/>
    <w:rsid w:val="00402213"/>
    <w:rsid w:val="00402234"/>
    <w:rsid w:val="00402D50"/>
    <w:rsid w:val="00403035"/>
    <w:rsid w:val="004030B8"/>
    <w:rsid w:val="00403B63"/>
    <w:rsid w:val="00403CC3"/>
    <w:rsid w:val="00403FAC"/>
    <w:rsid w:val="004040CC"/>
    <w:rsid w:val="00404834"/>
    <w:rsid w:val="00405A9F"/>
    <w:rsid w:val="00405B96"/>
    <w:rsid w:val="0040619E"/>
    <w:rsid w:val="004067C8"/>
    <w:rsid w:val="00407023"/>
    <w:rsid w:val="004072DF"/>
    <w:rsid w:val="004073DA"/>
    <w:rsid w:val="004073E9"/>
    <w:rsid w:val="004112EA"/>
    <w:rsid w:val="00412547"/>
    <w:rsid w:val="00412CE1"/>
    <w:rsid w:val="00412CEB"/>
    <w:rsid w:val="00412ED6"/>
    <w:rsid w:val="004134DD"/>
    <w:rsid w:val="00414156"/>
    <w:rsid w:val="00414983"/>
    <w:rsid w:val="00414DF6"/>
    <w:rsid w:val="00414E1B"/>
    <w:rsid w:val="00414E36"/>
    <w:rsid w:val="00414EF7"/>
    <w:rsid w:val="004155E4"/>
    <w:rsid w:val="0041582B"/>
    <w:rsid w:val="004159F6"/>
    <w:rsid w:val="00415AE7"/>
    <w:rsid w:val="00415DC0"/>
    <w:rsid w:val="00415F7E"/>
    <w:rsid w:val="0041717B"/>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695"/>
    <w:rsid w:val="00424766"/>
    <w:rsid w:val="00424792"/>
    <w:rsid w:val="004248F3"/>
    <w:rsid w:val="0042496A"/>
    <w:rsid w:val="00424AD8"/>
    <w:rsid w:val="00424BE3"/>
    <w:rsid w:val="004255D2"/>
    <w:rsid w:val="00425DF8"/>
    <w:rsid w:val="00425E8E"/>
    <w:rsid w:val="00426CE8"/>
    <w:rsid w:val="00426FFD"/>
    <w:rsid w:val="00427464"/>
    <w:rsid w:val="004302FC"/>
    <w:rsid w:val="004304CA"/>
    <w:rsid w:val="004307ED"/>
    <w:rsid w:val="004308C1"/>
    <w:rsid w:val="00431199"/>
    <w:rsid w:val="004313C7"/>
    <w:rsid w:val="00431778"/>
    <w:rsid w:val="00431ACE"/>
    <w:rsid w:val="00431EA2"/>
    <w:rsid w:val="00432470"/>
    <w:rsid w:val="0043259D"/>
    <w:rsid w:val="004326E5"/>
    <w:rsid w:val="00433F92"/>
    <w:rsid w:val="00434877"/>
    <w:rsid w:val="00434B5A"/>
    <w:rsid w:val="00435B16"/>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4F4"/>
    <w:rsid w:val="00445D63"/>
    <w:rsid w:val="00445E81"/>
    <w:rsid w:val="00446038"/>
    <w:rsid w:val="00446885"/>
    <w:rsid w:val="00446E11"/>
    <w:rsid w:val="0044712B"/>
    <w:rsid w:val="004471B4"/>
    <w:rsid w:val="004472E2"/>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491F"/>
    <w:rsid w:val="00455327"/>
    <w:rsid w:val="00455891"/>
    <w:rsid w:val="00455CD8"/>
    <w:rsid w:val="00455CF3"/>
    <w:rsid w:val="00455FA8"/>
    <w:rsid w:val="004562D8"/>
    <w:rsid w:val="004567C5"/>
    <w:rsid w:val="00456ADD"/>
    <w:rsid w:val="00456AED"/>
    <w:rsid w:val="00456E37"/>
    <w:rsid w:val="00456FBF"/>
    <w:rsid w:val="004576FD"/>
    <w:rsid w:val="00457D7D"/>
    <w:rsid w:val="00457E43"/>
    <w:rsid w:val="00460474"/>
    <w:rsid w:val="00460E19"/>
    <w:rsid w:val="00460F35"/>
    <w:rsid w:val="004614B8"/>
    <w:rsid w:val="00461DAC"/>
    <w:rsid w:val="00461FA6"/>
    <w:rsid w:val="004621B8"/>
    <w:rsid w:val="004627B9"/>
    <w:rsid w:val="00462BBE"/>
    <w:rsid w:val="0046301A"/>
    <w:rsid w:val="004630B8"/>
    <w:rsid w:val="004633FD"/>
    <w:rsid w:val="004638AE"/>
    <w:rsid w:val="004639DF"/>
    <w:rsid w:val="00463A82"/>
    <w:rsid w:val="00463CED"/>
    <w:rsid w:val="00463E78"/>
    <w:rsid w:val="00464044"/>
    <w:rsid w:val="00464353"/>
    <w:rsid w:val="004651AC"/>
    <w:rsid w:val="00465548"/>
    <w:rsid w:val="004657DD"/>
    <w:rsid w:val="00465899"/>
    <w:rsid w:val="004658A8"/>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56"/>
    <w:rsid w:val="00471D4B"/>
    <w:rsid w:val="00472659"/>
    <w:rsid w:val="00472790"/>
    <w:rsid w:val="00472797"/>
    <w:rsid w:val="0047299E"/>
    <w:rsid w:val="00473D73"/>
    <w:rsid w:val="00473F87"/>
    <w:rsid w:val="004741C9"/>
    <w:rsid w:val="00474464"/>
    <w:rsid w:val="00474A0C"/>
    <w:rsid w:val="004759EF"/>
    <w:rsid w:val="00476271"/>
    <w:rsid w:val="004768CB"/>
    <w:rsid w:val="00476A35"/>
    <w:rsid w:val="00477983"/>
    <w:rsid w:val="004809B3"/>
    <w:rsid w:val="00480DFD"/>
    <w:rsid w:val="00480FA9"/>
    <w:rsid w:val="0048182C"/>
    <w:rsid w:val="00482804"/>
    <w:rsid w:val="00482A80"/>
    <w:rsid w:val="00483191"/>
    <w:rsid w:val="004835DF"/>
    <w:rsid w:val="0048399E"/>
    <w:rsid w:val="00484BBB"/>
    <w:rsid w:val="0048588C"/>
    <w:rsid w:val="004867A9"/>
    <w:rsid w:val="00486FB2"/>
    <w:rsid w:val="0048716B"/>
    <w:rsid w:val="004874AB"/>
    <w:rsid w:val="00487B46"/>
    <w:rsid w:val="00490A43"/>
    <w:rsid w:val="00490CBB"/>
    <w:rsid w:val="0049183D"/>
    <w:rsid w:val="0049217B"/>
    <w:rsid w:val="0049249C"/>
    <w:rsid w:val="0049262D"/>
    <w:rsid w:val="00492C08"/>
    <w:rsid w:val="00492E86"/>
    <w:rsid w:val="00493253"/>
    <w:rsid w:val="004943E2"/>
    <w:rsid w:val="00494AEA"/>
    <w:rsid w:val="00494C3B"/>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F2D"/>
    <w:rsid w:val="004A29D8"/>
    <w:rsid w:val="004A2CEF"/>
    <w:rsid w:val="004A36B3"/>
    <w:rsid w:val="004A3968"/>
    <w:rsid w:val="004A39D8"/>
    <w:rsid w:val="004A42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342F"/>
    <w:rsid w:val="004B3871"/>
    <w:rsid w:val="004B3B55"/>
    <w:rsid w:val="004B3F16"/>
    <w:rsid w:val="004B4288"/>
    <w:rsid w:val="004B4802"/>
    <w:rsid w:val="004B57C5"/>
    <w:rsid w:val="004B59D9"/>
    <w:rsid w:val="004B5B3C"/>
    <w:rsid w:val="004B5B72"/>
    <w:rsid w:val="004B5CDF"/>
    <w:rsid w:val="004B5E64"/>
    <w:rsid w:val="004B61E2"/>
    <w:rsid w:val="004B6D06"/>
    <w:rsid w:val="004B71CF"/>
    <w:rsid w:val="004B75E9"/>
    <w:rsid w:val="004B76BB"/>
    <w:rsid w:val="004B78DF"/>
    <w:rsid w:val="004B7A13"/>
    <w:rsid w:val="004B7C26"/>
    <w:rsid w:val="004C0450"/>
    <w:rsid w:val="004C0D13"/>
    <w:rsid w:val="004C1654"/>
    <w:rsid w:val="004C16BC"/>
    <w:rsid w:val="004C1932"/>
    <w:rsid w:val="004C1B8A"/>
    <w:rsid w:val="004C2780"/>
    <w:rsid w:val="004C2CFB"/>
    <w:rsid w:val="004C2D53"/>
    <w:rsid w:val="004C3121"/>
    <w:rsid w:val="004C3954"/>
    <w:rsid w:val="004C39D1"/>
    <w:rsid w:val="004C3E44"/>
    <w:rsid w:val="004C41B4"/>
    <w:rsid w:val="004C4EEF"/>
    <w:rsid w:val="004C59EB"/>
    <w:rsid w:val="004C7626"/>
    <w:rsid w:val="004C7D6C"/>
    <w:rsid w:val="004D0901"/>
    <w:rsid w:val="004D1021"/>
    <w:rsid w:val="004D1FFE"/>
    <w:rsid w:val="004D268A"/>
    <w:rsid w:val="004D3253"/>
    <w:rsid w:val="004D32A0"/>
    <w:rsid w:val="004D34BF"/>
    <w:rsid w:val="004D34C3"/>
    <w:rsid w:val="004D3813"/>
    <w:rsid w:val="004D45C0"/>
    <w:rsid w:val="004D4C44"/>
    <w:rsid w:val="004D5686"/>
    <w:rsid w:val="004D5A8D"/>
    <w:rsid w:val="004D6E0B"/>
    <w:rsid w:val="004D6E5E"/>
    <w:rsid w:val="004D7442"/>
    <w:rsid w:val="004D7524"/>
    <w:rsid w:val="004D7DE1"/>
    <w:rsid w:val="004D7EE9"/>
    <w:rsid w:val="004E008A"/>
    <w:rsid w:val="004E06EA"/>
    <w:rsid w:val="004E0BB2"/>
    <w:rsid w:val="004E0ED2"/>
    <w:rsid w:val="004E1907"/>
    <w:rsid w:val="004E1CE1"/>
    <w:rsid w:val="004E273B"/>
    <w:rsid w:val="004E2871"/>
    <w:rsid w:val="004E2E7E"/>
    <w:rsid w:val="004E2FBD"/>
    <w:rsid w:val="004E3616"/>
    <w:rsid w:val="004E3703"/>
    <w:rsid w:val="004E3D22"/>
    <w:rsid w:val="004E3EA7"/>
    <w:rsid w:val="004E41A1"/>
    <w:rsid w:val="004E482E"/>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840"/>
    <w:rsid w:val="00502DC6"/>
    <w:rsid w:val="00502FCA"/>
    <w:rsid w:val="005038DE"/>
    <w:rsid w:val="005038FE"/>
    <w:rsid w:val="00503A01"/>
    <w:rsid w:val="005042B9"/>
    <w:rsid w:val="005045DB"/>
    <w:rsid w:val="00505318"/>
    <w:rsid w:val="00505B72"/>
    <w:rsid w:val="00506159"/>
    <w:rsid w:val="00506E70"/>
    <w:rsid w:val="00507792"/>
    <w:rsid w:val="005077F2"/>
    <w:rsid w:val="00507B69"/>
    <w:rsid w:val="00507DCF"/>
    <w:rsid w:val="0051001D"/>
    <w:rsid w:val="0051026A"/>
    <w:rsid w:val="00510AAB"/>
    <w:rsid w:val="005113EC"/>
    <w:rsid w:val="00512085"/>
    <w:rsid w:val="00512244"/>
    <w:rsid w:val="00512D43"/>
    <w:rsid w:val="00512ECE"/>
    <w:rsid w:val="0051430A"/>
    <w:rsid w:val="005151E3"/>
    <w:rsid w:val="005156E7"/>
    <w:rsid w:val="005163B8"/>
    <w:rsid w:val="00516533"/>
    <w:rsid w:val="005167AF"/>
    <w:rsid w:val="0051698D"/>
    <w:rsid w:val="00516B06"/>
    <w:rsid w:val="00517329"/>
    <w:rsid w:val="00517A33"/>
    <w:rsid w:val="00517BEC"/>
    <w:rsid w:val="00517E0D"/>
    <w:rsid w:val="00517E15"/>
    <w:rsid w:val="00517E1C"/>
    <w:rsid w:val="005201FA"/>
    <w:rsid w:val="00520A0E"/>
    <w:rsid w:val="00520BA8"/>
    <w:rsid w:val="0052140C"/>
    <w:rsid w:val="005230A4"/>
    <w:rsid w:val="00523423"/>
    <w:rsid w:val="00523662"/>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202B"/>
    <w:rsid w:val="00532360"/>
    <w:rsid w:val="00533237"/>
    <w:rsid w:val="00533347"/>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1663"/>
    <w:rsid w:val="0054183B"/>
    <w:rsid w:val="005420B4"/>
    <w:rsid w:val="0054221B"/>
    <w:rsid w:val="0054240A"/>
    <w:rsid w:val="0054279F"/>
    <w:rsid w:val="00542D8C"/>
    <w:rsid w:val="00543654"/>
    <w:rsid w:val="00543774"/>
    <w:rsid w:val="005437EA"/>
    <w:rsid w:val="0054453D"/>
    <w:rsid w:val="005445EF"/>
    <w:rsid w:val="00544921"/>
    <w:rsid w:val="00544B39"/>
    <w:rsid w:val="00545B9E"/>
    <w:rsid w:val="00545EB9"/>
    <w:rsid w:val="00545F9B"/>
    <w:rsid w:val="005464BB"/>
    <w:rsid w:val="00546D17"/>
    <w:rsid w:val="005473E6"/>
    <w:rsid w:val="00547526"/>
    <w:rsid w:val="0054789C"/>
    <w:rsid w:val="00547AC8"/>
    <w:rsid w:val="00550019"/>
    <w:rsid w:val="00550EA1"/>
    <w:rsid w:val="00551379"/>
    <w:rsid w:val="005513E9"/>
    <w:rsid w:val="00551527"/>
    <w:rsid w:val="005520DA"/>
    <w:rsid w:val="00552301"/>
    <w:rsid w:val="0055280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6040A"/>
    <w:rsid w:val="00560C3F"/>
    <w:rsid w:val="0056174C"/>
    <w:rsid w:val="005623EE"/>
    <w:rsid w:val="0056290E"/>
    <w:rsid w:val="00562BB1"/>
    <w:rsid w:val="00564960"/>
    <w:rsid w:val="005652C1"/>
    <w:rsid w:val="00565A60"/>
    <w:rsid w:val="00565A77"/>
    <w:rsid w:val="00565CD1"/>
    <w:rsid w:val="00565F91"/>
    <w:rsid w:val="00566276"/>
    <w:rsid w:val="005662C6"/>
    <w:rsid w:val="00566871"/>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AE1"/>
    <w:rsid w:val="00575D35"/>
    <w:rsid w:val="00575FD0"/>
    <w:rsid w:val="005760BC"/>
    <w:rsid w:val="0057623E"/>
    <w:rsid w:val="005763E9"/>
    <w:rsid w:val="00576E94"/>
    <w:rsid w:val="00577275"/>
    <w:rsid w:val="00577A85"/>
    <w:rsid w:val="00577EAC"/>
    <w:rsid w:val="0058012C"/>
    <w:rsid w:val="00580EC6"/>
    <w:rsid w:val="0058191B"/>
    <w:rsid w:val="00581921"/>
    <w:rsid w:val="00581BDC"/>
    <w:rsid w:val="00582414"/>
    <w:rsid w:val="00582493"/>
    <w:rsid w:val="0058391E"/>
    <w:rsid w:val="00583964"/>
    <w:rsid w:val="00584303"/>
    <w:rsid w:val="00584768"/>
    <w:rsid w:val="00584923"/>
    <w:rsid w:val="00585431"/>
    <w:rsid w:val="00585756"/>
    <w:rsid w:val="00586C5C"/>
    <w:rsid w:val="0058712B"/>
    <w:rsid w:val="00587693"/>
    <w:rsid w:val="00587B40"/>
    <w:rsid w:val="00587E86"/>
    <w:rsid w:val="005901E0"/>
    <w:rsid w:val="005904FC"/>
    <w:rsid w:val="0059074D"/>
    <w:rsid w:val="005912A1"/>
    <w:rsid w:val="00591409"/>
    <w:rsid w:val="00591625"/>
    <w:rsid w:val="0059179B"/>
    <w:rsid w:val="00593080"/>
    <w:rsid w:val="005937F4"/>
    <w:rsid w:val="00593C6F"/>
    <w:rsid w:val="00593DB1"/>
    <w:rsid w:val="005942D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4289"/>
    <w:rsid w:val="005A4C89"/>
    <w:rsid w:val="005A5EF5"/>
    <w:rsid w:val="005A5FE6"/>
    <w:rsid w:val="005A6FC8"/>
    <w:rsid w:val="005A759F"/>
    <w:rsid w:val="005A7EBF"/>
    <w:rsid w:val="005A7F3B"/>
    <w:rsid w:val="005B04EA"/>
    <w:rsid w:val="005B0B90"/>
    <w:rsid w:val="005B0BA0"/>
    <w:rsid w:val="005B1086"/>
    <w:rsid w:val="005B1BCF"/>
    <w:rsid w:val="005B1D71"/>
    <w:rsid w:val="005B20C0"/>
    <w:rsid w:val="005B250D"/>
    <w:rsid w:val="005B2FD9"/>
    <w:rsid w:val="005B339F"/>
    <w:rsid w:val="005B3594"/>
    <w:rsid w:val="005B36BA"/>
    <w:rsid w:val="005B4015"/>
    <w:rsid w:val="005B474D"/>
    <w:rsid w:val="005B4762"/>
    <w:rsid w:val="005B4BE8"/>
    <w:rsid w:val="005B4C6B"/>
    <w:rsid w:val="005B54B4"/>
    <w:rsid w:val="005B556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5FE5"/>
    <w:rsid w:val="005C6847"/>
    <w:rsid w:val="005C6EF9"/>
    <w:rsid w:val="005C6F68"/>
    <w:rsid w:val="005D0C60"/>
    <w:rsid w:val="005D115A"/>
    <w:rsid w:val="005D1B13"/>
    <w:rsid w:val="005D2E5D"/>
    <w:rsid w:val="005D3DFB"/>
    <w:rsid w:val="005D4880"/>
    <w:rsid w:val="005D4F05"/>
    <w:rsid w:val="005D501A"/>
    <w:rsid w:val="005D5B57"/>
    <w:rsid w:val="005D6AF2"/>
    <w:rsid w:val="005D7225"/>
    <w:rsid w:val="005D7530"/>
    <w:rsid w:val="005D754D"/>
    <w:rsid w:val="005D76C8"/>
    <w:rsid w:val="005D7A0F"/>
    <w:rsid w:val="005E00C3"/>
    <w:rsid w:val="005E01B3"/>
    <w:rsid w:val="005E1463"/>
    <w:rsid w:val="005E1955"/>
    <w:rsid w:val="005E207B"/>
    <w:rsid w:val="005E2248"/>
    <w:rsid w:val="005E2869"/>
    <w:rsid w:val="005E2A22"/>
    <w:rsid w:val="005E3235"/>
    <w:rsid w:val="005E33A5"/>
    <w:rsid w:val="005E34C0"/>
    <w:rsid w:val="005E3602"/>
    <w:rsid w:val="005E43F7"/>
    <w:rsid w:val="005E44EE"/>
    <w:rsid w:val="005E4BB1"/>
    <w:rsid w:val="005E4BFE"/>
    <w:rsid w:val="005E59E1"/>
    <w:rsid w:val="005E67C5"/>
    <w:rsid w:val="005E7A97"/>
    <w:rsid w:val="005F0094"/>
    <w:rsid w:val="005F0555"/>
    <w:rsid w:val="005F1127"/>
    <w:rsid w:val="005F145C"/>
    <w:rsid w:val="005F155D"/>
    <w:rsid w:val="005F1665"/>
    <w:rsid w:val="005F20BF"/>
    <w:rsid w:val="005F211B"/>
    <w:rsid w:val="005F28C6"/>
    <w:rsid w:val="005F3808"/>
    <w:rsid w:val="005F380C"/>
    <w:rsid w:val="005F3BD9"/>
    <w:rsid w:val="005F3F82"/>
    <w:rsid w:val="005F42BE"/>
    <w:rsid w:val="005F4341"/>
    <w:rsid w:val="005F504E"/>
    <w:rsid w:val="005F5E50"/>
    <w:rsid w:val="005F63C8"/>
    <w:rsid w:val="005F70A4"/>
    <w:rsid w:val="005F720D"/>
    <w:rsid w:val="005F727B"/>
    <w:rsid w:val="005F7290"/>
    <w:rsid w:val="005F7A6C"/>
    <w:rsid w:val="005F7EF5"/>
    <w:rsid w:val="006005F0"/>
    <w:rsid w:val="0060131E"/>
    <w:rsid w:val="00602CA8"/>
    <w:rsid w:val="00602D31"/>
    <w:rsid w:val="00603882"/>
    <w:rsid w:val="0060390D"/>
    <w:rsid w:val="00603AFD"/>
    <w:rsid w:val="00604150"/>
    <w:rsid w:val="00605379"/>
    <w:rsid w:val="006054E0"/>
    <w:rsid w:val="006061C7"/>
    <w:rsid w:val="0060659C"/>
    <w:rsid w:val="00606B6D"/>
    <w:rsid w:val="00606D7A"/>
    <w:rsid w:val="006078EB"/>
    <w:rsid w:val="00607FB1"/>
    <w:rsid w:val="00610578"/>
    <w:rsid w:val="0061059E"/>
    <w:rsid w:val="006128B0"/>
    <w:rsid w:val="00612FD4"/>
    <w:rsid w:val="0061320E"/>
    <w:rsid w:val="00613531"/>
    <w:rsid w:val="00615097"/>
    <w:rsid w:val="006150C5"/>
    <w:rsid w:val="00616FB8"/>
    <w:rsid w:val="006178C7"/>
    <w:rsid w:val="00617B6E"/>
    <w:rsid w:val="00620B9F"/>
    <w:rsid w:val="00620FD6"/>
    <w:rsid w:val="006213D8"/>
    <w:rsid w:val="00621DC0"/>
    <w:rsid w:val="00622A9F"/>
    <w:rsid w:val="00622B52"/>
    <w:rsid w:val="006248A7"/>
    <w:rsid w:val="006259B1"/>
    <w:rsid w:val="00625C7D"/>
    <w:rsid w:val="00625FEB"/>
    <w:rsid w:val="00626442"/>
    <w:rsid w:val="006276A2"/>
    <w:rsid w:val="00627912"/>
    <w:rsid w:val="0063089D"/>
    <w:rsid w:val="00631810"/>
    <w:rsid w:val="00632483"/>
    <w:rsid w:val="00632A14"/>
    <w:rsid w:val="0063310F"/>
    <w:rsid w:val="00633230"/>
    <w:rsid w:val="0063366E"/>
    <w:rsid w:val="00633675"/>
    <w:rsid w:val="0063399F"/>
    <w:rsid w:val="00634587"/>
    <w:rsid w:val="00634BBD"/>
    <w:rsid w:val="00635025"/>
    <w:rsid w:val="006354BC"/>
    <w:rsid w:val="00635A33"/>
    <w:rsid w:val="00635E28"/>
    <w:rsid w:val="00636A7A"/>
    <w:rsid w:val="0063773B"/>
    <w:rsid w:val="006378BA"/>
    <w:rsid w:val="00637AD9"/>
    <w:rsid w:val="00637F64"/>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699D"/>
    <w:rsid w:val="006478FF"/>
    <w:rsid w:val="00647D2C"/>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6763"/>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CEF"/>
    <w:rsid w:val="00667D7F"/>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521"/>
    <w:rsid w:val="00675B2D"/>
    <w:rsid w:val="006762FD"/>
    <w:rsid w:val="00677167"/>
    <w:rsid w:val="00677368"/>
    <w:rsid w:val="006773F0"/>
    <w:rsid w:val="006777A7"/>
    <w:rsid w:val="006777D6"/>
    <w:rsid w:val="00677A37"/>
    <w:rsid w:val="00677B5D"/>
    <w:rsid w:val="00680E31"/>
    <w:rsid w:val="006810BA"/>
    <w:rsid w:val="00681B11"/>
    <w:rsid w:val="00681F59"/>
    <w:rsid w:val="00682F05"/>
    <w:rsid w:val="00684342"/>
    <w:rsid w:val="006847D3"/>
    <w:rsid w:val="00684B18"/>
    <w:rsid w:val="00684C75"/>
    <w:rsid w:val="00685B69"/>
    <w:rsid w:val="00686465"/>
    <w:rsid w:val="00687230"/>
    <w:rsid w:val="00687813"/>
    <w:rsid w:val="00687D2E"/>
    <w:rsid w:val="006906CB"/>
    <w:rsid w:val="0069111C"/>
    <w:rsid w:val="0069151C"/>
    <w:rsid w:val="00691987"/>
    <w:rsid w:val="00691B93"/>
    <w:rsid w:val="00692B8A"/>
    <w:rsid w:val="006945FB"/>
    <w:rsid w:val="0069487B"/>
    <w:rsid w:val="00695B04"/>
    <w:rsid w:val="006966EE"/>
    <w:rsid w:val="00696F20"/>
    <w:rsid w:val="006978F8"/>
    <w:rsid w:val="00697ABC"/>
    <w:rsid w:val="00697BF0"/>
    <w:rsid w:val="00697DA7"/>
    <w:rsid w:val="00697F5E"/>
    <w:rsid w:val="006A16D8"/>
    <w:rsid w:val="006A1F60"/>
    <w:rsid w:val="006A2222"/>
    <w:rsid w:val="006A2349"/>
    <w:rsid w:val="006A27E2"/>
    <w:rsid w:val="006A2EBD"/>
    <w:rsid w:val="006A354A"/>
    <w:rsid w:val="006A37AB"/>
    <w:rsid w:val="006A3E22"/>
    <w:rsid w:val="006A3E54"/>
    <w:rsid w:val="006A464C"/>
    <w:rsid w:val="006A4B8E"/>
    <w:rsid w:val="006A4C74"/>
    <w:rsid w:val="006A5031"/>
    <w:rsid w:val="006A57F6"/>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38EA"/>
    <w:rsid w:val="006B403F"/>
    <w:rsid w:val="006B42C7"/>
    <w:rsid w:val="006B4780"/>
    <w:rsid w:val="006B4878"/>
    <w:rsid w:val="006B5347"/>
    <w:rsid w:val="006B589C"/>
    <w:rsid w:val="006C1216"/>
    <w:rsid w:val="006C1625"/>
    <w:rsid w:val="006C1D1C"/>
    <w:rsid w:val="006C35B3"/>
    <w:rsid w:val="006C37FC"/>
    <w:rsid w:val="006C382F"/>
    <w:rsid w:val="006C39FF"/>
    <w:rsid w:val="006C3CEC"/>
    <w:rsid w:val="006C3D5C"/>
    <w:rsid w:val="006C51A3"/>
    <w:rsid w:val="006C53F2"/>
    <w:rsid w:val="006C55FF"/>
    <w:rsid w:val="006C75F3"/>
    <w:rsid w:val="006C779C"/>
    <w:rsid w:val="006C78D1"/>
    <w:rsid w:val="006D006B"/>
    <w:rsid w:val="006D0617"/>
    <w:rsid w:val="006D094D"/>
    <w:rsid w:val="006D117F"/>
    <w:rsid w:val="006D2092"/>
    <w:rsid w:val="006D25A0"/>
    <w:rsid w:val="006D264A"/>
    <w:rsid w:val="006D293C"/>
    <w:rsid w:val="006D2D1E"/>
    <w:rsid w:val="006D4315"/>
    <w:rsid w:val="006D48CE"/>
    <w:rsid w:val="006D49B5"/>
    <w:rsid w:val="006D4A40"/>
    <w:rsid w:val="006D5969"/>
    <w:rsid w:val="006D5F2E"/>
    <w:rsid w:val="006D644C"/>
    <w:rsid w:val="006D658F"/>
    <w:rsid w:val="006D671C"/>
    <w:rsid w:val="006D7E96"/>
    <w:rsid w:val="006E063A"/>
    <w:rsid w:val="006E097E"/>
    <w:rsid w:val="006E0A1C"/>
    <w:rsid w:val="006E184A"/>
    <w:rsid w:val="006E1D27"/>
    <w:rsid w:val="006E2443"/>
    <w:rsid w:val="006E27A7"/>
    <w:rsid w:val="006E27AE"/>
    <w:rsid w:val="006E2865"/>
    <w:rsid w:val="006E3708"/>
    <w:rsid w:val="006E3A51"/>
    <w:rsid w:val="006E42BD"/>
    <w:rsid w:val="006E43B9"/>
    <w:rsid w:val="006E4567"/>
    <w:rsid w:val="006E49BA"/>
    <w:rsid w:val="006E521F"/>
    <w:rsid w:val="006E551F"/>
    <w:rsid w:val="006E58E3"/>
    <w:rsid w:val="006E5B11"/>
    <w:rsid w:val="006E6065"/>
    <w:rsid w:val="006E68EC"/>
    <w:rsid w:val="006E6F99"/>
    <w:rsid w:val="006E7793"/>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0781"/>
    <w:rsid w:val="007015C4"/>
    <w:rsid w:val="00701BF1"/>
    <w:rsid w:val="00702715"/>
    <w:rsid w:val="00702995"/>
    <w:rsid w:val="00702A01"/>
    <w:rsid w:val="00702E1E"/>
    <w:rsid w:val="00703485"/>
    <w:rsid w:val="007039D6"/>
    <w:rsid w:val="0070455D"/>
    <w:rsid w:val="00705176"/>
    <w:rsid w:val="007051BD"/>
    <w:rsid w:val="007051C7"/>
    <w:rsid w:val="00705739"/>
    <w:rsid w:val="00706256"/>
    <w:rsid w:val="007065C7"/>
    <w:rsid w:val="00706938"/>
    <w:rsid w:val="00707AC4"/>
    <w:rsid w:val="00707D30"/>
    <w:rsid w:val="00710092"/>
    <w:rsid w:val="00710265"/>
    <w:rsid w:val="007108E9"/>
    <w:rsid w:val="00710E22"/>
    <w:rsid w:val="00711039"/>
    <w:rsid w:val="007112B7"/>
    <w:rsid w:val="0071136E"/>
    <w:rsid w:val="007114E3"/>
    <w:rsid w:val="007115E8"/>
    <w:rsid w:val="00711653"/>
    <w:rsid w:val="00711F0A"/>
    <w:rsid w:val="007127E5"/>
    <w:rsid w:val="007128B2"/>
    <w:rsid w:val="00712FEE"/>
    <w:rsid w:val="00713424"/>
    <w:rsid w:val="007134FD"/>
    <w:rsid w:val="00713D36"/>
    <w:rsid w:val="00714011"/>
    <w:rsid w:val="00714C06"/>
    <w:rsid w:val="00714D10"/>
    <w:rsid w:val="00714F09"/>
    <w:rsid w:val="00715324"/>
    <w:rsid w:val="007155D7"/>
    <w:rsid w:val="007159B8"/>
    <w:rsid w:val="00715ECD"/>
    <w:rsid w:val="007161BE"/>
    <w:rsid w:val="0071636A"/>
    <w:rsid w:val="007167DF"/>
    <w:rsid w:val="00716883"/>
    <w:rsid w:val="007172F7"/>
    <w:rsid w:val="00717AB8"/>
    <w:rsid w:val="00717BDB"/>
    <w:rsid w:val="00717D40"/>
    <w:rsid w:val="00720547"/>
    <w:rsid w:val="00720FE3"/>
    <w:rsid w:val="0072131D"/>
    <w:rsid w:val="007216DC"/>
    <w:rsid w:val="007219F5"/>
    <w:rsid w:val="007222F5"/>
    <w:rsid w:val="007227A4"/>
    <w:rsid w:val="00722992"/>
    <w:rsid w:val="00723274"/>
    <w:rsid w:val="0072355B"/>
    <w:rsid w:val="00723B56"/>
    <w:rsid w:val="00723C07"/>
    <w:rsid w:val="00726286"/>
    <w:rsid w:val="00726E08"/>
    <w:rsid w:val="00726FE0"/>
    <w:rsid w:val="007274D7"/>
    <w:rsid w:val="00727604"/>
    <w:rsid w:val="007277E2"/>
    <w:rsid w:val="00727E0A"/>
    <w:rsid w:val="007300E1"/>
    <w:rsid w:val="0073032E"/>
    <w:rsid w:val="00730593"/>
    <w:rsid w:val="00731879"/>
    <w:rsid w:val="00731E4B"/>
    <w:rsid w:val="00732124"/>
    <w:rsid w:val="00732190"/>
    <w:rsid w:val="00732772"/>
    <w:rsid w:val="007327CB"/>
    <w:rsid w:val="00732A0C"/>
    <w:rsid w:val="00732E15"/>
    <w:rsid w:val="0073306A"/>
    <w:rsid w:val="007330AC"/>
    <w:rsid w:val="00733811"/>
    <w:rsid w:val="00733AA9"/>
    <w:rsid w:val="00734607"/>
    <w:rsid w:val="00734937"/>
    <w:rsid w:val="007349C7"/>
    <w:rsid w:val="00734A74"/>
    <w:rsid w:val="00734D21"/>
    <w:rsid w:val="00735C60"/>
    <w:rsid w:val="00735CBE"/>
    <w:rsid w:val="007360A3"/>
    <w:rsid w:val="007366A2"/>
    <w:rsid w:val="00736D12"/>
    <w:rsid w:val="00736D4B"/>
    <w:rsid w:val="00736F29"/>
    <w:rsid w:val="00737697"/>
    <w:rsid w:val="00737B2B"/>
    <w:rsid w:val="00737C7E"/>
    <w:rsid w:val="00737F68"/>
    <w:rsid w:val="00740608"/>
    <w:rsid w:val="00740F58"/>
    <w:rsid w:val="007420DC"/>
    <w:rsid w:val="00742382"/>
    <w:rsid w:val="0074242D"/>
    <w:rsid w:val="0074246A"/>
    <w:rsid w:val="00742507"/>
    <w:rsid w:val="0074263E"/>
    <w:rsid w:val="00743009"/>
    <w:rsid w:val="007447BB"/>
    <w:rsid w:val="007449BA"/>
    <w:rsid w:val="00744C2A"/>
    <w:rsid w:val="00744C8B"/>
    <w:rsid w:val="007456C5"/>
    <w:rsid w:val="00745CE0"/>
    <w:rsid w:val="0074644C"/>
    <w:rsid w:val="00746F10"/>
    <w:rsid w:val="00747590"/>
    <w:rsid w:val="00747C4D"/>
    <w:rsid w:val="00747C75"/>
    <w:rsid w:val="0075016D"/>
    <w:rsid w:val="007503CA"/>
    <w:rsid w:val="00750C88"/>
    <w:rsid w:val="00751C09"/>
    <w:rsid w:val="00751E84"/>
    <w:rsid w:val="007524F7"/>
    <w:rsid w:val="007527BF"/>
    <w:rsid w:val="007532CD"/>
    <w:rsid w:val="00754258"/>
    <w:rsid w:val="00754529"/>
    <w:rsid w:val="007549E4"/>
    <w:rsid w:val="00754C3C"/>
    <w:rsid w:val="00755287"/>
    <w:rsid w:val="007558B7"/>
    <w:rsid w:val="0075599F"/>
    <w:rsid w:val="00755BB0"/>
    <w:rsid w:val="007561ED"/>
    <w:rsid w:val="007564BE"/>
    <w:rsid w:val="00757729"/>
    <w:rsid w:val="007579A8"/>
    <w:rsid w:val="00757FD2"/>
    <w:rsid w:val="007600C0"/>
    <w:rsid w:val="0076011C"/>
    <w:rsid w:val="00761113"/>
    <w:rsid w:val="00761E92"/>
    <w:rsid w:val="00762859"/>
    <w:rsid w:val="00762D30"/>
    <w:rsid w:val="00763501"/>
    <w:rsid w:val="00763552"/>
    <w:rsid w:val="00763D69"/>
    <w:rsid w:val="007640F9"/>
    <w:rsid w:val="007647E4"/>
    <w:rsid w:val="007652C9"/>
    <w:rsid w:val="00765425"/>
    <w:rsid w:val="007672CD"/>
    <w:rsid w:val="00767554"/>
    <w:rsid w:val="00770973"/>
    <w:rsid w:val="00771228"/>
    <w:rsid w:val="00771320"/>
    <w:rsid w:val="00771CC2"/>
    <w:rsid w:val="00771E48"/>
    <w:rsid w:val="00771FED"/>
    <w:rsid w:val="00772CC5"/>
    <w:rsid w:val="0077304C"/>
    <w:rsid w:val="007732AB"/>
    <w:rsid w:val="00774068"/>
    <w:rsid w:val="0077446C"/>
    <w:rsid w:val="00774A45"/>
    <w:rsid w:val="00774CD6"/>
    <w:rsid w:val="00775117"/>
    <w:rsid w:val="007752BD"/>
    <w:rsid w:val="00775D03"/>
    <w:rsid w:val="00775DE4"/>
    <w:rsid w:val="00775DE5"/>
    <w:rsid w:val="00776351"/>
    <w:rsid w:val="007769D8"/>
    <w:rsid w:val="00776F2B"/>
    <w:rsid w:val="007773FE"/>
    <w:rsid w:val="007777AC"/>
    <w:rsid w:val="00780120"/>
    <w:rsid w:val="00780D0E"/>
    <w:rsid w:val="00781073"/>
    <w:rsid w:val="00781F19"/>
    <w:rsid w:val="00782055"/>
    <w:rsid w:val="007826C4"/>
    <w:rsid w:val="00782A1B"/>
    <w:rsid w:val="00782A53"/>
    <w:rsid w:val="00782A76"/>
    <w:rsid w:val="00783767"/>
    <w:rsid w:val="00783A1F"/>
    <w:rsid w:val="00783EE0"/>
    <w:rsid w:val="00784539"/>
    <w:rsid w:val="0078455A"/>
    <w:rsid w:val="0078469A"/>
    <w:rsid w:val="00784920"/>
    <w:rsid w:val="00784C4C"/>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163"/>
    <w:rsid w:val="00794746"/>
    <w:rsid w:val="00794D3A"/>
    <w:rsid w:val="00795888"/>
    <w:rsid w:val="0079640A"/>
    <w:rsid w:val="0079679C"/>
    <w:rsid w:val="00796CC8"/>
    <w:rsid w:val="007973B6"/>
    <w:rsid w:val="00797913"/>
    <w:rsid w:val="00797C62"/>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204"/>
    <w:rsid w:val="007A54B8"/>
    <w:rsid w:val="007A57AD"/>
    <w:rsid w:val="007A5A56"/>
    <w:rsid w:val="007A5EBF"/>
    <w:rsid w:val="007A6046"/>
    <w:rsid w:val="007A614A"/>
    <w:rsid w:val="007A66BB"/>
    <w:rsid w:val="007A6F97"/>
    <w:rsid w:val="007A6FB6"/>
    <w:rsid w:val="007A7864"/>
    <w:rsid w:val="007A7BA8"/>
    <w:rsid w:val="007A7C45"/>
    <w:rsid w:val="007B02E8"/>
    <w:rsid w:val="007B17C9"/>
    <w:rsid w:val="007B1922"/>
    <w:rsid w:val="007B1C6C"/>
    <w:rsid w:val="007B1CAA"/>
    <w:rsid w:val="007B1CAC"/>
    <w:rsid w:val="007B2ACA"/>
    <w:rsid w:val="007B2FAD"/>
    <w:rsid w:val="007B347D"/>
    <w:rsid w:val="007B3508"/>
    <w:rsid w:val="007B3609"/>
    <w:rsid w:val="007B38DE"/>
    <w:rsid w:val="007B42AF"/>
    <w:rsid w:val="007B43E3"/>
    <w:rsid w:val="007B4786"/>
    <w:rsid w:val="007B48F7"/>
    <w:rsid w:val="007B4F4D"/>
    <w:rsid w:val="007B558E"/>
    <w:rsid w:val="007B5A58"/>
    <w:rsid w:val="007B62EC"/>
    <w:rsid w:val="007B6678"/>
    <w:rsid w:val="007B6685"/>
    <w:rsid w:val="007B66E0"/>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7DC"/>
    <w:rsid w:val="007C38D1"/>
    <w:rsid w:val="007C3FEA"/>
    <w:rsid w:val="007C46A2"/>
    <w:rsid w:val="007C53D9"/>
    <w:rsid w:val="007C54B9"/>
    <w:rsid w:val="007C58BF"/>
    <w:rsid w:val="007C6BD0"/>
    <w:rsid w:val="007C721A"/>
    <w:rsid w:val="007C75C3"/>
    <w:rsid w:val="007C77AA"/>
    <w:rsid w:val="007C7C75"/>
    <w:rsid w:val="007D0490"/>
    <w:rsid w:val="007D08E8"/>
    <w:rsid w:val="007D13F1"/>
    <w:rsid w:val="007D19E9"/>
    <w:rsid w:val="007D226F"/>
    <w:rsid w:val="007D2AEF"/>
    <w:rsid w:val="007D3CCC"/>
    <w:rsid w:val="007D44AD"/>
    <w:rsid w:val="007D4823"/>
    <w:rsid w:val="007D57A2"/>
    <w:rsid w:val="007D583F"/>
    <w:rsid w:val="007D5B27"/>
    <w:rsid w:val="007D5F64"/>
    <w:rsid w:val="007D61ED"/>
    <w:rsid w:val="007D7551"/>
    <w:rsid w:val="007E04BE"/>
    <w:rsid w:val="007E0F62"/>
    <w:rsid w:val="007E1276"/>
    <w:rsid w:val="007E167D"/>
    <w:rsid w:val="007E16F0"/>
    <w:rsid w:val="007E1734"/>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E7AC1"/>
    <w:rsid w:val="007F0355"/>
    <w:rsid w:val="007F0376"/>
    <w:rsid w:val="007F0A58"/>
    <w:rsid w:val="007F160C"/>
    <w:rsid w:val="007F1A68"/>
    <w:rsid w:val="007F24F3"/>
    <w:rsid w:val="007F25AE"/>
    <w:rsid w:val="007F29A8"/>
    <w:rsid w:val="007F29C0"/>
    <w:rsid w:val="007F2D60"/>
    <w:rsid w:val="007F345D"/>
    <w:rsid w:val="007F3E58"/>
    <w:rsid w:val="007F497B"/>
    <w:rsid w:val="007F4BB1"/>
    <w:rsid w:val="007F59DB"/>
    <w:rsid w:val="007F5BE0"/>
    <w:rsid w:val="007F5E92"/>
    <w:rsid w:val="007F6292"/>
    <w:rsid w:val="007F636E"/>
    <w:rsid w:val="007F6AB0"/>
    <w:rsid w:val="007F6BC7"/>
    <w:rsid w:val="007F6C53"/>
    <w:rsid w:val="007F72CF"/>
    <w:rsid w:val="007F7BEC"/>
    <w:rsid w:val="007F7EC7"/>
    <w:rsid w:val="00800140"/>
    <w:rsid w:val="00800469"/>
    <w:rsid w:val="0080079C"/>
    <w:rsid w:val="00800A7C"/>
    <w:rsid w:val="00800BA4"/>
    <w:rsid w:val="008010B5"/>
    <w:rsid w:val="00801430"/>
    <w:rsid w:val="0080144E"/>
    <w:rsid w:val="00801536"/>
    <w:rsid w:val="00801AAF"/>
    <w:rsid w:val="00802B1E"/>
    <w:rsid w:val="00802EA5"/>
    <w:rsid w:val="008033BD"/>
    <w:rsid w:val="00804931"/>
    <w:rsid w:val="00804B9C"/>
    <w:rsid w:val="00805420"/>
    <w:rsid w:val="0080587A"/>
    <w:rsid w:val="00805ABF"/>
    <w:rsid w:val="00805C06"/>
    <w:rsid w:val="00806016"/>
    <w:rsid w:val="00806282"/>
    <w:rsid w:val="00806D41"/>
    <w:rsid w:val="00806F53"/>
    <w:rsid w:val="00807102"/>
    <w:rsid w:val="0080730B"/>
    <w:rsid w:val="00807932"/>
    <w:rsid w:val="0081072D"/>
    <w:rsid w:val="00810A71"/>
    <w:rsid w:val="008113C2"/>
    <w:rsid w:val="008113C3"/>
    <w:rsid w:val="00811488"/>
    <w:rsid w:val="00811499"/>
    <w:rsid w:val="0081154A"/>
    <w:rsid w:val="0081165D"/>
    <w:rsid w:val="00811719"/>
    <w:rsid w:val="008118D2"/>
    <w:rsid w:val="008123D2"/>
    <w:rsid w:val="00812C0E"/>
    <w:rsid w:val="00813370"/>
    <w:rsid w:val="00813661"/>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BA6"/>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6BCC"/>
    <w:rsid w:val="008270D5"/>
    <w:rsid w:val="00827D25"/>
    <w:rsid w:val="00830059"/>
    <w:rsid w:val="00830173"/>
    <w:rsid w:val="0083034D"/>
    <w:rsid w:val="008305D9"/>
    <w:rsid w:val="0083068A"/>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1B4"/>
    <w:rsid w:val="00835211"/>
    <w:rsid w:val="008354E4"/>
    <w:rsid w:val="008355FA"/>
    <w:rsid w:val="008359B7"/>
    <w:rsid w:val="00835A13"/>
    <w:rsid w:val="00836041"/>
    <w:rsid w:val="00836BE4"/>
    <w:rsid w:val="00836CA1"/>
    <w:rsid w:val="00836EC9"/>
    <w:rsid w:val="008376AB"/>
    <w:rsid w:val="00837DD8"/>
    <w:rsid w:val="00840287"/>
    <w:rsid w:val="00840552"/>
    <w:rsid w:val="008407EB"/>
    <w:rsid w:val="00840C4D"/>
    <w:rsid w:val="00841156"/>
    <w:rsid w:val="00842179"/>
    <w:rsid w:val="00842A3B"/>
    <w:rsid w:val="008430D1"/>
    <w:rsid w:val="0084356E"/>
    <w:rsid w:val="008436F2"/>
    <w:rsid w:val="00843F4F"/>
    <w:rsid w:val="0084441F"/>
    <w:rsid w:val="008447AC"/>
    <w:rsid w:val="00844BA1"/>
    <w:rsid w:val="00844C42"/>
    <w:rsid w:val="0084555F"/>
    <w:rsid w:val="00845FD4"/>
    <w:rsid w:val="0084640F"/>
    <w:rsid w:val="00846587"/>
    <w:rsid w:val="0084668E"/>
    <w:rsid w:val="008468F9"/>
    <w:rsid w:val="00846EF0"/>
    <w:rsid w:val="0084741E"/>
    <w:rsid w:val="00847921"/>
    <w:rsid w:val="00847F5B"/>
    <w:rsid w:val="0085001D"/>
    <w:rsid w:val="0085024B"/>
    <w:rsid w:val="00850A32"/>
    <w:rsid w:val="00850B81"/>
    <w:rsid w:val="00850C47"/>
    <w:rsid w:val="00851574"/>
    <w:rsid w:val="00851C92"/>
    <w:rsid w:val="00851CA9"/>
    <w:rsid w:val="0085346F"/>
    <w:rsid w:val="00853743"/>
    <w:rsid w:val="008537E7"/>
    <w:rsid w:val="00853E13"/>
    <w:rsid w:val="00853F4E"/>
    <w:rsid w:val="008543D5"/>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D9"/>
    <w:rsid w:val="0086133A"/>
    <w:rsid w:val="00861570"/>
    <w:rsid w:val="008617FB"/>
    <w:rsid w:val="00861FF6"/>
    <w:rsid w:val="00862E82"/>
    <w:rsid w:val="008630C4"/>
    <w:rsid w:val="00863338"/>
    <w:rsid w:val="0086355E"/>
    <w:rsid w:val="008635BF"/>
    <w:rsid w:val="00863D44"/>
    <w:rsid w:val="00863F25"/>
    <w:rsid w:val="00864178"/>
    <w:rsid w:val="00865971"/>
    <w:rsid w:val="00865CAB"/>
    <w:rsid w:val="008666CD"/>
    <w:rsid w:val="008667D1"/>
    <w:rsid w:val="0086752E"/>
    <w:rsid w:val="00867AAA"/>
    <w:rsid w:val="00867BCA"/>
    <w:rsid w:val="00867D9C"/>
    <w:rsid w:val="008706EB"/>
    <w:rsid w:val="00871919"/>
    <w:rsid w:val="00871B71"/>
    <w:rsid w:val="00871C1D"/>
    <w:rsid w:val="008724D3"/>
    <w:rsid w:val="0087381C"/>
    <w:rsid w:val="00873A10"/>
    <w:rsid w:val="00873AD7"/>
    <w:rsid w:val="00873B48"/>
    <w:rsid w:val="00873FA2"/>
    <w:rsid w:val="00874840"/>
    <w:rsid w:val="00874B49"/>
    <w:rsid w:val="0087532E"/>
    <w:rsid w:val="00875431"/>
    <w:rsid w:val="0087553A"/>
    <w:rsid w:val="00875B71"/>
    <w:rsid w:val="00875CCE"/>
    <w:rsid w:val="0087609F"/>
    <w:rsid w:val="0087644A"/>
    <w:rsid w:val="00876A04"/>
    <w:rsid w:val="00876A07"/>
    <w:rsid w:val="00876D68"/>
    <w:rsid w:val="00876E53"/>
    <w:rsid w:val="008777EC"/>
    <w:rsid w:val="00877ACA"/>
    <w:rsid w:val="00877B2F"/>
    <w:rsid w:val="00877F9C"/>
    <w:rsid w:val="00880018"/>
    <w:rsid w:val="00881226"/>
    <w:rsid w:val="00881786"/>
    <w:rsid w:val="008823E4"/>
    <w:rsid w:val="00882E7C"/>
    <w:rsid w:val="00883659"/>
    <w:rsid w:val="008836E5"/>
    <w:rsid w:val="0088375F"/>
    <w:rsid w:val="008837A7"/>
    <w:rsid w:val="00883EAA"/>
    <w:rsid w:val="00884731"/>
    <w:rsid w:val="00884F7E"/>
    <w:rsid w:val="008851F6"/>
    <w:rsid w:val="0088531C"/>
    <w:rsid w:val="00885847"/>
    <w:rsid w:val="0088586A"/>
    <w:rsid w:val="00885E99"/>
    <w:rsid w:val="0088661C"/>
    <w:rsid w:val="0088735F"/>
    <w:rsid w:val="008873DC"/>
    <w:rsid w:val="00887727"/>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4437"/>
    <w:rsid w:val="00894668"/>
    <w:rsid w:val="00894893"/>
    <w:rsid w:val="00894DAE"/>
    <w:rsid w:val="00895116"/>
    <w:rsid w:val="008954F7"/>
    <w:rsid w:val="008957E8"/>
    <w:rsid w:val="00895A67"/>
    <w:rsid w:val="00895E61"/>
    <w:rsid w:val="008964C6"/>
    <w:rsid w:val="00896A4E"/>
    <w:rsid w:val="00896C23"/>
    <w:rsid w:val="00896C28"/>
    <w:rsid w:val="00896FEC"/>
    <w:rsid w:val="00897289"/>
    <w:rsid w:val="00897B5D"/>
    <w:rsid w:val="008A0601"/>
    <w:rsid w:val="008A1040"/>
    <w:rsid w:val="008A1053"/>
    <w:rsid w:val="008A1FF1"/>
    <w:rsid w:val="008A20E7"/>
    <w:rsid w:val="008A2715"/>
    <w:rsid w:val="008A290B"/>
    <w:rsid w:val="008A2E93"/>
    <w:rsid w:val="008A2F3B"/>
    <w:rsid w:val="008A3ABE"/>
    <w:rsid w:val="008A3B04"/>
    <w:rsid w:val="008A3B64"/>
    <w:rsid w:val="008A4082"/>
    <w:rsid w:val="008A44BE"/>
    <w:rsid w:val="008A4AA9"/>
    <w:rsid w:val="008A547C"/>
    <w:rsid w:val="008A5A52"/>
    <w:rsid w:val="008A5FAA"/>
    <w:rsid w:val="008A6292"/>
    <w:rsid w:val="008A6639"/>
    <w:rsid w:val="008A7262"/>
    <w:rsid w:val="008A72DB"/>
    <w:rsid w:val="008B041D"/>
    <w:rsid w:val="008B12AA"/>
    <w:rsid w:val="008B1C4B"/>
    <w:rsid w:val="008B28D9"/>
    <w:rsid w:val="008B321F"/>
    <w:rsid w:val="008B34C6"/>
    <w:rsid w:val="008B3BEF"/>
    <w:rsid w:val="008B3FE7"/>
    <w:rsid w:val="008B46D7"/>
    <w:rsid w:val="008B4DC8"/>
    <w:rsid w:val="008B50B2"/>
    <w:rsid w:val="008B53E2"/>
    <w:rsid w:val="008B75E5"/>
    <w:rsid w:val="008B7AF3"/>
    <w:rsid w:val="008B7C49"/>
    <w:rsid w:val="008B7E8D"/>
    <w:rsid w:val="008B7EC4"/>
    <w:rsid w:val="008C01B2"/>
    <w:rsid w:val="008C08BE"/>
    <w:rsid w:val="008C0B88"/>
    <w:rsid w:val="008C1845"/>
    <w:rsid w:val="008C1EAE"/>
    <w:rsid w:val="008C273C"/>
    <w:rsid w:val="008C2B59"/>
    <w:rsid w:val="008C3577"/>
    <w:rsid w:val="008C4B6F"/>
    <w:rsid w:val="008C523D"/>
    <w:rsid w:val="008C6154"/>
    <w:rsid w:val="008C6255"/>
    <w:rsid w:val="008C6695"/>
    <w:rsid w:val="008C6A7E"/>
    <w:rsid w:val="008C723A"/>
    <w:rsid w:val="008C784D"/>
    <w:rsid w:val="008D0078"/>
    <w:rsid w:val="008D01D2"/>
    <w:rsid w:val="008D03D1"/>
    <w:rsid w:val="008D0A4F"/>
    <w:rsid w:val="008D0AA2"/>
    <w:rsid w:val="008D124D"/>
    <w:rsid w:val="008D12F8"/>
    <w:rsid w:val="008D13A1"/>
    <w:rsid w:val="008D1578"/>
    <w:rsid w:val="008D2A5E"/>
    <w:rsid w:val="008D2F11"/>
    <w:rsid w:val="008D30F1"/>
    <w:rsid w:val="008D310B"/>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14A8"/>
    <w:rsid w:val="008E22C9"/>
    <w:rsid w:val="008E2392"/>
    <w:rsid w:val="008E249F"/>
    <w:rsid w:val="008E28E9"/>
    <w:rsid w:val="008E3D2B"/>
    <w:rsid w:val="008E4009"/>
    <w:rsid w:val="008E42F4"/>
    <w:rsid w:val="008E56DB"/>
    <w:rsid w:val="008E5987"/>
    <w:rsid w:val="008E7436"/>
    <w:rsid w:val="008E779B"/>
    <w:rsid w:val="008E796E"/>
    <w:rsid w:val="008F006A"/>
    <w:rsid w:val="008F00AB"/>
    <w:rsid w:val="008F06AF"/>
    <w:rsid w:val="008F1D57"/>
    <w:rsid w:val="008F29E1"/>
    <w:rsid w:val="008F2C8A"/>
    <w:rsid w:val="008F32D0"/>
    <w:rsid w:val="008F3623"/>
    <w:rsid w:val="008F3DFB"/>
    <w:rsid w:val="008F4DE0"/>
    <w:rsid w:val="008F5088"/>
    <w:rsid w:val="008F51AF"/>
    <w:rsid w:val="008F5361"/>
    <w:rsid w:val="008F5CCD"/>
    <w:rsid w:val="008F5FC8"/>
    <w:rsid w:val="008F60EA"/>
    <w:rsid w:val="008F68CD"/>
    <w:rsid w:val="00900128"/>
    <w:rsid w:val="00900373"/>
    <w:rsid w:val="00900D8E"/>
    <w:rsid w:val="00900F0D"/>
    <w:rsid w:val="009015B7"/>
    <w:rsid w:val="009016A6"/>
    <w:rsid w:val="009020A9"/>
    <w:rsid w:val="009029C8"/>
    <w:rsid w:val="00902A55"/>
    <w:rsid w:val="00902CBA"/>
    <w:rsid w:val="00903331"/>
    <w:rsid w:val="00903408"/>
    <w:rsid w:val="00903CC1"/>
    <w:rsid w:val="009040CD"/>
    <w:rsid w:val="0090551E"/>
    <w:rsid w:val="009059DD"/>
    <w:rsid w:val="00906BDB"/>
    <w:rsid w:val="00906F7D"/>
    <w:rsid w:val="0090761D"/>
    <w:rsid w:val="00911349"/>
    <w:rsid w:val="0091175C"/>
    <w:rsid w:val="00911DF1"/>
    <w:rsid w:val="009120DC"/>
    <w:rsid w:val="00912166"/>
    <w:rsid w:val="009123DD"/>
    <w:rsid w:val="009128E2"/>
    <w:rsid w:val="009133B0"/>
    <w:rsid w:val="009135CD"/>
    <w:rsid w:val="009138ED"/>
    <w:rsid w:val="00914515"/>
    <w:rsid w:val="00914E6E"/>
    <w:rsid w:val="0091511E"/>
    <w:rsid w:val="009151C1"/>
    <w:rsid w:val="00915441"/>
    <w:rsid w:val="009156FA"/>
    <w:rsid w:val="00915851"/>
    <w:rsid w:val="00915D6F"/>
    <w:rsid w:val="0091633B"/>
    <w:rsid w:val="0091672B"/>
    <w:rsid w:val="00916894"/>
    <w:rsid w:val="00917017"/>
    <w:rsid w:val="00917189"/>
    <w:rsid w:val="009200A3"/>
    <w:rsid w:val="009200E4"/>
    <w:rsid w:val="00921809"/>
    <w:rsid w:val="00921A23"/>
    <w:rsid w:val="00921CEB"/>
    <w:rsid w:val="00922452"/>
    <w:rsid w:val="009226B5"/>
    <w:rsid w:val="009228D5"/>
    <w:rsid w:val="00922C1F"/>
    <w:rsid w:val="009232A0"/>
    <w:rsid w:val="009239BC"/>
    <w:rsid w:val="00923CA7"/>
    <w:rsid w:val="00923CD4"/>
    <w:rsid w:val="00924C8A"/>
    <w:rsid w:val="00925484"/>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F81"/>
    <w:rsid w:val="00932000"/>
    <w:rsid w:val="009327A1"/>
    <w:rsid w:val="009329B3"/>
    <w:rsid w:val="00932CF9"/>
    <w:rsid w:val="00932E7A"/>
    <w:rsid w:val="0093300C"/>
    <w:rsid w:val="009332EB"/>
    <w:rsid w:val="00933763"/>
    <w:rsid w:val="0093427B"/>
    <w:rsid w:val="009345A1"/>
    <w:rsid w:val="00934703"/>
    <w:rsid w:val="00934715"/>
    <w:rsid w:val="00936013"/>
    <w:rsid w:val="009361E6"/>
    <w:rsid w:val="00936282"/>
    <w:rsid w:val="00936430"/>
    <w:rsid w:val="00936AF2"/>
    <w:rsid w:val="00937081"/>
    <w:rsid w:val="0093712C"/>
    <w:rsid w:val="0093791A"/>
    <w:rsid w:val="009379C9"/>
    <w:rsid w:val="009379F5"/>
    <w:rsid w:val="00937F9E"/>
    <w:rsid w:val="0094029C"/>
    <w:rsid w:val="00940977"/>
    <w:rsid w:val="00941171"/>
    <w:rsid w:val="0094168F"/>
    <w:rsid w:val="00942B48"/>
    <w:rsid w:val="009433F2"/>
    <w:rsid w:val="00943A66"/>
    <w:rsid w:val="00943B3B"/>
    <w:rsid w:val="00943E73"/>
    <w:rsid w:val="00944668"/>
    <w:rsid w:val="00944C2F"/>
    <w:rsid w:val="00945091"/>
    <w:rsid w:val="00945596"/>
    <w:rsid w:val="009472B3"/>
    <w:rsid w:val="00950841"/>
    <w:rsid w:val="009508F5"/>
    <w:rsid w:val="00951334"/>
    <w:rsid w:val="0095136A"/>
    <w:rsid w:val="00952095"/>
    <w:rsid w:val="009526F1"/>
    <w:rsid w:val="00952D5E"/>
    <w:rsid w:val="009534BE"/>
    <w:rsid w:val="00953990"/>
    <w:rsid w:val="00953CF1"/>
    <w:rsid w:val="00954A02"/>
    <w:rsid w:val="00954FE7"/>
    <w:rsid w:val="009559D0"/>
    <w:rsid w:val="00956465"/>
    <w:rsid w:val="00956745"/>
    <w:rsid w:val="00957FDC"/>
    <w:rsid w:val="009604B7"/>
    <w:rsid w:val="00960533"/>
    <w:rsid w:val="00960621"/>
    <w:rsid w:val="00960AF4"/>
    <w:rsid w:val="00960CE7"/>
    <w:rsid w:val="00962625"/>
    <w:rsid w:val="00963031"/>
    <w:rsid w:val="00963A63"/>
    <w:rsid w:val="00963A9A"/>
    <w:rsid w:val="0096487D"/>
    <w:rsid w:val="00964C4F"/>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49F0"/>
    <w:rsid w:val="009761F8"/>
    <w:rsid w:val="009774F8"/>
    <w:rsid w:val="0097777F"/>
    <w:rsid w:val="0097788D"/>
    <w:rsid w:val="0098084D"/>
    <w:rsid w:val="0098099C"/>
    <w:rsid w:val="00980BB4"/>
    <w:rsid w:val="00980CE1"/>
    <w:rsid w:val="00981044"/>
    <w:rsid w:val="00981826"/>
    <w:rsid w:val="00981D0F"/>
    <w:rsid w:val="009825C3"/>
    <w:rsid w:val="00982B58"/>
    <w:rsid w:val="00982D5C"/>
    <w:rsid w:val="00982F7B"/>
    <w:rsid w:val="00982FAF"/>
    <w:rsid w:val="00983927"/>
    <w:rsid w:val="00984416"/>
    <w:rsid w:val="0098441D"/>
    <w:rsid w:val="0098489C"/>
    <w:rsid w:val="00984C98"/>
    <w:rsid w:val="00984F47"/>
    <w:rsid w:val="009851FB"/>
    <w:rsid w:val="009852F5"/>
    <w:rsid w:val="009863EB"/>
    <w:rsid w:val="00986773"/>
    <w:rsid w:val="009868FB"/>
    <w:rsid w:val="00986CAE"/>
    <w:rsid w:val="009870A0"/>
    <w:rsid w:val="009875E7"/>
    <w:rsid w:val="009879CE"/>
    <w:rsid w:val="00987ED2"/>
    <w:rsid w:val="00990241"/>
    <w:rsid w:val="00990898"/>
    <w:rsid w:val="009908BD"/>
    <w:rsid w:val="00990A05"/>
    <w:rsid w:val="00990A4A"/>
    <w:rsid w:val="00990F6B"/>
    <w:rsid w:val="0099208F"/>
    <w:rsid w:val="0099270D"/>
    <w:rsid w:val="00992BDA"/>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71C"/>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6424"/>
    <w:rsid w:val="009B73A6"/>
    <w:rsid w:val="009C0618"/>
    <w:rsid w:val="009C193C"/>
    <w:rsid w:val="009C2389"/>
    <w:rsid w:val="009C2CA1"/>
    <w:rsid w:val="009C3A32"/>
    <w:rsid w:val="009C3DBE"/>
    <w:rsid w:val="009C3EF1"/>
    <w:rsid w:val="009C4095"/>
    <w:rsid w:val="009C4333"/>
    <w:rsid w:val="009C458D"/>
    <w:rsid w:val="009C48B3"/>
    <w:rsid w:val="009C4B27"/>
    <w:rsid w:val="009C4B81"/>
    <w:rsid w:val="009C542B"/>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43F"/>
    <w:rsid w:val="009D15F8"/>
    <w:rsid w:val="009D1DF8"/>
    <w:rsid w:val="009D1E2A"/>
    <w:rsid w:val="009D1F14"/>
    <w:rsid w:val="009D1FB1"/>
    <w:rsid w:val="009D3A52"/>
    <w:rsid w:val="009D4055"/>
    <w:rsid w:val="009D4943"/>
    <w:rsid w:val="009D5EF0"/>
    <w:rsid w:val="009D5F15"/>
    <w:rsid w:val="009D6520"/>
    <w:rsid w:val="009D78E1"/>
    <w:rsid w:val="009D7D5C"/>
    <w:rsid w:val="009D7DCB"/>
    <w:rsid w:val="009D7EAD"/>
    <w:rsid w:val="009E05A0"/>
    <w:rsid w:val="009E1BF1"/>
    <w:rsid w:val="009E206D"/>
    <w:rsid w:val="009E23B8"/>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5E0"/>
    <w:rsid w:val="009F2D03"/>
    <w:rsid w:val="009F2D37"/>
    <w:rsid w:val="009F2D44"/>
    <w:rsid w:val="009F3351"/>
    <w:rsid w:val="009F38AD"/>
    <w:rsid w:val="009F3DD1"/>
    <w:rsid w:val="009F3EAA"/>
    <w:rsid w:val="009F3FD6"/>
    <w:rsid w:val="009F41AA"/>
    <w:rsid w:val="009F5178"/>
    <w:rsid w:val="009F525C"/>
    <w:rsid w:val="009F550F"/>
    <w:rsid w:val="009F5B6E"/>
    <w:rsid w:val="009F5BD1"/>
    <w:rsid w:val="009F5C5C"/>
    <w:rsid w:val="009F5FF3"/>
    <w:rsid w:val="009F700E"/>
    <w:rsid w:val="009F70CE"/>
    <w:rsid w:val="009F7B50"/>
    <w:rsid w:val="00A00027"/>
    <w:rsid w:val="00A00C0A"/>
    <w:rsid w:val="00A00C7C"/>
    <w:rsid w:val="00A023D4"/>
    <w:rsid w:val="00A03246"/>
    <w:rsid w:val="00A034C5"/>
    <w:rsid w:val="00A04245"/>
    <w:rsid w:val="00A04E18"/>
    <w:rsid w:val="00A04E90"/>
    <w:rsid w:val="00A0574E"/>
    <w:rsid w:val="00A05A4E"/>
    <w:rsid w:val="00A05F85"/>
    <w:rsid w:val="00A0630A"/>
    <w:rsid w:val="00A06832"/>
    <w:rsid w:val="00A06BAD"/>
    <w:rsid w:val="00A06CBC"/>
    <w:rsid w:val="00A075AD"/>
    <w:rsid w:val="00A10178"/>
    <w:rsid w:val="00A1120A"/>
    <w:rsid w:val="00A1147E"/>
    <w:rsid w:val="00A12707"/>
    <w:rsid w:val="00A12934"/>
    <w:rsid w:val="00A131F2"/>
    <w:rsid w:val="00A13351"/>
    <w:rsid w:val="00A14203"/>
    <w:rsid w:val="00A14249"/>
    <w:rsid w:val="00A14637"/>
    <w:rsid w:val="00A147DE"/>
    <w:rsid w:val="00A14A4A"/>
    <w:rsid w:val="00A14C9E"/>
    <w:rsid w:val="00A154EE"/>
    <w:rsid w:val="00A15B8D"/>
    <w:rsid w:val="00A1688C"/>
    <w:rsid w:val="00A17AA2"/>
    <w:rsid w:val="00A20121"/>
    <w:rsid w:val="00A20C5C"/>
    <w:rsid w:val="00A20FBD"/>
    <w:rsid w:val="00A2113B"/>
    <w:rsid w:val="00A21898"/>
    <w:rsid w:val="00A219F1"/>
    <w:rsid w:val="00A21B8F"/>
    <w:rsid w:val="00A21C60"/>
    <w:rsid w:val="00A21D7C"/>
    <w:rsid w:val="00A21DAD"/>
    <w:rsid w:val="00A22C88"/>
    <w:rsid w:val="00A233C1"/>
    <w:rsid w:val="00A23A63"/>
    <w:rsid w:val="00A24508"/>
    <w:rsid w:val="00A24F2B"/>
    <w:rsid w:val="00A251C8"/>
    <w:rsid w:val="00A257CB"/>
    <w:rsid w:val="00A25D80"/>
    <w:rsid w:val="00A25EA4"/>
    <w:rsid w:val="00A2649C"/>
    <w:rsid w:val="00A26746"/>
    <w:rsid w:val="00A26844"/>
    <w:rsid w:val="00A2699F"/>
    <w:rsid w:val="00A26D18"/>
    <w:rsid w:val="00A27583"/>
    <w:rsid w:val="00A27F78"/>
    <w:rsid w:val="00A304D7"/>
    <w:rsid w:val="00A30DDA"/>
    <w:rsid w:val="00A30E1A"/>
    <w:rsid w:val="00A312CE"/>
    <w:rsid w:val="00A313B3"/>
    <w:rsid w:val="00A314EB"/>
    <w:rsid w:val="00A32034"/>
    <w:rsid w:val="00A32AE3"/>
    <w:rsid w:val="00A32B37"/>
    <w:rsid w:val="00A332C5"/>
    <w:rsid w:val="00A332D6"/>
    <w:rsid w:val="00A33626"/>
    <w:rsid w:val="00A33D99"/>
    <w:rsid w:val="00A33F13"/>
    <w:rsid w:val="00A34865"/>
    <w:rsid w:val="00A34B39"/>
    <w:rsid w:val="00A34B9F"/>
    <w:rsid w:val="00A34C7D"/>
    <w:rsid w:val="00A3521F"/>
    <w:rsid w:val="00A36E9A"/>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D02"/>
    <w:rsid w:val="00A450D3"/>
    <w:rsid w:val="00A45727"/>
    <w:rsid w:val="00A45F54"/>
    <w:rsid w:val="00A461D3"/>
    <w:rsid w:val="00A4724C"/>
    <w:rsid w:val="00A47E0A"/>
    <w:rsid w:val="00A47F5D"/>
    <w:rsid w:val="00A51654"/>
    <w:rsid w:val="00A51772"/>
    <w:rsid w:val="00A51C95"/>
    <w:rsid w:val="00A53ACF"/>
    <w:rsid w:val="00A53E8A"/>
    <w:rsid w:val="00A54736"/>
    <w:rsid w:val="00A54F68"/>
    <w:rsid w:val="00A5556F"/>
    <w:rsid w:val="00A55590"/>
    <w:rsid w:val="00A555E7"/>
    <w:rsid w:val="00A55E2F"/>
    <w:rsid w:val="00A5666C"/>
    <w:rsid w:val="00A57147"/>
    <w:rsid w:val="00A577A7"/>
    <w:rsid w:val="00A579D5"/>
    <w:rsid w:val="00A57CB7"/>
    <w:rsid w:val="00A57F24"/>
    <w:rsid w:val="00A600D9"/>
    <w:rsid w:val="00A60984"/>
    <w:rsid w:val="00A60E69"/>
    <w:rsid w:val="00A60EC8"/>
    <w:rsid w:val="00A60F96"/>
    <w:rsid w:val="00A61504"/>
    <w:rsid w:val="00A619F5"/>
    <w:rsid w:val="00A61C58"/>
    <w:rsid w:val="00A61DF2"/>
    <w:rsid w:val="00A61E3C"/>
    <w:rsid w:val="00A62B02"/>
    <w:rsid w:val="00A634A1"/>
    <w:rsid w:val="00A635B4"/>
    <w:rsid w:val="00A64340"/>
    <w:rsid w:val="00A64A01"/>
    <w:rsid w:val="00A64A7A"/>
    <w:rsid w:val="00A6506A"/>
    <w:rsid w:val="00A6535D"/>
    <w:rsid w:val="00A658AF"/>
    <w:rsid w:val="00A65AB8"/>
    <w:rsid w:val="00A65B23"/>
    <w:rsid w:val="00A65F03"/>
    <w:rsid w:val="00A667C2"/>
    <w:rsid w:val="00A667DC"/>
    <w:rsid w:val="00A66C51"/>
    <w:rsid w:val="00A6728A"/>
    <w:rsid w:val="00A6729E"/>
    <w:rsid w:val="00A67407"/>
    <w:rsid w:val="00A71897"/>
    <w:rsid w:val="00A71AB4"/>
    <w:rsid w:val="00A720E8"/>
    <w:rsid w:val="00A72882"/>
    <w:rsid w:val="00A728F9"/>
    <w:rsid w:val="00A73711"/>
    <w:rsid w:val="00A73AC5"/>
    <w:rsid w:val="00A741E9"/>
    <w:rsid w:val="00A750CF"/>
    <w:rsid w:val="00A753C1"/>
    <w:rsid w:val="00A75865"/>
    <w:rsid w:val="00A75A8D"/>
    <w:rsid w:val="00A75AFE"/>
    <w:rsid w:val="00A75FF1"/>
    <w:rsid w:val="00A76116"/>
    <w:rsid w:val="00A7691C"/>
    <w:rsid w:val="00A76E4C"/>
    <w:rsid w:val="00A76ED2"/>
    <w:rsid w:val="00A7713F"/>
    <w:rsid w:val="00A77E0F"/>
    <w:rsid w:val="00A80530"/>
    <w:rsid w:val="00A80A17"/>
    <w:rsid w:val="00A812AD"/>
    <w:rsid w:val="00A81307"/>
    <w:rsid w:val="00A839AC"/>
    <w:rsid w:val="00A8454B"/>
    <w:rsid w:val="00A845BF"/>
    <w:rsid w:val="00A846D4"/>
    <w:rsid w:val="00A8539E"/>
    <w:rsid w:val="00A854A9"/>
    <w:rsid w:val="00A85504"/>
    <w:rsid w:val="00A85E0A"/>
    <w:rsid w:val="00A86453"/>
    <w:rsid w:val="00A86683"/>
    <w:rsid w:val="00A870DD"/>
    <w:rsid w:val="00A87470"/>
    <w:rsid w:val="00A9067E"/>
    <w:rsid w:val="00A910C8"/>
    <w:rsid w:val="00A913EF"/>
    <w:rsid w:val="00A916F5"/>
    <w:rsid w:val="00A9184F"/>
    <w:rsid w:val="00A91F47"/>
    <w:rsid w:val="00A91F61"/>
    <w:rsid w:val="00A9217B"/>
    <w:rsid w:val="00A923DB"/>
    <w:rsid w:val="00A9296A"/>
    <w:rsid w:val="00A92A6E"/>
    <w:rsid w:val="00A92F18"/>
    <w:rsid w:val="00A93A8E"/>
    <w:rsid w:val="00A93D05"/>
    <w:rsid w:val="00A93EE1"/>
    <w:rsid w:val="00A93F83"/>
    <w:rsid w:val="00A94FDB"/>
    <w:rsid w:val="00A954B4"/>
    <w:rsid w:val="00A95757"/>
    <w:rsid w:val="00A9590D"/>
    <w:rsid w:val="00A96015"/>
    <w:rsid w:val="00A9659E"/>
    <w:rsid w:val="00A9670C"/>
    <w:rsid w:val="00A97193"/>
    <w:rsid w:val="00A971E4"/>
    <w:rsid w:val="00A97C19"/>
    <w:rsid w:val="00A97CF8"/>
    <w:rsid w:val="00A97ED3"/>
    <w:rsid w:val="00AA00A1"/>
    <w:rsid w:val="00AA0F08"/>
    <w:rsid w:val="00AA1603"/>
    <w:rsid w:val="00AA1887"/>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35AF"/>
    <w:rsid w:val="00AB40ED"/>
    <w:rsid w:val="00AB4737"/>
    <w:rsid w:val="00AB4911"/>
    <w:rsid w:val="00AB505B"/>
    <w:rsid w:val="00AB505E"/>
    <w:rsid w:val="00AB584C"/>
    <w:rsid w:val="00AB59C4"/>
    <w:rsid w:val="00AB5C72"/>
    <w:rsid w:val="00AB5EC2"/>
    <w:rsid w:val="00AB6224"/>
    <w:rsid w:val="00AB625D"/>
    <w:rsid w:val="00AB6399"/>
    <w:rsid w:val="00AB644B"/>
    <w:rsid w:val="00AB687D"/>
    <w:rsid w:val="00AB68AA"/>
    <w:rsid w:val="00AB6CAE"/>
    <w:rsid w:val="00AB7561"/>
    <w:rsid w:val="00AB7940"/>
    <w:rsid w:val="00AC00CF"/>
    <w:rsid w:val="00AC02C2"/>
    <w:rsid w:val="00AC06E1"/>
    <w:rsid w:val="00AC08DF"/>
    <w:rsid w:val="00AC0F1D"/>
    <w:rsid w:val="00AC115A"/>
    <w:rsid w:val="00AC1812"/>
    <w:rsid w:val="00AC19BF"/>
    <w:rsid w:val="00AC2798"/>
    <w:rsid w:val="00AC27F3"/>
    <w:rsid w:val="00AC2C1F"/>
    <w:rsid w:val="00AC31D0"/>
    <w:rsid w:val="00AC3D60"/>
    <w:rsid w:val="00AC3DA2"/>
    <w:rsid w:val="00AC3E73"/>
    <w:rsid w:val="00AC45D5"/>
    <w:rsid w:val="00AC486E"/>
    <w:rsid w:val="00AC4E6C"/>
    <w:rsid w:val="00AC534A"/>
    <w:rsid w:val="00AC6265"/>
    <w:rsid w:val="00AC64DB"/>
    <w:rsid w:val="00AC6DEC"/>
    <w:rsid w:val="00AC783F"/>
    <w:rsid w:val="00AC79FB"/>
    <w:rsid w:val="00AC7D70"/>
    <w:rsid w:val="00AD02E0"/>
    <w:rsid w:val="00AD0EE1"/>
    <w:rsid w:val="00AD0F03"/>
    <w:rsid w:val="00AD1031"/>
    <w:rsid w:val="00AD10F1"/>
    <w:rsid w:val="00AD124A"/>
    <w:rsid w:val="00AD25FD"/>
    <w:rsid w:val="00AD2625"/>
    <w:rsid w:val="00AD26ED"/>
    <w:rsid w:val="00AD2791"/>
    <w:rsid w:val="00AD2E3C"/>
    <w:rsid w:val="00AD31DF"/>
    <w:rsid w:val="00AD48B3"/>
    <w:rsid w:val="00AD4C6A"/>
    <w:rsid w:val="00AD5610"/>
    <w:rsid w:val="00AD5652"/>
    <w:rsid w:val="00AD5A98"/>
    <w:rsid w:val="00AD5E6F"/>
    <w:rsid w:val="00AD6A12"/>
    <w:rsid w:val="00AD701B"/>
    <w:rsid w:val="00AD74D1"/>
    <w:rsid w:val="00AD7938"/>
    <w:rsid w:val="00AE0119"/>
    <w:rsid w:val="00AE06AC"/>
    <w:rsid w:val="00AE07F8"/>
    <w:rsid w:val="00AE0856"/>
    <w:rsid w:val="00AE0C21"/>
    <w:rsid w:val="00AE1135"/>
    <w:rsid w:val="00AE1C13"/>
    <w:rsid w:val="00AE1C2B"/>
    <w:rsid w:val="00AE26F1"/>
    <w:rsid w:val="00AE29B7"/>
    <w:rsid w:val="00AE35BB"/>
    <w:rsid w:val="00AE3729"/>
    <w:rsid w:val="00AE3AD0"/>
    <w:rsid w:val="00AE4031"/>
    <w:rsid w:val="00AE40D1"/>
    <w:rsid w:val="00AE4413"/>
    <w:rsid w:val="00AE4944"/>
    <w:rsid w:val="00AE6991"/>
    <w:rsid w:val="00AE6ED9"/>
    <w:rsid w:val="00AF14E9"/>
    <w:rsid w:val="00AF19EF"/>
    <w:rsid w:val="00AF21F4"/>
    <w:rsid w:val="00AF286D"/>
    <w:rsid w:val="00AF2DC2"/>
    <w:rsid w:val="00AF310C"/>
    <w:rsid w:val="00AF3B71"/>
    <w:rsid w:val="00AF4350"/>
    <w:rsid w:val="00AF46F4"/>
    <w:rsid w:val="00AF497E"/>
    <w:rsid w:val="00AF5BCC"/>
    <w:rsid w:val="00AF5DF3"/>
    <w:rsid w:val="00AF5DFB"/>
    <w:rsid w:val="00AF5E0C"/>
    <w:rsid w:val="00AF684B"/>
    <w:rsid w:val="00AF6C41"/>
    <w:rsid w:val="00AF7A6F"/>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969"/>
    <w:rsid w:val="00B07C97"/>
    <w:rsid w:val="00B07DB4"/>
    <w:rsid w:val="00B07E72"/>
    <w:rsid w:val="00B10292"/>
    <w:rsid w:val="00B10B35"/>
    <w:rsid w:val="00B10C90"/>
    <w:rsid w:val="00B11189"/>
    <w:rsid w:val="00B113E9"/>
    <w:rsid w:val="00B1195F"/>
    <w:rsid w:val="00B11AC5"/>
    <w:rsid w:val="00B11E37"/>
    <w:rsid w:val="00B12EA5"/>
    <w:rsid w:val="00B1338B"/>
    <w:rsid w:val="00B13A46"/>
    <w:rsid w:val="00B13AF8"/>
    <w:rsid w:val="00B13CA8"/>
    <w:rsid w:val="00B14318"/>
    <w:rsid w:val="00B14348"/>
    <w:rsid w:val="00B14EBE"/>
    <w:rsid w:val="00B1546B"/>
    <w:rsid w:val="00B155A4"/>
    <w:rsid w:val="00B15644"/>
    <w:rsid w:val="00B15A80"/>
    <w:rsid w:val="00B16058"/>
    <w:rsid w:val="00B16E01"/>
    <w:rsid w:val="00B174AD"/>
    <w:rsid w:val="00B178D5"/>
    <w:rsid w:val="00B179E2"/>
    <w:rsid w:val="00B17A6F"/>
    <w:rsid w:val="00B20E08"/>
    <w:rsid w:val="00B212E7"/>
    <w:rsid w:val="00B2166F"/>
    <w:rsid w:val="00B21764"/>
    <w:rsid w:val="00B217FC"/>
    <w:rsid w:val="00B23284"/>
    <w:rsid w:val="00B238B6"/>
    <w:rsid w:val="00B2488E"/>
    <w:rsid w:val="00B2498C"/>
    <w:rsid w:val="00B25292"/>
    <w:rsid w:val="00B25324"/>
    <w:rsid w:val="00B25952"/>
    <w:rsid w:val="00B25A44"/>
    <w:rsid w:val="00B26066"/>
    <w:rsid w:val="00B26705"/>
    <w:rsid w:val="00B26D8A"/>
    <w:rsid w:val="00B277D5"/>
    <w:rsid w:val="00B27A73"/>
    <w:rsid w:val="00B303E2"/>
    <w:rsid w:val="00B3044C"/>
    <w:rsid w:val="00B307E6"/>
    <w:rsid w:val="00B30881"/>
    <w:rsid w:val="00B31159"/>
    <w:rsid w:val="00B31407"/>
    <w:rsid w:val="00B3244A"/>
    <w:rsid w:val="00B3246D"/>
    <w:rsid w:val="00B32AC6"/>
    <w:rsid w:val="00B32B2E"/>
    <w:rsid w:val="00B32C45"/>
    <w:rsid w:val="00B33552"/>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82"/>
    <w:rsid w:val="00B40247"/>
    <w:rsid w:val="00B40352"/>
    <w:rsid w:val="00B405D5"/>
    <w:rsid w:val="00B417E7"/>
    <w:rsid w:val="00B41A26"/>
    <w:rsid w:val="00B41E0F"/>
    <w:rsid w:val="00B41FED"/>
    <w:rsid w:val="00B42061"/>
    <w:rsid w:val="00B420F2"/>
    <w:rsid w:val="00B4293C"/>
    <w:rsid w:val="00B43769"/>
    <w:rsid w:val="00B43ADB"/>
    <w:rsid w:val="00B43B14"/>
    <w:rsid w:val="00B43BCD"/>
    <w:rsid w:val="00B43CBC"/>
    <w:rsid w:val="00B43CC5"/>
    <w:rsid w:val="00B44090"/>
    <w:rsid w:val="00B44AFF"/>
    <w:rsid w:val="00B44B40"/>
    <w:rsid w:val="00B45554"/>
    <w:rsid w:val="00B45C31"/>
    <w:rsid w:val="00B46774"/>
    <w:rsid w:val="00B46CF2"/>
    <w:rsid w:val="00B46FB4"/>
    <w:rsid w:val="00B47175"/>
    <w:rsid w:val="00B471A8"/>
    <w:rsid w:val="00B476BA"/>
    <w:rsid w:val="00B4775B"/>
    <w:rsid w:val="00B479C7"/>
    <w:rsid w:val="00B47A09"/>
    <w:rsid w:val="00B51364"/>
    <w:rsid w:val="00B51F2F"/>
    <w:rsid w:val="00B52533"/>
    <w:rsid w:val="00B52573"/>
    <w:rsid w:val="00B52E68"/>
    <w:rsid w:val="00B52FFB"/>
    <w:rsid w:val="00B53B4E"/>
    <w:rsid w:val="00B53E38"/>
    <w:rsid w:val="00B54AA2"/>
    <w:rsid w:val="00B54C37"/>
    <w:rsid w:val="00B54FA5"/>
    <w:rsid w:val="00B55686"/>
    <w:rsid w:val="00B557C5"/>
    <w:rsid w:val="00B55912"/>
    <w:rsid w:val="00B55B10"/>
    <w:rsid w:val="00B55D41"/>
    <w:rsid w:val="00B55FD1"/>
    <w:rsid w:val="00B56227"/>
    <w:rsid w:val="00B56295"/>
    <w:rsid w:val="00B5638F"/>
    <w:rsid w:val="00B56A0C"/>
    <w:rsid w:val="00B572F0"/>
    <w:rsid w:val="00B57582"/>
    <w:rsid w:val="00B576CB"/>
    <w:rsid w:val="00B602B6"/>
    <w:rsid w:val="00B609BC"/>
    <w:rsid w:val="00B612BE"/>
    <w:rsid w:val="00B619C0"/>
    <w:rsid w:val="00B61C85"/>
    <w:rsid w:val="00B62576"/>
    <w:rsid w:val="00B644BD"/>
    <w:rsid w:val="00B650CC"/>
    <w:rsid w:val="00B6540C"/>
    <w:rsid w:val="00B657EA"/>
    <w:rsid w:val="00B65CF2"/>
    <w:rsid w:val="00B65E0D"/>
    <w:rsid w:val="00B660CE"/>
    <w:rsid w:val="00B66C0C"/>
    <w:rsid w:val="00B70B0D"/>
    <w:rsid w:val="00B70EA9"/>
    <w:rsid w:val="00B71573"/>
    <w:rsid w:val="00B729C8"/>
    <w:rsid w:val="00B72C0B"/>
    <w:rsid w:val="00B72FE5"/>
    <w:rsid w:val="00B73718"/>
    <w:rsid w:val="00B740E3"/>
    <w:rsid w:val="00B74160"/>
    <w:rsid w:val="00B74B5C"/>
    <w:rsid w:val="00B74CC4"/>
    <w:rsid w:val="00B751A3"/>
    <w:rsid w:val="00B7539D"/>
    <w:rsid w:val="00B75537"/>
    <w:rsid w:val="00B75684"/>
    <w:rsid w:val="00B758C4"/>
    <w:rsid w:val="00B760E3"/>
    <w:rsid w:val="00B76E96"/>
    <w:rsid w:val="00B76F29"/>
    <w:rsid w:val="00B77138"/>
    <w:rsid w:val="00B77C5E"/>
    <w:rsid w:val="00B77D39"/>
    <w:rsid w:val="00B80775"/>
    <w:rsid w:val="00B80A30"/>
    <w:rsid w:val="00B80BA0"/>
    <w:rsid w:val="00B81580"/>
    <w:rsid w:val="00B81737"/>
    <w:rsid w:val="00B8184D"/>
    <w:rsid w:val="00B81B0A"/>
    <w:rsid w:val="00B81C85"/>
    <w:rsid w:val="00B81DEC"/>
    <w:rsid w:val="00B823DD"/>
    <w:rsid w:val="00B8242C"/>
    <w:rsid w:val="00B82461"/>
    <w:rsid w:val="00B82561"/>
    <w:rsid w:val="00B826E3"/>
    <w:rsid w:val="00B82E2A"/>
    <w:rsid w:val="00B83790"/>
    <w:rsid w:val="00B83798"/>
    <w:rsid w:val="00B83D01"/>
    <w:rsid w:val="00B846C9"/>
    <w:rsid w:val="00B84E80"/>
    <w:rsid w:val="00B84FB2"/>
    <w:rsid w:val="00B85EE9"/>
    <w:rsid w:val="00B85F21"/>
    <w:rsid w:val="00B87624"/>
    <w:rsid w:val="00B87D67"/>
    <w:rsid w:val="00B9032A"/>
    <w:rsid w:val="00B90615"/>
    <w:rsid w:val="00B906C4"/>
    <w:rsid w:val="00B909CD"/>
    <w:rsid w:val="00B9109A"/>
    <w:rsid w:val="00B91315"/>
    <w:rsid w:val="00B9136A"/>
    <w:rsid w:val="00B91876"/>
    <w:rsid w:val="00B91D0B"/>
    <w:rsid w:val="00B92752"/>
    <w:rsid w:val="00B92BE9"/>
    <w:rsid w:val="00B930D4"/>
    <w:rsid w:val="00B931FD"/>
    <w:rsid w:val="00B9331E"/>
    <w:rsid w:val="00B934A1"/>
    <w:rsid w:val="00B93867"/>
    <w:rsid w:val="00B93F68"/>
    <w:rsid w:val="00B946B6"/>
    <w:rsid w:val="00B94971"/>
    <w:rsid w:val="00B94E28"/>
    <w:rsid w:val="00B94FEA"/>
    <w:rsid w:val="00B952C1"/>
    <w:rsid w:val="00B9568A"/>
    <w:rsid w:val="00B956B8"/>
    <w:rsid w:val="00B962F2"/>
    <w:rsid w:val="00B96A0C"/>
    <w:rsid w:val="00B96D1C"/>
    <w:rsid w:val="00B97B34"/>
    <w:rsid w:val="00B97C36"/>
    <w:rsid w:val="00BA1237"/>
    <w:rsid w:val="00BA1686"/>
    <w:rsid w:val="00BA1D16"/>
    <w:rsid w:val="00BA202F"/>
    <w:rsid w:val="00BA2524"/>
    <w:rsid w:val="00BA2A42"/>
    <w:rsid w:val="00BA2F97"/>
    <w:rsid w:val="00BA3056"/>
    <w:rsid w:val="00BA314A"/>
    <w:rsid w:val="00BA32FE"/>
    <w:rsid w:val="00BA440B"/>
    <w:rsid w:val="00BA47C7"/>
    <w:rsid w:val="00BA49D0"/>
    <w:rsid w:val="00BA4FFF"/>
    <w:rsid w:val="00BA5C45"/>
    <w:rsid w:val="00BA5CE0"/>
    <w:rsid w:val="00BA66BE"/>
    <w:rsid w:val="00BA6BE4"/>
    <w:rsid w:val="00BA6DE5"/>
    <w:rsid w:val="00BA74D9"/>
    <w:rsid w:val="00BA7DBA"/>
    <w:rsid w:val="00BB0776"/>
    <w:rsid w:val="00BB07F8"/>
    <w:rsid w:val="00BB0E88"/>
    <w:rsid w:val="00BB0EDA"/>
    <w:rsid w:val="00BB1A47"/>
    <w:rsid w:val="00BB3048"/>
    <w:rsid w:val="00BB32AB"/>
    <w:rsid w:val="00BB3979"/>
    <w:rsid w:val="00BB3EDA"/>
    <w:rsid w:val="00BB3F41"/>
    <w:rsid w:val="00BB41EE"/>
    <w:rsid w:val="00BB47BD"/>
    <w:rsid w:val="00BB49D5"/>
    <w:rsid w:val="00BB4A1E"/>
    <w:rsid w:val="00BB5578"/>
    <w:rsid w:val="00BB58AC"/>
    <w:rsid w:val="00BB7127"/>
    <w:rsid w:val="00BB7A39"/>
    <w:rsid w:val="00BB7D8A"/>
    <w:rsid w:val="00BC0368"/>
    <w:rsid w:val="00BC0572"/>
    <w:rsid w:val="00BC06EC"/>
    <w:rsid w:val="00BC0A12"/>
    <w:rsid w:val="00BC0ABC"/>
    <w:rsid w:val="00BC0D8F"/>
    <w:rsid w:val="00BC0DD7"/>
    <w:rsid w:val="00BC0DDC"/>
    <w:rsid w:val="00BC13C5"/>
    <w:rsid w:val="00BC147F"/>
    <w:rsid w:val="00BC1BAD"/>
    <w:rsid w:val="00BC266C"/>
    <w:rsid w:val="00BC2EC4"/>
    <w:rsid w:val="00BC31E9"/>
    <w:rsid w:val="00BC36DA"/>
    <w:rsid w:val="00BC3D95"/>
    <w:rsid w:val="00BC48AB"/>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7AE"/>
    <w:rsid w:val="00BD284B"/>
    <w:rsid w:val="00BD287A"/>
    <w:rsid w:val="00BD2946"/>
    <w:rsid w:val="00BD2980"/>
    <w:rsid w:val="00BD2CFE"/>
    <w:rsid w:val="00BD2DDB"/>
    <w:rsid w:val="00BD2F27"/>
    <w:rsid w:val="00BD3530"/>
    <w:rsid w:val="00BD3687"/>
    <w:rsid w:val="00BD375D"/>
    <w:rsid w:val="00BD42FF"/>
    <w:rsid w:val="00BD46E0"/>
    <w:rsid w:val="00BD49B7"/>
    <w:rsid w:val="00BD4A85"/>
    <w:rsid w:val="00BD4E6B"/>
    <w:rsid w:val="00BD5210"/>
    <w:rsid w:val="00BD53F0"/>
    <w:rsid w:val="00BD5F5B"/>
    <w:rsid w:val="00BD604B"/>
    <w:rsid w:val="00BD6CC0"/>
    <w:rsid w:val="00BD6F2D"/>
    <w:rsid w:val="00BD7536"/>
    <w:rsid w:val="00BD7C74"/>
    <w:rsid w:val="00BE054B"/>
    <w:rsid w:val="00BE095C"/>
    <w:rsid w:val="00BE09FA"/>
    <w:rsid w:val="00BE0F6D"/>
    <w:rsid w:val="00BE2E65"/>
    <w:rsid w:val="00BE2F35"/>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488"/>
    <w:rsid w:val="00BF070D"/>
    <w:rsid w:val="00BF0792"/>
    <w:rsid w:val="00BF105C"/>
    <w:rsid w:val="00BF17F5"/>
    <w:rsid w:val="00BF211A"/>
    <w:rsid w:val="00BF2C9A"/>
    <w:rsid w:val="00BF2DAD"/>
    <w:rsid w:val="00BF2F60"/>
    <w:rsid w:val="00BF3087"/>
    <w:rsid w:val="00BF36A4"/>
    <w:rsid w:val="00BF3A9F"/>
    <w:rsid w:val="00BF4476"/>
    <w:rsid w:val="00BF534E"/>
    <w:rsid w:val="00BF5AA7"/>
    <w:rsid w:val="00BF6A13"/>
    <w:rsid w:val="00BF73C9"/>
    <w:rsid w:val="00BF73EA"/>
    <w:rsid w:val="00BF7AAD"/>
    <w:rsid w:val="00BF7C19"/>
    <w:rsid w:val="00BF7C53"/>
    <w:rsid w:val="00BF7E70"/>
    <w:rsid w:val="00BF7F1C"/>
    <w:rsid w:val="00C000E1"/>
    <w:rsid w:val="00C0052D"/>
    <w:rsid w:val="00C005AE"/>
    <w:rsid w:val="00C00937"/>
    <w:rsid w:val="00C00CE3"/>
    <w:rsid w:val="00C00F2E"/>
    <w:rsid w:val="00C0127C"/>
    <w:rsid w:val="00C01593"/>
    <w:rsid w:val="00C01817"/>
    <w:rsid w:val="00C02B1C"/>
    <w:rsid w:val="00C02B66"/>
    <w:rsid w:val="00C02F42"/>
    <w:rsid w:val="00C02FA0"/>
    <w:rsid w:val="00C0327B"/>
    <w:rsid w:val="00C03F72"/>
    <w:rsid w:val="00C044CF"/>
    <w:rsid w:val="00C04898"/>
    <w:rsid w:val="00C04C9B"/>
    <w:rsid w:val="00C05E33"/>
    <w:rsid w:val="00C06038"/>
    <w:rsid w:val="00C06132"/>
    <w:rsid w:val="00C06CB3"/>
    <w:rsid w:val="00C07213"/>
    <w:rsid w:val="00C07BFA"/>
    <w:rsid w:val="00C07D4F"/>
    <w:rsid w:val="00C10914"/>
    <w:rsid w:val="00C12FC6"/>
    <w:rsid w:val="00C1342C"/>
    <w:rsid w:val="00C13B96"/>
    <w:rsid w:val="00C13BE7"/>
    <w:rsid w:val="00C143D8"/>
    <w:rsid w:val="00C1519C"/>
    <w:rsid w:val="00C151ED"/>
    <w:rsid w:val="00C15956"/>
    <w:rsid w:val="00C1668D"/>
    <w:rsid w:val="00C16BE1"/>
    <w:rsid w:val="00C16EB4"/>
    <w:rsid w:val="00C17157"/>
    <w:rsid w:val="00C17188"/>
    <w:rsid w:val="00C17208"/>
    <w:rsid w:val="00C177E8"/>
    <w:rsid w:val="00C21050"/>
    <w:rsid w:val="00C21D68"/>
    <w:rsid w:val="00C21F2E"/>
    <w:rsid w:val="00C21F5A"/>
    <w:rsid w:val="00C226F9"/>
    <w:rsid w:val="00C227A9"/>
    <w:rsid w:val="00C228D1"/>
    <w:rsid w:val="00C228E4"/>
    <w:rsid w:val="00C22E4A"/>
    <w:rsid w:val="00C22F13"/>
    <w:rsid w:val="00C23B37"/>
    <w:rsid w:val="00C241D1"/>
    <w:rsid w:val="00C243BD"/>
    <w:rsid w:val="00C24D12"/>
    <w:rsid w:val="00C25194"/>
    <w:rsid w:val="00C25DD2"/>
    <w:rsid w:val="00C25DEB"/>
    <w:rsid w:val="00C26003"/>
    <w:rsid w:val="00C2679F"/>
    <w:rsid w:val="00C268E6"/>
    <w:rsid w:val="00C27008"/>
    <w:rsid w:val="00C2706A"/>
    <w:rsid w:val="00C27323"/>
    <w:rsid w:val="00C27727"/>
    <w:rsid w:val="00C27F93"/>
    <w:rsid w:val="00C3043D"/>
    <w:rsid w:val="00C30794"/>
    <w:rsid w:val="00C30FA8"/>
    <w:rsid w:val="00C30FEE"/>
    <w:rsid w:val="00C30FF7"/>
    <w:rsid w:val="00C316DB"/>
    <w:rsid w:val="00C316F4"/>
    <w:rsid w:val="00C31A0D"/>
    <w:rsid w:val="00C31A49"/>
    <w:rsid w:val="00C31FA0"/>
    <w:rsid w:val="00C326AA"/>
    <w:rsid w:val="00C32F69"/>
    <w:rsid w:val="00C33960"/>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571"/>
    <w:rsid w:val="00C4165E"/>
    <w:rsid w:val="00C42343"/>
    <w:rsid w:val="00C42A44"/>
    <w:rsid w:val="00C42B4B"/>
    <w:rsid w:val="00C42DE1"/>
    <w:rsid w:val="00C42FE1"/>
    <w:rsid w:val="00C433E1"/>
    <w:rsid w:val="00C4495A"/>
    <w:rsid w:val="00C44C84"/>
    <w:rsid w:val="00C45967"/>
    <w:rsid w:val="00C45CCE"/>
    <w:rsid w:val="00C45DE3"/>
    <w:rsid w:val="00C4603C"/>
    <w:rsid w:val="00C4627D"/>
    <w:rsid w:val="00C465E9"/>
    <w:rsid w:val="00C46967"/>
    <w:rsid w:val="00C46E2C"/>
    <w:rsid w:val="00C46F63"/>
    <w:rsid w:val="00C470C9"/>
    <w:rsid w:val="00C47ADC"/>
    <w:rsid w:val="00C47BA1"/>
    <w:rsid w:val="00C5054D"/>
    <w:rsid w:val="00C5059C"/>
    <w:rsid w:val="00C512AE"/>
    <w:rsid w:val="00C51574"/>
    <w:rsid w:val="00C51FFD"/>
    <w:rsid w:val="00C523AB"/>
    <w:rsid w:val="00C52479"/>
    <w:rsid w:val="00C529C0"/>
    <w:rsid w:val="00C52A60"/>
    <w:rsid w:val="00C52C01"/>
    <w:rsid w:val="00C5303D"/>
    <w:rsid w:val="00C53E7B"/>
    <w:rsid w:val="00C543FA"/>
    <w:rsid w:val="00C545A7"/>
    <w:rsid w:val="00C54971"/>
    <w:rsid w:val="00C54A57"/>
    <w:rsid w:val="00C54B3A"/>
    <w:rsid w:val="00C55053"/>
    <w:rsid w:val="00C556A5"/>
    <w:rsid w:val="00C56CF1"/>
    <w:rsid w:val="00C570A6"/>
    <w:rsid w:val="00C5753B"/>
    <w:rsid w:val="00C57852"/>
    <w:rsid w:val="00C57CE3"/>
    <w:rsid w:val="00C60C6E"/>
    <w:rsid w:val="00C60CFA"/>
    <w:rsid w:val="00C60EAC"/>
    <w:rsid w:val="00C60EDE"/>
    <w:rsid w:val="00C61945"/>
    <w:rsid w:val="00C61D83"/>
    <w:rsid w:val="00C623FA"/>
    <w:rsid w:val="00C626B8"/>
    <w:rsid w:val="00C6272D"/>
    <w:rsid w:val="00C6290F"/>
    <w:rsid w:val="00C62C61"/>
    <w:rsid w:val="00C63139"/>
    <w:rsid w:val="00C6323D"/>
    <w:rsid w:val="00C632B4"/>
    <w:rsid w:val="00C63901"/>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C62"/>
    <w:rsid w:val="00C70EA6"/>
    <w:rsid w:val="00C71244"/>
    <w:rsid w:val="00C71E9D"/>
    <w:rsid w:val="00C71ECA"/>
    <w:rsid w:val="00C71F27"/>
    <w:rsid w:val="00C72206"/>
    <w:rsid w:val="00C73561"/>
    <w:rsid w:val="00C73576"/>
    <w:rsid w:val="00C73CDC"/>
    <w:rsid w:val="00C73E31"/>
    <w:rsid w:val="00C74360"/>
    <w:rsid w:val="00C74B41"/>
    <w:rsid w:val="00C74E07"/>
    <w:rsid w:val="00C75622"/>
    <w:rsid w:val="00C7577B"/>
    <w:rsid w:val="00C75847"/>
    <w:rsid w:val="00C75E28"/>
    <w:rsid w:val="00C76E0F"/>
    <w:rsid w:val="00C76E12"/>
    <w:rsid w:val="00C77E48"/>
    <w:rsid w:val="00C8095A"/>
    <w:rsid w:val="00C817CE"/>
    <w:rsid w:val="00C820A5"/>
    <w:rsid w:val="00C82A53"/>
    <w:rsid w:val="00C82E87"/>
    <w:rsid w:val="00C83800"/>
    <w:rsid w:val="00C83980"/>
    <w:rsid w:val="00C85332"/>
    <w:rsid w:val="00C85B72"/>
    <w:rsid w:val="00C85E9F"/>
    <w:rsid w:val="00C87366"/>
    <w:rsid w:val="00C8764B"/>
    <w:rsid w:val="00C90142"/>
    <w:rsid w:val="00C909BC"/>
    <w:rsid w:val="00C9122A"/>
    <w:rsid w:val="00C91A9E"/>
    <w:rsid w:val="00C91D97"/>
    <w:rsid w:val="00C920DF"/>
    <w:rsid w:val="00C93315"/>
    <w:rsid w:val="00C93B44"/>
    <w:rsid w:val="00C948C6"/>
    <w:rsid w:val="00C94C6D"/>
    <w:rsid w:val="00C95BE6"/>
    <w:rsid w:val="00C96054"/>
    <w:rsid w:val="00C96235"/>
    <w:rsid w:val="00C9635C"/>
    <w:rsid w:val="00C9688B"/>
    <w:rsid w:val="00C96E6C"/>
    <w:rsid w:val="00C97595"/>
    <w:rsid w:val="00CA01C9"/>
    <w:rsid w:val="00CA0476"/>
    <w:rsid w:val="00CA04B5"/>
    <w:rsid w:val="00CA04D6"/>
    <w:rsid w:val="00CA0C6A"/>
    <w:rsid w:val="00CA0E58"/>
    <w:rsid w:val="00CA0F67"/>
    <w:rsid w:val="00CA105D"/>
    <w:rsid w:val="00CA1474"/>
    <w:rsid w:val="00CA17AC"/>
    <w:rsid w:val="00CA1816"/>
    <w:rsid w:val="00CA1FD5"/>
    <w:rsid w:val="00CA24E8"/>
    <w:rsid w:val="00CA2F70"/>
    <w:rsid w:val="00CA2F86"/>
    <w:rsid w:val="00CA32DE"/>
    <w:rsid w:val="00CA3C49"/>
    <w:rsid w:val="00CA40F8"/>
    <w:rsid w:val="00CA437E"/>
    <w:rsid w:val="00CA48CE"/>
    <w:rsid w:val="00CA5F67"/>
    <w:rsid w:val="00CA69B1"/>
    <w:rsid w:val="00CA6A42"/>
    <w:rsid w:val="00CB0039"/>
    <w:rsid w:val="00CB1AF9"/>
    <w:rsid w:val="00CB1BCB"/>
    <w:rsid w:val="00CB22FF"/>
    <w:rsid w:val="00CB36CA"/>
    <w:rsid w:val="00CB4035"/>
    <w:rsid w:val="00CB5B9D"/>
    <w:rsid w:val="00CB6998"/>
    <w:rsid w:val="00CB6D86"/>
    <w:rsid w:val="00CB706C"/>
    <w:rsid w:val="00CB75C8"/>
    <w:rsid w:val="00CB7CCC"/>
    <w:rsid w:val="00CB7FAA"/>
    <w:rsid w:val="00CC09C6"/>
    <w:rsid w:val="00CC0A3F"/>
    <w:rsid w:val="00CC0DAB"/>
    <w:rsid w:val="00CC0E25"/>
    <w:rsid w:val="00CC11A5"/>
    <w:rsid w:val="00CC13CB"/>
    <w:rsid w:val="00CC1542"/>
    <w:rsid w:val="00CC1B4D"/>
    <w:rsid w:val="00CC2F87"/>
    <w:rsid w:val="00CC3013"/>
    <w:rsid w:val="00CC3087"/>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5FF1"/>
    <w:rsid w:val="00CD635B"/>
    <w:rsid w:val="00CD6A40"/>
    <w:rsid w:val="00CD6A61"/>
    <w:rsid w:val="00CD6EEF"/>
    <w:rsid w:val="00CD767F"/>
    <w:rsid w:val="00CD79C7"/>
    <w:rsid w:val="00CE04FD"/>
    <w:rsid w:val="00CE0985"/>
    <w:rsid w:val="00CE1018"/>
    <w:rsid w:val="00CE109A"/>
    <w:rsid w:val="00CE190E"/>
    <w:rsid w:val="00CE1BF4"/>
    <w:rsid w:val="00CE20D5"/>
    <w:rsid w:val="00CE22D4"/>
    <w:rsid w:val="00CE2412"/>
    <w:rsid w:val="00CE24EC"/>
    <w:rsid w:val="00CE2664"/>
    <w:rsid w:val="00CE2918"/>
    <w:rsid w:val="00CE3085"/>
    <w:rsid w:val="00CE35E2"/>
    <w:rsid w:val="00CE3E06"/>
    <w:rsid w:val="00CE41B7"/>
    <w:rsid w:val="00CE42E4"/>
    <w:rsid w:val="00CE49A5"/>
    <w:rsid w:val="00CE4E76"/>
    <w:rsid w:val="00CE4FED"/>
    <w:rsid w:val="00CE51DD"/>
    <w:rsid w:val="00CE6186"/>
    <w:rsid w:val="00CE6A20"/>
    <w:rsid w:val="00CE6A64"/>
    <w:rsid w:val="00CE6BB6"/>
    <w:rsid w:val="00CE6DA5"/>
    <w:rsid w:val="00CE72A6"/>
    <w:rsid w:val="00CE73A4"/>
    <w:rsid w:val="00CF0787"/>
    <w:rsid w:val="00CF0D37"/>
    <w:rsid w:val="00CF17C4"/>
    <w:rsid w:val="00CF1835"/>
    <w:rsid w:val="00CF1AFE"/>
    <w:rsid w:val="00CF1B01"/>
    <w:rsid w:val="00CF1FD6"/>
    <w:rsid w:val="00CF2653"/>
    <w:rsid w:val="00CF3380"/>
    <w:rsid w:val="00CF35F4"/>
    <w:rsid w:val="00CF3A8D"/>
    <w:rsid w:val="00CF41B0"/>
    <w:rsid w:val="00CF428B"/>
    <w:rsid w:val="00CF4BA8"/>
    <w:rsid w:val="00CF4CAA"/>
    <w:rsid w:val="00CF50B5"/>
    <w:rsid w:val="00CF53BD"/>
    <w:rsid w:val="00CF5CB3"/>
    <w:rsid w:val="00CF5DA8"/>
    <w:rsid w:val="00CF6659"/>
    <w:rsid w:val="00CF6D85"/>
    <w:rsid w:val="00CF731A"/>
    <w:rsid w:val="00CF7359"/>
    <w:rsid w:val="00CF7527"/>
    <w:rsid w:val="00CF7DEF"/>
    <w:rsid w:val="00D00142"/>
    <w:rsid w:val="00D00A5E"/>
    <w:rsid w:val="00D0142C"/>
    <w:rsid w:val="00D01525"/>
    <w:rsid w:val="00D01555"/>
    <w:rsid w:val="00D015C4"/>
    <w:rsid w:val="00D017C1"/>
    <w:rsid w:val="00D019CA"/>
    <w:rsid w:val="00D01D33"/>
    <w:rsid w:val="00D026FE"/>
    <w:rsid w:val="00D031E1"/>
    <w:rsid w:val="00D03767"/>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4F70"/>
    <w:rsid w:val="00D1543C"/>
    <w:rsid w:val="00D15F8F"/>
    <w:rsid w:val="00D16699"/>
    <w:rsid w:val="00D16E1E"/>
    <w:rsid w:val="00D17291"/>
    <w:rsid w:val="00D17CCD"/>
    <w:rsid w:val="00D17DEF"/>
    <w:rsid w:val="00D17E3E"/>
    <w:rsid w:val="00D20B90"/>
    <w:rsid w:val="00D21578"/>
    <w:rsid w:val="00D21644"/>
    <w:rsid w:val="00D22AFC"/>
    <w:rsid w:val="00D23945"/>
    <w:rsid w:val="00D23E4E"/>
    <w:rsid w:val="00D24DD8"/>
    <w:rsid w:val="00D250B5"/>
    <w:rsid w:val="00D25281"/>
    <w:rsid w:val="00D2587B"/>
    <w:rsid w:val="00D25B76"/>
    <w:rsid w:val="00D25DC2"/>
    <w:rsid w:val="00D262F1"/>
    <w:rsid w:val="00D264F3"/>
    <w:rsid w:val="00D266CF"/>
    <w:rsid w:val="00D26D06"/>
    <w:rsid w:val="00D2715F"/>
    <w:rsid w:val="00D27C5B"/>
    <w:rsid w:val="00D27E76"/>
    <w:rsid w:val="00D30030"/>
    <w:rsid w:val="00D30F1F"/>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07D2"/>
    <w:rsid w:val="00D41116"/>
    <w:rsid w:val="00D42119"/>
    <w:rsid w:val="00D426CB"/>
    <w:rsid w:val="00D42840"/>
    <w:rsid w:val="00D42D6A"/>
    <w:rsid w:val="00D442C8"/>
    <w:rsid w:val="00D44984"/>
    <w:rsid w:val="00D44A0E"/>
    <w:rsid w:val="00D44A8A"/>
    <w:rsid w:val="00D452B3"/>
    <w:rsid w:val="00D45FAA"/>
    <w:rsid w:val="00D466FF"/>
    <w:rsid w:val="00D46718"/>
    <w:rsid w:val="00D469FD"/>
    <w:rsid w:val="00D46A56"/>
    <w:rsid w:val="00D46C9B"/>
    <w:rsid w:val="00D46DAE"/>
    <w:rsid w:val="00D47FFA"/>
    <w:rsid w:val="00D5034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406"/>
    <w:rsid w:val="00D5398D"/>
    <w:rsid w:val="00D53CAD"/>
    <w:rsid w:val="00D5419D"/>
    <w:rsid w:val="00D54C7A"/>
    <w:rsid w:val="00D55046"/>
    <w:rsid w:val="00D550AD"/>
    <w:rsid w:val="00D6002D"/>
    <w:rsid w:val="00D60199"/>
    <w:rsid w:val="00D60A46"/>
    <w:rsid w:val="00D60AA7"/>
    <w:rsid w:val="00D610BD"/>
    <w:rsid w:val="00D61469"/>
    <w:rsid w:val="00D6218A"/>
    <w:rsid w:val="00D62415"/>
    <w:rsid w:val="00D62AEE"/>
    <w:rsid w:val="00D62D91"/>
    <w:rsid w:val="00D63655"/>
    <w:rsid w:val="00D63857"/>
    <w:rsid w:val="00D65149"/>
    <w:rsid w:val="00D65754"/>
    <w:rsid w:val="00D65A22"/>
    <w:rsid w:val="00D65F19"/>
    <w:rsid w:val="00D663AB"/>
    <w:rsid w:val="00D66993"/>
    <w:rsid w:val="00D66BBB"/>
    <w:rsid w:val="00D67275"/>
    <w:rsid w:val="00D6749E"/>
    <w:rsid w:val="00D674E9"/>
    <w:rsid w:val="00D70698"/>
    <w:rsid w:val="00D712A5"/>
    <w:rsid w:val="00D71325"/>
    <w:rsid w:val="00D7147D"/>
    <w:rsid w:val="00D715FB"/>
    <w:rsid w:val="00D71FAB"/>
    <w:rsid w:val="00D724D2"/>
    <w:rsid w:val="00D72705"/>
    <w:rsid w:val="00D7275E"/>
    <w:rsid w:val="00D72955"/>
    <w:rsid w:val="00D73689"/>
    <w:rsid w:val="00D73813"/>
    <w:rsid w:val="00D7388F"/>
    <w:rsid w:val="00D73BE4"/>
    <w:rsid w:val="00D73FAA"/>
    <w:rsid w:val="00D7431A"/>
    <w:rsid w:val="00D743BA"/>
    <w:rsid w:val="00D743C9"/>
    <w:rsid w:val="00D74FA9"/>
    <w:rsid w:val="00D75612"/>
    <w:rsid w:val="00D75656"/>
    <w:rsid w:val="00D757D7"/>
    <w:rsid w:val="00D75E97"/>
    <w:rsid w:val="00D763E4"/>
    <w:rsid w:val="00D76C87"/>
    <w:rsid w:val="00D773FC"/>
    <w:rsid w:val="00D7743D"/>
    <w:rsid w:val="00D77F50"/>
    <w:rsid w:val="00D809D5"/>
    <w:rsid w:val="00D818A4"/>
    <w:rsid w:val="00D819E8"/>
    <w:rsid w:val="00D81B2D"/>
    <w:rsid w:val="00D8214F"/>
    <w:rsid w:val="00D82405"/>
    <w:rsid w:val="00D82F9F"/>
    <w:rsid w:val="00D83568"/>
    <w:rsid w:val="00D83E7E"/>
    <w:rsid w:val="00D84950"/>
    <w:rsid w:val="00D8527A"/>
    <w:rsid w:val="00D85614"/>
    <w:rsid w:val="00D85756"/>
    <w:rsid w:val="00D85BBE"/>
    <w:rsid w:val="00D85D48"/>
    <w:rsid w:val="00D85D8D"/>
    <w:rsid w:val="00D86182"/>
    <w:rsid w:val="00D869D1"/>
    <w:rsid w:val="00D86B12"/>
    <w:rsid w:val="00D87261"/>
    <w:rsid w:val="00D875D5"/>
    <w:rsid w:val="00D87F94"/>
    <w:rsid w:val="00D900FD"/>
    <w:rsid w:val="00D90571"/>
    <w:rsid w:val="00D90874"/>
    <w:rsid w:val="00D912B4"/>
    <w:rsid w:val="00D912F8"/>
    <w:rsid w:val="00D9235F"/>
    <w:rsid w:val="00D9273E"/>
    <w:rsid w:val="00D92947"/>
    <w:rsid w:val="00D92D01"/>
    <w:rsid w:val="00D9428C"/>
    <w:rsid w:val="00D94B52"/>
    <w:rsid w:val="00D94EA0"/>
    <w:rsid w:val="00D9508E"/>
    <w:rsid w:val="00D95899"/>
    <w:rsid w:val="00D95AE8"/>
    <w:rsid w:val="00D95C6D"/>
    <w:rsid w:val="00D95DB9"/>
    <w:rsid w:val="00D95E1A"/>
    <w:rsid w:val="00D96750"/>
    <w:rsid w:val="00D96961"/>
    <w:rsid w:val="00D974A1"/>
    <w:rsid w:val="00D978F5"/>
    <w:rsid w:val="00DA1D1D"/>
    <w:rsid w:val="00DA2330"/>
    <w:rsid w:val="00DA2461"/>
    <w:rsid w:val="00DA2AB6"/>
    <w:rsid w:val="00DA3236"/>
    <w:rsid w:val="00DA38FA"/>
    <w:rsid w:val="00DA3A27"/>
    <w:rsid w:val="00DA3DA6"/>
    <w:rsid w:val="00DA3F13"/>
    <w:rsid w:val="00DA4B9F"/>
    <w:rsid w:val="00DA4EED"/>
    <w:rsid w:val="00DA51C6"/>
    <w:rsid w:val="00DA601C"/>
    <w:rsid w:val="00DA6127"/>
    <w:rsid w:val="00DA62DE"/>
    <w:rsid w:val="00DA63F9"/>
    <w:rsid w:val="00DA6719"/>
    <w:rsid w:val="00DA68A2"/>
    <w:rsid w:val="00DA6B09"/>
    <w:rsid w:val="00DA71A0"/>
    <w:rsid w:val="00DA76AA"/>
    <w:rsid w:val="00DA7857"/>
    <w:rsid w:val="00DA7ADF"/>
    <w:rsid w:val="00DA7DAA"/>
    <w:rsid w:val="00DB0FB5"/>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B7243"/>
    <w:rsid w:val="00DC0148"/>
    <w:rsid w:val="00DC0635"/>
    <w:rsid w:val="00DC0711"/>
    <w:rsid w:val="00DC0CC8"/>
    <w:rsid w:val="00DC0E37"/>
    <w:rsid w:val="00DC0F92"/>
    <w:rsid w:val="00DC1953"/>
    <w:rsid w:val="00DC25E2"/>
    <w:rsid w:val="00DC3557"/>
    <w:rsid w:val="00DC3F17"/>
    <w:rsid w:val="00DC492D"/>
    <w:rsid w:val="00DC4DFA"/>
    <w:rsid w:val="00DC52B0"/>
    <w:rsid w:val="00DC5956"/>
    <w:rsid w:val="00DC5C71"/>
    <w:rsid w:val="00DC6263"/>
    <w:rsid w:val="00DC6E01"/>
    <w:rsid w:val="00DC7D5D"/>
    <w:rsid w:val="00DC7F38"/>
    <w:rsid w:val="00DD01DC"/>
    <w:rsid w:val="00DD0610"/>
    <w:rsid w:val="00DD0A9E"/>
    <w:rsid w:val="00DD1995"/>
    <w:rsid w:val="00DD1B7A"/>
    <w:rsid w:val="00DD1C53"/>
    <w:rsid w:val="00DD209A"/>
    <w:rsid w:val="00DD2134"/>
    <w:rsid w:val="00DD24A8"/>
    <w:rsid w:val="00DD24FD"/>
    <w:rsid w:val="00DD2E7F"/>
    <w:rsid w:val="00DD472A"/>
    <w:rsid w:val="00DD4914"/>
    <w:rsid w:val="00DD4EAD"/>
    <w:rsid w:val="00DD52D3"/>
    <w:rsid w:val="00DD6E53"/>
    <w:rsid w:val="00DD6EE3"/>
    <w:rsid w:val="00DD7385"/>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4BF2"/>
    <w:rsid w:val="00DE54DA"/>
    <w:rsid w:val="00DE68B8"/>
    <w:rsid w:val="00DE69E5"/>
    <w:rsid w:val="00DE749D"/>
    <w:rsid w:val="00DE7687"/>
    <w:rsid w:val="00DE7D2A"/>
    <w:rsid w:val="00DE7F52"/>
    <w:rsid w:val="00DF009D"/>
    <w:rsid w:val="00DF0BE5"/>
    <w:rsid w:val="00DF1274"/>
    <w:rsid w:val="00DF193F"/>
    <w:rsid w:val="00DF2078"/>
    <w:rsid w:val="00DF26D4"/>
    <w:rsid w:val="00DF3789"/>
    <w:rsid w:val="00DF3901"/>
    <w:rsid w:val="00DF4F09"/>
    <w:rsid w:val="00DF61AE"/>
    <w:rsid w:val="00DF64B8"/>
    <w:rsid w:val="00DF6A7C"/>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42E5"/>
    <w:rsid w:val="00E04A93"/>
    <w:rsid w:val="00E05773"/>
    <w:rsid w:val="00E05AF4"/>
    <w:rsid w:val="00E062D3"/>
    <w:rsid w:val="00E078C0"/>
    <w:rsid w:val="00E07A1F"/>
    <w:rsid w:val="00E10349"/>
    <w:rsid w:val="00E10C84"/>
    <w:rsid w:val="00E119AA"/>
    <w:rsid w:val="00E11F48"/>
    <w:rsid w:val="00E126E0"/>
    <w:rsid w:val="00E12C0B"/>
    <w:rsid w:val="00E12F19"/>
    <w:rsid w:val="00E13284"/>
    <w:rsid w:val="00E137FC"/>
    <w:rsid w:val="00E14161"/>
    <w:rsid w:val="00E14429"/>
    <w:rsid w:val="00E14F2B"/>
    <w:rsid w:val="00E15BB1"/>
    <w:rsid w:val="00E15EC8"/>
    <w:rsid w:val="00E15EFF"/>
    <w:rsid w:val="00E162B8"/>
    <w:rsid w:val="00E16666"/>
    <w:rsid w:val="00E173FE"/>
    <w:rsid w:val="00E1778A"/>
    <w:rsid w:val="00E2064C"/>
    <w:rsid w:val="00E20A60"/>
    <w:rsid w:val="00E20C46"/>
    <w:rsid w:val="00E20EDA"/>
    <w:rsid w:val="00E2183E"/>
    <w:rsid w:val="00E21CCF"/>
    <w:rsid w:val="00E220C4"/>
    <w:rsid w:val="00E22B37"/>
    <w:rsid w:val="00E23164"/>
    <w:rsid w:val="00E231A1"/>
    <w:rsid w:val="00E23425"/>
    <w:rsid w:val="00E23ECC"/>
    <w:rsid w:val="00E24275"/>
    <w:rsid w:val="00E24B0D"/>
    <w:rsid w:val="00E24F86"/>
    <w:rsid w:val="00E25048"/>
    <w:rsid w:val="00E253F7"/>
    <w:rsid w:val="00E2541B"/>
    <w:rsid w:val="00E25815"/>
    <w:rsid w:val="00E258C9"/>
    <w:rsid w:val="00E2593F"/>
    <w:rsid w:val="00E26244"/>
    <w:rsid w:val="00E26ABA"/>
    <w:rsid w:val="00E26FDE"/>
    <w:rsid w:val="00E27F66"/>
    <w:rsid w:val="00E310CC"/>
    <w:rsid w:val="00E31122"/>
    <w:rsid w:val="00E3116B"/>
    <w:rsid w:val="00E3128C"/>
    <w:rsid w:val="00E31483"/>
    <w:rsid w:val="00E31B9B"/>
    <w:rsid w:val="00E31C1E"/>
    <w:rsid w:val="00E31FF4"/>
    <w:rsid w:val="00E32A46"/>
    <w:rsid w:val="00E332AC"/>
    <w:rsid w:val="00E33363"/>
    <w:rsid w:val="00E33690"/>
    <w:rsid w:val="00E34035"/>
    <w:rsid w:val="00E3456E"/>
    <w:rsid w:val="00E3461A"/>
    <w:rsid w:val="00E34CA2"/>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E90"/>
    <w:rsid w:val="00E440D1"/>
    <w:rsid w:val="00E447E7"/>
    <w:rsid w:val="00E457F8"/>
    <w:rsid w:val="00E459A9"/>
    <w:rsid w:val="00E45C82"/>
    <w:rsid w:val="00E46372"/>
    <w:rsid w:val="00E4646B"/>
    <w:rsid w:val="00E4688D"/>
    <w:rsid w:val="00E46AA0"/>
    <w:rsid w:val="00E47BF4"/>
    <w:rsid w:val="00E47C3E"/>
    <w:rsid w:val="00E514C9"/>
    <w:rsid w:val="00E51BD8"/>
    <w:rsid w:val="00E51BFD"/>
    <w:rsid w:val="00E524CD"/>
    <w:rsid w:val="00E52597"/>
    <w:rsid w:val="00E526CB"/>
    <w:rsid w:val="00E529AB"/>
    <w:rsid w:val="00E52B00"/>
    <w:rsid w:val="00E52E0F"/>
    <w:rsid w:val="00E530FA"/>
    <w:rsid w:val="00E534CF"/>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9B7"/>
    <w:rsid w:val="00E63A51"/>
    <w:rsid w:val="00E6492A"/>
    <w:rsid w:val="00E64A86"/>
    <w:rsid w:val="00E65210"/>
    <w:rsid w:val="00E65384"/>
    <w:rsid w:val="00E6555B"/>
    <w:rsid w:val="00E65682"/>
    <w:rsid w:val="00E65A83"/>
    <w:rsid w:val="00E65DC2"/>
    <w:rsid w:val="00E6638B"/>
    <w:rsid w:val="00E6706E"/>
    <w:rsid w:val="00E674C2"/>
    <w:rsid w:val="00E6766E"/>
    <w:rsid w:val="00E7007A"/>
    <w:rsid w:val="00E70C24"/>
    <w:rsid w:val="00E71655"/>
    <w:rsid w:val="00E71797"/>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8D6"/>
    <w:rsid w:val="00E75D6F"/>
    <w:rsid w:val="00E76BD0"/>
    <w:rsid w:val="00E76D86"/>
    <w:rsid w:val="00E7722C"/>
    <w:rsid w:val="00E772AB"/>
    <w:rsid w:val="00E7750B"/>
    <w:rsid w:val="00E80018"/>
    <w:rsid w:val="00E808E6"/>
    <w:rsid w:val="00E810BB"/>
    <w:rsid w:val="00E81147"/>
    <w:rsid w:val="00E811E8"/>
    <w:rsid w:val="00E812C9"/>
    <w:rsid w:val="00E8177F"/>
    <w:rsid w:val="00E81CE5"/>
    <w:rsid w:val="00E82050"/>
    <w:rsid w:val="00E8264C"/>
    <w:rsid w:val="00E827EC"/>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7461"/>
    <w:rsid w:val="00E87687"/>
    <w:rsid w:val="00E87D4E"/>
    <w:rsid w:val="00E901B2"/>
    <w:rsid w:val="00E901E2"/>
    <w:rsid w:val="00E903C7"/>
    <w:rsid w:val="00E90DF8"/>
    <w:rsid w:val="00E90F0E"/>
    <w:rsid w:val="00E90F92"/>
    <w:rsid w:val="00E9158F"/>
    <w:rsid w:val="00E91E98"/>
    <w:rsid w:val="00E92381"/>
    <w:rsid w:val="00E92611"/>
    <w:rsid w:val="00E92960"/>
    <w:rsid w:val="00E92E9D"/>
    <w:rsid w:val="00E93347"/>
    <w:rsid w:val="00E93FD6"/>
    <w:rsid w:val="00E94900"/>
    <w:rsid w:val="00E95E8E"/>
    <w:rsid w:val="00E96937"/>
    <w:rsid w:val="00E96FCB"/>
    <w:rsid w:val="00E97E57"/>
    <w:rsid w:val="00E97E9E"/>
    <w:rsid w:val="00E97F99"/>
    <w:rsid w:val="00EA0276"/>
    <w:rsid w:val="00EA05B3"/>
    <w:rsid w:val="00EA0B54"/>
    <w:rsid w:val="00EA142C"/>
    <w:rsid w:val="00EA1FA6"/>
    <w:rsid w:val="00EA2886"/>
    <w:rsid w:val="00EA29DD"/>
    <w:rsid w:val="00EA2CBB"/>
    <w:rsid w:val="00EA305A"/>
    <w:rsid w:val="00EA34D5"/>
    <w:rsid w:val="00EA3FD8"/>
    <w:rsid w:val="00EA40C3"/>
    <w:rsid w:val="00EA4A7C"/>
    <w:rsid w:val="00EA5EA8"/>
    <w:rsid w:val="00EA6058"/>
    <w:rsid w:val="00EA630C"/>
    <w:rsid w:val="00EA65E5"/>
    <w:rsid w:val="00EA71B4"/>
    <w:rsid w:val="00EA72E3"/>
    <w:rsid w:val="00EA76D1"/>
    <w:rsid w:val="00EB06C7"/>
    <w:rsid w:val="00EB1945"/>
    <w:rsid w:val="00EB1BB3"/>
    <w:rsid w:val="00EB2174"/>
    <w:rsid w:val="00EB252A"/>
    <w:rsid w:val="00EB279F"/>
    <w:rsid w:val="00EB2EB6"/>
    <w:rsid w:val="00EB31B2"/>
    <w:rsid w:val="00EB3469"/>
    <w:rsid w:val="00EB37D8"/>
    <w:rsid w:val="00EB4126"/>
    <w:rsid w:val="00EB428B"/>
    <w:rsid w:val="00EB433F"/>
    <w:rsid w:val="00EB44A6"/>
    <w:rsid w:val="00EB4C53"/>
    <w:rsid w:val="00EB4CB3"/>
    <w:rsid w:val="00EB5B4A"/>
    <w:rsid w:val="00EC00C8"/>
    <w:rsid w:val="00EC0262"/>
    <w:rsid w:val="00EC08F4"/>
    <w:rsid w:val="00EC1193"/>
    <w:rsid w:val="00EC1A46"/>
    <w:rsid w:val="00EC1C85"/>
    <w:rsid w:val="00EC2184"/>
    <w:rsid w:val="00EC2389"/>
    <w:rsid w:val="00EC255E"/>
    <w:rsid w:val="00EC2DFD"/>
    <w:rsid w:val="00EC2E06"/>
    <w:rsid w:val="00EC3D14"/>
    <w:rsid w:val="00EC4554"/>
    <w:rsid w:val="00EC45FE"/>
    <w:rsid w:val="00EC46EA"/>
    <w:rsid w:val="00EC4953"/>
    <w:rsid w:val="00EC497E"/>
    <w:rsid w:val="00EC4C47"/>
    <w:rsid w:val="00EC571B"/>
    <w:rsid w:val="00EC63D5"/>
    <w:rsid w:val="00EC67DE"/>
    <w:rsid w:val="00EC6BD8"/>
    <w:rsid w:val="00EC7739"/>
    <w:rsid w:val="00EC7A29"/>
    <w:rsid w:val="00ED0700"/>
    <w:rsid w:val="00ED071C"/>
    <w:rsid w:val="00ED0C62"/>
    <w:rsid w:val="00ED1943"/>
    <w:rsid w:val="00ED1C46"/>
    <w:rsid w:val="00ED1C96"/>
    <w:rsid w:val="00ED1FD9"/>
    <w:rsid w:val="00ED2A9A"/>
    <w:rsid w:val="00ED2AA7"/>
    <w:rsid w:val="00ED2C8F"/>
    <w:rsid w:val="00ED2D55"/>
    <w:rsid w:val="00ED3703"/>
    <w:rsid w:val="00ED3ECE"/>
    <w:rsid w:val="00ED48AE"/>
    <w:rsid w:val="00ED4C59"/>
    <w:rsid w:val="00ED4C95"/>
    <w:rsid w:val="00ED508E"/>
    <w:rsid w:val="00ED560D"/>
    <w:rsid w:val="00ED5A8C"/>
    <w:rsid w:val="00ED607E"/>
    <w:rsid w:val="00ED60B8"/>
    <w:rsid w:val="00ED6C6C"/>
    <w:rsid w:val="00ED7368"/>
    <w:rsid w:val="00ED7E76"/>
    <w:rsid w:val="00EE0437"/>
    <w:rsid w:val="00EE16D2"/>
    <w:rsid w:val="00EE17D3"/>
    <w:rsid w:val="00EE2147"/>
    <w:rsid w:val="00EE28BD"/>
    <w:rsid w:val="00EE334C"/>
    <w:rsid w:val="00EE3426"/>
    <w:rsid w:val="00EE381B"/>
    <w:rsid w:val="00EE3FBA"/>
    <w:rsid w:val="00EE408F"/>
    <w:rsid w:val="00EE4869"/>
    <w:rsid w:val="00EE4C05"/>
    <w:rsid w:val="00EE4F30"/>
    <w:rsid w:val="00EE51E2"/>
    <w:rsid w:val="00EE526E"/>
    <w:rsid w:val="00EE5DB8"/>
    <w:rsid w:val="00EE5F26"/>
    <w:rsid w:val="00EE630E"/>
    <w:rsid w:val="00EE6C55"/>
    <w:rsid w:val="00EE719E"/>
    <w:rsid w:val="00EE78AE"/>
    <w:rsid w:val="00EE7DC1"/>
    <w:rsid w:val="00EF082A"/>
    <w:rsid w:val="00EF0904"/>
    <w:rsid w:val="00EF09BB"/>
    <w:rsid w:val="00EF0E77"/>
    <w:rsid w:val="00EF0F40"/>
    <w:rsid w:val="00EF0F63"/>
    <w:rsid w:val="00EF15CE"/>
    <w:rsid w:val="00EF1BF6"/>
    <w:rsid w:val="00EF1CCB"/>
    <w:rsid w:val="00EF27FE"/>
    <w:rsid w:val="00EF2838"/>
    <w:rsid w:val="00EF2C26"/>
    <w:rsid w:val="00EF2DBA"/>
    <w:rsid w:val="00EF2E8C"/>
    <w:rsid w:val="00EF3429"/>
    <w:rsid w:val="00EF3E29"/>
    <w:rsid w:val="00EF3FA7"/>
    <w:rsid w:val="00EF458D"/>
    <w:rsid w:val="00EF4CBE"/>
    <w:rsid w:val="00EF55D2"/>
    <w:rsid w:val="00EF5AA2"/>
    <w:rsid w:val="00EF749D"/>
    <w:rsid w:val="00EF79E8"/>
    <w:rsid w:val="00EF7DEC"/>
    <w:rsid w:val="00F008D9"/>
    <w:rsid w:val="00F00A26"/>
    <w:rsid w:val="00F00B23"/>
    <w:rsid w:val="00F012F3"/>
    <w:rsid w:val="00F01765"/>
    <w:rsid w:val="00F028F6"/>
    <w:rsid w:val="00F02D0E"/>
    <w:rsid w:val="00F02FDB"/>
    <w:rsid w:val="00F04010"/>
    <w:rsid w:val="00F04F2E"/>
    <w:rsid w:val="00F05348"/>
    <w:rsid w:val="00F05C65"/>
    <w:rsid w:val="00F0750A"/>
    <w:rsid w:val="00F0756F"/>
    <w:rsid w:val="00F07A15"/>
    <w:rsid w:val="00F102DC"/>
    <w:rsid w:val="00F114E4"/>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787"/>
    <w:rsid w:val="00F229DF"/>
    <w:rsid w:val="00F23EB7"/>
    <w:rsid w:val="00F25192"/>
    <w:rsid w:val="00F25441"/>
    <w:rsid w:val="00F258B7"/>
    <w:rsid w:val="00F266A4"/>
    <w:rsid w:val="00F268E0"/>
    <w:rsid w:val="00F26B64"/>
    <w:rsid w:val="00F26EA3"/>
    <w:rsid w:val="00F26F20"/>
    <w:rsid w:val="00F26FF4"/>
    <w:rsid w:val="00F27FF5"/>
    <w:rsid w:val="00F30CAE"/>
    <w:rsid w:val="00F30E90"/>
    <w:rsid w:val="00F31D2B"/>
    <w:rsid w:val="00F32181"/>
    <w:rsid w:val="00F321F4"/>
    <w:rsid w:val="00F32980"/>
    <w:rsid w:val="00F33234"/>
    <w:rsid w:val="00F33C0D"/>
    <w:rsid w:val="00F347C0"/>
    <w:rsid w:val="00F354CB"/>
    <w:rsid w:val="00F3598D"/>
    <w:rsid w:val="00F35CDE"/>
    <w:rsid w:val="00F36189"/>
    <w:rsid w:val="00F36285"/>
    <w:rsid w:val="00F37656"/>
    <w:rsid w:val="00F376DF"/>
    <w:rsid w:val="00F37862"/>
    <w:rsid w:val="00F37BC7"/>
    <w:rsid w:val="00F40018"/>
    <w:rsid w:val="00F40611"/>
    <w:rsid w:val="00F40BE6"/>
    <w:rsid w:val="00F41264"/>
    <w:rsid w:val="00F41915"/>
    <w:rsid w:val="00F42049"/>
    <w:rsid w:val="00F427D0"/>
    <w:rsid w:val="00F42F53"/>
    <w:rsid w:val="00F43202"/>
    <w:rsid w:val="00F436C9"/>
    <w:rsid w:val="00F4380B"/>
    <w:rsid w:val="00F43E9C"/>
    <w:rsid w:val="00F44DF8"/>
    <w:rsid w:val="00F44F50"/>
    <w:rsid w:val="00F451E2"/>
    <w:rsid w:val="00F4522F"/>
    <w:rsid w:val="00F453E7"/>
    <w:rsid w:val="00F456C8"/>
    <w:rsid w:val="00F469B4"/>
    <w:rsid w:val="00F46F98"/>
    <w:rsid w:val="00F470EB"/>
    <w:rsid w:val="00F47668"/>
    <w:rsid w:val="00F47712"/>
    <w:rsid w:val="00F47E70"/>
    <w:rsid w:val="00F50F9B"/>
    <w:rsid w:val="00F51016"/>
    <w:rsid w:val="00F5103B"/>
    <w:rsid w:val="00F515AB"/>
    <w:rsid w:val="00F51E34"/>
    <w:rsid w:val="00F5245F"/>
    <w:rsid w:val="00F524A0"/>
    <w:rsid w:val="00F5282A"/>
    <w:rsid w:val="00F529B5"/>
    <w:rsid w:val="00F52AC8"/>
    <w:rsid w:val="00F52D40"/>
    <w:rsid w:val="00F54957"/>
    <w:rsid w:val="00F54A09"/>
    <w:rsid w:val="00F54F4E"/>
    <w:rsid w:val="00F550F3"/>
    <w:rsid w:val="00F552B9"/>
    <w:rsid w:val="00F55A1A"/>
    <w:rsid w:val="00F55AE7"/>
    <w:rsid w:val="00F564B4"/>
    <w:rsid w:val="00F56703"/>
    <w:rsid w:val="00F56876"/>
    <w:rsid w:val="00F56B11"/>
    <w:rsid w:val="00F56B25"/>
    <w:rsid w:val="00F56C5F"/>
    <w:rsid w:val="00F56F73"/>
    <w:rsid w:val="00F57237"/>
    <w:rsid w:val="00F573C6"/>
    <w:rsid w:val="00F60A52"/>
    <w:rsid w:val="00F60B8F"/>
    <w:rsid w:val="00F613AD"/>
    <w:rsid w:val="00F6160F"/>
    <w:rsid w:val="00F61704"/>
    <w:rsid w:val="00F618A3"/>
    <w:rsid w:val="00F62437"/>
    <w:rsid w:val="00F62526"/>
    <w:rsid w:val="00F62889"/>
    <w:rsid w:val="00F62937"/>
    <w:rsid w:val="00F6351B"/>
    <w:rsid w:val="00F637D6"/>
    <w:rsid w:val="00F637DA"/>
    <w:rsid w:val="00F63A84"/>
    <w:rsid w:val="00F63C7F"/>
    <w:rsid w:val="00F63CB1"/>
    <w:rsid w:val="00F63E5F"/>
    <w:rsid w:val="00F63F61"/>
    <w:rsid w:val="00F64102"/>
    <w:rsid w:val="00F6420C"/>
    <w:rsid w:val="00F643C1"/>
    <w:rsid w:val="00F646CE"/>
    <w:rsid w:val="00F65DE7"/>
    <w:rsid w:val="00F66384"/>
    <w:rsid w:val="00F66577"/>
    <w:rsid w:val="00F670AF"/>
    <w:rsid w:val="00F673E9"/>
    <w:rsid w:val="00F67692"/>
    <w:rsid w:val="00F67F76"/>
    <w:rsid w:val="00F703E8"/>
    <w:rsid w:val="00F715E7"/>
    <w:rsid w:val="00F71645"/>
    <w:rsid w:val="00F716ED"/>
    <w:rsid w:val="00F71B86"/>
    <w:rsid w:val="00F723C2"/>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F3F"/>
    <w:rsid w:val="00F84FD6"/>
    <w:rsid w:val="00F856EF"/>
    <w:rsid w:val="00F85A76"/>
    <w:rsid w:val="00F85B70"/>
    <w:rsid w:val="00F8605E"/>
    <w:rsid w:val="00F86317"/>
    <w:rsid w:val="00F86576"/>
    <w:rsid w:val="00F86614"/>
    <w:rsid w:val="00F86952"/>
    <w:rsid w:val="00F86D83"/>
    <w:rsid w:val="00F90351"/>
    <w:rsid w:val="00F90EFF"/>
    <w:rsid w:val="00F91739"/>
    <w:rsid w:val="00F92936"/>
    <w:rsid w:val="00F93BCC"/>
    <w:rsid w:val="00F94034"/>
    <w:rsid w:val="00F94335"/>
    <w:rsid w:val="00F9465E"/>
    <w:rsid w:val="00F94D38"/>
    <w:rsid w:val="00F94E36"/>
    <w:rsid w:val="00F9535A"/>
    <w:rsid w:val="00F95369"/>
    <w:rsid w:val="00F95A7F"/>
    <w:rsid w:val="00F962C9"/>
    <w:rsid w:val="00F9678A"/>
    <w:rsid w:val="00F9791E"/>
    <w:rsid w:val="00F97C48"/>
    <w:rsid w:val="00F97C63"/>
    <w:rsid w:val="00FA027C"/>
    <w:rsid w:val="00FA0DA0"/>
    <w:rsid w:val="00FA16FB"/>
    <w:rsid w:val="00FA17A7"/>
    <w:rsid w:val="00FA3A2A"/>
    <w:rsid w:val="00FA3B49"/>
    <w:rsid w:val="00FA3D53"/>
    <w:rsid w:val="00FA3E89"/>
    <w:rsid w:val="00FA4CEA"/>
    <w:rsid w:val="00FA4EEA"/>
    <w:rsid w:val="00FA5263"/>
    <w:rsid w:val="00FA704A"/>
    <w:rsid w:val="00FA7122"/>
    <w:rsid w:val="00FA77CB"/>
    <w:rsid w:val="00FA7805"/>
    <w:rsid w:val="00FA7C82"/>
    <w:rsid w:val="00FB029F"/>
    <w:rsid w:val="00FB0621"/>
    <w:rsid w:val="00FB0D02"/>
    <w:rsid w:val="00FB116F"/>
    <w:rsid w:val="00FB1281"/>
    <w:rsid w:val="00FB1865"/>
    <w:rsid w:val="00FB1D8D"/>
    <w:rsid w:val="00FB241E"/>
    <w:rsid w:val="00FB27BA"/>
    <w:rsid w:val="00FB28A8"/>
    <w:rsid w:val="00FB295E"/>
    <w:rsid w:val="00FB3509"/>
    <w:rsid w:val="00FB4396"/>
    <w:rsid w:val="00FB477B"/>
    <w:rsid w:val="00FB4AF9"/>
    <w:rsid w:val="00FB4B74"/>
    <w:rsid w:val="00FB4D44"/>
    <w:rsid w:val="00FB5C92"/>
    <w:rsid w:val="00FB6428"/>
    <w:rsid w:val="00FB6E67"/>
    <w:rsid w:val="00FB70DA"/>
    <w:rsid w:val="00FB7131"/>
    <w:rsid w:val="00FB79CC"/>
    <w:rsid w:val="00FB7C7A"/>
    <w:rsid w:val="00FC1155"/>
    <w:rsid w:val="00FC132B"/>
    <w:rsid w:val="00FC1F4A"/>
    <w:rsid w:val="00FC2638"/>
    <w:rsid w:val="00FC27BB"/>
    <w:rsid w:val="00FC2FAC"/>
    <w:rsid w:val="00FC3D86"/>
    <w:rsid w:val="00FC3D9C"/>
    <w:rsid w:val="00FC3F12"/>
    <w:rsid w:val="00FC4086"/>
    <w:rsid w:val="00FC436D"/>
    <w:rsid w:val="00FC4450"/>
    <w:rsid w:val="00FC479A"/>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C7B57"/>
    <w:rsid w:val="00FD235D"/>
    <w:rsid w:val="00FD2403"/>
    <w:rsid w:val="00FD2657"/>
    <w:rsid w:val="00FD28F4"/>
    <w:rsid w:val="00FD2960"/>
    <w:rsid w:val="00FD2B2C"/>
    <w:rsid w:val="00FD32B7"/>
    <w:rsid w:val="00FD336C"/>
    <w:rsid w:val="00FD3515"/>
    <w:rsid w:val="00FD39F5"/>
    <w:rsid w:val="00FD415F"/>
    <w:rsid w:val="00FD5B66"/>
    <w:rsid w:val="00FD65A2"/>
    <w:rsid w:val="00FD6FC9"/>
    <w:rsid w:val="00FD7789"/>
    <w:rsid w:val="00FD7AE8"/>
    <w:rsid w:val="00FD7EDA"/>
    <w:rsid w:val="00FD7F13"/>
    <w:rsid w:val="00FE02A5"/>
    <w:rsid w:val="00FE0344"/>
    <w:rsid w:val="00FE0A5D"/>
    <w:rsid w:val="00FE0F56"/>
    <w:rsid w:val="00FE1AA7"/>
    <w:rsid w:val="00FE1AD8"/>
    <w:rsid w:val="00FE1D61"/>
    <w:rsid w:val="00FE2D69"/>
    <w:rsid w:val="00FE30E3"/>
    <w:rsid w:val="00FE4128"/>
    <w:rsid w:val="00FE4331"/>
    <w:rsid w:val="00FE44F4"/>
    <w:rsid w:val="00FE4997"/>
    <w:rsid w:val="00FE4AED"/>
    <w:rsid w:val="00FE4D58"/>
    <w:rsid w:val="00FE55B3"/>
    <w:rsid w:val="00FE5CF4"/>
    <w:rsid w:val="00FE697F"/>
    <w:rsid w:val="00FE6AD2"/>
    <w:rsid w:val="00FE6BF2"/>
    <w:rsid w:val="00FE7425"/>
    <w:rsid w:val="00FE7809"/>
    <w:rsid w:val="00FE78E0"/>
    <w:rsid w:val="00FE7E20"/>
    <w:rsid w:val="00FF00C7"/>
    <w:rsid w:val="00FF09F1"/>
    <w:rsid w:val="00FF0DCA"/>
    <w:rsid w:val="00FF0EF1"/>
    <w:rsid w:val="00FF1FF7"/>
    <w:rsid w:val="00FF23D7"/>
    <w:rsid w:val="00FF36C3"/>
    <w:rsid w:val="00FF36F5"/>
    <w:rsid w:val="00FF3B07"/>
    <w:rsid w:val="00FF3E35"/>
    <w:rsid w:val="00FF3E54"/>
    <w:rsid w:val="00FF461A"/>
    <w:rsid w:val="00FF4672"/>
    <w:rsid w:val="00FF4E89"/>
    <w:rsid w:val="00FF4EA4"/>
    <w:rsid w:val="00FF5A3A"/>
    <w:rsid w:val="00FF5A5E"/>
    <w:rsid w:val="00FF5E0B"/>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2E3664"/>
    <w:rsid w:val="16910651"/>
    <w:rsid w:val="19190E77"/>
    <w:rsid w:val="1B38719D"/>
    <w:rsid w:val="1BC92F28"/>
    <w:rsid w:val="1BF47923"/>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3A86BEA"/>
    <w:rsid w:val="34414DFB"/>
    <w:rsid w:val="35671CFB"/>
    <w:rsid w:val="3AC676AB"/>
    <w:rsid w:val="3B252D9E"/>
    <w:rsid w:val="3DC3033A"/>
    <w:rsid w:val="3E5F3982"/>
    <w:rsid w:val="405E49D3"/>
    <w:rsid w:val="41751836"/>
    <w:rsid w:val="42125A52"/>
    <w:rsid w:val="423B4500"/>
    <w:rsid w:val="42516E40"/>
    <w:rsid w:val="442415E2"/>
    <w:rsid w:val="44E73B84"/>
    <w:rsid w:val="455B5D63"/>
    <w:rsid w:val="49535922"/>
    <w:rsid w:val="499F2AEF"/>
    <w:rsid w:val="49E73210"/>
    <w:rsid w:val="4B755653"/>
    <w:rsid w:val="4ECD6FDE"/>
    <w:rsid w:val="4ED44471"/>
    <w:rsid w:val="4F0D2DB3"/>
    <w:rsid w:val="4F453635"/>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9E465C8"/>
    <w:rsid w:val="6A404F0B"/>
    <w:rsid w:val="6A934FE2"/>
    <w:rsid w:val="6E23645E"/>
    <w:rsid w:val="6ED76AAA"/>
    <w:rsid w:val="6F480EE2"/>
    <w:rsid w:val="709A68BA"/>
    <w:rsid w:val="71B973CC"/>
    <w:rsid w:val="72623CEB"/>
    <w:rsid w:val="730D3EE9"/>
    <w:rsid w:val="759A3556"/>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48FE9E"/>
  <w15:docId w15:val="{62554EF7-30AB-495C-BC21-B15A86CD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Docs/R1-2205738.zip" TargetMode="External"/><Relationship Id="rId117" Type="http://schemas.openxmlformats.org/officeDocument/2006/relationships/hyperlink" Target="https://www.3gpp.org/ftp/TSG_RAN/WG1_RL1/TSGR1_110/Docs/R1-2207196.zip" TargetMode="External"/><Relationship Id="rId21" Type="http://schemas.openxmlformats.org/officeDocument/2006/relationships/hyperlink" Target="https://www.3gpp.org/ftp/TSG_RAN/WG1_RL1/TSGR1_110/Docs/R1-2205738.zip" TargetMode="External"/><Relationship Id="rId42" Type="http://schemas.openxmlformats.org/officeDocument/2006/relationships/hyperlink" Target="https://www.3gpp.org/ftp/TSG_RAN/WG1_RL1/TSGR1_110/Docs/R1-2206546.zip" TargetMode="External"/><Relationship Id="rId47" Type="http://schemas.openxmlformats.org/officeDocument/2006/relationships/hyperlink" Target="https://www.3gpp.org/ftp/TSG_RAN/WG1_RL1/TSGR1_110/Docs/R1-2207669.zip" TargetMode="External"/><Relationship Id="rId63" Type="http://schemas.openxmlformats.org/officeDocument/2006/relationships/hyperlink" Target="https://www.3gpp.org/ftp/TSG_RAN/WG1_RL1/TSGR1_110/Docs/R1-2207045.zip" TargetMode="External"/><Relationship Id="rId68" Type="http://schemas.openxmlformats.org/officeDocument/2006/relationships/hyperlink" Target="https://www.3gpp.org/ftp/Specs/archive/38_series/38.213/38213-h20.zip" TargetMode="External"/><Relationship Id="rId84" Type="http://schemas.openxmlformats.org/officeDocument/2006/relationships/hyperlink" Target="https://www.3gpp.org/ftp/Specs/archive/38_series/38.213/38213-h20.zip" TargetMode="External"/><Relationship Id="rId89" Type="http://schemas.openxmlformats.org/officeDocument/2006/relationships/hyperlink" Target="https://www.3gpp.org/ftp/TSG_RAN/WG1_RL1/TSGR1_110/Docs/R1-2207383.zip" TargetMode="External"/><Relationship Id="rId112" Type="http://schemas.openxmlformats.org/officeDocument/2006/relationships/hyperlink" Target="https://www.3gpp.org/ftp/Specs/archive/38_series/38.213/38213-h20.zip" TargetMode="External"/><Relationship Id="rId133" Type="http://schemas.openxmlformats.org/officeDocument/2006/relationships/hyperlink" Target="https://www.3gpp.org/ftp/TSG_RAN/WG1_RL1/TSGR1_109-e/Docs/R1-2205107.zip" TargetMode="External"/><Relationship Id="rId138" Type="http://schemas.openxmlformats.org/officeDocument/2006/relationships/hyperlink" Target="https://www.3gpp.org/ftp/TSG_RAN/WG1_RL1/TSGR1_109-e/Docs/R1-2205442.zip" TargetMode="External"/><Relationship Id="rId154" Type="http://schemas.openxmlformats.org/officeDocument/2006/relationships/hyperlink" Target="https://www.3gpp.org/ftp/TSG_RAN/WG1_RL1/TSGR1_110/Docs/R1-2206746.zip" TargetMode="External"/><Relationship Id="rId159" Type="http://schemas.openxmlformats.org/officeDocument/2006/relationships/hyperlink" Target="https://www.3gpp.org/ftp/TSG_RAN/WG1_RL1/TSGR1_110/Docs/R1-2206751.zip" TargetMode="External"/><Relationship Id="rId175" Type="http://schemas.openxmlformats.org/officeDocument/2006/relationships/hyperlink" Target="https://www.3gpp.org/ftp/TSG_RAN/WG1_RL1/TSGR1_110/Docs/R1-2207669.zip" TargetMode="External"/><Relationship Id="rId170" Type="http://schemas.openxmlformats.org/officeDocument/2006/relationships/hyperlink" Target="https://www.3gpp.org/ftp/TSG_RAN/WG1_RL1/TSGR1_110/Docs/R1-2207275.zip" TargetMode="External"/><Relationship Id="rId16" Type="http://schemas.openxmlformats.org/officeDocument/2006/relationships/hyperlink" Target="https://www.3gpp.org/ftp/TSG_RAN/WG1_RL1/TSGR1_109-e/Docs/R1-2205429.zip" TargetMode="External"/><Relationship Id="rId107" Type="http://schemas.openxmlformats.org/officeDocument/2006/relationships/hyperlink" Target="https://www.3gpp.org/ftp/TSG_RAN/WG1_RL1/TSGR1_110/Docs/R1-2207273.zip" TargetMode="External"/><Relationship Id="rId11"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10/Docs/R1-2206746.zip" TargetMode="External"/><Relationship Id="rId37" Type="http://schemas.openxmlformats.org/officeDocument/2006/relationships/hyperlink" Target="https://www.3gpp.org/ftp/TSG_RAN/WG1_RL1/TSGR1_110/Docs/R1-2205789.zip" TargetMode="External"/><Relationship Id="rId53" Type="http://schemas.openxmlformats.org/officeDocument/2006/relationships/hyperlink" Target="https://www.3gpp.org/ftp/TSG_RAN/WG1_RL1/TSGR1_110/Docs/R1-2207196.zip" TargetMode="External"/><Relationship Id="rId58" Type="http://schemas.openxmlformats.org/officeDocument/2006/relationships/hyperlink" Target="https://www.3gpp.org/ftp/TSG_RAN/WG1_RL1/TSGR1_110/Docs/R1-2207000.zip" TargetMode="External"/><Relationship Id="rId74" Type="http://schemas.openxmlformats.org/officeDocument/2006/relationships/hyperlink" Target="https://www.3gpp.org/ftp/TSG_RAN/WG1_RL1/TSGR1_110/Docs/R1-2206747.zip" TargetMode="External"/><Relationship Id="rId79" Type="http://schemas.openxmlformats.org/officeDocument/2006/relationships/hyperlink" Target="https://www.3gpp.org/ftp/TSG_RAN/WG1_RL1/TSGR1_110/Docs/R1-2206549.zip" TargetMode="External"/><Relationship Id="rId102" Type="http://schemas.openxmlformats.org/officeDocument/2006/relationships/hyperlink" Target="https://www.3gpp.org/ftp/TSG_RAN/WG1_RL1/TSGR1_110/Docs/R1-2207272.zip" TargetMode="External"/><Relationship Id="rId123" Type="http://schemas.openxmlformats.org/officeDocument/2006/relationships/hyperlink" Target="https://www.3gpp.org/ftp/TSG_RAN/WG1_RL1/TSGR1_110/Docs/R1-2206704.zip" TargetMode="External"/><Relationship Id="rId128" Type="http://schemas.openxmlformats.org/officeDocument/2006/relationships/hyperlink" Target="https://www.3gpp.org/ftp/TSG_RAN/WG1_RL1/TSGR1_110/Docs/R1-2207614.zip" TargetMode="External"/><Relationship Id="rId144" Type="http://schemas.openxmlformats.org/officeDocument/2006/relationships/hyperlink" Target="https://www.3gpp.org/ftp/TSG_RAN/WG1_RL1/TSGR1_110/Docs/R1-2206369.zip" TargetMode="External"/><Relationship Id="rId149" Type="http://schemas.openxmlformats.org/officeDocument/2006/relationships/hyperlink" Target="https://www.3gpp.org/ftp/TSG_RAN/WG1_RL1/TSGR1_110/Docs/R1-2206548.zip" TargetMode="External"/><Relationship Id="rId5" Type="http://schemas.openxmlformats.org/officeDocument/2006/relationships/numbering" Target="numbering.xml"/><Relationship Id="rId90" Type="http://schemas.openxmlformats.org/officeDocument/2006/relationships/hyperlink" Target="https://www.3gpp.org/ftp/TSG_RAN/WG1_RL1/TSGR1_110/Docs/R1-2207384.zip" TargetMode="External"/><Relationship Id="rId95" Type="http://schemas.openxmlformats.org/officeDocument/2006/relationships/hyperlink" Target="https://www.3gpp.org/ftp/TSG_RAN/WG1_RL1/TSGR1_110/Docs/R1-2206442.zip" TargetMode="External"/><Relationship Id="rId160" Type="http://schemas.openxmlformats.org/officeDocument/2006/relationships/hyperlink" Target="https://www.3gpp.org/ftp/TSG_RAN/WG1_RL1/TSGR1_110/Docs/R1-2206888.zip" TargetMode="External"/><Relationship Id="rId165" Type="http://schemas.openxmlformats.org/officeDocument/2006/relationships/hyperlink" Target="https://www.3gpp.org/ftp/TSG_RAN/WG1_RL1/TSGR1_110/Docs/R1-2207048.zip" TargetMode="External"/><Relationship Id="rId181" Type="http://schemas.openxmlformats.org/officeDocument/2006/relationships/hyperlink" Target="https://www.3gpp.org/ftp/TSG_RAN/WG1_RL1/TSGR1_110/Docs/R1-2206704.zip" TargetMode="External"/><Relationship Id="rId186" Type="http://schemas.microsoft.com/office/2011/relationships/people" Target="people.xml"/><Relationship Id="rId22" Type="http://schemas.openxmlformats.org/officeDocument/2006/relationships/hyperlink" Target="https://www.3gpp.org/ftp/TSG_RAN/WG1_RL1/TSGR1_110/Docs/R1-2206546.zip" TargetMode="External"/><Relationship Id="rId27" Type="http://schemas.openxmlformats.org/officeDocument/2006/relationships/hyperlink" Target="https://www.3gpp.org/ftp/TSG_RAN/WG1_RL1/TSGR1_110/Docs/R1-2205788.zip" TargetMode="External"/><Relationship Id="rId43" Type="http://schemas.openxmlformats.org/officeDocument/2006/relationships/hyperlink" Target="https://www.3gpp.org/ftp/TSG_RAN/WG1_RL1/TSGR1_110/Docs/R1-2206547.zip" TargetMode="External"/><Relationship Id="rId48" Type="http://schemas.openxmlformats.org/officeDocument/2006/relationships/hyperlink" Target="https://www.3gpp.org/ftp/Specs/archive/38_series/38.213/38213-h20.zip" TargetMode="External"/><Relationship Id="rId64" Type="http://schemas.openxmlformats.org/officeDocument/2006/relationships/hyperlink" Target="https://www.3gpp.org/ftp/TSG_RAN/WG1_RL1/TSGR1_110/Docs/R1-2207047.zip" TargetMode="External"/><Relationship Id="rId69" Type="http://schemas.openxmlformats.org/officeDocument/2006/relationships/hyperlink" Target="https://www.3gpp.org/ftp/TSG_RAN/WG1_RL1/TSGR1_110/Docs/R1-2207274.zip" TargetMode="External"/><Relationship Id="rId113" Type="http://schemas.openxmlformats.org/officeDocument/2006/relationships/hyperlink" Target="https://www.3gpp.org/ftp/TSG_RAN/WG1_RL1/TSGR1_110/Docs/R1-2206616.zip" TargetMode="External"/><Relationship Id="rId118" Type="http://schemas.openxmlformats.org/officeDocument/2006/relationships/hyperlink" Target="https://www.3gpp.org/ftp/Specs/archive/38_series/38.213/38213-h20.zip" TargetMode="External"/><Relationship Id="rId134" Type="http://schemas.openxmlformats.org/officeDocument/2006/relationships/hyperlink" Target="https://www.3gpp.org/ftp/TSG_RAN/WG1_RL1/TSGR1_109-e/Docs/R1-2205428.zip" TargetMode="External"/><Relationship Id="rId139" Type="http://schemas.openxmlformats.org/officeDocument/2006/relationships/hyperlink" Target="https://www.3gpp.org/ftp/TSG_RAN/WG1_RL1/TSGR1_110/Docs/R1-2205738.zip" TargetMode="External"/><Relationship Id="rId80" Type="http://schemas.openxmlformats.org/officeDocument/2006/relationships/hyperlink" Target="https://www.3gpp.org/ftp/TSG_RAN/WG1_RL1/TSGR1_110/Docs/R1-2206551.zip" TargetMode="External"/><Relationship Id="rId85" Type="http://schemas.openxmlformats.org/officeDocument/2006/relationships/hyperlink" Target="https://www.3gpp.org/ftp/TSG_RAN/WG1_RL1/TSGR1_110/Docs/R1-2207196.zip" TargetMode="External"/><Relationship Id="rId150" Type="http://schemas.openxmlformats.org/officeDocument/2006/relationships/hyperlink" Target="https://www.3gpp.org/ftp/TSG_RAN/WG1_RL1/TSGR1_110/Docs/R1-2206549.zip" TargetMode="External"/><Relationship Id="rId155" Type="http://schemas.openxmlformats.org/officeDocument/2006/relationships/hyperlink" Target="https://www.3gpp.org/ftp/TSG_RAN/WG1_RL1/TSGR1_110/Docs/R1-2206747.zip" TargetMode="External"/><Relationship Id="rId171" Type="http://schemas.openxmlformats.org/officeDocument/2006/relationships/hyperlink" Target="https://www.3gpp.org/ftp/TSG_RAN/WG1_RL1/TSGR1_110/Docs/R1-2207276.zip" TargetMode="External"/><Relationship Id="rId176" Type="http://schemas.openxmlformats.org/officeDocument/2006/relationships/hyperlink" Target="https://www.3gpp.org/ftp/TSG_RAN/WG1_RL1/TSGR1_110/Docs/R1-2205734.zip" TargetMode="External"/><Relationship Id="rId12" Type="http://schemas.openxmlformats.org/officeDocument/2006/relationships/hyperlink" Target="https://www.3gpp.org/ftp/TSG_RAN/TSG_RAN/TSGR_96/Docs/RP-221163.zip" TargetMode="External"/><Relationship Id="rId17" Type="http://schemas.openxmlformats.org/officeDocument/2006/relationships/hyperlink" Target="https://www.3gpp.org/ftp/TSG_RAN/WG1_RL1/TSGR1_109-e/Docs/R1-2205364.zip" TargetMode="External"/><Relationship Id="rId33" Type="http://schemas.openxmlformats.org/officeDocument/2006/relationships/hyperlink" Target="https://www.3gpp.org/ftp/TSG_RAN/WG1_RL1/TSGR1_110/Docs/R1-2206888.zip" TargetMode="External"/><Relationship Id="rId38" Type="http://schemas.openxmlformats.org/officeDocument/2006/relationships/hyperlink" Target="https://www.3gpp.org/ftp/Specs/archive/38_series/38.213/38213-h20.zip" TargetMode="External"/><Relationship Id="rId59" Type="http://schemas.openxmlformats.org/officeDocument/2006/relationships/hyperlink" Target="https://www.3gpp.org/ftp/TSG_RAN/WG1_RL1/TSGR1_110/Docs/R1-2207494.zip" TargetMode="External"/><Relationship Id="rId103" Type="http://schemas.openxmlformats.org/officeDocument/2006/relationships/hyperlink" Target="https://www.3gpp.org/ftp/TSG_RAN/WG1_RL1/TSGR1_110/Docs/R1-2207273.zip" TargetMode="External"/><Relationship Id="rId108" Type="http://schemas.openxmlformats.org/officeDocument/2006/relationships/hyperlink" Target="https://www.3gpp.org/ftp/TSG_RAN/WG1_RL1/TSGR1_110/Docs/R1-2206751.zip" TargetMode="External"/><Relationship Id="rId124" Type="http://schemas.openxmlformats.org/officeDocument/2006/relationships/hyperlink" Target="https://www.3gpp.org/ftp/TSG_RAN/WG1_RL1/TSGR1_110/Docs/R1-2206415.zip" TargetMode="External"/><Relationship Id="rId129" Type="http://schemas.openxmlformats.org/officeDocument/2006/relationships/hyperlink" Target="https://www.3gpp.org/ftp/tsg_ran/WG1_RL1/TSGR1_110/Inbox/drafts/8.6(NR_redcap)/LS/RedCapDraftLs-v000.docx" TargetMode="External"/><Relationship Id="rId54" Type="http://schemas.openxmlformats.org/officeDocument/2006/relationships/hyperlink" Target="https://www.3gpp.org/ftp/TSG_RAN/WG1_RL1/TSGR1_110/Docs/R1-2207276.zip" TargetMode="External"/><Relationship Id="rId70" Type="http://schemas.openxmlformats.org/officeDocument/2006/relationships/hyperlink" Target="https://www.3gpp.org/ftp/TSG_RAN/WG1_RL1/TSGR1_110/Docs/R1-2207274.zip" TargetMode="External"/><Relationship Id="rId75" Type="http://schemas.openxmlformats.org/officeDocument/2006/relationships/hyperlink" Target="https://www.3gpp.org/ftp/TSG_RAN/WG1_RL1/TSGR1_110/Docs/R1-2207275.zip" TargetMode="External"/><Relationship Id="rId91" Type="http://schemas.openxmlformats.org/officeDocument/2006/relationships/hyperlink" Target="https://www.3gpp.org/ftp/Specs/archive/38_series/38.213/38213-h20.zip" TargetMode="External"/><Relationship Id="rId96" Type="http://schemas.openxmlformats.org/officeDocument/2006/relationships/hyperlink" Target="https://www.3gpp.org/ftp/TSG_RAN/WG1_RL1/TSGR1_110/Docs/R1-2206548.zip" TargetMode="External"/><Relationship Id="rId140" Type="http://schemas.openxmlformats.org/officeDocument/2006/relationships/hyperlink" Target="https://www.3gpp.org/ftp/TSG_RAN/WG1_RL1/TSGR1_110/Docs/R1-2205788.zip" TargetMode="External"/><Relationship Id="rId145" Type="http://schemas.openxmlformats.org/officeDocument/2006/relationships/hyperlink" Target="https://www.3gpp.org/ftp/TSG_RAN/WG1_RL1/TSGR1_110/Docs/R1-2206416.zip" TargetMode="External"/><Relationship Id="rId161" Type="http://schemas.openxmlformats.org/officeDocument/2006/relationships/hyperlink" Target="https://www.3gpp.org/ftp/TSG_RAN/WG1_RL1/TSGR1_110/Docs/R1-2207000.zip" TargetMode="External"/><Relationship Id="rId166" Type="http://schemas.openxmlformats.org/officeDocument/2006/relationships/hyperlink" Target="https://www.3gpp.org/ftp/TSG_RAN/WG1_RL1/TSGR1_110/Docs/R1-2207196.zip" TargetMode="External"/><Relationship Id="rId182" Type="http://schemas.openxmlformats.org/officeDocument/2006/relationships/hyperlink" Target="https://www.3gpp.org/ftp/TSG_RAN/WG1_RL1/TSGR1_110/Docs/R1-2207044.zip"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1_RL1/TSGR1_110/Docs/R1-2206547.zip" TargetMode="External"/><Relationship Id="rId28" Type="http://schemas.openxmlformats.org/officeDocument/2006/relationships/hyperlink" Target="https://www.3gpp.org/ftp/TSG_RAN/WG1_RL1/TSGR1_110/Docs/R1-2205789.zip" TargetMode="External"/><Relationship Id="rId49" Type="http://schemas.openxmlformats.org/officeDocument/2006/relationships/hyperlink" Target="https://www.3gpp.org/ftp/TSG_RAN/WG1_RL1/TSGR1_110/Docs/R1-2207000.zip" TargetMode="External"/><Relationship Id="rId114" Type="http://schemas.openxmlformats.org/officeDocument/2006/relationships/hyperlink" Target="https://www.3gpp.org/ftp/Specs/archive/38_series/38.213/38213-h20.zip" TargetMode="External"/><Relationship Id="rId119" Type="http://schemas.openxmlformats.org/officeDocument/2006/relationships/hyperlink" Target="https://www.3gpp.org/ftp/Specs/archive/38_series/38.822/38822-g30.zip" TargetMode="External"/><Relationship Id="rId44" Type="http://schemas.openxmlformats.org/officeDocument/2006/relationships/hyperlink" Target="https://www.3gpp.org/ftp/TSG_RAN/WG1_RL1/TSGR1_109-e/Docs/R1-2205428.zip" TargetMode="External"/><Relationship Id="rId60" Type="http://schemas.openxmlformats.org/officeDocument/2006/relationships/hyperlink" Target="https://www.3gpp.org/ftp/TSG_RAN/WG1_RL1/TSGR1_110/Docs/R1-2207000.zip" TargetMode="External"/><Relationship Id="rId65" Type="http://schemas.openxmlformats.org/officeDocument/2006/relationships/hyperlink" Target="https://www.3gpp.org/ftp/TSG_RAN/WG1_RL1/TSGR1_110/Docs/R1-2207275.zip" TargetMode="External"/><Relationship Id="rId81" Type="http://schemas.openxmlformats.org/officeDocument/2006/relationships/hyperlink" Target="https://www.3gpp.org/ftp/TSG_RAN/WG1_RL1/TSGR1_110/Docs/R1-2206748.zip" TargetMode="External"/><Relationship Id="rId86" Type="http://schemas.openxmlformats.org/officeDocument/2006/relationships/hyperlink" Target="https://www.3gpp.org/ftp/TSG_RAN/WG1_RL1/TSGR1_110/Docs/R1-2206442.zip" TargetMode="External"/><Relationship Id="rId130" Type="http://schemas.openxmlformats.org/officeDocument/2006/relationships/hyperlink" Target="https://www.3gpp.org/ftp/TSG_RAN/TSG_RAN/TSGR_95e/Docs/RP-220966.zip" TargetMode="External"/><Relationship Id="rId135" Type="http://schemas.openxmlformats.org/officeDocument/2006/relationships/hyperlink" Target="https://www.3gpp.org/ftp/TSG_RAN/WG1_RL1/TSGR1_109-e/Docs/R1-2205429.zip" TargetMode="External"/><Relationship Id="rId151" Type="http://schemas.openxmlformats.org/officeDocument/2006/relationships/hyperlink" Target="https://www.3gpp.org/ftp/TSG_RAN/WG1_RL1/TSGR1_110/Docs/R1-2206550.zip" TargetMode="External"/><Relationship Id="rId156" Type="http://schemas.openxmlformats.org/officeDocument/2006/relationships/hyperlink" Target="https://www.3gpp.org/ftp/TSG_RAN/WG1_RL1/TSGR1_110/Docs/R1-2206748.zip" TargetMode="External"/><Relationship Id="rId177" Type="http://schemas.openxmlformats.org/officeDocument/2006/relationships/hyperlink" Target="https://www.3gpp.org/ftp/TSG_RAN/WG1_RL1/TSGR1_110/Docs/R1-2205761.zip" TargetMode="External"/><Relationship Id="rId172" Type="http://schemas.openxmlformats.org/officeDocument/2006/relationships/hyperlink" Target="https://www.3gpp.org/ftp/TSG_RAN/WG1_RL1/TSGR1_110/Docs/R1-2207383.zip" TargetMode="External"/><Relationship Id="rId13" Type="http://schemas.openxmlformats.org/officeDocument/2006/relationships/hyperlink" Target="https://www.3gpp.org/ftp/TSG_RAN/WG1_RL1/TSGR1_109-e/Docs/R1-2205427.zip" TargetMode="External"/><Relationship Id="rId18" Type="http://schemas.openxmlformats.org/officeDocument/2006/relationships/hyperlink" Target="https://www.3gpp.org/ftp/TSG_RAN/WG1_RL1/TSGR1_109-e/Docs/R1-2205442.zip" TargetMode="External"/><Relationship Id="rId39" Type="http://schemas.openxmlformats.org/officeDocument/2006/relationships/hyperlink" Target="https://www.3gpp.org/ftp/TSG_RAN/WG1_RL1/TSGR1_110/Docs/R1-2205974.zip" TargetMode="External"/><Relationship Id="rId109" Type="http://schemas.openxmlformats.org/officeDocument/2006/relationships/hyperlink" Target="https://www.3gpp.org/ftp/TSG_RAN/WG1_RL1/TSGR1_110/Docs/R1-2207272.zip" TargetMode="External"/><Relationship Id="rId34" Type="http://schemas.openxmlformats.org/officeDocument/2006/relationships/hyperlink" Target="https://www.3gpp.org/ftp/TSG_RAN/WG1_RL1/TSGR1_110/Docs/R1-2207045.zip" TargetMode="External"/><Relationship Id="rId50" Type="http://schemas.openxmlformats.org/officeDocument/2006/relationships/hyperlink" Target="https://www.3gpp.org/ftp/TSG_RAN/WG1_RL1/TSGR1_110/Docs/R1-2207494.zip" TargetMode="External"/><Relationship Id="rId55" Type="http://schemas.openxmlformats.org/officeDocument/2006/relationships/hyperlink" Target="https://www.3gpp.org/ftp/Specs/archive/38_series/38.213/38213-h20.zip" TargetMode="External"/><Relationship Id="rId76" Type="http://schemas.openxmlformats.org/officeDocument/2006/relationships/hyperlink" Target="https://www.3gpp.org/ftp/Specs/archive/38_series/38.214/38214-h20.zip" TargetMode="External"/><Relationship Id="rId97" Type="http://schemas.openxmlformats.org/officeDocument/2006/relationships/hyperlink" Target="https://www.3gpp.org/ftp/TSG_RAN/WG1_RL1/TSGR1_110/Docs/R1-2206750.zip" TargetMode="External"/><Relationship Id="rId104" Type="http://schemas.openxmlformats.org/officeDocument/2006/relationships/hyperlink" Target="https://www.3gpp.org/ftp/TSG_RAN/WG1_RL1/TSGR1_110/Docs/R1-2207272.zip" TargetMode="External"/><Relationship Id="rId120" Type="http://schemas.openxmlformats.org/officeDocument/2006/relationships/hyperlink" Target="https://www.3gpp.org/ftp/TSG_RAN/WG1_RL1/TSGR1_110/Docs/R1-2206416.zip" TargetMode="External"/><Relationship Id="rId125" Type="http://schemas.openxmlformats.org/officeDocument/2006/relationships/hyperlink" Target="https://www.3gpp.org/ftp/TSG_RAN/WG1_RL1/TSGR1_110/Docs/R1-2206441.zip" TargetMode="External"/><Relationship Id="rId141" Type="http://schemas.openxmlformats.org/officeDocument/2006/relationships/hyperlink" Target="https://www.3gpp.org/ftp/TSG_RAN/WG1_RL1/TSGR1_110/Docs/R1-2205789.zip" TargetMode="External"/><Relationship Id="rId146" Type="http://schemas.openxmlformats.org/officeDocument/2006/relationships/hyperlink" Target="https://www.3gpp.org/ftp/TSG_RAN/WG1_RL1/TSGR1_110/Docs/R1-2206442.zip" TargetMode="External"/><Relationship Id="rId167" Type="http://schemas.openxmlformats.org/officeDocument/2006/relationships/hyperlink" Target="https://www.3gpp.org/ftp/TSG_RAN/WG1_RL1/TSGR1_110/Docs/R1-2207272.zip" TargetMode="External"/><Relationship Id="rId7" Type="http://schemas.openxmlformats.org/officeDocument/2006/relationships/settings" Target="settings.xml"/><Relationship Id="rId71" Type="http://schemas.openxmlformats.org/officeDocument/2006/relationships/hyperlink" Target="https://www.3gpp.org/ftp/TSG_RAN/WG1_RL1/TSGR1_110/Docs/R1-2207274.zip" TargetMode="External"/><Relationship Id="rId92" Type="http://schemas.openxmlformats.org/officeDocument/2006/relationships/hyperlink" Target="https://www.3gpp.org/ftp/TSG_RAN/WG1_RL1/TSGR1_110/Docs/R1-2207196.zip" TargetMode="External"/><Relationship Id="rId162" Type="http://schemas.openxmlformats.org/officeDocument/2006/relationships/hyperlink" Target="https://www.3gpp.org/ftp/TSG_RAN/WG1_RL1/TSGR1_110/Docs/R1-2207045.zip" TargetMode="External"/><Relationship Id="rId183" Type="http://schemas.openxmlformats.org/officeDocument/2006/relationships/hyperlink" Target="https://www.3gpp.org/ftp/TSG_RAN/WG1_RL1/TSGR1_110/Docs/R1-2207614.zip" TargetMode="External"/><Relationship Id="rId2" Type="http://schemas.openxmlformats.org/officeDocument/2006/relationships/customXml" Target="../customXml/item2.xml"/><Relationship Id="rId29" Type="http://schemas.openxmlformats.org/officeDocument/2006/relationships/hyperlink" Target="https://www.3gpp.org/ftp/TSG_RAN/WG1_RL1/TSGR1_110/Docs/R1-2206369.zip" TargetMode="External"/><Relationship Id="rId24" Type="http://schemas.openxmlformats.org/officeDocument/2006/relationships/hyperlink" Target="https://www.3gpp.org/ftp/TSG_RAN/WG1_RL1/TSGR1_110/Docs/R1-2206746.zip" TargetMode="External"/><Relationship Id="rId40" Type="http://schemas.openxmlformats.org/officeDocument/2006/relationships/hyperlink" Target="https://www.3gpp.org/ftp/Specs/archive/38_series/38.213/38213-h20.zip" TargetMode="External"/><Relationship Id="rId45" Type="http://schemas.openxmlformats.org/officeDocument/2006/relationships/hyperlink" Target="https://www.3gpp.org/ftp/TSG_RAN/WG1_RL1/TSGR1_110/Docs/R1-2205974.zip" TargetMode="External"/><Relationship Id="rId66" Type="http://schemas.openxmlformats.org/officeDocument/2006/relationships/hyperlink" Target="https://www.3gpp.org/ftp/Specs/archive/38_series/38.214/38214-h20.zip" TargetMode="External"/><Relationship Id="rId87" Type="http://schemas.openxmlformats.org/officeDocument/2006/relationships/hyperlink" Target="https://www.3gpp.org/ftp/TSG_RAN/WG1_RL1/TSGR1_110/Docs/R1-2206749.zip" TargetMode="External"/><Relationship Id="rId110" Type="http://schemas.openxmlformats.org/officeDocument/2006/relationships/hyperlink" Target="https://www.3gpp.org/ftp/TSG_RAN/WG1_RL1/TSGR1_110/Docs/R1-2207273.zip" TargetMode="External"/><Relationship Id="rId115" Type="http://schemas.openxmlformats.org/officeDocument/2006/relationships/hyperlink" Target="https://www.3gpp.org/ftp/TSG_RAN/WG1_RL1/TSGR1_110/Docs/R1-2205974.zip" TargetMode="External"/><Relationship Id="rId131" Type="http://schemas.openxmlformats.org/officeDocument/2006/relationships/hyperlink" Target="https://www.3gpp.org/ftp/TSG_RAN/TSG_RAN/TSGR_96/Docs/RP-221163.zip" TargetMode="External"/><Relationship Id="rId136" Type="http://schemas.openxmlformats.org/officeDocument/2006/relationships/hyperlink" Target="https://www.3gpp.org/ftp/TSG_RAN/WG1_RL1/TSGR1_109-e/Docs/R1-2203046.zip" TargetMode="External"/><Relationship Id="rId157" Type="http://schemas.openxmlformats.org/officeDocument/2006/relationships/hyperlink" Target="https://www.3gpp.org/ftp/TSG_RAN/WG1_RL1/TSGR1_110/Docs/R1-2206749.zip" TargetMode="External"/><Relationship Id="rId178" Type="http://schemas.openxmlformats.org/officeDocument/2006/relationships/hyperlink" Target="https://www.3gpp.org/ftp/TSG_RAN/WG1_RL1/TSGR1_110/Docs/R1-2206415.zip" TargetMode="External"/><Relationship Id="rId61" Type="http://schemas.openxmlformats.org/officeDocument/2006/relationships/hyperlink" Target="https://www.3gpp.org/ftp/TSG_RAN/WG1_RL1/TSGR1_110/Docs/R1-2206550.zip" TargetMode="External"/><Relationship Id="rId82" Type="http://schemas.openxmlformats.org/officeDocument/2006/relationships/hyperlink" Target="https://www.3gpp.org/ftp/TSG_RAN/WG1_RL1/TSGR1_110/Docs/R1-2207045.zip" TargetMode="External"/><Relationship Id="rId152" Type="http://schemas.openxmlformats.org/officeDocument/2006/relationships/hyperlink" Target="https://www.3gpp.org/ftp/TSG_RAN/WG1_RL1/TSGR1_110/Docs/R1-2206551.zip" TargetMode="External"/><Relationship Id="rId173" Type="http://schemas.openxmlformats.org/officeDocument/2006/relationships/hyperlink" Target="https://www.3gpp.org/ftp/TSG_RAN/WG1_RL1/TSGR1_110/Docs/R1-2207384.zip" TargetMode="External"/><Relationship Id="rId19" Type="http://schemas.openxmlformats.org/officeDocument/2006/relationships/hyperlink" Target="https://www.3gpp.org/ftp/TSG_RAN/WG1_RL1/TSGR1_110/Docs/R1-2205703.zip" TargetMode="External"/><Relationship Id="rId14" Type="http://schemas.openxmlformats.org/officeDocument/2006/relationships/hyperlink" Target="https://www.3gpp.org/ftp/TSG_RAN/WG1_RL1/TSGR1_109-e/Docs/R1-2205107.zip" TargetMode="External"/><Relationship Id="rId30" Type="http://schemas.openxmlformats.org/officeDocument/2006/relationships/hyperlink" Target="https://www.3gpp.org/ftp/TSG_RAN/WG1_RL1/TSGR1_110/Docs/R1-2206546.zip" TargetMode="External"/><Relationship Id="rId35" Type="http://schemas.openxmlformats.org/officeDocument/2006/relationships/hyperlink" Target="https://www.3gpp.org/ftp/TSG_RAN/WG1_RL1/TSGR1_110/Docs/R1-2207048.zip" TargetMode="External"/><Relationship Id="rId56" Type="http://schemas.openxmlformats.org/officeDocument/2006/relationships/hyperlink" Target="https://www.3gpp.org/ftp/TSG_RAN/WG1_RL1/TSGR1_110/Docs/R1-2207000.zip" TargetMode="External"/><Relationship Id="rId77" Type="http://schemas.openxmlformats.org/officeDocument/2006/relationships/hyperlink" Target="https://www.3gpp.org/ftp/TSG_RAN/WG1_RL1/TSGR1_110/Docs/R1-2206442.zip" TargetMode="External"/><Relationship Id="rId100" Type="http://schemas.openxmlformats.org/officeDocument/2006/relationships/hyperlink" Target="https://www.3gpp.org/ftp/TSG_RAN/WG1_RL1/TSGR1_110/Docs/R1-2207273.zip" TargetMode="External"/><Relationship Id="rId105" Type="http://schemas.openxmlformats.org/officeDocument/2006/relationships/hyperlink" Target="https://www.3gpp.org/ftp/TSG_RAN/WG1_RL1/TSGR1_110/Docs/R1-2207273.zip" TargetMode="External"/><Relationship Id="rId126" Type="http://schemas.openxmlformats.org/officeDocument/2006/relationships/hyperlink" Target="https://www.3gpp.org/ftp/TSG_RAN/WG1_RL1/TSGR1_110/Docs/R1-2206483.zip" TargetMode="External"/><Relationship Id="rId147" Type="http://schemas.openxmlformats.org/officeDocument/2006/relationships/hyperlink" Target="https://www.3gpp.org/ftp/TSG_RAN/WG1_RL1/TSGR1_110/Docs/R1-2206546.zip" TargetMode="External"/><Relationship Id="rId168" Type="http://schemas.openxmlformats.org/officeDocument/2006/relationships/hyperlink" Target="https://www.3gpp.org/ftp/TSG_RAN/WG1_RL1/TSGR1_110/Docs/R1-2207273.zip" TargetMode="External"/><Relationship Id="rId8" Type="http://schemas.openxmlformats.org/officeDocument/2006/relationships/webSettings" Target="webSettings.xml"/><Relationship Id="rId51" Type="http://schemas.openxmlformats.org/officeDocument/2006/relationships/hyperlink" Target="https://www.3gpp.org/ftp/Specs/archive/38_series/38.213/38213-h20.zip" TargetMode="External"/><Relationship Id="rId72" Type="http://schemas.openxmlformats.org/officeDocument/2006/relationships/hyperlink" Target="https://www.3gpp.org/ftp/TSG_RAN/WG1_RL1/TSGR1_110/Docs/R1-2207274.zip" TargetMode="External"/><Relationship Id="rId93" Type="http://schemas.openxmlformats.org/officeDocument/2006/relationships/hyperlink" Target="https://www.3gpp.org/ftp/Specs/archive/38_series/38.213/38213-h20.zip" TargetMode="External"/><Relationship Id="rId98" Type="http://schemas.openxmlformats.org/officeDocument/2006/relationships/hyperlink" Target="https://www.3gpp.org/ftp/TSG_RAN/WG1_RL1/TSGR1_110/Docs/R1-2206751.zip" TargetMode="External"/><Relationship Id="rId121" Type="http://schemas.openxmlformats.org/officeDocument/2006/relationships/hyperlink" Target="https://www.3gpp.org/ftp/TSG_RAN/WG1_RL1/TSGR1_110/Docs/R1-2205734.zip" TargetMode="External"/><Relationship Id="rId142" Type="http://schemas.openxmlformats.org/officeDocument/2006/relationships/hyperlink" Target="https://www.3gpp.org/ftp/TSG_RAN/WG1_RL1/TSGR1_110/Docs/R1-2205974.zip" TargetMode="External"/><Relationship Id="rId163" Type="http://schemas.openxmlformats.org/officeDocument/2006/relationships/hyperlink" Target="https://www.3gpp.org/ftp/TSG_RAN/WG1_RL1/TSGR1_110/Docs/R1-2207046.zip" TargetMode="External"/><Relationship Id="rId184" Type="http://schemas.openxmlformats.org/officeDocument/2006/relationships/hyperlink" Target="https://www.3gpp.org/ftp/TSG_RAN/WG1_RL1/TSGR1_110/Docs/R1-2207727.zip" TargetMode="External"/><Relationship Id="rId3" Type="http://schemas.openxmlformats.org/officeDocument/2006/relationships/customXml" Target="../customXml/item3.xml"/><Relationship Id="rId25" Type="http://schemas.openxmlformats.org/officeDocument/2006/relationships/hyperlink" Target="https://www.3gpp.org/ftp/TSG_RAN/WG1_RL1/TSGR1_109-e/Docs/R1-2205428.zip" TargetMode="External"/><Relationship Id="rId46" Type="http://schemas.openxmlformats.org/officeDocument/2006/relationships/hyperlink" Target="https://www.3gpp.org/ftp/TSG_RAN/WG1_RL1/TSGR1_110/Docs/R1-2206442.zip" TargetMode="External"/><Relationship Id="rId67" Type="http://schemas.openxmlformats.org/officeDocument/2006/relationships/hyperlink" Target="https://www.3gpp.org/ftp/TSG_RAN/WG1_RL1/TSGR1_110/Docs/R1-2207274.zip" TargetMode="External"/><Relationship Id="rId116" Type="http://schemas.openxmlformats.org/officeDocument/2006/relationships/hyperlink" Target="https://www.3gpp.org/ftp/TSG_RAN/WG1_RL1/TSGR1_110/Docs/R1-2207045.zip" TargetMode="External"/><Relationship Id="rId137" Type="http://schemas.openxmlformats.org/officeDocument/2006/relationships/hyperlink" Target="https://www.3gpp.org/ftp/TSG_RAN/WG1_RL1/TSGR1_109-e/Docs/R1-2205364.zip" TargetMode="External"/><Relationship Id="rId158" Type="http://schemas.openxmlformats.org/officeDocument/2006/relationships/hyperlink" Target="https://www.3gpp.org/ftp/TSG_RAN/WG1_RL1/TSGR1_110/Docs/R1-2206750.zip" TargetMode="External"/><Relationship Id="rId20" Type="http://schemas.openxmlformats.org/officeDocument/2006/relationships/hyperlink" Target="https://www.3gpp.org/ftp/Specs/archive/38_series/38.213/38213-h20.zip" TargetMode="External"/><Relationship Id="rId41" Type="http://schemas.openxmlformats.org/officeDocument/2006/relationships/hyperlink" Target="https://www.3gpp.org/ftp/TSG_RAN/WG1_RL1/TSGR1_110/Docs/R1-2206442.zip" TargetMode="External"/><Relationship Id="rId62" Type="http://schemas.openxmlformats.org/officeDocument/2006/relationships/hyperlink" Target="https://www.3gpp.org/ftp/TSG_RAN/WG1_RL1/TSGR1_110/Docs/R1-2206551.zip" TargetMode="External"/><Relationship Id="rId83" Type="http://schemas.openxmlformats.org/officeDocument/2006/relationships/hyperlink" Target="https://www.3gpp.org/ftp/TSG_RAN/WG1_RL1/TSGR1_110/Docs/R1-2207046.zip" TargetMode="External"/><Relationship Id="rId88" Type="http://schemas.openxmlformats.org/officeDocument/2006/relationships/hyperlink" Target="https://www.3gpp.org/ftp/Specs/archive/38_series/38.212/38212-h20.zip" TargetMode="External"/><Relationship Id="rId111" Type="http://schemas.openxmlformats.org/officeDocument/2006/relationships/hyperlink" Target="https://www.3gpp.org/ftp/TSG_RAN/WG1_RL1/TSGR1_110/Docs/R1-2206298.zip" TargetMode="External"/><Relationship Id="rId132" Type="http://schemas.openxmlformats.org/officeDocument/2006/relationships/hyperlink" Target="https://www.3gpp.org/ftp/TSG_RAN/WG1_RL1/TSGR1_109-e/Docs/R1-2205427.zip" TargetMode="External"/><Relationship Id="rId153" Type="http://schemas.openxmlformats.org/officeDocument/2006/relationships/hyperlink" Target="https://www.3gpp.org/ftp/TSG_RAN/WG1_RL1/TSGR1_110/Docs/R1-2206616.zip" TargetMode="External"/><Relationship Id="rId174" Type="http://schemas.openxmlformats.org/officeDocument/2006/relationships/hyperlink" Target="https://www.3gpp.org/ftp/TSG_RAN/WG1_RL1/TSGR1_110/Docs/R1-2207494.zip" TargetMode="External"/><Relationship Id="rId179" Type="http://schemas.openxmlformats.org/officeDocument/2006/relationships/hyperlink" Target="https://www.3gpp.org/ftp/TSG_RAN/WG1_RL1/TSGR1_110/Docs/R1-2206441.zip" TargetMode="External"/><Relationship Id="rId15" Type="http://schemas.openxmlformats.org/officeDocument/2006/relationships/hyperlink" Target="https://www.3gpp.org/ftp/TSG_RAN/WG1_RL1/TSGR1_109-e/Docs/R1-2205428.zip" TargetMode="External"/><Relationship Id="rId36" Type="http://schemas.openxmlformats.org/officeDocument/2006/relationships/hyperlink" Target="https://www.3gpp.org/ftp/TSG_RAN/WG1_RL1/TSGR1_110/Docs/R1-2207196.zip" TargetMode="External"/><Relationship Id="rId57" Type="http://schemas.openxmlformats.org/officeDocument/2006/relationships/hyperlink" Target="https://www.3gpp.org/ftp/TSG_RAN/WG1_RL1/TSGR1_110/Docs/R1-2207494.zip" TargetMode="External"/><Relationship Id="rId106" Type="http://schemas.openxmlformats.org/officeDocument/2006/relationships/hyperlink" Target="https://www.3gpp.org/ftp/TSG_RAN/WG1_RL1/TSGR1_110/Docs/R1-2207272.zip" TargetMode="External"/><Relationship Id="rId127" Type="http://schemas.openxmlformats.org/officeDocument/2006/relationships/hyperlink" Target="https://www.3gpp.org/ftp/TSG_RAN/WG1_RL1/TSGR1_110/Docs/R1-2207044.zip" TargetMode="External"/><Relationship Id="rId10" Type="http://schemas.openxmlformats.org/officeDocument/2006/relationships/endnotes" Target="endnotes.xml"/><Relationship Id="rId31" Type="http://schemas.openxmlformats.org/officeDocument/2006/relationships/hyperlink" Target="https://www.3gpp.org/ftp/TSG_RAN/WG1_RL1/TSGR1_110/Docs/R1-2206547.zip" TargetMode="External"/><Relationship Id="rId52" Type="http://schemas.openxmlformats.org/officeDocument/2006/relationships/hyperlink" Target="https://www.3gpp.org/ftp/Specs/archive/38_series/38.331/38331-h10.zip" TargetMode="External"/><Relationship Id="rId73" Type="http://schemas.openxmlformats.org/officeDocument/2006/relationships/hyperlink" Target="https://www.3gpp.org/ftp/TSG_RAN/WG1_RL1/TSGR1_110/Docs/R1-2206442.zip" TargetMode="External"/><Relationship Id="rId78" Type="http://schemas.openxmlformats.org/officeDocument/2006/relationships/hyperlink" Target="https://www.3gpp.org/ftp/TSG_RAN/WG1_RL1/TSGR1_110/Docs/R1-2206442.zip" TargetMode="External"/><Relationship Id="rId94" Type="http://schemas.openxmlformats.org/officeDocument/2006/relationships/hyperlink" Target="https://www.3gpp.org/ftp/TSG_RAN/WG1_RL1/TSGR1_110/Docs/R1-2206298.zip" TargetMode="External"/><Relationship Id="rId99" Type="http://schemas.openxmlformats.org/officeDocument/2006/relationships/hyperlink" Target="https://www.3gpp.org/ftp/TSG_RAN/WG1_RL1/TSGR1_110/Docs/R1-2207272.zip" TargetMode="External"/><Relationship Id="rId101" Type="http://schemas.openxmlformats.org/officeDocument/2006/relationships/hyperlink" Target="https://www.3gpp.org/ftp/Specs/archive/38_series/38.214/38214-h20.zip" TargetMode="External"/><Relationship Id="rId122" Type="http://schemas.openxmlformats.org/officeDocument/2006/relationships/hyperlink" Target="https://www.3gpp.org/ftp/TSG_RAN/WG1_RL1/TSGR1_110/Docs/R1-2205761.zip" TargetMode="External"/><Relationship Id="rId143" Type="http://schemas.openxmlformats.org/officeDocument/2006/relationships/hyperlink" Target="https://www.3gpp.org/ftp/TSG_RAN/WG1_RL1/TSGR1_110/Docs/R1-2206298.zip" TargetMode="External"/><Relationship Id="rId148" Type="http://schemas.openxmlformats.org/officeDocument/2006/relationships/hyperlink" Target="https://www.3gpp.org/ftp/TSG_RAN/WG1_RL1/TSGR1_110/Docs/R1-2206547.zip" TargetMode="External"/><Relationship Id="rId164" Type="http://schemas.openxmlformats.org/officeDocument/2006/relationships/hyperlink" Target="https://www.3gpp.org/ftp/TSG_RAN/WG1_RL1/TSGR1_110/Docs/R1-2207047.zip" TargetMode="External"/><Relationship Id="rId169" Type="http://schemas.openxmlformats.org/officeDocument/2006/relationships/hyperlink" Target="https://www.3gpp.org/ftp/TSG_RAN/WG1_RL1/TSGR1_110/Docs/R1-2207274.zip"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3gpp.org/ftp/TSG_RAN/WG1_RL1/TSGR1_110/Docs/R1-22064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43ED62F-11B7-4698-937F-68C4043C5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E42F5-D9C9-44E8-A624-3C72CBFA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13137</Words>
  <Characters>74882</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87844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2</cp:revision>
  <dcterms:created xsi:type="dcterms:W3CDTF">2022-08-24T11:45:00Z</dcterms:created>
  <dcterms:modified xsi:type="dcterms:W3CDTF">2022-08-24T11:45:00Z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2052-11.1.0.11875</vt:lpwstr>
  </property>
  <property fmtid="{D5CDD505-2E9C-101B-9397-08002B2CF9AE}" pid="13" name="ICV">
    <vt:lpwstr>6234E0059BFD45B5BD9DA4517A5F4A02</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NSCPROP_SA">
    <vt:lpwstr>C:\Users\samsung\AppData\Local\Temp\MicrosoftEdgeDownloads\8f8ca878-730e-454c-a2cf-ee158df18c3a\RedCapMaintenanceFLS1-v010-ZTE-Sharp.docx</vt:lpwstr>
  </property>
</Properties>
</file>