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94C09" w14:textId="1B398DCD" w:rsidR="00DC1A59" w:rsidRDefault="000C3CAF" w:rsidP="00C36125">
      <w:pPr>
        <w:tabs>
          <w:tab w:val="center" w:pos="4536"/>
          <w:tab w:val="right" w:pos="8280"/>
          <w:tab w:val="right" w:pos="9639"/>
        </w:tabs>
        <w:spacing w:after="0"/>
        <w:ind w:right="2"/>
        <w:rPr>
          <w:rFonts w:ascii="Arial" w:hAnsi="Arial" w:cs="Arial"/>
          <w:b/>
          <w:bCs/>
          <w:lang w:val="de-DE"/>
        </w:rPr>
      </w:pPr>
      <w:r>
        <w:rPr>
          <w:rFonts w:ascii="Arial" w:hAnsi="Arial" w:cs="Arial"/>
          <w:b/>
          <w:bCs/>
          <w:lang w:val="de-DE"/>
        </w:rPr>
        <w:t>3GPP TSG RAN WG1 #110</w:t>
      </w:r>
      <w:r>
        <w:rPr>
          <w:rFonts w:ascii="Arial" w:hAnsi="Arial" w:cs="Arial"/>
          <w:b/>
          <w:bCs/>
          <w:lang w:val="de-DE"/>
        </w:rPr>
        <w:tab/>
      </w:r>
      <w:r>
        <w:rPr>
          <w:rFonts w:ascii="Arial" w:hAnsi="Arial" w:cs="Arial"/>
          <w:b/>
          <w:bCs/>
          <w:lang w:val="de-DE"/>
        </w:rPr>
        <w:tab/>
        <w:t xml:space="preserve">    </w:t>
      </w:r>
      <w:r>
        <w:rPr>
          <w:rFonts w:ascii="Arial" w:hAnsi="Arial" w:cs="Arial"/>
          <w:b/>
          <w:bCs/>
          <w:lang w:val="de-DE"/>
        </w:rPr>
        <w:tab/>
      </w:r>
      <w:r w:rsidR="00C36125" w:rsidRPr="00C36125">
        <w:rPr>
          <w:rFonts w:ascii="Arial" w:hAnsi="Arial" w:cs="Arial"/>
          <w:b/>
          <w:bCs/>
          <w:lang w:val="de-DE"/>
        </w:rPr>
        <w:t>R1-2207861</w:t>
      </w:r>
    </w:p>
    <w:p w14:paraId="3516DC99" w14:textId="77777777" w:rsidR="00DC1A59" w:rsidRDefault="000C3CAF" w:rsidP="00C36125">
      <w:pPr>
        <w:tabs>
          <w:tab w:val="center" w:pos="4536"/>
          <w:tab w:val="right" w:pos="9072"/>
        </w:tabs>
        <w:spacing w:after="0" w:line="276" w:lineRule="auto"/>
        <w:rPr>
          <w:rFonts w:ascii="Arial" w:eastAsia="MS Mincho" w:hAnsi="Arial" w:cs="Arial"/>
          <w:b/>
          <w:bCs/>
          <w:lang w:eastAsia="ja-JP"/>
        </w:rPr>
      </w:pPr>
      <w:r>
        <w:rPr>
          <w:rFonts w:ascii="Arial" w:eastAsia="MS Mincho" w:hAnsi="Arial" w:cs="Arial"/>
          <w:b/>
          <w:bCs/>
          <w:lang w:eastAsia="ja-JP"/>
        </w:rPr>
        <w:t>Toulouse, France, August 22nd – 26th, 2022</w:t>
      </w:r>
    </w:p>
    <w:p w14:paraId="49199FA4" w14:textId="77777777" w:rsidR="00DC1A59" w:rsidRDefault="00DC1A59" w:rsidP="00C36125">
      <w:pPr>
        <w:tabs>
          <w:tab w:val="center" w:pos="4536"/>
          <w:tab w:val="right" w:pos="9072"/>
        </w:tabs>
        <w:spacing w:after="0" w:line="276" w:lineRule="auto"/>
        <w:rPr>
          <w:rFonts w:ascii="Arial" w:hAnsi="Arial" w:cs="Arial"/>
          <w:b/>
          <w:bCs/>
        </w:rPr>
      </w:pPr>
    </w:p>
    <w:p w14:paraId="770E2A0C" w14:textId="77777777" w:rsidR="00DC1A59" w:rsidRDefault="000C3CAF" w:rsidP="00C36125">
      <w:pPr>
        <w:tabs>
          <w:tab w:val="left" w:pos="1985"/>
        </w:tabs>
        <w:spacing w:after="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8.1</w:t>
      </w:r>
    </w:p>
    <w:p w14:paraId="756FF588" w14:textId="77777777" w:rsidR="00DC1A59" w:rsidRDefault="000C3CAF" w:rsidP="00C36125">
      <w:pPr>
        <w:tabs>
          <w:tab w:val="left" w:pos="1985"/>
        </w:tabs>
        <w:spacing w:after="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(Nokia)</w:t>
      </w:r>
    </w:p>
    <w:p w14:paraId="632B6741" w14:textId="77777777" w:rsidR="00DC1A59" w:rsidRDefault="000C3CAF" w:rsidP="00C36125">
      <w:pPr>
        <w:tabs>
          <w:tab w:val="left" w:pos="1985"/>
        </w:tabs>
        <w:spacing w:after="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Rel.17 NR FeMIMO maintenance: mTRP PUCCH/PUSCH enhancement </w:t>
      </w:r>
    </w:p>
    <w:p w14:paraId="13250467" w14:textId="77777777" w:rsidR="00DC1A59" w:rsidRDefault="000C3CAF" w:rsidP="00C36125">
      <w:pPr>
        <w:pBdr>
          <w:bottom w:val="single" w:sz="6" w:space="1" w:color="auto"/>
        </w:pBdr>
        <w:tabs>
          <w:tab w:val="left" w:pos="1985"/>
        </w:tabs>
        <w:spacing w:after="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0E26AA74" w14:textId="77777777" w:rsidR="00DC1A59" w:rsidRDefault="000C3CAF">
      <w:pPr>
        <w:pStyle w:val="Heading1unnumbered"/>
        <w:numPr>
          <w:ilvl w:val="0"/>
          <w:numId w:val="33"/>
        </w:numPr>
        <w:ind w:left="284" w:hanging="284"/>
      </w:pPr>
      <w:r>
        <w:t>Introduction</w:t>
      </w:r>
    </w:p>
    <w:p w14:paraId="7C65DF1B" w14:textId="77777777" w:rsidR="00DC1A59" w:rsidRDefault="000C3CAF">
      <w:pPr>
        <w:pStyle w:val="0Maintext"/>
        <w:spacing w:after="0" w:afterAutospacing="0"/>
        <w:ind w:firstLine="0"/>
        <w:rPr>
          <w:b/>
          <w:sz w:val="18"/>
          <w:szCs w:val="18"/>
          <w:lang w:val="en-US"/>
        </w:rPr>
      </w:pPr>
      <w:r>
        <w:rPr>
          <w:sz w:val="18"/>
          <w:szCs w:val="18"/>
          <w:lang w:val="en-US"/>
        </w:rPr>
        <w:t xml:space="preserve">The moderator summary of the maintenance-related issues raised in the submitted contributions for Rel.17 </w:t>
      </w:r>
      <w:proofErr w:type="spellStart"/>
      <w:r>
        <w:rPr>
          <w:sz w:val="18"/>
          <w:szCs w:val="18"/>
          <w:lang w:val="en-US"/>
        </w:rPr>
        <w:t>NR_FeMIMO</w:t>
      </w:r>
      <w:proofErr w:type="spellEnd"/>
      <w:r>
        <w:rPr>
          <w:sz w:val="18"/>
          <w:szCs w:val="18"/>
          <w:lang w:val="en-US"/>
        </w:rPr>
        <w:t xml:space="preserve"> PUCCH/PUSCH enhancement is given below, with the following CR drafts. Company’s comments are requested </w:t>
      </w:r>
      <w:r>
        <w:rPr>
          <w:b/>
          <w:sz w:val="18"/>
          <w:szCs w:val="18"/>
          <w:lang w:val="en-US"/>
        </w:rPr>
        <w:t>before Monday 15:00 (local time in France).</w:t>
      </w:r>
    </w:p>
    <w:p w14:paraId="6B2D0D23" w14:textId="77777777" w:rsidR="00DC1A59" w:rsidRDefault="000C3CAF">
      <w:pPr>
        <w:pStyle w:val="0Maintext"/>
        <w:spacing w:after="0" w:afterAutospacing="0"/>
        <w:ind w:firstLine="0"/>
        <w:rPr>
          <w:sz w:val="18"/>
          <w:szCs w:val="18"/>
          <w:lang w:val="en-US"/>
        </w:rPr>
      </w:pPr>
      <w:r>
        <w:rPr>
          <w:sz w:val="18"/>
          <w:szCs w:val="18"/>
          <w:lang w:val="en-US"/>
        </w:rPr>
        <w:t xml:space="preserve">Note that there is </w:t>
      </w:r>
      <w:r>
        <w:rPr>
          <w:b/>
          <w:sz w:val="18"/>
          <w:szCs w:val="18"/>
          <w:u w:val="single"/>
          <w:lang w:val="en-US"/>
        </w:rPr>
        <w:t>no preparation phase</w:t>
      </w:r>
      <w:r>
        <w:rPr>
          <w:sz w:val="18"/>
          <w:szCs w:val="18"/>
          <w:lang w:val="en-US"/>
        </w:rPr>
        <w:t>, as the discussion is based on company CR. Subject to Mr. Chairman’s discretion, the first day of the meeting week will likely have to be used to converge on what to handle in RAN1 #110 and the remaining four days will be used to converge on selected CRs.</w:t>
      </w:r>
      <w:r>
        <w:rPr>
          <w:sz w:val="18"/>
          <w:szCs w:val="18"/>
          <w:u w:val="single"/>
          <w:lang w:val="en-US"/>
        </w:rPr>
        <w:t xml:space="preserve"> </w:t>
      </w:r>
    </w:p>
    <w:p w14:paraId="3A5DDB25" w14:textId="77777777" w:rsidR="00DC1A59" w:rsidRDefault="000C3CAF">
      <w:pPr>
        <w:pStyle w:val="Heading1unnumbered"/>
        <w:numPr>
          <w:ilvl w:val="0"/>
          <w:numId w:val="33"/>
        </w:numPr>
        <w:ind w:left="284" w:hanging="284"/>
      </w:pPr>
      <w:r>
        <w:t>Maintenance issues</w:t>
      </w:r>
    </w:p>
    <w:tbl>
      <w:tblPr>
        <w:tblStyle w:val="TableGrid"/>
        <w:tblW w:w="9546" w:type="dxa"/>
        <w:tblLook w:val="04A0" w:firstRow="1" w:lastRow="0" w:firstColumn="1" w:lastColumn="0" w:noHBand="0" w:noVBand="1"/>
      </w:tblPr>
      <w:tblGrid>
        <w:gridCol w:w="1271"/>
        <w:gridCol w:w="6804"/>
        <w:gridCol w:w="1471"/>
      </w:tblGrid>
      <w:tr w:rsidR="00DC1A59" w14:paraId="22B48510" w14:textId="77777777">
        <w:trPr>
          <w:trHeight w:val="222"/>
        </w:trPr>
        <w:tc>
          <w:tcPr>
            <w:tcW w:w="1271" w:type="dxa"/>
          </w:tcPr>
          <w:p w14:paraId="3DACF5C8" w14:textId="77777777" w:rsidR="00DC1A59" w:rsidRDefault="0072286A">
            <w:pPr>
              <w:snapToGrid w:val="0"/>
              <w:spacing w:line="288" w:lineRule="auto"/>
              <w:jc w:val="both"/>
              <w:rPr>
                <w:b/>
                <w:bCs/>
                <w:color w:val="000000" w:themeColor="text1"/>
                <w:sz w:val="18"/>
                <w:szCs w:val="18"/>
                <w:u w:val="single"/>
              </w:rPr>
            </w:pPr>
            <w:hyperlink r:id="rId8" w:history="1">
              <w:r w:rsidR="000C3CAF">
                <w:rPr>
                  <w:rStyle w:val="Hyperlink"/>
                  <w:b/>
                  <w:bCs/>
                  <w:color w:val="000000" w:themeColor="text1"/>
                  <w:sz w:val="18"/>
                  <w:szCs w:val="18"/>
                </w:rPr>
                <w:t>R1-2206218</w:t>
              </w:r>
            </w:hyperlink>
          </w:p>
        </w:tc>
        <w:tc>
          <w:tcPr>
            <w:tcW w:w="6804" w:type="dxa"/>
          </w:tcPr>
          <w:p w14:paraId="2F5DBD3E" w14:textId="77777777" w:rsidR="00DC1A59" w:rsidRDefault="000C3CAF">
            <w:pPr>
              <w:snapToGrid w:val="0"/>
              <w:spacing w:line="288" w:lineRule="auto"/>
              <w:jc w:val="both"/>
              <w:rPr>
                <w:color w:val="000000" w:themeColor="text1"/>
                <w:sz w:val="18"/>
                <w:szCs w:val="18"/>
              </w:rPr>
            </w:pPr>
            <w:r>
              <w:rPr>
                <w:color w:val="000000" w:themeColor="text1"/>
                <w:sz w:val="18"/>
                <w:szCs w:val="18"/>
              </w:rPr>
              <w:t>Draft CR on SRI-PUSCH-PowerControl for M-TRP PUSCH power control to TS38.213</w:t>
            </w:r>
          </w:p>
        </w:tc>
        <w:tc>
          <w:tcPr>
            <w:tcW w:w="1471" w:type="dxa"/>
          </w:tcPr>
          <w:p w14:paraId="3A31C738" w14:textId="77777777" w:rsidR="00DC1A59" w:rsidRDefault="000C3CAF">
            <w:pPr>
              <w:snapToGrid w:val="0"/>
              <w:spacing w:line="288" w:lineRule="auto"/>
              <w:jc w:val="both"/>
              <w:rPr>
                <w:color w:val="000000" w:themeColor="text1"/>
                <w:sz w:val="18"/>
                <w:szCs w:val="18"/>
              </w:rPr>
            </w:pPr>
            <w:r>
              <w:rPr>
                <w:color w:val="000000" w:themeColor="text1"/>
                <w:sz w:val="18"/>
                <w:szCs w:val="18"/>
              </w:rPr>
              <w:t>Lenovo</w:t>
            </w:r>
          </w:p>
        </w:tc>
      </w:tr>
      <w:tr w:rsidR="00DC1A59" w14:paraId="51BC08C7" w14:textId="77777777">
        <w:trPr>
          <w:trHeight w:val="222"/>
        </w:trPr>
        <w:tc>
          <w:tcPr>
            <w:tcW w:w="1271" w:type="dxa"/>
          </w:tcPr>
          <w:p w14:paraId="026188DD" w14:textId="77777777" w:rsidR="00DC1A59" w:rsidRDefault="0072286A">
            <w:pPr>
              <w:snapToGrid w:val="0"/>
              <w:spacing w:line="288" w:lineRule="auto"/>
              <w:jc w:val="both"/>
              <w:rPr>
                <w:b/>
                <w:bCs/>
                <w:color w:val="000000" w:themeColor="text1"/>
                <w:sz w:val="18"/>
                <w:szCs w:val="18"/>
                <w:u w:val="single"/>
              </w:rPr>
            </w:pPr>
            <w:hyperlink r:id="rId9" w:history="1">
              <w:r w:rsidR="000C3CAF">
                <w:rPr>
                  <w:rStyle w:val="Hyperlink"/>
                  <w:b/>
                  <w:bCs/>
                  <w:color w:val="000000" w:themeColor="text1"/>
                  <w:sz w:val="18"/>
                  <w:szCs w:val="18"/>
                </w:rPr>
                <w:t>R1-2206259</w:t>
              </w:r>
            </w:hyperlink>
          </w:p>
        </w:tc>
        <w:tc>
          <w:tcPr>
            <w:tcW w:w="6804" w:type="dxa"/>
          </w:tcPr>
          <w:p w14:paraId="72CC35C9" w14:textId="77777777" w:rsidR="00DC1A59" w:rsidRDefault="000C3CAF">
            <w:pPr>
              <w:snapToGrid w:val="0"/>
              <w:spacing w:line="288" w:lineRule="auto"/>
              <w:jc w:val="both"/>
              <w:rPr>
                <w:color w:val="000000" w:themeColor="text1"/>
                <w:sz w:val="18"/>
                <w:szCs w:val="18"/>
              </w:rPr>
            </w:pPr>
            <w:r>
              <w:rPr>
                <w:color w:val="000000" w:themeColor="text1"/>
                <w:sz w:val="18"/>
                <w:szCs w:val="18"/>
              </w:rPr>
              <w:t>Draft CR for power control for PUSCH repetition</w:t>
            </w:r>
          </w:p>
        </w:tc>
        <w:tc>
          <w:tcPr>
            <w:tcW w:w="1471" w:type="dxa"/>
          </w:tcPr>
          <w:p w14:paraId="1F38665F" w14:textId="77777777" w:rsidR="00DC1A59" w:rsidRDefault="000C3CAF">
            <w:pPr>
              <w:snapToGrid w:val="0"/>
              <w:spacing w:line="288" w:lineRule="auto"/>
              <w:jc w:val="both"/>
              <w:rPr>
                <w:color w:val="000000" w:themeColor="text1"/>
                <w:sz w:val="18"/>
                <w:szCs w:val="18"/>
              </w:rPr>
            </w:pPr>
            <w:r>
              <w:rPr>
                <w:color w:val="000000" w:themeColor="text1"/>
                <w:sz w:val="18"/>
                <w:szCs w:val="18"/>
              </w:rPr>
              <w:t>OPPO</w:t>
            </w:r>
          </w:p>
        </w:tc>
      </w:tr>
      <w:tr w:rsidR="00DC1A59" w14:paraId="2E989A63" w14:textId="77777777">
        <w:trPr>
          <w:trHeight w:val="222"/>
        </w:trPr>
        <w:tc>
          <w:tcPr>
            <w:tcW w:w="1271" w:type="dxa"/>
          </w:tcPr>
          <w:p w14:paraId="35A991F6" w14:textId="77777777" w:rsidR="00DC1A59" w:rsidRDefault="0072286A">
            <w:pPr>
              <w:snapToGrid w:val="0"/>
              <w:spacing w:line="288" w:lineRule="auto"/>
              <w:jc w:val="both"/>
              <w:rPr>
                <w:b/>
                <w:bCs/>
                <w:color w:val="000000" w:themeColor="text1"/>
                <w:sz w:val="18"/>
                <w:szCs w:val="18"/>
                <w:u w:val="single"/>
              </w:rPr>
            </w:pPr>
            <w:hyperlink r:id="rId10" w:history="1">
              <w:r w:rsidR="000C3CAF">
                <w:rPr>
                  <w:rStyle w:val="Hyperlink"/>
                  <w:b/>
                  <w:bCs/>
                  <w:color w:val="000000" w:themeColor="text1"/>
                  <w:sz w:val="18"/>
                  <w:szCs w:val="18"/>
                </w:rPr>
                <w:t>R1-2206260</w:t>
              </w:r>
            </w:hyperlink>
          </w:p>
        </w:tc>
        <w:tc>
          <w:tcPr>
            <w:tcW w:w="6804" w:type="dxa"/>
          </w:tcPr>
          <w:p w14:paraId="455151C6" w14:textId="77777777" w:rsidR="00DC1A59" w:rsidRDefault="000C3CAF">
            <w:pPr>
              <w:snapToGrid w:val="0"/>
              <w:spacing w:line="288" w:lineRule="auto"/>
              <w:jc w:val="both"/>
              <w:rPr>
                <w:color w:val="000000" w:themeColor="text1"/>
                <w:sz w:val="18"/>
                <w:szCs w:val="18"/>
              </w:rPr>
            </w:pPr>
            <w:r>
              <w:rPr>
                <w:color w:val="000000" w:themeColor="text1"/>
                <w:sz w:val="18"/>
                <w:szCs w:val="18"/>
              </w:rPr>
              <w:t>Correction on the description of the SRS resource set indication for PUSCH repetition</w:t>
            </w:r>
          </w:p>
        </w:tc>
        <w:tc>
          <w:tcPr>
            <w:tcW w:w="1471" w:type="dxa"/>
          </w:tcPr>
          <w:p w14:paraId="5BBAF6BD" w14:textId="77777777" w:rsidR="00DC1A59" w:rsidRDefault="000C3CAF">
            <w:pPr>
              <w:snapToGrid w:val="0"/>
              <w:spacing w:line="288" w:lineRule="auto"/>
              <w:jc w:val="both"/>
              <w:rPr>
                <w:color w:val="000000" w:themeColor="text1"/>
                <w:sz w:val="18"/>
                <w:szCs w:val="18"/>
              </w:rPr>
            </w:pPr>
            <w:r>
              <w:rPr>
                <w:color w:val="000000" w:themeColor="text1"/>
                <w:sz w:val="18"/>
                <w:szCs w:val="18"/>
              </w:rPr>
              <w:t>OPPO</w:t>
            </w:r>
          </w:p>
        </w:tc>
      </w:tr>
      <w:tr w:rsidR="00DC1A59" w14:paraId="17C93B6D" w14:textId="77777777">
        <w:trPr>
          <w:trHeight w:val="222"/>
        </w:trPr>
        <w:tc>
          <w:tcPr>
            <w:tcW w:w="1271" w:type="dxa"/>
          </w:tcPr>
          <w:p w14:paraId="2F6786C2" w14:textId="77777777" w:rsidR="00DC1A59" w:rsidRDefault="0072286A">
            <w:pPr>
              <w:snapToGrid w:val="0"/>
              <w:spacing w:line="288" w:lineRule="auto"/>
              <w:jc w:val="both"/>
              <w:rPr>
                <w:b/>
                <w:bCs/>
                <w:color w:val="000000" w:themeColor="text1"/>
                <w:sz w:val="18"/>
                <w:szCs w:val="18"/>
                <w:u w:val="single"/>
              </w:rPr>
            </w:pPr>
            <w:hyperlink r:id="rId11" w:history="1">
              <w:r w:rsidR="000C3CAF">
                <w:rPr>
                  <w:rStyle w:val="Hyperlink"/>
                  <w:b/>
                  <w:bCs/>
                  <w:color w:val="000000" w:themeColor="text1"/>
                  <w:sz w:val="18"/>
                  <w:szCs w:val="18"/>
                </w:rPr>
                <w:t>R1-2206354</w:t>
              </w:r>
            </w:hyperlink>
          </w:p>
        </w:tc>
        <w:tc>
          <w:tcPr>
            <w:tcW w:w="6804" w:type="dxa"/>
          </w:tcPr>
          <w:p w14:paraId="31A97C32" w14:textId="77777777" w:rsidR="00DC1A59" w:rsidRDefault="000C3CAF">
            <w:pPr>
              <w:snapToGrid w:val="0"/>
              <w:spacing w:line="288" w:lineRule="auto"/>
              <w:jc w:val="both"/>
              <w:rPr>
                <w:color w:val="000000" w:themeColor="text1"/>
                <w:sz w:val="18"/>
                <w:szCs w:val="18"/>
              </w:rPr>
            </w:pPr>
            <w:r>
              <w:rPr>
                <w:color w:val="000000" w:themeColor="text1"/>
                <w:sz w:val="18"/>
                <w:szCs w:val="18"/>
              </w:rPr>
              <w:t>Correction on TPMI determination for M-TRP PUSCH transmission</w:t>
            </w:r>
          </w:p>
        </w:tc>
        <w:tc>
          <w:tcPr>
            <w:tcW w:w="1471" w:type="dxa"/>
          </w:tcPr>
          <w:p w14:paraId="4E0E5B16" w14:textId="77777777" w:rsidR="00DC1A59" w:rsidRDefault="000C3CAF">
            <w:pPr>
              <w:snapToGrid w:val="0"/>
              <w:spacing w:line="288" w:lineRule="auto"/>
              <w:jc w:val="both"/>
              <w:rPr>
                <w:color w:val="000000" w:themeColor="text1"/>
                <w:sz w:val="18"/>
                <w:szCs w:val="18"/>
              </w:rPr>
            </w:pPr>
            <w:r>
              <w:rPr>
                <w:color w:val="000000" w:themeColor="text1"/>
                <w:sz w:val="18"/>
                <w:szCs w:val="18"/>
              </w:rPr>
              <w:t>CATT</w:t>
            </w:r>
          </w:p>
        </w:tc>
      </w:tr>
      <w:tr w:rsidR="00DC1A59" w14:paraId="44442C10" w14:textId="77777777">
        <w:trPr>
          <w:trHeight w:val="222"/>
        </w:trPr>
        <w:tc>
          <w:tcPr>
            <w:tcW w:w="1271" w:type="dxa"/>
          </w:tcPr>
          <w:p w14:paraId="1DF995AC" w14:textId="77777777" w:rsidR="00DC1A59" w:rsidRDefault="0072286A">
            <w:pPr>
              <w:snapToGrid w:val="0"/>
              <w:spacing w:line="288" w:lineRule="auto"/>
              <w:jc w:val="both"/>
              <w:rPr>
                <w:b/>
                <w:bCs/>
                <w:color w:val="000000" w:themeColor="text1"/>
                <w:sz w:val="18"/>
                <w:szCs w:val="18"/>
                <w:u w:val="single"/>
              </w:rPr>
            </w:pPr>
            <w:hyperlink r:id="rId12" w:history="1">
              <w:r w:rsidR="000C3CAF">
                <w:rPr>
                  <w:rStyle w:val="Hyperlink"/>
                  <w:b/>
                  <w:bCs/>
                  <w:color w:val="000000" w:themeColor="text1"/>
                  <w:sz w:val="18"/>
                  <w:szCs w:val="18"/>
                </w:rPr>
                <w:t>R1-2206355</w:t>
              </w:r>
            </w:hyperlink>
          </w:p>
        </w:tc>
        <w:tc>
          <w:tcPr>
            <w:tcW w:w="6804" w:type="dxa"/>
          </w:tcPr>
          <w:p w14:paraId="0AEFAF7E" w14:textId="77777777" w:rsidR="00DC1A59" w:rsidRDefault="000C3CAF">
            <w:pPr>
              <w:snapToGrid w:val="0"/>
              <w:spacing w:line="288" w:lineRule="auto"/>
              <w:jc w:val="both"/>
              <w:rPr>
                <w:color w:val="000000" w:themeColor="text1"/>
                <w:sz w:val="18"/>
                <w:szCs w:val="18"/>
              </w:rPr>
            </w:pPr>
            <w:r>
              <w:rPr>
                <w:color w:val="000000" w:themeColor="text1"/>
                <w:sz w:val="18"/>
                <w:szCs w:val="18"/>
              </w:rPr>
              <w:t>Clarification on indication of number of layers for Type 1 CG PUSCH</w:t>
            </w:r>
          </w:p>
        </w:tc>
        <w:tc>
          <w:tcPr>
            <w:tcW w:w="1471" w:type="dxa"/>
          </w:tcPr>
          <w:p w14:paraId="282C3D9B" w14:textId="77777777" w:rsidR="00DC1A59" w:rsidRDefault="000C3CAF">
            <w:pPr>
              <w:snapToGrid w:val="0"/>
              <w:spacing w:line="288" w:lineRule="auto"/>
              <w:jc w:val="both"/>
              <w:rPr>
                <w:color w:val="000000" w:themeColor="text1"/>
                <w:sz w:val="18"/>
                <w:szCs w:val="18"/>
              </w:rPr>
            </w:pPr>
            <w:r>
              <w:rPr>
                <w:color w:val="000000" w:themeColor="text1"/>
                <w:sz w:val="18"/>
                <w:szCs w:val="18"/>
              </w:rPr>
              <w:t>CATT</w:t>
            </w:r>
          </w:p>
        </w:tc>
      </w:tr>
      <w:tr w:rsidR="00DC1A59" w14:paraId="3124B497" w14:textId="77777777">
        <w:trPr>
          <w:trHeight w:val="222"/>
        </w:trPr>
        <w:tc>
          <w:tcPr>
            <w:tcW w:w="1271" w:type="dxa"/>
          </w:tcPr>
          <w:p w14:paraId="065B49F7" w14:textId="77777777" w:rsidR="00DC1A59" w:rsidRDefault="0072286A">
            <w:pPr>
              <w:snapToGrid w:val="0"/>
              <w:spacing w:line="288" w:lineRule="auto"/>
              <w:jc w:val="both"/>
              <w:rPr>
                <w:b/>
                <w:bCs/>
                <w:color w:val="000000" w:themeColor="text1"/>
                <w:sz w:val="18"/>
                <w:szCs w:val="18"/>
                <w:u w:val="single"/>
              </w:rPr>
            </w:pPr>
            <w:hyperlink r:id="rId13" w:history="1">
              <w:r w:rsidR="000C3CAF">
                <w:rPr>
                  <w:rStyle w:val="Hyperlink"/>
                  <w:b/>
                  <w:bCs/>
                  <w:color w:val="000000" w:themeColor="text1"/>
                  <w:sz w:val="18"/>
                  <w:szCs w:val="18"/>
                </w:rPr>
                <w:t>R1-2206356</w:t>
              </w:r>
            </w:hyperlink>
          </w:p>
        </w:tc>
        <w:tc>
          <w:tcPr>
            <w:tcW w:w="6804" w:type="dxa"/>
          </w:tcPr>
          <w:p w14:paraId="77314EA3" w14:textId="77777777" w:rsidR="00DC1A59" w:rsidRDefault="000C3CAF">
            <w:pPr>
              <w:snapToGrid w:val="0"/>
              <w:spacing w:line="288" w:lineRule="auto"/>
              <w:jc w:val="both"/>
              <w:rPr>
                <w:color w:val="000000" w:themeColor="text1"/>
                <w:sz w:val="18"/>
                <w:szCs w:val="18"/>
              </w:rPr>
            </w:pPr>
            <w:r>
              <w:rPr>
                <w:color w:val="000000" w:themeColor="text1"/>
                <w:sz w:val="18"/>
                <w:szCs w:val="18"/>
              </w:rPr>
              <w:t>Correction on SRI/TPMI  determination for Type 1 CG PUSCH</w:t>
            </w:r>
          </w:p>
        </w:tc>
        <w:tc>
          <w:tcPr>
            <w:tcW w:w="1471" w:type="dxa"/>
          </w:tcPr>
          <w:p w14:paraId="39A2AF1D" w14:textId="77777777" w:rsidR="00DC1A59" w:rsidRDefault="000C3CAF">
            <w:pPr>
              <w:snapToGrid w:val="0"/>
              <w:spacing w:line="288" w:lineRule="auto"/>
              <w:jc w:val="both"/>
              <w:rPr>
                <w:color w:val="000000" w:themeColor="text1"/>
                <w:sz w:val="18"/>
                <w:szCs w:val="18"/>
              </w:rPr>
            </w:pPr>
            <w:r>
              <w:rPr>
                <w:color w:val="000000" w:themeColor="text1"/>
                <w:sz w:val="18"/>
                <w:szCs w:val="18"/>
              </w:rPr>
              <w:t>CATT</w:t>
            </w:r>
          </w:p>
        </w:tc>
      </w:tr>
      <w:tr w:rsidR="00DC1A59" w14:paraId="1A069F6C" w14:textId="77777777">
        <w:trPr>
          <w:trHeight w:val="222"/>
        </w:trPr>
        <w:tc>
          <w:tcPr>
            <w:tcW w:w="1271" w:type="dxa"/>
          </w:tcPr>
          <w:p w14:paraId="6830E284" w14:textId="77777777" w:rsidR="00DC1A59" w:rsidRDefault="0072286A">
            <w:pPr>
              <w:snapToGrid w:val="0"/>
              <w:spacing w:line="288" w:lineRule="auto"/>
              <w:jc w:val="both"/>
              <w:rPr>
                <w:b/>
                <w:bCs/>
                <w:color w:val="000000" w:themeColor="text1"/>
                <w:sz w:val="18"/>
                <w:szCs w:val="18"/>
                <w:u w:val="single"/>
              </w:rPr>
            </w:pPr>
            <w:hyperlink r:id="rId14" w:history="1">
              <w:r w:rsidR="000C3CAF">
                <w:rPr>
                  <w:rStyle w:val="Hyperlink"/>
                  <w:b/>
                  <w:bCs/>
                  <w:color w:val="000000" w:themeColor="text1"/>
                  <w:sz w:val="18"/>
                  <w:szCs w:val="18"/>
                </w:rPr>
                <w:t>R1-2206357</w:t>
              </w:r>
            </w:hyperlink>
          </w:p>
        </w:tc>
        <w:tc>
          <w:tcPr>
            <w:tcW w:w="6804" w:type="dxa"/>
          </w:tcPr>
          <w:p w14:paraId="366EBDBE" w14:textId="77777777" w:rsidR="00DC1A59" w:rsidRDefault="000C3CAF">
            <w:pPr>
              <w:snapToGrid w:val="0"/>
              <w:spacing w:line="288" w:lineRule="auto"/>
              <w:jc w:val="both"/>
              <w:rPr>
                <w:color w:val="000000" w:themeColor="text1"/>
                <w:sz w:val="18"/>
                <w:szCs w:val="18"/>
              </w:rPr>
            </w:pPr>
            <w:r>
              <w:rPr>
                <w:color w:val="000000" w:themeColor="text1"/>
                <w:sz w:val="18"/>
                <w:szCs w:val="18"/>
              </w:rPr>
              <w:t>Correction on codebook subset determination for M-TRP PUSCH transmission</w:t>
            </w:r>
          </w:p>
        </w:tc>
        <w:tc>
          <w:tcPr>
            <w:tcW w:w="1471" w:type="dxa"/>
          </w:tcPr>
          <w:p w14:paraId="5171E90E" w14:textId="77777777" w:rsidR="00DC1A59" w:rsidRDefault="000C3CAF">
            <w:pPr>
              <w:snapToGrid w:val="0"/>
              <w:spacing w:line="288" w:lineRule="auto"/>
              <w:jc w:val="both"/>
              <w:rPr>
                <w:color w:val="000000" w:themeColor="text1"/>
                <w:sz w:val="18"/>
                <w:szCs w:val="18"/>
              </w:rPr>
            </w:pPr>
            <w:r>
              <w:rPr>
                <w:color w:val="000000" w:themeColor="text1"/>
                <w:sz w:val="18"/>
                <w:szCs w:val="18"/>
              </w:rPr>
              <w:t>CATT</w:t>
            </w:r>
          </w:p>
        </w:tc>
      </w:tr>
      <w:tr w:rsidR="00DC1A59" w14:paraId="49CAD316" w14:textId="77777777">
        <w:trPr>
          <w:trHeight w:val="222"/>
        </w:trPr>
        <w:tc>
          <w:tcPr>
            <w:tcW w:w="1271" w:type="dxa"/>
          </w:tcPr>
          <w:p w14:paraId="0B1EA3D7" w14:textId="77777777" w:rsidR="00DC1A59" w:rsidRDefault="0072286A">
            <w:pPr>
              <w:snapToGrid w:val="0"/>
              <w:spacing w:line="288" w:lineRule="auto"/>
              <w:jc w:val="both"/>
              <w:rPr>
                <w:b/>
                <w:bCs/>
                <w:color w:val="000000" w:themeColor="text1"/>
                <w:sz w:val="18"/>
                <w:szCs w:val="18"/>
                <w:u w:val="single"/>
              </w:rPr>
            </w:pPr>
            <w:hyperlink r:id="rId15" w:history="1">
              <w:r w:rsidR="000C3CAF">
                <w:rPr>
                  <w:rStyle w:val="Hyperlink"/>
                  <w:b/>
                  <w:bCs/>
                  <w:color w:val="000000" w:themeColor="text1"/>
                  <w:sz w:val="18"/>
                  <w:szCs w:val="18"/>
                </w:rPr>
                <w:t>R1-2206718</w:t>
              </w:r>
            </w:hyperlink>
          </w:p>
        </w:tc>
        <w:tc>
          <w:tcPr>
            <w:tcW w:w="6804" w:type="dxa"/>
          </w:tcPr>
          <w:p w14:paraId="31802C06" w14:textId="77777777" w:rsidR="00DC1A59" w:rsidRDefault="000C3CAF">
            <w:pPr>
              <w:snapToGrid w:val="0"/>
              <w:spacing w:line="288" w:lineRule="auto"/>
              <w:jc w:val="both"/>
              <w:rPr>
                <w:color w:val="000000" w:themeColor="text1"/>
                <w:sz w:val="18"/>
                <w:szCs w:val="18"/>
              </w:rPr>
            </w:pPr>
            <w:r>
              <w:rPr>
                <w:color w:val="000000" w:themeColor="text1"/>
                <w:sz w:val="18"/>
                <w:szCs w:val="18"/>
              </w:rPr>
              <w:t>Draft CR on information field alignment for BWP switching for MTRP PUSCH repetition</w:t>
            </w:r>
          </w:p>
        </w:tc>
        <w:tc>
          <w:tcPr>
            <w:tcW w:w="1471" w:type="dxa"/>
          </w:tcPr>
          <w:p w14:paraId="1D25AF82" w14:textId="77777777" w:rsidR="00DC1A59" w:rsidRDefault="000C3CAF">
            <w:pPr>
              <w:snapToGrid w:val="0"/>
              <w:spacing w:line="288" w:lineRule="auto"/>
              <w:jc w:val="both"/>
              <w:rPr>
                <w:color w:val="000000" w:themeColor="text1"/>
                <w:sz w:val="18"/>
                <w:szCs w:val="18"/>
              </w:rPr>
            </w:pPr>
            <w:r>
              <w:rPr>
                <w:color w:val="000000" w:themeColor="text1"/>
                <w:sz w:val="18"/>
                <w:szCs w:val="18"/>
              </w:rPr>
              <w:t>vivo</w:t>
            </w:r>
          </w:p>
        </w:tc>
      </w:tr>
      <w:tr w:rsidR="00DC1A59" w14:paraId="650F0C42" w14:textId="77777777">
        <w:trPr>
          <w:trHeight w:val="222"/>
        </w:trPr>
        <w:tc>
          <w:tcPr>
            <w:tcW w:w="1271" w:type="dxa"/>
          </w:tcPr>
          <w:p w14:paraId="0510CA10" w14:textId="77777777" w:rsidR="00DC1A59" w:rsidRDefault="0072286A">
            <w:pPr>
              <w:snapToGrid w:val="0"/>
              <w:spacing w:line="288" w:lineRule="auto"/>
              <w:jc w:val="both"/>
              <w:rPr>
                <w:b/>
                <w:bCs/>
                <w:color w:val="000000" w:themeColor="text1"/>
                <w:sz w:val="18"/>
                <w:szCs w:val="18"/>
                <w:u w:val="single"/>
              </w:rPr>
            </w:pPr>
            <w:hyperlink r:id="rId16" w:history="1">
              <w:r w:rsidR="000C3CAF">
                <w:rPr>
                  <w:rStyle w:val="Hyperlink"/>
                  <w:b/>
                  <w:bCs/>
                  <w:color w:val="000000" w:themeColor="text1"/>
                  <w:sz w:val="18"/>
                  <w:szCs w:val="18"/>
                </w:rPr>
                <w:t>R1-2206719</w:t>
              </w:r>
            </w:hyperlink>
          </w:p>
        </w:tc>
        <w:tc>
          <w:tcPr>
            <w:tcW w:w="6804" w:type="dxa"/>
          </w:tcPr>
          <w:p w14:paraId="70247DD5" w14:textId="77777777" w:rsidR="00DC1A59" w:rsidRDefault="000C3CAF">
            <w:pPr>
              <w:snapToGrid w:val="0"/>
              <w:spacing w:line="288" w:lineRule="auto"/>
              <w:jc w:val="both"/>
              <w:rPr>
                <w:color w:val="000000" w:themeColor="text1"/>
                <w:sz w:val="18"/>
                <w:szCs w:val="18"/>
              </w:rPr>
            </w:pPr>
            <w:r>
              <w:rPr>
                <w:color w:val="000000" w:themeColor="text1"/>
                <w:sz w:val="18"/>
                <w:szCs w:val="18"/>
              </w:rPr>
              <w:t>Draft CR on PTRS power boosting for MTRP PUSCH repetition</w:t>
            </w:r>
          </w:p>
        </w:tc>
        <w:tc>
          <w:tcPr>
            <w:tcW w:w="1471" w:type="dxa"/>
          </w:tcPr>
          <w:p w14:paraId="42FC5328" w14:textId="77777777" w:rsidR="00DC1A59" w:rsidRDefault="000C3CAF">
            <w:pPr>
              <w:snapToGrid w:val="0"/>
              <w:spacing w:line="288" w:lineRule="auto"/>
              <w:jc w:val="both"/>
              <w:rPr>
                <w:color w:val="000000" w:themeColor="text1"/>
                <w:sz w:val="18"/>
                <w:szCs w:val="18"/>
              </w:rPr>
            </w:pPr>
            <w:r>
              <w:rPr>
                <w:color w:val="000000" w:themeColor="text1"/>
                <w:sz w:val="18"/>
                <w:szCs w:val="18"/>
              </w:rPr>
              <w:t>vivo</w:t>
            </w:r>
          </w:p>
        </w:tc>
      </w:tr>
      <w:tr w:rsidR="00DC1A59" w14:paraId="21C2B7BA" w14:textId="77777777">
        <w:trPr>
          <w:trHeight w:val="222"/>
        </w:trPr>
        <w:tc>
          <w:tcPr>
            <w:tcW w:w="1271" w:type="dxa"/>
          </w:tcPr>
          <w:p w14:paraId="0D561AF1" w14:textId="77777777" w:rsidR="00DC1A59" w:rsidRDefault="0072286A">
            <w:pPr>
              <w:snapToGrid w:val="0"/>
              <w:spacing w:line="288" w:lineRule="auto"/>
              <w:jc w:val="both"/>
              <w:rPr>
                <w:b/>
                <w:bCs/>
                <w:color w:val="000000" w:themeColor="text1"/>
                <w:sz w:val="18"/>
                <w:szCs w:val="18"/>
                <w:u w:val="single"/>
              </w:rPr>
            </w:pPr>
            <w:hyperlink r:id="rId17" w:history="1">
              <w:r w:rsidR="000C3CAF">
                <w:rPr>
                  <w:rStyle w:val="Hyperlink"/>
                  <w:b/>
                  <w:bCs/>
                  <w:color w:val="000000" w:themeColor="text1"/>
                  <w:sz w:val="18"/>
                  <w:szCs w:val="18"/>
                </w:rPr>
                <w:t>R1-2206786</w:t>
              </w:r>
            </w:hyperlink>
          </w:p>
        </w:tc>
        <w:tc>
          <w:tcPr>
            <w:tcW w:w="6804" w:type="dxa"/>
          </w:tcPr>
          <w:p w14:paraId="3B5456A9" w14:textId="77777777" w:rsidR="00DC1A59" w:rsidRDefault="000C3CAF">
            <w:pPr>
              <w:snapToGrid w:val="0"/>
              <w:spacing w:line="288" w:lineRule="auto"/>
              <w:jc w:val="both"/>
              <w:rPr>
                <w:color w:val="000000" w:themeColor="text1"/>
                <w:sz w:val="18"/>
                <w:szCs w:val="18"/>
              </w:rPr>
            </w:pPr>
            <w:r>
              <w:rPr>
                <w:color w:val="000000" w:themeColor="text1"/>
                <w:sz w:val="18"/>
                <w:szCs w:val="18"/>
              </w:rPr>
              <w:t>Draft CR on PHR enhancement for mTRP PUSCH repetition</w:t>
            </w:r>
          </w:p>
        </w:tc>
        <w:tc>
          <w:tcPr>
            <w:tcW w:w="1471" w:type="dxa"/>
          </w:tcPr>
          <w:p w14:paraId="2D8D5355" w14:textId="77777777" w:rsidR="00DC1A59" w:rsidRDefault="000C3CAF">
            <w:pPr>
              <w:snapToGrid w:val="0"/>
              <w:spacing w:line="288" w:lineRule="auto"/>
              <w:jc w:val="both"/>
              <w:rPr>
                <w:color w:val="000000" w:themeColor="text1"/>
                <w:sz w:val="18"/>
                <w:szCs w:val="18"/>
              </w:rPr>
            </w:pPr>
            <w:r>
              <w:rPr>
                <w:color w:val="000000" w:themeColor="text1"/>
                <w:sz w:val="18"/>
                <w:szCs w:val="18"/>
              </w:rPr>
              <w:t>Samsung</w:t>
            </w:r>
          </w:p>
        </w:tc>
      </w:tr>
      <w:tr w:rsidR="00DC1A59" w14:paraId="4B62EC66" w14:textId="77777777">
        <w:trPr>
          <w:trHeight w:val="222"/>
        </w:trPr>
        <w:tc>
          <w:tcPr>
            <w:tcW w:w="1271" w:type="dxa"/>
          </w:tcPr>
          <w:p w14:paraId="460F17DD" w14:textId="77777777" w:rsidR="00DC1A59" w:rsidRDefault="0072286A">
            <w:pPr>
              <w:snapToGrid w:val="0"/>
              <w:spacing w:line="288" w:lineRule="auto"/>
              <w:jc w:val="both"/>
              <w:rPr>
                <w:b/>
                <w:bCs/>
                <w:color w:val="000000" w:themeColor="text1"/>
                <w:sz w:val="18"/>
                <w:szCs w:val="18"/>
                <w:u w:val="single"/>
              </w:rPr>
            </w:pPr>
            <w:hyperlink r:id="rId18" w:history="1">
              <w:r w:rsidR="000C3CAF">
                <w:rPr>
                  <w:rStyle w:val="Hyperlink"/>
                  <w:b/>
                  <w:bCs/>
                  <w:color w:val="000000" w:themeColor="text1"/>
                  <w:sz w:val="18"/>
                  <w:szCs w:val="18"/>
                </w:rPr>
                <w:t>R1-2207510</w:t>
              </w:r>
            </w:hyperlink>
          </w:p>
        </w:tc>
        <w:tc>
          <w:tcPr>
            <w:tcW w:w="6804" w:type="dxa"/>
          </w:tcPr>
          <w:p w14:paraId="4C134317" w14:textId="77777777" w:rsidR="00DC1A59" w:rsidRDefault="000C3CAF">
            <w:pPr>
              <w:snapToGrid w:val="0"/>
              <w:spacing w:line="288" w:lineRule="auto"/>
              <w:jc w:val="both"/>
              <w:rPr>
                <w:color w:val="000000" w:themeColor="text1"/>
                <w:sz w:val="18"/>
                <w:szCs w:val="18"/>
              </w:rPr>
            </w:pPr>
            <w:r>
              <w:rPr>
                <w:color w:val="000000" w:themeColor="text1"/>
                <w:sz w:val="18"/>
                <w:szCs w:val="18"/>
              </w:rPr>
              <w:t>Draft CR on default PUSCH power control parameters for mTRP PUSCH</w:t>
            </w:r>
          </w:p>
        </w:tc>
        <w:tc>
          <w:tcPr>
            <w:tcW w:w="1471" w:type="dxa"/>
          </w:tcPr>
          <w:p w14:paraId="1A019FFA" w14:textId="77777777" w:rsidR="00DC1A59" w:rsidRDefault="000C3CAF">
            <w:pPr>
              <w:snapToGrid w:val="0"/>
              <w:spacing w:line="288" w:lineRule="auto"/>
              <w:jc w:val="both"/>
              <w:rPr>
                <w:color w:val="000000" w:themeColor="text1"/>
                <w:sz w:val="18"/>
                <w:szCs w:val="18"/>
              </w:rPr>
            </w:pPr>
            <w:r>
              <w:rPr>
                <w:color w:val="000000" w:themeColor="text1"/>
                <w:sz w:val="18"/>
                <w:szCs w:val="18"/>
              </w:rPr>
              <w:t>Ericsson</w:t>
            </w:r>
          </w:p>
        </w:tc>
      </w:tr>
      <w:tr w:rsidR="00DC1A59" w14:paraId="19878552" w14:textId="77777777">
        <w:trPr>
          <w:trHeight w:val="222"/>
        </w:trPr>
        <w:tc>
          <w:tcPr>
            <w:tcW w:w="1271" w:type="dxa"/>
          </w:tcPr>
          <w:p w14:paraId="2D13CFD6" w14:textId="77777777" w:rsidR="00DC1A59" w:rsidRDefault="0072286A">
            <w:pPr>
              <w:snapToGrid w:val="0"/>
              <w:spacing w:line="288" w:lineRule="auto"/>
              <w:jc w:val="both"/>
              <w:rPr>
                <w:b/>
                <w:bCs/>
                <w:color w:val="000000" w:themeColor="text1"/>
                <w:sz w:val="18"/>
                <w:szCs w:val="18"/>
                <w:u w:val="single"/>
              </w:rPr>
            </w:pPr>
            <w:hyperlink r:id="rId19" w:history="1">
              <w:r w:rsidR="000C3CAF">
                <w:rPr>
                  <w:rStyle w:val="Hyperlink"/>
                  <w:b/>
                  <w:bCs/>
                  <w:color w:val="000000" w:themeColor="text1"/>
                  <w:sz w:val="18"/>
                  <w:szCs w:val="18"/>
                </w:rPr>
                <w:t>R1-2207593</w:t>
              </w:r>
            </w:hyperlink>
          </w:p>
        </w:tc>
        <w:tc>
          <w:tcPr>
            <w:tcW w:w="6804" w:type="dxa"/>
          </w:tcPr>
          <w:p w14:paraId="6C1902DB" w14:textId="77777777" w:rsidR="00DC1A59" w:rsidRDefault="000C3CAF">
            <w:pPr>
              <w:snapToGrid w:val="0"/>
              <w:spacing w:line="288" w:lineRule="auto"/>
              <w:jc w:val="both"/>
              <w:rPr>
                <w:color w:val="000000" w:themeColor="text1"/>
                <w:sz w:val="18"/>
                <w:szCs w:val="18"/>
              </w:rPr>
            </w:pPr>
            <w:r>
              <w:rPr>
                <w:color w:val="000000" w:themeColor="text1"/>
                <w:sz w:val="18"/>
                <w:szCs w:val="18"/>
              </w:rPr>
              <w:t>Motivation for Draft CR on default PUSCH power control parameters for mTRP PUSCH</w:t>
            </w:r>
          </w:p>
        </w:tc>
        <w:tc>
          <w:tcPr>
            <w:tcW w:w="1471" w:type="dxa"/>
          </w:tcPr>
          <w:p w14:paraId="168F7BA7" w14:textId="77777777" w:rsidR="00DC1A59" w:rsidRDefault="000C3CAF">
            <w:pPr>
              <w:snapToGrid w:val="0"/>
              <w:spacing w:line="288" w:lineRule="auto"/>
              <w:jc w:val="both"/>
              <w:rPr>
                <w:color w:val="000000" w:themeColor="text1"/>
                <w:sz w:val="18"/>
                <w:szCs w:val="18"/>
              </w:rPr>
            </w:pPr>
            <w:r>
              <w:rPr>
                <w:color w:val="000000" w:themeColor="text1"/>
                <w:sz w:val="18"/>
                <w:szCs w:val="18"/>
              </w:rPr>
              <w:t>Ericsson</w:t>
            </w:r>
          </w:p>
        </w:tc>
      </w:tr>
    </w:tbl>
    <w:p w14:paraId="7F12517C" w14:textId="77777777" w:rsidR="00DC1A59" w:rsidRDefault="00DC1A59">
      <w:pPr>
        <w:pStyle w:val="ListParagraph"/>
        <w:snapToGrid w:val="0"/>
        <w:spacing w:after="60" w:line="288" w:lineRule="auto"/>
        <w:ind w:left="360"/>
        <w:jc w:val="both"/>
        <w:rPr>
          <w:rFonts w:ascii="Times New Roman" w:hAnsi="Times New Roman" w:cs="Times New Roman"/>
          <w:sz w:val="20"/>
          <w:szCs w:val="20"/>
        </w:rPr>
      </w:pPr>
    </w:p>
    <w:p w14:paraId="7CCCF2D0" w14:textId="77777777" w:rsidR="00DC1A59" w:rsidRDefault="00DC1A59">
      <w:pPr>
        <w:pStyle w:val="ListParagraph"/>
        <w:snapToGrid w:val="0"/>
        <w:spacing w:after="60" w:line="288" w:lineRule="auto"/>
        <w:ind w:left="360"/>
        <w:jc w:val="both"/>
        <w:rPr>
          <w:rFonts w:ascii="Times New Roman" w:hAnsi="Times New Roman" w:cs="Times New Roman"/>
          <w:sz w:val="20"/>
          <w:szCs w:val="20"/>
        </w:rPr>
      </w:pPr>
    </w:p>
    <w:p w14:paraId="5D8BFDA3" w14:textId="77777777" w:rsidR="00DC1A59" w:rsidRDefault="000C3CAF">
      <w:pPr>
        <w:pStyle w:val="Heading2"/>
        <w:rPr>
          <w:sz w:val="20"/>
          <w:szCs w:val="20"/>
        </w:rPr>
      </w:pPr>
      <w:r>
        <w:rPr>
          <w:b/>
          <w:bCs/>
          <w:sz w:val="20"/>
          <w:szCs w:val="20"/>
          <w:u w:val="single"/>
        </w:rPr>
        <w:t>Issue #1</w:t>
      </w:r>
      <w:r>
        <w:rPr>
          <w:sz w:val="20"/>
          <w:szCs w:val="20"/>
        </w:rPr>
        <w:t xml:space="preserve">: 38.213 </w:t>
      </w:r>
      <w:r>
        <w:rPr>
          <w:i/>
          <w:iCs/>
          <w:sz w:val="20"/>
          <w:szCs w:val="20"/>
        </w:rPr>
        <w:t>SRI-PUSCH-PowerControl</w:t>
      </w:r>
      <w:r>
        <w:rPr>
          <w:sz w:val="20"/>
          <w:szCs w:val="20"/>
        </w:rPr>
        <w:t xml:space="preserve"> for M-TRP PUSCH power control (R1-2206218 Lenovo)</w:t>
      </w:r>
    </w:p>
    <w:tbl>
      <w:tblPr>
        <w:tblStyle w:val="TableGrid"/>
        <w:tblW w:w="9776" w:type="dxa"/>
        <w:tblLayout w:type="fixed"/>
        <w:tblLook w:val="04A0" w:firstRow="1" w:lastRow="0" w:firstColumn="1" w:lastColumn="0" w:noHBand="0" w:noVBand="1"/>
      </w:tblPr>
      <w:tblGrid>
        <w:gridCol w:w="1696"/>
        <w:gridCol w:w="8080"/>
      </w:tblGrid>
      <w:tr w:rsidR="00DC1A59" w14:paraId="03C05108" w14:textId="77777777">
        <w:trPr>
          <w:trHeight w:val="53"/>
        </w:trPr>
        <w:tc>
          <w:tcPr>
            <w:tcW w:w="1696" w:type="dxa"/>
            <w:shd w:val="clear" w:color="auto" w:fill="BFBFBF" w:themeFill="background1" w:themeFillShade="BF"/>
          </w:tcPr>
          <w:p w14:paraId="5E8E3B97" w14:textId="77777777" w:rsidR="00DC1A59" w:rsidRDefault="000C3CAF" w:rsidP="00AB1CA3">
            <w:pPr>
              <w:snapToGrid w:val="0"/>
              <w:spacing w:after="0"/>
              <w:jc w:val="both"/>
              <w:rPr>
                <w:b/>
                <w:sz w:val="18"/>
                <w:szCs w:val="18"/>
              </w:rPr>
            </w:pPr>
            <w:r>
              <w:rPr>
                <w:b/>
                <w:sz w:val="18"/>
                <w:szCs w:val="18"/>
              </w:rPr>
              <w:t>Company</w:t>
            </w:r>
          </w:p>
        </w:tc>
        <w:tc>
          <w:tcPr>
            <w:tcW w:w="8080" w:type="dxa"/>
            <w:shd w:val="clear" w:color="auto" w:fill="BFBFBF" w:themeFill="background1" w:themeFillShade="BF"/>
          </w:tcPr>
          <w:p w14:paraId="119106D8" w14:textId="77777777" w:rsidR="00DC1A59" w:rsidRDefault="000C3CAF" w:rsidP="00AB1CA3">
            <w:pPr>
              <w:snapToGrid w:val="0"/>
              <w:spacing w:after="0"/>
              <w:jc w:val="both"/>
              <w:rPr>
                <w:b/>
                <w:sz w:val="18"/>
                <w:szCs w:val="18"/>
              </w:rPr>
            </w:pPr>
            <w:r>
              <w:rPr>
                <w:b/>
                <w:sz w:val="18"/>
                <w:szCs w:val="18"/>
              </w:rPr>
              <w:t>Company inputs (if any)</w:t>
            </w:r>
          </w:p>
        </w:tc>
      </w:tr>
      <w:tr w:rsidR="00DC1A59" w14:paraId="68DC76B6" w14:textId="77777777">
        <w:trPr>
          <w:trHeight w:val="66"/>
        </w:trPr>
        <w:tc>
          <w:tcPr>
            <w:tcW w:w="1696" w:type="dxa"/>
          </w:tcPr>
          <w:p w14:paraId="03F15B1B"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Mod</w:t>
            </w:r>
          </w:p>
        </w:tc>
        <w:tc>
          <w:tcPr>
            <w:tcW w:w="8080" w:type="dxa"/>
          </w:tcPr>
          <w:p w14:paraId="5D40BAF4" w14:textId="77777777" w:rsidR="00DC1A59" w:rsidRDefault="000C3CAF" w:rsidP="00AB1CA3">
            <w:pPr>
              <w:snapToGrid w:val="0"/>
              <w:spacing w:after="0"/>
              <w:jc w:val="both"/>
              <w:rPr>
                <w:rFonts w:eastAsia="SimSun"/>
                <w:sz w:val="18"/>
                <w:szCs w:val="18"/>
                <w:lang w:val="en-GB" w:eastAsia="zh-CN"/>
              </w:rPr>
            </w:pPr>
            <w:r>
              <w:rPr>
                <w:rFonts w:eastAsia="SimSun"/>
                <w:sz w:val="18"/>
                <w:szCs w:val="18"/>
                <w:lang w:val="en-GB" w:eastAsia="zh-CN"/>
              </w:rPr>
              <w:t xml:space="preserve">Summary : Based on R1-2206218, as RAN2 added 2 </w:t>
            </w:r>
            <w:proofErr w:type="spellStart"/>
            <w:r>
              <w:rPr>
                <w:rFonts w:eastAsia="SimSun"/>
                <w:i/>
                <w:iCs/>
                <w:sz w:val="18"/>
                <w:szCs w:val="18"/>
                <w:lang w:val="en-GB" w:eastAsia="zh-CN"/>
              </w:rPr>
              <w:t>sri</w:t>
            </w:r>
            <w:proofErr w:type="spellEnd"/>
            <w:r>
              <w:rPr>
                <w:rFonts w:eastAsia="SimSun"/>
                <w:i/>
                <w:iCs/>
                <w:sz w:val="18"/>
                <w:szCs w:val="18"/>
                <w:lang w:val="en-GB" w:eastAsia="zh-CN"/>
              </w:rPr>
              <w:t>-PUSCH-</w:t>
            </w:r>
            <w:proofErr w:type="spellStart"/>
            <w:r>
              <w:rPr>
                <w:rFonts w:eastAsia="SimSun"/>
                <w:i/>
                <w:iCs/>
                <w:sz w:val="18"/>
                <w:szCs w:val="18"/>
                <w:lang w:val="en-GB" w:eastAsia="zh-CN"/>
              </w:rPr>
              <w:t>MappingToAddModLists</w:t>
            </w:r>
            <w:proofErr w:type="spellEnd"/>
            <w:r>
              <w:rPr>
                <w:rFonts w:eastAsia="SimSun"/>
                <w:sz w:val="18"/>
                <w:szCs w:val="18"/>
                <w:lang w:val="en-GB" w:eastAsia="zh-CN"/>
              </w:rPr>
              <w:t xml:space="preserve"> for M-TRP PUSCH, RAN1 shall discuss linking of 2 SRI fields to 2 SRI-PUSCH-PowerControl which are selected from 2 </w:t>
            </w:r>
            <w:proofErr w:type="spellStart"/>
            <w:r>
              <w:rPr>
                <w:rFonts w:eastAsia="SimSun"/>
                <w:sz w:val="18"/>
                <w:szCs w:val="18"/>
                <w:lang w:val="en-GB" w:eastAsia="zh-CN"/>
              </w:rPr>
              <w:t>sri</w:t>
            </w:r>
            <w:proofErr w:type="spellEnd"/>
            <w:r>
              <w:rPr>
                <w:rFonts w:eastAsia="SimSun"/>
                <w:sz w:val="18"/>
                <w:szCs w:val="18"/>
                <w:lang w:val="en-GB" w:eastAsia="zh-CN"/>
              </w:rPr>
              <w:t>-PUSCH-</w:t>
            </w:r>
            <w:proofErr w:type="spellStart"/>
            <w:r>
              <w:rPr>
                <w:rFonts w:eastAsia="SimSun"/>
                <w:sz w:val="18"/>
                <w:szCs w:val="18"/>
                <w:lang w:val="en-GB" w:eastAsia="zh-CN"/>
              </w:rPr>
              <w:t>MappingToAddModLists</w:t>
            </w:r>
            <w:proofErr w:type="spellEnd"/>
            <w:r>
              <w:rPr>
                <w:rFonts w:eastAsia="SimSun"/>
                <w:sz w:val="18"/>
                <w:szCs w:val="18"/>
                <w:lang w:val="en-GB" w:eastAsia="zh-CN"/>
              </w:rPr>
              <w:t xml:space="preserve">. </w:t>
            </w:r>
          </w:p>
          <w:p w14:paraId="1750F98F" w14:textId="77777777" w:rsidR="00DC1A59" w:rsidRDefault="00DC1A59" w:rsidP="00AB1CA3">
            <w:pPr>
              <w:snapToGrid w:val="0"/>
              <w:spacing w:after="0"/>
              <w:jc w:val="both"/>
              <w:rPr>
                <w:rFonts w:eastAsia="DengXian"/>
                <w:sz w:val="18"/>
                <w:szCs w:val="18"/>
                <w:lang w:eastAsia="zh-CN"/>
              </w:rPr>
            </w:pPr>
          </w:p>
          <w:p w14:paraId="1882B167" w14:textId="77777777" w:rsidR="00DC1A59" w:rsidRDefault="000C3CAF" w:rsidP="00AB1CA3">
            <w:pPr>
              <w:snapToGrid w:val="0"/>
              <w:spacing w:after="0"/>
              <w:jc w:val="both"/>
              <w:rPr>
                <w:rFonts w:eastAsia="DengXian"/>
                <w:sz w:val="18"/>
                <w:szCs w:val="18"/>
                <w:lang w:eastAsia="zh-CN"/>
              </w:rPr>
            </w:pPr>
            <w:r w:rsidRPr="00AB1CA3">
              <w:rPr>
                <w:rFonts w:eastAsia="DengXian"/>
                <w:sz w:val="18"/>
                <w:szCs w:val="18"/>
                <w:lang w:eastAsia="zh-CN"/>
              </w:rPr>
              <w:t>Mod’s Assessment: Propose to discuss in RAN1 #110</w:t>
            </w:r>
          </w:p>
        </w:tc>
      </w:tr>
      <w:tr w:rsidR="00DC1A59" w14:paraId="3BC5D586" w14:textId="77777777">
        <w:trPr>
          <w:trHeight w:val="66"/>
        </w:trPr>
        <w:tc>
          <w:tcPr>
            <w:tcW w:w="1696" w:type="dxa"/>
          </w:tcPr>
          <w:p w14:paraId="6CC30A18"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lastRenderedPageBreak/>
              <w:t>QC</w:t>
            </w:r>
          </w:p>
        </w:tc>
        <w:tc>
          <w:tcPr>
            <w:tcW w:w="8080" w:type="dxa"/>
          </w:tcPr>
          <w:p w14:paraId="11671CBA"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Given that 38.213 already mentions that “</w:t>
            </w:r>
            <w:r>
              <w:rPr>
                <w:rFonts w:eastAsia="DengXian"/>
                <w:sz w:val="18"/>
                <w:szCs w:val="18"/>
                <w:lang w:val="en-GB" w:eastAsia="en-US"/>
              </w:rPr>
              <w:t>the UE obtains a mapping</w:t>
            </w:r>
            <w:r>
              <w:rPr>
                <w:rFonts w:eastAsia="DengXian"/>
                <w:sz w:val="18"/>
                <w:szCs w:val="18"/>
                <w:lang w:eastAsia="en-US"/>
              </w:rPr>
              <w:t xml:space="preserve"> from </w:t>
            </w:r>
            <w:proofErr w:type="spellStart"/>
            <w:r>
              <w:rPr>
                <w:rFonts w:eastAsia="DengXian"/>
                <w:i/>
                <w:sz w:val="18"/>
                <w:szCs w:val="18"/>
                <w:lang w:val="en-GB" w:eastAsia="en-US"/>
              </w:rPr>
              <w:t>sri</w:t>
            </w:r>
            <w:proofErr w:type="spellEnd"/>
            <w:r>
              <w:rPr>
                <w:rFonts w:eastAsia="DengXian"/>
                <w:i/>
                <w:sz w:val="18"/>
                <w:szCs w:val="18"/>
                <w:lang w:val="en-GB" w:eastAsia="en-US"/>
              </w:rPr>
              <w:t>-PUSCH-</w:t>
            </w:r>
            <w:proofErr w:type="spellStart"/>
            <w:r>
              <w:rPr>
                <w:rFonts w:eastAsia="DengXian"/>
                <w:i/>
                <w:sz w:val="18"/>
                <w:szCs w:val="18"/>
                <w:lang w:val="en-GB" w:eastAsia="en-US"/>
              </w:rPr>
              <w:t>PowerControlId</w:t>
            </w:r>
            <w:proofErr w:type="spellEnd"/>
            <w:r>
              <w:rPr>
                <w:rFonts w:eastAsia="DengXian"/>
                <w:sz w:val="18"/>
                <w:szCs w:val="18"/>
                <w:lang w:val="en-GB" w:eastAsia="en-US"/>
              </w:rPr>
              <w:t xml:space="preserve"> </w:t>
            </w:r>
            <w:r>
              <w:rPr>
                <w:rFonts w:eastAsia="DengXian"/>
                <w:sz w:val="18"/>
                <w:szCs w:val="18"/>
                <w:lang w:eastAsia="en-US"/>
              </w:rPr>
              <w:t xml:space="preserve">in </w:t>
            </w:r>
            <w:r>
              <w:rPr>
                <w:rFonts w:eastAsia="DengXian"/>
                <w:i/>
                <w:sz w:val="18"/>
                <w:szCs w:val="18"/>
                <w:lang w:val="en-GB" w:eastAsia="en-US"/>
              </w:rPr>
              <w:t>SRI-PUSCH-</w:t>
            </w:r>
            <w:proofErr w:type="spellStart"/>
            <w:r>
              <w:rPr>
                <w:rFonts w:eastAsia="DengXian"/>
                <w:i/>
                <w:sz w:val="18"/>
                <w:szCs w:val="18"/>
                <w:lang w:val="en-GB" w:eastAsia="en-US"/>
              </w:rPr>
              <w:t>PowerControl</w:t>
            </w:r>
            <w:proofErr w:type="spellEnd"/>
            <w:r>
              <w:rPr>
                <w:rFonts w:eastAsia="DengXian"/>
                <w:sz w:val="18"/>
                <w:szCs w:val="18"/>
                <w:lang w:eastAsia="zh-CN"/>
              </w:rPr>
              <w:t xml:space="preserve"> between a set of values </w:t>
            </w:r>
            <w:r>
              <w:rPr>
                <w:rFonts w:eastAsia="DengXian"/>
                <w:color w:val="FF0000"/>
                <w:sz w:val="18"/>
                <w:szCs w:val="18"/>
                <w:lang w:eastAsia="zh-CN"/>
              </w:rPr>
              <w:t>for the two SRI fields</w:t>
            </w:r>
            <w:r>
              <w:rPr>
                <w:rFonts w:eastAsia="DengXian"/>
                <w:sz w:val="18"/>
                <w:szCs w:val="18"/>
                <w:lang w:eastAsia="zh-CN"/>
              </w:rPr>
              <w:t xml:space="preserve"> </w:t>
            </w:r>
            <w:r>
              <w:rPr>
                <w:rFonts w:eastAsia="DengXian"/>
                <w:sz w:val="18"/>
                <w:szCs w:val="18"/>
                <w:lang w:val="en-GB" w:eastAsia="en-US"/>
              </w:rPr>
              <w:t xml:space="preserve">and a set of indexes provided by </w:t>
            </w:r>
            <w:r>
              <w:rPr>
                <w:rFonts w:eastAsia="DengXian"/>
                <w:i/>
                <w:sz w:val="18"/>
                <w:szCs w:val="18"/>
                <w:lang w:val="en-GB" w:eastAsia="en-US"/>
              </w:rPr>
              <w:t>p0-PUSCH-AlphaSetId</w:t>
            </w:r>
            <w:r>
              <w:rPr>
                <w:rFonts w:eastAsia="DengXian"/>
                <w:sz w:val="18"/>
                <w:szCs w:val="18"/>
                <w:lang w:val="en-GB" w:eastAsia="en-US"/>
              </w:rPr>
              <w:t xml:space="preserve"> that map to a set of </w:t>
            </w:r>
            <w:r>
              <w:rPr>
                <w:rFonts w:eastAsia="DengXian"/>
                <w:i/>
                <w:sz w:val="18"/>
                <w:szCs w:val="18"/>
                <w:lang w:val="en-GB" w:eastAsia="en-US"/>
              </w:rPr>
              <w:t>P0-PUSCH-AlphaSet</w:t>
            </w:r>
            <w:r>
              <w:rPr>
                <w:rFonts w:eastAsia="DengXian"/>
                <w:sz w:val="18"/>
                <w:szCs w:val="18"/>
                <w:lang w:val="en-GB" w:eastAsia="en-US"/>
              </w:rPr>
              <w:t xml:space="preserve"> values, and </w:t>
            </w:r>
            <w:r>
              <w:rPr>
                <w:rFonts w:eastAsia="DengXian"/>
                <w:color w:val="FF0000"/>
                <w:sz w:val="18"/>
                <w:szCs w:val="18"/>
                <w:lang w:val="en-GB" w:eastAsia="en-US"/>
              </w:rPr>
              <w:t>determines first and second values</w:t>
            </w:r>
            <w:r>
              <w:rPr>
                <w:rFonts w:eastAsia="DengXian"/>
                <w:sz w:val="18"/>
                <w:szCs w:val="18"/>
                <w:lang w:val="en-GB" w:eastAsia="en-US"/>
              </w:rPr>
              <w:t xml:space="preserve"> of </w:t>
            </w:r>
            <m:oMath>
              <m:sSub>
                <m:sSubPr>
                  <m:ctrlPr>
                    <w:rPr>
                      <w:rFonts w:ascii="Cambria Math" w:eastAsia="DengXian" w:hAnsi="Cambria Math"/>
                      <w:iCs/>
                      <w:sz w:val="18"/>
                      <w:szCs w:val="18"/>
                      <w:lang w:val="en-GB" w:eastAsia="en-US"/>
                    </w:rPr>
                  </m:ctrlPr>
                </m:sSubPr>
                <m:e>
                  <m:r>
                    <w:rPr>
                      <w:rFonts w:ascii="Cambria Math" w:eastAsia="DengXian" w:hAnsi="Cambria Math"/>
                      <w:sz w:val="18"/>
                      <w:szCs w:val="18"/>
                      <w:lang w:val="en-GB" w:eastAsia="en-US"/>
                    </w:rPr>
                    <m:t>P</m:t>
                  </m:r>
                </m:e>
                <m:sub>
                  <m:r>
                    <m:rPr>
                      <m:nor/>
                    </m:rPr>
                    <w:rPr>
                      <w:rFonts w:ascii="Cambria Math" w:eastAsia="DengXian"/>
                      <w:iCs/>
                      <w:sz w:val="18"/>
                      <w:szCs w:val="18"/>
                      <w:lang w:eastAsia="en-US"/>
                    </w:rPr>
                    <m:t>O_UE_P</m:t>
                  </m:r>
                  <m:r>
                    <m:rPr>
                      <m:nor/>
                    </m:rPr>
                    <w:rPr>
                      <w:rFonts w:ascii="Cambria Math" w:eastAsia="DengXian"/>
                      <w:iCs/>
                      <w:sz w:val="18"/>
                      <w:szCs w:val="18"/>
                      <w:lang w:val="en-GB" w:eastAsia="en-US"/>
                    </w:rPr>
                    <m:t>USCH</m:t>
                  </m:r>
                  <m:r>
                    <m:rPr>
                      <m:sty m:val="p"/>
                    </m:rPr>
                    <w:rPr>
                      <w:rFonts w:ascii="Cambria Math" w:eastAsia="DengXian"/>
                      <w:sz w:val="18"/>
                      <w:szCs w:val="18"/>
                      <w:lang w:val="en-GB" w:eastAsia="en-US"/>
                    </w:rPr>
                    <m:t>,</m:t>
                  </m:r>
                  <m:r>
                    <w:rPr>
                      <w:rFonts w:ascii="Cambria Math" w:eastAsia="DengXian"/>
                      <w:sz w:val="18"/>
                      <w:szCs w:val="18"/>
                      <w:lang w:val="en-GB" w:eastAsia="en-US"/>
                    </w:rPr>
                    <m:t>b</m:t>
                  </m:r>
                  <m:r>
                    <m:rPr>
                      <m:sty m:val="p"/>
                    </m:rPr>
                    <w:rPr>
                      <w:rFonts w:ascii="Cambria Math" w:eastAsia="DengXian"/>
                      <w:sz w:val="18"/>
                      <w:szCs w:val="18"/>
                      <w:lang w:val="en-GB" w:eastAsia="en-US"/>
                    </w:rPr>
                    <m:t>,</m:t>
                  </m:r>
                  <m:r>
                    <w:rPr>
                      <w:rFonts w:ascii="Cambria Math" w:eastAsia="DengXian"/>
                      <w:sz w:val="18"/>
                      <w:szCs w:val="18"/>
                      <w:lang w:val="en-GB" w:eastAsia="en-US"/>
                    </w:rPr>
                    <m:t>f</m:t>
                  </m:r>
                  <m:r>
                    <m:rPr>
                      <m:sty m:val="p"/>
                    </m:rPr>
                    <w:rPr>
                      <w:rFonts w:ascii="Cambria Math" w:eastAsia="DengXian"/>
                      <w:sz w:val="18"/>
                      <w:szCs w:val="18"/>
                      <w:lang w:val="en-GB" w:eastAsia="en-US"/>
                    </w:rPr>
                    <m:t>,</m:t>
                  </m:r>
                  <m:r>
                    <w:rPr>
                      <w:rFonts w:ascii="Cambria Math" w:eastAsia="DengXian"/>
                      <w:sz w:val="18"/>
                      <w:szCs w:val="18"/>
                      <w:lang w:val="en-GB" w:eastAsia="en-US"/>
                    </w:rPr>
                    <m:t>c</m:t>
                  </m:r>
                </m:sub>
              </m:sSub>
              <m:d>
                <m:dPr>
                  <m:ctrlPr>
                    <w:rPr>
                      <w:rFonts w:ascii="Cambria Math" w:eastAsia="DengXian" w:hAnsi="Cambria Math"/>
                      <w:sz w:val="18"/>
                      <w:szCs w:val="18"/>
                      <w:lang w:val="en-GB" w:eastAsia="en-US"/>
                    </w:rPr>
                  </m:ctrlPr>
                </m:dPr>
                <m:e>
                  <m:r>
                    <w:rPr>
                      <w:rFonts w:ascii="Cambria Math" w:eastAsia="DengXian"/>
                      <w:sz w:val="18"/>
                      <w:szCs w:val="18"/>
                      <w:lang w:val="en-GB" w:eastAsia="en-US"/>
                    </w:rPr>
                    <m:t>j</m:t>
                  </m:r>
                </m:e>
              </m:d>
            </m:oMath>
            <w:r>
              <w:rPr>
                <w:rFonts w:eastAsia="DengXian"/>
                <w:sz w:val="18"/>
                <w:szCs w:val="18"/>
                <w:lang w:val="en-GB" w:eastAsia="en-US"/>
              </w:rPr>
              <w:t xml:space="preserve"> from the </w:t>
            </w:r>
            <w:r>
              <w:rPr>
                <w:rFonts w:eastAsia="DengXian"/>
                <w:i/>
                <w:sz w:val="18"/>
                <w:szCs w:val="18"/>
                <w:lang w:val="en-GB" w:eastAsia="en-US"/>
              </w:rPr>
              <w:t>p0-PUSCH-AlphaSetId</w:t>
            </w:r>
            <w:r>
              <w:rPr>
                <w:rFonts w:eastAsia="DengXian"/>
                <w:sz w:val="18"/>
                <w:szCs w:val="18"/>
                <w:lang w:val="en-GB" w:eastAsia="en-US"/>
              </w:rPr>
              <w:t xml:space="preserve"> values </w:t>
            </w:r>
            <w:r>
              <w:rPr>
                <w:rFonts w:eastAsia="DengXian"/>
                <w:color w:val="FF0000"/>
                <w:sz w:val="18"/>
                <w:szCs w:val="18"/>
                <w:lang w:val="en-GB" w:eastAsia="en-US"/>
              </w:rPr>
              <w:t>that are mapped to the values of the first and second SRI fields</w:t>
            </w:r>
            <w:r>
              <w:rPr>
                <w:rFonts w:eastAsia="DengXian"/>
                <w:sz w:val="18"/>
                <w:szCs w:val="18"/>
                <w:lang w:val="en-GB" w:eastAsia="en-US"/>
              </w:rPr>
              <w:t>, respectively</w:t>
            </w:r>
            <w:r>
              <w:rPr>
                <w:rFonts w:eastAsia="DengXian"/>
                <w:sz w:val="18"/>
                <w:szCs w:val="18"/>
                <w:lang w:eastAsia="zh-CN"/>
              </w:rPr>
              <w:t xml:space="preserve">”, we think current spec is clear an there is really no room for confusion here. </w:t>
            </w:r>
          </w:p>
        </w:tc>
      </w:tr>
      <w:tr w:rsidR="00DC1A59" w14:paraId="489F7E31" w14:textId="77777777">
        <w:trPr>
          <w:trHeight w:val="66"/>
        </w:trPr>
        <w:tc>
          <w:tcPr>
            <w:tcW w:w="1696" w:type="dxa"/>
          </w:tcPr>
          <w:p w14:paraId="2F9D5A3C"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w:t>
            </w:r>
          </w:p>
        </w:tc>
        <w:tc>
          <w:tcPr>
            <w:tcW w:w="8080" w:type="dxa"/>
          </w:tcPr>
          <w:p w14:paraId="429B807F"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According to the current TS38.213, it discloses that two power control parameter sets are determined by two SRI fields respectively. And each of the two power control parameter sets are determined by </w:t>
            </w:r>
            <w:r>
              <w:rPr>
                <w:rFonts w:eastAsia="DengXian"/>
                <w:sz w:val="18"/>
                <w:szCs w:val="18"/>
                <w:lang w:val="en-GB" w:eastAsia="en-US"/>
              </w:rPr>
              <w:t>a mapping</w:t>
            </w:r>
            <w:r>
              <w:rPr>
                <w:rFonts w:eastAsia="DengXian"/>
                <w:sz w:val="18"/>
                <w:szCs w:val="18"/>
                <w:lang w:eastAsia="en-US"/>
              </w:rPr>
              <w:t xml:space="preserve"> between </w:t>
            </w:r>
            <w:proofErr w:type="spellStart"/>
            <w:r>
              <w:rPr>
                <w:rFonts w:eastAsia="DengXian"/>
                <w:i/>
                <w:sz w:val="18"/>
                <w:szCs w:val="18"/>
                <w:lang w:val="en-GB" w:eastAsia="en-US"/>
              </w:rPr>
              <w:t>sri</w:t>
            </w:r>
            <w:proofErr w:type="spellEnd"/>
            <w:r>
              <w:rPr>
                <w:rFonts w:eastAsia="DengXian"/>
                <w:i/>
                <w:sz w:val="18"/>
                <w:szCs w:val="18"/>
                <w:lang w:val="en-GB" w:eastAsia="en-US"/>
              </w:rPr>
              <w:t>-PUSCH-</w:t>
            </w:r>
            <w:proofErr w:type="spellStart"/>
            <w:r>
              <w:rPr>
                <w:rFonts w:eastAsia="DengXian"/>
                <w:i/>
                <w:sz w:val="18"/>
                <w:szCs w:val="18"/>
                <w:lang w:val="en-GB" w:eastAsia="en-US"/>
              </w:rPr>
              <w:t>PowerControlId</w:t>
            </w:r>
            <w:proofErr w:type="spellEnd"/>
            <w:r>
              <w:rPr>
                <w:rFonts w:eastAsia="DengXian"/>
                <w:sz w:val="18"/>
                <w:szCs w:val="18"/>
                <w:lang w:val="en-GB" w:eastAsia="en-US"/>
              </w:rPr>
              <w:t xml:space="preserve"> </w:t>
            </w:r>
            <w:r>
              <w:rPr>
                <w:rFonts w:eastAsia="DengXian"/>
                <w:sz w:val="18"/>
                <w:szCs w:val="18"/>
                <w:lang w:eastAsia="en-US"/>
              </w:rPr>
              <w:t xml:space="preserve">in </w:t>
            </w:r>
            <w:r>
              <w:rPr>
                <w:rFonts w:eastAsia="DengXian"/>
                <w:i/>
                <w:sz w:val="18"/>
                <w:szCs w:val="18"/>
                <w:lang w:val="en-GB" w:eastAsia="en-US"/>
              </w:rPr>
              <w:t>SRI-PUSCH-</w:t>
            </w:r>
            <w:proofErr w:type="spellStart"/>
            <w:r>
              <w:rPr>
                <w:rFonts w:eastAsia="DengXian"/>
                <w:i/>
                <w:sz w:val="18"/>
                <w:szCs w:val="18"/>
                <w:lang w:val="en-GB" w:eastAsia="en-US"/>
              </w:rPr>
              <w:t>PowerControl</w:t>
            </w:r>
            <w:proofErr w:type="spellEnd"/>
            <w:r>
              <w:rPr>
                <w:rFonts w:eastAsia="DengXian"/>
                <w:sz w:val="18"/>
                <w:szCs w:val="18"/>
                <w:lang w:eastAsia="zh-CN"/>
              </w:rPr>
              <w:t xml:space="preserve"> and a SRI field. However, it is not clear that two </w:t>
            </w:r>
            <w:proofErr w:type="spellStart"/>
            <w:r>
              <w:rPr>
                <w:rFonts w:eastAsia="DengXian"/>
                <w:i/>
                <w:sz w:val="18"/>
                <w:szCs w:val="18"/>
                <w:lang w:val="en-GB" w:eastAsia="en-US"/>
              </w:rPr>
              <w:t>sri</w:t>
            </w:r>
            <w:proofErr w:type="spellEnd"/>
            <w:r>
              <w:rPr>
                <w:rFonts w:eastAsia="DengXian"/>
                <w:i/>
                <w:sz w:val="18"/>
                <w:szCs w:val="18"/>
                <w:lang w:val="en-GB" w:eastAsia="en-US"/>
              </w:rPr>
              <w:t>-PUSCH-</w:t>
            </w:r>
            <w:proofErr w:type="spellStart"/>
            <w:r>
              <w:rPr>
                <w:rFonts w:eastAsia="DengXian"/>
                <w:i/>
                <w:sz w:val="18"/>
                <w:szCs w:val="18"/>
                <w:lang w:val="en-GB" w:eastAsia="en-US"/>
              </w:rPr>
              <w:t>PowerControlIds</w:t>
            </w:r>
            <w:proofErr w:type="spellEnd"/>
            <w:r>
              <w:rPr>
                <w:rFonts w:eastAsia="DengXian"/>
                <w:sz w:val="18"/>
                <w:szCs w:val="18"/>
                <w:lang w:val="en-GB" w:eastAsia="en-US"/>
              </w:rPr>
              <w:t xml:space="preserve"> </w:t>
            </w:r>
            <w:r>
              <w:rPr>
                <w:rFonts w:eastAsia="DengXian"/>
                <w:sz w:val="18"/>
                <w:szCs w:val="18"/>
                <w:lang w:eastAsia="en-US"/>
              </w:rPr>
              <w:t xml:space="preserve">in </w:t>
            </w:r>
            <w:r>
              <w:rPr>
                <w:rFonts w:eastAsia="DengXian"/>
                <w:i/>
                <w:sz w:val="18"/>
                <w:szCs w:val="18"/>
                <w:lang w:val="en-GB" w:eastAsia="en-US"/>
              </w:rPr>
              <w:t>SRI-PUSCH-</w:t>
            </w:r>
            <w:proofErr w:type="spellStart"/>
            <w:r>
              <w:rPr>
                <w:rFonts w:eastAsia="DengXian"/>
                <w:i/>
                <w:sz w:val="18"/>
                <w:szCs w:val="18"/>
                <w:lang w:val="en-GB" w:eastAsia="en-US"/>
              </w:rPr>
              <w:t>PowerControl</w:t>
            </w:r>
            <w:proofErr w:type="spellEnd"/>
            <w:r>
              <w:rPr>
                <w:rFonts w:eastAsia="DengXian"/>
                <w:i/>
                <w:sz w:val="18"/>
                <w:szCs w:val="18"/>
                <w:lang w:val="en-GB" w:eastAsia="en-US"/>
              </w:rPr>
              <w:t xml:space="preserve"> </w:t>
            </w:r>
            <w:r>
              <w:rPr>
                <w:rFonts w:eastAsia="DengXian"/>
                <w:iCs/>
                <w:sz w:val="18"/>
                <w:szCs w:val="18"/>
                <w:lang w:val="en-GB" w:eastAsia="en-US"/>
              </w:rPr>
              <w:t>mapping to two SRI fields are from one</w:t>
            </w:r>
            <w:r>
              <w:rPr>
                <w:rFonts w:eastAsia="SimSun"/>
                <w:sz w:val="18"/>
                <w:szCs w:val="18"/>
                <w:lang w:val="en-GB" w:eastAsia="zh-CN"/>
              </w:rPr>
              <w:t xml:space="preserve"> </w:t>
            </w:r>
            <w:proofErr w:type="spellStart"/>
            <w:r>
              <w:rPr>
                <w:rFonts w:eastAsia="SimSun"/>
                <w:i/>
                <w:iCs/>
                <w:sz w:val="18"/>
                <w:szCs w:val="18"/>
                <w:lang w:val="en-GB" w:eastAsia="zh-CN"/>
              </w:rPr>
              <w:t>sri</w:t>
            </w:r>
            <w:proofErr w:type="spellEnd"/>
            <w:r>
              <w:rPr>
                <w:rFonts w:eastAsia="SimSun"/>
                <w:i/>
                <w:iCs/>
                <w:sz w:val="18"/>
                <w:szCs w:val="18"/>
                <w:lang w:val="en-GB" w:eastAsia="zh-CN"/>
              </w:rPr>
              <w:t>-PUSCH-</w:t>
            </w:r>
            <w:proofErr w:type="spellStart"/>
            <w:r>
              <w:rPr>
                <w:rFonts w:eastAsia="SimSun"/>
                <w:i/>
                <w:iCs/>
                <w:sz w:val="18"/>
                <w:szCs w:val="18"/>
                <w:lang w:val="en-GB" w:eastAsia="zh-CN"/>
              </w:rPr>
              <w:t>MappingToAddModList</w:t>
            </w:r>
            <w:proofErr w:type="spellEnd"/>
            <w:r>
              <w:rPr>
                <w:rFonts w:eastAsia="SimSun"/>
                <w:i/>
                <w:iCs/>
                <w:sz w:val="18"/>
                <w:szCs w:val="18"/>
                <w:lang w:val="en-GB" w:eastAsia="zh-CN"/>
              </w:rPr>
              <w:t xml:space="preserve"> </w:t>
            </w:r>
            <w:r>
              <w:rPr>
                <w:rFonts w:eastAsia="SimSun"/>
                <w:sz w:val="18"/>
                <w:szCs w:val="18"/>
                <w:lang w:val="en-GB" w:eastAsia="zh-CN"/>
              </w:rPr>
              <w:t xml:space="preserve">or 2 </w:t>
            </w:r>
            <w:proofErr w:type="spellStart"/>
            <w:r>
              <w:rPr>
                <w:rFonts w:eastAsia="SimSun"/>
                <w:i/>
                <w:iCs/>
                <w:sz w:val="18"/>
                <w:szCs w:val="18"/>
                <w:lang w:val="en-GB" w:eastAsia="zh-CN"/>
              </w:rPr>
              <w:t>sri</w:t>
            </w:r>
            <w:proofErr w:type="spellEnd"/>
            <w:r>
              <w:rPr>
                <w:rFonts w:eastAsia="SimSun"/>
                <w:i/>
                <w:iCs/>
                <w:sz w:val="18"/>
                <w:szCs w:val="18"/>
                <w:lang w:val="en-GB" w:eastAsia="zh-CN"/>
              </w:rPr>
              <w:t>-PUSCH-</w:t>
            </w:r>
            <w:proofErr w:type="spellStart"/>
            <w:r>
              <w:rPr>
                <w:rFonts w:eastAsia="SimSun"/>
                <w:i/>
                <w:iCs/>
                <w:sz w:val="18"/>
                <w:szCs w:val="18"/>
                <w:lang w:val="en-GB" w:eastAsia="zh-CN"/>
              </w:rPr>
              <w:t>MappingToAddModLists</w:t>
            </w:r>
            <w:proofErr w:type="spellEnd"/>
            <w:r>
              <w:rPr>
                <w:rFonts w:eastAsia="SimSun"/>
                <w:i/>
                <w:iCs/>
                <w:sz w:val="18"/>
                <w:szCs w:val="18"/>
                <w:lang w:val="en-GB" w:eastAsia="zh-CN"/>
              </w:rPr>
              <w:t xml:space="preserve"> </w:t>
            </w:r>
            <w:r>
              <w:rPr>
                <w:rFonts w:eastAsia="SimSun"/>
                <w:sz w:val="18"/>
                <w:szCs w:val="18"/>
                <w:lang w:val="en-GB" w:eastAsia="zh-CN"/>
              </w:rPr>
              <w:t xml:space="preserve">according to current spec. But according to RAN2 agreement, 2 </w:t>
            </w:r>
            <w:proofErr w:type="spellStart"/>
            <w:r>
              <w:rPr>
                <w:rFonts w:eastAsia="SimSun"/>
                <w:i/>
                <w:iCs/>
                <w:sz w:val="18"/>
                <w:szCs w:val="18"/>
                <w:lang w:val="en-GB" w:eastAsia="zh-CN"/>
              </w:rPr>
              <w:t>sri</w:t>
            </w:r>
            <w:proofErr w:type="spellEnd"/>
            <w:r>
              <w:rPr>
                <w:rFonts w:eastAsia="SimSun"/>
                <w:i/>
                <w:iCs/>
                <w:sz w:val="18"/>
                <w:szCs w:val="18"/>
                <w:lang w:val="en-GB" w:eastAsia="zh-CN"/>
              </w:rPr>
              <w:t>-PUSCH-</w:t>
            </w:r>
            <w:proofErr w:type="spellStart"/>
            <w:r>
              <w:rPr>
                <w:rFonts w:eastAsia="SimSun"/>
                <w:i/>
                <w:iCs/>
                <w:sz w:val="18"/>
                <w:szCs w:val="18"/>
                <w:lang w:val="en-GB" w:eastAsia="zh-CN"/>
              </w:rPr>
              <w:t>MappingToAddModLists</w:t>
            </w:r>
            <w:proofErr w:type="spellEnd"/>
            <w:r>
              <w:rPr>
                <w:rFonts w:eastAsia="SimSun"/>
                <w:sz w:val="18"/>
                <w:szCs w:val="18"/>
                <w:lang w:val="en-GB" w:eastAsia="zh-CN"/>
              </w:rPr>
              <w:t xml:space="preserve"> are configured for M-TRP PUSCH power control, therefore, two </w:t>
            </w:r>
            <w:proofErr w:type="spellStart"/>
            <w:r>
              <w:rPr>
                <w:rFonts w:eastAsia="DengXian"/>
                <w:i/>
                <w:sz w:val="18"/>
                <w:szCs w:val="18"/>
                <w:lang w:val="en-GB" w:eastAsia="en-US"/>
              </w:rPr>
              <w:t>sri</w:t>
            </w:r>
            <w:proofErr w:type="spellEnd"/>
            <w:r>
              <w:rPr>
                <w:rFonts w:eastAsia="DengXian"/>
                <w:i/>
                <w:sz w:val="18"/>
                <w:szCs w:val="18"/>
                <w:lang w:val="en-GB" w:eastAsia="en-US"/>
              </w:rPr>
              <w:t>-PUSCH-</w:t>
            </w:r>
            <w:proofErr w:type="spellStart"/>
            <w:r>
              <w:rPr>
                <w:rFonts w:eastAsia="DengXian"/>
                <w:i/>
                <w:sz w:val="18"/>
                <w:szCs w:val="18"/>
                <w:lang w:val="en-GB" w:eastAsia="en-US"/>
              </w:rPr>
              <w:t>PowerControlIds</w:t>
            </w:r>
            <w:proofErr w:type="spellEnd"/>
            <w:r>
              <w:rPr>
                <w:rFonts w:eastAsia="DengXian"/>
                <w:sz w:val="18"/>
                <w:szCs w:val="18"/>
                <w:lang w:val="en-GB" w:eastAsia="en-US"/>
              </w:rPr>
              <w:t xml:space="preserve"> </w:t>
            </w:r>
            <w:r>
              <w:rPr>
                <w:rFonts w:eastAsia="DengXian"/>
                <w:sz w:val="18"/>
                <w:szCs w:val="18"/>
                <w:lang w:eastAsia="en-US"/>
              </w:rPr>
              <w:t xml:space="preserve">in </w:t>
            </w:r>
            <w:r>
              <w:rPr>
                <w:rFonts w:eastAsia="DengXian"/>
                <w:i/>
                <w:sz w:val="18"/>
                <w:szCs w:val="18"/>
                <w:lang w:val="en-GB" w:eastAsia="en-US"/>
              </w:rPr>
              <w:t>SRI-PUSCH-</w:t>
            </w:r>
            <w:proofErr w:type="spellStart"/>
            <w:r>
              <w:rPr>
                <w:rFonts w:eastAsia="DengXian"/>
                <w:i/>
                <w:sz w:val="18"/>
                <w:szCs w:val="18"/>
                <w:lang w:val="en-GB" w:eastAsia="en-US"/>
              </w:rPr>
              <w:t>PowerControl</w:t>
            </w:r>
            <w:proofErr w:type="spellEnd"/>
            <w:r>
              <w:rPr>
                <w:rFonts w:eastAsia="DengXian"/>
                <w:i/>
                <w:sz w:val="18"/>
                <w:szCs w:val="18"/>
                <w:lang w:val="en-GB" w:eastAsia="en-US"/>
              </w:rPr>
              <w:t xml:space="preserve"> </w:t>
            </w:r>
            <w:r>
              <w:rPr>
                <w:rFonts w:eastAsia="DengXian"/>
                <w:iCs/>
                <w:sz w:val="18"/>
                <w:szCs w:val="18"/>
                <w:lang w:val="en-GB" w:eastAsia="en-US"/>
              </w:rPr>
              <w:t xml:space="preserve">mapping to two SRI fields are from </w:t>
            </w:r>
            <w:r>
              <w:rPr>
                <w:rFonts w:eastAsia="SimSun"/>
                <w:sz w:val="18"/>
                <w:szCs w:val="18"/>
                <w:lang w:val="en-GB" w:eastAsia="zh-CN"/>
              </w:rPr>
              <w:t xml:space="preserve">2 </w:t>
            </w:r>
            <w:proofErr w:type="spellStart"/>
            <w:r>
              <w:rPr>
                <w:rFonts w:eastAsia="SimSun"/>
                <w:i/>
                <w:iCs/>
                <w:sz w:val="18"/>
                <w:szCs w:val="18"/>
                <w:lang w:val="en-GB" w:eastAsia="zh-CN"/>
              </w:rPr>
              <w:t>sri</w:t>
            </w:r>
            <w:proofErr w:type="spellEnd"/>
            <w:r>
              <w:rPr>
                <w:rFonts w:eastAsia="SimSun"/>
                <w:i/>
                <w:iCs/>
                <w:sz w:val="18"/>
                <w:szCs w:val="18"/>
                <w:lang w:val="en-GB" w:eastAsia="zh-CN"/>
              </w:rPr>
              <w:t>-PUSCH-</w:t>
            </w:r>
            <w:proofErr w:type="spellStart"/>
            <w:r>
              <w:rPr>
                <w:rFonts w:eastAsia="SimSun"/>
                <w:i/>
                <w:iCs/>
                <w:sz w:val="18"/>
                <w:szCs w:val="18"/>
                <w:lang w:val="en-GB" w:eastAsia="zh-CN"/>
              </w:rPr>
              <w:t>MappingToAddModLists</w:t>
            </w:r>
            <w:proofErr w:type="spellEnd"/>
            <w:r>
              <w:rPr>
                <w:rFonts w:eastAsia="SimSun"/>
                <w:i/>
                <w:iCs/>
                <w:sz w:val="18"/>
                <w:szCs w:val="18"/>
                <w:lang w:val="en-GB" w:eastAsia="zh-CN"/>
              </w:rPr>
              <w:t>.</w:t>
            </w:r>
          </w:p>
          <w:p w14:paraId="629D53AA" w14:textId="77777777" w:rsidR="00DC1A59" w:rsidRDefault="000C3CAF" w:rsidP="00AB1CA3">
            <w:pPr>
              <w:snapToGrid w:val="0"/>
              <w:spacing w:after="0"/>
              <w:jc w:val="both"/>
              <w:rPr>
                <w:rFonts w:eastAsia="DengXian"/>
                <w:sz w:val="18"/>
                <w:szCs w:val="18"/>
                <w:lang w:eastAsia="zh-CN"/>
              </w:rPr>
            </w:pPr>
            <w:r>
              <w:rPr>
                <w:rFonts w:eastAsia="SimSun"/>
                <w:sz w:val="18"/>
                <w:szCs w:val="18"/>
                <w:lang w:val="en-GB" w:eastAsia="zh-CN"/>
              </w:rPr>
              <w:t>Therefore, support to discuss it in RAN1#110 to make the spec clear.</w:t>
            </w:r>
          </w:p>
        </w:tc>
      </w:tr>
      <w:tr w:rsidR="00DC1A59" w14:paraId="0863589B" w14:textId="77777777">
        <w:trPr>
          <w:trHeight w:val="66"/>
        </w:trPr>
        <w:tc>
          <w:tcPr>
            <w:tcW w:w="1696" w:type="dxa"/>
          </w:tcPr>
          <w:p w14:paraId="29B90B0C"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080" w:type="dxa"/>
          </w:tcPr>
          <w:p w14:paraId="3AE99EC1"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The CR is inconsistent with current 38.331. In 38.331, </w:t>
            </w:r>
            <w:proofErr w:type="spellStart"/>
            <w:r>
              <w:rPr>
                <w:rFonts w:eastAsia="DengXian"/>
                <w:sz w:val="18"/>
                <w:szCs w:val="18"/>
                <w:lang w:eastAsia="zh-CN"/>
              </w:rPr>
              <w:t>sri</w:t>
            </w:r>
            <w:proofErr w:type="spellEnd"/>
            <w:r>
              <w:rPr>
                <w:rFonts w:eastAsia="DengXian"/>
                <w:sz w:val="18"/>
                <w:szCs w:val="18"/>
                <w:lang w:eastAsia="zh-CN"/>
              </w:rPr>
              <w:t>-PUSCH-</w:t>
            </w:r>
            <w:proofErr w:type="spellStart"/>
            <w:r>
              <w:rPr>
                <w:rFonts w:eastAsia="DengXian"/>
                <w:sz w:val="18"/>
                <w:szCs w:val="18"/>
                <w:lang w:eastAsia="zh-CN"/>
              </w:rPr>
              <w:t>MappingToAddModList</w:t>
            </w:r>
            <w:proofErr w:type="spellEnd"/>
            <w:r>
              <w:rPr>
                <w:rFonts w:eastAsia="DengXian"/>
                <w:sz w:val="18"/>
                <w:szCs w:val="18"/>
                <w:lang w:eastAsia="zh-CN"/>
              </w:rPr>
              <w:t xml:space="preserve"> and sri-PUSCH-MappingToAddModList2 are respectively associated with the first and second SRS resource set, and the association between SRS resource set and SRI field is indicated by SRS resource set indicator field. We don’t think the CR is needed if the association can be clearly specified in 38.331.</w:t>
            </w:r>
          </w:p>
          <w:p w14:paraId="2F7C3253" w14:textId="77777777" w:rsidR="00DC1A59" w:rsidRDefault="00DC1A59" w:rsidP="00AB1CA3">
            <w:pPr>
              <w:snapToGrid w:val="0"/>
              <w:spacing w:after="0"/>
              <w:jc w:val="both"/>
              <w:rPr>
                <w:rFonts w:eastAsia="DengXian"/>
                <w:sz w:val="18"/>
                <w:szCs w:val="18"/>
                <w:lang w:eastAsia="zh-CN"/>
              </w:rPr>
            </w:pPr>
          </w:p>
          <w:p w14:paraId="4AA35652" w14:textId="77777777" w:rsidR="00DC1A59" w:rsidRDefault="000C3CAF" w:rsidP="00AB1CA3">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Pr>
                <w:rFonts w:ascii="Arial" w:eastAsia="Times New Roman" w:hAnsi="Arial"/>
                <w:b/>
                <w:i/>
                <w:sz w:val="18"/>
                <w:szCs w:val="22"/>
                <w:lang w:val="en-GB" w:eastAsia="sv-SE"/>
              </w:rPr>
              <w:t>sri-PUSCH-MappingToAddModList2</w:t>
            </w:r>
          </w:p>
          <w:p w14:paraId="77335C28" w14:textId="77777777" w:rsidR="00DC1A59" w:rsidRDefault="000C3CAF" w:rsidP="00AB1CA3">
            <w:pPr>
              <w:snapToGrid w:val="0"/>
              <w:spacing w:after="0"/>
              <w:jc w:val="both"/>
              <w:rPr>
                <w:rFonts w:eastAsia="DengXian"/>
                <w:sz w:val="18"/>
                <w:szCs w:val="18"/>
                <w:lang w:eastAsia="zh-CN"/>
              </w:rPr>
            </w:pPr>
            <w:r>
              <w:rPr>
                <w:rFonts w:eastAsia="Times New Roman"/>
                <w:sz w:val="20"/>
                <w:szCs w:val="22"/>
                <w:highlight w:val="yellow"/>
                <w:lang w:val="en-GB" w:eastAsia="sv-SE"/>
              </w:rPr>
              <w:t xml:space="preserve">A list of </w:t>
            </w:r>
            <w:r>
              <w:rPr>
                <w:rFonts w:eastAsia="Times New Roman"/>
                <w:i/>
                <w:sz w:val="20"/>
                <w:szCs w:val="22"/>
                <w:highlight w:val="yellow"/>
                <w:lang w:val="en-GB" w:eastAsia="sv-SE"/>
              </w:rPr>
              <w:t>SRI-PUSCH-PowerControl</w:t>
            </w:r>
            <w:r>
              <w:rPr>
                <w:rFonts w:eastAsia="Times New Roman"/>
                <w:sz w:val="20"/>
                <w:szCs w:val="22"/>
                <w:highlight w:val="yellow"/>
                <w:lang w:val="en-GB" w:eastAsia="sv-SE"/>
              </w:rPr>
              <w:t xml:space="preserve"> elements for second SRS-resource set</w:t>
            </w:r>
            <w:r>
              <w:rPr>
                <w:rFonts w:eastAsia="Times New Roman"/>
                <w:sz w:val="20"/>
                <w:szCs w:val="22"/>
                <w:lang w:val="en-GB" w:eastAsia="sv-SE"/>
              </w:rPr>
              <w:t xml:space="preserve">, among which one is selected by the SRI field in DCI (see TS 38.213 [13], clause 7.1). </w:t>
            </w:r>
            <w:r>
              <w:rPr>
                <w:rFonts w:eastAsia="Times New Roman"/>
                <w:sz w:val="20"/>
                <w:szCs w:val="22"/>
                <w:highlight w:val="yellow"/>
                <w:lang w:val="en-GB" w:eastAsia="sv-SE"/>
              </w:rPr>
              <w:t xml:space="preserve">When this field is present the </w:t>
            </w:r>
            <w:proofErr w:type="spellStart"/>
            <w:r>
              <w:rPr>
                <w:rFonts w:eastAsia="Times New Roman"/>
                <w:i/>
                <w:iCs/>
                <w:sz w:val="20"/>
                <w:szCs w:val="22"/>
                <w:highlight w:val="yellow"/>
                <w:lang w:val="en-GB" w:eastAsia="sv-SE"/>
              </w:rPr>
              <w:t>sri</w:t>
            </w:r>
            <w:proofErr w:type="spellEnd"/>
            <w:r>
              <w:rPr>
                <w:rFonts w:eastAsia="Times New Roman"/>
                <w:i/>
                <w:iCs/>
                <w:sz w:val="20"/>
                <w:szCs w:val="22"/>
                <w:highlight w:val="yellow"/>
                <w:lang w:val="en-GB" w:eastAsia="sv-SE"/>
              </w:rPr>
              <w:t>-PUSCH-</w:t>
            </w:r>
            <w:proofErr w:type="spellStart"/>
            <w:r>
              <w:rPr>
                <w:rFonts w:eastAsia="Times New Roman"/>
                <w:i/>
                <w:iCs/>
                <w:sz w:val="20"/>
                <w:szCs w:val="22"/>
                <w:highlight w:val="yellow"/>
                <w:lang w:val="en-GB" w:eastAsia="sv-SE"/>
              </w:rPr>
              <w:t>MappingToAddModList</w:t>
            </w:r>
            <w:proofErr w:type="spellEnd"/>
            <w:r>
              <w:rPr>
                <w:rFonts w:eastAsia="Times New Roman"/>
                <w:sz w:val="20"/>
                <w:szCs w:val="22"/>
                <w:highlight w:val="yellow"/>
                <w:lang w:val="en-GB" w:eastAsia="sv-SE"/>
              </w:rPr>
              <w:t xml:space="preserve"> corresponds to the first SRS resource set for PUSCH.</w:t>
            </w:r>
          </w:p>
        </w:tc>
      </w:tr>
      <w:tr w:rsidR="00DC1A59" w14:paraId="4497CA18" w14:textId="77777777">
        <w:trPr>
          <w:trHeight w:val="66"/>
        </w:trPr>
        <w:tc>
          <w:tcPr>
            <w:tcW w:w="1696" w:type="dxa"/>
          </w:tcPr>
          <w:p w14:paraId="664ADF57" w14:textId="77777777" w:rsidR="00DC1A59" w:rsidRDefault="000C3CAF" w:rsidP="00AB1CA3">
            <w:pPr>
              <w:snapToGrid w:val="0"/>
              <w:spacing w:after="0"/>
              <w:jc w:val="both"/>
              <w:rPr>
                <w:rFonts w:eastAsia="DengXian"/>
                <w:sz w:val="18"/>
                <w:szCs w:val="18"/>
                <w:lang w:eastAsia="zh-CN"/>
              </w:rPr>
            </w:pPr>
            <w:r>
              <w:rPr>
                <w:rFonts w:hint="eastAsia"/>
                <w:sz w:val="18"/>
                <w:szCs w:val="18"/>
              </w:rPr>
              <w:t>S</w:t>
            </w:r>
            <w:r>
              <w:rPr>
                <w:sz w:val="18"/>
                <w:szCs w:val="18"/>
              </w:rPr>
              <w:t>amsung</w:t>
            </w:r>
          </w:p>
        </w:tc>
        <w:tc>
          <w:tcPr>
            <w:tcW w:w="8080" w:type="dxa"/>
          </w:tcPr>
          <w:p w14:paraId="6166ECD0" w14:textId="77777777" w:rsidR="00DC1A59" w:rsidRDefault="000C3CAF" w:rsidP="00AB1CA3">
            <w:pPr>
              <w:snapToGrid w:val="0"/>
              <w:spacing w:after="0"/>
              <w:jc w:val="both"/>
              <w:rPr>
                <w:rFonts w:eastAsia="DengXian"/>
                <w:sz w:val="18"/>
                <w:szCs w:val="18"/>
                <w:lang w:eastAsia="zh-CN"/>
              </w:rPr>
            </w:pPr>
            <w:r>
              <w:rPr>
                <w:rFonts w:hint="eastAsia"/>
                <w:sz w:val="18"/>
                <w:szCs w:val="18"/>
              </w:rPr>
              <w:t>We think current spec is clear enough.</w:t>
            </w:r>
            <w:r>
              <w:rPr>
                <w:sz w:val="18"/>
                <w:szCs w:val="18"/>
              </w:rPr>
              <w:t xml:space="preserve"> We can share the same reason Qualcomm marked as red text.</w:t>
            </w:r>
          </w:p>
        </w:tc>
      </w:tr>
      <w:tr w:rsidR="00DC1A59" w14:paraId="76B5D221" w14:textId="77777777">
        <w:trPr>
          <w:trHeight w:val="66"/>
        </w:trPr>
        <w:tc>
          <w:tcPr>
            <w:tcW w:w="1696" w:type="dxa"/>
          </w:tcPr>
          <w:p w14:paraId="0E30CF17" w14:textId="77777777" w:rsidR="00DC1A59" w:rsidRDefault="000C3CAF" w:rsidP="00AB1CA3">
            <w:pPr>
              <w:snapToGrid w:val="0"/>
              <w:spacing w:after="0"/>
              <w:jc w:val="both"/>
              <w:rPr>
                <w:sz w:val="18"/>
                <w:szCs w:val="18"/>
              </w:rPr>
            </w:pPr>
            <w:r>
              <w:rPr>
                <w:rFonts w:eastAsia="DengXian" w:hint="eastAsia"/>
                <w:sz w:val="18"/>
                <w:szCs w:val="18"/>
                <w:lang w:eastAsia="zh-CN"/>
              </w:rPr>
              <w:t>N</w:t>
            </w:r>
            <w:r>
              <w:rPr>
                <w:rFonts w:eastAsia="DengXian"/>
                <w:sz w:val="18"/>
                <w:szCs w:val="18"/>
                <w:lang w:eastAsia="zh-CN"/>
              </w:rPr>
              <w:t>TT DOCOMO</w:t>
            </w:r>
          </w:p>
        </w:tc>
        <w:tc>
          <w:tcPr>
            <w:tcW w:w="8080" w:type="dxa"/>
          </w:tcPr>
          <w:p w14:paraId="01856D11" w14:textId="77777777" w:rsidR="00DC1A59" w:rsidRDefault="000C3CAF" w:rsidP="00AB1CA3">
            <w:pPr>
              <w:snapToGrid w:val="0"/>
              <w:spacing w:after="0"/>
              <w:jc w:val="both"/>
              <w:rPr>
                <w:sz w:val="18"/>
                <w:szCs w:val="18"/>
              </w:rPr>
            </w:pPr>
            <w:r>
              <w:rPr>
                <w:rFonts w:eastAsia="DengXian"/>
                <w:sz w:val="18"/>
                <w:szCs w:val="18"/>
                <w:lang w:eastAsia="zh-CN"/>
              </w:rPr>
              <w:t>Similar view as OPPO</w:t>
            </w:r>
          </w:p>
        </w:tc>
      </w:tr>
      <w:tr w:rsidR="00DC1A59" w14:paraId="0170392E" w14:textId="77777777">
        <w:trPr>
          <w:trHeight w:val="66"/>
        </w:trPr>
        <w:tc>
          <w:tcPr>
            <w:tcW w:w="1696" w:type="dxa"/>
          </w:tcPr>
          <w:p w14:paraId="384B3B98"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ZTE</w:t>
            </w:r>
          </w:p>
        </w:tc>
        <w:tc>
          <w:tcPr>
            <w:tcW w:w="8080" w:type="dxa"/>
          </w:tcPr>
          <w:p w14:paraId="393A021F"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Similar view as OPPO and companies.</w:t>
            </w:r>
          </w:p>
        </w:tc>
      </w:tr>
      <w:tr w:rsidR="008B150F" w14:paraId="55B504C6" w14:textId="77777777">
        <w:trPr>
          <w:trHeight w:val="66"/>
        </w:trPr>
        <w:tc>
          <w:tcPr>
            <w:tcW w:w="1696" w:type="dxa"/>
          </w:tcPr>
          <w:p w14:paraId="494E4BFD" w14:textId="77777777" w:rsidR="008B150F" w:rsidRDefault="008B150F" w:rsidP="00AB1CA3">
            <w:pPr>
              <w:snapToGrid w:val="0"/>
              <w:spacing w:after="0"/>
              <w:jc w:val="both"/>
              <w:rPr>
                <w:rFonts w:eastAsia="DengXian"/>
                <w:sz w:val="18"/>
                <w:szCs w:val="18"/>
                <w:lang w:eastAsia="zh-CN"/>
              </w:rPr>
            </w:pPr>
            <w:r>
              <w:rPr>
                <w:rFonts w:eastAsia="DengXian"/>
                <w:sz w:val="18"/>
                <w:szCs w:val="18"/>
                <w:lang w:eastAsia="zh-CN"/>
              </w:rPr>
              <w:t>Google</w:t>
            </w:r>
          </w:p>
        </w:tc>
        <w:tc>
          <w:tcPr>
            <w:tcW w:w="8080" w:type="dxa"/>
          </w:tcPr>
          <w:p w14:paraId="5BC5FE2E" w14:textId="77777777" w:rsidR="008B150F" w:rsidRDefault="008B150F" w:rsidP="00AB1CA3">
            <w:pPr>
              <w:snapToGrid w:val="0"/>
              <w:spacing w:after="0"/>
              <w:jc w:val="both"/>
              <w:rPr>
                <w:rFonts w:eastAsia="DengXian"/>
                <w:sz w:val="18"/>
                <w:szCs w:val="18"/>
                <w:lang w:eastAsia="zh-CN"/>
              </w:rPr>
            </w:pPr>
            <w:r>
              <w:rPr>
                <w:rFonts w:eastAsia="DengXian"/>
                <w:sz w:val="18"/>
                <w:szCs w:val="18"/>
                <w:lang w:eastAsia="zh-CN"/>
              </w:rPr>
              <w:t xml:space="preserve">Share views mentioned by companies above. </w:t>
            </w:r>
          </w:p>
        </w:tc>
      </w:tr>
      <w:tr w:rsidR="00051718" w14:paraId="2A3BF565" w14:textId="77777777">
        <w:trPr>
          <w:trHeight w:val="66"/>
        </w:trPr>
        <w:tc>
          <w:tcPr>
            <w:tcW w:w="1696" w:type="dxa"/>
          </w:tcPr>
          <w:p w14:paraId="5684C206" w14:textId="335F93A5" w:rsidR="00051718" w:rsidRDefault="00051718" w:rsidP="00051718">
            <w:pPr>
              <w:snapToGrid w:val="0"/>
              <w:spacing w:after="0"/>
              <w:jc w:val="both"/>
              <w:rPr>
                <w:rFonts w:eastAsia="DengXian"/>
                <w:sz w:val="18"/>
                <w:szCs w:val="18"/>
                <w:lang w:eastAsia="zh-CN"/>
              </w:rPr>
            </w:pPr>
            <w:r>
              <w:rPr>
                <w:rFonts w:eastAsia="DengXian"/>
                <w:sz w:val="18"/>
                <w:szCs w:val="18"/>
                <w:lang w:eastAsia="zh-CN"/>
              </w:rPr>
              <w:t>vivo</w:t>
            </w:r>
          </w:p>
        </w:tc>
        <w:tc>
          <w:tcPr>
            <w:tcW w:w="8080" w:type="dxa"/>
          </w:tcPr>
          <w:p w14:paraId="3E144230" w14:textId="74AFFB4D" w:rsidR="00051718" w:rsidRDefault="00051718" w:rsidP="00051718">
            <w:pPr>
              <w:snapToGrid w:val="0"/>
              <w:spacing w:after="0"/>
              <w:jc w:val="both"/>
              <w:rPr>
                <w:rFonts w:eastAsia="DengXian"/>
                <w:sz w:val="18"/>
                <w:szCs w:val="18"/>
                <w:lang w:eastAsia="zh-CN"/>
              </w:rPr>
            </w:pPr>
            <w:r>
              <w:rPr>
                <w:rFonts w:eastAsia="DengXian"/>
                <w:sz w:val="18"/>
                <w:szCs w:val="18"/>
                <w:lang w:eastAsia="zh-CN"/>
              </w:rPr>
              <w:t>Similar view as OPPO. The association has been clearly specified in 38.331.</w:t>
            </w:r>
          </w:p>
        </w:tc>
      </w:tr>
      <w:tr w:rsidR="00DD40B4" w14:paraId="3243A644" w14:textId="77777777">
        <w:trPr>
          <w:trHeight w:val="66"/>
        </w:trPr>
        <w:tc>
          <w:tcPr>
            <w:tcW w:w="1696" w:type="dxa"/>
          </w:tcPr>
          <w:p w14:paraId="65055361" w14:textId="2132A556" w:rsidR="00DD40B4" w:rsidRPr="00DD40B4" w:rsidRDefault="00DD40B4" w:rsidP="00AB1CA3">
            <w:pPr>
              <w:snapToGrid w:val="0"/>
              <w:spacing w:after="0"/>
              <w:jc w:val="both"/>
              <w:rPr>
                <w:rFonts w:eastAsia="DengXian"/>
                <w:sz w:val="18"/>
                <w:szCs w:val="18"/>
                <w:highlight w:val="yellow"/>
                <w:lang w:eastAsia="zh-CN"/>
              </w:rPr>
            </w:pPr>
            <w:r w:rsidRPr="00DD40B4">
              <w:rPr>
                <w:rFonts w:eastAsia="DengXian"/>
                <w:sz w:val="18"/>
                <w:szCs w:val="18"/>
                <w:highlight w:val="cyan"/>
                <w:lang w:eastAsia="zh-CN"/>
              </w:rPr>
              <w:t xml:space="preserve">Mod </w:t>
            </w:r>
          </w:p>
        </w:tc>
        <w:tc>
          <w:tcPr>
            <w:tcW w:w="8080" w:type="dxa"/>
          </w:tcPr>
          <w:p w14:paraId="185C916C" w14:textId="50DE00E3" w:rsidR="00DD40B4" w:rsidRPr="00DD40B4" w:rsidRDefault="00DD40B4" w:rsidP="00AB1CA3">
            <w:pPr>
              <w:snapToGrid w:val="0"/>
              <w:spacing w:after="0"/>
              <w:jc w:val="both"/>
              <w:rPr>
                <w:rFonts w:eastAsia="DengXian"/>
                <w:sz w:val="18"/>
                <w:szCs w:val="18"/>
                <w:highlight w:val="yellow"/>
                <w:lang w:eastAsia="zh-CN"/>
              </w:rPr>
            </w:pPr>
            <w:r w:rsidRPr="00DD40B4">
              <w:rPr>
                <w:rFonts w:eastAsia="DengXian"/>
                <w:sz w:val="18"/>
                <w:szCs w:val="18"/>
                <w:lang w:eastAsia="zh-CN"/>
              </w:rPr>
              <w:t xml:space="preserve">Many companies view that there is no issue with the spec. No discussion in RAN1 #110. </w:t>
            </w:r>
          </w:p>
        </w:tc>
      </w:tr>
    </w:tbl>
    <w:p w14:paraId="1C850682"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36577641" w14:textId="77777777" w:rsidR="00DC1A59" w:rsidRDefault="000C3CAF">
      <w:pPr>
        <w:pStyle w:val="Heading2"/>
        <w:rPr>
          <w:sz w:val="20"/>
          <w:szCs w:val="20"/>
        </w:rPr>
      </w:pPr>
      <w:r>
        <w:rPr>
          <w:b/>
          <w:bCs/>
          <w:sz w:val="20"/>
          <w:szCs w:val="20"/>
          <w:u w:val="single"/>
        </w:rPr>
        <w:t>Issue #2</w:t>
      </w:r>
      <w:r>
        <w:rPr>
          <w:sz w:val="20"/>
          <w:szCs w:val="20"/>
        </w:rPr>
        <w:t>: 38.213 power control for PUSCH repetition</w:t>
      </w:r>
      <w:r>
        <w:rPr>
          <w:i/>
          <w:iCs/>
          <w:sz w:val="20"/>
          <w:szCs w:val="20"/>
        </w:rPr>
        <w:t xml:space="preserve"> </w:t>
      </w:r>
      <w:r>
        <w:rPr>
          <w:sz w:val="20"/>
          <w:szCs w:val="20"/>
        </w:rPr>
        <w:t>(R1-2206259 OPPO)</w:t>
      </w:r>
    </w:p>
    <w:tbl>
      <w:tblPr>
        <w:tblStyle w:val="TableGrid"/>
        <w:tblW w:w="9776" w:type="dxa"/>
        <w:tblLayout w:type="fixed"/>
        <w:tblLook w:val="04A0" w:firstRow="1" w:lastRow="0" w:firstColumn="1" w:lastColumn="0" w:noHBand="0" w:noVBand="1"/>
      </w:tblPr>
      <w:tblGrid>
        <w:gridCol w:w="1696"/>
        <w:gridCol w:w="8080"/>
      </w:tblGrid>
      <w:tr w:rsidR="00DC1A59" w14:paraId="63518042" w14:textId="77777777">
        <w:trPr>
          <w:trHeight w:val="53"/>
        </w:trPr>
        <w:tc>
          <w:tcPr>
            <w:tcW w:w="1696" w:type="dxa"/>
            <w:shd w:val="clear" w:color="auto" w:fill="BFBFBF" w:themeFill="background1" w:themeFillShade="BF"/>
          </w:tcPr>
          <w:p w14:paraId="54606AF6" w14:textId="77777777" w:rsidR="00DC1A59" w:rsidRDefault="000C3CAF" w:rsidP="00AB1CA3">
            <w:pPr>
              <w:snapToGrid w:val="0"/>
              <w:spacing w:after="0"/>
              <w:jc w:val="both"/>
              <w:rPr>
                <w:b/>
                <w:sz w:val="18"/>
                <w:szCs w:val="18"/>
              </w:rPr>
            </w:pPr>
            <w:r>
              <w:rPr>
                <w:b/>
                <w:sz w:val="18"/>
                <w:szCs w:val="18"/>
              </w:rPr>
              <w:t>Company</w:t>
            </w:r>
          </w:p>
        </w:tc>
        <w:tc>
          <w:tcPr>
            <w:tcW w:w="8080" w:type="dxa"/>
            <w:shd w:val="clear" w:color="auto" w:fill="BFBFBF" w:themeFill="background1" w:themeFillShade="BF"/>
          </w:tcPr>
          <w:p w14:paraId="11F446EC" w14:textId="77777777" w:rsidR="00DC1A59" w:rsidRDefault="000C3CAF" w:rsidP="00AB1CA3">
            <w:pPr>
              <w:snapToGrid w:val="0"/>
              <w:spacing w:after="0"/>
              <w:jc w:val="both"/>
              <w:rPr>
                <w:b/>
                <w:sz w:val="18"/>
                <w:szCs w:val="18"/>
              </w:rPr>
            </w:pPr>
            <w:r>
              <w:rPr>
                <w:b/>
                <w:sz w:val="18"/>
                <w:szCs w:val="18"/>
              </w:rPr>
              <w:t>Company inputs (if any)</w:t>
            </w:r>
          </w:p>
        </w:tc>
      </w:tr>
      <w:tr w:rsidR="00DC1A59" w14:paraId="4B8BCA6E" w14:textId="77777777">
        <w:trPr>
          <w:trHeight w:val="66"/>
        </w:trPr>
        <w:tc>
          <w:tcPr>
            <w:tcW w:w="1696" w:type="dxa"/>
          </w:tcPr>
          <w:p w14:paraId="48B24A7A"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Mod</w:t>
            </w:r>
          </w:p>
        </w:tc>
        <w:tc>
          <w:tcPr>
            <w:tcW w:w="8080" w:type="dxa"/>
          </w:tcPr>
          <w:p w14:paraId="7AE016BD" w14:textId="77777777" w:rsidR="00DC1A59" w:rsidRDefault="000C3CAF" w:rsidP="00AB1CA3">
            <w:pPr>
              <w:snapToGrid w:val="0"/>
              <w:spacing w:after="0"/>
              <w:jc w:val="both"/>
              <w:rPr>
                <w:rFonts w:eastAsia="SimSun"/>
                <w:sz w:val="18"/>
                <w:szCs w:val="18"/>
                <w:lang w:val="en-GB" w:eastAsia="zh-CN"/>
              </w:rPr>
            </w:pPr>
            <w:r>
              <w:rPr>
                <w:rFonts w:eastAsia="SimSun"/>
                <w:sz w:val="18"/>
                <w:szCs w:val="18"/>
                <w:lang w:val="en-GB" w:eastAsia="zh-CN"/>
              </w:rPr>
              <w:t>Summary : Based on R1-2206259, when the SRS resource set indicator value is 10 and 11, it is unclear whether the first and second set of power control parameters (P_(“O_UE_PUSCH” ,</w:t>
            </w:r>
            <w:proofErr w:type="spellStart"/>
            <w:r>
              <w:rPr>
                <w:rFonts w:eastAsia="SimSun"/>
                <w:sz w:val="18"/>
                <w:szCs w:val="18"/>
                <w:lang w:val="en-GB" w:eastAsia="zh-CN"/>
              </w:rPr>
              <w:t>b,f,c</w:t>
            </w:r>
            <w:proofErr w:type="spellEnd"/>
            <w:r>
              <w:rPr>
                <w:rFonts w:eastAsia="SimSun"/>
                <w:sz w:val="18"/>
                <w:szCs w:val="18"/>
                <w:lang w:val="en-GB" w:eastAsia="zh-CN"/>
              </w:rPr>
              <w:t xml:space="preserve">) (j)) are associated with the first and second set of SRS resource set. </w:t>
            </w:r>
          </w:p>
          <w:p w14:paraId="01D54A7F" w14:textId="77777777" w:rsidR="00DC1A59" w:rsidRDefault="00DC1A59" w:rsidP="00AB1CA3">
            <w:pPr>
              <w:snapToGrid w:val="0"/>
              <w:spacing w:after="0"/>
              <w:jc w:val="both"/>
              <w:rPr>
                <w:rFonts w:eastAsia="DengXian"/>
                <w:sz w:val="18"/>
                <w:szCs w:val="18"/>
                <w:lang w:eastAsia="zh-CN"/>
              </w:rPr>
            </w:pPr>
          </w:p>
          <w:p w14:paraId="6E97AB19" w14:textId="77777777" w:rsidR="00DC1A59" w:rsidRDefault="000C3CAF" w:rsidP="00AB1CA3">
            <w:pPr>
              <w:snapToGrid w:val="0"/>
              <w:spacing w:after="0"/>
              <w:jc w:val="both"/>
              <w:rPr>
                <w:rFonts w:eastAsia="DengXian"/>
                <w:sz w:val="18"/>
                <w:szCs w:val="18"/>
                <w:lang w:eastAsia="zh-CN"/>
              </w:rPr>
            </w:pPr>
            <w:r w:rsidRPr="00AB1CA3">
              <w:rPr>
                <w:rFonts w:eastAsia="DengXian"/>
                <w:sz w:val="18"/>
                <w:szCs w:val="18"/>
                <w:lang w:eastAsia="zh-CN"/>
              </w:rPr>
              <w:t>Mod’s Assessment: Propose to discuss in RAN1 #110</w:t>
            </w:r>
          </w:p>
        </w:tc>
      </w:tr>
      <w:tr w:rsidR="00DC1A59" w14:paraId="7A74FB9D" w14:textId="77777777">
        <w:trPr>
          <w:trHeight w:val="66"/>
        </w:trPr>
        <w:tc>
          <w:tcPr>
            <w:tcW w:w="1696" w:type="dxa"/>
          </w:tcPr>
          <w:p w14:paraId="4CE1C18A"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QC</w:t>
            </w:r>
          </w:p>
        </w:tc>
        <w:tc>
          <w:tcPr>
            <w:tcW w:w="8080" w:type="dxa"/>
          </w:tcPr>
          <w:p w14:paraId="0BCAB456"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Support to discuss. </w:t>
            </w:r>
          </w:p>
        </w:tc>
      </w:tr>
      <w:tr w:rsidR="00DC1A59" w14:paraId="0B976372" w14:textId="77777777">
        <w:trPr>
          <w:trHeight w:val="66"/>
        </w:trPr>
        <w:tc>
          <w:tcPr>
            <w:tcW w:w="1696" w:type="dxa"/>
          </w:tcPr>
          <w:p w14:paraId="74E5B4F6"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Lenovo</w:t>
            </w:r>
          </w:p>
        </w:tc>
        <w:tc>
          <w:tcPr>
            <w:tcW w:w="8080" w:type="dxa"/>
          </w:tcPr>
          <w:p w14:paraId="2B5C362F"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to discuss.</w:t>
            </w:r>
          </w:p>
        </w:tc>
      </w:tr>
      <w:tr w:rsidR="00DC1A59" w14:paraId="64140502" w14:textId="77777777">
        <w:trPr>
          <w:trHeight w:val="66"/>
        </w:trPr>
        <w:tc>
          <w:tcPr>
            <w:tcW w:w="1696" w:type="dxa"/>
          </w:tcPr>
          <w:p w14:paraId="49CED2FF" w14:textId="77777777" w:rsidR="00DC1A59" w:rsidRDefault="000C3CAF" w:rsidP="00AB1CA3">
            <w:pPr>
              <w:snapToGrid w:val="0"/>
              <w:spacing w:after="0"/>
              <w:jc w:val="both"/>
              <w:rPr>
                <w:sz w:val="18"/>
                <w:szCs w:val="18"/>
              </w:rPr>
            </w:pPr>
            <w:r>
              <w:rPr>
                <w:rFonts w:hint="eastAsia"/>
                <w:sz w:val="18"/>
                <w:szCs w:val="18"/>
              </w:rPr>
              <w:t>LG</w:t>
            </w:r>
          </w:p>
        </w:tc>
        <w:tc>
          <w:tcPr>
            <w:tcW w:w="8080" w:type="dxa"/>
          </w:tcPr>
          <w:p w14:paraId="1E815E86"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to discuss.</w:t>
            </w:r>
          </w:p>
        </w:tc>
      </w:tr>
      <w:tr w:rsidR="00DC1A59" w14:paraId="7583B05F" w14:textId="77777777">
        <w:trPr>
          <w:trHeight w:val="66"/>
        </w:trPr>
        <w:tc>
          <w:tcPr>
            <w:tcW w:w="1696" w:type="dxa"/>
          </w:tcPr>
          <w:p w14:paraId="6F10FEC2"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080" w:type="dxa"/>
          </w:tcPr>
          <w:p w14:paraId="7A0A3AEE"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to discuss.</w:t>
            </w:r>
          </w:p>
        </w:tc>
      </w:tr>
      <w:tr w:rsidR="00DC1A59" w14:paraId="56A8A36D" w14:textId="77777777">
        <w:trPr>
          <w:trHeight w:val="66"/>
        </w:trPr>
        <w:tc>
          <w:tcPr>
            <w:tcW w:w="1696" w:type="dxa"/>
          </w:tcPr>
          <w:p w14:paraId="58122CB6"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Apple </w:t>
            </w:r>
          </w:p>
        </w:tc>
        <w:tc>
          <w:tcPr>
            <w:tcW w:w="8080" w:type="dxa"/>
          </w:tcPr>
          <w:p w14:paraId="4C4A3A3A"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Support to discuss. </w:t>
            </w:r>
          </w:p>
        </w:tc>
      </w:tr>
      <w:tr w:rsidR="00DC1A59" w14:paraId="210895CB" w14:textId="77777777">
        <w:trPr>
          <w:trHeight w:val="66"/>
        </w:trPr>
        <w:tc>
          <w:tcPr>
            <w:tcW w:w="1696" w:type="dxa"/>
          </w:tcPr>
          <w:p w14:paraId="1E927D11" w14:textId="77777777" w:rsidR="00DC1A59" w:rsidRDefault="000C3CAF" w:rsidP="00AB1CA3">
            <w:pPr>
              <w:snapToGrid w:val="0"/>
              <w:spacing w:after="0"/>
              <w:jc w:val="both"/>
              <w:rPr>
                <w:rFonts w:eastAsia="DengXian"/>
                <w:sz w:val="18"/>
                <w:szCs w:val="18"/>
                <w:lang w:eastAsia="zh-CN"/>
              </w:rPr>
            </w:pPr>
            <w:r>
              <w:rPr>
                <w:rFonts w:hint="eastAsia"/>
                <w:sz w:val="18"/>
                <w:szCs w:val="18"/>
              </w:rPr>
              <w:t>Samsung</w:t>
            </w:r>
          </w:p>
        </w:tc>
        <w:tc>
          <w:tcPr>
            <w:tcW w:w="8080" w:type="dxa"/>
          </w:tcPr>
          <w:p w14:paraId="74D4C14D" w14:textId="77777777" w:rsidR="00DC1A59" w:rsidRDefault="000C3CAF" w:rsidP="00AB1CA3">
            <w:pPr>
              <w:snapToGrid w:val="0"/>
              <w:spacing w:after="0"/>
              <w:jc w:val="both"/>
              <w:rPr>
                <w:rFonts w:eastAsia="DengXian"/>
                <w:sz w:val="18"/>
                <w:szCs w:val="18"/>
                <w:lang w:eastAsia="zh-CN"/>
              </w:rPr>
            </w:pPr>
            <w:r>
              <w:rPr>
                <w:rFonts w:hint="eastAsia"/>
                <w:sz w:val="18"/>
                <w:szCs w:val="18"/>
              </w:rPr>
              <w:t xml:space="preserve">Okay to discuss. </w:t>
            </w:r>
            <w:r>
              <w:rPr>
                <w:sz w:val="18"/>
                <w:szCs w:val="18"/>
              </w:rPr>
              <w:t>The association between P0 and SRS resource set need to be specified.</w:t>
            </w:r>
          </w:p>
        </w:tc>
      </w:tr>
      <w:tr w:rsidR="00DC1A59" w14:paraId="15286255" w14:textId="77777777">
        <w:trPr>
          <w:trHeight w:val="66"/>
        </w:trPr>
        <w:tc>
          <w:tcPr>
            <w:tcW w:w="1696" w:type="dxa"/>
          </w:tcPr>
          <w:p w14:paraId="61675919" w14:textId="77777777" w:rsidR="00DC1A59" w:rsidRDefault="000C3CAF" w:rsidP="00AB1CA3">
            <w:pPr>
              <w:snapToGrid w:val="0"/>
              <w:spacing w:after="0"/>
              <w:jc w:val="both"/>
              <w:rPr>
                <w:sz w:val="18"/>
                <w:szCs w:val="18"/>
              </w:rPr>
            </w:pPr>
            <w:r>
              <w:rPr>
                <w:rFonts w:eastAsia="DengXian" w:hint="eastAsia"/>
                <w:sz w:val="18"/>
                <w:szCs w:val="18"/>
                <w:lang w:eastAsia="zh-CN"/>
              </w:rPr>
              <w:t>N</w:t>
            </w:r>
            <w:r>
              <w:rPr>
                <w:rFonts w:eastAsia="DengXian"/>
                <w:sz w:val="18"/>
                <w:szCs w:val="18"/>
                <w:lang w:eastAsia="zh-CN"/>
              </w:rPr>
              <w:t>TT DOCOMO</w:t>
            </w:r>
          </w:p>
        </w:tc>
        <w:tc>
          <w:tcPr>
            <w:tcW w:w="8080" w:type="dxa"/>
          </w:tcPr>
          <w:p w14:paraId="54D1F171" w14:textId="77777777" w:rsidR="00DC1A59" w:rsidRDefault="000C3CAF" w:rsidP="00AB1CA3">
            <w:pPr>
              <w:snapToGrid w:val="0"/>
              <w:spacing w:after="0"/>
              <w:jc w:val="both"/>
              <w:rPr>
                <w:sz w:val="18"/>
                <w:szCs w:val="18"/>
              </w:rPr>
            </w:pPr>
            <w:r>
              <w:rPr>
                <w:rFonts w:eastAsia="DengXian"/>
                <w:sz w:val="18"/>
                <w:szCs w:val="18"/>
                <w:lang w:eastAsia="zh-CN"/>
              </w:rPr>
              <w:t>Support to discuss.</w:t>
            </w:r>
          </w:p>
        </w:tc>
      </w:tr>
      <w:tr w:rsidR="00DC1A59" w14:paraId="61790AB6" w14:textId="77777777">
        <w:trPr>
          <w:trHeight w:val="66"/>
        </w:trPr>
        <w:tc>
          <w:tcPr>
            <w:tcW w:w="1696" w:type="dxa"/>
          </w:tcPr>
          <w:p w14:paraId="49510808"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ZTE</w:t>
            </w:r>
          </w:p>
        </w:tc>
        <w:tc>
          <w:tcPr>
            <w:tcW w:w="8080" w:type="dxa"/>
          </w:tcPr>
          <w:p w14:paraId="44ADFABD"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Support to discuss.</w:t>
            </w:r>
          </w:p>
        </w:tc>
      </w:tr>
      <w:tr w:rsidR="00D93EB0" w14:paraId="21754527" w14:textId="77777777">
        <w:trPr>
          <w:trHeight w:val="66"/>
        </w:trPr>
        <w:tc>
          <w:tcPr>
            <w:tcW w:w="1696" w:type="dxa"/>
          </w:tcPr>
          <w:p w14:paraId="7B9CD117" w14:textId="77777777" w:rsidR="00D93EB0" w:rsidRDefault="00D93EB0" w:rsidP="00AB1CA3">
            <w:pPr>
              <w:snapToGrid w:val="0"/>
              <w:spacing w:after="0"/>
              <w:jc w:val="both"/>
              <w:rPr>
                <w:rFonts w:eastAsia="DengXian"/>
                <w:sz w:val="18"/>
                <w:szCs w:val="18"/>
                <w:lang w:eastAsia="zh-CN"/>
              </w:rPr>
            </w:pPr>
            <w:r>
              <w:rPr>
                <w:rFonts w:eastAsia="DengXian"/>
                <w:sz w:val="18"/>
                <w:szCs w:val="18"/>
                <w:lang w:eastAsia="zh-CN"/>
              </w:rPr>
              <w:t>Google</w:t>
            </w:r>
          </w:p>
        </w:tc>
        <w:tc>
          <w:tcPr>
            <w:tcW w:w="8080" w:type="dxa"/>
          </w:tcPr>
          <w:p w14:paraId="4A0E4B8D" w14:textId="77777777" w:rsidR="00D93EB0" w:rsidRDefault="00D93EB0" w:rsidP="00AB1CA3">
            <w:pPr>
              <w:snapToGrid w:val="0"/>
              <w:spacing w:after="0"/>
              <w:jc w:val="both"/>
              <w:rPr>
                <w:rFonts w:eastAsia="DengXian"/>
                <w:sz w:val="18"/>
                <w:szCs w:val="18"/>
                <w:lang w:eastAsia="zh-CN"/>
              </w:rPr>
            </w:pPr>
            <w:r>
              <w:rPr>
                <w:rFonts w:eastAsia="DengXian"/>
                <w:sz w:val="18"/>
                <w:szCs w:val="18"/>
                <w:lang w:eastAsia="zh-CN"/>
              </w:rPr>
              <w:t xml:space="preserve">Support discussion </w:t>
            </w:r>
          </w:p>
        </w:tc>
      </w:tr>
      <w:tr w:rsidR="00051718" w14:paraId="5A7A24B5" w14:textId="77777777">
        <w:trPr>
          <w:trHeight w:val="66"/>
        </w:trPr>
        <w:tc>
          <w:tcPr>
            <w:tcW w:w="1696" w:type="dxa"/>
          </w:tcPr>
          <w:p w14:paraId="437A72CC" w14:textId="12981B1F" w:rsidR="00051718" w:rsidRDefault="00051718" w:rsidP="00051718">
            <w:pPr>
              <w:snapToGrid w:val="0"/>
              <w:spacing w:after="0"/>
              <w:jc w:val="both"/>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080" w:type="dxa"/>
          </w:tcPr>
          <w:p w14:paraId="4B92D174" w14:textId="70552975" w:rsidR="00051718" w:rsidRDefault="00051718" w:rsidP="00051718">
            <w:pPr>
              <w:snapToGrid w:val="0"/>
              <w:spacing w:after="0"/>
              <w:jc w:val="both"/>
              <w:rPr>
                <w:rFonts w:eastAsia="DengXian"/>
                <w:sz w:val="18"/>
                <w:szCs w:val="18"/>
                <w:lang w:eastAsia="zh-CN"/>
              </w:rPr>
            </w:pPr>
            <w:r>
              <w:rPr>
                <w:rFonts w:eastAsia="DengXian"/>
                <w:sz w:val="18"/>
                <w:szCs w:val="18"/>
                <w:lang w:eastAsia="zh-CN"/>
              </w:rPr>
              <w:t>Support to discuss.</w:t>
            </w:r>
          </w:p>
        </w:tc>
      </w:tr>
      <w:tr w:rsidR="00DD40B4" w14:paraId="7B143A97" w14:textId="77777777">
        <w:trPr>
          <w:trHeight w:val="66"/>
        </w:trPr>
        <w:tc>
          <w:tcPr>
            <w:tcW w:w="1696" w:type="dxa"/>
          </w:tcPr>
          <w:p w14:paraId="43EF2976" w14:textId="1E5E8958" w:rsidR="00DD40B4" w:rsidRDefault="00DD40B4" w:rsidP="00AB1CA3">
            <w:pPr>
              <w:snapToGrid w:val="0"/>
              <w:spacing w:after="0"/>
              <w:jc w:val="both"/>
              <w:rPr>
                <w:rFonts w:eastAsia="DengXian"/>
                <w:sz w:val="18"/>
                <w:szCs w:val="18"/>
                <w:lang w:eastAsia="zh-CN"/>
              </w:rPr>
            </w:pPr>
            <w:r w:rsidRPr="00DD40B4">
              <w:rPr>
                <w:rFonts w:eastAsia="DengXian"/>
                <w:sz w:val="18"/>
                <w:szCs w:val="18"/>
                <w:highlight w:val="cyan"/>
                <w:lang w:eastAsia="zh-CN"/>
              </w:rPr>
              <w:t>Mod</w:t>
            </w:r>
          </w:p>
        </w:tc>
        <w:tc>
          <w:tcPr>
            <w:tcW w:w="8080" w:type="dxa"/>
          </w:tcPr>
          <w:p w14:paraId="644970B3" w14:textId="06561F62" w:rsidR="00DD40B4" w:rsidRDefault="00DD40B4" w:rsidP="00AB1CA3">
            <w:pPr>
              <w:snapToGrid w:val="0"/>
              <w:spacing w:after="0"/>
              <w:jc w:val="both"/>
              <w:rPr>
                <w:noProof/>
                <w:sz w:val="20"/>
                <w:szCs w:val="20"/>
              </w:rPr>
            </w:pPr>
            <w:r>
              <w:rPr>
                <w:rFonts w:eastAsia="DengXian"/>
                <w:sz w:val="18"/>
                <w:szCs w:val="18"/>
                <w:lang w:eastAsia="zh-CN"/>
              </w:rPr>
              <w:t>Majority support to discuss</w:t>
            </w:r>
            <w:r w:rsidR="007D6021">
              <w:rPr>
                <w:rFonts w:eastAsia="DengXian"/>
                <w:sz w:val="18"/>
                <w:szCs w:val="18"/>
                <w:lang w:eastAsia="zh-CN"/>
              </w:rPr>
              <w:t xml:space="preserve"> this. It seems that the text proposal in </w:t>
            </w:r>
            <w:r w:rsidR="007D6021" w:rsidRPr="007D6021">
              <w:rPr>
                <w:noProof/>
                <w:sz w:val="20"/>
                <w:szCs w:val="20"/>
              </w:rPr>
              <w:t>R1-2206259</w:t>
            </w:r>
            <w:r w:rsidR="007D6021">
              <w:rPr>
                <w:noProof/>
                <w:sz w:val="20"/>
                <w:szCs w:val="20"/>
              </w:rPr>
              <w:t xml:space="preserve"> can be endosed as it is. </w:t>
            </w:r>
          </w:p>
          <w:p w14:paraId="30FE9C90" w14:textId="77777777" w:rsidR="00AB1CA3" w:rsidRDefault="00AB1CA3" w:rsidP="00AB1CA3">
            <w:pPr>
              <w:snapToGrid w:val="0"/>
              <w:spacing w:after="0"/>
              <w:jc w:val="both"/>
              <w:rPr>
                <w:rFonts w:eastAsia="DengXian"/>
                <w:sz w:val="18"/>
                <w:szCs w:val="18"/>
                <w:lang w:eastAsia="zh-CN"/>
              </w:rPr>
            </w:pPr>
          </w:p>
          <w:p w14:paraId="651A2E03" w14:textId="77777777" w:rsidR="00DD40B4" w:rsidRPr="007D6021" w:rsidRDefault="00DD40B4" w:rsidP="00AB1CA3">
            <w:pPr>
              <w:snapToGrid w:val="0"/>
              <w:spacing w:after="0"/>
              <w:jc w:val="both"/>
              <w:rPr>
                <w:b/>
                <w:bCs/>
                <w:noProof/>
                <w:sz w:val="20"/>
                <w:szCs w:val="20"/>
                <w:u w:val="single"/>
              </w:rPr>
            </w:pPr>
            <w:r w:rsidRPr="007D6021">
              <w:rPr>
                <w:b/>
                <w:bCs/>
                <w:noProof/>
                <w:sz w:val="20"/>
                <w:szCs w:val="20"/>
                <w:highlight w:val="yellow"/>
                <w:u w:val="single"/>
              </w:rPr>
              <w:t>Offline proposal</w:t>
            </w:r>
            <w:r w:rsidRPr="007D6021">
              <w:rPr>
                <w:b/>
                <w:bCs/>
                <w:noProof/>
                <w:sz w:val="20"/>
                <w:szCs w:val="20"/>
                <w:u w:val="single"/>
              </w:rPr>
              <w:t xml:space="preserve"> </w:t>
            </w:r>
          </w:p>
          <w:p w14:paraId="5E39CD5B" w14:textId="2A0E4AAE" w:rsidR="007D6021" w:rsidRPr="007D6021" w:rsidRDefault="007D6021" w:rsidP="00AB1CA3">
            <w:pPr>
              <w:snapToGrid w:val="0"/>
              <w:spacing w:after="0"/>
              <w:jc w:val="both"/>
              <w:rPr>
                <w:noProof/>
                <w:sz w:val="20"/>
                <w:szCs w:val="20"/>
              </w:rPr>
            </w:pPr>
            <w:r w:rsidRPr="007D6021">
              <w:rPr>
                <w:noProof/>
                <w:sz w:val="20"/>
                <w:szCs w:val="20"/>
              </w:rPr>
              <w:t xml:space="preserve">TP provided in </w:t>
            </w:r>
            <w:hyperlink r:id="rId20" w:history="1">
              <w:r w:rsidRPr="00AB1817">
                <w:rPr>
                  <w:rStyle w:val="Hyperlink"/>
                  <w:noProof/>
                  <w:sz w:val="20"/>
                  <w:szCs w:val="20"/>
                </w:rPr>
                <w:t>R1-2206259</w:t>
              </w:r>
            </w:hyperlink>
            <w:r w:rsidRPr="007D6021">
              <w:rPr>
                <w:noProof/>
                <w:sz w:val="20"/>
                <w:szCs w:val="20"/>
              </w:rPr>
              <w:t xml:space="preserve"> </w:t>
            </w:r>
            <w:r w:rsidR="00DD40B4" w:rsidRPr="007D6021">
              <w:rPr>
                <w:noProof/>
                <w:sz w:val="20"/>
                <w:szCs w:val="20"/>
              </w:rPr>
              <w:t xml:space="preserve">for power control for PUSCH repetition </w:t>
            </w:r>
            <w:r w:rsidRPr="007D6021">
              <w:rPr>
                <w:noProof/>
                <w:sz w:val="20"/>
                <w:szCs w:val="20"/>
              </w:rPr>
              <w:t>is approved.</w:t>
            </w:r>
          </w:p>
          <w:p w14:paraId="1A0CCBFD" w14:textId="33BA4239" w:rsidR="007D6021" w:rsidRPr="007D6021" w:rsidRDefault="007D6021" w:rsidP="00AB1CA3">
            <w:pPr>
              <w:pStyle w:val="ListParagraph"/>
              <w:numPr>
                <w:ilvl w:val="0"/>
                <w:numId w:val="34"/>
              </w:numPr>
              <w:snapToGrid w:val="0"/>
              <w:spacing w:after="0"/>
              <w:jc w:val="both"/>
              <w:rPr>
                <w:rFonts w:ascii="Times New Roman" w:hAnsi="Times New Roman" w:cs="Times New Roman"/>
                <w:noProof/>
                <w:sz w:val="20"/>
                <w:szCs w:val="20"/>
              </w:rPr>
            </w:pPr>
            <w:r>
              <w:rPr>
                <w:rFonts w:ascii="Times New Roman" w:hAnsi="Times New Roman" w:cs="Times New Roman"/>
                <w:noProof/>
                <w:sz w:val="20"/>
                <w:szCs w:val="20"/>
              </w:rPr>
              <w:t xml:space="preserve">Final </w:t>
            </w:r>
            <w:r w:rsidRPr="007D6021">
              <w:rPr>
                <w:rFonts w:ascii="Times New Roman" w:hAnsi="Times New Roman" w:cs="Times New Roman"/>
                <w:noProof/>
                <w:sz w:val="20"/>
                <w:szCs w:val="20"/>
              </w:rPr>
              <w:t xml:space="preserve">CR is submitted in R1-220xxxx. </w:t>
            </w:r>
          </w:p>
          <w:p w14:paraId="49166457" w14:textId="7206729E" w:rsidR="00DD40B4" w:rsidRPr="007D6021" w:rsidRDefault="00DD40B4" w:rsidP="00AB1CA3">
            <w:pPr>
              <w:snapToGrid w:val="0"/>
              <w:spacing w:after="0"/>
              <w:jc w:val="both"/>
              <w:rPr>
                <w:noProof/>
              </w:rPr>
            </w:pPr>
          </w:p>
        </w:tc>
      </w:tr>
    </w:tbl>
    <w:p w14:paraId="2AEAB659"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09622B42" w14:textId="77777777" w:rsidR="00DC1A59" w:rsidRDefault="000C3CAF">
      <w:pPr>
        <w:pStyle w:val="Heading2"/>
        <w:rPr>
          <w:sz w:val="20"/>
          <w:szCs w:val="20"/>
        </w:rPr>
      </w:pPr>
      <w:r>
        <w:rPr>
          <w:b/>
          <w:bCs/>
          <w:sz w:val="20"/>
          <w:szCs w:val="20"/>
          <w:u w:val="single"/>
        </w:rPr>
        <w:lastRenderedPageBreak/>
        <w:t>Issue #3</w:t>
      </w:r>
      <w:r>
        <w:rPr>
          <w:sz w:val="20"/>
          <w:szCs w:val="20"/>
        </w:rPr>
        <w:t>: 38.212 Editorial correction on PUSCH repetition</w:t>
      </w:r>
      <w:r>
        <w:rPr>
          <w:i/>
          <w:iCs/>
          <w:sz w:val="20"/>
          <w:szCs w:val="20"/>
        </w:rPr>
        <w:t xml:space="preserve"> </w:t>
      </w:r>
      <w:r>
        <w:rPr>
          <w:sz w:val="20"/>
          <w:szCs w:val="20"/>
        </w:rPr>
        <w:t>(R1-2206260 OPPO)</w:t>
      </w:r>
    </w:p>
    <w:tbl>
      <w:tblPr>
        <w:tblStyle w:val="TableGrid"/>
        <w:tblW w:w="9776" w:type="dxa"/>
        <w:tblLayout w:type="fixed"/>
        <w:tblLook w:val="04A0" w:firstRow="1" w:lastRow="0" w:firstColumn="1" w:lastColumn="0" w:noHBand="0" w:noVBand="1"/>
      </w:tblPr>
      <w:tblGrid>
        <w:gridCol w:w="1696"/>
        <w:gridCol w:w="8080"/>
      </w:tblGrid>
      <w:tr w:rsidR="00DC1A59" w14:paraId="4F8523F8" w14:textId="77777777">
        <w:trPr>
          <w:trHeight w:val="53"/>
        </w:trPr>
        <w:tc>
          <w:tcPr>
            <w:tcW w:w="1696" w:type="dxa"/>
            <w:shd w:val="clear" w:color="auto" w:fill="BFBFBF" w:themeFill="background1" w:themeFillShade="BF"/>
          </w:tcPr>
          <w:p w14:paraId="16223BED" w14:textId="77777777" w:rsidR="00DC1A59" w:rsidRDefault="000C3CAF" w:rsidP="00AB1CA3">
            <w:pPr>
              <w:snapToGrid w:val="0"/>
              <w:spacing w:after="0"/>
              <w:jc w:val="both"/>
              <w:rPr>
                <w:b/>
                <w:sz w:val="18"/>
                <w:szCs w:val="18"/>
              </w:rPr>
            </w:pPr>
            <w:r>
              <w:rPr>
                <w:b/>
                <w:sz w:val="18"/>
                <w:szCs w:val="18"/>
              </w:rPr>
              <w:t>Company</w:t>
            </w:r>
          </w:p>
        </w:tc>
        <w:tc>
          <w:tcPr>
            <w:tcW w:w="8080" w:type="dxa"/>
            <w:shd w:val="clear" w:color="auto" w:fill="BFBFBF" w:themeFill="background1" w:themeFillShade="BF"/>
          </w:tcPr>
          <w:p w14:paraId="3A61A85F" w14:textId="77777777" w:rsidR="00DC1A59" w:rsidRDefault="000C3CAF" w:rsidP="00AB1CA3">
            <w:pPr>
              <w:snapToGrid w:val="0"/>
              <w:spacing w:after="0"/>
              <w:jc w:val="both"/>
              <w:rPr>
                <w:b/>
                <w:sz w:val="18"/>
                <w:szCs w:val="18"/>
              </w:rPr>
            </w:pPr>
            <w:r>
              <w:rPr>
                <w:b/>
                <w:sz w:val="18"/>
                <w:szCs w:val="18"/>
              </w:rPr>
              <w:t>Company inputs (if any)</w:t>
            </w:r>
          </w:p>
        </w:tc>
      </w:tr>
      <w:tr w:rsidR="00DC1A59" w14:paraId="6F04C04E" w14:textId="77777777">
        <w:trPr>
          <w:trHeight w:val="66"/>
        </w:trPr>
        <w:tc>
          <w:tcPr>
            <w:tcW w:w="1696" w:type="dxa"/>
          </w:tcPr>
          <w:p w14:paraId="41C1CAAB"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Mod</w:t>
            </w:r>
          </w:p>
        </w:tc>
        <w:tc>
          <w:tcPr>
            <w:tcW w:w="8080" w:type="dxa"/>
          </w:tcPr>
          <w:p w14:paraId="4288D956" w14:textId="77777777" w:rsidR="00DC1A59" w:rsidRDefault="000C3CAF" w:rsidP="00AB1CA3">
            <w:pPr>
              <w:snapToGrid w:val="0"/>
              <w:spacing w:after="0"/>
              <w:jc w:val="both"/>
              <w:rPr>
                <w:rFonts w:eastAsia="SimSun"/>
                <w:sz w:val="18"/>
                <w:szCs w:val="18"/>
                <w:lang w:val="en-GB" w:eastAsia="zh-CN"/>
              </w:rPr>
            </w:pPr>
            <w:r>
              <w:rPr>
                <w:rFonts w:eastAsia="SimSun"/>
                <w:sz w:val="18"/>
                <w:szCs w:val="18"/>
                <w:lang w:val="en-GB" w:eastAsia="zh-CN"/>
              </w:rPr>
              <w:t>Summary : Based on R1-2206260, “</w:t>
            </w:r>
            <w:proofErr w:type="spellStart"/>
            <w:r>
              <w:rPr>
                <w:rFonts w:eastAsia="SimSun"/>
                <w:sz w:val="18"/>
                <w:szCs w:val="18"/>
                <w:lang w:val="en-GB" w:eastAsia="zh-CN"/>
              </w:rPr>
              <w:t>codeBook</w:t>
            </w:r>
            <w:proofErr w:type="spellEnd"/>
            <w:r>
              <w:rPr>
                <w:rFonts w:eastAsia="SimSun"/>
                <w:sz w:val="18"/>
                <w:szCs w:val="18"/>
                <w:lang w:val="en-GB" w:eastAsia="zh-CN"/>
              </w:rPr>
              <w:t xml:space="preserve">” is used in some </w:t>
            </w:r>
            <w:proofErr w:type="spellStart"/>
            <w:r>
              <w:rPr>
                <w:rFonts w:eastAsia="SimSun"/>
                <w:sz w:val="18"/>
                <w:szCs w:val="18"/>
                <w:lang w:val="en-GB" w:eastAsia="zh-CN"/>
              </w:rPr>
              <w:t>setences</w:t>
            </w:r>
            <w:proofErr w:type="spellEnd"/>
            <w:r>
              <w:rPr>
                <w:rFonts w:eastAsia="SimSun"/>
                <w:sz w:val="18"/>
                <w:szCs w:val="18"/>
                <w:lang w:val="en-GB" w:eastAsia="zh-CN"/>
              </w:rPr>
              <w:t xml:space="preserve"> of TS 38.212. In fact, TS 38.331 and RAN1 specs usually use “codebook” rather than “</w:t>
            </w:r>
            <w:proofErr w:type="spellStart"/>
            <w:r>
              <w:rPr>
                <w:rFonts w:eastAsia="SimSun"/>
                <w:sz w:val="18"/>
                <w:szCs w:val="18"/>
                <w:lang w:val="en-GB" w:eastAsia="zh-CN"/>
              </w:rPr>
              <w:t>codeBook</w:t>
            </w:r>
            <w:proofErr w:type="spellEnd"/>
            <w:r>
              <w:rPr>
                <w:rFonts w:eastAsia="SimSun"/>
                <w:sz w:val="18"/>
                <w:szCs w:val="18"/>
                <w:lang w:val="en-GB" w:eastAsia="zh-CN"/>
              </w:rPr>
              <w:t xml:space="preserve">. </w:t>
            </w:r>
          </w:p>
          <w:p w14:paraId="1706A291" w14:textId="77777777" w:rsidR="00DC1A59" w:rsidRDefault="00DC1A59" w:rsidP="00AB1CA3">
            <w:pPr>
              <w:snapToGrid w:val="0"/>
              <w:spacing w:after="0"/>
              <w:jc w:val="both"/>
              <w:rPr>
                <w:rFonts w:eastAsia="DengXian"/>
                <w:sz w:val="18"/>
                <w:szCs w:val="18"/>
                <w:lang w:eastAsia="zh-CN"/>
              </w:rPr>
            </w:pPr>
          </w:p>
          <w:p w14:paraId="749764D9" w14:textId="77777777" w:rsidR="00DC1A59" w:rsidRDefault="000C3CAF" w:rsidP="00AB1CA3">
            <w:pPr>
              <w:snapToGrid w:val="0"/>
              <w:spacing w:after="0"/>
              <w:jc w:val="both"/>
              <w:rPr>
                <w:rFonts w:eastAsia="DengXian"/>
                <w:sz w:val="18"/>
                <w:szCs w:val="18"/>
                <w:lang w:eastAsia="zh-CN"/>
              </w:rPr>
            </w:pPr>
            <w:r w:rsidRPr="00AB1CA3">
              <w:rPr>
                <w:rFonts w:eastAsia="DengXian"/>
                <w:sz w:val="18"/>
                <w:szCs w:val="18"/>
                <w:lang w:eastAsia="zh-CN"/>
              </w:rPr>
              <w:t>Mod’s Assessment: Propose to discuss in RAN1 #110</w:t>
            </w:r>
          </w:p>
        </w:tc>
      </w:tr>
      <w:tr w:rsidR="00DC1A59" w14:paraId="472967A0" w14:textId="77777777">
        <w:trPr>
          <w:trHeight w:val="66"/>
        </w:trPr>
        <w:tc>
          <w:tcPr>
            <w:tcW w:w="1696" w:type="dxa"/>
          </w:tcPr>
          <w:p w14:paraId="24526AB2"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QC</w:t>
            </w:r>
          </w:p>
        </w:tc>
        <w:tc>
          <w:tcPr>
            <w:tcW w:w="8080" w:type="dxa"/>
          </w:tcPr>
          <w:p w14:paraId="08D3F9F8"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Ok with the CR, but perhaps there is no need for discussions (can be suggested to the editor?)</w:t>
            </w:r>
          </w:p>
        </w:tc>
      </w:tr>
      <w:tr w:rsidR="00DC1A59" w14:paraId="0797F16F" w14:textId="77777777">
        <w:trPr>
          <w:trHeight w:val="66"/>
        </w:trPr>
        <w:tc>
          <w:tcPr>
            <w:tcW w:w="1696" w:type="dxa"/>
          </w:tcPr>
          <w:p w14:paraId="1A79385F"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w:t>
            </w:r>
          </w:p>
        </w:tc>
        <w:tc>
          <w:tcPr>
            <w:tcW w:w="8080" w:type="dxa"/>
          </w:tcPr>
          <w:p w14:paraId="377466C9"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ame view with QC, there is no need for discussion since it is a very simple editorial correction.</w:t>
            </w:r>
          </w:p>
        </w:tc>
      </w:tr>
      <w:tr w:rsidR="00DC1A59" w14:paraId="0993A3FC" w14:textId="77777777">
        <w:trPr>
          <w:trHeight w:val="66"/>
        </w:trPr>
        <w:tc>
          <w:tcPr>
            <w:tcW w:w="1696" w:type="dxa"/>
          </w:tcPr>
          <w:p w14:paraId="6B15DC94" w14:textId="77777777" w:rsidR="00DC1A59" w:rsidRDefault="000C3CAF" w:rsidP="00AB1CA3">
            <w:pPr>
              <w:snapToGrid w:val="0"/>
              <w:spacing w:after="0"/>
              <w:jc w:val="both"/>
              <w:rPr>
                <w:sz w:val="18"/>
                <w:szCs w:val="18"/>
              </w:rPr>
            </w:pPr>
            <w:r>
              <w:rPr>
                <w:rFonts w:hint="eastAsia"/>
                <w:sz w:val="18"/>
                <w:szCs w:val="18"/>
              </w:rPr>
              <w:t>LG</w:t>
            </w:r>
          </w:p>
        </w:tc>
        <w:tc>
          <w:tcPr>
            <w:tcW w:w="8080" w:type="dxa"/>
          </w:tcPr>
          <w:p w14:paraId="40BC0EE1"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Support editorial correction</w:t>
            </w:r>
          </w:p>
        </w:tc>
      </w:tr>
      <w:tr w:rsidR="00DC1A59" w14:paraId="51A817C2" w14:textId="77777777">
        <w:trPr>
          <w:trHeight w:val="66"/>
        </w:trPr>
        <w:tc>
          <w:tcPr>
            <w:tcW w:w="1696" w:type="dxa"/>
          </w:tcPr>
          <w:p w14:paraId="0006B0A6"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080" w:type="dxa"/>
          </w:tcPr>
          <w:p w14:paraId="1BB38954"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It is an editorial correction.</w:t>
            </w:r>
          </w:p>
        </w:tc>
      </w:tr>
      <w:tr w:rsidR="00DC1A59" w14:paraId="6575E662" w14:textId="77777777">
        <w:trPr>
          <w:trHeight w:val="66"/>
        </w:trPr>
        <w:tc>
          <w:tcPr>
            <w:tcW w:w="1696" w:type="dxa"/>
          </w:tcPr>
          <w:p w14:paraId="38A45674"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Apple </w:t>
            </w:r>
          </w:p>
        </w:tc>
        <w:tc>
          <w:tcPr>
            <w:tcW w:w="8080" w:type="dxa"/>
          </w:tcPr>
          <w:p w14:paraId="139565FA"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Ok with the CR. </w:t>
            </w:r>
          </w:p>
        </w:tc>
      </w:tr>
      <w:tr w:rsidR="00DC1A59" w14:paraId="1C90422C" w14:textId="77777777">
        <w:trPr>
          <w:trHeight w:val="66"/>
        </w:trPr>
        <w:tc>
          <w:tcPr>
            <w:tcW w:w="1696" w:type="dxa"/>
          </w:tcPr>
          <w:p w14:paraId="77143123" w14:textId="77777777" w:rsidR="00DC1A59" w:rsidRDefault="000C3CAF" w:rsidP="00AB1CA3">
            <w:pPr>
              <w:snapToGrid w:val="0"/>
              <w:spacing w:after="0"/>
              <w:jc w:val="both"/>
              <w:rPr>
                <w:rFonts w:eastAsia="DengXian"/>
                <w:sz w:val="18"/>
                <w:szCs w:val="18"/>
                <w:lang w:eastAsia="zh-CN"/>
              </w:rPr>
            </w:pPr>
            <w:r>
              <w:rPr>
                <w:rFonts w:hint="eastAsia"/>
                <w:sz w:val="18"/>
                <w:szCs w:val="18"/>
              </w:rPr>
              <w:t>Samsung</w:t>
            </w:r>
          </w:p>
        </w:tc>
        <w:tc>
          <w:tcPr>
            <w:tcW w:w="8080" w:type="dxa"/>
          </w:tcPr>
          <w:p w14:paraId="5CAE0F5D" w14:textId="77777777" w:rsidR="00DC1A59" w:rsidRDefault="000C3CAF" w:rsidP="00AB1CA3">
            <w:pPr>
              <w:snapToGrid w:val="0"/>
              <w:spacing w:after="0"/>
              <w:jc w:val="both"/>
              <w:rPr>
                <w:rFonts w:eastAsia="DengXian"/>
                <w:sz w:val="18"/>
                <w:szCs w:val="18"/>
                <w:lang w:eastAsia="zh-CN"/>
              </w:rPr>
            </w:pPr>
            <w:r>
              <w:rPr>
                <w:sz w:val="18"/>
                <w:szCs w:val="18"/>
              </w:rPr>
              <w:t>This issue is editorial.</w:t>
            </w:r>
          </w:p>
        </w:tc>
      </w:tr>
      <w:tr w:rsidR="00DC1A59" w14:paraId="004A99BC" w14:textId="77777777">
        <w:trPr>
          <w:trHeight w:val="66"/>
        </w:trPr>
        <w:tc>
          <w:tcPr>
            <w:tcW w:w="1696" w:type="dxa"/>
          </w:tcPr>
          <w:p w14:paraId="65474E3A" w14:textId="77777777" w:rsidR="00DC1A59" w:rsidRDefault="000C3CAF" w:rsidP="00AB1CA3">
            <w:pPr>
              <w:snapToGrid w:val="0"/>
              <w:spacing w:after="0"/>
              <w:jc w:val="both"/>
              <w:rPr>
                <w:sz w:val="18"/>
                <w:szCs w:val="18"/>
              </w:rPr>
            </w:pPr>
            <w:r>
              <w:rPr>
                <w:rFonts w:eastAsia="DengXian"/>
                <w:sz w:val="18"/>
                <w:szCs w:val="18"/>
                <w:lang w:eastAsia="zh-CN"/>
              </w:rPr>
              <w:t>NTT DOCOMO</w:t>
            </w:r>
          </w:p>
        </w:tc>
        <w:tc>
          <w:tcPr>
            <w:tcW w:w="8080" w:type="dxa"/>
          </w:tcPr>
          <w:p w14:paraId="7B90E268" w14:textId="77777777" w:rsidR="00DC1A59" w:rsidRDefault="000C3CAF" w:rsidP="00AB1CA3">
            <w:pPr>
              <w:snapToGrid w:val="0"/>
              <w:spacing w:after="0"/>
              <w:jc w:val="both"/>
              <w:rPr>
                <w:sz w:val="18"/>
                <w:szCs w:val="18"/>
              </w:rPr>
            </w:pPr>
            <w:r>
              <w:rPr>
                <w:rFonts w:eastAsia="DengXian"/>
                <w:sz w:val="18"/>
                <w:szCs w:val="18"/>
                <w:lang w:eastAsia="zh-CN"/>
              </w:rPr>
              <w:t xml:space="preserve">Support editorial correction </w:t>
            </w:r>
          </w:p>
        </w:tc>
      </w:tr>
      <w:tr w:rsidR="00DC1A59" w14:paraId="16D76179" w14:textId="77777777">
        <w:trPr>
          <w:trHeight w:val="66"/>
        </w:trPr>
        <w:tc>
          <w:tcPr>
            <w:tcW w:w="1696" w:type="dxa"/>
          </w:tcPr>
          <w:p w14:paraId="48F86EC7"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ZTE</w:t>
            </w:r>
          </w:p>
        </w:tc>
        <w:tc>
          <w:tcPr>
            <w:tcW w:w="8080" w:type="dxa"/>
          </w:tcPr>
          <w:p w14:paraId="7DBEABF2"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Support editorial correction </w:t>
            </w:r>
          </w:p>
        </w:tc>
      </w:tr>
      <w:tr w:rsidR="000515E0" w14:paraId="4D43209E" w14:textId="77777777">
        <w:trPr>
          <w:trHeight w:val="66"/>
        </w:trPr>
        <w:tc>
          <w:tcPr>
            <w:tcW w:w="1696" w:type="dxa"/>
          </w:tcPr>
          <w:p w14:paraId="5FC30A7D" w14:textId="77777777" w:rsidR="000515E0" w:rsidRDefault="000515E0" w:rsidP="00AB1CA3">
            <w:pPr>
              <w:snapToGrid w:val="0"/>
              <w:spacing w:after="0"/>
              <w:jc w:val="both"/>
              <w:rPr>
                <w:rFonts w:eastAsia="DengXian"/>
                <w:sz w:val="18"/>
                <w:szCs w:val="18"/>
                <w:lang w:eastAsia="zh-CN"/>
              </w:rPr>
            </w:pPr>
            <w:r>
              <w:rPr>
                <w:rFonts w:eastAsia="DengXian"/>
                <w:sz w:val="18"/>
                <w:szCs w:val="18"/>
                <w:lang w:eastAsia="zh-CN"/>
              </w:rPr>
              <w:t>Google</w:t>
            </w:r>
          </w:p>
        </w:tc>
        <w:tc>
          <w:tcPr>
            <w:tcW w:w="8080" w:type="dxa"/>
          </w:tcPr>
          <w:p w14:paraId="58764BB4" w14:textId="77777777" w:rsidR="000515E0" w:rsidRDefault="000515E0" w:rsidP="00AB1CA3">
            <w:pPr>
              <w:snapToGrid w:val="0"/>
              <w:spacing w:after="0"/>
              <w:jc w:val="both"/>
              <w:rPr>
                <w:rFonts w:eastAsia="DengXian"/>
                <w:sz w:val="18"/>
                <w:szCs w:val="18"/>
                <w:lang w:eastAsia="zh-CN"/>
              </w:rPr>
            </w:pPr>
            <w:r>
              <w:rPr>
                <w:rFonts w:eastAsia="DengXian"/>
                <w:sz w:val="18"/>
                <w:szCs w:val="18"/>
                <w:lang w:eastAsia="zh-CN"/>
              </w:rPr>
              <w:t>Support editorial correction</w:t>
            </w:r>
          </w:p>
        </w:tc>
      </w:tr>
      <w:tr w:rsidR="00051718" w14:paraId="3999D730" w14:textId="77777777">
        <w:trPr>
          <w:trHeight w:val="66"/>
        </w:trPr>
        <w:tc>
          <w:tcPr>
            <w:tcW w:w="1696" w:type="dxa"/>
          </w:tcPr>
          <w:p w14:paraId="70C4F8F0" w14:textId="515769D3" w:rsidR="00051718" w:rsidRDefault="00051718" w:rsidP="00051718">
            <w:pPr>
              <w:snapToGrid w:val="0"/>
              <w:spacing w:after="0"/>
              <w:jc w:val="both"/>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080" w:type="dxa"/>
          </w:tcPr>
          <w:p w14:paraId="4F8EEFFF" w14:textId="538DE1CE" w:rsidR="00051718" w:rsidRDefault="00051718" w:rsidP="00051718">
            <w:pPr>
              <w:snapToGrid w:val="0"/>
              <w:spacing w:after="0"/>
              <w:jc w:val="both"/>
              <w:rPr>
                <w:rFonts w:eastAsia="DengXian"/>
                <w:sz w:val="18"/>
                <w:szCs w:val="18"/>
                <w:lang w:eastAsia="zh-CN"/>
              </w:rPr>
            </w:pPr>
            <w:r>
              <w:rPr>
                <w:rFonts w:eastAsia="DengXian"/>
                <w:sz w:val="18"/>
                <w:szCs w:val="18"/>
                <w:lang w:eastAsia="zh-CN"/>
              </w:rPr>
              <w:t>Support editorial correction</w:t>
            </w:r>
          </w:p>
        </w:tc>
      </w:tr>
      <w:tr w:rsidR="00051718" w14:paraId="7822A571" w14:textId="77777777">
        <w:trPr>
          <w:trHeight w:val="66"/>
        </w:trPr>
        <w:tc>
          <w:tcPr>
            <w:tcW w:w="1696" w:type="dxa"/>
          </w:tcPr>
          <w:p w14:paraId="287196B7" w14:textId="129E8A34" w:rsidR="00051718" w:rsidRDefault="00051718" w:rsidP="00051718">
            <w:pPr>
              <w:snapToGrid w:val="0"/>
              <w:spacing w:after="0"/>
              <w:jc w:val="both"/>
              <w:rPr>
                <w:rFonts w:eastAsia="DengXian"/>
                <w:sz w:val="18"/>
                <w:szCs w:val="18"/>
                <w:lang w:eastAsia="zh-CN"/>
              </w:rPr>
            </w:pPr>
            <w:r w:rsidRPr="00DD40B4">
              <w:rPr>
                <w:rFonts w:eastAsia="DengXian"/>
                <w:sz w:val="18"/>
                <w:szCs w:val="18"/>
                <w:highlight w:val="cyan"/>
                <w:lang w:eastAsia="zh-CN"/>
              </w:rPr>
              <w:t>Mod</w:t>
            </w:r>
          </w:p>
        </w:tc>
        <w:tc>
          <w:tcPr>
            <w:tcW w:w="8080" w:type="dxa"/>
          </w:tcPr>
          <w:p w14:paraId="67289892" w14:textId="2C2F2C58" w:rsidR="00051718" w:rsidRDefault="00051718" w:rsidP="00051718">
            <w:pPr>
              <w:snapToGrid w:val="0"/>
              <w:spacing w:after="0"/>
              <w:jc w:val="both"/>
              <w:rPr>
                <w:noProof/>
                <w:sz w:val="20"/>
                <w:szCs w:val="20"/>
              </w:rPr>
            </w:pPr>
            <w:r>
              <w:rPr>
                <w:rFonts w:eastAsia="DengXian"/>
                <w:sz w:val="18"/>
                <w:szCs w:val="18"/>
                <w:lang w:eastAsia="zh-CN"/>
              </w:rPr>
              <w:t xml:space="preserve">Majority support this. </w:t>
            </w:r>
            <w:r>
              <w:rPr>
                <w:noProof/>
                <w:sz w:val="20"/>
                <w:szCs w:val="20"/>
              </w:rPr>
              <w:t xml:space="preserve"> </w:t>
            </w:r>
          </w:p>
          <w:p w14:paraId="28C4F480" w14:textId="77777777" w:rsidR="00051718" w:rsidRDefault="00051718" w:rsidP="00051718">
            <w:pPr>
              <w:snapToGrid w:val="0"/>
              <w:spacing w:after="0"/>
              <w:jc w:val="both"/>
              <w:rPr>
                <w:rFonts w:eastAsia="DengXian"/>
                <w:sz w:val="18"/>
                <w:szCs w:val="18"/>
                <w:lang w:eastAsia="zh-CN"/>
              </w:rPr>
            </w:pPr>
          </w:p>
          <w:p w14:paraId="1B721546" w14:textId="77777777" w:rsidR="00051718" w:rsidRPr="007D6021" w:rsidRDefault="00051718" w:rsidP="00051718">
            <w:pPr>
              <w:snapToGrid w:val="0"/>
              <w:spacing w:after="0"/>
              <w:jc w:val="both"/>
              <w:rPr>
                <w:b/>
                <w:bCs/>
                <w:noProof/>
                <w:sz w:val="20"/>
                <w:szCs w:val="20"/>
                <w:u w:val="single"/>
              </w:rPr>
            </w:pPr>
            <w:r w:rsidRPr="007D6021">
              <w:rPr>
                <w:b/>
                <w:bCs/>
                <w:noProof/>
                <w:sz w:val="20"/>
                <w:szCs w:val="20"/>
                <w:highlight w:val="yellow"/>
                <w:u w:val="single"/>
              </w:rPr>
              <w:t>Offline proposal</w:t>
            </w:r>
            <w:r w:rsidRPr="007D6021">
              <w:rPr>
                <w:b/>
                <w:bCs/>
                <w:noProof/>
                <w:sz w:val="20"/>
                <w:szCs w:val="20"/>
                <w:u w:val="single"/>
              </w:rPr>
              <w:t xml:space="preserve"> </w:t>
            </w:r>
          </w:p>
          <w:p w14:paraId="02A6D80E" w14:textId="22F04DA2" w:rsidR="00051718" w:rsidRPr="007D6021" w:rsidRDefault="00051718" w:rsidP="00051718">
            <w:pPr>
              <w:snapToGrid w:val="0"/>
              <w:spacing w:after="0"/>
              <w:jc w:val="both"/>
              <w:rPr>
                <w:noProof/>
                <w:sz w:val="20"/>
                <w:szCs w:val="20"/>
              </w:rPr>
            </w:pPr>
            <w:r>
              <w:rPr>
                <w:noProof/>
                <w:sz w:val="20"/>
                <w:szCs w:val="20"/>
              </w:rPr>
              <w:t>Editorial TP</w:t>
            </w:r>
            <w:r w:rsidRPr="007D6021">
              <w:rPr>
                <w:noProof/>
                <w:sz w:val="20"/>
                <w:szCs w:val="20"/>
              </w:rPr>
              <w:t xml:space="preserve"> provided in </w:t>
            </w:r>
            <w:hyperlink r:id="rId21" w:history="1">
              <w:r w:rsidRPr="00AB1817">
                <w:rPr>
                  <w:rStyle w:val="Hyperlink"/>
                  <w:sz w:val="20"/>
                  <w:szCs w:val="20"/>
                </w:rPr>
                <w:t>R1-2206260</w:t>
              </w:r>
            </w:hyperlink>
            <w:r>
              <w:rPr>
                <w:sz w:val="20"/>
                <w:szCs w:val="20"/>
              </w:rPr>
              <w:t xml:space="preserve"> </w:t>
            </w:r>
            <w:r w:rsidRPr="007D6021">
              <w:rPr>
                <w:noProof/>
                <w:sz w:val="20"/>
                <w:szCs w:val="20"/>
              </w:rPr>
              <w:t xml:space="preserve">is </w:t>
            </w:r>
            <w:r>
              <w:rPr>
                <w:noProof/>
                <w:sz w:val="20"/>
                <w:szCs w:val="20"/>
              </w:rPr>
              <w:t>endorsed</w:t>
            </w:r>
            <w:r w:rsidRPr="007D6021">
              <w:rPr>
                <w:noProof/>
                <w:sz w:val="20"/>
                <w:szCs w:val="20"/>
              </w:rPr>
              <w:t>.</w:t>
            </w:r>
          </w:p>
          <w:p w14:paraId="1EC88785" w14:textId="77777777" w:rsidR="00051718" w:rsidRDefault="00051718" w:rsidP="00051718">
            <w:pPr>
              <w:pStyle w:val="ListParagraph"/>
              <w:numPr>
                <w:ilvl w:val="0"/>
                <w:numId w:val="34"/>
              </w:numPr>
              <w:snapToGrid w:val="0"/>
              <w:spacing w:after="0"/>
              <w:jc w:val="both"/>
              <w:rPr>
                <w:rFonts w:ascii="Times New Roman" w:hAnsi="Times New Roman" w:cs="Times New Roman"/>
                <w:noProof/>
                <w:sz w:val="20"/>
                <w:szCs w:val="20"/>
              </w:rPr>
            </w:pPr>
            <w:r>
              <w:rPr>
                <w:rFonts w:ascii="Times New Roman" w:hAnsi="Times New Roman" w:cs="Times New Roman"/>
                <w:noProof/>
                <w:sz w:val="20"/>
                <w:szCs w:val="20"/>
              </w:rPr>
              <w:t xml:space="preserve">Final </w:t>
            </w:r>
            <w:r w:rsidRPr="007D6021">
              <w:rPr>
                <w:rFonts w:ascii="Times New Roman" w:hAnsi="Times New Roman" w:cs="Times New Roman"/>
                <w:noProof/>
                <w:sz w:val="20"/>
                <w:szCs w:val="20"/>
              </w:rPr>
              <w:t xml:space="preserve">CR is submitted in R1-220xxxx. </w:t>
            </w:r>
          </w:p>
          <w:p w14:paraId="28AFB795" w14:textId="7C1723E2" w:rsidR="00051718" w:rsidRPr="007D6021" w:rsidRDefault="00051718" w:rsidP="00051718">
            <w:pPr>
              <w:pStyle w:val="ListParagraph"/>
              <w:snapToGrid w:val="0"/>
              <w:spacing w:after="0"/>
              <w:jc w:val="both"/>
              <w:rPr>
                <w:rFonts w:ascii="Times New Roman" w:hAnsi="Times New Roman" w:cs="Times New Roman"/>
                <w:noProof/>
                <w:sz w:val="20"/>
                <w:szCs w:val="20"/>
              </w:rPr>
            </w:pPr>
          </w:p>
        </w:tc>
      </w:tr>
    </w:tbl>
    <w:p w14:paraId="23471A47"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79C7D734" w14:textId="77777777" w:rsidR="00DC1A59" w:rsidRDefault="000C3CAF">
      <w:pPr>
        <w:pStyle w:val="Heading2"/>
        <w:rPr>
          <w:sz w:val="20"/>
          <w:szCs w:val="20"/>
        </w:rPr>
      </w:pPr>
      <w:r>
        <w:rPr>
          <w:b/>
          <w:bCs/>
          <w:sz w:val="20"/>
          <w:szCs w:val="20"/>
          <w:u w:val="single"/>
        </w:rPr>
        <w:t>Issue #4</w:t>
      </w:r>
      <w:r>
        <w:rPr>
          <w:sz w:val="20"/>
          <w:szCs w:val="20"/>
        </w:rPr>
        <w:t>: 38.212 TPMI determination for M-TRP PUSCH transmission (R1-2206354 CATT)</w:t>
      </w:r>
    </w:p>
    <w:tbl>
      <w:tblPr>
        <w:tblStyle w:val="TableGrid"/>
        <w:tblW w:w="9776" w:type="dxa"/>
        <w:tblLayout w:type="fixed"/>
        <w:tblLook w:val="04A0" w:firstRow="1" w:lastRow="0" w:firstColumn="1" w:lastColumn="0" w:noHBand="0" w:noVBand="1"/>
      </w:tblPr>
      <w:tblGrid>
        <w:gridCol w:w="1696"/>
        <w:gridCol w:w="8080"/>
      </w:tblGrid>
      <w:tr w:rsidR="00DC1A59" w14:paraId="51A357AA" w14:textId="77777777">
        <w:trPr>
          <w:trHeight w:val="53"/>
        </w:trPr>
        <w:tc>
          <w:tcPr>
            <w:tcW w:w="1696" w:type="dxa"/>
            <w:shd w:val="clear" w:color="auto" w:fill="BFBFBF" w:themeFill="background1" w:themeFillShade="BF"/>
          </w:tcPr>
          <w:p w14:paraId="0297D5B0" w14:textId="77777777" w:rsidR="00DC1A59" w:rsidRDefault="000C3CAF" w:rsidP="00AB1CA3">
            <w:pPr>
              <w:snapToGrid w:val="0"/>
              <w:spacing w:after="0"/>
              <w:jc w:val="both"/>
              <w:rPr>
                <w:b/>
                <w:sz w:val="18"/>
                <w:szCs w:val="18"/>
              </w:rPr>
            </w:pPr>
            <w:r>
              <w:rPr>
                <w:b/>
                <w:sz w:val="18"/>
                <w:szCs w:val="18"/>
              </w:rPr>
              <w:t>Company</w:t>
            </w:r>
          </w:p>
        </w:tc>
        <w:tc>
          <w:tcPr>
            <w:tcW w:w="8080" w:type="dxa"/>
            <w:shd w:val="clear" w:color="auto" w:fill="BFBFBF" w:themeFill="background1" w:themeFillShade="BF"/>
          </w:tcPr>
          <w:p w14:paraId="15ED74B7" w14:textId="77777777" w:rsidR="00DC1A59" w:rsidRDefault="000C3CAF" w:rsidP="00AB1CA3">
            <w:pPr>
              <w:snapToGrid w:val="0"/>
              <w:spacing w:after="0"/>
              <w:jc w:val="both"/>
              <w:rPr>
                <w:b/>
                <w:sz w:val="18"/>
                <w:szCs w:val="18"/>
              </w:rPr>
            </w:pPr>
            <w:r>
              <w:rPr>
                <w:b/>
                <w:sz w:val="18"/>
                <w:szCs w:val="18"/>
              </w:rPr>
              <w:t>Company inputs (if any)</w:t>
            </w:r>
          </w:p>
        </w:tc>
      </w:tr>
      <w:tr w:rsidR="00DC1A59" w14:paraId="145345CC" w14:textId="77777777">
        <w:trPr>
          <w:trHeight w:val="66"/>
        </w:trPr>
        <w:tc>
          <w:tcPr>
            <w:tcW w:w="1696" w:type="dxa"/>
          </w:tcPr>
          <w:p w14:paraId="0266F4AC"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Mod</w:t>
            </w:r>
          </w:p>
        </w:tc>
        <w:tc>
          <w:tcPr>
            <w:tcW w:w="8080" w:type="dxa"/>
          </w:tcPr>
          <w:p w14:paraId="42C50AC7" w14:textId="77777777" w:rsidR="00DC1A59" w:rsidRDefault="000C3CAF" w:rsidP="00AB1CA3">
            <w:pPr>
              <w:snapToGrid w:val="0"/>
              <w:spacing w:after="0"/>
              <w:jc w:val="both"/>
              <w:rPr>
                <w:rFonts w:eastAsia="SimSun"/>
                <w:sz w:val="18"/>
                <w:szCs w:val="18"/>
                <w:lang w:val="en-GB" w:eastAsia="zh-CN"/>
              </w:rPr>
            </w:pPr>
            <w:r>
              <w:rPr>
                <w:rFonts w:eastAsia="SimSun"/>
                <w:sz w:val="18"/>
                <w:szCs w:val="18"/>
                <w:lang w:val="en-GB" w:eastAsia="zh-CN"/>
              </w:rPr>
              <w:t xml:space="preserve">Summary : Based on R1-2206354, when at least one 4-port SRS resource is configured in the SRS resource set indicated by SRS resource set indicator field, Table 7.3.1.1.2-4 is used for TPMI determination if a 2-port SRS resource is indicated. However, which table is used for TPMI determination for a 2-port SRS resource when 4-port SRS resource(s) are only contained in the SRS resource set other than the one indicated by SRS resource set indicator, and </w:t>
            </w:r>
            <w:proofErr w:type="spellStart"/>
            <w:r>
              <w:rPr>
                <w:rFonts w:eastAsia="SimSun"/>
                <w:i/>
                <w:iCs/>
                <w:sz w:val="18"/>
                <w:szCs w:val="18"/>
                <w:lang w:val="en-GB" w:eastAsia="zh-CN"/>
              </w:rPr>
              <w:t>maxRank</w:t>
            </w:r>
            <w:proofErr w:type="spellEnd"/>
            <w:r>
              <w:rPr>
                <w:rFonts w:eastAsia="SimSun"/>
                <w:sz w:val="18"/>
                <w:szCs w:val="18"/>
                <w:lang w:val="en-GB" w:eastAsia="zh-CN"/>
              </w:rPr>
              <w:t xml:space="preserve"> is set to be larger than 2 is missing in current spec.</w:t>
            </w:r>
          </w:p>
          <w:p w14:paraId="1C3B5927" w14:textId="77777777" w:rsidR="00DC1A59" w:rsidRDefault="00DC1A59" w:rsidP="00AB1CA3">
            <w:pPr>
              <w:snapToGrid w:val="0"/>
              <w:spacing w:after="0"/>
              <w:jc w:val="both"/>
              <w:rPr>
                <w:rFonts w:eastAsia="SimSun"/>
                <w:sz w:val="18"/>
                <w:szCs w:val="18"/>
                <w:lang w:val="en-GB" w:eastAsia="zh-CN"/>
              </w:rPr>
            </w:pPr>
          </w:p>
          <w:p w14:paraId="2BD7E404" w14:textId="77777777" w:rsidR="00DC1A59" w:rsidRDefault="000C3CAF" w:rsidP="00AB1CA3">
            <w:pPr>
              <w:snapToGrid w:val="0"/>
              <w:spacing w:after="0"/>
              <w:jc w:val="both"/>
              <w:rPr>
                <w:rFonts w:eastAsia="DengXian"/>
                <w:sz w:val="18"/>
                <w:szCs w:val="18"/>
                <w:lang w:eastAsia="zh-CN"/>
              </w:rPr>
            </w:pPr>
            <w:r w:rsidRPr="00AB1CA3">
              <w:rPr>
                <w:rFonts w:eastAsia="DengXian"/>
                <w:sz w:val="18"/>
                <w:szCs w:val="18"/>
                <w:lang w:eastAsia="zh-CN"/>
              </w:rPr>
              <w:t>Mod’s Assessment: Propose to discuss in RAN1 #110</w:t>
            </w:r>
          </w:p>
        </w:tc>
      </w:tr>
      <w:tr w:rsidR="00DC1A59" w14:paraId="505AF402" w14:textId="77777777">
        <w:trPr>
          <w:trHeight w:val="66"/>
        </w:trPr>
        <w:tc>
          <w:tcPr>
            <w:tcW w:w="1696" w:type="dxa"/>
          </w:tcPr>
          <w:p w14:paraId="59A95C81"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QC</w:t>
            </w:r>
          </w:p>
        </w:tc>
        <w:tc>
          <w:tcPr>
            <w:tcW w:w="8080" w:type="dxa"/>
          </w:tcPr>
          <w:p w14:paraId="514E9FF2"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We are not sure if the scenario can happen. If only one of the SRS resource sets has a SRS resource with 4-ports, then such SRS resource can never be indicated in mTRP mode (as the number of ports should be the same). Then, gNB should not provide such configuration.</w:t>
            </w:r>
          </w:p>
        </w:tc>
      </w:tr>
      <w:tr w:rsidR="00DC1A59" w14:paraId="0239EB7C" w14:textId="77777777">
        <w:trPr>
          <w:trHeight w:val="66"/>
        </w:trPr>
        <w:tc>
          <w:tcPr>
            <w:tcW w:w="1696" w:type="dxa"/>
          </w:tcPr>
          <w:p w14:paraId="4C4FDC8C"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w:t>
            </w:r>
          </w:p>
        </w:tc>
        <w:tc>
          <w:tcPr>
            <w:tcW w:w="8080" w:type="dxa"/>
          </w:tcPr>
          <w:p w14:paraId="2ECCCF50"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K to discuss.</w:t>
            </w:r>
          </w:p>
        </w:tc>
      </w:tr>
      <w:tr w:rsidR="00DC1A59" w14:paraId="7B69C9C9" w14:textId="77777777">
        <w:trPr>
          <w:trHeight w:val="66"/>
        </w:trPr>
        <w:tc>
          <w:tcPr>
            <w:tcW w:w="1696" w:type="dxa"/>
          </w:tcPr>
          <w:p w14:paraId="030BA91A"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LG</w:t>
            </w:r>
          </w:p>
        </w:tc>
        <w:tc>
          <w:tcPr>
            <w:tcW w:w="8080" w:type="dxa"/>
          </w:tcPr>
          <w:p w14:paraId="7162EEA3"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Same view with QC</w:t>
            </w:r>
          </w:p>
        </w:tc>
      </w:tr>
      <w:tr w:rsidR="00DC1A59" w14:paraId="778F703C" w14:textId="77777777">
        <w:trPr>
          <w:trHeight w:val="66"/>
        </w:trPr>
        <w:tc>
          <w:tcPr>
            <w:tcW w:w="1696" w:type="dxa"/>
          </w:tcPr>
          <w:p w14:paraId="246F0FD8"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080" w:type="dxa"/>
          </w:tcPr>
          <w:p w14:paraId="53BF93A1"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imilar view as QC.</w:t>
            </w:r>
          </w:p>
        </w:tc>
      </w:tr>
      <w:tr w:rsidR="00DC1A59" w14:paraId="6894FA76" w14:textId="77777777">
        <w:trPr>
          <w:trHeight w:val="66"/>
        </w:trPr>
        <w:tc>
          <w:tcPr>
            <w:tcW w:w="1696" w:type="dxa"/>
          </w:tcPr>
          <w:p w14:paraId="54D1AB73"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Apple </w:t>
            </w:r>
          </w:p>
        </w:tc>
        <w:tc>
          <w:tcPr>
            <w:tcW w:w="8080" w:type="dxa"/>
          </w:tcPr>
          <w:p w14:paraId="0AAB4C26"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Open to discuss but tend to agree with QC assessment. We support to make conclusion in </w:t>
            </w:r>
            <w:proofErr w:type="spellStart"/>
            <w:r>
              <w:rPr>
                <w:rFonts w:eastAsia="DengXian"/>
                <w:sz w:val="18"/>
                <w:szCs w:val="18"/>
                <w:lang w:eastAsia="zh-CN"/>
              </w:rPr>
              <w:t>chairma</w:t>
            </w:r>
            <w:proofErr w:type="spellEnd"/>
            <w:r>
              <w:rPr>
                <w:rFonts w:eastAsia="DengXian"/>
                <w:sz w:val="18"/>
                <w:szCs w:val="18"/>
                <w:lang w:eastAsia="zh-CN"/>
              </w:rPr>
              <w:t xml:space="preserve"> note that this is invalid configuration and UE does not expect it. </w:t>
            </w:r>
          </w:p>
        </w:tc>
      </w:tr>
      <w:tr w:rsidR="00DC1A59" w14:paraId="0C4DFF8F" w14:textId="77777777">
        <w:trPr>
          <w:trHeight w:val="66"/>
        </w:trPr>
        <w:tc>
          <w:tcPr>
            <w:tcW w:w="1696" w:type="dxa"/>
          </w:tcPr>
          <w:p w14:paraId="36596499" w14:textId="77777777" w:rsidR="00DC1A59" w:rsidRDefault="000C3CAF" w:rsidP="00AB1CA3">
            <w:pPr>
              <w:snapToGrid w:val="0"/>
              <w:spacing w:after="0"/>
              <w:jc w:val="both"/>
              <w:rPr>
                <w:rFonts w:eastAsia="DengXian"/>
                <w:sz w:val="18"/>
                <w:szCs w:val="18"/>
                <w:lang w:eastAsia="zh-CN"/>
              </w:rPr>
            </w:pPr>
            <w:r>
              <w:rPr>
                <w:rFonts w:hint="eastAsia"/>
                <w:sz w:val="18"/>
                <w:szCs w:val="18"/>
              </w:rPr>
              <w:t>Samsung</w:t>
            </w:r>
          </w:p>
        </w:tc>
        <w:tc>
          <w:tcPr>
            <w:tcW w:w="8080" w:type="dxa"/>
          </w:tcPr>
          <w:p w14:paraId="1E75125B" w14:textId="77777777" w:rsidR="00DC1A59" w:rsidRDefault="000C3CAF" w:rsidP="00AB1CA3">
            <w:pPr>
              <w:snapToGrid w:val="0"/>
              <w:spacing w:after="0"/>
              <w:jc w:val="both"/>
              <w:rPr>
                <w:rFonts w:eastAsia="DengXian"/>
                <w:sz w:val="18"/>
                <w:szCs w:val="18"/>
                <w:lang w:eastAsia="zh-CN"/>
              </w:rPr>
            </w:pPr>
            <w:r>
              <w:rPr>
                <w:rFonts w:hint="eastAsia"/>
                <w:sz w:val="18"/>
                <w:szCs w:val="18"/>
              </w:rPr>
              <w:t xml:space="preserve">Suggested case seems not happened. </w:t>
            </w:r>
            <w:r>
              <w:rPr>
                <w:sz w:val="18"/>
                <w:szCs w:val="18"/>
              </w:rPr>
              <w:t xml:space="preserve">If it can happen, more elaboration is needed. To support Rel-17 mTRP PUSCH repetition, # of SRS resources in each set should be same (as agreement in 106b-e) and # of ports for two TRPs should be same (as agreement in 103-e). Considering these condition to support mTRP PUSCH repetition, we don’t think gNB configures SRS resource with 4 ports for only one SRS resource set. </w:t>
            </w:r>
          </w:p>
        </w:tc>
      </w:tr>
      <w:tr w:rsidR="00DC1A59" w14:paraId="3D725A39" w14:textId="77777777">
        <w:trPr>
          <w:trHeight w:val="66"/>
        </w:trPr>
        <w:tc>
          <w:tcPr>
            <w:tcW w:w="1696" w:type="dxa"/>
          </w:tcPr>
          <w:p w14:paraId="2751C3E7" w14:textId="77777777" w:rsidR="00DC1A59" w:rsidRDefault="000C3CAF" w:rsidP="00AB1CA3">
            <w:pPr>
              <w:snapToGrid w:val="0"/>
              <w:spacing w:after="0"/>
              <w:jc w:val="both"/>
              <w:rPr>
                <w:sz w:val="18"/>
                <w:szCs w:val="18"/>
              </w:rPr>
            </w:pPr>
            <w:r>
              <w:rPr>
                <w:rFonts w:eastAsia="DengXian" w:hint="eastAsia"/>
                <w:sz w:val="18"/>
                <w:szCs w:val="18"/>
                <w:lang w:eastAsia="zh-CN"/>
              </w:rPr>
              <w:t>N</w:t>
            </w:r>
            <w:r>
              <w:rPr>
                <w:rFonts w:eastAsia="DengXian"/>
                <w:sz w:val="18"/>
                <w:szCs w:val="18"/>
                <w:lang w:eastAsia="zh-CN"/>
              </w:rPr>
              <w:t>TT DOCOMO</w:t>
            </w:r>
          </w:p>
        </w:tc>
        <w:tc>
          <w:tcPr>
            <w:tcW w:w="8080" w:type="dxa"/>
          </w:tcPr>
          <w:p w14:paraId="06D53C2E" w14:textId="77777777" w:rsidR="00DC1A59" w:rsidRDefault="000C3CAF" w:rsidP="00AB1CA3">
            <w:pPr>
              <w:snapToGrid w:val="0"/>
              <w:spacing w:after="0"/>
              <w:jc w:val="both"/>
              <w:rPr>
                <w:sz w:val="18"/>
                <w:szCs w:val="18"/>
              </w:rPr>
            </w:pPr>
            <w:r>
              <w:rPr>
                <w:rFonts w:eastAsia="DengXian"/>
                <w:sz w:val="18"/>
                <w:szCs w:val="18"/>
                <w:lang w:eastAsia="zh-CN"/>
              </w:rPr>
              <w:t xml:space="preserve">Support to discuss.  </w:t>
            </w:r>
          </w:p>
        </w:tc>
      </w:tr>
      <w:tr w:rsidR="00DC1A59" w14:paraId="04990593" w14:textId="77777777">
        <w:trPr>
          <w:trHeight w:val="66"/>
        </w:trPr>
        <w:tc>
          <w:tcPr>
            <w:tcW w:w="1696" w:type="dxa"/>
          </w:tcPr>
          <w:p w14:paraId="66FC084F"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ZTE</w:t>
            </w:r>
          </w:p>
        </w:tc>
        <w:tc>
          <w:tcPr>
            <w:tcW w:w="8080" w:type="dxa"/>
          </w:tcPr>
          <w:p w14:paraId="6DD7A31A"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Agree with companies assessment that this case will not happened and also can be avoided by gNB implementation itself.</w:t>
            </w:r>
          </w:p>
        </w:tc>
      </w:tr>
      <w:tr w:rsidR="00913CD1" w14:paraId="66D4666E" w14:textId="77777777">
        <w:trPr>
          <w:trHeight w:val="66"/>
        </w:trPr>
        <w:tc>
          <w:tcPr>
            <w:tcW w:w="1696" w:type="dxa"/>
          </w:tcPr>
          <w:p w14:paraId="7D7785E1" w14:textId="77777777" w:rsidR="00913CD1" w:rsidRDefault="00913CD1" w:rsidP="00AB1CA3">
            <w:pPr>
              <w:snapToGrid w:val="0"/>
              <w:spacing w:after="0"/>
              <w:jc w:val="both"/>
              <w:rPr>
                <w:rFonts w:eastAsia="DengXian"/>
                <w:sz w:val="18"/>
                <w:szCs w:val="18"/>
                <w:lang w:eastAsia="zh-CN"/>
              </w:rPr>
            </w:pPr>
            <w:r>
              <w:rPr>
                <w:rFonts w:eastAsia="DengXian"/>
                <w:sz w:val="18"/>
                <w:szCs w:val="18"/>
                <w:lang w:eastAsia="zh-CN"/>
              </w:rPr>
              <w:t>Google</w:t>
            </w:r>
          </w:p>
        </w:tc>
        <w:tc>
          <w:tcPr>
            <w:tcW w:w="8080" w:type="dxa"/>
          </w:tcPr>
          <w:p w14:paraId="6D5812C1" w14:textId="77777777" w:rsidR="00913CD1" w:rsidRDefault="00913CD1" w:rsidP="00AB1CA3">
            <w:pPr>
              <w:snapToGrid w:val="0"/>
              <w:spacing w:after="0"/>
              <w:jc w:val="both"/>
              <w:rPr>
                <w:rFonts w:eastAsia="DengXian"/>
                <w:sz w:val="18"/>
                <w:szCs w:val="18"/>
                <w:lang w:eastAsia="zh-CN"/>
              </w:rPr>
            </w:pPr>
            <w:r>
              <w:rPr>
                <w:rFonts w:eastAsia="DengXian"/>
                <w:sz w:val="18"/>
                <w:szCs w:val="18"/>
                <w:lang w:eastAsia="zh-CN"/>
              </w:rPr>
              <w:t xml:space="preserve">The concerned scenario seems to be an error case, which should be avoided by network. </w:t>
            </w:r>
          </w:p>
        </w:tc>
      </w:tr>
      <w:tr w:rsidR="00051718" w14:paraId="0B74093A" w14:textId="77777777">
        <w:trPr>
          <w:trHeight w:val="66"/>
        </w:trPr>
        <w:tc>
          <w:tcPr>
            <w:tcW w:w="1696" w:type="dxa"/>
          </w:tcPr>
          <w:p w14:paraId="3546A975" w14:textId="2C16D505" w:rsidR="00051718" w:rsidRDefault="00051718" w:rsidP="00051718">
            <w:pPr>
              <w:snapToGrid w:val="0"/>
              <w:spacing w:after="0"/>
              <w:jc w:val="both"/>
              <w:rPr>
                <w:rFonts w:eastAsia="DengXian"/>
                <w:sz w:val="18"/>
                <w:szCs w:val="18"/>
                <w:lang w:eastAsia="zh-CN"/>
              </w:rPr>
            </w:pPr>
            <w:r>
              <w:rPr>
                <w:rFonts w:eastAsia="DengXian"/>
                <w:sz w:val="18"/>
                <w:szCs w:val="18"/>
                <w:lang w:eastAsia="zh-CN"/>
              </w:rPr>
              <w:t>vivo</w:t>
            </w:r>
          </w:p>
        </w:tc>
        <w:tc>
          <w:tcPr>
            <w:tcW w:w="8080" w:type="dxa"/>
          </w:tcPr>
          <w:p w14:paraId="02F6F44A" w14:textId="77777777" w:rsidR="00051718" w:rsidRDefault="00051718" w:rsidP="00051718">
            <w:pPr>
              <w:snapToGrid w:val="0"/>
              <w:jc w:val="both"/>
              <w:rPr>
                <w:rFonts w:eastAsia="DengXian"/>
                <w:sz w:val="18"/>
                <w:szCs w:val="18"/>
                <w:lang w:eastAsia="zh-CN"/>
              </w:rPr>
            </w:pPr>
            <w:r>
              <w:rPr>
                <w:rFonts w:eastAsia="DengXian"/>
                <w:sz w:val="18"/>
                <w:szCs w:val="18"/>
                <w:lang w:eastAsia="zh-CN"/>
              </w:rPr>
              <w:t>OK to discuss. We have following agreements in RAN1#106bis-e.</w:t>
            </w:r>
          </w:p>
          <w:p w14:paraId="57067BB2" w14:textId="77777777" w:rsidR="00051718" w:rsidRDefault="00051718" w:rsidP="00051718">
            <w:pPr>
              <w:snapToGrid w:val="0"/>
              <w:jc w:val="both"/>
              <w:rPr>
                <w:rFonts w:eastAsia="DengXian"/>
                <w:sz w:val="18"/>
                <w:szCs w:val="18"/>
                <w:lang w:eastAsia="zh-CN"/>
              </w:rPr>
            </w:pPr>
          </w:p>
          <w:p w14:paraId="2EC43A14" w14:textId="77777777" w:rsidR="00051718" w:rsidRPr="00411FC5" w:rsidRDefault="00051718" w:rsidP="00051718">
            <w:pPr>
              <w:rPr>
                <w:b/>
                <w:bCs/>
                <w:sz w:val="18"/>
                <w:szCs w:val="18"/>
                <w:highlight w:val="green"/>
              </w:rPr>
            </w:pPr>
            <w:r w:rsidRPr="00411FC5">
              <w:rPr>
                <w:b/>
                <w:bCs/>
                <w:sz w:val="18"/>
                <w:szCs w:val="18"/>
                <w:highlight w:val="green"/>
              </w:rPr>
              <w:t>Agreement</w:t>
            </w:r>
          </w:p>
          <w:p w14:paraId="38F4D6A6" w14:textId="77777777" w:rsidR="00051718" w:rsidRPr="00411FC5" w:rsidRDefault="00051718" w:rsidP="00051718">
            <w:pPr>
              <w:rPr>
                <w:sz w:val="18"/>
                <w:szCs w:val="18"/>
              </w:rPr>
            </w:pPr>
            <w:r w:rsidRPr="00411FC5">
              <w:rPr>
                <w:sz w:val="18"/>
                <w:szCs w:val="18"/>
              </w:rPr>
              <w:t xml:space="preserve">For CB based </w:t>
            </w:r>
            <w:proofErr w:type="spellStart"/>
            <w:r w:rsidRPr="00411FC5">
              <w:rPr>
                <w:sz w:val="18"/>
                <w:szCs w:val="18"/>
              </w:rPr>
              <w:t>mTRP</w:t>
            </w:r>
            <w:proofErr w:type="spellEnd"/>
            <w:r w:rsidRPr="00411FC5">
              <w:rPr>
                <w:sz w:val="18"/>
                <w:szCs w:val="18"/>
              </w:rPr>
              <w:t xml:space="preserve"> PUSCH repetition, the number of SRS ports </w:t>
            </w:r>
            <w:r w:rsidRPr="00B75B69">
              <w:rPr>
                <w:bCs/>
                <w:sz w:val="18"/>
                <w:szCs w:val="18"/>
                <w:highlight w:val="yellow"/>
              </w:rPr>
              <w:t>indicated</w:t>
            </w:r>
            <w:r w:rsidRPr="00B75B69">
              <w:rPr>
                <w:sz w:val="18"/>
                <w:szCs w:val="18"/>
                <w:highlight w:val="yellow"/>
              </w:rPr>
              <w:t xml:space="preserve"> by the two SRIs</w:t>
            </w:r>
            <w:r w:rsidRPr="00411FC5">
              <w:rPr>
                <w:sz w:val="18"/>
                <w:szCs w:val="18"/>
              </w:rPr>
              <w:t xml:space="preserve"> should be the same. </w:t>
            </w:r>
          </w:p>
          <w:p w14:paraId="23DB7FCA" w14:textId="77777777" w:rsidR="00051718" w:rsidRPr="00411FC5" w:rsidRDefault="00051718" w:rsidP="00051718">
            <w:pPr>
              <w:pStyle w:val="ListParagraph"/>
              <w:numPr>
                <w:ilvl w:val="0"/>
                <w:numId w:val="35"/>
              </w:numPr>
              <w:snapToGrid w:val="0"/>
              <w:spacing w:after="0"/>
              <w:rPr>
                <w:rFonts w:ascii="Times New Roman" w:hAnsi="Times New Roman" w:cs="Times New Roman"/>
                <w:sz w:val="18"/>
                <w:szCs w:val="18"/>
              </w:rPr>
            </w:pPr>
            <w:r w:rsidRPr="00411FC5">
              <w:rPr>
                <w:rFonts w:ascii="Times New Roman" w:hAnsi="Times New Roman" w:cs="Times New Roman"/>
                <w:sz w:val="18"/>
                <w:szCs w:val="18"/>
              </w:rPr>
              <w:lastRenderedPageBreak/>
              <w:t xml:space="preserve">Note: This is to clarify an older agreement on the indication of two SRIs/TPMIs, where it mentioned that “The number of SRS ports between two TRPs should be same”.  </w:t>
            </w:r>
          </w:p>
          <w:p w14:paraId="36C227EC" w14:textId="77777777" w:rsidR="00051718" w:rsidRPr="00411FC5" w:rsidRDefault="00051718" w:rsidP="00051718">
            <w:pPr>
              <w:pStyle w:val="ListParagraph"/>
              <w:numPr>
                <w:ilvl w:val="0"/>
                <w:numId w:val="35"/>
              </w:numPr>
              <w:snapToGrid w:val="0"/>
              <w:spacing w:after="0"/>
              <w:rPr>
                <w:rFonts w:ascii="Times New Roman" w:hAnsi="Times New Roman" w:cs="Times New Roman"/>
                <w:sz w:val="18"/>
                <w:szCs w:val="18"/>
              </w:rPr>
            </w:pPr>
            <w:r w:rsidRPr="00411FC5">
              <w:rPr>
                <w:rFonts w:ascii="Times New Roman" w:hAnsi="Times New Roman" w:cs="Times New Roman"/>
                <w:sz w:val="18"/>
                <w:szCs w:val="18"/>
              </w:rPr>
              <w:t>FFS: Whether or not this has specification impact</w:t>
            </w:r>
          </w:p>
          <w:p w14:paraId="518263C6" w14:textId="77777777" w:rsidR="00051718" w:rsidRPr="00411FC5" w:rsidRDefault="00051718" w:rsidP="00051718">
            <w:pPr>
              <w:rPr>
                <w:sz w:val="18"/>
                <w:szCs w:val="18"/>
                <w:lang w:eastAsia="x-none"/>
              </w:rPr>
            </w:pPr>
          </w:p>
          <w:p w14:paraId="123A7102" w14:textId="77777777" w:rsidR="00051718" w:rsidRPr="00411FC5" w:rsidRDefault="00051718" w:rsidP="00051718">
            <w:pPr>
              <w:rPr>
                <w:b/>
                <w:bCs/>
                <w:sz w:val="18"/>
                <w:szCs w:val="18"/>
                <w:highlight w:val="green"/>
              </w:rPr>
            </w:pPr>
            <w:r w:rsidRPr="00411FC5">
              <w:rPr>
                <w:b/>
                <w:bCs/>
                <w:sz w:val="18"/>
                <w:szCs w:val="18"/>
                <w:highlight w:val="green"/>
              </w:rPr>
              <w:t>Agreement</w:t>
            </w:r>
          </w:p>
          <w:p w14:paraId="670E178A" w14:textId="77777777" w:rsidR="00051718" w:rsidRPr="00411FC5" w:rsidRDefault="00051718" w:rsidP="00051718">
            <w:pPr>
              <w:snapToGrid w:val="0"/>
              <w:rPr>
                <w:sz w:val="18"/>
                <w:szCs w:val="18"/>
              </w:rPr>
            </w:pPr>
            <w:r w:rsidRPr="00411FC5">
              <w:rPr>
                <w:sz w:val="18"/>
                <w:szCs w:val="18"/>
              </w:rPr>
              <w:t xml:space="preserve">On the number of SRS resources configured in the two SRS resource sets, select Alt.1, </w:t>
            </w:r>
          </w:p>
          <w:p w14:paraId="22AA03B8" w14:textId="77777777" w:rsidR="00051718" w:rsidRPr="00411FC5" w:rsidRDefault="00051718" w:rsidP="00051718">
            <w:pPr>
              <w:pStyle w:val="ListParagraph"/>
              <w:numPr>
                <w:ilvl w:val="0"/>
                <w:numId w:val="35"/>
              </w:numPr>
              <w:snapToGrid w:val="0"/>
              <w:spacing w:after="0"/>
              <w:rPr>
                <w:rFonts w:ascii="Times New Roman" w:hAnsi="Times New Roman" w:cs="Times New Roman"/>
                <w:sz w:val="18"/>
                <w:szCs w:val="18"/>
              </w:rPr>
            </w:pPr>
            <w:r w:rsidRPr="00411FC5">
              <w:rPr>
                <w:rFonts w:ascii="Times New Roman" w:hAnsi="Times New Roman" w:cs="Times New Roman"/>
                <w:sz w:val="18"/>
                <w:szCs w:val="18"/>
              </w:rPr>
              <w:t xml:space="preserve">Alt.1: Support the same number of SRS resources for both CB and NCB based m-TRP PUSCH repetition. </w:t>
            </w:r>
          </w:p>
          <w:p w14:paraId="6F5D639C" w14:textId="77777777" w:rsidR="00051718" w:rsidRDefault="00051718" w:rsidP="00051718">
            <w:pPr>
              <w:snapToGrid w:val="0"/>
              <w:jc w:val="both"/>
              <w:rPr>
                <w:rFonts w:eastAsia="DengXian"/>
                <w:sz w:val="18"/>
                <w:szCs w:val="18"/>
                <w:lang w:eastAsia="zh-CN"/>
              </w:rPr>
            </w:pPr>
          </w:p>
          <w:p w14:paraId="72DFB6C8" w14:textId="6CC35998" w:rsidR="00051718" w:rsidRDefault="00051718" w:rsidP="00051718">
            <w:pPr>
              <w:snapToGrid w:val="0"/>
              <w:spacing w:after="0"/>
              <w:jc w:val="both"/>
              <w:rPr>
                <w:rFonts w:eastAsia="DengXian"/>
                <w:sz w:val="18"/>
                <w:szCs w:val="18"/>
                <w:lang w:eastAsia="zh-CN"/>
              </w:rPr>
            </w:pPr>
            <w:r>
              <w:rPr>
                <w:rFonts w:eastAsia="DengXian"/>
                <w:sz w:val="18"/>
                <w:szCs w:val="18"/>
                <w:lang w:eastAsia="zh-CN"/>
              </w:rPr>
              <w:t>From the above agreement, it is possible that even if two indicated SRS resources from two SRS resource sets have same number of SRS ports, the configured SRS resources from two SRS resource sets have different number of SRS ports. For example, two SRS resources consist of 2 and 4 ports respectively in one SRS resource set, and two SRS resources consist of 2 and 2 ports respectively in the other SRS resource set. This is a valid configuration in our view.</w:t>
            </w:r>
          </w:p>
        </w:tc>
      </w:tr>
      <w:tr w:rsidR="007D6021" w14:paraId="2A98BC58" w14:textId="77777777">
        <w:trPr>
          <w:trHeight w:val="66"/>
        </w:trPr>
        <w:tc>
          <w:tcPr>
            <w:tcW w:w="1696" w:type="dxa"/>
          </w:tcPr>
          <w:p w14:paraId="31BB235A" w14:textId="0235BAC7" w:rsidR="007D6021" w:rsidRDefault="007D6021" w:rsidP="00AB1CA3">
            <w:pPr>
              <w:snapToGrid w:val="0"/>
              <w:spacing w:after="0"/>
              <w:jc w:val="both"/>
              <w:rPr>
                <w:rFonts w:eastAsia="DengXian"/>
                <w:sz w:val="18"/>
                <w:szCs w:val="18"/>
                <w:lang w:eastAsia="zh-CN"/>
              </w:rPr>
            </w:pPr>
            <w:r w:rsidRPr="007B2970">
              <w:rPr>
                <w:rFonts w:eastAsia="DengXian"/>
                <w:sz w:val="18"/>
                <w:szCs w:val="18"/>
                <w:highlight w:val="cyan"/>
                <w:lang w:eastAsia="zh-CN"/>
              </w:rPr>
              <w:lastRenderedPageBreak/>
              <w:t>Mod</w:t>
            </w:r>
          </w:p>
        </w:tc>
        <w:tc>
          <w:tcPr>
            <w:tcW w:w="8080" w:type="dxa"/>
          </w:tcPr>
          <w:p w14:paraId="4FF73DDB" w14:textId="467D6ACB" w:rsidR="00051718" w:rsidRDefault="007B2970" w:rsidP="00AB1CA3">
            <w:pPr>
              <w:snapToGrid w:val="0"/>
              <w:spacing w:after="0"/>
              <w:jc w:val="both"/>
              <w:rPr>
                <w:rFonts w:eastAsia="DengXian"/>
                <w:sz w:val="18"/>
                <w:szCs w:val="18"/>
                <w:lang w:eastAsia="zh-CN"/>
              </w:rPr>
            </w:pPr>
            <w:r>
              <w:rPr>
                <w:rFonts w:eastAsia="DengXian"/>
                <w:sz w:val="18"/>
                <w:szCs w:val="18"/>
                <w:lang w:eastAsia="zh-CN"/>
              </w:rPr>
              <w:t xml:space="preserve">Majority support have a conclusion on this topic.  </w:t>
            </w:r>
            <w:r>
              <w:rPr>
                <w:noProof/>
                <w:sz w:val="20"/>
                <w:szCs w:val="20"/>
              </w:rPr>
              <w:t xml:space="preserve"> A</w:t>
            </w:r>
            <w:r>
              <w:rPr>
                <w:rFonts w:eastAsia="DengXian"/>
                <w:sz w:val="18"/>
                <w:szCs w:val="18"/>
                <w:lang w:eastAsia="zh-CN"/>
              </w:rPr>
              <w:t xml:space="preserve">s mentioned by Samsung, it is already agreed that the number of ports for two TRPs shall be the same. </w:t>
            </w:r>
          </w:p>
          <w:p w14:paraId="5476BFDE" w14:textId="77777777" w:rsidR="00051718" w:rsidRDefault="00051718" w:rsidP="00AB1CA3">
            <w:pPr>
              <w:snapToGrid w:val="0"/>
              <w:spacing w:after="0"/>
              <w:jc w:val="both"/>
              <w:rPr>
                <w:rFonts w:eastAsia="DengXian"/>
                <w:sz w:val="18"/>
                <w:szCs w:val="18"/>
                <w:lang w:eastAsia="zh-CN"/>
              </w:rPr>
            </w:pPr>
          </w:p>
          <w:p w14:paraId="7347F541" w14:textId="154D031F" w:rsidR="007D6021" w:rsidRPr="007B2970" w:rsidRDefault="007B2970" w:rsidP="00AB1CA3">
            <w:pPr>
              <w:snapToGrid w:val="0"/>
              <w:spacing w:after="0"/>
              <w:jc w:val="both"/>
              <w:rPr>
                <w:rFonts w:eastAsia="DengXian"/>
                <w:sz w:val="18"/>
                <w:szCs w:val="18"/>
                <w:lang w:eastAsia="zh-CN"/>
              </w:rPr>
            </w:pPr>
            <w:r>
              <w:rPr>
                <w:rFonts w:eastAsia="DengXian"/>
                <w:sz w:val="18"/>
                <w:szCs w:val="18"/>
                <w:lang w:eastAsia="zh-CN"/>
              </w:rPr>
              <w:t xml:space="preserve">This configuration will not </w:t>
            </w:r>
            <w:proofErr w:type="gramStart"/>
            <w:r>
              <w:rPr>
                <w:rFonts w:eastAsia="DengXian"/>
                <w:sz w:val="18"/>
                <w:szCs w:val="18"/>
                <w:lang w:eastAsia="zh-CN"/>
              </w:rPr>
              <w:t>happen</w:t>
            </w:r>
            <w:proofErr w:type="gramEnd"/>
            <w:r>
              <w:rPr>
                <w:rFonts w:eastAsia="DengXian"/>
                <w:sz w:val="18"/>
                <w:szCs w:val="18"/>
                <w:lang w:eastAsia="zh-CN"/>
              </w:rPr>
              <w:t xml:space="preserve"> and no new conclusion is needed. </w:t>
            </w:r>
          </w:p>
        </w:tc>
      </w:tr>
    </w:tbl>
    <w:p w14:paraId="7D6A6E96"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77216E85" w14:textId="77777777" w:rsidR="00DC1A59" w:rsidRDefault="000C3CAF">
      <w:pPr>
        <w:pStyle w:val="Heading2"/>
        <w:rPr>
          <w:sz w:val="20"/>
          <w:szCs w:val="20"/>
        </w:rPr>
      </w:pPr>
      <w:r>
        <w:rPr>
          <w:b/>
          <w:bCs/>
          <w:sz w:val="20"/>
          <w:szCs w:val="20"/>
          <w:u w:val="single"/>
        </w:rPr>
        <w:t>Issue #5</w:t>
      </w:r>
      <w:r>
        <w:rPr>
          <w:sz w:val="20"/>
          <w:szCs w:val="20"/>
        </w:rPr>
        <w:t>: 38.214 Indication of number of layers for Type 1 CG PUSCH (R1-2206355 CATT)</w:t>
      </w:r>
    </w:p>
    <w:tbl>
      <w:tblPr>
        <w:tblStyle w:val="TableGrid"/>
        <w:tblW w:w="9776" w:type="dxa"/>
        <w:tblLayout w:type="fixed"/>
        <w:tblLook w:val="04A0" w:firstRow="1" w:lastRow="0" w:firstColumn="1" w:lastColumn="0" w:noHBand="0" w:noVBand="1"/>
      </w:tblPr>
      <w:tblGrid>
        <w:gridCol w:w="1696"/>
        <w:gridCol w:w="8080"/>
      </w:tblGrid>
      <w:tr w:rsidR="00DC1A59" w14:paraId="01801CDA" w14:textId="77777777">
        <w:trPr>
          <w:trHeight w:val="53"/>
        </w:trPr>
        <w:tc>
          <w:tcPr>
            <w:tcW w:w="1696" w:type="dxa"/>
            <w:shd w:val="clear" w:color="auto" w:fill="BFBFBF" w:themeFill="background1" w:themeFillShade="BF"/>
          </w:tcPr>
          <w:p w14:paraId="5899D23C" w14:textId="77777777" w:rsidR="00DC1A59" w:rsidRDefault="000C3CAF" w:rsidP="00AB1CA3">
            <w:pPr>
              <w:snapToGrid w:val="0"/>
              <w:spacing w:after="0"/>
              <w:jc w:val="both"/>
              <w:rPr>
                <w:b/>
                <w:sz w:val="18"/>
                <w:szCs w:val="18"/>
              </w:rPr>
            </w:pPr>
            <w:r>
              <w:rPr>
                <w:b/>
                <w:sz w:val="18"/>
                <w:szCs w:val="18"/>
              </w:rPr>
              <w:t>Company</w:t>
            </w:r>
          </w:p>
        </w:tc>
        <w:tc>
          <w:tcPr>
            <w:tcW w:w="8080" w:type="dxa"/>
            <w:shd w:val="clear" w:color="auto" w:fill="BFBFBF" w:themeFill="background1" w:themeFillShade="BF"/>
          </w:tcPr>
          <w:p w14:paraId="2023339F" w14:textId="77777777" w:rsidR="00DC1A59" w:rsidRDefault="000C3CAF" w:rsidP="00AB1CA3">
            <w:pPr>
              <w:snapToGrid w:val="0"/>
              <w:spacing w:after="0"/>
              <w:jc w:val="both"/>
              <w:rPr>
                <w:b/>
                <w:sz w:val="18"/>
                <w:szCs w:val="18"/>
              </w:rPr>
            </w:pPr>
            <w:r>
              <w:rPr>
                <w:b/>
                <w:sz w:val="18"/>
                <w:szCs w:val="18"/>
              </w:rPr>
              <w:t>Company inputs (if any)</w:t>
            </w:r>
          </w:p>
        </w:tc>
      </w:tr>
      <w:tr w:rsidR="00DC1A59" w14:paraId="3AF2D463" w14:textId="77777777">
        <w:trPr>
          <w:trHeight w:val="66"/>
        </w:trPr>
        <w:tc>
          <w:tcPr>
            <w:tcW w:w="1696" w:type="dxa"/>
          </w:tcPr>
          <w:p w14:paraId="2ADF929D"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Mod</w:t>
            </w:r>
          </w:p>
        </w:tc>
        <w:tc>
          <w:tcPr>
            <w:tcW w:w="8080" w:type="dxa"/>
          </w:tcPr>
          <w:p w14:paraId="5E086C73" w14:textId="77777777" w:rsidR="00DC1A59" w:rsidRDefault="000C3CAF" w:rsidP="00AB1CA3">
            <w:pPr>
              <w:snapToGrid w:val="0"/>
              <w:spacing w:after="0"/>
              <w:jc w:val="both"/>
              <w:rPr>
                <w:rFonts w:eastAsia="SimSun"/>
                <w:sz w:val="18"/>
                <w:szCs w:val="18"/>
                <w:lang w:val="en-GB" w:eastAsia="zh-CN"/>
              </w:rPr>
            </w:pPr>
            <w:r>
              <w:rPr>
                <w:rFonts w:eastAsia="SimSun"/>
                <w:sz w:val="18"/>
                <w:szCs w:val="18"/>
                <w:lang w:val="en-GB" w:eastAsia="zh-CN"/>
              </w:rPr>
              <w:t xml:space="preserve">Summary : Based on R1-2206355, when two fields of </w:t>
            </w:r>
            <w:r>
              <w:rPr>
                <w:rFonts w:eastAsia="SimSun"/>
                <w:i/>
                <w:iCs/>
                <w:sz w:val="18"/>
                <w:szCs w:val="18"/>
                <w:lang w:val="en-GB" w:eastAsia="zh-CN"/>
              </w:rPr>
              <w:t>‘</w:t>
            </w:r>
            <w:proofErr w:type="spellStart"/>
            <w:r>
              <w:rPr>
                <w:rFonts w:eastAsia="SimSun"/>
                <w:i/>
                <w:iCs/>
                <w:sz w:val="18"/>
                <w:szCs w:val="18"/>
                <w:lang w:val="en-GB" w:eastAsia="zh-CN"/>
              </w:rPr>
              <w:t>precodingAndNumberOfLayers</w:t>
            </w:r>
            <w:proofErr w:type="spellEnd"/>
            <w:r>
              <w:rPr>
                <w:rFonts w:eastAsia="SimSun"/>
                <w:i/>
                <w:iCs/>
                <w:sz w:val="18"/>
                <w:szCs w:val="18"/>
                <w:lang w:val="en-GB" w:eastAsia="zh-CN"/>
              </w:rPr>
              <w:t>’</w:t>
            </w:r>
            <w:r>
              <w:rPr>
                <w:rFonts w:eastAsia="SimSun"/>
                <w:sz w:val="18"/>
                <w:szCs w:val="18"/>
                <w:lang w:val="en-GB" w:eastAsia="zh-CN"/>
              </w:rPr>
              <w:t xml:space="preserve"> and/or </w:t>
            </w:r>
            <w:r>
              <w:rPr>
                <w:rFonts w:eastAsia="SimSun"/>
                <w:i/>
                <w:iCs/>
                <w:sz w:val="18"/>
                <w:szCs w:val="18"/>
                <w:lang w:val="en-GB" w:eastAsia="zh-CN"/>
              </w:rPr>
              <w:t>‘</w:t>
            </w:r>
            <w:proofErr w:type="spellStart"/>
            <w:r>
              <w:rPr>
                <w:rFonts w:eastAsia="SimSun"/>
                <w:i/>
                <w:iCs/>
                <w:sz w:val="18"/>
                <w:szCs w:val="18"/>
                <w:lang w:val="en-GB" w:eastAsia="zh-CN"/>
              </w:rPr>
              <w:t>srs-ResourceIndicator</w:t>
            </w:r>
            <w:proofErr w:type="spellEnd"/>
            <w:r>
              <w:rPr>
                <w:rFonts w:eastAsia="SimSun"/>
                <w:sz w:val="18"/>
                <w:szCs w:val="18"/>
                <w:lang w:val="en-GB" w:eastAsia="zh-CN"/>
              </w:rPr>
              <w:t>’ are present in ‘rrc-ConfiguredUplinkGrant’ for mTRP type 1 CG PUSCH, the same number of layers should be indicated in the first and second fields.</w:t>
            </w:r>
          </w:p>
          <w:p w14:paraId="04354DD6" w14:textId="77777777" w:rsidR="00DC1A59" w:rsidRDefault="00DC1A59" w:rsidP="00AB1CA3">
            <w:pPr>
              <w:snapToGrid w:val="0"/>
              <w:spacing w:after="0"/>
              <w:jc w:val="both"/>
              <w:rPr>
                <w:rFonts w:eastAsia="SimSun"/>
                <w:sz w:val="18"/>
                <w:szCs w:val="18"/>
                <w:lang w:val="en-GB" w:eastAsia="zh-CN"/>
              </w:rPr>
            </w:pPr>
          </w:p>
          <w:p w14:paraId="0BF7C2A4" w14:textId="77777777" w:rsidR="00DC1A59" w:rsidRDefault="000C3CAF" w:rsidP="00AB1CA3">
            <w:pPr>
              <w:snapToGrid w:val="0"/>
              <w:spacing w:after="0"/>
              <w:jc w:val="both"/>
              <w:rPr>
                <w:rFonts w:eastAsia="DengXian"/>
                <w:sz w:val="18"/>
                <w:szCs w:val="18"/>
                <w:lang w:eastAsia="zh-CN"/>
              </w:rPr>
            </w:pPr>
            <w:r w:rsidRPr="00AB1CA3">
              <w:rPr>
                <w:rFonts w:eastAsia="DengXian"/>
                <w:sz w:val="18"/>
                <w:szCs w:val="18"/>
                <w:lang w:eastAsia="zh-CN"/>
              </w:rPr>
              <w:t>Mod’s Assessment: Not an essential. This can be handled by configuration.</w:t>
            </w:r>
            <w:r>
              <w:rPr>
                <w:rFonts w:eastAsia="DengXian"/>
                <w:sz w:val="18"/>
                <w:szCs w:val="18"/>
                <w:lang w:eastAsia="zh-CN"/>
              </w:rPr>
              <w:t xml:space="preserve"> </w:t>
            </w:r>
          </w:p>
        </w:tc>
      </w:tr>
      <w:tr w:rsidR="00DC1A59" w14:paraId="3D30C530" w14:textId="77777777">
        <w:trPr>
          <w:trHeight w:val="66"/>
        </w:trPr>
        <w:tc>
          <w:tcPr>
            <w:tcW w:w="1696" w:type="dxa"/>
          </w:tcPr>
          <w:p w14:paraId="10CAA665"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QC</w:t>
            </w:r>
          </w:p>
        </w:tc>
        <w:tc>
          <w:tcPr>
            <w:tcW w:w="8080" w:type="dxa"/>
          </w:tcPr>
          <w:p w14:paraId="495E2EA8"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Ok to discuss as this should be captured either in 38.214 or 38.331.</w:t>
            </w:r>
          </w:p>
        </w:tc>
      </w:tr>
      <w:tr w:rsidR="00DC1A59" w14:paraId="2992EA77" w14:textId="77777777">
        <w:trPr>
          <w:trHeight w:val="66"/>
        </w:trPr>
        <w:tc>
          <w:tcPr>
            <w:tcW w:w="1696" w:type="dxa"/>
          </w:tcPr>
          <w:p w14:paraId="13099A55"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w:t>
            </w:r>
          </w:p>
        </w:tc>
        <w:tc>
          <w:tcPr>
            <w:tcW w:w="8080" w:type="dxa"/>
          </w:tcPr>
          <w:p w14:paraId="727264D3"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Same view with QC.</w:t>
            </w:r>
          </w:p>
        </w:tc>
      </w:tr>
      <w:tr w:rsidR="00DC1A59" w14:paraId="5F2B650F" w14:textId="77777777">
        <w:trPr>
          <w:trHeight w:val="66"/>
        </w:trPr>
        <w:tc>
          <w:tcPr>
            <w:tcW w:w="1696" w:type="dxa"/>
          </w:tcPr>
          <w:p w14:paraId="04399BCB"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080" w:type="dxa"/>
          </w:tcPr>
          <w:p w14:paraId="311A75F1"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F</w:t>
            </w:r>
            <w:r>
              <w:rPr>
                <w:rFonts w:eastAsia="DengXian"/>
                <w:sz w:val="18"/>
                <w:szCs w:val="18"/>
                <w:lang w:eastAsia="zh-CN"/>
              </w:rPr>
              <w:t>ine to discuss.</w:t>
            </w:r>
          </w:p>
        </w:tc>
      </w:tr>
      <w:tr w:rsidR="00DC1A59" w14:paraId="3F97E13D" w14:textId="77777777">
        <w:trPr>
          <w:trHeight w:val="66"/>
        </w:trPr>
        <w:tc>
          <w:tcPr>
            <w:tcW w:w="1696" w:type="dxa"/>
          </w:tcPr>
          <w:p w14:paraId="1ED0C75E"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Apple </w:t>
            </w:r>
          </w:p>
        </w:tc>
        <w:tc>
          <w:tcPr>
            <w:tcW w:w="8080" w:type="dxa"/>
          </w:tcPr>
          <w:p w14:paraId="4A7D2F99"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Open to discuss and draw some conclusion to avoid some potential </w:t>
            </w:r>
            <w:proofErr w:type="spellStart"/>
            <w:r>
              <w:rPr>
                <w:rFonts w:eastAsia="DengXian"/>
                <w:sz w:val="18"/>
                <w:szCs w:val="18"/>
                <w:lang w:eastAsia="zh-CN"/>
              </w:rPr>
              <w:t>IoDT</w:t>
            </w:r>
            <w:proofErr w:type="spellEnd"/>
            <w:r>
              <w:rPr>
                <w:rFonts w:eastAsia="DengXian"/>
                <w:sz w:val="18"/>
                <w:szCs w:val="18"/>
                <w:lang w:eastAsia="zh-CN"/>
              </w:rPr>
              <w:t xml:space="preserve"> issue in future. </w:t>
            </w:r>
          </w:p>
        </w:tc>
      </w:tr>
      <w:tr w:rsidR="00DC1A59" w14:paraId="79ED6228" w14:textId="77777777">
        <w:trPr>
          <w:trHeight w:val="66"/>
        </w:trPr>
        <w:tc>
          <w:tcPr>
            <w:tcW w:w="1696" w:type="dxa"/>
          </w:tcPr>
          <w:p w14:paraId="40A8C723" w14:textId="77777777" w:rsidR="00DC1A59" w:rsidRDefault="000C3CAF" w:rsidP="00AB1CA3">
            <w:pPr>
              <w:snapToGrid w:val="0"/>
              <w:spacing w:after="0"/>
              <w:jc w:val="both"/>
              <w:rPr>
                <w:rFonts w:eastAsia="DengXian"/>
                <w:sz w:val="18"/>
                <w:szCs w:val="18"/>
                <w:lang w:eastAsia="zh-CN"/>
              </w:rPr>
            </w:pPr>
            <w:r>
              <w:rPr>
                <w:rFonts w:hint="eastAsia"/>
                <w:sz w:val="18"/>
                <w:szCs w:val="18"/>
              </w:rPr>
              <w:t>Samsung</w:t>
            </w:r>
          </w:p>
        </w:tc>
        <w:tc>
          <w:tcPr>
            <w:tcW w:w="8080" w:type="dxa"/>
          </w:tcPr>
          <w:p w14:paraId="25EC6BB9" w14:textId="77777777" w:rsidR="00DC1A59" w:rsidRDefault="000C3CAF" w:rsidP="00AB1CA3">
            <w:pPr>
              <w:snapToGrid w:val="0"/>
              <w:spacing w:after="0"/>
              <w:jc w:val="both"/>
              <w:rPr>
                <w:rFonts w:eastAsia="DengXian"/>
                <w:sz w:val="18"/>
                <w:szCs w:val="18"/>
                <w:lang w:eastAsia="zh-CN"/>
              </w:rPr>
            </w:pPr>
            <w:r>
              <w:rPr>
                <w:rFonts w:hint="eastAsia"/>
                <w:sz w:val="18"/>
                <w:szCs w:val="18"/>
              </w:rPr>
              <w:t>Okay to discuss.</w:t>
            </w:r>
          </w:p>
        </w:tc>
      </w:tr>
      <w:tr w:rsidR="00DC1A59" w14:paraId="0DA12A98" w14:textId="77777777">
        <w:trPr>
          <w:trHeight w:val="66"/>
        </w:trPr>
        <w:tc>
          <w:tcPr>
            <w:tcW w:w="1696" w:type="dxa"/>
          </w:tcPr>
          <w:p w14:paraId="22DBA373" w14:textId="77777777" w:rsidR="00DC1A59" w:rsidRDefault="000C3CAF" w:rsidP="00AB1CA3">
            <w:pPr>
              <w:snapToGrid w:val="0"/>
              <w:spacing w:after="0"/>
              <w:jc w:val="both"/>
              <w:rPr>
                <w:sz w:val="18"/>
                <w:szCs w:val="18"/>
              </w:rPr>
            </w:pPr>
            <w:r>
              <w:rPr>
                <w:rFonts w:eastAsia="DengXian" w:hint="eastAsia"/>
                <w:sz w:val="18"/>
                <w:szCs w:val="18"/>
                <w:lang w:eastAsia="zh-CN"/>
              </w:rPr>
              <w:t>N</w:t>
            </w:r>
            <w:r>
              <w:rPr>
                <w:rFonts w:eastAsia="DengXian"/>
                <w:sz w:val="18"/>
                <w:szCs w:val="18"/>
                <w:lang w:eastAsia="zh-CN"/>
              </w:rPr>
              <w:t>TT DOCOMO</w:t>
            </w:r>
          </w:p>
        </w:tc>
        <w:tc>
          <w:tcPr>
            <w:tcW w:w="8080" w:type="dxa"/>
          </w:tcPr>
          <w:p w14:paraId="5F1A43A0" w14:textId="77777777" w:rsidR="00DC1A59" w:rsidRDefault="000C3CAF" w:rsidP="00AB1CA3">
            <w:pPr>
              <w:snapToGrid w:val="0"/>
              <w:spacing w:after="0"/>
              <w:jc w:val="both"/>
              <w:rPr>
                <w:sz w:val="18"/>
                <w:szCs w:val="18"/>
              </w:rPr>
            </w:pPr>
            <w:r>
              <w:rPr>
                <w:rFonts w:eastAsia="DengXian"/>
                <w:sz w:val="18"/>
                <w:szCs w:val="18"/>
                <w:lang w:eastAsia="zh-CN"/>
              </w:rPr>
              <w:t xml:space="preserve">Support to discuss </w:t>
            </w:r>
          </w:p>
        </w:tc>
      </w:tr>
      <w:tr w:rsidR="00DC1A59" w14:paraId="70FB7968" w14:textId="77777777">
        <w:trPr>
          <w:trHeight w:val="66"/>
        </w:trPr>
        <w:tc>
          <w:tcPr>
            <w:tcW w:w="1696" w:type="dxa"/>
          </w:tcPr>
          <w:p w14:paraId="7AEBB80C"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ZTE</w:t>
            </w:r>
          </w:p>
        </w:tc>
        <w:tc>
          <w:tcPr>
            <w:tcW w:w="8080" w:type="dxa"/>
          </w:tcPr>
          <w:p w14:paraId="4000925B"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Fine to discuss.</w:t>
            </w:r>
          </w:p>
        </w:tc>
      </w:tr>
      <w:tr w:rsidR="0002779E" w14:paraId="3269E969" w14:textId="77777777">
        <w:trPr>
          <w:trHeight w:val="66"/>
        </w:trPr>
        <w:tc>
          <w:tcPr>
            <w:tcW w:w="1696" w:type="dxa"/>
          </w:tcPr>
          <w:p w14:paraId="7A6D8E81" w14:textId="77777777" w:rsidR="0002779E" w:rsidRDefault="0002779E" w:rsidP="00AB1CA3">
            <w:pPr>
              <w:snapToGrid w:val="0"/>
              <w:spacing w:after="0"/>
              <w:jc w:val="both"/>
              <w:rPr>
                <w:rFonts w:eastAsia="DengXian"/>
                <w:sz w:val="18"/>
                <w:szCs w:val="18"/>
                <w:lang w:eastAsia="zh-CN"/>
              </w:rPr>
            </w:pPr>
            <w:r>
              <w:rPr>
                <w:rFonts w:eastAsia="DengXian"/>
                <w:sz w:val="18"/>
                <w:szCs w:val="18"/>
                <w:lang w:eastAsia="zh-CN"/>
              </w:rPr>
              <w:t>Google</w:t>
            </w:r>
          </w:p>
        </w:tc>
        <w:tc>
          <w:tcPr>
            <w:tcW w:w="8080" w:type="dxa"/>
          </w:tcPr>
          <w:p w14:paraId="5800D14A" w14:textId="77777777" w:rsidR="0002779E" w:rsidRDefault="0002779E" w:rsidP="00AB1CA3">
            <w:pPr>
              <w:snapToGrid w:val="0"/>
              <w:spacing w:after="0"/>
              <w:jc w:val="both"/>
              <w:rPr>
                <w:rFonts w:eastAsia="DengXian"/>
                <w:sz w:val="18"/>
                <w:szCs w:val="18"/>
                <w:lang w:eastAsia="zh-CN"/>
              </w:rPr>
            </w:pPr>
            <w:r>
              <w:rPr>
                <w:rFonts w:eastAsia="DengXian"/>
                <w:sz w:val="18"/>
                <w:szCs w:val="18"/>
                <w:lang w:eastAsia="zh-CN"/>
              </w:rPr>
              <w:t>OK to discuss</w:t>
            </w:r>
          </w:p>
        </w:tc>
      </w:tr>
      <w:tr w:rsidR="00051718" w14:paraId="505AD0BD" w14:textId="77777777">
        <w:trPr>
          <w:trHeight w:val="66"/>
        </w:trPr>
        <w:tc>
          <w:tcPr>
            <w:tcW w:w="1696" w:type="dxa"/>
          </w:tcPr>
          <w:p w14:paraId="18F6D242" w14:textId="3E8172E1" w:rsidR="00051718" w:rsidRDefault="00051718" w:rsidP="00051718">
            <w:pPr>
              <w:snapToGrid w:val="0"/>
              <w:spacing w:after="0"/>
              <w:jc w:val="both"/>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080" w:type="dxa"/>
          </w:tcPr>
          <w:p w14:paraId="0720FCDB" w14:textId="77777777" w:rsidR="00051718" w:rsidRDefault="00051718" w:rsidP="00051718">
            <w:pPr>
              <w:snapToGrid w:val="0"/>
              <w:jc w:val="both"/>
              <w:rPr>
                <w:rFonts w:eastAsia="DengXian"/>
                <w:sz w:val="18"/>
                <w:szCs w:val="18"/>
                <w:lang w:eastAsia="zh-CN"/>
              </w:rPr>
            </w:pPr>
            <w:r>
              <w:rPr>
                <w:rFonts w:eastAsia="DengXian"/>
                <w:sz w:val="18"/>
                <w:szCs w:val="18"/>
                <w:lang w:eastAsia="zh-CN"/>
              </w:rPr>
              <w:t>We think it is clear in current spec.</w:t>
            </w:r>
          </w:p>
          <w:p w14:paraId="17910C3E" w14:textId="77777777" w:rsidR="00051718" w:rsidRDefault="00051718" w:rsidP="00051718">
            <w:pPr>
              <w:snapToGrid w:val="0"/>
              <w:jc w:val="both"/>
              <w:rPr>
                <w:rFonts w:eastAsia="DengXian"/>
                <w:sz w:val="18"/>
                <w:szCs w:val="18"/>
                <w:lang w:eastAsia="zh-CN"/>
              </w:rPr>
            </w:pPr>
            <w:r>
              <w:rPr>
                <w:rFonts w:eastAsia="DengXian"/>
                <w:sz w:val="18"/>
                <w:szCs w:val="18"/>
                <w:lang w:eastAsia="zh-CN"/>
              </w:rPr>
              <w:t>We have following conclusion in RAN1#107-e.</w:t>
            </w:r>
          </w:p>
          <w:p w14:paraId="328F6038" w14:textId="77777777" w:rsidR="00051718" w:rsidRPr="00312546" w:rsidRDefault="00051718" w:rsidP="00051718">
            <w:pPr>
              <w:rPr>
                <w:rFonts w:cs="Times"/>
                <w:sz w:val="18"/>
                <w:szCs w:val="20"/>
              </w:rPr>
            </w:pPr>
            <w:r w:rsidRPr="00312546">
              <w:rPr>
                <w:rFonts w:cs="Times"/>
                <w:b/>
                <w:bCs/>
                <w:sz w:val="18"/>
                <w:szCs w:val="20"/>
              </w:rPr>
              <w:t>Conclusion</w:t>
            </w:r>
          </w:p>
          <w:p w14:paraId="416B18F0" w14:textId="77777777" w:rsidR="00051718" w:rsidRPr="00312546" w:rsidRDefault="00051718" w:rsidP="00051718">
            <w:pPr>
              <w:rPr>
                <w:rFonts w:cs="Times"/>
                <w:iCs/>
                <w:sz w:val="18"/>
                <w:szCs w:val="20"/>
              </w:rPr>
            </w:pPr>
            <w:r w:rsidRPr="00312546">
              <w:rPr>
                <w:rFonts w:cs="Times"/>
                <w:iCs/>
                <w:sz w:val="18"/>
                <w:szCs w:val="20"/>
              </w:rPr>
              <w:t xml:space="preserve">For </w:t>
            </w:r>
            <w:proofErr w:type="spellStart"/>
            <w:r w:rsidRPr="00312546">
              <w:rPr>
                <w:rFonts w:cs="Times"/>
                <w:iCs/>
                <w:sz w:val="18"/>
                <w:szCs w:val="20"/>
              </w:rPr>
              <w:t>mTRP</w:t>
            </w:r>
            <w:proofErr w:type="spellEnd"/>
            <w:r w:rsidRPr="00312546">
              <w:rPr>
                <w:rFonts w:cs="Times"/>
                <w:iCs/>
                <w:sz w:val="18"/>
                <w:szCs w:val="20"/>
              </w:rPr>
              <w:t xml:space="preserve"> type 1 CG PUSCH, when two fields of '</w:t>
            </w:r>
            <w:proofErr w:type="spellStart"/>
            <w:r w:rsidRPr="00312546">
              <w:rPr>
                <w:rFonts w:cs="Times"/>
                <w:i/>
                <w:iCs/>
                <w:sz w:val="18"/>
                <w:szCs w:val="20"/>
              </w:rPr>
              <w:t>precodingAndNumberOfLayers</w:t>
            </w:r>
            <w:proofErr w:type="spellEnd"/>
            <w:r w:rsidRPr="00312546">
              <w:rPr>
                <w:rFonts w:cs="Times"/>
                <w:iCs/>
                <w:sz w:val="18"/>
                <w:szCs w:val="20"/>
              </w:rPr>
              <w:t xml:space="preserve">' and/or </w:t>
            </w:r>
            <w:r w:rsidRPr="00312546">
              <w:rPr>
                <w:rFonts w:cs="Times"/>
                <w:i/>
                <w:iCs/>
                <w:sz w:val="18"/>
                <w:szCs w:val="20"/>
              </w:rPr>
              <w:t>'</w:t>
            </w:r>
            <w:proofErr w:type="spellStart"/>
            <w:r w:rsidRPr="00312546">
              <w:rPr>
                <w:rFonts w:cs="Times"/>
                <w:i/>
                <w:iCs/>
                <w:sz w:val="18"/>
                <w:szCs w:val="20"/>
              </w:rPr>
              <w:t>srs-ResourceIndicator</w:t>
            </w:r>
            <w:proofErr w:type="spellEnd"/>
            <w:r w:rsidRPr="00312546">
              <w:rPr>
                <w:rFonts w:cs="Times"/>
                <w:iCs/>
                <w:sz w:val="18"/>
                <w:szCs w:val="20"/>
              </w:rPr>
              <w:t xml:space="preserve">' are present in </w:t>
            </w:r>
            <w:r w:rsidRPr="00312546">
              <w:rPr>
                <w:rFonts w:cs="Times"/>
                <w:i/>
                <w:iCs/>
                <w:sz w:val="18"/>
                <w:szCs w:val="20"/>
              </w:rPr>
              <w:t>'</w:t>
            </w:r>
            <w:proofErr w:type="spellStart"/>
            <w:r w:rsidRPr="00312546">
              <w:rPr>
                <w:rFonts w:cs="Times"/>
                <w:i/>
                <w:iCs/>
                <w:sz w:val="18"/>
                <w:szCs w:val="20"/>
              </w:rPr>
              <w:t>rrc-ConfiguredUplinkGrant</w:t>
            </w:r>
            <w:proofErr w:type="spellEnd"/>
            <w:r w:rsidRPr="00312546">
              <w:rPr>
                <w:rFonts w:cs="Times"/>
                <w:iCs/>
                <w:sz w:val="18"/>
                <w:szCs w:val="20"/>
              </w:rPr>
              <w:t>', the same number of layers should be indicated in the first and second fields.</w:t>
            </w:r>
          </w:p>
          <w:p w14:paraId="44A88BCD" w14:textId="77777777" w:rsidR="00051718" w:rsidRPr="00312546" w:rsidRDefault="00051718" w:rsidP="00051718">
            <w:pPr>
              <w:rPr>
                <w:rFonts w:eastAsia="DengXian" w:cs="Times"/>
                <w:iCs/>
                <w:sz w:val="18"/>
                <w:szCs w:val="20"/>
                <w:lang w:eastAsia="zh-CN"/>
              </w:rPr>
            </w:pPr>
          </w:p>
          <w:p w14:paraId="4FECF409" w14:textId="1107FE6F" w:rsidR="00051718" w:rsidRDefault="00051718" w:rsidP="00051718">
            <w:pPr>
              <w:snapToGrid w:val="0"/>
              <w:spacing w:after="0"/>
              <w:jc w:val="both"/>
              <w:rPr>
                <w:rFonts w:eastAsia="DengXian"/>
                <w:sz w:val="18"/>
                <w:szCs w:val="18"/>
                <w:lang w:eastAsia="zh-CN"/>
              </w:rPr>
            </w:pPr>
            <w:r>
              <w:rPr>
                <w:rFonts w:eastAsia="DengXian" w:cs="Times"/>
                <w:iCs/>
                <w:sz w:val="18"/>
                <w:szCs w:val="20"/>
                <w:lang w:eastAsia="zh-CN"/>
              </w:rPr>
              <w:t>Besides, spec 38.214 clearly states that</w:t>
            </w:r>
            <w:r w:rsidRPr="00312546">
              <w:rPr>
                <w:rFonts w:eastAsia="DengXian" w:cs="Times"/>
                <w:iCs/>
                <w:sz w:val="18"/>
                <w:szCs w:val="20"/>
                <w:lang w:eastAsia="zh-CN"/>
              </w:rPr>
              <w:t xml:space="preserve"> </w:t>
            </w:r>
            <w:r>
              <w:rPr>
                <w:rFonts w:eastAsia="DengXian" w:cs="Times"/>
                <w:iCs/>
                <w:sz w:val="18"/>
                <w:szCs w:val="20"/>
                <w:lang w:eastAsia="zh-CN"/>
              </w:rPr>
              <w:t>“</w:t>
            </w:r>
            <w:r w:rsidRPr="00312546">
              <w:rPr>
                <w:rFonts w:eastAsia="DengXian" w:cs="Times"/>
                <w:iCs/>
                <w:sz w:val="18"/>
                <w:szCs w:val="20"/>
                <w:lang w:eastAsia="zh-CN"/>
              </w:rPr>
              <w:t>Number of DM-RS CDM groups, DM-RS ports, SRS resource indication and DM-RS sequence initialization are determined as in Clause 7.3.1.1.2 of [5, TS 38.212]</w:t>
            </w:r>
            <w:r>
              <w:rPr>
                <w:rFonts w:eastAsia="DengXian" w:cs="Times"/>
                <w:iCs/>
                <w:sz w:val="18"/>
                <w:szCs w:val="20"/>
                <w:lang w:eastAsia="zh-CN"/>
              </w:rPr>
              <w:t xml:space="preserve">” and </w:t>
            </w:r>
            <w:r>
              <w:rPr>
                <w:rFonts w:eastAsia="DengXian" w:cs="Times" w:hint="eastAsia"/>
                <w:iCs/>
                <w:sz w:val="18"/>
                <w:szCs w:val="20"/>
                <w:lang w:eastAsia="zh-CN"/>
              </w:rPr>
              <w:t>in</w:t>
            </w:r>
            <w:r>
              <w:rPr>
                <w:rFonts w:eastAsia="DengXian" w:cs="Times"/>
                <w:iCs/>
                <w:sz w:val="18"/>
                <w:szCs w:val="20"/>
                <w:lang w:eastAsia="zh-CN"/>
              </w:rPr>
              <w:t xml:space="preserve"> </w:t>
            </w:r>
            <w:r w:rsidRPr="00492BFA">
              <w:rPr>
                <w:rFonts w:eastAsia="DengXian" w:cs="Times"/>
                <w:iCs/>
                <w:sz w:val="18"/>
                <w:szCs w:val="20"/>
                <w:lang w:eastAsia="zh-CN"/>
              </w:rPr>
              <w:t xml:space="preserve">Clause 7.3.1.1.2 of </w:t>
            </w:r>
            <w:r>
              <w:rPr>
                <w:rFonts w:eastAsia="DengXian" w:cs="Times"/>
                <w:iCs/>
                <w:sz w:val="18"/>
                <w:szCs w:val="20"/>
                <w:lang w:eastAsia="zh-CN"/>
              </w:rPr>
              <w:t xml:space="preserve">38.212, the </w:t>
            </w:r>
            <w:r w:rsidRPr="00032644">
              <w:rPr>
                <w:rFonts w:eastAsia="DengXian" w:cs="Times"/>
                <w:iCs/>
                <w:sz w:val="18"/>
                <w:szCs w:val="20"/>
                <w:lang w:eastAsia="zh-CN"/>
              </w:rPr>
              <w:t>Second Precoding information</w:t>
            </w:r>
            <w:r>
              <w:rPr>
                <w:rFonts w:eastAsia="DengXian" w:cs="Times"/>
                <w:iCs/>
                <w:sz w:val="18"/>
                <w:szCs w:val="20"/>
                <w:lang w:eastAsia="zh-CN"/>
              </w:rPr>
              <w:t xml:space="preserve"> is</w:t>
            </w:r>
            <w:r w:rsidRPr="00032644">
              <w:rPr>
                <w:rFonts w:eastAsia="DengXian" w:cs="Times"/>
                <w:iCs/>
                <w:sz w:val="18"/>
                <w:szCs w:val="20"/>
                <w:lang w:eastAsia="zh-CN"/>
              </w:rPr>
              <w:t xml:space="preserve"> </w:t>
            </w:r>
            <w:r>
              <w:rPr>
                <w:rFonts w:eastAsia="DengXian" w:cs="Times"/>
                <w:iCs/>
                <w:sz w:val="18"/>
                <w:szCs w:val="20"/>
                <w:lang w:eastAsia="zh-CN"/>
              </w:rPr>
              <w:t>“</w:t>
            </w:r>
            <w:r w:rsidRPr="00032644">
              <w:rPr>
                <w:sz w:val="18"/>
                <w:lang w:eastAsia="zh-CN"/>
              </w:rPr>
              <w:t>with the same number of layers indicated by</w:t>
            </w:r>
            <w:r w:rsidRPr="00032644">
              <w:rPr>
                <w:sz w:val="18"/>
              </w:rPr>
              <w:t xml:space="preserve"> Precoding information and number of layers field</w:t>
            </w:r>
            <w:r>
              <w:rPr>
                <w:rFonts w:eastAsia="DengXian" w:cs="Times"/>
                <w:iCs/>
                <w:sz w:val="18"/>
                <w:szCs w:val="20"/>
                <w:lang w:eastAsia="zh-CN"/>
              </w:rPr>
              <w:t>”.</w:t>
            </w:r>
          </w:p>
        </w:tc>
      </w:tr>
      <w:tr w:rsidR="007B2970" w14:paraId="132E3811" w14:textId="77777777">
        <w:trPr>
          <w:trHeight w:val="66"/>
        </w:trPr>
        <w:tc>
          <w:tcPr>
            <w:tcW w:w="1696" w:type="dxa"/>
          </w:tcPr>
          <w:p w14:paraId="0391111E" w14:textId="46754287" w:rsidR="007B2970" w:rsidRDefault="007B2970" w:rsidP="00AB1CA3">
            <w:pPr>
              <w:snapToGrid w:val="0"/>
              <w:spacing w:after="0"/>
              <w:jc w:val="both"/>
              <w:rPr>
                <w:rFonts w:eastAsia="DengXian"/>
                <w:sz w:val="18"/>
                <w:szCs w:val="18"/>
                <w:lang w:eastAsia="zh-CN"/>
              </w:rPr>
            </w:pPr>
            <w:r w:rsidRPr="007B2970">
              <w:rPr>
                <w:rFonts w:eastAsia="DengXian"/>
                <w:sz w:val="18"/>
                <w:szCs w:val="18"/>
                <w:highlight w:val="cyan"/>
                <w:lang w:eastAsia="zh-CN"/>
              </w:rPr>
              <w:t>Mod</w:t>
            </w:r>
          </w:p>
        </w:tc>
        <w:tc>
          <w:tcPr>
            <w:tcW w:w="8080" w:type="dxa"/>
          </w:tcPr>
          <w:p w14:paraId="0FCA7ECA" w14:textId="5F540E44" w:rsidR="007B2970" w:rsidRDefault="007B2970" w:rsidP="00AB1CA3">
            <w:pPr>
              <w:snapToGrid w:val="0"/>
              <w:spacing w:after="0"/>
              <w:jc w:val="both"/>
              <w:rPr>
                <w:rFonts w:eastAsia="DengXian"/>
                <w:sz w:val="18"/>
                <w:szCs w:val="18"/>
                <w:lang w:eastAsia="zh-CN"/>
              </w:rPr>
            </w:pPr>
            <w:r>
              <w:rPr>
                <w:rFonts w:eastAsia="DengXian"/>
                <w:sz w:val="18"/>
                <w:szCs w:val="18"/>
                <w:lang w:eastAsia="zh-CN"/>
              </w:rPr>
              <w:t xml:space="preserve">Majority is ok to discuss this. </w:t>
            </w:r>
          </w:p>
          <w:p w14:paraId="36B4415D" w14:textId="77777777" w:rsidR="00AB1CA3" w:rsidRDefault="00AB1CA3" w:rsidP="00AB1CA3">
            <w:pPr>
              <w:snapToGrid w:val="0"/>
              <w:spacing w:after="0"/>
              <w:jc w:val="both"/>
              <w:rPr>
                <w:rFonts w:eastAsia="DengXian"/>
                <w:sz w:val="18"/>
                <w:szCs w:val="18"/>
                <w:lang w:eastAsia="zh-CN"/>
              </w:rPr>
            </w:pPr>
          </w:p>
          <w:p w14:paraId="577A37B3" w14:textId="77777777" w:rsidR="007B2970" w:rsidRPr="007D6021" w:rsidRDefault="007B2970" w:rsidP="00AB1CA3">
            <w:pPr>
              <w:snapToGrid w:val="0"/>
              <w:spacing w:after="0"/>
              <w:jc w:val="both"/>
              <w:rPr>
                <w:b/>
                <w:bCs/>
                <w:noProof/>
                <w:sz w:val="20"/>
                <w:szCs w:val="20"/>
                <w:u w:val="single"/>
              </w:rPr>
            </w:pPr>
            <w:r w:rsidRPr="007D6021">
              <w:rPr>
                <w:b/>
                <w:bCs/>
                <w:noProof/>
                <w:sz w:val="20"/>
                <w:szCs w:val="20"/>
                <w:highlight w:val="yellow"/>
                <w:u w:val="single"/>
              </w:rPr>
              <w:t>Offline proposal</w:t>
            </w:r>
            <w:r w:rsidRPr="007D6021">
              <w:rPr>
                <w:b/>
                <w:bCs/>
                <w:noProof/>
                <w:sz w:val="20"/>
                <w:szCs w:val="20"/>
                <w:u w:val="single"/>
              </w:rPr>
              <w:t xml:space="preserve"> </w:t>
            </w:r>
          </w:p>
          <w:p w14:paraId="06B7A6E5" w14:textId="1D063895" w:rsidR="007B2970" w:rsidRPr="007D6021" w:rsidRDefault="007B2970" w:rsidP="00AB1CA3">
            <w:pPr>
              <w:snapToGrid w:val="0"/>
              <w:spacing w:after="0"/>
              <w:jc w:val="both"/>
              <w:rPr>
                <w:noProof/>
                <w:sz w:val="20"/>
                <w:szCs w:val="20"/>
              </w:rPr>
            </w:pPr>
            <w:r w:rsidRPr="007D6021">
              <w:rPr>
                <w:noProof/>
                <w:sz w:val="20"/>
                <w:szCs w:val="20"/>
              </w:rPr>
              <w:t xml:space="preserve">TP provided in </w:t>
            </w:r>
            <w:hyperlink r:id="rId22" w:history="1">
              <w:r w:rsidRPr="00A81333">
                <w:rPr>
                  <w:rStyle w:val="Hyperlink"/>
                  <w:noProof/>
                  <w:sz w:val="20"/>
                  <w:szCs w:val="20"/>
                </w:rPr>
                <w:t>R1-2206355</w:t>
              </w:r>
            </w:hyperlink>
            <w:r>
              <w:rPr>
                <w:noProof/>
                <w:sz w:val="20"/>
                <w:szCs w:val="20"/>
              </w:rPr>
              <w:t xml:space="preserve"> for i</w:t>
            </w:r>
            <w:r w:rsidRPr="007B2970">
              <w:rPr>
                <w:noProof/>
                <w:sz w:val="20"/>
                <w:szCs w:val="20"/>
              </w:rPr>
              <w:t xml:space="preserve">ndication of number of layers for Type 1 CG PUSCH </w:t>
            </w:r>
            <w:r w:rsidRPr="007D6021">
              <w:rPr>
                <w:noProof/>
                <w:sz w:val="20"/>
                <w:szCs w:val="20"/>
              </w:rPr>
              <w:t xml:space="preserve">is </w:t>
            </w:r>
            <w:r w:rsidR="00AB1CA3">
              <w:rPr>
                <w:noProof/>
                <w:sz w:val="20"/>
                <w:szCs w:val="20"/>
              </w:rPr>
              <w:t>endorsed</w:t>
            </w:r>
            <w:r w:rsidRPr="007D6021">
              <w:rPr>
                <w:noProof/>
                <w:sz w:val="20"/>
                <w:szCs w:val="20"/>
              </w:rPr>
              <w:t>.</w:t>
            </w:r>
          </w:p>
          <w:p w14:paraId="4E8A6300" w14:textId="6A986372" w:rsidR="007B2970" w:rsidRPr="007D6021" w:rsidRDefault="007B2970" w:rsidP="00AB1CA3">
            <w:pPr>
              <w:pStyle w:val="ListParagraph"/>
              <w:numPr>
                <w:ilvl w:val="0"/>
                <w:numId w:val="34"/>
              </w:numPr>
              <w:snapToGrid w:val="0"/>
              <w:spacing w:after="0"/>
              <w:jc w:val="both"/>
              <w:rPr>
                <w:rFonts w:ascii="Times New Roman" w:hAnsi="Times New Roman" w:cs="Times New Roman"/>
                <w:noProof/>
                <w:sz w:val="20"/>
                <w:szCs w:val="20"/>
              </w:rPr>
            </w:pPr>
            <w:r>
              <w:rPr>
                <w:rFonts w:ascii="Times New Roman" w:hAnsi="Times New Roman" w:cs="Times New Roman"/>
                <w:noProof/>
                <w:sz w:val="20"/>
                <w:szCs w:val="20"/>
              </w:rPr>
              <w:t xml:space="preserve">Final </w:t>
            </w:r>
            <w:r w:rsidRPr="007D6021">
              <w:rPr>
                <w:rFonts w:ascii="Times New Roman" w:hAnsi="Times New Roman" w:cs="Times New Roman"/>
                <w:noProof/>
                <w:sz w:val="20"/>
                <w:szCs w:val="20"/>
              </w:rPr>
              <w:t>CR is submitted in R1-220xxx</w:t>
            </w:r>
            <w:r w:rsidR="00444BA3">
              <w:rPr>
                <w:rFonts w:ascii="Times New Roman" w:hAnsi="Times New Roman" w:cs="Times New Roman"/>
                <w:noProof/>
                <w:sz w:val="20"/>
                <w:szCs w:val="20"/>
              </w:rPr>
              <w:t xml:space="preserve">x. </w:t>
            </w:r>
            <w:r w:rsidRPr="007D6021">
              <w:rPr>
                <w:rFonts w:ascii="Times New Roman" w:hAnsi="Times New Roman" w:cs="Times New Roman"/>
                <w:noProof/>
                <w:sz w:val="20"/>
                <w:szCs w:val="20"/>
              </w:rPr>
              <w:t xml:space="preserve"> </w:t>
            </w:r>
          </w:p>
          <w:p w14:paraId="6F4A5F12" w14:textId="666EB950" w:rsidR="007B2970" w:rsidRDefault="007B2970" w:rsidP="00AB1CA3">
            <w:pPr>
              <w:snapToGrid w:val="0"/>
              <w:spacing w:after="0"/>
              <w:jc w:val="both"/>
              <w:rPr>
                <w:rFonts w:eastAsia="DengXian"/>
                <w:sz w:val="18"/>
                <w:szCs w:val="18"/>
                <w:lang w:eastAsia="zh-CN"/>
              </w:rPr>
            </w:pPr>
          </w:p>
        </w:tc>
      </w:tr>
    </w:tbl>
    <w:p w14:paraId="242C3FB5"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5094BF12" w14:textId="77777777" w:rsidR="00DC1A59" w:rsidRDefault="000C3CAF">
      <w:pPr>
        <w:pStyle w:val="Heading2"/>
        <w:rPr>
          <w:sz w:val="20"/>
          <w:szCs w:val="20"/>
        </w:rPr>
      </w:pPr>
      <w:r>
        <w:rPr>
          <w:b/>
          <w:bCs/>
          <w:sz w:val="20"/>
          <w:szCs w:val="20"/>
          <w:u w:val="single"/>
        </w:rPr>
        <w:t>Issue #6</w:t>
      </w:r>
      <w:r>
        <w:rPr>
          <w:sz w:val="20"/>
          <w:szCs w:val="20"/>
        </w:rPr>
        <w:t>: 38.214 SRI/TPMI  determination for Type 1 CG PUSCH (R1-2206356 CATT)</w:t>
      </w:r>
    </w:p>
    <w:tbl>
      <w:tblPr>
        <w:tblStyle w:val="TableGrid"/>
        <w:tblW w:w="9776" w:type="dxa"/>
        <w:tblLayout w:type="fixed"/>
        <w:tblLook w:val="04A0" w:firstRow="1" w:lastRow="0" w:firstColumn="1" w:lastColumn="0" w:noHBand="0" w:noVBand="1"/>
      </w:tblPr>
      <w:tblGrid>
        <w:gridCol w:w="1696"/>
        <w:gridCol w:w="8080"/>
      </w:tblGrid>
      <w:tr w:rsidR="00DC1A59" w14:paraId="1340DAC2" w14:textId="77777777">
        <w:trPr>
          <w:trHeight w:val="53"/>
        </w:trPr>
        <w:tc>
          <w:tcPr>
            <w:tcW w:w="1696" w:type="dxa"/>
            <w:shd w:val="clear" w:color="auto" w:fill="BFBFBF" w:themeFill="background1" w:themeFillShade="BF"/>
          </w:tcPr>
          <w:p w14:paraId="7572F7D8" w14:textId="77777777" w:rsidR="00DC1A59" w:rsidRDefault="000C3CAF" w:rsidP="00AB1CA3">
            <w:pPr>
              <w:snapToGrid w:val="0"/>
              <w:spacing w:after="0"/>
              <w:jc w:val="both"/>
              <w:rPr>
                <w:b/>
                <w:sz w:val="18"/>
                <w:szCs w:val="18"/>
              </w:rPr>
            </w:pPr>
            <w:r>
              <w:rPr>
                <w:b/>
                <w:sz w:val="18"/>
                <w:szCs w:val="18"/>
              </w:rPr>
              <w:t>Company</w:t>
            </w:r>
          </w:p>
        </w:tc>
        <w:tc>
          <w:tcPr>
            <w:tcW w:w="8080" w:type="dxa"/>
            <w:shd w:val="clear" w:color="auto" w:fill="BFBFBF" w:themeFill="background1" w:themeFillShade="BF"/>
          </w:tcPr>
          <w:p w14:paraId="569AFF4C" w14:textId="77777777" w:rsidR="00DC1A59" w:rsidRDefault="000C3CAF" w:rsidP="00AB1CA3">
            <w:pPr>
              <w:snapToGrid w:val="0"/>
              <w:spacing w:after="0"/>
              <w:jc w:val="both"/>
              <w:rPr>
                <w:b/>
                <w:sz w:val="18"/>
                <w:szCs w:val="18"/>
              </w:rPr>
            </w:pPr>
            <w:r>
              <w:rPr>
                <w:b/>
                <w:sz w:val="18"/>
                <w:szCs w:val="18"/>
              </w:rPr>
              <w:t>Company inputs (if any)</w:t>
            </w:r>
          </w:p>
        </w:tc>
      </w:tr>
      <w:tr w:rsidR="00DC1A59" w14:paraId="4F5EBDAF" w14:textId="77777777">
        <w:trPr>
          <w:trHeight w:val="66"/>
        </w:trPr>
        <w:tc>
          <w:tcPr>
            <w:tcW w:w="1696" w:type="dxa"/>
          </w:tcPr>
          <w:p w14:paraId="3A14F747"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Mod</w:t>
            </w:r>
          </w:p>
        </w:tc>
        <w:tc>
          <w:tcPr>
            <w:tcW w:w="8080" w:type="dxa"/>
          </w:tcPr>
          <w:p w14:paraId="515F3E7A" w14:textId="77777777" w:rsidR="00DC1A59" w:rsidRDefault="000C3CAF" w:rsidP="00AB1CA3">
            <w:pPr>
              <w:snapToGrid w:val="0"/>
              <w:spacing w:after="0"/>
              <w:jc w:val="both"/>
              <w:rPr>
                <w:rFonts w:eastAsia="SimSun"/>
                <w:sz w:val="18"/>
                <w:szCs w:val="18"/>
                <w:lang w:val="en-GB" w:eastAsia="zh-CN"/>
              </w:rPr>
            </w:pPr>
            <w:r>
              <w:rPr>
                <w:rFonts w:eastAsia="SimSun"/>
                <w:sz w:val="18"/>
                <w:szCs w:val="18"/>
                <w:lang w:val="en-GB" w:eastAsia="zh-CN"/>
              </w:rPr>
              <w:t xml:space="preserve">Summary : </w:t>
            </w:r>
            <w:r>
              <w:rPr>
                <w:sz w:val="18"/>
                <w:szCs w:val="18"/>
              </w:rPr>
              <w:t xml:space="preserve">R1-2206356 mentioned the following, </w:t>
            </w:r>
          </w:p>
          <w:p w14:paraId="4DECA66F" w14:textId="77777777" w:rsidR="00DC1A59" w:rsidRDefault="000C3CAF" w:rsidP="00AB1CA3">
            <w:pPr>
              <w:snapToGrid w:val="0"/>
              <w:spacing w:after="0"/>
              <w:jc w:val="both"/>
              <w:rPr>
                <w:rFonts w:eastAsia="SimSun"/>
                <w:sz w:val="18"/>
                <w:szCs w:val="18"/>
                <w:lang w:val="en-GB" w:eastAsia="zh-CN"/>
              </w:rPr>
            </w:pPr>
            <w:r>
              <w:rPr>
                <w:rFonts w:eastAsia="SimSun"/>
                <w:sz w:val="18"/>
                <w:szCs w:val="18"/>
                <w:lang w:val="en-GB" w:eastAsia="zh-CN"/>
              </w:rPr>
              <w:t>“Since the number of SRS resources in an SRS resource set for PUSCH configured in srs-ResourceSetToAddModList can be different from that in an SRS resource set for PUSCH configured in srs-ResourceSetToAddModListDCI-0-2, it is natural to determine SRS resource indication as in Clause 7.3.1.1.2 (DCI format 0_1) of 38.212 when SRS resource set(s) for PUSCH configured in srs-ResourceSetToAddModList is used to determine SRS resource indication(s) for M-TRP type 1 CG PUSCH, and determine SRS resource indication as in Clause 7.3.1.1.3 (DCI format 0_2) of 38.212 when SRS resource set(s) for PUSCH configured in srs-ResourceSetToAddModListDCI-0-2 is used to determine SRS resource indication(s) for M-TRP type 1 CG PUSCH.</w:t>
            </w:r>
          </w:p>
          <w:p w14:paraId="0AB9E18B" w14:textId="77777777" w:rsidR="00DC1A59" w:rsidRDefault="000C3CAF" w:rsidP="00AB1CA3">
            <w:pPr>
              <w:snapToGrid w:val="0"/>
              <w:spacing w:after="0"/>
              <w:jc w:val="both"/>
              <w:rPr>
                <w:rFonts w:eastAsia="SimSun"/>
                <w:sz w:val="18"/>
                <w:szCs w:val="18"/>
                <w:lang w:val="en-GB" w:eastAsia="zh-CN"/>
              </w:rPr>
            </w:pPr>
            <w:r>
              <w:rPr>
                <w:rFonts w:eastAsia="SimSun"/>
                <w:sz w:val="18"/>
                <w:szCs w:val="18"/>
                <w:lang w:val="en-GB" w:eastAsia="zh-CN"/>
              </w:rPr>
              <w:t xml:space="preserve">In NR systems, the maximum transmission rank can be configured by </w:t>
            </w:r>
            <w:proofErr w:type="spellStart"/>
            <w:r>
              <w:rPr>
                <w:rFonts w:eastAsia="SimSun"/>
                <w:sz w:val="18"/>
                <w:szCs w:val="18"/>
                <w:lang w:val="en-GB" w:eastAsia="zh-CN"/>
              </w:rPr>
              <w:t>maxRank</w:t>
            </w:r>
            <w:proofErr w:type="spellEnd"/>
            <w:r>
              <w:rPr>
                <w:rFonts w:eastAsia="SimSun"/>
                <w:sz w:val="18"/>
                <w:szCs w:val="18"/>
                <w:lang w:val="en-GB" w:eastAsia="zh-CN"/>
              </w:rPr>
              <w:t xml:space="preserve"> for PUSCH scheduled with DCI format 0_1 and maxRankDCI-0-2 for PUSCH scheduled with DCI format 0_2. Since different values can be configured for </w:t>
            </w:r>
            <w:proofErr w:type="spellStart"/>
            <w:r>
              <w:rPr>
                <w:rFonts w:eastAsia="SimSun"/>
                <w:sz w:val="18"/>
                <w:szCs w:val="18"/>
                <w:lang w:val="en-GB" w:eastAsia="zh-CN"/>
              </w:rPr>
              <w:t>maxRank</w:t>
            </w:r>
            <w:proofErr w:type="spellEnd"/>
            <w:r>
              <w:rPr>
                <w:rFonts w:eastAsia="SimSun"/>
                <w:sz w:val="18"/>
                <w:szCs w:val="18"/>
                <w:lang w:val="en-GB" w:eastAsia="zh-CN"/>
              </w:rPr>
              <w:t xml:space="preserve"> and maxRankDCI-0-2, for a codebook based M-TRP type 1 CG PUSCH transmission, it is natural to determine precoding information and number of layers in Clause 7.3.1.1.2 of 38.212 when SRS resource set(s) for PUSCH in srs-ResourceSetToAddModList is used to determine SRS resource indication(s) for the transmission, and determine precoding information and number of layers as in Clause 7.3.1.1.3 of 38.212 when SRS resource set(s) for PUSCH in srs-ResourceSetToAddModListDCI-0-2 is used to determine SRS resource indication(s) for the transmission; for a non-codebook based M-TRP type 1 CG PUSCH transmission, it is natural to determine SRS resource indication as in Clause 7.3.1.1.2 of 38.212 when SRS resource set(s) for PUSCH configured in srs-ResourceSetToAddModList is used to determine SRS resource indication(s) for the transmission, and determine SRS resource indication as in Clause 7.3.1.1.3 of 38.212 when SRS resource set(s) for PUSCH configured in srs-ResourceSetToAddModListDCI-0-2 is used to determine SRS resource indication(s) for the transmission.”</w:t>
            </w:r>
          </w:p>
          <w:p w14:paraId="180E5695" w14:textId="77777777" w:rsidR="00DC1A59" w:rsidRDefault="00DC1A59" w:rsidP="00AB1CA3">
            <w:pPr>
              <w:snapToGrid w:val="0"/>
              <w:spacing w:after="0"/>
              <w:jc w:val="both"/>
              <w:rPr>
                <w:rFonts w:eastAsia="SimSun"/>
                <w:sz w:val="18"/>
                <w:szCs w:val="18"/>
                <w:lang w:val="en-GB" w:eastAsia="zh-CN"/>
              </w:rPr>
            </w:pPr>
          </w:p>
          <w:p w14:paraId="791C57BC" w14:textId="77777777" w:rsidR="00DC1A59" w:rsidRDefault="000C3CAF" w:rsidP="00AB1CA3">
            <w:pPr>
              <w:snapToGrid w:val="0"/>
              <w:spacing w:after="0"/>
              <w:jc w:val="both"/>
              <w:rPr>
                <w:rFonts w:eastAsia="DengXian"/>
                <w:sz w:val="18"/>
                <w:szCs w:val="18"/>
                <w:lang w:eastAsia="zh-CN"/>
              </w:rPr>
            </w:pPr>
            <w:r w:rsidRPr="00051718">
              <w:rPr>
                <w:rFonts w:eastAsia="DengXian"/>
                <w:sz w:val="18"/>
                <w:szCs w:val="18"/>
                <w:lang w:eastAsia="zh-CN"/>
              </w:rPr>
              <w:t>Mod’s Assessment: It is not fully clear the motivation of the CR. More inputs are needed to identify the issue.</w:t>
            </w:r>
            <w:r>
              <w:rPr>
                <w:rFonts w:eastAsia="DengXian"/>
                <w:sz w:val="18"/>
                <w:szCs w:val="18"/>
                <w:lang w:eastAsia="zh-CN"/>
              </w:rPr>
              <w:t xml:space="preserve"> </w:t>
            </w:r>
          </w:p>
        </w:tc>
      </w:tr>
      <w:tr w:rsidR="00DC1A59" w14:paraId="2D56168A" w14:textId="77777777">
        <w:trPr>
          <w:trHeight w:val="66"/>
        </w:trPr>
        <w:tc>
          <w:tcPr>
            <w:tcW w:w="1696" w:type="dxa"/>
          </w:tcPr>
          <w:p w14:paraId="009FBC1E"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QC</w:t>
            </w:r>
          </w:p>
        </w:tc>
        <w:tc>
          <w:tcPr>
            <w:tcW w:w="8080" w:type="dxa"/>
          </w:tcPr>
          <w:p w14:paraId="0B0080B3"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We also did not understand the intention of this CR. Proponents should clarify what is missing in current spec. </w:t>
            </w:r>
          </w:p>
        </w:tc>
      </w:tr>
      <w:tr w:rsidR="00DC1A59" w14:paraId="3746ADC4" w14:textId="77777777">
        <w:trPr>
          <w:trHeight w:val="66"/>
        </w:trPr>
        <w:tc>
          <w:tcPr>
            <w:tcW w:w="1696" w:type="dxa"/>
          </w:tcPr>
          <w:p w14:paraId="5AAB845C"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Lenovo</w:t>
            </w:r>
          </w:p>
        </w:tc>
        <w:tc>
          <w:tcPr>
            <w:tcW w:w="8080" w:type="dxa"/>
          </w:tcPr>
          <w:p w14:paraId="0101A5EA"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Same view with QC that proponents should clarify what is missing in current spec.</w:t>
            </w:r>
          </w:p>
        </w:tc>
      </w:tr>
      <w:tr w:rsidR="00DC1A59" w14:paraId="3B8F2E5A" w14:textId="77777777">
        <w:trPr>
          <w:trHeight w:val="66"/>
        </w:trPr>
        <w:tc>
          <w:tcPr>
            <w:tcW w:w="1696" w:type="dxa"/>
          </w:tcPr>
          <w:p w14:paraId="2D85150B"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LG</w:t>
            </w:r>
          </w:p>
        </w:tc>
        <w:tc>
          <w:tcPr>
            <w:tcW w:w="8080" w:type="dxa"/>
          </w:tcPr>
          <w:p w14:paraId="658507F5"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Agree with FL’s assessment</w:t>
            </w:r>
          </w:p>
        </w:tc>
      </w:tr>
      <w:tr w:rsidR="00DC1A59" w14:paraId="0F62E8E8" w14:textId="77777777">
        <w:trPr>
          <w:trHeight w:val="66"/>
        </w:trPr>
        <w:tc>
          <w:tcPr>
            <w:tcW w:w="1696" w:type="dxa"/>
          </w:tcPr>
          <w:p w14:paraId="7EF1FF32"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080" w:type="dxa"/>
          </w:tcPr>
          <w:p w14:paraId="24D80C77"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are fine to discuss this issue.</w:t>
            </w:r>
          </w:p>
        </w:tc>
      </w:tr>
      <w:tr w:rsidR="00DC1A59" w14:paraId="1BA9A67E" w14:textId="77777777">
        <w:trPr>
          <w:trHeight w:val="66"/>
        </w:trPr>
        <w:tc>
          <w:tcPr>
            <w:tcW w:w="1696" w:type="dxa"/>
          </w:tcPr>
          <w:p w14:paraId="608DBE2F"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Apple </w:t>
            </w:r>
          </w:p>
        </w:tc>
        <w:tc>
          <w:tcPr>
            <w:tcW w:w="8080" w:type="dxa"/>
          </w:tcPr>
          <w:p w14:paraId="38C5E9DD"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Agree with FL’s assessment. </w:t>
            </w:r>
          </w:p>
        </w:tc>
      </w:tr>
      <w:tr w:rsidR="00DC1A59" w14:paraId="00E17693" w14:textId="77777777">
        <w:trPr>
          <w:trHeight w:val="66"/>
        </w:trPr>
        <w:tc>
          <w:tcPr>
            <w:tcW w:w="1696" w:type="dxa"/>
          </w:tcPr>
          <w:p w14:paraId="5664F621" w14:textId="77777777" w:rsidR="00DC1A59" w:rsidRDefault="000C3CAF" w:rsidP="00AB1CA3">
            <w:pPr>
              <w:snapToGrid w:val="0"/>
              <w:spacing w:after="0"/>
              <w:jc w:val="both"/>
              <w:rPr>
                <w:rFonts w:eastAsia="DengXian"/>
                <w:sz w:val="18"/>
                <w:szCs w:val="18"/>
                <w:lang w:eastAsia="zh-CN"/>
              </w:rPr>
            </w:pPr>
            <w:r>
              <w:rPr>
                <w:rFonts w:hint="eastAsia"/>
                <w:sz w:val="18"/>
                <w:szCs w:val="18"/>
              </w:rPr>
              <w:t>Samsung</w:t>
            </w:r>
          </w:p>
        </w:tc>
        <w:tc>
          <w:tcPr>
            <w:tcW w:w="8080" w:type="dxa"/>
          </w:tcPr>
          <w:p w14:paraId="7A433F54" w14:textId="77777777" w:rsidR="00DC1A59" w:rsidRDefault="000C3CAF" w:rsidP="00AB1CA3">
            <w:pPr>
              <w:snapToGrid w:val="0"/>
              <w:spacing w:after="0"/>
              <w:jc w:val="both"/>
              <w:rPr>
                <w:rFonts w:eastAsia="DengXian"/>
                <w:sz w:val="18"/>
                <w:szCs w:val="18"/>
                <w:lang w:eastAsia="zh-CN"/>
              </w:rPr>
            </w:pPr>
            <w:r>
              <w:rPr>
                <w:sz w:val="18"/>
                <w:szCs w:val="18"/>
              </w:rPr>
              <w:t xml:space="preserve">Whether to </w:t>
            </w:r>
            <w:r>
              <w:rPr>
                <w:rFonts w:hint="eastAsia"/>
                <w:sz w:val="18"/>
                <w:szCs w:val="18"/>
              </w:rPr>
              <w:t xml:space="preserve">Add TPMI and </w:t>
            </w:r>
            <w:r>
              <w:rPr>
                <w:sz w:val="18"/>
                <w:szCs w:val="18"/>
              </w:rPr>
              <w:t>refer Clause 7.3.1.1.3 in 38.212 can be discussed. However, we don’t think the remaining TP part is needed.</w:t>
            </w:r>
          </w:p>
        </w:tc>
      </w:tr>
      <w:tr w:rsidR="00DC1A59" w14:paraId="5815A908" w14:textId="77777777">
        <w:trPr>
          <w:trHeight w:val="66"/>
        </w:trPr>
        <w:tc>
          <w:tcPr>
            <w:tcW w:w="1696" w:type="dxa"/>
          </w:tcPr>
          <w:p w14:paraId="648E9F05" w14:textId="77777777" w:rsidR="00DC1A59" w:rsidRDefault="000C3CAF" w:rsidP="00AB1CA3">
            <w:pPr>
              <w:snapToGrid w:val="0"/>
              <w:spacing w:after="0"/>
              <w:jc w:val="both"/>
              <w:rPr>
                <w:rFonts w:eastAsia="SimSun"/>
                <w:sz w:val="18"/>
                <w:szCs w:val="18"/>
                <w:lang w:eastAsia="zh-CN"/>
              </w:rPr>
            </w:pPr>
            <w:r>
              <w:rPr>
                <w:rFonts w:eastAsia="SimSun" w:hint="eastAsia"/>
                <w:sz w:val="18"/>
                <w:szCs w:val="18"/>
                <w:lang w:eastAsia="zh-CN"/>
              </w:rPr>
              <w:t>ZTE</w:t>
            </w:r>
          </w:p>
        </w:tc>
        <w:tc>
          <w:tcPr>
            <w:tcW w:w="8080" w:type="dxa"/>
          </w:tcPr>
          <w:p w14:paraId="4E7776CE" w14:textId="77777777" w:rsidR="00DC1A59" w:rsidRDefault="000C3CAF" w:rsidP="00AB1CA3">
            <w:pPr>
              <w:snapToGrid w:val="0"/>
              <w:spacing w:after="0"/>
              <w:jc w:val="both"/>
              <w:rPr>
                <w:rFonts w:eastAsia="SimSun"/>
                <w:sz w:val="18"/>
                <w:szCs w:val="18"/>
                <w:lang w:eastAsia="zh-CN"/>
              </w:rPr>
            </w:pPr>
            <w:r>
              <w:rPr>
                <w:rFonts w:eastAsia="SimSun" w:hint="eastAsia"/>
                <w:sz w:val="18"/>
                <w:szCs w:val="18"/>
                <w:lang w:eastAsia="zh-CN"/>
              </w:rPr>
              <w:t>Similar assessment with FL.</w:t>
            </w:r>
          </w:p>
        </w:tc>
      </w:tr>
      <w:tr w:rsidR="00E24AF1" w14:paraId="60F016A8" w14:textId="77777777">
        <w:trPr>
          <w:trHeight w:val="66"/>
        </w:trPr>
        <w:tc>
          <w:tcPr>
            <w:tcW w:w="1696" w:type="dxa"/>
          </w:tcPr>
          <w:p w14:paraId="52027CD5" w14:textId="77777777" w:rsidR="00E24AF1" w:rsidRDefault="00E24AF1" w:rsidP="00AB1CA3">
            <w:pPr>
              <w:snapToGrid w:val="0"/>
              <w:spacing w:after="0"/>
              <w:jc w:val="both"/>
              <w:rPr>
                <w:rFonts w:eastAsia="SimSun"/>
                <w:sz w:val="18"/>
                <w:szCs w:val="18"/>
                <w:lang w:eastAsia="zh-CN"/>
              </w:rPr>
            </w:pPr>
            <w:r>
              <w:rPr>
                <w:rFonts w:eastAsia="SimSun"/>
                <w:sz w:val="18"/>
                <w:szCs w:val="18"/>
                <w:lang w:eastAsia="zh-CN"/>
              </w:rPr>
              <w:t>Google</w:t>
            </w:r>
          </w:p>
        </w:tc>
        <w:tc>
          <w:tcPr>
            <w:tcW w:w="8080" w:type="dxa"/>
          </w:tcPr>
          <w:p w14:paraId="447BEAEB" w14:textId="77777777" w:rsidR="00E24AF1" w:rsidRDefault="00E24AF1" w:rsidP="00AB1CA3">
            <w:pPr>
              <w:snapToGrid w:val="0"/>
              <w:spacing w:after="0"/>
              <w:jc w:val="both"/>
              <w:rPr>
                <w:rFonts w:eastAsia="SimSun"/>
                <w:sz w:val="18"/>
                <w:szCs w:val="18"/>
                <w:lang w:eastAsia="zh-CN"/>
              </w:rPr>
            </w:pPr>
            <w:r>
              <w:rPr>
                <w:rFonts w:eastAsia="SimSun"/>
                <w:sz w:val="18"/>
                <w:szCs w:val="18"/>
                <w:lang w:eastAsia="zh-CN"/>
              </w:rPr>
              <w:t>Agree with FL</w:t>
            </w:r>
          </w:p>
        </w:tc>
      </w:tr>
      <w:tr w:rsidR="00051718" w14:paraId="1D12730D" w14:textId="77777777">
        <w:trPr>
          <w:trHeight w:val="66"/>
        </w:trPr>
        <w:tc>
          <w:tcPr>
            <w:tcW w:w="1696" w:type="dxa"/>
          </w:tcPr>
          <w:p w14:paraId="1BABCDEB" w14:textId="34FCA991" w:rsidR="00051718" w:rsidRDefault="00051718" w:rsidP="00051718">
            <w:pPr>
              <w:snapToGrid w:val="0"/>
              <w:spacing w:after="0"/>
              <w:jc w:val="both"/>
              <w:rPr>
                <w:rFonts w:eastAsia="SimSun"/>
                <w:sz w:val="18"/>
                <w:szCs w:val="18"/>
                <w:lang w:eastAsia="zh-CN"/>
              </w:rPr>
            </w:pPr>
            <w:r>
              <w:rPr>
                <w:rFonts w:eastAsia="SimSun" w:hint="eastAsia"/>
                <w:sz w:val="18"/>
                <w:szCs w:val="18"/>
                <w:lang w:eastAsia="zh-CN"/>
              </w:rPr>
              <w:t>v</w:t>
            </w:r>
            <w:r>
              <w:rPr>
                <w:rFonts w:eastAsia="SimSun"/>
                <w:sz w:val="18"/>
                <w:szCs w:val="18"/>
                <w:lang w:eastAsia="zh-CN"/>
              </w:rPr>
              <w:t>ivo</w:t>
            </w:r>
          </w:p>
        </w:tc>
        <w:tc>
          <w:tcPr>
            <w:tcW w:w="8080" w:type="dxa"/>
          </w:tcPr>
          <w:p w14:paraId="5C01F53E" w14:textId="77777777" w:rsidR="00051718" w:rsidRDefault="00051718" w:rsidP="00051718">
            <w:pPr>
              <w:shd w:val="clear" w:color="auto" w:fill="FFFFFF"/>
              <w:jc w:val="both"/>
              <w:rPr>
                <w:rFonts w:eastAsia="SimSun"/>
                <w:sz w:val="18"/>
                <w:szCs w:val="18"/>
                <w:lang w:eastAsia="zh-CN"/>
              </w:rPr>
            </w:pPr>
            <w:r>
              <w:rPr>
                <w:rFonts w:eastAsia="SimSun"/>
                <w:sz w:val="18"/>
                <w:szCs w:val="18"/>
                <w:lang w:eastAsia="zh-CN"/>
              </w:rPr>
              <w:t>No need to discuss. We think the following sentences cover all cases.</w:t>
            </w:r>
          </w:p>
          <w:p w14:paraId="522A35FF" w14:textId="77777777" w:rsidR="00051718" w:rsidRDefault="00051718" w:rsidP="00051718">
            <w:pPr>
              <w:shd w:val="clear" w:color="auto" w:fill="FFFFFF"/>
              <w:jc w:val="both"/>
              <w:rPr>
                <w:rFonts w:cs="Times"/>
                <w:color w:val="000000"/>
                <w:szCs w:val="21"/>
              </w:rPr>
            </w:pPr>
          </w:p>
          <w:p w14:paraId="4404E5F7" w14:textId="77777777" w:rsidR="00051718" w:rsidRDefault="00051718" w:rsidP="00051718">
            <w:pPr>
              <w:pStyle w:val="B3"/>
              <w:rPr>
                <w:lang w:val="en-US"/>
              </w:rPr>
            </w:pPr>
            <w:r w:rsidRPr="00400A7C">
              <w:rPr>
                <w:lang w:val="en-US"/>
              </w:rPr>
              <w:t>-</w:t>
            </w:r>
            <w:r w:rsidRPr="00400A7C">
              <w:rPr>
                <w:lang w:val="en-US"/>
              </w:rPr>
              <w:tab/>
              <w:t>If two SRS resource sets with usage set to 'codebook' or '</w:t>
            </w:r>
            <w:proofErr w:type="spellStart"/>
            <w:r w:rsidRPr="00400A7C">
              <w:rPr>
                <w:lang w:val="en-US"/>
              </w:rPr>
              <w:t>noncodebook</w:t>
            </w:r>
            <w:proofErr w:type="spellEnd"/>
            <w:r w:rsidRPr="00400A7C">
              <w:rPr>
                <w:lang w:val="en-US"/>
              </w:rPr>
              <w:t xml:space="preserve">' are configured in </w:t>
            </w:r>
            <w:proofErr w:type="spellStart"/>
            <w:r w:rsidRPr="00400A7C">
              <w:rPr>
                <w:i/>
                <w:iCs/>
                <w:lang w:val="en-US"/>
              </w:rPr>
              <w:t>srs-ResourceSetToAddModList</w:t>
            </w:r>
            <w:proofErr w:type="spellEnd"/>
            <w:r w:rsidRPr="00400A7C">
              <w:rPr>
                <w:lang w:val="en-US"/>
              </w:rPr>
              <w:t xml:space="preserve">, the two SRS resource sets are used to determine the SRS resource indications by </w:t>
            </w:r>
            <w:proofErr w:type="spellStart"/>
            <w:r w:rsidRPr="00400A7C">
              <w:rPr>
                <w:i/>
                <w:iCs/>
                <w:lang w:val="en-US"/>
              </w:rPr>
              <w:t>srs-ResourceIndicator</w:t>
            </w:r>
            <w:proofErr w:type="spellEnd"/>
            <w:r w:rsidRPr="00400A7C">
              <w:rPr>
                <w:lang w:val="en-US"/>
              </w:rPr>
              <w:t xml:space="preserve"> and </w:t>
            </w:r>
            <w:r w:rsidRPr="00400A7C">
              <w:rPr>
                <w:i/>
                <w:iCs/>
                <w:lang w:val="en-US"/>
              </w:rPr>
              <w:t>srs-ResourceIndicator2</w:t>
            </w:r>
            <w:r w:rsidRPr="00400A7C">
              <w:rPr>
                <w:lang w:val="en-US"/>
              </w:rPr>
              <w:t>.</w:t>
            </w:r>
          </w:p>
          <w:p w14:paraId="29076DF7" w14:textId="319BE09E" w:rsidR="00051718" w:rsidRPr="00051718" w:rsidRDefault="00051718" w:rsidP="00051718">
            <w:pPr>
              <w:pStyle w:val="B3"/>
              <w:rPr>
                <w:lang w:val="en-US"/>
              </w:rPr>
            </w:pPr>
            <w:r w:rsidRPr="00400A7C">
              <w:rPr>
                <w:highlight w:val="yellow"/>
                <w:lang w:val="en-US"/>
              </w:rPr>
              <w:t>otherwise</w:t>
            </w:r>
            <w:r w:rsidRPr="00B855BC">
              <w:rPr>
                <w:lang w:val="en-US"/>
              </w:rPr>
              <w:t>, the two SRS resource sets with usage set to 'codebook' or '</w:t>
            </w:r>
            <w:proofErr w:type="spellStart"/>
            <w:r w:rsidRPr="00B855BC">
              <w:rPr>
                <w:lang w:val="en-US"/>
              </w:rPr>
              <w:t>noncodebook</w:t>
            </w:r>
            <w:proofErr w:type="spellEnd"/>
            <w:r w:rsidRPr="00B855BC">
              <w:rPr>
                <w:lang w:val="en-US"/>
              </w:rPr>
              <w:t xml:space="preserve">' configured in </w:t>
            </w:r>
            <w:r w:rsidRPr="00B855BC">
              <w:rPr>
                <w:i/>
                <w:iCs/>
                <w:lang w:val="en-US"/>
              </w:rPr>
              <w:t>srs-ResourceSetToAddModListDCI-0-2</w:t>
            </w:r>
            <w:r w:rsidRPr="00B855BC">
              <w:rPr>
                <w:lang w:val="en-US"/>
              </w:rPr>
              <w:t xml:space="preserve"> are used to determine the SRS resource indications by </w:t>
            </w:r>
            <w:proofErr w:type="spellStart"/>
            <w:r w:rsidRPr="00B855BC">
              <w:rPr>
                <w:i/>
                <w:iCs/>
                <w:lang w:val="en-US"/>
              </w:rPr>
              <w:t>srs-ResourceIndicator</w:t>
            </w:r>
            <w:proofErr w:type="spellEnd"/>
            <w:r w:rsidRPr="00B855BC">
              <w:rPr>
                <w:lang w:val="en-US"/>
              </w:rPr>
              <w:t xml:space="preserve"> and </w:t>
            </w:r>
            <w:r w:rsidRPr="00B855BC">
              <w:rPr>
                <w:i/>
                <w:iCs/>
                <w:lang w:val="en-US"/>
              </w:rPr>
              <w:t>srs-ResourceIndicator2</w:t>
            </w:r>
            <w:r w:rsidRPr="00B855BC">
              <w:rPr>
                <w:lang w:val="en-US"/>
              </w:rPr>
              <w:t>.</w:t>
            </w:r>
          </w:p>
        </w:tc>
      </w:tr>
      <w:tr w:rsidR="00444BA3" w14:paraId="50D74493" w14:textId="77777777" w:rsidTr="00444BA3">
        <w:trPr>
          <w:trHeight w:val="66"/>
        </w:trPr>
        <w:tc>
          <w:tcPr>
            <w:tcW w:w="1696" w:type="dxa"/>
          </w:tcPr>
          <w:p w14:paraId="73EED208" w14:textId="77777777" w:rsidR="00444BA3" w:rsidRPr="00AB1CA3" w:rsidRDefault="00444BA3" w:rsidP="00AB1CA3">
            <w:pPr>
              <w:snapToGrid w:val="0"/>
              <w:spacing w:after="0"/>
              <w:jc w:val="both"/>
              <w:rPr>
                <w:rFonts w:eastAsia="DengXian"/>
                <w:sz w:val="18"/>
                <w:szCs w:val="18"/>
                <w:lang w:eastAsia="zh-CN"/>
              </w:rPr>
            </w:pPr>
            <w:r w:rsidRPr="00AB1CA3">
              <w:rPr>
                <w:rFonts w:eastAsia="DengXian"/>
                <w:sz w:val="18"/>
                <w:szCs w:val="18"/>
                <w:highlight w:val="cyan"/>
                <w:lang w:eastAsia="zh-CN"/>
              </w:rPr>
              <w:t>Mod</w:t>
            </w:r>
          </w:p>
        </w:tc>
        <w:tc>
          <w:tcPr>
            <w:tcW w:w="8080" w:type="dxa"/>
          </w:tcPr>
          <w:p w14:paraId="435D9246" w14:textId="371C2A36" w:rsidR="00444BA3" w:rsidRPr="00AB1CA3" w:rsidRDefault="00444BA3" w:rsidP="00AB1CA3">
            <w:pPr>
              <w:snapToGrid w:val="0"/>
              <w:spacing w:after="0"/>
              <w:jc w:val="both"/>
              <w:rPr>
                <w:noProof/>
                <w:sz w:val="18"/>
                <w:szCs w:val="18"/>
              </w:rPr>
            </w:pPr>
            <w:r w:rsidRPr="00AB1CA3">
              <w:rPr>
                <w:noProof/>
                <w:sz w:val="18"/>
                <w:szCs w:val="18"/>
              </w:rPr>
              <w:t xml:space="preserve">No further discussion as this CR seems not clear to all. </w:t>
            </w:r>
          </w:p>
          <w:p w14:paraId="77C161F1" w14:textId="77777777" w:rsidR="00444BA3" w:rsidRPr="00AB1CA3" w:rsidRDefault="00444BA3" w:rsidP="00AB1CA3">
            <w:pPr>
              <w:snapToGrid w:val="0"/>
              <w:spacing w:after="0"/>
              <w:jc w:val="both"/>
              <w:rPr>
                <w:rFonts w:eastAsia="DengXian"/>
                <w:sz w:val="18"/>
                <w:szCs w:val="18"/>
                <w:lang w:eastAsia="zh-CN"/>
              </w:rPr>
            </w:pPr>
          </w:p>
        </w:tc>
      </w:tr>
    </w:tbl>
    <w:p w14:paraId="75A20A56"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6473873E" w14:textId="77777777" w:rsidR="00DC1A59" w:rsidRDefault="000C3CAF">
      <w:pPr>
        <w:pStyle w:val="Heading2"/>
        <w:rPr>
          <w:sz w:val="20"/>
          <w:szCs w:val="20"/>
        </w:rPr>
      </w:pPr>
      <w:r>
        <w:rPr>
          <w:b/>
          <w:bCs/>
          <w:sz w:val="20"/>
          <w:szCs w:val="20"/>
          <w:u w:val="single"/>
        </w:rPr>
        <w:t>Issue #7</w:t>
      </w:r>
      <w:r>
        <w:rPr>
          <w:sz w:val="20"/>
          <w:szCs w:val="20"/>
        </w:rPr>
        <w:t>: 38.214 SRI/TPMI  determination for Type 1 CG PUSCH (R1-2206357 CATT)</w:t>
      </w:r>
    </w:p>
    <w:tbl>
      <w:tblPr>
        <w:tblStyle w:val="TableGrid"/>
        <w:tblW w:w="9776" w:type="dxa"/>
        <w:tblLayout w:type="fixed"/>
        <w:tblLook w:val="04A0" w:firstRow="1" w:lastRow="0" w:firstColumn="1" w:lastColumn="0" w:noHBand="0" w:noVBand="1"/>
      </w:tblPr>
      <w:tblGrid>
        <w:gridCol w:w="1696"/>
        <w:gridCol w:w="8080"/>
      </w:tblGrid>
      <w:tr w:rsidR="00DC1A59" w14:paraId="1F13D596" w14:textId="77777777">
        <w:trPr>
          <w:trHeight w:val="53"/>
        </w:trPr>
        <w:tc>
          <w:tcPr>
            <w:tcW w:w="1696" w:type="dxa"/>
            <w:shd w:val="clear" w:color="auto" w:fill="BFBFBF" w:themeFill="background1" w:themeFillShade="BF"/>
          </w:tcPr>
          <w:p w14:paraId="3F18350F" w14:textId="77777777" w:rsidR="00DC1A59" w:rsidRDefault="000C3CAF" w:rsidP="00AB1CA3">
            <w:pPr>
              <w:snapToGrid w:val="0"/>
              <w:spacing w:after="0"/>
              <w:jc w:val="both"/>
              <w:rPr>
                <w:b/>
                <w:sz w:val="18"/>
                <w:szCs w:val="18"/>
              </w:rPr>
            </w:pPr>
            <w:r>
              <w:rPr>
                <w:b/>
                <w:sz w:val="18"/>
                <w:szCs w:val="18"/>
              </w:rPr>
              <w:t>Company</w:t>
            </w:r>
          </w:p>
        </w:tc>
        <w:tc>
          <w:tcPr>
            <w:tcW w:w="8080" w:type="dxa"/>
            <w:shd w:val="clear" w:color="auto" w:fill="BFBFBF" w:themeFill="background1" w:themeFillShade="BF"/>
          </w:tcPr>
          <w:p w14:paraId="1EB84AA1" w14:textId="77777777" w:rsidR="00DC1A59" w:rsidRDefault="000C3CAF" w:rsidP="00AB1CA3">
            <w:pPr>
              <w:snapToGrid w:val="0"/>
              <w:spacing w:after="0"/>
              <w:jc w:val="both"/>
              <w:rPr>
                <w:b/>
                <w:sz w:val="18"/>
                <w:szCs w:val="18"/>
              </w:rPr>
            </w:pPr>
            <w:r>
              <w:rPr>
                <w:b/>
                <w:sz w:val="18"/>
                <w:szCs w:val="18"/>
              </w:rPr>
              <w:t>Company inputs (if any)</w:t>
            </w:r>
          </w:p>
        </w:tc>
      </w:tr>
      <w:tr w:rsidR="00DC1A59" w14:paraId="59B11930" w14:textId="77777777">
        <w:trPr>
          <w:trHeight w:val="66"/>
        </w:trPr>
        <w:tc>
          <w:tcPr>
            <w:tcW w:w="1696" w:type="dxa"/>
          </w:tcPr>
          <w:p w14:paraId="56F59FD3"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lastRenderedPageBreak/>
              <w:t>Mod</w:t>
            </w:r>
          </w:p>
        </w:tc>
        <w:tc>
          <w:tcPr>
            <w:tcW w:w="8080" w:type="dxa"/>
          </w:tcPr>
          <w:p w14:paraId="280154AB" w14:textId="77777777" w:rsidR="00DC1A59" w:rsidRDefault="000C3CAF" w:rsidP="00AB1CA3">
            <w:pPr>
              <w:spacing w:after="0"/>
              <w:rPr>
                <w:sz w:val="18"/>
                <w:szCs w:val="18"/>
              </w:rPr>
            </w:pPr>
            <w:r>
              <w:rPr>
                <w:rFonts w:eastAsia="SimSun"/>
                <w:sz w:val="18"/>
                <w:szCs w:val="18"/>
                <w:lang w:eastAsia="zh-CN"/>
              </w:rPr>
              <w:t>Summary : Based on R1-2206357, w</w:t>
            </w:r>
            <w:r>
              <w:rPr>
                <w:sz w:val="18"/>
                <w:szCs w:val="18"/>
              </w:rPr>
              <w:t xml:space="preserve">hen </w:t>
            </w:r>
            <w:proofErr w:type="spellStart"/>
            <w:r>
              <w:rPr>
                <w:i/>
                <w:iCs/>
                <w:sz w:val="18"/>
                <w:szCs w:val="18"/>
              </w:rPr>
              <w:t>ul-FullPowerTransmission</w:t>
            </w:r>
            <w:proofErr w:type="spellEnd"/>
            <w:r>
              <w:rPr>
                <w:sz w:val="18"/>
                <w:szCs w:val="18"/>
              </w:rPr>
              <w:t xml:space="preserve"> is set to </w:t>
            </w:r>
            <w:r>
              <w:rPr>
                <w:i/>
                <w:iCs/>
                <w:sz w:val="18"/>
                <w:szCs w:val="18"/>
              </w:rPr>
              <w:t>fullpowerMode2</w:t>
            </w:r>
            <w:r>
              <w:rPr>
                <w:sz w:val="18"/>
                <w:szCs w:val="18"/>
              </w:rPr>
              <w:t xml:space="preserve">, the UE can be configured with one SRS resource or multiple SRS resources with same or different number of SRS ports within an SRS resource set with </w:t>
            </w:r>
            <w:r>
              <w:rPr>
                <w:i/>
                <w:sz w:val="18"/>
                <w:szCs w:val="18"/>
              </w:rPr>
              <w:t>usage</w:t>
            </w:r>
            <w:r>
              <w:rPr>
                <w:sz w:val="18"/>
                <w:szCs w:val="18"/>
              </w:rPr>
              <w:t xml:space="preserve"> set to </w:t>
            </w:r>
            <w:r>
              <w:rPr>
                <w:i/>
                <w:sz w:val="18"/>
                <w:szCs w:val="18"/>
              </w:rPr>
              <w:t>‘codebook’</w:t>
            </w:r>
            <w:r>
              <w:rPr>
                <w:sz w:val="18"/>
                <w:szCs w:val="18"/>
              </w:rPr>
              <w:t xml:space="preserve">. It is possible that one or more 4-port SRS resources are configured in one SRS resource set and no 4-port SRS resource is configured in another SRS resource set in M-TRP </w:t>
            </w:r>
            <w:proofErr w:type="spellStart"/>
            <w:r>
              <w:rPr>
                <w:sz w:val="18"/>
                <w:szCs w:val="18"/>
              </w:rPr>
              <w:t>secarios</w:t>
            </w:r>
            <w:proofErr w:type="spellEnd"/>
            <w:r>
              <w:rPr>
                <w:sz w:val="18"/>
                <w:szCs w:val="18"/>
              </w:rPr>
              <w:t xml:space="preserve">. </w:t>
            </w:r>
            <w:r>
              <w:rPr>
                <w:iCs/>
                <w:sz w:val="18"/>
                <w:szCs w:val="18"/>
              </w:rPr>
              <w:t xml:space="preserve">Since </w:t>
            </w:r>
            <w:proofErr w:type="spellStart"/>
            <w:r>
              <w:rPr>
                <w:i/>
                <w:iCs/>
                <w:sz w:val="18"/>
                <w:szCs w:val="18"/>
              </w:rPr>
              <w:t>codebookSubset</w:t>
            </w:r>
            <w:proofErr w:type="spellEnd"/>
            <w:r>
              <w:rPr>
                <w:iCs/>
                <w:sz w:val="18"/>
                <w:szCs w:val="18"/>
              </w:rPr>
              <w:t xml:space="preserve"> is configured in </w:t>
            </w:r>
            <w:r>
              <w:rPr>
                <w:i/>
                <w:iCs/>
                <w:sz w:val="18"/>
                <w:szCs w:val="18"/>
              </w:rPr>
              <w:t>PUSCH-Config</w:t>
            </w:r>
            <w:r>
              <w:rPr>
                <w:iCs/>
                <w:sz w:val="18"/>
                <w:szCs w:val="18"/>
              </w:rPr>
              <w:t xml:space="preserve"> per BWP rather than per SRS resource set, it can be set to ‘</w:t>
            </w:r>
            <w:proofErr w:type="spellStart"/>
            <w:r>
              <w:rPr>
                <w:iCs/>
                <w:sz w:val="18"/>
                <w:szCs w:val="18"/>
              </w:rPr>
              <w:t>partialAndNonCoherent</w:t>
            </w:r>
            <w:proofErr w:type="spellEnd"/>
            <w:r>
              <w:rPr>
                <w:iCs/>
                <w:sz w:val="18"/>
                <w:szCs w:val="18"/>
              </w:rPr>
              <w:t xml:space="preserve">’ if any SRS resource with </w:t>
            </w:r>
            <w:r>
              <w:rPr>
                <w:i/>
                <w:sz w:val="18"/>
                <w:szCs w:val="18"/>
              </w:rPr>
              <w:t>usage</w:t>
            </w:r>
            <w:r>
              <w:rPr>
                <w:sz w:val="18"/>
                <w:szCs w:val="18"/>
              </w:rPr>
              <w:t xml:space="preserve"> set to </w:t>
            </w:r>
            <w:r>
              <w:rPr>
                <w:i/>
                <w:sz w:val="18"/>
                <w:szCs w:val="18"/>
              </w:rPr>
              <w:t>‘codebook’</w:t>
            </w:r>
            <w:r>
              <w:rPr>
                <w:sz w:val="18"/>
                <w:szCs w:val="18"/>
              </w:rPr>
              <w:t xml:space="preserve"> is configured with 4 ports</w:t>
            </w:r>
            <w:r>
              <w:rPr>
                <w:iCs/>
                <w:sz w:val="18"/>
                <w:szCs w:val="18"/>
              </w:rPr>
              <w:t xml:space="preserve">. Which codebook subset is used for a 2-port SRS resource when </w:t>
            </w:r>
            <w:proofErr w:type="spellStart"/>
            <w:r>
              <w:rPr>
                <w:i/>
                <w:iCs/>
                <w:sz w:val="18"/>
                <w:szCs w:val="18"/>
              </w:rPr>
              <w:t>codebookSubset</w:t>
            </w:r>
            <w:proofErr w:type="spellEnd"/>
            <w:r>
              <w:rPr>
                <w:iCs/>
                <w:sz w:val="18"/>
                <w:szCs w:val="18"/>
              </w:rPr>
              <w:t xml:space="preserve"> is set to ‘</w:t>
            </w:r>
            <w:proofErr w:type="spellStart"/>
            <w:r>
              <w:rPr>
                <w:iCs/>
                <w:sz w:val="18"/>
                <w:szCs w:val="18"/>
              </w:rPr>
              <w:t>partialAndNonCoherent</w:t>
            </w:r>
            <w:proofErr w:type="spellEnd"/>
            <w:r>
              <w:rPr>
                <w:iCs/>
                <w:sz w:val="18"/>
                <w:szCs w:val="18"/>
              </w:rPr>
              <w:t>’ is missing in current spec.</w:t>
            </w:r>
          </w:p>
          <w:p w14:paraId="5619F6FE" w14:textId="77777777" w:rsidR="00DC1A59" w:rsidRDefault="00DC1A59" w:rsidP="00AB1CA3">
            <w:pPr>
              <w:snapToGrid w:val="0"/>
              <w:spacing w:after="0"/>
              <w:jc w:val="both"/>
              <w:rPr>
                <w:rFonts w:eastAsia="SimSun"/>
                <w:sz w:val="18"/>
                <w:szCs w:val="18"/>
                <w:lang w:eastAsia="zh-CN"/>
              </w:rPr>
            </w:pPr>
          </w:p>
          <w:p w14:paraId="3D254411" w14:textId="77777777" w:rsidR="00DC1A59" w:rsidRDefault="000C3CAF" w:rsidP="00AB1CA3">
            <w:pPr>
              <w:snapToGrid w:val="0"/>
              <w:spacing w:after="0"/>
              <w:jc w:val="both"/>
              <w:rPr>
                <w:rFonts w:eastAsia="DengXian"/>
                <w:sz w:val="18"/>
                <w:szCs w:val="18"/>
                <w:lang w:eastAsia="zh-CN"/>
              </w:rPr>
            </w:pPr>
            <w:r w:rsidRPr="00AB1CA3">
              <w:rPr>
                <w:rFonts w:eastAsia="DengXian"/>
                <w:sz w:val="18"/>
                <w:szCs w:val="18"/>
                <w:lang w:eastAsia="zh-CN"/>
              </w:rPr>
              <w:t>Mod’s Assessment: Propose to discuss in RAN1 #110.</w:t>
            </w:r>
          </w:p>
        </w:tc>
      </w:tr>
      <w:tr w:rsidR="00DC1A59" w14:paraId="6FFA6B98" w14:textId="77777777">
        <w:trPr>
          <w:trHeight w:val="66"/>
        </w:trPr>
        <w:tc>
          <w:tcPr>
            <w:tcW w:w="1696" w:type="dxa"/>
          </w:tcPr>
          <w:p w14:paraId="7A203E8B"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QC</w:t>
            </w:r>
          </w:p>
        </w:tc>
        <w:tc>
          <w:tcPr>
            <w:tcW w:w="8080" w:type="dxa"/>
          </w:tcPr>
          <w:p w14:paraId="420C6138"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This seems to be similar / same as Issue #4. As mentioned above, we are not sure if the scenario is valid.</w:t>
            </w:r>
          </w:p>
        </w:tc>
      </w:tr>
      <w:tr w:rsidR="00DC1A59" w14:paraId="440FF129" w14:textId="77777777">
        <w:trPr>
          <w:trHeight w:val="66"/>
        </w:trPr>
        <w:tc>
          <w:tcPr>
            <w:tcW w:w="1696" w:type="dxa"/>
          </w:tcPr>
          <w:p w14:paraId="74FEA6A5"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w:t>
            </w:r>
          </w:p>
        </w:tc>
        <w:tc>
          <w:tcPr>
            <w:tcW w:w="8080" w:type="dxa"/>
          </w:tcPr>
          <w:p w14:paraId="684BEEAA"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K to discuss.</w:t>
            </w:r>
          </w:p>
        </w:tc>
      </w:tr>
      <w:tr w:rsidR="00DC1A59" w14:paraId="227C1EA7" w14:textId="77777777">
        <w:trPr>
          <w:trHeight w:val="66"/>
        </w:trPr>
        <w:tc>
          <w:tcPr>
            <w:tcW w:w="1696" w:type="dxa"/>
          </w:tcPr>
          <w:p w14:paraId="32A37FF9"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LG</w:t>
            </w:r>
          </w:p>
        </w:tc>
        <w:tc>
          <w:tcPr>
            <w:tcW w:w="8080" w:type="dxa"/>
          </w:tcPr>
          <w:p w14:paraId="45713146"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Agree with QC</w:t>
            </w:r>
          </w:p>
        </w:tc>
      </w:tr>
      <w:tr w:rsidR="00DC1A59" w14:paraId="287359BE" w14:textId="77777777">
        <w:trPr>
          <w:trHeight w:val="66"/>
        </w:trPr>
        <w:tc>
          <w:tcPr>
            <w:tcW w:w="1696" w:type="dxa"/>
          </w:tcPr>
          <w:p w14:paraId="0EB0A671"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080" w:type="dxa"/>
          </w:tcPr>
          <w:p w14:paraId="29EDF240"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A</w:t>
            </w:r>
            <w:r>
              <w:rPr>
                <w:rFonts w:eastAsia="DengXian"/>
                <w:sz w:val="18"/>
                <w:szCs w:val="18"/>
                <w:lang w:eastAsia="zh-CN"/>
              </w:rPr>
              <w:t>gree with QC.</w:t>
            </w:r>
          </w:p>
        </w:tc>
      </w:tr>
      <w:tr w:rsidR="00DC1A59" w14:paraId="2C2F577A" w14:textId="77777777">
        <w:trPr>
          <w:trHeight w:val="66"/>
        </w:trPr>
        <w:tc>
          <w:tcPr>
            <w:tcW w:w="1696" w:type="dxa"/>
          </w:tcPr>
          <w:p w14:paraId="6C46955A"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Apple </w:t>
            </w:r>
          </w:p>
        </w:tc>
        <w:tc>
          <w:tcPr>
            <w:tcW w:w="8080" w:type="dxa"/>
          </w:tcPr>
          <w:p w14:paraId="6ADC9AE6"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Ok to conclude this is invalid case. </w:t>
            </w:r>
          </w:p>
        </w:tc>
      </w:tr>
      <w:tr w:rsidR="00DC1A59" w14:paraId="4A29D4CE" w14:textId="77777777">
        <w:trPr>
          <w:trHeight w:val="66"/>
        </w:trPr>
        <w:tc>
          <w:tcPr>
            <w:tcW w:w="1696" w:type="dxa"/>
          </w:tcPr>
          <w:p w14:paraId="2F3BA8C8" w14:textId="77777777" w:rsidR="00DC1A59" w:rsidRDefault="000C3CAF" w:rsidP="00AB1CA3">
            <w:pPr>
              <w:snapToGrid w:val="0"/>
              <w:spacing w:after="0"/>
              <w:jc w:val="both"/>
              <w:rPr>
                <w:rFonts w:eastAsia="DengXian"/>
                <w:sz w:val="18"/>
                <w:szCs w:val="18"/>
                <w:lang w:eastAsia="zh-CN"/>
              </w:rPr>
            </w:pPr>
            <w:r>
              <w:rPr>
                <w:rFonts w:hint="eastAsia"/>
                <w:sz w:val="18"/>
                <w:szCs w:val="18"/>
              </w:rPr>
              <w:t>S</w:t>
            </w:r>
            <w:r>
              <w:rPr>
                <w:sz w:val="18"/>
                <w:szCs w:val="18"/>
              </w:rPr>
              <w:t>amsung</w:t>
            </w:r>
          </w:p>
        </w:tc>
        <w:tc>
          <w:tcPr>
            <w:tcW w:w="8080" w:type="dxa"/>
          </w:tcPr>
          <w:p w14:paraId="1EC6C2BF" w14:textId="77777777" w:rsidR="00DC1A59" w:rsidRDefault="000C3CAF" w:rsidP="00AB1CA3">
            <w:pPr>
              <w:snapToGrid w:val="0"/>
              <w:spacing w:after="0"/>
              <w:jc w:val="both"/>
              <w:rPr>
                <w:rFonts w:eastAsia="DengXian"/>
                <w:sz w:val="18"/>
                <w:szCs w:val="18"/>
                <w:lang w:eastAsia="zh-CN"/>
              </w:rPr>
            </w:pPr>
            <w:r>
              <w:rPr>
                <w:rFonts w:hint="eastAsia"/>
                <w:sz w:val="18"/>
                <w:szCs w:val="18"/>
              </w:rPr>
              <w:t>W</w:t>
            </w:r>
            <w:r>
              <w:rPr>
                <w:sz w:val="18"/>
                <w:szCs w:val="18"/>
              </w:rPr>
              <w:t>e can share same view as Qualcomm.</w:t>
            </w:r>
          </w:p>
        </w:tc>
      </w:tr>
      <w:tr w:rsidR="00DC1A59" w14:paraId="04CB196A" w14:textId="77777777">
        <w:trPr>
          <w:trHeight w:val="66"/>
        </w:trPr>
        <w:tc>
          <w:tcPr>
            <w:tcW w:w="1696" w:type="dxa"/>
          </w:tcPr>
          <w:p w14:paraId="41D5BE40" w14:textId="77777777" w:rsidR="00DC1A59" w:rsidRDefault="000C3CAF" w:rsidP="00AB1CA3">
            <w:pPr>
              <w:snapToGrid w:val="0"/>
              <w:spacing w:after="0"/>
              <w:jc w:val="both"/>
              <w:rPr>
                <w:sz w:val="18"/>
                <w:szCs w:val="18"/>
              </w:rPr>
            </w:pPr>
            <w:r>
              <w:rPr>
                <w:rFonts w:eastAsia="DengXian" w:hint="eastAsia"/>
                <w:sz w:val="18"/>
                <w:szCs w:val="18"/>
                <w:lang w:eastAsia="zh-CN"/>
              </w:rPr>
              <w:t>N</w:t>
            </w:r>
            <w:r>
              <w:rPr>
                <w:rFonts w:eastAsia="DengXian"/>
                <w:sz w:val="18"/>
                <w:szCs w:val="18"/>
                <w:lang w:eastAsia="zh-CN"/>
              </w:rPr>
              <w:t>TT DOCOMO</w:t>
            </w:r>
          </w:p>
        </w:tc>
        <w:tc>
          <w:tcPr>
            <w:tcW w:w="8080" w:type="dxa"/>
          </w:tcPr>
          <w:p w14:paraId="3FF067CE" w14:textId="77777777" w:rsidR="00DC1A59" w:rsidRDefault="000C3CAF" w:rsidP="00AB1CA3">
            <w:pPr>
              <w:snapToGrid w:val="0"/>
              <w:spacing w:after="0"/>
              <w:jc w:val="both"/>
              <w:rPr>
                <w:sz w:val="18"/>
                <w:szCs w:val="18"/>
              </w:rPr>
            </w:pPr>
            <w:r>
              <w:rPr>
                <w:rFonts w:eastAsia="DengXian"/>
                <w:sz w:val="18"/>
                <w:szCs w:val="18"/>
                <w:lang w:eastAsia="zh-CN"/>
              </w:rPr>
              <w:t xml:space="preserve">Support to discuss </w:t>
            </w:r>
          </w:p>
        </w:tc>
      </w:tr>
      <w:tr w:rsidR="00DC1A59" w14:paraId="61C42A33" w14:textId="77777777">
        <w:trPr>
          <w:trHeight w:val="66"/>
        </w:trPr>
        <w:tc>
          <w:tcPr>
            <w:tcW w:w="1696" w:type="dxa"/>
          </w:tcPr>
          <w:p w14:paraId="7E9AA73C"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ZTE</w:t>
            </w:r>
          </w:p>
        </w:tc>
        <w:tc>
          <w:tcPr>
            <w:tcW w:w="8080" w:type="dxa"/>
          </w:tcPr>
          <w:p w14:paraId="0E0E9DB0"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Same comment as in issue#4.</w:t>
            </w:r>
          </w:p>
        </w:tc>
      </w:tr>
      <w:tr w:rsidR="001A1BD0" w14:paraId="376C3EFB" w14:textId="77777777">
        <w:trPr>
          <w:trHeight w:val="66"/>
        </w:trPr>
        <w:tc>
          <w:tcPr>
            <w:tcW w:w="1696" w:type="dxa"/>
          </w:tcPr>
          <w:p w14:paraId="3D93C862" w14:textId="77777777" w:rsidR="001A1BD0" w:rsidRDefault="001A1BD0" w:rsidP="00AB1CA3">
            <w:pPr>
              <w:snapToGrid w:val="0"/>
              <w:spacing w:after="0"/>
              <w:jc w:val="both"/>
              <w:rPr>
                <w:rFonts w:eastAsia="DengXian"/>
                <w:sz w:val="18"/>
                <w:szCs w:val="18"/>
                <w:lang w:eastAsia="zh-CN"/>
              </w:rPr>
            </w:pPr>
            <w:r>
              <w:rPr>
                <w:rFonts w:eastAsia="DengXian"/>
                <w:sz w:val="18"/>
                <w:szCs w:val="18"/>
                <w:lang w:eastAsia="zh-CN"/>
              </w:rPr>
              <w:t>Google</w:t>
            </w:r>
          </w:p>
        </w:tc>
        <w:tc>
          <w:tcPr>
            <w:tcW w:w="8080" w:type="dxa"/>
          </w:tcPr>
          <w:p w14:paraId="697B39FB" w14:textId="77777777" w:rsidR="001A1BD0" w:rsidRDefault="001A1BD0" w:rsidP="00AB1CA3">
            <w:pPr>
              <w:snapToGrid w:val="0"/>
              <w:spacing w:after="0"/>
              <w:jc w:val="both"/>
              <w:rPr>
                <w:rFonts w:eastAsia="DengXian"/>
                <w:sz w:val="18"/>
                <w:szCs w:val="18"/>
                <w:lang w:eastAsia="zh-CN"/>
              </w:rPr>
            </w:pPr>
            <w:r>
              <w:rPr>
                <w:rFonts w:eastAsia="DengXian"/>
                <w:sz w:val="18"/>
                <w:szCs w:val="18"/>
                <w:lang w:eastAsia="zh-CN"/>
              </w:rPr>
              <w:t>Similar comment in Issue#4</w:t>
            </w:r>
          </w:p>
        </w:tc>
      </w:tr>
      <w:tr w:rsidR="00051718" w14:paraId="61E23194" w14:textId="77777777">
        <w:trPr>
          <w:trHeight w:val="66"/>
        </w:trPr>
        <w:tc>
          <w:tcPr>
            <w:tcW w:w="1696" w:type="dxa"/>
          </w:tcPr>
          <w:p w14:paraId="592B5C96" w14:textId="0450B1E3" w:rsidR="00051718" w:rsidRDefault="00051718" w:rsidP="00051718">
            <w:pPr>
              <w:snapToGrid w:val="0"/>
              <w:spacing w:after="0"/>
              <w:jc w:val="both"/>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080" w:type="dxa"/>
          </w:tcPr>
          <w:p w14:paraId="6F8BD11D" w14:textId="26C5040B" w:rsidR="00051718" w:rsidRDefault="00051718" w:rsidP="00051718">
            <w:pPr>
              <w:snapToGrid w:val="0"/>
              <w:spacing w:after="0"/>
              <w:jc w:val="both"/>
              <w:rPr>
                <w:rFonts w:eastAsia="DengXian"/>
                <w:sz w:val="18"/>
                <w:szCs w:val="18"/>
                <w:lang w:eastAsia="zh-CN"/>
              </w:rPr>
            </w:pPr>
            <w:r>
              <w:rPr>
                <w:rFonts w:eastAsia="DengXian"/>
                <w:sz w:val="18"/>
                <w:szCs w:val="18"/>
                <w:lang w:eastAsia="zh-CN"/>
              </w:rPr>
              <w:t>Support to discuss. We think it is a valid configuration.</w:t>
            </w:r>
          </w:p>
        </w:tc>
      </w:tr>
      <w:tr w:rsidR="00051718" w:rsidRPr="007B2970" w14:paraId="4DA654B9" w14:textId="77777777" w:rsidTr="00444BA3">
        <w:trPr>
          <w:trHeight w:val="66"/>
        </w:trPr>
        <w:tc>
          <w:tcPr>
            <w:tcW w:w="1696" w:type="dxa"/>
          </w:tcPr>
          <w:p w14:paraId="50BB13D5" w14:textId="77777777" w:rsidR="00051718" w:rsidRDefault="00051718" w:rsidP="00051718">
            <w:pPr>
              <w:snapToGrid w:val="0"/>
              <w:spacing w:after="0"/>
              <w:jc w:val="both"/>
              <w:rPr>
                <w:rFonts w:eastAsia="DengXian"/>
                <w:sz w:val="18"/>
                <w:szCs w:val="18"/>
                <w:lang w:eastAsia="zh-CN"/>
              </w:rPr>
            </w:pPr>
            <w:r w:rsidRPr="007B2970">
              <w:rPr>
                <w:rFonts w:eastAsia="DengXian"/>
                <w:sz w:val="18"/>
                <w:szCs w:val="18"/>
                <w:highlight w:val="cyan"/>
                <w:lang w:eastAsia="zh-CN"/>
              </w:rPr>
              <w:t>Mod</w:t>
            </w:r>
          </w:p>
        </w:tc>
        <w:tc>
          <w:tcPr>
            <w:tcW w:w="8080" w:type="dxa"/>
          </w:tcPr>
          <w:p w14:paraId="33F4B3E6" w14:textId="0B716EB1" w:rsidR="00051718" w:rsidRPr="007B2970" w:rsidRDefault="00051718" w:rsidP="00051718">
            <w:pPr>
              <w:snapToGrid w:val="0"/>
              <w:spacing w:after="0"/>
              <w:jc w:val="both"/>
              <w:rPr>
                <w:rFonts w:eastAsia="DengXian"/>
                <w:sz w:val="18"/>
                <w:szCs w:val="18"/>
                <w:lang w:eastAsia="zh-CN"/>
              </w:rPr>
            </w:pPr>
            <w:r>
              <w:rPr>
                <w:rFonts w:eastAsia="DengXian"/>
                <w:sz w:val="18"/>
                <w:szCs w:val="18"/>
                <w:lang w:eastAsia="zh-CN"/>
              </w:rPr>
              <w:t xml:space="preserve">As discussions in Issue #4,  this configuration will not </w:t>
            </w:r>
            <w:proofErr w:type="gramStart"/>
            <w:r>
              <w:rPr>
                <w:rFonts w:eastAsia="DengXian"/>
                <w:sz w:val="18"/>
                <w:szCs w:val="18"/>
                <w:lang w:eastAsia="zh-CN"/>
              </w:rPr>
              <w:t>happen</w:t>
            </w:r>
            <w:proofErr w:type="gramEnd"/>
            <w:r>
              <w:rPr>
                <w:rFonts w:eastAsia="DengXian"/>
                <w:sz w:val="18"/>
                <w:szCs w:val="18"/>
                <w:lang w:eastAsia="zh-CN"/>
              </w:rPr>
              <w:t xml:space="preserve"> and no new conclusion is needed. </w:t>
            </w:r>
          </w:p>
        </w:tc>
      </w:tr>
    </w:tbl>
    <w:p w14:paraId="4EB8F322"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285431ED"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410C0B04" w14:textId="77777777" w:rsidR="00DC1A59" w:rsidRDefault="000C3CAF">
      <w:pPr>
        <w:pStyle w:val="Heading2"/>
        <w:rPr>
          <w:sz w:val="20"/>
          <w:szCs w:val="20"/>
        </w:rPr>
      </w:pPr>
      <w:r>
        <w:rPr>
          <w:b/>
          <w:bCs/>
          <w:sz w:val="20"/>
          <w:szCs w:val="20"/>
          <w:u w:val="single"/>
        </w:rPr>
        <w:t>Issue #8</w:t>
      </w:r>
      <w:r>
        <w:rPr>
          <w:sz w:val="20"/>
          <w:szCs w:val="20"/>
        </w:rPr>
        <w:t>: 38.212 Information field alignment for BWP switching for MTRP PUSCH repetition (R1-2206718 vivo)</w:t>
      </w:r>
    </w:p>
    <w:tbl>
      <w:tblPr>
        <w:tblStyle w:val="TableGrid"/>
        <w:tblW w:w="9776" w:type="dxa"/>
        <w:tblLayout w:type="fixed"/>
        <w:tblLook w:val="04A0" w:firstRow="1" w:lastRow="0" w:firstColumn="1" w:lastColumn="0" w:noHBand="0" w:noVBand="1"/>
      </w:tblPr>
      <w:tblGrid>
        <w:gridCol w:w="1696"/>
        <w:gridCol w:w="8080"/>
      </w:tblGrid>
      <w:tr w:rsidR="00DC1A59" w14:paraId="43C81BE9" w14:textId="77777777">
        <w:trPr>
          <w:trHeight w:val="53"/>
        </w:trPr>
        <w:tc>
          <w:tcPr>
            <w:tcW w:w="1696" w:type="dxa"/>
            <w:shd w:val="clear" w:color="auto" w:fill="BFBFBF" w:themeFill="background1" w:themeFillShade="BF"/>
          </w:tcPr>
          <w:p w14:paraId="060F81F5" w14:textId="77777777" w:rsidR="00DC1A59" w:rsidRDefault="000C3CAF" w:rsidP="00AB1CA3">
            <w:pPr>
              <w:snapToGrid w:val="0"/>
              <w:spacing w:after="0"/>
              <w:jc w:val="both"/>
              <w:rPr>
                <w:b/>
                <w:sz w:val="18"/>
                <w:szCs w:val="18"/>
              </w:rPr>
            </w:pPr>
            <w:r>
              <w:rPr>
                <w:b/>
                <w:sz w:val="18"/>
                <w:szCs w:val="18"/>
              </w:rPr>
              <w:t>Company</w:t>
            </w:r>
          </w:p>
        </w:tc>
        <w:tc>
          <w:tcPr>
            <w:tcW w:w="8080" w:type="dxa"/>
            <w:shd w:val="clear" w:color="auto" w:fill="BFBFBF" w:themeFill="background1" w:themeFillShade="BF"/>
          </w:tcPr>
          <w:p w14:paraId="1BF93DE4" w14:textId="77777777" w:rsidR="00DC1A59" w:rsidRDefault="000C3CAF" w:rsidP="00AB1CA3">
            <w:pPr>
              <w:snapToGrid w:val="0"/>
              <w:spacing w:after="0"/>
              <w:jc w:val="both"/>
              <w:rPr>
                <w:b/>
                <w:sz w:val="18"/>
                <w:szCs w:val="18"/>
              </w:rPr>
            </w:pPr>
            <w:r>
              <w:rPr>
                <w:b/>
                <w:sz w:val="18"/>
                <w:szCs w:val="18"/>
              </w:rPr>
              <w:t>Company inputs (if any)</w:t>
            </w:r>
          </w:p>
        </w:tc>
      </w:tr>
      <w:tr w:rsidR="00DC1A59" w14:paraId="0DC5DF7D" w14:textId="77777777">
        <w:trPr>
          <w:trHeight w:val="66"/>
        </w:trPr>
        <w:tc>
          <w:tcPr>
            <w:tcW w:w="1696" w:type="dxa"/>
          </w:tcPr>
          <w:p w14:paraId="6EE38971"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Mod</w:t>
            </w:r>
          </w:p>
        </w:tc>
        <w:tc>
          <w:tcPr>
            <w:tcW w:w="8080" w:type="dxa"/>
          </w:tcPr>
          <w:p w14:paraId="2A1C9F0D" w14:textId="77777777" w:rsidR="00DC1A59" w:rsidRDefault="000C3CAF" w:rsidP="00AB1CA3">
            <w:pPr>
              <w:snapToGrid w:val="0"/>
              <w:spacing w:after="0"/>
              <w:jc w:val="both"/>
              <w:rPr>
                <w:rFonts w:eastAsia="SimSun"/>
                <w:sz w:val="18"/>
                <w:szCs w:val="18"/>
                <w:lang w:val="en-GB" w:eastAsia="zh-CN"/>
              </w:rPr>
            </w:pPr>
            <w:r>
              <w:rPr>
                <w:rFonts w:eastAsia="SimSun"/>
                <w:sz w:val="18"/>
                <w:szCs w:val="18"/>
                <w:lang w:val="en-GB" w:eastAsia="zh-CN"/>
              </w:rPr>
              <w:t>Summary : Based on R1-</w:t>
            </w:r>
            <w:r>
              <w:rPr>
                <w:sz w:val="18"/>
                <w:szCs w:val="18"/>
              </w:rPr>
              <w:t>2206718</w:t>
            </w:r>
            <w:r>
              <w:rPr>
                <w:rFonts w:eastAsia="SimSun"/>
                <w:sz w:val="18"/>
                <w:szCs w:val="18"/>
                <w:lang w:val="en-GB" w:eastAsia="zh-CN"/>
              </w:rPr>
              <w:t xml:space="preserve">, if BWP 1 is configured with one SRS resource set with usage set to ‘codebook’, while BWP 2 is configured with two SRS resource sets with usage set to ‘codebook’, which means SRS resource set indicator field is required for BWP 2 but not for BWP 1. When the DCI indicates BWP switching from BWP 1 to BWP 2 and schedules a PUSCH, the UE should assume zeros are padded when interpreting the SRS resource set indicator field to validate the other transmission parameters for the scheduled PUSCH on BWP2 UE </w:t>
            </w:r>
            <w:proofErr w:type="spellStart"/>
            <w:r>
              <w:rPr>
                <w:rFonts w:eastAsia="SimSun"/>
                <w:sz w:val="18"/>
                <w:szCs w:val="18"/>
                <w:lang w:val="en-GB" w:eastAsia="zh-CN"/>
              </w:rPr>
              <w:t>behavior</w:t>
            </w:r>
            <w:proofErr w:type="spellEnd"/>
            <w:r>
              <w:rPr>
                <w:rFonts w:eastAsia="SimSun"/>
                <w:sz w:val="18"/>
                <w:szCs w:val="18"/>
                <w:lang w:val="en-GB" w:eastAsia="zh-CN"/>
              </w:rPr>
              <w:t xml:space="preserve"> is unclear when interpreting the DCI field if the </w:t>
            </w:r>
            <w:proofErr w:type="spellStart"/>
            <w:r>
              <w:rPr>
                <w:rFonts w:eastAsia="SimSun"/>
                <w:sz w:val="18"/>
                <w:szCs w:val="18"/>
                <w:lang w:val="en-GB" w:eastAsia="zh-CN"/>
              </w:rPr>
              <w:t>the</w:t>
            </w:r>
            <w:proofErr w:type="spellEnd"/>
            <w:r>
              <w:rPr>
                <w:rFonts w:eastAsia="SimSun"/>
                <w:sz w:val="18"/>
                <w:szCs w:val="18"/>
                <w:lang w:val="en-GB" w:eastAsia="zh-CN"/>
              </w:rPr>
              <w:t xml:space="preserve"> DCI indicates BWP switching from STRP BWP 1 to MTRP BWP 2 and schedules a PUSCH.</w:t>
            </w:r>
          </w:p>
          <w:p w14:paraId="270E77E3" w14:textId="77777777" w:rsidR="00DC1A59" w:rsidRDefault="00DC1A59" w:rsidP="00AB1CA3">
            <w:pPr>
              <w:snapToGrid w:val="0"/>
              <w:spacing w:after="0"/>
              <w:jc w:val="both"/>
              <w:rPr>
                <w:rFonts w:eastAsia="SimSun"/>
                <w:sz w:val="18"/>
                <w:szCs w:val="18"/>
                <w:lang w:val="en-GB" w:eastAsia="zh-CN"/>
              </w:rPr>
            </w:pPr>
          </w:p>
          <w:p w14:paraId="711A01D9" w14:textId="77777777" w:rsidR="00DC1A59" w:rsidRDefault="000C3CAF" w:rsidP="00AB1CA3">
            <w:pPr>
              <w:snapToGrid w:val="0"/>
              <w:spacing w:after="0"/>
              <w:jc w:val="both"/>
              <w:rPr>
                <w:rFonts w:eastAsia="DengXian"/>
                <w:sz w:val="18"/>
                <w:szCs w:val="18"/>
                <w:lang w:eastAsia="zh-CN"/>
              </w:rPr>
            </w:pPr>
            <w:r w:rsidRPr="00AB1CA3">
              <w:rPr>
                <w:rFonts w:eastAsia="DengXian"/>
                <w:sz w:val="18"/>
                <w:szCs w:val="18"/>
                <w:lang w:eastAsia="zh-CN"/>
              </w:rPr>
              <w:t>Mod’s Assessment: Propose to discuss in RAN1 #110.</w:t>
            </w:r>
          </w:p>
        </w:tc>
      </w:tr>
      <w:tr w:rsidR="00DC1A59" w14:paraId="6B3070C5" w14:textId="77777777">
        <w:trPr>
          <w:trHeight w:val="66"/>
        </w:trPr>
        <w:tc>
          <w:tcPr>
            <w:tcW w:w="1696" w:type="dxa"/>
          </w:tcPr>
          <w:p w14:paraId="7B1B8969"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QC</w:t>
            </w:r>
          </w:p>
        </w:tc>
        <w:tc>
          <w:tcPr>
            <w:tcW w:w="8080" w:type="dxa"/>
          </w:tcPr>
          <w:p w14:paraId="6A737A87"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This issue was discussed multiple times in previous meetings. Existing spec is clear about DCI zero-padding in case of BWP switching. SRS resource set / SRIs / TPMIs are not the only fields that are BWP-dependent. Please see 38.213, Section 12.</w:t>
            </w:r>
          </w:p>
        </w:tc>
      </w:tr>
      <w:tr w:rsidR="00DC1A59" w14:paraId="5624E885" w14:textId="77777777">
        <w:trPr>
          <w:trHeight w:val="66"/>
        </w:trPr>
        <w:tc>
          <w:tcPr>
            <w:tcW w:w="1696" w:type="dxa"/>
          </w:tcPr>
          <w:p w14:paraId="3C632CB4"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w:t>
            </w:r>
          </w:p>
        </w:tc>
        <w:tc>
          <w:tcPr>
            <w:tcW w:w="8080" w:type="dxa"/>
          </w:tcPr>
          <w:p w14:paraId="43B6C809"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ame view with QC.</w:t>
            </w:r>
          </w:p>
        </w:tc>
      </w:tr>
      <w:tr w:rsidR="00DC1A59" w14:paraId="06837772" w14:textId="77777777">
        <w:trPr>
          <w:trHeight w:val="66"/>
        </w:trPr>
        <w:tc>
          <w:tcPr>
            <w:tcW w:w="1696" w:type="dxa"/>
          </w:tcPr>
          <w:p w14:paraId="60F91BB1"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LG</w:t>
            </w:r>
          </w:p>
        </w:tc>
        <w:tc>
          <w:tcPr>
            <w:tcW w:w="8080" w:type="dxa"/>
          </w:tcPr>
          <w:p w14:paraId="4FA84C49"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ame view with QC.</w:t>
            </w:r>
          </w:p>
        </w:tc>
      </w:tr>
      <w:tr w:rsidR="00DC1A59" w14:paraId="3C8189B4" w14:textId="77777777">
        <w:trPr>
          <w:trHeight w:val="66"/>
        </w:trPr>
        <w:tc>
          <w:tcPr>
            <w:tcW w:w="1696" w:type="dxa"/>
          </w:tcPr>
          <w:p w14:paraId="7C8A0B9B"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080" w:type="dxa"/>
          </w:tcPr>
          <w:p w14:paraId="56EC262E"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I</w:t>
            </w:r>
            <w:r>
              <w:rPr>
                <w:rFonts w:eastAsia="DengXian"/>
                <w:sz w:val="18"/>
                <w:szCs w:val="18"/>
                <w:lang w:eastAsia="zh-CN"/>
              </w:rPr>
              <w:t>t is not needed.</w:t>
            </w:r>
          </w:p>
        </w:tc>
      </w:tr>
      <w:tr w:rsidR="00DC1A59" w14:paraId="31663AA6" w14:textId="77777777">
        <w:trPr>
          <w:trHeight w:val="66"/>
        </w:trPr>
        <w:tc>
          <w:tcPr>
            <w:tcW w:w="1696" w:type="dxa"/>
          </w:tcPr>
          <w:p w14:paraId="508C93CF"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Apple </w:t>
            </w:r>
          </w:p>
        </w:tc>
        <w:tc>
          <w:tcPr>
            <w:tcW w:w="8080" w:type="dxa"/>
          </w:tcPr>
          <w:p w14:paraId="3C0F48BC"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Agree </w:t>
            </w:r>
            <w:proofErr w:type="spellStart"/>
            <w:r>
              <w:rPr>
                <w:rFonts w:eastAsia="DengXian"/>
                <w:sz w:val="18"/>
                <w:szCs w:val="18"/>
                <w:lang w:eastAsia="zh-CN"/>
              </w:rPr>
              <w:t>witih</w:t>
            </w:r>
            <w:proofErr w:type="spellEnd"/>
            <w:r>
              <w:rPr>
                <w:rFonts w:eastAsia="DengXian"/>
                <w:sz w:val="18"/>
                <w:szCs w:val="18"/>
                <w:lang w:eastAsia="zh-CN"/>
              </w:rPr>
              <w:t xml:space="preserve"> QC. Zero-padding for DCI interpretation in case of BWP-switching is widely applied for quite a few fields to avoid increased </w:t>
            </w:r>
            <w:proofErr w:type="spellStart"/>
            <w:r>
              <w:rPr>
                <w:rFonts w:eastAsia="DengXian"/>
                <w:sz w:val="18"/>
                <w:szCs w:val="18"/>
                <w:lang w:eastAsia="zh-CN"/>
              </w:rPr>
              <w:t>BDs.</w:t>
            </w:r>
            <w:proofErr w:type="spellEnd"/>
            <w:r>
              <w:rPr>
                <w:rFonts w:eastAsia="DengXian"/>
                <w:sz w:val="18"/>
                <w:szCs w:val="18"/>
                <w:lang w:eastAsia="zh-CN"/>
              </w:rPr>
              <w:t xml:space="preserve"> Not sure why current spec is unclear. </w:t>
            </w:r>
          </w:p>
        </w:tc>
      </w:tr>
      <w:tr w:rsidR="00DC1A59" w14:paraId="72D8CC25" w14:textId="77777777">
        <w:trPr>
          <w:trHeight w:val="66"/>
        </w:trPr>
        <w:tc>
          <w:tcPr>
            <w:tcW w:w="1696" w:type="dxa"/>
          </w:tcPr>
          <w:p w14:paraId="39E4D0CA" w14:textId="77777777" w:rsidR="00DC1A59" w:rsidRDefault="000C3CAF" w:rsidP="00AB1CA3">
            <w:pPr>
              <w:snapToGrid w:val="0"/>
              <w:spacing w:after="0"/>
              <w:jc w:val="both"/>
              <w:rPr>
                <w:rFonts w:eastAsia="DengXian"/>
                <w:sz w:val="18"/>
                <w:szCs w:val="18"/>
                <w:lang w:eastAsia="zh-CN"/>
              </w:rPr>
            </w:pPr>
            <w:r>
              <w:rPr>
                <w:rFonts w:hint="eastAsia"/>
                <w:sz w:val="18"/>
                <w:szCs w:val="18"/>
              </w:rPr>
              <w:t>S</w:t>
            </w:r>
            <w:r>
              <w:rPr>
                <w:sz w:val="18"/>
                <w:szCs w:val="18"/>
              </w:rPr>
              <w:t>amsung</w:t>
            </w:r>
          </w:p>
        </w:tc>
        <w:tc>
          <w:tcPr>
            <w:tcW w:w="8080" w:type="dxa"/>
          </w:tcPr>
          <w:p w14:paraId="1A2AB119" w14:textId="77777777" w:rsidR="00DC1A59" w:rsidRDefault="000C3CAF" w:rsidP="00AB1CA3">
            <w:pPr>
              <w:snapToGrid w:val="0"/>
              <w:spacing w:after="0"/>
              <w:jc w:val="both"/>
              <w:rPr>
                <w:rFonts w:eastAsia="DengXian"/>
                <w:sz w:val="18"/>
                <w:szCs w:val="18"/>
                <w:lang w:eastAsia="zh-CN"/>
              </w:rPr>
            </w:pPr>
            <w:r>
              <w:rPr>
                <w:rFonts w:hint="eastAsia"/>
                <w:sz w:val="18"/>
                <w:szCs w:val="18"/>
              </w:rPr>
              <w:t>W</w:t>
            </w:r>
            <w:r>
              <w:rPr>
                <w:sz w:val="18"/>
                <w:szCs w:val="18"/>
              </w:rPr>
              <w:t xml:space="preserve">e think this BWP switching related issue is generally specified in Clause 12 of 38.213. </w:t>
            </w:r>
          </w:p>
        </w:tc>
      </w:tr>
      <w:tr w:rsidR="00DC1A59" w14:paraId="2B081334" w14:textId="77777777">
        <w:trPr>
          <w:trHeight w:val="66"/>
        </w:trPr>
        <w:tc>
          <w:tcPr>
            <w:tcW w:w="1696" w:type="dxa"/>
          </w:tcPr>
          <w:p w14:paraId="021C8CE6" w14:textId="77777777" w:rsidR="00DC1A59" w:rsidRDefault="000C3CAF" w:rsidP="00AB1CA3">
            <w:pPr>
              <w:snapToGrid w:val="0"/>
              <w:spacing w:after="0"/>
              <w:jc w:val="both"/>
              <w:rPr>
                <w:sz w:val="18"/>
                <w:szCs w:val="18"/>
              </w:rPr>
            </w:pPr>
            <w:r>
              <w:rPr>
                <w:rFonts w:eastAsia="DengXian" w:hint="eastAsia"/>
                <w:sz w:val="18"/>
                <w:szCs w:val="18"/>
                <w:lang w:eastAsia="zh-CN"/>
              </w:rPr>
              <w:t>N</w:t>
            </w:r>
            <w:r>
              <w:rPr>
                <w:rFonts w:eastAsia="DengXian"/>
                <w:sz w:val="18"/>
                <w:szCs w:val="18"/>
                <w:lang w:eastAsia="zh-CN"/>
              </w:rPr>
              <w:t>TT DOCOMO</w:t>
            </w:r>
          </w:p>
        </w:tc>
        <w:tc>
          <w:tcPr>
            <w:tcW w:w="8080" w:type="dxa"/>
          </w:tcPr>
          <w:p w14:paraId="1C5604EF" w14:textId="77777777" w:rsidR="00DC1A59" w:rsidRDefault="000C3CAF" w:rsidP="00AB1CA3">
            <w:pPr>
              <w:snapToGrid w:val="0"/>
              <w:spacing w:after="0"/>
              <w:jc w:val="both"/>
              <w:rPr>
                <w:sz w:val="18"/>
                <w:szCs w:val="18"/>
              </w:rPr>
            </w:pPr>
            <w:r>
              <w:rPr>
                <w:rFonts w:eastAsia="DengXian"/>
                <w:sz w:val="18"/>
                <w:szCs w:val="18"/>
                <w:lang w:eastAsia="zh-CN"/>
              </w:rPr>
              <w:t>Same view with QC.</w:t>
            </w:r>
          </w:p>
        </w:tc>
      </w:tr>
      <w:tr w:rsidR="00DC1A59" w14:paraId="093DB269" w14:textId="77777777">
        <w:trPr>
          <w:trHeight w:val="66"/>
        </w:trPr>
        <w:tc>
          <w:tcPr>
            <w:tcW w:w="1696" w:type="dxa"/>
          </w:tcPr>
          <w:p w14:paraId="6FD57C38"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ZTE</w:t>
            </w:r>
          </w:p>
        </w:tc>
        <w:tc>
          <w:tcPr>
            <w:tcW w:w="8080" w:type="dxa"/>
          </w:tcPr>
          <w:p w14:paraId="6C0B5160"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Same view with QC.</w:t>
            </w:r>
          </w:p>
        </w:tc>
      </w:tr>
      <w:tr w:rsidR="00BB3FD5" w14:paraId="13A84597" w14:textId="77777777">
        <w:trPr>
          <w:trHeight w:val="66"/>
        </w:trPr>
        <w:tc>
          <w:tcPr>
            <w:tcW w:w="1696" w:type="dxa"/>
          </w:tcPr>
          <w:p w14:paraId="1EF2143A" w14:textId="77777777" w:rsidR="00BB3FD5" w:rsidRDefault="00BB3FD5" w:rsidP="00AB1CA3">
            <w:pPr>
              <w:snapToGrid w:val="0"/>
              <w:spacing w:after="0"/>
              <w:jc w:val="both"/>
              <w:rPr>
                <w:rFonts w:eastAsia="DengXian"/>
                <w:sz w:val="18"/>
                <w:szCs w:val="18"/>
                <w:lang w:eastAsia="zh-CN"/>
              </w:rPr>
            </w:pPr>
            <w:r>
              <w:rPr>
                <w:rFonts w:eastAsia="DengXian"/>
                <w:sz w:val="18"/>
                <w:szCs w:val="18"/>
                <w:lang w:eastAsia="zh-CN"/>
              </w:rPr>
              <w:t>Google</w:t>
            </w:r>
          </w:p>
        </w:tc>
        <w:tc>
          <w:tcPr>
            <w:tcW w:w="8080" w:type="dxa"/>
          </w:tcPr>
          <w:p w14:paraId="47FEC3BF" w14:textId="77777777" w:rsidR="00BB3FD5" w:rsidRDefault="00BB3FD5" w:rsidP="00AB1CA3">
            <w:pPr>
              <w:snapToGrid w:val="0"/>
              <w:spacing w:after="0"/>
              <w:jc w:val="both"/>
              <w:rPr>
                <w:rFonts w:eastAsia="DengXian"/>
                <w:sz w:val="18"/>
                <w:szCs w:val="18"/>
                <w:lang w:eastAsia="zh-CN"/>
              </w:rPr>
            </w:pPr>
            <w:r>
              <w:rPr>
                <w:rFonts w:eastAsia="DengXian"/>
                <w:sz w:val="18"/>
                <w:szCs w:val="18"/>
                <w:lang w:eastAsia="zh-CN"/>
              </w:rPr>
              <w:t>Seems not needed</w:t>
            </w:r>
          </w:p>
        </w:tc>
      </w:tr>
      <w:tr w:rsidR="00051718" w14:paraId="6CFA358E" w14:textId="77777777">
        <w:trPr>
          <w:trHeight w:val="66"/>
        </w:trPr>
        <w:tc>
          <w:tcPr>
            <w:tcW w:w="1696" w:type="dxa"/>
          </w:tcPr>
          <w:p w14:paraId="1D938CB2" w14:textId="765C07B7" w:rsidR="00051718" w:rsidRDefault="00051718" w:rsidP="00051718">
            <w:pPr>
              <w:snapToGrid w:val="0"/>
              <w:spacing w:after="0"/>
              <w:jc w:val="both"/>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080" w:type="dxa"/>
          </w:tcPr>
          <w:p w14:paraId="43A0F5E2" w14:textId="77777777" w:rsidR="00051718" w:rsidRDefault="00051718" w:rsidP="00051718">
            <w:pPr>
              <w:snapToGrid w:val="0"/>
              <w:jc w:val="both"/>
              <w:rPr>
                <w:rFonts w:eastAsia="DengXian"/>
                <w:sz w:val="18"/>
                <w:szCs w:val="18"/>
                <w:lang w:eastAsia="zh-CN"/>
              </w:rPr>
            </w:pPr>
            <w:r>
              <w:rPr>
                <w:rFonts w:eastAsia="DengXian"/>
                <w:sz w:val="18"/>
                <w:szCs w:val="18"/>
                <w:lang w:eastAsia="zh-CN"/>
              </w:rPr>
              <w:t>Agree with Mod’s assessment to discuss.</w:t>
            </w:r>
          </w:p>
          <w:p w14:paraId="408943C8" w14:textId="1105C96E" w:rsidR="00051718" w:rsidRDefault="00051718" w:rsidP="00051718">
            <w:pPr>
              <w:snapToGrid w:val="0"/>
              <w:spacing w:after="0"/>
              <w:jc w:val="both"/>
              <w:rPr>
                <w:rFonts w:eastAsia="DengXian"/>
                <w:sz w:val="18"/>
                <w:szCs w:val="18"/>
                <w:lang w:eastAsia="zh-CN"/>
              </w:rPr>
            </w:pPr>
            <w:r>
              <w:rPr>
                <w:rFonts w:eastAsia="DengXian"/>
                <w:sz w:val="18"/>
                <w:szCs w:val="18"/>
                <w:lang w:eastAsia="zh-CN"/>
              </w:rPr>
              <w:t xml:space="preserve">Zero padding in case of BWP switching described in 38.213 is for different size of </w:t>
            </w:r>
            <w:proofErr w:type="gramStart"/>
            <w:r>
              <w:rPr>
                <w:rFonts w:eastAsia="DengXian"/>
                <w:sz w:val="18"/>
                <w:szCs w:val="18"/>
                <w:lang w:eastAsia="zh-CN"/>
              </w:rPr>
              <w:t>a</w:t>
            </w:r>
            <w:proofErr w:type="gramEnd"/>
            <w:r>
              <w:rPr>
                <w:rFonts w:eastAsia="DengXian"/>
                <w:sz w:val="18"/>
                <w:szCs w:val="18"/>
                <w:lang w:eastAsia="zh-CN"/>
              </w:rPr>
              <w:t xml:space="preserve"> information field, which  is not applicable for the case of absent of a information field. Specific cases have been further clarified in 38.212, such as “PTRS-DMRS association field”. Therefore, the “</w:t>
            </w:r>
            <w:r>
              <w:rPr>
                <w:rFonts w:eastAsia="SimSun"/>
                <w:sz w:val="18"/>
                <w:szCs w:val="18"/>
                <w:lang w:val="en-GB" w:eastAsia="zh-CN"/>
              </w:rPr>
              <w:t>the SRS resource set indicator field</w:t>
            </w:r>
            <w:r>
              <w:rPr>
                <w:rFonts w:eastAsia="DengXian"/>
                <w:sz w:val="18"/>
                <w:szCs w:val="18"/>
                <w:lang w:eastAsia="zh-CN"/>
              </w:rPr>
              <w:t>” needs further clarification in the spec.</w:t>
            </w:r>
          </w:p>
        </w:tc>
      </w:tr>
      <w:tr w:rsidR="00051718" w:rsidRPr="007B2970" w14:paraId="7703FCEF" w14:textId="77777777" w:rsidTr="00444BA3">
        <w:trPr>
          <w:trHeight w:val="66"/>
        </w:trPr>
        <w:tc>
          <w:tcPr>
            <w:tcW w:w="1696" w:type="dxa"/>
          </w:tcPr>
          <w:p w14:paraId="679365E4" w14:textId="77777777" w:rsidR="00051718" w:rsidRDefault="00051718" w:rsidP="00051718">
            <w:pPr>
              <w:snapToGrid w:val="0"/>
              <w:spacing w:after="0"/>
              <w:jc w:val="both"/>
              <w:rPr>
                <w:rFonts w:eastAsia="DengXian"/>
                <w:sz w:val="18"/>
                <w:szCs w:val="18"/>
                <w:lang w:eastAsia="zh-CN"/>
              </w:rPr>
            </w:pPr>
            <w:r w:rsidRPr="007B2970">
              <w:rPr>
                <w:rFonts w:eastAsia="DengXian"/>
                <w:sz w:val="18"/>
                <w:szCs w:val="18"/>
                <w:highlight w:val="cyan"/>
                <w:lang w:eastAsia="zh-CN"/>
              </w:rPr>
              <w:t>Mod</w:t>
            </w:r>
          </w:p>
        </w:tc>
        <w:tc>
          <w:tcPr>
            <w:tcW w:w="8080" w:type="dxa"/>
          </w:tcPr>
          <w:p w14:paraId="1CB8C255" w14:textId="4618B886" w:rsidR="00051718" w:rsidRPr="007B2970" w:rsidRDefault="00051718" w:rsidP="00051718">
            <w:pPr>
              <w:snapToGrid w:val="0"/>
              <w:spacing w:after="0"/>
              <w:jc w:val="both"/>
              <w:rPr>
                <w:rFonts w:eastAsia="DengXian"/>
                <w:sz w:val="18"/>
                <w:szCs w:val="18"/>
                <w:lang w:eastAsia="zh-CN"/>
              </w:rPr>
            </w:pPr>
            <w:r>
              <w:rPr>
                <w:rFonts w:eastAsia="DengXian"/>
                <w:sz w:val="18"/>
                <w:szCs w:val="18"/>
                <w:lang w:eastAsia="zh-CN"/>
              </w:rPr>
              <w:t xml:space="preserve">Majority sees this as non-critical and discussed before. No discussion in RAN1 #110. </w:t>
            </w:r>
          </w:p>
        </w:tc>
      </w:tr>
    </w:tbl>
    <w:p w14:paraId="3982651B"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5A6D9FF0" w14:textId="77777777" w:rsidR="00DC1A59" w:rsidRDefault="000C3CAF">
      <w:pPr>
        <w:pStyle w:val="Heading2"/>
        <w:rPr>
          <w:sz w:val="20"/>
          <w:szCs w:val="20"/>
        </w:rPr>
      </w:pPr>
      <w:r>
        <w:rPr>
          <w:b/>
          <w:bCs/>
          <w:sz w:val="20"/>
          <w:szCs w:val="20"/>
          <w:u w:val="single"/>
        </w:rPr>
        <w:lastRenderedPageBreak/>
        <w:t>Issue #9</w:t>
      </w:r>
      <w:r>
        <w:rPr>
          <w:sz w:val="20"/>
          <w:szCs w:val="20"/>
        </w:rPr>
        <w:t xml:space="preserve">: 38.214 </w:t>
      </w:r>
      <w:r>
        <w:rPr>
          <w:color w:val="000000" w:themeColor="text1"/>
          <w:sz w:val="18"/>
          <w:szCs w:val="18"/>
        </w:rPr>
        <w:t>PTRS power boosting for MTRP PUSCH repetition</w:t>
      </w:r>
      <w:r>
        <w:rPr>
          <w:sz w:val="20"/>
          <w:szCs w:val="20"/>
        </w:rPr>
        <w:t xml:space="preserve"> (R1-2206719 vivo)</w:t>
      </w:r>
    </w:p>
    <w:tbl>
      <w:tblPr>
        <w:tblStyle w:val="TableGrid"/>
        <w:tblW w:w="9776" w:type="dxa"/>
        <w:tblLayout w:type="fixed"/>
        <w:tblLook w:val="04A0" w:firstRow="1" w:lastRow="0" w:firstColumn="1" w:lastColumn="0" w:noHBand="0" w:noVBand="1"/>
      </w:tblPr>
      <w:tblGrid>
        <w:gridCol w:w="1696"/>
        <w:gridCol w:w="8080"/>
      </w:tblGrid>
      <w:tr w:rsidR="00DC1A59" w14:paraId="43CBB5FC" w14:textId="77777777">
        <w:trPr>
          <w:trHeight w:val="53"/>
        </w:trPr>
        <w:tc>
          <w:tcPr>
            <w:tcW w:w="1696" w:type="dxa"/>
            <w:shd w:val="clear" w:color="auto" w:fill="BFBFBF" w:themeFill="background1" w:themeFillShade="BF"/>
          </w:tcPr>
          <w:p w14:paraId="3A9D9FF1" w14:textId="77777777" w:rsidR="00DC1A59" w:rsidRDefault="000C3CAF" w:rsidP="00AB1CA3">
            <w:pPr>
              <w:snapToGrid w:val="0"/>
              <w:spacing w:after="0"/>
              <w:jc w:val="both"/>
              <w:rPr>
                <w:b/>
                <w:sz w:val="18"/>
                <w:szCs w:val="18"/>
              </w:rPr>
            </w:pPr>
            <w:r>
              <w:rPr>
                <w:b/>
                <w:sz w:val="18"/>
                <w:szCs w:val="18"/>
              </w:rPr>
              <w:t>Company</w:t>
            </w:r>
          </w:p>
        </w:tc>
        <w:tc>
          <w:tcPr>
            <w:tcW w:w="8080" w:type="dxa"/>
            <w:shd w:val="clear" w:color="auto" w:fill="BFBFBF" w:themeFill="background1" w:themeFillShade="BF"/>
          </w:tcPr>
          <w:p w14:paraId="4C0DADA7" w14:textId="77777777" w:rsidR="00DC1A59" w:rsidRDefault="000C3CAF" w:rsidP="00AB1CA3">
            <w:pPr>
              <w:snapToGrid w:val="0"/>
              <w:spacing w:after="0"/>
              <w:jc w:val="both"/>
              <w:rPr>
                <w:b/>
                <w:sz w:val="18"/>
                <w:szCs w:val="18"/>
              </w:rPr>
            </w:pPr>
            <w:r>
              <w:rPr>
                <w:b/>
                <w:sz w:val="18"/>
                <w:szCs w:val="18"/>
              </w:rPr>
              <w:t>Company inputs (if any)</w:t>
            </w:r>
          </w:p>
        </w:tc>
      </w:tr>
      <w:tr w:rsidR="00DC1A59" w14:paraId="37C51F16" w14:textId="77777777">
        <w:trPr>
          <w:trHeight w:val="66"/>
        </w:trPr>
        <w:tc>
          <w:tcPr>
            <w:tcW w:w="1696" w:type="dxa"/>
          </w:tcPr>
          <w:p w14:paraId="791167F9"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Mod</w:t>
            </w:r>
          </w:p>
        </w:tc>
        <w:tc>
          <w:tcPr>
            <w:tcW w:w="8080" w:type="dxa"/>
          </w:tcPr>
          <w:p w14:paraId="2BCEBD16" w14:textId="77777777" w:rsidR="00DC1A59" w:rsidRDefault="000C3CAF" w:rsidP="00AB1CA3">
            <w:pPr>
              <w:spacing w:after="0"/>
              <w:rPr>
                <w:sz w:val="18"/>
                <w:szCs w:val="18"/>
                <w:lang w:eastAsia="zh-CN"/>
              </w:rPr>
            </w:pPr>
            <w:r>
              <w:rPr>
                <w:rFonts w:eastAsia="SimSun"/>
                <w:sz w:val="18"/>
                <w:szCs w:val="18"/>
                <w:lang w:val="en-GB" w:eastAsia="zh-CN"/>
              </w:rPr>
              <w:t>Summary : Based on R1-</w:t>
            </w:r>
            <w:r>
              <w:rPr>
                <w:sz w:val="20"/>
                <w:szCs w:val="20"/>
              </w:rPr>
              <w:t>2206719</w:t>
            </w:r>
            <w:r>
              <w:rPr>
                <w:rFonts w:eastAsia="SimSun"/>
                <w:sz w:val="18"/>
                <w:szCs w:val="18"/>
                <w:lang w:val="en-GB" w:eastAsia="zh-CN"/>
              </w:rPr>
              <w:t>, p</w:t>
            </w:r>
            <w:proofErr w:type="spellStart"/>
            <w:r>
              <w:rPr>
                <w:sz w:val="18"/>
                <w:szCs w:val="18"/>
                <w:lang w:eastAsia="zh-CN"/>
              </w:rPr>
              <w:t>ower</w:t>
            </w:r>
            <w:proofErr w:type="spellEnd"/>
            <w:r>
              <w:rPr>
                <w:sz w:val="18"/>
                <w:szCs w:val="18"/>
                <w:lang w:eastAsia="zh-CN"/>
              </w:rPr>
              <w:t xml:space="preserve"> boosting factor of PT-RS is determined by the number of scheduled PT-RS ports, the rank and coherence of the indicated precoder. For MTRP PUSCH, power scaling factor of PT-RS for PUSCH associated two SRS resource sets should be determined separately. The actual number of scheduled PT-RS ports can be different, which is already captured in current spec. The number of layers scheduled for PUSCH associated two SRS resource sets is same, which is also constrained by indicated two TPMIs/SRIs. However, the coherence properties of the two indicated TPMIs may be different. For instance, one TPMI may indicate a full-coherent precoder while the second TPMI may indicate a non-coherent precoder when </w:t>
            </w:r>
            <w:r>
              <w:rPr>
                <w:i/>
                <w:sz w:val="18"/>
                <w:szCs w:val="18"/>
                <w:lang w:eastAsia="zh-CN"/>
              </w:rPr>
              <w:t xml:space="preserve">full-partial-non-coherent </w:t>
            </w:r>
            <w:r>
              <w:rPr>
                <w:sz w:val="18"/>
                <w:szCs w:val="18"/>
                <w:lang w:eastAsia="zh-CN"/>
              </w:rPr>
              <w:t xml:space="preserve"> codebook subset is configured. So, the scaling factors for PT-RS transmitted on PUSCH repetitions towards 2TRPs should be determined according to the first and second TPMI indication respectively. Current spec does not capture this case.</w:t>
            </w:r>
          </w:p>
          <w:p w14:paraId="3538B1C3" w14:textId="77777777" w:rsidR="00DC1A59" w:rsidRDefault="000C3CAF" w:rsidP="00AB1CA3">
            <w:pPr>
              <w:snapToGrid w:val="0"/>
              <w:spacing w:after="0"/>
              <w:jc w:val="both"/>
              <w:rPr>
                <w:rFonts w:eastAsia="SimSun"/>
                <w:sz w:val="18"/>
                <w:szCs w:val="18"/>
                <w:lang w:val="en-GB" w:eastAsia="zh-CN"/>
              </w:rPr>
            </w:pPr>
            <w:r>
              <w:rPr>
                <w:rFonts w:eastAsia="SimSun"/>
                <w:sz w:val="18"/>
                <w:szCs w:val="18"/>
                <w:lang w:val="en-GB" w:eastAsia="zh-CN"/>
              </w:rPr>
              <w:t>.</w:t>
            </w:r>
          </w:p>
          <w:p w14:paraId="5B08453A" w14:textId="77777777" w:rsidR="00DC1A59" w:rsidRDefault="00DC1A59" w:rsidP="00AB1CA3">
            <w:pPr>
              <w:snapToGrid w:val="0"/>
              <w:spacing w:after="0"/>
              <w:jc w:val="both"/>
              <w:rPr>
                <w:rFonts w:eastAsia="SimSun"/>
                <w:sz w:val="18"/>
                <w:szCs w:val="18"/>
                <w:lang w:val="en-GB" w:eastAsia="zh-CN"/>
              </w:rPr>
            </w:pPr>
          </w:p>
          <w:p w14:paraId="6754B588" w14:textId="77777777" w:rsidR="00DC1A59" w:rsidRDefault="000C3CAF" w:rsidP="00AB1CA3">
            <w:pPr>
              <w:snapToGrid w:val="0"/>
              <w:spacing w:after="0"/>
              <w:jc w:val="both"/>
              <w:rPr>
                <w:rFonts w:eastAsia="DengXian"/>
                <w:sz w:val="18"/>
                <w:szCs w:val="18"/>
                <w:lang w:eastAsia="zh-CN"/>
              </w:rPr>
            </w:pPr>
            <w:r w:rsidRPr="00AB1CA3">
              <w:rPr>
                <w:rFonts w:eastAsia="DengXian"/>
                <w:sz w:val="18"/>
                <w:szCs w:val="18"/>
                <w:lang w:eastAsia="zh-CN"/>
              </w:rPr>
              <w:t xml:space="preserve">Mod’s Assessment: </w:t>
            </w:r>
            <w:r>
              <w:rPr>
                <w:rFonts w:eastAsia="DengXian"/>
                <w:sz w:val="18"/>
                <w:szCs w:val="18"/>
                <w:lang w:eastAsia="zh-CN"/>
              </w:rPr>
              <w:t>This seems an optimization. Not an essential correction.</w:t>
            </w:r>
          </w:p>
        </w:tc>
      </w:tr>
      <w:tr w:rsidR="00DC1A59" w14:paraId="2BA20F1E" w14:textId="77777777">
        <w:trPr>
          <w:trHeight w:val="66"/>
        </w:trPr>
        <w:tc>
          <w:tcPr>
            <w:tcW w:w="1696" w:type="dxa"/>
          </w:tcPr>
          <w:p w14:paraId="2046726D"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QC</w:t>
            </w:r>
          </w:p>
        </w:tc>
        <w:tc>
          <w:tcPr>
            <w:tcW w:w="8080" w:type="dxa"/>
          </w:tcPr>
          <w:p w14:paraId="49A0747F"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Based on “’Precoding Information and Number of Layers’ field” in the current spec, it should be clear that PTRS power boosting as defined in current spec is applied separately as there are separate fields (separate TPMIs are indicated). We do not see any room for ambiguity. </w:t>
            </w:r>
          </w:p>
        </w:tc>
      </w:tr>
      <w:tr w:rsidR="00DC1A59" w14:paraId="7C6EE238" w14:textId="77777777">
        <w:trPr>
          <w:trHeight w:val="66"/>
        </w:trPr>
        <w:tc>
          <w:tcPr>
            <w:tcW w:w="1696" w:type="dxa"/>
          </w:tcPr>
          <w:p w14:paraId="032AC9B8"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w:t>
            </w:r>
          </w:p>
        </w:tc>
        <w:tc>
          <w:tcPr>
            <w:tcW w:w="8080" w:type="dxa"/>
          </w:tcPr>
          <w:p w14:paraId="1B8946D4"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ame view with FL’s assessment where it is an optimization but not an essential correction.</w:t>
            </w:r>
          </w:p>
        </w:tc>
      </w:tr>
      <w:tr w:rsidR="00DC1A59" w14:paraId="4CB74CF0" w14:textId="77777777">
        <w:trPr>
          <w:trHeight w:val="66"/>
        </w:trPr>
        <w:tc>
          <w:tcPr>
            <w:tcW w:w="1696" w:type="dxa"/>
          </w:tcPr>
          <w:p w14:paraId="44E97FD2"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LG</w:t>
            </w:r>
          </w:p>
        </w:tc>
        <w:tc>
          <w:tcPr>
            <w:tcW w:w="8080" w:type="dxa"/>
          </w:tcPr>
          <w:p w14:paraId="4CD97055"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ame view with FL’s assessment.</w:t>
            </w:r>
          </w:p>
        </w:tc>
      </w:tr>
      <w:tr w:rsidR="00DC1A59" w14:paraId="00675E07" w14:textId="77777777">
        <w:trPr>
          <w:trHeight w:val="66"/>
        </w:trPr>
        <w:tc>
          <w:tcPr>
            <w:tcW w:w="1696" w:type="dxa"/>
          </w:tcPr>
          <w:p w14:paraId="2F0F67C8"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080" w:type="dxa"/>
          </w:tcPr>
          <w:p w14:paraId="7D0D4044"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think it is the common understanding in RAN1. It can be first clarify that whether the coherency can be different for PUSCH repetition.</w:t>
            </w:r>
          </w:p>
        </w:tc>
      </w:tr>
      <w:tr w:rsidR="00DC1A59" w14:paraId="46C7354B" w14:textId="77777777">
        <w:trPr>
          <w:trHeight w:val="66"/>
        </w:trPr>
        <w:tc>
          <w:tcPr>
            <w:tcW w:w="1696" w:type="dxa"/>
          </w:tcPr>
          <w:p w14:paraId="188EE69F" w14:textId="77777777" w:rsidR="00DC1A59" w:rsidRDefault="000C3CAF" w:rsidP="00AB1CA3">
            <w:pPr>
              <w:snapToGrid w:val="0"/>
              <w:spacing w:after="0"/>
              <w:jc w:val="both"/>
              <w:rPr>
                <w:rFonts w:eastAsia="DengXian"/>
                <w:sz w:val="18"/>
                <w:szCs w:val="18"/>
                <w:lang w:eastAsia="zh-CN"/>
              </w:rPr>
            </w:pPr>
            <w:r>
              <w:rPr>
                <w:rFonts w:hint="eastAsia"/>
                <w:sz w:val="18"/>
                <w:szCs w:val="18"/>
              </w:rPr>
              <w:t>Samsung</w:t>
            </w:r>
          </w:p>
        </w:tc>
        <w:tc>
          <w:tcPr>
            <w:tcW w:w="8080" w:type="dxa"/>
          </w:tcPr>
          <w:p w14:paraId="3D321E75" w14:textId="77777777" w:rsidR="00DC1A59" w:rsidRDefault="000C3CAF" w:rsidP="00AB1CA3">
            <w:pPr>
              <w:snapToGrid w:val="0"/>
              <w:spacing w:after="0"/>
              <w:jc w:val="both"/>
              <w:rPr>
                <w:rFonts w:eastAsia="DengXian"/>
                <w:sz w:val="18"/>
                <w:szCs w:val="18"/>
                <w:lang w:eastAsia="zh-CN"/>
              </w:rPr>
            </w:pPr>
            <w:r>
              <w:rPr>
                <w:rFonts w:hint="eastAsia"/>
                <w:sz w:val="18"/>
                <w:szCs w:val="18"/>
              </w:rPr>
              <w:t>W</w:t>
            </w:r>
            <w:r>
              <w:rPr>
                <w:sz w:val="18"/>
                <w:szCs w:val="18"/>
              </w:rPr>
              <w:t>e can share with FL’s assessment. This CR seems further optimization issue.</w:t>
            </w:r>
          </w:p>
        </w:tc>
      </w:tr>
      <w:tr w:rsidR="00DC1A59" w14:paraId="5E25583D" w14:textId="77777777">
        <w:trPr>
          <w:trHeight w:val="66"/>
        </w:trPr>
        <w:tc>
          <w:tcPr>
            <w:tcW w:w="1696" w:type="dxa"/>
          </w:tcPr>
          <w:p w14:paraId="6354528A" w14:textId="77777777" w:rsidR="00DC1A59" w:rsidRDefault="000C3CAF" w:rsidP="00AB1CA3">
            <w:pPr>
              <w:snapToGrid w:val="0"/>
              <w:spacing w:after="0"/>
              <w:jc w:val="both"/>
              <w:rPr>
                <w:sz w:val="18"/>
                <w:szCs w:val="18"/>
              </w:rPr>
            </w:pPr>
            <w:r>
              <w:rPr>
                <w:rFonts w:eastAsia="DengXian" w:hint="eastAsia"/>
                <w:sz w:val="18"/>
                <w:szCs w:val="18"/>
                <w:lang w:eastAsia="zh-CN"/>
              </w:rPr>
              <w:t>N</w:t>
            </w:r>
            <w:r>
              <w:rPr>
                <w:rFonts w:eastAsia="DengXian"/>
                <w:sz w:val="18"/>
                <w:szCs w:val="18"/>
                <w:lang w:eastAsia="zh-CN"/>
              </w:rPr>
              <w:t>TT DOCOMO</w:t>
            </w:r>
          </w:p>
        </w:tc>
        <w:tc>
          <w:tcPr>
            <w:tcW w:w="8080" w:type="dxa"/>
          </w:tcPr>
          <w:p w14:paraId="34EF5F3C" w14:textId="77777777" w:rsidR="00DC1A59" w:rsidRDefault="000C3CAF" w:rsidP="00AB1CA3">
            <w:pPr>
              <w:snapToGrid w:val="0"/>
              <w:spacing w:after="0"/>
              <w:jc w:val="both"/>
              <w:rPr>
                <w:sz w:val="18"/>
                <w:szCs w:val="18"/>
              </w:rPr>
            </w:pPr>
            <w:r>
              <w:rPr>
                <w:rFonts w:eastAsia="DengXian"/>
                <w:sz w:val="18"/>
                <w:szCs w:val="18"/>
                <w:lang w:eastAsia="zh-CN"/>
              </w:rPr>
              <w:t xml:space="preserve">Support to discuss </w:t>
            </w:r>
          </w:p>
        </w:tc>
      </w:tr>
      <w:tr w:rsidR="00DC1A59" w14:paraId="4A86524B" w14:textId="77777777">
        <w:trPr>
          <w:trHeight w:val="66"/>
        </w:trPr>
        <w:tc>
          <w:tcPr>
            <w:tcW w:w="1696" w:type="dxa"/>
          </w:tcPr>
          <w:p w14:paraId="59B6F506"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ZTE</w:t>
            </w:r>
          </w:p>
        </w:tc>
        <w:tc>
          <w:tcPr>
            <w:tcW w:w="8080" w:type="dxa"/>
          </w:tcPr>
          <w:p w14:paraId="5AE2D15A"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Agree with FL</w:t>
            </w:r>
            <w:r>
              <w:rPr>
                <w:rFonts w:eastAsia="DengXian"/>
                <w:sz w:val="18"/>
                <w:szCs w:val="18"/>
                <w:lang w:eastAsia="zh-CN"/>
              </w:rPr>
              <w:t>’</w:t>
            </w:r>
            <w:r>
              <w:rPr>
                <w:rFonts w:eastAsia="DengXian" w:hint="eastAsia"/>
                <w:sz w:val="18"/>
                <w:szCs w:val="18"/>
                <w:lang w:eastAsia="zh-CN"/>
              </w:rPr>
              <w:t>s assessment.</w:t>
            </w:r>
          </w:p>
        </w:tc>
      </w:tr>
      <w:tr w:rsidR="00583E21" w14:paraId="4F344D38" w14:textId="77777777">
        <w:trPr>
          <w:trHeight w:val="66"/>
        </w:trPr>
        <w:tc>
          <w:tcPr>
            <w:tcW w:w="1696" w:type="dxa"/>
          </w:tcPr>
          <w:p w14:paraId="1E0FF6F7" w14:textId="77777777" w:rsidR="00583E21" w:rsidRDefault="00583E21" w:rsidP="00AB1CA3">
            <w:pPr>
              <w:snapToGrid w:val="0"/>
              <w:spacing w:after="0"/>
              <w:jc w:val="both"/>
              <w:rPr>
                <w:rFonts w:eastAsia="DengXian"/>
                <w:sz w:val="18"/>
                <w:szCs w:val="18"/>
                <w:lang w:eastAsia="zh-CN"/>
              </w:rPr>
            </w:pPr>
            <w:r>
              <w:rPr>
                <w:rFonts w:eastAsia="DengXian"/>
                <w:sz w:val="18"/>
                <w:szCs w:val="18"/>
                <w:lang w:eastAsia="zh-CN"/>
              </w:rPr>
              <w:t>Google</w:t>
            </w:r>
          </w:p>
        </w:tc>
        <w:tc>
          <w:tcPr>
            <w:tcW w:w="8080" w:type="dxa"/>
          </w:tcPr>
          <w:p w14:paraId="658234E6" w14:textId="77777777" w:rsidR="00583E21" w:rsidRDefault="00583E21" w:rsidP="00AB1CA3">
            <w:pPr>
              <w:snapToGrid w:val="0"/>
              <w:spacing w:after="0"/>
              <w:jc w:val="both"/>
              <w:rPr>
                <w:rFonts w:eastAsia="DengXian"/>
                <w:sz w:val="18"/>
                <w:szCs w:val="18"/>
                <w:lang w:eastAsia="zh-CN"/>
              </w:rPr>
            </w:pPr>
            <w:r>
              <w:rPr>
                <w:rFonts w:eastAsia="DengXian"/>
                <w:sz w:val="18"/>
                <w:szCs w:val="18"/>
                <w:lang w:eastAsia="zh-CN"/>
              </w:rPr>
              <w:t>Agree with FL</w:t>
            </w:r>
          </w:p>
        </w:tc>
      </w:tr>
      <w:tr w:rsidR="00051718" w14:paraId="79151A7F" w14:textId="77777777">
        <w:trPr>
          <w:trHeight w:val="66"/>
        </w:trPr>
        <w:tc>
          <w:tcPr>
            <w:tcW w:w="1696" w:type="dxa"/>
          </w:tcPr>
          <w:p w14:paraId="72FDDCD4" w14:textId="5D124748" w:rsidR="00051718" w:rsidRDefault="00051718" w:rsidP="00051718">
            <w:pPr>
              <w:snapToGrid w:val="0"/>
              <w:spacing w:after="0"/>
              <w:jc w:val="both"/>
              <w:rPr>
                <w:rFonts w:eastAsia="DengXian"/>
                <w:sz w:val="18"/>
                <w:szCs w:val="18"/>
                <w:lang w:eastAsia="zh-CN"/>
              </w:rPr>
            </w:pPr>
            <w:r>
              <w:rPr>
                <w:rFonts w:eastAsia="DengXian"/>
                <w:sz w:val="18"/>
                <w:szCs w:val="18"/>
                <w:lang w:eastAsia="zh-CN"/>
              </w:rPr>
              <w:t>v</w:t>
            </w:r>
            <w:r>
              <w:rPr>
                <w:rFonts w:eastAsia="DengXian" w:hint="eastAsia"/>
                <w:sz w:val="18"/>
                <w:szCs w:val="18"/>
                <w:lang w:eastAsia="zh-CN"/>
              </w:rPr>
              <w:t>ivo</w:t>
            </w:r>
          </w:p>
        </w:tc>
        <w:tc>
          <w:tcPr>
            <w:tcW w:w="8080" w:type="dxa"/>
          </w:tcPr>
          <w:p w14:paraId="21456FE6" w14:textId="77777777" w:rsidR="00051718" w:rsidRDefault="00051718" w:rsidP="00051718">
            <w:pPr>
              <w:snapToGrid w:val="0"/>
              <w:jc w:val="both"/>
              <w:rPr>
                <w:rFonts w:eastAsia="DengXian"/>
                <w:sz w:val="18"/>
                <w:szCs w:val="18"/>
                <w:lang w:eastAsia="zh-CN"/>
              </w:rPr>
            </w:pPr>
            <w:r>
              <w:rPr>
                <w:rFonts w:eastAsia="DengXian"/>
                <w:sz w:val="18"/>
                <w:szCs w:val="18"/>
                <w:lang w:eastAsia="zh-CN"/>
              </w:rPr>
              <w:t xml:space="preserve">We think it is a valid problem to be discussed. It is a straightforward clarification instead of an optimization. Based on current spec, </w:t>
            </w:r>
            <w:r>
              <w:rPr>
                <w:rFonts w:eastAsia="DengXian" w:hint="eastAsia"/>
                <w:sz w:val="18"/>
                <w:szCs w:val="18"/>
                <w:lang w:eastAsia="zh-CN"/>
              </w:rPr>
              <w:t>the</w:t>
            </w:r>
            <w:r>
              <w:rPr>
                <w:rFonts w:eastAsia="DengXian"/>
                <w:sz w:val="18"/>
                <w:szCs w:val="18"/>
                <w:lang w:eastAsia="zh-CN"/>
              </w:rPr>
              <w:t xml:space="preserve"> configured codebook subset with specific coherency is shared for </w:t>
            </w:r>
            <w:proofErr w:type="spellStart"/>
            <w:r>
              <w:rPr>
                <w:rFonts w:eastAsia="DengXian"/>
                <w:sz w:val="18"/>
                <w:szCs w:val="18"/>
                <w:lang w:eastAsia="zh-CN"/>
              </w:rPr>
              <w:t>mTRP</w:t>
            </w:r>
            <w:proofErr w:type="spellEnd"/>
            <w:r>
              <w:rPr>
                <w:rFonts w:eastAsia="DengXian"/>
                <w:sz w:val="18"/>
                <w:szCs w:val="18"/>
                <w:lang w:eastAsia="zh-CN"/>
              </w:rPr>
              <w:t xml:space="preserve"> PUSCH repetition. Precoders with same or different coherency can be selected separately from the codebook subset if configured with partial-non or full-partial-non coherence. In this circumstance, it is nature to determine the PTRS power boosting factor separately. </w:t>
            </w:r>
          </w:p>
          <w:p w14:paraId="7FE27CC1" w14:textId="77777777" w:rsidR="00051718" w:rsidRDefault="00051718" w:rsidP="00051718">
            <w:pPr>
              <w:snapToGrid w:val="0"/>
              <w:jc w:val="both"/>
              <w:rPr>
                <w:rFonts w:eastAsia="DengXian"/>
                <w:sz w:val="18"/>
                <w:szCs w:val="18"/>
                <w:lang w:eastAsia="zh-CN"/>
              </w:rPr>
            </w:pPr>
            <w:r>
              <w:rPr>
                <w:rFonts w:eastAsia="DengXian" w:hint="eastAsia"/>
                <w:sz w:val="18"/>
                <w:szCs w:val="18"/>
                <w:lang w:eastAsia="zh-CN"/>
              </w:rPr>
              <w:t>@</w:t>
            </w:r>
            <w:r>
              <w:rPr>
                <w:rFonts w:eastAsia="DengXian"/>
                <w:sz w:val="18"/>
                <w:szCs w:val="18"/>
                <w:lang w:eastAsia="zh-CN"/>
              </w:rPr>
              <w:t>QC&gt;&gt;From our understanding, th</w:t>
            </w:r>
            <w:r w:rsidRPr="007030AF">
              <w:rPr>
                <w:rFonts w:eastAsia="DengXian"/>
                <w:sz w:val="18"/>
                <w:szCs w:val="18"/>
                <w:lang w:eastAsia="zh-CN"/>
              </w:rPr>
              <w:t xml:space="preserve">e </w:t>
            </w:r>
            <w:r w:rsidRPr="007030AF">
              <w:rPr>
                <w:rFonts w:eastAsia="SimSun"/>
                <w:color w:val="000000"/>
                <w:sz w:val="18"/>
                <w:szCs w:val="18"/>
                <w:lang w:val="en-GB"/>
              </w:rPr>
              <w:t>'</w:t>
            </w:r>
            <w:r w:rsidRPr="007030AF">
              <w:rPr>
                <w:rFonts w:eastAsia="SimSun"/>
                <w:i/>
                <w:color w:val="000000"/>
                <w:sz w:val="18"/>
                <w:szCs w:val="18"/>
                <w:lang w:val="en-GB"/>
              </w:rPr>
              <w:t>Precoding information and number of layers'</w:t>
            </w:r>
            <w:r w:rsidRPr="007030AF">
              <w:rPr>
                <w:rFonts w:eastAsia="SimSun"/>
                <w:color w:val="000000"/>
                <w:sz w:val="18"/>
                <w:szCs w:val="18"/>
                <w:lang w:val="en-GB"/>
              </w:rPr>
              <w:t xml:space="preserve"> field</w:t>
            </w:r>
            <w:r w:rsidRPr="007030AF">
              <w:rPr>
                <w:rFonts w:eastAsia="DengXian"/>
                <w:sz w:val="18"/>
                <w:szCs w:val="18"/>
                <w:lang w:eastAsia="zh-CN"/>
              </w:rPr>
              <w:t xml:space="preserve"> only </w:t>
            </w:r>
            <w:r>
              <w:rPr>
                <w:rFonts w:eastAsia="DengXian"/>
                <w:sz w:val="18"/>
                <w:szCs w:val="18"/>
                <w:lang w:eastAsia="zh-CN"/>
              </w:rPr>
              <w:t xml:space="preserve">presents the first TPMI field as described in 38.212. Since different understanding occurs, we think it is better to further discuss this issue to have a common understanding. </w:t>
            </w:r>
          </w:p>
          <w:p w14:paraId="100DB63E" w14:textId="2ED8ECC7" w:rsidR="00051718" w:rsidRDefault="00051718" w:rsidP="00051718">
            <w:pPr>
              <w:snapToGrid w:val="0"/>
              <w:spacing w:after="0"/>
              <w:jc w:val="both"/>
              <w:rPr>
                <w:rFonts w:eastAsia="DengXian"/>
                <w:sz w:val="18"/>
                <w:szCs w:val="18"/>
                <w:lang w:eastAsia="zh-CN"/>
              </w:rPr>
            </w:pPr>
            <w:r>
              <w:rPr>
                <w:rFonts w:eastAsia="DengXian" w:hint="eastAsia"/>
                <w:sz w:val="18"/>
                <w:szCs w:val="18"/>
                <w:lang w:eastAsia="zh-CN"/>
              </w:rPr>
              <w:t>@</w:t>
            </w:r>
            <w:r>
              <w:rPr>
                <w:rFonts w:eastAsia="DengXian"/>
                <w:sz w:val="18"/>
                <w:szCs w:val="18"/>
                <w:lang w:eastAsia="zh-CN"/>
              </w:rPr>
              <w:t>OPPO&gt;&gt;Based on current spec, the coherency of precoders indicated for PUSCH repetition can be different, and we fail to see the necessity to restrict same coherency between repetitions.</w:t>
            </w:r>
          </w:p>
        </w:tc>
      </w:tr>
      <w:tr w:rsidR="00051718" w14:paraId="3A929305" w14:textId="77777777">
        <w:trPr>
          <w:trHeight w:val="66"/>
        </w:trPr>
        <w:tc>
          <w:tcPr>
            <w:tcW w:w="1696" w:type="dxa"/>
          </w:tcPr>
          <w:p w14:paraId="33CB7015" w14:textId="4BA9DB29" w:rsidR="00051718" w:rsidRDefault="00051718" w:rsidP="00051718">
            <w:pPr>
              <w:snapToGrid w:val="0"/>
              <w:spacing w:after="0"/>
              <w:jc w:val="both"/>
              <w:rPr>
                <w:rFonts w:eastAsia="DengXian"/>
                <w:sz w:val="18"/>
                <w:szCs w:val="18"/>
                <w:lang w:eastAsia="zh-CN"/>
              </w:rPr>
            </w:pPr>
            <w:r w:rsidRPr="00444BA3">
              <w:rPr>
                <w:rFonts w:eastAsia="DengXian"/>
                <w:sz w:val="18"/>
                <w:szCs w:val="18"/>
                <w:highlight w:val="cyan"/>
                <w:lang w:eastAsia="zh-CN"/>
              </w:rPr>
              <w:t>Mod</w:t>
            </w:r>
          </w:p>
        </w:tc>
        <w:tc>
          <w:tcPr>
            <w:tcW w:w="8080" w:type="dxa"/>
          </w:tcPr>
          <w:p w14:paraId="1E97A49B" w14:textId="5D4C9FA9" w:rsidR="00051718" w:rsidRDefault="00051718" w:rsidP="00051718">
            <w:pPr>
              <w:snapToGrid w:val="0"/>
              <w:spacing w:after="0"/>
              <w:jc w:val="both"/>
              <w:rPr>
                <w:rFonts w:eastAsia="DengXian"/>
                <w:sz w:val="18"/>
                <w:szCs w:val="18"/>
                <w:lang w:eastAsia="zh-CN"/>
              </w:rPr>
            </w:pPr>
            <w:r>
              <w:rPr>
                <w:rFonts w:eastAsia="DengXian"/>
                <w:sz w:val="18"/>
                <w:szCs w:val="18"/>
                <w:lang w:eastAsia="zh-CN"/>
              </w:rPr>
              <w:t xml:space="preserve">No support to discuss this. No discussion in RAN1 #110. </w:t>
            </w:r>
          </w:p>
        </w:tc>
      </w:tr>
    </w:tbl>
    <w:p w14:paraId="24834C3D"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5C109367" w14:textId="77777777" w:rsidR="00DC1A59" w:rsidRDefault="000C3CAF">
      <w:pPr>
        <w:pStyle w:val="Heading2"/>
        <w:rPr>
          <w:sz w:val="20"/>
          <w:szCs w:val="20"/>
        </w:rPr>
      </w:pPr>
      <w:r>
        <w:rPr>
          <w:b/>
          <w:bCs/>
          <w:sz w:val="20"/>
          <w:szCs w:val="20"/>
          <w:u w:val="single"/>
        </w:rPr>
        <w:t>Issue #10</w:t>
      </w:r>
      <w:r>
        <w:rPr>
          <w:sz w:val="20"/>
          <w:szCs w:val="20"/>
        </w:rPr>
        <w:t xml:space="preserve">: 38.213 </w:t>
      </w:r>
      <w:r>
        <w:rPr>
          <w:color w:val="000000" w:themeColor="text1"/>
          <w:sz w:val="18"/>
          <w:szCs w:val="18"/>
        </w:rPr>
        <w:t>PHR enhancement for mTRP PUSCH repetition</w:t>
      </w:r>
      <w:r>
        <w:rPr>
          <w:sz w:val="20"/>
          <w:szCs w:val="20"/>
        </w:rPr>
        <w:t xml:space="preserve"> (R1-2206786 Samsung)</w:t>
      </w:r>
    </w:p>
    <w:tbl>
      <w:tblPr>
        <w:tblStyle w:val="TableGrid"/>
        <w:tblW w:w="9776" w:type="dxa"/>
        <w:tblLayout w:type="fixed"/>
        <w:tblLook w:val="04A0" w:firstRow="1" w:lastRow="0" w:firstColumn="1" w:lastColumn="0" w:noHBand="0" w:noVBand="1"/>
      </w:tblPr>
      <w:tblGrid>
        <w:gridCol w:w="1696"/>
        <w:gridCol w:w="8080"/>
      </w:tblGrid>
      <w:tr w:rsidR="00DC1A59" w14:paraId="6694ABC2" w14:textId="77777777">
        <w:trPr>
          <w:trHeight w:val="53"/>
        </w:trPr>
        <w:tc>
          <w:tcPr>
            <w:tcW w:w="1696" w:type="dxa"/>
            <w:shd w:val="clear" w:color="auto" w:fill="BFBFBF" w:themeFill="background1" w:themeFillShade="BF"/>
          </w:tcPr>
          <w:p w14:paraId="02F3CF0E" w14:textId="77777777" w:rsidR="00DC1A59" w:rsidRDefault="000C3CAF" w:rsidP="00AB1CA3">
            <w:pPr>
              <w:snapToGrid w:val="0"/>
              <w:spacing w:after="0"/>
              <w:jc w:val="both"/>
              <w:rPr>
                <w:b/>
                <w:sz w:val="18"/>
                <w:szCs w:val="18"/>
              </w:rPr>
            </w:pPr>
            <w:r>
              <w:rPr>
                <w:b/>
                <w:sz w:val="18"/>
                <w:szCs w:val="18"/>
              </w:rPr>
              <w:t>Company</w:t>
            </w:r>
          </w:p>
        </w:tc>
        <w:tc>
          <w:tcPr>
            <w:tcW w:w="8080" w:type="dxa"/>
            <w:shd w:val="clear" w:color="auto" w:fill="BFBFBF" w:themeFill="background1" w:themeFillShade="BF"/>
          </w:tcPr>
          <w:p w14:paraId="5E5B107E" w14:textId="77777777" w:rsidR="00DC1A59" w:rsidRDefault="000C3CAF" w:rsidP="00AB1CA3">
            <w:pPr>
              <w:snapToGrid w:val="0"/>
              <w:spacing w:after="0"/>
              <w:jc w:val="both"/>
              <w:rPr>
                <w:b/>
                <w:sz w:val="18"/>
                <w:szCs w:val="18"/>
              </w:rPr>
            </w:pPr>
            <w:r>
              <w:rPr>
                <w:b/>
                <w:sz w:val="18"/>
                <w:szCs w:val="18"/>
              </w:rPr>
              <w:t>Company inputs (if any)</w:t>
            </w:r>
          </w:p>
        </w:tc>
      </w:tr>
      <w:tr w:rsidR="00DC1A59" w14:paraId="61A55063" w14:textId="77777777">
        <w:trPr>
          <w:trHeight w:val="66"/>
        </w:trPr>
        <w:tc>
          <w:tcPr>
            <w:tcW w:w="1696" w:type="dxa"/>
          </w:tcPr>
          <w:p w14:paraId="708E173A"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Mod</w:t>
            </w:r>
          </w:p>
        </w:tc>
        <w:tc>
          <w:tcPr>
            <w:tcW w:w="8080" w:type="dxa"/>
          </w:tcPr>
          <w:p w14:paraId="161DFF8A" w14:textId="77777777" w:rsidR="00DC1A59" w:rsidRDefault="000C3CAF" w:rsidP="00AB1CA3">
            <w:pPr>
              <w:spacing w:after="0"/>
              <w:rPr>
                <w:sz w:val="18"/>
                <w:szCs w:val="18"/>
                <w:lang w:eastAsia="zh-CN"/>
              </w:rPr>
            </w:pPr>
            <w:r>
              <w:rPr>
                <w:rFonts w:eastAsia="SimSun"/>
                <w:sz w:val="18"/>
                <w:szCs w:val="18"/>
                <w:lang w:val="en-GB" w:eastAsia="zh-CN"/>
              </w:rPr>
              <w:t>Summary : Based on R1-</w:t>
            </w:r>
            <w:r>
              <w:rPr>
                <w:sz w:val="18"/>
                <w:szCs w:val="18"/>
              </w:rPr>
              <w:t xml:space="preserve">2206786, if UE is configured with multiple cells and two PHRs are reported in a PUSCH transmission on another cell rather than the serving cell which mTRP PUSCH is configured, ‘slot n’ to determine whether to calculate actual PHR or virtual PHR is unclear. </w:t>
            </w:r>
          </w:p>
          <w:p w14:paraId="17E1012A" w14:textId="77777777" w:rsidR="00DC1A59" w:rsidRDefault="00DC1A59" w:rsidP="00AB1CA3">
            <w:pPr>
              <w:snapToGrid w:val="0"/>
              <w:spacing w:after="0"/>
              <w:jc w:val="both"/>
              <w:rPr>
                <w:rFonts w:eastAsia="SimSun"/>
                <w:sz w:val="18"/>
                <w:szCs w:val="18"/>
                <w:lang w:val="en-GB" w:eastAsia="zh-CN"/>
              </w:rPr>
            </w:pPr>
          </w:p>
          <w:p w14:paraId="2DF66C4B" w14:textId="77777777" w:rsidR="00DC1A59" w:rsidRDefault="000C3CAF" w:rsidP="00AB1CA3">
            <w:pPr>
              <w:snapToGrid w:val="0"/>
              <w:spacing w:after="0"/>
              <w:jc w:val="both"/>
              <w:rPr>
                <w:rFonts w:eastAsia="DengXian"/>
                <w:sz w:val="18"/>
                <w:szCs w:val="18"/>
                <w:lang w:eastAsia="zh-CN"/>
              </w:rPr>
            </w:pPr>
            <w:r w:rsidRPr="00AB1CA3">
              <w:rPr>
                <w:rFonts w:eastAsia="DengXian"/>
                <w:sz w:val="18"/>
                <w:szCs w:val="18"/>
                <w:lang w:eastAsia="zh-CN"/>
              </w:rPr>
              <w:t>Mod’s Assessment: Propose to discuss in RAN1 #110.</w:t>
            </w:r>
          </w:p>
        </w:tc>
      </w:tr>
      <w:tr w:rsidR="00DC1A59" w14:paraId="73B7C3BA" w14:textId="77777777">
        <w:trPr>
          <w:trHeight w:val="66"/>
        </w:trPr>
        <w:tc>
          <w:tcPr>
            <w:tcW w:w="1696" w:type="dxa"/>
          </w:tcPr>
          <w:p w14:paraId="1E09C952"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QC</w:t>
            </w:r>
          </w:p>
        </w:tc>
        <w:tc>
          <w:tcPr>
            <w:tcW w:w="8080" w:type="dxa"/>
          </w:tcPr>
          <w:p w14:paraId="787D2315"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We do not think there is any issue here. The determination of the slot in which PHR is reported is based on legacy procedures and is already clear.</w:t>
            </w:r>
          </w:p>
        </w:tc>
      </w:tr>
      <w:tr w:rsidR="00DC1A59" w14:paraId="6BFFDFC7" w14:textId="77777777">
        <w:trPr>
          <w:trHeight w:val="66"/>
        </w:trPr>
        <w:tc>
          <w:tcPr>
            <w:tcW w:w="1696" w:type="dxa"/>
          </w:tcPr>
          <w:p w14:paraId="6BDCB45F"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w:t>
            </w:r>
          </w:p>
        </w:tc>
        <w:tc>
          <w:tcPr>
            <w:tcW w:w="8080" w:type="dxa"/>
          </w:tcPr>
          <w:p w14:paraId="0D009FD1"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imilar view with QC.</w:t>
            </w:r>
          </w:p>
        </w:tc>
      </w:tr>
      <w:tr w:rsidR="00DC1A59" w14:paraId="4CA91C9E" w14:textId="77777777">
        <w:trPr>
          <w:trHeight w:val="66"/>
        </w:trPr>
        <w:tc>
          <w:tcPr>
            <w:tcW w:w="1696" w:type="dxa"/>
          </w:tcPr>
          <w:p w14:paraId="5238C0BD"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Apple </w:t>
            </w:r>
          </w:p>
        </w:tc>
        <w:tc>
          <w:tcPr>
            <w:tcW w:w="8080" w:type="dxa"/>
          </w:tcPr>
          <w:p w14:paraId="6646FEC8"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The issue is unclear for us as well. We assume legacy PHR mechanism is reused. </w:t>
            </w:r>
          </w:p>
        </w:tc>
      </w:tr>
      <w:tr w:rsidR="00DC1A59" w14:paraId="4AB0293C" w14:textId="77777777">
        <w:trPr>
          <w:trHeight w:val="66"/>
        </w:trPr>
        <w:tc>
          <w:tcPr>
            <w:tcW w:w="1696" w:type="dxa"/>
          </w:tcPr>
          <w:p w14:paraId="0EBBAAB3" w14:textId="77777777" w:rsidR="00DC1A59" w:rsidRDefault="000C3CAF" w:rsidP="00AB1CA3">
            <w:pPr>
              <w:snapToGrid w:val="0"/>
              <w:spacing w:after="0"/>
              <w:jc w:val="both"/>
              <w:rPr>
                <w:rFonts w:eastAsia="DengXian"/>
                <w:sz w:val="18"/>
                <w:szCs w:val="18"/>
                <w:lang w:eastAsia="zh-CN"/>
              </w:rPr>
            </w:pPr>
            <w:r>
              <w:rPr>
                <w:rFonts w:hint="eastAsia"/>
                <w:sz w:val="18"/>
                <w:szCs w:val="18"/>
              </w:rPr>
              <w:t>Samsung</w:t>
            </w:r>
          </w:p>
        </w:tc>
        <w:tc>
          <w:tcPr>
            <w:tcW w:w="8080" w:type="dxa"/>
          </w:tcPr>
          <w:p w14:paraId="50904B93" w14:textId="77777777" w:rsidR="00DC1A59" w:rsidRDefault="000C3CAF" w:rsidP="00AB1CA3">
            <w:pPr>
              <w:snapToGrid w:val="0"/>
              <w:spacing w:after="0"/>
              <w:jc w:val="both"/>
              <w:rPr>
                <w:rFonts w:eastAsia="DengXian"/>
                <w:sz w:val="18"/>
                <w:szCs w:val="18"/>
                <w:lang w:eastAsia="zh-CN"/>
              </w:rPr>
            </w:pPr>
            <w:r>
              <w:rPr>
                <w:rFonts w:hint="eastAsia"/>
                <w:sz w:val="18"/>
                <w:szCs w:val="18"/>
              </w:rPr>
              <w:t xml:space="preserve">We </w:t>
            </w:r>
            <w:r>
              <w:rPr>
                <w:sz w:val="18"/>
                <w:szCs w:val="18"/>
              </w:rPr>
              <w:t xml:space="preserve">don’t </w:t>
            </w:r>
            <w:r>
              <w:rPr>
                <w:rFonts w:hint="eastAsia"/>
                <w:sz w:val="18"/>
                <w:szCs w:val="18"/>
              </w:rPr>
              <w:t xml:space="preserve">think </w:t>
            </w:r>
            <w:r>
              <w:rPr>
                <w:sz w:val="18"/>
                <w:szCs w:val="18"/>
              </w:rPr>
              <w:t xml:space="preserve">that legacy procedure can be applied to determine ‘slot n’. Could you elaborate more how to determine ‘slot n’ via legacy procedures? In current spec, the case for only one serving cell </w:t>
            </w:r>
            <w:r>
              <w:rPr>
                <w:i/>
                <w:sz w:val="18"/>
                <w:szCs w:val="18"/>
              </w:rPr>
              <w:t>c</w:t>
            </w:r>
            <w:r>
              <w:rPr>
                <w:sz w:val="18"/>
                <w:szCs w:val="18"/>
              </w:rPr>
              <w:t xml:space="preserve"> which mTRP PUSCH is configured is specified. If PUSCH containing PHRs is not transmitted on serving cell </w:t>
            </w:r>
            <w:r>
              <w:rPr>
                <w:i/>
                <w:sz w:val="18"/>
                <w:szCs w:val="18"/>
              </w:rPr>
              <w:t xml:space="preserve">c </w:t>
            </w:r>
            <w:r>
              <w:rPr>
                <w:sz w:val="18"/>
                <w:szCs w:val="18"/>
              </w:rPr>
              <w:t xml:space="preserve">but serving cell </w:t>
            </w:r>
            <w:r>
              <w:rPr>
                <w:i/>
                <w:sz w:val="18"/>
                <w:szCs w:val="18"/>
              </w:rPr>
              <w:t>c’</w:t>
            </w:r>
            <w:r>
              <w:rPr>
                <w:sz w:val="18"/>
                <w:szCs w:val="18"/>
              </w:rPr>
              <w:t>, what is the ‘slot n’? In legacy procedure for multiple-cells, ‘a slot’ is specified but we are not sure that ‘a slot’ can represent ‘slot n’ for mTRP PHR. We can reuse legacy description (multiple PHR case in previous release) for mTRP PHR with multi-cells but specification seems needed.</w:t>
            </w:r>
          </w:p>
        </w:tc>
      </w:tr>
      <w:tr w:rsidR="00DC1A59" w14:paraId="6BADE524" w14:textId="77777777">
        <w:trPr>
          <w:trHeight w:val="66"/>
        </w:trPr>
        <w:tc>
          <w:tcPr>
            <w:tcW w:w="1696" w:type="dxa"/>
          </w:tcPr>
          <w:p w14:paraId="632AACAD" w14:textId="77777777" w:rsidR="00DC1A59" w:rsidRDefault="000C3CAF" w:rsidP="00AB1CA3">
            <w:pPr>
              <w:snapToGrid w:val="0"/>
              <w:spacing w:after="0"/>
              <w:jc w:val="both"/>
              <w:rPr>
                <w:sz w:val="18"/>
                <w:szCs w:val="18"/>
              </w:rPr>
            </w:pPr>
            <w:r>
              <w:rPr>
                <w:rFonts w:eastAsia="DengXian" w:hint="eastAsia"/>
                <w:sz w:val="18"/>
                <w:szCs w:val="18"/>
                <w:lang w:eastAsia="zh-CN"/>
              </w:rPr>
              <w:lastRenderedPageBreak/>
              <w:t>N</w:t>
            </w:r>
            <w:r>
              <w:rPr>
                <w:rFonts w:eastAsia="DengXian"/>
                <w:sz w:val="18"/>
                <w:szCs w:val="18"/>
                <w:lang w:eastAsia="zh-CN"/>
              </w:rPr>
              <w:t>TT DOCOMO</w:t>
            </w:r>
          </w:p>
        </w:tc>
        <w:tc>
          <w:tcPr>
            <w:tcW w:w="8080" w:type="dxa"/>
          </w:tcPr>
          <w:p w14:paraId="772F466E" w14:textId="77777777" w:rsidR="00DC1A59" w:rsidRDefault="000C3CAF" w:rsidP="00AB1CA3">
            <w:pPr>
              <w:snapToGrid w:val="0"/>
              <w:spacing w:after="0"/>
              <w:jc w:val="both"/>
              <w:rPr>
                <w:sz w:val="18"/>
                <w:szCs w:val="18"/>
              </w:rPr>
            </w:pPr>
            <w:r>
              <w:rPr>
                <w:rFonts w:eastAsia="DengXian"/>
                <w:sz w:val="18"/>
                <w:szCs w:val="18"/>
                <w:lang w:eastAsia="zh-CN"/>
              </w:rPr>
              <w:t xml:space="preserve">Support to discuss </w:t>
            </w:r>
          </w:p>
        </w:tc>
      </w:tr>
      <w:tr w:rsidR="00DC1A59" w14:paraId="6B2B80B4" w14:textId="77777777">
        <w:trPr>
          <w:trHeight w:val="66"/>
        </w:trPr>
        <w:tc>
          <w:tcPr>
            <w:tcW w:w="1696" w:type="dxa"/>
          </w:tcPr>
          <w:p w14:paraId="093C8799"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ZTE</w:t>
            </w:r>
          </w:p>
        </w:tc>
        <w:tc>
          <w:tcPr>
            <w:tcW w:w="8080" w:type="dxa"/>
          </w:tcPr>
          <w:p w14:paraId="722AB340"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Not needed.</w:t>
            </w:r>
          </w:p>
        </w:tc>
      </w:tr>
      <w:tr w:rsidR="00051718" w14:paraId="5C2AE103" w14:textId="77777777">
        <w:trPr>
          <w:trHeight w:val="66"/>
        </w:trPr>
        <w:tc>
          <w:tcPr>
            <w:tcW w:w="1696" w:type="dxa"/>
          </w:tcPr>
          <w:p w14:paraId="1B8724EC" w14:textId="5089827D" w:rsidR="00051718" w:rsidRDefault="00051718" w:rsidP="00051718">
            <w:pPr>
              <w:snapToGrid w:val="0"/>
              <w:spacing w:after="0"/>
              <w:jc w:val="both"/>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080" w:type="dxa"/>
          </w:tcPr>
          <w:p w14:paraId="2AA02151" w14:textId="465FC4D6" w:rsidR="00051718" w:rsidRDefault="00051718" w:rsidP="00051718">
            <w:pPr>
              <w:snapToGrid w:val="0"/>
              <w:spacing w:after="0"/>
              <w:jc w:val="both"/>
              <w:rPr>
                <w:rFonts w:eastAsia="DengXian"/>
                <w:sz w:val="18"/>
                <w:szCs w:val="18"/>
                <w:lang w:eastAsia="zh-CN"/>
              </w:rPr>
            </w:pPr>
            <w:r>
              <w:rPr>
                <w:rFonts w:eastAsia="DengXian"/>
                <w:sz w:val="18"/>
                <w:szCs w:val="18"/>
                <w:lang w:eastAsia="zh-CN"/>
              </w:rPr>
              <w:t>Fine to discuss.</w:t>
            </w:r>
          </w:p>
        </w:tc>
      </w:tr>
      <w:tr w:rsidR="00051718" w14:paraId="134AEEFB" w14:textId="77777777">
        <w:trPr>
          <w:trHeight w:val="66"/>
        </w:trPr>
        <w:tc>
          <w:tcPr>
            <w:tcW w:w="1696" w:type="dxa"/>
          </w:tcPr>
          <w:p w14:paraId="7107523E" w14:textId="72CFA61E" w:rsidR="00051718" w:rsidRDefault="00051718" w:rsidP="00051718">
            <w:pPr>
              <w:snapToGrid w:val="0"/>
              <w:spacing w:after="0"/>
              <w:jc w:val="both"/>
              <w:rPr>
                <w:rFonts w:eastAsia="DengXian"/>
                <w:sz w:val="18"/>
                <w:szCs w:val="18"/>
                <w:lang w:eastAsia="zh-CN"/>
              </w:rPr>
            </w:pPr>
            <w:r w:rsidRPr="00AB1CA3">
              <w:rPr>
                <w:rFonts w:eastAsia="DengXian"/>
                <w:sz w:val="18"/>
                <w:szCs w:val="18"/>
                <w:highlight w:val="cyan"/>
                <w:lang w:eastAsia="zh-CN"/>
              </w:rPr>
              <w:t>Mod</w:t>
            </w:r>
          </w:p>
        </w:tc>
        <w:tc>
          <w:tcPr>
            <w:tcW w:w="8080" w:type="dxa"/>
          </w:tcPr>
          <w:p w14:paraId="40EB05D1" w14:textId="531FCFBF" w:rsidR="00051718" w:rsidRDefault="00051718" w:rsidP="00051718">
            <w:pPr>
              <w:snapToGrid w:val="0"/>
              <w:spacing w:after="0"/>
              <w:jc w:val="both"/>
              <w:rPr>
                <w:rFonts w:eastAsia="DengXian"/>
                <w:sz w:val="18"/>
                <w:szCs w:val="18"/>
                <w:lang w:eastAsia="zh-CN"/>
              </w:rPr>
            </w:pPr>
            <w:r>
              <w:rPr>
                <w:rFonts w:eastAsia="DengXian"/>
                <w:sz w:val="18"/>
                <w:szCs w:val="18"/>
                <w:lang w:eastAsia="zh-CN"/>
              </w:rPr>
              <w:t>No support to discuss this. No discussion in RAN1 #110.</w:t>
            </w:r>
          </w:p>
        </w:tc>
      </w:tr>
    </w:tbl>
    <w:p w14:paraId="7EF56D4D"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286F232D" w14:textId="77777777" w:rsidR="00DC1A59" w:rsidRDefault="000C3CAF">
      <w:pPr>
        <w:pStyle w:val="Heading2"/>
        <w:rPr>
          <w:sz w:val="20"/>
          <w:szCs w:val="20"/>
        </w:rPr>
      </w:pPr>
      <w:r>
        <w:rPr>
          <w:b/>
          <w:bCs/>
          <w:sz w:val="20"/>
          <w:szCs w:val="20"/>
          <w:u w:val="single"/>
        </w:rPr>
        <w:t>Issue #11</w:t>
      </w:r>
      <w:r>
        <w:rPr>
          <w:sz w:val="20"/>
          <w:szCs w:val="20"/>
        </w:rPr>
        <w:t xml:space="preserve">: 38.213 </w:t>
      </w:r>
      <w:r>
        <w:rPr>
          <w:color w:val="000000" w:themeColor="text1"/>
          <w:sz w:val="18"/>
          <w:szCs w:val="18"/>
        </w:rPr>
        <w:t xml:space="preserve">Default PUSCH power control parameters for mTRP PUSCH </w:t>
      </w:r>
      <w:r>
        <w:rPr>
          <w:sz w:val="20"/>
          <w:szCs w:val="20"/>
        </w:rPr>
        <w:t>(R1-2207510, R1-2207593 Ericsson)</w:t>
      </w:r>
    </w:p>
    <w:tbl>
      <w:tblPr>
        <w:tblStyle w:val="TableGrid"/>
        <w:tblW w:w="9776" w:type="dxa"/>
        <w:tblLayout w:type="fixed"/>
        <w:tblLook w:val="04A0" w:firstRow="1" w:lastRow="0" w:firstColumn="1" w:lastColumn="0" w:noHBand="0" w:noVBand="1"/>
      </w:tblPr>
      <w:tblGrid>
        <w:gridCol w:w="1696"/>
        <w:gridCol w:w="8080"/>
      </w:tblGrid>
      <w:tr w:rsidR="00DC1A59" w14:paraId="7C317D5E" w14:textId="77777777">
        <w:trPr>
          <w:trHeight w:val="53"/>
        </w:trPr>
        <w:tc>
          <w:tcPr>
            <w:tcW w:w="1696" w:type="dxa"/>
            <w:shd w:val="clear" w:color="auto" w:fill="BFBFBF" w:themeFill="background1" w:themeFillShade="BF"/>
          </w:tcPr>
          <w:p w14:paraId="4AA54718" w14:textId="77777777" w:rsidR="00DC1A59" w:rsidRDefault="000C3CAF" w:rsidP="00AB1CA3">
            <w:pPr>
              <w:snapToGrid w:val="0"/>
              <w:spacing w:after="0"/>
              <w:jc w:val="both"/>
              <w:rPr>
                <w:b/>
                <w:sz w:val="18"/>
                <w:szCs w:val="18"/>
              </w:rPr>
            </w:pPr>
            <w:r>
              <w:rPr>
                <w:b/>
                <w:sz w:val="18"/>
                <w:szCs w:val="18"/>
              </w:rPr>
              <w:t>Company</w:t>
            </w:r>
          </w:p>
        </w:tc>
        <w:tc>
          <w:tcPr>
            <w:tcW w:w="8080" w:type="dxa"/>
            <w:shd w:val="clear" w:color="auto" w:fill="BFBFBF" w:themeFill="background1" w:themeFillShade="BF"/>
          </w:tcPr>
          <w:p w14:paraId="41A54414" w14:textId="77777777" w:rsidR="00DC1A59" w:rsidRDefault="000C3CAF" w:rsidP="00AB1CA3">
            <w:pPr>
              <w:snapToGrid w:val="0"/>
              <w:spacing w:after="0"/>
              <w:jc w:val="both"/>
              <w:rPr>
                <w:b/>
                <w:sz w:val="18"/>
                <w:szCs w:val="18"/>
              </w:rPr>
            </w:pPr>
            <w:r>
              <w:rPr>
                <w:b/>
                <w:sz w:val="18"/>
                <w:szCs w:val="18"/>
              </w:rPr>
              <w:t>Company inputs (if any)</w:t>
            </w:r>
          </w:p>
        </w:tc>
      </w:tr>
      <w:tr w:rsidR="00DC1A59" w14:paraId="6B511F72" w14:textId="77777777">
        <w:trPr>
          <w:trHeight w:val="66"/>
        </w:trPr>
        <w:tc>
          <w:tcPr>
            <w:tcW w:w="1696" w:type="dxa"/>
          </w:tcPr>
          <w:p w14:paraId="11A371A4"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Mod</w:t>
            </w:r>
          </w:p>
        </w:tc>
        <w:tc>
          <w:tcPr>
            <w:tcW w:w="8080" w:type="dxa"/>
          </w:tcPr>
          <w:p w14:paraId="464B6909" w14:textId="77777777" w:rsidR="00DC1A59" w:rsidRDefault="000C3CAF" w:rsidP="00AB1CA3">
            <w:pPr>
              <w:spacing w:after="0"/>
              <w:rPr>
                <w:rFonts w:eastAsia="Times New Roman"/>
                <w:sz w:val="18"/>
                <w:szCs w:val="18"/>
                <w:lang w:val="en-GB" w:eastAsia="en-US"/>
              </w:rPr>
            </w:pPr>
            <w:r>
              <w:rPr>
                <w:rFonts w:eastAsia="SimSun"/>
                <w:sz w:val="18"/>
                <w:szCs w:val="18"/>
                <w:lang w:val="en-GB" w:eastAsia="zh-CN"/>
              </w:rPr>
              <w:t xml:space="preserve">Summary : Based on </w:t>
            </w:r>
            <w:r>
              <w:rPr>
                <w:sz w:val="18"/>
                <w:szCs w:val="18"/>
              </w:rPr>
              <w:t xml:space="preserve">R1-2207510, </w:t>
            </w:r>
            <w:r>
              <w:rPr>
                <w:rFonts w:eastAsia="Times New Roman"/>
                <w:sz w:val="18"/>
                <w:szCs w:val="18"/>
                <w:lang w:eastAsia="en-US"/>
              </w:rPr>
              <w:t xml:space="preserve">when two SRS resource sets are configured for  DCI format 0_1 or DCI format 0_2 and if a SRS resource set indicator indicating one of the SRS resource sets  is present  in a DCI, but an corresponding SRI field is not present in the DCI, a default power control parameter is supposed to be used and if the open-loop power control parameter set indication  field  is not included in the DCI, the </w:t>
            </w:r>
            <w:proofErr w:type="spellStart"/>
            <w:r>
              <w:rPr>
                <w:rFonts w:eastAsia="Times New Roman"/>
                <w:sz w:val="18"/>
                <w:szCs w:val="18"/>
                <w:lang w:eastAsia="en-US"/>
              </w:rPr>
              <w:t>the</w:t>
            </w:r>
            <w:proofErr w:type="spellEnd"/>
            <w:r>
              <w:rPr>
                <w:rFonts w:eastAsia="Times New Roman"/>
                <w:sz w:val="18"/>
                <w:szCs w:val="18"/>
                <w:lang w:eastAsia="en-US"/>
              </w:rPr>
              <w:t xml:space="preserve"> default parameters are specified by the </w:t>
            </w:r>
            <w:proofErr w:type="spellStart"/>
            <w:r>
              <w:rPr>
                <w:rFonts w:eastAsia="Times New Roman"/>
                <w:sz w:val="18"/>
                <w:szCs w:val="18"/>
                <w:lang w:eastAsia="en-US"/>
              </w:rPr>
              <w:t>the</w:t>
            </w:r>
            <w:proofErr w:type="spellEnd"/>
            <w:r>
              <w:rPr>
                <w:rFonts w:eastAsia="Times New Roman"/>
                <w:sz w:val="18"/>
                <w:szCs w:val="18"/>
                <w:lang w:eastAsia="en-US"/>
              </w:rPr>
              <w:t xml:space="preserve"> first and second P0-PUSCH-AlphaSets in p0-AlphaSets for the first and second SRS resource sets, respectively. </w:t>
            </w:r>
          </w:p>
          <w:p w14:paraId="56094A8C" w14:textId="77777777" w:rsidR="00DC1A59" w:rsidRDefault="000C3CAF" w:rsidP="00AB1CA3">
            <w:pPr>
              <w:spacing w:after="0"/>
              <w:rPr>
                <w:rFonts w:eastAsia="Times New Roman"/>
                <w:sz w:val="18"/>
                <w:szCs w:val="18"/>
                <w:lang w:val="en-GB" w:eastAsia="en-US"/>
              </w:rPr>
            </w:pPr>
            <w:r>
              <w:rPr>
                <w:rFonts w:eastAsia="Times New Roman"/>
                <w:sz w:val="18"/>
                <w:szCs w:val="18"/>
                <w:lang w:val="en-GB" w:eastAsia="en-US"/>
              </w:rPr>
              <w:t>However, in the current specification, it is stated that the first P0-PUSCH-AlphaSet in p0-AlphaSets is used as the default power control parameters  when either one of the two SRS resource sets is indicated, which is incorrect.</w:t>
            </w:r>
          </w:p>
          <w:p w14:paraId="3D7DB341" w14:textId="77777777" w:rsidR="00DC1A59" w:rsidRDefault="00DC1A59" w:rsidP="00AB1CA3">
            <w:pPr>
              <w:snapToGrid w:val="0"/>
              <w:spacing w:after="0"/>
              <w:jc w:val="both"/>
              <w:rPr>
                <w:rFonts w:eastAsia="SimSun"/>
                <w:sz w:val="18"/>
                <w:szCs w:val="18"/>
                <w:lang w:val="en-GB" w:eastAsia="zh-CN"/>
              </w:rPr>
            </w:pPr>
          </w:p>
          <w:p w14:paraId="1A5288A7" w14:textId="77777777" w:rsidR="00DC1A59" w:rsidRDefault="000C3CAF" w:rsidP="00AB1CA3">
            <w:pPr>
              <w:snapToGrid w:val="0"/>
              <w:spacing w:after="0"/>
              <w:jc w:val="both"/>
              <w:rPr>
                <w:rFonts w:eastAsia="DengXian"/>
                <w:sz w:val="18"/>
                <w:szCs w:val="18"/>
                <w:lang w:eastAsia="zh-CN"/>
              </w:rPr>
            </w:pPr>
            <w:r w:rsidRPr="00AB1CA3">
              <w:rPr>
                <w:rFonts w:eastAsia="DengXian"/>
                <w:sz w:val="18"/>
                <w:szCs w:val="18"/>
                <w:lang w:eastAsia="zh-CN"/>
              </w:rPr>
              <w:t>Mod’s Assessment: Propose to discuss in RAN1 #110.</w:t>
            </w:r>
          </w:p>
        </w:tc>
      </w:tr>
      <w:tr w:rsidR="00DC1A59" w14:paraId="3B3946C4" w14:textId="77777777">
        <w:trPr>
          <w:trHeight w:val="66"/>
        </w:trPr>
        <w:tc>
          <w:tcPr>
            <w:tcW w:w="1696" w:type="dxa"/>
          </w:tcPr>
          <w:p w14:paraId="22303BC5"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QC</w:t>
            </w:r>
          </w:p>
        </w:tc>
        <w:tc>
          <w:tcPr>
            <w:tcW w:w="8080" w:type="dxa"/>
          </w:tcPr>
          <w:p w14:paraId="2F71C903"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Ok to discuss. There seems to be a typo in current spec (“first”</w:t>
            </w:r>
            <w:r>
              <w:rPr>
                <w:rFonts w:eastAsia="DengXian"/>
                <w:sz w:val="18"/>
                <w:szCs w:val="18"/>
                <w:lang w:eastAsia="zh-CN"/>
              </w:rPr>
              <w:sym w:font="Wingdings" w:char="F0E0"/>
            </w:r>
            <w:r>
              <w:rPr>
                <w:rFonts w:eastAsia="DengXian"/>
                <w:sz w:val="18"/>
                <w:szCs w:val="18"/>
                <w:lang w:eastAsia="zh-CN"/>
              </w:rPr>
              <w:t>”second”)</w:t>
            </w:r>
          </w:p>
        </w:tc>
      </w:tr>
      <w:tr w:rsidR="00DC1A59" w14:paraId="0A0D170A" w14:textId="77777777">
        <w:trPr>
          <w:trHeight w:val="66"/>
        </w:trPr>
        <w:tc>
          <w:tcPr>
            <w:tcW w:w="1696" w:type="dxa"/>
          </w:tcPr>
          <w:p w14:paraId="1F5C9C68"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w:t>
            </w:r>
          </w:p>
        </w:tc>
        <w:tc>
          <w:tcPr>
            <w:tcW w:w="8080" w:type="dxa"/>
          </w:tcPr>
          <w:p w14:paraId="3EE8F508"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K to discuss.</w:t>
            </w:r>
          </w:p>
        </w:tc>
      </w:tr>
      <w:tr w:rsidR="00DC1A59" w14:paraId="1C8F917A" w14:textId="77777777">
        <w:trPr>
          <w:trHeight w:val="66"/>
        </w:trPr>
        <w:tc>
          <w:tcPr>
            <w:tcW w:w="1696" w:type="dxa"/>
          </w:tcPr>
          <w:p w14:paraId="33399A06"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LG</w:t>
            </w:r>
          </w:p>
        </w:tc>
        <w:tc>
          <w:tcPr>
            <w:tcW w:w="8080" w:type="dxa"/>
          </w:tcPr>
          <w:p w14:paraId="43D6A548"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K to discuss.</w:t>
            </w:r>
          </w:p>
        </w:tc>
      </w:tr>
      <w:tr w:rsidR="00DC1A59" w14:paraId="388CA30D" w14:textId="77777777">
        <w:trPr>
          <w:trHeight w:val="66"/>
        </w:trPr>
        <w:tc>
          <w:tcPr>
            <w:tcW w:w="1696" w:type="dxa"/>
          </w:tcPr>
          <w:p w14:paraId="4ACCB263"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8080" w:type="dxa"/>
          </w:tcPr>
          <w:p w14:paraId="29E45B3B"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K to discuss.</w:t>
            </w:r>
          </w:p>
        </w:tc>
      </w:tr>
      <w:tr w:rsidR="00DC1A59" w14:paraId="22937DE4" w14:textId="77777777">
        <w:trPr>
          <w:trHeight w:val="66"/>
        </w:trPr>
        <w:tc>
          <w:tcPr>
            <w:tcW w:w="1696" w:type="dxa"/>
          </w:tcPr>
          <w:p w14:paraId="0658018B"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Apple </w:t>
            </w:r>
          </w:p>
        </w:tc>
        <w:tc>
          <w:tcPr>
            <w:tcW w:w="8080" w:type="dxa"/>
          </w:tcPr>
          <w:p w14:paraId="793FE079" w14:textId="77777777" w:rsidR="00DC1A59" w:rsidRDefault="000C3CAF" w:rsidP="00AB1CA3">
            <w:pPr>
              <w:snapToGrid w:val="0"/>
              <w:spacing w:after="0"/>
              <w:jc w:val="both"/>
              <w:rPr>
                <w:rFonts w:eastAsia="DengXian"/>
                <w:sz w:val="18"/>
                <w:szCs w:val="18"/>
                <w:lang w:eastAsia="zh-CN"/>
              </w:rPr>
            </w:pPr>
            <w:r>
              <w:rPr>
                <w:rFonts w:eastAsia="DengXian"/>
                <w:sz w:val="18"/>
                <w:szCs w:val="18"/>
                <w:lang w:eastAsia="zh-CN"/>
              </w:rPr>
              <w:t xml:space="preserve">OK to discuss. </w:t>
            </w:r>
          </w:p>
        </w:tc>
      </w:tr>
      <w:tr w:rsidR="00DC1A59" w14:paraId="1518C6A1" w14:textId="77777777">
        <w:trPr>
          <w:trHeight w:val="66"/>
        </w:trPr>
        <w:tc>
          <w:tcPr>
            <w:tcW w:w="1696" w:type="dxa"/>
          </w:tcPr>
          <w:p w14:paraId="0F515817" w14:textId="77777777" w:rsidR="00DC1A59" w:rsidRDefault="000C3CAF" w:rsidP="00AB1CA3">
            <w:pPr>
              <w:snapToGrid w:val="0"/>
              <w:spacing w:after="0"/>
              <w:jc w:val="both"/>
              <w:rPr>
                <w:rFonts w:eastAsia="DengXian"/>
                <w:sz w:val="18"/>
                <w:szCs w:val="18"/>
                <w:lang w:eastAsia="zh-CN"/>
              </w:rPr>
            </w:pPr>
            <w:r>
              <w:rPr>
                <w:rFonts w:hint="eastAsia"/>
                <w:sz w:val="18"/>
                <w:szCs w:val="18"/>
              </w:rPr>
              <w:t>Samsung</w:t>
            </w:r>
          </w:p>
        </w:tc>
        <w:tc>
          <w:tcPr>
            <w:tcW w:w="8080" w:type="dxa"/>
          </w:tcPr>
          <w:p w14:paraId="3EAD300A" w14:textId="77777777" w:rsidR="00DC1A59" w:rsidRDefault="000C3CAF" w:rsidP="00AB1CA3">
            <w:pPr>
              <w:snapToGrid w:val="0"/>
              <w:spacing w:after="0"/>
              <w:jc w:val="both"/>
              <w:rPr>
                <w:rFonts w:eastAsia="DengXian"/>
                <w:sz w:val="18"/>
                <w:szCs w:val="18"/>
                <w:lang w:eastAsia="zh-CN"/>
              </w:rPr>
            </w:pPr>
            <w:r>
              <w:rPr>
                <w:sz w:val="18"/>
                <w:szCs w:val="18"/>
              </w:rPr>
              <w:t>Okay to discuss.</w:t>
            </w:r>
          </w:p>
        </w:tc>
      </w:tr>
      <w:tr w:rsidR="00DC1A59" w14:paraId="5A76CB55" w14:textId="77777777">
        <w:trPr>
          <w:trHeight w:val="66"/>
        </w:trPr>
        <w:tc>
          <w:tcPr>
            <w:tcW w:w="1696" w:type="dxa"/>
          </w:tcPr>
          <w:p w14:paraId="7288BD8A" w14:textId="77777777" w:rsidR="00DC1A59" w:rsidRDefault="000C3CAF" w:rsidP="00AB1CA3">
            <w:pPr>
              <w:snapToGrid w:val="0"/>
              <w:spacing w:after="0"/>
              <w:jc w:val="both"/>
              <w:rPr>
                <w:sz w:val="18"/>
                <w:szCs w:val="18"/>
              </w:rPr>
            </w:pPr>
            <w:r>
              <w:rPr>
                <w:rFonts w:eastAsia="DengXian" w:hint="eastAsia"/>
                <w:sz w:val="18"/>
                <w:szCs w:val="18"/>
                <w:lang w:eastAsia="zh-CN"/>
              </w:rPr>
              <w:t>N</w:t>
            </w:r>
            <w:r>
              <w:rPr>
                <w:rFonts w:eastAsia="DengXian"/>
                <w:sz w:val="18"/>
                <w:szCs w:val="18"/>
                <w:lang w:eastAsia="zh-CN"/>
              </w:rPr>
              <w:t>TT DOCOMO</w:t>
            </w:r>
          </w:p>
        </w:tc>
        <w:tc>
          <w:tcPr>
            <w:tcW w:w="8080" w:type="dxa"/>
          </w:tcPr>
          <w:p w14:paraId="02DC5A09" w14:textId="77777777" w:rsidR="00DC1A59" w:rsidRDefault="000C3CAF" w:rsidP="00AB1CA3">
            <w:pPr>
              <w:snapToGrid w:val="0"/>
              <w:spacing w:after="0"/>
              <w:jc w:val="both"/>
              <w:rPr>
                <w:sz w:val="18"/>
                <w:szCs w:val="18"/>
              </w:rPr>
            </w:pPr>
            <w:r>
              <w:rPr>
                <w:rFonts w:eastAsia="DengXian"/>
                <w:sz w:val="18"/>
                <w:szCs w:val="18"/>
                <w:lang w:eastAsia="zh-CN"/>
              </w:rPr>
              <w:t xml:space="preserve">Support to discuss </w:t>
            </w:r>
          </w:p>
        </w:tc>
      </w:tr>
      <w:tr w:rsidR="00DC1A59" w14:paraId="387847B1" w14:textId="77777777">
        <w:trPr>
          <w:trHeight w:val="66"/>
        </w:trPr>
        <w:tc>
          <w:tcPr>
            <w:tcW w:w="1696" w:type="dxa"/>
          </w:tcPr>
          <w:p w14:paraId="1A636156"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ZTE</w:t>
            </w:r>
          </w:p>
        </w:tc>
        <w:tc>
          <w:tcPr>
            <w:tcW w:w="8080" w:type="dxa"/>
          </w:tcPr>
          <w:p w14:paraId="7199E878" w14:textId="77777777" w:rsidR="00DC1A59" w:rsidRDefault="000C3CAF" w:rsidP="00AB1CA3">
            <w:pPr>
              <w:snapToGrid w:val="0"/>
              <w:spacing w:after="0"/>
              <w:jc w:val="both"/>
              <w:rPr>
                <w:rFonts w:eastAsia="DengXian"/>
                <w:sz w:val="18"/>
                <w:szCs w:val="18"/>
                <w:lang w:eastAsia="zh-CN"/>
              </w:rPr>
            </w:pPr>
            <w:r>
              <w:rPr>
                <w:rFonts w:eastAsia="DengXian" w:hint="eastAsia"/>
                <w:sz w:val="18"/>
                <w:szCs w:val="18"/>
                <w:lang w:eastAsia="zh-CN"/>
              </w:rPr>
              <w:t>Support to discuss.</w:t>
            </w:r>
          </w:p>
        </w:tc>
      </w:tr>
      <w:tr w:rsidR="000C3CAF" w14:paraId="7068A32B" w14:textId="77777777">
        <w:trPr>
          <w:trHeight w:val="66"/>
        </w:trPr>
        <w:tc>
          <w:tcPr>
            <w:tcW w:w="1696" w:type="dxa"/>
          </w:tcPr>
          <w:p w14:paraId="79633421" w14:textId="77777777" w:rsidR="000C3CAF" w:rsidRDefault="000C3CAF" w:rsidP="00AB1CA3">
            <w:pPr>
              <w:snapToGrid w:val="0"/>
              <w:spacing w:after="0"/>
              <w:jc w:val="both"/>
              <w:rPr>
                <w:rFonts w:eastAsia="DengXian"/>
                <w:sz w:val="18"/>
                <w:szCs w:val="18"/>
                <w:lang w:eastAsia="zh-CN"/>
              </w:rPr>
            </w:pPr>
            <w:r>
              <w:rPr>
                <w:rFonts w:eastAsia="DengXian"/>
                <w:sz w:val="18"/>
                <w:szCs w:val="18"/>
                <w:lang w:eastAsia="zh-CN"/>
              </w:rPr>
              <w:t>Google</w:t>
            </w:r>
          </w:p>
        </w:tc>
        <w:tc>
          <w:tcPr>
            <w:tcW w:w="8080" w:type="dxa"/>
          </w:tcPr>
          <w:p w14:paraId="6DD3C63A" w14:textId="77777777" w:rsidR="000C3CAF" w:rsidRDefault="000C3CAF" w:rsidP="00AB1CA3">
            <w:pPr>
              <w:snapToGrid w:val="0"/>
              <w:spacing w:after="0"/>
              <w:jc w:val="both"/>
              <w:rPr>
                <w:rFonts w:eastAsia="DengXian"/>
                <w:sz w:val="18"/>
                <w:szCs w:val="18"/>
                <w:lang w:eastAsia="zh-CN"/>
              </w:rPr>
            </w:pPr>
            <w:r>
              <w:rPr>
                <w:rFonts w:eastAsia="DengXian"/>
                <w:sz w:val="18"/>
                <w:szCs w:val="18"/>
                <w:lang w:eastAsia="zh-CN"/>
              </w:rPr>
              <w:t xml:space="preserve">OK to </w:t>
            </w:r>
            <w:proofErr w:type="spellStart"/>
            <w:r>
              <w:rPr>
                <w:rFonts w:eastAsia="DengXian"/>
                <w:sz w:val="18"/>
                <w:szCs w:val="18"/>
                <w:lang w:eastAsia="zh-CN"/>
              </w:rPr>
              <w:t>disuss</w:t>
            </w:r>
            <w:proofErr w:type="spellEnd"/>
          </w:p>
        </w:tc>
      </w:tr>
      <w:tr w:rsidR="00051718" w14:paraId="0D5C80D9" w14:textId="77777777">
        <w:trPr>
          <w:trHeight w:val="66"/>
        </w:trPr>
        <w:tc>
          <w:tcPr>
            <w:tcW w:w="1696" w:type="dxa"/>
          </w:tcPr>
          <w:p w14:paraId="4F3E0958" w14:textId="6148B8D3" w:rsidR="00051718" w:rsidRDefault="00051718" w:rsidP="00051718">
            <w:pPr>
              <w:snapToGrid w:val="0"/>
              <w:spacing w:after="0"/>
              <w:jc w:val="both"/>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080" w:type="dxa"/>
          </w:tcPr>
          <w:p w14:paraId="19F955C7" w14:textId="3DE75763" w:rsidR="00051718" w:rsidRDefault="00051718" w:rsidP="00051718">
            <w:pPr>
              <w:snapToGrid w:val="0"/>
              <w:spacing w:after="0"/>
              <w:jc w:val="both"/>
              <w:rPr>
                <w:rFonts w:eastAsia="DengXian"/>
                <w:sz w:val="18"/>
                <w:szCs w:val="18"/>
                <w:lang w:eastAsia="zh-CN"/>
              </w:rPr>
            </w:pPr>
            <w:r>
              <w:rPr>
                <w:rFonts w:eastAsia="DengXian"/>
                <w:sz w:val="18"/>
                <w:szCs w:val="18"/>
                <w:lang w:eastAsia="zh-CN"/>
              </w:rPr>
              <w:t>OK</w:t>
            </w:r>
            <w:r>
              <w:rPr>
                <w:rFonts w:eastAsia="DengXian" w:hint="eastAsia"/>
                <w:sz w:val="18"/>
                <w:szCs w:val="18"/>
                <w:lang w:eastAsia="zh-CN"/>
              </w:rPr>
              <w:t xml:space="preserve"> to discuss.</w:t>
            </w:r>
          </w:p>
        </w:tc>
      </w:tr>
      <w:tr w:rsidR="00051718" w14:paraId="40314D14" w14:textId="77777777">
        <w:trPr>
          <w:trHeight w:val="66"/>
        </w:trPr>
        <w:tc>
          <w:tcPr>
            <w:tcW w:w="1696" w:type="dxa"/>
          </w:tcPr>
          <w:p w14:paraId="72244117" w14:textId="63B3370C" w:rsidR="00051718" w:rsidRDefault="00051718" w:rsidP="00051718">
            <w:pPr>
              <w:snapToGrid w:val="0"/>
              <w:spacing w:after="0"/>
              <w:jc w:val="both"/>
              <w:rPr>
                <w:rFonts w:eastAsia="DengXian"/>
                <w:sz w:val="18"/>
                <w:szCs w:val="18"/>
                <w:lang w:eastAsia="zh-CN"/>
              </w:rPr>
            </w:pPr>
            <w:r w:rsidRPr="00AB1CA3">
              <w:rPr>
                <w:rFonts w:eastAsia="DengXian"/>
                <w:sz w:val="18"/>
                <w:szCs w:val="18"/>
                <w:highlight w:val="cyan"/>
                <w:lang w:eastAsia="zh-CN"/>
              </w:rPr>
              <w:t>Mod</w:t>
            </w:r>
            <w:r>
              <w:rPr>
                <w:rFonts w:eastAsia="DengXian"/>
                <w:sz w:val="18"/>
                <w:szCs w:val="18"/>
                <w:lang w:eastAsia="zh-CN"/>
              </w:rPr>
              <w:t xml:space="preserve"> </w:t>
            </w:r>
          </w:p>
        </w:tc>
        <w:tc>
          <w:tcPr>
            <w:tcW w:w="8080" w:type="dxa"/>
          </w:tcPr>
          <w:p w14:paraId="319C7966" w14:textId="3A71040A" w:rsidR="00051718" w:rsidRDefault="00051718" w:rsidP="00051718">
            <w:pPr>
              <w:snapToGrid w:val="0"/>
              <w:spacing w:after="0"/>
              <w:jc w:val="both"/>
              <w:rPr>
                <w:noProof/>
                <w:sz w:val="20"/>
                <w:szCs w:val="20"/>
              </w:rPr>
            </w:pPr>
            <w:r>
              <w:rPr>
                <w:rFonts w:eastAsia="DengXian"/>
                <w:sz w:val="18"/>
                <w:szCs w:val="18"/>
                <w:lang w:eastAsia="zh-CN"/>
              </w:rPr>
              <w:t xml:space="preserve">Majority support to discuss this. It seems that the text proposal in </w:t>
            </w:r>
            <w:r w:rsidRPr="00AB1CA3">
              <w:rPr>
                <w:noProof/>
                <w:sz w:val="20"/>
                <w:szCs w:val="20"/>
              </w:rPr>
              <w:t>R1-2207510</w:t>
            </w:r>
            <w:r>
              <w:rPr>
                <w:noProof/>
                <w:sz w:val="20"/>
                <w:szCs w:val="20"/>
              </w:rPr>
              <w:t xml:space="preserve"> can be endosed as it is. </w:t>
            </w:r>
          </w:p>
          <w:p w14:paraId="1CB4CDC6" w14:textId="77777777" w:rsidR="00051718" w:rsidRDefault="00051718" w:rsidP="00051718">
            <w:pPr>
              <w:snapToGrid w:val="0"/>
              <w:spacing w:after="0"/>
              <w:jc w:val="both"/>
              <w:rPr>
                <w:rFonts w:eastAsia="DengXian"/>
                <w:sz w:val="18"/>
                <w:szCs w:val="18"/>
                <w:lang w:eastAsia="zh-CN"/>
              </w:rPr>
            </w:pPr>
          </w:p>
          <w:p w14:paraId="5AEA1379" w14:textId="77777777" w:rsidR="00051718" w:rsidRPr="007D6021" w:rsidRDefault="00051718" w:rsidP="00051718">
            <w:pPr>
              <w:snapToGrid w:val="0"/>
              <w:spacing w:after="0"/>
              <w:jc w:val="both"/>
              <w:rPr>
                <w:b/>
                <w:bCs/>
                <w:noProof/>
                <w:sz w:val="20"/>
                <w:szCs w:val="20"/>
                <w:u w:val="single"/>
              </w:rPr>
            </w:pPr>
            <w:r w:rsidRPr="007D6021">
              <w:rPr>
                <w:b/>
                <w:bCs/>
                <w:noProof/>
                <w:sz w:val="20"/>
                <w:szCs w:val="20"/>
                <w:highlight w:val="yellow"/>
                <w:u w:val="single"/>
              </w:rPr>
              <w:t>Offline proposal</w:t>
            </w:r>
            <w:r w:rsidRPr="007D6021">
              <w:rPr>
                <w:b/>
                <w:bCs/>
                <w:noProof/>
                <w:sz w:val="20"/>
                <w:szCs w:val="20"/>
                <w:u w:val="single"/>
              </w:rPr>
              <w:t xml:space="preserve"> </w:t>
            </w:r>
          </w:p>
          <w:p w14:paraId="60F9E57E" w14:textId="6D6D54C9" w:rsidR="00051718" w:rsidRPr="007D6021" w:rsidRDefault="00051718" w:rsidP="00051718">
            <w:pPr>
              <w:snapToGrid w:val="0"/>
              <w:spacing w:after="0"/>
              <w:jc w:val="both"/>
              <w:rPr>
                <w:noProof/>
                <w:sz w:val="20"/>
                <w:szCs w:val="20"/>
              </w:rPr>
            </w:pPr>
            <w:r w:rsidRPr="007D6021">
              <w:rPr>
                <w:noProof/>
                <w:sz w:val="20"/>
                <w:szCs w:val="20"/>
              </w:rPr>
              <w:t xml:space="preserve">TP provided in </w:t>
            </w:r>
            <w:hyperlink r:id="rId23" w:history="1">
              <w:r w:rsidRPr="00A81333">
                <w:rPr>
                  <w:rStyle w:val="Hyperlink"/>
                  <w:noProof/>
                  <w:sz w:val="20"/>
                  <w:szCs w:val="20"/>
                </w:rPr>
                <w:t>R1-2207510</w:t>
              </w:r>
            </w:hyperlink>
            <w:r>
              <w:rPr>
                <w:noProof/>
                <w:sz w:val="20"/>
                <w:szCs w:val="20"/>
              </w:rPr>
              <w:t xml:space="preserve"> </w:t>
            </w:r>
            <w:r w:rsidRPr="007D6021">
              <w:rPr>
                <w:noProof/>
                <w:sz w:val="20"/>
                <w:szCs w:val="20"/>
              </w:rPr>
              <w:t xml:space="preserve">for </w:t>
            </w:r>
            <w:r>
              <w:rPr>
                <w:noProof/>
                <w:sz w:val="20"/>
                <w:szCs w:val="20"/>
              </w:rPr>
              <w:t>d</w:t>
            </w:r>
            <w:r w:rsidRPr="00AB1CA3">
              <w:rPr>
                <w:noProof/>
                <w:sz w:val="20"/>
                <w:szCs w:val="20"/>
              </w:rPr>
              <w:t xml:space="preserve">efault PUSCH power control parameters for mTRP PUSCH </w:t>
            </w:r>
            <w:r w:rsidRPr="007D6021">
              <w:rPr>
                <w:noProof/>
                <w:sz w:val="20"/>
                <w:szCs w:val="20"/>
              </w:rPr>
              <w:t xml:space="preserve">is </w:t>
            </w:r>
            <w:r>
              <w:rPr>
                <w:noProof/>
                <w:sz w:val="20"/>
                <w:szCs w:val="20"/>
              </w:rPr>
              <w:t>endorsed</w:t>
            </w:r>
            <w:r w:rsidRPr="007D6021">
              <w:rPr>
                <w:noProof/>
                <w:sz w:val="20"/>
                <w:szCs w:val="20"/>
              </w:rPr>
              <w:t>.</w:t>
            </w:r>
          </w:p>
          <w:p w14:paraId="6DE5F91F" w14:textId="77777777" w:rsidR="00051718" w:rsidRPr="007D6021" w:rsidRDefault="00051718" w:rsidP="00051718">
            <w:pPr>
              <w:pStyle w:val="ListParagraph"/>
              <w:numPr>
                <w:ilvl w:val="0"/>
                <w:numId w:val="34"/>
              </w:numPr>
              <w:snapToGrid w:val="0"/>
              <w:spacing w:after="0"/>
              <w:jc w:val="both"/>
              <w:rPr>
                <w:rFonts w:ascii="Times New Roman" w:hAnsi="Times New Roman" w:cs="Times New Roman"/>
                <w:noProof/>
                <w:sz w:val="20"/>
                <w:szCs w:val="20"/>
              </w:rPr>
            </w:pPr>
            <w:r>
              <w:rPr>
                <w:rFonts w:ascii="Times New Roman" w:hAnsi="Times New Roman" w:cs="Times New Roman"/>
                <w:noProof/>
                <w:sz w:val="20"/>
                <w:szCs w:val="20"/>
              </w:rPr>
              <w:t xml:space="preserve">Final </w:t>
            </w:r>
            <w:r w:rsidRPr="007D6021">
              <w:rPr>
                <w:rFonts w:ascii="Times New Roman" w:hAnsi="Times New Roman" w:cs="Times New Roman"/>
                <w:noProof/>
                <w:sz w:val="20"/>
                <w:szCs w:val="20"/>
              </w:rPr>
              <w:t xml:space="preserve">CR is submitted in R1-220xxxx. </w:t>
            </w:r>
          </w:p>
          <w:p w14:paraId="73E20045" w14:textId="77777777" w:rsidR="00051718" w:rsidRDefault="00051718" w:rsidP="00051718">
            <w:pPr>
              <w:snapToGrid w:val="0"/>
              <w:spacing w:after="0"/>
              <w:jc w:val="both"/>
              <w:rPr>
                <w:rFonts w:eastAsia="DengXian"/>
                <w:sz w:val="18"/>
                <w:szCs w:val="18"/>
                <w:lang w:eastAsia="zh-CN"/>
              </w:rPr>
            </w:pPr>
          </w:p>
        </w:tc>
      </w:tr>
    </w:tbl>
    <w:p w14:paraId="79488B73" w14:textId="77777777" w:rsidR="00DC1A59" w:rsidRDefault="00DC1A59">
      <w:pPr>
        <w:pStyle w:val="ListParagraph"/>
        <w:snapToGrid w:val="0"/>
        <w:spacing w:after="60" w:line="288" w:lineRule="auto"/>
        <w:jc w:val="both"/>
        <w:rPr>
          <w:rFonts w:ascii="Times New Roman" w:hAnsi="Times New Roman" w:cs="Times New Roman"/>
          <w:sz w:val="20"/>
          <w:szCs w:val="20"/>
        </w:rPr>
      </w:pPr>
    </w:p>
    <w:p w14:paraId="6F1AAB18" w14:textId="77777777" w:rsidR="00DC1A59" w:rsidRDefault="00DC1A59">
      <w:pPr>
        <w:pStyle w:val="ListParagraph"/>
        <w:snapToGrid w:val="0"/>
        <w:spacing w:after="60" w:line="288" w:lineRule="auto"/>
        <w:jc w:val="both"/>
        <w:rPr>
          <w:rFonts w:ascii="Times New Roman" w:hAnsi="Times New Roman" w:cs="Times New Roman"/>
          <w:sz w:val="20"/>
          <w:szCs w:val="20"/>
        </w:rPr>
      </w:pPr>
    </w:p>
    <w:sectPr w:rsidR="00DC1A5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A0AAA" w14:textId="77777777" w:rsidR="0072286A" w:rsidRDefault="0072286A" w:rsidP="00444BA3">
      <w:pPr>
        <w:spacing w:after="0" w:line="240" w:lineRule="auto"/>
      </w:pPr>
      <w:r>
        <w:separator/>
      </w:r>
    </w:p>
  </w:endnote>
  <w:endnote w:type="continuationSeparator" w:id="0">
    <w:p w14:paraId="685EFD5A" w14:textId="77777777" w:rsidR="0072286A" w:rsidRDefault="0072286A" w:rsidP="00444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4BE0D" w14:textId="77777777" w:rsidR="0072286A" w:rsidRDefault="0072286A" w:rsidP="00444BA3">
      <w:pPr>
        <w:spacing w:after="0" w:line="240" w:lineRule="auto"/>
      </w:pPr>
      <w:r>
        <w:separator/>
      </w:r>
    </w:p>
  </w:footnote>
  <w:footnote w:type="continuationSeparator" w:id="0">
    <w:p w14:paraId="78A00D35" w14:textId="77777777" w:rsidR="0072286A" w:rsidRDefault="0072286A" w:rsidP="00444B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992E93"/>
    <w:multiLevelType w:val="multilevel"/>
    <w:tmpl w:val="00992E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F95C85"/>
    <w:multiLevelType w:val="hybridMultilevel"/>
    <w:tmpl w:val="2D824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2"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1"/>
  </w:num>
  <w:num w:numId="6">
    <w:abstractNumId w:val="9"/>
  </w:num>
  <w:num w:numId="7">
    <w:abstractNumId w:val="21"/>
  </w:num>
  <w:num w:numId="8">
    <w:abstractNumId w:val="19"/>
  </w:num>
  <w:num w:numId="9">
    <w:abstractNumId w:val="27"/>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0"/>
  </w:num>
  <w:num w:numId="13">
    <w:abstractNumId w:val="8"/>
  </w:num>
  <w:num w:numId="14">
    <w:abstractNumId w:val="7"/>
  </w:num>
  <w:num w:numId="15">
    <w:abstractNumId w:val="5"/>
  </w:num>
  <w:num w:numId="16">
    <w:abstractNumId w:val="25"/>
  </w:num>
  <w:num w:numId="17">
    <w:abstractNumId w:val="24"/>
  </w:num>
  <w:num w:numId="18">
    <w:abstractNumId w:val="29"/>
  </w:num>
  <w:num w:numId="19">
    <w:abstractNumId w:val="13"/>
  </w:num>
  <w:num w:numId="20">
    <w:abstractNumId w:val="23"/>
  </w:num>
  <w:num w:numId="21">
    <w:abstractNumId w:val="33"/>
  </w:num>
  <w:num w:numId="22">
    <w:abstractNumId w:val="20"/>
  </w:num>
  <w:num w:numId="23">
    <w:abstractNumId w:val="15"/>
  </w:num>
  <w:num w:numId="24">
    <w:abstractNumId w:val="17"/>
  </w:num>
  <w:num w:numId="25">
    <w:abstractNumId w:val="16"/>
  </w:num>
  <w:num w:numId="26">
    <w:abstractNumId w:val="12"/>
  </w:num>
  <w:num w:numId="27">
    <w:abstractNumId w:val="6"/>
  </w:num>
  <w:num w:numId="28">
    <w:abstractNumId w:val="34"/>
  </w:num>
  <w:num w:numId="29">
    <w:abstractNumId w:val="28"/>
  </w:num>
  <w:num w:numId="30">
    <w:abstractNumId w:val="11"/>
  </w:num>
  <w:num w:numId="31">
    <w:abstractNumId w:val="26"/>
  </w:num>
  <w:num w:numId="32">
    <w:abstractNumId w:val="18"/>
  </w:num>
  <w:num w:numId="33">
    <w:abstractNumId w:val="3"/>
  </w:num>
  <w:num w:numId="34">
    <w:abstractNumId w:val="30"/>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A8A"/>
    <w:rsid w:val="00014BAC"/>
    <w:rsid w:val="000178DB"/>
    <w:rsid w:val="000179FF"/>
    <w:rsid w:val="00017BDD"/>
    <w:rsid w:val="0002069A"/>
    <w:rsid w:val="00023F3D"/>
    <w:rsid w:val="00024A83"/>
    <w:rsid w:val="00024D4F"/>
    <w:rsid w:val="00024E45"/>
    <w:rsid w:val="00025019"/>
    <w:rsid w:val="00025DAF"/>
    <w:rsid w:val="00025E58"/>
    <w:rsid w:val="0002779E"/>
    <w:rsid w:val="00030D2A"/>
    <w:rsid w:val="000310D1"/>
    <w:rsid w:val="000324D1"/>
    <w:rsid w:val="00033012"/>
    <w:rsid w:val="00033B1F"/>
    <w:rsid w:val="0003506A"/>
    <w:rsid w:val="00035947"/>
    <w:rsid w:val="00036E85"/>
    <w:rsid w:val="0003778A"/>
    <w:rsid w:val="0004030F"/>
    <w:rsid w:val="00044518"/>
    <w:rsid w:val="0004622E"/>
    <w:rsid w:val="00047128"/>
    <w:rsid w:val="000504EF"/>
    <w:rsid w:val="0005094E"/>
    <w:rsid w:val="000515E0"/>
    <w:rsid w:val="00051718"/>
    <w:rsid w:val="000520D2"/>
    <w:rsid w:val="000521E1"/>
    <w:rsid w:val="000536FB"/>
    <w:rsid w:val="00053C89"/>
    <w:rsid w:val="00057540"/>
    <w:rsid w:val="00057794"/>
    <w:rsid w:val="000579FF"/>
    <w:rsid w:val="00057E72"/>
    <w:rsid w:val="000601C7"/>
    <w:rsid w:val="000616B2"/>
    <w:rsid w:val="00061C56"/>
    <w:rsid w:val="00061DFD"/>
    <w:rsid w:val="00063F07"/>
    <w:rsid w:val="0006422D"/>
    <w:rsid w:val="000662AE"/>
    <w:rsid w:val="00066ABA"/>
    <w:rsid w:val="000675D3"/>
    <w:rsid w:val="0007079F"/>
    <w:rsid w:val="00071C78"/>
    <w:rsid w:val="00071CF9"/>
    <w:rsid w:val="000734DF"/>
    <w:rsid w:val="00074A63"/>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46F"/>
    <w:rsid w:val="000B7908"/>
    <w:rsid w:val="000B7BAC"/>
    <w:rsid w:val="000C038B"/>
    <w:rsid w:val="000C2CF4"/>
    <w:rsid w:val="000C3CAF"/>
    <w:rsid w:val="000C58DA"/>
    <w:rsid w:val="000C6635"/>
    <w:rsid w:val="000C72AD"/>
    <w:rsid w:val="000C779C"/>
    <w:rsid w:val="000D13E8"/>
    <w:rsid w:val="000D2C45"/>
    <w:rsid w:val="000D2CCF"/>
    <w:rsid w:val="000D3E97"/>
    <w:rsid w:val="000D420D"/>
    <w:rsid w:val="000D4936"/>
    <w:rsid w:val="000D71AA"/>
    <w:rsid w:val="000E00C1"/>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26B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4252"/>
    <w:rsid w:val="00135883"/>
    <w:rsid w:val="00137738"/>
    <w:rsid w:val="00137FE9"/>
    <w:rsid w:val="00141910"/>
    <w:rsid w:val="0014268B"/>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D8C"/>
    <w:rsid w:val="00186224"/>
    <w:rsid w:val="00187CCE"/>
    <w:rsid w:val="001919FA"/>
    <w:rsid w:val="00193DDB"/>
    <w:rsid w:val="00194E3D"/>
    <w:rsid w:val="001967E5"/>
    <w:rsid w:val="00196D7B"/>
    <w:rsid w:val="001976EE"/>
    <w:rsid w:val="00197C3E"/>
    <w:rsid w:val="001A036B"/>
    <w:rsid w:val="001A1433"/>
    <w:rsid w:val="001A1BD0"/>
    <w:rsid w:val="001A27E0"/>
    <w:rsid w:val="001A35D7"/>
    <w:rsid w:val="001A39AA"/>
    <w:rsid w:val="001A3CAF"/>
    <w:rsid w:val="001A4911"/>
    <w:rsid w:val="001A549A"/>
    <w:rsid w:val="001A5E0C"/>
    <w:rsid w:val="001B13FA"/>
    <w:rsid w:val="001B2F2F"/>
    <w:rsid w:val="001B3020"/>
    <w:rsid w:val="001B533E"/>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5547"/>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AA9"/>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20F"/>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45C"/>
    <w:rsid w:val="00277B0D"/>
    <w:rsid w:val="00281971"/>
    <w:rsid w:val="00282FC1"/>
    <w:rsid w:val="0028369F"/>
    <w:rsid w:val="00284EA3"/>
    <w:rsid w:val="00285459"/>
    <w:rsid w:val="00285EAC"/>
    <w:rsid w:val="00286974"/>
    <w:rsid w:val="002873E9"/>
    <w:rsid w:val="002901FF"/>
    <w:rsid w:val="0029130E"/>
    <w:rsid w:val="002914B8"/>
    <w:rsid w:val="00293A28"/>
    <w:rsid w:val="002945F0"/>
    <w:rsid w:val="00294BF3"/>
    <w:rsid w:val="00295121"/>
    <w:rsid w:val="002A029F"/>
    <w:rsid w:val="002A03FF"/>
    <w:rsid w:val="002B20C3"/>
    <w:rsid w:val="002B2D18"/>
    <w:rsid w:val="002B2DEC"/>
    <w:rsid w:val="002B32AB"/>
    <w:rsid w:val="002B3597"/>
    <w:rsid w:val="002B7FF1"/>
    <w:rsid w:val="002C0540"/>
    <w:rsid w:val="002C06F9"/>
    <w:rsid w:val="002C17C1"/>
    <w:rsid w:val="002C28EE"/>
    <w:rsid w:val="002C2F10"/>
    <w:rsid w:val="002C32F3"/>
    <w:rsid w:val="002C6C6B"/>
    <w:rsid w:val="002C7EA7"/>
    <w:rsid w:val="002D1630"/>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3FE"/>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BA6"/>
    <w:rsid w:val="00352C99"/>
    <w:rsid w:val="00355A51"/>
    <w:rsid w:val="00356C98"/>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59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24B0"/>
    <w:rsid w:val="003E3DB2"/>
    <w:rsid w:val="003E3DEE"/>
    <w:rsid w:val="003E47DD"/>
    <w:rsid w:val="003E4AE9"/>
    <w:rsid w:val="003E5560"/>
    <w:rsid w:val="003E5E95"/>
    <w:rsid w:val="003E62EB"/>
    <w:rsid w:val="003E6CCD"/>
    <w:rsid w:val="003E7D9C"/>
    <w:rsid w:val="003F00EE"/>
    <w:rsid w:val="003F00EF"/>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BA3"/>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4A40"/>
    <w:rsid w:val="004656F7"/>
    <w:rsid w:val="00465944"/>
    <w:rsid w:val="004663E3"/>
    <w:rsid w:val="00466B5F"/>
    <w:rsid w:val="00466BCC"/>
    <w:rsid w:val="00471532"/>
    <w:rsid w:val="004752A0"/>
    <w:rsid w:val="00476226"/>
    <w:rsid w:val="00476ADE"/>
    <w:rsid w:val="00476FE6"/>
    <w:rsid w:val="0047709D"/>
    <w:rsid w:val="0047739A"/>
    <w:rsid w:val="00477E0B"/>
    <w:rsid w:val="0048099E"/>
    <w:rsid w:val="004813E3"/>
    <w:rsid w:val="00481D03"/>
    <w:rsid w:val="004823E1"/>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034"/>
    <w:rsid w:val="004A7120"/>
    <w:rsid w:val="004A72DA"/>
    <w:rsid w:val="004A7746"/>
    <w:rsid w:val="004B205A"/>
    <w:rsid w:val="004B25EC"/>
    <w:rsid w:val="004B2C65"/>
    <w:rsid w:val="004B3445"/>
    <w:rsid w:val="004B3D45"/>
    <w:rsid w:val="004B62FA"/>
    <w:rsid w:val="004B6AB7"/>
    <w:rsid w:val="004C09CB"/>
    <w:rsid w:val="004C1778"/>
    <w:rsid w:val="004C1E46"/>
    <w:rsid w:val="004C2BC3"/>
    <w:rsid w:val="004C39BF"/>
    <w:rsid w:val="004C58F0"/>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572"/>
    <w:rsid w:val="005061F5"/>
    <w:rsid w:val="005072CD"/>
    <w:rsid w:val="005072F8"/>
    <w:rsid w:val="00507585"/>
    <w:rsid w:val="00507E9A"/>
    <w:rsid w:val="005118D2"/>
    <w:rsid w:val="005125FE"/>
    <w:rsid w:val="00512AFE"/>
    <w:rsid w:val="00512FE3"/>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025"/>
    <w:rsid w:val="005422DB"/>
    <w:rsid w:val="005429D1"/>
    <w:rsid w:val="00543C60"/>
    <w:rsid w:val="005443C5"/>
    <w:rsid w:val="00544C74"/>
    <w:rsid w:val="00544C75"/>
    <w:rsid w:val="00545014"/>
    <w:rsid w:val="0054506B"/>
    <w:rsid w:val="005452A4"/>
    <w:rsid w:val="00547CB3"/>
    <w:rsid w:val="00547D2F"/>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24AC"/>
    <w:rsid w:val="00583C64"/>
    <w:rsid w:val="00583E21"/>
    <w:rsid w:val="005848D4"/>
    <w:rsid w:val="00584FEF"/>
    <w:rsid w:val="00590AB3"/>
    <w:rsid w:val="00590D09"/>
    <w:rsid w:val="00590D4A"/>
    <w:rsid w:val="00591519"/>
    <w:rsid w:val="00591710"/>
    <w:rsid w:val="00591ADF"/>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548D"/>
    <w:rsid w:val="005B74D1"/>
    <w:rsid w:val="005B7C95"/>
    <w:rsid w:val="005C2932"/>
    <w:rsid w:val="005C334E"/>
    <w:rsid w:val="005C3F1F"/>
    <w:rsid w:val="005C4396"/>
    <w:rsid w:val="005C4566"/>
    <w:rsid w:val="005C4AAB"/>
    <w:rsid w:val="005C5C09"/>
    <w:rsid w:val="005D11A8"/>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07B0F"/>
    <w:rsid w:val="00610EF9"/>
    <w:rsid w:val="00611163"/>
    <w:rsid w:val="006118BC"/>
    <w:rsid w:val="0061195B"/>
    <w:rsid w:val="0061372A"/>
    <w:rsid w:val="00613AB2"/>
    <w:rsid w:val="006146C6"/>
    <w:rsid w:val="00614B83"/>
    <w:rsid w:val="00615559"/>
    <w:rsid w:val="00617428"/>
    <w:rsid w:val="00617A9B"/>
    <w:rsid w:val="00617D83"/>
    <w:rsid w:val="00620CA9"/>
    <w:rsid w:val="00621040"/>
    <w:rsid w:val="00621AB7"/>
    <w:rsid w:val="00621AC2"/>
    <w:rsid w:val="00621DBF"/>
    <w:rsid w:val="0062270D"/>
    <w:rsid w:val="006227D3"/>
    <w:rsid w:val="0062320D"/>
    <w:rsid w:val="0062341A"/>
    <w:rsid w:val="006249CB"/>
    <w:rsid w:val="006271B5"/>
    <w:rsid w:val="00631DD1"/>
    <w:rsid w:val="006339AC"/>
    <w:rsid w:val="00634488"/>
    <w:rsid w:val="00635190"/>
    <w:rsid w:val="00636221"/>
    <w:rsid w:val="006369C5"/>
    <w:rsid w:val="00637076"/>
    <w:rsid w:val="00637438"/>
    <w:rsid w:val="0063755F"/>
    <w:rsid w:val="00637D0B"/>
    <w:rsid w:val="00637DBE"/>
    <w:rsid w:val="006400E2"/>
    <w:rsid w:val="00640BF8"/>
    <w:rsid w:val="00641A35"/>
    <w:rsid w:val="00641CFE"/>
    <w:rsid w:val="0064330C"/>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0E0F"/>
    <w:rsid w:val="00662975"/>
    <w:rsid w:val="0066370F"/>
    <w:rsid w:val="006672DA"/>
    <w:rsid w:val="006706E6"/>
    <w:rsid w:val="00670A2E"/>
    <w:rsid w:val="00671DF7"/>
    <w:rsid w:val="00672154"/>
    <w:rsid w:val="006722CC"/>
    <w:rsid w:val="00672C4D"/>
    <w:rsid w:val="00672E72"/>
    <w:rsid w:val="0067313D"/>
    <w:rsid w:val="006733D6"/>
    <w:rsid w:val="006736AC"/>
    <w:rsid w:val="00673B6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2CB"/>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9CB"/>
    <w:rsid w:val="006F37B6"/>
    <w:rsid w:val="006F4C40"/>
    <w:rsid w:val="006F6DB6"/>
    <w:rsid w:val="006F756D"/>
    <w:rsid w:val="006F77FC"/>
    <w:rsid w:val="00701055"/>
    <w:rsid w:val="00701495"/>
    <w:rsid w:val="00702007"/>
    <w:rsid w:val="007026AC"/>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22476"/>
    <w:rsid w:val="0072286A"/>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3B9C"/>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18D9"/>
    <w:rsid w:val="007A46C7"/>
    <w:rsid w:val="007A4B6D"/>
    <w:rsid w:val="007A588C"/>
    <w:rsid w:val="007A5BE6"/>
    <w:rsid w:val="007A6495"/>
    <w:rsid w:val="007A6CCE"/>
    <w:rsid w:val="007A6F37"/>
    <w:rsid w:val="007A7BA1"/>
    <w:rsid w:val="007B0826"/>
    <w:rsid w:val="007B1968"/>
    <w:rsid w:val="007B28D1"/>
    <w:rsid w:val="007B2970"/>
    <w:rsid w:val="007B35E5"/>
    <w:rsid w:val="007B3C15"/>
    <w:rsid w:val="007B3D59"/>
    <w:rsid w:val="007B64DF"/>
    <w:rsid w:val="007B65EE"/>
    <w:rsid w:val="007B69F7"/>
    <w:rsid w:val="007B744B"/>
    <w:rsid w:val="007B7E1C"/>
    <w:rsid w:val="007C06A8"/>
    <w:rsid w:val="007C1889"/>
    <w:rsid w:val="007C1A0F"/>
    <w:rsid w:val="007C218A"/>
    <w:rsid w:val="007C218F"/>
    <w:rsid w:val="007C42EF"/>
    <w:rsid w:val="007C60A7"/>
    <w:rsid w:val="007C7618"/>
    <w:rsid w:val="007C77BD"/>
    <w:rsid w:val="007C7BF5"/>
    <w:rsid w:val="007D093B"/>
    <w:rsid w:val="007D3ABE"/>
    <w:rsid w:val="007D6021"/>
    <w:rsid w:val="007D6EC7"/>
    <w:rsid w:val="007D7DB5"/>
    <w:rsid w:val="007E00D8"/>
    <w:rsid w:val="007E03B4"/>
    <w:rsid w:val="007E19FD"/>
    <w:rsid w:val="007E1BA2"/>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3741"/>
    <w:rsid w:val="00814DFA"/>
    <w:rsid w:val="00815137"/>
    <w:rsid w:val="00815C04"/>
    <w:rsid w:val="008200EC"/>
    <w:rsid w:val="00820373"/>
    <w:rsid w:val="008208EA"/>
    <w:rsid w:val="008215FF"/>
    <w:rsid w:val="008218DD"/>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478D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150F"/>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AB1"/>
    <w:rsid w:val="008D7557"/>
    <w:rsid w:val="008D77E8"/>
    <w:rsid w:val="008E1D6A"/>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0758C"/>
    <w:rsid w:val="0091043F"/>
    <w:rsid w:val="00910559"/>
    <w:rsid w:val="0091070F"/>
    <w:rsid w:val="00910786"/>
    <w:rsid w:val="00911130"/>
    <w:rsid w:val="0091332F"/>
    <w:rsid w:val="00913C09"/>
    <w:rsid w:val="00913CD1"/>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DDA"/>
    <w:rsid w:val="009376C9"/>
    <w:rsid w:val="00937748"/>
    <w:rsid w:val="0094032A"/>
    <w:rsid w:val="009413C1"/>
    <w:rsid w:val="00941A7F"/>
    <w:rsid w:val="009423ED"/>
    <w:rsid w:val="00942487"/>
    <w:rsid w:val="0094395A"/>
    <w:rsid w:val="00943F99"/>
    <w:rsid w:val="00944604"/>
    <w:rsid w:val="00945AA6"/>
    <w:rsid w:val="0094606E"/>
    <w:rsid w:val="00947B8A"/>
    <w:rsid w:val="00950A1D"/>
    <w:rsid w:val="00950CAF"/>
    <w:rsid w:val="0095197E"/>
    <w:rsid w:val="00951B3C"/>
    <w:rsid w:val="00953075"/>
    <w:rsid w:val="00953307"/>
    <w:rsid w:val="00953632"/>
    <w:rsid w:val="00953A0D"/>
    <w:rsid w:val="00954187"/>
    <w:rsid w:val="009545D3"/>
    <w:rsid w:val="00956500"/>
    <w:rsid w:val="009572EB"/>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29DF"/>
    <w:rsid w:val="009F3367"/>
    <w:rsid w:val="009F39EF"/>
    <w:rsid w:val="009F47CC"/>
    <w:rsid w:val="009F4C72"/>
    <w:rsid w:val="009F5027"/>
    <w:rsid w:val="009F5A4D"/>
    <w:rsid w:val="009F6F95"/>
    <w:rsid w:val="009F7E01"/>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26207"/>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333"/>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32FC"/>
    <w:rsid w:val="00AA4F37"/>
    <w:rsid w:val="00AA5FE5"/>
    <w:rsid w:val="00AA66A2"/>
    <w:rsid w:val="00AA74A7"/>
    <w:rsid w:val="00AA79ED"/>
    <w:rsid w:val="00AA7D37"/>
    <w:rsid w:val="00AB0336"/>
    <w:rsid w:val="00AB0D8E"/>
    <w:rsid w:val="00AB15F5"/>
    <w:rsid w:val="00AB1668"/>
    <w:rsid w:val="00AB1817"/>
    <w:rsid w:val="00AB1871"/>
    <w:rsid w:val="00AB1A3F"/>
    <w:rsid w:val="00AB1CA3"/>
    <w:rsid w:val="00AB21C5"/>
    <w:rsid w:val="00AB4552"/>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10AFB"/>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2791D"/>
    <w:rsid w:val="00B300DF"/>
    <w:rsid w:val="00B30156"/>
    <w:rsid w:val="00B31792"/>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6042C"/>
    <w:rsid w:val="00B60777"/>
    <w:rsid w:val="00B62AD8"/>
    <w:rsid w:val="00B63453"/>
    <w:rsid w:val="00B66155"/>
    <w:rsid w:val="00B66526"/>
    <w:rsid w:val="00B67A83"/>
    <w:rsid w:val="00B704E1"/>
    <w:rsid w:val="00B70635"/>
    <w:rsid w:val="00B70F53"/>
    <w:rsid w:val="00B712CD"/>
    <w:rsid w:val="00B71370"/>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68F6"/>
    <w:rsid w:val="00B87C06"/>
    <w:rsid w:val="00B90283"/>
    <w:rsid w:val="00B90638"/>
    <w:rsid w:val="00B90C2E"/>
    <w:rsid w:val="00B90F45"/>
    <w:rsid w:val="00B93078"/>
    <w:rsid w:val="00B93EC7"/>
    <w:rsid w:val="00B9443A"/>
    <w:rsid w:val="00B96435"/>
    <w:rsid w:val="00B9763B"/>
    <w:rsid w:val="00B978C7"/>
    <w:rsid w:val="00BA004A"/>
    <w:rsid w:val="00BA1589"/>
    <w:rsid w:val="00BA1BC7"/>
    <w:rsid w:val="00BA2040"/>
    <w:rsid w:val="00BA2333"/>
    <w:rsid w:val="00BA4E1E"/>
    <w:rsid w:val="00BA5210"/>
    <w:rsid w:val="00BA5535"/>
    <w:rsid w:val="00BA69AC"/>
    <w:rsid w:val="00BB0C75"/>
    <w:rsid w:val="00BB1269"/>
    <w:rsid w:val="00BB1D39"/>
    <w:rsid w:val="00BB2BC6"/>
    <w:rsid w:val="00BB3FD5"/>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5637"/>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34A1"/>
    <w:rsid w:val="00BF34C8"/>
    <w:rsid w:val="00BF38BE"/>
    <w:rsid w:val="00BF3C19"/>
    <w:rsid w:val="00BF3F98"/>
    <w:rsid w:val="00BF4026"/>
    <w:rsid w:val="00BF41EC"/>
    <w:rsid w:val="00BF46A1"/>
    <w:rsid w:val="00BF605C"/>
    <w:rsid w:val="00BF6770"/>
    <w:rsid w:val="00C00DF3"/>
    <w:rsid w:val="00C011A3"/>
    <w:rsid w:val="00C0167F"/>
    <w:rsid w:val="00C02171"/>
    <w:rsid w:val="00C02D20"/>
    <w:rsid w:val="00C02F20"/>
    <w:rsid w:val="00C03E6E"/>
    <w:rsid w:val="00C0440E"/>
    <w:rsid w:val="00C04DAC"/>
    <w:rsid w:val="00C06199"/>
    <w:rsid w:val="00C0732C"/>
    <w:rsid w:val="00C07A6A"/>
    <w:rsid w:val="00C07F19"/>
    <w:rsid w:val="00C10996"/>
    <w:rsid w:val="00C11015"/>
    <w:rsid w:val="00C114EB"/>
    <w:rsid w:val="00C121B7"/>
    <w:rsid w:val="00C124D1"/>
    <w:rsid w:val="00C14563"/>
    <w:rsid w:val="00C14DD1"/>
    <w:rsid w:val="00C14FAF"/>
    <w:rsid w:val="00C15953"/>
    <w:rsid w:val="00C21302"/>
    <w:rsid w:val="00C21745"/>
    <w:rsid w:val="00C22C7A"/>
    <w:rsid w:val="00C22D80"/>
    <w:rsid w:val="00C234B0"/>
    <w:rsid w:val="00C2575F"/>
    <w:rsid w:val="00C25842"/>
    <w:rsid w:val="00C25994"/>
    <w:rsid w:val="00C25E7E"/>
    <w:rsid w:val="00C26D2A"/>
    <w:rsid w:val="00C27C89"/>
    <w:rsid w:val="00C303CF"/>
    <w:rsid w:val="00C311B2"/>
    <w:rsid w:val="00C3188A"/>
    <w:rsid w:val="00C33795"/>
    <w:rsid w:val="00C33FE0"/>
    <w:rsid w:val="00C345B5"/>
    <w:rsid w:val="00C3486E"/>
    <w:rsid w:val="00C36125"/>
    <w:rsid w:val="00C363DE"/>
    <w:rsid w:val="00C36A46"/>
    <w:rsid w:val="00C37CFE"/>
    <w:rsid w:val="00C4086B"/>
    <w:rsid w:val="00C41881"/>
    <w:rsid w:val="00C420B6"/>
    <w:rsid w:val="00C42406"/>
    <w:rsid w:val="00C42CC1"/>
    <w:rsid w:val="00C43C6C"/>
    <w:rsid w:val="00C4653E"/>
    <w:rsid w:val="00C47D7B"/>
    <w:rsid w:val="00C51FFA"/>
    <w:rsid w:val="00C5349C"/>
    <w:rsid w:val="00C53CC2"/>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4756"/>
    <w:rsid w:val="00C76695"/>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3ADE"/>
    <w:rsid w:val="00CC48E0"/>
    <w:rsid w:val="00CC5EE3"/>
    <w:rsid w:val="00CC6F51"/>
    <w:rsid w:val="00CD0907"/>
    <w:rsid w:val="00CD12CC"/>
    <w:rsid w:val="00CD1A55"/>
    <w:rsid w:val="00CD352D"/>
    <w:rsid w:val="00CD39B0"/>
    <w:rsid w:val="00CD516A"/>
    <w:rsid w:val="00CD588C"/>
    <w:rsid w:val="00CD5901"/>
    <w:rsid w:val="00CE1B6E"/>
    <w:rsid w:val="00CE26A3"/>
    <w:rsid w:val="00CE57EA"/>
    <w:rsid w:val="00CE6165"/>
    <w:rsid w:val="00CE66AD"/>
    <w:rsid w:val="00CF1D21"/>
    <w:rsid w:val="00CF560A"/>
    <w:rsid w:val="00CF58F5"/>
    <w:rsid w:val="00CF5D55"/>
    <w:rsid w:val="00CF6000"/>
    <w:rsid w:val="00CF71B1"/>
    <w:rsid w:val="00D007B5"/>
    <w:rsid w:val="00D00FE0"/>
    <w:rsid w:val="00D01353"/>
    <w:rsid w:val="00D01438"/>
    <w:rsid w:val="00D014C1"/>
    <w:rsid w:val="00D0320A"/>
    <w:rsid w:val="00D037D3"/>
    <w:rsid w:val="00D054DC"/>
    <w:rsid w:val="00D064E4"/>
    <w:rsid w:val="00D06AF9"/>
    <w:rsid w:val="00D10763"/>
    <w:rsid w:val="00D12256"/>
    <w:rsid w:val="00D123D7"/>
    <w:rsid w:val="00D12ADF"/>
    <w:rsid w:val="00D150AF"/>
    <w:rsid w:val="00D16438"/>
    <w:rsid w:val="00D16889"/>
    <w:rsid w:val="00D17CC3"/>
    <w:rsid w:val="00D2056F"/>
    <w:rsid w:val="00D20813"/>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848"/>
    <w:rsid w:val="00D92C3A"/>
    <w:rsid w:val="00D93033"/>
    <w:rsid w:val="00D93EB0"/>
    <w:rsid w:val="00D94BBF"/>
    <w:rsid w:val="00D96BAF"/>
    <w:rsid w:val="00D9731C"/>
    <w:rsid w:val="00DA260C"/>
    <w:rsid w:val="00DA3538"/>
    <w:rsid w:val="00DA4167"/>
    <w:rsid w:val="00DA418C"/>
    <w:rsid w:val="00DA46CC"/>
    <w:rsid w:val="00DA4707"/>
    <w:rsid w:val="00DA4B97"/>
    <w:rsid w:val="00DA5889"/>
    <w:rsid w:val="00DB03BE"/>
    <w:rsid w:val="00DB0EF6"/>
    <w:rsid w:val="00DB1626"/>
    <w:rsid w:val="00DB225C"/>
    <w:rsid w:val="00DB4114"/>
    <w:rsid w:val="00DB56C4"/>
    <w:rsid w:val="00DB5DD5"/>
    <w:rsid w:val="00DB640F"/>
    <w:rsid w:val="00DC094A"/>
    <w:rsid w:val="00DC0CE9"/>
    <w:rsid w:val="00DC102C"/>
    <w:rsid w:val="00DC1A59"/>
    <w:rsid w:val="00DC2180"/>
    <w:rsid w:val="00DC2F64"/>
    <w:rsid w:val="00DC43BF"/>
    <w:rsid w:val="00DC5552"/>
    <w:rsid w:val="00DC60AB"/>
    <w:rsid w:val="00DC7F64"/>
    <w:rsid w:val="00DD319A"/>
    <w:rsid w:val="00DD40B4"/>
    <w:rsid w:val="00DD4830"/>
    <w:rsid w:val="00DD4CCA"/>
    <w:rsid w:val="00DD7C31"/>
    <w:rsid w:val="00DE16C9"/>
    <w:rsid w:val="00DE3497"/>
    <w:rsid w:val="00DE42FC"/>
    <w:rsid w:val="00DE5197"/>
    <w:rsid w:val="00DE51CC"/>
    <w:rsid w:val="00DE5A2A"/>
    <w:rsid w:val="00DE7113"/>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18E9"/>
    <w:rsid w:val="00E220AC"/>
    <w:rsid w:val="00E238D7"/>
    <w:rsid w:val="00E24AF1"/>
    <w:rsid w:val="00E24BF7"/>
    <w:rsid w:val="00E25593"/>
    <w:rsid w:val="00E257AC"/>
    <w:rsid w:val="00E26A56"/>
    <w:rsid w:val="00E273F8"/>
    <w:rsid w:val="00E30157"/>
    <w:rsid w:val="00E31F60"/>
    <w:rsid w:val="00E3694C"/>
    <w:rsid w:val="00E3774F"/>
    <w:rsid w:val="00E416BA"/>
    <w:rsid w:val="00E4225E"/>
    <w:rsid w:val="00E42735"/>
    <w:rsid w:val="00E44DF5"/>
    <w:rsid w:val="00E4574F"/>
    <w:rsid w:val="00E45AD9"/>
    <w:rsid w:val="00E4743A"/>
    <w:rsid w:val="00E4784A"/>
    <w:rsid w:val="00E478B2"/>
    <w:rsid w:val="00E5103B"/>
    <w:rsid w:val="00E521A0"/>
    <w:rsid w:val="00E522D5"/>
    <w:rsid w:val="00E5246D"/>
    <w:rsid w:val="00E5281E"/>
    <w:rsid w:val="00E52BFB"/>
    <w:rsid w:val="00E52C56"/>
    <w:rsid w:val="00E53425"/>
    <w:rsid w:val="00E53426"/>
    <w:rsid w:val="00E53670"/>
    <w:rsid w:val="00E5486E"/>
    <w:rsid w:val="00E566E5"/>
    <w:rsid w:val="00E56BEA"/>
    <w:rsid w:val="00E56C22"/>
    <w:rsid w:val="00E5758D"/>
    <w:rsid w:val="00E60D58"/>
    <w:rsid w:val="00E616FF"/>
    <w:rsid w:val="00E61E9A"/>
    <w:rsid w:val="00E6254D"/>
    <w:rsid w:val="00E62A49"/>
    <w:rsid w:val="00E62DE7"/>
    <w:rsid w:val="00E63FD4"/>
    <w:rsid w:val="00E645C5"/>
    <w:rsid w:val="00E64D68"/>
    <w:rsid w:val="00E65B6B"/>
    <w:rsid w:val="00E70338"/>
    <w:rsid w:val="00E72754"/>
    <w:rsid w:val="00E73761"/>
    <w:rsid w:val="00E751F2"/>
    <w:rsid w:val="00E760CA"/>
    <w:rsid w:val="00E763BE"/>
    <w:rsid w:val="00E80213"/>
    <w:rsid w:val="00E81C3C"/>
    <w:rsid w:val="00E81C97"/>
    <w:rsid w:val="00E828B1"/>
    <w:rsid w:val="00E8379A"/>
    <w:rsid w:val="00E83B12"/>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0AF5"/>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29A8"/>
    <w:rsid w:val="00ED2E4D"/>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563"/>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203"/>
    <w:rsid w:val="00F04698"/>
    <w:rsid w:val="00F0515E"/>
    <w:rsid w:val="00F06F6B"/>
    <w:rsid w:val="00F06FF4"/>
    <w:rsid w:val="00F07A6B"/>
    <w:rsid w:val="00F1182C"/>
    <w:rsid w:val="00F13416"/>
    <w:rsid w:val="00F13C4F"/>
    <w:rsid w:val="00F144B7"/>
    <w:rsid w:val="00F1585A"/>
    <w:rsid w:val="00F1645E"/>
    <w:rsid w:val="00F16E94"/>
    <w:rsid w:val="00F1762A"/>
    <w:rsid w:val="00F21014"/>
    <w:rsid w:val="00F23E89"/>
    <w:rsid w:val="00F2493D"/>
    <w:rsid w:val="00F25D7F"/>
    <w:rsid w:val="00F27BE0"/>
    <w:rsid w:val="00F27D41"/>
    <w:rsid w:val="00F300E4"/>
    <w:rsid w:val="00F30714"/>
    <w:rsid w:val="00F335AF"/>
    <w:rsid w:val="00F34A77"/>
    <w:rsid w:val="00F353C3"/>
    <w:rsid w:val="00F36434"/>
    <w:rsid w:val="00F36FCD"/>
    <w:rsid w:val="00F41AB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3A7B"/>
    <w:rsid w:val="00F6470F"/>
    <w:rsid w:val="00F64CD2"/>
    <w:rsid w:val="00F6687C"/>
    <w:rsid w:val="00F670F8"/>
    <w:rsid w:val="00F71E96"/>
    <w:rsid w:val="00F71FBD"/>
    <w:rsid w:val="00F72342"/>
    <w:rsid w:val="00F72F75"/>
    <w:rsid w:val="00F73EC9"/>
    <w:rsid w:val="00F74406"/>
    <w:rsid w:val="00F74857"/>
    <w:rsid w:val="00F7569A"/>
    <w:rsid w:val="00F7637D"/>
    <w:rsid w:val="00F765B0"/>
    <w:rsid w:val="00F766D8"/>
    <w:rsid w:val="00F7778C"/>
    <w:rsid w:val="00F77DDB"/>
    <w:rsid w:val="00F80BDC"/>
    <w:rsid w:val="00F80D2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52D2"/>
    <w:rsid w:val="00FD624C"/>
    <w:rsid w:val="00FD7885"/>
    <w:rsid w:val="00FE07C3"/>
    <w:rsid w:val="00FE0B74"/>
    <w:rsid w:val="00FE14BA"/>
    <w:rsid w:val="00FE1B56"/>
    <w:rsid w:val="00FE429F"/>
    <w:rsid w:val="00FE716B"/>
    <w:rsid w:val="00FF02F9"/>
    <w:rsid w:val="00FF2289"/>
    <w:rsid w:val="00FF2D19"/>
    <w:rsid w:val="00FF3E83"/>
    <w:rsid w:val="00FF7D57"/>
    <w:rsid w:val="00FF7E89"/>
    <w:rsid w:val="02E4319A"/>
    <w:rsid w:val="132C7F91"/>
    <w:rsid w:val="1DE742CF"/>
    <w:rsid w:val="273F28B9"/>
    <w:rsid w:val="2F222550"/>
    <w:rsid w:val="326B428C"/>
    <w:rsid w:val="3371160A"/>
    <w:rsid w:val="462121D7"/>
    <w:rsid w:val="557D14EB"/>
    <w:rsid w:val="583873FB"/>
    <w:rsid w:val="5C5D5C14"/>
    <w:rsid w:val="5C7C528C"/>
    <w:rsid w:val="6D8735FA"/>
    <w:rsid w:val="6DC0178D"/>
    <w:rsid w:val="750F0A8F"/>
    <w:rsid w:val="781D43E1"/>
    <w:rsid w:val="7BB25DD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4D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 w:type="paragraph" w:customStyle="1" w:styleId="font6">
    <w:name w:val="font6"/>
    <w:basedOn w:val="Normal"/>
    <w:pPr>
      <w:spacing w:before="100" w:beforeAutospacing="1" w:after="100" w:afterAutospacing="1"/>
    </w:pPr>
    <w:rPr>
      <w:rFonts w:ascii="Tahoma" w:eastAsia="Times New Roman" w:hAnsi="Tahoma" w:cs="Tahoma"/>
      <w:b/>
      <w:bCs/>
      <w:color w:val="000000"/>
      <w:sz w:val="18"/>
      <w:szCs w:val="18"/>
      <w:lang w:eastAsia="en-US"/>
    </w:rPr>
  </w:style>
  <w:style w:type="character" w:customStyle="1" w:styleId="16">
    <w:name w:val="未处理的提及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B1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R1-2206218.zip" TargetMode="External"/><Relationship Id="rId13" Type="http://schemas.openxmlformats.org/officeDocument/2006/relationships/hyperlink" Target="https://www.3gpp.org/ftp/TSG_RAN/WG1_RL1/TSGR1_110/Docs/R1-2206356.zip" TargetMode="External"/><Relationship Id="rId18" Type="http://schemas.openxmlformats.org/officeDocument/2006/relationships/hyperlink" Target="https://www.3gpp.org/ftp/TSG_RAN/WG1_RL1/TSGR1_110/Docs/R1-2207510.zip" TargetMode="External"/><Relationship Id="rId3" Type="http://schemas.openxmlformats.org/officeDocument/2006/relationships/styles" Target="styles.xml"/><Relationship Id="rId21" Type="http://schemas.openxmlformats.org/officeDocument/2006/relationships/hyperlink" Target="https://www.3gpp.org/ftp/TSG_RAN/WG1_RL1/TSGR1_110/Docs/R1-2206260.zip" TargetMode="External"/><Relationship Id="rId7" Type="http://schemas.openxmlformats.org/officeDocument/2006/relationships/endnotes" Target="endnotes.xml"/><Relationship Id="rId12" Type="http://schemas.openxmlformats.org/officeDocument/2006/relationships/hyperlink" Target="https://www.3gpp.org/ftp/TSG_RAN/WG1_RL1/TSGR1_110/Docs/R1-2206355.zip" TargetMode="External"/><Relationship Id="rId17" Type="http://schemas.openxmlformats.org/officeDocument/2006/relationships/hyperlink" Target="https://www.3gpp.org/ftp/TSG_RAN/WG1_RL1/TSGR1_110/Docs/R1-2206786.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1_RL1/TSGR1_110/Docs/R1-2206719.zip" TargetMode="External"/><Relationship Id="rId20" Type="http://schemas.openxmlformats.org/officeDocument/2006/relationships/hyperlink" Target="https://www.3gpp.org/ftp/TSG_RAN/WG1_RL1/TSGR1_110/Docs/R1-220625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0/Docs/R1-2206354.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0/Docs/R1-2206718.zip" TargetMode="External"/><Relationship Id="rId23" Type="http://schemas.openxmlformats.org/officeDocument/2006/relationships/hyperlink" Target="https://www.3gpp.org/ftp/TSG_RAN/WG1_RL1/TSGR1_110/Docs/R1-2207510.zip" TargetMode="External"/><Relationship Id="rId10" Type="http://schemas.openxmlformats.org/officeDocument/2006/relationships/hyperlink" Target="https://www.3gpp.org/ftp/TSG_RAN/WG1_RL1/TSGR1_110/Docs/R1-2206260.zip" TargetMode="External"/><Relationship Id="rId19" Type="http://schemas.openxmlformats.org/officeDocument/2006/relationships/hyperlink" Target="https://www.3gpp.org/ftp/TSG_RAN/WG1_RL1/TSGR1_110/Docs/R1-2207593.zip" TargetMode="External"/><Relationship Id="rId4" Type="http://schemas.openxmlformats.org/officeDocument/2006/relationships/settings" Target="settings.xml"/><Relationship Id="rId9" Type="http://schemas.openxmlformats.org/officeDocument/2006/relationships/hyperlink" Target="https://www.3gpp.org/ftp/TSG_RAN/WG1_RL1/TSGR1_110/Docs/R1-2206259.zip" TargetMode="External"/><Relationship Id="rId14" Type="http://schemas.openxmlformats.org/officeDocument/2006/relationships/hyperlink" Target="https://www.3gpp.org/ftp/TSG_RAN/WG1_RL1/TSGR1_110/Docs/R1-2206357.zip" TargetMode="External"/><Relationship Id="rId22" Type="http://schemas.openxmlformats.org/officeDocument/2006/relationships/hyperlink" Target="https://www.3gpp.org/ftp/TSG_RAN/WG1_RL1/TSGR1_110/Docs/R1-22063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3866</Words>
  <Characters>22041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2022-08-22T08:27:00Z</dcterms:created>
  <dcterms:modified xsi:type="dcterms:W3CDTF">2022-08-22T11:49:00Z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(2)zAOIufJcHoPEwwO3XmLSxqVTjmZTAc0O7oer4U/jpCA9AIWoxO76Wbxe7iCtQDKkHwH0ZrCc
FOZuDkOxgmILCb0wJSyXbc9JCo0XfkgRoqVVJTxLIRc5uhP5ChiAFJ56HHnGZGEP86H2P04g
4RysnXb2FHyP+p+rHcrCyH190AVRVHcHFLau0CIuc70eRRtWmie6qfQW6MSfCevHWhnGGgSB
slWmOlXrQ6Fmuav1Im</vt:lpwstr>
  </property>
  <property fmtid="{D5CDD505-2E9C-101B-9397-08002B2CF9AE}" pid="3" name="_2015_ms_pID_7253431">
    <vt:lpwstr>jWdG6cjezQHdI/C4gLIdq4/aTB/uHGhft2L3RoYOMsKa7VH4GPBoyd
0hDbT5p113aoHEmp7hLBqzojbXEsDTjYxF3jo7PerRQB6LAmXvhQeAG6mDRkHA+JqL69KjeZ
n7SmSS6Cc4a/mEaZJ8v7sHa/hllisISjceMwGDCW5e5JRgGaFDJmmfPZbOUmJ0oX9pPzrJXw
brTNx9YdqLBUzM4O</vt:lpwstr>
  </property>
  <property fmtid="{D5CDD505-2E9C-101B-9397-08002B2CF9AE}" pid="4" name="CWM59e0d9f012804846b8dbedeb5274dbd7">
    <vt:lpwstr>CWMdom+NbZrdTHkK6BllNlZuaHi/WqMTfM2r0Au/2HGSjCjSyRVR+6qGv/4K7G676H/DkGW0dfkfvuQVxLvLZWZUQ==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1660636255</vt:lpwstr>
  </property>
</Properties>
</file>