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3A73FF27" w:rsidR="00156F86" w:rsidRPr="00A2689E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A2689E">
        <w:rPr>
          <w:rFonts w:cs="Arial"/>
        </w:rPr>
        <w:t xml:space="preserve">3GPP </w:t>
      </w:r>
      <w:r w:rsidR="00233315" w:rsidRPr="00A2689E">
        <w:rPr>
          <w:rFonts w:cs="Arial"/>
          <w:lang w:eastAsia="ja-JP"/>
        </w:rPr>
        <w:t>TSG-RAN</w:t>
      </w:r>
      <w:r w:rsidR="002C4324" w:rsidRPr="00A2689E">
        <w:rPr>
          <w:rFonts w:cs="Arial" w:hint="eastAsia"/>
          <w:lang w:eastAsia="ja-JP"/>
        </w:rPr>
        <w:t xml:space="preserve"> WG</w:t>
      </w:r>
      <w:r w:rsidR="00952C0F" w:rsidRPr="00A2689E">
        <w:rPr>
          <w:rFonts w:cs="Arial"/>
          <w:lang w:eastAsia="ja-JP"/>
        </w:rPr>
        <w:t>1</w:t>
      </w:r>
      <w:r w:rsidR="00952C0F" w:rsidRPr="00A2689E">
        <w:rPr>
          <w:rFonts w:cs="Arial" w:hint="eastAsia"/>
          <w:lang w:eastAsia="ja-JP"/>
        </w:rPr>
        <w:t xml:space="preserve"> </w:t>
      </w:r>
      <w:r w:rsidR="00952C0F" w:rsidRPr="00A2689E">
        <w:rPr>
          <w:rFonts w:cs="Arial"/>
          <w:lang w:eastAsia="ja-JP"/>
        </w:rPr>
        <w:t>#1</w:t>
      </w:r>
      <w:r w:rsidR="00903579" w:rsidRPr="00A2689E">
        <w:rPr>
          <w:rFonts w:cs="Arial"/>
          <w:lang w:eastAsia="ja-JP"/>
        </w:rPr>
        <w:t>10</w:t>
      </w:r>
      <w:r w:rsidRPr="00A2689E">
        <w:rPr>
          <w:rFonts w:cs="Arial"/>
        </w:rPr>
        <w:tab/>
        <w:t>R</w:t>
      </w:r>
      <w:r w:rsidR="00952C0F" w:rsidRPr="00A2689E">
        <w:rPr>
          <w:rFonts w:cs="Arial" w:hint="eastAsia"/>
          <w:lang w:eastAsia="ja-JP"/>
        </w:rPr>
        <w:t>1</w:t>
      </w:r>
      <w:r w:rsidRPr="00A2689E">
        <w:rPr>
          <w:rFonts w:cs="Arial"/>
          <w:lang w:eastAsia="ja-JP"/>
        </w:rPr>
        <w:t>-</w:t>
      </w:r>
      <w:bookmarkStart w:id="0" w:name="_GoBack"/>
      <w:bookmarkEnd w:id="0"/>
      <w:r w:rsidR="00130F3F" w:rsidRPr="00130F3F">
        <w:rPr>
          <w:rFonts w:cs="Arial"/>
          <w:lang w:eastAsia="ja-JP"/>
        </w:rPr>
        <w:t>2207443</w:t>
      </w:r>
    </w:p>
    <w:p w14:paraId="508496E9" w14:textId="48883900" w:rsidR="00DB7D65" w:rsidRDefault="006E03E3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 xml:space="preserve">Toulouse, France, </w:t>
      </w:r>
      <w:r w:rsidR="00903579" w:rsidRPr="00A2689E">
        <w:rPr>
          <w:rFonts w:cs="Arial"/>
          <w:lang w:val="en-US" w:eastAsia="ja-JP"/>
        </w:rPr>
        <w:t>22</w:t>
      </w:r>
      <w:r w:rsidR="00903579" w:rsidRPr="00A2689E">
        <w:rPr>
          <w:rFonts w:cs="Arial"/>
          <w:vertAlign w:val="superscript"/>
          <w:lang w:val="en-US" w:eastAsia="ja-JP"/>
        </w:rPr>
        <w:t>nd</w:t>
      </w:r>
      <w:r w:rsidR="00952C0F" w:rsidRPr="00A2689E">
        <w:rPr>
          <w:rFonts w:cs="Arial" w:hint="eastAsia"/>
          <w:lang w:val="en-US" w:eastAsia="ja-JP"/>
        </w:rPr>
        <w:t xml:space="preserve"> </w:t>
      </w:r>
      <w:r w:rsidR="00952C0F" w:rsidRPr="00A2689E">
        <w:rPr>
          <w:rFonts w:cs="Arial"/>
          <w:lang w:val="en-US" w:eastAsia="ja-JP"/>
        </w:rPr>
        <w:t>–</w:t>
      </w:r>
      <w:r w:rsidR="00952C0F" w:rsidRPr="00A2689E">
        <w:rPr>
          <w:rFonts w:cs="Arial" w:hint="eastAsia"/>
          <w:lang w:val="en-US" w:eastAsia="ja-JP"/>
        </w:rPr>
        <w:t xml:space="preserve"> </w:t>
      </w:r>
      <w:r w:rsidR="00903579" w:rsidRPr="00A2689E">
        <w:rPr>
          <w:rFonts w:cs="Arial"/>
          <w:lang w:val="en-US" w:eastAsia="ja-JP"/>
        </w:rPr>
        <w:t>26</w:t>
      </w:r>
      <w:r w:rsidR="00952C0F" w:rsidRPr="00A2689E">
        <w:rPr>
          <w:rFonts w:cs="Arial" w:hint="eastAsia"/>
          <w:vertAlign w:val="superscript"/>
          <w:lang w:val="en-US" w:eastAsia="ja-JP"/>
        </w:rPr>
        <w:t>th</w:t>
      </w:r>
      <w:r w:rsidR="00952C0F" w:rsidRPr="00A2689E">
        <w:rPr>
          <w:rFonts w:cs="Arial"/>
          <w:lang w:val="en-US" w:eastAsia="ja-JP"/>
        </w:rPr>
        <w:t xml:space="preserve"> </w:t>
      </w:r>
      <w:r w:rsidR="00903579" w:rsidRPr="00A2689E">
        <w:rPr>
          <w:rFonts w:cs="Arial"/>
          <w:lang w:val="en-US" w:eastAsia="ja-JP"/>
        </w:rPr>
        <w:t>August</w:t>
      </w:r>
      <w:r w:rsidR="00952C0F" w:rsidRPr="00A2689E">
        <w:rPr>
          <w:rFonts w:cs="Arial"/>
          <w:lang w:val="en-US" w:eastAsia="ja-JP"/>
        </w:rPr>
        <w:t xml:space="preserve"> 20</w:t>
      </w:r>
      <w:r w:rsidR="00952C0F" w:rsidRPr="00A2689E">
        <w:rPr>
          <w:rFonts w:cs="Arial" w:hint="eastAsia"/>
          <w:lang w:val="en-US" w:eastAsia="ja-JP"/>
        </w:rPr>
        <w:t>2</w:t>
      </w:r>
      <w:r w:rsidR="00903579" w:rsidRPr="00A2689E">
        <w:rPr>
          <w:rFonts w:cs="Arial"/>
          <w:lang w:val="en-US" w:eastAsia="ja-JP"/>
        </w:rPr>
        <w:t>2</w:t>
      </w:r>
    </w:p>
    <w:p w14:paraId="1AED183E" w14:textId="77777777" w:rsidR="00DB7D65" w:rsidRPr="00A2689E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63CF9BAC" w:rsidR="00DB7D65" w:rsidRPr="00A2689E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A2689E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 w:rsidRPr="00A2689E">
        <w:rPr>
          <w:rFonts w:ascii="Arial" w:hAnsi="Arial" w:cs="Arial"/>
          <w:b/>
          <w:sz w:val="24"/>
          <w:lang w:val="en-US" w:eastAsia="ja-JP"/>
        </w:rPr>
        <w:tab/>
      </w:r>
      <w:r w:rsidR="006A3D76" w:rsidRPr="00A2689E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 w:rsidRPr="00A2689E">
        <w:rPr>
          <w:rFonts w:ascii="Arial" w:hAnsi="Arial" w:cs="Arial"/>
          <w:b/>
          <w:sz w:val="24"/>
          <w:lang w:val="en-US" w:eastAsia="ja-JP"/>
        </w:rPr>
        <w:t xml:space="preserve"> </w:t>
      </w:r>
      <w:r w:rsidR="006E03E3">
        <w:rPr>
          <w:rFonts w:ascii="Arial" w:hAnsi="Arial" w:cs="Arial"/>
          <w:b/>
          <w:sz w:val="24"/>
          <w:lang w:val="en-US" w:eastAsia="ja-JP"/>
        </w:rPr>
        <w:t>CORPORATION</w:t>
      </w:r>
    </w:p>
    <w:p w14:paraId="4EB7777D" w14:textId="1867544A" w:rsidR="00DB7D65" w:rsidRPr="00A2689E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A2689E">
        <w:rPr>
          <w:rFonts w:ascii="Arial" w:hAnsi="Arial" w:cs="Arial"/>
          <w:b/>
          <w:sz w:val="24"/>
        </w:rPr>
        <w:t xml:space="preserve">Title:  </w:t>
      </w:r>
      <w:r w:rsidRPr="00A2689E">
        <w:rPr>
          <w:rFonts w:ascii="Arial" w:hAnsi="Arial" w:cs="Arial"/>
          <w:b/>
          <w:sz w:val="24"/>
        </w:rPr>
        <w:tab/>
      </w:r>
      <w:r w:rsidR="00A2689E">
        <w:rPr>
          <w:rFonts w:ascii="Arial" w:hAnsi="Arial" w:cs="Arial"/>
          <w:b/>
          <w:sz w:val="24"/>
        </w:rPr>
        <w:t xml:space="preserve">Discussion on </w:t>
      </w:r>
      <w:r w:rsidR="00A2689E" w:rsidRPr="00A2689E">
        <w:rPr>
          <w:rFonts w:ascii="Arial" w:hAnsi="Arial" w:cs="Arial"/>
          <w:b/>
          <w:sz w:val="24"/>
        </w:rPr>
        <w:t>handling Anchor UE</w:t>
      </w:r>
    </w:p>
    <w:p w14:paraId="6F6FCC6D" w14:textId="77777777" w:rsidR="00DB7D65" w:rsidRPr="00A2689E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A2689E">
        <w:rPr>
          <w:rFonts w:ascii="Arial" w:hAnsi="Arial" w:cs="Arial"/>
          <w:b/>
          <w:sz w:val="24"/>
        </w:rPr>
        <w:t xml:space="preserve">Document for:        </w:t>
      </w:r>
      <w:r w:rsidRPr="00A2689E">
        <w:rPr>
          <w:rFonts w:ascii="Arial" w:hAnsi="Arial" w:cs="Arial"/>
          <w:b/>
          <w:sz w:val="24"/>
          <w:lang w:eastAsia="ja-JP"/>
        </w:rPr>
        <w:tab/>
      </w:r>
      <w:r w:rsidR="00433259" w:rsidRPr="00A2689E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395E5EF1" w:rsidR="00DB7D65" w:rsidRPr="00A2689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A2689E">
        <w:rPr>
          <w:rFonts w:ascii="Arial" w:hAnsi="Arial" w:cs="Arial"/>
          <w:b/>
          <w:sz w:val="24"/>
        </w:rPr>
        <w:t xml:space="preserve">Agenda Item:         </w:t>
      </w:r>
      <w:r w:rsidRPr="00A2689E">
        <w:rPr>
          <w:rFonts w:ascii="Arial" w:hAnsi="Arial" w:cs="Arial"/>
          <w:b/>
          <w:sz w:val="24"/>
          <w:lang w:eastAsia="ja-JP"/>
        </w:rPr>
        <w:tab/>
      </w:r>
      <w:r w:rsidR="00903579" w:rsidRPr="00A2689E">
        <w:rPr>
          <w:rFonts w:ascii="Arial" w:hAnsi="Arial" w:cs="Arial"/>
          <w:b/>
          <w:sz w:val="24"/>
          <w:szCs w:val="24"/>
        </w:rPr>
        <w:fldChar w:fldCharType="begin"/>
      </w:r>
      <w:r w:rsidR="00903579" w:rsidRPr="00A2689E">
        <w:rPr>
          <w:rFonts w:ascii="Arial" w:hAnsi="Arial" w:cs="Arial"/>
          <w:b/>
          <w:sz w:val="24"/>
          <w:szCs w:val="24"/>
          <w:lang w:val="en-US"/>
        </w:rPr>
        <w:instrText xml:space="preserve"> DOCPROPERTY  TdocAgendaItem  \* MERGEFORMAT </w:instrText>
      </w:r>
      <w:r w:rsidR="00903579" w:rsidRPr="00A2689E">
        <w:rPr>
          <w:rFonts w:ascii="Arial" w:hAnsi="Arial" w:cs="Arial"/>
          <w:b/>
          <w:sz w:val="24"/>
          <w:szCs w:val="24"/>
        </w:rPr>
        <w:fldChar w:fldCharType="separate"/>
      </w:r>
      <w:r w:rsidR="00903579" w:rsidRPr="00A2689E">
        <w:rPr>
          <w:rFonts w:ascii="Arial" w:hAnsi="Arial" w:cs="Arial"/>
          <w:b/>
          <w:sz w:val="24"/>
          <w:szCs w:val="24"/>
          <w:lang w:val="en-US"/>
        </w:rPr>
        <w:t>9.5.1.3</w:t>
      </w:r>
      <w:r w:rsidR="00903579" w:rsidRPr="00A2689E">
        <w:rPr>
          <w:rFonts w:ascii="Arial" w:hAnsi="Arial" w:cs="Arial"/>
          <w:b/>
          <w:sz w:val="24"/>
          <w:szCs w:val="24"/>
        </w:rPr>
        <w:fldChar w:fldCharType="end"/>
      </w:r>
      <w:r w:rsidR="003A7E63" w:rsidRPr="00A2689E">
        <w:rPr>
          <w:rFonts w:ascii="Arial" w:hAnsi="Arial" w:cs="Arial"/>
          <w:b/>
          <w:sz w:val="24"/>
          <w:lang w:eastAsia="ja-JP"/>
        </w:rPr>
        <w:tab/>
        <w:t>-</w:t>
      </w:r>
      <w:r w:rsidR="003A7E63" w:rsidRPr="00A2689E">
        <w:rPr>
          <w:rFonts w:ascii="Arial" w:hAnsi="Arial" w:cs="Arial"/>
          <w:b/>
          <w:sz w:val="24"/>
          <w:lang w:eastAsia="ja-JP"/>
        </w:rPr>
        <w:tab/>
      </w:r>
      <w:r w:rsidR="00903579" w:rsidRPr="00A2689E">
        <w:rPr>
          <w:rFonts w:ascii="Arial" w:hAnsi="Arial" w:cs="Arial"/>
          <w:b/>
          <w:sz w:val="24"/>
          <w:lang w:eastAsia="ja-JP"/>
        </w:rPr>
        <w:t>Potential solutions for SL positioning</w:t>
      </w:r>
    </w:p>
    <w:p w14:paraId="091736C7" w14:textId="064030B8" w:rsidR="009F1C34" w:rsidRPr="00A2689E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A2689E">
        <w:rPr>
          <w:rFonts w:cs="Arial"/>
          <w:lang w:eastAsia="ja-JP"/>
        </w:rPr>
        <w:t>Introduction</w:t>
      </w:r>
    </w:p>
    <w:p w14:paraId="3F1B8242" w14:textId="3825BFED" w:rsidR="007B6FC7" w:rsidRPr="00A2689E" w:rsidRDefault="00A2689E" w:rsidP="007B6FC7">
      <w:bookmarkStart w:id="1" w:name="_Hlk525462591"/>
      <w:r w:rsidRPr="008A4966">
        <w:rPr>
          <w:rFonts w:hint="eastAsia"/>
        </w:rPr>
        <w:t xml:space="preserve">At </w:t>
      </w:r>
      <w:r w:rsidRPr="008A4966">
        <w:t>RAN1 #1</w:t>
      </w:r>
      <w:r w:rsidR="006E03E3">
        <w:rPr>
          <w:rFonts w:hint="eastAsia"/>
          <w:lang w:eastAsia="ja-JP"/>
        </w:rPr>
        <w:t>0</w:t>
      </w:r>
      <w:r w:rsidRPr="008A4966">
        <w:t>9-e, the followings were agreed [1].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511" w:rsidRPr="00A2689E" w14:paraId="5A4BFC0A" w14:textId="77777777" w:rsidTr="00774868">
        <w:tc>
          <w:tcPr>
            <w:tcW w:w="9629" w:type="dxa"/>
          </w:tcPr>
          <w:p w14:paraId="3C5E220E" w14:textId="77777777" w:rsidR="00D76511" w:rsidRPr="0052216D" w:rsidRDefault="00D76511" w:rsidP="00D76511">
            <w:pPr>
              <w:tabs>
                <w:tab w:val="left" w:pos="1276"/>
              </w:tabs>
              <w:rPr>
                <w:b/>
              </w:rPr>
            </w:pPr>
            <w:r w:rsidRPr="0052216D">
              <w:rPr>
                <w:b/>
                <w:highlight w:val="green"/>
              </w:rPr>
              <w:t>Agreement</w:t>
            </w:r>
          </w:p>
          <w:p w14:paraId="024D510D" w14:textId="77777777" w:rsidR="00D76511" w:rsidRDefault="00D76511" w:rsidP="00D76511">
            <w:pPr>
              <w:rPr>
                <w:lang w:eastAsia="x-none"/>
              </w:rPr>
            </w:pPr>
            <w:r>
              <w:rPr>
                <w:lang w:eastAsia="x-none"/>
              </w:rPr>
              <w:t>For the purpose of RAN1 discussion during this study item, at least the following terminology is used:</w:t>
            </w:r>
          </w:p>
          <w:p w14:paraId="6B2B0AA7" w14:textId="77777777" w:rsidR="00D76511" w:rsidRPr="00C84BD3" w:rsidRDefault="00D76511" w:rsidP="00D76511">
            <w:pPr>
              <w:numPr>
                <w:ilvl w:val="0"/>
                <w:numId w:val="23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Target UE</w:t>
            </w:r>
            <w:r w:rsidRPr="00C84BD3">
              <w:rPr>
                <w:lang w:eastAsia="x-none"/>
              </w:rPr>
              <w:t>: UE to be positioned (in this context, using SL, i.e. PC5 interface).</w:t>
            </w:r>
          </w:p>
          <w:p w14:paraId="6D44ABF1" w14:textId="77777777" w:rsidR="00D76511" w:rsidRPr="00C84BD3" w:rsidRDefault="00D76511" w:rsidP="00D76511">
            <w:pPr>
              <w:numPr>
                <w:ilvl w:val="0"/>
                <w:numId w:val="23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Sidelink positioning</w:t>
            </w:r>
            <w:r w:rsidRPr="00C84BD3">
              <w:rPr>
                <w:lang w:eastAsia="x-none"/>
              </w:rPr>
              <w:t>: Positioning UE using reference signals transmitted over SL, i.e., PC5 interface, to obtain absolute position, relative position, or ranging information.</w:t>
            </w:r>
          </w:p>
          <w:p w14:paraId="7E853675" w14:textId="77777777" w:rsidR="00D76511" w:rsidRPr="00C84BD3" w:rsidRDefault="00D76511" w:rsidP="00D76511">
            <w:pPr>
              <w:numPr>
                <w:ilvl w:val="0"/>
                <w:numId w:val="23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Ranging</w:t>
            </w:r>
            <w:r w:rsidRPr="00C84BD3">
              <w:rPr>
                <w:lang w:eastAsia="x-none"/>
              </w:rPr>
              <w:t>: determination of the distance and/or the direction between a UE and another entity, e.g., anchor UE.</w:t>
            </w:r>
          </w:p>
          <w:p w14:paraId="578714B9" w14:textId="77777777" w:rsidR="00D76511" w:rsidRPr="00C84BD3" w:rsidRDefault="00D76511" w:rsidP="00D76511">
            <w:pPr>
              <w:numPr>
                <w:ilvl w:val="0"/>
                <w:numId w:val="23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Sidelink positioning reference signal (SL PRS)</w:t>
            </w:r>
            <w:r w:rsidRPr="00C84BD3">
              <w:rPr>
                <w:lang w:eastAsia="x-none"/>
              </w:rPr>
              <w:t>: reference signal transmitted over SL for positioning purposes.</w:t>
            </w:r>
          </w:p>
          <w:p w14:paraId="7432DE89" w14:textId="77777777" w:rsidR="00D76511" w:rsidRPr="00C84BD3" w:rsidRDefault="00D76511" w:rsidP="00D76511">
            <w:pPr>
              <w:numPr>
                <w:ilvl w:val="0"/>
                <w:numId w:val="23"/>
              </w:numPr>
              <w:spacing w:after="0"/>
              <w:rPr>
                <w:lang w:eastAsia="x-none"/>
              </w:rPr>
            </w:pPr>
            <w:r w:rsidRPr="00C84BD3">
              <w:rPr>
                <w:b/>
                <w:lang w:eastAsia="x-none"/>
              </w:rPr>
              <w:t>SL PRS (pre-)configuration</w:t>
            </w:r>
            <w:r w:rsidRPr="00C84BD3">
              <w:rPr>
                <w:lang w:eastAsia="x-none"/>
              </w:rPr>
              <w:t xml:space="preserve">: (pre-)configured parameters of SL PRS such as time-frequency resources (other parameters are not precluded) including its bandwidth and periodicity. </w:t>
            </w:r>
          </w:p>
          <w:p w14:paraId="5E902C19" w14:textId="77777777" w:rsidR="00D76511" w:rsidRPr="00C84BD3" w:rsidRDefault="00D76511" w:rsidP="00D76511">
            <w:pPr>
              <w:numPr>
                <w:ilvl w:val="0"/>
                <w:numId w:val="23"/>
              </w:numPr>
              <w:spacing w:after="0"/>
              <w:rPr>
                <w:lang w:eastAsia="x-none"/>
              </w:rPr>
            </w:pPr>
            <w:r w:rsidRPr="00C84BD3">
              <w:rPr>
                <w:lang w:eastAsia="x-none"/>
              </w:rPr>
              <w:t xml:space="preserve">Continue discussion on additional terminology clarification(s) such as: Initiator UE, Responder UE, Sidelink Positioning group, reference UE, etc, including whether such terminology is needed within RAN1 discussion. </w:t>
            </w:r>
          </w:p>
          <w:p w14:paraId="5C2A9795" w14:textId="77777777" w:rsidR="00D76511" w:rsidRDefault="00D76511" w:rsidP="008F3ABB">
            <w:pPr>
              <w:tabs>
                <w:tab w:val="left" w:pos="1276"/>
              </w:tabs>
              <w:rPr>
                <w:b/>
                <w:highlight w:val="green"/>
              </w:rPr>
            </w:pPr>
          </w:p>
          <w:p w14:paraId="39E77275" w14:textId="5018A2CE" w:rsidR="008F3ABB" w:rsidRPr="0052216D" w:rsidRDefault="008F3ABB" w:rsidP="008F3ABB">
            <w:pPr>
              <w:tabs>
                <w:tab w:val="left" w:pos="1276"/>
              </w:tabs>
              <w:rPr>
                <w:b/>
              </w:rPr>
            </w:pPr>
            <w:r w:rsidRPr="0052216D">
              <w:rPr>
                <w:b/>
                <w:highlight w:val="green"/>
              </w:rPr>
              <w:t>Agreement</w:t>
            </w:r>
          </w:p>
          <w:p w14:paraId="7F1ECCB7" w14:textId="77777777" w:rsidR="008F3ABB" w:rsidRDefault="008F3ABB" w:rsidP="008F3ABB">
            <w:pPr>
              <w:jc w:val="both"/>
            </w:pPr>
            <w:r>
              <w:t>For the purpose of RAN1 discussion during this study item, at least the following terminology is used:</w:t>
            </w:r>
          </w:p>
          <w:p w14:paraId="5BA07CFE" w14:textId="77777777" w:rsidR="008F3ABB" w:rsidRPr="00803066" w:rsidRDefault="008F3ABB" w:rsidP="008F3ABB">
            <w:pPr>
              <w:numPr>
                <w:ilvl w:val="0"/>
                <w:numId w:val="23"/>
              </w:numPr>
              <w:spacing w:after="0"/>
              <w:rPr>
                <w:lang w:eastAsia="x-none"/>
              </w:rPr>
            </w:pPr>
            <w:r w:rsidRPr="00803066">
              <w:rPr>
                <w:b/>
                <w:lang w:eastAsia="x-none"/>
              </w:rPr>
              <w:t>Anchor UE</w:t>
            </w:r>
            <w:r w:rsidRPr="00803066">
              <w:rPr>
                <w:lang w:eastAsia="x-none"/>
              </w:rPr>
              <w:t xml:space="preserve">: UE supporting positioning of target UE, e.g., by transmitting and/or receiving reference signals for positioning, providing positioning-related information, etc., over the SL interface. </w:t>
            </w:r>
          </w:p>
          <w:p w14:paraId="35D227C2" w14:textId="779B25FC" w:rsidR="007B6FC7" w:rsidRPr="00D76511" w:rsidRDefault="008F3ABB" w:rsidP="00774868">
            <w:pPr>
              <w:pStyle w:val="afb"/>
              <w:numPr>
                <w:ilvl w:val="1"/>
                <w:numId w:val="26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rFonts w:ascii="Times New Roman" w:hAnsi="Times New Roman"/>
                <w:szCs w:val="20"/>
                <w:lang w:eastAsia="ko-KR"/>
              </w:rPr>
              <w:t>FFS: clarification of the knowledge of the location of the anchor UE</w:t>
            </w:r>
          </w:p>
        </w:tc>
      </w:tr>
    </w:tbl>
    <w:p w14:paraId="3010FF2C" w14:textId="77777777" w:rsidR="007B6FC7" w:rsidRPr="00A2689E" w:rsidRDefault="007B6FC7" w:rsidP="007B6FC7">
      <w:pPr>
        <w:spacing w:after="0"/>
      </w:pPr>
    </w:p>
    <w:p w14:paraId="2EA9FE1E" w14:textId="12186F25" w:rsidR="00A2689E" w:rsidRDefault="00A2689E" w:rsidP="00A2689E">
      <w:pPr>
        <w:rPr>
          <w:sz w:val="22"/>
          <w:szCs w:val="22"/>
          <w:lang w:eastAsia="ja-JP"/>
        </w:rPr>
      </w:pPr>
      <w:r w:rsidRPr="008A4966">
        <w:rPr>
          <w:lang w:eastAsia="ja-JP"/>
        </w:rPr>
        <w:t xml:space="preserve">This paper discusses </w:t>
      </w:r>
      <w:r w:rsidRPr="00A2689E">
        <w:rPr>
          <w:lang w:eastAsia="ja-JP"/>
        </w:rPr>
        <w:t>the necessity and condition of the Anchor UE</w:t>
      </w:r>
      <w:r w:rsidRPr="008A4966">
        <w:rPr>
          <w:lang w:eastAsia="ja-JP"/>
        </w:rPr>
        <w:t>.</w:t>
      </w:r>
    </w:p>
    <w:bookmarkEnd w:id="1"/>
    <w:p w14:paraId="5BA29505" w14:textId="77777777" w:rsidR="005852CD" w:rsidRPr="00A2689E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 w:rsidRPr="00A2689E">
        <w:rPr>
          <w:rFonts w:hint="eastAsia"/>
          <w:lang w:eastAsia="ja-JP"/>
        </w:rPr>
        <w:t>Discussion</w:t>
      </w:r>
    </w:p>
    <w:p w14:paraId="48D4BC64" w14:textId="28D389AD" w:rsidR="00E55BD3" w:rsidRDefault="003173A2" w:rsidP="00513C63">
      <w:pPr>
        <w:rPr>
          <w:rFonts w:eastAsiaTheme="minorEastAsia"/>
          <w:lang w:val="x-none" w:eastAsia="ja-JP"/>
        </w:rPr>
      </w:pPr>
      <w:r>
        <w:t>5GAA technical r</w:t>
      </w:r>
      <w:r w:rsidR="004B5F15" w:rsidRPr="00A2689E">
        <w:t>eport</w:t>
      </w:r>
      <w:r w:rsidR="00834C5C" w:rsidRPr="00A2689E">
        <w:t xml:space="preserve"> </w:t>
      </w:r>
      <w:r w:rsidR="004B5F15" w:rsidRPr="00A2689E">
        <w:fldChar w:fldCharType="begin"/>
      </w:r>
      <w:r w:rsidR="004B5F15" w:rsidRPr="00A2689E">
        <w:instrText xml:space="preserve"> REF _Ref102125286 \r \h  \* MERGEFORMAT </w:instrText>
      </w:r>
      <w:r w:rsidR="004B5F15" w:rsidRPr="00A2689E">
        <w:fldChar w:fldCharType="separate"/>
      </w:r>
      <w:r w:rsidR="004B5F15" w:rsidRPr="00A2689E">
        <w:t>[2]</w:t>
      </w:r>
      <w:r w:rsidR="004B5F15" w:rsidRPr="00A2689E">
        <w:fldChar w:fldCharType="end"/>
      </w:r>
      <w:r w:rsidR="00C30139" w:rsidRPr="00C30139">
        <w:t xml:space="preserve"> </w:t>
      </w:r>
      <w:r w:rsidR="00C30139">
        <w:rPr>
          <w:rFonts w:eastAsiaTheme="minorEastAsia"/>
        </w:rPr>
        <w:t>show</w:t>
      </w:r>
      <w:r w:rsidR="00C30139" w:rsidRPr="00C30139">
        <w:rPr>
          <w:rFonts w:eastAsiaTheme="minorEastAsia"/>
        </w:rPr>
        <w:t xml:space="preserve">s how to achieve absolute sidelink-based </w:t>
      </w:r>
      <w:r w:rsidR="006E03E3">
        <w:rPr>
          <w:rFonts w:eastAsiaTheme="minorEastAsia"/>
        </w:rPr>
        <w:t xml:space="preserve">positioning </w:t>
      </w:r>
      <w:r w:rsidR="00C30139" w:rsidRPr="00C30139">
        <w:rPr>
          <w:rFonts w:eastAsiaTheme="minorEastAsia"/>
        </w:rPr>
        <w:t>in out-of-coverage scenarios.</w:t>
      </w:r>
      <w:r w:rsidR="00195410">
        <w:rPr>
          <w:rFonts w:eastAsiaTheme="minorEastAsia"/>
        </w:rPr>
        <w:t xml:space="preserve"> </w:t>
      </w:r>
      <w:r w:rsidR="00E55BD3">
        <w:rPr>
          <w:rFonts w:eastAsiaTheme="minorEastAsia"/>
        </w:rPr>
        <w:t xml:space="preserve">As </w:t>
      </w:r>
      <w:r w:rsidR="00195410">
        <w:rPr>
          <w:rFonts w:eastAsiaTheme="minorEastAsia"/>
        </w:rPr>
        <w:t>shown</w:t>
      </w:r>
      <w:r w:rsidR="00E55BD3">
        <w:rPr>
          <w:rFonts w:eastAsiaTheme="minorEastAsia"/>
        </w:rPr>
        <w:t xml:space="preserve"> </w:t>
      </w:r>
      <w:r w:rsidR="00195410">
        <w:rPr>
          <w:rFonts w:eastAsiaTheme="minorEastAsia"/>
        </w:rPr>
        <w:t>in</w:t>
      </w:r>
      <w:r w:rsidR="00E55BD3">
        <w:rPr>
          <w:rFonts w:eastAsiaTheme="minorEastAsia"/>
        </w:rPr>
        <w:t xml:space="preserve"> Figure1,</w:t>
      </w:r>
      <w:r w:rsidR="00C30139" w:rsidRPr="00C30139">
        <w:rPr>
          <w:rFonts w:eastAsiaTheme="minorEastAsia"/>
          <w:lang w:val="x-none" w:eastAsia="ja-JP"/>
        </w:rPr>
        <w:t xml:space="preserve"> the absolute </w:t>
      </w:r>
      <w:r w:rsidR="00944828">
        <w:rPr>
          <w:rFonts w:eastAsiaTheme="minorEastAsia"/>
          <w:lang w:val="x-none" w:eastAsia="ja-JP"/>
        </w:rPr>
        <w:t>position</w:t>
      </w:r>
      <w:r w:rsidR="00C30139" w:rsidRPr="00C30139">
        <w:rPr>
          <w:rFonts w:eastAsiaTheme="minorEastAsia"/>
          <w:lang w:val="x-none" w:eastAsia="ja-JP"/>
        </w:rPr>
        <w:t xml:space="preserve"> of the Target UE are determined by sidelink r</w:t>
      </w:r>
      <w:r w:rsidR="00D76511">
        <w:rPr>
          <w:rFonts w:eastAsiaTheme="minorEastAsia"/>
          <w:lang w:val="x-none" w:eastAsia="ja-JP"/>
        </w:rPr>
        <w:t>anging</w:t>
      </w:r>
      <w:r w:rsidR="00C30139" w:rsidRPr="00C30139">
        <w:rPr>
          <w:rFonts w:eastAsiaTheme="minorEastAsia"/>
          <w:lang w:val="x-none" w:eastAsia="ja-JP"/>
        </w:rPr>
        <w:t xml:space="preserve"> with one or more Anchor UEs as reference points</w:t>
      </w:r>
      <w:r w:rsidR="00195410">
        <w:rPr>
          <w:rFonts w:eastAsiaTheme="minorEastAsia"/>
        </w:rPr>
        <w:t xml:space="preserve"> i</w:t>
      </w:r>
      <w:r w:rsidR="00195410">
        <w:rPr>
          <w:rFonts w:eastAsiaTheme="minorEastAsia"/>
          <w:lang w:val="x-none" w:eastAsia="ja-JP"/>
        </w:rPr>
        <w:t>n this architecture</w:t>
      </w:r>
      <w:r w:rsidR="006E03E3">
        <w:rPr>
          <w:rFonts w:eastAsiaTheme="minorEastAsia"/>
          <w:lang w:val="x-none" w:eastAsia="ja-JP"/>
        </w:rPr>
        <w:t>.</w:t>
      </w:r>
      <w:r w:rsidR="00E55BD3">
        <w:rPr>
          <w:rFonts w:eastAsiaTheme="minorEastAsia"/>
          <w:lang w:val="x-none" w:eastAsia="ja-JP"/>
        </w:rPr>
        <w:t xml:space="preserve"> </w:t>
      </w:r>
      <w:r w:rsidR="006E03E3">
        <w:rPr>
          <w:rFonts w:eastAsiaTheme="minorEastAsia"/>
          <w:lang w:val="x-none" w:eastAsia="ja-JP"/>
        </w:rPr>
        <w:t>T</w:t>
      </w:r>
      <w:r w:rsidR="00C30139" w:rsidRPr="00C30139">
        <w:rPr>
          <w:rFonts w:eastAsiaTheme="minorEastAsia"/>
          <w:lang w:val="x-none" w:eastAsia="ja-JP"/>
        </w:rPr>
        <w:t xml:space="preserve">he Anchor UE </w:t>
      </w:r>
      <w:r w:rsidR="00E55BD3">
        <w:rPr>
          <w:rFonts w:eastAsiaTheme="minorEastAsia"/>
          <w:lang w:val="x-none" w:eastAsia="ja-JP"/>
        </w:rPr>
        <w:t>is provided by</w:t>
      </w:r>
      <w:r w:rsidR="00C30139" w:rsidRPr="00C30139">
        <w:rPr>
          <w:rFonts w:eastAsiaTheme="minorEastAsia"/>
          <w:lang w:val="x-none" w:eastAsia="ja-JP"/>
        </w:rPr>
        <w:t xml:space="preserve"> </w:t>
      </w:r>
      <w:r w:rsidR="00E55BD3">
        <w:rPr>
          <w:rFonts w:eastAsiaTheme="minorEastAsia"/>
          <w:lang w:val="x-none" w:eastAsia="ja-JP"/>
        </w:rPr>
        <w:t xml:space="preserve">a </w:t>
      </w:r>
      <w:r w:rsidR="00C30139" w:rsidRPr="00C30139">
        <w:rPr>
          <w:rFonts w:eastAsiaTheme="minorEastAsia"/>
          <w:lang w:val="x-none" w:eastAsia="ja-JP"/>
        </w:rPr>
        <w:t xml:space="preserve">RSU with known absolute </w:t>
      </w:r>
      <w:r w:rsidR="005F1DF3">
        <w:rPr>
          <w:rFonts w:eastAsiaTheme="minorEastAsia"/>
          <w:lang w:val="x-none" w:eastAsia="ja-JP"/>
        </w:rPr>
        <w:t xml:space="preserve">location or </w:t>
      </w:r>
      <w:r w:rsidR="00E55BD3">
        <w:rPr>
          <w:rFonts w:eastAsiaTheme="minorEastAsia"/>
          <w:lang w:val="x-none" w:eastAsia="ja-JP"/>
        </w:rPr>
        <w:t>a</w:t>
      </w:r>
      <w:r w:rsidR="005F1DF3">
        <w:rPr>
          <w:rFonts w:eastAsiaTheme="minorEastAsia"/>
          <w:lang w:val="x-none" w:eastAsia="ja-JP"/>
        </w:rPr>
        <w:t xml:space="preserve"> </w:t>
      </w:r>
      <w:r w:rsidR="00C30139" w:rsidRPr="00C30139">
        <w:rPr>
          <w:rFonts w:eastAsiaTheme="minorEastAsia"/>
          <w:lang w:val="x-none" w:eastAsia="ja-JP"/>
        </w:rPr>
        <w:t>UE that has already obtained absolute</w:t>
      </w:r>
      <w:r w:rsidR="00944828" w:rsidRPr="00944828">
        <w:rPr>
          <w:rFonts w:eastAsiaTheme="minorEastAsia"/>
          <w:lang w:val="x-none" w:eastAsia="ja-JP"/>
        </w:rPr>
        <w:t xml:space="preserve"> </w:t>
      </w:r>
      <w:r w:rsidR="00944828">
        <w:rPr>
          <w:rFonts w:eastAsiaTheme="minorEastAsia"/>
          <w:lang w:val="x-none" w:eastAsia="ja-JP"/>
        </w:rPr>
        <w:t>position</w:t>
      </w:r>
      <w:r w:rsidR="005F1DF3">
        <w:rPr>
          <w:rFonts w:eastAsiaTheme="minorEastAsia"/>
          <w:lang w:val="x-none" w:eastAsia="ja-JP"/>
        </w:rPr>
        <w:t xml:space="preserve"> by other methods</w:t>
      </w:r>
      <w:r w:rsidR="00C30139" w:rsidRPr="00C30139">
        <w:rPr>
          <w:rFonts w:eastAsiaTheme="minorEastAsia"/>
          <w:lang w:val="x-none" w:eastAsia="ja-JP"/>
        </w:rPr>
        <w:t>.</w:t>
      </w:r>
    </w:p>
    <w:p w14:paraId="3CAF5B25" w14:textId="0B24758A" w:rsidR="004B5F15" w:rsidRPr="00A2689E" w:rsidRDefault="0000474D" w:rsidP="005F1DF3">
      <w:pPr>
        <w:keepNext/>
        <w:spacing w:before="240" w:after="240" w:line="312" w:lineRule="auto"/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205C30CE" wp14:editId="2AC51A38">
            <wp:extent cx="3258647" cy="1894064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123" cy="192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86286" w14:textId="2D91F89C" w:rsidR="004B5F15" w:rsidRPr="00513C63" w:rsidRDefault="004B5F15" w:rsidP="00513C63">
      <w:pPr>
        <w:pStyle w:val="afc"/>
        <w:jc w:val="center"/>
      </w:pPr>
      <w:r w:rsidRPr="00A2689E">
        <w:t xml:space="preserve">Fig. </w:t>
      </w:r>
      <w:r w:rsidR="00513C63">
        <w:t>1</w:t>
      </w:r>
      <w:r w:rsidRPr="00A2689E">
        <w:t xml:space="preserve"> UE-based </w:t>
      </w:r>
      <w:r w:rsidR="0051742C">
        <w:t>S</w:t>
      </w:r>
      <w:r w:rsidRPr="00A2689E">
        <w:t xml:space="preserve">idelink </w:t>
      </w:r>
      <w:r w:rsidR="0051742C">
        <w:t>P</w:t>
      </w:r>
      <w:r w:rsidR="00FD765B">
        <w:t>ositioning A</w:t>
      </w:r>
      <w:r w:rsidRPr="00A2689E">
        <w:t>rchitecture</w:t>
      </w:r>
    </w:p>
    <w:p w14:paraId="74A17380" w14:textId="3BD6DDED" w:rsidR="007B6FC7" w:rsidRPr="00A2689E" w:rsidRDefault="007B6FC7" w:rsidP="007B6FC7">
      <w:pPr>
        <w:pStyle w:val="B1"/>
        <w:ind w:left="0" w:firstLine="0"/>
        <w:rPr>
          <w:b/>
        </w:rPr>
      </w:pPr>
    </w:p>
    <w:p w14:paraId="1728BC14" w14:textId="5CE55248" w:rsidR="005F1DF3" w:rsidRPr="00C97F83" w:rsidRDefault="00A653BD" w:rsidP="00C97F83">
      <w:pPr>
        <w:pStyle w:val="B1"/>
        <w:ind w:leftChars="100" w:left="200" w:firstLine="0"/>
        <w:rPr>
          <w:lang w:eastAsia="x-none"/>
        </w:rPr>
      </w:pPr>
      <w:r>
        <w:t>I</w:t>
      </w:r>
      <w:r>
        <w:rPr>
          <w:lang w:val="en-US"/>
        </w:rPr>
        <w:t xml:space="preserve">n Uu-Positioning, </w:t>
      </w:r>
      <w:r w:rsidR="00DC13A9">
        <w:rPr>
          <w:lang w:val="en-US"/>
        </w:rPr>
        <w:t xml:space="preserve">the LPP </w:t>
      </w:r>
      <w:r w:rsidR="000A45E6">
        <w:rPr>
          <w:lang w:val="en-US"/>
        </w:rPr>
        <w:t xml:space="preserve">positioning </w:t>
      </w:r>
      <w:r w:rsidR="00DC13A9">
        <w:rPr>
          <w:lang w:val="en-US"/>
        </w:rPr>
        <w:t>procedure</w:t>
      </w:r>
      <w:r w:rsidR="005F1DF3" w:rsidRPr="005F1DF3">
        <w:rPr>
          <w:lang w:val="en-US"/>
        </w:rPr>
        <w:t xml:space="preserve"> </w:t>
      </w:r>
      <w:r w:rsidR="00DC13A9">
        <w:rPr>
          <w:lang w:val="en-US"/>
        </w:rPr>
        <w:t xml:space="preserve">between the UE and the </w:t>
      </w:r>
      <w:r w:rsidR="005F1DF3" w:rsidRPr="005F1DF3">
        <w:rPr>
          <w:lang w:val="en-US"/>
        </w:rPr>
        <w:t>LMF</w:t>
      </w:r>
      <w:r>
        <w:rPr>
          <w:rFonts w:hint="eastAsia"/>
          <w:lang w:val="en-US"/>
        </w:rPr>
        <w:t xml:space="preserve"> is used for</w:t>
      </w:r>
      <w:r w:rsidRPr="005F1DF3">
        <w:rPr>
          <w:lang w:val="en-US"/>
        </w:rPr>
        <w:t xml:space="preserve"> measurement and location information exchange</w:t>
      </w:r>
      <w:r>
        <w:rPr>
          <w:lang w:val="en-US"/>
        </w:rPr>
        <w:t xml:space="preserve">. However, in </w:t>
      </w:r>
      <w:r w:rsidR="005F1DF3" w:rsidRPr="005F1DF3">
        <w:rPr>
          <w:lang w:val="en-US"/>
        </w:rPr>
        <w:t xml:space="preserve">SL-only </w:t>
      </w:r>
      <w:r w:rsidR="00FD765B">
        <w:rPr>
          <w:lang w:val="en-US"/>
        </w:rPr>
        <w:t>P</w:t>
      </w:r>
      <w:r w:rsidR="005F1DF3" w:rsidRPr="005F1DF3">
        <w:rPr>
          <w:lang w:val="en-US"/>
        </w:rPr>
        <w:t>ositioning</w:t>
      </w:r>
      <w:r>
        <w:rPr>
          <w:lang w:val="en-US"/>
        </w:rPr>
        <w:t>,</w:t>
      </w:r>
      <w:r w:rsidR="005F1DF3" w:rsidRPr="005F1DF3">
        <w:rPr>
          <w:lang w:val="en-US"/>
        </w:rPr>
        <w:t xml:space="preserve"> </w:t>
      </w:r>
      <w:r>
        <w:rPr>
          <w:lang w:val="en-US"/>
        </w:rPr>
        <w:t xml:space="preserve">such </w:t>
      </w:r>
      <w:r w:rsidRPr="005F1DF3">
        <w:rPr>
          <w:lang w:val="en-US"/>
        </w:rPr>
        <w:t>information</w:t>
      </w:r>
      <w:r w:rsidR="00E5367A">
        <w:rPr>
          <w:lang w:val="en-US"/>
        </w:rPr>
        <w:t xml:space="preserve"> needs to </w:t>
      </w:r>
      <w:r>
        <w:rPr>
          <w:lang w:val="en-US"/>
        </w:rPr>
        <w:t xml:space="preserve">exchange between the UEs without </w:t>
      </w:r>
      <w:r w:rsidR="005F1DF3" w:rsidRPr="005F1DF3">
        <w:rPr>
          <w:lang w:val="en-US"/>
        </w:rPr>
        <w:t xml:space="preserve">the </w:t>
      </w:r>
      <w:r>
        <w:rPr>
          <w:lang w:val="en-US"/>
        </w:rPr>
        <w:t xml:space="preserve">network </w:t>
      </w:r>
      <w:r w:rsidR="00C97F83">
        <w:rPr>
          <w:rFonts w:hint="eastAsia"/>
          <w:lang w:val="en-US"/>
        </w:rPr>
        <w:t>(</w:t>
      </w:r>
      <w:r w:rsidR="00C97F83">
        <w:rPr>
          <w:lang w:eastAsia="x-none"/>
        </w:rPr>
        <w:t xml:space="preserve">e.g. </w:t>
      </w:r>
      <w:r w:rsidR="00C97F83" w:rsidRPr="007A7A2F">
        <w:rPr>
          <w:lang w:eastAsia="x-none"/>
        </w:rPr>
        <w:t>gNB</w:t>
      </w:r>
      <w:r w:rsidR="00C97F83">
        <w:rPr>
          <w:lang w:eastAsia="x-none"/>
        </w:rPr>
        <w:t>, L</w:t>
      </w:r>
      <w:r w:rsidR="00C97F83" w:rsidRPr="007A7A2F">
        <w:rPr>
          <w:lang w:eastAsia="x-none"/>
        </w:rPr>
        <w:t>MF)</w:t>
      </w:r>
      <w:r w:rsidR="00E5367A">
        <w:rPr>
          <w:lang w:eastAsia="x-none"/>
        </w:rPr>
        <w:t xml:space="preserve"> </w:t>
      </w:r>
      <w:r w:rsidR="00E5367A">
        <w:rPr>
          <w:lang w:val="en-US"/>
        </w:rPr>
        <w:t>signaling</w:t>
      </w:r>
      <w:r>
        <w:rPr>
          <w:lang w:val="en-US"/>
        </w:rPr>
        <w:t xml:space="preserve">. </w:t>
      </w:r>
    </w:p>
    <w:p w14:paraId="04197276" w14:textId="6D01EC92" w:rsidR="00E5367A" w:rsidRDefault="00995118" w:rsidP="00995118">
      <w:pPr>
        <w:pStyle w:val="B1"/>
        <w:rPr>
          <w:b/>
        </w:rPr>
      </w:pPr>
      <w:r w:rsidRPr="00A2689E">
        <w:rPr>
          <w:b/>
        </w:rPr>
        <w:t>O</w:t>
      </w:r>
      <w:r w:rsidRPr="00A2689E">
        <w:rPr>
          <w:rFonts w:hint="eastAsia"/>
          <w:b/>
        </w:rPr>
        <w:t>bservation</w:t>
      </w:r>
      <w:r w:rsidRPr="00A2689E">
        <w:rPr>
          <w:b/>
        </w:rPr>
        <w:t xml:space="preserve"> 1</w:t>
      </w:r>
      <w:r w:rsidRPr="00A2689E">
        <w:rPr>
          <w:rFonts w:hint="eastAsia"/>
          <w:b/>
        </w:rPr>
        <w:t>:</w:t>
      </w:r>
      <w:r w:rsidRPr="00A2689E">
        <w:rPr>
          <w:rFonts w:hint="eastAsia"/>
          <w:b/>
        </w:rPr>
        <w:tab/>
      </w:r>
      <w:r w:rsidR="00E5367A">
        <w:rPr>
          <w:b/>
        </w:rPr>
        <w:t xml:space="preserve">LPP-like signaling between the UEs for sidelink positioning does not exist for </w:t>
      </w:r>
      <w:r w:rsidR="00E5367A" w:rsidRPr="005F1DF3">
        <w:rPr>
          <w:b/>
        </w:rPr>
        <w:t xml:space="preserve">location </w:t>
      </w:r>
      <w:r w:rsidR="00E5367A">
        <w:rPr>
          <w:b/>
        </w:rPr>
        <w:t>information exchange.</w:t>
      </w:r>
    </w:p>
    <w:p w14:paraId="432C8E55" w14:textId="3EDE17BB" w:rsidR="00EE6B23" w:rsidRPr="00A2689E" w:rsidRDefault="0099203A" w:rsidP="005F1DF3">
      <w:pPr>
        <w:pStyle w:val="B1"/>
        <w:rPr>
          <w:b/>
        </w:rPr>
      </w:pPr>
      <w:r w:rsidRPr="00A2689E">
        <w:rPr>
          <w:rFonts w:hint="eastAsia"/>
          <w:b/>
        </w:rPr>
        <w:t>Proposal 1:</w:t>
      </w:r>
      <w:r w:rsidRPr="00A2689E">
        <w:rPr>
          <w:rFonts w:hint="eastAsia"/>
          <w:b/>
        </w:rPr>
        <w:tab/>
      </w:r>
      <w:r w:rsidR="00551835">
        <w:rPr>
          <w:b/>
        </w:rPr>
        <w:t>RAN1 to c</w:t>
      </w:r>
      <w:r w:rsidR="008F3ABB">
        <w:rPr>
          <w:b/>
        </w:rPr>
        <w:t>onsider</w:t>
      </w:r>
      <w:r w:rsidR="005F1DF3" w:rsidRPr="005F1DF3">
        <w:rPr>
          <w:b/>
        </w:rPr>
        <w:t xml:space="preserve"> signaling protocol for location information exchange between </w:t>
      </w:r>
      <w:r w:rsidR="00E5367A">
        <w:rPr>
          <w:b/>
        </w:rPr>
        <w:t xml:space="preserve">the </w:t>
      </w:r>
      <w:r w:rsidR="005F1DF3" w:rsidRPr="005F1DF3">
        <w:rPr>
          <w:b/>
        </w:rPr>
        <w:t>UEs</w:t>
      </w:r>
      <w:r w:rsidR="00D7389D">
        <w:rPr>
          <w:b/>
        </w:rPr>
        <w:t>.</w:t>
      </w:r>
    </w:p>
    <w:p w14:paraId="1E4AA2F1" w14:textId="74094E4A" w:rsidR="00F21F79" w:rsidRPr="00F21F79" w:rsidRDefault="005F1DF3" w:rsidP="001E36EA">
      <w:pPr>
        <w:pStyle w:val="B1"/>
        <w:ind w:leftChars="100" w:left="200" w:firstLine="0"/>
      </w:pPr>
      <w:r w:rsidRPr="005F1DF3">
        <w:t xml:space="preserve">In an absolute positioning </w:t>
      </w:r>
      <w:r w:rsidR="00E5367A">
        <w:t>procedure</w:t>
      </w:r>
      <w:r w:rsidRPr="005F1DF3">
        <w:t>, it is</w:t>
      </w:r>
      <w:r w:rsidR="00E5367A">
        <w:t xml:space="preserve"> useful</w:t>
      </w:r>
      <w:r w:rsidRPr="005F1DF3">
        <w:t xml:space="preserve"> for the Anchor UE to provide </w:t>
      </w:r>
      <w:r w:rsidR="00FF3980">
        <w:t>the reference point to the Target UE</w:t>
      </w:r>
      <w:r w:rsidRPr="005F1DF3">
        <w:t>.</w:t>
      </w:r>
      <w:r w:rsidR="007301EA">
        <w:rPr>
          <w:rFonts w:hint="eastAsia"/>
        </w:rPr>
        <w:t xml:space="preserve"> </w:t>
      </w:r>
      <w:r w:rsidR="007301EA">
        <w:t xml:space="preserve">And, </w:t>
      </w:r>
      <w:r w:rsidR="00B26883">
        <w:t xml:space="preserve">the Anchor UE </w:t>
      </w:r>
      <w:r w:rsidR="00F21F79">
        <w:t>is</w:t>
      </w:r>
      <w:r w:rsidR="00B26883">
        <w:t xml:space="preserve"> provided by the UE as well as the RSU</w:t>
      </w:r>
      <w:r w:rsidR="00FF3980">
        <w:t xml:space="preserve">. </w:t>
      </w:r>
      <w:r w:rsidR="00A62832" w:rsidRPr="00A62832">
        <w:t xml:space="preserve">For example, it is </w:t>
      </w:r>
      <w:r w:rsidR="00A62832">
        <w:t>beneficial</w:t>
      </w:r>
      <w:r w:rsidR="00A62832" w:rsidRPr="00A62832">
        <w:t xml:space="preserve"> </w:t>
      </w:r>
      <w:r w:rsidR="00F21F79">
        <w:t>for</w:t>
      </w:r>
      <w:r w:rsidR="00A62832">
        <w:t xml:space="preserve"> the</w:t>
      </w:r>
      <w:r w:rsidR="00A62832" w:rsidRPr="00A62832">
        <w:t xml:space="preserve"> UE</w:t>
      </w:r>
      <w:r w:rsidR="00F21F79">
        <w:t xml:space="preserve"> that obtains</w:t>
      </w:r>
      <w:r w:rsidR="00A62832" w:rsidRPr="00A62832">
        <w:t xml:space="preserve"> accurate location information by RTK-GPS </w:t>
      </w:r>
      <w:r w:rsidR="00F21F79">
        <w:t>to be</w:t>
      </w:r>
      <w:r w:rsidR="00A62832">
        <w:t xml:space="preserve"> the Anchor UE</w:t>
      </w:r>
      <w:r w:rsidR="00F21F79">
        <w:t xml:space="preserve"> for the </w:t>
      </w:r>
      <w:r w:rsidR="00F21F79" w:rsidRPr="00A62832">
        <w:t>absolute positioning between UEs.</w:t>
      </w:r>
    </w:p>
    <w:p w14:paraId="07781C85" w14:textId="17DF7885" w:rsidR="00BD6043" w:rsidRPr="001E36EA" w:rsidRDefault="00BD6043" w:rsidP="00BD6043">
      <w:pPr>
        <w:pStyle w:val="B1"/>
        <w:rPr>
          <w:b/>
        </w:rPr>
      </w:pPr>
      <w:r w:rsidRPr="00A2689E">
        <w:rPr>
          <w:rFonts w:hint="eastAsia"/>
          <w:b/>
        </w:rPr>
        <w:t>Observation 2:</w:t>
      </w:r>
      <w:r w:rsidRPr="00A2689E">
        <w:rPr>
          <w:rFonts w:hint="eastAsia"/>
          <w:b/>
        </w:rPr>
        <w:tab/>
      </w:r>
      <w:r w:rsidR="00F21F79" w:rsidRPr="001E36EA">
        <w:rPr>
          <w:rFonts w:hint="eastAsia"/>
          <w:b/>
        </w:rPr>
        <w:t>I</w:t>
      </w:r>
      <w:r w:rsidR="00F21F79" w:rsidRPr="001E36EA">
        <w:rPr>
          <w:b/>
        </w:rPr>
        <w:t xml:space="preserve">t is useful </w:t>
      </w:r>
      <w:r w:rsidR="001E36EA" w:rsidRPr="001E36EA">
        <w:rPr>
          <w:b/>
        </w:rPr>
        <w:t>for</w:t>
      </w:r>
      <w:r w:rsidR="00F21F79" w:rsidRPr="001E36EA">
        <w:rPr>
          <w:b/>
        </w:rPr>
        <w:t xml:space="preserve"> the UE </w:t>
      </w:r>
      <w:r w:rsidR="001E36EA" w:rsidRPr="001E36EA">
        <w:rPr>
          <w:b/>
        </w:rPr>
        <w:t>that obtains accurate location information to be the Anchor UE.</w:t>
      </w:r>
    </w:p>
    <w:p w14:paraId="390ADC95" w14:textId="7B897D79" w:rsidR="00A0032B" w:rsidRPr="00A2689E" w:rsidRDefault="008F3ABB" w:rsidP="00C5516F">
      <w:pPr>
        <w:pStyle w:val="B1"/>
        <w:rPr>
          <w:rFonts w:eastAsiaTheme="minorEastAsia"/>
          <w:b/>
          <w:lang w:val="en-US"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 w:rsidR="00C5516F" w:rsidRPr="00A2689E">
        <w:rPr>
          <w:rFonts w:hint="eastAsia"/>
          <w:b/>
        </w:rPr>
        <w:t>:</w:t>
      </w:r>
      <w:r w:rsidR="00C5516F" w:rsidRPr="00A2689E">
        <w:rPr>
          <w:rFonts w:hint="eastAsia"/>
          <w:b/>
        </w:rPr>
        <w:tab/>
      </w:r>
      <w:r w:rsidR="00551835">
        <w:rPr>
          <w:b/>
        </w:rPr>
        <w:t>RAN1 to c</w:t>
      </w:r>
      <w:r>
        <w:rPr>
          <w:b/>
        </w:rPr>
        <w:t>onsider</w:t>
      </w:r>
      <w:r w:rsidRPr="008F3ABB">
        <w:t xml:space="preserve"> </w:t>
      </w:r>
      <w:r w:rsidRPr="008F3ABB">
        <w:rPr>
          <w:b/>
        </w:rPr>
        <w:t>the conditions for a UE to be an Anchor UE</w:t>
      </w:r>
      <w:r w:rsidR="00D7389D">
        <w:rPr>
          <w:b/>
        </w:rPr>
        <w:t>.</w:t>
      </w:r>
    </w:p>
    <w:p w14:paraId="21E5B524" w14:textId="77777777" w:rsidR="00E57063" w:rsidRPr="00A2689E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 w:rsidRPr="00A2689E">
        <w:rPr>
          <w:rFonts w:hint="eastAsia"/>
          <w:lang w:eastAsia="ja-JP"/>
        </w:rPr>
        <w:t>Summary and proposal</w:t>
      </w:r>
    </w:p>
    <w:p w14:paraId="0462F49B" w14:textId="2C00B1A9" w:rsidR="00137660" w:rsidRPr="0087308C" w:rsidRDefault="001E36EA" w:rsidP="00137660">
      <w:pPr>
        <w:rPr>
          <w:lang w:eastAsia="ja-JP"/>
        </w:rPr>
      </w:pPr>
      <w:r>
        <w:rPr>
          <w:lang w:eastAsia="ja-JP"/>
        </w:rPr>
        <w:t xml:space="preserve">In summary, </w:t>
      </w:r>
      <w:r>
        <w:t>we make the following observations and proposals</w:t>
      </w:r>
      <w:r w:rsidR="0087308C" w:rsidRPr="008A4966">
        <w:rPr>
          <w:lang w:eastAsia="ja-JP"/>
        </w:rPr>
        <w:t>:</w:t>
      </w:r>
    </w:p>
    <w:p w14:paraId="1C4EDFD2" w14:textId="3CD74C04" w:rsidR="008F3ABB" w:rsidRPr="00A2689E" w:rsidRDefault="008F3ABB" w:rsidP="008F3ABB">
      <w:pPr>
        <w:pStyle w:val="B1"/>
        <w:rPr>
          <w:b/>
        </w:rPr>
      </w:pPr>
      <w:r w:rsidRPr="00A2689E">
        <w:rPr>
          <w:b/>
        </w:rPr>
        <w:t>O</w:t>
      </w:r>
      <w:r w:rsidRPr="00A2689E">
        <w:rPr>
          <w:rFonts w:hint="eastAsia"/>
          <w:b/>
        </w:rPr>
        <w:t>bservation</w:t>
      </w:r>
      <w:r w:rsidRPr="00A2689E">
        <w:rPr>
          <w:b/>
        </w:rPr>
        <w:t xml:space="preserve"> 1</w:t>
      </w:r>
      <w:r w:rsidRPr="00A2689E">
        <w:rPr>
          <w:rFonts w:hint="eastAsia"/>
          <w:b/>
        </w:rPr>
        <w:t>:</w:t>
      </w:r>
      <w:r w:rsidRPr="00A2689E">
        <w:rPr>
          <w:rFonts w:hint="eastAsia"/>
          <w:b/>
        </w:rPr>
        <w:tab/>
      </w:r>
      <w:r w:rsidR="001E36EA">
        <w:rPr>
          <w:b/>
        </w:rPr>
        <w:t xml:space="preserve">LPP-like signaling between the UEs for sidelink positioning does not exist for </w:t>
      </w:r>
      <w:r w:rsidR="001E36EA" w:rsidRPr="005F1DF3">
        <w:rPr>
          <w:b/>
        </w:rPr>
        <w:t xml:space="preserve">location </w:t>
      </w:r>
      <w:r w:rsidR="001E36EA">
        <w:rPr>
          <w:b/>
        </w:rPr>
        <w:t>information exchange.</w:t>
      </w:r>
    </w:p>
    <w:p w14:paraId="18ED35F6" w14:textId="07D6BAE9" w:rsidR="008F3ABB" w:rsidRDefault="008F3ABB" w:rsidP="008F3ABB">
      <w:pPr>
        <w:pStyle w:val="B1"/>
        <w:rPr>
          <w:b/>
        </w:rPr>
      </w:pPr>
      <w:r w:rsidRPr="00A2689E">
        <w:rPr>
          <w:rFonts w:hint="eastAsia"/>
          <w:b/>
        </w:rPr>
        <w:t>Proposal 1:</w:t>
      </w:r>
      <w:r w:rsidRPr="00A2689E">
        <w:rPr>
          <w:rFonts w:hint="eastAsia"/>
          <w:b/>
        </w:rPr>
        <w:tab/>
      </w:r>
      <w:r w:rsidR="001E36EA">
        <w:rPr>
          <w:b/>
        </w:rPr>
        <w:t>RAN1 to consider</w:t>
      </w:r>
      <w:r w:rsidR="001E36EA" w:rsidRPr="005F1DF3">
        <w:rPr>
          <w:b/>
        </w:rPr>
        <w:t xml:space="preserve"> signaling protocol for location information exchange between </w:t>
      </w:r>
      <w:r w:rsidR="001E36EA">
        <w:rPr>
          <w:b/>
        </w:rPr>
        <w:t xml:space="preserve">the </w:t>
      </w:r>
      <w:r w:rsidR="001E36EA" w:rsidRPr="005F1DF3">
        <w:rPr>
          <w:b/>
        </w:rPr>
        <w:t>UEs</w:t>
      </w:r>
      <w:r w:rsidR="001E36EA">
        <w:rPr>
          <w:b/>
        </w:rPr>
        <w:t>.</w:t>
      </w:r>
    </w:p>
    <w:p w14:paraId="2EB32A2D" w14:textId="57EE8946" w:rsidR="008F3ABB" w:rsidRPr="008F3ABB" w:rsidRDefault="008F3ABB" w:rsidP="008F3ABB">
      <w:pPr>
        <w:pStyle w:val="B1"/>
        <w:rPr>
          <w:b/>
        </w:rPr>
      </w:pPr>
      <w:r w:rsidRPr="00A2689E">
        <w:rPr>
          <w:rFonts w:hint="eastAsia"/>
          <w:b/>
        </w:rPr>
        <w:t>Observation 2:</w:t>
      </w:r>
      <w:r w:rsidRPr="00A2689E">
        <w:rPr>
          <w:rFonts w:hint="eastAsia"/>
          <w:b/>
        </w:rPr>
        <w:tab/>
      </w:r>
      <w:r w:rsidR="001E36EA" w:rsidRPr="001E36EA">
        <w:rPr>
          <w:rFonts w:hint="eastAsia"/>
          <w:b/>
        </w:rPr>
        <w:t>I</w:t>
      </w:r>
      <w:r w:rsidR="001E36EA" w:rsidRPr="001E36EA">
        <w:rPr>
          <w:b/>
        </w:rPr>
        <w:t>t is useful for the UE that obtains accurate location information to be the Anchor UE</w:t>
      </w:r>
      <w:r w:rsidR="00D7389D">
        <w:rPr>
          <w:b/>
        </w:rPr>
        <w:t>.</w:t>
      </w:r>
    </w:p>
    <w:p w14:paraId="26FC1A3C" w14:textId="4C472CE4" w:rsidR="00DA04F3" w:rsidRPr="008F3ABB" w:rsidRDefault="008F3ABB" w:rsidP="008F3ABB">
      <w:pPr>
        <w:pStyle w:val="B1"/>
        <w:rPr>
          <w:rFonts w:eastAsiaTheme="minorEastAsia"/>
          <w:b/>
        </w:rPr>
      </w:pPr>
      <w:r>
        <w:rPr>
          <w:rFonts w:hint="eastAsia"/>
          <w:b/>
        </w:rPr>
        <w:t>Proposal 2</w:t>
      </w:r>
      <w:r w:rsidR="00DA04F3" w:rsidRPr="00A2689E">
        <w:rPr>
          <w:rFonts w:hint="eastAsia"/>
          <w:b/>
        </w:rPr>
        <w:t>:</w:t>
      </w:r>
      <w:r w:rsidR="00DA04F3" w:rsidRPr="00A2689E">
        <w:rPr>
          <w:rFonts w:hint="eastAsia"/>
          <w:b/>
        </w:rPr>
        <w:tab/>
      </w:r>
      <w:r w:rsidR="001E36EA">
        <w:rPr>
          <w:b/>
        </w:rPr>
        <w:t>RAN1 to consider</w:t>
      </w:r>
      <w:r w:rsidR="001E36EA" w:rsidRPr="008F3ABB">
        <w:t xml:space="preserve"> </w:t>
      </w:r>
      <w:r w:rsidR="001E36EA" w:rsidRPr="008F3ABB">
        <w:rPr>
          <w:b/>
        </w:rPr>
        <w:t>the conditions for a UE to be an Anchor UE</w:t>
      </w:r>
      <w:r w:rsidR="00D7389D">
        <w:rPr>
          <w:b/>
        </w:rPr>
        <w:t>.</w:t>
      </w:r>
    </w:p>
    <w:p w14:paraId="634E9F92" w14:textId="77777777" w:rsidR="00833813" w:rsidRPr="00A2689E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A2689E">
        <w:rPr>
          <w:rFonts w:cs="Arial"/>
          <w:lang w:eastAsia="ja-JP"/>
        </w:rPr>
        <w:t>Reference</w:t>
      </w:r>
      <w:r w:rsidR="00704805" w:rsidRPr="00A2689E">
        <w:rPr>
          <w:rFonts w:cs="Arial" w:hint="eastAsia"/>
          <w:lang w:eastAsia="ja-JP"/>
        </w:rPr>
        <w:t>s</w:t>
      </w:r>
    </w:p>
    <w:p w14:paraId="5F59AF0D" w14:textId="7A01C9C8" w:rsidR="004B5F15" w:rsidRPr="00A2689E" w:rsidRDefault="00360752" w:rsidP="00360752">
      <w:pPr>
        <w:pStyle w:val="afb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 w:rsidRPr="00360752">
        <w:rPr>
          <w:szCs w:val="22"/>
        </w:rPr>
        <w:t>R1-</w:t>
      </w:r>
      <w:r w:rsidR="0087308C" w:rsidRPr="0087308C">
        <w:rPr>
          <w:lang w:eastAsia="x-none"/>
        </w:rPr>
        <w:t>2205457</w:t>
      </w:r>
      <w:r w:rsidRPr="00360752">
        <w:rPr>
          <w:szCs w:val="22"/>
        </w:rPr>
        <w:t>, “</w:t>
      </w:r>
      <w:r w:rsidR="0087308C" w:rsidRPr="00D45E47">
        <w:rPr>
          <w:lang w:eastAsia="x-none"/>
        </w:rPr>
        <w:t>Moderator Summary #2 for [109-e-R18-Pos-04] Email discussion on potential solutions for SL positioning</w:t>
      </w:r>
      <w:r w:rsidRPr="00360752">
        <w:rPr>
          <w:szCs w:val="22"/>
        </w:rPr>
        <w:t>”, RAN#109e, May 2022.</w:t>
      </w:r>
    </w:p>
    <w:p w14:paraId="0E9D6868" w14:textId="77777777" w:rsidR="004B5F15" w:rsidRPr="00A2689E" w:rsidRDefault="004B5F15" w:rsidP="004B5F15">
      <w:pPr>
        <w:pStyle w:val="afb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2"/>
        </w:rPr>
      </w:pPr>
      <w:bookmarkStart w:id="2" w:name="_Ref102125286"/>
      <w:bookmarkStart w:id="3" w:name="_Ref102125732"/>
      <w:r w:rsidRPr="00A2689E">
        <w:rPr>
          <w:szCs w:val="22"/>
        </w:rPr>
        <w:t>5GAA, “System Architecture and</w:t>
      </w:r>
      <w:r w:rsidRPr="00A2689E">
        <w:rPr>
          <w:rFonts w:hint="eastAsia"/>
          <w:szCs w:val="22"/>
        </w:rPr>
        <w:t xml:space="preserve"> </w:t>
      </w:r>
      <w:r w:rsidRPr="00A2689E">
        <w:rPr>
          <w:szCs w:val="22"/>
        </w:rPr>
        <w:t>Solution Development; High-Accuracy Positioning for C-V2X”, 5GAA Automotive Association, Feb 2021.</w:t>
      </w:r>
      <w:bookmarkEnd w:id="2"/>
      <w:bookmarkEnd w:id="3"/>
    </w:p>
    <w:sectPr w:rsidR="004B5F15" w:rsidRPr="00A2689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89C36A" w14:textId="77777777" w:rsidR="006633D9" w:rsidRDefault="006633D9">
      <w:r>
        <w:separator/>
      </w:r>
    </w:p>
  </w:endnote>
  <w:endnote w:type="continuationSeparator" w:id="0">
    <w:p w14:paraId="3C6F6141" w14:textId="77777777" w:rsidR="006633D9" w:rsidRDefault="00663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5225A0A0" w:rsidR="00376BC4" w:rsidRDefault="00376BC4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E01A4">
      <w:rPr>
        <w:rStyle w:val="af8"/>
      </w:rPr>
      <w:t>1</w:t>
    </w:r>
    <w:r>
      <w:rPr>
        <w:rStyle w:val="af8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9D202" w14:textId="77777777" w:rsidR="006633D9" w:rsidRDefault="006633D9">
      <w:r>
        <w:separator/>
      </w:r>
    </w:p>
  </w:footnote>
  <w:footnote w:type="continuationSeparator" w:id="0">
    <w:p w14:paraId="17E53413" w14:textId="77777777" w:rsidR="006633D9" w:rsidRDefault="00663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ABA8F104"/>
    <w:lvl w:ilvl="0" w:tplc="F168E5D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0776593"/>
    <w:multiLevelType w:val="hybridMultilevel"/>
    <w:tmpl w:val="F4DE9DD8"/>
    <w:lvl w:ilvl="0" w:tplc="F168E5DC">
      <w:start w:val="1"/>
      <w:numFmt w:val="decimal"/>
      <w:lvlText w:val="[%1]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E2828F8"/>
    <w:multiLevelType w:val="multilevel"/>
    <w:tmpl w:val="C02A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7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8" w15:restartNumberingAfterBreak="0">
    <w:nsid w:val="262A5181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64A6752"/>
    <w:multiLevelType w:val="multilevel"/>
    <w:tmpl w:val="05E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B2851"/>
    <w:multiLevelType w:val="multilevel"/>
    <w:tmpl w:val="AEB6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53DBD"/>
    <w:multiLevelType w:val="hybridMultilevel"/>
    <w:tmpl w:val="11EA942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6FB7882"/>
    <w:multiLevelType w:val="multilevel"/>
    <w:tmpl w:val="E3F0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F72F2E"/>
    <w:multiLevelType w:val="hybridMultilevel"/>
    <w:tmpl w:val="7542F28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11"/>
  </w:num>
  <w:num w:numId="4">
    <w:abstractNumId w:val="6"/>
  </w:num>
  <w:num w:numId="5">
    <w:abstractNumId w:val="2"/>
  </w:num>
  <w:num w:numId="6">
    <w:abstractNumId w:val="9"/>
  </w:num>
  <w:num w:numId="7">
    <w:abstractNumId w:val="24"/>
  </w:num>
  <w:num w:numId="8">
    <w:abstractNumId w:val="12"/>
  </w:num>
  <w:num w:numId="9">
    <w:abstractNumId w:val="7"/>
  </w:num>
  <w:num w:numId="10">
    <w:abstractNumId w:val="25"/>
  </w:num>
  <w:num w:numId="11">
    <w:abstractNumId w:val="1"/>
  </w:num>
  <w:num w:numId="12">
    <w:abstractNumId w:val="4"/>
  </w:num>
  <w:num w:numId="13">
    <w:abstractNumId w:val="10"/>
  </w:num>
  <w:num w:numId="14">
    <w:abstractNumId w:val="5"/>
  </w:num>
  <w:num w:numId="15">
    <w:abstractNumId w:val="20"/>
  </w:num>
  <w:num w:numId="16">
    <w:abstractNumId w:val="15"/>
  </w:num>
  <w:num w:numId="17">
    <w:abstractNumId w:val="13"/>
  </w:num>
  <w:num w:numId="18">
    <w:abstractNumId w:val="16"/>
  </w:num>
  <w:num w:numId="19">
    <w:abstractNumId w:val="8"/>
  </w:num>
  <w:num w:numId="20">
    <w:abstractNumId w:val="0"/>
  </w:num>
  <w:num w:numId="21">
    <w:abstractNumId w:val="3"/>
  </w:num>
  <w:num w:numId="22">
    <w:abstractNumId w:val="14"/>
  </w:num>
  <w:num w:numId="23">
    <w:abstractNumId w:val="17"/>
  </w:num>
  <w:num w:numId="24">
    <w:abstractNumId w:val="19"/>
  </w:num>
  <w:num w:numId="25">
    <w:abstractNumId w:val="21"/>
  </w:num>
  <w:num w:numId="26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474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240D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E6"/>
    <w:rsid w:val="000A45F5"/>
    <w:rsid w:val="000A56CE"/>
    <w:rsid w:val="000A58AF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01A4"/>
    <w:rsid w:val="000E1C50"/>
    <w:rsid w:val="000E25C9"/>
    <w:rsid w:val="000E3A74"/>
    <w:rsid w:val="000E4C97"/>
    <w:rsid w:val="000E5563"/>
    <w:rsid w:val="000E5767"/>
    <w:rsid w:val="000E67DD"/>
    <w:rsid w:val="000F27D0"/>
    <w:rsid w:val="000F326C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0F3F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410"/>
    <w:rsid w:val="001958E4"/>
    <w:rsid w:val="00195CF4"/>
    <w:rsid w:val="001971AE"/>
    <w:rsid w:val="001979F6"/>
    <w:rsid w:val="001A01A6"/>
    <w:rsid w:val="001A047A"/>
    <w:rsid w:val="001A198D"/>
    <w:rsid w:val="001A2217"/>
    <w:rsid w:val="001A2372"/>
    <w:rsid w:val="001A4E98"/>
    <w:rsid w:val="001A552F"/>
    <w:rsid w:val="001A6612"/>
    <w:rsid w:val="001A6F0F"/>
    <w:rsid w:val="001A7D4C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3B24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6EA"/>
    <w:rsid w:val="001E385F"/>
    <w:rsid w:val="001E3B7F"/>
    <w:rsid w:val="001E40F3"/>
    <w:rsid w:val="001E45F3"/>
    <w:rsid w:val="001E4AC2"/>
    <w:rsid w:val="001E6555"/>
    <w:rsid w:val="001F1AD9"/>
    <w:rsid w:val="001F3820"/>
    <w:rsid w:val="001F4D0C"/>
    <w:rsid w:val="001F4FD5"/>
    <w:rsid w:val="001F6DD2"/>
    <w:rsid w:val="00202106"/>
    <w:rsid w:val="00202226"/>
    <w:rsid w:val="00203216"/>
    <w:rsid w:val="0020440C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43AE"/>
    <w:rsid w:val="00274991"/>
    <w:rsid w:val="00277900"/>
    <w:rsid w:val="00281169"/>
    <w:rsid w:val="002811A1"/>
    <w:rsid w:val="002816BC"/>
    <w:rsid w:val="00282754"/>
    <w:rsid w:val="00283143"/>
    <w:rsid w:val="002831C8"/>
    <w:rsid w:val="00284E31"/>
    <w:rsid w:val="00285DB9"/>
    <w:rsid w:val="00286797"/>
    <w:rsid w:val="00287689"/>
    <w:rsid w:val="00291F3E"/>
    <w:rsid w:val="00297999"/>
    <w:rsid w:val="00297BA8"/>
    <w:rsid w:val="002A0D03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1AB1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21E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173A2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752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208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E63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3A4"/>
    <w:rsid w:val="00483704"/>
    <w:rsid w:val="004844EF"/>
    <w:rsid w:val="00484E0A"/>
    <w:rsid w:val="00485D8A"/>
    <w:rsid w:val="00485FFC"/>
    <w:rsid w:val="00486309"/>
    <w:rsid w:val="00487501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A3653"/>
    <w:rsid w:val="004B10DB"/>
    <w:rsid w:val="004B1DB1"/>
    <w:rsid w:val="004B2387"/>
    <w:rsid w:val="004B3910"/>
    <w:rsid w:val="004B4F42"/>
    <w:rsid w:val="004B5F15"/>
    <w:rsid w:val="004B5F16"/>
    <w:rsid w:val="004B7B38"/>
    <w:rsid w:val="004C063B"/>
    <w:rsid w:val="004C0685"/>
    <w:rsid w:val="004C1520"/>
    <w:rsid w:val="004C25CB"/>
    <w:rsid w:val="004C27A3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3C63"/>
    <w:rsid w:val="00514072"/>
    <w:rsid w:val="00514183"/>
    <w:rsid w:val="00515354"/>
    <w:rsid w:val="005158F8"/>
    <w:rsid w:val="005160DD"/>
    <w:rsid w:val="0051685F"/>
    <w:rsid w:val="0051742C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1835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9D6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194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15B5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C7D59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3F35"/>
    <w:rsid w:val="005E6811"/>
    <w:rsid w:val="005E7A57"/>
    <w:rsid w:val="005F1DF3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453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4E37"/>
    <w:rsid w:val="0064636B"/>
    <w:rsid w:val="006464A8"/>
    <w:rsid w:val="006518A2"/>
    <w:rsid w:val="00652F79"/>
    <w:rsid w:val="00653BE5"/>
    <w:rsid w:val="00655C05"/>
    <w:rsid w:val="00657A14"/>
    <w:rsid w:val="00661A5E"/>
    <w:rsid w:val="00662E30"/>
    <w:rsid w:val="006633D9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0885"/>
    <w:rsid w:val="006912B6"/>
    <w:rsid w:val="00691BA6"/>
    <w:rsid w:val="0069218F"/>
    <w:rsid w:val="00692AAA"/>
    <w:rsid w:val="006948EA"/>
    <w:rsid w:val="00695426"/>
    <w:rsid w:val="006963D6"/>
    <w:rsid w:val="006963F5"/>
    <w:rsid w:val="006974A0"/>
    <w:rsid w:val="00697B41"/>
    <w:rsid w:val="006A00CA"/>
    <w:rsid w:val="006A204B"/>
    <w:rsid w:val="006A26F8"/>
    <w:rsid w:val="006A3D76"/>
    <w:rsid w:val="006A4D02"/>
    <w:rsid w:val="006A7ACE"/>
    <w:rsid w:val="006B0717"/>
    <w:rsid w:val="006B0737"/>
    <w:rsid w:val="006B0B2B"/>
    <w:rsid w:val="006B2DBE"/>
    <w:rsid w:val="006B364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3E3"/>
    <w:rsid w:val="006E0BCE"/>
    <w:rsid w:val="006E2066"/>
    <w:rsid w:val="006E42E7"/>
    <w:rsid w:val="006E4432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61C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01EA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CA0"/>
    <w:rsid w:val="00747F11"/>
    <w:rsid w:val="0075037F"/>
    <w:rsid w:val="007526EB"/>
    <w:rsid w:val="007538A7"/>
    <w:rsid w:val="007567D3"/>
    <w:rsid w:val="007576F2"/>
    <w:rsid w:val="00761B0E"/>
    <w:rsid w:val="00761F4B"/>
    <w:rsid w:val="007623DC"/>
    <w:rsid w:val="00762B50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0C3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FC7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65EC"/>
    <w:rsid w:val="00827745"/>
    <w:rsid w:val="0083097D"/>
    <w:rsid w:val="008327C5"/>
    <w:rsid w:val="00833152"/>
    <w:rsid w:val="00833813"/>
    <w:rsid w:val="00834C5C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308C"/>
    <w:rsid w:val="008745EA"/>
    <w:rsid w:val="00874C84"/>
    <w:rsid w:val="00876601"/>
    <w:rsid w:val="00877C94"/>
    <w:rsid w:val="00880AAD"/>
    <w:rsid w:val="00882EEC"/>
    <w:rsid w:val="00882F11"/>
    <w:rsid w:val="00883A6D"/>
    <w:rsid w:val="00883AA5"/>
    <w:rsid w:val="008845EF"/>
    <w:rsid w:val="00891094"/>
    <w:rsid w:val="00892803"/>
    <w:rsid w:val="00893601"/>
    <w:rsid w:val="00893A7E"/>
    <w:rsid w:val="00893F83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3ACC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3ABB"/>
    <w:rsid w:val="008F5571"/>
    <w:rsid w:val="008F6C9E"/>
    <w:rsid w:val="00901039"/>
    <w:rsid w:val="00901B51"/>
    <w:rsid w:val="00903579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3F50"/>
    <w:rsid w:val="009344AA"/>
    <w:rsid w:val="00934635"/>
    <w:rsid w:val="009354C5"/>
    <w:rsid w:val="009355AF"/>
    <w:rsid w:val="00936012"/>
    <w:rsid w:val="009371E8"/>
    <w:rsid w:val="009413CA"/>
    <w:rsid w:val="009417A5"/>
    <w:rsid w:val="0094237C"/>
    <w:rsid w:val="00942546"/>
    <w:rsid w:val="0094261F"/>
    <w:rsid w:val="00942DB2"/>
    <w:rsid w:val="0094315F"/>
    <w:rsid w:val="00943424"/>
    <w:rsid w:val="00944828"/>
    <w:rsid w:val="00946002"/>
    <w:rsid w:val="0094702D"/>
    <w:rsid w:val="009470E5"/>
    <w:rsid w:val="00947941"/>
    <w:rsid w:val="009479FA"/>
    <w:rsid w:val="00952158"/>
    <w:rsid w:val="0095249B"/>
    <w:rsid w:val="00952C0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C33"/>
    <w:rsid w:val="00967F52"/>
    <w:rsid w:val="0097027A"/>
    <w:rsid w:val="00970851"/>
    <w:rsid w:val="009709EF"/>
    <w:rsid w:val="00970ECC"/>
    <w:rsid w:val="00973D3B"/>
    <w:rsid w:val="00975096"/>
    <w:rsid w:val="00975D7C"/>
    <w:rsid w:val="00975EB8"/>
    <w:rsid w:val="009762E9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03A"/>
    <w:rsid w:val="00992114"/>
    <w:rsid w:val="00993862"/>
    <w:rsid w:val="00994BBC"/>
    <w:rsid w:val="00995118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945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032B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07F"/>
    <w:rsid w:val="00A24642"/>
    <w:rsid w:val="00A2566D"/>
    <w:rsid w:val="00A26072"/>
    <w:rsid w:val="00A2689E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832"/>
    <w:rsid w:val="00A62F60"/>
    <w:rsid w:val="00A64A13"/>
    <w:rsid w:val="00A653BD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752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26C3"/>
    <w:rsid w:val="00AF3B36"/>
    <w:rsid w:val="00AF424F"/>
    <w:rsid w:val="00AF465D"/>
    <w:rsid w:val="00AF4D1B"/>
    <w:rsid w:val="00AF600C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883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3110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4272"/>
    <w:rsid w:val="00BC792A"/>
    <w:rsid w:val="00BD066C"/>
    <w:rsid w:val="00BD2D7E"/>
    <w:rsid w:val="00BD31AC"/>
    <w:rsid w:val="00BD322E"/>
    <w:rsid w:val="00BD4CD4"/>
    <w:rsid w:val="00BD5EF2"/>
    <w:rsid w:val="00BD6043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263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536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139"/>
    <w:rsid w:val="00C30470"/>
    <w:rsid w:val="00C344D5"/>
    <w:rsid w:val="00C34773"/>
    <w:rsid w:val="00C36D5D"/>
    <w:rsid w:val="00C37DE8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16F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97F8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5F00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2B1C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9D"/>
    <w:rsid w:val="00D738C3"/>
    <w:rsid w:val="00D73EEA"/>
    <w:rsid w:val="00D74A6B"/>
    <w:rsid w:val="00D74DA1"/>
    <w:rsid w:val="00D7563D"/>
    <w:rsid w:val="00D75FD2"/>
    <w:rsid w:val="00D76511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4F3"/>
    <w:rsid w:val="00DA0F22"/>
    <w:rsid w:val="00DA43AC"/>
    <w:rsid w:val="00DA4F0D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3C"/>
    <w:rsid w:val="00DB5291"/>
    <w:rsid w:val="00DB6B9B"/>
    <w:rsid w:val="00DB701F"/>
    <w:rsid w:val="00DB7D65"/>
    <w:rsid w:val="00DC13A9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F14BF"/>
    <w:rsid w:val="00DF4684"/>
    <w:rsid w:val="00DF54A7"/>
    <w:rsid w:val="00E00D4D"/>
    <w:rsid w:val="00E03168"/>
    <w:rsid w:val="00E0384A"/>
    <w:rsid w:val="00E03A37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67A"/>
    <w:rsid w:val="00E53B25"/>
    <w:rsid w:val="00E55BD3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4A88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428D"/>
    <w:rsid w:val="00EE4E51"/>
    <w:rsid w:val="00EE582B"/>
    <w:rsid w:val="00EE5B59"/>
    <w:rsid w:val="00EE6B23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1F79"/>
    <w:rsid w:val="00F227FB"/>
    <w:rsid w:val="00F23FC2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DA1"/>
    <w:rsid w:val="00F62F9E"/>
    <w:rsid w:val="00F63955"/>
    <w:rsid w:val="00F648DE"/>
    <w:rsid w:val="00F650F0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87204"/>
    <w:rsid w:val="00F914BE"/>
    <w:rsid w:val="00F93644"/>
    <w:rsid w:val="00F936F7"/>
    <w:rsid w:val="00F93EA3"/>
    <w:rsid w:val="00F94B88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2FC3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0F43"/>
    <w:rsid w:val="00FC1DC7"/>
    <w:rsid w:val="00FC3630"/>
    <w:rsid w:val="00FC3DCF"/>
    <w:rsid w:val="00FC4213"/>
    <w:rsid w:val="00FD1666"/>
    <w:rsid w:val="00FD18D6"/>
    <w:rsid w:val="00FD3981"/>
    <w:rsid w:val="00FD456C"/>
    <w:rsid w:val="00FD5E7D"/>
    <w:rsid w:val="00FD741B"/>
    <w:rsid w:val="00FD765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3980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afa">
    <w:name w:val="リスト段落 (文字)"/>
    <w:aliases w:val="- Bullets (文字),목록 단락 (文字),?? ?? (文字),????? (文字),???? (文字),Lista1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fb"/>
    <w:uiPriority w:val="34"/>
    <w:qFormat/>
    <w:locked/>
    <w:rsid w:val="00C07536"/>
    <w:rPr>
      <w:rFonts w:ascii="Times" w:eastAsia="SimSun" w:hAnsi="Times" w:cs="Times"/>
      <w:sz w:val="22"/>
      <w:szCs w:val="24"/>
    </w:rPr>
  </w:style>
  <w:style w:type="paragraph" w:styleId="afb">
    <w:name w:val="List Paragraph"/>
    <w:aliases w:val="- Bullets,목록 단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列表段落11,列表段,P"/>
    <w:basedOn w:val="a"/>
    <w:link w:val="afa"/>
    <w:uiPriority w:val="34"/>
    <w:qFormat/>
    <w:rsid w:val="00C07536"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en-US" w:eastAsia="ja-JP"/>
    </w:rPr>
  </w:style>
  <w:style w:type="paragraph" w:styleId="afc">
    <w:name w:val="caption"/>
    <w:aliases w:val="cap,cap Char,Caption Char,Caption Char1 Char,cap Char Char1,Caption Char Char1 Char,cap Char2,题注"/>
    <w:basedOn w:val="a"/>
    <w:next w:val="a"/>
    <w:link w:val="afd"/>
    <w:qFormat/>
    <w:rsid w:val="004B5F1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x-none" w:eastAsia="x-none"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题注 (文字)"/>
    <w:link w:val="afc"/>
    <w:rsid w:val="004B5F15"/>
    <w:rPr>
      <w:rFonts w:ascii="Times New Roman" w:eastAsia="SimSun" w:hAnsi="Times New Roman"/>
      <w:b/>
      <w:lang w:val="x-none" w:eastAsia="x-none"/>
    </w:rPr>
  </w:style>
  <w:style w:type="character" w:customStyle="1" w:styleId="ae">
    <w:name w:val="コメント文字列 (文字)"/>
    <w:link w:val="ad"/>
    <w:qFormat/>
    <w:rsid w:val="007B6F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476</TotalTime>
  <Pages>2</Pages>
  <Words>613</Words>
  <Characters>3497</Characters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2006-02-09T00:55:00Z</cp:lastPrinted>
  <dcterms:created xsi:type="dcterms:W3CDTF">2021-10-01T17:37:00Z</dcterms:created>
  <dcterms:modified xsi:type="dcterms:W3CDTF">2022-08-12T05:06:00Z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