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064B3" w14:textId="6F543D92" w:rsidR="004A4D46" w:rsidRPr="00620D8C" w:rsidRDefault="004A4D46" w:rsidP="004A4D46">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w:t>
      </w:r>
      <w:r w:rsidR="00092F66">
        <w:rPr>
          <w:rFonts w:ascii="Arial" w:hAnsi="Arial" w:cs="Arial"/>
          <w:b/>
          <w:bCs/>
          <w:lang w:eastAsia="zh-CN"/>
        </w:rPr>
        <w:t>10</w:t>
      </w:r>
      <w:r w:rsidR="0017609C">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009A0C46" w:rsidRPr="009D31E9">
        <w:rPr>
          <w:rFonts w:ascii="Arial" w:hAnsi="Arial" w:cs="Arial" w:hint="eastAsia"/>
          <w:b/>
          <w:bCs/>
        </w:rPr>
        <w:t>R1-2</w:t>
      </w:r>
      <w:r w:rsidR="0017609C">
        <w:rPr>
          <w:rFonts w:ascii="Arial" w:hAnsi="Arial" w:cs="Arial" w:hint="eastAsia"/>
          <w:b/>
          <w:bCs/>
          <w:lang w:eastAsia="zh-CN"/>
        </w:rPr>
        <w:t>2</w:t>
      </w:r>
      <w:r w:rsidR="009A0C46" w:rsidRPr="009D31E9">
        <w:rPr>
          <w:rFonts w:ascii="Arial" w:hAnsi="Arial" w:cs="Arial" w:hint="eastAsia"/>
          <w:b/>
          <w:bCs/>
        </w:rPr>
        <w:t>0</w:t>
      </w:r>
      <w:r w:rsidR="00946B6E">
        <w:rPr>
          <w:rFonts w:ascii="Arial" w:hAnsi="Arial" w:cs="Arial"/>
          <w:b/>
          <w:bCs/>
          <w:lang w:eastAsia="zh-CN"/>
        </w:rPr>
        <w:t>7295</w:t>
      </w:r>
    </w:p>
    <w:p w14:paraId="47540A4F" w14:textId="5FE83A8A" w:rsidR="004A4D46" w:rsidRPr="00F4047E" w:rsidRDefault="00AC77BC" w:rsidP="004A4D46">
      <w:pPr>
        <w:pStyle w:val="af2"/>
        <w:widowControl w:val="0"/>
        <w:tabs>
          <w:tab w:val="right" w:pos="8280"/>
          <w:tab w:val="right" w:pos="9781"/>
        </w:tabs>
        <w:ind w:right="-58"/>
        <w:rPr>
          <w:rFonts w:ascii="Arial" w:hAnsi="Arial" w:cs="Arial"/>
          <w:b/>
          <w:bCs/>
        </w:rPr>
      </w:pPr>
      <w:r>
        <w:rPr>
          <w:rFonts w:ascii="Arial" w:hAnsi="Arial" w:cs="Arial" w:hint="eastAsia"/>
          <w:b/>
          <w:bCs/>
          <w:lang w:eastAsia="zh-CN"/>
        </w:rPr>
        <w:t>Toulouse</w:t>
      </w:r>
      <w:r>
        <w:rPr>
          <w:rFonts w:ascii="Arial" w:hAnsi="Arial" w:cs="Arial"/>
          <w:b/>
          <w:bCs/>
        </w:rPr>
        <w:t>,</w:t>
      </w:r>
      <w:r w:rsidR="00720192">
        <w:rPr>
          <w:rFonts w:ascii="Arial" w:hAnsi="Arial" w:cs="Arial"/>
          <w:b/>
          <w:bCs/>
        </w:rPr>
        <w:t xml:space="preserve"> </w:t>
      </w:r>
      <w:r>
        <w:rPr>
          <w:rFonts w:ascii="Arial" w:hAnsi="Arial" w:cs="Arial"/>
          <w:b/>
          <w:bCs/>
        </w:rPr>
        <w:t>France</w:t>
      </w:r>
      <w:r w:rsidR="004A4D46" w:rsidRPr="009C7296">
        <w:rPr>
          <w:rFonts w:ascii="Arial" w:hAnsi="Arial" w:cs="Arial"/>
          <w:b/>
          <w:bCs/>
        </w:rPr>
        <w:t xml:space="preserve">, </w:t>
      </w:r>
      <w:r w:rsidR="00092DD3">
        <w:rPr>
          <w:rFonts w:ascii="Arial" w:hAnsi="Arial" w:cs="Arial" w:hint="eastAsia"/>
          <w:b/>
          <w:bCs/>
          <w:lang w:eastAsia="zh-CN"/>
        </w:rPr>
        <w:t>August</w:t>
      </w:r>
      <w:r w:rsidR="00092DD3">
        <w:rPr>
          <w:rFonts w:ascii="Arial" w:hAnsi="Arial" w:cs="Arial"/>
          <w:b/>
          <w:bCs/>
          <w:lang w:eastAsia="zh-CN"/>
        </w:rPr>
        <w:t xml:space="preserve"> </w:t>
      </w:r>
      <w:r w:rsidR="003A4EAF">
        <w:rPr>
          <w:rFonts w:ascii="Arial" w:hAnsi="Arial" w:cs="Arial"/>
          <w:b/>
          <w:bCs/>
        </w:rPr>
        <w:t>22</w:t>
      </w:r>
      <w:r w:rsidR="003A4EAF" w:rsidRPr="00EE468B">
        <w:rPr>
          <w:rFonts w:ascii="Arial" w:hAnsi="Arial" w:cs="Arial" w:hint="eastAsia"/>
          <w:b/>
          <w:bCs/>
          <w:vertAlign w:val="superscript"/>
          <w:lang w:eastAsia="zh-CN"/>
        </w:rPr>
        <w:t>nd</w:t>
      </w:r>
      <w:r w:rsidR="004A4D46">
        <w:rPr>
          <w:rFonts w:ascii="Arial" w:hAnsi="Arial" w:cs="Arial"/>
          <w:b/>
          <w:bCs/>
        </w:rPr>
        <w:t xml:space="preserve"> –</w:t>
      </w:r>
      <w:r w:rsidR="000C4875">
        <w:rPr>
          <w:rFonts w:ascii="Arial" w:hAnsi="Arial" w:cs="Arial"/>
          <w:b/>
          <w:bCs/>
          <w:lang w:eastAsia="zh-CN"/>
        </w:rPr>
        <w:t xml:space="preserve"> </w:t>
      </w:r>
      <w:r w:rsidR="00822726">
        <w:rPr>
          <w:rFonts w:ascii="Arial" w:hAnsi="Arial" w:cs="Arial"/>
          <w:b/>
          <w:bCs/>
        </w:rPr>
        <w:t>2</w:t>
      </w:r>
      <w:r w:rsidR="00B42E27">
        <w:rPr>
          <w:rFonts w:ascii="Arial" w:hAnsi="Arial" w:cs="Arial"/>
          <w:b/>
          <w:bCs/>
        </w:rPr>
        <w:t>6</w:t>
      </w:r>
      <w:r w:rsidR="00822726">
        <w:rPr>
          <w:rFonts w:ascii="Arial" w:hAnsi="Arial" w:cs="Arial"/>
          <w:b/>
          <w:bCs/>
          <w:vertAlign w:val="superscript"/>
          <w:lang w:eastAsia="zh-CN"/>
        </w:rPr>
        <w:t>th</w:t>
      </w:r>
      <w:r w:rsidR="004A4D46" w:rsidRPr="009C7296">
        <w:rPr>
          <w:rFonts w:ascii="Arial" w:hAnsi="Arial" w:cs="Arial"/>
          <w:b/>
          <w:bCs/>
        </w:rPr>
        <w:t>, 202</w:t>
      </w:r>
      <w:r w:rsidR="00822726">
        <w:rPr>
          <w:rFonts w:ascii="Arial" w:hAnsi="Arial" w:cs="Arial"/>
          <w:b/>
          <w:bCs/>
        </w:rPr>
        <w:t>2</w:t>
      </w:r>
    </w:p>
    <w:p w14:paraId="7E1C4606" w14:textId="77777777" w:rsidR="009C0564" w:rsidRPr="004A4D46" w:rsidRDefault="009C0564" w:rsidP="00071D7D">
      <w:pPr>
        <w:pBdr>
          <w:top w:val="single" w:sz="4" w:space="1" w:color="auto"/>
        </w:pBdr>
        <w:spacing w:after="0"/>
        <w:jc w:val="left"/>
        <w:rPr>
          <w:rFonts w:ascii="Arial" w:hAnsi="Arial" w:cs="Arial"/>
          <w:b/>
          <w:kern w:val="2"/>
          <w:sz w:val="24"/>
          <w:lang w:eastAsia="zh-CN"/>
        </w:rPr>
      </w:pPr>
    </w:p>
    <w:p w14:paraId="1DB73F68" w14:textId="0E845C93"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960F72">
        <w:rPr>
          <w:rFonts w:ascii="Arial" w:hAnsi="Arial" w:cs="Arial"/>
          <w:b/>
          <w:bCs/>
          <w:szCs w:val="20"/>
          <w:lang w:val="en-GB" w:eastAsia="zh-CN"/>
        </w:rPr>
        <w:t>9</w:t>
      </w:r>
      <w:r>
        <w:rPr>
          <w:rFonts w:ascii="Arial" w:hAnsi="Arial" w:cs="Arial"/>
          <w:b/>
          <w:bCs/>
          <w:szCs w:val="20"/>
          <w:lang w:val="en-GB" w:eastAsia="zh-CN"/>
        </w:rPr>
        <w:t>.1</w:t>
      </w:r>
      <w:r w:rsidR="00960F72">
        <w:rPr>
          <w:rFonts w:ascii="Arial" w:hAnsi="Arial" w:cs="Arial"/>
          <w:b/>
          <w:bCs/>
          <w:szCs w:val="20"/>
          <w:lang w:val="en-GB" w:eastAsia="zh-CN"/>
        </w:rPr>
        <w:t>2</w:t>
      </w:r>
      <w:r>
        <w:rPr>
          <w:rFonts w:ascii="Arial" w:hAnsi="Arial" w:cs="Arial"/>
          <w:b/>
          <w:bCs/>
          <w:szCs w:val="20"/>
          <w:lang w:val="en-GB" w:eastAsia="zh-CN"/>
        </w:rPr>
        <w:t>.</w:t>
      </w:r>
      <w:r w:rsidR="00C33138">
        <w:rPr>
          <w:rFonts w:ascii="Arial" w:hAnsi="Arial" w:cs="Arial"/>
          <w:b/>
          <w:bCs/>
          <w:szCs w:val="20"/>
          <w:lang w:val="en-GB" w:eastAsia="zh-CN"/>
        </w:rPr>
        <w:t>3</w:t>
      </w:r>
    </w:p>
    <w:p w14:paraId="1A082990"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14:paraId="462F364E" w14:textId="36E24B8A"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922EF" w:rsidRPr="00070E04">
        <w:rPr>
          <w:rFonts w:ascii="Arial" w:hAnsi="Arial" w:cs="Arial"/>
          <w:b/>
          <w:bCs/>
          <w:szCs w:val="20"/>
          <w:lang w:val="en-GB" w:eastAsia="zh-CN"/>
        </w:rPr>
        <w:t>Disabling of HARQ feedback</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14:paraId="1C4322A2" w14:textId="77777777"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FE7FD7A" w14:textId="19802F5B"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w:t>
      </w:r>
      <w:r w:rsidR="00233550">
        <w:rPr>
          <w:rFonts w:eastAsia="等线"/>
          <w:sz w:val="20"/>
          <w:szCs w:val="20"/>
          <w:lang w:eastAsia="zh-CN"/>
        </w:rPr>
        <w:t>94</w:t>
      </w:r>
      <w:r w:rsidRPr="00A1361D">
        <w:rPr>
          <w:rFonts w:eastAsia="等线"/>
          <w:sz w:val="20"/>
          <w:szCs w:val="20"/>
          <w:lang w:eastAsia="zh-CN"/>
        </w:rPr>
        <w:t xml:space="preserve"> plenary meeting, </w:t>
      </w:r>
      <w:r>
        <w:rPr>
          <w:rFonts w:eastAsia="等线"/>
          <w:sz w:val="20"/>
          <w:szCs w:val="20"/>
          <w:lang w:eastAsia="zh-CN"/>
        </w:rPr>
        <w:t>a</w:t>
      </w:r>
      <w:r w:rsidR="004B3010">
        <w:rPr>
          <w:rFonts w:eastAsia="等线"/>
          <w:sz w:val="20"/>
          <w:szCs w:val="20"/>
          <w:lang w:eastAsia="zh-CN"/>
        </w:rPr>
        <w:t>n</w:t>
      </w:r>
      <w:r>
        <w:rPr>
          <w:rFonts w:eastAsia="等线"/>
          <w:sz w:val="20"/>
          <w:szCs w:val="20"/>
          <w:lang w:eastAsia="zh-CN"/>
        </w:rPr>
        <w:t xml:space="preserve"> </w:t>
      </w:r>
      <w:r w:rsidR="004B3010">
        <w:rPr>
          <w:rFonts w:eastAsia="等线"/>
          <w:sz w:val="20"/>
          <w:szCs w:val="20"/>
          <w:lang w:eastAsia="zh-CN"/>
        </w:rPr>
        <w:t>enhancement work</w:t>
      </w:r>
      <w:r>
        <w:rPr>
          <w:rFonts w:eastAsia="等线"/>
          <w:sz w:val="20"/>
          <w:szCs w:val="20"/>
          <w:lang w:eastAsia="zh-CN"/>
        </w:rPr>
        <w:t xml:space="preserve"> item for Rel.1</w:t>
      </w:r>
      <w:r w:rsidR="004B3010">
        <w:rPr>
          <w:rFonts w:eastAsia="等线"/>
          <w:sz w:val="20"/>
          <w:szCs w:val="20"/>
          <w:lang w:eastAsia="zh-CN"/>
        </w:rPr>
        <w:t>8</w:t>
      </w:r>
      <w:r>
        <w:rPr>
          <w:rFonts w:eastAsia="等线"/>
          <w:sz w:val="20"/>
          <w:szCs w:val="20"/>
          <w:lang w:eastAsia="zh-CN"/>
        </w:rPr>
        <w:t xml:space="preserve"> </w:t>
      </w:r>
      <w:r w:rsidR="004B3010">
        <w:rPr>
          <w:rFonts w:eastAsia="等线"/>
          <w:sz w:val="20"/>
          <w:szCs w:val="20"/>
          <w:lang w:eastAsia="zh-CN"/>
        </w:rPr>
        <w:t xml:space="preserve">IoT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w:t>
      </w:r>
      <w:r w:rsidR="006534B1">
        <w:rPr>
          <w:bCs/>
          <w:sz w:val="20"/>
          <w:szCs w:val="20"/>
        </w:rPr>
        <w:t>s</w:t>
      </w:r>
      <w:r w:rsidRPr="00A1361D">
        <w:rPr>
          <w:bCs/>
          <w:sz w:val="20"/>
          <w:szCs w:val="20"/>
        </w:rPr>
        <w:t xml:space="preserve"> is to specify the following </w:t>
      </w:r>
      <w:r w:rsidR="00677A34">
        <w:rPr>
          <w:bCs/>
          <w:sz w:val="20"/>
          <w:szCs w:val="20"/>
        </w:rPr>
        <w:t xml:space="preserve">HARQ </w:t>
      </w:r>
      <w:r w:rsidRPr="00A1361D">
        <w:rPr>
          <w:bCs/>
          <w:sz w:val="20"/>
          <w:szCs w:val="20"/>
        </w:rPr>
        <w:t xml:space="preserve">enhancements to </w:t>
      </w:r>
      <w:r w:rsidR="00677A34">
        <w:rPr>
          <w:bCs/>
          <w:sz w:val="20"/>
          <w:szCs w:val="20"/>
          <w:lang w:eastAsia="zh-CN"/>
        </w:rPr>
        <w:t>IoT</w:t>
      </w:r>
      <w:r>
        <w:rPr>
          <w:bCs/>
          <w:sz w:val="20"/>
          <w:szCs w:val="20"/>
          <w:lang w:eastAsia="zh-CN"/>
        </w:rPr>
        <w:t xml:space="preserve"> </w:t>
      </w:r>
      <w:r>
        <w:rPr>
          <w:rFonts w:hint="eastAsia"/>
          <w:bCs/>
          <w:sz w:val="20"/>
          <w:szCs w:val="20"/>
          <w:lang w:eastAsia="zh-CN"/>
        </w:rPr>
        <w:t>NTN</w:t>
      </w:r>
      <w:r w:rsidRPr="00A1361D">
        <w:rPr>
          <w:bCs/>
          <w:sz w:val="20"/>
          <w:szCs w:val="20"/>
        </w:rPr>
        <w:t>.</w:t>
      </w:r>
    </w:p>
    <w:p w14:paraId="21F3F522" w14:textId="77777777" w:rsidR="005E6D60" w:rsidRDefault="005E6D60" w:rsidP="005E6D60">
      <w:pPr>
        <w:spacing w:after="0"/>
        <w:rPr>
          <w:rFonts w:eastAsiaTheme="minorEastAsia"/>
          <w:sz w:val="20"/>
          <w:szCs w:val="20"/>
          <w:lang w:eastAsia="zh-CN"/>
        </w:rPr>
      </w:pPr>
    </w:p>
    <w:p w14:paraId="53A8FDB2" w14:textId="77777777" w:rsidR="002C7B1E" w:rsidRPr="002C7B1E" w:rsidRDefault="002C7B1E" w:rsidP="00D8237A">
      <w:pPr>
        <w:spacing w:afterLines="50"/>
        <w:ind w:right="-99"/>
        <w:rPr>
          <w:rFonts w:eastAsia="等线"/>
          <w:i/>
          <w:iCs/>
          <w:sz w:val="20"/>
          <w:szCs w:val="20"/>
          <w:lang w:eastAsia="zh-CN"/>
        </w:rPr>
      </w:pPr>
      <w:r w:rsidRPr="002C7B1E">
        <w:rPr>
          <w:rFonts w:eastAsia="等线"/>
          <w:i/>
          <w:iCs/>
          <w:sz w:val="20"/>
          <w:szCs w:val="20"/>
          <w:lang w:eastAsia="zh-CN"/>
        </w:rPr>
        <w:t>This work considers Rel-17 IoT-NTN as baseline as well as Rel-17 NR-NTN outcome and the further IoT-NTN performance enhancements objectives are listed below:</w:t>
      </w:r>
    </w:p>
    <w:p w14:paraId="0A7071E9" w14:textId="77777777" w:rsidR="002C7B1E" w:rsidRPr="002C7B1E" w:rsidRDefault="002C7B1E" w:rsidP="00D8237A">
      <w:pPr>
        <w:pStyle w:val="B1"/>
        <w:spacing w:afterLines="50" w:after="120"/>
        <w:ind w:leftChars="29" w:left="348"/>
        <w:rPr>
          <w:i/>
          <w:iCs/>
        </w:rPr>
      </w:pPr>
      <w:r w:rsidRPr="002C7B1E">
        <w:rPr>
          <w:i/>
          <w:iCs/>
        </w:rPr>
        <w:t>-</w:t>
      </w:r>
      <w:r w:rsidRPr="002C7B1E">
        <w:rPr>
          <w:i/>
          <w:iCs/>
        </w:rPr>
        <w:tab/>
      </w:r>
      <w:r w:rsidRPr="00A909CA">
        <w:rPr>
          <w:b/>
          <w:bCs/>
          <w:i/>
          <w:iCs/>
        </w:rPr>
        <w:t>Disabling of HARQ feedback to mitigate impact of HARQ stalling on UE data rates [RAN</w:t>
      </w:r>
      <w:proofErr w:type="gramStart"/>
      <w:r w:rsidRPr="00A909CA">
        <w:rPr>
          <w:b/>
          <w:bCs/>
          <w:i/>
          <w:iCs/>
        </w:rPr>
        <w:t>1,RAN</w:t>
      </w:r>
      <w:proofErr w:type="gramEnd"/>
      <w:r w:rsidRPr="00A909CA">
        <w:rPr>
          <w:b/>
          <w:bCs/>
          <w:i/>
          <w:iCs/>
        </w:rPr>
        <w:t>2]</w:t>
      </w:r>
    </w:p>
    <w:p w14:paraId="5DA3876B" w14:textId="7BA5DFA5" w:rsidR="00865C55" w:rsidRDefault="002C7B1E" w:rsidP="00BE50EC">
      <w:pPr>
        <w:pStyle w:val="B1"/>
        <w:spacing w:afterLines="50" w:after="120"/>
        <w:ind w:leftChars="29" w:left="348"/>
        <w:rPr>
          <w:i/>
          <w:iCs/>
        </w:rPr>
      </w:pPr>
      <w:r w:rsidRPr="002C7B1E">
        <w:rPr>
          <w:i/>
          <w:iCs/>
        </w:rPr>
        <w:t>-</w:t>
      </w:r>
      <w:r w:rsidRPr="002C7B1E">
        <w:rPr>
          <w:i/>
          <w:iCs/>
        </w:rPr>
        <w:tab/>
        <w:t>Study and specify, if needed, improved GNSS operations for a new position fix for UE pre-compensation during long connection times and for reduced power consumption [RAN1]</w:t>
      </w:r>
    </w:p>
    <w:p w14:paraId="7B63A85D" w14:textId="3BBF4036" w:rsidR="00865C55" w:rsidRDefault="00BE50EC" w:rsidP="00BE50EC">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E16D1C">
        <w:rPr>
          <w:sz w:val="20"/>
          <w:lang w:eastAsia="zh-CN"/>
        </w:rPr>
        <w:t xml:space="preserve">disabling of </w:t>
      </w:r>
      <w:r w:rsidRPr="00BE50EC">
        <w:rPr>
          <w:sz w:val="20"/>
          <w:lang w:eastAsia="zh-CN"/>
        </w:rPr>
        <w:t xml:space="preserve">HARQ feedback </w:t>
      </w:r>
      <w:r w:rsidRPr="00BE50EC">
        <w:rPr>
          <w:rFonts w:hint="eastAsia"/>
          <w:sz w:val="20"/>
          <w:lang w:eastAsia="zh-CN"/>
        </w:rPr>
        <w:t>for</w:t>
      </w:r>
      <w:r w:rsidRPr="00BE50EC">
        <w:rPr>
          <w:sz w:val="20"/>
          <w:lang w:eastAsia="zh-CN"/>
        </w:rPr>
        <w:t xml:space="preserve"> </w:t>
      </w:r>
      <w:r w:rsidRPr="00BE50EC">
        <w:rPr>
          <w:rFonts w:hint="eastAsia"/>
          <w:sz w:val="20"/>
          <w:lang w:eastAsia="zh-CN"/>
        </w:rPr>
        <w:t>IoT</w:t>
      </w:r>
      <w:r w:rsidRPr="00BE50EC">
        <w:rPr>
          <w:sz w:val="20"/>
          <w:lang w:eastAsia="zh-CN"/>
        </w:rPr>
        <w:t xml:space="preserve"> NTN</w:t>
      </w:r>
      <w:r w:rsidRPr="00C114C3">
        <w:rPr>
          <w:sz w:val="20"/>
          <w:lang w:eastAsia="zh-CN"/>
        </w:rPr>
        <w:t xml:space="preserve"> were achieved</w:t>
      </w:r>
      <w:r>
        <w:rPr>
          <w:sz w:val="20"/>
          <w:lang w:eastAsia="zh-CN"/>
        </w:rPr>
        <w:t>:</w:t>
      </w:r>
    </w:p>
    <w:p w14:paraId="12B4C9DF" w14:textId="77777777" w:rsidR="00BE50EC" w:rsidRPr="00BE50EC" w:rsidRDefault="00BE50EC" w:rsidP="00BE50EC">
      <w:pPr>
        <w:spacing w:after="0"/>
        <w:rPr>
          <w:rFonts w:eastAsiaTheme="minorEastAsia"/>
          <w:i/>
          <w:sz w:val="16"/>
          <w:szCs w:val="20"/>
          <w:lang w:eastAsia="zh-CN"/>
        </w:rPr>
      </w:pPr>
    </w:p>
    <w:p w14:paraId="393EF49E" w14:textId="77777777" w:rsidR="00865C55" w:rsidRPr="00611192" w:rsidRDefault="00865C55" w:rsidP="00865C55">
      <w:pPr>
        <w:rPr>
          <w:b/>
          <w:bCs/>
          <w:i/>
          <w:iCs/>
          <w:sz w:val="20"/>
          <w:szCs w:val="16"/>
        </w:rPr>
      </w:pPr>
      <w:r w:rsidRPr="00611192">
        <w:rPr>
          <w:b/>
          <w:bCs/>
          <w:i/>
          <w:iCs/>
          <w:sz w:val="20"/>
          <w:szCs w:val="16"/>
          <w:highlight w:val="green"/>
          <w:lang w:eastAsia="zh-CN"/>
        </w:rPr>
        <w:t>Agreement</w:t>
      </w:r>
    </w:p>
    <w:p w14:paraId="3F3B1C8D" w14:textId="77777777" w:rsidR="00865C55" w:rsidRPr="00611192" w:rsidRDefault="00865C55" w:rsidP="00865C55">
      <w:pPr>
        <w:rPr>
          <w:i/>
          <w:iCs/>
          <w:sz w:val="20"/>
          <w:szCs w:val="16"/>
          <w:lang w:eastAsia="zh-CN"/>
        </w:rPr>
      </w:pPr>
      <w:r w:rsidRPr="00611192">
        <w:rPr>
          <w:i/>
          <w:iCs/>
          <w:color w:val="000000"/>
          <w:sz w:val="20"/>
          <w:szCs w:val="16"/>
          <w:lang w:eastAsia="zh-CN"/>
        </w:rPr>
        <w:t xml:space="preserve">For IoT NTN, to configure/indicate </w:t>
      </w:r>
      <w:r w:rsidRPr="00611192">
        <w:rPr>
          <w:i/>
          <w:iCs/>
          <w:sz w:val="20"/>
          <w:szCs w:val="16"/>
          <w:lang w:eastAsia="zh-CN"/>
        </w:rPr>
        <w:t xml:space="preserve">enabling/disabling on </w:t>
      </w:r>
      <w:r w:rsidRPr="00611192">
        <w:rPr>
          <w:i/>
          <w:iCs/>
          <w:sz w:val="20"/>
          <w:szCs w:val="16"/>
        </w:rPr>
        <w:t xml:space="preserve">HARQ feedback </w:t>
      </w:r>
      <w:r w:rsidRPr="00611192">
        <w:rPr>
          <w:i/>
          <w:iCs/>
          <w:sz w:val="20"/>
          <w:szCs w:val="16"/>
          <w:lang w:eastAsia="zh-CN"/>
        </w:rPr>
        <w:t>for downlink transmission, one or more of the following options can be considered:</w:t>
      </w:r>
    </w:p>
    <w:p w14:paraId="59C32E2E"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Option 1: per HARQ process via UE specific RRC signaling</w:t>
      </w:r>
    </w:p>
    <w:p w14:paraId="2FCF7633"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Option 2: per HARQ process via SIB signaling</w:t>
      </w:r>
    </w:p>
    <w:p w14:paraId="44F6540D"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Option 3: explicitly indicated by DCI (e.g., new field or reusing existing field)</w:t>
      </w:r>
    </w:p>
    <w:p w14:paraId="3903422D"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Option 4: implicitly determined by existing configured/indicated parameter(s) (e.g., repetition number, TBS)</w:t>
      </w:r>
    </w:p>
    <w:p w14:paraId="4D0E8ED0"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Option 5: per HARQ process via MAC CE</w:t>
      </w:r>
    </w:p>
    <w:p w14:paraId="4289B2EE"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Other options or combinations are not excluded</w:t>
      </w:r>
    </w:p>
    <w:p w14:paraId="62D17D69" w14:textId="056CF0B4" w:rsidR="00865C55" w:rsidRPr="00611192" w:rsidRDefault="00865C55" w:rsidP="00865C55">
      <w:pPr>
        <w:rPr>
          <w:i/>
          <w:iCs/>
          <w:sz w:val="20"/>
          <w:szCs w:val="16"/>
          <w:lang w:eastAsia="zh-CN"/>
        </w:rPr>
      </w:pPr>
      <w:r w:rsidRPr="00611192">
        <w:rPr>
          <w:i/>
          <w:iCs/>
          <w:sz w:val="20"/>
          <w:szCs w:val="16"/>
          <w:lang w:eastAsia="zh-CN"/>
        </w:rPr>
        <w:t>Note: Option(s) for eMTC and NBIoT can be separately discussed.</w:t>
      </w:r>
    </w:p>
    <w:p w14:paraId="19C51C48" w14:textId="77777777" w:rsidR="00865C55" w:rsidRPr="00611192" w:rsidRDefault="00865C55" w:rsidP="00865C55">
      <w:pPr>
        <w:rPr>
          <w:b/>
          <w:i/>
          <w:iCs/>
          <w:sz w:val="20"/>
          <w:szCs w:val="16"/>
        </w:rPr>
      </w:pPr>
      <w:r w:rsidRPr="00611192">
        <w:rPr>
          <w:b/>
          <w:i/>
          <w:iCs/>
          <w:color w:val="000000"/>
          <w:sz w:val="20"/>
          <w:szCs w:val="16"/>
          <w:highlight w:val="green"/>
          <w:lang w:eastAsia="zh-CN"/>
        </w:rPr>
        <w:t>Agreement</w:t>
      </w:r>
    </w:p>
    <w:p w14:paraId="39DAC8A7" w14:textId="77777777" w:rsidR="00865C55" w:rsidRPr="00611192" w:rsidRDefault="00865C55" w:rsidP="00865C55">
      <w:pPr>
        <w:rPr>
          <w:i/>
          <w:iCs/>
          <w:color w:val="000000"/>
          <w:sz w:val="20"/>
          <w:szCs w:val="16"/>
          <w:lang w:eastAsia="zh-CN"/>
        </w:rPr>
      </w:pPr>
      <w:r w:rsidRPr="00611192">
        <w:rPr>
          <w:i/>
          <w:iCs/>
          <w:color w:val="000000"/>
          <w:sz w:val="20"/>
          <w:szCs w:val="16"/>
          <w:lang w:eastAsia="zh-CN"/>
        </w:rPr>
        <w:t>For IoT NTN, further study the potential issues due to enabling/disabling on HARQ feedback for downlink transmission</w:t>
      </w:r>
    </w:p>
    <w:p w14:paraId="195087FC"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Issue A: SPS PDSCH</w:t>
      </w:r>
    </w:p>
    <w:p w14:paraId="417D95CE"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Issue B: (N)PDSCH/(N)PDCCH scheduling restriction</w:t>
      </w:r>
    </w:p>
    <w:p w14:paraId="09E8CFB7"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Issue C: HARQ feedback for scheduling multiple TB</w:t>
      </w:r>
    </w:p>
    <w:p w14:paraId="437544B8"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Issue D: HARQ bundling for eMTC HD-FDD</w:t>
      </w:r>
    </w:p>
    <w:p w14:paraId="04DA2B40"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Issue F: NPRACH capacity</w:t>
      </w:r>
    </w:p>
    <w:p w14:paraId="40B9F903"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Issue G: Serving cell/satellite change during data transfer (FFS: for eMTC and/or NB-IoT)</w:t>
      </w:r>
    </w:p>
    <w:p w14:paraId="3992BBDC" w14:textId="77777777" w:rsidR="00865C55" w:rsidRPr="00611192" w:rsidRDefault="00865C55" w:rsidP="00865C55">
      <w:pPr>
        <w:pStyle w:val="af6"/>
        <w:numPr>
          <w:ilvl w:val="0"/>
          <w:numId w:val="24"/>
        </w:numPr>
        <w:snapToGrid/>
        <w:ind w:left="720" w:hanging="360"/>
        <w:rPr>
          <w:rFonts w:ascii="Times New Roman" w:eastAsia="MS PGothic" w:hAnsi="Times New Roman"/>
          <w:i/>
          <w:iCs/>
          <w:sz w:val="20"/>
          <w:szCs w:val="16"/>
          <w:lang w:eastAsia="ja-JP"/>
        </w:rPr>
      </w:pPr>
      <w:r w:rsidRPr="00611192">
        <w:rPr>
          <w:rFonts w:ascii="Times New Roman" w:eastAsia="MS PGothic" w:hAnsi="Times New Roman"/>
          <w:i/>
          <w:iCs/>
          <w:sz w:val="20"/>
          <w:szCs w:val="16"/>
          <w:lang w:eastAsia="ja-JP"/>
        </w:rPr>
        <w:t>Other issues are not excluded</w:t>
      </w:r>
    </w:p>
    <w:p w14:paraId="4D3DC39C" w14:textId="77777777" w:rsidR="00865C55" w:rsidRPr="00611192" w:rsidRDefault="00865C55" w:rsidP="00865C55">
      <w:pPr>
        <w:rPr>
          <w:i/>
          <w:iCs/>
          <w:sz w:val="20"/>
          <w:szCs w:val="20"/>
          <w:lang w:eastAsia="zh-CN"/>
        </w:rPr>
      </w:pPr>
      <w:r w:rsidRPr="00611192">
        <w:rPr>
          <w:i/>
          <w:iCs/>
          <w:sz w:val="20"/>
          <w:szCs w:val="16"/>
          <w:lang w:eastAsia="zh-CN"/>
        </w:rPr>
        <w:t>Note: The “Issues” in common for eMTC and NB-IoT can be separately discussed.</w:t>
      </w:r>
    </w:p>
    <w:p w14:paraId="37816DF2" w14:textId="77777777" w:rsidR="00865C55" w:rsidRPr="00865C55" w:rsidRDefault="00865C55" w:rsidP="00865C55">
      <w:pPr>
        <w:pStyle w:val="B1"/>
        <w:spacing w:afterLines="50" w:after="120"/>
        <w:ind w:left="0" w:firstLine="0"/>
        <w:rPr>
          <w:i/>
          <w:iCs/>
          <w:lang w:val="en-US"/>
        </w:rPr>
      </w:pPr>
    </w:p>
    <w:p w14:paraId="633860C0" w14:textId="485A3A0E"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enhancement for </w:t>
      </w:r>
      <w:r w:rsidR="00B02D5D">
        <w:rPr>
          <w:sz w:val="20"/>
          <w:szCs w:val="20"/>
        </w:rPr>
        <w:t xml:space="preserve">IoT </w:t>
      </w:r>
      <w:r>
        <w:rPr>
          <w:rFonts w:hint="eastAsia"/>
          <w:sz w:val="20"/>
          <w:szCs w:val="20"/>
          <w:lang w:eastAsia="zh-CN"/>
        </w:rPr>
        <w:t>NTN</w:t>
      </w:r>
      <w:r w:rsidRPr="00A1361D">
        <w:rPr>
          <w:sz w:val="20"/>
          <w:szCs w:val="20"/>
          <w:lang w:eastAsia="zh-CN"/>
        </w:rPr>
        <w:t xml:space="preserve">, especially </w:t>
      </w:r>
      <w:r>
        <w:rPr>
          <w:sz w:val="20"/>
          <w:szCs w:val="20"/>
          <w:lang w:eastAsia="zh-CN"/>
        </w:rPr>
        <w:t xml:space="preserve">HARQ </w:t>
      </w:r>
      <w:r w:rsidR="002A3493">
        <w:rPr>
          <w:sz w:val="20"/>
          <w:szCs w:val="20"/>
          <w:lang w:eastAsia="zh-CN"/>
        </w:rPr>
        <w:t xml:space="preserve">disabling </w:t>
      </w:r>
      <w:r>
        <w:rPr>
          <w:sz w:val="20"/>
          <w:szCs w:val="20"/>
          <w:lang w:eastAsia="zh-CN"/>
        </w:rPr>
        <w:t>enhancement are presented</w:t>
      </w:r>
      <w:r>
        <w:rPr>
          <w:rFonts w:hint="eastAsia"/>
          <w:sz w:val="20"/>
          <w:szCs w:val="20"/>
          <w:lang w:eastAsia="zh-CN"/>
        </w:rPr>
        <w:t>.</w:t>
      </w:r>
    </w:p>
    <w:p w14:paraId="04E485E3" w14:textId="77777777" w:rsidR="00D30DDA" w:rsidRPr="005E6D60" w:rsidRDefault="00D30DDA" w:rsidP="00E722BE">
      <w:pPr>
        <w:spacing w:after="0"/>
        <w:rPr>
          <w:sz w:val="20"/>
          <w:szCs w:val="20"/>
          <w:lang w:eastAsia="zh-CN"/>
        </w:rPr>
      </w:pPr>
    </w:p>
    <w:p w14:paraId="4DF10AAA" w14:textId="77777777" w:rsidR="00170806" w:rsidRPr="00837C78" w:rsidRDefault="00E81A50" w:rsidP="00170806">
      <w:pPr>
        <w:pStyle w:val="1"/>
        <w:rPr>
          <w:rFonts w:ascii="Arial" w:hAnsi="Arial" w:cs="Arial"/>
          <w:lang w:eastAsia="zh-CN"/>
        </w:rPr>
      </w:pPr>
      <w:r w:rsidRPr="00E81A50">
        <w:rPr>
          <w:rFonts w:ascii="Arial" w:hAnsi="Arial" w:cs="Arial"/>
          <w:lang w:eastAsia="zh-CN"/>
        </w:rPr>
        <w:lastRenderedPageBreak/>
        <w:t>D</w:t>
      </w:r>
      <w:r w:rsidRPr="00E81A50">
        <w:rPr>
          <w:rFonts w:ascii="Arial" w:hAnsi="Arial" w:cs="Arial" w:hint="eastAsia"/>
          <w:lang w:eastAsia="zh-CN"/>
        </w:rPr>
        <w:t>iscussion</w:t>
      </w:r>
    </w:p>
    <w:p w14:paraId="3701A8EF" w14:textId="435558AD" w:rsidR="00DE1CE8" w:rsidRDefault="00A909CA" w:rsidP="00A11D3F">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Need of d</w:t>
      </w:r>
      <w:r w:rsidR="00B370E6" w:rsidRPr="00B370E6">
        <w:rPr>
          <w:rFonts w:asciiTheme="minorHAnsi" w:hAnsiTheme="minorHAnsi"/>
        </w:rPr>
        <w:t>isabling HARQ feedback</w:t>
      </w:r>
      <w:r>
        <w:rPr>
          <w:rFonts w:asciiTheme="minorHAnsi" w:hAnsiTheme="minorHAnsi"/>
        </w:rPr>
        <w:t xml:space="preserve"> in IoT NTN</w:t>
      </w:r>
    </w:p>
    <w:p w14:paraId="3C37C20F" w14:textId="2D1BB7D3" w:rsidR="009A5D2B" w:rsidRPr="009A5D2B" w:rsidRDefault="009A5D2B" w:rsidP="009A5D2B">
      <w:r>
        <w:rPr>
          <w:rFonts w:eastAsiaTheme="minorEastAsia"/>
          <w:sz w:val="20"/>
          <w:szCs w:val="20"/>
          <w:lang w:eastAsia="zh-CN"/>
        </w:rPr>
        <w:t xml:space="preserve">IoT </w:t>
      </w:r>
      <w:r>
        <w:rPr>
          <w:rFonts w:eastAsiaTheme="minorEastAsia" w:hint="eastAsia"/>
          <w:sz w:val="20"/>
          <w:szCs w:val="20"/>
          <w:lang w:eastAsia="zh-CN"/>
        </w:rPr>
        <w:t>NTN</w:t>
      </w:r>
      <w:r>
        <w:rPr>
          <w:rFonts w:eastAsiaTheme="minorEastAsia"/>
          <w:sz w:val="20"/>
          <w:szCs w:val="20"/>
          <w:lang w:eastAsia="zh-CN"/>
        </w:rPr>
        <w:t xml:space="preserve"> </w:t>
      </w:r>
      <w:r w:rsidRPr="000F7674">
        <w:rPr>
          <w:rFonts w:eastAsiaTheme="minorEastAsia"/>
          <w:sz w:val="20"/>
          <w:szCs w:val="20"/>
          <w:lang w:eastAsia="zh-CN"/>
        </w:rPr>
        <w:t xml:space="preserve">Disabling HARQ feedback for downlink transmission was discussed in Rel.17 </w:t>
      </w:r>
      <w:r w:rsidR="00CD3DAF">
        <w:rPr>
          <w:rFonts w:eastAsiaTheme="minorEastAsia" w:hint="eastAsia"/>
          <w:sz w:val="20"/>
          <w:szCs w:val="20"/>
          <w:lang w:eastAsia="zh-CN"/>
        </w:rPr>
        <w:t>s</w:t>
      </w:r>
      <w:r w:rsidRPr="000F7674">
        <w:rPr>
          <w:rFonts w:eastAsiaTheme="minorEastAsia"/>
          <w:sz w:val="20"/>
          <w:szCs w:val="20"/>
          <w:lang w:eastAsia="zh-CN"/>
        </w:rPr>
        <w:t>tudy item phase</w:t>
      </w:r>
      <w:r>
        <w:rPr>
          <w:rFonts w:eastAsiaTheme="minorEastAsia"/>
          <w:sz w:val="20"/>
          <w:szCs w:val="20"/>
          <w:lang w:eastAsia="zh-CN"/>
        </w:rPr>
        <w:fldChar w:fldCharType="begin"/>
      </w:r>
      <w:r>
        <w:rPr>
          <w:rFonts w:eastAsiaTheme="minorEastAsia"/>
          <w:sz w:val="20"/>
          <w:szCs w:val="20"/>
          <w:lang w:eastAsia="zh-CN"/>
        </w:rPr>
        <w:instrText xml:space="preserve"> REF _Ref100907574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Pr="000F7674">
        <w:rPr>
          <w:rFonts w:eastAsiaTheme="minorEastAsia"/>
          <w:sz w:val="20"/>
          <w:szCs w:val="20"/>
          <w:lang w:eastAsia="zh-CN"/>
        </w:rPr>
        <w:t>. The following observation was captured in TR36.763.</w:t>
      </w:r>
    </w:p>
    <w:p w14:paraId="3B178C2B" w14:textId="37ED4DFC" w:rsidR="00DE1CE8" w:rsidRPr="000F7674" w:rsidRDefault="002028A4" w:rsidP="00A11D3F">
      <w:pPr>
        <w:rPr>
          <w:rFonts w:eastAsia="Calibri"/>
          <w:sz w:val="20"/>
          <w:szCs w:val="20"/>
        </w:rPr>
      </w:pPr>
      <w:r>
        <w:rPr>
          <w:rFonts w:eastAsiaTheme="minorEastAsia"/>
          <w:sz w:val="20"/>
          <w:szCs w:val="20"/>
          <w:lang w:eastAsia="zh-CN"/>
        </w:rPr>
      </w:r>
      <w:r>
        <w:rPr>
          <w:rFonts w:eastAsiaTheme="minorEastAsia"/>
          <w:sz w:val="20"/>
          <w:szCs w:val="20"/>
          <w:lang w:eastAsia="zh-CN"/>
        </w:rPr>
        <w:pict w14:anchorId="072AA060">
          <v:shapetype id="_x0000_t202" coordsize="21600,21600" o:spt="202" path="m,l,21600r21600,l21600,xe">
            <v:stroke joinstyle="miter"/>
            <v:path gradientshapeok="t" o:connecttype="rect"/>
          </v:shapetype>
          <v:shape id="文本框 2" o:spid="_x0000_s2053" type="#_x0000_t202" style="width:457.6pt;height:263.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文本框 2">
              <w:txbxContent>
                <w:p w14:paraId="69983A1A" w14:textId="38F93303" w:rsidR="00D809A4" w:rsidRPr="00C06327" w:rsidRDefault="00D809A4" w:rsidP="00C06327">
                  <w:pPr>
                    <w:spacing w:afterLines="50"/>
                    <w:rPr>
                      <w:b/>
                      <w:bCs/>
                      <w:sz w:val="18"/>
                      <w:szCs w:val="18"/>
                      <w:lang w:eastAsia="zh-CN"/>
                    </w:rPr>
                  </w:pPr>
                  <w:r w:rsidRPr="00C06327">
                    <w:rPr>
                      <w:b/>
                      <w:bCs/>
                      <w:sz w:val="18"/>
                      <w:szCs w:val="18"/>
                      <w:lang w:eastAsia="zh-CN"/>
                    </w:rPr>
                    <w:t>TR36.763 Section 6.</w:t>
                  </w:r>
                  <w:r w:rsidR="00A04F0E" w:rsidRPr="00C06327">
                    <w:rPr>
                      <w:b/>
                      <w:bCs/>
                      <w:sz w:val="18"/>
                      <w:szCs w:val="18"/>
                      <w:lang w:eastAsia="zh-CN"/>
                    </w:rPr>
                    <w:t>6.4</w:t>
                  </w:r>
                </w:p>
                <w:p w14:paraId="6D58872F" w14:textId="1F3F1B23" w:rsidR="001A3723" w:rsidRPr="00C06327" w:rsidRDefault="00D809A4" w:rsidP="006230F3">
                  <w:pPr>
                    <w:spacing w:after="0"/>
                    <w:rPr>
                      <w:sz w:val="18"/>
                      <w:szCs w:val="18"/>
                      <w:lang w:eastAsia="x-none"/>
                    </w:rPr>
                  </w:pPr>
                  <w:r w:rsidRPr="00C06327">
                    <w:rPr>
                      <w:sz w:val="18"/>
                      <w:szCs w:val="18"/>
                      <w:u w:val="single"/>
                    </w:rPr>
                    <w:t>Disabling HARQ feedback:</w:t>
                  </w:r>
                  <w:r w:rsidR="001A3723" w:rsidRPr="00C06327">
                    <w:rPr>
                      <w:sz w:val="18"/>
                      <w:szCs w:val="18"/>
                    </w:rPr>
                    <w:t xml:space="preserve"> It was concluded that from a physical layer perspective, there is no consensus on disabling HARQ feedback for NTN IoT in Rel-17. </w:t>
                  </w:r>
                  <w:r w:rsidR="001A3723" w:rsidRPr="00C06327">
                    <w:rPr>
                      <w:sz w:val="18"/>
                      <w:szCs w:val="18"/>
                      <w:lang w:eastAsia="x-none"/>
                    </w:rPr>
                    <w:t>Disabling HARQ feedback for NB-IoT and for eMTC in NTN is recommended not to be supported in Rel-17.</w:t>
                  </w:r>
                </w:p>
                <w:p w14:paraId="784703FE" w14:textId="77777777" w:rsidR="001A3723" w:rsidRPr="00C06327" w:rsidRDefault="001A3723" w:rsidP="006230F3">
                  <w:pPr>
                    <w:pStyle w:val="B1"/>
                    <w:spacing w:after="0"/>
                    <w:rPr>
                      <w:sz w:val="18"/>
                      <w:szCs w:val="18"/>
                    </w:rPr>
                  </w:pPr>
                  <w:r w:rsidRPr="00C06327">
                    <w:rPr>
                      <w:sz w:val="18"/>
                      <w:szCs w:val="18"/>
                    </w:rPr>
                    <w:t>-</w:t>
                  </w:r>
                  <w:r w:rsidRPr="00C06327">
                    <w:rPr>
                      <w:sz w:val="18"/>
                      <w:szCs w:val="18"/>
                    </w:rPr>
                    <w:tab/>
                    <w:t>The disabling of HARQ feedback for downlink transmission was discussed. This can benefit UE power consumption and latency. Disabling HARQ feedback for a DL transmission can improve uplink throughput in NTN as more resource would be available in uplink. If HARQ feedback is disabled, the L1 reliability of the downlink transmission may degrade due to the lack of HARQ feedback. Therefore, more UL resources may will be needed for RLC status reporting, which may will partly consume the UL resources made available by disabled HARQ feedback.</w:t>
                  </w:r>
                </w:p>
                <w:p w14:paraId="57711318" w14:textId="77777777" w:rsidR="001A3723" w:rsidRPr="00C06327" w:rsidRDefault="001A3723" w:rsidP="006230F3">
                  <w:pPr>
                    <w:pStyle w:val="B1"/>
                    <w:spacing w:after="0"/>
                    <w:rPr>
                      <w:sz w:val="18"/>
                      <w:szCs w:val="18"/>
                    </w:rPr>
                  </w:pPr>
                  <w:r w:rsidRPr="00C06327">
                    <w:rPr>
                      <w:sz w:val="18"/>
                      <w:szCs w:val="18"/>
                    </w:rPr>
                    <w:t>-</w:t>
                  </w:r>
                  <w:r w:rsidRPr="00C06327">
                    <w:rPr>
                      <w:sz w:val="18"/>
                      <w:szCs w:val="18"/>
                    </w:rPr>
                    <w:tab/>
                    <w:t xml:space="preserve">According to some companies' views, disabling HARQ feedback for downlink transmission can mitigate HARQ stalling for NB-IoT which is due to the large RTT in NTN and benefit UE power consumption and latency. </w:t>
                  </w:r>
                </w:p>
                <w:p w14:paraId="27F6683F" w14:textId="77777777" w:rsidR="001A3723" w:rsidRPr="00C06327" w:rsidRDefault="001A3723" w:rsidP="006230F3">
                  <w:pPr>
                    <w:pStyle w:val="B1"/>
                    <w:spacing w:after="0"/>
                    <w:rPr>
                      <w:sz w:val="18"/>
                      <w:szCs w:val="18"/>
                    </w:rPr>
                  </w:pPr>
                  <w:r w:rsidRPr="00C06327">
                    <w:rPr>
                      <w:sz w:val="18"/>
                      <w:szCs w:val="18"/>
                    </w:rPr>
                    <w:t>-</w:t>
                  </w:r>
                  <w:r w:rsidRPr="00C06327">
                    <w:rPr>
                      <w:sz w:val="18"/>
                      <w:szCs w:val="18"/>
                    </w:rPr>
                    <w:tab/>
                    <w:t>Means to mitigate the potential throughput/latency penalties due to the large RTT in NTN that are already supported in the current specification were also discussed. An eNB can ensure improved DL throughput for eMTC by scheduling new DL TBs for a given HARQ process without waiting for reception of the previous TB HARQ ACK/NACK of that HARQ process, even when the UE transmits a HARQ ACK for TBs scheduled on that HARQ process. This mitigates the throughput/latency penalties significantly. The UE is still required to always transmit a HARQ-ACK (which is no longer used for the primary purpose of physical layer acknowledgment, but may have secondary benefits, e.g., in link adaptation aspects), thereby requiring more UE power expenditure than the feedback-disabled case.</w:t>
                  </w:r>
                </w:p>
                <w:p w14:paraId="3A0E52F8" w14:textId="7AB2841B" w:rsidR="00D809A4" w:rsidRPr="00C06327" w:rsidRDefault="001A3723" w:rsidP="006230F3">
                  <w:pPr>
                    <w:pStyle w:val="B1"/>
                    <w:spacing w:after="0"/>
                    <w:rPr>
                      <w:sz w:val="18"/>
                      <w:szCs w:val="18"/>
                    </w:rPr>
                  </w:pPr>
                  <w:r w:rsidRPr="00C06327">
                    <w:rPr>
                      <w:sz w:val="18"/>
                      <w:szCs w:val="18"/>
                    </w:rPr>
                    <w:t>-</w:t>
                  </w:r>
                  <w:r w:rsidRPr="00C06327">
                    <w:rPr>
                      <w:sz w:val="18"/>
                      <w:szCs w:val="18"/>
                    </w:rPr>
                    <w:tab/>
                    <w:t>When the HARQ feedback is not disabled, an uplink resource will be always needed for HARQ ACK feedback. Considering HD-FDD processing for IoT UEs, always-enabled HARQ ACK feedback will impact DL scheduling and resource allocation in time domain and impact DL throughput/data rate, especially for large coupling losses in the uplink that necessitate large number of repetitions in the uplink.</w:t>
                  </w:r>
                </w:p>
              </w:txbxContent>
            </v:textbox>
            <w10:anchorlock/>
          </v:shape>
        </w:pict>
      </w:r>
    </w:p>
    <w:p w14:paraId="69E56733" w14:textId="51ABDF86" w:rsidR="00DE1CE8" w:rsidRPr="000F7674" w:rsidRDefault="005B59FC" w:rsidP="00925924">
      <w:pPr>
        <w:rPr>
          <w:sz w:val="20"/>
          <w:szCs w:val="20"/>
          <w:u w:val="single"/>
        </w:rPr>
      </w:pPr>
      <w:bookmarkStart w:id="2" w:name="_Hlk100146587"/>
      <w:r w:rsidRPr="000F7674">
        <w:rPr>
          <w:sz w:val="20"/>
          <w:szCs w:val="20"/>
          <w:u w:val="single"/>
        </w:rPr>
        <w:t>Benefit and drawback of disabling HARQ</w:t>
      </w:r>
    </w:p>
    <w:bookmarkEnd w:id="2"/>
    <w:p w14:paraId="64CCCDFB" w14:textId="379BC7BA" w:rsidR="005B59FC" w:rsidRPr="000F7674" w:rsidRDefault="005B59FC" w:rsidP="00D64E5C">
      <w:pPr>
        <w:rPr>
          <w:sz w:val="20"/>
          <w:szCs w:val="20"/>
        </w:rPr>
      </w:pPr>
      <w:r w:rsidRPr="000F7674">
        <w:rPr>
          <w:sz w:val="20"/>
          <w:szCs w:val="20"/>
        </w:rPr>
        <w:t xml:space="preserve">Disabling HARQ feedback for downlink transmission is supported in NR NTN by avoiding stop-and-wait in HARQ procedure and relying on RLC ARQ for reliability. </w:t>
      </w:r>
      <w:r w:rsidR="000D2004" w:rsidRPr="000F7674">
        <w:rPr>
          <w:sz w:val="20"/>
          <w:szCs w:val="20"/>
        </w:rPr>
        <w:t xml:space="preserve">The same benefit </w:t>
      </w:r>
      <w:r w:rsidRPr="000F7674">
        <w:rPr>
          <w:sz w:val="20"/>
          <w:szCs w:val="20"/>
        </w:rPr>
        <w:t xml:space="preserve">can </w:t>
      </w:r>
      <w:r w:rsidR="000D2004" w:rsidRPr="000F7674">
        <w:rPr>
          <w:sz w:val="20"/>
          <w:szCs w:val="20"/>
        </w:rPr>
        <w:t xml:space="preserve">be </w:t>
      </w:r>
      <w:r w:rsidRPr="000F7674">
        <w:rPr>
          <w:sz w:val="20"/>
          <w:szCs w:val="20"/>
        </w:rPr>
        <w:t>achieve</w:t>
      </w:r>
      <w:r w:rsidR="000D2004" w:rsidRPr="000F7674">
        <w:rPr>
          <w:sz w:val="20"/>
          <w:szCs w:val="20"/>
        </w:rPr>
        <w:t>d</w:t>
      </w:r>
      <w:r w:rsidRPr="000F7674">
        <w:rPr>
          <w:sz w:val="20"/>
          <w:szCs w:val="20"/>
        </w:rPr>
        <w:t xml:space="preserve"> for IoT NTN.</w:t>
      </w:r>
    </w:p>
    <w:p w14:paraId="1674B844" w14:textId="77777777" w:rsidR="00CE79A2" w:rsidRDefault="000E2B0F" w:rsidP="00973FC4">
      <w:pPr>
        <w:pStyle w:val="af6"/>
        <w:numPr>
          <w:ilvl w:val="0"/>
          <w:numId w:val="14"/>
        </w:numPr>
        <w:spacing w:after="120"/>
        <w:rPr>
          <w:rFonts w:ascii="Times New Roman" w:hAnsi="Times New Roman"/>
          <w:sz w:val="20"/>
          <w:szCs w:val="20"/>
        </w:rPr>
      </w:pPr>
      <w:r w:rsidRPr="000F7674">
        <w:rPr>
          <w:rFonts w:ascii="Times New Roman" w:hAnsi="Times New Roman"/>
          <w:sz w:val="20"/>
          <w:szCs w:val="20"/>
        </w:rPr>
        <w:t xml:space="preserve">Disabling HARQ feedback for a DL transmission can </w:t>
      </w:r>
      <w:r w:rsidR="004B59AF" w:rsidRPr="000F7674">
        <w:rPr>
          <w:rFonts w:ascii="Times New Roman" w:hAnsi="Times New Roman"/>
          <w:sz w:val="20"/>
          <w:szCs w:val="20"/>
        </w:rPr>
        <w:t>benefit UE power consumption</w:t>
      </w:r>
      <w:r w:rsidR="004B59AF">
        <w:rPr>
          <w:rFonts w:ascii="Times New Roman" w:hAnsi="Times New Roman"/>
          <w:sz w:val="20"/>
          <w:szCs w:val="20"/>
        </w:rPr>
        <w:t>/</w:t>
      </w:r>
      <w:r w:rsidR="004B59AF" w:rsidRPr="000F7674">
        <w:rPr>
          <w:rFonts w:ascii="Times New Roman" w:hAnsi="Times New Roman"/>
          <w:sz w:val="20"/>
          <w:szCs w:val="20"/>
        </w:rPr>
        <w:t>latency</w:t>
      </w:r>
      <w:r w:rsidRPr="000F7674">
        <w:rPr>
          <w:rFonts w:ascii="Times New Roman" w:hAnsi="Times New Roman"/>
          <w:sz w:val="20"/>
          <w:szCs w:val="20"/>
        </w:rPr>
        <w:t xml:space="preserve"> </w:t>
      </w:r>
      <w:r w:rsidR="00050293">
        <w:rPr>
          <w:rFonts w:ascii="Times New Roman" w:hAnsi="Times New Roman"/>
          <w:sz w:val="20"/>
          <w:szCs w:val="20"/>
        </w:rPr>
        <w:t>as</w:t>
      </w:r>
      <w:r w:rsidR="00B02BC8">
        <w:rPr>
          <w:rFonts w:ascii="Times New Roman" w:hAnsi="Times New Roman"/>
          <w:sz w:val="20"/>
          <w:szCs w:val="20"/>
        </w:rPr>
        <w:t xml:space="preserve"> </w:t>
      </w:r>
      <w:r w:rsidR="00B02BC8" w:rsidRPr="00B02BC8">
        <w:rPr>
          <w:rFonts w:ascii="Times New Roman" w:hAnsi="Times New Roman"/>
          <w:sz w:val="20"/>
          <w:szCs w:val="20"/>
        </w:rPr>
        <w:t>less uplink transmission</w:t>
      </w:r>
      <w:r w:rsidR="00050293">
        <w:rPr>
          <w:rFonts w:ascii="Times New Roman" w:hAnsi="Times New Roman"/>
          <w:sz w:val="20"/>
          <w:szCs w:val="20"/>
        </w:rPr>
        <w:t xml:space="preserve"> is needed</w:t>
      </w:r>
      <w:r w:rsidR="00B42A0D">
        <w:rPr>
          <w:rFonts w:ascii="Times New Roman" w:hAnsi="Times New Roman"/>
          <w:sz w:val="20"/>
          <w:szCs w:val="20"/>
        </w:rPr>
        <w:t xml:space="preserve"> </w:t>
      </w:r>
      <w:r w:rsidR="00CE79A2">
        <w:rPr>
          <w:rFonts w:ascii="Times New Roman" w:hAnsi="Times New Roman"/>
          <w:sz w:val="20"/>
          <w:szCs w:val="20"/>
        </w:rPr>
        <w:t>for</w:t>
      </w:r>
      <w:r w:rsidR="00B42A0D">
        <w:rPr>
          <w:rFonts w:ascii="Times New Roman" w:hAnsi="Times New Roman"/>
          <w:sz w:val="20"/>
          <w:szCs w:val="20"/>
        </w:rPr>
        <w:t xml:space="preserve"> feedback</w:t>
      </w:r>
      <w:r w:rsidR="00BD5124">
        <w:rPr>
          <w:rFonts w:ascii="Times New Roman" w:hAnsi="Times New Roman"/>
          <w:sz w:val="20"/>
          <w:szCs w:val="20"/>
        </w:rPr>
        <w:t xml:space="preserve"> </w:t>
      </w:r>
      <w:r w:rsidR="00CE79A2">
        <w:rPr>
          <w:rFonts w:ascii="Times New Roman" w:hAnsi="Times New Roman"/>
          <w:sz w:val="20"/>
          <w:szCs w:val="20"/>
        </w:rPr>
        <w:t>to</w:t>
      </w:r>
      <w:r w:rsidR="00B42A0D">
        <w:rPr>
          <w:rFonts w:ascii="Times New Roman" w:hAnsi="Times New Roman"/>
          <w:sz w:val="20"/>
          <w:szCs w:val="20"/>
        </w:rPr>
        <w:t xml:space="preserve"> downlink </w:t>
      </w:r>
      <w:r w:rsidR="001A3928">
        <w:rPr>
          <w:rFonts w:ascii="Times New Roman" w:hAnsi="Times New Roman"/>
          <w:sz w:val="20"/>
          <w:szCs w:val="20"/>
        </w:rPr>
        <w:t>transmission</w:t>
      </w:r>
      <w:r w:rsidR="00CE79A2">
        <w:rPr>
          <w:rFonts w:ascii="Times New Roman" w:hAnsi="Times New Roman"/>
          <w:sz w:val="20"/>
          <w:szCs w:val="20"/>
        </w:rPr>
        <w:t>.</w:t>
      </w:r>
    </w:p>
    <w:p w14:paraId="6E4A0981" w14:textId="06A55382" w:rsidR="000E2B0F" w:rsidRDefault="00CE79A2" w:rsidP="00973FC4">
      <w:pPr>
        <w:pStyle w:val="af6"/>
        <w:numPr>
          <w:ilvl w:val="0"/>
          <w:numId w:val="14"/>
        </w:numPr>
        <w:spacing w:after="120"/>
        <w:rPr>
          <w:rFonts w:ascii="Times New Roman" w:hAnsi="Times New Roman"/>
          <w:sz w:val="20"/>
          <w:szCs w:val="20"/>
        </w:rPr>
      </w:pPr>
      <w:r w:rsidRPr="000F7674">
        <w:rPr>
          <w:rFonts w:ascii="Times New Roman" w:hAnsi="Times New Roman"/>
          <w:sz w:val="20"/>
          <w:szCs w:val="20"/>
        </w:rPr>
        <w:t xml:space="preserve">Disabling HARQ feedback for a DL transmission can </w:t>
      </w:r>
      <w:r w:rsidR="00BD5124" w:rsidRPr="000F7674">
        <w:rPr>
          <w:rFonts w:ascii="Times New Roman" w:hAnsi="Times New Roman"/>
          <w:sz w:val="20"/>
          <w:szCs w:val="20"/>
        </w:rPr>
        <w:t>improve uplink throughput</w:t>
      </w:r>
      <w:r w:rsidR="00BD5124" w:rsidRPr="004B59AF">
        <w:rPr>
          <w:rFonts w:ascii="Times New Roman" w:hAnsi="Times New Roman"/>
          <w:sz w:val="20"/>
          <w:szCs w:val="20"/>
        </w:rPr>
        <w:t xml:space="preserve"> </w:t>
      </w:r>
      <w:r w:rsidR="00BD5124" w:rsidRPr="000F7674">
        <w:rPr>
          <w:rFonts w:ascii="Times New Roman" w:hAnsi="Times New Roman"/>
          <w:sz w:val="20"/>
          <w:szCs w:val="20"/>
        </w:rPr>
        <w:t>as more resource would be available in uplink</w:t>
      </w:r>
      <w:r w:rsidR="00137537">
        <w:rPr>
          <w:rFonts w:ascii="Times New Roman" w:hAnsi="Times New Roman"/>
          <w:sz w:val="20"/>
          <w:szCs w:val="20"/>
        </w:rPr>
        <w:t xml:space="preserve"> transmission</w:t>
      </w:r>
      <w:r w:rsidR="00D92C62">
        <w:rPr>
          <w:rFonts w:ascii="Times New Roman" w:hAnsi="Times New Roman"/>
          <w:sz w:val="20"/>
          <w:szCs w:val="20"/>
        </w:rPr>
        <w:t xml:space="preserve"> </w:t>
      </w:r>
      <w:r w:rsidR="00D92C62">
        <w:rPr>
          <w:rFonts w:ascii="Times New Roman" w:hAnsi="Times New Roman" w:hint="eastAsia"/>
          <w:sz w:val="20"/>
          <w:szCs w:val="20"/>
          <w:lang w:eastAsia="zh-CN"/>
        </w:rPr>
        <w:t>due</w:t>
      </w:r>
      <w:r w:rsidR="00D92C62">
        <w:rPr>
          <w:rFonts w:ascii="Times New Roman" w:hAnsi="Times New Roman"/>
          <w:sz w:val="20"/>
          <w:szCs w:val="20"/>
        </w:rPr>
        <w:t xml:space="preserve"> to less feedback transmission for DL</w:t>
      </w:r>
      <w:r w:rsidR="00490335">
        <w:rPr>
          <w:rFonts w:ascii="Times New Roman" w:hAnsi="Times New Roman"/>
          <w:sz w:val="20"/>
          <w:szCs w:val="20"/>
        </w:rPr>
        <w:t>.</w:t>
      </w:r>
    </w:p>
    <w:p w14:paraId="649C6ECA" w14:textId="630FE6E4" w:rsidR="000E2B0F" w:rsidRDefault="00821DCC" w:rsidP="00861E64">
      <w:pPr>
        <w:pStyle w:val="af6"/>
        <w:numPr>
          <w:ilvl w:val="0"/>
          <w:numId w:val="14"/>
        </w:numPr>
        <w:spacing w:after="120"/>
        <w:rPr>
          <w:rFonts w:ascii="Times New Roman" w:hAnsi="Times New Roman"/>
          <w:sz w:val="20"/>
          <w:szCs w:val="20"/>
        </w:rPr>
      </w:pPr>
      <w:r w:rsidRPr="000F7674">
        <w:rPr>
          <w:rFonts w:ascii="Times New Roman" w:hAnsi="Times New Roman"/>
          <w:sz w:val="20"/>
          <w:szCs w:val="20"/>
        </w:rPr>
        <w:t xml:space="preserve">Disabling HARQ feedback for downlink transmission can improve the downlink throughput </w:t>
      </w:r>
      <w:r w:rsidR="00417BA9" w:rsidRPr="00417BA9">
        <w:rPr>
          <w:rFonts w:ascii="Times New Roman" w:hAnsi="Times New Roman"/>
          <w:sz w:val="20"/>
          <w:szCs w:val="20"/>
        </w:rPr>
        <w:t xml:space="preserve">by facilitating the scheduling of a new </w:t>
      </w:r>
      <w:r w:rsidR="00417BA9">
        <w:rPr>
          <w:rFonts w:ascii="Times New Roman" w:hAnsi="Times New Roman"/>
          <w:sz w:val="20"/>
          <w:szCs w:val="20"/>
        </w:rPr>
        <w:t>TB</w:t>
      </w:r>
      <w:r w:rsidR="00417BA9" w:rsidRPr="00417BA9">
        <w:rPr>
          <w:rFonts w:ascii="Times New Roman" w:hAnsi="Times New Roman"/>
          <w:sz w:val="20"/>
          <w:szCs w:val="20"/>
        </w:rPr>
        <w:t xml:space="preserve"> without waiting for </w:t>
      </w:r>
      <w:proofErr w:type="gramStart"/>
      <w:r w:rsidR="00417BA9" w:rsidRPr="00417BA9">
        <w:rPr>
          <w:rFonts w:ascii="Times New Roman" w:hAnsi="Times New Roman"/>
          <w:sz w:val="20"/>
          <w:szCs w:val="20"/>
        </w:rPr>
        <w:t xml:space="preserve">a HARQ-ACK </w:t>
      </w:r>
      <w:r w:rsidR="00F64828">
        <w:rPr>
          <w:rFonts w:ascii="Times New Roman" w:hAnsi="Times New Roman"/>
          <w:sz w:val="20"/>
          <w:szCs w:val="20"/>
        </w:rPr>
        <w:t>feedback</w:t>
      </w:r>
      <w:proofErr w:type="gramEnd"/>
      <w:r w:rsidR="00F64828">
        <w:rPr>
          <w:rFonts w:ascii="Times New Roman" w:hAnsi="Times New Roman"/>
          <w:sz w:val="20"/>
          <w:szCs w:val="20"/>
        </w:rPr>
        <w:t xml:space="preserve"> </w:t>
      </w:r>
      <w:r w:rsidR="00417BA9" w:rsidRPr="00417BA9">
        <w:rPr>
          <w:rFonts w:ascii="Times New Roman" w:hAnsi="Times New Roman"/>
          <w:sz w:val="20"/>
          <w:szCs w:val="20"/>
        </w:rPr>
        <w:t xml:space="preserve">for a previous </w:t>
      </w:r>
      <w:r w:rsidR="00F64828">
        <w:rPr>
          <w:rFonts w:ascii="Times New Roman" w:hAnsi="Times New Roman"/>
          <w:sz w:val="20"/>
          <w:szCs w:val="20"/>
        </w:rPr>
        <w:t>TB</w:t>
      </w:r>
      <w:r w:rsidR="00417BA9" w:rsidRPr="00417BA9">
        <w:rPr>
          <w:rFonts w:ascii="Times New Roman" w:hAnsi="Times New Roman"/>
          <w:sz w:val="20"/>
          <w:szCs w:val="20"/>
        </w:rPr>
        <w:t xml:space="preserve"> </w:t>
      </w:r>
      <w:r w:rsidR="00F64828">
        <w:rPr>
          <w:rFonts w:ascii="Times New Roman" w:hAnsi="Times New Roman"/>
          <w:sz w:val="20"/>
          <w:szCs w:val="20"/>
        </w:rPr>
        <w:t>for</w:t>
      </w:r>
      <w:r w:rsidR="00417BA9" w:rsidRPr="00417BA9">
        <w:rPr>
          <w:rFonts w:ascii="Times New Roman" w:hAnsi="Times New Roman"/>
          <w:sz w:val="20"/>
          <w:szCs w:val="20"/>
        </w:rPr>
        <w:t xml:space="preserve"> the same HARQ process</w:t>
      </w:r>
      <w:r w:rsidR="00861E64">
        <w:rPr>
          <w:rFonts w:ascii="Times New Roman" w:hAnsi="Times New Roman"/>
          <w:sz w:val="20"/>
          <w:szCs w:val="20"/>
        </w:rPr>
        <w:t xml:space="preserve"> and </w:t>
      </w:r>
      <w:r w:rsidR="00D9589F">
        <w:rPr>
          <w:rFonts w:ascii="Times New Roman" w:hAnsi="Times New Roman"/>
          <w:sz w:val="20"/>
          <w:szCs w:val="20"/>
        </w:rPr>
        <w:t>mitigating</w:t>
      </w:r>
      <w:r w:rsidR="00861E64" w:rsidRPr="00417BA9">
        <w:rPr>
          <w:rFonts w:ascii="Times New Roman" w:hAnsi="Times New Roman"/>
          <w:sz w:val="20"/>
          <w:szCs w:val="20"/>
        </w:rPr>
        <w:t xml:space="preserve"> </w:t>
      </w:r>
      <w:r w:rsidR="000E2B0F" w:rsidRPr="007E3085">
        <w:rPr>
          <w:rFonts w:ascii="Times New Roman" w:hAnsi="Times New Roman"/>
          <w:sz w:val="20"/>
          <w:szCs w:val="20"/>
        </w:rPr>
        <w:t xml:space="preserve">HARQ </w:t>
      </w:r>
      <w:r w:rsidR="00A43083" w:rsidRPr="007E3085">
        <w:rPr>
          <w:rFonts w:ascii="Times New Roman" w:hAnsi="Times New Roman"/>
          <w:sz w:val="20"/>
          <w:szCs w:val="20"/>
        </w:rPr>
        <w:t>stalling,</w:t>
      </w:r>
      <w:r w:rsidR="000E2B0F" w:rsidRPr="007E3085">
        <w:rPr>
          <w:rFonts w:ascii="Times New Roman" w:hAnsi="Times New Roman"/>
          <w:sz w:val="20"/>
          <w:szCs w:val="20"/>
        </w:rPr>
        <w:t xml:space="preserve"> which is due to the large RTT in NTN</w:t>
      </w:r>
      <w:r w:rsidR="007E3085">
        <w:rPr>
          <w:rFonts w:ascii="Times New Roman" w:hAnsi="Times New Roman"/>
          <w:sz w:val="20"/>
          <w:szCs w:val="20"/>
        </w:rPr>
        <w:t>,</w:t>
      </w:r>
      <w:r w:rsidR="00851BDD">
        <w:rPr>
          <w:rFonts w:ascii="Times New Roman" w:hAnsi="Times New Roman"/>
          <w:sz w:val="20"/>
          <w:szCs w:val="20"/>
        </w:rPr>
        <w:t xml:space="preserve"> </w:t>
      </w:r>
      <w:r w:rsidR="007E3085">
        <w:rPr>
          <w:rFonts w:ascii="Times New Roman" w:hAnsi="Times New Roman"/>
          <w:sz w:val="20"/>
          <w:szCs w:val="20"/>
        </w:rPr>
        <w:t xml:space="preserve">especially for </w:t>
      </w:r>
      <w:r w:rsidR="00851BDD" w:rsidRPr="00851BDD">
        <w:rPr>
          <w:rFonts w:ascii="Times New Roman" w:hAnsi="Times New Roman"/>
          <w:sz w:val="20"/>
          <w:szCs w:val="20"/>
        </w:rPr>
        <w:t>the scheduling with small repetition number</w:t>
      </w:r>
      <w:r w:rsidR="000E2B0F" w:rsidRPr="007E3085">
        <w:rPr>
          <w:rFonts w:ascii="Times New Roman" w:hAnsi="Times New Roman"/>
          <w:sz w:val="20"/>
          <w:szCs w:val="20"/>
        </w:rPr>
        <w:t>.</w:t>
      </w:r>
    </w:p>
    <w:p w14:paraId="4739504B" w14:textId="0543157E" w:rsidR="00D64E5C" w:rsidRPr="000F7674" w:rsidRDefault="00D92DF0" w:rsidP="00D64E5C">
      <w:pPr>
        <w:rPr>
          <w:sz w:val="20"/>
          <w:szCs w:val="20"/>
          <w:lang w:eastAsia="zh-CN"/>
        </w:rPr>
      </w:pPr>
      <w:r w:rsidRPr="000F7674">
        <w:rPr>
          <w:sz w:val="20"/>
          <w:szCs w:val="20"/>
        </w:rPr>
        <w:t xml:space="preserve">As for </w:t>
      </w:r>
      <w:r>
        <w:rPr>
          <w:sz w:val="20"/>
          <w:szCs w:val="20"/>
        </w:rPr>
        <w:t xml:space="preserve">the </w:t>
      </w:r>
      <w:r w:rsidRPr="000F7674">
        <w:rPr>
          <w:sz w:val="20"/>
          <w:szCs w:val="20"/>
        </w:rPr>
        <w:t>drawback of disabling HARQ feedback for downlink transmission, it may degrade the L1 reliability of the downlink transmission</w:t>
      </w:r>
      <w:r w:rsidRPr="001D73D2">
        <w:rPr>
          <w:sz w:val="20"/>
          <w:szCs w:val="20"/>
        </w:rPr>
        <w:t xml:space="preserve"> </w:t>
      </w:r>
      <w:r>
        <w:rPr>
          <w:sz w:val="20"/>
          <w:szCs w:val="20"/>
        </w:rPr>
        <w:t xml:space="preserve">and </w:t>
      </w:r>
      <w:r w:rsidRPr="00692CA8">
        <w:rPr>
          <w:sz w:val="20"/>
          <w:szCs w:val="20"/>
        </w:rPr>
        <w:t xml:space="preserve">impact link adaptation in some IoT NTN scenarios </w:t>
      </w:r>
      <w:r w:rsidRPr="001D73D2">
        <w:rPr>
          <w:sz w:val="20"/>
          <w:szCs w:val="20"/>
        </w:rPr>
        <w:t>due to the lack of feedback</w:t>
      </w:r>
      <w:r>
        <w:rPr>
          <w:sz w:val="20"/>
          <w:szCs w:val="20"/>
        </w:rPr>
        <w:t xml:space="preserve"> information</w:t>
      </w:r>
      <w:r w:rsidRPr="000F7674">
        <w:rPr>
          <w:sz w:val="20"/>
          <w:szCs w:val="20"/>
        </w:rPr>
        <w:t>.</w:t>
      </w:r>
    </w:p>
    <w:p w14:paraId="648C7344" w14:textId="374D2C5D" w:rsidR="00E92278" w:rsidRDefault="00925924" w:rsidP="00D64E5C">
      <w:pPr>
        <w:rPr>
          <w:sz w:val="20"/>
          <w:szCs w:val="20"/>
        </w:rPr>
      </w:pPr>
      <w:r w:rsidRPr="000F7674">
        <w:rPr>
          <w:sz w:val="20"/>
          <w:szCs w:val="20"/>
        </w:rPr>
        <w:t xml:space="preserve">In </w:t>
      </w:r>
      <w:r w:rsidR="00821288">
        <w:rPr>
          <w:sz w:val="20"/>
          <w:szCs w:val="20"/>
        </w:rPr>
        <w:t xml:space="preserve">IoT NTN </w:t>
      </w:r>
      <w:r w:rsidRPr="000F7674">
        <w:rPr>
          <w:sz w:val="20"/>
          <w:szCs w:val="20"/>
        </w:rPr>
        <w:t>study item phase</w:t>
      </w:r>
      <w:r w:rsidR="00AF5187">
        <w:rPr>
          <w:sz w:val="20"/>
          <w:szCs w:val="20"/>
        </w:rPr>
        <w:t xml:space="preserve"> and </w:t>
      </w:r>
      <w:r w:rsidR="007B04C5">
        <w:rPr>
          <w:sz w:val="20"/>
          <w:szCs w:val="20"/>
        </w:rPr>
        <w:t xml:space="preserve">previous meeting </w:t>
      </w:r>
      <w:r w:rsidR="00AF5187">
        <w:rPr>
          <w:sz w:val="20"/>
          <w:szCs w:val="20"/>
        </w:rPr>
        <w:t>discussion</w:t>
      </w:r>
      <w:r w:rsidRPr="000F7674">
        <w:rPr>
          <w:sz w:val="20"/>
          <w:szCs w:val="20"/>
        </w:rPr>
        <w:t xml:space="preserve">, </w:t>
      </w:r>
      <w:r w:rsidR="00E06346">
        <w:rPr>
          <w:rFonts w:hint="eastAsia"/>
          <w:sz w:val="20"/>
          <w:szCs w:val="20"/>
          <w:lang w:eastAsia="zh-CN"/>
        </w:rPr>
        <w:t>some</w:t>
      </w:r>
      <w:r w:rsidR="00E06346">
        <w:rPr>
          <w:sz w:val="20"/>
          <w:szCs w:val="20"/>
        </w:rPr>
        <w:t xml:space="preserve"> companies provided the analysis that </w:t>
      </w:r>
      <w:r w:rsidR="00B555CA" w:rsidRPr="0042153B">
        <w:rPr>
          <w:sz w:val="20"/>
          <w:szCs w:val="20"/>
          <w:lang w:eastAsia="zh-CN"/>
        </w:rPr>
        <w:t xml:space="preserve">the </w:t>
      </w:r>
      <w:r w:rsidR="00B555CA" w:rsidRPr="0042153B">
        <w:rPr>
          <w:rFonts w:cs="Arial"/>
          <w:sz w:val="20"/>
          <w:szCs w:val="20"/>
        </w:rPr>
        <w:t>peak data rate</w:t>
      </w:r>
      <w:r w:rsidR="00B555CA" w:rsidRPr="0042153B">
        <w:rPr>
          <w:sz w:val="20"/>
          <w:szCs w:val="20"/>
          <w:lang w:eastAsia="zh-CN"/>
        </w:rPr>
        <w:t xml:space="preserve"> requirement</w:t>
      </w:r>
      <w:r w:rsidR="00B555CA" w:rsidRPr="0042153B">
        <w:rPr>
          <w:rFonts w:hint="eastAsia"/>
          <w:sz w:val="20"/>
          <w:szCs w:val="20"/>
          <w:lang w:eastAsia="zh-CN"/>
        </w:rPr>
        <w:t>s</w:t>
      </w:r>
      <w:r w:rsidR="00B555CA" w:rsidRPr="0042153B">
        <w:rPr>
          <w:sz w:val="20"/>
          <w:szCs w:val="20"/>
          <w:lang w:eastAsia="zh-CN"/>
        </w:rPr>
        <w:t xml:space="preserve"> of I</w:t>
      </w:r>
      <w:r w:rsidR="00B555CA" w:rsidRPr="0042153B">
        <w:rPr>
          <w:rFonts w:hint="eastAsia"/>
          <w:sz w:val="20"/>
          <w:szCs w:val="20"/>
          <w:lang w:eastAsia="zh-CN"/>
        </w:rPr>
        <w:t>o</w:t>
      </w:r>
      <w:r w:rsidR="00B555CA" w:rsidRPr="0042153B">
        <w:rPr>
          <w:sz w:val="20"/>
          <w:szCs w:val="20"/>
          <w:lang w:eastAsia="zh-CN"/>
        </w:rPr>
        <w:t>T</w:t>
      </w:r>
      <w:r w:rsidR="00B555CA" w:rsidRPr="0042153B">
        <w:rPr>
          <w:rFonts w:hint="eastAsia"/>
          <w:sz w:val="20"/>
          <w:szCs w:val="20"/>
          <w:lang w:eastAsia="zh-CN"/>
        </w:rPr>
        <w:t xml:space="preserve"> NTN can be met </w:t>
      </w:r>
      <w:r w:rsidR="00BC112F">
        <w:rPr>
          <w:sz w:val="20"/>
          <w:szCs w:val="20"/>
          <w:lang w:eastAsia="zh-CN"/>
        </w:rPr>
        <w:t xml:space="preserve">even </w:t>
      </w:r>
      <w:r w:rsidR="00B555CA" w:rsidRPr="0042153B">
        <w:rPr>
          <w:rFonts w:hint="eastAsia"/>
          <w:sz w:val="20"/>
          <w:szCs w:val="20"/>
          <w:lang w:eastAsia="zh-CN"/>
        </w:rPr>
        <w:t>without d</w:t>
      </w:r>
      <w:r w:rsidR="00B555CA" w:rsidRPr="0042153B">
        <w:rPr>
          <w:sz w:val="20"/>
          <w:szCs w:val="20"/>
        </w:rPr>
        <w:t>isabling HARQ feedback</w:t>
      </w:r>
      <w:r w:rsidR="00F13B47">
        <w:rPr>
          <w:sz w:val="20"/>
          <w:szCs w:val="20"/>
        </w:rPr>
        <w:t xml:space="preserve"> feature</w:t>
      </w:r>
      <w:r w:rsidR="006F4E36">
        <w:rPr>
          <w:sz w:val="20"/>
          <w:szCs w:val="20"/>
        </w:rPr>
        <w:fldChar w:fldCharType="begin"/>
      </w:r>
      <w:r w:rsidR="006F4E36">
        <w:rPr>
          <w:sz w:val="20"/>
          <w:szCs w:val="20"/>
        </w:rPr>
        <w:instrText xml:space="preserve"> REF _Ref100818968 \r \h </w:instrText>
      </w:r>
      <w:r w:rsidR="006F4E36">
        <w:rPr>
          <w:sz w:val="20"/>
          <w:szCs w:val="20"/>
        </w:rPr>
      </w:r>
      <w:r w:rsidR="006F4E36">
        <w:rPr>
          <w:sz w:val="20"/>
          <w:szCs w:val="20"/>
        </w:rPr>
        <w:fldChar w:fldCharType="separate"/>
      </w:r>
      <w:r w:rsidR="006F4E36">
        <w:rPr>
          <w:sz w:val="20"/>
          <w:szCs w:val="20"/>
        </w:rPr>
        <w:t>[3]</w:t>
      </w:r>
      <w:r w:rsidR="006F4E36">
        <w:rPr>
          <w:sz w:val="20"/>
          <w:szCs w:val="20"/>
        </w:rPr>
        <w:fldChar w:fldCharType="end"/>
      </w:r>
      <w:r w:rsidR="00C22D90">
        <w:rPr>
          <w:sz w:val="20"/>
          <w:szCs w:val="20"/>
        </w:rPr>
        <w:fldChar w:fldCharType="begin"/>
      </w:r>
      <w:r w:rsidR="00C22D90">
        <w:rPr>
          <w:sz w:val="20"/>
          <w:szCs w:val="20"/>
        </w:rPr>
        <w:instrText xml:space="preserve"> REF _Ref100819220 \r \h </w:instrText>
      </w:r>
      <w:r w:rsidR="00C22D90">
        <w:rPr>
          <w:sz w:val="20"/>
          <w:szCs w:val="20"/>
        </w:rPr>
      </w:r>
      <w:r w:rsidR="00C22D90">
        <w:rPr>
          <w:sz w:val="20"/>
          <w:szCs w:val="20"/>
        </w:rPr>
        <w:fldChar w:fldCharType="separate"/>
      </w:r>
      <w:r w:rsidR="00C22D90">
        <w:rPr>
          <w:sz w:val="20"/>
          <w:szCs w:val="20"/>
        </w:rPr>
        <w:t>[4]</w:t>
      </w:r>
      <w:r w:rsidR="00C22D90">
        <w:rPr>
          <w:sz w:val="20"/>
          <w:szCs w:val="20"/>
        </w:rPr>
        <w:fldChar w:fldCharType="end"/>
      </w:r>
      <w:r w:rsidR="00B555CA" w:rsidRPr="0042153B">
        <w:rPr>
          <w:rFonts w:hint="eastAsia"/>
          <w:sz w:val="20"/>
          <w:szCs w:val="20"/>
          <w:lang w:eastAsia="zh-CN"/>
        </w:rPr>
        <w:t>,</w:t>
      </w:r>
      <w:r w:rsidR="00B555CA" w:rsidRPr="0042153B">
        <w:rPr>
          <w:rFonts w:cs="Arial"/>
          <w:sz w:val="20"/>
          <w:szCs w:val="20"/>
        </w:rPr>
        <w:t xml:space="preserve"> </w:t>
      </w:r>
      <w:r w:rsidR="00E06346">
        <w:rPr>
          <w:rFonts w:cs="Arial"/>
          <w:sz w:val="20"/>
          <w:szCs w:val="20"/>
        </w:rPr>
        <w:t xml:space="preserve">however, </w:t>
      </w:r>
      <w:r w:rsidR="00B555CA" w:rsidRPr="0042153B">
        <w:rPr>
          <w:rFonts w:cs="Arial"/>
          <w:sz w:val="20"/>
          <w:szCs w:val="20"/>
        </w:rPr>
        <w:t xml:space="preserve">the reduction in peak data rate due to </w:t>
      </w:r>
      <w:r w:rsidR="00B555CA" w:rsidRPr="0042153B">
        <w:rPr>
          <w:sz w:val="20"/>
          <w:szCs w:val="20"/>
          <w:lang w:eastAsia="zh-CN"/>
        </w:rPr>
        <w:t>HARQ</w:t>
      </w:r>
      <w:r w:rsidR="00B555CA" w:rsidRPr="0042153B">
        <w:rPr>
          <w:rFonts w:cs="Arial"/>
          <w:sz w:val="20"/>
          <w:szCs w:val="20"/>
        </w:rPr>
        <w:t xml:space="preserve"> stalling</w:t>
      </w:r>
      <w:r w:rsidR="008B6AAD">
        <w:rPr>
          <w:rFonts w:cs="Arial"/>
          <w:sz w:val="20"/>
          <w:szCs w:val="20"/>
        </w:rPr>
        <w:t xml:space="preserve"> with all HARQ process</w:t>
      </w:r>
      <w:r w:rsidR="0032349F">
        <w:rPr>
          <w:rFonts w:cs="Arial"/>
          <w:sz w:val="20"/>
          <w:szCs w:val="20"/>
        </w:rPr>
        <w:t>es</w:t>
      </w:r>
      <w:r w:rsidR="008B6AAD">
        <w:rPr>
          <w:rFonts w:cs="Arial"/>
          <w:sz w:val="20"/>
          <w:szCs w:val="20"/>
        </w:rPr>
        <w:t xml:space="preserve"> feedback</w:t>
      </w:r>
      <w:r w:rsidR="00B555CA" w:rsidRPr="0042153B">
        <w:rPr>
          <w:rFonts w:cs="Arial"/>
          <w:sz w:val="20"/>
          <w:szCs w:val="20"/>
        </w:rPr>
        <w:t xml:space="preserve"> </w:t>
      </w:r>
      <w:r w:rsidR="009D1E1B">
        <w:rPr>
          <w:rFonts w:cs="Arial"/>
          <w:sz w:val="20"/>
          <w:szCs w:val="20"/>
          <w:lang w:eastAsia="zh-CN"/>
        </w:rPr>
        <w:t>can’t be negligible</w:t>
      </w:r>
      <w:r w:rsidR="00B555CA" w:rsidRPr="0042153B">
        <w:rPr>
          <w:rFonts w:cs="Arial"/>
          <w:sz w:val="20"/>
          <w:szCs w:val="20"/>
        </w:rPr>
        <w:t>, especially for GEO</w:t>
      </w:r>
      <w:r w:rsidR="00E06346">
        <w:rPr>
          <w:rFonts w:cs="Arial"/>
          <w:sz w:val="20"/>
          <w:szCs w:val="20"/>
        </w:rPr>
        <w:t xml:space="preserve"> </w:t>
      </w:r>
      <w:r w:rsidR="004B2F71">
        <w:rPr>
          <w:rFonts w:cs="Arial"/>
          <w:sz w:val="20"/>
          <w:szCs w:val="20"/>
        </w:rPr>
        <w:t>scenarios</w:t>
      </w:r>
      <w:r w:rsidR="00B555CA" w:rsidRPr="0042153B">
        <w:rPr>
          <w:rFonts w:cs="Arial" w:hint="eastAsia"/>
          <w:sz w:val="20"/>
          <w:szCs w:val="20"/>
          <w:lang w:eastAsia="zh-CN"/>
        </w:rPr>
        <w:t xml:space="preserve">. </w:t>
      </w:r>
      <w:r w:rsidR="00753E05">
        <w:rPr>
          <w:sz w:val="20"/>
          <w:szCs w:val="20"/>
        </w:rPr>
        <w:t>S</w:t>
      </w:r>
      <w:r w:rsidR="00FC24F2" w:rsidRPr="000F7674">
        <w:rPr>
          <w:sz w:val="20"/>
          <w:szCs w:val="20"/>
        </w:rPr>
        <w:t xml:space="preserve">ome </w:t>
      </w:r>
      <w:r w:rsidRPr="000F7674">
        <w:rPr>
          <w:sz w:val="20"/>
          <w:szCs w:val="20"/>
        </w:rPr>
        <w:t xml:space="preserve">companies </w:t>
      </w:r>
      <w:r w:rsidR="00D64E5C" w:rsidRPr="000F7674">
        <w:rPr>
          <w:sz w:val="20"/>
          <w:szCs w:val="20"/>
        </w:rPr>
        <w:t xml:space="preserve">observed that disabling HARQ feedback for downlink transmission can’t mitigate HARQ stalling since </w:t>
      </w:r>
      <w:r w:rsidR="008362EC">
        <w:rPr>
          <w:sz w:val="20"/>
          <w:szCs w:val="20"/>
        </w:rPr>
        <w:t>t</w:t>
      </w:r>
      <w:r w:rsidR="008362EC" w:rsidRPr="00931740">
        <w:rPr>
          <w:rFonts w:eastAsia="等线"/>
          <w:sz w:val="20"/>
          <w:szCs w:val="20"/>
        </w:rPr>
        <w:t xml:space="preserve">he current specification does not require </w:t>
      </w:r>
      <w:proofErr w:type="spellStart"/>
      <w:r w:rsidR="008362EC">
        <w:rPr>
          <w:rFonts w:eastAsia="等线"/>
          <w:sz w:val="20"/>
          <w:szCs w:val="20"/>
        </w:rPr>
        <w:t>eNB</w:t>
      </w:r>
      <w:proofErr w:type="spellEnd"/>
      <w:r w:rsidR="008362EC">
        <w:rPr>
          <w:rFonts w:eastAsia="等线"/>
          <w:sz w:val="20"/>
          <w:szCs w:val="20"/>
        </w:rPr>
        <w:t xml:space="preserve"> to </w:t>
      </w:r>
      <w:r w:rsidR="008362EC" w:rsidRPr="00931740">
        <w:rPr>
          <w:rFonts w:eastAsia="等线"/>
          <w:sz w:val="20"/>
          <w:szCs w:val="20"/>
        </w:rPr>
        <w:t xml:space="preserve">wait for reception of HARQ-ACK for a DL HARQ process before scheduling a new TB for that HARQ process. </w:t>
      </w:r>
      <w:proofErr w:type="spellStart"/>
      <w:r w:rsidR="005857B3">
        <w:rPr>
          <w:rFonts w:eastAsia="等线"/>
          <w:sz w:val="20"/>
          <w:szCs w:val="20"/>
        </w:rPr>
        <w:t>eNB</w:t>
      </w:r>
      <w:proofErr w:type="spellEnd"/>
      <w:r w:rsidR="008362EC" w:rsidRPr="00931740">
        <w:rPr>
          <w:rFonts w:eastAsia="等线"/>
          <w:sz w:val="20"/>
          <w:szCs w:val="20"/>
        </w:rPr>
        <w:t xml:space="preserve"> can maintain downlink peak data rate by scheduling new TB for a DL HARQ process immediately after the UE transmits the HARQ-ACK feedback</w:t>
      </w:r>
      <w:r w:rsidR="00D64E5C" w:rsidRPr="000F7674">
        <w:rPr>
          <w:sz w:val="20"/>
          <w:szCs w:val="20"/>
        </w:rPr>
        <w:t>.</w:t>
      </w:r>
      <w:r w:rsidR="00FC24F2" w:rsidRPr="000F7674">
        <w:rPr>
          <w:sz w:val="20"/>
          <w:szCs w:val="20"/>
        </w:rPr>
        <w:t xml:space="preserve"> However, this requires UE to always transmit HARQ-ACK</w:t>
      </w:r>
      <w:r w:rsidR="00E92278">
        <w:rPr>
          <w:sz w:val="20"/>
          <w:szCs w:val="20"/>
        </w:rPr>
        <w:t xml:space="preserve"> in uplink resource</w:t>
      </w:r>
      <w:r w:rsidR="00FC24F2" w:rsidRPr="000F7674">
        <w:rPr>
          <w:sz w:val="20"/>
          <w:szCs w:val="20"/>
        </w:rPr>
        <w:t xml:space="preserve"> and requires more UE power expenditure than </w:t>
      </w:r>
      <w:r w:rsidR="00BE21F4">
        <w:rPr>
          <w:sz w:val="20"/>
          <w:szCs w:val="20"/>
        </w:rPr>
        <w:t xml:space="preserve">explicit indicated </w:t>
      </w:r>
      <w:r w:rsidR="00FC24F2" w:rsidRPr="000F7674">
        <w:rPr>
          <w:sz w:val="20"/>
          <w:szCs w:val="20"/>
        </w:rPr>
        <w:t>feedback-disabled case.</w:t>
      </w:r>
      <w:r w:rsidR="00283399" w:rsidRPr="000F7674">
        <w:rPr>
          <w:sz w:val="20"/>
          <w:szCs w:val="20"/>
        </w:rPr>
        <w:t xml:space="preserve"> </w:t>
      </w:r>
    </w:p>
    <w:p w14:paraId="01102A96" w14:textId="51C9CA30" w:rsidR="000E2B0F" w:rsidRPr="000F7674" w:rsidRDefault="00283399" w:rsidP="00D64E5C">
      <w:pPr>
        <w:rPr>
          <w:sz w:val="20"/>
          <w:szCs w:val="20"/>
        </w:rPr>
      </w:pPr>
      <w:r w:rsidRPr="000F7674">
        <w:rPr>
          <w:sz w:val="20"/>
          <w:szCs w:val="20"/>
        </w:rPr>
        <w:t xml:space="preserve">Based on the above observation, </w:t>
      </w:r>
      <w:r w:rsidR="00F06E8D">
        <w:rPr>
          <w:sz w:val="20"/>
          <w:szCs w:val="20"/>
        </w:rPr>
        <w:t xml:space="preserve">since </w:t>
      </w:r>
      <w:r w:rsidR="005A519F" w:rsidRPr="0042153B">
        <w:rPr>
          <w:rFonts w:cs="Arial" w:hint="eastAsia"/>
          <w:sz w:val="20"/>
          <w:szCs w:val="20"/>
          <w:lang w:eastAsia="zh-CN"/>
        </w:rPr>
        <w:t xml:space="preserve">it had been agreed that </w:t>
      </w:r>
      <w:r w:rsidR="005A519F" w:rsidRPr="0042153B">
        <w:rPr>
          <w:rFonts w:hint="eastAsia"/>
          <w:sz w:val="20"/>
          <w:szCs w:val="20"/>
          <w:lang w:eastAsia="zh-CN"/>
        </w:rPr>
        <w:t>i</w:t>
      </w:r>
      <w:r w:rsidR="005A519F" w:rsidRPr="0042153B">
        <w:rPr>
          <w:sz w:val="20"/>
          <w:szCs w:val="20"/>
          <w:lang w:eastAsia="x-none"/>
        </w:rPr>
        <w:t>ncreasing the number of HARQ processes for NB-IoT and for eMTC in NTN is recommended not to be supported</w:t>
      </w:r>
      <w:r w:rsidR="00D47CA0">
        <w:rPr>
          <w:sz w:val="20"/>
          <w:szCs w:val="20"/>
          <w:lang w:eastAsia="x-none"/>
        </w:rPr>
        <w:t xml:space="preserve"> in Rel.17</w:t>
      </w:r>
      <w:r w:rsidR="00AA5257">
        <w:rPr>
          <w:sz w:val="20"/>
          <w:szCs w:val="20"/>
          <w:lang w:eastAsia="x-none"/>
        </w:rPr>
        <w:t xml:space="preserve"> and even in Rel.18</w:t>
      </w:r>
      <w:r w:rsidR="003D467D">
        <w:rPr>
          <w:sz w:val="20"/>
          <w:szCs w:val="20"/>
          <w:lang w:eastAsia="x-none"/>
        </w:rPr>
        <w:t xml:space="preserve"> </w:t>
      </w:r>
      <w:r w:rsidR="00245F63">
        <w:rPr>
          <w:sz w:val="20"/>
          <w:szCs w:val="20"/>
          <w:lang w:eastAsia="x-none"/>
        </w:rPr>
        <w:t>potentially</w:t>
      </w:r>
      <w:r w:rsidR="005A519F" w:rsidRPr="0042153B">
        <w:rPr>
          <w:rFonts w:hint="eastAsia"/>
          <w:sz w:val="20"/>
          <w:szCs w:val="20"/>
          <w:lang w:eastAsia="zh-CN"/>
        </w:rPr>
        <w:t>,</w:t>
      </w:r>
      <w:r w:rsidR="005A519F" w:rsidRPr="0042153B">
        <w:rPr>
          <w:sz w:val="20"/>
          <w:szCs w:val="20"/>
        </w:rPr>
        <w:t xml:space="preserve"> </w:t>
      </w:r>
      <w:r w:rsidR="005A519F" w:rsidRPr="0042153B">
        <w:rPr>
          <w:rFonts w:hint="eastAsia"/>
          <w:sz w:val="20"/>
          <w:szCs w:val="20"/>
          <w:lang w:eastAsia="zh-CN"/>
        </w:rPr>
        <w:t>d</w:t>
      </w:r>
      <w:r w:rsidR="005A519F" w:rsidRPr="0042153B">
        <w:rPr>
          <w:sz w:val="20"/>
          <w:szCs w:val="20"/>
          <w:lang w:eastAsia="zh-CN"/>
        </w:rPr>
        <w:t xml:space="preserve">isabling HARQ </w:t>
      </w:r>
      <w:r w:rsidR="005A519F" w:rsidRPr="0042153B">
        <w:rPr>
          <w:sz w:val="20"/>
          <w:szCs w:val="20"/>
          <w:lang w:eastAsia="zh-CN"/>
        </w:rPr>
        <w:lastRenderedPageBreak/>
        <w:t>feedback</w:t>
      </w:r>
      <w:r w:rsidR="005A519F" w:rsidRPr="0042153B">
        <w:rPr>
          <w:rFonts w:hint="eastAsia"/>
          <w:sz w:val="20"/>
          <w:szCs w:val="20"/>
          <w:lang w:eastAsia="zh-CN"/>
        </w:rPr>
        <w:t xml:space="preserve"> can </w:t>
      </w:r>
      <w:r w:rsidR="00245F63">
        <w:rPr>
          <w:sz w:val="20"/>
          <w:szCs w:val="20"/>
          <w:lang w:eastAsia="zh-CN"/>
        </w:rPr>
        <w:t xml:space="preserve">be one way to </w:t>
      </w:r>
      <w:r w:rsidR="002150F1" w:rsidRPr="000F7674">
        <w:rPr>
          <w:sz w:val="20"/>
          <w:szCs w:val="20"/>
        </w:rPr>
        <w:t>mitigate HARQ stalling</w:t>
      </w:r>
      <w:r w:rsidR="002150F1" w:rsidRPr="0042153B">
        <w:rPr>
          <w:rFonts w:hint="eastAsia"/>
          <w:sz w:val="20"/>
          <w:szCs w:val="20"/>
          <w:lang w:eastAsia="zh-CN"/>
        </w:rPr>
        <w:t xml:space="preserve"> </w:t>
      </w:r>
      <w:r w:rsidR="002150F1">
        <w:rPr>
          <w:sz w:val="20"/>
          <w:szCs w:val="20"/>
          <w:lang w:eastAsia="zh-CN"/>
        </w:rPr>
        <w:t xml:space="preserve">and </w:t>
      </w:r>
      <w:r w:rsidR="005A519F" w:rsidRPr="0042153B">
        <w:rPr>
          <w:rFonts w:hint="eastAsia"/>
          <w:sz w:val="20"/>
          <w:szCs w:val="20"/>
          <w:lang w:eastAsia="zh-CN"/>
        </w:rPr>
        <w:t>provide wide coverage</w:t>
      </w:r>
      <w:r w:rsidR="003B744E" w:rsidRPr="003B744E">
        <w:rPr>
          <w:rFonts w:hint="eastAsia"/>
          <w:sz w:val="20"/>
          <w:szCs w:val="20"/>
          <w:lang w:eastAsia="zh-CN"/>
        </w:rPr>
        <w:t xml:space="preserve"> </w:t>
      </w:r>
      <w:r w:rsidR="003B744E" w:rsidRPr="0042153B">
        <w:rPr>
          <w:rFonts w:hint="eastAsia"/>
          <w:sz w:val="20"/>
          <w:szCs w:val="20"/>
          <w:lang w:eastAsia="zh-CN"/>
        </w:rPr>
        <w:t>in some case</w:t>
      </w:r>
      <w:r w:rsidR="003B744E">
        <w:rPr>
          <w:sz w:val="20"/>
          <w:szCs w:val="20"/>
          <w:lang w:eastAsia="zh-CN"/>
        </w:rPr>
        <w:t>s</w:t>
      </w:r>
      <w:r w:rsidR="002150F1">
        <w:rPr>
          <w:sz w:val="20"/>
          <w:szCs w:val="20"/>
          <w:lang w:eastAsia="zh-CN"/>
        </w:rPr>
        <w:t>.</w:t>
      </w:r>
      <w:r w:rsidR="005A519F">
        <w:rPr>
          <w:sz w:val="20"/>
          <w:szCs w:val="20"/>
          <w:lang w:eastAsia="zh-CN"/>
        </w:rPr>
        <w:t xml:space="preserve"> </w:t>
      </w:r>
      <w:r w:rsidR="00360FEA">
        <w:rPr>
          <w:sz w:val="20"/>
          <w:szCs w:val="20"/>
        </w:rPr>
        <w:t>D</w:t>
      </w:r>
      <w:r w:rsidRPr="000F7674">
        <w:rPr>
          <w:sz w:val="20"/>
          <w:szCs w:val="20"/>
        </w:rPr>
        <w:t>isabling HARQ feedback for downlink transmission should be supported in Rel.18 NTN IoT</w:t>
      </w:r>
      <w:r w:rsidR="00175EBE">
        <w:rPr>
          <w:sz w:val="20"/>
          <w:szCs w:val="20"/>
        </w:rPr>
        <w:t xml:space="preserve"> as in WID</w:t>
      </w:r>
      <w:r w:rsidRPr="000F7674">
        <w:rPr>
          <w:sz w:val="20"/>
          <w:szCs w:val="20"/>
        </w:rPr>
        <w:t>.</w:t>
      </w:r>
    </w:p>
    <w:p w14:paraId="77CA8031" w14:textId="5B88B53A" w:rsidR="00A909CA" w:rsidRDefault="00283399" w:rsidP="00D64E5C">
      <w:pPr>
        <w:rPr>
          <w:b/>
          <w:bCs/>
          <w:i/>
          <w:iCs/>
          <w:sz w:val="20"/>
          <w:szCs w:val="20"/>
        </w:rPr>
      </w:pPr>
      <w:r w:rsidRPr="000F7674">
        <w:rPr>
          <w:b/>
          <w:bCs/>
          <w:i/>
          <w:iCs/>
          <w:sz w:val="20"/>
          <w:szCs w:val="20"/>
          <w:lang w:eastAsia="zh-CN"/>
        </w:rPr>
        <w:t xml:space="preserve">Proposal 1: </w:t>
      </w:r>
      <w:r w:rsidR="008B5D50" w:rsidRPr="000F7674">
        <w:rPr>
          <w:b/>
          <w:bCs/>
          <w:i/>
          <w:iCs/>
          <w:sz w:val="20"/>
          <w:szCs w:val="20"/>
        </w:rPr>
        <w:t>Disabling HARQ feedback for downlink transmission should be supported in Rel.18 NTN IoT</w:t>
      </w:r>
      <w:r w:rsidR="008B1D30" w:rsidRPr="008B1D30">
        <w:rPr>
          <w:b/>
          <w:bCs/>
          <w:i/>
          <w:iCs/>
          <w:sz w:val="20"/>
          <w:szCs w:val="20"/>
        </w:rPr>
        <w:t xml:space="preserve"> as in WID</w:t>
      </w:r>
      <w:r w:rsidR="008B5D50" w:rsidRPr="000F7674">
        <w:rPr>
          <w:b/>
          <w:bCs/>
          <w:i/>
          <w:iCs/>
          <w:sz w:val="20"/>
          <w:szCs w:val="20"/>
        </w:rPr>
        <w:t>.</w:t>
      </w:r>
    </w:p>
    <w:p w14:paraId="41A2AB2F" w14:textId="3AC898E5" w:rsidR="00582AAF" w:rsidRDefault="00582AAF" w:rsidP="00D64E5C">
      <w:pPr>
        <w:rPr>
          <w:b/>
          <w:bCs/>
          <w:i/>
          <w:iCs/>
          <w:sz w:val="20"/>
          <w:szCs w:val="20"/>
        </w:rPr>
      </w:pPr>
    </w:p>
    <w:p w14:paraId="1BB6B653" w14:textId="46FE69FD" w:rsidR="004F0911" w:rsidRDefault="004F0911" w:rsidP="004F0911">
      <w:pPr>
        <w:pStyle w:val="2"/>
        <w:tabs>
          <w:tab w:val="clear" w:pos="576"/>
        </w:tabs>
        <w:autoSpaceDE/>
        <w:autoSpaceDN/>
        <w:adjustRightInd/>
        <w:snapToGrid/>
        <w:spacing w:before="240" w:after="60"/>
        <w:ind w:left="567" w:hanging="567"/>
        <w:jc w:val="left"/>
        <w:rPr>
          <w:rFonts w:asciiTheme="minorHAnsi" w:hAnsiTheme="minorHAnsi"/>
        </w:rPr>
      </w:pPr>
      <w:r w:rsidRPr="004F0911">
        <w:rPr>
          <w:rFonts w:asciiTheme="minorHAnsi" w:hAnsiTheme="minorHAnsi"/>
        </w:rPr>
        <w:t xml:space="preserve">Scenarios/cases to support </w:t>
      </w:r>
      <w:r w:rsidR="00B67DF1">
        <w:rPr>
          <w:rFonts w:asciiTheme="minorHAnsi" w:hAnsiTheme="minorHAnsi" w:hint="eastAsia"/>
          <w:lang w:eastAsia="zh-CN"/>
        </w:rPr>
        <w:t>d</w:t>
      </w:r>
      <w:r w:rsidRPr="004F0911">
        <w:rPr>
          <w:rFonts w:asciiTheme="minorHAnsi" w:hAnsiTheme="minorHAnsi"/>
        </w:rPr>
        <w:t>isabling HARQ feedback</w:t>
      </w:r>
    </w:p>
    <w:p w14:paraId="2530A3AA" w14:textId="71BECE09" w:rsidR="005568FB" w:rsidRDefault="0080711B" w:rsidP="005568FB">
      <w:pPr>
        <w:rPr>
          <w:sz w:val="20"/>
          <w:szCs w:val="20"/>
          <w:lang w:eastAsia="zh-CN"/>
        </w:rPr>
      </w:pPr>
      <w:r w:rsidRPr="00687CA3">
        <w:rPr>
          <w:sz w:val="20"/>
          <w:szCs w:val="20"/>
        </w:rPr>
        <w:t xml:space="preserve">eMTC and NBIoT relevant to HARQ operation have been enhanced </w:t>
      </w:r>
      <w:r w:rsidR="008B42E5">
        <w:rPr>
          <w:sz w:val="20"/>
          <w:szCs w:val="20"/>
        </w:rPr>
        <w:t>since</w:t>
      </w:r>
      <w:r w:rsidRPr="00687CA3">
        <w:rPr>
          <w:sz w:val="20"/>
          <w:szCs w:val="20"/>
        </w:rPr>
        <w:t xml:space="preserve"> Rel.13, </w:t>
      </w:r>
      <w:r w:rsidR="00A824D5">
        <w:rPr>
          <w:sz w:val="20"/>
          <w:szCs w:val="20"/>
        </w:rPr>
        <w:t>s</w:t>
      </w:r>
      <w:r w:rsidR="00A824D5" w:rsidRPr="00687CA3">
        <w:rPr>
          <w:sz w:val="20"/>
          <w:szCs w:val="20"/>
        </w:rPr>
        <w:t xml:space="preserve">cenarios/cases </w:t>
      </w:r>
      <w:r w:rsidR="00A824D5">
        <w:rPr>
          <w:sz w:val="20"/>
          <w:szCs w:val="20"/>
        </w:rPr>
        <w:t xml:space="preserve">applied with </w:t>
      </w:r>
      <w:r w:rsidRPr="00687CA3">
        <w:rPr>
          <w:sz w:val="20"/>
          <w:szCs w:val="20"/>
        </w:rPr>
        <w:t xml:space="preserve">the </w:t>
      </w:r>
      <w:r w:rsidRPr="00687CA3">
        <w:rPr>
          <w:rFonts w:hint="eastAsia"/>
          <w:sz w:val="20"/>
          <w:szCs w:val="20"/>
        </w:rPr>
        <w:t>disabling</w:t>
      </w:r>
      <w:r w:rsidRPr="00687CA3">
        <w:rPr>
          <w:sz w:val="20"/>
          <w:szCs w:val="20"/>
        </w:rPr>
        <w:t xml:space="preserve"> </w:t>
      </w:r>
      <w:r w:rsidRPr="00687CA3">
        <w:rPr>
          <w:rFonts w:hint="eastAsia"/>
          <w:sz w:val="20"/>
          <w:szCs w:val="20"/>
        </w:rPr>
        <w:t>HARQ</w:t>
      </w:r>
      <w:r w:rsidRPr="00687CA3">
        <w:rPr>
          <w:sz w:val="20"/>
          <w:szCs w:val="20"/>
        </w:rPr>
        <w:t xml:space="preserve"> </w:t>
      </w:r>
      <w:r w:rsidRPr="00687CA3">
        <w:rPr>
          <w:rFonts w:hint="eastAsia"/>
          <w:sz w:val="20"/>
          <w:szCs w:val="20"/>
        </w:rPr>
        <w:t>feedback</w:t>
      </w:r>
      <w:r w:rsidRPr="00687CA3">
        <w:rPr>
          <w:sz w:val="20"/>
          <w:szCs w:val="20"/>
        </w:rPr>
        <w:t xml:space="preserve"> </w:t>
      </w:r>
      <w:r w:rsidRPr="00687CA3">
        <w:rPr>
          <w:rFonts w:hint="eastAsia"/>
          <w:sz w:val="20"/>
          <w:szCs w:val="20"/>
        </w:rPr>
        <w:t>for</w:t>
      </w:r>
      <w:r w:rsidRPr="00687CA3">
        <w:rPr>
          <w:sz w:val="20"/>
          <w:szCs w:val="20"/>
        </w:rPr>
        <w:t xml:space="preserve"> </w:t>
      </w:r>
      <w:r w:rsidRPr="00687CA3">
        <w:rPr>
          <w:rFonts w:hint="eastAsia"/>
          <w:sz w:val="20"/>
          <w:szCs w:val="20"/>
        </w:rPr>
        <w:t>downlink</w:t>
      </w:r>
      <w:r w:rsidRPr="00687CA3">
        <w:rPr>
          <w:sz w:val="20"/>
          <w:szCs w:val="20"/>
        </w:rPr>
        <w:t xml:space="preserve"> </w:t>
      </w:r>
      <w:r w:rsidR="00687CA3" w:rsidRPr="00687CA3">
        <w:rPr>
          <w:sz w:val="20"/>
          <w:szCs w:val="20"/>
        </w:rPr>
        <w:t>transmission</w:t>
      </w:r>
      <w:r w:rsidRPr="00687CA3">
        <w:rPr>
          <w:sz w:val="20"/>
          <w:szCs w:val="20"/>
        </w:rPr>
        <w:t xml:space="preserve"> </w:t>
      </w:r>
      <w:r w:rsidR="0013571A">
        <w:rPr>
          <w:sz w:val="20"/>
          <w:szCs w:val="20"/>
        </w:rPr>
        <w:t xml:space="preserve">in IoT NTN </w:t>
      </w:r>
      <w:r w:rsidRPr="00687CA3">
        <w:rPr>
          <w:rFonts w:hint="eastAsia"/>
          <w:sz w:val="20"/>
          <w:szCs w:val="20"/>
        </w:rPr>
        <w:t>should</w:t>
      </w:r>
      <w:r w:rsidRPr="00687CA3">
        <w:rPr>
          <w:sz w:val="20"/>
          <w:szCs w:val="20"/>
        </w:rPr>
        <w:t xml:space="preserve"> </w:t>
      </w:r>
      <w:r w:rsidRPr="00687CA3">
        <w:rPr>
          <w:rFonts w:hint="eastAsia"/>
          <w:sz w:val="20"/>
          <w:szCs w:val="20"/>
        </w:rPr>
        <w:t>be</w:t>
      </w:r>
      <w:r w:rsidRPr="00687CA3">
        <w:rPr>
          <w:sz w:val="20"/>
          <w:szCs w:val="20"/>
        </w:rPr>
        <w:t xml:space="preserve"> </w:t>
      </w:r>
      <w:r w:rsidRPr="00687CA3">
        <w:rPr>
          <w:rFonts w:hint="eastAsia"/>
          <w:sz w:val="20"/>
          <w:szCs w:val="20"/>
        </w:rPr>
        <w:t>further</w:t>
      </w:r>
      <w:r w:rsidRPr="00687CA3">
        <w:rPr>
          <w:sz w:val="20"/>
          <w:szCs w:val="20"/>
        </w:rPr>
        <w:t xml:space="preserve"> </w:t>
      </w:r>
      <w:r w:rsidRPr="00687CA3">
        <w:rPr>
          <w:rFonts w:hint="eastAsia"/>
          <w:sz w:val="20"/>
          <w:szCs w:val="20"/>
        </w:rPr>
        <w:t>discussed</w:t>
      </w:r>
      <w:r w:rsidR="00687CA3" w:rsidRPr="00687CA3">
        <w:rPr>
          <w:rFonts w:hint="eastAsia"/>
          <w:sz w:val="20"/>
          <w:szCs w:val="20"/>
        </w:rPr>
        <w:t>.</w:t>
      </w:r>
      <w:r w:rsidR="005C3DD1" w:rsidRPr="005C3DD1">
        <w:rPr>
          <w:sz w:val="20"/>
          <w:szCs w:val="20"/>
          <w:lang w:eastAsia="zh-CN"/>
        </w:rPr>
        <w:t xml:space="preserve"> </w:t>
      </w:r>
      <w:r w:rsidR="005C3DD1">
        <w:rPr>
          <w:sz w:val="20"/>
          <w:szCs w:val="20"/>
          <w:lang w:eastAsia="zh-CN"/>
        </w:rPr>
        <w:t>T</w:t>
      </w:r>
      <w:r w:rsidR="005C3DD1">
        <w:rPr>
          <w:rFonts w:hint="eastAsia"/>
          <w:sz w:val="20"/>
          <w:szCs w:val="20"/>
          <w:lang w:eastAsia="zh-CN"/>
        </w:rPr>
        <w:t>he</w:t>
      </w:r>
      <w:r w:rsidR="005C3DD1">
        <w:rPr>
          <w:sz w:val="20"/>
          <w:szCs w:val="20"/>
          <w:lang w:eastAsia="zh-CN"/>
        </w:rPr>
        <w:t xml:space="preserve"> motivation of the disabling HARQ feedback for downlink transmission is to solve the</w:t>
      </w:r>
      <w:r w:rsidR="005C3DD1">
        <w:rPr>
          <w:sz w:val="20"/>
          <w:szCs w:val="20"/>
        </w:rPr>
        <w:t xml:space="preserve"> </w:t>
      </w:r>
      <w:r w:rsidR="005C3DD1" w:rsidRPr="005C3DD1">
        <w:rPr>
          <w:sz w:val="20"/>
          <w:szCs w:val="20"/>
        </w:rPr>
        <w:t xml:space="preserve">HARQ stalling issues on data rate, so the following </w:t>
      </w:r>
      <w:r w:rsidR="005C3DD1">
        <w:rPr>
          <w:sz w:val="20"/>
          <w:szCs w:val="20"/>
        </w:rPr>
        <w:t>s</w:t>
      </w:r>
      <w:r w:rsidR="005C3DD1" w:rsidRPr="00687CA3">
        <w:rPr>
          <w:sz w:val="20"/>
          <w:szCs w:val="20"/>
        </w:rPr>
        <w:t>cenarios/cases</w:t>
      </w:r>
      <w:r w:rsidR="005C3DD1">
        <w:rPr>
          <w:sz w:val="20"/>
          <w:szCs w:val="20"/>
        </w:rPr>
        <w:t xml:space="preserve"> should be considered/studied</w:t>
      </w:r>
      <w:r w:rsidR="00056376">
        <w:rPr>
          <w:sz w:val="20"/>
          <w:szCs w:val="20"/>
        </w:rPr>
        <w:t xml:space="preserve"> </w:t>
      </w:r>
      <w:r w:rsidR="00E75548">
        <w:rPr>
          <w:sz w:val="20"/>
          <w:szCs w:val="20"/>
        </w:rPr>
        <w:t>if</w:t>
      </w:r>
      <w:r w:rsidR="00056376">
        <w:rPr>
          <w:sz w:val="20"/>
          <w:szCs w:val="20"/>
        </w:rPr>
        <w:t xml:space="preserve"> the problems identi</w:t>
      </w:r>
      <w:r w:rsidR="00056376">
        <w:rPr>
          <w:sz w:val="20"/>
          <w:szCs w:val="20"/>
          <w:lang w:eastAsia="zh-CN"/>
        </w:rPr>
        <w:t>fied on HARQ stalling</w:t>
      </w:r>
      <w:r w:rsidR="005C3DD1">
        <w:rPr>
          <w:sz w:val="20"/>
          <w:szCs w:val="20"/>
          <w:lang w:eastAsia="zh-CN"/>
        </w:rPr>
        <w:t xml:space="preserve">. </w:t>
      </w:r>
    </w:p>
    <w:p w14:paraId="25B30BD3" w14:textId="0D2EBBFB" w:rsidR="00FC58A8" w:rsidRPr="00FC58A8" w:rsidRDefault="00FC58A8" w:rsidP="005568FB">
      <w:pPr>
        <w:rPr>
          <w:sz w:val="20"/>
          <w:szCs w:val="20"/>
          <w:u w:val="single"/>
          <w:lang w:eastAsia="zh-CN"/>
        </w:rPr>
      </w:pPr>
      <w:r w:rsidRPr="00FC58A8">
        <w:rPr>
          <w:sz w:val="20"/>
          <w:szCs w:val="20"/>
          <w:u w:val="single"/>
          <w:lang w:eastAsia="zh-CN"/>
        </w:rPr>
        <w:t xml:space="preserve">Disabling of HARQ feedback in case of single HARQ process </w:t>
      </w:r>
      <w:r w:rsidR="003B47EE">
        <w:rPr>
          <w:sz w:val="20"/>
          <w:szCs w:val="20"/>
          <w:u w:val="single"/>
          <w:lang w:eastAsia="zh-CN"/>
        </w:rPr>
        <w:t>and</w:t>
      </w:r>
      <w:r w:rsidRPr="00FC58A8">
        <w:rPr>
          <w:sz w:val="20"/>
          <w:szCs w:val="20"/>
          <w:u w:val="single"/>
          <w:lang w:eastAsia="zh-CN"/>
        </w:rPr>
        <w:t xml:space="preserve"> all HARQ feedback</w:t>
      </w:r>
    </w:p>
    <w:p w14:paraId="3812A7FF" w14:textId="0C0BDBED" w:rsidR="00FC58A8" w:rsidRPr="00FC58A8" w:rsidRDefault="00FC58A8" w:rsidP="005568FB">
      <w:pPr>
        <w:rPr>
          <w:sz w:val="20"/>
          <w:szCs w:val="20"/>
          <w:lang w:eastAsia="zh-CN"/>
        </w:rPr>
      </w:pPr>
      <w:r>
        <w:rPr>
          <w:sz w:val="20"/>
          <w:szCs w:val="20"/>
          <w:lang w:eastAsia="zh-CN"/>
        </w:rPr>
        <w:t xml:space="preserve">Regarding disabling of HARQ feedback in case of single HARQ process and disabling of all HARQ feedback, it was discussed in NR NTN, </w:t>
      </w:r>
      <w:r w:rsidRPr="007B4194">
        <w:rPr>
          <w:sz w:val="20"/>
          <w:szCs w:val="20"/>
          <w:lang w:eastAsia="zh-CN"/>
        </w:rPr>
        <w:t xml:space="preserve">for ensuring the efficiency and reliability of transmission carrying the signaling, e.g., RRC configuration, at least one HARQ process with feedback should </w:t>
      </w:r>
      <w:r>
        <w:rPr>
          <w:sz w:val="20"/>
          <w:szCs w:val="20"/>
          <w:lang w:eastAsia="zh-CN"/>
        </w:rPr>
        <w:t xml:space="preserve">also </w:t>
      </w:r>
      <w:r w:rsidRPr="007B4194">
        <w:rPr>
          <w:sz w:val="20"/>
          <w:szCs w:val="20"/>
          <w:lang w:eastAsia="zh-CN"/>
        </w:rPr>
        <w:t>be kept</w:t>
      </w:r>
      <w:r>
        <w:rPr>
          <w:sz w:val="20"/>
          <w:szCs w:val="20"/>
          <w:lang w:eastAsia="zh-CN"/>
        </w:rPr>
        <w:t xml:space="preserve"> for IoT NTN</w:t>
      </w:r>
      <w:r w:rsidRPr="007B4194">
        <w:rPr>
          <w:rFonts w:hint="eastAsia"/>
          <w:sz w:val="20"/>
          <w:szCs w:val="20"/>
          <w:lang w:eastAsia="zh-CN"/>
        </w:rPr>
        <w:t>.</w:t>
      </w:r>
      <w:r w:rsidRPr="007B4194">
        <w:rPr>
          <w:sz w:val="20"/>
          <w:szCs w:val="20"/>
          <w:lang w:eastAsia="zh-CN"/>
        </w:rPr>
        <w:t xml:space="preserve"> </w:t>
      </w:r>
      <w:r>
        <w:rPr>
          <w:sz w:val="20"/>
          <w:szCs w:val="20"/>
          <w:lang w:eastAsia="zh-CN"/>
        </w:rPr>
        <w:t xml:space="preserve">However, the configuration restriction </w:t>
      </w:r>
      <w:r w:rsidR="006E19EB">
        <w:rPr>
          <w:sz w:val="20"/>
          <w:szCs w:val="20"/>
          <w:lang w:eastAsia="zh-CN"/>
        </w:rPr>
        <w:t>can be</w:t>
      </w:r>
      <w:r>
        <w:rPr>
          <w:sz w:val="20"/>
          <w:szCs w:val="20"/>
          <w:lang w:eastAsia="zh-CN"/>
        </w:rPr>
        <w:t xml:space="preserve"> up to </w:t>
      </w:r>
      <w:proofErr w:type="spellStart"/>
      <w:r>
        <w:rPr>
          <w:sz w:val="20"/>
          <w:szCs w:val="20"/>
          <w:lang w:eastAsia="zh-CN"/>
        </w:rPr>
        <w:t>eNB</w:t>
      </w:r>
      <w:proofErr w:type="spellEnd"/>
      <w:r>
        <w:rPr>
          <w:sz w:val="20"/>
          <w:szCs w:val="20"/>
          <w:lang w:eastAsia="zh-CN"/>
        </w:rPr>
        <w:t xml:space="preserve"> scheduling implementation as NR NTN.</w:t>
      </w:r>
    </w:p>
    <w:p w14:paraId="06A5F230" w14:textId="598B8D37" w:rsidR="00862C8D" w:rsidRPr="00481DC6" w:rsidRDefault="00862C8D" w:rsidP="005568FB">
      <w:pPr>
        <w:rPr>
          <w:sz w:val="20"/>
          <w:szCs w:val="20"/>
          <w:u w:val="single"/>
          <w:lang w:eastAsia="zh-CN"/>
        </w:rPr>
      </w:pPr>
      <w:r w:rsidRPr="00481DC6">
        <w:rPr>
          <w:sz w:val="20"/>
          <w:szCs w:val="20"/>
          <w:u w:val="single"/>
          <w:lang w:eastAsia="zh-CN"/>
        </w:rPr>
        <w:t>LEO and GEO scenarios</w:t>
      </w:r>
    </w:p>
    <w:p w14:paraId="69FEE10D" w14:textId="29615E9A" w:rsidR="00E47CD2" w:rsidRDefault="000628C3" w:rsidP="005568FB">
      <w:pPr>
        <w:rPr>
          <w:rFonts w:cs="Arial"/>
          <w:sz w:val="20"/>
          <w:szCs w:val="20"/>
        </w:rPr>
      </w:pPr>
      <w:r>
        <w:rPr>
          <w:rFonts w:cs="Arial"/>
          <w:sz w:val="20"/>
          <w:szCs w:val="20"/>
        </w:rPr>
        <w:t>D</w:t>
      </w:r>
      <w:r w:rsidRPr="000628C3">
        <w:rPr>
          <w:rFonts w:cs="Arial"/>
          <w:sz w:val="20"/>
          <w:szCs w:val="20"/>
        </w:rPr>
        <w:t>isabling HARQ feedback</w:t>
      </w:r>
      <w:r w:rsidRPr="00125CC5">
        <w:rPr>
          <w:rFonts w:cs="Arial"/>
          <w:sz w:val="20"/>
          <w:szCs w:val="20"/>
        </w:rPr>
        <w:t xml:space="preserve"> </w:t>
      </w:r>
      <w:r>
        <w:rPr>
          <w:rFonts w:cs="Arial"/>
          <w:sz w:val="20"/>
          <w:szCs w:val="20"/>
        </w:rPr>
        <w:t xml:space="preserve">for all LEO, MEO and GEO scenarios </w:t>
      </w:r>
      <w:r w:rsidR="00C75D09">
        <w:rPr>
          <w:rFonts w:cs="Arial"/>
          <w:sz w:val="20"/>
          <w:szCs w:val="20"/>
        </w:rPr>
        <w:t>was</w:t>
      </w:r>
      <w:r>
        <w:rPr>
          <w:rFonts w:cs="Arial"/>
          <w:sz w:val="20"/>
          <w:szCs w:val="20"/>
        </w:rPr>
        <w:t xml:space="preserve"> studied in </w:t>
      </w:r>
      <w:r w:rsidR="00DD61B3">
        <w:rPr>
          <w:rFonts w:cs="Arial"/>
          <w:sz w:val="20"/>
          <w:szCs w:val="20"/>
        </w:rPr>
        <w:t>study item</w:t>
      </w:r>
      <w:r>
        <w:rPr>
          <w:rFonts w:cs="Arial"/>
          <w:sz w:val="20"/>
          <w:szCs w:val="20"/>
        </w:rPr>
        <w:t xml:space="preserve"> phase. </w:t>
      </w:r>
      <w:r w:rsidR="00576BAA">
        <w:rPr>
          <w:rFonts w:cs="Arial"/>
          <w:sz w:val="20"/>
          <w:szCs w:val="20"/>
        </w:rPr>
        <w:t xml:space="preserve">For IoT NTN, the reference value of RTT for LEO and GEO are </w:t>
      </w:r>
      <w:r w:rsidR="00576BAA" w:rsidRPr="00576BAA">
        <w:rPr>
          <w:rFonts w:cs="Arial"/>
          <w:sz w:val="20"/>
          <w:szCs w:val="20"/>
        </w:rPr>
        <w:t>25.77</w:t>
      </w:r>
      <w:r w:rsidR="009D4F19">
        <w:rPr>
          <w:rFonts w:cs="Arial"/>
          <w:sz w:val="20"/>
          <w:szCs w:val="20"/>
        </w:rPr>
        <w:t xml:space="preserve"> </w:t>
      </w:r>
      <w:proofErr w:type="spellStart"/>
      <w:r w:rsidR="00576BAA" w:rsidRPr="00576BAA">
        <w:rPr>
          <w:rFonts w:cs="Arial"/>
          <w:sz w:val="20"/>
          <w:szCs w:val="20"/>
        </w:rPr>
        <w:t>ms</w:t>
      </w:r>
      <w:proofErr w:type="spellEnd"/>
      <w:r w:rsidR="00576BAA" w:rsidRPr="00576BAA">
        <w:rPr>
          <w:rFonts w:cs="Arial"/>
          <w:sz w:val="20"/>
          <w:szCs w:val="20"/>
        </w:rPr>
        <w:t xml:space="preserve"> and 541.46</w:t>
      </w:r>
      <w:r w:rsidR="009D4F19">
        <w:rPr>
          <w:rFonts w:cs="Arial"/>
          <w:sz w:val="20"/>
          <w:szCs w:val="20"/>
        </w:rPr>
        <w:t xml:space="preserve"> </w:t>
      </w:r>
      <w:proofErr w:type="spellStart"/>
      <w:r w:rsidR="00576BAA" w:rsidRPr="00576BAA">
        <w:rPr>
          <w:rFonts w:cs="Arial"/>
          <w:sz w:val="20"/>
          <w:szCs w:val="20"/>
        </w:rPr>
        <w:t>ms</w:t>
      </w:r>
      <w:proofErr w:type="spellEnd"/>
      <w:r w:rsidR="00291CC9">
        <w:rPr>
          <w:rFonts w:cs="Arial"/>
          <w:sz w:val="20"/>
          <w:szCs w:val="20"/>
        </w:rPr>
        <w:t xml:space="preserve"> separately. The RTT is much larger than the </w:t>
      </w:r>
      <w:r w:rsidR="00383E3F">
        <w:rPr>
          <w:rFonts w:cs="Arial"/>
          <w:sz w:val="20"/>
          <w:szCs w:val="20"/>
        </w:rPr>
        <w:t xml:space="preserve">IoT NTN UE </w:t>
      </w:r>
      <w:r w:rsidR="00291CC9">
        <w:rPr>
          <w:rFonts w:cs="Arial"/>
          <w:sz w:val="20"/>
          <w:szCs w:val="20"/>
        </w:rPr>
        <w:t xml:space="preserve">supported number of HARQ processing. Although the </w:t>
      </w:r>
      <w:r w:rsidR="00B34E8F" w:rsidRPr="00291CC9">
        <w:rPr>
          <w:rFonts w:cs="Arial"/>
          <w:sz w:val="20"/>
          <w:szCs w:val="20"/>
        </w:rPr>
        <w:t>repetition</w:t>
      </w:r>
      <w:r w:rsidR="00B34E8F">
        <w:rPr>
          <w:rFonts w:cs="Arial"/>
          <w:sz w:val="20"/>
          <w:szCs w:val="20"/>
        </w:rPr>
        <w:t>-based</w:t>
      </w:r>
      <w:r w:rsidR="00B34E8F">
        <w:rPr>
          <w:rFonts w:cs="Arial"/>
          <w:sz w:val="20"/>
          <w:szCs w:val="20"/>
          <w:lang w:eastAsia="zh-CN"/>
        </w:rPr>
        <w:t xml:space="preserve"> </w:t>
      </w:r>
      <w:r w:rsidR="00B34E8F">
        <w:rPr>
          <w:rFonts w:cs="Arial"/>
          <w:sz w:val="20"/>
          <w:szCs w:val="20"/>
        </w:rPr>
        <w:t xml:space="preserve">transmission </w:t>
      </w:r>
      <w:r w:rsidR="00B34E8F">
        <w:rPr>
          <w:rFonts w:cs="Arial" w:hint="eastAsia"/>
          <w:sz w:val="20"/>
          <w:szCs w:val="20"/>
          <w:lang w:eastAsia="zh-CN"/>
        </w:rPr>
        <w:t>and</w:t>
      </w:r>
      <w:r w:rsidR="00B34E8F">
        <w:rPr>
          <w:rFonts w:cs="Arial"/>
          <w:sz w:val="20"/>
          <w:szCs w:val="20"/>
        </w:rPr>
        <w:t xml:space="preserve"> </w:t>
      </w:r>
      <w:r w:rsidR="00B34E8F">
        <w:rPr>
          <w:rFonts w:cs="Arial" w:hint="eastAsia"/>
          <w:sz w:val="20"/>
          <w:szCs w:val="20"/>
          <w:lang w:eastAsia="zh-CN"/>
        </w:rPr>
        <w:t>LEO</w:t>
      </w:r>
      <w:r w:rsidR="00B34E8F">
        <w:rPr>
          <w:rFonts w:cs="Arial"/>
          <w:sz w:val="20"/>
          <w:szCs w:val="20"/>
        </w:rPr>
        <w:t xml:space="preserve"> </w:t>
      </w:r>
      <w:r w:rsidR="00B34E8F">
        <w:rPr>
          <w:rFonts w:cs="Arial" w:hint="eastAsia"/>
          <w:sz w:val="20"/>
          <w:szCs w:val="20"/>
          <w:lang w:eastAsia="zh-CN"/>
        </w:rPr>
        <w:t>scenarios</w:t>
      </w:r>
      <w:r w:rsidR="00B34E8F">
        <w:rPr>
          <w:rFonts w:cs="Arial"/>
          <w:sz w:val="20"/>
          <w:szCs w:val="20"/>
        </w:rPr>
        <w:t xml:space="preserve"> </w:t>
      </w:r>
      <w:r w:rsidR="00B34E8F">
        <w:rPr>
          <w:rFonts w:cs="Arial" w:hint="eastAsia"/>
          <w:sz w:val="20"/>
          <w:szCs w:val="20"/>
          <w:lang w:eastAsia="zh-CN"/>
        </w:rPr>
        <w:t>with</w:t>
      </w:r>
      <w:r w:rsidR="00B34E8F">
        <w:rPr>
          <w:rFonts w:cs="Arial"/>
          <w:sz w:val="20"/>
          <w:szCs w:val="20"/>
        </w:rPr>
        <w:t xml:space="preserve"> </w:t>
      </w:r>
      <w:r w:rsidR="00B34E8F">
        <w:rPr>
          <w:rFonts w:cs="Arial" w:hint="eastAsia"/>
          <w:sz w:val="20"/>
          <w:szCs w:val="20"/>
          <w:lang w:eastAsia="zh-CN"/>
        </w:rPr>
        <w:t>smaller</w:t>
      </w:r>
      <w:r w:rsidR="00B34E8F">
        <w:rPr>
          <w:rFonts w:cs="Arial"/>
          <w:sz w:val="20"/>
          <w:szCs w:val="20"/>
        </w:rPr>
        <w:t xml:space="preserve"> </w:t>
      </w:r>
      <w:r w:rsidR="00B34E8F">
        <w:rPr>
          <w:rFonts w:cs="Arial" w:hint="eastAsia"/>
          <w:sz w:val="20"/>
          <w:szCs w:val="20"/>
          <w:lang w:eastAsia="zh-CN"/>
        </w:rPr>
        <w:t>RTT</w:t>
      </w:r>
      <w:r w:rsidR="00291CC9" w:rsidRPr="00291CC9">
        <w:rPr>
          <w:rFonts w:cs="Arial"/>
          <w:sz w:val="20"/>
          <w:szCs w:val="20"/>
        </w:rPr>
        <w:t xml:space="preserve"> will mitigate the impact of HARQ stalling</w:t>
      </w:r>
      <w:r w:rsidR="00B34E8F">
        <w:rPr>
          <w:rFonts w:cs="Arial" w:hint="eastAsia"/>
          <w:sz w:val="20"/>
          <w:szCs w:val="20"/>
          <w:lang w:eastAsia="zh-CN"/>
        </w:rPr>
        <w:t>,</w:t>
      </w:r>
      <w:r w:rsidR="00B34E8F">
        <w:rPr>
          <w:rFonts w:cs="Arial"/>
          <w:sz w:val="20"/>
          <w:szCs w:val="20"/>
          <w:lang w:eastAsia="zh-CN"/>
        </w:rPr>
        <w:t xml:space="preserve"> the issue can’t be solve</w:t>
      </w:r>
      <w:r w:rsidR="00B34E8F">
        <w:rPr>
          <w:rFonts w:cs="Arial"/>
          <w:sz w:val="20"/>
          <w:szCs w:val="20"/>
        </w:rPr>
        <w:t xml:space="preserve">d </w:t>
      </w:r>
      <w:r w:rsidR="00B34E8F" w:rsidRPr="00B34E8F">
        <w:rPr>
          <w:rFonts w:cs="Arial"/>
          <w:sz w:val="20"/>
          <w:szCs w:val="20"/>
        </w:rPr>
        <w:t>essentially</w:t>
      </w:r>
      <w:r w:rsidR="00B34E8F">
        <w:rPr>
          <w:rFonts w:cs="Arial"/>
          <w:sz w:val="20"/>
          <w:szCs w:val="20"/>
        </w:rPr>
        <w:t xml:space="preserve">. </w:t>
      </w:r>
      <w:r w:rsidR="00BE74A7">
        <w:rPr>
          <w:rFonts w:cs="Arial"/>
          <w:sz w:val="20"/>
          <w:szCs w:val="20"/>
        </w:rPr>
        <w:t>So,</w:t>
      </w:r>
      <w:r w:rsidR="00B34E8F">
        <w:rPr>
          <w:rFonts w:cs="Arial"/>
          <w:sz w:val="20"/>
          <w:szCs w:val="20"/>
        </w:rPr>
        <w:t xml:space="preserve"> we prefer to support d</w:t>
      </w:r>
      <w:r w:rsidR="00B34E8F" w:rsidRPr="00B34E8F">
        <w:rPr>
          <w:rFonts w:cs="Arial"/>
          <w:sz w:val="20"/>
          <w:szCs w:val="20"/>
        </w:rPr>
        <w:t>isabling HARQ feedback for downlink transmission</w:t>
      </w:r>
      <w:r w:rsidR="00B34E8F">
        <w:rPr>
          <w:rFonts w:cs="Arial"/>
          <w:sz w:val="20"/>
          <w:szCs w:val="20"/>
        </w:rPr>
        <w:t xml:space="preserve"> for both LEO and GEO scenarios to achieve a unified </w:t>
      </w:r>
      <w:r w:rsidR="00B96612">
        <w:rPr>
          <w:rFonts w:cs="Arial"/>
          <w:sz w:val="20"/>
          <w:szCs w:val="20"/>
        </w:rPr>
        <w:t>solution and</w:t>
      </w:r>
      <w:r w:rsidR="002567B7">
        <w:rPr>
          <w:rFonts w:cs="Arial"/>
          <w:sz w:val="20"/>
          <w:szCs w:val="20"/>
        </w:rPr>
        <w:t xml:space="preserve"> disabling HARQ feedback for downlink transmission is up to </w:t>
      </w:r>
      <w:proofErr w:type="spellStart"/>
      <w:r w:rsidR="002567B7">
        <w:rPr>
          <w:rFonts w:cs="Arial"/>
          <w:sz w:val="20"/>
          <w:szCs w:val="20"/>
        </w:rPr>
        <w:t>eNB</w:t>
      </w:r>
      <w:proofErr w:type="spellEnd"/>
      <w:r w:rsidR="002567B7">
        <w:rPr>
          <w:rFonts w:cs="Arial"/>
          <w:sz w:val="20"/>
          <w:szCs w:val="20"/>
        </w:rPr>
        <w:t xml:space="preserve"> implementation</w:t>
      </w:r>
      <w:r w:rsidR="008D20CF">
        <w:rPr>
          <w:rFonts w:cs="Arial"/>
          <w:sz w:val="20"/>
          <w:szCs w:val="20"/>
        </w:rPr>
        <w:t>.</w:t>
      </w:r>
    </w:p>
    <w:p w14:paraId="2D293494" w14:textId="380E58E1" w:rsidR="00813232" w:rsidRPr="00CA00C8" w:rsidRDefault="00813232" w:rsidP="005568FB">
      <w:pPr>
        <w:rPr>
          <w:rFonts w:cs="Arial"/>
          <w:sz w:val="20"/>
          <w:szCs w:val="20"/>
          <w:u w:val="single"/>
          <w:lang w:eastAsia="zh-CN"/>
        </w:rPr>
      </w:pPr>
      <w:r w:rsidRPr="00CA00C8">
        <w:rPr>
          <w:rFonts w:cs="Arial" w:hint="eastAsia"/>
          <w:sz w:val="20"/>
          <w:szCs w:val="20"/>
          <w:u w:val="single"/>
          <w:lang w:eastAsia="zh-CN"/>
        </w:rPr>
        <w:t>S</w:t>
      </w:r>
      <w:r w:rsidRPr="00CA00C8">
        <w:rPr>
          <w:rFonts w:cs="Arial"/>
          <w:sz w:val="20"/>
          <w:szCs w:val="20"/>
          <w:u w:val="single"/>
          <w:lang w:eastAsia="zh-CN"/>
        </w:rPr>
        <w:t>mall repetition and large repetition cases</w:t>
      </w:r>
    </w:p>
    <w:p w14:paraId="19748F46" w14:textId="7B87704C" w:rsidR="00505C32" w:rsidRPr="00C8054E" w:rsidRDefault="0033103F" w:rsidP="005568FB">
      <w:pPr>
        <w:rPr>
          <w:rFonts w:cs="Arial"/>
          <w:sz w:val="20"/>
          <w:szCs w:val="20"/>
          <w:lang w:eastAsia="zh-CN"/>
        </w:rPr>
      </w:pPr>
      <w:r>
        <w:rPr>
          <w:bCs/>
          <w:iCs/>
          <w:sz w:val="20"/>
          <w:szCs w:val="20"/>
          <w:lang w:eastAsia="zh-CN"/>
        </w:rPr>
        <w:t>F</w:t>
      </w:r>
      <w:r w:rsidR="00917C7A">
        <w:rPr>
          <w:bCs/>
          <w:iCs/>
          <w:sz w:val="20"/>
          <w:szCs w:val="20"/>
          <w:lang w:eastAsia="zh-CN"/>
        </w:rPr>
        <w:t xml:space="preserve">or eMTC/NBIoT repetition scenario, due to the long duration of </w:t>
      </w:r>
      <w:r w:rsidR="00B61C7D">
        <w:rPr>
          <w:bCs/>
          <w:iCs/>
          <w:sz w:val="20"/>
          <w:szCs w:val="20"/>
          <w:lang w:eastAsia="zh-CN"/>
        </w:rPr>
        <w:t>(</w:t>
      </w:r>
      <w:r w:rsidR="00917C7A">
        <w:rPr>
          <w:bCs/>
          <w:iCs/>
          <w:sz w:val="20"/>
          <w:szCs w:val="20"/>
          <w:lang w:eastAsia="zh-CN"/>
        </w:rPr>
        <w:t>N</w:t>
      </w:r>
      <w:r w:rsidR="00B61C7D">
        <w:rPr>
          <w:bCs/>
          <w:iCs/>
          <w:sz w:val="20"/>
          <w:szCs w:val="20"/>
          <w:lang w:eastAsia="zh-CN"/>
        </w:rPr>
        <w:t>)</w:t>
      </w:r>
      <w:r w:rsidR="00917C7A">
        <w:rPr>
          <w:bCs/>
          <w:iCs/>
          <w:sz w:val="20"/>
          <w:szCs w:val="20"/>
          <w:lang w:eastAsia="zh-CN"/>
        </w:rPr>
        <w:t xml:space="preserve">PDCCH and </w:t>
      </w:r>
      <w:r w:rsidR="00B61C7D">
        <w:rPr>
          <w:bCs/>
          <w:iCs/>
          <w:sz w:val="20"/>
          <w:szCs w:val="20"/>
          <w:lang w:eastAsia="zh-CN"/>
        </w:rPr>
        <w:t>(</w:t>
      </w:r>
      <w:r w:rsidR="00917C7A">
        <w:rPr>
          <w:bCs/>
          <w:iCs/>
          <w:sz w:val="20"/>
          <w:szCs w:val="20"/>
          <w:lang w:eastAsia="zh-CN"/>
        </w:rPr>
        <w:t>N</w:t>
      </w:r>
      <w:r w:rsidR="00B61C7D">
        <w:rPr>
          <w:bCs/>
          <w:iCs/>
          <w:sz w:val="20"/>
          <w:szCs w:val="20"/>
          <w:lang w:eastAsia="zh-CN"/>
        </w:rPr>
        <w:t>)</w:t>
      </w:r>
      <w:r w:rsidR="00917C7A">
        <w:rPr>
          <w:bCs/>
          <w:iCs/>
          <w:sz w:val="20"/>
          <w:szCs w:val="20"/>
          <w:lang w:eastAsia="zh-CN"/>
        </w:rPr>
        <w:t>PDSCH transmission</w:t>
      </w:r>
      <w:r w:rsidR="0072541D">
        <w:rPr>
          <w:bCs/>
          <w:iCs/>
          <w:sz w:val="20"/>
          <w:szCs w:val="20"/>
          <w:lang w:eastAsia="zh-CN"/>
        </w:rPr>
        <w:t xml:space="preserve"> (e.g., transmission with large repetition number)</w:t>
      </w:r>
      <w:r w:rsidR="00917C7A">
        <w:rPr>
          <w:bCs/>
          <w:iCs/>
          <w:sz w:val="20"/>
          <w:szCs w:val="20"/>
          <w:lang w:eastAsia="zh-CN"/>
        </w:rPr>
        <w:t xml:space="preserve">, the performance improvement by HARQ feedback disabling is </w:t>
      </w:r>
      <w:r w:rsidR="00DB674D">
        <w:rPr>
          <w:bCs/>
          <w:iCs/>
          <w:sz w:val="20"/>
          <w:szCs w:val="20"/>
          <w:lang w:eastAsia="zh-CN"/>
        </w:rPr>
        <w:t>“</w:t>
      </w:r>
      <w:r w:rsidR="00917C7A">
        <w:rPr>
          <w:bCs/>
          <w:iCs/>
          <w:sz w:val="20"/>
          <w:szCs w:val="20"/>
          <w:lang w:eastAsia="zh-CN"/>
        </w:rPr>
        <w:t>small</w:t>
      </w:r>
      <w:r w:rsidR="00DB674D">
        <w:rPr>
          <w:bCs/>
          <w:iCs/>
          <w:sz w:val="20"/>
          <w:szCs w:val="20"/>
          <w:lang w:eastAsia="zh-CN"/>
        </w:rPr>
        <w:t>”</w:t>
      </w:r>
      <w:r w:rsidR="0072541D">
        <w:rPr>
          <w:bCs/>
          <w:iCs/>
          <w:sz w:val="20"/>
          <w:szCs w:val="20"/>
          <w:lang w:eastAsia="zh-CN"/>
        </w:rPr>
        <w:t xml:space="preserve"> since the HARQ stalling problems is not obvious</w:t>
      </w:r>
      <w:r w:rsidR="00782B92">
        <w:rPr>
          <w:bCs/>
          <w:iCs/>
          <w:sz w:val="20"/>
          <w:szCs w:val="20"/>
          <w:lang w:eastAsia="zh-CN"/>
        </w:rPr>
        <w:t xml:space="preserve"> as observed in </w:t>
      </w:r>
      <w:r w:rsidR="00782B92">
        <w:rPr>
          <w:bCs/>
          <w:iCs/>
          <w:sz w:val="20"/>
          <w:szCs w:val="20"/>
          <w:lang w:eastAsia="zh-CN"/>
        </w:rPr>
        <w:fldChar w:fldCharType="begin"/>
      </w:r>
      <w:r w:rsidR="00782B92">
        <w:rPr>
          <w:bCs/>
          <w:iCs/>
          <w:sz w:val="20"/>
          <w:szCs w:val="20"/>
          <w:lang w:eastAsia="zh-CN"/>
        </w:rPr>
        <w:instrText xml:space="preserve"> REF _Ref100907574 \r \h </w:instrText>
      </w:r>
      <w:r w:rsidR="00782B92">
        <w:rPr>
          <w:bCs/>
          <w:iCs/>
          <w:sz w:val="20"/>
          <w:szCs w:val="20"/>
          <w:lang w:eastAsia="zh-CN"/>
        </w:rPr>
      </w:r>
      <w:r w:rsidR="00782B92">
        <w:rPr>
          <w:bCs/>
          <w:iCs/>
          <w:sz w:val="20"/>
          <w:szCs w:val="20"/>
          <w:lang w:eastAsia="zh-CN"/>
        </w:rPr>
        <w:fldChar w:fldCharType="separate"/>
      </w:r>
      <w:r w:rsidR="00782B92">
        <w:rPr>
          <w:bCs/>
          <w:iCs/>
          <w:sz w:val="20"/>
          <w:szCs w:val="20"/>
          <w:lang w:eastAsia="zh-CN"/>
        </w:rPr>
        <w:t>[1]</w:t>
      </w:r>
      <w:r w:rsidR="00782B92">
        <w:rPr>
          <w:bCs/>
          <w:iCs/>
          <w:sz w:val="20"/>
          <w:szCs w:val="20"/>
          <w:lang w:eastAsia="zh-CN"/>
        </w:rPr>
        <w:fldChar w:fldCharType="end"/>
      </w:r>
      <w:r w:rsidR="00B7768E">
        <w:rPr>
          <w:bCs/>
          <w:iCs/>
          <w:sz w:val="20"/>
          <w:szCs w:val="20"/>
          <w:lang w:eastAsia="zh-CN"/>
        </w:rPr>
        <w:fldChar w:fldCharType="begin"/>
      </w:r>
      <w:r w:rsidR="00B7768E">
        <w:rPr>
          <w:bCs/>
          <w:iCs/>
          <w:sz w:val="20"/>
          <w:szCs w:val="20"/>
          <w:lang w:eastAsia="zh-CN"/>
        </w:rPr>
        <w:instrText xml:space="preserve"> REF _Ref109636510 \r \h </w:instrText>
      </w:r>
      <w:r w:rsidR="00B7768E">
        <w:rPr>
          <w:bCs/>
          <w:iCs/>
          <w:sz w:val="20"/>
          <w:szCs w:val="20"/>
          <w:lang w:eastAsia="zh-CN"/>
        </w:rPr>
      </w:r>
      <w:r w:rsidR="00B7768E">
        <w:rPr>
          <w:bCs/>
          <w:iCs/>
          <w:sz w:val="20"/>
          <w:szCs w:val="20"/>
          <w:lang w:eastAsia="zh-CN"/>
        </w:rPr>
        <w:fldChar w:fldCharType="separate"/>
      </w:r>
      <w:r w:rsidR="00B7768E">
        <w:rPr>
          <w:bCs/>
          <w:iCs/>
          <w:sz w:val="20"/>
          <w:szCs w:val="20"/>
          <w:lang w:eastAsia="zh-CN"/>
        </w:rPr>
        <w:t>[5]</w:t>
      </w:r>
      <w:r w:rsidR="00B7768E">
        <w:rPr>
          <w:bCs/>
          <w:iCs/>
          <w:sz w:val="20"/>
          <w:szCs w:val="20"/>
          <w:lang w:eastAsia="zh-CN"/>
        </w:rPr>
        <w:fldChar w:fldCharType="end"/>
      </w:r>
      <w:r w:rsidR="00782B92">
        <w:rPr>
          <w:bCs/>
          <w:iCs/>
          <w:sz w:val="20"/>
          <w:szCs w:val="20"/>
          <w:lang w:eastAsia="zh-CN"/>
        </w:rPr>
        <w:t>. However, the HARQ feedback disabling can be configured by higher</w:t>
      </w:r>
      <w:r w:rsidR="00B7768E">
        <w:rPr>
          <w:bCs/>
          <w:iCs/>
          <w:sz w:val="20"/>
          <w:szCs w:val="20"/>
          <w:lang w:eastAsia="zh-CN"/>
        </w:rPr>
        <w:t xml:space="preserve"> layer </w:t>
      </w:r>
      <w:r w:rsidR="00DB674D">
        <w:rPr>
          <w:bCs/>
          <w:iCs/>
          <w:sz w:val="20"/>
          <w:szCs w:val="20"/>
          <w:lang w:eastAsia="zh-CN"/>
        </w:rPr>
        <w:t xml:space="preserve">and whether to configure the feature to achieve the </w:t>
      </w:r>
      <w:r w:rsidR="00953C08">
        <w:rPr>
          <w:bCs/>
          <w:iCs/>
          <w:sz w:val="20"/>
          <w:szCs w:val="20"/>
          <w:lang w:eastAsia="zh-CN"/>
        </w:rPr>
        <w:t>“</w:t>
      </w:r>
      <w:r w:rsidR="00DB674D">
        <w:rPr>
          <w:bCs/>
          <w:iCs/>
          <w:sz w:val="20"/>
          <w:szCs w:val="20"/>
          <w:lang w:eastAsia="zh-CN"/>
        </w:rPr>
        <w:t>small</w:t>
      </w:r>
      <w:r w:rsidR="00953C08">
        <w:rPr>
          <w:bCs/>
          <w:iCs/>
          <w:sz w:val="20"/>
          <w:szCs w:val="20"/>
          <w:lang w:eastAsia="zh-CN"/>
        </w:rPr>
        <w:t>”</w:t>
      </w:r>
      <w:r w:rsidR="00DB674D">
        <w:rPr>
          <w:bCs/>
          <w:iCs/>
          <w:sz w:val="20"/>
          <w:szCs w:val="20"/>
          <w:lang w:eastAsia="zh-CN"/>
        </w:rPr>
        <w:t xml:space="preserve"> benefit </w:t>
      </w:r>
      <w:r w:rsidR="00565BA7">
        <w:rPr>
          <w:bCs/>
          <w:iCs/>
          <w:sz w:val="20"/>
          <w:szCs w:val="20"/>
          <w:lang w:eastAsia="zh-CN"/>
        </w:rPr>
        <w:t xml:space="preserve">for larger repetition number </w:t>
      </w:r>
      <w:r w:rsidR="00DB674D">
        <w:rPr>
          <w:bCs/>
          <w:iCs/>
          <w:sz w:val="20"/>
          <w:szCs w:val="20"/>
          <w:lang w:eastAsia="zh-CN"/>
        </w:rPr>
        <w:t xml:space="preserve">is up to </w:t>
      </w:r>
      <w:proofErr w:type="spellStart"/>
      <w:r w:rsidR="00DB674D">
        <w:rPr>
          <w:bCs/>
          <w:iCs/>
          <w:sz w:val="20"/>
          <w:szCs w:val="20"/>
          <w:lang w:eastAsia="zh-CN"/>
        </w:rPr>
        <w:t>eNB</w:t>
      </w:r>
      <w:proofErr w:type="spellEnd"/>
      <w:r w:rsidR="00DB674D">
        <w:rPr>
          <w:bCs/>
          <w:iCs/>
          <w:sz w:val="20"/>
          <w:szCs w:val="20"/>
          <w:lang w:eastAsia="zh-CN"/>
        </w:rPr>
        <w:t xml:space="preserve"> implementation</w:t>
      </w:r>
      <w:r w:rsidR="00C95215">
        <w:rPr>
          <w:bCs/>
          <w:iCs/>
          <w:sz w:val="20"/>
          <w:szCs w:val="20"/>
          <w:lang w:eastAsia="zh-CN"/>
        </w:rPr>
        <w:t>.</w:t>
      </w:r>
    </w:p>
    <w:p w14:paraId="2DE5B68F" w14:textId="0F55F8D3" w:rsidR="005568FB" w:rsidRDefault="00DB255C" w:rsidP="007673CD">
      <w:pPr>
        <w:rPr>
          <w:b/>
          <w:bCs/>
          <w:i/>
          <w:iCs/>
          <w:sz w:val="20"/>
          <w:szCs w:val="20"/>
        </w:rPr>
      </w:pPr>
      <w:r w:rsidRPr="00DB255C">
        <w:rPr>
          <w:b/>
          <w:bCs/>
          <w:i/>
          <w:iCs/>
          <w:sz w:val="20"/>
          <w:szCs w:val="20"/>
          <w:lang w:eastAsia="zh-CN"/>
        </w:rPr>
        <w:t>Proposal</w:t>
      </w:r>
      <w:r w:rsidR="00916BE3">
        <w:rPr>
          <w:b/>
          <w:bCs/>
          <w:i/>
          <w:iCs/>
          <w:sz w:val="20"/>
          <w:szCs w:val="20"/>
          <w:lang w:eastAsia="zh-CN"/>
        </w:rPr>
        <w:t xml:space="preserve"> 2</w:t>
      </w:r>
      <w:r w:rsidRPr="00DB255C">
        <w:rPr>
          <w:b/>
          <w:bCs/>
          <w:i/>
          <w:iCs/>
          <w:sz w:val="20"/>
          <w:szCs w:val="20"/>
          <w:lang w:eastAsia="zh-CN"/>
        </w:rPr>
        <w:t xml:space="preserve">: </w:t>
      </w:r>
      <w:r>
        <w:rPr>
          <w:rFonts w:hint="eastAsia"/>
          <w:b/>
          <w:bCs/>
          <w:i/>
          <w:iCs/>
          <w:sz w:val="20"/>
          <w:szCs w:val="20"/>
          <w:lang w:eastAsia="zh-CN"/>
        </w:rPr>
        <w:t>S</w:t>
      </w:r>
      <w:r w:rsidR="005C0D89">
        <w:rPr>
          <w:b/>
          <w:bCs/>
          <w:i/>
          <w:iCs/>
          <w:sz w:val="20"/>
          <w:szCs w:val="20"/>
        </w:rPr>
        <w:t xml:space="preserve">upporting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w:t>
      </w:r>
      <w:r w:rsidR="005C0D89">
        <w:rPr>
          <w:b/>
          <w:bCs/>
          <w:i/>
          <w:iCs/>
          <w:sz w:val="20"/>
          <w:szCs w:val="20"/>
        </w:rPr>
        <w:t xml:space="preserve"> for the following scenarios/cases is up to </w:t>
      </w:r>
      <w:proofErr w:type="spellStart"/>
      <w:r w:rsidR="005C0D89">
        <w:rPr>
          <w:b/>
          <w:bCs/>
          <w:i/>
          <w:iCs/>
          <w:sz w:val="20"/>
          <w:szCs w:val="20"/>
        </w:rPr>
        <w:t>eNB</w:t>
      </w:r>
      <w:proofErr w:type="spellEnd"/>
      <w:r w:rsidR="005C0D89">
        <w:rPr>
          <w:b/>
          <w:bCs/>
          <w:i/>
          <w:iCs/>
          <w:sz w:val="20"/>
          <w:szCs w:val="20"/>
        </w:rPr>
        <w:t xml:space="preserve"> implementation:</w:t>
      </w:r>
    </w:p>
    <w:p w14:paraId="703780AE" w14:textId="2F48DE99" w:rsidR="005C0D89" w:rsidRPr="005C0D89" w:rsidRDefault="005C0D89" w:rsidP="007673CD">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Disabling of HARQ feedback in case of single HARQ process and all HARQ feedback</w:t>
      </w:r>
    </w:p>
    <w:p w14:paraId="0B90A5E0" w14:textId="77777777" w:rsidR="005C0D89" w:rsidRPr="005C0D89" w:rsidRDefault="005C0D89" w:rsidP="007673CD">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LEO and GEO scenarios</w:t>
      </w:r>
    </w:p>
    <w:p w14:paraId="6A4ADBD1" w14:textId="77777777" w:rsidR="001316DE" w:rsidRPr="001316DE" w:rsidRDefault="001316DE" w:rsidP="007673CD">
      <w:pPr>
        <w:pStyle w:val="af6"/>
        <w:numPr>
          <w:ilvl w:val="0"/>
          <w:numId w:val="19"/>
        </w:numPr>
        <w:spacing w:after="120"/>
        <w:rPr>
          <w:rFonts w:ascii="Times New Roman" w:hAnsi="Times New Roman"/>
          <w:b/>
          <w:bCs/>
          <w:i/>
          <w:iCs/>
          <w:sz w:val="20"/>
          <w:szCs w:val="20"/>
          <w:lang w:eastAsia="zh-CN"/>
        </w:rPr>
      </w:pPr>
      <w:r w:rsidRPr="001316DE">
        <w:rPr>
          <w:rFonts w:ascii="Times New Roman" w:hAnsi="Times New Roman" w:hint="eastAsia"/>
          <w:b/>
          <w:bCs/>
          <w:i/>
          <w:iCs/>
          <w:sz w:val="20"/>
          <w:szCs w:val="20"/>
          <w:lang w:eastAsia="zh-CN"/>
        </w:rPr>
        <w:t>S</w:t>
      </w:r>
      <w:r w:rsidRPr="001316DE">
        <w:rPr>
          <w:rFonts w:ascii="Times New Roman" w:hAnsi="Times New Roman"/>
          <w:b/>
          <w:bCs/>
          <w:i/>
          <w:iCs/>
          <w:sz w:val="20"/>
          <w:szCs w:val="20"/>
          <w:lang w:eastAsia="zh-CN"/>
        </w:rPr>
        <w:t>mall repetition and large repetition cases</w:t>
      </w:r>
    </w:p>
    <w:p w14:paraId="54FD8AAF" w14:textId="77777777" w:rsidR="009A5AB7" w:rsidRPr="001316DE" w:rsidRDefault="009A5AB7" w:rsidP="009A5AB7">
      <w:pPr>
        <w:rPr>
          <w:sz w:val="20"/>
          <w:szCs w:val="20"/>
          <w:lang w:eastAsia="zh-CN"/>
        </w:rPr>
      </w:pPr>
    </w:p>
    <w:p w14:paraId="02A98B04" w14:textId="1556ECF1" w:rsidR="00A909CA" w:rsidRDefault="001660D7" w:rsidP="002F7ED2">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hint="eastAsia"/>
          <w:lang w:eastAsia="zh-CN"/>
        </w:rPr>
        <w:t>Indication</w:t>
      </w:r>
      <w:r>
        <w:rPr>
          <w:rFonts w:asciiTheme="minorHAnsi" w:hAnsiTheme="minorHAnsi"/>
        </w:rPr>
        <w:t xml:space="preserve">/configuration </w:t>
      </w:r>
      <w:r w:rsidR="002F7ED2" w:rsidRPr="002F7ED2">
        <w:rPr>
          <w:rFonts w:asciiTheme="minorHAnsi" w:hAnsiTheme="minorHAnsi"/>
        </w:rPr>
        <w:t xml:space="preserve">of </w:t>
      </w:r>
      <w:r w:rsidR="00152157">
        <w:rPr>
          <w:rFonts w:asciiTheme="minorHAnsi" w:hAnsiTheme="minorHAnsi"/>
        </w:rPr>
        <w:t>d</w:t>
      </w:r>
      <w:r w:rsidR="002F7ED2" w:rsidRPr="002F7ED2">
        <w:rPr>
          <w:rFonts w:asciiTheme="minorHAnsi" w:hAnsiTheme="minorHAnsi"/>
        </w:rPr>
        <w:t xml:space="preserve">isabling HARQ feedback in </w:t>
      </w:r>
      <w:r w:rsidR="00152157">
        <w:rPr>
          <w:rFonts w:asciiTheme="minorHAnsi" w:hAnsiTheme="minorHAnsi"/>
        </w:rPr>
        <w:t>IoT</w:t>
      </w:r>
      <w:r w:rsidR="002F7ED2" w:rsidRPr="002F7ED2">
        <w:rPr>
          <w:rFonts w:asciiTheme="minorHAnsi" w:hAnsiTheme="minorHAnsi"/>
        </w:rPr>
        <w:t xml:space="preserve"> NTN</w:t>
      </w:r>
    </w:p>
    <w:p w14:paraId="42CC9857" w14:textId="64B2D180" w:rsidR="003931AC" w:rsidRDefault="003931AC" w:rsidP="003931AC">
      <w:pPr>
        <w:rPr>
          <w:sz w:val="20"/>
          <w:szCs w:val="20"/>
          <w:lang w:eastAsia="zh-CN"/>
        </w:rPr>
      </w:pPr>
      <w:r w:rsidRPr="00852152">
        <w:rPr>
          <w:sz w:val="20"/>
          <w:szCs w:val="20"/>
        </w:rPr>
        <w:t>In NR NTN, the disabling HARQ feedback for downlink transmission is semi-static configured in RRC signaling. The configuration is indicated per HARQ process number by bitmap manner, e.g., 32bit bitmap for configured HARQ process number of 32.</w:t>
      </w:r>
      <w:r w:rsidRPr="000304E5">
        <w:rPr>
          <w:sz w:val="20"/>
          <w:szCs w:val="20"/>
          <w:lang w:eastAsia="zh-CN"/>
        </w:rPr>
        <w:t xml:space="preserve"> </w:t>
      </w:r>
    </w:p>
    <w:p w14:paraId="39E7544C" w14:textId="7B6603BF" w:rsidR="004021FE" w:rsidRDefault="002028A4" w:rsidP="003931AC">
      <w:pPr>
        <w:rPr>
          <w:sz w:val="20"/>
          <w:szCs w:val="20"/>
          <w:lang w:eastAsia="zh-CN"/>
        </w:rPr>
      </w:pPr>
      <w:r>
        <w:rPr>
          <w:sz w:val="20"/>
          <w:szCs w:val="20"/>
        </w:rPr>
      </w:r>
      <w:r>
        <w:rPr>
          <w:sz w:val="20"/>
          <w:szCs w:val="20"/>
        </w:rPr>
        <w:pict w14:anchorId="75ADE0D2">
          <v:shape id="_x0000_s2052" type="#_x0000_t202" style="width:466.35pt;height:62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A96C829" w14:textId="77777777" w:rsidR="004021FE" w:rsidRDefault="004021FE" w:rsidP="004021FE">
                  <w:pPr>
                    <w:pStyle w:val="TAL"/>
                    <w:rPr>
                      <w:b/>
                      <w:bCs/>
                      <w:i/>
                      <w:iCs/>
                      <w:lang w:val="fi-FI"/>
                    </w:rPr>
                  </w:pPr>
                  <w:r>
                    <w:rPr>
                      <w:b/>
                      <w:bCs/>
                      <w:i/>
                      <w:iCs/>
                    </w:rPr>
                    <w:t>downlinkHARQ-FeedbackDisabled</w:t>
                  </w:r>
                </w:p>
                <w:p w14:paraId="758987B6" w14:textId="77777777" w:rsidR="004021FE" w:rsidRPr="00A800E2" w:rsidRDefault="004021FE" w:rsidP="004021FE">
                  <w:pPr>
                    <w:rPr>
                      <w:rFonts w:ascii="Arial" w:hAnsi="Arial" w:cs="Arial"/>
                      <w:sz w:val="18"/>
                      <w:szCs w:val="18"/>
                    </w:rPr>
                  </w:pPr>
                  <w:r w:rsidRPr="00A800E2">
                    <w:rPr>
                      <w:rFonts w:ascii="Arial" w:hAnsi="Arial" w:cs="Arial"/>
                      <w:sz w:val="18"/>
                      <w:szCs w:val="18"/>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xbxContent>
            </v:textbox>
            <w10:anchorlock/>
          </v:shape>
        </w:pict>
      </w:r>
    </w:p>
    <w:p w14:paraId="3C0CEBDA" w14:textId="1BF67878" w:rsidR="0025243B" w:rsidRPr="0025243B" w:rsidRDefault="0025243B" w:rsidP="0025243B">
      <w:pPr>
        <w:rPr>
          <w:sz w:val="20"/>
          <w:szCs w:val="20"/>
          <w:lang w:eastAsia="zh-CN"/>
        </w:rPr>
      </w:pPr>
      <w:r w:rsidRPr="000F7674">
        <w:rPr>
          <w:sz w:val="20"/>
          <w:szCs w:val="20"/>
          <w:lang w:eastAsia="zh-CN"/>
        </w:rPr>
        <w:t>For the indication and configuration of disabling</w:t>
      </w:r>
      <w:r>
        <w:rPr>
          <w:sz w:val="20"/>
          <w:szCs w:val="20"/>
          <w:lang w:eastAsia="zh-CN"/>
        </w:rPr>
        <w:t xml:space="preserve"> </w:t>
      </w:r>
      <w:r w:rsidRPr="000F7674">
        <w:rPr>
          <w:sz w:val="20"/>
          <w:szCs w:val="20"/>
          <w:lang w:eastAsia="zh-CN"/>
        </w:rPr>
        <w:t xml:space="preserve">HARQ feedback </w:t>
      </w:r>
      <w:r>
        <w:rPr>
          <w:sz w:val="20"/>
          <w:szCs w:val="20"/>
          <w:lang w:eastAsia="zh-CN"/>
        </w:rPr>
        <w:t>for IoT NTN</w:t>
      </w:r>
      <w:r w:rsidRPr="000F7674">
        <w:rPr>
          <w:sz w:val="20"/>
          <w:szCs w:val="20"/>
          <w:lang w:eastAsia="zh-CN"/>
        </w:rPr>
        <w:t xml:space="preserve">, NR NTN </w:t>
      </w:r>
      <w:r>
        <w:rPr>
          <w:rFonts w:hint="eastAsia"/>
          <w:sz w:val="20"/>
          <w:szCs w:val="20"/>
          <w:lang w:eastAsia="zh-CN"/>
        </w:rPr>
        <w:t>configuration</w:t>
      </w:r>
      <w:r>
        <w:rPr>
          <w:sz w:val="20"/>
          <w:szCs w:val="20"/>
          <w:lang w:eastAsia="zh-CN"/>
        </w:rPr>
        <w:t xml:space="preserve"> </w:t>
      </w:r>
      <w:r w:rsidRPr="000F7674">
        <w:rPr>
          <w:sz w:val="20"/>
          <w:szCs w:val="20"/>
          <w:lang w:eastAsia="zh-CN"/>
        </w:rPr>
        <w:t>is the baseline solution</w:t>
      </w:r>
      <w:r>
        <w:rPr>
          <w:sz w:val="20"/>
          <w:szCs w:val="20"/>
          <w:lang w:eastAsia="zh-CN"/>
        </w:rPr>
        <w:t>.</w:t>
      </w:r>
    </w:p>
    <w:p w14:paraId="21B23198" w14:textId="43BEFF9F" w:rsidR="00567AAE" w:rsidRDefault="00567AAE" w:rsidP="00567AAE">
      <w:pPr>
        <w:pStyle w:val="af6"/>
        <w:numPr>
          <w:ilvl w:val="0"/>
          <w:numId w:val="20"/>
        </w:numPr>
        <w:rPr>
          <w:rFonts w:ascii="Times New Roman" w:hAnsi="Times New Roman"/>
          <w:sz w:val="20"/>
          <w:szCs w:val="20"/>
        </w:rPr>
      </w:pPr>
      <w:r w:rsidRPr="004D726C">
        <w:rPr>
          <w:rFonts w:ascii="Times New Roman" w:hAnsi="Times New Roman"/>
          <w:sz w:val="20"/>
          <w:szCs w:val="20"/>
        </w:rPr>
        <w:t xml:space="preserve">For eMTC, </w:t>
      </w:r>
      <w:r w:rsidR="004D726C">
        <w:rPr>
          <w:rFonts w:ascii="Times New Roman" w:hAnsi="Times New Roman"/>
          <w:sz w:val="20"/>
          <w:szCs w:val="20"/>
        </w:rPr>
        <w:t>up to 14</w:t>
      </w:r>
      <w:r w:rsidRPr="004D726C">
        <w:rPr>
          <w:rFonts w:ascii="Times New Roman" w:hAnsi="Times New Roman"/>
          <w:sz w:val="20"/>
          <w:szCs w:val="20"/>
        </w:rPr>
        <w:t xml:space="preserve"> HARQ process for </w:t>
      </w:r>
      <w:r w:rsidRPr="004D726C">
        <w:rPr>
          <w:rFonts w:ascii="Times New Roman" w:hAnsi="Times New Roman" w:hint="eastAsia"/>
          <w:sz w:val="20"/>
          <w:szCs w:val="20"/>
        </w:rPr>
        <w:t>CE</w:t>
      </w:r>
      <w:r w:rsidRPr="004D726C">
        <w:rPr>
          <w:rFonts w:ascii="Times New Roman" w:hAnsi="Times New Roman"/>
          <w:sz w:val="20"/>
          <w:szCs w:val="20"/>
        </w:rPr>
        <w:t xml:space="preserve"> </w:t>
      </w:r>
      <w:r w:rsidRPr="004D726C">
        <w:rPr>
          <w:rFonts w:ascii="Times New Roman" w:hAnsi="Times New Roman" w:hint="eastAsia"/>
          <w:sz w:val="20"/>
          <w:szCs w:val="20"/>
        </w:rPr>
        <w:t>mode</w:t>
      </w:r>
      <w:r w:rsidRPr="004D726C">
        <w:rPr>
          <w:rFonts w:ascii="Times New Roman" w:hAnsi="Times New Roman"/>
          <w:sz w:val="20"/>
          <w:szCs w:val="20"/>
        </w:rPr>
        <w:t xml:space="preserve"> </w:t>
      </w:r>
      <w:r w:rsidRPr="004D726C">
        <w:rPr>
          <w:rFonts w:ascii="Times New Roman" w:hAnsi="Times New Roman" w:hint="eastAsia"/>
          <w:sz w:val="20"/>
          <w:szCs w:val="20"/>
        </w:rPr>
        <w:t>A</w:t>
      </w:r>
      <w:r w:rsidRPr="004D726C">
        <w:rPr>
          <w:rFonts w:ascii="Times New Roman" w:hAnsi="Times New Roman"/>
          <w:sz w:val="20"/>
          <w:szCs w:val="20"/>
        </w:rPr>
        <w:t xml:space="preserve"> </w:t>
      </w:r>
      <w:r w:rsidRPr="004D726C">
        <w:rPr>
          <w:rFonts w:ascii="Times New Roman" w:hAnsi="Times New Roman" w:hint="eastAsia"/>
          <w:sz w:val="20"/>
          <w:szCs w:val="20"/>
        </w:rPr>
        <w:t>and</w:t>
      </w:r>
      <w:r w:rsidR="004D726C">
        <w:rPr>
          <w:rFonts w:ascii="Times New Roman" w:hAnsi="Times New Roman"/>
          <w:sz w:val="20"/>
          <w:szCs w:val="20"/>
        </w:rPr>
        <w:t xml:space="preserve"> up to</w:t>
      </w:r>
      <w:r w:rsidRPr="004D726C">
        <w:rPr>
          <w:rFonts w:ascii="Times New Roman" w:hAnsi="Times New Roman"/>
          <w:sz w:val="20"/>
          <w:szCs w:val="20"/>
        </w:rPr>
        <w:t xml:space="preserve"> 4 </w:t>
      </w:r>
      <w:r w:rsidRPr="004D726C">
        <w:rPr>
          <w:rFonts w:ascii="Times New Roman" w:hAnsi="Times New Roman" w:hint="eastAsia"/>
          <w:sz w:val="20"/>
          <w:szCs w:val="20"/>
        </w:rPr>
        <w:t>HARQ</w:t>
      </w:r>
      <w:r w:rsidRPr="004D726C">
        <w:rPr>
          <w:rFonts w:ascii="Times New Roman" w:hAnsi="Times New Roman"/>
          <w:sz w:val="20"/>
          <w:szCs w:val="20"/>
        </w:rPr>
        <w:t xml:space="preserve"> </w:t>
      </w:r>
      <w:r w:rsidRPr="004D726C">
        <w:rPr>
          <w:rFonts w:ascii="Times New Roman" w:hAnsi="Times New Roman" w:hint="eastAsia"/>
          <w:sz w:val="20"/>
          <w:szCs w:val="20"/>
        </w:rPr>
        <w:t>process</w:t>
      </w:r>
      <w:r w:rsidRPr="004D726C">
        <w:rPr>
          <w:rFonts w:ascii="Times New Roman" w:hAnsi="Times New Roman"/>
          <w:sz w:val="20"/>
          <w:szCs w:val="20"/>
        </w:rPr>
        <w:t xml:space="preserve"> </w:t>
      </w:r>
      <w:r w:rsidRPr="004D726C">
        <w:rPr>
          <w:rFonts w:ascii="Times New Roman" w:hAnsi="Times New Roman" w:hint="eastAsia"/>
          <w:sz w:val="20"/>
          <w:szCs w:val="20"/>
        </w:rPr>
        <w:t>for</w:t>
      </w:r>
      <w:r w:rsidRPr="004D726C">
        <w:rPr>
          <w:rFonts w:ascii="Times New Roman" w:hAnsi="Times New Roman"/>
          <w:sz w:val="20"/>
          <w:szCs w:val="20"/>
        </w:rPr>
        <w:t xml:space="preserve"> </w:t>
      </w:r>
      <w:r w:rsidRPr="004D726C">
        <w:rPr>
          <w:rFonts w:ascii="Times New Roman" w:hAnsi="Times New Roman" w:hint="eastAsia"/>
          <w:sz w:val="20"/>
          <w:szCs w:val="20"/>
        </w:rPr>
        <w:t>CE</w:t>
      </w:r>
      <w:r w:rsidRPr="004D726C">
        <w:rPr>
          <w:rFonts w:ascii="Times New Roman" w:hAnsi="Times New Roman"/>
          <w:sz w:val="20"/>
          <w:szCs w:val="20"/>
        </w:rPr>
        <w:t xml:space="preserve"> </w:t>
      </w:r>
      <w:r w:rsidRPr="004D726C">
        <w:rPr>
          <w:rFonts w:ascii="Times New Roman" w:hAnsi="Times New Roman" w:hint="eastAsia"/>
          <w:sz w:val="20"/>
          <w:szCs w:val="20"/>
        </w:rPr>
        <w:t>mode</w:t>
      </w:r>
      <w:r w:rsidRPr="004D726C">
        <w:rPr>
          <w:rFonts w:ascii="Times New Roman" w:hAnsi="Times New Roman"/>
          <w:sz w:val="20"/>
          <w:szCs w:val="20"/>
        </w:rPr>
        <w:t xml:space="preserve"> </w:t>
      </w:r>
      <w:r w:rsidRPr="004D726C">
        <w:rPr>
          <w:rFonts w:ascii="Times New Roman" w:hAnsi="Times New Roman" w:hint="eastAsia"/>
          <w:sz w:val="20"/>
          <w:szCs w:val="20"/>
        </w:rPr>
        <w:t>B</w:t>
      </w:r>
      <w:r w:rsidR="004D726C" w:rsidRPr="004D726C">
        <w:rPr>
          <w:rFonts w:ascii="Times New Roman" w:hAnsi="Times New Roman"/>
          <w:sz w:val="20"/>
          <w:szCs w:val="20"/>
        </w:rPr>
        <w:t xml:space="preserve"> </w:t>
      </w:r>
      <w:r w:rsidR="004D726C">
        <w:rPr>
          <w:rFonts w:ascii="Times New Roman" w:hAnsi="Times New Roman"/>
          <w:sz w:val="20"/>
          <w:szCs w:val="20"/>
        </w:rPr>
        <w:t xml:space="preserve">are supported, HARQ bundling for CE mode </w:t>
      </w:r>
      <w:r w:rsidR="004D726C">
        <w:rPr>
          <w:rFonts w:ascii="Times New Roman" w:hAnsi="Times New Roman" w:hint="eastAsia"/>
          <w:sz w:val="20"/>
          <w:szCs w:val="20"/>
          <w:lang w:eastAsia="zh-CN"/>
        </w:rPr>
        <w:t>A</w:t>
      </w:r>
      <w:r w:rsidR="004D726C">
        <w:rPr>
          <w:rFonts w:ascii="Times New Roman" w:hAnsi="Times New Roman"/>
          <w:sz w:val="20"/>
          <w:szCs w:val="20"/>
        </w:rPr>
        <w:t xml:space="preserve"> </w:t>
      </w:r>
      <w:r w:rsidR="004D726C">
        <w:rPr>
          <w:rFonts w:ascii="Times New Roman" w:hAnsi="Times New Roman" w:hint="eastAsia"/>
          <w:sz w:val="20"/>
          <w:szCs w:val="20"/>
          <w:lang w:eastAsia="zh-CN"/>
        </w:rPr>
        <w:t>HD-FDD</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and</w:t>
      </w:r>
      <w:r w:rsidR="004D726C">
        <w:rPr>
          <w:rFonts w:ascii="Times New Roman" w:hAnsi="Times New Roman"/>
          <w:sz w:val="20"/>
          <w:szCs w:val="20"/>
          <w:lang w:eastAsia="zh-CN"/>
        </w:rPr>
        <w:t xml:space="preserve"> s</w:t>
      </w:r>
      <w:r w:rsidR="004D726C">
        <w:rPr>
          <w:rFonts w:ascii="Times New Roman" w:hAnsi="Times New Roman" w:hint="eastAsia"/>
          <w:sz w:val="20"/>
          <w:szCs w:val="20"/>
          <w:lang w:eastAsia="zh-CN"/>
        </w:rPr>
        <w:t>cheduling</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multiple</w:t>
      </w:r>
      <w:r w:rsidR="004D726C">
        <w:rPr>
          <w:rFonts w:ascii="Times New Roman" w:hAnsi="Times New Roman"/>
          <w:sz w:val="20"/>
          <w:szCs w:val="20"/>
          <w:lang w:eastAsia="zh-CN"/>
        </w:rPr>
        <w:t xml:space="preserve"> </w:t>
      </w:r>
      <w:r w:rsidR="004D726C">
        <w:rPr>
          <w:rFonts w:ascii="Times New Roman" w:hAnsi="Times New Roman" w:hint="eastAsia"/>
          <w:sz w:val="20"/>
          <w:szCs w:val="20"/>
          <w:lang w:eastAsia="zh-CN"/>
        </w:rPr>
        <w:t>TB</w:t>
      </w:r>
      <w:r w:rsidR="004D726C">
        <w:rPr>
          <w:rFonts w:ascii="Times New Roman" w:hAnsi="Times New Roman"/>
          <w:sz w:val="20"/>
          <w:szCs w:val="20"/>
          <w:lang w:eastAsia="zh-CN"/>
        </w:rPr>
        <w:t xml:space="preserve"> are introduced in Rel.14 and Rel.16</w:t>
      </w:r>
      <w:r w:rsidR="00ED4290">
        <w:rPr>
          <w:rFonts w:ascii="Times New Roman" w:hAnsi="Times New Roman"/>
          <w:sz w:val="20"/>
          <w:szCs w:val="20"/>
          <w:lang w:eastAsia="zh-CN"/>
        </w:rPr>
        <w:t xml:space="preserve"> </w:t>
      </w:r>
      <w:r w:rsidR="00ED4290">
        <w:rPr>
          <w:rFonts w:ascii="Times New Roman" w:hAnsi="Times New Roman" w:hint="eastAsia"/>
          <w:sz w:val="20"/>
          <w:szCs w:val="20"/>
          <w:lang w:eastAsia="zh-CN"/>
        </w:rPr>
        <w:t>respectively</w:t>
      </w:r>
      <w:r w:rsidR="004D726C">
        <w:rPr>
          <w:rFonts w:ascii="Times New Roman" w:hAnsi="Times New Roman"/>
          <w:sz w:val="20"/>
          <w:szCs w:val="20"/>
          <w:lang w:eastAsia="zh-CN"/>
        </w:rPr>
        <w:t xml:space="preserve">. </w:t>
      </w:r>
      <w:r w:rsidR="00F552D2">
        <w:rPr>
          <w:rFonts w:ascii="Times New Roman" w:hAnsi="Times New Roman"/>
          <w:sz w:val="20"/>
          <w:szCs w:val="20"/>
          <w:lang w:eastAsia="zh-CN"/>
        </w:rPr>
        <w:t>To</w:t>
      </w:r>
      <w:r w:rsidR="004D726C">
        <w:rPr>
          <w:rFonts w:ascii="Times New Roman" w:hAnsi="Times New Roman"/>
          <w:sz w:val="20"/>
          <w:szCs w:val="20"/>
          <w:lang w:eastAsia="zh-CN"/>
        </w:rPr>
        <w:t xml:space="preserve"> support the HARQ disabling</w:t>
      </w:r>
      <w:r w:rsidR="00B1070C">
        <w:rPr>
          <w:rFonts w:ascii="Times New Roman" w:hAnsi="Times New Roman"/>
          <w:sz w:val="20"/>
          <w:szCs w:val="20"/>
          <w:lang w:eastAsia="zh-CN"/>
        </w:rPr>
        <w:t xml:space="preserve"> for downlink </w:t>
      </w:r>
      <w:r w:rsidR="0013099D">
        <w:rPr>
          <w:rFonts w:ascii="Times New Roman" w:hAnsi="Times New Roman"/>
          <w:sz w:val="20"/>
          <w:szCs w:val="20"/>
          <w:lang w:eastAsia="zh-CN"/>
        </w:rPr>
        <w:t>transmission</w:t>
      </w:r>
      <w:r w:rsidR="004D726C">
        <w:rPr>
          <w:rFonts w:ascii="Times New Roman" w:hAnsi="Times New Roman"/>
          <w:sz w:val="20"/>
          <w:szCs w:val="20"/>
          <w:lang w:eastAsia="zh-CN"/>
        </w:rPr>
        <w:t xml:space="preserve">, it is </w:t>
      </w:r>
      <w:r w:rsidR="00DF58DD">
        <w:rPr>
          <w:rFonts w:ascii="Times New Roman" w:hAnsi="Times New Roman"/>
          <w:sz w:val="20"/>
          <w:szCs w:val="20"/>
          <w:lang w:eastAsia="zh-CN"/>
        </w:rPr>
        <w:t>preferred</w:t>
      </w:r>
      <w:r w:rsidR="004D726C">
        <w:rPr>
          <w:rFonts w:ascii="Times New Roman" w:hAnsi="Times New Roman"/>
          <w:sz w:val="20"/>
          <w:szCs w:val="20"/>
          <w:lang w:eastAsia="zh-CN"/>
        </w:rPr>
        <w:t xml:space="preserve"> to adopt the RRC </w:t>
      </w:r>
      <w:r w:rsidR="004D726C">
        <w:rPr>
          <w:rFonts w:ascii="Times New Roman" w:hAnsi="Times New Roman"/>
          <w:sz w:val="20"/>
          <w:szCs w:val="20"/>
          <w:lang w:eastAsia="zh-CN"/>
        </w:rPr>
        <w:lastRenderedPageBreak/>
        <w:t xml:space="preserve">signaling to configure the </w:t>
      </w:r>
      <w:r w:rsidR="00A40DE7">
        <w:rPr>
          <w:rFonts w:ascii="Times New Roman" w:hAnsi="Times New Roman"/>
          <w:sz w:val="20"/>
          <w:szCs w:val="20"/>
          <w:lang w:eastAsia="zh-CN"/>
        </w:rPr>
        <w:t>disabling</w:t>
      </w:r>
      <w:r w:rsidR="004D726C">
        <w:rPr>
          <w:rFonts w:ascii="Times New Roman" w:hAnsi="Times New Roman"/>
          <w:sz w:val="20"/>
          <w:szCs w:val="20"/>
          <w:lang w:eastAsia="zh-CN"/>
        </w:rPr>
        <w:t xml:space="preserve"> HARQ feedback instead of indication </w:t>
      </w:r>
      <w:r w:rsidR="006C1CA7">
        <w:rPr>
          <w:rFonts w:ascii="Times New Roman" w:hAnsi="Times New Roman"/>
          <w:sz w:val="20"/>
          <w:szCs w:val="20"/>
          <w:lang w:eastAsia="zh-CN"/>
        </w:rPr>
        <w:t>via</w:t>
      </w:r>
      <w:r w:rsidR="004D726C">
        <w:rPr>
          <w:rFonts w:ascii="Times New Roman" w:hAnsi="Times New Roman"/>
          <w:sz w:val="20"/>
          <w:szCs w:val="20"/>
          <w:lang w:eastAsia="zh-CN"/>
        </w:rPr>
        <w:t xml:space="preserve"> DCI</w:t>
      </w:r>
      <w:r w:rsidR="00052859">
        <w:rPr>
          <w:rFonts w:ascii="Times New Roman" w:hAnsi="Times New Roman"/>
          <w:sz w:val="20"/>
          <w:szCs w:val="20"/>
          <w:lang w:eastAsia="zh-CN"/>
        </w:rPr>
        <w:t xml:space="preserve"> (e.g., it is not easy to indicate HARQ </w:t>
      </w:r>
      <w:r w:rsidR="0027642A">
        <w:rPr>
          <w:rFonts w:ascii="Times New Roman" w:hAnsi="Times New Roman"/>
          <w:sz w:val="20"/>
          <w:szCs w:val="20"/>
          <w:lang w:eastAsia="zh-CN"/>
        </w:rPr>
        <w:t>enabling/</w:t>
      </w:r>
      <w:r w:rsidR="00052859">
        <w:rPr>
          <w:rFonts w:ascii="Times New Roman" w:hAnsi="Times New Roman"/>
          <w:sz w:val="20"/>
          <w:szCs w:val="20"/>
          <w:lang w:eastAsia="zh-CN"/>
        </w:rPr>
        <w:t>disabling per HARQ process with limited DCI size</w:t>
      </w:r>
      <w:r w:rsidR="006D3586">
        <w:rPr>
          <w:rFonts w:ascii="Times New Roman" w:hAnsi="Times New Roman"/>
          <w:sz w:val="20"/>
          <w:szCs w:val="20"/>
          <w:lang w:eastAsia="zh-CN"/>
        </w:rPr>
        <w:t xml:space="preserve"> for HARQ bundling and scheduling multiple TB</w:t>
      </w:r>
      <w:r w:rsidR="000C5DDE">
        <w:rPr>
          <w:rFonts w:ascii="Times New Roman" w:hAnsi="Times New Roman"/>
          <w:sz w:val="20"/>
          <w:szCs w:val="20"/>
          <w:lang w:eastAsia="zh-CN"/>
        </w:rPr>
        <w:t xml:space="preserve"> scenarios</w:t>
      </w:r>
      <w:r w:rsidR="00052859">
        <w:rPr>
          <w:rFonts w:ascii="Times New Roman" w:hAnsi="Times New Roman"/>
          <w:sz w:val="20"/>
          <w:szCs w:val="20"/>
          <w:lang w:eastAsia="zh-CN"/>
        </w:rPr>
        <w:t>)</w:t>
      </w:r>
      <w:r w:rsidR="00A40DE7">
        <w:rPr>
          <w:rFonts w:ascii="Times New Roman" w:hAnsi="Times New Roman"/>
          <w:sz w:val="20"/>
          <w:szCs w:val="20"/>
          <w:lang w:eastAsia="zh-CN"/>
        </w:rPr>
        <w:t>.</w:t>
      </w:r>
    </w:p>
    <w:p w14:paraId="75EB287A" w14:textId="4E75753C" w:rsidR="00A40DE7" w:rsidRPr="004D726C" w:rsidRDefault="00A40DE7" w:rsidP="00567AAE">
      <w:pPr>
        <w:pStyle w:val="af6"/>
        <w:numPr>
          <w:ilvl w:val="0"/>
          <w:numId w:val="20"/>
        </w:numPr>
        <w:rPr>
          <w:rFonts w:ascii="Times New Roman" w:hAnsi="Times New Roman"/>
          <w:sz w:val="20"/>
          <w:szCs w:val="20"/>
        </w:rPr>
      </w:pPr>
      <w:r>
        <w:rPr>
          <w:rFonts w:ascii="Times New Roman" w:hAnsi="Times New Roman" w:hint="eastAsia"/>
          <w:sz w:val="20"/>
          <w:szCs w:val="20"/>
          <w:lang w:eastAsia="zh-CN"/>
        </w:rPr>
        <w:t>F</w:t>
      </w:r>
      <w:r>
        <w:rPr>
          <w:rFonts w:ascii="Times New Roman" w:hAnsi="Times New Roman"/>
          <w:sz w:val="20"/>
          <w:szCs w:val="20"/>
          <w:lang w:eastAsia="zh-CN"/>
        </w:rPr>
        <w:t>or NBIoT, even for the single HARQ process and two HARQ process</w:t>
      </w:r>
      <w:r w:rsidR="00B96612">
        <w:rPr>
          <w:rFonts w:ascii="Times New Roman" w:hAnsi="Times New Roman"/>
          <w:sz w:val="20"/>
          <w:szCs w:val="20"/>
          <w:lang w:eastAsia="zh-CN"/>
        </w:rPr>
        <w:t>es</w:t>
      </w:r>
      <w:r>
        <w:rPr>
          <w:rFonts w:ascii="Times New Roman" w:hAnsi="Times New Roman"/>
          <w:sz w:val="20"/>
          <w:szCs w:val="20"/>
          <w:lang w:eastAsia="zh-CN"/>
        </w:rPr>
        <w:t xml:space="preserve">, the configuration of the HARQ disabling </w:t>
      </w:r>
      <w:r w:rsidR="002B5F0A">
        <w:rPr>
          <w:rFonts w:ascii="Times New Roman" w:hAnsi="Times New Roman"/>
          <w:sz w:val="20"/>
          <w:szCs w:val="20"/>
          <w:lang w:eastAsia="zh-CN"/>
        </w:rPr>
        <w:t>can be</w:t>
      </w:r>
      <w:r>
        <w:rPr>
          <w:rFonts w:ascii="Times New Roman" w:hAnsi="Times New Roman"/>
          <w:sz w:val="20"/>
          <w:szCs w:val="20"/>
          <w:lang w:eastAsia="zh-CN"/>
        </w:rPr>
        <w:t xml:space="preserve"> up to </w:t>
      </w:r>
      <w:proofErr w:type="spellStart"/>
      <w:r>
        <w:rPr>
          <w:rFonts w:ascii="Times New Roman" w:hAnsi="Times New Roman"/>
          <w:sz w:val="20"/>
          <w:szCs w:val="20"/>
          <w:lang w:eastAsia="zh-CN"/>
        </w:rPr>
        <w:t>eNB</w:t>
      </w:r>
      <w:proofErr w:type="spellEnd"/>
      <w:r>
        <w:rPr>
          <w:rFonts w:ascii="Times New Roman" w:hAnsi="Times New Roman"/>
          <w:sz w:val="20"/>
          <w:szCs w:val="20"/>
          <w:lang w:eastAsia="zh-CN"/>
        </w:rPr>
        <w:t xml:space="preserve"> implementation, so </w:t>
      </w:r>
      <w:r w:rsidR="007957F2">
        <w:rPr>
          <w:rFonts w:ascii="Times New Roman" w:hAnsi="Times New Roman"/>
          <w:sz w:val="20"/>
          <w:szCs w:val="20"/>
          <w:lang w:eastAsia="zh-CN"/>
        </w:rPr>
        <w:t xml:space="preserve">it is straightforward to adopt </w:t>
      </w:r>
      <w:r>
        <w:rPr>
          <w:rFonts w:ascii="Times New Roman" w:hAnsi="Times New Roman"/>
          <w:sz w:val="20"/>
          <w:szCs w:val="20"/>
          <w:lang w:eastAsia="zh-CN"/>
        </w:rPr>
        <w:t xml:space="preserve">the RRC signaling solution </w:t>
      </w:r>
      <w:r w:rsidR="00A17168">
        <w:rPr>
          <w:rFonts w:ascii="Times New Roman" w:hAnsi="Times New Roman"/>
          <w:sz w:val="20"/>
          <w:szCs w:val="20"/>
          <w:lang w:eastAsia="zh-CN"/>
        </w:rPr>
        <w:t>as the</w:t>
      </w:r>
      <w:r>
        <w:rPr>
          <w:rFonts w:ascii="Times New Roman" w:hAnsi="Times New Roman"/>
          <w:sz w:val="20"/>
          <w:szCs w:val="20"/>
          <w:lang w:eastAsia="zh-CN"/>
        </w:rPr>
        <w:t xml:space="preserve"> baseline</w:t>
      </w:r>
      <w:r w:rsidR="007957F2">
        <w:rPr>
          <w:rFonts w:ascii="Times New Roman" w:hAnsi="Times New Roman"/>
          <w:sz w:val="20"/>
          <w:szCs w:val="20"/>
          <w:lang w:eastAsia="zh-CN"/>
        </w:rPr>
        <w:t>.</w:t>
      </w:r>
    </w:p>
    <w:p w14:paraId="2E5BA698" w14:textId="77A17FC2" w:rsidR="00567AAE" w:rsidRPr="003931AC" w:rsidRDefault="00567AAE" w:rsidP="004D726C">
      <w:pPr>
        <w:pStyle w:val="af6"/>
        <w:ind w:left="420"/>
      </w:pPr>
    </w:p>
    <w:p w14:paraId="1E745DB2" w14:textId="3102F923" w:rsidR="004C4460" w:rsidRDefault="007659CB" w:rsidP="00D64E5C">
      <w:pPr>
        <w:rPr>
          <w:b/>
          <w:bCs/>
          <w:i/>
          <w:iCs/>
          <w:sz w:val="20"/>
          <w:szCs w:val="20"/>
          <w:lang w:eastAsia="zh-CN"/>
        </w:rPr>
      </w:pPr>
      <w:r w:rsidRPr="000F7674">
        <w:rPr>
          <w:b/>
          <w:bCs/>
          <w:i/>
          <w:iCs/>
          <w:sz w:val="20"/>
          <w:szCs w:val="20"/>
          <w:lang w:eastAsia="zh-CN"/>
        </w:rPr>
        <w:t xml:space="preserve">Proposal </w:t>
      </w:r>
      <w:r w:rsidR="00EA4F02">
        <w:rPr>
          <w:b/>
          <w:bCs/>
          <w:i/>
          <w:iCs/>
          <w:sz w:val="20"/>
          <w:szCs w:val="20"/>
          <w:lang w:eastAsia="zh-CN"/>
        </w:rPr>
        <w:t>3</w:t>
      </w:r>
      <w:r w:rsidRPr="000F7674">
        <w:rPr>
          <w:b/>
          <w:bCs/>
          <w:i/>
          <w:iCs/>
          <w:sz w:val="20"/>
          <w:szCs w:val="20"/>
          <w:lang w:eastAsia="zh-CN"/>
        </w:rPr>
        <w:t>：</w:t>
      </w:r>
      <w:r w:rsidR="00BE74A7">
        <w:rPr>
          <w:b/>
          <w:bCs/>
          <w:i/>
          <w:iCs/>
          <w:sz w:val="20"/>
          <w:szCs w:val="20"/>
          <w:lang w:eastAsia="zh-CN"/>
        </w:rPr>
        <w:t>D</w:t>
      </w:r>
      <w:r w:rsidR="00BE74A7" w:rsidRPr="000F7674">
        <w:rPr>
          <w:b/>
          <w:bCs/>
          <w:i/>
          <w:iCs/>
          <w:sz w:val="20"/>
          <w:szCs w:val="20"/>
          <w:lang w:eastAsia="zh-CN"/>
        </w:rPr>
        <w:t xml:space="preserve">isabling </w:t>
      </w:r>
      <w:r w:rsidR="005A4993" w:rsidRPr="000F7674">
        <w:rPr>
          <w:b/>
          <w:bCs/>
          <w:i/>
          <w:iCs/>
          <w:sz w:val="20"/>
          <w:szCs w:val="20"/>
          <w:lang w:eastAsia="zh-CN"/>
        </w:rPr>
        <w:t>HARQ feedback is configured by RRC signaling</w:t>
      </w:r>
      <w:r w:rsidRPr="000F7674">
        <w:rPr>
          <w:b/>
          <w:bCs/>
          <w:i/>
          <w:iCs/>
          <w:sz w:val="20"/>
          <w:szCs w:val="20"/>
          <w:lang w:eastAsia="zh-CN"/>
        </w:rPr>
        <w:t xml:space="preserve">, </w:t>
      </w:r>
      <w:r w:rsidR="005A4993" w:rsidRPr="000F7674">
        <w:rPr>
          <w:b/>
          <w:bCs/>
          <w:i/>
          <w:iCs/>
          <w:sz w:val="20"/>
          <w:szCs w:val="20"/>
          <w:lang w:eastAsia="zh-CN"/>
        </w:rPr>
        <w:t xml:space="preserve">and </w:t>
      </w:r>
      <w:r w:rsidRPr="000F7674">
        <w:rPr>
          <w:b/>
          <w:bCs/>
          <w:i/>
          <w:iCs/>
          <w:sz w:val="20"/>
          <w:szCs w:val="20"/>
          <w:lang w:eastAsia="zh-CN"/>
        </w:rPr>
        <w:t xml:space="preserve">NR NTN </w:t>
      </w:r>
      <w:r w:rsidR="00DD25AD">
        <w:rPr>
          <w:rFonts w:hint="eastAsia"/>
          <w:b/>
          <w:bCs/>
          <w:i/>
          <w:iCs/>
          <w:sz w:val="20"/>
          <w:szCs w:val="20"/>
          <w:lang w:eastAsia="zh-CN"/>
        </w:rPr>
        <w:t>configuration</w:t>
      </w:r>
      <w:r w:rsidR="00DD25AD">
        <w:rPr>
          <w:b/>
          <w:bCs/>
          <w:i/>
          <w:iCs/>
          <w:sz w:val="20"/>
          <w:szCs w:val="20"/>
          <w:lang w:eastAsia="zh-CN"/>
        </w:rPr>
        <w:t xml:space="preserve"> </w:t>
      </w:r>
      <w:r w:rsidRPr="000F7674">
        <w:rPr>
          <w:b/>
          <w:bCs/>
          <w:i/>
          <w:iCs/>
          <w:sz w:val="20"/>
          <w:szCs w:val="20"/>
          <w:lang w:eastAsia="zh-CN"/>
        </w:rPr>
        <w:t>is the baseline solution</w:t>
      </w:r>
      <w:r w:rsidR="004C4460" w:rsidRPr="000F7674">
        <w:rPr>
          <w:b/>
          <w:bCs/>
          <w:i/>
          <w:iCs/>
          <w:sz w:val="20"/>
          <w:szCs w:val="20"/>
          <w:lang w:eastAsia="zh-CN"/>
        </w:rPr>
        <w:t>.</w:t>
      </w:r>
      <w:r w:rsidR="00E43AB0" w:rsidRPr="00E43AB0">
        <w:rPr>
          <w:b/>
          <w:bCs/>
          <w:i/>
          <w:iCs/>
          <w:sz w:val="20"/>
          <w:szCs w:val="20"/>
          <w:lang w:eastAsia="zh-CN"/>
        </w:rPr>
        <w:t xml:space="preserve"> </w:t>
      </w:r>
    </w:p>
    <w:p w14:paraId="3B95B169" w14:textId="5AD8D824" w:rsidR="00262ED4" w:rsidRDefault="00262ED4" w:rsidP="00D64E5C">
      <w:pPr>
        <w:rPr>
          <w:b/>
          <w:bCs/>
          <w:i/>
          <w:iCs/>
          <w:sz w:val="20"/>
          <w:szCs w:val="20"/>
          <w:lang w:eastAsia="zh-CN"/>
        </w:rPr>
      </w:pPr>
    </w:p>
    <w:p w14:paraId="03A805BE" w14:textId="63BACBC0" w:rsidR="00C928D2" w:rsidRPr="00671C33" w:rsidRDefault="00B50C0F" w:rsidP="00C928D2">
      <w:pPr>
        <w:pStyle w:val="2"/>
        <w:tabs>
          <w:tab w:val="clear" w:pos="576"/>
        </w:tabs>
        <w:autoSpaceDE/>
        <w:autoSpaceDN/>
        <w:adjustRightInd/>
        <w:snapToGrid/>
        <w:spacing w:before="240" w:after="60"/>
        <w:ind w:left="567" w:hanging="567"/>
        <w:jc w:val="left"/>
        <w:rPr>
          <w:rFonts w:asciiTheme="minorHAnsi" w:hAnsiTheme="minorHAnsi"/>
          <w:lang w:eastAsia="zh-CN"/>
        </w:rPr>
      </w:pPr>
      <w:r>
        <w:rPr>
          <w:rFonts w:asciiTheme="minorHAnsi" w:hAnsiTheme="minorHAnsi"/>
          <w:lang w:eastAsia="zh-CN"/>
        </w:rPr>
        <w:t>(N)</w:t>
      </w:r>
      <w:r w:rsidR="00C928D2" w:rsidRPr="00C928D2">
        <w:rPr>
          <w:rFonts w:asciiTheme="minorHAnsi" w:hAnsiTheme="minorHAnsi"/>
          <w:lang w:eastAsia="zh-CN"/>
        </w:rPr>
        <w:t>PDSCH</w:t>
      </w:r>
      <w:r w:rsidR="00381DA7">
        <w:rPr>
          <w:rFonts w:asciiTheme="minorHAnsi" w:hAnsiTheme="minorHAnsi"/>
          <w:lang w:eastAsia="zh-CN"/>
        </w:rPr>
        <w:t>/</w:t>
      </w:r>
      <w:r w:rsidR="00126A87">
        <w:rPr>
          <w:rFonts w:asciiTheme="minorHAnsi" w:hAnsiTheme="minorHAnsi"/>
          <w:lang w:eastAsia="zh-CN"/>
        </w:rPr>
        <w:t>(N)</w:t>
      </w:r>
      <w:r w:rsidR="00381DA7">
        <w:rPr>
          <w:rFonts w:asciiTheme="minorHAnsi" w:hAnsiTheme="minorHAnsi"/>
          <w:lang w:eastAsia="zh-CN"/>
        </w:rPr>
        <w:t>PDCCH</w:t>
      </w:r>
      <w:r w:rsidR="00C928D2" w:rsidRPr="00C928D2">
        <w:rPr>
          <w:rFonts w:asciiTheme="minorHAnsi" w:hAnsiTheme="minorHAnsi"/>
          <w:lang w:eastAsia="zh-CN"/>
        </w:rPr>
        <w:t xml:space="preserve"> scheduling restriction</w:t>
      </w:r>
    </w:p>
    <w:p w14:paraId="68AF2CEA" w14:textId="0F071F51" w:rsidR="002779F3" w:rsidRDefault="003F5012" w:rsidP="00C928D2">
      <w:pPr>
        <w:rPr>
          <w:sz w:val="20"/>
          <w:szCs w:val="20"/>
          <w:lang w:eastAsia="zh-CN"/>
        </w:rPr>
      </w:pPr>
      <w:r w:rsidRPr="002779F3">
        <w:rPr>
          <w:sz w:val="20"/>
          <w:szCs w:val="20"/>
          <w:lang w:eastAsia="zh-CN"/>
        </w:rPr>
        <w:t>In NR NTN, additional gap is considered to avoid the continuous reception of PDSCH with same HARQ process at UE side</w:t>
      </w:r>
      <w:r w:rsidR="003C1578" w:rsidRPr="002779F3">
        <w:rPr>
          <w:sz w:val="20"/>
          <w:szCs w:val="20"/>
          <w:lang w:eastAsia="zh-CN"/>
        </w:rPr>
        <w:t xml:space="preserve"> as </w:t>
      </w:r>
      <w:r w:rsidR="00D87E35">
        <w:rPr>
          <w:sz w:val="20"/>
          <w:szCs w:val="20"/>
          <w:lang w:eastAsia="zh-CN"/>
        </w:rPr>
        <w:t xml:space="preserve">specified in </w:t>
      </w:r>
      <w:r w:rsidR="003C1578" w:rsidRPr="002779F3">
        <w:rPr>
          <w:sz w:val="20"/>
          <w:szCs w:val="20"/>
          <w:lang w:eastAsia="zh-CN"/>
        </w:rPr>
        <w:t>TS38.214</w:t>
      </w:r>
      <w:r w:rsidRPr="002779F3">
        <w:rPr>
          <w:sz w:val="20"/>
          <w:szCs w:val="20"/>
          <w:lang w:eastAsia="zh-CN"/>
        </w:rPr>
        <w:t>.</w:t>
      </w:r>
      <w:r w:rsidR="00C622F5" w:rsidRPr="002779F3">
        <w:rPr>
          <w:sz w:val="20"/>
          <w:szCs w:val="20"/>
          <w:lang w:eastAsia="zh-CN"/>
        </w:rPr>
        <w:t xml:space="preserve"> </w:t>
      </w:r>
    </w:p>
    <w:p w14:paraId="0CF76F11" w14:textId="0B63F28A" w:rsidR="003F5012" w:rsidRPr="002779F3" w:rsidRDefault="00C622F5" w:rsidP="00C928D2">
      <w:pPr>
        <w:rPr>
          <w:sz w:val="20"/>
          <w:szCs w:val="20"/>
        </w:rPr>
      </w:pPr>
      <w:r w:rsidRPr="002779F3">
        <w:rPr>
          <w:sz w:val="20"/>
          <w:szCs w:val="20"/>
          <w:lang w:eastAsia="zh-CN"/>
        </w:rPr>
        <w:t>In NBIoT,</w:t>
      </w:r>
      <w:r w:rsidR="00F87BE7" w:rsidRPr="002779F3">
        <w:rPr>
          <w:rFonts w:eastAsiaTheme="minorEastAsia"/>
          <w:color w:val="000000" w:themeColor="text1"/>
          <w:kern w:val="24"/>
          <w:sz w:val="20"/>
          <w:szCs w:val="20"/>
        </w:rPr>
        <w:t xml:space="preserve"> </w:t>
      </w:r>
      <w:r w:rsidR="00831BEA" w:rsidRPr="002779F3">
        <w:rPr>
          <w:rFonts w:eastAsiaTheme="minorEastAsia"/>
          <w:color w:val="000000" w:themeColor="text1"/>
          <w:kern w:val="24"/>
          <w:sz w:val="20"/>
          <w:szCs w:val="20"/>
        </w:rPr>
        <w:t xml:space="preserve">there is NPDCCH monitoring restriction between the reception of </w:t>
      </w:r>
      <w:r w:rsidR="002779F3">
        <w:rPr>
          <w:rFonts w:eastAsiaTheme="minorEastAsia"/>
          <w:color w:val="000000" w:themeColor="text1"/>
          <w:kern w:val="24"/>
          <w:sz w:val="20"/>
          <w:szCs w:val="20"/>
        </w:rPr>
        <w:t>N</w:t>
      </w:r>
      <w:r w:rsidR="00831BEA" w:rsidRPr="002779F3">
        <w:rPr>
          <w:rFonts w:eastAsiaTheme="minorEastAsia"/>
          <w:color w:val="000000" w:themeColor="text1"/>
          <w:kern w:val="24"/>
          <w:sz w:val="20"/>
          <w:szCs w:val="20"/>
        </w:rPr>
        <w:t>PDSCH and corresponding HARQ-ACK feedback</w:t>
      </w:r>
      <w:r w:rsidR="002779F3">
        <w:rPr>
          <w:rFonts w:eastAsiaTheme="minorEastAsia"/>
          <w:color w:val="000000" w:themeColor="text1"/>
          <w:kern w:val="24"/>
          <w:sz w:val="20"/>
          <w:szCs w:val="20"/>
        </w:rPr>
        <w:t xml:space="preserve"> transmission </w:t>
      </w:r>
      <w:r w:rsidR="005F52BE">
        <w:rPr>
          <w:rFonts w:eastAsiaTheme="minorEastAsia"/>
          <w:color w:val="000000" w:themeColor="text1"/>
          <w:kern w:val="24"/>
          <w:sz w:val="20"/>
          <w:szCs w:val="20"/>
        </w:rPr>
        <w:t>for</w:t>
      </w:r>
      <w:r w:rsidR="002779F3">
        <w:rPr>
          <w:rFonts w:eastAsiaTheme="minorEastAsia"/>
          <w:color w:val="000000" w:themeColor="text1"/>
          <w:kern w:val="24"/>
          <w:sz w:val="20"/>
          <w:szCs w:val="20"/>
        </w:rPr>
        <w:t xml:space="preserve"> UE </w:t>
      </w:r>
      <w:r w:rsidR="005F52BE">
        <w:rPr>
          <w:rFonts w:eastAsiaTheme="minorEastAsia"/>
          <w:color w:val="000000" w:themeColor="text1"/>
          <w:kern w:val="24"/>
          <w:sz w:val="20"/>
          <w:szCs w:val="20"/>
        </w:rPr>
        <w:t>complexity</w:t>
      </w:r>
      <w:r w:rsidR="002779F3">
        <w:rPr>
          <w:rFonts w:eastAsiaTheme="minorEastAsia"/>
          <w:color w:val="000000" w:themeColor="text1"/>
          <w:kern w:val="24"/>
          <w:sz w:val="20"/>
          <w:szCs w:val="20"/>
        </w:rPr>
        <w:t xml:space="preserve"> </w:t>
      </w:r>
      <w:r w:rsidR="005F52BE">
        <w:rPr>
          <w:rFonts w:eastAsiaTheme="minorEastAsia"/>
          <w:color w:val="000000" w:themeColor="text1"/>
          <w:kern w:val="24"/>
          <w:sz w:val="20"/>
          <w:szCs w:val="20"/>
        </w:rPr>
        <w:t>consideration</w:t>
      </w:r>
      <w:r w:rsidR="00526363">
        <w:rPr>
          <w:rFonts w:eastAsiaTheme="minorEastAsia"/>
          <w:color w:val="000000" w:themeColor="text1"/>
          <w:kern w:val="24"/>
          <w:sz w:val="20"/>
          <w:szCs w:val="20"/>
        </w:rPr>
        <w:t xml:space="preserve"> since </w:t>
      </w:r>
      <w:r w:rsidR="00526363" w:rsidRPr="00526363">
        <w:rPr>
          <w:rFonts w:eastAsiaTheme="minorEastAsia"/>
          <w:color w:val="000000" w:themeColor="text1"/>
          <w:kern w:val="24"/>
          <w:sz w:val="20"/>
          <w:szCs w:val="20"/>
        </w:rPr>
        <w:t xml:space="preserve">UE </w:t>
      </w:r>
      <w:r w:rsidR="00526363">
        <w:rPr>
          <w:rFonts w:eastAsiaTheme="minorEastAsia"/>
          <w:color w:val="000000" w:themeColor="text1"/>
          <w:kern w:val="24"/>
          <w:sz w:val="20"/>
          <w:szCs w:val="20"/>
        </w:rPr>
        <w:t>is not expected to</w:t>
      </w:r>
      <w:r w:rsidR="00526363" w:rsidRPr="00526363">
        <w:rPr>
          <w:rFonts w:eastAsiaTheme="minorEastAsia"/>
          <w:color w:val="000000" w:themeColor="text1"/>
          <w:kern w:val="24"/>
          <w:sz w:val="20"/>
          <w:szCs w:val="20"/>
        </w:rPr>
        <w:t xml:space="preserve"> have extra burden of decoding NPDCCH while decoding NPDSCH and encoding NPUSCH format 2</w:t>
      </w:r>
      <w:r w:rsidR="004B50DE">
        <w:rPr>
          <w:rFonts w:eastAsiaTheme="minorEastAsia"/>
          <w:color w:val="000000" w:themeColor="text1"/>
          <w:kern w:val="24"/>
          <w:sz w:val="20"/>
          <w:szCs w:val="20"/>
        </w:rPr>
        <w:t xml:space="preserve"> </w:t>
      </w:r>
      <w:r w:rsidR="00C00CAE">
        <w:rPr>
          <w:rFonts w:eastAsiaTheme="minorEastAsia"/>
          <w:color w:val="000000" w:themeColor="text1"/>
          <w:kern w:val="24"/>
          <w:sz w:val="20"/>
          <w:szCs w:val="20"/>
        </w:rPr>
        <w:t>simultaneously</w:t>
      </w:r>
      <w:r w:rsidR="00526363">
        <w:rPr>
          <w:rFonts w:eastAsiaTheme="minorEastAsia"/>
          <w:color w:val="000000" w:themeColor="text1"/>
          <w:kern w:val="24"/>
          <w:sz w:val="20"/>
          <w:szCs w:val="20"/>
        </w:rPr>
        <w:t xml:space="preserve">. </w:t>
      </w:r>
      <w:r w:rsidR="002239DF">
        <w:rPr>
          <w:rFonts w:eastAsiaTheme="minorEastAsia"/>
          <w:color w:val="000000" w:themeColor="text1"/>
          <w:kern w:val="24"/>
          <w:sz w:val="20"/>
          <w:szCs w:val="20"/>
        </w:rPr>
        <w:t>Furthermore,</w:t>
      </w:r>
      <w:r w:rsidR="00831BEA" w:rsidRPr="002779F3">
        <w:rPr>
          <w:rFonts w:eastAsiaTheme="minorEastAsia"/>
          <w:color w:val="000000" w:themeColor="text1"/>
          <w:kern w:val="24"/>
          <w:sz w:val="20"/>
          <w:szCs w:val="20"/>
        </w:rPr>
        <w:t xml:space="preserve"> </w:t>
      </w:r>
      <w:r w:rsidR="00F87BE7" w:rsidRPr="002779F3">
        <w:rPr>
          <w:sz w:val="20"/>
          <w:szCs w:val="20"/>
          <w:lang w:eastAsia="zh-CN"/>
        </w:rPr>
        <w:t xml:space="preserve">for </w:t>
      </w:r>
      <w:r w:rsidR="00D83BBE">
        <w:rPr>
          <w:sz w:val="20"/>
          <w:szCs w:val="20"/>
          <w:lang w:eastAsia="zh-CN"/>
        </w:rPr>
        <w:t>N</w:t>
      </w:r>
      <w:r w:rsidR="00F87BE7" w:rsidRPr="002779F3">
        <w:rPr>
          <w:sz w:val="20"/>
          <w:szCs w:val="20"/>
          <w:lang w:eastAsia="zh-CN"/>
        </w:rPr>
        <w:t xml:space="preserve">PDSCH of </w:t>
      </w:r>
      <w:r w:rsidR="008434CB">
        <w:rPr>
          <w:sz w:val="20"/>
          <w:szCs w:val="20"/>
          <w:lang w:eastAsia="zh-CN"/>
        </w:rPr>
        <w:t xml:space="preserve">RAR, </w:t>
      </w:r>
      <w:r w:rsidR="00F87BE7" w:rsidRPr="002779F3">
        <w:rPr>
          <w:sz w:val="20"/>
          <w:szCs w:val="20"/>
          <w:lang w:eastAsia="zh-CN"/>
        </w:rPr>
        <w:t>paging and multi-cast without HARQ-ACK feedback</w:t>
      </w:r>
      <w:r w:rsidR="00C00CAE">
        <w:rPr>
          <w:sz w:val="20"/>
          <w:szCs w:val="20"/>
          <w:lang w:eastAsia="zh-CN"/>
        </w:rPr>
        <w:t xml:space="preserve"> where only one HARQ process number is assumed</w:t>
      </w:r>
      <w:r w:rsidR="00F87BE7" w:rsidRPr="002779F3">
        <w:rPr>
          <w:sz w:val="20"/>
          <w:szCs w:val="20"/>
          <w:lang w:eastAsia="zh-CN"/>
        </w:rPr>
        <w:t xml:space="preserve">, there is NPDCCH monitoring restriction that </w:t>
      </w:r>
      <w:r w:rsidR="003C1578" w:rsidRPr="002779F3">
        <w:rPr>
          <w:sz w:val="20"/>
          <w:szCs w:val="20"/>
        </w:rPr>
        <w:t xml:space="preserve">UE is not required to monitor NPDCCH in a period </w:t>
      </w:r>
      <w:r w:rsidR="00B04231">
        <w:rPr>
          <w:sz w:val="20"/>
          <w:szCs w:val="20"/>
        </w:rPr>
        <w:t xml:space="preserve">(e.g., 12ms) </w:t>
      </w:r>
      <w:r w:rsidR="003C1578" w:rsidRPr="002779F3">
        <w:rPr>
          <w:sz w:val="20"/>
          <w:szCs w:val="20"/>
        </w:rPr>
        <w:t>after</w:t>
      </w:r>
      <w:r w:rsidR="00FD7102">
        <w:rPr>
          <w:sz w:val="20"/>
          <w:szCs w:val="20"/>
        </w:rPr>
        <w:t xml:space="preserve"> </w:t>
      </w:r>
      <w:r w:rsidR="003C1578" w:rsidRPr="002779F3">
        <w:rPr>
          <w:sz w:val="20"/>
          <w:szCs w:val="20"/>
        </w:rPr>
        <w:t xml:space="preserve">the </w:t>
      </w:r>
      <w:r w:rsidR="00D83BBE">
        <w:rPr>
          <w:sz w:val="20"/>
          <w:szCs w:val="20"/>
        </w:rPr>
        <w:t>N</w:t>
      </w:r>
      <w:r w:rsidR="003C1578" w:rsidRPr="002779F3">
        <w:rPr>
          <w:sz w:val="20"/>
          <w:szCs w:val="20"/>
        </w:rPr>
        <w:t xml:space="preserve">PDSCH </w:t>
      </w:r>
      <w:r w:rsidR="009872DE" w:rsidRPr="002779F3">
        <w:rPr>
          <w:sz w:val="20"/>
          <w:szCs w:val="20"/>
        </w:rPr>
        <w:t>reception</w:t>
      </w:r>
      <w:r w:rsidR="00A57E2B">
        <w:rPr>
          <w:sz w:val="20"/>
          <w:szCs w:val="20"/>
        </w:rPr>
        <w:t xml:space="preserve">. The NPDCCH monitoring restriction may be reconsidered or removed in </w:t>
      </w:r>
      <w:r w:rsidR="00A57E2B" w:rsidRPr="00A57E2B">
        <w:rPr>
          <w:rFonts w:hint="eastAsia"/>
          <w:sz w:val="20"/>
          <w:szCs w:val="20"/>
        </w:rPr>
        <w:t>disabling</w:t>
      </w:r>
      <w:r w:rsidR="00A57E2B" w:rsidRPr="00A57E2B">
        <w:rPr>
          <w:sz w:val="20"/>
          <w:szCs w:val="20"/>
        </w:rPr>
        <w:t xml:space="preserve"> </w:t>
      </w:r>
      <w:r w:rsidR="00A57E2B" w:rsidRPr="00A57E2B">
        <w:rPr>
          <w:rFonts w:hint="eastAsia"/>
          <w:sz w:val="20"/>
          <w:szCs w:val="20"/>
        </w:rPr>
        <w:t>HARQ</w:t>
      </w:r>
      <w:r w:rsidR="00A57E2B" w:rsidRPr="00A57E2B">
        <w:rPr>
          <w:sz w:val="20"/>
          <w:szCs w:val="20"/>
        </w:rPr>
        <w:t xml:space="preserve"> </w:t>
      </w:r>
      <w:r w:rsidR="00A57E2B" w:rsidRPr="00A57E2B">
        <w:rPr>
          <w:rFonts w:hint="eastAsia"/>
          <w:sz w:val="20"/>
          <w:szCs w:val="20"/>
        </w:rPr>
        <w:t>feedback</w:t>
      </w:r>
      <w:r w:rsidR="00A57E2B" w:rsidRPr="00A57E2B">
        <w:rPr>
          <w:sz w:val="20"/>
          <w:szCs w:val="20"/>
        </w:rPr>
        <w:t xml:space="preserve"> </w:t>
      </w:r>
      <w:r w:rsidR="00A57E2B" w:rsidRPr="00A57E2B">
        <w:rPr>
          <w:rFonts w:hint="eastAsia"/>
          <w:sz w:val="20"/>
          <w:szCs w:val="20"/>
        </w:rPr>
        <w:t>for</w:t>
      </w:r>
      <w:r w:rsidR="00A57E2B" w:rsidRPr="00A57E2B">
        <w:rPr>
          <w:sz w:val="20"/>
          <w:szCs w:val="20"/>
        </w:rPr>
        <w:t xml:space="preserve"> </w:t>
      </w:r>
      <w:r w:rsidR="00A57E2B" w:rsidRPr="00A57E2B">
        <w:rPr>
          <w:rFonts w:hint="eastAsia"/>
          <w:sz w:val="20"/>
          <w:szCs w:val="20"/>
        </w:rPr>
        <w:t>downlink</w:t>
      </w:r>
      <w:r w:rsidR="00A57E2B" w:rsidRPr="00A57E2B">
        <w:rPr>
          <w:sz w:val="20"/>
          <w:szCs w:val="20"/>
        </w:rPr>
        <w:t xml:space="preserve"> transmission</w:t>
      </w:r>
      <w:r w:rsidR="006C7795">
        <w:rPr>
          <w:sz w:val="20"/>
          <w:szCs w:val="20"/>
        </w:rPr>
        <w:t xml:space="preserve"> for IoT NTN</w:t>
      </w:r>
      <w:r w:rsidR="003B0404">
        <w:rPr>
          <w:sz w:val="20"/>
          <w:szCs w:val="20"/>
        </w:rPr>
        <w:t>.</w:t>
      </w:r>
    </w:p>
    <w:p w14:paraId="5602A168" w14:textId="77777777" w:rsidR="00A611EB" w:rsidRDefault="002028A4" w:rsidP="00CD671E">
      <w:pPr>
        <w:rPr>
          <w:sz w:val="20"/>
          <w:szCs w:val="20"/>
          <w:lang w:eastAsia="zh-CN"/>
        </w:rPr>
      </w:pPr>
      <w:r>
        <w:rPr>
          <w:sz w:val="20"/>
          <w:szCs w:val="20"/>
          <w:lang w:eastAsia="zh-CN"/>
        </w:rPr>
      </w:r>
      <w:r>
        <w:rPr>
          <w:sz w:val="20"/>
          <w:szCs w:val="20"/>
          <w:lang w:eastAsia="zh-CN"/>
        </w:rPr>
        <w:pict w14:anchorId="1FE66633">
          <v:shape id="_x0000_s2051" type="#_x0000_t202" style="width:466.35pt;height:172.8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53ABFA3" w14:textId="5286B4F9" w:rsidR="00671C33" w:rsidRPr="001D0F40" w:rsidRDefault="003D0A1C" w:rsidP="006230F3">
                  <w:pPr>
                    <w:spacing w:after="0"/>
                    <w:rPr>
                      <w:b/>
                      <w:bCs/>
                      <w:sz w:val="18"/>
                      <w:szCs w:val="18"/>
                      <w:lang w:eastAsia="zh-CN"/>
                    </w:rPr>
                  </w:pPr>
                  <w:r w:rsidRPr="001D0F40">
                    <w:rPr>
                      <w:b/>
                      <w:bCs/>
                      <w:sz w:val="18"/>
                      <w:szCs w:val="18"/>
                      <w:lang w:eastAsia="zh-CN"/>
                    </w:rPr>
                    <w:t>TS38.214 Section 5.1</w:t>
                  </w:r>
                </w:p>
                <w:p w14:paraId="487634F2" w14:textId="27587A7C" w:rsidR="00831BEA" w:rsidRDefault="003D0A1C" w:rsidP="006230F3">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w:t>
                  </w:r>
                  <w:r w:rsidR="006D36B8" w:rsidRPr="001D0F40">
                    <w:rPr>
                      <w:rFonts w:eastAsia="等线"/>
                      <w:color w:val="000000"/>
                      <w:sz w:val="18"/>
                      <w:szCs w:val="18"/>
                      <w:lang w:eastAsia="zh-CN"/>
                    </w:rPr>
                    <w:t xml:space="preserve">or to receive another PDSCH without corresponding PDCCH for the given HARQ process </w:t>
                  </w:r>
                  <w:r w:rsidRPr="001D0F40">
                    <w:rPr>
                      <w:rFonts w:eastAsia="等线"/>
                      <w:color w:val="000000"/>
                      <w:sz w:val="18"/>
                      <w:szCs w:val="18"/>
                      <w:lang w:eastAsia="zh-CN"/>
                    </w:rPr>
                    <w:t xml:space="preserve">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sidR="00A64355" w:rsidRPr="001D0F40">
                    <w:rPr>
                      <w:color w:val="000000"/>
                      <w:sz w:val="18"/>
                      <w:szCs w:val="18"/>
                      <w:lang w:eastAsia="zh-CN"/>
                    </w:rPr>
                    <w:t>.</w:t>
                  </w:r>
                </w:p>
                <w:p w14:paraId="085FB906" w14:textId="77777777" w:rsidR="006230F3" w:rsidRPr="001D0F40" w:rsidRDefault="006230F3" w:rsidP="006230F3">
                  <w:pPr>
                    <w:spacing w:after="0"/>
                    <w:rPr>
                      <w:color w:val="000000"/>
                      <w:sz w:val="18"/>
                      <w:szCs w:val="18"/>
                      <w:lang w:eastAsia="zh-CN"/>
                    </w:rPr>
                  </w:pPr>
                </w:p>
                <w:p w14:paraId="44007861" w14:textId="79DA0F3D" w:rsidR="008E5D2C" w:rsidRPr="001D0F40" w:rsidRDefault="008E5D2C" w:rsidP="006230F3">
                  <w:pPr>
                    <w:spacing w:after="0"/>
                    <w:rPr>
                      <w:b/>
                      <w:bCs/>
                      <w:sz w:val="18"/>
                      <w:szCs w:val="18"/>
                      <w:lang w:eastAsia="zh-CN"/>
                    </w:rPr>
                  </w:pPr>
                  <w:r w:rsidRPr="001D0F40">
                    <w:rPr>
                      <w:b/>
                      <w:bCs/>
                      <w:sz w:val="18"/>
                      <w:szCs w:val="18"/>
                      <w:lang w:eastAsia="zh-CN"/>
                    </w:rPr>
                    <w:t xml:space="preserve">TS36.213 Section </w:t>
                  </w:r>
                  <w:r w:rsidR="00DB71EB" w:rsidRPr="001D0F40">
                    <w:rPr>
                      <w:b/>
                      <w:bCs/>
                      <w:sz w:val="18"/>
                      <w:szCs w:val="18"/>
                      <w:lang w:eastAsia="zh-CN"/>
                    </w:rPr>
                    <w:t>16.6</w:t>
                  </w:r>
                </w:p>
                <w:p w14:paraId="12CCDEE2" w14:textId="77777777" w:rsidR="00831BEA" w:rsidRPr="001D0F40" w:rsidRDefault="00831BEA" w:rsidP="006230F3">
                  <w:pPr>
                    <w:spacing w:after="0"/>
                    <w:rPr>
                      <w:sz w:val="18"/>
                      <w:szCs w:val="18"/>
                    </w:rPr>
                  </w:pPr>
                  <w:r w:rsidRPr="001D0F40">
                    <w:rPr>
                      <w:sz w:val="18"/>
                      <w:szCs w:val="18"/>
                    </w:rPr>
                    <w:t xml:space="preserve">If a NB-IoT UE detects NPDCCH with DCI Format N1 ending in subframe </w:t>
                  </w:r>
                  <w:r w:rsidRPr="001D0F40">
                    <w:rPr>
                      <w:i/>
                      <w:sz w:val="18"/>
                      <w:szCs w:val="18"/>
                    </w:rPr>
                    <w:t>n</w:t>
                  </w:r>
                  <w:r w:rsidRPr="001D0F40">
                    <w:rPr>
                      <w:sz w:val="18"/>
                      <w:szCs w:val="18"/>
                    </w:rPr>
                    <w:t xml:space="preserve">, and if the corresponding NPDSCH transmission starts from </w:t>
                  </w:r>
                  <w:r w:rsidRPr="001D0F40">
                    <w:rPr>
                      <w:i/>
                      <w:sz w:val="18"/>
                      <w:szCs w:val="18"/>
                    </w:rPr>
                    <w:t>n+k,</w:t>
                  </w:r>
                  <w:r w:rsidRPr="001D0F40">
                    <w:rPr>
                      <w:sz w:val="18"/>
                      <w:szCs w:val="18"/>
                    </w:rPr>
                    <w:t xml:space="preserve"> and </w:t>
                  </w:r>
                </w:p>
                <w:p w14:paraId="3D878382" w14:textId="1DE2CA2C" w:rsidR="00831BEA" w:rsidRDefault="00831BEA" w:rsidP="006230F3">
                  <w:pPr>
                    <w:spacing w:after="0"/>
                    <w:ind w:left="283" w:hangingChars="157" w:hanging="283"/>
                    <w:rPr>
                      <w:sz w:val="18"/>
                      <w:szCs w:val="18"/>
                    </w:rPr>
                  </w:pPr>
                  <w:r w:rsidRPr="001D0F40">
                    <w:rPr>
                      <w:sz w:val="18"/>
                      <w:szCs w:val="18"/>
                    </w:rPr>
                    <w:t>-</w:t>
                  </w:r>
                  <w:r w:rsidRPr="001D0F40">
                    <w:rPr>
                      <w:sz w:val="18"/>
                      <w:szCs w:val="18"/>
                    </w:rPr>
                    <w:tab/>
                    <w:t xml:space="preserve">for FDD, if the corresponding NPUSCH format 2 transmission starts from </w:t>
                  </w:r>
                  <w:r w:rsidRPr="001D0F40">
                    <w:rPr>
                      <w:sz w:val="18"/>
                      <w:szCs w:val="18"/>
                      <w:lang w:eastAsia="zh-CN"/>
                    </w:rPr>
                    <w:t xml:space="preserve">subframe </w:t>
                  </w:r>
                  <w:r w:rsidRPr="001D0F40">
                    <w:rPr>
                      <w:i/>
                      <w:sz w:val="18"/>
                      <w:szCs w:val="18"/>
                    </w:rPr>
                    <w:t>n+m</w:t>
                  </w:r>
                  <w:r w:rsidRPr="001D0F40">
                    <w:rPr>
                      <w:sz w:val="18"/>
                      <w:szCs w:val="18"/>
                    </w:rPr>
                    <w:t xml:space="preserve"> </w:t>
                  </w:r>
                  <w:r w:rsidRPr="001D0F40">
                    <w:rPr>
                      <w:iCs/>
                      <w:sz w:val="18"/>
                      <w:szCs w:val="18"/>
                    </w:rPr>
                    <w:t xml:space="preserve">(accounting for </w:t>
                  </w:r>
                  <w:r w:rsidRPr="001D0F40">
                    <w:rPr>
                      <w:sz w:val="18"/>
                      <w:szCs w:val="18"/>
                    </w:rPr>
                    <w:t xml:space="preserve">uplink transmission timing), the UE is not required to monitor NPDCCH in any subframe starting from subframe </w:t>
                  </w:r>
                  <w:r w:rsidRPr="001D0F40">
                    <w:rPr>
                      <w:i/>
                      <w:sz w:val="18"/>
                      <w:szCs w:val="18"/>
                    </w:rPr>
                    <w:t>n+ k</w:t>
                  </w:r>
                  <w:r w:rsidRPr="001D0F40">
                    <w:rPr>
                      <w:sz w:val="18"/>
                      <w:szCs w:val="18"/>
                    </w:rPr>
                    <w:t xml:space="preserve"> to subframe </w:t>
                  </w:r>
                  <w:r w:rsidRPr="001D0F40">
                    <w:rPr>
                      <w:i/>
                      <w:sz w:val="18"/>
                      <w:szCs w:val="18"/>
                    </w:rPr>
                    <w:t>n+m-1</w:t>
                  </w:r>
                  <w:r w:rsidRPr="001D0F40">
                    <w:rPr>
                      <w:sz w:val="18"/>
                      <w:szCs w:val="18"/>
                    </w:rPr>
                    <w:t>.</w:t>
                  </w:r>
                </w:p>
                <w:p w14:paraId="2072C1C5" w14:textId="77777777" w:rsidR="006230F3" w:rsidRPr="001D0F40" w:rsidRDefault="006230F3" w:rsidP="006230F3">
                  <w:pPr>
                    <w:spacing w:after="0"/>
                    <w:ind w:left="283" w:hangingChars="157" w:hanging="283"/>
                    <w:rPr>
                      <w:sz w:val="18"/>
                      <w:szCs w:val="18"/>
                      <w:lang w:eastAsia="zh-CN"/>
                    </w:rPr>
                  </w:pPr>
                </w:p>
                <w:p w14:paraId="293758D4" w14:textId="48302511" w:rsidR="003D0A1C" w:rsidRPr="001D0F40" w:rsidRDefault="008E5D2C" w:rsidP="006230F3">
                  <w:pPr>
                    <w:spacing w:after="0"/>
                    <w:rPr>
                      <w:sz w:val="18"/>
                      <w:szCs w:val="18"/>
                    </w:rPr>
                  </w:pPr>
                  <w:r w:rsidRPr="001D0F40">
                    <w:rPr>
                      <w:sz w:val="18"/>
                      <w:szCs w:val="18"/>
                    </w:rPr>
                    <w:t xml:space="preserve">If a NB-IoT UE receives a NPDSCH transmission ending in subframe </w:t>
                  </w:r>
                  <w:r w:rsidRPr="001D0F40">
                    <w:rPr>
                      <w:i/>
                      <w:sz w:val="18"/>
                      <w:szCs w:val="18"/>
                    </w:rPr>
                    <w:t xml:space="preserve">n, </w:t>
                  </w:r>
                  <w:r w:rsidRPr="001D0F40">
                    <w:rPr>
                      <w:sz w:val="18"/>
                      <w:szCs w:val="18"/>
                    </w:rPr>
                    <w:t xml:space="preserve">and if the UE is not required to transmit a corresponding NPUSCH format 2, the UE is not required to monitor NPDCCH in any subframe starting from subframe </w:t>
                  </w:r>
                  <w:r w:rsidRPr="001D0F40">
                    <w:rPr>
                      <w:i/>
                      <w:sz w:val="18"/>
                      <w:szCs w:val="18"/>
                    </w:rPr>
                    <w:t>n+1</w:t>
                  </w:r>
                  <w:r w:rsidRPr="001D0F40">
                    <w:rPr>
                      <w:sz w:val="18"/>
                      <w:szCs w:val="18"/>
                    </w:rPr>
                    <w:t xml:space="preserve"> to subframe </w:t>
                  </w:r>
                  <w:r w:rsidRPr="001D0F40">
                    <w:rPr>
                      <w:i/>
                      <w:sz w:val="18"/>
                      <w:szCs w:val="18"/>
                    </w:rPr>
                    <w:t>n+12</w:t>
                  </w:r>
                  <w:r w:rsidRPr="001D0F40">
                    <w:rPr>
                      <w:sz w:val="18"/>
                      <w:szCs w:val="18"/>
                    </w:rPr>
                    <w:t>.</w:t>
                  </w:r>
                </w:p>
              </w:txbxContent>
            </v:textbox>
            <w10:anchorlock/>
          </v:shape>
        </w:pict>
      </w:r>
    </w:p>
    <w:p w14:paraId="289B6546" w14:textId="0393BE92" w:rsidR="002B4486" w:rsidRDefault="00615E3D" w:rsidP="00CD671E">
      <w:pPr>
        <w:rPr>
          <w:sz w:val="20"/>
          <w:szCs w:val="20"/>
          <w:lang w:eastAsia="zh-CN"/>
        </w:rPr>
      </w:pPr>
      <w:r w:rsidRPr="001A4933">
        <w:rPr>
          <w:rFonts w:hint="eastAsia"/>
          <w:sz w:val="20"/>
          <w:szCs w:val="20"/>
          <w:lang w:eastAsia="zh-CN"/>
        </w:rPr>
        <w:t>F</w:t>
      </w:r>
      <w:r w:rsidRPr="001A4933">
        <w:rPr>
          <w:sz w:val="20"/>
          <w:szCs w:val="20"/>
          <w:lang w:eastAsia="zh-CN"/>
        </w:rPr>
        <w:t>or I</w:t>
      </w:r>
      <w:r w:rsidR="009D6956">
        <w:rPr>
          <w:sz w:val="20"/>
          <w:szCs w:val="20"/>
          <w:lang w:eastAsia="zh-CN"/>
        </w:rPr>
        <w:t>o</w:t>
      </w:r>
      <w:r w:rsidRPr="001A4933">
        <w:rPr>
          <w:sz w:val="20"/>
          <w:szCs w:val="20"/>
          <w:lang w:eastAsia="zh-CN"/>
        </w:rPr>
        <w:t>T NTN</w:t>
      </w:r>
      <w:r w:rsidR="00560AED" w:rsidRPr="00560AED">
        <w:rPr>
          <w:sz w:val="20"/>
          <w:szCs w:val="20"/>
          <w:lang w:eastAsia="zh-CN"/>
        </w:rPr>
        <w:t xml:space="preserve"> </w:t>
      </w:r>
      <w:r w:rsidR="00560AED" w:rsidRPr="002B4486">
        <w:rPr>
          <w:sz w:val="20"/>
          <w:szCs w:val="20"/>
          <w:lang w:eastAsia="zh-CN"/>
        </w:rPr>
        <w:t>DL HARQ process with disabled HARQ feedback</w:t>
      </w:r>
      <w:r w:rsidRPr="001A4933">
        <w:rPr>
          <w:sz w:val="20"/>
          <w:szCs w:val="20"/>
          <w:lang w:eastAsia="zh-CN"/>
        </w:rPr>
        <w:t xml:space="preserve">, </w:t>
      </w:r>
      <w:r w:rsidR="005E0B9D">
        <w:rPr>
          <w:sz w:val="20"/>
          <w:szCs w:val="20"/>
          <w:lang w:eastAsia="zh-CN"/>
        </w:rPr>
        <w:t>(N)</w:t>
      </w:r>
      <w:r w:rsidR="002C4DFE">
        <w:rPr>
          <w:sz w:val="20"/>
          <w:szCs w:val="20"/>
          <w:lang w:eastAsia="zh-CN"/>
        </w:rPr>
        <w:t>PDCCH/</w:t>
      </w:r>
      <w:r w:rsidR="00D83BBE">
        <w:rPr>
          <w:sz w:val="20"/>
          <w:szCs w:val="20"/>
          <w:lang w:eastAsia="zh-CN"/>
        </w:rPr>
        <w:t>(N)</w:t>
      </w:r>
      <w:r w:rsidRPr="001A4933">
        <w:rPr>
          <w:sz w:val="20"/>
          <w:szCs w:val="20"/>
          <w:lang w:eastAsia="zh-CN"/>
        </w:rPr>
        <w:t xml:space="preserve">PDSCH scheduling restriction should be </w:t>
      </w:r>
      <w:r w:rsidR="00833D86">
        <w:rPr>
          <w:sz w:val="20"/>
          <w:szCs w:val="20"/>
          <w:lang w:eastAsia="zh-CN"/>
        </w:rPr>
        <w:t>imposed</w:t>
      </w:r>
      <w:r w:rsidRPr="001A4933">
        <w:rPr>
          <w:sz w:val="20"/>
          <w:szCs w:val="20"/>
          <w:lang w:eastAsia="zh-CN"/>
        </w:rPr>
        <w:t xml:space="preserve"> to allow</w:t>
      </w:r>
      <w:r w:rsidR="00005D8B">
        <w:rPr>
          <w:sz w:val="20"/>
          <w:szCs w:val="20"/>
          <w:lang w:eastAsia="zh-CN"/>
        </w:rPr>
        <w:t xml:space="preserve"> enough time for</w:t>
      </w:r>
      <w:r w:rsidRPr="001A4933">
        <w:rPr>
          <w:sz w:val="20"/>
          <w:szCs w:val="20"/>
          <w:lang w:eastAsia="zh-CN"/>
        </w:rPr>
        <w:t xml:space="preserve"> UE </w:t>
      </w:r>
      <w:r w:rsidR="00616BA6">
        <w:rPr>
          <w:sz w:val="20"/>
          <w:szCs w:val="20"/>
          <w:lang w:eastAsia="zh-CN"/>
        </w:rPr>
        <w:t xml:space="preserve">decoding </w:t>
      </w:r>
      <w:r w:rsidRPr="001A4933">
        <w:rPr>
          <w:sz w:val="20"/>
          <w:szCs w:val="20"/>
          <w:lang w:eastAsia="zh-CN"/>
        </w:rPr>
        <w:t>processing</w:t>
      </w:r>
      <w:r w:rsidR="00D61495">
        <w:rPr>
          <w:sz w:val="20"/>
          <w:szCs w:val="20"/>
          <w:lang w:eastAsia="zh-CN"/>
        </w:rPr>
        <w:t xml:space="preserve"> considering the UE complexity and power saving</w:t>
      </w:r>
      <w:r w:rsidR="000B60C6" w:rsidRPr="001A4933">
        <w:rPr>
          <w:sz w:val="20"/>
          <w:szCs w:val="20"/>
          <w:lang w:eastAsia="zh-CN"/>
        </w:rPr>
        <w:t>.</w:t>
      </w:r>
      <w:r w:rsidR="00CD671E">
        <w:rPr>
          <w:sz w:val="20"/>
          <w:szCs w:val="20"/>
          <w:lang w:eastAsia="zh-CN"/>
        </w:rPr>
        <w:t xml:space="preserve"> </w:t>
      </w:r>
    </w:p>
    <w:p w14:paraId="2F866BBF" w14:textId="42DFE45A" w:rsidR="002B4486" w:rsidRPr="002B4486" w:rsidRDefault="002B4486" w:rsidP="00973FC4">
      <w:pPr>
        <w:pStyle w:val="af6"/>
        <w:numPr>
          <w:ilvl w:val="0"/>
          <w:numId w:val="16"/>
        </w:numPr>
        <w:jc w:val="both"/>
        <w:rPr>
          <w:rFonts w:ascii="Times New Roman" w:hAnsi="Times New Roman"/>
          <w:sz w:val="20"/>
          <w:szCs w:val="20"/>
          <w:lang w:eastAsia="zh-CN"/>
        </w:rPr>
      </w:pPr>
      <w:r w:rsidRPr="002B4486">
        <w:rPr>
          <w:rFonts w:ascii="Times New Roman" w:hAnsi="Times New Roman"/>
          <w:sz w:val="20"/>
          <w:szCs w:val="20"/>
          <w:lang w:eastAsia="zh-CN"/>
        </w:rPr>
        <w:t xml:space="preserve">For </w:t>
      </w:r>
      <w:r w:rsidR="00833D86">
        <w:rPr>
          <w:rFonts w:ascii="Times New Roman" w:hAnsi="Times New Roman"/>
          <w:sz w:val="20"/>
          <w:szCs w:val="20"/>
          <w:lang w:eastAsia="zh-CN"/>
        </w:rPr>
        <w:t xml:space="preserve">NBIoT </w:t>
      </w:r>
      <w:r w:rsidRPr="002B4486">
        <w:rPr>
          <w:rFonts w:ascii="Times New Roman" w:hAnsi="Times New Roman"/>
          <w:sz w:val="20"/>
          <w:szCs w:val="20"/>
          <w:lang w:eastAsia="zh-CN"/>
        </w:rPr>
        <w:t xml:space="preserve">UE support one </w:t>
      </w:r>
      <w:r w:rsidR="00280976">
        <w:rPr>
          <w:rFonts w:ascii="Times New Roman" w:hAnsi="Times New Roman"/>
          <w:sz w:val="20"/>
          <w:szCs w:val="20"/>
          <w:lang w:eastAsia="zh-CN"/>
        </w:rPr>
        <w:t xml:space="preserve">DL </w:t>
      </w:r>
      <w:r w:rsidRPr="002B4486">
        <w:rPr>
          <w:rFonts w:ascii="Times New Roman" w:hAnsi="Times New Roman"/>
          <w:sz w:val="20"/>
          <w:szCs w:val="20"/>
          <w:lang w:eastAsia="zh-CN"/>
        </w:rPr>
        <w:t>HARQ process</w:t>
      </w:r>
      <w:r w:rsidR="00D75F07">
        <w:rPr>
          <w:rFonts w:ascii="Times New Roman" w:hAnsi="Times New Roman"/>
          <w:sz w:val="20"/>
          <w:szCs w:val="20"/>
          <w:lang w:eastAsia="zh-CN"/>
        </w:rPr>
        <w:t xml:space="preserve">, after reception PDSCH with </w:t>
      </w:r>
      <w:r w:rsidRPr="002B4486">
        <w:rPr>
          <w:rFonts w:ascii="Times New Roman" w:hAnsi="Times New Roman"/>
          <w:sz w:val="20"/>
          <w:szCs w:val="20"/>
          <w:lang w:eastAsia="zh-CN"/>
        </w:rPr>
        <w:t>HARQ process disabled</w:t>
      </w:r>
      <w:r w:rsidR="00185024">
        <w:rPr>
          <w:rFonts w:ascii="Times New Roman" w:hAnsi="Times New Roman"/>
          <w:sz w:val="20"/>
          <w:szCs w:val="20"/>
          <w:lang w:eastAsia="zh-CN"/>
        </w:rPr>
        <w:t>, if supported</w:t>
      </w:r>
      <w:r w:rsidRPr="002B4486">
        <w:rPr>
          <w:rFonts w:ascii="Times New Roman" w:hAnsi="Times New Roman"/>
          <w:sz w:val="20"/>
          <w:szCs w:val="20"/>
          <w:lang w:eastAsia="zh-CN"/>
        </w:rPr>
        <w:t xml:space="preserve">, </w:t>
      </w:r>
      <w:r w:rsidRPr="00831BEA">
        <w:rPr>
          <w:rFonts w:ascii="Times New Roman" w:hAnsi="Times New Roman"/>
          <w:sz w:val="20"/>
          <w:szCs w:val="20"/>
          <w:lang w:eastAsia="zh-CN"/>
        </w:rPr>
        <w:t xml:space="preserve">UE is not required to monitor NPDCCH </w:t>
      </w:r>
      <w:r w:rsidRPr="002779F3">
        <w:rPr>
          <w:rFonts w:ascii="Times New Roman" w:hAnsi="Times New Roman"/>
          <w:sz w:val="20"/>
          <w:szCs w:val="20"/>
          <w:lang w:eastAsia="zh-CN"/>
        </w:rPr>
        <w:t xml:space="preserve">in </w:t>
      </w:r>
      <w:r w:rsidR="00A85D3D">
        <w:rPr>
          <w:rFonts w:ascii="Times New Roman" w:hAnsi="Times New Roman"/>
          <w:sz w:val="20"/>
          <w:szCs w:val="20"/>
          <w:lang w:eastAsia="zh-CN"/>
        </w:rPr>
        <w:t xml:space="preserve">a period of </w:t>
      </w:r>
      <w:r w:rsidR="00A9404C">
        <w:rPr>
          <w:rFonts w:ascii="Times New Roman" w:hAnsi="Times New Roman"/>
          <w:sz w:val="20"/>
          <w:szCs w:val="20"/>
          <w:lang w:eastAsia="zh-CN"/>
        </w:rPr>
        <w:t>X</w:t>
      </w:r>
      <w:r w:rsidRPr="002779F3">
        <w:rPr>
          <w:rFonts w:ascii="Times New Roman" w:hAnsi="Times New Roman"/>
          <w:sz w:val="20"/>
          <w:szCs w:val="20"/>
          <w:lang w:eastAsia="zh-CN"/>
        </w:rPr>
        <w:t xml:space="preserve"> </w:t>
      </w:r>
      <w:r>
        <w:rPr>
          <w:rFonts w:ascii="Times New Roman" w:hAnsi="Times New Roman"/>
          <w:sz w:val="20"/>
          <w:szCs w:val="20"/>
          <w:lang w:eastAsia="zh-CN"/>
        </w:rPr>
        <w:t>from</w:t>
      </w:r>
      <w:r w:rsidRPr="002779F3">
        <w:rPr>
          <w:rFonts w:ascii="Times New Roman" w:hAnsi="Times New Roman"/>
          <w:sz w:val="20"/>
          <w:szCs w:val="20"/>
          <w:lang w:eastAsia="zh-CN"/>
        </w:rPr>
        <w:t xml:space="preserve"> the </w:t>
      </w:r>
      <w:r w:rsidR="00280976">
        <w:rPr>
          <w:rFonts w:ascii="Times New Roman" w:hAnsi="Times New Roman"/>
          <w:sz w:val="20"/>
          <w:szCs w:val="20"/>
          <w:lang w:eastAsia="zh-CN"/>
        </w:rPr>
        <w:t xml:space="preserve">end of </w:t>
      </w:r>
      <w:r w:rsidR="00777300" w:rsidRPr="002779F3">
        <w:rPr>
          <w:rFonts w:ascii="Times New Roman" w:hAnsi="Times New Roman"/>
          <w:sz w:val="20"/>
          <w:szCs w:val="20"/>
          <w:lang w:eastAsia="zh-CN"/>
        </w:rPr>
        <w:t>reception</w:t>
      </w:r>
      <w:r w:rsidR="00777300">
        <w:rPr>
          <w:rFonts w:ascii="Times New Roman" w:hAnsi="Times New Roman"/>
          <w:sz w:val="20"/>
          <w:szCs w:val="20"/>
          <w:lang w:eastAsia="zh-CN"/>
        </w:rPr>
        <w:t xml:space="preserve"> of</w:t>
      </w:r>
      <w:r w:rsidR="00FA771C">
        <w:rPr>
          <w:rFonts w:ascii="Times New Roman" w:hAnsi="Times New Roman"/>
          <w:sz w:val="20"/>
          <w:szCs w:val="20"/>
          <w:lang w:eastAsia="zh-CN"/>
        </w:rPr>
        <w:t xml:space="preserve"> the</w:t>
      </w:r>
      <w:r w:rsidR="00777300">
        <w:rPr>
          <w:rFonts w:ascii="Times New Roman" w:hAnsi="Times New Roman"/>
          <w:sz w:val="20"/>
          <w:szCs w:val="20"/>
          <w:lang w:eastAsia="zh-CN"/>
        </w:rPr>
        <w:t xml:space="preserve"> </w:t>
      </w:r>
      <w:r w:rsidR="00280976">
        <w:rPr>
          <w:rFonts w:ascii="Times New Roman" w:hAnsi="Times New Roman"/>
          <w:sz w:val="20"/>
          <w:szCs w:val="20"/>
          <w:lang w:eastAsia="zh-CN"/>
        </w:rPr>
        <w:t xml:space="preserve">last </w:t>
      </w:r>
      <w:r w:rsidR="00D83BBE">
        <w:rPr>
          <w:rFonts w:ascii="Times New Roman" w:hAnsi="Times New Roman"/>
          <w:sz w:val="20"/>
          <w:szCs w:val="20"/>
          <w:lang w:eastAsia="zh-CN"/>
        </w:rPr>
        <w:t>N</w:t>
      </w:r>
      <w:r w:rsidRPr="002779F3">
        <w:rPr>
          <w:rFonts w:ascii="Times New Roman" w:hAnsi="Times New Roman"/>
          <w:sz w:val="20"/>
          <w:szCs w:val="20"/>
          <w:lang w:eastAsia="zh-CN"/>
        </w:rPr>
        <w:t>PDSCH</w:t>
      </w:r>
      <w:r w:rsidR="00D75F07">
        <w:rPr>
          <w:rFonts w:ascii="Times New Roman" w:hAnsi="Times New Roman"/>
          <w:sz w:val="20"/>
          <w:szCs w:val="20"/>
          <w:lang w:eastAsia="zh-CN"/>
        </w:rPr>
        <w:t xml:space="preserve"> similar as scenarios that </w:t>
      </w:r>
      <w:r w:rsidR="00D75F07" w:rsidRPr="00D75F07">
        <w:rPr>
          <w:rFonts w:ascii="Times New Roman" w:hAnsi="Times New Roman"/>
          <w:sz w:val="20"/>
          <w:szCs w:val="20"/>
          <w:lang w:eastAsia="zh-CN"/>
        </w:rPr>
        <w:t>NPDSCH of RAR, paging and multi-cast without HARQ-ACK feedback</w:t>
      </w:r>
      <w:r w:rsidR="00A9404C">
        <w:rPr>
          <w:rFonts w:ascii="Times New Roman" w:hAnsi="Times New Roman"/>
          <w:sz w:val="20"/>
          <w:szCs w:val="20"/>
          <w:lang w:eastAsia="zh-CN"/>
        </w:rPr>
        <w:t>.</w:t>
      </w:r>
    </w:p>
    <w:p w14:paraId="51A45B59" w14:textId="278FAB85" w:rsidR="00CD671E" w:rsidRPr="007F2297" w:rsidRDefault="00CD671E" w:rsidP="00973FC4">
      <w:pPr>
        <w:pStyle w:val="af6"/>
        <w:numPr>
          <w:ilvl w:val="0"/>
          <w:numId w:val="16"/>
        </w:numPr>
        <w:jc w:val="both"/>
        <w:rPr>
          <w:rFonts w:ascii="Times New Roman" w:hAnsi="Times New Roman"/>
          <w:sz w:val="20"/>
          <w:szCs w:val="20"/>
          <w:lang w:eastAsia="zh-CN"/>
        </w:rPr>
      </w:pPr>
      <w:r w:rsidRPr="007F2297">
        <w:rPr>
          <w:rFonts w:ascii="Times New Roman" w:hAnsi="Times New Roman"/>
          <w:sz w:val="20"/>
          <w:szCs w:val="20"/>
          <w:lang w:eastAsia="zh-CN"/>
        </w:rPr>
        <w:t xml:space="preserve">For </w:t>
      </w:r>
      <w:r w:rsidR="00833D86">
        <w:rPr>
          <w:rFonts w:ascii="Times New Roman" w:hAnsi="Times New Roman"/>
          <w:sz w:val="20"/>
          <w:szCs w:val="20"/>
          <w:lang w:eastAsia="zh-CN"/>
        </w:rPr>
        <w:t xml:space="preserve">eMTC/NBIoT </w:t>
      </w:r>
      <w:r w:rsidR="00280976" w:rsidRPr="002B4486">
        <w:rPr>
          <w:rFonts w:ascii="Times New Roman" w:hAnsi="Times New Roman"/>
          <w:sz w:val="20"/>
          <w:szCs w:val="20"/>
          <w:lang w:eastAsia="zh-CN"/>
        </w:rPr>
        <w:t xml:space="preserve">UE support </w:t>
      </w:r>
      <w:r w:rsidR="007F2297">
        <w:rPr>
          <w:rFonts w:ascii="Times New Roman" w:hAnsi="Times New Roman"/>
          <w:sz w:val="20"/>
          <w:szCs w:val="20"/>
          <w:lang w:eastAsia="zh-CN"/>
        </w:rPr>
        <w:t xml:space="preserve">more than </w:t>
      </w:r>
      <w:r w:rsidR="00280976" w:rsidRPr="002B4486">
        <w:rPr>
          <w:rFonts w:ascii="Times New Roman" w:hAnsi="Times New Roman"/>
          <w:sz w:val="20"/>
          <w:szCs w:val="20"/>
          <w:lang w:eastAsia="zh-CN"/>
        </w:rPr>
        <w:t xml:space="preserve">one </w:t>
      </w:r>
      <w:r w:rsidR="00280976">
        <w:rPr>
          <w:rFonts w:ascii="Times New Roman" w:hAnsi="Times New Roman"/>
          <w:sz w:val="20"/>
          <w:szCs w:val="20"/>
          <w:lang w:eastAsia="zh-CN"/>
        </w:rPr>
        <w:t xml:space="preserve">DL </w:t>
      </w:r>
      <w:r w:rsidR="00280976" w:rsidRPr="002B4486">
        <w:rPr>
          <w:rFonts w:ascii="Times New Roman" w:hAnsi="Times New Roman"/>
          <w:sz w:val="20"/>
          <w:szCs w:val="20"/>
          <w:lang w:eastAsia="zh-CN"/>
        </w:rPr>
        <w:t>HARQ process</w:t>
      </w:r>
      <w:r w:rsidR="005B07EF">
        <w:rPr>
          <w:rFonts w:ascii="Times New Roman" w:hAnsi="Times New Roman"/>
          <w:sz w:val="20"/>
          <w:szCs w:val="20"/>
          <w:lang w:eastAsia="zh-CN"/>
        </w:rPr>
        <w:t>es</w:t>
      </w:r>
      <w:r w:rsidR="00D75F07">
        <w:rPr>
          <w:rFonts w:ascii="Times New Roman" w:hAnsi="Times New Roman"/>
          <w:sz w:val="20"/>
          <w:szCs w:val="20"/>
          <w:lang w:eastAsia="zh-CN"/>
        </w:rPr>
        <w:t>, after reception PDSCH with</w:t>
      </w:r>
      <w:r w:rsidRPr="007F2297">
        <w:rPr>
          <w:rFonts w:ascii="Times New Roman" w:hAnsi="Times New Roman"/>
          <w:sz w:val="20"/>
          <w:szCs w:val="20"/>
          <w:lang w:eastAsia="zh-CN"/>
        </w:rPr>
        <w:t xml:space="preserve"> HARQ process disabled</w:t>
      </w:r>
      <w:r w:rsidR="00C04C5E">
        <w:rPr>
          <w:rFonts w:ascii="Times New Roman" w:hAnsi="Times New Roman"/>
          <w:sz w:val="20"/>
          <w:szCs w:val="20"/>
          <w:lang w:eastAsia="zh-CN"/>
        </w:rPr>
        <w:t xml:space="preserve">, UE </w:t>
      </w:r>
      <w:r w:rsidR="00C04C5E" w:rsidRPr="00C04C5E">
        <w:rPr>
          <w:rFonts w:ascii="Times New Roman" w:hAnsi="Times New Roman"/>
          <w:sz w:val="20"/>
          <w:szCs w:val="20"/>
          <w:lang w:eastAsia="zh-CN"/>
        </w:rPr>
        <w:t xml:space="preserve">needs to keep monitoring </w:t>
      </w:r>
      <w:r w:rsidR="001C7B6A">
        <w:rPr>
          <w:rFonts w:ascii="Times New Roman" w:hAnsi="Times New Roman"/>
          <w:sz w:val="20"/>
          <w:szCs w:val="20"/>
          <w:lang w:eastAsia="zh-CN"/>
        </w:rPr>
        <w:t>(N)</w:t>
      </w:r>
      <w:r w:rsidR="00C04C5E" w:rsidRPr="00C04C5E">
        <w:rPr>
          <w:rFonts w:ascii="Times New Roman" w:hAnsi="Times New Roman"/>
          <w:sz w:val="20"/>
          <w:szCs w:val="20"/>
          <w:lang w:eastAsia="zh-CN"/>
        </w:rPr>
        <w:t xml:space="preserve">PDCCH for new </w:t>
      </w:r>
      <w:r w:rsidR="00D83BBE">
        <w:rPr>
          <w:rFonts w:ascii="Times New Roman" w:hAnsi="Times New Roman"/>
          <w:sz w:val="20"/>
          <w:szCs w:val="20"/>
          <w:lang w:eastAsia="zh-CN"/>
        </w:rPr>
        <w:t>(N)</w:t>
      </w:r>
      <w:r w:rsidR="00C04C5E" w:rsidRPr="00C04C5E">
        <w:rPr>
          <w:rFonts w:ascii="Times New Roman" w:hAnsi="Times New Roman"/>
          <w:sz w:val="20"/>
          <w:szCs w:val="20"/>
          <w:lang w:eastAsia="zh-CN"/>
        </w:rPr>
        <w:t>PDSCH</w:t>
      </w:r>
      <w:r w:rsidR="00C00578">
        <w:rPr>
          <w:rFonts w:ascii="Times New Roman" w:hAnsi="Times New Roman"/>
          <w:sz w:val="20"/>
          <w:szCs w:val="20"/>
          <w:lang w:eastAsia="zh-CN"/>
        </w:rPr>
        <w:t xml:space="preserve"> with another HARQ process</w:t>
      </w:r>
      <w:r w:rsidR="00D75F07">
        <w:rPr>
          <w:rFonts w:ascii="Times New Roman" w:hAnsi="Times New Roman"/>
          <w:sz w:val="20"/>
          <w:szCs w:val="20"/>
          <w:lang w:eastAsia="zh-CN"/>
        </w:rPr>
        <w:t>(es)</w:t>
      </w:r>
      <w:r w:rsidR="00C04C5E">
        <w:rPr>
          <w:rFonts w:ascii="Times New Roman" w:hAnsi="Times New Roman"/>
          <w:sz w:val="20"/>
          <w:szCs w:val="20"/>
          <w:lang w:eastAsia="zh-CN"/>
        </w:rPr>
        <w:t>.</w:t>
      </w:r>
      <w:r w:rsidR="004242C9">
        <w:rPr>
          <w:rFonts w:ascii="Times New Roman" w:hAnsi="Times New Roman"/>
          <w:sz w:val="20"/>
          <w:szCs w:val="20"/>
          <w:lang w:eastAsia="zh-CN"/>
        </w:rPr>
        <w:t xml:space="preserve"> However,</w:t>
      </w:r>
      <w:r w:rsidR="00C04C5E" w:rsidRPr="00C04C5E">
        <w:rPr>
          <w:rFonts w:ascii="Times New Roman" w:hAnsi="Times New Roman"/>
          <w:sz w:val="20"/>
          <w:szCs w:val="20"/>
          <w:lang w:eastAsia="zh-CN"/>
        </w:rPr>
        <w:t xml:space="preserve"> </w:t>
      </w:r>
      <w:r w:rsidR="004242C9">
        <w:rPr>
          <w:rFonts w:ascii="Times New Roman" w:hAnsi="Times New Roman"/>
          <w:sz w:val="20"/>
          <w:szCs w:val="20"/>
          <w:lang w:eastAsia="zh-CN"/>
        </w:rPr>
        <w:t>t</w:t>
      </w:r>
      <w:r w:rsidR="000A1A44">
        <w:rPr>
          <w:rFonts w:ascii="Times New Roman" w:hAnsi="Times New Roman"/>
          <w:sz w:val="20"/>
          <w:szCs w:val="20"/>
          <w:lang w:eastAsia="zh-CN"/>
        </w:rPr>
        <w:t xml:space="preserve">he restriction is imposed to </w:t>
      </w:r>
      <w:r w:rsidR="00D83BBE">
        <w:rPr>
          <w:rFonts w:ascii="Times New Roman" w:hAnsi="Times New Roman"/>
          <w:sz w:val="20"/>
          <w:szCs w:val="20"/>
          <w:lang w:eastAsia="zh-CN"/>
        </w:rPr>
        <w:t>(N)</w:t>
      </w:r>
      <w:r w:rsidR="000A1A44">
        <w:rPr>
          <w:rFonts w:ascii="Times New Roman" w:hAnsi="Times New Roman"/>
          <w:sz w:val="20"/>
          <w:szCs w:val="20"/>
          <w:lang w:eastAsia="zh-CN"/>
        </w:rPr>
        <w:t xml:space="preserve">PDSCH scheduling </w:t>
      </w:r>
      <w:r w:rsidR="004242C9">
        <w:rPr>
          <w:rFonts w:ascii="Times New Roman" w:hAnsi="Times New Roman"/>
          <w:sz w:val="20"/>
          <w:szCs w:val="20"/>
          <w:lang w:eastAsia="zh-CN"/>
        </w:rPr>
        <w:t xml:space="preserve">for the same HARQ process </w:t>
      </w:r>
      <w:r w:rsidR="000A1A44">
        <w:rPr>
          <w:rFonts w:ascii="Times New Roman" w:hAnsi="Times New Roman"/>
          <w:sz w:val="20"/>
          <w:szCs w:val="20"/>
          <w:lang w:eastAsia="zh-CN"/>
        </w:rPr>
        <w:t xml:space="preserve">similar as NR NTN. </w:t>
      </w:r>
      <w:r w:rsidR="00F378D7">
        <w:rPr>
          <w:rFonts w:ascii="Times New Roman" w:hAnsi="Times New Roman"/>
          <w:sz w:val="20"/>
          <w:szCs w:val="20"/>
          <w:lang w:eastAsia="zh-CN"/>
        </w:rPr>
        <w:t>A</w:t>
      </w:r>
      <w:r w:rsidR="00D75F07">
        <w:rPr>
          <w:rFonts w:ascii="Times New Roman" w:hAnsi="Times New Roman"/>
          <w:sz w:val="20"/>
          <w:szCs w:val="20"/>
          <w:lang w:eastAsia="zh-CN"/>
        </w:rPr>
        <w:t xml:space="preserve">n </w:t>
      </w:r>
      <w:r w:rsidR="00F378D7">
        <w:rPr>
          <w:rFonts w:ascii="Times New Roman" w:hAnsi="Times New Roman"/>
          <w:sz w:val="20"/>
          <w:szCs w:val="20"/>
          <w:lang w:eastAsia="zh-CN"/>
        </w:rPr>
        <w:t xml:space="preserve">PDSCH </w:t>
      </w:r>
      <w:r w:rsidR="00D75F07">
        <w:rPr>
          <w:rFonts w:ascii="Times New Roman" w:hAnsi="Times New Roman"/>
          <w:sz w:val="20"/>
          <w:szCs w:val="20"/>
          <w:lang w:eastAsia="zh-CN"/>
        </w:rPr>
        <w:t xml:space="preserve">scheduling gap should be inserted that </w:t>
      </w:r>
      <w:r w:rsidRPr="007F2297">
        <w:rPr>
          <w:rFonts w:ascii="Times New Roman" w:hAnsi="Times New Roman"/>
          <w:sz w:val="20"/>
          <w:szCs w:val="20"/>
          <w:lang w:eastAsia="zh-CN"/>
        </w:rPr>
        <w:t xml:space="preserve">UE is not expected to receive another </w:t>
      </w:r>
      <w:r w:rsidR="0041645B">
        <w:rPr>
          <w:rFonts w:ascii="Times New Roman" w:hAnsi="Times New Roman"/>
          <w:sz w:val="20"/>
          <w:szCs w:val="20"/>
          <w:lang w:eastAsia="zh-CN"/>
        </w:rPr>
        <w:t>(N)</w:t>
      </w:r>
      <w:r w:rsidR="00525CBE" w:rsidRPr="007F2297">
        <w:rPr>
          <w:rFonts w:ascii="Times New Roman" w:hAnsi="Times New Roman"/>
          <w:sz w:val="20"/>
          <w:szCs w:val="20"/>
          <w:lang w:eastAsia="zh-CN"/>
        </w:rPr>
        <w:t xml:space="preserve">PDCCH carrying a DCI scheduling a </w:t>
      </w:r>
      <w:r w:rsidR="00D83BBE">
        <w:rPr>
          <w:rFonts w:ascii="Times New Roman" w:hAnsi="Times New Roman"/>
          <w:sz w:val="20"/>
          <w:szCs w:val="20"/>
          <w:lang w:eastAsia="zh-CN"/>
        </w:rPr>
        <w:t>(N)</w:t>
      </w:r>
      <w:r w:rsidR="00525CBE" w:rsidRPr="007F2297">
        <w:rPr>
          <w:rFonts w:ascii="Times New Roman" w:hAnsi="Times New Roman"/>
          <w:sz w:val="20"/>
          <w:szCs w:val="20"/>
          <w:lang w:eastAsia="zh-CN"/>
        </w:rPr>
        <w:t>PDSCH</w:t>
      </w:r>
      <w:r w:rsidRPr="007F2297">
        <w:rPr>
          <w:rFonts w:ascii="Times New Roman" w:hAnsi="Times New Roman"/>
          <w:sz w:val="20"/>
          <w:szCs w:val="20"/>
          <w:lang w:eastAsia="zh-CN"/>
        </w:rPr>
        <w:t xml:space="preserve"> for </w:t>
      </w:r>
      <w:r w:rsidR="00821C44" w:rsidRPr="007F2297">
        <w:rPr>
          <w:rFonts w:ascii="Times New Roman" w:hAnsi="Times New Roman"/>
          <w:sz w:val="20"/>
          <w:szCs w:val="20"/>
          <w:lang w:eastAsia="zh-CN"/>
        </w:rPr>
        <w:t>a</w:t>
      </w:r>
      <w:r w:rsidRPr="007F2297">
        <w:rPr>
          <w:rFonts w:ascii="Times New Roman" w:hAnsi="Times New Roman"/>
          <w:sz w:val="20"/>
          <w:szCs w:val="20"/>
          <w:lang w:eastAsia="zh-CN"/>
        </w:rPr>
        <w:t xml:space="preserve"> given HARQ process</w:t>
      </w:r>
      <w:r w:rsidR="00F378D7">
        <w:rPr>
          <w:rFonts w:ascii="Times New Roman" w:hAnsi="Times New Roman"/>
          <w:sz w:val="20"/>
          <w:szCs w:val="20"/>
          <w:lang w:eastAsia="zh-CN"/>
        </w:rPr>
        <w:t xml:space="preserve"> or to receive another PDSCH without corresponding PDCCH for the given HARQ process</w:t>
      </w:r>
      <w:r w:rsidRPr="007F2297">
        <w:rPr>
          <w:rFonts w:ascii="Times New Roman" w:hAnsi="Times New Roman"/>
          <w:sz w:val="20"/>
          <w:szCs w:val="20"/>
          <w:lang w:eastAsia="zh-CN"/>
        </w:rPr>
        <w:t xml:space="preserve"> that starts until X after the end of the reception of the last </w:t>
      </w:r>
      <w:r w:rsidR="00D83BBE">
        <w:rPr>
          <w:rFonts w:ascii="Times New Roman" w:hAnsi="Times New Roman"/>
          <w:sz w:val="20"/>
          <w:szCs w:val="20"/>
          <w:lang w:eastAsia="zh-CN"/>
        </w:rPr>
        <w:t>(N)</w:t>
      </w:r>
      <w:r w:rsidRPr="007F2297">
        <w:rPr>
          <w:rFonts w:ascii="Times New Roman" w:hAnsi="Times New Roman"/>
          <w:sz w:val="20"/>
          <w:szCs w:val="20"/>
          <w:lang w:eastAsia="zh-CN"/>
        </w:rPr>
        <w:t>PDSCH for that HARQ process.</w:t>
      </w:r>
      <w:r w:rsidR="00525CBE" w:rsidRPr="007F2297">
        <w:rPr>
          <w:rFonts w:ascii="Times New Roman" w:hAnsi="Times New Roman"/>
          <w:sz w:val="20"/>
          <w:szCs w:val="20"/>
          <w:lang w:eastAsia="zh-CN"/>
        </w:rPr>
        <w:t xml:space="preserve"> X is determined by UE capability for NBIoT and eMTC</w:t>
      </w:r>
      <w:r w:rsidR="00821C44" w:rsidRPr="007F2297">
        <w:rPr>
          <w:rFonts w:ascii="Times New Roman" w:hAnsi="Times New Roman"/>
          <w:sz w:val="20"/>
          <w:szCs w:val="20"/>
          <w:lang w:eastAsia="zh-CN"/>
        </w:rPr>
        <w:t xml:space="preserve"> </w:t>
      </w:r>
      <w:r w:rsidR="009D6956" w:rsidRPr="007F2297">
        <w:rPr>
          <w:rFonts w:ascii="Times New Roman" w:hAnsi="Times New Roman"/>
          <w:sz w:val="20"/>
          <w:szCs w:val="20"/>
          <w:lang w:eastAsia="zh-CN"/>
        </w:rPr>
        <w:t>separately</w:t>
      </w:r>
      <w:r w:rsidR="00525CBE" w:rsidRPr="007F2297">
        <w:rPr>
          <w:rFonts w:ascii="Times New Roman" w:hAnsi="Times New Roman"/>
          <w:sz w:val="20"/>
          <w:szCs w:val="20"/>
          <w:lang w:eastAsia="zh-CN"/>
        </w:rPr>
        <w:t>.</w:t>
      </w:r>
    </w:p>
    <w:p w14:paraId="7BAF2DED" w14:textId="77777777" w:rsidR="00A9404C" w:rsidRPr="002B4486" w:rsidRDefault="00A9404C" w:rsidP="00A9404C">
      <w:pPr>
        <w:pStyle w:val="af6"/>
        <w:ind w:left="420"/>
        <w:rPr>
          <w:color w:val="000000"/>
          <w:sz w:val="20"/>
          <w:szCs w:val="20"/>
        </w:rPr>
      </w:pPr>
    </w:p>
    <w:p w14:paraId="3C8E3861" w14:textId="02F5715F" w:rsidR="00671C33" w:rsidRDefault="00640951" w:rsidP="00C928D2">
      <w:pPr>
        <w:rPr>
          <w:b/>
          <w:bCs/>
          <w:i/>
          <w:iCs/>
          <w:color w:val="000000"/>
          <w:sz w:val="20"/>
          <w:szCs w:val="20"/>
          <w:lang w:eastAsia="zh-CN"/>
        </w:rPr>
      </w:pPr>
      <w:r w:rsidRPr="00640951">
        <w:rPr>
          <w:b/>
          <w:bCs/>
          <w:i/>
          <w:iCs/>
          <w:color w:val="000000"/>
          <w:sz w:val="20"/>
          <w:szCs w:val="20"/>
          <w:lang w:eastAsia="zh-CN"/>
        </w:rPr>
        <w:t xml:space="preserve">Proposal 4: </w:t>
      </w:r>
      <w:r w:rsidR="006211F6" w:rsidRPr="006211F6">
        <w:rPr>
          <w:rFonts w:hint="eastAsia"/>
          <w:b/>
          <w:bCs/>
          <w:i/>
          <w:iCs/>
          <w:color w:val="000000"/>
          <w:sz w:val="20"/>
          <w:szCs w:val="20"/>
          <w:lang w:eastAsia="zh-CN"/>
        </w:rPr>
        <w:t>F</w:t>
      </w:r>
      <w:r w:rsidR="006211F6" w:rsidRPr="006211F6">
        <w:rPr>
          <w:b/>
          <w:bCs/>
          <w:i/>
          <w:iCs/>
          <w:color w:val="000000"/>
          <w:sz w:val="20"/>
          <w:szCs w:val="20"/>
          <w:lang w:eastAsia="zh-CN"/>
        </w:rPr>
        <w:t>or IoT NTN DL HARQ process with disabled HARQ feedback</w:t>
      </w:r>
      <w:r w:rsidR="006211F6">
        <w:rPr>
          <w:b/>
          <w:bCs/>
          <w:i/>
          <w:iCs/>
          <w:color w:val="000000"/>
          <w:sz w:val="20"/>
          <w:szCs w:val="20"/>
          <w:lang w:eastAsia="zh-CN"/>
        </w:rPr>
        <w:t xml:space="preserve">, </w:t>
      </w:r>
      <w:r w:rsidR="00ED2053">
        <w:rPr>
          <w:b/>
          <w:bCs/>
          <w:i/>
          <w:iCs/>
          <w:color w:val="000000"/>
          <w:sz w:val="20"/>
          <w:szCs w:val="20"/>
          <w:lang w:eastAsia="zh-CN"/>
        </w:rPr>
        <w:t>(N)</w:t>
      </w:r>
      <w:r w:rsidR="00581042" w:rsidRPr="00581042">
        <w:rPr>
          <w:b/>
          <w:bCs/>
          <w:i/>
          <w:iCs/>
          <w:color w:val="000000"/>
          <w:sz w:val="20"/>
          <w:szCs w:val="20"/>
          <w:lang w:eastAsia="zh-CN"/>
        </w:rPr>
        <w:t>PDCCH/</w:t>
      </w:r>
      <w:r w:rsidR="00111B8D">
        <w:rPr>
          <w:b/>
          <w:bCs/>
          <w:i/>
          <w:iCs/>
          <w:color w:val="000000"/>
          <w:sz w:val="20"/>
          <w:szCs w:val="20"/>
          <w:lang w:eastAsia="zh-CN"/>
        </w:rPr>
        <w:t>(N)</w:t>
      </w:r>
      <w:r w:rsidR="00581042" w:rsidRPr="00581042">
        <w:rPr>
          <w:b/>
          <w:bCs/>
          <w:i/>
          <w:iCs/>
          <w:color w:val="000000"/>
          <w:sz w:val="20"/>
          <w:szCs w:val="20"/>
          <w:lang w:eastAsia="zh-CN"/>
        </w:rPr>
        <w:t xml:space="preserve">PDSCH scheduling restriction should be </w:t>
      </w:r>
      <w:r w:rsidR="00833D86">
        <w:rPr>
          <w:b/>
          <w:bCs/>
          <w:i/>
          <w:iCs/>
          <w:color w:val="000000"/>
          <w:sz w:val="20"/>
          <w:szCs w:val="20"/>
          <w:lang w:eastAsia="zh-CN"/>
        </w:rPr>
        <w:t>imposed</w:t>
      </w:r>
      <w:r w:rsidR="00581042" w:rsidRPr="00581042">
        <w:rPr>
          <w:b/>
          <w:bCs/>
          <w:i/>
          <w:iCs/>
          <w:color w:val="000000"/>
          <w:sz w:val="20"/>
          <w:szCs w:val="20"/>
          <w:lang w:eastAsia="zh-CN"/>
        </w:rPr>
        <w:t xml:space="preserve"> to allow enough time for UE </w:t>
      </w:r>
      <w:r w:rsidR="00947045" w:rsidRPr="00947045">
        <w:rPr>
          <w:b/>
          <w:bCs/>
          <w:i/>
          <w:iCs/>
          <w:color w:val="000000"/>
          <w:sz w:val="20"/>
          <w:szCs w:val="20"/>
          <w:lang w:eastAsia="zh-CN"/>
        </w:rPr>
        <w:t xml:space="preserve">decoding </w:t>
      </w:r>
      <w:r w:rsidR="00581042" w:rsidRPr="00581042">
        <w:rPr>
          <w:b/>
          <w:bCs/>
          <w:i/>
          <w:iCs/>
          <w:color w:val="000000"/>
          <w:sz w:val="20"/>
          <w:szCs w:val="20"/>
          <w:lang w:eastAsia="zh-CN"/>
        </w:rPr>
        <w:t>processing</w:t>
      </w:r>
      <w:r w:rsidR="00C67813">
        <w:rPr>
          <w:b/>
          <w:bCs/>
          <w:i/>
          <w:iCs/>
          <w:color w:val="000000"/>
          <w:sz w:val="20"/>
          <w:szCs w:val="20"/>
          <w:lang w:eastAsia="zh-CN"/>
        </w:rPr>
        <w:t>.</w:t>
      </w:r>
    </w:p>
    <w:p w14:paraId="6C29660F" w14:textId="6329618B" w:rsidR="00973BB3" w:rsidRPr="00CC1F43" w:rsidRDefault="00973BB3" w:rsidP="00973BB3">
      <w:pPr>
        <w:pStyle w:val="2"/>
        <w:tabs>
          <w:tab w:val="clear" w:pos="576"/>
        </w:tabs>
        <w:autoSpaceDE/>
        <w:autoSpaceDN/>
        <w:adjustRightInd/>
        <w:snapToGrid/>
        <w:spacing w:before="240" w:after="60"/>
        <w:ind w:left="567" w:hanging="567"/>
        <w:jc w:val="left"/>
        <w:rPr>
          <w:rFonts w:asciiTheme="minorHAnsi" w:hAnsiTheme="minorHAnsi"/>
          <w:lang w:eastAsia="zh-CN"/>
        </w:rPr>
      </w:pPr>
      <w:r w:rsidRPr="00973BB3">
        <w:rPr>
          <w:rFonts w:asciiTheme="minorHAnsi" w:hAnsiTheme="minorHAnsi"/>
          <w:lang w:eastAsia="zh-CN"/>
        </w:rPr>
        <w:t>SPS PDSCH</w:t>
      </w:r>
    </w:p>
    <w:p w14:paraId="57EE940E" w14:textId="1032DFCB" w:rsidR="00D4446B" w:rsidRDefault="00F120BD" w:rsidP="00973BB3">
      <w:pPr>
        <w:rPr>
          <w:sz w:val="20"/>
          <w:szCs w:val="20"/>
          <w:lang w:eastAsia="zh-CN"/>
        </w:rPr>
      </w:pPr>
      <w:r w:rsidRPr="00F120BD">
        <w:rPr>
          <w:sz w:val="20"/>
          <w:szCs w:val="20"/>
          <w:lang w:eastAsia="zh-CN"/>
        </w:rPr>
        <w:t xml:space="preserve">SPS </w:t>
      </w:r>
      <w:r>
        <w:rPr>
          <w:sz w:val="20"/>
          <w:szCs w:val="20"/>
          <w:lang w:eastAsia="zh-CN"/>
        </w:rPr>
        <w:t>PDSCH is</w:t>
      </w:r>
      <w:r w:rsidRPr="00F120BD">
        <w:rPr>
          <w:sz w:val="20"/>
          <w:szCs w:val="20"/>
          <w:lang w:eastAsia="zh-CN"/>
        </w:rPr>
        <w:t xml:space="preserve"> configured for semi-persistent services </w:t>
      </w:r>
      <w:r>
        <w:rPr>
          <w:sz w:val="20"/>
          <w:szCs w:val="20"/>
          <w:lang w:eastAsia="zh-CN"/>
        </w:rPr>
        <w:t xml:space="preserve">by RRC signaling, the </w:t>
      </w:r>
      <w:r>
        <w:rPr>
          <w:sz w:val="20"/>
          <w:szCs w:val="20"/>
        </w:rPr>
        <w:t>determination of HARQ process number is related to the subframe index and supported HARQ process number</w:t>
      </w:r>
      <w:r w:rsidR="00F6675F">
        <w:rPr>
          <w:sz w:val="20"/>
          <w:szCs w:val="20"/>
        </w:rPr>
        <w:t xml:space="preserve"> for eMTC</w:t>
      </w:r>
      <w:r>
        <w:rPr>
          <w:sz w:val="20"/>
          <w:szCs w:val="20"/>
        </w:rPr>
        <w:t xml:space="preserve">. </w:t>
      </w:r>
      <w:r>
        <w:rPr>
          <w:rFonts w:hint="eastAsia"/>
          <w:sz w:val="20"/>
          <w:szCs w:val="20"/>
          <w:lang w:eastAsia="zh-CN"/>
        </w:rPr>
        <w:t>Th</w:t>
      </w:r>
      <w:r>
        <w:rPr>
          <w:sz w:val="20"/>
          <w:szCs w:val="20"/>
        </w:rPr>
        <w:t xml:space="preserve">e per HARQ process </w:t>
      </w:r>
      <w:r>
        <w:rPr>
          <w:sz w:val="20"/>
          <w:szCs w:val="20"/>
        </w:rPr>
        <w:lastRenderedPageBreak/>
        <w:t xml:space="preserve">disabling </w:t>
      </w:r>
      <w:r>
        <w:rPr>
          <w:rFonts w:hint="eastAsia"/>
          <w:sz w:val="20"/>
          <w:szCs w:val="20"/>
          <w:lang w:eastAsia="zh-CN"/>
        </w:rPr>
        <w:t>configuration</w:t>
      </w:r>
      <w:r w:rsidR="00D8237A">
        <w:rPr>
          <w:sz w:val="20"/>
          <w:szCs w:val="20"/>
          <w:lang w:eastAsia="zh-CN"/>
        </w:rPr>
        <w:t xml:space="preserve"> for IoT NTN</w:t>
      </w:r>
      <w:r>
        <w:rPr>
          <w:sz w:val="20"/>
          <w:szCs w:val="20"/>
        </w:rPr>
        <w:t xml:space="preserve"> is still valid for the SPS </w:t>
      </w:r>
      <w:r w:rsidR="00E20CC2">
        <w:rPr>
          <w:rFonts w:hint="eastAsia"/>
          <w:sz w:val="20"/>
          <w:szCs w:val="20"/>
          <w:lang w:eastAsia="zh-CN"/>
        </w:rPr>
        <w:t>PDSCH</w:t>
      </w:r>
      <w:r w:rsidR="00E20CC2">
        <w:rPr>
          <w:sz w:val="20"/>
          <w:szCs w:val="20"/>
        </w:rPr>
        <w:t xml:space="preserve"> </w:t>
      </w:r>
      <w:r>
        <w:rPr>
          <w:sz w:val="20"/>
          <w:szCs w:val="20"/>
        </w:rPr>
        <w:t xml:space="preserve">transmission </w:t>
      </w:r>
      <w:r>
        <w:rPr>
          <w:rFonts w:hint="eastAsia"/>
          <w:sz w:val="20"/>
          <w:szCs w:val="20"/>
          <w:lang w:eastAsia="zh-CN"/>
        </w:rPr>
        <w:t>with</w:t>
      </w:r>
      <w:r>
        <w:rPr>
          <w:sz w:val="20"/>
          <w:szCs w:val="20"/>
        </w:rPr>
        <w:t xml:space="preserve"> </w:t>
      </w:r>
      <w:r>
        <w:rPr>
          <w:rFonts w:hint="eastAsia"/>
          <w:sz w:val="20"/>
          <w:szCs w:val="20"/>
          <w:lang w:eastAsia="zh-CN"/>
        </w:rPr>
        <w:t>proper</w:t>
      </w:r>
      <w:r>
        <w:rPr>
          <w:sz w:val="20"/>
          <w:szCs w:val="20"/>
        </w:rPr>
        <w:t xml:space="preserve"> </w:t>
      </w:r>
      <w:r w:rsidR="00E20CC2">
        <w:rPr>
          <w:sz w:val="20"/>
          <w:szCs w:val="20"/>
        </w:rPr>
        <w:t>network implementation</w:t>
      </w:r>
      <w:r w:rsidR="00B81BD2">
        <w:rPr>
          <w:rFonts w:hint="eastAsia"/>
          <w:sz w:val="20"/>
          <w:szCs w:val="20"/>
          <w:lang w:eastAsia="zh-CN"/>
        </w:rPr>
        <w:t>.</w:t>
      </w:r>
      <w:r w:rsidR="00392114" w:rsidRPr="00392114">
        <w:t xml:space="preserve"> </w:t>
      </w:r>
      <w:r w:rsidR="00392114" w:rsidRPr="00392114">
        <w:rPr>
          <w:sz w:val="20"/>
          <w:szCs w:val="20"/>
          <w:lang w:eastAsia="zh-CN"/>
        </w:rPr>
        <w:t xml:space="preserve">Configuration of HARQ enabling/disabling per HARQ process </w:t>
      </w:r>
      <w:r w:rsidR="00F94DF5">
        <w:rPr>
          <w:sz w:val="20"/>
          <w:szCs w:val="20"/>
          <w:lang w:eastAsia="zh-CN"/>
        </w:rPr>
        <w:t xml:space="preserve">can </w:t>
      </w:r>
      <w:r w:rsidR="00392114" w:rsidRPr="00392114">
        <w:rPr>
          <w:sz w:val="20"/>
          <w:szCs w:val="20"/>
          <w:lang w:eastAsia="zh-CN"/>
        </w:rPr>
        <w:t>also appl</w:t>
      </w:r>
      <w:r w:rsidR="00F94DF5">
        <w:rPr>
          <w:sz w:val="20"/>
          <w:szCs w:val="20"/>
          <w:lang w:eastAsia="zh-CN"/>
        </w:rPr>
        <w:t>y</w:t>
      </w:r>
      <w:r w:rsidR="00392114" w:rsidRPr="00392114">
        <w:rPr>
          <w:sz w:val="20"/>
          <w:szCs w:val="20"/>
          <w:lang w:eastAsia="zh-CN"/>
        </w:rPr>
        <w:t xml:space="preserve"> to SPS PDSCH</w:t>
      </w:r>
      <w:r w:rsidR="00392114">
        <w:rPr>
          <w:sz w:val="20"/>
          <w:szCs w:val="20"/>
          <w:lang w:eastAsia="zh-CN"/>
        </w:rPr>
        <w:t>.</w:t>
      </w:r>
    </w:p>
    <w:p w14:paraId="2D402C1D" w14:textId="3F2E6F4C" w:rsidR="00F410B9" w:rsidRPr="00141564" w:rsidRDefault="00F410B9" w:rsidP="00973BB3">
      <w:pPr>
        <w:rPr>
          <w:b/>
          <w:bCs/>
          <w:i/>
          <w:iCs/>
          <w:sz w:val="20"/>
          <w:szCs w:val="20"/>
          <w:lang w:eastAsia="zh-CN"/>
        </w:rPr>
      </w:pPr>
      <w:r w:rsidRPr="00D4446B">
        <w:rPr>
          <w:b/>
          <w:bCs/>
          <w:i/>
          <w:iCs/>
          <w:sz w:val="20"/>
          <w:szCs w:val="20"/>
          <w:lang w:eastAsia="zh-CN"/>
        </w:rPr>
        <w:t>Proposal 5</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 xml:space="preserve">Configuration of HARQ enabling/disabling per HARQ process </w:t>
      </w:r>
      <w:r w:rsidR="000B67B9">
        <w:rPr>
          <w:b/>
          <w:bCs/>
          <w:i/>
          <w:iCs/>
          <w:sz w:val="20"/>
          <w:szCs w:val="20"/>
          <w:lang w:eastAsia="zh-CN"/>
        </w:rPr>
        <w:t xml:space="preserve">can </w:t>
      </w:r>
      <w:r w:rsidRPr="004571BE">
        <w:rPr>
          <w:b/>
          <w:bCs/>
          <w:i/>
          <w:iCs/>
          <w:sz w:val="20"/>
          <w:szCs w:val="20"/>
          <w:lang w:eastAsia="zh-CN"/>
        </w:rPr>
        <w:t>also appl</w:t>
      </w:r>
      <w:r w:rsidR="000B67B9">
        <w:rPr>
          <w:b/>
          <w:bCs/>
          <w:i/>
          <w:iCs/>
          <w:sz w:val="20"/>
          <w:szCs w:val="20"/>
          <w:lang w:eastAsia="zh-CN"/>
        </w:rPr>
        <w:t>y</w:t>
      </w:r>
      <w:r w:rsidRPr="004571BE">
        <w:rPr>
          <w:b/>
          <w:bCs/>
          <w:i/>
          <w:iCs/>
          <w:sz w:val="20"/>
          <w:szCs w:val="20"/>
          <w:lang w:eastAsia="zh-CN"/>
        </w:rPr>
        <w:t xml:space="preserve"> to SPS PDSCH.</w:t>
      </w:r>
    </w:p>
    <w:p w14:paraId="37F1785C" w14:textId="722221B2" w:rsidR="00120F4C" w:rsidRDefault="00653B99" w:rsidP="00653B99">
      <w:pPr>
        <w:rPr>
          <w:sz w:val="20"/>
          <w:szCs w:val="20"/>
        </w:rPr>
      </w:pPr>
      <w:r>
        <w:rPr>
          <w:sz w:val="20"/>
          <w:szCs w:val="20"/>
        </w:rPr>
        <w:t xml:space="preserve">Regarding the impacts </w:t>
      </w:r>
      <w:r>
        <w:rPr>
          <w:sz w:val="20"/>
          <w:szCs w:val="20"/>
          <w:lang w:eastAsia="zh-CN"/>
        </w:rPr>
        <w:t xml:space="preserve">for HARQ disabling on SPS activation, </w:t>
      </w:r>
      <w:r w:rsidR="000A3595">
        <w:rPr>
          <w:sz w:val="20"/>
          <w:szCs w:val="20"/>
        </w:rPr>
        <w:t xml:space="preserve">the feedback for the first SPS PDSCH is critical to ensure the common understanding between </w:t>
      </w:r>
      <w:proofErr w:type="spellStart"/>
      <w:r w:rsidR="000A3595">
        <w:rPr>
          <w:sz w:val="20"/>
          <w:szCs w:val="20"/>
        </w:rPr>
        <w:t>gNB</w:t>
      </w:r>
      <w:proofErr w:type="spellEnd"/>
      <w:r w:rsidR="000A3595">
        <w:rPr>
          <w:sz w:val="20"/>
          <w:szCs w:val="20"/>
        </w:rPr>
        <w:t xml:space="preserve"> and UE. </w:t>
      </w:r>
      <w:r w:rsidR="000A3595">
        <w:rPr>
          <w:sz w:val="20"/>
          <w:szCs w:val="20"/>
          <w:lang w:eastAsia="zh-CN"/>
        </w:rPr>
        <w:t xml:space="preserve">Follow </w:t>
      </w:r>
      <w:r>
        <w:rPr>
          <w:sz w:val="20"/>
          <w:szCs w:val="20"/>
          <w:lang w:eastAsia="zh-CN"/>
        </w:rPr>
        <w:t xml:space="preserve">NR NTN </w:t>
      </w:r>
      <w:r w:rsidR="0045675F">
        <w:rPr>
          <w:sz w:val="20"/>
          <w:szCs w:val="20"/>
          <w:lang w:eastAsia="zh-CN"/>
        </w:rPr>
        <w:t>solution, ACK</w:t>
      </w:r>
      <w:r w:rsidR="00A633BA" w:rsidRPr="00A633BA">
        <w:rPr>
          <w:sz w:val="20"/>
          <w:szCs w:val="20"/>
        </w:rPr>
        <w:t xml:space="preserve">/NACK is reported by UE for the first SPS PDSCH </w:t>
      </w:r>
      <w:r w:rsidR="005F0447" w:rsidRPr="005F0447">
        <w:rPr>
          <w:sz w:val="20"/>
          <w:szCs w:val="20"/>
        </w:rPr>
        <w:t xml:space="preserve">based on the decoding result </w:t>
      </w:r>
      <w:r w:rsidR="00A633BA" w:rsidRPr="00A633BA">
        <w:rPr>
          <w:sz w:val="20"/>
          <w:szCs w:val="20"/>
        </w:rPr>
        <w:t xml:space="preserve">regardless of network configuration of enabled/disabled for this </w:t>
      </w:r>
      <w:r w:rsidR="0041070A">
        <w:rPr>
          <w:sz w:val="20"/>
          <w:szCs w:val="20"/>
        </w:rPr>
        <w:t xml:space="preserve">HARQ process if additional </w:t>
      </w:r>
      <w:r w:rsidR="0041070A">
        <w:rPr>
          <w:rFonts w:hint="eastAsia"/>
          <w:sz w:val="20"/>
          <w:szCs w:val="20"/>
        </w:rPr>
        <w:t>signal</w:t>
      </w:r>
      <w:r w:rsidR="0041070A">
        <w:rPr>
          <w:sz w:val="20"/>
          <w:szCs w:val="20"/>
        </w:rPr>
        <w:t xml:space="preserve"> </w:t>
      </w:r>
      <w:r w:rsidR="0041070A">
        <w:rPr>
          <w:rFonts w:hint="eastAsia"/>
          <w:sz w:val="20"/>
          <w:szCs w:val="20"/>
        </w:rPr>
        <w:t>indicated.</w:t>
      </w:r>
      <w:r w:rsidR="003E1A06">
        <w:rPr>
          <w:sz w:val="20"/>
          <w:szCs w:val="20"/>
        </w:rPr>
        <w:t xml:space="preserve"> </w:t>
      </w:r>
      <w:r w:rsidR="001A67D9">
        <w:rPr>
          <w:rFonts w:hint="eastAsia"/>
          <w:sz w:val="20"/>
          <w:szCs w:val="20"/>
          <w:lang w:eastAsia="zh-CN"/>
        </w:rPr>
        <w:t>F</w:t>
      </w:r>
      <w:r w:rsidR="001A67D9">
        <w:rPr>
          <w:sz w:val="20"/>
          <w:szCs w:val="20"/>
        </w:rPr>
        <w:t xml:space="preserve">or other SPS </w:t>
      </w:r>
      <w:r w:rsidR="001A67D9">
        <w:rPr>
          <w:rFonts w:hint="eastAsia"/>
          <w:sz w:val="20"/>
          <w:szCs w:val="20"/>
          <w:lang w:eastAsia="zh-CN"/>
        </w:rPr>
        <w:t>PDSCH</w:t>
      </w:r>
      <w:r w:rsidR="001A67D9">
        <w:rPr>
          <w:sz w:val="20"/>
          <w:szCs w:val="20"/>
        </w:rPr>
        <w:t xml:space="preserve"> transmission</w:t>
      </w:r>
      <w:r w:rsidR="001A67D9">
        <w:rPr>
          <w:rFonts w:hint="eastAsia"/>
          <w:sz w:val="20"/>
          <w:szCs w:val="20"/>
          <w:lang w:eastAsia="zh-CN"/>
        </w:rPr>
        <w:t>,</w:t>
      </w:r>
      <w:r w:rsidR="001A67D9">
        <w:rPr>
          <w:sz w:val="20"/>
          <w:szCs w:val="20"/>
          <w:lang w:eastAsia="zh-CN"/>
        </w:rPr>
        <w:t xml:space="preserve"> the ACK/NACK feedback or not</w:t>
      </w:r>
      <w:r w:rsidR="001A67D9">
        <w:rPr>
          <w:sz w:val="20"/>
          <w:szCs w:val="20"/>
        </w:rPr>
        <w:t xml:space="preserve"> is determined by the HARQ process</w:t>
      </w:r>
      <w:r w:rsidR="00AC572C">
        <w:rPr>
          <w:sz w:val="20"/>
          <w:szCs w:val="20"/>
        </w:rPr>
        <w:t xml:space="preserve"> </w:t>
      </w:r>
      <w:r w:rsidR="002E1CE2">
        <w:rPr>
          <w:sz w:val="20"/>
          <w:szCs w:val="20"/>
        </w:rPr>
        <w:t>number and</w:t>
      </w:r>
      <w:r w:rsidR="001A67D9">
        <w:rPr>
          <w:sz w:val="20"/>
          <w:szCs w:val="20"/>
        </w:rPr>
        <w:t xml:space="preserve"> </w:t>
      </w:r>
      <w:r w:rsidR="00AC572C">
        <w:rPr>
          <w:sz w:val="20"/>
          <w:szCs w:val="20"/>
        </w:rPr>
        <w:t>corresponding HARQ enabling/</w:t>
      </w:r>
      <w:r w:rsidR="001A67D9">
        <w:rPr>
          <w:sz w:val="20"/>
          <w:szCs w:val="20"/>
        </w:rPr>
        <w:t xml:space="preserve">disabling configuration. </w:t>
      </w:r>
      <w:r w:rsidR="002E68A1">
        <w:rPr>
          <w:rFonts w:hint="eastAsia"/>
          <w:sz w:val="20"/>
          <w:szCs w:val="20"/>
          <w:lang w:eastAsia="zh-CN"/>
        </w:rPr>
        <w:t>For</w:t>
      </w:r>
      <w:r w:rsidR="002E68A1">
        <w:rPr>
          <w:sz w:val="20"/>
          <w:szCs w:val="20"/>
        </w:rPr>
        <w:t xml:space="preserve"> </w:t>
      </w:r>
      <w:r w:rsidR="002E68A1" w:rsidRPr="00363871">
        <w:rPr>
          <w:sz w:val="20"/>
          <w:szCs w:val="20"/>
          <w:lang w:eastAsia="x-none"/>
        </w:rPr>
        <w:t>DCI indicating SPS PDSCH release, HARQ-ACK report</w:t>
      </w:r>
      <w:r w:rsidR="002E68A1">
        <w:rPr>
          <w:sz w:val="20"/>
          <w:szCs w:val="20"/>
          <w:lang w:eastAsia="x-none"/>
        </w:rPr>
        <w:t xml:space="preserve"> is as legacy.</w:t>
      </w:r>
    </w:p>
    <w:p w14:paraId="0C378D52" w14:textId="0ADF69FB" w:rsidR="00653B99" w:rsidRDefault="003E1A06" w:rsidP="00653B99">
      <w:pPr>
        <w:rPr>
          <w:sz w:val="20"/>
          <w:szCs w:val="20"/>
        </w:rPr>
      </w:pPr>
      <w:r>
        <w:rPr>
          <w:sz w:val="20"/>
          <w:szCs w:val="20"/>
        </w:rPr>
        <w:t>Note that o</w:t>
      </w:r>
      <w:r w:rsidRPr="003E1A06">
        <w:rPr>
          <w:sz w:val="20"/>
          <w:szCs w:val="20"/>
        </w:rPr>
        <w:t xml:space="preserve">nly </w:t>
      </w:r>
      <w:r>
        <w:rPr>
          <w:sz w:val="20"/>
          <w:szCs w:val="20"/>
        </w:rPr>
        <w:t>uplink</w:t>
      </w:r>
      <w:r w:rsidRPr="003E1A06">
        <w:rPr>
          <w:sz w:val="20"/>
          <w:szCs w:val="20"/>
        </w:rPr>
        <w:t xml:space="preserve"> SPS</w:t>
      </w:r>
      <w:r w:rsidR="00304A60">
        <w:rPr>
          <w:sz w:val="20"/>
          <w:szCs w:val="20"/>
        </w:rPr>
        <w:t xml:space="preserve"> </w:t>
      </w:r>
      <w:r>
        <w:rPr>
          <w:sz w:val="20"/>
          <w:szCs w:val="20"/>
        </w:rPr>
        <w:t>(e.g., SPS for BSR)</w:t>
      </w:r>
      <w:r w:rsidR="004F74EC">
        <w:rPr>
          <w:sz w:val="20"/>
          <w:szCs w:val="20"/>
        </w:rPr>
        <w:t xml:space="preserve"> with only single HARQ process</w:t>
      </w:r>
      <w:r w:rsidRPr="003E1A06">
        <w:rPr>
          <w:sz w:val="20"/>
          <w:szCs w:val="20"/>
        </w:rPr>
        <w:t xml:space="preserve"> is supported in NB-IoT</w:t>
      </w:r>
      <w:r w:rsidR="00302BA1">
        <w:rPr>
          <w:sz w:val="20"/>
          <w:szCs w:val="20"/>
        </w:rPr>
        <w:t xml:space="preserve">, </w:t>
      </w:r>
      <w:r w:rsidR="002E1CE2">
        <w:rPr>
          <w:sz w:val="20"/>
          <w:szCs w:val="20"/>
        </w:rPr>
        <w:t xml:space="preserve">so </w:t>
      </w:r>
      <w:r w:rsidR="00302BA1">
        <w:rPr>
          <w:sz w:val="20"/>
          <w:szCs w:val="20"/>
        </w:rPr>
        <w:t>there is no SPS PDSCH</w:t>
      </w:r>
      <w:r w:rsidR="00211D0F">
        <w:rPr>
          <w:sz w:val="20"/>
          <w:szCs w:val="20"/>
        </w:rPr>
        <w:t xml:space="preserve"> HARQ disabling</w:t>
      </w:r>
      <w:r w:rsidR="00302BA1">
        <w:rPr>
          <w:sz w:val="20"/>
          <w:szCs w:val="20"/>
        </w:rPr>
        <w:t xml:space="preserve"> issue for NB-IoT</w:t>
      </w:r>
      <w:r w:rsidR="002C72A3">
        <w:rPr>
          <w:sz w:val="20"/>
          <w:szCs w:val="20"/>
        </w:rPr>
        <w:t>.</w:t>
      </w:r>
    </w:p>
    <w:p w14:paraId="368D632F" w14:textId="44BE544B" w:rsidR="00EF3481" w:rsidRDefault="002028A4" w:rsidP="00973BB3">
      <w:pPr>
        <w:rPr>
          <w:sz w:val="20"/>
          <w:szCs w:val="20"/>
          <w:lang w:eastAsia="zh-CN"/>
        </w:rPr>
      </w:pPr>
      <w:r>
        <w:rPr>
          <w:sz w:val="20"/>
          <w:szCs w:val="20"/>
          <w:lang w:eastAsia="zh-CN"/>
        </w:rPr>
      </w:r>
      <w:r>
        <w:rPr>
          <w:sz w:val="20"/>
          <w:szCs w:val="20"/>
          <w:lang w:eastAsia="zh-CN"/>
        </w:rPr>
        <w:pict w14:anchorId="6E71BB78">
          <v:shape id="_x0000_s2050" type="#_x0000_t202" style="width:458.5pt;height:26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_x0000_s2050">
              <w:txbxContent>
                <w:p w14:paraId="78973740" w14:textId="363062ED" w:rsidR="00EF3481" w:rsidRPr="006F52EA" w:rsidRDefault="00EF3481" w:rsidP="006F52EA">
                  <w:pPr>
                    <w:spacing w:afterLines="50"/>
                    <w:rPr>
                      <w:b/>
                      <w:bCs/>
                      <w:sz w:val="18"/>
                      <w:szCs w:val="18"/>
                      <w:lang w:eastAsia="zh-CN"/>
                    </w:rPr>
                  </w:pPr>
                  <w:r w:rsidRPr="006F52EA">
                    <w:rPr>
                      <w:b/>
                      <w:bCs/>
                      <w:sz w:val="18"/>
                      <w:szCs w:val="18"/>
                      <w:lang w:eastAsia="zh-CN"/>
                    </w:rPr>
                    <w:t>TS36.321 Section 5.3.1</w:t>
                  </w:r>
                </w:p>
                <w:p w14:paraId="777BC007" w14:textId="78A1F73F" w:rsidR="00EF3481" w:rsidRPr="006F52EA" w:rsidRDefault="00EF3481" w:rsidP="006230F3">
                  <w:pPr>
                    <w:spacing w:after="0"/>
                    <w:rPr>
                      <w:sz w:val="18"/>
                      <w:szCs w:val="18"/>
                    </w:rPr>
                  </w:pPr>
                  <w:r w:rsidRPr="006F52EA">
                    <w:rPr>
                      <w:sz w:val="18"/>
                      <w:szCs w:val="18"/>
                    </w:rPr>
                    <w:t>For configured downlink assignments, the HARQ Process ID associated with this TTI is derived from the following equation:</w:t>
                  </w:r>
                </w:p>
                <w:p w14:paraId="6182BF8E"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if the TTI is a subframe TTI:</w:t>
                  </w:r>
                </w:p>
                <w:p w14:paraId="6FFBA3E4"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[floor(CURRENT_TTI/</w:t>
                  </w:r>
                  <w:r w:rsidRPr="006F52EA">
                    <w:rPr>
                      <w:i/>
                      <w:sz w:val="18"/>
                      <w:szCs w:val="18"/>
                    </w:rPr>
                    <w:t>semiPersistSchedIntervalDL</w:t>
                  </w:r>
                  <w:r w:rsidRPr="006F52EA">
                    <w:rPr>
                      <w:sz w:val="18"/>
                      <w:szCs w:val="18"/>
                    </w:rPr>
                    <w:t xml:space="preserve">)] modulo </w:t>
                  </w:r>
                  <w:r w:rsidRPr="006F52EA">
                    <w:rPr>
                      <w:i/>
                      <w:sz w:val="18"/>
                      <w:szCs w:val="18"/>
                    </w:rPr>
                    <w:t>numberOfConfSPS-Processes</w:t>
                  </w:r>
                  <w:r w:rsidRPr="006F52EA">
                    <w:rPr>
                      <w:iCs/>
                      <w:sz w:val="18"/>
                      <w:szCs w:val="18"/>
                    </w:rPr>
                    <w:t>,</w:t>
                  </w:r>
                </w:p>
                <w:p w14:paraId="23CB64F4" w14:textId="77777777" w:rsidR="00EF3481" w:rsidRPr="006F52EA" w:rsidRDefault="00EF3481" w:rsidP="006230F3">
                  <w:pPr>
                    <w:pStyle w:val="B2"/>
                    <w:spacing w:after="0"/>
                    <w:rPr>
                      <w:sz w:val="18"/>
                      <w:szCs w:val="18"/>
                    </w:rPr>
                  </w:pPr>
                  <w:r w:rsidRPr="006F52EA">
                    <w:rPr>
                      <w:sz w:val="18"/>
                      <w:szCs w:val="18"/>
                    </w:rPr>
                    <w:t>where CURRENT_TTI=[(SFN * 10) + subframe number].</w:t>
                  </w:r>
                </w:p>
                <w:p w14:paraId="4CECB9AF" w14:textId="77777777" w:rsidR="00EF3481" w:rsidRPr="006F52EA" w:rsidRDefault="00EF3481" w:rsidP="006230F3">
                  <w:pPr>
                    <w:pStyle w:val="B1"/>
                    <w:spacing w:after="0"/>
                    <w:rPr>
                      <w:sz w:val="18"/>
                      <w:szCs w:val="18"/>
                    </w:rPr>
                  </w:pPr>
                  <w:r w:rsidRPr="006F52EA">
                    <w:rPr>
                      <w:sz w:val="18"/>
                      <w:szCs w:val="18"/>
                    </w:rPr>
                    <w:t>-</w:t>
                  </w:r>
                  <w:r w:rsidRPr="006F52EA">
                    <w:rPr>
                      <w:sz w:val="18"/>
                      <w:szCs w:val="18"/>
                    </w:rPr>
                    <w:tab/>
                    <w:t>else:</w:t>
                  </w:r>
                </w:p>
                <w:p w14:paraId="309C4EA2" w14:textId="77777777" w:rsidR="00EF3481" w:rsidRPr="006F52EA" w:rsidRDefault="00EF3481" w:rsidP="006230F3">
                  <w:pPr>
                    <w:pStyle w:val="B2"/>
                    <w:spacing w:after="0"/>
                    <w:rPr>
                      <w:sz w:val="18"/>
                      <w:szCs w:val="18"/>
                    </w:rPr>
                  </w:pPr>
                  <w:r w:rsidRPr="006F52EA">
                    <w:rPr>
                      <w:sz w:val="18"/>
                      <w:szCs w:val="18"/>
                    </w:rPr>
                    <w:t>-</w:t>
                  </w:r>
                  <w:r w:rsidRPr="006F52EA">
                    <w:rPr>
                      <w:sz w:val="18"/>
                      <w:szCs w:val="18"/>
                    </w:rPr>
                    <w:tab/>
                    <w:t>HARQ Process ID = [floor(C</w:t>
                  </w:r>
                  <w:r w:rsidRPr="006F52EA">
                    <w:rPr>
                      <w:i/>
                      <w:sz w:val="18"/>
                      <w:szCs w:val="18"/>
                    </w:rPr>
                    <w:t>URRENT_TTI/semiPersistSchedIntervalDL-sTTI</w:t>
                  </w:r>
                  <w:r w:rsidRPr="006F52EA">
                    <w:rPr>
                      <w:sz w:val="18"/>
                      <w:szCs w:val="18"/>
                    </w:rPr>
                    <w:t xml:space="preserve">)] modulo </w:t>
                  </w:r>
                  <w:r w:rsidRPr="006F52EA">
                    <w:rPr>
                      <w:i/>
                      <w:sz w:val="18"/>
                      <w:szCs w:val="18"/>
                    </w:rPr>
                    <w:t>numberOfConfSPS-Processes-sTTI</w:t>
                  </w:r>
                  <w:r w:rsidRPr="006F52EA">
                    <w:rPr>
                      <w:sz w:val="18"/>
                      <w:szCs w:val="18"/>
                    </w:rPr>
                    <w:t>,</w:t>
                  </w:r>
                </w:p>
                <w:p w14:paraId="77817171" w14:textId="77777777" w:rsidR="00EF3481" w:rsidRPr="006F52EA" w:rsidRDefault="00EF3481" w:rsidP="006230F3">
                  <w:pPr>
                    <w:pStyle w:val="B2"/>
                    <w:spacing w:after="0"/>
                    <w:ind w:left="567" w:firstLine="0"/>
                    <w:rPr>
                      <w:sz w:val="18"/>
                      <w:szCs w:val="18"/>
                    </w:rPr>
                  </w:pPr>
                  <w:r w:rsidRPr="006F52EA">
                    <w:rPr>
                      <w:sz w:val="18"/>
                      <w:szCs w:val="18"/>
                    </w:rPr>
                    <w:t>where CURRENT_TTI = [(SFN * 10 * sTTI_Number_Per_Subframe) + subframe number * sTTI_Number_Per_Subframe + sTTI_number]. Refer to 5.10.1 for sTTI_Number_Per_Subframe and sTTI_number.</w:t>
                  </w:r>
                </w:p>
                <w:p w14:paraId="7C87DC2F" w14:textId="08A75229" w:rsidR="00302C7B" w:rsidRDefault="00EF3481" w:rsidP="006230F3">
                  <w:pPr>
                    <w:spacing w:after="0"/>
                    <w:rPr>
                      <w:sz w:val="18"/>
                      <w:szCs w:val="18"/>
                    </w:rPr>
                  </w:pPr>
                  <w:r w:rsidRPr="006F52EA">
                    <w:rPr>
                      <w:sz w:val="18"/>
                      <w:szCs w:val="18"/>
                    </w:rPr>
                    <w:t xml:space="preserve">For BL UEs or UEs in enhanced coverage, CURRENT_TTI refers to the TTI </w:t>
                  </w:r>
                  <w:r w:rsidRPr="006F52EA">
                    <w:rPr>
                      <w:sz w:val="18"/>
                      <w:szCs w:val="18"/>
                      <w:highlight w:val="yellow"/>
                    </w:rPr>
                    <w:t>where first transmission of repetition bundle takes place.</w:t>
                  </w:r>
                </w:p>
                <w:p w14:paraId="16079FD3" w14:textId="77777777" w:rsidR="006230F3" w:rsidRPr="006F52EA" w:rsidRDefault="006230F3" w:rsidP="006230F3">
                  <w:pPr>
                    <w:spacing w:after="0"/>
                    <w:rPr>
                      <w:sz w:val="18"/>
                      <w:szCs w:val="18"/>
                    </w:rPr>
                  </w:pPr>
                </w:p>
                <w:p w14:paraId="23ABCA05" w14:textId="305C4D05" w:rsidR="00302C7B" w:rsidRPr="006F52EA" w:rsidRDefault="00302C7B" w:rsidP="006230F3">
                  <w:pPr>
                    <w:spacing w:after="0"/>
                    <w:rPr>
                      <w:b/>
                      <w:bCs/>
                      <w:sz w:val="18"/>
                      <w:szCs w:val="18"/>
                      <w:lang w:eastAsia="zh-CN"/>
                    </w:rPr>
                  </w:pPr>
                  <w:r w:rsidRPr="006F52EA">
                    <w:rPr>
                      <w:b/>
                      <w:bCs/>
                      <w:sz w:val="18"/>
                      <w:szCs w:val="18"/>
                      <w:lang w:eastAsia="zh-CN"/>
                    </w:rPr>
                    <w:t>TS36.213 Section 9.2</w:t>
                  </w:r>
                </w:p>
                <w:p w14:paraId="05888EF3" w14:textId="77777777" w:rsidR="00302C7B" w:rsidRPr="006F52EA" w:rsidRDefault="00302C7B" w:rsidP="006230F3">
                  <w:pPr>
                    <w:pStyle w:val="TH"/>
                    <w:spacing w:before="0" w:after="0"/>
                    <w:rPr>
                      <w:rFonts w:ascii="Times New Roman" w:hAnsi="Times New Roman"/>
                      <w:sz w:val="18"/>
                      <w:szCs w:val="18"/>
                    </w:rPr>
                  </w:pPr>
                  <w:r w:rsidRPr="006F52EA">
                    <w:rPr>
                      <w:rFonts w:ascii="Times New Roman" w:hAnsi="Times New Roman"/>
                      <w:sz w:val="18"/>
                      <w:szCs w:val="18"/>
                    </w:rPr>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6"/>
                    <w:gridCol w:w="1536"/>
                    <w:gridCol w:w="1536"/>
                  </w:tblGrid>
                  <w:tr w:rsidR="00302C7B" w:rsidRPr="006F52EA" w14:paraId="67387BE1" w14:textId="77777777" w:rsidTr="006E5DFC">
                    <w:trPr>
                      <w:cantSplit/>
                      <w:jc w:val="center"/>
                    </w:trPr>
                    <w:tc>
                      <w:tcPr>
                        <w:tcW w:w="0" w:type="auto"/>
                        <w:tcBorders>
                          <w:bottom w:val="single" w:sz="4" w:space="0" w:color="auto"/>
                        </w:tcBorders>
                        <w:shd w:val="clear" w:color="auto" w:fill="E0E0E0"/>
                        <w:vAlign w:val="center"/>
                      </w:tcPr>
                      <w:p w14:paraId="62E0C19D" w14:textId="77777777" w:rsidR="00302C7B" w:rsidRPr="006F52EA" w:rsidRDefault="00302C7B" w:rsidP="006230F3">
                        <w:pPr>
                          <w:pStyle w:val="TAH"/>
                          <w:rPr>
                            <w:rFonts w:ascii="Times New Roman" w:hAnsi="Times New Roman"/>
                            <w:szCs w:val="18"/>
                            <w:lang w:eastAsia="en-US"/>
                          </w:rPr>
                        </w:pPr>
                      </w:p>
                    </w:tc>
                    <w:tc>
                      <w:tcPr>
                        <w:tcW w:w="0" w:type="auto"/>
                        <w:tcBorders>
                          <w:bottom w:val="single" w:sz="4" w:space="0" w:color="auto"/>
                        </w:tcBorders>
                        <w:shd w:val="clear" w:color="auto" w:fill="E0E0E0"/>
                        <w:vAlign w:val="center"/>
                      </w:tcPr>
                      <w:p w14:paraId="63708CDC"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6-0A</w:t>
                        </w:r>
                      </w:p>
                    </w:tc>
                    <w:tc>
                      <w:tcPr>
                        <w:tcW w:w="0" w:type="auto"/>
                        <w:tcBorders>
                          <w:bottom w:val="single" w:sz="4" w:space="0" w:color="auto"/>
                        </w:tcBorders>
                        <w:shd w:val="clear" w:color="auto" w:fill="E0E0E0"/>
                        <w:vAlign w:val="center"/>
                      </w:tcPr>
                      <w:p w14:paraId="6FD8B22E" w14:textId="77777777" w:rsidR="00302C7B" w:rsidRPr="006F52EA" w:rsidRDefault="00302C7B" w:rsidP="006230F3">
                        <w:pPr>
                          <w:pStyle w:val="TAH"/>
                          <w:rPr>
                            <w:rFonts w:ascii="Times New Roman" w:hAnsi="Times New Roman"/>
                            <w:szCs w:val="18"/>
                            <w:lang w:val="en-US" w:eastAsia="en-US"/>
                          </w:rPr>
                        </w:pPr>
                        <w:r w:rsidRPr="006F52EA">
                          <w:rPr>
                            <w:rFonts w:ascii="Times New Roman" w:hAnsi="Times New Roman"/>
                            <w:szCs w:val="18"/>
                            <w:lang w:val="en-US" w:eastAsia="en-US"/>
                          </w:rPr>
                          <w:t>DCI format 6-1A</w:t>
                        </w:r>
                      </w:p>
                    </w:tc>
                  </w:tr>
                  <w:tr w:rsidR="00302C7B" w:rsidRPr="006F52EA" w14:paraId="58F7C24A" w14:textId="77777777" w:rsidTr="006E5DFC">
                    <w:trPr>
                      <w:cantSplit/>
                      <w:jc w:val="center"/>
                    </w:trPr>
                    <w:tc>
                      <w:tcPr>
                        <w:tcW w:w="0" w:type="auto"/>
                        <w:shd w:val="clear" w:color="auto" w:fill="auto"/>
                        <w:vAlign w:val="center"/>
                      </w:tcPr>
                      <w:p w14:paraId="7CF5599A" w14:textId="77777777" w:rsidR="00302C7B" w:rsidRPr="006F52EA" w:rsidRDefault="00302C7B" w:rsidP="006230F3">
                        <w:pPr>
                          <w:pStyle w:val="TAL"/>
                          <w:jc w:val="center"/>
                          <w:rPr>
                            <w:rFonts w:ascii="Times New Roman" w:hAnsi="Times New Roman"/>
                            <w:b/>
                            <w:lang w:val="de-DE" w:eastAsia="en-US"/>
                          </w:rPr>
                        </w:pPr>
                        <w:r w:rsidRPr="006F52EA">
                          <w:rPr>
                            <w:rFonts w:ascii="Times New Roman" w:hAnsi="Times New Roman"/>
                            <w:b/>
                            <w:lang w:eastAsia="en-US"/>
                          </w:rPr>
                          <w:t>HARQ process number</w:t>
                        </w:r>
                      </w:p>
                    </w:tc>
                    <w:tc>
                      <w:tcPr>
                        <w:tcW w:w="0" w:type="auto"/>
                        <w:shd w:val="clear" w:color="auto" w:fill="auto"/>
                        <w:vAlign w:val="center"/>
                      </w:tcPr>
                      <w:p w14:paraId="6B7B543E"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'000'</w:t>
                        </w:r>
                      </w:p>
                    </w:tc>
                    <w:tc>
                      <w:tcPr>
                        <w:tcW w:w="0" w:type="auto"/>
                        <w:shd w:val="clear" w:color="auto" w:fill="auto"/>
                        <w:vAlign w:val="center"/>
                      </w:tcPr>
                      <w:p w14:paraId="755BAC8E" w14:textId="77777777" w:rsidR="00302C7B" w:rsidRPr="006F52EA" w:rsidRDefault="00302C7B" w:rsidP="006230F3">
                        <w:pPr>
                          <w:pStyle w:val="TAC"/>
                          <w:rPr>
                            <w:rFonts w:ascii="Times New Roman" w:hAnsi="Times New Roman"/>
                            <w:szCs w:val="18"/>
                            <w:lang w:eastAsia="en-US"/>
                          </w:rPr>
                        </w:pPr>
                        <w:r w:rsidRPr="006F52EA">
                          <w:rPr>
                            <w:rFonts w:ascii="Times New Roman" w:hAnsi="Times New Roman"/>
                            <w:szCs w:val="18"/>
                            <w:lang w:val="en-US" w:eastAsia="zh-CN"/>
                          </w:rPr>
                          <w:t>Set to all '0's</w:t>
                        </w:r>
                      </w:p>
                    </w:tc>
                  </w:tr>
                  <w:tr w:rsidR="00302C7B" w:rsidRPr="006F52EA" w14:paraId="3F5CE96F" w14:textId="77777777" w:rsidTr="006E5DFC">
                    <w:trPr>
                      <w:cantSplit/>
                      <w:jc w:val="center"/>
                    </w:trPr>
                    <w:tc>
                      <w:tcPr>
                        <w:tcW w:w="0" w:type="auto"/>
                        <w:shd w:val="clear" w:color="auto" w:fill="auto"/>
                        <w:vAlign w:val="center"/>
                      </w:tcPr>
                      <w:p w14:paraId="33E570B8"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Redundancy version</w:t>
                        </w:r>
                      </w:p>
                    </w:tc>
                    <w:tc>
                      <w:tcPr>
                        <w:tcW w:w="0" w:type="auto"/>
                        <w:shd w:val="clear" w:color="auto" w:fill="auto"/>
                        <w:vAlign w:val="center"/>
                      </w:tcPr>
                      <w:p w14:paraId="04220289"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27C80462"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r w:rsidR="00302C7B" w:rsidRPr="006F52EA" w14:paraId="5A170F6E" w14:textId="77777777" w:rsidTr="006E5DFC">
                    <w:trPr>
                      <w:cantSplit/>
                      <w:jc w:val="center"/>
                    </w:trPr>
                    <w:tc>
                      <w:tcPr>
                        <w:tcW w:w="0" w:type="auto"/>
                        <w:shd w:val="clear" w:color="auto" w:fill="auto"/>
                        <w:vAlign w:val="center"/>
                      </w:tcPr>
                      <w:p w14:paraId="6A742C40"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PUSCH</w:t>
                        </w:r>
                      </w:p>
                    </w:tc>
                    <w:tc>
                      <w:tcPr>
                        <w:tcW w:w="0" w:type="auto"/>
                        <w:shd w:val="clear" w:color="auto" w:fill="auto"/>
                        <w:vAlign w:val="center"/>
                      </w:tcPr>
                      <w:p w14:paraId="05D286CB"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c>
                      <w:tcPr>
                        <w:tcW w:w="0" w:type="auto"/>
                        <w:shd w:val="clear" w:color="auto" w:fill="auto"/>
                        <w:vAlign w:val="center"/>
                      </w:tcPr>
                      <w:p w14:paraId="7889D0A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r>
                  <w:tr w:rsidR="00302C7B" w:rsidRPr="006F52EA" w14:paraId="1FC2D479" w14:textId="77777777" w:rsidTr="006E5DFC">
                    <w:trPr>
                      <w:cantSplit/>
                      <w:jc w:val="center"/>
                    </w:trPr>
                    <w:tc>
                      <w:tcPr>
                        <w:tcW w:w="0" w:type="auto"/>
                        <w:shd w:val="clear" w:color="auto" w:fill="auto"/>
                        <w:vAlign w:val="center"/>
                      </w:tcPr>
                      <w:p w14:paraId="41B7CA99" w14:textId="77777777" w:rsidR="00302C7B" w:rsidRPr="006F52EA" w:rsidRDefault="00302C7B" w:rsidP="006230F3">
                        <w:pPr>
                          <w:pStyle w:val="TAL"/>
                          <w:jc w:val="center"/>
                          <w:rPr>
                            <w:rFonts w:ascii="Times New Roman" w:hAnsi="Times New Roman"/>
                            <w:b/>
                            <w:lang w:eastAsia="en-US"/>
                          </w:rPr>
                        </w:pPr>
                        <w:r w:rsidRPr="006F52EA">
                          <w:rPr>
                            <w:rFonts w:ascii="Times New Roman" w:hAnsi="Times New Roman"/>
                            <w:b/>
                            <w:lang w:eastAsia="en-US"/>
                          </w:rPr>
                          <w:t>TPC command for scheduled PUCCH</w:t>
                        </w:r>
                      </w:p>
                    </w:tc>
                    <w:tc>
                      <w:tcPr>
                        <w:tcW w:w="0" w:type="auto"/>
                        <w:shd w:val="clear" w:color="auto" w:fill="auto"/>
                        <w:vAlign w:val="center"/>
                      </w:tcPr>
                      <w:p w14:paraId="42E42F0A"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val="en-US" w:eastAsia="en-US"/>
                          </w:rPr>
                          <w:t>N/A</w:t>
                        </w:r>
                      </w:p>
                    </w:tc>
                    <w:tc>
                      <w:tcPr>
                        <w:tcW w:w="0" w:type="auto"/>
                        <w:shd w:val="clear" w:color="auto" w:fill="auto"/>
                        <w:vAlign w:val="center"/>
                      </w:tcPr>
                      <w:p w14:paraId="46ED7C35" w14:textId="77777777" w:rsidR="00302C7B" w:rsidRPr="006F52EA" w:rsidRDefault="00302C7B" w:rsidP="006230F3">
                        <w:pPr>
                          <w:pStyle w:val="TAC"/>
                          <w:rPr>
                            <w:rFonts w:ascii="Times New Roman" w:hAnsi="Times New Roman"/>
                            <w:szCs w:val="18"/>
                            <w:lang w:val="en-US" w:eastAsia="en-US"/>
                          </w:rPr>
                        </w:pPr>
                        <w:r w:rsidRPr="006F52EA">
                          <w:rPr>
                            <w:rFonts w:ascii="Times New Roman" w:hAnsi="Times New Roman"/>
                            <w:szCs w:val="18"/>
                            <w:lang w:eastAsia="en-US"/>
                          </w:rPr>
                          <w:t>set to '00'</w:t>
                        </w:r>
                      </w:p>
                    </w:tc>
                  </w:tr>
                </w:tbl>
                <w:p w14:paraId="03A2544C" w14:textId="77777777" w:rsidR="00302C7B" w:rsidRPr="008E59EE" w:rsidRDefault="00302C7B" w:rsidP="00653B99">
                  <w:pPr>
                    <w:spacing w:after="0"/>
                    <w:rPr>
                      <w:sz w:val="20"/>
                      <w:szCs w:val="20"/>
                    </w:rPr>
                  </w:pPr>
                </w:p>
              </w:txbxContent>
            </v:textbox>
            <w10:anchorlock/>
          </v:shape>
        </w:pict>
      </w:r>
    </w:p>
    <w:p w14:paraId="483A323B" w14:textId="30B6EEEC" w:rsidR="00302C7B" w:rsidRPr="00D4446B" w:rsidRDefault="00302C7B" w:rsidP="00973BB3">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6: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281CC202" w14:textId="4506E656" w:rsidR="00F120BD" w:rsidRDefault="00F120BD" w:rsidP="00973BB3">
      <w:pPr>
        <w:rPr>
          <w:lang w:eastAsia="zh-CN"/>
        </w:rPr>
      </w:pPr>
    </w:p>
    <w:p w14:paraId="34BF42B1" w14:textId="534A0B9A" w:rsidR="00A70C9E" w:rsidRPr="00A70C9E" w:rsidRDefault="00A70C9E" w:rsidP="00A70C9E">
      <w:pPr>
        <w:pStyle w:val="2"/>
        <w:tabs>
          <w:tab w:val="clear" w:pos="576"/>
        </w:tabs>
        <w:autoSpaceDE/>
        <w:autoSpaceDN/>
        <w:adjustRightInd/>
        <w:snapToGrid/>
        <w:spacing w:before="240" w:after="60"/>
        <w:ind w:left="567" w:hanging="567"/>
        <w:jc w:val="left"/>
        <w:rPr>
          <w:rFonts w:asciiTheme="minorHAnsi" w:hAnsiTheme="minorHAnsi"/>
          <w:lang w:eastAsia="zh-CN"/>
        </w:rPr>
      </w:pPr>
      <w:r w:rsidRPr="00A70C9E">
        <w:rPr>
          <w:rFonts w:asciiTheme="minorHAnsi" w:hAnsiTheme="minorHAnsi" w:hint="eastAsia"/>
          <w:lang w:eastAsia="zh-CN"/>
        </w:rPr>
        <w:t>H</w:t>
      </w:r>
      <w:r w:rsidRPr="00A70C9E">
        <w:rPr>
          <w:rFonts w:asciiTheme="minorHAnsi" w:hAnsiTheme="minorHAnsi"/>
          <w:lang w:eastAsia="zh-CN"/>
        </w:rPr>
        <w:t>ARQ bundling</w:t>
      </w:r>
      <w:r>
        <w:rPr>
          <w:rFonts w:asciiTheme="minorHAnsi" w:hAnsiTheme="minorHAnsi"/>
          <w:lang w:eastAsia="zh-CN"/>
        </w:rPr>
        <w:t xml:space="preserve"> for HD-FDD</w:t>
      </w:r>
    </w:p>
    <w:p w14:paraId="276D230E" w14:textId="30F055FE" w:rsidR="00A70C9E" w:rsidRPr="00D5440C" w:rsidRDefault="00A70C9E" w:rsidP="00A70C9E">
      <w:pPr>
        <w:rPr>
          <w:sz w:val="20"/>
          <w:szCs w:val="20"/>
          <w:lang w:eastAsia="zh-CN"/>
        </w:rPr>
      </w:pPr>
      <w:r w:rsidRPr="00C40AD1">
        <w:rPr>
          <w:sz w:val="20"/>
          <w:szCs w:val="20"/>
          <w:lang w:eastAsia="zh-CN"/>
        </w:rPr>
        <w:t>HARQ bundling is introduced in Rel.14 eMTC for H-FDD for peak data rate increase</w:t>
      </w:r>
      <w:r w:rsidR="00C40AD1" w:rsidRPr="00C40AD1">
        <w:rPr>
          <w:rFonts w:hint="eastAsia"/>
          <w:sz w:val="20"/>
          <w:szCs w:val="20"/>
          <w:lang w:eastAsia="zh-CN"/>
        </w:rPr>
        <w:t xml:space="preserve"> </w:t>
      </w:r>
      <w:r w:rsidR="00C40AD1" w:rsidRPr="00C40AD1">
        <w:rPr>
          <w:sz w:val="20"/>
          <w:szCs w:val="20"/>
          <w:lang w:eastAsia="zh-CN"/>
        </w:rPr>
        <w:t xml:space="preserve">and </w:t>
      </w:r>
      <w:r w:rsidRPr="00C40AD1">
        <w:rPr>
          <w:sz w:val="20"/>
          <w:szCs w:val="20"/>
          <w:lang w:eastAsia="zh-CN"/>
        </w:rPr>
        <w:t>HARQ bundle is ACK/NACK feedback bundle for different HARQ process</w:t>
      </w:r>
      <w:r w:rsidR="00E114FF">
        <w:rPr>
          <w:sz w:val="20"/>
          <w:szCs w:val="20"/>
          <w:lang w:eastAsia="zh-CN"/>
        </w:rPr>
        <w:t xml:space="preserve"> as shown in Figure 1</w:t>
      </w:r>
      <w:r w:rsidR="00C40AD1">
        <w:rPr>
          <w:sz w:val="20"/>
          <w:szCs w:val="20"/>
          <w:lang w:eastAsia="zh-CN"/>
        </w:rPr>
        <w:t>.</w:t>
      </w:r>
      <w:r w:rsidR="000E0F48">
        <w:rPr>
          <w:sz w:val="20"/>
          <w:szCs w:val="20"/>
          <w:lang w:eastAsia="zh-CN"/>
        </w:rPr>
        <w:t xml:space="preserve"> If d</w:t>
      </w:r>
      <w:r w:rsidR="000E0F48" w:rsidRPr="000E0F48">
        <w:rPr>
          <w:sz w:val="20"/>
          <w:szCs w:val="20"/>
          <w:lang w:eastAsia="zh-CN"/>
        </w:rPr>
        <w:t>isabling HARQ feedback is configured</w:t>
      </w:r>
      <w:r w:rsidR="000E0F48">
        <w:rPr>
          <w:sz w:val="20"/>
          <w:szCs w:val="20"/>
          <w:lang w:eastAsia="zh-CN"/>
        </w:rPr>
        <w:t>,</w:t>
      </w:r>
      <w:r w:rsidR="005F6ED5">
        <w:rPr>
          <w:sz w:val="20"/>
          <w:szCs w:val="20"/>
          <w:lang w:eastAsia="zh-CN"/>
        </w:rPr>
        <w:t xml:space="preserve"> </w:t>
      </w:r>
      <w:r w:rsidR="00A53D3F">
        <w:rPr>
          <w:sz w:val="20"/>
          <w:szCs w:val="20"/>
          <w:lang w:eastAsia="zh-CN"/>
        </w:rPr>
        <w:t>the UE behavior for the HARQ feedback and corresponding DCI field</w:t>
      </w:r>
      <w:r w:rsidR="0040741F">
        <w:rPr>
          <w:rFonts w:hint="eastAsia"/>
          <w:sz w:val="20"/>
          <w:szCs w:val="20"/>
          <w:lang w:eastAsia="zh-CN"/>
        </w:rPr>
        <w:t>s</w:t>
      </w:r>
      <w:r w:rsidR="00A53D3F">
        <w:rPr>
          <w:sz w:val="20"/>
          <w:szCs w:val="20"/>
          <w:lang w:eastAsia="zh-CN"/>
        </w:rPr>
        <w:t xml:space="preserve"> for the disabling HARQ process need further study</w:t>
      </w:r>
      <w:r w:rsidR="00A76220">
        <w:rPr>
          <w:sz w:val="20"/>
          <w:szCs w:val="20"/>
          <w:lang w:eastAsia="zh-CN"/>
        </w:rPr>
        <w:t>.</w:t>
      </w:r>
      <w:r w:rsidR="004E3C23">
        <w:rPr>
          <w:sz w:val="20"/>
          <w:szCs w:val="20"/>
          <w:lang w:eastAsia="zh-CN"/>
        </w:rPr>
        <w:t xml:space="preserve"> F</w:t>
      </w:r>
      <w:r w:rsidR="004E3C23">
        <w:rPr>
          <w:rFonts w:hint="eastAsia"/>
          <w:sz w:val="20"/>
          <w:szCs w:val="20"/>
          <w:lang w:eastAsia="zh-CN"/>
        </w:rPr>
        <w:t>or</w:t>
      </w:r>
      <w:r w:rsidR="004E3C23">
        <w:rPr>
          <w:sz w:val="20"/>
          <w:szCs w:val="20"/>
          <w:lang w:eastAsia="zh-CN"/>
        </w:rPr>
        <w:t xml:space="preserve"> exa</w:t>
      </w:r>
      <w:r w:rsidR="004E3C23" w:rsidRPr="00D5440C">
        <w:rPr>
          <w:sz w:val="20"/>
          <w:szCs w:val="20"/>
          <w:lang w:eastAsia="zh-CN"/>
        </w:rPr>
        <w:t xml:space="preserve">mple, HARQ-ACK bundling only includes HARQ-ACK of PDSCH with feedback-enabled HARQ </w:t>
      </w:r>
      <w:r w:rsidR="00D5440C" w:rsidRPr="00D5440C">
        <w:rPr>
          <w:sz w:val="20"/>
          <w:szCs w:val="20"/>
          <w:lang w:eastAsia="zh-CN"/>
        </w:rPr>
        <w:t>processes and DCI field</w:t>
      </w:r>
      <w:r w:rsidR="0052135B">
        <w:rPr>
          <w:sz w:val="20"/>
          <w:szCs w:val="20"/>
          <w:lang w:eastAsia="zh-CN"/>
        </w:rPr>
        <w:t xml:space="preserve"> in DCI format 6-1A</w:t>
      </w:r>
      <w:r w:rsidR="00D5440C" w:rsidRPr="00D5440C">
        <w:rPr>
          <w:sz w:val="20"/>
          <w:szCs w:val="20"/>
          <w:lang w:eastAsia="zh-CN"/>
        </w:rPr>
        <w:t xml:space="preserve"> </w:t>
      </w:r>
      <w:r w:rsidR="00D5440C" w:rsidRPr="00D5440C">
        <w:rPr>
          <w:i/>
          <w:iCs/>
          <w:sz w:val="20"/>
          <w:szCs w:val="20"/>
        </w:rPr>
        <w:t>HARQ-ACK resource offset, Transport blocks in a bundle, HARQ-ACK bundling flag, HARQ-ACK delay, PDSCH scheduling delay and HARQ-ACK delay for 14 HARQ</w:t>
      </w:r>
      <w:r w:rsidR="00D5440C" w:rsidRPr="001F6DC7">
        <w:rPr>
          <w:sz w:val="20"/>
          <w:szCs w:val="20"/>
        </w:rPr>
        <w:t>,</w:t>
      </w:r>
      <w:r w:rsidR="00A271A0">
        <w:rPr>
          <w:sz w:val="20"/>
          <w:szCs w:val="20"/>
        </w:rPr>
        <w:t xml:space="preserve"> </w:t>
      </w:r>
      <w:proofErr w:type="spellStart"/>
      <w:r w:rsidR="00D5440C" w:rsidRPr="001F6DC7">
        <w:rPr>
          <w:sz w:val="20"/>
          <w:szCs w:val="20"/>
        </w:rPr>
        <w:t>etc</w:t>
      </w:r>
      <w:proofErr w:type="spellEnd"/>
      <w:r w:rsidR="00D5440C">
        <w:rPr>
          <w:i/>
          <w:iCs/>
          <w:sz w:val="20"/>
          <w:szCs w:val="20"/>
        </w:rPr>
        <w:t xml:space="preserve"> </w:t>
      </w:r>
      <w:r w:rsidR="00D5440C" w:rsidRPr="00D5440C">
        <w:rPr>
          <w:sz w:val="20"/>
          <w:szCs w:val="20"/>
        </w:rPr>
        <w:t>may be reserved</w:t>
      </w:r>
      <w:r w:rsidR="004A1CCE">
        <w:rPr>
          <w:sz w:val="20"/>
          <w:szCs w:val="20"/>
        </w:rPr>
        <w:t xml:space="preserve"> or predefined</w:t>
      </w:r>
      <w:r w:rsidR="00BB00AA">
        <w:rPr>
          <w:sz w:val="20"/>
          <w:szCs w:val="20"/>
        </w:rPr>
        <w:t xml:space="preserve"> </w:t>
      </w:r>
      <w:r w:rsidR="00BB00AA">
        <w:rPr>
          <w:rFonts w:hint="eastAsia"/>
          <w:sz w:val="20"/>
          <w:szCs w:val="20"/>
          <w:lang w:eastAsia="zh-CN"/>
        </w:rPr>
        <w:t>similar</w:t>
      </w:r>
      <w:r w:rsidR="00BB00AA">
        <w:rPr>
          <w:sz w:val="20"/>
          <w:szCs w:val="20"/>
        </w:rPr>
        <w:t xml:space="preserve"> </w:t>
      </w:r>
      <w:r w:rsidR="00BB00AA">
        <w:rPr>
          <w:rFonts w:hint="eastAsia"/>
          <w:sz w:val="20"/>
          <w:szCs w:val="20"/>
          <w:lang w:eastAsia="zh-CN"/>
        </w:rPr>
        <w:t>as</w:t>
      </w:r>
      <w:r w:rsidR="00BB00AA">
        <w:rPr>
          <w:sz w:val="20"/>
          <w:szCs w:val="20"/>
        </w:rPr>
        <w:t xml:space="preserve"> </w:t>
      </w:r>
      <w:r w:rsidR="00003031">
        <w:rPr>
          <w:rFonts w:hint="eastAsia"/>
          <w:sz w:val="20"/>
          <w:szCs w:val="20"/>
          <w:lang w:eastAsia="zh-CN"/>
        </w:rPr>
        <w:t>DCI</w:t>
      </w:r>
      <w:r w:rsidR="00003031">
        <w:rPr>
          <w:sz w:val="20"/>
          <w:szCs w:val="20"/>
        </w:rPr>
        <w:t xml:space="preserve"> </w:t>
      </w:r>
      <w:r w:rsidR="00003031">
        <w:rPr>
          <w:rFonts w:hint="eastAsia"/>
          <w:sz w:val="20"/>
          <w:szCs w:val="20"/>
          <w:lang w:eastAsia="zh-CN"/>
        </w:rPr>
        <w:t>design</w:t>
      </w:r>
      <w:r w:rsidR="00003031">
        <w:rPr>
          <w:sz w:val="20"/>
          <w:szCs w:val="20"/>
        </w:rPr>
        <w:t xml:space="preserve"> </w:t>
      </w:r>
      <w:r w:rsidR="00003031">
        <w:rPr>
          <w:rFonts w:hint="eastAsia"/>
          <w:sz w:val="20"/>
          <w:szCs w:val="20"/>
          <w:lang w:eastAsia="zh-CN"/>
        </w:rPr>
        <w:t>for</w:t>
      </w:r>
      <w:r w:rsidR="00003031">
        <w:rPr>
          <w:sz w:val="20"/>
          <w:szCs w:val="20"/>
        </w:rPr>
        <w:t xml:space="preserve"> </w:t>
      </w:r>
      <w:r w:rsidR="00BB00AA">
        <w:rPr>
          <w:rFonts w:hint="eastAsia"/>
          <w:sz w:val="20"/>
          <w:szCs w:val="20"/>
          <w:lang w:eastAsia="zh-CN"/>
        </w:rPr>
        <w:t>NR</w:t>
      </w:r>
      <w:r w:rsidR="00BB00AA">
        <w:rPr>
          <w:sz w:val="20"/>
          <w:szCs w:val="20"/>
        </w:rPr>
        <w:t xml:space="preserve"> </w:t>
      </w:r>
      <w:r w:rsidR="00BB00AA">
        <w:rPr>
          <w:rFonts w:hint="eastAsia"/>
          <w:sz w:val="20"/>
          <w:szCs w:val="20"/>
          <w:lang w:eastAsia="zh-CN"/>
        </w:rPr>
        <w:t>NTN</w:t>
      </w:r>
      <w:r w:rsidR="00BB00AA">
        <w:rPr>
          <w:sz w:val="20"/>
          <w:szCs w:val="20"/>
        </w:rPr>
        <w:t xml:space="preserve"> </w:t>
      </w:r>
      <w:r w:rsidR="00BB00AA">
        <w:rPr>
          <w:rFonts w:hint="eastAsia"/>
          <w:sz w:val="20"/>
          <w:szCs w:val="20"/>
          <w:lang w:eastAsia="zh-CN"/>
        </w:rPr>
        <w:t>HARQ</w:t>
      </w:r>
      <w:r w:rsidR="00BB00AA">
        <w:rPr>
          <w:sz w:val="20"/>
          <w:szCs w:val="20"/>
        </w:rPr>
        <w:t xml:space="preserve"> </w:t>
      </w:r>
      <w:r w:rsidR="00BB00AA">
        <w:rPr>
          <w:rFonts w:hint="eastAsia"/>
          <w:sz w:val="20"/>
          <w:szCs w:val="20"/>
          <w:lang w:eastAsia="zh-CN"/>
        </w:rPr>
        <w:t>codebook</w:t>
      </w:r>
      <w:r w:rsidR="00BB00AA">
        <w:rPr>
          <w:sz w:val="20"/>
          <w:szCs w:val="20"/>
        </w:rPr>
        <w:t xml:space="preserve"> </w:t>
      </w:r>
      <w:r w:rsidR="00BB00AA">
        <w:rPr>
          <w:rFonts w:hint="eastAsia"/>
          <w:sz w:val="20"/>
          <w:szCs w:val="20"/>
          <w:lang w:eastAsia="zh-CN"/>
        </w:rPr>
        <w:t>Type</w:t>
      </w:r>
      <w:r w:rsidR="00BB00AA">
        <w:rPr>
          <w:sz w:val="20"/>
          <w:szCs w:val="20"/>
        </w:rPr>
        <w:t xml:space="preserve"> </w:t>
      </w:r>
      <w:r w:rsidR="00BB00AA">
        <w:rPr>
          <w:rFonts w:hint="eastAsia"/>
          <w:sz w:val="20"/>
          <w:szCs w:val="20"/>
          <w:lang w:eastAsia="zh-CN"/>
        </w:rPr>
        <w:t>II</w:t>
      </w:r>
      <w:r w:rsidR="00D5440C">
        <w:rPr>
          <w:sz w:val="20"/>
          <w:szCs w:val="20"/>
        </w:rPr>
        <w:t>.</w:t>
      </w:r>
    </w:p>
    <w:p w14:paraId="5374F1D3" w14:textId="4455003F" w:rsidR="00C40AD1" w:rsidRDefault="000E0F48" w:rsidP="000E0F48">
      <w:pPr>
        <w:jc w:val="center"/>
        <w:rPr>
          <w:sz w:val="20"/>
          <w:szCs w:val="20"/>
          <w:lang w:eastAsia="zh-CN"/>
        </w:rPr>
      </w:pPr>
      <w:r>
        <w:rPr>
          <w:noProof/>
          <w:sz w:val="20"/>
          <w:szCs w:val="20"/>
          <w:lang w:eastAsia="zh-CN"/>
        </w:rPr>
        <w:lastRenderedPageBreak/>
        <w:drawing>
          <wp:inline distT="0" distB="0" distL="0" distR="0" wp14:anchorId="2BCD786D" wp14:editId="14E0C86D">
            <wp:extent cx="4994019" cy="1920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9719" cy="1922432"/>
                    </a:xfrm>
                    <a:prstGeom prst="rect">
                      <a:avLst/>
                    </a:prstGeom>
                    <a:noFill/>
                  </pic:spPr>
                </pic:pic>
              </a:graphicData>
            </a:graphic>
          </wp:inline>
        </w:drawing>
      </w:r>
    </w:p>
    <w:p w14:paraId="0BF748A2" w14:textId="66CB00DC" w:rsidR="00202C1F" w:rsidRDefault="00202C1F" w:rsidP="000E0F48">
      <w:pPr>
        <w:jc w:val="center"/>
        <w:rPr>
          <w:sz w:val="20"/>
          <w:szCs w:val="20"/>
          <w:lang w:eastAsia="zh-CN"/>
        </w:rPr>
      </w:pPr>
      <w:r>
        <w:rPr>
          <w:rFonts w:hint="eastAsia"/>
          <w:sz w:val="20"/>
          <w:szCs w:val="20"/>
          <w:lang w:eastAsia="zh-CN"/>
        </w:rPr>
        <w:t>F</w:t>
      </w:r>
      <w:r>
        <w:rPr>
          <w:sz w:val="20"/>
          <w:szCs w:val="20"/>
          <w:lang w:eastAsia="zh-CN"/>
        </w:rPr>
        <w:t>igure</w:t>
      </w:r>
      <w:r w:rsidR="00CC5A38">
        <w:rPr>
          <w:sz w:val="20"/>
          <w:szCs w:val="20"/>
          <w:lang w:eastAsia="zh-CN"/>
        </w:rPr>
        <w:t xml:space="preserve"> 1</w:t>
      </w:r>
      <w:r>
        <w:rPr>
          <w:sz w:val="20"/>
          <w:szCs w:val="20"/>
          <w:lang w:eastAsia="zh-CN"/>
        </w:rPr>
        <w:t xml:space="preserve"> </w:t>
      </w:r>
      <w:r w:rsidR="00187C82">
        <w:rPr>
          <w:sz w:val="20"/>
          <w:szCs w:val="20"/>
          <w:lang w:eastAsia="zh-CN"/>
        </w:rPr>
        <w:t>Rel.14 CE mode A HARQ-ACK bundling</w:t>
      </w:r>
    </w:p>
    <w:p w14:paraId="1D1DC406" w14:textId="6B8B9876" w:rsidR="00B94023" w:rsidRPr="00481794" w:rsidRDefault="00AE0928" w:rsidP="00B94023">
      <w:pPr>
        <w:rPr>
          <w:b/>
          <w:bCs/>
          <w:i/>
          <w:iCs/>
          <w:sz w:val="20"/>
          <w:szCs w:val="20"/>
          <w:lang w:eastAsia="zh-CN"/>
        </w:rPr>
      </w:pPr>
      <w:r w:rsidRPr="00481794">
        <w:rPr>
          <w:b/>
          <w:bCs/>
          <w:i/>
          <w:iCs/>
          <w:sz w:val="20"/>
          <w:szCs w:val="20"/>
          <w:lang w:eastAsia="zh-CN"/>
        </w:rPr>
        <w:t>Proposal 7</w:t>
      </w:r>
      <w:r w:rsidR="009C07D5" w:rsidRPr="00481794">
        <w:rPr>
          <w:b/>
          <w:bCs/>
          <w:i/>
          <w:iCs/>
          <w:sz w:val="20"/>
          <w:szCs w:val="20"/>
          <w:lang w:eastAsia="zh-CN"/>
        </w:rPr>
        <w:t>:</w:t>
      </w:r>
      <w:r w:rsidRPr="00481794">
        <w:rPr>
          <w:b/>
          <w:bCs/>
          <w:i/>
          <w:iCs/>
          <w:sz w:val="20"/>
          <w:szCs w:val="20"/>
          <w:lang w:eastAsia="zh-CN"/>
        </w:rPr>
        <w:t xml:space="preserve"> </w:t>
      </w:r>
      <w:r w:rsidR="00D24334" w:rsidRPr="00481794">
        <w:rPr>
          <w:b/>
          <w:bCs/>
          <w:i/>
          <w:iCs/>
          <w:sz w:val="20"/>
          <w:szCs w:val="20"/>
          <w:lang w:eastAsia="zh-CN"/>
        </w:rPr>
        <w:t xml:space="preserve">For </w:t>
      </w:r>
      <w:r w:rsidR="00B81F1E">
        <w:rPr>
          <w:b/>
          <w:bCs/>
          <w:i/>
          <w:iCs/>
          <w:sz w:val="20"/>
          <w:szCs w:val="20"/>
          <w:lang w:eastAsia="zh-CN"/>
        </w:rPr>
        <w:t xml:space="preserve">eMTC HARQ-ACK bundling and </w:t>
      </w:r>
      <w:r w:rsidR="00D24334" w:rsidRPr="00481794">
        <w:rPr>
          <w:b/>
          <w:bCs/>
          <w:i/>
          <w:iCs/>
          <w:sz w:val="20"/>
          <w:szCs w:val="20"/>
          <w:lang w:eastAsia="zh-CN"/>
        </w:rPr>
        <w:t>disabling HARQ feedback configured, the UE behavior for the HARQ feedback and corresponding DCI field</w:t>
      </w:r>
      <w:r w:rsidR="00D24334" w:rsidRPr="00481794">
        <w:rPr>
          <w:rFonts w:hint="eastAsia"/>
          <w:b/>
          <w:bCs/>
          <w:i/>
          <w:iCs/>
          <w:sz w:val="20"/>
          <w:szCs w:val="20"/>
          <w:lang w:eastAsia="zh-CN"/>
        </w:rPr>
        <w:t>s</w:t>
      </w:r>
      <w:r w:rsidR="00D24334" w:rsidRPr="00481794">
        <w:rPr>
          <w:b/>
          <w:bCs/>
          <w:i/>
          <w:iCs/>
          <w:sz w:val="20"/>
          <w:szCs w:val="20"/>
          <w:lang w:eastAsia="zh-CN"/>
        </w:rPr>
        <w:t xml:space="preserve"> for the disabling HARQ process need further study</w:t>
      </w:r>
      <w:r w:rsidR="00481794">
        <w:rPr>
          <w:b/>
          <w:bCs/>
          <w:i/>
          <w:iCs/>
          <w:sz w:val="20"/>
          <w:szCs w:val="20"/>
          <w:lang w:eastAsia="zh-CN"/>
        </w:rPr>
        <w:t>.</w:t>
      </w:r>
    </w:p>
    <w:p w14:paraId="07386830" w14:textId="0105D629" w:rsidR="00B94023" w:rsidRDefault="00B94023" w:rsidP="00B94023">
      <w:pPr>
        <w:pStyle w:val="2"/>
        <w:tabs>
          <w:tab w:val="clear" w:pos="576"/>
        </w:tabs>
        <w:autoSpaceDE/>
        <w:autoSpaceDN/>
        <w:adjustRightInd/>
        <w:snapToGrid/>
        <w:spacing w:before="240" w:after="60"/>
        <w:ind w:left="567" w:hanging="567"/>
        <w:jc w:val="left"/>
        <w:rPr>
          <w:rFonts w:asciiTheme="minorHAnsi" w:hAnsiTheme="minorHAnsi"/>
          <w:lang w:eastAsia="zh-CN"/>
        </w:rPr>
      </w:pPr>
      <w:r w:rsidRPr="00B94023">
        <w:rPr>
          <w:rFonts w:asciiTheme="minorHAnsi" w:hAnsiTheme="minorHAnsi"/>
          <w:lang w:eastAsia="zh-CN"/>
        </w:rPr>
        <w:t>Multiple TB scheduling</w:t>
      </w:r>
    </w:p>
    <w:p w14:paraId="57F58ECD" w14:textId="0BD0EA04" w:rsidR="00B94023" w:rsidRPr="00B94023" w:rsidRDefault="00B94023" w:rsidP="00B94023">
      <w:pPr>
        <w:rPr>
          <w:sz w:val="20"/>
          <w:szCs w:val="20"/>
          <w:lang w:eastAsia="zh-CN"/>
        </w:rPr>
      </w:pPr>
      <w:r w:rsidRPr="00B94023">
        <w:rPr>
          <w:sz w:val="20"/>
          <w:szCs w:val="20"/>
          <w:lang w:eastAsia="zh-CN"/>
        </w:rPr>
        <w:t>Multiple TB scheduling is introduced in Rel.16 eMTC and NBIoT for peak data rate increase. With single DCI, multiple TBs are scheduled</w:t>
      </w:r>
      <w:r w:rsidR="00A76220">
        <w:rPr>
          <w:sz w:val="20"/>
          <w:szCs w:val="20"/>
          <w:lang w:eastAsia="zh-CN"/>
        </w:rPr>
        <w:t xml:space="preserve"> with interleaved or non-interleaved </w:t>
      </w:r>
      <w:r w:rsidR="008F6B33">
        <w:rPr>
          <w:sz w:val="20"/>
          <w:szCs w:val="20"/>
          <w:lang w:eastAsia="zh-CN"/>
        </w:rPr>
        <w:t>manner</w:t>
      </w:r>
      <w:r w:rsidRPr="00B94023">
        <w:rPr>
          <w:sz w:val="20"/>
          <w:szCs w:val="20"/>
          <w:lang w:eastAsia="zh-CN"/>
        </w:rPr>
        <w:t xml:space="preserve"> and corresponding </w:t>
      </w:r>
      <w:r w:rsidRPr="00B94023">
        <w:rPr>
          <w:rFonts w:hint="eastAsia"/>
          <w:sz w:val="20"/>
          <w:szCs w:val="20"/>
          <w:lang w:eastAsia="zh-CN"/>
        </w:rPr>
        <w:t>feedback</w:t>
      </w:r>
      <w:r>
        <w:rPr>
          <w:sz w:val="20"/>
          <w:szCs w:val="20"/>
          <w:lang w:eastAsia="zh-CN"/>
        </w:rPr>
        <w:t xml:space="preserve"> for each TB</w:t>
      </w:r>
      <w:r w:rsidRPr="00B94023">
        <w:rPr>
          <w:sz w:val="20"/>
          <w:szCs w:val="20"/>
          <w:lang w:eastAsia="zh-CN"/>
        </w:rPr>
        <w:t xml:space="preserve"> is performed after the data transmission</w:t>
      </w:r>
      <w:r>
        <w:rPr>
          <w:sz w:val="20"/>
          <w:szCs w:val="20"/>
          <w:lang w:eastAsia="zh-CN"/>
        </w:rPr>
        <w:t xml:space="preserve"> with </w:t>
      </w:r>
      <w:r w:rsidR="00FA0830">
        <w:rPr>
          <w:sz w:val="20"/>
          <w:szCs w:val="20"/>
          <w:lang w:eastAsia="zh-CN"/>
        </w:rPr>
        <w:t xml:space="preserve">HARQ </w:t>
      </w:r>
      <w:r w:rsidR="00A728CE">
        <w:rPr>
          <w:sz w:val="20"/>
          <w:szCs w:val="20"/>
          <w:lang w:eastAsia="zh-CN"/>
        </w:rPr>
        <w:t>bundling or non-bundling manner</w:t>
      </w:r>
      <w:r w:rsidRPr="00B94023">
        <w:rPr>
          <w:sz w:val="20"/>
          <w:szCs w:val="20"/>
          <w:lang w:eastAsia="zh-CN"/>
        </w:rPr>
        <w:t xml:space="preserve">. If </w:t>
      </w:r>
      <w:r>
        <w:rPr>
          <w:sz w:val="20"/>
          <w:szCs w:val="20"/>
          <w:lang w:eastAsia="zh-CN"/>
        </w:rPr>
        <w:t>d</w:t>
      </w:r>
      <w:r w:rsidRPr="000E0F48">
        <w:rPr>
          <w:sz w:val="20"/>
          <w:szCs w:val="20"/>
          <w:lang w:eastAsia="zh-CN"/>
        </w:rPr>
        <w:t>isabling HARQ feedback is configured</w:t>
      </w:r>
      <w:r>
        <w:rPr>
          <w:sz w:val="20"/>
          <w:szCs w:val="20"/>
          <w:lang w:eastAsia="zh-CN"/>
        </w:rPr>
        <w:t xml:space="preserve">, the UE </w:t>
      </w:r>
      <w:r w:rsidR="00A76220">
        <w:rPr>
          <w:sz w:val="20"/>
          <w:szCs w:val="20"/>
          <w:lang w:eastAsia="zh-CN"/>
        </w:rPr>
        <w:t>behavior</w:t>
      </w:r>
      <w:r w:rsidR="00CD7083">
        <w:rPr>
          <w:sz w:val="20"/>
          <w:szCs w:val="20"/>
          <w:lang w:eastAsia="zh-CN"/>
        </w:rPr>
        <w:t xml:space="preserve">, </w:t>
      </w:r>
      <w:r w:rsidR="00A76220">
        <w:rPr>
          <w:sz w:val="20"/>
          <w:szCs w:val="20"/>
          <w:lang w:eastAsia="zh-CN"/>
        </w:rPr>
        <w:t>HARQ timing relationship</w:t>
      </w:r>
      <w:r w:rsidR="00CD7083">
        <w:rPr>
          <w:sz w:val="20"/>
          <w:szCs w:val="20"/>
          <w:lang w:eastAsia="zh-CN"/>
        </w:rPr>
        <w:t xml:space="preserve"> and corresponding </w:t>
      </w:r>
      <w:r w:rsidR="00CD7083">
        <w:rPr>
          <w:rFonts w:hint="eastAsia"/>
          <w:sz w:val="20"/>
          <w:szCs w:val="20"/>
          <w:lang w:eastAsia="zh-CN"/>
        </w:rPr>
        <w:t>DCI</w:t>
      </w:r>
      <w:r w:rsidR="00CD7083">
        <w:rPr>
          <w:sz w:val="20"/>
          <w:szCs w:val="20"/>
          <w:lang w:eastAsia="zh-CN"/>
        </w:rPr>
        <w:t xml:space="preserve"> </w:t>
      </w:r>
      <w:r w:rsidR="00CD7083">
        <w:rPr>
          <w:rFonts w:hint="eastAsia"/>
          <w:sz w:val="20"/>
          <w:szCs w:val="20"/>
          <w:lang w:eastAsia="zh-CN"/>
        </w:rPr>
        <w:t>field</w:t>
      </w:r>
      <w:r w:rsidR="00CD7083">
        <w:rPr>
          <w:sz w:val="20"/>
          <w:szCs w:val="20"/>
          <w:lang w:eastAsia="zh-CN"/>
        </w:rPr>
        <w:t xml:space="preserve"> for the disabling HARQ process</w:t>
      </w:r>
      <w:r w:rsidR="00A76220" w:rsidRPr="00A76220">
        <w:rPr>
          <w:sz w:val="20"/>
          <w:szCs w:val="20"/>
          <w:lang w:eastAsia="zh-CN"/>
        </w:rPr>
        <w:t xml:space="preserve"> </w:t>
      </w:r>
      <w:r w:rsidR="00A76220">
        <w:rPr>
          <w:sz w:val="20"/>
          <w:szCs w:val="20"/>
          <w:lang w:eastAsia="zh-CN"/>
        </w:rPr>
        <w:t xml:space="preserve">need further study. </w:t>
      </w:r>
    </w:p>
    <w:p w14:paraId="1C41BC4A" w14:textId="4F1B498F" w:rsidR="000E0F48" w:rsidRDefault="00202C1F" w:rsidP="00202C1F">
      <w:pPr>
        <w:jc w:val="center"/>
        <w:rPr>
          <w:sz w:val="20"/>
          <w:szCs w:val="20"/>
          <w:lang w:eastAsia="zh-CN"/>
        </w:rPr>
      </w:pPr>
      <w:r w:rsidRPr="00202C1F">
        <w:rPr>
          <w:rFonts w:hint="eastAsia"/>
          <w:noProof/>
        </w:rPr>
        <w:drawing>
          <wp:inline distT="0" distB="0" distL="0" distR="0" wp14:anchorId="351F47C3" wp14:editId="35F284DE">
            <wp:extent cx="4521200" cy="5701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4990" cy="574457"/>
                    </a:xfrm>
                    <a:prstGeom prst="rect">
                      <a:avLst/>
                    </a:prstGeom>
                    <a:noFill/>
                    <a:ln>
                      <a:noFill/>
                    </a:ln>
                  </pic:spPr>
                </pic:pic>
              </a:graphicData>
            </a:graphic>
          </wp:inline>
        </w:drawing>
      </w:r>
    </w:p>
    <w:p w14:paraId="17BF0CD0" w14:textId="13691B8A" w:rsidR="00D41720" w:rsidRDefault="00860794" w:rsidP="00C84DDE">
      <w:pPr>
        <w:jc w:val="center"/>
        <w:rPr>
          <w:sz w:val="20"/>
          <w:szCs w:val="20"/>
          <w:lang w:eastAsia="zh-CN"/>
        </w:rPr>
      </w:pPr>
      <w:r>
        <w:rPr>
          <w:sz w:val="20"/>
          <w:szCs w:val="20"/>
          <w:lang w:eastAsia="zh-CN"/>
        </w:rPr>
        <w:t>Figure 2 Multiple TB scheduling</w:t>
      </w:r>
      <w:r w:rsidR="00425B1D">
        <w:rPr>
          <w:sz w:val="20"/>
          <w:szCs w:val="20"/>
          <w:lang w:eastAsia="zh-CN"/>
        </w:rPr>
        <w:t xml:space="preserve"> (HARQ process #1#3#5#7 configured as HARQ disabling)</w:t>
      </w:r>
    </w:p>
    <w:p w14:paraId="211D2A02" w14:textId="68971248" w:rsidR="00D41720" w:rsidRDefault="00684E8D" w:rsidP="00D41720">
      <w:pPr>
        <w:rPr>
          <w:b/>
          <w:bCs/>
          <w:i/>
          <w:iCs/>
          <w:sz w:val="20"/>
          <w:szCs w:val="20"/>
          <w:lang w:eastAsia="zh-CN"/>
        </w:rPr>
      </w:pPr>
      <w:r>
        <w:rPr>
          <w:b/>
          <w:bCs/>
          <w:i/>
          <w:iCs/>
          <w:sz w:val="20"/>
          <w:szCs w:val="20"/>
          <w:lang w:eastAsia="zh-CN"/>
        </w:rPr>
        <w:t xml:space="preserve">Proposal 8: </w:t>
      </w:r>
      <w:r w:rsidR="00D41720" w:rsidRPr="00481794">
        <w:rPr>
          <w:b/>
          <w:bCs/>
          <w:i/>
          <w:iCs/>
          <w:sz w:val="20"/>
          <w:szCs w:val="20"/>
          <w:lang w:eastAsia="zh-CN"/>
        </w:rPr>
        <w:t xml:space="preserve">For </w:t>
      </w:r>
      <w:r w:rsidR="00B22A09">
        <w:rPr>
          <w:b/>
          <w:bCs/>
          <w:i/>
          <w:iCs/>
          <w:sz w:val="20"/>
          <w:szCs w:val="20"/>
          <w:lang w:eastAsia="zh-CN"/>
        </w:rPr>
        <w:t>multiple TB scheduling</w:t>
      </w:r>
      <w:r w:rsidR="00D41720">
        <w:rPr>
          <w:b/>
          <w:bCs/>
          <w:i/>
          <w:iCs/>
          <w:sz w:val="20"/>
          <w:szCs w:val="20"/>
          <w:lang w:eastAsia="zh-CN"/>
        </w:rPr>
        <w:t xml:space="preserve"> and </w:t>
      </w:r>
      <w:r w:rsidR="00D41720" w:rsidRPr="00481794">
        <w:rPr>
          <w:b/>
          <w:bCs/>
          <w:i/>
          <w:iCs/>
          <w:sz w:val="20"/>
          <w:szCs w:val="20"/>
          <w:lang w:eastAsia="zh-CN"/>
        </w:rPr>
        <w:t>disabling HARQ feedback configured, the UE behavior for the HARQ feedback and corresponding DCI field</w:t>
      </w:r>
      <w:r w:rsidR="00D41720" w:rsidRPr="00481794">
        <w:rPr>
          <w:rFonts w:hint="eastAsia"/>
          <w:b/>
          <w:bCs/>
          <w:i/>
          <w:iCs/>
          <w:sz w:val="20"/>
          <w:szCs w:val="20"/>
          <w:lang w:eastAsia="zh-CN"/>
        </w:rPr>
        <w:t>s</w:t>
      </w:r>
      <w:r w:rsidR="00D41720" w:rsidRPr="00481794">
        <w:rPr>
          <w:b/>
          <w:bCs/>
          <w:i/>
          <w:iCs/>
          <w:sz w:val="20"/>
          <w:szCs w:val="20"/>
          <w:lang w:eastAsia="zh-CN"/>
        </w:rPr>
        <w:t xml:space="preserve"> for the disabling HARQ process need further study</w:t>
      </w:r>
      <w:r w:rsidR="00D41720">
        <w:rPr>
          <w:b/>
          <w:bCs/>
          <w:i/>
          <w:iCs/>
          <w:sz w:val="20"/>
          <w:szCs w:val="20"/>
          <w:lang w:eastAsia="zh-CN"/>
        </w:rPr>
        <w:t>.</w:t>
      </w:r>
    </w:p>
    <w:p w14:paraId="06A54214" w14:textId="77777777" w:rsidR="00FA0F16" w:rsidRPr="00C40AD1" w:rsidRDefault="00FA0F16" w:rsidP="00D41720">
      <w:pPr>
        <w:rPr>
          <w:sz w:val="20"/>
          <w:szCs w:val="20"/>
          <w:lang w:eastAsia="zh-CN"/>
        </w:rPr>
      </w:pPr>
    </w:p>
    <w:p w14:paraId="1F4D4439"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23F0D4E"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095A99">
        <w:rPr>
          <w:sz w:val="20"/>
          <w:szCs w:val="20"/>
          <w:lang w:eastAsia="zh-CN"/>
        </w:rPr>
        <w:t xml:space="preserve">HARQ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457D7A88" w14:textId="40DACF0E" w:rsidR="00D53284" w:rsidRDefault="00D53284" w:rsidP="00D53284">
      <w:pPr>
        <w:rPr>
          <w:b/>
          <w:bCs/>
          <w:i/>
          <w:iCs/>
          <w:sz w:val="20"/>
          <w:szCs w:val="20"/>
        </w:rPr>
      </w:pPr>
      <w:r w:rsidRPr="000F7674">
        <w:rPr>
          <w:b/>
          <w:bCs/>
          <w:i/>
          <w:iCs/>
          <w:sz w:val="20"/>
          <w:szCs w:val="20"/>
          <w:lang w:eastAsia="zh-CN"/>
        </w:rPr>
        <w:t xml:space="preserve">Proposal 1: </w:t>
      </w:r>
      <w:r w:rsidRPr="000F7674">
        <w:rPr>
          <w:b/>
          <w:bCs/>
          <w:i/>
          <w:iCs/>
          <w:sz w:val="20"/>
          <w:szCs w:val="20"/>
        </w:rPr>
        <w:t>Disabling HARQ feedback for downlink transmission should be supported in Rel.18 NTN IoT</w:t>
      </w:r>
      <w:r w:rsidRPr="008B1D30">
        <w:rPr>
          <w:b/>
          <w:bCs/>
          <w:i/>
          <w:iCs/>
          <w:sz w:val="20"/>
          <w:szCs w:val="20"/>
        </w:rPr>
        <w:t xml:space="preserve"> as in WID</w:t>
      </w:r>
      <w:r w:rsidRPr="000F7674">
        <w:rPr>
          <w:b/>
          <w:bCs/>
          <w:i/>
          <w:iCs/>
          <w:sz w:val="20"/>
          <w:szCs w:val="20"/>
        </w:rPr>
        <w:t>.</w:t>
      </w:r>
    </w:p>
    <w:p w14:paraId="40D20BC6" w14:textId="77777777" w:rsidR="00B35F78" w:rsidRDefault="00B35F78" w:rsidP="00AF2EE7">
      <w:pPr>
        <w:rPr>
          <w:b/>
          <w:bCs/>
          <w:i/>
          <w:iCs/>
          <w:sz w:val="20"/>
          <w:szCs w:val="20"/>
        </w:rPr>
      </w:pPr>
      <w:r w:rsidRPr="00DB255C">
        <w:rPr>
          <w:b/>
          <w:bCs/>
          <w:i/>
          <w:iCs/>
          <w:sz w:val="20"/>
          <w:szCs w:val="20"/>
          <w:lang w:eastAsia="zh-CN"/>
        </w:rPr>
        <w:t>Proposal</w:t>
      </w:r>
      <w:r>
        <w:rPr>
          <w:b/>
          <w:bCs/>
          <w:i/>
          <w:iCs/>
          <w:sz w:val="20"/>
          <w:szCs w:val="20"/>
          <w:lang w:eastAsia="zh-CN"/>
        </w:rPr>
        <w:t xml:space="preserve"> 2</w:t>
      </w:r>
      <w:r w:rsidRPr="00DB255C">
        <w:rPr>
          <w:b/>
          <w:bCs/>
          <w:i/>
          <w:iCs/>
          <w:sz w:val="20"/>
          <w:szCs w:val="20"/>
          <w:lang w:eastAsia="zh-CN"/>
        </w:rPr>
        <w:t xml:space="preserve">: </w:t>
      </w:r>
      <w:r>
        <w:rPr>
          <w:rFonts w:hint="eastAsia"/>
          <w:b/>
          <w:bCs/>
          <w:i/>
          <w:iCs/>
          <w:sz w:val="20"/>
          <w:szCs w:val="20"/>
          <w:lang w:eastAsia="zh-CN"/>
        </w:rPr>
        <w:t>S</w:t>
      </w:r>
      <w:r>
        <w:rPr>
          <w:b/>
          <w:bCs/>
          <w:i/>
          <w:iCs/>
          <w:sz w:val="20"/>
          <w:szCs w:val="20"/>
        </w:rPr>
        <w:t xml:space="preserve">upporting </w:t>
      </w:r>
      <w:r w:rsidRPr="00DB255C">
        <w:rPr>
          <w:rFonts w:hint="eastAsia"/>
          <w:b/>
          <w:bCs/>
          <w:i/>
          <w:iCs/>
          <w:sz w:val="20"/>
          <w:szCs w:val="20"/>
        </w:rPr>
        <w:t>disabling</w:t>
      </w:r>
      <w:r w:rsidRPr="00DB255C">
        <w:rPr>
          <w:b/>
          <w:bCs/>
          <w:i/>
          <w:iCs/>
          <w:sz w:val="20"/>
          <w:szCs w:val="20"/>
        </w:rPr>
        <w:t xml:space="preserve"> </w:t>
      </w:r>
      <w:r w:rsidRPr="00DB255C">
        <w:rPr>
          <w:rFonts w:hint="eastAsia"/>
          <w:b/>
          <w:bCs/>
          <w:i/>
          <w:iCs/>
          <w:sz w:val="20"/>
          <w:szCs w:val="20"/>
        </w:rPr>
        <w:t>HARQ</w:t>
      </w:r>
      <w:r w:rsidRPr="00DB255C">
        <w:rPr>
          <w:b/>
          <w:bCs/>
          <w:i/>
          <w:iCs/>
          <w:sz w:val="20"/>
          <w:szCs w:val="20"/>
        </w:rPr>
        <w:t xml:space="preserve"> </w:t>
      </w:r>
      <w:r w:rsidRPr="00DB255C">
        <w:rPr>
          <w:rFonts w:hint="eastAsia"/>
          <w:b/>
          <w:bCs/>
          <w:i/>
          <w:iCs/>
          <w:sz w:val="20"/>
          <w:szCs w:val="20"/>
        </w:rPr>
        <w:t>feedback</w:t>
      </w:r>
      <w:r w:rsidRPr="00DB255C">
        <w:rPr>
          <w:b/>
          <w:bCs/>
          <w:i/>
          <w:iCs/>
          <w:sz w:val="20"/>
          <w:szCs w:val="20"/>
        </w:rPr>
        <w:t xml:space="preserve"> </w:t>
      </w:r>
      <w:r w:rsidRPr="00DB255C">
        <w:rPr>
          <w:rFonts w:hint="eastAsia"/>
          <w:b/>
          <w:bCs/>
          <w:i/>
          <w:iCs/>
          <w:sz w:val="20"/>
          <w:szCs w:val="20"/>
        </w:rPr>
        <w:t>for</w:t>
      </w:r>
      <w:r w:rsidRPr="00DB255C">
        <w:rPr>
          <w:b/>
          <w:bCs/>
          <w:i/>
          <w:iCs/>
          <w:sz w:val="20"/>
          <w:szCs w:val="20"/>
        </w:rPr>
        <w:t xml:space="preserve"> </w:t>
      </w:r>
      <w:r w:rsidRPr="00DB255C">
        <w:rPr>
          <w:rFonts w:hint="eastAsia"/>
          <w:b/>
          <w:bCs/>
          <w:i/>
          <w:iCs/>
          <w:sz w:val="20"/>
          <w:szCs w:val="20"/>
        </w:rPr>
        <w:t>downlink</w:t>
      </w:r>
      <w:r w:rsidRPr="00DB255C">
        <w:rPr>
          <w:b/>
          <w:bCs/>
          <w:i/>
          <w:iCs/>
          <w:sz w:val="20"/>
          <w:szCs w:val="20"/>
        </w:rPr>
        <w:t xml:space="preserve"> transmission in IoT NTN</w:t>
      </w:r>
      <w:r>
        <w:rPr>
          <w:b/>
          <w:bCs/>
          <w:i/>
          <w:iCs/>
          <w:sz w:val="20"/>
          <w:szCs w:val="20"/>
        </w:rPr>
        <w:t xml:space="preserve"> for the following scenarios/cases is up to </w:t>
      </w:r>
      <w:proofErr w:type="spellStart"/>
      <w:r>
        <w:rPr>
          <w:b/>
          <w:bCs/>
          <w:i/>
          <w:iCs/>
          <w:sz w:val="20"/>
          <w:szCs w:val="20"/>
        </w:rPr>
        <w:t>eNB</w:t>
      </w:r>
      <w:proofErr w:type="spellEnd"/>
      <w:r>
        <w:rPr>
          <w:b/>
          <w:bCs/>
          <w:i/>
          <w:iCs/>
          <w:sz w:val="20"/>
          <w:szCs w:val="20"/>
        </w:rPr>
        <w:t xml:space="preserve"> implementation:</w:t>
      </w:r>
    </w:p>
    <w:p w14:paraId="551A8E82" w14:textId="77777777" w:rsidR="00B35F78" w:rsidRPr="005C0D89" w:rsidRDefault="00B35F78" w:rsidP="00AF2EE7">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Disabling of HARQ feedback in case of single HARQ process and all HARQ feedback</w:t>
      </w:r>
    </w:p>
    <w:p w14:paraId="76D9FA6C" w14:textId="77777777" w:rsidR="00B35F78" w:rsidRPr="005C0D89" w:rsidRDefault="00B35F78" w:rsidP="00AF2EE7">
      <w:pPr>
        <w:pStyle w:val="af6"/>
        <w:numPr>
          <w:ilvl w:val="0"/>
          <w:numId w:val="19"/>
        </w:numPr>
        <w:spacing w:after="120"/>
        <w:rPr>
          <w:rFonts w:ascii="Times New Roman" w:hAnsi="Times New Roman"/>
          <w:b/>
          <w:bCs/>
          <w:i/>
          <w:iCs/>
          <w:sz w:val="20"/>
          <w:szCs w:val="20"/>
          <w:lang w:eastAsia="zh-CN"/>
        </w:rPr>
      </w:pPr>
      <w:r w:rsidRPr="005C0D89">
        <w:rPr>
          <w:rFonts w:ascii="Times New Roman" w:hAnsi="Times New Roman"/>
          <w:b/>
          <w:bCs/>
          <w:i/>
          <w:iCs/>
          <w:sz w:val="20"/>
          <w:szCs w:val="20"/>
          <w:lang w:eastAsia="zh-CN"/>
        </w:rPr>
        <w:t>LEO and GEO scenarios</w:t>
      </w:r>
    </w:p>
    <w:p w14:paraId="23690257" w14:textId="77777777" w:rsidR="00B35F78" w:rsidRPr="001316DE" w:rsidRDefault="00B35F78" w:rsidP="00AF2EE7">
      <w:pPr>
        <w:pStyle w:val="af6"/>
        <w:numPr>
          <w:ilvl w:val="0"/>
          <w:numId w:val="19"/>
        </w:numPr>
        <w:spacing w:after="120"/>
        <w:rPr>
          <w:rFonts w:ascii="Times New Roman" w:hAnsi="Times New Roman"/>
          <w:b/>
          <w:bCs/>
          <w:i/>
          <w:iCs/>
          <w:sz w:val="20"/>
          <w:szCs w:val="20"/>
          <w:lang w:eastAsia="zh-CN"/>
        </w:rPr>
      </w:pPr>
      <w:r w:rsidRPr="001316DE">
        <w:rPr>
          <w:rFonts w:ascii="Times New Roman" w:hAnsi="Times New Roman" w:hint="eastAsia"/>
          <w:b/>
          <w:bCs/>
          <w:i/>
          <w:iCs/>
          <w:sz w:val="20"/>
          <w:szCs w:val="20"/>
          <w:lang w:eastAsia="zh-CN"/>
        </w:rPr>
        <w:t>S</w:t>
      </w:r>
      <w:r w:rsidRPr="001316DE">
        <w:rPr>
          <w:rFonts w:ascii="Times New Roman" w:hAnsi="Times New Roman"/>
          <w:b/>
          <w:bCs/>
          <w:i/>
          <w:iCs/>
          <w:sz w:val="20"/>
          <w:szCs w:val="20"/>
          <w:lang w:eastAsia="zh-CN"/>
        </w:rPr>
        <w:t>mall repetition and large repetition cases</w:t>
      </w:r>
    </w:p>
    <w:p w14:paraId="46DA192F" w14:textId="7F780F45" w:rsidR="00D53284" w:rsidRPr="00AF2EE7" w:rsidRDefault="00D53284" w:rsidP="00AF2EE7">
      <w:pPr>
        <w:rPr>
          <w:b/>
          <w:bCs/>
          <w:i/>
          <w:iCs/>
          <w:color w:val="000000"/>
          <w:sz w:val="20"/>
          <w:szCs w:val="20"/>
          <w:lang w:eastAsia="zh-CN"/>
        </w:rPr>
      </w:pPr>
      <w:r w:rsidRPr="00AF2EE7">
        <w:rPr>
          <w:b/>
          <w:bCs/>
          <w:i/>
          <w:iCs/>
          <w:color w:val="000000"/>
          <w:sz w:val="20"/>
          <w:szCs w:val="20"/>
          <w:lang w:eastAsia="zh-CN"/>
        </w:rPr>
        <w:t>Proposal 3</w:t>
      </w:r>
      <w:r w:rsidRPr="00AF2EE7">
        <w:rPr>
          <w:b/>
          <w:bCs/>
          <w:i/>
          <w:iCs/>
          <w:color w:val="000000"/>
          <w:sz w:val="20"/>
          <w:szCs w:val="20"/>
          <w:lang w:eastAsia="zh-CN"/>
        </w:rPr>
        <w:t>：</w:t>
      </w:r>
      <w:r w:rsidRPr="00AF2EE7">
        <w:rPr>
          <w:b/>
          <w:bCs/>
          <w:i/>
          <w:iCs/>
          <w:color w:val="000000"/>
          <w:sz w:val="20"/>
          <w:szCs w:val="20"/>
          <w:lang w:eastAsia="zh-CN"/>
        </w:rPr>
        <w:t xml:space="preserve">Disabling HARQ feedback is configured by RRC signaling, and NR NTN </w:t>
      </w:r>
      <w:r w:rsidRPr="00AF2EE7">
        <w:rPr>
          <w:rFonts w:hint="eastAsia"/>
          <w:b/>
          <w:bCs/>
          <w:i/>
          <w:iCs/>
          <w:color w:val="000000"/>
          <w:sz w:val="20"/>
          <w:szCs w:val="20"/>
          <w:lang w:eastAsia="zh-CN"/>
        </w:rPr>
        <w:t>configuration</w:t>
      </w:r>
      <w:r w:rsidRPr="00AF2EE7">
        <w:rPr>
          <w:b/>
          <w:bCs/>
          <w:i/>
          <w:iCs/>
          <w:color w:val="000000"/>
          <w:sz w:val="20"/>
          <w:szCs w:val="20"/>
          <w:lang w:eastAsia="zh-CN"/>
        </w:rPr>
        <w:t xml:space="preserve"> is the baseline solution.</w:t>
      </w:r>
    </w:p>
    <w:p w14:paraId="338105D5" w14:textId="57BDD12F" w:rsidR="00D53284" w:rsidRPr="00640951" w:rsidRDefault="00D53284" w:rsidP="00AF2EE7">
      <w:pPr>
        <w:rPr>
          <w:b/>
          <w:bCs/>
          <w:i/>
          <w:iCs/>
          <w:color w:val="000000"/>
          <w:sz w:val="20"/>
          <w:szCs w:val="20"/>
          <w:lang w:eastAsia="zh-CN"/>
        </w:rPr>
      </w:pPr>
      <w:r w:rsidRPr="00640951">
        <w:rPr>
          <w:b/>
          <w:bCs/>
          <w:i/>
          <w:iCs/>
          <w:color w:val="000000"/>
          <w:sz w:val="20"/>
          <w:szCs w:val="20"/>
          <w:lang w:eastAsia="zh-CN"/>
        </w:rPr>
        <w:t xml:space="preserve">Proposal 4: </w:t>
      </w:r>
      <w:r w:rsidRPr="006211F6">
        <w:rPr>
          <w:rFonts w:hint="eastAsia"/>
          <w:b/>
          <w:bCs/>
          <w:i/>
          <w:iCs/>
          <w:color w:val="000000"/>
          <w:sz w:val="20"/>
          <w:szCs w:val="20"/>
          <w:lang w:eastAsia="zh-CN"/>
        </w:rPr>
        <w:t>F</w:t>
      </w:r>
      <w:r w:rsidRPr="006211F6">
        <w:rPr>
          <w:b/>
          <w:bCs/>
          <w:i/>
          <w:iCs/>
          <w:color w:val="000000"/>
          <w:sz w:val="20"/>
          <w:szCs w:val="20"/>
          <w:lang w:eastAsia="zh-CN"/>
        </w:rPr>
        <w:t>or IoT NTN DL HARQ process with disabled HARQ feedback</w:t>
      </w:r>
      <w:r>
        <w:rPr>
          <w:b/>
          <w:bCs/>
          <w:i/>
          <w:iCs/>
          <w:color w:val="000000"/>
          <w:sz w:val="20"/>
          <w:szCs w:val="20"/>
          <w:lang w:eastAsia="zh-CN"/>
        </w:rPr>
        <w:t xml:space="preserve">, </w:t>
      </w:r>
      <w:r w:rsidR="005846C5">
        <w:rPr>
          <w:b/>
          <w:bCs/>
          <w:i/>
          <w:iCs/>
          <w:color w:val="000000"/>
          <w:sz w:val="20"/>
          <w:szCs w:val="20"/>
          <w:lang w:eastAsia="zh-CN"/>
        </w:rPr>
        <w:t>(N)</w:t>
      </w:r>
      <w:r w:rsidRPr="00581042">
        <w:rPr>
          <w:b/>
          <w:bCs/>
          <w:i/>
          <w:iCs/>
          <w:color w:val="000000"/>
          <w:sz w:val="20"/>
          <w:szCs w:val="20"/>
          <w:lang w:eastAsia="zh-CN"/>
        </w:rPr>
        <w:t>PDCCH/</w:t>
      </w:r>
      <w:r w:rsidR="00111B8D">
        <w:rPr>
          <w:b/>
          <w:bCs/>
          <w:i/>
          <w:iCs/>
          <w:color w:val="000000"/>
          <w:sz w:val="20"/>
          <w:szCs w:val="20"/>
          <w:lang w:eastAsia="zh-CN"/>
        </w:rPr>
        <w:t>(N)</w:t>
      </w:r>
      <w:r w:rsidRPr="00581042">
        <w:rPr>
          <w:b/>
          <w:bCs/>
          <w:i/>
          <w:iCs/>
          <w:color w:val="000000"/>
          <w:sz w:val="20"/>
          <w:szCs w:val="20"/>
          <w:lang w:eastAsia="zh-CN"/>
        </w:rPr>
        <w:t xml:space="preserve">PDSCH scheduling restriction should be </w:t>
      </w:r>
      <w:r>
        <w:rPr>
          <w:b/>
          <w:bCs/>
          <w:i/>
          <w:iCs/>
          <w:color w:val="000000"/>
          <w:sz w:val="20"/>
          <w:szCs w:val="20"/>
          <w:lang w:eastAsia="zh-CN"/>
        </w:rPr>
        <w:t>imposed</w:t>
      </w:r>
      <w:r w:rsidRPr="00581042">
        <w:rPr>
          <w:b/>
          <w:bCs/>
          <w:i/>
          <w:iCs/>
          <w:color w:val="000000"/>
          <w:sz w:val="20"/>
          <w:szCs w:val="20"/>
          <w:lang w:eastAsia="zh-CN"/>
        </w:rPr>
        <w:t xml:space="preserve"> to allow enough time for UE </w:t>
      </w:r>
      <w:r w:rsidRPr="00947045">
        <w:rPr>
          <w:b/>
          <w:bCs/>
          <w:i/>
          <w:iCs/>
          <w:color w:val="000000"/>
          <w:sz w:val="20"/>
          <w:szCs w:val="20"/>
          <w:lang w:eastAsia="zh-CN"/>
        </w:rPr>
        <w:t xml:space="preserve">decoding </w:t>
      </w:r>
      <w:r w:rsidRPr="00581042">
        <w:rPr>
          <w:b/>
          <w:bCs/>
          <w:i/>
          <w:iCs/>
          <w:color w:val="000000"/>
          <w:sz w:val="20"/>
          <w:szCs w:val="20"/>
          <w:lang w:eastAsia="zh-CN"/>
        </w:rPr>
        <w:t>processing</w:t>
      </w:r>
      <w:r>
        <w:rPr>
          <w:b/>
          <w:bCs/>
          <w:i/>
          <w:iCs/>
          <w:color w:val="000000"/>
          <w:sz w:val="20"/>
          <w:szCs w:val="20"/>
          <w:lang w:eastAsia="zh-CN"/>
        </w:rPr>
        <w:t>.</w:t>
      </w:r>
    </w:p>
    <w:p w14:paraId="40E47168" w14:textId="1260F46D" w:rsidR="00F365F2" w:rsidRDefault="00F365F2" w:rsidP="00F365F2">
      <w:pPr>
        <w:rPr>
          <w:b/>
          <w:bCs/>
          <w:i/>
          <w:iCs/>
          <w:sz w:val="20"/>
          <w:szCs w:val="20"/>
          <w:lang w:eastAsia="zh-CN"/>
        </w:rPr>
      </w:pPr>
      <w:r w:rsidRPr="00D4446B">
        <w:rPr>
          <w:b/>
          <w:bCs/>
          <w:i/>
          <w:iCs/>
          <w:sz w:val="20"/>
          <w:szCs w:val="20"/>
          <w:lang w:eastAsia="zh-CN"/>
        </w:rPr>
        <w:t>Proposal 5</w:t>
      </w:r>
      <w:r w:rsidRPr="00D4446B">
        <w:rPr>
          <w:rFonts w:hint="eastAsia"/>
          <w:b/>
          <w:bCs/>
          <w:i/>
          <w:iCs/>
          <w:sz w:val="20"/>
          <w:szCs w:val="20"/>
          <w:lang w:eastAsia="zh-CN"/>
        </w:rPr>
        <w:t>:</w:t>
      </w:r>
      <w:r w:rsidRPr="00D4446B">
        <w:rPr>
          <w:b/>
          <w:bCs/>
          <w:i/>
          <w:iCs/>
          <w:sz w:val="20"/>
          <w:szCs w:val="20"/>
          <w:lang w:eastAsia="zh-CN"/>
        </w:rPr>
        <w:t xml:space="preserve"> </w:t>
      </w:r>
      <w:r w:rsidRPr="004571BE">
        <w:rPr>
          <w:b/>
          <w:bCs/>
          <w:i/>
          <w:iCs/>
          <w:sz w:val="20"/>
          <w:szCs w:val="20"/>
          <w:lang w:eastAsia="zh-CN"/>
        </w:rPr>
        <w:t>Configuration of HARQ enabling/disabling per HARQ process also appl</w:t>
      </w:r>
      <w:r w:rsidR="00592262">
        <w:rPr>
          <w:b/>
          <w:bCs/>
          <w:i/>
          <w:iCs/>
          <w:sz w:val="20"/>
          <w:szCs w:val="20"/>
          <w:lang w:eastAsia="zh-CN"/>
        </w:rPr>
        <w:t>ies</w:t>
      </w:r>
      <w:r w:rsidRPr="004571BE">
        <w:rPr>
          <w:b/>
          <w:bCs/>
          <w:i/>
          <w:iCs/>
          <w:sz w:val="20"/>
          <w:szCs w:val="20"/>
          <w:lang w:eastAsia="zh-CN"/>
        </w:rPr>
        <w:t xml:space="preserve"> to SPS PDSCH.</w:t>
      </w:r>
    </w:p>
    <w:p w14:paraId="16DF78A7" w14:textId="77777777" w:rsidR="00F365F2" w:rsidRPr="00D4446B" w:rsidRDefault="00F365F2" w:rsidP="00F365F2">
      <w:pPr>
        <w:rPr>
          <w:b/>
          <w:bCs/>
          <w:i/>
          <w:iCs/>
          <w:sz w:val="20"/>
          <w:szCs w:val="20"/>
          <w:lang w:eastAsia="zh-CN"/>
        </w:rPr>
      </w:pPr>
      <w:r>
        <w:rPr>
          <w:rFonts w:hint="eastAsia"/>
          <w:b/>
          <w:bCs/>
          <w:i/>
          <w:iCs/>
          <w:sz w:val="20"/>
          <w:szCs w:val="20"/>
          <w:lang w:eastAsia="zh-CN"/>
        </w:rPr>
        <w:t>P</w:t>
      </w:r>
      <w:r>
        <w:rPr>
          <w:b/>
          <w:bCs/>
          <w:i/>
          <w:iCs/>
          <w:sz w:val="20"/>
          <w:szCs w:val="20"/>
          <w:lang w:eastAsia="zh-CN"/>
        </w:rPr>
        <w:t xml:space="preserve">roposal 6: </w:t>
      </w:r>
      <w:r w:rsidRPr="00302C7B">
        <w:rPr>
          <w:b/>
          <w:bCs/>
          <w:i/>
          <w:iCs/>
          <w:sz w:val="20"/>
          <w:szCs w:val="20"/>
          <w:lang w:eastAsia="zh-CN"/>
        </w:rPr>
        <w:t xml:space="preserve">For SPS PDSCH, ACK/NACK is reported by UE for the first SPS PDSCH regardless of network configuration of enabled/disabled for this HARQ process if additional </w:t>
      </w:r>
      <w:r w:rsidRPr="00302C7B">
        <w:rPr>
          <w:rFonts w:hint="eastAsia"/>
          <w:b/>
          <w:bCs/>
          <w:i/>
          <w:iCs/>
          <w:sz w:val="20"/>
          <w:szCs w:val="20"/>
          <w:lang w:eastAsia="zh-CN"/>
        </w:rPr>
        <w:t>signal</w:t>
      </w:r>
      <w:r w:rsidRPr="00302C7B">
        <w:rPr>
          <w:b/>
          <w:bCs/>
          <w:i/>
          <w:iCs/>
          <w:sz w:val="20"/>
          <w:szCs w:val="20"/>
          <w:lang w:eastAsia="zh-CN"/>
        </w:rPr>
        <w:t xml:space="preserve"> </w:t>
      </w:r>
      <w:r w:rsidRPr="00302C7B">
        <w:rPr>
          <w:rFonts w:hint="eastAsia"/>
          <w:b/>
          <w:bCs/>
          <w:i/>
          <w:iCs/>
          <w:sz w:val="20"/>
          <w:szCs w:val="20"/>
          <w:lang w:eastAsia="zh-CN"/>
        </w:rPr>
        <w:t>indicated.</w:t>
      </w:r>
    </w:p>
    <w:p w14:paraId="214AF72F" w14:textId="77777777" w:rsidR="001618FF" w:rsidRPr="00481794" w:rsidRDefault="001618FF" w:rsidP="001618FF">
      <w:pPr>
        <w:rPr>
          <w:b/>
          <w:bCs/>
          <w:i/>
          <w:iCs/>
          <w:sz w:val="20"/>
          <w:szCs w:val="20"/>
          <w:lang w:eastAsia="zh-CN"/>
        </w:rPr>
      </w:pPr>
      <w:r w:rsidRPr="00481794">
        <w:rPr>
          <w:b/>
          <w:bCs/>
          <w:i/>
          <w:iCs/>
          <w:sz w:val="20"/>
          <w:szCs w:val="20"/>
          <w:lang w:eastAsia="zh-CN"/>
        </w:rPr>
        <w:t xml:space="preserve">Proposal 7: For </w:t>
      </w:r>
      <w:r>
        <w:rPr>
          <w:b/>
          <w:bCs/>
          <w:i/>
          <w:iCs/>
          <w:sz w:val="20"/>
          <w:szCs w:val="20"/>
          <w:lang w:eastAsia="zh-CN"/>
        </w:rPr>
        <w:t xml:space="preserve">eMTC HARQ-ACK bundling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2853B609" w14:textId="77777777" w:rsidR="001618FF" w:rsidRDefault="001618FF" w:rsidP="001618FF">
      <w:pPr>
        <w:rPr>
          <w:b/>
          <w:bCs/>
          <w:i/>
          <w:iCs/>
          <w:sz w:val="20"/>
          <w:szCs w:val="20"/>
          <w:lang w:eastAsia="zh-CN"/>
        </w:rPr>
      </w:pPr>
      <w:r>
        <w:rPr>
          <w:b/>
          <w:bCs/>
          <w:i/>
          <w:iCs/>
          <w:sz w:val="20"/>
          <w:szCs w:val="20"/>
          <w:lang w:eastAsia="zh-CN"/>
        </w:rPr>
        <w:lastRenderedPageBreak/>
        <w:t xml:space="preserve">Proposal 8: </w:t>
      </w:r>
      <w:r w:rsidRPr="00481794">
        <w:rPr>
          <w:b/>
          <w:bCs/>
          <w:i/>
          <w:iCs/>
          <w:sz w:val="20"/>
          <w:szCs w:val="20"/>
          <w:lang w:eastAsia="zh-CN"/>
        </w:rPr>
        <w:t xml:space="preserve">For </w:t>
      </w:r>
      <w:r>
        <w:rPr>
          <w:b/>
          <w:bCs/>
          <w:i/>
          <w:iCs/>
          <w:sz w:val="20"/>
          <w:szCs w:val="20"/>
          <w:lang w:eastAsia="zh-CN"/>
        </w:rPr>
        <w:t xml:space="preserve">multiple TB scheduling and </w:t>
      </w:r>
      <w:r w:rsidRPr="00481794">
        <w:rPr>
          <w:b/>
          <w:bCs/>
          <w:i/>
          <w:iCs/>
          <w:sz w:val="20"/>
          <w:szCs w:val="20"/>
          <w:lang w:eastAsia="zh-CN"/>
        </w:rPr>
        <w:t>disabling HARQ feedback configured, the UE behavior for the HARQ feedback and corresponding DCI field</w:t>
      </w:r>
      <w:r w:rsidRPr="00481794">
        <w:rPr>
          <w:rFonts w:hint="eastAsia"/>
          <w:b/>
          <w:bCs/>
          <w:i/>
          <w:iCs/>
          <w:sz w:val="20"/>
          <w:szCs w:val="20"/>
          <w:lang w:eastAsia="zh-CN"/>
        </w:rPr>
        <w:t>s</w:t>
      </w:r>
      <w:r w:rsidRPr="00481794">
        <w:rPr>
          <w:b/>
          <w:bCs/>
          <w:i/>
          <w:iCs/>
          <w:sz w:val="20"/>
          <w:szCs w:val="20"/>
          <w:lang w:eastAsia="zh-CN"/>
        </w:rPr>
        <w:t xml:space="preserve"> for the disabling HARQ process need further study</w:t>
      </w:r>
      <w:r>
        <w:rPr>
          <w:b/>
          <w:bCs/>
          <w:i/>
          <w:iCs/>
          <w:sz w:val="20"/>
          <w:szCs w:val="20"/>
          <w:lang w:eastAsia="zh-CN"/>
        </w:rPr>
        <w:t>.</w:t>
      </w:r>
    </w:p>
    <w:p w14:paraId="5DFC5B84" w14:textId="77777777" w:rsidR="001B6145" w:rsidRPr="001618FF" w:rsidRDefault="001B6145" w:rsidP="000E1369">
      <w:pPr>
        <w:pStyle w:val="PropObs"/>
        <w:numPr>
          <w:ilvl w:val="0"/>
          <w:numId w:val="0"/>
        </w:numPr>
        <w:spacing w:afterLines="50" w:after="120"/>
        <w:rPr>
          <w:rFonts w:ascii="Times New Roman" w:eastAsiaTheme="minorEastAsia" w:hAnsi="Times New Roman"/>
          <w:i/>
          <w:lang w:val="en-US" w:eastAsia="zh-CN"/>
        </w:rPr>
      </w:pPr>
    </w:p>
    <w:p w14:paraId="354FB48A" w14:textId="5376BF48"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DCDE6F3" w14:textId="22F32F0A" w:rsidR="005F04C9" w:rsidRPr="00F55B76" w:rsidRDefault="005F04C9" w:rsidP="005F04C9">
      <w:pPr>
        <w:pStyle w:val="References"/>
      </w:pPr>
      <w:bookmarkStart w:id="3" w:name="_Ref100907574"/>
      <w:r w:rsidRPr="00180438">
        <w:t>3GPP TR 3</w:t>
      </w:r>
      <w:r w:rsidR="00BA14F0">
        <w:t>6</w:t>
      </w:r>
      <w:r w:rsidRPr="00180438">
        <w:t>.</w:t>
      </w:r>
      <w:r w:rsidR="00BA14F0">
        <w:t>763</w:t>
      </w:r>
      <w:r w:rsidRPr="00180438">
        <w:t xml:space="preserve"> V</w:t>
      </w:r>
      <w:r>
        <w:t>1</w:t>
      </w:r>
      <w:r w:rsidRPr="00180438">
        <w:t>.</w:t>
      </w:r>
      <w:r>
        <w:t>0</w:t>
      </w:r>
      <w:r w:rsidRPr="00180438">
        <w:t xml:space="preserve">.0 </w:t>
      </w:r>
      <w:r w:rsidRPr="00F55B76">
        <w:t>(20</w:t>
      </w:r>
      <w:r w:rsidR="00BA14F0">
        <w:t>2</w:t>
      </w:r>
      <w:r w:rsidR="009B19AA">
        <w:t>1</w:t>
      </w:r>
      <w:r w:rsidRPr="00F55B76">
        <w:t>-</w:t>
      </w:r>
      <w:r w:rsidR="009B19AA">
        <w:t>06</w:t>
      </w:r>
      <w:r w:rsidRPr="00F55B76">
        <w:t>)</w:t>
      </w:r>
      <w:bookmarkEnd w:id="3"/>
    </w:p>
    <w:p w14:paraId="0312F1B5" w14:textId="61AA8188" w:rsidR="00517042" w:rsidRDefault="005F04C9" w:rsidP="006C2227">
      <w:pPr>
        <w:pStyle w:val="References"/>
      </w:pPr>
      <w:r w:rsidRPr="006D7BD1">
        <w:rPr>
          <w:szCs w:val="20"/>
          <w:lang w:eastAsia="zh-CN"/>
        </w:rPr>
        <w:t>RP-2</w:t>
      </w:r>
      <w:r w:rsidR="0082749B">
        <w:rPr>
          <w:szCs w:val="20"/>
          <w:lang w:eastAsia="zh-CN"/>
        </w:rPr>
        <w:t>13596</w:t>
      </w:r>
      <w:r w:rsidRPr="000114BC">
        <w:rPr>
          <w:rFonts w:hint="eastAsia"/>
        </w:rPr>
        <w:t xml:space="preserve">, </w:t>
      </w:r>
      <w:r w:rsidRPr="000114BC">
        <w:t>“</w:t>
      </w:r>
      <w:r w:rsidR="0038771D" w:rsidRPr="0082749B">
        <w:t>New WID on IoT NTN enhancements</w:t>
      </w:r>
      <w:r w:rsidRPr="000114BC">
        <w:t>”</w:t>
      </w:r>
      <w:r w:rsidRPr="000114BC">
        <w:rPr>
          <w:rFonts w:hint="eastAsia"/>
        </w:rPr>
        <w:t xml:space="preserve">, </w:t>
      </w:r>
      <w:r w:rsidR="00345160" w:rsidRPr="00345160">
        <w:t>MediaTek Inc</w:t>
      </w:r>
      <w:r>
        <w:rPr>
          <w:rFonts w:hint="eastAsia"/>
        </w:rPr>
        <w:t>, RAN</w:t>
      </w:r>
      <w:r w:rsidRPr="000114BC">
        <w:rPr>
          <w:rFonts w:hint="eastAsia"/>
        </w:rPr>
        <w:t>#</w:t>
      </w:r>
      <w:r w:rsidR="00345160">
        <w:t>94</w:t>
      </w:r>
      <w:r>
        <w:t>e</w:t>
      </w:r>
    </w:p>
    <w:p w14:paraId="653823C8" w14:textId="3EF2723B" w:rsidR="00257296" w:rsidRPr="00257296" w:rsidRDefault="00257296" w:rsidP="00257296">
      <w:pPr>
        <w:pStyle w:val="References"/>
        <w:rPr>
          <w:szCs w:val="20"/>
          <w:lang w:eastAsia="zh-CN"/>
        </w:rPr>
      </w:pPr>
      <w:bookmarkStart w:id="4" w:name="_Ref100818968"/>
      <w:r w:rsidRPr="00257296">
        <w:rPr>
          <w:szCs w:val="20"/>
          <w:lang w:eastAsia="zh-CN"/>
        </w:rPr>
        <w:t>R1-2104570</w:t>
      </w:r>
      <w:r>
        <w:rPr>
          <w:szCs w:val="20"/>
          <w:lang w:eastAsia="zh-CN"/>
        </w:rPr>
        <w:t>,</w:t>
      </w:r>
      <w:r w:rsidRPr="00257296">
        <w:t xml:space="preserve"> </w:t>
      </w:r>
      <w:r w:rsidRPr="000114BC">
        <w:t>“</w:t>
      </w:r>
      <w:r w:rsidRPr="006F4E36">
        <w:t>HARQ in IoT-NTN</w:t>
      </w:r>
      <w:r w:rsidRPr="000114BC">
        <w:t>”</w:t>
      </w:r>
      <w:r w:rsidRPr="000114BC">
        <w:rPr>
          <w:rFonts w:hint="eastAsia"/>
        </w:rPr>
        <w:t xml:space="preserve">, </w:t>
      </w:r>
      <w:r w:rsidRPr="00345160">
        <w:t>MediaTek Inc</w:t>
      </w:r>
      <w:r>
        <w:rPr>
          <w:rFonts w:hint="eastAsia"/>
        </w:rPr>
        <w:t>, RAN</w:t>
      </w:r>
      <w:r w:rsidR="006F4E36">
        <w:t>1</w:t>
      </w:r>
      <w:r w:rsidRPr="000114BC">
        <w:rPr>
          <w:rFonts w:hint="eastAsia"/>
        </w:rPr>
        <w:t>#</w:t>
      </w:r>
      <w:r w:rsidR="006F4E36">
        <w:t>105</w:t>
      </w:r>
      <w:r>
        <w:t>e</w:t>
      </w:r>
      <w:bookmarkEnd w:id="4"/>
    </w:p>
    <w:bookmarkStart w:id="5" w:name="_Ref100819220"/>
    <w:p w14:paraId="6DE44442" w14:textId="09925213" w:rsidR="00D21126" w:rsidRDefault="006F4E36" w:rsidP="006F4E36">
      <w:pPr>
        <w:pStyle w:val="References"/>
      </w:pPr>
      <w:r w:rsidRPr="006F4E36">
        <w:rPr>
          <w:szCs w:val="20"/>
          <w:lang w:eastAsia="zh-CN"/>
        </w:rPr>
        <w:fldChar w:fldCharType="begin"/>
      </w:r>
      <w:r w:rsidRPr="006F4E36">
        <w:rPr>
          <w:szCs w:val="20"/>
          <w:lang w:eastAsia="zh-CN"/>
        </w:rPr>
        <w:instrText xml:space="preserve"> HYPERLINK "D:\\work\\RAN\\RAN1-105\\R1-2104817.zip" </w:instrText>
      </w:r>
      <w:r w:rsidRPr="006F4E36">
        <w:rPr>
          <w:szCs w:val="20"/>
          <w:lang w:eastAsia="zh-CN"/>
        </w:rPr>
        <w:fldChar w:fldCharType="separate"/>
      </w:r>
      <w:r w:rsidRPr="006F4E36">
        <w:rPr>
          <w:szCs w:val="20"/>
          <w:lang w:eastAsia="zh-CN"/>
        </w:rPr>
        <w:t>R1-2104817</w:t>
      </w:r>
      <w:r w:rsidRPr="006F4E36">
        <w:rPr>
          <w:szCs w:val="20"/>
          <w:lang w:eastAsia="zh-CN"/>
        </w:rPr>
        <w:fldChar w:fldCharType="end"/>
      </w:r>
      <w:r>
        <w:rPr>
          <w:szCs w:val="20"/>
          <w:lang w:eastAsia="zh-CN"/>
        </w:rPr>
        <w:t xml:space="preserve">, </w:t>
      </w:r>
      <w:r w:rsidRPr="000114BC">
        <w:t>“</w:t>
      </w:r>
      <w:r w:rsidR="0004253D">
        <w:rPr>
          <w:lang w:eastAsia="x-none"/>
        </w:rPr>
        <w:t>On HARQ enhancements for IoT NTN</w:t>
      </w:r>
      <w:r w:rsidRPr="000114BC">
        <w:t>”</w:t>
      </w:r>
      <w:r w:rsidRPr="000114BC">
        <w:rPr>
          <w:rFonts w:hint="eastAsia"/>
        </w:rPr>
        <w:t xml:space="preserve">, </w:t>
      </w:r>
      <w:r w:rsidR="00A72908">
        <w:rPr>
          <w:lang w:eastAsia="x-none"/>
        </w:rPr>
        <w:t>Ericsson</w:t>
      </w:r>
      <w:r>
        <w:rPr>
          <w:rFonts w:hint="eastAsia"/>
        </w:rPr>
        <w:t>, RAN</w:t>
      </w:r>
      <w:r>
        <w:t>1</w:t>
      </w:r>
      <w:r w:rsidRPr="000114BC">
        <w:rPr>
          <w:rFonts w:hint="eastAsia"/>
        </w:rPr>
        <w:t>#</w:t>
      </w:r>
      <w:r>
        <w:t>105e</w:t>
      </w:r>
      <w:bookmarkEnd w:id="5"/>
    </w:p>
    <w:p w14:paraId="18C22D95" w14:textId="7090F572" w:rsidR="00782B92" w:rsidRPr="00782B92" w:rsidRDefault="00782B92" w:rsidP="00782B92">
      <w:pPr>
        <w:pStyle w:val="References"/>
        <w:rPr>
          <w:szCs w:val="24"/>
        </w:rPr>
      </w:pPr>
      <w:bookmarkStart w:id="6" w:name="_Ref109636510"/>
      <w:r>
        <w:t>R1-2205555</w:t>
      </w:r>
      <w:r>
        <w:rPr>
          <w:szCs w:val="20"/>
          <w:lang w:eastAsia="zh-CN"/>
        </w:rPr>
        <w:t xml:space="preserve">, </w:t>
      </w:r>
      <w:r w:rsidRPr="000114BC">
        <w:t>“</w:t>
      </w:r>
      <w:r>
        <w:t>Feature lead summary #3 on disabling of HARQ feedback for IoT NTN</w:t>
      </w:r>
      <w:r w:rsidRPr="000114BC">
        <w:t>”</w:t>
      </w:r>
      <w:r w:rsidRPr="000114BC">
        <w:rPr>
          <w:rFonts w:hint="eastAsia"/>
        </w:rPr>
        <w:t>,</w:t>
      </w:r>
      <w:r>
        <w:t xml:space="preserve"> Moderator (Lenovo)</w:t>
      </w:r>
      <w:bookmarkEnd w:id="6"/>
    </w:p>
    <w:p w14:paraId="4D6366C9" w14:textId="77777777" w:rsidR="00782B92" w:rsidRPr="00782B92" w:rsidRDefault="00782B92" w:rsidP="00782B92"/>
    <w:sectPr w:rsidR="00782B92" w:rsidRP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3C93" w14:textId="77777777" w:rsidR="002028A4" w:rsidRDefault="002028A4">
      <w:r>
        <w:separator/>
      </w:r>
    </w:p>
  </w:endnote>
  <w:endnote w:type="continuationSeparator" w:id="0">
    <w:p w14:paraId="280BCDB6" w14:textId="77777777" w:rsidR="002028A4" w:rsidRDefault="0020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A507" w14:textId="77777777" w:rsidR="002028A4" w:rsidRDefault="002028A4">
      <w:r>
        <w:separator/>
      </w:r>
    </w:p>
  </w:footnote>
  <w:footnote w:type="continuationSeparator" w:id="0">
    <w:p w14:paraId="797A4A6C" w14:textId="77777777" w:rsidR="002028A4" w:rsidRDefault="002028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9"/>
  </w:num>
  <w:num w:numId="3">
    <w:abstractNumId w:val="16"/>
  </w:num>
  <w:num w:numId="4">
    <w:abstractNumId w:val="1"/>
  </w:num>
  <w:num w:numId="5">
    <w:abstractNumId w:val="14"/>
  </w:num>
  <w:num w:numId="6">
    <w:abstractNumId w:val="11"/>
  </w:num>
  <w:num w:numId="7">
    <w:abstractNumId w:val="20"/>
  </w:num>
  <w:num w:numId="8">
    <w:abstractNumId w:val="12"/>
  </w:num>
  <w:num w:numId="9">
    <w:abstractNumId w:val="10"/>
  </w:num>
  <w:num w:numId="10">
    <w:abstractNumId w:val="17"/>
  </w:num>
  <w:num w:numId="11">
    <w:abstractNumId w:val="8"/>
  </w:num>
  <w:num w:numId="12">
    <w:abstractNumId w:val="6"/>
  </w:num>
  <w:num w:numId="13">
    <w:abstractNumId w:val="5"/>
  </w:num>
  <w:num w:numId="14">
    <w:abstractNumId w:val="18"/>
  </w:num>
  <w:num w:numId="15">
    <w:abstractNumId w:val="9"/>
  </w:num>
  <w:num w:numId="16">
    <w:abstractNumId w:val="15"/>
  </w:num>
  <w:num w:numId="17">
    <w:abstractNumId w:val="13"/>
  </w:num>
  <w:num w:numId="18">
    <w:abstractNumId w:val="1"/>
  </w:num>
  <w:num w:numId="19">
    <w:abstractNumId w:val="0"/>
  </w:num>
  <w:num w:numId="20">
    <w:abstractNumId w:val="4"/>
  </w:num>
  <w:num w:numId="21">
    <w:abstractNumId w:val="2"/>
  </w:num>
  <w:num w:numId="22">
    <w:abstractNumId w:val="1"/>
  </w:num>
  <w:num w:numId="23">
    <w:abstractNumId w:val="1"/>
  </w:num>
  <w:num w:numId="2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4">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796"/>
    <w:rsid w:val="00005D8B"/>
    <w:rsid w:val="00006558"/>
    <w:rsid w:val="0000659B"/>
    <w:rsid w:val="00006766"/>
    <w:rsid w:val="00006A30"/>
    <w:rsid w:val="00006AA1"/>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696"/>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4E5"/>
    <w:rsid w:val="00030AFB"/>
    <w:rsid w:val="0003141D"/>
    <w:rsid w:val="00031ADB"/>
    <w:rsid w:val="00031B5A"/>
    <w:rsid w:val="00032056"/>
    <w:rsid w:val="000321B9"/>
    <w:rsid w:val="00032848"/>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1FA"/>
    <w:rsid w:val="0004134D"/>
    <w:rsid w:val="0004145A"/>
    <w:rsid w:val="00041538"/>
    <w:rsid w:val="000417BB"/>
    <w:rsid w:val="000419D8"/>
    <w:rsid w:val="00041C57"/>
    <w:rsid w:val="00041C6E"/>
    <w:rsid w:val="000422E9"/>
    <w:rsid w:val="00042407"/>
    <w:rsid w:val="0004253D"/>
    <w:rsid w:val="00042621"/>
    <w:rsid w:val="00042D1E"/>
    <w:rsid w:val="00042D3F"/>
    <w:rsid w:val="000430C6"/>
    <w:rsid w:val="000431E8"/>
    <w:rsid w:val="000434B7"/>
    <w:rsid w:val="000435E4"/>
    <w:rsid w:val="0004363D"/>
    <w:rsid w:val="000436D9"/>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293"/>
    <w:rsid w:val="00050303"/>
    <w:rsid w:val="00050BBE"/>
    <w:rsid w:val="00050CEF"/>
    <w:rsid w:val="000510AF"/>
    <w:rsid w:val="000511DD"/>
    <w:rsid w:val="00051595"/>
    <w:rsid w:val="000518A0"/>
    <w:rsid w:val="0005192F"/>
    <w:rsid w:val="00051A33"/>
    <w:rsid w:val="00051AC7"/>
    <w:rsid w:val="00051C48"/>
    <w:rsid w:val="000520B8"/>
    <w:rsid w:val="00052131"/>
    <w:rsid w:val="00052154"/>
    <w:rsid w:val="00052301"/>
    <w:rsid w:val="00052467"/>
    <w:rsid w:val="00052478"/>
    <w:rsid w:val="00052630"/>
    <w:rsid w:val="000526C5"/>
    <w:rsid w:val="00052859"/>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376"/>
    <w:rsid w:val="00056379"/>
    <w:rsid w:val="000565C8"/>
    <w:rsid w:val="000568F8"/>
    <w:rsid w:val="00056AC0"/>
    <w:rsid w:val="00056C78"/>
    <w:rsid w:val="00056CBC"/>
    <w:rsid w:val="00056F6D"/>
    <w:rsid w:val="00056F70"/>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9E"/>
    <w:rsid w:val="0006552C"/>
    <w:rsid w:val="000658FB"/>
    <w:rsid w:val="00065B30"/>
    <w:rsid w:val="00065D38"/>
    <w:rsid w:val="00065E60"/>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9CC"/>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DD3"/>
    <w:rsid w:val="00092F20"/>
    <w:rsid w:val="00092F66"/>
    <w:rsid w:val="000932DB"/>
    <w:rsid w:val="000935C3"/>
    <w:rsid w:val="00093697"/>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D6"/>
    <w:rsid w:val="000E09A3"/>
    <w:rsid w:val="000E0AF7"/>
    <w:rsid w:val="000E0CBC"/>
    <w:rsid w:val="000E0F48"/>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9F9"/>
    <w:rsid w:val="000F0B9F"/>
    <w:rsid w:val="000F0D75"/>
    <w:rsid w:val="000F15BC"/>
    <w:rsid w:val="000F1746"/>
    <w:rsid w:val="000F180A"/>
    <w:rsid w:val="000F1C92"/>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674"/>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C5"/>
    <w:rsid w:val="00125DDB"/>
    <w:rsid w:val="00126183"/>
    <w:rsid w:val="00126370"/>
    <w:rsid w:val="001263AA"/>
    <w:rsid w:val="001265B3"/>
    <w:rsid w:val="001266F3"/>
    <w:rsid w:val="001267CB"/>
    <w:rsid w:val="0012690E"/>
    <w:rsid w:val="00126A87"/>
    <w:rsid w:val="00126ED0"/>
    <w:rsid w:val="00126F74"/>
    <w:rsid w:val="00127136"/>
    <w:rsid w:val="001278E7"/>
    <w:rsid w:val="00127905"/>
    <w:rsid w:val="00127951"/>
    <w:rsid w:val="00127986"/>
    <w:rsid w:val="00127BC7"/>
    <w:rsid w:val="00127D4F"/>
    <w:rsid w:val="00127F13"/>
    <w:rsid w:val="001302CF"/>
    <w:rsid w:val="001305D1"/>
    <w:rsid w:val="0013069C"/>
    <w:rsid w:val="00130779"/>
    <w:rsid w:val="001307A1"/>
    <w:rsid w:val="0013099D"/>
    <w:rsid w:val="00130EA3"/>
    <w:rsid w:val="00131040"/>
    <w:rsid w:val="00131184"/>
    <w:rsid w:val="001311CC"/>
    <w:rsid w:val="001315EF"/>
    <w:rsid w:val="001316DE"/>
    <w:rsid w:val="00131ACF"/>
    <w:rsid w:val="00131D2E"/>
    <w:rsid w:val="00131F6F"/>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1BD"/>
    <w:rsid w:val="00134219"/>
    <w:rsid w:val="00134365"/>
    <w:rsid w:val="00134561"/>
    <w:rsid w:val="001348A3"/>
    <w:rsid w:val="001349F5"/>
    <w:rsid w:val="00134B88"/>
    <w:rsid w:val="00134B91"/>
    <w:rsid w:val="00134C5D"/>
    <w:rsid w:val="001352D0"/>
    <w:rsid w:val="0013571A"/>
    <w:rsid w:val="00136050"/>
    <w:rsid w:val="00136A23"/>
    <w:rsid w:val="00136B29"/>
    <w:rsid w:val="00136B99"/>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D7"/>
    <w:rsid w:val="00166109"/>
    <w:rsid w:val="0016613F"/>
    <w:rsid w:val="00166215"/>
    <w:rsid w:val="00166591"/>
    <w:rsid w:val="001666E8"/>
    <w:rsid w:val="0016681D"/>
    <w:rsid w:val="00166DF9"/>
    <w:rsid w:val="00166E57"/>
    <w:rsid w:val="00166F32"/>
    <w:rsid w:val="001672ED"/>
    <w:rsid w:val="0016744B"/>
    <w:rsid w:val="0016767B"/>
    <w:rsid w:val="00167755"/>
    <w:rsid w:val="0016782F"/>
    <w:rsid w:val="00167A80"/>
    <w:rsid w:val="00167F82"/>
    <w:rsid w:val="001703EE"/>
    <w:rsid w:val="001703F6"/>
    <w:rsid w:val="00170806"/>
    <w:rsid w:val="00170A1E"/>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C30"/>
    <w:rsid w:val="00175C41"/>
    <w:rsid w:val="00175EBE"/>
    <w:rsid w:val="0017600A"/>
    <w:rsid w:val="0017609C"/>
    <w:rsid w:val="001762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E6F"/>
    <w:rsid w:val="00185F2B"/>
    <w:rsid w:val="00186180"/>
    <w:rsid w:val="001862B0"/>
    <w:rsid w:val="0018641C"/>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9016A"/>
    <w:rsid w:val="001902BC"/>
    <w:rsid w:val="00190334"/>
    <w:rsid w:val="0019069B"/>
    <w:rsid w:val="001906B7"/>
    <w:rsid w:val="001906BB"/>
    <w:rsid w:val="0019093C"/>
    <w:rsid w:val="00190C3B"/>
    <w:rsid w:val="00190D77"/>
    <w:rsid w:val="00190D9A"/>
    <w:rsid w:val="001913EF"/>
    <w:rsid w:val="001914BA"/>
    <w:rsid w:val="00191614"/>
    <w:rsid w:val="00191BF1"/>
    <w:rsid w:val="00191C9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3C7"/>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CE"/>
    <w:rsid w:val="001A2A33"/>
    <w:rsid w:val="001A2C89"/>
    <w:rsid w:val="001A3061"/>
    <w:rsid w:val="001A3396"/>
    <w:rsid w:val="001A351E"/>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54C"/>
    <w:rsid w:val="001A768F"/>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E15"/>
    <w:rsid w:val="001B2411"/>
    <w:rsid w:val="001B247D"/>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93"/>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60D"/>
    <w:rsid w:val="001C7956"/>
    <w:rsid w:val="001C7B6A"/>
    <w:rsid w:val="001C7D42"/>
    <w:rsid w:val="001D0467"/>
    <w:rsid w:val="001D04CD"/>
    <w:rsid w:val="001D0834"/>
    <w:rsid w:val="001D084A"/>
    <w:rsid w:val="001D086A"/>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2"/>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56E"/>
    <w:rsid w:val="002015F1"/>
    <w:rsid w:val="00201946"/>
    <w:rsid w:val="002019CD"/>
    <w:rsid w:val="002019D8"/>
    <w:rsid w:val="00201C81"/>
    <w:rsid w:val="00201CC6"/>
    <w:rsid w:val="00201EC7"/>
    <w:rsid w:val="002020C9"/>
    <w:rsid w:val="002020E3"/>
    <w:rsid w:val="0020245E"/>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0F1"/>
    <w:rsid w:val="00215175"/>
    <w:rsid w:val="0021568E"/>
    <w:rsid w:val="00215698"/>
    <w:rsid w:val="00215A80"/>
    <w:rsid w:val="00215AA8"/>
    <w:rsid w:val="00215BFA"/>
    <w:rsid w:val="00215C80"/>
    <w:rsid w:val="00215CDD"/>
    <w:rsid w:val="0021609D"/>
    <w:rsid w:val="00216410"/>
    <w:rsid w:val="00216A4D"/>
    <w:rsid w:val="00216D24"/>
    <w:rsid w:val="00216E49"/>
    <w:rsid w:val="002174CC"/>
    <w:rsid w:val="002175D2"/>
    <w:rsid w:val="002177C8"/>
    <w:rsid w:val="00217ACF"/>
    <w:rsid w:val="00217CA0"/>
    <w:rsid w:val="00220078"/>
    <w:rsid w:val="00220891"/>
    <w:rsid w:val="00220894"/>
    <w:rsid w:val="00220BE6"/>
    <w:rsid w:val="002210C2"/>
    <w:rsid w:val="0022134B"/>
    <w:rsid w:val="00221D96"/>
    <w:rsid w:val="00221DE9"/>
    <w:rsid w:val="00222438"/>
    <w:rsid w:val="00222D3E"/>
    <w:rsid w:val="002235B3"/>
    <w:rsid w:val="002239DF"/>
    <w:rsid w:val="00223D16"/>
    <w:rsid w:val="002240B5"/>
    <w:rsid w:val="0022417C"/>
    <w:rsid w:val="00224285"/>
    <w:rsid w:val="002242D1"/>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C0"/>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5F63"/>
    <w:rsid w:val="00246013"/>
    <w:rsid w:val="002461C5"/>
    <w:rsid w:val="002462BB"/>
    <w:rsid w:val="0024663B"/>
    <w:rsid w:val="00246863"/>
    <w:rsid w:val="00246AF2"/>
    <w:rsid w:val="00246D26"/>
    <w:rsid w:val="00246FB8"/>
    <w:rsid w:val="00247103"/>
    <w:rsid w:val="0024724C"/>
    <w:rsid w:val="0024746A"/>
    <w:rsid w:val="0024784C"/>
    <w:rsid w:val="00250034"/>
    <w:rsid w:val="00250067"/>
    <w:rsid w:val="00250306"/>
    <w:rsid w:val="002504A0"/>
    <w:rsid w:val="00250734"/>
    <w:rsid w:val="00250A03"/>
    <w:rsid w:val="00250C81"/>
    <w:rsid w:val="00251341"/>
    <w:rsid w:val="0025146A"/>
    <w:rsid w:val="00251523"/>
    <w:rsid w:val="002516DE"/>
    <w:rsid w:val="0025191B"/>
    <w:rsid w:val="00251F81"/>
    <w:rsid w:val="0025201E"/>
    <w:rsid w:val="0025221A"/>
    <w:rsid w:val="0025243B"/>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63B"/>
    <w:rsid w:val="00261871"/>
    <w:rsid w:val="00261C98"/>
    <w:rsid w:val="00261EC1"/>
    <w:rsid w:val="002620CE"/>
    <w:rsid w:val="00262211"/>
    <w:rsid w:val="0026238B"/>
    <w:rsid w:val="0026248E"/>
    <w:rsid w:val="002626C3"/>
    <w:rsid w:val="00262809"/>
    <w:rsid w:val="0026285D"/>
    <w:rsid w:val="002628D4"/>
    <w:rsid w:val="00262914"/>
    <w:rsid w:val="002629B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733"/>
    <w:rsid w:val="0027677E"/>
    <w:rsid w:val="00276897"/>
    <w:rsid w:val="00276A35"/>
    <w:rsid w:val="00276B83"/>
    <w:rsid w:val="0027715E"/>
    <w:rsid w:val="00277411"/>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227"/>
    <w:rsid w:val="0028152D"/>
    <w:rsid w:val="00281C4F"/>
    <w:rsid w:val="00281CB3"/>
    <w:rsid w:val="00281D15"/>
    <w:rsid w:val="00282064"/>
    <w:rsid w:val="002821D0"/>
    <w:rsid w:val="00282396"/>
    <w:rsid w:val="0028246F"/>
    <w:rsid w:val="00282663"/>
    <w:rsid w:val="00282A96"/>
    <w:rsid w:val="00282C19"/>
    <w:rsid w:val="00282C5D"/>
    <w:rsid w:val="00282CCF"/>
    <w:rsid w:val="00283399"/>
    <w:rsid w:val="00283647"/>
    <w:rsid w:val="0028376B"/>
    <w:rsid w:val="0028385F"/>
    <w:rsid w:val="0028389E"/>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493"/>
    <w:rsid w:val="002A368A"/>
    <w:rsid w:val="002A39BF"/>
    <w:rsid w:val="002A3A51"/>
    <w:rsid w:val="002A3DC8"/>
    <w:rsid w:val="002A4065"/>
    <w:rsid w:val="002A4205"/>
    <w:rsid w:val="002A498F"/>
    <w:rsid w:val="002A4B50"/>
    <w:rsid w:val="002A4C60"/>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A04"/>
    <w:rsid w:val="002B5DCA"/>
    <w:rsid w:val="002B5EA7"/>
    <w:rsid w:val="002B5F0A"/>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C5"/>
    <w:rsid w:val="002E179B"/>
    <w:rsid w:val="002E1C36"/>
    <w:rsid w:val="002E1C9E"/>
    <w:rsid w:val="002E1CE2"/>
    <w:rsid w:val="002E1E5C"/>
    <w:rsid w:val="002E1E98"/>
    <w:rsid w:val="002E1EF8"/>
    <w:rsid w:val="002E22B7"/>
    <w:rsid w:val="002E2392"/>
    <w:rsid w:val="002E257B"/>
    <w:rsid w:val="002E275D"/>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0"/>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6CB"/>
    <w:rsid w:val="0030697F"/>
    <w:rsid w:val="00306CBD"/>
    <w:rsid w:val="00306DD7"/>
    <w:rsid w:val="00306E6B"/>
    <w:rsid w:val="00306F81"/>
    <w:rsid w:val="003072E8"/>
    <w:rsid w:val="0030732A"/>
    <w:rsid w:val="00307847"/>
    <w:rsid w:val="00307DCE"/>
    <w:rsid w:val="00310097"/>
    <w:rsid w:val="003100C8"/>
    <w:rsid w:val="00310194"/>
    <w:rsid w:val="00310400"/>
    <w:rsid w:val="0031052E"/>
    <w:rsid w:val="003106FF"/>
    <w:rsid w:val="00310A46"/>
    <w:rsid w:val="00310F8A"/>
    <w:rsid w:val="00311161"/>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417"/>
    <w:rsid w:val="003276B3"/>
    <w:rsid w:val="00327A9F"/>
    <w:rsid w:val="00327D23"/>
    <w:rsid w:val="00327EC6"/>
    <w:rsid w:val="003302AB"/>
    <w:rsid w:val="003302BE"/>
    <w:rsid w:val="003307B0"/>
    <w:rsid w:val="003308CA"/>
    <w:rsid w:val="00330AA4"/>
    <w:rsid w:val="00330FDB"/>
    <w:rsid w:val="0033103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160"/>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DA7"/>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A5E"/>
    <w:rsid w:val="00383C8D"/>
    <w:rsid w:val="00383E3F"/>
    <w:rsid w:val="00383E80"/>
    <w:rsid w:val="00383F13"/>
    <w:rsid w:val="00384252"/>
    <w:rsid w:val="00384578"/>
    <w:rsid w:val="00384698"/>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4D0"/>
    <w:rsid w:val="003937C9"/>
    <w:rsid w:val="003937D9"/>
    <w:rsid w:val="003938CE"/>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E2D"/>
    <w:rsid w:val="003A6F0C"/>
    <w:rsid w:val="003A7095"/>
    <w:rsid w:val="003A710B"/>
    <w:rsid w:val="003A7499"/>
    <w:rsid w:val="003A7834"/>
    <w:rsid w:val="003A787C"/>
    <w:rsid w:val="003A7DDE"/>
    <w:rsid w:val="003A7FB1"/>
    <w:rsid w:val="003B00B1"/>
    <w:rsid w:val="003B0229"/>
    <w:rsid w:val="003B03A7"/>
    <w:rsid w:val="003B0404"/>
    <w:rsid w:val="003B0618"/>
    <w:rsid w:val="003B0889"/>
    <w:rsid w:val="003B08F2"/>
    <w:rsid w:val="003B096C"/>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44E"/>
    <w:rsid w:val="003B788D"/>
    <w:rsid w:val="003B7CC1"/>
    <w:rsid w:val="003B7D7E"/>
    <w:rsid w:val="003B7E70"/>
    <w:rsid w:val="003B7F9C"/>
    <w:rsid w:val="003B7FE0"/>
    <w:rsid w:val="003C0050"/>
    <w:rsid w:val="003C0186"/>
    <w:rsid w:val="003C0581"/>
    <w:rsid w:val="003C0759"/>
    <w:rsid w:val="003C0FB5"/>
    <w:rsid w:val="003C1012"/>
    <w:rsid w:val="003C11C9"/>
    <w:rsid w:val="003C1212"/>
    <w:rsid w:val="003C1229"/>
    <w:rsid w:val="003C137E"/>
    <w:rsid w:val="003C14CF"/>
    <w:rsid w:val="003C1578"/>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2AF"/>
    <w:rsid w:val="003D780C"/>
    <w:rsid w:val="003E00A7"/>
    <w:rsid w:val="003E0181"/>
    <w:rsid w:val="003E018A"/>
    <w:rsid w:val="003E0587"/>
    <w:rsid w:val="003E07AE"/>
    <w:rsid w:val="003E0991"/>
    <w:rsid w:val="003E0BF3"/>
    <w:rsid w:val="003E120D"/>
    <w:rsid w:val="003E12E5"/>
    <w:rsid w:val="003E13E5"/>
    <w:rsid w:val="003E149A"/>
    <w:rsid w:val="003E14FC"/>
    <w:rsid w:val="003E1865"/>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012"/>
    <w:rsid w:val="003F5389"/>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1FE"/>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5F3D"/>
    <w:rsid w:val="004160B7"/>
    <w:rsid w:val="00416126"/>
    <w:rsid w:val="0041645B"/>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2C9"/>
    <w:rsid w:val="00424475"/>
    <w:rsid w:val="0042451C"/>
    <w:rsid w:val="00424684"/>
    <w:rsid w:val="00424CA4"/>
    <w:rsid w:val="00424D2C"/>
    <w:rsid w:val="00424D30"/>
    <w:rsid w:val="00424FF0"/>
    <w:rsid w:val="004250D3"/>
    <w:rsid w:val="00425B1D"/>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83F"/>
    <w:rsid w:val="00436B60"/>
    <w:rsid w:val="00436E2F"/>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9E8"/>
    <w:rsid w:val="00453A60"/>
    <w:rsid w:val="00453BB6"/>
    <w:rsid w:val="00453CAA"/>
    <w:rsid w:val="00453F17"/>
    <w:rsid w:val="00453FAC"/>
    <w:rsid w:val="00454013"/>
    <w:rsid w:val="00454046"/>
    <w:rsid w:val="0045421E"/>
    <w:rsid w:val="00454393"/>
    <w:rsid w:val="00454441"/>
    <w:rsid w:val="00454659"/>
    <w:rsid w:val="0045481A"/>
    <w:rsid w:val="00454851"/>
    <w:rsid w:val="00454A22"/>
    <w:rsid w:val="00454B35"/>
    <w:rsid w:val="00454BCF"/>
    <w:rsid w:val="00454BE8"/>
    <w:rsid w:val="00454CFA"/>
    <w:rsid w:val="00454EB8"/>
    <w:rsid w:val="00455113"/>
    <w:rsid w:val="004552BB"/>
    <w:rsid w:val="00455356"/>
    <w:rsid w:val="00455541"/>
    <w:rsid w:val="004556EB"/>
    <w:rsid w:val="0045574C"/>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34F"/>
    <w:rsid w:val="0047364D"/>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001"/>
    <w:rsid w:val="0048515B"/>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335"/>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3B"/>
    <w:rsid w:val="004A5046"/>
    <w:rsid w:val="004A53F8"/>
    <w:rsid w:val="004A565E"/>
    <w:rsid w:val="004A5DF3"/>
    <w:rsid w:val="004A5DF4"/>
    <w:rsid w:val="004A612C"/>
    <w:rsid w:val="004A6134"/>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96"/>
    <w:rsid w:val="004B3723"/>
    <w:rsid w:val="004B3819"/>
    <w:rsid w:val="004B3B21"/>
    <w:rsid w:val="004B3E69"/>
    <w:rsid w:val="004B3F40"/>
    <w:rsid w:val="004B44A5"/>
    <w:rsid w:val="004B47BC"/>
    <w:rsid w:val="004B49E6"/>
    <w:rsid w:val="004B4A83"/>
    <w:rsid w:val="004B4B39"/>
    <w:rsid w:val="004B4BEB"/>
    <w:rsid w:val="004B4C19"/>
    <w:rsid w:val="004B4C60"/>
    <w:rsid w:val="004B4D69"/>
    <w:rsid w:val="004B4F45"/>
    <w:rsid w:val="004B50DE"/>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CBB"/>
    <w:rsid w:val="004C4D7F"/>
    <w:rsid w:val="004C50CA"/>
    <w:rsid w:val="004C5178"/>
    <w:rsid w:val="004C5319"/>
    <w:rsid w:val="004C5325"/>
    <w:rsid w:val="004C53FC"/>
    <w:rsid w:val="004C5533"/>
    <w:rsid w:val="004C57AD"/>
    <w:rsid w:val="004C621F"/>
    <w:rsid w:val="004C6589"/>
    <w:rsid w:val="004C6704"/>
    <w:rsid w:val="004C6778"/>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451"/>
    <w:rsid w:val="004D5622"/>
    <w:rsid w:val="004D6103"/>
    <w:rsid w:val="004D612A"/>
    <w:rsid w:val="004D647F"/>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911"/>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4EC"/>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BCC"/>
    <w:rsid w:val="00504DCD"/>
    <w:rsid w:val="00505085"/>
    <w:rsid w:val="00505134"/>
    <w:rsid w:val="0050551C"/>
    <w:rsid w:val="00505C04"/>
    <w:rsid w:val="00505C32"/>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0B52"/>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35B"/>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6E5"/>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C91"/>
    <w:rsid w:val="00555EB1"/>
    <w:rsid w:val="00556445"/>
    <w:rsid w:val="005564D5"/>
    <w:rsid w:val="005568FB"/>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AED"/>
    <w:rsid w:val="00560D23"/>
    <w:rsid w:val="00560FC0"/>
    <w:rsid w:val="00561035"/>
    <w:rsid w:val="00561190"/>
    <w:rsid w:val="0056143A"/>
    <w:rsid w:val="00561454"/>
    <w:rsid w:val="00561590"/>
    <w:rsid w:val="005615D8"/>
    <w:rsid w:val="00561616"/>
    <w:rsid w:val="0056176E"/>
    <w:rsid w:val="00561A97"/>
    <w:rsid w:val="00561E03"/>
    <w:rsid w:val="005626D6"/>
    <w:rsid w:val="005627DA"/>
    <w:rsid w:val="00562B6E"/>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63DA"/>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C9F"/>
    <w:rsid w:val="00581E9D"/>
    <w:rsid w:val="0058232A"/>
    <w:rsid w:val="005823E9"/>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0FE4"/>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7EF"/>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DD1"/>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8A7"/>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5F5C"/>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38"/>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2BE"/>
    <w:rsid w:val="005F53A1"/>
    <w:rsid w:val="005F562C"/>
    <w:rsid w:val="005F5667"/>
    <w:rsid w:val="005F5745"/>
    <w:rsid w:val="005F5801"/>
    <w:rsid w:val="005F5874"/>
    <w:rsid w:val="005F6152"/>
    <w:rsid w:val="005F62C7"/>
    <w:rsid w:val="005F6506"/>
    <w:rsid w:val="005F6522"/>
    <w:rsid w:val="005F653B"/>
    <w:rsid w:val="005F6544"/>
    <w:rsid w:val="005F659F"/>
    <w:rsid w:val="005F6678"/>
    <w:rsid w:val="005F67C7"/>
    <w:rsid w:val="005F68F4"/>
    <w:rsid w:val="005F69FB"/>
    <w:rsid w:val="005F6A8C"/>
    <w:rsid w:val="005F6B77"/>
    <w:rsid w:val="005F6E31"/>
    <w:rsid w:val="005F6ED5"/>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47A"/>
    <w:rsid w:val="00605705"/>
    <w:rsid w:val="0060585A"/>
    <w:rsid w:val="0060585F"/>
    <w:rsid w:val="00605E61"/>
    <w:rsid w:val="00606259"/>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192"/>
    <w:rsid w:val="00611317"/>
    <w:rsid w:val="00611339"/>
    <w:rsid w:val="00611CD6"/>
    <w:rsid w:val="00611D2D"/>
    <w:rsid w:val="006123A6"/>
    <w:rsid w:val="006125B4"/>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976"/>
    <w:rsid w:val="006169BE"/>
    <w:rsid w:val="00616BA6"/>
    <w:rsid w:val="00616BC6"/>
    <w:rsid w:val="00616C24"/>
    <w:rsid w:val="00616C9B"/>
    <w:rsid w:val="00616D9E"/>
    <w:rsid w:val="00617028"/>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EB"/>
    <w:rsid w:val="00623089"/>
    <w:rsid w:val="0062308E"/>
    <w:rsid w:val="006230F3"/>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CF"/>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756"/>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951"/>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23"/>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833"/>
    <w:rsid w:val="00654B38"/>
    <w:rsid w:val="00654B83"/>
    <w:rsid w:val="00654D62"/>
    <w:rsid w:val="00654FFE"/>
    <w:rsid w:val="00655061"/>
    <w:rsid w:val="006550BF"/>
    <w:rsid w:val="0065510C"/>
    <w:rsid w:val="00655452"/>
    <w:rsid w:val="00655ABD"/>
    <w:rsid w:val="00655B09"/>
    <w:rsid w:val="00655B63"/>
    <w:rsid w:val="00655C6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A91"/>
    <w:rsid w:val="00660BD9"/>
    <w:rsid w:val="00661088"/>
    <w:rsid w:val="00661202"/>
    <w:rsid w:val="00661353"/>
    <w:rsid w:val="006615EE"/>
    <w:rsid w:val="006618CC"/>
    <w:rsid w:val="00661B42"/>
    <w:rsid w:val="00661E5B"/>
    <w:rsid w:val="00661F77"/>
    <w:rsid w:val="00662111"/>
    <w:rsid w:val="00662118"/>
    <w:rsid w:val="00662337"/>
    <w:rsid w:val="00662700"/>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388"/>
    <w:rsid w:val="0067073A"/>
    <w:rsid w:val="00670942"/>
    <w:rsid w:val="00670A0D"/>
    <w:rsid w:val="00670F45"/>
    <w:rsid w:val="00671160"/>
    <w:rsid w:val="006716DA"/>
    <w:rsid w:val="00671784"/>
    <w:rsid w:val="0067195A"/>
    <w:rsid w:val="00671C33"/>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34"/>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4E8D"/>
    <w:rsid w:val="0068545E"/>
    <w:rsid w:val="00685576"/>
    <w:rsid w:val="00685C8B"/>
    <w:rsid w:val="00685FD4"/>
    <w:rsid w:val="00686104"/>
    <w:rsid w:val="006861F6"/>
    <w:rsid w:val="00686612"/>
    <w:rsid w:val="0068661E"/>
    <w:rsid w:val="00686682"/>
    <w:rsid w:val="006867B7"/>
    <w:rsid w:val="00686AB8"/>
    <w:rsid w:val="00686F11"/>
    <w:rsid w:val="00687368"/>
    <w:rsid w:val="006874B8"/>
    <w:rsid w:val="00687CA3"/>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A8"/>
    <w:rsid w:val="00692CCE"/>
    <w:rsid w:val="006934EE"/>
    <w:rsid w:val="0069364F"/>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ACE"/>
    <w:rsid w:val="00697BB6"/>
    <w:rsid w:val="006A00F9"/>
    <w:rsid w:val="006A01C4"/>
    <w:rsid w:val="006A090E"/>
    <w:rsid w:val="006A1314"/>
    <w:rsid w:val="006A137E"/>
    <w:rsid w:val="006A14F8"/>
    <w:rsid w:val="006A17D6"/>
    <w:rsid w:val="006A1D91"/>
    <w:rsid w:val="006A1E23"/>
    <w:rsid w:val="006A2060"/>
    <w:rsid w:val="006A21B4"/>
    <w:rsid w:val="006A2455"/>
    <w:rsid w:val="006A24AF"/>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BE0"/>
    <w:rsid w:val="006B5D94"/>
    <w:rsid w:val="006B5E80"/>
    <w:rsid w:val="006B600A"/>
    <w:rsid w:val="006B62DB"/>
    <w:rsid w:val="006B64FB"/>
    <w:rsid w:val="006B6635"/>
    <w:rsid w:val="006B6729"/>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CE9"/>
    <w:rsid w:val="006C7D92"/>
    <w:rsid w:val="006C7F0F"/>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35D"/>
    <w:rsid w:val="006E240D"/>
    <w:rsid w:val="006E2460"/>
    <w:rsid w:val="006E2529"/>
    <w:rsid w:val="006E2777"/>
    <w:rsid w:val="006E2A73"/>
    <w:rsid w:val="006E2F86"/>
    <w:rsid w:val="006E3334"/>
    <w:rsid w:val="006E3403"/>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5B4"/>
    <w:rsid w:val="006E5909"/>
    <w:rsid w:val="006E5CA3"/>
    <w:rsid w:val="006E5E19"/>
    <w:rsid w:val="006E61C3"/>
    <w:rsid w:val="006E652B"/>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A88"/>
    <w:rsid w:val="006F3BB5"/>
    <w:rsid w:val="006F3D53"/>
    <w:rsid w:val="006F4117"/>
    <w:rsid w:val="006F4148"/>
    <w:rsid w:val="006F496D"/>
    <w:rsid w:val="006F4AF1"/>
    <w:rsid w:val="006F4CC1"/>
    <w:rsid w:val="006F4E36"/>
    <w:rsid w:val="006F52D0"/>
    <w:rsid w:val="006F52E5"/>
    <w:rsid w:val="006F52EA"/>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4104"/>
    <w:rsid w:val="00724172"/>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9BC"/>
    <w:rsid w:val="007659CB"/>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3CD"/>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2D5"/>
    <w:rsid w:val="0077175C"/>
    <w:rsid w:val="00771870"/>
    <w:rsid w:val="00771BF9"/>
    <w:rsid w:val="00771CA4"/>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042"/>
    <w:rsid w:val="00777300"/>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7F2"/>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194"/>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E6D"/>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5"/>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A2B"/>
    <w:rsid w:val="007F3A9F"/>
    <w:rsid w:val="007F425E"/>
    <w:rsid w:val="007F463D"/>
    <w:rsid w:val="007F4692"/>
    <w:rsid w:val="007F49D6"/>
    <w:rsid w:val="007F4A69"/>
    <w:rsid w:val="007F4DFB"/>
    <w:rsid w:val="007F4F39"/>
    <w:rsid w:val="007F5022"/>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33A"/>
    <w:rsid w:val="007F7376"/>
    <w:rsid w:val="007F76B4"/>
    <w:rsid w:val="007F7736"/>
    <w:rsid w:val="007F7771"/>
    <w:rsid w:val="007F77C3"/>
    <w:rsid w:val="007F7C5C"/>
    <w:rsid w:val="007F7E5E"/>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5CC"/>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23B"/>
    <w:rsid w:val="00806397"/>
    <w:rsid w:val="0080652B"/>
    <w:rsid w:val="008066BD"/>
    <w:rsid w:val="008067EC"/>
    <w:rsid w:val="0080685E"/>
    <w:rsid w:val="008068B5"/>
    <w:rsid w:val="008069CD"/>
    <w:rsid w:val="00806A98"/>
    <w:rsid w:val="00806AAF"/>
    <w:rsid w:val="00806C50"/>
    <w:rsid w:val="008070AC"/>
    <w:rsid w:val="0080711B"/>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BB"/>
    <w:rsid w:val="00830C9E"/>
    <w:rsid w:val="00830DC3"/>
    <w:rsid w:val="00831223"/>
    <w:rsid w:val="00831555"/>
    <w:rsid w:val="008317D0"/>
    <w:rsid w:val="00831857"/>
    <w:rsid w:val="00831BEA"/>
    <w:rsid w:val="00831CA0"/>
    <w:rsid w:val="00831D6E"/>
    <w:rsid w:val="00831F52"/>
    <w:rsid w:val="00831FAE"/>
    <w:rsid w:val="00832154"/>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383"/>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23F"/>
    <w:rsid w:val="0085165D"/>
    <w:rsid w:val="00851B1C"/>
    <w:rsid w:val="00851BA1"/>
    <w:rsid w:val="00851BDD"/>
    <w:rsid w:val="00851E49"/>
    <w:rsid w:val="00851F3D"/>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AC"/>
    <w:rsid w:val="008551BD"/>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342"/>
    <w:rsid w:val="00860510"/>
    <w:rsid w:val="00860568"/>
    <w:rsid w:val="00860794"/>
    <w:rsid w:val="0086087C"/>
    <w:rsid w:val="00860AB2"/>
    <w:rsid w:val="00860B66"/>
    <w:rsid w:val="00860D46"/>
    <w:rsid w:val="00860D8E"/>
    <w:rsid w:val="00860DFA"/>
    <w:rsid w:val="00860FC7"/>
    <w:rsid w:val="008611B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C55"/>
    <w:rsid w:val="00865FA0"/>
    <w:rsid w:val="008660AE"/>
    <w:rsid w:val="008661A8"/>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15"/>
    <w:rsid w:val="00880420"/>
    <w:rsid w:val="008806E1"/>
    <w:rsid w:val="008807E1"/>
    <w:rsid w:val="00880EEA"/>
    <w:rsid w:val="00880F30"/>
    <w:rsid w:val="00880F38"/>
    <w:rsid w:val="008811B1"/>
    <w:rsid w:val="008811E4"/>
    <w:rsid w:val="008811F6"/>
    <w:rsid w:val="0088160E"/>
    <w:rsid w:val="00881D7E"/>
    <w:rsid w:val="00881DA0"/>
    <w:rsid w:val="00881E06"/>
    <w:rsid w:val="00881EB1"/>
    <w:rsid w:val="00881ED7"/>
    <w:rsid w:val="00881F1D"/>
    <w:rsid w:val="00882142"/>
    <w:rsid w:val="00882269"/>
    <w:rsid w:val="00882580"/>
    <w:rsid w:val="00882723"/>
    <w:rsid w:val="00882732"/>
    <w:rsid w:val="008828A4"/>
    <w:rsid w:val="00882B2E"/>
    <w:rsid w:val="00882B95"/>
    <w:rsid w:val="00882F5A"/>
    <w:rsid w:val="00882FAF"/>
    <w:rsid w:val="008832D2"/>
    <w:rsid w:val="008833E8"/>
    <w:rsid w:val="00883462"/>
    <w:rsid w:val="008834BA"/>
    <w:rsid w:val="008839DF"/>
    <w:rsid w:val="00883D20"/>
    <w:rsid w:val="0088469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06"/>
    <w:rsid w:val="00891374"/>
    <w:rsid w:val="008915E6"/>
    <w:rsid w:val="0089176E"/>
    <w:rsid w:val="008917E0"/>
    <w:rsid w:val="00891A4F"/>
    <w:rsid w:val="00891AE5"/>
    <w:rsid w:val="0089224F"/>
    <w:rsid w:val="00892365"/>
    <w:rsid w:val="008923EC"/>
    <w:rsid w:val="00892442"/>
    <w:rsid w:val="00892A5E"/>
    <w:rsid w:val="00892B00"/>
    <w:rsid w:val="00892BE5"/>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AAD"/>
    <w:rsid w:val="008B6C3E"/>
    <w:rsid w:val="008B6F85"/>
    <w:rsid w:val="008B71DC"/>
    <w:rsid w:val="008B7437"/>
    <w:rsid w:val="008B75A4"/>
    <w:rsid w:val="008B7A86"/>
    <w:rsid w:val="008B7AE3"/>
    <w:rsid w:val="008B7AE7"/>
    <w:rsid w:val="008B7B08"/>
    <w:rsid w:val="008C0754"/>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4FFE"/>
    <w:rsid w:val="008C516B"/>
    <w:rsid w:val="008C55D7"/>
    <w:rsid w:val="008C5791"/>
    <w:rsid w:val="008C5854"/>
    <w:rsid w:val="008C5C46"/>
    <w:rsid w:val="008C5FDA"/>
    <w:rsid w:val="008C6184"/>
    <w:rsid w:val="008C6224"/>
    <w:rsid w:val="008C647A"/>
    <w:rsid w:val="008C649B"/>
    <w:rsid w:val="008C653D"/>
    <w:rsid w:val="008C65F3"/>
    <w:rsid w:val="008C663D"/>
    <w:rsid w:val="008C67ED"/>
    <w:rsid w:val="008C68AC"/>
    <w:rsid w:val="008C6C6B"/>
    <w:rsid w:val="008C6CBA"/>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0CF"/>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DBA"/>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C36"/>
    <w:rsid w:val="008E4D07"/>
    <w:rsid w:val="008E4DE6"/>
    <w:rsid w:val="008E54A3"/>
    <w:rsid w:val="008E5900"/>
    <w:rsid w:val="008E595D"/>
    <w:rsid w:val="008E59EE"/>
    <w:rsid w:val="008E5BF2"/>
    <w:rsid w:val="008E5C81"/>
    <w:rsid w:val="008E5D2C"/>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6B33"/>
    <w:rsid w:val="008F7072"/>
    <w:rsid w:val="008F72CC"/>
    <w:rsid w:val="008F72CD"/>
    <w:rsid w:val="008F740D"/>
    <w:rsid w:val="008F7560"/>
    <w:rsid w:val="008F7662"/>
    <w:rsid w:val="008F7938"/>
    <w:rsid w:val="008F79B8"/>
    <w:rsid w:val="0090020C"/>
    <w:rsid w:val="009004B8"/>
    <w:rsid w:val="00900550"/>
    <w:rsid w:val="0090068E"/>
    <w:rsid w:val="00900879"/>
    <w:rsid w:val="0090116C"/>
    <w:rsid w:val="0090177F"/>
    <w:rsid w:val="00901B41"/>
    <w:rsid w:val="00901BF9"/>
    <w:rsid w:val="00901D69"/>
    <w:rsid w:val="00901ED4"/>
    <w:rsid w:val="00902179"/>
    <w:rsid w:val="009023F5"/>
    <w:rsid w:val="009024C3"/>
    <w:rsid w:val="0090257E"/>
    <w:rsid w:val="0090264A"/>
    <w:rsid w:val="00902B96"/>
    <w:rsid w:val="00902D61"/>
    <w:rsid w:val="00902E3F"/>
    <w:rsid w:val="00903188"/>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4DF"/>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B6E"/>
    <w:rsid w:val="00946E44"/>
    <w:rsid w:val="00947045"/>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0A5"/>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8F"/>
    <w:rsid w:val="0099589C"/>
    <w:rsid w:val="009958B0"/>
    <w:rsid w:val="0099599E"/>
    <w:rsid w:val="00995C95"/>
    <w:rsid w:val="00995E85"/>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7D5"/>
    <w:rsid w:val="009C0D6C"/>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401"/>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76E"/>
    <w:rsid w:val="009D0962"/>
    <w:rsid w:val="009D0D59"/>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B30"/>
    <w:rsid w:val="009D4232"/>
    <w:rsid w:val="009D45FE"/>
    <w:rsid w:val="009D4964"/>
    <w:rsid w:val="009D4D9B"/>
    <w:rsid w:val="009D4F19"/>
    <w:rsid w:val="009D5098"/>
    <w:rsid w:val="009D50E3"/>
    <w:rsid w:val="009D511C"/>
    <w:rsid w:val="009D517E"/>
    <w:rsid w:val="009D545B"/>
    <w:rsid w:val="009D5524"/>
    <w:rsid w:val="009D55E4"/>
    <w:rsid w:val="009D56AB"/>
    <w:rsid w:val="009D5964"/>
    <w:rsid w:val="009D5BAB"/>
    <w:rsid w:val="009D6000"/>
    <w:rsid w:val="009D614C"/>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6E"/>
    <w:rsid w:val="009E1D83"/>
    <w:rsid w:val="009E1E22"/>
    <w:rsid w:val="009E1F48"/>
    <w:rsid w:val="009E2103"/>
    <w:rsid w:val="009E25C7"/>
    <w:rsid w:val="009E2964"/>
    <w:rsid w:val="009E2B01"/>
    <w:rsid w:val="009E2BA6"/>
    <w:rsid w:val="009E2DAB"/>
    <w:rsid w:val="009E2E93"/>
    <w:rsid w:val="009E3186"/>
    <w:rsid w:val="009E318B"/>
    <w:rsid w:val="009E329E"/>
    <w:rsid w:val="009E3726"/>
    <w:rsid w:val="009E3AFD"/>
    <w:rsid w:val="009E3BA3"/>
    <w:rsid w:val="009E3CDD"/>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AD9"/>
    <w:rsid w:val="00A03CDA"/>
    <w:rsid w:val="00A03FC8"/>
    <w:rsid w:val="00A04634"/>
    <w:rsid w:val="00A04F0E"/>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68"/>
    <w:rsid w:val="00A17171"/>
    <w:rsid w:val="00A172E8"/>
    <w:rsid w:val="00A178A4"/>
    <w:rsid w:val="00A179B0"/>
    <w:rsid w:val="00A179FF"/>
    <w:rsid w:val="00A17A24"/>
    <w:rsid w:val="00A20046"/>
    <w:rsid w:val="00A2054B"/>
    <w:rsid w:val="00A205D4"/>
    <w:rsid w:val="00A2065B"/>
    <w:rsid w:val="00A20C6F"/>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830"/>
    <w:rsid w:val="00A25BE7"/>
    <w:rsid w:val="00A25D0A"/>
    <w:rsid w:val="00A26172"/>
    <w:rsid w:val="00A26260"/>
    <w:rsid w:val="00A263E4"/>
    <w:rsid w:val="00A26549"/>
    <w:rsid w:val="00A267FD"/>
    <w:rsid w:val="00A26AFD"/>
    <w:rsid w:val="00A26E25"/>
    <w:rsid w:val="00A26F64"/>
    <w:rsid w:val="00A27008"/>
    <w:rsid w:val="00A270F5"/>
    <w:rsid w:val="00A271A0"/>
    <w:rsid w:val="00A2728D"/>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B6F"/>
    <w:rsid w:val="00A402E9"/>
    <w:rsid w:val="00A40341"/>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D64"/>
    <w:rsid w:val="00A41DBD"/>
    <w:rsid w:val="00A42150"/>
    <w:rsid w:val="00A42358"/>
    <w:rsid w:val="00A4286B"/>
    <w:rsid w:val="00A42C47"/>
    <w:rsid w:val="00A4300E"/>
    <w:rsid w:val="00A43083"/>
    <w:rsid w:val="00A433D5"/>
    <w:rsid w:val="00A43644"/>
    <w:rsid w:val="00A4376F"/>
    <w:rsid w:val="00A4382A"/>
    <w:rsid w:val="00A43967"/>
    <w:rsid w:val="00A4398F"/>
    <w:rsid w:val="00A43A5E"/>
    <w:rsid w:val="00A43B0D"/>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6B5"/>
    <w:rsid w:val="00A517BC"/>
    <w:rsid w:val="00A51B42"/>
    <w:rsid w:val="00A51E9B"/>
    <w:rsid w:val="00A51FE3"/>
    <w:rsid w:val="00A52027"/>
    <w:rsid w:val="00A521BB"/>
    <w:rsid w:val="00A5227D"/>
    <w:rsid w:val="00A52BF5"/>
    <w:rsid w:val="00A5344B"/>
    <w:rsid w:val="00A534ED"/>
    <w:rsid w:val="00A53ADE"/>
    <w:rsid w:val="00A53D3F"/>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8CE"/>
    <w:rsid w:val="00A72908"/>
    <w:rsid w:val="00A72953"/>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CBD"/>
    <w:rsid w:val="00A76E81"/>
    <w:rsid w:val="00A7730B"/>
    <w:rsid w:val="00A773FC"/>
    <w:rsid w:val="00A775D8"/>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CDB"/>
    <w:rsid w:val="00A85051"/>
    <w:rsid w:val="00A8557B"/>
    <w:rsid w:val="00A85703"/>
    <w:rsid w:val="00A85795"/>
    <w:rsid w:val="00A859CC"/>
    <w:rsid w:val="00A85A05"/>
    <w:rsid w:val="00A85AA5"/>
    <w:rsid w:val="00A85BC2"/>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119"/>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257"/>
    <w:rsid w:val="00AA533B"/>
    <w:rsid w:val="00AA54EF"/>
    <w:rsid w:val="00AA5832"/>
    <w:rsid w:val="00AA58E6"/>
    <w:rsid w:val="00AA5936"/>
    <w:rsid w:val="00AA5A56"/>
    <w:rsid w:val="00AA5E3B"/>
    <w:rsid w:val="00AA6011"/>
    <w:rsid w:val="00AA6119"/>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C36"/>
    <w:rsid w:val="00AC0F16"/>
    <w:rsid w:val="00AC0F7E"/>
    <w:rsid w:val="00AC109B"/>
    <w:rsid w:val="00AC15DA"/>
    <w:rsid w:val="00AC1B3C"/>
    <w:rsid w:val="00AC1C60"/>
    <w:rsid w:val="00AC1EAB"/>
    <w:rsid w:val="00AC1EB8"/>
    <w:rsid w:val="00AC204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BA"/>
    <w:rsid w:val="00AC5FBC"/>
    <w:rsid w:val="00AC6408"/>
    <w:rsid w:val="00AC6496"/>
    <w:rsid w:val="00AC6CCE"/>
    <w:rsid w:val="00AC6F94"/>
    <w:rsid w:val="00AC74DA"/>
    <w:rsid w:val="00AC77BC"/>
    <w:rsid w:val="00AC7A2B"/>
    <w:rsid w:val="00AC7C25"/>
    <w:rsid w:val="00AC7E32"/>
    <w:rsid w:val="00AD01DD"/>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716"/>
    <w:rsid w:val="00AE0928"/>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87"/>
    <w:rsid w:val="00AF5194"/>
    <w:rsid w:val="00AF521A"/>
    <w:rsid w:val="00AF53EF"/>
    <w:rsid w:val="00AF541F"/>
    <w:rsid w:val="00AF5890"/>
    <w:rsid w:val="00AF591A"/>
    <w:rsid w:val="00AF593B"/>
    <w:rsid w:val="00AF5A1E"/>
    <w:rsid w:val="00AF5B0B"/>
    <w:rsid w:val="00AF5C56"/>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AFE"/>
    <w:rsid w:val="00AF7CD7"/>
    <w:rsid w:val="00AF7D77"/>
    <w:rsid w:val="00B001D5"/>
    <w:rsid w:val="00B00243"/>
    <w:rsid w:val="00B00357"/>
    <w:rsid w:val="00B00688"/>
    <w:rsid w:val="00B00752"/>
    <w:rsid w:val="00B0096C"/>
    <w:rsid w:val="00B01218"/>
    <w:rsid w:val="00B019CF"/>
    <w:rsid w:val="00B01D8F"/>
    <w:rsid w:val="00B02505"/>
    <w:rsid w:val="00B026C1"/>
    <w:rsid w:val="00B028E2"/>
    <w:rsid w:val="00B02B9C"/>
    <w:rsid w:val="00B02BC8"/>
    <w:rsid w:val="00B02C4E"/>
    <w:rsid w:val="00B02D5D"/>
    <w:rsid w:val="00B03462"/>
    <w:rsid w:val="00B034BE"/>
    <w:rsid w:val="00B0353B"/>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58"/>
    <w:rsid w:val="00B1070C"/>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294"/>
    <w:rsid w:val="00B21900"/>
    <w:rsid w:val="00B21B6A"/>
    <w:rsid w:val="00B22468"/>
    <w:rsid w:val="00B224C9"/>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CB0"/>
    <w:rsid w:val="00B26D0F"/>
    <w:rsid w:val="00B26D8B"/>
    <w:rsid w:val="00B26FED"/>
    <w:rsid w:val="00B2721E"/>
    <w:rsid w:val="00B2736D"/>
    <w:rsid w:val="00B276E6"/>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0D"/>
    <w:rsid w:val="00B42A14"/>
    <w:rsid w:val="00B42D26"/>
    <w:rsid w:val="00B42E08"/>
    <w:rsid w:val="00B42E27"/>
    <w:rsid w:val="00B42E7B"/>
    <w:rsid w:val="00B42E88"/>
    <w:rsid w:val="00B42EEB"/>
    <w:rsid w:val="00B4302B"/>
    <w:rsid w:val="00B43484"/>
    <w:rsid w:val="00B435B1"/>
    <w:rsid w:val="00B4367F"/>
    <w:rsid w:val="00B43719"/>
    <w:rsid w:val="00B4389E"/>
    <w:rsid w:val="00B438BA"/>
    <w:rsid w:val="00B43ACE"/>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76A"/>
    <w:rsid w:val="00B549A4"/>
    <w:rsid w:val="00B54ACC"/>
    <w:rsid w:val="00B54DCB"/>
    <w:rsid w:val="00B5509E"/>
    <w:rsid w:val="00B555CA"/>
    <w:rsid w:val="00B55AC2"/>
    <w:rsid w:val="00B55B37"/>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600"/>
    <w:rsid w:val="00B606DE"/>
    <w:rsid w:val="00B612B7"/>
    <w:rsid w:val="00B6140E"/>
    <w:rsid w:val="00B614D0"/>
    <w:rsid w:val="00B6154E"/>
    <w:rsid w:val="00B616B3"/>
    <w:rsid w:val="00B61BE2"/>
    <w:rsid w:val="00B61C7D"/>
    <w:rsid w:val="00B6213D"/>
    <w:rsid w:val="00B6266F"/>
    <w:rsid w:val="00B6285D"/>
    <w:rsid w:val="00B62A5D"/>
    <w:rsid w:val="00B62A5E"/>
    <w:rsid w:val="00B62BC1"/>
    <w:rsid w:val="00B62E0B"/>
    <w:rsid w:val="00B62E8B"/>
    <w:rsid w:val="00B635F7"/>
    <w:rsid w:val="00B63667"/>
    <w:rsid w:val="00B63759"/>
    <w:rsid w:val="00B639D5"/>
    <w:rsid w:val="00B63AA1"/>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DF1"/>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68E"/>
    <w:rsid w:val="00B7783A"/>
    <w:rsid w:val="00B77896"/>
    <w:rsid w:val="00B779E3"/>
    <w:rsid w:val="00B77A3B"/>
    <w:rsid w:val="00B80093"/>
    <w:rsid w:val="00B800E8"/>
    <w:rsid w:val="00B80312"/>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BD2"/>
    <w:rsid w:val="00B81DB0"/>
    <w:rsid w:val="00B81F1E"/>
    <w:rsid w:val="00B8222F"/>
    <w:rsid w:val="00B825FA"/>
    <w:rsid w:val="00B82615"/>
    <w:rsid w:val="00B8280F"/>
    <w:rsid w:val="00B828A1"/>
    <w:rsid w:val="00B82B01"/>
    <w:rsid w:val="00B82C34"/>
    <w:rsid w:val="00B82E2E"/>
    <w:rsid w:val="00B82E92"/>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2D7"/>
    <w:rsid w:val="00B926D3"/>
    <w:rsid w:val="00B927D3"/>
    <w:rsid w:val="00B92889"/>
    <w:rsid w:val="00B92BC8"/>
    <w:rsid w:val="00B92C68"/>
    <w:rsid w:val="00B93204"/>
    <w:rsid w:val="00B93301"/>
    <w:rsid w:val="00B93321"/>
    <w:rsid w:val="00B937E2"/>
    <w:rsid w:val="00B938F1"/>
    <w:rsid w:val="00B939C4"/>
    <w:rsid w:val="00B93A1C"/>
    <w:rsid w:val="00B93DA7"/>
    <w:rsid w:val="00B94023"/>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612"/>
    <w:rsid w:val="00B969A7"/>
    <w:rsid w:val="00B96BEF"/>
    <w:rsid w:val="00B96E2C"/>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C96"/>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12F"/>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956"/>
    <w:rsid w:val="00BE2B4F"/>
    <w:rsid w:val="00BE2F39"/>
    <w:rsid w:val="00BE332D"/>
    <w:rsid w:val="00BE3CF1"/>
    <w:rsid w:val="00BE3E65"/>
    <w:rsid w:val="00BE458F"/>
    <w:rsid w:val="00BE462C"/>
    <w:rsid w:val="00BE4B20"/>
    <w:rsid w:val="00BE4F9D"/>
    <w:rsid w:val="00BE5007"/>
    <w:rsid w:val="00BE50EC"/>
    <w:rsid w:val="00BE512C"/>
    <w:rsid w:val="00BE513D"/>
    <w:rsid w:val="00BE51E9"/>
    <w:rsid w:val="00BE586E"/>
    <w:rsid w:val="00BE58E2"/>
    <w:rsid w:val="00BE5B84"/>
    <w:rsid w:val="00BE5CBC"/>
    <w:rsid w:val="00BE5CEB"/>
    <w:rsid w:val="00BE5D2C"/>
    <w:rsid w:val="00BE5DD5"/>
    <w:rsid w:val="00BE5FC4"/>
    <w:rsid w:val="00BE680F"/>
    <w:rsid w:val="00BE6F49"/>
    <w:rsid w:val="00BE6FA8"/>
    <w:rsid w:val="00BE7023"/>
    <w:rsid w:val="00BE70CC"/>
    <w:rsid w:val="00BE7332"/>
    <w:rsid w:val="00BE73A7"/>
    <w:rsid w:val="00BE74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937"/>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DF"/>
    <w:rsid w:val="00C00B3C"/>
    <w:rsid w:val="00C00CAE"/>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D90"/>
    <w:rsid w:val="00C22F4E"/>
    <w:rsid w:val="00C230BF"/>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AB"/>
    <w:rsid w:val="00C334AC"/>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E4D"/>
    <w:rsid w:val="00C34FFE"/>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8D"/>
    <w:rsid w:val="00C415E2"/>
    <w:rsid w:val="00C418D6"/>
    <w:rsid w:val="00C418E5"/>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B5F"/>
    <w:rsid w:val="00C61D90"/>
    <w:rsid w:val="00C61F1C"/>
    <w:rsid w:val="00C61F78"/>
    <w:rsid w:val="00C622F5"/>
    <w:rsid w:val="00C623F0"/>
    <w:rsid w:val="00C628C2"/>
    <w:rsid w:val="00C629B8"/>
    <w:rsid w:val="00C62B6A"/>
    <w:rsid w:val="00C62CD5"/>
    <w:rsid w:val="00C62E7A"/>
    <w:rsid w:val="00C62F17"/>
    <w:rsid w:val="00C62F2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813"/>
    <w:rsid w:val="00C679A7"/>
    <w:rsid w:val="00C67E8A"/>
    <w:rsid w:val="00C67EAB"/>
    <w:rsid w:val="00C67FED"/>
    <w:rsid w:val="00C70495"/>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98"/>
    <w:rsid w:val="00C73E1E"/>
    <w:rsid w:val="00C73E68"/>
    <w:rsid w:val="00C747F8"/>
    <w:rsid w:val="00C748B9"/>
    <w:rsid w:val="00C749BC"/>
    <w:rsid w:val="00C751A0"/>
    <w:rsid w:val="00C7528D"/>
    <w:rsid w:val="00C752EC"/>
    <w:rsid w:val="00C7550A"/>
    <w:rsid w:val="00C75723"/>
    <w:rsid w:val="00C75863"/>
    <w:rsid w:val="00C75A6B"/>
    <w:rsid w:val="00C75CB7"/>
    <w:rsid w:val="00C75D09"/>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581"/>
    <w:rsid w:val="00C9569C"/>
    <w:rsid w:val="00C957AD"/>
    <w:rsid w:val="00C95854"/>
    <w:rsid w:val="00C95EFF"/>
    <w:rsid w:val="00C96188"/>
    <w:rsid w:val="00C963DD"/>
    <w:rsid w:val="00C9666C"/>
    <w:rsid w:val="00C96860"/>
    <w:rsid w:val="00C96B91"/>
    <w:rsid w:val="00C96B9B"/>
    <w:rsid w:val="00C96E41"/>
    <w:rsid w:val="00C96E6F"/>
    <w:rsid w:val="00C96E70"/>
    <w:rsid w:val="00C970F7"/>
    <w:rsid w:val="00C97291"/>
    <w:rsid w:val="00C976AE"/>
    <w:rsid w:val="00C976FB"/>
    <w:rsid w:val="00C9783E"/>
    <w:rsid w:val="00C97872"/>
    <w:rsid w:val="00C979AA"/>
    <w:rsid w:val="00C97A64"/>
    <w:rsid w:val="00C97DF4"/>
    <w:rsid w:val="00C97F46"/>
    <w:rsid w:val="00CA002C"/>
    <w:rsid w:val="00CA00C8"/>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396"/>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C14"/>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38"/>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35AB"/>
    <w:rsid w:val="00CD3813"/>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E0044"/>
    <w:rsid w:val="00CE0109"/>
    <w:rsid w:val="00CE0420"/>
    <w:rsid w:val="00CE07A4"/>
    <w:rsid w:val="00CE07BF"/>
    <w:rsid w:val="00CE082F"/>
    <w:rsid w:val="00CE09B5"/>
    <w:rsid w:val="00CE0C5C"/>
    <w:rsid w:val="00CE1081"/>
    <w:rsid w:val="00CE1330"/>
    <w:rsid w:val="00CE13A2"/>
    <w:rsid w:val="00CE1515"/>
    <w:rsid w:val="00CE1656"/>
    <w:rsid w:val="00CE192D"/>
    <w:rsid w:val="00CE1A8B"/>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34"/>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39E"/>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63D"/>
    <w:rsid w:val="00D40774"/>
    <w:rsid w:val="00D40876"/>
    <w:rsid w:val="00D40A40"/>
    <w:rsid w:val="00D40C9D"/>
    <w:rsid w:val="00D40D10"/>
    <w:rsid w:val="00D40E5E"/>
    <w:rsid w:val="00D410FB"/>
    <w:rsid w:val="00D4130F"/>
    <w:rsid w:val="00D4138B"/>
    <w:rsid w:val="00D4143F"/>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46B"/>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CA0"/>
    <w:rsid w:val="00D47DD0"/>
    <w:rsid w:val="00D5010A"/>
    <w:rsid w:val="00D50183"/>
    <w:rsid w:val="00D50643"/>
    <w:rsid w:val="00D50A58"/>
    <w:rsid w:val="00D50B74"/>
    <w:rsid w:val="00D50CA9"/>
    <w:rsid w:val="00D510F6"/>
    <w:rsid w:val="00D51257"/>
    <w:rsid w:val="00D51523"/>
    <w:rsid w:val="00D51761"/>
    <w:rsid w:val="00D5186E"/>
    <w:rsid w:val="00D51871"/>
    <w:rsid w:val="00D51C28"/>
    <w:rsid w:val="00D51D12"/>
    <w:rsid w:val="00D52071"/>
    <w:rsid w:val="00D52308"/>
    <w:rsid w:val="00D523ED"/>
    <w:rsid w:val="00D52466"/>
    <w:rsid w:val="00D5271B"/>
    <w:rsid w:val="00D53047"/>
    <w:rsid w:val="00D53233"/>
    <w:rsid w:val="00D53284"/>
    <w:rsid w:val="00D5328E"/>
    <w:rsid w:val="00D53601"/>
    <w:rsid w:val="00D5362B"/>
    <w:rsid w:val="00D53FB4"/>
    <w:rsid w:val="00D5404B"/>
    <w:rsid w:val="00D54070"/>
    <w:rsid w:val="00D54140"/>
    <w:rsid w:val="00D5416B"/>
    <w:rsid w:val="00D542BB"/>
    <w:rsid w:val="00D5440C"/>
    <w:rsid w:val="00D547A0"/>
    <w:rsid w:val="00D54929"/>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495"/>
    <w:rsid w:val="00D61592"/>
    <w:rsid w:val="00D6168A"/>
    <w:rsid w:val="00D616A5"/>
    <w:rsid w:val="00D617B8"/>
    <w:rsid w:val="00D61D39"/>
    <w:rsid w:val="00D61DCC"/>
    <w:rsid w:val="00D61FF0"/>
    <w:rsid w:val="00D6211D"/>
    <w:rsid w:val="00D62237"/>
    <w:rsid w:val="00D623D3"/>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E5C"/>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9A4"/>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630"/>
    <w:rsid w:val="00D8394B"/>
    <w:rsid w:val="00D83AE9"/>
    <w:rsid w:val="00D83BBE"/>
    <w:rsid w:val="00D84811"/>
    <w:rsid w:val="00D84814"/>
    <w:rsid w:val="00D84936"/>
    <w:rsid w:val="00D84A5F"/>
    <w:rsid w:val="00D84BA5"/>
    <w:rsid w:val="00D84BE7"/>
    <w:rsid w:val="00D84C50"/>
    <w:rsid w:val="00D84E0D"/>
    <w:rsid w:val="00D854B6"/>
    <w:rsid w:val="00D854C9"/>
    <w:rsid w:val="00D857B8"/>
    <w:rsid w:val="00D85AA8"/>
    <w:rsid w:val="00D85AF3"/>
    <w:rsid w:val="00D85B5D"/>
    <w:rsid w:val="00D85B6A"/>
    <w:rsid w:val="00D85E14"/>
    <w:rsid w:val="00D86103"/>
    <w:rsid w:val="00D8711C"/>
    <w:rsid w:val="00D87175"/>
    <w:rsid w:val="00D87213"/>
    <w:rsid w:val="00D87321"/>
    <w:rsid w:val="00D876FF"/>
    <w:rsid w:val="00D8790D"/>
    <w:rsid w:val="00D87995"/>
    <w:rsid w:val="00D87A2A"/>
    <w:rsid w:val="00D87ABF"/>
    <w:rsid w:val="00D87E35"/>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3"/>
    <w:rsid w:val="00D97884"/>
    <w:rsid w:val="00D978BB"/>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BEE"/>
    <w:rsid w:val="00DB5DED"/>
    <w:rsid w:val="00DB5DF3"/>
    <w:rsid w:val="00DB61BE"/>
    <w:rsid w:val="00DB62BF"/>
    <w:rsid w:val="00DB63D0"/>
    <w:rsid w:val="00DB63D8"/>
    <w:rsid w:val="00DB664C"/>
    <w:rsid w:val="00DB674D"/>
    <w:rsid w:val="00DB691A"/>
    <w:rsid w:val="00DB6C80"/>
    <w:rsid w:val="00DB6D1B"/>
    <w:rsid w:val="00DB71E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F17"/>
    <w:rsid w:val="00DD0064"/>
    <w:rsid w:val="00DD00D5"/>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470"/>
    <w:rsid w:val="00DD6694"/>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BB0"/>
    <w:rsid w:val="00DE1C69"/>
    <w:rsid w:val="00DE1CE8"/>
    <w:rsid w:val="00DE219B"/>
    <w:rsid w:val="00DE257D"/>
    <w:rsid w:val="00DE290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8DD"/>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5C5B"/>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D1C"/>
    <w:rsid w:val="00E16E43"/>
    <w:rsid w:val="00E174E3"/>
    <w:rsid w:val="00E17619"/>
    <w:rsid w:val="00E17805"/>
    <w:rsid w:val="00E17CED"/>
    <w:rsid w:val="00E17FEC"/>
    <w:rsid w:val="00E20097"/>
    <w:rsid w:val="00E2032F"/>
    <w:rsid w:val="00E206DC"/>
    <w:rsid w:val="00E206ED"/>
    <w:rsid w:val="00E209A4"/>
    <w:rsid w:val="00E20CC2"/>
    <w:rsid w:val="00E20F44"/>
    <w:rsid w:val="00E20F79"/>
    <w:rsid w:val="00E211EA"/>
    <w:rsid w:val="00E21277"/>
    <w:rsid w:val="00E21278"/>
    <w:rsid w:val="00E21EAA"/>
    <w:rsid w:val="00E223FA"/>
    <w:rsid w:val="00E22CCD"/>
    <w:rsid w:val="00E22D67"/>
    <w:rsid w:val="00E22DE8"/>
    <w:rsid w:val="00E22E2C"/>
    <w:rsid w:val="00E22EDD"/>
    <w:rsid w:val="00E22EFF"/>
    <w:rsid w:val="00E232E8"/>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B"/>
    <w:rsid w:val="00E37DD6"/>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AB0"/>
    <w:rsid w:val="00E43F37"/>
    <w:rsid w:val="00E44079"/>
    <w:rsid w:val="00E4409E"/>
    <w:rsid w:val="00E4472C"/>
    <w:rsid w:val="00E44A45"/>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CD2"/>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722D"/>
    <w:rsid w:val="00E5733D"/>
    <w:rsid w:val="00E57651"/>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548"/>
    <w:rsid w:val="00E75653"/>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19"/>
    <w:rsid w:val="00E91BE7"/>
    <w:rsid w:val="00E91CAD"/>
    <w:rsid w:val="00E91F04"/>
    <w:rsid w:val="00E91F35"/>
    <w:rsid w:val="00E92278"/>
    <w:rsid w:val="00E92435"/>
    <w:rsid w:val="00E9277D"/>
    <w:rsid w:val="00E9339B"/>
    <w:rsid w:val="00E93B8A"/>
    <w:rsid w:val="00E93D23"/>
    <w:rsid w:val="00E93F3B"/>
    <w:rsid w:val="00E94118"/>
    <w:rsid w:val="00E945D3"/>
    <w:rsid w:val="00E94903"/>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02"/>
    <w:rsid w:val="00EA4F09"/>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560"/>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5EDE"/>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847"/>
    <w:rsid w:val="00EC69E8"/>
    <w:rsid w:val="00EC7119"/>
    <w:rsid w:val="00EC7183"/>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180"/>
    <w:rsid w:val="00ED1301"/>
    <w:rsid w:val="00ED162F"/>
    <w:rsid w:val="00ED1642"/>
    <w:rsid w:val="00ED1B79"/>
    <w:rsid w:val="00ED1FBB"/>
    <w:rsid w:val="00ED2053"/>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6E31"/>
    <w:rsid w:val="00ED71C5"/>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823"/>
    <w:rsid w:val="00EE5885"/>
    <w:rsid w:val="00EE5EAD"/>
    <w:rsid w:val="00EE6231"/>
    <w:rsid w:val="00EE6534"/>
    <w:rsid w:val="00EE66D9"/>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065"/>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31FA"/>
    <w:rsid w:val="00F1329C"/>
    <w:rsid w:val="00F133A1"/>
    <w:rsid w:val="00F139AE"/>
    <w:rsid w:val="00F13AD7"/>
    <w:rsid w:val="00F13B4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E53"/>
    <w:rsid w:val="00F24F39"/>
    <w:rsid w:val="00F24F40"/>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4019A"/>
    <w:rsid w:val="00F403C5"/>
    <w:rsid w:val="00F4047E"/>
    <w:rsid w:val="00F404E8"/>
    <w:rsid w:val="00F405A4"/>
    <w:rsid w:val="00F407FC"/>
    <w:rsid w:val="00F40BA2"/>
    <w:rsid w:val="00F40DE3"/>
    <w:rsid w:val="00F40FBD"/>
    <w:rsid w:val="00F410B9"/>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67D"/>
    <w:rsid w:val="00F5398B"/>
    <w:rsid w:val="00F53B67"/>
    <w:rsid w:val="00F53B6F"/>
    <w:rsid w:val="00F53BF4"/>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1D31"/>
    <w:rsid w:val="00F72584"/>
    <w:rsid w:val="00F7265D"/>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8BF"/>
    <w:rsid w:val="00F828FC"/>
    <w:rsid w:val="00F82909"/>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6A92"/>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30"/>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EE2"/>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EFA"/>
    <w:rsid w:val="00FC1FEF"/>
    <w:rsid w:val="00FC20A7"/>
    <w:rsid w:val="00FC20F6"/>
    <w:rsid w:val="00FC2113"/>
    <w:rsid w:val="00FC24D6"/>
    <w:rsid w:val="00FC24F2"/>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4BD"/>
    <w:rsid w:val="00FD17A4"/>
    <w:rsid w:val="00FD17E1"/>
    <w:rsid w:val="00FD1A97"/>
    <w:rsid w:val="00FD1B4F"/>
    <w:rsid w:val="00FD1E04"/>
    <w:rsid w:val="00FD1E64"/>
    <w:rsid w:val="00FD2D74"/>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102"/>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AF2"/>
    <w:rsid w:val="00FE2D26"/>
    <w:rsid w:val="00FE3465"/>
    <w:rsid w:val="00FE35C8"/>
    <w:rsid w:val="00FE3B45"/>
    <w:rsid w:val="00FE3C3E"/>
    <w:rsid w:val="00FE4323"/>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endarrow="block"/>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列表段,P"/>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6420</TotalTime>
  <Pages>7</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4521</cp:revision>
  <cp:lastPrinted>2015-09-18T07:21:00Z</cp:lastPrinted>
  <dcterms:created xsi:type="dcterms:W3CDTF">2019-08-02T06:32:00Z</dcterms:created>
  <dcterms:modified xsi:type="dcterms:W3CDTF">2022-08-12T01:20:00Z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