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2B63208F" w:rsidR="00F110CD" w:rsidRPr="008E567A" w:rsidRDefault="00F110CD" w:rsidP="00F110CD">
      <w:pPr>
        <w:pStyle w:val="Header"/>
        <w:tabs>
          <w:tab w:val="right" w:pos="9639"/>
        </w:tabs>
        <w:rPr>
          <w:bCs/>
          <w:noProof w:val="0"/>
          <w:sz w:val="24"/>
          <w:szCs w:val="24"/>
        </w:rPr>
      </w:pPr>
      <w:bookmarkStart w:id="0" w:name="_Hlk37418177"/>
      <w:r w:rsidRPr="008E567A">
        <w:rPr>
          <w:bCs/>
          <w:noProof w:val="0"/>
          <w:sz w:val="24"/>
          <w:szCs w:val="24"/>
        </w:rPr>
        <w:t>3GPP TSG RA</w:t>
      </w:r>
      <w:r w:rsidR="00BA1872" w:rsidRPr="008E567A">
        <w:rPr>
          <w:bCs/>
          <w:noProof w:val="0"/>
          <w:sz w:val="24"/>
          <w:szCs w:val="24"/>
        </w:rPr>
        <w:t xml:space="preserve">N WG1 </w:t>
      </w:r>
      <w:r w:rsidR="00B65452" w:rsidRPr="008E567A">
        <w:rPr>
          <w:bCs/>
          <w:noProof w:val="0"/>
          <w:sz w:val="24"/>
          <w:szCs w:val="24"/>
        </w:rPr>
        <w:t>#</w:t>
      </w:r>
      <w:r w:rsidR="00191E79" w:rsidRPr="008E567A">
        <w:rPr>
          <w:bCs/>
          <w:noProof w:val="0"/>
          <w:sz w:val="24"/>
          <w:szCs w:val="24"/>
        </w:rPr>
        <w:t>1</w:t>
      </w:r>
      <w:r w:rsidR="00032E1C" w:rsidRPr="008E567A">
        <w:rPr>
          <w:bCs/>
          <w:noProof w:val="0"/>
          <w:sz w:val="24"/>
          <w:szCs w:val="24"/>
        </w:rPr>
        <w:t>10</w:t>
      </w:r>
      <w:r w:rsidR="001348FE" w:rsidRPr="008E567A">
        <w:tab/>
      </w:r>
      <w:r w:rsidR="00BA1872" w:rsidRPr="008E567A">
        <w:rPr>
          <w:bCs/>
          <w:noProof w:val="0"/>
          <w:sz w:val="24"/>
          <w:szCs w:val="24"/>
        </w:rPr>
        <w:t>R1-</w:t>
      </w:r>
      <w:r w:rsidR="00191E79" w:rsidRPr="008E567A">
        <w:rPr>
          <w:noProof w:val="0"/>
          <w:sz w:val="24"/>
          <w:szCs w:val="24"/>
        </w:rPr>
        <w:t>2</w:t>
      </w:r>
      <w:r w:rsidR="001B38EE" w:rsidRPr="008E567A">
        <w:rPr>
          <w:noProof w:val="0"/>
          <w:sz w:val="24"/>
          <w:szCs w:val="24"/>
        </w:rPr>
        <w:t>2</w:t>
      </w:r>
      <w:r w:rsidR="00AB673D">
        <w:rPr>
          <w:noProof w:val="0"/>
          <w:sz w:val="24"/>
          <w:szCs w:val="24"/>
        </w:rPr>
        <w:t>0</w:t>
      </w:r>
      <w:r w:rsidR="001D1B0B">
        <w:rPr>
          <w:noProof w:val="0"/>
          <w:sz w:val="24"/>
          <w:szCs w:val="24"/>
        </w:rPr>
        <w:t>7267</w:t>
      </w:r>
    </w:p>
    <w:p w14:paraId="30E02940" w14:textId="7725A767" w:rsidR="00CA26CE" w:rsidRPr="008E567A" w:rsidRDefault="00DF3DA0" w:rsidP="00CA26CE">
      <w:pPr>
        <w:pStyle w:val="Header"/>
        <w:rPr>
          <w:bCs/>
          <w:noProof w:val="0"/>
          <w:sz w:val="24"/>
          <w:szCs w:val="24"/>
        </w:rPr>
      </w:pPr>
      <w:r w:rsidRPr="008E567A">
        <w:rPr>
          <w:bCs/>
          <w:noProof w:val="0"/>
          <w:sz w:val="24"/>
          <w:szCs w:val="24"/>
        </w:rPr>
        <w:t>Toulouse</w:t>
      </w:r>
      <w:r w:rsidR="002778BD" w:rsidRPr="008E567A">
        <w:rPr>
          <w:bCs/>
          <w:noProof w:val="0"/>
          <w:sz w:val="24"/>
          <w:szCs w:val="24"/>
        </w:rPr>
        <w:t>,</w:t>
      </w:r>
      <w:r w:rsidR="00500573" w:rsidRPr="008E567A">
        <w:rPr>
          <w:bCs/>
          <w:noProof w:val="0"/>
          <w:sz w:val="24"/>
          <w:szCs w:val="24"/>
        </w:rPr>
        <w:t xml:space="preserve"> </w:t>
      </w:r>
      <w:r w:rsidR="00657268">
        <w:rPr>
          <w:bCs/>
          <w:noProof w:val="0"/>
          <w:sz w:val="24"/>
          <w:szCs w:val="24"/>
        </w:rPr>
        <w:t xml:space="preserve">France, </w:t>
      </w:r>
      <w:r w:rsidRPr="008E567A">
        <w:rPr>
          <w:bCs/>
          <w:noProof w:val="0"/>
          <w:sz w:val="24"/>
          <w:szCs w:val="24"/>
        </w:rPr>
        <w:t>August 22</w:t>
      </w:r>
      <w:r w:rsidRPr="008E567A">
        <w:rPr>
          <w:bCs/>
          <w:noProof w:val="0"/>
          <w:sz w:val="24"/>
          <w:szCs w:val="24"/>
          <w:vertAlign w:val="superscript"/>
        </w:rPr>
        <w:t>nd</w:t>
      </w:r>
      <w:r w:rsidR="004F52B3" w:rsidRPr="008E567A">
        <w:rPr>
          <w:bCs/>
          <w:noProof w:val="0"/>
          <w:sz w:val="24"/>
          <w:szCs w:val="24"/>
        </w:rPr>
        <w:t xml:space="preserve"> </w:t>
      </w:r>
      <w:r w:rsidR="00451BAE" w:rsidRPr="008E567A">
        <w:rPr>
          <w:bCs/>
          <w:noProof w:val="0"/>
          <w:sz w:val="24"/>
          <w:szCs w:val="24"/>
        </w:rPr>
        <w:t xml:space="preserve">– </w:t>
      </w:r>
      <w:r w:rsidR="001B38EE" w:rsidRPr="008E567A">
        <w:rPr>
          <w:bCs/>
          <w:noProof w:val="0"/>
          <w:sz w:val="24"/>
          <w:szCs w:val="24"/>
        </w:rPr>
        <w:t>2</w:t>
      </w:r>
      <w:r w:rsidRPr="008E567A">
        <w:rPr>
          <w:bCs/>
          <w:noProof w:val="0"/>
          <w:sz w:val="24"/>
          <w:szCs w:val="24"/>
        </w:rPr>
        <w:t>6</w:t>
      </w:r>
      <w:r w:rsidR="004F52B3" w:rsidRPr="008E567A">
        <w:rPr>
          <w:bCs/>
          <w:noProof w:val="0"/>
          <w:sz w:val="24"/>
          <w:szCs w:val="24"/>
          <w:vertAlign w:val="superscript"/>
        </w:rPr>
        <w:t>th</w:t>
      </w:r>
      <w:r w:rsidR="002778BD" w:rsidRPr="008E567A">
        <w:rPr>
          <w:bCs/>
          <w:noProof w:val="0"/>
          <w:sz w:val="24"/>
          <w:szCs w:val="24"/>
        </w:rPr>
        <w:t>, 202</w:t>
      </w:r>
      <w:r w:rsidR="001B38EE" w:rsidRPr="008E567A">
        <w:rPr>
          <w:bCs/>
          <w:noProof w:val="0"/>
          <w:sz w:val="24"/>
          <w:szCs w:val="24"/>
        </w:rPr>
        <w:t>2</w:t>
      </w:r>
    </w:p>
    <w:bookmarkEnd w:id="0"/>
    <w:p w14:paraId="2CFE1919" w14:textId="77777777" w:rsidR="00850D96" w:rsidRPr="008E567A" w:rsidRDefault="00850D96" w:rsidP="00CA26CE">
      <w:pPr>
        <w:pStyle w:val="Header"/>
        <w:rPr>
          <w:bCs/>
          <w:noProof w:val="0"/>
          <w:sz w:val="24"/>
          <w:lang w:eastAsia="ja-JP"/>
        </w:rPr>
      </w:pPr>
    </w:p>
    <w:p w14:paraId="30E02941" w14:textId="5504327A" w:rsidR="0034111C" w:rsidRPr="008E567A" w:rsidRDefault="0034111C" w:rsidP="16512788">
      <w:pPr>
        <w:pStyle w:val="CRCoverPage"/>
        <w:rPr>
          <w:rFonts w:cs="Arial"/>
          <w:b/>
          <w:bCs/>
          <w:sz w:val="24"/>
          <w:szCs w:val="24"/>
          <w:lang w:val="en-US" w:eastAsia="ja-JP"/>
        </w:rPr>
      </w:pPr>
      <w:r w:rsidRPr="008E567A">
        <w:rPr>
          <w:rFonts w:cs="Arial"/>
          <w:b/>
          <w:bCs/>
          <w:sz w:val="24"/>
          <w:szCs w:val="24"/>
          <w:lang w:val="en-US"/>
        </w:rPr>
        <w:t>Agenda item:</w:t>
      </w:r>
      <w:r w:rsidRPr="008E567A">
        <w:rPr>
          <w:rFonts w:cs="Arial"/>
          <w:b/>
          <w:bCs/>
          <w:sz w:val="24"/>
          <w:lang w:val="en-US"/>
        </w:rPr>
        <w:tab/>
      </w:r>
      <w:r w:rsidRPr="008E567A">
        <w:rPr>
          <w:rFonts w:cs="Arial"/>
          <w:b/>
          <w:bCs/>
          <w:sz w:val="24"/>
          <w:lang w:val="en-US"/>
        </w:rPr>
        <w:tab/>
      </w:r>
      <w:r w:rsidR="00675EB7" w:rsidRPr="008E567A">
        <w:rPr>
          <w:rFonts w:cs="Arial"/>
          <w:b/>
          <w:bCs/>
          <w:sz w:val="24"/>
          <w:szCs w:val="24"/>
          <w:lang w:val="en-US"/>
        </w:rPr>
        <w:t>9</w:t>
      </w:r>
      <w:r w:rsidR="00CC7843" w:rsidRPr="008E567A">
        <w:rPr>
          <w:rFonts w:cs="Arial"/>
          <w:b/>
          <w:bCs/>
          <w:sz w:val="24"/>
          <w:szCs w:val="24"/>
          <w:lang w:val="en-US"/>
        </w:rPr>
        <w:t>.</w:t>
      </w:r>
      <w:r w:rsidR="00675EB7" w:rsidRPr="008E567A">
        <w:rPr>
          <w:rFonts w:cs="Arial"/>
          <w:b/>
          <w:bCs/>
          <w:sz w:val="24"/>
          <w:szCs w:val="24"/>
          <w:lang w:val="en-US"/>
        </w:rPr>
        <w:t>3</w:t>
      </w:r>
      <w:r w:rsidR="00CC7843" w:rsidRPr="008E567A">
        <w:rPr>
          <w:rFonts w:cs="Arial"/>
          <w:b/>
          <w:bCs/>
          <w:sz w:val="24"/>
          <w:szCs w:val="24"/>
          <w:lang w:val="en-US"/>
        </w:rPr>
        <w:t>.</w:t>
      </w:r>
      <w:r w:rsidR="00675EB7" w:rsidRPr="008E567A">
        <w:rPr>
          <w:rFonts w:cs="Arial"/>
          <w:b/>
          <w:bCs/>
          <w:sz w:val="24"/>
          <w:szCs w:val="24"/>
          <w:lang w:val="en-US"/>
        </w:rPr>
        <w:t>2</w:t>
      </w:r>
    </w:p>
    <w:p w14:paraId="30E02942" w14:textId="11CBDC88" w:rsidR="00E128F2" w:rsidRPr="008E567A" w:rsidRDefault="0034111C" w:rsidP="16512788">
      <w:pPr>
        <w:tabs>
          <w:tab w:val="left" w:pos="1985"/>
        </w:tabs>
        <w:spacing w:after="120"/>
        <w:ind w:left="1985" w:hanging="1985"/>
        <w:rPr>
          <w:rFonts w:ascii="Arial" w:hAnsi="Arial" w:cs="Arial"/>
          <w:b/>
          <w:bCs/>
          <w:sz w:val="24"/>
          <w:szCs w:val="24"/>
          <w:lang w:val="en-US"/>
        </w:rPr>
      </w:pPr>
      <w:r w:rsidRPr="008E567A">
        <w:rPr>
          <w:rFonts w:ascii="Arial" w:hAnsi="Arial" w:cs="Arial"/>
          <w:b/>
          <w:bCs/>
          <w:sz w:val="24"/>
          <w:szCs w:val="24"/>
          <w:lang w:val="en-US"/>
        </w:rPr>
        <w:t>Source:</w:t>
      </w:r>
      <w:r w:rsidRPr="008E567A">
        <w:rPr>
          <w:rFonts w:ascii="Arial" w:hAnsi="Arial" w:cs="Arial"/>
          <w:b/>
          <w:bCs/>
          <w:sz w:val="24"/>
          <w:lang w:val="en-US"/>
        </w:rPr>
        <w:tab/>
      </w:r>
      <w:r w:rsidR="00013455" w:rsidRPr="008E567A">
        <w:rPr>
          <w:rFonts w:ascii="Arial" w:hAnsi="Arial" w:cs="Arial"/>
          <w:b/>
          <w:bCs/>
          <w:sz w:val="24"/>
          <w:szCs w:val="24"/>
          <w:lang w:val="en-US"/>
        </w:rPr>
        <w:t xml:space="preserve">Nokia, </w:t>
      </w:r>
      <w:r w:rsidR="00E67802" w:rsidRPr="008E567A">
        <w:rPr>
          <w:rFonts w:ascii="Arial" w:hAnsi="Arial" w:cs="Arial"/>
          <w:b/>
          <w:bCs/>
          <w:sz w:val="24"/>
          <w:szCs w:val="24"/>
          <w:lang w:val="en-US"/>
        </w:rPr>
        <w:t>Nokia</w:t>
      </w:r>
      <w:r w:rsidR="00013455" w:rsidRPr="008E567A">
        <w:rPr>
          <w:rFonts w:ascii="Arial" w:hAnsi="Arial" w:cs="Arial"/>
          <w:b/>
          <w:bCs/>
          <w:sz w:val="24"/>
          <w:szCs w:val="24"/>
          <w:lang w:val="en-US"/>
        </w:rPr>
        <w:t xml:space="preserve"> Shanghai Bell</w:t>
      </w:r>
    </w:p>
    <w:p w14:paraId="30E02943" w14:textId="6A83ADF1" w:rsidR="0034111C" w:rsidRPr="008E567A" w:rsidRDefault="0034111C" w:rsidP="16512788">
      <w:pPr>
        <w:ind w:left="1985" w:hanging="1985"/>
        <w:rPr>
          <w:rFonts w:ascii="Arial" w:hAnsi="Arial" w:cs="Arial"/>
          <w:b/>
          <w:bCs/>
          <w:sz w:val="24"/>
          <w:szCs w:val="24"/>
          <w:lang w:val="en-US"/>
        </w:rPr>
      </w:pPr>
      <w:r w:rsidRPr="008E567A">
        <w:rPr>
          <w:rFonts w:ascii="Arial" w:hAnsi="Arial" w:cs="Arial"/>
          <w:b/>
          <w:bCs/>
          <w:sz w:val="24"/>
          <w:szCs w:val="24"/>
          <w:lang w:val="en-US"/>
        </w:rPr>
        <w:t>Title:</w:t>
      </w:r>
      <w:r w:rsidRPr="008E567A">
        <w:rPr>
          <w:rFonts w:ascii="Arial" w:hAnsi="Arial" w:cs="Arial"/>
          <w:b/>
          <w:bCs/>
          <w:sz w:val="24"/>
          <w:lang w:val="en-US"/>
        </w:rPr>
        <w:tab/>
      </w:r>
      <w:r w:rsidR="00241ED1" w:rsidRPr="008E567A">
        <w:rPr>
          <w:rFonts w:ascii="Arial" w:hAnsi="Arial" w:cs="Arial"/>
          <w:b/>
          <w:bCs/>
          <w:sz w:val="24"/>
          <w:lang w:val="en-US"/>
        </w:rPr>
        <w:t xml:space="preserve">On </w:t>
      </w:r>
      <w:r w:rsidR="001E5904" w:rsidRPr="008E567A">
        <w:rPr>
          <w:rFonts w:ascii="Arial" w:hAnsi="Arial" w:cs="Arial"/>
          <w:b/>
          <w:bCs/>
          <w:sz w:val="24"/>
          <w:lang w:val="en-US"/>
        </w:rPr>
        <w:t>s</w:t>
      </w:r>
      <w:r w:rsidR="00675EB7" w:rsidRPr="008E567A">
        <w:rPr>
          <w:rFonts w:ascii="Arial" w:hAnsi="Arial" w:cs="Arial"/>
          <w:b/>
          <w:bCs/>
          <w:sz w:val="24"/>
          <w:lang w:val="en-US"/>
        </w:rPr>
        <w:t>ubband non-overlapping full duplex</w:t>
      </w:r>
      <w:r w:rsidR="00241ED1" w:rsidRPr="008E567A">
        <w:rPr>
          <w:rFonts w:ascii="Arial" w:hAnsi="Arial" w:cs="Arial"/>
          <w:b/>
          <w:bCs/>
          <w:sz w:val="24"/>
          <w:lang w:val="en-US"/>
        </w:rPr>
        <w:t xml:space="preserve"> for NR</w:t>
      </w:r>
    </w:p>
    <w:p w14:paraId="30E02944" w14:textId="27D4B30B" w:rsidR="0034111C" w:rsidRPr="008E567A" w:rsidRDefault="0034111C" w:rsidP="16512788">
      <w:pPr>
        <w:rPr>
          <w:rFonts w:ascii="Arial" w:hAnsi="Arial" w:cs="Arial"/>
          <w:b/>
          <w:bCs/>
          <w:sz w:val="24"/>
          <w:szCs w:val="24"/>
          <w:lang w:val="en-US"/>
        </w:rPr>
      </w:pPr>
      <w:r w:rsidRPr="008E567A">
        <w:rPr>
          <w:rFonts w:ascii="Arial" w:hAnsi="Arial" w:cs="Arial"/>
          <w:b/>
          <w:bCs/>
          <w:sz w:val="24"/>
          <w:szCs w:val="24"/>
          <w:lang w:val="en-US"/>
        </w:rPr>
        <w:t xml:space="preserve">Document </w:t>
      </w:r>
      <w:r w:rsidR="3E61DC49" w:rsidRPr="008E567A">
        <w:rPr>
          <w:rFonts w:ascii="Arial" w:hAnsi="Arial" w:cs="Arial"/>
          <w:b/>
          <w:bCs/>
          <w:sz w:val="24"/>
          <w:szCs w:val="24"/>
          <w:lang w:val="en-US"/>
        </w:rPr>
        <w:t>for:</w:t>
      </w:r>
      <w:r w:rsidRPr="008E567A">
        <w:rPr>
          <w:lang w:val="en-US"/>
        </w:rPr>
        <w:tab/>
      </w:r>
      <w:r w:rsidR="00220615" w:rsidRPr="008E567A">
        <w:rPr>
          <w:lang w:val="en-US"/>
        </w:rPr>
        <w:tab/>
      </w:r>
      <w:r w:rsidRPr="008E567A">
        <w:rPr>
          <w:rFonts w:ascii="Arial" w:hAnsi="Arial" w:cs="Arial"/>
          <w:b/>
          <w:bCs/>
          <w:sz w:val="24"/>
          <w:szCs w:val="24"/>
          <w:lang w:val="en-US"/>
        </w:rPr>
        <w:t>Discussion and Decision</w:t>
      </w:r>
    </w:p>
    <w:p w14:paraId="7CF7938E" w14:textId="633C7172" w:rsidR="00ED1327" w:rsidRPr="009A33FA" w:rsidRDefault="00EE7FA7" w:rsidP="009A33FA">
      <w:pPr>
        <w:pStyle w:val="Heading1"/>
        <w:rPr>
          <w:lang w:val="en-US"/>
        </w:rPr>
      </w:pPr>
      <w:r w:rsidRPr="009A33FA">
        <w:rPr>
          <w:lang w:val="en-US"/>
        </w:rPr>
        <w:t>Introduction</w:t>
      </w:r>
    </w:p>
    <w:p w14:paraId="700E2A91" w14:textId="6C713751" w:rsidR="00995884" w:rsidRPr="008E567A" w:rsidRDefault="00995884" w:rsidP="007B5028">
      <w:pPr>
        <w:jc w:val="both"/>
        <w:rPr>
          <w:lang w:val="en-US"/>
        </w:rPr>
      </w:pPr>
      <w:r w:rsidRPr="008E567A">
        <w:rPr>
          <w:lang w:val="en-US"/>
        </w:rPr>
        <w:t xml:space="preserve">RAN has agreed </w:t>
      </w:r>
      <w:r w:rsidR="001518CB" w:rsidRPr="008E567A">
        <w:rPr>
          <w:lang w:val="en-US"/>
        </w:rPr>
        <w:t>a</w:t>
      </w:r>
      <w:r w:rsidRPr="008E567A">
        <w:rPr>
          <w:lang w:val="en-US"/>
        </w:rPr>
        <w:t xml:space="preserve"> new </w:t>
      </w:r>
      <w:r w:rsidR="001518CB" w:rsidRPr="008E567A">
        <w:rPr>
          <w:lang w:val="en-US"/>
        </w:rPr>
        <w:t xml:space="preserve">Rel-18 </w:t>
      </w:r>
      <w:r w:rsidRPr="008E567A">
        <w:rPr>
          <w:lang w:val="en-US"/>
        </w:rPr>
        <w:t xml:space="preserve">Study Item on </w:t>
      </w:r>
      <w:r w:rsidR="001518CB" w:rsidRPr="008E567A">
        <w:rPr>
          <w:lang w:val="en-US"/>
        </w:rPr>
        <w:t>E</w:t>
      </w:r>
      <w:r w:rsidRPr="008E567A">
        <w:rPr>
          <w:lang w:val="en-US"/>
        </w:rPr>
        <w:t xml:space="preserve">volution of NR </w:t>
      </w:r>
      <w:r w:rsidR="001518CB" w:rsidRPr="008E567A">
        <w:rPr>
          <w:lang w:val="en-US"/>
        </w:rPr>
        <w:t>D</w:t>
      </w:r>
      <w:r w:rsidRPr="008E567A">
        <w:rPr>
          <w:lang w:val="en-US"/>
        </w:rPr>
        <w:t xml:space="preserve">uplex </w:t>
      </w:r>
      <w:r w:rsidR="001518CB" w:rsidRPr="008E567A">
        <w:rPr>
          <w:lang w:val="en-US"/>
        </w:rPr>
        <w:t>O</w:t>
      </w:r>
      <w:r w:rsidRPr="008E567A">
        <w:rPr>
          <w:lang w:val="en-US"/>
        </w:rPr>
        <w:t xml:space="preserve">peration with </w:t>
      </w:r>
      <w:r w:rsidR="000F6D98" w:rsidRPr="008E567A">
        <w:rPr>
          <w:lang w:val="en-US"/>
        </w:rPr>
        <w:t xml:space="preserve">the </w:t>
      </w:r>
      <w:r w:rsidRPr="008E567A">
        <w:rPr>
          <w:lang w:val="en-US"/>
        </w:rPr>
        <w:t>following objectives [1]:</w:t>
      </w:r>
    </w:p>
    <w:tbl>
      <w:tblPr>
        <w:tblStyle w:val="TableGrid"/>
        <w:tblW w:w="0" w:type="auto"/>
        <w:tblLook w:val="04A0" w:firstRow="1" w:lastRow="0" w:firstColumn="1" w:lastColumn="0" w:noHBand="0" w:noVBand="1"/>
      </w:tblPr>
      <w:tblGrid>
        <w:gridCol w:w="9629"/>
      </w:tblGrid>
      <w:tr w:rsidR="00995884" w:rsidRPr="008E567A" w14:paraId="1B790D7A" w14:textId="77777777" w:rsidTr="003B632F">
        <w:tc>
          <w:tcPr>
            <w:tcW w:w="9629" w:type="dxa"/>
          </w:tcPr>
          <w:p w14:paraId="6A83E1AD" w14:textId="77777777" w:rsidR="00995884" w:rsidRPr="008E567A" w:rsidRDefault="00995884" w:rsidP="003B632F">
            <w:pPr>
              <w:ind w:right="-99"/>
              <w:jc w:val="both"/>
              <w:rPr>
                <w:bCs/>
                <w:lang w:val="en-US" w:eastAsia="ko-KR"/>
              </w:rPr>
            </w:pPr>
            <w:r w:rsidRPr="008E567A">
              <w:rPr>
                <w:bCs/>
                <w:lang w:val="en-US" w:eastAsia="ko-KR"/>
              </w:rPr>
              <w:t>The detailed objectives are as follows:</w:t>
            </w:r>
          </w:p>
          <w:p w14:paraId="6075A45B" w14:textId="77777777" w:rsidR="00995884" w:rsidRPr="008E567A" w:rsidRDefault="00995884" w:rsidP="00995884">
            <w:pPr>
              <w:numPr>
                <w:ilvl w:val="0"/>
                <w:numId w:val="17"/>
              </w:numPr>
              <w:jc w:val="both"/>
              <w:rPr>
                <w:lang w:val="en-US"/>
              </w:rPr>
            </w:pPr>
            <w:r w:rsidRPr="008E567A">
              <w:rPr>
                <w:lang w:val="en-US"/>
              </w:rPr>
              <w:t>Identify applicable and relevant deployment scenarios (RAN1).</w:t>
            </w:r>
          </w:p>
          <w:p w14:paraId="1C2F103A" w14:textId="77777777" w:rsidR="00995884" w:rsidRPr="008E567A" w:rsidRDefault="00995884" w:rsidP="00995884">
            <w:pPr>
              <w:numPr>
                <w:ilvl w:val="0"/>
                <w:numId w:val="17"/>
              </w:numPr>
              <w:jc w:val="both"/>
              <w:rPr>
                <w:lang w:val="en-US"/>
              </w:rPr>
            </w:pPr>
            <w:r w:rsidRPr="008E567A">
              <w:rPr>
                <w:lang w:val="en-US"/>
              </w:rPr>
              <w:t>Develop evaluation methodology for duplex enhancement (RAN1).</w:t>
            </w:r>
          </w:p>
          <w:p w14:paraId="548E3A64" w14:textId="77777777" w:rsidR="00995884" w:rsidRPr="008E567A" w:rsidRDefault="00995884" w:rsidP="00995884">
            <w:pPr>
              <w:numPr>
                <w:ilvl w:val="0"/>
                <w:numId w:val="17"/>
              </w:numPr>
              <w:jc w:val="both"/>
              <w:rPr>
                <w:lang w:val="en-US"/>
              </w:rPr>
            </w:pPr>
            <w:r w:rsidRPr="008E567A">
              <w:rPr>
                <w:rFonts w:eastAsia="Malgun Gothic"/>
                <w:lang w:val="en-US" w:eastAsia="ko-KR"/>
              </w:rPr>
              <w:t xml:space="preserve">Study the subband non-overlapping full duplex and </w:t>
            </w:r>
            <w:bookmarkStart w:id="1" w:name="_Hlk89796625"/>
            <w:r w:rsidRPr="008E567A">
              <w:rPr>
                <w:rFonts w:eastAsia="Malgun Gothic"/>
                <w:lang w:val="en-US" w:eastAsia="ko-KR"/>
              </w:rPr>
              <w:t xml:space="preserve">potential enhancements on </w:t>
            </w:r>
            <w:r w:rsidRPr="008E567A">
              <w:rPr>
                <w:rFonts w:eastAsia="Malgun Gothic"/>
                <w:bCs/>
                <w:lang w:val="en-US" w:eastAsia="ko-KR"/>
              </w:rPr>
              <w:t>dynamic/flexible TDD</w:t>
            </w:r>
            <w:bookmarkEnd w:id="1"/>
            <w:r w:rsidRPr="008E567A">
              <w:rPr>
                <w:rFonts w:eastAsia="Malgun Gothic"/>
                <w:bCs/>
                <w:lang w:val="en-US" w:eastAsia="ko-KR"/>
              </w:rPr>
              <w:t xml:space="preserve"> (RAN1, RAN4).</w:t>
            </w:r>
          </w:p>
          <w:p w14:paraId="6F62E671" w14:textId="77777777" w:rsidR="00995884" w:rsidRPr="008E567A" w:rsidRDefault="00995884" w:rsidP="00995884">
            <w:pPr>
              <w:pStyle w:val="ListParagraph"/>
              <w:numPr>
                <w:ilvl w:val="0"/>
                <w:numId w:val="16"/>
              </w:numPr>
              <w:overflowPunct w:val="0"/>
              <w:autoSpaceDE w:val="0"/>
              <w:autoSpaceDN w:val="0"/>
              <w:adjustRightInd w:val="0"/>
              <w:spacing w:after="180"/>
              <w:jc w:val="both"/>
              <w:textAlignment w:val="baseline"/>
              <w:rPr>
                <w:rFonts w:eastAsia="Malgun Gothic"/>
                <w:bCs/>
                <w:sz w:val="20"/>
                <w:szCs w:val="20"/>
                <w:lang w:val="en-US" w:eastAsia="ko-KR"/>
              </w:rPr>
            </w:pPr>
            <w:r w:rsidRPr="008E567A">
              <w:rPr>
                <w:rFonts w:eastAsia="Malgun Gothic"/>
                <w:bCs/>
                <w:sz w:val="20"/>
                <w:szCs w:val="20"/>
                <w:lang w:val="en-US" w:eastAsia="ko-KR"/>
              </w:rPr>
              <w:t>Identify possible schemes and evaluate their feasibility and performances (RAN1).</w:t>
            </w:r>
          </w:p>
          <w:p w14:paraId="402F6E45" w14:textId="77777777" w:rsidR="00995884" w:rsidRPr="008E567A" w:rsidRDefault="00995884" w:rsidP="00995884">
            <w:pPr>
              <w:pStyle w:val="ListParagraph"/>
              <w:numPr>
                <w:ilvl w:val="0"/>
                <w:numId w:val="16"/>
              </w:numPr>
              <w:overflowPunct w:val="0"/>
              <w:autoSpaceDE w:val="0"/>
              <w:autoSpaceDN w:val="0"/>
              <w:adjustRightInd w:val="0"/>
              <w:spacing w:after="180"/>
              <w:jc w:val="both"/>
              <w:textAlignment w:val="baseline"/>
              <w:rPr>
                <w:rFonts w:eastAsia="Malgun Gothic"/>
                <w:bCs/>
                <w:sz w:val="20"/>
                <w:szCs w:val="20"/>
                <w:lang w:val="en-US" w:eastAsia="ko-KR"/>
              </w:rPr>
            </w:pPr>
            <w:r w:rsidRPr="008E567A">
              <w:rPr>
                <w:rFonts w:eastAsia="Malgun Gothic"/>
                <w:bCs/>
                <w:sz w:val="20"/>
                <w:szCs w:val="20"/>
                <w:lang w:val="en-US" w:eastAsia="ko-KR"/>
              </w:rPr>
              <w:t xml:space="preserve">Study inter-gNB and inter-UE CLI handling and identify solutions to manage them (RAN1). </w:t>
            </w:r>
          </w:p>
          <w:p w14:paraId="76A61239" w14:textId="77777777" w:rsidR="00995884" w:rsidRPr="008E567A" w:rsidRDefault="00995884" w:rsidP="00995884">
            <w:pPr>
              <w:pStyle w:val="ListParagraph"/>
              <w:numPr>
                <w:ilvl w:val="1"/>
                <w:numId w:val="16"/>
              </w:numPr>
              <w:overflowPunct w:val="0"/>
              <w:autoSpaceDE w:val="0"/>
              <w:autoSpaceDN w:val="0"/>
              <w:adjustRightInd w:val="0"/>
              <w:spacing w:after="180"/>
              <w:jc w:val="both"/>
              <w:textAlignment w:val="baseline"/>
              <w:rPr>
                <w:rFonts w:eastAsia="Malgun Gothic"/>
                <w:bCs/>
                <w:sz w:val="20"/>
                <w:szCs w:val="20"/>
                <w:lang w:val="en-US" w:eastAsia="ko-KR"/>
              </w:rPr>
            </w:pPr>
            <w:r w:rsidRPr="008E567A">
              <w:rPr>
                <w:rFonts w:eastAsia="Malgun Gothic"/>
                <w:bCs/>
                <w:sz w:val="20"/>
                <w:szCs w:val="20"/>
                <w:lang w:val="en-US" w:eastAsia="ko-KR"/>
              </w:rPr>
              <w:t xml:space="preserve">Consider intra-subband CLI and inter-subband CLI in case of the </w:t>
            </w:r>
            <w:r w:rsidRPr="008E567A">
              <w:rPr>
                <w:rFonts w:eastAsia="Malgun Gothic"/>
                <w:sz w:val="20"/>
                <w:szCs w:val="20"/>
                <w:lang w:val="en-US" w:eastAsia="ko-KR"/>
              </w:rPr>
              <w:t>subband non-overlapping full duplex</w:t>
            </w:r>
            <w:r w:rsidRPr="008E567A">
              <w:rPr>
                <w:rFonts w:eastAsia="Malgun Gothic"/>
                <w:bCs/>
                <w:sz w:val="20"/>
                <w:szCs w:val="20"/>
                <w:lang w:val="en-US" w:eastAsia="ko-KR"/>
              </w:rPr>
              <w:t>.</w:t>
            </w:r>
          </w:p>
          <w:p w14:paraId="5C1607A5" w14:textId="77706901" w:rsidR="00995884" w:rsidRPr="008E567A" w:rsidRDefault="00995884" w:rsidP="00995884">
            <w:pPr>
              <w:pStyle w:val="ListParagraph"/>
              <w:numPr>
                <w:ilvl w:val="0"/>
                <w:numId w:val="16"/>
              </w:numPr>
              <w:overflowPunct w:val="0"/>
              <w:autoSpaceDE w:val="0"/>
              <w:autoSpaceDN w:val="0"/>
              <w:adjustRightInd w:val="0"/>
              <w:spacing w:after="180"/>
              <w:jc w:val="both"/>
              <w:textAlignment w:val="baseline"/>
              <w:rPr>
                <w:rFonts w:eastAsia="Malgun Gothic"/>
                <w:bCs/>
                <w:sz w:val="20"/>
                <w:szCs w:val="20"/>
                <w:lang w:val="en-US" w:eastAsia="ko-KR"/>
              </w:rPr>
            </w:pPr>
            <w:r w:rsidRPr="008E567A">
              <w:rPr>
                <w:rFonts w:eastAsia="Malgun Gothic"/>
                <w:bCs/>
                <w:sz w:val="20"/>
                <w:szCs w:val="20"/>
                <w:lang w:val="en-US" w:eastAsia="ko-KR"/>
              </w:rPr>
              <w:t>Study the performance of the identified schemes as well as the impact on legacy operation assuming their co-existence in co-channel and adjacent channels (RAN1).</w:t>
            </w:r>
          </w:p>
          <w:p w14:paraId="5430375B" w14:textId="7C8E9FDA" w:rsidR="00995884" w:rsidRPr="008E567A" w:rsidRDefault="00995884" w:rsidP="00995884">
            <w:pPr>
              <w:pStyle w:val="ListParagraph"/>
              <w:numPr>
                <w:ilvl w:val="0"/>
                <w:numId w:val="16"/>
              </w:numPr>
              <w:overflowPunct w:val="0"/>
              <w:autoSpaceDE w:val="0"/>
              <w:autoSpaceDN w:val="0"/>
              <w:adjustRightInd w:val="0"/>
              <w:spacing w:after="180"/>
              <w:textAlignment w:val="baseline"/>
              <w:rPr>
                <w:rFonts w:eastAsia="Malgun Gothic"/>
                <w:bCs/>
                <w:sz w:val="20"/>
                <w:szCs w:val="20"/>
                <w:lang w:val="en-US" w:eastAsia="ko-KR"/>
              </w:rPr>
            </w:pPr>
            <w:r w:rsidRPr="008E567A">
              <w:rPr>
                <w:rFonts w:eastAsia="Malgun Gothic"/>
                <w:bCs/>
                <w:sz w:val="20"/>
                <w:szCs w:val="20"/>
                <w:lang w:val="en-US" w:eastAsia="ko-KR"/>
              </w:rPr>
              <w:t>Study the feasibility of and impact on RF requirements considering adjacent-channel co-existence with the legacy operation (RAN4).</w:t>
            </w:r>
          </w:p>
          <w:p w14:paraId="58C885E8" w14:textId="77777777" w:rsidR="00995884" w:rsidRPr="008E567A" w:rsidRDefault="00995884" w:rsidP="00995884">
            <w:pPr>
              <w:pStyle w:val="ListParagraph"/>
              <w:numPr>
                <w:ilvl w:val="0"/>
                <w:numId w:val="16"/>
              </w:numPr>
              <w:overflowPunct w:val="0"/>
              <w:autoSpaceDE w:val="0"/>
              <w:autoSpaceDN w:val="0"/>
              <w:adjustRightInd w:val="0"/>
              <w:spacing w:after="180"/>
              <w:jc w:val="both"/>
              <w:textAlignment w:val="baseline"/>
              <w:rPr>
                <w:rFonts w:eastAsia="Malgun Gothic"/>
                <w:bCs/>
                <w:sz w:val="20"/>
                <w:szCs w:val="20"/>
                <w:lang w:val="en-US" w:eastAsia="ko-KR"/>
              </w:rPr>
            </w:pPr>
            <w:r w:rsidRPr="008E567A">
              <w:rPr>
                <w:rFonts w:eastAsia="Malgun Gothic"/>
                <w:bCs/>
                <w:sz w:val="20"/>
                <w:szCs w:val="20"/>
                <w:lang w:val="en-US" w:eastAsia="ko-KR"/>
              </w:rPr>
              <w:t>Study the feasibility of and impact on RF requirements considering the self-interference, the inter-subband CLI, and the inter-operator CLI at gNB and the inter-subband CLI and inter-operator CLI at UE (RAN4).</w:t>
            </w:r>
          </w:p>
          <w:p w14:paraId="1FC60C0B" w14:textId="77777777" w:rsidR="00995884" w:rsidRPr="008E567A" w:rsidRDefault="00995884" w:rsidP="00995884">
            <w:pPr>
              <w:pStyle w:val="ListParagraph"/>
              <w:numPr>
                <w:ilvl w:val="0"/>
                <w:numId w:val="18"/>
              </w:numPr>
              <w:overflowPunct w:val="0"/>
              <w:autoSpaceDE w:val="0"/>
              <w:autoSpaceDN w:val="0"/>
              <w:adjustRightInd w:val="0"/>
              <w:spacing w:after="180"/>
              <w:jc w:val="both"/>
              <w:textAlignment w:val="baseline"/>
              <w:rPr>
                <w:rFonts w:eastAsia="Malgun Gothic"/>
                <w:bCs/>
                <w:sz w:val="20"/>
                <w:szCs w:val="20"/>
                <w:lang w:val="en-US" w:eastAsia="ko-KR"/>
              </w:rPr>
            </w:pPr>
            <w:r w:rsidRPr="008E567A">
              <w:rPr>
                <w:rFonts w:eastAsia="Malgun Gothic"/>
                <w:bCs/>
                <w:sz w:val="20"/>
                <w:szCs w:val="20"/>
                <w:lang w:val="en-US"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0BC8D804" w14:textId="77777777" w:rsidR="00995884" w:rsidRPr="008E567A" w:rsidRDefault="00995884" w:rsidP="00995884">
            <w:pPr>
              <w:pStyle w:val="ListParagraph"/>
              <w:numPr>
                <w:ilvl w:val="0"/>
                <w:numId w:val="18"/>
              </w:numPr>
              <w:overflowPunct w:val="0"/>
              <w:autoSpaceDE w:val="0"/>
              <w:autoSpaceDN w:val="0"/>
              <w:adjustRightInd w:val="0"/>
              <w:spacing w:after="180"/>
              <w:jc w:val="both"/>
              <w:textAlignment w:val="baseline"/>
              <w:rPr>
                <w:sz w:val="20"/>
                <w:szCs w:val="20"/>
                <w:lang w:val="en-US"/>
              </w:rPr>
            </w:pPr>
            <w:r w:rsidRPr="008E567A">
              <w:rPr>
                <w:sz w:val="20"/>
                <w:szCs w:val="20"/>
                <w:lang w:val="en-US"/>
              </w:rPr>
              <w:t>Summarize the regulatory aspects that have to be considered for deploying the identified duplex enhancements in TDD unpaired spectrum (RAN4).</w:t>
            </w:r>
          </w:p>
          <w:p w14:paraId="3313D903" w14:textId="77777777" w:rsidR="00995884" w:rsidRPr="008E567A" w:rsidRDefault="00995884" w:rsidP="003B632F">
            <w:pPr>
              <w:rPr>
                <w:lang w:val="en-US"/>
              </w:rPr>
            </w:pPr>
            <w:r w:rsidRPr="008E567A">
              <w:rPr>
                <w:rFonts w:eastAsia="Malgun Gothic"/>
                <w:bCs/>
                <w:lang w:val="en-US" w:eastAsia="ko-KR"/>
              </w:rPr>
              <w:t>Note: For potential enhancements on dynamic/flexible TDD, utilize the outcome of discussion in Rel-15 and Rel-16 while avoiding the repetition of the same discussion.</w:t>
            </w:r>
          </w:p>
        </w:tc>
      </w:tr>
    </w:tbl>
    <w:p w14:paraId="2B3A50D6" w14:textId="1C531C29" w:rsidR="00032E1C" w:rsidRPr="008E567A" w:rsidRDefault="4CB5C797" w:rsidP="00A22059">
      <w:pPr>
        <w:spacing w:before="240"/>
        <w:jc w:val="both"/>
        <w:rPr>
          <w:lang w:val="en-US"/>
        </w:rPr>
      </w:pPr>
      <w:r w:rsidRPr="463F5CF6">
        <w:rPr>
          <w:lang w:val="en-US"/>
        </w:rPr>
        <w:t>The initial discussions on subband non-overlapping full duplex (SBFD) operation took place during RAN WG1 #109e meeting, where the following agreements and conclusions were reached:</w:t>
      </w:r>
    </w:p>
    <w:tbl>
      <w:tblPr>
        <w:tblStyle w:val="TableGrid"/>
        <w:tblW w:w="0" w:type="auto"/>
        <w:tblLook w:val="04A0" w:firstRow="1" w:lastRow="0" w:firstColumn="1" w:lastColumn="0" w:noHBand="0" w:noVBand="1"/>
      </w:tblPr>
      <w:tblGrid>
        <w:gridCol w:w="9629"/>
      </w:tblGrid>
      <w:tr w:rsidR="00D51577" w:rsidRPr="008E567A" w14:paraId="11C092E6" w14:textId="77777777" w:rsidTr="00830CCE">
        <w:tc>
          <w:tcPr>
            <w:tcW w:w="9629" w:type="dxa"/>
          </w:tcPr>
          <w:p w14:paraId="3CE7842A" w14:textId="77777777" w:rsidR="00D51577" w:rsidRPr="008E567A" w:rsidRDefault="00D51577" w:rsidP="00D51577">
            <w:pPr>
              <w:rPr>
                <w:highlight w:val="green"/>
                <w:lang w:val="en-US" w:eastAsia="ko-KR"/>
              </w:rPr>
            </w:pPr>
            <w:r w:rsidRPr="008E567A">
              <w:rPr>
                <w:highlight w:val="green"/>
                <w:lang w:val="en-US" w:eastAsia="ko-KR"/>
              </w:rPr>
              <w:t>Agreement</w:t>
            </w:r>
          </w:p>
          <w:p w14:paraId="18C607CB" w14:textId="77777777" w:rsidR="00D51577" w:rsidRPr="008E567A" w:rsidRDefault="00D51577" w:rsidP="00D51577">
            <w:pPr>
              <w:rPr>
                <w:lang w:val="en-US" w:eastAsia="ko-KR"/>
              </w:rPr>
            </w:pPr>
            <w:r w:rsidRPr="008E567A">
              <w:rPr>
                <w:lang w:val="en-US" w:eastAsia="ko-KR"/>
              </w:rPr>
              <w:t>Study whether/how to inform the UE of the time and/or frequency location of subbands that gNB would use for SBFD operation.</w:t>
            </w:r>
          </w:p>
          <w:p w14:paraId="0025A3A2" w14:textId="77777777" w:rsidR="00D51577" w:rsidRPr="008E567A" w:rsidRDefault="00D51577" w:rsidP="00D51577">
            <w:pPr>
              <w:rPr>
                <w:highlight w:val="green"/>
                <w:lang w:val="en-US" w:eastAsia="ko-KR"/>
              </w:rPr>
            </w:pPr>
            <w:r w:rsidRPr="008E567A">
              <w:rPr>
                <w:highlight w:val="green"/>
                <w:lang w:val="en-US" w:eastAsia="ko-KR"/>
              </w:rPr>
              <w:t>Agreement</w:t>
            </w:r>
          </w:p>
          <w:p w14:paraId="3F0329C3" w14:textId="77777777" w:rsidR="00D51577" w:rsidRPr="008E567A" w:rsidRDefault="00D51577" w:rsidP="00D51577">
            <w:pPr>
              <w:rPr>
                <w:lang w:val="en-US" w:eastAsia="ko-KR"/>
              </w:rPr>
            </w:pPr>
            <w:r w:rsidRPr="008E567A">
              <w:rPr>
                <w:lang w:val="en-US" w:eastAsia="ko-KR"/>
              </w:rPr>
              <w:t>Study the impact/potential enhancements of resource allocation in symbols with subbands that gNB would use for SBFD operation.</w:t>
            </w:r>
          </w:p>
          <w:p w14:paraId="7765E23F" w14:textId="77777777" w:rsidR="00D51577" w:rsidRPr="008E567A" w:rsidRDefault="00D51577" w:rsidP="00D51577">
            <w:pPr>
              <w:rPr>
                <w:highlight w:val="green"/>
                <w:lang w:val="en-US" w:eastAsia="ko-KR"/>
              </w:rPr>
            </w:pPr>
            <w:r w:rsidRPr="008E567A">
              <w:rPr>
                <w:highlight w:val="green"/>
                <w:lang w:val="en-US" w:eastAsia="ko-KR"/>
              </w:rPr>
              <w:t>Agreement</w:t>
            </w:r>
          </w:p>
          <w:p w14:paraId="1AA59342" w14:textId="77777777" w:rsidR="00D51577" w:rsidRPr="008E567A" w:rsidRDefault="00D51577" w:rsidP="00D51577">
            <w:pPr>
              <w:rPr>
                <w:rFonts w:eastAsia="Malgun Gothic"/>
                <w:lang w:val="en-US" w:eastAsia="zh-CN"/>
              </w:rPr>
            </w:pPr>
            <w:r w:rsidRPr="008E567A">
              <w:rPr>
                <w:rFonts w:eastAsia="Malgun Gothic"/>
                <w:lang w:val="en-US" w:eastAsia="zh-CN"/>
              </w:rPr>
              <w:t>At least study SBFD operation within a TDD carrier.</w:t>
            </w:r>
          </w:p>
          <w:p w14:paraId="5D0F14EE" w14:textId="77777777" w:rsidR="00D51577" w:rsidRPr="008E567A" w:rsidRDefault="00D51577" w:rsidP="00D51577">
            <w:pPr>
              <w:rPr>
                <w:rFonts w:eastAsia="Malgun Gothic"/>
                <w:bCs/>
                <w:color w:val="000000"/>
                <w:u w:val="single"/>
                <w:lang w:val="en-US" w:eastAsia="zh-CN"/>
              </w:rPr>
            </w:pPr>
            <w:r w:rsidRPr="008E567A">
              <w:rPr>
                <w:rFonts w:eastAsia="Malgun Gothic"/>
                <w:bCs/>
                <w:color w:val="000000"/>
                <w:u w:val="single"/>
                <w:lang w:val="en-US" w:eastAsia="zh-CN"/>
              </w:rPr>
              <w:lastRenderedPageBreak/>
              <w:t>Conclusion</w:t>
            </w:r>
          </w:p>
          <w:p w14:paraId="26A2D304" w14:textId="77777777" w:rsidR="00D51577" w:rsidRPr="008E567A" w:rsidRDefault="00D51577" w:rsidP="00D51577">
            <w:pPr>
              <w:rPr>
                <w:rFonts w:eastAsia="Malgun Gothic"/>
                <w:lang w:val="en-US" w:eastAsia="zh-CN"/>
              </w:rPr>
            </w:pPr>
            <w:r w:rsidRPr="008E567A">
              <w:rPr>
                <w:rFonts w:eastAsia="Malgun Gothic"/>
                <w:lang w:val="en-US" w:eastAsia="zh-CN"/>
              </w:rPr>
              <w:t xml:space="preserve">For discussion purpose only, SBFD symbol is defined as symbol with subbands that gNB would use for SBFD operation. </w:t>
            </w:r>
          </w:p>
          <w:p w14:paraId="4F861126" w14:textId="77777777" w:rsidR="00D51577" w:rsidRPr="008E567A" w:rsidRDefault="00D51577" w:rsidP="00D51577">
            <w:pPr>
              <w:rPr>
                <w:rFonts w:eastAsia="Malgun Gothic"/>
                <w:bCs/>
                <w:color w:val="000000"/>
                <w:u w:val="single"/>
                <w:lang w:val="en-US" w:eastAsia="zh-CN"/>
              </w:rPr>
            </w:pPr>
            <w:r w:rsidRPr="008E567A">
              <w:rPr>
                <w:rFonts w:eastAsia="Malgun Gothic"/>
                <w:bCs/>
                <w:color w:val="000000"/>
                <w:u w:val="single"/>
                <w:lang w:val="en-US" w:eastAsia="zh-CN"/>
              </w:rPr>
              <w:t>Conclusion</w:t>
            </w:r>
          </w:p>
          <w:p w14:paraId="654CD0B2" w14:textId="77777777" w:rsidR="00D51577" w:rsidRPr="008E567A" w:rsidRDefault="00D51577" w:rsidP="00D51577">
            <w:pPr>
              <w:rPr>
                <w:rFonts w:eastAsia="微软雅黑"/>
                <w:color w:val="000000"/>
                <w:lang w:val="en-US" w:eastAsia="zh-CN"/>
              </w:rPr>
            </w:pPr>
            <w:r w:rsidRPr="008E567A">
              <w:rPr>
                <w:rFonts w:eastAsia="Malgun Gothic"/>
                <w:lang w:val="en-US" w:eastAsia="zh-CN"/>
              </w:rPr>
              <w:t xml:space="preserve">For discussion purpose, for SBFD operation within a TDD carrier, </w:t>
            </w:r>
            <w:r w:rsidRPr="008E567A">
              <w:rPr>
                <w:rFonts w:eastAsia="Malgun Gothic"/>
                <w:lang w:val="en-US"/>
              </w:rPr>
              <w:t>a SBFD subband consists of 1 RB or a set of consecutive RBs for the same transmission direction.</w:t>
            </w:r>
          </w:p>
          <w:p w14:paraId="4EEF1A19" w14:textId="77777777" w:rsidR="00D51577" w:rsidRPr="008E567A" w:rsidRDefault="00D51577" w:rsidP="00D51577">
            <w:pPr>
              <w:rPr>
                <w:bCs/>
                <w:highlight w:val="green"/>
                <w:lang w:val="en-US" w:eastAsia="ko-KR"/>
              </w:rPr>
            </w:pPr>
            <w:r w:rsidRPr="008E567A">
              <w:rPr>
                <w:bCs/>
                <w:highlight w:val="green"/>
                <w:lang w:val="en-US" w:eastAsia="ko-KR"/>
              </w:rPr>
              <w:t>Agreement</w:t>
            </w:r>
          </w:p>
          <w:p w14:paraId="45C91E54" w14:textId="77777777" w:rsidR="00D51577" w:rsidRPr="008E567A" w:rsidRDefault="00D51577" w:rsidP="00D51577">
            <w:pPr>
              <w:rPr>
                <w:rFonts w:eastAsia="Malgun Gothic"/>
                <w:lang w:val="en-US" w:eastAsia="zh-CN"/>
              </w:rPr>
            </w:pPr>
            <w:r w:rsidRPr="008E567A">
              <w:rPr>
                <w:rFonts w:eastAsia="Malgun Gothic"/>
                <w:lang w:val="en-US" w:eastAsia="zh-CN"/>
              </w:rPr>
              <w:t>The time and frequency location of subbands within a TDD carrier are not fixed in the specification.</w:t>
            </w:r>
          </w:p>
          <w:p w14:paraId="4F9D4FE9" w14:textId="77777777" w:rsidR="00D51577" w:rsidRPr="008E567A" w:rsidRDefault="00D51577" w:rsidP="00D51577">
            <w:pPr>
              <w:pStyle w:val="ListParagraph"/>
              <w:numPr>
                <w:ilvl w:val="0"/>
                <w:numId w:val="20"/>
              </w:numPr>
              <w:overflowPunct w:val="0"/>
              <w:autoSpaceDE w:val="0"/>
              <w:autoSpaceDN w:val="0"/>
              <w:adjustRightInd w:val="0"/>
              <w:spacing w:after="180"/>
              <w:textAlignment w:val="baseline"/>
              <w:rPr>
                <w:sz w:val="20"/>
                <w:szCs w:val="20"/>
                <w:lang w:val="en-US"/>
              </w:rPr>
            </w:pPr>
            <w:r w:rsidRPr="008E567A">
              <w:rPr>
                <w:sz w:val="20"/>
                <w:szCs w:val="20"/>
                <w:lang w:val="en-US"/>
              </w:rPr>
              <w:t xml:space="preserve">Subject to any RAN4 guidance on minimum or maximum </w:t>
            </w:r>
            <w:proofErr w:type="spellStart"/>
            <w:r w:rsidRPr="008E567A">
              <w:rPr>
                <w:sz w:val="20"/>
                <w:szCs w:val="20"/>
                <w:lang w:val="en-US"/>
              </w:rPr>
              <w:t>subband</w:t>
            </w:r>
            <w:proofErr w:type="spellEnd"/>
            <w:r w:rsidRPr="008E567A">
              <w:rPr>
                <w:sz w:val="20"/>
                <w:szCs w:val="20"/>
                <w:lang w:val="en-US"/>
              </w:rPr>
              <w:t xml:space="preserve"> and </w:t>
            </w:r>
            <w:proofErr w:type="spellStart"/>
            <w:r w:rsidRPr="008E567A">
              <w:rPr>
                <w:sz w:val="20"/>
                <w:szCs w:val="20"/>
                <w:lang w:val="en-US"/>
              </w:rPr>
              <w:t>guardband</w:t>
            </w:r>
            <w:proofErr w:type="spellEnd"/>
            <w:r w:rsidRPr="008E567A">
              <w:rPr>
                <w:sz w:val="20"/>
                <w:szCs w:val="20"/>
                <w:lang w:val="en-US"/>
              </w:rPr>
              <w:t xml:space="preserve"> size and </w:t>
            </w:r>
            <w:proofErr w:type="spellStart"/>
            <w:r w:rsidRPr="008E567A">
              <w:rPr>
                <w:sz w:val="20"/>
                <w:szCs w:val="20"/>
                <w:lang w:val="en-US"/>
              </w:rPr>
              <w:t>subband</w:t>
            </w:r>
            <w:proofErr w:type="spellEnd"/>
            <w:r w:rsidRPr="008E567A">
              <w:rPr>
                <w:sz w:val="20"/>
                <w:szCs w:val="20"/>
                <w:lang w:val="en-US"/>
              </w:rPr>
              <w:t xml:space="preserve"> location within TDD carrier. </w:t>
            </w:r>
          </w:p>
          <w:p w14:paraId="1FC98A05" w14:textId="2A89D64D" w:rsidR="00D51577" w:rsidRPr="008E567A" w:rsidRDefault="00D51577" w:rsidP="00830CCE">
            <w:pPr>
              <w:pStyle w:val="ListParagraph"/>
              <w:numPr>
                <w:ilvl w:val="0"/>
                <w:numId w:val="20"/>
              </w:numPr>
              <w:overflowPunct w:val="0"/>
              <w:autoSpaceDE w:val="0"/>
              <w:autoSpaceDN w:val="0"/>
              <w:adjustRightInd w:val="0"/>
              <w:spacing w:after="180"/>
              <w:textAlignment w:val="baseline"/>
              <w:rPr>
                <w:sz w:val="20"/>
                <w:szCs w:val="20"/>
                <w:lang w:val="en-US"/>
              </w:rPr>
            </w:pPr>
            <w:r w:rsidRPr="008E567A">
              <w:rPr>
                <w:sz w:val="20"/>
                <w:szCs w:val="20"/>
                <w:lang w:val="en-US"/>
              </w:rPr>
              <w:t>Note that whether the time and/or frequency location of subbands are informed to UE is separately discussed.</w:t>
            </w:r>
          </w:p>
        </w:tc>
      </w:tr>
    </w:tbl>
    <w:p w14:paraId="01FA8EE0" w14:textId="4A4627B9" w:rsidR="00AA243F" w:rsidRPr="008E567A" w:rsidRDefault="001518CB" w:rsidP="00A22059">
      <w:pPr>
        <w:spacing w:before="240"/>
        <w:jc w:val="both"/>
        <w:rPr>
          <w:lang w:val="en-US"/>
        </w:rPr>
      </w:pPr>
      <w:r w:rsidRPr="008E567A">
        <w:rPr>
          <w:lang w:val="en-US"/>
        </w:rPr>
        <w:lastRenderedPageBreak/>
        <w:t xml:space="preserve">In this contribution, we continue discussing aspects related to subband non-overlapping full duplex operation, </w:t>
      </w:r>
      <w:r w:rsidR="008326E6" w:rsidRPr="008E567A">
        <w:rPr>
          <w:lang w:val="en-US"/>
        </w:rPr>
        <w:t xml:space="preserve">also </w:t>
      </w:r>
      <w:r w:rsidRPr="008E567A">
        <w:rPr>
          <w:lang w:val="en-US"/>
        </w:rPr>
        <w:t xml:space="preserve">based on the </w:t>
      </w:r>
      <w:r w:rsidR="008326E6" w:rsidRPr="008E567A">
        <w:rPr>
          <w:lang w:val="en-US"/>
        </w:rPr>
        <w:t xml:space="preserve">issues discussed during the </w:t>
      </w:r>
      <w:r w:rsidR="008326E6" w:rsidRPr="008E567A">
        <w:rPr>
          <w:bCs/>
          <w:lang w:val="en-US"/>
        </w:rPr>
        <w:t>RAN WG1 #109e</w:t>
      </w:r>
      <w:r w:rsidR="008326E6" w:rsidRPr="008E567A">
        <w:rPr>
          <w:lang w:val="en-US"/>
        </w:rPr>
        <w:t xml:space="preserve"> meeting and summarized in [2]. </w:t>
      </w:r>
      <w:r w:rsidRPr="008E567A">
        <w:rPr>
          <w:lang w:val="en-US"/>
        </w:rPr>
        <w:t xml:space="preserve"> </w:t>
      </w:r>
    </w:p>
    <w:p w14:paraId="416DB58F" w14:textId="227BE83D" w:rsidR="00C34F2A" w:rsidRPr="008E567A" w:rsidRDefault="00B96A49" w:rsidP="00C34F2A">
      <w:pPr>
        <w:pStyle w:val="Heading1"/>
        <w:rPr>
          <w:lang w:val="en-US"/>
        </w:rPr>
      </w:pPr>
      <w:r w:rsidRPr="2ECD1BC6">
        <w:rPr>
          <w:lang w:val="en-US"/>
        </w:rPr>
        <w:t>Discussion</w:t>
      </w:r>
    </w:p>
    <w:p w14:paraId="28DB130E" w14:textId="77777777" w:rsidR="00C34F2A" w:rsidRPr="008E567A" w:rsidRDefault="00C34F2A" w:rsidP="00C34F2A">
      <w:pPr>
        <w:pStyle w:val="Heading2"/>
        <w:rPr>
          <w:lang w:val="en-US"/>
        </w:rPr>
      </w:pPr>
      <w:r w:rsidRPr="008E567A">
        <w:rPr>
          <w:lang w:val="en-US"/>
        </w:rPr>
        <w:t>Adjacent-channel CLI</w:t>
      </w:r>
    </w:p>
    <w:p w14:paraId="7776CD55" w14:textId="0B6BCE21" w:rsidR="00C34F2A" w:rsidRPr="008E567A" w:rsidRDefault="775A4A54" w:rsidP="58FE09E2">
      <w:pPr>
        <w:pStyle w:val="paragraph"/>
        <w:spacing w:before="0" w:beforeAutospacing="0" w:after="180" w:afterAutospacing="0"/>
        <w:jc w:val="both"/>
        <w:textAlignment w:val="baseline"/>
        <w:rPr>
          <w:rFonts w:cstheme="minorBidi"/>
          <w:sz w:val="20"/>
          <w:szCs w:val="20"/>
          <w:lang w:val="en-US"/>
        </w:rPr>
      </w:pPr>
      <w:r w:rsidRPr="008E567A">
        <w:rPr>
          <w:rStyle w:val="normaltextrun"/>
          <w:position w:val="1"/>
          <w:sz w:val="20"/>
          <w:szCs w:val="20"/>
          <w:lang w:val="en-US"/>
        </w:rPr>
        <w:t xml:space="preserve">Inter-operator adjacent-channel </w:t>
      </w:r>
      <w:r w:rsidRPr="008E567A">
        <w:rPr>
          <w:sz w:val="20"/>
          <w:szCs w:val="20"/>
          <w:lang w:val="en-US"/>
        </w:rPr>
        <w:t xml:space="preserve">cross-link interference (CLI) has been studied in Rel-16 for dynamic TDD. Coexistence studies concluded that </w:t>
      </w:r>
      <w:r w:rsidRPr="58FE09E2">
        <w:rPr>
          <w:rFonts w:cstheme="minorBidi"/>
          <w:sz w:val="20"/>
          <w:szCs w:val="20"/>
          <w:lang w:val="en-US"/>
        </w:rPr>
        <w:t xml:space="preserve">performance degradation is observed in macro-to-macro FR1 scenario </w:t>
      </w:r>
      <w:r w:rsidRPr="008E567A">
        <w:rPr>
          <w:sz w:val="20"/>
          <w:szCs w:val="20"/>
          <w:lang w:val="en-US"/>
        </w:rPr>
        <w:t xml:space="preserve">from the gNB-to-gNB interference </w:t>
      </w:r>
      <w:r w:rsidRPr="58FE09E2">
        <w:rPr>
          <w:rFonts w:cstheme="minorBidi"/>
          <w:sz w:val="20"/>
          <w:szCs w:val="20"/>
          <w:lang w:val="en-US"/>
        </w:rPr>
        <w:t xml:space="preserve">if not using the same TDD configuration for all operators. For macro-to-macro in FR2, micro-to-micro and indoor scenarios, some performance degradation is observed unless carefully planned. Therefore, dynamic TDD can be used at least for low power and/or indoor gNBs, if care is taken [3]. These conclusions shall be taken as a starting point for the Rel-18 study on evolution of duplex operation. We envision that, from an inter-operator adjacent-channel CLI perspective, </w:t>
      </w:r>
      <w:r w:rsidRPr="008E567A">
        <w:rPr>
          <w:sz w:val="20"/>
          <w:szCs w:val="20"/>
          <w:lang w:val="en-US"/>
        </w:rPr>
        <w:t>SBFD will introduce similar coexistence issues as dynamic TDD. Hence, conclusions from the Rel-16 coexistence studies could be assumed to hold also for SBFD, i.e., feasible deployment scenarios for SBFD</w:t>
      </w:r>
      <w:r w:rsidRPr="58FE09E2">
        <w:rPr>
          <w:rFonts w:cstheme="minorBidi"/>
          <w:sz w:val="20"/>
          <w:szCs w:val="20"/>
          <w:lang w:val="en-US"/>
        </w:rPr>
        <w:t xml:space="preserve"> should be</w:t>
      </w:r>
      <w:r w:rsidR="00E27250">
        <w:rPr>
          <w:rFonts w:cstheme="minorBidi"/>
          <w:sz w:val="20"/>
          <w:szCs w:val="20"/>
          <w:lang w:val="en-US"/>
        </w:rPr>
        <w:t xml:space="preserve"> deployments in FR2 and</w:t>
      </w:r>
      <w:r w:rsidR="004E70DD">
        <w:rPr>
          <w:rFonts w:cstheme="minorBidi"/>
          <w:sz w:val="20"/>
          <w:szCs w:val="20"/>
          <w:lang w:val="en-US"/>
        </w:rPr>
        <w:t xml:space="preserve"> </w:t>
      </w:r>
      <w:r w:rsidRPr="58FE09E2">
        <w:rPr>
          <w:rFonts w:cstheme="minorBidi"/>
          <w:sz w:val="20"/>
          <w:szCs w:val="20"/>
          <w:lang w:val="en-US"/>
        </w:rPr>
        <w:t>deployments with low power and/or indoor gNBs</w:t>
      </w:r>
      <w:r w:rsidR="00E44362">
        <w:rPr>
          <w:rFonts w:cstheme="minorBidi"/>
          <w:sz w:val="20"/>
          <w:szCs w:val="20"/>
          <w:lang w:val="en-US"/>
        </w:rPr>
        <w:t xml:space="preserve"> in FR1</w:t>
      </w:r>
      <w:r w:rsidRPr="58FE09E2">
        <w:rPr>
          <w:rFonts w:cstheme="minorBidi"/>
          <w:sz w:val="20"/>
          <w:szCs w:val="20"/>
          <w:lang w:val="en-US"/>
        </w:rPr>
        <w:t xml:space="preserve">. </w:t>
      </w:r>
    </w:p>
    <w:p w14:paraId="23B04080" w14:textId="7986FAF7" w:rsidR="00C34F2A" w:rsidRPr="008E567A" w:rsidRDefault="00C34F2A" w:rsidP="00C34F2A">
      <w:pPr>
        <w:pStyle w:val="paragraph"/>
        <w:spacing w:before="0" w:beforeAutospacing="0" w:after="180" w:afterAutospacing="0"/>
        <w:jc w:val="both"/>
        <w:textAlignment w:val="baseline"/>
        <w:rPr>
          <w:rFonts w:cstheme="minorHAnsi"/>
          <w:sz w:val="20"/>
          <w:szCs w:val="20"/>
          <w:lang w:val="en-US"/>
        </w:rPr>
      </w:pPr>
      <w:r w:rsidRPr="008E567A">
        <w:rPr>
          <w:rFonts w:cstheme="minorHAnsi"/>
          <w:sz w:val="20"/>
          <w:szCs w:val="20"/>
          <w:lang w:val="en-US"/>
        </w:rPr>
        <w:t xml:space="preserve">Alternatively, new coexistence studies including macro deployments (e.g. Dense Urban scenario) between static TDD and SBFD will need to be conducted in either RAN1 or RAN4. These correspond to Deployment Case 4 agreed under A.I. 9.3.1 in </w:t>
      </w:r>
      <w:r w:rsidRPr="008E567A">
        <w:rPr>
          <w:bCs/>
          <w:sz w:val="20"/>
          <w:szCs w:val="20"/>
          <w:lang w:val="en-US"/>
        </w:rPr>
        <w:t>RAN WG1 #109e</w:t>
      </w:r>
      <w:r w:rsidRPr="008E567A">
        <w:rPr>
          <w:sz w:val="20"/>
          <w:szCs w:val="20"/>
          <w:lang w:val="en-US"/>
        </w:rPr>
        <w:t xml:space="preserve">. </w:t>
      </w:r>
      <w:r w:rsidRPr="008E567A">
        <w:rPr>
          <w:rFonts w:cstheme="minorHAnsi"/>
          <w:sz w:val="20"/>
          <w:szCs w:val="20"/>
          <w:lang w:val="en-US"/>
        </w:rPr>
        <w:t xml:space="preserve">When performing such co-existence studies, RAN1 or RAN4 may end up with the same or similar conclusions as in the Rel-16 coexistence studies for dynamic TDD. In case the baseline assumptions for the SBFD coexistence studies are modified as compared to Rel-16 (e.g. assumptions on </w:t>
      </w:r>
      <w:r w:rsidR="00446355">
        <w:rPr>
          <w:rFonts w:cstheme="minorHAnsi"/>
          <w:sz w:val="20"/>
          <w:szCs w:val="20"/>
          <w:lang w:val="en-US"/>
        </w:rPr>
        <w:t xml:space="preserve">gNB ACLR/ACS, </w:t>
      </w:r>
      <w:r w:rsidRPr="008E567A">
        <w:rPr>
          <w:rFonts w:cstheme="minorHAnsi"/>
          <w:sz w:val="20"/>
          <w:szCs w:val="20"/>
          <w:lang w:val="en-US"/>
        </w:rPr>
        <w:t xml:space="preserve">gNB collocation, grid shift, etc.), new coexistence studies may need to be done for both dynamic TDD and SBFD scenarios, e.g. a new Deployment Case may need to be introduced to study the co-existence between two operators deploying dynamic TDD under modified assumptions. </w:t>
      </w:r>
    </w:p>
    <w:p w14:paraId="3BB785DA" w14:textId="5ABEAD84" w:rsidR="00C34F2A" w:rsidRPr="008E567A" w:rsidRDefault="00C34F2A" w:rsidP="00C34F2A">
      <w:pPr>
        <w:jc w:val="both"/>
        <w:rPr>
          <w:rFonts w:cstheme="minorHAnsi"/>
          <w:b/>
          <w:bCs/>
          <w:i/>
          <w:iCs/>
          <w:lang w:val="en-US"/>
        </w:rPr>
      </w:pPr>
      <w:r w:rsidRPr="008E567A">
        <w:rPr>
          <w:rStyle w:val="normaltextrun"/>
          <w:b/>
          <w:bCs/>
          <w:i/>
          <w:iCs/>
          <w:bdr w:val="none" w:sz="0" w:space="0" w:color="auto" w:frame="1"/>
          <w:lang w:val="en-US"/>
        </w:rPr>
        <w:t xml:space="preserve">Proposal 1: RAN1 concludes, based on Rel-16 coexistence studies, that feasible deployment scenarios for </w:t>
      </w:r>
      <w:r w:rsidRPr="008E567A">
        <w:rPr>
          <w:b/>
          <w:bCs/>
          <w:i/>
          <w:iCs/>
          <w:lang w:val="en-US"/>
        </w:rPr>
        <w:t xml:space="preserve">SBFD </w:t>
      </w:r>
      <w:r w:rsidRPr="008E567A">
        <w:rPr>
          <w:rFonts w:cstheme="minorHAnsi"/>
          <w:b/>
          <w:bCs/>
          <w:i/>
          <w:iCs/>
          <w:lang w:val="en-US"/>
        </w:rPr>
        <w:t>are</w:t>
      </w:r>
      <w:r w:rsidR="00B144F5">
        <w:rPr>
          <w:rFonts w:cstheme="minorHAnsi"/>
          <w:b/>
          <w:bCs/>
          <w:i/>
          <w:iCs/>
          <w:lang w:val="en-US"/>
        </w:rPr>
        <w:t xml:space="preserve"> deployments in FR2 and</w:t>
      </w:r>
      <w:r w:rsidRPr="008E567A">
        <w:rPr>
          <w:rFonts w:cstheme="minorHAnsi"/>
          <w:b/>
          <w:bCs/>
          <w:i/>
          <w:iCs/>
          <w:lang w:val="en-US"/>
        </w:rPr>
        <w:t xml:space="preserve"> deployments with low power and/or indoor gNBs</w:t>
      </w:r>
      <w:r w:rsidR="00B144F5">
        <w:rPr>
          <w:rFonts w:cstheme="minorHAnsi"/>
          <w:b/>
          <w:bCs/>
          <w:i/>
          <w:iCs/>
          <w:lang w:val="en-US"/>
        </w:rPr>
        <w:t xml:space="preserve"> in FR1</w:t>
      </w:r>
      <w:r w:rsidRPr="008E567A">
        <w:rPr>
          <w:rFonts w:cstheme="minorHAnsi"/>
          <w:b/>
          <w:bCs/>
          <w:i/>
          <w:iCs/>
          <w:lang w:val="en-US"/>
        </w:rPr>
        <w:t>. Alternatively, RAN4</w:t>
      </w:r>
      <w:r w:rsidRPr="008E567A" w:rsidDel="00482B0B">
        <w:rPr>
          <w:rFonts w:cstheme="minorHAnsi"/>
          <w:b/>
          <w:bCs/>
          <w:i/>
          <w:iCs/>
          <w:lang w:val="en-US"/>
        </w:rPr>
        <w:t xml:space="preserve"> </w:t>
      </w:r>
      <w:r w:rsidRPr="008E567A">
        <w:rPr>
          <w:rFonts w:cstheme="minorHAnsi"/>
          <w:b/>
          <w:bCs/>
          <w:i/>
          <w:iCs/>
          <w:lang w:val="en-US"/>
        </w:rPr>
        <w:t>may need to conduct new coexistence studies for SBFD (Deployment Case 4) and dynamic TDD (new Deployment Case) including macro deployments (e.g. Dense Urban scenario).</w:t>
      </w:r>
    </w:p>
    <w:p w14:paraId="3F4F3DD4" w14:textId="77777777" w:rsidR="00883B32" w:rsidRPr="00883B32" w:rsidRDefault="00883B32" w:rsidP="00883B32">
      <w:pPr>
        <w:pStyle w:val="Heading2"/>
        <w:rPr>
          <w:lang w:val="en-US"/>
        </w:rPr>
      </w:pPr>
      <w:r w:rsidRPr="00883B32">
        <w:rPr>
          <w:lang w:val="en-US"/>
        </w:rPr>
        <w:t>Co-channel CLI</w:t>
      </w:r>
    </w:p>
    <w:p w14:paraId="5E03B439" w14:textId="31F81059" w:rsidR="00883B32" w:rsidRPr="00883B32" w:rsidRDefault="00883B32" w:rsidP="00883B32">
      <w:pPr>
        <w:shd w:val="clear" w:color="auto" w:fill="FFFFFF"/>
        <w:spacing w:before="240" w:after="240"/>
        <w:jc w:val="both"/>
        <w:rPr>
          <w:lang w:val="en-US"/>
        </w:rPr>
      </w:pPr>
      <w:r w:rsidRPr="00883B32">
        <w:rPr>
          <w:lang w:val="en-US"/>
        </w:rPr>
        <w:t xml:space="preserve">SBFD introduces </w:t>
      </w:r>
      <w:r>
        <w:rPr>
          <w:lang w:val="en-US"/>
        </w:rPr>
        <w:t xml:space="preserve">a </w:t>
      </w:r>
      <w:r w:rsidRPr="00883B32">
        <w:rPr>
          <w:lang w:val="en-US"/>
        </w:rPr>
        <w:t>new CLI type, namely co-channel inter-subband CLI. This interference can be better classified as:</w:t>
      </w:r>
    </w:p>
    <w:p w14:paraId="4F25D01D" w14:textId="77777777" w:rsidR="00883B32" w:rsidRPr="00883B32" w:rsidRDefault="00883B32" w:rsidP="00883B32">
      <w:pPr>
        <w:pStyle w:val="ListParagraph"/>
        <w:numPr>
          <w:ilvl w:val="1"/>
          <w:numId w:val="6"/>
        </w:numPr>
        <w:shd w:val="clear" w:color="auto" w:fill="FFFFFF"/>
        <w:spacing w:before="240" w:after="240"/>
        <w:jc w:val="both"/>
        <w:rPr>
          <w:sz w:val="20"/>
          <w:szCs w:val="20"/>
          <w:lang w:val="en-US"/>
        </w:rPr>
      </w:pPr>
      <w:r w:rsidRPr="00883B32">
        <w:rPr>
          <w:sz w:val="20"/>
          <w:szCs w:val="20"/>
          <w:lang w:val="en-US"/>
        </w:rPr>
        <w:t>gNB self-interference</w:t>
      </w:r>
    </w:p>
    <w:p w14:paraId="78ADC777" w14:textId="77777777" w:rsidR="00883B32" w:rsidRPr="00883B32" w:rsidRDefault="00883B32" w:rsidP="00883B32">
      <w:pPr>
        <w:pStyle w:val="ListParagraph"/>
        <w:numPr>
          <w:ilvl w:val="1"/>
          <w:numId w:val="6"/>
        </w:numPr>
        <w:shd w:val="clear" w:color="auto" w:fill="FFFFFF"/>
        <w:spacing w:before="240" w:after="240"/>
        <w:jc w:val="both"/>
        <w:rPr>
          <w:sz w:val="20"/>
          <w:szCs w:val="20"/>
          <w:lang w:val="en-US"/>
        </w:rPr>
      </w:pPr>
      <w:r w:rsidRPr="00883B32">
        <w:rPr>
          <w:sz w:val="20"/>
          <w:szCs w:val="20"/>
          <w:lang w:val="en-US"/>
        </w:rPr>
        <w:t xml:space="preserve">intra-cell UE-to-UE co-channel inter-subband CLI </w:t>
      </w:r>
    </w:p>
    <w:p w14:paraId="3DCA25C1" w14:textId="77777777" w:rsidR="00883B32" w:rsidRPr="00883B32" w:rsidRDefault="00883B32" w:rsidP="00883B32">
      <w:pPr>
        <w:pStyle w:val="ListParagraph"/>
        <w:numPr>
          <w:ilvl w:val="1"/>
          <w:numId w:val="6"/>
        </w:numPr>
        <w:shd w:val="clear" w:color="auto" w:fill="FFFFFF"/>
        <w:spacing w:before="240" w:after="240"/>
        <w:jc w:val="both"/>
        <w:rPr>
          <w:sz w:val="20"/>
          <w:szCs w:val="20"/>
          <w:lang w:val="en-US"/>
        </w:rPr>
      </w:pPr>
      <w:r w:rsidRPr="00883B32">
        <w:rPr>
          <w:sz w:val="20"/>
          <w:szCs w:val="20"/>
          <w:lang w:val="en-US"/>
        </w:rPr>
        <w:t>inter-cell UE-to-UE co-channel inter-subband CLI</w:t>
      </w:r>
    </w:p>
    <w:p w14:paraId="0F172AF8" w14:textId="77777777" w:rsidR="00883B32" w:rsidRPr="00883B32" w:rsidRDefault="00883B32" w:rsidP="00883B32">
      <w:pPr>
        <w:pStyle w:val="ListParagraph"/>
        <w:numPr>
          <w:ilvl w:val="1"/>
          <w:numId w:val="6"/>
        </w:numPr>
        <w:shd w:val="clear" w:color="auto" w:fill="FFFFFF"/>
        <w:spacing w:before="240" w:after="240"/>
        <w:jc w:val="both"/>
        <w:rPr>
          <w:sz w:val="20"/>
          <w:szCs w:val="20"/>
          <w:lang w:val="en-US"/>
        </w:rPr>
      </w:pPr>
      <w:r w:rsidRPr="00883B32">
        <w:rPr>
          <w:sz w:val="20"/>
          <w:szCs w:val="20"/>
          <w:lang w:val="en-US"/>
        </w:rPr>
        <w:t>gNB-to-gNB co-channel inter-subband CLI</w:t>
      </w:r>
    </w:p>
    <w:p w14:paraId="06D81502" w14:textId="77777777" w:rsidR="00883B32" w:rsidRPr="00883B32" w:rsidRDefault="00883B32" w:rsidP="00883B32">
      <w:pPr>
        <w:shd w:val="clear" w:color="auto" w:fill="FFFFFF"/>
        <w:spacing w:before="240" w:after="240"/>
        <w:jc w:val="both"/>
        <w:rPr>
          <w:lang w:val="en-US"/>
        </w:rPr>
      </w:pPr>
      <w:r w:rsidRPr="00883B32">
        <w:rPr>
          <w:lang w:val="en-US"/>
        </w:rPr>
        <w:lastRenderedPageBreak/>
        <w:t xml:space="preserve">Besides these new CLI types, in case of different frequency domain partitioning in neighbor cells, the system may also suffer from co-channel intra-subband CLI, i.e. CLI from transmissions on overlapping frequency resources: </w:t>
      </w:r>
    </w:p>
    <w:p w14:paraId="2AAAA7F3" w14:textId="77777777" w:rsidR="00883B32" w:rsidRPr="00883B32" w:rsidRDefault="00883B32" w:rsidP="00883B32">
      <w:pPr>
        <w:pStyle w:val="ListParagraph"/>
        <w:numPr>
          <w:ilvl w:val="0"/>
          <w:numId w:val="7"/>
        </w:numPr>
        <w:shd w:val="clear" w:color="auto" w:fill="FFFFFF"/>
        <w:spacing w:before="240" w:after="240"/>
        <w:jc w:val="both"/>
        <w:rPr>
          <w:sz w:val="20"/>
          <w:szCs w:val="20"/>
          <w:lang w:val="en-US"/>
        </w:rPr>
      </w:pPr>
      <w:r w:rsidRPr="00883B32">
        <w:rPr>
          <w:sz w:val="20"/>
          <w:szCs w:val="20"/>
          <w:lang w:val="en-US"/>
        </w:rPr>
        <w:t>gNB-to-gNB inter-cell co-channel intra-subband CLI</w:t>
      </w:r>
    </w:p>
    <w:p w14:paraId="6FF9CDEC" w14:textId="77777777" w:rsidR="00883B32" w:rsidRPr="00883B32" w:rsidRDefault="00883B32" w:rsidP="00883B32">
      <w:pPr>
        <w:pStyle w:val="ListParagraph"/>
        <w:numPr>
          <w:ilvl w:val="0"/>
          <w:numId w:val="7"/>
        </w:numPr>
        <w:shd w:val="clear" w:color="auto" w:fill="FFFFFF"/>
        <w:spacing w:before="240" w:after="240"/>
        <w:jc w:val="both"/>
        <w:rPr>
          <w:sz w:val="20"/>
          <w:szCs w:val="20"/>
          <w:lang w:val="en-US"/>
        </w:rPr>
      </w:pPr>
      <w:r w:rsidRPr="00883B32">
        <w:rPr>
          <w:sz w:val="20"/>
          <w:szCs w:val="20"/>
          <w:lang w:val="en-US"/>
        </w:rPr>
        <w:t>UE-to-UE inter-cell co-channel intra-subband CLI</w:t>
      </w:r>
    </w:p>
    <w:p w14:paraId="5D5DBCDC" w14:textId="77777777" w:rsidR="00883B32" w:rsidRPr="008E567A" w:rsidRDefault="00883B32" w:rsidP="00883B32">
      <w:pPr>
        <w:jc w:val="center"/>
        <w:rPr>
          <w:i/>
          <w:iCs/>
          <w:lang w:val="en-US"/>
        </w:rPr>
      </w:pPr>
      <w:r w:rsidRPr="008E567A">
        <w:rPr>
          <w:i/>
          <w:iCs/>
          <w:noProof/>
          <w:lang w:val="en-US"/>
        </w:rPr>
        <w:drawing>
          <wp:inline distT="0" distB="0" distL="0" distR="0" wp14:anchorId="463D0AFE" wp14:editId="2EDB8F8F">
            <wp:extent cx="5760000" cy="21348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60000" cy="2134800"/>
                    </a:xfrm>
                    <a:prstGeom prst="rect">
                      <a:avLst/>
                    </a:prstGeom>
                    <a:noFill/>
                  </pic:spPr>
                </pic:pic>
              </a:graphicData>
            </a:graphic>
          </wp:inline>
        </w:drawing>
      </w:r>
    </w:p>
    <w:p w14:paraId="702333F0" w14:textId="3DD8BD45" w:rsidR="00883B32" w:rsidRPr="008E567A" w:rsidRDefault="00883B32" w:rsidP="00883B32">
      <w:pPr>
        <w:pStyle w:val="Caption"/>
        <w:jc w:val="center"/>
        <w:rPr>
          <w:i/>
          <w:iCs/>
          <w:lang w:val="en-US"/>
        </w:rPr>
      </w:pPr>
      <w:bookmarkStart w:id="2" w:name="_Ref111196331"/>
      <w:r w:rsidRPr="008E567A">
        <w:rPr>
          <w:i/>
          <w:iCs/>
          <w:lang w:val="en-US"/>
        </w:rPr>
        <w:t xml:space="preserve">Figure </w:t>
      </w:r>
      <w:r w:rsidRPr="008E567A">
        <w:rPr>
          <w:i/>
          <w:iCs/>
          <w:lang w:val="en-US"/>
        </w:rPr>
        <w:fldChar w:fldCharType="begin"/>
      </w:r>
      <w:r w:rsidRPr="008E567A">
        <w:rPr>
          <w:i/>
          <w:iCs/>
          <w:lang w:val="en-US"/>
        </w:rPr>
        <w:instrText xml:space="preserve"> SEQ Figure \* ARABIC </w:instrText>
      </w:r>
      <w:r w:rsidRPr="008E567A">
        <w:rPr>
          <w:i/>
          <w:iCs/>
          <w:lang w:val="en-US"/>
        </w:rPr>
        <w:fldChar w:fldCharType="separate"/>
      </w:r>
      <w:r w:rsidR="00EF0675">
        <w:rPr>
          <w:i/>
          <w:iCs/>
          <w:noProof/>
          <w:lang w:val="en-US"/>
        </w:rPr>
        <w:t>1</w:t>
      </w:r>
      <w:r w:rsidRPr="008E567A">
        <w:rPr>
          <w:i/>
          <w:iCs/>
          <w:lang w:val="en-US"/>
        </w:rPr>
        <w:fldChar w:fldCharType="end"/>
      </w:r>
      <w:bookmarkEnd w:id="2"/>
      <w:r w:rsidRPr="008E567A">
        <w:rPr>
          <w:i/>
          <w:iCs/>
          <w:lang w:val="en-US"/>
        </w:rPr>
        <w:t xml:space="preserve"> Co-channel interference types in SBFD deployment</w:t>
      </w:r>
    </w:p>
    <w:p w14:paraId="25E6CE2F" w14:textId="6E3952B4" w:rsidR="00883B32" w:rsidRDefault="00883B32" w:rsidP="00883B32">
      <w:pPr>
        <w:jc w:val="both"/>
        <w:rPr>
          <w:bCs/>
          <w:lang w:val="en-US"/>
        </w:rPr>
      </w:pPr>
      <w:r w:rsidRPr="00883B32">
        <w:rPr>
          <w:lang w:val="en-US"/>
        </w:rPr>
        <w:t xml:space="preserve">However, inter-cell co-channel intra-subband CLI (5 and 6 in </w:t>
      </w:r>
      <w:r w:rsidR="00375A55" w:rsidRPr="00375A55">
        <w:rPr>
          <w:lang w:val="en-US"/>
        </w:rPr>
        <w:fldChar w:fldCharType="begin"/>
      </w:r>
      <w:r w:rsidR="00375A55" w:rsidRPr="00375A55">
        <w:rPr>
          <w:lang w:val="en-US"/>
        </w:rPr>
        <w:instrText xml:space="preserve"> REF _Ref111196331 \h  \* MERGEFORMAT </w:instrText>
      </w:r>
      <w:r w:rsidR="00375A55" w:rsidRPr="00375A55">
        <w:rPr>
          <w:lang w:val="en-US"/>
        </w:rPr>
      </w:r>
      <w:r w:rsidR="00375A55" w:rsidRPr="00375A55">
        <w:rPr>
          <w:lang w:val="en-US"/>
        </w:rPr>
        <w:fldChar w:fldCharType="separate"/>
      </w:r>
      <w:r w:rsidR="00375A55" w:rsidRPr="00375A55">
        <w:rPr>
          <w:lang w:val="en-US"/>
        </w:rPr>
        <w:t xml:space="preserve">Figure </w:t>
      </w:r>
      <w:r w:rsidR="00375A55" w:rsidRPr="00375A55">
        <w:rPr>
          <w:noProof/>
          <w:lang w:val="en-US"/>
        </w:rPr>
        <w:t>1</w:t>
      </w:r>
      <w:r w:rsidR="00375A55" w:rsidRPr="00375A55">
        <w:rPr>
          <w:lang w:val="en-US"/>
        </w:rPr>
        <w:fldChar w:fldCharType="end"/>
      </w:r>
      <w:r w:rsidRPr="00883B32">
        <w:rPr>
          <w:lang w:val="en-US"/>
        </w:rPr>
        <w:t xml:space="preserve">) is the same as with dynamic TDD. </w:t>
      </w:r>
      <w:r>
        <w:rPr>
          <w:lang w:val="en-US"/>
        </w:rPr>
        <w:t>It should also be noticed that the</w:t>
      </w:r>
      <w:r w:rsidR="00D6556A">
        <w:rPr>
          <w:lang w:val="en-US"/>
        </w:rPr>
        <w:t xml:space="preserve"> following was agreed/concluded during </w:t>
      </w:r>
      <w:r w:rsidR="00D6556A" w:rsidRPr="008E567A">
        <w:rPr>
          <w:bCs/>
          <w:lang w:val="en-US"/>
        </w:rPr>
        <w:t>RAN WG1 #109e</w:t>
      </w:r>
      <w:r w:rsidR="00D6556A">
        <w:rPr>
          <w:bCs/>
          <w:lang w:val="en-US"/>
        </w:rPr>
        <w:t xml:space="preserve"> under A.I. 9.3.3:</w:t>
      </w:r>
    </w:p>
    <w:tbl>
      <w:tblPr>
        <w:tblStyle w:val="TableGrid"/>
        <w:tblW w:w="0" w:type="auto"/>
        <w:tblLook w:val="04A0" w:firstRow="1" w:lastRow="0" w:firstColumn="1" w:lastColumn="0" w:noHBand="0" w:noVBand="1"/>
      </w:tblPr>
      <w:tblGrid>
        <w:gridCol w:w="9629"/>
      </w:tblGrid>
      <w:tr w:rsidR="00D6556A" w:rsidRPr="008E567A" w14:paraId="64B50B2B" w14:textId="77777777" w:rsidTr="00830CCE">
        <w:tc>
          <w:tcPr>
            <w:tcW w:w="9629" w:type="dxa"/>
          </w:tcPr>
          <w:p w14:paraId="04D02433" w14:textId="77777777" w:rsidR="00D6556A" w:rsidRPr="00AE7B75" w:rsidRDefault="00D6556A" w:rsidP="00830CCE">
            <w:pPr>
              <w:rPr>
                <w:rFonts w:eastAsia="Malgun Gothic"/>
                <w:bCs/>
                <w:color w:val="000000"/>
                <w:u w:val="single"/>
                <w:lang w:val="en-US" w:eastAsia="zh-CN"/>
              </w:rPr>
            </w:pPr>
            <w:r w:rsidRPr="00AE7B75">
              <w:rPr>
                <w:rFonts w:eastAsia="Malgun Gothic"/>
                <w:bCs/>
                <w:color w:val="000000"/>
                <w:u w:val="single"/>
                <w:lang w:val="en-US" w:eastAsia="zh-CN"/>
              </w:rPr>
              <w:t>Conclusion</w:t>
            </w:r>
          </w:p>
          <w:p w14:paraId="47B3CB44" w14:textId="77777777" w:rsidR="00D6556A" w:rsidRPr="00D14D3B" w:rsidRDefault="00D6556A" w:rsidP="00D6556A">
            <w:pPr>
              <w:spacing w:after="80"/>
              <w:rPr>
                <w:u w:val="single"/>
                <w:lang w:val="en-US"/>
              </w:rPr>
            </w:pPr>
            <w:r w:rsidRPr="00D14D3B">
              <w:rPr>
                <w:lang w:val="en-US"/>
              </w:rPr>
              <w:t>The following self-interference scenario and inter-subband CLI scenarios are not considered under AI 9.3.3 (Potential enhancements on dynamic/flexible TDD).</w:t>
            </w:r>
          </w:p>
          <w:p w14:paraId="5789CAD1" w14:textId="77777777" w:rsidR="00D6556A" w:rsidRPr="00D14D3B" w:rsidRDefault="00D6556A" w:rsidP="00D6556A">
            <w:pPr>
              <w:pStyle w:val="ListParagraph"/>
              <w:numPr>
                <w:ilvl w:val="0"/>
                <w:numId w:val="20"/>
              </w:numPr>
              <w:spacing w:after="80"/>
              <w:contextualSpacing w:val="0"/>
              <w:textAlignment w:val="baseline"/>
              <w:rPr>
                <w:rFonts w:cs="Arial"/>
                <w:sz w:val="20"/>
                <w:szCs w:val="20"/>
                <w:lang w:val="en-US"/>
              </w:rPr>
            </w:pPr>
            <w:r w:rsidRPr="00D14D3B">
              <w:rPr>
                <w:rFonts w:cs="Arial"/>
                <w:sz w:val="20"/>
                <w:szCs w:val="20"/>
                <w:lang w:val="en-US"/>
              </w:rPr>
              <w:t>gNB self-interference</w:t>
            </w:r>
          </w:p>
          <w:p w14:paraId="5C3688F8" w14:textId="77777777" w:rsidR="00D6556A" w:rsidRPr="00D14D3B" w:rsidRDefault="00D6556A" w:rsidP="00D6556A">
            <w:pPr>
              <w:pStyle w:val="ListParagraph"/>
              <w:numPr>
                <w:ilvl w:val="0"/>
                <w:numId w:val="20"/>
              </w:numPr>
              <w:spacing w:after="80"/>
              <w:contextualSpacing w:val="0"/>
              <w:textAlignment w:val="baseline"/>
              <w:rPr>
                <w:rFonts w:cs="Arial"/>
                <w:sz w:val="20"/>
                <w:szCs w:val="20"/>
                <w:lang w:val="en-US"/>
              </w:rPr>
            </w:pPr>
            <w:r w:rsidRPr="00D14D3B">
              <w:rPr>
                <w:rFonts w:cs="Arial"/>
                <w:sz w:val="20"/>
                <w:szCs w:val="20"/>
                <w:lang w:val="en-US"/>
              </w:rPr>
              <w:t>UE-to-UE intra-cell co-channel inter-subband CLI</w:t>
            </w:r>
          </w:p>
          <w:p w14:paraId="33317227" w14:textId="77777777" w:rsidR="00D6556A" w:rsidRPr="00D14D3B" w:rsidRDefault="00D6556A" w:rsidP="00D6556A">
            <w:pPr>
              <w:pStyle w:val="ListParagraph"/>
              <w:numPr>
                <w:ilvl w:val="0"/>
                <w:numId w:val="20"/>
              </w:numPr>
              <w:spacing w:after="80"/>
              <w:contextualSpacing w:val="0"/>
              <w:textAlignment w:val="baseline"/>
              <w:rPr>
                <w:rFonts w:cs="Arial"/>
                <w:sz w:val="20"/>
                <w:szCs w:val="20"/>
                <w:lang w:val="en-US"/>
              </w:rPr>
            </w:pPr>
            <w:r w:rsidRPr="00D14D3B">
              <w:rPr>
                <w:rFonts w:cs="Arial"/>
                <w:sz w:val="20"/>
                <w:szCs w:val="20"/>
                <w:lang w:val="en-US"/>
              </w:rPr>
              <w:t>UE-to-UE inter-cell co-channel inter-subband CLI</w:t>
            </w:r>
          </w:p>
          <w:p w14:paraId="57EAC5D9" w14:textId="5344B866" w:rsidR="00D6556A" w:rsidRPr="00D6556A" w:rsidRDefault="00D6556A" w:rsidP="00D6556A">
            <w:pPr>
              <w:pStyle w:val="ListParagraph"/>
              <w:numPr>
                <w:ilvl w:val="0"/>
                <w:numId w:val="20"/>
              </w:numPr>
              <w:spacing w:after="80"/>
              <w:contextualSpacing w:val="0"/>
              <w:textAlignment w:val="baseline"/>
              <w:rPr>
                <w:rFonts w:cs="Arial"/>
                <w:sz w:val="20"/>
                <w:szCs w:val="20"/>
              </w:rPr>
            </w:pPr>
            <w:r w:rsidRPr="00D14D3B">
              <w:rPr>
                <w:sz w:val="20"/>
                <w:szCs w:val="20"/>
                <w:lang w:val="en-US"/>
              </w:rPr>
              <w:t>gNB-to-gNB inter-cell co-channel inter-subband CLI</w:t>
            </w:r>
          </w:p>
        </w:tc>
      </w:tr>
    </w:tbl>
    <w:p w14:paraId="118C6D3C" w14:textId="301C3FCB" w:rsidR="00883B32" w:rsidRPr="00883B32" w:rsidRDefault="00D6556A" w:rsidP="00F07063">
      <w:pPr>
        <w:spacing w:before="240"/>
        <w:jc w:val="both"/>
        <w:rPr>
          <w:lang w:val="en-US"/>
        </w:rPr>
      </w:pPr>
      <w:r>
        <w:rPr>
          <w:lang w:val="en-US"/>
        </w:rPr>
        <w:t xml:space="preserve">Based on such conclusion, we therefore propose </w:t>
      </w:r>
      <w:r w:rsidR="00883B32" w:rsidRPr="00883B32">
        <w:rPr>
          <w:lang w:val="en-US"/>
        </w:rPr>
        <w:t>that potential enhancements to combat inter-cell co-channel intra-subband CLI are studied under dynamic TDD enhancements</w:t>
      </w:r>
      <w:r>
        <w:rPr>
          <w:lang w:val="en-US"/>
        </w:rPr>
        <w:t xml:space="preserve"> in A.I. 9.3.3</w:t>
      </w:r>
      <w:r w:rsidR="00883B32" w:rsidRPr="00883B32">
        <w:rPr>
          <w:lang w:val="en-US"/>
        </w:rPr>
        <w:t xml:space="preserve">, while the study on SBFD </w:t>
      </w:r>
      <w:r w:rsidR="005A7A62">
        <w:rPr>
          <w:lang w:val="en-US"/>
        </w:rPr>
        <w:t xml:space="preserve">in A.I. 9.3.2 </w:t>
      </w:r>
      <w:r w:rsidR="00883B32" w:rsidRPr="00883B32">
        <w:rPr>
          <w:lang w:val="en-US"/>
        </w:rPr>
        <w:t>focuses on evaluating the performance impact of co-channel inter-subband CLI, including the impact on legacy operation, and on potential enhancements</w:t>
      </w:r>
      <w:r w:rsidR="008F6F21">
        <w:rPr>
          <w:lang w:val="en-US"/>
        </w:rPr>
        <w:t xml:space="preserve"> to combat this interference type</w:t>
      </w:r>
      <w:r w:rsidR="00883B32" w:rsidRPr="00883B32">
        <w:rPr>
          <w:lang w:val="en-US"/>
        </w:rPr>
        <w:t>.</w:t>
      </w:r>
      <w:r w:rsidR="005A7A62">
        <w:rPr>
          <w:lang w:val="en-US"/>
        </w:rPr>
        <w:t xml:space="preserve"> </w:t>
      </w:r>
    </w:p>
    <w:p w14:paraId="534751C4" w14:textId="4ED142D8" w:rsidR="00883B32" w:rsidRPr="008E567A" w:rsidRDefault="00883B32" w:rsidP="00883B32">
      <w:pPr>
        <w:jc w:val="both"/>
        <w:rPr>
          <w:b/>
          <w:bCs/>
          <w:i/>
          <w:iCs/>
          <w:lang w:val="en-US"/>
        </w:rPr>
      </w:pPr>
      <w:r w:rsidRPr="008F6F21">
        <w:rPr>
          <w:rStyle w:val="normaltextrun"/>
          <w:b/>
          <w:bCs/>
          <w:i/>
          <w:iCs/>
          <w:bdr w:val="none" w:sz="0" w:space="0" w:color="auto" w:frame="1"/>
          <w:lang w:val="en-US"/>
        </w:rPr>
        <w:t xml:space="preserve">Proposal 2: The </w:t>
      </w:r>
      <w:r w:rsidRPr="008F6F21">
        <w:rPr>
          <w:b/>
          <w:bCs/>
          <w:i/>
          <w:iCs/>
          <w:lang w:val="en-US"/>
        </w:rPr>
        <w:t xml:space="preserve">study on SBFD </w:t>
      </w:r>
      <w:r w:rsidR="005A7A62" w:rsidRPr="008F6F21">
        <w:rPr>
          <w:b/>
          <w:bCs/>
          <w:i/>
          <w:iCs/>
          <w:lang w:val="en-US"/>
        </w:rPr>
        <w:t xml:space="preserve">in A.I. 9.3.2 </w:t>
      </w:r>
      <w:r w:rsidRPr="008F6F21">
        <w:rPr>
          <w:b/>
          <w:bCs/>
          <w:i/>
          <w:iCs/>
          <w:lang w:val="en-US"/>
        </w:rPr>
        <w:t>focuses on evaluating the performance impact of co-channel inter-subband CLI, including the impact on legacy operation, and potential enhancements</w:t>
      </w:r>
      <w:r w:rsidR="008F6F21" w:rsidRPr="008F6F21">
        <w:rPr>
          <w:b/>
          <w:bCs/>
          <w:i/>
          <w:iCs/>
          <w:lang w:val="en-US"/>
        </w:rPr>
        <w:t xml:space="preserve"> to combat this interference type</w:t>
      </w:r>
      <w:r w:rsidRPr="008E567A">
        <w:rPr>
          <w:b/>
          <w:bCs/>
          <w:i/>
          <w:iCs/>
          <w:lang w:val="en-US"/>
        </w:rPr>
        <w:t>.</w:t>
      </w:r>
    </w:p>
    <w:p w14:paraId="55DD7BC6" w14:textId="77777777" w:rsidR="004E2EDA" w:rsidRPr="004E2EDA" w:rsidRDefault="004E2EDA" w:rsidP="00966D2B">
      <w:pPr>
        <w:pStyle w:val="Heading2"/>
        <w:rPr>
          <w:sz w:val="20"/>
          <w:lang w:val="en-US"/>
        </w:rPr>
      </w:pPr>
      <w:r>
        <w:rPr>
          <w:lang w:val="en-US"/>
        </w:rPr>
        <w:t>Initial c</w:t>
      </w:r>
      <w:r w:rsidR="00966D2B" w:rsidRPr="008E567A">
        <w:rPr>
          <w:lang w:val="en-US"/>
        </w:rPr>
        <w:t xml:space="preserve">onsiderations on </w:t>
      </w:r>
      <w:r>
        <w:rPr>
          <w:lang w:val="en-US"/>
        </w:rPr>
        <w:t xml:space="preserve">performance </w:t>
      </w:r>
      <w:r w:rsidR="00966D2B" w:rsidRPr="008E567A">
        <w:rPr>
          <w:lang w:val="en-US"/>
        </w:rPr>
        <w:t>and feasibility of SBFD</w:t>
      </w:r>
    </w:p>
    <w:p w14:paraId="76E557C1" w14:textId="799EDD9F" w:rsidR="004E2EDA" w:rsidRPr="004B5A43" w:rsidRDefault="004E2EDA" w:rsidP="004E2EDA">
      <w:pPr>
        <w:jc w:val="both"/>
      </w:pPr>
      <w:r w:rsidRPr="004B5A43">
        <w:rPr>
          <w:lang w:val="en-US"/>
        </w:rPr>
        <w:t xml:space="preserve">Self-interference is one of the most challenging interference types introduced with SBFD. Solutions to handle gNB self-interference with full duplex are e.g. physical isolation, analog/RF cancellation, and active digital cancellation. </w:t>
      </w:r>
      <w:r w:rsidR="004B5A43" w:rsidRPr="004B5A43">
        <w:rPr>
          <w:lang w:val="en-US"/>
        </w:rPr>
        <w:t xml:space="preserve">Not that </w:t>
      </w:r>
      <w:r w:rsidRPr="004B5A43">
        <w:rPr>
          <w:lang w:val="en-US"/>
        </w:rPr>
        <w:t>active digital cancellation is typically used to suppress self-interference on overlapping frequency resources</w:t>
      </w:r>
      <w:r w:rsidR="004B5A43" w:rsidRPr="004B5A43">
        <w:rPr>
          <w:lang w:val="en-US"/>
        </w:rPr>
        <w:t>. Though n</w:t>
      </w:r>
      <w:r w:rsidR="004B5A43" w:rsidRPr="004B5A43">
        <w:rPr>
          <w:iCs/>
          <w:szCs w:val="16"/>
          <w:lang w:eastAsia="ko-KR"/>
        </w:rPr>
        <w:t>on-linear digital cancellation techniques may be applied to attenuate self-interference from non-overlapping frequency resources, their complexity can be quite high as compared to the additional interference</w:t>
      </w:r>
      <w:r w:rsidR="004B5A43">
        <w:rPr>
          <w:iCs/>
          <w:szCs w:val="16"/>
          <w:lang w:eastAsia="ko-KR"/>
        </w:rPr>
        <w:t>-</w:t>
      </w:r>
      <w:r w:rsidR="004B5A43" w:rsidRPr="004B5A43">
        <w:rPr>
          <w:iCs/>
          <w:szCs w:val="16"/>
          <w:lang w:eastAsia="ko-KR"/>
        </w:rPr>
        <w:t>suppression gain</w:t>
      </w:r>
      <w:r w:rsidR="004B5A43">
        <w:rPr>
          <w:iCs/>
          <w:szCs w:val="16"/>
          <w:lang w:eastAsia="ko-KR"/>
        </w:rPr>
        <w:t xml:space="preserve"> </w:t>
      </w:r>
      <w:r w:rsidR="004B5A43" w:rsidRPr="004B5A43">
        <w:rPr>
          <w:iCs/>
          <w:szCs w:val="16"/>
          <w:lang w:eastAsia="ko-KR"/>
        </w:rPr>
        <w:t xml:space="preserve">they can provide, especially for high number of </w:t>
      </w:r>
      <w:proofErr w:type="spellStart"/>
      <w:r w:rsidR="004B5A43" w:rsidRPr="004B5A43">
        <w:rPr>
          <w:iCs/>
          <w:szCs w:val="16"/>
          <w:lang w:eastAsia="ko-KR"/>
        </w:rPr>
        <w:t>TxRU</w:t>
      </w:r>
      <w:proofErr w:type="spellEnd"/>
      <w:r w:rsidR="004B5A43" w:rsidRPr="004B5A43">
        <w:rPr>
          <w:iCs/>
          <w:szCs w:val="16"/>
          <w:lang w:eastAsia="ko-KR"/>
        </w:rPr>
        <w:t xml:space="preserve"> in FR1. Therefore, </w:t>
      </w:r>
      <w:r w:rsidRPr="004B5A43">
        <w:rPr>
          <w:lang w:val="en-US"/>
        </w:rPr>
        <w:t xml:space="preserve">in this contribution we focus on physical Tx-Rx isolation and analog/RF cancellation as primary techniques to combat gNB self-interference with SBFD.   </w:t>
      </w:r>
    </w:p>
    <w:p w14:paraId="658D6E13" w14:textId="77777777" w:rsidR="009D5885" w:rsidRDefault="004E2EDA" w:rsidP="002C613D">
      <w:pPr>
        <w:jc w:val="both"/>
        <w:rPr>
          <w:lang w:val="en-US"/>
        </w:rPr>
      </w:pPr>
      <w:r w:rsidRPr="004B5A43">
        <w:rPr>
          <w:lang w:val="en-US"/>
        </w:rPr>
        <w:fldChar w:fldCharType="begin"/>
      </w:r>
      <w:r w:rsidRPr="004B5A43">
        <w:rPr>
          <w:lang w:val="en-US"/>
        </w:rPr>
        <w:instrText xml:space="preserve"> REF _Ref100741094 \h  \* MERGEFORMAT </w:instrText>
      </w:r>
      <w:r w:rsidRPr="004B5A43">
        <w:rPr>
          <w:lang w:val="en-US"/>
        </w:rPr>
      </w:r>
      <w:r w:rsidRPr="004B5A43">
        <w:rPr>
          <w:lang w:val="en-US"/>
        </w:rPr>
        <w:fldChar w:fldCharType="separate"/>
      </w:r>
      <w:r w:rsidR="00F71CD8" w:rsidRPr="009D5885">
        <w:rPr>
          <w:lang w:val="en-US"/>
        </w:rPr>
        <w:fldChar w:fldCharType="begin"/>
      </w:r>
      <w:r w:rsidR="00F71CD8" w:rsidRPr="00F71CD8">
        <w:rPr>
          <w:lang w:val="en-US"/>
        </w:rPr>
        <w:instrText xml:space="preserve"> REF _Ref111141541 \h </w:instrText>
      </w:r>
      <w:r w:rsidR="00F71CD8" w:rsidRPr="009D5885">
        <w:rPr>
          <w:lang w:val="en-US"/>
        </w:rPr>
        <w:instrText xml:space="preserve"> \* MERGEFORMAT </w:instrText>
      </w:r>
      <w:r w:rsidR="00F71CD8" w:rsidRPr="009D5885">
        <w:rPr>
          <w:lang w:val="en-US"/>
        </w:rPr>
      </w:r>
      <w:r w:rsidR="00F71CD8" w:rsidRPr="009D5885">
        <w:rPr>
          <w:lang w:val="en-US"/>
        </w:rPr>
        <w:fldChar w:fldCharType="separate"/>
      </w:r>
      <w:r w:rsidR="00F71CD8" w:rsidRPr="00375A55">
        <w:rPr>
          <w:lang w:val="en-US"/>
        </w:rPr>
        <w:t>Figure 2</w:t>
      </w:r>
      <w:r w:rsidR="00F71CD8" w:rsidRPr="009D5885">
        <w:rPr>
          <w:lang w:val="en-US"/>
        </w:rPr>
        <w:fldChar w:fldCharType="end"/>
      </w:r>
      <w:r w:rsidRPr="004B5A43">
        <w:rPr>
          <w:lang w:val="en-US"/>
        </w:rPr>
        <w:fldChar w:fldCharType="end"/>
      </w:r>
      <w:r w:rsidRPr="004B5A43">
        <w:rPr>
          <w:lang w:val="en-US"/>
        </w:rPr>
        <w:t xml:space="preserve"> shows a simplified example of legacy gNB RF architecture, and possible enhancements to achieve the required self-interference suppression needs for SBFD. With legacy RF architecture (1), the power is limited by circulator isolation and antenna matching. Additional RF cancellation is needed to suppress in-band emissions and relax receiver linearity requirements. However, RF cancellation solutions (2) are currently not commercially viable due to their high cost and complexity. Also, the extra noise from additional RF components may further degrade the uplink performance, even when SBFD is not being used. On top of that, the complexity and cost of RF cancellation solutions do not scale nicely with the number of TRXs. For all these reasons, Tx-Rx isolation from separate DL and UL antenna panels (3) is probably the most </w:t>
      </w:r>
      <w:r w:rsidRPr="004B5A43">
        <w:rPr>
          <w:lang w:val="en-US"/>
        </w:rPr>
        <w:lastRenderedPageBreak/>
        <w:t>feasible solution for practical implementation of SBFD at the gNB</w:t>
      </w:r>
      <w:r w:rsidR="00A76F37">
        <w:rPr>
          <w:lang w:val="en-US"/>
        </w:rPr>
        <w:t xml:space="preserve"> (though e.g. </w:t>
      </w:r>
      <w:r w:rsidR="00A76F37" w:rsidRPr="009D5885">
        <w:rPr>
          <w:lang w:val="en-US"/>
        </w:rPr>
        <w:t xml:space="preserve">scattering/clutter near the antenna </w:t>
      </w:r>
      <w:r w:rsidR="00802A2F" w:rsidRPr="009D5885">
        <w:rPr>
          <w:lang w:val="en-US"/>
        </w:rPr>
        <w:t>can</w:t>
      </w:r>
      <w:r w:rsidR="00A76F37" w:rsidRPr="009D5885">
        <w:rPr>
          <w:lang w:val="en-US"/>
        </w:rPr>
        <w:t xml:space="preserve"> still be a problem</w:t>
      </w:r>
      <w:r w:rsidR="00B03A2B" w:rsidRPr="009D5885">
        <w:rPr>
          <w:lang w:val="en-US"/>
        </w:rPr>
        <w:t>)</w:t>
      </w:r>
      <w:r w:rsidRPr="004B5A43">
        <w:rPr>
          <w:lang w:val="en-US"/>
        </w:rPr>
        <w:t>. However, use of separate DL and UL antenna panels have significant impacts on the antenna size with inevitable consequences for the gNB volume and weight constraints. In other words, for the same</w:t>
      </w:r>
      <w:r w:rsidRPr="008E567A">
        <w:rPr>
          <w:lang w:val="en-US"/>
        </w:rPr>
        <w:t xml:space="preserve"> antenna size/gNB volume, at least a 3dB array loss may be experienced as compared to the baseline of using the full available array for Tx or Rx. Moreover, the Tx-Rx reciprocity may be somewhat compromised, which may impact the ability to optimize throughput using advanced massive MIMO techniques</w:t>
      </w:r>
      <w:r w:rsidR="004B5A43">
        <w:rPr>
          <w:lang w:val="en-US"/>
        </w:rPr>
        <w:t>.</w:t>
      </w:r>
      <w:r w:rsidR="001B3481">
        <w:rPr>
          <w:lang w:val="en-US"/>
        </w:rPr>
        <w:t xml:space="preserve"> Mor</w:t>
      </w:r>
      <w:r w:rsidR="00876450">
        <w:rPr>
          <w:lang w:val="en-US"/>
        </w:rPr>
        <w:t>e detailed discussion</w:t>
      </w:r>
      <w:r w:rsidR="007B2D07">
        <w:rPr>
          <w:lang w:val="en-US"/>
        </w:rPr>
        <w:t>s</w:t>
      </w:r>
      <w:r w:rsidR="00876450">
        <w:rPr>
          <w:lang w:val="en-US"/>
        </w:rPr>
        <w:t xml:space="preserve"> on the feasibility</w:t>
      </w:r>
      <w:r w:rsidR="00DC1CAF">
        <w:rPr>
          <w:lang w:val="en-US"/>
        </w:rPr>
        <w:t xml:space="preserve"> </w:t>
      </w:r>
      <w:r w:rsidR="00032D56">
        <w:rPr>
          <w:lang w:val="en-US"/>
        </w:rPr>
        <w:t xml:space="preserve">and on the severity of the impacts </w:t>
      </w:r>
      <w:r w:rsidR="00DC1CAF">
        <w:rPr>
          <w:lang w:val="en-US"/>
        </w:rPr>
        <w:t xml:space="preserve">of SBFD </w:t>
      </w:r>
      <w:r w:rsidR="00032D56">
        <w:rPr>
          <w:lang w:val="en-US"/>
        </w:rPr>
        <w:t xml:space="preserve">can be found in [7], </w:t>
      </w:r>
      <w:r w:rsidR="00577EFA">
        <w:rPr>
          <w:lang w:val="en-US"/>
        </w:rPr>
        <w:t xml:space="preserve">including </w:t>
      </w:r>
      <w:r w:rsidR="00BF1EC6">
        <w:rPr>
          <w:lang w:val="en-US"/>
        </w:rPr>
        <w:t xml:space="preserve">numerical examples and </w:t>
      </w:r>
      <w:r w:rsidR="00DC1CAF">
        <w:rPr>
          <w:lang w:val="en-US"/>
        </w:rPr>
        <w:t>qualitative evaluation</w:t>
      </w:r>
      <w:r w:rsidR="00577EFA">
        <w:rPr>
          <w:lang w:val="en-US"/>
        </w:rPr>
        <w:t>s</w:t>
      </w:r>
      <w:r w:rsidR="00DC1CAF">
        <w:rPr>
          <w:lang w:val="en-US"/>
        </w:rPr>
        <w:t xml:space="preserve"> of </w:t>
      </w:r>
      <w:r w:rsidR="00577EFA">
        <w:rPr>
          <w:lang w:val="en-US"/>
        </w:rPr>
        <w:t xml:space="preserve">the </w:t>
      </w:r>
      <w:r w:rsidR="00DC1CAF">
        <w:rPr>
          <w:lang w:val="en-US"/>
        </w:rPr>
        <w:t xml:space="preserve">suitability of </w:t>
      </w:r>
      <w:proofErr w:type="spellStart"/>
      <w:r w:rsidR="00DC1CAF">
        <w:rPr>
          <w:lang w:val="en-US"/>
        </w:rPr>
        <w:t>gNB</w:t>
      </w:r>
      <w:proofErr w:type="spellEnd"/>
      <w:r w:rsidR="00DC1CAF">
        <w:rPr>
          <w:lang w:val="en-US"/>
        </w:rPr>
        <w:t xml:space="preserve"> RF architectures for SBFD operation.</w:t>
      </w:r>
    </w:p>
    <w:p w14:paraId="47883616" w14:textId="2112B3EE" w:rsidR="004E2EDA" w:rsidRPr="008E567A" w:rsidRDefault="004E2EDA" w:rsidP="002C613D">
      <w:pPr>
        <w:jc w:val="both"/>
        <w:rPr>
          <w:lang w:val="en-US"/>
        </w:rPr>
      </w:pPr>
      <w:r w:rsidRPr="008E567A">
        <w:rPr>
          <w:noProof/>
          <w:lang w:val="en-US"/>
        </w:rPr>
        <mc:AlternateContent>
          <mc:Choice Requires="wpg">
            <w:drawing>
              <wp:inline distT="0" distB="0" distL="0" distR="0" wp14:anchorId="582501E3" wp14:editId="4B82772A">
                <wp:extent cx="6113510" cy="1411412"/>
                <wp:effectExtent l="0" t="0" r="1905" b="0"/>
                <wp:docPr id="8" name="Group 8"/>
                <wp:cNvGraphicFramePr/>
                <a:graphic xmlns:a="http://schemas.openxmlformats.org/drawingml/2006/main">
                  <a:graphicData uri="http://schemas.microsoft.com/office/word/2010/wordprocessingGroup">
                    <wpg:wgp>
                      <wpg:cNvGrpSpPr/>
                      <wpg:grpSpPr>
                        <a:xfrm>
                          <a:off x="0" y="0"/>
                          <a:ext cx="6113510" cy="1411412"/>
                          <a:chOff x="0" y="0"/>
                          <a:chExt cx="6113510" cy="1411412"/>
                        </a:xfrm>
                      </wpg:grpSpPr>
                      <pic:pic xmlns:pic="http://schemas.openxmlformats.org/drawingml/2006/picture">
                        <pic:nvPicPr>
                          <pic:cNvPr id="9" name="Picture 1"/>
                          <pic:cNvPicPr preferRelativeResize="0">
                            <a:picLocks noChangeAspect="1"/>
                          </pic:cNvPicPr>
                        </pic:nvPicPr>
                        <pic:blipFill>
                          <a:blip r:embed="rId14"/>
                          <a:stretch>
                            <a:fillRect/>
                          </a:stretch>
                        </pic:blipFill>
                        <pic:spPr>
                          <a:xfrm>
                            <a:off x="0" y="356681"/>
                            <a:ext cx="2041200" cy="1054731"/>
                          </a:xfrm>
                          <a:prstGeom prst="rect">
                            <a:avLst/>
                          </a:prstGeom>
                        </pic:spPr>
                      </pic:pic>
                      <pic:pic xmlns:pic="http://schemas.openxmlformats.org/drawingml/2006/picture">
                        <pic:nvPicPr>
                          <pic:cNvPr id="10" name="Picture 2"/>
                          <pic:cNvPicPr preferRelativeResize="0">
                            <a:picLocks noChangeAspect="1"/>
                          </pic:cNvPicPr>
                        </pic:nvPicPr>
                        <pic:blipFill>
                          <a:blip r:embed="rId15"/>
                          <a:stretch>
                            <a:fillRect/>
                          </a:stretch>
                        </pic:blipFill>
                        <pic:spPr>
                          <a:xfrm>
                            <a:off x="2229342" y="344205"/>
                            <a:ext cx="2005200" cy="1054280"/>
                          </a:xfrm>
                          <a:prstGeom prst="rect">
                            <a:avLst/>
                          </a:prstGeom>
                        </pic:spPr>
                      </pic:pic>
                      <pic:pic xmlns:pic="http://schemas.openxmlformats.org/drawingml/2006/picture">
                        <pic:nvPicPr>
                          <pic:cNvPr id="11" name="Picture 3"/>
                          <pic:cNvPicPr preferRelativeResize="0">
                            <a:picLocks noChangeAspect="1"/>
                          </pic:cNvPicPr>
                        </pic:nvPicPr>
                        <pic:blipFill>
                          <a:blip r:embed="rId16"/>
                          <a:stretch>
                            <a:fillRect/>
                          </a:stretch>
                        </pic:blipFill>
                        <pic:spPr>
                          <a:xfrm>
                            <a:off x="4410710" y="316783"/>
                            <a:ext cx="1702800" cy="1055285"/>
                          </a:xfrm>
                          <a:prstGeom prst="rect">
                            <a:avLst/>
                          </a:prstGeom>
                        </pic:spPr>
                      </pic:pic>
                      <wps:wsp>
                        <wps:cNvPr id="12" name="TextBox 375"/>
                        <wps:cNvSpPr txBox="1"/>
                        <wps:spPr>
                          <a:xfrm>
                            <a:off x="34893" y="0"/>
                            <a:ext cx="1910916" cy="296155"/>
                          </a:xfrm>
                          <a:prstGeom prst="rect">
                            <a:avLst/>
                          </a:prstGeom>
                          <a:noFill/>
                          <a:ln>
                            <a:noFill/>
                          </a:ln>
                        </wps:spPr>
                        <wps:txbx>
                          <w:txbxContent>
                            <w:p w14:paraId="261922C5" w14:textId="273C2914" w:rsidR="004E2EDA" w:rsidRPr="00857757" w:rsidRDefault="004E2EDA" w:rsidP="00857757">
                              <w:pPr>
                                <w:pStyle w:val="ListParagraph"/>
                                <w:numPr>
                                  <w:ilvl w:val="0"/>
                                  <w:numId w:val="35"/>
                                </w:numPr>
                                <w:spacing w:after="60"/>
                                <w:ind w:left="0" w:firstLine="0"/>
                                <w:jc w:val="center"/>
                                <w:rPr>
                                  <w:rFonts w:asciiTheme="minorHAnsi" w:hAnsi="Calibri" w:cstheme="minorBidi"/>
                                  <w:b/>
                                  <w:bCs/>
                                  <w:kern w:val="24"/>
                                  <w:lang w:val="en-US"/>
                                </w:rPr>
                              </w:pPr>
                              <w:r w:rsidRPr="00857757">
                                <w:rPr>
                                  <w:rFonts w:asciiTheme="minorHAnsi" w:hAnsi="Calibri" w:cstheme="minorBidi"/>
                                  <w:b/>
                                  <w:bCs/>
                                  <w:kern w:val="24"/>
                                  <w:lang w:val="en-US"/>
                                </w:rPr>
                                <w:t>Legacy</w:t>
                              </w:r>
                            </w:p>
                          </w:txbxContent>
                        </wps:txbx>
                        <wps:bodyPr wrap="square" lIns="36000" tIns="36000" rIns="36000" bIns="36000" rtlCol="0" anchor="ctr" anchorCtr="1">
                          <a:spAutoFit/>
                        </wps:bodyPr>
                      </wps:wsp>
                      <wps:wsp>
                        <wps:cNvPr id="13" name="TextBox 376"/>
                        <wps:cNvSpPr txBox="1"/>
                        <wps:spPr>
                          <a:xfrm>
                            <a:off x="2240340" y="10545"/>
                            <a:ext cx="2093840" cy="258055"/>
                          </a:xfrm>
                          <a:prstGeom prst="rect">
                            <a:avLst/>
                          </a:prstGeom>
                          <a:noFill/>
                          <a:ln>
                            <a:noFill/>
                          </a:ln>
                        </wps:spPr>
                        <wps:txbx>
                          <w:txbxContent>
                            <w:p w14:paraId="17D2AF14" w14:textId="543B83F2" w:rsidR="004E2EDA" w:rsidRPr="00857757" w:rsidRDefault="004E2EDA" w:rsidP="00857757">
                              <w:pPr>
                                <w:pStyle w:val="ListParagraph"/>
                                <w:numPr>
                                  <w:ilvl w:val="0"/>
                                  <w:numId w:val="36"/>
                                </w:numPr>
                                <w:ind w:left="0" w:firstLine="0"/>
                                <w:jc w:val="center"/>
                                <w:rPr>
                                  <w:rFonts w:asciiTheme="minorHAnsi" w:hAnsi="Calibri" w:cstheme="minorBidi"/>
                                  <w:b/>
                                  <w:bCs/>
                                  <w:kern w:val="24"/>
                                  <w:lang w:val="en-US"/>
                                </w:rPr>
                              </w:pPr>
                              <w:r w:rsidRPr="00857757">
                                <w:rPr>
                                  <w:rFonts w:asciiTheme="minorHAnsi" w:hAnsi="Calibri" w:cstheme="minorBidi"/>
                                  <w:b/>
                                  <w:bCs/>
                                  <w:kern w:val="24"/>
                                  <w:lang w:val="en-US"/>
                                </w:rPr>
                                <w:t>RF cancel path</w:t>
                              </w:r>
                            </w:p>
                          </w:txbxContent>
                        </wps:txbx>
                        <wps:bodyPr wrap="square" lIns="36000" tIns="36000" rIns="36000" bIns="36000" rtlCol="0" anchor="ctr" anchorCtr="1">
                          <a:spAutoFit/>
                        </wps:bodyPr>
                      </wps:wsp>
                      <wps:wsp>
                        <wps:cNvPr id="14" name="TextBox 377"/>
                        <wps:cNvSpPr txBox="1"/>
                        <wps:spPr>
                          <a:xfrm>
                            <a:off x="4273639" y="20622"/>
                            <a:ext cx="1772530" cy="296155"/>
                          </a:xfrm>
                          <a:prstGeom prst="rect">
                            <a:avLst/>
                          </a:prstGeom>
                          <a:noFill/>
                          <a:ln>
                            <a:noFill/>
                          </a:ln>
                        </wps:spPr>
                        <wps:txbx>
                          <w:txbxContent>
                            <w:p w14:paraId="1787FD70" w14:textId="77777777" w:rsidR="004E2EDA" w:rsidRPr="00857757" w:rsidRDefault="004E2EDA" w:rsidP="00857757">
                              <w:pPr>
                                <w:pStyle w:val="ListParagraph"/>
                                <w:numPr>
                                  <w:ilvl w:val="0"/>
                                  <w:numId w:val="37"/>
                                </w:numPr>
                                <w:spacing w:after="60"/>
                                <w:ind w:left="0" w:firstLine="0"/>
                                <w:jc w:val="center"/>
                                <w:rPr>
                                  <w:rFonts w:asciiTheme="minorHAnsi" w:hAnsi="Calibri" w:cstheme="minorBidi"/>
                                  <w:b/>
                                  <w:bCs/>
                                  <w:kern w:val="24"/>
                                  <w:lang w:val="en-US"/>
                                </w:rPr>
                              </w:pPr>
                              <w:r w:rsidRPr="00857757">
                                <w:rPr>
                                  <w:rFonts w:asciiTheme="minorHAnsi" w:hAnsi="Calibri" w:cstheme="minorBidi"/>
                                  <w:b/>
                                  <w:bCs/>
                                  <w:kern w:val="24"/>
                                  <w:lang w:val="en-US"/>
                                </w:rPr>
                                <w:t>Dual antennas</w:t>
                              </w:r>
                            </w:p>
                          </w:txbxContent>
                        </wps:txbx>
                        <wps:bodyPr wrap="square" lIns="36000" tIns="36000" rIns="36000" bIns="36000" rtlCol="0" anchor="ctr" anchorCtr="1">
                          <a:spAutoFit/>
                        </wps:bodyPr>
                      </wps:wsp>
                    </wpg:wgp>
                  </a:graphicData>
                </a:graphic>
              </wp:inline>
            </w:drawing>
          </mc:Choice>
          <mc:Fallback>
            <w:pict>
              <v:group w14:anchorId="582501E3" id="Group 8" o:spid="_x0000_s1026" style="width:481.4pt;height:111.15pt;mso-position-horizontal-relative:char;mso-position-vertical-relative:line" coordsize="61135,141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top:3566;width:20412;height:10548;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">
                  <v:imagedata r:id="rId17" o:title=""/>
                </v:shape>
                <v:shape id="Picture 2" o:spid="_x0000_s1028" type="#_x0000_t75" style="position:absolute;left:22293;top:3442;width:20052;height:10542;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">
                  <v:imagedata r:id="rId18" o:title=""/>
                </v:shape>
                <v:shape id="Picture 3" o:spid="_x0000_s1029" type="#_x0000_t75" style="position:absolute;left:44107;top:3167;width:17028;height:10553;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">
                  <v:imagedata r:id="rId19" o:title=""/>
                </v:shape>
                <v:shapetype id="_x0000_t202" coordsize="21600,21600" o:spt="202" path="m,l,21600r21600,l21600,xe">
                  <v:stroke joinstyle="miter"/>
                  <v:path gradientshapeok="t" o:connecttype="rect"/>
                </v:shapetype>
                <v:shape id="TextBox 375" o:spid="_x0000_s1030" type="#_x0000_t202" style="position:absolute;left:348;width:19110;height:2961;visibility:visible;mso-wrap-style:squar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" filled="f" stroked="f">
                  <v:textbox style="mso-fit-shape-to-text:t" inset="1mm,1mm,1mm,1mm">
                    <w:txbxContent>
                      <w:p w14:paraId="261922C5" w14:textId="273C2914" w:rsidR="004E2EDA" w:rsidRPr="00857757" w:rsidRDefault="004E2EDA" w:rsidP="00857757">
                        <w:pPr>
                          <w:pStyle w:val="ListParagraph"/>
                          <w:numPr>
                            <w:ilvl w:val="0"/>
                            <w:numId w:val="35"/>
                          </w:numPr>
                          <w:spacing w:after="60"/>
                          <w:ind w:left="0" w:firstLine="0"/>
                          <w:jc w:val="center"/>
                          <w:rPr>
                            <w:rFonts w:asciiTheme="minorHAnsi" w:hAnsi="Calibri" w:cstheme="minorBidi"/>
                            <w:b/>
                            <w:bCs/>
                            <w:kern w:val="24"/>
                            <w:lang w:val="en-US"/>
                          </w:rPr>
                        </w:pPr>
                        <w:r w:rsidRPr="00857757">
                          <w:rPr>
                            <w:rFonts w:asciiTheme="minorHAnsi" w:hAnsi="Calibri" w:cstheme="minorBidi"/>
                            <w:b/>
                            <w:bCs/>
                            <w:kern w:val="24"/>
                            <w:lang w:val="en-US"/>
                          </w:rPr>
                          <w:t>Legacy</w:t>
                        </w:r>
                      </w:p>
                    </w:txbxContent>
                  </v:textbox>
                </v:shape>
                <v:shape id="TextBox 376" o:spid="_x0000_s1031" type="#_x0000_t202" style="position:absolute;left:22403;top:105;width:20938;height:2581;visibility:visible;mso-wrap-style:squar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" filled="f" stroked="f">
                  <v:textbox style="mso-fit-shape-to-text:t" inset="1mm,1mm,1mm,1mm">
                    <w:txbxContent>
                      <w:p w14:paraId="17D2AF14" w14:textId="543B83F2" w:rsidR="004E2EDA" w:rsidRPr="00857757" w:rsidRDefault="004E2EDA" w:rsidP="00857757">
                        <w:pPr>
                          <w:pStyle w:val="ListParagraph"/>
                          <w:numPr>
                            <w:ilvl w:val="0"/>
                            <w:numId w:val="36"/>
                          </w:numPr>
                          <w:ind w:left="0" w:firstLine="0"/>
                          <w:jc w:val="center"/>
                          <w:rPr>
                            <w:rFonts w:asciiTheme="minorHAnsi" w:hAnsi="Calibri" w:cstheme="minorBidi"/>
                            <w:b/>
                            <w:bCs/>
                            <w:kern w:val="24"/>
                            <w:lang w:val="en-US"/>
                          </w:rPr>
                        </w:pPr>
                        <w:r w:rsidRPr="00857757">
                          <w:rPr>
                            <w:rFonts w:asciiTheme="minorHAnsi" w:hAnsi="Calibri" w:cstheme="minorBidi"/>
                            <w:b/>
                            <w:bCs/>
                            <w:kern w:val="24"/>
                            <w:lang w:val="en-US"/>
                          </w:rPr>
                          <w:t>RF cancel path</w:t>
                        </w:r>
                      </w:p>
                    </w:txbxContent>
                  </v:textbox>
                </v:shape>
                <v:shape id="TextBox 377" o:spid="_x0000_s1032" type="#_x0000_t202" style="position:absolute;left:42736;top:206;width:17725;height:2961;visibility:visible;mso-wrap-style:squar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" filled="f" stroked="f">
                  <v:textbox style="mso-fit-shape-to-text:t" inset="1mm,1mm,1mm,1mm">
                    <w:txbxContent>
                      <w:p w14:paraId="1787FD70" w14:textId="77777777" w:rsidR="004E2EDA" w:rsidRPr="00857757" w:rsidRDefault="004E2EDA" w:rsidP="00857757">
                        <w:pPr>
                          <w:pStyle w:val="ListParagraph"/>
                          <w:numPr>
                            <w:ilvl w:val="0"/>
                            <w:numId w:val="37"/>
                          </w:numPr>
                          <w:spacing w:after="60"/>
                          <w:ind w:left="0" w:firstLine="0"/>
                          <w:jc w:val="center"/>
                          <w:rPr>
                            <w:rFonts w:asciiTheme="minorHAnsi" w:hAnsi="Calibri" w:cstheme="minorBidi"/>
                            <w:b/>
                            <w:bCs/>
                            <w:kern w:val="24"/>
                            <w:lang w:val="en-US"/>
                          </w:rPr>
                        </w:pPr>
                        <w:r w:rsidRPr="00857757">
                          <w:rPr>
                            <w:rFonts w:asciiTheme="minorHAnsi" w:hAnsi="Calibri" w:cstheme="minorBidi"/>
                            <w:b/>
                            <w:bCs/>
                            <w:kern w:val="24"/>
                            <w:lang w:val="en-US"/>
                          </w:rPr>
                          <w:t>Dual antennas</w:t>
                        </w:r>
                      </w:p>
                    </w:txbxContent>
                  </v:textbox>
                </v:shape>
                <w10:anchorlock/>
              </v:group>
            </w:pict>
          </mc:Fallback>
        </mc:AlternateContent>
      </w:r>
    </w:p>
    <w:p w14:paraId="22597296" w14:textId="789AEC72" w:rsidR="00B57918" w:rsidRPr="004B5A43" w:rsidRDefault="004E2EDA" w:rsidP="004B5A43">
      <w:pPr>
        <w:pStyle w:val="Caption"/>
        <w:jc w:val="center"/>
        <w:rPr>
          <w:i/>
          <w:iCs/>
          <w:lang w:val="en-US"/>
        </w:rPr>
      </w:pPr>
      <w:bookmarkStart w:id="3" w:name="_Ref111141541"/>
      <w:r w:rsidRPr="004B5A43">
        <w:rPr>
          <w:i/>
          <w:iCs/>
          <w:lang w:val="en-US"/>
        </w:rPr>
        <w:t xml:space="preserve">Figure </w:t>
      </w:r>
      <w:r w:rsidRPr="004B5A43">
        <w:rPr>
          <w:i/>
          <w:iCs/>
          <w:lang w:val="en-US"/>
        </w:rPr>
        <w:fldChar w:fldCharType="begin"/>
      </w:r>
      <w:r w:rsidRPr="004B5A43">
        <w:rPr>
          <w:i/>
          <w:iCs/>
          <w:lang w:val="en-US"/>
        </w:rPr>
        <w:instrText xml:space="preserve"> SEQ Figure \* ARABIC </w:instrText>
      </w:r>
      <w:r w:rsidRPr="004B5A43">
        <w:rPr>
          <w:i/>
          <w:iCs/>
          <w:lang w:val="en-US"/>
        </w:rPr>
        <w:fldChar w:fldCharType="separate"/>
      </w:r>
      <w:r w:rsidR="00EF0675">
        <w:rPr>
          <w:i/>
          <w:iCs/>
          <w:noProof/>
          <w:lang w:val="en-US"/>
        </w:rPr>
        <w:t>2</w:t>
      </w:r>
      <w:r w:rsidRPr="004B5A43">
        <w:rPr>
          <w:i/>
          <w:iCs/>
          <w:lang w:val="en-US"/>
        </w:rPr>
        <w:fldChar w:fldCharType="end"/>
      </w:r>
      <w:bookmarkEnd w:id="3"/>
      <w:r w:rsidRPr="004B5A43">
        <w:rPr>
          <w:i/>
          <w:iCs/>
          <w:lang w:val="en-US"/>
        </w:rPr>
        <w:t xml:space="preserve"> Example of legacy and enhanced gNB RF architecture for better support of SBFD</w:t>
      </w:r>
    </w:p>
    <w:p w14:paraId="68694DB9" w14:textId="4C8B9245" w:rsidR="00E2650A" w:rsidRDefault="00E2650A" w:rsidP="00E2650A">
      <w:pPr>
        <w:jc w:val="both"/>
        <w:rPr>
          <w:lang w:val="en-US"/>
        </w:rPr>
      </w:pPr>
      <w:r>
        <w:rPr>
          <w:lang w:val="en-US"/>
        </w:rPr>
        <w:t xml:space="preserve">Simulation results for co-channel scenario are presented in the following based on the models discussed in </w:t>
      </w:r>
      <w:r w:rsidR="00032D56">
        <w:rPr>
          <w:lang w:val="en-US"/>
        </w:rPr>
        <w:t>[7]</w:t>
      </w:r>
      <w:r>
        <w:rPr>
          <w:lang w:val="en-US"/>
        </w:rPr>
        <w:t xml:space="preserve">. In line with the agreements reached RAN1#109-e meeting, Deployment Case 1 is considered where one single operator is simulated and all the cells belonging to the operator use SBFD operation with the same SBFD subband configuration. The network layout corresponds to FR1 Urban Macro as defined in TR 38.901. Static TDD is also simulated for comparison purposes, where a TDD radio frame configuration with DDDSU (S=[12D:2G:0U]) is assumed, while the SBFD frame configuration corresponds to XXXXX with X denoting a SBFD with ~20% UL RBs; this corresponds to ‘Alt 4’ agreed by RAN1 where the goal is to have the same UL/DL resource ratio between Legacy TDD and SBFD. </w:t>
      </w:r>
      <w:r w:rsidR="00546685">
        <w:rPr>
          <w:lang w:val="en-US"/>
        </w:rPr>
        <w:t xml:space="preserve">Full buffer traffic model is assumed. </w:t>
      </w:r>
      <w:r>
        <w:rPr>
          <w:lang w:val="en-US"/>
        </w:rPr>
        <w:t>With respect to gNB antenna configurations, an antenna array of (M, N, P, Mg, Ng) = (8, 8, 2, 1, 1) is assumed, where the top and bottom 4 rows are used for SBFD transmission and reception, respectively, while the entire antenna array is used for both transmission and reception when simulating TDD; this corresponds to ‘Opt 1’ agreed by RAN1 in RAN1#109-e.</w:t>
      </w:r>
      <w:r w:rsidR="00546685">
        <w:rPr>
          <w:lang w:val="en-US"/>
        </w:rPr>
        <w:t xml:space="preserve"> </w:t>
      </w:r>
    </w:p>
    <w:p w14:paraId="2AD7A90B" w14:textId="0E5F9CDD" w:rsidR="00E2650A" w:rsidRDefault="00E2650A" w:rsidP="00E2650A">
      <w:pPr>
        <w:jc w:val="both"/>
        <w:rPr>
          <w:lang w:val="en-US"/>
        </w:rPr>
      </w:pPr>
      <w:r>
        <w:rPr>
          <w:lang w:val="en-US"/>
        </w:rPr>
        <w:t>For the assumed scenario, gNB self-interference</w:t>
      </w:r>
      <w:r w:rsidR="0092009D">
        <w:rPr>
          <w:lang w:val="en-US"/>
        </w:rPr>
        <w:t xml:space="preserve">, </w:t>
      </w:r>
      <w:r>
        <w:rPr>
          <w:lang w:val="en-US"/>
        </w:rPr>
        <w:t>gNB-</w:t>
      </w:r>
      <w:r w:rsidR="0092009D">
        <w:rPr>
          <w:lang w:val="en-US"/>
        </w:rPr>
        <w:t>to-</w:t>
      </w:r>
      <w:r>
        <w:rPr>
          <w:lang w:val="en-US"/>
        </w:rPr>
        <w:t>gNB</w:t>
      </w:r>
      <w:r w:rsidR="0092009D">
        <w:rPr>
          <w:lang w:val="en-US"/>
        </w:rPr>
        <w:t xml:space="preserve"> and </w:t>
      </w:r>
      <w:r>
        <w:rPr>
          <w:lang w:val="en-US"/>
        </w:rPr>
        <w:t>UE-</w:t>
      </w:r>
      <w:r w:rsidR="0092009D">
        <w:rPr>
          <w:lang w:val="en-US"/>
        </w:rPr>
        <w:t>to-</w:t>
      </w:r>
      <w:r>
        <w:rPr>
          <w:lang w:val="en-US"/>
        </w:rPr>
        <w:t xml:space="preserve">UE inter-subband </w:t>
      </w:r>
      <w:r w:rsidR="0092009D">
        <w:rPr>
          <w:lang w:val="en-US"/>
        </w:rPr>
        <w:t xml:space="preserve">CLI </w:t>
      </w:r>
      <w:r>
        <w:rPr>
          <w:lang w:val="en-US"/>
        </w:rPr>
        <w:t xml:space="preserve">are present with SBFD. The gNB self-interference is modelled using the frequency-flat model discussed in </w:t>
      </w:r>
      <w:r w:rsidR="00A401C8">
        <w:rPr>
          <w:lang w:val="en-US"/>
        </w:rPr>
        <w:t>[7]</w:t>
      </w:r>
      <w:r>
        <w:rPr>
          <w:lang w:val="en-US"/>
        </w:rPr>
        <w:t xml:space="preserve">, with three different levels of ratio of self-interference or </w:t>
      </w:r>
      <m:oMath>
        <m:sSub>
          <m:sSubPr>
            <m:ctrlPr>
              <w:rPr>
                <w:rFonts w:ascii="Cambria Math" w:eastAsia="MS Mincho" w:hAnsi="Cambria Math"/>
              </w:rPr>
            </m:ctrlPr>
          </m:sSubPr>
          <m:e>
            <m:r>
              <w:rPr>
                <w:rFonts w:ascii="Cambria Math" w:hAnsi="Cambria Math" w:hint="eastAsia"/>
                <w:lang w:val="en-US"/>
              </w:rPr>
              <m:t>α</m:t>
            </m:r>
          </m:e>
          <m:sub>
            <m:r>
              <w:rPr>
                <w:rFonts w:ascii="Cambria Math" w:hAnsi="Cambria Math" w:hint="eastAsia"/>
                <w:lang w:val="en-US"/>
              </w:rPr>
              <m:t>SI</m:t>
            </m:r>
          </m:sub>
        </m:sSub>
      </m:oMath>
      <w:r>
        <w:rPr>
          <w:lang w:val="en-US"/>
        </w:rPr>
        <w:t xml:space="preserve">: 138 dB, 148 dB, and 168 dB. These values correspond to an ACLR of 44 dB plus 70 dB, 80 dB, and 100 dB of self-interference suppression and a scaling factor of 10*log10(250) = 24 dB due to the presence of 250 RBs in the 100 MHz carrier. For the modelling of intra-site inter-sector gNB-gNB inter-subband interference, the same level of suppression as for the </w:t>
      </w:r>
      <w:r w:rsidR="00947EF7">
        <w:rPr>
          <w:lang w:val="en-US"/>
        </w:rPr>
        <w:t>rati</w:t>
      </w:r>
      <w:r w:rsidR="00D9326A">
        <w:rPr>
          <w:lang w:val="en-US"/>
        </w:rPr>
        <w:t>o self-interference (</w:t>
      </w:r>
      <w:r>
        <w:rPr>
          <w:iCs/>
        </w:rPr>
        <w:t>RSI</w:t>
      </w:r>
      <w:r w:rsidR="00D9326A">
        <w:rPr>
          <w:lang w:val="en-US"/>
        </w:rPr>
        <w:t xml:space="preserve">) </w:t>
      </w:r>
      <w:r>
        <w:rPr>
          <w:lang w:val="en-US"/>
        </w:rPr>
        <w:t xml:space="preserve">is assumed, </w:t>
      </w:r>
      <w:proofErr w:type="gramStart"/>
      <w:r>
        <w:rPr>
          <w:lang w:val="en-US"/>
        </w:rPr>
        <w:t>i.e.</w:t>
      </w:r>
      <w:proofErr w:type="gramEnd"/>
      <w:r>
        <w:rPr>
          <w:lang w:val="en-US"/>
        </w:rPr>
        <w:t xml:space="preserve"> </w:t>
      </w:r>
      <m:oMath>
        <m:sSub>
          <m:sSubPr>
            <m:ctrlPr>
              <w:rPr>
                <w:rFonts w:ascii="Cambria Math" w:eastAsia="MS Mincho" w:hAnsi="Cambria Math"/>
                <w:i/>
              </w:rPr>
            </m:ctrlPr>
          </m:sSubPr>
          <m:e>
            <m:r>
              <w:rPr>
                <w:rFonts w:ascii="Cambria Math" w:hAnsi="Cambria Math" w:hint="eastAsia"/>
              </w:rPr>
              <m:t>γ</m:t>
            </m:r>
          </m:e>
          <m:sub>
            <m:r>
              <w:rPr>
                <w:rFonts w:ascii="Cambria Math" w:eastAsia="Segoe UI Emoji" w:hAnsi="Cambria Math" w:hint="eastAsia"/>
              </w:rPr>
              <m:t>A</m:t>
            </m:r>
            <m:r>
              <w:rPr>
                <w:rFonts w:ascii="Cambria Math" w:eastAsia="Segoe UI Emoji" w:hAnsi="Cambria Math" w:hint="eastAsia"/>
              </w:rPr>
              <m:t>→</m:t>
            </m:r>
            <m:r>
              <w:rPr>
                <w:rFonts w:ascii="Cambria Math" w:eastAsia="Segoe UI Emoji" w:hAnsi="Cambria Math" w:hint="eastAsia"/>
              </w:rPr>
              <m:t>B</m:t>
            </m:r>
          </m:sub>
        </m:sSub>
        <m:r>
          <w:rPr>
            <w:rFonts w:ascii="Cambria Math" w:hAnsi="Cambria Math" w:hint="eastAsia"/>
          </w:rPr>
          <m:t>=</m:t>
        </m:r>
        <m:sSub>
          <m:sSubPr>
            <m:ctrlPr>
              <w:rPr>
                <w:rFonts w:ascii="Cambria Math" w:eastAsia="MS Mincho" w:hAnsi="Cambria Math"/>
              </w:rPr>
            </m:ctrlPr>
          </m:sSubPr>
          <m:e>
            <m:r>
              <w:rPr>
                <w:rFonts w:ascii="Cambria Math" w:hAnsi="Cambria Math" w:hint="eastAsia"/>
                <w:lang w:val="en-US"/>
              </w:rPr>
              <m:t>α</m:t>
            </m:r>
          </m:e>
          <m:sub>
            <m:r>
              <w:rPr>
                <w:rFonts w:ascii="Cambria Math" w:hAnsi="Cambria Math" w:hint="eastAsia"/>
                <w:lang w:val="en-US"/>
              </w:rPr>
              <m:t>SI</m:t>
            </m:r>
          </m:sub>
        </m:sSub>
      </m:oMath>
      <w:r>
        <w:rPr>
          <w:iCs/>
          <w:lang w:val="en-US"/>
        </w:rPr>
        <w:t xml:space="preserve">. To understand the upper-bound of the SBFD performance, the case with ideal self-interference suppression and ideal gNB-gNB intra-subband suppression is also included. Other simulation assumptions are found </w:t>
      </w:r>
      <w:r>
        <w:rPr>
          <w:lang w:val="en-US"/>
        </w:rPr>
        <w:t xml:space="preserve">in </w:t>
      </w:r>
      <w:r w:rsidR="00CF72A6">
        <w:rPr>
          <w:lang w:val="en-US"/>
        </w:rPr>
        <w:fldChar w:fldCharType="begin"/>
      </w:r>
      <w:r w:rsidR="00CF72A6">
        <w:rPr>
          <w:lang w:val="en-US"/>
        </w:rPr>
        <w:instrText xml:space="preserve"> REF _Ref111043115 \h </w:instrText>
      </w:r>
      <w:r w:rsidR="00CF72A6">
        <w:rPr>
          <w:lang w:val="en-US"/>
        </w:rPr>
      </w:r>
      <w:r w:rsidR="00CF72A6">
        <w:rPr>
          <w:lang w:val="en-US"/>
        </w:rPr>
        <w:fldChar w:fldCharType="separate"/>
      </w:r>
      <w:r w:rsidR="00CF72A6">
        <w:t xml:space="preserve">Table </w:t>
      </w:r>
      <w:r w:rsidR="00CF72A6">
        <w:rPr>
          <w:noProof/>
        </w:rPr>
        <w:t>2</w:t>
      </w:r>
      <w:r w:rsidR="00CF72A6">
        <w:rPr>
          <w:lang w:val="en-US"/>
        </w:rPr>
        <w:fldChar w:fldCharType="end"/>
      </w:r>
      <w:r w:rsidR="00D9326A">
        <w:rPr>
          <w:lang w:val="en-US"/>
        </w:rPr>
        <w:t xml:space="preserve"> in </w:t>
      </w:r>
      <w:r w:rsidR="001D512A">
        <w:rPr>
          <w:lang w:val="en-US"/>
        </w:rPr>
        <w:t>Annex A</w:t>
      </w:r>
      <w:r>
        <w:rPr>
          <w:lang w:val="en-US"/>
        </w:rPr>
        <w:t>.</w:t>
      </w:r>
    </w:p>
    <w:p w14:paraId="2E7CE7FC" w14:textId="4537442B" w:rsidR="00E2650A" w:rsidRDefault="00CF72A6" w:rsidP="00E2650A">
      <w:pPr>
        <w:jc w:val="both"/>
        <w:rPr>
          <w:iCs/>
          <w:lang w:val="en-US"/>
        </w:rPr>
      </w:pPr>
      <w:r w:rsidRPr="0062023E">
        <w:rPr>
          <w:iCs/>
          <w:lang w:val="en-US"/>
        </w:rPr>
        <w:fldChar w:fldCharType="begin"/>
      </w:r>
      <w:r w:rsidRPr="0062023E">
        <w:rPr>
          <w:iCs/>
          <w:lang w:val="en-US"/>
        </w:rPr>
        <w:instrText xml:space="preserve"> REF _Ref111120749 \h </w:instrText>
      </w:r>
      <w:r w:rsidR="0062023E" w:rsidRPr="0062023E">
        <w:rPr>
          <w:iCs/>
          <w:lang w:val="en-US"/>
        </w:rPr>
        <w:instrText xml:space="preserve"> \* MERGEFORMAT </w:instrText>
      </w:r>
      <w:r w:rsidRPr="0062023E">
        <w:rPr>
          <w:iCs/>
          <w:lang w:val="en-US"/>
        </w:rPr>
      </w:r>
      <w:r w:rsidRPr="0062023E">
        <w:rPr>
          <w:iCs/>
          <w:lang w:val="en-US"/>
        </w:rPr>
        <w:fldChar w:fldCharType="separate"/>
      </w:r>
      <w:r w:rsidRPr="0062023E">
        <w:rPr>
          <w:iCs/>
          <w:lang w:val="en-US"/>
        </w:rPr>
        <w:t xml:space="preserve">Figure </w:t>
      </w:r>
      <w:r w:rsidRPr="0062023E">
        <w:rPr>
          <w:iCs/>
          <w:noProof/>
          <w:lang w:val="en-US"/>
        </w:rPr>
        <w:t>3</w:t>
      </w:r>
      <w:r w:rsidRPr="0062023E">
        <w:rPr>
          <w:iCs/>
          <w:lang w:val="en-US"/>
        </w:rPr>
        <w:fldChar w:fldCharType="end"/>
      </w:r>
      <w:r w:rsidR="0062023E" w:rsidRPr="0062023E">
        <w:rPr>
          <w:iCs/>
          <w:lang w:val="en-US"/>
        </w:rPr>
        <w:t xml:space="preserve"> and </w:t>
      </w:r>
      <w:r w:rsidR="00BD497A" w:rsidRPr="0062023E">
        <w:rPr>
          <w:iCs/>
          <w:lang w:val="en-US"/>
        </w:rPr>
        <w:fldChar w:fldCharType="begin"/>
      </w:r>
      <w:r w:rsidR="00BD497A" w:rsidRPr="0062023E">
        <w:rPr>
          <w:iCs/>
          <w:lang w:val="en-US"/>
        </w:rPr>
        <w:instrText xml:space="preserve"> REF _Ref111018741 \h </w:instrText>
      </w:r>
      <w:r w:rsidR="0062023E" w:rsidRPr="00100AAA">
        <w:rPr>
          <w:lang w:val="en-US"/>
        </w:rPr>
        <w:instrText xml:space="preserve"> \* MERGEFORMAT </w:instrText>
      </w:r>
      <w:r w:rsidR="00BD497A" w:rsidRPr="0062023E">
        <w:rPr>
          <w:iCs/>
          <w:lang w:val="en-US"/>
        </w:rPr>
      </w:r>
      <w:r w:rsidR="00BD497A" w:rsidRPr="0062023E">
        <w:rPr>
          <w:iCs/>
          <w:lang w:val="en-US"/>
        </w:rPr>
        <w:fldChar w:fldCharType="separate"/>
      </w:r>
      <w:r w:rsidR="00BD497A" w:rsidRPr="0062023E">
        <w:rPr>
          <w:iCs/>
        </w:rPr>
        <w:t xml:space="preserve">Table </w:t>
      </w:r>
      <w:r w:rsidR="00BD497A" w:rsidRPr="00100AAA">
        <w:t>1</w:t>
      </w:r>
      <w:r w:rsidR="00BD497A" w:rsidRPr="0062023E">
        <w:rPr>
          <w:iCs/>
          <w:lang w:val="en-US"/>
        </w:rPr>
        <w:fldChar w:fldCharType="end"/>
      </w:r>
      <w:r w:rsidR="0062023E" w:rsidRPr="0062023E">
        <w:rPr>
          <w:iCs/>
          <w:lang w:val="en-US"/>
        </w:rPr>
        <w:t xml:space="preserve"> </w:t>
      </w:r>
      <w:r w:rsidR="00E2650A" w:rsidRPr="0062023E">
        <w:rPr>
          <w:iCs/>
          <w:lang w:val="en-US"/>
        </w:rPr>
        <w:t>show</w:t>
      </w:r>
      <w:r w:rsidR="00E2650A">
        <w:rPr>
          <w:iCs/>
          <w:lang w:val="en-US"/>
        </w:rPr>
        <w:t xml:space="preserve"> the CDF and different percentiles of the average UL throughput per UE for TDD and SBFD with different levels of self-interference cancellation. For 80 dB SIC or more, SBFD is shown to provide a significant improvement in the coverage/5%-</w:t>
      </w:r>
      <w:proofErr w:type="spellStart"/>
      <w:r w:rsidR="00E2650A">
        <w:rPr>
          <w:iCs/>
          <w:lang w:val="en-US"/>
        </w:rPr>
        <w:t>ile</w:t>
      </w:r>
      <w:proofErr w:type="spellEnd"/>
      <w:r w:rsidR="00E2650A">
        <w:rPr>
          <w:iCs/>
          <w:lang w:val="en-US"/>
        </w:rPr>
        <w:t xml:space="preserve"> UE UL throughput performance as compared to static TDD. Specifically, up to 4.78x higher 5%-</w:t>
      </w:r>
      <w:proofErr w:type="spellStart"/>
      <w:r w:rsidR="00E2650A">
        <w:rPr>
          <w:iCs/>
          <w:lang w:val="en-US"/>
        </w:rPr>
        <w:t>ile</w:t>
      </w:r>
      <w:proofErr w:type="spellEnd"/>
      <w:r w:rsidR="00E2650A">
        <w:rPr>
          <w:iCs/>
          <w:lang w:val="en-US"/>
        </w:rPr>
        <w:t xml:space="preserve"> UE UL throughput is observed with 100 dB SIC which performs closely to the ideal SBFD case. The coverage gain come from providing the cell-edge power-limited UEs with more UL transmit opportunities over time, as compared to static TDD. Naturally, there is some reduction of the 50%- and 95%-</w:t>
      </w:r>
      <w:proofErr w:type="spellStart"/>
      <w:r w:rsidR="00E2650A">
        <w:rPr>
          <w:iCs/>
          <w:lang w:val="en-US"/>
        </w:rPr>
        <w:t>ile</w:t>
      </w:r>
      <w:proofErr w:type="spellEnd"/>
      <w:r w:rsidR="00E2650A">
        <w:rPr>
          <w:iCs/>
          <w:lang w:val="en-US"/>
        </w:rPr>
        <w:t xml:space="preserve"> UE throughput</w:t>
      </w:r>
      <w:r w:rsidR="005B257B">
        <w:rPr>
          <w:iCs/>
          <w:lang w:val="en-US"/>
        </w:rPr>
        <w:t xml:space="preserve">. </w:t>
      </w:r>
      <w:r w:rsidR="00E2650A">
        <w:rPr>
          <w:iCs/>
          <w:lang w:val="en-US"/>
        </w:rPr>
        <w:t xml:space="preserve">Looking at the mean UE UL throughput which gives an indication of the UL spectral efficiency of the system, even in the ideal SBFD case there is a throughput reduction of 14% which is mainly due </w:t>
      </w:r>
      <w:bookmarkStart w:id="4" w:name="_Hlk111112933"/>
      <w:r w:rsidR="00E2650A">
        <w:rPr>
          <w:iCs/>
          <w:lang w:val="en-US"/>
        </w:rPr>
        <w:t xml:space="preserve">to the lower number of transmit and receive antennas used for SBFD </w:t>
      </w:r>
      <w:bookmarkEnd w:id="4"/>
      <w:r w:rsidR="00E2650A">
        <w:rPr>
          <w:iCs/>
          <w:lang w:val="en-US"/>
        </w:rPr>
        <w:t>as compared to static TDD</w:t>
      </w:r>
      <w:r w:rsidR="00906810">
        <w:rPr>
          <w:iCs/>
          <w:lang w:val="en-US"/>
        </w:rPr>
        <w:t xml:space="preserve">. This is </w:t>
      </w:r>
      <w:r w:rsidR="00CE0E15">
        <w:rPr>
          <w:iCs/>
          <w:lang w:val="en-US"/>
        </w:rPr>
        <w:t xml:space="preserve">assumed </w:t>
      </w:r>
      <w:r w:rsidR="00BD1237">
        <w:rPr>
          <w:iCs/>
          <w:lang w:val="en-US"/>
        </w:rPr>
        <w:t xml:space="preserve">to compare the performance of SBFD and TDD </w:t>
      </w:r>
      <w:r w:rsidR="00A07624">
        <w:rPr>
          <w:iCs/>
          <w:lang w:val="en-US"/>
        </w:rPr>
        <w:t>for similar size</w:t>
      </w:r>
      <w:r w:rsidR="00BB4D1B">
        <w:rPr>
          <w:iCs/>
          <w:lang w:val="en-US"/>
        </w:rPr>
        <w:t xml:space="preserve"> of the BS antenna</w:t>
      </w:r>
      <w:r w:rsidR="00546685">
        <w:rPr>
          <w:iCs/>
          <w:lang w:val="en-US"/>
        </w:rPr>
        <w:t xml:space="preserve"> array</w:t>
      </w:r>
      <w:r w:rsidR="00BB4D1B">
        <w:rPr>
          <w:iCs/>
          <w:lang w:val="en-US"/>
        </w:rPr>
        <w:t>.</w:t>
      </w:r>
    </w:p>
    <w:p w14:paraId="78A0C148" w14:textId="0DD2993D" w:rsidR="0037497E" w:rsidRDefault="00F36F55" w:rsidP="00E2650A">
      <w:pPr>
        <w:jc w:val="both"/>
        <w:rPr>
          <w:iCs/>
          <w:lang w:val="en-US"/>
        </w:rPr>
      </w:pPr>
      <w:r w:rsidRPr="00C24DD5">
        <w:rPr>
          <w:lang w:val="en-US"/>
        </w:rPr>
        <w:fldChar w:fldCharType="begin"/>
      </w:r>
      <w:r w:rsidRPr="007231FB">
        <w:rPr>
          <w:lang w:val="en-US"/>
        </w:rPr>
        <w:instrText xml:space="preserve"> REF _Ref111127907 \h </w:instrText>
      </w:r>
      <w:r>
        <w:rPr>
          <w:iCs/>
          <w:lang w:val="en-US"/>
        </w:rPr>
        <w:instrText xml:space="preserve"> \* MERGEFORMAT </w:instrText>
      </w:r>
      <w:r w:rsidRPr="00C24DD5">
        <w:rPr>
          <w:lang w:val="en-US"/>
        </w:rPr>
      </w:r>
      <w:r w:rsidRPr="00C24DD5">
        <w:rPr>
          <w:lang w:val="en-US"/>
        </w:rPr>
        <w:fldChar w:fldCharType="separate"/>
      </w:r>
      <w:r w:rsidRPr="007231FB">
        <w:rPr>
          <w:lang w:val="en-US"/>
        </w:rPr>
        <w:t>Figure 4</w:t>
      </w:r>
      <w:r w:rsidRPr="00C24DD5">
        <w:rPr>
          <w:lang w:val="en-US"/>
        </w:rPr>
        <w:fldChar w:fldCharType="end"/>
      </w:r>
      <w:r w:rsidRPr="00100AAA">
        <w:rPr>
          <w:lang w:val="en-US"/>
        </w:rPr>
        <w:t xml:space="preserve"> </w:t>
      </w:r>
      <w:r w:rsidR="0037497E" w:rsidRPr="00F6662C">
        <w:rPr>
          <w:iCs/>
          <w:lang w:val="en-US"/>
        </w:rPr>
        <w:t>sho</w:t>
      </w:r>
      <w:r w:rsidR="0037497E">
        <w:rPr>
          <w:iCs/>
          <w:lang w:val="en-US"/>
        </w:rPr>
        <w:t>ws the CDF of the average DL throughput</w:t>
      </w:r>
      <w:r w:rsidR="001A2580">
        <w:rPr>
          <w:iCs/>
          <w:lang w:val="en-US"/>
        </w:rPr>
        <w:t xml:space="preserve"> per UE for TDD and SBFD</w:t>
      </w:r>
      <w:r w:rsidR="0037497E">
        <w:rPr>
          <w:iCs/>
          <w:lang w:val="en-US"/>
        </w:rPr>
        <w:t>.</w:t>
      </w:r>
      <w:r w:rsidR="000E67D5">
        <w:rPr>
          <w:iCs/>
          <w:lang w:val="en-US"/>
        </w:rPr>
        <w:t xml:space="preserve"> </w:t>
      </w:r>
      <w:r w:rsidR="00930671">
        <w:rPr>
          <w:iCs/>
          <w:lang w:val="en-US"/>
        </w:rPr>
        <w:t xml:space="preserve">Only one case of RSI is shown for SBFD as this doesn’t affect the DL throughput performance significantly. </w:t>
      </w:r>
      <w:r w:rsidR="00C5689C">
        <w:rPr>
          <w:iCs/>
          <w:lang w:val="en-US"/>
        </w:rPr>
        <w:t xml:space="preserve">Quite </w:t>
      </w:r>
      <w:r w:rsidR="001F0F8C">
        <w:rPr>
          <w:iCs/>
          <w:lang w:val="en-US"/>
        </w:rPr>
        <w:t xml:space="preserve">unsurprisingly, </w:t>
      </w:r>
      <w:r w:rsidR="00BB5205">
        <w:rPr>
          <w:iCs/>
          <w:lang w:val="en-US"/>
        </w:rPr>
        <w:t xml:space="preserve">no </w:t>
      </w:r>
      <w:r w:rsidR="001F0F8C">
        <w:rPr>
          <w:iCs/>
          <w:lang w:val="en-US"/>
        </w:rPr>
        <w:t xml:space="preserve">improvement in </w:t>
      </w:r>
      <w:r w:rsidR="007650A5">
        <w:rPr>
          <w:iCs/>
          <w:lang w:val="en-US"/>
        </w:rPr>
        <w:t xml:space="preserve">DL </w:t>
      </w:r>
      <w:r w:rsidR="001F0F8C">
        <w:rPr>
          <w:iCs/>
          <w:lang w:val="en-US"/>
        </w:rPr>
        <w:t>coverage</w:t>
      </w:r>
      <w:r w:rsidR="007650A5">
        <w:rPr>
          <w:iCs/>
          <w:lang w:val="en-US"/>
        </w:rPr>
        <w:t xml:space="preserve"> </w:t>
      </w:r>
      <w:r w:rsidR="001F0F8C">
        <w:rPr>
          <w:iCs/>
          <w:lang w:val="en-US"/>
        </w:rPr>
        <w:t xml:space="preserve">is observed </w:t>
      </w:r>
      <w:r w:rsidR="007650A5">
        <w:rPr>
          <w:iCs/>
          <w:lang w:val="en-US"/>
        </w:rPr>
        <w:t xml:space="preserve">for </w:t>
      </w:r>
      <w:r w:rsidR="000F2D22">
        <w:rPr>
          <w:iCs/>
          <w:lang w:val="en-US"/>
        </w:rPr>
        <w:t xml:space="preserve">SBFD. On the contrary, </w:t>
      </w:r>
      <w:r w:rsidR="007650A5">
        <w:rPr>
          <w:iCs/>
          <w:lang w:val="en-US"/>
        </w:rPr>
        <w:t xml:space="preserve">assuming same/similar size of the BS antenna array, </w:t>
      </w:r>
      <w:r>
        <w:rPr>
          <w:iCs/>
          <w:lang w:val="en-US"/>
        </w:rPr>
        <w:t>some</w:t>
      </w:r>
      <w:r w:rsidR="000F2D22">
        <w:rPr>
          <w:iCs/>
          <w:lang w:val="en-US"/>
        </w:rPr>
        <w:t xml:space="preserve"> loss </w:t>
      </w:r>
      <w:r w:rsidR="005F1C09">
        <w:rPr>
          <w:iCs/>
          <w:lang w:val="en-US"/>
        </w:rPr>
        <w:t xml:space="preserve">at </w:t>
      </w:r>
      <w:r w:rsidR="00695E15">
        <w:rPr>
          <w:iCs/>
          <w:lang w:val="en-US"/>
        </w:rPr>
        <w:t>practically all level</w:t>
      </w:r>
      <w:r w:rsidR="007650A5">
        <w:rPr>
          <w:iCs/>
          <w:lang w:val="en-US"/>
        </w:rPr>
        <w:t>s</w:t>
      </w:r>
      <w:r w:rsidR="00695E15">
        <w:rPr>
          <w:iCs/>
          <w:lang w:val="en-US"/>
        </w:rPr>
        <w:t xml:space="preserve"> of the CDF</w:t>
      </w:r>
      <w:r w:rsidR="003B624C">
        <w:rPr>
          <w:iCs/>
          <w:lang w:val="en-US"/>
        </w:rPr>
        <w:t xml:space="preserve"> </w:t>
      </w:r>
      <w:r w:rsidR="007650A5">
        <w:rPr>
          <w:iCs/>
          <w:lang w:val="en-US"/>
        </w:rPr>
        <w:t xml:space="preserve">of the average DL throughput per UE </w:t>
      </w:r>
      <w:r>
        <w:rPr>
          <w:iCs/>
          <w:lang w:val="en-US"/>
        </w:rPr>
        <w:t>is obtained</w:t>
      </w:r>
      <w:r w:rsidR="007650A5">
        <w:rPr>
          <w:iCs/>
          <w:lang w:val="en-US"/>
        </w:rPr>
        <w:t xml:space="preserve"> </w:t>
      </w:r>
      <w:r w:rsidR="003B624C">
        <w:rPr>
          <w:iCs/>
          <w:lang w:val="en-US"/>
        </w:rPr>
        <w:t xml:space="preserve">as compared </w:t>
      </w:r>
      <w:r w:rsidR="007650A5">
        <w:rPr>
          <w:iCs/>
          <w:lang w:val="en-US"/>
        </w:rPr>
        <w:t>to TDD</w:t>
      </w:r>
      <w:r w:rsidR="00930671">
        <w:rPr>
          <w:iCs/>
          <w:lang w:val="en-US"/>
        </w:rPr>
        <w:t xml:space="preserve"> resulting in an average degradation of the </w:t>
      </w:r>
      <w:r w:rsidR="00170302">
        <w:rPr>
          <w:iCs/>
          <w:lang w:val="en-US"/>
        </w:rPr>
        <w:t xml:space="preserve">DL </w:t>
      </w:r>
      <w:r w:rsidR="00930671">
        <w:rPr>
          <w:iCs/>
          <w:lang w:val="en-US"/>
        </w:rPr>
        <w:t>throughput of 5%. Note that in these simulations simple DL rank 1 transmission scheme with 64QAM as the maximum MCS has been used, and we expect to see larger gap between dynamic TDD and SBFD in future simulations when larger rank and MCS is assumed (to better harvest the SINR improvement brought by larger gNB Tx antenna array for TDD)</w:t>
      </w:r>
      <w:r w:rsidR="00170302">
        <w:rPr>
          <w:iCs/>
          <w:lang w:val="en-US"/>
        </w:rPr>
        <w:t>.</w:t>
      </w:r>
    </w:p>
    <w:p w14:paraId="08DC71FC" w14:textId="311FAC78" w:rsidR="00E2650A" w:rsidRDefault="00E2650A" w:rsidP="00E2650A">
      <w:pPr>
        <w:jc w:val="both"/>
        <w:rPr>
          <w:b/>
          <w:bCs/>
          <w:i/>
          <w:lang w:val="en-US"/>
        </w:rPr>
      </w:pPr>
      <w:r>
        <w:rPr>
          <w:b/>
          <w:bCs/>
          <w:i/>
          <w:lang w:val="en-US"/>
        </w:rPr>
        <w:lastRenderedPageBreak/>
        <w:t xml:space="preserve">Observation </w:t>
      </w:r>
      <w:r w:rsidR="003F7C15">
        <w:rPr>
          <w:b/>
          <w:bCs/>
          <w:i/>
          <w:lang w:val="en-US"/>
        </w:rPr>
        <w:t>1</w:t>
      </w:r>
      <w:r>
        <w:rPr>
          <w:b/>
          <w:bCs/>
          <w:i/>
          <w:lang w:val="en-US"/>
        </w:rPr>
        <w:t xml:space="preserve">: For </w:t>
      </w:r>
      <w:r w:rsidR="000E1B5E">
        <w:rPr>
          <w:b/>
          <w:bCs/>
          <w:i/>
          <w:lang w:val="en-US"/>
        </w:rPr>
        <w:t xml:space="preserve">full buffer </w:t>
      </w:r>
      <w:r>
        <w:rPr>
          <w:b/>
          <w:bCs/>
          <w:i/>
          <w:lang w:val="en-US"/>
        </w:rPr>
        <w:t xml:space="preserve">FR1 </w:t>
      </w:r>
      <w:proofErr w:type="spellStart"/>
      <w:r>
        <w:rPr>
          <w:b/>
          <w:bCs/>
          <w:i/>
          <w:lang w:val="en-US"/>
        </w:rPr>
        <w:t>UMa</w:t>
      </w:r>
      <w:proofErr w:type="spellEnd"/>
      <w:r>
        <w:rPr>
          <w:b/>
          <w:bCs/>
          <w:i/>
          <w:lang w:val="en-US"/>
        </w:rPr>
        <w:t xml:space="preserve"> simulations, SBFD is shown to provide a &gt;2x improvement in the UL coverage/5%-</w:t>
      </w:r>
      <w:proofErr w:type="spellStart"/>
      <w:r>
        <w:rPr>
          <w:b/>
          <w:bCs/>
          <w:i/>
          <w:lang w:val="en-US"/>
        </w:rPr>
        <w:t>ile</w:t>
      </w:r>
      <w:proofErr w:type="spellEnd"/>
      <w:r>
        <w:rPr>
          <w:b/>
          <w:bCs/>
          <w:i/>
          <w:lang w:val="en-US"/>
        </w:rPr>
        <w:t xml:space="preserve"> UE UL throughput performance as compared to static TDD, if assuming a ratio of self-interference (RSI) of at least 148 dB or more (45 dB ACLR + 80 dB </w:t>
      </w:r>
      <w:r w:rsidR="00F40040">
        <w:rPr>
          <w:b/>
          <w:bCs/>
          <w:i/>
          <w:lang w:val="en-US"/>
        </w:rPr>
        <w:t>Tx-Rx isolation</w:t>
      </w:r>
      <w:r>
        <w:rPr>
          <w:b/>
          <w:bCs/>
          <w:i/>
          <w:lang w:val="en-US"/>
        </w:rPr>
        <w:t xml:space="preserve"> + scaling factor).</w:t>
      </w:r>
    </w:p>
    <w:p w14:paraId="0C0D964F" w14:textId="695C10AC" w:rsidR="00E2650A" w:rsidRDefault="00E2650A" w:rsidP="00E2650A">
      <w:pPr>
        <w:jc w:val="both"/>
        <w:rPr>
          <w:b/>
          <w:bCs/>
          <w:i/>
          <w:lang w:val="en-US"/>
        </w:rPr>
      </w:pPr>
      <w:r>
        <w:rPr>
          <w:b/>
          <w:bCs/>
          <w:i/>
          <w:lang w:val="en-US"/>
        </w:rPr>
        <w:t xml:space="preserve">Observation </w:t>
      </w:r>
      <w:r w:rsidR="003F7C15">
        <w:rPr>
          <w:b/>
          <w:bCs/>
          <w:i/>
          <w:lang w:val="en-US"/>
        </w:rPr>
        <w:t>2</w:t>
      </w:r>
      <w:r>
        <w:rPr>
          <w:b/>
          <w:bCs/>
          <w:i/>
          <w:lang w:val="en-US"/>
        </w:rPr>
        <w:t xml:space="preserve">: For </w:t>
      </w:r>
      <w:r w:rsidR="00F40040">
        <w:rPr>
          <w:b/>
          <w:bCs/>
          <w:i/>
          <w:lang w:val="en-US"/>
        </w:rPr>
        <w:t xml:space="preserve">full buffer </w:t>
      </w:r>
      <w:r>
        <w:rPr>
          <w:b/>
          <w:bCs/>
          <w:i/>
          <w:lang w:val="en-US"/>
        </w:rPr>
        <w:t xml:space="preserve">FR1 </w:t>
      </w:r>
      <w:proofErr w:type="spellStart"/>
      <w:r>
        <w:rPr>
          <w:b/>
          <w:bCs/>
          <w:i/>
          <w:lang w:val="en-US"/>
        </w:rPr>
        <w:t>UMa</w:t>
      </w:r>
      <w:proofErr w:type="spellEnd"/>
      <w:r>
        <w:rPr>
          <w:b/>
          <w:bCs/>
          <w:i/>
          <w:lang w:val="en-US"/>
        </w:rPr>
        <w:t xml:space="preserve"> simulations</w:t>
      </w:r>
      <w:r w:rsidR="00DE6699">
        <w:rPr>
          <w:b/>
          <w:bCs/>
          <w:i/>
          <w:lang w:val="en-US"/>
        </w:rPr>
        <w:t xml:space="preserve"> and </w:t>
      </w:r>
      <w:r w:rsidR="00DE6699" w:rsidRPr="00DE6699">
        <w:rPr>
          <w:b/>
          <w:bCs/>
          <w:i/>
          <w:lang w:val="en-US"/>
        </w:rPr>
        <w:t>assuming similar size of the BS antenna array</w:t>
      </w:r>
      <w:r w:rsidR="00DE6699" w:rsidRPr="00932048">
        <w:rPr>
          <w:b/>
          <w:bCs/>
          <w:i/>
          <w:lang w:val="en-US"/>
        </w:rPr>
        <w:t xml:space="preserve"> </w:t>
      </w:r>
      <w:r w:rsidR="00DE6699" w:rsidRPr="004D3864">
        <w:rPr>
          <w:b/>
          <w:bCs/>
          <w:i/>
          <w:lang w:val="en-US"/>
        </w:rPr>
        <w:t>for TDD and SBFD</w:t>
      </w:r>
      <w:r>
        <w:rPr>
          <w:b/>
          <w:bCs/>
          <w:i/>
          <w:lang w:val="en-US"/>
        </w:rPr>
        <w:t>, UL spectral efficiency of SBFD is worse than with static TDD (60%-16% worse depending on the</w:t>
      </w:r>
      <w:r w:rsidR="00932048">
        <w:rPr>
          <w:b/>
          <w:bCs/>
          <w:i/>
          <w:lang w:val="en-US"/>
        </w:rPr>
        <w:t xml:space="preserve"> RSI</w:t>
      </w:r>
      <w:r>
        <w:rPr>
          <w:b/>
          <w:bCs/>
          <w:i/>
          <w:lang w:val="en-US"/>
        </w:rPr>
        <w:t xml:space="preserve">). </w:t>
      </w:r>
    </w:p>
    <w:p w14:paraId="004C0C4D" w14:textId="4E6CB120" w:rsidR="00E2650A" w:rsidRDefault="00302593" w:rsidP="00E2650A">
      <w:pPr>
        <w:jc w:val="both"/>
        <w:rPr>
          <w:b/>
          <w:bCs/>
          <w:iCs/>
          <w:lang w:val="en-US"/>
        </w:rPr>
      </w:pPr>
      <w:r>
        <w:rPr>
          <w:b/>
          <w:bCs/>
          <w:i/>
          <w:lang w:val="en-US"/>
        </w:rPr>
        <w:t xml:space="preserve">Observation </w:t>
      </w:r>
      <w:r w:rsidR="003F7C15">
        <w:rPr>
          <w:b/>
          <w:bCs/>
          <w:i/>
          <w:lang w:val="en-US"/>
        </w:rPr>
        <w:t>3</w:t>
      </w:r>
      <w:r>
        <w:rPr>
          <w:b/>
          <w:bCs/>
          <w:i/>
          <w:lang w:val="en-US"/>
        </w:rPr>
        <w:t xml:space="preserve">: For full buffer FR1 </w:t>
      </w:r>
      <w:proofErr w:type="spellStart"/>
      <w:r>
        <w:rPr>
          <w:b/>
          <w:bCs/>
          <w:i/>
          <w:lang w:val="en-US"/>
        </w:rPr>
        <w:t>UMa</w:t>
      </w:r>
      <w:proofErr w:type="spellEnd"/>
      <w:r>
        <w:rPr>
          <w:b/>
          <w:bCs/>
          <w:i/>
          <w:lang w:val="en-US"/>
        </w:rPr>
        <w:t xml:space="preserve"> simulations and </w:t>
      </w:r>
      <w:r w:rsidRPr="00DE6699">
        <w:rPr>
          <w:b/>
          <w:bCs/>
          <w:i/>
          <w:lang w:val="en-US"/>
        </w:rPr>
        <w:t>assuming similar size of the BS antenna array</w:t>
      </w:r>
      <w:r w:rsidRPr="00932048">
        <w:rPr>
          <w:b/>
          <w:bCs/>
          <w:i/>
          <w:lang w:val="en-US"/>
        </w:rPr>
        <w:t xml:space="preserve"> </w:t>
      </w:r>
      <w:r w:rsidRPr="004D3864">
        <w:rPr>
          <w:b/>
          <w:bCs/>
          <w:i/>
          <w:lang w:val="en-US"/>
        </w:rPr>
        <w:t>for TDD and SBFD</w:t>
      </w:r>
      <w:r>
        <w:rPr>
          <w:b/>
          <w:bCs/>
          <w:i/>
          <w:lang w:val="en-US"/>
        </w:rPr>
        <w:t xml:space="preserve">, </w:t>
      </w:r>
      <w:r w:rsidR="00D460D9">
        <w:rPr>
          <w:b/>
          <w:bCs/>
          <w:i/>
          <w:lang w:val="en-US"/>
        </w:rPr>
        <w:t>DL</w:t>
      </w:r>
      <w:r>
        <w:rPr>
          <w:b/>
          <w:bCs/>
          <w:i/>
          <w:lang w:val="en-US"/>
        </w:rPr>
        <w:t xml:space="preserve"> </w:t>
      </w:r>
      <w:r w:rsidR="00D460D9">
        <w:rPr>
          <w:b/>
          <w:bCs/>
          <w:i/>
          <w:lang w:val="en-US"/>
        </w:rPr>
        <w:t xml:space="preserve">performance of </w:t>
      </w:r>
      <w:r>
        <w:rPr>
          <w:b/>
          <w:bCs/>
          <w:i/>
          <w:lang w:val="en-US"/>
        </w:rPr>
        <w:t>SBFD is worse than with static TDD (</w:t>
      </w:r>
      <w:r w:rsidR="00D460D9">
        <w:rPr>
          <w:b/>
          <w:bCs/>
          <w:i/>
          <w:lang w:val="en-US"/>
        </w:rPr>
        <w:t xml:space="preserve">approximately </w:t>
      </w:r>
      <w:r w:rsidR="00F6662C" w:rsidRPr="00524CAA">
        <w:rPr>
          <w:b/>
          <w:bCs/>
          <w:i/>
          <w:lang w:val="en-US"/>
        </w:rPr>
        <w:t>5</w:t>
      </w:r>
      <w:r w:rsidRPr="00524CAA">
        <w:rPr>
          <w:b/>
          <w:bCs/>
          <w:i/>
          <w:lang w:val="en-US"/>
        </w:rPr>
        <w:t>%</w:t>
      </w:r>
      <w:r>
        <w:rPr>
          <w:b/>
          <w:bCs/>
          <w:i/>
          <w:lang w:val="en-US"/>
        </w:rPr>
        <w:t xml:space="preserve"> worse </w:t>
      </w:r>
      <w:r w:rsidR="00F6662C">
        <w:rPr>
          <w:b/>
          <w:bCs/>
          <w:i/>
          <w:lang w:val="en-US"/>
        </w:rPr>
        <w:t>on average</w:t>
      </w:r>
      <w:r w:rsidR="001F63E1">
        <w:rPr>
          <w:b/>
          <w:bCs/>
          <w:i/>
          <w:lang w:val="en-US"/>
        </w:rPr>
        <w:t xml:space="preserve"> </w:t>
      </w:r>
      <w:r w:rsidR="00B13377">
        <w:rPr>
          <w:b/>
          <w:bCs/>
          <w:i/>
          <w:lang w:val="en-US"/>
        </w:rPr>
        <w:t xml:space="preserve">independently </w:t>
      </w:r>
      <w:r w:rsidR="003E05AB">
        <w:rPr>
          <w:b/>
          <w:bCs/>
          <w:i/>
          <w:lang w:val="en-US"/>
        </w:rPr>
        <w:t>of the</w:t>
      </w:r>
      <w:r>
        <w:rPr>
          <w:b/>
          <w:bCs/>
          <w:i/>
          <w:lang w:val="en-US"/>
        </w:rPr>
        <w:t xml:space="preserve"> RSI).</w:t>
      </w:r>
    </w:p>
    <w:p w14:paraId="008090E9" w14:textId="7DA2D93B" w:rsidR="00E2650A" w:rsidRDefault="00E2650A" w:rsidP="00E2650A">
      <w:pPr>
        <w:keepNext/>
        <w:spacing w:after="0"/>
        <w:jc w:val="center"/>
        <w:rPr>
          <w:rFonts w:ascii="Times" w:hAnsi="Times" w:cs="Times"/>
        </w:rPr>
      </w:pPr>
      <w:r>
        <w:rPr>
          <w:noProof/>
        </w:rPr>
        <w:drawing>
          <wp:inline distT="0" distB="0" distL="0" distR="0" wp14:anchorId="1A69D050" wp14:editId="30B98F4B">
            <wp:extent cx="3909600" cy="2905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a:extLst>
                        <a:ext uri="{28A0092B-C50C-407E-A947-70E740481C1C}">
                          <a14:useLocalDpi xmlns:a14="http://schemas.microsoft.com/office/drawing/2010/main" val="0"/>
                        </a:ext>
                      </a:extLst>
                    </a:blip>
                    <a:srcRect t="3287"/>
                    <a:stretch>
                      <a:fillRect/>
                    </a:stretch>
                  </pic:blipFill>
                  <pic:spPr bwMode="auto">
                    <a:xfrm>
                      <a:off x="0" y="0"/>
                      <a:ext cx="3909600" cy="2905200"/>
                    </a:xfrm>
                    <a:prstGeom prst="rect">
                      <a:avLst/>
                    </a:prstGeom>
                    <a:noFill/>
                    <a:ln>
                      <a:noFill/>
                    </a:ln>
                  </pic:spPr>
                </pic:pic>
              </a:graphicData>
            </a:graphic>
          </wp:inline>
        </w:drawing>
      </w:r>
    </w:p>
    <w:p w14:paraId="5F43F131" w14:textId="53DCEB90" w:rsidR="00E2650A" w:rsidRPr="001F63E1" w:rsidRDefault="00FA48C5" w:rsidP="00E2650A">
      <w:pPr>
        <w:pStyle w:val="Caption"/>
        <w:jc w:val="center"/>
        <w:rPr>
          <w:i/>
          <w:iCs/>
        </w:rPr>
      </w:pPr>
      <w:bookmarkStart w:id="5" w:name="_Ref111120749"/>
      <w:bookmarkStart w:id="6" w:name="_Ref111120741"/>
      <w:r w:rsidRPr="00CF72A6">
        <w:rPr>
          <w:i/>
          <w:iCs/>
          <w:lang w:val="en-US"/>
        </w:rPr>
        <w:t xml:space="preserve">Figure </w:t>
      </w:r>
      <w:r w:rsidRPr="00CF72A6">
        <w:rPr>
          <w:i/>
          <w:iCs/>
          <w:lang w:val="en-US"/>
        </w:rPr>
        <w:fldChar w:fldCharType="begin"/>
      </w:r>
      <w:r w:rsidRPr="001F63E1">
        <w:rPr>
          <w:i/>
          <w:iCs/>
          <w:lang w:val="en-US"/>
        </w:rPr>
        <w:instrText xml:space="preserve"> SEQ Figure \* ARABIC </w:instrText>
      </w:r>
      <w:r w:rsidRPr="00CF72A6">
        <w:rPr>
          <w:i/>
          <w:iCs/>
          <w:lang w:val="en-US"/>
        </w:rPr>
        <w:fldChar w:fldCharType="separate"/>
      </w:r>
      <w:r w:rsidR="00EF0675">
        <w:rPr>
          <w:i/>
          <w:iCs/>
          <w:noProof/>
          <w:lang w:val="en-US"/>
        </w:rPr>
        <w:t>3</w:t>
      </w:r>
      <w:r w:rsidRPr="00CF72A6">
        <w:rPr>
          <w:i/>
          <w:iCs/>
          <w:lang w:val="en-US"/>
        </w:rPr>
        <w:fldChar w:fldCharType="end"/>
      </w:r>
      <w:bookmarkEnd w:id="5"/>
      <w:r w:rsidR="00E2650A" w:rsidRPr="001F63E1">
        <w:rPr>
          <w:i/>
          <w:iCs/>
        </w:rPr>
        <w:t>: Average UL throughput per UE.</w:t>
      </w:r>
      <w:bookmarkEnd w:id="6"/>
    </w:p>
    <w:p w14:paraId="4C88D601" w14:textId="4EDA10E2" w:rsidR="00E2650A" w:rsidRPr="001F63E1" w:rsidRDefault="00E2650A" w:rsidP="00E2650A">
      <w:pPr>
        <w:pStyle w:val="Caption"/>
        <w:keepNext/>
        <w:jc w:val="center"/>
        <w:rPr>
          <w:i/>
          <w:iCs/>
        </w:rPr>
      </w:pPr>
      <w:bookmarkStart w:id="7" w:name="_Ref111018741"/>
      <w:r w:rsidRPr="001F63E1">
        <w:rPr>
          <w:i/>
          <w:iCs/>
        </w:rPr>
        <w:t xml:space="preserve">Table </w:t>
      </w:r>
      <w:r w:rsidRPr="001F63E1">
        <w:rPr>
          <w:i/>
          <w:iCs/>
        </w:rPr>
        <w:fldChar w:fldCharType="begin"/>
      </w:r>
      <w:r w:rsidRPr="001F63E1">
        <w:rPr>
          <w:i/>
          <w:iCs/>
        </w:rPr>
        <w:instrText xml:space="preserve"> SEQ Table \* ARABIC </w:instrText>
      </w:r>
      <w:r w:rsidRPr="001F63E1">
        <w:rPr>
          <w:i/>
          <w:iCs/>
        </w:rPr>
        <w:fldChar w:fldCharType="separate"/>
      </w:r>
      <w:r w:rsidR="00EF0675">
        <w:rPr>
          <w:i/>
          <w:iCs/>
          <w:noProof/>
        </w:rPr>
        <w:t>1</w:t>
      </w:r>
      <w:r w:rsidRPr="001F63E1">
        <w:rPr>
          <w:i/>
          <w:iCs/>
        </w:rPr>
        <w:fldChar w:fldCharType="end"/>
      </w:r>
      <w:bookmarkEnd w:id="7"/>
      <w:r w:rsidRPr="001F63E1">
        <w:rPr>
          <w:i/>
          <w:iCs/>
        </w:rPr>
        <w:t>: Average UL throughput per UE at different percentile points</w:t>
      </w:r>
    </w:p>
    <w:tbl>
      <w:tblPr>
        <w:tblStyle w:val="TableGrid"/>
        <w:tblW w:w="9618" w:type="dxa"/>
        <w:tblLook w:val="04A0" w:firstRow="1" w:lastRow="0" w:firstColumn="1" w:lastColumn="0" w:noHBand="0" w:noVBand="1"/>
      </w:tblPr>
      <w:tblGrid>
        <w:gridCol w:w="1603"/>
        <w:gridCol w:w="1603"/>
        <w:gridCol w:w="1603"/>
        <w:gridCol w:w="1603"/>
        <w:gridCol w:w="1603"/>
        <w:gridCol w:w="1603"/>
      </w:tblGrid>
      <w:tr w:rsidR="00E2650A" w14:paraId="5449E7E2" w14:textId="77777777" w:rsidTr="00E2650A">
        <w:tc>
          <w:tcPr>
            <w:tcW w:w="1603" w:type="dxa"/>
            <w:tcBorders>
              <w:top w:val="single" w:sz="4" w:space="0" w:color="auto"/>
              <w:left w:val="single" w:sz="4" w:space="0" w:color="auto"/>
              <w:bottom w:val="single" w:sz="4" w:space="0" w:color="auto"/>
              <w:right w:val="single" w:sz="4" w:space="0" w:color="auto"/>
            </w:tcBorders>
            <w:vAlign w:val="center"/>
          </w:tcPr>
          <w:p w14:paraId="3886C46C" w14:textId="77777777" w:rsidR="00E2650A" w:rsidRPr="00AF3B90" w:rsidRDefault="00E2650A">
            <w:pPr>
              <w:jc w:val="center"/>
            </w:pPr>
          </w:p>
        </w:tc>
        <w:tc>
          <w:tcPr>
            <w:tcW w:w="1603" w:type="dxa"/>
            <w:tcBorders>
              <w:top w:val="single" w:sz="4" w:space="0" w:color="auto"/>
              <w:left w:val="single" w:sz="4" w:space="0" w:color="auto"/>
              <w:bottom w:val="single" w:sz="4" w:space="0" w:color="auto"/>
              <w:right w:val="single" w:sz="4" w:space="0" w:color="auto"/>
            </w:tcBorders>
            <w:vAlign w:val="center"/>
            <w:hideMark/>
          </w:tcPr>
          <w:p w14:paraId="252A37D5" w14:textId="77777777" w:rsidR="00E2650A" w:rsidRPr="00AF3B90" w:rsidRDefault="00E2650A">
            <w:pPr>
              <w:jc w:val="center"/>
            </w:pPr>
            <w:r w:rsidRPr="00AF3B90">
              <w:t>TDD</w:t>
            </w:r>
          </w:p>
        </w:tc>
        <w:tc>
          <w:tcPr>
            <w:tcW w:w="1603" w:type="dxa"/>
            <w:tcBorders>
              <w:top w:val="single" w:sz="4" w:space="0" w:color="auto"/>
              <w:left w:val="single" w:sz="4" w:space="0" w:color="auto"/>
              <w:bottom w:val="single" w:sz="4" w:space="0" w:color="auto"/>
              <w:right w:val="single" w:sz="4" w:space="0" w:color="auto"/>
            </w:tcBorders>
            <w:vAlign w:val="center"/>
            <w:hideMark/>
          </w:tcPr>
          <w:p w14:paraId="5FAC9CA0" w14:textId="77777777" w:rsidR="00E2650A" w:rsidRPr="00AF3B90" w:rsidRDefault="00E2650A">
            <w:pPr>
              <w:jc w:val="center"/>
            </w:pPr>
            <w:r w:rsidRPr="00AF3B90">
              <w:t>SBFD – RSI: 138 dB</w:t>
            </w:r>
          </w:p>
        </w:tc>
        <w:tc>
          <w:tcPr>
            <w:tcW w:w="1603" w:type="dxa"/>
            <w:tcBorders>
              <w:top w:val="single" w:sz="4" w:space="0" w:color="auto"/>
              <w:left w:val="single" w:sz="4" w:space="0" w:color="auto"/>
              <w:bottom w:val="single" w:sz="4" w:space="0" w:color="auto"/>
              <w:right w:val="single" w:sz="4" w:space="0" w:color="auto"/>
            </w:tcBorders>
            <w:vAlign w:val="center"/>
            <w:hideMark/>
          </w:tcPr>
          <w:p w14:paraId="7C019371" w14:textId="77777777" w:rsidR="00E2650A" w:rsidRPr="00AF3B90" w:rsidRDefault="00E2650A">
            <w:pPr>
              <w:jc w:val="center"/>
            </w:pPr>
            <w:r w:rsidRPr="00AF3B90">
              <w:t>SBFD – RSI: 148 dB</w:t>
            </w:r>
          </w:p>
        </w:tc>
        <w:tc>
          <w:tcPr>
            <w:tcW w:w="1603" w:type="dxa"/>
            <w:tcBorders>
              <w:top w:val="single" w:sz="4" w:space="0" w:color="auto"/>
              <w:left w:val="single" w:sz="4" w:space="0" w:color="auto"/>
              <w:bottom w:val="single" w:sz="4" w:space="0" w:color="auto"/>
              <w:right w:val="single" w:sz="4" w:space="0" w:color="auto"/>
            </w:tcBorders>
            <w:vAlign w:val="center"/>
            <w:hideMark/>
          </w:tcPr>
          <w:p w14:paraId="638256C7" w14:textId="77777777" w:rsidR="00E2650A" w:rsidRPr="00AF3B90" w:rsidRDefault="00E2650A">
            <w:pPr>
              <w:jc w:val="center"/>
            </w:pPr>
            <w:r w:rsidRPr="00AF3B90">
              <w:t>SBFD – RSI: 168 dB</w:t>
            </w:r>
          </w:p>
        </w:tc>
        <w:tc>
          <w:tcPr>
            <w:tcW w:w="1603" w:type="dxa"/>
            <w:tcBorders>
              <w:top w:val="single" w:sz="4" w:space="0" w:color="auto"/>
              <w:left w:val="single" w:sz="4" w:space="0" w:color="auto"/>
              <w:bottom w:val="single" w:sz="4" w:space="0" w:color="auto"/>
              <w:right w:val="single" w:sz="4" w:space="0" w:color="auto"/>
            </w:tcBorders>
            <w:vAlign w:val="center"/>
            <w:hideMark/>
          </w:tcPr>
          <w:p w14:paraId="1A47EC88" w14:textId="77777777" w:rsidR="00E2650A" w:rsidRPr="00AF3B90" w:rsidRDefault="00E2650A">
            <w:pPr>
              <w:jc w:val="center"/>
            </w:pPr>
            <w:r w:rsidRPr="00AF3B90">
              <w:t>SBFD - ideal</w:t>
            </w:r>
          </w:p>
        </w:tc>
      </w:tr>
      <w:tr w:rsidR="00E2650A" w14:paraId="32406D57" w14:textId="77777777" w:rsidTr="00E2650A">
        <w:tc>
          <w:tcPr>
            <w:tcW w:w="1603" w:type="dxa"/>
            <w:tcBorders>
              <w:top w:val="single" w:sz="4" w:space="0" w:color="auto"/>
              <w:left w:val="single" w:sz="4" w:space="0" w:color="auto"/>
              <w:bottom w:val="single" w:sz="4" w:space="0" w:color="auto"/>
              <w:right w:val="single" w:sz="4" w:space="0" w:color="auto"/>
            </w:tcBorders>
            <w:vAlign w:val="center"/>
            <w:hideMark/>
          </w:tcPr>
          <w:p w14:paraId="3251B812" w14:textId="77777777" w:rsidR="00E2650A" w:rsidRPr="00AF3B90" w:rsidRDefault="00E2650A">
            <w:pPr>
              <w:jc w:val="center"/>
            </w:pPr>
            <w:r w:rsidRPr="00AF3B90">
              <w:t>5%-</w:t>
            </w:r>
            <w:proofErr w:type="spellStart"/>
            <w:r w:rsidRPr="00AF3B90">
              <w:t>ile</w:t>
            </w:r>
            <w:proofErr w:type="spellEnd"/>
            <w:r w:rsidRPr="00AF3B90">
              <w:t xml:space="preserve"> UE UL throughput [Mbps]</w:t>
            </w:r>
          </w:p>
        </w:tc>
        <w:tc>
          <w:tcPr>
            <w:tcW w:w="1603" w:type="dxa"/>
            <w:tcBorders>
              <w:top w:val="single" w:sz="4" w:space="0" w:color="auto"/>
              <w:left w:val="single" w:sz="4" w:space="0" w:color="auto"/>
              <w:bottom w:val="single" w:sz="4" w:space="0" w:color="auto"/>
              <w:right w:val="single" w:sz="4" w:space="0" w:color="auto"/>
            </w:tcBorders>
            <w:vAlign w:val="center"/>
            <w:hideMark/>
          </w:tcPr>
          <w:p w14:paraId="040F64C2" w14:textId="77777777" w:rsidR="00E2650A" w:rsidRPr="00AF3B90" w:rsidRDefault="00E2650A">
            <w:pPr>
              <w:pStyle w:val="ListParagraph"/>
              <w:ind w:left="0"/>
              <w:jc w:val="center"/>
              <w:rPr>
                <w:sz w:val="20"/>
                <w:szCs w:val="20"/>
              </w:rPr>
            </w:pPr>
            <w:r w:rsidRPr="00AF3B90">
              <w:rPr>
                <w:sz w:val="20"/>
                <w:szCs w:val="20"/>
              </w:rPr>
              <w:t>0.278</w:t>
            </w:r>
          </w:p>
        </w:tc>
        <w:tc>
          <w:tcPr>
            <w:tcW w:w="1603"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hideMark/>
          </w:tcPr>
          <w:p w14:paraId="5D990E43" w14:textId="77777777" w:rsidR="00E2650A" w:rsidRPr="00AF3B90" w:rsidRDefault="00E2650A">
            <w:pPr>
              <w:jc w:val="center"/>
            </w:pPr>
            <w:r w:rsidRPr="00AF3B90">
              <w:t>0.17 (-39%)</w:t>
            </w:r>
          </w:p>
        </w:tc>
        <w:tc>
          <w:tcPr>
            <w:tcW w:w="1603"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hideMark/>
          </w:tcPr>
          <w:p w14:paraId="53C50B7D" w14:textId="77777777" w:rsidR="00E2650A" w:rsidRPr="00AF3B90" w:rsidRDefault="00E2650A">
            <w:pPr>
              <w:jc w:val="center"/>
            </w:pPr>
            <w:r w:rsidRPr="00AF3B90">
              <w:t>0.65 (134%)</w:t>
            </w:r>
          </w:p>
        </w:tc>
        <w:tc>
          <w:tcPr>
            <w:tcW w:w="1603"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hideMark/>
          </w:tcPr>
          <w:p w14:paraId="49568A82" w14:textId="77777777" w:rsidR="00E2650A" w:rsidRPr="00244CE5" w:rsidRDefault="00E2650A">
            <w:pPr>
              <w:jc w:val="center"/>
            </w:pPr>
            <w:r w:rsidRPr="00244CE5">
              <w:t>1.15 (314%)</w:t>
            </w:r>
          </w:p>
        </w:tc>
        <w:tc>
          <w:tcPr>
            <w:tcW w:w="1603"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hideMark/>
          </w:tcPr>
          <w:p w14:paraId="180C7DBD" w14:textId="77777777" w:rsidR="00E2650A" w:rsidRPr="00AF3B90" w:rsidRDefault="00E2650A">
            <w:pPr>
              <w:pStyle w:val="ListParagraph"/>
              <w:ind w:left="0"/>
              <w:jc w:val="center"/>
              <w:rPr>
                <w:sz w:val="20"/>
                <w:szCs w:val="20"/>
              </w:rPr>
            </w:pPr>
            <w:r w:rsidRPr="00AF3B90">
              <w:rPr>
                <w:sz w:val="20"/>
                <w:szCs w:val="20"/>
              </w:rPr>
              <w:t>1.33 (378%)</w:t>
            </w:r>
          </w:p>
        </w:tc>
      </w:tr>
      <w:tr w:rsidR="00E2650A" w14:paraId="052DB97F" w14:textId="77777777" w:rsidTr="00E2650A">
        <w:tc>
          <w:tcPr>
            <w:tcW w:w="1603" w:type="dxa"/>
            <w:tcBorders>
              <w:top w:val="single" w:sz="4" w:space="0" w:color="auto"/>
              <w:left w:val="single" w:sz="4" w:space="0" w:color="auto"/>
              <w:bottom w:val="single" w:sz="4" w:space="0" w:color="auto"/>
              <w:right w:val="single" w:sz="4" w:space="0" w:color="auto"/>
            </w:tcBorders>
            <w:vAlign w:val="center"/>
            <w:hideMark/>
          </w:tcPr>
          <w:p w14:paraId="6CAF667D" w14:textId="77777777" w:rsidR="00E2650A" w:rsidRPr="00AF3B90" w:rsidRDefault="00E2650A">
            <w:pPr>
              <w:jc w:val="center"/>
            </w:pPr>
            <w:r w:rsidRPr="00AF3B90">
              <w:t>50%-</w:t>
            </w:r>
            <w:proofErr w:type="spellStart"/>
            <w:r w:rsidRPr="00AF3B90">
              <w:t>ile</w:t>
            </w:r>
            <w:proofErr w:type="spellEnd"/>
            <w:r w:rsidRPr="00AF3B90">
              <w:t xml:space="preserve"> UE UL throughput [Mbps]</w:t>
            </w:r>
          </w:p>
        </w:tc>
        <w:tc>
          <w:tcPr>
            <w:tcW w:w="1603" w:type="dxa"/>
            <w:tcBorders>
              <w:top w:val="single" w:sz="4" w:space="0" w:color="auto"/>
              <w:left w:val="single" w:sz="4" w:space="0" w:color="auto"/>
              <w:bottom w:val="single" w:sz="4" w:space="0" w:color="auto"/>
              <w:right w:val="single" w:sz="4" w:space="0" w:color="auto"/>
            </w:tcBorders>
            <w:vAlign w:val="center"/>
            <w:hideMark/>
          </w:tcPr>
          <w:p w14:paraId="1FFBB8FB" w14:textId="77777777" w:rsidR="00E2650A" w:rsidRPr="00AF3B90" w:rsidRDefault="00E2650A">
            <w:pPr>
              <w:pStyle w:val="ListParagraph"/>
              <w:ind w:left="0"/>
              <w:jc w:val="center"/>
              <w:rPr>
                <w:sz w:val="20"/>
                <w:szCs w:val="20"/>
              </w:rPr>
            </w:pPr>
            <w:r w:rsidRPr="00AF3B90">
              <w:rPr>
                <w:sz w:val="20"/>
                <w:szCs w:val="20"/>
              </w:rPr>
              <w:t>4.1</w:t>
            </w:r>
          </w:p>
        </w:tc>
        <w:tc>
          <w:tcPr>
            <w:tcW w:w="1603"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hideMark/>
          </w:tcPr>
          <w:p w14:paraId="16F43A7F" w14:textId="77777777" w:rsidR="00E2650A" w:rsidRPr="00AF3B90" w:rsidRDefault="00E2650A">
            <w:pPr>
              <w:pStyle w:val="ListParagraph"/>
              <w:ind w:left="0"/>
              <w:jc w:val="center"/>
              <w:rPr>
                <w:sz w:val="20"/>
                <w:szCs w:val="20"/>
              </w:rPr>
            </w:pPr>
            <w:r w:rsidRPr="00AF3B90">
              <w:rPr>
                <w:sz w:val="20"/>
                <w:szCs w:val="20"/>
              </w:rPr>
              <w:t>1.15 (-72%)</w:t>
            </w:r>
          </w:p>
        </w:tc>
        <w:tc>
          <w:tcPr>
            <w:tcW w:w="1603"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hideMark/>
          </w:tcPr>
          <w:p w14:paraId="3274CE4A" w14:textId="77777777" w:rsidR="00E2650A" w:rsidRPr="00AF3B90" w:rsidRDefault="00E2650A">
            <w:pPr>
              <w:pStyle w:val="ListParagraph"/>
              <w:ind w:left="0"/>
              <w:jc w:val="center"/>
              <w:rPr>
                <w:sz w:val="20"/>
                <w:szCs w:val="20"/>
              </w:rPr>
            </w:pPr>
            <w:r w:rsidRPr="00AF3B90">
              <w:rPr>
                <w:sz w:val="20"/>
                <w:szCs w:val="20"/>
              </w:rPr>
              <w:t>2.25 (-45%)</w:t>
            </w:r>
          </w:p>
        </w:tc>
        <w:tc>
          <w:tcPr>
            <w:tcW w:w="1603"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hideMark/>
          </w:tcPr>
          <w:p w14:paraId="461AB08B" w14:textId="77777777" w:rsidR="00E2650A" w:rsidRPr="00AF3B90" w:rsidRDefault="00E2650A">
            <w:pPr>
              <w:pStyle w:val="ListParagraph"/>
              <w:ind w:left="0"/>
              <w:jc w:val="center"/>
              <w:rPr>
                <w:sz w:val="20"/>
                <w:szCs w:val="20"/>
              </w:rPr>
            </w:pPr>
            <w:r w:rsidRPr="00AF3B90">
              <w:rPr>
                <w:sz w:val="20"/>
                <w:szCs w:val="20"/>
              </w:rPr>
              <w:t>3.36 (-18%)</w:t>
            </w:r>
          </w:p>
        </w:tc>
        <w:tc>
          <w:tcPr>
            <w:tcW w:w="1603"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hideMark/>
          </w:tcPr>
          <w:p w14:paraId="08F39F2A" w14:textId="77777777" w:rsidR="00E2650A" w:rsidRPr="00AF3B90" w:rsidRDefault="00E2650A">
            <w:pPr>
              <w:pStyle w:val="ListParagraph"/>
              <w:ind w:left="0"/>
              <w:jc w:val="center"/>
              <w:rPr>
                <w:sz w:val="20"/>
                <w:szCs w:val="20"/>
              </w:rPr>
            </w:pPr>
            <w:r w:rsidRPr="00AF3B90">
              <w:rPr>
                <w:sz w:val="20"/>
                <w:szCs w:val="20"/>
              </w:rPr>
              <w:t>3.6 (-12%)</w:t>
            </w:r>
          </w:p>
        </w:tc>
      </w:tr>
      <w:tr w:rsidR="00E2650A" w14:paraId="1EBDC84A" w14:textId="77777777" w:rsidTr="00E2650A">
        <w:tc>
          <w:tcPr>
            <w:tcW w:w="1603" w:type="dxa"/>
            <w:tcBorders>
              <w:top w:val="single" w:sz="4" w:space="0" w:color="auto"/>
              <w:left w:val="single" w:sz="4" w:space="0" w:color="auto"/>
              <w:bottom w:val="single" w:sz="4" w:space="0" w:color="auto"/>
              <w:right w:val="single" w:sz="4" w:space="0" w:color="auto"/>
            </w:tcBorders>
            <w:vAlign w:val="center"/>
            <w:hideMark/>
          </w:tcPr>
          <w:p w14:paraId="4631E932" w14:textId="77777777" w:rsidR="00E2650A" w:rsidRPr="00AF3B90" w:rsidRDefault="00E2650A">
            <w:pPr>
              <w:jc w:val="center"/>
            </w:pPr>
            <w:r w:rsidRPr="00AF3B90">
              <w:t>95%-</w:t>
            </w:r>
            <w:proofErr w:type="spellStart"/>
            <w:r w:rsidRPr="00AF3B90">
              <w:t>ile</w:t>
            </w:r>
            <w:proofErr w:type="spellEnd"/>
            <w:r w:rsidRPr="00AF3B90">
              <w:t xml:space="preserve"> UE UL throughput [Mbps]</w:t>
            </w:r>
          </w:p>
        </w:tc>
        <w:tc>
          <w:tcPr>
            <w:tcW w:w="1603" w:type="dxa"/>
            <w:tcBorders>
              <w:top w:val="single" w:sz="4" w:space="0" w:color="auto"/>
              <w:left w:val="single" w:sz="4" w:space="0" w:color="auto"/>
              <w:bottom w:val="single" w:sz="4" w:space="0" w:color="auto"/>
              <w:right w:val="single" w:sz="4" w:space="0" w:color="auto"/>
            </w:tcBorders>
            <w:vAlign w:val="center"/>
            <w:hideMark/>
          </w:tcPr>
          <w:p w14:paraId="03CBF584" w14:textId="77777777" w:rsidR="00E2650A" w:rsidRPr="00AF3B90" w:rsidRDefault="00E2650A">
            <w:pPr>
              <w:pStyle w:val="ListParagraph"/>
              <w:ind w:left="0"/>
              <w:jc w:val="center"/>
              <w:rPr>
                <w:sz w:val="20"/>
                <w:szCs w:val="20"/>
              </w:rPr>
            </w:pPr>
            <w:r w:rsidRPr="00AF3B90">
              <w:rPr>
                <w:sz w:val="20"/>
                <w:szCs w:val="20"/>
              </w:rPr>
              <w:t>10.55</w:t>
            </w:r>
          </w:p>
        </w:tc>
        <w:tc>
          <w:tcPr>
            <w:tcW w:w="1603"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hideMark/>
          </w:tcPr>
          <w:p w14:paraId="42966DF8" w14:textId="77777777" w:rsidR="00E2650A" w:rsidRPr="00AF3B90" w:rsidRDefault="00E2650A">
            <w:pPr>
              <w:pStyle w:val="ListParagraph"/>
              <w:ind w:left="0"/>
              <w:jc w:val="center"/>
              <w:rPr>
                <w:sz w:val="20"/>
                <w:szCs w:val="20"/>
              </w:rPr>
            </w:pPr>
            <w:r w:rsidRPr="00AF3B90">
              <w:rPr>
                <w:sz w:val="20"/>
                <w:szCs w:val="20"/>
              </w:rPr>
              <w:t>3.75 (-64%)</w:t>
            </w:r>
          </w:p>
        </w:tc>
        <w:tc>
          <w:tcPr>
            <w:tcW w:w="1603"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hideMark/>
          </w:tcPr>
          <w:p w14:paraId="20059298" w14:textId="77777777" w:rsidR="00E2650A" w:rsidRPr="00AF3B90" w:rsidRDefault="00E2650A">
            <w:pPr>
              <w:pStyle w:val="ListParagraph"/>
              <w:ind w:left="0"/>
              <w:jc w:val="center"/>
              <w:rPr>
                <w:sz w:val="20"/>
                <w:szCs w:val="20"/>
              </w:rPr>
            </w:pPr>
            <w:r w:rsidRPr="00AF3B90">
              <w:rPr>
                <w:sz w:val="20"/>
                <w:szCs w:val="20"/>
              </w:rPr>
              <w:t>5.76 (-45%)</w:t>
            </w:r>
          </w:p>
        </w:tc>
        <w:tc>
          <w:tcPr>
            <w:tcW w:w="1603"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hideMark/>
          </w:tcPr>
          <w:p w14:paraId="10D5A059" w14:textId="77777777" w:rsidR="00E2650A" w:rsidRPr="00AF3B90" w:rsidRDefault="00E2650A">
            <w:pPr>
              <w:pStyle w:val="ListParagraph"/>
              <w:ind w:left="0"/>
              <w:jc w:val="center"/>
              <w:rPr>
                <w:sz w:val="20"/>
                <w:szCs w:val="20"/>
              </w:rPr>
            </w:pPr>
            <w:r w:rsidRPr="00AF3B90">
              <w:rPr>
                <w:sz w:val="20"/>
                <w:szCs w:val="20"/>
              </w:rPr>
              <w:t>6.57 (-38%)</w:t>
            </w:r>
          </w:p>
        </w:tc>
        <w:tc>
          <w:tcPr>
            <w:tcW w:w="1603"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hideMark/>
          </w:tcPr>
          <w:p w14:paraId="6E75229D" w14:textId="77777777" w:rsidR="00E2650A" w:rsidRPr="00AF3B90" w:rsidRDefault="00E2650A">
            <w:pPr>
              <w:pStyle w:val="ListParagraph"/>
              <w:ind w:left="0"/>
              <w:jc w:val="center"/>
              <w:rPr>
                <w:sz w:val="20"/>
                <w:szCs w:val="20"/>
              </w:rPr>
            </w:pPr>
            <w:r w:rsidRPr="00AF3B90">
              <w:rPr>
                <w:sz w:val="20"/>
                <w:szCs w:val="20"/>
              </w:rPr>
              <w:t>6.85 (-35%)</w:t>
            </w:r>
          </w:p>
        </w:tc>
      </w:tr>
      <w:tr w:rsidR="00E2650A" w14:paraId="3ED90A44" w14:textId="77777777" w:rsidTr="00E2650A">
        <w:tc>
          <w:tcPr>
            <w:tcW w:w="1603" w:type="dxa"/>
            <w:tcBorders>
              <w:top w:val="single" w:sz="4" w:space="0" w:color="auto"/>
              <w:left w:val="single" w:sz="4" w:space="0" w:color="auto"/>
              <w:bottom w:val="single" w:sz="4" w:space="0" w:color="auto"/>
              <w:right w:val="single" w:sz="4" w:space="0" w:color="auto"/>
            </w:tcBorders>
            <w:vAlign w:val="center"/>
            <w:hideMark/>
          </w:tcPr>
          <w:p w14:paraId="71B97E0B" w14:textId="77777777" w:rsidR="00E2650A" w:rsidRPr="00AF3B90" w:rsidRDefault="00E2650A">
            <w:pPr>
              <w:jc w:val="center"/>
            </w:pPr>
            <w:r w:rsidRPr="00AF3B90">
              <w:t>Mean UE UL throughput [Mbps]</w:t>
            </w:r>
          </w:p>
        </w:tc>
        <w:tc>
          <w:tcPr>
            <w:tcW w:w="1603" w:type="dxa"/>
            <w:tcBorders>
              <w:top w:val="single" w:sz="4" w:space="0" w:color="auto"/>
              <w:left w:val="single" w:sz="4" w:space="0" w:color="auto"/>
              <w:bottom w:val="single" w:sz="4" w:space="0" w:color="auto"/>
              <w:right w:val="single" w:sz="4" w:space="0" w:color="auto"/>
            </w:tcBorders>
            <w:vAlign w:val="center"/>
            <w:hideMark/>
          </w:tcPr>
          <w:p w14:paraId="742570EB" w14:textId="77777777" w:rsidR="00E2650A" w:rsidRPr="00AF3B90" w:rsidRDefault="00E2650A">
            <w:pPr>
              <w:pStyle w:val="ListParagraph"/>
              <w:ind w:left="0"/>
              <w:jc w:val="center"/>
              <w:rPr>
                <w:sz w:val="20"/>
                <w:szCs w:val="20"/>
              </w:rPr>
            </w:pPr>
            <w:r w:rsidRPr="00AF3B90">
              <w:rPr>
                <w:sz w:val="20"/>
                <w:szCs w:val="20"/>
              </w:rPr>
              <w:t>4.4</w:t>
            </w:r>
          </w:p>
        </w:tc>
        <w:tc>
          <w:tcPr>
            <w:tcW w:w="1603"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hideMark/>
          </w:tcPr>
          <w:p w14:paraId="5B69CA33" w14:textId="77777777" w:rsidR="00E2650A" w:rsidRPr="00AF3B90" w:rsidRDefault="00E2650A">
            <w:pPr>
              <w:pStyle w:val="ListParagraph"/>
              <w:ind w:left="0"/>
              <w:jc w:val="center"/>
              <w:rPr>
                <w:sz w:val="20"/>
                <w:szCs w:val="20"/>
              </w:rPr>
            </w:pPr>
            <w:r w:rsidRPr="00AF3B90">
              <w:rPr>
                <w:sz w:val="20"/>
                <w:szCs w:val="20"/>
              </w:rPr>
              <w:t>1.7 (-61%)</w:t>
            </w:r>
          </w:p>
        </w:tc>
        <w:tc>
          <w:tcPr>
            <w:tcW w:w="1603"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hideMark/>
          </w:tcPr>
          <w:p w14:paraId="047EF6D9" w14:textId="77777777" w:rsidR="00E2650A" w:rsidRPr="00AF3B90" w:rsidRDefault="00E2650A">
            <w:pPr>
              <w:pStyle w:val="ListParagraph"/>
              <w:ind w:left="0"/>
              <w:jc w:val="center"/>
              <w:rPr>
                <w:sz w:val="20"/>
                <w:szCs w:val="20"/>
              </w:rPr>
            </w:pPr>
            <w:r w:rsidRPr="00AF3B90">
              <w:rPr>
                <w:sz w:val="20"/>
                <w:szCs w:val="20"/>
              </w:rPr>
              <w:t>2.7 (-39%)</w:t>
            </w:r>
          </w:p>
        </w:tc>
        <w:tc>
          <w:tcPr>
            <w:tcW w:w="1603"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hideMark/>
          </w:tcPr>
          <w:p w14:paraId="15D0A107" w14:textId="77777777" w:rsidR="00E2650A" w:rsidRPr="00AF3B90" w:rsidRDefault="00E2650A">
            <w:pPr>
              <w:pStyle w:val="ListParagraph"/>
              <w:ind w:left="0"/>
              <w:jc w:val="center"/>
              <w:rPr>
                <w:sz w:val="20"/>
                <w:szCs w:val="20"/>
              </w:rPr>
            </w:pPr>
            <w:r w:rsidRPr="00AF3B90">
              <w:rPr>
                <w:sz w:val="20"/>
                <w:szCs w:val="20"/>
              </w:rPr>
              <w:t>3.7 (-16%)</w:t>
            </w:r>
          </w:p>
        </w:tc>
        <w:tc>
          <w:tcPr>
            <w:tcW w:w="1603"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hideMark/>
          </w:tcPr>
          <w:p w14:paraId="7FBE33E0" w14:textId="77777777" w:rsidR="00E2650A" w:rsidRPr="00AF3B90" w:rsidRDefault="00E2650A">
            <w:pPr>
              <w:pStyle w:val="ListParagraph"/>
              <w:ind w:left="0"/>
              <w:jc w:val="center"/>
              <w:rPr>
                <w:sz w:val="20"/>
                <w:szCs w:val="20"/>
              </w:rPr>
            </w:pPr>
            <w:r w:rsidRPr="00AF3B90">
              <w:rPr>
                <w:sz w:val="20"/>
                <w:szCs w:val="20"/>
              </w:rPr>
              <w:t>3.8 (-14%)</w:t>
            </w:r>
          </w:p>
        </w:tc>
      </w:tr>
    </w:tbl>
    <w:p w14:paraId="791F91BF" w14:textId="067B0CC1" w:rsidR="00EF0675" w:rsidRDefault="00F36F55" w:rsidP="001F63E1">
      <w:pPr>
        <w:keepNext/>
        <w:spacing w:before="240" w:after="0"/>
        <w:jc w:val="center"/>
        <w:rPr>
          <w:rFonts w:ascii="Times" w:hAnsi="Times" w:cs="Times"/>
        </w:rPr>
      </w:pPr>
      <w:r w:rsidRPr="00F36F55">
        <w:rPr>
          <w:bCs/>
          <w:i/>
          <w:iCs/>
          <w:noProof/>
          <w:lang w:val="en-US"/>
        </w:rPr>
        <w:lastRenderedPageBreak/>
        <w:drawing>
          <wp:inline distT="0" distB="0" distL="0" distR="0" wp14:anchorId="0461E9BF" wp14:editId="59BB0883">
            <wp:extent cx="4006800" cy="3135600"/>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06800" cy="3135600"/>
                    </a:xfrm>
                    <a:prstGeom prst="rect">
                      <a:avLst/>
                    </a:prstGeom>
                    <a:noFill/>
                    <a:ln>
                      <a:noFill/>
                    </a:ln>
                  </pic:spPr>
                </pic:pic>
              </a:graphicData>
            </a:graphic>
          </wp:inline>
        </w:drawing>
      </w:r>
    </w:p>
    <w:p w14:paraId="4B274EE9" w14:textId="39A4EBB4" w:rsidR="00EF0675" w:rsidRPr="0038445D" w:rsidRDefault="00EF0675" w:rsidP="00EF0675">
      <w:pPr>
        <w:pStyle w:val="Caption"/>
        <w:jc w:val="center"/>
        <w:rPr>
          <w:i/>
          <w:iCs/>
        </w:rPr>
      </w:pPr>
      <w:bookmarkStart w:id="8" w:name="_Ref111127907"/>
      <w:bookmarkStart w:id="9" w:name="_Ref111121251"/>
      <w:r w:rsidRPr="0038445D">
        <w:rPr>
          <w:i/>
          <w:iCs/>
          <w:lang w:val="en-US"/>
        </w:rPr>
        <w:t xml:space="preserve">Figure </w:t>
      </w:r>
      <w:r w:rsidRPr="0038445D">
        <w:rPr>
          <w:i/>
          <w:iCs/>
          <w:lang w:val="en-US"/>
        </w:rPr>
        <w:fldChar w:fldCharType="begin"/>
      </w:r>
      <w:r w:rsidRPr="0038445D">
        <w:rPr>
          <w:i/>
          <w:iCs/>
          <w:lang w:val="en-US"/>
        </w:rPr>
        <w:instrText xml:space="preserve"> SEQ Figure \* ARABIC </w:instrText>
      </w:r>
      <w:r w:rsidRPr="0038445D">
        <w:rPr>
          <w:i/>
          <w:iCs/>
          <w:lang w:val="en-US"/>
        </w:rPr>
        <w:fldChar w:fldCharType="separate"/>
      </w:r>
      <w:r w:rsidR="00F36F55">
        <w:rPr>
          <w:i/>
          <w:iCs/>
          <w:noProof/>
          <w:lang w:val="en-US"/>
        </w:rPr>
        <w:t>4</w:t>
      </w:r>
      <w:r w:rsidRPr="0038445D">
        <w:rPr>
          <w:i/>
          <w:iCs/>
          <w:lang w:val="en-US"/>
        </w:rPr>
        <w:fldChar w:fldCharType="end"/>
      </w:r>
      <w:bookmarkEnd w:id="8"/>
      <w:r w:rsidRPr="0038445D">
        <w:rPr>
          <w:i/>
          <w:iCs/>
        </w:rPr>
        <w:t xml:space="preserve">: Average </w:t>
      </w:r>
      <w:r w:rsidR="00F36F55">
        <w:rPr>
          <w:i/>
          <w:iCs/>
        </w:rPr>
        <w:t>DL</w:t>
      </w:r>
      <w:r w:rsidRPr="0038445D">
        <w:rPr>
          <w:i/>
          <w:iCs/>
        </w:rPr>
        <w:t xml:space="preserve"> throughput per UE.</w:t>
      </w:r>
      <w:bookmarkEnd w:id="9"/>
    </w:p>
    <w:p w14:paraId="420B791C" w14:textId="07106104" w:rsidR="00B57918" w:rsidRPr="00F07063" w:rsidRDefault="00F07063" w:rsidP="001F63E1">
      <w:pPr>
        <w:spacing w:before="240"/>
        <w:jc w:val="both"/>
        <w:rPr>
          <w:b/>
          <w:bCs/>
          <w:bdr w:val="none" w:sz="0" w:space="0" w:color="auto" w:frame="1"/>
          <w:lang w:val="en-US"/>
        </w:rPr>
      </w:pPr>
      <w:r w:rsidRPr="00707E87">
        <w:rPr>
          <w:rStyle w:val="normaltextrun"/>
          <w:bdr w:val="none" w:sz="0" w:space="0" w:color="auto" w:frame="1"/>
          <w:lang w:val="en-US"/>
        </w:rPr>
        <w:t xml:space="preserve">Based on </w:t>
      </w:r>
      <w:r w:rsidR="00707E87">
        <w:rPr>
          <w:rStyle w:val="normaltextrun"/>
          <w:bdr w:val="none" w:sz="0" w:space="0" w:color="auto" w:frame="1"/>
          <w:lang w:val="en-US"/>
        </w:rPr>
        <w:t xml:space="preserve">these </w:t>
      </w:r>
      <w:r w:rsidRPr="00707E87">
        <w:rPr>
          <w:rStyle w:val="normaltextrun"/>
          <w:bdr w:val="none" w:sz="0" w:space="0" w:color="auto" w:frame="1"/>
          <w:lang w:val="en-US"/>
        </w:rPr>
        <w:t>preliminary results</w:t>
      </w:r>
      <w:r w:rsidR="00707E87">
        <w:rPr>
          <w:rStyle w:val="normaltextrun"/>
          <w:bdr w:val="none" w:sz="0" w:space="0" w:color="auto" w:frame="1"/>
          <w:lang w:val="en-US"/>
        </w:rPr>
        <w:t xml:space="preserve"> and observations</w:t>
      </w:r>
      <w:r w:rsidRPr="00707E87">
        <w:rPr>
          <w:rStyle w:val="normaltextrun"/>
          <w:bdr w:val="none" w:sz="0" w:space="0" w:color="auto" w:frame="1"/>
          <w:lang w:val="en-US"/>
        </w:rPr>
        <w:t xml:space="preserve">, we </w:t>
      </w:r>
      <w:r w:rsidR="00707E87">
        <w:rPr>
          <w:rStyle w:val="normaltextrun"/>
          <w:bdr w:val="none" w:sz="0" w:space="0" w:color="auto" w:frame="1"/>
          <w:lang w:val="en-US"/>
        </w:rPr>
        <w:t>propose:</w:t>
      </w:r>
    </w:p>
    <w:p w14:paraId="2BAE0DBA" w14:textId="00115B68" w:rsidR="00B57918" w:rsidRPr="00F07063" w:rsidRDefault="00B57918" w:rsidP="00F07063">
      <w:pPr>
        <w:jc w:val="both"/>
        <w:rPr>
          <w:b/>
          <w:bCs/>
          <w:lang w:val="en-US"/>
        </w:rPr>
      </w:pPr>
      <w:r w:rsidRPr="00F07063">
        <w:rPr>
          <w:rFonts w:eastAsia="Times New Roman"/>
          <w:b/>
          <w:bCs/>
          <w:i/>
          <w:iCs/>
          <w:lang w:val="en-US" w:eastAsia="da-DK"/>
        </w:rPr>
        <w:t xml:space="preserve">Proposal </w:t>
      </w:r>
      <w:r w:rsidR="00A44C2D">
        <w:rPr>
          <w:rFonts w:eastAsia="Times New Roman"/>
          <w:b/>
          <w:bCs/>
          <w:i/>
          <w:iCs/>
          <w:lang w:val="en-US" w:eastAsia="da-DK"/>
        </w:rPr>
        <w:t>3</w:t>
      </w:r>
      <w:r w:rsidRPr="00F07063">
        <w:rPr>
          <w:rFonts w:eastAsia="Times New Roman"/>
          <w:b/>
          <w:bCs/>
          <w:i/>
          <w:iCs/>
          <w:lang w:val="en-US" w:eastAsia="da-DK"/>
        </w:rPr>
        <w:t>: Sufficiently large gain under realistic assumptions should be observed from SBFD as compared to fixed and dynamic TDD to justify the complexity of introducing support for SBFD</w:t>
      </w:r>
      <w:r w:rsidR="00707E87">
        <w:rPr>
          <w:rFonts w:eastAsia="Times New Roman"/>
          <w:b/>
          <w:bCs/>
          <w:i/>
          <w:iCs/>
          <w:lang w:val="en-US" w:eastAsia="da-DK"/>
        </w:rPr>
        <w:t xml:space="preserve"> in the NR specifications</w:t>
      </w:r>
      <w:r w:rsidRPr="00F07063">
        <w:rPr>
          <w:rFonts w:eastAsia="Times New Roman"/>
          <w:b/>
          <w:bCs/>
          <w:i/>
          <w:iCs/>
          <w:lang w:val="en-US" w:eastAsia="da-DK"/>
        </w:rPr>
        <w:t>.</w:t>
      </w:r>
    </w:p>
    <w:p w14:paraId="2B1C5CD1" w14:textId="56D0D09A" w:rsidR="00966D2B" w:rsidRPr="008E567A" w:rsidRDefault="00966D2B" w:rsidP="00966D2B">
      <w:pPr>
        <w:pStyle w:val="Heading2"/>
        <w:rPr>
          <w:sz w:val="20"/>
          <w:lang w:val="en-US"/>
        </w:rPr>
      </w:pPr>
      <w:r w:rsidRPr="008E567A">
        <w:rPr>
          <w:lang w:val="en-US"/>
        </w:rPr>
        <w:t>System design considerations</w:t>
      </w:r>
    </w:p>
    <w:p w14:paraId="62CD74AD" w14:textId="5C674965" w:rsidR="00B57918" w:rsidRPr="008E567A" w:rsidRDefault="00B57918" w:rsidP="00966D2B">
      <w:pPr>
        <w:pStyle w:val="Heading3"/>
        <w:rPr>
          <w:lang w:val="en-US"/>
        </w:rPr>
      </w:pPr>
      <w:r w:rsidRPr="008E567A">
        <w:rPr>
          <w:lang w:val="en-US"/>
        </w:rPr>
        <w:t xml:space="preserve">SBFD operation across </w:t>
      </w:r>
      <w:r w:rsidR="00024B0C">
        <w:rPr>
          <w:lang w:val="en-US"/>
        </w:rPr>
        <w:t xml:space="preserve">TDD </w:t>
      </w:r>
      <w:r w:rsidRPr="008E567A">
        <w:rPr>
          <w:lang w:val="en-US"/>
        </w:rPr>
        <w:t>carriers</w:t>
      </w:r>
    </w:p>
    <w:p w14:paraId="40A5CFFF" w14:textId="77426260" w:rsidR="00AE7B75" w:rsidRPr="00447FFC" w:rsidRDefault="4DD198E4" w:rsidP="5051F77A">
      <w:pPr>
        <w:spacing w:before="240"/>
        <w:jc w:val="both"/>
        <w:rPr>
          <w:b/>
          <w:bCs/>
          <w:i/>
          <w:iCs/>
          <w:lang w:val="en-US"/>
        </w:rPr>
      </w:pPr>
      <w:r w:rsidRPr="5051F77A">
        <w:rPr>
          <w:lang w:val="en-US"/>
        </w:rPr>
        <w:t xml:space="preserve">During RAN WG1 #109e, it was discussed whether the study on SBFD operation should only consider SBFD operation within a TDD carrier/cell, or also across carriers/cells. </w:t>
      </w:r>
      <w:r w:rsidR="1018831D">
        <w:t xml:space="preserve">It was agreed </w:t>
      </w:r>
      <w:r w:rsidR="1018831D" w:rsidRPr="5051F77A">
        <w:rPr>
          <w:rFonts w:eastAsia="Malgun Gothic"/>
          <w:lang w:val="en-US" w:eastAsia="zh-CN"/>
        </w:rPr>
        <w:t xml:space="preserve">to “at least study SBFD operation within a TDD carrier”. </w:t>
      </w:r>
      <w:r w:rsidRPr="5051F77A">
        <w:rPr>
          <w:lang w:val="en-US"/>
        </w:rPr>
        <w:t>It should be noted that</w:t>
      </w:r>
      <w:r w:rsidR="10F1F817" w:rsidRPr="5051F77A">
        <w:rPr>
          <w:lang w:val="en-US"/>
        </w:rPr>
        <w:t xml:space="preserve"> </w:t>
      </w:r>
      <w:r w:rsidRPr="5051F77A">
        <w:rPr>
          <w:lang w:val="en-US"/>
        </w:rPr>
        <w:t xml:space="preserve">SBFD </w:t>
      </w:r>
      <w:r w:rsidR="10F1F817" w:rsidRPr="5051F77A">
        <w:rPr>
          <w:lang w:val="en-US"/>
        </w:rPr>
        <w:t xml:space="preserve">operation </w:t>
      </w:r>
      <w:r w:rsidRPr="5051F77A">
        <w:rPr>
          <w:lang w:val="en-US"/>
        </w:rPr>
        <w:t xml:space="preserve">across carriers corresponds to support </w:t>
      </w:r>
      <w:r w:rsidR="10F1F817" w:rsidRPr="5051F77A">
        <w:rPr>
          <w:lang w:val="en-US"/>
        </w:rPr>
        <w:t xml:space="preserve">CA </w:t>
      </w:r>
      <w:r w:rsidRPr="5051F77A">
        <w:rPr>
          <w:lang w:val="en-US"/>
        </w:rPr>
        <w:t>between carriers/cells with different TDD configuration</w:t>
      </w:r>
      <w:r w:rsidR="1018831D" w:rsidRPr="5051F77A">
        <w:rPr>
          <w:lang w:val="en-US"/>
        </w:rPr>
        <w:t>s</w:t>
      </w:r>
      <w:r w:rsidR="10F1F817" w:rsidRPr="5051F77A">
        <w:rPr>
          <w:lang w:val="en-US"/>
        </w:rPr>
        <w:t xml:space="preserve">. This option is already allowed by current NR specifications, which define </w:t>
      </w:r>
      <w:r w:rsidR="10F1F817">
        <w:t xml:space="preserve">UE capability to handle conflicting </w:t>
      </w:r>
      <w:proofErr w:type="spellStart"/>
      <w:r w:rsidR="10F1F817">
        <w:t>signaling</w:t>
      </w:r>
      <w:proofErr w:type="spellEnd"/>
      <w:r w:rsidR="10F1F817">
        <w:t xml:space="preserve"> of UL/DL indication of the same symbol</w:t>
      </w:r>
      <w:r w:rsidR="1018831D">
        <w:t xml:space="preserve"> in different cells</w:t>
      </w:r>
      <w:r w:rsidR="00665B7C">
        <w:t xml:space="preserve"> (</w:t>
      </w:r>
      <w:r w:rsidR="001E0B4C">
        <w:rPr>
          <w:i/>
          <w:iCs/>
          <w:color w:val="000000"/>
          <w:lang w:val="x-none"/>
        </w:rPr>
        <w:t>half-DuplexTDD-CA-SameSCS-r16</w:t>
      </w:r>
      <w:r w:rsidR="001E0B4C" w:rsidRPr="00D15484">
        <w:rPr>
          <w:color w:val="000000"/>
          <w:lang w:val="en-US"/>
        </w:rPr>
        <w:t>)</w:t>
      </w:r>
      <w:r w:rsidR="10F1F817">
        <w:t xml:space="preserve">, as well as UE </w:t>
      </w:r>
      <w:proofErr w:type="spellStart"/>
      <w:r w:rsidR="10F1F817">
        <w:t>behavior</w:t>
      </w:r>
      <w:proofErr w:type="spellEnd"/>
      <w:r w:rsidR="10F1F817">
        <w:t xml:space="preserve"> to decide </w:t>
      </w:r>
      <w:r w:rsidR="0B2F9E96">
        <w:t xml:space="preserve">whether </w:t>
      </w:r>
      <w:r w:rsidR="1018831D">
        <w:t xml:space="preserve">a symbol </w:t>
      </w:r>
      <w:r w:rsidR="0B2F9E96">
        <w:t xml:space="preserve">is </w:t>
      </w:r>
      <w:r w:rsidR="1018831D">
        <w:t>DL</w:t>
      </w:r>
      <w:r w:rsidR="10F1F817">
        <w:t xml:space="preserve"> or </w:t>
      </w:r>
      <w:r w:rsidR="1018831D">
        <w:t xml:space="preserve">UL </w:t>
      </w:r>
      <w:r w:rsidR="00653F6F">
        <w:t xml:space="preserve">(specified in TS 38.213 Sec. 11.1) </w:t>
      </w:r>
      <w:r w:rsidR="10F1F817">
        <w:t xml:space="preserve">when conflict </w:t>
      </w:r>
      <w:proofErr w:type="spellStart"/>
      <w:r w:rsidR="10F1F817">
        <w:t>signaling</w:t>
      </w:r>
      <w:proofErr w:type="spellEnd"/>
      <w:r w:rsidR="10F1F817">
        <w:t xml:space="preserve"> is indicated</w:t>
      </w:r>
      <w:r w:rsidR="00D15484">
        <w:t xml:space="preserve"> (</w:t>
      </w:r>
      <w:r w:rsidR="00D15484">
        <w:rPr>
          <w:i/>
          <w:iCs/>
          <w:lang w:val="x-none"/>
        </w:rPr>
        <w:t xml:space="preserve">directionalCollisionHandling-r16 </w:t>
      </w:r>
      <w:r w:rsidR="00D15484">
        <w:t>= 'enabled')</w:t>
      </w:r>
      <w:r w:rsidR="10F1F817">
        <w:t>.</w:t>
      </w:r>
      <w:r w:rsidR="0B2F9E96">
        <w:t xml:space="preserve"> Therefore, we think that support of </w:t>
      </w:r>
      <w:r w:rsidR="0B2F9E96" w:rsidRPr="5051F77A">
        <w:rPr>
          <w:lang w:val="en-US"/>
        </w:rPr>
        <w:t>SBFD operation across carriers should be handled with lower priority</w:t>
      </w:r>
      <w:r w:rsidR="1018831D" w:rsidRPr="5051F77A">
        <w:rPr>
          <w:rFonts w:eastAsia="Malgun Gothic"/>
          <w:lang w:val="en-US" w:eastAsia="zh-CN"/>
        </w:rPr>
        <w:t xml:space="preserve">. </w:t>
      </w:r>
    </w:p>
    <w:p w14:paraId="3EC7E91F" w14:textId="47EF5022" w:rsidR="00963F85" w:rsidRPr="00E7451E" w:rsidRDefault="006BFBF6" w:rsidP="58FE09E2">
      <w:pPr>
        <w:spacing w:before="240"/>
        <w:jc w:val="both"/>
        <w:rPr>
          <w:b/>
          <w:bCs/>
          <w:i/>
          <w:iCs/>
        </w:rPr>
      </w:pPr>
      <w:r w:rsidRPr="58FE09E2">
        <w:rPr>
          <w:rStyle w:val="normaltextrun"/>
          <w:b/>
          <w:bCs/>
          <w:i/>
          <w:iCs/>
          <w:bdr w:val="none" w:sz="0" w:space="0" w:color="auto" w:frame="1"/>
          <w:lang w:val="en-US"/>
        </w:rPr>
        <w:t xml:space="preserve">Proposal </w:t>
      </w:r>
      <w:r w:rsidR="2AC9B427" w:rsidRPr="58FE09E2">
        <w:rPr>
          <w:rStyle w:val="normaltextrun"/>
          <w:b/>
          <w:bCs/>
          <w:i/>
          <w:iCs/>
          <w:bdr w:val="none" w:sz="0" w:space="0" w:color="auto" w:frame="1"/>
          <w:lang w:val="en-US"/>
        </w:rPr>
        <w:t>4</w:t>
      </w:r>
      <w:r w:rsidRPr="58FE09E2">
        <w:rPr>
          <w:rStyle w:val="normaltextrun"/>
          <w:b/>
          <w:bCs/>
          <w:i/>
          <w:iCs/>
          <w:bdr w:val="none" w:sz="0" w:space="0" w:color="auto" w:frame="1"/>
          <w:lang w:val="en-US"/>
        </w:rPr>
        <w:t xml:space="preserve">: </w:t>
      </w:r>
      <w:r w:rsidR="00B13D63" w:rsidRPr="00406329">
        <w:rPr>
          <w:rFonts w:eastAsia="Times New Roman"/>
          <w:b/>
          <w:bCs/>
          <w:i/>
          <w:iCs/>
          <w:lang w:val="en-US" w:eastAsia="da-DK"/>
        </w:rPr>
        <w:t xml:space="preserve">The </w:t>
      </w:r>
      <w:r w:rsidR="00735442">
        <w:rPr>
          <w:rFonts w:eastAsia="Times New Roman"/>
          <w:b/>
          <w:bCs/>
          <w:i/>
          <w:iCs/>
          <w:lang w:val="en-US" w:eastAsia="da-DK"/>
        </w:rPr>
        <w:t>study on SBFD</w:t>
      </w:r>
      <w:r w:rsidR="00B13D63" w:rsidRPr="00406329">
        <w:rPr>
          <w:rFonts w:eastAsia="Times New Roman"/>
          <w:b/>
          <w:bCs/>
          <w:i/>
          <w:iCs/>
          <w:lang w:val="en-US" w:eastAsia="da-DK"/>
        </w:rPr>
        <w:t xml:space="preserve"> shall </w:t>
      </w:r>
      <w:r w:rsidR="00E7451E">
        <w:rPr>
          <w:rStyle w:val="normaltextrun"/>
          <w:b/>
          <w:bCs/>
          <w:i/>
          <w:iCs/>
          <w:bdr w:val="none" w:sz="0" w:space="0" w:color="auto" w:frame="1"/>
          <w:lang w:val="en-US"/>
        </w:rPr>
        <w:t>o</w:t>
      </w:r>
      <w:r w:rsidR="007B29B5">
        <w:rPr>
          <w:rStyle w:val="normaltextrun"/>
          <w:b/>
          <w:bCs/>
          <w:i/>
          <w:iCs/>
          <w:bdr w:val="none" w:sz="0" w:space="0" w:color="auto" w:frame="1"/>
          <w:lang w:val="en-US"/>
        </w:rPr>
        <w:t xml:space="preserve">nly </w:t>
      </w:r>
      <w:r w:rsidR="00735442">
        <w:rPr>
          <w:rStyle w:val="normaltextrun"/>
          <w:b/>
          <w:bCs/>
          <w:i/>
          <w:iCs/>
          <w:bdr w:val="none" w:sz="0" w:space="0" w:color="auto" w:frame="1"/>
          <w:lang w:val="en-US"/>
        </w:rPr>
        <w:t>consider</w:t>
      </w:r>
      <w:r w:rsidR="007B29B5">
        <w:rPr>
          <w:rStyle w:val="normaltextrun"/>
          <w:b/>
          <w:bCs/>
          <w:i/>
          <w:iCs/>
          <w:bdr w:val="none" w:sz="0" w:space="0" w:color="auto" w:frame="1"/>
          <w:lang w:val="en-US"/>
        </w:rPr>
        <w:t xml:space="preserve"> </w:t>
      </w:r>
      <w:r w:rsidR="007B29B5">
        <w:rPr>
          <w:b/>
          <w:bCs/>
          <w:i/>
          <w:iCs/>
        </w:rPr>
        <w:t>s</w:t>
      </w:r>
      <w:r w:rsidRPr="58FE09E2">
        <w:rPr>
          <w:b/>
          <w:bCs/>
          <w:i/>
          <w:iCs/>
        </w:rPr>
        <w:t xml:space="preserve">upport of </w:t>
      </w:r>
      <w:r w:rsidRPr="58FE09E2">
        <w:rPr>
          <w:b/>
          <w:bCs/>
          <w:i/>
          <w:iCs/>
          <w:lang w:val="en-US"/>
        </w:rPr>
        <w:t xml:space="preserve">SBFD operation </w:t>
      </w:r>
      <w:r w:rsidR="007B29B5">
        <w:rPr>
          <w:b/>
          <w:bCs/>
          <w:i/>
          <w:iCs/>
          <w:lang w:val="en-US"/>
        </w:rPr>
        <w:t xml:space="preserve">within a </w:t>
      </w:r>
      <w:r w:rsidRPr="58FE09E2">
        <w:rPr>
          <w:b/>
          <w:bCs/>
          <w:i/>
          <w:iCs/>
          <w:lang w:val="en-US"/>
        </w:rPr>
        <w:t xml:space="preserve">carrier. </w:t>
      </w:r>
    </w:p>
    <w:p w14:paraId="134B4522" w14:textId="1E37C596" w:rsidR="00894DAD" w:rsidRPr="008E567A" w:rsidRDefault="00B96A49" w:rsidP="00966D2B">
      <w:pPr>
        <w:pStyle w:val="Heading3"/>
        <w:rPr>
          <w:lang w:val="en-US"/>
        </w:rPr>
      </w:pPr>
      <w:r w:rsidRPr="008E567A">
        <w:rPr>
          <w:lang w:val="en-US"/>
        </w:rPr>
        <w:t>SBFD time/</w:t>
      </w:r>
      <w:r w:rsidR="00B65184" w:rsidRPr="008E567A">
        <w:rPr>
          <w:lang w:val="en-US"/>
        </w:rPr>
        <w:t>frequency l</w:t>
      </w:r>
      <w:r w:rsidRPr="008E567A">
        <w:rPr>
          <w:lang w:val="en-US"/>
        </w:rPr>
        <w:t>ocation</w:t>
      </w:r>
    </w:p>
    <w:p w14:paraId="4CCEA743" w14:textId="70213CAE" w:rsidR="00AB6C3E" w:rsidRPr="00406329" w:rsidRDefault="00AB6C3E" w:rsidP="00BC6BB7">
      <w:pPr>
        <w:spacing w:after="120"/>
        <w:jc w:val="both"/>
        <w:rPr>
          <w:rFonts w:eastAsiaTheme="minorEastAsia"/>
          <w:lang w:val="en-US"/>
        </w:rPr>
      </w:pPr>
      <w:r w:rsidRPr="00AB6C3E">
        <w:rPr>
          <w:lang w:val="en-US"/>
        </w:rPr>
        <w:t>The time</w:t>
      </w:r>
      <w:r>
        <w:rPr>
          <w:lang w:val="en-US"/>
        </w:rPr>
        <w:t xml:space="preserve"> and </w:t>
      </w:r>
      <w:r w:rsidRPr="00AB6C3E">
        <w:rPr>
          <w:lang w:val="en-US"/>
        </w:rPr>
        <w:t xml:space="preserve">frequency location of UL </w:t>
      </w:r>
      <w:r>
        <w:rPr>
          <w:lang w:val="en-US"/>
        </w:rPr>
        <w:t xml:space="preserve">and DL </w:t>
      </w:r>
      <w:r w:rsidRPr="00AB6C3E">
        <w:rPr>
          <w:lang w:val="en-US"/>
        </w:rPr>
        <w:t>subband</w:t>
      </w:r>
      <w:r>
        <w:rPr>
          <w:lang w:val="en-US"/>
        </w:rPr>
        <w:t>s</w:t>
      </w:r>
      <w:r w:rsidRPr="00AB6C3E">
        <w:rPr>
          <w:lang w:val="en-US"/>
        </w:rPr>
        <w:t xml:space="preserve"> with SBFD </w:t>
      </w:r>
      <w:r w:rsidR="00BC6BB7">
        <w:rPr>
          <w:lang w:val="en-US"/>
        </w:rPr>
        <w:t xml:space="preserve">operation </w:t>
      </w:r>
      <w:r w:rsidRPr="00AB6C3E">
        <w:rPr>
          <w:lang w:val="en-US"/>
        </w:rPr>
        <w:t>has been extensively discussed during RAN WG1</w:t>
      </w:r>
      <w:r>
        <w:t> </w:t>
      </w:r>
      <w:r w:rsidRPr="00AB6C3E">
        <w:rPr>
          <w:lang w:val="en-US"/>
        </w:rPr>
        <w:t>#109e</w:t>
      </w:r>
      <w:r>
        <w:rPr>
          <w:lang w:val="en-US"/>
        </w:rPr>
        <w:t xml:space="preserve">. The fact is </w:t>
      </w:r>
      <w:r w:rsidR="00BC6BB7">
        <w:rPr>
          <w:lang w:val="en-US"/>
        </w:rPr>
        <w:t>that</w:t>
      </w:r>
      <w:r>
        <w:rPr>
          <w:lang w:val="en-US"/>
        </w:rPr>
        <w:t xml:space="preserve"> </w:t>
      </w:r>
      <w:r w:rsidR="00BC6BB7">
        <w:rPr>
          <w:lang w:val="en-US"/>
        </w:rPr>
        <w:t xml:space="preserve">a gNB operating with SBFD still needs to signal a </w:t>
      </w:r>
      <w:r w:rsidR="006B7CF3">
        <w:rPr>
          <w:lang w:val="en-US"/>
        </w:rPr>
        <w:t>‘</w:t>
      </w:r>
      <w:r w:rsidR="00BC6BB7">
        <w:rPr>
          <w:lang w:val="en-US"/>
        </w:rPr>
        <w:t>legacy</w:t>
      </w:r>
      <w:r w:rsidR="006B7CF3">
        <w:rPr>
          <w:lang w:val="en-US"/>
        </w:rPr>
        <w:t>’</w:t>
      </w:r>
      <w:r w:rsidR="00BC6BB7">
        <w:rPr>
          <w:lang w:val="en-US"/>
        </w:rPr>
        <w:t xml:space="preserve"> </w:t>
      </w:r>
      <w:r w:rsidR="00E913D4">
        <w:rPr>
          <w:lang w:val="en-US"/>
        </w:rPr>
        <w:t xml:space="preserve">TDD </w:t>
      </w:r>
      <w:r w:rsidR="00BC6BB7">
        <w:rPr>
          <w:lang w:val="en-US"/>
        </w:rPr>
        <w:t xml:space="preserve">UL-DL configuration </w:t>
      </w:r>
      <w:r w:rsidR="006B7CF3">
        <w:rPr>
          <w:lang w:val="en-US"/>
        </w:rPr>
        <w:t xml:space="preserve">(using e.g. </w:t>
      </w:r>
      <w:proofErr w:type="spellStart"/>
      <w:r w:rsidR="006B7CF3">
        <w:rPr>
          <w:i/>
          <w:iCs/>
        </w:rPr>
        <w:t>tdd</w:t>
      </w:r>
      <w:proofErr w:type="spellEnd"/>
      <w:r w:rsidR="006B7CF3">
        <w:rPr>
          <w:i/>
          <w:iCs/>
        </w:rPr>
        <w:t>-UL-DL-</w:t>
      </w:r>
      <w:proofErr w:type="spellStart"/>
      <w:r w:rsidR="006B7CF3">
        <w:rPr>
          <w:i/>
          <w:iCs/>
        </w:rPr>
        <w:t>ConfigurationCommon</w:t>
      </w:r>
      <w:proofErr w:type="spellEnd"/>
      <w:r w:rsidR="006B7CF3" w:rsidRPr="006B7CF3">
        <w:t>)</w:t>
      </w:r>
      <w:r w:rsidR="006B7CF3">
        <w:rPr>
          <w:lang w:val="en-US"/>
        </w:rPr>
        <w:t xml:space="preserve"> </w:t>
      </w:r>
      <w:r>
        <w:rPr>
          <w:lang w:val="en-US"/>
        </w:rPr>
        <w:t xml:space="preserve">to support legacy UEs. Related to </w:t>
      </w:r>
      <w:r w:rsidR="00BC6BB7">
        <w:rPr>
          <w:lang w:val="en-US"/>
        </w:rPr>
        <w:t xml:space="preserve">the </w:t>
      </w:r>
      <w:r>
        <w:rPr>
          <w:lang w:val="en-US"/>
        </w:rPr>
        <w:t xml:space="preserve">time location of </w:t>
      </w:r>
      <w:r w:rsidRPr="00AB6C3E">
        <w:rPr>
          <w:lang w:val="en-US"/>
        </w:rPr>
        <w:t xml:space="preserve">UL </w:t>
      </w:r>
      <w:r>
        <w:rPr>
          <w:lang w:val="en-US"/>
        </w:rPr>
        <w:t xml:space="preserve">and DL </w:t>
      </w:r>
      <w:r w:rsidRPr="00AB6C3E">
        <w:rPr>
          <w:lang w:val="en-US"/>
        </w:rPr>
        <w:t>subband</w:t>
      </w:r>
      <w:r>
        <w:rPr>
          <w:lang w:val="en-US"/>
        </w:rPr>
        <w:t>s</w:t>
      </w:r>
      <w:r w:rsidRPr="00AB6C3E">
        <w:rPr>
          <w:lang w:val="en-US"/>
        </w:rPr>
        <w:t xml:space="preserve"> with SBFD</w:t>
      </w:r>
      <w:r w:rsidR="00BC6BB7">
        <w:rPr>
          <w:lang w:val="en-US"/>
        </w:rPr>
        <w:t xml:space="preserve"> operation</w:t>
      </w:r>
      <w:r>
        <w:rPr>
          <w:lang w:val="en-US"/>
        </w:rPr>
        <w:t xml:space="preserve">, the discussion has mainly been about whether the study </w:t>
      </w:r>
      <w:r w:rsidR="00BC6BB7">
        <w:rPr>
          <w:lang w:val="en-US"/>
        </w:rPr>
        <w:t xml:space="preserve">on duplexing evolution </w:t>
      </w:r>
      <w:r>
        <w:rPr>
          <w:lang w:val="en-US"/>
        </w:rPr>
        <w:t xml:space="preserve">should only cover </w:t>
      </w:r>
      <w:r>
        <w:rPr>
          <w:rFonts w:eastAsiaTheme="minorEastAsia"/>
          <w:lang w:eastAsia="zh-CN"/>
        </w:rPr>
        <w:t xml:space="preserve">UL subband in </w:t>
      </w:r>
      <w:r w:rsidR="006B7CF3">
        <w:rPr>
          <w:rFonts w:eastAsiaTheme="minorEastAsia"/>
          <w:lang w:eastAsia="zh-CN"/>
        </w:rPr>
        <w:t>‘</w:t>
      </w:r>
      <w:r>
        <w:rPr>
          <w:rFonts w:eastAsiaTheme="minorEastAsia"/>
          <w:lang w:eastAsia="zh-CN"/>
        </w:rPr>
        <w:t>legacy</w:t>
      </w:r>
      <w:r w:rsidR="006B7CF3">
        <w:rPr>
          <w:rFonts w:eastAsiaTheme="minorEastAsia"/>
          <w:lang w:eastAsia="zh-CN"/>
        </w:rPr>
        <w:t>’</w:t>
      </w:r>
      <w:r>
        <w:rPr>
          <w:rFonts w:eastAsiaTheme="minorEastAsia"/>
          <w:lang w:eastAsia="zh-CN"/>
        </w:rPr>
        <w:t xml:space="preserve"> DL and flexible symbol(s), or also </w:t>
      </w:r>
      <w:r>
        <w:rPr>
          <w:rFonts w:eastAsiaTheme="minorEastAsia"/>
          <w:lang w:val="en-US"/>
        </w:rPr>
        <w:t xml:space="preserve">DL subband in </w:t>
      </w:r>
      <w:r w:rsidR="006B7CF3">
        <w:rPr>
          <w:rFonts w:eastAsiaTheme="minorEastAsia"/>
          <w:lang w:val="en-US"/>
        </w:rPr>
        <w:t>‘</w:t>
      </w:r>
      <w:r>
        <w:rPr>
          <w:rFonts w:eastAsiaTheme="minorEastAsia"/>
          <w:lang w:val="en-US"/>
        </w:rPr>
        <w:t>legacy</w:t>
      </w:r>
      <w:r w:rsidR="006B7CF3">
        <w:rPr>
          <w:rFonts w:eastAsiaTheme="minorEastAsia"/>
          <w:lang w:val="en-US"/>
        </w:rPr>
        <w:t>’</w:t>
      </w:r>
      <w:r>
        <w:rPr>
          <w:rFonts w:eastAsiaTheme="minorEastAsia"/>
          <w:lang w:val="en-US"/>
        </w:rPr>
        <w:t xml:space="preserve"> UL symbol(s)</w:t>
      </w:r>
      <w:r w:rsidRPr="00406329">
        <w:rPr>
          <w:rFonts w:eastAsiaTheme="minorEastAsia"/>
          <w:lang w:val="en-US"/>
        </w:rPr>
        <w:t xml:space="preserve">. </w:t>
      </w:r>
      <w:r w:rsidR="00BC6BB7" w:rsidRPr="00406329">
        <w:rPr>
          <w:lang w:val="en-US"/>
        </w:rPr>
        <w:t xml:space="preserve">From an inter-operator adjacent-channel perspective, gNB-to-gNB CLI is typically more critical than UE-to-UE CLI [1]. Therefore, a legacy TDD operator may be more affected if a neighbor operator is using SBFD during </w:t>
      </w:r>
      <w:r w:rsidR="006B7CF3">
        <w:rPr>
          <w:lang w:val="en-US"/>
        </w:rPr>
        <w:t xml:space="preserve">its </w:t>
      </w:r>
      <w:r w:rsidR="00BC6BB7" w:rsidRPr="00406329">
        <w:rPr>
          <w:lang w:val="en-US"/>
        </w:rPr>
        <w:t xml:space="preserve">UL </w:t>
      </w:r>
      <w:r w:rsidR="00406329" w:rsidRPr="00406329">
        <w:rPr>
          <w:lang w:val="en-US"/>
        </w:rPr>
        <w:t>symbols</w:t>
      </w:r>
      <w:r w:rsidR="00BC6BB7" w:rsidRPr="00406329">
        <w:rPr>
          <w:lang w:val="en-US"/>
        </w:rPr>
        <w:t xml:space="preserve">, as compared to DL </w:t>
      </w:r>
      <w:r w:rsidR="00406329" w:rsidRPr="00406329">
        <w:rPr>
          <w:lang w:val="en-US"/>
        </w:rPr>
        <w:t>symbols</w:t>
      </w:r>
      <w:r w:rsidR="00BC6BB7" w:rsidRPr="00406329">
        <w:rPr>
          <w:lang w:val="en-US"/>
        </w:rPr>
        <w:t>. Moreover,</w:t>
      </w:r>
      <w:r w:rsidR="00BC6BB7" w:rsidRPr="00406329" w:rsidDel="009822BD">
        <w:rPr>
          <w:lang w:val="en-US"/>
        </w:rPr>
        <w:t xml:space="preserve"> </w:t>
      </w:r>
      <w:r w:rsidR="00BC6BB7" w:rsidRPr="00406329">
        <w:rPr>
          <w:lang w:val="en-US"/>
        </w:rPr>
        <w:t>as one of the primary targets of introducing SBFD in unpaired spectrum is to increase UL capacity and UL coverage, enabling SBFD operation during</w:t>
      </w:r>
      <w:r w:rsidR="00406329">
        <w:rPr>
          <w:lang w:val="en-US"/>
        </w:rPr>
        <w:t xml:space="preserve"> </w:t>
      </w:r>
      <w:r w:rsidR="006B7CF3">
        <w:rPr>
          <w:lang w:val="en-US"/>
        </w:rPr>
        <w:t>‘</w:t>
      </w:r>
      <w:r w:rsidR="00406329">
        <w:rPr>
          <w:lang w:val="en-US"/>
        </w:rPr>
        <w:t>legacy</w:t>
      </w:r>
      <w:r w:rsidR="006B7CF3">
        <w:rPr>
          <w:lang w:val="en-US"/>
        </w:rPr>
        <w:t>’</w:t>
      </w:r>
      <w:r w:rsidR="00BC6BB7" w:rsidRPr="00406329">
        <w:rPr>
          <w:lang w:val="en-US"/>
        </w:rPr>
        <w:t xml:space="preserve"> DL (and flexible) symbols should have higher priority as compared to </w:t>
      </w:r>
      <w:r w:rsidR="006B7CF3">
        <w:rPr>
          <w:lang w:val="en-US"/>
        </w:rPr>
        <w:t>‘</w:t>
      </w:r>
      <w:r w:rsidR="00406329">
        <w:rPr>
          <w:lang w:val="en-US"/>
        </w:rPr>
        <w:t>legacy</w:t>
      </w:r>
      <w:r w:rsidR="006B7CF3">
        <w:rPr>
          <w:lang w:val="en-US"/>
        </w:rPr>
        <w:t>’</w:t>
      </w:r>
      <w:r w:rsidR="00406329">
        <w:rPr>
          <w:lang w:val="en-US"/>
        </w:rPr>
        <w:t xml:space="preserve"> </w:t>
      </w:r>
      <w:r w:rsidR="00BC6BB7" w:rsidRPr="00406329">
        <w:rPr>
          <w:lang w:val="en-US"/>
        </w:rPr>
        <w:t>UL symbols.</w:t>
      </w:r>
      <w:r w:rsidR="00406329" w:rsidRPr="00406329">
        <w:rPr>
          <w:rFonts w:eastAsiaTheme="minorEastAsia"/>
          <w:lang w:val="en-US"/>
        </w:rPr>
        <w:t xml:space="preserve"> </w:t>
      </w:r>
      <w:r w:rsidRPr="00406329">
        <w:rPr>
          <w:rFonts w:eastAsiaTheme="minorEastAsia"/>
          <w:lang w:val="en-US"/>
        </w:rPr>
        <w:t xml:space="preserve">This aspect has also been discussed in </w:t>
      </w:r>
      <w:r w:rsidR="00BC6BB7" w:rsidRPr="00406329">
        <w:rPr>
          <w:rFonts w:eastAsiaTheme="minorEastAsia"/>
          <w:lang w:val="en-US"/>
        </w:rPr>
        <w:t xml:space="preserve">RAN#96, where it was agreed that that DL subband in </w:t>
      </w:r>
      <w:r w:rsidR="006B7CF3">
        <w:rPr>
          <w:rFonts w:eastAsiaTheme="minorEastAsia"/>
          <w:lang w:val="en-US"/>
        </w:rPr>
        <w:t>‘</w:t>
      </w:r>
      <w:r w:rsidR="00BC6BB7" w:rsidRPr="00406329">
        <w:rPr>
          <w:rFonts w:eastAsiaTheme="minorEastAsia"/>
          <w:lang w:val="en-US"/>
        </w:rPr>
        <w:t>legacy</w:t>
      </w:r>
      <w:r w:rsidR="006B7CF3">
        <w:rPr>
          <w:rFonts w:eastAsiaTheme="minorEastAsia"/>
          <w:lang w:val="en-US"/>
        </w:rPr>
        <w:t>’</w:t>
      </w:r>
      <w:r w:rsidR="00BC6BB7" w:rsidRPr="00406329">
        <w:rPr>
          <w:rFonts w:eastAsiaTheme="minorEastAsia"/>
          <w:lang w:val="en-US"/>
        </w:rPr>
        <w:t xml:space="preserve"> UL symbol(s) should have lower priority than </w:t>
      </w:r>
      <w:r w:rsidR="00BC6BB7" w:rsidRPr="00406329">
        <w:rPr>
          <w:rFonts w:eastAsiaTheme="minorEastAsia"/>
          <w:lang w:eastAsia="zh-CN"/>
        </w:rPr>
        <w:t xml:space="preserve">UL subband in </w:t>
      </w:r>
      <w:r w:rsidR="006B7CF3">
        <w:rPr>
          <w:rFonts w:eastAsiaTheme="minorEastAsia"/>
          <w:lang w:eastAsia="zh-CN"/>
        </w:rPr>
        <w:t>‘</w:t>
      </w:r>
      <w:r w:rsidR="00BC6BB7" w:rsidRPr="00406329">
        <w:rPr>
          <w:rFonts w:eastAsiaTheme="minorEastAsia"/>
          <w:lang w:eastAsia="zh-CN"/>
        </w:rPr>
        <w:t>legacy</w:t>
      </w:r>
      <w:r w:rsidR="006B7CF3">
        <w:rPr>
          <w:rFonts w:eastAsiaTheme="minorEastAsia"/>
          <w:lang w:eastAsia="zh-CN"/>
        </w:rPr>
        <w:t>’</w:t>
      </w:r>
      <w:r w:rsidR="00BC6BB7" w:rsidRPr="00406329">
        <w:rPr>
          <w:rFonts w:eastAsiaTheme="minorEastAsia"/>
          <w:lang w:eastAsia="zh-CN"/>
        </w:rPr>
        <w:t xml:space="preserve"> DL and flexible symbol(s). </w:t>
      </w:r>
      <w:r w:rsidR="00BC6BB7" w:rsidRPr="00406329">
        <w:rPr>
          <w:rFonts w:eastAsiaTheme="minorEastAsia"/>
          <w:lang w:val="en-US"/>
        </w:rPr>
        <w:t xml:space="preserve"> </w:t>
      </w:r>
      <w:r w:rsidRPr="00406329">
        <w:rPr>
          <w:rFonts w:eastAsiaTheme="minorEastAsia"/>
          <w:lang w:eastAsia="zh-CN"/>
        </w:rPr>
        <w:t xml:space="preserve"> </w:t>
      </w:r>
    </w:p>
    <w:p w14:paraId="27F5F73A" w14:textId="3752DBE7" w:rsidR="00406329" w:rsidRPr="00406329" w:rsidRDefault="212CA4FC" w:rsidP="58FE09E2">
      <w:pPr>
        <w:spacing w:after="120"/>
        <w:rPr>
          <w:rFonts w:eastAsiaTheme="minorEastAsia"/>
          <w:b/>
          <w:bCs/>
          <w:i/>
          <w:iCs/>
          <w:lang w:eastAsia="zh-CN"/>
        </w:rPr>
      </w:pPr>
      <w:r w:rsidRPr="58FE09E2">
        <w:rPr>
          <w:rStyle w:val="normaltextrun"/>
          <w:b/>
          <w:bCs/>
          <w:i/>
          <w:iCs/>
          <w:bdr w:val="none" w:sz="0" w:space="0" w:color="auto" w:frame="1"/>
          <w:lang w:val="en-US"/>
        </w:rPr>
        <w:t xml:space="preserve">Proposal </w:t>
      </w:r>
      <w:r w:rsidR="00A2482C">
        <w:rPr>
          <w:rStyle w:val="normaltextrun"/>
          <w:b/>
          <w:bCs/>
          <w:i/>
          <w:iCs/>
          <w:bdr w:val="none" w:sz="0" w:space="0" w:color="auto" w:frame="1"/>
          <w:lang w:val="en-US"/>
        </w:rPr>
        <w:t>5</w:t>
      </w:r>
      <w:r w:rsidRPr="58FE09E2">
        <w:rPr>
          <w:rStyle w:val="normaltextrun"/>
          <w:b/>
          <w:bCs/>
          <w:i/>
          <w:iCs/>
          <w:bdr w:val="none" w:sz="0" w:space="0" w:color="auto" w:frame="1"/>
          <w:lang w:val="en-US"/>
        </w:rPr>
        <w:t xml:space="preserve">: </w:t>
      </w:r>
      <w:r w:rsidR="00E7451E" w:rsidRPr="00406329">
        <w:rPr>
          <w:rFonts w:eastAsia="Times New Roman"/>
          <w:b/>
          <w:bCs/>
          <w:i/>
          <w:iCs/>
          <w:lang w:val="en-US" w:eastAsia="da-DK"/>
        </w:rPr>
        <w:t xml:space="preserve">The </w:t>
      </w:r>
      <w:r w:rsidR="0055248C">
        <w:rPr>
          <w:rFonts w:eastAsia="Times New Roman"/>
          <w:b/>
          <w:bCs/>
          <w:i/>
          <w:iCs/>
          <w:lang w:val="en-US" w:eastAsia="da-DK"/>
        </w:rPr>
        <w:t>study on SBFD</w:t>
      </w:r>
      <w:r w:rsidR="00E7451E" w:rsidRPr="00406329">
        <w:rPr>
          <w:rFonts w:eastAsia="Times New Roman"/>
          <w:b/>
          <w:bCs/>
          <w:i/>
          <w:iCs/>
          <w:lang w:val="en-US" w:eastAsia="da-DK"/>
        </w:rPr>
        <w:t xml:space="preserve"> shall focus on enabling SBFD operation in DL and flexible legacy symbols.</w:t>
      </w:r>
    </w:p>
    <w:p w14:paraId="300003A3" w14:textId="54186BE0" w:rsidR="00FF700B" w:rsidRDefault="63ACDDAF" w:rsidP="00FF700B">
      <w:pPr>
        <w:spacing w:after="120"/>
        <w:jc w:val="both"/>
        <w:rPr>
          <w:rFonts w:eastAsia="微软雅黑"/>
          <w:color w:val="000000"/>
          <w:lang w:eastAsia="zh-CN"/>
        </w:rPr>
      </w:pPr>
      <w:r w:rsidRPr="5051F77A">
        <w:rPr>
          <w:lang w:val="en-US"/>
        </w:rPr>
        <w:lastRenderedPageBreak/>
        <w:t>In the discussion prior and during RAN WG1</w:t>
      </w:r>
      <w:r>
        <w:t> </w:t>
      </w:r>
      <w:r w:rsidRPr="5051F77A">
        <w:rPr>
          <w:lang w:val="en-US"/>
        </w:rPr>
        <w:t xml:space="preserve">#109e, some companies have raised the </w:t>
      </w:r>
      <w:r w:rsidR="47274FF4" w:rsidRPr="5051F77A">
        <w:rPr>
          <w:lang w:val="en-US"/>
        </w:rPr>
        <w:t xml:space="preserve">question whether </w:t>
      </w:r>
      <w:r w:rsidR="47274FF4" w:rsidRPr="5051F77A">
        <w:rPr>
          <w:rFonts w:eastAsia="微软雅黑"/>
          <w:color w:val="000000" w:themeColor="text1"/>
          <w:lang w:eastAsia="zh-CN"/>
        </w:rPr>
        <w:t xml:space="preserve">legacy UEs are </w:t>
      </w:r>
      <w:r w:rsidR="035145B6" w:rsidRPr="5051F77A">
        <w:rPr>
          <w:rFonts w:eastAsia="微软雅黑"/>
          <w:color w:val="000000" w:themeColor="text1"/>
          <w:lang w:eastAsia="zh-CN"/>
        </w:rPr>
        <w:t xml:space="preserve"> </w:t>
      </w:r>
      <w:r w:rsidR="47274FF4" w:rsidRPr="5051F77A">
        <w:rPr>
          <w:rFonts w:eastAsia="微软雅黑"/>
          <w:color w:val="000000" w:themeColor="text1"/>
          <w:lang w:eastAsia="zh-CN"/>
        </w:rPr>
        <w:t xml:space="preserve">able to </w:t>
      </w:r>
      <w:r w:rsidR="035145B6" w:rsidRPr="5051F77A">
        <w:rPr>
          <w:rFonts w:eastAsia="微软雅黑"/>
          <w:color w:val="000000" w:themeColor="text1"/>
          <w:lang w:eastAsia="zh-CN"/>
        </w:rPr>
        <w:t xml:space="preserve">properly </w:t>
      </w:r>
      <w:r w:rsidR="47274FF4" w:rsidRPr="5051F77A">
        <w:rPr>
          <w:rFonts w:eastAsia="微软雅黑"/>
          <w:color w:val="000000" w:themeColor="text1"/>
          <w:lang w:eastAsia="zh-CN"/>
        </w:rPr>
        <w:t xml:space="preserve">operate (e.g., whether conformance tests exist) with undetermined UL/DL direction for more than just </w:t>
      </w:r>
      <w:r w:rsidR="00302570">
        <w:rPr>
          <w:rFonts w:eastAsia="微软雅黑"/>
          <w:color w:val="000000" w:themeColor="text1"/>
          <w:lang w:eastAsia="zh-CN"/>
        </w:rPr>
        <w:t xml:space="preserve">the </w:t>
      </w:r>
      <w:r w:rsidR="47274FF4" w:rsidRPr="5051F77A">
        <w:rPr>
          <w:rFonts w:eastAsia="微软雅黑"/>
          <w:color w:val="000000" w:themeColor="text1"/>
          <w:lang w:eastAsia="zh-CN"/>
        </w:rPr>
        <w:t xml:space="preserve">guard symbols, even though this is supported by the specifications. Based on the assumption that essentially all legacy TDD deployments are based on static TDD where the UL/DL direction </w:t>
      </w:r>
      <w:r w:rsidR="035145B6" w:rsidRPr="5051F77A">
        <w:rPr>
          <w:rFonts w:eastAsia="微软雅黑"/>
          <w:color w:val="000000" w:themeColor="text1"/>
          <w:lang w:eastAsia="zh-CN"/>
        </w:rPr>
        <w:t xml:space="preserve">of each symbol </w:t>
      </w:r>
      <w:r w:rsidR="47274FF4" w:rsidRPr="5051F77A">
        <w:rPr>
          <w:rFonts w:eastAsia="微软雅黑"/>
          <w:color w:val="000000" w:themeColor="text1"/>
          <w:lang w:eastAsia="zh-CN"/>
        </w:rPr>
        <w:t xml:space="preserve">is pre-determined and known in advance, the same companies have proposed to only consider UL subband in </w:t>
      </w:r>
      <w:r w:rsidR="035145B6" w:rsidRPr="5051F77A">
        <w:rPr>
          <w:rFonts w:eastAsia="微软雅黑"/>
          <w:color w:val="000000" w:themeColor="text1"/>
          <w:lang w:eastAsia="zh-CN"/>
        </w:rPr>
        <w:t>‘</w:t>
      </w:r>
      <w:r w:rsidR="47274FF4" w:rsidRPr="5051F77A">
        <w:rPr>
          <w:rFonts w:eastAsia="微软雅黑"/>
          <w:color w:val="000000" w:themeColor="text1"/>
          <w:lang w:eastAsia="zh-CN"/>
        </w:rPr>
        <w:t>legacy</w:t>
      </w:r>
      <w:r w:rsidR="035145B6" w:rsidRPr="5051F77A">
        <w:rPr>
          <w:rFonts w:eastAsia="微软雅黑"/>
          <w:color w:val="000000" w:themeColor="text1"/>
          <w:lang w:eastAsia="zh-CN"/>
        </w:rPr>
        <w:t>’</w:t>
      </w:r>
      <w:r w:rsidR="47274FF4" w:rsidRPr="5051F77A">
        <w:rPr>
          <w:rFonts w:eastAsia="微软雅黑"/>
          <w:color w:val="000000" w:themeColor="text1"/>
          <w:lang w:eastAsia="zh-CN"/>
        </w:rPr>
        <w:t xml:space="preserve"> DL symbol(s)</w:t>
      </w:r>
      <w:r w:rsidR="6C81EDB0" w:rsidRPr="5051F77A">
        <w:rPr>
          <w:rFonts w:eastAsia="微软雅黑"/>
          <w:color w:val="000000" w:themeColor="text1"/>
          <w:lang w:eastAsia="zh-CN"/>
        </w:rPr>
        <w:t xml:space="preserve"> </w:t>
      </w:r>
      <w:r w:rsidR="47274FF4" w:rsidRPr="5051F77A">
        <w:rPr>
          <w:rFonts w:eastAsia="微软雅黑"/>
          <w:color w:val="000000" w:themeColor="text1"/>
          <w:lang w:eastAsia="zh-CN"/>
        </w:rPr>
        <w:t xml:space="preserve">and leave SBFD operation in </w:t>
      </w:r>
      <w:r w:rsidR="035145B6" w:rsidRPr="5051F77A">
        <w:rPr>
          <w:rFonts w:eastAsia="微软雅黑"/>
          <w:color w:val="000000" w:themeColor="text1"/>
          <w:lang w:eastAsia="zh-CN"/>
        </w:rPr>
        <w:t>‘</w:t>
      </w:r>
      <w:r w:rsidR="6C81EDB0" w:rsidRPr="5051F77A">
        <w:rPr>
          <w:rFonts w:eastAsia="微软雅黑"/>
          <w:color w:val="000000" w:themeColor="text1"/>
          <w:lang w:eastAsia="zh-CN"/>
        </w:rPr>
        <w:t>legacy</w:t>
      </w:r>
      <w:r w:rsidR="035145B6" w:rsidRPr="5051F77A">
        <w:rPr>
          <w:rFonts w:eastAsia="微软雅黑"/>
          <w:color w:val="000000" w:themeColor="text1"/>
          <w:lang w:eastAsia="zh-CN"/>
        </w:rPr>
        <w:t>’</w:t>
      </w:r>
      <w:r w:rsidR="6C81EDB0" w:rsidRPr="5051F77A">
        <w:rPr>
          <w:rFonts w:eastAsia="微软雅黑"/>
          <w:color w:val="000000" w:themeColor="text1"/>
          <w:lang w:eastAsia="zh-CN"/>
        </w:rPr>
        <w:t xml:space="preserve"> </w:t>
      </w:r>
      <w:r w:rsidR="47274FF4" w:rsidRPr="5051F77A">
        <w:rPr>
          <w:rFonts w:eastAsia="微软雅黑"/>
          <w:color w:val="000000" w:themeColor="text1"/>
          <w:lang w:eastAsia="zh-CN"/>
        </w:rPr>
        <w:t xml:space="preserve">flexible symbols </w:t>
      </w:r>
      <w:r w:rsidR="33920A7B" w:rsidRPr="5051F77A">
        <w:rPr>
          <w:rFonts w:eastAsia="微软雅黑"/>
          <w:color w:val="000000" w:themeColor="text1"/>
          <w:lang w:eastAsia="zh-CN"/>
        </w:rPr>
        <w:t>FFS</w:t>
      </w:r>
      <w:r w:rsidR="47274FF4" w:rsidRPr="5051F77A">
        <w:rPr>
          <w:rFonts w:eastAsia="微软雅黑"/>
          <w:color w:val="000000" w:themeColor="text1"/>
          <w:lang w:eastAsia="zh-CN"/>
        </w:rPr>
        <w:t>.</w:t>
      </w:r>
      <w:r w:rsidR="33920A7B" w:rsidRPr="5051F77A">
        <w:rPr>
          <w:rFonts w:eastAsia="微软雅黑"/>
          <w:color w:val="000000" w:themeColor="text1"/>
          <w:lang w:eastAsia="zh-CN"/>
        </w:rPr>
        <w:t xml:space="preserve"> While we recognize that, to guarantee operation with legacy Rel-15 NR devices, network operators may be required to operate with a </w:t>
      </w:r>
      <w:r w:rsidR="6C81EDB0" w:rsidRPr="5051F77A">
        <w:rPr>
          <w:rFonts w:eastAsia="微软雅黑"/>
          <w:color w:val="000000" w:themeColor="text1"/>
          <w:lang w:eastAsia="zh-CN"/>
        </w:rPr>
        <w:t>well-defined</w:t>
      </w:r>
      <w:r w:rsidR="33920A7B" w:rsidRPr="5051F77A">
        <w:rPr>
          <w:rFonts w:eastAsia="微软雅黑"/>
          <w:color w:val="000000" w:themeColor="text1"/>
          <w:lang w:eastAsia="zh-CN"/>
        </w:rPr>
        <w:t xml:space="preserve"> </w:t>
      </w:r>
      <w:r w:rsidR="0424D27A" w:rsidRPr="5051F77A">
        <w:rPr>
          <w:rFonts w:eastAsia="微软雅黑"/>
          <w:color w:val="000000" w:themeColor="text1"/>
          <w:lang w:eastAsia="zh-CN"/>
        </w:rPr>
        <w:t>‘</w:t>
      </w:r>
      <w:r w:rsidR="6C81EDB0" w:rsidRPr="5051F77A">
        <w:rPr>
          <w:rFonts w:eastAsia="微软雅黑"/>
          <w:color w:val="000000" w:themeColor="text1"/>
          <w:lang w:eastAsia="zh-CN"/>
        </w:rPr>
        <w:t>legacy</w:t>
      </w:r>
      <w:r w:rsidR="0424D27A" w:rsidRPr="5051F77A">
        <w:rPr>
          <w:rFonts w:eastAsia="微软雅黑"/>
          <w:color w:val="000000" w:themeColor="text1"/>
          <w:lang w:eastAsia="zh-CN"/>
        </w:rPr>
        <w:t>’</w:t>
      </w:r>
      <w:r w:rsidR="6C81EDB0" w:rsidRPr="5051F77A">
        <w:rPr>
          <w:rFonts w:eastAsia="微软雅黑"/>
          <w:color w:val="000000" w:themeColor="text1"/>
          <w:lang w:eastAsia="zh-CN"/>
        </w:rPr>
        <w:t xml:space="preserve"> </w:t>
      </w:r>
      <w:r w:rsidR="33920A7B" w:rsidRPr="5051F77A">
        <w:rPr>
          <w:rFonts w:eastAsia="微软雅黑"/>
          <w:color w:val="000000" w:themeColor="text1"/>
          <w:lang w:eastAsia="zh-CN"/>
        </w:rPr>
        <w:t xml:space="preserve">UL/DL direction for all symbols (except for guard symbols), we think that NR specifications should not preclude the possibility to operate with SBFD in </w:t>
      </w:r>
      <w:r w:rsidR="0424D27A" w:rsidRPr="5051F77A">
        <w:rPr>
          <w:rFonts w:eastAsia="微软雅黑"/>
          <w:color w:val="000000" w:themeColor="text1"/>
          <w:lang w:eastAsia="zh-CN"/>
        </w:rPr>
        <w:t>‘</w:t>
      </w:r>
      <w:r w:rsidR="6C81EDB0" w:rsidRPr="5051F77A">
        <w:rPr>
          <w:rFonts w:eastAsia="微软雅黑"/>
          <w:color w:val="000000" w:themeColor="text1"/>
          <w:lang w:eastAsia="zh-CN"/>
        </w:rPr>
        <w:t>legacy</w:t>
      </w:r>
      <w:r w:rsidR="0424D27A" w:rsidRPr="5051F77A">
        <w:rPr>
          <w:rFonts w:eastAsia="微软雅黑"/>
          <w:color w:val="000000" w:themeColor="text1"/>
          <w:lang w:eastAsia="zh-CN"/>
        </w:rPr>
        <w:t>’</w:t>
      </w:r>
      <w:r w:rsidR="6C81EDB0" w:rsidRPr="5051F77A">
        <w:rPr>
          <w:rFonts w:eastAsia="微软雅黑"/>
          <w:color w:val="000000" w:themeColor="text1"/>
          <w:lang w:eastAsia="zh-CN"/>
        </w:rPr>
        <w:t xml:space="preserve"> </w:t>
      </w:r>
      <w:r w:rsidR="33920A7B" w:rsidRPr="5051F77A">
        <w:rPr>
          <w:rFonts w:eastAsia="微软雅黑"/>
          <w:color w:val="000000" w:themeColor="text1"/>
          <w:lang w:eastAsia="zh-CN"/>
        </w:rPr>
        <w:t>flexible s</w:t>
      </w:r>
      <w:r w:rsidR="6C81EDB0" w:rsidRPr="5051F77A">
        <w:rPr>
          <w:rFonts w:eastAsia="微软雅黑"/>
          <w:color w:val="000000" w:themeColor="text1"/>
          <w:lang w:eastAsia="zh-CN"/>
        </w:rPr>
        <w:t xml:space="preserve">ymbols (in the same way as they not preclude the possibility to indicate a symbol as flexible, even if this may not be supported by all UEs).  </w:t>
      </w:r>
      <w:r w:rsidR="33920A7B" w:rsidRPr="5051F77A">
        <w:rPr>
          <w:rFonts w:eastAsia="微软雅黑"/>
          <w:color w:val="000000" w:themeColor="text1"/>
          <w:lang w:eastAsia="zh-CN"/>
        </w:rPr>
        <w:t xml:space="preserve"> </w:t>
      </w:r>
    </w:p>
    <w:p w14:paraId="197BCE01" w14:textId="04E693A6" w:rsidR="003C5192" w:rsidRPr="00406329" w:rsidRDefault="003C5192" w:rsidP="00F3704C">
      <w:pPr>
        <w:spacing w:after="120"/>
        <w:jc w:val="both"/>
        <w:rPr>
          <w:rFonts w:eastAsiaTheme="minorEastAsia"/>
          <w:b/>
          <w:i/>
          <w:iCs/>
          <w:lang w:eastAsia="zh-CN"/>
        </w:rPr>
      </w:pPr>
      <w:r w:rsidRPr="00BC6BB7">
        <w:rPr>
          <w:rStyle w:val="normaltextrun"/>
          <w:b/>
          <w:i/>
          <w:iCs/>
          <w:bdr w:val="none" w:sz="0" w:space="0" w:color="auto" w:frame="1"/>
          <w:lang w:val="en-US"/>
        </w:rPr>
        <w:t xml:space="preserve">Proposal </w:t>
      </w:r>
      <w:r w:rsidR="00A2482C">
        <w:rPr>
          <w:rStyle w:val="normaltextrun"/>
          <w:b/>
          <w:i/>
          <w:iCs/>
          <w:bdr w:val="none" w:sz="0" w:space="0" w:color="auto" w:frame="1"/>
          <w:lang w:val="en-US"/>
        </w:rPr>
        <w:t>6</w:t>
      </w:r>
      <w:r w:rsidRPr="00BC6BB7">
        <w:rPr>
          <w:rStyle w:val="normaltextrun"/>
          <w:b/>
          <w:i/>
          <w:iCs/>
          <w:bdr w:val="none" w:sz="0" w:space="0" w:color="auto" w:frame="1"/>
          <w:lang w:val="en-US"/>
        </w:rPr>
        <w:t xml:space="preserve">: </w:t>
      </w:r>
      <w:r w:rsidR="00B82FB5">
        <w:rPr>
          <w:rStyle w:val="normaltextrun"/>
          <w:b/>
          <w:i/>
          <w:iCs/>
          <w:bdr w:val="none" w:sz="0" w:space="0" w:color="auto" w:frame="1"/>
          <w:lang w:val="en-US"/>
        </w:rPr>
        <w:t xml:space="preserve">The study on SBFD should consider </w:t>
      </w:r>
      <w:r w:rsidR="00AE0047">
        <w:rPr>
          <w:rStyle w:val="normaltextrun"/>
          <w:b/>
          <w:i/>
          <w:iCs/>
          <w:bdr w:val="none" w:sz="0" w:space="0" w:color="auto" w:frame="1"/>
          <w:lang w:val="en-US"/>
        </w:rPr>
        <w:t xml:space="preserve">the possibility to configure </w:t>
      </w:r>
      <w:r w:rsidR="00B82FB5" w:rsidRPr="00BC6BB7">
        <w:rPr>
          <w:rFonts w:eastAsiaTheme="minorEastAsia"/>
          <w:b/>
          <w:i/>
          <w:iCs/>
          <w:lang w:eastAsia="zh-CN"/>
        </w:rPr>
        <w:t>UL subband in</w:t>
      </w:r>
      <w:r w:rsidR="00AE0047">
        <w:rPr>
          <w:rFonts w:eastAsiaTheme="minorEastAsia"/>
          <w:b/>
          <w:i/>
          <w:iCs/>
          <w:lang w:eastAsia="zh-CN"/>
        </w:rPr>
        <w:t xml:space="preserve"> both ‘</w:t>
      </w:r>
      <w:r w:rsidR="00B82FB5" w:rsidRPr="00BC6BB7">
        <w:rPr>
          <w:rFonts w:eastAsiaTheme="minorEastAsia"/>
          <w:b/>
          <w:i/>
          <w:iCs/>
          <w:lang w:eastAsia="zh-CN"/>
        </w:rPr>
        <w:t>legacy</w:t>
      </w:r>
      <w:r w:rsidR="00AE0047">
        <w:rPr>
          <w:rFonts w:eastAsiaTheme="minorEastAsia"/>
          <w:b/>
          <w:i/>
          <w:iCs/>
          <w:lang w:eastAsia="zh-CN"/>
        </w:rPr>
        <w:t>’</w:t>
      </w:r>
      <w:r w:rsidR="00B82FB5" w:rsidRPr="00BC6BB7">
        <w:rPr>
          <w:rFonts w:eastAsiaTheme="minorEastAsia"/>
          <w:b/>
          <w:i/>
          <w:iCs/>
          <w:lang w:eastAsia="zh-CN"/>
        </w:rPr>
        <w:t xml:space="preserve"> DL and flexible symbol(s)</w:t>
      </w:r>
      <w:r w:rsidR="00AE0047">
        <w:rPr>
          <w:rFonts w:eastAsiaTheme="minorEastAsia"/>
          <w:b/>
          <w:i/>
          <w:iCs/>
          <w:lang w:eastAsia="zh-CN"/>
        </w:rPr>
        <w:t xml:space="preserve">, </w:t>
      </w:r>
      <w:r w:rsidR="00B82FB5">
        <w:rPr>
          <w:rFonts w:eastAsiaTheme="minorEastAsia"/>
          <w:b/>
          <w:i/>
          <w:iCs/>
          <w:lang w:eastAsia="zh-CN"/>
        </w:rPr>
        <w:t>with equal priority</w:t>
      </w:r>
      <w:r w:rsidRPr="00BC6BB7">
        <w:rPr>
          <w:b/>
          <w:i/>
          <w:iCs/>
          <w:lang w:val="en-US"/>
        </w:rPr>
        <w:t xml:space="preserve">. </w:t>
      </w:r>
    </w:p>
    <w:p w14:paraId="49BA5C4C" w14:textId="73B666B1" w:rsidR="00966D2B" w:rsidRPr="009E150C" w:rsidRDefault="009E150C" w:rsidP="2ECD1BC6">
      <w:pPr>
        <w:spacing w:before="240"/>
        <w:jc w:val="both"/>
        <w:rPr>
          <w:lang w:val="en-US"/>
        </w:rPr>
      </w:pPr>
      <w:r w:rsidRPr="2ECD1BC6">
        <w:rPr>
          <w:lang w:val="en-US"/>
        </w:rPr>
        <w:t xml:space="preserve">Based on proposal 6, it should at least be possible for a network deploying SBFD feature to operate with SBFD </w:t>
      </w:r>
      <w:r w:rsidR="2ECD1BC6" w:rsidRPr="2ECD1BC6">
        <w:rPr>
          <w:rFonts w:eastAsia="Times New Roman"/>
          <w:lang w:val="en-US"/>
        </w:rPr>
        <w:t xml:space="preserve">for new UL resource except the </w:t>
      </w:r>
      <w:r w:rsidRPr="2ECD1BC6">
        <w:rPr>
          <w:lang w:val="en-US"/>
        </w:rPr>
        <w:t xml:space="preserve">UL-only symbols. Some companies have proposed that, when configured, the SBFD configuration should apply to at least all ‘legacy’ DL symbols. However, it is </w:t>
      </w:r>
      <w:r w:rsidRPr="2ECD1BC6">
        <w:rPr>
          <w:rFonts w:eastAsia="微软雅黑"/>
          <w:lang w:eastAsia="zh-CN"/>
        </w:rPr>
        <w:t xml:space="preserve">not clear what would be the reason to have a limitation on configuring UL subband in all </w:t>
      </w:r>
      <w:r w:rsidRPr="2ECD1BC6">
        <w:rPr>
          <w:lang w:val="en-US"/>
        </w:rPr>
        <w:t>‘legacy’ DL symbols</w:t>
      </w:r>
      <w:r w:rsidRPr="2ECD1BC6">
        <w:rPr>
          <w:rFonts w:eastAsia="微软雅黑"/>
          <w:lang w:eastAsia="zh-CN"/>
        </w:rPr>
        <w:t xml:space="preserve">. Having DL-only symbols may e.g. facilitate </w:t>
      </w:r>
      <w:r w:rsidRPr="2ECD1BC6">
        <w:rPr>
          <w:lang w:val="en-US"/>
        </w:rPr>
        <w:t>operation with legacy devices in unpaired carriers when using SBFD feature</w:t>
      </w:r>
      <w:r w:rsidRPr="2ECD1BC6">
        <w:rPr>
          <w:rFonts w:eastAsia="微软雅黑"/>
          <w:color w:val="000000" w:themeColor="text1"/>
          <w:lang w:eastAsia="zh-CN"/>
        </w:rPr>
        <w:t xml:space="preserve">. </w:t>
      </w:r>
      <w:r w:rsidR="00966D2B" w:rsidRPr="2ECD1BC6">
        <w:rPr>
          <w:rFonts w:eastAsia="Times New Roman"/>
          <w:b/>
          <w:bCs/>
          <w:i/>
          <w:iCs/>
          <w:color w:val="FF0000"/>
          <w:lang w:val="en-US" w:eastAsia="da-DK"/>
        </w:rPr>
        <w:t xml:space="preserve"> </w:t>
      </w:r>
    </w:p>
    <w:p w14:paraId="0AB024BA" w14:textId="4B1CD45F" w:rsidR="00D42B9D" w:rsidRPr="0011534D" w:rsidRDefault="009E150C" w:rsidP="009E150C">
      <w:pPr>
        <w:spacing w:before="240"/>
        <w:jc w:val="both"/>
        <w:rPr>
          <w:b/>
          <w:bCs/>
          <w:i/>
          <w:iCs/>
          <w:lang w:val="en-US"/>
        </w:rPr>
      </w:pPr>
      <w:r w:rsidRPr="0011534D">
        <w:rPr>
          <w:b/>
          <w:bCs/>
          <w:i/>
          <w:iCs/>
          <w:lang w:val="en-US"/>
        </w:rPr>
        <w:t xml:space="preserve">Proposal </w:t>
      </w:r>
      <w:r w:rsidR="00A2482C">
        <w:rPr>
          <w:b/>
          <w:bCs/>
          <w:i/>
          <w:iCs/>
          <w:lang w:val="en-US"/>
        </w:rPr>
        <w:t>7</w:t>
      </w:r>
      <w:r w:rsidRPr="0011534D">
        <w:rPr>
          <w:b/>
          <w:bCs/>
          <w:i/>
          <w:iCs/>
          <w:lang w:val="en-US"/>
        </w:rPr>
        <w:t xml:space="preserve">: The study on SBFD shall also consider SBFD operation </w:t>
      </w:r>
      <w:r w:rsidR="00D42B9D" w:rsidRPr="0011534D">
        <w:rPr>
          <w:b/>
          <w:bCs/>
          <w:i/>
          <w:iCs/>
          <w:lang w:val="en-US"/>
        </w:rPr>
        <w:t>with D</w:t>
      </w:r>
      <w:r w:rsidR="0011534D">
        <w:rPr>
          <w:b/>
          <w:bCs/>
          <w:i/>
          <w:iCs/>
          <w:lang w:val="en-US"/>
        </w:rPr>
        <w:t>L</w:t>
      </w:r>
      <w:r w:rsidR="00D42B9D" w:rsidRPr="0011534D">
        <w:rPr>
          <w:b/>
          <w:bCs/>
          <w:i/>
          <w:iCs/>
          <w:lang w:val="en-US"/>
        </w:rPr>
        <w:t xml:space="preserve">-only </w:t>
      </w:r>
      <w:r w:rsidR="0011534D">
        <w:rPr>
          <w:b/>
          <w:bCs/>
          <w:i/>
          <w:iCs/>
          <w:lang w:val="en-US"/>
        </w:rPr>
        <w:t>symbols</w:t>
      </w:r>
      <w:r w:rsidR="00D42B9D" w:rsidRPr="0011534D">
        <w:rPr>
          <w:b/>
          <w:bCs/>
          <w:i/>
          <w:iCs/>
          <w:lang w:val="en-US"/>
        </w:rPr>
        <w:t>, i.e.</w:t>
      </w:r>
      <w:r w:rsidR="0011534D">
        <w:rPr>
          <w:b/>
          <w:bCs/>
          <w:i/>
          <w:iCs/>
          <w:lang w:val="en-US"/>
        </w:rPr>
        <w:t>,</w:t>
      </w:r>
      <w:r w:rsidR="00D42B9D" w:rsidRPr="0011534D">
        <w:rPr>
          <w:b/>
          <w:bCs/>
          <w:i/>
          <w:iCs/>
          <w:lang w:val="en-US"/>
        </w:rPr>
        <w:t xml:space="preserve"> at least two D</w:t>
      </w:r>
      <w:r w:rsidRPr="0011534D">
        <w:rPr>
          <w:b/>
          <w:bCs/>
          <w:i/>
          <w:iCs/>
          <w:lang w:val="en-US"/>
        </w:rPr>
        <w:t>L/</w:t>
      </w:r>
      <w:r w:rsidR="00D42B9D" w:rsidRPr="0011534D">
        <w:rPr>
          <w:b/>
          <w:bCs/>
          <w:i/>
          <w:iCs/>
          <w:lang w:val="en-US"/>
        </w:rPr>
        <w:t>U</w:t>
      </w:r>
      <w:r w:rsidRPr="0011534D">
        <w:rPr>
          <w:b/>
          <w:bCs/>
          <w:i/>
          <w:iCs/>
          <w:lang w:val="en-US"/>
        </w:rPr>
        <w:t>L</w:t>
      </w:r>
      <w:r w:rsidR="00D42B9D" w:rsidRPr="0011534D">
        <w:rPr>
          <w:b/>
          <w:bCs/>
          <w:i/>
          <w:iCs/>
          <w:lang w:val="en-US"/>
        </w:rPr>
        <w:t xml:space="preserve"> frequency domain partitioning in </w:t>
      </w:r>
      <w:r w:rsidRPr="0011534D">
        <w:rPr>
          <w:b/>
          <w:bCs/>
          <w:i/>
          <w:iCs/>
          <w:lang w:val="en-US"/>
        </w:rPr>
        <w:t>‘</w:t>
      </w:r>
      <w:r w:rsidR="00D42B9D" w:rsidRPr="0011534D">
        <w:rPr>
          <w:b/>
          <w:bCs/>
          <w:i/>
          <w:iCs/>
          <w:lang w:val="en-US"/>
        </w:rPr>
        <w:t>legacy</w:t>
      </w:r>
      <w:r w:rsidRPr="0011534D">
        <w:rPr>
          <w:b/>
          <w:bCs/>
          <w:i/>
          <w:iCs/>
          <w:lang w:val="en-US"/>
        </w:rPr>
        <w:t>’</w:t>
      </w:r>
      <w:r w:rsidR="00D42B9D" w:rsidRPr="0011534D">
        <w:rPr>
          <w:b/>
          <w:bCs/>
          <w:i/>
          <w:iCs/>
          <w:lang w:val="en-US"/>
        </w:rPr>
        <w:t xml:space="preserve"> D symbols </w:t>
      </w:r>
      <w:r w:rsidRPr="0011534D">
        <w:rPr>
          <w:b/>
          <w:bCs/>
          <w:i/>
          <w:iCs/>
          <w:lang w:val="en-US"/>
        </w:rPr>
        <w:t xml:space="preserve">should be supported </w:t>
      </w:r>
      <w:r w:rsidR="00D42B9D" w:rsidRPr="0011534D">
        <w:rPr>
          <w:b/>
          <w:bCs/>
          <w:i/>
          <w:iCs/>
          <w:lang w:val="en-US"/>
        </w:rPr>
        <w:t>(</w:t>
      </w:r>
      <w:r w:rsidR="0011534D">
        <w:rPr>
          <w:b/>
          <w:bCs/>
          <w:i/>
          <w:iCs/>
          <w:lang w:val="en-US"/>
        </w:rPr>
        <w:t xml:space="preserve">one </w:t>
      </w:r>
      <w:r w:rsidR="00D42B9D" w:rsidRPr="0011534D">
        <w:rPr>
          <w:b/>
          <w:bCs/>
          <w:i/>
          <w:iCs/>
          <w:lang w:val="en-US"/>
        </w:rPr>
        <w:t>corresponding to D</w:t>
      </w:r>
      <w:r w:rsidRPr="0011534D">
        <w:rPr>
          <w:b/>
          <w:bCs/>
          <w:i/>
          <w:iCs/>
          <w:lang w:val="en-US"/>
        </w:rPr>
        <w:t>L</w:t>
      </w:r>
      <w:r w:rsidR="00D42B9D" w:rsidRPr="0011534D">
        <w:rPr>
          <w:b/>
          <w:bCs/>
          <w:i/>
          <w:iCs/>
          <w:lang w:val="en-US"/>
        </w:rPr>
        <w:t xml:space="preserve">-only </w:t>
      </w:r>
      <w:r w:rsidR="0011534D">
        <w:rPr>
          <w:b/>
          <w:bCs/>
          <w:i/>
          <w:iCs/>
          <w:lang w:val="en-US"/>
        </w:rPr>
        <w:t xml:space="preserve">symbols </w:t>
      </w:r>
      <w:r w:rsidR="00D42B9D" w:rsidRPr="0011534D">
        <w:rPr>
          <w:b/>
          <w:bCs/>
          <w:i/>
          <w:iCs/>
          <w:lang w:val="en-US"/>
        </w:rPr>
        <w:t xml:space="preserve">and </w:t>
      </w:r>
      <w:r w:rsidR="0011534D">
        <w:rPr>
          <w:b/>
          <w:bCs/>
          <w:i/>
          <w:iCs/>
          <w:lang w:val="en-US"/>
        </w:rPr>
        <w:t xml:space="preserve">one corresponding to </w:t>
      </w:r>
      <w:r w:rsidR="00D42B9D" w:rsidRPr="0011534D">
        <w:rPr>
          <w:b/>
          <w:bCs/>
          <w:i/>
          <w:iCs/>
          <w:lang w:val="en-US"/>
        </w:rPr>
        <w:t xml:space="preserve">SBFD </w:t>
      </w:r>
      <w:r w:rsidR="0011534D" w:rsidRPr="0011534D">
        <w:rPr>
          <w:b/>
          <w:bCs/>
          <w:i/>
          <w:iCs/>
          <w:lang w:val="en-US"/>
        </w:rPr>
        <w:t>symbols with UL subband</w:t>
      </w:r>
      <w:r w:rsidR="00D42B9D" w:rsidRPr="0011534D">
        <w:rPr>
          <w:b/>
          <w:bCs/>
          <w:i/>
          <w:iCs/>
          <w:lang w:val="en-US"/>
        </w:rPr>
        <w:t>)</w:t>
      </w:r>
      <w:r w:rsidR="0011534D" w:rsidRPr="0011534D">
        <w:rPr>
          <w:b/>
          <w:bCs/>
          <w:i/>
          <w:iCs/>
          <w:lang w:val="en-US"/>
        </w:rPr>
        <w:t xml:space="preserve">. </w:t>
      </w:r>
    </w:p>
    <w:p w14:paraId="263B388E" w14:textId="45CF0B59" w:rsidR="00A02723" w:rsidRPr="000B2E37" w:rsidRDefault="0011534D" w:rsidP="0011534D">
      <w:pPr>
        <w:spacing w:before="240"/>
        <w:jc w:val="both"/>
        <w:rPr>
          <w:color w:val="FF0000"/>
          <w:lang w:val="en-US"/>
        </w:rPr>
      </w:pPr>
      <w:r w:rsidRPr="00397F32">
        <w:rPr>
          <w:lang w:val="en-US"/>
        </w:rPr>
        <w:t xml:space="preserve">Related to frequency location (and granularity) of the UL subband in SBFD symbols, </w:t>
      </w:r>
      <w:r w:rsidR="00E24AD9" w:rsidRPr="00397F32">
        <w:rPr>
          <w:lang w:val="en-US"/>
        </w:rPr>
        <w:t>there were lots of discussions in RAN WG1</w:t>
      </w:r>
      <w:r w:rsidR="00E24AD9" w:rsidRPr="00397F32">
        <w:t> </w:t>
      </w:r>
      <w:r w:rsidR="00E24AD9" w:rsidRPr="00397F32">
        <w:rPr>
          <w:lang w:val="en-US"/>
        </w:rPr>
        <w:t>#109e, though it was only concluded, for the purpose of discussion</w:t>
      </w:r>
      <w:r w:rsidR="00397F32" w:rsidRPr="00397F32">
        <w:rPr>
          <w:lang w:val="en-US"/>
        </w:rPr>
        <w:t>s</w:t>
      </w:r>
      <w:r w:rsidR="00E24AD9" w:rsidRPr="00397F32">
        <w:rPr>
          <w:lang w:val="en-US"/>
        </w:rPr>
        <w:t>, that a</w:t>
      </w:r>
      <w:r w:rsidR="00E24AD9" w:rsidRPr="00397F32">
        <w:rPr>
          <w:rFonts w:eastAsia="Malgun Gothic"/>
          <w:lang w:val="en-US"/>
        </w:rPr>
        <w:t xml:space="preserve"> subband may consist of 1 RB or a set of consecutive RBs for the same transmission direction. No agreement was reached on the subband granularity and size, as well as on the number of subbands in one SBFD symbol</w:t>
      </w:r>
      <w:r w:rsidR="00397F32" w:rsidRPr="00397F32">
        <w:rPr>
          <w:rFonts w:eastAsia="Malgun Gothic"/>
          <w:lang w:val="en-US"/>
        </w:rPr>
        <w:t xml:space="preserve">. It was only concluded that any decision related to </w:t>
      </w:r>
      <w:r w:rsidR="00397F32" w:rsidRPr="00397F32">
        <w:rPr>
          <w:lang w:val="en-US"/>
        </w:rPr>
        <w:t xml:space="preserve">minimum or maximum number of subbands and guard band size and subband location within a TDD </w:t>
      </w:r>
      <w:r w:rsidR="00397F32" w:rsidRPr="00397F32">
        <w:rPr>
          <w:rFonts w:eastAsia="Malgun Gothic"/>
          <w:lang w:val="en-US"/>
        </w:rPr>
        <w:t xml:space="preserve">should be </w:t>
      </w:r>
      <w:r w:rsidR="00397F32" w:rsidRPr="00397F32">
        <w:rPr>
          <w:lang w:val="en-US"/>
        </w:rPr>
        <w:t>subject to RAN4 guidance. In RAN WG1</w:t>
      </w:r>
      <w:r w:rsidR="00397F32" w:rsidRPr="00397F32">
        <w:t> </w:t>
      </w:r>
      <w:r w:rsidR="00397F32" w:rsidRPr="00397F32">
        <w:rPr>
          <w:lang w:val="en-US"/>
        </w:rPr>
        <w:t>#109e</w:t>
      </w:r>
      <w:r w:rsidR="00397F32" w:rsidRPr="00397F32">
        <w:rPr>
          <w:rFonts w:eastAsia="Malgun Gothic"/>
          <w:lang w:val="en-US"/>
        </w:rPr>
        <w:t>, s</w:t>
      </w:r>
      <w:r w:rsidR="00E24AD9" w:rsidRPr="00397F32">
        <w:rPr>
          <w:rFonts w:eastAsia="Malgun Gothic"/>
          <w:lang w:val="en-US"/>
        </w:rPr>
        <w:t xml:space="preserve">everal companies have proposed to consider at least D-U, U-D and D-U-D type of configurations, corresponding to a maximum of 1 UL and 2 DL subbands in one SBFD symbol. The reason for </w:t>
      </w:r>
      <w:r w:rsidR="00247A00" w:rsidRPr="00397F32">
        <w:rPr>
          <w:rFonts w:eastAsia="Malgun Gothic"/>
          <w:lang w:val="en-US"/>
        </w:rPr>
        <w:t xml:space="preserve">considering the option where the </w:t>
      </w:r>
      <w:r w:rsidR="00247A00" w:rsidRPr="00397F32">
        <w:rPr>
          <w:lang w:val="en-US"/>
        </w:rPr>
        <w:t xml:space="preserve">UL subband is placed in the middle of the unpaired TDD carrier (i.e. D-U-D configuration) is that </w:t>
      </w:r>
      <w:r w:rsidR="0035485B" w:rsidRPr="00397F32">
        <w:rPr>
          <w:lang w:val="en-US"/>
        </w:rPr>
        <w:t>the DL subband</w:t>
      </w:r>
      <w:r w:rsidRPr="00397F32">
        <w:rPr>
          <w:lang w:val="en-US"/>
        </w:rPr>
        <w:t>s</w:t>
      </w:r>
      <w:r w:rsidR="0035485B" w:rsidRPr="00397F32">
        <w:rPr>
          <w:lang w:val="en-US"/>
        </w:rPr>
        <w:t xml:space="preserve"> </w:t>
      </w:r>
      <w:r w:rsidR="00397F32" w:rsidRPr="00397F32">
        <w:rPr>
          <w:lang w:val="en-US"/>
        </w:rPr>
        <w:t xml:space="preserve">may </w:t>
      </w:r>
      <w:r w:rsidR="0035485B" w:rsidRPr="00397F32">
        <w:rPr>
          <w:lang w:val="en-US"/>
        </w:rPr>
        <w:t>act as additional guard band</w:t>
      </w:r>
      <w:r w:rsidRPr="00397F32">
        <w:rPr>
          <w:lang w:val="en-US"/>
        </w:rPr>
        <w:t>s</w:t>
      </w:r>
      <w:r w:rsidR="0035485B" w:rsidRPr="00397F32">
        <w:rPr>
          <w:lang w:val="en-US"/>
        </w:rPr>
        <w:t xml:space="preserve"> towards </w:t>
      </w:r>
      <w:r w:rsidR="00247A00" w:rsidRPr="00397F32">
        <w:rPr>
          <w:lang w:val="en-US"/>
        </w:rPr>
        <w:t xml:space="preserve">e.g. </w:t>
      </w:r>
      <w:r w:rsidR="0035485B" w:rsidRPr="00397F32">
        <w:rPr>
          <w:lang w:val="en-US"/>
        </w:rPr>
        <w:t>adjacent legacy TDD carriers</w:t>
      </w:r>
      <w:r w:rsidR="00247A00" w:rsidRPr="00397F32">
        <w:rPr>
          <w:lang w:val="en-US"/>
        </w:rPr>
        <w:t xml:space="preserve">. </w:t>
      </w:r>
      <w:r w:rsidR="00397F32" w:rsidRPr="00397F32">
        <w:t xml:space="preserve">However, the shape of typical gNB transmitter emissions </w:t>
      </w:r>
      <w:r w:rsidR="00634B38">
        <w:t>is</w:t>
      </w:r>
      <w:r w:rsidR="00634B38" w:rsidRPr="00397F32">
        <w:t xml:space="preserve"> </w:t>
      </w:r>
      <w:r w:rsidR="00397F32" w:rsidRPr="00397F32">
        <w:t xml:space="preserve">relatively flat across the adjacent channel, and only about 1 dB to 5 dB improvement </w:t>
      </w:r>
      <w:r w:rsidR="001C53E2">
        <w:t>can</w:t>
      </w:r>
      <w:r w:rsidR="001C53E2" w:rsidRPr="00397F32">
        <w:t xml:space="preserve"> </w:t>
      </w:r>
      <w:r w:rsidR="00397F32" w:rsidRPr="00397F32">
        <w:t>be reasonably expected, if any</w:t>
      </w:r>
      <w:r w:rsidR="0035485B" w:rsidRPr="00397F32">
        <w:rPr>
          <w:lang w:val="en-US"/>
        </w:rPr>
        <w:t xml:space="preserve">. On the other hand, placing the UL subband in the middle of the unpaired TDD carrier could </w:t>
      </w:r>
      <w:r w:rsidR="00C94F8B">
        <w:rPr>
          <w:lang w:val="en-US"/>
        </w:rPr>
        <w:t>have several drawbacks. First</w:t>
      </w:r>
      <w:r w:rsidR="001E6F32">
        <w:rPr>
          <w:lang w:val="en-US"/>
        </w:rPr>
        <w:t xml:space="preserve">, a </w:t>
      </w:r>
      <w:r w:rsidR="0035485B" w:rsidRPr="00397F32">
        <w:rPr>
          <w:lang w:val="en-US"/>
        </w:rPr>
        <w:t>higher number of PRBs may be needed as guard band to limit intra-cell CLI (including self-interference at the gNB)</w:t>
      </w:r>
      <w:r w:rsidR="001E6F32">
        <w:t xml:space="preserve">; </w:t>
      </w:r>
      <w:r w:rsidR="001E6F32">
        <w:rPr>
          <w:lang w:val="en-US"/>
        </w:rPr>
        <w:t>e</w:t>
      </w:r>
      <w:r w:rsidR="0035485B" w:rsidRPr="00397F32">
        <w:rPr>
          <w:lang w:val="en-US"/>
        </w:rPr>
        <w:t>ssentially, two guard bands between DL and UL subbands need to be deployed</w:t>
      </w:r>
      <w:r w:rsidR="0035485B" w:rsidRPr="00CF72A6">
        <w:rPr>
          <w:lang w:val="en-US"/>
        </w:rPr>
        <w:t>.</w:t>
      </w:r>
      <w:r w:rsidR="0035485B" w:rsidRPr="001F63E1">
        <w:rPr>
          <w:lang w:val="en-US"/>
        </w:rPr>
        <w:t xml:space="preserve"> </w:t>
      </w:r>
      <w:r w:rsidR="006E464A" w:rsidRPr="001F63E1">
        <w:rPr>
          <w:lang w:val="en-US"/>
        </w:rPr>
        <w:t xml:space="preserve">Second, </w:t>
      </w:r>
      <w:r w:rsidR="00107956" w:rsidRPr="00CF72A6">
        <w:rPr>
          <w:lang w:eastAsia="ja-JP"/>
        </w:rPr>
        <w:t>making bett</w:t>
      </w:r>
      <w:r w:rsidR="00107956" w:rsidRPr="0062023E">
        <w:rPr>
          <w:lang w:eastAsia="ja-JP"/>
        </w:rPr>
        <w:t>er use of both DL subbands</w:t>
      </w:r>
      <w:r w:rsidR="00107956" w:rsidRPr="001F63E1">
        <w:rPr>
          <w:lang w:val="en-US"/>
        </w:rPr>
        <w:t xml:space="preserve"> may require enhancements </w:t>
      </w:r>
      <w:r w:rsidR="00107956" w:rsidRPr="00CF72A6">
        <w:rPr>
          <w:lang w:eastAsia="ja-JP"/>
        </w:rPr>
        <w:t xml:space="preserve">for certain signals/channels to support non-contiguous </w:t>
      </w:r>
      <w:r w:rsidR="003D2632" w:rsidRPr="0062023E">
        <w:rPr>
          <w:lang w:eastAsia="ja-JP"/>
        </w:rPr>
        <w:t>frequency domain re</w:t>
      </w:r>
      <w:r w:rsidR="003D2632" w:rsidRPr="001F63E1">
        <w:rPr>
          <w:lang w:eastAsia="ja-JP"/>
        </w:rPr>
        <w:t>source allocation</w:t>
      </w:r>
      <w:r w:rsidR="00107956" w:rsidRPr="001F63E1">
        <w:rPr>
          <w:lang w:eastAsia="ja-JP"/>
        </w:rPr>
        <w:t xml:space="preserve"> </w:t>
      </w:r>
      <w:r w:rsidR="00E45BFD" w:rsidRPr="001F63E1">
        <w:rPr>
          <w:lang w:val="en-US"/>
        </w:rPr>
        <w:t xml:space="preserve">in case a UE </w:t>
      </w:r>
      <w:r w:rsidR="00E45BFD" w:rsidRPr="00CF72A6">
        <w:rPr>
          <w:lang w:eastAsia="ja-JP"/>
        </w:rPr>
        <w:t>is configured with a DL BWP that spans the whole TDD carrier</w:t>
      </w:r>
      <w:r w:rsidR="003D2632" w:rsidRPr="001F63E1">
        <w:t xml:space="preserve"> (</w:t>
      </w:r>
      <w:r w:rsidR="000D487A" w:rsidRPr="001F63E1">
        <w:rPr>
          <w:lang w:val="en-US"/>
        </w:rPr>
        <w:t>while</w:t>
      </w:r>
      <w:r w:rsidR="006E464A" w:rsidRPr="001F63E1">
        <w:rPr>
          <w:lang w:val="en-US"/>
        </w:rPr>
        <w:t xml:space="preserve"> the</w:t>
      </w:r>
      <w:r w:rsidR="0010003C" w:rsidRPr="001F63E1">
        <w:rPr>
          <w:lang w:val="en-US"/>
        </w:rPr>
        <w:t xml:space="preserve"> </w:t>
      </w:r>
      <w:r w:rsidR="00753BBE" w:rsidRPr="001F63E1">
        <w:rPr>
          <w:lang w:val="en-US"/>
        </w:rPr>
        <w:t xml:space="preserve">available DL </w:t>
      </w:r>
      <w:r w:rsidR="000D487A" w:rsidRPr="001F63E1">
        <w:rPr>
          <w:lang w:val="en-US"/>
        </w:rPr>
        <w:t>spectrum within the TDD carrier is split</w:t>
      </w:r>
      <w:r w:rsidR="00753BBE" w:rsidRPr="001F63E1">
        <w:rPr>
          <w:lang w:val="en-US"/>
        </w:rPr>
        <w:t xml:space="preserve"> into two </w:t>
      </w:r>
      <w:r w:rsidR="00CF1AC5" w:rsidRPr="001F63E1">
        <w:rPr>
          <w:lang w:val="en-US"/>
        </w:rPr>
        <w:t xml:space="preserve">non-continuous </w:t>
      </w:r>
      <w:r w:rsidR="000D487A" w:rsidRPr="001F63E1">
        <w:rPr>
          <w:lang w:val="en-US"/>
        </w:rPr>
        <w:t xml:space="preserve">DL </w:t>
      </w:r>
      <w:r w:rsidR="00CF1AC5" w:rsidRPr="001F63E1">
        <w:rPr>
          <w:lang w:val="en-US"/>
        </w:rPr>
        <w:t>subband</w:t>
      </w:r>
      <w:r w:rsidR="00E45BFD" w:rsidRPr="001F63E1">
        <w:rPr>
          <w:lang w:val="en-US"/>
        </w:rPr>
        <w:t>s</w:t>
      </w:r>
      <w:r w:rsidR="003D2632" w:rsidRPr="001F63E1">
        <w:rPr>
          <w:lang w:val="en-US"/>
        </w:rPr>
        <w:t>). See e.g.</w:t>
      </w:r>
      <w:r w:rsidR="00FA48C5">
        <w:rPr>
          <w:lang w:val="en-US"/>
        </w:rPr>
        <w:t xml:space="preserve"> </w:t>
      </w:r>
      <w:r w:rsidR="003D2632" w:rsidRPr="001F63E1">
        <w:rPr>
          <w:lang w:val="en-US"/>
        </w:rPr>
        <w:t>[</w:t>
      </w:r>
      <w:r w:rsidR="003D4E07" w:rsidRPr="001F63E1">
        <w:rPr>
          <w:lang w:val="en-US"/>
        </w:rPr>
        <w:t>5</w:t>
      </w:r>
      <w:r w:rsidR="003D2632" w:rsidRPr="001F63E1">
        <w:rPr>
          <w:lang w:val="en-US"/>
        </w:rPr>
        <w:t xml:space="preserve">]. </w:t>
      </w:r>
    </w:p>
    <w:p w14:paraId="07837177" w14:textId="65018B6C" w:rsidR="00692951" w:rsidRDefault="0035485B" w:rsidP="2ECD1BC6">
      <w:pPr>
        <w:jc w:val="both"/>
        <w:rPr>
          <w:b/>
          <w:bCs/>
          <w:i/>
          <w:iCs/>
          <w:lang w:val="en-US"/>
        </w:rPr>
      </w:pPr>
      <w:r w:rsidRPr="2ECD1BC6">
        <w:rPr>
          <w:b/>
          <w:bCs/>
          <w:i/>
          <w:iCs/>
          <w:lang w:val="en-US"/>
        </w:rPr>
        <w:t xml:space="preserve">Proposal </w:t>
      </w:r>
      <w:r w:rsidR="00A2482C">
        <w:rPr>
          <w:b/>
          <w:bCs/>
          <w:i/>
          <w:iCs/>
          <w:lang w:val="en-US"/>
        </w:rPr>
        <w:t>8</w:t>
      </w:r>
      <w:r w:rsidRPr="2ECD1BC6">
        <w:rPr>
          <w:b/>
          <w:bCs/>
          <w:i/>
          <w:iCs/>
          <w:lang w:val="en-US"/>
        </w:rPr>
        <w:t xml:space="preserve">: </w:t>
      </w:r>
      <w:r w:rsidR="003D2632">
        <w:rPr>
          <w:rStyle w:val="normaltextrun"/>
          <w:b/>
          <w:i/>
          <w:iCs/>
          <w:bdr w:val="none" w:sz="0" w:space="0" w:color="auto" w:frame="1"/>
          <w:lang w:val="en-US"/>
        </w:rPr>
        <w:t xml:space="preserve">The study on SBFD should </w:t>
      </w:r>
      <w:r w:rsidR="009D5FD9">
        <w:rPr>
          <w:rStyle w:val="normaltextrun"/>
          <w:b/>
          <w:i/>
          <w:iCs/>
          <w:bdr w:val="none" w:sz="0" w:space="0" w:color="auto" w:frame="1"/>
          <w:lang w:val="en-US"/>
        </w:rPr>
        <w:t>consider support of at least U-D and D-U</w:t>
      </w:r>
      <w:r w:rsidR="00A35B07">
        <w:rPr>
          <w:rStyle w:val="normaltextrun"/>
          <w:b/>
          <w:i/>
          <w:iCs/>
          <w:bdr w:val="none" w:sz="0" w:space="0" w:color="auto" w:frame="1"/>
          <w:lang w:val="en-US"/>
        </w:rPr>
        <w:t xml:space="preserve"> type of </w:t>
      </w:r>
      <w:r w:rsidR="008749FA">
        <w:rPr>
          <w:rStyle w:val="normaltextrun"/>
          <w:b/>
          <w:i/>
          <w:iCs/>
          <w:bdr w:val="none" w:sz="0" w:space="0" w:color="auto" w:frame="1"/>
          <w:lang w:val="en-US"/>
        </w:rPr>
        <w:t xml:space="preserve">subband </w:t>
      </w:r>
      <w:r w:rsidR="00A35B07">
        <w:rPr>
          <w:rStyle w:val="normaltextrun"/>
          <w:b/>
          <w:i/>
          <w:iCs/>
          <w:bdr w:val="none" w:sz="0" w:space="0" w:color="auto" w:frame="1"/>
          <w:lang w:val="en-US"/>
        </w:rPr>
        <w:t>configuration</w:t>
      </w:r>
      <w:r w:rsidR="00391CEB">
        <w:rPr>
          <w:rStyle w:val="normaltextrun"/>
          <w:b/>
          <w:i/>
          <w:iCs/>
          <w:bdr w:val="none" w:sz="0" w:space="0" w:color="auto" w:frame="1"/>
          <w:lang w:val="en-US"/>
        </w:rPr>
        <w:t xml:space="preserve">. Support of D-U-D type of </w:t>
      </w:r>
      <w:r w:rsidR="008749FA">
        <w:rPr>
          <w:rStyle w:val="normaltextrun"/>
          <w:b/>
          <w:i/>
          <w:iCs/>
          <w:bdr w:val="none" w:sz="0" w:space="0" w:color="auto" w:frame="1"/>
          <w:lang w:val="en-US"/>
        </w:rPr>
        <w:t xml:space="preserve">subband </w:t>
      </w:r>
      <w:r w:rsidR="00391CEB">
        <w:rPr>
          <w:rStyle w:val="normaltextrun"/>
          <w:b/>
          <w:i/>
          <w:iCs/>
          <w:bdr w:val="none" w:sz="0" w:space="0" w:color="auto" w:frame="1"/>
          <w:lang w:val="en-US"/>
        </w:rPr>
        <w:t xml:space="preserve">configuration is FFS (pending </w:t>
      </w:r>
      <w:r w:rsidR="000B2E37">
        <w:rPr>
          <w:rStyle w:val="normaltextrun"/>
          <w:b/>
          <w:i/>
          <w:iCs/>
          <w:bdr w:val="none" w:sz="0" w:space="0" w:color="auto" w:frame="1"/>
          <w:lang w:val="en-US"/>
        </w:rPr>
        <w:t xml:space="preserve">pros and cons analysis also based on feedback from RAN4). </w:t>
      </w:r>
      <w:r w:rsidR="009D5FD9">
        <w:rPr>
          <w:rStyle w:val="normaltextrun"/>
          <w:b/>
          <w:i/>
          <w:iCs/>
          <w:bdr w:val="none" w:sz="0" w:space="0" w:color="auto" w:frame="1"/>
          <w:lang w:val="en-US"/>
        </w:rPr>
        <w:t xml:space="preserve"> </w:t>
      </w:r>
    </w:p>
    <w:p w14:paraId="21F774D7" w14:textId="540A445E" w:rsidR="00D47398" w:rsidRDefault="00D47398" w:rsidP="2ECD1BC6">
      <w:pPr>
        <w:jc w:val="both"/>
        <w:rPr>
          <w:rFonts w:eastAsia="微软雅黑"/>
          <w:color w:val="000000"/>
          <w:lang w:eastAsia="zh-CN"/>
        </w:rPr>
      </w:pPr>
      <w:r w:rsidRPr="2ECD1BC6">
        <w:rPr>
          <w:lang w:val="en-US"/>
        </w:rPr>
        <w:t>During RAN WG1</w:t>
      </w:r>
      <w:r>
        <w:t> </w:t>
      </w:r>
      <w:r w:rsidRPr="2ECD1BC6">
        <w:rPr>
          <w:lang w:val="en-US"/>
        </w:rPr>
        <w:t xml:space="preserve">#109e it was also discussed whether </w:t>
      </w:r>
      <w:r w:rsidRPr="2ECD1BC6">
        <w:rPr>
          <w:rFonts w:eastAsiaTheme="minorEastAsia"/>
          <w:lang w:eastAsia="zh-CN"/>
        </w:rPr>
        <w:t xml:space="preserve">the subband location </w:t>
      </w:r>
      <w:r w:rsidRPr="2ECD1BC6">
        <w:rPr>
          <w:lang w:val="en-US"/>
        </w:rPr>
        <w:t xml:space="preserve">is </w:t>
      </w:r>
      <w:r w:rsidRPr="2ECD1BC6">
        <w:rPr>
          <w:rFonts w:eastAsiaTheme="minorEastAsia"/>
          <w:lang w:eastAsia="zh-CN"/>
        </w:rPr>
        <w:t xml:space="preserve">semi-static or could be dynamic at gNB side. </w:t>
      </w:r>
      <w:r w:rsidRPr="2ECD1BC6">
        <w:rPr>
          <w:rFonts w:eastAsia="微软雅黑"/>
          <w:color w:val="000000" w:themeColor="text1"/>
          <w:lang w:eastAsia="zh-CN"/>
        </w:rPr>
        <w:t xml:space="preserve">We think that dynamically changing the size/location of the UL subband in SBFD symbols may create implementation challenges at the gNB side. The level of implementation complexity at the gNB may depend on whether subband filters (digitals and/or RF) are needed to meet the specified requirements for gNB self-interference and inter-subband gNB-2-gNB CLI mitigation. </w:t>
      </w:r>
      <w:r w:rsidR="00D4427D">
        <w:rPr>
          <w:rFonts w:eastAsia="微软雅黑"/>
          <w:color w:val="000000" w:themeColor="text1"/>
          <w:lang w:eastAsia="zh-CN"/>
        </w:rPr>
        <w:t>E</w:t>
      </w:r>
      <w:r w:rsidR="00A33B50">
        <w:rPr>
          <w:rFonts w:eastAsia="微软雅黑"/>
          <w:color w:val="000000" w:themeColor="text1"/>
          <w:lang w:eastAsia="zh-CN"/>
        </w:rPr>
        <w:t>.g.</w:t>
      </w:r>
      <w:r w:rsidR="00220E53">
        <w:rPr>
          <w:rFonts w:eastAsia="微软雅黑"/>
          <w:color w:val="000000" w:themeColor="text1"/>
          <w:lang w:eastAsia="zh-CN"/>
        </w:rPr>
        <w:t xml:space="preserve"> </w:t>
      </w:r>
      <w:r w:rsidR="0042626D">
        <w:rPr>
          <w:rFonts w:eastAsia="微软雅黑"/>
          <w:color w:val="000000" w:themeColor="text1"/>
          <w:lang w:eastAsia="zh-CN"/>
        </w:rPr>
        <w:t>whether or not</w:t>
      </w:r>
      <w:r w:rsidR="00220E53">
        <w:rPr>
          <w:rFonts w:eastAsia="微软雅黑"/>
          <w:color w:val="000000" w:themeColor="text1"/>
          <w:lang w:eastAsia="zh-CN"/>
        </w:rPr>
        <w:t xml:space="preserve"> RF</w:t>
      </w:r>
      <w:r w:rsidR="007A076A">
        <w:rPr>
          <w:rFonts w:eastAsia="微软雅黑"/>
          <w:color w:val="000000" w:themeColor="text1"/>
          <w:lang w:eastAsia="zh-CN"/>
        </w:rPr>
        <w:t xml:space="preserve"> and</w:t>
      </w:r>
      <w:r w:rsidR="00220E53">
        <w:rPr>
          <w:rFonts w:eastAsia="微软雅黑"/>
          <w:color w:val="000000" w:themeColor="text1"/>
          <w:lang w:eastAsia="zh-CN"/>
        </w:rPr>
        <w:t>/</w:t>
      </w:r>
      <w:r w:rsidR="007A076A">
        <w:rPr>
          <w:rFonts w:eastAsia="微软雅黑"/>
          <w:color w:val="000000" w:themeColor="text1"/>
          <w:lang w:eastAsia="zh-CN"/>
        </w:rPr>
        <w:t xml:space="preserve">or </w:t>
      </w:r>
      <w:r w:rsidR="00220E53">
        <w:rPr>
          <w:rFonts w:eastAsia="微软雅黑"/>
          <w:color w:val="000000" w:themeColor="text1"/>
          <w:lang w:eastAsia="zh-CN"/>
        </w:rPr>
        <w:t xml:space="preserve">digital cancellation </w:t>
      </w:r>
      <w:r w:rsidR="0042626D">
        <w:rPr>
          <w:rFonts w:eastAsia="微软雅黑"/>
          <w:color w:val="000000" w:themeColor="text1"/>
          <w:lang w:eastAsia="zh-CN"/>
        </w:rPr>
        <w:t xml:space="preserve">is needed </w:t>
      </w:r>
      <w:r w:rsidR="007A076A">
        <w:rPr>
          <w:rFonts w:eastAsia="微软雅黑"/>
          <w:color w:val="000000" w:themeColor="text1"/>
          <w:lang w:eastAsia="zh-CN"/>
        </w:rPr>
        <w:t xml:space="preserve">to achieve the required </w:t>
      </w:r>
      <w:r w:rsidR="00D4427D">
        <w:rPr>
          <w:rFonts w:eastAsia="微软雅黑"/>
          <w:color w:val="000000" w:themeColor="text1"/>
          <w:lang w:eastAsia="zh-CN"/>
        </w:rPr>
        <w:t xml:space="preserve">Tx-Rx self-interference </w:t>
      </w:r>
      <w:r w:rsidR="0042626D">
        <w:rPr>
          <w:rFonts w:eastAsia="微软雅黑"/>
          <w:color w:val="000000" w:themeColor="text1"/>
          <w:lang w:eastAsia="zh-CN"/>
        </w:rPr>
        <w:t xml:space="preserve">attenuation </w:t>
      </w:r>
      <w:r w:rsidR="00D4427D">
        <w:rPr>
          <w:rFonts w:eastAsia="微软雅黑"/>
          <w:color w:val="000000" w:themeColor="text1"/>
          <w:lang w:eastAsia="zh-CN"/>
        </w:rPr>
        <w:t xml:space="preserve">at the gNB </w:t>
      </w:r>
      <w:r w:rsidR="0042626D">
        <w:rPr>
          <w:rFonts w:eastAsia="微软雅黑"/>
          <w:color w:val="000000" w:themeColor="text1"/>
          <w:lang w:eastAsia="zh-CN"/>
        </w:rPr>
        <w:t xml:space="preserve">may have an impact </w:t>
      </w:r>
      <w:r w:rsidR="00D4427D">
        <w:rPr>
          <w:rFonts w:eastAsia="微软雅黑"/>
          <w:color w:val="000000" w:themeColor="text1"/>
          <w:lang w:eastAsia="zh-CN"/>
        </w:rPr>
        <w:t xml:space="preserve">on the feasibility of dynamic UL </w:t>
      </w:r>
      <w:r w:rsidR="00A33B50">
        <w:rPr>
          <w:rFonts w:eastAsia="微软雅黑"/>
          <w:color w:val="000000" w:themeColor="text1"/>
          <w:lang w:eastAsia="zh-CN"/>
        </w:rPr>
        <w:t>subband location</w:t>
      </w:r>
      <w:r w:rsidR="00D4427D">
        <w:rPr>
          <w:rFonts w:eastAsia="微软雅黑"/>
          <w:color w:val="000000" w:themeColor="text1"/>
          <w:lang w:eastAsia="zh-CN"/>
        </w:rPr>
        <w:t xml:space="preserve">. </w:t>
      </w:r>
      <w:r w:rsidRPr="2ECD1BC6">
        <w:rPr>
          <w:rFonts w:eastAsia="微软雅黑"/>
          <w:color w:val="000000" w:themeColor="text1"/>
          <w:lang w:eastAsia="zh-CN"/>
        </w:rPr>
        <w:t xml:space="preserve">Therefore, we think that RAN4 input is needed before RAN1 can decide on the feasibility of dynamic adaptation of the UL subband frequency location in SBFD symbols. Also, </w:t>
      </w:r>
      <w:r w:rsidR="006665D5" w:rsidRPr="2ECD1BC6">
        <w:rPr>
          <w:rFonts w:eastAsia="微软雅黑"/>
          <w:color w:val="000000" w:themeColor="text1"/>
          <w:lang w:eastAsia="zh-CN"/>
        </w:rPr>
        <w:t xml:space="preserve">system level simulation </w:t>
      </w:r>
      <w:r w:rsidRPr="2ECD1BC6">
        <w:rPr>
          <w:rFonts w:eastAsia="微软雅黑"/>
          <w:color w:val="000000" w:themeColor="text1"/>
          <w:lang w:eastAsia="zh-CN"/>
        </w:rPr>
        <w:t xml:space="preserve">results may need to be provided showing the benefits of the feature before RAN1 can </w:t>
      </w:r>
      <w:r w:rsidR="2ECD1BC6" w:rsidRPr="2ECD1BC6">
        <w:rPr>
          <w:rFonts w:eastAsia="Times New Roman"/>
          <w:color w:val="000000" w:themeColor="text1"/>
        </w:rPr>
        <w:t xml:space="preserve">make </w:t>
      </w:r>
      <w:r w:rsidR="00A573C2">
        <w:rPr>
          <w:rFonts w:eastAsia="Times New Roman"/>
          <w:color w:val="000000" w:themeColor="text1"/>
        </w:rPr>
        <w:t>any</w:t>
      </w:r>
      <w:r w:rsidR="2ECD1BC6" w:rsidRPr="2ECD1BC6">
        <w:rPr>
          <w:rFonts w:eastAsia="Times New Roman"/>
          <w:color w:val="000000" w:themeColor="text1"/>
        </w:rPr>
        <w:t xml:space="preserve"> progress</w:t>
      </w:r>
      <w:r w:rsidRPr="2ECD1BC6">
        <w:rPr>
          <w:rFonts w:eastAsia="微软雅黑"/>
          <w:color w:val="000000" w:themeColor="text1"/>
          <w:lang w:eastAsia="zh-CN"/>
        </w:rPr>
        <w:t>. Therefore</w:t>
      </w:r>
      <w:r w:rsidR="006665D5" w:rsidRPr="2ECD1BC6">
        <w:rPr>
          <w:rFonts w:eastAsia="微软雅黑"/>
          <w:color w:val="000000" w:themeColor="text1"/>
          <w:lang w:eastAsia="zh-CN"/>
        </w:rPr>
        <w:t>,</w:t>
      </w:r>
      <w:r w:rsidRPr="2ECD1BC6">
        <w:rPr>
          <w:rFonts w:eastAsia="微软雅黑"/>
          <w:color w:val="000000" w:themeColor="text1"/>
          <w:lang w:eastAsia="zh-CN"/>
        </w:rPr>
        <w:t xml:space="preserve"> we propose</w:t>
      </w:r>
      <w:r w:rsidR="006665D5" w:rsidRPr="2ECD1BC6">
        <w:rPr>
          <w:rFonts w:eastAsia="微软雅黑"/>
          <w:color w:val="000000" w:themeColor="text1"/>
          <w:lang w:eastAsia="zh-CN"/>
        </w:rPr>
        <w:t xml:space="preserve"> the following</w:t>
      </w:r>
      <w:r w:rsidRPr="2ECD1BC6">
        <w:rPr>
          <w:rFonts w:eastAsia="微软雅黑"/>
          <w:color w:val="000000" w:themeColor="text1"/>
          <w:lang w:eastAsia="zh-CN"/>
        </w:rPr>
        <w:t xml:space="preserve">:      </w:t>
      </w:r>
    </w:p>
    <w:p w14:paraId="6D117B54" w14:textId="2EC9A045" w:rsidR="00D47398" w:rsidRPr="00C3248C" w:rsidRDefault="00D47398" w:rsidP="00C3248C">
      <w:pPr>
        <w:spacing w:after="120"/>
        <w:jc w:val="both"/>
        <w:rPr>
          <w:rFonts w:eastAsiaTheme="minorEastAsia"/>
          <w:b/>
          <w:i/>
          <w:iCs/>
          <w:lang w:val="en-US" w:eastAsia="zh-CN"/>
        </w:rPr>
      </w:pPr>
      <w:r w:rsidRPr="00C3248C">
        <w:rPr>
          <w:b/>
          <w:i/>
          <w:iCs/>
          <w:lang w:val="en-US"/>
        </w:rPr>
        <w:t xml:space="preserve">Proposal </w:t>
      </w:r>
      <w:r w:rsidR="00A2482C">
        <w:rPr>
          <w:b/>
          <w:i/>
          <w:iCs/>
          <w:lang w:val="en-US"/>
        </w:rPr>
        <w:t>9</w:t>
      </w:r>
      <w:r w:rsidRPr="00C3248C">
        <w:rPr>
          <w:b/>
          <w:i/>
          <w:iCs/>
          <w:lang w:val="en-US"/>
        </w:rPr>
        <w:t xml:space="preserve">: </w:t>
      </w:r>
      <w:r w:rsidR="00C3248C" w:rsidRPr="00C3248C">
        <w:rPr>
          <w:rFonts w:eastAsiaTheme="minorEastAsia"/>
          <w:b/>
          <w:i/>
          <w:iCs/>
          <w:lang w:eastAsia="zh-CN"/>
        </w:rPr>
        <w:t xml:space="preserve">Semi-static UL subband location in SBFD symbols is the baseline for </w:t>
      </w:r>
      <w:r w:rsidR="00C3248C">
        <w:rPr>
          <w:rFonts w:eastAsiaTheme="minorEastAsia"/>
          <w:b/>
          <w:i/>
          <w:iCs/>
          <w:lang w:eastAsia="zh-CN"/>
        </w:rPr>
        <w:t xml:space="preserve">the </w:t>
      </w:r>
      <w:r w:rsidR="00C3248C" w:rsidRPr="00C3248C">
        <w:rPr>
          <w:rFonts w:eastAsiaTheme="minorEastAsia"/>
          <w:b/>
          <w:i/>
          <w:iCs/>
          <w:lang w:eastAsia="zh-CN"/>
        </w:rPr>
        <w:t xml:space="preserve">Rel-18 study item. RAN1 may further study the benefits and feasibility of </w:t>
      </w:r>
      <w:r w:rsidR="00C3248C" w:rsidRPr="00DE653F">
        <w:rPr>
          <w:rFonts w:eastAsiaTheme="minorEastAsia"/>
          <w:b/>
          <w:i/>
          <w:iCs/>
          <w:lang w:val="en-US"/>
        </w:rPr>
        <w:t xml:space="preserve">dynamic </w:t>
      </w:r>
      <w:r w:rsidR="00C3248C" w:rsidRPr="00C3248C">
        <w:rPr>
          <w:rFonts w:eastAsiaTheme="minorEastAsia"/>
          <w:b/>
          <w:i/>
          <w:iCs/>
          <w:lang w:val="en-US"/>
        </w:rPr>
        <w:t>U</w:t>
      </w:r>
      <w:r w:rsidR="00C3248C">
        <w:rPr>
          <w:rFonts w:eastAsiaTheme="minorEastAsia"/>
          <w:b/>
          <w:i/>
          <w:iCs/>
          <w:lang w:val="en-US"/>
        </w:rPr>
        <w:t xml:space="preserve">L </w:t>
      </w:r>
      <w:r w:rsidR="00C3248C" w:rsidRPr="00DE653F">
        <w:rPr>
          <w:rFonts w:eastAsiaTheme="minorEastAsia"/>
          <w:b/>
          <w:i/>
          <w:iCs/>
          <w:lang w:val="en-US"/>
        </w:rPr>
        <w:t>subband location</w:t>
      </w:r>
      <w:r w:rsidR="00C3248C" w:rsidRPr="00C3248C">
        <w:rPr>
          <w:rFonts w:eastAsiaTheme="minorEastAsia"/>
          <w:b/>
          <w:i/>
          <w:iCs/>
          <w:lang w:val="en-US"/>
        </w:rPr>
        <w:t xml:space="preserve"> also based on feedback from RAN4 on the implications on gNB </w:t>
      </w:r>
      <w:r w:rsidR="00C3248C">
        <w:rPr>
          <w:rFonts w:eastAsiaTheme="minorEastAsia"/>
          <w:b/>
          <w:i/>
          <w:iCs/>
          <w:lang w:val="en-US"/>
        </w:rPr>
        <w:t xml:space="preserve">implementation </w:t>
      </w:r>
      <w:r w:rsidR="00C3248C" w:rsidRPr="00C3248C">
        <w:rPr>
          <w:rFonts w:eastAsiaTheme="minorEastAsia"/>
          <w:b/>
          <w:i/>
          <w:iCs/>
          <w:lang w:val="en-US"/>
        </w:rPr>
        <w:t>complexity</w:t>
      </w:r>
      <w:r w:rsidR="00C3248C">
        <w:rPr>
          <w:rFonts w:eastAsiaTheme="minorEastAsia"/>
          <w:b/>
          <w:i/>
          <w:iCs/>
          <w:lang w:val="en-US"/>
        </w:rPr>
        <w:t xml:space="preserve">. </w:t>
      </w:r>
      <w:r w:rsidR="00C3248C" w:rsidRPr="00C3248C">
        <w:rPr>
          <w:rFonts w:eastAsiaTheme="minorEastAsia"/>
          <w:b/>
          <w:i/>
          <w:iCs/>
          <w:lang w:val="en-US"/>
        </w:rPr>
        <w:t xml:space="preserve">  </w:t>
      </w:r>
    </w:p>
    <w:p w14:paraId="226259E5" w14:textId="575E8140" w:rsidR="00E41625" w:rsidRDefault="006665D5" w:rsidP="00AE0047">
      <w:pPr>
        <w:jc w:val="both"/>
        <w:rPr>
          <w:lang w:val="en-US"/>
        </w:rPr>
      </w:pPr>
      <w:r w:rsidRPr="2ECD1BC6">
        <w:rPr>
          <w:lang w:val="en-US"/>
        </w:rPr>
        <w:t xml:space="preserve">In </w:t>
      </w:r>
      <w:r w:rsidR="00D47398" w:rsidRPr="2ECD1BC6">
        <w:rPr>
          <w:lang w:val="en-US"/>
        </w:rPr>
        <w:t>RAN WG1 #109e</w:t>
      </w:r>
      <w:r w:rsidRPr="2ECD1BC6">
        <w:rPr>
          <w:lang w:val="en-US"/>
        </w:rPr>
        <w:t xml:space="preserve">, it was also extensively debated about the need to explicitly indicate to the non-legacy UEs whether a symbol is an SBFD symbol, and what is the UL/DL frequency domain resources partitioning within SBFD slots. </w:t>
      </w:r>
      <w:r w:rsidR="00E41625" w:rsidRPr="2ECD1BC6">
        <w:rPr>
          <w:lang w:val="en-US"/>
        </w:rPr>
        <w:t xml:space="preserve">The terms </w:t>
      </w:r>
      <w:r w:rsidRPr="2ECD1BC6">
        <w:rPr>
          <w:lang w:val="en-US"/>
        </w:rPr>
        <w:t xml:space="preserve">transparent </w:t>
      </w:r>
      <w:r w:rsidR="00E41625" w:rsidRPr="2ECD1BC6">
        <w:rPr>
          <w:lang w:val="en-US"/>
        </w:rPr>
        <w:t xml:space="preserve">mode and </w:t>
      </w:r>
      <w:r w:rsidRPr="2ECD1BC6">
        <w:rPr>
          <w:lang w:val="en-US"/>
        </w:rPr>
        <w:t>non-</w:t>
      </w:r>
      <w:r w:rsidR="00E41625" w:rsidRPr="2ECD1BC6">
        <w:rPr>
          <w:lang w:val="en-US"/>
        </w:rPr>
        <w:t xml:space="preserve">transparent mode have also been used to identify these two possible options. In order to </w:t>
      </w:r>
      <w:r w:rsidR="00E41625" w:rsidRPr="2ECD1BC6">
        <w:rPr>
          <w:lang w:val="en-US"/>
        </w:rPr>
        <w:lastRenderedPageBreak/>
        <w:t>clarify our stand on this issue, we first start to discuss SBFD operation with legacy devices, and then extend the discussion to non-legacy (i.e. SBFD</w:t>
      </w:r>
      <w:r w:rsidR="00AE0047" w:rsidRPr="2ECD1BC6">
        <w:rPr>
          <w:lang w:val="en-US"/>
        </w:rPr>
        <w:t>-aware</w:t>
      </w:r>
      <w:r w:rsidR="00E41625" w:rsidRPr="2ECD1BC6">
        <w:rPr>
          <w:lang w:val="en-US"/>
        </w:rPr>
        <w:t xml:space="preserve">) </w:t>
      </w:r>
      <w:r w:rsidR="00AE0047" w:rsidRPr="2ECD1BC6">
        <w:rPr>
          <w:lang w:val="en-US"/>
        </w:rPr>
        <w:t>devices.</w:t>
      </w:r>
      <w:r w:rsidR="00E41625" w:rsidRPr="2ECD1BC6">
        <w:rPr>
          <w:lang w:val="en-US"/>
        </w:rPr>
        <w:t xml:space="preserve"> </w:t>
      </w:r>
    </w:p>
    <w:p w14:paraId="5F914D7D" w14:textId="510B1A6C" w:rsidR="00AE0047" w:rsidRPr="00AE0047" w:rsidRDefault="2ECD1BC6" w:rsidP="006A3CAF">
      <w:pPr>
        <w:jc w:val="both"/>
        <w:rPr>
          <w:rFonts w:ascii="Arial" w:hAnsi="Arial" w:cs="Arial"/>
          <w:sz w:val="24"/>
          <w:szCs w:val="24"/>
          <w:lang w:val="en-US"/>
        </w:rPr>
      </w:pPr>
      <w:r w:rsidRPr="2ECD1BC6">
        <w:rPr>
          <w:rFonts w:ascii="Arial" w:eastAsia="Arial" w:hAnsi="Arial" w:cs="Arial"/>
          <w:sz w:val="24"/>
          <w:szCs w:val="24"/>
          <w:lang w:val="en-US"/>
        </w:rPr>
        <w:t xml:space="preserve">SBFD with </w:t>
      </w:r>
      <w:r w:rsidR="00AE0047" w:rsidRPr="2ECD1BC6">
        <w:rPr>
          <w:rFonts w:ascii="Arial" w:hAnsi="Arial" w:cs="Arial"/>
          <w:sz w:val="24"/>
          <w:szCs w:val="24"/>
          <w:lang w:val="en-US"/>
        </w:rPr>
        <w:t>legacy UEs</w:t>
      </w:r>
    </w:p>
    <w:p w14:paraId="13DD6B78" w14:textId="70A3768E" w:rsidR="00AE0047" w:rsidRDefault="006E31C8" w:rsidP="00AE0047">
      <w:pPr>
        <w:spacing w:after="120"/>
        <w:jc w:val="both"/>
        <w:rPr>
          <w:lang w:val="en-US"/>
        </w:rPr>
      </w:pPr>
      <w:r w:rsidRPr="001D044D">
        <w:t xml:space="preserve">For legacy UEs, transparent mode is obviously the only </w:t>
      </w:r>
      <w:r w:rsidR="00614805" w:rsidRPr="001D044D">
        <w:t xml:space="preserve">possible </w:t>
      </w:r>
      <w:r w:rsidRPr="001D044D">
        <w:t xml:space="preserve">option as legacy </w:t>
      </w:r>
      <w:r w:rsidR="00614805" w:rsidRPr="001D044D">
        <w:t xml:space="preserve">UEs </w:t>
      </w:r>
      <w:r w:rsidRPr="001D044D">
        <w:t>do not understand SBFD subband definition.</w:t>
      </w:r>
      <w:r w:rsidR="00614805">
        <w:rPr>
          <w:u w:val="single"/>
        </w:rPr>
        <w:t xml:space="preserve"> </w:t>
      </w:r>
      <w:r w:rsidR="00AE0047" w:rsidRPr="2ECD1BC6">
        <w:rPr>
          <w:lang w:val="en-US"/>
        </w:rPr>
        <w:t>Legacy UEs can only understand a symbol as being DL, UL or flexible. As by proposals 6-8, we assume that a gNB should be able to operate with SBFD in symbols that may be configured as either DL or flexible for a legacy UE.</w:t>
      </w:r>
      <w:r w:rsidR="00E36DC1" w:rsidRPr="2ECD1BC6">
        <w:rPr>
          <w:lang w:val="en-US"/>
        </w:rPr>
        <w:t xml:space="preserve"> Next, we define as ‘legacy’ DL, UL and flexible symbols</w:t>
      </w:r>
      <w:r w:rsidR="009546CF">
        <w:rPr>
          <w:lang w:val="en-US"/>
        </w:rPr>
        <w:t>,</w:t>
      </w:r>
      <w:r w:rsidR="00E36DC1" w:rsidRPr="2ECD1BC6">
        <w:rPr>
          <w:lang w:val="en-US"/>
        </w:rPr>
        <w:t xml:space="preserve"> </w:t>
      </w:r>
      <w:r w:rsidR="00E41625" w:rsidRPr="2ECD1BC6">
        <w:rPr>
          <w:lang w:val="en-US"/>
        </w:rPr>
        <w:t>symbols</w:t>
      </w:r>
      <w:r w:rsidR="00E36DC1" w:rsidRPr="2ECD1BC6">
        <w:rPr>
          <w:lang w:val="en-US"/>
        </w:rPr>
        <w:t xml:space="preserve"> that are configured to legacy UEs (using </w:t>
      </w:r>
      <w:proofErr w:type="spellStart"/>
      <w:r w:rsidR="00E36DC1" w:rsidRPr="2ECD1BC6">
        <w:rPr>
          <w:lang w:val="en-US"/>
        </w:rPr>
        <w:t>e.g</w:t>
      </w:r>
      <w:proofErr w:type="spellEnd"/>
      <w:r w:rsidR="00E36DC1" w:rsidRPr="2ECD1BC6">
        <w:rPr>
          <w:lang w:val="en-US"/>
        </w:rPr>
        <w:t xml:space="preserve"> </w:t>
      </w:r>
      <w:proofErr w:type="spellStart"/>
      <w:r w:rsidR="00E36DC1" w:rsidRPr="2ECD1BC6">
        <w:rPr>
          <w:i/>
          <w:iCs/>
        </w:rPr>
        <w:t>tdd</w:t>
      </w:r>
      <w:proofErr w:type="spellEnd"/>
      <w:r w:rsidR="00E36DC1" w:rsidRPr="2ECD1BC6">
        <w:rPr>
          <w:i/>
          <w:iCs/>
        </w:rPr>
        <w:t>-UL-DL-</w:t>
      </w:r>
      <w:proofErr w:type="spellStart"/>
      <w:r w:rsidR="00E36DC1" w:rsidRPr="2ECD1BC6">
        <w:rPr>
          <w:i/>
          <w:iCs/>
        </w:rPr>
        <w:t>ConfigurationCommon</w:t>
      </w:r>
      <w:proofErr w:type="spellEnd"/>
      <w:r w:rsidR="00E36DC1">
        <w:t xml:space="preserve"> and/or </w:t>
      </w:r>
      <w:proofErr w:type="spellStart"/>
      <w:r w:rsidR="00E36DC1" w:rsidRPr="2ECD1BC6">
        <w:rPr>
          <w:i/>
          <w:iCs/>
        </w:rPr>
        <w:t>tdd</w:t>
      </w:r>
      <w:proofErr w:type="spellEnd"/>
      <w:r w:rsidR="00E36DC1" w:rsidRPr="2ECD1BC6">
        <w:rPr>
          <w:i/>
          <w:iCs/>
        </w:rPr>
        <w:t>-UL-DL-</w:t>
      </w:r>
      <w:proofErr w:type="spellStart"/>
      <w:r w:rsidR="00E36DC1" w:rsidRPr="2ECD1BC6">
        <w:rPr>
          <w:i/>
          <w:iCs/>
        </w:rPr>
        <w:t>ConfigurationDedicated</w:t>
      </w:r>
      <w:proofErr w:type="spellEnd"/>
      <w:r w:rsidR="00E36DC1" w:rsidRPr="2ECD1BC6">
        <w:rPr>
          <w:lang w:val="en-US"/>
        </w:rPr>
        <w:t xml:space="preserve">) as DL, UL and flexible, respectively. With these definitions in place, a SBFD symbol can be either a ‘legacy’ DL or a ‘legacy’ flexible symbol. </w:t>
      </w:r>
      <w:r w:rsidR="00AE0047" w:rsidRPr="2ECD1BC6">
        <w:rPr>
          <w:lang w:val="en-US"/>
        </w:rPr>
        <w:t xml:space="preserve">While clearly </w:t>
      </w:r>
      <w:r w:rsidR="00E36DC1" w:rsidRPr="2ECD1BC6">
        <w:rPr>
          <w:lang w:val="en-US"/>
        </w:rPr>
        <w:t xml:space="preserve">a </w:t>
      </w:r>
      <w:r w:rsidR="00AE0047" w:rsidRPr="2ECD1BC6">
        <w:rPr>
          <w:lang w:val="en-US"/>
        </w:rPr>
        <w:t xml:space="preserve">legacy UE can never transmit </w:t>
      </w:r>
      <w:r w:rsidR="00E36DC1" w:rsidRPr="2ECD1BC6">
        <w:rPr>
          <w:lang w:val="en-US"/>
        </w:rPr>
        <w:t xml:space="preserve">in UL subband of SBFD symbols thar are </w:t>
      </w:r>
      <w:r w:rsidR="00AE0047" w:rsidRPr="2ECD1BC6">
        <w:rPr>
          <w:lang w:val="en-US"/>
        </w:rPr>
        <w:t>‘legacy’ DL symbols</w:t>
      </w:r>
      <w:r w:rsidR="00E36DC1" w:rsidRPr="2ECD1BC6">
        <w:rPr>
          <w:lang w:val="en-US"/>
        </w:rPr>
        <w:t xml:space="preserve"> for the UE</w:t>
      </w:r>
      <w:r w:rsidR="00AE0047" w:rsidRPr="2ECD1BC6">
        <w:rPr>
          <w:lang w:val="en-US"/>
        </w:rPr>
        <w:t>, the questions to be answered are:</w:t>
      </w:r>
    </w:p>
    <w:p w14:paraId="347CCF47" w14:textId="60478EFE" w:rsidR="00AE0047" w:rsidRPr="00E36DC1" w:rsidRDefault="00AE0047" w:rsidP="00E126BB">
      <w:pPr>
        <w:pStyle w:val="ListParagraph"/>
        <w:numPr>
          <w:ilvl w:val="0"/>
          <w:numId w:val="32"/>
        </w:numPr>
        <w:spacing w:after="120"/>
        <w:ind w:left="641" w:hanging="357"/>
        <w:contextualSpacing w:val="0"/>
        <w:jc w:val="both"/>
        <w:rPr>
          <w:sz w:val="20"/>
          <w:szCs w:val="20"/>
          <w:lang w:val="en-US" w:eastAsia="en-US"/>
        </w:rPr>
      </w:pPr>
      <w:r w:rsidRPr="00E36DC1">
        <w:rPr>
          <w:sz w:val="20"/>
          <w:szCs w:val="20"/>
          <w:lang w:val="en-US"/>
        </w:rPr>
        <w:t xml:space="preserve">Can a legacy UE transmit in UL </w:t>
      </w:r>
      <w:r w:rsidR="00E36DC1" w:rsidRPr="00E36DC1">
        <w:rPr>
          <w:sz w:val="20"/>
          <w:szCs w:val="20"/>
          <w:lang w:val="en-US"/>
        </w:rPr>
        <w:t>subband of SBFD symbols that are ‘legacy’ flexible symbols for the UE</w:t>
      </w:r>
      <w:r w:rsidR="00E36DC1">
        <w:rPr>
          <w:sz w:val="20"/>
          <w:szCs w:val="20"/>
          <w:lang w:val="en-US"/>
        </w:rPr>
        <w:t>?</w:t>
      </w:r>
      <w:r w:rsidR="00E36DC1" w:rsidRPr="00E36DC1">
        <w:rPr>
          <w:sz w:val="20"/>
          <w:szCs w:val="20"/>
          <w:lang w:val="en-US"/>
        </w:rPr>
        <w:t xml:space="preserve"> </w:t>
      </w:r>
    </w:p>
    <w:p w14:paraId="303765F5" w14:textId="54CEAA7D" w:rsidR="00E36DC1" w:rsidRPr="00E36DC1" w:rsidRDefault="00E36DC1" w:rsidP="00E126BB">
      <w:pPr>
        <w:pStyle w:val="ListParagraph"/>
        <w:numPr>
          <w:ilvl w:val="0"/>
          <w:numId w:val="32"/>
        </w:numPr>
        <w:spacing w:after="120"/>
        <w:ind w:left="641" w:hanging="357"/>
        <w:contextualSpacing w:val="0"/>
        <w:jc w:val="both"/>
        <w:rPr>
          <w:sz w:val="20"/>
          <w:szCs w:val="20"/>
          <w:lang w:val="en-US" w:eastAsia="en-US"/>
        </w:rPr>
      </w:pPr>
      <w:r w:rsidRPr="00E36DC1">
        <w:rPr>
          <w:sz w:val="20"/>
          <w:szCs w:val="20"/>
          <w:lang w:val="en-US"/>
        </w:rPr>
        <w:t xml:space="preserve">Can a legacy UE receive in DL subband of SBFD symbols that are ‘legacy’ </w:t>
      </w:r>
      <w:r w:rsidR="00510881">
        <w:rPr>
          <w:sz w:val="20"/>
          <w:szCs w:val="20"/>
          <w:lang w:val="en-US"/>
        </w:rPr>
        <w:t>DL</w:t>
      </w:r>
      <w:r w:rsidRPr="00E36DC1">
        <w:rPr>
          <w:sz w:val="20"/>
          <w:szCs w:val="20"/>
          <w:lang w:val="en-US"/>
        </w:rPr>
        <w:t xml:space="preserve"> symbols</w:t>
      </w:r>
      <w:r w:rsidR="00510881" w:rsidRPr="00510881">
        <w:rPr>
          <w:sz w:val="20"/>
          <w:szCs w:val="20"/>
          <w:lang w:val="en-US"/>
        </w:rPr>
        <w:t xml:space="preserve"> </w:t>
      </w:r>
      <w:r w:rsidR="00510881" w:rsidRPr="00E36DC1">
        <w:rPr>
          <w:sz w:val="20"/>
          <w:szCs w:val="20"/>
          <w:lang w:val="en-US"/>
        </w:rPr>
        <w:t>for the UE</w:t>
      </w:r>
      <w:r w:rsidR="00510881">
        <w:rPr>
          <w:sz w:val="20"/>
          <w:szCs w:val="20"/>
          <w:lang w:val="en-US"/>
        </w:rPr>
        <w:t>?</w:t>
      </w:r>
    </w:p>
    <w:p w14:paraId="443F2EAD" w14:textId="798D019F" w:rsidR="00510881" w:rsidRPr="00E36DC1" w:rsidRDefault="00510881" w:rsidP="00E126BB">
      <w:pPr>
        <w:pStyle w:val="ListParagraph"/>
        <w:numPr>
          <w:ilvl w:val="0"/>
          <w:numId w:val="32"/>
        </w:numPr>
        <w:spacing w:after="120"/>
        <w:ind w:left="641" w:hanging="357"/>
        <w:contextualSpacing w:val="0"/>
        <w:jc w:val="both"/>
        <w:rPr>
          <w:sz w:val="20"/>
          <w:szCs w:val="20"/>
          <w:lang w:val="en-US" w:eastAsia="en-US"/>
        </w:rPr>
      </w:pPr>
      <w:r w:rsidRPr="00E36DC1">
        <w:rPr>
          <w:sz w:val="20"/>
          <w:szCs w:val="20"/>
          <w:lang w:val="en-US"/>
        </w:rPr>
        <w:t xml:space="preserve">Can a legacy UE receive in DL subband of SBFD symbols that are ‘legacy’ </w:t>
      </w:r>
      <w:r>
        <w:rPr>
          <w:sz w:val="20"/>
          <w:szCs w:val="20"/>
          <w:lang w:val="en-US"/>
        </w:rPr>
        <w:t>flexible</w:t>
      </w:r>
      <w:r w:rsidRPr="00E36DC1">
        <w:rPr>
          <w:sz w:val="20"/>
          <w:szCs w:val="20"/>
          <w:lang w:val="en-US"/>
        </w:rPr>
        <w:t xml:space="preserve"> symbols</w:t>
      </w:r>
      <w:r w:rsidRPr="00510881">
        <w:rPr>
          <w:sz w:val="20"/>
          <w:szCs w:val="20"/>
          <w:lang w:val="en-US"/>
        </w:rPr>
        <w:t xml:space="preserve"> </w:t>
      </w:r>
      <w:r w:rsidRPr="00E36DC1">
        <w:rPr>
          <w:sz w:val="20"/>
          <w:szCs w:val="20"/>
          <w:lang w:val="en-US"/>
        </w:rPr>
        <w:t>for the UE</w:t>
      </w:r>
      <w:r>
        <w:rPr>
          <w:sz w:val="20"/>
          <w:szCs w:val="20"/>
          <w:lang w:val="en-US"/>
        </w:rPr>
        <w:t>?</w:t>
      </w:r>
    </w:p>
    <w:p w14:paraId="6EC509ED" w14:textId="468785FB" w:rsidR="007B5B0E" w:rsidRDefault="00E41625" w:rsidP="00AE0047">
      <w:pPr>
        <w:spacing w:before="120"/>
        <w:jc w:val="both"/>
        <w:rPr>
          <w:lang w:val="en-US"/>
        </w:rPr>
      </w:pPr>
      <w:r w:rsidRPr="2ECD1BC6">
        <w:rPr>
          <w:lang w:val="en-US"/>
        </w:rPr>
        <w:t xml:space="preserve">We </w:t>
      </w:r>
      <w:r w:rsidR="00510881" w:rsidRPr="2ECD1BC6">
        <w:rPr>
          <w:lang w:val="en-US"/>
        </w:rPr>
        <w:t xml:space="preserve">think that </w:t>
      </w:r>
      <w:r w:rsidRPr="2ECD1BC6">
        <w:rPr>
          <w:lang w:val="en-US"/>
        </w:rPr>
        <w:t>current specification</w:t>
      </w:r>
      <w:r w:rsidR="00510881" w:rsidRPr="2ECD1BC6">
        <w:rPr>
          <w:lang w:val="en-US"/>
        </w:rPr>
        <w:t xml:space="preserve">s can support all 3 options above. Of course, this is subject to legacy devices </w:t>
      </w:r>
      <w:r w:rsidR="007B5B0E" w:rsidRPr="2ECD1BC6">
        <w:rPr>
          <w:lang w:val="en-US"/>
        </w:rPr>
        <w:t xml:space="preserve">being able to operate </w:t>
      </w:r>
      <w:r w:rsidR="00510881" w:rsidRPr="2ECD1BC6">
        <w:rPr>
          <w:lang w:val="en-US"/>
        </w:rPr>
        <w:t>effectively with undetermined UL/DL direction in symbols other than guard bands. If that is not the case, then the gNB may need to operate only with ‘legacy’ DL and UL symbols (other than guard symbols), in which case</w:t>
      </w:r>
      <w:r w:rsidR="007B5B0E" w:rsidRPr="2ECD1BC6">
        <w:rPr>
          <w:lang w:val="en-US"/>
        </w:rPr>
        <w:t xml:space="preserve">, </w:t>
      </w:r>
      <w:r w:rsidR="00510881" w:rsidRPr="2ECD1BC6">
        <w:rPr>
          <w:lang w:val="en-US"/>
        </w:rPr>
        <w:t xml:space="preserve">only option 2 would be applicable. </w:t>
      </w:r>
    </w:p>
    <w:p w14:paraId="6341B08E" w14:textId="582BC912" w:rsidR="00E126BB" w:rsidRDefault="00E126BB" w:rsidP="00E126BB">
      <w:pPr>
        <w:spacing w:after="0"/>
        <w:jc w:val="both"/>
        <w:rPr>
          <w:rFonts w:eastAsiaTheme="minorEastAsia"/>
          <w:b/>
          <w:i/>
          <w:iCs/>
          <w:lang w:val="en-US"/>
        </w:rPr>
      </w:pPr>
      <w:r w:rsidRPr="00E126BB">
        <w:rPr>
          <w:b/>
          <w:i/>
          <w:iCs/>
          <w:lang w:val="en-US"/>
        </w:rPr>
        <w:t xml:space="preserve">Observation </w:t>
      </w:r>
      <w:r w:rsidR="00E94196">
        <w:rPr>
          <w:b/>
          <w:i/>
          <w:iCs/>
          <w:lang w:val="en-US"/>
        </w:rPr>
        <w:t>4</w:t>
      </w:r>
      <w:r w:rsidRPr="00E126BB">
        <w:rPr>
          <w:b/>
          <w:i/>
          <w:iCs/>
          <w:lang w:val="en-US"/>
        </w:rPr>
        <w:t>:</w:t>
      </w:r>
      <w:r w:rsidRPr="00E126BB">
        <w:rPr>
          <w:rFonts w:eastAsiaTheme="minorEastAsia"/>
          <w:b/>
          <w:i/>
          <w:iCs/>
          <w:lang w:eastAsia="zh-CN"/>
        </w:rPr>
        <w:t xml:space="preserve"> </w:t>
      </w:r>
      <w:r w:rsidRPr="00E126BB">
        <w:rPr>
          <w:b/>
          <w:i/>
          <w:iCs/>
          <w:lang w:val="en-US"/>
        </w:rPr>
        <w:t>current specifications can support</w:t>
      </w:r>
      <w:r>
        <w:rPr>
          <w:rFonts w:eastAsiaTheme="minorEastAsia"/>
          <w:b/>
          <w:i/>
          <w:iCs/>
          <w:lang w:val="en-US"/>
        </w:rPr>
        <w:t xml:space="preserve">: </w:t>
      </w:r>
    </w:p>
    <w:p w14:paraId="2B29C80D" w14:textId="63675A14" w:rsidR="00E126BB" w:rsidRDefault="00E126BB" w:rsidP="00E126BB">
      <w:pPr>
        <w:spacing w:after="0"/>
        <w:ind w:firstLine="284"/>
        <w:jc w:val="both"/>
        <w:rPr>
          <w:b/>
          <w:i/>
          <w:iCs/>
          <w:lang w:val="en-US"/>
        </w:rPr>
      </w:pPr>
      <w:r w:rsidRPr="00E126BB">
        <w:rPr>
          <w:rFonts w:eastAsiaTheme="minorEastAsia"/>
          <w:b/>
          <w:i/>
          <w:iCs/>
          <w:lang w:val="en-US"/>
        </w:rPr>
        <w:t xml:space="preserve">(1) </w:t>
      </w:r>
      <w:r w:rsidRPr="00E126BB">
        <w:rPr>
          <w:b/>
          <w:i/>
          <w:iCs/>
          <w:lang w:val="en-US"/>
        </w:rPr>
        <w:t xml:space="preserve">legacy UE transmitting in UL subband of SBFD symbol that is ‘legacy’ flexible symbol for the UE </w:t>
      </w:r>
    </w:p>
    <w:p w14:paraId="165D48B2" w14:textId="130F54C8" w:rsidR="00E126BB" w:rsidRDefault="00E126BB" w:rsidP="00E126BB">
      <w:pPr>
        <w:spacing w:after="0"/>
        <w:ind w:firstLine="284"/>
        <w:jc w:val="both"/>
        <w:rPr>
          <w:b/>
          <w:i/>
          <w:iCs/>
          <w:lang w:val="en-US"/>
        </w:rPr>
      </w:pPr>
      <w:r w:rsidRPr="00E126BB">
        <w:rPr>
          <w:b/>
          <w:i/>
          <w:iCs/>
          <w:lang w:val="en-US"/>
        </w:rPr>
        <w:t xml:space="preserve">(2) legacy UE receiving in DL subband of SBFD symbol that is ‘legacy’ DL symbol for the UE </w:t>
      </w:r>
    </w:p>
    <w:p w14:paraId="1F818FE2" w14:textId="7CEC754F" w:rsidR="00E126BB" w:rsidRPr="00E126BB" w:rsidRDefault="00E126BB" w:rsidP="00E126BB">
      <w:pPr>
        <w:spacing w:after="0"/>
        <w:ind w:firstLine="284"/>
        <w:jc w:val="both"/>
        <w:rPr>
          <w:b/>
          <w:i/>
          <w:iCs/>
          <w:lang w:val="en-US"/>
        </w:rPr>
      </w:pPr>
      <w:r w:rsidRPr="00E126BB">
        <w:rPr>
          <w:b/>
          <w:i/>
          <w:iCs/>
          <w:lang w:val="en-US"/>
        </w:rPr>
        <w:t xml:space="preserve">(3) legacy UE receiving in DL subband of SBFD symbol that is ‘legacy’ flexible symbol for the UE </w:t>
      </w:r>
    </w:p>
    <w:p w14:paraId="0D2BCC0A" w14:textId="0647317F" w:rsidR="00E41625" w:rsidRDefault="007B5B0E" w:rsidP="007B5B0E">
      <w:pPr>
        <w:spacing w:before="120"/>
        <w:jc w:val="both"/>
        <w:rPr>
          <w:rFonts w:eastAsia="微软雅黑"/>
          <w:color w:val="000000"/>
          <w:lang w:eastAsia="zh-CN"/>
        </w:rPr>
      </w:pPr>
      <w:r>
        <w:rPr>
          <w:lang w:val="en-US"/>
        </w:rPr>
        <w:t>Obviously</w:t>
      </w:r>
      <w:r w:rsidR="00510881">
        <w:rPr>
          <w:lang w:val="en-US"/>
        </w:rPr>
        <w:t xml:space="preserve">, to </w:t>
      </w:r>
      <w:r w:rsidR="00E126BB">
        <w:rPr>
          <w:lang w:val="en-US"/>
        </w:rPr>
        <w:t>support</w:t>
      </w:r>
      <w:r w:rsidR="00510881">
        <w:rPr>
          <w:lang w:val="en-US"/>
        </w:rPr>
        <w:t xml:space="preserve"> DL transmission to and/or UL reception from legacy UEs in SBFD </w:t>
      </w:r>
      <w:r>
        <w:rPr>
          <w:lang w:val="en-US"/>
        </w:rPr>
        <w:t xml:space="preserve">symbols, it </w:t>
      </w:r>
      <w:r w:rsidR="00510881">
        <w:rPr>
          <w:lang w:val="en-US"/>
        </w:rPr>
        <w:t xml:space="preserve">may require </w:t>
      </w:r>
      <w:r w:rsidR="006538E0">
        <w:rPr>
          <w:lang w:val="en-US"/>
        </w:rPr>
        <w:t xml:space="preserve">the </w:t>
      </w:r>
      <w:r>
        <w:rPr>
          <w:lang w:val="en-US"/>
        </w:rPr>
        <w:t xml:space="preserve">network </w:t>
      </w:r>
      <w:r w:rsidR="00510881">
        <w:rPr>
          <w:lang w:val="en-US"/>
        </w:rPr>
        <w:t xml:space="preserve">to </w:t>
      </w:r>
      <w:r>
        <w:rPr>
          <w:lang w:val="en-US"/>
        </w:rPr>
        <w:t xml:space="preserve">carefully </w:t>
      </w:r>
      <w:r w:rsidR="00510881">
        <w:rPr>
          <w:lang w:val="en-US"/>
        </w:rPr>
        <w:t>configure the allocation of semi-static</w:t>
      </w:r>
      <w:r>
        <w:rPr>
          <w:lang w:val="en-US"/>
        </w:rPr>
        <w:t xml:space="preserve"> DL and UL </w:t>
      </w:r>
      <w:r w:rsidR="00510881">
        <w:rPr>
          <w:lang w:val="en-US"/>
        </w:rPr>
        <w:t xml:space="preserve">resources (e.g. CORESTE for PDCCH monitoring, CG-PUSCH resources, etc.) to make sure </w:t>
      </w:r>
      <w:r w:rsidR="00167F29">
        <w:rPr>
          <w:lang w:val="en-US"/>
        </w:rPr>
        <w:t>th</w:t>
      </w:r>
      <w:r>
        <w:rPr>
          <w:lang w:val="en-US"/>
        </w:rPr>
        <w:t>at semi-static UL resources allocated to legacy UEs do not overlap with the DL subband in SBFD symbols (and vice versa)</w:t>
      </w:r>
      <w:r>
        <w:rPr>
          <w:rFonts w:eastAsia="微软雅黑"/>
          <w:color w:val="000000"/>
          <w:lang w:eastAsia="zh-CN"/>
        </w:rPr>
        <w:t xml:space="preserve">. </w:t>
      </w:r>
    </w:p>
    <w:p w14:paraId="6D0CA85B" w14:textId="22CD9E0B" w:rsidR="00E41625" w:rsidRPr="00307852" w:rsidRDefault="00E126BB" w:rsidP="00307852">
      <w:pPr>
        <w:spacing w:after="120"/>
        <w:jc w:val="both"/>
        <w:rPr>
          <w:rFonts w:eastAsiaTheme="minorEastAsia"/>
          <w:b/>
          <w:i/>
          <w:iCs/>
          <w:lang w:val="en-US"/>
        </w:rPr>
      </w:pPr>
      <w:r w:rsidRPr="2ECD1BC6">
        <w:rPr>
          <w:b/>
          <w:bCs/>
          <w:i/>
          <w:iCs/>
          <w:lang w:val="en-US"/>
        </w:rPr>
        <w:t xml:space="preserve">Observation </w:t>
      </w:r>
      <w:r w:rsidR="00E94196">
        <w:rPr>
          <w:b/>
          <w:bCs/>
          <w:i/>
          <w:iCs/>
          <w:lang w:val="en-US"/>
        </w:rPr>
        <w:t>5</w:t>
      </w:r>
      <w:r w:rsidRPr="2ECD1BC6">
        <w:rPr>
          <w:b/>
          <w:bCs/>
          <w:i/>
          <w:iCs/>
          <w:lang w:val="en-US"/>
        </w:rPr>
        <w:t>:</w:t>
      </w:r>
      <w:r w:rsidRPr="2ECD1BC6">
        <w:rPr>
          <w:rFonts w:eastAsiaTheme="minorEastAsia"/>
          <w:b/>
          <w:bCs/>
          <w:i/>
          <w:iCs/>
          <w:lang w:eastAsia="zh-CN"/>
        </w:rPr>
        <w:t xml:space="preserve"> </w:t>
      </w:r>
      <w:r w:rsidRPr="2ECD1BC6">
        <w:rPr>
          <w:b/>
          <w:bCs/>
          <w:i/>
          <w:iCs/>
          <w:lang w:val="en-US"/>
        </w:rPr>
        <w:t>DL transmission to and/or UL reception from legacy UEs in SBFD symbols</w:t>
      </w:r>
      <w:r w:rsidR="008A1313" w:rsidRPr="2ECD1BC6">
        <w:rPr>
          <w:b/>
          <w:bCs/>
          <w:i/>
          <w:iCs/>
          <w:lang w:val="en-US"/>
        </w:rPr>
        <w:t xml:space="preserve"> </w:t>
      </w:r>
      <w:r w:rsidRPr="2ECD1BC6">
        <w:rPr>
          <w:b/>
          <w:bCs/>
          <w:i/>
          <w:iCs/>
          <w:lang w:val="en-US"/>
        </w:rPr>
        <w:t xml:space="preserve">may require </w:t>
      </w:r>
      <w:r w:rsidR="006538E0" w:rsidRPr="2ECD1BC6">
        <w:rPr>
          <w:b/>
          <w:bCs/>
          <w:i/>
          <w:iCs/>
          <w:lang w:val="en-US"/>
        </w:rPr>
        <w:t xml:space="preserve">the </w:t>
      </w:r>
      <w:r w:rsidRPr="2ECD1BC6">
        <w:rPr>
          <w:b/>
          <w:bCs/>
          <w:i/>
          <w:iCs/>
          <w:lang w:val="en-US"/>
        </w:rPr>
        <w:t>network to carefully configure the allocation of semi-static DL and UL resources</w:t>
      </w:r>
      <w:r w:rsidR="008A1313" w:rsidRPr="2ECD1BC6">
        <w:rPr>
          <w:b/>
          <w:bCs/>
          <w:i/>
          <w:iCs/>
          <w:lang w:val="en-US"/>
        </w:rPr>
        <w:t xml:space="preserve"> to av</w:t>
      </w:r>
      <w:r w:rsidR="006538E0" w:rsidRPr="2ECD1BC6">
        <w:rPr>
          <w:b/>
          <w:bCs/>
          <w:i/>
          <w:iCs/>
          <w:lang w:val="en-US"/>
        </w:rPr>
        <w:t xml:space="preserve">oid </w:t>
      </w:r>
      <w:r w:rsidR="002D6648" w:rsidRPr="2ECD1BC6">
        <w:rPr>
          <w:b/>
          <w:bCs/>
          <w:i/>
          <w:iCs/>
          <w:lang w:val="en-US"/>
        </w:rPr>
        <w:t>overlap</w:t>
      </w:r>
      <w:r w:rsidR="004D3B10" w:rsidRPr="2ECD1BC6">
        <w:rPr>
          <w:b/>
          <w:bCs/>
          <w:i/>
          <w:iCs/>
          <w:lang w:val="en-US"/>
        </w:rPr>
        <w:t>s</w:t>
      </w:r>
      <w:r w:rsidR="002D6648" w:rsidRPr="2ECD1BC6">
        <w:rPr>
          <w:b/>
          <w:bCs/>
          <w:i/>
          <w:iCs/>
          <w:lang w:val="en-US"/>
        </w:rPr>
        <w:t xml:space="preserve"> </w:t>
      </w:r>
      <w:r w:rsidR="003676F5" w:rsidRPr="2ECD1BC6">
        <w:rPr>
          <w:b/>
          <w:bCs/>
          <w:i/>
          <w:iCs/>
          <w:lang w:val="en-US"/>
        </w:rPr>
        <w:t xml:space="preserve">with </w:t>
      </w:r>
      <w:r w:rsidR="00751358" w:rsidRPr="2ECD1BC6">
        <w:rPr>
          <w:b/>
          <w:bCs/>
          <w:i/>
          <w:iCs/>
          <w:lang w:val="en-US"/>
        </w:rPr>
        <w:t xml:space="preserve">UL and DL </w:t>
      </w:r>
      <w:r w:rsidR="003676F5" w:rsidRPr="2ECD1BC6">
        <w:rPr>
          <w:b/>
          <w:bCs/>
          <w:i/>
          <w:iCs/>
          <w:lang w:val="en-US"/>
        </w:rPr>
        <w:t>subband</w:t>
      </w:r>
      <w:r w:rsidR="00751358" w:rsidRPr="2ECD1BC6">
        <w:rPr>
          <w:b/>
          <w:bCs/>
          <w:i/>
          <w:iCs/>
          <w:lang w:val="en-US"/>
        </w:rPr>
        <w:t xml:space="preserve">, </w:t>
      </w:r>
      <w:r w:rsidR="00107955" w:rsidRPr="2ECD1BC6">
        <w:rPr>
          <w:b/>
          <w:bCs/>
          <w:i/>
          <w:iCs/>
          <w:lang w:val="en-US"/>
        </w:rPr>
        <w:t xml:space="preserve">respectively, </w:t>
      </w:r>
      <w:r w:rsidR="003676F5" w:rsidRPr="2ECD1BC6">
        <w:rPr>
          <w:b/>
          <w:bCs/>
          <w:i/>
          <w:iCs/>
          <w:lang w:val="en-US"/>
        </w:rPr>
        <w:t>in SBFD</w:t>
      </w:r>
      <w:r w:rsidR="00751358" w:rsidRPr="2ECD1BC6">
        <w:rPr>
          <w:b/>
          <w:bCs/>
          <w:i/>
          <w:iCs/>
          <w:lang w:val="en-US"/>
        </w:rPr>
        <w:t xml:space="preserve"> symbols</w:t>
      </w:r>
      <w:r w:rsidR="00107955" w:rsidRPr="2ECD1BC6">
        <w:rPr>
          <w:b/>
          <w:bCs/>
          <w:i/>
          <w:iCs/>
          <w:lang w:val="en-US"/>
        </w:rPr>
        <w:t xml:space="preserve">. </w:t>
      </w:r>
      <w:r w:rsidRPr="2ECD1BC6">
        <w:rPr>
          <w:b/>
          <w:bCs/>
          <w:i/>
          <w:iCs/>
          <w:lang w:val="en-US"/>
        </w:rPr>
        <w:t xml:space="preserve"> </w:t>
      </w:r>
    </w:p>
    <w:p w14:paraId="289C2B7C" w14:textId="4534D20E" w:rsidR="00307852" w:rsidRPr="00307852" w:rsidRDefault="2ECD1BC6" w:rsidP="006A3CAF">
      <w:pPr>
        <w:jc w:val="both"/>
        <w:rPr>
          <w:rFonts w:ascii="Arial" w:hAnsi="Arial" w:cs="Arial"/>
          <w:sz w:val="24"/>
          <w:szCs w:val="24"/>
        </w:rPr>
      </w:pPr>
      <w:r w:rsidRPr="2ECD1BC6">
        <w:rPr>
          <w:rFonts w:ascii="Arial" w:eastAsia="Arial" w:hAnsi="Arial" w:cs="Arial"/>
          <w:sz w:val="24"/>
          <w:szCs w:val="24"/>
          <w:lang w:val="en-US"/>
        </w:rPr>
        <w:t xml:space="preserve">SBFD with </w:t>
      </w:r>
      <w:r w:rsidR="00307852" w:rsidRPr="2ECD1BC6">
        <w:rPr>
          <w:rFonts w:ascii="Arial" w:hAnsi="Arial" w:cs="Arial"/>
          <w:sz w:val="24"/>
          <w:szCs w:val="24"/>
          <w:lang w:val="en-US"/>
        </w:rPr>
        <w:t>non</w:t>
      </w:r>
      <w:r w:rsidR="00307852" w:rsidRPr="2ECD1BC6">
        <w:rPr>
          <w:rFonts w:ascii="Arial" w:hAnsi="Arial" w:cs="Arial"/>
          <w:sz w:val="24"/>
          <w:szCs w:val="24"/>
        </w:rPr>
        <w:t>-legacy UEs</w:t>
      </w:r>
    </w:p>
    <w:p w14:paraId="53B76D5A" w14:textId="166B368F" w:rsidR="00265EB9" w:rsidRPr="00265EB9" w:rsidRDefault="00C738FA" w:rsidP="00265EB9">
      <w:pPr>
        <w:jc w:val="both"/>
      </w:pPr>
      <w:r>
        <w:t xml:space="preserve">If </w:t>
      </w:r>
      <w:r w:rsidR="006F271C">
        <w:t xml:space="preserve">transparent mode </w:t>
      </w:r>
      <w:r w:rsidR="00CB7898">
        <w:t xml:space="preserve">is </w:t>
      </w:r>
      <w:r>
        <w:t xml:space="preserve">also </w:t>
      </w:r>
      <w:r w:rsidR="00CB7898">
        <w:t xml:space="preserve">assumed for non-legacy </w:t>
      </w:r>
      <w:r w:rsidR="006F401F">
        <w:t>UEs</w:t>
      </w:r>
      <w:r w:rsidR="00CB7898">
        <w:t>, this mean</w:t>
      </w:r>
      <w:r>
        <w:t>s</w:t>
      </w:r>
      <w:r w:rsidR="00CB7898">
        <w:t xml:space="preserve"> that </w:t>
      </w:r>
      <w:r>
        <w:t xml:space="preserve">also </w:t>
      </w:r>
      <w:r w:rsidR="00CE06E6">
        <w:t>non-legacy UE</w:t>
      </w:r>
      <w:r w:rsidR="00815A29">
        <w:t xml:space="preserve">s </w:t>
      </w:r>
      <w:r>
        <w:t xml:space="preserve">would not be aware of SBFD operation at the gNB. This essentially means that </w:t>
      </w:r>
      <w:r w:rsidR="003C08EB">
        <w:t xml:space="preserve">support for </w:t>
      </w:r>
      <w:r>
        <w:t xml:space="preserve">SBFD operation </w:t>
      </w:r>
      <w:r w:rsidR="00FC00BD">
        <w:t xml:space="preserve">would </w:t>
      </w:r>
      <w:r w:rsidR="002845B2">
        <w:t xml:space="preserve">need </w:t>
      </w:r>
      <w:r w:rsidR="00FC00BD">
        <w:t xml:space="preserve">to </w:t>
      </w:r>
      <w:r w:rsidR="003C08EB">
        <w:t>be introduced with no impacts on RAN1 and RAN2 specifications</w:t>
      </w:r>
      <w:r w:rsidR="00CE517A">
        <w:t>.</w:t>
      </w:r>
      <w:r w:rsidR="00A91F51">
        <w:t xml:space="preserve"> </w:t>
      </w:r>
      <w:r w:rsidR="00AF01CC">
        <w:t>However</w:t>
      </w:r>
      <w:r w:rsidR="0058497A">
        <w:t>, w</w:t>
      </w:r>
      <w:r w:rsidR="00A91F51">
        <w:t>e think th</w:t>
      </w:r>
      <w:r w:rsidR="0058497A">
        <w:t xml:space="preserve">at explicit </w:t>
      </w:r>
      <w:r w:rsidR="00AF01CC">
        <w:t>indication</w:t>
      </w:r>
      <w:r w:rsidR="0058497A">
        <w:t xml:space="preserve"> of the </w:t>
      </w:r>
      <w:r w:rsidR="00AF01CC">
        <w:t xml:space="preserve">UL/DL resource partitioning </w:t>
      </w:r>
      <w:r w:rsidR="003E4DDC">
        <w:t xml:space="preserve">to non-legacy UEs could bring </w:t>
      </w:r>
      <w:r w:rsidR="0036127F">
        <w:t>several</w:t>
      </w:r>
      <w:r w:rsidR="003E4DDC">
        <w:t xml:space="preserve"> advantages</w:t>
      </w:r>
      <w:r w:rsidR="00822919">
        <w:t>:</w:t>
      </w:r>
      <w:r w:rsidR="00ED7AEA">
        <w:t xml:space="preserve"> </w:t>
      </w:r>
    </w:p>
    <w:p w14:paraId="5C6E8DDD" w14:textId="7BBE3A0A" w:rsidR="00115FA5" w:rsidRPr="00661FE8" w:rsidRDefault="00FB6D45" w:rsidP="00853236">
      <w:pPr>
        <w:pStyle w:val="ListParagraph"/>
        <w:numPr>
          <w:ilvl w:val="0"/>
          <w:numId w:val="18"/>
        </w:numPr>
        <w:spacing w:after="120"/>
        <w:ind w:left="357" w:hanging="357"/>
        <w:jc w:val="both"/>
        <w:rPr>
          <w:sz w:val="20"/>
          <w:szCs w:val="20"/>
          <w:lang w:val="en-GB"/>
        </w:rPr>
      </w:pPr>
      <w:r w:rsidRPr="00661FE8">
        <w:rPr>
          <w:rFonts w:eastAsiaTheme="minorEastAsia"/>
          <w:b/>
          <w:bCs/>
          <w:sz w:val="20"/>
          <w:szCs w:val="20"/>
          <w:lang w:val="en-US"/>
        </w:rPr>
        <w:t>Better c</w:t>
      </w:r>
      <w:r w:rsidR="00265EB9" w:rsidRPr="00661FE8">
        <w:rPr>
          <w:rFonts w:eastAsiaTheme="minorEastAsia"/>
          <w:b/>
          <w:bCs/>
          <w:sz w:val="20"/>
          <w:szCs w:val="20"/>
          <w:lang w:val="en-US"/>
        </w:rPr>
        <w:t xml:space="preserve">ollision handling between DL and UL - </w:t>
      </w:r>
      <w:r w:rsidR="0036127F" w:rsidRPr="00661FE8">
        <w:rPr>
          <w:rFonts w:eastAsia="Times New Roman"/>
          <w:sz w:val="20"/>
          <w:szCs w:val="20"/>
          <w:lang w:val="en-US" w:eastAsia="da-DK"/>
        </w:rPr>
        <w:t xml:space="preserve">One potential advantage </w:t>
      </w:r>
      <w:r w:rsidR="00253EE0" w:rsidRPr="00661FE8">
        <w:rPr>
          <w:rFonts w:eastAsia="Times New Roman"/>
          <w:sz w:val="20"/>
          <w:szCs w:val="20"/>
          <w:lang w:val="en-US" w:eastAsia="da-DK"/>
        </w:rPr>
        <w:t xml:space="preserve">is </w:t>
      </w:r>
      <w:r w:rsidR="0036127F" w:rsidRPr="00661FE8">
        <w:rPr>
          <w:rFonts w:eastAsia="Times New Roman"/>
          <w:sz w:val="20"/>
          <w:szCs w:val="20"/>
          <w:lang w:val="en-US" w:eastAsia="da-DK"/>
        </w:rPr>
        <w:t xml:space="preserve">dynamic adaptation of semi-static </w:t>
      </w:r>
      <w:r w:rsidR="0036127F" w:rsidRPr="00661FE8">
        <w:rPr>
          <w:rFonts w:eastAsia="Times New Roman"/>
          <w:sz w:val="20"/>
          <w:szCs w:val="20"/>
          <w:lang w:val="en-GB" w:eastAsia="da-DK"/>
        </w:rPr>
        <w:t>allocated resources</w:t>
      </w:r>
      <w:r w:rsidR="00C91478">
        <w:rPr>
          <w:rFonts w:eastAsia="Times New Roman"/>
          <w:sz w:val="20"/>
          <w:szCs w:val="20"/>
          <w:lang w:val="en-GB" w:eastAsia="da-DK"/>
        </w:rPr>
        <w:t xml:space="preserve"> (</w:t>
      </w:r>
      <w:r w:rsidR="0036127F" w:rsidRPr="00661FE8">
        <w:rPr>
          <w:rFonts w:eastAsia="Times New Roman"/>
          <w:sz w:val="20"/>
          <w:szCs w:val="20"/>
          <w:lang w:val="en-GB" w:eastAsia="da-DK"/>
        </w:rPr>
        <w:t xml:space="preserve">such as </w:t>
      </w:r>
      <w:r w:rsidR="00253EE0" w:rsidRPr="00661FE8">
        <w:rPr>
          <w:sz w:val="20"/>
          <w:szCs w:val="20"/>
          <w:lang w:val="en-GB"/>
        </w:rPr>
        <w:t>CORESET configuration for PDCCH monitoring</w:t>
      </w:r>
      <w:r w:rsidR="00E33BB7">
        <w:rPr>
          <w:sz w:val="20"/>
          <w:szCs w:val="20"/>
          <w:lang w:val="en-GB"/>
        </w:rPr>
        <w:t xml:space="preserve">, </w:t>
      </w:r>
      <w:r w:rsidR="0036127F" w:rsidRPr="00661FE8">
        <w:rPr>
          <w:rFonts w:eastAsia="Times New Roman"/>
          <w:sz w:val="20"/>
          <w:szCs w:val="20"/>
          <w:lang w:val="en-GB" w:eastAsia="da-DK"/>
        </w:rPr>
        <w:t>CG-PUSCH</w:t>
      </w:r>
      <w:r w:rsidR="00C91478">
        <w:rPr>
          <w:rFonts w:eastAsia="Times New Roman"/>
          <w:sz w:val="20"/>
          <w:szCs w:val="20"/>
          <w:lang w:val="en-GB" w:eastAsia="da-DK"/>
        </w:rPr>
        <w:t xml:space="preserve"> resources</w:t>
      </w:r>
      <w:r w:rsidR="0036127F" w:rsidRPr="00661FE8">
        <w:rPr>
          <w:rFonts w:eastAsia="Times New Roman"/>
          <w:sz w:val="20"/>
          <w:szCs w:val="20"/>
          <w:lang w:val="en-GB" w:eastAsia="da-DK"/>
        </w:rPr>
        <w:t>,</w:t>
      </w:r>
      <w:r w:rsidR="00C91478">
        <w:rPr>
          <w:rFonts w:eastAsia="Times New Roman"/>
          <w:sz w:val="20"/>
          <w:szCs w:val="20"/>
          <w:lang w:val="en-GB" w:eastAsia="da-DK"/>
        </w:rPr>
        <w:t xml:space="preserve"> CSI-RS resources, etc.)</w:t>
      </w:r>
      <w:r w:rsidR="0036127F" w:rsidRPr="00661FE8">
        <w:rPr>
          <w:rFonts w:eastAsia="Times New Roman"/>
          <w:sz w:val="20"/>
          <w:szCs w:val="20"/>
          <w:lang w:val="en-GB" w:eastAsia="da-DK"/>
        </w:rPr>
        <w:t xml:space="preserve"> based on the occurrence of SBFD symbols and the corresponding DL-UL frequency domain partitioning.</w:t>
      </w:r>
      <w:r w:rsidR="00253EE0" w:rsidRPr="00661FE8">
        <w:rPr>
          <w:rFonts w:eastAsia="Times New Roman"/>
          <w:sz w:val="20"/>
          <w:szCs w:val="20"/>
          <w:lang w:val="en-GB" w:eastAsia="da-DK"/>
        </w:rPr>
        <w:t xml:space="preserve"> </w:t>
      </w:r>
      <w:r w:rsidR="00265EB9" w:rsidRPr="00661FE8">
        <w:rPr>
          <w:rFonts w:eastAsiaTheme="minorEastAsia"/>
          <w:sz w:val="20"/>
          <w:szCs w:val="20"/>
          <w:lang w:val="en-GB"/>
        </w:rPr>
        <w:t>T</w:t>
      </w:r>
      <w:r w:rsidR="000C6376" w:rsidRPr="00661FE8">
        <w:rPr>
          <w:sz w:val="20"/>
          <w:szCs w:val="20"/>
          <w:lang w:val="en-GB"/>
        </w:rPr>
        <w:t xml:space="preserve">he UE being aware of </w:t>
      </w:r>
      <w:r w:rsidR="00686C8B" w:rsidRPr="00661FE8">
        <w:rPr>
          <w:sz w:val="20"/>
          <w:szCs w:val="20"/>
          <w:lang w:val="en-GB"/>
        </w:rPr>
        <w:t xml:space="preserve">the </w:t>
      </w:r>
      <w:r w:rsidR="003A6559" w:rsidRPr="00661FE8">
        <w:rPr>
          <w:sz w:val="20"/>
          <w:szCs w:val="20"/>
          <w:lang w:val="en-GB"/>
        </w:rPr>
        <w:t xml:space="preserve">UL/DL resource partitioning </w:t>
      </w:r>
      <w:r w:rsidR="00265EB9" w:rsidRPr="00661FE8">
        <w:rPr>
          <w:sz w:val="20"/>
          <w:szCs w:val="20"/>
          <w:lang w:val="en-GB"/>
        </w:rPr>
        <w:t xml:space="preserve">can </w:t>
      </w:r>
      <w:r w:rsidR="001E3287" w:rsidRPr="00661FE8">
        <w:rPr>
          <w:sz w:val="20"/>
          <w:szCs w:val="20"/>
          <w:lang w:val="en-GB"/>
        </w:rPr>
        <w:t xml:space="preserve">facilitate </w:t>
      </w:r>
      <w:r w:rsidR="00483435" w:rsidRPr="00661FE8">
        <w:rPr>
          <w:sz w:val="20"/>
          <w:szCs w:val="20"/>
          <w:lang w:val="en-GB"/>
        </w:rPr>
        <w:t xml:space="preserve">more </w:t>
      </w:r>
      <w:r w:rsidR="009C7D6E" w:rsidRPr="00661FE8">
        <w:rPr>
          <w:sz w:val="20"/>
          <w:szCs w:val="20"/>
          <w:lang w:val="en-GB"/>
        </w:rPr>
        <w:t xml:space="preserve">efficient collision handling between </w:t>
      </w:r>
      <w:r w:rsidR="00EB266A" w:rsidRPr="00661FE8">
        <w:rPr>
          <w:sz w:val="20"/>
          <w:szCs w:val="20"/>
          <w:lang w:val="en-GB"/>
        </w:rPr>
        <w:t>DL and UL</w:t>
      </w:r>
      <w:r w:rsidR="00D661C2" w:rsidRPr="00661FE8">
        <w:rPr>
          <w:sz w:val="20"/>
          <w:szCs w:val="20"/>
          <w:lang w:val="en-GB"/>
        </w:rPr>
        <w:t xml:space="preserve"> semi-static signals</w:t>
      </w:r>
      <w:r w:rsidR="00225A1B" w:rsidRPr="00661FE8">
        <w:rPr>
          <w:sz w:val="20"/>
          <w:szCs w:val="20"/>
          <w:lang w:val="en-GB"/>
        </w:rPr>
        <w:t xml:space="preserve">. </w:t>
      </w:r>
      <w:r w:rsidR="0033289E" w:rsidRPr="00661FE8">
        <w:rPr>
          <w:sz w:val="20"/>
          <w:szCs w:val="20"/>
          <w:lang w:val="en-GB"/>
        </w:rPr>
        <w:t xml:space="preserve">For </w:t>
      </w:r>
      <w:r w:rsidR="00827DD9" w:rsidRPr="00661FE8">
        <w:rPr>
          <w:sz w:val="20"/>
          <w:szCs w:val="20"/>
          <w:lang w:val="en-GB"/>
        </w:rPr>
        <w:t>example</w:t>
      </w:r>
      <w:r w:rsidR="0033289E" w:rsidRPr="00661FE8">
        <w:rPr>
          <w:sz w:val="20"/>
          <w:szCs w:val="20"/>
          <w:lang w:val="en-GB"/>
        </w:rPr>
        <w:t xml:space="preserve">, </w:t>
      </w:r>
      <w:r w:rsidR="00054803" w:rsidRPr="00661FE8">
        <w:rPr>
          <w:sz w:val="20"/>
          <w:szCs w:val="20"/>
          <w:lang w:val="en-GB"/>
        </w:rPr>
        <w:t xml:space="preserve">as compared to </w:t>
      </w:r>
      <w:r w:rsidR="0033289E" w:rsidRPr="00661FE8">
        <w:rPr>
          <w:sz w:val="20"/>
          <w:szCs w:val="20"/>
          <w:lang w:val="en-GB"/>
        </w:rPr>
        <w:t xml:space="preserve">the </w:t>
      </w:r>
      <w:r w:rsidR="00054803" w:rsidRPr="00661FE8">
        <w:rPr>
          <w:sz w:val="20"/>
          <w:szCs w:val="20"/>
          <w:lang w:val="en-GB"/>
        </w:rPr>
        <w:t xml:space="preserve">case where </w:t>
      </w:r>
      <w:r w:rsidR="00686C8B" w:rsidRPr="00661FE8">
        <w:rPr>
          <w:sz w:val="20"/>
          <w:szCs w:val="20"/>
          <w:lang w:val="en-GB"/>
        </w:rPr>
        <w:t xml:space="preserve">a </w:t>
      </w:r>
      <w:r w:rsidR="00054803" w:rsidRPr="00661FE8">
        <w:rPr>
          <w:sz w:val="20"/>
          <w:szCs w:val="20"/>
          <w:lang w:val="en-GB"/>
        </w:rPr>
        <w:t>symbol</w:t>
      </w:r>
      <w:r w:rsidR="00686C8B" w:rsidRPr="00661FE8">
        <w:rPr>
          <w:sz w:val="20"/>
          <w:szCs w:val="20"/>
          <w:lang w:val="en-GB"/>
        </w:rPr>
        <w:t xml:space="preserve"> can only be indicated as DL,</w:t>
      </w:r>
      <w:r w:rsidR="008F6D18" w:rsidRPr="00661FE8">
        <w:rPr>
          <w:sz w:val="20"/>
          <w:szCs w:val="20"/>
          <w:lang w:val="en-GB"/>
        </w:rPr>
        <w:t xml:space="preserve"> UL or flexible,</w:t>
      </w:r>
      <w:r w:rsidR="00686C8B" w:rsidRPr="00661FE8">
        <w:rPr>
          <w:sz w:val="20"/>
          <w:szCs w:val="20"/>
          <w:lang w:val="en-GB"/>
        </w:rPr>
        <w:t xml:space="preserve"> </w:t>
      </w:r>
      <w:r w:rsidR="0033289E" w:rsidRPr="00661FE8">
        <w:rPr>
          <w:sz w:val="20"/>
          <w:szCs w:val="20"/>
          <w:lang w:val="en-GB"/>
        </w:rPr>
        <w:t>the UE may be able to determine with higher accuracy</w:t>
      </w:r>
      <w:r w:rsidR="008F6D18" w:rsidRPr="00661FE8">
        <w:rPr>
          <w:sz w:val="20"/>
          <w:szCs w:val="20"/>
          <w:lang w:val="en-GB"/>
        </w:rPr>
        <w:t xml:space="preserve"> </w:t>
      </w:r>
      <w:r w:rsidR="00572002" w:rsidRPr="00661FE8">
        <w:rPr>
          <w:sz w:val="20"/>
          <w:szCs w:val="20"/>
          <w:lang w:val="en-GB"/>
        </w:rPr>
        <w:t xml:space="preserve">whether </w:t>
      </w:r>
      <w:r w:rsidR="00542E9C" w:rsidRPr="00661FE8">
        <w:rPr>
          <w:sz w:val="20"/>
          <w:szCs w:val="20"/>
          <w:lang w:val="en-GB"/>
        </w:rPr>
        <w:t xml:space="preserve">semi-statically </w:t>
      </w:r>
      <w:r w:rsidR="00572002" w:rsidRPr="00661FE8">
        <w:rPr>
          <w:sz w:val="20"/>
          <w:szCs w:val="20"/>
          <w:lang w:val="en-GB"/>
        </w:rPr>
        <w:t>allocated</w:t>
      </w:r>
      <w:r w:rsidR="00542E9C" w:rsidRPr="00661FE8">
        <w:rPr>
          <w:sz w:val="20"/>
          <w:szCs w:val="20"/>
          <w:lang w:val="en-GB"/>
        </w:rPr>
        <w:t xml:space="preserve"> UL</w:t>
      </w:r>
      <w:r w:rsidR="008F6D18" w:rsidRPr="00661FE8">
        <w:rPr>
          <w:sz w:val="20"/>
          <w:szCs w:val="20"/>
          <w:lang w:val="en-GB"/>
        </w:rPr>
        <w:t xml:space="preserve"> and/</w:t>
      </w:r>
      <w:r w:rsidR="00124518" w:rsidRPr="00661FE8">
        <w:rPr>
          <w:sz w:val="20"/>
          <w:szCs w:val="20"/>
          <w:lang w:val="en-GB"/>
        </w:rPr>
        <w:t xml:space="preserve">or </w:t>
      </w:r>
      <w:r w:rsidR="00542E9C" w:rsidRPr="00661FE8">
        <w:rPr>
          <w:sz w:val="20"/>
          <w:szCs w:val="20"/>
          <w:lang w:val="en-GB"/>
        </w:rPr>
        <w:t>DL resources</w:t>
      </w:r>
      <w:r w:rsidR="00124518" w:rsidRPr="00661FE8">
        <w:rPr>
          <w:sz w:val="20"/>
          <w:szCs w:val="20"/>
          <w:lang w:val="en-GB"/>
        </w:rPr>
        <w:t xml:space="preserve"> overlap</w:t>
      </w:r>
      <w:r w:rsidR="007C1C67" w:rsidRPr="00661FE8">
        <w:rPr>
          <w:sz w:val="20"/>
          <w:szCs w:val="20"/>
          <w:lang w:val="en-GB"/>
        </w:rPr>
        <w:t xml:space="preserve">, at least partially, </w:t>
      </w:r>
      <w:r w:rsidR="00124518" w:rsidRPr="00661FE8">
        <w:rPr>
          <w:sz w:val="20"/>
          <w:szCs w:val="20"/>
          <w:lang w:val="en-GB"/>
        </w:rPr>
        <w:t>with the DL and</w:t>
      </w:r>
      <w:r w:rsidR="008F6D18" w:rsidRPr="00661FE8">
        <w:rPr>
          <w:sz w:val="20"/>
          <w:szCs w:val="20"/>
          <w:lang w:val="en-GB"/>
        </w:rPr>
        <w:t>/or</w:t>
      </w:r>
      <w:r w:rsidR="00124518" w:rsidRPr="00661FE8">
        <w:rPr>
          <w:sz w:val="20"/>
          <w:szCs w:val="20"/>
          <w:lang w:val="en-GB"/>
        </w:rPr>
        <w:t xml:space="preserve"> UL subband</w:t>
      </w:r>
      <w:r w:rsidR="00BF39FD" w:rsidRPr="00661FE8">
        <w:rPr>
          <w:sz w:val="20"/>
          <w:szCs w:val="20"/>
          <w:lang w:val="en-GB"/>
        </w:rPr>
        <w:t xml:space="preserve">, respectively, </w:t>
      </w:r>
      <w:r w:rsidR="00124518" w:rsidRPr="00661FE8">
        <w:rPr>
          <w:sz w:val="20"/>
          <w:szCs w:val="20"/>
          <w:lang w:val="en-GB"/>
        </w:rPr>
        <w:t xml:space="preserve">in a SBFD </w:t>
      </w:r>
      <w:r w:rsidR="008F6D18" w:rsidRPr="00661FE8">
        <w:rPr>
          <w:sz w:val="20"/>
          <w:szCs w:val="20"/>
          <w:lang w:val="en-GB"/>
        </w:rPr>
        <w:t>symbol</w:t>
      </w:r>
      <w:r w:rsidR="00124518" w:rsidRPr="00661FE8">
        <w:rPr>
          <w:sz w:val="20"/>
          <w:szCs w:val="20"/>
          <w:lang w:val="en-GB"/>
        </w:rPr>
        <w:t>, and take</w:t>
      </w:r>
      <w:r w:rsidR="00686C8B" w:rsidRPr="00661FE8">
        <w:rPr>
          <w:sz w:val="20"/>
          <w:szCs w:val="20"/>
          <w:lang w:val="en-GB"/>
        </w:rPr>
        <w:t xml:space="preserve"> </w:t>
      </w:r>
      <w:r w:rsidR="00F33576" w:rsidRPr="00661FE8">
        <w:rPr>
          <w:sz w:val="20"/>
          <w:szCs w:val="20"/>
          <w:lang w:val="en-GB"/>
        </w:rPr>
        <w:t>actions accordingly</w:t>
      </w:r>
      <w:r w:rsidR="0033289E" w:rsidRPr="00661FE8">
        <w:rPr>
          <w:sz w:val="20"/>
          <w:szCs w:val="20"/>
          <w:lang w:val="en-GB"/>
        </w:rPr>
        <w:t xml:space="preserve">. </w:t>
      </w:r>
      <w:r w:rsidR="00F33576" w:rsidRPr="00661FE8">
        <w:rPr>
          <w:sz w:val="20"/>
          <w:szCs w:val="20"/>
          <w:lang w:val="en-GB"/>
        </w:rPr>
        <w:t xml:space="preserve">It may even be possible to </w:t>
      </w:r>
      <w:r w:rsidR="00AD3AD3" w:rsidRPr="00661FE8">
        <w:rPr>
          <w:sz w:val="20"/>
          <w:szCs w:val="20"/>
          <w:lang w:val="en-GB"/>
        </w:rPr>
        <w:t xml:space="preserve">enable </w:t>
      </w:r>
      <w:r w:rsidR="00AD3AD3" w:rsidRPr="00661FE8">
        <w:rPr>
          <w:rFonts w:eastAsia="Times New Roman"/>
          <w:sz w:val="20"/>
          <w:szCs w:val="20"/>
          <w:lang w:val="en-GB" w:eastAsia="da-DK"/>
        </w:rPr>
        <w:t>dynamic adaptation of semi-static allocated resources</w:t>
      </w:r>
      <w:r w:rsidR="000B6AB3">
        <w:rPr>
          <w:rFonts w:eastAsia="Times New Roman"/>
          <w:sz w:val="20"/>
          <w:szCs w:val="20"/>
          <w:lang w:val="en-GB" w:eastAsia="da-DK"/>
        </w:rPr>
        <w:t xml:space="preserve"> </w:t>
      </w:r>
      <w:r w:rsidR="00AD3AD3" w:rsidRPr="00661FE8">
        <w:rPr>
          <w:rFonts w:eastAsia="Times New Roman"/>
          <w:sz w:val="20"/>
          <w:szCs w:val="20"/>
          <w:lang w:val="en-GB" w:eastAsia="da-DK"/>
        </w:rPr>
        <w:t>based on the occurrence of SBFD symbols and the corresponding DL</w:t>
      </w:r>
      <w:r w:rsidR="00853236" w:rsidRPr="00661FE8">
        <w:rPr>
          <w:rFonts w:eastAsia="Times New Roman"/>
          <w:sz w:val="20"/>
          <w:szCs w:val="20"/>
          <w:lang w:val="en-GB" w:eastAsia="da-DK"/>
        </w:rPr>
        <w:t>-</w:t>
      </w:r>
      <w:r w:rsidR="00AD3AD3" w:rsidRPr="00661FE8">
        <w:rPr>
          <w:rFonts w:eastAsia="Times New Roman"/>
          <w:sz w:val="20"/>
          <w:szCs w:val="20"/>
          <w:lang w:val="en-GB" w:eastAsia="da-DK"/>
        </w:rPr>
        <w:t>UL frequency domain partitioning.</w:t>
      </w:r>
      <w:r w:rsidR="00853236" w:rsidRPr="00661FE8">
        <w:rPr>
          <w:rFonts w:eastAsia="Times New Roman"/>
          <w:sz w:val="20"/>
          <w:szCs w:val="20"/>
          <w:lang w:val="en-GB" w:eastAsia="da-DK"/>
        </w:rPr>
        <w:t xml:space="preserve"> For example, the UE </w:t>
      </w:r>
      <w:r w:rsidR="00853236" w:rsidRPr="00661FE8">
        <w:rPr>
          <w:sz w:val="20"/>
          <w:szCs w:val="20"/>
          <w:lang w:val="en-GB"/>
        </w:rPr>
        <w:t xml:space="preserve">could be </w:t>
      </w:r>
      <w:r w:rsidR="00661FE8" w:rsidRPr="00661FE8">
        <w:rPr>
          <w:sz w:val="20"/>
          <w:szCs w:val="20"/>
          <w:lang w:val="en-GB"/>
        </w:rPr>
        <w:t>configured</w:t>
      </w:r>
      <w:r w:rsidR="00853236" w:rsidRPr="00661FE8">
        <w:rPr>
          <w:sz w:val="20"/>
          <w:szCs w:val="20"/>
          <w:lang w:val="en-GB"/>
        </w:rPr>
        <w:t xml:space="preserve"> </w:t>
      </w:r>
      <w:r w:rsidR="00F33576" w:rsidRPr="00661FE8">
        <w:rPr>
          <w:sz w:val="20"/>
          <w:szCs w:val="20"/>
          <w:lang w:val="en-GB"/>
        </w:rPr>
        <w:t>with different</w:t>
      </w:r>
      <w:r w:rsidR="00095A4B" w:rsidRPr="00661FE8">
        <w:rPr>
          <w:sz w:val="20"/>
          <w:szCs w:val="20"/>
          <w:lang w:val="en-GB"/>
        </w:rPr>
        <w:t xml:space="preserve"> </w:t>
      </w:r>
      <w:r w:rsidR="00757D3C" w:rsidRPr="00661FE8">
        <w:rPr>
          <w:sz w:val="20"/>
          <w:szCs w:val="20"/>
          <w:lang w:val="en-GB"/>
        </w:rPr>
        <w:t xml:space="preserve">sets of semi-statically allocated UL </w:t>
      </w:r>
      <w:r w:rsidR="0033289E" w:rsidRPr="00661FE8">
        <w:rPr>
          <w:sz w:val="20"/>
          <w:szCs w:val="20"/>
          <w:lang w:val="en-GB"/>
        </w:rPr>
        <w:t>and/</w:t>
      </w:r>
      <w:r w:rsidR="00757D3C" w:rsidRPr="00661FE8">
        <w:rPr>
          <w:sz w:val="20"/>
          <w:szCs w:val="20"/>
          <w:lang w:val="en-GB"/>
        </w:rPr>
        <w:t>or DL</w:t>
      </w:r>
      <w:r w:rsidR="00993E98" w:rsidRPr="00661FE8">
        <w:rPr>
          <w:sz w:val="20"/>
          <w:szCs w:val="20"/>
          <w:lang w:val="en-GB"/>
        </w:rPr>
        <w:t xml:space="preserve"> resources</w:t>
      </w:r>
      <w:r w:rsidR="000B6AB3">
        <w:rPr>
          <w:sz w:val="20"/>
          <w:szCs w:val="20"/>
          <w:lang w:val="en-GB"/>
        </w:rPr>
        <w:t xml:space="preserve">; </w:t>
      </w:r>
      <w:r w:rsidR="0033289E" w:rsidRPr="00661FE8">
        <w:rPr>
          <w:sz w:val="20"/>
          <w:szCs w:val="20"/>
          <w:lang w:val="en-GB"/>
        </w:rPr>
        <w:t xml:space="preserve">the UE </w:t>
      </w:r>
      <w:r w:rsidR="000B6AB3">
        <w:rPr>
          <w:sz w:val="20"/>
          <w:szCs w:val="20"/>
          <w:lang w:val="en-GB"/>
        </w:rPr>
        <w:t xml:space="preserve">could then </w:t>
      </w:r>
      <w:r w:rsidR="00FF0441" w:rsidRPr="00661FE8">
        <w:rPr>
          <w:sz w:val="20"/>
          <w:szCs w:val="20"/>
          <w:lang w:val="en-GB"/>
        </w:rPr>
        <w:t xml:space="preserve">determine the set of </w:t>
      </w:r>
      <w:r w:rsidR="0033289E" w:rsidRPr="00661FE8">
        <w:rPr>
          <w:sz w:val="20"/>
          <w:szCs w:val="20"/>
          <w:lang w:val="en-GB"/>
        </w:rPr>
        <w:t xml:space="preserve">resources </w:t>
      </w:r>
      <w:r w:rsidR="00FF0441" w:rsidRPr="00661FE8">
        <w:rPr>
          <w:sz w:val="20"/>
          <w:szCs w:val="20"/>
          <w:lang w:val="en-GB"/>
        </w:rPr>
        <w:t xml:space="preserve">to be used </w:t>
      </w:r>
      <w:r w:rsidR="003414E5" w:rsidRPr="00661FE8">
        <w:rPr>
          <w:sz w:val="20"/>
          <w:szCs w:val="20"/>
          <w:lang w:val="en-GB"/>
        </w:rPr>
        <w:t xml:space="preserve">based </w:t>
      </w:r>
      <w:r w:rsidR="00EC640C" w:rsidRPr="00661FE8">
        <w:rPr>
          <w:sz w:val="20"/>
          <w:szCs w:val="20"/>
          <w:lang w:val="en-GB"/>
        </w:rPr>
        <w:t xml:space="preserve">how </w:t>
      </w:r>
      <w:r w:rsidR="005A37E5" w:rsidRPr="00661FE8">
        <w:rPr>
          <w:sz w:val="20"/>
          <w:szCs w:val="20"/>
          <w:lang w:val="en-GB"/>
        </w:rPr>
        <w:t xml:space="preserve">those resources </w:t>
      </w:r>
      <w:r w:rsidR="00EC640C" w:rsidRPr="00661FE8">
        <w:rPr>
          <w:sz w:val="20"/>
          <w:szCs w:val="20"/>
          <w:lang w:val="en-GB"/>
        </w:rPr>
        <w:t xml:space="preserve">“match” </w:t>
      </w:r>
      <w:r w:rsidR="0033289E" w:rsidRPr="00661FE8">
        <w:rPr>
          <w:sz w:val="20"/>
          <w:szCs w:val="20"/>
          <w:lang w:val="en-GB"/>
        </w:rPr>
        <w:t xml:space="preserve">with the </w:t>
      </w:r>
      <w:r w:rsidR="009442E1" w:rsidRPr="00661FE8">
        <w:rPr>
          <w:sz w:val="20"/>
          <w:szCs w:val="20"/>
          <w:lang w:val="en-GB"/>
        </w:rPr>
        <w:t xml:space="preserve">available frequency resources </w:t>
      </w:r>
      <w:r w:rsidR="002905C6" w:rsidRPr="00661FE8">
        <w:rPr>
          <w:sz w:val="20"/>
          <w:szCs w:val="20"/>
          <w:lang w:val="en-GB"/>
        </w:rPr>
        <w:t xml:space="preserve">for the </w:t>
      </w:r>
      <w:r w:rsidR="00661FE8" w:rsidRPr="00661FE8">
        <w:rPr>
          <w:sz w:val="20"/>
          <w:szCs w:val="20"/>
          <w:lang w:val="en-GB"/>
        </w:rPr>
        <w:t>corresponding</w:t>
      </w:r>
      <w:r w:rsidR="002905C6" w:rsidRPr="00661FE8">
        <w:rPr>
          <w:sz w:val="20"/>
          <w:szCs w:val="20"/>
          <w:lang w:val="en-GB"/>
        </w:rPr>
        <w:t xml:space="preserve"> link </w:t>
      </w:r>
      <w:r w:rsidR="00661FE8" w:rsidRPr="00661FE8">
        <w:rPr>
          <w:sz w:val="20"/>
          <w:szCs w:val="20"/>
          <w:lang w:val="en-GB"/>
        </w:rPr>
        <w:t>direction in</w:t>
      </w:r>
      <w:r w:rsidR="00631561" w:rsidRPr="00661FE8">
        <w:rPr>
          <w:sz w:val="20"/>
          <w:szCs w:val="20"/>
          <w:lang w:val="en-GB"/>
        </w:rPr>
        <w:t xml:space="preserve"> each </w:t>
      </w:r>
      <w:r w:rsidR="00B84A49" w:rsidRPr="00661FE8">
        <w:rPr>
          <w:sz w:val="20"/>
          <w:szCs w:val="20"/>
          <w:lang w:val="en-GB"/>
        </w:rPr>
        <w:t>sy</w:t>
      </w:r>
      <w:r w:rsidR="00606052" w:rsidRPr="00661FE8">
        <w:rPr>
          <w:sz w:val="20"/>
          <w:szCs w:val="20"/>
          <w:lang w:val="en-GB"/>
        </w:rPr>
        <w:t>mbol.</w:t>
      </w:r>
      <w:r w:rsidR="00950AFD" w:rsidRPr="00661FE8">
        <w:rPr>
          <w:sz w:val="20"/>
          <w:szCs w:val="20"/>
          <w:lang w:val="en-GB"/>
        </w:rPr>
        <w:t xml:space="preserve"> E.g.</w:t>
      </w:r>
      <w:r w:rsidR="00AE56D2" w:rsidRPr="00661FE8">
        <w:rPr>
          <w:sz w:val="20"/>
          <w:szCs w:val="20"/>
          <w:lang w:val="en-GB"/>
        </w:rPr>
        <w:t>, for an UL</w:t>
      </w:r>
      <w:r w:rsidR="00D7383B" w:rsidRPr="00661FE8">
        <w:rPr>
          <w:sz w:val="20"/>
          <w:szCs w:val="20"/>
          <w:lang w:val="en-GB"/>
        </w:rPr>
        <w:t>/DL</w:t>
      </w:r>
      <w:r w:rsidR="00AE56D2" w:rsidRPr="00661FE8">
        <w:rPr>
          <w:sz w:val="20"/>
          <w:szCs w:val="20"/>
          <w:lang w:val="en-GB"/>
        </w:rPr>
        <w:t xml:space="preserve"> semi-statically allocated </w:t>
      </w:r>
      <w:r w:rsidR="00ED7AEA" w:rsidRPr="00661FE8">
        <w:rPr>
          <w:sz w:val="20"/>
          <w:szCs w:val="20"/>
          <w:lang w:val="en-GB"/>
        </w:rPr>
        <w:t>transmission</w:t>
      </w:r>
      <w:r w:rsidR="00317DDE" w:rsidRPr="00661FE8">
        <w:rPr>
          <w:sz w:val="20"/>
          <w:szCs w:val="20"/>
          <w:lang w:val="en-GB"/>
        </w:rPr>
        <w:t>/reception</w:t>
      </w:r>
      <w:r w:rsidR="00AE56D2" w:rsidRPr="00661FE8">
        <w:rPr>
          <w:sz w:val="20"/>
          <w:szCs w:val="20"/>
          <w:lang w:val="en-GB"/>
        </w:rPr>
        <w:t xml:space="preserve">, </w:t>
      </w:r>
      <w:r w:rsidR="000B6AB3">
        <w:rPr>
          <w:sz w:val="20"/>
          <w:szCs w:val="20"/>
          <w:lang w:val="en-GB"/>
        </w:rPr>
        <w:t xml:space="preserve">the UE will </w:t>
      </w:r>
      <w:r w:rsidR="00AE56D2" w:rsidRPr="00661FE8">
        <w:rPr>
          <w:sz w:val="20"/>
          <w:szCs w:val="20"/>
          <w:lang w:val="en-GB"/>
        </w:rPr>
        <w:t xml:space="preserve">use the set of resources </w:t>
      </w:r>
      <w:r w:rsidR="00394CA3" w:rsidRPr="00661FE8">
        <w:rPr>
          <w:sz w:val="20"/>
          <w:szCs w:val="20"/>
          <w:lang w:val="en-GB"/>
        </w:rPr>
        <w:t>that does not overlap with the DL</w:t>
      </w:r>
      <w:r w:rsidR="00317DDE" w:rsidRPr="00661FE8">
        <w:rPr>
          <w:sz w:val="20"/>
          <w:szCs w:val="20"/>
          <w:lang w:val="en-GB"/>
        </w:rPr>
        <w:t>/UL</w:t>
      </w:r>
      <w:r w:rsidR="00394CA3" w:rsidRPr="00661FE8">
        <w:rPr>
          <w:sz w:val="20"/>
          <w:szCs w:val="20"/>
          <w:lang w:val="en-GB"/>
        </w:rPr>
        <w:t xml:space="preserve"> subband in a SBFD </w:t>
      </w:r>
      <w:r w:rsidR="00603D6C">
        <w:rPr>
          <w:sz w:val="20"/>
          <w:szCs w:val="20"/>
          <w:lang w:val="en-GB"/>
        </w:rPr>
        <w:t>symbol</w:t>
      </w:r>
      <w:r w:rsidR="00394CA3" w:rsidRPr="00661FE8">
        <w:rPr>
          <w:sz w:val="20"/>
          <w:szCs w:val="20"/>
          <w:lang w:val="en-GB"/>
        </w:rPr>
        <w:t>.</w:t>
      </w:r>
      <w:r w:rsidR="00394CA3" w:rsidRPr="00661FE8">
        <w:rPr>
          <w:sz w:val="20"/>
          <w:szCs w:val="20"/>
        </w:rPr>
        <w:t xml:space="preserve"> </w:t>
      </w:r>
    </w:p>
    <w:p w14:paraId="08946692" w14:textId="2A18CCC4" w:rsidR="00115FA5" w:rsidRPr="00ED7AEA" w:rsidRDefault="00115FA5" w:rsidP="00115FA5">
      <w:pPr>
        <w:spacing w:after="120"/>
        <w:jc w:val="both"/>
        <w:rPr>
          <w:rFonts w:eastAsiaTheme="minorEastAsia"/>
          <w:b/>
          <w:i/>
          <w:iCs/>
          <w:lang w:val="en-US"/>
        </w:rPr>
      </w:pPr>
      <w:r w:rsidRPr="00ED7AEA">
        <w:rPr>
          <w:b/>
          <w:i/>
          <w:iCs/>
          <w:lang w:val="en-US"/>
        </w:rPr>
        <w:t xml:space="preserve">Observation </w:t>
      </w:r>
      <w:r w:rsidR="00E94196">
        <w:rPr>
          <w:b/>
          <w:i/>
          <w:iCs/>
          <w:lang w:val="en-US"/>
        </w:rPr>
        <w:t>6</w:t>
      </w:r>
      <w:r w:rsidRPr="00ED7AEA">
        <w:rPr>
          <w:b/>
          <w:i/>
          <w:iCs/>
          <w:lang w:val="en-US"/>
        </w:rPr>
        <w:t>:</w:t>
      </w:r>
      <w:r w:rsidRPr="00ED7AEA">
        <w:rPr>
          <w:rFonts w:eastAsiaTheme="minorEastAsia"/>
          <w:b/>
          <w:i/>
          <w:iCs/>
          <w:lang w:eastAsia="zh-CN"/>
        </w:rPr>
        <w:t xml:space="preserve"> </w:t>
      </w:r>
      <w:r w:rsidRPr="00ED7AEA">
        <w:rPr>
          <w:b/>
          <w:i/>
          <w:iCs/>
        </w:rPr>
        <w:t xml:space="preserve">non-legacy UE being aware of the UL/DL </w:t>
      </w:r>
      <w:r w:rsidR="00161793">
        <w:rPr>
          <w:b/>
          <w:i/>
          <w:iCs/>
        </w:rPr>
        <w:t xml:space="preserve">SBFD </w:t>
      </w:r>
      <w:r w:rsidRPr="00ED7AEA">
        <w:rPr>
          <w:b/>
          <w:i/>
          <w:iCs/>
        </w:rPr>
        <w:t xml:space="preserve">resource partitioning can facilitate gNB implementation and improve the </w:t>
      </w:r>
      <w:r w:rsidR="001537E4" w:rsidRPr="00ED7AEA">
        <w:rPr>
          <w:b/>
          <w:i/>
          <w:iCs/>
        </w:rPr>
        <w:t xml:space="preserve">resource allocation </w:t>
      </w:r>
      <w:r w:rsidRPr="00ED7AEA">
        <w:rPr>
          <w:b/>
          <w:i/>
          <w:iCs/>
        </w:rPr>
        <w:t>efficiency for semi-statically allocated resources such as CORESET configuration for PDCCH monitoring</w:t>
      </w:r>
      <w:r w:rsidR="009D1E90">
        <w:rPr>
          <w:b/>
          <w:i/>
          <w:iCs/>
        </w:rPr>
        <w:t xml:space="preserve">, </w:t>
      </w:r>
      <w:r w:rsidRPr="00ED7AEA">
        <w:rPr>
          <w:b/>
          <w:i/>
          <w:iCs/>
        </w:rPr>
        <w:t xml:space="preserve">GC-PUSCH </w:t>
      </w:r>
      <w:r w:rsidR="009D1E90">
        <w:rPr>
          <w:b/>
          <w:i/>
          <w:iCs/>
        </w:rPr>
        <w:t>resources, CSI-RS resources, etc.</w:t>
      </w:r>
      <w:r w:rsidRPr="00ED7AEA">
        <w:rPr>
          <w:b/>
          <w:i/>
          <w:iCs/>
          <w:lang w:val="en-US"/>
        </w:rPr>
        <w:t xml:space="preserve">  </w:t>
      </w:r>
    </w:p>
    <w:p w14:paraId="63E67BD8" w14:textId="14743341" w:rsidR="00161793" w:rsidRPr="002C5EC1" w:rsidRDefault="0093390D" w:rsidP="00161793">
      <w:pPr>
        <w:pStyle w:val="ListParagraph"/>
        <w:numPr>
          <w:ilvl w:val="0"/>
          <w:numId w:val="18"/>
        </w:numPr>
        <w:spacing w:after="120"/>
        <w:ind w:left="357" w:hanging="357"/>
        <w:contextualSpacing w:val="0"/>
        <w:jc w:val="both"/>
        <w:rPr>
          <w:sz w:val="20"/>
          <w:szCs w:val="20"/>
          <w:lang w:val="en-US" w:eastAsia="en-US"/>
        </w:rPr>
      </w:pPr>
      <w:r w:rsidRPr="00161793">
        <w:rPr>
          <w:rFonts w:eastAsiaTheme="minorEastAsia"/>
          <w:b/>
          <w:bCs/>
          <w:sz w:val="20"/>
          <w:szCs w:val="20"/>
          <w:lang w:val="en-US"/>
        </w:rPr>
        <w:lastRenderedPageBreak/>
        <w:t>Enable i</w:t>
      </w:r>
      <w:r w:rsidR="00ED7AEA" w:rsidRPr="00161793">
        <w:rPr>
          <w:rFonts w:eastAsiaTheme="minorEastAsia"/>
          <w:b/>
          <w:bCs/>
          <w:sz w:val="20"/>
          <w:szCs w:val="20"/>
          <w:lang w:val="en-US"/>
        </w:rPr>
        <w:t xml:space="preserve">nitial access </w:t>
      </w:r>
      <w:r w:rsidRPr="00161793">
        <w:rPr>
          <w:rFonts w:eastAsiaTheme="minorEastAsia"/>
          <w:b/>
          <w:bCs/>
          <w:sz w:val="20"/>
          <w:szCs w:val="20"/>
          <w:lang w:val="en-US"/>
        </w:rPr>
        <w:t xml:space="preserve">in SBFD slots </w:t>
      </w:r>
      <w:r w:rsidR="00ED7AEA" w:rsidRPr="00161793">
        <w:rPr>
          <w:rFonts w:eastAsiaTheme="minorEastAsia"/>
          <w:b/>
          <w:bCs/>
          <w:sz w:val="20"/>
          <w:szCs w:val="20"/>
          <w:lang w:val="en-US"/>
        </w:rPr>
        <w:t xml:space="preserve">– </w:t>
      </w:r>
      <w:r w:rsidR="00ED7AEA" w:rsidRPr="00161793">
        <w:rPr>
          <w:rFonts w:eastAsiaTheme="minorEastAsia"/>
          <w:sz w:val="20"/>
          <w:szCs w:val="20"/>
          <w:lang w:val="en-US"/>
        </w:rPr>
        <w:t xml:space="preserve">Another </w:t>
      </w:r>
      <w:r w:rsidR="0029604B" w:rsidRPr="00161793">
        <w:rPr>
          <w:rFonts w:eastAsiaTheme="minorEastAsia"/>
          <w:sz w:val="20"/>
          <w:szCs w:val="20"/>
          <w:lang w:val="en-US"/>
        </w:rPr>
        <w:t xml:space="preserve">advantage of the non-transparent mode is that it </w:t>
      </w:r>
      <w:r w:rsidR="0045092D" w:rsidRPr="00161793">
        <w:rPr>
          <w:rFonts w:eastAsiaTheme="minorEastAsia"/>
          <w:sz w:val="20"/>
          <w:szCs w:val="20"/>
          <w:lang w:val="en-US"/>
        </w:rPr>
        <w:t xml:space="preserve">can </w:t>
      </w:r>
      <w:r w:rsidR="0029604B" w:rsidRPr="00161793">
        <w:rPr>
          <w:rFonts w:eastAsiaTheme="minorEastAsia"/>
          <w:sz w:val="20"/>
          <w:szCs w:val="20"/>
          <w:lang w:val="en-US"/>
        </w:rPr>
        <w:t>enable</w:t>
      </w:r>
      <w:r w:rsidR="009F6E09" w:rsidRPr="00161793">
        <w:rPr>
          <w:rFonts w:eastAsiaTheme="minorEastAsia"/>
          <w:sz w:val="20"/>
          <w:szCs w:val="20"/>
          <w:lang w:val="en-US"/>
        </w:rPr>
        <w:t xml:space="preserve"> </w:t>
      </w:r>
      <w:r w:rsidR="00042AA6">
        <w:rPr>
          <w:rFonts w:eastAsiaTheme="minorEastAsia"/>
          <w:sz w:val="20"/>
          <w:szCs w:val="20"/>
          <w:lang w:val="en-US"/>
        </w:rPr>
        <w:t xml:space="preserve">IDLE mode </w:t>
      </w:r>
      <w:r w:rsidR="00847B9D" w:rsidRPr="00161793">
        <w:rPr>
          <w:rFonts w:eastAsiaTheme="minorEastAsia"/>
          <w:sz w:val="20"/>
          <w:szCs w:val="20"/>
          <w:lang w:val="en-US"/>
        </w:rPr>
        <w:t>UE</w:t>
      </w:r>
      <w:r w:rsidR="00042AA6">
        <w:rPr>
          <w:rFonts w:eastAsiaTheme="minorEastAsia"/>
          <w:sz w:val="20"/>
          <w:szCs w:val="20"/>
          <w:lang w:val="en-US"/>
        </w:rPr>
        <w:t>s</w:t>
      </w:r>
      <w:r w:rsidR="00847B9D" w:rsidRPr="00161793">
        <w:rPr>
          <w:rFonts w:eastAsiaTheme="minorEastAsia"/>
          <w:sz w:val="20"/>
          <w:szCs w:val="20"/>
          <w:lang w:val="en-US"/>
        </w:rPr>
        <w:t xml:space="preserve"> to perform </w:t>
      </w:r>
      <w:r w:rsidR="009F6E09" w:rsidRPr="00161793">
        <w:rPr>
          <w:rFonts w:eastAsiaTheme="minorEastAsia"/>
          <w:sz w:val="20"/>
          <w:szCs w:val="20"/>
          <w:lang w:val="en-US"/>
        </w:rPr>
        <w:t xml:space="preserve">initial access </w:t>
      </w:r>
      <w:r w:rsidR="00847B9D" w:rsidRPr="00161793">
        <w:rPr>
          <w:rFonts w:eastAsiaTheme="minorEastAsia"/>
          <w:sz w:val="20"/>
          <w:szCs w:val="20"/>
          <w:lang w:val="en-US"/>
        </w:rPr>
        <w:t xml:space="preserve">procedure in </w:t>
      </w:r>
      <w:r w:rsidR="009F6E09" w:rsidRPr="00161793">
        <w:rPr>
          <w:rFonts w:eastAsiaTheme="minorEastAsia"/>
          <w:sz w:val="20"/>
          <w:szCs w:val="20"/>
          <w:lang w:val="en-US"/>
        </w:rPr>
        <w:t>SBFD</w:t>
      </w:r>
      <w:r w:rsidR="00225D28" w:rsidRPr="00161793">
        <w:rPr>
          <w:rFonts w:eastAsiaTheme="minorEastAsia"/>
          <w:sz w:val="20"/>
          <w:szCs w:val="20"/>
          <w:lang w:val="en-US"/>
        </w:rPr>
        <w:t xml:space="preserve"> symbols. </w:t>
      </w:r>
      <w:r w:rsidR="004B786D" w:rsidRPr="00161793">
        <w:rPr>
          <w:rFonts w:eastAsiaTheme="minorEastAsia"/>
          <w:sz w:val="20"/>
          <w:szCs w:val="20"/>
          <w:lang w:val="en-US"/>
        </w:rPr>
        <w:t>In principle</w:t>
      </w:r>
      <w:r w:rsidR="00776006" w:rsidRPr="00161793">
        <w:rPr>
          <w:rFonts w:eastAsiaTheme="minorEastAsia"/>
          <w:sz w:val="20"/>
          <w:szCs w:val="20"/>
          <w:lang w:val="en-US"/>
        </w:rPr>
        <w:t xml:space="preserve">, with transparent mode, </w:t>
      </w:r>
      <w:r w:rsidR="00E35D79" w:rsidRPr="00161793">
        <w:rPr>
          <w:rFonts w:eastAsiaTheme="minorEastAsia"/>
          <w:sz w:val="20"/>
          <w:szCs w:val="20"/>
          <w:lang w:val="en-US"/>
        </w:rPr>
        <w:t xml:space="preserve">either </w:t>
      </w:r>
      <w:r w:rsidR="00776006" w:rsidRPr="00161793">
        <w:rPr>
          <w:rFonts w:eastAsiaTheme="minorEastAsia"/>
          <w:sz w:val="20"/>
          <w:szCs w:val="20"/>
          <w:lang w:val="en-US"/>
        </w:rPr>
        <w:t xml:space="preserve">UL transmission </w:t>
      </w:r>
      <w:r w:rsidR="00930B47" w:rsidRPr="00161793">
        <w:rPr>
          <w:rFonts w:eastAsiaTheme="minorEastAsia"/>
          <w:sz w:val="20"/>
          <w:szCs w:val="20"/>
          <w:lang w:val="en-US"/>
        </w:rPr>
        <w:t xml:space="preserve">(e.g. Msg1/MsgA/Msg3) </w:t>
      </w:r>
      <w:r w:rsidR="00776006" w:rsidRPr="00161793">
        <w:rPr>
          <w:rFonts w:eastAsiaTheme="minorEastAsia"/>
          <w:sz w:val="20"/>
          <w:szCs w:val="20"/>
          <w:lang w:val="en-US"/>
        </w:rPr>
        <w:t>or DL reception</w:t>
      </w:r>
      <w:r w:rsidR="00930B47" w:rsidRPr="00161793">
        <w:rPr>
          <w:rFonts w:eastAsiaTheme="minorEastAsia"/>
          <w:sz w:val="20"/>
          <w:szCs w:val="20"/>
          <w:lang w:val="en-US"/>
        </w:rPr>
        <w:t xml:space="preserve"> (e.g. Msg2/MsgB/Msg4) in a SBFD symbol </w:t>
      </w:r>
      <w:r w:rsidR="00195123" w:rsidRPr="00161793">
        <w:rPr>
          <w:rFonts w:eastAsiaTheme="minorEastAsia"/>
          <w:sz w:val="20"/>
          <w:szCs w:val="20"/>
          <w:lang w:val="en-US"/>
        </w:rPr>
        <w:t xml:space="preserve">could </w:t>
      </w:r>
      <w:r w:rsidR="00930B47" w:rsidRPr="00161793">
        <w:rPr>
          <w:rFonts w:eastAsiaTheme="minorEastAsia"/>
          <w:sz w:val="20"/>
          <w:szCs w:val="20"/>
          <w:lang w:val="en-US"/>
        </w:rPr>
        <w:t xml:space="preserve">still </w:t>
      </w:r>
      <w:r w:rsidR="00195123" w:rsidRPr="00161793">
        <w:rPr>
          <w:rFonts w:eastAsiaTheme="minorEastAsia"/>
          <w:sz w:val="20"/>
          <w:szCs w:val="20"/>
          <w:lang w:val="en-US"/>
        </w:rPr>
        <w:t xml:space="preserve">be </w:t>
      </w:r>
      <w:r w:rsidR="00930B47" w:rsidRPr="00161793">
        <w:rPr>
          <w:rFonts w:eastAsiaTheme="minorEastAsia"/>
          <w:sz w:val="20"/>
          <w:szCs w:val="20"/>
          <w:lang w:val="en-US"/>
        </w:rPr>
        <w:t xml:space="preserve">possible if the corresponding symbol is indicated as </w:t>
      </w:r>
      <w:r w:rsidR="00BD0351" w:rsidRPr="00161793">
        <w:rPr>
          <w:rFonts w:eastAsiaTheme="minorEastAsia"/>
          <w:sz w:val="20"/>
          <w:szCs w:val="20"/>
          <w:lang w:val="en-US"/>
        </w:rPr>
        <w:t xml:space="preserve">‘legacy’ </w:t>
      </w:r>
      <w:r w:rsidR="008459CD" w:rsidRPr="00161793">
        <w:rPr>
          <w:rFonts w:eastAsiaTheme="minorEastAsia"/>
          <w:sz w:val="20"/>
          <w:szCs w:val="20"/>
          <w:lang w:val="en-US"/>
        </w:rPr>
        <w:t>UL or DL</w:t>
      </w:r>
      <w:r w:rsidR="00BD0351" w:rsidRPr="00161793">
        <w:rPr>
          <w:rFonts w:eastAsiaTheme="minorEastAsia"/>
          <w:sz w:val="20"/>
          <w:szCs w:val="20"/>
          <w:lang w:val="en-US"/>
        </w:rPr>
        <w:t xml:space="preserve"> symbol</w:t>
      </w:r>
      <w:r w:rsidR="002015BA" w:rsidRPr="00161793">
        <w:rPr>
          <w:rFonts w:eastAsiaTheme="minorEastAsia"/>
          <w:sz w:val="20"/>
          <w:szCs w:val="20"/>
          <w:lang w:val="en-US"/>
        </w:rPr>
        <w:t>. However, with transparent mode</w:t>
      </w:r>
      <w:r w:rsidR="00BD0351" w:rsidRPr="00161793">
        <w:rPr>
          <w:rFonts w:eastAsiaTheme="minorEastAsia"/>
          <w:sz w:val="20"/>
          <w:szCs w:val="20"/>
          <w:lang w:val="en-US"/>
        </w:rPr>
        <w:t xml:space="preserve">, </w:t>
      </w:r>
      <w:r w:rsidR="002015BA" w:rsidRPr="00161793">
        <w:rPr>
          <w:rFonts w:eastAsiaTheme="minorEastAsia"/>
          <w:sz w:val="20"/>
          <w:szCs w:val="20"/>
          <w:lang w:val="en-US"/>
        </w:rPr>
        <w:t xml:space="preserve">it is not possible to </w:t>
      </w:r>
      <w:r w:rsidR="003D35E5" w:rsidRPr="00161793">
        <w:rPr>
          <w:rFonts w:eastAsiaTheme="minorEastAsia"/>
          <w:sz w:val="20"/>
          <w:szCs w:val="20"/>
          <w:lang w:val="en-US"/>
        </w:rPr>
        <w:t xml:space="preserve">have </w:t>
      </w:r>
      <w:r w:rsidR="002015BA" w:rsidRPr="00161793">
        <w:rPr>
          <w:rFonts w:eastAsiaTheme="minorEastAsia"/>
          <w:sz w:val="20"/>
          <w:szCs w:val="20"/>
          <w:lang w:val="en-US"/>
        </w:rPr>
        <w:t xml:space="preserve">both </w:t>
      </w:r>
      <w:r w:rsidR="0048270D" w:rsidRPr="00161793">
        <w:rPr>
          <w:rFonts w:eastAsiaTheme="minorEastAsia"/>
          <w:sz w:val="20"/>
          <w:szCs w:val="20"/>
          <w:lang w:val="en-US"/>
        </w:rPr>
        <w:t xml:space="preserve">initial access </w:t>
      </w:r>
      <w:r w:rsidR="002015BA" w:rsidRPr="00161793">
        <w:rPr>
          <w:rFonts w:eastAsiaTheme="minorEastAsia"/>
          <w:sz w:val="20"/>
          <w:szCs w:val="20"/>
          <w:lang w:val="en-US"/>
        </w:rPr>
        <w:t>UL transmission</w:t>
      </w:r>
      <w:r w:rsidR="0048270D" w:rsidRPr="00161793">
        <w:rPr>
          <w:rFonts w:eastAsiaTheme="minorEastAsia"/>
          <w:sz w:val="20"/>
          <w:szCs w:val="20"/>
          <w:lang w:val="en-US"/>
        </w:rPr>
        <w:t>s</w:t>
      </w:r>
      <w:r w:rsidR="002015BA" w:rsidRPr="00161793">
        <w:rPr>
          <w:rFonts w:eastAsiaTheme="minorEastAsia"/>
          <w:sz w:val="20"/>
          <w:szCs w:val="20"/>
          <w:lang w:val="en-US"/>
        </w:rPr>
        <w:t xml:space="preserve"> and </w:t>
      </w:r>
      <w:r w:rsidR="0048270D" w:rsidRPr="00161793">
        <w:rPr>
          <w:rFonts w:eastAsiaTheme="minorEastAsia"/>
          <w:sz w:val="20"/>
          <w:szCs w:val="20"/>
          <w:lang w:val="en-US"/>
        </w:rPr>
        <w:t xml:space="preserve">initial access </w:t>
      </w:r>
      <w:r w:rsidR="002015BA" w:rsidRPr="00161793">
        <w:rPr>
          <w:rFonts w:eastAsiaTheme="minorEastAsia"/>
          <w:sz w:val="20"/>
          <w:szCs w:val="20"/>
          <w:lang w:val="en-US"/>
        </w:rPr>
        <w:t>DL reception</w:t>
      </w:r>
      <w:r w:rsidR="0048270D" w:rsidRPr="00161793">
        <w:rPr>
          <w:rFonts w:eastAsiaTheme="minorEastAsia"/>
          <w:sz w:val="20"/>
          <w:szCs w:val="20"/>
          <w:lang w:val="en-US"/>
        </w:rPr>
        <w:t>s</w:t>
      </w:r>
      <w:r w:rsidR="002015BA" w:rsidRPr="00161793">
        <w:rPr>
          <w:rFonts w:eastAsiaTheme="minorEastAsia"/>
          <w:sz w:val="20"/>
          <w:szCs w:val="20"/>
          <w:lang w:val="en-US"/>
        </w:rPr>
        <w:t xml:space="preserve"> </w:t>
      </w:r>
      <w:r w:rsidR="002F648C" w:rsidRPr="00161793">
        <w:rPr>
          <w:rFonts w:eastAsiaTheme="minorEastAsia"/>
          <w:sz w:val="20"/>
          <w:szCs w:val="20"/>
          <w:lang w:val="en-US"/>
        </w:rPr>
        <w:t>(of course by different U</w:t>
      </w:r>
      <w:r w:rsidR="003D35E5" w:rsidRPr="00161793">
        <w:rPr>
          <w:rFonts w:eastAsiaTheme="minorEastAsia"/>
          <w:sz w:val="20"/>
          <w:szCs w:val="20"/>
          <w:lang w:val="en-US"/>
        </w:rPr>
        <w:t>E</w:t>
      </w:r>
      <w:r w:rsidR="002F648C" w:rsidRPr="00161793">
        <w:rPr>
          <w:rFonts w:eastAsiaTheme="minorEastAsia"/>
          <w:sz w:val="20"/>
          <w:szCs w:val="20"/>
          <w:lang w:val="en-US"/>
        </w:rPr>
        <w:t xml:space="preserve">s) </w:t>
      </w:r>
      <w:r w:rsidR="003D35E5" w:rsidRPr="00161793">
        <w:rPr>
          <w:rFonts w:eastAsiaTheme="minorEastAsia"/>
          <w:sz w:val="20"/>
          <w:szCs w:val="20"/>
          <w:lang w:val="en-US"/>
        </w:rPr>
        <w:t xml:space="preserve">in the same </w:t>
      </w:r>
      <w:r w:rsidR="00A60F69" w:rsidRPr="00161793">
        <w:rPr>
          <w:rFonts w:eastAsiaTheme="minorEastAsia"/>
          <w:sz w:val="20"/>
          <w:szCs w:val="20"/>
          <w:lang w:val="en-US"/>
        </w:rPr>
        <w:t xml:space="preserve">SBFD </w:t>
      </w:r>
      <w:r w:rsidR="00BD0351" w:rsidRPr="00161793">
        <w:rPr>
          <w:rFonts w:eastAsiaTheme="minorEastAsia"/>
          <w:sz w:val="20"/>
          <w:szCs w:val="20"/>
          <w:lang w:val="en-US"/>
        </w:rPr>
        <w:t>symbols</w:t>
      </w:r>
      <w:r w:rsidR="00A60F69" w:rsidRPr="00161793">
        <w:rPr>
          <w:rFonts w:eastAsiaTheme="minorEastAsia"/>
          <w:sz w:val="20"/>
          <w:szCs w:val="20"/>
          <w:lang w:val="en-US"/>
        </w:rPr>
        <w:t xml:space="preserve">, meaning that </w:t>
      </w:r>
      <w:r w:rsidR="0071296A" w:rsidRPr="00161793">
        <w:rPr>
          <w:rFonts w:eastAsiaTheme="minorEastAsia"/>
          <w:sz w:val="20"/>
          <w:szCs w:val="20"/>
          <w:lang w:val="en-US"/>
        </w:rPr>
        <w:t xml:space="preserve">certain SBFD </w:t>
      </w:r>
      <w:r w:rsidR="00BD0351" w:rsidRPr="00161793">
        <w:rPr>
          <w:rFonts w:eastAsiaTheme="minorEastAsia"/>
          <w:sz w:val="20"/>
          <w:szCs w:val="20"/>
          <w:lang w:val="en-US"/>
        </w:rPr>
        <w:t xml:space="preserve">symbols </w:t>
      </w:r>
      <w:r w:rsidR="00D51B22" w:rsidRPr="00161793">
        <w:rPr>
          <w:rFonts w:eastAsiaTheme="minorEastAsia"/>
          <w:sz w:val="20"/>
          <w:szCs w:val="20"/>
          <w:lang w:val="en-US"/>
        </w:rPr>
        <w:t xml:space="preserve">are </w:t>
      </w:r>
      <w:r w:rsidR="0071296A" w:rsidRPr="00161793">
        <w:rPr>
          <w:rFonts w:eastAsiaTheme="minorEastAsia"/>
          <w:sz w:val="20"/>
          <w:szCs w:val="20"/>
          <w:lang w:val="en-US"/>
        </w:rPr>
        <w:t xml:space="preserve">only </w:t>
      </w:r>
      <w:r w:rsidR="00D51B22" w:rsidRPr="00161793">
        <w:rPr>
          <w:rFonts w:eastAsiaTheme="minorEastAsia"/>
          <w:sz w:val="20"/>
          <w:szCs w:val="20"/>
          <w:lang w:val="en-US"/>
        </w:rPr>
        <w:t xml:space="preserve">available </w:t>
      </w:r>
      <w:r w:rsidR="003E3A3C" w:rsidRPr="00161793">
        <w:rPr>
          <w:rFonts w:eastAsiaTheme="minorEastAsia"/>
          <w:sz w:val="20"/>
          <w:szCs w:val="20"/>
          <w:lang w:val="en-US"/>
        </w:rPr>
        <w:t xml:space="preserve">for either initial access UL transmissions or initial access DL receptions. </w:t>
      </w:r>
      <w:r w:rsidR="00A26BAE" w:rsidRPr="00161793">
        <w:rPr>
          <w:rFonts w:eastAsiaTheme="minorEastAsia"/>
          <w:sz w:val="20"/>
          <w:szCs w:val="20"/>
          <w:lang w:val="en-US"/>
        </w:rPr>
        <w:t>Therefor</w:t>
      </w:r>
      <w:r w:rsidR="00AA031C" w:rsidRPr="00161793">
        <w:rPr>
          <w:rFonts w:eastAsiaTheme="minorEastAsia"/>
          <w:sz w:val="20"/>
          <w:szCs w:val="20"/>
          <w:lang w:val="en-US"/>
        </w:rPr>
        <w:t>e</w:t>
      </w:r>
      <w:r w:rsidR="001F4E99" w:rsidRPr="00161793">
        <w:rPr>
          <w:rFonts w:eastAsiaTheme="minorEastAsia"/>
          <w:sz w:val="20"/>
          <w:szCs w:val="20"/>
          <w:lang w:val="en-US"/>
        </w:rPr>
        <w:t>, non-transparent</w:t>
      </w:r>
      <w:r w:rsidR="003E3A3C" w:rsidRPr="00161793">
        <w:rPr>
          <w:rFonts w:eastAsiaTheme="minorEastAsia"/>
          <w:sz w:val="20"/>
          <w:szCs w:val="20"/>
          <w:lang w:val="en-US"/>
        </w:rPr>
        <w:t xml:space="preserve"> </w:t>
      </w:r>
      <w:r w:rsidR="001F4E99" w:rsidRPr="00161793">
        <w:rPr>
          <w:rFonts w:eastAsiaTheme="minorEastAsia"/>
          <w:sz w:val="20"/>
          <w:szCs w:val="20"/>
          <w:lang w:val="en-US"/>
        </w:rPr>
        <w:t xml:space="preserve">mode </w:t>
      </w:r>
      <w:r w:rsidR="00C8175B" w:rsidRPr="00161793">
        <w:rPr>
          <w:rFonts w:eastAsia="Times New Roman"/>
          <w:sz w:val="20"/>
          <w:szCs w:val="20"/>
          <w:lang w:val="en-US" w:eastAsia="da-DK"/>
        </w:rPr>
        <w:t xml:space="preserve">can help </w:t>
      </w:r>
      <w:r w:rsidR="001F4E99" w:rsidRPr="00161793">
        <w:rPr>
          <w:rFonts w:eastAsia="Times New Roman"/>
          <w:sz w:val="20"/>
          <w:szCs w:val="20"/>
          <w:lang w:val="en-US" w:eastAsia="da-DK"/>
        </w:rPr>
        <w:t>reduc</w:t>
      </w:r>
      <w:r w:rsidR="00C8175B" w:rsidRPr="00161793">
        <w:rPr>
          <w:rFonts w:eastAsia="Times New Roman"/>
          <w:sz w:val="20"/>
          <w:szCs w:val="20"/>
          <w:lang w:val="en-US" w:eastAsia="da-DK"/>
        </w:rPr>
        <w:t>ing</w:t>
      </w:r>
      <w:r w:rsidR="001F4E99" w:rsidRPr="00161793">
        <w:rPr>
          <w:rFonts w:eastAsia="Times New Roman"/>
          <w:sz w:val="20"/>
          <w:szCs w:val="20"/>
          <w:lang w:val="en-US" w:eastAsia="da-DK"/>
        </w:rPr>
        <w:t xml:space="preserve"> the latency of the overall </w:t>
      </w:r>
      <w:r w:rsidR="0097291D" w:rsidRPr="00161793">
        <w:rPr>
          <w:rFonts w:eastAsia="Times New Roman"/>
          <w:sz w:val="20"/>
          <w:szCs w:val="20"/>
          <w:lang w:val="en-US" w:eastAsia="da-DK"/>
        </w:rPr>
        <w:t xml:space="preserve">initial </w:t>
      </w:r>
      <w:r w:rsidR="001F4E99" w:rsidRPr="00161793">
        <w:rPr>
          <w:rFonts w:eastAsia="Times New Roman"/>
          <w:sz w:val="20"/>
          <w:szCs w:val="20"/>
          <w:lang w:val="en-US" w:eastAsia="da-DK"/>
        </w:rPr>
        <w:t>access procedure</w:t>
      </w:r>
      <w:r w:rsidR="00C8175B" w:rsidRPr="00161793">
        <w:rPr>
          <w:rFonts w:eastAsia="Times New Roman"/>
          <w:sz w:val="20"/>
          <w:szCs w:val="20"/>
          <w:lang w:val="en-US" w:eastAsia="da-DK"/>
        </w:rPr>
        <w:t xml:space="preserve">, as </w:t>
      </w:r>
      <w:r w:rsidR="00C8175B" w:rsidRPr="00452046">
        <w:rPr>
          <w:rFonts w:eastAsia="Times New Roman"/>
          <w:sz w:val="20"/>
          <w:szCs w:val="20"/>
          <w:lang w:val="en-GB" w:eastAsia="da-DK"/>
        </w:rPr>
        <w:t xml:space="preserve">well as reducing the </w:t>
      </w:r>
      <w:r w:rsidR="001F4E99" w:rsidRPr="00452046">
        <w:rPr>
          <w:rFonts w:eastAsia="Times New Roman"/>
          <w:sz w:val="20"/>
          <w:szCs w:val="20"/>
          <w:lang w:val="en-GB" w:eastAsia="da-DK"/>
        </w:rPr>
        <w:t>collision</w:t>
      </w:r>
      <w:r w:rsidR="00C8175B" w:rsidRPr="00452046">
        <w:rPr>
          <w:rFonts w:eastAsia="Times New Roman"/>
          <w:sz w:val="20"/>
          <w:szCs w:val="20"/>
          <w:lang w:val="en-GB" w:eastAsia="da-DK"/>
        </w:rPr>
        <w:t xml:space="preserve"> probability on random access</w:t>
      </w:r>
      <w:r w:rsidR="00037650" w:rsidRPr="00452046">
        <w:rPr>
          <w:rFonts w:eastAsia="Times New Roman"/>
          <w:sz w:val="20"/>
          <w:szCs w:val="20"/>
          <w:lang w:val="en-GB" w:eastAsia="da-DK"/>
        </w:rPr>
        <w:t xml:space="preserve"> </w:t>
      </w:r>
      <w:r w:rsidR="00C8175B" w:rsidRPr="00452046">
        <w:rPr>
          <w:rFonts w:eastAsia="Times New Roman"/>
          <w:sz w:val="20"/>
          <w:szCs w:val="20"/>
          <w:lang w:val="en-GB" w:eastAsia="da-DK"/>
        </w:rPr>
        <w:t xml:space="preserve">resources by </w:t>
      </w:r>
      <w:r w:rsidR="004B5F59">
        <w:rPr>
          <w:rFonts w:eastAsia="Times New Roman"/>
          <w:sz w:val="20"/>
          <w:szCs w:val="20"/>
          <w:lang w:val="en-GB" w:eastAsia="da-DK"/>
        </w:rPr>
        <w:t xml:space="preserve">effectively </w:t>
      </w:r>
      <w:r w:rsidR="008A44CB" w:rsidRPr="00452046">
        <w:rPr>
          <w:rFonts w:eastAsia="Times New Roman"/>
          <w:sz w:val="20"/>
          <w:szCs w:val="20"/>
          <w:lang w:val="en-GB" w:eastAsia="da-DK"/>
        </w:rPr>
        <w:t xml:space="preserve">increasing the </w:t>
      </w:r>
      <w:r w:rsidR="0097291D" w:rsidRPr="00452046">
        <w:rPr>
          <w:rFonts w:eastAsia="Times New Roman"/>
          <w:sz w:val="20"/>
          <w:szCs w:val="20"/>
          <w:lang w:val="en-GB" w:eastAsia="da-DK"/>
        </w:rPr>
        <w:t xml:space="preserve">number of available </w:t>
      </w:r>
      <w:r w:rsidR="004116E4">
        <w:rPr>
          <w:rFonts w:eastAsia="Times New Roman"/>
          <w:sz w:val="20"/>
          <w:szCs w:val="20"/>
          <w:lang w:val="en-GB" w:eastAsia="da-DK"/>
        </w:rPr>
        <w:t>random access resources</w:t>
      </w:r>
      <w:r w:rsidR="00037650" w:rsidRPr="00452046">
        <w:rPr>
          <w:rFonts w:eastAsia="Times New Roman"/>
          <w:sz w:val="20"/>
          <w:szCs w:val="20"/>
          <w:lang w:val="en-GB" w:eastAsia="da-DK"/>
        </w:rPr>
        <w:t>.</w:t>
      </w:r>
      <w:r w:rsidR="00D51B22" w:rsidRPr="00452046">
        <w:rPr>
          <w:rFonts w:eastAsia="Times New Roman"/>
          <w:sz w:val="20"/>
          <w:szCs w:val="20"/>
          <w:lang w:val="en-GB" w:eastAsia="da-DK"/>
        </w:rPr>
        <w:t xml:space="preserve"> </w:t>
      </w:r>
      <w:r w:rsidR="00C540C2" w:rsidRPr="00452046">
        <w:rPr>
          <w:rFonts w:eastAsia="Times New Roman"/>
          <w:sz w:val="20"/>
          <w:szCs w:val="20"/>
          <w:lang w:val="en-GB" w:eastAsia="da-DK"/>
        </w:rPr>
        <w:t>This require</w:t>
      </w:r>
      <w:r w:rsidR="006E71B3" w:rsidRPr="00452046">
        <w:rPr>
          <w:rFonts w:eastAsia="Times New Roman"/>
          <w:sz w:val="20"/>
          <w:szCs w:val="20"/>
          <w:lang w:val="en-GB" w:eastAsia="da-DK"/>
        </w:rPr>
        <w:t>s</w:t>
      </w:r>
      <w:r w:rsidR="00C540C2" w:rsidRPr="00452046">
        <w:rPr>
          <w:rFonts w:eastAsia="Times New Roman"/>
          <w:sz w:val="20"/>
          <w:szCs w:val="20"/>
          <w:lang w:val="en-GB" w:eastAsia="da-DK"/>
        </w:rPr>
        <w:t xml:space="preserve"> </w:t>
      </w:r>
      <w:r w:rsidR="006E71B3" w:rsidRPr="00452046">
        <w:rPr>
          <w:rFonts w:eastAsia="Times New Roman"/>
          <w:sz w:val="20"/>
          <w:szCs w:val="20"/>
          <w:lang w:val="en-GB" w:eastAsia="da-DK"/>
        </w:rPr>
        <w:t xml:space="preserve">the </w:t>
      </w:r>
      <w:r w:rsidR="00590708" w:rsidRPr="00452046">
        <w:rPr>
          <w:sz w:val="20"/>
          <w:szCs w:val="20"/>
          <w:lang w:val="en-GB"/>
        </w:rPr>
        <w:t>UL</w:t>
      </w:r>
      <w:r w:rsidR="00661FE8">
        <w:rPr>
          <w:sz w:val="20"/>
          <w:szCs w:val="20"/>
          <w:lang w:val="en-GB"/>
        </w:rPr>
        <w:t>-</w:t>
      </w:r>
      <w:r w:rsidR="00590708" w:rsidRPr="00452046">
        <w:rPr>
          <w:sz w:val="20"/>
          <w:szCs w:val="20"/>
          <w:lang w:val="en-GB"/>
        </w:rPr>
        <w:t>DL SBFD resource partitioning</w:t>
      </w:r>
      <w:r w:rsidR="006E71B3" w:rsidRPr="00452046">
        <w:rPr>
          <w:sz w:val="20"/>
          <w:szCs w:val="20"/>
          <w:lang w:val="en-GB"/>
        </w:rPr>
        <w:t xml:space="preserve"> </w:t>
      </w:r>
      <w:r w:rsidR="004116E4">
        <w:rPr>
          <w:sz w:val="20"/>
          <w:szCs w:val="20"/>
          <w:lang w:val="en-GB"/>
        </w:rPr>
        <w:t>to be</w:t>
      </w:r>
      <w:r w:rsidR="006E71B3" w:rsidRPr="00452046">
        <w:rPr>
          <w:sz w:val="20"/>
          <w:szCs w:val="20"/>
          <w:lang w:val="en-GB"/>
        </w:rPr>
        <w:t xml:space="preserve"> </w:t>
      </w:r>
      <w:r w:rsidR="006E71B3" w:rsidRPr="002C5EC1">
        <w:rPr>
          <w:sz w:val="20"/>
          <w:szCs w:val="20"/>
          <w:lang w:val="en-GB"/>
        </w:rPr>
        <w:t xml:space="preserve">indicated </w:t>
      </w:r>
      <w:r w:rsidR="00C7616A" w:rsidRPr="002C5EC1">
        <w:rPr>
          <w:sz w:val="20"/>
          <w:szCs w:val="20"/>
          <w:lang w:val="en-GB"/>
        </w:rPr>
        <w:t xml:space="preserve">to </w:t>
      </w:r>
      <w:r w:rsidR="004116E4">
        <w:rPr>
          <w:sz w:val="20"/>
          <w:szCs w:val="20"/>
          <w:lang w:val="en-GB"/>
        </w:rPr>
        <w:t xml:space="preserve">the </w:t>
      </w:r>
      <w:r w:rsidR="00C7616A" w:rsidRPr="002C5EC1">
        <w:rPr>
          <w:sz w:val="20"/>
          <w:szCs w:val="20"/>
          <w:lang w:val="en-GB"/>
        </w:rPr>
        <w:t xml:space="preserve">non-legacy UEs </w:t>
      </w:r>
      <w:r w:rsidR="00546D41">
        <w:rPr>
          <w:sz w:val="20"/>
          <w:szCs w:val="20"/>
          <w:lang w:val="en-GB"/>
        </w:rPr>
        <w:t xml:space="preserve">when they are </w:t>
      </w:r>
      <w:r w:rsidR="00161793" w:rsidRPr="002C5EC1">
        <w:rPr>
          <w:sz w:val="20"/>
          <w:szCs w:val="20"/>
          <w:lang w:val="en-GB"/>
        </w:rPr>
        <w:t>in IDLE mode.</w:t>
      </w:r>
      <w:r w:rsidR="00161793" w:rsidRPr="002C5EC1">
        <w:rPr>
          <w:sz w:val="20"/>
          <w:szCs w:val="20"/>
        </w:rPr>
        <w:t xml:space="preserve"> </w:t>
      </w:r>
    </w:p>
    <w:p w14:paraId="7DA184D9" w14:textId="0E396249" w:rsidR="00930B47" w:rsidRPr="002C5EC1" w:rsidRDefault="00161793" w:rsidP="00161793">
      <w:pPr>
        <w:spacing w:after="120"/>
        <w:jc w:val="both"/>
        <w:rPr>
          <w:b/>
          <w:i/>
          <w:iCs/>
          <w:lang w:val="en-US"/>
        </w:rPr>
      </w:pPr>
      <w:r w:rsidRPr="002C5EC1">
        <w:rPr>
          <w:b/>
          <w:i/>
          <w:iCs/>
          <w:lang w:val="en-US"/>
        </w:rPr>
        <w:t xml:space="preserve">Observation </w:t>
      </w:r>
      <w:r w:rsidR="00E94196">
        <w:rPr>
          <w:b/>
          <w:i/>
          <w:iCs/>
          <w:lang w:val="en-US"/>
        </w:rPr>
        <w:t>7</w:t>
      </w:r>
      <w:r w:rsidRPr="002C5EC1">
        <w:rPr>
          <w:b/>
          <w:i/>
          <w:iCs/>
          <w:lang w:val="en-US"/>
        </w:rPr>
        <w:t>:</w:t>
      </w:r>
      <w:r w:rsidRPr="002C5EC1">
        <w:rPr>
          <w:rFonts w:eastAsiaTheme="minorEastAsia"/>
          <w:b/>
          <w:i/>
          <w:iCs/>
          <w:lang w:eastAsia="zh-CN"/>
        </w:rPr>
        <w:t xml:space="preserve"> </w:t>
      </w:r>
      <w:r w:rsidRPr="002C5EC1">
        <w:rPr>
          <w:b/>
          <w:i/>
          <w:iCs/>
        </w:rPr>
        <w:t>non-legacy UE being aware of the UL</w:t>
      </w:r>
      <w:r w:rsidR="0037488B">
        <w:rPr>
          <w:b/>
          <w:i/>
          <w:iCs/>
        </w:rPr>
        <w:t>-</w:t>
      </w:r>
      <w:r w:rsidRPr="002C5EC1">
        <w:rPr>
          <w:b/>
          <w:i/>
          <w:iCs/>
        </w:rPr>
        <w:t xml:space="preserve">DL SBFD resource partitioning </w:t>
      </w:r>
      <w:r w:rsidR="004C4224" w:rsidRPr="002C5EC1">
        <w:rPr>
          <w:b/>
          <w:i/>
          <w:iCs/>
        </w:rPr>
        <w:t xml:space="preserve">in IDLE mode can </w:t>
      </w:r>
      <w:r w:rsidR="00983031" w:rsidRPr="002C5EC1">
        <w:rPr>
          <w:b/>
          <w:i/>
          <w:iCs/>
        </w:rPr>
        <w:t>enable</w:t>
      </w:r>
      <w:r w:rsidR="004C4224" w:rsidRPr="002C5EC1">
        <w:rPr>
          <w:b/>
          <w:i/>
          <w:iCs/>
        </w:rPr>
        <w:t xml:space="preserve"> initial </w:t>
      </w:r>
      <w:r w:rsidR="004C4224" w:rsidRPr="002C5EC1">
        <w:rPr>
          <w:rFonts w:eastAsia="Times New Roman"/>
          <w:b/>
          <w:i/>
          <w:iCs/>
          <w:lang w:val="en-US" w:eastAsia="da-DK"/>
        </w:rPr>
        <w:t xml:space="preserve">access procedure on </w:t>
      </w:r>
      <w:r w:rsidR="00BD5305" w:rsidRPr="002C5EC1">
        <w:rPr>
          <w:rFonts w:eastAsia="Times New Roman"/>
          <w:b/>
          <w:i/>
          <w:iCs/>
          <w:lang w:val="en-US" w:eastAsia="da-DK"/>
        </w:rPr>
        <w:t xml:space="preserve">SBFD symbols, thus reducing </w:t>
      </w:r>
      <w:r w:rsidR="00EF6F74" w:rsidRPr="002C5EC1">
        <w:rPr>
          <w:rFonts w:eastAsia="Times New Roman"/>
          <w:b/>
          <w:i/>
          <w:iCs/>
          <w:lang w:val="en-US" w:eastAsia="da-DK"/>
        </w:rPr>
        <w:t xml:space="preserve">both the latency </w:t>
      </w:r>
      <w:r w:rsidR="00C07B9A" w:rsidRPr="002C5EC1">
        <w:rPr>
          <w:rFonts w:eastAsia="Times New Roman"/>
          <w:b/>
          <w:i/>
          <w:iCs/>
          <w:lang w:val="en-US" w:eastAsia="da-DK"/>
        </w:rPr>
        <w:t>associated</w:t>
      </w:r>
      <w:r w:rsidR="00EF6F74" w:rsidRPr="002C5EC1">
        <w:rPr>
          <w:rFonts w:eastAsia="Times New Roman"/>
          <w:b/>
          <w:i/>
          <w:iCs/>
          <w:lang w:val="en-US" w:eastAsia="da-DK"/>
        </w:rPr>
        <w:t xml:space="preserve"> with the initial access procedure</w:t>
      </w:r>
      <w:r w:rsidR="00C07B9A" w:rsidRPr="002C5EC1">
        <w:rPr>
          <w:rFonts w:eastAsia="Times New Roman"/>
          <w:b/>
          <w:i/>
          <w:iCs/>
          <w:lang w:val="en-US" w:eastAsia="da-DK"/>
        </w:rPr>
        <w:t xml:space="preserve"> and </w:t>
      </w:r>
      <w:r w:rsidR="00EF6F74" w:rsidRPr="002C5EC1">
        <w:rPr>
          <w:rFonts w:eastAsia="Times New Roman"/>
          <w:b/>
          <w:i/>
          <w:iCs/>
          <w:lang w:val="en-US" w:eastAsia="da-DK"/>
        </w:rPr>
        <w:t xml:space="preserve">the collision probability on random access resources </w:t>
      </w:r>
      <w:r w:rsidR="00C07B9A" w:rsidRPr="002C5EC1">
        <w:rPr>
          <w:rFonts w:eastAsia="Times New Roman"/>
          <w:b/>
          <w:i/>
          <w:iCs/>
          <w:lang w:val="en-US" w:eastAsia="da-DK"/>
        </w:rPr>
        <w:t>(</w:t>
      </w:r>
      <w:r w:rsidR="00EF6F74" w:rsidRPr="002C5EC1">
        <w:rPr>
          <w:rFonts w:eastAsia="Times New Roman"/>
          <w:b/>
          <w:i/>
          <w:iCs/>
          <w:lang w:val="en-US" w:eastAsia="da-DK"/>
        </w:rPr>
        <w:t xml:space="preserve">by </w:t>
      </w:r>
      <w:r w:rsidR="00C07B9A" w:rsidRPr="002C5EC1">
        <w:rPr>
          <w:rFonts w:eastAsia="Times New Roman"/>
          <w:b/>
          <w:i/>
          <w:iCs/>
          <w:lang w:val="en-US" w:eastAsia="da-DK"/>
        </w:rPr>
        <w:t xml:space="preserve">effectively </w:t>
      </w:r>
      <w:r w:rsidR="00EF6F74" w:rsidRPr="002C5EC1">
        <w:rPr>
          <w:rFonts w:eastAsia="Times New Roman"/>
          <w:b/>
          <w:i/>
          <w:iCs/>
          <w:lang w:val="en-US" w:eastAsia="da-DK"/>
        </w:rPr>
        <w:t xml:space="preserve">increasing the number of </w:t>
      </w:r>
      <w:r w:rsidR="00C07B9A" w:rsidRPr="002C5EC1">
        <w:rPr>
          <w:rFonts w:eastAsia="Times New Roman"/>
          <w:b/>
          <w:i/>
          <w:iCs/>
          <w:lang w:val="en-US" w:eastAsia="da-DK"/>
        </w:rPr>
        <w:t xml:space="preserve">available random access </w:t>
      </w:r>
      <w:r w:rsidR="00EF6F74" w:rsidRPr="002C5EC1">
        <w:rPr>
          <w:rFonts w:eastAsia="Times New Roman"/>
          <w:b/>
          <w:i/>
          <w:iCs/>
          <w:lang w:val="en-US" w:eastAsia="da-DK"/>
        </w:rPr>
        <w:t>resources</w:t>
      </w:r>
      <w:r w:rsidR="00C07B9A" w:rsidRPr="002C5EC1">
        <w:rPr>
          <w:rFonts w:eastAsia="Times New Roman"/>
          <w:b/>
          <w:i/>
          <w:iCs/>
          <w:lang w:val="en-US" w:eastAsia="da-DK"/>
        </w:rPr>
        <w:t>).</w:t>
      </w:r>
      <w:r w:rsidR="00EF6F74" w:rsidRPr="002C5EC1">
        <w:rPr>
          <w:rFonts w:eastAsia="Times New Roman"/>
          <w:b/>
          <w:i/>
          <w:iCs/>
          <w:lang w:val="en-US" w:eastAsia="da-DK"/>
        </w:rPr>
        <w:t xml:space="preserve"> </w:t>
      </w:r>
    </w:p>
    <w:p w14:paraId="045ADB00" w14:textId="55A33219" w:rsidR="00FD7640" w:rsidRPr="00AC7FCB" w:rsidRDefault="001537E4" w:rsidP="00FD7640">
      <w:pPr>
        <w:pStyle w:val="ListParagraph"/>
        <w:numPr>
          <w:ilvl w:val="0"/>
          <w:numId w:val="18"/>
        </w:numPr>
        <w:spacing w:after="120"/>
        <w:ind w:left="357" w:hanging="357"/>
        <w:contextualSpacing w:val="0"/>
        <w:jc w:val="both"/>
        <w:rPr>
          <w:sz w:val="20"/>
          <w:szCs w:val="20"/>
          <w:lang w:val="en-GB"/>
        </w:rPr>
      </w:pPr>
      <w:r w:rsidRPr="00AC7FCB">
        <w:rPr>
          <w:rFonts w:eastAsiaTheme="minorEastAsia"/>
          <w:b/>
          <w:bCs/>
          <w:sz w:val="20"/>
          <w:szCs w:val="20"/>
          <w:lang w:val="en-GB"/>
        </w:rPr>
        <w:t xml:space="preserve">Adaptation of digital </w:t>
      </w:r>
      <w:r w:rsidR="00707C7B" w:rsidRPr="00AC7FCB">
        <w:rPr>
          <w:rFonts w:eastAsiaTheme="minorEastAsia"/>
          <w:b/>
          <w:bCs/>
          <w:sz w:val="20"/>
          <w:szCs w:val="20"/>
          <w:lang w:val="en-GB"/>
        </w:rPr>
        <w:t>filter</w:t>
      </w:r>
      <w:r w:rsidR="008441C0" w:rsidRPr="00AC7FCB">
        <w:rPr>
          <w:rFonts w:eastAsiaTheme="minorEastAsia"/>
          <w:b/>
          <w:bCs/>
          <w:sz w:val="20"/>
          <w:szCs w:val="20"/>
          <w:lang w:val="en-GB"/>
        </w:rPr>
        <w:t>’s bandwidth</w:t>
      </w:r>
      <w:r w:rsidR="00192A5C" w:rsidRPr="00AC7FCB">
        <w:rPr>
          <w:rFonts w:eastAsiaTheme="minorEastAsia"/>
          <w:b/>
          <w:bCs/>
          <w:sz w:val="20"/>
          <w:szCs w:val="20"/>
          <w:lang w:val="en-GB"/>
        </w:rPr>
        <w:t xml:space="preserve"> </w:t>
      </w:r>
      <w:r w:rsidR="008441C0" w:rsidRPr="00AC7FCB">
        <w:rPr>
          <w:rFonts w:eastAsiaTheme="minorEastAsia"/>
          <w:b/>
          <w:bCs/>
          <w:sz w:val="20"/>
          <w:szCs w:val="20"/>
          <w:lang w:val="en-GB"/>
        </w:rPr>
        <w:t>to UL/DL subband</w:t>
      </w:r>
      <w:r w:rsidR="008441C0" w:rsidRPr="00AC7FCB">
        <w:rPr>
          <w:rFonts w:eastAsiaTheme="minorEastAsia"/>
          <w:sz w:val="20"/>
          <w:szCs w:val="20"/>
          <w:lang w:val="en-GB"/>
        </w:rPr>
        <w:t xml:space="preserve"> </w:t>
      </w:r>
      <w:r w:rsidR="00192A5C" w:rsidRPr="00AC7FCB">
        <w:rPr>
          <w:rFonts w:eastAsiaTheme="minorEastAsia"/>
          <w:sz w:val="20"/>
          <w:szCs w:val="20"/>
          <w:lang w:val="en-GB"/>
        </w:rPr>
        <w:t xml:space="preserve">– Last but not least, knowledge of the </w:t>
      </w:r>
      <w:r w:rsidR="002B7FB8" w:rsidRPr="00AC7FCB">
        <w:rPr>
          <w:rFonts w:eastAsiaTheme="minorEastAsia"/>
          <w:sz w:val="20"/>
          <w:szCs w:val="20"/>
          <w:lang w:val="en-GB"/>
        </w:rPr>
        <w:t xml:space="preserve">UL/DL frequency partitioning </w:t>
      </w:r>
      <w:r w:rsidR="00D35143" w:rsidRPr="00AC7FCB">
        <w:rPr>
          <w:rFonts w:eastAsiaTheme="minorEastAsia"/>
          <w:sz w:val="20"/>
          <w:szCs w:val="20"/>
          <w:lang w:val="en-GB"/>
        </w:rPr>
        <w:t xml:space="preserve">may </w:t>
      </w:r>
      <w:r w:rsidR="00D35143" w:rsidRPr="00AC7FCB">
        <w:rPr>
          <w:sz w:val="20"/>
          <w:szCs w:val="20"/>
          <w:lang w:val="en-GB"/>
        </w:rPr>
        <w:t xml:space="preserve">bring </w:t>
      </w:r>
      <w:r w:rsidR="00D661C2" w:rsidRPr="00AC7FCB">
        <w:rPr>
          <w:sz w:val="20"/>
          <w:szCs w:val="20"/>
          <w:lang w:val="en-GB"/>
        </w:rPr>
        <w:t>some benefits in terms of UL transmission and DL reception filtering in the UE, e.g. UE</w:t>
      </w:r>
      <w:r w:rsidR="009963D3" w:rsidRPr="00AC7FCB">
        <w:rPr>
          <w:sz w:val="20"/>
          <w:szCs w:val="20"/>
          <w:lang w:val="en-GB"/>
        </w:rPr>
        <w:t>s</w:t>
      </w:r>
      <w:r w:rsidR="00D661C2" w:rsidRPr="00AC7FCB">
        <w:rPr>
          <w:sz w:val="20"/>
          <w:szCs w:val="20"/>
          <w:lang w:val="en-GB"/>
        </w:rPr>
        <w:t xml:space="preserve"> </w:t>
      </w:r>
      <w:r w:rsidR="008C2698" w:rsidRPr="00AC7FCB">
        <w:rPr>
          <w:sz w:val="20"/>
          <w:szCs w:val="20"/>
          <w:lang w:val="en-GB"/>
        </w:rPr>
        <w:t xml:space="preserve">aware </w:t>
      </w:r>
      <w:r w:rsidR="00452B10" w:rsidRPr="00AC7FCB">
        <w:rPr>
          <w:sz w:val="20"/>
          <w:szCs w:val="20"/>
          <w:lang w:val="en-GB"/>
        </w:rPr>
        <w:t xml:space="preserve">of the </w:t>
      </w:r>
      <w:r w:rsidR="00BF1766" w:rsidRPr="00AC7FCB">
        <w:rPr>
          <w:sz w:val="20"/>
          <w:szCs w:val="20"/>
          <w:lang w:val="en-GB"/>
        </w:rPr>
        <w:t xml:space="preserve">UL/DL frequency partitioning in SBFD symbols </w:t>
      </w:r>
      <w:r w:rsidR="00D661C2" w:rsidRPr="00AC7FCB">
        <w:rPr>
          <w:sz w:val="20"/>
          <w:szCs w:val="20"/>
          <w:lang w:val="en-GB"/>
        </w:rPr>
        <w:t xml:space="preserve">may </w:t>
      </w:r>
      <w:r w:rsidR="00F838D3" w:rsidRPr="00AC7FCB">
        <w:rPr>
          <w:sz w:val="20"/>
          <w:szCs w:val="20"/>
          <w:lang w:val="en-GB"/>
        </w:rPr>
        <w:t xml:space="preserve">be able to </w:t>
      </w:r>
      <w:r w:rsidR="00D661C2" w:rsidRPr="00AC7FCB">
        <w:rPr>
          <w:sz w:val="20"/>
          <w:szCs w:val="20"/>
          <w:lang w:val="en-GB"/>
        </w:rPr>
        <w:t xml:space="preserve">adjust </w:t>
      </w:r>
      <w:r w:rsidR="00F838D3" w:rsidRPr="00AC7FCB">
        <w:rPr>
          <w:sz w:val="20"/>
          <w:szCs w:val="20"/>
          <w:lang w:val="en-GB"/>
        </w:rPr>
        <w:t>their</w:t>
      </w:r>
      <w:r w:rsidR="00D661C2" w:rsidRPr="00AC7FCB">
        <w:rPr>
          <w:sz w:val="20"/>
          <w:szCs w:val="20"/>
          <w:lang w:val="en-GB"/>
        </w:rPr>
        <w:t xml:space="preserve"> digital filter</w:t>
      </w:r>
      <w:r w:rsidR="00172F64" w:rsidRPr="00AC7FCB">
        <w:rPr>
          <w:sz w:val="20"/>
          <w:szCs w:val="20"/>
          <w:lang w:val="en-GB"/>
        </w:rPr>
        <w:t>’s bandwidth</w:t>
      </w:r>
      <w:r w:rsidR="00D661C2" w:rsidRPr="00AC7FCB">
        <w:rPr>
          <w:sz w:val="20"/>
          <w:szCs w:val="20"/>
          <w:lang w:val="en-GB"/>
        </w:rPr>
        <w:t xml:space="preserve"> to match the UL </w:t>
      </w:r>
      <w:r w:rsidR="00B35CAF">
        <w:rPr>
          <w:sz w:val="20"/>
          <w:szCs w:val="20"/>
          <w:lang w:val="en-GB"/>
        </w:rPr>
        <w:t xml:space="preserve">and/or </w:t>
      </w:r>
      <w:r w:rsidR="00D661C2" w:rsidRPr="00AC7FCB">
        <w:rPr>
          <w:sz w:val="20"/>
          <w:szCs w:val="20"/>
          <w:lang w:val="en-GB"/>
        </w:rPr>
        <w:t xml:space="preserve">DL subband to achieve better </w:t>
      </w:r>
      <w:r w:rsidR="00DA0EE3" w:rsidRPr="00AC7FCB">
        <w:rPr>
          <w:sz w:val="20"/>
          <w:szCs w:val="20"/>
          <w:lang w:val="en-GB"/>
        </w:rPr>
        <w:t>mitigation/</w:t>
      </w:r>
      <w:r w:rsidR="00D661C2" w:rsidRPr="00AC7FCB">
        <w:rPr>
          <w:sz w:val="20"/>
          <w:szCs w:val="20"/>
          <w:lang w:val="en-GB"/>
        </w:rPr>
        <w:t xml:space="preserve">suppression of the </w:t>
      </w:r>
      <w:r w:rsidR="00442214" w:rsidRPr="00AC7FCB">
        <w:rPr>
          <w:sz w:val="20"/>
          <w:szCs w:val="20"/>
          <w:lang w:val="en-GB"/>
        </w:rPr>
        <w:t>inter-subba</w:t>
      </w:r>
      <w:r w:rsidR="00734110" w:rsidRPr="00AC7FCB">
        <w:rPr>
          <w:sz w:val="20"/>
          <w:szCs w:val="20"/>
          <w:lang w:val="en-GB"/>
        </w:rPr>
        <w:t xml:space="preserve">nd </w:t>
      </w:r>
      <w:r w:rsidR="00CC1025" w:rsidRPr="00AC7FCB">
        <w:rPr>
          <w:sz w:val="20"/>
          <w:szCs w:val="20"/>
          <w:lang w:val="en-GB"/>
        </w:rPr>
        <w:t xml:space="preserve">UE-2-UE CLI (i.e. the interference </w:t>
      </w:r>
      <w:r w:rsidR="00742D2D" w:rsidRPr="00AC7FCB">
        <w:rPr>
          <w:sz w:val="20"/>
          <w:szCs w:val="20"/>
          <w:lang w:val="en-GB"/>
        </w:rPr>
        <w:t xml:space="preserve">being generated </w:t>
      </w:r>
      <w:r w:rsidR="00B35CAF">
        <w:rPr>
          <w:sz w:val="20"/>
          <w:szCs w:val="20"/>
          <w:lang w:val="en-GB"/>
        </w:rPr>
        <w:t>on</w:t>
      </w:r>
      <w:r w:rsidR="00A934C6">
        <w:rPr>
          <w:sz w:val="20"/>
          <w:szCs w:val="20"/>
          <w:lang w:val="en-GB"/>
        </w:rPr>
        <w:t>/from</w:t>
      </w:r>
      <w:r w:rsidR="008550B4" w:rsidRPr="00AC7FCB">
        <w:rPr>
          <w:sz w:val="20"/>
          <w:szCs w:val="20"/>
          <w:lang w:val="en-GB"/>
        </w:rPr>
        <w:t xml:space="preserve"> </w:t>
      </w:r>
      <w:r w:rsidR="00D661C2" w:rsidRPr="00AC7FCB">
        <w:rPr>
          <w:sz w:val="20"/>
          <w:szCs w:val="20"/>
          <w:lang w:val="en-GB"/>
        </w:rPr>
        <w:t>adjacent PRB</w:t>
      </w:r>
      <w:r w:rsidR="00A934C6">
        <w:rPr>
          <w:sz w:val="20"/>
          <w:szCs w:val="20"/>
          <w:lang w:val="en-GB"/>
        </w:rPr>
        <w:t>s</w:t>
      </w:r>
      <w:r w:rsidR="008550B4" w:rsidRPr="00AC7FCB">
        <w:rPr>
          <w:sz w:val="20"/>
          <w:szCs w:val="20"/>
          <w:lang w:val="en-GB"/>
        </w:rPr>
        <w:t>)</w:t>
      </w:r>
      <w:r w:rsidR="004A44EA" w:rsidRPr="00AC7FCB">
        <w:rPr>
          <w:sz w:val="20"/>
          <w:szCs w:val="20"/>
          <w:lang w:val="en-GB"/>
        </w:rPr>
        <w:t>.</w:t>
      </w:r>
      <w:r w:rsidR="00BF1766" w:rsidRPr="00AC7FCB">
        <w:rPr>
          <w:sz w:val="20"/>
          <w:szCs w:val="20"/>
          <w:lang w:val="en-GB"/>
        </w:rPr>
        <w:t xml:space="preserve"> </w:t>
      </w:r>
      <w:r w:rsidR="006A516A" w:rsidRPr="00AC7FCB">
        <w:rPr>
          <w:sz w:val="20"/>
          <w:szCs w:val="20"/>
          <w:lang w:val="en-US"/>
        </w:rPr>
        <w:t xml:space="preserve">This </w:t>
      </w:r>
      <w:r w:rsidR="00264347" w:rsidRPr="00AC7FCB">
        <w:rPr>
          <w:sz w:val="20"/>
          <w:szCs w:val="20"/>
          <w:lang w:val="en-US"/>
        </w:rPr>
        <w:t xml:space="preserve">could be based on </w:t>
      </w:r>
      <w:r w:rsidR="006A516A" w:rsidRPr="00AC7FCB">
        <w:rPr>
          <w:sz w:val="20"/>
          <w:szCs w:val="20"/>
          <w:lang w:val="en-US"/>
        </w:rPr>
        <w:t xml:space="preserve">UE capability, </w:t>
      </w:r>
      <w:r w:rsidR="00264347" w:rsidRPr="00AC7FCB">
        <w:rPr>
          <w:sz w:val="20"/>
          <w:szCs w:val="20"/>
          <w:lang w:val="en-US"/>
        </w:rPr>
        <w:t xml:space="preserve">and it may depend on </w:t>
      </w:r>
      <w:r w:rsidR="00FD7640" w:rsidRPr="00AC7FCB">
        <w:rPr>
          <w:sz w:val="20"/>
          <w:szCs w:val="20"/>
          <w:lang w:val="en-US"/>
        </w:rPr>
        <w:t>several</w:t>
      </w:r>
      <w:r w:rsidR="00264347" w:rsidRPr="00AC7FCB">
        <w:rPr>
          <w:sz w:val="20"/>
          <w:szCs w:val="20"/>
          <w:lang w:val="en-US"/>
        </w:rPr>
        <w:t xml:space="preserve"> </w:t>
      </w:r>
      <w:r w:rsidR="0081779E" w:rsidRPr="00AC7FCB">
        <w:rPr>
          <w:sz w:val="20"/>
          <w:szCs w:val="20"/>
          <w:lang w:val="en-US"/>
        </w:rPr>
        <w:t>factors</w:t>
      </w:r>
      <w:r w:rsidR="00264347" w:rsidRPr="00AC7FCB">
        <w:rPr>
          <w:sz w:val="20"/>
          <w:szCs w:val="20"/>
          <w:lang w:val="en-US"/>
        </w:rPr>
        <w:t xml:space="preserve"> such a</w:t>
      </w:r>
      <w:r w:rsidR="004F692F" w:rsidRPr="00AC7FCB">
        <w:rPr>
          <w:sz w:val="20"/>
          <w:szCs w:val="20"/>
          <w:lang w:val="en-US"/>
        </w:rPr>
        <w:t>s</w:t>
      </w:r>
      <w:r w:rsidR="00FD7640" w:rsidRPr="00AC7FCB">
        <w:rPr>
          <w:sz w:val="20"/>
          <w:szCs w:val="20"/>
          <w:lang w:val="en-US"/>
        </w:rPr>
        <w:t>:</w:t>
      </w:r>
    </w:p>
    <w:p w14:paraId="778452D9" w14:textId="2D72A859" w:rsidR="00FD7640" w:rsidRPr="00AC7FCB" w:rsidRDefault="000E1678" w:rsidP="00FD7640">
      <w:pPr>
        <w:pStyle w:val="ListParagraph"/>
        <w:numPr>
          <w:ilvl w:val="1"/>
          <w:numId w:val="18"/>
        </w:numPr>
        <w:spacing w:after="120"/>
        <w:contextualSpacing w:val="0"/>
        <w:jc w:val="both"/>
        <w:rPr>
          <w:sz w:val="20"/>
          <w:szCs w:val="20"/>
          <w:lang w:val="en-GB"/>
        </w:rPr>
      </w:pPr>
      <w:r w:rsidRPr="00AC7FCB">
        <w:rPr>
          <w:sz w:val="20"/>
          <w:szCs w:val="20"/>
          <w:lang w:val="en-US"/>
        </w:rPr>
        <w:t xml:space="preserve">whether the UE </w:t>
      </w:r>
      <w:r w:rsidR="00C96D1D" w:rsidRPr="00AC7FCB">
        <w:rPr>
          <w:sz w:val="20"/>
          <w:szCs w:val="20"/>
          <w:lang w:val="en-US"/>
        </w:rPr>
        <w:t>has the capability</w:t>
      </w:r>
      <w:r w:rsidR="001A257A" w:rsidRPr="00AC7FCB">
        <w:rPr>
          <w:sz w:val="20"/>
          <w:szCs w:val="20"/>
          <w:lang w:val="en-US"/>
        </w:rPr>
        <w:t xml:space="preserve"> to</w:t>
      </w:r>
      <w:r w:rsidR="002374BF" w:rsidRPr="00AC7FCB">
        <w:rPr>
          <w:sz w:val="20"/>
          <w:szCs w:val="20"/>
          <w:lang w:val="en-US"/>
        </w:rPr>
        <w:t xml:space="preserve"> apply</w:t>
      </w:r>
      <w:r w:rsidRPr="00AC7FCB">
        <w:rPr>
          <w:sz w:val="20"/>
          <w:szCs w:val="20"/>
          <w:lang w:val="en-US"/>
        </w:rPr>
        <w:t xml:space="preserve"> </w:t>
      </w:r>
      <w:r w:rsidR="00094AFB" w:rsidRPr="00AC7FCB">
        <w:rPr>
          <w:sz w:val="20"/>
          <w:szCs w:val="20"/>
          <w:lang w:val="en-US"/>
        </w:rPr>
        <w:t>different</w:t>
      </w:r>
      <w:r w:rsidRPr="00AC7FCB">
        <w:rPr>
          <w:sz w:val="20"/>
          <w:szCs w:val="20"/>
          <w:lang w:val="en-US"/>
        </w:rPr>
        <w:t xml:space="preserve"> </w:t>
      </w:r>
      <w:r w:rsidR="000162A7" w:rsidRPr="00AC7FCB">
        <w:rPr>
          <w:sz w:val="20"/>
          <w:szCs w:val="20"/>
          <w:lang w:val="en-US"/>
        </w:rPr>
        <w:t>digita</w:t>
      </w:r>
      <w:r w:rsidR="00094AFB" w:rsidRPr="00AC7FCB">
        <w:rPr>
          <w:sz w:val="20"/>
          <w:szCs w:val="20"/>
          <w:lang w:val="en-US"/>
        </w:rPr>
        <w:t>l</w:t>
      </w:r>
      <w:r w:rsidR="000162A7" w:rsidRPr="00AC7FCB">
        <w:rPr>
          <w:sz w:val="20"/>
          <w:szCs w:val="20"/>
          <w:lang w:val="en-US"/>
        </w:rPr>
        <w:t xml:space="preserve"> filter’s bandwidth</w:t>
      </w:r>
      <w:r w:rsidR="0058350D" w:rsidRPr="00AC7FCB">
        <w:rPr>
          <w:sz w:val="20"/>
          <w:szCs w:val="20"/>
          <w:lang w:val="en-US"/>
        </w:rPr>
        <w:t>s</w:t>
      </w:r>
      <w:r w:rsidR="000162A7" w:rsidRPr="00AC7FCB">
        <w:rPr>
          <w:sz w:val="20"/>
          <w:szCs w:val="20"/>
          <w:lang w:val="en-US"/>
        </w:rPr>
        <w:t xml:space="preserve"> </w:t>
      </w:r>
      <w:r w:rsidR="00094AFB" w:rsidRPr="00AC7FCB">
        <w:rPr>
          <w:sz w:val="20"/>
          <w:szCs w:val="20"/>
          <w:lang w:val="en-US"/>
        </w:rPr>
        <w:t xml:space="preserve">(and possibly different digital filter’s center </w:t>
      </w:r>
      <w:r w:rsidR="0058350D" w:rsidRPr="00AC7FCB">
        <w:rPr>
          <w:sz w:val="20"/>
          <w:szCs w:val="20"/>
          <w:lang w:val="en-US"/>
        </w:rPr>
        <w:t>frequencies</w:t>
      </w:r>
      <w:r w:rsidR="00094AFB" w:rsidRPr="00AC7FCB">
        <w:rPr>
          <w:sz w:val="20"/>
          <w:szCs w:val="20"/>
          <w:lang w:val="en-US"/>
        </w:rPr>
        <w:t xml:space="preserve">) </w:t>
      </w:r>
      <w:r w:rsidR="000162A7" w:rsidRPr="00AC7FCB">
        <w:rPr>
          <w:sz w:val="20"/>
          <w:szCs w:val="20"/>
          <w:lang w:val="en-US"/>
        </w:rPr>
        <w:t xml:space="preserve">for </w:t>
      </w:r>
      <w:r w:rsidR="00094AFB" w:rsidRPr="00AC7FCB">
        <w:rPr>
          <w:sz w:val="20"/>
          <w:szCs w:val="20"/>
          <w:lang w:val="en-US"/>
        </w:rPr>
        <w:t>DL and UL</w:t>
      </w:r>
    </w:p>
    <w:p w14:paraId="6249AF91" w14:textId="38E58A43" w:rsidR="00644CDF" w:rsidRPr="008416AB" w:rsidRDefault="00644CDF" w:rsidP="00FD7640">
      <w:pPr>
        <w:pStyle w:val="ListParagraph"/>
        <w:numPr>
          <w:ilvl w:val="1"/>
          <w:numId w:val="18"/>
        </w:numPr>
        <w:spacing w:after="120"/>
        <w:contextualSpacing w:val="0"/>
        <w:jc w:val="both"/>
        <w:rPr>
          <w:sz w:val="20"/>
          <w:szCs w:val="20"/>
          <w:lang w:val="en-US"/>
        </w:rPr>
      </w:pPr>
      <w:r w:rsidRPr="008416AB">
        <w:rPr>
          <w:sz w:val="20"/>
          <w:szCs w:val="20"/>
          <w:lang w:val="en-US"/>
        </w:rPr>
        <w:t>whether different digital filter’s bandwidth should be assume</w:t>
      </w:r>
      <w:r w:rsidR="00EC5AC2" w:rsidRPr="008416AB">
        <w:rPr>
          <w:sz w:val="20"/>
          <w:szCs w:val="20"/>
          <w:lang w:val="en-US"/>
        </w:rPr>
        <w:t>d</w:t>
      </w:r>
      <w:r w:rsidRPr="008416AB">
        <w:rPr>
          <w:sz w:val="20"/>
          <w:szCs w:val="20"/>
          <w:lang w:val="en-US"/>
        </w:rPr>
        <w:t xml:space="preserve"> for DL-only</w:t>
      </w:r>
      <w:r w:rsidR="00EC5AC2" w:rsidRPr="008416AB">
        <w:rPr>
          <w:sz w:val="20"/>
          <w:szCs w:val="20"/>
          <w:lang w:val="en-US"/>
        </w:rPr>
        <w:t>/UL-only symbols/slots and SBFD symbols/slots</w:t>
      </w:r>
    </w:p>
    <w:p w14:paraId="7E4EAA99" w14:textId="58F5FB50" w:rsidR="00FD7640" w:rsidRPr="008416AB" w:rsidRDefault="003864B0" w:rsidP="00FD7640">
      <w:pPr>
        <w:pStyle w:val="ListParagraph"/>
        <w:numPr>
          <w:ilvl w:val="1"/>
          <w:numId w:val="18"/>
        </w:numPr>
        <w:spacing w:after="120"/>
        <w:contextualSpacing w:val="0"/>
        <w:jc w:val="both"/>
        <w:rPr>
          <w:sz w:val="20"/>
          <w:szCs w:val="20"/>
          <w:lang w:val="en-US"/>
        </w:rPr>
      </w:pPr>
      <w:r w:rsidRPr="008416AB">
        <w:rPr>
          <w:sz w:val="20"/>
          <w:szCs w:val="20"/>
          <w:lang w:val="en-US"/>
        </w:rPr>
        <w:t xml:space="preserve">whether </w:t>
      </w:r>
      <w:r w:rsidR="00950428" w:rsidRPr="008416AB">
        <w:rPr>
          <w:sz w:val="20"/>
          <w:szCs w:val="20"/>
          <w:lang w:val="en-US"/>
        </w:rPr>
        <w:t xml:space="preserve">dynamic </w:t>
      </w:r>
      <w:r w:rsidR="00950428" w:rsidRPr="008416AB">
        <w:rPr>
          <w:rFonts w:eastAsiaTheme="minorEastAsia"/>
          <w:sz w:val="20"/>
          <w:szCs w:val="20"/>
          <w:lang w:val="en-US"/>
        </w:rPr>
        <w:t xml:space="preserve">UL subband location </w:t>
      </w:r>
      <w:r w:rsidR="008416AB" w:rsidRPr="008416AB">
        <w:rPr>
          <w:rFonts w:eastAsiaTheme="minorEastAsia"/>
          <w:sz w:val="20"/>
          <w:szCs w:val="20"/>
          <w:lang w:val="en-US"/>
        </w:rPr>
        <w:t>should be</w:t>
      </w:r>
      <w:r w:rsidR="00E80C84" w:rsidRPr="008416AB">
        <w:rPr>
          <w:rFonts w:eastAsiaTheme="minorEastAsia"/>
          <w:sz w:val="20"/>
          <w:szCs w:val="20"/>
          <w:lang w:val="en-US"/>
        </w:rPr>
        <w:t xml:space="preserve"> supported</w:t>
      </w:r>
    </w:p>
    <w:p w14:paraId="252EE7B2" w14:textId="00CDE3CD" w:rsidR="0081779E" w:rsidRPr="00AC7FCB" w:rsidRDefault="00E80C84" w:rsidP="00FD7640">
      <w:pPr>
        <w:pStyle w:val="ListParagraph"/>
        <w:numPr>
          <w:ilvl w:val="1"/>
          <w:numId w:val="18"/>
        </w:numPr>
        <w:spacing w:after="120"/>
        <w:contextualSpacing w:val="0"/>
        <w:jc w:val="both"/>
        <w:rPr>
          <w:sz w:val="20"/>
          <w:szCs w:val="20"/>
          <w:lang w:val="en-GB"/>
        </w:rPr>
      </w:pPr>
      <w:r w:rsidRPr="00AC7FCB">
        <w:rPr>
          <w:rFonts w:eastAsiaTheme="minorEastAsia"/>
          <w:sz w:val="20"/>
          <w:szCs w:val="20"/>
          <w:lang w:val="en-GB"/>
        </w:rPr>
        <w:t xml:space="preserve">whether </w:t>
      </w:r>
      <w:r w:rsidR="00355F91" w:rsidRPr="00AC7FCB">
        <w:rPr>
          <w:rFonts w:eastAsiaTheme="minorEastAsia"/>
          <w:sz w:val="20"/>
          <w:szCs w:val="20"/>
          <w:lang w:val="en-GB"/>
        </w:rPr>
        <w:t xml:space="preserve">it can be assumed that the </w:t>
      </w:r>
      <w:r w:rsidR="00355F91" w:rsidRPr="00AC7FCB">
        <w:rPr>
          <w:sz w:val="20"/>
          <w:szCs w:val="20"/>
          <w:lang w:val="en-US"/>
        </w:rPr>
        <w:t xml:space="preserve">UE bandwidth part (BWP) </w:t>
      </w:r>
      <w:r w:rsidR="008E1646" w:rsidRPr="00AC7FCB">
        <w:rPr>
          <w:sz w:val="20"/>
          <w:szCs w:val="20"/>
          <w:lang w:val="en-US"/>
        </w:rPr>
        <w:t xml:space="preserve">always </w:t>
      </w:r>
      <w:r w:rsidR="0081779E" w:rsidRPr="00AC7FCB">
        <w:rPr>
          <w:sz w:val="20"/>
          <w:szCs w:val="20"/>
          <w:lang w:val="en-US"/>
        </w:rPr>
        <w:t>matches</w:t>
      </w:r>
      <w:r w:rsidR="00C9080E" w:rsidRPr="00AC7FCB">
        <w:rPr>
          <w:sz w:val="20"/>
          <w:szCs w:val="20"/>
          <w:lang w:val="en-US"/>
        </w:rPr>
        <w:t xml:space="preserve"> </w:t>
      </w:r>
      <w:r w:rsidR="00355F91" w:rsidRPr="00AC7FCB">
        <w:rPr>
          <w:sz w:val="20"/>
          <w:szCs w:val="20"/>
          <w:lang w:val="en-US"/>
        </w:rPr>
        <w:t>the UL/DL subband (gNB) in SBFD symbols</w:t>
      </w:r>
    </w:p>
    <w:p w14:paraId="6458C603" w14:textId="2951DFC0" w:rsidR="00A33AC5" w:rsidRPr="00AC7FCB" w:rsidRDefault="002374BF" w:rsidP="00FD706F">
      <w:pPr>
        <w:pStyle w:val="ListParagraph"/>
        <w:numPr>
          <w:ilvl w:val="1"/>
          <w:numId w:val="18"/>
        </w:numPr>
        <w:spacing w:after="120"/>
        <w:contextualSpacing w:val="0"/>
        <w:jc w:val="both"/>
        <w:rPr>
          <w:sz w:val="20"/>
          <w:szCs w:val="20"/>
          <w:lang w:val="en-GB"/>
        </w:rPr>
      </w:pPr>
      <w:r w:rsidRPr="00AC7FCB">
        <w:rPr>
          <w:sz w:val="20"/>
          <w:szCs w:val="20"/>
          <w:lang w:val="en-US"/>
        </w:rPr>
        <w:t xml:space="preserve">how fast </w:t>
      </w:r>
      <w:r w:rsidR="006541B3">
        <w:rPr>
          <w:sz w:val="20"/>
          <w:szCs w:val="20"/>
          <w:lang w:val="en-US"/>
        </w:rPr>
        <w:t xml:space="preserve">the </w:t>
      </w:r>
      <w:r w:rsidRPr="00AC7FCB">
        <w:rPr>
          <w:sz w:val="20"/>
          <w:szCs w:val="20"/>
          <w:lang w:val="en-US"/>
        </w:rPr>
        <w:t xml:space="preserve">UE </w:t>
      </w:r>
      <w:r w:rsidR="00EC5AC2" w:rsidRPr="00AC7FCB">
        <w:rPr>
          <w:sz w:val="20"/>
          <w:szCs w:val="20"/>
          <w:lang w:val="en-US"/>
        </w:rPr>
        <w:t xml:space="preserve">can adapt </w:t>
      </w:r>
      <w:r w:rsidR="00FD706F" w:rsidRPr="00AC7FCB">
        <w:rPr>
          <w:sz w:val="20"/>
          <w:szCs w:val="20"/>
          <w:lang w:val="en-US"/>
        </w:rPr>
        <w:t xml:space="preserve">its </w:t>
      </w:r>
      <w:r w:rsidRPr="00AC7FCB">
        <w:rPr>
          <w:sz w:val="20"/>
          <w:szCs w:val="20"/>
          <w:lang w:val="en-US"/>
        </w:rPr>
        <w:t xml:space="preserve">digital filter bandwidth </w:t>
      </w:r>
      <w:r w:rsidR="00FD706F" w:rsidRPr="00AC7FCB">
        <w:rPr>
          <w:sz w:val="20"/>
          <w:szCs w:val="20"/>
          <w:lang w:val="en-US"/>
        </w:rPr>
        <w:t xml:space="preserve">(note that, </w:t>
      </w:r>
      <w:r w:rsidR="00A5071B" w:rsidRPr="00AC7FCB">
        <w:rPr>
          <w:sz w:val="20"/>
          <w:szCs w:val="20"/>
          <w:lang w:val="en-US"/>
        </w:rPr>
        <w:t>b</w:t>
      </w:r>
      <w:r w:rsidR="00F52966" w:rsidRPr="00AC7FCB">
        <w:rPr>
          <w:sz w:val="20"/>
          <w:szCs w:val="20"/>
          <w:lang w:val="en-US"/>
        </w:rPr>
        <w:t>ased on current specifications, the BWP switch delay in FR1</w:t>
      </w:r>
      <w:r w:rsidR="00FD706F" w:rsidRPr="00AC7FCB">
        <w:rPr>
          <w:sz w:val="20"/>
          <w:szCs w:val="20"/>
          <w:lang w:val="en-US"/>
        </w:rPr>
        <w:t xml:space="preserve"> </w:t>
      </w:r>
      <w:r w:rsidR="00F52966" w:rsidRPr="00AC7FCB">
        <w:rPr>
          <w:sz w:val="20"/>
          <w:szCs w:val="20"/>
          <w:lang w:val="en-US"/>
        </w:rPr>
        <w:t>is between 0.75 ms and 3 ms, depending on the SCS and the UE capability</w:t>
      </w:r>
      <w:r w:rsidR="000F4898" w:rsidRPr="00AC7FCB">
        <w:rPr>
          <w:sz w:val="20"/>
          <w:szCs w:val="20"/>
          <w:lang w:val="en-US"/>
        </w:rPr>
        <w:t>, and that a</w:t>
      </w:r>
      <w:r w:rsidR="000F4898" w:rsidRPr="00AC7FCB">
        <w:rPr>
          <w:rFonts w:cs="Arial"/>
          <w:sz w:val="20"/>
          <w:szCs w:val="20"/>
          <w:lang w:val="en-US"/>
        </w:rPr>
        <w:t xml:space="preserve"> UE can neither Rx nor Tx for at least one slot within the BWP switch delay</w:t>
      </w:r>
      <w:r w:rsidR="001D75B7" w:rsidRPr="00AC7FCB">
        <w:rPr>
          <w:rFonts w:cs="Arial"/>
          <w:sz w:val="20"/>
          <w:szCs w:val="20"/>
          <w:lang w:val="en-US"/>
        </w:rPr>
        <w:t>)</w:t>
      </w:r>
    </w:p>
    <w:p w14:paraId="075C5574" w14:textId="33A83338" w:rsidR="00F52966" w:rsidRPr="004C1A6A" w:rsidRDefault="006A381E" w:rsidP="00643903">
      <w:pPr>
        <w:ind w:left="284"/>
        <w:jc w:val="both"/>
        <w:rPr>
          <w:lang w:val="en-US"/>
        </w:rPr>
      </w:pPr>
      <w:r w:rsidRPr="004C1A6A">
        <w:rPr>
          <w:lang w:val="en-US"/>
        </w:rPr>
        <w:t xml:space="preserve">Anyway, under </w:t>
      </w:r>
      <w:r w:rsidR="00450553" w:rsidRPr="004C1A6A">
        <w:rPr>
          <w:lang w:val="en-US"/>
        </w:rPr>
        <w:t>specific assumptions</w:t>
      </w:r>
      <w:r w:rsidR="004F692F" w:rsidRPr="004C1A6A">
        <w:rPr>
          <w:lang w:val="en-US"/>
        </w:rPr>
        <w:t>, the UE may be able to</w:t>
      </w:r>
      <w:r w:rsidR="004F692F" w:rsidRPr="004C1A6A">
        <w:t xml:space="preserve"> adjust its digital filter’s bandwidth to achieve better mitigation/suppression of inter-subband UE-2-UE CL.</w:t>
      </w:r>
      <w:r w:rsidR="001F32FD" w:rsidRPr="004C1A6A">
        <w:t xml:space="preserve"> It is FFS whether this may require</w:t>
      </w:r>
      <w:r w:rsidR="001F32FD" w:rsidRPr="004C1A6A">
        <w:rPr>
          <w:lang w:val="en-US"/>
        </w:rPr>
        <w:t xml:space="preserve"> BWP feature enhancements</w:t>
      </w:r>
      <w:r w:rsidR="008C4412" w:rsidRPr="004C1A6A">
        <w:rPr>
          <w:lang w:val="en-US"/>
        </w:rPr>
        <w:t>,</w:t>
      </w:r>
      <w:r w:rsidR="00263083" w:rsidRPr="004C1A6A">
        <w:rPr>
          <w:lang w:val="en-US"/>
        </w:rPr>
        <w:t xml:space="preserve"> e.g. </w:t>
      </w:r>
      <w:r w:rsidR="00330812" w:rsidRPr="004C1A6A">
        <w:rPr>
          <w:lang w:val="en-US"/>
        </w:rPr>
        <w:t xml:space="preserve">allowing </w:t>
      </w:r>
      <w:r w:rsidR="004C1A6A" w:rsidRPr="004C1A6A">
        <w:rPr>
          <w:lang w:val="en-US"/>
        </w:rPr>
        <w:t>UL and DL BWP for a UE to be configured</w:t>
      </w:r>
      <w:r w:rsidR="00330812" w:rsidRPr="004C1A6A">
        <w:rPr>
          <w:lang w:val="en-US"/>
        </w:rPr>
        <w:t xml:space="preserve"> </w:t>
      </w:r>
      <w:r w:rsidR="004C1A6A" w:rsidRPr="004C1A6A">
        <w:rPr>
          <w:lang w:val="en-US"/>
        </w:rPr>
        <w:t>with different center frequencies</w:t>
      </w:r>
      <w:r w:rsidR="001F32FD" w:rsidRPr="004C1A6A">
        <w:rPr>
          <w:lang w:val="en-US"/>
        </w:rPr>
        <w:t xml:space="preserve">. </w:t>
      </w:r>
      <w:r w:rsidR="001F32FD" w:rsidRPr="004C1A6A">
        <w:t xml:space="preserve"> </w:t>
      </w:r>
      <w:r w:rsidR="004F692F" w:rsidRPr="004C1A6A">
        <w:t xml:space="preserve"> </w:t>
      </w:r>
      <w:r w:rsidR="004F692F" w:rsidRPr="004C1A6A">
        <w:rPr>
          <w:lang w:val="en-US"/>
        </w:rPr>
        <w:t xml:space="preserve"> </w:t>
      </w:r>
    </w:p>
    <w:p w14:paraId="0C6095B4" w14:textId="4A7C4FAE" w:rsidR="00F52966" w:rsidRPr="00922744" w:rsidRDefault="004F692F" w:rsidP="00F52966">
      <w:pPr>
        <w:spacing w:after="120"/>
        <w:jc w:val="both"/>
        <w:rPr>
          <w:b/>
          <w:i/>
          <w:iCs/>
          <w:lang w:val="en-US"/>
        </w:rPr>
      </w:pPr>
      <w:r w:rsidRPr="00922744">
        <w:rPr>
          <w:b/>
          <w:i/>
          <w:iCs/>
          <w:lang w:val="en-US"/>
        </w:rPr>
        <w:t xml:space="preserve">Observation </w:t>
      </w:r>
      <w:r w:rsidR="00E94196">
        <w:rPr>
          <w:b/>
          <w:i/>
          <w:iCs/>
          <w:lang w:val="en-US"/>
        </w:rPr>
        <w:t>8</w:t>
      </w:r>
      <w:r w:rsidRPr="00922744">
        <w:rPr>
          <w:b/>
          <w:i/>
          <w:iCs/>
          <w:lang w:val="en-US"/>
        </w:rPr>
        <w:t>:</w:t>
      </w:r>
      <w:r w:rsidRPr="00922744">
        <w:rPr>
          <w:rFonts w:eastAsiaTheme="minorEastAsia"/>
          <w:b/>
          <w:i/>
          <w:iCs/>
          <w:lang w:eastAsia="zh-CN"/>
        </w:rPr>
        <w:t xml:space="preserve"> </w:t>
      </w:r>
      <w:r w:rsidRPr="00922744">
        <w:rPr>
          <w:b/>
          <w:i/>
          <w:iCs/>
        </w:rPr>
        <w:t xml:space="preserve">non-legacy UE being aware of the UL-DL SBFD resource partitioning may enable SBFD-aware UEs </w:t>
      </w:r>
      <w:r w:rsidR="00922744" w:rsidRPr="00922744">
        <w:rPr>
          <w:b/>
          <w:i/>
          <w:iCs/>
        </w:rPr>
        <w:t xml:space="preserve">(under specific conditions and assumptions) </w:t>
      </w:r>
      <w:r w:rsidRPr="00922744">
        <w:rPr>
          <w:b/>
          <w:i/>
          <w:iCs/>
        </w:rPr>
        <w:t xml:space="preserve">to </w:t>
      </w:r>
      <w:r w:rsidR="00922744" w:rsidRPr="00922744">
        <w:rPr>
          <w:rFonts w:eastAsiaTheme="minorEastAsia"/>
          <w:b/>
          <w:i/>
          <w:iCs/>
        </w:rPr>
        <w:t>adapt</w:t>
      </w:r>
      <w:r w:rsidRPr="00922744">
        <w:rPr>
          <w:rFonts w:eastAsiaTheme="minorEastAsia"/>
          <w:b/>
          <w:i/>
          <w:iCs/>
        </w:rPr>
        <w:t xml:space="preserve"> their digital filter’s bandwidth to the UL/DL subband</w:t>
      </w:r>
      <w:r w:rsidR="00922744" w:rsidRPr="00922744">
        <w:rPr>
          <w:rFonts w:eastAsiaTheme="minorEastAsia"/>
          <w:b/>
          <w:i/>
          <w:iCs/>
        </w:rPr>
        <w:t xml:space="preserve"> in SBFD symbols, thus </w:t>
      </w:r>
      <w:r w:rsidR="00922744" w:rsidRPr="00922744">
        <w:rPr>
          <w:b/>
          <w:i/>
          <w:iCs/>
        </w:rPr>
        <w:t xml:space="preserve">achieving a better mitigation/suppression of the inter-subband UE-2-UE CLI. </w:t>
      </w:r>
    </w:p>
    <w:p w14:paraId="32E34E87" w14:textId="05DCB434" w:rsidR="00ED7AEA" w:rsidRPr="00EE61B9" w:rsidRDefault="009440BD" w:rsidP="00EE61B9">
      <w:pPr>
        <w:spacing w:after="120"/>
        <w:jc w:val="both"/>
        <w:rPr>
          <w:lang w:val="en-US"/>
        </w:rPr>
      </w:pPr>
      <w:r>
        <w:rPr>
          <w:lang w:val="en-US"/>
        </w:rPr>
        <w:t xml:space="preserve">Based on observations </w:t>
      </w:r>
      <w:r w:rsidR="00F67A68">
        <w:rPr>
          <w:lang w:val="en-US"/>
        </w:rPr>
        <w:t>3</w:t>
      </w:r>
      <w:r>
        <w:rPr>
          <w:lang w:val="en-US"/>
        </w:rPr>
        <w:t xml:space="preserve">-5, we </w:t>
      </w:r>
      <w:r w:rsidR="002C5EB2">
        <w:rPr>
          <w:lang w:val="en-US"/>
        </w:rPr>
        <w:t>propose:</w:t>
      </w:r>
    </w:p>
    <w:p w14:paraId="0C7CABE6" w14:textId="59813918" w:rsidR="00DA27FF" w:rsidRDefault="00DA27FF" w:rsidP="00EE61B9">
      <w:pPr>
        <w:spacing w:after="120"/>
        <w:jc w:val="both"/>
        <w:rPr>
          <w:b/>
          <w:bCs/>
          <w:i/>
          <w:iCs/>
        </w:rPr>
      </w:pPr>
      <w:r w:rsidRPr="00DA1346">
        <w:rPr>
          <w:b/>
          <w:bCs/>
          <w:i/>
          <w:iCs/>
          <w:lang w:val="en-US"/>
        </w:rPr>
        <w:t>Proposal</w:t>
      </w:r>
      <w:r w:rsidR="002C5EB2" w:rsidRPr="00DA1346">
        <w:rPr>
          <w:b/>
          <w:bCs/>
          <w:i/>
          <w:iCs/>
          <w:lang w:val="en-US"/>
        </w:rPr>
        <w:t xml:space="preserve"> 1</w:t>
      </w:r>
      <w:r w:rsidR="00A2482C">
        <w:rPr>
          <w:b/>
          <w:bCs/>
          <w:i/>
          <w:iCs/>
          <w:lang w:val="en-US"/>
        </w:rPr>
        <w:t>0</w:t>
      </w:r>
      <w:r w:rsidRPr="00DA1346">
        <w:rPr>
          <w:b/>
          <w:bCs/>
          <w:i/>
          <w:iCs/>
          <w:lang w:val="en-US"/>
        </w:rPr>
        <w:t xml:space="preserve">: </w:t>
      </w:r>
      <w:r w:rsidRPr="00DA1346">
        <w:rPr>
          <w:b/>
          <w:bCs/>
          <w:i/>
          <w:iCs/>
        </w:rPr>
        <w:t>Support signalling</w:t>
      </w:r>
      <w:r w:rsidR="00DA1346" w:rsidRPr="00DA1346">
        <w:rPr>
          <w:b/>
          <w:bCs/>
          <w:i/>
          <w:iCs/>
        </w:rPr>
        <w:t>/indication of</w:t>
      </w:r>
      <w:r w:rsidRPr="00DA1346">
        <w:rPr>
          <w:b/>
          <w:bCs/>
          <w:i/>
          <w:iCs/>
        </w:rPr>
        <w:t xml:space="preserve"> </w:t>
      </w:r>
      <w:r w:rsidR="00DA1346" w:rsidRPr="00DA1346">
        <w:rPr>
          <w:b/>
          <w:i/>
          <w:iCs/>
        </w:rPr>
        <w:t xml:space="preserve">UL-DL SBFD resource partitioning </w:t>
      </w:r>
      <w:r w:rsidR="00DA1346">
        <w:rPr>
          <w:b/>
          <w:bCs/>
          <w:i/>
          <w:iCs/>
        </w:rPr>
        <w:t>to</w:t>
      </w:r>
      <w:r w:rsidRPr="00DA1346">
        <w:rPr>
          <w:b/>
          <w:bCs/>
          <w:i/>
          <w:iCs/>
        </w:rPr>
        <w:t xml:space="preserve"> both IDLE and RRC connected UEs</w:t>
      </w:r>
      <w:r w:rsidR="007D7570">
        <w:rPr>
          <w:b/>
          <w:bCs/>
          <w:i/>
          <w:iCs/>
        </w:rPr>
        <w:t xml:space="preserve"> that support/are aware of SBFD operation</w:t>
      </w:r>
      <w:r w:rsidR="00DA1346">
        <w:rPr>
          <w:b/>
          <w:bCs/>
          <w:i/>
          <w:iCs/>
        </w:rPr>
        <w:t xml:space="preserve">. </w:t>
      </w:r>
    </w:p>
    <w:p w14:paraId="47F94E33" w14:textId="14EBB220" w:rsidR="001F32FD" w:rsidRPr="00EC6193" w:rsidRDefault="001F32FD" w:rsidP="00EE61B9">
      <w:pPr>
        <w:spacing w:after="120"/>
        <w:jc w:val="both"/>
        <w:rPr>
          <w:b/>
          <w:bCs/>
          <w:i/>
          <w:iCs/>
        </w:rPr>
      </w:pPr>
      <w:r w:rsidRPr="00EC6193">
        <w:rPr>
          <w:b/>
          <w:bCs/>
          <w:i/>
          <w:iCs/>
          <w:lang w:val="en-US"/>
        </w:rPr>
        <w:t>Proposal 1</w:t>
      </w:r>
      <w:r w:rsidR="00A2482C">
        <w:rPr>
          <w:b/>
          <w:bCs/>
          <w:i/>
          <w:iCs/>
          <w:lang w:val="en-US"/>
        </w:rPr>
        <w:t>1</w:t>
      </w:r>
      <w:r w:rsidRPr="00EC6193">
        <w:rPr>
          <w:b/>
          <w:bCs/>
          <w:i/>
          <w:iCs/>
          <w:lang w:val="en-US"/>
        </w:rPr>
        <w:t xml:space="preserve">: RAN1 may additionally study whether </w:t>
      </w:r>
      <w:r w:rsidR="008C4412" w:rsidRPr="00EC6193">
        <w:rPr>
          <w:b/>
          <w:bCs/>
          <w:i/>
          <w:iCs/>
          <w:lang w:val="en-US"/>
        </w:rPr>
        <w:t>BWP feature enhancements</w:t>
      </w:r>
      <w:r w:rsidR="008C4412" w:rsidRPr="00EC6193">
        <w:rPr>
          <w:rFonts w:eastAsiaTheme="minorEastAsia"/>
          <w:b/>
          <w:bCs/>
          <w:i/>
          <w:iCs/>
        </w:rPr>
        <w:t xml:space="preserve"> </w:t>
      </w:r>
      <w:r w:rsidR="004C1A6A" w:rsidRPr="00EC6193">
        <w:rPr>
          <w:rFonts w:eastAsiaTheme="minorEastAsia"/>
          <w:b/>
          <w:bCs/>
          <w:i/>
          <w:iCs/>
        </w:rPr>
        <w:t xml:space="preserve">are needed to </w:t>
      </w:r>
      <w:r w:rsidR="00EC6193" w:rsidRPr="00EC6193">
        <w:rPr>
          <w:rFonts w:eastAsiaTheme="minorEastAsia"/>
          <w:b/>
          <w:bCs/>
          <w:i/>
          <w:iCs/>
        </w:rPr>
        <w:t xml:space="preserve">facilitate </w:t>
      </w:r>
      <w:r w:rsidR="008C4412" w:rsidRPr="00EC6193">
        <w:rPr>
          <w:rFonts w:eastAsiaTheme="minorEastAsia"/>
          <w:b/>
          <w:bCs/>
          <w:i/>
          <w:iCs/>
        </w:rPr>
        <w:t>adaptation of digital filter’s bandwidth to UL/DL subband</w:t>
      </w:r>
      <w:r w:rsidR="008C4412" w:rsidRPr="00EC6193">
        <w:rPr>
          <w:b/>
          <w:bCs/>
          <w:i/>
          <w:iCs/>
          <w:lang w:val="en-US"/>
        </w:rPr>
        <w:t xml:space="preserve"> </w:t>
      </w:r>
      <w:r w:rsidR="008C4412" w:rsidRPr="00EC6193">
        <w:rPr>
          <w:rFonts w:eastAsiaTheme="minorEastAsia"/>
          <w:b/>
          <w:i/>
          <w:iCs/>
        </w:rPr>
        <w:t>to achieve</w:t>
      </w:r>
      <w:r w:rsidR="008C4412" w:rsidRPr="00EC6193">
        <w:rPr>
          <w:b/>
          <w:i/>
          <w:iCs/>
        </w:rPr>
        <w:t xml:space="preserve"> better </w:t>
      </w:r>
      <w:r w:rsidR="008C4412" w:rsidRPr="007F088A">
        <w:rPr>
          <w:b/>
          <w:i/>
          <w:iCs/>
        </w:rPr>
        <w:t>mitigation/suppression</w:t>
      </w:r>
      <w:r w:rsidR="007F088A" w:rsidRPr="007F088A">
        <w:rPr>
          <w:b/>
          <w:i/>
          <w:iCs/>
        </w:rPr>
        <w:t xml:space="preserve"> of inter-subband UE-2-UE CLI</w:t>
      </w:r>
      <w:r w:rsidRPr="00EC6193">
        <w:rPr>
          <w:rFonts w:eastAsia="Times New Roman"/>
          <w:b/>
          <w:bCs/>
          <w:i/>
          <w:iCs/>
          <w:lang w:val="en-US" w:eastAsia="da-DK"/>
        </w:rPr>
        <w:t>.</w:t>
      </w:r>
      <w:r w:rsidR="008C4412" w:rsidRPr="00EC6193">
        <w:rPr>
          <w:rFonts w:eastAsiaTheme="minorEastAsia"/>
          <w:b/>
          <w:bCs/>
          <w:i/>
          <w:iCs/>
        </w:rPr>
        <w:t xml:space="preserve"> </w:t>
      </w:r>
    </w:p>
    <w:p w14:paraId="2CA88601" w14:textId="1DF54B74" w:rsidR="007A1E34" w:rsidRPr="00EB5DDF" w:rsidRDefault="00FA7091" w:rsidP="00EE61B9">
      <w:pPr>
        <w:jc w:val="both"/>
        <w:textAlignment w:val="center"/>
        <w:rPr>
          <w:i/>
          <w:iCs/>
        </w:rPr>
      </w:pPr>
      <w:r w:rsidRPr="00EB5DDF">
        <w:rPr>
          <w:rFonts w:eastAsia="Times New Roman"/>
          <w:lang w:val="en-US" w:eastAsia="da-DK"/>
        </w:rPr>
        <w:t xml:space="preserve">Assuming the discussed advantages and </w:t>
      </w:r>
      <w:r w:rsidR="00E02B1A" w:rsidRPr="00EB5DDF">
        <w:rPr>
          <w:rFonts w:eastAsia="Times New Roman"/>
          <w:lang w:val="en-US" w:eastAsia="da-DK"/>
        </w:rPr>
        <w:t>proposal 10 can be agreed</w:t>
      </w:r>
      <w:r w:rsidR="00DA27FF" w:rsidRPr="00EB5DDF">
        <w:rPr>
          <w:rFonts w:eastAsia="Times New Roman"/>
          <w:lang w:val="en-US" w:eastAsia="da-DK"/>
        </w:rPr>
        <w:t>, RAN1 should also discuss the required enhancements to the current frame structure signaling</w:t>
      </w:r>
      <w:r w:rsidR="00DB10A2" w:rsidRPr="00EB5DDF">
        <w:rPr>
          <w:rFonts w:eastAsia="Times New Roman"/>
          <w:lang w:val="en-US" w:eastAsia="da-DK"/>
        </w:rPr>
        <w:t>, including</w:t>
      </w:r>
      <w:r w:rsidR="00FC3133" w:rsidRPr="00EB5DDF">
        <w:rPr>
          <w:rFonts w:eastAsia="Times New Roman"/>
          <w:lang w:val="en-US" w:eastAsia="da-DK"/>
        </w:rPr>
        <w:t xml:space="preserve">, </w:t>
      </w:r>
      <w:r w:rsidR="00DB10A2" w:rsidRPr="00EB5DDF">
        <w:rPr>
          <w:rFonts w:eastAsia="Times New Roman"/>
          <w:lang w:val="en-US" w:eastAsia="da-DK"/>
        </w:rPr>
        <w:t>but not limited to</w:t>
      </w:r>
      <w:r w:rsidR="00FC3133" w:rsidRPr="00EB5DDF">
        <w:rPr>
          <w:rFonts w:eastAsia="Times New Roman"/>
          <w:lang w:val="en-US" w:eastAsia="da-DK"/>
        </w:rPr>
        <w:t>,</w:t>
      </w:r>
      <w:r w:rsidR="00DB10A2" w:rsidRPr="00EB5DDF">
        <w:rPr>
          <w:rFonts w:eastAsia="Times New Roman"/>
          <w:lang w:val="en-US" w:eastAsia="da-DK"/>
        </w:rPr>
        <w:t xml:space="preserve"> </w:t>
      </w:r>
      <w:r w:rsidR="000E3F86" w:rsidRPr="00EB5DDF">
        <w:rPr>
          <w:rFonts w:eastAsia="Times New Roman"/>
          <w:lang w:val="en-US" w:eastAsia="da-DK"/>
        </w:rPr>
        <w:t>enhancement</w:t>
      </w:r>
      <w:r w:rsidR="00694F59" w:rsidRPr="00EB5DDF">
        <w:rPr>
          <w:rFonts w:eastAsia="Times New Roman"/>
          <w:lang w:val="en-US" w:eastAsia="da-DK"/>
        </w:rPr>
        <w:t>s</w:t>
      </w:r>
      <w:r w:rsidR="00FC3133" w:rsidRPr="00EB5DDF">
        <w:rPr>
          <w:rFonts w:eastAsia="Times New Roman"/>
          <w:lang w:val="en-US" w:eastAsia="da-DK"/>
        </w:rPr>
        <w:t xml:space="preserve"> and</w:t>
      </w:r>
      <w:r w:rsidR="00694F59" w:rsidRPr="00EB5DDF">
        <w:rPr>
          <w:rFonts w:eastAsia="Times New Roman"/>
          <w:lang w:val="en-US" w:eastAsia="da-DK"/>
        </w:rPr>
        <w:t xml:space="preserve">/or </w:t>
      </w:r>
      <w:r w:rsidR="00F20D5B" w:rsidRPr="00EB5DDF">
        <w:rPr>
          <w:rFonts w:eastAsia="Times New Roman"/>
          <w:lang w:val="en-US" w:eastAsia="da-DK"/>
        </w:rPr>
        <w:t>extension</w:t>
      </w:r>
      <w:r w:rsidR="00694F59" w:rsidRPr="00EB5DDF">
        <w:rPr>
          <w:rFonts w:eastAsia="Times New Roman"/>
          <w:lang w:val="en-US" w:eastAsia="da-DK"/>
        </w:rPr>
        <w:t>s</w:t>
      </w:r>
      <w:r w:rsidR="00F20D5B" w:rsidRPr="00EB5DDF">
        <w:rPr>
          <w:rFonts w:eastAsia="Times New Roman"/>
          <w:lang w:val="en-US" w:eastAsia="da-DK"/>
        </w:rPr>
        <w:t xml:space="preserve"> </w:t>
      </w:r>
      <w:r w:rsidR="00694F59" w:rsidRPr="00EB5DDF">
        <w:rPr>
          <w:rFonts w:eastAsia="Times New Roman"/>
          <w:lang w:val="en-US" w:eastAsia="da-DK"/>
        </w:rPr>
        <w:t xml:space="preserve">to the </w:t>
      </w:r>
      <w:r w:rsidR="00C10BEF" w:rsidRPr="00EB5DDF">
        <w:rPr>
          <w:rFonts w:eastAsia="Times New Roman"/>
          <w:lang w:val="en-US" w:eastAsia="da-DK"/>
        </w:rPr>
        <w:t xml:space="preserve">signaling framework based on </w:t>
      </w:r>
      <w:proofErr w:type="spellStart"/>
      <w:r w:rsidR="00DB10A2" w:rsidRPr="00EB5DDF">
        <w:rPr>
          <w:i/>
          <w:iCs/>
        </w:rPr>
        <w:t>tdd</w:t>
      </w:r>
      <w:proofErr w:type="spellEnd"/>
      <w:r w:rsidR="00DB10A2" w:rsidRPr="00EB5DDF">
        <w:rPr>
          <w:i/>
          <w:iCs/>
        </w:rPr>
        <w:t>-UL-DL-</w:t>
      </w:r>
      <w:proofErr w:type="spellStart"/>
      <w:r w:rsidR="00DB10A2" w:rsidRPr="00EB5DDF">
        <w:rPr>
          <w:i/>
          <w:iCs/>
        </w:rPr>
        <w:t>ConfigurationCommon</w:t>
      </w:r>
      <w:proofErr w:type="spellEnd"/>
      <w:r w:rsidR="00DB10A2" w:rsidRPr="00EB5DDF">
        <w:t xml:space="preserve">, </w:t>
      </w:r>
      <w:proofErr w:type="spellStart"/>
      <w:r w:rsidR="00DB10A2" w:rsidRPr="00EB5DDF">
        <w:rPr>
          <w:i/>
          <w:iCs/>
        </w:rPr>
        <w:t>tdd</w:t>
      </w:r>
      <w:proofErr w:type="spellEnd"/>
      <w:r w:rsidR="00DB10A2" w:rsidRPr="00EB5DDF">
        <w:rPr>
          <w:i/>
          <w:iCs/>
        </w:rPr>
        <w:t>-UL-DL-</w:t>
      </w:r>
      <w:proofErr w:type="spellStart"/>
      <w:r w:rsidR="00DF69E7" w:rsidRPr="00EB5DDF">
        <w:rPr>
          <w:i/>
          <w:iCs/>
        </w:rPr>
        <w:t>Configuration</w:t>
      </w:r>
      <w:r w:rsidR="00DF69E7">
        <w:rPr>
          <w:i/>
          <w:iCs/>
        </w:rPr>
        <w:t>Dedicated</w:t>
      </w:r>
      <w:proofErr w:type="spellEnd"/>
      <w:r w:rsidR="00E02B1A" w:rsidRPr="00EB5DDF">
        <w:t>, and</w:t>
      </w:r>
      <w:r w:rsidR="00E3654C" w:rsidRPr="00EB5DDF">
        <w:rPr>
          <w:i/>
          <w:iCs/>
        </w:rPr>
        <w:t xml:space="preserve"> </w:t>
      </w:r>
      <w:r w:rsidR="00E3654C" w:rsidRPr="00EB5DDF">
        <w:t xml:space="preserve">SFI </w:t>
      </w:r>
      <w:proofErr w:type="spellStart"/>
      <w:r w:rsidR="00E3654C" w:rsidRPr="00EB5DDF">
        <w:t>signaled</w:t>
      </w:r>
      <w:proofErr w:type="spellEnd"/>
      <w:r w:rsidR="00E3654C" w:rsidRPr="00EB5DDF">
        <w:t xml:space="preserve"> with DCI format </w:t>
      </w:r>
      <w:r w:rsidR="007A1E34" w:rsidRPr="00EB5DDF">
        <w:t>2_0</w:t>
      </w:r>
      <w:r w:rsidR="007A1E34" w:rsidRPr="00EB5DDF">
        <w:rPr>
          <w:i/>
          <w:iCs/>
        </w:rPr>
        <w:t xml:space="preserve">. </w:t>
      </w:r>
      <w:r w:rsidR="00E02B1A" w:rsidRPr="00EB5DDF">
        <w:t xml:space="preserve">The </w:t>
      </w:r>
      <w:r w:rsidR="001D5AD4" w:rsidRPr="00EB5DDF">
        <w:t>following aspects should be</w:t>
      </w:r>
      <w:r w:rsidR="007A1E34" w:rsidRPr="00EB5DDF">
        <w:t xml:space="preserve"> discussed</w:t>
      </w:r>
      <w:r w:rsidR="001D5AD4" w:rsidRPr="00EB5DDF">
        <w:t>:</w:t>
      </w:r>
    </w:p>
    <w:p w14:paraId="4E4CBDC2" w14:textId="6ADF36E7" w:rsidR="007A1E34" w:rsidRPr="00EB5DDF" w:rsidRDefault="00FC0718" w:rsidP="0A9944C2">
      <w:pPr>
        <w:pStyle w:val="ListParagraph"/>
        <w:numPr>
          <w:ilvl w:val="0"/>
          <w:numId w:val="18"/>
        </w:numPr>
        <w:spacing w:after="120"/>
        <w:ind w:left="357" w:hanging="357"/>
        <w:jc w:val="both"/>
        <w:textAlignment w:val="center"/>
        <w:rPr>
          <w:sz w:val="20"/>
          <w:szCs w:val="20"/>
          <w:lang w:val="en-GB"/>
        </w:rPr>
      </w:pPr>
      <w:r w:rsidRPr="00EB5DDF">
        <w:rPr>
          <w:sz w:val="20"/>
          <w:szCs w:val="20"/>
          <w:lang w:val="en-GB"/>
        </w:rPr>
        <w:t>For SBFD symbols</w:t>
      </w:r>
      <w:r w:rsidR="00BD0E82" w:rsidRPr="00EB5DDF">
        <w:rPr>
          <w:sz w:val="20"/>
          <w:szCs w:val="20"/>
          <w:lang w:val="en-GB"/>
        </w:rPr>
        <w:t xml:space="preserve"> (i.e. symbols with both UL Rx and DL Tx at the gNB</w:t>
      </w:r>
      <w:r w:rsidR="00AA3DDA" w:rsidRPr="00EB5DDF">
        <w:rPr>
          <w:sz w:val="20"/>
          <w:szCs w:val="20"/>
          <w:lang w:val="en-GB"/>
        </w:rPr>
        <w:t>)</w:t>
      </w:r>
      <w:r w:rsidRPr="00EB5DDF">
        <w:rPr>
          <w:sz w:val="20"/>
          <w:szCs w:val="20"/>
          <w:lang w:val="en-GB"/>
        </w:rPr>
        <w:t xml:space="preserve">, </w:t>
      </w:r>
      <w:r w:rsidR="0042648F" w:rsidRPr="00EB5DDF">
        <w:rPr>
          <w:sz w:val="20"/>
          <w:szCs w:val="20"/>
          <w:lang w:val="en-GB"/>
        </w:rPr>
        <w:t xml:space="preserve">should the gNB be able to signal/indicate </w:t>
      </w:r>
      <w:r w:rsidR="008D3732" w:rsidRPr="00EB5DDF">
        <w:rPr>
          <w:sz w:val="20"/>
          <w:szCs w:val="20"/>
          <w:lang w:val="en-GB"/>
        </w:rPr>
        <w:t xml:space="preserve">one or </w:t>
      </w:r>
      <w:r w:rsidR="002C3D5D" w:rsidRPr="00EB5DDF">
        <w:rPr>
          <w:sz w:val="20"/>
          <w:szCs w:val="20"/>
          <w:lang w:val="en-GB"/>
        </w:rPr>
        <w:t xml:space="preserve">multiple UL-DL frequency domain </w:t>
      </w:r>
      <w:r w:rsidR="00EE61B9" w:rsidRPr="00EB5DDF">
        <w:rPr>
          <w:sz w:val="20"/>
          <w:szCs w:val="20"/>
          <w:lang w:val="en-GB"/>
        </w:rPr>
        <w:t>partitio</w:t>
      </w:r>
      <w:r w:rsidR="002072DD" w:rsidRPr="00EB5DDF">
        <w:rPr>
          <w:sz w:val="20"/>
          <w:szCs w:val="20"/>
          <w:lang w:val="en-GB"/>
        </w:rPr>
        <w:t>ns</w:t>
      </w:r>
      <w:r w:rsidR="00AA3DDA" w:rsidRPr="00EB5DDF">
        <w:rPr>
          <w:sz w:val="20"/>
          <w:szCs w:val="20"/>
          <w:lang w:val="en-GB"/>
        </w:rPr>
        <w:t xml:space="preserve">? This is related to </w:t>
      </w:r>
      <w:r w:rsidR="00DF69E7">
        <w:rPr>
          <w:sz w:val="20"/>
          <w:szCs w:val="20"/>
          <w:lang w:val="en-GB"/>
        </w:rPr>
        <w:t xml:space="preserve">the </w:t>
      </w:r>
      <w:r w:rsidR="00AA3DDA" w:rsidRPr="00EB5DDF">
        <w:rPr>
          <w:sz w:val="20"/>
          <w:szCs w:val="20"/>
          <w:lang w:val="en-GB"/>
        </w:rPr>
        <w:t xml:space="preserve">discussion on </w:t>
      </w:r>
      <w:r w:rsidR="3E6AFC42" w:rsidRPr="0A9944C2">
        <w:rPr>
          <w:sz w:val="20"/>
          <w:szCs w:val="20"/>
          <w:lang w:val="en-GB"/>
        </w:rPr>
        <w:t>semi-static/</w:t>
      </w:r>
      <w:r w:rsidR="00E66138" w:rsidRPr="00EB5DDF">
        <w:rPr>
          <w:rFonts w:eastAsiaTheme="minorEastAsia"/>
          <w:sz w:val="20"/>
          <w:szCs w:val="20"/>
          <w:lang w:val="en-GB"/>
        </w:rPr>
        <w:t>dynamic UL subband location</w:t>
      </w:r>
      <w:r w:rsidR="002072DD" w:rsidRPr="00EB5DDF">
        <w:rPr>
          <w:rFonts w:eastAsiaTheme="minorEastAsia"/>
          <w:sz w:val="20"/>
          <w:szCs w:val="20"/>
          <w:lang w:val="en-GB"/>
        </w:rPr>
        <w:t xml:space="preserve"> (see proposal </w:t>
      </w:r>
      <w:r w:rsidR="00EB5DDF" w:rsidRPr="00EB5DDF">
        <w:rPr>
          <w:rFonts w:eastAsiaTheme="minorEastAsia"/>
          <w:sz w:val="20"/>
          <w:szCs w:val="20"/>
          <w:lang w:val="en-GB"/>
        </w:rPr>
        <w:t>9)</w:t>
      </w:r>
      <w:r w:rsidR="006541B3">
        <w:rPr>
          <w:rFonts w:eastAsiaTheme="minorEastAsia"/>
          <w:sz w:val="20"/>
          <w:szCs w:val="20"/>
          <w:lang w:val="en-GB"/>
        </w:rPr>
        <w:t>.</w:t>
      </w:r>
    </w:p>
    <w:p w14:paraId="0F3AD711" w14:textId="751AA423" w:rsidR="006D6638" w:rsidRPr="00EB5DDF" w:rsidRDefault="006541B3" w:rsidP="0A9944C2">
      <w:pPr>
        <w:pStyle w:val="ListParagraph"/>
        <w:numPr>
          <w:ilvl w:val="0"/>
          <w:numId w:val="18"/>
        </w:numPr>
        <w:spacing w:after="120"/>
        <w:ind w:left="357" w:hanging="357"/>
        <w:jc w:val="both"/>
        <w:textAlignment w:val="center"/>
        <w:rPr>
          <w:sz w:val="20"/>
          <w:szCs w:val="20"/>
          <w:lang w:val="en-GB"/>
        </w:rPr>
      </w:pPr>
      <w:r>
        <w:rPr>
          <w:sz w:val="20"/>
          <w:szCs w:val="20"/>
          <w:lang w:val="en-GB"/>
        </w:rPr>
        <w:t xml:space="preserve">Is </w:t>
      </w:r>
      <w:r w:rsidR="003B78F5">
        <w:rPr>
          <w:sz w:val="20"/>
          <w:szCs w:val="20"/>
          <w:lang w:val="en-GB"/>
        </w:rPr>
        <w:t xml:space="preserve">the resource partitioning in frequency </w:t>
      </w:r>
      <w:r w:rsidR="008138D4" w:rsidRPr="00EB5DDF">
        <w:rPr>
          <w:sz w:val="20"/>
          <w:szCs w:val="20"/>
          <w:lang w:val="en-GB"/>
        </w:rPr>
        <w:t xml:space="preserve">and </w:t>
      </w:r>
      <w:r w:rsidR="003B78F5">
        <w:rPr>
          <w:sz w:val="20"/>
          <w:szCs w:val="20"/>
          <w:lang w:val="en-GB"/>
        </w:rPr>
        <w:t xml:space="preserve">time (i.e. the </w:t>
      </w:r>
      <w:r w:rsidR="00CC6702" w:rsidRPr="00EB5DDF">
        <w:rPr>
          <w:sz w:val="20"/>
          <w:szCs w:val="20"/>
          <w:lang w:val="en-GB"/>
        </w:rPr>
        <w:t xml:space="preserve">occurrence of SBFD </w:t>
      </w:r>
      <w:r w:rsidR="003B78F5">
        <w:rPr>
          <w:sz w:val="20"/>
          <w:szCs w:val="20"/>
          <w:lang w:val="en-GB"/>
        </w:rPr>
        <w:t>symbols)</w:t>
      </w:r>
      <w:r w:rsidR="00CC6702" w:rsidRPr="00EB5DDF">
        <w:rPr>
          <w:sz w:val="20"/>
          <w:szCs w:val="20"/>
          <w:lang w:val="en-GB"/>
        </w:rPr>
        <w:t xml:space="preserve"> </w:t>
      </w:r>
      <w:r w:rsidR="003B78F5">
        <w:rPr>
          <w:sz w:val="20"/>
          <w:szCs w:val="20"/>
          <w:lang w:val="en-GB"/>
        </w:rPr>
        <w:t xml:space="preserve">domain </w:t>
      </w:r>
      <w:proofErr w:type="spellStart"/>
      <w:r w:rsidR="00EE61B9" w:rsidRPr="00EB5DDF">
        <w:rPr>
          <w:sz w:val="20"/>
          <w:szCs w:val="20"/>
          <w:lang w:val="en-GB"/>
        </w:rPr>
        <w:t>signaled</w:t>
      </w:r>
      <w:proofErr w:type="spellEnd"/>
      <w:r w:rsidR="003B25FA" w:rsidRPr="00EB5DDF">
        <w:rPr>
          <w:sz w:val="20"/>
          <w:szCs w:val="20"/>
          <w:lang w:val="en-GB"/>
        </w:rPr>
        <w:t xml:space="preserve"> </w:t>
      </w:r>
      <w:r w:rsidR="00CE6992" w:rsidRPr="00EB5DDF">
        <w:rPr>
          <w:sz w:val="20"/>
          <w:szCs w:val="20"/>
          <w:lang w:val="en-GB"/>
        </w:rPr>
        <w:t>jointly or separately</w:t>
      </w:r>
      <w:r w:rsidR="00EB5DDF" w:rsidRPr="00EB5DDF">
        <w:rPr>
          <w:sz w:val="20"/>
          <w:szCs w:val="20"/>
          <w:lang w:val="en-GB"/>
        </w:rPr>
        <w:t xml:space="preserve"> to </w:t>
      </w:r>
      <w:r w:rsidR="00DF69E7">
        <w:rPr>
          <w:sz w:val="20"/>
          <w:szCs w:val="20"/>
          <w:lang w:val="en-GB"/>
        </w:rPr>
        <w:t xml:space="preserve">the </w:t>
      </w:r>
      <w:r w:rsidR="00EB5DDF" w:rsidRPr="00EB5DDF">
        <w:rPr>
          <w:sz w:val="20"/>
          <w:szCs w:val="20"/>
          <w:lang w:val="en-GB"/>
        </w:rPr>
        <w:t>UEs</w:t>
      </w:r>
      <w:r w:rsidR="00CE6992" w:rsidRPr="00EB5DDF">
        <w:rPr>
          <w:sz w:val="20"/>
          <w:szCs w:val="20"/>
          <w:lang w:val="en-GB"/>
        </w:rPr>
        <w:t>? E.g.</w:t>
      </w:r>
      <w:r w:rsidR="00EB5DDF" w:rsidRPr="00EB5DDF">
        <w:rPr>
          <w:sz w:val="20"/>
          <w:szCs w:val="20"/>
          <w:lang w:val="en-GB"/>
        </w:rPr>
        <w:t xml:space="preserve">, </w:t>
      </w:r>
      <w:r w:rsidR="005A6DD3" w:rsidRPr="00EB5DDF">
        <w:rPr>
          <w:sz w:val="20"/>
          <w:szCs w:val="20"/>
          <w:lang w:val="en-GB"/>
        </w:rPr>
        <w:t xml:space="preserve">enhanced </w:t>
      </w:r>
      <w:r w:rsidR="00502003" w:rsidRPr="00EB5DDF">
        <w:rPr>
          <w:sz w:val="20"/>
          <w:szCs w:val="20"/>
          <w:lang w:val="en-GB"/>
        </w:rPr>
        <w:t>TDD</w:t>
      </w:r>
      <w:r w:rsidR="00961312" w:rsidRPr="00EB5DDF">
        <w:rPr>
          <w:sz w:val="20"/>
          <w:szCs w:val="20"/>
          <w:lang w:val="en-GB"/>
        </w:rPr>
        <w:t xml:space="preserve"> UL-DL Configuration or enhanced SFI </w:t>
      </w:r>
      <w:r w:rsidR="004268F5" w:rsidRPr="00EB5DDF">
        <w:rPr>
          <w:sz w:val="20"/>
          <w:szCs w:val="20"/>
          <w:lang w:val="en-GB"/>
        </w:rPr>
        <w:t xml:space="preserve">could </w:t>
      </w:r>
      <w:r w:rsidR="00EB5DDF" w:rsidRPr="00EB5DDF">
        <w:rPr>
          <w:sz w:val="20"/>
          <w:szCs w:val="20"/>
          <w:lang w:val="en-GB"/>
        </w:rPr>
        <w:t xml:space="preserve">be used to indicate </w:t>
      </w:r>
      <w:r w:rsidR="004268F5" w:rsidRPr="00EB5DDF">
        <w:rPr>
          <w:sz w:val="20"/>
          <w:szCs w:val="20"/>
          <w:lang w:val="en-GB"/>
        </w:rPr>
        <w:t>both time</w:t>
      </w:r>
      <w:r w:rsidR="006A16AE" w:rsidRPr="00EB5DDF">
        <w:rPr>
          <w:sz w:val="20"/>
          <w:szCs w:val="20"/>
          <w:lang w:val="en-GB"/>
        </w:rPr>
        <w:t xml:space="preserve"> and frequency location </w:t>
      </w:r>
      <w:r w:rsidR="00341EAC" w:rsidRPr="00EB5DDF">
        <w:rPr>
          <w:sz w:val="20"/>
          <w:szCs w:val="20"/>
          <w:lang w:val="en-GB"/>
        </w:rPr>
        <w:t xml:space="preserve">of </w:t>
      </w:r>
      <w:r w:rsidR="00FA7579" w:rsidRPr="00EB5DDF">
        <w:rPr>
          <w:sz w:val="20"/>
          <w:szCs w:val="20"/>
          <w:lang w:val="en-GB"/>
        </w:rPr>
        <w:t xml:space="preserve">the </w:t>
      </w:r>
      <w:r w:rsidR="004330BE" w:rsidRPr="00EB5DDF">
        <w:rPr>
          <w:sz w:val="20"/>
          <w:szCs w:val="20"/>
          <w:lang w:val="en-GB"/>
        </w:rPr>
        <w:t xml:space="preserve">SBFD </w:t>
      </w:r>
      <w:r w:rsidR="005B076D" w:rsidRPr="00EB5DDF">
        <w:rPr>
          <w:sz w:val="20"/>
          <w:szCs w:val="20"/>
          <w:lang w:val="en-GB"/>
        </w:rPr>
        <w:t xml:space="preserve">UL </w:t>
      </w:r>
      <w:r w:rsidR="005D27EE" w:rsidRPr="00EB5DDF">
        <w:rPr>
          <w:sz w:val="20"/>
          <w:szCs w:val="20"/>
          <w:lang w:val="en-GB"/>
        </w:rPr>
        <w:t>subban</w:t>
      </w:r>
      <w:r w:rsidR="00481A60" w:rsidRPr="00EB5DDF">
        <w:rPr>
          <w:sz w:val="20"/>
          <w:szCs w:val="20"/>
          <w:lang w:val="en-GB"/>
        </w:rPr>
        <w:t xml:space="preserve">d. </w:t>
      </w:r>
      <w:r w:rsidR="00EB5DDF" w:rsidRPr="00EB5DDF">
        <w:rPr>
          <w:sz w:val="20"/>
          <w:szCs w:val="20"/>
          <w:lang w:val="en-GB"/>
        </w:rPr>
        <w:t xml:space="preserve">Alternatively, </w:t>
      </w:r>
      <w:r w:rsidR="00481A60" w:rsidRPr="00EB5DDF">
        <w:rPr>
          <w:sz w:val="20"/>
          <w:szCs w:val="20"/>
          <w:lang w:val="en-GB"/>
        </w:rPr>
        <w:t xml:space="preserve">enhanced </w:t>
      </w:r>
      <w:r w:rsidR="00502003" w:rsidRPr="00EB5DDF">
        <w:rPr>
          <w:sz w:val="20"/>
          <w:szCs w:val="20"/>
          <w:lang w:val="en-GB"/>
        </w:rPr>
        <w:t>TDD</w:t>
      </w:r>
      <w:r w:rsidR="00481A60" w:rsidRPr="00EB5DDF">
        <w:rPr>
          <w:sz w:val="20"/>
          <w:szCs w:val="20"/>
          <w:lang w:val="en-GB"/>
        </w:rPr>
        <w:t xml:space="preserve"> UL-DL Configuration or enhanced SFI could only signal </w:t>
      </w:r>
      <w:r w:rsidR="00502003" w:rsidRPr="00EB5DDF">
        <w:rPr>
          <w:sz w:val="20"/>
          <w:szCs w:val="20"/>
          <w:lang w:val="en-GB"/>
        </w:rPr>
        <w:t>the</w:t>
      </w:r>
      <w:r w:rsidR="00481A60" w:rsidRPr="00EB5DDF">
        <w:rPr>
          <w:sz w:val="20"/>
          <w:szCs w:val="20"/>
          <w:lang w:val="en-GB"/>
        </w:rPr>
        <w:t xml:space="preserve"> time location of the SBFD UL subband, while </w:t>
      </w:r>
      <w:r w:rsidR="00502003" w:rsidRPr="00EB5DDF">
        <w:rPr>
          <w:sz w:val="20"/>
          <w:szCs w:val="20"/>
          <w:lang w:val="en-GB"/>
        </w:rPr>
        <w:t>the</w:t>
      </w:r>
      <w:r w:rsidR="00481A60" w:rsidRPr="00EB5DDF">
        <w:rPr>
          <w:sz w:val="20"/>
          <w:szCs w:val="20"/>
          <w:lang w:val="en-GB"/>
        </w:rPr>
        <w:t xml:space="preserve"> frequency location could be </w:t>
      </w:r>
      <w:r w:rsidR="00EB5DDF" w:rsidRPr="00EB5DDF">
        <w:rPr>
          <w:sz w:val="20"/>
          <w:szCs w:val="20"/>
          <w:lang w:val="en-GB"/>
        </w:rPr>
        <w:t xml:space="preserve">separately </w:t>
      </w:r>
      <w:proofErr w:type="spellStart"/>
      <w:r w:rsidR="00481A60" w:rsidRPr="00EB5DDF">
        <w:rPr>
          <w:sz w:val="20"/>
          <w:szCs w:val="20"/>
          <w:lang w:val="en-GB"/>
        </w:rPr>
        <w:t>signaled</w:t>
      </w:r>
      <w:proofErr w:type="spellEnd"/>
      <w:r w:rsidR="006C7E6E" w:rsidRPr="00EB5DDF">
        <w:rPr>
          <w:sz w:val="20"/>
          <w:szCs w:val="20"/>
          <w:lang w:val="en-GB"/>
        </w:rPr>
        <w:t xml:space="preserve">. Or a combination of these two options </w:t>
      </w:r>
      <w:r w:rsidR="00502003" w:rsidRPr="00EB5DDF">
        <w:rPr>
          <w:sz w:val="20"/>
          <w:szCs w:val="20"/>
          <w:lang w:val="en-GB"/>
        </w:rPr>
        <w:t>could</w:t>
      </w:r>
      <w:r w:rsidR="006C7E6E" w:rsidRPr="00EB5DDF">
        <w:rPr>
          <w:sz w:val="20"/>
          <w:szCs w:val="20"/>
          <w:lang w:val="en-GB"/>
        </w:rPr>
        <w:t xml:space="preserve"> be considered</w:t>
      </w:r>
      <w:r w:rsidR="003D4E07">
        <w:rPr>
          <w:sz w:val="20"/>
          <w:szCs w:val="20"/>
          <w:lang w:val="en-GB"/>
        </w:rPr>
        <w:t>. For example</w:t>
      </w:r>
      <w:r w:rsidR="00562499">
        <w:rPr>
          <w:sz w:val="20"/>
          <w:szCs w:val="20"/>
          <w:lang w:val="en-GB"/>
        </w:rPr>
        <w:t>,</w:t>
      </w:r>
      <w:r w:rsidR="006C7E6E" w:rsidRPr="00EB5DDF">
        <w:rPr>
          <w:sz w:val="20"/>
          <w:szCs w:val="20"/>
          <w:lang w:val="en-GB"/>
        </w:rPr>
        <w:t xml:space="preserve"> </w:t>
      </w:r>
      <w:r w:rsidR="004151DA">
        <w:rPr>
          <w:sz w:val="20"/>
          <w:szCs w:val="20"/>
          <w:lang w:val="en-GB"/>
        </w:rPr>
        <w:t xml:space="preserve">in case dynamic </w:t>
      </w:r>
      <w:r w:rsidR="00D12155">
        <w:rPr>
          <w:sz w:val="20"/>
          <w:szCs w:val="20"/>
          <w:lang w:val="en-GB"/>
        </w:rPr>
        <w:t xml:space="preserve">UL </w:t>
      </w:r>
      <w:r w:rsidR="004151DA">
        <w:rPr>
          <w:sz w:val="20"/>
          <w:szCs w:val="20"/>
          <w:lang w:val="en-GB"/>
        </w:rPr>
        <w:t xml:space="preserve">subband location </w:t>
      </w:r>
      <w:r w:rsidR="00D12155">
        <w:rPr>
          <w:sz w:val="20"/>
          <w:szCs w:val="20"/>
          <w:lang w:val="en-GB"/>
        </w:rPr>
        <w:t xml:space="preserve">is supported, </w:t>
      </w:r>
      <w:r w:rsidR="006C7E6E" w:rsidRPr="00EB5DDF">
        <w:rPr>
          <w:sz w:val="20"/>
          <w:szCs w:val="20"/>
          <w:lang w:val="en-GB"/>
        </w:rPr>
        <w:t xml:space="preserve">enhanced </w:t>
      </w:r>
      <w:r w:rsidR="00502003" w:rsidRPr="00EB5DDF">
        <w:rPr>
          <w:sz w:val="20"/>
          <w:szCs w:val="20"/>
          <w:lang w:val="en-GB"/>
        </w:rPr>
        <w:t>TDD</w:t>
      </w:r>
      <w:r w:rsidR="006C7E6E" w:rsidRPr="00EB5DDF">
        <w:rPr>
          <w:sz w:val="20"/>
          <w:szCs w:val="20"/>
          <w:lang w:val="en-GB"/>
        </w:rPr>
        <w:t xml:space="preserve"> UL-DL Configuration or enhanced SFI </w:t>
      </w:r>
      <w:r w:rsidR="00F02C78">
        <w:rPr>
          <w:sz w:val="20"/>
          <w:szCs w:val="20"/>
          <w:lang w:val="en-GB"/>
        </w:rPr>
        <w:t xml:space="preserve">could </w:t>
      </w:r>
      <w:r w:rsidR="006C7E6E" w:rsidRPr="00EB5DDF">
        <w:rPr>
          <w:sz w:val="20"/>
          <w:szCs w:val="20"/>
          <w:lang w:val="en-GB"/>
        </w:rPr>
        <w:t xml:space="preserve">signal </w:t>
      </w:r>
      <w:r w:rsidR="00EB5DDF" w:rsidRPr="00EB5DDF">
        <w:rPr>
          <w:sz w:val="20"/>
          <w:szCs w:val="20"/>
          <w:lang w:val="en-GB"/>
        </w:rPr>
        <w:t xml:space="preserve">the </w:t>
      </w:r>
      <w:r w:rsidR="0027629E" w:rsidRPr="00EB5DDF">
        <w:rPr>
          <w:sz w:val="20"/>
          <w:szCs w:val="20"/>
          <w:lang w:val="en-GB"/>
        </w:rPr>
        <w:t xml:space="preserve">time location </w:t>
      </w:r>
      <w:r w:rsidR="0027629E" w:rsidRPr="00EB5DDF">
        <w:rPr>
          <w:sz w:val="20"/>
          <w:szCs w:val="20"/>
          <w:lang w:val="en-GB"/>
        </w:rPr>
        <w:lastRenderedPageBreak/>
        <w:t xml:space="preserve">and one of </w:t>
      </w:r>
      <w:r w:rsidR="008A0840" w:rsidRPr="00EB5DDF">
        <w:rPr>
          <w:sz w:val="20"/>
          <w:szCs w:val="20"/>
          <w:lang w:val="en-GB"/>
        </w:rPr>
        <w:t xml:space="preserve">multiple </w:t>
      </w:r>
      <w:r w:rsidR="00F47E2D" w:rsidRPr="00EB5DDF">
        <w:rPr>
          <w:sz w:val="20"/>
          <w:szCs w:val="20"/>
          <w:lang w:val="en-GB"/>
        </w:rPr>
        <w:t xml:space="preserve">possible </w:t>
      </w:r>
      <w:r w:rsidR="005029EB" w:rsidRPr="00EB5DDF">
        <w:rPr>
          <w:sz w:val="20"/>
          <w:szCs w:val="20"/>
          <w:lang w:val="en-GB"/>
        </w:rPr>
        <w:t>frequency locations of the SBFD UL subband</w:t>
      </w:r>
      <w:r w:rsidR="00F47E2D" w:rsidRPr="00EB5DDF">
        <w:rPr>
          <w:sz w:val="20"/>
          <w:szCs w:val="20"/>
          <w:lang w:val="en-GB"/>
        </w:rPr>
        <w:t>, while the multiple possible frequency locations of the SBFD UL subband are</w:t>
      </w:r>
      <w:r w:rsidR="005755D1" w:rsidRPr="00EB5DDF">
        <w:rPr>
          <w:sz w:val="20"/>
          <w:szCs w:val="20"/>
          <w:lang w:val="en-GB"/>
        </w:rPr>
        <w:t xml:space="preserve"> separately configured.</w:t>
      </w:r>
    </w:p>
    <w:p w14:paraId="66F37AC0" w14:textId="48008DA2" w:rsidR="00DA27FF" w:rsidRPr="0015378A" w:rsidRDefault="00502003" w:rsidP="00ED7AEA">
      <w:pPr>
        <w:spacing w:after="120"/>
        <w:jc w:val="both"/>
        <w:rPr>
          <w:b/>
          <w:bCs/>
          <w:i/>
          <w:iCs/>
        </w:rPr>
      </w:pPr>
      <w:r w:rsidRPr="0015378A">
        <w:rPr>
          <w:b/>
          <w:bCs/>
          <w:i/>
          <w:iCs/>
          <w:lang w:val="en-US"/>
        </w:rPr>
        <w:t>Proposal</w:t>
      </w:r>
      <w:r w:rsidR="00EB5DDF" w:rsidRPr="0015378A">
        <w:rPr>
          <w:b/>
          <w:bCs/>
          <w:i/>
          <w:iCs/>
          <w:lang w:val="en-US"/>
        </w:rPr>
        <w:t xml:space="preserve"> 1</w:t>
      </w:r>
      <w:r w:rsidR="00A2482C">
        <w:rPr>
          <w:b/>
          <w:bCs/>
          <w:i/>
          <w:iCs/>
          <w:lang w:val="en-US"/>
        </w:rPr>
        <w:t>2</w:t>
      </w:r>
      <w:r w:rsidRPr="0015378A">
        <w:rPr>
          <w:b/>
          <w:bCs/>
          <w:i/>
          <w:iCs/>
          <w:lang w:val="en-US"/>
        </w:rPr>
        <w:t xml:space="preserve">: </w:t>
      </w:r>
      <w:r w:rsidR="000817EB">
        <w:rPr>
          <w:b/>
          <w:bCs/>
          <w:i/>
          <w:iCs/>
          <w:lang w:val="en-US"/>
        </w:rPr>
        <w:t>Study</w:t>
      </w:r>
      <w:r w:rsidR="00B3707B" w:rsidRPr="0015378A">
        <w:rPr>
          <w:rFonts w:eastAsia="Times New Roman"/>
          <w:b/>
          <w:bCs/>
          <w:i/>
          <w:iCs/>
          <w:lang w:val="en-US" w:eastAsia="da-DK"/>
        </w:rPr>
        <w:t xml:space="preserve"> the required enhancements to the </w:t>
      </w:r>
      <w:r w:rsidR="00EB5DDF" w:rsidRPr="0015378A">
        <w:rPr>
          <w:rFonts w:eastAsia="Times New Roman"/>
          <w:b/>
          <w:bCs/>
          <w:i/>
          <w:iCs/>
          <w:lang w:val="en-US" w:eastAsia="da-DK"/>
        </w:rPr>
        <w:t xml:space="preserve">TDD </w:t>
      </w:r>
      <w:r w:rsidR="00B3707B" w:rsidRPr="0015378A">
        <w:rPr>
          <w:rFonts w:eastAsia="Times New Roman"/>
          <w:b/>
          <w:bCs/>
          <w:i/>
          <w:iCs/>
          <w:lang w:val="en-US" w:eastAsia="da-DK"/>
        </w:rPr>
        <w:t>frame format signaling framework (UL-DL TDD configuration, SFI, etc.)</w:t>
      </w:r>
      <w:r w:rsidR="000817EB">
        <w:rPr>
          <w:rFonts w:eastAsia="Times New Roman"/>
          <w:b/>
          <w:bCs/>
          <w:i/>
          <w:iCs/>
          <w:lang w:val="en-US" w:eastAsia="da-DK"/>
        </w:rPr>
        <w:t xml:space="preserve"> to enable SBFD operation. </w:t>
      </w:r>
      <w:r w:rsidR="0015378A">
        <w:rPr>
          <w:rFonts w:eastAsia="Times New Roman"/>
          <w:b/>
          <w:bCs/>
          <w:i/>
          <w:iCs/>
          <w:lang w:val="en-US" w:eastAsia="da-DK"/>
        </w:rPr>
        <w:t xml:space="preserve"> </w:t>
      </w:r>
    </w:p>
    <w:p w14:paraId="5532FA31" w14:textId="4DFB4A1B" w:rsidR="00FF738B" w:rsidRPr="00B41781" w:rsidRDefault="00062C9D" w:rsidP="00E17191">
      <w:pPr>
        <w:spacing w:before="240" w:after="120"/>
        <w:jc w:val="both"/>
      </w:pPr>
      <w:r w:rsidRPr="00B41781">
        <w:t xml:space="preserve">Related to </w:t>
      </w:r>
      <w:proofErr w:type="spellStart"/>
      <w:r w:rsidR="00CC0C08" w:rsidRPr="00B41781">
        <w:t>signal</w:t>
      </w:r>
      <w:r w:rsidR="00CC0C08">
        <w:t>i</w:t>
      </w:r>
      <w:r w:rsidR="00CC0C08" w:rsidRPr="00B41781">
        <w:t>ng</w:t>
      </w:r>
      <w:proofErr w:type="spellEnd"/>
      <w:r w:rsidRPr="00B41781">
        <w:t xml:space="preserve"> of UL-DL SBFD resource partitioning in non-transparent mode,</w:t>
      </w:r>
      <w:r w:rsidR="00A63241" w:rsidRPr="00B41781">
        <w:t xml:space="preserve"> </w:t>
      </w:r>
      <w:r w:rsidR="00242118" w:rsidRPr="00B41781">
        <w:t>a</w:t>
      </w:r>
      <w:r w:rsidR="00A63241" w:rsidRPr="00B41781">
        <w:t xml:space="preserve"> </w:t>
      </w:r>
      <w:r w:rsidR="00242118" w:rsidRPr="00B41781">
        <w:t>few high</w:t>
      </w:r>
      <w:r w:rsidR="006361FE" w:rsidRPr="00B41781">
        <w:t>-</w:t>
      </w:r>
      <w:r w:rsidR="00C62B87" w:rsidRPr="00B41781">
        <w:t xml:space="preserve">level schemes </w:t>
      </w:r>
      <w:r w:rsidR="00A63241" w:rsidRPr="00B41781">
        <w:t>were</w:t>
      </w:r>
      <w:r w:rsidR="00C62B87" w:rsidRPr="00B41781">
        <w:t xml:space="preserve"> discussed</w:t>
      </w:r>
      <w:r w:rsidR="00A63241" w:rsidRPr="00B41781">
        <w:t xml:space="preserve"> during </w:t>
      </w:r>
      <w:r w:rsidR="00B15ACE" w:rsidRPr="00B41781">
        <w:t>RAN1#109</w:t>
      </w:r>
      <w:r w:rsidR="00C62B87" w:rsidRPr="00B41781">
        <w:t xml:space="preserve">. More details </w:t>
      </w:r>
      <w:r w:rsidR="00A63241" w:rsidRPr="00B41781">
        <w:t xml:space="preserve">can be found </w:t>
      </w:r>
      <w:r w:rsidR="00C62B87" w:rsidRPr="00B41781">
        <w:t>in [2</w:t>
      </w:r>
      <w:r w:rsidR="00A63241" w:rsidRPr="00B41781">
        <w:t>].</w:t>
      </w:r>
    </w:p>
    <w:p w14:paraId="2953CCCC" w14:textId="55CED54C" w:rsidR="00FF738B" w:rsidRPr="00B41781" w:rsidRDefault="008E75A0" w:rsidP="00E17191">
      <w:pPr>
        <w:spacing w:before="120" w:after="120"/>
        <w:jc w:val="both"/>
      </w:pPr>
      <w:r w:rsidRPr="00E16C93">
        <w:rPr>
          <w:rFonts w:eastAsiaTheme="minorEastAsia"/>
          <w:b/>
          <w:bCs/>
          <w:lang w:val="en-US"/>
        </w:rPr>
        <w:t>Scheme #1: RB-set based SBF</w:t>
      </w:r>
      <w:r w:rsidR="00B925E5">
        <w:rPr>
          <w:rFonts w:eastAsiaTheme="minorEastAsia"/>
          <w:b/>
          <w:bCs/>
        </w:rPr>
        <w:t>D</w:t>
      </w:r>
      <w:r w:rsidR="00292BC7">
        <w:rPr>
          <w:rFonts w:eastAsiaTheme="minorEastAsia" w:hint="eastAsia"/>
          <w:lang w:eastAsia="zh-CN"/>
        </w:rPr>
        <w:t xml:space="preserve"> </w:t>
      </w:r>
      <w:r w:rsidR="00292BC7">
        <w:rPr>
          <w:rFonts w:eastAsiaTheme="minorEastAsia"/>
          <w:lang w:eastAsia="zh-CN"/>
        </w:rPr>
        <w:t>– A</w:t>
      </w:r>
      <w:r w:rsidRPr="00B41781">
        <w:rPr>
          <w:rFonts w:eastAsiaTheme="minorEastAsia"/>
          <w:lang w:eastAsia="zh-CN"/>
        </w:rPr>
        <w:t xml:space="preserve"> subband includes a set of consecutive RBs within a BWP and there may be both UL and DL resources in </w:t>
      </w:r>
      <w:r w:rsidR="00FF738B" w:rsidRPr="00B41781">
        <w:rPr>
          <w:rFonts w:eastAsiaTheme="minorEastAsia"/>
          <w:lang w:eastAsia="zh-CN"/>
        </w:rPr>
        <w:t xml:space="preserve">the same </w:t>
      </w:r>
      <w:r w:rsidRPr="00B41781">
        <w:rPr>
          <w:rFonts w:eastAsiaTheme="minorEastAsia"/>
          <w:lang w:eastAsia="zh-CN"/>
        </w:rPr>
        <w:t xml:space="preserve">symbol within a BWP. </w:t>
      </w:r>
    </w:p>
    <w:p w14:paraId="3FAA3FBD" w14:textId="2B058C07" w:rsidR="007A165E" w:rsidRPr="00B41781" w:rsidRDefault="008E75A0" w:rsidP="00E17191">
      <w:pPr>
        <w:spacing w:after="120"/>
        <w:jc w:val="both"/>
        <w:rPr>
          <w:rFonts w:eastAsiaTheme="minorEastAsia"/>
          <w:lang w:eastAsia="zh-CN"/>
        </w:rPr>
      </w:pPr>
      <w:r w:rsidRPr="00E16C93">
        <w:rPr>
          <w:rFonts w:eastAsiaTheme="minorEastAsia"/>
          <w:b/>
          <w:bCs/>
          <w:lang w:val="en-US"/>
        </w:rPr>
        <w:t>Scheme #2: SUL based SBFD</w:t>
      </w:r>
      <w:r w:rsidR="000C2D19" w:rsidRPr="00B41781">
        <w:rPr>
          <w:rFonts w:eastAsiaTheme="minorEastAsia"/>
          <w:lang w:eastAsia="zh-CN"/>
        </w:rPr>
        <w:t xml:space="preserve"> </w:t>
      </w:r>
      <w:r w:rsidR="00292BC7">
        <w:rPr>
          <w:rFonts w:eastAsiaTheme="minorEastAsia"/>
          <w:lang w:eastAsia="zh-CN"/>
        </w:rPr>
        <w:t>– A</w:t>
      </w:r>
      <w:r w:rsidR="00292BC7" w:rsidRPr="00B41781">
        <w:rPr>
          <w:rFonts w:eastAsiaTheme="minorEastAsia"/>
          <w:lang w:eastAsia="zh-CN"/>
        </w:rPr>
        <w:t xml:space="preserve"> </w:t>
      </w:r>
      <w:r w:rsidRPr="00B41781">
        <w:rPr>
          <w:rFonts w:eastAsiaTheme="minorEastAsia"/>
          <w:lang w:eastAsia="zh-CN"/>
        </w:rPr>
        <w:t>UL subband is configured by means of SUL configuration.</w:t>
      </w:r>
    </w:p>
    <w:p w14:paraId="11AB3EAA" w14:textId="7956158B" w:rsidR="008E75A0" w:rsidRPr="00B41781" w:rsidRDefault="008E75A0" w:rsidP="00E17191">
      <w:pPr>
        <w:spacing w:after="120"/>
        <w:jc w:val="both"/>
        <w:rPr>
          <w:rFonts w:eastAsiaTheme="minorEastAsia"/>
          <w:lang w:eastAsia="zh-CN"/>
        </w:rPr>
      </w:pPr>
      <w:r w:rsidRPr="00E16C93">
        <w:rPr>
          <w:rFonts w:eastAsiaTheme="minorEastAsia"/>
          <w:b/>
          <w:bCs/>
          <w:lang w:val="en-US"/>
        </w:rPr>
        <w:t>Scheme #3:</w:t>
      </w:r>
      <w:r w:rsidRPr="00E16C93">
        <w:rPr>
          <w:rFonts w:eastAsiaTheme="minorEastAsia"/>
          <w:lang w:val="en-US"/>
        </w:rPr>
        <w:t xml:space="preserve"> </w:t>
      </w:r>
      <w:r w:rsidRPr="00E16C93">
        <w:rPr>
          <w:rFonts w:eastAsiaTheme="minorEastAsia"/>
          <w:b/>
          <w:bCs/>
          <w:lang w:val="en-US"/>
        </w:rPr>
        <w:t>BWP based SBFD</w:t>
      </w:r>
      <w:r w:rsidR="00FB4EE9">
        <w:rPr>
          <w:rFonts w:eastAsiaTheme="minorEastAsia"/>
          <w:b/>
          <w:bCs/>
        </w:rPr>
        <w:t xml:space="preserve"> </w:t>
      </w:r>
      <w:r w:rsidR="00FB4EE9">
        <w:rPr>
          <w:rFonts w:eastAsiaTheme="minorEastAsia"/>
          <w:lang w:eastAsia="zh-CN"/>
        </w:rPr>
        <w:t xml:space="preserve">– </w:t>
      </w:r>
      <w:r w:rsidRPr="00B41781">
        <w:rPr>
          <w:rFonts w:eastAsiaTheme="minorEastAsia"/>
          <w:lang w:eastAsia="zh-CN"/>
        </w:rPr>
        <w:t>BWP</w:t>
      </w:r>
      <w:r w:rsidR="00F4302A" w:rsidRPr="00B41781">
        <w:rPr>
          <w:rFonts w:eastAsiaTheme="minorEastAsia"/>
          <w:lang w:eastAsia="zh-CN"/>
        </w:rPr>
        <w:t xml:space="preserve"> </w:t>
      </w:r>
      <w:r w:rsidRPr="00B41781">
        <w:rPr>
          <w:rFonts w:eastAsiaTheme="minorEastAsia"/>
          <w:lang w:eastAsia="zh-CN"/>
        </w:rPr>
        <w:t xml:space="preserve">based SBFD operation where </w:t>
      </w:r>
      <w:r w:rsidRPr="00B41781">
        <w:rPr>
          <w:lang w:eastAsia="zh-CN"/>
        </w:rPr>
        <w:t>each subband is defined as one BWP</w:t>
      </w:r>
      <w:r w:rsidR="00F4302A" w:rsidRPr="00B41781">
        <w:rPr>
          <w:lang w:eastAsia="zh-CN"/>
        </w:rPr>
        <w:t xml:space="preserve"> with own TDD configuration.</w:t>
      </w:r>
      <w:r w:rsidRPr="00B41781">
        <w:rPr>
          <w:rFonts w:eastAsiaTheme="minorEastAsia"/>
          <w:lang w:eastAsia="zh-CN"/>
        </w:rPr>
        <w:t xml:space="preserve"> </w:t>
      </w:r>
    </w:p>
    <w:p w14:paraId="6E144370" w14:textId="0F16682F" w:rsidR="00894DAD" w:rsidRPr="00B41781" w:rsidRDefault="008E75A0" w:rsidP="00E17191">
      <w:pPr>
        <w:suppressAutoHyphens/>
        <w:spacing w:after="120"/>
        <w:jc w:val="both"/>
        <w:rPr>
          <w:rFonts w:eastAsiaTheme="minorEastAsia"/>
          <w:lang w:eastAsia="zh-CN"/>
        </w:rPr>
      </w:pPr>
      <w:r w:rsidRPr="00E16C93">
        <w:rPr>
          <w:rFonts w:eastAsiaTheme="minorEastAsia"/>
          <w:b/>
          <w:bCs/>
          <w:lang w:val="en-US"/>
        </w:rPr>
        <w:t>Scheme #4: CA based SBFD</w:t>
      </w:r>
      <w:r w:rsidR="00F4302A" w:rsidRPr="00B41781">
        <w:rPr>
          <w:rFonts w:eastAsiaTheme="minorEastAsia"/>
          <w:lang w:eastAsia="zh-CN"/>
        </w:rPr>
        <w:t xml:space="preserve"> </w:t>
      </w:r>
      <w:r w:rsidR="00D07361">
        <w:rPr>
          <w:rFonts w:eastAsiaTheme="minorEastAsia"/>
          <w:lang w:eastAsia="zh-CN"/>
        </w:rPr>
        <w:t>– Fr</w:t>
      </w:r>
      <w:r w:rsidR="00E93FED" w:rsidRPr="00B41781">
        <w:rPr>
          <w:rFonts w:eastAsiaTheme="minorEastAsia"/>
          <w:lang w:eastAsia="zh-CN"/>
        </w:rPr>
        <w:t xml:space="preserve">equency resources within a </w:t>
      </w:r>
      <w:r w:rsidR="00D07361">
        <w:rPr>
          <w:rFonts w:eastAsiaTheme="minorEastAsia"/>
          <w:lang w:eastAsia="zh-CN"/>
        </w:rPr>
        <w:t xml:space="preserve">‘TDD </w:t>
      </w:r>
      <w:r w:rsidR="00F67D98">
        <w:rPr>
          <w:rFonts w:eastAsiaTheme="minorEastAsia"/>
          <w:lang w:eastAsia="zh-CN"/>
        </w:rPr>
        <w:t>band</w:t>
      </w:r>
      <w:r w:rsidR="00D07361">
        <w:rPr>
          <w:rFonts w:eastAsiaTheme="minorEastAsia"/>
          <w:lang w:eastAsia="zh-CN"/>
        </w:rPr>
        <w:t>’</w:t>
      </w:r>
      <w:r w:rsidR="00E93FED" w:rsidRPr="00B41781">
        <w:rPr>
          <w:rFonts w:eastAsiaTheme="minorEastAsia"/>
          <w:lang w:eastAsia="zh-CN"/>
        </w:rPr>
        <w:t xml:space="preserve"> are configured as different CCs to the UE</w:t>
      </w:r>
    </w:p>
    <w:p w14:paraId="7AFA6636" w14:textId="31ACDC17" w:rsidR="00EE6544" w:rsidRDefault="00645542" w:rsidP="00E17191">
      <w:pPr>
        <w:suppressAutoHyphens/>
        <w:spacing w:after="120"/>
        <w:jc w:val="both"/>
        <w:rPr>
          <w:rFonts w:eastAsiaTheme="minorEastAsia"/>
          <w:lang w:eastAsia="zh-CN"/>
        </w:rPr>
      </w:pPr>
      <w:r w:rsidRPr="00B41781">
        <w:rPr>
          <w:rFonts w:eastAsiaTheme="minorEastAsia"/>
          <w:lang w:eastAsia="zh-CN"/>
        </w:rPr>
        <w:t xml:space="preserve">We are not clear </w:t>
      </w:r>
      <w:r w:rsidR="00B41781" w:rsidRPr="00B41781">
        <w:rPr>
          <w:rFonts w:eastAsiaTheme="minorEastAsia"/>
          <w:lang w:eastAsia="zh-CN"/>
        </w:rPr>
        <w:t>about s</w:t>
      </w:r>
      <w:r w:rsidR="00B41781">
        <w:rPr>
          <w:rFonts w:eastAsiaTheme="minorEastAsia"/>
          <w:lang w:eastAsia="zh-CN"/>
        </w:rPr>
        <w:t>c</w:t>
      </w:r>
      <w:r w:rsidR="00B41781" w:rsidRPr="00B41781">
        <w:rPr>
          <w:rFonts w:eastAsiaTheme="minorEastAsia"/>
          <w:lang w:eastAsia="zh-CN"/>
        </w:rPr>
        <w:t xml:space="preserve">heme </w:t>
      </w:r>
      <w:r w:rsidR="00B41781" w:rsidRPr="00E16C93">
        <w:rPr>
          <w:rFonts w:eastAsiaTheme="minorEastAsia"/>
          <w:lang w:val="en-US"/>
        </w:rPr>
        <w:t>#</w:t>
      </w:r>
      <w:r w:rsidR="00B41781" w:rsidRPr="00B41781">
        <w:rPr>
          <w:rFonts w:eastAsiaTheme="minorEastAsia"/>
        </w:rPr>
        <w:t>2</w:t>
      </w:r>
      <w:r w:rsidR="00852528">
        <w:rPr>
          <w:rFonts w:eastAsiaTheme="minorEastAsia"/>
        </w:rPr>
        <w:t xml:space="preserve"> and how this differs from </w:t>
      </w:r>
      <w:r w:rsidR="00CC379E">
        <w:rPr>
          <w:rFonts w:eastAsiaTheme="minorEastAsia"/>
        </w:rPr>
        <w:t xml:space="preserve">scheme </w:t>
      </w:r>
      <w:r w:rsidR="00CC379E" w:rsidRPr="00E16C93">
        <w:rPr>
          <w:rFonts w:eastAsiaTheme="minorEastAsia"/>
          <w:lang w:val="en-US"/>
        </w:rPr>
        <w:t>#</w:t>
      </w:r>
      <w:r w:rsidR="00FB4297">
        <w:rPr>
          <w:rFonts w:eastAsiaTheme="minorEastAsia"/>
        </w:rPr>
        <w:t xml:space="preserve">1. </w:t>
      </w:r>
      <w:r w:rsidR="00E31F25">
        <w:rPr>
          <w:rFonts w:eastAsiaTheme="minorEastAsia"/>
        </w:rPr>
        <w:t xml:space="preserve">Scheme </w:t>
      </w:r>
      <w:r w:rsidR="00E31F25" w:rsidRPr="00E16C93">
        <w:rPr>
          <w:rFonts w:eastAsiaTheme="minorEastAsia"/>
          <w:lang w:val="en-US"/>
        </w:rPr>
        <w:t>#3</w:t>
      </w:r>
      <w:r w:rsidR="00E31F25">
        <w:rPr>
          <w:rFonts w:eastAsiaTheme="minorEastAsia"/>
        </w:rPr>
        <w:t xml:space="preserve"> is also unclear, especially w</w:t>
      </w:r>
      <w:r w:rsidR="00BA0CAD">
        <w:rPr>
          <w:rFonts w:eastAsiaTheme="minorEastAsia"/>
        </w:rPr>
        <w:t xml:space="preserve">hat is the relation between </w:t>
      </w:r>
      <w:r w:rsidR="00351654">
        <w:rPr>
          <w:rFonts w:eastAsiaTheme="minorEastAsia"/>
        </w:rPr>
        <w:t xml:space="preserve">a ‘subband’ (which is cell specific) and a BWP (which is UE specific). </w:t>
      </w:r>
      <w:r w:rsidR="00CF060B">
        <w:rPr>
          <w:rFonts w:eastAsiaTheme="minorEastAsia"/>
        </w:rPr>
        <w:t xml:space="preserve">If </w:t>
      </w:r>
      <w:r w:rsidR="00D07361">
        <w:rPr>
          <w:rFonts w:eastAsiaTheme="minorEastAsia"/>
        </w:rPr>
        <w:t>the proposal is</w:t>
      </w:r>
      <w:r w:rsidR="00CF060B">
        <w:rPr>
          <w:rFonts w:eastAsiaTheme="minorEastAsia"/>
        </w:rPr>
        <w:t xml:space="preserve"> that a </w:t>
      </w:r>
      <w:r w:rsidR="00D07361">
        <w:rPr>
          <w:rFonts w:eastAsiaTheme="minorEastAsia"/>
        </w:rPr>
        <w:t>‘</w:t>
      </w:r>
      <w:r w:rsidR="00CF060B">
        <w:rPr>
          <w:rFonts w:eastAsiaTheme="minorEastAsia"/>
        </w:rPr>
        <w:t>subband</w:t>
      </w:r>
      <w:r w:rsidR="00D07361">
        <w:rPr>
          <w:rFonts w:eastAsiaTheme="minorEastAsia"/>
        </w:rPr>
        <w:t>’</w:t>
      </w:r>
      <w:r w:rsidR="00CF060B">
        <w:rPr>
          <w:rFonts w:eastAsiaTheme="minorEastAsia"/>
        </w:rPr>
        <w:t xml:space="preserve"> is </w:t>
      </w:r>
      <w:r w:rsidR="00D07361">
        <w:rPr>
          <w:rFonts w:eastAsiaTheme="minorEastAsia"/>
        </w:rPr>
        <w:t>indicated</w:t>
      </w:r>
      <w:r w:rsidR="00CF060B">
        <w:rPr>
          <w:rFonts w:eastAsiaTheme="minorEastAsia"/>
        </w:rPr>
        <w:t xml:space="preserve"> to </w:t>
      </w:r>
      <w:r w:rsidR="00D07361">
        <w:rPr>
          <w:rFonts w:eastAsiaTheme="minorEastAsia"/>
        </w:rPr>
        <w:t>a</w:t>
      </w:r>
      <w:r w:rsidR="00CF060B">
        <w:rPr>
          <w:rFonts w:eastAsiaTheme="minorEastAsia"/>
        </w:rPr>
        <w:t xml:space="preserve"> UE</w:t>
      </w:r>
      <w:r w:rsidR="0096762F">
        <w:rPr>
          <w:rFonts w:eastAsiaTheme="minorEastAsia"/>
        </w:rPr>
        <w:t xml:space="preserve"> </w:t>
      </w:r>
      <w:r w:rsidR="00DC6894">
        <w:rPr>
          <w:rFonts w:eastAsiaTheme="minorEastAsia"/>
        </w:rPr>
        <w:t xml:space="preserve">by configuring </w:t>
      </w:r>
      <w:r w:rsidR="00CA7B6D">
        <w:rPr>
          <w:rFonts w:eastAsiaTheme="minorEastAsia"/>
        </w:rPr>
        <w:t>the UE with a BWP that matche</w:t>
      </w:r>
      <w:r w:rsidR="00D07361">
        <w:rPr>
          <w:rFonts w:eastAsiaTheme="minorEastAsia"/>
        </w:rPr>
        <w:t>s</w:t>
      </w:r>
      <w:r w:rsidR="00CA7B6D">
        <w:rPr>
          <w:rFonts w:eastAsiaTheme="minorEastAsia"/>
        </w:rPr>
        <w:t xml:space="preserve"> the corresponding </w:t>
      </w:r>
      <w:r w:rsidR="00D07361">
        <w:rPr>
          <w:rFonts w:eastAsiaTheme="minorEastAsia"/>
        </w:rPr>
        <w:t>‘</w:t>
      </w:r>
      <w:r w:rsidR="00CA7B6D">
        <w:rPr>
          <w:rFonts w:eastAsiaTheme="minorEastAsia"/>
        </w:rPr>
        <w:t>subband</w:t>
      </w:r>
      <w:r w:rsidR="00D07361">
        <w:rPr>
          <w:rFonts w:eastAsiaTheme="minorEastAsia"/>
        </w:rPr>
        <w:t>’</w:t>
      </w:r>
      <w:r w:rsidR="00CA7B6D">
        <w:rPr>
          <w:rFonts w:eastAsiaTheme="minorEastAsia"/>
        </w:rPr>
        <w:t xml:space="preserve">, we think this may require </w:t>
      </w:r>
      <w:r w:rsidR="00D07361">
        <w:rPr>
          <w:rFonts w:eastAsiaTheme="minorEastAsia"/>
        </w:rPr>
        <w:t xml:space="preserve">significant </w:t>
      </w:r>
      <w:r w:rsidR="00CA7B6D">
        <w:rPr>
          <w:rFonts w:eastAsiaTheme="minorEastAsia"/>
        </w:rPr>
        <w:t>changes to the BWP framework including enhancement</w:t>
      </w:r>
      <w:r w:rsidR="00820BAC">
        <w:rPr>
          <w:rFonts w:eastAsiaTheme="minorEastAsia"/>
        </w:rPr>
        <w:t xml:space="preserve">s in terms of </w:t>
      </w:r>
      <w:r w:rsidR="00D07361">
        <w:rPr>
          <w:rFonts w:eastAsiaTheme="minorEastAsia"/>
        </w:rPr>
        <w:t xml:space="preserve">support for </w:t>
      </w:r>
      <w:r w:rsidR="00820BAC">
        <w:rPr>
          <w:rFonts w:eastAsiaTheme="minorEastAsia"/>
        </w:rPr>
        <w:t>multiple active BWPs</w:t>
      </w:r>
      <w:r w:rsidR="002B3486">
        <w:rPr>
          <w:rFonts w:eastAsiaTheme="minorEastAsia"/>
        </w:rPr>
        <w:t xml:space="preserve">, </w:t>
      </w:r>
      <w:r w:rsidR="009B3C96">
        <w:rPr>
          <w:rFonts w:eastAsiaTheme="minorEastAsia"/>
        </w:rPr>
        <w:t xml:space="preserve">BWP switching delay </w:t>
      </w:r>
      <w:r w:rsidR="00541716">
        <w:rPr>
          <w:rFonts w:eastAsiaTheme="minorEastAsia"/>
        </w:rPr>
        <w:t xml:space="preserve">requirements, </w:t>
      </w:r>
      <w:r w:rsidR="002B3486">
        <w:rPr>
          <w:rFonts w:eastAsiaTheme="minorEastAsia"/>
        </w:rPr>
        <w:t>and/or</w:t>
      </w:r>
      <w:r w:rsidR="00541716">
        <w:rPr>
          <w:rFonts w:eastAsiaTheme="minorEastAsia"/>
        </w:rPr>
        <w:t xml:space="preserve"> </w:t>
      </w:r>
      <w:r w:rsidR="00415DB3">
        <w:rPr>
          <w:rFonts w:eastAsiaTheme="minorEastAsia"/>
        </w:rPr>
        <w:t xml:space="preserve">interruption due to </w:t>
      </w:r>
      <w:r w:rsidR="00A70A92">
        <w:rPr>
          <w:rFonts w:eastAsiaTheme="minorEastAsia"/>
        </w:rPr>
        <w:t xml:space="preserve">active BWP </w:t>
      </w:r>
      <w:r w:rsidR="00F230F6">
        <w:rPr>
          <w:rFonts w:eastAsiaTheme="minorEastAsia"/>
        </w:rPr>
        <w:t>switch</w:t>
      </w:r>
      <w:r w:rsidR="00E17191">
        <w:rPr>
          <w:rFonts w:eastAsiaTheme="minorEastAsia"/>
        </w:rPr>
        <w:t xml:space="preserve">ing </w:t>
      </w:r>
      <w:r w:rsidR="00415DB3">
        <w:rPr>
          <w:rFonts w:eastAsiaTheme="minorEastAsia"/>
        </w:rPr>
        <w:t>requirements</w:t>
      </w:r>
      <w:r w:rsidR="00E17191">
        <w:rPr>
          <w:rFonts w:eastAsiaTheme="minorEastAsia"/>
        </w:rPr>
        <w:t xml:space="preserve">. Finally, scheme </w:t>
      </w:r>
      <w:r w:rsidR="00E17191" w:rsidRPr="00E16C93">
        <w:rPr>
          <w:rFonts w:eastAsiaTheme="minorEastAsia"/>
          <w:lang w:val="en-US"/>
        </w:rPr>
        <w:t>#4</w:t>
      </w:r>
      <w:r w:rsidR="00E17191">
        <w:rPr>
          <w:rFonts w:eastAsiaTheme="minorEastAsia"/>
        </w:rPr>
        <w:t xml:space="preserve"> </w:t>
      </w:r>
      <w:r w:rsidR="0030657A">
        <w:rPr>
          <w:rFonts w:eastAsiaTheme="minorEastAsia"/>
        </w:rPr>
        <w:t>is</w:t>
      </w:r>
      <w:r w:rsidR="00E17191">
        <w:rPr>
          <w:rFonts w:eastAsiaTheme="minorEastAsia"/>
        </w:rPr>
        <w:t xml:space="preserve"> </w:t>
      </w:r>
      <w:r w:rsidR="0030657A" w:rsidRPr="001105B0">
        <w:rPr>
          <w:rFonts w:eastAsiaTheme="minorEastAsia"/>
        </w:rPr>
        <w:t>very</w:t>
      </w:r>
      <w:r w:rsidR="00E17191" w:rsidRPr="001105B0">
        <w:rPr>
          <w:rFonts w:eastAsiaTheme="minorEastAsia"/>
        </w:rPr>
        <w:t xml:space="preserve"> </w:t>
      </w:r>
      <w:r w:rsidR="001331AF" w:rsidRPr="001105B0">
        <w:rPr>
          <w:rFonts w:eastAsiaTheme="minorEastAsia"/>
        </w:rPr>
        <w:t>straightforward in terms of</w:t>
      </w:r>
      <w:r w:rsidR="0030657A" w:rsidRPr="001105B0">
        <w:rPr>
          <w:rFonts w:eastAsiaTheme="minorEastAsia"/>
        </w:rPr>
        <w:t xml:space="preserve"> </w:t>
      </w:r>
      <w:r w:rsidR="001331AF" w:rsidRPr="001105B0">
        <w:rPr>
          <w:rFonts w:eastAsiaTheme="minorEastAsia"/>
        </w:rPr>
        <w:t>how the</w:t>
      </w:r>
      <w:r w:rsidR="001331AF" w:rsidRPr="001105B0">
        <w:t xml:space="preserve"> UL-DL SBFD resource partitioning </w:t>
      </w:r>
      <w:r w:rsidR="001105B0">
        <w:t>could</w:t>
      </w:r>
      <w:r w:rsidR="001331AF" w:rsidRPr="001105B0">
        <w:t xml:space="preserve"> be </w:t>
      </w:r>
      <w:proofErr w:type="spellStart"/>
      <w:r w:rsidR="001331AF" w:rsidRPr="001105B0">
        <w:t>signaled</w:t>
      </w:r>
      <w:proofErr w:type="spellEnd"/>
      <w:r w:rsidR="001331AF" w:rsidRPr="001105B0">
        <w:t xml:space="preserve"> to the UE, but </w:t>
      </w:r>
      <w:r w:rsidR="00F67D98">
        <w:t xml:space="preserve">(1) it </w:t>
      </w:r>
      <w:r w:rsidR="001331AF" w:rsidRPr="001105B0">
        <w:t xml:space="preserve">is not aligned with the agreement </w:t>
      </w:r>
      <w:r w:rsidR="00690EA9" w:rsidRPr="001105B0">
        <w:t xml:space="preserve">to </w:t>
      </w:r>
      <w:r w:rsidR="00690EA9" w:rsidRPr="001105B0">
        <w:rPr>
          <w:rFonts w:eastAsia="Malgun Gothic"/>
          <w:lang w:val="en-US" w:eastAsia="zh-CN"/>
        </w:rPr>
        <w:t>study SBFD operation</w:t>
      </w:r>
      <w:r w:rsidR="00690EA9" w:rsidRPr="008E567A">
        <w:rPr>
          <w:rFonts w:eastAsia="Malgun Gothic"/>
          <w:lang w:val="en-US" w:eastAsia="zh-CN"/>
        </w:rPr>
        <w:t xml:space="preserve"> within a TDD carrier</w:t>
      </w:r>
      <w:r w:rsidR="003062FB">
        <w:rPr>
          <w:rFonts w:eastAsia="Malgun Gothic"/>
          <w:lang w:val="en-US" w:eastAsia="zh-CN"/>
        </w:rPr>
        <w:t xml:space="preserve">, </w:t>
      </w:r>
      <w:r w:rsidR="007D1FE4">
        <w:rPr>
          <w:rFonts w:eastAsia="Malgun Gothic"/>
          <w:lang w:val="en-US" w:eastAsia="zh-CN"/>
        </w:rPr>
        <w:t xml:space="preserve">and </w:t>
      </w:r>
      <w:r w:rsidR="00F67D98">
        <w:rPr>
          <w:rFonts w:eastAsia="Malgun Gothic"/>
          <w:lang w:val="en-US" w:eastAsia="zh-CN"/>
        </w:rPr>
        <w:t xml:space="preserve">(2) it is not </w:t>
      </w:r>
      <w:r w:rsidR="007D1FE4">
        <w:rPr>
          <w:rFonts w:eastAsia="Malgun Gothic"/>
          <w:lang w:val="en-US" w:eastAsia="zh-CN"/>
        </w:rPr>
        <w:t xml:space="preserve">attractive </w:t>
      </w:r>
      <w:r w:rsidR="00F67D98">
        <w:rPr>
          <w:rFonts w:eastAsia="Malgun Gothic"/>
          <w:lang w:val="en-US" w:eastAsia="zh-CN"/>
        </w:rPr>
        <w:t xml:space="preserve">in terms of both </w:t>
      </w:r>
      <w:r w:rsidR="001D0584">
        <w:rPr>
          <w:rFonts w:eastAsia="Malgun Gothic"/>
          <w:lang w:val="en-US" w:eastAsia="zh-CN"/>
        </w:rPr>
        <w:t>re</w:t>
      </w:r>
      <w:r w:rsidR="00FD5F1F">
        <w:rPr>
          <w:rFonts w:eastAsia="Malgun Gothic"/>
          <w:lang w:val="en-US" w:eastAsia="zh-CN"/>
        </w:rPr>
        <w:t>source efficiency and</w:t>
      </w:r>
      <w:r w:rsidR="0009730B">
        <w:rPr>
          <w:rFonts w:eastAsia="Malgun Gothic"/>
          <w:lang w:val="en-US" w:eastAsia="zh-CN"/>
        </w:rPr>
        <w:t xml:space="preserve"> UE complexity</w:t>
      </w:r>
      <w:r w:rsidR="00F67D98">
        <w:rPr>
          <w:rFonts w:eastAsia="Malgun Gothic"/>
          <w:lang w:val="en-US" w:eastAsia="zh-CN"/>
        </w:rPr>
        <w:t xml:space="preserve">, </w:t>
      </w:r>
      <w:r w:rsidR="0009730B">
        <w:rPr>
          <w:rFonts w:eastAsia="Malgun Gothic"/>
          <w:lang w:val="en-US" w:eastAsia="zh-CN"/>
        </w:rPr>
        <w:t xml:space="preserve">as each subband needs to be configured as a CC with </w:t>
      </w:r>
      <w:r w:rsidR="003E2951">
        <w:rPr>
          <w:rFonts w:eastAsia="Malgun Gothic"/>
          <w:lang w:val="en-US" w:eastAsia="zh-CN"/>
        </w:rPr>
        <w:t>c</w:t>
      </w:r>
      <w:r w:rsidR="0009730B">
        <w:rPr>
          <w:rFonts w:eastAsia="Malgun Gothic"/>
          <w:lang w:val="en-US" w:eastAsia="zh-CN"/>
        </w:rPr>
        <w:t xml:space="preserve">orresponding </w:t>
      </w:r>
      <w:r w:rsidR="003E2951">
        <w:rPr>
          <w:rFonts w:eastAsia="Malgun Gothic"/>
          <w:lang w:val="en-US" w:eastAsia="zh-CN"/>
        </w:rPr>
        <w:t>SSB, control channel configurations, e</w:t>
      </w:r>
      <w:r w:rsidR="00F67D98">
        <w:rPr>
          <w:rFonts w:eastAsia="Malgun Gothic"/>
          <w:lang w:val="en-US" w:eastAsia="zh-CN"/>
        </w:rPr>
        <w:t>t</w:t>
      </w:r>
      <w:r w:rsidR="003E2951">
        <w:rPr>
          <w:rFonts w:eastAsia="Malgun Gothic"/>
          <w:lang w:val="en-US" w:eastAsia="zh-CN"/>
        </w:rPr>
        <w:t>c. For</w:t>
      </w:r>
      <w:r w:rsidR="00B81696">
        <w:rPr>
          <w:rFonts w:eastAsia="Malgun Gothic"/>
          <w:lang w:val="en-US" w:eastAsia="zh-CN"/>
        </w:rPr>
        <w:t xml:space="preserve"> these reasons</w:t>
      </w:r>
      <w:r w:rsidR="00573CEE">
        <w:rPr>
          <w:rFonts w:eastAsia="Malgun Gothic"/>
          <w:lang w:val="en-US" w:eastAsia="zh-CN"/>
        </w:rPr>
        <w:t xml:space="preserve">, </w:t>
      </w:r>
      <w:r w:rsidR="00F67D98">
        <w:rPr>
          <w:rFonts w:eastAsia="Malgun Gothic"/>
          <w:lang w:val="en-US" w:eastAsia="zh-CN"/>
        </w:rPr>
        <w:t>we tend to prefer a solution based on scheme</w:t>
      </w:r>
      <w:r w:rsidR="00E671A1">
        <w:rPr>
          <w:rFonts w:eastAsia="Malgun Gothic"/>
          <w:lang w:val="en-US" w:eastAsia="zh-CN"/>
        </w:rPr>
        <w:t xml:space="preserve"> </w:t>
      </w:r>
      <w:r w:rsidR="00E671A1" w:rsidRPr="00E16C93">
        <w:rPr>
          <w:rFonts w:eastAsiaTheme="minorEastAsia"/>
          <w:lang w:val="en-US"/>
        </w:rPr>
        <w:t>#</w:t>
      </w:r>
      <w:r w:rsidR="00783486">
        <w:rPr>
          <w:rFonts w:eastAsiaTheme="minorEastAsia"/>
        </w:rPr>
        <w:t>1</w:t>
      </w:r>
      <w:r w:rsidR="00EE6544">
        <w:rPr>
          <w:rFonts w:eastAsiaTheme="minorEastAsia"/>
          <w:lang w:eastAsia="zh-CN"/>
        </w:rPr>
        <w:t xml:space="preserve">. </w:t>
      </w:r>
    </w:p>
    <w:p w14:paraId="5DD395FB" w14:textId="1DAC6FD2" w:rsidR="00B925E5" w:rsidRPr="00E26CA2" w:rsidRDefault="00B925E5" w:rsidP="00B925E5">
      <w:pPr>
        <w:spacing w:after="120"/>
        <w:jc w:val="both"/>
        <w:rPr>
          <w:b/>
          <w:bCs/>
          <w:i/>
          <w:iCs/>
        </w:rPr>
      </w:pPr>
      <w:r w:rsidRPr="00E26CA2">
        <w:rPr>
          <w:b/>
          <w:bCs/>
          <w:i/>
          <w:iCs/>
          <w:lang w:val="en-US"/>
        </w:rPr>
        <w:t>Proposal 1</w:t>
      </w:r>
      <w:r w:rsidR="00A2482C">
        <w:rPr>
          <w:b/>
          <w:bCs/>
          <w:i/>
          <w:iCs/>
          <w:lang w:val="en-US"/>
        </w:rPr>
        <w:t>3</w:t>
      </w:r>
      <w:r w:rsidRPr="00E26CA2">
        <w:rPr>
          <w:b/>
          <w:bCs/>
          <w:i/>
          <w:iCs/>
          <w:lang w:val="en-US"/>
        </w:rPr>
        <w:t xml:space="preserve">: </w:t>
      </w:r>
      <w:r w:rsidRPr="00E16C93">
        <w:rPr>
          <w:rFonts w:eastAsiaTheme="minorEastAsia"/>
          <w:b/>
          <w:bCs/>
          <w:i/>
          <w:iCs/>
          <w:lang w:val="en-US"/>
        </w:rPr>
        <w:t>RB-set based SBF</w:t>
      </w:r>
      <w:r w:rsidRPr="00E26CA2">
        <w:rPr>
          <w:rFonts w:eastAsiaTheme="minorEastAsia"/>
          <w:b/>
          <w:bCs/>
          <w:i/>
          <w:iCs/>
        </w:rPr>
        <w:t>D</w:t>
      </w:r>
      <w:r w:rsidRPr="00E26CA2">
        <w:rPr>
          <w:rFonts w:eastAsia="Times New Roman"/>
          <w:b/>
          <w:bCs/>
          <w:i/>
          <w:iCs/>
          <w:lang w:eastAsia="da-DK"/>
        </w:rPr>
        <w:t xml:space="preserve"> is </w:t>
      </w:r>
      <w:r w:rsidR="008D02AF" w:rsidRPr="00E26CA2">
        <w:rPr>
          <w:rFonts w:eastAsia="Times New Roman"/>
          <w:b/>
          <w:bCs/>
          <w:i/>
          <w:iCs/>
          <w:lang w:eastAsia="da-DK"/>
        </w:rPr>
        <w:t xml:space="preserve">used as </w:t>
      </w:r>
      <w:r w:rsidR="0037116F" w:rsidRPr="00E26CA2">
        <w:rPr>
          <w:rFonts w:eastAsia="Times New Roman"/>
          <w:b/>
          <w:bCs/>
          <w:i/>
          <w:iCs/>
          <w:lang w:eastAsia="da-DK"/>
        </w:rPr>
        <w:t xml:space="preserve">baseline for </w:t>
      </w:r>
      <w:r w:rsidR="008D02AF" w:rsidRPr="00E26CA2">
        <w:rPr>
          <w:rFonts w:eastAsia="Times New Roman"/>
          <w:b/>
          <w:bCs/>
          <w:i/>
          <w:iCs/>
          <w:lang w:eastAsia="da-DK"/>
        </w:rPr>
        <w:t xml:space="preserve">SBFD </w:t>
      </w:r>
      <w:r w:rsidR="0037116F" w:rsidRPr="00E26CA2">
        <w:rPr>
          <w:rFonts w:eastAsia="Times New Roman"/>
          <w:b/>
          <w:bCs/>
          <w:i/>
          <w:iCs/>
          <w:lang w:eastAsia="da-DK"/>
        </w:rPr>
        <w:t>in the SI</w:t>
      </w:r>
      <w:r w:rsidR="0057370C" w:rsidRPr="00E26CA2">
        <w:rPr>
          <w:rFonts w:eastAsia="Times New Roman"/>
          <w:b/>
          <w:bCs/>
          <w:i/>
          <w:iCs/>
          <w:lang w:eastAsia="da-DK"/>
        </w:rPr>
        <w:t xml:space="preserve">. </w:t>
      </w:r>
      <w:r w:rsidRPr="00E26CA2">
        <w:rPr>
          <w:rFonts w:eastAsia="Times New Roman"/>
          <w:b/>
          <w:bCs/>
          <w:i/>
          <w:iCs/>
          <w:lang w:val="en-US" w:eastAsia="da-DK"/>
        </w:rPr>
        <w:t xml:space="preserve"> </w:t>
      </w:r>
    </w:p>
    <w:p w14:paraId="013E5611" w14:textId="187998A7" w:rsidR="00894DAD" w:rsidRPr="008E567A" w:rsidRDefault="00CB766E" w:rsidP="00B120A2">
      <w:pPr>
        <w:pStyle w:val="Heading3"/>
        <w:rPr>
          <w:lang w:val="en-US" w:eastAsia="zh-CN"/>
        </w:rPr>
      </w:pPr>
      <w:r>
        <w:rPr>
          <w:lang w:val="en-US"/>
        </w:rPr>
        <w:t>CLI</w:t>
      </w:r>
      <w:r w:rsidR="00942C69" w:rsidRPr="008E567A">
        <w:rPr>
          <w:lang w:val="en-US"/>
        </w:rPr>
        <w:t xml:space="preserve"> </w:t>
      </w:r>
      <w:r>
        <w:rPr>
          <w:lang w:val="en-US"/>
        </w:rPr>
        <w:t>e</w:t>
      </w:r>
      <w:r w:rsidR="00894DAD" w:rsidRPr="008E567A">
        <w:rPr>
          <w:lang w:val="en-US"/>
        </w:rPr>
        <w:t>nhancements</w:t>
      </w:r>
    </w:p>
    <w:p w14:paraId="134E4B61" w14:textId="5835E211" w:rsidR="005F6BAF" w:rsidRPr="008E567A" w:rsidRDefault="00942C69" w:rsidP="00351BD7">
      <w:pPr>
        <w:pStyle w:val="Heading4"/>
        <w:spacing w:after="0"/>
        <w:ind w:left="862" w:hanging="862"/>
        <w:rPr>
          <w:lang w:val="en-US"/>
        </w:rPr>
      </w:pPr>
      <w:r w:rsidRPr="2ECD1BC6">
        <w:rPr>
          <w:lang w:val="en-US"/>
        </w:rPr>
        <w:t xml:space="preserve">UE-2-UE CLI </w:t>
      </w:r>
    </w:p>
    <w:p w14:paraId="37B7B2D0" w14:textId="2F74EF8D" w:rsidR="00942C69" w:rsidRPr="006D253E" w:rsidRDefault="00A3260A" w:rsidP="00351BD7">
      <w:pPr>
        <w:spacing w:before="240" w:after="0"/>
        <w:jc w:val="both"/>
        <w:rPr>
          <w:rFonts w:eastAsia="微软雅黑"/>
          <w:color w:val="000000" w:themeColor="text1"/>
          <w:lang w:val="en-US"/>
        </w:rPr>
      </w:pPr>
      <w:r>
        <w:rPr>
          <w:rFonts w:eastAsia="微软雅黑"/>
          <w:color w:val="000000" w:themeColor="text1"/>
          <w:lang w:val="en-US"/>
        </w:rPr>
        <w:t xml:space="preserve">Schemes for </w:t>
      </w:r>
      <w:r w:rsidR="00CB766E">
        <w:rPr>
          <w:rFonts w:eastAsia="微软雅黑"/>
          <w:color w:val="000000" w:themeColor="text1"/>
          <w:lang w:val="en-US"/>
        </w:rPr>
        <w:t>UE-</w:t>
      </w:r>
      <w:r w:rsidR="00A73E5A">
        <w:rPr>
          <w:rFonts w:eastAsia="微软雅黑"/>
          <w:color w:val="000000" w:themeColor="text1"/>
          <w:lang w:val="en-US"/>
        </w:rPr>
        <w:t>to</w:t>
      </w:r>
      <w:r w:rsidR="00CB766E">
        <w:rPr>
          <w:rFonts w:eastAsia="微软雅黑"/>
          <w:color w:val="000000" w:themeColor="text1"/>
          <w:lang w:val="en-US"/>
        </w:rPr>
        <w:t xml:space="preserve">-UE CLI </w:t>
      </w:r>
      <w:r>
        <w:rPr>
          <w:rFonts w:eastAsia="微软雅黑"/>
          <w:color w:val="000000" w:themeColor="text1"/>
          <w:lang w:val="en-US"/>
        </w:rPr>
        <w:t>mitigation</w:t>
      </w:r>
      <w:r w:rsidR="00CB766E">
        <w:rPr>
          <w:rFonts w:eastAsia="微软雅黑"/>
          <w:color w:val="000000" w:themeColor="text1"/>
          <w:lang w:val="en-US"/>
        </w:rPr>
        <w:t xml:space="preserve"> </w:t>
      </w:r>
      <w:r w:rsidR="006F19D8">
        <w:rPr>
          <w:rFonts w:eastAsia="微软雅黑"/>
          <w:color w:val="000000" w:themeColor="text1"/>
          <w:lang w:val="en-US"/>
        </w:rPr>
        <w:t xml:space="preserve">have been </w:t>
      </w:r>
      <w:r>
        <w:rPr>
          <w:rFonts w:eastAsia="微软雅黑"/>
          <w:color w:val="000000" w:themeColor="text1"/>
          <w:lang w:val="en-US"/>
        </w:rPr>
        <w:t xml:space="preserve">specified </w:t>
      </w:r>
      <w:r w:rsidR="00E93A34">
        <w:rPr>
          <w:rFonts w:eastAsia="微软雅黑"/>
          <w:color w:val="000000" w:themeColor="text1"/>
          <w:lang w:val="en-US"/>
        </w:rPr>
        <w:t xml:space="preserve">during </w:t>
      </w:r>
      <w:r w:rsidR="00C61853">
        <w:rPr>
          <w:rFonts w:eastAsia="微软雅黑"/>
          <w:color w:val="000000" w:themeColor="text1"/>
          <w:lang w:val="en-US"/>
        </w:rPr>
        <w:t xml:space="preserve">Rel-16 </w:t>
      </w:r>
      <w:r>
        <w:rPr>
          <w:rFonts w:eastAsia="微软雅黑"/>
          <w:color w:val="000000" w:themeColor="text1"/>
          <w:lang w:val="en-US"/>
        </w:rPr>
        <w:t xml:space="preserve">WI on </w:t>
      </w:r>
      <w:r w:rsidR="002B4F62">
        <w:rPr>
          <w:rFonts w:eastAsia="微软雅黑"/>
          <w:color w:val="000000" w:themeColor="text1"/>
          <w:lang w:val="en-US"/>
        </w:rPr>
        <w:t>Cross link Interference</w:t>
      </w:r>
      <w:r w:rsidR="00761CF5">
        <w:rPr>
          <w:rFonts w:eastAsia="微软雅黑"/>
          <w:color w:val="000000" w:themeColor="text1"/>
          <w:lang w:val="en-US"/>
        </w:rPr>
        <w:t xml:space="preserve"> (CLI)</w:t>
      </w:r>
      <w:r w:rsidR="00070BB8">
        <w:rPr>
          <w:rFonts w:eastAsia="微软雅黑"/>
          <w:color w:val="000000" w:themeColor="text1"/>
          <w:lang w:val="en-US"/>
        </w:rPr>
        <w:t xml:space="preserve"> handling and </w:t>
      </w:r>
      <w:r w:rsidR="00761CF5">
        <w:rPr>
          <w:rFonts w:eastAsia="微软雅黑"/>
          <w:color w:val="000000" w:themeColor="text1"/>
          <w:lang w:val="en-US"/>
        </w:rPr>
        <w:t xml:space="preserve">Remote Interference Management (RIM) </w:t>
      </w:r>
      <w:r w:rsidR="00CB3D86">
        <w:rPr>
          <w:rFonts w:eastAsia="微软雅黑"/>
          <w:color w:val="000000" w:themeColor="text1"/>
          <w:lang w:val="en-US"/>
        </w:rPr>
        <w:t>for NR</w:t>
      </w:r>
      <w:r>
        <w:rPr>
          <w:rFonts w:eastAsia="微软雅黑"/>
          <w:color w:val="000000" w:themeColor="text1"/>
          <w:lang w:val="en-US"/>
        </w:rPr>
        <w:t xml:space="preserve">. Enhancements </w:t>
      </w:r>
      <w:r w:rsidR="00AC4100">
        <w:rPr>
          <w:rFonts w:eastAsia="微软雅黑"/>
          <w:color w:val="000000" w:themeColor="text1"/>
          <w:lang w:val="en-US"/>
        </w:rPr>
        <w:t xml:space="preserve">to the </w:t>
      </w:r>
      <w:r w:rsidR="00D0603F">
        <w:rPr>
          <w:rFonts w:eastAsia="微软雅黑"/>
          <w:color w:val="000000" w:themeColor="text1"/>
          <w:lang w:val="en-US"/>
        </w:rPr>
        <w:t xml:space="preserve">Rel-16 </w:t>
      </w:r>
      <w:r w:rsidR="00AC4100">
        <w:rPr>
          <w:rFonts w:eastAsia="微软雅黑"/>
          <w:color w:val="000000" w:themeColor="text1"/>
          <w:lang w:val="en-US"/>
        </w:rPr>
        <w:t>UE-</w:t>
      </w:r>
      <w:r w:rsidR="00714CE9">
        <w:rPr>
          <w:rFonts w:eastAsia="微软雅黑"/>
          <w:color w:val="000000" w:themeColor="text1"/>
          <w:lang w:val="en-US"/>
        </w:rPr>
        <w:t>to</w:t>
      </w:r>
      <w:r w:rsidR="00494C7A">
        <w:rPr>
          <w:rFonts w:eastAsia="微软雅黑"/>
          <w:color w:val="000000" w:themeColor="text1"/>
          <w:lang w:val="en-US"/>
        </w:rPr>
        <w:t xml:space="preserve">-UE CLI framework are being </w:t>
      </w:r>
      <w:r w:rsidR="00373B01">
        <w:rPr>
          <w:rFonts w:eastAsia="微软雅黑"/>
          <w:color w:val="000000" w:themeColor="text1"/>
          <w:lang w:val="en-US"/>
        </w:rPr>
        <w:t>discussed</w:t>
      </w:r>
      <w:r w:rsidR="00494C7A">
        <w:rPr>
          <w:rFonts w:eastAsia="微软雅黑"/>
          <w:color w:val="000000" w:themeColor="text1"/>
          <w:lang w:val="en-US"/>
        </w:rPr>
        <w:t xml:space="preserve"> under A.I. 9.3.3</w:t>
      </w:r>
      <w:r w:rsidR="00A525D5">
        <w:rPr>
          <w:rFonts w:eastAsia="微软雅黑"/>
          <w:color w:val="000000" w:themeColor="text1"/>
          <w:lang w:val="en-US"/>
        </w:rPr>
        <w:t xml:space="preserve"> with focus on dynamic TDD</w:t>
      </w:r>
      <w:r w:rsidR="0001425A">
        <w:rPr>
          <w:rFonts w:eastAsia="微软雅黑"/>
          <w:color w:val="000000" w:themeColor="text1"/>
          <w:lang w:val="en-US"/>
        </w:rPr>
        <w:t xml:space="preserve">, i.e. A.I. 9.3.3 </w:t>
      </w:r>
      <w:r w:rsidR="0032633C">
        <w:rPr>
          <w:rFonts w:eastAsia="微软雅黑"/>
          <w:color w:val="000000" w:themeColor="text1"/>
          <w:lang w:val="en-US"/>
        </w:rPr>
        <w:t xml:space="preserve">is already discussing </w:t>
      </w:r>
      <w:r w:rsidR="0005556F">
        <w:rPr>
          <w:rFonts w:eastAsia="微软雅黑"/>
          <w:color w:val="000000" w:themeColor="text1"/>
          <w:lang w:val="en-US"/>
        </w:rPr>
        <w:t>enhancements for</w:t>
      </w:r>
      <w:r w:rsidR="0032633C">
        <w:rPr>
          <w:rFonts w:eastAsia="微软雅黑"/>
          <w:color w:val="000000" w:themeColor="text1"/>
          <w:lang w:val="en-US"/>
        </w:rPr>
        <w:t xml:space="preserve"> </w:t>
      </w:r>
      <w:r w:rsidR="006D253E">
        <w:rPr>
          <w:rFonts w:eastAsia="微软雅黑"/>
          <w:color w:val="000000" w:themeColor="text1"/>
          <w:lang w:val="en-US"/>
        </w:rPr>
        <w:t>improved</w:t>
      </w:r>
      <w:r w:rsidR="0005556F">
        <w:rPr>
          <w:rFonts w:eastAsia="微软雅黑"/>
          <w:color w:val="000000" w:themeColor="text1"/>
          <w:lang w:val="en-US"/>
        </w:rPr>
        <w:t xml:space="preserve"> handling of inter-cell UE-to-UE CLI</w:t>
      </w:r>
      <w:r w:rsidR="006D253E">
        <w:rPr>
          <w:rFonts w:eastAsia="微软雅黑"/>
          <w:color w:val="000000" w:themeColor="text1"/>
          <w:lang w:val="en-US"/>
        </w:rPr>
        <w:t xml:space="preserve">. Though those enhancements may also be applicable to SBFD, we propose to focus in here </w:t>
      </w:r>
      <w:r w:rsidR="00F86A6F">
        <w:rPr>
          <w:rFonts w:eastAsia="微软雅黑"/>
          <w:color w:val="000000" w:themeColor="text1"/>
          <w:lang w:val="en-US"/>
        </w:rPr>
        <w:t xml:space="preserve">on </w:t>
      </w:r>
      <w:r w:rsidR="00942C69" w:rsidRPr="00CB766E">
        <w:rPr>
          <w:rFonts w:eastAsia="微软雅黑"/>
          <w:color w:val="000000" w:themeColor="text1"/>
          <w:lang w:val="en-US"/>
        </w:rPr>
        <w:t xml:space="preserve">enhancements </w:t>
      </w:r>
      <w:r w:rsidR="006D253E">
        <w:rPr>
          <w:rFonts w:eastAsia="微软雅黑"/>
          <w:color w:val="000000" w:themeColor="text1"/>
          <w:lang w:val="en-US"/>
        </w:rPr>
        <w:t xml:space="preserve">for improved </w:t>
      </w:r>
      <w:r w:rsidR="00942C69" w:rsidRPr="00CB766E">
        <w:rPr>
          <w:rFonts w:eastAsia="微软雅黑"/>
          <w:color w:val="000000" w:themeColor="text1"/>
          <w:lang w:val="en-US"/>
        </w:rPr>
        <w:t>handl</w:t>
      </w:r>
      <w:r w:rsidR="006D253E">
        <w:rPr>
          <w:rFonts w:eastAsia="微软雅黑"/>
          <w:color w:val="000000" w:themeColor="text1"/>
          <w:lang w:val="en-US"/>
        </w:rPr>
        <w:t xml:space="preserve">ing </w:t>
      </w:r>
      <w:r w:rsidR="00CB10B9">
        <w:rPr>
          <w:rFonts w:eastAsia="微软雅黑"/>
          <w:color w:val="000000" w:themeColor="text1"/>
          <w:lang w:val="en-US"/>
        </w:rPr>
        <w:t xml:space="preserve">of </w:t>
      </w:r>
      <w:r w:rsidR="00942C69" w:rsidRPr="00CB766E">
        <w:rPr>
          <w:rFonts w:eastAsia="微软雅黑"/>
          <w:color w:val="000000" w:themeColor="text1"/>
          <w:lang w:val="en-US"/>
        </w:rPr>
        <w:t>intra-cell inter-subband UE-to-UE CLI</w:t>
      </w:r>
      <w:r w:rsidR="00CB10B9">
        <w:rPr>
          <w:rFonts w:eastAsia="微软雅黑"/>
          <w:color w:val="000000" w:themeColor="text1"/>
          <w:lang w:val="en-US"/>
        </w:rPr>
        <w:t xml:space="preserve">. </w:t>
      </w:r>
    </w:p>
    <w:p w14:paraId="3A45EAE6" w14:textId="754995AD" w:rsidR="00733DEB" w:rsidRDefault="00942C69" w:rsidP="00733DEB">
      <w:pPr>
        <w:spacing w:before="240"/>
        <w:jc w:val="both"/>
        <w:rPr>
          <w:rFonts w:eastAsia="微软雅黑"/>
          <w:b/>
          <w:bCs/>
          <w:color w:val="000000"/>
          <w:lang w:val="en-US"/>
        </w:rPr>
      </w:pPr>
      <w:r w:rsidRPr="00351BD7">
        <w:rPr>
          <w:rFonts w:eastAsia="微软雅黑"/>
          <w:b/>
          <w:color w:val="000000" w:themeColor="text1"/>
          <w:lang w:val="en-US"/>
        </w:rPr>
        <w:t>Advanced UE RF requirements</w:t>
      </w:r>
    </w:p>
    <w:p w14:paraId="18C13989" w14:textId="1C7A1BF5" w:rsidR="008D760F" w:rsidRPr="00AD2792" w:rsidRDefault="0055150F" w:rsidP="00382807">
      <w:pPr>
        <w:pStyle w:val="CommentText"/>
        <w:jc w:val="both"/>
      </w:pPr>
      <w:r w:rsidRPr="063D9096">
        <w:rPr>
          <w:rFonts w:eastAsia="微软雅黑"/>
          <w:color w:val="000000" w:themeColor="text1"/>
          <w:lang w:val="en-US"/>
        </w:rPr>
        <w:t>One</w:t>
      </w:r>
      <w:r w:rsidR="00064254" w:rsidRPr="063D9096">
        <w:rPr>
          <w:rFonts w:eastAsia="微软雅黑"/>
          <w:color w:val="000000" w:themeColor="text1"/>
          <w:lang w:val="en-US"/>
        </w:rPr>
        <w:t xml:space="preserve"> obvious way to mitigate </w:t>
      </w:r>
      <w:r w:rsidR="009C6EED" w:rsidRPr="00CB766E">
        <w:rPr>
          <w:rFonts w:eastAsia="微软雅黑"/>
          <w:color w:val="000000" w:themeColor="text1"/>
          <w:lang w:val="en-US"/>
        </w:rPr>
        <w:t>intra-cell inter-subband UE-to-UE CLI</w:t>
      </w:r>
      <w:r w:rsidR="009C6EED">
        <w:rPr>
          <w:rFonts w:eastAsia="微软雅黑"/>
          <w:color w:val="000000" w:themeColor="text1"/>
          <w:lang w:val="en-US"/>
        </w:rPr>
        <w:t xml:space="preserve"> </w:t>
      </w:r>
      <w:r w:rsidR="00064254">
        <w:rPr>
          <w:rFonts w:eastAsia="微软雅黑"/>
          <w:color w:val="000000" w:themeColor="text1"/>
          <w:lang w:val="en-US"/>
        </w:rPr>
        <w:t xml:space="preserve">is to </w:t>
      </w:r>
      <w:r w:rsidR="00084DE6">
        <w:rPr>
          <w:rFonts w:eastAsia="微软雅黑"/>
          <w:color w:val="000000" w:themeColor="text1"/>
          <w:lang w:val="en-US"/>
        </w:rPr>
        <w:t xml:space="preserve">tighten the </w:t>
      </w:r>
      <w:r w:rsidR="002A730A" w:rsidRPr="063D9096">
        <w:rPr>
          <w:rFonts w:eastAsia="微软雅黑"/>
          <w:color w:val="000000" w:themeColor="text1"/>
          <w:lang w:val="en-US"/>
        </w:rPr>
        <w:t xml:space="preserve">UE </w:t>
      </w:r>
      <w:r w:rsidR="009C6EED" w:rsidRPr="063D9096">
        <w:rPr>
          <w:rFonts w:eastAsia="微软雅黑"/>
          <w:color w:val="000000" w:themeColor="text1"/>
          <w:lang w:val="en-US"/>
        </w:rPr>
        <w:t>in</w:t>
      </w:r>
      <w:r w:rsidR="002459E2" w:rsidRPr="063D9096">
        <w:rPr>
          <w:rFonts w:eastAsia="微软雅黑"/>
          <w:color w:val="000000" w:themeColor="text1"/>
          <w:lang w:val="en-US"/>
        </w:rPr>
        <w:t>-band emission requirements</w:t>
      </w:r>
      <w:r w:rsidR="002A730A" w:rsidRPr="063D9096">
        <w:rPr>
          <w:rFonts w:eastAsia="微软雅黑"/>
          <w:color w:val="000000" w:themeColor="text1"/>
          <w:lang w:val="en-US"/>
        </w:rPr>
        <w:t>.</w:t>
      </w:r>
      <w:r w:rsidR="00714367">
        <w:rPr>
          <w:rFonts w:eastAsia="微软雅黑"/>
          <w:color w:val="000000" w:themeColor="text1"/>
          <w:lang w:val="en-US"/>
        </w:rPr>
        <w:t xml:space="preserve"> </w:t>
      </w:r>
      <w:r w:rsidR="00F55DCB">
        <w:rPr>
          <w:rFonts w:eastAsia="微软雅黑"/>
          <w:color w:val="000000" w:themeColor="text1"/>
          <w:lang w:val="en-US"/>
        </w:rPr>
        <w:t xml:space="preserve">Note that typically </w:t>
      </w:r>
      <w:r w:rsidR="007E0DE2">
        <w:rPr>
          <w:rFonts w:eastAsia="微软雅黑"/>
          <w:color w:val="000000" w:themeColor="text1"/>
          <w:lang w:val="en-US"/>
        </w:rPr>
        <w:t xml:space="preserve">the </w:t>
      </w:r>
      <w:r w:rsidR="00714367">
        <w:t xml:space="preserve">UE TX is optimized for efficiency, so </w:t>
      </w:r>
      <w:r w:rsidR="00244BC9">
        <w:t>Power Amplifier (</w:t>
      </w:r>
      <w:r w:rsidR="00714367">
        <w:t>PA</w:t>
      </w:r>
      <w:r w:rsidR="00244BC9">
        <w:t>)</w:t>
      </w:r>
      <w:r w:rsidR="00714367">
        <w:t xml:space="preserve"> nonlinearit</w:t>
      </w:r>
      <w:r w:rsidR="00C42F13">
        <w:t>y</w:t>
      </w:r>
      <w:r w:rsidR="00714367">
        <w:t xml:space="preserve"> is a dominant source of spectral regrowth. It may be feasible to reduce emissions bringing the PA into more linear operation</w:t>
      </w:r>
      <w:r w:rsidR="00244BC9">
        <w:t xml:space="preserve"> </w:t>
      </w:r>
      <w:r w:rsidR="00714367">
        <w:t xml:space="preserve">at the expense of higher power consumption. </w:t>
      </w:r>
      <w:r w:rsidR="004C0975">
        <w:rPr>
          <w:rFonts w:eastAsia="微软雅黑"/>
          <w:color w:val="000000" w:themeColor="text1"/>
          <w:lang w:val="en-US"/>
        </w:rPr>
        <w:t>T</w:t>
      </w:r>
      <w:r w:rsidR="002459E2" w:rsidRPr="063D9096">
        <w:rPr>
          <w:rFonts w:eastAsia="微软雅黑"/>
          <w:color w:val="000000" w:themeColor="text1"/>
          <w:lang w:val="en-US"/>
        </w:rPr>
        <w:t xml:space="preserve">he </w:t>
      </w:r>
      <w:r w:rsidR="004C0975">
        <w:rPr>
          <w:rFonts w:eastAsia="微软雅黑"/>
          <w:color w:val="000000" w:themeColor="text1"/>
          <w:lang w:val="en-US"/>
        </w:rPr>
        <w:t xml:space="preserve">UE </w:t>
      </w:r>
      <w:r w:rsidR="002459E2" w:rsidRPr="063D9096">
        <w:rPr>
          <w:rFonts w:eastAsia="微软雅黑"/>
          <w:color w:val="000000" w:themeColor="text1"/>
          <w:lang w:val="en-US"/>
        </w:rPr>
        <w:t xml:space="preserve">capability to </w:t>
      </w:r>
      <w:r w:rsidR="000100E1">
        <w:rPr>
          <w:rFonts w:eastAsia="微软雅黑"/>
          <w:color w:val="000000"/>
          <w:lang w:val="en-US"/>
        </w:rPr>
        <w:t xml:space="preserve">adapt </w:t>
      </w:r>
      <w:r w:rsidR="007B575D">
        <w:rPr>
          <w:rFonts w:eastAsia="微软雅黑"/>
          <w:color w:val="000000"/>
          <w:lang w:val="en-US"/>
        </w:rPr>
        <w:t xml:space="preserve">its UL/DL </w:t>
      </w:r>
      <w:r w:rsidR="000100E1" w:rsidRPr="00AC7FCB">
        <w:t>digital filter’s bandwidth to match the UL</w:t>
      </w:r>
      <w:r w:rsidR="007B575D">
        <w:t>/</w:t>
      </w:r>
      <w:r w:rsidR="000100E1" w:rsidRPr="00AC7FCB">
        <w:t xml:space="preserve">DL subband </w:t>
      </w:r>
      <w:r w:rsidR="007B575D">
        <w:t xml:space="preserve">in SBFD </w:t>
      </w:r>
      <w:r w:rsidR="00D023A8" w:rsidRPr="00425632">
        <w:rPr>
          <w:lang w:val="en-US"/>
        </w:rPr>
        <w:t>s</w:t>
      </w:r>
      <w:r w:rsidR="00D023A8">
        <w:rPr>
          <w:lang w:val="en-US"/>
        </w:rPr>
        <w:t>ymbols</w:t>
      </w:r>
      <w:r w:rsidR="004C0975">
        <w:t xml:space="preserve"> </w:t>
      </w:r>
      <w:r w:rsidR="008411C7">
        <w:t xml:space="preserve">may also help </w:t>
      </w:r>
      <w:r w:rsidR="00713373">
        <w:t>reducing</w:t>
      </w:r>
      <w:r w:rsidR="00262D17">
        <w:t xml:space="preserve"> emissions</w:t>
      </w:r>
      <w:r w:rsidR="007B575D">
        <w:t xml:space="preserve">. As previously discussed, </w:t>
      </w:r>
      <w:r w:rsidR="00262D17">
        <w:t xml:space="preserve">the latter </w:t>
      </w:r>
      <w:r w:rsidR="007B575D">
        <w:t xml:space="preserve">may depend on several </w:t>
      </w:r>
      <w:r w:rsidR="005A3CCA">
        <w:t xml:space="preserve">factors </w:t>
      </w:r>
      <w:r w:rsidR="005B2563">
        <w:t>including</w:t>
      </w:r>
      <w:r w:rsidR="008D760F">
        <w:t xml:space="preserve">, e.g., </w:t>
      </w:r>
      <w:r w:rsidR="008D760F" w:rsidRPr="008D760F">
        <w:rPr>
          <w:lang w:val="en-US"/>
        </w:rPr>
        <w:t xml:space="preserve">whether dynamic </w:t>
      </w:r>
      <w:r w:rsidR="008D760F" w:rsidRPr="008D760F">
        <w:rPr>
          <w:rFonts w:eastAsiaTheme="minorEastAsia"/>
          <w:lang w:val="en-US"/>
        </w:rPr>
        <w:t xml:space="preserve">UL subband location </w:t>
      </w:r>
      <w:r w:rsidR="005B2563">
        <w:rPr>
          <w:rFonts w:eastAsiaTheme="minorEastAsia"/>
          <w:lang w:val="en-US"/>
        </w:rPr>
        <w:t xml:space="preserve">is </w:t>
      </w:r>
      <w:r w:rsidR="008D760F" w:rsidRPr="008D760F">
        <w:rPr>
          <w:rFonts w:eastAsiaTheme="minorEastAsia"/>
          <w:lang w:val="en-US"/>
        </w:rPr>
        <w:t>supported</w:t>
      </w:r>
      <w:r w:rsidR="008D760F">
        <w:rPr>
          <w:rFonts w:eastAsiaTheme="minorEastAsia"/>
          <w:lang w:val="en-US"/>
        </w:rPr>
        <w:t xml:space="preserve">. </w:t>
      </w:r>
      <w:r w:rsidR="005B2563">
        <w:rPr>
          <w:rFonts w:eastAsia="微软雅黑"/>
          <w:color w:val="000000" w:themeColor="text1"/>
          <w:lang w:val="en-US"/>
        </w:rPr>
        <w:t>In any case</w:t>
      </w:r>
      <w:r w:rsidR="00167C18" w:rsidRPr="063D9096">
        <w:rPr>
          <w:rFonts w:eastAsia="微软雅黑"/>
          <w:color w:val="000000" w:themeColor="text1"/>
          <w:lang w:val="en-US"/>
        </w:rPr>
        <w:t xml:space="preserve">, the feasibility of </w:t>
      </w:r>
      <w:r w:rsidR="00C1550C">
        <w:rPr>
          <w:rFonts w:eastAsia="微软雅黑"/>
          <w:color w:val="000000" w:themeColor="text1"/>
          <w:lang w:val="en-US"/>
        </w:rPr>
        <w:t xml:space="preserve">defining </w:t>
      </w:r>
      <w:r w:rsidR="00F0309E">
        <w:rPr>
          <w:rFonts w:eastAsia="微软雅黑"/>
          <w:color w:val="000000" w:themeColor="text1"/>
          <w:lang w:val="en-US"/>
        </w:rPr>
        <w:t>stricter (in</w:t>
      </w:r>
      <w:r w:rsidR="00F0309E" w:rsidRPr="00382807">
        <w:rPr>
          <w:rFonts w:eastAsia="微软雅黑"/>
          <w:color w:val="000000" w:themeColor="text1"/>
          <w:lang w:val="en-US"/>
        </w:rPr>
        <w:t>-</w:t>
      </w:r>
      <w:r w:rsidR="00F0309E">
        <w:rPr>
          <w:rFonts w:eastAsia="微软雅黑"/>
          <w:color w:val="000000" w:themeColor="text1"/>
          <w:lang w:val="en-US"/>
        </w:rPr>
        <w:t xml:space="preserve">band) emission requirements </w:t>
      </w:r>
      <w:r w:rsidR="009B0C83">
        <w:rPr>
          <w:rFonts w:eastAsia="微软雅黑"/>
          <w:color w:val="000000" w:themeColor="text1"/>
          <w:lang w:val="en-US"/>
        </w:rPr>
        <w:t xml:space="preserve">for SBFD </w:t>
      </w:r>
      <w:r w:rsidR="00382807">
        <w:rPr>
          <w:rFonts w:eastAsia="微软雅黑"/>
          <w:color w:val="000000" w:themeColor="text1"/>
          <w:lang w:val="en-US"/>
        </w:rPr>
        <w:t xml:space="preserve">operation </w:t>
      </w:r>
      <w:r w:rsidR="00167C18" w:rsidRPr="063D9096">
        <w:rPr>
          <w:rFonts w:eastAsia="微软雅黑"/>
          <w:color w:val="000000" w:themeColor="text1"/>
          <w:lang w:val="en-US"/>
        </w:rPr>
        <w:t>is not for RAN1 to discuss</w:t>
      </w:r>
      <w:r w:rsidR="00382807">
        <w:rPr>
          <w:rFonts w:eastAsia="微软雅黑"/>
          <w:color w:val="000000" w:themeColor="text1"/>
          <w:lang w:val="en-US"/>
        </w:rPr>
        <w:t>.</w:t>
      </w:r>
    </w:p>
    <w:p w14:paraId="3C6E0397" w14:textId="75F35F98" w:rsidR="008D760F" w:rsidRPr="008D760F" w:rsidRDefault="008D760F" w:rsidP="008D760F">
      <w:pPr>
        <w:spacing w:before="240"/>
        <w:jc w:val="both"/>
      </w:pPr>
      <w:r w:rsidRPr="0015378A">
        <w:rPr>
          <w:b/>
          <w:bCs/>
          <w:i/>
          <w:iCs/>
          <w:lang w:val="en-US"/>
        </w:rPr>
        <w:t>Proposal 1</w:t>
      </w:r>
      <w:r w:rsidR="00A2482C">
        <w:rPr>
          <w:b/>
          <w:bCs/>
          <w:i/>
          <w:iCs/>
          <w:lang w:val="en-US"/>
        </w:rPr>
        <w:t>4</w:t>
      </w:r>
      <w:r w:rsidRPr="0015378A">
        <w:rPr>
          <w:b/>
          <w:bCs/>
          <w:i/>
          <w:iCs/>
          <w:lang w:val="en-US"/>
        </w:rPr>
        <w:t>:</w:t>
      </w:r>
      <w:r w:rsidR="00DE67D2">
        <w:rPr>
          <w:b/>
          <w:bCs/>
          <w:i/>
          <w:iCs/>
          <w:lang w:val="en-US"/>
        </w:rPr>
        <w:t xml:space="preserve"> Send LS to RAN4 asking </w:t>
      </w:r>
      <w:r w:rsidR="00210E47">
        <w:rPr>
          <w:b/>
          <w:bCs/>
          <w:i/>
          <w:iCs/>
          <w:lang w:val="en-US"/>
        </w:rPr>
        <w:t xml:space="preserve">if and how much </w:t>
      </w:r>
      <w:r w:rsidR="00A41EEC">
        <w:rPr>
          <w:b/>
          <w:bCs/>
          <w:i/>
          <w:iCs/>
          <w:lang w:val="en-US"/>
        </w:rPr>
        <w:t xml:space="preserve">the UE </w:t>
      </w:r>
      <w:r w:rsidR="00F7278C">
        <w:rPr>
          <w:b/>
          <w:bCs/>
          <w:i/>
          <w:iCs/>
          <w:lang w:val="en-US"/>
        </w:rPr>
        <w:t xml:space="preserve">emission </w:t>
      </w:r>
      <w:r w:rsidR="00210E47">
        <w:rPr>
          <w:b/>
          <w:bCs/>
          <w:i/>
          <w:iCs/>
          <w:lang w:val="en-US"/>
        </w:rPr>
        <w:t>requirement</w:t>
      </w:r>
      <w:r w:rsidR="004924E1">
        <w:rPr>
          <w:b/>
          <w:bCs/>
          <w:i/>
          <w:iCs/>
          <w:lang w:val="en-US"/>
        </w:rPr>
        <w:t>s</w:t>
      </w:r>
      <w:r w:rsidR="00210E47">
        <w:rPr>
          <w:b/>
          <w:bCs/>
          <w:i/>
          <w:iCs/>
          <w:lang w:val="en-US"/>
        </w:rPr>
        <w:t xml:space="preserve"> </w:t>
      </w:r>
      <w:r w:rsidR="00D023A8">
        <w:rPr>
          <w:b/>
          <w:bCs/>
          <w:i/>
          <w:iCs/>
          <w:lang w:val="en-US"/>
        </w:rPr>
        <w:t xml:space="preserve">can </w:t>
      </w:r>
      <w:r w:rsidR="00210E47">
        <w:rPr>
          <w:b/>
          <w:bCs/>
          <w:i/>
          <w:iCs/>
          <w:lang w:val="en-US"/>
        </w:rPr>
        <w:t>be tig</w:t>
      </w:r>
      <w:r w:rsidR="005B0412">
        <w:rPr>
          <w:b/>
          <w:bCs/>
          <w:i/>
          <w:iCs/>
          <w:lang w:val="en-US"/>
        </w:rPr>
        <w:t xml:space="preserve">htened </w:t>
      </w:r>
      <w:r w:rsidR="006E423B">
        <w:rPr>
          <w:b/>
          <w:bCs/>
          <w:i/>
          <w:iCs/>
          <w:lang w:val="en-US"/>
        </w:rPr>
        <w:t xml:space="preserve">for </w:t>
      </w:r>
      <w:r w:rsidR="001937A5">
        <w:rPr>
          <w:b/>
          <w:bCs/>
          <w:i/>
          <w:iCs/>
          <w:lang w:val="en-US"/>
        </w:rPr>
        <w:t>SBFD-aware UEs</w:t>
      </w:r>
      <w:r w:rsidR="00AA7CB1">
        <w:rPr>
          <w:b/>
          <w:bCs/>
          <w:i/>
          <w:iCs/>
          <w:lang w:val="en-US"/>
        </w:rPr>
        <w:t xml:space="preserve">, </w:t>
      </w:r>
      <w:r w:rsidR="001434F8">
        <w:rPr>
          <w:b/>
          <w:bCs/>
          <w:i/>
          <w:iCs/>
          <w:lang w:val="en-US"/>
        </w:rPr>
        <w:t xml:space="preserve">what is the impact on </w:t>
      </w:r>
      <w:r w:rsidR="00664C67">
        <w:rPr>
          <w:b/>
          <w:bCs/>
          <w:i/>
          <w:iCs/>
          <w:lang w:val="en-US"/>
        </w:rPr>
        <w:t xml:space="preserve">the PA efficiency, </w:t>
      </w:r>
      <w:r w:rsidR="009E7881">
        <w:rPr>
          <w:b/>
          <w:bCs/>
          <w:i/>
          <w:iCs/>
          <w:lang w:val="en-US"/>
        </w:rPr>
        <w:t xml:space="preserve">and </w:t>
      </w:r>
      <w:r w:rsidR="00D023A8">
        <w:rPr>
          <w:b/>
          <w:bCs/>
          <w:i/>
          <w:iCs/>
          <w:lang w:val="en-US"/>
        </w:rPr>
        <w:t>whether</w:t>
      </w:r>
      <w:r w:rsidR="00845CE8">
        <w:rPr>
          <w:b/>
          <w:bCs/>
          <w:i/>
          <w:iCs/>
          <w:lang w:val="en-US"/>
        </w:rPr>
        <w:t xml:space="preserve">, for a given PA efficiency, </w:t>
      </w:r>
      <w:r w:rsidR="00696493">
        <w:rPr>
          <w:b/>
          <w:bCs/>
          <w:i/>
          <w:iCs/>
          <w:lang w:val="en-US"/>
        </w:rPr>
        <w:t>the</w:t>
      </w:r>
      <w:r w:rsidR="005B0412">
        <w:rPr>
          <w:b/>
          <w:bCs/>
          <w:i/>
          <w:iCs/>
          <w:lang w:val="en-US"/>
        </w:rPr>
        <w:t xml:space="preserve"> UE </w:t>
      </w:r>
      <w:r w:rsidR="00D023A8">
        <w:rPr>
          <w:b/>
          <w:bCs/>
          <w:i/>
          <w:iCs/>
          <w:lang w:val="en-US"/>
        </w:rPr>
        <w:t xml:space="preserve">being able to </w:t>
      </w:r>
      <w:r w:rsidR="005B0412">
        <w:rPr>
          <w:b/>
          <w:bCs/>
          <w:i/>
          <w:iCs/>
          <w:lang w:val="en-US"/>
        </w:rPr>
        <w:t xml:space="preserve">match </w:t>
      </w:r>
      <w:r w:rsidR="00D023A8">
        <w:rPr>
          <w:b/>
          <w:bCs/>
          <w:i/>
          <w:iCs/>
          <w:lang w:val="en-US"/>
        </w:rPr>
        <w:t xml:space="preserve">its </w:t>
      </w:r>
      <w:r w:rsidR="005B0412">
        <w:rPr>
          <w:b/>
          <w:bCs/>
          <w:i/>
          <w:iCs/>
          <w:lang w:val="en-US"/>
        </w:rPr>
        <w:t xml:space="preserve">UL/DL </w:t>
      </w:r>
      <w:r w:rsidR="00BA7150">
        <w:rPr>
          <w:b/>
          <w:bCs/>
          <w:i/>
          <w:iCs/>
          <w:lang w:val="en-US"/>
        </w:rPr>
        <w:t>digital filter’s bandwidth to the UL/DL subband in SBFD symbols</w:t>
      </w:r>
      <w:r w:rsidR="00D023A8">
        <w:rPr>
          <w:b/>
          <w:bCs/>
          <w:i/>
          <w:iCs/>
          <w:lang w:val="en-US"/>
        </w:rPr>
        <w:t xml:space="preserve"> </w:t>
      </w:r>
      <w:r w:rsidR="002746D3">
        <w:rPr>
          <w:b/>
          <w:bCs/>
          <w:i/>
          <w:iCs/>
          <w:lang w:val="en-US"/>
        </w:rPr>
        <w:t xml:space="preserve">can help </w:t>
      </w:r>
      <w:r w:rsidR="00743A98">
        <w:rPr>
          <w:b/>
          <w:bCs/>
          <w:i/>
          <w:iCs/>
          <w:lang w:val="en-US"/>
        </w:rPr>
        <w:t xml:space="preserve">reducing the </w:t>
      </w:r>
      <w:r w:rsidR="00845CE8">
        <w:rPr>
          <w:b/>
          <w:bCs/>
          <w:i/>
          <w:iCs/>
          <w:lang w:val="en-US"/>
        </w:rPr>
        <w:t>UE</w:t>
      </w:r>
      <w:r w:rsidR="00A41EEC">
        <w:rPr>
          <w:b/>
          <w:bCs/>
          <w:i/>
          <w:iCs/>
          <w:lang w:val="en-US"/>
        </w:rPr>
        <w:t xml:space="preserve"> emission</w:t>
      </w:r>
      <w:r w:rsidR="00845CE8">
        <w:rPr>
          <w:b/>
          <w:bCs/>
          <w:i/>
          <w:iCs/>
          <w:lang w:val="en-US"/>
        </w:rPr>
        <w:t>s</w:t>
      </w:r>
      <w:r w:rsidR="004924E1">
        <w:rPr>
          <w:b/>
          <w:bCs/>
          <w:i/>
          <w:iCs/>
          <w:lang w:val="en-US"/>
        </w:rPr>
        <w:t>.</w:t>
      </w:r>
    </w:p>
    <w:p w14:paraId="601ADA9A" w14:textId="507793CC" w:rsidR="00733DEB" w:rsidRPr="00351BD7" w:rsidRDefault="00942C69" w:rsidP="00733DEB">
      <w:pPr>
        <w:spacing w:before="240"/>
        <w:jc w:val="both"/>
        <w:rPr>
          <w:b/>
          <w:lang w:val="en-US"/>
        </w:rPr>
      </w:pPr>
      <w:r w:rsidRPr="00351BD7">
        <w:rPr>
          <w:b/>
          <w:iCs/>
          <w:lang w:val="en-US" w:eastAsia="ko-KR"/>
        </w:rPr>
        <w:t xml:space="preserve">L1/L2 based CLI </w:t>
      </w:r>
    </w:p>
    <w:p w14:paraId="50E6F1CA" w14:textId="4E47201D" w:rsidR="00387734" w:rsidRPr="00733DEB" w:rsidRDefault="158218F8" w:rsidP="006223F1">
      <w:pPr>
        <w:spacing w:before="240"/>
        <w:jc w:val="both"/>
        <w:rPr>
          <w:lang w:val="en-US" w:eastAsia="ko-KR"/>
        </w:rPr>
      </w:pPr>
      <w:r w:rsidRPr="13DD9040">
        <w:rPr>
          <w:lang w:val="en-US" w:eastAsia="ko-KR"/>
        </w:rPr>
        <w:t>W</w:t>
      </w:r>
      <w:r w:rsidR="4E10804B" w:rsidRPr="13DD9040">
        <w:rPr>
          <w:lang w:val="en-US" w:eastAsia="ko-KR"/>
        </w:rPr>
        <w:t>ith SBFD</w:t>
      </w:r>
      <w:r w:rsidRPr="13DD9040">
        <w:rPr>
          <w:lang w:val="en-US" w:eastAsia="ko-KR"/>
        </w:rPr>
        <w:t xml:space="preserve">, </w:t>
      </w:r>
      <w:r w:rsidR="4E10804B" w:rsidRPr="13DD9040">
        <w:rPr>
          <w:lang w:val="en-US" w:eastAsia="ko-KR"/>
        </w:rPr>
        <w:t xml:space="preserve">UE-to-UE </w:t>
      </w:r>
      <w:r w:rsidR="7850C8BD" w:rsidRPr="13DD9040">
        <w:rPr>
          <w:lang w:val="en-US" w:eastAsia="ko-KR"/>
        </w:rPr>
        <w:t>CLI is intra-cell</w:t>
      </w:r>
      <w:r w:rsidRPr="13DD9040">
        <w:rPr>
          <w:lang w:val="en-US" w:eastAsia="ko-KR"/>
        </w:rPr>
        <w:t xml:space="preserve">. It is therefore </w:t>
      </w:r>
      <w:r w:rsidR="7850C8BD" w:rsidRPr="13DD9040">
        <w:rPr>
          <w:lang w:val="en-US" w:eastAsia="ko-KR"/>
        </w:rPr>
        <w:t xml:space="preserve">beneficial </w:t>
      </w:r>
      <w:r w:rsidR="005A49BE">
        <w:rPr>
          <w:lang w:val="en-US" w:eastAsia="ko-KR"/>
        </w:rPr>
        <w:t xml:space="preserve">for the </w:t>
      </w:r>
      <w:r w:rsidR="0096729C">
        <w:rPr>
          <w:lang w:val="en-US" w:eastAsia="ko-KR"/>
        </w:rPr>
        <w:t xml:space="preserve">gNB </w:t>
      </w:r>
      <w:r w:rsidR="7850C8BD" w:rsidRPr="13DD9040">
        <w:rPr>
          <w:lang w:val="en-US" w:eastAsia="ko-KR"/>
        </w:rPr>
        <w:t xml:space="preserve">to know </w:t>
      </w:r>
      <w:r w:rsidR="593C1E0E" w:rsidRPr="13DD9040">
        <w:rPr>
          <w:lang w:val="en-US" w:eastAsia="ko-KR"/>
        </w:rPr>
        <w:t xml:space="preserve">the exact time </w:t>
      </w:r>
      <w:r w:rsidR="7850C8BD" w:rsidRPr="13DD9040">
        <w:rPr>
          <w:lang w:val="en-US" w:eastAsia="ko-KR"/>
        </w:rPr>
        <w:t xml:space="preserve">when the UE is performing </w:t>
      </w:r>
      <w:r w:rsidRPr="13DD9040">
        <w:rPr>
          <w:lang w:val="en-US" w:eastAsia="ko-KR"/>
        </w:rPr>
        <w:t xml:space="preserve">a </w:t>
      </w:r>
      <w:r w:rsidR="7850C8BD" w:rsidRPr="13DD9040">
        <w:rPr>
          <w:lang w:val="en-US" w:eastAsia="ko-KR"/>
        </w:rPr>
        <w:t>CLI measurement</w:t>
      </w:r>
      <w:r w:rsidR="1C6C162A" w:rsidRPr="13DD9040">
        <w:rPr>
          <w:lang w:val="en-US" w:eastAsia="ko-KR"/>
        </w:rPr>
        <w:t>, a</w:t>
      </w:r>
      <w:r w:rsidR="02455747" w:rsidRPr="13DD9040">
        <w:rPr>
          <w:lang w:val="en-US" w:eastAsia="ko-KR"/>
        </w:rPr>
        <w:t>s t</w:t>
      </w:r>
      <w:r w:rsidR="5F2271F0" w:rsidRPr="13DD9040">
        <w:rPr>
          <w:lang w:val="en-US" w:eastAsia="ko-KR"/>
        </w:rPr>
        <w:t xml:space="preserve">he </w:t>
      </w:r>
      <w:r w:rsidR="1C6C162A" w:rsidRPr="13DD9040">
        <w:rPr>
          <w:lang w:val="en-US" w:eastAsia="ko-KR"/>
        </w:rPr>
        <w:t xml:space="preserve">gNB </w:t>
      </w:r>
      <w:r w:rsidR="593C1E0E" w:rsidRPr="13DD9040">
        <w:rPr>
          <w:lang w:val="en-US" w:eastAsia="ko-KR"/>
        </w:rPr>
        <w:t xml:space="preserve">could </w:t>
      </w:r>
      <w:r w:rsidRPr="13DD9040">
        <w:rPr>
          <w:lang w:val="en-US" w:eastAsia="ko-KR"/>
        </w:rPr>
        <w:t xml:space="preserve">then </w:t>
      </w:r>
      <w:r w:rsidR="593C1E0E" w:rsidRPr="13DD9040">
        <w:rPr>
          <w:lang w:val="en-US" w:eastAsia="ko-KR"/>
        </w:rPr>
        <w:t xml:space="preserve">be able to identify </w:t>
      </w:r>
      <w:r w:rsidRPr="13DD9040">
        <w:rPr>
          <w:lang w:val="en-US" w:eastAsia="ko-KR"/>
        </w:rPr>
        <w:t>a potential ‘</w:t>
      </w:r>
      <w:r w:rsidR="1F4A4379" w:rsidRPr="13DD9040">
        <w:rPr>
          <w:lang w:val="en-US" w:eastAsia="ko-KR"/>
        </w:rPr>
        <w:t>aggressor</w:t>
      </w:r>
      <w:r w:rsidRPr="13DD9040">
        <w:rPr>
          <w:lang w:val="en-US" w:eastAsia="ko-KR"/>
        </w:rPr>
        <w:t>’</w:t>
      </w:r>
      <w:r w:rsidR="1F4A4379" w:rsidRPr="13DD9040">
        <w:rPr>
          <w:lang w:val="en-US" w:eastAsia="ko-KR"/>
        </w:rPr>
        <w:t xml:space="preserve"> </w:t>
      </w:r>
      <w:r w:rsidR="01435012" w:rsidRPr="13DD9040">
        <w:rPr>
          <w:lang w:val="en-US" w:eastAsia="ko-KR"/>
        </w:rPr>
        <w:t xml:space="preserve">UE </w:t>
      </w:r>
      <w:r w:rsidR="1DCA16F7" w:rsidRPr="13DD9040">
        <w:rPr>
          <w:lang w:val="en-US" w:eastAsia="ko-KR"/>
        </w:rPr>
        <w:t xml:space="preserve">from </w:t>
      </w:r>
      <w:r w:rsidR="593C1E0E" w:rsidRPr="13DD9040">
        <w:rPr>
          <w:lang w:val="en-US" w:eastAsia="ko-KR"/>
        </w:rPr>
        <w:t xml:space="preserve">the timing </w:t>
      </w:r>
      <w:r w:rsidR="1DCA16F7" w:rsidRPr="13DD9040">
        <w:rPr>
          <w:lang w:val="en-US" w:eastAsia="ko-KR"/>
        </w:rPr>
        <w:t xml:space="preserve">of </w:t>
      </w:r>
      <w:r w:rsidR="4DDB4A04" w:rsidRPr="13DD9040">
        <w:rPr>
          <w:lang w:val="en-US" w:eastAsia="ko-KR"/>
        </w:rPr>
        <w:t xml:space="preserve">the </w:t>
      </w:r>
      <w:r w:rsidR="1DCA16F7" w:rsidRPr="13DD9040">
        <w:rPr>
          <w:lang w:val="en-US" w:eastAsia="ko-KR"/>
        </w:rPr>
        <w:t xml:space="preserve">measurement. </w:t>
      </w:r>
      <w:r w:rsidR="00FD5189">
        <w:t>N</w:t>
      </w:r>
      <w:r w:rsidR="00FD5189" w:rsidRPr="004C03F6">
        <w:t xml:space="preserve">ote that </w:t>
      </w:r>
      <w:r w:rsidR="00FD5189">
        <w:t xml:space="preserve">with existing </w:t>
      </w:r>
      <w:r w:rsidR="003A5CA5">
        <w:t>L3</w:t>
      </w:r>
      <w:r w:rsidR="00ED560A">
        <w:t xml:space="preserve"> </w:t>
      </w:r>
      <w:r w:rsidR="00651D0D">
        <w:t>based CLI-RSS</w:t>
      </w:r>
      <w:r w:rsidR="007F76EB">
        <w:t>I and CLI-SRS</w:t>
      </w:r>
      <w:r w:rsidR="002769E9">
        <w:t xml:space="preserve"> </w:t>
      </w:r>
      <w:r w:rsidR="00FD5189">
        <w:t xml:space="preserve">the baseline </w:t>
      </w:r>
      <w:r w:rsidR="00FD5189" w:rsidRPr="004C03F6">
        <w:t xml:space="preserve">is that </w:t>
      </w:r>
      <w:r w:rsidR="002769E9">
        <w:t xml:space="preserve">the </w:t>
      </w:r>
      <w:r w:rsidR="00FD5189" w:rsidRPr="004C03F6">
        <w:t xml:space="preserve">gNB does not know the </w:t>
      </w:r>
      <w:r w:rsidR="00F07CBE">
        <w:t>exact</w:t>
      </w:r>
      <w:r w:rsidR="002843E2">
        <w:t xml:space="preserve"> </w:t>
      </w:r>
      <w:r w:rsidR="00FD5189" w:rsidRPr="004C03F6">
        <w:t>tim</w:t>
      </w:r>
      <w:r w:rsidR="007002AA">
        <w:t>e</w:t>
      </w:r>
      <w:r w:rsidR="00FD5189" w:rsidRPr="004C03F6">
        <w:t xml:space="preserve"> </w:t>
      </w:r>
      <w:r w:rsidR="00000541">
        <w:t>(</w:t>
      </w:r>
      <w:r w:rsidR="00000541">
        <w:rPr>
          <w:bCs/>
          <w:iCs/>
          <w:lang w:val="en-US" w:eastAsia="ko-KR"/>
        </w:rPr>
        <w:t xml:space="preserve">i.e. slot and symbol) </w:t>
      </w:r>
      <w:r w:rsidR="00BB1A34">
        <w:rPr>
          <w:bCs/>
          <w:iCs/>
          <w:lang w:val="en-US" w:eastAsia="ko-KR"/>
        </w:rPr>
        <w:t xml:space="preserve">when a </w:t>
      </w:r>
      <w:r w:rsidR="002127DD">
        <w:rPr>
          <w:bCs/>
          <w:iCs/>
          <w:lang w:val="en-US" w:eastAsia="ko-KR"/>
        </w:rPr>
        <w:t xml:space="preserve">reported </w:t>
      </w:r>
      <w:r w:rsidR="005A03C6">
        <w:rPr>
          <w:bCs/>
          <w:iCs/>
          <w:lang w:val="en-US" w:eastAsia="ko-KR"/>
        </w:rPr>
        <w:t xml:space="preserve">CLI </w:t>
      </w:r>
      <w:r w:rsidR="00FD5189" w:rsidRPr="004C03F6">
        <w:t>measurement</w:t>
      </w:r>
      <w:r w:rsidR="00BB1A34">
        <w:t xml:space="preserve"> is performed</w:t>
      </w:r>
      <w:r w:rsidR="00B87B7B">
        <w:t xml:space="preserve">. </w:t>
      </w:r>
      <w:r w:rsidR="61FC0CEF" w:rsidRPr="13DD9040">
        <w:rPr>
          <w:lang w:val="en-US" w:eastAsia="ko-KR"/>
        </w:rPr>
        <w:t>In this sense, L1</w:t>
      </w:r>
      <w:r w:rsidR="4B8746ED" w:rsidRPr="13DD9040">
        <w:rPr>
          <w:lang w:val="en-US" w:eastAsia="ko-KR"/>
        </w:rPr>
        <w:t xml:space="preserve">/L2 based CLI </w:t>
      </w:r>
      <w:r w:rsidR="005A03C6">
        <w:rPr>
          <w:lang w:val="en-US" w:eastAsia="ko-KR"/>
        </w:rPr>
        <w:t xml:space="preserve">measurement </w:t>
      </w:r>
      <w:r w:rsidR="00464253">
        <w:rPr>
          <w:lang w:val="en-US" w:eastAsia="ko-KR"/>
        </w:rPr>
        <w:t xml:space="preserve">&amp; </w:t>
      </w:r>
      <w:r w:rsidR="4B8746ED" w:rsidRPr="13DD9040">
        <w:rPr>
          <w:lang w:val="en-US" w:eastAsia="ko-KR"/>
        </w:rPr>
        <w:t>reporting</w:t>
      </w:r>
      <w:r w:rsidR="02455747" w:rsidRPr="13DD9040">
        <w:rPr>
          <w:lang w:val="en-US" w:eastAsia="ko-KR"/>
        </w:rPr>
        <w:t xml:space="preserve"> </w:t>
      </w:r>
      <w:r w:rsidR="004632BB">
        <w:rPr>
          <w:lang w:val="en-US" w:eastAsia="ko-KR"/>
        </w:rPr>
        <w:t xml:space="preserve">is </w:t>
      </w:r>
      <w:r w:rsidR="00C22225">
        <w:rPr>
          <w:lang w:val="en-US" w:eastAsia="ko-KR"/>
        </w:rPr>
        <w:t xml:space="preserve">(1) </w:t>
      </w:r>
      <w:r w:rsidR="004632BB">
        <w:rPr>
          <w:lang w:val="en-US" w:eastAsia="ko-KR"/>
        </w:rPr>
        <w:t xml:space="preserve">better designed for </w:t>
      </w:r>
      <w:r w:rsidR="00027796">
        <w:rPr>
          <w:lang w:val="en-US" w:eastAsia="ko-KR"/>
        </w:rPr>
        <w:t xml:space="preserve">improved </w:t>
      </w:r>
      <w:r w:rsidR="0080796C">
        <w:rPr>
          <w:lang w:val="en-US" w:eastAsia="ko-KR"/>
        </w:rPr>
        <w:t>short-term</w:t>
      </w:r>
      <w:r w:rsidR="004632BB">
        <w:rPr>
          <w:lang w:val="en-US" w:eastAsia="ko-KR"/>
        </w:rPr>
        <w:t xml:space="preserve"> tracking of </w:t>
      </w:r>
      <w:r w:rsidR="008335A0">
        <w:rPr>
          <w:lang w:val="en-US" w:eastAsia="ko-KR"/>
        </w:rPr>
        <w:t>cr</w:t>
      </w:r>
      <w:r w:rsidR="0080796C">
        <w:rPr>
          <w:lang w:val="en-US" w:eastAsia="ko-KR"/>
        </w:rPr>
        <w:t>oss link interference conditions</w:t>
      </w:r>
      <w:r w:rsidR="00C22225">
        <w:rPr>
          <w:lang w:val="en-US" w:eastAsia="ko-KR"/>
        </w:rPr>
        <w:t>, (2) it</w:t>
      </w:r>
      <w:r w:rsidR="0080796C">
        <w:rPr>
          <w:lang w:val="en-US" w:eastAsia="ko-KR"/>
        </w:rPr>
        <w:t xml:space="preserve"> </w:t>
      </w:r>
      <w:r w:rsidR="42439ACB" w:rsidRPr="13DD9040">
        <w:rPr>
          <w:lang w:val="en-US" w:eastAsia="ko-KR"/>
        </w:rPr>
        <w:t>can</w:t>
      </w:r>
      <w:r w:rsidR="61FC0CEF" w:rsidRPr="13DD9040">
        <w:rPr>
          <w:lang w:val="en-US" w:eastAsia="ko-KR"/>
        </w:rPr>
        <w:t xml:space="preserve"> provide benefits in terms of improved</w:t>
      </w:r>
      <w:r w:rsidR="0D84AB16" w:rsidRPr="13DD9040">
        <w:rPr>
          <w:lang w:val="en-US" w:eastAsia="ko-KR"/>
        </w:rPr>
        <w:t xml:space="preserve"> </w:t>
      </w:r>
      <w:r w:rsidR="75B8F87C" w:rsidRPr="13DD9040">
        <w:rPr>
          <w:lang w:val="en-US" w:eastAsia="ko-KR"/>
        </w:rPr>
        <w:t>radio resource utilization</w:t>
      </w:r>
      <w:r w:rsidR="00C22225">
        <w:rPr>
          <w:lang w:val="en-US" w:eastAsia="ko-KR"/>
        </w:rPr>
        <w:t>,</w:t>
      </w:r>
      <w:r w:rsidR="75B8F87C" w:rsidRPr="13DD9040">
        <w:rPr>
          <w:lang w:val="en-US" w:eastAsia="ko-KR"/>
        </w:rPr>
        <w:t xml:space="preserve"> and </w:t>
      </w:r>
      <w:r w:rsidR="00C22225">
        <w:rPr>
          <w:lang w:val="en-US" w:eastAsia="ko-KR"/>
        </w:rPr>
        <w:t xml:space="preserve">(3) it </w:t>
      </w:r>
      <w:r w:rsidR="4FD0949D" w:rsidRPr="13DD9040">
        <w:rPr>
          <w:lang w:val="en-US" w:eastAsia="ko-KR"/>
        </w:rPr>
        <w:t xml:space="preserve">may </w:t>
      </w:r>
      <w:r w:rsidR="3C14E264" w:rsidRPr="13DD9040">
        <w:rPr>
          <w:lang w:val="en-US" w:eastAsia="ko-KR"/>
        </w:rPr>
        <w:t xml:space="preserve">also </w:t>
      </w:r>
      <w:r w:rsidR="09CD3614" w:rsidRPr="13DD9040">
        <w:rPr>
          <w:lang w:val="en-US" w:eastAsia="ko-KR"/>
        </w:rPr>
        <w:t xml:space="preserve">help </w:t>
      </w:r>
      <w:r w:rsidR="75B8F87C" w:rsidRPr="13DD9040">
        <w:rPr>
          <w:lang w:val="en-US" w:eastAsia="ko-KR"/>
        </w:rPr>
        <w:t>relax</w:t>
      </w:r>
      <w:r w:rsidR="09CD3614" w:rsidRPr="13DD9040">
        <w:rPr>
          <w:lang w:val="en-US" w:eastAsia="ko-KR"/>
        </w:rPr>
        <w:t>ing the</w:t>
      </w:r>
      <w:r w:rsidR="75B8F87C" w:rsidRPr="13DD9040">
        <w:rPr>
          <w:lang w:val="en-US" w:eastAsia="ko-KR"/>
        </w:rPr>
        <w:t xml:space="preserve"> measurement requirements at the UE</w:t>
      </w:r>
      <w:r w:rsidR="3C14E264" w:rsidRPr="13DD9040">
        <w:rPr>
          <w:lang w:val="en-US" w:eastAsia="ko-KR"/>
        </w:rPr>
        <w:t xml:space="preserve">, as the gNB </w:t>
      </w:r>
      <w:r w:rsidR="1EB84650" w:rsidRPr="13DD9040">
        <w:rPr>
          <w:lang w:val="en-US" w:eastAsia="ko-KR"/>
        </w:rPr>
        <w:t xml:space="preserve">does not need to configure </w:t>
      </w:r>
      <w:r w:rsidR="6ABE970F" w:rsidRPr="13DD9040">
        <w:rPr>
          <w:lang w:val="en-US" w:eastAsia="ko-KR"/>
        </w:rPr>
        <w:t>UE-specific reference signal</w:t>
      </w:r>
      <w:r w:rsidR="484BBE59" w:rsidRPr="13DD9040">
        <w:rPr>
          <w:lang w:val="en-US" w:eastAsia="ko-KR"/>
        </w:rPr>
        <w:t xml:space="preserve">s </w:t>
      </w:r>
      <w:r w:rsidR="1634FA9D" w:rsidRPr="13DD9040">
        <w:rPr>
          <w:lang w:val="en-US" w:eastAsia="ko-KR"/>
        </w:rPr>
        <w:t xml:space="preserve">for the purpose of CLI </w:t>
      </w:r>
      <w:r w:rsidR="1634FA9D" w:rsidRPr="13DD9040">
        <w:rPr>
          <w:lang w:val="en-US" w:eastAsia="ko-KR"/>
        </w:rPr>
        <w:lastRenderedPageBreak/>
        <w:t xml:space="preserve">measurements but </w:t>
      </w:r>
      <w:r w:rsidR="0B4696BC" w:rsidRPr="13DD9040">
        <w:rPr>
          <w:lang w:val="en-US" w:eastAsia="ko-KR"/>
        </w:rPr>
        <w:t xml:space="preserve">can </w:t>
      </w:r>
      <w:r w:rsidR="4AC56E0A" w:rsidRPr="13DD9040">
        <w:rPr>
          <w:lang w:val="en-US" w:eastAsia="ko-KR"/>
        </w:rPr>
        <w:t xml:space="preserve">identify the </w:t>
      </w:r>
      <w:r w:rsidR="0B4696BC" w:rsidRPr="13DD9040">
        <w:rPr>
          <w:lang w:val="en-US" w:eastAsia="ko-KR"/>
        </w:rPr>
        <w:t xml:space="preserve">source of CLI </w:t>
      </w:r>
      <w:r w:rsidR="045C2980" w:rsidRPr="13DD9040">
        <w:rPr>
          <w:lang w:val="en-US" w:eastAsia="ko-KR"/>
        </w:rPr>
        <w:t>based on the time of the measurement</w:t>
      </w:r>
      <w:r w:rsidR="5E845452" w:rsidRPr="13DD9040">
        <w:rPr>
          <w:lang w:val="en-US" w:eastAsia="ko-KR"/>
        </w:rPr>
        <w:t xml:space="preserve">. </w:t>
      </w:r>
      <w:r w:rsidR="0509E71A" w:rsidRPr="13DD9040">
        <w:rPr>
          <w:lang w:val="en-US" w:eastAsia="ko-KR"/>
        </w:rPr>
        <w:t xml:space="preserve">Therefore, </w:t>
      </w:r>
      <w:r w:rsidR="2B778F46" w:rsidRPr="13DD9040">
        <w:rPr>
          <w:lang w:val="en-US" w:eastAsia="ko-KR"/>
        </w:rPr>
        <w:t xml:space="preserve">with </w:t>
      </w:r>
      <w:r w:rsidR="0509E71A" w:rsidRPr="13DD9040">
        <w:rPr>
          <w:lang w:val="en-US" w:eastAsia="ko-KR"/>
        </w:rPr>
        <w:t>L1/L2 based CLI reporting</w:t>
      </w:r>
      <w:r w:rsidR="69764DB8" w:rsidRPr="13DD9040">
        <w:rPr>
          <w:lang w:val="en-US" w:eastAsia="ko-KR"/>
        </w:rPr>
        <w:t xml:space="preserve">, </w:t>
      </w:r>
      <w:r w:rsidR="2B778F46" w:rsidRPr="13DD9040">
        <w:rPr>
          <w:lang w:val="en-US" w:eastAsia="ko-KR"/>
        </w:rPr>
        <w:t>potential enhancements to the</w:t>
      </w:r>
      <w:r w:rsidR="69764DB8" w:rsidRPr="13DD9040">
        <w:rPr>
          <w:lang w:val="en-US" w:eastAsia="ko-KR"/>
        </w:rPr>
        <w:t xml:space="preserve"> </w:t>
      </w:r>
      <w:r w:rsidR="7855EAA2" w:rsidRPr="13DD9040">
        <w:rPr>
          <w:lang w:val="en-US" w:eastAsia="ko-KR"/>
        </w:rPr>
        <w:t>RS</w:t>
      </w:r>
      <w:r w:rsidR="0DCF733B" w:rsidRPr="13DD9040">
        <w:rPr>
          <w:lang w:val="en-US" w:eastAsia="ko-KR"/>
        </w:rPr>
        <w:t xml:space="preserve"> configuration for the purpose of CLI</w:t>
      </w:r>
      <w:r w:rsidR="7855EAA2" w:rsidRPr="13DD9040">
        <w:rPr>
          <w:lang w:val="en-US" w:eastAsia="ko-KR"/>
        </w:rPr>
        <w:t xml:space="preserve"> measurement</w:t>
      </w:r>
      <w:r w:rsidR="0DCF733B" w:rsidRPr="13DD9040">
        <w:rPr>
          <w:lang w:val="en-US" w:eastAsia="ko-KR"/>
        </w:rPr>
        <w:t>/reporting should also be studied</w:t>
      </w:r>
      <w:r w:rsidR="1D5B18A0" w:rsidRPr="13DD9040">
        <w:rPr>
          <w:lang w:val="en-US" w:eastAsia="ko-KR"/>
        </w:rPr>
        <w:t xml:space="preserve">. </w:t>
      </w:r>
    </w:p>
    <w:p w14:paraId="71B54046" w14:textId="6EE4F9BD" w:rsidR="0099445A" w:rsidRPr="00946681" w:rsidRDefault="00353A1A" w:rsidP="0099445A">
      <w:pPr>
        <w:spacing w:before="240"/>
        <w:jc w:val="both"/>
        <w:rPr>
          <w:b/>
          <w:bCs/>
          <w:i/>
          <w:iCs/>
          <w:lang w:val="en-US"/>
        </w:rPr>
      </w:pPr>
      <w:r w:rsidRPr="0015378A">
        <w:rPr>
          <w:b/>
          <w:bCs/>
          <w:i/>
          <w:iCs/>
          <w:lang w:val="en-US"/>
        </w:rPr>
        <w:t>Proposal 1</w:t>
      </w:r>
      <w:r w:rsidR="00A2482C">
        <w:rPr>
          <w:b/>
          <w:bCs/>
          <w:i/>
          <w:iCs/>
          <w:lang w:val="en-US"/>
        </w:rPr>
        <w:t>5</w:t>
      </w:r>
      <w:r w:rsidRPr="00946681">
        <w:rPr>
          <w:b/>
          <w:bCs/>
          <w:i/>
          <w:iCs/>
          <w:lang w:val="en-US"/>
        </w:rPr>
        <w:t>:</w:t>
      </w:r>
      <w:r w:rsidR="004924E1" w:rsidRPr="00946681">
        <w:rPr>
          <w:b/>
          <w:bCs/>
          <w:i/>
          <w:iCs/>
          <w:lang w:val="en-US"/>
        </w:rPr>
        <w:t xml:space="preserve"> </w:t>
      </w:r>
      <w:r w:rsidR="0099445A" w:rsidRPr="00946681">
        <w:rPr>
          <w:b/>
          <w:bCs/>
          <w:i/>
          <w:iCs/>
          <w:lang w:val="en-US"/>
        </w:rPr>
        <w:t xml:space="preserve">Study </w:t>
      </w:r>
      <w:r w:rsidR="0099445A" w:rsidRPr="00946681">
        <w:rPr>
          <w:b/>
          <w:bCs/>
          <w:i/>
          <w:iCs/>
          <w:lang w:val="en-US" w:eastAsia="ko-KR"/>
        </w:rPr>
        <w:t>L1/L2 based CLI</w:t>
      </w:r>
      <w:r w:rsidR="00F26E60" w:rsidRPr="00946681">
        <w:rPr>
          <w:b/>
          <w:bCs/>
          <w:i/>
          <w:iCs/>
          <w:lang w:val="en-US" w:eastAsia="ko-KR"/>
        </w:rPr>
        <w:t xml:space="preserve">, </w:t>
      </w:r>
      <w:r w:rsidR="0099445A" w:rsidRPr="00946681">
        <w:rPr>
          <w:b/>
          <w:bCs/>
          <w:i/>
          <w:iCs/>
          <w:lang w:val="en-US" w:eastAsia="ko-KR"/>
        </w:rPr>
        <w:t xml:space="preserve">including </w:t>
      </w:r>
      <w:r w:rsidR="00F26E60" w:rsidRPr="00946681">
        <w:rPr>
          <w:b/>
          <w:bCs/>
          <w:i/>
          <w:iCs/>
          <w:lang w:val="en-US" w:eastAsia="ko-KR"/>
        </w:rPr>
        <w:t>potential enhancements to the RS configuration for the purpose of L1/L2 based CLI measurement/reporting</w:t>
      </w:r>
      <w:r w:rsidR="00E5387C">
        <w:rPr>
          <w:b/>
          <w:bCs/>
          <w:i/>
          <w:iCs/>
          <w:lang w:val="en-US" w:eastAsia="ko-KR"/>
        </w:rPr>
        <w:t>.</w:t>
      </w:r>
    </w:p>
    <w:p w14:paraId="671CBE83" w14:textId="45D09CC5" w:rsidR="00FE6CED" w:rsidRPr="00351BD7" w:rsidRDefault="00C87474" w:rsidP="00733DEB">
      <w:pPr>
        <w:spacing w:before="240"/>
        <w:jc w:val="both"/>
        <w:rPr>
          <w:b/>
          <w:iCs/>
          <w:lang w:val="en-US" w:eastAsia="ko-KR"/>
        </w:rPr>
      </w:pPr>
      <w:r w:rsidRPr="00351BD7">
        <w:rPr>
          <w:b/>
          <w:iCs/>
          <w:lang w:val="en-US" w:eastAsia="ko-KR"/>
        </w:rPr>
        <w:t xml:space="preserve">Timing alignment </w:t>
      </w:r>
      <w:r w:rsidR="00FE6CED" w:rsidRPr="00351BD7">
        <w:rPr>
          <w:b/>
          <w:iCs/>
          <w:lang w:val="en-US" w:eastAsia="ko-KR"/>
        </w:rPr>
        <w:t>aspects</w:t>
      </w:r>
    </w:p>
    <w:p w14:paraId="4E643C1A" w14:textId="01D253C6" w:rsidR="00707FBA" w:rsidRPr="00733DEB" w:rsidRDefault="00D54E02" w:rsidP="00733DEB">
      <w:pPr>
        <w:spacing w:before="240"/>
        <w:jc w:val="both"/>
        <w:rPr>
          <w:lang w:val="en-US" w:eastAsia="zh-CN"/>
        </w:rPr>
      </w:pPr>
      <w:r>
        <w:rPr>
          <w:bCs/>
          <w:iCs/>
          <w:lang w:val="en-US" w:eastAsia="ko-KR"/>
        </w:rPr>
        <w:t xml:space="preserve">Even assuming the </w:t>
      </w:r>
      <w:r w:rsidR="00616D06">
        <w:rPr>
          <w:bCs/>
          <w:iCs/>
          <w:lang w:val="en-US" w:eastAsia="ko-KR"/>
        </w:rPr>
        <w:t xml:space="preserve">gNB </w:t>
      </w:r>
      <w:r w:rsidR="0077138E">
        <w:rPr>
          <w:bCs/>
          <w:iCs/>
          <w:lang w:val="en-US" w:eastAsia="ko-KR"/>
        </w:rPr>
        <w:t xml:space="preserve">has </w:t>
      </w:r>
      <w:r w:rsidR="00700FE5">
        <w:rPr>
          <w:bCs/>
          <w:iCs/>
          <w:lang w:val="en-US" w:eastAsia="ko-KR"/>
        </w:rPr>
        <w:t xml:space="preserve">the exact </w:t>
      </w:r>
      <w:r w:rsidR="0077138E">
        <w:rPr>
          <w:bCs/>
          <w:iCs/>
          <w:lang w:val="en-US" w:eastAsia="ko-KR"/>
        </w:rPr>
        <w:t>knowledge</w:t>
      </w:r>
      <w:r w:rsidR="00C55CFC">
        <w:rPr>
          <w:bCs/>
          <w:iCs/>
          <w:lang w:val="en-US" w:eastAsia="ko-KR"/>
        </w:rPr>
        <w:t xml:space="preserve"> of </w:t>
      </w:r>
      <w:r w:rsidR="00700FE5">
        <w:rPr>
          <w:bCs/>
          <w:iCs/>
          <w:lang w:val="en-US" w:eastAsia="ko-KR"/>
        </w:rPr>
        <w:t xml:space="preserve">when </w:t>
      </w:r>
      <w:r w:rsidR="00761D3E">
        <w:rPr>
          <w:bCs/>
          <w:iCs/>
          <w:lang w:val="en-US" w:eastAsia="ko-KR"/>
        </w:rPr>
        <w:t xml:space="preserve">(i.e. slot and symbols) </w:t>
      </w:r>
      <w:r w:rsidR="00E0003E">
        <w:rPr>
          <w:bCs/>
          <w:iCs/>
          <w:lang w:val="en-US" w:eastAsia="ko-KR"/>
        </w:rPr>
        <w:t xml:space="preserve">a </w:t>
      </w:r>
      <w:r w:rsidR="00700FE5">
        <w:rPr>
          <w:bCs/>
          <w:iCs/>
          <w:lang w:val="en-US" w:eastAsia="ko-KR"/>
        </w:rPr>
        <w:t xml:space="preserve">victim UE has performed a CLI measurement, </w:t>
      </w:r>
      <w:r w:rsidR="00E0003E">
        <w:t xml:space="preserve">the </w:t>
      </w:r>
      <w:r w:rsidR="00700FE5" w:rsidRPr="004C03F6">
        <w:t xml:space="preserve">victim UE </w:t>
      </w:r>
      <w:r w:rsidR="00E0003E">
        <w:t xml:space="preserve">may still </w:t>
      </w:r>
      <w:r w:rsidR="00700FE5" w:rsidRPr="004C03F6">
        <w:t xml:space="preserve">experience </w:t>
      </w:r>
      <w:r w:rsidR="00E0003E">
        <w:t xml:space="preserve">a </w:t>
      </w:r>
      <w:r w:rsidR="00700FE5" w:rsidRPr="004C03F6">
        <w:t xml:space="preserve">time shifted interference in the </w:t>
      </w:r>
      <w:r w:rsidR="00391E34">
        <w:t xml:space="preserve">measurement </w:t>
      </w:r>
      <w:r w:rsidR="00E650A8">
        <w:t xml:space="preserve">window, </w:t>
      </w:r>
      <w:r w:rsidR="00391E34">
        <w:t xml:space="preserve">which can severely impact the reliability of the </w:t>
      </w:r>
      <w:r w:rsidR="00700FE5" w:rsidRPr="004C03F6">
        <w:t>CLI</w:t>
      </w:r>
      <w:r w:rsidR="00391E34">
        <w:t xml:space="preserve"> measurement. </w:t>
      </w:r>
      <w:r w:rsidR="00B24A9A" w:rsidRPr="00733DEB">
        <w:rPr>
          <w:bCs/>
          <w:iCs/>
          <w:lang w:val="en-US" w:eastAsia="ko-KR"/>
        </w:rPr>
        <w:t xml:space="preserve">Timing alignment for </w:t>
      </w:r>
      <w:r w:rsidR="00F05025" w:rsidRPr="00733DEB">
        <w:rPr>
          <w:bCs/>
          <w:iCs/>
          <w:lang w:val="en-US" w:eastAsia="ko-KR"/>
        </w:rPr>
        <w:t xml:space="preserve">the </w:t>
      </w:r>
      <w:r w:rsidR="00A2541B" w:rsidRPr="00733DEB">
        <w:rPr>
          <w:bCs/>
          <w:iCs/>
          <w:lang w:val="en-US" w:eastAsia="ko-KR"/>
        </w:rPr>
        <w:t xml:space="preserve">CLI </w:t>
      </w:r>
      <w:r w:rsidR="00F05025" w:rsidRPr="00733DEB">
        <w:rPr>
          <w:bCs/>
          <w:iCs/>
          <w:lang w:val="en-US" w:eastAsia="ko-KR"/>
        </w:rPr>
        <w:t xml:space="preserve">measurement </w:t>
      </w:r>
      <w:r w:rsidR="00A2541B" w:rsidRPr="00733DEB">
        <w:rPr>
          <w:bCs/>
          <w:iCs/>
          <w:lang w:val="en-US" w:eastAsia="ko-KR"/>
        </w:rPr>
        <w:t>RS</w:t>
      </w:r>
      <w:r w:rsidR="00EE2F52" w:rsidRPr="00733DEB">
        <w:rPr>
          <w:bCs/>
          <w:iCs/>
          <w:lang w:val="en-US" w:eastAsia="ko-KR"/>
        </w:rPr>
        <w:t xml:space="preserve"> </w:t>
      </w:r>
      <w:r w:rsidR="00CC498D" w:rsidRPr="00733DEB">
        <w:rPr>
          <w:bCs/>
          <w:iCs/>
          <w:lang w:val="en-US" w:eastAsia="ko-KR"/>
        </w:rPr>
        <w:t xml:space="preserve">and its impact on </w:t>
      </w:r>
      <w:r w:rsidR="001A079E" w:rsidRPr="00733DEB">
        <w:rPr>
          <w:bCs/>
          <w:iCs/>
          <w:lang w:val="en-US" w:eastAsia="ko-KR"/>
        </w:rPr>
        <w:t xml:space="preserve">the accuracy of </w:t>
      </w:r>
      <w:r w:rsidR="00CC498D" w:rsidRPr="00733DEB">
        <w:rPr>
          <w:bCs/>
          <w:iCs/>
          <w:lang w:val="en-US" w:eastAsia="ko-KR"/>
        </w:rPr>
        <w:t>CL</w:t>
      </w:r>
      <w:r w:rsidR="0029188A" w:rsidRPr="00733DEB">
        <w:rPr>
          <w:bCs/>
          <w:iCs/>
          <w:lang w:val="en-US" w:eastAsia="ko-KR"/>
        </w:rPr>
        <w:t>I-SRS measurements have been heavily discussed in Rel-16</w:t>
      </w:r>
      <w:r w:rsidR="001A079E" w:rsidRPr="00733DEB">
        <w:rPr>
          <w:bCs/>
          <w:iCs/>
          <w:lang w:val="en-US" w:eastAsia="ko-KR"/>
        </w:rPr>
        <w:t xml:space="preserve">, </w:t>
      </w:r>
      <w:r w:rsidR="0029188A" w:rsidRPr="00733DEB">
        <w:rPr>
          <w:bCs/>
          <w:iCs/>
          <w:lang w:val="en-US" w:eastAsia="ko-KR"/>
        </w:rPr>
        <w:t xml:space="preserve">and is </w:t>
      </w:r>
      <w:r w:rsidR="001A079E" w:rsidRPr="00733DEB">
        <w:rPr>
          <w:bCs/>
          <w:iCs/>
          <w:lang w:val="en-US" w:eastAsia="ko-KR"/>
        </w:rPr>
        <w:t xml:space="preserve">currently </w:t>
      </w:r>
      <w:r w:rsidR="0029188A" w:rsidRPr="00733DEB">
        <w:rPr>
          <w:bCs/>
          <w:iCs/>
          <w:lang w:val="en-US" w:eastAsia="ko-KR"/>
        </w:rPr>
        <w:t xml:space="preserve">also under discussion </w:t>
      </w:r>
      <w:r w:rsidR="001A079E" w:rsidRPr="00733DEB">
        <w:rPr>
          <w:bCs/>
          <w:iCs/>
          <w:lang w:val="en-US" w:eastAsia="ko-KR"/>
        </w:rPr>
        <w:t>in</w:t>
      </w:r>
      <w:r w:rsidR="007E0F38" w:rsidRPr="00733DEB">
        <w:rPr>
          <w:bCs/>
          <w:iCs/>
          <w:lang w:val="en-US" w:eastAsia="ko-KR"/>
        </w:rPr>
        <w:t xml:space="preserve"> A.I. 9.3.3</w:t>
      </w:r>
      <w:r w:rsidR="001A079E" w:rsidRPr="00733DEB">
        <w:rPr>
          <w:bCs/>
          <w:iCs/>
          <w:lang w:val="en-US" w:eastAsia="ko-KR"/>
        </w:rPr>
        <w:t xml:space="preserve"> (</w:t>
      </w:r>
      <w:r w:rsidR="007E0F38" w:rsidRPr="00733DEB">
        <w:rPr>
          <w:bCs/>
          <w:iCs/>
          <w:lang w:val="en-US" w:eastAsia="ko-KR"/>
        </w:rPr>
        <w:t xml:space="preserve">see e.g. our companion </w:t>
      </w:r>
      <w:r w:rsidR="002E370A" w:rsidRPr="00733DEB">
        <w:rPr>
          <w:bCs/>
          <w:iCs/>
          <w:lang w:val="en-US" w:eastAsia="ko-KR"/>
        </w:rPr>
        <w:t xml:space="preserve">contribution </w:t>
      </w:r>
      <w:r w:rsidR="00334B67">
        <w:rPr>
          <w:bCs/>
          <w:iCs/>
          <w:lang w:val="en-US" w:eastAsia="ko-KR"/>
        </w:rPr>
        <w:t xml:space="preserve">in </w:t>
      </w:r>
      <w:r w:rsidR="002E370A" w:rsidRPr="00733DEB">
        <w:rPr>
          <w:bCs/>
          <w:iCs/>
          <w:lang w:val="en-US" w:eastAsia="ko-KR"/>
        </w:rPr>
        <w:t>[</w:t>
      </w:r>
      <w:r w:rsidR="00820DAB">
        <w:rPr>
          <w:bCs/>
          <w:iCs/>
          <w:lang w:val="en-US" w:eastAsia="ko-KR"/>
        </w:rPr>
        <w:t>6</w:t>
      </w:r>
      <w:r w:rsidR="002E370A" w:rsidRPr="00733DEB">
        <w:rPr>
          <w:bCs/>
          <w:iCs/>
          <w:lang w:val="en-US" w:eastAsia="ko-KR"/>
        </w:rPr>
        <w:t>]</w:t>
      </w:r>
      <w:r w:rsidR="001A079E" w:rsidRPr="00733DEB">
        <w:rPr>
          <w:bCs/>
          <w:iCs/>
          <w:lang w:val="en-US" w:eastAsia="ko-KR"/>
        </w:rPr>
        <w:t xml:space="preserve">). One </w:t>
      </w:r>
      <w:r w:rsidR="005C0248">
        <w:rPr>
          <w:bCs/>
          <w:iCs/>
          <w:lang w:val="en-US" w:eastAsia="ko-KR"/>
        </w:rPr>
        <w:t>possibility</w:t>
      </w:r>
      <w:r w:rsidR="0083474C" w:rsidRPr="00733DEB">
        <w:rPr>
          <w:bCs/>
          <w:iCs/>
          <w:lang w:val="en-US" w:eastAsia="ko-KR"/>
        </w:rPr>
        <w:t xml:space="preserve"> </w:t>
      </w:r>
      <w:r w:rsidR="00FF60AB" w:rsidRPr="00733DEB">
        <w:rPr>
          <w:bCs/>
          <w:iCs/>
          <w:lang w:val="en-US" w:eastAsia="ko-KR"/>
        </w:rPr>
        <w:t>for increasing th</w:t>
      </w:r>
      <w:r w:rsidR="00E84687" w:rsidRPr="00733DEB">
        <w:rPr>
          <w:bCs/>
          <w:iCs/>
          <w:lang w:val="en-US" w:eastAsia="ko-KR"/>
        </w:rPr>
        <w:t xml:space="preserve">e accuracy of </w:t>
      </w:r>
      <w:r w:rsidR="001F3E14" w:rsidRPr="00733DEB">
        <w:rPr>
          <w:bCs/>
          <w:iCs/>
          <w:lang w:val="en-US" w:eastAsia="ko-KR"/>
        </w:rPr>
        <w:t xml:space="preserve">RS-based CLI </w:t>
      </w:r>
      <w:r w:rsidR="006E7A22" w:rsidRPr="00733DEB">
        <w:rPr>
          <w:bCs/>
          <w:iCs/>
          <w:lang w:val="en-US" w:eastAsia="ko-KR"/>
        </w:rPr>
        <w:t xml:space="preserve">measurements is for the </w:t>
      </w:r>
      <w:r w:rsidR="00C4682D">
        <w:rPr>
          <w:bCs/>
          <w:iCs/>
          <w:lang w:val="en-US" w:eastAsia="ko-KR"/>
        </w:rPr>
        <w:t xml:space="preserve">victim </w:t>
      </w:r>
      <w:r w:rsidR="006E7A22" w:rsidRPr="00733DEB">
        <w:rPr>
          <w:bCs/>
          <w:iCs/>
          <w:lang w:val="en-US" w:eastAsia="ko-KR"/>
        </w:rPr>
        <w:t xml:space="preserve">UE </w:t>
      </w:r>
      <w:r w:rsidR="00EC08DF">
        <w:rPr>
          <w:bCs/>
          <w:iCs/>
          <w:lang w:val="en-US" w:eastAsia="ko-KR"/>
        </w:rPr>
        <w:t xml:space="preserve">to be able to detect </w:t>
      </w:r>
      <w:r w:rsidR="00EC08DF">
        <w:rPr>
          <w:bCs/>
          <w:iCs/>
          <w:lang w:eastAsia="ko-KR"/>
        </w:rPr>
        <w:t>(</w:t>
      </w:r>
      <w:r w:rsidR="006E7A22" w:rsidRPr="00733DEB">
        <w:rPr>
          <w:bCs/>
          <w:iCs/>
          <w:lang w:val="en-US" w:eastAsia="ko-KR"/>
        </w:rPr>
        <w:t>an</w:t>
      </w:r>
      <w:r w:rsidR="00C66D00" w:rsidRPr="00733DEB">
        <w:rPr>
          <w:bCs/>
          <w:iCs/>
          <w:lang w:val="en-US" w:eastAsia="ko-KR"/>
        </w:rPr>
        <w:t>d</w:t>
      </w:r>
      <w:r w:rsidR="006E7A22" w:rsidRPr="00733DEB">
        <w:rPr>
          <w:bCs/>
          <w:iCs/>
          <w:lang w:val="en-US" w:eastAsia="ko-KR"/>
        </w:rPr>
        <w:t xml:space="preserve"> report</w:t>
      </w:r>
      <w:r w:rsidR="00EC08DF">
        <w:rPr>
          <w:bCs/>
          <w:iCs/>
          <w:lang w:val="en-US" w:eastAsia="ko-KR"/>
        </w:rPr>
        <w:t>)</w:t>
      </w:r>
      <w:r w:rsidR="00C66D00" w:rsidRPr="00733DEB">
        <w:rPr>
          <w:bCs/>
          <w:iCs/>
          <w:lang w:val="en-US" w:eastAsia="ko-KR"/>
        </w:rPr>
        <w:t xml:space="preserve"> </w:t>
      </w:r>
      <w:r w:rsidR="001B25B0" w:rsidRPr="00733DEB">
        <w:rPr>
          <w:bCs/>
          <w:iCs/>
          <w:lang w:val="en-US" w:eastAsia="ko-KR"/>
        </w:rPr>
        <w:t xml:space="preserve">e.g. </w:t>
      </w:r>
      <w:r w:rsidR="00C66D00" w:rsidRPr="00733DEB">
        <w:rPr>
          <w:bCs/>
          <w:iCs/>
          <w:lang w:val="en-US" w:eastAsia="ko-KR"/>
        </w:rPr>
        <w:t>the time</w:t>
      </w:r>
      <w:r w:rsidR="00673505" w:rsidRPr="00733DEB">
        <w:rPr>
          <w:bCs/>
          <w:iCs/>
          <w:lang w:val="en-US" w:eastAsia="ko-KR"/>
        </w:rPr>
        <w:t xml:space="preserve"> difference of arrival</w:t>
      </w:r>
      <w:r w:rsidR="00094FE5" w:rsidRPr="00733DEB">
        <w:rPr>
          <w:bCs/>
          <w:iCs/>
          <w:lang w:val="en-US" w:eastAsia="ko-KR"/>
        </w:rPr>
        <w:t xml:space="preserve"> </w:t>
      </w:r>
      <w:r w:rsidR="00334969" w:rsidRPr="00733DEB">
        <w:rPr>
          <w:bCs/>
          <w:iCs/>
          <w:lang w:val="en-US" w:eastAsia="ko-KR"/>
        </w:rPr>
        <w:t xml:space="preserve">between </w:t>
      </w:r>
      <w:r w:rsidR="00F41F58" w:rsidRPr="00733DEB">
        <w:rPr>
          <w:bCs/>
          <w:iCs/>
          <w:lang w:val="en-US" w:eastAsia="ko-KR"/>
        </w:rPr>
        <w:t xml:space="preserve">DL </w:t>
      </w:r>
      <w:r w:rsidR="001E6F70" w:rsidRPr="00733DEB">
        <w:rPr>
          <w:bCs/>
          <w:iCs/>
          <w:lang w:val="en-US" w:eastAsia="ko-KR"/>
        </w:rPr>
        <w:t xml:space="preserve">(transmitted by the serving gNB) </w:t>
      </w:r>
      <w:r w:rsidR="00F41F58" w:rsidRPr="00733DEB">
        <w:rPr>
          <w:bCs/>
          <w:iCs/>
          <w:lang w:val="en-US" w:eastAsia="ko-KR"/>
        </w:rPr>
        <w:t xml:space="preserve">and UL </w:t>
      </w:r>
      <w:r w:rsidR="001E6F70" w:rsidRPr="00733DEB">
        <w:rPr>
          <w:bCs/>
          <w:iCs/>
          <w:lang w:val="en-US" w:eastAsia="ko-KR"/>
        </w:rPr>
        <w:t>(transmitted by the aggressor UE)</w:t>
      </w:r>
      <w:r w:rsidR="00EC08DF">
        <w:rPr>
          <w:bCs/>
          <w:iCs/>
          <w:lang w:val="en-US" w:eastAsia="ko-KR"/>
        </w:rPr>
        <w:t xml:space="preserve"> </w:t>
      </w:r>
      <w:r w:rsidR="00EC08DF" w:rsidRPr="00733DEB">
        <w:rPr>
          <w:bCs/>
          <w:iCs/>
          <w:lang w:val="en-US" w:eastAsia="ko-KR"/>
        </w:rPr>
        <w:t>RS</w:t>
      </w:r>
      <w:r w:rsidR="005526FC" w:rsidRPr="00733DEB">
        <w:rPr>
          <w:bCs/>
          <w:iCs/>
          <w:lang w:val="en-US" w:eastAsia="ko-KR"/>
        </w:rPr>
        <w:t>.</w:t>
      </w:r>
      <w:r w:rsidR="00006654" w:rsidRPr="00006654">
        <w:t xml:space="preserve"> </w:t>
      </w:r>
      <w:r w:rsidR="00006654" w:rsidRPr="00C4682D">
        <w:t xml:space="preserve">If </w:t>
      </w:r>
      <w:r w:rsidR="00A6082E">
        <w:t xml:space="preserve">the </w:t>
      </w:r>
      <w:r w:rsidR="00006654" w:rsidRPr="00C4682D">
        <w:t>time shift is large</w:t>
      </w:r>
      <w:r w:rsidR="0030290B">
        <w:t xml:space="preserve">. </w:t>
      </w:r>
      <w:r w:rsidR="00006654" w:rsidRPr="00C4682D">
        <w:t>this may require that the victim UE can search for the aggressor UL RS.</w:t>
      </w:r>
      <w:r w:rsidR="005526FC" w:rsidRPr="00733DEB">
        <w:rPr>
          <w:bCs/>
          <w:iCs/>
          <w:lang w:val="en-US" w:eastAsia="ko-KR"/>
        </w:rPr>
        <w:t xml:space="preserve"> These techniques may be particularly helpful in case of SBFD</w:t>
      </w:r>
      <w:r w:rsidR="001E6F70" w:rsidRPr="00733DEB">
        <w:rPr>
          <w:bCs/>
          <w:iCs/>
          <w:lang w:val="en-US" w:eastAsia="ko-KR"/>
        </w:rPr>
        <w:t xml:space="preserve">, </w:t>
      </w:r>
      <w:r w:rsidR="005526FC" w:rsidRPr="00733DEB">
        <w:rPr>
          <w:bCs/>
          <w:iCs/>
          <w:lang w:val="en-US" w:eastAsia="ko-KR"/>
        </w:rPr>
        <w:t xml:space="preserve">as the gNB </w:t>
      </w:r>
      <w:r w:rsidR="001E6F70" w:rsidRPr="00733DEB">
        <w:rPr>
          <w:bCs/>
          <w:iCs/>
          <w:lang w:val="en-US" w:eastAsia="ko-KR"/>
        </w:rPr>
        <w:t>can</w:t>
      </w:r>
      <w:r w:rsidR="009C4071" w:rsidRPr="00733DEB">
        <w:rPr>
          <w:bCs/>
          <w:iCs/>
          <w:lang w:val="en-US" w:eastAsia="ko-KR"/>
        </w:rPr>
        <w:t xml:space="preserve"> </w:t>
      </w:r>
      <w:r w:rsidR="00A542B3" w:rsidRPr="00733DEB">
        <w:rPr>
          <w:bCs/>
          <w:iCs/>
          <w:lang w:val="en-US" w:eastAsia="ko-KR"/>
        </w:rPr>
        <w:t>estimate</w:t>
      </w:r>
      <w:r w:rsidR="009C4071" w:rsidRPr="00733DEB">
        <w:rPr>
          <w:bCs/>
          <w:iCs/>
          <w:lang w:val="en-US" w:eastAsia="ko-KR"/>
        </w:rPr>
        <w:t xml:space="preserve"> the </w:t>
      </w:r>
      <w:r w:rsidR="00A542B3" w:rsidRPr="00733DEB">
        <w:rPr>
          <w:bCs/>
          <w:iCs/>
          <w:lang w:val="en-US" w:eastAsia="ko-KR"/>
        </w:rPr>
        <w:t xml:space="preserve">UE-to-UE propagation delay </w:t>
      </w:r>
      <w:r w:rsidR="001941DF" w:rsidRPr="00733DEB">
        <w:rPr>
          <w:bCs/>
          <w:iCs/>
          <w:lang w:val="en-US" w:eastAsia="ko-KR"/>
        </w:rPr>
        <w:t xml:space="preserve">based on </w:t>
      </w:r>
      <w:r w:rsidR="009E5CFA">
        <w:rPr>
          <w:bCs/>
          <w:iCs/>
          <w:lang w:val="en-US" w:eastAsia="ko-KR"/>
        </w:rPr>
        <w:t xml:space="preserve">(1) </w:t>
      </w:r>
      <w:r w:rsidR="001E6F70" w:rsidRPr="00733DEB">
        <w:rPr>
          <w:bCs/>
          <w:iCs/>
          <w:lang w:val="en-US" w:eastAsia="ko-KR"/>
        </w:rPr>
        <w:t xml:space="preserve">the </w:t>
      </w:r>
      <w:r w:rsidR="0067454B" w:rsidRPr="00733DEB">
        <w:rPr>
          <w:bCs/>
          <w:iCs/>
          <w:lang w:val="en-US" w:eastAsia="ko-KR"/>
        </w:rPr>
        <w:t xml:space="preserve">time advance of the </w:t>
      </w:r>
      <w:r w:rsidR="002A4569" w:rsidRPr="00733DEB">
        <w:rPr>
          <w:bCs/>
          <w:iCs/>
          <w:lang w:val="en-US" w:eastAsia="ko-KR"/>
        </w:rPr>
        <w:t xml:space="preserve">victim UE, </w:t>
      </w:r>
      <w:r w:rsidR="009E5CFA">
        <w:rPr>
          <w:bCs/>
          <w:iCs/>
          <w:lang w:val="en-US" w:eastAsia="ko-KR"/>
        </w:rPr>
        <w:t xml:space="preserve">(2) </w:t>
      </w:r>
      <w:r w:rsidR="001E6F70" w:rsidRPr="00733DEB">
        <w:rPr>
          <w:bCs/>
          <w:iCs/>
          <w:lang w:val="en-US" w:eastAsia="ko-KR"/>
        </w:rPr>
        <w:t xml:space="preserve">the </w:t>
      </w:r>
      <w:r w:rsidR="002A4569" w:rsidRPr="00733DEB">
        <w:rPr>
          <w:bCs/>
          <w:iCs/>
          <w:lang w:val="en-US" w:eastAsia="ko-KR"/>
        </w:rPr>
        <w:t xml:space="preserve">time advance of the </w:t>
      </w:r>
      <w:r w:rsidR="0019599C" w:rsidRPr="00733DEB">
        <w:rPr>
          <w:bCs/>
          <w:iCs/>
          <w:lang w:val="en-US" w:eastAsia="ko-KR"/>
        </w:rPr>
        <w:t xml:space="preserve">aggressor UE, and </w:t>
      </w:r>
      <w:r w:rsidR="009E5CFA">
        <w:rPr>
          <w:bCs/>
          <w:iCs/>
          <w:lang w:val="en-US" w:eastAsia="ko-KR"/>
        </w:rPr>
        <w:t xml:space="preserve">(3) </w:t>
      </w:r>
      <w:r w:rsidR="009647B2" w:rsidRPr="00733DEB">
        <w:rPr>
          <w:bCs/>
          <w:iCs/>
          <w:lang w:val="en-US" w:eastAsia="ko-KR"/>
        </w:rPr>
        <w:t>the time difference of arrival between DL and UL RS.</w:t>
      </w:r>
      <w:r w:rsidR="00193BB4">
        <w:rPr>
          <w:bCs/>
          <w:iCs/>
          <w:lang w:val="en-US" w:eastAsia="ko-KR"/>
        </w:rPr>
        <w:t xml:space="preserve"> Info</w:t>
      </w:r>
      <w:r w:rsidR="001049F1">
        <w:rPr>
          <w:bCs/>
          <w:iCs/>
          <w:lang w:val="en-US" w:eastAsia="ko-KR"/>
        </w:rPr>
        <w:t>rmation on the</w:t>
      </w:r>
      <w:r w:rsidR="001049F1" w:rsidRPr="001049F1">
        <w:rPr>
          <w:bCs/>
          <w:iCs/>
          <w:lang w:val="en-US" w:eastAsia="ko-KR"/>
        </w:rPr>
        <w:t xml:space="preserve"> </w:t>
      </w:r>
      <w:r w:rsidR="001049F1" w:rsidRPr="00733DEB">
        <w:rPr>
          <w:bCs/>
          <w:iCs/>
          <w:lang w:val="en-US" w:eastAsia="ko-KR"/>
        </w:rPr>
        <w:t xml:space="preserve">UE-to-UE propagation delay </w:t>
      </w:r>
      <w:r w:rsidR="001049F1">
        <w:rPr>
          <w:bCs/>
          <w:iCs/>
          <w:lang w:val="en-US" w:eastAsia="ko-KR"/>
        </w:rPr>
        <w:t xml:space="preserve">can be </w:t>
      </w:r>
      <w:r w:rsidR="000E1475">
        <w:rPr>
          <w:bCs/>
          <w:iCs/>
          <w:lang w:val="en-US" w:eastAsia="ko-KR"/>
        </w:rPr>
        <w:t xml:space="preserve">used </w:t>
      </w:r>
      <w:r w:rsidR="003D1682">
        <w:rPr>
          <w:bCs/>
          <w:iCs/>
          <w:lang w:val="en-US" w:eastAsia="ko-KR"/>
        </w:rPr>
        <w:t>at the gNB</w:t>
      </w:r>
      <w:r w:rsidR="009E5CFA">
        <w:rPr>
          <w:bCs/>
          <w:iCs/>
          <w:lang w:val="en-US" w:eastAsia="ko-KR"/>
        </w:rPr>
        <w:t xml:space="preserve">, for example, </w:t>
      </w:r>
      <w:r w:rsidR="001E1E6D">
        <w:rPr>
          <w:bCs/>
          <w:iCs/>
          <w:lang w:val="en-US" w:eastAsia="ko-KR"/>
        </w:rPr>
        <w:t xml:space="preserve">to </w:t>
      </w:r>
      <w:r w:rsidR="003D1682">
        <w:rPr>
          <w:bCs/>
          <w:iCs/>
          <w:lang w:val="en-US" w:eastAsia="ko-KR"/>
        </w:rPr>
        <w:t xml:space="preserve">inform </w:t>
      </w:r>
      <w:r w:rsidR="001E1E6D">
        <w:rPr>
          <w:bCs/>
          <w:iCs/>
          <w:lang w:val="en-US" w:eastAsia="ko-KR"/>
        </w:rPr>
        <w:t xml:space="preserve">a </w:t>
      </w:r>
      <w:r w:rsidR="00155DD7">
        <w:rPr>
          <w:bCs/>
          <w:iCs/>
          <w:lang w:val="en-US" w:eastAsia="ko-KR"/>
        </w:rPr>
        <w:t xml:space="preserve">potential </w:t>
      </w:r>
      <w:r w:rsidR="006F3E80">
        <w:rPr>
          <w:bCs/>
          <w:iCs/>
          <w:lang w:val="en-US" w:eastAsia="ko-KR"/>
        </w:rPr>
        <w:t xml:space="preserve">victim UE </w:t>
      </w:r>
      <w:r w:rsidR="00094329">
        <w:rPr>
          <w:bCs/>
          <w:iCs/>
          <w:lang w:val="en-US" w:eastAsia="ko-KR"/>
        </w:rPr>
        <w:t>on t</w:t>
      </w:r>
      <w:r w:rsidR="004641BE">
        <w:rPr>
          <w:bCs/>
          <w:iCs/>
          <w:lang w:val="en-US" w:eastAsia="ko-KR"/>
        </w:rPr>
        <w:t xml:space="preserve">he </w:t>
      </w:r>
      <w:r w:rsidR="001F5E8A">
        <w:rPr>
          <w:bCs/>
          <w:iCs/>
          <w:lang w:val="en-US" w:eastAsia="ko-KR"/>
        </w:rPr>
        <w:t xml:space="preserve">specific </w:t>
      </w:r>
      <w:r w:rsidR="00D641F9">
        <w:rPr>
          <w:bCs/>
          <w:iCs/>
          <w:lang w:val="en-US" w:eastAsia="ko-KR"/>
        </w:rPr>
        <w:t xml:space="preserve">timing </w:t>
      </w:r>
      <w:r w:rsidR="001F5E8A">
        <w:rPr>
          <w:bCs/>
          <w:iCs/>
          <w:lang w:val="en-US" w:eastAsia="ko-KR"/>
        </w:rPr>
        <w:t>offse</w:t>
      </w:r>
      <w:r w:rsidR="00207F86">
        <w:rPr>
          <w:bCs/>
          <w:iCs/>
          <w:lang w:val="en-US" w:eastAsia="ko-KR"/>
        </w:rPr>
        <w:t>t</w:t>
      </w:r>
      <w:r w:rsidR="001F5E8A">
        <w:rPr>
          <w:bCs/>
          <w:iCs/>
          <w:lang w:val="en-US" w:eastAsia="ko-KR"/>
        </w:rPr>
        <w:t xml:space="preserve"> to be used </w:t>
      </w:r>
      <w:r w:rsidR="00155DD7">
        <w:rPr>
          <w:bCs/>
          <w:iCs/>
          <w:lang w:val="en-US" w:eastAsia="ko-KR"/>
        </w:rPr>
        <w:t>when to perform</w:t>
      </w:r>
      <w:r w:rsidR="001F5E8A">
        <w:rPr>
          <w:bCs/>
          <w:iCs/>
          <w:lang w:val="en-US" w:eastAsia="ko-KR"/>
        </w:rPr>
        <w:t>ing</w:t>
      </w:r>
      <w:r w:rsidR="00155DD7">
        <w:rPr>
          <w:bCs/>
          <w:iCs/>
          <w:lang w:val="en-US" w:eastAsia="ko-KR"/>
        </w:rPr>
        <w:t xml:space="preserve"> a CLI measurement</w:t>
      </w:r>
      <w:r w:rsidR="003D1682">
        <w:rPr>
          <w:bCs/>
          <w:iCs/>
          <w:lang w:val="en-US" w:eastAsia="ko-KR"/>
        </w:rPr>
        <w:t xml:space="preserve">. </w:t>
      </w:r>
    </w:p>
    <w:p w14:paraId="5147C517" w14:textId="19A7C75D" w:rsidR="00920BDB" w:rsidRPr="00946681" w:rsidRDefault="00920BDB" w:rsidP="00733DEB">
      <w:pPr>
        <w:spacing w:before="240"/>
        <w:jc w:val="both"/>
        <w:rPr>
          <w:b/>
          <w:i/>
          <w:iCs/>
          <w:lang w:val="en-US"/>
        </w:rPr>
      </w:pPr>
      <w:r w:rsidRPr="00946681">
        <w:rPr>
          <w:b/>
          <w:i/>
          <w:iCs/>
          <w:lang w:val="en-US"/>
        </w:rPr>
        <w:t xml:space="preserve">Observation </w:t>
      </w:r>
      <w:r w:rsidR="00E94196">
        <w:rPr>
          <w:b/>
          <w:i/>
          <w:iCs/>
          <w:lang w:val="en-US"/>
        </w:rPr>
        <w:t>9</w:t>
      </w:r>
      <w:r w:rsidRPr="00946681">
        <w:rPr>
          <w:b/>
          <w:i/>
          <w:iCs/>
          <w:lang w:val="en-US"/>
        </w:rPr>
        <w:t xml:space="preserve">: by knowing the </w:t>
      </w:r>
      <w:r w:rsidRPr="00946681">
        <w:rPr>
          <w:b/>
          <w:i/>
          <w:iCs/>
          <w:lang w:val="en-US" w:eastAsia="ko-KR"/>
        </w:rPr>
        <w:t>time difference of arrival between DL (transmitted by the serving gNB) and UL RS (transmitted by the aggressor UE)</w:t>
      </w:r>
      <w:r w:rsidR="00E215F3" w:rsidRPr="00946681">
        <w:rPr>
          <w:b/>
          <w:i/>
          <w:iCs/>
          <w:lang w:val="en-US" w:eastAsia="ko-KR"/>
        </w:rPr>
        <w:t xml:space="preserve"> at the victim UE, the gNB can estimate the </w:t>
      </w:r>
      <w:r w:rsidR="00565816" w:rsidRPr="00946681">
        <w:rPr>
          <w:b/>
          <w:i/>
          <w:iCs/>
          <w:lang w:val="en-US" w:eastAsia="ko-KR"/>
        </w:rPr>
        <w:t>intra-cell (aggressor)</w:t>
      </w:r>
      <w:r w:rsidR="00E215F3" w:rsidRPr="00946681">
        <w:rPr>
          <w:b/>
          <w:i/>
          <w:iCs/>
          <w:lang w:val="en-US" w:eastAsia="ko-KR"/>
        </w:rPr>
        <w:t>UE-to-</w:t>
      </w:r>
      <w:r w:rsidR="00565816" w:rsidRPr="00946681">
        <w:rPr>
          <w:b/>
          <w:i/>
          <w:iCs/>
          <w:lang w:val="en-US" w:eastAsia="ko-KR"/>
        </w:rPr>
        <w:t>(victim)</w:t>
      </w:r>
      <w:r w:rsidR="00E215F3" w:rsidRPr="00946681">
        <w:rPr>
          <w:b/>
          <w:i/>
          <w:iCs/>
          <w:lang w:val="en-US" w:eastAsia="ko-KR"/>
        </w:rPr>
        <w:t>UE propagation delay</w:t>
      </w:r>
      <w:r w:rsidR="00E5387C">
        <w:rPr>
          <w:b/>
          <w:i/>
          <w:iCs/>
          <w:lang w:val="en-US" w:eastAsia="ko-KR"/>
        </w:rPr>
        <w:t>.</w:t>
      </w:r>
      <w:r w:rsidR="002C3FCD">
        <w:rPr>
          <w:b/>
          <w:i/>
          <w:iCs/>
          <w:lang w:val="en-US" w:eastAsia="ko-KR"/>
        </w:rPr>
        <w:t xml:space="preserve"> This information can be used to assist the UE </w:t>
      </w:r>
      <w:r w:rsidR="00437651">
        <w:rPr>
          <w:b/>
          <w:i/>
          <w:iCs/>
          <w:lang w:val="en-US" w:eastAsia="ko-KR"/>
        </w:rPr>
        <w:t>by e.g. providing</w:t>
      </w:r>
      <w:r w:rsidR="00136322">
        <w:rPr>
          <w:b/>
          <w:i/>
          <w:iCs/>
          <w:lang w:val="en-US" w:eastAsia="ko-KR"/>
        </w:rPr>
        <w:t xml:space="preserve"> the specific timing offs</w:t>
      </w:r>
      <w:r w:rsidR="00E346B2">
        <w:rPr>
          <w:b/>
          <w:i/>
          <w:iCs/>
          <w:lang w:val="en-US" w:eastAsia="ko-KR"/>
        </w:rPr>
        <w:t xml:space="preserve">et </w:t>
      </w:r>
      <w:r w:rsidR="001F5E8A">
        <w:rPr>
          <w:b/>
          <w:i/>
          <w:iCs/>
          <w:lang w:val="en-US" w:eastAsia="ko-KR"/>
        </w:rPr>
        <w:t xml:space="preserve">to be used </w:t>
      </w:r>
      <w:r w:rsidR="00E346B2">
        <w:rPr>
          <w:b/>
          <w:i/>
          <w:iCs/>
          <w:lang w:val="en-US" w:eastAsia="ko-KR"/>
        </w:rPr>
        <w:t>when perform</w:t>
      </w:r>
      <w:r w:rsidR="001F5E8A">
        <w:rPr>
          <w:b/>
          <w:i/>
          <w:iCs/>
          <w:lang w:val="en-US" w:eastAsia="ko-KR"/>
        </w:rPr>
        <w:t>ing</w:t>
      </w:r>
      <w:r w:rsidR="00E346B2">
        <w:rPr>
          <w:b/>
          <w:i/>
          <w:iCs/>
          <w:lang w:val="en-US" w:eastAsia="ko-KR"/>
        </w:rPr>
        <w:t xml:space="preserve"> a CLI measurement.</w:t>
      </w:r>
    </w:p>
    <w:p w14:paraId="422257F6" w14:textId="13C78727" w:rsidR="009812C6" w:rsidRPr="00946681" w:rsidRDefault="009812C6" w:rsidP="00733DEB">
      <w:pPr>
        <w:spacing w:before="240"/>
        <w:jc w:val="both"/>
        <w:rPr>
          <w:b/>
          <w:bCs/>
          <w:i/>
          <w:iCs/>
          <w:lang w:val="en-US" w:eastAsia="zh-CN"/>
        </w:rPr>
      </w:pPr>
      <w:r w:rsidRPr="00946681">
        <w:rPr>
          <w:b/>
          <w:bCs/>
          <w:i/>
          <w:iCs/>
          <w:lang w:val="en-US"/>
        </w:rPr>
        <w:t>Proposal 1</w:t>
      </w:r>
      <w:r w:rsidR="00A2482C">
        <w:rPr>
          <w:b/>
          <w:bCs/>
          <w:i/>
          <w:iCs/>
          <w:lang w:val="en-US"/>
        </w:rPr>
        <w:t>6</w:t>
      </w:r>
      <w:r w:rsidRPr="00946681">
        <w:rPr>
          <w:b/>
          <w:bCs/>
          <w:i/>
          <w:iCs/>
          <w:lang w:val="en-US"/>
        </w:rPr>
        <w:t>:</w:t>
      </w:r>
      <w:r w:rsidR="00F26E60" w:rsidRPr="00946681">
        <w:rPr>
          <w:b/>
          <w:bCs/>
          <w:i/>
          <w:iCs/>
          <w:lang w:val="en-US"/>
        </w:rPr>
        <w:t xml:space="preserve"> </w:t>
      </w:r>
      <w:r w:rsidR="00565816" w:rsidRPr="00946681">
        <w:rPr>
          <w:b/>
          <w:bCs/>
          <w:i/>
          <w:iCs/>
          <w:lang w:val="en-US"/>
        </w:rPr>
        <w:t>Stu</w:t>
      </w:r>
      <w:r w:rsidR="00946681" w:rsidRPr="00946681">
        <w:rPr>
          <w:b/>
          <w:bCs/>
          <w:i/>
          <w:iCs/>
          <w:lang w:val="en-US"/>
        </w:rPr>
        <w:t>dy schemes for measurement and report</w:t>
      </w:r>
      <w:r w:rsidR="00687E64">
        <w:rPr>
          <w:b/>
          <w:bCs/>
          <w:i/>
          <w:iCs/>
          <w:lang w:val="en-US"/>
        </w:rPr>
        <w:t>ing</w:t>
      </w:r>
      <w:r w:rsidR="00946681" w:rsidRPr="00946681">
        <w:rPr>
          <w:b/>
          <w:bCs/>
          <w:i/>
          <w:iCs/>
          <w:lang w:val="en-US"/>
        </w:rPr>
        <w:t xml:space="preserve"> of </w:t>
      </w:r>
      <w:r w:rsidR="00946681" w:rsidRPr="00946681">
        <w:rPr>
          <w:b/>
          <w:bCs/>
          <w:i/>
          <w:iCs/>
          <w:lang w:val="en-US" w:eastAsia="ko-KR"/>
        </w:rPr>
        <w:t>time difference of arrival between DL RS and UL RS</w:t>
      </w:r>
      <w:r w:rsidR="00AE0D63">
        <w:rPr>
          <w:b/>
          <w:bCs/>
          <w:i/>
          <w:iCs/>
          <w:lang w:val="en-US" w:eastAsia="ko-KR"/>
        </w:rPr>
        <w:t xml:space="preserve">, and potential </w:t>
      </w:r>
      <w:r w:rsidR="00687E64">
        <w:rPr>
          <w:b/>
          <w:bCs/>
          <w:i/>
          <w:iCs/>
          <w:lang w:val="en-US" w:eastAsia="ko-KR"/>
        </w:rPr>
        <w:t xml:space="preserve">extensions </w:t>
      </w:r>
      <w:r w:rsidR="00AE0D63">
        <w:rPr>
          <w:b/>
          <w:bCs/>
          <w:i/>
          <w:iCs/>
          <w:lang w:val="en-US" w:eastAsia="ko-KR"/>
        </w:rPr>
        <w:t xml:space="preserve">to the CLI measurement </w:t>
      </w:r>
      <w:r w:rsidR="00687E64">
        <w:rPr>
          <w:b/>
          <w:bCs/>
          <w:i/>
          <w:iCs/>
          <w:lang w:val="en-US" w:eastAsia="ko-KR"/>
        </w:rPr>
        <w:t xml:space="preserve">framework to include </w:t>
      </w:r>
      <w:r w:rsidR="004121BA">
        <w:rPr>
          <w:b/>
          <w:bCs/>
          <w:i/>
          <w:iCs/>
          <w:lang w:val="en-US" w:eastAsia="ko-KR"/>
        </w:rPr>
        <w:t xml:space="preserve">assistance </w:t>
      </w:r>
      <w:r w:rsidR="001B4048">
        <w:rPr>
          <w:b/>
          <w:bCs/>
          <w:i/>
          <w:iCs/>
          <w:lang w:val="en-US" w:eastAsia="ko-KR"/>
        </w:rPr>
        <w:t xml:space="preserve">information </w:t>
      </w:r>
      <w:r w:rsidR="00757498">
        <w:rPr>
          <w:b/>
          <w:bCs/>
          <w:i/>
          <w:iCs/>
          <w:lang w:val="en-US" w:eastAsia="ko-KR"/>
        </w:rPr>
        <w:t>consisting of e.g.</w:t>
      </w:r>
      <w:r w:rsidR="00757498" w:rsidRPr="00757498">
        <w:rPr>
          <w:b/>
          <w:i/>
          <w:iCs/>
          <w:lang w:val="en-US" w:eastAsia="ko-KR"/>
        </w:rPr>
        <w:t xml:space="preserve"> </w:t>
      </w:r>
      <w:r w:rsidR="00757498">
        <w:rPr>
          <w:b/>
          <w:i/>
          <w:iCs/>
          <w:lang w:val="en-US" w:eastAsia="ko-KR"/>
        </w:rPr>
        <w:t xml:space="preserve">specific timing offset </w:t>
      </w:r>
      <w:r w:rsidR="009E4988">
        <w:rPr>
          <w:b/>
          <w:i/>
          <w:iCs/>
          <w:lang w:val="en-US" w:eastAsia="ko-KR"/>
        </w:rPr>
        <w:t xml:space="preserve">(with respect to DL timing) </w:t>
      </w:r>
      <w:r w:rsidR="00757498">
        <w:rPr>
          <w:b/>
          <w:i/>
          <w:iCs/>
          <w:lang w:val="en-US" w:eastAsia="ko-KR"/>
        </w:rPr>
        <w:t>to be used when performing a CLI measurement</w:t>
      </w:r>
      <w:r w:rsidR="00946681">
        <w:rPr>
          <w:b/>
          <w:bCs/>
          <w:i/>
          <w:iCs/>
          <w:lang w:val="en-US" w:eastAsia="ko-KR"/>
        </w:rPr>
        <w:t>.</w:t>
      </w:r>
    </w:p>
    <w:p w14:paraId="69F089C9" w14:textId="77777777" w:rsidR="009647B2" w:rsidRPr="00351BD7" w:rsidRDefault="00942C69" w:rsidP="00404618">
      <w:pPr>
        <w:spacing w:before="240"/>
        <w:jc w:val="both"/>
        <w:rPr>
          <w:b/>
          <w:bCs/>
          <w:lang w:val="en-US" w:eastAsia="zh-CN"/>
        </w:rPr>
      </w:pPr>
      <w:r w:rsidRPr="00351BD7">
        <w:rPr>
          <w:rFonts w:eastAsia="微软雅黑"/>
          <w:b/>
          <w:bCs/>
          <w:color w:val="000000"/>
          <w:lang w:val="en-US"/>
        </w:rPr>
        <w:t>Schemes</w:t>
      </w:r>
      <w:r w:rsidRPr="00351BD7">
        <w:rPr>
          <w:b/>
          <w:bCs/>
          <w:iCs/>
          <w:lang w:val="en-US" w:eastAsia="ko-KR"/>
        </w:rPr>
        <w:t xml:space="preserve"> for accurate measurement of CLI leakage</w:t>
      </w:r>
    </w:p>
    <w:p w14:paraId="2B5614BD" w14:textId="78BE1BD7" w:rsidR="00F71651" w:rsidRPr="00820D54" w:rsidRDefault="00404618" w:rsidP="00820D54">
      <w:pPr>
        <w:spacing w:before="240"/>
        <w:jc w:val="both"/>
        <w:rPr>
          <w:bCs/>
          <w:iCs/>
          <w:lang w:val="en-US" w:eastAsia="ko-KR"/>
        </w:rPr>
      </w:pPr>
      <w:r w:rsidRPr="00351BD7">
        <w:rPr>
          <w:bCs/>
          <w:iCs/>
          <w:lang w:val="en-US" w:eastAsia="ko-KR"/>
        </w:rPr>
        <w:t xml:space="preserve">In </w:t>
      </w:r>
      <w:r w:rsidR="006316A2" w:rsidRPr="00351BD7">
        <w:rPr>
          <w:rFonts w:cstheme="minorHAnsi"/>
          <w:lang w:val="en-US"/>
        </w:rPr>
        <w:t xml:space="preserve">in </w:t>
      </w:r>
      <w:r w:rsidR="006316A2" w:rsidRPr="00351BD7">
        <w:rPr>
          <w:bCs/>
          <w:lang w:val="en-US"/>
        </w:rPr>
        <w:t>RAN WG1 #109e</w:t>
      </w:r>
      <w:r w:rsidR="006316A2" w:rsidRPr="00351BD7">
        <w:rPr>
          <w:bCs/>
          <w:iCs/>
          <w:lang w:val="en-US" w:eastAsia="ko-KR"/>
        </w:rPr>
        <w:t xml:space="preserve">, </w:t>
      </w:r>
      <w:r w:rsidR="00740244" w:rsidRPr="00351BD7">
        <w:rPr>
          <w:bCs/>
          <w:iCs/>
          <w:lang w:val="en-US" w:eastAsia="ko-KR"/>
        </w:rPr>
        <w:t xml:space="preserve">a few companies proposed </w:t>
      </w:r>
      <w:r w:rsidR="0051766B" w:rsidRPr="00351BD7">
        <w:rPr>
          <w:bCs/>
          <w:iCs/>
          <w:lang w:val="en-US" w:eastAsia="ko-KR"/>
        </w:rPr>
        <w:t xml:space="preserve">to enhance the Rel-16 CLI </w:t>
      </w:r>
      <w:r w:rsidR="00AF4BF9" w:rsidRPr="00351BD7">
        <w:rPr>
          <w:bCs/>
          <w:iCs/>
          <w:lang w:val="en-US" w:eastAsia="ko-KR"/>
        </w:rPr>
        <w:t xml:space="preserve">measurement &amp; reporting framework with </w:t>
      </w:r>
      <w:r w:rsidR="000669AC" w:rsidRPr="00351BD7">
        <w:rPr>
          <w:bCs/>
          <w:iCs/>
          <w:lang w:val="en-US" w:eastAsia="ko-KR"/>
        </w:rPr>
        <w:t>the introduction of s</w:t>
      </w:r>
      <w:r w:rsidR="00CA0600" w:rsidRPr="00351BD7">
        <w:rPr>
          <w:bCs/>
          <w:iCs/>
          <w:lang w:val="en-US" w:eastAsia="ko-KR"/>
        </w:rPr>
        <w:t xml:space="preserve">ubband CLI. </w:t>
      </w:r>
      <w:r w:rsidR="000669AC" w:rsidRPr="00351BD7">
        <w:rPr>
          <w:bCs/>
          <w:iCs/>
          <w:lang w:val="en-US" w:eastAsia="ko-KR"/>
        </w:rPr>
        <w:t xml:space="preserve">While </w:t>
      </w:r>
      <w:r w:rsidR="00D15E3B" w:rsidRPr="00351BD7">
        <w:rPr>
          <w:bCs/>
          <w:iCs/>
          <w:lang w:val="en-US" w:eastAsia="ko-KR"/>
        </w:rPr>
        <w:t xml:space="preserve">we </w:t>
      </w:r>
      <w:r w:rsidR="002C1EC1" w:rsidRPr="00351BD7">
        <w:rPr>
          <w:bCs/>
          <w:iCs/>
          <w:lang w:val="en-US" w:eastAsia="ko-KR"/>
        </w:rPr>
        <w:t xml:space="preserve">agree that with SBFD </w:t>
      </w:r>
      <w:r w:rsidR="002B2D7F" w:rsidRPr="00351BD7">
        <w:rPr>
          <w:bCs/>
          <w:iCs/>
          <w:lang w:val="en-US" w:eastAsia="ko-KR"/>
        </w:rPr>
        <w:t xml:space="preserve">it makes sense to measure </w:t>
      </w:r>
      <w:r w:rsidR="002C1EC1" w:rsidRPr="00351BD7">
        <w:rPr>
          <w:bCs/>
          <w:iCs/>
          <w:lang w:val="en-US" w:eastAsia="ko-KR"/>
        </w:rPr>
        <w:t xml:space="preserve">and report the CLI-RSSI on a specific subband, we also think that the UE measuring and reporting </w:t>
      </w:r>
      <w:r w:rsidR="002B1658" w:rsidRPr="00351BD7">
        <w:rPr>
          <w:bCs/>
          <w:iCs/>
          <w:lang w:val="en-US" w:eastAsia="ko-KR"/>
        </w:rPr>
        <w:t>its o</w:t>
      </w:r>
      <w:r w:rsidR="00505B0D" w:rsidRPr="00351BD7">
        <w:rPr>
          <w:bCs/>
          <w:iCs/>
          <w:lang w:val="en-US" w:eastAsia="ko-KR"/>
        </w:rPr>
        <w:t xml:space="preserve">wn leakage on a </w:t>
      </w:r>
      <w:r w:rsidR="00537EEA" w:rsidRPr="00351BD7">
        <w:rPr>
          <w:bCs/>
          <w:iCs/>
          <w:lang w:val="en-US" w:eastAsia="ko-KR"/>
        </w:rPr>
        <w:t xml:space="preserve">specific subband could be </w:t>
      </w:r>
      <w:r w:rsidR="009D5927" w:rsidRPr="00351BD7">
        <w:rPr>
          <w:bCs/>
          <w:iCs/>
          <w:lang w:val="en-US" w:eastAsia="ko-KR"/>
        </w:rPr>
        <w:t xml:space="preserve">extremely </w:t>
      </w:r>
      <w:r w:rsidR="00537EEA" w:rsidRPr="00351BD7">
        <w:rPr>
          <w:bCs/>
          <w:iCs/>
          <w:lang w:val="en-US" w:eastAsia="ko-KR"/>
        </w:rPr>
        <w:t>useful in the context of SBFD</w:t>
      </w:r>
      <w:r w:rsidR="00CB136D" w:rsidRPr="00351BD7">
        <w:rPr>
          <w:bCs/>
          <w:iCs/>
          <w:lang w:val="en-US" w:eastAsia="ko-KR"/>
        </w:rPr>
        <w:t xml:space="preserve"> (</w:t>
      </w:r>
      <w:r w:rsidR="00820D54" w:rsidRPr="00351BD7">
        <w:rPr>
          <w:bCs/>
          <w:iCs/>
          <w:lang w:val="en-US" w:eastAsia="ko-KR"/>
        </w:rPr>
        <w:t xml:space="preserve">as well as dynamic TDD). The point is, </w:t>
      </w:r>
      <w:r w:rsidR="00820D54" w:rsidRPr="00351BD7">
        <w:rPr>
          <w:lang w:val="en-US"/>
        </w:rPr>
        <w:t>o</w:t>
      </w:r>
      <w:r w:rsidR="00F71651" w:rsidRPr="00351BD7">
        <w:rPr>
          <w:lang w:val="en-US"/>
        </w:rPr>
        <w:t>ut-of-band emission</w:t>
      </w:r>
      <w:r w:rsidR="00820D54" w:rsidRPr="00351BD7">
        <w:rPr>
          <w:lang w:val="en-US"/>
        </w:rPr>
        <w:t>s</w:t>
      </w:r>
      <w:r w:rsidR="00F71651" w:rsidRPr="00351BD7">
        <w:rPr>
          <w:lang w:val="en-US"/>
        </w:rPr>
        <w:t xml:space="preserve"> pose a limitation to the practical deployment of both dynamic TDD and SBFD, as </w:t>
      </w:r>
      <w:r w:rsidR="00820D54" w:rsidRPr="00351BD7">
        <w:rPr>
          <w:lang w:val="en-US"/>
        </w:rPr>
        <w:t>they</w:t>
      </w:r>
      <w:r w:rsidR="00F71651" w:rsidRPr="00351BD7">
        <w:rPr>
          <w:lang w:val="en-US"/>
        </w:rPr>
        <w:t xml:space="preserve"> are the primary cause of inter-operator UE-to-UE CLI. With SBFD, co-channel inter</w:t>
      </w:r>
      <w:r w:rsidR="00820D54" w:rsidRPr="00351BD7">
        <w:rPr>
          <w:lang w:val="en-US"/>
        </w:rPr>
        <w:t>-</w:t>
      </w:r>
      <w:r w:rsidR="00F71651" w:rsidRPr="00351BD7">
        <w:rPr>
          <w:lang w:val="en-US"/>
        </w:rPr>
        <w:t>subband UE-to-UE CLI may also be caused by in-band emissions due to an aggressor UE transmitting an UL signal and a victim UE receiving a DL signal on non-overlapping frequency resources on the same TDD carrier. As in-band emission requirements can be several d</w:t>
      </w:r>
      <w:r w:rsidR="00820D54" w:rsidRPr="00351BD7">
        <w:rPr>
          <w:lang w:val="en-US"/>
        </w:rPr>
        <w:t>Bs</w:t>
      </w:r>
      <w:r w:rsidR="00F71651" w:rsidRPr="00351BD7">
        <w:rPr>
          <w:lang w:val="en-US"/>
        </w:rPr>
        <w:t xml:space="preserve"> more relaxed than the corresponding ACLR requirements, co-channel inter-subband UE-to-UE CLI may introduce even more constraints for SBFD operation as compared to inter-operator adjacent-channel UE-to-UE CLI with dynamic TDD. In </w:t>
      </w:r>
      <w:r w:rsidR="00546C03" w:rsidRPr="00351BD7">
        <w:rPr>
          <w:lang w:val="en-US"/>
        </w:rPr>
        <w:t>TS</w:t>
      </w:r>
      <w:r w:rsidR="00F71651" w:rsidRPr="00351BD7">
        <w:rPr>
          <w:lang w:val="en-US"/>
        </w:rPr>
        <w:t xml:space="preserve"> 38.101, </w:t>
      </w:r>
      <w:r w:rsidR="00546C03" w:rsidRPr="00351BD7">
        <w:rPr>
          <w:lang w:val="en-US"/>
        </w:rPr>
        <w:t>maximum power reduction (</w:t>
      </w:r>
      <w:r w:rsidR="00F71651" w:rsidRPr="00351BD7">
        <w:rPr>
          <w:lang w:val="en-US"/>
        </w:rPr>
        <w:t>MPR</w:t>
      </w:r>
      <w:r w:rsidR="00546C03" w:rsidRPr="00351BD7">
        <w:rPr>
          <w:lang w:val="en-US"/>
        </w:rPr>
        <w:t>)</w:t>
      </w:r>
      <w:r w:rsidR="00F71651" w:rsidRPr="00351BD7">
        <w:rPr>
          <w:lang w:val="en-US"/>
        </w:rPr>
        <w:t xml:space="preserve"> requirements are specified based on worst-case limiting factor of the EVM, ACLR, IBE, out-of-band and spurious emission requirements</w:t>
      </w:r>
      <w:r w:rsidR="00124BFA" w:rsidRPr="00351BD7">
        <w:rPr>
          <w:lang w:val="en-US"/>
        </w:rPr>
        <w:t>, etc</w:t>
      </w:r>
      <w:r w:rsidR="00F71651" w:rsidRPr="00351BD7">
        <w:rPr>
          <w:lang w:val="en-US"/>
        </w:rPr>
        <w:t>. In fact, depending on several factors such as the channel bandwidth, the RB allocation, the UE transmission power, etc.</w:t>
      </w:r>
      <w:r w:rsidR="00124BFA" w:rsidRPr="00351BD7">
        <w:rPr>
          <w:lang w:val="en-US"/>
        </w:rPr>
        <w:t xml:space="preserve">, </w:t>
      </w:r>
      <w:r w:rsidR="00F71651" w:rsidRPr="00351BD7">
        <w:rPr>
          <w:lang w:val="en-US"/>
        </w:rPr>
        <w:t xml:space="preserve">the UE may typically be able to operate (far) below at least some of the emissions requirements specified in </w:t>
      </w:r>
      <w:r w:rsidR="00124BFA" w:rsidRPr="00351BD7">
        <w:rPr>
          <w:lang w:val="en-US"/>
        </w:rPr>
        <w:t>TS</w:t>
      </w:r>
      <w:r w:rsidR="00F71651" w:rsidRPr="00351BD7">
        <w:rPr>
          <w:lang w:val="en-US"/>
        </w:rPr>
        <w:t xml:space="preserve"> 38.101. However, gNB is generally not aware of this. </w:t>
      </w:r>
      <w:r w:rsidR="007F1B30" w:rsidRPr="00351BD7">
        <w:rPr>
          <w:lang w:val="en-US"/>
        </w:rPr>
        <w:t xml:space="preserve">Th </w:t>
      </w:r>
      <w:r w:rsidR="00724CB3" w:rsidRPr="00351BD7">
        <w:rPr>
          <w:lang w:val="en-US"/>
        </w:rPr>
        <w:t>g</w:t>
      </w:r>
      <w:r w:rsidR="00F71651" w:rsidRPr="00351BD7">
        <w:rPr>
          <w:lang w:val="en-US"/>
        </w:rPr>
        <w:t>NB scheduler must always assume worst-case assumptions</w:t>
      </w:r>
      <w:r w:rsidR="00724CB3" w:rsidRPr="00351BD7">
        <w:rPr>
          <w:lang w:val="en-US"/>
        </w:rPr>
        <w:t xml:space="preserve"> when estimating the interference that an aggressor UE may generate on adjacent PRBs</w:t>
      </w:r>
      <w:r w:rsidR="00F71651" w:rsidRPr="00351BD7">
        <w:rPr>
          <w:lang w:val="en-US"/>
        </w:rPr>
        <w:t xml:space="preserve">. Therefore, it </w:t>
      </w:r>
      <w:r w:rsidR="004D51B3" w:rsidRPr="00351BD7">
        <w:rPr>
          <w:lang w:val="en-US"/>
        </w:rPr>
        <w:t>would</w:t>
      </w:r>
      <w:r w:rsidR="00F71651" w:rsidRPr="00351BD7">
        <w:rPr>
          <w:lang w:val="en-US"/>
        </w:rPr>
        <w:t xml:space="preserve"> be beneficial if </w:t>
      </w:r>
      <w:r w:rsidR="004D51B3" w:rsidRPr="00351BD7">
        <w:rPr>
          <w:lang w:val="en-US"/>
        </w:rPr>
        <w:t xml:space="preserve">the </w:t>
      </w:r>
      <w:r w:rsidR="00F71651" w:rsidRPr="00351BD7">
        <w:rPr>
          <w:lang w:val="en-US"/>
        </w:rPr>
        <w:t xml:space="preserve">UE could </w:t>
      </w:r>
      <w:r w:rsidR="004D51B3" w:rsidRPr="00351BD7">
        <w:rPr>
          <w:lang w:val="en-US"/>
        </w:rPr>
        <w:t xml:space="preserve">measure </w:t>
      </w:r>
      <w:r w:rsidR="00F71651" w:rsidRPr="00351BD7">
        <w:rPr>
          <w:lang w:val="en-US"/>
        </w:rPr>
        <w:t xml:space="preserve">and report </w:t>
      </w:r>
      <w:r w:rsidR="004D51B3" w:rsidRPr="00351BD7">
        <w:rPr>
          <w:lang w:val="en-US"/>
        </w:rPr>
        <w:t xml:space="preserve">to the gNB its </w:t>
      </w:r>
      <w:r w:rsidR="00F71651" w:rsidRPr="00351BD7">
        <w:rPr>
          <w:lang w:val="en-US"/>
        </w:rPr>
        <w:t>own in-band emissions.</w:t>
      </w:r>
      <w:r w:rsidR="004D51B3" w:rsidRPr="00351BD7">
        <w:rPr>
          <w:lang w:val="en-US"/>
        </w:rPr>
        <w:t xml:space="preserve"> In principle </w:t>
      </w:r>
      <w:r w:rsidR="00E6798D" w:rsidRPr="00351BD7">
        <w:rPr>
          <w:lang w:val="en-US"/>
        </w:rPr>
        <w:t xml:space="preserve">the </w:t>
      </w:r>
      <w:r w:rsidR="00816A66" w:rsidRPr="00351BD7">
        <w:rPr>
          <w:lang w:val="en-US"/>
        </w:rPr>
        <w:t xml:space="preserve">same </w:t>
      </w:r>
      <w:r w:rsidR="005A1EC2" w:rsidRPr="00351BD7">
        <w:rPr>
          <w:lang w:val="en-US"/>
        </w:rPr>
        <w:t>measurement and</w:t>
      </w:r>
      <w:r w:rsidR="00816A66" w:rsidRPr="00351BD7">
        <w:rPr>
          <w:lang w:val="en-US"/>
        </w:rPr>
        <w:t xml:space="preserve"> </w:t>
      </w:r>
      <w:r w:rsidR="005A1EC2" w:rsidRPr="00351BD7">
        <w:rPr>
          <w:lang w:val="en-US"/>
        </w:rPr>
        <w:t>reporting</w:t>
      </w:r>
      <w:r w:rsidR="00816A66" w:rsidRPr="00351BD7">
        <w:rPr>
          <w:lang w:val="en-US"/>
        </w:rPr>
        <w:t xml:space="preserve"> framework could be extended to </w:t>
      </w:r>
      <w:r w:rsidR="00507514" w:rsidRPr="00351BD7">
        <w:rPr>
          <w:lang w:val="en-US"/>
        </w:rPr>
        <w:t>out-of-band emissions</w:t>
      </w:r>
      <w:r w:rsidR="006D0C7F" w:rsidRPr="00351BD7">
        <w:rPr>
          <w:lang w:val="en-US"/>
        </w:rPr>
        <w:t xml:space="preserve">. </w:t>
      </w:r>
      <w:r w:rsidR="00305727" w:rsidRPr="00351BD7">
        <w:rPr>
          <w:lang w:val="en-US"/>
        </w:rPr>
        <w:t xml:space="preserve">This </w:t>
      </w:r>
      <w:r w:rsidR="00F57226" w:rsidRPr="00351BD7">
        <w:rPr>
          <w:lang w:val="en-US"/>
        </w:rPr>
        <w:t xml:space="preserve">functionality could be </w:t>
      </w:r>
      <w:r w:rsidR="00C1581F" w:rsidRPr="00351BD7">
        <w:rPr>
          <w:lang w:val="en-US"/>
        </w:rPr>
        <w:t xml:space="preserve">included </w:t>
      </w:r>
      <w:r w:rsidR="0023134C" w:rsidRPr="00351BD7">
        <w:rPr>
          <w:lang w:val="en-US"/>
        </w:rPr>
        <w:t>within the subband</w:t>
      </w:r>
      <w:r w:rsidR="005D4484" w:rsidRPr="00351BD7">
        <w:rPr>
          <w:lang w:val="en-US"/>
        </w:rPr>
        <w:t xml:space="preserve"> CLI measurement framework </w:t>
      </w:r>
      <w:r w:rsidR="006112CB" w:rsidRPr="00351BD7">
        <w:rPr>
          <w:lang w:val="en-US"/>
        </w:rPr>
        <w:t>by requesting UE to be ab</w:t>
      </w:r>
      <w:r w:rsidR="00330569" w:rsidRPr="00351BD7">
        <w:rPr>
          <w:lang w:val="en-US"/>
        </w:rPr>
        <w:t xml:space="preserve">le to </w:t>
      </w:r>
      <w:r w:rsidR="002D7D9C" w:rsidRPr="00351BD7">
        <w:rPr>
          <w:lang w:val="en-US"/>
        </w:rPr>
        <w:t xml:space="preserve">measure the RSSI </w:t>
      </w:r>
      <w:r w:rsidR="00AC12FF" w:rsidRPr="00351BD7">
        <w:rPr>
          <w:lang w:val="en-US"/>
        </w:rPr>
        <w:t xml:space="preserve">on a subband while transmitting </w:t>
      </w:r>
      <w:r w:rsidR="0088418E" w:rsidRPr="00351BD7">
        <w:rPr>
          <w:lang w:val="en-US"/>
        </w:rPr>
        <w:t>on</w:t>
      </w:r>
      <w:r w:rsidR="007A351C" w:rsidRPr="00351BD7">
        <w:rPr>
          <w:lang w:val="en-US"/>
        </w:rPr>
        <w:t xml:space="preserve"> another subband. According to our understanding, this functionality is already supported by </w:t>
      </w:r>
      <w:r w:rsidR="0088418E" w:rsidRPr="00351BD7">
        <w:rPr>
          <w:lang w:val="en-US"/>
        </w:rPr>
        <w:t xml:space="preserve">most of the </w:t>
      </w:r>
      <w:r w:rsidR="00C90FE5" w:rsidRPr="00351BD7">
        <w:rPr>
          <w:lang w:val="en-US"/>
        </w:rPr>
        <w:t>UE chipsets</w:t>
      </w:r>
      <w:r w:rsidR="007A351C" w:rsidRPr="00351BD7">
        <w:rPr>
          <w:lang w:val="en-US"/>
        </w:rPr>
        <w:t xml:space="preserve"> </w:t>
      </w:r>
      <w:r w:rsidR="00C90FE5" w:rsidRPr="00351BD7">
        <w:rPr>
          <w:lang w:val="en-US"/>
        </w:rPr>
        <w:t xml:space="preserve">as measurements on the </w:t>
      </w:r>
      <w:r w:rsidR="00550DE4" w:rsidRPr="00351BD7">
        <w:t xml:space="preserve">feedback loop from the PA output </w:t>
      </w:r>
      <w:r w:rsidR="00C90FE5" w:rsidRPr="00351BD7">
        <w:t>are</w:t>
      </w:r>
      <w:r w:rsidR="00550DE4" w:rsidRPr="00351BD7">
        <w:t xml:space="preserve"> </w:t>
      </w:r>
      <w:r w:rsidR="00C90FE5" w:rsidRPr="00351BD7">
        <w:t>used</w:t>
      </w:r>
      <w:r w:rsidR="00550DE4" w:rsidRPr="00351BD7">
        <w:t xml:space="preserve"> to correct non-linear impairments of the transmit chain</w:t>
      </w:r>
      <w:r w:rsidR="00351BD7" w:rsidRPr="00351BD7">
        <w:rPr>
          <w:lang w:val="en-US"/>
        </w:rPr>
        <w:t xml:space="preserve">, so that e.g. the </w:t>
      </w:r>
      <w:r w:rsidR="00351BD7" w:rsidRPr="00351BD7">
        <w:t xml:space="preserve">PA </w:t>
      </w:r>
      <w:r w:rsidR="00B84E8D" w:rsidRPr="00351BD7">
        <w:t>can operate more efficiently</w:t>
      </w:r>
      <w:r w:rsidR="00351BD7" w:rsidRPr="00351BD7">
        <w:t>.</w:t>
      </w:r>
      <w:r w:rsidR="00351BD7">
        <w:t xml:space="preserve"> </w:t>
      </w:r>
      <w:r w:rsidR="00F71651" w:rsidRPr="00820D54">
        <w:rPr>
          <w:lang w:val="en-US"/>
        </w:rPr>
        <w:t xml:space="preserve">  </w:t>
      </w:r>
    </w:p>
    <w:p w14:paraId="6984D3F6" w14:textId="752AD69B" w:rsidR="009812C6" w:rsidRPr="00733DEB" w:rsidRDefault="009812C6" w:rsidP="009812C6">
      <w:pPr>
        <w:spacing w:before="240"/>
        <w:jc w:val="both"/>
        <w:rPr>
          <w:lang w:val="en-US" w:eastAsia="zh-CN"/>
        </w:rPr>
      </w:pPr>
      <w:r w:rsidRPr="0015378A">
        <w:rPr>
          <w:b/>
          <w:bCs/>
          <w:i/>
          <w:iCs/>
          <w:lang w:val="en-US"/>
        </w:rPr>
        <w:t>Proposal 1</w:t>
      </w:r>
      <w:r w:rsidR="00A2482C">
        <w:rPr>
          <w:b/>
          <w:bCs/>
          <w:i/>
          <w:iCs/>
          <w:lang w:val="en-US"/>
        </w:rPr>
        <w:t>7</w:t>
      </w:r>
      <w:r w:rsidRPr="0015378A">
        <w:rPr>
          <w:b/>
          <w:bCs/>
          <w:i/>
          <w:iCs/>
          <w:lang w:val="en-US"/>
        </w:rPr>
        <w:t>:</w:t>
      </w:r>
      <w:r w:rsidR="00946681">
        <w:rPr>
          <w:b/>
          <w:bCs/>
          <w:i/>
          <w:iCs/>
          <w:lang w:val="en-US"/>
        </w:rPr>
        <w:t xml:space="preserve"> Study </w:t>
      </w:r>
      <w:r w:rsidR="004208FD">
        <w:rPr>
          <w:b/>
          <w:bCs/>
          <w:i/>
          <w:iCs/>
          <w:lang w:val="en-US"/>
        </w:rPr>
        <w:t>subband</w:t>
      </w:r>
      <w:r w:rsidR="00946681">
        <w:rPr>
          <w:b/>
          <w:bCs/>
          <w:i/>
          <w:iCs/>
          <w:lang w:val="en-US"/>
        </w:rPr>
        <w:t xml:space="preserve"> CLI measurements and reports, including subband CLI-RSSI measurements performed</w:t>
      </w:r>
      <w:r w:rsidR="0054297C">
        <w:rPr>
          <w:b/>
          <w:bCs/>
          <w:i/>
          <w:iCs/>
          <w:lang w:val="en-US"/>
        </w:rPr>
        <w:t xml:space="preserve"> on a subband while the UE is transmitting on a different subband. </w:t>
      </w:r>
      <w:r w:rsidR="00946681">
        <w:rPr>
          <w:b/>
          <w:bCs/>
          <w:i/>
          <w:iCs/>
          <w:lang w:val="en-US"/>
        </w:rPr>
        <w:t xml:space="preserve"> </w:t>
      </w:r>
    </w:p>
    <w:p w14:paraId="1BF7A648" w14:textId="229EB91D" w:rsidR="00942C69" w:rsidRPr="008E567A" w:rsidRDefault="00942C69" w:rsidP="009812C6">
      <w:pPr>
        <w:pStyle w:val="Heading4"/>
        <w:rPr>
          <w:lang w:val="en-US"/>
        </w:rPr>
      </w:pPr>
      <w:r w:rsidRPr="008E567A">
        <w:rPr>
          <w:lang w:val="en-US"/>
        </w:rPr>
        <w:lastRenderedPageBreak/>
        <w:t>gNB-2-gNB CLI</w:t>
      </w:r>
      <w:r w:rsidR="005F6BAF" w:rsidRPr="008E567A">
        <w:rPr>
          <w:lang w:val="en-US"/>
        </w:rPr>
        <w:t xml:space="preserve"> </w:t>
      </w:r>
    </w:p>
    <w:p w14:paraId="0B134250" w14:textId="29D8D98A" w:rsidR="005F6BAF" w:rsidRPr="00FB289B" w:rsidRDefault="00942C69" w:rsidP="00FB289B">
      <w:pPr>
        <w:spacing w:before="240"/>
        <w:jc w:val="both"/>
        <w:rPr>
          <w:lang w:val="en-US"/>
        </w:rPr>
      </w:pPr>
      <w:r w:rsidRPr="00FB289B">
        <w:rPr>
          <w:rFonts w:eastAsia="微软雅黑"/>
          <w:color w:val="000000" w:themeColor="text1"/>
          <w:lang w:val="en-US"/>
        </w:rPr>
        <w:t xml:space="preserve">In general, we think </w:t>
      </w:r>
      <w:r w:rsidRPr="00FB289B">
        <w:rPr>
          <w:rFonts w:cs="Times"/>
          <w:lang w:val="en-US"/>
        </w:rPr>
        <w:t>inter-</w:t>
      </w:r>
      <w:r w:rsidRPr="00FB289B">
        <w:rPr>
          <w:rFonts w:eastAsiaTheme="minorEastAsia" w:cs="Times"/>
          <w:lang w:val="en-US"/>
        </w:rPr>
        <w:t>gNB</w:t>
      </w:r>
      <w:r w:rsidRPr="00FB289B">
        <w:rPr>
          <w:rFonts w:cs="Times"/>
          <w:lang w:val="en-US"/>
        </w:rPr>
        <w:t xml:space="preserve"> CLI handling schemes may be common to both dynamic TDD and SBFD and </w:t>
      </w:r>
      <w:r w:rsidR="00FB289B" w:rsidRPr="00FB289B">
        <w:rPr>
          <w:rFonts w:cs="Times"/>
          <w:lang w:val="en-US"/>
        </w:rPr>
        <w:t>should</w:t>
      </w:r>
      <w:r w:rsidRPr="00FB289B">
        <w:rPr>
          <w:rFonts w:cs="Times"/>
          <w:lang w:val="en-US"/>
        </w:rPr>
        <w:t xml:space="preserve"> be studied </w:t>
      </w:r>
      <w:r w:rsidR="00FB289B" w:rsidRPr="00FB289B">
        <w:rPr>
          <w:rFonts w:cs="Times"/>
          <w:lang w:val="en-US"/>
        </w:rPr>
        <w:t>under</w:t>
      </w:r>
      <w:r w:rsidRPr="00FB289B">
        <w:rPr>
          <w:rFonts w:cs="Times"/>
          <w:lang w:val="en-US"/>
        </w:rPr>
        <w:t xml:space="preserve"> </w:t>
      </w:r>
      <w:r w:rsidR="00FB289B">
        <w:rPr>
          <w:rFonts w:cs="Times"/>
          <w:lang w:val="en-US"/>
        </w:rPr>
        <w:t xml:space="preserve">A.I. 9.3.3. </w:t>
      </w:r>
      <w:r w:rsidRPr="00FB289B">
        <w:rPr>
          <w:rFonts w:cs="Times"/>
          <w:lang w:val="en-US"/>
        </w:rPr>
        <w:t>However, there could be solutions that are specific to SBFD, i.e.</w:t>
      </w:r>
      <w:r w:rsidR="00FB289B">
        <w:rPr>
          <w:rFonts w:cs="Times"/>
          <w:lang w:val="en-US"/>
        </w:rPr>
        <w:t>,</w:t>
      </w:r>
      <w:r w:rsidRPr="00FB289B">
        <w:rPr>
          <w:rFonts w:cs="Times"/>
          <w:lang w:val="en-US"/>
        </w:rPr>
        <w:t xml:space="preserve"> enhancements to exchange of intended TDD configuration to include subband configuration</w:t>
      </w:r>
      <w:r w:rsidR="003F6F69">
        <w:rPr>
          <w:rFonts w:cs="Times"/>
          <w:lang w:val="en-US"/>
        </w:rPr>
        <w:t xml:space="preserve">. However, this </w:t>
      </w:r>
      <w:r w:rsidR="009409C8">
        <w:rPr>
          <w:rFonts w:cs="Times"/>
          <w:lang w:val="en-US"/>
        </w:rPr>
        <w:t>should</w:t>
      </w:r>
      <w:r w:rsidR="003F6F69">
        <w:rPr>
          <w:rFonts w:cs="Times"/>
          <w:lang w:val="en-US"/>
        </w:rPr>
        <w:t xml:space="preserve"> </w:t>
      </w:r>
      <w:r w:rsidR="009409C8">
        <w:rPr>
          <w:rFonts w:cs="Times"/>
          <w:lang w:val="en-US"/>
        </w:rPr>
        <w:t xml:space="preserve">first </w:t>
      </w:r>
      <w:r w:rsidR="003F6F69">
        <w:rPr>
          <w:rFonts w:cs="Times"/>
          <w:lang w:val="en-US"/>
        </w:rPr>
        <w:t xml:space="preserve">be first discussed once RAN1 has </w:t>
      </w:r>
      <w:r w:rsidR="009409C8">
        <w:rPr>
          <w:rFonts w:cs="Times"/>
          <w:lang w:val="en-US"/>
        </w:rPr>
        <w:t xml:space="preserve">discussed and agreed </w:t>
      </w:r>
      <w:r w:rsidR="00EF253B">
        <w:rPr>
          <w:rFonts w:cs="Times"/>
          <w:lang w:val="en-US"/>
        </w:rPr>
        <w:t xml:space="preserve">details about the </w:t>
      </w:r>
      <w:r w:rsidR="00154E41">
        <w:rPr>
          <w:rFonts w:cs="Times"/>
          <w:lang w:val="en-US"/>
        </w:rPr>
        <w:t xml:space="preserve">SBFD time and frequency location. </w:t>
      </w:r>
    </w:p>
    <w:p w14:paraId="7F3C16A2" w14:textId="1D580FDD" w:rsidR="00154E41" w:rsidRPr="00571E70" w:rsidRDefault="00154E41" w:rsidP="00154E41">
      <w:pPr>
        <w:spacing w:before="240"/>
        <w:jc w:val="both"/>
        <w:rPr>
          <w:b/>
          <w:bCs/>
          <w:i/>
          <w:iCs/>
          <w:lang w:val="en-US" w:eastAsia="zh-CN"/>
        </w:rPr>
      </w:pPr>
      <w:r w:rsidRPr="00571E70">
        <w:rPr>
          <w:b/>
          <w:bCs/>
          <w:i/>
          <w:iCs/>
          <w:lang w:val="en-US"/>
        </w:rPr>
        <w:t>Proposal 1</w:t>
      </w:r>
      <w:r w:rsidR="00A2482C">
        <w:rPr>
          <w:b/>
          <w:bCs/>
          <w:i/>
          <w:iCs/>
          <w:lang w:val="en-US"/>
        </w:rPr>
        <w:t>8</w:t>
      </w:r>
      <w:r w:rsidRPr="00571E70">
        <w:rPr>
          <w:b/>
          <w:bCs/>
          <w:i/>
          <w:iCs/>
          <w:lang w:val="en-US"/>
        </w:rPr>
        <w:t xml:space="preserve">: Study </w:t>
      </w:r>
      <w:r w:rsidR="00571E70">
        <w:rPr>
          <w:b/>
          <w:bCs/>
          <w:i/>
          <w:iCs/>
          <w:lang w:val="en-US"/>
        </w:rPr>
        <w:t xml:space="preserve">possible </w:t>
      </w:r>
      <w:r w:rsidR="00571E70" w:rsidRPr="00571E70">
        <w:rPr>
          <w:rFonts w:cs="Times"/>
          <w:b/>
          <w:bCs/>
          <w:i/>
          <w:iCs/>
          <w:lang w:val="en-US"/>
        </w:rPr>
        <w:t xml:space="preserve">enhancements to </w:t>
      </w:r>
      <w:r w:rsidR="00571E70">
        <w:rPr>
          <w:rFonts w:cs="Times"/>
          <w:b/>
          <w:bCs/>
          <w:i/>
          <w:iCs/>
          <w:lang w:val="en-US"/>
        </w:rPr>
        <w:t xml:space="preserve">the </w:t>
      </w:r>
      <w:r w:rsidR="00571E70" w:rsidRPr="00571E70">
        <w:rPr>
          <w:rFonts w:cs="Times"/>
          <w:b/>
          <w:bCs/>
          <w:i/>
          <w:iCs/>
          <w:lang w:val="en-US"/>
        </w:rPr>
        <w:t xml:space="preserve">exchange of intended TDD configuration over </w:t>
      </w:r>
      <w:proofErr w:type="spellStart"/>
      <w:r w:rsidR="00571E70" w:rsidRPr="00571E70">
        <w:rPr>
          <w:rFonts w:cs="Times"/>
          <w:b/>
          <w:bCs/>
          <w:i/>
          <w:iCs/>
          <w:lang w:val="en-US"/>
        </w:rPr>
        <w:t>Xn</w:t>
      </w:r>
      <w:proofErr w:type="spellEnd"/>
      <w:r w:rsidR="00571E70" w:rsidRPr="00571E70">
        <w:rPr>
          <w:rFonts w:cs="Times"/>
          <w:b/>
          <w:bCs/>
          <w:i/>
          <w:iCs/>
          <w:lang w:val="en-US"/>
        </w:rPr>
        <w:t xml:space="preserve"> to include SBFD subband configuration</w:t>
      </w:r>
      <w:r w:rsidR="00FD05E8">
        <w:rPr>
          <w:rFonts w:cs="Times"/>
          <w:b/>
          <w:bCs/>
          <w:i/>
          <w:iCs/>
          <w:lang w:val="en-US"/>
        </w:rPr>
        <w:t xml:space="preserve">. </w:t>
      </w:r>
      <w:r w:rsidRPr="00571E70">
        <w:rPr>
          <w:b/>
          <w:bCs/>
          <w:i/>
          <w:iCs/>
          <w:lang w:val="en-US"/>
        </w:rPr>
        <w:t xml:space="preserve">  </w:t>
      </w:r>
    </w:p>
    <w:p w14:paraId="0DA12C3E" w14:textId="77777777" w:rsidR="005F6BAF" w:rsidRPr="008E567A" w:rsidRDefault="005F6BAF" w:rsidP="00FD05E8">
      <w:pPr>
        <w:pStyle w:val="Heading4"/>
        <w:rPr>
          <w:lang w:val="en-US"/>
        </w:rPr>
      </w:pPr>
      <w:r w:rsidRPr="008E567A">
        <w:rPr>
          <w:lang w:val="en-US"/>
        </w:rPr>
        <w:t>Self-interference</w:t>
      </w:r>
      <w:r w:rsidRPr="008E567A">
        <w:rPr>
          <w:color w:val="FF0000"/>
          <w:lang w:val="en-US"/>
        </w:rPr>
        <w:t xml:space="preserve"> </w:t>
      </w:r>
    </w:p>
    <w:p w14:paraId="2515C904" w14:textId="30EAE2C6" w:rsidR="005F6BAF" w:rsidRPr="00FD05E8" w:rsidRDefault="005F6BAF" w:rsidP="00FD05E8">
      <w:pPr>
        <w:spacing w:before="240"/>
        <w:jc w:val="both"/>
        <w:rPr>
          <w:bCs/>
          <w:lang w:val="en-US"/>
        </w:rPr>
      </w:pPr>
      <w:r w:rsidRPr="00FD05E8">
        <w:rPr>
          <w:lang w:val="en-US"/>
        </w:rPr>
        <w:t>As discussed in our companion contribution on dynamic TDD enhancements [</w:t>
      </w:r>
      <w:r w:rsidR="00E650A8">
        <w:rPr>
          <w:lang w:val="en-US"/>
        </w:rPr>
        <w:t>6</w:t>
      </w:r>
      <w:r w:rsidRPr="00FD05E8">
        <w:rPr>
          <w:lang w:val="en-US"/>
        </w:rPr>
        <w:t xml:space="preserve">], boosting the UE Tx power </w:t>
      </w:r>
      <w:r w:rsidR="00A54A31">
        <w:rPr>
          <w:lang w:val="en-US"/>
        </w:rPr>
        <w:t xml:space="preserve">and/or </w:t>
      </w:r>
      <w:r w:rsidR="00452EA3">
        <w:rPr>
          <w:lang w:val="en-US"/>
        </w:rPr>
        <w:t xml:space="preserve">reducing the gNB power </w:t>
      </w:r>
      <w:r w:rsidRPr="00FD05E8">
        <w:rPr>
          <w:lang w:val="en-US"/>
        </w:rPr>
        <w:t xml:space="preserve">in slots/symbols affected by gNB-to-gNB CLI from overlapping frequency resources can be a simple yet effective way to handle cross-link interference. Similar solutions may also be applicable with SBFD operation e.g. to compensate for the decrease in UL SINR due to gNB self-interference in SBFD symbols/slots. Therefore, we propose the following: </w:t>
      </w:r>
    </w:p>
    <w:p w14:paraId="782C0C0F" w14:textId="0847C4C8" w:rsidR="005F6BAF" w:rsidRPr="00FD05E8" w:rsidRDefault="005F6BAF" w:rsidP="00FD05E8">
      <w:pPr>
        <w:spacing w:before="240"/>
        <w:jc w:val="both"/>
        <w:rPr>
          <w:lang w:val="en-US"/>
        </w:rPr>
      </w:pPr>
      <w:r w:rsidRPr="00FD05E8">
        <w:rPr>
          <w:b/>
          <w:i/>
          <w:iCs/>
          <w:lang w:val="en-US"/>
        </w:rPr>
        <w:t>Proposal 1</w:t>
      </w:r>
      <w:r w:rsidR="00A2482C">
        <w:rPr>
          <w:b/>
          <w:i/>
          <w:iCs/>
          <w:lang w:val="en-US"/>
        </w:rPr>
        <w:t>9</w:t>
      </w:r>
      <w:r w:rsidRPr="00FD05E8">
        <w:rPr>
          <w:b/>
          <w:i/>
          <w:iCs/>
          <w:lang w:val="en-US"/>
        </w:rPr>
        <w:t xml:space="preserve">: The potential benefits of boosting the UE Tx </w:t>
      </w:r>
      <w:r w:rsidRPr="00452EA3">
        <w:rPr>
          <w:b/>
          <w:i/>
          <w:iCs/>
          <w:lang w:val="en-US"/>
        </w:rPr>
        <w:t xml:space="preserve">power </w:t>
      </w:r>
      <w:r w:rsidR="00452EA3" w:rsidRPr="00452EA3">
        <w:rPr>
          <w:b/>
          <w:i/>
          <w:iCs/>
          <w:lang w:val="en-US"/>
        </w:rPr>
        <w:t xml:space="preserve">and/or reducing the gNB power </w:t>
      </w:r>
      <w:r w:rsidRPr="00452EA3">
        <w:rPr>
          <w:b/>
          <w:i/>
          <w:iCs/>
          <w:lang w:val="en-US"/>
        </w:rPr>
        <w:t>in</w:t>
      </w:r>
      <w:r w:rsidRPr="00FD05E8">
        <w:rPr>
          <w:b/>
          <w:i/>
          <w:iCs/>
          <w:lang w:val="en-US"/>
        </w:rPr>
        <w:t xml:space="preserve"> SBFD slots/symbols shall be further investigated as a potential method to boost the UL received SINR in slots/symbols affected by gNB self-interference.</w:t>
      </w:r>
    </w:p>
    <w:p w14:paraId="7B21E552" w14:textId="77777777" w:rsidR="00B96A49" w:rsidRPr="008E567A" w:rsidRDefault="00B96A49" w:rsidP="00B96A49">
      <w:pPr>
        <w:pStyle w:val="Heading1"/>
        <w:rPr>
          <w:lang w:val="en-US"/>
        </w:rPr>
      </w:pPr>
      <w:r w:rsidRPr="2ECD1BC6">
        <w:rPr>
          <w:lang w:val="en-US"/>
        </w:rPr>
        <w:t>Conclusion</w:t>
      </w:r>
    </w:p>
    <w:p w14:paraId="7D0FAD72" w14:textId="00253111" w:rsidR="002E0263" w:rsidRPr="00B33716" w:rsidRDefault="002E0263" w:rsidP="002E0263">
      <w:pPr>
        <w:jc w:val="both"/>
        <w:rPr>
          <w:rStyle w:val="eop"/>
          <w:color w:val="000000"/>
          <w:shd w:val="clear" w:color="auto" w:fill="FFFFFF"/>
        </w:rPr>
      </w:pPr>
      <w:r w:rsidRPr="00B33716">
        <w:rPr>
          <w:rStyle w:val="normaltextrun"/>
          <w:color w:val="000000"/>
          <w:shd w:val="clear" w:color="auto" w:fill="FFFFFF"/>
          <w:lang w:val="en-US"/>
        </w:rPr>
        <w:t xml:space="preserve">In this contribution, we discussed </w:t>
      </w:r>
      <w:proofErr w:type="spellStart"/>
      <w:r w:rsidRPr="00B33716">
        <w:rPr>
          <w:lang w:val="en-US"/>
        </w:rPr>
        <w:t>subband</w:t>
      </w:r>
      <w:proofErr w:type="spellEnd"/>
      <w:r w:rsidRPr="00B33716">
        <w:rPr>
          <w:lang w:val="en-US"/>
        </w:rPr>
        <w:t xml:space="preserve"> non-overlapping full duplex (SBFD) for </w:t>
      </w:r>
      <w:proofErr w:type="gramStart"/>
      <w:r w:rsidRPr="00B33716">
        <w:rPr>
          <w:lang w:val="en-US"/>
        </w:rPr>
        <w:t>NR</w:t>
      </w:r>
      <w:r w:rsidRPr="00B33716">
        <w:rPr>
          <w:rStyle w:val="normaltextrun"/>
          <w:color w:val="000000"/>
          <w:shd w:val="clear" w:color="auto" w:fill="FFFFFF"/>
          <w:lang w:val="en-US"/>
        </w:rPr>
        <w:t xml:space="preserve">, </w:t>
      </w:r>
      <w:r>
        <w:rPr>
          <w:rStyle w:val="normaltextrun"/>
          <w:color w:val="000000"/>
          <w:shd w:val="clear" w:color="auto" w:fill="FFFFFF"/>
          <w:lang w:val="en-US"/>
        </w:rPr>
        <w:t>and</w:t>
      </w:r>
      <w:proofErr w:type="gramEnd"/>
      <w:r>
        <w:rPr>
          <w:rStyle w:val="normaltextrun"/>
          <w:color w:val="000000"/>
          <w:shd w:val="clear" w:color="auto" w:fill="FFFFFF"/>
          <w:lang w:val="en-US"/>
        </w:rPr>
        <w:t xml:space="preserve"> </w:t>
      </w:r>
      <w:r w:rsidRPr="00B33716">
        <w:rPr>
          <w:rStyle w:val="normaltextrun"/>
          <w:color w:val="000000"/>
          <w:shd w:val="clear" w:color="auto" w:fill="FFFFFF"/>
          <w:lang w:val="en-US"/>
        </w:rPr>
        <w:t>include</w:t>
      </w:r>
      <w:r>
        <w:rPr>
          <w:rStyle w:val="normaltextrun"/>
          <w:color w:val="000000"/>
          <w:shd w:val="clear" w:color="auto" w:fill="FFFFFF"/>
          <w:lang w:val="en-US"/>
        </w:rPr>
        <w:t>d</w:t>
      </w:r>
      <w:r w:rsidRPr="00B33716">
        <w:rPr>
          <w:rStyle w:val="normaltextrun"/>
          <w:color w:val="000000"/>
          <w:shd w:val="clear" w:color="auto" w:fill="FFFFFF"/>
          <w:lang w:val="en-US"/>
        </w:rPr>
        <w:t xml:space="preserve"> </w:t>
      </w:r>
      <w:r w:rsidRPr="00B33716">
        <w:rPr>
          <w:lang w:val="en-US"/>
        </w:rPr>
        <w:t xml:space="preserve">considerations on </w:t>
      </w:r>
      <w:r w:rsidRPr="00B33716">
        <w:rPr>
          <w:rFonts w:eastAsia="Times New Roman"/>
          <w:lang w:val="en-US" w:eastAsia="da-DK"/>
        </w:rPr>
        <w:t>feasibility</w:t>
      </w:r>
      <w:r w:rsidR="002D7B45">
        <w:rPr>
          <w:rFonts w:eastAsia="Times New Roman"/>
          <w:lang w:val="en-US" w:eastAsia="da-DK"/>
        </w:rPr>
        <w:t xml:space="preserve"> and system design</w:t>
      </w:r>
      <w:r w:rsidRPr="00B33716">
        <w:rPr>
          <w:rFonts w:eastAsia="Times New Roman"/>
          <w:lang w:val="en-US" w:eastAsia="da-DK"/>
        </w:rPr>
        <w:t xml:space="preserve"> of </w:t>
      </w:r>
      <w:r w:rsidRPr="00B33716">
        <w:rPr>
          <w:lang w:val="en-US"/>
        </w:rPr>
        <w:t>SBFD</w:t>
      </w:r>
      <w:r w:rsidRPr="00B33716">
        <w:rPr>
          <w:rStyle w:val="normaltextrun"/>
          <w:color w:val="000000"/>
          <w:shd w:val="clear" w:color="auto" w:fill="FFFFFF"/>
          <w:lang w:val="en-US"/>
        </w:rPr>
        <w:t>. Based on the discussions</w:t>
      </w:r>
      <w:r>
        <w:rPr>
          <w:rStyle w:val="normaltextrun"/>
          <w:color w:val="000000"/>
          <w:shd w:val="clear" w:color="auto" w:fill="FFFFFF"/>
          <w:lang w:val="en-US"/>
        </w:rPr>
        <w:t>,</w:t>
      </w:r>
      <w:r w:rsidRPr="00B33716">
        <w:rPr>
          <w:rStyle w:val="normaltextrun"/>
          <w:color w:val="000000"/>
          <w:shd w:val="clear" w:color="auto" w:fill="FFFFFF"/>
          <w:lang w:val="en-US"/>
        </w:rPr>
        <w:t xml:space="preserve"> we have the following </w:t>
      </w:r>
      <w:r w:rsidR="00646C62">
        <w:rPr>
          <w:rStyle w:val="normaltextrun"/>
          <w:color w:val="000000"/>
          <w:shd w:val="clear" w:color="auto" w:fill="FFFFFF"/>
          <w:lang w:val="en-US"/>
        </w:rPr>
        <w:t xml:space="preserve">observations and </w:t>
      </w:r>
      <w:r w:rsidRPr="00B33716">
        <w:rPr>
          <w:rStyle w:val="normaltextrun"/>
          <w:color w:val="000000"/>
          <w:shd w:val="clear" w:color="auto" w:fill="FFFFFF"/>
          <w:lang w:val="en-US"/>
        </w:rPr>
        <w:t>proposals:</w:t>
      </w:r>
      <w:r w:rsidRPr="00B33716">
        <w:rPr>
          <w:rStyle w:val="eop"/>
          <w:color w:val="000000"/>
          <w:shd w:val="clear" w:color="auto" w:fill="FFFFFF"/>
        </w:rPr>
        <w:t> </w:t>
      </w:r>
    </w:p>
    <w:p w14:paraId="3C997C51" w14:textId="77777777" w:rsidR="00646C62" w:rsidRDefault="00646C62" w:rsidP="00646C62">
      <w:pPr>
        <w:jc w:val="both"/>
        <w:rPr>
          <w:b/>
          <w:bCs/>
          <w:i/>
          <w:lang w:val="en-US"/>
        </w:rPr>
      </w:pPr>
      <w:r>
        <w:rPr>
          <w:b/>
          <w:bCs/>
          <w:i/>
          <w:lang w:val="en-US"/>
        </w:rPr>
        <w:t xml:space="preserve">Observation 1: For full buffer FR1 </w:t>
      </w:r>
      <w:proofErr w:type="spellStart"/>
      <w:r>
        <w:rPr>
          <w:b/>
          <w:bCs/>
          <w:i/>
          <w:lang w:val="en-US"/>
        </w:rPr>
        <w:t>UMa</w:t>
      </w:r>
      <w:proofErr w:type="spellEnd"/>
      <w:r>
        <w:rPr>
          <w:b/>
          <w:bCs/>
          <w:i/>
          <w:lang w:val="en-US"/>
        </w:rPr>
        <w:t xml:space="preserve"> simulations, SBFD is shown to provide a &gt;2x improvement in the UL coverage/5%-</w:t>
      </w:r>
      <w:proofErr w:type="spellStart"/>
      <w:r>
        <w:rPr>
          <w:b/>
          <w:bCs/>
          <w:i/>
          <w:lang w:val="en-US"/>
        </w:rPr>
        <w:t>ile</w:t>
      </w:r>
      <w:proofErr w:type="spellEnd"/>
      <w:r>
        <w:rPr>
          <w:b/>
          <w:bCs/>
          <w:i/>
          <w:lang w:val="en-US"/>
        </w:rPr>
        <w:t xml:space="preserve"> UE UL throughput performance as compared to static TDD, if assuming a ratio of self-interference (RSI) of at least 148 dB or more (45 dB ACLR + 80 dB Tx-Rx isolation + scaling factor).</w:t>
      </w:r>
    </w:p>
    <w:p w14:paraId="674316D3" w14:textId="77777777" w:rsidR="00646C62" w:rsidRDefault="00646C62" w:rsidP="00646C62">
      <w:pPr>
        <w:jc w:val="both"/>
        <w:rPr>
          <w:b/>
          <w:bCs/>
          <w:i/>
          <w:lang w:val="en-US"/>
        </w:rPr>
      </w:pPr>
      <w:r>
        <w:rPr>
          <w:b/>
          <w:bCs/>
          <w:i/>
          <w:lang w:val="en-US"/>
        </w:rPr>
        <w:t xml:space="preserve">Observation 2: For full buffer FR1 </w:t>
      </w:r>
      <w:proofErr w:type="spellStart"/>
      <w:r>
        <w:rPr>
          <w:b/>
          <w:bCs/>
          <w:i/>
          <w:lang w:val="en-US"/>
        </w:rPr>
        <w:t>UMa</w:t>
      </w:r>
      <w:proofErr w:type="spellEnd"/>
      <w:r>
        <w:rPr>
          <w:b/>
          <w:bCs/>
          <w:i/>
          <w:lang w:val="en-US"/>
        </w:rPr>
        <w:t xml:space="preserve"> simulations and </w:t>
      </w:r>
      <w:r w:rsidRPr="00DE6699">
        <w:rPr>
          <w:b/>
          <w:bCs/>
          <w:i/>
          <w:lang w:val="en-US"/>
        </w:rPr>
        <w:t>assuming similar size of the BS antenna array</w:t>
      </w:r>
      <w:r w:rsidRPr="00932048">
        <w:rPr>
          <w:b/>
          <w:bCs/>
          <w:i/>
          <w:lang w:val="en-US"/>
        </w:rPr>
        <w:t xml:space="preserve"> </w:t>
      </w:r>
      <w:r w:rsidRPr="004D3864">
        <w:rPr>
          <w:b/>
          <w:bCs/>
          <w:i/>
          <w:lang w:val="en-US"/>
        </w:rPr>
        <w:t>for TDD and SBFD</w:t>
      </w:r>
      <w:r>
        <w:rPr>
          <w:b/>
          <w:bCs/>
          <w:i/>
          <w:lang w:val="en-US"/>
        </w:rPr>
        <w:t xml:space="preserve">, UL spectral efficiency of SBFD is worse than with static TDD (60%-16% worse depending on the RSI). </w:t>
      </w:r>
    </w:p>
    <w:p w14:paraId="13CF8FF8" w14:textId="77777777" w:rsidR="00646C62" w:rsidRDefault="00646C62" w:rsidP="00646C62">
      <w:pPr>
        <w:jc w:val="both"/>
        <w:rPr>
          <w:b/>
          <w:bCs/>
          <w:iCs/>
          <w:lang w:val="en-US"/>
        </w:rPr>
      </w:pPr>
      <w:r>
        <w:rPr>
          <w:b/>
          <w:bCs/>
          <w:i/>
          <w:lang w:val="en-US"/>
        </w:rPr>
        <w:t xml:space="preserve">Observation 3: For full buffer FR1 </w:t>
      </w:r>
      <w:proofErr w:type="spellStart"/>
      <w:r>
        <w:rPr>
          <w:b/>
          <w:bCs/>
          <w:i/>
          <w:lang w:val="en-US"/>
        </w:rPr>
        <w:t>UMa</w:t>
      </w:r>
      <w:proofErr w:type="spellEnd"/>
      <w:r>
        <w:rPr>
          <w:b/>
          <w:bCs/>
          <w:i/>
          <w:lang w:val="en-US"/>
        </w:rPr>
        <w:t xml:space="preserve"> simulations and </w:t>
      </w:r>
      <w:r w:rsidRPr="00DE6699">
        <w:rPr>
          <w:b/>
          <w:bCs/>
          <w:i/>
          <w:lang w:val="en-US"/>
        </w:rPr>
        <w:t>assuming similar size of the BS antenna array</w:t>
      </w:r>
      <w:r w:rsidRPr="00932048">
        <w:rPr>
          <w:b/>
          <w:bCs/>
          <w:i/>
          <w:lang w:val="en-US"/>
        </w:rPr>
        <w:t xml:space="preserve"> </w:t>
      </w:r>
      <w:r w:rsidRPr="004D3864">
        <w:rPr>
          <w:b/>
          <w:bCs/>
          <w:i/>
          <w:lang w:val="en-US"/>
        </w:rPr>
        <w:t>for TDD and SBFD</w:t>
      </w:r>
      <w:r>
        <w:rPr>
          <w:b/>
          <w:bCs/>
          <w:i/>
          <w:lang w:val="en-US"/>
        </w:rPr>
        <w:t xml:space="preserve">, DL performance of SBFD is worse than with static TDD (approximately </w:t>
      </w:r>
      <w:r w:rsidRPr="00524CAA">
        <w:rPr>
          <w:b/>
          <w:bCs/>
          <w:i/>
          <w:lang w:val="en-US"/>
        </w:rPr>
        <w:t>5%</w:t>
      </w:r>
      <w:r>
        <w:rPr>
          <w:b/>
          <w:bCs/>
          <w:i/>
          <w:lang w:val="en-US"/>
        </w:rPr>
        <w:t xml:space="preserve"> worse on average independently of the RSI).</w:t>
      </w:r>
    </w:p>
    <w:p w14:paraId="35E5AAA4" w14:textId="77777777" w:rsidR="005E43F1" w:rsidRDefault="005E43F1" w:rsidP="005E43F1">
      <w:pPr>
        <w:spacing w:after="0"/>
        <w:jc w:val="both"/>
        <w:rPr>
          <w:rFonts w:eastAsiaTheme="minorEastAsia"/>
          <w:b/>
          <w:i/>
          <w:iCs/>
          <w:lang w:val="en-US"/>
        </w:rPr>
      </w:pPr>
      <w:r w:rsidRPr="00E126BB">
        <w:rPr>
          <w:b/>
          <w:i/>
          <w:iCs/>
          <w:lang w:val="en-US"/>
        </w:rPr>
        <w:t xml:space="preserve">Observation </w:t>
      </w:r>
      <w:r>
        <w:rPr>
          <w:b/>
          <w:i/>
          <w:iCs/>
          <w:lang w:val="en-US"/>
        </w:rPr>
        <w:t>4</w:t>
      </w:r>
      <w:r w:rsidRPr="00E126BB">
        <w:rPr>
          <w:b/>
          <w:i/>
          <w:iCs/>
          <w:lang w:val="en-US"/>
        </w:rPr>
        <w:t>:</w:t>
      </w:r>
      <w:r w:rsidRPr="00E126BB">
        <w:rPr>
          <w:rFonts w:eastAsiaTheme="minorEastAsia"/>
          <w:b/>
          <w:i/>
          <w:iCs/>
          <w:lang w:eastAsia="zh-CN"/>
        </w:rPr>
        <w:t xml:space="preserve"> </w:t>
      </w:r>
      <w:r w:rsidRPr="00E126BB">
        <w:rPr>
          <w:b/>
          <w:i/>
          <w:iCs/>
          <w:lang w:val="en-US"/>
        </w:rPr>
        <w:t>current specifications can support</w:t>
      </w:r>
      <w:r>
        <w:rPr>
          <w:rFonts w:eastAsiaTheme="minorEastAsia"/>
          <w:b/>
          <w:i/>
          <w:iCs/>
          <w:lang w:val="en-US"/>
        </w:rPr>
        <w:t xml:space="preserve">: </w:t>
      </w:r>
    </w:p>
    <w:p w14:paraId="46D03869" w14:textId="77777777" w:rsidR="005E43F1" w:rsidRDefault="005E43F1" w:rsidP="005E43F1">
      <w:pPr>
        <w:spacing w:after="0"/>
        <w:ind w:firstLine="284"/>
        <w:jc w:val="both"/>
        <w:rPr>
          <w:b/>
          <w:i/>
          <w:iCs/>
          <w:lang w:val="en-US"/>
        </w:rPr>
      </w:pPr>
      <w:r w:rsidRPr="00E126BB">
        <w:rPr>
          <w:rFonts w:eastAsiaTheme="minorEastAsia"/>
          <w:b/>
          <w:i/>
          <w:iCs/>
          <w:lang w:val="en-US"/>
        </w:rPr>
        <w:t xml:space="preserve">(1) </w:t>
      </w:r>
      <w:r w:rsidRPr="00E126BB">
        <w:rPr>
          <w:b/>
          <w:i/>
          <w:iCs/>
          <w:lang w:val="en-US"/>
        </w:rPr>
        <w:t xml:space="preserve">legacy UE transmitting in UL </w:t>
      </w:r>
      <w:proofErr w:type="spellStart"/>
      <w:r w:rsidRPr="00E126BB">
        <w:rPr>
          <w:b/>
          <w:i/>
          <w:iCs/>
          <w:lang w:val="en-US"/>
        </w:rPr>
        <w:t>subband</w:t>
      </w:r>
      <w:proofErr w:type="spellEnd"/>
      <w:r w:rsidRPr="00E126BB">
        <w:rPr>
          <w:b/>
          <w:i/>
          <w:iCs/>
          <w:lang w:val="en-US"/>
        </w:rPr>
        <w:t xml:space="preserve"> of SBFD symbol that is ‘legacy’ flexible symbol for the UE </w:t>
      </w:r>
    </w:p>
    <w:p w14:paraId="3D10DE06" w14:textId="77777777" w:rsidR="005E43F1" w:rsidRDefault="005E43F1" w:rsidP="005E43F1">
      <w:pPr>
        <w:spacing w:after="0"/>
        <w:ind w:firstLine="284"/>
        <w:jc w:val="both"/>
        <w:rPr>
          <w:b/>
          <w:i/>
          <w:iCs/>
          <w:lang w:val="en-US"/>
        </w:rPr>
      </w:pPr>
      <w:r w:rsidRPr="00E126BB">
        <w:rPr>
          <w:b/>
          <w:i/>
          <w:iCs/>
          <w:lang w:val="en-US"/>
        </w:rPr>
        <w:t xml:space="preserve">(2) legacy UE receiving in DL </w:t>
      </w:r>
      <w:proofErr w:type="spellStart"/>
      <w:r w:rsidRPr="00E126BB">
        <w:rPr>
          <w:b/>
          <w:i/>
          <w:iCs/>
          <w:lang w:val="en-US"/>
        </w:rPr>
        <w:t>subband</w:t>
      </w:r>
      <w:proofErr w:type="spellEnd"/>
      <w:r w:rsidRPr="00E126BB">
        <w:rPr>
          <w:b/>
          <w:i/>
          <w:iCs/>
          <w:lang w:val="en-US"/>
        </w:rPr>
        <w:t xml:space="preserve"> of SBFD symbol that is ‘legacy’ DL symbol for the UE </w:t>
      </w:r>
    </w:p>
    <w:p w14:paraId="4B2269C4" w14:textId="77777777" w:rsidR="005E43F1" w:rsidRPr="00E126BB" w:rsidRDefault="005E43F1" w:rsidP="005E43F1">
      <w:pPr>
        <w:spacing w:after="120"/>
        <w:ind w:firstLine="284"/>
        <w:jc w:val="both"/>
        <w:rPr>
          <w:b/>
          <w:i/>
          <w:iCs/>
          <w:lang w:val="en-US"/>
        </w:rPr>
      </w:pPr>
      <w:r w:rsidRPr="00E126BB">
        <w:rPr>
          <w:b/>
          <w:i/>
          <w:iCs/>
          <w:lang w:val="en-US"/>
        </w:rPr>
        <w:t xml:space="preserve">(3) legacy UE receiving in DL </w:t>
      </w:r>
      <w:proofErr w:type="spellStart"/>
      <w:r w:rsidRPr="00E126BB">
        <w:rPr>
          <w:b/>
          <w:i/>
          <w:iCs/>
          <w:lang w:val="en-US"/>
        </w:rPr>
        <w:t>subband</w:t>
      </w:r>
      <w:proofErr w:type="spellEnd"/>
      <w:r w:rsidRPr="00E126BB">
        <w:rPr>
          <w:b/>
          <w:i/>
          <w:iCs/>
          <w:lang w:val="en-US"/>
        </w:rPr>
        <w:t xml:space="preserve"> of SBFD symbol that is ‘legacy’ flexible symbol for the UE </w:t>
      </w:r>
    </w:p>
    <w:p w14:paraId="2870FCC8" w14:textId="119E5B80" w:rsidR="005E43F1" w:rsidRDefault="005E43F1" w:rsidP="005E43F1">
      <w:pPr>
        <w:spacing w:after="120"/>
        <w:jc w:val="both"/>
        <w:rPr>
          <w:b/>
          <w:bCs/>
          <w:i/>
          <w:iCs/>
          <w:lang w:val="en-US"/>
        </w:rPr>
      </w:pPr>
      <w:r w:rsidRPr="2ECD1BC6">
        <w:rPr>
          <w:b/>
          <w:bCs/>
          <w:i/>
          <w:iCs/>
          <w:lang w:val="en-US"/>
        </w:rPr>
        <w:t xml:space="preserve">Observation </w:t>
      </w:r>
      <w:r>
        <w:rPr>
          <w:b/>
          <w:bCs/>
          <w:i/>
          <w:iCs/>
          <w:lang w:val="en-US"/>
        </w:rPr>
        <w:t>5</w:t>
      </w:r>
      <w:r w:rsidRPr="2ECD1BC6">
        <w:rPr>
          <w:b/>
          <w:bCs/>
          <w:i/>
          <w:iCs/>
          <w:lang w:val="en-US"/>
        </w:rPr>
        <w:t>:</w:t>
      </w:r>
      <w:r w:rsidRPr="2ECD1BC6">
        <w:rPr>
          <w:rFonts w:eastAsiaTheme="minorEastAsia"/>
          <w:b/>
          <w:bCs/>
          <w:i/>
          <w:iCs/>
          <w:lang w:eastAsia="zh-CN"/>
        </w:rPr>
        <w:t xml:space="preserve"> </w:t>
      </w:r>
      <w:r w:rsidRPr="2ECD1BC6">
        <w:rPr>
          <w:b/>
          <w:bCs/>
          <w:i/>
          <w:iCs/>
          <w:lang w:val="en-US"/>
        </w:rPr>
        <w:t xml:space="preserve">DL transmission to and/or UL reception from legacy UEs in SBFD symbols may require the network to carefully configure the allocation of semi-static DL and UL resources to avoid overlaps with UL and DL </w:t>
      </w:r>
      <w:proofErr w:type="spellStart"/>
      <w:r w:rsidRPr="2ECD1BC6">
        <w:rPr>
          <w:b/>
          <w:bCs/>
          <w:i/>
          <w:iCs/>
          <w:lang w:val="en-US"/>
        </w:rPr>
        <w:t>subband</w:t>
      </w:r>
      <w:proofErr w:type="spellEnd"/>
      <w:r w:rsidRPr="2ECD1BC6">
        <w:rPr>
          <w:b/>
          <w:bCs/>
          <w:i/>
          <w:iCs/>
          <w:lang w:val="en-US"/>
        </w:rPr>
        <w:t xml:space="preserve">, respectively, in SBFD symbols.  </w:t>
      </w:r>
    </w:p>
    <w:p w14:paraId="7BA84825" w14:textId="77777777" w:rsidR="005E43F1" w:rsidRPr="00ED7AEA" w:rsidRDefault="005E43F1" w:rsidP="005E43F1">
      <w:pPr>
        <w:spacing w:after="120"/>
        <w:jc w:val="both"/>
        <w:rPr>
          <w:rFonts w:eastAsiaTheme="minorEastAsia"/>
          <w:b/>
          <w:i/>
          <w:iCs/>
          <w:lang w:val="en-US"/>
        </w:rPr>
      </w:pPr>
      <w:r w:rsidRPr="00ED7AEA">
        <w:rPr>
          <w:b/>
          <w:i/>
          <w:iCs/>
          <w:lang w:val="en-US"/>
        </w:rPr>
        <w:t xml:space="preserve">Observation </w:t>
      </w:r>
      <w:r>
        <w:rPr>
          <w:b/>
          <w:i/>
          <w:iCs/>
          <w:lang w:val="en-US"/>
        </w:rPr>
        <w:t>6</w:t>
      </w:r>
      <w:r w:rsidRPr="00ED7AEA">
        <w:rPr>
          <w:b/>
          <w:i/>
          <w:iCs/>
          <w:lang w:val="en-US"/>
        </w:rPr>
        <w:t>:</w:t>
      </w:r>
      <w:r w:rsidRPr="00ED7AEA">
        <w:rPr>
          <w:rFonts w:eastAsiaTheme="minorEastAsia"/>
          <w:b/>
          <w:i/>
          <w:iCs/>
          <w:lang w:eastAsia="zh-CN"/>
        </w:rPr>
        <w:t xml:space="preserve"> </w:t>
      </w:r>
      <w:r w:rsidRPr="00ED7AEA">
        <w:rPr>
          <w:b/>
          <w:i/>
          <w:iCs/>
        </w:rPr>
        <w:t xml:space="preserve">non-legacy UE being aware of the UL/DL </w:t>
      </w:r>
      <w:r>
        <w:rPr>
          <w:b/>
          <w:i/>
          <w:iCs/>
        </w:rPr>
        <w:t xml:space="preserve">SBFD </w:t>
      </w:r>
      <w:r w:rsidRPr="00ED7AEA">
        <w:rPr>
          <w:b/>
          <w:i/>
          <w:iCs/>
        </w:rPr>
        <w:t xml:space="preserve">resource partitioning can facilitate </w:t>
      </w:r>
      <w:proofErr w:type="spellStart"/>
      <w:r w:rsidRPr="00ED7AEA">
        <w:rPr>
          <w:b/>
          <w:i/>
          <w:iCs/>
        </w:rPr>
        <w:t>gNB</w:t>
      </w:r>
      <w:proofErr w:type="spellEnd"/>
      <w:r w:rsidRPr="00ED7AEA">
        <w:rPr>
          <w:b/>
          <w:i/>
          <w:iCs/>
        </w:rPr>
        <w:t xml:space="preserve"> implementation and improve the resource allocation efficiency for semi-statically allocated resources such as CORESET configuration for PDCCH monitoring</w:t>
      </w:r>
      <w:r>
        <w:rPr>
          <w:b/>
          <w:i/>
          <w:iCs/>
        </w:rPr>
        <w:t xml:space="preserve">, </w:t>
      </w:r>
      <w:r w:rsidRPr="00ED7AEA">
        <w:rPr>
          <w:b/>
          <w:i/>
          <w:iCs/>
        </w:rPr>
        <w:t xml:space="preserve">GC-PUSCH </w:t>
      </w:r>
      <w:r>
        <w:rPr>
          <w:b/>
          <w:i/>
          <w:iCs/>
        </w:rPr>
        <w:t>resources, CSI-RS resources, etc.</w:t>
      </w:r>
      <w:r w:rsidRPr="00ED7AEA">
        <w:rPr>
          <w:b/>
          <w:i/>
          <w:iCs/>
          <w:lang w:val="en-US"/>
        </w:rPr>
        <w:t xml:space="preserve">  </w:t>
      </w:r>
    </w:p>
    <w:p w14:paraId="3E8D2A19" w14:textId="77777777" w:rsidR="005E43F1" w:rsidRPr="002C5EC1" w:rsidRDefault="005E43F1" w:rsidP="005E43F1">
      <w:pPr>
        <w:spacing w:after="120"/>
        <w:jc w:val="both"/>
        <w:rPr>
          <w:b/>
          <w:i/>
          <w:iCs/>
          <w:lang w:val="en-US"/>
        </w:rPr>
      </w:pPr>
      <w:r w:rsidRPr="002C5EC1">
        <w:rPr>
          <w:b/>
          <w:i/>
          <w:iCs/>
          <w:lang w:val="en-US"/>
        </w:rPr>
        <w:t xml:space="preserve">Observation </w:t>
      </w:r>
      <w:r>
        <w:rPr>
          <w:b/>
          <w:i/>
          <w:iCs/>
          <w:lang w:val="en-US"/>
        </w:rPr>
        <w:t>7</w:t>
      </w:r>
      <w:r w:rsidRPr="002C5EC1">
        <w:rPr>
          <w:b/>
          <w:i/>
          <w:iCs/>
          <w:lang w:val="en-US"/>
        </w:rPr>
        <w:t>:</w:t>
      </w:r>
      <w:r w:rsidRPr="002C5EC1">
        <w:rPr>
          <w:rFonts w:eastAsiaTheme="minorEastAsia"/>
          <w:b/>
          <w:i/>
          <w:iCs/>
          <w:lang w:eastAsia="zh-CN"/>
        </w:rPr>
        <w:t xml:space="preserve"> </w:t>
      </w:r>
      <w:r w:rsidRPr="002C5EC1">
        <w:rPr>
          <w:b/>
          <w:i/>
          <w:iCs/>
        </w:rPr>
        <w:t>non-legacy UE being aware of the UL</w:t>
      </w:r>
      <w:r>
        <w:rPr>
          <w:b/>
          <w:i/>
          <w:iCs/>
        </w:rPr>
        <w:t>-</w:t>
      </w:r>
      <w:r w:rsidRPr="002C5EC1">
        <w:rPr>
          <w:b/>
          <w:i/>
          <w:iCs/>
        </w:rPr>
        <w:t xml:space="preserve">DL SBFD resource partitioning in IDLE mode can enable initial </w:t>
      </w:r>
      <w:r w:rsidRPr="002C5EC1">
        <w:rPr>
          <w:rFonts w:eastAsia="Times New Roman"/>
          <w:b/>
          <w:i/>
          <w:iCs/>
          <w:lang w:val="en-US" w:eastAsia="da-DK"/>
        </w:rPr>
        <w:t xml:space="preserve">access procedure on SBFD symbols, thus reducing both the latency associated with the initial access procedure and the collision probability on random access resources (by effectively increasing the number of available </w:t>
      </w:r>
      <w:proofErr w:type="gramStart"/>
      <w:r w:rsidRPr="002C5EC1">
        <w:rPr>
          <w:rFonts w:eastAsia="Times New Roman"/>
          <w:b/>
          <w:i/>
          <w:iCs/>
          <w:lang w:val="en-US" w:eastAsia="da-DK"/>
        </w:rPr>
        <w:t>random access</w:t>
      </w:r>
      <w:proofErr w:type="gramEnd"/>
      <w:r w:rsidRPr="002C5EC1">
        <w:rPr>
          <w:rFonts w:eastAsia="Times New Roman"/>
          <w:b/>
          <w:i/>
          <w:iCs/>
          <w:lang w:val="en-US" w:eastAsia="da-DK"/>
        </w:rPr>
        <w:t xml:space="preserve"> resources). </w:t>
      </w:r>
    </w:p>
    <w:p w14:paraId="12828E32" w14:textId="4438C5F1" w:rsidR="005E43F1" w:rsidRDefault="005E43F1" w:rsidP="005E43F1">
      <w:pPr>
        <w:spacing w:after="120"/>
        <w:jc w:val="both"/>
        <w:rPr>
          <w:b/>
          <w:i/>
          <w:iCs/>
        </w:rPr>
      </w:pPr>
      <w:r w:rsidRPr="00922744">
        <w:rPr>
          <w:b/>
          <w:i/>
          <w:iCs/>
          <w:lang w:val="en-US"/>
        </w:rPr>
        <w:t xml:space="preserve">Observation </w:t>
      </w:r>
      <w:r>
        <w:rPr>
          <w:b/>
          <w:i/>
          <w:iCs/>
          <w:lang w:val="en-US"/>
        </w:rPr>
        <w:t>8</w:t>
      </w:r>
      <w:r w:rsidRPr="00922744">
        <w:rPr>
          <w:b/>
          <w:i/>
          <w:iCs/>
          <w:lang w:val="en-US"/>
        </w:rPr>
        <w:t>:</w:t>
      </w:r>
      <w:r w:rsidRPr="00922744">
        <w:rPr>
          <w:rFonts w:eastAsiaTheme="minorEastAsia"/>
          <w:b/>
          <w:i/>
          <w:iCs/>
          <w:lang w:eastAsia="zh-CN"/>
        </w:rPr>
        <w:t xml:space="preserve"> </w:t>
      </w:r>
      <w:r w:rsidRPr="00922744">
        <w:rPr>
          <w:b/>
          <w:i/>
          <w:iCs/>
        </w:rPr>
        <w:t xml:space="preserve">non-legacy UE being aware of the UL-DL SBFD resource partitioning may enable SBFD-aware UEs (under specific conditions and assumptions) to </w:t>
      </w:r>
      <w:r w:rsidRPr="00922744">
        <w:rPr>
          <w:rFonts w:eastAsiaTheme="minorEastAsia"/>
          <w:b/>
          <w:i/>
          <w:iCs/>
        </w:rPr>
        <w:t xml:space="preserve">adapt their digital filter’s bandwidth to the UL/DL </w:t>
      </w:r>
      <w:proofErr w:type="spellStart"/>
      <w:r w:rsidRPr="00922744">
        <w:rPr>
          <w:rFonts w:eastAsiaTheme="minorEastAsia"/>
          <w:b/>
          <w:i/>
          <w:iCs/>
        </w:rPr>
        <w:t>subband</w:t>
      </w:r>
      <w:proofErr w:type="spellEnd"/>
      <w:r w:rsidRPr="00922744">
        <w:rPr>
          <w:rFonts w:eastAsiaTheme="minorEastAsia"/>
          <w:b/>
          <w:i/>
          <w:iCs/>
        </w:rPr>
        <w:t xml:space="preserve"> in SBFD symbols, thus </w:t>
      </w:r>
      <w:r w:rsidRPr="00922744">
        <w:rPr>
          <w:b/>
          <w:i/>
          <w:iCs/>
        </w:rPr>
        <w:t>achieving a better mitigation/suppression of the inter-</w:t>
      </w:r>
      <w:proofErr w:type="spellStart"/>
      <w:r w:rsidRPr="00922744">
        <w:rPr>
          <w:b/>
          <w:i/>
          <w:iCs/>
        </w:rPr>
        <w:t>subband</w:t>
      </w:r>
      <w:proofErr w:type="spellEnd"/>
      <w:r w:rsidRPr="00922744">
        <w:rPr>
          <w:b/>
          <w:i/>
          <w:iCs/>
        </w:rPr>
        <w:t xml:space="preserve"> UE-2-UE CLI. </w:t>
      </w:r>
    </w:p>
    <w:p w14:paraId="35E3B261" w14:textId="77777777" w:rsidR="005E43F1" w:rsidRPr="00946681" w:rsidRDefault="005E43F1" w:rsidP="005E43F1">
      <w:pPr>
        <w:spacing w:before="240"/>
        <w:jc w:val="both"/>
        <w:rPr>
          <w:b/>
          <w:i/>
          <w:iCs/>
          <w:lang w:val="en-US"/>
        </w:rPr>
      </w:pPr>
      <w:r w:rsidRPr="00946681">
        <w:rPr>
          <w:b/>
          <w:i/>
          <w:iCs/>
          <w:lang w:val="en-US"/>
        </w:rPr>
        <w:t xml:space="preserve">Observation </w:t>
      </w:r>
      <w:r>
        <w:rPr>
          <w:b/>
          <w:i/>
          <w:iCs/>
          <w:lang w:val="en-US"/>
        </w:rPr>
        <w:t>9</w:t>
      </w:r>
      <w:r w:rsidRPr="00946681">
        <w:rPr>
          <w:b/>
          <w:i/>
          <w:iCs/>
          <w:lang w:val="en-US"/>
        </w:rPr>
        <w:t xml:space="preserve">: by knowing the </w:t>
      </w:r>
      <w:r w:rsidRPr="00946681">
        <w:rPr>
          <w:b/>
          <w:i/>
          <w:iCs/>
          <w:lang w:val="en-US" w:eastAsia="ko-KR"/>
        </w:rPr>
        <w:t xml:space="preserve">time difference of arrival between DL (transmitted by the serving </w:t>
      </w:r>
      <w:proofErr w:type="spellStart"/>
      <w:r w:rsidRPr="00946681">
        <w:rPr>
          <w:b/>
          <w:i/>
          <w:iCs/>
          <w:lang w:val="en-US" w:eastAsia="ko-KR"/>
        </w:rPr>
        <w:t>gNB</w:t>
      </w:r>
      <w:proofErr w:type="spellEnd"/>
      <w:r w:rsidRPr="00946681">
        <w:rPr>
          <w:b/>
          <w:i/>
          <w:iCs/>
          <w:lang w:val="en-US" w:eastAsia="ko-KR"/>
        </w:rPr>
        <w:t xml:space="preserve">) and UL RS (transmitted by the aggressor UE) at the victim UE, the </w:t>
      </w:r>
      <w:proofErr w:type="spellStart"/>
      <w:r w:rsidRPr="00946681">
        <w:rPr>
          <w:b/>
          <w:i/>
          <w:iCs/>
          <w:lang w:val="en-US" w:eastAsia="ko-KR"/>
        </w:rPr>
        <w:t>gNB</w:t>
      </w:r>
      <w:proofErr w:type="spellEnd"/>
      <w:r w:rsidRPr="00946681">
        <w:rPr>
          <w:b/>
          <w:i/>
          <w:iCs/>
          <w:lang w:val="en-US" w:eastAsia="ko-KR"/>
        </w:rPr>
        <w:t xml:space="preserve"> can estimate the intra-cell (aggressor)UE-to-(victim)UE propagation delay</w:t>
      </w:r>
      <w:r>
        <w:rPr>
          <w:b/>
          <w:i/>
          <w:iCs/>
          <w:lang w:val="en-US" w:eastAsia="ko-KR"/>
        </w:rPr>
        <w:t xml:space="preserve">. This information can be used to assist the UE by </w:t>
      </w:r>
      <w:proofErr w:type="gramStart"/>
      <w:r>
        <w:rPr>
          <w:b/>
          <w:i/>
          <w:iCs/>
          <w:lang w:val="en-US" w:eastAsia="ko-KR"/>
        </w:rPr>
        <w:t>e.g.</w:t>
      </w:r>
      <w:proofErr w:type="gramEnd"/>
      <w:r>
        <w:rPr>
          <w:b/>
          <w:i/>
          <w:iCs/>
          <w:lang w:val="en-US" w:eastAsia="ko-KR"/>
        </w:rPr>
        <w:t xml:space="preserve"> providing the specific timing offset to be used when performing a CLI measurement.</w:t>
      </w:r>
    </w:p>
    <w:p w14:paraId="032904FC" w14:textId="77777777" w:rsidR="005E43F1" w:rsidRPr="00307852" w:rsidRDefault="005E43F1" w:rsidP="005E43F1">
      <w:pPr>
        <w:spacing w:after="120"/>
        <w:jc w:val="both"/>
        <w:rPr>
          <w:rFonts w:eastAsiaTheme="minorEastAsia"/>
          <w:b/>
          <w:i/>
          <w:iCs/>
          <w:lang w:val="en-US"/>
        </w:rPr>
      </w:pPr>
    </w:p>
    <w:p w14:paraId="643DEBDD" w14:textId="77777777" w:rsidR="00646C62" w:rsidRPr="008E567A" w:rsidRDefault="00646C62" w:rsidP="00646C62">
      <w:pPr>
        <w:jc w:val="both"/>
        <w:rPr>
          <w:rFonts w:cstheme="minorHAnsi"/>
          <w:b/>
          <w:bCs/>
          <w:i/>
          <w:iCs/>
          <w:lang w:val="en-US"/>
        </w:rPr>
      </w:pPr>
      <w:r w:rsidRPr="008E567A">
        <w:rPr>
          <w:rStyle w:val="normaltextrun"/>
          <w:b/>
          <w:bCs/>
          <w:i/>
          <w:iCs/>
          <w:bdr w:val="none" w:sz="0" w:space="0" w:color="auto" w:frame="1"/>
          <w:lang w:val="en-US"/>
        </w:rPr>
        <w:t xml:space="preserve">Proposal 1: RAN1 concludes, based on Rel-16 coexistence studies, that feasible deployment scenarios for </w:t>
      </w:r>
      <w:r w:rsidRPr="008E567A">
        <w:rPr>
          <w:b/>
          <w:bCs/>
          <w:i/>
          <w:iCs/>
          <w:lang w:val="en-US"/>
        </w:rPr>
        <w:t xml:space="preserve">SBFD </w:t>
      </w:r>
      <w:r w:rsidRPr="008E567A">
        <w:rPr>
          <w:rFonts w:cstheme="minorHAnsi"/>
          <w:b/>
          <w:bCs/>
          <w:i/>
          <w:iCs/>
          <w:lang w:val="en-US"/>
        </w:rPr>
        <w:t>are</w:t>
      </w:r>
      <w:r>
        <w:rPr>
          <w:rFonts w:cstheme="minorHAnsi"/>
          <w:b/>
          <w:bCs/>
          <w:i/>
          <w:iCs/>
          <w:lang w:val="en-US"/>
        </w:rPr>
        <w:t xml:space="preserve"> deployments in FR2 and</w:t>
      </w:r>
      <w:r w:rsidRPr="008E567A">
        <w:rPr>
          <w:rFonts w:cstheme="minorHAnsi"/>
          <w:b/>
          <w:bCs/>
          <w:i/>
          <w:iCs/>
          <w:lang w:val="en-US"/>
        </w:rPr>
        <w:t xml:space="preserve"> deployments with low power and/or indoor </w:t>
      </w:r>
      <w:proofErr w:type="spellStart"/>
      <w:r w:rsidRPr="008E567A">
        <w:rPr>
          <w:rFonts w:cstheme="minorHAnsi"/>
          <w:b/>
          <w:bCs/>
          <w:i/>
          <w:iCs/>
          <w:lang w:val="en-US"/>
        </w:rPr>
        <w:t>gNBs</w:t>
      </w:r>
      <w:proofErr w:type="spellEnd"/>
      <w:r>
        <w:rPr>
          <w:rFonts w:cstheme="minorHAnsi"/>
          <w:b/>
          <w:bCs/>
          <w:i/>
          <w:iCs/>
          <w:lang w:val="en-US"/>
        </w:rPr>
        <w:t xml:space="preserve"> in FR1</w:t>
      </w:r>
      <w:r w:rsidRPr="008E567A">
        <w:rPr>
          <w:rFonts w:cstheme="minorHAnsi"/>
          <w:b/>
          <w:bCs/>
          <w:i/>
          <w:iCs/>
          <w:lang w:val="en-US"/>
        </w:rPr>
        <w:t>. Alternatively, RAN4</w:t>
      </w:r>
      <w:r w:rsidRPr="008E567A" w:rsidDel="00482B0B">
        <w:rPr>
          <w:rFonts w:cstheme="minorHAnsi"/>
          <w:b/>
          <w:bCs/>
          <w:i/>
          <w:iCs/>
          <w:lang w:val="en-US"/>
        </w:rPr>
        <w:t xml:space="preserve"> </w:t>
      </w:r>
      <w:r w:rsidRPr="008E567A">
        <w:rPr>
          <w:rFonts w:cstheme="minorHAnsi"/>
          <w:b/>
          <w:bCs/>
          <w:i/>
          <w:iCs/>
          <w:lang w:val="en-US"/>
        </w:rPr>
        <w:t>may need to conduct new coexistence studies for SBFD (Deployment Case 4) and dynamic TDD (new Deployment Case) including macro deployments (</w:t>
      </w:r>
      <w:proofErr w:type="gramStart"/>
      <w:r w:rsidRPr="008E567A">
        <w:rPr>
          <w:rFonts w:cstheme="minorHAnsi"/>
          <w:b/>
          <w:bCs/>
          <w:i/>
          <w:iCs/>
          <w:lang w:val="en-US"/>
        </w:rPr>
        <w:t>e.g.</w:t>
      </w:r>
      <w:proofErr w:type="gramEnd"/>
      <w:r w:rsidRPr="008E567A">
        <w:rPr>
          <w:rFonts w:cstheme="minorHAnsi"/>
          <w:b/>
          <w:bCs/>
          <w:i/>
          <w:iCs/>
          <w:lang w:val="en-US"/>
        </w:rPr>
        <w:t xml:space="preserve"> Dense Urban scenario).</w:t>
      </w:r>
    </w:p>
    <w:p w14:paraId="13401849" w14:textId="77777777" w:rsidR="00646C62" w:rsidRPr="008E567A" w:rsidRDefault="00646C62" w:rsidP="00646C62">
      <w:pPr>
        <w:jc w:val="both"/>
        <w:rPr>
          <w:b/>
          <w:bCs/>
          <w:i/>
          <w:iCs/>
          <w:lang w:val="en-US"/>
        </w:rPr>
      </w:pPr>
      <w:r w:rsidRPr="008F6F21">
        <w:rPr>
          <w:rStyle w:val="normaltextrun"/>
          <w:b/>
          <w:bCs/>
          <w:i/>
          <w:iCs/>
          <w:bdr w:val="none" w:sz="0" w:space="0" w:color="auto" w:frame="1"/>
          <w:lang w:val="en-US"/>
        </w:rPr>
        <w:t xml:space="preserve">Proposal 2: The </w:t>
      </w:r>
      <w:r w:rsidRPr="008F6F21">
        <w:rPr>
          <w:b/>
          <w:bCs/>
          <w:i/>
          <w:iCs/>
          <w:lang w:val="en-US"/>
        </w:rPr>
        <w:t>study on SBFD in A.I. 9.3.2 focuses on evaluating the performance impact of co-channel inter-</w:t>
      </w:r>
      <w:proofErr w:type="spellStart"/>
      <w:r w:rsidRPr="008F6F21">
        <w:rPr>
          <w:b/>
          <w:bCs/>
          <w:i/>
          <w:iCs/>
          <w:lang w:val="en-US"/>
        </w:rPr>
        <w:t>subband</w:t>
      </w:r>
      <w:proofErr w:type="spellEnd"/>
      <w:r w:rsidRPr="008F6F21">
        <w:rPr>
          <w:b/>
          <w:bCs/>
          <w:i/>
          <w:iCs/>
          <w:lang w:val="en-US"/>
        </w:rPr>
        <w:t xml:space="preserve"> CLI, including the impact on legacy operation, and potential enhancements to combat this interference type</w:t>
      </w:r>
      <w:r w:rsidRPr="008E567A">
        <w:rPr>
          <w:b/>
          <w:bCs/>
          <w:i/>
          <w:iCs/>
          <w:lang w:val="en-US"/>
        </w:rPr>
        <w:t>.</w:t>
      </w:r>
    </w:p>
    <w:p w14:paraId="04A5C517" w14:textId="77777777" w:rsidR="00B56876" w:rsidRPr="00F07063" w:rsidRDefault="00B56876" w:rsidP="00B56876">
      <w:pPr>
        <w:jc w:val="both"/>
        <w:rPr>
          <w:b/>
          <w:bCs/>
          <w:lang w:val="en-US"/>
        </w:rPr>
      </w:pPr>
      <w:r w:rsidRPr="00F07063">
        <w:rPr>
          <w:rFonts w:eastAsia="Times New Roman"/>
          <w:b/>
          <w:bCs/>
          <w:i/>
          <w:iCs/>
          <w:lang w:val="en-US" w:eastAsia="da-DK"/>
        </w:rPr>
        <w:t xml:space="preserve">Proposal </w:t>
      </w:r>
      <w:r>
        <w:rPr>
          <w:rFonts w:eastAsia="Times New Roman"/>
          <w:b/>
          <w:bCs/>
          <w:i/>
          <w:iCs/>
          <w:lang w:val="en-US" w:eastAsia="da-DK"/>
        </w:rPr>
        <w:t>3</w:t>
      </w:r>
      <w:r w:rsidRPr="00F07063">
        <w:rPr>
          <w:rFonts w:eastAsia="Times New Roman"/>
          <w:b/>
          <w:bCs/>
          <w:i/>
          <w:iCs/>
          <w:lang w:val="en-US" w:eastAsia="da-DK"/>
        </w:rPr>
        <w:t>: Sufficiently large gain under realistic assumptions should be observed from SBFD as compared to fixed and dynamic TDD to justify the complexity of introducing support for SBFD</w:t>
      </w:r>
      <w:r>
        <w:rPr>
          <w:rFonts w:eastAsia="Times New Roman"/>
          <w:b/>
          <w:bCs/>
          <w:i/>
          <w:iCs/>
          <w:lang w:val="en-US" w:eastAsia="da-DK"/>
        </w:rPr>
        <w:t xml:space="preserve"> in the NR specifications</w:t>
      </w:r>
      <w:r w:rsidRPr="00F07063">
        <w:rPr>
          <w:rFonts w:eastAsia="Times New Roman"/>
          <w:b/>
          <w:bCs/>
          <w:i/>
          <w:iCs/>
          <w:lang w:val="en-US" w:eastAsia="da-DK"/>
        </w:rPr>
        <w:t>.</w:t>
      </w:r>
    </w:p>
    <w:p w14:paraId="693FBCC9" w14:textId="77777777" w:rsidR="00BE740C" w:rsidRPr="00E7451E" w:rsidRDefault="00BE740C" w:rsidP="00BE740C">
      <w:pPr>
        <w:spacing w:before="240"/>
        <w:jc w:val="both"/>
        <w:rPr>
          <w:b/>
          <w:bCs/>
          <w:i/>
          <w:iCs/>
        </w:rPr>
      </w:pPr>
      <w:r w:rsidRPr="58FE09E2">
        <w:rPr>
          <w:rStyle w:val="normaltextrun"/>
          <w:b/>
          <w:bCs/>
          <w:i/>
          <w:iCs/>
          <w:bdr w:val="none" w:sz="0" w:space="0" w:color="auto" w:frame="1"/>
          <w:lang w:val="en-US"/>
        </w:rPr>
        <w:t xml:space="preserve">Proposal 4: </w:t>
      </w:r>
      <w:r w:rsidRPr="00406329">
        <w:rPr>
          <w:rFonts w:eastAsia="Times New Roman"/>
          <w:b/>
          <w:bCs/>
          <w:i/>
          <w:iCs/>
          <w:lang w:val="en-US" w:eastAsia="da-DK"/>
        </w:rPr>
        <w:t xml:space="preserve">The </w:t>
      </w:r>
      <w:r>
        <w:rPr>
          <w:rFonts w:eastAsia="Times New Roman"/>
          <w:b/>
          <w:bCs/>
          <w:i/>
          <w:iCs/>
          <w:lang w:val="en-US" w:eastAsia="da-DK"/>
        </w:rPr>
        <w:t>study on SBFD</w:t>
      </w:r>
      <w:r w:rsidRPr="00406329">
        <w:rPr>
          <w:rFonts w:eastAsia="Times New Roman"/>
          <w:b/>
          <w:bCs/>
          <w:i/>
          <w:iCs/>
          <w:lang w:val="en-US" w:eastAsia="da-DK"/>
        </w:rPr>
        <w:t xml:space="preserve"> shall </w:t>
      </w:r>
      <w:r>
        <w:rPr>
          <w:rStyle w:val="normaltextrun"/>
          <w:b/>
          <w:bCs/>
          <w:i/>
          <w:iCs/>
          <w:bdr w:val="none" w:sz="0" w:space="0" w:color="auto" w:frame="1"/>
          <w:lang w:val="en-US"/>
        </w:rPr>
        <w:t xml:space="preserve">only consider </w:t>
      </w:r>
      <w:r>
        <w:rPr>
          <w:b/>
          <w:bCs/>
          <w:i/>
          <w:iCs/>
        </w:rPr>
        <w:t>s</w:t>
      </w:r>
      <w:r w:rsidRPr="58FE09E2">
        <w:rPr>
          <w:b/>
          <w:bCs/>
          <w:i/>
          <w:iCs/>
        </w:rPr>
        <w:t xml:space="preserve">upport of </w:t>
      </w:r>
      <w:r w:rsidRPr="58FE09E2">
        <w:rPr>
          <w:b/>
          <w:bCs/>
          <w:i/>
          <w:iCs/>
          <w:lang w:val="en-US"/>
        </w:rPr>
        <w:t xml:space="preserve">SBFD operation </w:t>
      </w:r>
      <w:r>
        <w:rPr>
          <w:b/>
          <w:bCs/>
          <w:i/>
          <w:iCs/>
          <w:lang w:val="en-US"/>
        </w:rPr>
        <w:t xml:space="preserve">within a </w:t>
      </w:r>
      <w:r w:rsidRPr="58FE09E2">
        <w:rPr>
          <w:b/>
          <w:bCs/>
          <w:i/>
          <w:iCs/>
          <w:lang w:val="en-US"/>
        </w:rPr>
        <w:t xml:space="preserve">carrier. </w:t>
      </w:r>
    </w:p>
    <w:p w14:paraId="51DA81CA" w14:textId="77777777" w:rsidR="00BE740C" w:rsidRPr="00406329" w:rsidRDefault="00BE740C" w:rsidP="00BE740C">
      <w:pPr>
        <w:spacing w:after="120"/>
        <w:rPr>
          <w:rFonts w:eastAsiaTheme="minorEastAsia"/>
          <w:b/>
          <w:bCs/>
          <w:i/>
          <w:iCs/>
          <w:lang w:eastAsia="zh-CN"/>
        </w:rPr>
      </w:pPr>
      <w:r w:rsidRPr="58FE09E2">
        <w:rPr>
          <w:rStyle w:val="normaltextrun"/>
          <w:b/>
          <w:bCs/>
          <w:i/>
          <w:iCs/>
          <w:bdr w:val="none" w:sz="0" w:space="0" w:color="auto" w:frame="1"/>
          <w:lang w:val="en-US"/>
        </w:rPr>
        <w:t xml:space="preserve">Proposal </w:t>
      </w:r>
      <w:r>
        <w:rPr>
          <w:rStyle w:val="normaltextrun"/>
          <w:b/>
          <w:bCs/>
          <w:i/>
          <w:iCs/>
          <w:bdr w:val="none" w:sz="0" w:space="0" w:color="auto" w:frame="1"/>
          <w:lang w:val="en-US"/>
        </w:rPr>
        <w:t>5</w:t>
      </w:r>
      <w:r w:rsidRPr="58FE09E2">
        <w:rPr>
          <w:rStyle w:val="normaltextrun"/>
          <w:b/>
          <w:bCs/>
          <w:i/>
          <w:iCs/>
          <w:bdr w:val="none" w:sz="0" w:space="0" w:color="auto" w:frame="1"/>
          <w:lang w:val="en-US"/>
        </w:rPr>
        <w:t xml:space="preserve">: </w:t>
      </w:r>
      <w:r w:rsidRPr="00406329">
        <w:rPr>
          <w:rFonts w:eastAsia="Times New Roman"/>
          <w:b/>
          <w:bCs/>
          <w:i/>
          <w:iCs/>
          <w:lang w:val="en-US" w:eastAsia="da-DK"/>
        </w:rPr>
        <w:t xml:space="preserve">The </w:t>
      </w:r>
      <w:r>
        <w:rPr>
          <w:rFonts w:eastAsia="Times New Roman"/>
          <w:b/>
          <w:bCs/>
          <w:i/>
          <w:iCs/>
          <w:lang w:val="en-US" w:eastAsia="da-DK"/>
        </w:rPr>
        <w:t>study on SBFD</w:t>
      </w:r>
      <w:r w:rsidRPr="00406329">
        <w:rPr>
          <w:rFonts w:eastAsia="Times New Roman"/>
          <w:b/>
          <w:bCs/>
          <w:i/>
          <w:iCs/>
          <w:lang w:val="en-US" w:eastAsia="da-DK"/>
        </w:rPr>
        <w:t xml:space="preserve"> shall focus on enabling SBFD operation in DL and flexible legacy symbols.</w:t>
      </w:r>
    </w:p>
    <w:p w14:paraId="3B3C1C83" w14:textId="77777777" w:rsidR="00A31B91" w:rsidRPr="00406329" w:rsidRDefault="00A31B91" w:rsidP="00A31B91">
      <w:pPr>
        <w:spacing w:after="120"/>
        <w:jc w:val="both"/>
        <w:rPr>
          <w:rFonts w:eastAsiaTheme="minorEastAsia"/>
          <w:b/>
          <w:i/>
          <w:iCs/>
          <w:lang w:eastAsia="zh-CN"/>
        </w:rPr>
      </w:pPr>
      <w:r w:rsidRPr="00BC6BB7">
        <w:rPr>
          <w:rStyle w:val="normaltextrun"/>
          <w:b/>
          <w:i/>
          <w:iCs/>
          <w:bdr w:val="none" w:sz="0" w:space="0" w:color="auto" w:frame="1"/>
          <w:lang w:val="en-US"/>
        </w:rPr>
        <w:t xml:space="preserve">Proposal </w:t>
      </w:r>
      <w:r>
        <w:rPr>
          <w:rStyle w:val="normaltextrun"/>
          <w:b/>
          <w:i/>
          <w:iCs/>
          <w:bdr w:val="none" w:sz="0" w:space="0" w:color="auto" w:frame="1"/>
          <w:lang w:val="en-US"/>
        </w:rPr>
        <w:t>6</w:t>
      </w:r>
      <w:r w:rsidRPr="00BC6BB7">
        <w:rPr>
          <w:rStyle w:val="normaltextrun"/>
          <w:b/>
          <w:i/>
          <w:iCs/>
          <w:bdr w:val="none" w:sz="0" w:space="0" w:color="auto" w:frame="1"/>
          <w:lang w:val="en-US"/>
        </w:rPr>
        <w:t xml:space="preserve">: </w:t>
      </w:r>
      <w:r>
        <w:rPr>
          <w:rStyle w:val="normaltextrun"/>
          <w:b/>
          <w:i/>
          <w:iCs/>
          <w:bdr w:val="none" w:sz="0" w:space="0" w:color="auto" w:frame="1"/>
          <w:lang w:val="en-US"/>
        </w:rPr>
        <w:t xml:space="preserve">The study on SBFD should consider the possibility to configure </w:t>
      </w:r>
      <w:r w:rsidRPr="00BC6BB7">
        <w:rPr>
          <w:rFonts w:eastAsiaTheme="minorEastAsia"/>
          <w:b/>
          <w:i/>
          <w:iCs/>
          <w:lang w:eastAsia="zh-CN"/>
        </w:rPr>
        <w:t xml:space="preserve">UL </w:t>
      </w:r>
      <w:proofErr w:type="spellStart"/>
      <w:r w:rsidRPr="00BC6BB7">
        <w:rPr>
          <w:rFonts w:eastAsiaTheme="minorEastAsia"/>
          <w:b/>
          <w:i/>
          <w:iCs/>
          <w:lang w:eastAsia="zh-CN"/>
        </w:rPr>
        <w:t>subband</w:t>
      </w:r>
      <w:proofErr w:type="spellEnd"/>
      <w:r w:rsidRPr="00BC6BB7">
        <w:rPr>
          <w:rFonts w:eastAsiaTheme="minorEastAsia"/>
          <w:b/>
          <w:i/>
          <w:iCs/>
          <w:lang w:eastAsia="zh-CN"/>
        </w:rPr>
        <w:t xml:space="preserve"> in</w:t>
      </w:r>
      <w:r>
        <w:rPr>
          <w:rFonts w:eastAsiaTheme="minorEastAsia"/>
          <w:b/>
          <w:i/>
          <w:iCs/>
          <w:lang w:eastAsia="zh-CN"/>
        </w:rPr>
        <w:t xml:space="preserve"> both ‘</w:t>
      </w:r>
      <w:r w:rsidRPr="00BC6BB7">
        <w:rPr>
          <w:rFonts w:eastAsiaTheme="minorEastAsia"/>
          <w:b/>
          <w:i/>
          <w:iCs/>
          <w:lang w:eastAsia="zh-CN"/>
        </w:rPr>
        <w:t>legacy</w:t>
      </w:r>
      <w:r>
        <w:rPr>
          <w:rFonts w:eastAsiaTheme="minorEastAsia"/>
          <w:b/>
          <w:i/>
          <w:iCs/>
          <w:lang w:eastAsia="zh-CN"/>
        </w:rPr>
        <w:t>’</w:t>
      </w:r>
      <w:r w:rsidRPr="00BC6BB7">
        <w:rPr>
          <w:rFonts w:eastAsiaTheme="minorEastAsia"/>
          <w:b/>
          <w:i/>
          <w:iCs/>
          <w:lang w:eastAsia="zh-CN"/>
        </w:rPr>
        <w:t xml:space="preserve"> DL and flexible symbol(s)</w:t>
      </w:r>
      <w:r>
        <w:rPr>
          <w:rFonts w:eastAsiaTheme="minorEastAsia"/>
          <w:b/>
          <w:i/>
          <w:iCs/>
          <w:lang w:eastAsia="zh-CN"/>
        </w:rPr>
        <w:t>, with equal priority</w:t>
      </w:r>
      <w:r w:rsidRPr="00BC6BB7">
        <w:rPr>
          <w:b/>
          <w:i/>
          <w:iCs/>
          <w:lang w:val="en-US"/>
        </w:rPr>
        <w:t xml:space="preserve">. </w:t>
      </w:r>
    </w:p>
    <w:p w14:paraId="04CE089E" w14:textId="77777777" w:rsidR="00B94991" w:rsidRPr="0011534D" w:rsidRDefault="00B94991" w:rsidP="00B94991">
      <w:pPr>
        <w:spacing w:before="240"/>
        <w:jc w:val="both"/>
        <w:rPr>
          <w:b/>
          <w:bCs/>
          <w:i/>
          <w:iCs/>
          <w:lang w:val="en-US"/>
        </w:rPr>
      </w:pPr>
      <w:r w:rsidRPr="0011534D">
        <w:rPr>
          <w:b/>
          <w:bCs/>
          <w:i/>
          <w:iCs/>
          <w:lang w:val="en-US"/>
        </w:rPr>
        <w:t xml:space="preserve">Proposal </w:t>
      </w:r>
      <w:r>
        <w:rPr>
          <w:b/>
          <w:bCs/>
          <w:i/>
          <w:iCs/>
          <w:lang w:val="en-US"/>
        </w:rPr>
        <w:t>7</w:t>
      </w:r>
      <w:r w:rsidRPr="0011534D">
        <w:rPr>
          <w:b/>
          <w:bCs/>
          <w:i/>
          <w:iCs/>
          <w:lang w:val="en-US"/>
        </w:rPr>
        <w:t>: The study on SBFD shall also consider SBFD operation with D</w:t>
      </w:r>
      <w:r>
        <w:rPr>
          <w:b/>
          <w:bCs/>
          <w:i/>
          <w:iCs/>
          <w:lang w:val="en-US"/>
        </w:rPr>
        <w:t>L</w:t>
      </w:r>
      <w:r w:rsidRPr="0011534D">
        <w:rPr>
          <w:b/>
          <w:bCs/>
          <w:i/>
          <w:iCs/>
          <w:lang w:val="en-US"/>
        </w:rPr>
        <w:t xml:space="preserve">-only </w:t>
      </w:r>
      <w:r>
        <w:rPr>
          <w:b/>
          <w:bCs/>
          <w:i/>
          <w:iCs/>
          <w:lang w:val="en-US"/>
        </w:rPr>
        <w:t>symbols</w:t>
      </w:r>
      <w:r w:rsidRPr="0011534D">
        <w:rPr>
          <w:b/>
          <w:bCs/>
          <w:i/>
          <w:iCs/>
          <w:lang w:val="en-US"/>
        </w:rPr>
        <w:t>, i.e.</w:t>
      </w:r>
      <w:r>
        <w:rPr>
          <w:b/>
          <w:bCs/>
          <w:i/>
          <w:iCs/>
          <w:lang w:val="en-US"/>
        </w:rPr>
        <w:t>,</w:t>
      </w:r>
      <w:r w:rsidRPr="0011534D">
        <w:rPr>
          <w:b/>
          <w:bCs/>
          <w:i/>
          <w:iCs/>
          <w:lang w:val="en-US"/>
        </w:rPr>
        <w:t xml:space="preserve"> at least two DL/UL frequency domain partitioning in ‘legacy’ D symbols should be supported (</w:t>
      </w:r>
      <w:r>
        <w:rPr>
          <w:b/>
          <w:bCs/>
          <w:i/>
          <w:iCs/>
          <w:lang w:val="en-US"/>
        </w:rPr>
        <w:t xml:space="preserve">one </w:t>
      </w:r>
      <w:r w:rsidRPr="0011534D">
        <w:rPr>
          <w:b/>
          <w:bCs/>
          <w:i/>
          <w:iCs/>
          <w:lang w:val="en-US"/>
        </w:rPr>
        <w:t xml:space="preserve">corresponding to DL-only </w:t>
      </w:r>
      <w:r>
        <w:rPr>
          <w:b/>
          <w:bCs/>
          <w:i/>
          <w:iCs/>
          <w:lang w:val="en-US"/>
        </w:rPr>
        <w:t xml:space="preserve">symbols </w:t>
      </w:r>
      <w:r w:rsidRPr="0011534D">
        <w:rPr>
          <w:b/>
          <w:bCs/>
          <w:i/>
          <w:iCs/>
          <w:lang w:val="en-US"/>
        </w:rPr>
        <w:t xml:space="preserve">and </w:t>
      </w:r>
      <w:r>
        <w:rPr>
          <w:b/>
          <w:bCs/>
          <w:i/>
          <w:iCs/>
          <w:lang w:val="en-US"/>
        </w:rPr>
        <w:t xml:space="preserve">one corresponding to </w:t>
      </w:r>
      <w:r w:rsidRPr="0011534D">
        <w:rPr>
          <w:b/>
          <w:bCs/>
          <w:i/>
          <w:iCs/>
          <w:lang w:val="en-US"/>
        </w:rPr>
        <w:t xml:space="preserve">SBFD symbols with UL </w:t>
      </w:r>
      <w:proofErr w:type="spellStart"/>
      <w:r w:rsidRPr="0011534D">
        <w:rPr>
          <w:b/>
          <w:bCs/>
          <w:i/>
          <w:iCs/>
          <w:lang w:val="en-US"/>
        </w:rPr>
        <w:t>subband</w:t>
      </w:r>
      <w:proofErr w:type="spellEnd"/>
      <w:r w:rsidRPr="0011534D">
        <w:rPr>
          <w:b/>
          <w:bCs/>
          <w:i/>
          <w:iCs/>
          <w:lang w:val="en-US"/>
        </w:rPr>
        <w:t xml:space="preserve">). </w:t>
      </w:r>
    </w:p>
    <w:p w14:paraId="66757A56" w14:textId="77777777" w:rsidR="00A64210" w:rsidRDefault="00A64210" w:rsidP="00A64210">
      <w:pPr>
        <w:jc w:val="both"/>
        <w:rPr>
          <w:b/>
          <w:bCs/>
          <w:i/>
          <w:iCs/>
          <w:lang w:val="en-US"/>
        </w:rPr>
      </w:pPr>
      <w:r w:rsidRPr="2ECD1BC6">
        <w:rPr>
          <w:b/>
          <w:bCs/>
          <w:i/>
          <w:iCs/>
          <w:lang w:val="en-US"/>
        </w:rPr>
        <w:t xml:space="preserve">Proposal </w:t>
      </w:r>
      <w:r>
        <w:rPr>
          <w:b/>
          <w:bCs/>
          <w:i/>
          <w:iCs/>
          <w:lang w:val="en-US"/>
        </w:rPr>
        <w:t>8</w:t>
      </w:r>
      <w:r w:rsidRPr="2ECD1BC6">
        <w:rPr>
          <w:b/>
          <w:bCs/>
          <w:i/>
          <w:iCs/>
          <w:lang w:val="en-US"/>
        </w:rPr>
        <w:t xml:space="preserve">: </w:t>
      </w:r>
      <w:r>
        <w:rPr>
          <w:rStyle w:val="normaltextrun"/>
          <w:b/>
          <w:i/>
          <w:iCs/>
          <w:bdr w:val="none" w:sz="0" w:space="0" w:color="auto" w:frame="1"/>
          <w:lang w:val="en-US"/>
        </w:rPr>
        <w:t xml:space="preserve">The study on SBFD should consider support of at least U-D and D-U type of </w:t>
      </w:r>
      <w:proofErr w:type="spellStart"/>
      <w:r>
        <w:rPr>
          <w:rStyle w:val="normaltextrun"/>
          <w:b/>
          <w:i/>
          <w:iCs/>
          <w:bdr w:val="none" w:sz="0" w:space="0" w:color="auto" w:frame="1"/>
          <w:lang w:val="en-US"/>
        </w:rPr>
        <w:t>subband</w:t>
      </w:r>
      <w:proofErr w:type="spellEnd"/>
      <w:r>
        <w:rPr>
          <w:rStyle w:val="normaltextrun"/>
          <w:b/>
          <w:i/>
          <w:iCs/>
          <w:bdr w:val="none" w:sz="0" w:space="0" w:color="auto" w:frame="1"/>
          <w:lang w:val="en-US"/>
        </w:rPr>
        <w:t xml:space="preserve"> configuration. Support of D-U-D type of </w:t>
      </w:r>
      <w:proofErr w:type="spellStart"/>
      <w:r>
        <w:rPr>
          <w:rStyle w:val="normaltextrun"/>
          <w:b/>
          <w:i/>
          <w:iCs/>
          <w:bdr w:val="none" w:sz="0" w:space="0" w:color="auto" w:frame="1"/>
          <w:lang w:val="en-US"/>
        </w:rPr>
        <w:t>subband</w:t>
      </w:r>
      <w:proofErr w:type="spellEnd"/>
      <w:r>
        <w:rPr>
          <w:rStyle w:val="normaltextrun"/>
          <w:b/>
          <w:i/>
          <w:iCs/>
          <w:bdr w:val="none" w:sz="0" w:space="0" w:color="auto" w:frame="1"/>
          <w:lang w:val="en-US"/>
        </w:rPr>
        <w:t xml:space="preserve"> configuration is FFS (pending pros and cons analysis also based on feedback from RAN4).  </w:t>
      </w:r>
    </w:p>
    <w:p w14:paraId="7A5BB810" w14:textId="77777777" w:rsidR="00A64210" w:rsidRPr="00C3248C" w:rsidRDefault="00A64210" w:rsidP="00A64210">
      <w:pPr>
        <w:spacing w:after="120"/>
        <w:jc w:val="both"/>
        <w:rPr>
          <w:rFonts w:eastAsiaTheme="minorEastAsia"/>
          <w:b/>
          <w:i/>
          <w:iCs/>
          <w:lang w:val="en-US" w:eastAsia="zh-CN"/>
        </w:rPr>
      </w:pPr>
      <w:r w:rsidRPr="00C3248C">
        <w:rPr>
          <w:b/>
          <w:i/>
          <w:iCs/>
          <w:lang w:val="en-US"/>
        </w:rPr>
        <w:t xml:space="preserve">Proposal </w:t>
      </w:r>
      <w:r>
        <w:rPr>
          <w:b/>
          <w:i/>
          <w:iCs/>
          <w:lang w:val="en-US"/>
        </w:rPr>
        <w:t>9</w:t>
      </w:r>
      <w:r w:rsidRPr="00C3248C">
        <w:rPr>
          <w:b/>
          <w:i/>
          <w:iCs/>
          <w:lang w:val="en-US"/>
        </w:rPr>
        <w:t xml:space="preserve">: </w:t>
      </w:r>
      <w:r w:rsidRPr="00C3248C">
        <w:rPr>
          <w:rFonts w:eastAsiaTheme="minorEastAsia"/>
          <w:b/>
          <w:i/>
          <w:iCs/>
          <w:lang w:eastAsia="zh-CN"/>
        </w:rPr>
        <w:t xml:space="preserve">Semi-static UL </w:t>
      </w:r>
      <w:proofErr w:type="spellStart"/>
      <w:r w:rsidRPr="00C3248C">
        <w:rPr>
          <w:rFonts w:eastAsiaTheme="minorEastAsia"/>
          <w:b/>
          <w:i/>
          <w:iCs/>
          <w:lang w:eastAsia="zh-CN"/>
        </w:rPr>
        <w:t>subband</w:t>
      </w:r>
      <w:proofErr w:type="spellEnd"/>
      <w:r w:rsidRPr="00C3248C">
        <w:rPr>
          <w:rFonts w:eastAsiaTheme="minorEastAsia"/>
          <w:b/>
          <w:i/>
          <w:iCs/>
          <w:lang w:eastAsia="zh-CN"/>
        </w:rPr>
        <w:t xml:space="preserve"> location in SBFD symbols is the baseline for </w:t>
      </w:r>
      <w:r>
        <w:rPr>
          <w:rFonts w:eastAsiaTheme="minorEastAsia"/>
          <w:b/>
          <w:i/>
          <w:iCs/>
          <w:lang w:eastAsia="zh-CN"/>
        </w:rPr>
        <w:t xml:space="preserve">the </w:t>
      </w:r>
      <w:r w:rsidRPr="00C3248C">
        <w:rPr>
          <w:rFonts w:eastAsiaTheme="minorEastAsia"/>
          <w:b/>
          <w:i/>
          <w:iCs/>
          <w:lang w:eastAsia="zh-CN"/>
        </w:rPr>
        <w:t xml:space="preserve">Rel-18 study item. RAN1 may further study the benefits and feasibility of </w:t>
      </w:r>
      <w:r w:rsidRPr="00DE653F">
        <w:rPr>
          <w:rFonts w:eastAsiaTheme="minorEastAsia"/>
          <w:b/>
          <w:i/>
          <w:iCs/>
          <w:lang w:val="en-US"/>
        </w:rPr>
        <w:t xml:space="preserve">dynamic </w:t>
      </w:r>
      <w:r w:rsidRPr="00C3248C">
        <w:rPr>
          <w:rFonts w:eastAsiaTheme="minorEastAsia"/>
          <w:b/>
          <w:i/>
          <w:iCs/>
          <w:lang w:val="en-US"/>
        </w:rPr>
        <w:t>U</w:t>
      </w:r>
      <w:r>
        <w:rPr>
          <w:rFonts w:eastAsiaTheme="minorEastAsia"/>
          <w:b/>
          <w:i/>
          <w:iCs/>
          <w:lang w:val="en-US"/>
        </w:rPr>
        <w:t xml:space="preserve">L </w:t>
      </w:r>
      <w:proofErr w:type="spellStart"/>
      <w:r w:rsidRPr="00DE653F">
        <w:rPr>
          <w:rFonts w:eastAsiaTheme="minorEastAsia"/>
          <w:b/>
          <w:i/>
          <w:iCs/>
          <w:lang w:val="en-US"/>
        </w:rPr>
        <w:t>subband</w:t>
      </w:r>
      <w:proofErr w:type="spellEnd"/>
      <w:r w:rsidRPr="00DE653F">
        <w:rPr>
          <w:rFonts w:eastAsiaTheme="minorEastAsia"/>
          <w:b/>
          <w:i/>
          <w:iCs/>
          <w:lang w:val="en-US"/>
        </w:rPr>
        <w:t xml:space="preserve"> location</w:t>
      </w:r>
      <w:r w:rsidRPr="00C3248C">
        <w:rPr>
          <w:rFonts w:eastAsiaTheme="minorEastAsia"/>
          <w:b/>
          <w:i/>
          <w:iCs/>
          <w:lang w:val="en-US"/>
        </w:rPr>
        <w:t xml:space="preserve"> also based on feedback from RAN4 on the implications on </w:t>
      </w:r>
      <w:proofErr w:type="spellStart"/>
      <w:r w:rsidRPr="00C3248C">
        <w:rPr>
          <w:rFonts w:eastAsiaTheme="minorEastAsia"/>
          <w:b/>
          <w:i/>
          <w:iCs/>
          <w:lang w:val="en-US"/>
        </w:rPr>
        <w:t>gNB</w:t>
      </w:r>
      <w:proofErr w:type="spellEnd"/>
      <w:r w:rsidRPr="00C3248C">
        <w:rPr>
          <w:rFonts w:eastAsiaTheme="minorEastAsia"/>
          <w:b/>
          <w:i/>
          <w:iCs/>
          <w:lang w:val="en-US"/>
        </w:rPr>
        <w:t xml:space="preserve"> </w:t>
      </w:r>
      <w:r>
        <w:rPr>
          <w:rFonts w:eastAsiaTheme="minorEastAsia"/>
          <w:b/>
          <w:i/>
          <w:iCs/>
          <w:lang w:val="en-US"/>
        </w:rPr>
        <w:t xml:space="preserve">implementation </w:t>
      </w:r>
      <w:r w:rsidRPr="00C3248C">
        <w:rPr>
          <w:rFonts w:eastAsiaTheme="minorEastAsia"/>
          <w:b/>
          <w:i/>
          <w:iCs/>
          <w:lang w:val="en-US"/>
        </w:rPr>
        <w:t>complexity</w:t>
      </w:r>
      <w:r>
        <w:rPr>
          <w:rFonts w:eastAsiaTheme="minorEastAsia"/>
          <w:b/>
          <w:i/>
          <w:iCs/>
          <w:lang w:val="en-US"/>
        </w:rPr>
        <w:t xml:space="preserve">. </w:t>
      </w:r>
      <w:r w:rsidRPr="00C3248C">
        <w:rPr>
          <w:rFonts w:eastAsiaTheme="minorEastAsia"/>
          <w:b/>
          <w:i/>
          <w:iCs/>
          <w:lang w:val="en-US"/>
        </w:rPr>
        <w:t xml:space="preserve">  </w:t>
      </w:r>
    </w:p>
    <w:p w14:paraId="3996A1C5" w14:textId="77777777" w:rsidR="005E43F1" w:rsidRDefault="005E43F1" w:rsidP="005E43F1">
      <w:pPr>
        <w:spacing w:after="120"/>
        <w:jc w:val="both"/>
        <w:rPr>
          <w:b/>
          <w:bCs/>
          <w:i/>
          <w:iCs/>
        </w:rPr>
      </w:pPr>
      <w:r w:rsidRPr="00DA1346">
        <w:rPr>
          <w:b/>
          <w:bCs/>
          <w:i/>
          <w:iCs/>
          <w:lang w:val="en-US"/>
        </w:rPr>
        <w:t>Proposal 1</w:t>
      </w:r>
      <w:r>
        <w:rPr>
          <w:b/>
          <w:bCs/>
          <w:i/>
          <w:iCs/>
          <w:lang w:val="en-US"/>
        </w:rPr>
        <w:t>0</w:t>
      </w:r>
      <w:r w:rsidRPr="00DA1346">
        <w:rPr>
          <w:b/>
          <w:bCs/>
          <w:i/>
          <w:iCs/>
          <w:lang w:val="en-US"/>
        </w:rPr>
        <w:t xml:space="preserve">: </w:t>
      </w:r>
      <w:r w:rsidRPr="00DA1346">
        <w:rPr>
          <w:b/>
          <w:bCs/>
          <w:i/>
          <w:iCs/>
        </w:rPr>
        <w:t xml:space="preserve">Support signalling/indication of </w:t>
      </w:r>
      <w:r w:rsidRPr="00DA1346">
        <w:rPr>
          <w:b/>
          <w:i/>
          <w:iCs/>
        </w:rPr>
        <w:t xml:space="preserve">UL-DL SBFD resource partitioning </w:t>
      </w:r>
      <w:r>
        <w:rPr>
          <w:b/>
          <w:bCs/>
          <w:i/>
          <w:iCs/>
        </w:rPr>
        <w:t>to</w:t>
      </w:r>
      <w:r w:rsidRPr="00DA1346">
        <w:rPr>
          <w:b/>
          <w:bCs/>
          <w:i/>
          <w:iCs/>
        </w:rPr>
        <w:t xml:space="preserve"> both IDLE and RRC connected UEs</w:t>
      </w:r>
      <w:r>
        <w:rPr>
          <w:b/>
          <w:bCs/>
          <w:i/>
          <w:iCs/>
        </w:rPr>
        <w:t xml:space="preserve"> that support/are aware of SBFD operation. </w:t>
      </w:r>
    </w:p>
    <w:p w14:paraId="62C8DD61" w14:textId="77777777" w:rsidR="005E43F1" w:rsidRPr="00EC6193" w:rsidRDefault="005E43F1" w:rsidP="005E43F1">
      <w:pPr>
        <w:spacing w:after="120"/>
        <w:jc w:val="both"/>
        <w:rPr>
          <w:b/>
          <w:bCs/>
          <w:i/>
          <w:iCs/>
        </w:rPr>
      </w:pPr>
      <w:r w:rsidRPr="00EC6193">
        <w:rPr>
          <w:b/>
          <w:bCs/>
          <w:i/>
          <w:iCs/>
          <w:lang w:val="en-US"/>
        </w:rPr>
        <w:t>Proposal 1</w:t>
      </w:r>
      <w:r>
        <w:rPr>
          <w:b/>
          <w:bCs/>
          <w:i/>
          <w:iCs/>
          <w:lang w:val="en-US"/>
        </w:rPr>
        <w:t>1</w:t>
      </w:r>
      <w:r w:rsidRPr="00EC6193">
        <w:rPr>
          <w:b/>
          <w:bCs/>
          <w:i/>
          <w:iCs/>
          <w:lang w:val="en-US"/>
        </w:rPr>
        <w:t>: RAN1 may additionally study whether BWP feature enhancements</w:t>
      </w:r>
      <w:r w:rsidRPr="00EC6193">
        <w:rPr>
          <w:rFonts w:eastAsiaTheme="minorEastAsia"/>
          <w:b/>
          <w:bCs/>
          <w:i/>
          <w:iCs/>
        </w:rPr>
        <w:t xml:space="preserve"> are needed to facilitate adaptation of digital filter’s bandwidth to UL/DL </w:t>
      </w:r>
      <w:proofErr w:type="spellStart"/>
      <w:r w:rsidRPr="00EC6193">
        <w:rPr>
          <w:rFonts w:eastAsiaTheme="minorEastAsia"/>
          <w:b/>
          <w:bCs/>
          <w:i/>
          <w:iCs/>
        </w:rPr>
        <w:t>subband</w:t>
      </w:r>
      <w:proofErr w:type="spellEnd"/>
      <w:r w:rsidRPr="00EC6193">
        <w:rPr>
          <w:b/>
          <w:bCs/>
          <w:i/>
          <w:iCs/>
          <w:lang w:val="en-US"/>
        </w:rPr>
        <w:t xml:space="preserve"> </w:t>
      </w:r>
      <w:r w:rsidRPr="00EC6193">
        <w:rPr>
          <w:rFonts w:eastAsiaTheme="minorEastAsia"/>
          <w:b/>
          <w:i/>
          <w:iCs/>
        </w:rPr>
        <w:t>to achieve</w:t>
      </w:r>
      <w:r w:rsidRPr="00EC6193">
        <w:rPr>
          <w:b/>
          <w:i/>
          <w:iCs/>
        </w:rPr>
        <w:t xml:space="preserve"> better </w:t>
      </w:r>
      <w:r w:rsidRPr="007F088A">
        <w:rPr>
          <w:b/>
          <w:i/>
          <w:iCs/>
        </w:rPr>
        <w:t>mitigation/suppression of inter-</w:t>
      </w:r>
      <w:proofErr w:type="spellStart"/>
      <w:r w:rsidRPr="007F088A">
        <w:rPr>
          <w:b/>
          <w:i/>
          <w:iCs/>
        </w:rPr>
        <w:t>subband</w:t>
      </w:r>
      <w:proofErr w:type="spellEnd"/>
      <w:r w:rsidRPr="007F088A">
        <w:rPr>
          <w:b/>
          <w:i/>
          <w:iCs/>
        </w:rPr>
        <w:t xml:space="preserve"> UE-2-UE CLI</w:t>
      </w:r>
      <w:r w:rsidRPr="00EC6193">
        <w:rPr>
          <w:rFonts w:eastAsia="Times New Roman"/>
          <w:b/>
          <w:bCs/>
          <w:i/>
          <w:iCs/>
          <w:lang w:val="en-US" w:eastAsia="da-DK"/>
        </w:rPr>
        <w:t>.</w:t>
      </w:r>
      <w:r w:rsidRPr="00EC6193">
        <w:rPr>
          <w:rFonts w:eastAsiaTheme="minorEastAsia"/>
          <w:b/>
          <w:bCs/>
          <w:i/>
          <w:iCs/>
        </w:rPr>
        <w:t xml:space="preserve"> </w:t>
      </w:r>
    </w:p>
    <w:p w14:paraId="436DC31C" w14:textId="77777777" w:rsidR="005E43F1" w:rsidRPr="0015378A" w:rsidRDefault="005E43F1" w:rsidP="005E43F1">
      <w:pPr>
        <w:spacing w:after="120"/>
        <w:jc w:val="both"/>
        <w:rPr>
          <w:b/>
          <w:bCs/>
          <w:i/>
          <w:iCs/>
        </w:rPr>
      </w:pPr>
      <w:r w:rsidRPr="0015378A">
        <w:rPr>
          <w:b/>
          <w:bCs/>
          <w:i/>
          <w:iCs/>
          <w:lang w:val="en-US"/>
        </w:rPr>
        <w:t>Proposal 1</w:t>
      </w:r>
      <w:r>
        <w:rPr>
          <w:b/>
          <w:bCs/>
          <w:i/>
          <w:iCs/>
          <w:lang w:val="en-US"/>
        </w:rPr>
        <w:t>2</w:t>
      </w:r>
      <w:r w:rsidRPr="0015378A">
        <w:rPr>
          <w:b/>
          <w:bCs/>
          <w:i/>
          <w:iCs/>
          <w:lang w:val="en-US"/>
        </w:rPr>
        <w:t xml:space="preserve">: </w:t>
      </w:r>
      <w:r>
        <w:rPr>
          <w:b/>
          <w:bCs/>
          <w:i/>
          <w:iCs/>
          <w:lang w:val="en-US"/>
        </w:rPr>
        <w:t>Study</w:t>
      </w:r>
      <w:r w:rsidRPr="0015378A">
        <w:rPr>
          <w:rFonts w:eastAsia="Times New Roman"/>
          <w:b/>
          <w:bCs/>
          <w:i/>
          <w:iCs/>
          <w:lang w:val="en-US" w:eastAsia="da-DK"/>
        </w:rPr>
        <w:t xml:space="preserve"> the required enhancements to the TDD frame format signaling framework (UL-DL TDD configuration, SFI, etc.)</w:t>
      </w:r>
      <w:r>
        <w:rPr>
          <w:rFonts w:eastAsia="Times New Roman"/>
          <w:b/>
          <w:bCs/>
          <w:i/>
          <w:iCs/>
          <w:lang w:val="en-US" w:eastAsia="da-DK"/>
        </w:rPr>
        <w:t xml:space="preserve"> to enable SBFD operation.  </w:t>
      </w:r>
    </w:p>
    <w:p w14:paraId="6E290766" w14:textId="77777777" w:rsidR="005E43F1" w:rsidRPr="00E26CA2" w:rsidRDefault="005E43F1" w:rsidP="005E43F1">
      <w:pPr>
        <w:spacing w:after="120"/>
        <w:jc w:val="both"/>
        <w:rPr>
          <w:b/>
          <w:bCs/>
          <w:i/>
          <w:iCs/>
        </w:rPr>
      </w:pPr>
      <w:r w:rsidRPr="00E26CA2">
        <w:rPr>
          <w:b/>
          <w:bCs/>
          <w:i/>
          <w:iCs/>
          <w:lang w:val="en-US"/>
        </w:rPr>
        <w:t>Proposal 1</w:t>
      </w:r>
      <w:r>
        <w:rPr>
          <w:b/>
          <w:bCs/>
          <w:i/>
          <w:iCs/>
          <w:lang w:val="en-US"/>
        </w:rPr>
        <w:t>3</w:t>
      </w:r>
      <w:r w:rsidRPr="00E26CA2">
        <w:rPr>
          <w:b/>
          <w:bCs/>
          <w:i/>
          <w:iCs/>
          <w:lang w:val="en-US"/>
        </w:rPr>
        <w:t xml:space="preserve">: </w:t>
      </w:r>
      <w:r w:rsidRPr="00E16C93">
        <w:rPr>
          <w:rFonts w:eastAsiaTheme="minorEastAsia"/>
          <w:b/>
          <w:bCs/>
          <w:i/>
          <w:iCs/>
          <w:lang w:val="en-US"/>
        </w:rPr>
        <w:t>RB-set based SBF</w:t>
      </w:r>
      <w:r w:rsidRPr="00E26CA2">
        <w:rPr>
          <w:rFonts w:eastAsiaTheme="minorEastAsia"/>
          <w:b/>
          <w:bCs/>
          <w:i/>
          <w:iCs/>
        </w:rPr>
        <w:t>D</w:t>
      </w:r>
      <w:r w:rsidRPr="00E26CA2">
        <w:rPr>
          <w:rFonts w:eastAsia="Times New Roman"/>
          <w:b/>
          <w:bCs/>
          <w:i/>
          <w:iCs/>
          <w:lang w:eastAsia="da-DK"/>
        </w:rPr>
        <w:t xml:space="preserve"> is used as baseline for SBFD in the SI. </w:t>
      </w:r>
      <w:r w:rsidRPr="00E26CA2">
        <w:rPr>
          <w:rFonts w:eastAsia="Times New Roman"/>
          <w:b/>
          <w:bCs/>
          <w:i/>
          <w:iCs/>
          <w:lang w:val="en-US" w:eastAsia="da-DK"/>
        </w:rPr>
        <w:t xml:space="preserve"> </w:t>
      </w:r>
    </w:p>
    <w:p w14:paraId="269AD07D" w14:textId="77777777" w:rsidR="005E43F1" w:rsidRPr="008D760F" w:rsidRDefault="005E43F1" w:rsidP="005E43F1">
      <w:pPr>
        <w:spacing w:before="240"/>
        <w:jc w:val="both"/>
      </w:pPr>
      <w:r w:rsidRPr="0015378A">
        <w:rPr>
          <w:b/>
          <w:bCs/>
          <w:i/>
          <w:iCs/>
          <w:lang w:val="en-US"/>
        </w:rPr>
        <w:t>Proposal 1</w:t>
      </w:r>
      <w:r>
        <w:rPr>
          <w:b/>
          <w:bCs/>
          <w:i/>
          <w:iCs/>
          <w:lang w:val="en-US"/>
        </w:rPr>
        <w:t>4</w:t>
      </w:r>
      <w:r w:rsidRPr="0015378A">
        <w:rPr>
          <w:b/>
          <w:bCs/>
          <w:i/>
          <w:iCs/>
          <w:lang w:val="en-US"/>
        </w:rPr>
        <w:t>:</w:t>
      </w:r>
      <w:r>
        <w:rPr>
          <w:b/>
          <w:bCs/>
          <w:i/>
          <w:iCs/>
          <w:lang w:val="en-US"/>
        </w:rPr>
        <w:t xml:space="preserve"> Send LS to RAN4 asking if and how much the UE emission requirements can be tightened for SBFD-aware UEs, what is the impact on the PA efficiency, and whether, for a given PA efficiency, the UE being able to match its UL/DL digital filter’s bandwidth to the UL/DL </w:t>
      </w:r>
      <w:proofErr w:type="spellStart"/>
      <w:r>
        <w:rPr>
          <w:b/>
          <w:bCs/>
          <w:i/>
          <w:iCs/>
          <w:lang w:val="en-US"/>
        </w:rPr>
        <w:t>subband</w:t>
      </w:r>
      <w:proofErr w:type="spellEnd"/>
      <w:r>
        <w:rPr>
          <w:b/>
          <w:bCs/>
          <w:i/>
          <w:iCs/>
          <w:lang w:val="en-US"/>
        </w:rPr>
        <w:t xml:space="preserve"> in SBFD symbols can help reducing the UE emissions.</w:t>
      </w:r>
    </w:p>
    <w:p w14:paraId="6B7B3717" w14:textId="77777777" w:rsidR="005E43F1" w:rsidRPr="00946681" w:rsidRDefault="005E43F1" w:rsidP="005E43F1">
      <w:pPr>
        <w:spacing w:before="240"/>
        <w:jc w:val="both"/>
        <w:rPr>
          <w:b/>
          <w:bCs/>
          <w:i/>
          <w:iCs/>
          <w:lang w:val="en-US"/>
        </w:rPr>
      </w:pPr>
      <w:r w:rsidRPr="0015378A">
        <w:rPr>
          <w:b/>
          <w:bCs/>
          <w:i/>
          <w:iCs/>
          <w:lang w:val="en-US"/>
        </w:rPr>
        <w:t>Proposal 1</w:t>
      </w:r>
      <w:r>
        <w:rPr>
          <w:b/>
          <w:bCs/>
          <w:i/>
          <w:iCs/>
          <w:lang w:val="en-US"/>
        </w:rPr>
        <w:t>5</w:t>
      </w:r>
      <w:r w:rsidRPr="00946681">
        <w:rPr>
          <w:b/>
          <w:bCs/>
          <w:i/>
          <w:iCs/>
          <w:lang w:val="en-US"/>
        </w:rPr>
        <w:t xml:space="preserve">: Study </w:t>
      </w:r>
      <w:r w:rsidRPr="00946681">
        <w:rPr>
          <w:b/>
          <w:bCs/>
          <w:i/>
          <w:iCs/>
          <w:lang w:val="en-US" w:eastAsia="ko-KR"/>
        </w:rPr>
        <w:t>L1/L2 based CLI, including potential enhancements to the RS configuration for the purpose of L1/L2 based CLI measurement/reporting</w:t>
      </w:r>
      <w:r>
        <w:rPr>
          <w:b/>
          <w:bCs/>
          <w:i/>
          <w:iCs/>
          <w:lang w:val="en-US" w:eastAsia="ko-KR"/>
        </w:rPr>
        <w:t>.</w:t>
      </w:r>
    </w:p>
    <w:p w14:paraId="3CC8CB3B" w14:textId="77777777" w:rsidR="005E43F1" w:rsidRPr="00946681" w:rsidRDefault="005E43F1" w:rsidP="005E43F1">
      <w:pPr>
        <w:spacing w:before="240"/>
        <w:jc w:val="both"/>
        <w:rPr>
          <w:b/>
          <w:bCs/>
          <w:i/>
          <w:iCs/>
          <w:lang w:val="en-US" w:eastAsia="zh-CN"/>
        </w:rPr>
      </w:pPr>
      <w:r w:rsidRPr="00946681">
        <w:rPr>
          <w:b/>
          <w:bCs/>
          <w:i/>
          <w:iCs/>
          <w:lang w:val="en-US"/>
        </w:rPr>
        <w:t>Proposal 1</w:t>
      </w:r>
      <w:r>
        <w:rPr>
          <w:b/>
          <w:bCs/>
          <w:i/>
          <w:iCs/>
          <w:lang w:val="en-US"/>
        </w:rPr>
        <w:t>6</w:t>
      </w:r>
      <w:r w:rsidRPr="00946681">
        <w:rPr>
          <w:b/>
          <w:bCs/>
          <w:i/>
          <w:iCs/>
          <w:lang w:val="en-US"/>
        </w:rPr>
        <w:t>: Study schemes for measurement and report</w:t>
      </w:r>
      <w:r>
        <w:rPr>
          <w:b/>
          <w:bCs/>
          <w:i/>
          <w:iCs/>
          <w:lang w:val="en-US"/>
        </w:rPr>
        <w:t>ing</w:t>
      </w:r>
      <w:r w:rsidRPr="00946681">
        <w:rPr>
          <w:b/>
          <w:bCs/>
          <w:i/>
          <w:iCs/>
          <w:lang w:val="en-US"/>
        </w:rPr>
        <w:t xml:space="preserve"> of </w:t>
      </w:r>
      <w:r w:rsidRPr="00946681">
        <w:rPr>
          <w:b/>
          <w:bCs/>
          <w:i/>
          <w:iCs/>
          <w:lang w:val="en-US" w:eastAsia="ko-KR"/>
        </w:rPr>
        <w:t>time difference of arrival between DL RS and UL RS</w:t>
      </w:r>
      <w:r>
        <w:rPr>
          <w:b/>
          <w:bCs/>
          <w:i/>
          <w:iCs/>
          <w:lang w:val="en-US" w:eastAsia="ko-KR"/>
        </w:rPr>
        <w:t xml:space="preserve">, and potential extensions to the CLI measurement framework to include assistance information consisting of </w:t>
      </w:r>
      <w:proofErr w:type="gramStart"/>
      <w:r>
        <w:rPr>
          <w:b/>
          <w:bCs/>
          <w:i/>
          <w:iCs/>
          <w:lang w:val="en-US" w:eastAsia="ko-KR"/>
        </w:rPr>
        <w:t>e.g.</w:t>
      </w:r>
      <w:proofErr w:type="gramEnd"/>
      <w:r w:rsidRPr="00757498">
        <w:rPr>
          <w:b/>
          <w:i/>
          <w:iCs/>
          <w:lang w:val="en-US" w:eastAsia="ko-KR"/>
        </w:rPr>
        <w:t xml:space="preserve"> </w:t>
      </w:r>
      <w:r>
        <w:rPr>
          <w:b/>
          <w:i/>
          <w:iCs/>
          <w:lang w:val="en-US" w:eastAsia="ko-KR"/>
        </w:rPr>
        <w:t>specific timing offset (with respect to DL timing) to be used when performing a CLI measurement</w:t>
      </w:r>
      <w:r>
        <w:rPr>
          <w:b/>
          <w:bCs/>
          <w:i/>
          <w:iCs/>
          <w:lang w:val="en-US" w:eastAsia="ko-KR"/>
        </w:rPr>
        <w:t>.</w:t>
      </w:r>
    </w:p>
    <w:p w14:paraId="1720FAF7" w14:textId="77777777" w:rsidR="005E43F1" w:rsidRPr="00733DEB" w:rsidRDefault="005E43F1" w:rsidP="005E43F1">
      <w:pPr>
        <w:spacing w:before="240"/>
        <w:jc w:val="both"/>
        <w:rPr>
          <w:lang w:val="en-US" w:eastAsia="zh-CN"/>
        </w:rPr>
      </w:pPr>
      <w:r w:rsidRPr="0015378A">
        <w:rPr>
          <w:b/>
          <w:bCs/>
          <w:i/>
          <w:iCs/>
          <w:lang w:val="en-US"/>
        </w:rPr>
        <w:t>Proposal 1</w:t>
      </w:r>
      <w:r>
        <w:rPr>
          <w:b/>
          <w:bCs/>
          <w:i/>
          <w:iCs/>
          <w:lang w:val="en-US"/>
        </w:rPr>
        <w:t>7</w:t>
      </w:r>
      <w:r w:rsidRPr="0015378A">
        <w:rPr>
          <w:b/>
          <w:bCs/>
          <w:i/>
          <w:iCs/>
          <w:lang w:val="en-US"/>
        </w:rPr>
        <w:t>:</w:t>
      </w:r>
      <w:r>
        <w:rPr>
          <w:b/>
          <w:bCs/>
          <w:i/>
          <w:iCs/>
          <w:lang w:val="en-US"/>
        </w:rPr>
        <w:t xml:space="preserve"> Study </w:t>
      </w:r>
      <w:proofErr w:type="spellStart"/>
      <w:r>
        <w:rPr>
          <w:b/>
          <w:bCs/>
          <w:i/>
          <w:iCs/>
          <w:lang w:val="en-US"/>
        </w:rPr>
        <w:t>subband</w:t>
      </w:r>
      <w:proofErr w:type="spellEnd"/>
      <w:r>
        <w:rPr>
          <w:b/>
          <w:bCs/>
          <w:i/>
          <w:iCs/>
          <w:lang w:val="en-US"/>
        </w:rPr>
        <w:t xml:space="preserve"> CLI measurements and reports, including </w:t>
      </w:r>
      <w:proofErr w:type="spellStart"/>
      <w:r>
        <w:rPr>
          <w:b/>
          <w:bCs/>
          <w:i/>
          <w:iCs/>
          <w:lang w:val="en-US"/>
        </w:rPr>
        <w:t>subband</w:t>
      </w:r>
      <w:proofErr w:type="spellEnd"/>
      <w:r>
        <w:rPr>
          <w:b/>
          <w:bCs/>
          <w:i/>
          <w:iCs/>
          <w:lang w:val="en-US"/>
        </w:rPr>
        <w:t xml:space="preserve"> CLI-RSSI measurements performed on a </w:t>
      </w:r>
      <w:proofErr w:type="spellStart"/>
      <w:r>
        <w:rPr>
          <w:b/>
          <w:bCs/>
          <w:i/>
          <w:iCs/>
          <w:lang w:val="en-US"/>
        </w:rPr>
        <w:t>subband</w:t>
      </w:r>
      <w:proofErr w:type="spellEnd"/>
      <w:r>
        <w:rPr>
          <w:b/>
          <w:bCs/>
          <w:i/>
          <w:iCs/>
          <w:lang w:val="en-US"/>
        </w:rPr>
        <w:t xml:space="preserve"> while the UE is transmitting on a different </w:t>
      </w:r>
      <w:proofErr w:type="spellStart"/>
      <w:r>
        <w:rPr>
          <w:b/>
          <w:bCs/>
          <w:i/>
          <w:iCs/>
          <w:lang w:val="en-US"/>
        </w:rPr>
        <w:t>subband</w:t>
      </w:r>
      <w:proofErr w:type="spellEnd"/>
      <w:r>
        <w:rPr>
          <w:b/>
          <w:bCs/>
          <w:i/>
          <w:iCs/>
          <w:lang w:val="en-US"/>
        </w:rPr>
        <w:t xml:space="preserve">.  </w:t>
      </w:r>
    </w:p>
    <w:p w14:paraId="67F4E332" w14:textId="77777777" w:rsidR="005E43F1" w:rsidRPr="00571E70" w:rsidRDefault="005E43F1" w:rsidP="005E43F1">
      <w:pPr>
        <w:spacing w:before="240"/>
        <w:jc w:val="both"/>
        <w:rPr>
          <w:b/>
          <w:bCs/>
          <w:i/>
          <w:iCs/>
          <w:lang w:val="en-US" w:eastAsia="zh-CN"/>
        </w:rPr>
      </w:pPr>
      <w:r w:rsidRPr="00571E70">
        <w:rPr>
          <w:b/>
          <w:bCs/>
          <w:i/>
          <w:iCs/>
          <w:lang w:val="en-US"/>
        </w:rPr>
        <w:t>Proposal 1</w:t>
      </w:r>
      <w:r>
        <w:rPr>
          <w:b/>
          <w:bCs/>
          <w:i/>
          <w:iCs/>
          <w:lang w:val="en-US"/>
        </w:rPr>
        <w:t>8</w:t>
      </w:r>
      <w:r w:rsidRPr="00571E70">
        <w:rPr>
          <w:b/>
          <w:bCs/>
          <w:i/>
          <w:iCs/>
          <w:lang w:val="en-US"/>
        </w:rPr>
        <w:t xml:space="preserve">: Study </w:t>
      </w:r>
      <w:r>
        <w:rPr>
          <w:b/>
          <w:bCs/>
          <w:i/>
          <w:iCs/>
          <w:lang w:val="en-US"/>
        </w:rPr>
        <w:t xml:space="preserve">possible </w:t>
      </w:r>
      <w:r w:rsidRPr="00571E70">
        <w:rPr>
          <w:rFonts w:cs="Times"/>
          <w:b/>
          <w:bCs/>
          <w:i/>
          <w:iCs/>
          <w:lang w:val="en-US"/>
        </w:rPr>
        <w:t xml:space="preserve">enhancements to </w:t>
      </w:r>
      <w:r>
        <w:rPr>
          <w:rFonts w:cs="Times"/>
          <w:b/>
          <w:bCs/>
          <w:i/>
          <w:iCs/>
          <w:lang w:val="en-US"/>
        </w:rPr>
        <w:t xml:space="preserve">the </w:t>
      </w:r>
      <w:r w:rsidRPr="00571E70">
        <w:rPr>
          <w:rFonts w:cs="Times"/>
          <w:b/>
          <w:bCs/>
          <w:i/>
          <w:iCs/>
          <w:lang w:val="en-US"/>
        </w:rPr>
        <w:t xml:space="preserve">exchange of intended TDD configuration over </w:t>
      </w:r>
      <w:proofErr w:type="spellStart"/>
      <w:r w:rsidRPr="00571E70">
        <w:rPr>
          <w:rFonts w:cs="Times"/>
          <w:b/>
          <w:bCs/>
          <w:i/>
          <w:iCs/>
          <w:lang w:val="en-US"/>
        </w:rPr>
        <w:t>Xn</w:t>
      </w:r>
      <w:proofErr w:type="spellEnd"/>
      <w:r w:rsidRPr="00571E70">
        <w:rPr>
          <w:rFonts w:cs="Times"/>
          <w:b/>
          <w:bCs/>
          <w:i/>
          <w:iCs/>
          <w:lang w:val="en-US"/>
        </w:rPr>
        <w:t xml:space="preserve"> to include SBFD </w:t>
      </w:r>
      <w:proofErr w:type="spellStart"/>
      <w:r w:rsidRPr="00571E70">
        <w:rPr>
          <w:rFonts w:cs="Times"/>
          <w:b/>
          <w:bCs/>
          <w:i/>
          <w:iCs/>
          <w:lang w:val="en-US"/>
        </w:rPr>
        <w:t>subband</w:t>
      </w:r>
      <w:proofErr w:type="spellEnd"/>
      <w:r w:rsidRPr="00571E70">
        <w:rPr>
          <w:rFonts w:cs="Times"/>
          <w:b/>
          <w:bCs/>
          <w:i/>
          <w:iCs/>
          <w:lang w:val="en-US"/>
        </w:rPr>
        <w:t xml:space="preserve"> configuration</w:t>
      </w:r>
      <w:r>
        <w:rPr>
          <w:rFonts w:cs="Times"/>
          <w:b/>
          <w:bCs/>
          <w:i/>
          <w:iCs/>
          <w:lang w:val="en-US"/>
        </w:rPr>
        <w:t xml:space="preserve">. </w:t>
      </w:r>
      <w:r w:rsidRPr="00571E70">
        <w:rPr>
          <w:b/>
          <w:bCs/>
          <w:i/>
          <w:iCs/>
          <w:lang w:val="en-US"/>
        </w:rPr>
        <w:t xml:space="preserve">  </w:t>
      </w:r>
    </w:p>
    <w:p w14:paraId="41214B39" w14:textId="77777777" w:rsidR="005E43F1" w:rsidRPr="00FD05E8" w:rsidRDefault="005E43F1" w:rsidP="005E43F1">
      <w:pPr>
        <w:spacing w:before="240"/>
        <w:jc w:val="both"/>
        <w:rPr>
          <w:lang w:val="en-US"/>
        </w:rPr>
      </w:pPr>
      <w:r w:rsidRPr="00FD05E8">
        <w:rPr>
          <w:b/>
          <w:i/>
          <w:iCs/>
          <w:lang w:val="en-US"/>
        </w:rPr>
        <w:t>Proposal 1</w:t>
      </w:r>
      <w:r>
        <w:rPr>
          <w:b/>
          <w:i/>
          <w:iCs/>
          <w:lang w:val="en-US"/>
        </w:rPr>
        <w:t>9</w:t>
      </w:r>
      <w:r w:rsidRPr="00FD05E8">
        <w:rPr>
          <w:b/>
          <w:i/>
          <w:iCs/>
          <w:lang w:val="en-US"/>
        </w:rPr>
        <w:t xml:space="preserve">: The potential benefits of boosting the UE Tx </w:t>
      </w:r>
      <w:r w:rsidRPr="00452EA3">
        <w:rPr>
          <w:b/>
          <w:i/>
          <w:iCs/>
          <w:lang w:val="en-US"/>
        </w:rPr>
        <w:t xml:space="preserve">power and/or reducing the </w:t>
      </w:r>
      <w:proofErr w:type="spellStart"/>
      <w:r w:rsidRPr="00452EA3">
        <w:rPr>
          <w:b/>
          <w:i/>
          <w:iCs/>
          <w:lang w:val="en-US"/>
        </w:rPr>
        <w:t>gNB</w:t>
      </w:r>
      <w:proofErr w:type="spellEnd"/>
      <w:r w:rsidRPr="00452EA3">
        <w:rPr>
          <w:b/>
          <w:i/>
          <w:iCs/>
          <w:lang w:val="en-US"/>
        </w:rPr>
        <w:t xml:space="preserve"> power in</w:t>
      </w:r>
      <w:r w:rsidRPr="00FD05E8">
        <w:rPr>
          <w:b/>
          <w:i/>
          <w:iCs/>
          <w:lang w:val="en-US"/>
        </w:rPr>
        <w:t xml:space="preserve"> SBFD slots/symbols shall be further investigated as a potential method to boost the UL received SINR in slots/symbols affected by </w:t>
      </w:r>
      <w:proofErr w:type="spellStart"/>
      <w:r w:rsidRPr="00FD05E8">
        <w:rPr>
          <w:b/>
          <w:i/>
          <w:iCs/>
          <w:lang w:val="en-US"/>
        </w:rPr>
        <w:t>gNB</w:t>
      </w:r>
      <w:proofErr w:type="spellEnd"/>
      <w:r w:rsidRPr="00FD05E8">
        <w:rPr>
          <w:b/>
          <w:i/>
          <w:iCs/>
          <w:lang w:val="en-US"/>
        </w:rPr>
        <w:t xml:space="preserve"> self-interference.</w:t>
      </w:r>
    </w:p>
    <w:p w14:paraId="4BCB1D69" w14:textId="77777777" w:rsidR="00B96A49" w:rsidRPr="005E43F1" w:rsidRDefault="00B96A49" w:rsidP="00B96A49">
      <w:pPr>
        <w:rPr>
          <w:lang w:val="en-US"/>
        </w:rPr>
      </w:pPr>
    </w:p>
    <w:p w14:paraId="4A3416D1" w14:textId="77777777" w:rsidR="00B96A49" w:rsidRPr="008E567A" w:rsidRDefault="00B96A49" w:rsidP="00B96A49">
      <w:pPr>
        <w:pStyle w:val="Heading1"/>
        <w:numPr>
          <w:ilvl w:val="0"/>
          <w:numId w:val="0"/>
        </w:numPr>
        <w:rPr>
          <w:lang w:val="en-US"/>
        </w:rPr>
      </w:pPr>
      <w:r w:rsidRPr="008E567A">
        <w:rPr>
          <w:lang w:val="en-US"/>
        </w:rPr>
        <w:t>References</w:t>
      </w:r>
    </w:p>
    <w:p w14:paraId="4B5C2951" w14:textId="16EBD760" w:rsidR="00B96A49" w:rsidRPr="008E567A" w:rsidRDefault="00B96A49" w:rsidP="00B96A49">
      <w:pPr>
        <w:pStyle w:val="ListParagraph"/>
        <w:numPr>
          <w:ilvl w:val="0"/>
          <w:numId w:val="4"/>
        </w:numPr>
        <w:rPr>
          <w:sz w:val="20"/>
          <w:szCs w:val="20"/>
          <w:lang w:val="en-US"/>
        </w:rPr>
      </w:pPr>
      <w:r w:rsidRPr="003C02F7">
        <w:rPr>
          <w:sz w:val="20"/>
          <w:szCs w:val="20"/>
          <w:lang w:val="en-US"/>
        </w:rPr>
        <w:t>RP-221352</w:t>
      </w:r>
      <w:r w:rsidRPr="008E567A">
        <w:rPr>
          <w:sz w:val="20"/>
          <w:szCs w:val="20"/>
          <w:lang w:val="en-US"/>
        </w:rPr>
        <w:t>, Study on Evolution of NR Duplex Operation, CMCC</w:t>
      </w:r>
    </w:p>
    <w:p w14:paraId="6286ABA7" w14:textId="2866BE88" w:rsidR="00AA243F" w:rsidRPr="008E567A" w:rsidRDefault="00813585" w:rsidP="00B96A49">
      <w:pPr>
        <w:pStyle w:val="ListParagraph"/>
        <w:numPr>
          <w:ilvl w:val="0"/>
          <w:numId w:val="4"/>
        </w:numPr>
        <w:rPr>
          <w:sz w:val="20"/>
          <w:szCs w:val="20"/>
          <w:lang w:val="en-US"/>
        </w:rPr>
      </w:pPr>
      <w:r w:rsidRPr="001F63E1">
        <w:rPr>
          <w:sz w:val="20"/>
          <w:szCs w:val="20"/>
        </w:rPr>
        <w:t>R1-2205520</w:t>
      </w:r>
      <w:r w:rsidR="00B96A49" w:rsidRPr="008E567A">
        <w:rPr>
          <w:rFonts w:eastAsiaTheme="minorEastAsia"/>
          <w:sz w:val="20"/>
          <w:szCs w:val="20"/>
          <w:lang w:val="en-US"/>
        </w:rPr>
        <w:t xml:space="preserve">, </w:t>
      </w:r>
      <w:r w:rsidR="007B6011" w:rsidRPr="008E567A">
        <w:rPr>
          <w:rFonts w:eastAsiaTheme="minorEastAsia"/>
          <w:sz w:val="20"/>
          <w:szCs w:val="20"/>
          <w:lang w:val="en-US"/>
        </w:rPr>
        <w:t>Summary #2 of [109-e-R18-Duplex-03] Email discussion on subband non-overlapping full duplex, Moderator (</w:t>
      </w:r>
      <w:r w:rsidR="007B6011" w:rsidRPr="008E567A">
        <w:rPr>
          <w:rFonts w:eastAsia="MS Mincho"/>
          <w:sz w:val="20"/>
          <w:szCs w:val="20"/>
          <w:lang w:val="en-US"/>
        </w:rPr>
        <w:t>CATT</w:t>
      </w:r>
      <w:r w:rsidR="007B6011" w:rsidRPr="008E567A">
        <w:rPr>
          <w:rFonts w:eastAsiaTheme="minorEastAsia"/>
          <w:sz w:val="20"/>
          <w:szCs w:val="20"/>
          <w:lang w:val="en-US"/>
        </w:rPr>
        <w:t>)</w:t>
      </w:r>
    </w:p>
    <w:p w14:paraId="112F8133" w14:textId="77777777" w:rsidR="00C34F2A" w:rsidRPr="006678C0" w:rsidRDefault="00C34F2A" w:rsidP="00C34F2A">
      <w:pPr>
        <w:pStyle w:val="ListParagraph"/>
        <w:numPr>
          <w:ilvl w:val="0"/>
          <w:numId w:val="4"/>
        </w:numPr>
        <w:rPr>
          <w:sz w:val="20"/>
          <w:szCs w:val="20"/>
          <w:lang w:val="en-US"/>
        </w:rPr>
      </w:pPr>
      <w:r w:rsidRPr="006678C0">
        <w:rPr>
          <w:sz w:val="20"/>
          <w:szCs w:val="20"/>
          <w:lang w:val="en-US"/>
        </w:rPr>
        <w:t>3GPP TR 38.828, CLI handling and RIM for NR, V16.1.0 (2019-09)</w:t>
      </w:r>
    </w:p>
    <w:p w14:paraId="1A3122E6" w14:textId="02311855" w:rsidR="008E567A" w:rsidRPr="006678C0" w:rsidRDefault="008E567A" w:rsidP="008E567A">
      <w:pPr>
        <w:pStyle w:val="ListParagraph"/>
        <w:numPr>
          <w:ilvl w:val="0"/>
          <w:numId w:val="4"/>
        </w:numPr>
        <w:tabs>
          <w:tab w:val="left" w:pos="1985"/>
          <w:tab w:val="left" w:pos="2835"/>
          <w:tab w:val="right" w:pos="9072"/>
          <w:tab w:val="right" w:pos="10206"/>
        </w:tabs>
        <w:rPr>
          <w:sz w:val="20"/>
          <w:szCs w:val="20"/>
          <w:lang w:val="en-US"/>
        </w:rPr>
      </w:pPr>
      <w:r w:rsidRPr="003C02F7">
        <w:rPr>
          <w:sz w:val="20"/>
          <w:szCs w:val="20"/>
          <w:lang w:val="en-US"/>
        </w:rPr>
        <w:t>R1-2205374</w:t>
      </w:r>
      <w:r w:rsidRPr="006678C0">
        <w:rPr>
          <w:sz w:val="20"/>
          <w:szCs w:val="20"/>
          <w:lang w:val="en-US"/>
        </w:rPr>
        <w:t>, Summary #4 of [109-e-R18-Duplex-04] Email discussion on dynamic/flexible TDD, Moderator (LG Electronics)</w:t>
      </w:r>
    </w:p>
    <w:p w14:paraId="6543E369" w14:textId="70B24CD9" w:rsidR="006678C0" w:rsidRPr="006678C0" w:rsidRDefault="003C02F7" w:rsidP="006678C0">
      <w:pPr>
        <w:pStyle w:val="ListParagraph"/>
        <w:numPr>
          <w:ilvl w:val="0"/>
          <w:numId w:val="4"/>
        </w:numPr>
        <w:tabs>
          <w:tab w:val="left" w:pos="1985"/>
          <w:tab w:val="left" w:pos="2835"/>
          <w:tab w:val="right" w:pos="9072"/>
          <w:tab w:val="right" w:pos="10206"/>
        </w:tabs>
        <w:rPr>
          <w:sz w:val="20"/>
          <w:szCs w:val="20"/>
          <w:lang w:val="en-US"/>
        </w:rPr>
      </w:pPr>
      <w:r w:rsidRPr="003C02F7">
        <w:rPr>
          <w:sz w:val="20"/>
          <w:szCs w:val="20"/>
          <w:lang w:val="en-US"/>
        </w:rPr>
        <w:t>R1-2204069</w:t>
      </w:r>
      <w:r w:rsidR="006678C0" w:rsidRPr="006678C0">
        <w:rPr>
          <w:sz w:val="20"/>
          <w:szCs w:val="20"/>
          <w:lang w:val="en-US"/>
        </w:rPr>
        <w:t>, Discussion on subband non-overlapping full duplex</w:t>
      </w:r>
      <w:r w:rsidR="006678C0">
        <w:rPr>
          <w:sz w:val="20"/>
          <w:szCs w:val="20"/>
          <w:lang w:val="en-US"/>
        </w:rPr>
        <w:t>, Ericsson</w:t>
      </w:r>
    </w:p>
    <w:p w14:paraId="1CC76517" w14:textId="65215B83" w:rsidR="0037473F" w:rsidRDefault="00820DAB" w:rsidP="00FC4464">
      <w:pPr>
        <w:pStyle w:val="ListParagraph"/>
        <w:numPr>
          <w:ilvl w:val="0"/>
          <w:numId w:val="4"/>
        </w:numPr>
        <w:tabs>
          <w:tab w:val="left" w:pos="1985"/>
          <w:tab w:val="left" w:pos="2835"/>
          <w:tab w:val="right" w:pos="9072"/>
          <w:tab w:val="right" w:pos="10206"/>
        </w:tabs>
        <w:rPr>
          <w:sz w:val="20"/>
          <w:szCs w:val="20"/>
          <w:lang w:val="en-US"/>
        </w:rPr>
      </w:pPr>
      <w:r>
        <w:rPr>
          <w:sz w:val="20"/>
          <w:szCs w:val="20"/>
          <w:lang w:val="en-US"/>
        </w:rPr>
        <w:t>R1-</w:t>
      </w:r>
      <w:r w:rsidR="00696D41">
        <w:rPr>
          <w:sz w:val="20"/>
          <w:szCs w:val="20"/>
          <w:lang w:val="en-US"/>
        </w:rPr>
        <w:t>220</w:t>
      </w:r>
      <w:r w:rsidR="0052473D">
        <w:rPr>
          <w:sz w:val="20"/>
          <w:szCs w:val="20"/>
          <w:lang w:val="en-US"/>
        </w:rPr>
        <w:t>7268</w:t>
      </w:r>
      <w:r>
        <w:rPr>
          <w:sz w:val="20"/>
          <w:szCs w:val="20"/>
          <w:lang w:val="en-US"/>
        </w:rPr>
        <w:t xml:space="preserve">, </w:t>
      </w:r>
      <w:r w:rsidR="005F3C5E">
        <w:rPr>
          <w:sz w:val="20"/>
          <w:szCs w:val="20"/>
          <w:lang w:val="en-US"/>
        </w:rPr>
        <w:t>Dyna</w:t>
      </w:r>
      <w:r w:rsidR="00362BF2">
        <w:rPr>
          <w:sz w:val="20"/>
          <w:szCs w:val="20"/>
          <w:lang w:val="en-US"/>
        </w:rPr>
        <w:t>mic TDD enhancements, Nokia</w:t>
      </w:r>
      <w:r w:rsidR="008A1DCD">
        <w:rPr>
          <w:sz w:val="20"/>
          <w:szCs w:val="20"/>
          <w:lang w:val="en-US"/>
        </w:rPr>
        <w:t>, Nokia Shanghai Bell</w:t>
      </w:r>
    </w:p>
    <w:p w14:paraId="631AFBD9" w14:textId="6F8EEB4C" w:rsidR="003B23CF" w:rsidRPr="0043297A" w:rsidRDefault="00D801CF" w:rsidP="00FC4464">
      <w:pPr>
        <w:pStyle w:val="ListParagraph"/>
        <w:numPr>
          <w:ilvl w:val="0"/>
          <w:numId w:val="4"/>
        </w:numPr>
        <w:tabs>
          <w:tab w:val="left" w:pos="1985"/>
          <w:tab w:val="left" w:pos="2835"/>
          <w:tab w:val="right" w:pos="9072"/>
          <w:tab w:val="right" w:pos="10206"/>
        </w:tabs>
        <w:rPr>
          <w:sz w:val="20"/>
          <w:szCs w:val="20"/>
          <w:lang w:val="en-US"/>
        </w:rPr>
      </w:pPr>
      <w:r w:rsidRPr="00A07C6A">
        <w:rPr>
          <w:sz w:val="20"/>
          <w:szCs w:val="20"/>
          <w:lang w:val="en-US"/>
        </w:rPr>
        <w:t>R4-</w:t>
      </w:r>
      <w:r w:rsidR="00D65D04">
        <w:rPr>
          <w:sz w:val="20"/>
          <w:szCs w:val="20"/>
          <w:lang w:val="en-US"/>
        </w:rPr>
        <w:t>2212848</w:t>
      </w:r>
      <w:r w:rsidR="008A1DCD" w:rsidRPr="0043297A">
        <w:rPr>
          <w:sz w:val="20"/>
          <w:szCs w:val="20"/>
          <w:lang w:val="en-US"/>
        </w:rPr>
        <w:t xml:space="preserve">, </w:t>
      </w:r>
      <w:r w:rsidR="0043297A" w:rsidRPr="0043297A">
        <w:rPr>
          <w:sz w:val="20"/>
          <w:szCs w:val="20"/>
          <w:lang w:val="en-US"/>
        </w:rPr>
        <w:t>S</w:t>
      </w:r>
      <w:r w:rsidR="0043297A" w:rsidRPr="00A07C6A">
        <w:rPr>
          <w:rStyle w:val="normaltextrun"/>
          <w:color w:val="000000"/>
          <w:sz w:val="20"/>
          <w:szCs w:val="20"/>
          <w:shd w:val="clear" w:color="auto" w:fill="FFFFFF"/>
          <w:lang w:val="en-US"/>
        </w:rPr>
        <w:t>elf-interference and CLI in Sub Band non-overlapping Full Duplex,</w:t>
      </w:r>
      <w:r w:rsidR="0043297A" w:rsidRPr="00A07C6A">
        <w:rPr>
          <w:sz w:val="20"/>
          <w:szCs w:val="20"/>
          <w:lang w:val="en-US"/>
        </w:rPr>
        <w:t xml:space="preserve"> </w:t>
      </w:r>
      <w:r w:rsidR="008A1DCD" w:rsidRPr="00A07C6A">
        <w:rPr>
          <w:sz w:val="20"/>
          <w:szCs w:val="20"/>
          <w:lang w:val="en-US"/>
        </w:rPr>
        <w:t>Nokia, Nokia Shanghai Bell</w:t>
      </w:r>
    </w:p>
    <w:p w14:paraId="4E61CA16" w14:textId="77777777" w:rsidR="00C34F2A" w:rsidRPr="008E567A" w:rsidRDefault="00C34F2A" w:rsidP="0037473F">
      <w:pPr>
        <w:pStyle w:val="ListParagraph"/>
        <w:ind w:left="360"/>
        <w:rPr>
          <w:sz w:val="20"/>
          <w:szCs w:val="20"/>
          <w:lang w:val="en-US"/>
        </w:rPr>
      </w:pPr>
    </w:p>
    <w:p w14:paraId="5ABDF056" w14:textId="793D62CF" w:rsidR="00642084" w:rsidRPr="008E567A" w:rsidRDefault="00642084" w:rsidP="00191E87">
      <w:pPr>
        <w:pStyle w:val="Heading1"/>
        <w:numPr>
          <w:ilvl w:val="0"/>
          <w:numId w:val="0"/>
        </w:numPr>
        <w:rPr>
          <w:lang w:val="en-US"/>
        </w:rPr>
      </w:pPr>
      <w:bookmarkStart w:id="10" w:name="_Ref111111068"/>
      <w:r w:rsidRPr="008E567A">
        <w:rPr>
          <w:lang w:val="en-US"/>
        </w:rPr>
        <w:lastRenderedPageBreak/>
        <w:t>Annex A: Detailed simulation assumptions</w:t>
      </w:r>
      <w:r w:rsidR="00191E87" w:rsidRPr="008E567A">
        <w:rPr>
          <w:lang w:val="en-US"/>
        </w:rPr>
        <w:t xml:space="preserve"> for SBFD</w:t>
      </w:r>
      <w:bookmarkEnd w:id="10"/>
    </w:p>
    <w:p w14:paraId="5CE034C3" w14:textId="7B4EF3A1" w:rsidR="00F24554" w:rsidRDefault="00F24554" w:rsidP="00F24554">
      <w:pPr>
        <w:pStyle w:val="Caption"/>
        <w:keepNext/>
        <w:jc w:val="center"/>
      </w:pPr>
      <w:bookmarkStart w:id="11" w:name="_Ref111043115"/>
      <w:r>
        <w:t xml:space="preserve">Table </w:t>
      </w:r>
      <w:r>
        <w:fldChar w:fldCharType="begin"/>
      </w:r>
      <w:r>
        <w:instrText xml:space="preserve"> SEQ Table \* ARABIC </w:instrText>
      </w:r>
      <w:r>
        <w:fldChar w:fldCharType="separate"/>
      </w:r>
      <w:r>
        <w:rPr>
          <w:noProof/>
        </w:rPr>
        <w:t>2</w:t>
      </w:r>
      <w:r>
        <w:fldChar w:fldCharType="end"/>
      </w:r>
      <w:bookmarkEnd w:id="11"/>
      <w:r>
        <w:t>: Simulation assumptions</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2"/>
        <w:gridCol w:w="7153"/>
      </w:tblGrid>
      <w:tr w:rsidR="00F24554" w:rsidRPr="00B97E7E" w14:paraId="3E48DCF3" w14:textId="77777777" w:rsidTr="00F426FB">
        <w:trPr>
          <w:trHeight w:val="188"/>
          <w:jc w:val="center"/>
        </w:trPr>
        <w:tc>
          <w:tcPr>
            <w:tcW w:w="2402"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20550239" w14:textId="77777777" w:rsidR="00F24554" w:rsidRPr="007079B7" w:rsidRDefault="00F24554" w:rsidP="00F24554">
            <w:pPr>
              <w:keepNext/>
              <w:keepLines/>
              <w:numPr>
                <w:ilvl w:val="0"/>
                <w:numId w:val="38"/>
              </w:numPr>
              <w:spacing w:after="0"/>
              <w:jc w:val="center"/>
              <w:rPr>
                <w:rFonts w:eastAsia="Symbol"/>
                <w:b/>
                <w:sz w:val="18"/>
              </w:rPr>
            </w:pPr>
            <w:r w:rsidRPr="007079B7">
              <w:rPr>
                <w:rFonts w:eastAsia="Symbol"/>
                <w:b/>
                <w:sz w:val="18"/>
              </w:rPr>
              <w:t>Parameters</w:t>
            </w:r>
          </w:p>
        </w:tc>
        <w:tc>
          <w:tcPr>
            <w:tcW w:w="7153"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784305F7" w14:textId="77777777" w:rsidR="00F24554" w:rsidRPr="007079B7" w:rsidRDefault="00F24554" w:rsidP="00F24554">
            <w:pPr>
              <w:keepNext/>
              <w:keepLines/>
              <w:numPr>
                <w:ilvl w:val="0"/>
                <w:numId w:val="38"/>
              </w:numPr>
              <w:spacing w:after="0"/>
              <w:jc w:val="center"/>
              <w:rPr>
                <w:rFonts w:eastAsia="Symbol"/>
                <w:b/>
                <w:sz w:val="18"/>
                <w:lang w:eastAsia="zh-CN"/>
              </w:rPr>
            </w:pPr>
            <w:r w:rsidRPr="007079B7">
              <w:rPr>
                <w:rFonts w:eastAsia="Symbol"/>
                <w:b/>
                <w:sz w:val="18"/>
                <w:lang w:eastAsia="zh-CN"/>
              </w:rPr>
              <w:t>Value</w:t>
            </w:r>
          </w:p>
        </w:tc>
      </w:tr>
      <w:tr w:rsidR="00F24554" w:rsidRPr="00B97E7E" w14:paraId="10A8F3B6" w14:textId="77777777" w:rsidTr="00F426FB">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0C5138D0" w14:textId="77777777" w:rsidR="00F24554" w:rsidRPr="007079B7" w:rsidRDefault="00F24554" w:rsidP="00F426FB">
            <w:pPr>
              <w:keepNext/>
              <w:keepLines/>
              <w:spacing w:after="0"/>
              <w:rPr>
                <w:rFonts w:eastAsia="Symbol"/>
                <w:sz w:val="18"/>
              </w:rPr>
            </w:pPr>
            <w:r w:rsidRPr="007079B7">
              <w:rPr>
                <w:rFonts w:eastAsia="Symbol"/>
                <w:sz w:val="18"/>
              </w:rPr>
              <w:t>Scenario</w:t>
            </w:r>
          </w:p>
        </w:tc>
        <w:tc>
          <w:tcPr>
            <w:tcW w:w="7153" w:type="dxa"/>
            <w:tcBorders>
              <w:top w:val="single" w:sz="4" w:space="0" w:color="auto"/>
              <w:left w:val="single" w:sz="4" w:space="0" w:color="auto"/>
              <w:bottom w:val="single" w:sz="4" w:space="0" w:color="auto"/>
              <w:right w:val="single" w:sz="4" w:space="0" w:color="auto"/>
            </w:tcBorders>
          </w:tcPr>
          <w:p w14:paraId="22FD3192" w14:textId="77777777" w:rsidR="00F24554" w:rsidRPr="007079B7" w:rsidRDefault="00F24554" w:rsidP="00F426FB">
            <w:pPr>
              <w:spacing w:after="0"/>
              <w:rPr>
                <w:rFonts w:eastAsia="Symbol"/>
                <w:sz w:val="18"/>
              </w:rPr>
            </w:pPr>
            <w:r w:rsidRPr="007079B7">
              <w:rPr>
                <w:rFonts w:eastAsia="Symbol"/>
                <w:sz w:val="18"/>
              </w:rPr>
              <w:t>Urban Macro (TR 38.901) with 7x3=21 cells and 500 meter ISD.</w:t>
            </w:r>
          </w:p>
          <w:p w14:paraId="666375BE" w14:textId="77777777" w:rsidR="00F24554" w:rsidRPr="007079B7" w:rsidRDefault="00F24554" w:rsidP="00F426FB">
            <w:pPr>
              <w:spacing w:after="0"/>
              <w:rPr>
                <w:rFonts w:eastAsia="Symbol"/>
                <w:sz w:val="18"/>
              </w:rPr>
            </w:pPr>
            <w:r w:rsidRPr="007079B7">
              <w:rPr>
                <w:rFonts w:eastAsia="Symbol"/>
                <w:sz w:val="18"/>
              </w:rPr>
              <w:t>SBFD Deployment Case 1 with single operator and all gNBs using the same UL-DL SBFD sub-band partitioning</w:t>
            </w:r>
          </w:p>
        </w:tc>
      </w:tr>
      <w:tr w:rsidR="00F24554" w:rsidRPr="00B97E7E" w14:paraId="03D62D19" w14:textId="77777777" w:rsidTr="00F426FB">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3C9A3FFE" w14:textId="77777777" w:rsidR="00F24554" w:rsidRPr="007079B7" w:rsidRDefault="00F24554" w:rsidP="00F426FB">
            <w:pPr>
              <w:keepNext/>
              <w:keepLines/>
              <w:spacing w:after="0"/>
              <w:rPr>
                <w:rFonts w:eastAsia="Symbol"/>
                <w:sz w:val="18"/>
              </w:rPr>
            </w:pPr>
            <w:r w:rsidRPr="007079B7">
              <w:rPr>
                <w:rFonts w:eastAsia="Symbol"/>
                <w:sz w:val="18"/>
              </w:rPr>
              <w:t>SCS</w:t>
            </w:r>
          </w:p>
        </w:tc>
        <w:tc>
          <w:tcPr>
            <w:tcW w:w="7153" w:type="dxa"/>
            <w:tcBorders>
              <w:top w:val="single" w:sz="4" w:space="0" w:color="auto"/>
              <w:left w:val="single" w:sz="4" w:space="0" w:color="auto"/>
              <w:bottom w:val="single" w:sz="4" w:space="0" w:color="auto"/>
              <w:right w:val="single" w:sz="4" w:space="0" w:color="auto"/>
            </w:tcBorders>
          </w:tcPr>
          <w:p w14:paraId="0495D9EE" w14:textId="77777777" w:rsidR="00F24554" w:rsidRPr="007079B7" w:rsidRDefault="00F24554" w:rsidP="00F426FB">
            <w:pPr>
              <w:spacing w:after="0"/>
              <w:rPr>
                <w:rFonts w:eastAsia="Symbol"/>
                <w:sz w:val="18"/>
              </w:rPr>
            </w:pPr>
            <w:r w:rsidRPr="007079B7">
              <w:rPr>
                <w:rFonts w:eastAsia="Symbol"/>
                <w:sz w:val="18"/>
              </w:rPr>
              <w:t>30 kHz</w:t>
            </w:r>
          </w:p>
        </w:tc>
      </w:tr>
      <w:tr w:rsidR="00F24554" w:rsidRPr="00B97E7E" w14:paraId="7BB74A78" w14:textId="77777777" w:rsidTr="00F426FB">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4A8CBCF2" w14:textId="77777777" w:rsidR="00F24554" w:rsidRPr="007079B7" w:rsidRDefault="00F24554" w:rsidP="00F426FB">
            <w:pPr>
              <w:keepNext/>
              <w:keepLines/>
              <w:spacing w:after="0"/>
              <w:rPr>
                <w:rFonts w:eastAsia="Symbol"/>
                <w:sz w:val="18"/>
              </w:rPr>
            </w:pPr>
            <w:r w:rsidRPr="007079B7">
              <w:rPr>
                <w:rFonts w:eastAsia="Symbol"/>
                <w:sz w:val="18"/>
              </w:rPr>
              <w:t>Carrier bandwidth</w:t>
            </w:r>
          </w:p>
        </w:tc>
        <w:tc>
          <w:tcPr>
            <w:tcW w:w="7153" w:type="dxa"/>
            <w:tcBorders>
              <w:top w:val="single" w:sz="4" w:space="0" w:color="auto"/>
              <w:left w:val="single" w:sz="4" w:space="0" w:color="auto"/>
              <w:bottom w:val="single" w:sz="4" w:space="0" w:color="auto"/>
              <w:right w:val="single" w:sz="4" w:space="0" w:color="auto"/>
            </w:tcBorders>
          </w:tcPr>
          <w:p w14:paraId="143977D8" w14:textId="77777777" w:rsidR="00F24554" w:rsidRPr="007079B7" w:rsidRDefault="00F24554" w:rsidP="00F426FB">
            <w:pPr>
              <w:spacing w:after="0"/>
              <w:rPr>
                <w:rFonts w:eastAsia="Symbol"/>
                <w:sz w:val="18"/>
              </w:rPr>
            </w:pPr>
            <w:r w:rsidRPr="007079B7">
              <w:rPr>
                <w:rFonts w:eastAsia="Symbol"/>
                <w:sz w:val="18"/>
              </w:rPr>
              <w:t>100 MHz, 250 RBs</w:t>
            </w:r>
          </w:p>
        </w:tc>
      </w:tr>
      <w:tr w:rsidR="00F24554" w:rsidRPr="00B97E7E" w14:paraId="4B815581" w14:textId="77777777" w:rsidTr="00F426FB">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41B0D5DB" w14:textId="77777777" w:rsidR="00F24554" w:rsidRPr="007079B7" w:rsidRDefault="00F24554" w:rsidP="00F426FB">
            <w:pPr>
              <w:keepNext/>
              <w:keepLines/>
              <w:spacing w:after="0"/>
              <w:rPr>
                <w:rFonts w:eastAsia="Symbol"/>
                <w:sz w:val="18"/>
              </w:rPr>
            </w:pPr>
            <w:r w:rsidRPr="007079B7">
              <w:rPr>
                <w:rFonts w:eastAsia="Symbol"/>
                <w:sz w:val="18"/>
              </w:rPr>
              <w:t>gNB total transmit power</w:t>
            </w:r>
          </w:p>
        </w:tc>
        <w:tc>
          <w:tcPr>
            <w:tcW w:w="7153" w:type="dxa"/>
            <w:tcBorders>
              <w:top w:val="single" w:sz="4" w:space="0" w:color="auto"/>
              <w:left w:val="single" w:sz="4" w:space="0" w:color="auto"/>
              <w:bottom w:val="single" w:sz="4" w:space="0" w:color="auto"/>
              <w:right w:val="single" w:sz="4" w:space="0" w:color="auto"/>
            </w:tcBorders>
          </w:tcPr>
          <w:p w14:paraId="3808FA91" w14:textId="77777777" w:rsidR="00F24554" w:rsidRPr="007079B7" w:rsidRDefault="00F24554" w:rsidP="00F426FB">
            <w:pPr>
              <w:spacing w:after="0"/>
              <w:rPr>
                <w:rFonts w:eastAsia="Symbol"/>
                <w:sz w:val="18"/>
              </w:rPr>
            </w:pPr>
            <w:r w:rsidRPr="007079B7">
              <w:rPr>
                <w:rFonts w:eastAsia="Symbol"/>
                <w:sz w:val="18"/>
              </w:rPr>
              <w:t>52 dBm</w:t>
            </w:r>
          </w:p>
        </w:tc>
      </w:tr>
      <w:tr w:rsidR="00F24554" w:rsidRPr="00B97E7E" w14:paraId="29EC3E27" w14:textId="77777777" w:rsidTr="00F426FB">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3BBA24FC" w14:textId="77777777" w:rsidR="00F24554" w:rsidRPr="007079B7" w:rsidRDefault="00F24554" w:rsidP="00F426FB">
            <w:pPr>
              <w:keepNext/>
              <w:keepLines/>
              <w:spacing w:after="0"/>
              <w:rPr>
                <w:rFonts w:eastAsia="Symbol"/>
                <w:sz w:val="18"/>
              </w:rPr>
            </w:pPr>
            <w:r w:rsidRPr="007079B7">
              <w:rPr>
                <w:rFonts w:eastAsia="Symbol"/>
                <w:sz w:val="18"/>
              </w:rPr>
              <w:t>UE Tx power</w:t>
            </w:r>
          </w:p>
        </w:tc>
        <w:tc>
          <w:tcPr>
            <w:tcW w:w="7153" w:type="dxa"/>
            <w:tcBorders>
              <w:top w:val="single" w:sz="4" w:space="0" w:color="auto"/>
              <w:left w:val="single" w:sz="4" w:space="0" w:color="auto"/>
              <w:bottom w:val="single" w:sz="4" w:space="0" w:color="auto"/>
              <w:right w:val="single" w:sz="4" w:space="0" w:color="auto"/>
            </w:tcBorders>
            <w:vAlign w:val="center"/>
          </w:tcPr>
          <w:p w14:paraId="6F299955" w14:textId="77777777" w:rsidR="00F24554" w:rsidRPr="007079B7" w:rsidRDefault="00F24554" w:rsidP="00F426FB">
            <w:pPr>
              <w:keepNext/>
              <w:keepLines/>
              <w:spacing w:after="0"/>
              <w:rPr>
                <w:rFonts w:eastAsia="Symbol"/>
                <w:sz w:val="18"/>
              </w:rPr>
            </w:pPr>
            <w:r w:rsidRPr="007079B7">
              <w:rPr>
                <w:rFonts w:eastAsia="Symbol"/>
                <w:sz w:val="18"/>
              </w:rPr>
              <w:t>23 dBm</w:t>
            </w:r>
          </w:p>
        </w:tc>
      </w:tr>
      <w:tr w:rsidR="00F24554" w:rsidRPr="00B97E7E" w14:paraId="6C3551F6" w14:textId="77777777" w:rsidTr="00F426FB">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671923C6" w14:textId="77777777" w:rsidR="00F24554" w:rsidRPr="007079B7" w:rsidRDefault="00F24554" w:rsidP="00F426FB">
            <w:pPr>
              <w:keepNext/>
              <w:keepLines/>
              <w:spacing w:after="0"/>
              <w:rPr>
                <w:rFonts w:eastAsia="Symbol"/>
                <w:sz w:val="18"/>
                <w:lang w:eastAsia="ja-JP"/>
              </w:rPr>
            </w:pPr>
            <w:r w:rsidRPr="007079B7">
              <w:rPr>
                <w:rFonts w:eastAsia="Symbol"/>
                <w:sz w:val="18"/>
              </w:rPr>
              <w:t>UE position</w:t>
            </w:r>
          </w:p>
        </w:tc>
        <w:tc>
          <w:tcPr>
            <w:tcW w:w="7153" w:type="dxa"/>
            <w:tcBorders>
              <w:top w:val="single" w:sz="4" w:space="0" w:color="auto"/>
              <w:left w:val="single" w:sz="4" w:space="0" w:color="auto"/>
              <w:bottom w:val="single" w:sz="4" w:space="0" w:color="auto"/>
              <w:right w:val="single" w:sz="4" w:space="0" w:color="auto"/>
            </w:tcBorders>
          </w:tcPr>
          <w:p w14:paraId="4A7E5951" w14:textId="77777777" w:rsidR="00F24554" w:rsidRPr="007079B7" w:rsidRDefault="00F24554" w:rsidP="00F426FB">
            <w:pPr>
              <w:keepNext/>
              <w:keepLines/>
              <w:spacing w:after="0"/>
              <w:rPr>
                <w:rFonts w:eastAsia="Symbol"/>
                <w:sz w:val="18"/>
                <w:lang w:eastAsia="zh-CN"/>
              </w:rPr>
            </w:pPr>
            <w:r w:rsidRPr="007079B7">
              <w:rPr>
                <w:rFonts w:eastAsia="Symbol"/>
                <w:sz w:val="18"/>
              </w:rPr>
              <w:t>3D-UMa assumptions from TR 38.901/TR36.873: (80% indoor UE ratio located in buildings and uniformly distributed across floors)</w:t>
            </w:r>
          </w:p>
        </w:tc>
      </w:tr>
      <w:tr w:rsidR="00F24554" w:rsidRPr="00B97E7E" w14:paraId="0C5D75DD" w14:textId="77777777" w:rsidTr="00F426FB">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54964CE4" w14:textId="77777777" w:rsidR="00F24554" w:rsidRPr="007079B7" w:rsidRDefault="00F24554" w:rsidP="00F426FB">
            <w:pPr>
              <w:keepNext/>
              <w:keepLines/>
              <w:spacing w:after="0"/>
              <w:rPr>
                <w:rFonts w:eastAsia="Symbol"/>
                <w:sz w:val="18"/>
              </w:rPr>
            </w:pPr>
            <w:r w:rsidRPr="007079B7">
              <w:rPr>
                <w:rFonts w:eastAsia="Symbol"/>
                <w:sz w:val="18"/>
              </w:rPr>
              <w:t>Traffic model</w:t>
            </w:r>
          </w:p>
        </w:tc>
        <w:tc>
          <w:tcPr>
            <w:tcW w:w="7153" w:type="dxa"/>
            <w:tcBorders>
              <w:top w:val="single" w:sz="4" w:space="0" w:color="auto"/>
              <w:left w:val="single" w:sz="4" w:space="0" w:color="auto"/>
              <w:bottom w:val="single" w:sz="4" w:space="0" w:color="auto"/>
              <w:right w:val="single" w:sz="4" w:space="0" w:color="auto"/>
            </w:tcBorders>
          </w:tcPr>
          <w:p w14:paraId="2510B0DB" w14:textId="77777777" w:rsidR="00F24554" w:rsidRPr="007079B7" w:rsidRDefault="00F24554" w:rsidP="00F426FB">
            <w:pPr>
              <w:keepNext/>
              <w:keepLines/>
              <w:spacing w:after="0"/>
              <w:rPr>
                <w:rFonts w:eastAsia="Symbol"/>
                <w:sz w:val="18"/>
              </w:rPr>
            </w:pPr>
            <w:r w:rsidRPr="007079B7">
              <w:rPr>
                <w:rFonts w:eastAsia="Symbol"/>
                <w:sz w:val="18"/>
              </w:rPr>
              <w:t>Full buffer in DL and UL</w:t>
            </w:r>
          </w:p>
        </w:tc>
      </w:tr>
      <w:tr w:rsidR="00F24554" w:rsidRPr="009055D5" w14:paraId="63E4FC4C" w14:textId="77777777" w:rsidTr="00F426FB">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787F4A84" w14:textId="77777777" w:rsidR="00F24554" w:rsidRPr="007079B7" w:rsidRDefault="00F24554" w:rsidP="00F426FB">
            <w:pPr>
              <w:keepNext/>
              <w:keepLines/>
              <w:spacing w:after="0"/>
              <w:rPr>
                <w:rFonts w:eastAsia="Symbol"/>
                <w:sz w:val="18"/>
              </w:rPr>
            </w:pPr>
            <w:r w:rsidRPr="007079B7">
              <w:rPr>
                <w:rFonts w:eastAsia="Symbol"/>
                <w:sz w:val="18"/>
              </w:rPr>
              <w:t>Channel modelling</w:t>
            </w:r>
          </w:p>
        </w:tc>
        <w:tc>
          <w:tcPr>
            <w:tcW w:w="7153" w:type="dxa"/>
            <w:tcBorders>
              <w:top w:val="single" w:sz="4" w:space="0" w:color="auto"/>
              <w:left w:val="single" w:sz="4" w:space="0" w:color="auto"/>
              <w:bottom w:val="single" w:sz="4" w:space="0" w:color="auto"/>
              <w:right w:val="single" w:sz="4" w:space="0" w:color="auto"/>
            </w:tcBorders>
          </w:tcPr>
          <w:p w14:paraId="465AA2BD" w14:textId="77777777" w:rsidR="00F24554" w:rsidRPr="007079B7" w:rsidRDefault="00F24554" w:rsidP="00F426FB">
            <w:pPr>
              <w:keepNext/>
              <w:keepLines/>
              <w:spacing w:after="0"/>
              <w:rPr>
                <w:rFonts w:eastAsia="Symbol"/>
                <w:sz w:val="18"/>
              </w:rPr>
            </w:pPr>
            <w:proofErr w:type="spellStart"/>
            <w:r w:rsidRPr="007079B7">
              <w:rPr>
                <w:rFonts w:eastAsia="Symbol"/>
                <w:sz w:val="18"/>
                <w:lang w:val="en-US"/>
              </w:rPr>
              <w:t>gNB</w:t>
            </w:r>
            <w:proofErr w:type="spellEnd"/>
            <w:r w:rsidRPr="007079B7">
              <w:rPr>
                <w:rFonts w:eastAsia="Symbol"/>
                <w:sz w:val="18"/>
                <w:lang w:val="en-US"/>
              </w:rPr>
              <w:t xml:space="preserve">-UE: TR 38.901 </w:t>
            </w:r>
            <w:proofErr w:type="spellStart"/>
            <w:r w:rsidRPr="007079B7">
              <w:rPr>
                <w:rFonts w:eastAsia="Symbol"/>
                <w:sz w:val="18"/>
                <w:lang w:val="en-US"/>
              </w:rPr>
              <w:t>UMa</w:t>
            </w:r>
            <w:proofErr w:type="spellEnd"/>
          </w:p>
          <w:p w14:paraId="1E21FF02" w14:textId="77777777" w:rsidR="00F24554" w:rsidRPr="007079B7" w:rsidRDefault="00F24554" w:rsidP="00F426FB">
            <w:pPr>
              <w:keepNext/>
              <w:keepLines/>
              <w:spacing w:after="0"/>
              <w:rPr>
                <w:rFonts w:eastAsia="Symbol"/>
                <w:sz w:val="18"/>
              </w:rPr>
            </w:pPr>
          </w:p>
          <w:p w14:paraId="1940BB1B" w14:textId="77777777" w:rsidR="00F24554" w:rsidRPr="007079B7" w:rsidRDefault="00F24554" w:rsidP="00F426FB">
            <w:pPr>
              <w:keepNext/>
              <w:keepLines/>
              <w:spacing w:after="0"/>
              <w:rPr>
                <w:rFonts w:eastAsia="Symbol"/>
                <w:sz w:val="18"/>
                <w:lang w:val="en-US"/>
              </w:rPr>
            </w:pPr>
            <w:proofErr w:type="spellStart"/>
            <w:r w:rsidRPr="007079B7">
              <w:rPr>
                <w:rFonts w:eastAsia="Symbol"/>
                <w:sz w:val="18"/>
                <w:lang w:val="en-US"/>
              </w:rPr>
              <w:t>gNB-gNB</w:t>
            </w:r>
            <w:proofErr w:type="spellEnd"/>
            <w:r w:rsidRPr="007079B7">
              <w:rPr>
                <w:rFonts w:eastAsia="Symbol"/>
                <w:sz w:val="18"/>
                <w:lang w:val="en-US"/>
              </w:rPr>
              <w:t xml:space="preserve">: TR 38.901 </w:t>
            </w:r>
            <w:proofErr w:type="spellStart"/>
            <w:r w:rsidRPr="007079B7">
              <w:rPr>
                <w:rFonts w:eastAsia="Symbol"/>
                <w:sz w:val="18"/>
                <w:lang w:val="en-US"/>
              </w:rPr>
              <w:t>UMa</w:t>
            </w:r>
            <w:proofErr w:type="spellEnd"/>
            <w:r w:rsidRPr="007079B7">
              <w:rPr>
                <w:rFonts w:eastAsia="Symbol"/>
                <w:sz w:val="18"/>
                <w:lang w:val="en-US"/>
              </w:rPr>
              <w:t xml:space="preserve"> with replacement of the </w:t>
            </w:r>
            <w:r w:rsidRPr="007079B7">
              <w:rPr>
                <w:rFonts w:eastAsia="Symbol"/>
                <w:sz w:val="18"/>
              </w:rPr>
              <w:t xml:space="preserve">UE’s antenna height with </w:t>
            </w:r>
            <w:proofErr w:type="spellStart"/>
            <w:r w:rsidRPr="007079B7">
              <w:rPr>
                <w:rFonts w:eastAsia="Symbol"/>
                <w:sz w:val="18"/>
              </w:rPr>
              <w:t>gNB’s</w:t>
            </w:r>
            <w:proofErr w:type="spellEnd"/>
            <w:r w:rsidRPr="007079B7">
              <w:rPr>
                <w:rFonts w:eastAsia="Symbol"/>
                <w:sz w:val="18"/>
              </w:rPr>
              <w:t xml:space="preserve"> antenna height and updated angular spread</w:t>
            </w:r>
          </w:p>
          <w:p w14:paraId="6356CA4E" w14:textId="77777777" w:rsidR="00F24554" w:rsidRPr="007079B7" w:rsidRDefault="00F24554" w:rsidP="00F426FB">
            <w:pPr>
              <w:keepNext/>
              <w:keepLines/>
              <w:spacing w:after="0"/>
              <w:rPr>
                <w:rFonts w:eastAsia="Symbol"/>
                <w:sz w:val="18"/>
                <w:lang w:val="en-US"/>
              </w:rPr>
            </w:pPr>
          </w:p>
          <w:p w14:paraId="139C07D4" w14:textId="77777777" w:rsidR="00F24554" w:rsidRPr="007079B7" w:rsidRDefault="00F24554" w:rsidP="00F426FB">
            <w:pPr>
              <w:keepNext/>
              <w:keepLines/>
              <w:spacing w:after="0"/>
              <w:rPr>
                <w:rFonts w:eastAsia="Symbol"/>
                <w:sz w:val="18"/>
                <w:lang w:val="en-US"/>
              </w:rPr>
            </w:pPr>
            <w:r w:rsidRPr="007079B7">
              <w:rPr>
                <w:rFonts w:eastAsia="Symbol"/>
                <w:sz w:val="18"/>
                <w:lang w:val="en-US"/>
              </w:rPr>
              <w:t xml:space="preserve">UE-UE: TR 38.901 UMi for outdoor-indoor and outdoor-outdoor UE-UE links; TR 38.901 </w:t>
            </w:r>
            <w:proofErr w:type="spellStart"/>
            <w:r w:rsidRPr="007079B7">
              <w:rPr>
                <w:rFonts w:eastAsia="Symbol"/>
                <w:sz w:val="18"/>
                <w:lang w:val="en-US"/>
              </w:rPr>
              <w:t>InH</w:t>
            </w:r>
            <w:proofErr w:type="spellEnd"/>
            <w:r w:rsidRPr="007079B7">
              <w:rPr>
                <w:rFonts w:eastAsia="Symbol"/>
                <w:sz w:val="18"/>
                <w:lang w:val="en-US"/>
              </w:rPr>
              <w:t xml:space="preserve"> for indoor-indoor UE links</w:t>
            </w:r>
          </w:p>
        </w:tc>
      </w:tr>
      <w:tr w:rsidR="00F24554" w:rsidRPr="00B97E7E" w14:paraId="5B6AB9FE" w14:textId="77777777" w:rsidTr="00F426FB">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62AFD6DC" w14:textId="77777777" w:rsidR="00F24554" w:rsidRPr="007079B7" w:rsidRDefault="00F24554" w:rsidP="00F426FB">
            <w:pPr>
              <w:keepNext/>
              <w:keepLines/>
              <w:spacing w:after="0"/>
              <w:rPr>
                <w:rFonts w:eastAsia="Symbol"/>
                <w:sz w:val="18"/>
              </w:rPr>
            </w:pPr>
            <w:r w:rsidRPr="007079B7">
              <w:rPr>
                <w:rFonts w:eastAsia="Symbol"/>
                <w:sz w:val="18"/>
                <w:lang w:eastAsia="ja-JP"/>
              </w:rPr>
              <w:t>BS antenna configurations</w:t>
            </w:r>
          </w:p>
        </w:tc>
        <w:tc>
          <w:tcPr>
            <w:tcW w:w="7153" w:type="dxa"/>
            <w:tcBorders>
              <w:top w:val="single" w:sz="4" w:space="0" w:color="auto"/>
              <w:left w:val="single" w:sz="4" w:space="0" w:color="auto"/>
              <w:bottom w:val="single" w:sz="4" w:space="0" w:color="auto"/>
              <w:right w:val="single" w:sz="4" w:space="0" w:color="auto"/>
            </w:tcBorders>
            <w:vAlign w:val="center"/>
            <w:hideMark/>
          </w:tcPr>
          <w:p w14:paraId="0ED29B4E" w14:textId="77777777" w:rsidR="00F24554" w:rsidRPr="007079B7" w:rsidRDefault="00F24554" w:rsidP="00F426FB">
            <w:pPr>
              <w:keepNext/>
              <w:keepLines/>
              <w:spacing w:after="0"/>
              <w:rPr>
                <w:rFonts w:eastAsia="Symbol"/>
                <w:sz w:val="18"/>
                <w:lang w:eastAsia="zh-CN"/>
              </w:rPr>
            </w:pPr>
            <w:r w:rsidRPr="007079B7">
              <w:rPr>
                <w:rFonts w:eastAsia="Symbol"/>
                <w:sz w:val="18"/>
                <w:lang w:eastAsia="zh-CN"/>
              </w:rPr>
              <w:t xml:space="preserve">TDD: 16 Tx/16 Rx antenna ports </w:t>
            </w:r>
          </w:p>
          <w:p w14:paraId="409CA999" w14:textId="77777777" w:rsidR="00F24554" w:rsidRPr="007079B7" w:rsidRDefault="00F24554" w:rsidP="00F426FB">
            <w:pPr>
              <w:keepNext/>
              <w:keepLines/>
              <w:spacing w:after="0"/>
              <w:rPr>
                <w:rFonts w:eastAsia="Symbol"/>
                <w:sz w:val="18"/>
                <w:lang w:val="en-US" w:eastAsia="zh-CN"/>
              </w:rPr>
            </w:pPr>
            <w:r w:rsidRPr="007079B7">
              <w:rPr>
                <w:rFonts w:eastAsia="Symbol"/>
                <w:sz w:val="18"/>
                <w:lang w:val="en-US" w:eastAsia="zh-CN"/>
              </w:rPr>
              <w:t xml:space="preserve">(M, N, P, Mg, Ng; </w:t>
            </w:r>
            <w:proofErr w:type="spellStart"/>
            <w:r w:rsidRPr="007079B7">
              <w:rPr>
                <w:rFonts w:eastAsia="Symbol"/>
                <w:sz w:val="18"/>
                <w:lang w:val="en-US" w:eastAsia="zh-CN"/>
              </w:rPr>
              <w:t>Mp</w:t>
            </w:r>
            <w:proofErr w:type="spellEnd"/>
            <w:r w:rsidRPr="007079B7">
              <w:rPr>
                <w:rFonts w:eastAsia="Symbol"/>
                <w:sz w:val="18"/>
                <w:lang w:val="en-US" w:eastAsia="zh-CN"/>
              </w:rPr>
              <w:t>, Np) = (8, 8, 2, 1, 1; 2, 4);</w:t>
            </w:r>
          </w:p>
          <w:p w14:paraId="55231724" w14:textId="77777777" w:rsidR="00F24554" w:rsidRPr="007079B7" w:rsidRDefault="00F24554" w:rsidP="00F426FB">
            <w:pPr>
              <w:keepNext/>
              <w:keepLines/>
              <w:spacing w:after="0"/>
              <w:rPr>
                <w:rFonts w:eastAsia="Symbol"/>
                <w:sz w:val="18"/>
                <w:lang w:val="en-US" w:eastAsia="zh-CN"/>
              </w:rPr>
            </w:pPr>
          </w:p>
          <w:p w14:paraId="3E3BA1A3" w14:textId="77777777" w:rsidR="00F24554" w:rsidRPr="007079B7" w:rsidRDefault="00F24554" w:rsidP="00F426FB">
            <w:pPr>
              <w:keepNext/>
              <w:keepLines/>
              <w:spacing w:after="0"/>
              <w:rPr>
                <w:rFonts w:eastAsia="Symbol"/>
                <w:sz w:val="18"/>
                <w:lang w:eastAsia="zh-CN"/>
              </w:rPr>
            </w:pPr>
            <w:r w:rsidRPr="007079B7">
              <w:rPr>
                <w:rFonts w:eastAsia="Symbol"/>
                <w:sz w:val="18"/>
                <w:lang w:val="en-US" w:eastAsia="zh-CN"/>
              </w:rPr>
              <w:t xml:space="preserve">SBFD: </w:t>
            </w:r>
            <w:r w:rsidRPr="007079B7">
              <w:rPr>
                <w:rFonts w:eastAsia="Symbol"/>
                <w:sz w:val="18"/>
                <w:lang w:eastAsia="zh-CN"/>
              </w:rPr>
              <w:t xml:space="preserve">8 Tx/8 Rx antenna ports </w:t>
            </w:r>
          </w:p>
          <w:p w14:paraId="10B4B0BA" w14:textId="77777777" w:rsidR="00F24554" w:rsidRPr="007079B7" w:rsidRDefault="00F24554" w:rsidP="00F426FB">
            <w:pPr>
              <w:keepNext/>
              <w:keepLines/>
              <w:spacing w:after="0"/>
              <w:rPr>
                <w:rFonts w:eastAsia="Symbol"/>
                <w:sz w:val="18"/>
                <w:lang w:val="en-US" w:eastAsia="zh-CN"/>
              </w:rPr>
            </w:pPr>
            <w:r w:rsidRPr="007079B7">
              <w:rPr>
                <w:rFonts w:eastAsia="Symbol"/>
                <w:sz w:val="18"/>
                <w:lang w:val="en-US" w:eastAsia="zh-CN"/>
              </w:rPr>
              <w:t xml:space="preserve">(M, N, P, Mg, Ng; </w:t>
            </w:r>
            <w:proofErr w:type="spellStart"/>
            <w:r w:rsidRPr="007079B7">
              <w:rPr>
                <w:rFonts w:eastAsia="Symbol"/>
                <w:sz w:val="18"/>
                <w:lang w:val="en-US" w:eastAsia="zh-CN"/>
              </w:rPr>
              <w:t>Mp</w:t>
            </w:r>
            <w:proofErr w:type="spellEnd"/>
            <w:r w:rsidRPr="007079B7">
              <w:rPr>
                <w:rFonts w:eastAsia="Symbol"/>
                <w:sz w:val="18"/>
                <w:lang w:val="en-US" w:eastAsia="zh-CN"/>
              </w:rPr>
              <w:t>, Np) = (4, 8, 2, 1, 1; 1, 4);</w:t>
            </w:r>
          </w:p>
          <w:p w14:paraId="7EEC801F" w14:textId="77777777" w:rsidR="00F24554" w:rsidRPr="007079B7" w:rsidRDefault="00F24554" w:rsidP="00F426FB">
            <w:pPr>
              <w:keepNext/>
              <w:keepLines/>
              <w:spacing w:after="0"/>
              <w:rPr>
                <w:rFonts w:eastAsia="Symbol"/>
                <w:sz w:val="18"/>
                <w:highlight w:val="green"/>
                <w:lang w:val="en-US"/>
              </w:rPr>
            </w:pPr>
          </w:p>
          <w:p w14:paraId="51FC1A13" w14:textId="77777777" w:rsidR="00F24554" w:rsidRPr="007079B7" w:rsidRDefault="00F24554" w:rsidP="00F426FB">
            <w:pPr>
              <w:keepNext/>
              <w:keepLines/>
              <w:spacing w:after="0"/>
              <w:rPr>
                <w:rFonts w:eastAsia="Symbol"/>
                <w:sz w:val="18"/>
              </w:rPr>
            </w:pPr>
            <w:proofErr w:type="spellStart"/>
            <w:r w:rsidRPr="007079B7">
              <w:rPr>
                <w:rFonts w:eastAsia="Symbol"/>
                <w:sz w:val="18"/>
              </w:rPr>
              <w:t>dH</w:t>
            </w:r>
            <w:proofErr w:type="spellEnd"/>
            <w:r w:rsidRPr="007079B7">
              <w:rPr>
                <w:rFonts w:eastAsia="Symbol"/>
                <w:sz w:val="18"/>
              </w:rPr>
              <w:t xml:space="preserve"> = 0.5λ, </w:t>
            </w:r>
            <w:proofErr w:type="spellStart"/>
            <w:r w:rsidRPr="007079B7">
              <w:rPr>
                <w:rFonts w:eastAsia="Symbol"/>
                <w:sz w:val="18"/>
              </w:rPr>
              <w:t>dV</w:t>
            </w:r>
            <w:proofErr w:type="spellEnd"/>
            <w:r w:rsidRPr="007079B7">
              <w:rPr>
                <w:rFonts w:eastAsia="Symbol"/>
                <w:sz w:val="18"/>
              </w:rPr>
              <w:t xml:space="preserve"> = 0.8λ;</w:t>
            </w:r>
          </w:p>
          <w:p w14:paraId="4F812BA2" w14:textId="77777777" w:rsidR="00F24554" w:rsidRPr="007079B7" w:rsidRDefault="00F24554" w:rsidP="00F426FB">
            <w:pPr>
              <w:keepNext/>
              <w:keepLines/>
              <w:spacing w:after="0"/>
              <w:rPr>
                <w:rFonts w:eastAsia="Symbol"/>
                <w:sz w:val="18"/>
              </w:rPr>
            </w:pPr>
            <w:r w:rsidRPr="007079B7">
              <w:rPr>
                <w:rFonts w:eastAsia="Symbol"/>
                <w:sz w:val="18"/>
                <w:lang w:eastAsia="ko-KR"/>
              </w:rPr>
              <w:t xml:space="preserve">No mechanical tilt </w:t>
            </w:r>
          </w:p>
          <w:p w14:paraId="2973D2CD" w14:textId="77777777" w:rsidR="00F24554" w:rsidRPr="007079B7" w:rsidRDefault="00F24554" w:rsidP="00F426FB">
            <w:pPr>
              <w:keepNext/>
              <w:keepLines/>
              <w:spacing w:after="0"/>
              <w:rPr>
                <w:rFonts w:eastAsia="Symbol"/>
                <w:sz w:val="18"/>
                <w:highlight w:val="green"/>
              </w:rPr>
            </w:pPr>
          </w:p>
        </w:tc>
      </w:tr>
      <w:tr w:rsidR="00F24554" w:rsidRPr="00B97E7E" w14:paraId="0080F7EC" w14:textId="77777777" w:rsidTr="00F426FB">
        <w:trPr>
          <w:trHeight w:val="726"/>
          <w:jc w:val="center"/>
        </w:trPr>
        <w:tc>
          <w:tcPr>
            <w:tcW w:w="2402" w:type="dxa"/>
            <w:tcBorders>
              <w:top w:val="single" w:sz="4" w:space="0" w:color="auto"/>
              <w:left w:val="single" w:sz="4" w:space="0" w:color="auto"/>
              <w:bottom w:val="single" w:sz="4" w:space="0" w:color="auto"/>
              <w:right w:val="single" w:sz="4" w:space="0" w:color="auto"/>
            </w:tcBorders>
            <w:hideMark/>
          </w:tcPr>
          <w:p w14:paraId="286E35F8" w14:textId="77777777" w:rsidR="00F24554" w:rsidRPr="007079B7" w:rsidRDefault="00F24554" w:rsidP="00F426FB">
            <w:pPr>
              <w:keepNext/>
              <w:keepLines/>
              <w:spacing w:after="0"/>
              <w:rPr>
                <w:rFonts w:eastAsia="Symbol"/>
                <w:sz w:val="18"/>
                <w:lang w:eastAsia="ja-JP"/>
              </w:rPr>
            </w:pPr>
            <w:r w:rsidRPr="007079B7">
              <w:rPr>
                <w:rFonts w:eastAsia="Symbol"/>
                <w:sz w:val="18"/>
                <w:lang w:eastAsia="ja-JP"/>
              </w:rPr>
              <w:t>UE antenna configuration</w:t>
            </w:r>
          </w:p>
        </w:tc>
        <w:tc>
          <w:tcPr>
            <w:tcW w:w="7153" w:type="dxa"/>
            <w:tcBorders>
              <w:top w:val="single" w:sz="4" w:space="0" w:color="auto"/>
              <w:left w:val="single" w:sz="4" w:space="0" w:color="auto"/>
              <w:bottom w:val="single" w:sz="4" w:space="0" w:color="auto"/>
              <w:right w:val="single" w:sz="4" w:space="0" w:color="auto"/>
            </w:tcBorders>
            <w:shd w:val="clear" w:color="auto" w:fill="auto"/>
            <w:vAlign w:val="center"/>
          </w:tcPr>
          <w:p w14:paraId="271925C4" w14:textId="77777777" w:rsidR="00F24554" w:rsidRPr="007079B7" w:rsidRDefault="00F24554" w:rsidP="00F426FB">
            <w:pPr>
              <w:keepNext/>
              <w:keepLines/>
              <w:spacing w:after="0"/>
              <w:rPr>
                <w:rFonts w:eastAsia="Symbol"/>
                <w:sz w:val="18"/>
                <w:lang w:eastAsia="zh-CN"/>
              </w:rPr>
            </w:pPr>
            <w:r w:rsidRPr="007079B7">
              <w:rPr>
                <w:rFonts w:eastAsia="Symbol"/>
                <w:sz w:val="18"/>
                <w:lang w:eastAsia="zh-CN"/>
              </w:rPr>
              <w:t xml:space="preserve">4 Tx/4 Rx antenna ports </w:t>
            </w:r>
          </w:p>
          <w:p w14:paraId="0ACA8C4D" w14:textId="77777777" w:rsidR="00F24554" w:rsidRPr="007079B7" w:rsidRDefault="00F24554" w:rsidP="00F426FB">
            <w:pPr>
              <w:keepNext/>
              <w:keepLines/>
              <w:spacing w:after="0"/>
              <w:rPr>
                <w:rFonts w:eastAsia="Symbol"/>
                <w:sz w:val="18"/>
                <w:lang w:val="en-US" w:eastAsia="zh-CN"/>
              </w:rPr>
            </w:pPr>
            <w:r w:rsidRPr="007079B7">
              <w:rPr>
                <w:rFonts w:eastAsia="Symbol"/>
                <w:sz w:val="18"/>
                <w:lang w:val="en-US"/>
              </w:rPr>
              <w:t xml:space="preserve">(M, N, P, Mg, Ng; </w:t>
            </w:r>
            <w:proofErr w:type="spellStart"/>
            <w:r w:rsidRPr="007079B7">
              <w:rPr>
                <w:rFonts w:eastAsia="Symbol"/>
                <w:sz w:val="18"/>
                <w:lang w:val="en-US"/>
              </w:rPr>
              <w:t>Mp</w:t>
            </w:r>
            <w:proofErr w:type="spellEnd"/>
            <w:r w:rsidRPr="007079B7">
              <w:rPr>
                <w:rFonts w:eastAsia="Symbol"/>
                <w:sz w:val="18"/>
                <w:lang w:val="en-US"/>
              </w:rPr>
              <w:t>, Np) = (</w:t>
            </w:r>
            <w:r w:rsidRPr="007079B7">
              <w:rPr>
                <w:rFonts w:eastAsia="Symbol"/>
                <w:sz w:val="18"/>
                <w:lang w:val="en-US" w:eastAsia="zh-CN"/>
              </w:rPr>
              <w:t>1, 2, 2, 1, 1; 1, 2)</w:t>
            </w:r>
          </w:p>
          <w:p w14:paraId="17750D03" w14:textId="77777777" w:rsidR="00F24554" w:rsidRPr="007079B7" w:rsidRDefault="00F24554" w:rsidP="00F426FB">
            <w:pPr>
              <w:keepNext/>
              <w:keepLines/>
              <w:spacing w:after="0"/>
              <w:rPr>
                <w:rFonts w:eastAsia="Symbol"/>
                <w:sz w:val="18"/>
                <w:lang w:eastAsia="zh-CN"/>
              </w:rPr>
            </w:pPr>
            <w:proofErr w:type="spellStart"/>
            <w:r w:rsidRPr="007079B7">
              <w:rPr>
                <w:rFonts w:eastAsia="Symbol"/>
                <w:color w:val="000000"/>
                <w:sz w:val="18"/>
              </w:rPr>
              <w:t>d</w:t>
            </w:r>
            <w:r w:rsidRPr="007079B7">
              <w:rPr>
                <w:rFonts w:eastAsia="Symbol"/>
                <w:color w:val="000000"/>
                <w:sz w:val="18"/>
                <w:vertAlign w:val="subscript"/>
              </w:rPr>
              <w:t>H</w:t>
            </w:r>
            <w:proofErr w:type="spellEnd"/>
            <w:r w:rsidRPr="007079B7">
              <w:rPr>
                <w:rFonts w:eastAsia="Symbol"/>
                <w:sz w:val="18"/>
                <w:lang w:eastAsia="zh-CN"/>
              </w:rPr>
              <w:t>=0.5</w:t>
            </w:r>
          </w:p>
        </w:tc>
      </w:tr>
      <w:tr w:rsidR="00F24554" w:rsidRPr="00B97E7E" w14:paraId="47BFBEDF" w14:textId="77777777" w:rsidTr="00F426FB">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6EB3C550" w14:textId="77777777" w:rsidR="00F24554" w:rsidRPr="007079B7" w:rsidRDefault="00F24554" w:rsidP="00F426FB">
            <w:pPr>
              <w:keepNext/>
              <w:keepLines/>
              <w:spacing w:after="0"/>
              <w:rPr>
                <w:rFonts w:eastAsia="Symbol"/>
                <w:sz w:val="18"/>
                <w:lang w:eastAsia="zh-CN"/>
              </w:rPr>
            </w:pPr>
            <w:r w:rsidRPr="007079B7">
              <w:rPr>
                <w:rFonts w:eastAsia="Symbol"/>
                <w:sz w:val="18"/>
                <w:lang w:eastAsia="ja-JP"/>
              </w:rPr>
              <w:t>UE &amp; BS receiver</w:t>
            </w:r>
          </w:p>
        </w:tc>
        <w:tc>
          <w:tcPr>
            <w:tcW w:w="7153" w:type="dxa"/>
            <w:tcBorders>
              <w:top w:val="single" w:sz="4" w:space="0" w:color="auto"/>
              <w:left w:val="single" w:sz="4" w:space="0" w:color="auto"/>
              <w:bottom w:val="single" w:sz="4" w:space="0" w:color="auto"/>
              <w:right w:val="single" w:sz="4" w:space="0" w:color="auto"/>
            </w:tcBorders>
            <w:vAlign w:val="center"/>
            <w:hideMark/>
          </w:tcPr>
          <w:p w14:paraId="01A59131" w14:textId="77777777" w:rsidR="00F24554" w:rsidRPr="007079B7" w:rsidRDefault="00F24554" w:rsidP="00F426FB">
            <w:pPr>
              <w:keepNext/>
              <w:keepLines/>
              <w:spacing w:after="0"/>
              <w:rPr>
                <w:rFonts w:eastAsia="Symbol"/>
                <w:sz w:val="18"/>
                <w:lang w:eastAsia="zh-CN"/>
              </w:rPr>
            </w:pPr>
            <w:r w:rsidRPr="007079B7">
              <w:rPr>
                <w:rFonts w:eastAsia="Symbol"/>
                <w:sz w:val="18"/>
                <w:lang w:eastAsia="ja-JP"/>
              </w:rPr>
              <w:t xml:space="preserve">MMSE-IRC </w:t>
            </w:r>
          </w:p>
        </w:tc>
      </w:tr>
      <w:tr w:rsidR="00F24554" w:rsidRPr="00B97E7E" w14:paraId="5F5BAB0B" w14:textId="77777777" w:rsidTr="00F426FB">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220A4216" w14:textId="77777777" w:rsidR="00F24554" w:rsidRPr="007079B7" w:rsidRDefault="00F24554" w:rsidP="00F426FB">
            <w:pPr>
              <w:keepNext/>
              <w:keepLines/>
              <w:spacing w:after="0"/>
              <w:rPr>
                <w:rFonts w:eastAsia="Symbol"/>
                <w:sz w:val="18"/>
                <w:lang w:eastAsia="zh-CN"/>
              </w:rPr>
            </w:pPr>
            <w:r w:rsidRPr="007079B7">
              <w:rPr>
                <w:rFonts w:eastAsia="Symbol"/>
                <w:sz w:val="18"/>
                <w:lang w:eastAsia="zh-CN"/>
              </w:rPr>
              <w:t>Number of UEs per cell</w:t>
            </w:r>
          </w:p>
        </w:tc>
        <w:tc>
          <w:tcPr>
            <w:tcW w:w="7153" w:type="dxa"/>
            <w:tcBorders>
              <w:top w:val="single" w:sz="4" w:space="0" w:color="auto"/>
              <w:left w:val="single" w:sz="4" w:space="0" w:color="auto"/>
              <w:bottom w:val="single" w:sz="4" w:space="0" w:color="auto"/>
              <w:right w:val="single" w:sz="4" w:space="0" w:color="auto"/>
            </w:tcBorders>
            <w:hideMark/>
          </w:tcPr>
          <w:p w14:paraId="7E961975" w14:textId="77777777" w:rsidR="00F24554" w:rsidRPr="007079B7" w:rsidRDefault="00F24554" w:rsidP="00F426FB">
            <w:pPr>
              <w:keepNext/>
              <w:keepLines/>
              <w:spacing w:after="0"/>
              <w:rPr>
                <w:rFonts w:eastAsia="Symbol"/>
                <w:sz w:val="18"/>
                <w:lang w:eastAsia="zh-CN"/>
              </w:rPr>
            </w:pPr>
            <w:r w:rsidRPr="007079B7">
              <w:rPr>
                <w:rFonts w:eastAsia="Symbol"/>
                <w:sz w:val="18"/>
                <w:lang w:eastAsia="zh-CN"/>
              </w:rPr>
              <w:t xml:space="preserve">10 </w:t>
            </w:r>
          </w:p>
        </w:tc>
      </w:tr>
      <w:tr w:rsidR="00F24554" w:rsidRPr="00B97E7E" w14:paraId="77B1E61E" w14:textId="77777777" w:rsidTr="00F426FB">
        <w:trPr>
          <w:trHeight w:val="53"/>
          <w:jc w:val="center"/>
        </w:trPr>
        <w:tc>
          <w:tcPr>
            <w:tcW w:w="2402" w:type="dxa"/>
            <w:tcBorders>
              <w:top w:val="single" w:sz="4" w:space="0" w:color="auto"/>
              <w:left w:val="single" w:sz="4" w:space="0" w:color="auto"/>
              <w:bottom w:val="single" w:sz="4" w:space="0" w:color="auto"/>
              <w:right w:val="single" w:sz="4" w:space="0" w:color="auto"/>
            </w:tcBorders>
            <w:hideMark/>
          </w:tcPr>
          <w:p w14:paraId="5ABDA37B" w14:textId="77777777" w:rsidR="00F24554" w:rsidRPr="007079B7" w:rsidRDefault="00F24554" w:rsidP="00F426FB">
            <w:pPr>
              <w:keepNext/>
              <w:keepLines/>
              <w:spacing w:after="0"/>
              <w:rPr>
                <w:rFonts w:eastAsia="Symbol"/>
                <w:sz w:val="18"/>
                <w:lang w:eastAsia="zh-CN"/>
              </w:rPr>
            </w:pPr>
            <w:r w:rsidRPr="007079B7">
              <w:rPr>
                <w:rFonts w:eastAsia="Symbol"/>
                <w:sz w:val="18"/>
                <w:lang w:eastAsia="zh-CN"/>
              </w:rPr>
              <w:t xml:space="preserve">SCS </w:t>
            </w:r>
          </w:p>
        </w:tc>
        <w:tc>
          <w:tcPr>
            <w:tcW w:w="7153" w:type="dxa"/>
            <w:tcBorders>
              <w:top w:val="single" w:sz="4" w:space="0" w:color="auto"/>
              <w:left w:val="single" w:sz="4" w:space="0" w:color="auto"/>
              <w:bottom w:val="single" w:sz="4" w:space="0" w:color="auto"/>
              <w:right w:val="single" w:sz="4" w:space="0" w:color="auto"/>
            </w:tcBorders>
            <w:hideMark/>
          </w:tcPr>
          <w:p w14:paraId="38358166" w14:textId="77777777" w:rsidR="00F24554" w:rsidRPr="007079B7" w:rsidRDefault="00F24554" w:rsidP="00F426FB">
            <w:pPr>
              <w:keepNext/>
              <w:keepLines/>
              <w:spacing w:after="0"/>
              <w:rPr>
                <w:rFonts w:eastAsia="Symbol"/>
                <w:sz w:val="18"/>
                <w:lang w:eastAsia="zh-CN"/>
              </w:rPr>
            </w:pPr>
            <w:r w:rsidRPr="007079B7">
              <w:rPr>
                <w:rFonts w:eastAsia="Symbol"/>
                <w:sz w:val="18"/>
                <w:lang w:eastAsia="zh-CN"/>
              </w:rPr>
              <w:t xml:space="preserve">30 kHz </w:t>
            </w:r>
          </w:p>
        </w:tc>
      </w:tr>
      <w:tr w:rsidR="00F24554" w:rsidRPr="00B97E7E" w14:paraId="73CB1D22" w14:textId="77777777" w:rsidTr="00F426FB">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7ED5F259" w14:textId="77777777" w:rsidR="00F24554" w:rsidRPr="007079B7" w:rsidRDefault="00F24554" w:rsidP="00F426FB">
            <w:pPr>
              <w:keepNext/>
              <w:keepLines/>
              <w:spacing w:after="0"/>
              <w:rPr>
                <w:rFonts w:eastAsia="Symbol"/>
                <w:sz w:val="18"/>
                <w:lang w:eastAsia="ja-JP"/>
              </w:rPr>
            </w:pPr>
            <w:r w:rsidRPr="007079B7">
              <w:rPr>
                <w:rFonts w:eastAsia="Symbol"/>
                <w:sz w:val="18"/>
                <w:lang w:eastAsia="ja-JP"/>
              </w:rPr>
              <w:t>UE speed</w:t>
            </w:r>
          </w:p>
        </w:tc>
        <w:tc>
          <w:tcPr>
            <w:tcW w:w="7153" w:type="dxa"/>
            <w:tcBorders>
              <w:top w:val="single" w:sz="4" w:space="0" w:color="auto"/>
              <w:left w:val="single" w:sz="4" w:space="0" w:color="auto"/>
              <w:bottom w:val="single" w:sz="4" w:space="0" w:color="auto"/>
              <w:right w:val="single" w:sz="4" w:space="0" w:color="auto"/>
            </w:tcBorders>
            <w:hideMark/>
          </w:tcPr>
          <w:p w14:paraId="70BF3E6F" w14:textId="77777777" w:rsidR="00F24554" w:rsidRPr="007079B7" w:rsidRDefault="00F24554" w:rsidP="00F426FB">
            <w:pPr>
              <w:keepNext/>
              <w:keepLines/>
              <w:spacing w:after="0"/>
              <w:rPr>
                <w:rFonts w:eastAsia="Symbol"/>
                <w:sz w:val="18"/>
                <w:lang w:val="en-US" w:eastAsia="zh-CN"/>
              </w:rPr>
            </w:pPr>
            <w:r w:rsidRPr="007079B7">
              <w:rPr>
                <w:rFonts w:eastAsia="Symbol"/>
                <w:sz w:val="18"/>
                <w:lang w:val="en-US" w:eastAsia="zh-CN"/>
              </w:rPr>
              <w:t xml:space="preserve">3 km/h for modeling fading channel </w:t>
            </w:r>
          </w:p>
        </w:tc>
      </w:tr>
      <w:tr w:rsidR="00F24554" w:rsidRPr="00B97E7E" w14:paraId="050D292E" w14:textId="77777777" w:rsidTr="00F426FB">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5229A872" w14:textId="77777777" w:rsidR="00F24554" w:rsidRPr="007079B7" w:rsidRDefault="00F24554" w:rsidP="00F426FB">
            <w:pPr>
              <w:keepNext/>
              <w:keepLines/>
              <w:spacing w:after="0"/>
              <w:rPr>
                <w:rFonts w:eastAsia="Symbol"/>
                <w:sz w:val="18"/>
                <w:lang w:eastAsia="ja-JP"/>
              </w:rPr>
            </w:pPr>
            <w:r w:rsidRPr="007079B7">
              <w:rPr>
                <w:rFonts w:eastAsia="Symbol"/>
                <w:sz w:val="18"/>
              </w:rPr>
              <w:t>UE power control</w:t>
            </w:r>
          </w:p>
        </w:tc>
        <w:tc>
          <w:tcPr>
            <w:tcW w:w="7153" w:type="dxa"/>
            <w:tcBorders>
              <w:top w:val="single" w:sz="4" w:space="0" w:color="auto"/>
              <w:left w:val="single" w:sz="4" w:space="0" w:color="auto"/>
              <w:bottom w:val="single" w:sz="4" w:space="0" w:color="auto"/>
              <w:right w:val="single" w:sz="4" w:space="0" w:color="auto"/>
            </w:tcBorders>
            <w:vAlign w:val="center"/>
            <w:hideMark/>
          </w:tcPr>
          <w:p w14:paraId="23300A70" w14:textId="77777777" w:rsidR="00F24554" w:rsidRPr="007079B7" w:rsidRDefault="00F24554" w:rsidP="00F426FB">
            <w:pPr>
              <w:keepNext/>
              <w:keepLines/>
              <w:spacing w:after="0"/>
              <w:rPr>
                <w:rFonts w:eastAsia="Symbol"/>
                <w:sz w:val="18"/>
              </w:rPr>
            </w:pPr>
            <w:r w:rsidRPr="007079B7">
              <w:rPr>
                <w:rFonts w:eastAsia="Symbol"/>
                <w:sz w:val="18"/>
              </w:rPr>
              <w:t>Open-loop power control with alpha = 0.9 and p0=-100</w:t>
            </w:r>
          </w:p>
        </w:tc>
      </w:tr>
      <w:tr w:rsidR="00F24554" w:rsidRPr="007079B7" w14:paraId="686FB03A" w14:textId="77777777" w:rsidTr="00F426FB">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64F18FEB" w14:textId="77777777" w:rsidR="00F24554" w:rsidRPr="004B0925" w:rsidRDefault="00F24554" w:rsidP="00F426FB">
            <w:pPr>
              <w:keepNext/>
              <w:keepLines/>
              <w:spacing w:after="0"/>
              <w:rPr>
                <w:rFonts w:eastAsia="Symbol"/>
                <w:sz w:val="18"/>
              </w:rPr>
            </w:pPr>
            <w:r w:rsidRPr="00A1050E">
              <w:rPr>
                <w:rFonts w:eastAsia="Symbol"/>
                <w:sz w:val="18"/>
                <w:lang w:val="en-US"/>
              </w:rPr>
              <w:t>DL</w:t>
            </w:r>
            <w:r>
              <w:rPr>
                <w:rFonts w:eastAsia="Symbol"/>
                <w:sz w:val="18"/>
                <w:lang w:val="en-US"/>
              </w:rPr>
              <w:t>/UL</w:t>
            </w:r>
            <w:r>
              <w:rPr>
                <w:rFonts w:eastAsia="Symbol"/>
                <w:sz w:val="18"/>
              </w:rPr>
              <w:t xml:space="preserve"> Transmission mode</w:t>
            </w:r>
          </w:p>
        </w:tc>
        <w:tc>
          <w:tcPr>
            <w:tcW w:w="7153" w:type="dxa"/>
            <w:tcBorders>
              <w:top w:val="single" w:sz="4" w:space="0" w:color="auto"/>
              <w:left w:val="single" w:sz="4" w:space="0" w:color="auto"/>
              <w:bottom w:val="single" w:sz="4" w:space="0" w:color="auto"/>
              <w:right w:val="single" w:sz="4" w:space="0" w:color="auto"/>
            </w:tcBorders>
            <w:vAlign w:val="center"/>
          </w:tcPr>
          <w:p w14:paraId="222B0BC8" w14:textId="77777777" w:rsidR="00F24554" w:rsidRPr="007079B7" w:rsidRDefault="00F24554" w:rsidP="00F426FB">
            <w:pPr>
              <w:keepNext/>
              <w:keepLines/>
              <w:spacing w:after="0"/>
              <w:rPr>
                <w:rFonts w:eastAsia="Symbol"/>
                <w:sz w:val="18"/>
                <w:lang w:val="en-US"/>
              </w:rPr>
            </w:pPr>
            <w:r w:rsidRPr="007079B7">
              <w:rPr>
                <w:rFonts w:eastAsia="Symbol"/>
                <w:sz w:val="18"/>
                <w:lang w:val="en-US"/>
              </w:rPr>
              <w:t>Single user MIMO with</w:t>
            </w:r>
            <w:r>
              <w:rPr>
                <w:rFonts w:eastAsia="Symbol"/>
                <w:sz w:val="18"/>
                <w:lang w:val="en-US"/>
              </w:rPr>
              <w:t xml:space="preserve"> rank 1.</w:t>
            </w:r>
          </w:p>
        </w:tc>
      </w:tr>
      <w:tr w:rsidR="00F24554" w:rsidRPr="00B97E7E" w14:paraId="3952E88C" w14:textId="77777777" w:rsidTr="00F426FB">
        <w:trPr>
          <w:trHeight w:val="623"/>
          <w:jc w:val="center"/>
        </w:trPr>
        <w:tc>
          <w:tcPr>
            <w:tcW w:w="2402" w:type="dxa"/>
            <w:tcBorders>
              <w:top w:val="single" w:sz="4" w:space="0" w:color="auto"/>
              <w:left w:val="single" w:sz="4" w:space="0" w:color="auto"/>
              <w:bottom w:val="single" w:sz="4" w:space="0" w:color="auto"/>
              <w:right w:val="single" w:sz="4" w:space="0" w:color="auto"/>
            </w:tcBorders>
          </w:tcPr>
          <w:p w14:paraId="1FC8803B" w14:textId="77777777" w:rsidR="00F24554" w:rsidRPr="007079B7" w:rsidRDefault="00F24554" w:rsidP="00F426FB">
            <w:pPr>
              <w:keepNext/>
              <w:keepLines/>
              <w:spacing w:after="0"/>
              <w:rPr>
                <w:rFonts w:eastAsia="Symbol"/>
                <w:sz w:val="18"/>
              </w:rPr>
            </w:pPr>
            <w:r w:rsidRPr="007079B7">
              <w:rPr>
                <w:rFonts w:eastAsia="Symbol"/>
                <w:sz w:val="18"/>
              </w:rPr>
              <w:t>Frame structure</w:t>
            </w:r>
          </w:p>
        </w:tc>
        <w:tc>
          <w:tcPr>
            <w:tcW w:w="7153" w:type="dxa"/>
            <w:tcBorders>
              <w:top w:val="single" w:sz="4" w:space="0" w:color="auto"/>
              <w:left w:val="single" w:sz="4" w:space="0" w:color="auto"/>
              <w:bottom w:val="single" w:sz="4" w:space="0" w:color="auto"/>
              <w:right w:val="single" w:sz="4" w:space="0" w:color="auto"/>
            </w:tcBorders>
            <w:vAlign w:val="center"/>
          </w:tcPr>
          <w:p w14:paraId="69EC2522" w14:textId="77777777" w:rsidR="00F24554" w:rsidRPr="007079B7" w:rsidRDefault="00F24554" w:rsidP="00F426FB">
            <w:pPr>
              <w:keepNext/>
              <w:keepLines/>
              <w:spacing w:after="0"/>
              <w:rPr>
                <w:rFonts w:eastAsia="Symbol"/>
                <w:sz w:val="18"/>
              </w:rPr>
            </w:pPr>
            <w:r w:rsidRPr="007079B7">
              <w:rPr>
                <w:rFonts w:eastAsia="Symbol"/>
                <w:sz w:val="18"/>
              </w:rPr>
              <w:t>TDD: DDDSU with S=[12D:2G:0U]</w:t>
            </w:r>
          </w:p>
          <w:p w14:paraId="2359710E" w14:textId="77777777" w:rsidR="00F24554" w:rsidRPr="007079B7" w:rsidRDefault="00F24554" w:rsidP="00F426FB">
            <w:pPr>
              <w:keepNext/>
              <w:keepLines/>
              <w:spacing w:after="0"/>
              <w:rPr>
                <w:rFonts w:eastAsia="Symbol"/>
                <w:sz w:val="18"/>
              </w:rPr>
            </w:pPr>
            <w:r w:rsidRPr="007079B7">
              <w:rPr>
                <w:rFonts w:eastAsia="Symbol"/>
                <w:sz w:val="18"/>
              </w:rPr>
              <w:t>SBFD: XXXXX with X denoting a SBFD slot with DGUGU = [96, 4, 50, 4, 96] PRB assignment. “D”, “U” and “G” refers to downlink subband, uplink subband and guard bands, respectively.</w:t>
            </w:r>
          </w:p>
        </w:tc>
      </w:tr>
      <w:tr w:rsidR="00F24554" w:rsidRPr="00B97E7E" w14:paraId="1B1E8ED7" w14:textId="77777777" w:rsidTr="00F426FB">
        <w:trPr>
          <w:trHeight w:val="623"/>
          <w:jc w:val="center"/>
        </w:trPr>
        <w:tc>
          <w:tcPr>
            <w:tcW w:w="2402" w:type="dxa"/>
            <w:tcBorders>
              <w:top w:val="single" w:sz="4" w:space="0" w:color="auto"/>
              <w:left w:val="single" w:sz="4" w:space="0" w:color="auto"/>
              <w:bottom w:val="single" w:sz="4" w:space="0" w:color="auto"/>
              <w:right w:val="single" w:sz="4" w:space="0" w:color="auto"/>
            </w:tcBorders>
          </w:tcPr>
          <w:p w14:paraId="3CB0211F" w14:textId="77777777" w:rsidR="00F24554" w:rsidRPr="007079B7" w:rsidRDefault="00F24554" w:rsidP="00F426FB">
            <w:pPr>
              <w:keepNext/>
              <w:keepLines/>
              <w:spacing w:after="0"/>
              <w:rPr>
                <w:rFonts w:eastAsia="Symbol"/>
                <w:sz w:val="18"/>
              </w:rPr>
            </w:pPr>
            <w:r w:rsidRPr="007079B7">
              <w:rPr>
                <w:rFonts w:eastAsia="Symbol"/>
                <w:sz w:val="18"/>
              </w:rPr>
              <w:t xml:space="preserve">SBFD interference </w:t>
            </w:r>
            <w:proofErr w:type="spellStart"/>
            <w:r w:rsidRPr="007079B7">
              <w:rPr>
                <w:rFonts w:eastAsia="Symbol"/>
                <w:sz w:val="18"/>
              </w:rPr>
              <w:t>modeling</w:t>
            </w:r>
            <w:proofErr w:type="spellEnd"/>
          </w:p>
        </w:tc>
        <w:tc>
          <w:tcPr>
            <w:tcW w:w="7153" w:type="dxa"/>
            <w:tcBorders>
              <w:top w:val="single" w:sz="4" w:space="0" w:color="auto"/>
              <w:left w:val="single" w:sz="4" w:space="0" w:color="auto"/>
              <w:bottom w:val="single" w:sz="4" w:space="0" w:color="auto"/>
              <w:right w:val="single" w:sz="4" w:space="0" w:color="auto"/>
            </w:tcBorders>
            <w:vAlign w:val="center"/>
          </w:tcPr>
          <w:p w14:paraId="4BF36912" w14:textId="77777777" w:rsidR="00F24554" w:rsidRPr="007079B7" w:rsidRDefault="00F24554" w:rsidP="00F426FB">
            <w:pPr>
              <w:keepNext/>
              <w:keepLines/>
              <w:spacing w:after="0"/>
              <w:rPr>
                <w:rFonts w:eastAsia="Symbol"/>
                <w:sz w:val="18"/>
              </w:rPr>
            </w:pPr>
            <w:r>
              <w:rPr>
                <w:rFonts w:eastAsia="Symbol"/>
                <w:sz w:val="18"/>
              </w:rPr>
              <w:t>ACIR</w:t>
            </w:r>
            <w:r w:rsidRPr="007079B7">
              <w:rPr>
                <w:rFonts w:eastAsia="Symbol"/>
                <w:sz w:val="18"/>
              </w:rPr>
              <w:t xml:space="preserve"> = 44 dB; SIC = [70, 80, 100] dB</w:t>
            </w:r>
          </w:p>
          <w:p w14:paraId="5412A3F7" w14:textId="77777777" w:rsidR="00F24554" w:rsidRPr="007079B7" w:rsidRDefault="003C3E9E" w:rsidP="00F426FB">
            <w:pPr>
              <w:keepNext/>
              <w:keepLines/>
              <w:spacing w:after="0"/>
              <w:rPr>
                <w:rFonts w:eastAsia="Symbol"/>
                <w:sz w:val="18"/>
              </w:rPr>
            </w:pPr>
            <m:oMath>
              <m:sSub>
                <m:sSubPr>
                  <m:ctrlPr>
                    <w:rPr>
                      <w:rFonts w:ascii="Cambria Math" w:eastAsia="Symbol" w:hAnsi="Cambria Math"/>
                      <w:sz w:val="18"/>
                    </w:rPr>
                  </m:ctrlPr>
                </m:sSubPr>
                <m:e>
                  <m:r>
                    <w:rPr>
                      <w:rFonts w:ascii="Cambria Math" w:eastAsia="Symbol" w:hAnsi="Cambria Math"/>
                      <w:sz w:val="18"/>
                    </w:rPr>
                    <m:t>α</m:t>
                  </m:r>
                </m:e>
                <m:sub>
                  <m:r>
                    <w:rPr>
                      <w:rFonts w:ascii="Cambria Math" w:eastAsia="Symbol" w:hAnsi="Cambria Math"/>
                      <w:sz w:val="18"/>
                    </w:rPr>
                    <m:t>SI</m:t>
                  </m:r>
                </m:sub>
              </m:sSub>
              <m:r>
                <w:rPr>
                  <w:rFonts w:ascii="Cambria Math" w:eastAsia="Symbol" w:hAnsi="Cambria Math"/>
                  <w:sz w:val="18"/>
                </w:rPr>
                <m:t>=</m:t>
              </m:r>
            </m:oMath>
            <w:r w:rsidR="00F24554" w:rsidRPr="007079B7">
              <w:rPr>
                <w:rFonts w:eastAsia="Symbol"/>
                <w:sz w:val="18"/>
              </w:rPr>
              <w:t xml:space="preserve"> [138, 148, 168] dB (see </w:t>
            </w:r>
            <w:proofErr w:type="spellStart"/>
            <w:r w:rsidR="00F24554" w:rsidRPr="007079B7">
              <w:rPr>
                <w:rFonts w:eastAsia="Symbol"/>
                <w:sz w:val="18"/>
              </w:rPr>
              <w:t>modeling</w:t>
            </w:r>
            <w:proofErr w:type="spellEnd"/>
            <w:r w:rsidR="00F24554" w:rsidRPr="007079B7">
              <w:rPr>
                <w:rFonts w:eastAsia="Symbol"/>
                <w:sz w:val="18"/>
              </w:rPr>
              <w:t xml:space="preserve"> of self-interference in Section 4)</w:t>
            </w:r>
          </w:p>
          <w:p w14:paraId="6A291F0F" w14:textId="77777777" w:rsidR="00F24554" w:rsidRPr="004B0925" w:rsidRDefault="003C3E9E" w:rsidP="00F426FB">
            <w:pPr>
              <w:keepNext/>
              <w:keepLines/>
              <w:spacing w:after="0"/>
              <w:rPr>
                <w:rFonts w:eastAsia="Symbol"/>
                <w:sz w:val="18"/>
              </w:rPr>
            </w:pPr>
            <m:oMath>
              <m:sSub>
                <m:sSubPr>
                  <m:ctrlPr>
                    <w:rPr>
                      <w:rFonts w:ascii="Cambria Math" w:eastAsia="Symbol" w:hAnsi="Cambria Math"/>
                      <w:i/>
                      <w:sz w:val="18"/>
                    </w:rPr>
                  </m:ctrlPr>
                </m:sSubPr>
                <m:e>
                  <m:r>
                    <w:rPr>
                      <w:rFonts w:ascii="Cambria Math" w:eastAsia="Symbol" w:hAnsi="Cambria Math"/>
                      <w:sz w:val="18"/>
                    </w:rPr>
                    <m:t>γ</m:t>
                  </m:r>
                </m:e>
                <m:sub>
                  <m:r>
                    <w:rPr>
                      <w:rFonts w:ascii="Cambria Math" w:eastAsia="Symbol" w:hAnsi="Cambria Math"/>
                      <w:sz w:val="18"/>
                    </w:rPr>
                    <m:t>A→B</m:t>
                  </m:r>
                </m:sub>
              </m:sSub>
              <m:r>
                <w:rPr>
                  <w:rFonts w:ascii="Cambria Math" w:eastAsia="Symbol" w:hAnsi="Cambria Math"/>
                  <w:sz w:val="18"/>
                </w:rPr>
                <m:t>=</m:t>
              </m:r>
            </m:oMath>
            <w:r w:rsidR="00F24554" w:rsidRPr="007079B7">
              <w:rPr>
                <w:rFonts w:eastAsia="Symbol"/>
                <w:sz w:val="18"/>
              </w:rPr>
              <w:t xml:space="preserve"> [138, 148, 168] dB (see modeling of intra-site inter-sector interference in Section 5)</w:t>
            </w:r>
          </w:p>
          <w:p w14:paraId="4699649B" w14:textId="77777777" w:rsidR="00F24554" w:rsidRPr="007079B7" w:rsidRDefault="003C3E9E" w:rsidP="00F426FB">
            <w:pPr>
              <w:keepNext/>
              <w:keepLines/>
              <w:spacing w:after="0"/>
              <w:rPr>
                <w:rFonts w:eastAsia="Symbol"/>
                <w:sz w:val="18"/>
                <w:lang w:val="da-DK"/>
              </w:rPr>
            </w:pPr>
            <m:oMath>
              <m:sSubSup>
                <m:sSubSupPr>
                  <m:ctrlPr>
                    <w:rPr>
                      <w:rFonts w:ascii="Cambria Math" w:eastAsia="Symbol" w:hAnsi="Cambria Math"/>
                      <w:i/>
                      <w:sz w:val="18"/>
                    </w:rPr>
                  </m:ctrlPr>
                </m:sSubSupPr>
                <m:e>
                  <m:r>
                    <w:rPr>
                      <w:rFonts w:ascii="Cambria Math" w:eastAsia="Symbol" w:hAnsi="Cambria Math"/>
                      <w:sz w:val="18"/>
                    </w:rPr>
                    <m:t>β</m:t>
                  </m:r>
                </m:e>
                <m:sub>
                  <m:r>
                    <w:rPr>
                      <w:rFonts w:ascii="Cambria Math" w:eastAsia="Symbol" w:hAnsi="Cambria Math"/>
                      <w:sz w:val="18"/>
                    </w:rPr>
                    <m:t>interSB</m:t>
                  </m:r>
                </m:sub>
                <m:sup>
                  <m:d>
                    <m:dPr>
                      <m:ctrlPr>
                        <w:rPr>
                          <w:rFonts w:ascii="Cambria Math" w:eastAsia="Symbol" w:hAnsi="Cambria Math"/>
                          <w:i/>
                          <w:sz w:val="18"/>
                        </w:rPr>
                      </m:ctrlPr>
                    </m:dPr>
                    <m:e>
                      <m:r>
                        <w:rPr>
                          <w:rFonts w:ascii="Cambria Math" w:eastAsia="Symbol" w:hAnsi="Cambria Math"/>
                          <w:sz w:val="18"/>
                        </w:rPr>
                        <m:t>m</m:t>
                      </m:r>
                      <m:r>
                        <w:rPr>
                          <w:rFonts w:ascii="Cambria Math" w:eastAsia="Symbol" w:hAnsi="Cambria Math"/>
                          <w:sz w:val="18"/>
                          <w:lang w:val="da-DK"/>
                        </w:rPr>
                        <m:t>,</m:t>
                      </m:r>
                      <m:r>
                        <w:rPr>
                          <w:rFonts w:ascii="Cambria Math" w:eastAsia="Symbol" w:hAnsi="Cambria Math"/>
                          <w:sz w:val="18"/>
                        </w:rPr>
                        <m:t>n</m:t>
                      </m:r>
                    </m:e>
                  </m:d>
                </m:sup>
              </m:sSubSup>
            </m:oMath>
            <w:r w:rsidR="00F24554" w:rsidRPr="007079B7">
              <w:rPr>
                <w:rFonts w:eastAsia="Symbol"/>
                <w:sz w:val="18"/>
                <w:lang w:val="da-DK"/>
              </w:rPr>
              <w:t>= 68 dB</w:t>
            </w:r>
          </w:p>
          <w:p w14:paraId="05B56634" w14:textId="77777777" w:rsidR="00F24554" w:rsidRPr="007079B7" w:rsidRDefault="00F24554" w:rsidP="00F426FB">
            <w:pPr>
              <w:keepNext/>
              <w:keepLines/>
              <w:spacing w:after="0"/>
              <w:rPr>
                <w:rFonts w:eastAsia="Symbol"/>
                <w:sz w:val="18"/>
                <w:lang w:val="da-DK"/>
              </w:rPr>
            </w:pPr>
          </w:p>
        </w:tc>
      </w:tr>
    </w:tbl>
    <w:p w14:paraId="7E5A9F8D" w14:textId="77777777" w:rsidR="00F24554" w:rsidRDefault="00F24554" w:rsidP="00F24554">
      <w:pPr>
        <w:ind w:left="284"/>
        <w:rPr>
          <w:rFonts w:ascii="Osaka" w:hAnsi="Osaka" w:cs="Osaka"/>
        </w:rPr>
      </w:pPr>
    </w:p>
    <w:p w14:paraId="623FF387" w14:textId="7AC0F9CE" w:rsidR="00191E87" w:rsidRPr="008E567A" w:rsidRDefault="00191E87" w:rsidP="00191E87">
      <w:pPr>
        <w:pStyle w:val="NormalWeb"/>
      </w:pPr>
    </w:p>
    <w:p w14:paraId="6C23571B" w14:textId="3CA60A6C" w:rsidR="00191E87" w:rsidRPr="008E567A" w:rsidRDefault="00191E87" w:rsidP="00191E87">
      <w:pPr>
        <w:rPr>
          <w:lang w:val="en-US"/>
        </w:rPr>
      </w:pPr>
    </w:p>
    <w:p w14:paraId="2B2237A8" w14:textId="77777777" w:rsidR="00642084" w:rsidRPr="008E567A" w:rsidRDefault="00642084" w:rsidP="00642084">
      <w:pPr>
        <w:rPr>
          <w:lang w:val="en-US"/>
        </w:rPr>
      </w:pPr>
    </w:p>
    <w:sectPr w:rsidR="00642084" w:rsidRPr="008E567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074DF" w14:textId="77777777" w:rsidR="00E45954" w:rsidRDefault="00E45954">
      <w:r>
        <w:separator/>
      </w:r>
    </w:p>
  </w:endnote>
  <w:endnote w:type="continuationSeparator" w:id="0">
    <w:p w14:paraId="593028EE" w14:textId="77777777" w:rsidR="00E45954" w:rsidRDefault="00E45954">
      <w:r>
        <w:continuationSeparator/>
      </w:r>
    </w:p>
  </w:endnote>
  <w:endnote w:type="continuationNotice" w:id="1">
    <w:p w14:paraId="202B43A8" w14:textId="77777777" w:rsidR="00E45954" w:rsidRDefault="00E459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Lohit Devanagari">
    <w:altName w:val="Times New Roman"/>
    <w:panose1 w:val="00000000000000000000"/>
    <w:charset w:val="00"/>
    <w:family w:val="auto"/>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F52DC" w14:textId="77777777" w:rsidR="00E45954" w:rsidRDefault="00E45954">
      <w:r>
        <w:separator/>
      </w:r>
    </w:p>
  </w:footnote>
  <w:footnote w:type="continuationSeparator" w:id="0">
    <w:p w14:paraId="0B065384" w14:textId="77777777" w:rsidR="00E45954" w:rsidRDefault="00E45954">
      <w:r>
        <w:continuationSeparator/>
      </w:r>
    </w:p>
  </w:footnote>
  <w:footnote w:type="continuationNotice" w:id="1">
    <w:p w14:paraId="067BBDE1" w14:textId="77777777" w:rsidR="00E45954" w:rsidRDefault="00E459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460C3"/>
    <w:multiLevelType w:val="multilevel"/>
    <w:tmpl w:val="01C460C3"/>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4FD0148"/>
    <w:multiLevelType w:val="hybridMultilevel"/>
    <w:tmpl w:val="8DE2890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46B5A"/>
    <w:multiLevelType w:val="multilevel"/>
    <w:tmpl w:val="4E94F8CE"/>
    <w:lvl w:ilvl="0">
      <w:numFmt w:val="bullet"/>
      <w:lvlText w:val="-"/>
      <w:lvlJc w:val="left"/>
      <w:pPr>
        <w:tabs>
          <w:tab w:val="num" w:pos="360"/>
        </w:tabs>
        <w:ind w:left="360" w:hanging="360"/>
      </w:pPr>
      <w:rPr>
        <w:rFonts w:ascii="Calibri" w:eastAsia="Calibri" w:hAnsi="Calibri" w:cs="Calibri"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 w15:restartNumberingAfterBreak="0">
    <w:nsid w:val="0B4D3279"/>
    <w:multiLevelType w:val="hybridMultilevel"/>
    <w:tmpl w:val="0B8A31A6"/>
    <w:lvl w:ilvl="0" w:tplc="04090011">
      <w:start w:val="1"/>
      <w:numFmt w:val="decimal"/>
      <w:lvlText w:val="%1)"/>
      <w:lvlJc w:val="left"/>
      <w:pPr>
        <w:ind w:left="644" w:hanging="360"/>
      </w:pPr>
      <w:rPr>
        <w:rFonts w:hint="default"/>
      </w:rPr>
    </w:lvl>
    <w:lvl w:ilvl="1" w:tplc="0406000F">
      <w:start w:val="1"/>
      <w:numFmt w:val="decimal"/>
      <w:lvlText w:val="%2."/>
      <w:lvlJc w:val="left"/>
      <w:pPr>
        <w:ind w:left="1364" w:hanging="360"/>
      </w:pPr>
      <w:rPr>
        <w:rFonts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5" w15:restartNumberingAfterBreak="0">
    <w:nsid w:val="11C44FCC"/>
    <w:multiLevelType w:val="hybridMultilevel"/>
    <w:tmpl w:val="366E914E"/>
    <w:lvl w:ilvl="0" w:tplc="8702FFB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B2690C"/>
    <w:multiLevelType w:val="hybridMultilevel"/>
    <w:tmpl w:val="7AD6C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E80546"/>
    <w:multiLevelType w:val="hybridMultilevel"/>
    <w:tmpl w:val="E02EC1AC"/>
    <w:lvl w:ilvl="0" w:tplc="8D66168A">
      <w:start w:val="1"/>
      <w:numFmt w:val="bullet"/>
      <w:lvlText w:val="•"/>
      <w:lvlJc w:val="left"/>
      <w:pPr>
        <w:tabs>
          <w:tab w:val="num" w:pos="720"/>
        </w:tabs>
        <w:ind w:left="720" w:hanging="360"/>
      </w:pPr>
      <w:rPr>
        <w:rFonts w:ascii="Arial" w:hAnsi="Arial" w:hint="default"/>
      </w:rPr>
    </w:lvl>
    <w:lvl w:ilvl="1" w:tplc="224C1DB2" w:tentative="1">
      <w:start w:val="1"/>
      <w:numFmt w:val="bullet"/>
      <w:lvlText w:val="•"/>
      <w:lvlJc w:val="left"/>
      <w:pPr>
        <w:tabs>
          <w:tab w:val="num" w:pos="1440"/>
        </w:tabs>
        <w:ind w:left="1440" w:hanging="360"/>
      </w:pPr>
      <w:rPr>
        <w:rFonts w:ascii="Arial" w:hAnsi="Arial" w:hint="default"/>
      </w:rPr>
    </w:lvl>
    <w:lvl w:ilvl="2" w:tplc="A5D2D3C8" w:tentative="1">
      <w:start w:val="1"/>
      <w:numFmt w:val="bullet"/>
      <w:lvlText w:val="•"/>
      <w:lvlJc w:val="left"/>
      <w:pPr>
        <w:tabs>
          <w:tab w:val="num" w:pos="2160"/>
        </w:tabs>
        <w:ind w:left="2160" w:hanging="360"/>
      </w:pPr>
      <w:rPr>
        <w:rFonts w:ascii="Arial" w:hAnsi="Arial" w:hint="default"/>
      </w:rPr>
    </w:lvl>
    <w:lvl w:ilvl="3" w:tplc="4DAAF6CA" w:tentative="1">
      <w:start w:val="1"/>
      <w:numFmt w:val="bullet"/>
      <w:lvlText w:val="•"/>
      <w:lvlJc w:val="left"/>
      <w:pPr>
        <w:tabs>
          <w:tab w:val="num" w:pos="2880"/>
        </w:tabs>
        <w:ind w:left="2880" w:hanging="360"/>
      </w:pPr>
      <w:rPr>
        <w:rFonts w:ascii="Arial" w:hAnsi="Arial" w:hint="default"/>
      </w:rPr>
    </w:lvl>
    <w:lvl w:ilvl="4" w:tplc="28C8D57E" w:tentative="1">
      <w:start w:val="1"/>
      <w:numFmt w:val="bullet"/>
      <w:lvlText w:val="•"/>
      <w:lvlJc w:val="left"/>
      <w:pPr>
        <w:tabs>
          <w:tab w:val="num" w:pos="3600"/>
        </w:tabs>
        <w:ind w:left="3600" w:hanging="360"/>
      </w:pPr>
      <w:rPr>
        <w:rFonts w:ascii="Arial" w:hAnsi="Arial" w:hint="default"/>
      </w:rPr>
    </w:lvl>
    <w:lvl w:ilvl="5" w:tplc="F140E774" w:tentative="1">
      <w:start w:val="1"/>
      <w:numFmt w:val="bullet"/>
      <w:lvlText w:val="•"/>
      <w:lvlJc w:val="left"/>
      <w:pPr>
        <w:tabs>
          <w:tab w:val="num" w:pos="4320"/>
        </w:tabs>
        <w:ind w:left="4320" w:hanging="360"/>
      </w:pPr>
      <w:rPr>
        <w:rFonts w:ascii="Arial" w:hAnsi="Arial" w:hint="default"/>
      </w:rPr>
    </w:lvl>
    <w:lvl w:ilvl="6" w:tplc="CA6AF254" w:tentative="1">
      <w:start w:val="1"/>
      <w:numFmt w:val="bullet"/>
      <w:lvlText w:val="•"/>
      <w:lvlJc w:val="left"/>
      <w:pPr>
        <w:tabs>
          <w:tab w:val="num" w:pos="5040"/>
        </w:tabs>
        <w:ind w:left="5040" w:hanging="360"/>
      </w:pPr>
      <w:rPr>
        <w:rFonts w:ascii="Arial" w:hAnsi="Arial" w:hint="default"/>
      </w:rPr>
    </w:lvl>
    <w:lvl w:ilvl="7" w:tplc="1E620EEE" w:tentative="1">
      <w:start w:val="1"/>
      <w:numFmt w:val="bullet"/>
      <w:lvlText w:val="•"/>
      <w:lvlJc w:val="left"/>
      <w:pPr>
        <w:tabs>
          <w:tab w:val="num" w:pos="5760"/>
        </w:tabs>
        <w:ind w:left="5760" w:hanging="360"/>
      </w:pPr>
      <w:rPr>
        <w:rFonts w:ascii="Arial" w:hAnsi="Arial" w:hint="default"/>
      </w:rPr>
    </w:lvl>
    <w:lvl w:ilvl="8" w:tplc="3460A5D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C371BE"/>
    <w:multiLevelType w:val="hybridMultilevel"/>
    <w:tmpl w:val="9A72888C"/>
    <w:lvl w:ilvl="0" w:tplc="F70626E6">
      <w:start w:val="1"/>
      <w:numFmt w:val="bullet"/>
      <w:lvlText w:val="•"/>
      <w:lvlJc w:val="left"/>
      <w:pPr>
        <w:tabs>
          <w:tab w:val="num" w:pos="720"/>
        </w:tabs>
        <w:ind w:left="720" w:hanging="360"/>
      </w:pPr>
      <w:rPr>
        <w:rFonts w:ascii="Arial" w:hAnsi="Arial" w:hint="default"/>
      </w:rPr>
    </w:lvl>
    <w:lvl w:ilvl="1" w:tplc="9F307312">
      <w:start w:val="1"/>
      <w:numFmt w:val="bullet"/>
      <w:lvlText w:val="•"/>
      <w:lvlJc w:val="left"/>
      <w:pPr>
        <w:tabs>
          <w:tab w:val="num" w:pos="1440"/>
        </w:tabs>
        <w:ind w:left="1440" w:hanging="360"/>
      </w:pPr>
      <w:rPr>
        <w:rFonts w:ascii="Arial" w:hAnsi="Arial" w:hint="default"/>
      </w:rPr>
    </w:lvl>
    <w:lvl w:ilvl="2" w:tplc="1B62FB8C" w:tentative="1">
      <w:start w:val="1"/>
      <w:numFmt w:val="bullet"/>
      <w:lvlText w:val="•"/>
      <w:lvlJc w:val="left"/>
      <w:pPr>
        <w:tabs>
          <w:tab w:val="num" w:pos="2160"/>
        </w:tabs>
        <w:ind w:left="2160" w:hanging="360"/>
      </w:pPr>
      <w:rPr>
        <w:rFonts w:ascii="Arial" w:hAnsi="Arial" w:hint="default"/>
      </w:rPr>
    </w:lvl>
    <w:lvl w:ilvl="3" w:tplc="EB66665E" w:tentative="1">
      <w:start w:val="1"/>
      <w:numFmt w:val="bullet"/>
      <w:lvlText w:val="•"/>
      <w:lvlJc w:val="left"/>
      <w:pPr>
        <w:tabs>
          <w:tab w:val="num" w:pos="2880"/>
        </w:tabs>
        <w:ind w:left="2880" w:hanging="360"/>
      </w:pPr>
      <w:rPr>
        <w:rFonts w:ascii="Arial" w:hAnsi="Arial" w:hint="default"/>
      </w:rPr>
    </w:lvl>
    <w:lvl w:ilvl="4" w:tplc="929A9690" w:tentative="1">
      <w:start w:val="1"/>
      <w:numFmt w:val="bullet"/>
      <w:lvlText w:val="•"/>
      <w:lvlJc w:val="left"/>
      <w:pPr>
        <w:tabs>
          <w:tab w:val="num" w:pos="3600"/>
        </w:tabs>
        <w:ind w:left="3600" w:hanging="360"/>
      </w:pPr>
      <w:rPr>
        <w:rFonts w:ascii="Arial" w:hAnsi="Arial" w:hint="default"/>
      </w:rPr>
    </w:lvl>
    <w:lvl w:ilvl="5" w:tplc="A94066EC" w:tentative="1">
      <w:start w:val="1"/>
      <w:numFmt w:val="bullet"/>
      <w:lvlText w:val="•"/>
      <w:lvlJc w:val="left"/>
      <w:pPr>
        <w:tabs>
          <w:tab w:val="num" w:pos="4320"/>
        </w:tabs>
        <w:ind w:left="4320" w:hanging="360"/>
      </w:pPr>
      <w:rPr>
        <w:rFonts w:ascii="Arial" w:hAnsi="Arial" w:hint="default"/>
      </w:rPr>
    </w:lvl>
    <w:lvl w:ilvl="6" w:tplc="FF4A5C62" w:tentative="1">
      <w:start w:val="1"/>
      <w:numFmt w:val="bullet"/>
      <w:lvlText w:val="•"/>
      <w:lvlJc w:val="left"/>
      <w:pPr>
        <w:tabs>
          <w:tab w:val="num" w:pos="5040"/>
        </w:tabs>
        <w:ind w:left="5040" w:hanging="360"/>
      </w:pPr>
      <w:rPr>
        <w:rFonts w:ascii="Arial" w:hAnsi="Arial" w:hint="default"/>
      </w:rPr>
    </w:lvl>
    <w:lvl w:ilvl="7" w:tplc="A3A80A14" w:tentative="1">
      <w:start w:val="1"/>
      <w:numFmt w:val="bullet"/>
      <w:lvlText w:val="•"/>
      <w:lvlJc w:val="left"/>
      <w:pPr>
        <w:tabs>
          <w:tab w:val="num" w:pos="5760"/>
        </w:tabs>
        <w:ind w:left="5760" w:hanging="360"/>
      </w:pPr>
      <w:rPr>
        <w:rFonts w:ascii="Arial" w:hAnsi="Arial" w:hint="default"/>
      </w:rPr>
    </w:lvl>
    <w:lvl w:ilvl="8" w:tplc="F654B1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0" w15:restartNumberingAfterBreak="0">
    <w:nsid w:val="1D895714"/>
    <w:multiLevelType w:val="hybridMultilevel"/>
    <w:tmpl w:val="ADB0DCE8"/>
    <w:lvl w:ilvl="0" w:tplc="BF303B7A">
      <w:start w:val="5"/>
      <w:numFmt w:val="decimal"/>
      <w:lvlText w:val="%1."/>
      <w:lvlJc w:val="left"/>
      <w:pPr>
        <w:ind w:left="108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1" w15:restartNumberingAfterBreak="0">
    <w:nsid w:val="206611C8"/>
    <w:multiLevelType w:val="hybridMultilevel"/>
    <w:tmpl w:val="BEC664A8"/>
    <w:lvl w:ilvl="0" w:tplc="9AA2C298">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3E95128"/>
    <w:multiLevelType w:val="multilevel"/>
    <w:tmpl w:val="23E95128"/>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26DA21F1"/>
    <w:multiLevelType w:val="hybridMultilevel"/>
    <w:tmpl w:val="C4B4C424"/>
    <w:lvl w:ilvl="0" w:tplc="6EFAF87A">
      <w:numFmt w:val="bullet"/>
      <w:lvlText w:val="-"/>
      <w:lvlJc w:val="left"/>
      <w:pPr>
        <w:ind w:left="360" w:hanging="360"/>
      </w:pPr>
      <w:rPr>
        <w:rFonts w:ascii="Times New Roman" w:eastAsia="宋体" w:hAnsi="Times New Roman" w:cs="Times New Roman" w:hint="default"/>
      </w:rPr>
    </w:lvl>
    <w:lvl w:ilvl="1" w:tplc="6EFAF87A">
      <w:numFmt w:val="bullet"/>
      <w:lvlText w:val="-"/>
      <w:lvlJc w:val="left"/>
      <w:pPr>
        <w:ind w:left="1080" w:hanging="360"/>
      </w:pPr>
      <w:rPr>
        <w:rFonts w:ascii="Times New Roman" w:eastAsia="宋体" w:hAnsi="Times New Roman" w:cs="Times New Roman"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5"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E1F1868"/>
    <w:multiLevelType w:val="multilevel"/>
    <w:tmpl w:val="E8D4B6A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sz w:val="32"/>
        <w:szCs w:val="18"/>
      </w:rPr>
    </w:lvl>
    <w:lvl w:ilvl="2">
      <w:start w:val="1"/>
      <w:numFmt w:val="decimal"/>
      <w:pStyle w:val="Heading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30295236"/>
    <w:multiLevelType w:val="multilevel"/>
    <w:tmpl w:val="30295236"/>
    <w:lvl w:ilvl="0">
      <w:start w:val="1"/>
      <w:numFmt w:val="bullet"/>
      <w:lvlText w:val=""/>
      <w:lvlJc w:val="left"/>
      <w:pPr>
        <w:tabs>
          <w:tab w:val="left" w:pos="0"/>
        </w:tabs>
        <w:ind w:left="768" w:hanging="360"/>
      </w:pPr>
      <w:rPr>
        <w:rFonts w:ascii="Symbol" w:hAnsi="Symbol" w:cs="Symbol" w:hint="default"/>
      </w:rPr>
    </w:lvl>
    <w:lvl w:ilvl="1">
      <w:start w:val="1"/>
      <w:numFmt w:val="bullet"/>
      <w:lvlText w:val="o"/>
      <w:lvlJc w:val="left"/>
      <w:pPr>
        <w:tabs>
          <w:tab w:val="left" w:pos="0"/>
        </w:tabs>
        <w:ind w:left="1488" w:hanging="360"/>
      </w:pPr>
      <w:rPr>
        <w:rFonts w:ascii="Courier New" w:hAnsi="Courier New" w:cs="Courier New" w:hint="default"/>
      </w:rPr>
    </w:lvl>
    <w:lvl w:ilvl="2">
      <w:start w:val="1"/>
      <w:numFmt w:val="bullet"/>
      <w:lvlText w:val=""/>
      <w:lvlJc w:val="left"/>
      <w:pPr>
        <w:tabs>
          <w:tab w:val="left" w:pos="0"/>
        </w:tabs>
        <w:ind w:left="2208" w:hanging="360"/>
      </w:pPr>
      <w:rPr>
        <w:rFonts w:ascii="Wingdings" w:hAnsi="Wingdings" w:cs="Wingdings" w:hint="default"/>
      </w:rPr>
    </w:lvl>
    <w:lvl w:ilvl="3">
      <w:start w:val="1"/>
      <w:numFmt w:val="bullet"/>
      <w:lvlText w:val=""/>
      <w:lvlJc w:val="left"/>
      <w:pPr>
        <w:tabs>
          <w:tab w:val="left" w:pos="0"/>
        </w:tabs>
        <w:ind w:left="2928" w:hanging="360"/>
      </w:pPr>
      <w:rPr>
        <w:rFonts w:ascii="Symbol" w:hAnsi="Symbol" w:cs="Symbol" w:hint="default"/>
      </w:rPr>
    </w:lvl>
    <w:lvl w:ilvl="4">
      <w:start w:val="1"/>
      <w:numFmt w:val="bullet"/>
      <w:lvlText w:val="o"/>
      <w:lvlJc w:val="left"/>
      <w:pPr>
        <w:tabs>
          <w:tab w:val="left" w:pos="0"/>
        </w:tabs>
        <w:ind w:left="3648" w:hanging="360"/>
      </w:pPr>
      <w:rPr>
        <w:rFonts w:ascii="Courier New" w:hAnsi="Courier New" w:cs="Courier New" w:hint="default"/>
      </w:rPr>
    </w:lvl>
    <w:lvl w:ilvl="5">
      <w:start w:val="1"/>
      <w:numFmt w:val="bullet"/>
      <w:lvlText w:val=""/>
      <w:lvlJc w:val="left"/>
      <w:pPr>
        <w:tabs>
          <w:tab w:val="left" w:pos="0"/>
        </w:tabs>
        <w:ind w:left="4368" w:hanging="360"/>
      </w:pPr>
      <w:rPr>
        <w:rFonts w:ascii="Wingdings" w:hAnsi="Wingdings" w:cs="Wingdings" w:hint="default"/>
      </w:rPr>
    </w:lvl>
    <w:lvl w:ilvl="6">
      <w:start w:val="1"/>
      <w:numFmt w:val="bullet"/>
      <w:lvlText w:val=""/>
      <w:lvlJc w:val="left"/>
      <w:pPr>
        <w:tabs>
          <w:tab w:val="left" w:pos="0"/>
        </w:tabs>
        <w:ind w:left="5088" w:hanging="360"/>
      </w:pPr>
      <w:rPr>
        <w:rFonts w:ascii="Symbol" w:hAnsi="Symbol" w:cs="Symbol" w:hint="default"/>
      </w:rPr>
    </w:lvl>
    <w:lvl w:ilvl="7">
      <w:start w:val="1"/>
      <w:numFmt w:val="bullet"/>
      <w:lvlText w:val="o"/>
      <w:lvlJc w:val="left"/>
      <w:pPr>
        <w:tabs>
          <w:tab w:val="left" w:pos="0"/>
        </w:tabs>
        <w:ind w:left="5808" w:hanging="360"/>
      </w:pPr>
      <w:rPr>
        <w:rFonts w:ascii="Courier New" w:hAnsi="Courier New" w:cs="Courier New" w:hint="default"/>
      </w:rPr>
    </w:lvl>
    <w:lvl w:ilvl="8">
      <w:start w:val="1"/>
      <w:numFmt w:val="bullet"/>
      <w:lvlText w:val=""/>
      <w:lvlJc w:val="left"/>
      <w:pPr>
        <w:tabs>
          <w:tab w:val="left" w:pos="0"/>
        </w:tabs>
        <w:ind w:left="6528" w:hanging="360"/>
      </w:pPr>
      <w:rPr>
        <w:rFonts w:ascii="Wingdings" w:hAnsi="Wingdings" w:cs="Wingdings" w:hint="default"/>
      </w:rPr>
    </w:lvl>
  </w:abstractNum>
  <w:abstractNum w:abstractNumId="18" w15:restartNumberingAfterBreak="0">
    <w:nsid w:val="33436194"/>
    <w:multiLevelType w:val="multilevel"/>
    <w:tmpl w:val="4CD4C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3E3422"/>
    <w:multiLevelType w:val="multilevel"/>
    <w:tmpl w:val="A1DE70A4"/>
    <w:lvl w:ilvl="0">
      <w:start w:val="1"/>
      <w:numFmt w:val="decimal"/>
      <w:lvlText w:val="%1."/>
      <w:lvlJc w:val="left"/>
      <w:rPr>
        <w:rFonts w:ascii="Arial" w:hAnsi="Arial" w:cs="Arial" w:hint="default"/>
        <w:color w:val="000000" w:themeColor="text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001522"/>
    <w:multiLevelType w:val="hybridMultilevel"/>
    <w:tmpl w:val="A1362E52"/>
    <w:lvl w:ilvl="0" w:tplc="140440D6">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0567B4"/>
    <w:multiLevelType w:val="hybridMultilevel"/>
    <w:tmpl w:val="84DAFD52"/>
    <w:lvl w:ilvl="0" w:tplc="00006B00">
      <w:start w:val="1"/>
      <w:numFmt w:val="bullet"/>
      <w:lvlText w:val=""/>
      <w:lvlJc w:val="left"/>
      <w:pPr>
        <w:tabs>
          <w:tab w:val="num" w:pos="720"/>
        </w:tabs>
        <w:ind w:left="720" w:hanging="360"/>
      </w:pPr>
      <w:rPr>
        <w:rFonts w:ascii="Wingdings" w:hAnsi="Wingdings" w:hint="default"/>
      </w:rPr>
    </w:lvl>
    <w:lvl w:ilvl="1" w:tplc="42DC4458" w:tentative="1">
      <w:start w:val="1"/>
      <w:numFmt w:val="bullet"/>
      <w:lvlText w:val=""/>
      <w:lvlJc w:val="left"/>
      <w:pPr>
        <w:tabs>
          <w:tab w:val="num" w:pos="1440"/>
        </w:tabs>
        <w:ind w:left="1440" w:hanging="360"/>
      </w:pPr>
      <w:rPr>
        <w:rFonts w:ascii="Wingdings" w:hAnsi="Wingdings" w:hint="default"/>
      </w:rPr>
    </w:lvl>
    <w:lvl w:ilvl="2" w:tplc="66CAA878" w:tentative="1">
      <w:start w:val="1"/>
      <w:numFmt w:val="bullet"/>
      <w:lvlText w:val=""/>
      <w:lvlJc w:val="left"/>
      <w:pPr>
        <w:tabs>
          <w:tab w:val="num" w:pos="2160"/>
        </w:tabs>
        <w:ind w:left="2160" w:hanging="360"/>
      </w:pPr>
      <w:rPr>
        <w:rFonts w:ascii="Wingdings" w:hAnsi="Wingdings" w:hint="default"/>
      </w:rPr>
    </w:lvl>
    <w:lvl w:ilvl="3" w:tplc="AE0EBAB8" w:tentative="1">
      <w:start w:val="1"/>
      <w:numFmt w:val="bullet"/>
      <w:lvlText w:val=""/>
      <w:lvlJc w:val="left"/>
      <w:pPr>
        <w:tabs>
          <w:tab w:val="num" w:pos="2880"/>
        </w:tabs>
        <w:ind w:left="2880" w:hanging="360"/>
      </w:pPr>
      <w:rPr>
        <w:rFonts w:ascii="Wingdings" w:hAnsi="Wingdings" w:hint="default"/>
      </w:rPr>
    </w:lvl>
    <w:lvl w:ilvl="4" w:tplc="AC361792" w:tentative="1">
      <w:start w:val="1"/>
      <w:numFmt w:val="bullet"/>
      <w:lvlText w:val=""/>
      <w:lvlJc w:val="left"/>
      <w:pPr>
        <w:tabs>
          <w:tab w:val="num" w:pos="3600"/>
        </w:tabs>
        <w:ind w:left="3600" w:hanging="360"/>
      </w:pPr>
      <w:rPr>
        <w:rFonts w:ascii="Wingdings" w:hAnsi="Wingdings" w:hint="default"/>
      </w:rPr>
    </w:lvl>
    <w:lvl w:ilvl="5" w:tplc="93603F06" w:tentative="1">
      <w:start w:val="1"/>
      <w:numFmt w:val="bullet"/>
      <w:lvlText w:val=""/>
      <w:lvlJc w:val="left"/>
      <w:pPr>
        <w:tabs>
          <w:tab w:val="num" w:pos="4320"/>
        </w:tabs>
        <w:ind w:left="4320" w:hanging="360"/>
      </w:pPr>
      <w:rPr>
        <w:rFonts w:ascii="Wingdings" w:hAnsi="Wingdings" w:hint="default"/>
      </w:rPr>
    </w:lvl>
    <w:lvl w:ilvl="6" w:tplc="470CF138" w:tentative="1">
      <w:start w:val="1"/>
      <w:numFmt w:val="bullet"/>
      <w:lvlText w:val=""/>
      <w:lvlJc w:val="left"/>
      <w:pPr>
        <w:tabs>
          <w:tab w:val="num" w:pos="5040"/>
        </w:tabs>
        <w:ind w:left="5040" w:hanging="360"/>
      </w:pPr>
      <w:rPr>
        <w:rFonts w:ascii="Wingdings" w:hAnsi="Wingdings" w:hint="default"/>
      </w:rPr>
    </w:lvl>
    <w:lvl w:ilvl="7" w:tplc="A920A540" w:tentative="1">
      <w:start w:val="1"/>
      <w:numFmt w:val="bullet"/>
      <w:lvlText w:val=""/>
      <w:lvlJc w:val="left"/>
      <w:pPr>
        <w:tabs>
          <w:tab w:val="num" w:pos="5760"/>
        </w:tabs>
        <w:ind w:left="5760" w:hanging="360"/>
      </w:pPr>
      <w:rPr>
        <w:rFonts w:ascii="Wingdings" w:hAnsi="Wingdings" w:hint="default"/>
      </w:rPr>
    </w:lvl>
    <w:lvl w:ilvl="8" w:tplc="0DCEDC2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292ECD"/>
    <w:multiLevelType w:val="multilevel"/>
    <w:tmpl w:val="4E292ECD"/>
    <w:lvl w:ilvl="0">
      <w:start w:val="4"/>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宋体" w:hAnsi="宋体" w:cs="宋体"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506161EB"/>
    <w:multiLevelType w:val="hybridMultilevel"/>
    <w:tmpl w:val="83889350"/>
    <w:lvl w:ilvl="0" w:tplc="6EFAF87A">
      <w:numFmt w:val="bullet"/>
      <w:lvlText w:val="-"/>
      <w:lvlJc w:val="left"/>
      <w:pPr>
        <w:ind w:left="360" w:hanging="360"/>
      </w:pPr>
      <w:rPr>
        <w:rFonts w:ascii="Times New Roman" w:eastAsia="宋体" w:hAnsi="Times New Roman" w:cs="Times New Roman" w:hint="default"/>
      </w:rPr>
    </w:lvl>
    <w:lvl w:ilvl="1" w:tplc="0406000F">
      <w:start w:val="1"/>
      <w:numFmt w:val="decimal"/>
      <w:lvlText w:val="%2."/>
      <w:lvlJc w:val="left"/>
      <w:pPr>
        <w:ind w:left="1080" w:hanging="360"/>
      </w:pPr>
      <w:rPr>
        <w:rFonts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25" w15:restartNumberingAfterBreak="0">
    <w:nsid w:val="50DF2F18"/>
    <w:multiLevelType w:val="hybridMultilevel"/>
    <w:tmpl w:val="D9E6D66E"/>
    <w:lvl w:ilvl="0" w:tplc="D7A0C2F8">
      <w:start w:val="1"/>
      <w:numFmt w:val="bullet"/>
      <w:lvlText w:val="•"/>
      <w:lvlJc w:val="left"/>
      <w:pPr>
        <w:tabs>
          <w:tab w:val="num" w:pos="720"/>
        </w:tabs>
        <w:ind w:left="720" w:hanging="360"/>
      </w:pPr>
      <w:rPr>
        <w:rFonts w:ascii="Arial" w:hAnsi="Arial" w:hint="default"/>
      </w:rPr>
    </w:lvl>
    <w:lvl w:ilvl="1" w:tplc="308A94B6" w:tentative="1">
      <w:start w:val="1"/>
      <w:numFmt w:val="bullet"/>
      <w:lvlText w:val="•"/>
      <w:lvlJc w:val="left"/>
      <w:pPr>
        <w:tabs>
          <w:tab w:val="num" w:pos="1440"/>
        </w:tabs>
        <w:ind w:left="1440" w:hanging="360"/>
      </w:pPr>
      <w:rPr>
        <w:rFonts w:ascii="Arial" w:hAnsi="Arial" w:hint="default"/>
      </w:rPr>
    </w:lvl>
    <w:lvl w:ilvl="2" w:tplc="B0622832" w:tentative="1">
      <w:start w:val="1"/>
      <w:numFmt w:val="bullet"/>
      <w:lvlText w:val="•"/>
      <w:lvlJc w:val="left"/>
      <w:pPr>
        <w:tabs>
          <w:tab w:val="num" w:pos="2160"/>
        </w:tabs>
        <w:ind w:left="2160" w:hanging="360"/>
      </w:pPr>
      <w:rPr>
        <w:rFonts w:ascii="Arial" w:hAnsi="Arial" w:hint="default"/>
      </w:rPr>
    </w:lvl>
    <w:lvl w:ilvl="3" w:tplc="5A5E269C" w:tentative="1">
      <w:start w:val="1"/>
      <w:numFmt w:val="bullet"/>
      <w:lvlText w:val="•"/>
      <w:lvlJc w:val="left"/>
      <w:pPr>
        <w:tabs>
          <w:tab w:val="num" w:pos="2880"/>
        </w:tabs>
        <w:ind w:left="2880" w:hanging="360"/>
      </w:pPr>
      <w:rPr>
        <w:rFonts w:ascii="Arial" w:hAnsi="Arial" w:hint="default"/>
      </w:rPr>
    </w:lvl>
    <w:lvl w:ilvl="4" w:tplc="AD426F00" w:tentative="1">
      <w:start w:val="1"/>
      <w:numFmt w:val="bullet"/>
      <w:lvlText w:val="•"/>
      <w:lvlJc w:val="left"/>
      <w:pPr>
        <w:tabs>
          <w:tab w:val="num" w:pos="3600"/>
        </w:tabs>
        <w:ind w:left="3600" w:hanging="360"/>
      </w:pPr>
      <w:rPr>
        <w:rFonts w:ascii="Arial" w:hAnsi="Arial" w:hint="default"/>
      </w:rPr>
    </w:lvl>
    <w:lvl w:ilvl="5" w:tplc="EC1A4C62" w:tentative="1">
      <w:start w:val="1"/>
      <w:numFmt w:val="bullet"/>
      <w:lvlText w:val="•"/>
      <w:lvlJc w:val="left"/>
      <w:pPr>
        <w:tabs>
          <w:tab w:val="num" w:pos="4320"/>
        </w:tabs>
        <w:ind w:left="4320" w:hanging="360"/>
      </w:pPr>
      <w:rPr>
        <w:rFonts w:ascii="Arial" w:hAnsi="Arial" w:hint="default"/>
      </w:rPr>
    </w:lvl>
    <w:lvl w:ilvl="6" w:tplc="DB9A2266" w:tentative="1">
      <w:start w:val="1"/>
      <w:numFmt w:val="bullet"/>
      <w:lvlText w:val="•"/>
      <w:lvlJc w:val="left"/>
      <w:pPr>
        <w:tabs>
          <w:tab w:val="num" w:pos="5040"/>
        </w:tabs>
        <w:ind w:left="5040" w:hanging="360"/>
      </w:pPr>
      <w:rPr>
        <w:rFonts w:ascii="Arial" w:hAnsi="Arial" w:hint="default"/>
      </w:rPr>
    </w:lvl>
    <w:lvl w:ilvl="7" w:tplc="FA7E6608" w:tentative="1">
      <w:start w:val="1"/>
      <w:numFmt w:val="bullet"/>
      <w:lvlText w:val="•"/>
      <w:lvlJc w:val="left"/>
      <w:pPr>
        <w:tabs>
          <w:tab w:val="num" w:pos="5760"/>
        </w:tabs>
        <w:ind w:left="5760" w:hanging="360"/>
      </w:pPr>
      <w:rPr>
        <w:rFonts w:ascii="Arial" w:hAnsi="Arial" w:hint="default"/>
      </w:rPr>
    </w:lvl>
    <w:lvl w:ilvl="8" w:tplc="C38EA1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18728D"/>
    <w:multiLevelType w:val="multilevel"/>
    <w:tmpl w:val="5718728D"/>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27" w15:restartNumberingAfterBreak="0">
    <w:nsid w:val="58935A8B"/>
    <w:multiLevelType w:val="hybridMultilevel"/>
    <w:tmpl w:val="5C3A8E62"/>
    <w:lvl w:ilvl="0" w:tplc="06B6B182">
      <w:start w:val="2"/>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C1154C"/>
    <w:multiLevelType w:val="hybridMultilevel"/>
    <w:tmpl w:val="C4C0A900"/>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9" w15:restartNumberingAfterBreak="0">
    <w:nsid w:val="5CD75B01"/>
    <w:multiLevelType w:val="hybridMultilevel"/>
    <w:tmpl w:val="0B8A31A6"/>
    <w:lvl w:ilvl="0" w:tplc="04090011">
      <w:start w:val="1"/>
      <w:numFmt w:val="decimal"/>
      <w:lvlText w:val="%1)"/>
      <w:lvlJc w:val="left"/>
      <w:pPr>
        <w:ind w:left="644" w:hanging="360"/>
      </w:pPr>
      <w:rPr>
        <w:rFonts w:hint="default"/>
      </w:rPr>
    </w:lvl>
    <w:lvl w:ilvl="1" w:tplc="0406000F">
      <w:start w:val="1"/>
      <w:numFmt w:val="decimal"/>
      <w:lvlText w:val="%2."/>
      <w:lvlJc w:val="left"/>
      <w:pPr>
        <w:ind w:left="1364" w:hanging="360"/>
      </w:pPr>
      <w:rPr>
        <w:rFonts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30" w15:restartNumberingAfterBreak="0">
    <w:nsid w:val="5CFB5A9B"/>
    <w:multiLevelType w:val="multilevel"/>
    <w:tmpl w:val="873A2D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616C4236"/>
    <w:multiLevelType w:val="hybridMultilevel"/>
    <w:tmpl w:val="47D40702"/>
    <w:lvl w:ilvl="0" w:tplc="023E5EDA">
      <w:start w:val="3"/>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947B69"/>
    <w:multiLevelType w:val="multilevel"/>
    <w:tmpl w:val="6A947B69"/>
    <w:lvl w:ilvl="0">
      <w:start w:val="5"/>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6DC9033A"/>
    <w:multiLevelType w:val="multilevel"/>
    <w:tmpl w:val="FCA86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DE25412"/>
    <w:multiLevelType w:val="hybridMultilevel"/>
    <w:tmpl w:val="DE2E3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D25D60"/>
    <w:multiLevelType w:val="hybridMultilevel"/>
    <w:tmpl w:val="F790FF1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E0F6644"/>
    <w:multiLevelType w:val="hybridMultilevel"/>
    <w:tmpl w:val="0D12E0B2"/>
    <w:lvl w:ilvl="0" w:tplc="ACF0102E">
      <w:start w:val="1"/>
      <w:numFmt w:val="bullet"/>
      <w:lvlText w:val="•"/>
      <w:lvlJc w:val="left"/>
      <w:pPr>
        <w:tabs>
          <w:tab w:val="num" w:pos="720"/>
        </w:tabs>
        <w:ind w:left="720" w:hanging="360"/>
      </w:pPr>
      <w:rPr>
        <w:rFonts w:ascii="Arial" w:hAnsi="Arial" w:hint="default"/>
      </w:rPr>
    </w:lvl>
    <w:lvl w:ilvl="1" w:tplc="260E2A5E" w:tentative="1">
      <w:start w:val="1"/>
      <w:numFmt w:val="bullet"/>
      <w:lvlText w:val="•"/>
      <w:lvlJc w:val="left"/>
      <w:pPr>
        <w:tabs>
          <w:tab w:val="num" w:pos="1440"/>
        </w:tabs>
        <w:ind w:left="1440" w:hanging="360"/>
      </w:pPr>
      <w:rPr>
        <w:rFonts w:ascii="Arial" w:hAnsi="Arial" w:hint="default"/>
      </w:rPr>
    </w:lvl>
    <w:lvl w:ilvl="2" w:tplc="D892EA2E" w:tentative="1">
      <w:start w:val="1"/>
      <w:numFmt w:val="bullet"/>
      <w:lvlText w:val="•"/>
      <w:lvlJc w:val="left"/>
      <w:pPr>
        <w:tabs>
          <w:tab w:val="num" w:pos="2160"/>
        </w:tabs>
        <w:ind w:left="2160" w:hanging="360"/>
      </w:pPr>
      <w:rPr>
        <w:rFonts w:ascii="Arial" w:hAnsi="Arial" w:hint="default"/>
      </w:rPr>
    </w:lvl>
    <w:lvl w:ilvl="3" w:tplc="A69E909A" w:tentative="1">
      <w:start w:val="1"/>
      <w:numFmt w:val="bullet"/>
      <w:lvlText w:val="•"/>
      <w:lvlJc w:val="left"/>
      <w:pPr>
        <w:tabs>
          <w:tab w:val="num" w:pos="2880"/>
        </w:tabs>
        <w:ind w:left="2880" w:hanging="360"/>
      </w:pPr>
      <w:rPr>
        <w:rFonts w:ascii="Arial" w:hAnsi="Arial" w:hint="default"/>
      </w:rPr>
    </w:lvl>
    <w:lvl w:ilvl="4" w:tplc="DE806CF2" w:tentative="1">
      <w:start w:val="1"/>
      <w:numFmt w:val="bullet"/>
      <w:lvlText w:val="•"/>
      <w:lvlJc w:val="left"/>
      <w:pPr>
        <w:tabs>
          <w:tab w:val="num" w:pos="3600"/>
        </w:tabs>
        <w:ind w:left="3600" w:hanging="360"/>
      </w:pPr>
      <w:rPr>
        <w:rFonts w:ascii="Arial" w:hAnsi="Arial" w:hint="default"/>
      </w:rPr>
    </w:lvl>
    <w:lvl w:ilvl="5" w:tplc="E464659E" w:tentative="1">
      <w:start w:val="1"/>
      <w:numFmt w:val="bullet"/>
      <w:lvlText w:val="•"/>
      <w:lvlJc w:val="left"/>
      <w:pPr>
        <w:tabs>
          <w:tab w:val="num" w:pos="4320"/>
        </w:tabs>
        <w:ind w:left="4320" w:hanging="360"/>
      </w:pPr>
      <w:rPr>
        <w:rFonts w:ascii="Arial" w:hAnsi="Arial" w:hint="default"/>
      </w:rPr>
    </w:lvl>
    <w:lvl w:ilvl="6" w:tplc="DE6675A2" w:tentative="1">
      <w:start w:val="1"/>
      <w:numFmt w:val="bullet"/>
      <w:lvlText w:val="•"/>
      <w:lvlJc w:val="left"/>
      <w:pPr>
        <w:tabs>
          <w:tab w:val="num" w:pos="5040"/>
        </w:tabs>
        <w:ind w:left="5040" w:hanging="360"/>
      </w:pPr>
      <w:rPr>
        <w:rFonts w:ascii="Arial" w:hAnsi="Arial" w:hint="default"/>
      </w:rPr>
    </w:lvl>
    <w:lvl w:ilvl="7" w:tplc="5352C0FE" w:tentative="1">
      <w:start w:val="1"/>
      <w:numFmt w:val="bullet"/>
      <w:lvlText w:val="•"/>
      <w:lvlJc w:val="left"/>
      <w:pPr>
        <w:tabs>
          <w:tab w:val="num" w:pos="5760"/>
        </w:tabs>
        <w:ind w:left="5760" w:hanging="360"/>
      </w:pPr>
      <w:rPr>
        <w:rFonts w:ascii="Arial" w:hAnsi="Arial" w:hint="default"/>
      </w:rPr>
    </w:lvl>
    <w:lvl w:ilvl="8" w:tplc="58D432FE"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19"/>
  </w:num>
  <w:num w:numId="3">
    <w:abstractNumId w:val="2"/>
  </w:num>
  <w:num w:numId="4">
    <w:abstractNumId w:val="12"/>
  </w:num>
  <w:num w:numId="5">
    <w:abstractNumId w:val="3"/>
  </w:num>
  <w:num w:numId="6">
    <w:abstractNumId w:val="24"/>
  </w:num>
  <w:num w:numId="7">
    <w:abstractNumId w:val="10"/>
  </w:num>
  <w:num w:numId="8">
    <w:abstractNumId w:val="14"/>
  </w:num>
  <w:num w:numId="9">
    <w:abstractNumId w:val="25"/>
  </w:num>
  <w:num w:numId="10">
    <w:abstractNumId w:val="36"/>
  </w:num>
  <w:num w:numId="11">
    <w:abstractNumId w:val="18"/>
  </w:num>
  <w:num w:numId="12">
    <w:abstractNumId w:val="22"/>
  </w:num>
  <w:num w:numId="13">
    <w:abstractNumId w:val="6"/>
  </w:num>
  <w:num w:numId="14">
    <w:abstractNumId w:val="33"/>
  </w:num>
  <w:num w:numId="15">
    <w:abstractNumId w:val="7"/>
  </w:num>
  <w:num w:numId="16">
    <w:abstractNumId w:val="9"/>
  </w:num>
  <w:num w:numId="17">
    <w:abstractNumId w:val="15"/>
  </w:num>
  <w:num w:numId="18">
    <w:abstractNumId w:val="28"/>
  </w:num>
  <w:num w:numId="19">
    <w:abstractNumId w:val="1"/>
  </w:num>
  <w:num w:numId="20">
    <w:abstractNumId w:val="34"/>
  </w:num>
  <w:num w:numId="21">
    <w:abstractNumId w:val="35"/>
  </w:num>
  <w:num w:numId="22">
    <w:abstractNumId w:val="26"/>
  </w:num>
  <w:num w:numId="23">
    <w:abstractNumId w:val="32"/>
  </w:num>
  <w:num w:numId="24">
    <w:abstractNumId w:val="17"/>
  </w:num>
  <w:num w:numId="25">
    <w:abstractNumId w:val="16"/>
  </w:num>
  <w:num w:numId="26">
    <w:abstractNumId w:val="11"/>
  </w:num>
  <w:num w:numId="27">
    <w:abstractNumId w:val="23"/>
  </w:num>
  <w:num w:numId="28">
    <w:abstractNumId w:val="13"/>
  </w:num>
  <w:num w:numId="29">
    <w:abstractNumId w:val="8"/>
  </w:num>
  <w:num w:numId="30">
    <w:abstractNumId w:val="5"/>
  </w:num>
  <w:num w:numId="31">
    <w:abstractNumId w:val="30"/>
  </w:num>
  <w:num w:numId="32">
    <w:abstractNumId w:val="4"/>
  </w:num>
  <w:num w:numId="33">
    <w:abstractNumId w:val="29"/>
  </w:num>
  <w:num w:numId="34">
    <w:abstractNumId w:val="0"/>
  </w:num>
  <w:num w:numId="35">
    <w:abstractNumId w:val="21"/>
  </w:num>
  <w:num w:numId="36">
    <w:abstractNumId w:val="27"/>
  </w:num>
  <w:num w:numId="37">
    <w:abstractNumId w:val="31"/>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lvlOverride w:ilvl="0">
      <w:startOverride w:val="3"/>
    </w:lvlOverride>
    <w:lvlOverride w:ilvl="1">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0MDc0NDAyNDezsLBQ0lEKTi0uzszPAykwqQUAwvXRHiwAAAA="/>
  </w:docVars>
  <w:rsids>
    <w:rsidRoot w:val="002B2813"/>
    <w:rsid w:val="000001C4"/>
    <w:rsid w:val="00000541"/>
    <w:rsid w:val="0000159F"/>
    <w:rsid w:val="000017C6"/>
    <w:rsid w:val="0000188B"/>
    <w:rsid w:val="00002025"/>
    <w:rsid w:val="00003E20"/>
    <w:rsid w:val="000045EA"/>
    <w:rsid w:val="00004AC8"/>
    <w:rsid w:val="00004CCE"/>
    <w:rsid w:val="00004D8C"/>
    <w:rsid w:val="000053BA"/>
    <w:rsid w:val="00005D51"/>
    <w:rsid w:val="00005EF5"/>
    <w:rsid w:val="00006055"/>
    <w:rsid w:val="00006654"/>
    <w:rsid w:val="00006AD4"/>
    <w:rsid w:val="00006CB9"/>
    <w:rsid w:val="000074C4"/>
    <w:rsid w:val="000079A6"/>
    <w:rsid w:val="000100E1"/>
    <w:rsid w:val="000103B5"/>
    <w:rsid w:val="0001052E"/>
    <w:rsid w:val="00010E2C"/>
    <w:rsid w:val="00011BB2"/>
    <w:rsid w:val="00011D3E"/>
    <w:rsid w:val="00012505"/>
    <w:rsid w:val="00012685"/>
    <w:rsid w:val="00012804"/>
    <w:rsid w:val="00012C4F"/>
    <w:rsid w:val="000131D1"/>
    <w:rsid w:val="00013455"/>
    <w:rsid w:val="000134E3"/>
    <w:rsid w:val="00013632"/>
    <w:rsid w:val="0001385F"/>
    <w:rsid w:val="00013F5E"/>
    <w:rsid w:val="0001403F"/>
    <w:rsid w:val="0001425A"/>
    <w:rsid w:val="0001487F"/>
    <w:rsid w:val="00014A0E"/>
    <w:rsid w:val="00014F35"/>
    <w:rsid w:val="00015F98"/>
    <w:rsid w:val="000162A7"/>
    <w:rsid w:val="000165D6"/>
    <w:rsid w:val="000166AC"/>
    <w:rsid w:val="00017B7F"/>
    <w:rsid w:val="00017EDA"/>
    <w:rsid w:val="000204D7"/>
    <w:rsid w:val="000212A5"/>
    <w:rsid w:val="0002145D"/>
    <w:rsid w:val="0002244C"/>
    <w:rsid w:val="00022B8C"/>
    <w:rsid w:val="00022EE1"/>
    <w:rsid w:val="00023742"/>
    <w:rsid w:val="00023F51"/>
    <w:rsid w:val="00024AEF"/>
    <w:rsid w:val="00024B0C"/>
    <w:rsid w:val="00025A38"/>
    <w:rsid w:val="00025B64"/>
    <w:rsid w:val="00026C65"/>
    <w:rsid w:val="00026EBB"/>
    <w:rsid w:val="00027227"/>
    <w:rsid w:val="00027755"/>
    <w:rsid w:val="00027796"/>
    <w:rsid w:val="00027864"/>
    <w:rsid w:val="0002789E"/>
    <w:rsid w:val="00027A33"/>
    <w:rsid w:val="00030048"/>
    <w:rsid w:val="0003072D"/>
    <w:rsid w:val="00030A57"/>
    <w:rsid w:val="000314CD"/>
    <w:rsid w:val="00031A7C"/>
    <w:rsid w:val="00032D56"/>
    <w:rsid w:val="00032E1C"/>
    <w:rsid w:val="0003332B"/>
    <w:rsid w:val="00033544"/>
    <w:rsid w:val="000344DC"/>
    <w:rsid w:val="0003479E"/>
    <w:rsid w:val="00034853"/>
    <w:rsid w:val="00035691"/>
    <w:rsid w:val="00035BA6"/>
    <w:rsid w:val="0003613E"/>
    <w:rsid w:val="00037650"/>
    <w:rsid w:val="0003767C"/>
    <w:rsid w:val="0004037F"/>
    <w:rsid w:val="00040F4F"/>
    <w:rsid w:val="00041209"/>
    <w:rsid w:val="0004132D"/>
    <w:rsid w:val="00041BD2"/>
    <w:rsid w:val="00041C9D"/>
    <w:rsid w:val="000426F5"/>
    <w:rsid w:val="00042AA6"/>
    <w:rsid w:val="0004308A"/>
    <w:rsid w:val="000441CC"/>
    <w:rsid w:val="00044CFA"/>
    <w:rsid w:val="00045569"/>
    <w:rsid w:val="000459C7"/>
    <w:rsid w:val="00046630"/>
    <w:rsid w:val="00046C80"/>
    <w:rsid w:val="0004743C"/>
    <w:rsid w:val="00047553"/>
    <w:rsid w:val="00050112"/>
    <w:rsid w:val="000501F4"/>
    <w:rsid w:val="00050276"/>
    <w:rsid w:val="00050466"/>
    <w:rsid w:val="000505CC"/>
    <w:rsid w:val="00050891"/>
    <w:rsid w:val="000511F9"/>
    <w:rsid w:val="00051B32"/>
    <w:rsid w:val="00051C92"/>
    <w:rsid w:val="0005230E"/>
    <w:rsid w:val="00052626"/>
    <w:rsid w:val="00052850"/>
    <w:rsid w:val="000528A2"/>
    <w:rsid w:val="00052BBA"/>
    <w:rsid w:val="0005342E"/>
    <w:rsid w:val="00053588"/>
    <w:rsid w:val="00054803"/>
    <w:rsid w:val="00054A39"/>
    <w:rsid w:val="00054B05"/>
    <w:rsid w:val="00054D9D"/>
    <w:rsid w:val="0005556F"/>
    <w:rsid w:val="00055676"/>
    <w:rsid w:val="00055B5E"/>
    <w:rsid w:val="00056544"/>
    <w:rsid w:val="00056919"/>
    <w:rsid w:val="00056A9A"/>
    <w:rsid w:val="00056BDE"/>
    <w:rsid w:val="0005774C"/>
    <w:rsid w:val="00060D8E"/>
    <w:rsid w:val="00062159"/>
    <w:rsid w:val="000621A1"/>
    <w:rsid w:val="00062568"/>
    <w:rsid w:val="00062C9D"/>
    <w:rsid w:val="00063827"/>
    <w:rsid w:val="00063D9E"/>
    <w:rsid w:val="00064254"/>
    <w:rsid w:val="0006488E"/>
    <w:rsid w:val="00064AD3"/>
    <w:rsid w:val="00064F5F"/>
    <w:rsid w:val="00065088"/>
    <w:rsid w:val="000652D3"/>
    <w:rsid w:val="000654A0"/>
    <w:rsid w:val="00065E94"/>
    <w:rsid w:val="00066719"/>
    <w:rsid w:val="000669AC"/>
    <w:rsid w:val="000701AD"/>
    <w:rsid w:val="000707CA"/>
    <w:rsid w:val="00070BB8"/>
    <w:rsid w:val="00070D21"/>
    <w:rsid w:val="00070D4B"/>
    <w:rsid w:val="000715A2"/>
    <w:rsid w:val="000717FB"/>
    <w:rsid w:val="000719BF"/>
    <w:rsid w:val="0007208A"/>
    <w:rsid w:val="0007213C"/>
    <w:rsid w:val="0007221A"/>
    <w:rsid w:val="00072BBA"/>
    <w:rsid w:val="00072FF5"/>
    <w:rsid w:val="000730DC"/>
    <w:rsid w:val="00073C48"/>
    <w:rsid w:val="00074DD2"/>
    <w:rsid w:val="00075349"/>
    <w:rsid w:val="00075965"/>
    <w:rsid w:val="00075FDA"/>
    <w:rsid w:val="00076386"/>
    <w:rsid w:val="00076D82"/>
    <w:rsid w:val="00077C0A"/>
    <w:rsid w:val="00081716"/>
    <w:rsid w:val="000817EB"/>
    <w:rsid w:val="00081EC2"/>
    <w:rsid w:val="00082154"/>
    <w:rsid w:val="00082743"/>
    <w:rsid w:val="00083042"/>
    <w:rsid w:val="00083800"/>
    <w:rsid w:val="00083AB3"/>
    <w:rsid w:val="00083EDC"/>
    <w:rsid w:val="0008496D"/>
    <w:rsid w:val="00084A65"/>
    <w:rsid w:val="00084DE6"/>
    <w:rsid w:val="000850D5"/>
    <w:rsid w:val="000851EC"/>
    <w:rsid w:val="0008559A"/>
    <w:rsid w:val="000856AD"/>
    <w:rsid w:val="00086797"/>
    <w:rsid w:val="00086B7F"/>
    <w:rsid w:val="00086DDE"/>
    <w:rsid w:val="000870E1"/>
    <w:rsid w:val="00087C6E"/>
    <w:rsid w:val="000902C2"/>
    <w:rsid w:val="0009059D"/>
    <w:rsid w:val="00090A22"/>
    <w:rsid w:val="00091A92"/>
    <w:rsid w:val="00093C49"/>
    <w:rsid w:val="00093E57"/>
    <w:rsid w:val="0009413B"/>
    <w:rsid w:val="00094329"/>
    <w:rsid w:val="00094AFB"/>
    <w:rsid w:val="00094FE5"/>
    <w:rsid w:val="00095A4B"/>
    <w:rsid w:val="00095A80"/>
    <w:rsid w:val="00095ABD"/>
    <w:rsid w:val="00097075"/>
    <w:rsid w:val="0009730B"/>
    <w:rsid w:val="00097377"/>
    <w:rsid w:val="000973E1"/>
    <w:rsid w:val="000979AC"/>
    <w:rsid w:val="000A1402"/>
    <w:rsid w:val="000A20BA"/>
    <w:rsid w:val="000A262C"/>
    <w:rsid w:val="000A283C"/>
    <w:rsid w:val="000A3200"/>
    <w:rsid w:val="000A351E"/>
    <w:rsid w:val="000A3C8D"/>
    <w:rsid w:val="000A3DFE"/>
    <w:rsid w:val="000A40EC"/>
    <w:rsid w:val="000A494A"/>
    <w:rsid w:val="000A54EE"/>
    <w:rsid w:val="000A5D05"/>
    <w:rsid w:val="000A628D"/>
    <w:rsid w:val="000A62BE"/>
    <w:rsid w:val="000A6A23"/>
    <w:rsid w:val="000A7BC5"/>
    <w:rsid w:val="000B0A6A"/>
    <w:rsid w:val="000B0C45"/>
    <w:rsid w:val="000B0DA9"/>
    <w:rsid w:val="000B13E1"/>
    <w:rsid w:val="000B16DB"/>
    <w:rsid w:val="000B1766"/>
    <w:rsid w:val="000B1C5E"/>
    <w:rsid w:val="000B1F60"/>
    <w:rsid w:val="000B2282"/>
    <w:rsid w:val="000B27E9"/>
    <w:rsid w:val="000B2A11"/>
    <w:rsid w:val="000B2A5B"/>
    <w:rsid w:val="000B2E37"/>
    <w:rsid w:val="000B3A33"/>
    <w:rsid w:val="000B3B91"/>
    <w:rsid w:val="000B3BE8"/>
    <w:rsid w:val="000B4207"/>
    <w:rsid w:val="000B4B1B"/>
    <w:rsid w:val="000B5018"/>
    <w:rsid w:val="000B50C3"/>
    <w:rsid w:val="000B5AC9"/>
    <w:rsid w:val="000B5F0A"/>
    <w:rsid w:val="000B60D5"/>
    <w:rsid w:val="000B625F"/>
    <w:rsid w:val="000B6427"/>
    <w:rsid w:val="000B6630"/>
    <w:rsid w:val="000B6AB3"/>
    <w:rsid w:val="000B6D65"/>
    <w:rsid w:val="000B6EA4"/>
    <w:rsid w:val="000B7178"/>
    <w:rsid w:val="000B743C"/>
    <w:rsid w:val="000C0CB5"/>
    <w:rsid w:val="000C1D59"/>
    <w:rsid w:val="000C2108"/>
    <w:rsid w:val="000C21BF"/>
    <w:rsid w:val="000C2B09"/>
    <w:rsid w:val="000C2D19"/>
    <w:rsid w:val="000C30CF"/>
    <w:rsid w:val="000C3512"/>
    <w:rsid w:val="000C501D"/>
    <w:rsid w:val="000C5ACE"/>
    <w:rsid w:val="000C5B5B"/>
    <w:rsid w:val="000C5CBA"/>
    <w:rsid w:val="000C6376"/>
    <w:rsid w:val="000C6665"/>
    <w:rsid w:val="000C66B9"/>
    <w:rsid w:val="000C69AB"/>
    <w:rsid w:val="000C74BA"/>
    <w:rsid w:val="000C7531"/>
    <w:rsid w:val="000C7BA7"/>
    <w:rsid w:val="000C7C3F"/>
    <w:rsid w:val="000C7EDC"/>
    <w:rsid w:val="000D00D9"/>
    <w:rsid w:val="000D02AB"/>
    <w:rsid w:val="000D0BD6"/>
    <w:rsid w:val="000D0BDE"/>
    <w:rsid w:val="000D0C61"/>
    <w:rsid w:val="000D1440"/>
    <w:rsid w:val="000D2547"/>
    <w:rsid w:val="000D27AD"/>
    <w:rsid w:val="000D29D1"/>
    <w:rsid w:val="000D2B0A"/>
    <w:rsid w:val="000D3286"/>
    <w:rsid w:val="000D344D"/>
    <w:rsid w:val="000D3AC8"/>
    <w:rsid w:val="000D40E7"/>
    <w:rsid w:val="000D487A"/>
    <w:rsid w:val="000D581A"/>
    <w:rsid w:val="000D584F"/>
    <w:rsid w:val="000D6B82"/>
    <w:rsid w:val="000D72E7"/>
    <w:rsid w:val="000D76BC"/>
    <w:rsid w:val="000D7750"/>
    <w:rsid w:val="000D79D3"/>
    <w:rsid w:val="000E071E"/>
    <w:rsid w:val="000E0DEE"/>
    <w:rsid w:val="000E1475"/>
    <w:rsid w:val="000E1678"/>
    <w:rsid w:val="000E181D"/>
    <w:rsid w:val="000E18A5"/>
    <w:rsid w:val="000E1B5E"/>
    <w:rsid w:val="000E27AA"/>
    <w:rsid w:val="000E337A"/>
    <w:rsid w:val="000E34FD"/>
    <w:rsid w:val="000E3F86"/>
    <w:rsid w:val="000E4350"/>
    <w:rsid w:val="000E4376"/>
    <w:rsid w:val="000E4408"/>
    <w:rsid w:val="000E475D"/>
    <w:rsid w:val="000E53AB"/>
    <w:rsid w:val="000E5716"/>
    <w:rsid w:val="000E5D4E"/>
    <w:rsid w:val="000E6337"/>
    <w:rsid w:val="000E67D5"/>
    <w:rsid w:val="000E7A79"/>
    <w:rsid w:val="000F107A"/>
    <w:rsid w:val="000F15B2"/>
    <w:rsid w:val="000F19DE"/>
    <w:rsid w:val="000F1BB0"/>
    <w:rsid w:val="000F1F2A"/>
    <w:rsid w:val="000F2D22"/>
    <w:rsid w:val="000F2E1F"/>
    <w:rsid w:val="000F37B0"/>
    <w:rsid w:val="000F3DDD"/>
    <w:rsid w:val="000F4108"/>
    <w:rsid w:val="000F447B"/>
    <w:rsid w:val="000F4595"/>
    <w:rsid w:val="000F4898"/>
    <w:rsid w:val="000F4CB2"/>
    <w:rsid w:val="000F4E44"/>
    <w:rsid w:val="000F4E90"/>
    <w:rsid w:val="000F568D"/>
    <w:rsid w:val="000F5AB5"/>
    <w:rsid w:val="000F6158"/>
    <w:rsid w:val="000F68D0"/>
    <w:rsid w:val="000F69C3"/>
    <w:rsid w:val="000F6B15"/>
    <w:rsid w:val="000F6D98"/>
    <w:rsid w:val="000F713D"/>
    <w:rsid w:val="000F7500"/>
    <w:rsid w:val="000F785F"/>
    <w:rsid w:val="000F7974"/>
    <w:rsid w:val="0010003C"/>
    <w:rsid w:val="00100AAA"/>
    <w:rsid w:val="001016FB"/>
    <w:rsid w:val="0010170B"/>
    <w:rsid w:val="00101C4F"/>
    <w:rsid w:val="0010237B"/>
    <w:rsid w:val="00102C9F"/>
    <w:rsid w:val="00103FC9"/>
    <w:rsid w:val="00104021"/>
    <w:rsid w:val="001049F1"/>
    <w:rsid w:val="001068D2"/>
    <w:rsid w:val="001069F2"/>
    <w:rsid w:val="0010757E"/>
    <w:rsid w:val="00107955"/>
    <w:rsid w:val="00107956"/>
    <w:rsid w:val="00107EF7"/>
    <w:rsid w:val="0011029A"/>
    <w:rsid w:val="001103BD"/>
    <w:rsid w:val="001105B0"/>
    <w:rsid w:val="00110C7B"/>
    <w:rsid w:val="00111208"/>
    <w:rsid w:val="001113BA"/>
    <w:rsid w:val="001115E4"/>
    <w:rsid w:val="00111808"/>
    <w:rsid w:val="00112220"/>
    <w:rsid w:val="00112FEC"/>
    <w:rsid w:val="0011339F"/>
    <w:rsid w:val="00113B8F"/>
    <w:rsid w:val="00113EC8"/>
    <w:rsid w:val="00114227"/>
    <w:rsid w:val="00114E96"/>
    <w:rsid w:val="001152C7"/>
    <w:rsid w:val="0011534D"/>
    <w:rsid w:val="00115C88"/>
    <w:rsid w:val="00115F08"/>
    <w:rsid w:val="00115FA5"/>
    <w:rsid w:val="0011644A"/>
    <w:rsid w:val="00117332"/>
    <w:rsid w:val="0011784B"/>
    <w:rsid w:val="001204DD"/>
    <w:rsid w:val="00120BDC"/>
    <w:rsid w:val="00122839"/>
    <w:rsid w:val="001237AC"/>
    <w:rsid w:val="00124518"/>
    <w:rsid w:val="00124BFA"/>
    <w:rsid w:val="00124E12"/>
    <w:rsid w:val="00124E34"/>
    <w:rsid w:val="00124E75"/>
    <w:rsid w:val="00125DBF"/>
    <w:rsid w:val="00126599"/>
    <w:rsid w:val="0012673D"/>
    <w:rsid w:val="001269B8"/>
    <w:rsid w:val="00127099"/>
    <w:rsid w:val="001273FA"/>
    <w:rsid w:val="00127956"/>
    <w:rsid w:val="0013018C"/>
    <w:rsid w:val="00130594"/>
    <w:rsid w:val="00131D69"/>
    <w:rsid w:val="00132830"/>
    <w:rsid w:val="00132B71"/>
    <w:rsid w:val="001331AF"/>
    <w:rsid w:val="001337A5"/>
    <w:rsid w:val="00134185"/>
    <w:rsid w:val="0013427A"/>
    <w:rsid w:val="00134578"/>
    <w:rsid w:val="001348FE"/>
    <w:rsid w:val="00134B36"/>
    <w:rsid w:val="00134D55"/>
    <w:rsid w:val="00135CD8"/>
    <w:rsid w:val="00135E77"/>
    <w:rsid w:val="00135F21"/>
    <w:rsid w:val="001360F3"/>
    <w:rsid w:val="001362C2"/>
    <w:rsid w:val="001362DD"/>
    <w:rsid w:val="00136322"/>
    <w:rsid w:val="0013655D"/>
    <w:rsid w:val="0013678C"/>
    <w:rsid w:val="00136955"/>
    <w:rsid w:val="00136E19"/>
    <w:rsid w:val="001371B2"/>
    <w:rsid w:val="00137AB9"/>
    <w:rsid w:val="00137AE8"/>
    <w:rsid w:val="00137D78"/>
    <w:rsid w:val="0014060C"/>
    <w:rsid w:val="001409A0"/>
    <w:rsid w:val="00141BF5"/>
    <w:rsid w:val="00141E40"/>
    <w:rsid w:val="00141F08"/>
    <w:rsid w:val="00141FF2"/>
    <w:rsid w:val="0014287A"/>
    <w:rsid w:val="00142DE2"/>
    <w:rsid w:val="001434F8"/>
    <w:rsid w:val="00144C87"/>
    <w:rsid w:val="001467B1"/>
    <w:rsid w:val="00146A0F"/>
    <w:rsid w:val="001477AF"/>
    <w:rsid w:val="00150175"/>
    <w:rsid w:val="001502C8"/>
    <w:rsid w:val="001508C5"/>
    <w:rsid w:val="00150A91"/>
    <w:rsid w:val="00150C08"/>
    <w:rsid w:val="00151011"/>
    <w:rsid w:val="0015103E"/>
    <w:rsid w:val="00151224"/>
    <w:rsid w:val="0015130F"/>
    <w:rsid w:val="001518CB"/>
    <w:rsid w:val="001522E1"/>
    <w:rsid w:val="001532BA"/>
    <w:rsid w:val="00153446"/>
    <w:rsid w:val="0015378A"/>
    <w:rsid w:val="001537E4"/>
    <w:rsid w:val="00153FED"/>
    <w:rsid w:val="001540D0"/>
    <w:rsid w:val="00154E41"/>
    <w:rsid w:val="00155BFD"/>
    <w:rsid w:val="00155DD7"/>
    <w:rsid w:val="00156678"/>
    <w:rsid w:val="00156ABA"/>
    <w:rsid w:val="00156EB4"/>
    <w:rsid w:val="00157390"/>
    <w:rsid w:val="001601CC"/>
    <w:rsid w:val="00160608"/>
    <w:rsid w:val="00160998"/>
    <w:rsid w:val="00160CD6"/>
    <w:rsid w:val="00160F5F"/>
    <w:rsid w:val="00161793"/>
    <w:rsid w:val="00162308"/>
    <w:rsid w:val="00162B35"/>
    <w:rsid w:val="00162CFF"/>
    <w:rsid w:val="0016316A"/>
    <w:rsid w:val="00163539"/>
    <w:rsid w:val="0016381F"/>
    <w:rsid w:val="00163D1D"/>
    <w:rsid w:val="00164171"/>
    <w:rsid w:val="00164C93"/>
    <w:rsid w:val="00164E58"/>
    <w:rsid w:val="00165033"/>
    <w:rsid w:val="00165926"/>
    <w:rsid w:val="00165D5C"/>
    <w:rsid w:val="001665EB"/>
    <w:rsid w:val="0016687C"/>
    <w:rsid w:val="001670EA"/>
    <w:rsid w:val="001674A0"/>
    <w:rsid w:val="00167C18"/>
    <w:rsid w:val="00167F29"/>
    <w:rsid w:val="00170302"/>
    <w:rsid w:val="00170A50"/>
    <w:rsid w:val="001711BF"/>
    <w:rsid w:val="00171CFB"/>
    <w:rsid w:val="001727F7"/>
    <w:rsid w:val="00172F64"/>
    <w:rsid w:val="00172FB4"/>
    <w:rsid w:val="00173D9A"/>
    <w:rsid w:val="00174FFD"/>
    <w:rsid w:val="001759CA"/>
    <w:rsid w:val="00176E04"/>
    <w:rsid w:val="00176FE0"/>
    <w:rsid w:val="0017726A"/>
    <w:rsid w:val="00177DD3"/>
    <w:rsid w:val="00180278"/>
    <w:rsid w:val="001807F2"/>
    <w:rsid w:val="001818A7"/>
    <w:rsid w:val="00182725"/>
    <w:rsid w:val="001829C8"/>
    <w:rsid w:val="001858F5"/>
    <w:rsid w:val="00185967"/>
    <w:rsid w:val="00186572"/>
    <w:rsid w:val="00186904"/>
    <w:rsid w:val="00186B0A"/>
    <w:rsid w:val="001875AA"/>
    <w:rsid w:val="00187BB9"/>
    <w:rsid w:val="001905BD"/>
    <w:rsid w:val="00191B6D"/>
    <w:rsid w:val="00191E79"/>
    <w:rsid w:val="00191E87"/>
    <w:rsid w:val="00192A5C"/>
    <w:rsid w:val="00192FE6"/>
    <w:rsid w:val="0019360B"/>
    <w:rsid w:val="001937A5"/>
    <w:rsid w:val="00193986"/>
    <w:rsid w:val="00193B08"/>
    <w:rsid w:val="00193BB4"/>
    <w:rsid w:val="001941DF"/>
    <w:rsid w:val="00194518"/>
    <w:rsid w:val="00194570"/>
    <w:rsid w:val="00195123"/>
    <w:rsid w:val="0019599C"/>
    <w:rsid w:val="00195EF9"/>
    <w:rsid w:val="00196BCE"/>
    <w:rsid w:val="00196BF4"/>
    <w:rsid w:val="00197020"/>
    <w:rsid w:val="001972DA"/>
    <w:rsid w:val="001976AA"/>
    <w:rsid w:val="00197A07"/>
    <w:rsid w:val="00197A20"/>
    <w:rsid w:val="00197C28"/>
    <w:rsid w:val="001A02F6"/>
    <w:rsid w:val="001A05C9"/>
    <w:rsid w:val="001A079E"/>
    <w:rsid w:val="001A0B27"/>
    <w:rsid w:val="001A15C6"/>
    <w:rsid w:val="001A257A"/>
    <w:rsid w:val="001A2580"/>
    <w:rsid w:val="001A270D"/>
    <w:rsid w:val="001A3ED9"/>
    <w:rsid w:val="001A46BD"/>
    <w:rsid w:val="001A5510"/>
    <w:rsid w:val="001A5C7B"/>
    <w:rsid w:val="001A5E19"/>
    <w:rsid w:val="001A6157"/>
    <w:rsid w:val="001A63D8"/>
    <w:rsid w:val="001B017D"/>
    <w:rsid w:val="001B01FA"/>
    <w:rsid w:val="001B0832"/>
    <w:rsid w:val="001B1330"/>
    <w:rsid w:val="001B18A7"/>
    <w:rsid w:val="001B25B0"/>
    <w:rsid w:val="001B2762"/>
    <w:rsid w:val="001B3481"/>
    <w:rsid w:val="001B36FC"/>
    <w:rsid w:val="001B38EE"/>
    <w:rsid w:val="001B4048"/>
    <w:rsid w:val="001B4078"/>
    <w:rsid w:val="001B41ED"/>
    <w:rsid w:val="001B4457"/>
    <w:rsid w:val="001B4607"/>
    <w:rsid w:val="001B4DE2"/>
    <w:rsid w:val="001B5DF3"/>
    <w:rsid w:val="001B7E0C"/>
    <w:rsid w:val="001C0674"/>
    <w:rsid w:val="001C1405"/>
    <w:rsid w:val="001C1B93"/>
    <w:rsid w:val="001C1DA9"/>
    <w:rsid w:val="001C226F"/>
    <w:rsid w:val="001C5296"/>
    <w:rsid w:val="001C53E2"/>
    <w:rsid w:val="001C66AC"/>
    <w:rsid w:val="001C6754"/>
    <w:rsid w:val="001C6B60"/>
    <w:rsid w:val="001C77F0"/>
    <w:rsid w:val="001C7929"/>
    <w:rsid w:val="001D044D"/>
    <w:rsid w:val="001D04CB"/>
    <w:rsid w:val="001D0584"/>
    <w:rsid w:val="001D100F"/>
    <w:rsid w:val="001D178E"/>
    <w:rsid w:val="001D1B0B"/>
    <w:rsid w:val="001D1CC9"/>
    <w:rsid w:val="001D30C9"/>
    <w:rsid w:val="001D4441"/>
    <w:rsid w:val="001D445B"/>
    <w:rsid w:val="001D4489"/>
    <w:rsid w:val="001D46A0"/>
    <w:rsid w:val="001D4D46"/>
    <w:rsid w:val="001D50C2"/>
    <w:rsid w:val="001D512A"/>
    <w:rsid w:val="001D5AD4"/>
    <w:rsid w:val="001D6275"/>
    <w:rsid w:val="001D753C"/>
    <w:rsid w:val="001D75B7"/>
    <w:rsid w:val="001D7CA4"/>
    <w:rsid w:val="001D7E58"/>
    <w:rsid w:val="001E0031"/>
    <w:rsid w:val="001E0425"/>
    <w:rsid w:val="001E0B4C"/>
    <w:rsid w:val="001E0F3D"/>
    <w:rsid w:val="001E13B3"/>
    <w:rsid w:val="001E151A"/>
    <w:rsid w:val="001E1BD6"/>
    <w:rsid w:val="001E1E6D"/>
    <w:rsid w:val="001E238E"/>
    <w:rsid w:val="001E2A67"/>
    <w:rsid w:val="001E2A9D"/>
    <w:rsid w:val="001E30A0"/>
    <w:rsid w:val="001E3113"/>
    <w:rsid w:val="001E3287"/>
    <w:rsid w:val="001E3DE1"/>
    <w:rsid w:val="001E3EB7"/>
    <w:rsid w:val="001E3ECD"/>
    <w:rsid w:val="001E42DA"/>
    <w:rsid w:val="001E48AA"/>
    <w:rsid w:val="001E4D4F"/>
    <w:rsid w:val="001E54F9"/>
    <w:rsid w:val="001E57CF"/>
    <w:rsid w:val="001E5904"/>
    <w:rsid w:val="001E5981"/>
    <w:rsid w:val="001E6826"/>
    <w:rsid w:val="001E6D01"/>
    <w:rsid w:val="001E6E8E"/>
    <w:rsid w:val="001E6F32"/>
    <w:rsid w:val="001E6F70"/>
    <w:rsid w:val="001E74BA"/>
    <w:rsid w:val="001E7AA8"/>
    <w:rsid w:val="001E7B9F"/>
    <w:rsid w:val="001F01FB"/>
    <w:rsid w:val="001F0658"/>
    <w:rsid w:val="001F0C29"/>
    <w:rsid w:val="001F0E92"/>
    <w:rsid w:val="001F0F8C"/>
    <w:rsid w:val="001F1987"/>
    <w:rsid w:val="001F201D"/>
    <w:rsid w:val="001F204F"/>
    <w:rsid w:val="001F21BC"/>
    <w:rsid w:val="001F22D5"/>
    <w:rsid w:val="001F23BD"/>
    <w:rsid w:val="001F2680"/>
    <w:rsid w:val="001F32E0"/>
    <w:rsid w:val="001F32FD"/>
    <w:rsid w:val="001F34DA"/>
    <w:rsid w:val="001F3E14"/>
    <w:rsid w:val="001F4DAC"/>
    <w:rsid w:val="001F4E99"/>
    <w:rsid w:val="001F5019"/>
    <w:rsid w:val="001F51C5"/>
    <w:rsid w:val="001F55F0"/>
    <w:rsid w:val="001F5E8A"/>
    <w:rsid w:val="001F63E1"/>
    <w:rsid w:val="001F65B0"/>
    <w:rsid w:val="001F67AA"/>
    <w:rsid w:val="001F6AFD"/>
    <w:rsid w:val="001F6E53"/>
    <w:rsid w:val="001F738D"/>
    <w:rsid w:val="001F7599"/>
    <w:rsid w:val="00200457"/>
    <w:rsid w:val="00200DC1"/>
    <w:rsid w:val="002015BA"/>
    <w:rsid w:val="00201B0F"/>
    <w:rsid w:val="0020338B"/>
    <w:rsid w:val="00204A2A"/>
    <w:rsid w:val="00204B22"/>
    <w:rsid w:val="00204B3A"/>
    <w:rsid w:val="0020535A"/>
    <w:rsid w:val="002055CB"/>
    <w:rsid w:val="002057BC"/>
    <w:rsid w:val="002059EF"/>
    <w:rsid w:val="00205A4B"/>
    <w:rsid w:val="00205BDB"/>
    <w:rsid w:val="00206652"/>
    <w:rsid w:val="00206857"/>
    <w:rsid w:val="00206955"/>
    <w:rsid w:val="00206A79"/>
    <w:rsid w:val="00206B18"/>
    <w:rsid w:val="002071E0"/>
    <w:rsid w:val="002072DD"/>
    <w:rsid w:val="00207754"/>
    <w:rsid w:val="00207DF2"/>
    <w:rsid w:val="00207F86"/>
    <w:rsid w:val="00210309"/>
    <w:rsid w:val="00210E47"/>
    <w:rsid w:val="00211519"/>
    <w:rsid w:val="00211760"/>
    <w:rsid w:val="00211C74"/>
    <w:rsid w:val="00212123"/>
    <w:rsid w:val="0021224B"/>
    <w:rsid w:val="002127DD"/>
    <w:rsid w:val="00212950"/>
    <w:rsid w:val="00212FB8"/>
    <w:rsid w:val="00213709"/>
    <w:rsid w:val="002138BC"/>
    <w:rsid w:val="00214720"/>
    <w:rsid w:val="002149AF"/>
    <w:rsid w:val="00214A86"/>
    <w:rsid w:val="002153DE"/>
    <w:rsid w:val="00215AAA"/>
    <w:rsid w:val="00216406"/>
    <w:rsid w:val="0021683C"/>
    <w:rsid w:val="002169B3"/>
    <w:rsid w:val="00216F5F"/>
    <w:rsid w:val="00216FE9"/>
    <w:rsid w:val="002172B3"/>
    <w:rsid w:val="00217C1E"/>
    <w:rsid w:val="00220615"/>
    <w:rsid w:val="00220E53"/>
    <w:rsid w:val="00221985"/>
    <w:rsid w:val="00221EC5"/>
    <w:rsid w:val="00222A7A"/>
    <w:rsid w:val="00222C06"/>
    <w:rsid w:val="00223CC1"/>
    <w:rsid w:val="00224A2C"/>
    <w:rsid w:val="00224E2D"/>
    <w:rsid w:val="00225217"/>
    <w:rsid w:val="002256D9"/>
    <w:rsid w:val="002258A1"/>
    <w:rsid w:val="00225A1B"/>
    <w:rsid w:val="00225D28"/>
    <w:rsid w:val="00226577"/>
    <w:rsid w:val="0022687C"/>
    <w:rsid w:val="00227A3E"/>
    <w:rsid w:val="00227B2C"/>
    <w:rsid w:val="002306F8"/>
    <w:rsid w:val="00230E73"/>
    <w:rsid w:val="002312F4"/>
    <w:rsid w:val="0023134C"/>
    <w:rsid w:val="002313A2"/>
    <w:rsid w:val="00231FC7"/>
    <w:rsid w:val="00232930"/>
    <w:rsid w:val="00232982"/>
    <w:rsid w:val="00232A95"/>
    <w:rsid w:val="00232C3F"/>
    <w:rsid w:val="00232DD9"/>
    <w:rsid w:val="0023308F"/>
    <w:rsid w:val="00233403"/>
    <w:rsid w:val="00233440"/>
    <w:rsid w:val="00233D0E"/>
    <w:rsid w:val="00234270"/>
    <w:rsid w:val="00234B61"/>
    <w:rsid w:val="00234E13"/>
    <w:rsid w:val="00236223"/>
    <w:rsid w:val="00236450"/>
    <w:rsid w:val="002365AA"/>
    <w:rsid w:val="00236750"/>
    <w:rsid w:val="00236B33"/>
    <w:rsid w:val="00236BB5"/>
    <w:rsid w:val="002374BF"/>
    <w:rsid w:val="0023765A"/>
    <w:rsid w:val="00237921"/>
    <w:rsid w:val="00237C1E"/>
    <w:rsid w:val="00240342"/>
    <w:rsid w:val="0024044A"/>
    <w:rsid w:val="002405C6"/>
    <w:rsid w:val="00241311"/>
    <w:rsid w:val="002418BE"/>
    <w:rsid w:val="002418E8"/>
    <w:rsid w:val="00241ED1"/>
    <w:rsid w:val="00242118"/>
    <w:rsid w:val="002429CA"/>
    <w:rsid w:val="00242E22"/>
    <w:rsid w:val="00242EDC"/>
    <w:rsid w:val="0024336B"/>
    <w:rsid w:val="00244194"/>
    <w:rsid w:val="0024424F"/>
    <w:rsid w:val="00244BC9"/>
    <w:rsid w:val="00244CE5"/>
    <w:rsid w:val="00244D28"/>
    <w:rsid w:val="00245689"/>
    <w:rsid w:val="00245720"/>
    <w:rsid w:val="002459E2"/>
    <w:rsid w:val="00245A6F"/>
    <w:rsid w:val="00245FD5"/>
    <w:rsid w:val="00246016"/>
    <w:rsid w:val="00246A4E"/>
    <w:rsid w:val="002477DF"/>
    <w:rsid w:val="00247A00"/>
    <w:rsid w:val="00250C3D"/>
    <w:rsid w:val="00250FB1"/>
    <w:rsid w:val="00251924"/>
    <w:rsid w:val="00251AD6"/>
    <w:rsid w:val="00252C17"/>
    <w:rsid w:val="0025307F"/>
    <w:rsid w:val="00253EE0"/>
    <w:rsid w:val="00254125"/>
    <w:rsid w:val="002551BD"/>
    <w:rsid w:val="002559C1"/>
    <w:rsid w:val="002568D0"/>
    <w:rsid w:val="00256A9B"/>
    <w:rsid w:val="00256DB0"/>
    <w:rsid w:val="002571F1"/>
    <w:rsid w:val="00257435"/>
    <w:rsid w:val="002577FB"/>
    <w:rsid w:val="00260AEE"/>
    <w:rsid w:val="002621A6"/>
    <w:rsid w:val="002625CF"/>
    <w:rsid w:val="00262661"/>
    <w:rsid w:val="00262D17"/>
    <w:rsid w:val="00262D9D"/>
    <w:rsid w:val="00263083"/>
    <w:rsid w:val="00263096"/>
    <w:rsid w:val="002632DF"/>
    <w:rsid w:val="002637B3"/>
    <w:rsid w:val="00263946"/>
    <w:rsid w:val="002640BA"/>
    <w:rsid w:val="00264347"/>
    <w:rsid w:val="00264A87"/>
    <w:rsid w:val="00264CF2"/>
    <w:rsid w:val="00265EB9"/>
    <w:rsid w:val="002667A8"/>
    <w:rsid w:val="00267587"/>
    <w:rsid w:val="002675C8"/>
    <w:rsid w:val="00267760"/>
    <w:rsid w:val="00267D0A"/>
    <w:rsid w:val="00270785"/>
    <w:rsid w:val="00270903"/>
    <w:rsid w:val="00270D15"/>
    <w:rsid w:val="00271589"/>
    <w:rsid w:val="00273177"/>
    <w:rsid w:val="00274422"/>
    <w:rsid w:val="0027455B"/>
    <w:rsid w:val="002746D3"/>
    <w:rsid w:val="00275074"/>
    <w:rsid w:val="0027629E"/>
    <w:rsid w:val="002763E9"/>
    <w:rsid w:val="00276655"/>
    <w:rsid w:val="00276736"/>
    <w:rsid w:val="002769E9"/>
    <w:rsid w:val="00276D02"/>
    <w:rsid w:val="00276F4E"/>
    <w:rsid w:val="0027728A"/>
    <w:rsid w:val="0027773D"/>
    <w:rsid w:val="002778BD"/>
    <w:rsid w:val="00277947"/>
    <w:rsid w:val="00281361"/>
    <w:rsid w:val="002815BF"/>
    <w:rsid w:val="002815FA"/>
    <w:rsid w:val="002817E2"/>
    <w:rsid w:val="00281EF5"/>
    <w:rsid w:val="002824C2"/>
    <w:rsid w:val="00282968"/>
    <w:rsid w:val="002843E2"/>
    <w:rsid w:val="002845B2"/>
    <w:rsid w:val="00284E32"/>
    <w:rsid w:val="002851EB"/>
    <w:rsid w:val="00285510"/>
    <w:rsid w:val="00285BD1"/>
    <w:rsid w:val="00285CB5"/>
    <w:rsid w:val="00285CC5"/>
    <w:rsid w:val="00285DE2"/>
    <w:rsid w:val="0028616D"/>
    <w:rsid w:val="00286965"/>
    <w:rsid w:val="00287190"/>
    <w:rsid w:val="002905C6"/>
    <w:rsid w:val="002911AD"/>
    <w:rsid w:val="0029136E"/>
    <w:rsid w:val="0029188A"/>
    <w:rsid w:val="00292399"/>
    <w:rsid w:val="00292BC7"/>
    <w:rsid w:val="002932C8"/>
    <w:rsid w:val="00293D6A"/>
    <w:rsid w:val="00294445"/>
    <w:rsid w:val="00294B4D"/>
    <w:rsid w:val="0029537E"/>
    <w:rsid w:val="00295791"/>
    <w:rsid w:val="0029604B"/>
    <w:rsid w:val="002960D5"/>
    <w:rsid w:val="00297737"/>
    <w:rsid w:val="00297926"/>
    <w:rsid w:val="00297B17"/>
    <w:rsid w:val="002A02C9"/>
    <w:rsid w:val="002A046A"/>
    <w:rsid w:val="002A075C"/>
    <w:rsid w:val="002A1062"/>
    <w:rsid w:val="002A16F1"/>
    <w:rsid w:val="002A2012"/>
    <w:rsid w:val="002A2413"/>
    <w:rsid w:val="002A2E00"/>
    <w:rsid w:val="002A2F5E"/>
    <w:rsid w:val="002A352A"/>
    <w:rsid w:val="002A4569"/>
    <w:rsid w:val="002A607D"/>
    <w:rsid w:val="002A64A7"/>
    <w:rsid w:val="002A6622"/>
    <w:rsid w:val="002A6E60"/>
    <w:rsid w:val="002A730A"/>
    <w:rsid w:val="002B132E"/>
    <w:rsid w:val="002B1499"/>
    <w:rsid w:val="002B1658"/>
    <w:rsid w:val="002B2813"/>
    <w:rsid w:val="002B2D29"/>
    <w:rsid w:val="002B2D7F"/>
    <w:rsid w:val="002B2F77"/>
    <w:rsid w:val="002B3038"/>
    <w:rsid w:val="002B3486"/>
    <w:rsid w:val="002B392A"/>
    <w:rsid w:val="002B3B31"/>
    <w:rsid w:val="002B3B43"/>
    <w:rsid w:val="002B3BBD"/>
    <w:rsid w:val="002B40B0"/>
    <w:rsid w:val="002B46A0"/>
    <w:rsid w:val="002B4CA2"/>
    <w:rsid w:val="002B4DA6"/>
    <w:rsid w:val="002B4F62"/>
    <w:rsid w:val="002B609D"/>
    <w:rsid w:val="002B665A"/>
    <w:rsid w:val="002B6D43"/>
    <w:rsid w:val="002B7FB8"/>
    <w:rsid w:val="002C048E"/>
    <w:rsid w:val="002C0BB8"/>
    <w:rsid w:val="002C0C4B"/>
    <w:rsid w:val="002C1776"/>
    <w:rsid w:val="002C1EC1"/>
    <w:rsid w:val="002C1EEA"/>
    <w:rsid w:val="002C244D"/>
    <w:rsid w:val="002C379A"/>
    <w:rsid w:val="002C3D5D"/>
    <w:rsid w:val="002C3FCD"/>
    <w:rsid w:val="002C47AD"/>
    <w:rsid w:val="002C5510"/>
    <w:rsid w:val="002C5EB2"/>
    <w:rsid w:val="002C5EC1"/>
    <w:rsid w:val="002C6034"/>
    <w:rsid w:val="002C613D"/>
    <w:rsid w:val="002C635B"/>
    <w:rsid w:val="002C7276"/>
    <w:rsid w:val="002C770F"/>
    <w:rsid w:val="002C7CFF"/>
    <w:rsid w:val="002D0BC6"/>
    <w:rsid w:val="002D12DB"/>
    <w:rsid w:val="002D1741"/>
    <w:rsid w:val="002D17C5"/>
    <w:rsid w:val="002D1EE2"/>
    <w:rsid w:val="002D1F62"/>
    <w:rsid w:val="002D2445"/>
    <w:rsid w:val="002D365F"/>
    <w:rsid w:val="002D4A68"/>
    <w:rsid w:val="002D4F44"/>
    <w:rsid w:val="002D5176"/>
    <w:rsid w:val="002D51DF"/>
    <w:rsid w:val="002D55ED"/>
    <w:rsid w:val="002D587C"/>
    <w:rsid w:val="002D6648"/>
    <w:rsid w:val="002D6892"/>
    <w:rsid w:val="002D68C2"/>
    <w:rsid w:val="002D6A49"/>
    <w:rsid w:val="002D7838"/>
    <w:rsid w:val="002D7B45"/>
    <w:rsid w:val="002D7C86"/>
    <w:rsid w:val="002D7D9C"/>
    <w:rsid w:val="002E020C"/>
    <w:rsid w:val="002E0263"/>
    <w:rsid w:val="002E0692"/>
    <w:rsid w:val="002E08D7"/>
    <w:rsid w:val="002E141A"/>
    <w:rsid w:val="002E152D"/>
    <w:rsid w:val="002E1A54"/>
    <w:rsid w:val="002E1D74"/>
    <w:rsid w:val="002E24C1"/>
    <w:rsid w:val="002E2943"/>
    <w:rsid w:val="002E2B70"/>
    <w:rsid w:val="002E2CF1"/>
    <w:rsid w:val="002E336A"/>
    <w:rsid w:val="002E34AF"/>
    <w:rsid w:val="002E370A"/>
    <w:rsid w:val="002E378A"/>
    <w:rsid w:val="002E4AAC"/>
    <w:rsid w:val="002E4AFC"/>
    <w:rsid w:val="002E4D22"/>
    <w:rsid w:val="002E5177"/>
    <w:rsid w:val="002E53DE"/>
    <w:rsid w:val="002E563B"/>
    <w:rsid w:val="002E5CFA"/>
    <w:rsid w:val="002E62D2"/>
    <w:rsid w:val="002E6C6F"/>
    <w:rsid w:val="002E734F"/>
    <w:rsid w:val="002E746D"/>
    <w:rsid w:val="002E74AF"/>
    <w:rsid w:val="002E758C"/>
    <w:rsid w:val="002E7DB7"/>
    <w:rsid w:val="002F012A"/>
    <w:rsid w:val="002F03F0"/>
    <w:rsid w:val="002F0438"/>
    <w:rsid w:val="002F0DB9"/>
    <w:rsid w:val="002F1038"/>
    <w:rsid w:val="002F226F"/>
    <w:rsid w:val="002F22FF"/>
    <w:rsid w:val="002F28AA"/>
    <w:rsid w:val="002F2D8F"/>
    <w:rsid w:val="002F2FF0"/>
    <w:rsid w:val="002F5A75"/>
    <w:rsid w:val="002F5BE4"/>
    <w:rsid w:val="002F648C"/>
    <w:rsid w:val="002F64F6"/>
    <w:rsid w:val="002F65B4"/>
    <w:rsid w:val="002F695B"/>
    <w:rsid w:val="002F6A44"/>
    <w:rsid w:val="002F6EAD"/>
    <w:rsid w:val="002F70DC"/>
    <w:rsid w:val="002F72DA"/>
    <w:rsid w:val="002F76B1"/>
    <w:rsid w:val="002F7D66"/>
    <w:rsid w:val="002F7DBE"/>
    <w:rsid w:val="0030090B"/>
    <w:rsid w:val="00302570"/>
    <w:rsid w:val="00302593"/>
    <w:rsid w:val="0030290B"/>
    <w:rsid w:val="00302AE8"/>
    <w:rsid w:val="00302BB1"/>
    <w:rsid w:val="003030F0"/>
    <w:rsid w:val="00303BBC"/>
    <w:rsid w:val="00303EAD"/>
    <w:rsid w:val="0030404B"/>
    <w:rsid w:val="00304210"/>
    <w:rsid w:val="003048D7"/>
    <w:rsid w:val="00304A1B"/>
    <w:rsid w:val="00304AD2"/>
    <w:rsid w:val="00304EAA"/>
    <w:rsid w:val="00305297"/>
    <w:rsid w:val="00305727"/>
    <w:rsid w:val="003062E6"/>
    <w:rsid w:val="003062FB"/>
    <w:rsid w:val="0030657A"/>
    <w:rsid w:val="0030662D"/>
    <w:rsid w:val="003068B6"/>
    <w:rsid w:val="003071F6"/>
    <w:rsid w:val="00307852"/>
    <w:rsid w:val="00307FE0"/>
    <w:rsid w:val="0031049E"/>
    <w:rsid w:val="003107EB"/>
    <w:rsid w:val="00310E66"/>
    <w:rsid w:val="003110EE"/>
    <w:rsid w:val="00311C08"/>
    <w:rsid w:val="003125E0"/>
    <w:rsid w:val="00312ECE"/>
    <w:rsid w:val="0031393C"/>
    <w:rsid w:val="00313CB0"/>
    <w:rsid w:val="00313F96"/>
    <w:rsid w:val="003142FB"/>
    <w:rsid w:val="00314418"/>
    <w:rsid w:val="00314B0A"/>
    <w:rsid w:val="003150CE"/>
    <w:rsid w:val="00315180"/>
    <w:rsid w:val="0031581D"/>
    <w:rsid w:val="00315AAB"/>
    <w:rsid w:val="0031710E"/>
    <w:rsid w:val="003175E1"/>
    <w:rsid w:val="00317DDE"/>
    <w:rsid w:val="00320299"/>
    <w:rsid w:val="003207AB"/>
    <w:rsid w:val="00320CC0"/>
    <w:rsid w:val="00321154"/>
    <w:rsid w:val="003211B0"/>
    <w:rsid w:val="00321EDA"/>
    <w:rsid w:val="003224AA"/>
    <w:rsid w:val="003224E7"/>
    <w:rsid w:val="00322BA8"/>
    <w:rsid w:val="00324628"/>
    <w:rsid w:val="00325D7A"/>
    <w:rsid w:val="00325FE5"/>
    <w:rsid w:val="00326145"/>
    <w:rsid w:val="0032633C"/>
    <w:rsid w:val="0032651C"/>
    <w:rsid w:val="00326B21"/>
    <w:rsid w:val="00327163"/>
    <w:rsid w:val="00327305"/>
    <w:rsid w:val="00327531"/>
    <w:rsid w:val="00327E9C"/>
    <w:rsid w:val="00330187"/>
    <w:rsid w:val="00330569"/>
    <w:rsid w:val="00330812"/>
    <w:rsid w:val="003309E4"/>
    <w:rsid w:val="00331C77"/>
    <w:rsid w:val="00331DB6"/>
    <w:rsid w:val="00331F96"/>
    <w:rsid w:val="00332002"/>
    <w:rsid w:val="0033289E"/>
    <w:rsid w:val="00332B55"/>
    <w:rsid w:val="003336B9"/>
    <w:rsid w:val="0033476C"/>
    <w:rsid w:val="00334969"/>
    <w:rsid w:val="00334B67"/>
    <w:rsid w:val="00335630"/>
    <w:rsid w:val="00335D8B"/>
    <w:rsid w:val="00335EA8"/>
    <w:rsid w:val="003363DD"/>
    <w:rsid w:val="00337810"/>
    <w:rsid w:val="00337A9C"/>
    <w:rsid w:val="00337B52"/>
    <w:rsid w:val="00337C01"/>
    <w:rsid w:val="00340361"/>
    <w:rsid w:val="00340795"/>
    <w:rsid w:val="00340DFA"/>
    <w:rsid w:val="0034111C"/>
    <w:rsid w:val="003414E5"/>
    <w:rsid w:val="00341832"/>
    <w:rsid w:val="00341947"/>
    <w:rsid w:val="00341E60"/>
    <w:rsid w:val="00341EAC"/>
    <w:rsid w:val="00342125"/>
    <w:rsid w:val="0034217F"/>
    <w:rsid w:val="00342AD2"/>
    <w:rsid w:val="00343954"/>
    <w:rsid w:val="00344883"/>
    <w:rsid w:val="00344BCA"/>
    <w:rsid w:val="00345405"/>
    <w:rsid w:val="00345DDD"/>
    <w:rsid w:val="00346B41"/>
    <w:rsid w:val="00346FED"/>
    <w:rsid w:val="00347A41"/>
    <w:rsid w:val="003501B6"/>
    <w:rsid w:val="003515A9"/>
    <w:rsid w:val="00351654"/>
    <w:rsid w:val="00351BD7"/>
    <w:rsid w:val="00351E01"/>
    <w:rsid w:val="00352266"/>
    <w:rsid w:val="00352968"/>
    <w:rsid w:val="0035298B"/>
    <w:rsid w:val="00352D21"/>
    <w:rsid w:val="00353A1A"/>
    <w:rsid w:val="0035443D"/>
    <w:rsid w:val="00354517"/>
    <w:rsid w:val="0035485B"/>
    <w:rsid w:val="00354AA2"/>
    <w:rsid w:val="00354CC7"/>
    <w:rsid w:val="00354FEE"/>
    <w:rsid w:val="00355F91"/>
    <w:rsid w:val="00356275"/>
    <w:rsid w:val="00356C0B"/>
    <w:rsid w:val="00357B67"/>
    <w:rsid w:val="00357B9C"/>
    <w:rsid w:val="0036127F"/>
    <w:rsid w:val="00361412"/>
    <w:rsid w:val="003615CA"/>
    <w:rsid w:val="00361FB0"/>
    <w:rsid w:val="003621AC"/>
    <w:rsid w:val="00362BF2"/>
    <w:rsid w:val="00363B2C"/>
    <w:rsid w:val="003642A6"/>
    <w:rsid w:val="00364763"/>
    <w:rsid w:val="003653A9"/>
    <w:rsid w:val="00365C3D"/>
    <w:rsid w:val="00366C1B"/>
    <w:rsid w:val="00367337"/>
    <w:rsid w:val="00367367"/>
    <w:rsid w:val="003676F5"/>
    <w:rsid w:val="00367FD8"/>
    <w:rsid w:val="0037004E"/>
    <w:rsid w:val="00370B63"/>
    <w:rsid w:val="00370FCC"/>
    <w:rsid w:val="0037116F"/>
    <w:rsid w:val="003711AF"/>
    <w:rsid w:val="00371775"/>
    <w:rsid w:val="003723F4"/>
    <w:rsid w:val="003728F5"/>
    <w:rsid w:val="00373572"/>
    <w:rsid w:val="003735C6"/>
    <w:rsid w:val="00373B01"/>
    <w:rsid w:val="0037406B"/>
    <w:rsid w:val="0037473F"/>
    <w:rsid w:val="00374836"/>
    <w:rsid w:val="00374848"/>
    <w:rsid w:val="0037488B"/>
    <w:rsid w:val="0037497E"/>
    <w:rsid w:val="00374B7F"/>
    <w:rsid w:val="00374D48"/>
    <w:rsid w:val="0037550F"/>
    <w:rsid w:val="003757A1"/>
    <w:rsid w:val="00375A55"/>
    <w:rsid w:val="00375D09"/>
    <w:rsid w:val="003762DC"/>
    <w:rsid w:val="0037739D"/>
    <w:rsid w:val="0037751C"/>
    <w:rsid w:val="00377680"/>
    <w:rsid w:val="00377D61"/>
    <w:rsid w:val="00380B66"/>
    <w:rsid w:val="00380F3F"/>
    <w:rsid w:val="003813BB"/>
    <w:rsid w:val="0038164A"/>
    <w:rsid w:val="00381953"/>
    <w:rsid w:val="00382232"/>
    <w:rsid w:val="003823A0"/>
    <w:rsid w:val="003826E4"/>
    <w:rsid w:val="00382807"/>
    <w:rsid w:val="00382F1A"/>
    <w:rsid w:val="00382F9A"/>
    <w:rsid w:val="00383282"/>
    <w:rsid w:val="00383422"/>
    <w:rsid w:val="00383658"/>
    <w:rsid w:val="0038412E"/>
    <w:rsid w:val="00385139"/>
    <w:rsid w:val="00386053"/>
    <w:rsid w:val="003861E5"/>
    <w:rsid w:val="003864B0"/>
    <w:rsid w:val="00387459"/>
    <w:rsid w:val="0038771D"/>
    <w:rsid w:val="00387734"/>
    <w:rsid w:val="00387E2A"/>
    <w:rsid w:val="00390935"/>
    <w:rsid w:val="00391CEB"/>
    <w:rsid w:val="00391DB3"/>
    <w:rsid w:val="00391E34"/>
    <w:rsid w:val="0039241F"/>
    <w:rsid w:val="00392491"/>
    <w:rsid w:val="00393312"/>
    <w:rsid w:val="003934B6"/>
    <w:rsid w:val="003935B0"/>
    <w:rsid w:val="00393E44"/>
    <w:rsid w:val="00394301"/>
    <w:rsid w:val="003944A9"/>
    <w:rsid w:val="00394CA3"/>
    <w:rsid w:val="0039747B"/>
    <w:rsid w:val="00397AB6"/>
    <w:rsid w:val="00397ACA"/>
    <w:rsid w:val="00397D67"/>
    <w:rsid w:val="00397F32"/>
    <w:rsid w:val="003A10C3"/>
    <w:rsid w:val="003A19D3"/>
    <w:rsid w:val="003A1D6D"/>
    <w:rsid w:val="003A3069"/>
    <w:rsid w:val="003A336E"/>
    <w:rsid w:val="003A35DD"/>
    <w:rsid w:val="003A495D"/>
    <w:rsid w:val="003A4A40"/>
    <w:rsid w:val="003A4C7C"/>
    <w:rsid w:val="003A5611"/>
    <w:rsid w:val="003A57B8"/>
    <w:rsid w:val="003A5844"/>
    <w:rsid w:val="003A597F"/>
    <w:rsid w:val="003A5CA5"/>
    <w:rsid w:val="003A6559"/>
    <w:rsid w:val="003A6CD2"/>
    <w:rsid w:val="003A71A8"/>
    <w:rsid w:val="003A71D2"/>
    <w:rsid w:val="003A78D4"/>
    <w:rsid w:val="003A78E6"/>
    <w:rsid w:val="003B00CA"/>
    <w:rsid w:val="003B030B"/>
    <w:rsid w:val="003B0432"/>
    <w:rsid w:val="003B0821"/>
    <w:rsid w:val="003B0BE9"/>
    <w:rsid w:val="003B0F4B"/>
    <w:rsid w:val="003B23CF"/>
    <w:rsid w:val="003B25FA"/>
    <w:rsid w:val="003B2E9B"/>
    <w:rsid w:val="003B2F8D"/>
    <w:rsid w:val="003B3C64"/>
    <w:rsid w:val="003B4F30"/>
    <w:rsid w:val="003B4FAA"/>
    <w:rsid w:val="003B53FF"/>
    <w:rsid w:val="003B547A"/>
    <w:rsid w:val="003B5E03"/>
    <w:rsid w:val="003B624C"/>
    <w:rsid w:val="003B632F"/>
    <w:rsid w:val="003B6EC0"/>
    <w:rsid w:val="003B75B9"/>
    <w:rsid w:val="003B7820"/>
    <w:rsid w:val="003B78F5"/>
    <w:rsid w:val="003C02F7"/>
    <w:rsid w:val="003C087B"/>
    <w:rsid w:val="003C08EB"/>
    <w:rsid w:val="003C0DA2"/>
    <w:rsid w:val="003C1A18"/>
    <w:rsid w:val="003C2B40"/>
    <w:rsid w:val="003C3073"/>
    <w:rsid w:val="003C3E9E"/>
    <w:rsid w:val="003C4A02"/>
    <w:rsid w:val="003C5192"/>
    <w:rsid w:val="003C5C41"/>
    <w:rsid w:val="003C669D"/>
    <w:rsid w:val="003C6877"/>
    <w:rsid w:val="003C7062"/>
    <w:rsid w:val="003C7461"/>
    <w:rsid w:val="003C7C3A"/>
    <w:rsid w:val="003D0788"/>
    <w:rsid w:val="003D0CFB"/>
    <w:rsid w:val="003D132A"/>
    <w:rsid w:val="003D1517"/>
    <w:rsid w:val="003D1682"/>
    <w:rsid w:val="003D17B5"/>
    <w:rsid w:val="003D1D50"/>
    <w:rsid w:val="003D1F02"/>
    <w:rsid w:val="003D232D"/>
    <w:rsid w:val="003D2632"/>
    <w:rsid w:val="003D286B"/>
    <w:rsid w:val="003D2938"/>
    <w:rsid w:val="003D35E5"/>
    <w:rsid w:val="003D3783"/>
    <w:rsid w:val="003D3B36"/>
    <w:rsid w:val="003D3FBA"/>
    <w:rsid w:val="003D402B"/>
    <w:rsid w:val="003D4E07"/>
    <w:rsid w:val="003D54B0"/>
    <w:rsid w:val="003D634F"/>
    <w:rsid w:val="003D6B1F"/>
    <w:rsid w:val="003D6F43"/>
    <w:rsid w:val="003D764F"/>
    <w:rsid w:val="003D76EF"/>
    <w:rsid w:val="003D79DE"/>
    <w:rsid w:val="003E0042"/>
    <w:rsid w:val="003E05AB"/>
    <w:rsid w:val="003E0667"/>
    <w:rsid w:val="003E0BCE"/>
    <w:rsid w:val="003E0DF3"/>
    <w:rsid w:val="003E12B0"/>
    <w:rsid w:val="003E13E0"/>
    <w:rsid w:val="003E1660"/>
    <w:rsid w:val="003E182B"/>
    <w:rsid w:val="003E1CD1"/>
    <w:rsid w:val="003E2951"/>
    <w:rsid w:val="003E2A2D"/>
    <w:rsid w:val="003E3A3C"/>
    <w:rsid w:val="003E47D4"/>
    <w:rsid w:val="003E489E"/>
    <w:rsid w:val="003E4DDC"/>
    <w:rsid w:val="003E5032"/>
    <w:rsid w:val="003E50B9"/>
    <w:rsid w:val="003E64A9"/>
    <w:rsid w:val="003E653E"/>
    <w:rsid w:val="003E6B81"/>
    <w:rsid w:val="003E6C41"/>
    <w:rsid w:val="003E7905"/>
    <w:rsid w:val="003E7CD2"/>
    <w:rsid w:val="003F0336"/>
    <w:rsid w:val="003F1328"/>
    <w:rsid w:val="003F2FD1"/>
    <w:rsid w:val="003F3049"/>
    <w:rsid w:val="003F3480"/>
    <w:rsid w:val="003F3520"/>
    <w:rsid w:val="003F35EA"/>
    <w:rsid w:val="003F3FCC"/>
    <w:rsid w:val="003F4387"/>
    <w:rsid w:val="003F4859"/>
    <w:rsid w:val="003F5547"/>
    <w:rsid w:val="003F5C40"/>
    <w:rsid w:val="003F6E12"/>
    <w:rsid w:val="003F6F69"/>
    <w:rsid w:val="003F6F8B"/>
    <w:rsid w:val="003F74F9"/>
    <w:rsid w:val="003F75ED"/>
    <w:rsid w:val="003F7C15"/>
    <w:rsid w:val="003F7F6A"/>
    <w:rsid w:val="004002B7"/>
    <w:rsid w:val="0040066E"/>
    <w:rsid w:val="00400F31"/>
    <w:rsid w:val="00401C37"/>
    <w:rsid w:val="00402135"/>
    <w:rsid w:val="004023BA"/>
    <w:rsid w:val="00403016"/>
    <w:rsid w:val="00403AB5"/>
    <w:rsid w:val="00404435"/>
    <w:rsid w:val="0040449A"/>
    <w:rsid w:val="00404618"/>
    <w:rsid w:val="00405B7F"/>
    <w:rsid w:val="0040626F"/>
    <w:rsid w:val="0040631E"/>
    <w:rsid w:val="00406329"/>
    <w:rsid w:val="00406928"/>
    <w:rsid w:val="00406B4D"/>
    <w:rsid w:val="004100B6"/>
    <w:rsid w:val="0041033C"/>
    <w:rsid w:val="00410869"/>
    <w:rsid w:val="00410D20"/>
    <w:rsid w:val="004116E4"/>
    <w:rsid w:val="004121BA"/>
    <w:rsid w:val="00412BE6"/>
    <w:rsid w:val="00413FFC"/>
    <w:rsid w:val="0041443C"/>
    <w:rsid w:val="0041488F"/>
    <w:rsid w:val="004151DA"/>
    <w:rsid w:val="004154F7"/>
    <w:rsid w:val="00415DB3"/>
    <w:rsid w:val="0041629A"/>
    <w:rsid w:val="00416895"/>
    <w:rsid w:val="00416D44"/>
    <w:rsid w:val="004176FF"/>
    <w:rsid w:val="00417A1E"/>
    <w:rsid w:val="00417C20"/>
    <w:rsid w:val="00420082"/>
    <w:rsid w:val="00420111"/>
    <w:rsid w:val="0042047D"/>
    <w:rsid w:val="004208FD"/>
    <w:rsid w:val="00421A27"/>
    <w:rsid w:val="00421D0A"/>
    <w:rsid w:val="004226C3"/>
    <w:rsid w:val="004228BA"/>
    <w:rsid w:val="00423520"/>
    <w:rsid w:val="00423BC1"/>
    <w:rsid w:val="004241C5"/>
    <w:rsid w:val="0042432D"/>
    <w:rsid w:val="00424FA7"/>
    <w:rsid w:val="00425632"/>
    <w:rsid w:val="004258E1"/>
    <w:rsid w:val="00425D2C"/>
    <w:rsid w:val="00425DA5"/>
    <w:rsid w:val="004260FB"/>
    <w:rsid w:val="0042626D"/>
    <w:rsid w:val="0042648F"/>
    <w:rsid w:val="004268F5"/>
    <w:rsid w:val="00426A87"/>
    <w:rsid w:val="00426E5B"/>
    <w:rsid w:val="00427007"/>
    <w:rsid w:val="0043006D"/>
    <w:rsid w:val="004302BA"/>
    <w:rsid w:val="004309D8"/>
    <w:rsid w:val="00430DBF"/>
    <w:rsid w:val="004313D1"/>
    <w:rsid w:val="00431D18"/>
    <w:rsid w:val="00432110"/>
    <w:rsid w:val="004324BE"/>
    <w:rsid w:val="004328EE"/>
    <w:rsid w:val="0043297A"/>
    <w:rsid w:val="00432F72"/>
    <w:rsid w:val="004330BE"/>
    <w:rsid w:val="00433282"/>
    <w:rsid w:val="00433D49"/>
    <w:rsid w:val="00433EBE"/>
    <w:rsid w:val="00434406"/>
    <w:rsid w:val="0043457B"/>
    <w:rsid w:val="00434E6D"/>
    <w:rsid w:val="00435E42"/>
    <w:rsid w:val="004360E5"/>
    <w:rsid w:val="00436460"/>
    <w:rsid w:val="004367F3"/>
    <w:rsid w:val="00437651"/>
    <w:rsid w:val="00437B6E"/>
    <w:rsid w:val="00440E65"/>
    <w:rsid w:val="00440FED"/>
    <w:rsid w:val="00441B92"/>
    <w:rsid w:val="00441C7B"/>
    <w:rsid w:val="00442214"/>
    <w:rsid w:val="0044261A"/>
    <w:rsid w:val="0044294F"/>
    <w:rsid w:val="00442AC7"/>
    <w:rsid w:val="00442E49"/>
    <w:rsid w:val="004437BA"/>
    <w:rsid w:val="00443A9F"/>
    <w:rsid w:val="0044474B"/>
    <w:rsid w:val="00444B82"/>
    <w:rsid w:val="00444CDE"/>
    <w:rsid w:val="00445FF7"/>
    <w:rsid w:val="00446355"/>
    <w:rsid w:val="00446F75"/>
    <w:rsid w:val="00447FFC"/>
    <w:rsid w:val="00450553"/>
    <w:rsid w:val="00450635"/>
    <w:rsid w:val="004508A8"/>
    <w:rsid w:val="0045092D"/>
    <w:rsid w:val="00450D72"/>
    <w:rsid w:val="00450D99"/>
    <w:rsid w:val="00451A3C"/>
    <w:rsid w:val="00451BAE"/>
    <w:rsid w:val="00452046"/>
    <w:rsid w:val="0045213E"/>
    <w:rsid w:val="004524FB"/>
    <w:rsid w:val="0045266D"/>
    <w:rsid w:val="00452AAE"/>
    <w:rsid w:val="00452B10"/>
    <w:rsid w:val="00452CA7"/>
    <w:rsid w:val="00452EA3"/>
    <w:rsid w:val="00453341"/>
    <w:rsid w:val="004545C6"/>
    <w:rsid w:val="00454DCA"/>
    <w:rsid w:val="00454E26"/>
    <w:rsid w:val="00456366"/>
    <w:rsid w:val="0045653C"/>
    <w:rsid w:val="00456544"/>
    <w:rsid w:val="00456649"/>
    <w:rsid w:val="004567B7"/>
    <w:rsid w:val="004567DC"/>
    <w:rsid w:val="00456856"/>
    <w:rsid w:val="004571EF"/>
    <w:rsid w:val="00457560"/>
    <w:rsid w:val="0046047A"/>
    <w:rsid w:val="00461210"/>
    <w:rsid w:val="00461700"/>
    <w:rsid w:val="00461AAC"/>
    <w:rsid w:val="004621D5"/>
    <w:rsid w:val="00462490"/>
    <w:rsid w:val="00462AC9"/>
    <w:rsid w:val="004632BB"/>
    <w:rsid w:val="00463DC3"/>
    <w:rsid w:val="004641BE"/>
    <w:rsid w:val="00464253"/>
    <w:rsid w:val="00465299"/>
    <w:rsid w:val="00465611"/>
    <w:rsid w:val="00466A0F"/>
    <w:rsid w:val="0046795B"/>
    <w:rsid w:val="00467BE6"/>
    <w:rsid w:val="00470588"/>
    <w:rsid w:val="004708C0"/>
    <w:rsid w:val="0047115F"/>
    <w:rsid w:val="004715CB"/>
    <w:rsid w:val="00471683"/>
    <w:rsid w:val="00471863"/>
    <w:rsid w:val="0047227C"/>
    <w:rsid w:val="00472BD1"/>
    <w:rsid w:val="00473777"/>
    <w:rsid w:val="00473A14"/>
    <w:rsid w:val="00474096"/>
    <w:rsid w:val="004745A9"/>
    <w:rsid w:val="00474871"/>
    <w:rsid w:val="00474CA8"/>
    <w:rsid w:val="00474E43"/>
    <w:rsid w:val="0047547D"/>
    <w:rsid w:val="00476204"/>
    <w:rsid w:val="0047635A"/>
    <w:rsid w:val="004766DA"/>
    <w:rsid w:val="00476A55"/>
    <w:rsid w:val="0048076D"/>
    <w:rsid w:val="00480879"/>
    <w:rsid w:val="0048134D"/>
    <w:rsid w:val="00481624"/>
    <w:rsid w:val="00481765"/>
    <w:rsid w:val="00481A60"/>
    <w:rsid w:val="00481B3A"/>
    <w:rsid w:val="00481D90"/>
    <w:rsid w:val="00481E7B"/>
    <w:rsid w:val="00482438"/>
    <w:rsid w:val="00482700"/>
    <w:rsid w:val="0048270D"/>
    <w:rsid w:val="00482B0B"/>
    <w:rsid w:val="00482CD4"/>
    <w:rsid w:val="00483261"/>
    <w:rsid w:val="0048328A"/>
    <w:rsid w:val="00483435"/>
    <w:rsid w:val="00483D74"/>
    <w:rsid w:val="00483ED3"/>
    <w:rsid w:val="00484377"/>
    <w:rsid w:val="00484A97"/>
    <w:rsid w:val="0048544E"/>
    <w:rsid w:val="00485B23"/>
    <w:rsid w:val="00485B50"/>
    <w:rsid w:val="00485DF2"/>
    <w:rsid w:val="0048671B"/>
    <w:rsid w:val="004874E4"/>
    <w:rsid w:val="00487FBB"/>
    <w:rsid w:val="00490204"/>
    <w:rsid w:val="0049070D"/>
    <w:rsid w:val="004907D4"/>
    <w:rsid w:val="00490A39"/>
    <w:rsid w:val="00490E82"/>
    <w:rsid w:val="004912C6"/>
    <w:rsid w:val="00491BE4"/>
    <w:rsid w:val="00491DB2"/>
    <w:rsid w:val="0049206C"/>
    <w:rsid w:val="004924E1"/>
    <w:rsid w:val="00492877"/>
    <w:rsid w:val="00492FA8"/>
    <w:rsid w:val="00493659"/>
    <w:rsid w:val="0049418C"/>
    <w:rsid w:val="00494C7A"/>
    <w:rsid w:val="00494DB4"/>
    <w:rsid w:val="00495BA6"/>
    <w:rsid w:val="00495D45"/>
    <w:rsid w:val="004967D1"/>
    <w:rsid w:val="0049688C"/>
    <w:rsid w:val="00496DC2"/>
    <w:rsid w:val="00496E75"/>
    <w:rsid w:val="00497115"/>
    <w:rsid w:val="004A014C"/>
    <w:rsid w:val="004A064F"/>
    <w:rsid w:val="004A0AA8"/>
    <w:rsid w:val="004A12EF"/>
    <w:rsid w:val="004A1345"/>
    <w:rsid w:val="004A1FE4"/>
    <w:rsid w:val="004A2103"/>
    <w:rsid w:val="004A2CA9"/>
    <w:rsid w:val="004A2EA4"/>
    <w:rsid w:val="004A33EF"/>
    <w:rsid w:val="004A34C9"/>
    <w:rsid w:val="004A3A23"/>
    <w:rsid w:val="004A3CB5"/>
    <w:rsid w:val="004A44EA"/>
    <w:rsid w:val="004A4AAE"/>
    <w:rsid w:val="004A4DA4"/>
    <w:rsid w:val="004A5190"/>
    <w:rsid w:val="004A537D"/>
    <w:rsid w:val="004A67F0"/>
    <w:rsid w:val="004A71C3"/>
    <w:rsid w:val="004A71D5"/>
    <w:rsid w:val="004A7769"/>
    <w:rsid w:val="004A77B1"/>
    <w:rsid w:val="004A79B1"/>
    <w:rsid w:val="004A7B41"/>
    <w:rsid w:val="004A7E2C"/>
    <w:rsid w:val="004B23AD"/>
    <w:rsid w:val="004B2965"/>
    <w:rsid w:val="004B3265"/>
    <w:rsid w:val="004B3545"/>
    <w:rsid w:val="004B4114"/>
    <w:rsid w:val="004B4224"/>
    <w:rsid w:val="004B4297"/>
    <w:rsid w:val="004B4647"/>
    <w:rsid w:val="004B4952"/>
    <w:rsid w:val="004B4A24"/>
    <w:rsid w:val="004B5A43"/>
    <w:rsid w:val="004B5F59"/>
    <w:rsid w:val="004B68AF"/>
    <w:rsid w:val="004B6B25"/>
    <w:rsid w:val="004B7455"/>
    <w:rsid w:val="004B74FF"/>
    <w:rsid w:val="004B786D"/>
    <w:rsid w:val="004B7CE4"/>
    <w:rsid w:val="004C03F6"/>
    <w:rsid w:val="004C0401"/>
    <w:rsid w:val="004C0975"/>
    <w:rsid w:val="004C0B5F"/>
    <w:rsid w:val="004C0C49"/>
    <w:rsid w:val="004C1095"/>
    <w:rsid w:val="004C1096"/>
    <w:rsid w:val="004C1167"/>
    <w:rsid w:val="004C183D"/>
    <w:rsid w:val="004C1A6A"/>
    <w:rsid w:val="004C1EEA"/>
    <w:rsid w:val="004C394F"/>
    <w:rsid w:val="004C3EB1"/>
    <w:rsid w:val="004C3EC7"/>
    <w:rsid w:val="004C3EEE"/>
    <w:rsid w:val="004C3FAF"/>
    <w:rsid w:val="004C4224"/>
    <w:rsid w:val="004C42C6"/>
    <w:rsid w:val="004C483D"/>
    <w:rsid w:val="004C49EA"/>
    <w:rsid w:val="004C4C13"/>
    <w:rsid w:val="004C4D15"/>
    <w:rsid w:val="004C5946"/>
    <w:rsid w:val="004C6DA5"/>
    <w:rsid w:val="004C795A"/>
    <w:rsid w:val="004C7F93"/>
    <w:rsid w:val="004D0168"/>
    <w:rsid w:val="004D045F"/>
    <w:rsid w:val="004D0AD8"/>
    <w:rsid w:val="004D0EDF"/>
    <w:rsid w:val="004D20AF"/>
    <w:rsid w:val="004D2629"/>
    <w:rsid w:val="004D26B8"/>
    <w:rsid w:val="004D2825"/>
    <w:rsid w:val="004D2C2C"/>
    <w:rsid w:val="004D2DF9"/>
    <w:rsid w:val="004D3497"/>
    <w:rsid w:val="004D351B"/>
    <w:rsid w:val="004D364C"/>
    <w:rsid w:val="004D3864"/>
    <w:rsid w:val="004D38C2"/>
    <w:rsid w:val="004D3A0B"/>
    <w:rsid w:val="004D3B10"/>
    <w:rsid w:val="004D41DC"/>
    <w:rsid w:val="004D4FBD"/>
    <w:rsid w:val="004D4FC0"/>
    <w:rsid w:val="004D51B3"/>
    <w:rsid w:val="004D5CE7"/>
    <w:rsid w:val="004D6269"/>
    <w:rsid w:val="004D6381"/>
    <w:rsid w:val="004D7569"/>
    <w:rsid w:val="004D7DA8"/>
    <w:rsid w:val="004E10CD"/>
    <w:rsid w:val="004E1401"/>
    <w:rsid w:val="004E2892"/>
    <w:rsid w:val="004E2EC3"/>
    <w:rsid w:val="004E2EDA"/>
    <w:rsid w:val="004E362B"/>
    <w:rsid w:val="004E3681"/>
    <w:rsid w:val="004E3D74"/>
    <w:rsid w:val="004E5DE1"/>
    <w:rsid w:val="004E5F74"/>
    <w:rsid w:val="004E5FEF"/>
    <w:rsid w:val="004E6112"/>
    <w:rsid w:val="004E6650"/>
    <w:rsid w:val="004E70DD"/>
    <w:rsid w:val="004E7178"/>
    <w:rsid w:val="004E7226"/>
    <w:rsid w:val="004E77E5"/>
    <w:rsid w:val="004E784B"/>
    <w:rsid w:val="004E7B66"/>
    <w:rsid w:val="004E7C09"/>
    <w:rsid w:val="004F0224"/>
    <w:rsid w:val="004F07F4"/>
    <w:rsid w:val="004F0DB4"/>
    <w:rsid w:val="004F0E04"/>
    <w:rsid w:val="004F1CD3"/>
    <w:rsid w:val="004F1EBC"/>
    <w:rsid w:val="004F20E8"/>
    <w:rsid w:val="004F29CC"/>
    <w:rsid w:val="004F310B"/>
    <w:rsid w:val="004F3172"/>
    <w:rsid w:val="004F3B71"/>
    <w:rsid w:val="004F3FE5"/>
    <w:rsid w:val="004F512D"/>
    <w:rsid w:val="004F5154"/>
    <w:rsid w:val="004F52B3"/>
    <w:rsid w:val="004F5835"/>
    <w:rsid w:val="004F661C"/>
    <w:rsid w:val="004F692F"/>
    <w:rsid w:val="004F6D99"/>
    <w:rsid w:val="004F704B"/>
    <w:rsid w:val="005000A3"/>
    <w:rsid w:val="00500572"/>
    <w:rsid w:val="00500573"/>
    <w:rsid w:val="00500701"/>
    <w:rsid w:val="00501304"/>
    <w:rsid w:val="00501425"/>
    <w:rsid w:val="0050159B"/>
    <w:rsid w:val="00502003"/>
    <w:rsid w:val="005029EB"/>
    <w:rsid w:val="0050318B"/>
    <w:rsid w:val="00503CF2"/>
    <w:rsid w:val="00504311"/>
    <w:rsid w:val="0050485C"/>
    <w:rsid w:val="00504AC6"/>
    <w:rsid w:val="00504D75"/>
    <w:rsid w:val="005053A9"/>
    <w:rsid w:val="00505825"/>
    <w:rsid w:val="00505B0D"/>
    <w:rsid w:val="00505D51"/>
    <w:rsid w:val="00506356"/>
    <w:rsid w:val="005065AC"/>
    <w:rsid w:val="00506845"/>
    <w:rsid w:val="00506A82"/>
    <w:rsid w:val="00507204"/>
    <w:rsid w:val="0050720E"/>
    <w:rsid w:val="00507514"/>
    <w:rsid w:val="00507707"/>
    <w:rsid w:val="0050797B"/>
    <w:rsid w:val="00507B7A"/>
    <w:rsid w:val="005103C9"/>
    <w:rsid w:val="00510873"/>
    <w:rsid w:val="00510881"/>
    <w:rsid w:val="00510ABC"/>
    <w:rsid w:val="00511079"/>
    <w:rsid w:val="00511411"/>
    <w:rsid w:val="00511CDF"/>
    <w:rsid w:val="005120D8"/>
    <w:rsid w:val="00512829"/>
    <w:rsid w:val="005134D0"/>
    <w:rsid w:val="00513839"/>
    <w:rsid w:val="00513DEF"/>
    <w:rsid w:val="00513E72"/>
    <w:rsid w:val="0051423C"/>
    <w:rsid w:val="0051471F"/>
    <w:rsid w:val="0051476D"/>
    <w:rsid w:val="005147BC"/>
    <w:rsid w:val="005148D4"/>
    <w:rsid w:val="00514C91"/>
    <w:rsid w:val="0051510B"/>
    <w:rsid w:val="005153CE"/>
    <w:rsid w:val="00515625"/>
    <w:rsid w:val="00516241"/>
    <w:rsid w:val="005162CE"/>
    <w:rsid w:val="00516AF4"/>
    <w:rsid w:val="00516FD9"/>
    <w:rsid w:val="0051701F"/>
    <w:rsid w:val="00517194"/>
    <w:rsid w:val="005173A4"/>
    <w:rsid w:val="0051766B"/>
    <w:rsid w:val="0051791D"/>
    <w:rsid w:val="00520628"/>
    <w:rsid w:val="00520D6D"/>
    <w:rsid w:val="00520FD7"/>
    <w:rsid w:val="005212FD"/>
    <w:rsid w:val="00521425"/>
    <w:rsid w:val="00521928"/>
    <w:rsid w:val="00523E75"/>
    <w:rsid w:val="005243E0"/>
    <w:rsid w:val="00524568"/>
    <w:rsid w:val="0052473D"/>
    <w:rsid w:val="00524CAA"/>
    <w:rsid w:val="00525016"/>
    <w:rsid w:val="005256F3"/>
    <w:rsid w:val="0052600E"/>
    <w:rsid w:val="0052628F"/>
    <w:rsid w:val="005265A3"/>
    <w:rsid w:val="00526783"/>
    <w:rsid w:val="005269BC"/>
    <w:rsid w:val="0052773A"/>
    <w:rsid w:val="00527FB1"/>
    <w:rsid w:val="00530423"/>
    <w:rsid w:val="005307AF"/>
    <w:rsid w:val="0053107E"/>
    <w:rsid w:val="005312CB"/>
    <w:rsid w:val="0053162F"/>
    <w:rsid w:val="00531777"/>
    <w:rsid w:val="00532675"/>
    <w:rsid w:val="0053281C"/>
    <w:rsid w:val="00532AD0"/>
    <w:rsid w:val="0053311D"/>
    <w:rsid w:val="00533B93"/>
    <w:rsid w:val="00533D2F"/>
    <w:rsid w:val="005340C9"/>
    <w:rsid w:val="00534144"/>
    <w:rsid w:val="0053444E"/>
    <w:rsid w:val="0053445C"/>
    <w:rsid w:val="00535538"/>
    <w:rsid w:val="00535BA8"/>
    <w:rsid w:val="00535E88"/>
    <w:rsid w:val="00536698"/>
    <w:rsid w:val="005375FE"/>
    <w:rsid w:val="00537EEA"/>
    <w:rsid w:val="00540BFC"/>
    <w:rsid w:val="00541716"/>
    <w:rsid w:val="0054195A"/>
    <w:rsid w:val="005420DE"/>
    <w:rsid w:val="0054210D"/>
    <w:rsid w:val="00542249"/>
    <w:rsid w:val="005426DA"/>
    <w:rsid w:val="0054297C"/>
    <w:rsid w:val="00542E9C"/>
    <w:rsid w:val="00542FAA"/>
    <w:rsid w:val="005431F5"/>
    <w:rsid w:val="00543707"/>
    <w:rsid w:val="005439D2"/>
    <w:rsid w:val="00543EBB"/>
    <w:rsid w:val="00544213"/>
    <w:rsid w:val="0054486D"/>
    <w:rsid w:val="0054521C"/>
    <w:rsid w:val="005453CB"/>
    <w:rsid w:val="005453F3"/>
    <w:rsid w:val="00545549"/>
    <w:rsid w:val="00545C3E"/>
    <w:rsid w:val="005462C0"/>
    <w:rsid w:val="00546685"/>
    <w:rsid w:val="005469F5"/>
    <w:rsid w:val="00546C03"/>
    <w:rsid w:val="00546D41"/>
    <w:rsid w:val="00546F36"/>
    <w:rsid w:val="00547295"/>
    <w:rsid w:val="00547B5C"/>
    <w:rsid w:val="00550DE4"/>
    <w:rsid w:val="0055150F"/>
    <w:rsid w:val="005518ED"/>
    <w:rsid w:val="00552093"/>
    <w:rsid w:val="0055248C"/>
    <w:rsid w:val="005526FC"/>
    <w:rsid w:val="00552861"/>
    <w:rsid w:val="00552990"/>
    <w:rsid w:val="00553E9D"/>
    <w:rsid w:val="00553FE1"/>
    <w:rsid w:val="00554C49"/>
    <w:rsid w:val="00554E06"/>
    <w:rsid w:val="00554E4B"/>
    <w:rsid w:val="0055519C"/>
    <w:rsid w:val="005551CA"/>
    <w:rsid w:val="005554C1"/>
    <w:rsid w:val="00555F67"/>
    <w:rsid w:val="0055617C"/>
    <w:rsid w:val="00556199"/>
    <w:rsid w:val="00556E32"/>
    <w:rsid w:val="0056000C"/>
    <w:rsid w:val="005604F1"/>
    <w:rsid w:val="005606A4"/>
    <w:rsid w:val="0056079F"/>
    <w:rsid w:val="005607B8"/>
    <w:rsid w:val="00560CF5"/>
    <w:rsid w:val="0056137E"/>
    <w:rsid w:val="00562499"/>
    <w:rsid w:val="00562581"/>
    <w:rsid w:val="0056272D"/>
    <w:rsid w:val="00562BAB"/>
    <w:rsid w:val="00563047"/>
    <w:rsid w:val="0056308E"/>
    <w:rsid w:val="005638C1"/>
    <w:rsid w:val="00563F16"/>
    <w:rsid w:val="0056415C"/>
    <w:rsid w:val="005649BF"/>
    <w:rsid w:val="005650ED"/>
    <w:rsid w:val="00565146"/>
    <w:rsid w:val="00565816"/>
    <w:rsid w:val="00565869"/>
    <w:rsid w:val="00567415"/>
    <w:rsid w:val="00567610"/>
    <w:rsid w:val="005704F7"/>
    <w:rsid w:val="00570CFD"/>
    <w:rsid w:val="00570D9F"/>
    <w:rsid w:val="00571672"/>
    <w:rsid w:val="0057185C"/>
    <w:rsid w:val="00571CA8"/>
    <w:rsid w:val="00571E70"/>
    <w:rsid w:val="00572002"/>
    <w:rsid w:val="00572947"/>
    <w:rsid w:val="00573138"/>
    <w:rsid w:val="005734A7"/>
    <w:rsid w:val="0057370C"/>
    <w:rsid w:val="00573CEE"/>
    <w:rsid w:val="005746C4"/>
    <w:rsid w:val="00574B50"/>
    <w:rsid w:val="005753E3"/>
    <w:rsid w:val="005755D1"/>
    <w:rsid w:val="005756BA"/>
    <w:rsid w:val="00576F26"/>
    <w:rsid w:val="00577835"/>
    <w:rsid w:val="00577EFA"/>
    <w:rsid w:val="00580793"/>
    <w:rsid w:val="00581470"/>
    <w:rsid w:val="00581B62"/>
    <w:rsid w:val="00581BAD"/>
    <w:rsid w:val="00581D62"/>
    <w:rsid w:val="00582087"/>
    <w:rsid w:val="0058228A"/>
    <w:rsid w:val="00582C9E"/>
    <w:rsid w:val="00582F21"/>
    <w:rsid w:val="005831DD"/>
    <w:rsid w:val="0058350D"/>
    <w:rsid w:val="00583DC5"/>
    <w:rsid w:val="00584320"/>
    <w:rsid w:val="0058497A"/>
    <w:rsid w:val="00584CB8"/>
    <w:rsid w:val="00585484"/>
    <w:rsid w:val="0058624A"/>
    <w:rsid w:val="00586D79"/>
    <w:rsid w:val="00586EB1"/>
    <w:rsid w:val="00587229"/>
    <w:rsid w:val="00587503"/>
    <w:rsid w:val="00587F7F"/>
    <w:rsid w:val="00590708"/>
    <w:rsid w:val="0059094D"/>
    <w:rsid w:val="00590E8D"/>
    <w:rsid w:val="00590FAC"/>
    <w:rsid w:val="005911DC"/>
    <w:rsid w:val="00591400"/>
    <w:rsid w:val="00591511"/>
    <w:rsid w:val="00591E50"/>
    <w:rsid w:val="00592CDA"/>
    <w:rsid w:val="0059331A"/>
    <w:rsid w:val="00593A72"/>
    <w:rsid w:val="00593DEC"/>
    <w:rsid w:val="0059465F"/>
    <w:rsid w:val="00594A30"/>
    <w:rsid w:val="00594BE0"/>
    <w:rsid w:val="00594D2A"/>
    <w:rsid w:val="005955F1"/>
    <w:rsid w:val="00595A8C"/>
    <w:rsid w:val="00595C2C"/>
    <w:rsid w:val="00596BBA"/>
    <w:rsid w:val="00596F32"/>
    <w:rsid w:val="00597386"/>
    <w:rsid w:val="005975C4"/>
    <w:rsid w:val="00597ED8"/>
    <w:rsid w:val="005A03C6"/>
    <w:rsid w:val="005A1257"/>
    <w:rsid w:val="005A17AE"/>
    <w:rsid w:val="005A1881"/>
    <w:rsid w:val="005A1A86"/>
    <w:rsid w:val="005A1EC2"/>
    <w:rsid w:val="005A2B20"/>
    <w:rsid w:val="005A2CCA"/>
    <w:rsid w:val="005A2FFE"/>
    <w:rsid w:val="005A34D5"/>
    <w:rsid w:val="005A37E5"/>
    <w:rsid w:val="005A3943"/>
    <w:rsid w:val="005A3CCA"/>
    <w:rsid w:val="005A4614"/>
    <w:rsid w:val="005A4904"/>
    <w:rsid w:val="005A49BE"/>
    <w:rsid w:val="005A515A"/>
    <w:rsid w:val="005A5295"/>
    <w:rsid w:val="005A55B1"/>
    <w:rsid w:val="005A572A"/>
    <w:rsid w:val="005A67B8"/>
    <w:rsid w:val="005A6DD3"/>
    <w:rsid w:val="005A704D"/>
    <w:rsid w:val="005A7A62"/>
    <w:rsid w:val="005A7B68"/>
    <w:rsid w:val="005A7EB4"/>
    <w:rsid w:val="005B0412"/>
    <w:rsid w:val="005B076D"/>
    <w:rsid w:val="005B1269"/>
    <w:rsid w:val="005B14EA"/>
    <w:rsid w:val="005B1528"/>
    <w:rsid w:val="005B2563"/>
    <w:rsid w:val="005B257B"/>
    <w:rsid w:val="005B268C"/>
    <w:rsid w:val="005B3C6D"/>
    <w:rsid w:val="005B3DC5"/>
    <w:rsid w:val="005B4045"/>
    <w:rsid w:val="005B44BC"/>
    <w:rsid w:val="005B50FF"/>
    <w:rsid w:val="005B609E"/>
    <w:rsid w:val="005B6DF6"/>
    <w:rsid w:val="005B7B7D"/>
    <w:rsid w:val="005B7C71"/>
    <w:rsid w:val="005B7D41"/>
    <w:rsid w:val="005B7FD7"/>
    <w:rsid w:val="005C0248"/>
    <w:rsid w:val="005C0437"/>
    <w:rsid w:val="005C1948"/>
    <w:rsid w:val="005C22F9"/>
    <w:rsid w:val="005C263C"/>
    <w:rsid w:val="005C2679"/>
    <w:rsid w:val="005C27B6"/>
    <w:rsid w:val="005C298C"/>
    <w:rsid w:val="005C4BFB"/>
    <w:rsid w:val="005C5623"/>
    <w:rsid w:val="005C5870"/>
    <w:rsid w:val="005C7A0A"/>
    <w:rsid w:val="005D059A"/>
    <w:rsid w:val="005D07C5"/>
    <w:rsid w:val="005D1AC3"/>
    <w:rsid w:val="005D21B7"/>
    <w:rsid w:val="005D27EE"/>
    <w:rsid w:val="005D294F"/>
    <w:rsid w:val="005D2DAD"/>
    <w:rsid w:val="005D4302"/>
    <w:rsid w:val="005D4484"/>
    <w:rsid w:val="005D4C8D"/>
    <w:rsid w:val="005D5A20"/>
    <w:rsid w:val="005D701D"/>
    <w:rsid w:val="005D786C"/>
    <w:rsid w:val="005E00E5"/>
    <w:rsid w:val="005E0148"/>
    <w:rsid w:val="005E0225"/>
    <w:rsid w:val="005E049F"/>
    <w:rsid w:val="005E078B"/>
    <w:rsid w:val="005E0BB6"/>
    <w:rsid w:val="005E1410"/>
    <w:rsid w:val="005E1737"/>
    <w:rsid w:val="005E3073"/>
    <w:rsid w:val="005E316A"/>
    <w:rsid w:val="005E3B66"/>
    <w:rsid w:val="005E3E3E"/>
    <w:rsid w:val="005E43F1"/>
    <w:rsid w:val="005E452F"/>
    <w:rsid w:val="005E4B83"/>
    <w:rsid w:val="005E7088"/>
    <w:rsid w:val="005E72E8"/>
    <w:rsid w:val="005E7E1B"/>
    <w:rsid w:val="005F0108"/>
    <w:rsid w:val="005F0291"/>
    <w:rsid w:val="005F0ECC"/>
    <w:rsid w:val="005F1C09"/>
    <w:rsid w:val="005F21A5"/>
    <w:rsid w:val="005F2470"/>
    <w:rsid w:val="005F27A3"/>
    <w:rsid w:val="005F28A2"/>
    <w:rsid w:val="005F28C6"/>
    <w:rsid w:val="005F2B4E"/>
    <w:rsid w:val="005F2CB0"/>
    <w:rsid w:val="005F3C5E"/>
    <w:rsid w:val="005F3F16"/>
    <w:rsid w:val="005F4310"/>
    <w:rsid w:val="005F434D"/>
    <w:rsid w:val="005F4806"/>
    <w:rsid w:val="005F4EE1"/>
    <w:rsid w:val="005F52CC"/>
    <w:rsid w:val="005F5E6F"/>
    <w:rsid w:val="005F5F16"/>
    <w:rsid w:val="005F6510"/>
    <w:rsid w:val="005F6553"/>
    <w:rsid w:val="005F681C"/>
    <w:rsid w:val="005F6BAF"/>
    <w:rsid w:val="005F6BD4"/>
    <w:rsid w:val="005F6F88"/>
    <w:rsid w:val="005F7188"/>
    <w:rsid w:val="005F7985"/>
    <w:rsid w:val="005F7CF2"/>
    <w:rsid w:val="00600CEB"/>
    <w:rsid w:val="00602058"/>
    <w:rsid w:val="00602A78"/>
    <w:rsid w:val="00602A84"/>
    <w:rsid w:val="00602AA1"/>
    <w:rsid w:val="00602DC4"/>
    <w:rsid w:val="00603123"/>
    <w:rsid w:val="006036F4"/>
    <w:rsid w:val="00603D6C"/>
    <w:rsid w:val="00604151"/>
    <w:rsid w:val="00604367"/>
    <w:rsid w:val="006044BE"/>
    <w:rsid w:val="0060475F"/>
    <w:rsid w:val="006047DF"/>
    <w:rsid w:val="00604804"/>
    <w:rsid w:val="00604DE1"/>
    <w:rsid w:val="00606052"/>
    <w:rsid w:val="006060C2"/>
    <w:rsid w:val="00606A26"/>
    <w:rsid w:val="00607C07"/>
    <w:rsid w:val="00607D81"/>
    <w:rsid w:val="00610747"/>
    <w:rsid w:val="00610B77"/>
    <w:rsid w:val="00610E03"/>
    <w:rsid w:val="006112CB"/>
    <w:rsid w:val="0061176E"/>
    <w:rsid w:val="00612261"/>
    <w:rsid w:val="00613EA5"/>
    <w:rsid w:val="00614797"/>
    <w:rsid w:val="00614805"/>
    <w:rsid w:val="00614CD1"/>
    <w:rsid w:val="006151F2"/>
    <w:rsid w:val="0061567B"/>
    <w:rsid w:val="00615AC8"/>
    <w:rsid w:val="00616AF5"/>
    <w:rsid w:val="00616D06"/>
    <w:rsid w:val="0062006F"/>
    <w:rsid w:val="006200AB"/>
    <w:rsid w:val="0062023E"/>
    <w:rsid w:val="00620B92"/>
    <w:rsid w:val="00621171"/>
    <w:rsid w:val="0062152A"/>
    <w:rsid w:val="00621753"/>
    <w:rsid w:val="00621CA4"/>
    <w:rsid w:val="006223F1"/>
    <w:rsid w:val="006228B2"/>
    <w:rsid w:val="00623583"/>
    <w:rsid w:val="0062462F"/>
    <w:rsid w:val="00624BA1"/>
    <w:rsid w:val="00624CA9"/>
    <w:rsid w:val="006264CB"/>
    <w:rsid w:val="0062661B"/>
    <w:rsid w:val="00626D01"/>
    <w:rsid w:val="00627386"/>
    <w:rsid w:val="006275F5"/>
    <w:rsid w:val="00627832"/>
    <w:rsid w:val="0063005D"/>
    <w:rsid w:val="00630118"/>
    <w:rsid w:val="00630514"/>
    <w:rsid w:val="006310AE"/>
    <w:rsid w:val="00631561"/>
    <w:rsid w:val="006316A2"/>
    <w:rsid w:val="00631762"/>
    <w:rsid w:val="00632196"/>
    <w:rsid w:val="00632900"/>
    <w:rsid w:val="00632BA2"/>
    <w:rsid w:val="00632DAD"/>
    <w:rsid w:val="00632FB2"/>
    <w:rsid w:val="006335F5"/>
    <w:rsid w:val="00633BF2"/>
    <w:rsid w:val="00633F67"/>
    <w:rsid w:val="006345C3"/>
    <w:rsid w:val="0063488F"/>
    <w:rsid w:val="00634B38"/>
    <w:rsid w:val="00634FD5"/>
    <w:rsid w:val="00635131"/>
    <w:rsid w:val="0063520D"/>
    <w:rsid w:val="0063530F"/>
    <w:rsid w:val="00635781"/>
    <w:rsid w:val="0063589E"/>
    <w:rsid w:val="00635B6A"/>
    <w:rsid w:val="006361FE"/>
    <w:rsid w:val="006362F9"/>
    <w:rsid w:val="006369A9"/>
    <w:rsid w:val="006373CD"/>
    <w:rsid w:val="00637A99"/>
    <w:rsid w:val="00637B7A"/>
    <w:rsid w:val="00637C99"/>
    <w:rsid w:val="00641283"/>
    <w:rsid w:val="006413CF"/>
    <w:rsid w:val="00641413"/>
    <w:rsid w:val="00641465"/>
    <w:rsid w:val="00641536"/>
    <w:rsid w:val="0064165D"/>
    <w:rsid w:val="00642084"/>
    <w:rsid w:val="00642512"/>
    <w:rsid w:val="00642E77"/>
    <w:rsid w:val="00642E8C"/>
    <w:rsid w:val="006433BD"/>
    <w:rsid w:val="00643562"/>
    <w:rsid w:val="00643784"/>
    <w:rsid w:val="00643903"/>
    <w:rsid w:val="00644186"/>
    <w:rsid w:val="00644623"/>
    <w:rsid w:val="00644A21"/>
    <w:rsid w:val="00644CDF"/>
    <w:rsid w:val="00645542"/>
    <w:rsid w:val="00645C9F"/>
    <w:rsid w:val="00646305"/>
    <w:rsid w:val="00646353"/>
    <w:rsid w:val="00646864"/>
    <w:rsid w:val="00646A6C"/>
    <w:rsid w:val="00646C62"/>
    <w:rsid w:val="006475E6"/>
    <w:rsid w:val="006508B9"/>
    <w:rsid w:val="00650CA1"/>
    <w:rsid w:val="0065143C"/>
    <w:rsid w:val="00651854"/>
    <w:rsid w:val="00651D0D"/>
    <w:rsid w:val="00652036"/>
    <w:rsid w:val="00652578"/>
    <w:rsid w:val="00652F85"/>
    <w:rsid w:val="00653691"/>
    <w:rsid w:val="006538E0"/>
    <w:rsid w:val="006539E8"/>
    <w:rsid w:val="00653F6F"/>
    <w:rsid w:val="006541B3"/>
    <w:rsid w:val="006541DF"/>
    <w:rsid w:val="00654569"/>
    <w:rsid w:val="00654A17"/>
    <w:rsid w:val="00656307"/>
    <w:rsid w:val="006565D8"/>
    <w:rsid w:val="00656B96"/>
    <w:rsid w:val="00656F79"/>
    <w:rsid w:val="006570EB"/>
    <w:rsid w:val="00657268"/>
    <w:rsid w:val="0065736B"/>
    <w:rsid w:val="006578E4"/>
    <w:rsid w:val="00657AE5"/>
    <w:rsid w:val="00660E31"/>
    <w:rsid w:val="00660FF0"/>
    <w:rsid w:val="006619B0"/>
    <w:rsid w:val="00661BA8"/>
    <w:rsid w:val="00661C6B"/>
    <w:rsid w:val="00661FE8"/>
    <w:rsid w:val="00662012"/>
    <w:rsid w:val="00662543"/>
    <w:rsid w:val="006626D0"/>
    <w:rsid w:val="006628E9"/>
    <w:rsid w:val="00663887"/>
    <w:rsid w:val="006640B3"/>
    <w:rsid w:val="006641F4"/>
    <w:rsid w:val="00664C67"/>
    <w:rsid w:val="00664E8C"/>
    <w:rsid w:val="00665B7C"/>
    <w:rsid w:val="00665F7C"/>
    <w:rsid w:val="006665D5"/>
    <w:rsid w:val="0066699A"/>
    <w:rsid w:val="00666DFC"/>
    <w:rsid w:val="00666EBB"/>
    <w:rsid w:val="00667120"/>
    <w:rsid w:val="00667325"/>
    <w:rsid w:val="0066779E"/>
    <w:rsid w:val="006678C0"/>
    <w:rsid w:val="00667F3C"/>
    <w:rsid w:val="00667FAF"/>
    <w:rsid w:val="0067096D"/>
    <w:rsid w:val="00670AF4"/>
    <w:rsid w:val="006719E0"/>
    <w:rsid w:val="00671DB0"/>
    <w:rsid w:val="00672266"/>
    <w:rsid w:val="0067269D"/>
    <w:rsid w:val="00672988"/>
    <w:rsid w:val="00672C64"/>
    <w:rsid w:val="00673505"/>
    <w:rsid w:val="006735C6"/>
    <w:rsid w:val="00673F17"/>
    <w:rsid w:val="0067454B"/>
    <w:rsid w:val="006746D2"/>
    <w:rsid w:val="00674D5E"/>
    <w:rsid w:val="00674E6A"/>
    <w:rsid w:val="00675CF4"/>
    <w:rsid w:val="00675EB7"/>
    <w:rsid w:val="006763CC"/>
    <w:rsid w:val="00676A64"/>
    <w:rsid w:val="00677925"/>
    <w:rsid w:val="006779BF"/>
    <w:rsid w:val="00677F44"/>
    <w:rsid w:val="00680462"/>
    <w:rsid w:val="00680F46"/>
    <w:rsid w:val="00681BC4"/>
    <w:rsid w:val="00681FDC"/>
    <w:rsid w:val="00682659"/>
    <w:rsid w:val="00682B53"/>
    <w:rsid w:val="00682F27"/>
    <w:rsid w:val="0068374E"/>
    <w:rsid w:val="00684C6B"/>
    <w:rsid w:val="00685022"/>
    <w:rsid w:val="006859DB"/>
    <w:rsid w:val="0068678D"/>
    <w:rsid w:val="00686B22"/>
    <w:rsid w:val="00686C8B"/>
    <w:rsid w:val="00687488"/>
    <w:rsid w:val="00687E64"/>
    <w:rsid w:val="00690189"/>
    <w:rsid w:val="006904ED"/>
    <w:rsid w:val="00690E2E"/>
    <w:rsid w:val="00690EA9"/>
    <w:rsid w:val="006915D7"/>
    <w:rsid w:val="00691E9F"/>
    <w:rsid w:val="006926A6"/>
    <w:rsid w:val="00692814"/>
    <w:rsid w:val="00692951"/>
    <w:rsid w:val="006932E7"/>
    <w:rsid w:val="00693347"/>
    <w:rsid w:val="0069334C"/>
    <w:rsid w:val="0069356F"/>
    <w:rsid w:val="00693DE7"/>
    <w:rsid w:val="006948EF"/>
    <w:rsid w:val="00694ED5"/>
    <w:rsid w:val="00694F1B"/>
    <w:rsid w:val="00694F59"/>
    <w:rsid w:val="006955DF"/>
    <w:rsid w:val="00695E15"/>
    <w:rsid w:val="006961D1"/>
    <w:rsid w:val="00696493"/>
    <w:rsid w:val="00696D41"/>
    <w:rsid w:val="00696D63"/>
    <w:rsid w:val="00697A8C"/>
    <w:rsid w:val="006A032F"/>
    <w:rsid w:val="006A0DD3"/>
    <w:rsid w:val="006A1135"/>
    <w:rsid w:val="006A146E"/>
    <w:rsid w:val="006A16AE"/>
    <w:rsid w:val="006A1967"/>
    <w:rsid w:val="006A1BEB"/>
    <w:rsid w:val="006A3022"/>
    <w:rsid w:val="006A3052"/>
    <w:rsid w:val="006A37E6"/>
    <w:rsid w:val="006A381E"/>
    <w:rsid w:val="006A3CAF"/>
    <w:rsid w:val="006A41AE"/>
    <w:rsid w:val="006A4856"/>
    <w:rsid w:val="006A516A"/>
    <w:rsid w:val="006A5474"/>
    <w:rsid w:val="006A564B"/>
    <w:rsid w:val="006A74D5"/>
    <w:rsid w:val="006B02AF"/>
    <w:rsid w:val="006B02E8"/>
    <w:rsid w:val="006B05B5"/>
    <w:rsid w:val="006B13B2"/>
    <w:rsid w:val="006B1545"/>
    <w:rsid w:val="006B186E"/>
    <w:rsid w:val="006B23B9"/>
    <w:rsid w:val="006B2A07"/>
    <w:rsid w:val="006B2B11"/>
    <w:rsid w:val="006B2DA7"/>
    <w:rsid w:val="006B2F4D"/>
    <w:rsid w:val="006B306B"/>
    <w:rsid w:val="006B3209"/>
    <w:rsid w:val="006B3682"/>
    <w:rsid w:val="006B3974"/>
    <w:rsid w:val="006B48CB"/>
    <w:rsid w:val="006B5611"/>
    <w:rsid w:val="006B5616"/>
    <w:rsid w:val="006B564D"/>
    <w:rsid w:val="006B5CFB"/>
    <w:rsid w:val="006B6784"/>
    <w:rsid w:val="006B705A"/>
    <w:rsid w:val="006B7577"/>
    <w:rsid w:val="006B7CF3"/>
    <w:rsid w:val="006BFBF6"/>
    <w:rsid w:val="006C0D42"/>
    <w:rsid w:val="006C1445"/>
    <w:rsid w:val="006C1B27"/>
    <w:rsid w:val="006C1DED"/>
    <w:rsid w:val="006C2188"/>
    <w:rsid w:val="006C28FC"/>
    <w:rsid w:val="006C2BB7"/>
    <w:rsid w:val="006C315E"/>
    <w:rsid w:val="006C31C6"/>
    <w:rsid w:val="006C33FF"/>
    <w:rsid w:val="006C394E"/>
    <w:rsid w:val="006C3AB0"/>
    <w:rsid w:val="006C48C5"/>
    <w:rsid w:val="006C4FC1"/>
    <w:rsid w:val="006C51A5"/>
    <w:rsid w:val="006C529D"/>
    <w:rsid w:val="006C6642"/>
    <w:rsid w:val="006C6798"/>
    <w:rsid w:val="006C6DF7"/>
    <w:rsid w:val="006C79E4"/>
    <w:rsid w:val="006C7E6E"/>
    <w:rsid w:val="006D019C"/>
    <w:rsid w:val="006D0630"/>
    <w:rsid w:val="006D0826"/>
    <w:rsid w:val="006D0C12"/>
    <w:rsid w:val="006D0C7F"/>
    <w:rsid w:val="006D0E6B"/>
    <w:rsid w:val="006D1A4E"/>
    <w:rsid w:val="006D2146"/>
    <w:rsid w:val="006D253E"/>
    <w:rsid w:val="006D2D5E"/>
    <w:rsid w:val="006D3141"/>
    <w:rsid w:val="006D4CBA"/>
    <w:rsid w:val="006D5DEC"/>
    <w:rsid w:val="006D632E"/>
    <w:rsid w:val="006D6638"/>
    <w:rsid w:val="006D6C9C"/>
    <w:rsid w:val="006D6E8F"/>
    <w:rsid w:val="006E094A"/>
    <w:rsid w:val="006E0F92"/>
    <w:rsid w:val="006E12B1"/>
    <w:rsid w:val="006E13D1"/>
    <w:rsid w:val="006E1BE6"/>
    <w:rsid w:val="006E2204"/>
    <w:rsid w:val="006E26AB"/>
    <w:rsid w:val="006E31C8"/>
    <w:rsid w:val="006E423B"/>
    <w:rsid w:val="006E464A"/>
    <w:rsid w:val="006E46BD"/>
    <w:rsid w:val="006E4D0C"/>
    <w:rsid w:val="006E4D1B"/>
    <w:rsid w:val="006E4ED5"/>
    <w:rsid w:val="006E5534"/>
    <w:rsid w:val="006E5B18"/>
    <w:rsid w:val="006E5B78"/>
    <w:rsid w:val="006E67BA"/>
    <w:rsid w:val="006E699D"/>
    <w:rsid w:val="006E6BA3"/>
    <w:rsid w:val="006E71B3"/>
    <w:rsid w:val="006E7A22"/>
    <w:rsid w:val="006E7FC9"/>
    <w:rsid w:val="006F1116"/>
    <w:rsid w:val="006F1433"/>
    <w:rsid w:val="006F1733"/>
    <w:rsid w:val="006F19D8"/>
    <w:rsid w:val="006F2654"/>
    <w:rsid w:val="006F271C"/>
    <w:rsid w:val="006F3024"/>
    <w:rsid w:val="006F3196"/>
    <w:rsid w:val="006F327F"/>
    <w:rsid w:val="006F38CE"/>
    <w:rsid w:val="006F3B3F"/>
    <w:rsid w:val="006F3C54"/>
    <w:rsid w:val="006F3E80"/>
    <w:rsid w:val="006F401F"/>
    <w:rsid w:val="006F418C"/>
    <w:rsid w:val="006F572E"/>
    <w:rsid w:val="006F5E64"/>
    <w:rsid w:val="006F60DE"/>
    <w:rsid w:val="006F6470"/>
    <w:rsid w:val="006F65FB"/>
    <w:rsid w:val="006F6D65"/>
    <w:rsid w:val="006F6E6B"/>
    <w:rsid w:val="006F7914"/>
    <w:rsid w:val="006F7BE1"/>
    <w:rsid w:val="006F7C0B"/>
    <w:rsid w:val="006F7E46"/>
    <w:rsid w:val="007002AA"/>
    <w:rsid w:val="00700AB4"/>
    <w:rsid w:val="00700FCA"/>
    <w:rsid w:val="00700FE5"/>
    <w:rsid w:val="007015C6"/>
    <w:rsid w:val="00701645"/>
    <w:rsid w:val="00701BBC"/>
    <w:rsid w:val="00702704"/>
    <w:rsid w:val="00702D5A"/>
    <w:rsid w:val="00702EF7"/>
    <w:rsid w:val="00703571"/>
    <w:rsid w:val="00703989"/>
    <w:rsid w:val="007042E9"/>
    <w:rsid w:val="00704495"/>
    <w:rsid w:val="00705A1D"/>
    <w:rsid w:val="00705D2D"/>
    <w:rsid w:val="007077E6"/>
    <w:rsid w:val="00707AF4"/>
    <w:rsid w:val="00707C7B"/>
    <w:rsid w:val="00707DAE"/>
    <w:rsid w:val="00707E87"/>
    <w:rsid w:val="00707FBA"/>
    <w:rsid w:val="00710791"/>
    <w:rsid w:val="007108D3"/>
    <w:rsid w:val="00710FD4"/>
    <w:rsid w:val="00711056"/>
    <w:rsid w:val="0071118B"/>
    <w:rsid w:val="00711C66"/>
    <w:rsid w:val="00711C6D"/>
    <w:rsid w:val="00711E13"/>
    <w:rsid w:val="0071296A"/>
    <w:rsid w:val="00712EDA"/>
    <w:rsid w:val="00713373"/>
    <w:rsid w:val="007136D0"/>
    <w:rsid w:val="00714367"/>
    <w:rsid w:val="00714CE9"/>
    <w:rsid w:val="007155A9"/>
    <w:rsid w:val="007158E1"/>
    <w:rsid w:val="00716AA6"/>
    <w:rsid w:val="0071705B"/>
    <w:rsid w:val="00717A7A"/>
    <w:rsid w:val="00720505"/>
    <w:rsid w:val="0072247E"/>
    <w:rsid w:val="007231FB"/>
    <w:rsid w:val="007236A3"/>
    <w:rsid w:val="007239B6"/>
    <w:rsid w:val="007244E0"/>
    <w:rsid w:val="0072490A"/>
    <w:rsid w:val="00724A0F"/>
    <w:rsid w:val="00724B64"/>
    <w:rsid w:val="00724CB3"/>
    <w:rsid w:val="0072517D"/>
    <w:rsid w:val="007253A4"/>
    <w:rsid w:val="00725780"/>
    <w:rsid w:val="007257A0"/>
    <w:rsid w:val="0072597F"/>
    <w:rsid w:val="00725FB1"/>
    <w:rsid w:val="00726819"/>
    <w:rsid w:val="00726878"/>
    <w:rsid w:val="0072741A"/>
    <w:rsid w:val="0073067D"/>
    <w:rsid w:val="00730EE2"/>
    <w:rsid w:val="00730F82"/>
    <w:rsid w:val="0073124A"/>
    <w:rsid w:val="00731A6A"/>
    <w:rsid w:val="00731B79"/>
    <w:rsid w:val="007320A2"/>
    <w:rsid w:val="007327CE"/>
    <w:rsid w:val="007329F4"/>
    <w:rsid w:val="00733893"/>
    <w:rsid w:val="00733BDC"/>
    <w:rsid w:val="00733DEB"/>
    <w:rsid w:val="00733E07"/>
    <w:rsid w:val="00734110"/>
    <w:rsid w:val="00734A05"/>
    <w:rsid w:val="00734E97"/>
    <w:rsid w:val="00734ECC"/>
    <w:rsid w:val="00735442"/>
    <w:rsid w:val="0073588B"/>
    <w:rsid w:val="00735A10"/>
    <w:rsid w:val="00735C6F"/>
    <w:rsid w:val="00736635"/>
    <w:rsid w:val="00737114"/>
    <w:rsid w:val="00737425"/>
    <w:rsid w:val="00737A31"/>
    <w:rsid w:val="00740244"/>
    <w:rsid w:val="00740267"/>
    <w:rsid w:val="00742A6A"/>
    <w:rsid w:val="00742B44"/>
    <w:rsid w:val="00742D2D"/>
    <w:rsid w:val="00742FF2"/>
    <w:rsid w:val="00743A98"/>
    <w:rsid w:val="007451D9"/>
    <w:rsid w:val="007453D3"/>
    <w:rsid w:val="00745A7A"/>
    <w:rsid w:val="0074656E"/>
    <w:rsid w:val="007465F8"/>
    <w:rsid w:val="007468FB"/>
    <w:rsid w:val="007472D5"/>
    <w:rsid w:val="00750E1F"/>
    <w:rsid w:val="00751358"/>
    <w:rsid w:val="00752B03"/>
    <w:rsid w:val="00753454"/>
    <w:rsid w:val="00753BB5"/>
    <w:rsid w:val="00753BBE"/>
    <w:rsid w:val="007544F1"/>
    <w:rsid w:val="00754592"/>
    <w:rsid w:val="00754A0A"/>
    <w:rsid w:val="00755CD0"/>
    <w:rsid w:val="00755E4A"/>
    <w:rsid w:val="00756832"/>
    <w:rsid w:val="00757498"/>
    <w:rsid w:val="00757C54"/>
    <w:rsid w:val="00757D3C"/>
    <w:rsid w:val="00757F0B"/>
    <w:rsid w:val="00760925"/>
    <w:rsid w:val="0076160F"/>
    <w:rsid w:val="00761CF5"/>
    <w:rsid w:val="00761D3E"/>
    <w:rsid w:val="007626D0"/>
    <w:rsid w:val="00763B9A"/>
    <w:rsid w:val="00763CC2"/>
    <w:rsid w:val="0076423C"/>
    <w:rsid w:val="00764537"/>
    <w:rsid w:val="007650A5"/>
    <w:rsid w:val="007651CA"/>
    <w:rsid w:val="00765430"/>
    <w:rsid w:val="00766311"/>
    <w:rsid w:val="00766BF9"/>
    <w:rsid w:val="00766C3E"/>
    <w:rsid w:val="00767519"/>
    <w:rsid w:val="007704E1"/>
    <w:rsid w:val="00770716"/>
    <w:rsid w:val="00770E5C"/>
    <w:rsid w:val="0077138E"/>
    <w:rsid w:val="0077169B"/>
    <w:rsid w:val="00772569"/>
    <w:rsid w:val="007727A1"/>
    <w:rsid w:val="00772E8C"/>
    <w:rsid w:val="00772FDB"/>
    <w:rsid w:val="0077316B"/>
    <w:rsid w:val="007736D3"/>
    <w:rsid w:val="007749BF"/>
    <w:rsid w:val="0077500F"/>
    <w:rsid w:val="007752E9"/>
    <w:rsid w:val="0077548E"/>
    <w:rsid w:val="007757AB"/>
    <w:rsid w:val="00776006"/>
    <w:rsid w:val="007771A0"/>
    <w:rsid w:val="00777315"/>
    <w:rsid w:val="0077757C"/>
    <w:rsid w:val="00777AB2"/>
    <w:rsid w:val="00780130"/>
    <w:rsid w:val="007802E4"/>
    <w:rsid w:val="00780919"/>
    <w:rsid w:val="00780A5F"/>
    <w:rsid w:val="00780CB0"/>
    <w:rsid w:val="00781589"/>
    <w:rsid w:val="007820D0"/>
    <w:rsid w:val="00782194"/>
    <w:rsid w:val="007826C8"/>
    <w:rsid w:val="00782903"/>
    <w:rsid w:val="00783452"/>
    <w:rsid w:val="00783486"/>
    <w:rsid w:val="00783DA9"/>
    <w:rsid w:val="007840B2"/>
    <w:rsid w:val="00784190"/>
    <w:rsid w:val="0078457B"/>
    <w:rsid w:val="00784756"/>
    <w:rsid w:val="0078539D"/>
    <w:rsid w:val="007856C1"/>
    <w:rsid w:val="007858A0"/>
    <w:rsid w:val="00785B0F"/>
    <w:rsid w:val="00786821"/>
    <w:rsid w:val="00787051"/>
    <w:rsid w:val="0079018D"/>
    <w:rsid w:val="007901DC"/>
    <w:rsid w:val="007906CF"/>
    <w:rsid w:val="00790DA0"/>
    <w:rsid w:val="0079131E"/>
    <w:rsid w:val="00791538"/>
    <w:rsid w:val="0079166D"/>
    <w:rsid w:val="00791A00"/>
    <w:rsid w:val="00791DDB"/>
    <w:rsid w:val="00791F54"/>
    <w:rsid w:val="00792CEE"/>
    <w:rsid w:val="007930D8"/>
    <w:rsid w:val="007936A8"/>
    <w:rsid w:val="007941C2"/>
    <w:rsid w:val="007948AB"/>
    <w:rsid w:val="00795B7E"/>
    <w:rsid w:val="007962B4"/>
    <w:rsid w:val="00796F15"/>
    <w:rsid w:val="007974EF"/>
    <w:rsid w:val="00797E22"/>
    <w:rsid w:val="00797EFF"/>
    <w:rsid w:val="007A076A"/>
    <w:rsid w:val="007A07D3"/>
    <w:rsid w:val="007A1171"/>
    <w:rsid w:val="007A138F"/>
    <w:rsid w:val="007A1640"/>
    <w:rsid w:val="007A165E"/>
    <w:rsid w:val="007A16AB"/>
    <w:rsid w:val="007A1AE4"/>
    <w:rsid w:val="007A1B3E"/>
    <w:rsid w:val="007A1E34"/>
    <w:rsid w:val="007A2413"/>
    <w:rsid w:val="007A351C"/>
    <w:rsid w:val="007A37BA"/>
    <w:rsid w:val="007A39DF"/>
    <w:rsid w:val="007A3CB4"/>
    <w:rsid w:val="007A43ED"/>
    <w:rsid w:val="007A49CD"/>
    <w:rsid w:val="007A4BDD"/>
    <w:rsid w:val="007A6CB8"/>
    <w:rsid w:val="007A6CFD"/>
    <w:rsid w:val="007A6DB7"/>
    <w:rsid w:val="007A72EE"/>
    <w:rsid w:val="007B01ED"/>
    <w:rsid w:val="007B0397"/>
    <w:rsid w:val="007B057B"/>
    <w:rsid w:val="007B0ADB"/>
    <w:rsid w:val="007B121D"/>
    <w:rsid w:val="007B1254"/>
    <w:rsid w:val="007B1FEE"/>
    <w:rsid w:val="007B2243"/>
    <w:rsid w:val="007B26EE"/>
    <w:rsid w:val="007B29B5"/>
    <w:rsid w:val="007B2D07"/>
    <w:rsid w:val="007B3502"/>
    <w:rsid w:val="007B3911"/>
    <w:rsid w:val="007B3E6D"/>
    <w:rsid w:val="007B44ED"/>
    <w:rsid w:val="007B491A"/>
    <w:rsid w:val="007B5028"/>
    <w:rsid w:val="007B5370"/>
    <w:rsid w:val="007B575D"/>
    <w:rsid w:val="007B5B0E"/>
    <w:rsid w:val="007B6011"/>
    <w:rsid w:val="007B61F5"/>
    <w:rsid w:val="007B63FA"/>
    <w:rsid w:val="007B7496"/>
    <w:rsid w:val="007C0011"/>
    <w:rsid w:val="007C0802"/>
    <w:rsid w:val="007C1040"/>
    <w:rsid w:val="007C12BE"/>
    <w:rsid w:val="007C15D5"/>
    <w:rsid w:val="007C1C67"/>
    <w:rsid w:val="007C2739"/>
    <w:rsid w:val="007C4B0F"/>
    <w:rsid w:val="007C4DAD"/>
    <w:rsid w:val="007C567B"/>
    <w:rsid w:val="007C5830"/>
    <w:rsid w:val="007C5933"/>
    <w:rsid w:val="007C599E"/>
    <w:rsid w:val="007C5DB8"/>
    <w:rsid w:val="007C5DCE"/>
    <w:rsid w:val="007C6CA2"/>
    <w:rsid w:val="007C7B41"/>
    <w:rsid w:val="007D05B2"/>
    <w:rsid w:val="007D05FA"/>
    <w:rsid w:val="007D0C44"/>
    <w:rsid w:val="007D1906"/>
    <w:rsid w:val="007D1972"/>
    <w:rsid w:val="007D1F33"/>
    <w:rsid w:val="007D1FE4"/>
    <w:rsid w:val="007D275B"/>
    <w:rsid w:val="007D30B6"/>
    <w:rsid w:val="007D3307"/>
    <w:rsid w:val="007D34B3"/>
    <w:rsid w:val="007D44CE"/>
    <w:rsid w:val="007D4D77"/>
    <w:rsid w:val="007D54F8"/>
    <w:rsid w:val="007D5E27"/>
    <w:rsid w:val="007D6F64"/>
    <w:rsid w:val="007D7570"/>
    <w:rsid w:val="007E0DE2"/>
    <w:rsid w:val="007E0F38"/>
    <w:rsid w:val="007E1043"/>
    <w:rsid w:val="007E15D5"/>
    <w:rsid w:val="007E170F"/>
    <w:rsid w:val="007E1782"/>
    <w:rsid w:val="007E21F9"/>
    <w:rsid w:val="007E25AB"/>
    <w:rsid w:val="007E2C34"/>
    <w:rsid w:val="007E2F41"/>
    <w:rsid w:val="007E37ED"/>
    <w:rsid w:val="007E44A8"/>
    <w:rsid w:val="007E44FC"/>
    <w:rsid w:val="007E5366"/>
    <w:rsid w:val="007E5AC2"/>
    <w:rsid w:val="007E60B5"/>
    <w:rsid w:val="007E6402"/>
    <w:rsid w:val="007E661D"/>
    <w:rsid w:val="007E6A27"/>
    <w:rsid w:val="007E79C5"/>
    <w:rsid w:val="007E7C09"/>
    <w:rsid w:val="007F049F"/>
    <w:rsid w:val="007F0798"/>
    <w:rsid w:val="007F088A"/>
    <w:rsid w:val="007F1B30"/>
    <w:rsid w:val="007F2845"/>
    <w:rsid w:val="007F2A69"/>
    <w:rsid w:val="007F2C87"/>
    <w:rsid w:val="007F366F"/>
    <w:rsid w:val="007F38A2"/>
    <w:rsid w:val="007F4014"/>
    <w:rsid w:val="007F424F"/>
    <w:rsid w:val="007F43BC"/>
    <w:rsid w:val="007F4740"/>
    <w:rsid w:val="007F58FF"/>
    <w:rsid w:val="007F76EB"/>
    <w:rsid w:val="007F7CF5"/>
    <w:rsid w:val="007F7D86"/>
    <w:rsid w:val="0080067C"/>
    <w:rsid w:val="008006C6"/>
    <w:rsid w:val="00800755"/>
    <w:rsid w:val="00800C52"/>
    <w:rsid w:val="0080153E"/>
    <w:rsid w:val="008017AD"/>
    <w:rsid w:val="008018C8"/>
    <w:rsid w:val="00801F87"/>
    <w:rsid w:val="0080263A"/>
    <w:rsid w:val="00802A2F"/>
    <w:rsid w:val="0080329D"/>
    <w:rsid w:val="008055A9"/>
    <w:rsid w:val="00805DE2"/>
    <w:rsid w:val="00805DF6"/>
    <w:rsid w:val="0080742D"/>
    <w:rsid w:val="0080796C"/>
    <w:rsid w:val="008079F1"/>
    <w:rsid w:val="00807ADA"/>
    <w:rsid w:val="00807B9A"/>
    <w:rsid w:val="008100AC"/>
    <w:rsid w:val="00810C05"/>
    <w:rsid w:val="0081151E"/>
    <w:rsid w:val="00811A5F"/>
    <w:rsid w:val="00811D53"/>
    <w:rsid w:val="00812498"/>
    <w:rsid w:val="008127E6"/>
    <w:rsid w:val="00812C6B"/>
    <w:rsid w:val="00812D7F"/>
    <w:rsid w:val="0081336E"/>
    <w:rsid w:val="00813585"/>
    <w:rsid w:val="008138D4"/>
    <w:rsid w:val="00813928"/>
    <w:rsid w:val="00814EC2"/>
    <w:rsid w:val="008154EC"/>
    <w:rsid w:val="00815A29"/>
    <w:rsid w:val="00815D2E"/>
    <w:rsid w:val="00816A66"/>
    <w:rsid w:val="0081779E"/>
    <w:rsid w:val="008203E5"/>
    <w:rsid w:val="00820814"/>
    <w:rsid w:val="00820BAC"/>
    <w:rsid w:val="00820D54"/>
    <w:rsid w:val="00820DAB"/>
    <w:rsid w:val="00820DC7"/>
    <w:rsid w:val="00820FFB"/>
    <w:rsid w:val="00821698"/>
    <w:rsid w:val="008221FE"/>
    <w:rsid w:val="00822919"/>
    <w:rsid w:val="00822A05"/>
    <w:rsid w:val="00822BF5"/>
    <w:rsid w:val="00823382"/>
    <w:rsid w:val="00824894"/>
    <w:rsid w:val="00824FFF"/>
    <w:rsid w:val="00825366"/>
    <w:rsid w:val="00825AED"/>
    <w:rsid w:val="00825E84"/>
    <w:rsid w:val="00825EF0"/>
    <w:rsid w:val="00826C7B"/>
    <w:rsid w:val="00826DD9"/>
    <w:rsid w:val="00826E01"/>
    <w:rsid w:val="008277A8"/>
    <w:rsid w:val="008278B6"/>
    <w:rsid w:val="00827DD9"/>
    <w:rsid w:val="008307ED"/>
    <w:rsid w:val="00830B3B"/>
    <w:rsid w:val="00830CCE"/>
    <w:rsid w:val="00831797"/>
    <w:rsid w:val="008326E6"/>
    <w:rsid w:val="0083350F"/>
    <w:rsid w:val="008335A0"/>
    <w:rsid w:val="0083397C"/>
    <w:rsid w:val="00833A22"/>
    <w:rsid w:val="0083402C"/>
    <w:rsid w:val="00834358"/>
    <w:rsid w:val="008346BD"/>
    <w:rsid w:val="0083474C"/>
    <w:rsid w:val="00834923"/>
    <w:rsid w:val="0083553B"/>
    <w:rsid w:val="0083559D"/>
    <w:rsid w:val="00835794"/>
    <w:rsid w:val="008359EB"/>
    <w:rsid w:val="008361BB"/>
    <w:rsid w:val="00836B7A"/>
    <w:rsid w:val="008379AF"/>
    <w:rsid w:val="00837B90"/>
    <w:rsid w:val="00840121"/>
    <w:rsid w:val="008409AA"/>
    <w:rsid w:val="00840C16"/>
    <w:rsid w:val="00840FB8"/>
    <w:rsid w:val="008411C7"/>
    <w:rsid w:val="008416AB"/>
    <w:rsid w:val="0084200F"/>
    <w:rsid w:val="00842E0C"/>
    <w:rsid w:val="008434C2"/>
    <w:rsid w:val="00843647"/>
    <w:rsid w:val="00843A7A"/>
    <w:rsid w:val="008441C0"/>
    <w:rsid w:val="00844382"/>
    <w:rsid w:val="008447F5"/>
    <w:rsid w:val="008459CD"/>
    <w:rsid w:val="00845CE8"/>
    <w:rsid w:val="00846292"/>
    <w:rsid w:val="00847B9D"/>
    <w:rsid w:val="00850662"/>
    <w:rsid w:val="008506E1"/>
    <w:rsid w:val="00850D96"/>
    <w:rsid w:val="008515EE"/>
    <w:rsid w:val="00851A8E"/>
    <w:rsid w:val="00851EC7"/>
    <w:rsid w:val="00852528"/>
    <w:rsid w:val="008528C5"/>
    <w:rsid w:val="008528D3"/>
    <w:rsid w:val="00853236"/>
    <w:rsid w:val="00854553"/>
    <w:rsid w:val="008550B4"/>
    <w:rsid w:val="008550C0"/>
    <w:rsid w:val="008558D9"/>
    <w:rsid w:val="00855B86"/>
    <w:rsid w:val="00856A00"/>
    <w:rsid w:val="00856D47"/>
    <w:rsid w:val="00856E15"/>
    <w:rsid w:val="008570C3"/>
    <w:rsid w:val="0085763B"/>
    <w:rsid w:val="00857757"/>
    <w:rsid w:val="008600B4"/>
    <w:rsid w:val="00860745"/>
    <w:rsid w:val="00860874"/>
    <w:rsid w:val="008609A3"/>
    <w:rsid w:val="008618B7"/>
    <w:rsid w:val="00862008"/>
    <w:rsid w:val="008621A1"/>
    <w:rsid w:val="008625A2"/>
    <w:rsid w:val="00862720"/>
    <w:rsid w:val="008628C8"/>
    <w:rsid w:val="00862ADA"/>
    <w:rsid w:val="00862B2A"/>
    <w:rsid w:val="008630B9"/>
    <w:rsid w:val="00863B8F"/>
    <w:rsid w:val="00863F37"/>
    <w:rsid w:val="0086406B"/>
    <w:rsid w:val="00864C8C"/>
    <w:rsid w:val="00865175"/>
    <w:rsid w:val="008659FB"/>
    <w:rsid w:val="00865A17"/>
    <w:rsid w:val="00865C81"/>
    <w:rsid w:val="0086709D"/>
    <w:rsid w:val="00867651"/>
    <w:rsid w:val="00867B5A"/>
    <w:rsid w:val="00870147"/>
    <w:rsid w:val="00871658"/>
    <w:rsid w:val="00871F74"/>
    <w:rsid w:val="00872089"/>
    <w:rsid w:val="00873691"/>
    <w:rsid w:val="00874009"/>
    <w:rsid w:val="00874158"/>
    <w:rsid w:val="008743F3"/>
    <w:rsid w:val="0087444A"/>
    <w:rsid w:val="008746F1"/>
    <w:rsid w:val="0087478C"/>
    <w:rsid w:val="0087493A"/>
    <w:rsid w:val="008749FA"/>
    <w:rsid w:val="00875139"/>
    <w:rsid w:val="00875410"/>
    <w:rsid w:val="00875F96"/>
    <w:rsid w:val="00876450"/>
    <w:rsid w:val="00876E78"/>
    <w:rsid w:val="00876F83"/>
    <w:rsid w:val="00877C0B"/>
    <w:rsid w:val="00880EDF"/>
    <w:rsid w:val="008811FD"/>
    <w:rsid w:val="008819B6"/>
    <w:rsid w:val="0088208D"/>
    <w:rsid w:val="0088212C"/>
    <w:rsid w:val="0088230B"/>
    <w:rsid w:val="00882553"/>
    <w:rsid w:val="00882DE6"/>
    <w:rsid w:val="00883A20"/>
    <w:rsid w:val="00883B32"/>
    <w:rsid w:val="00883D4D"/>
    <w:rsid w:val="00884007"/>
    <w:rsid w:val="0088418E"/>
    <w:rsid w:val="00884B59"/>
    <w:rsid w:val="00884C12"/>
    <w:rsid w:val="008850BA"/>
    <w:rsid w:val="00885580"/>
    <w:rsid w:val="00885876"/>
    <w:rsid w:val="00885D97"/>
    <w:rsid w:val="00886185"/>
    <w:rsid w:val="008861D9"/>
    <w:rsid w:val="0088638C"/>
    <w:rsid w:val="008869B4"/>
    <w:rsid w:val="00886B5F"/>
    <w:rsid w:val="00886B6B"/>
    <w:rsid w:val="00886EDF"/>
    <w:rsid w:val="0088781B"/>
    <w:rsid w:val="008908E5"/>
    <w:rsid w:val="00891216"/>
    <w:rsid w:val="00893000"/>
    <w:rsid w:val="008937CA"/>
    <w:rsid w:val="00893AE2"/>
    <w:rsid w:val="00894B58"/>
    <w:rsid w:val="00894DAD"/>
    <w:rsid w:val="00894FDC"/>
    <w:rsid w:val="008957D3"/>
    <w:rsid w:val="00895E99"/>
    <w:rsid w:val="00896414"/>
    <w:rsid w:val="0089716F"/>
    <w:rsid w:val="0089766C"/>
    <w:rsid w:val="00897C71"/>
    <w:rsid w:val="008A0840"/>
    <w:rsid w:val="008A0F54"/>
    <w:rsid w:val="008A1313"/>
    <w:rsid w:val="008A16F9"/>
    <w:rsid w:val="008A1CA2"/>
    <w:rsid w:val="008A1D3E"/>
    <w:rsid w:val="008A1DCD"/>
    <w:rsid w:val="008A3038"/>
    <w:rsid w:val="008A3936"/>
    <w:rsid w:val="008A4197"/>
    <w:rsid w:val="008A44CB"/>
    <w:rsid w:val="008A4B16"/>
    <w:rsid w:val="008A4D63"/>
    <w:rsid w:val="008A4E11"/>
    <w:rsid w:val="008A6D62"/>
    <w:rsid w:val="008A70F7"/>
    <w:rsid w:val="008A726F"/>
    <w:rsid w:val="008B0FDD"/>
    <w:rsid w:val="008B13E9"/>
    <w:rsid w:val="008B2257"/>
    <w:rsid w:val="008B2436"/>
    <w:rsid w:val="008B26D5"/>
    <w:rsid w:val="008B3127"/>
    <w:rsid w:val="008B3B51"/>
    <w:rsid w:val="008B4057"/>
    <w:rsid w:val="008B409F"/>
    <w:rsid w:val="008B4145"/>
    <w:rsid w:val="008B5071"/>
    <w:rsid w:val="008B5290"/>
    <w:rsid w:val="008B63B3"/>
    <w:rsid w:val="008B6658"/>
    <w:rsid w:val="008B6A40"/>
    <w:rsid w:val="008B72EC"/>
    <w:rsid w:val="008B73FA"/>
    <w:rsid w:val="008C09B0"/>
    <w:rsid w:val="008C1E49"/>
    <w:rsid w:val="008C2698"/>
    <w:rsid w:val="008C2CFD"/>
    <w:rsid w:val="008C394E"/>
    <w:rsid w:val="008C3A93"/>
    <w:rsid w:val="008C3FDC"/>
    <w:rsid w:val="008C4412"/>
    <w:rsid w:val="008C47AD"/>
    <w:rsid w:val="008C4C87"/>
    <w:rsid w:val="008C5376"/>
    <w:rsid w:val="008C603A"/>
    <w:rsid w:val="008C71C8"/>
    <w:rsid w:val="008D02AF"/>
    <w:rsid w:val="008D12B1"/>
    <w:rsid w:val="008D167D"/>
    <w:rsid w:val="008D1FF8"/>
    <w:rsid w:val="008D2B26"/>
    <w:rsid w:val="008D3116"/>
    <w:rsid w:val="008D3732"/>
    <w:rsid w:val="008D492A"/>
    <w:rsid w:val="008D4B58"/>
    <w:rsid w:val="008D4B7F"/>
    <w:rsid w:val="008D4B8A"/>
    <w:rsid w:val="008D6541"/>
    <w:rsid w:val="008D7308"/>
    <w:rsid w:val="008D7519"/>
    <w:rsid w:val="008D760F"/>
    <w:rsid w:val="008D7D7B"/>
    <w:rsid w:val="008E0B67"/>
    <w:rsid w:val="008E0F52"/>
    <w:rsid w:val="008E1646"/>
    <w:rsid w:val="008E19CD"/>
    <w:rsid w:val="008E1EBD"/>
    <w:rsid w:val="008E216C"/>
    <w:rsid w:val="008E2316"/>
    <w:rsid w:val="008E236C"/>
    <w:rsid w:val="008E3063"/>
    <w:rsid w:val="008E30C6"/>
    <w:rsid w:val="008E30F1"/>
    <w:rsid w:val="008E3112"/>
    <w:rsid w:val="008E34BE"/>
    <w:rsid w:val="008E3AA8"/>
    <w:rsid w:val="008E3E57"/>
    <w:rsid w:val="008E42CE"/>
    <w:rsid w:val="008E42F4"/>
    <w:rsid w:val="008E4333"/>
    <w:rsid w:val="008E4A31"/>
    <w:rsid w:val="008E5657"/>
    <w:rsid w:val="008E567A"/>
    <w:rsid w:val="008E5E51"/>
    <w:rsid w:val="008E6229"/>
    <w:rsid w:val="008E75A0"/>
    <w:rsid w:val="008F00DB"/>
    <w:rsid w:val="008F0C49"/>
    <w:rsid w:val="008F1264"/>
    <w:rsid w:val="008F1D8C"/>
    <w:rsid w:val="008F2908"/>
    <w:rsid w:val="008F4679"/>
    <w:rsid w:val="008F47C6"/>
    <w:rsid w:val="008F49D5"/>
    <w:rsid w:val="008F6647"/>
    <w:rsid w:val="008F6CC7"/>
    <w:rsid w:val="008F6D18"/>
    <w:rsid w:val="008F6F21"/>
    <w:rsid w:val="008F700E"/>
    <w:rsid w:val="008F72D1"/>
    <w:rsid w:val="008F77B7"/>
    <w:rsid w:val="00900343"/>
    <w:rsid w:val="009006A2"/>
    <w:rsid w:val="0090102B"/>
    <w:rsid w:val="00901083"/>
    <w:rsid w:val="00901448"/>
    <w:rsid w:val="0090224D"/>
    <w:rsid w:val="0090260F"/>
    <w:rsid w:val="00902ADD"/>
    <w:rsid w:val="009034F6"/>
    <w:rsid w:val="009036BC"/>
    <w:rsid w:val="00903711"/>
    <w:rsid w:val="00903B63"/>
    <w:rsid w:val="00903D30"/>
    <w:rsid w:val="00904414"/>
    <w:rsid w:val="00905197"/>
    <w:rsid w:val="009052A7"/>
    <w:rsid w:val="00905A36"/>
    <w:rsid w:val="00905C47"/>
    <w:rsid w:val="00906379"/>
    <w:rsid w:val="00906810"/>
    <w:rsid w:val="00906A8C"/>
    <w:rsid w:val="009101EA"/>
    <w:rsid w:val="009106FC"/>
    <w:rsid w:val="009108E5"/>
    <w:rsid w:val="009118BB"/>
    <w:rsid w:val="0091191F"/>
    <w:rsid w:val="00911E7D"/>
    <w:rsid w:val="009120A9"/>
    <w:rsid w:val="009134C3"/>
    <w:rsid w:val="00915578"/>
    <w:rsid w:val="009159AC"/>
    <w:rsid w:val="009159B2"/>
    <w:rsid w:val="00915B81"/>
    <w:rsid w:val="00915D6B"/>
    <w:rsid w:val="00915F34"/>
    <w:rsid w:val="009160DF"/>
    <w:rsid w:val="009162C7"/>
    <w:rsid w:val="00916EC2"/>
    <w:rsid w:val="0092009D"/>
    <w:rsid w:val="00920BDB"/>
    <w:rsid w:val="009213BD"/>
    <w:rsid w:val="00922148"/>
    <w:rsid w:val="00922744"/>
    <w:rsid w:val="009230A6"/>
    <w:rsid w:val="009231C3"/>
    <w:rsid w:val="00924393"/>
    <w:rsid w:val="00924627"/>
    <w:rsid w:val="00925080"/>
    <w:rsid w:val="009250A8"/>
    <w:rsid w:val="0092584E"/>
    <w:rsid w:val="00925BE6"/>
    <w:rsid w:val="00926697"/>
    <w:rsid w:val="009266D7"/>
    <w:rsid w:val="00926F61"/>
    <w:rsid w:val="00926FA9"/>
    <w:rsid w:val="00927A3A"/>
    <w:rsid w:val="00930546"/>
    <w:rsid w:val="00930671"/>
    <w:rsid w:val="00930B47"/>
    <w:rsid w:val="0093123D"/>
    <w:rsid w:val="00932048"/>
    <w:rsid w:val="00933040"/>
    <w:rsid w:val="009330E9"/>
    <w:rsid w:val="0093390D"/>
    <w:rsid w:val="00933CB8"/>
    <w:rsid w:val="00934AAB"/>
    <w:rsid w:val="00934D97"/>
    <w:rsid w:val="00935465"/>
    <w:rsid w:val="00935D15"/>
    <w:rsid w:val="00936C11"/>
    <w:rsid w:val="00936E09"/>
    <w:rsid w:val="00936E5C"/>
    <w:rsid w:val="009379EB"/>
    <w:rsid w:val="009409C8"/>
    <w:rsid w:val="009411FB"/>
    <w:rsid w:val="009414A9"/>
    <w:rsid w:val="00941B71"/>
    <w:rsid w:val="00941DF9"/>
    <w:rsid w:val="009421AD"/>
    <w:rsid w:val="0094221C"/>
    <w:rsid w:val="00942824"/>
    <w:rsid w:val="00942C69"/>
    <w:rsid w:val="0094409C"/>
    <w:rsid w:val="009440BD"/>
    <w:rsid w:val="00944159"/>
    <w:rsid w:val="009442E1"/>
    <w:rsid w:val="00944777"/>
    <w:rsid w:val="009449B2"/>
    <w:rsid w:val="00944A82"/>
    <w:rsid w:val="00944BA5"/>
    <w:rsid w:val="00945AC7"/>
    <w:rsid w:val="0094651B"/>
    <w:rsid w:val="00946681"/>
    <w:rsid w:val="00946C4D"/>
    <w:rsid w:val="00946F9C"/>
    <w:rsid w:val="00947E28"/>
    <w:rsid w:val="00947EF7"/>
    <w:rsid w:val="0095019A"/>
    <w:rsid w:val="00950428"/>
    <w:rsid w:val="00950A40"/>
    <w:rsid w:val="00950AFD"/>
    <w:rsid w:val="009514B7"/>
    <w:rsid w:val="00951D95"/>
    <w:rsid w:val="00952422"/>
    <w:rsid w:val="0095285B"/>
    <w:rsid w:val="00953DED"/>
    <w:rsid w:val="00953FE9"/>
    <w:rsid w:val="00954417"/>
    <w:rsid w:val="009545B5"/>
    <w:rsid w:val="009546CF"/>
    <w:rsid w:val="0095481C"/>
    <w:rsid w:val="009548D6"/>
    <w:rsid w:val="00955029"/>
    <w:rsid w:val="0095526F"/>
    <w:rsid w:val="009554E7"/>
    <w:rsid w:val="00955E4A"/>
    <w:rsid w:val="009567E6"/>
    <w:rsid w:val="00957076"/>
    <w:rsid w:val="00957132"/>
    <w:rsid w:val="009571F8"/>
    <w:rsid w:val="009576FD"/>
    <w:rsid w:val="009578EB"/>
    <w:rsid w:val="009578FF"/>
    <w:rsid w:val="00960443"/>
    <w:rsid w:val="00960446"/>
    <w:rsid w:val="009610ED"/>
    <w:rsid w:val="00961144"/>
    <w:rsid w:val="00961312"/>
    <w:rsid w:val="00961BAC"/>
    <w:rsid w:val="00961EE9"/>
    <w:rsid w:val="00962BF9"/>
    <w:rsid w:val="009633BB"/>
    <w:rsid w:val="009635ED"/>
    <w:rsid w:val="00963A36"/>
    <w:rsid w:val="00963F85"/>
    <w:rsid w:val="00964019"/>
    <w:rsid w:val="009643DA"/>
    <w:rsid w:val="009647B2"/>
    <w:rsid w:val="0096485F"/>
    <w:rsid w:val="00965C40"/>
    <w:rsid w:val="00965D3F"/>
    <w:rsid w:val="0096696E"/>
    <w:rsid w:val="00966D2B"/>
    <w:rsid w:val="00966D57"/>
    <w:rsid w:val="0096729C"/>
    <w:rsid w:val="00967354"/>
    <w:rsid w:val="0096762F"/>
    <w:rsid w:val="00971529"/>
    <w:rsid w:val="00971592"/>
    <w:rsid w:val="00971617"/>
    <w:rsid w:val="009717E1"/>
    <w:rsid w:val="009717F8"/>
    <w:rsid w:val="0097197B"/>
    <w:rsid w:val="00971DDF"/>
    <w:rsid w:val="0097225C"/>
    <w:rsid w:val="00972591"/>
    <w:rsid w:val="0097291D"/>
    <w:rsid w:val="009730B2"/>
    <w:rsid w:val="009731D6"/>
    <w:rsid w:val="009734BA"/>
    <w:rsid w:val="00973FC6"/>
    <w:rsid w:val="00974746"/>
    <w:rsid w:val="00974887"/>
    <w:rsid w:val="0097507A"/>
    <w:rsid w:val="00975119"/>
    <w:rsid w:val="00975953"/>
    <w:rsid w:val="00975AD9"/>
    <w:rsid w:val="009761B1"/>
    <w:rsid w:val="009763ED"/>
    <w:rsid w:val="00976AAA"/>
    <w:rsid w:val="00976F04"/>
    <w:rsid w:val="009777F4"/>
    <w:rsid w:val="00977AD8"/>
    <w:rsid w:val="00980153"/>
    <w:rsid w:val="009804FD"/>
    <w:rsid w:val="009805D2"/>
    <w:rsid w:val="00980775"/>
    <w:rsid w:val="009808CA"/>
    <w:rsid w:val="00980A10"/>
    <w:rsid w:val="00981130"/>
    <w:rsid w:val="009812C6"/>
    <w:rsid w:val="0098229C"/>
    <w:rsid w:val="009822BD"/>
    <w:rsid w:val="00982480"/>
    <w:rsid w:val="0098289D"/>
    <w:rsid w:val="00983031"/>
    <w:rsid w:val="0098349E"/>
    <w:rsid w:val="009835E0"/>
    <w:rsid w:val="00983D46"/>
    <w:rsid w:val="00983DCA"/>
    <w:rsid w:val="009844B8"/>
    <w:rsid w:val="00985EF7"/>
    <w:rsid w:val="00986093"/>
    <w:rsid w:val="00986146"/>
    <w:rsid w:val="00986A47"/>
    <w:rsid w:val="00986CF9"/>
    <w:rsid w:val="0098727B"/>
    <w:rsid w:val="009873F8"/>
    <w:rsid w:val="00987416"/>
    <w:rsid w:val="0098799D"/>
    <w:rsid w:val="00990154"/>
    <w:rsid w:val="00990C0E"/>
    <w:rsid w:val="00990C38"/>
    <w:rsid w:val="00990D75"/>
    <w:rsid w:val="00990D97"/>
    <w:rsid w:val="00991093"/>
    <w:rsid w:val="009915CB"/>
    <w:rsid w:val="0099163B"/>
    <w:rsid w:val="00991882"/>
    <w:rsid w:val="0099219C"/>
    <w:rsid w:val="00992343"/>
    <w:rsid w:val="00992A68"/>
    <w:rsid w:val="0099307C"/>
    <w:rsid w:val="00993750"/>
    <w:rsid w:val="0099383D"/>
    <w:rsid w:val="009938B1"/>
    <w:rsid w:val="00993E98"/>
    <w:rsid w:val="0099445A"/>
    <w:rsid w:val="00994B48"/>
    <w:rsid w:val="00995533"/>
    <w:rsid w:val="00995884"/>
    <w:rsid w:val="00996258"/>
    <w:rsid w:val="00996306"/>
    <w:rsid w:val="009963D3"/>
    <w:rsid w:val="00996744"/>
    <w:rsid w:val="009972F9"/>
    <w:rsid w:val="00997B63"/>
    <w:rsid w:val="00997CF4"/>
    <w:rsid w:val="009A1169"/>
    <w:rsid w:val="009A164C"/>
    <w:rsid w:val="009A1AAC"/>
    <w:rsid w:val="009A2BB6"/>
    <w:rsid w:val="009A2CB8"/>
    <w:rsid w:val="009A3125"/>
    <w:rsid w:val="009A33FA"/>
    <w:rsid w:val="009A362C"/>
    <w:rsid w:val="009A3789"/>
    <w:rsid w:val="009A45A2"/>
    <w:rsid w:val="009A6919"/>
    <w:rsid w:val="009A6AC7"/>
    <w:rsid w:val="009B0173"/>
    <w:rsid w:val="009B0408"/>
    <w:rsid w:val="009B0491"/>
    <w:rsid w:val="009B0843"/>
    <w:rsid w:val="009B0A1A"/>
    <w:rsid w:val="009B0C83"/>
    <w:rsid w:val="009B0DEE"/>
    <w:rsid w:val="009B1335"/>
    <w:rsid w:val="009B176D"/>
    <w:rsid w:val="009B1E47"/>
    <w:rsid w:val="009B2CED"/>
    <w:rsid w:val="009B3054"/>
    <w:rsid w:val="009B335D"/>
    <w:rsid w:val="009B3C90"/>
    <w:rsid w:val="009B3C96"/>
    <w:rsid w:val="009B4EAC"/>
    <w:rsid w:val="009B575E"/>
    <w:rsid w:val="009B5816"/>
    <w:rsid w:val="009B5EE0"/>
    <w:rsid w:val="009B68F1"/>
    <w:rsid w:val="009B76E3"/>
    <w:rsid w:val="009B76F9"/>
    <w:rsid w:val="009B7A72"/>
    <w:rsid w:val="009B7BB8"/>
    <w:rsid w:val="009C0E9B"/>
    <w:rsid w:val="009C126A"/>
    <w:rsid w:val="009C1D4C"/>
    <w:rsid w:val="009C2DD2"/>
    <w:rsid w:val="009C3767"/>
    <w:rsid w:val="009C3982"/>
    <w:rsid w:val="009C4071"/>
    <w:rsid w:val="009C441F"/>
    <w:rsid w:val="009C4A07"/>
    <w:rsid w:val="009C4B8E"/>
    <w:rsid w:val="009C51D5"/>
    <w:rsid w:val="009C543C"/>
    <w:rsid w:val="009C599A"/>
    <w:rsid w:val="009C5C3A"/>
    <w:rsid w:val="009C5CF1"/>
    <w:rsid w:val="009C5EFF"/>
    <w:rsid w:val="009C650E"/>
    <w:rsid w:val="009C663E"/>
    <w:rsid w:val="009C66C9"/>
    <w:rsid w:val="009C6EED"/>
    <w:rsid w:val="009C70DB"/>
    <w:rsid w:val="009C774A"/>
    <w:rsid w:val="009C7D6E"/>
    <w:rsid w:val="009D08EF"/>
    <w:rsid w:val="009D0E9D"/>
    <w:rsid w:val="009D1025"/>
    <w:rsid w:val="009D19BC"/>
    <w:rsid w:val="009D19D6"/>
    <w:rsid w:val="009D1E90"/>
    <w:rsid w:val="009D2348"/>
    <w:rsid w:val="009D2EA8"/>
    <w:rsid w:val="009D2F0C"/>
    <w:rsid w:val="009D3306"/>
    <w:rsid w:val="009D3578"/>
    <w:rsid w:val="009D35DB"/>
    <w:rsid w:val="009D3A5F"/>
    <w:rsid w:val="009D4057"/>
    <w:rsid w:val="009D4392"/>
    <w:rsid w:val="009D493C"/>
    <w:rsid w:val="009D4F88"/>
    <w:rsid w:val="009D5193"/>
    <w:rsid w:val="009D5871"/>
    <w:rsid w:val="009D5885"/>
    <w:rsid w:val="009D5927"/>
    <w:rsid w:val="009D5C32"/>
    <w:rsid w:val="009D5C56"/>
    <w:rsid w:val="009D5FD9"/>
    <w:rsid w:val="009D6472"/>
    <w:rsid w:val="009D69EE"/>
    <w:rsid w:val="009D79F4"/>
    <w:rsid w:val="009D7D19"/>
    <w:rsid w:val="009E126D"/>
    <w:rsid w:val="009E150C"/>
    <w:rsid w:val="009E2592"/>
    <w:rsid w:val="009E2839"/>
    <w:rsid w:val="009E33D7"/>
    <w:rsid w:val="009E3875"/>
    <w:rsid w:val="009E3CD1"/>
    <w:rsid w:val="009E42CF"/>
    <w:rsid w:val="009E44ED"/>
    <w:rsid w:val="009E4988"/>
    <w:rsid w:val="009E5352"/>
    <w:rsid w:val="009E5520"/>
    <w:rsid w:val="009E5AF5"/>
    <w:rsid w:val="009E5CFA"/>
    <w:rsid w:val="009E5EB5"/>
    <w:rsid w:val="009E6221"/>
    <w:rsid w:val="009E698C"/>
    <w:rsid w:val="009E74F0"/>
    <w:rsid w:val="009E7881"/>
    <w:rsid w:val="009E78FD"/>
    <w:rsid w:val="009E7930"/>
    <w:rsid w:val="009E7F23"/>
    <w:rsid w:val="009F0768"/>
    <w:rsid w:val="009F102A"/>
    <w:rsid w:val="009F151C"/>
    <w:rsid w:val="009F2A19"/>
    <w:rsid w:val="009F2D7B"/>
    <w:rsid w:val="009F439E"/>
    <w:rsid w:val="009F4B15"/>
    <w:rsid w:val="009F514E"/>
    <w:rsid w:val="009F53A9"/>
    <w:rsid w:val="009F6E09"/>
    <w:rsid w:val="009F7867"/>
    <w:rsid w:val="009F7D66"/>
    <w:rsid w:val="009F7F0B"/>
    <w:rsid w:val="00A00BD2"/>
    <w:rsid w:val="00A00E56"/>
    <w:rsid w:val="00A016DF"/>
    <w:rsid w:val="00A01EC4"/>
    <w:rsid w:val="00A020C7"/>
    <w:rsid w:val="00A02651"/>
    <w:rsid w:val="00A02723"/>
    <w:rsid w:val="00A027C1"/>
    <w:rsid w:val="00A027F3"/>
    <w:rsid w:val="00A02D50"/>
    <w:rsid w:val="00A03978"/>
    <w:rsid w:val="00A03AB1"/>
    <w:rsid w:val="00A043B8"/>
    <w:rsid w:val="00A04921"/>
    <w:rsid w:val="00A04B2A"/>
    <w:rsid w:val="00A04D7E"/>
    <w:rsid w:val="00A051D9"/>
    <w:rsid w:val="00A05633"/>
    <w:rsid w:val="00A05DF3"/>
    <w:rsid w:val="00A0617E"/>
    <w:rsid w:val="00A0706F"/>
    <w:rsid w:val="00A07624"/>
    <w:rsid w:val="00A079A3"/>
    <w:rsid w:val="00A07C6A"/>
    <w:rsid w:val="00A07E08"/>
    <w:rsid w:val="00A07E99"/>
    <w:rsid w:val="00A101A3"/>
    <w:rsid w:val="00A10D79"/>
    <w:rsid w:val="00A11212"/>
    <w:rsid w:val="00A11535"/>
    <w:rsid w:val="00A11807"/>
    <w:rsid w:val="00A11E56"/>
    <w:rsid w:val="00A11FFC"/>
    <w:rsid w:val="00A12798"/>
    <w:rsid w:val="00A12B8A"/>
    <w:rsid w:val="00A1329C"/>
    <w:rsid w:val="00A13A09"/>
    <w:rsid w:val="00A14B87"/>
    <w:rsid w:val="00A153BE"/>
    <w:rsid w:val="00A15DEE"/>
    <w:rsid w:val="00A16462"/>
    <w:rsid w:val="00A167B5"/>
    <w:rsid w:val="00A16932"/>
    <w:rsid w:val="00A16967"/>
    <w:rsid w:val="00A16DBE"/>
    <w:rsid w:val="00A179E0"/>
    <w:rsid w:val="00A17C4F"/>
    <w:rsid w:val="00A20653"/>
    <w:rsid w:val="00A20A39"/>
    <w:rsid w:val="00A20D26"/>
    <w:rsid w:val="00A21B93"/>
    <w:rsid w:val="00A21D9C"/>
    <w:rsid w:val="00A22059"/>
    <w:rsid w:val="00A2300C"/>
    <w:rsid w:val="00A238BD"/>
    <w:rsid w:val="00A23DCA"/>
    <w:rsid w:val="00A240D8"/>
    <w:rsid w:val="00A243E4"/>
    <w:rsid w:val="00A2459D"/>
    <w:rsid w:val="00A2482C"/>
    <w:rsid w:val="00A24E23"/>
    <w:rsid w:val="00A250D5"/>
    <w:rsid w:val="00A2541B"/>
    <w:rsid w:val="00A2566C"/>
    <w:rsid w:val="00A25F05"/>
    <w:rsid w:val="00A26316"/>
    <w:rsid w:val="00A26491"/>
    <w:rsid w:val="00A26BAE"/>
    <w:rsid w:val="00A26E7C"/>
    <w:rsid w:val="00A2731B"/>
    <w:rsid w:val="00A3002D"/>
    <w:rsid w:val="00A30528"/>
    <w:rsid w:val="00A30B2D"/>
    <w:rsid w:val="00A30BB6"/>
    <w:rsid w:val="00A311AE"/>
    <w:rsid w:val="00A312A6"/>
    <w:rsid w:val="00A3130E"/>
    <w:rsid w:val="00A315B1"/>
    <w:rsid w:val="00A3193B"/>
    <w:rsid w:val="00A31B91"/>
    <w:rsid w:val="00A324CF"/>
    <w:rsid w:val="00A3260A"/>
    <w:rsid w:val="00A32E8B"/>
    <w:rsid w:val="00A32ED6"/>
    <w:rsid w:val="00A33518"/>
    <w:rsid w:val="00A33776"/>
    <w:rsid w:val="00A33AC5"/>
    <w:rsid w:val="00A33B50"/>
    <w:rsid w:val="00A33C1A"/>
    <w:rsid w:val="00A33EE3"/>
    <w:rsid w:val="00A344A5"/>
    <w:rsid w:val="00A346C3"/>
    <w:rsid w:val="00A34D4A"/>
    <w:rsid w:val="00A35548"/>
    <w:rsid w:val="00A35B07"/>
    <w:rsid w:val="00A36155"/>
    <w:rsid w:val="00A3629E"/>
    <w:rsid w:val="00A365AD"/>
    <w:rsid w:val="00A4015F"/>
    <w:rsid w:val="00A401C8"/>
    <w:rsid w:val="00A4027D"/>
    <w:rsid w:val="00A409D7"/>
    <w:rsid w:val="00A40E23"/>
    <w:rsid w:val="00A413C7"/>
    <w:rsid w:val="00A41EEC"/>
    <w:rsid w:val="00A422FD"/>
    <w:rsid w:val="00A42A85"/>
    <w:rsid w:val="00A42D07"/>
    <w:rsid w:val="00A431FD"/>
    <w:rsid w:val="00A44381"/>
    <w:rsid w:val="00A44B43"/>
    <w:rsid w:val="00A44C2D"/>
    <w:rsid w:val="00A4503E"/>
    <w:rsid w:val="00A450C0"/>
    <w:rsid w:val="00A45468"/>
    <w:rsid w:val="00A45F16"/>
    <w:rsid w:val="00A462BD"/>
    <w:rsid w:val="00A471A8"/>
    <w:rsid w:val="00A4791B"/>
    <w:rsid w:val="00A505F7"/>
    <w:rsid w:val="00A5071B"/>
    <w:rsid w:val="00A50A48"/>
    <w:rsid w:val="00A5103E"/>
    <w:rsid w:val="00A51180"/>
    <w:rsid w:val="00A51242"/>
    <w:rsid w:val="00A51522"/>
    <w:rsid w:val="00A51573"/>
    <w:rsid w:val="00A51A5E"/>
    <w:rsid w:val="00A525D5"/>
    <w:rsid w:val="00A52895"/>
    <w:rsid w:val="00A52D7D"/>
    <w:rsid w:val="00A539A5"/>
    <w:rsid w:val="00A539DC"/>
    <w:rsid w:val="00A53B8A"/>
    <w:rsid w:val="00A53BDA"/>
    <w:rsid w:val="00A53C33"/>
    <w:rsid w:val="00A53DA0"/>
    <w:rsid w:val="00A5404D"/>
    <w:rsid w:val="00A542B3"/>
    <w:rsid w:val="00A54A31"/>
    <w:rsid w:val="00A54F99"/>
    <w:rsid w:val="00A555A7"/>
    <w:rsid w:val="00A56725"/>
    <w:rsid w:val="00A572B6"/>
    <w:rsid w:val="00A573C2"/>
    <w:rsid w:val="00A5765D"/>
    <w:rsid w:val="00A579BD"/>
    <w:rsid w:val="00A57F4C"/>
    <w:rsid w:val="00A6079F"/>
    <w:rsid w:val="00A607CB"/>
    <w:rsid w:val="00A6082E"/>
    <w:rsid w:val="00A60F69"/>
    <w:rsid w:val="00A61306"/>
    <w:rsid w:val="00A61803"/>
    <w:rsid w:val="00A61A02"/>
    <w:rsid w:val="00A63241"/>
    <w:rsid w:val="00A6351F"/>
    <w:rsid w:val="00A63714"/>
    <w:rsid w:val="00A637A2"/>
    <w:rsid w:val="00A63809"/>
    <w:rsid w:val="00A63F04"/>
    <w:rsid w:val="00A6411C"/>
    <w:rsid w:val="00A64210"/>
    <w:rsid w:val="00A64278"/>
    <w:rsid w:val="00A64434"/>
    <w:rsid w:val="00A64A6E"/>
    <w:rsid w:val="00A64F6F"/>
    <w:rsid w:val="00A6519F"/>
    <w:rsid w:val="00A65931"/>
    <w:rsid w:val="00A65A70"/>
    <w:rsid w:val="00A65E0B"/>
    <w:rsid w:val="00A6665F"/>
    <w:rsid w:val="00A66F36"/>
    <w:rsid w:val="00A676D9"/>
    <w:rsid w:val="00A67BA5"/>
    <w:rsid w:val="00A67EFC"/>
    <w:rsid w:val="00A7031E"/>
    <w:rsid w:val="00A7051B"/>
    <w:rsid w:val="00A7053D"/>
    <w:rsid w:val="00A70A92"/>
    <w:rsid w:val="00A71140"/>
    <w:rsid w:val="00A7157D"/>
    <w:rsid w:val="00A71A3C"/>
    <w:rsid w:val="00A7205E"/>
    <w:rsid w:val="00A7225B"/>
    <w:rsid w:val="00A72ACC"/>
    <w:rsid w:val="00A72F1B"/>
    <w:rsid w:val="00A73922"/>
    <w:rsid w:val="00A73D24"/>
    <w:rsid w:val="00A73E5A"/>
    <w:rsid w:val="00A74692"/>
    <w:rsid w:val="00A759B8"/>
    <w:rsid w:val="00A75A52"/>
    <w:rsid w:val="00A7608E"/>
    <w:rsid w:val="00A7618B"/>
    <w:rsid w:val="00A7640B"/>
    <w:rsid w:val="00A76B43"/>
    <w:rsid w:val="00A76F37"/>
    <w:rsid w:val="00A773A8"/>
    <w:rsid w:val="00A7778B"/>
    <w:rsid w:val="00A77A67"/>
    <w:rsid w:val="00A77DB0"/>
    <w:rsid w:val="00A803BC"/>
    <w:rsid w:val="00A80969"/>
    <w:rsid w:val="00A80C7C"/>
    <w:rsid w:val="00A81547"/>
    <w:rsid w:val="00A81995"/>
    <w:rsid w:val="00A832FF"/>
    <w:rsid w:val="00A83D92"/>
    <w:rsid w:val="00A85798"/>
    <w:rsid w:val="00A85C6A"/>
    <w:rsid w:val="00A8609D"/>
    <w:rsid w:val="00A860E9"/>
    <w:rsid w:val="00A86304"/>
    <w:rsid w:val="00A86EA7"/>
    <w:rsid w:val="00A87B04"/>
    <w:rsid w:val="00A903CE"/>
    <w:rsid w:val="00A91244"/>
    <w:rsid w:val="00A91774"/>
    <w:rsid w:val="00A91C7F"/>
    <w:rsid w:val="00A91F51"/>
    <w:rsid w:val="00A92066"/>
    <w:rsid w:val="00A92179"/>
    <w:rsid w:val="00A92776"/>
    <w:rsid w:val="00A93145"/>
    <w:rsid w:val="00A93181"/>
    <w:rsid w:val="00A934C6"/>
    <w:rsid w:val="00A938E6"/>
    <w:rsid w:val="00A93AED"/>
    <w:rsid w:val="00A93CCF"/>
    <w:rsid w:val="00A94E4E"/>
    <w:rsid w:val="00A95514"/>
    <w:rsid w:val="00A95BD5"/>
    <w:rsid w:val="00A95C53"/>
    <w:rsid w:val="00A95F65"/>
    <w:rsid w:val="00A96F78"/>
    <w:rsid w:val="00A96FBE"/>
    <w:rsid w:val="00A97274"/>
    <w:rsid w:val="00A979E1"/>
    <w:rsid w:val="00AA031C"/>
    <w:rsid w:val="00AA04E6"/>
    <w:rsid w:val="00AA0B9E"/>
    <w:rsid w:val="00AA1087"/>
    <w:rsid w:val="00AA161A"/>
    <w:rsid w:val="00AA22E4"/>
    <w:rsid w:val="00AA243F"/>
    <w:rsid w:val="00AA247C"/>
    <w:rsid w:val="00AA25A9"/>
    <w:rsid w:val="00AA26D9"/>
    <w:rsid w:val="00AA278A"/>
    <w:rsid w:val="00AA2822"/>
    <w:rsid w:val="00AA2FD1"/>
    <w:rsid w:val="00AA3183"/>
    <w:rsid w:val="00AA3BBC"/>
    <w:rsid w:val="00AA3DDA"/>
    <w:rsid w:val="00AA457C"/>
    <w:rsid w:val="00AA4605"/>
    <w:rsid w:val="00AA5029"/>
    <w:rsid w:val="00AA5082"/>
    <w:rsid w:val="00AA51AD"/>
    <w:rsid w:val="00AA542B"/>
    <w:rsid w:val="00AA591E"/>
    <w:rsid w:val="00AA5DF4"/>
    <w:rsid w:val="00AA62EE"/>
    <w:rsid w:val="00AA65C9"/>
    <w:rsid w:val="00AA66CB"/>
    <w:rsid w:val="00AA7867"/>
    <w:rsid w:val="00AA7CB1"/>
    <w:rsid w:val="00AB0409"/>
    <w:rsid w:val="00AB0A32"/>
    <w:rsid w:val="00AB0B90"/>
    <w:rsid w:val="00AB0E56"/>
    <w:rsid w:val="00AB0ED5"/>
    <w:rsid w:val="00AB18AC"/>
    <w:rsid w:val="00AB1EB7"/>
    <w:rsid w:val="00AB2419"/>
    <w:rsid w:val="00AB3A15"/>
    <w:rsid w:val="00AB3EF2"/>
    <w:rsid w:val="00AB4ECC"/>
    <w:rsid w:val="00AB4F0F"/>
    <w:rsid w:val="00AB5127"/>
    <w:rsid w:val="00AB53E3"/>
    <w:rsid w:val="00AB60E2"/>
    <w:rsid w:val="00AB6601"/>
    <w:rsid w:val="00AB673D"/>
    <w:rsid w:val="00AB674E"/>
    <w:rsid w:val="00AB6C3E"/>
    <w:rsid w:val="00AB6D79"/>
    <w:rsid w:val="00AB709E"/>
    <w:rsid w:val="00AB7806"/>
    <w:rsid w:val="00AB7843"/>
    <w:rsid w:val="00AB7899"/>
    <w:rsid w:val="00AC02C1"/>
    <w:rsid w:val="00AC0AB6"/>
    <w:rsid w:val="00AC10AD"/>
    <w:rsid w:val="00AC12FF"/>
    <w:rsid w:val="00AC17CD"/>
    <w:rsid w:val="00AC1E55"/>
    <w:rsid w:val="00AC3D06"/>
    <w:rsid w:val="00AC4100"/>
    <w:rsid w:val="00AC429F"/>
    <w:rsid w:val="00AC4402"/>
    <w:rsid w:val="00AC60B4"/>
    <w:rsid w:val="00AC61A4"/>
    <w:rsid w:val="00AC67B6"/>
    <w:rsid w:val="00AC775E"/>
    <w:rsid w:val="00AC7B2F"/>
    <w:rsid w:val="00AC7D98"/>
    <w:rsid w:val="00AC7FCB"/>
    <w:rsid w:val="00AD00C5"/>
    <w:rsid w:val="00AD165F"/>
    <w:rsid w:val="00AD23DF"/>
    <w:rsid w:val="00AD2792"/>
    <w:rsid w:val="00AD2794"/>
    <w:rsid w:val="00AD2DC5"/>
    <w:rsid w:val="00AD30B7"/>
    <w:rsid w:val="00AD3455"/>
    <w:rsid w:val="00AD3AD3"/>
    <w:rsid w:val="00AD3CAD"/>
    <w:rsid w:val="00AD567A"/>
    <w:rsid w:val="00AD5A99"/>
    <w:rsid w:val="00AD69FF"/>
    <w:rsid w:val="00AD6D69"/>
    <w:rsid w:val="00AD702B"/>
    <w:rsid w:val="00AD72E6"/>
    <w:rsid w:val="00AD7C95"/>
    <w:rsid w:val="00AD7FCD"/>
    <w:rsid w:val="00AD86E7"/>
    <w:rsid w:val="00AE0047"/>
    <w:rsid w:val="00AE03E8"/>
    <w:rsid w:val="00AE0C78"/>
    <w:rsid w:val="00AE0D63"/>
    <w:rsid w:val="00AE2912"/>
    <w:rsid w:val="00AE2AB0"/>
    <w:rsid w:val="00AE2BED"/>
    <w:rsid w:val="00AE3DE1"/>
    <w:rsid w:val="00AE4DAC"/>
    <w:rsid w:val="00AE4FFD"/>
    <w:rsid w:val="00AE5439"/>
    <w:rsid w:val="00AE56D2"/>
    <w:rsid w:val="00AE60E8"/>
    <w:rsid w:val="00AE61B2"/>
    <w:rsid w:val="00AE661D"/>
    <w:rsid w:val="00AE7783"/>
    <w:rsid w:val="00AE78D1"/>
    <w:rsid w:val="00AE7B75"/>
    <w:rsid w:val="00AE7EF0"/>
    <w:rsid w:val="00AE7F89"/>
    <w:rsid w:val="00AE7FFC"/>
    <w:rsid w:val="00AF01CC"/>
    <w:rsid w:val="00AF0E5F"/>
    <w:rsid w:val="00AF16A6"/>
    <w:rsid w:val="00AF2A32"/>
    <w:rsid w:val="00AF2D54"/>
    <w:rsid w:val="00AF330C"/>
    <w:rsid w:val="00AF3458"/>
    <w:rsid w:val="00AF35EC"/>
    <w:rsid w:val="00AF3B90"/>
    <w:rsid w:val="00AF3F7B"/>
    <w:rsid w:val="00AF42B4"/>
    <w:rsid w:val="00AF4983"/>
    <w:rsid w:val="00AF4B8A"/>
    <w:rsid w:val="00AF4BF9"/>
    <w:rsid w:val="00AF4F1B"/>
    <w:rsid w:val="00AF5EC6"/>
    <w:rsid w:val="00AF6073"/>
    <w:rsid w:val="00AF6C38"/>
    <w:rsid w:val="00AF6E8A"/>
    <w:rsid w:val="00AF7213"/>
    <w:rsid w:val="00AF7771"/>
    <w:rsid w:val="00AF7D92"/>
    <w:rsid w:val="00B011CC"/>
    <w:rsid w:val="00B01C87"/>
    <w:rsid w:val="00B01D93"/>
    <w:rsid w:val="00B03A2B"/>
    <w:rsid w:val="00B04004"/>
    <w:rsid w:val="00B04048"/>
    <w:rsid w:val="00B04F17"/>
    <w:rsid w:val="00B04F3D"/>
    <w:rsid w:val="00B05702"/>
    <w:rsid w:val="00B061CF"/>
    <w:rsid w:val="00B0627C"/>
    <w:rsid w:val="00B06DD9"/>
    <w:rsid w:val="00B07842"/>
    <w:rsid w:val="00B07CD6"/>
    <w:rsid w:val="00B07E52"/>
    <w:rsid w:val="00B10010"/>
    <w:rsid w:val="00B11687"/>
    <w:rsid w:val="00B11775"/>
    <w:rsid w:val="00B120A2"/>
    <w:rsid w:val="00B125A2"/>
    <w:rsid w:val="00B12788"/>
    <w:rsid w:val="00B12F75"/>
    <w:rsid w:val="00B1302D"/>
    <w:rsid w:val="00B13377"/>
    <w:rsid w:val="00B13D63"/>
    <w:rsid w:val="00B144F5"/>
    <w:rsid w:val="00B14B6D"/>
    <w:rsid w:val="00B1513F"/>
    <w:rsid w:val="00B15ACE"/>
    <w:rsid w:val="00B15B89"/>
    <w:rsid w:val="00B169B6"/>
    <w:rsid w:val="00B1746F"/>
    <w:rsid w:val="00B17AD0"/>
    <w:rsid w:val="00B20725"/>
    <w:rsid w:val="00B2087E"/>
    <w:rsid w:val="00B20B11"/>
    <w:rsid w:val="00B20B94"/>
    <w:rsid w:val="00B2110D"/>
    <w:rsid w:val="00B2269C"/>
    <w:rsid w:val="00B23DC5"/>
    <w:rsid w:val="00B248D0"/>
    <w:rsid w:val="00B24A9A"/>
    <w:rsid w:val="00B25B9E"/>
    <w:rsid w:val="00B25DD1"/>
    <w:rsid w:val="00B2628E"/>
    <w:rsid w:val="00B2633B"/>
    <w:rsid w:val="00B26610"/>
    <w:rsid w:val="00B266B0"/>
    <w:rsid w:val="00B27921"/>
    <w:rsid w:val="00B27973"/>
    <w:rsid w:val="00B27AF1"/>
    <w:rsid w:val="00B3000E"/>
    <w:rsid w:val="00B30B1C"/>
    <w:rsid w:val="00B322BD"/>
    <w:rsid w:val="00B326A8"/>
    <w:rsid w:val="00B3291A"/>
    <w:rsid w:val="00B329EB"/>
    <w:rsid w:val="00B32FCD"/>
    <w:rsid w:val="00B33508"/>
    <w:rsid w:val="00B33716"/>
    <w:rsid w:val="00B3377E"/>
    <w:rsid w:val="00B341F4"/>
    <w:rsid w:val="00B34E63"/>
    <w:rsid w:val="00B3521C"/>
    <w:rsid w:val="00B35497"/>
    <w:rsid w:val="00B35CAF"/>
    <w:rsid w:val="00B35DA4"/>
    <w:rsid w:val="00B36F27"/>
    <w:rsid w:val="00B3707B"/>
    <w:rsid w:val="00B40175"/>
    <w:rsid w:val="00B40A96"/>
    <w:rsid w:val="00B41781"/>
    <w:rsid w:val="00B4184B"/>
    <w:rsid w:val="00B422A7"/>
    <w:rsid w:val="00B42A32"/>
    <w:rsid w:val="00B42FA6"/>
    <w:rsid w:val="00B4399E"/>
    <w:rsid w:val="00B43A16"/>
    <w:rsid w:val="00B45C17"/>
    <w:rsid w:val="00B45C37"/>
    <w:rsid w:val="00B45CE1"/>
    <w:rsid w:val="00B46547"/>
    <w:rsid w:val="00B469DA"/>
    <w:rsid w:val="00B46A75"/>
    <w:rsid w:val="00B46E96"/>
    <w:rsid w:val="00B470A7"/>
    <w:rsid w:val="00B474D7"/>
    <w:rsid w:val="00B476AF"/>
    <w:rsid w:val="00B47A03"/>
    <w:rsid w:val="00B500CD"/>
    <w:rsid w:val="00B5030F"/>
    <w:rsid w:val="00B5109D"/>
    <w:rsid w:val="00B5121D"/>
    <w:rsid w:val="00B5239C"/>
    <w:rsid w:val="00B53259"/>
    <w:rsid w:val="00B53893"/>
    <w:rsid w:val="00B53DB2"/>
    <w:rsid w:val="00B54215"/>
    <w:rsid w:val="00B548C2"/>
    <w:rsid w:val="00B54B6A"/>
    <w:rsid w:val="00B55428"/>
    <w:rsid w:val="00B561C3"/>
    <w:rsid w:val="00B56876"/>
    <w:rsid w:val="00B56E51"/>
    <w:rsid w:val="00B570BF"/>
    <w:rsid w:val="00B57918"/>
    <w:rsid w:val="00B60471"/>
    <w:rsid w:val="00B60B8F"/>
    <w:rsid w:val="00B6134A"/>
    <w:rsid w:val="00B61797"/>
    <w:rsid w:val="00B625CC"/>
    <w:rsid w:val="00B62A7F"/>
    <w:rsid w:val="00B63337"/>
    <w:rsid w:val="00B63575"/>
    <w:rsid w:val="00B6369F"/>
    <w:rsid w:val="00B639D7"/>
    <w:rsid w:val="00B648A4"/>
    <w:rsid w:val="00B64AA7"/>
    <w:rsid w:val="00B64CC1"/>
    <w:rsid w:val="00B65184"/>
    <w:rsid w:val="00B6526C"/>
    <w:rsid w:val="00B65452"/>
    <w:rsid w:val="00B664BF"/>
    <w:rsid w:val="00B66594"/>
    <w:rsid w:val="00B66F21"/>
    <w:rsid w:val="00B67805"/>
    <w:rsid w:val="00B701FE"/>
    <w:rsid w:val="00B70297"/>
    <w:rsid w:val="00B70E49"/>
    <w:rsid w:val="00B70EE9"/>
    <w:rsid w:val="00B70F63"/>
    <w:rsid w:val="00B7107F"/>
    <w:rsid w:val="00B71BAC"/>
    <w:rsid w:val="00B721CD"/>
    <w:rsid w:val="00B7267A"/>
    <w:rsid w:val="00B726FF"/>
    <w:rsid w:val="00B7284D"/>
    <w:rsid w:val="00B72A5B"/>
    <w:rsid w:val="00B72AA4"/>
    <w:rsid w:val="00B72B16"/>
    <w:rsid w:val="00B73073"/>
    <w:rsid w:val="00B736D7"/>
    <w:rsid w:val="00B74A86"/>
    <w:rsid w:val="00B75454"/>
    <w:rsid w:val="00B76BCD"/>
    <w:rsid w:val="00B76EE9"/>
    <w:rsid w:val="00B77231"/>
    <w:rsid w:val="00B77880"/>
    <w:rsid w:val="00B77B84"/>
    <w:rsid w:val="00B80866"/>
    <w:rsid w:val="00B80D90"/>
    <w:rsid w:val="00B80F3C"/>
    <w:rsid w:val="00B8138B"/>
    <w:rsid w:val="00B81696"/>
    <w:rsid w:val="00B8193C"/>
    <w:rsid w:val="00B81FDC"/>
    <w:rsid w:val="00B82613"/>
    <w:rsid w:val="00B828B5"/>
    <w:rsid w:val="00B82ED8"/>
    <w:rsid w:val="00B82F2F"/>
    <w:rsid w:val="00B82FB5"/>
    <w:rsid w:val="00B83DEC"/>
    <w:rsid w:val="00B83E1B"/>
    <w:rsid w:val="00B845D0"/>
    <w:rsid w:val="00B84A49"/>
    <w:rsid w:val="00B84A80"/>
    <w:rsid w:val="00B84E8D"/>
    <w:rsid w:val="00B84E9C"/>
    <w:rsid w:val="00B853C4"/>
    <w:rsid w:val="00B85522"/>
    <w:rsid w:val="00B85C43"/>
    <w:rsid w:val="00B862E0"/>
    <w:rsid w:val="00B877DD"/>
    <w:rsid w:val="00B87B7B"/>
    <w:rsid w:val="00B90E2A"/>
    <w:rsid w:val="00B90F2A"/>
    <w:rsid w:val="00B9110D"/>
    <w:rsid w:val="00B9198D"/>
    <w:rsid w:val="00B925E5"/>
    <w:rsid w:val="00B92D25"/>
    <w:rsid w:val="00B93008"/>
    <w:rsid w:val="00B93953"/>
    <w:rsid w:val="00B9406D"/>
    <w:rsid w:val="00B944D9"/>
    <w:rsid w:val="00B94991"/>
    <w:rsid w:val="00B94BA7"/>
    <w:rsid w:val="00B94E0E"/>
    <w:rsid w:val="00B959CB"/>
    <w:rsid w:val="00B96413"/>
    <w:rsid w:val="00B96A49"/>
    <w:rsid w:val="00B972FF"/>
    <w:rsid w:val="00B97CA3"/>
    <w:rsid w:val="00BA0CAD"/>
    <w:rsid w:val="00BA1104"/>
    <w:rsid w:val="00BA1872"/>
    <w:rsid w:val="00BA1913"/>
    <w:rsid w:val="00BA24A7"/>
    <w:rsid w:val="00BA265E"/>
    <w:rsid w:val="00BA2BC9"/>
    <w:rsid w:val="00BA4641"/>
    <w:rsid w:val="00BA4A54"/>
    <w:rsid w:val="00BA4DF6"/>
    <w:rsid w:val="00BA5429"/>
    <w:rsid w:val="00BA5BDE"/>
    <w:rsid w:val="00BA6BAF"/>
    <w:rsid w:val="00BA6CE2"/>
    <w:rsid w:val="00BA6ED1"/>
    <w:rsid w:val="00BA7087"/>
    <w:rsid w:val="00BA7150"/>
    <w:rsid w:val="00BA7205"/>
    <w:rsid w:val="00BA7542"/>
    <w:rsid w:val="00BA76A9"/>
    <w:rsid w:val="00BA7CFB"/>
    <w:rsid w:val="00BB0094"/>
    <w:rsid w:val="00BB0158"/>
    <w:rsid w:val="00BB0595"/>
    <w:rsid w:val="00BB1A34"/>
    <w:rsid w:val="00BB1FBD"/>
    <w:rsid w:val="00BB2F36"/>
    <w:rsid w:val="00BB3097"/>
    <w:rsid w:val="00BB349E"/>
    <w:rsid w:val="00BB38F5"/>
    <w:rsid w:val="00BB3E2B"/>
    <w:rsid w:val="00BB3FE4"/>
    <w:rsid w:val="00BB4552"/>
    <w:rsid w:val="00BB492C"/>
    <w:rsid w:val="00BB4D1B"/>
    <w:rsid w:val="00BB4D86"/>
    <w:rsid w:val="00BB50F2"/>
    <w:rsid w:val="00BB5205"/>
    <w:rsid w:val="00BB53DA"/>
    <w:rsid w:val="00BB5D1C"/>
    <w:rsid w:val="00BB6552"/>
    <w:rsid w:val="00BB65E0"/>
    <w:rsid w:val="00BB6826"/>
    <w:rsid w:val="00BB6B9B"/>
    <w:rsid w:val="00BB754F"/>
    <w:rsid w:val="00BC0058"/>
    <w:rsid w:val="00BC0183"/>
    <w:rsid w:val="00BC07D4"/>
    <w:rsid w:val="00BC0A5D"/>
    <w:rsid w:val="00BC0BE3"/>
    <w:rsid w:val="00BC10B2"/>
    <w:rsid w:val="00BC1AD9"/>
    <w:rsid w:val="00BC1B7A"/>
    <w:rsid w:val="00BC1DC4"/>
    <w:rsid w:val="00BC3257"/>
    <w:rsid w:val="00BC32E7"/>
    <w:rsid w:val="00BC3A93"/>
    <w:rsid w:val="00BC4D35"/>
    <w:rsid w:val="00BC4F81"/>
    <w:rsid w:val="00BC5670"/>
    <w:rsid w:val="00BC58B9"/>
    <w:rsid w:val="00BC6BB7"/>
    <w:rsid w:val="00BD02B5"/>
    <w:rsid w:val="00BD0316"/>
    <w:rsid w:val="00BD0351"/>
    <w:rsid w:val="00BD0DA8"/>
    <w:rsid w:val="00BD0E82"/>
    <w:rsid w:val="00BD0EBC"/>
    <w:rsid w:val="00BD1237"/>
    <w:rsid w:val="00BD2F13"/>
    <w:rsid w:val="00BD3056"/>
    <w:rsid w:val="00BD34BA"/>
    <w:rsid w:val="00BD3595"/>
    <w:rsid w:val="00BD3846"/>
    <w:rsid w:val="00BD3C39"/>
    <w:rsid w:val="00BD3E68"/>
    <w:rsid w:val="00BD497A"/>
    <w:rsid w:val="00BD4E05"/>
    <w:rsid w:val="00BD4EEA"/>
    <w:rsid w:val="00BD5305"/>
    <w:rsid w:val="00BD598A"/>
    <w:rsid w:val="00BD5C7A"/>
    <w:rsid w:val="00BD6C6F"/>
    <w:rsid w:val="00BD723F"/>
    <w:rsid w:val="00BD75B4"/>
    <w:rsid w:val="00BD778F"/>
    <w:rsid w:val="00BD7D14"/>
    <w:rsid w:val="00BE02B4"/>
    <w:rsid w:val="00BE124E"/>
    <w:rsid w:val="00BE1C88"/>
    <w:rsid w:val="00BE20DE"/>
    <w:rsid w:val="00BE28C1"/>
    <w:rsid w:val="00BE3492"/>
    <w:rsid w:val="00BE3B62"/>
    <w:rsid w:val="00BE48BF"/>
    <w:rsid w:val="00BE4EC9"/>
    <w:rsid w:val="00BE51A5"/>
    <w:rsid w:val="00BE631E"/>
    <w:rsid w:val="00BE68B0"/>
    <w:rsid w:val="00BE6BEC"/>
    <w:rsid w:val="00BE6CCA"/>
    <w:rsid w:val="00BE740C"/>
    <w:rsid w:val="00BE745C"/>
    <w:rsid w:val="00BE7C81"/>
    <w:rsid w:val="00BE7F08"/>
    <w:rsid w:val="00BF01F8"/>
    <w:rsid w:val="00BF0CCF"/>
    <w:rsid w:val="00BF0FC5"/>
    <w:rsid w:val="00BF10BC"/>
    <w:rsid w:val="00BF1766"/>
    <w:rsid w:val="00BF1950"/>
    <w:rsid w:val="00BF1EC6"/>
    <w:rsid w:val="00BF21AC"/>
    <w:rsid w:val="00BF2E53"/>
    <w:rsid w:val="00BF352A"/>
    <w:rsid w:val="00BF3669"/>
    <w:rsid w:val="00BF39FD"/>
    <w:rsid w:val="00BF3C0D"/>
    <w:rsid w:val="00BF4BC7"/>
    <w:rsid w:val="00BF5038"/>
    <w:rsid w:val="00BF6252"/>
    <w:rsid w:val="00BF711C"/>
    <w:rsid w:val="00BF748E"/>
    <w:rsid w:val="00BF789B"/>
    <w:rsid w:val="00BF7C3C"/>
    <w:rsid w:val="00C0219C"/>
    <w:rsid w:val="00C02631"/>
    <w:rsid w:val="00C03309"/>
    <w:rsid w:val="00C037E0"/>
    <w:rsid w:val="00C04112"/>
    <w:rsid w:val="00C04E8D"/>
    <w:rsid w:val="00C05E5E"/>
    <w:rsid w:val="00C065E2"/>
    <w:rsid w:val="00C072FE"/>
    <w:rsid w:val="00C0772F"/>
    <w:rsid w:val="00C07B9A"/>
    <w:rsid w:val="00C10BEF"/>
    <w:rsid w:val="00C11396"/>
    <w:rsid w:val="00C11554"/>
    <w:rsid w:val="00C11659"/>
    <w:rsid w:val="00C11ADE"/>
    <w:rsid w:val="00C11ADF"/>
    <w:rsid w:val="00C126E0"/>
    <w:rsid w:val="00C128BC"/>
    <w:rsid w:val="00C12C2B"/>
    <w:rsid w:val="00C12E39"/>
    <w:rsid w:val="00C13D47"/>
    <w:rsid w:val="00C14164"/>
    <w:rsid w:val="00C14478"/>
    <w:rsid w:val="00C148E0"/>
    <w:rsid w:val="00C14C53"/>
    <w:rsid w:val="00C1550C"/>
    <w:rsid w:val="00C1581F"/>
    <w:rsid w:val="00C15D8E"/>
    <w:rsid w:val="00C17012"/>
    <w:rsid w:val="00C171FD"/>
    <w:rsid w:val="00C1752F"/>
    <w:rsid w:val="00C178FB"/>
    <w:rsid w:val="00C17DF9"/>
    <w:rsid w:val="00C201EB"/>
    <w:rsid w:val="00C20ACC"/>
    <w:rsid w:val="00C21213"/>
    <w:rsid w:val="00C22225"/>
    <w:rsid w:val="00C22B28"/>
    <w:rsid w:val="00C22FD2"/>
    <w:rsid w:val="00C2320A"/>
    <w:rsid w:val="00C2370E"/>
    <w:rsid w:val="00C24DD5"/>
    <w:rsid w:val="00C257B7"/>
    <w:rsid w:val="00C25B5B"/>
    <w:rsid w:val="00C2720D"/>
    <w:rsid w:val="00C272E8"/>
    <w:rsid w:val="00C274D8"/>
    <w:rsid w:val="00C27AC7"/>
    <w:rsid w:val="00C301A9"/>
    <w:rsid w:val="00C30767"/>
    <w:rsid w:val="00C30ABC"/>
    <w:rsid w:val="00C30B60"/>
    <w:rsid w:val="00C30ED1"/>
    <w:rsid w:val="00C3187D"/>
    <w:rsid w:val="00C31FAA"/>
    <w:rsid w:val="00C3248C"/>
    <w:rsid w:val="00C33359"/>
    <w:rsid w:val="00C333FD"/>
    <w:rsid w:val="00C33556"/>
    <w:rsid w:val="00C348D6"/>
    <w:rsid w:val="00C34E7F"/>
    <w:rsid w:val="00C34F2A"/>
    <w:rsid w:val="00C3504C"/>
    <w:rsid w:val="00C365E7"/>
    <w:rsid w:val="00C36816"/>
    <w:rsid w:val="00C36E34"/>
    <w:rsid w:val="00C376B0"/>
    <w:rsid w:val="00C37885"/>
    <w:rsid w:val="00C37EBD"/>
    <w:rsid w:val="00C40388"/>
    <w:rsid w:val="00C404D7"/>
    <w:rsid w:val="00C404EE"/>
    <w:rsid w:val="00C4171B"/>
    <w:rsid w:val="00C42689"/>
    <w:rsid w:val="00C42988"/>
    <w:rsid w:val="00C42AD8"/>
    <w:rsid w:val="00C42BD4"/>
    <w:rsid w:val="00C42F13"/>
    <w:rsid w:val="00C4372B"/>
    <w:rsid w:val="00C43A99"/>
    <w:rsid w:val="00C43FF0"/>
    <w:rsid w:val="00C44124"/>
    <w:rsid w:val="00C44641"/>
    <w:rsid w:val="00C448B6"/>
    <w:rsid w:val="00C457EB"/>
    <w:rsid w:val="00C45A4F"/>
    <w:rsid w:val="00C45EF5"/>
    <w:rsid w:val="00C4682D"/>
    <w:rsid w:val="00C46893"/>
    <w:rsid w:val="00C46B7E"/>
    <w:rsid w:val="00C474D6"/>
    <w:rsid w:val="00C47538"/>
    <w:rsid w:val="00C5091E"/>
    <w:rsid w:val="00C5099B"/>
    <w:rsid w:val="00C50A4E"/>
    <w:rsid w:val="00C51C37"/>
    <w:rsid w:val="00C520B1"/>
    <w:rsid w:val="00C522D6"/>
    <w:rsid w:val="00C522EA"/>
    <w:rsid w:val="00C52C52"/>
    <w:rsid w:val="00C54020"/>
    <w:rsid w:val="00C5406F"/>
    <w:rsid w:val="00C540C2"/>
    <w:rsid w:val="00C545C5"/>
    <w:rsid w:val="00C54817"/>
    <w:rsid w:val="00C54F35"/>
    <w:rsid w:val="00C54FED"/>
    <w:rsid w:val="00C552D4"/>
    <w:rsid w:val="00C552F4"/>
    <w:rsid w:val="00C55311"/>
    <w:rsid w:val="00C55566"/>
    <w:rsid w:val="00C55CFC"/>
    <w:rsid w:val="00C5689C"/>
    <w:rsid w:val="00C57A01"/>
    <w:rsid w:val="00C57A2D"/>
    <w:rsid w:val="00C57B5A"/>
    <w:rsid w:val="00C57D00"/>
    <w:rsid w:val="00C57E3C"/>
    <w:rsid w:val="00C603F8"/>
    <w:rsid w:val="00C60B07"/>
    <w:rsid w:val="00C6117A"/>
    <w:rsid w:val="00C61853"/>
    <w:rsid w:val="00C61D4B"/>
    <w:rsid w:val="00C62B0A"/>
    <w:rsid w:val="00C62B87"/>
    <w:rsid w:val="00C63980"/>
    <w:rsid w:val="00C63C52"/>
    <w:rsid w:val="00C63F08"/>
    <w:rsid w:val="00C64614"/>
    <w:rsid w:val="00C6519C"/>
    <w:rsid w:val="00C65219"/>
    <w:rsid w:val="00C6528C"/>
    <w:rsid w:val="00C661E8"/>
    <w:rsid w:val="00C66733"/>
    <w:rsid w:val="00C669C6"/>
    <w:rsid w:val="00C66D00"/>
    <w:rsid w:val="00C66D05"/>
    <w:rsid w:val="00C67E40"/>
    <w:rsid w:val="00C70038"/>
    <w:rsid w:val="00C70084"/>
    <w:rsid w:val="00C70847"/>
    <w:rsid w:val="00C7090B"/>
    <w:rsid w:val="00C71C2B"/>
    <w:rsid w:val="00C71ED0"/>
    <w:rsid w:val="00C7235B"/>
    <w:rsid w:val="00C7238F"/>
    <w:rsid w:val="00C72E18"/>
    <w:rsid w:val="00C731AD"/>
    <w:rsid w:val="00C73417"/>
    <w:rsid w:val="00C7380B"/>
    <w:rsid w:val="00C738FA"/>
    <w:rsid w:val="00C74084"/>
    <w:rsid w:val="00C74421"/>
    <w:rsid w:val="00C74ECA"/>
    <w:rsid w:val="00C75EA1"/>
    <w:rsid w:val="00C75F2F"/>
    <w:rsid w:val="00C75FEE"/>
    <w:rsid w:val="00C7616A"/>
    <w:rsid w:val="00C76F1D"/>
    <w:rsid w:val="00C77937"/>
    <w:rsid w:val="00C77CA4"/>
    <w:rsid w:val="00C77D26"/>
    <w:rsid w:val="00C80029"/>
    <w:rsid w:val="00C80BDF"/>
    <w:rsid w:val="00C815DF"/>
    <w:rsid w:val="00C8167A"/>
    <w:rsid w:val="00C8175B"/>
    <w:rsid w:val="00C81819"/>
    <w:rsid w:val="00C81EFD"/>
    <w:rsid w:val="00C82B0E"/>
    <w:rsid w:val="00C82FEE"/>
    <w:rsid w:val="00C848E3"/>
    <w:rsid w:val="00C84D39"/>
    <w:rsid w:val="00C85277"/>
    <w:rsid w:val="00C85806"/>
    <w:rsid w:val="00C85CFA"/>
    <w:rsid w:val="00C85D76"/>
    <w:rsid w:val="00C85DF6"/>
    <w:rsid w:val="00C873AC"/>
    <w:rsid w:val="00C87474"/>
    <w:rsid w:val="00C8779C"/>
    <w:rsid w:val="00C87DA6"/>
    <w:rsid w:val="00C90203"/>
    <w:rsid w:val="00C9055D"/>
    <w:rsid w:val="00C9080E"/>
    <w:rsid w:val="00C90FE5"/>
    <w:rsid w:val="00C91478"/>
    <w:rsid w:val="00C91857"/>
    <w:rsid w:val="00C9213B"/>
    <w:rsid w:val="00C921CD"/>
    <w:rsid w:val="00C93462"/>
    <w:rsid w:val="00C93C1F"/>
    <w:rsid w:val="00C94362"/>
    <w:rsid w:val="00C94384"/>
    <w:rsid w:val="00C94A34"/>
    <w:rsid w:val="00C94C2B"/>
    <w:rsid w:val="00C94F73"/>
    <w:rsid w:val="00C94F8B"/>
    <w:rsid w:val="00C95609"/>
    <w:rsid w:val="00C964AD"/>
    <w:rsid w:val="00C96D1D"/>
    <w:rsid w:val="00C96F79"/>
    <w:rsid w:val="00C97CF9"/>
    <w:rsid w:val="00CA0600"/>
    <w:rsid w:val="00CA17DD"/>
    <w:rsid w:val="00CA1863"/>
    <w:rsid w:val="00CA1941"/>
    <w:rsid w:val="00CA23D5"/>
    <w:rsid w:val="00CA2649"/>
    <w:rsid w:val="00CA26CE"/>
    <w:rsid w:val="00CA391D"/>
    <w:rsid w:val="00CA3ACD"/>
    <w:rsid w:val="00CA457E"/>
    <w:rsid w:val="00CA4F8B"/>
    <w:rsid w:val="00CA5235"/>
    <w:rsid w:val="00CA543D"/>
    <w:rsid w:val="00CA5445"/>
    <w:rsid w:val="00CA5761"/>
    <w:rsid w:val="00CA7B6D"/>
    <w:rsid w:val="00CB0007"/>
    <w:rsid w:val="00CB09DA"/>
    <w:rsid w:val="00CB0BD9"/>
    <w:rsid w:val="00CB10B9"/>
    <w:rsid w:val="00CB1261"/>
    <w:rsid w:val="00CB136D"/>
    <w:rsid w:val="00CB1877"/>
    <w:rsid w:val="00CB1BAE"/>
    <w:rsid w:val="00CB1CAC"/>
    <w:rsid w:val="00CB1DE8"/>
    <w:rsid w:val="00CB1E3B"/>
    <w:rsid w:val="00CB1F1D"/>
    <w:rsid w:val="00CB2A71"/>
    <w:rsid w:val="00CB3D86"/>
    <w:rsid w:val="00CB3ECB"/>
    <w:rsid w:val="00CB4B6C"/>
    <w:rsid w:val="00CB4D70"/>
    <w:rsid w:val="00CB608F"/>
    <w:rsid w:val="00CB6410"/>
    <w:rsid w:val="00CB6795"/>
    <w:rsid w:val="00CB6A27"/>
    <w:rsid w:val="00CB71F8"/>
    <w:rsid w:val="00CB766E"/>
    <w:rsid w:val="00CB7898"/>
    <w:rsid w:val="00CB78CC"/>
    <w:rsid w:val="00CC0115"/>
    <w:rsid w:val="00CC0C08"/>
    <w:rsid w:val="00CC1025"/>
    <w:rsid w:val="00CC180A"/>
    <w:rsid w:val="00CC26DB"/>
    <w:rsid w:val="00CC275C"/>
    <w:rsid w:val="00CC300C"/>
    <w:rsid w:val="00CC3594"/>
    <w:rsid w:val="00CC35AE"/>
    <w:rsid w:val="00CC379E"/>
    <w:rsid w:val="00CC3DAA"/>
    <w:rsid w:val="00CC498D"/>
    <w:rsid w:val="00CC4C2C"/>
    <w:rsid w:val="00CC5057"/>
    <w:rsid w:val="00CC6702"/>
    <w:rsid w:val="00CC6983"/>
    <w:rsid w:val="00CC7843"/>
    <w:rsid w:val="00CC7E7F"/>
    <w:rsid w:val="00CD0633"/>
    <w:rsid w:val="00CD078F"/>
    <w:rsid w:val="00CD121E"/>
    <w:rsid w:val="00CD185D"/>
    <w:rsid w:val="00CD28F0"/>
    <w:rsid w:val="00CD3BCC"/>
    <w:rsid w:val="00CD3ED8"/>
    <w:rsid w:val="00CD497A"/>
    <w:rsid w:val="00CD5A8F"/>
    <w:rsid w:val="00CD761D"/>
    <w:rsid w:val="00CD76B5"/>
    <w:rsid w:val="00CD7785"/>
    <w:rsid w:val="00CD78B9"/>
    <w:rsid w:val="00CE06E6"/>
    <w:rsid w:val="00CE0E15"/>
    <w:rsid w:val="00CE1D01"/>
    <w:rsid w:val="00CE1E1E"/>
    <w:rsid w:val="00CE2323"/>
    <w:rsid w:val="00CE2346"/>
    <w:rsid w:val="00CE25FF"/>
    <w:rsid w:val="00CE430B"/>
    <w:rsid w:val="00CE4323"/>
    <w:rsid w:val="00CE517A"/>
    <w:rsid w:val="00CE61AE"/>
    <w:rsid w:val="00CE6992"/>
    <w:rsid w:val="00CE6F0F"/>
    <w:rsid w:val="00CF002F"/>
    <w:rsid w:val="00CF0246"/>
    <w:rsid w:val="00CF0494"/>
    <w:rsid w:val="00CF060B"/>
    <w:rsid w:val="00CF0CBA"/>
    <w:rsid w:val="00CF0DD3"/>
    <w:rsid w:val="00CF1875"/>
    <w:rsid w:val="00CF1AC5"/>
    <w:rsid w:val="00CF2483"/>
    <w:rsid w:val="00CF24E2"/>
    <w:rsid w:val="00CF34A3"/>
    <w:rsid w:val="00CF393D"/>
    <w:rsid w:val="00CF4ABD"/>
    <w:rsid w:val="00CF4CF2"/>
    <w:rsid w:val="00CF5A53"/>
    <w:rsid w:val="00CF5D28"/>
    <w:rsid w:val="00CF6266"/>
    <w:rsid w:val="00CF68B8"/>
    <w:rsid w:val="00CF6EAD"/>
    <w:rsid w:val="00CF6F1E"/>
    <w:rsid w:val="00CF6FF8"/>
    <w:rsid w:val="00CF72A6"/>
    <w:rsid w:val="00D001F9"/>
    <w:rsid w:val="00D0036E"/>
    <w:rsid w:val="00D00BB7"/>
    <w:rsid w:val="00D016B6"/>
    <w:rsid w:val="00D01EAD"/>
    <w:rsid w:val="00D023A8"/>
    <w:rsid w:val="00D035B9"/>
    <w:rsid w:val="00D040B7"/>
    <w:rsid w:val="00D047A8"/>
    <w:rsid w:val="00D05C4C"/>
    <w:rsid w:val="00D0603F"/>
    <w:rsid w:val="00D060FF"/>
    <w:rsid w:val="00D064E8"/>
    <w:rsid w:val="00D06546"/>
    <w:rsid w:val="00D06572"/>
    <w:rsid w:val="00D065CD"/>
    <w:rsid w:val="00D06811"/>
    <w:rsid w:val="00D0724B"/>
    <w:rsid w:val="00D07361"/>
    <w:rsid w:val="00D07A60"/>
    <w:rsid w:val="00D07E83"/>
    <w:rsid w:val="00D10818"/>
    <w:rsid w:val="00D12155"/>
    <w:rsid w:val="00D12325"/>
    <w:rsid w:val="00D12761"/>
    <w:rsid w:val="00D12A8C"/>
    <w:rsid w:val="00D14487"/>
    <w:rsid w:val="00D14844"/>
    <w:rsid w:val="00D14B80"/>
    <w:rsid w:val="00D14D3B"/>
    <w:rsid w:val="00D15441"/>
    <w:rsid w:val="00D15484"/>
    <w:rsid w:val="00D15D47"/>
    <w:rsid w:val="00D15E3B"/>
    <w:rsid w:val="00D15E7E"/>
    <w:rsid w:val="00D16058"/>
    <w:rsid w:val="00D16862"/>
    <w:rsid w:val="00D16FDD"/>
    <w:rsid w:val="00D1765F"/>
    <w:rsid w:val="00D20016"/>
    <w:rsid w:val="00D207A7"/>
    <w:rsid w:val="00D21124"/>
    <w:rsid w:val="00D21753"/>
    <w:rsid w:val="00D21905"/>
    <w:rsid w:val="00D2279F"/>
    <w:rsid w:val="00D22AF1"/>
    <w:rsid w:val="00D22E93"/>
    <w:rsid w:val="00D2362C"/>
    <w:rsid w:val="00D242DA"/>
    <w:rsid w:val="00D247EC"/>
    <w:rsid w:val="00D25EF5"/>
    <w:rsid w:val="00D26448"/>
    <w:rsid w:val="00D264CE"/>
    <w:rsid w:val="00D26670"/>
    <w:rsid w:val="00D2670E"/>
    <w:rsid w:val="00D26910"/>
    <w:rsid w:val="00D27B8B"/>
    <w:rsid w:val="00D30375"/>
    <w:rsid w:val="00D30CF0"/>
    <w:rsid w:val="00D31681"/>
    <w:rsid w:val="00D3191C"/>
    <w:rsid w:val="00D31B6E"/>
    <w:rsid w:val="00D3232B"/>
    <w:rsid w:val="00D3239F"/>
    <w:rsid w:val="00D324A4"/>
    <w:rsid w:val="00D3250C"/>
    <w:rsid w:val="00D32721"/>
    <w:rsid w:val="00D328F6"/>
    <w:rsid w:val="00D334E1"/>
    <w:rsid w:val="00D334F8"/>
    <w:rsid w:val="00D33F13"/>
    <w:rsid w:val="00D33F8C"/>
    <w:rsid w:val="00D345D4"/>
    <w:rsid w:val="00D3462C"/>
    <w:rsid w:val="00D34DEB"/>
    <w:rsid w:val="00D35143"/>
    <w:rsid w:val="00D35198"/>
    <w:rsid w:val="00D3584B"/>
    <w:rsid w:val="00D35A85"/>
    <w:rsid w:val="00D35F97"/>
    <w:rsid w:val="00D36964"/>
    <w:rsid w:val="00D36E9D"/>
    <w:rsid w:val="00D37A1A"/>
    <w:rsid w:val="00D37C04"/>
    <w:rsid w:val="00D4081B"/>
    <w:rsid w:val="00D40968"/>
    <w:rsid w:val="00D40E1A"/>
    <w:rsid w:val="00D413C3"/>
    <w:rsid w:val="00D41C28"/>
    <w:rsid w:val="00D41F48"/>
    <w:rsid w:val="00D42240"/>
    <w:rsid w:val="00D427C3"/>
    <w:rsid w:val="00D42B9D"/>
    <w:rsid w:val="00D42EB8"/>
    <w:rsid w:val="00D43BC5"/>
    <w:rsid w:val="00D43D3C"/>
    <w:rsid w:val="00D43E0B"/>
    <w:rsid w:val="00D441E2"/>
    <w:rsid w:val="00D4427D"/>
    <w:rsid w:val="00D44530"/>
    <w:rsid w:val="00D44932"/>
    <w:rsid w:val="00D44FAF"/>
    <w:rsid w:val="00D45058"/>
    <w:rsid w:val="00D45EF5"/>
    <w:rsid w:val="00D460D9"/>
    <w:rsid w:val="00D46111"/>
    <w:rsid w:val="00D4662F"/>
    <w:rsid w:val="00D46A4D"/>
    <w:rsid w:val="00D46F1B"/>
    <w:rsid w:val="00D47398"/>
    <w:rsid w:val="00D47410"/>
    <w:rsid w:val="00D475FB"/>
    <w:rsid w:val="00D47C16"/>
    <w:rsid w:val="00D5018D"/>
    <w:rsid w:val="00D502AF"/>
    <w:rsid w:val="00D50310"/>
    <w:rsid w:val="00D50546"/>
    <w:rsid w:val="00D50764"/>
    <w:rsid w:val="00D50C12"/>
    <w:rsid w:val="00D50E14"/>
    <w:rsid w:val="00D51034"/>
    <w:rsid w:val="00D514A9"/>
    <w:rsid w:val="00D51577"/>
    <w:rsid w:val="00D51A77"/>
    <w:rsid w:val="00D51B22"/>
    <w:rsid w:val="00D522DC"/>
    <w:rsid w:val="00D5250C"/>
    <w:rsid w:val="00D52669"/>
    <w:rsid w:val="00D5267B"/>
    <w:rsid w:val="00D53649"/>
    <w:rsid w:val="00D53830"/>
    <w:rsid w:val="00D5416D"/>
    <w:rsid w:val="00D5498D"/>
    <w:rsid w:val="00D54E02"/>
    <w:rsid w:val="00D54FB3"/>
    <w:rsid w:val="00D55889"/>
    <w:rsid w:val="00D55903"/>
    <w:rsid w:val="00D55F6F"/>
    <w:rsid w:val="00D56B5F"/>
    <w:rsid w:val="00D576E7"/>
    <w:rsid w:val="00D57A3F"/>
    <w:rsid w:val="00D57AF0"/>
    <w:rsid w:val="00D60A00"/>
    <w:rsid w:val="00D61815"/>
    <w:rsid w:val="00D627E3"/>
    <w:rsid w:val="00D628BD"/>
    <w:rsid w:val="00D62ECD"/>
    <w:rsid w:val="00D631C1"/>
    <w:rsid w:val="00D63777"/>
    <w:rsid w:val="00D63B4D"/>
    <w:rsid w:val="00D641F9"/>
    <w:rsid w:val="00D64426"/>
    <w:rsid w:val="00D64475"/>
    <w:rsid w:val="00D64A2A"/>
    <w:rsid w:val="00D654BE"/>
    <w:rsid w:val="00D6556A"/>
    <w:rsid w:val="00D65CB0"/>
    <w:rsid w:val="00D65D04"/>
    <w:rsid w:val="00D65D78"/>
    <w:rsid w:val="00D661C2"/>
    <w:rsid w:val="00D665CC"/>
    <w:rsid w:val="00D66AAA"/>
    <w:rsid w:val="00D66B04"/>
    <w:rsid w:val="00D67BC5"/>
    <w:rsid w:val="00D7021B"/>
    <w:rsid w:val="00D70D33"/>
    <w:rsid w:val="00D7150A"/>
    <w:rsid w:val="00D71862"/>
    <w:rsid w:val="00D71E7F"/>
    <w:rsid w:val="00D71FBA"/>
    <w:rsid w:val="00D7239B"/>
    <w:rsid w:val="00D73077"/>
    <w:rsid w:val="00D736A2"/>
    <w:rsid w:val="00D7383B"/>
    <w:rsid w:val="00D73C57"/>
    <w:rsid w:val="00D742FF"/>
    <w:rsid w:val="00D74E33"/>
    <w:rsid w:val="00D758B3"/>
    <w:rsid w:val="00D75A86"/>
    <w:rsid w:val="00D76ADC"/>
    <w:rsid w:val="00D77413"/>
    <w:rsid w:val="00D777D6"/>
    <w:rsid w:val="00D77EF7"/>
    <w:rsid w:val="00D801CF"/>
    <w:rsid w:val="00D80B04"/>
    <w:rsid w:val="00D8117A"/>
    <w:rsid w:val="00D815AD"/>
    <w:rsid w:val="00D81B65"/>
    <w:rsid w:val="00D81C7E"/>
    <w:rsid w:val="00D81F10"/>
    <w:rsid w:val="00D8222A"/>
    <w:rsid w:val="00D82798"/>
    <w:rsid w:val="00D82BF2"/>
    <w:rsid w:val="00D832EC"/>
    <w:rsid w:val="00D84A57"/>
    <w:rsid w:val="00D85F3E"/>
    <w:rsid w:val="00D87307"/>
    <w:rsid w:val="00D874DF"/>
    <w:rsid w:val="00D87A12"/>
    <w:rsid w:val="00D9028C"/>
    <w:rsid w:val="00D9051B"/>
    <w:rsid w:val="00D90737"/>
    <w:rsid w:val="00D918C5"/>
    <w:rsid w:val="00D930E1"/>
    <w:rsid w:val="00D9326A"/>
    <w:rsid w:val="00D9354D"/>
    <w:rsid w:val="00D93AFA"/>
    <w:rsid w:val="00D9415C"/>
    <w:rsid w:val="00D942CC"/>
    <w:rsid w:val="00D943E7"/>
    <w:rsid w:val="00D944E4"/>
    <w:rsid w:val="00D94D87"/>
    <w:rsid w:val="00D95123"/>
    <w:rsid w:val="00D9555E"/>
    <w:rsid w:val="00D95B31"/>
    <w:rsid w:val="00D95DCC"/>
    <w:rsid w:val="00D96025"/>
    <w:rsid w:val="00D961F9"/>
    <w:rsid w:val="00D962DC"/>
    <w:rsid w:val="00D97BAF"/>
    <w:rsid w:val="00DA0CF2"/>
    <w:rsid w:val="00DA0EE3"/>
    <w:rsid w:val="00DA1346"/>
    <w:rsid w:val="00DA175F"/>
    <w:rsid w:val="00DA180C"/>
    <w:rsid w:val="00DA18A2"/>
    <w:rsid w:val="00DA27FF"/>
    <w:rsid w:val="00DA3251"/>
    <w:rsid w:val="00DA36C4"/>
    <w:rsid w:val="00DA3E7B"/>
    <w:rsid w:val="00DA3F17"/>
    <w:rsid w:val="00DA418E"/>
    <w:rsid w:val="00DA4419"/>
    <w:rsid w:val="00DA451D"/>
    <w:rsid w:val="00DA470D"/>
    <w:rsid w:val="00DA4A78"/>
    <w:rsid w:val="00DA4CC5"/>
    <w:rsid w:val="00DA56DB"/>
    <w:rsid w:val="00DA6452"/>
    <w:rsid w:val="00DA6FE9"/>
    <w:rsid w:val="00DA7925"/>
    <w:rsid w:val="00DA7CD8"/>
    <w:rsid w:val="00DB02CA"/>
    <w:rsid w:val="00DB031E"/>
    <w:rsid w:val="00DB040B"/>
    <w:rsid w:val="00DB0AB8"/>
    <w:rsid w:val="00DB0C7C"/>
    <w:rsid w:val="00DB0D2A"/>
    <w:rsid w:val="00DB0E98"/>
    <w:rsid w:val="00DB10A2"/>
    <w:rsid w:val="00DB11CD"/>
    <w:rsid w:val="00DB16A0"/>
    <w:rsid w:val="00DB1DAB"/>
    <w:rsid w:val="00DB39D4"/>
    <w:rsid w:val="00DB3A47"/>
    <w:rsid w:val="00DB3B6D"/>
    <w:rsid w:val="00DB4099"/>
    <w:rsid w:val="00DB46D0"/>
    <w:rsid w:val="00DB46DF"/>
    <w:rsid w:val="00DB49B6"/>
    <w:rsid w:val="00DB4E06"/>
    <w:rsid w:val="00DB6975"/>
    <w:rsid w:val="00DB6A6B"/>
    <w:rsid w:val="00DB6A80"/>
    <w:rsid w:val="00DB6C06"/>
    <w:rsid w:val="00DB724E"/>
    <w:rsid w:val="00DB7B06"/>
    <w:rsid w:val="00DC043D"/>
    <w:rsid w:val="00DC180F"/>
    <w:rsid w:val="00DC1CAF"/>
    <w:rsid w:val="00DC20E7"/>
    <w:rsid w:val="00DC2A63"/>
    <w:rsid w:val="00DC318A"/>
    <w:rsid w:val="00DC3A9D"/>
    <w:rsid w:val="00DC4004"/>
    <w:rsid w:val="00DC4243"/>
    <w:rsid w:val="00DC5584"/>
    <w:rsid w:val="00DC662F"/>
    <w:rsid w:val="00DC6894"/>
    <w:rsid w:val="00DC6929"/>
    <w:rsid w:val="00DC6947"/>
    <w:rsid w:val="00DC6C1E"/>
    <w:rsid w:val="00DC7255"/>
    <w:rsid w:val="00DC72CE"/>
    <w:rsid w:val="00DC73E4"/>
    <w:rsid w:val="00DC7951"/>
    <w:rsid w:val="00DD067C"/>
    <w:rsid w:val="00DD078D"/>
    <w:rsid w:val="00DD0E0E"/>
    <w:rsid w:val="00DD1C4B"/>
    <w:rsid w:val="00DD1F7B"/>
    <w:rsid w:val="00DD229E"/>
    <w:rsid w:val="00DD2795"/>
    <w:rsid w:val="00DD3029"/>
    <w:rsid w:val="00DD5417"/>
    <w:rsid w:val="00DD55E0"/>
    <w:rsid w:val="00DD55F5"/>
    <w:rsid w:val="00DD5EF9"/>
    <w:rsid w:val="00DD6940"/>
    <w:rsid w:val="00DD79CE"/>
    <w:rsid w:val="00DD7D35"/>
    <w:rsid w:val="00DE14CD"/>
    <w:rsid w:val="00DE18A3"/>
    <w:rsid w:val="00DE1904"/>
    <w:rsid w:val="00DE19FB"/>
    <w:rsid w:val="00DE1DAA"/>
    <w:rsid w:val="00DE2519"/>
    <w:rsid w:val="00DE2EF0"/>
    <w:rsid w:val="00DE319D"/>
    <w:rsid w:val="00DE3DBB"/>
    <w:rsid w:val="00DE43A2"/>
    <w:rsid w:val="00DE4A74"/>
    <w:rsid w:val="00DE4B05"/>
    <w:rsid w:val="00DE4EE9"/>
    <w:rsid w:val="00DE541C"/>
    <w:rsid w:val="00DE653F"/>
    <w:rsid w:val="00DE6699"/>
    <w:rsid w:val="00DE67D2"/>
    <w:rsid w:val="00DE737B"/>
    <w:rsid w:val="00DE7866"/>
    <w:rsid w:val="00DF0717"/>
    <w:rsid w:val="00DF0AEB"/>
    <w:rsid w:val="00DF100B"/>
    <w:rsid w:val="00DF11B7"/>
    <w:rsid w:val="00DF1545"/>
    <w:rsid w:val="00DF1B01"/>
    <w:rsid w:val="00DF26E4"/>
    <w:rsid w:val="00DF30F9"/>
    <w:rsid w:val="00DF3964"/>
    <w:rsid w:val="00DF3DA0"/>
    <w:rsid w:val="00DF4359"/>
    <w:rsid w:val="00DF5B28"/>
    <w:rsid w:val="00DF69E7"/>
    <w:rsid w:val="00DF6B52"/>
    <w:rsid w:val="00DF73C1"/>
    <w:rsid w:val="00DF7511"/>
    <w:rsid w:val="00DF7736"/>
    <w:rsid w:val="00DF7751"/>
    <w:rsid w:val="00DF7B71"/>
    <w:rsid w:val="00DF7F09"/>
    <w:rsid w:val="00E0003E"/>
    <w:rsid w:val="00E009B1"/>
    <w:rsid w:val="00E00AA9"/>
    <w:rsid w:val="00E00BC3"/>
    <w:rsid w:val="00E011D7"/>
    <w:rsid w:val="00E02B1A"/>
    <w:rsid w:val="00E02CCF"/>
    <w:rsid w:val="00E031BB"/>
    <w:rsid w:val="00E0417B"/>
    <w:rsid w:val="00E04FF3"/>
    <w:rsid w:val="00E0576C"/>
    <w:rsid w:val="00E06090"/>
    <w:rsid w:val="00E063EF"/>
    <w:rsid w:val="00E068BC"/>
    <w:rsid w:val="00E06C12"/>
    <w:rsid w:val="00E06D5B"/>
    <w:rsid w:val="00E073F0"/>
    <w:rsid w:val="00E07DBD"/>
    <w:rsid w:val="00E10761"/>
    <w:rsid w:val="00E118C5"/>
    <w:rsid w:val="00E11D7A"/>
    <w:rsid w:val="00E11EEB"/>
    <w:rsid w:val="00E1213C"/>
    <w:rsid w:val="00E126BB"/>
    <w:rsid w:val="00E128F2"/>
    <w:rsid w:val="00E12A25"/>
    <w:rsid w:val="00E12F0A"/>
    <w:rsid w:val="00E13E5A"/>
    <w:rsid w:val="00E13EE4"/>
    <w:rsid w:val="00E14CBF"/>
    <w:rsid w:val="00E15404"/>
    <w:rsid w:val="00E16190"/>
    <w:rsid w:val="00E16463"/>
    <w:rsid w:val="00E16C93"/>
    <w:rsid w:val="00E16F82"/>
    <w:rsid w:val="00E16F84"/>
    <w:rsid w:val="00E17191"/>
    <w:rsid w:val="00E17F6F"/>
    <w:rsid w:val="00E20018"/>
    <w:rsid w:val="00E20B20"/>
    <w:rsid w:val="00E215F3"/>
    <w:rsid w:val="00E22550"/>
    <w:rsid w:val="00E23323"/>
    <w:rsid w:val="00E239D1"/>
    <w:rsid w:val="00E246B9"/>
    <w:rsid w:val="00E24AD9"/>
    <w:rsid w:val="00E24BDB"/>
    <w:rsid w:val="00E250C5"/>
    <w:rsid w:val="00E262E9"/>
    <w:rsid w:val="00E2650A"/>
    <w:rsid w:val="00E26727"/>
    <w:rsid w:val="00E26970"/>
    <w:rsid w:val="00E26CA2"/>
    <w:rsid w:val="00E26EB9"/>
    <w:rsid w:val="00E27250"/>
    <w:rsid w:val="00E2728F"/>
    <w:rsid w:val="00E27791"/>
    <w:rsid w:val="00E3084D"/>
    <w:rsid w:val="00E30ED0"/>
    <w:rsid w:val="00E30F26"/>
    <w:rsid w:val="00E30F2D"/>
    <w:rsid w:val="00E319DB"/>
    <w:rsid w:val="00E31AFC"/>
    <w:rsid w:val="00E31F25"/>
    <w:rsid w:val="00E3250F"/>
    <w:rsid w:val="00E329D9"/>
    <w:rsid w:val="00E33559"/>
    <w:rsid w:val="00E338A7"/>
    <w:rsid w:val="00E33995"/>
    <w:rsid w:val="00E33BB7"/>
    <w:rsid w:val="00E3409E"/>
    <w:rsid w:val="00E342E6"/>
    <w:rsid w:val="00E346B2"/>
    <w:rsid w:val="00E34F76"/>
    <w:rsid w:val="00E35926"/>
    <w:rsid w:val="00E35D79"/>
    <w:rsid w:val="00E3654C"/>
    <w:rsid w:val="00E36DC1"/>
    <w:rsid w:val="00E37BE5"/>
    <w:rsid w:val="00E40446"/>
    <w:rsid w:val="00E409A9"/>
    <w:rsid w:val="00E40B94"/>
    <w:rsid w:val="00E40F8A"/>
    <w:rsid w:val="00E4115E"/>
    <w:rsid w:val="00E41625"/>
    <w:rsid w:val="00E41A27"/>
    <w:rsid w:val="00E41AB4"/>
    <w:rsid w:val="00E42209"/>
    <w:rsid w:val="00E42737"/>
    <w:rsid w:val="00E4293C"/>
    <w:rsid w:val="00E441B6"/>
    <w:rsid w:val="00E44362"/>
    <w:rsid w:val="00E4450A"/>
    <w:rsid w:val="00E4477E"/>
    <w:rsid w:val="00E44906"/>
    <w:rsid w:val="00E4528D"/>
    <w:rsid w:val="00E45417"/>
    <w:rsid w:val="00E45954"/>
    <w:rsid w:val="00E45BFD"/>
    <w:rsid w:val="00E45C77"/>
    <w:rsid w:val="00E4608B"/>
    <w:rsid w:val="00E46D7F"/>
    <w:rsid w:val="00E501D3"/>
    <w:rsid w:val="00E50982"/>
    <w:rsid w:val="00E5112E"/>
    <w:rsid w:val="00E5173A"/>
    <w:rsid w:val="00E51743"/>
    <w:rsid w:val="00E51E49"/>
    <w:rsid w:val="00E52C45"/>
    <w:rsid w:val="00E532A6"/>
    <w:rsid w:val="00E5387C"/>
    <w:rsid w:val="00E53A01"/>
    <w:rsid w:val="00E55286"/>
    <w:rsid w:val="00E557A5"/>
    <w:rsid w:val="00E55CF3"/>
    <w:rsid w:val="00E564C4"/>
    <w:rsid w:val="00E567C9"/>
    <w:rsid w:val="00E57E1A"/>
    <w:rsid w:val="00E604C4"/>
    <w:rsid w:val="00E60809"/>
    <w:rsid w:val="00E61300"/>
    <w:rsid w:val="00E61D76"/>
    <w:rsid w:val="00E635B9"/>
    <w:rsid w:val="00E63F33"/>
    <w:rsid w:val="00E650A8"/>
    <w:rsid w:val="00E65D15"/>
    <w:rsid w:val="00E66138"/>
    <w:rsid w:val="00E66CD8"/>
    <w:rsid w:val="00E671A1"/>
    <w:rsid w:val="00E67802"/>
    <w:rsid w:val="00E6798D"/>
    <w:rsid w:val="00E67C89"/>
    <w:rsid w:val="00E67EE5"/>
    <w:rsid w:val="00E7013A"/>
    <w:rsid w:val="00E70E4E"/>
    <w:rsid w:val="00E72C6B"/>
    <w:rsid w:val="00E7319A"/>
    <w:rsid w:val="00E73503"/>
    <w:rsid w:val="00E73AB7"/>
    <w:rsid w:val="00E73EC0"/>
    <w:rsid w:val="00E7451E"/>
    <w:rsid w:val="00E746EC"/>
    <w:rsid w:val="00E74F5D"/>
    <w:rsid w:val="00E75BDC"/>
    <w:rsid w:val="00E76034"/>
    <w:rsid w:val="00E7781A"/>
    <w:rsid w:val="00E779D0"/>
    <w:rsid w:val="00E80440"/>
    <w:rsid w:val="00E80976"/>
    <w:rsid w:val="00E80C84"/>
    <w:rsid w:val="00E81034"/>
    <w:rsid w:val="00E817E0"/>
    <w:rsid w:val="00E81B82"/>
    <w:rsid w:val="00E82EE4"/>
    <w:rsid w:val="00E831E7"/>
    <w:rsid w:val="00E83FCB"/>
    <w:rsid w:val="00E843B5"/>
    <w:rsid w:val="00E84687"/>
    <w:rsid w:val="00E846C5"/>
    <w:rsid w:val="00E84A3B"/>
    <w:rsid w:val="00E85307"/>
    <w:rsid w:val="00E85B0A"/>
    <w:rsid w:val="00E861A1"/>
    <w:rsid w:val="00E86355"/>
    <w:rsid w:val="00E87718"/>
    <w:rsid w:val="00E87742"/>
    <w:rsid w:val="00E907E4"/>
    <w:rsid w:val="00E90A24"/>
    <w:rsid w:val="00E90C34"/>
    <w:rsid w:val="00E913D4"/>
    <w:rsid w:val="00E919AC"/>
    <w:rsid w:val="00E92C92"/>
    <w:rsid w:val="00E9321C"/>
    <w:rsid w:val="00E93499"/>
    <w:rsid w:val="00E93A34"/>
    <w:rsid w:val="00E93CB3"/>
    <w:rsid w:val="00E93FED"/>
    <w:rsid w:val="00E94196"/>
    <w:rsid w:val="00E946A6"/>
    <w:rsid w:val="00E947E4"/>
    <w:rsid w:val="00E9480A"/>
    <w:rsid w:val="00E9616B"/>
    <w:rsid w:val="00E9629A"/>
    <w:rsid w:val="00E96A29"/>
    <w:rsid w:val="00E96B28"/>
    <w:rsid w:val="00E96FE6"/>
    <w:rsid w:val="00E9737E"/>
    <w:rsid w:val="00E973A1"/>
    <w:rsid w:val="00E9740A"/>
    <w:rsid w:val="00E97418"/>
    <w:rsid w:val="00EA0BDE"/>
    <w:rsid w:val="00EA0F54"/>
    <w:rsid w:val="00EA1059"/>
    <w:rsid w:val="00EA14B1"/>
    <w:rsid w:val="00EA1D43"/>
    <w:rsid w:val="00EA224F"/>
    <w:rsid w:val="00EA26AF"/>
    <w:rsid w:val="00EA2EB5"/>
    <w:rsid w:val="00EA313E"/>
    <w:rsid w:val="00EA407B"/>
    <w:rsid w:val="00EA41DD"/>
    <w:rsid w:val="00EA42D7"/>
    <w:rsid w:val="00EA4C04"/>
    <w:rsid w:val="00EA4EC9"/>
    <w:rsid w:val="00EA53E1"/>
    <w:rsid w:val="00EA568E"/>
    <w:rsid w:val="00EA5E0F"/>
    <w:rsid w:val="00EA67AC"/>
    <w:rsid w:val="00EA6FE4"/>
    <w:rsid w:val="00EA798D"/>
    <w:rsid w:val="00EA7F4C"/>
    <w:rsid w:val="00EB1D47"/>
    <w:rsid w:val="00EB2146"/>
    <w:rsid w:val="00EB2317"/>
    <w:rsid w:val="00EB23DB"/>
    <w:rsid w:val="00EB266A"/>
    <w:rsid w:val="00EB26C6"/>
    <w:rsid w:val="00EB279B"/>
    <w:rsid w:val="00EB27C9"/>
    <w:rsid w:val="00EB2929"/>
    <w:rsid w:val="00EB2ABB"/>
    <w:rsid w:val="00EB2B18"/>
    <w:rsid w:val="00EB3525"/>
    <w:rsid w:val="00EB3E43"/>
    <w:rsid w:val="00EB4F83"/>
    <w:rsid w:val="00EB584C"/>
    <w:rsid w:val="00EB5863"/>
    <w:rsid w:val="00EB5D88"/>
    <w:rsid w:val="00EB5DDF"/>
    <w:rsid w:val="00EB5FAF"/>
    <w:rsid w:val="00EB6D14"/>
    <w:rsid w:val="00EB6FAA"/>
    <w:rsid w:val="00EB7178"/>
    <w:rsid w:val="00EB7307"/>
    <w:rsid w:val="00EB751F"/>
    <w:rsid w:val="00EB772D"/>
    <w:rsid w:val="00EC08DF"/>
    <w:rsid w:val="00EC14B0"/>
    <w:rsid w:val="00EC1DF6"/>
    <w:rsid w:val="00EC1F55"/>
    <w:rsid w:val="00EC204E"/>
    <w:rsid w:val="00EC249E"/>
    <w:rsid w:val="00EC288F"/>
    <w:rsid w:val="00EC2CFF"/>
    <w:rsid w:val="00EC2DFB"/>
    <w:rsid w:val="00EC37EE"/>
    <w:rsid w:val="00EC3C70"/>
    <w:rsid w:val="00EC3EFC"/>
    <w:rsid w:val="00EC4472"/>
    <w:rsid w:val="00EC4904"/>
    <w:rsid w:val="00EC4DF6"/>
    <w:rsid w:val="00EC55AD"/>
    <w:rsid w:val="00EC5AC2"/>
    <w:rsid w:val="00EC5F2F"/>
    <w:rsid w:val="00EC6193"/>
    <w:rsid w:val="00EC640C"/>
    <w:rsid w:val="00EC651E"/>
    <w:rsid w:val="00EC65E5"/>
    <w:rsid w:val="00EC692E"/>
    <w:rsid w:val="00EC69AB"/>
    <w:rsid w:val="00EC6A56"/>
    <w:rsid w:val="00EC745E"/>
    <w:rsid w:val="00EC775C"/>
    <w:rsid w:val="00EC7EAF"/>
    <w:rsid w:val="00ED1327"/>
    <w:rsid w:val="00ED23F1"/>
    <w:rsid w:val="00ED27C3"/>
    <w:rsid w:val="00ED2ACA"/>
    <w:rsid w:val="00ED2AE2"/>
    <w:rsid w:val="00ED2C5A"/>
    <w:rsid w:val="00ED33AE"/>
    <w:rsid w:val="00ED3775"/>
    <w:rsid w:val="00ED38BE"/>
    <w:rsid w:val="00ED4685"/>
    <w:rsid w:val="00ED4A6D"/>
    <w:rsid w:val="00ED560A"/>
    <w:rsid w:val="00ED5684"/>
    <w:rsid w:val="00ED5DA1"/>
    <w:rsid w:val="00ED6016"/>
    <w:rsid w:val="00ED6A4E"/>
    <w:rsid w:val="00ED6D4A"/>
    <w:rsid w:val="00ED721A"/>
    <w:rsid w:val="00ED738C"/>
    <w:rsid w:val="00ED7918"/>
    <w:rsid w:val="00ED7AEA"/>
    <w:rsid w:val="00ED7FD3"/>
    <w:rsid w:val="00EE0E5D"/>
    <w:rsid w:val="00EE11C2"/>
    <w:rsid w:val="00EE15C6"/>
    <w:rsid w:val="00EE2A61"/>
    <w:rsid w:val="00EE2F52"/>
    <w:rsid w:val="00EE3663"/>
    <w:rsid w:val="00EE3EF3"/>
    <w:rsid w:val="00EE41C4"/>
    <w:rsid w:val="00EE46E0"/>
    <w:rsid w:val="00EE4C3C"/>
    <w:rsid w:val="00EE557E"/>
    <w:rsid w:val="00EE5A27"/>
    <w:rsid w:val="00EE61B9"/>
    <w:rsid w:val="00EE6544"/>
    <w:rsid w:val="00EE69BE"/>
    <w:rsid w:val="00EE6E77"/>
    <w:rsid w:val="00EE76A9"/>
    <w:rsid w:val="00EE7746"/>
    <w:rsid w:val="00EE799E"/>
    <w:rsid w:val="00EE7CA8"/>
    <w:rsid w:val="00EE7FA7"/>
    <w:rsid w:val="00EF00AD"/>
    <w:rsid w:val="00EF0322"/>
    <w:rsid w:val="00EF0675"/>
    <w:rsid w:val="00EF1093"/>
    <w:rsid w:val="00EF1466"/>
    <w:rsid w:val="00EF195E"/>
    <w:rsid w:val="00EF1FCB"/>
    <w:rsid w:val="00EF21C3"/>
    <w:rsid w:val="00EF253B"/>
    <w:rsid w:val="00EF2C14"/>
    <w:rsid w:val="00EF2E6B"/>
    <w:rsid w:val="00EF53ED"/>
    <w:rsid w:val="00EF54D1"/>
    <w:rsid w:val="00EF56AF"/>
    <w:rsid w:val="00EF67BB"/>
    <w:rsid w:val="00EF6927"/>
    <w:rsid w:val="00EF6F74"/>
    <w:rsid w:val="00EF72F9"/>
    <w:rsid w:val="00F0021E"/>
    <w:rsid w:val="00F0030E"/>
    <w:rsid w:val="00F0053C"/>
    <w:rsid w:val="00F00CD1"/>
    <w:rsid w:val="00F01E6B"/>
    <w:rsid w:val="00F0241C"/>
    <w:rsid w:val="00F0243F"/>
    <w:rsid w:val="00F02BF9"/>
    <w:rsid w:val="00F02C78"/>
    <w:rsid w:val="00F0309E"/>
    <w:rsid w:val="00F031EE"/>
    <w:rsid w:val="00F049E0"/>
    <w:rsid w:val="00F05025"/>
    <w:rsid w:val="00F05759"/>
    <w:rsid w:val="00F05E96"/>
    <w:rsid w:val="00F064EC"/>
    <w:rsid w:val="00F0653C"/>
    <w:rsid w:val="00F065FF"/>
    <w:rsid w:val="00F069C0"/>
    <w:rsid w:val="00F07063"/>
    <w:rsid w:val="00F07701"/>
    <w:rsid w:val="00F07AE6"/>
    <w:rsid w:val="00F07B57"/>
    <w:rsid w:val="00F07CBE"/>
    <w:rsid w:val="00F07F39"/>
    <w:rsid w:val="00F07F69"/>
    <w:rsid w:val="00F10CB9"/>
    <w:rsid w:val="00F10E78"/>
    <w:rsid w:val="00F110CD"/>
    <w:rsid w:val="00F110D5"/>
    <w:rsid w:val="00F12351"/>
    <w:rsid w:val="00F133AB"/>
    <w:rsid w:val="00F15193"/>
    <w:rsid w:val="00F164A3"/>
    <w:rsid w:val="00F16739"/>
    <w:rsid w:val="00F16DE2"/>
    <w:rsid w:val="00F1715A"/>
    <w:rsid w:val="00F2052B"/>
    <w:rsid w:val="00F20D5B"/>
    <w:rsid w:val="00F20F30"/>
    <w:rsid w:val="00F211CA"/>
    <w:rsid w:val="00F21311"/>
    <w:rsid w:val="00F22183"/>
    <w:rsid w:val="00F2260F"/>
    <w:rsid w:val="00F230F6"/>
    <w:rsid w:val="00F242AD"/>
    <w:rsid w:val="00F2447C"/>
    <w:rsid w:val="00F244C6"/>
    <w:rsid w:val="00F24554"/>
    <w:rsid w:val="00F247F2"/>
    <w:rsid w:val="00F2518F"/>
    <w:rsid w:val="00F252A8"/>
    <w:rsid w:val="00F255D9"/>
    <w:rsid w:val="00F265F7"/>
    <w:rsid w:val="00F26D0A"/>
    <w:rsid w:val="00F26D27"/>
    <w:rsid w:val="00F26E60"/>
    <w:rsid w:val="00F276DA"/>
    <w:rsid w:val="00F27A81"/>
    <w:rsid w:val="00F27FA6"/>
    <w:rsid w:val="00F30C17"/>
    <w:rsid w:val="00F30DFB"/>
    <w:rsid w:val="00F3101F"/>
    <w:rsid w:val="00F312FF"/>
    <w:rsid w:val="00F33576"/>
    <w:rsid w:val="00F33DC8"/>
    <w:rsid w:val="00F34444"/>
    <w:rsid w:val="00F3467E"/>
    <w:rsid w:val="00F35149"/>
    <w:rsid w:val="00F35893"/>
    <w:rsid w:val="00F35C59"/>
    <w:rsid w:val="00F36312"/>
    <w:rsid w:val="00F36B86"/>
    <w:rsid w:val="00F36F55"/>
    <w:rsid w:val="00F3704C"/>
    <w:rsid w:val="00F3780D"/>
    <w:rsid w:val="00F378CB"/>
    <w:rsid w:val="00F378F1"/>
    <w:rsid w:val="00F40040"/>
    <w:rsid w:val="00F403A1"/>
    <w:rsid w:val="00F403DB"/>
    <w:rsid w:val="00F4065A"/>
    <w:rsid w:val="00F40A47"/>
    <w:rsid w:val="00F41BCB"/>
    <w:rsid w:val="00F41F58"/>
    <w:rsid w:val="00F426FB"/>
    <w:rsid w:val="00F4275C"/>
    <w:rsid w:val="00F4302A"/>
    <w:rsid w:val="00F434B2"/>
    <w:rsid w:val="00F43E51"/>
    <w:rsid w:val="00F44C62"/>
    <w:rsid w:val="00F44E9F"/>
    <w:rsid w:val="00F4557B"/>
    <w:rsid w:val="00F45693"/>
    <w:rsid w:val="00F457FD"/>
    <w:rsid w:val="00F47AFD"/>
    <w:rsid w:val="00F47E2D"/>
    <w:rsid w:val="00F50E58"/>
    <w:rsid w:val="00F52077"/>
    <w:rsid w:val="00F52339"/>
    <w:rsid w:val="00F5277A"/>
    <w:rsid w:val="00F52966"/>
    <w:rsid w:val="00F52F2E"/>
    <w:rsid w:val="00F532E8"/>
    <w:rsid w:val="00F537FF"/>
    <w:rsid w:val="00F53B59"/>
    <w:rsid w:val="00F53ED4"/>
    <w:rsid w:val="00F5400C"/>
    <w:rsid w:val="00F54E36"/>
    <w:rsid w:val="00F55DC8"/>
    <w:rsid w:val="00F55DCB"/>
    <w:rsid w:val="00F560FE"/>
    <w:rsid w:val="00F56BF9"/>
    <w:rsid w:val="00F570CD"/>
    <w:rsid w:val="00F57226"/>
    <w:rsid w:val="00F6016A"/>
    <w:rsid w:val="00F60CD6"/>
    <w:rsid w:val="00F6111C"/>
    <w:rsid w:val="00F614C0"/>
    <w:rsid w:val="00F61647"/>
    <w:rsid w:val="00F616B7"/>
    <w:rsid w:val="00F616F1"/>
    <w:rsid w:val="00F61E7B"/>
    <w:rsid w:val="00F62B99"/>
    <w:rsid w:val="00F63776"/>
    <w:rsid w:val="00F63B12"/>
    <w:rsid w:val="00F64279"/>
    <w:rsid w:val="00F657CF"/>
    <w:rsid w:val="00F65808"/>
    <w:rsid w:val="00F6587D"/>
    <w:rsid w:val="00F6662C"/>
    <w:rsid w:val="00F66A00"/>
    <w:rsid w:val="00F66CFB"/>
    <w:rsid w:val="00F67A68"/>
    <w:rsid w:val="00F67D98"/>
    <w:rsid w:val="00F70C73"/>
    <w:rsid w:val="00F713A3"/>
    <w:rsid w:val="00F715CB"/>
    <w:rsid w:val="00F71651"/>
    <w:rsid w:val="00F71A8F"/>
    <w:rsid w:val="00F71CD8"/>
    <w:rsid w:val="00F725D3"/>
    <w:rsid w:val="00F7278C"/>
    <w:rsid w:val="00F75330"/>
    <w:rsid w:val="00F75B66"/>
    <w:rsid w:val="00F7617B"/>
    <w:rsid w:val="00F768E8"/>
    <w:rsid w:val="00F7693F"/>
    <w:rsid w:val="00F76BD9"/>
    <w:rsid w:val="00F77791"/>
    <w:rsid w:val="00F8016A"/>
    <w:rsid w:val="00F802D6"/>
    <w:rsid w:val="00F80318"/>
    <w:rsid w:val="00F803D0"/>
    <w:rsid w:val="00F80703"/>
    <w:rsid w:val="00F80948"/>
    <w:rsid w:val="00F80B2C"/>
    <w:rsid w:val="00F812AE"/>
    <w:rsid w:val="00F81387"/>
    <w:rsid w:val="00F82134"/>
    <w:rsid w:val="00F822E3"/>
    <w:rsid w:val="00F82866"/>
    <w:rsid w:val="00F8296B"/>
    <w:rsid w:val="00F838D3"/>
    <w:rsid w:val="00F83FFA"/>
    <w:rsid w:val="00F841B0"/>
    <w:rsid w:val="00F841FB"/>
    <w:rsid w:val="00F84421"/>
    <w:rsid w:val="00F8449B"/>
    <w:rsid w:val="00F84A57"/>
    <w:rsid w:val="00F84B44"/>
    <w:rsid w:val="00F85047"/>
    <w:rsid w:val="00F85691"/>
    <w:rsid w:val="00F8586B"/>
    <w:rsid w:val="00F85BB7"/>
    <w:rsid w:val="00F8648E"/>
    <w:rsid w:val="00F86A6F"/>
    <w:rsid w:val="00F86E7A"/>
    <w:rsid w:val="00F87032"/>
    <w:rsid w:val="00F87094"/>
    <w:rsid w:val="00F87AB3"/>
    <w:rsid w:val="00F87BA0"/>
    <w:rsid w:val="00F87D5C"/>
    <w:rsid w:val="00F913DC"/>
    <w:rsid w:val="00F91AD2"/>
    <w:rsid w:val="00F91DDA"/>
    <w:rsid w:val="00F9258B"/>
    <w:rsid w:val="00F9397A"/>
    <w:rsid w:val="00F93A37"/>
    <w:rsid w:val="00F94182"/>
    <w:rsid w:val="00F9431F"/>
    <w:rsid w:val="00F944D9"/>
    <w:rsid w:val="00F94A02"/>
    <w:rsid w:val="00F94A3B"/>
    <w:rsid w:val="00F94DB3"/>
    <w:rsid w:val="00F94F72"/>
    <w:rsid w:val="00F9648D"/>
    <w:rsid w:val="00F96500"/>
    <w:rsid w:val="00F971FC"/>
    <w:rsid w:val="00F9735A"/>
    <w:rsid w:val="00FA0CA9"/>
    <w:rsid w:val="00FA2BFC"/>
    <w:rsid w:val="00FA2C35"/>
    <w:rsid w:val="00FA31E7"/>
    <w:rsid w:val="00FA331A"/>
    <w:rsid w:val="00FA3673"/>
    <w:rsid w:val="00FA413A"/>
    <w:rsid w:val="00FA4144"/>
    <w:rsid w:val="00FA48C5"/>
    <w:rsid w:val="00FA4DDF"/>
    <w:rsid w:val="00FA5C71"/>
    <w:rsid w:val="00FA645E"/>
    <w:rsid w:val="00FA67FB"/>
    <w:rsid w:val="00FA69EE"/>
    <w:rsid w:val="00FA6A01"/>
    <w:rsid w:val="00FA6E7F"/>
    <w:rsid w:val="00FA7091"/>
    <w:rsid w:val="00FA7114"/>
    <w:rsid w:val="00FA719B"/>
    <w:rsid w:val="00FA7579"/>
    <w:rsid w:val="00FB052D"/>
    <w:rsid w:val="00FB22D7"/>
    <w:rsid w:val="00FB2379"/>
    <w:rsid w:val="00FB240E"/>
    <w:rsid w:val="00FB2894"/>
    <w:rsid w:val="00FB289B"/>
    <w:rsid w:val="00FB3CB7"/>
    <w:rsid w:val="00FB4297"/>
    <w:rsid w:val="00FB452D"/>
    <w:rsid w:val="00FB4B8A"/>
    <w:rsid w:val="00FB4EE9"/>
    <w:rsid w:val="00FB5152"/>
    <w:rsid w:val="00FB5F8F"/>
    <w:rsid w:val="00FB680E"/>
    <w:rsid w:val="00FB6B73"/>
    <w:rsid w:val="00FB6D45"/>
    <w:rsid w:val="00FB706D"/>
    <w:rsid w:val="00FB770C"/>
    <w:rsid w:val="00FB7A0B"/>
    <w:rsid w:val="00FC0065"/>
    <w:rsid w:val="00FC00BD"/>
    <w:rsid w:val="00FC062F"/>
    <w:rsid w:val="00FC0718"/>
    <w:rsid w:val="00FC0754"/>
    <w:rsid w:val="00FC105D"/>
    <w:rsid w:val="00FC3133"/>
    <w:rsid w:val="00FC3AEE"/>
    <w:rsid w:val="00FC3EF2"/>
    <w:rsid w:val="00FC4464"/>
    <w:rsid w:val="00FC6238"/>
    <w:rsid w:val="00FC69CC"/>
    <w:rsid w:val="00FC6FFD"/>
    <w:rsid w:val="00FC7951"/>
    <w:rsid w:val="00FC7EAE"/>
    <w:rsid w:val="00FD05E8"/>
    <w:rsid w:val="00FD072B"/>
    <w:rsid w:val="00FD236B"/>
    <w:rsid w:val="00FD2785"/>
    <w:rsid w:val="00FD2998"/>
    <w:rsid w:val="00FD33FC"/>
    <w:rsid w:val="00FD3730"/>
    <w:rsid w:val="00FD3ADE"/>
    <w:rsid w:val="00FD3B08"/>
    <w:rsid w:val="00FD4806"/>
    <w:rsid w:val="00FD4BA4"/>
    <w:rsid w:val="00FD4F11"/>
    <w:rsid w:val="00FD5189"/>
    <w:rsid w:val="00FD534E"/>
    <w:rsid w:val="00FD56C7"/>
    <w:rsid w:val="00FD59C1"/>
    <w:rsid w:val="00FD5CBB"/>
    <w:rsid w:val="00FD5F1F"/>
    <w:rsid w:val="00FD6564"/>
    <w:rsid w:val="00FD6AEF"/>
    <w:rsid w:val="00FD6B74"/>
    <w:rsid w:val="00FD706F"/>
    <w:rsid w:val="00FD70AE"/>
    <w:rsid w:val="00FD7640"/>
    <w:rsid w:val="00FE002E"/>
    <w:rsid w:val="00FE2398"/>
    <w:rsid w:val="00FE37EC"/>
    <w:rsid w:val="00FE417B"/>
    <w:rsid w:val="00FE4ECB"/>
    <w:rsid w:val="00FE515A"/>
    <w:rsid w:val="00FE5421"/>
    <w:rsid w:val="00FE55C5"/>
    <w:rsid w:val="00FE5624"/>
    <w:rsid w:val="00FE59B0"/>
    <w:rsid w:val="00FE5D2C"/>
    <w:rsid w:val="00FE5FBF"/>
    <w:rsid w:val="00FE61F1"/>
    <w:rsid w:val="00FE6375"/>
    <w:rsid w:val="00FE67C4"/>
    <w:rsid w:val="00FE6C25"/>
    <w:rsid w:val="00FE6CED"/>
    <w:rsid w:val="00FF033A"/>
    <w:rsid w:val="00FF0441"/>
    <w:rsid w:val="00FF08A3"/>
    <w:rsid w:val="00FF0964"/>
    <w:rsid w:val="00FF0F67"/>
    <w:rsid w:val="00FF16F2"/>
    <w:rsid w:val="00FF1741"/>
    <w:rsid w:val="00FF1F9B"/>
    <w:rsid w:val="00FF24D4"/>
    <w:rsid w:val="00FF29AD"/>
    <w:rsid w:val="00FF2B42"/>
    <w:rsid w:val="00FF2D5B"/>
    <w:rsid w:val="00FF3B7F"/>
    <w:rsid w:val="00FF4F92"/>
    <w:rsid w:val="00FF54EB"/>
    <w:rsid w:val="00FF60AB"/>
    <w:rsid w:val="00FF6284"/>
    <w:rsid w:val="00FF6822"/>
    <w:rsid w:val="00FF700B"/>
    <w:rsid w:val="00FF738B"/>
    <w:rsid w:val="00FF73D0"/>
    <w:rsid w:val="00FF7DFF"/>
    <w:rsid w:val="01435012"/>
    <w:rsid w:val="018F085D"/>
    <w:rsid w:val="01EDA62C"/>
    <w:rsid w:val="02455747"/>
    <w:rsid w:val="035145B6"/>
    <w:rsid w:val="03CD80FD"/>
    <w:rsid w:val="03E945F0"/>
    <w:rsid w:val="04219AEE"/>
    <w:rsid w:val="0424D27A"/>
    <w:rsid w:val="045C2980"/>
    <w:rsid w:val="0509E71A"/>
    <w:rsid w:val="05496280"/>
    <w:rsid w:val="0634275A"/>
    <w:rsid w:val="063D9096"/>
    <w:rsid w:val="07D07581"/>
    <w:rsid w:val="0805A9D3"/>
    <w:rsid w:val="0845E02C"/>
    <w:rsid w:val="08525F7F"/>
    <w:rsid w:val="08933F4B"/>
    <w:rsid w:val="08F13623"/>
    <w:rsid w:val="09233139"/>
    <w:rsid w:val="0985BC6B"/>
    <w:rsid w:val="09CD3614"/>
    <w:rsid w:val="09F438FA"/>
    <w:rsid w:val="0A9944C2"/>
    <w:rsid w:val="0B19BD1E"/>
    <w:rsid w:val="0B2F9E96"/>
    <w:rsid w:val="0B4696BC"/>
    <w:rsid w:val="0B64434D"/>
    <w:rsid w:val="0C29C674"/>
    <w:rsid w:val="0D84AB16"/>
    <w:rsid w:val="0DCF733B"/>
    <w:rsid w:val="0E39905A"/>
    <w:rsid w:val="0E6D65AE"/>
    <w:rsid w:val="0ED88B0B"/>
    <w:rsid w:val="0FA47EDF"/>
    <w:rsid w:val="0FB69EF3"/>
    <w:rsid w:val="1018831D"/>
    <w:rsid w:val="10E807B4"/>
    <w:rsid w:val="10ED68D5"/>
    <w:rsid w:val="10F1F817"/>
    <w:rsid w:val="1172887D"/>
    <w:rsid w:val="130C36A8"/>
    <w:rsid w:val="13691ADA"/>
    <w:rsid w:val="13DBBD0E"/>
    <w:rsid w:val="13DD9040"/>
    <w:rsid w:val="141204DA"/>
    <w:rsid w:val="14B2953F"/>
    <w:rsid w:val="14E7D7E2"/>
    <w:rsid w:val="14F67CAD"/>
    <w:rsid w:val="15402930"/>
    <w:rsid w:val="158218F8"/>
    <w:rsid w:val="15B95214"/>
    <w:rsid w:val="1634FA9D"/>
    <w:rsid w:val="16512788"/>
    <w:rsid w:val="169FF427"/>
    <w:rsid w:val="1707AAAD"/>
    <w:rsid w:val="171A2801"/>
    <w:rsid w:val="17CEBA18"/>
    <w:rsid w:val="184C3B49"/>
    <w:rsid w:val="18F92E10"/>
    <w:rsid w:val="19D8CCF6"/>
    <w:rsid w:val="1A219784"/>
    <w:rsid w:val="1A376B27"/>
    <w:rsid w:val="1A4D24FE"/>
    <w:rsid w:val="1A910760"/>
    <w:rsid w:val="1AE54809"/>
    <w:rsid w:val="1B40C25F"/>
    <w:rsid w:val="1B825AE2"/>
    <w:rsid w:val="1B96CEB8"/>
    <w:rsid w:val="1C6C162A"/>
    <w:rsid w:val="1CE59C6F"/>
    <w:rsid w:val="1CE6D6D6"/>
    <w:rsid w:val="1CF64975"/>
    <w:rsid w:val="1D455318"/>
    <w:rsid w:val="1D5B18A0"/>
    <w:rsid w:val="1DCA16F7"/>
    <w:rsid w:val="1E08858A"/>
    <w:rsid w:val="1EB84650"/>
    <w:rsid w:val="1F211E52"/>
    <w:rsid w:val="1F4A4379"/>
    <w:rsid w:val="1F90FB7E"/>
    <w:rsid w:val="208FF571"/>
    <w:rsid w:val="20BFB7CE"/>
    <w:rsid w:val="212CA4FC"/>
    <w:rsid w:val="2172B6E4"/>
    <w:rsid w:val="21FE63C6"/>
    <w:rsid w:val="2245EEC6"/>
    <w:rsid w:val="23164B66"/>
    <w:rsid w:val="23A17416"/>
    <w:rsid w:val="244E0DCD"/>
    <w:rsid w:val="24687A07"/>
    <w:rsid w:val="25572B71"/>
    <w:rsid w:val="25638B06"/>
    <w:rsid w:val="25818FC1"/>
    <w:rsid w:val="25FB0E35"/>
    <w:rsid w:val="26718AF2"/>
    <w:rsid w:val="2726A5D7"/>
    <w:rsid w:val="27617D66"/>
    <w:rsid w:val="27E6D560"/>
    <w:rsid w:val="27FF391F"/>
    <w:rsid w:val="2812042F"/>
    <w:rsid w:val="292E125F"/>
    <w:rsid w:val="29439F6D"/>
    <w:rsid w:val="2AC9B427"/>
    <w:rsid w:val="2ADAB65B"/>
    <w:rsid w:val="2B778F46"/>
    <w:rsid w:val="2BA2E4EC"/>
    <w:rsid w:val="2BC7984C"/>
    <w:rsid w:val="2C2624B9"/>
    <w:rsid w:val="2CF2A8ED"/>
    <w:rsid w:val="2D57EFF3"/>
    <w:rsid w:val="2D938424"/>
    <w:rsid w:val="2E8FDA15"/>
    <w:rsid w:val="2ECD1BC6"/>
    <w:rsid w:val="2EE9443F"/>
    <w:rsid w:val="2F2DE164"/>
    <w:rsid w:val="2F873878"/>
    <w:rsid w:val="2FF3617A"/>
    <w:rsid w:val="300A3CC3"/>
    <w:rsid w:val="30345FF6"/>
    <w:rsid w:val="30782EC0"/>
    <w:rsid w:val="30F31E0B"/>
    <w:rsid w:val="3223D932"/>
    <w:rsid w:val="32975CEE"/>
    <w:rsid w:val="329D8882"/>
    <w:rsid w:val="33318199"/>
    <w:rsid w:val="33920A7B"/>
    <w:rsid w:val="34BB4DD4"/>
    <w:rsid w:val="3523FA96"/>
    <w:rsid w:val="35704B02"/>
    <w:rsid w:val="357C2CEC"/>
    <w:rsid w:val="3598094A"/>
    <w:rsid w:val="359B42E1"/>
    <w:rsid w:val="35C6FA88"/>
    <w:rsid w:val="36150928"/>
    <w:rsid w:val="366ACC68"/>
    <w:rsid w:val="367A7B3B"/>
    <w:rsid w:val="36B84910"/>
    <w:rsid w:val="36FFC18D"/>
    <w:rsid w:val="371E05E5"/>
    <w:rsid w:val="377DBB43"/>
    <w:rsid w:val="3799358E"/>
    <w:rsid w:val="38212FF2"/>
    <w:rsid w:val="384CE93C"/>
    <w:rsid w:val="388A792E"/>
    <w:rsid w:val="3A59C729"/>
    <w:rsid w:val="3ADF526A"/>
    <w:rsid w:val="3AFCA7D2"/>
    <w:rsid w:val="3B5EBAE4"/>
    <w:rsid w:val="3BB88387"/>
    <w:rsid w:val="3BF77BDE"/>
    <w:rsid w:val="3C14E264"/>
    <w:rsid w:val="3C7A5667"/>
    <w:rsid w:val="3CC38AEA"/>
    <w:rsid w:val="3D6BB063"/>
    <w:rsid w:val="3E2209C5"/>
    <w:rsid w:val="3E61DC49"/>
    <w:rsid w:val="3E65155E"/>
    <w:rsid w:val="3E6AFC42"/>
    <w:rsid w:val="3EA2773B"/>
    <w:rsid w:val="3EBC24D4"/>
    <w:rsid w:val="3EEF8CD1"/>
    <w:rsid w:val="3F0683E0"/>
    <w:rsid w:val="40CADB76"/>
    <w:rsid w:val="4123509A"/>
    <w:rsid w:val="4133E9DD"/>
    <w:rsid w:val="41C205CD"/>
    <w:rsid w:val="41D64C16"/>
    <w:rsid w:val="4218445E"/>
    <w:rsid w:val="42439ACB"/>
    <w:rsid w:val="42CF741F"/>
    <w:rsid w:val="4302DC0C"/>
    <w:rsid w:val="454BF225"/>
    <w:rsid w:val="463F5CF6"/>
    <w:rsid w:val="468B5B5C"/>
    <w:rsid w:val="46DE2161"/>
    <w:rsid w:val="47274FF4"/>
    <w:rsid w:val="473A00B3"/>
    <w:rsid w:val="4823D762"/>
    <w:rsid w:val="484BBE59"/>
    <w:rsid w:val="4901FFBF"/>
    <w:rsid w:val="4A8313F8"/>
    <w:rsid w:val="4A857770"/>
    <w:rsid w:val="4AC56E0A"/>
    <w:rsid w:val="4B3B7A4D"/>
    <w:rsid w:val="4B8746ED"/>
    <w:rsid w:val="4BDCBE70"/>
    <w:rsid w:val="4C0760CC"/>
    <w:rsid w:val="4CB5C797"/>
    <w:rsid w:val="4DB303F1"/>
    <w:rsid w:val="4DD198E4"/>
    <w:rsid w:val="4DDB4A04"/>
    <w:rsid w:val="4E10804B"/>
    <w:rsid w:val="4E41DCD4"/>
    <w:rsid w:val="4FD0949D"/>
    <w:rsid w:val="5051F77A"/>
    <w:rsid w:val="505D8727"/>
    <w:rsid w:val="51310CA2"/>
    <w:rsid w:val="5131AAFB"/>
    <w:rsid w:val="51556A3D"/>
    <w:rsid w:val="51C90442"/>
    <w:rsid w:val="53A046C1"/>
    <w:rsid w:val="53D04CA8"/>
    <w:rsid w:val="53D97D8A"/>
    <w:rsid w:val="54E632B2"/>
    <w:rsid w:val="55C81493"/>
    <w:rsid w:val="55DF8FD8"/>
    <w:rsid w:val="5661704D"/>
    <w:rsid w:val="569FD918"/>
    <w:rsid w:val="56DD797D"/>
    <w:rsid w:val="57386A74"/>
    <w:rsid w:val="57405A0A"/>
    <w:rsid w:val="57DE77BC"/>
    <w:rsid w:val="58A03154"/>
    <w:rsid w:val="58AED87E"/>
    <w:rsid w:val="58FE09E2"/>
    <w:rsid w:val="593C1E0E"/>
    <w:rsid w:val="595A2DFA"/>
    <w:rsid w:val="59F12E88"/>
    <w:rsid w:val="5B0101A1"/>
    <w:rsid w:val="5B6DFC71"/>
    <w:rsid w:val="5BA67432"/>
    <w:rsid w:val="5C0B8DB2"/>
    <w:rsid w:val="5CA5D7FD"/>
    <w:rsid w:val="5CA8FBF1"/>
    <w:rsid w:val="5D5C0E1D"/>
    <w:rsid w:val="5E023072"/>
    <w:rsid w:val="5E1AC4E8"/>
    <w:rsid w:val="5E316829"/>
    <w:rsid w:val="5E845452"/>
    <w:rsid w:val="5F2271F0"/>
    <w:rsid w:val="5FA4BCCE"/>
    <w:rsid w:val="6004DEF2"/>
    <w:rsid w:val="616E0EEC"/>
    <w:rsid w:val="619B5BD2"/>
    <w:rsid w:val="61F59B9F"/>
    <w:rsid w:val="61FC0CEF"/>
    <w:rsid w:val="62A95BCE"/>
    <w:rsid w:val="63ACDDAF"/>
    <w:rsid w:val="63C7FDE8"/>
    <w:rsid w:val="63E4471E"/>
    <w:rsid w:val="6432187D"/>
    <w:rsid w:val="658AD5B5"/>
    <w:rsid w:val="658EF444"/>
    <w:rsid w:val="664C5956"/>
    <w:rsid w:val="668741B3"/>
    <w:rsid w:val="66AEDA05"/>
    <w:rsid w:val="678AE5A6"/>
    <w:rsid w:val="682CDF9C"/>
    <w:rsid w:val="683ECBBE"/>
    <w:rsid w:val="68539786"/>
    <w:rsid w:val="6859398A"/>
    <w:rsid w:val="68A2604C"/>
    <w:rsid w:val="69764DB8"/>
    <w:rsid w:val="6A4406F8"/>
    <w:rsid w:val="6A6B40BD"/>
    <w:rsid w:val="6AA4B8D7"/>
    <w:rsid w:val="6ABE970F"/>
    <w:rsid w:val="6B1D4378"/>
    <w:rsid w:val="6B3EA6E1"/>
    <w:rsid w:val="6C12AD9E"/>
    <w:rsid w:val="6C81EDB0"/>
    <w:rsid w:val="6E1092DF"/>
    <w:rsid w:val="6E667F59"/>
    <w:rsid w:val="6F80CD8C"/>
    <w:rsid w:val="703EE750"/>
    <w:rsid w:val="7060BC30"/>
    <w:rsid w:val="7113C53D"/>
    <w:rsid w:val="7140A0EC"/>
    <w:rsid w:val="715B7525"/>
    <w:rsid w:val="71CCC5DA"/>
    <w:rsid w:val="71CE6A69"/>
    <w:rsid w:val="7235E4DA"/>
    <w:rsid w:val="725C27BF"/>
    <w:rsid w:val="72763267"/>
    <w:rsid w:val="7295651C"/>
    <w:rsid w:val="73DFDFF8"/>
    <w:rsid w:val="743BE4C7"/>
    <w:rsid w:val="747FC45B"/>
    <w:rsid w:val="7591DA90"/>
    <w:rsid w:val="75A79B93"/>
    <w:rsid w:val="75B8F87C"/>
    <w:rsid w:val="763FC89A"/>
    <w:rsid w:val="76EE2E29"/>
    <w:rsid w:val="772224CE"/>
    <w:rsid w:val="7724C247"/>
    <w:rsid w:val="775A4A54"/>
    <w:rsid w:val="783BFB0F"/>
    <w:rsid w:val="7850C8BD"/>
    <w:rsid w:val="7855EAA2"/>
    <w:rsid w:val="78749862"/>
    <w:rsid w:val="78C9B1CE"/>
    <w:rsid w:val="7A2537A6"/>
    <w:rsid w:val="7A386C1A"/>
    <w:rsid w:val="7ACCE901"/>
    <w:rsid w:val="7AD99C4D"/>
    <w:rsid w:val="7BA844F3"/>
    <w:rsid w:val="7C05868B"/>
    <w:rsid w:val="7C9F352A"/>
    <w:rsid w:val="7E509E82"/>
    <w:rsid w:val="7E7C9170"/>
    <w:rsid w:val="7E80BB98"/>
    <w:rsid w:val="7EDF49CD"/>
    <w:rsid w:val="7FC7C250"/>
    <w:rsid w:val="7FE78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09A078EE-CD4A-465E-B72F-1813E65D4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43F1"/>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2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qFormat/>
    <w:rsid w:val="005831DD"/>
    <w:pPr>
      <w:numPr>
        <w:ilvl w:val="0"/>
        <w:numId w:val="0"/>
      </w:numPr>
      <w:ind w:left="864" w:hanging="864"/>
      <w:outlineLvl w:val="3"/>
    </w:pPr>
    <w:rPr>
      <w:sz w:val="24"/>
    </w:rPr>
  </w:style>
  <w:style w:type="paragraph" w:styleId="Heading5">
    <w:name w:val="heading 5"/>
    <w:basedOn w:val="Heading4"/>
    <w:next w:val="Normal"/>
    <w:qFormat/>
    <w:rsid w:val="005831DD"/>
    <w:pPr>
      <w:ind w:left="1008" w:hanging="1008"/>
      <w:outlineLvl w:val="4"/>
    </w:pPr>
    <w:rPr>
      <w:sz w:val="22"/>
    </w:rPr>
  </w:style>
  <w:style w:type="paragraph" w:styleId="Heading6">
    <w:name w:val="heading 6"/>
    <w:basedOn w:val="H6"/>
    <w:next w:val="Normal"/>
    <w:qFormat/>
    <w:rsid w:val="005831DD"/>
    <w:pPr>
      <w:ind w:left="1152" w:hanging="1152"/>
      <w:outlineLvl w:val="5"/>
    </w:pPr>
  </w:style>
  <w:style w:type="paragraph" w:styleId="Heading7">
    <w:name w:val="heading 7"/>
    <w:basedOn w:val="H6"/>
    <w:next w:val="Normal"/>
    <w:qFormat/>
    <w:rsid w:val="005831DD"/>
    <w:pPr>
      <w:ind w:left="1296" w:hanging="1296"/>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9E698C"/>
  </w:style>
  <w:style w:type="paragraph" w:customStyle="1" w:styleId="paragraph">
    <w:name w:val="paragraph"/>
    <w:basedOn w:val="Normal"/>
    <w:rsid w:val="00A7051B"/>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A7051B"/>
  </w:style>
  <w:style w:type="character" w:styleId="Mention">
    <w:name w:val="Mention"/>
    <w:basedOn w:val="DefaultParagraphFont"/>
    <w:uiPriority w:val="99"/>
    <w:unhideWhenUsed/>
    <w:rsid w:val="00CB1BAE"/>
    <w:rPr>
      <w:color w:val="2B579A"/>
      <w:shd w:val="clear" w:color="auto" w:fill="E1DFDD"/>
    </w:rPr>
  </w:style>
  <w:style w:type="character" w:customStyle="1" w:styleId="TALChar">
    <w:name w:val="TAL Char"/>
    <w:basedOn w:val="DefaultParagraphFont"/>
    <w:link w:val="TAL"/>
    <w:locked/>
    <w:rsid w:val="00642084"/>
    <w:rPr>
      <w:rFonts w:ascii="Arial" w:hAnsi="Arial"/>
      <w:sz w:val="18"/>
      <w:lang w:val="en-GB"/>
    </w:rPr>
  </w:style>
  <w:style w:type="paragraph" w:customStyle="1" w:styleId="Index">
    <w:name w:val="Index"/>
    <w:basedOn w:val="Normal"/>
    <w:qFormat/>
    <w:rsid w:val="00942C69"/>
    <w:pPr>
      <w:suppressLineNumbers/>
      <w:suppressAutoHyphens/>
      <w:overflowPunct/>
      <w:autoSpaceDE/>
      <w:autoSpaceDN/>
      <w:adjustRightInd/>
      <w:spacing w:after="50"/>
      <w:textAlignment w:val="auto"/>
    </w:pPr>
    <w:rPr>
      <w:rFonts w:eastAsia="Times New Roman" w:cs="Lohit Devanaga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4327528">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986080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735533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793457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5842171">
      <w:bodyDiv w:val="1"/>
      <w:marLeft w:val="0"/>
      <w:marRight w:val="0"/>
      <w:marTop w:val="0"/>
      <w:marBottom w:val="0"/>
      <w:divBdr>
        <w:top w:val="none" w:sz="0" w:space="0" w:color="auto"/>
        <w:left w:val="none" w:sz="0" w:space="0" w:color="auto"/>
        <w:bottom w:val="none" w:sz="0" w:space="0" w:color="auto"/>
        <w:right w:val="none" w:sz="0" w:space="0" w:color="auto"/>
      </w:divBdr>
      <w:divsChild>
        <w:div w:id="2024629606">
          <w:marLeft w:val="446"/>
          <w:marRight w:val="0"/>
          <w:marTop w:val="0"/>
          <w:marBottom w:val="0"/>
          <w:divBdr>
            <w:top w:val="none" w:sz="0" w:space="0" w:color="auto"/>
            <w:left w:val="none" w:sz="0" w:space="0" w:color="auto"/>
            <w:bottom w:val="none" w:sz="0" w:space="0" w:color="auto"/>
            <w:right w:val="none" w:sz="0" w:space="0" w:color="auto"/>
          </w:divBdr>
        </w:div>
      </w:divsChild>
    </w:div>
    <w:div w:id="639844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170089">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9302562">
      <w:bodyDiv w:val="1"/>
      <w:marLeft w:val="0"/>
      <w:marRight w:val="0"/>
      <w:marTop w:val="0"/>
      <w:marBottom w:val="0"/>
      <w:divBdr>
        <w:top w:val="none" w:sz="0" w:space="0" w:color="auto"/>
        <w:left w:val="none" w:sz="0" w:space="0" w:color="auto"/>
        <w:bottom w:val="none" w:sz="0" w:space="0" w:color="auto"/>
        <w:right w:val="none" w:sz="0" w:space="0" w:color="auto"/>
      </w:divBdr>
      <w:divsChild>
        <w:div w:id="568004103">
          <w:marLeft w:val="806"/>
          <w:marRight w:val="0"/>
          <w:marTop w:val="0"/>
          <w:marBottom w:val="120"/>
          <w:divBdr>
            <w:top w:val="none" w:sz="0" w:space="0" w:color="auto"/>
            <w:left w:val="none" w:sz="0" w:space="0" w:color="auto"/>
            <w:bottom w:val="none" w:sz="0" w:space="0" w:color="auto"/>
            <w:right w:val="none" w:sz="0" w:space="0" w:color="auto"/>
          </w:divBdr>
        </w:div>
        <w:div w:id="746684049">
          <w:marLeft w:val="806"/>
          <w:marRight w:val="0"/>
          <w:marTop w:val="0"/>
          <w:marBottom w:val="120"/>
          <w:divBdr>
            <w:top w:val="none" w:sz="0" w:space="0" w:color="auto"/>
            <w:left w:val="none" w:sz="0" w:space="0" w:color="auto"/>
            <w:bottom w:val="none" w:sz="0" w:space="0" w:color="auto"/>
            <w:right w:val="none" w:sz="0" w:space="0" w:color="auto"/>
          </w:divBdr>
        </w:div>
        <w:div w:id="1160196849">
          <w:marLeft w:val="806"/>
          <w:marRight w:val="0"/>
          <w:marTop w:val="0"/>
          <w:marBottom w:val="120"/>
          <w:divBdr>
            <w:top w:val="none" w:sz="0" w:space="0" w:color="auto"/>
            <w:left w:val="none" w:sz="0" w:space="0" w:color="auto"/>
            <w:bottom w:val="none" w:sz="0" w:space="0" w:color="auto"/>
            <w:right w:val="none" w:sz="0" w:space="0" w:color="auto"/>
          </w:divBdr>
        </w:div>
        <w:div w:id="1714839707">
          <w:marLeft w:val="446"/>
          <w:marRight w:val="0"/>
          <w:marTop w:val="0"/>
          <w:marBottom w:val="120"/>
          <w:divBdr>
            <w:top w:val="none" w:sz="0" w:space="0" w:color="auto"/>
            <w:left w:val="none" w:sz="0" w:space="0" w:color="auto"/>
            <w:bottom w:val="none" w:sz="0" w:space="0" w:color="auto"/>
            <w:right w:val="none" w:sz="0" w:space="0" w:color="auto"/>
          </w:divBdr>
        </w:div>
        <w:div w:id="1721173998">
          <w:marLeft w:val="907"/>
          <w:marRight w:val="0"/>
          <w:marTop w:val="0"/>
          <w:marBottom w:val="120"/>
          <w:divBdr>
            <w:top w:val="none" w:sz="0" w:space="0" w:color="auto"/>
            <w:left w:val="none" w:sz="0" w:space="0" w:color="auto"/>
            <w:bottom w:val="none" w:sz="0" w:space="0" w:color="auto"/>
            <w:right w:val="none" w:sz="0" w:space="0" w:color="auto"/>
          </w:divBdr>
        </w:div>
      </w:divsChild>
    </w:div>
    <w:div w:id="779686558">
      <w:bodyDiv w:val="1"/>
      <w:marLeft w:val="0"/>
      <w:marRight w:val="0"/>
      <w:marTop w:val="0"/>
      <w:marBottom w:val="0"/>
      <w:divBdr>
        <w:top w:val="none" w:sz="0" w:space="0" w:color="auto"/>
        <w:left w:val="none" w:sz="0" w:space="0" w:color="auto"/>
        <w:bottom w:val="none" w:sz="0" w:space="0" w:color="auto"/>
        <w:right w:val="none" w:sz="0" w:space="0" w:color="auto"/>
      </w:divBdr>
      <w:divsChild>
        <w:div w:id="1799950314">
          <w:marLeft w:val="288"/>
          <w:marRight w:val="0"/>
          <w:marTop w:val="0"/>
          <w:marBottom w:val="0"/>
          <w:divBdr>
            <w:top w:val="none" w:sz="0" w:space="0" w:color="auto"/>
            <w:left w:val="none" w:sz="0" w:space="0" w:color="auto"/>
            <w:bottom w:val="none" w:sz="0" w:space="0" w:color="auto"/>
            <w:right w:val="none" w:sz="0" w:space="0" w:color="auto"/>
          </w:divBdr>
        </w:div>
        <w:div w:id="1990205273">
          <w:marLeft w:val="288"/>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407247">
      <w:bodyDiv w:val="1"/>
      <w:marLeft w:val="0"/>
      <w:marRight w:val="0"/>
      <w:marTop w:val="0"/>
      <w:marBottom w:val="0"/>
      <w:divBdr>
        <w:top w:val="none" w:sz="0" w:space="0" w:color="auto"/>
        <w:left w:val="none" w:sz="0" w:space="0" w:color="auto"/>
        <w:bottom w:val="none" w:sz="0" w:space="0" w:color="auto"/>
        <w:right w:val="none" w:sz="0" w:space="0" w:color="auto"/>
      </w:divBdr>
      <w:divsChild>
        <w:div w:id="200285628">
          <w:marLeft w:val="0"/>
          <w:marRight w:val="0"/>
          <w:marTop w:val="0"/>
          <w:marBottom w:val="0"/>
          <w:divBdr>
            <w:top w:val="none" w:sz="0" w:space="0" w:color="auto"/>
            <w:left w:val="none" w:sz="0" w:space="0" w:color="auto"/>
            <w:bottom w:val="none" w:sz="0" w:space="0" w:color="auto"/>
            <w:right w:val="none" w:sz="0" w:space="0" w:color="auto"/>
          </w:divBdr>
        </w:div>
        <w:div w:id="883445400">
          <w:marLeft w:val="0"/>
          <w:marRight w:val="0"/>
          <w:marTop w:val="0"/>
          <w:marBottom w:val="0"/>
          <w:divBdr>
            <w:top w:val="none" w:sz="0" w:space="0" w:color="auto"/>
            <w:left w:val="none" w:sz="0" w:space="0" w:color="auto"/>
            <w:bottom w:val="none" w:sz="0" w:space="0" w:color="auto"/>
            <w:right w:val="none" w:sz="0" w:space="0" w:color="auto"/>
          </w:divBdr>
        </w:div>
        <w:div w:id="1738435745">
          <w:marLeft w:val="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5982120">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838307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505747">
      <w:bodyDiv w:val="1"/>
      <w:marLeft w:val="0"/>
      <w:marRight w:val="0"/>
      <w:marTop w:val="0"/>
      <w:marBottom w:val="0"/>
      <w:divBdr>
        <w:top w:val="none" w:sz="0" w:space="0" w:color="auto"/>
        <w:left w:val="none" w:sz="0" w:space="0" w:color="auto"/>
        <w:bottom w:val="none" w:sz="0" w:space="0" w:color="auto"/>
        <w:right w:val="none" w:sz="0" w:space="0" w:color="auto"/>
      </w:divBdr>
    </w:div>
    <w:div w:id="120737719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8774082">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641573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554843">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515174">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390952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7201081">
      <w:bodyDiv w:val="1"/>
      <w:marLeft w:val="0"/>
      <w:marRight w:val="0"/>
      <w:marTop w:val="0"/>
      <w:marBottom w:val="0"/>
      <w:divBdr>
        <w:top w:val="none" w:sz="0" w:space="0" w:color="auto"/>
        <w:left w:val="none" w:sz="0" w:space="0" w:color="auto"/>
        <w:bottom w:val="none" w:sz="0" w:space="0" w:color="auto"/>
        <w:right w:val="none" w:sz="0" w:space="0" w:color="auto"/>
      </w:divBdr>
      <w:divsChild>
        <w:div w:id="246577663">
          <w:marLeft w:val="288"/>
          <w:marRight w:val="0"/>
          <w:marTop w:val="0"/>
          <w:marBottom w:val="0"/>
          <w:divBdr>
            <w:top w:val="none" w:sz="0" w:space="0" w:color="auto"/>
            <w:left w:val="none" w:sz="0" w:space="0" w:color="auto"/>
            <w:bottom w:val="none" w:sz="0" w:space="0" w:color="auto"/>
            <w:right w:val="none" w:sz="0" w:space="0" w:color="auto"/>
          </w:divBdr>
        </w:div>
        <w:div w:id="1423406317">
          <w:marLeft w:val="288"/>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7443341">
      <w:bodyDiv w:val="1"/>
      <w:marLeft w:val="0"/>
      <w:marRight w:val="0"/>
      <w:marTop w:val="0"/>
      <w:marBottom w:val="0"/>
      <w:divBdr>
        <w:top w:val="none" w:sz="0" w:space="0" w:color="auto"/>
        <w:left w:val="none" w:sz="0" w:space="0" w:color="auto"/>
        <w:bottom w:val="none" w:sz="0" w:space="0" w:color="auto"/>
        <w:right w:val="none" w:sz="0" w:space="0" w:color="auto"/>
      </w:divBdr>
      <w:divsChild>
        <w:div w:id="215120607">
          <w:marLeft w:val="446"/>
          <w:marRight w:val="0"/>
          <w:marTop w:val="0"/>
          <w:marBottom w:val="12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434">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073519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8512524">
      <w:bodyDiv w:val="1"/>
      <w:marLeft w:val="0"/>
      <w:marRight w:val="0"/>
      <w:marTop w:val="0"/>
      <w:marBottom w:val="0"/>
      <w:divBdr>
        <w:top w:val="none" w:sz="0" w:space="0" w:color="auto"/>
        <w:left w:val="none" w:sz="0" w:space="0" w:color="auto"/>
        <w:bottom w:val="none" w:sz="0" w:space="0" w:color="auto"/>
        <w:right w:val="none" w:sz="0" w:space="0" w:color="auto"/>
      </w:divBdr>
      <w:divsChild>
        <w:div w:id="177240709">
          <w:marLeft w:val="288"/>
          <w:marRight w:val="0"/>
          <w:marTop w:val="0"/>
          <w:marBottom w:val="0"/>
          <w:divBdr>
            <w:top w:val="none" w:sz="0" w:space="0" w:color="auto"/>
            <w:left w:val="none" w:sz="0" w:space="0" w:color="auto"/>
            <w:bottom w:val="none" w:sz="0" w:space="0" w:color="auto"/>
            <w:right w:val="none" w:sz="0" w:space="0" w:color="auto"/>
          </w:divBdr>
        </w:div>
        <w:div w:id="937565901">
          <w:marLeft w:val="288"/>
          <w:marRight w:val="0"/>
          <w:marTop w:val="0"/>
          <w:marBottom w:val="0"/>
          <w:divBdr>
            <w:top w:val="none" w:sz="0" w:space="0" w:color="auto"/>
            <w:left w:val="none" w:sz="0" w:space="0" w:color="auto"/>
            <w:bottom w:val="none" w:sz="0" w:space="0" w:color="auto"/>
            <w:right w:val="none" w:sz="0" w:space="0" w:color="auto"/>
          </w:divBdr>
        </w:div>
        <w:div w:id="1048723151">
          <w:marLeft w:val="288"/>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856424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rgbClr val="FF0000"/>
          </a:solidFill>
        </a:ln>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5AIRPNAIUNRU-1830940522-16603</_dlc_DocId>
    <_dlc_DocIdUrl xmlns="71c5aaf6-e6ce-465b-b873-5148d2a4c105">
      <Url>https://nokia.sharepoint.com/sites/c5g/5gradio/_layouts/15/DocIdRedir.aspx?ID=5AIRPNAIUNRU-1830940522-16603</Url>
      <Description>5AIRPNAIUNRU-1830940522-16603</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15</Pages>
  <Words>8195</Words>
  <Characters>46712</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54798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Pocovi, Guillermo (Nokia - DK/Aalborg)</cp:lastModifiedBy>
  <cp:revision>2</cp:revision>
  <cp:lastPrinted>2022-04-21T13:29:00Z</cp:lastPrinted>
  <dcterms:created xsi:type="dcterms:W3CDTF">2022-08-12T13:24:00Z</dcterms:created>
  <dcterms:modified xsi:type="dcterms:W3CDTF">2022-08-12T13:24:00Z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a504fcfb-a670-4a60-aa39-f698c4859acf</vt:lpwstr>
  </property>
</Properties>
</file>