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5BFBA260" w:rsidR="000372AF" w:rsidRPr="00771486" w:rsidRDefault="000372AF"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w:t>
      </w:r>
      <w:r w:rsidR="009E69F2" w:rsidRPr="00592B72">
        <w:rPr>
          <w:rFonts w:ascii="Times New Roman" w:eastAsiaTheme="minorHAnsi" w:hAnsi="Times New Roman"/>
          <w:b/>
          <w:bCs/>
          <w:sz w:val="24"/>
          <w:szCs w:val="28"/>
          <w:lang w:val="en-US"/>
        </w:rPr>
        <w:t>1</w:t>
      </w:r>
      <w:r w:rsidR="00E20702">
        <w:rPr>
          <w:rFonts w:ascii="Times New Roman" w:eastAsiaTheme="minorHAnsi" w:hAnsi="Times New Roman"/>
          <w:b/>
          <w:bCs/>
          <w:sz w:val="24"/>
          <w:szCs w:val="28"/>
          <w:lang w:val="en-US"/>
        </w:rPr>
        <w:t>10</w:t>
      </w:r>
      <w:r w:rsidR="00E20702">
        <w:rPr>
          <w:rFonts w:ascii="Times New Roman" w:eastAsiaTheme="minorHAnsi" w:hAnsi="Times New Roman"/>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BA0AD8">
        <w:rPr>
          <w:rFonts w:ascii="Times New Roman" w:eastAsiaTheme="minorHAnsi" w:hAnsi="Times New Roman" w:cstheme="minorBidi"/>
          <w:b/>
          <w:bCs/>
          <w:sz w:val="24"/>
          <w:szCs w:val="28"/>
          <w:lang w:val="en-US"/>
        </w:rPr>
        <w:t>R1-</w:t>
      </w:r>
      <w:r w:rsidR="0062594B" w:rsidRPr="00BA0AD8">
        <w:rPr>
          <w:rFonts w:ascii="Times New Roman" w:eastAsiaTheme="minorHAnsi" w:hAnsi="Times New Roman" w:cstheme="minorBidi"/>
          <w:b/>
          <w:bCs/>
          <w:sz w:val="24"/>
          <w:szCs w:val="28"/>
          <w:lang w:val="en-US"/>
        </w:rPr>
        <w:t>22</w:t>
      </w:r>
      <w:r w:rsidR="00251B0E" w:rsidRPr="00BA0AD8">
        <w:rPr>
          <w:rFonts w:ascii="Times New Roman" w:eastAsiaTheme="minorHAnsi" w:hAnsi="Times New Roman" w:cstheme="minorBidi"/>
          <w:b/>
          <w:bCs/>
          <w:sz w:val="24"/>
          <w:szCs w:val="28"/>
          <w:lang w:val="en-US"/>
        </w:rPr>
        <w:t>0</w:t>
      </w:r>
      <w:r w:rsidR="00BA0AD8" w:rsidRPr="00BA0AD8">
        <w:rPr>
          <w:rFonts w:ascii="Times New Roman" w:eastAsiaTheme="minorHAnsi" w:hAnsi="Times New Roman" w:cstheme="minorBidi"/>
          <w:b/>
          <w:bCs/>
          <w:sz w:val="24"/>
          <w:szCs w:val="28"/>
          <w:lang w:val="en-US"/>
        </w:rPr>
        <w:t>71</w:t>
      </w:r>
      <w:r w:rsidR="00BA0AD8">
        <w:rPr>
          <w:rFonts w:ascii="Times New Roman" w:eastAsiaTheme="minorHAnsi" w:hAnsi="Times New Roman" w:cstheme="minorBidi"/>
          <w:b/>
          <w:bCs/>
          <w:sz w:val="24"/>
          <w:szCs w:val="28"/>
          <w:lang w:val="en-US"/>
        </w:rPr>
        <w:t>55</w:t>
      </w:r>
    </w:p>
    <w:p w14:paraId="4344C7EE" w14:textId="0E9F4DD0" w:rsidR="00730505" w:rsidRDefault="00E20702" w:rsidP="00730505">
      <w:pPr>
        <w:pStyle w:val="CRCoverPage"/>
        <w:tabs>
          <w:tab w:val="left" w:pos="1980"/>
        </w:tabs>
        <w:spacing w:after="0"/>
        <w:jc w:val="both"/>
        <w:rPr>
          <w:rFonts w:ascii="Times New Roman" w:eastAsiaTheme="minorHAnsi" w:hAnsi="Times New Roman" w:cstheme="minorBidi"/>
          <w:b/>
          <w:bCs/>
          <w:sz w:val="24"/>
          <w:szCs w:val="28"/>
          <w:lang w:val="en-US"/>
        </w:rPr>
      </w:pPr>
      <w:r w:rsidRPr="001B5251">
        <w:rPr>
          <w:rFonts w:ascii="Times New Roman" w:eastAsiaTheme="minorHAnsi" w:hAnsi="Times New Roman"/>
          <w:b/>
          <w:bCs/>
          <w:sz w:val="24"/>
          <w:szCs w:val="28"/>
          <w:lang w:val="en-US"/>
        </w:rPr>
        <w:t>Toulouse, France, August 22nd – 26th,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25BAD91"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BD36B8">
        <w:rPr>
          <w:rFonts w:ascii="Times New Roman" w:hAnsi="Times New Roman"/>
          <w:b/>
          <w:bCs/>
          <w:sz w:val="22"/>
          <w:szCs w:val="22"/>
          <w:lang w:val="en-US"/>
        </w:rPr>
        <w:t>8</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9B0BE24"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BA0AD8">
        <w:rPr>
          <w:rFonts w:cs="Times New Roman"/>
          <w:b/>
          <w:bCs/>
        </w:rPr>
        <w:t xml:space="preserve">Discussion on available slot counting for inter-cell </w:t>
      </w:r>
      <w:proofErr w:type="spellStart"/>
      <w:r w:rsidR="00BA0AD8">
        <w:rPr>
          <w:rFonts w:cs="Times New Roman"/>
          <w:b/>
          <w:bCs/>
        </w:rPr>
        <w:t>mTRP</w:t>
      </w:r>
      <w:proofErr w:type="spellEnd"/>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51AD949" w14:textId="3CD01DC6" w:rsidR="003A020C" w:rsidRDefault="00BA0AD8" w:rsidP="003A020C">
      <w:pPr>
        <w:rPr>
          <w:sz w:val="21"/>
          <w:szCs w:val="21"/>
        </w:rPr>
      </w:pPr>
      <w:r>
        <w:rPr>
          <w:sz w:val="21"/>
          <w:szCs w:val="21"/>
        </w:rPr>
        <w:t xml:space="preserve">In RAN1#109-e, RAN1 discussed how to perform available slot counting in case </w:t>
      </w:r>
      <w:r w:rsidR="00F4528F">
        <w:rPr>
          <w:sz w:val="21"/>
          <w:szCs w:val="21"/>
        </w:rPr>
        <w:t xml:space="preserve">inter-cell </w:t>
      </w:r>
      <w:proofErr w:type="spellStart"/>
      <w:r w:rsidR="00F4528F">
        <w:rPr>
          <w:sz w:val="21"/>
          <w:szCs w:val="21"/>
        </w:rPr>
        <w:t>mTRP</w:t>
      </w:r>
      <w:proofErr w:type="spellEnd"/>
      <w:r>
        <w:rPr>
          <w:sz w:val="21"/>
          <w:szCs w:val="21"/>
        </w:rPr>
        <w:t xml:space="preserve"> is </w:t>
      </w:r>
      <w:r w:rsidR="00F4528F">
        <w:rPr>
          <w:sz w:val="21"/>
          <w:szCs w:val="21"/>
        </w:rPr>
        <w:t>configured but could not reach conclusion [1]</w:t>
      </w:r>
      <w:r>
        <w:rPr>
          <w:sz w:val="21"/>
          <w:szCs w:val="21"/>
        </w:rPr>
        <w:t xml:space="preserve">. </w:t>
      </w:r>
      <w:r w:rsidR="00385360">
        <w:rPr>
          <w:sz w:val="21"/>
          <w:szCs w:val="21"/>
        </w:rPr>
        <w:t xml:space="preserve">This contribution </w:t>
      </w:r>
      <w:r w:rsidR="00F4528F">
        <w:rPr>
          <w:sz w:val="21"/>
          <w:szCs w:val="21"/>
        </w:rPr>
        <w:t>proposes a way forward and a draft CR reflecting this proposal is provided in [2].</w:t>
      </w:r>
    </w:p>
    <w:p w14:paraId="3B785ADD" w14:textId="2AE48A60" w:rsidR="00CC4D78" w:rsidRDefault="00F4528F" w:rsidP="0091451A">
      <w:pPr>
        <w:pStyle w:val="Heading1"/>
        <w:rPr>
          <w:szCs w:val="32"/>
        </w:rPr>
      </w:pPr>
      <w:r>
        <w:rPr>
          <w:szCs w:val="32"/>
        </w:rPr>
        <w:t>Discussion</w:t>
      </w:r>
    </w:p>
    <w:p w14:paraId="554D13A7" w14:textId="71179D2D" w:rsidR="008F4E70" w:rsidRDefault="008F4E70" w:rsidP="000E1257">
      <w:pPr>
        <w:spacing w:before="240"/>
        <w:rPr>
          <w:sz w:val="21"/>
          <w:szCs w:val="21"/>
          <w:lang w:eastAsia="zh-CN"/>
        </w:rPr>
      </w:pPr>
      <w:r>
        <w:rPr>
          <w:sz w:val="21"/>
          <w:szCs w:val="21"/>
          <w:lang w:eastAsia="zh-CN"/>
        </w:rPr>
        <w:t xml:space="preserve">In inter-cell </w:t>
      </w:r>
      <w:proofErr w:type="spellStart"/>
      <w:r>
        <w:rPr>
          <w:sz w:val="21"/>
          <w:szCs w:val="21"/>
          <w:lang w:eastAsia="zh-CN"/>
        </w:rPr>
        <w:t>mTRP</w:t>
      </w:r>
      <w:proofErr w:type="spellEnd"/>
      <w:r>
        <w:rPr>
          <w:sz w:val="21"/>
          <w:szCs w:val="21"/>
          <w:lang w:eastAsia="zh-CN"/>
        </w:rPr>
        <w:t xml:space="preserve"> operation, the UE receives configuration for SSB’s corresponding to additional PCI’s by </w:t>
      </w:r>
      <w:r w:rsidRPr="008F4E70">
        <w:rPr>
          <w:i/>
          <w:iCs/>
          <w:sz w:val="21"/>
          <w:szCs w:val="21"/>
          <w:lang w:eastAsia="zh-CN"/>
        </w:rPr>
        <w:t>SSB-MTC-</w:t>
      </w:r>
      <w:proofErr w:type="spellStart"/>
      <w:r w:rsidRPr="008F4E70">
        <w:rPr>
          <w:i/>
          <w:iCs/>
          <w:sz w:val="21"/>
          <w:szCs w:val="21"/>
          <w:lang w:eastAsia="zh-CN"/>
        </w:rPr>
        <w:t>AdditionalPCI</w:t>
      </w:r>
      <w:proofErr w:type="spellEnd"/>
      <w:r>
        <w:rPr>
          <w:sz w:val="21"/>
          <w:szCs w:val="21"/>
          <w:lang w:eastAsia="zh-CN"/>
        </w:rPr>
        <w:t xml:space="preserve"> in </w:t>
      </w:r>
      <w:proofErr w:type="spellStart"/>
      <w:r w:rsidRPr="008F4E70">
        <w:rPr>
          <w:i/>
          <w:iCs/>
          <w:sz w:val="21"/>
          <w:szCs w:val="21"/>
          <w:lang w:eastAsia="zh-CN"/>
        </w:rPr>
        <w:t>MIMOParam</w:t>
      </w:r>
      <w:proofErr w:type="spellEnd"/>
      <w:r>
        <w:rPr>
          <w:sz w:val="21"/>
          <w:szCs w:val="21"/>
          <w:lang w:eastAsia="zh-CN"/>
        </w:rPr>
        <w:t>. In RAN1#108-e, the following agreement was made:</w:t>
      </w:r>
    </w:p>
    <w:tbl>
      <w:tblPr>
        <w:tblStyle w:val="TableGrid1"/>
        <w:tblW w:w="0" w:type="auto"/>
        <w:tblLook w:val="04A0" w:firstRow="1" w:lastRow="0" w:firstColumn="1" w:lastColumn="0" w:noHBand="0" w:noVBand="1"/>
      </w:tblPr>
      <w:tblGrid>
        <w:gridCol w:w="9350"/>
      </w:tblGrid>
      <w:tr w:rsidR="008F4E70" w:rsidRPr="008F4E70" w14:paraId="7A69879F" w14:textId="77777777" w:rsidTr="00203907">
        <w:tc>
          <w:tcPr>
            <w:tcW w:w="9631" w:type="dxa"/>
          </w:tcPr>
          <w:p w14:paraId="20E9578B" w14:textId="77777777" w:rsidR="008F4E70" w:rsidRPr="008F4E70" w:rsidRDefault="008F4E70" w:rsidP="008F4E70">
            <w:pPr>
              <w:wordWrap w:val="0"/>
              <w:rPr>
                <w:rFonts w:eastAsia="Malgun Gothic" w:cs="Times"/>
                <w:b/>
              </w:rPr>
            </w:pPr>
            <w:r w:rsidRPr="008F4E70">
              <w:rPr>
                <w:rFonts w:cs="Times"/>
                <w:b/>
                <w:highlight w:val="green"/>
                <w:lang w:val="en-GB" w:eastAsia="en-US"/>
              </w:rPr>
              <w:t>Agreement</w:t>
            </w:r>
          </w:p>
          <w:p w14:paraId="32D04165" w14:textId="77777777" w:rsidR="008F4E70" w:rsidRPr="008F4E70" w:rsidRDefault="008F4E70" w:rsidP="008F4E70">
            <w:pPr>
              <w:rPr>
                <w:szCs w:val="24"/>
                <w:lang w:val="en-GB"/>
              </w:rPr>
            </w:pPr>
            <w:r w:rsidRPr="008F4E70">
              <w:rPr>
                <w:rFonts w:cs="Times"/>
                <w:lang w:val="en-GB" w:eastAsia="zh-CN"/>
              </w:rPr>
              <w:t xml:space="preserve">For inter-cell </w:t>
            </w:r>
            <w:proofErr w:type="spellStart"/>
            <w:r w:rsidRPr="008F4E70">
              <w:rPr>
                <w:rFonts w:cs="Times"/>
                <w:lang w:val="en-GB" w:eastAsia="zh-CN"/>
              </w:rPr>
              <w:t>mTRP</w:t>
            </w:r>
            <w:proofErr w:type="spellEnd"/>
            <w:r w:rsidRPr="008F4E70">
              <w:rPr>
                <w:rFonts w:cs="Times"/>
                <w:lang w:val="en-GB" w:eastAsia="zh-CN"/>
              </w:rPr>
              <w:t>, UE does not transmit PUCCH/PUSCH/PRACH in a slot or SRS in the symbols if in time domain the PUCCH/PUSCH/PRACH/SRS overlaps with an SSB of a serving cell PCI or an SSB associated with the active additional PCI.</w:t>
            </w:r>
          </w:p>
        </w:tc>
      </w:tr>
    </w:tbl>
    <w:p w14:paraId="31F5BA10" w14:textId="0DB7072D" w:rsidR="008F4E70" w:rsidRDefault="00A6396F" w:rsidP="000E1257">
      <w:pPr>
        <w:spacing w:before="240"/>
        <w:rPr>
          <w:sz w:val="21"/>
          <w:szCs w:val="21"/>
          <w:lang w:val="en-GB" w:eastAsia="zh-CN"/>
        </w:rPr>
      </w:pPr>
      <w:r>
        <w:rPr>
          <w:sz w:val="21"/>
          <w:szCs w:val="21"/>
          <w:lang w:val="en-GB" w:eastAsia="zh-CN"/>
        </w:rPr>
        <w:t>The “active additional PCI” in the above agreement refers to a PCI with active TCI state. The agreement means that in case of overlap between a PUSCH repetition and a SSB corresponding to additional PCI, the PUSCH repetition is dropped only in case the additional PCI is the one that is currently associated with an active TCI state. For other additional PCI’s, the PUSCH repetition would not be dropped.</w:t>
      </w:r>
    </w:p>
    <w:p w14:paraId="419B0225" w14:textId="4418D805" w:rsidR="00A6396F" w:rsidRDefault="00A6396F" w:rsidP="000E1257">
      <w:pPr>
        <w:spacing w:before="240"/>
        <w:rPr>
          <w:sz w:val="21"/>
          <w:szCs w:val="21"/>
          <w:lang w:val="en-GB" w:eastAsia="zh-CN"/>
        </w:rPr>
      </w:pPr>
      <w:r>
        <w:rPr>
          <w:sz w:val="21"/>
          <w:szCs w:val="21"/>
          <w:lang w:val="en-GB" w:eastAsia="zh-CN"/>
        </w:rPr>
        <w:t>Given that the motivation for available slot counting is to prevent dropping of PUSCH repetition</w:t>
      </w:r>
      <w:r w:rsidR="00207AE0">
        <w:rPr>
          <w:sz w:val="21"/>
          <w:szCs w:val="21"/>
          <w:lang w:val="en-GB" w:eastAsia="zh-CN"/>
        </w:rPr>
        <w:t xml:space="preserve">s, it would seem logical to apply the same criterion for available slot counting, i.e. a slot is not counted in case of overlap </w:t>
      </w:r>
      <w:r w:rsidR="00FF2E3F">
        <w:rPr>
          <w:sz w:val="21"/>
          <w:szCs w:val="21"/>
          <w:lang w:val="en-GB" w:eastAsia="zh-CN"/>
        </w:rPr>
        <w:t>with</w:t>
      </w:r>
      <w:r w:rsidR="00207AE0">
        <w:rPr>
          <w:sz w:val="21"/>
          <w:szCs w:val="21"/>
          <w:lang w:val="en-GB" w:eastAsia="zh-CN"/>
        </w:rPr>
        <w:t xml:space="preserve"> SSB of the serving cell or in case of overlap </w:t>
      </w:r>
      <w:r w:rsidR="00FF2E3F">
        <w:rPr>
          <w:sz w:val="21"/>
          <w:szCs w:val="21"/>
          <w:lang w:val="en-GB" w:eastAsia="zh-CN"/>
        </w:rPr>
        <w:t>with</w:t>
      </w:r>
      <w:r w:rsidR="00207AE0">
        <w:rPr>
          <w:sz w:val="21"/>
          <w:szCs w:val="21"/>
          <w:lang w:val="en-GB" w:eastAsia="zh-CN"/>
        </w:rPr>
        <w:t xml:space="preserve"> SSB associated with active additional PCI. However, the </w:t>
      </w:r>
      <w:r w:rsidR="00024CEF">
        <w:rPr>
          <w:sz w:val="21"/>
          <w:szCs w:val="21"/>
          <w:lang w:val="en-GB" w:eastAsia="zh-CN"/>
        </w:rPr>
        <w:t xml:space="preserve">active additional PCI depends on the active TCI state which depends on dynamic </w:t>
      </w:r>
      <w:proofErr w:type="spellStart"/>
      <w:r w:rsidR="00024CEF">
        <w:rPr>
          <w:sz w:val="21"/>
          <w:szCs w:val="21"/>
          <w:lang w:val="en-GB" w:eastAsia="zh-CN"/>
        </w:rPr>
        <w:t>signaling</w:t>
      </w:r>
      <w:proofErr w:type="spellEnd"/>
      <w:r w:rsidR="00024CEF">
        <w:rPr>
          <w:sz w:val="21"/>
          <w:szCs w:val="21"/>
          <w:lang w:val="en-GB" w:eastAsia="zh-CN"/>
        </w:rPr>
        <w:t>. Therefore, following the same criterion would require overturning a previous agreement that available slot counting is based only on RRC configuration only. In RAN1#109-e, several companies expressed concern about reversing this agreement and as a result no conclusion could be reached.</w:t>
      </w:r>
    </w:p>
    <w:p w14:paraId="06CBA44F" w14:textId="14119C66" w:rsidR="00024CEF" w:rsidRDefault="002456A6" w:rsidP="000E1257">
      <w:pPr>
        <w:spacing w:before="240"/>
        <w:rPr>
          <w:sz w:val="21"/>
          <w:szCs w:val="21"/>
          <w:lang w:val="en-GB" w:eastAsia="zh-CN"/>
        </w:rPr>
      </w:pPr>
      <w:r>
        <w:rPr>
          <w:sz w:val="21"/>
          <w:szCs w:val="21"/>
          <w:lang w:val="en-GB" w:eastAsia="zh-CN"/>
        </w:rPr>
        <w:t xml:space="preserve">If utilizing a criterion based on dynamic aspect is not agreeable, the options left are Options 1/2/3 as defined in [1]. Both Option 1 and Option 3 would count </w:t>
      </w:r>
      <w:r w:rsidR="00E240FE">
        <w:rPr>
          <w:sz w:val="21"/>
          <w:szCs w:val="21"/>
          <w:lang w:val="en-GB" w:eastAsia="zh-CN"/>
        </w:rPr>
        <w:t xml:space="preserve">some </w:t>
      </w:r>
      <w:r>
        <w:rPr>
          <w:sz w:val="21"/>
          <w:szCs w:val="21"/>
          <w:lang w:val="en-GB" w:eastAsia="zh-CN"/>
        </w:rPr>
        <w:t xml:space="preserve">slots in which overlap will result in dropping according to the MIMO agreement. </w:t>
      </w:r>
      <w:r w:rsidR="00E240FE">
        <w:rPr>
          <w:sz w:val="21"/>
          <w:szCs w:val="21"/>
          <w:lang w:val="en-GB" w:eastAsia="zh-CN"/>
        </w:rPr>
        <w:t>On the other hand, Option 2 would not count some slots in which a PUSCH repetition could have been transmitted which would increase the delay until the end of the repetitions. Given that the key motivation for the available slot counting feature is to minimize dropping of PUSCH repetition, Option 2 seems preferable to Option 1 or Option 3.</w:t>
      </w:r>
    </w:p>
    <w:p w14:paraId="382C66B5" w14:textId="17874096" w:rsidR="004D2482" w:rsidRPr="00ED7880" w:rsidRDefault="00ED7880" w:rsidP="00ED7880">
      <w:pPr>
        <w:spacing w:before="240"/>
        <w:rPr>
          <w:b/>
          <w:bCs/>
          <w:i/>
          <w:iCs/>
          <w:sz w:val="21"/>
          <w:szCs w:val="21"/>
          <w:lang w:val="en-GB" w:eastAsia="zh-CN"/>
        </w:rPr>
      </w:pPr>
      <w:r w:rsidRPr="00ED7880">
        <w:rPr>
          <w:b/>
          <w:bCs/>
          <w:i/>
          <w:iCs/>
          <w:sz w:val="21"/>
          <w:szCs w:val="21"/>
          <w:lang w:val="en-GB" w:eastAsia="zh-CN"/>
        </w:rPr>
        <w:t xml:space="preserve">Proposal: </w:t>
      </w:r>
      <w:r w:rsidR="006A1529">
        <w:rPr>
          <w:b/>
          <w:bCs/>
          <w:i/>
          <w:iCs/>
          <w:sz w:val="21"/>
          <w:szCs w:val="21"/>
          <w:lang w:val="en-GB" w:eastAsia="zh-CN"/>
        </w:rPr>
        <w:t>If a</w:t>
      </w:r>
      <w:r w:rsidRPr="00ED7880">
        <w:rPr>
          <w:b/>
          <w:bCs/>
          <w:i/>
          <w:iCs/>
          <w:sz w:val="21"/>
          <w:szCs w:val="21"/>
          <w:lang w:val="en-GB" w:eastAsia="zh-CN"/>
        </w:rPr>
        <w:t xml:space="preserve">vailable slot counting </w:t>
      </w:r>
      <w:r w:rsidR="006A1529">
        <w:rPr>
          <w:b/>
          <w:bCs/>
          <w:i/>
          <w:iCs/>
          <w:sz w:val="21"/>
          <w:szCs w:val="21"/>
          <w:lang w:val="en-GB" w:eastAsia="zh-CN"/>
        </w:rPr>
        <w:t xml:space="preserve">is enabled, a slot is not counted in case of overlap </w:t>
      </w:r>
      <w:r w:rsidR="00FF2E3F">
        <w:rPr>
          <w:b/>
          <w:bCs/>
          <w:i/>
          <w:iCs/>
          <w:sz w:val="21"/>
          <w:szCs w:val="21"/>
          <w:lang w:val="en-GB" w:eastAsia="zh-CN"/>
        </w:rPr>
        <w:t>with SSB from serving cell or in case of overlap with</w:t>
      </w:r>
      <w:r w:rsidRPr="00ED7880">
        <w:rPr>
          <w:b/>
          <w:bCs/>
          <w:i/>
          <w:iCs/>
          <w:sz w:val="21"/>
          <w:szCs w:val="21"/>
          <w:lang w:val="en-GB" w:eastAsia="zh-CN"/>
        </w:rPr>
        <w:t xml:space="preserve"> </w:t>
      </w:r>
      <w:r w:rsidR="00FF2E3F">
        <w:rPr>
          <w:b/>
          <w:bCs/>
          <w:i/>
          <w:iCs/>
          <w:sz w:val="21"/>
          <w:szCs w:val="21"/>
          <w:lang w:val="en-GB" w:eastAsia="zh-CN"/>
        </w:rPr>
        <w:t xml:space="preserve">any </w:t>
      </w:r>
      <w:r w:rsidRPr="00ED7880">
        <w:rPr>
          <w:b/>
          <w:bCs/>
          <w:i/>
          <w:iCs/>
          <w:sz w:val="21"/>
          <w:szCs w:val="21"/>
          <w:lang w:val="en-GB" w:eastAsia="zh-CN"/>
        </w:rPr>
        <w:t xml:space="preserve">SSB corresponding to </w:t>
      </w:r>
      <w:r w:rsidR="00FF2E3F">
        <w:rPr>
          <w:b/>
          <w:bCs/>
          <w:i/>
          <w:iCs/>
          <w:sz w:val="21"/>
          <w:szCs w:val="21"/>
          <w:lang w:val="en-GB" w:eastAsia="zh-CN"/>
        </w:rPr>
        <w:t xml:space="preserve">an </w:t>
      </w:r>
      <w:r w:rsidRPr="00ED7880">
        <w:rPr>
          <w:b/>
          <w:bCs/>
          <w:i/>
          <w:iCs/>
          <w:sz w:val="21"/>
          <w:szCs w:val="21"/>
          <w:lang w:val="en-GB" w:eastAsia="zh-CN"/>
        </w:rPr>
        <w:t>additional PCI (Option 2).</w:t>
      </w:r>
    </w:p>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7E11BED" w14:textId="0FFAC4B4" w:rsidR="002455CC" w:rsidRDefault="00B27A5E" w:rsidP="00312DBB">
      <w:pPr>
        <w:spacing w:before="120" w:after="120"/>
        <w:rPr>
          <w:rFonts w:cs="Times New Roman"/>
          <w:sz w:val="21"/>
          <w:szCs w:val="21"/>
        </w:rPr>
      </w:pPr>
      <w:r>
        <w:rPr>
          <w:rFonts w:cs="Times New Roman"/>
          <w:sz w:val="21"/>
          <w:szCs w:val="21"/>
        </w:rPr>
        <w:t>This contribution made the following proposal.</w:t>
      </w:r>
      <w:r w:rsidR="00ED7880">
        <w:rPr>
          <w:rFonts w:cs="Times New Roman"/>
          <w:sz w:val="21"/>
          <w:szCs w:val="21"/>
        </w:rPr>
        <w:t xml:space="preserve"> </w:t>
      </w:r>
      <w:r>
        <w:rPr>
          <w:rFonts w:cs="Times New Roman"/>
          <w:sz w:val="21"/>
          <w:szCs w:val="21"/>
        </w:rPr>
        <w:t>C</w:t>
      </w:r>
      <w:r w:rsidR="00ED7880">
        <w:rPr>
          <w:rFonts w:cs="Times New Roman"/>
          <w:sz w:val="21"/>
          <w:szCs w:val="21"/>
        </w:rPr>
        <w:t>orresponding draft CR is provided in [2]</w:t>
      </w:r>
      <w:r w:rsidR="005415B2">
        <w:rPr>
          <w:rFonts w:cs="Times New Roman"/>
          <w:sz w:val="21"/>
          <w:szCs w:val="21"/>
        </w:rPr>
        <w:t>:</w:t>
      </w:r>
    </w:p>
    <w:p w14:paraId="4850F0F0" w14:textId="77777777" w:rsidR="00FF2E3F" w:rsidRPr="00ED7880" w:rsidRDefault="00FF2E3F" w:rsidP="00FF2E3F">
      <w:pPr>
        <w:spacing w:before="240"/>
        <w:rPr>
          <w:b/>
          <w:bCs/>
          <w:i/>
          <w:iCs/>
          <w:sz w:val="21"/>
          <w:szCs w:val="21"/>
          <w:lang w:val="en-GB" w:eastAsia="zh-CN"/>
        </w:rPr>
      </w:pPr>
      <w:r w:rsidRPr="00ED7880">
        <w:rPr>
          <w:b/>
          <w:bCs/>
          <w:i/>
          <w:iCs/>
          <w:sz w:val="21"/>
          <w:szCs w:val="21"/>
          <w:lang w:val="en-GB" w:eastAsia="zh-CN"/>
        </w:rPr>
        <w:t xml:space="preserve">Proposal: </w:t>
      </w:r>
      <w:r>
        <w:rPr>
          <w:b/>
          <w:bCs/>
          <w:i/>
          <w:iCs/>
          <w:sz w:val="21"/>
          <w:szCs w:val="21"/>
          <w:lang w:val="en-GB" w:eastAsia="zh-CN"/>
        </w:rPr>
        <w:t>If a</w:t>
      </w:r>
      <w:r w:rsidRPr="00ED7880">
        <w:rPr>
          <w:b/>
          <w:bCs/>
          <w:i/>
          <w:iCs/>
          <w:sz w:val="21"/>
          <w:szCs w:val="21"/>
          <w:lang w:val="en-GB" w:eastAsia="zh-CN"/>
        </w:rPr>
        <w:t xml:space="preserve">vailable slot counting </w:t>
      </w:r>
      <w:r>
        <w:rPr>
          <w:b/>
          <w:bCs/>
          <w:i/>
          <w:iCs/>
          <w:sz w:val="21"/>
          <w:szCs w:val="21"/>
          <w:lang w:val="en-GB" w:eastAsia="zh-CN"/>
        </w:rPr>
        <w:t>is enabled, a slot is not counted in case of overlap with SSB from serving cell or in case of overlap with</w:t>
      </w:r>
      <w:r w:rsidRPr="00ED7880">
        <w:rPr>
          <w:b/>
          <w:bCs/>
          <w:i/>
          <w:iCs/>
          <w:sz w:val="21"/>
          <w:szCs w:val="21"/>
          <w:lang w:val="en-GB" w:eastAsia="zh-CN"/>
        </w:rPr>
        <w:t xml:space="preserve"> </w:t>
      </w:r>
      <w:r>
        <w:rPr>
          <w:b/>
          <w:bCs/>
          <w:i/>
          <w:iCs/>
          <w:sz w:val="21"/>
          <w:szCs w:val="21"/>
          <w:lang w:val="en-GB" w:eastAsia="zh-CN"/>
        </w:rPr>
        <w:t xml:space="preserve">any </w:t>
      </w:r>
      <w:r w:rsidRPr="00ED7880">
        <w:rPr>
          <w:b/>
          <w:bCs/>
          <w:i/>
          <w:iCs/>
          <w:sz w:val="21"/>
          <w:szCs w:val="21"/>
          <w:lang w:val="en-GB" w:eastAsia="zh-CN"/>
        </w:rPr>
        <w:t xml:space="preserve">SSB corresponding to </w:t>
      </w:r>
      <w:r>
        <w:rPr>
          <w:b/>
          <w:bCs/>
          <w:i/>
          <w:iCs/>
          <w:sz w:val="21"/>
          <w:szCs w:val="21"/>
          <w:lang w:val="en-GB" w:eastAsia="zh-CN"/>
        </w:rPr>
        <w:t xml:space="preserve">an </w:t>
      </w:r>
      <w:r w:rsidRPr="00ED7880">
        <w:rPr>
          <w:b/>
          <w:bCs/>
          <w:i/>
          <w:iCs/>
          <w:sz w:val="21"/>
          <w:szCs w:val="21"/>
          <w:lang w:val="en-GB" w:eastAsia="zh-CN"/>
        </w:rPr>
        <w:t>additional PCI (Option 2).</w:t>
      </w:r>
    </w:p>
    <w:p w14:paraId="72727A27" w14:textId="70E9289E" w:rsidR="00403690" w:rsidRPr="008F7262" w:rsidRDefault="00024B0C" w:rsidP="00BC04FE">
      <w:pPr>
        <w:pStyle w:val="Heading1"/>
      </w:pPr>
      <w:r w:rsidRPr="008F7262">
        <w:t>Reference</w:t>
      </w:r>
    </w:p>
    <w:p w14:paraId="3CAC8361" w14:textId="2CE58A99" w:rsidR="002C7B12" w:rsidRDefault="0018216D" w:rsidP="002E30A5">
      <w:pPr>
        <w:spacing w:before="240"/>
        <w:rPr>
          <w:rFonts w:cs="Times New Roman"/>
          <w:lang w:eastAsia="zh-CN"/>
        </w:rPr>
      </w:pPr>
      <w:r w:rsidRPr="00503065">
        <w:rPr>
          <w:rFonts w:cs="Times New Roman"/>
          <w:lang w:eastAsia="zh-CN"/>
        </w:rPr>
        <w:t xml:space="preserve">[1] </w:t>
      </w:r>
      <w:r w:rsidR="00F4528F">
        <w:rPr>
          <w:rFonts w:cs="Times New Roman"/>
          <w:lang w:eastAsia="zh-CN"/>
        </w:rPr>
        <w:t>R1-2205421, “Summary on [109-e-R17_CovEnh-01] for maintenance on PUSCH enhancement (Enhancements on PUSCH repetition type A)”, Moderator (Sharp).</w:t>
      </w:r>
    </w:p>
    <w:p w14:paraId="7D02D9AF" w14:textId="6ED860A6" w:rsidR="00F4528F" w:rsidRDefault="00F4528F" w:rsidP="002E30A5">
      <w:pPr>
        <w:spacing w:before="240"/>
        <w:rPr>
          <w:rFonts w:cs="Times New Roman"/>
          <w:b/>
          <w:bCs/>
          <w:sz w:val="28"/>
          <w:szCs w:val="28"/>
          <w:lang w:eastAsia="zh-CN"/>
        </w:rPr>
      </w:pPr>
      <w:r>
        <w:rPr>
          <w:rFonts w:cs="Times New Roman"/>
          <w:lang w:eastAsia="zh-CN"/>
        </w:rPr>
        <w:t xml:space="preserve">[2] R1-2207156, “Available slot counting for inter-cell </w:t>
      </w:r>
      <w:proofErr w:type="spellStart"/>
      <w:r>
        <w:rPr>
          <w:rFonts w:cs="Times New Roman"/>
          <w:lang w:eastAsia="zh-CN"/>
        </w:rPr>
        <w:t>mTRP</w:t>
      </w:r>
      <w:proofErr w:type="spellEnd"/>
      <w:r>
        <w:rPr>
          <w:rFonts w:cs="Times New Roman"/>
          <w:lang w:eastAsia="zh-CN"/>
        </w:rPr>
        <w:t>”, InterDigital.</w:t>
      </w:r>
    </w:p>
    <w:sectPr w:rsidR="00F452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F422B" w14:textId="77777777" w:rsidR="000507ED" w:rsidRDefault="000507ED" w:rsidP="00C43ABF">
      <w:pPr>
        <w:spacing w:after="0" w:line="240" w:lineRule="auto"/>
      </w:pPr>
      <w:r>
        <w:separator/>
      </w:r>
    </w:p>
  </w:endnote>
  <w:endnote w:type="continuationSeparator" w:id="0">
    <w:p w14:paraId="05A07C06" w14:textId="77777777" w:rsidR="000507ED" w:rsidRDefault="000507ED" w:rsidP="00C43ABF">
      <w:pPr>
        <w:spacing w:after="0" w:line="240" w:lineRule="auto"/>
      </w:pPr>
      <w:r>
        <w:continuationSeparator/>
      </w:r>
    </w:p>
  </w:endnote>
  <w:endnote w:type="continuationNotice" w:id="1">
    <w:p w14:paraId="5D099ED5" w14:textId="77777777" w:rsidR="000507ED" w:rsidRDefault="00050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EC7D7" w14:textId="77777777" w:rsidR="000507ED" w:rsidRDefault="000507ED" w:rsidP="00C43ABF">
      <w:pPr>
        <w:spacing w:after="0" w:line="240" w:lineRule="auto"/>
      </w:pPr>
      <w:r>
        <w:separator/>
      </w:r>
    </w:p>
  </w:footnote>
  <w:footnote w:type="continuationSeparator" w:id="0">
    <w:p w14:paraId="0669751E" w14:textId="77777777" w:rsidR="000507ED" w:rsidRDefault="000507ED" w:rsidP="00C43ABF">
      <w:pPr>
        <w:spacing w:after="0" w:line="240" w:lineRule="auto"/>
      </w:pPr>
      <w:r>
        <w:continuationSeparator/>
      </w:r>
    </w:p>
  </w:footnote>
  <w:footnote w:type="continuationNotice" w:id="1">
    <w:p w14:paraId="2E27CDB6" w14:textId="77777777" w:rsidR="000507ED" w:rsidRDefault="000507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SimSun" w:eastAsia="SimSun" w:hAnsi="SimSun"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3"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54036"/>
    <w:multiLevelType w:val="hybridMultilevel"/>
    <w:tmpl w:val="C7A6C91E"/>
    <w:lvl w:ilvl="0" w:tplc="BD88C19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9C64B48"/>
    <w:multiLevelType w:val="hybridMultilevel"/>
    <w:tmpl w:val="22661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7227972">
    <w:abstractNumId w:val="0"/>
  </w:num>
  <w:num w:numId="2" w16cid:durableId="649527900">
    <w:abstractNumId w:val="25"/>
  </w:num>
  <w:num w:numId="3" w16cid:durableId="1768231962">
    <w:abstractNumId w:val="1"/>
  </w:num>
  <w:num w:numId="4" w16cid:durableId="1251430751">
    <w:abstractNumId w:val="19"/>
  </w:num>
  <w:num w:numId="5" w16cid:durableId="1692099049">
    <w:abstractNumId w:val="17"/>
  </w:num>
  <w:num w:numId="6" w16cid:durableId="643701102">
    <w:abstractNumId w:val="14"/>
  </w:num>
  <w:num w:numId="7" w16cid:durableId="422578240">
    <w:abstractNumId w:val="13"/>
  </w:num>
  <w:num w:numId="8" w16cid:durableId="754058283">
    <w:abstractNumId w:val="1"/>
  </w:num>
  <w:num w:numId="9" w16cid:durableId="1586845158">
    <w:abstractNumId w:val="33"/>
  </w:num>
  <w:num w:numId="10" w16cid:durableId="312369718">
    <w:abstractNumId w:val="6"/>
  </w:num>
  <w:num w:numId="11" w16cid:durableId="1150245547">
    <w:abstractNumId w:val="23"/>
  </w:num>
  <w:num w:numId="12" w16cid:durableId="665211312">
    <w:abstractNumId w:val="28"/>
  </w:num>
  <w:num w:numId="13" w16cid:durableId="1016154018">
    <w:abstractNumId w:val="32"/>
  </w:num>
  <w:num w:numId="14" w16cid:durableId="1214926042">
    <w:abstractNumId w:val="23"/>
  </w:num>
  <w:num w:numId="15" w16cid:durableId="478887225">
    <w:abstractNumId w:val="17"/>
  </w:num>
  <w:num w:numId="16" w16cid:durableId="658269437">
    <w:abstractNumId w:val="24"/>
  </w:num>
  <w:num w:numId="17" w16cid:durableId="635380335">
    <w:abstractNumId w:val="41"/>
  </w:num>
  <w:num w:numId="18" w16cid:durableId="2046172316">
    <w:abstractNumId w:val="18"/>
  </w:num>
  <w:num w:numId="19" w16cid:durableId="8331809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695625">
    <w:abstractNumId w:val="22"/>
  </w:num>
  <w:num w:numId="21" w16cid:durableId="1094743086">
    <w:abstractNumId w:val="21"/>
  </w:num>
  <w:num w:numId="22" w16cid:durableId="1210528949">
    <w:abstractNumId w:val="15"/>
  </w:num>
  <w:num w:numId="23" w16cid:durableId="18900524">
    <w:abstractNumId w:val="46"/>
  </w:num>
  <w:num w:numId="24" w16cid:durableId="1975286473">
    <w:abstractNumId w:val="27"/>
  </w:num>
  <w:num w:numId="25" w16cid:durableId="219756449">
    <w:abstractNumId w:val="40"/>
  </w:num>
  <w:num w:numId="26" w16cid:durableId="1967537328">
    <w:abstractNumId w:val="7"/>
  </w:num>
  <w:num w:numId="27" w16cid:durableId="1643582055">
    <w:abstractNumId w:val="42"/>
  </w:num>
  <w:num w:numId="28" w16cid:durableId="1053384464">
    <w:abstractNumId w:val="47"/>
  </w:num>
  <w:num w:numId="29" w16cid:durableId="1785881421">
    <w:abstractNumId w:val="16"/>
  </w:num>
  <w:num w:numId="30" w16cid:durableId="391271898">
    <w:abstractNumId w:val="36"/>
  </w:num>
  <w:num w:numId="31" w16cid:durableId="1245064329">
    <w:abstractNumId w:val="12"/>
  </w:num>
  <w:num w:numId="32" w16cid:durableId="1238709404">
    <w:abstractNumId w:val="5"/>
  </w:num>
  <w:num w:numId="33" w16cid:durableId="16197733">
    <w:abstractNumId w:val="8"/>
  </w:num>
  <w:num w:numId="34" w16cid:durableId="1203833967">
    <w:abstractNumId w:val="44"/>
  </w:num>
  <w:num w:numId="35" w16cid:durableId="1343163718">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226991224">
    <w:abstractNumId w:val="4"/>
  </w:num>
  <w:num w:numId="37" w16cid:durableId="1846288041">
    <w:abstractNumId w:val="3"/>
  </w:num>
  <w:num w:numId="38" w16cid:durableId="1435251343">
    <w:abstractNumId w:val="43"/>
  </w:num>
  <w:num w:numId="39" w16cid:durableId="217598734">
    <w:abstractNumId w:val="9"/>
  </w:num>
  <w:num w:numId="40" w16cid:durableId="1026832974">
    <w:abstractNumId w:val="29"/>
  </w:num>
  <w:num w:numId="41" w16cid:durableId="438642883">
    <w:abstractNumId w:val="11"/>
  </w:num>
  <w:num w:numId="42" w16cid:durableId="2031569149">
    <w:abstractNumId w:val="10"/>
  </w:num>
  <w:num w:numId="43" w16cid:durableId="1791438046">
    <w:abstractNumId w:val="37"/>
  </w:num>
  <w:num w:numId="44" w16cid:durableId="1258948130">
    <w:abstractNumId w:val="31"/>
  </w:num>
  <w:num w:numId="45" w16cid:durableId="581135667">
    <w:abstractNumId w:val="34"/>
  </w:num>
  <w:num w:numId="46" w16cid:durableId="437026511">
    <w:abstractNumId w:val="38"/>
  </w:num>
  <w:num w:numId="47" w16cid:durableId="1920558571">
    <w:abstractNumId w:val="35"/>
  </w:num>
  <w:num w:numId="48" w16cid:durableId="152911294">
    <w:abstractNumId w:val="39"/>
  </w:num>
  <w:num w:numId="49" w16cid:durableId="1291129445">
    <w:abstractNumId w:val="33"/>
  </w:num>
  <w:num w:numId="50" w16cid:durableId="795948848">
    <w:abstractNumId w:val="30"/>
  </w:num>
  <w:num w:numId="51" w16cid:durableId="121970104">
    <w:abstractNumId w:val="26"/>
  </w:num>
  <w:num w:numId="52" w16cid:durableId="1269041643">
    <w:abstractNumId w:val="2"/>
  </w:num>
  <w:num w:numId="53" w16cid:durableId="497816198">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17B1"/>
    <w:rsid w:val="0000230E"/>
    <w:rsid w:val="00003F71"/>
    <w:rsid w:val="0000464A"/>
    <w:rsid w:val="000052D0"/>
    <w:rsid w:val="0000558B"/>
    <w:rsid w:val="00007777"/>
    <w:rsid w:val="00010A7F"/>
    <w:rsid w:val="00011739"/>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30E5"/>
    <w:rsid w:val="0002337F"/>
    <w:rsid w:val="0002387B"/>
    <w:rsid w:val="00024409"/>
    <w:rsid w:val="00024816"/>
    <w:rsid w:val="00024A88"/>
    <w:rsid w:val="00024B0C"/>
    <w:rsid w:val="00024BAE"/>
    <w:rsid w:val="00024CEF"/>
    <w:rsid w:val="00025003"/>
    <w:rsid w:val="00025107"/>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44FE"/>
    <w:rsid w:val="00045602"/>
    <w:rsid w:val="000504BB"/>
    <w:rsid w:val="000507ED"/>
    <w:rsid w:val="00050AC0"/>
    <w:rsid w:val="00051089"/>
    <w:rsid w:val="00052E03"/>
    <w:rsid w:val="00052FD8"/>
    <w:rsid w:val="0005411A"/>
    <w:rsid w:val="000543CE"/>
    <w:rsid w:val="00054806"/>
    <w:rsid w:val="00055FA5"/>
    <w:rsid w:val="00056C82"/>
    <w:rsid w:val="00060644"/>
    <w:rsid w:val="000606EC"/>
    <w:rsid w:val="000609D9"/>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FAC"/>
    <w:rsid w:val="00076800"/>
    <w:rsid w:val="000777DC"/>
    <w:rsid w:val="000779A8"/>
    <w:rsid w:val="0008012F"/>
    <w:rsid w:val="000802A3"/>
    <w:rsid w:val="0008120F"/>
    <w:rsid w:val="00082727"/>
    <w:rsid w:val="0008280E"/>
    <w:rsid w:val="000830D6"/>
    <w:rsid w:val="000846F7"/>
    <w:rsid w:val="00085517"/>
    <w:rsid w:val="00085852"/>
    <w:rsid w:val="0008644D"/>
    <w:rsid w:val="00086B9B"/>
    <w:rsid w:val="0009273A"/>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BD"/>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51C7"/>
    <w:rsid w:val="000C555F"/>
    <w:rsid w:val="000C6AEC"/>
    <w:rsid w:val="000C7FE2"/>
    <w:rsid w:val="000D0603"/>
    <w:rsid w:val="000D1363"/>
    <w:rsid w:val="000D254D"/>
    <w:rsid w:val="000D4221"/>
    <w:rsid w:val="000D4457"/>
    <w:rsid w:val="000D4FBC"/>
    <w:rsid w:val="000D5143"/>
    <w:rsid w:val="000D5A1F"/>
    <w:rsid w:val="000D629A"/>
    <w:rsid w:val="000E07CF"/>
    <w:rsid w:val="000E1257"/>
    <w:rsid w:val="000E1F25"/>
    <w:rsid w:val="000E257A"/>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15D8"/>
    <w:rsid w:val="00101829"/>
    <w:rsid w:val="001024C3"/>
    <w:rsid w:val="001024C7"/>
    <w:rsid w:val="00102AFC"/>
    <w:rsid w:val="00103279"/>
    <w:rsid w:val="001033FD"/>
    <w:rsid w:val="001041C9"/>
    <w:rsid w:val="00104AA2"/>
    <w:rsid w:val="00104C0C"/>
    <w:rsid w:val="00104D08"/>
    <w:rsid w:val="0010553A"/>
    <w:rsid w:val="001058F0"/>
    <w:rsid w:val="00105F6C"/>
    <w:rsid w:val="001065D8"/>
    <w:rsid w:val="00106CC8"/>
    <w:rsid w:val="0010747C"/>
    <w:rsid w:val="00107B75"/>
    <w:rsid w:val="001110FF"/>
    <w:rsid w:val="00111378"/>
    <w:rsid w:val="001114FB"/>
    <w:rsid w:val="001115E7"/>
    <w:rsid w:val="001155C0"/>
    <w:rsid w:val="001163E0"/>
    <w:rsid w:val="00116779"/>
    <w:rsid w:val="00116A5F"/>
    <w:rsid w:val="00116E26"/>
    <w:rsid w:val="00117A83"/>
    <w:rsid w:val="00120E96"/>
    <w:rsid w:val="00121E11"/>
    <w:rsid w:val="00122298"/>
    <w:rsid w:val="00123329"/>
    <w:rsid w:val="0012392E"/>
    <w:rsid w:val="00123BDB"/>
    <w:rsid w:val="00125188"/>
    <w:rsid w:val="001261FD"/>
    <w:rsid w:val="001268F9"/>
    <w:rsid w:val="00126B15"/>
    <w:rsid w:val="00126E93"/>
    <w:rsid w:val="00127125"/>
    <w:rsid w:val="00130B39"/>
    <w:rsid w:val="0013163C"/>
    <w:rsid w:val="00132156"/>
    <w:rsid w:val="00132664"/>
    <w:rsid w:val="00133334"/>
    <w:rsid w:val="001346F8"/>
    <w:rsid w:val="001410B6"/>
    <w:rsid w:val="0014161A"/>
    <w:rsid w:val="00141A29"/>
    <w:rsid w:val="00141C66"/>
    <w:rsid w:val="00142968"/>
    <w:rsid w:val="001452C4"/>
    <w:rsid w:val="00145BCF"/>
    <w:rsid w:val="00145D35"/>
    <w:rsid w:val="00146186"/>
    <w:rsid w:val="0014718B"/>
    <w:rsid w:val="00147323"/>
    <w:rsid w:val="00147505"/>
    <w:rsid w:val="00147BFC"/>
    <w:rsid w:val="00150BAD"/>
    <w:rsid w:val="00150CD1"/>
    <w:rsid w:val="00150D70"/>
    <w:rsid w:val="00150E9B"/>
    <w:rsid w:val="00151346"/>
    <w:rsid w:val="00151E94"/>
    <w:rsid w:val="0015220F"/>
    <w:rsid w:val="00152F5C"/>
    <w:rsid w:val="00153243"/>
    <w:rsid w:val="00153405"/>
    <w:rsid w:val="0015541C"/>
    <w:rsid w:val="0015556D"/>
    <w:rsid w:val="00155A91"/>
    <w:rsid w:val="00155C43"/>
    <w:rsid w:val="001566A4"/>
    <w:rsid w:val="001608EC"/>
    <w:rsid w:val="00160A2D"/>
    <w:rsid w:val="0016442B"/>
    <w:rsid w:val="0016509E"/>
    <w:rsid w:val="00165106"/>
    <w:rsid w:val="0016514E"/>
    <w:rsid w:val="001716D8"/>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90FC6"/>
    <w:rsid w:val="00191785"/>
    <w:rsid w:val="00192745"/>
    <w:rsid w:val="001928CB"/>
    <w:rsid w:val="001938AD"/>
    <w:rsid w:val="00195A9B"/>
    <w:rsid w:val="00196551"/>
    <w:rsid w:val="00196617"/>
    <w:rsid w:val="00196B5C"/>
    <w:rsid w:val="00197158"/>
    <w:rsid w:val="001A0A09"/>
    <w:rsid w:val="001A0B19"/>
    <w:rsid w:val="001A0FAF"/>
    <w:rsid w:val="001A1512"/>
    <w:rsid w:val="001A1662"/>
    <w:rsid w:val="001A1A23"/>
    <w:rsid w:val="001A21F8"/>
    <w:rsid w:val="001A35D3"/>
    <w:rsid w:val="001A55F6"/>
    <w:rsid w:val="001A7462"/>
    <w:rsid w:val="001A76B9"/>
    <w:rsid w:val="001B04DC"/>
    <w:rsid w:val="001B391C"/>
    <w:rsid w:val="001B3B16"/>
    <w:rsid w:val="001B5078"/>
    <w:rsid w:val="001B5E34"/>
    <w:rsid w:val="001B5E96"/>
    <w:rsid w:val="001B5EC8"/>
    <w:rsid w:val="001C015E"/>
    <w:rsid w:val="001C15F0"/>
    <w:rsid w:val="001C195F"/>
    <w:rsid w:val="001C26D1"/>
    <w:rsid w:val="001C28DB"/>
    <w:rsid w:val="001C54BE"/>
    <w:rsid w:val="001C5BC1"/>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27"/>
    <w:rsid w:val="001D543B"/>
    <w:rsid w:val="001D5444"/>
    <w:rsid w:val="001D5717"/>
    <w:rsid w:val="001D5BB2"/>
    <w:rsid w:val="001D5C29"/>
    <w:rsid w:val="001D5EBA"/>
    <w:rsid w:val="001D5F32"/>
    <w:rsid w:val="001D6F7F"/>
    <w:rsid w:val="001D7820"/>
    <w:rsid w:val="001D7B72"/>
    <w:rsid w:val="001E0640"/>
    <w:rsid w:val="001E16B4"/>
    <w:rsid w:val="001E1740"/>
    <w:rsid w:val="001E1813"/>
    <w:rsid w:val="001E1B3B"/>
    <w:rsid w:val="001E1B88"/>
    <w:rsid w:val="001E29B0"/>
    <w:rsid w:val="001E48FF"/>
    <w:rsid w:val="001E66D4"/>
    <w:rsid w:val="001E7E1E"/>
    <w:rsid w:val="001F0864"/>
    <w:rsid w:val="001F0B9B"/>
    <w:rsid w:val="001F1087"/>
    <w:rsid w:val="001F12FD"/>
    <w:rsid w:val="001F1A87"/>
    <w:rsid w:val="001F1B53"/>
    <w:rsid w:val="001F2B3A"/>
    <w:rsid w:val="001F33B5"/>
    <w:rsid w:val="001F5354"/>
    <w:rsid w:val="001F6916"/>
    <w:rsid w:val="001F7195"/>
    <w:rsid w:val="00200A4F"/>
    <w:rsid w:val="0020206E"/>
    <w:rsid w:val="00202156"/>
    <w:rsid w:val="00202866"/>
    <w:rsid w:val="00203542"/>
    <w:rsid w:val="002043A0"/>
    <w:rsid w:val="002058C3"/>
    <w:rsid w:val="00207566"/>
    <w:rsid w:val="00207AE0"/>
    <w:rsid w:val="00211CE3"/>
    <w:rsid w:val="002125DA"/>
    <w:rsid w:val="002130AF"/>
    <w:rsid w:val="00215ABF"/>
    <w:rsid w:val="00216100"/>
    <w:rsid w:val="002167D5"/>
    <w:rsid w:val="00217074"/>
    <w:rsid w:val="00217CBB"/>
    <w:rsid w:val="00220003"/>
    <w:rsid w:val="002200E6"/>
    <w:rsid w:val="00220CB5"/>
    <w:rsid w:val="00221082"/>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5D7"/>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55CC"/>
    <w:rsid w:val="002456A6"/>
    <w:rsid w:val="00247105"/>
    <w:rsid w:val="002477F1"/>
    <w:rsid w:val="00250A5A"/>
    <w:rsid w:val="002513C8"/>
    <w:rsid w:val="0025169F"/>
    <w:rsid w:val="00251B0E"/>
    <w:rsid w:val="00251BBA"/>
    <w:rsid w:val="002525F4"/>
    <w:rsid w:val="0025282F"/>
    <w:rsid w:val="002529CB"/>
    <w:rsid w:val="00253B30"/>
    <w:rsid w:val="00254662"/>
    <w:rsid w:val="002549FA"/>
    <w:rsid w:val="00254CC5"/>
    <w:rsid w:val="0025561E"/>
    <w:rsid w:val="00255FC7"/>
    <w:rsid w:val="00256ADF"/>
    <w:rsid w:val="002570FF"/>
    <w:rsid w:val="0025759F"/>
    <w:rsid w:val="00260E5F"/>
    <w:rsid w:val="002621C5"/>
    <w:rsid w:val="0026262E"/>
    <w:rsid w:val="002626BC"/>
    <w:rsid w:val="00263B5C"/>
    <w:rsid w:val="00264360"/>
    <w:rsid w:val="00264592"/>
    <w:rsid w:val="0026499E"/>
    <w:rsid w:val="00264F6B"/>
    <w:rsid w:val="00265CB7"/>
    <w:rsid w:val="0026699C"/>
    <w:rsid w:val="00266EB3"/>
    <w:rsid w:val="002670CD"/>
    <w:rsid w:val="00267357"/>
    <w:rsid w:val="002676AE"/>
    <w:rsid w:val="002706B9"/>
    <w:rsid w:val="00273039"/>
    <w:rsid w:val="002730AC"/>
    <w:rsid w:val="00273401"/>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39F1"/>
    <w:rsid w:val="002946AD"/>
    <w:rsid w:val="0029472C"/>
    <w:rsid w:val="00295E08"/>
    <w:rsid w:val="002974AA"/>
    <w:rsid w:val="0029793E"/>
    <w:rsid w:val="002A02B1"/>
    <w:rsid w:val="002A06F5"/>
    <w:rsid w:val="002A0C22"/>
    <w:rsid w:val="002A0C8E"/>
    <w:rsid w:val="002A196C"/>
    <w:rsid w:val="002A1AF5"/>
    <w:rsid w:val="002A1FA7"/>
    <w:rsid w:val="002A3830"/>
    <w:rsid w:val="002A45A5"/>
    <w:rsid w:val="002A5184"/>
    <w:rsid w:val="002A577A"/>
    <w:rsid w:val="002A71A2"/>
    <w:rsid w:val="002A7C1D"/>
    <w:rsid w:val="002B090A"/>
    <w:rsid w:val="002B0B6F"/>
    <w:rsid w:val="002B1A4C"/>
    <w:rsid w:val="002B1D16"/>
    <w:rsid w:val="002B2BC1"/>
    <w:rsid w:val="002B2D03"/>
    <w:rsid w:val="002B30EA"/>
    <w:rsid w:val="002B3A75"/>
    <w:rsid w:val="002B4CCE"/>
    <w:rsid w:val="002B54B4"/>
    <w:rsid w:val="002B54D2"/>
    <w:rsid w:val="002B5641"/>
    <w:rsid w:val="002B5BD7"/>
    <w:rsid w:val="002B62BB"/>
    <w:rsid w:val="002B63D3"/>
    <w:rsid w:val="002B69E6"/>
    <w:rsid w:val="002C0A51"/>
    <w:rsid w:val="002C0C14"/>
    <w:rsid w:val="002C174D"/>
    <w:rsid w:val="002C1802"/>
    <w:rsid w:val="002C2FC4"/>
    <w:rsid w:val="002C3764"/>
    <w:rsid w:val="002C3815"/>
    <w:rsid w:val="002C3905"/>
    <w:rsid w:val="002C458F"/>
    <w:rsid w:val="002C485B"/>
    <w:rsid w:val="002C512C"/>
    <w:rsid w:val="002C5EEF"/>
    <w:rsid w:val="002C677F"/>
    <w:rsid w:val="002C71A1"/>
    <w:rsid w:val="002C74E7"/>
    <w:rsid w:val="002C7B12"/>
    <w:rsid w:val="002D0291"/>
    <w:rsid w:val="002D071F"/>
    <w:rsid w:val="002D2A40"/>
    <w:rsid w:val="002D30C3"/>
    <w:rsid w:val="002D34A1"/>
    <w:rsid w:val="002D3DDA"/>
    <w:rsid w:val="002D4CAA"/>
    <w:rsid w:val="002D4FED"/>
    <w:rsid w:val="002D5236"/>
    <w:rsid w:val="002D576B"/>
    <w:rsid w:val="002D5F96"/>
    <w:rsid w:val="002D65A6"/>
    <w:rsid w:val="002D6DB6"/>
    <w:rsid w:val="002D6FEC"/>
    <w:rsid w:val="002D73CF"/>
    <w:rsid w:val="002D7F90"/>
    <w:rsid w:val="002E132B"/>
    <w:rsid w:val="002E1F6D"/>
    <w:rsid w:val="002E30A5"/>
    <w:rsid w:val="002E3A0A"/>
    <w:rsid w:val="002E3D2E"/>
    <w:rsid w:val="002E3FA1"/>
    <w:rsid w:val="002E4E4F"/>
    <w:rsid w:val="002E5049"/>
    <w:rsid w:val="002E5CD1"/>
    <w:rsid w:val="002E6236"/>
    <w:rsid w:val="002E6539"/>
    <w:rsid w:val="002E66EF"/>
    <w:rsid w:val="002F09C5"/>
    <w:rsid w:val="002F13DF"/>
    <w:rsid w:val="002F19B6"/>
    <w:rsid w:val="002F2F7A"/>
    <w:rsid w:val="002F35DB"/>
    <w:rsid w:val="002F4001"/>
    <w:rsid w:val="002F48BA"/>
    <w:rsid w:val="002F59B4"/>
    <w:rsid w:val="002F62FE"/>
    <w:rsid w:val="002F6586"/>
    <w:rsid w:val="002F72DB"/>
    <w:rsid w:val="00300465"/>
    <w:rsid w:val="00300F32"/>
    <w:rsid w:val="00301E7E"/>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206B"/>
    <w:rsid w:val="00312DBB"/>
    <w:rsid w:val="0031317F"/>
    <w:rsid w:val="003131E4"/>
    <w:rsid w:val="003138BB"/>
    <w:rsid w:val="00314659"/>
    <w:rsid w:val="00314674"/>
    <w:rsid w:val="00314772"/>
    <w:rsid w:val="003157A8"/>
    <w:rsid w:val="003169BA"/>
    <w:rsid w:val="003176B4"/>
    <w:rsid w:val="00317E70"/>
    <w:rsid w:val="0032071F"/>
    <w:rsid w:val="00320B0D"/>
    <w:rsid w:val="00320BC0"/>
    <w:rsid w:val="00320BF4"/>
    <w:rsid w:val="00320CEB"/>
    <w:rsid w:val="00322C1D"/>
    <w:rsid w:val="00322F68"/>
    <w:rsid w:val="00323106"/>
    <w:rsid w:val="00323645"/>
    <w:rsid w:val="00324335"/>
    <w:rsid w:val="003248E8"/>
    <w:rsid w:val="00325F47"/>
    <w:rsid w:val="00326B64"/>
    <w:rsid w:val="0032709A"/>
    <w:rsid w:val="00327B20"/>
    <w:rsid w:val="00327E13"/>
    <w:rsid w:val="003304F9"/>
    <w:rsid w:val="003316E5"/>
    <w:rsid w:val="00331CA4"/>
    <w:rsid w:val="0033267B"/>
    <w:rsid w:val="003337A1"/>
    <w:rsid w:val="003346F0"/>
    <w:rsid w:val="0033488E"/>
    <w:rsid w:val="00334C57"/>
    <w:rsid w:val="00335DDE"/>
    <w:rsid w:val="00336C48"/>
    <w:rsid w:val="00336FDE"/>
    <w:rsid w:val="003414D8"/>
    <w:rsid w:val="00341726"/>
    <w:rsid w:val="00341B93"/>
    <w:rsid w:val="0034222F"/>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2461"/>
    <w:rsid w:val="0035482F"/>
    <w:rsid w:val="00354B55"/>
    <w:rsid w:val="0035593C"/>
    <w:rsid w:val="00357467"/>
    <w:rsid w:val="0036012F"/>
    <w:rsid w:val="00360AE1"/>
    <w:rsid w:val="00360FAF"/>
    <w:rsid w:val="00361E03"/>
    <w:rsid w:val="0036209B"/>
    <w:rsid w:val="0036258C"/>
    <w:rsid w:val="00362730"/>
    <w:rsid w:val="00363259"/>
    <w:rsid w:val="00364C21"/>
    <w:rsid w:val="00364C5C"/>
    <w:rsid w:val="00365727"/>
    <w:rsid w:val="00365E10"/>
    <w:rsid w:val="00365E42"/>
    <w:rsid w:val="003667BE"/>
    <w:rsid w:val="00366D1B"/>
    <w:rsid w:val="00370F6E"/>
    <w:rsid w:val="0037125F"/>
    <w:rsid w:val="00371A57"/>
    <w:rsid w:val="00372BBD"/>
    <w:rsid w:val="003732FD"/>
    <w:rsid w:val="00373BF8"/>
    <w:rsid w:val="00374410"/>
    <w:rsid w:val="00375A4F"/>
    <w:rsid w:val="0037630E"/>
    <w:rsid w:val="00376AA2"/>
    <w:rsid w:val="00377AB5"/>
    <w:rsid w:val="00377B57"/>
    <w:rsid w:val="00380BE3"/>
    <w:rsid w:val="003814BA"/>
    <w:rsid w:val="0038275C"/>
    <w:rsid w:val="00383A0B"/>
    <w:rsid w:val="00384A57"/>
    <w:rsid w:val="00385095"/>
    <w:rsid w:val="00385273"/>
    <w:rsid w:val="00385360"/>
    <w:rsid w:val="00386A1D"/>
    <w:rsid w:val="00387447"/>
    <w:rsid w:val="00387AB3"/>
    <w:rsid w:val="00387B99"/>
    <w:rsid w:val="00390BDD"/>
    <w:rsid w:val="003912DC"/>
    <w:rsid w:val="00391684"/>
    <w:rsid w:val="00391B55"/>
    <w:rsid w:val="00392B4F"/>
    <w:rsid w:val="00392C83"/>
    <w:rsid w:val="003938DB"/>
    <w:rsid w:val="00393E60"/>
    <w:rsid w:val="00393E9A"/>
    <w:rsid w:val="00394828"/>
    <w:rsid w:val="00394CDA"/>
    <w:rsid w:val="00394D9E"/>
    <w:rsid w:val="003960DE"/>
    <w:rsid w:val="00396CC4"/>
    <w:rsid w:val="003979D3"/>
    <w:rsid w:val="003A020C"/>
    <w:rsid w:val="003A0267"/>
    <w:rsid w:val="003A05EF"/>
    <w:rsid w:val="003A12D7"/>
    <w:rsid w:val="003A161C"/>
    <w:rsid w:val="003A23FA"/>
    <w:rsid w:val="003A30D9"/>
    <w:rsid w:val="003A30E7"/>
    <w:rsid w:val="003A33BD"/>
    <w:rsid w:val="003A3B07"/>
    <w:rsid w:val="003A4F97"/>
    <w:rsid w:val="003A6060"/>
    <w:rsid w:val="003A6292"/>
    <w:rsid w:val="003B1BF3"/>
    <w:rsid w:val="003B2709"/>
    <w:rsid w:val="003B2EFB"/>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44A1"/>
    <w:rsid w:val="003C46EB"/>
    <w:rsid w:val="003C55CA"/>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641"/>
    <w:rsid w:val="003D7546"/>
    <w:rsid w:val="003E0E6F"/>
    <w:rsid w:val="003E1787"/>
    <w:rsid w:val="003E3796"/>
    <w:rsid w:val="003E3F62"/>
    <w:rsid w:val="003E4663"/>
    <w:rsid w:val="003E59A2"/>
    <w:rsid w:val="003E74F5"/>
    <w:rsid w:val="003E7B49"/>
    <w:rsid w:val="003F12F2"/>
    <w:rsid w:val="003F1996"/>
    <w:rsid w:val="003F1D70"/>
    <w:rsid w:val="003F2371"/>
    <w:rsid w:val="003F3F12"/>
    <w:rsid w:val="003F482D"/>
    <w:rsid w:val="003F546F"/>
    <w:rsid w:val="003F6DA5"/>
    <w:rsid w:val="003F7070"/>
    <w:rsid w:val="003F77F2"/>
    <w:rsid w:val="003F78C5"/>
    <w:rsid w:val="00400B9B"/>
    <w:rsid w:val="00400F45"/>
    <w:rsid w:val="00401D6B"/>
    <w:rsid w:val="00403688"/>
    <w:rsid w:val="00403690"/>
    <w:rsid w:val="004037F6"/>
    <w:rsid w:val="004069D9"/>
    <w:rsid w:val="004072AF"/>
    <w:rsid w:val="00407E35"/>
    <w:rsid w:val="00412946"/>
    <w:rsid w:val="00412E6F"/>
    <w:rsid w:val="00416215"/>
    <w:rsid w:val="004167C9"/>
    <w:rsid w:val="00416C26"/>
    <w:rsid w:val="0041770E"/>
    <w:rsid w:val="00417DCE"/>
    <w:rsid w:val="00424AB3"/>
    <w:rsid w:val="00425411"/>
    <w:rsid w:val="0042595C"/>
    <w:rsid w:val="00430145"/>
    <w:rsid w:val="00430B88"/>
    <w:rsid w:val="00431811"/>
    <w:rsid w:val="004328BF"/>
    <w:rsid w:val="00433B64"/>
    <w:rsid w:val="004347D4"/>
    <w:rsid w:val="00434DF8"/>
    <w:rsid w:val="0043571D"/>
    <w:rsid w:val="00435F3D"/>
    <w:rsid w:val="00437598"/>
    <w:rsid w:val="0043780A"/>
    <w:rsid w:val="00437A09"/>
    <w:rsid w:val="00440C0C"/>
    <w:rsid w:val="004410D3"/>
    <w:rsid w:val="004413E2"/>
    <w:rsid w:val="00441708"/>
    <w:rsid w:val="004420E8"/>
    <w:rsid w:val="00443A91"/>
    <w:rsid w:val="0044478B"/>
    <w:rsid w:val="00444BD4"/>
    <w:rsid w:val="0044578D"/>
    <w:rsid w:val="004457C2"/>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95B"/>
    <w:rsid w:val="00481DDE"/>
    <w:rsid w:val="00482393"/>
    <w:rsid w:val="004826D5"/>
    <w:rsid w:val="004837DE"/>
    <w:rsid w:val="004838C3"/>
    <w:rsid w:val="00483AA6"/>
    <w:rsid w:val="004846B6"/>
    <w:rsid w:val="004861B5"/>
    <w:rsid w:val="004873FB"/>
    <w:rsid w:val="00487858"/>
    <w:rsid w:val="00487D89"/>
    <w:rsid w:val="00487F43"/>
    <w:rsid w:val="0049003E"/>
    <w:rsid w:val="004914BD"/>
    <w:rsid w:val="00492007"/>
    <w:rsid w:val="0049619E"/>
    <w:rsid w:val="004967E3"/>
    <w:rsid w:val="00496B43"/>
    <w:rsid w:val="00497950"/>
    <w:rsid w:val="00497CBA"/>
    <w:rsid w:val="00497CBE"/>
    <w:rsid w:val="004A0026"/>
    <w:rsid w:val="004A01F8"/>
    <w:rsid w:val="004A2363"/>
    <w:rsid w:val="004A268D"/>
    <w:rsid w:val="004A2A07"/>
    <w:rsid w:val="004A2F33"/>
    <w:rsid w:val="004A350D"/>
    <w:rsid w:val="004A3D74"/>
    <w:rsid w:val="004A4435"/>
    <w:rsid w:val="004A4678"/>
    <w:rsid w:val="004A5DAF"/>
    <w:rsid w:val="004A5F52"/>
    <w:rsid w:val="004A603A"/>
    <w:rsid w:val="004A7AF3"/>
    <w:rsid w:val="004B2DD5"/>
    <w:rsid w:val="004B3BE3"/>
    <w:rsid w:val="004B3C17"/>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984"/>
    <w:rsid w:val="004C7AC6"/>
    <w:rsid w:val="004C7F5A"/>
    <w:rsid w:val="004D0FAE"/>
    <w:rsid w:val="004D16C1"/>
    <w:rsid w:val="004D1BBF"/>
    <w:rsid w:val="004D1BC3"/>
    <w:rsid w:val="004D1D66"/>
    <w:rsid w:val="004D2482"/>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70A"/>
    <w:rsid w:val="004E6AA6"/>
    <w:rsid w:val="004E6CB6"/>
    <w:rsid w:val="004E6D11"/>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413F"/>
    <w:rsid w:val="0050485F"/>
    <w:rsid w:val="005050D6"/>
    <w:rsid w:val="00505642"/>
    <w:rsid w:val="00506217"/>
    <w:rsid w:val="0050711F"/>
    <w:rsid w:val="00510E9B"/>
    <w:rsid w:val="005118C4"/>
    <w:rsid w:val="00514EF3"/>
    <w:rsid w:val="00515181"/>
    <w:rsid w:val="005155C4"/>
    <w:rsid w:val="005173B6"/>
    <w:rsid w:val="00517B1A"/>
    <w:rsid w:val="0052075E"/>
    <w:rsid w:val="005207FF"/>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265C9"/>
    <w:rsid w:val="0053101B"/>
    <w:rsid w:val="00531CCB"/>
    <w:rsid w:val="00531E33"/>
    <w:rsid w:val="00533764"/>
    <w:rsid w:val="005343CF"/>
    <w:rsid w:val="00534FF6"/>
    <w:rsid w:val="00535E57"/>
    <w:rsid w:val="00536D00"/>
    <w:rsid w:val="00537870"/>
    <w:rsid w:val="005408FA"/>
    <w:rsid w:val="0054150B"/>
    <w:rsid w:val="005415B2"/>
    <w:rsid w:val="005422FC"/>
    <w:rsid w:val="005424CD"/>
    <w:rsid w:val="00542DDC"/>
    <w:rsid w:val="00543103"/>
    <w:rsid w:val="005439A3"/>
    <w:rsid w:val="005443C1"/>
    <w:rsid w:val="00544AC7"/>
    <w:rsid w:val="00544FA3"/>
    <w:rsid w:val="0054529F"/>
    <w:rsid w:val="005453DD"/>
    <w:rsid w:val="00546485"/>
    <w:rsid w:val="00546C47"/>
    <w:rsid w:val="00547CF3"/>
    <w:rsid w:val="00550407"/>
    <w:rsid w:val="005504A3"/>
    <w:rsid w:val="00550F97"/>
    <w:rsid w:val="00552028"/>
    <w:rsid w:val="00552222"/>
    <w:rsid w:val="00552916"/>
    <w:rsid w:val="00552EAB"/>
    <w:rsid w:val="00553EE7"/>
    <w:rsid w:val="005542F8"/>
    <w:rsid w:val="00554A44"/>
    <w:rsid w:val="0055505F"/>
    <w:rsid w:val="005573E8"/>
    <w:rsid w:val="00557AB0"/>
    <w:rsid w:val="00560109"/>
    <w:rsid w:val="005604F9"/>
    <w:rsid w:val="00560E18"/>
    <w:rsid w:val="005618A0"/>
    <w:rsid w:val="00562788"/>
    <w:rsid w:val="00562CFC"/>
    <w:rsid w:val="0056348A"/>
    <w:rsid w:val="005645BB"/>
    <w:rsid w:val="005647E4"/>
    <w:rsid w:val="00564910"/>
    <w:rsid w:val="00564FA4"/>
    <w:rsid w:val="005666D4"/>
    <w:rsid w:val="00566DEF"/>
    <w:rsid w:val="00570B71"/>
    <w:rsid w:val="0057105E"/>
    <w:rsid w:val="00571409"/>
    <w:rsid w:val="00571981"/>
    <w:rsid w:val="00571D1E"/>
    <w:rsid w:val="00572EB3"/>
    <w:rsid w:val="005733DB"/>
    <w:rsid w:val="00573AF4"/>
    <w:rsid w:val="005745F0"/>
    <w:rsid w:val="0057520D"/>
    <w:rsid w:val="005753FE"/>
    <w:rsid w:val="00575AD1"/>
    <w:rsid w:val="00576038"/>
    <w:rsid w:val="00576544"/>
    <w:rsid w:val="0057716C"/>
    <w:rsid w:val="00577F1F"/>
    <w:rsid w:val="0058075B"/>
    <w:rsid w:val="0058109D"/>
    <w:rsid w:val="0058230F"/>
    <w:rsid w:val="00582576"/>
    <w:rsid w:val="00584036"/>
    <w:rsid w:val="00584122"/>
    <w:rsid w:val="00584AB0"/>
    <w:rsid w:val="0058535C"/>
    <w:rsid w:val="005862B2"/>
    <w:rsid w:val="00586F84"/>
    <w:rsid w:val="00587391"/>
    <w:rsid w:val="0059017B"/>
    <w:rsid w:val="005911E6"/>
    <w:rsid w:val="00591B30"/>
    <w:rsid w:val="00593562"/>
    <w:rsid w:val="005947FD"/>
    <w:rsid w:val="00594B3D"/>
    <w:rsid w:val="00594D37"/>
    <w:rsid w:val="00595343"/>
    <w:rsid w:val="00596F1A"/>
    <w:rsid w:val="005A0902"/>
    <w:rsid w:val="005A1B1C"/>
    <w:rsid w:val="005A2E19"/>
    <w:rsid w:val="005A3C3A"/>
    <w:rsid w:val="005A3F77"/>
    <w:rsid w:val="005A57D8"/>
    <w:rsid w:val="005A7358"/>
    <w:rsid w:val="005A76B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9B7"/>
    <w:rsid w:val="005C235A"/>
    <w:rsid w:val="005C24B6"/>
    <w:rsid w:val="005C2D98"/>
    <w:rsid w:val="005C31C0"/>
    <w:rsid w:val="005C361D"/>
    <w:rsid w:val="005C38E4"/>
    <w:rsid w:val="005C484E"/>
    <w:rsid w:val="005C754A"/>
    <w:rsid w:val="005C7D2C"/>
    <w:rsid w:val="005D0174"/>
    <w:rsid w:val="005D1194"/>
    <w:rsid w:val="005D1330"/>
    <w:rsid w:val="005D1618"/>
    <w:rsid w:val="005D27AF"/>
    <w:rsid w:val="005D320B"/>
    <w:rsid w:val="005D3BB7"/>
    <w:rsid w:val="005D40CC"/>
    <w:rsid w:val="005D49C6"/>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4089"/>
    <w:rsid w:val="005E5B17"/>
    <w:rsid w:val="005E73D2"/>
    <w:rsid w:val="005F01ED"/>
    <w:rsid w:val="005F04A0"/>
    <w:rsid w:val="005F2137"/>
    <w:rsid w:val="005F3FA7"/>
    <w:rsid w:val="005F40D3"/>
    <w:rsid w:val="005F51D3"/>
    <w:rsid w:val="005F602C"/>
    <w:rsid w:val="005F61CC"/>
    <w:rsid w:val="005F6217"/>
    <w:rsid w:val="005F75B1"/>
    <w:rsid w:val="00600045"/>
    <w:rsid w:val="00600BC5"/>
    <w:rsid w:val="00601564"/>
    <w:rsid w:val="00602191"/>
    <w:rsid w:val="00602349"/>
    <w:rsid w:val="00602B09"/>
    <w:rsid w:val="0060427C"/>
    <w:rsid w:val="006043B1"/>
    <w:rsid w:val="00604900"/>
    <w:rsid w:val="00605F2F"/>
    <w:rsid w:val="0061103D"/>
    <w:rsid w:val="006114F4"/>
    <w:rsid w:val="00612A7F"/>
    <w:rsid w:val="00613342"/>
    <w:rsid w:val="00613AF5"/>
    <w:rsid w:val="00614A74"/>
    <w:rsid w:val="00615E07"/>
    <w:rsid w:val="00620C92"/>
    <w:rsid w:val="0062112C"/>
    <w:rsid w:val="006224B4"/>
    <w:rsid w:val="0062261E"/>
    <w:rsid w:val="00624157"/>
    <w:rsid w:val="0062425E"/>
    <w:rsid w:val="00624B58"/>
    <w:rsid w:val="006251A6"/>
    <w:rsid w:val="00625344"/>
    <w:rsid w:val="0062594B"/>
    <w:rsid w:val="00626B32"/>
    <w:rsid w:val="0062711A"/>
    <w:rsid w:val="00627459"/>
    <w:rsid w:val="00627D14"/>
    <w:rsid w:val="00631406"/>
    <w:rsid w:val="0063146C"/>
    <w:rsid w:val="00631891"/>
    <w:rsid w:val="00631F6F"/>
    <w:rsid w:val="00633358"/>
    <w:rsid w:val="00633AC8"/>
    <w:rsid w:val="00634E2E"/>
    <w:rsid w:val="00634FC9"/>
    <w:rsid w:val="00635806"/>
    <w:rsid w:val="00640027"/>
    <w:rsid w:val="00640784"/>
    <w:rsid w:val="00641244"/>
    <w:rsid w:val="00643282"/>
    <w:rsid w:val="0064530B"/>
    <w:rsid w:val="00645C07"/>
    <w:rsid w:val="00645D17"/>
    <w:rsid w:val="0064649C"/>
    <w:rsid w:val="0064666B"/>
    <w:rsid w:val="00646A14"/>
    <w:rsid w:val="00646C88"/>
    <w:rsid w:val="006474F9"/>
    <w:rsid w:val="00647A77"/>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56CEA"/>
    <w:rsid w:val="00657AF9"/>
    <w:rsid w:val="00660049"/>
    <w:rsid w:val="006603C8"/>
    <w:rsid w:val="006610E9"/>
    <w:rsid w:val="00661510"/>
    <w:rsid w:val="006617A8"/>
    <w:rsid w:val="00662A92"/>
    <w:rsid w:val="00662F88"/>
    <w:rsid w:val="00664DA1"/>
    <w:rsid w:val="00666F17"/>
    <w:rsid w:val="0067003E"/>
    <w:rsid w:val="006700D7"/>
    <w:rsid w:val="00672F76"/>
    <w:rsid w:val="0067425B"/>
    <w:rsid w:val="00675735"/>
    <w:rsid w:val="006764BF"/>
    <w:rsid w:val="006778CB"/>
    <w:rsid w:val="00677972"/>
    <w:rsid w:val="00681859"/>
    <w:rsid w:val="00681E6C"/>
    <w:rsid w:val="0068308B"/>
    <w:rsid w:val="00683500"/>
    <w:rsid w:val="00685033"/>
    <w:rsid w:val="006853DF"/>
    <w:rsid w:val="0068648A"/>
    <w:rsid w:val="00687288"/>
    <w:rsid w:val="00691532"/>
    <w:rsid w:val="00691B6F"/>
    <w:rsid w:val="00691BE8"/>
    <w:rsid w:val="006922A7"/>
    <w:rsid w:val="006928A6"/>
    <w:rsid w:val="00692A41"/>
    <w:rsid w:val="00694CA8"/>
    <w:rsid w:val="006955BB"/>
    <w:rsid w:val="006957BF"/>
    <w:rsid w:val="006A05D2"/>
    <w:rsid w:val="006A0A6F"/>
    <w:rsid w:val="006A0B16"/>
    <w:rsid w:val="006A12FE"/>
    <w:rsid w:val="006A1529"/>
    <w:rsid w:val="006A1AEF"/>
    <w:rsid w:val="006A3C56"/>
    <w:rsid w:val="006A4E4E"/>
    <w:rsid w:val="006A5AAA"/>
    <w:rsid w:val="006A5ADA"/>
    <w:rsid w:val="006A7275"/>
    <w:rsid w:val="006B0417"/>
    <w:rsid w:val="006B0DCE"/>
    <w:rsid w:val="006B1B46"/>
    <w:rsid w:val="006B222D"/>
    <w:rsid w:val="006B2F7D"/>
    <w:rsid w:val="006B340A"/>
    <w:rsid w:val="006B4B09"/>
    <w:rsid w:val="006B503D"/>
    <w:rsid w:val="006B5D5F"/>
    <w:rsid w:val="006B726D"/>
    <w:rsid w:val="006B7A79"/>
    <w:rsid w:val="006C07B5"/>
    <w:rsid w:val="006C0843"/>
    <w:rsid w:val="006C0B97"/>
    <w:rsid w:val="006C12B6"/>
    <w:rsid w:val="006C2016"/>
    <w:rsid w:val="006C232B"/>
    <w:rsid w:val="006C2367"/>
    <w:rsid w:val="006C3ADE"/>
    <w:rsid w:val="006C6BD1"/>
    <w:rsid w:val="006C71AA"/>
    <w:rsid w:val="006C755F"/>
    <w:rsid w:val="006C7F28"/>
    <w:rsid w:val="006D0850"/>
    <w:rsid w:val="006D1170"/>
    <w:rsid w:val="006D125A"/>
    <w:rsid w:val="006D2233"/>
    <w:rsid w:val="006D33BF"/>
    <w:rsid w:val="006D3FF9"/>
    <w:rsid w:val="006D70D7"/>
    <w:rsid w:val="006D746A"/>
    <w:rsid w:val="006D763D"/>
    <w:rsid w:val="006D7E85"/>
    <w:rsid w:val="006E19CF"/>
    <w:rsid w:val="006E1A1A"/>
    <w:rsid w:val="006E1C6B"/>
    <w:rsid w:val="006E2A6B"/>
    <w:rsid w:val="006E2BDE"/>
    <w:rsid w:val="006E4D6A"/>
    <w:rsid w:val="006E5453"/>
    <w:rsid w:val="006E5C8D"/>
    <w:rsid w:val="006E612D"/>
    <w:rsid w:val="006E771B"/>
    <w:rsid w:val="006F28BE"/>
    <w:rsid w:val="006F3259"/>
    <w:rsid w:val="006F4F9E"/>
    <w:rsid w:val="006F5186"/>
    <w:rsid w:val="006F51FA"/>
    <w:rsid w:val="006F533F"/>
    <w:rsid w:val="006F5E84"/>
    <w:rsid w:val="006F6014"/>
    <w:rsid w:val="006F6A44"/>
    <w:rsid w:val="006F6C00"/>
    <w:rsid w:val="00700CF3"/>
    <w:rsid w:val="00700E19"/>
    <w:rsid w:val="00701823"/>
    <w:rsid w:val="00701C45"/>
    <w:rsid w:val="00701E1E"/>
    <w:rsid w:val="0070308F"/>
    <w:rsid w:val="00703223"/>
    <w:rsid w:val="00705252"/>
    <w:rsid w:val="00705301"/>
    <w:rsid w:val="00705E5A"/>
    <w:rsid w:val="007063F7"/>
    <w:rsid w:val="00707A5D"/>
    <w:rsid w:val="00707E85"/>
    <w:rsid w:val="007118C8"/>
    <w:rsid w:val="0071195E"/>
    <w:rsid w:val="0071257F"/>
    <w:rsid w:val="0071281E"/>
    <w:rsid w:val="00713C16"/>
    <w:rsid w:val="007151C1"/>
    <w:rsid w:val="00715C53"/>
    <w:rsid w:val="00715D29"/>
    <w:rsid w:val="00717936"/>
    <w:rsid w:val="007205D5"/>
    <w:rsid w:val="0072069D"/>
    <w:rsid w:val="0072434B"/>
    <w:rsid w:val="00725A70"/>
    <w:rsid w:val="00730061"/>
    <w:rsid w:val="00730505"/>
    <w:rsid w:val="0073245D"/>
    <w:rsid w:val="00733931"/>
    <w:rsid w:val="00734F33"/>
    <w:rsid w:val="00735110"/>
    <w:rsid w:val="00735329"/>
    <w:rsid w:val="00736103"/>
    <w:rsid w:val="007365E8"/>
    <w:rsid w:val="00741B29"/>
    <w:rsid w:val="00741F03"/>
    <w:rsid w:val="0074287D"/>
    <w:rsid w:val="00743DE9"/>
    <w:rsid w:val="0074407E"/>
    <w:rsid w:val="0074435A"/>
    <w:rsid w:val="00745700"/>
    <w:rsid w:val="00747985"/>
    <w:rsid w:val="00747FF3"/>
    <w:rsid w:val="007505EB"/>
    <w:rsid w:val="00751106"/>
    <w:rsid w:val="007514F0"/>
    <w:rsid w:val="00753809"/>
    <w:rsid w:val="00753E93"/>
    <w:rsid w:val="00754815"/>
    <w:rsid w:val="00754BEF"/>
    <w:rsid w:val="00755E40"/>
    <w:rsid w:val="00756C59"/>
    <w:rsid w:val="00756E3C"/>
    <w:rsid w:val="00760F8F"/>
    <w:rsid w:val="00761C80"/>
    <w:rsid w:val="00761CE7"/>
    <w:rsid w:val="00762B78"/>
    <w:rsid w:val="00762C23"/>
    <w:rsid w:val="0076336C"/>
    <w:rsid w:val="007635A3"/>
    <w:rsid w:val="007636D7"/>
    <w:rsid w:val="007639B7"/>
    <w:rsid w:val="007648DA"/>
    <w:rsid w:val="00764FCC"/>
    <w:rsid w:val="00765DA4"/>
    <w:rsid w:val="007678DA"/>
    <w:rsid w:val="0077180C"/>
    <w:rsid w:val="00771A11"/>
    <w:rsid w:val="00772A1C"/>
    <w:rsid w:val="00772C36"/>
    <w:rsid w:val="00774AEB"/>
    <w:rsid w:val="0077546D"/>
    <w:rsid w:val="00775C62"/>
    <w:rsid w:val="00775D92"/>
    <w:rsid w:val="00775DAC"/>
    <w:rsid w:val="00776036"/>
    <w:rsid w:val="007777CB"/>
    <w:rsid w:val="00777B77"/>
    <w:rsid w:val="0078090A"/>
    <w:rsid w:val="00781752"/>
    <w:rsid w:val="00781815"/>
    <w:rsid w:val="0078746D"/>
    <w:rsid w:val="00787A17"/>
    <w:rsid w:val="00787ACC"/>
    <w:rsid w:val="0079002F"/>
    <w:rsid w:val="007909C0"/>
    <w:rsid w:val="007909CC"/>
    <w:rsid w:val="00790E3F"/>
    <w:rsid w:val="007917B9"/>
    <w:rsid w:val="0079265C"/>
    <w:rsid w:val="00793570"/>
    <w:rsid w:val="00794D96"/>
    <w:rsid w:val="00795822"/>
    <w:rsid w:val="00796347"/>
    <w:rsid w:val="00796A39"/>
    <w:rsid w:val="00797969"/>
    <w:rsid w:val="007A0C03"/>
    <w:rsid w:val="007A1142"/>
    <w:rsid w:val="007A12A3"/>
    <w:rsid w:val="007A17D8"/>
    <w:rsid w:val="007A2FF1"/>
    <w:rsid w:val="007A31CF"/>
    <w:rsid w:val="007A31D4"/>
    <w:rsid w:val="007A360D"/>
    <w:rsid w:val="007A372B"/>
    <w:rsid w:val="007A372F"/>
    <w:rsid w:val="007A438A"/>
    <w:rsid w:val="007A5CFC"/>
    <w:rsid w:val="007A5D19"/>
    <w:rsid w:val="007A749A"/>
    <w:rsid w:val="007B0088"/>
    <w:rsid w:val="007B09AD"/>
    <w:rsid w:val="007B11D3"/>
    <w:rsid w:val="007B1349"/>
    <w:rsid w:val="007B328E"/>
    <w:rsid w:val="007B32CA"/>
    <w:rsid w:val="007B4496"/>
    <w:rsid w:val="007B4C28"/>
    <w:rsid w:val="007B5486"/>
    <w:rsid w:val="007B5D59"/>
    <w:rsid w:val="007B5EA3"/>
    <w:rsid w:val="007B66D8"/>
    <w:rsid w:val="007B7763"/>
    <w:rsid w:val="007B77F0"/>
    <w:rsid w:val="007B78EF"/>
    <w:rsid w:val="007B7D64"/>
    <w:rsid w:val="007C042C"/>
    <w:rsid w:val="007C0487"/>
    <w:rsid w:val="007C0BE5"/>
    <w:rsid w:val="007C468D"/>
    <w:rsid w:val="007C597B"/>
    <w:rsid w:val="007C6240"/>
    <w:rsid w:val="007C63B3"/>
    <w:rsid w:val="007C6543"/>
    <w:rsid w:val="007C68DC"/>
    <w:rsid w:val="007D03E6"/>
    <w:rsid w:val="007D0E83"/>
    <w:rsid w:val="007D241B"/>
    <w:rsid w:val="007D282D"/>
    <w:rsid w:val="007D2EEA"/>
    <w:rsid w:val="007D3D27"/>
    <w:rsid w:val="007D3E28"/>
    <w:rsid w:val="007D3E8E"/>
    <w:rsid w:val="007D40FE"/>
    <w:rsid w:val="007D4E1A"/>
    <w:rsid w:val="007E0447"/>
    <w:rsid w:val="007E080F"/>
    <w:rsid w:val="007E0F58"/>
    <w:rsid w:val="007E1552"/>
    <w:rsid w:val="007E173D"/>
    <w:rsid w:val="007E22A3"/>
    <w:rsid w:val="007E316A"/>
    <w:rsid w:val="007E340D"/>
    <w:rsid w:val="007E4084"/>
    <w:rsid w:val="007E4FD2"/>
    <w:rsid w:val="007E5553"/>
    <w:rsid w:val="007E6E88"/>
    <w:rsid w:val="007F0257"/>
    <w:rsid w:val="007F0949"/>
    <w:rsid w:val="007F094C"/>
    <w:rsid w:val="007F207F"/>
    <w:rsid w:val="007F2598"/>
    <w:rsid w:val="007F2ABA"/>
    <w:rsid w:val="007F2EC1"/>
    <w:rsid w:val="007F3C16"/>
    <w:rsid w:val="007F4ADC"/>
    <w:rsid w:val="007F4F67"/>
    <w:rsid w:val="007F7848"/>
    <w:rsid w:val="008005B2"/>
    <w:rsid w:val="00800D89"/>
    <w:rsid w:val="008031FD"/>
    <w:rsid w:val="00803AA7"/>
    <w:rsid w:val="00804456"/>
    <w:rsid w:val="00804B56"/>
    <w:rsid w:val="00804BDA"/>
    <w:rsid w:val="00805450"/>
    <w:rsid w:val="00805CBB"/>
    <w:rsid w:val="00807113"/>
    <w:rsid w:val="008103B0"/>
    <w:rsid w:val="00810AD5"/>
    <w:rsid w:val="00811B26"/>
    <w:rsid w:val="00811EEC"/>
    <w:rsid w:val="00812766"/>
    <w:rsid w:val="00812B73"/>
    <w:rsid w:val="008130F0"/>
    <w:rsid w:val="008143EA"/>
    <w:rsid w:val="00814F3B"/>
    <w:rsid w:val="00815301"/>
    <w:rsid w:val="00815678"/>
    <w:rsid w:val="00815728"/>
    <w:rsid w:val="00815C05"/>
    <w:rsid w:val="00815DB7"/>
    <w:rsid w:val="008162C9"/>
    <w:rsid w:val="008172AF"/>
    <w:rsid w:val="00817E8B"/>
    <w:rsid w:val="008200B7"/>
    <w:rsid w:val="008207A4"/>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176"/>
    <w:rsid w:val="008268A7"/>
    <w:rsid w:val="00826F73"/>
    <w:rsid w:val="00827DBA"/>
    <w:rsid w:val="00827ED2"/>
    <w:rsid w:val="00831096"/>
    <w:rsid w:val="00831449"/>
    <w:rsid w:val="00831825"/>
    <w:rsid w:val="00833C7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4DA0"/>
    <w:rsid w:val="008469DA"/>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C18"/>
    <w:rsid w:val="00866074"/>
    <w:rsid w:val="008715CB"/>
    <w:rsid w:val="00871FDD"/>
    <w:rsid w:val="00872290"/>
    <w:rsid w:val="00872B93"/>
    <w:rsid w:val="0087315E"/>
    <w:rsid w:val="00874280"/>
    <w:rsid w:val="0087466A"/>
    <w:rsid w:val="008746EA"/>
    <w:rsid w:val="00874798"/>
    <w:rsid w:val="00875AE0"/>
    <w:rsid w:val="00876668"/>
    <w:rsid w:val="0087676A"/>
    <w:rsid w:val="008768D2"/>
    <w:rsid w:val="00876D73"/>
    <w:rsid w:val="00876DA8"/>
    <w:rsid w:val="00877AA2"/>
    <w:rsid w:val="00881185"/>
    <w:rsid w:val="0088165E"/>
    <w:rsid w:val="00881F74"/>
    <w:rsid w:val="00882244"/>
    <w:rsid w:val="00883F39"/>
    <w:rsid w:val="0088475B"/>
    <w:rsid w:val="008848B8"/>
    <w:rsid w:val="00884BD2"/>
    <w:rsid w:val="00885C34"/>
    <w:rsid w:val="00885E6D"/>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4558"/>
    <w:rsid w:val="008A602F"/>
    <w:rsid w:val="008A655B"/>
    <w:rsid w:val="008A6A85"/>
    <w:rsid w:val="008A74CB"/>
    <w:rsid w:val="008B0FC6"/>
    <w:rsid w:val="008B1F4D"/>
    <w:rsid w:val="008B1F97"/>
    <w:rsid w:val="008B22B9"/>
    <w:rsid w:val="008B2F19"/>
    <w:rsid w:val="008B31D1"/>
    <w:rsid w:val="008B348A"/>
    <w:rsid w:val="008B36B5"/>
    <w:rsid w:val="008B389D"/>
    <w:rsid w:val="008B3A7F"/>
    <w:rsid w:val="008B3DC1"/>
    <w:rsid w:val="008B3E3B"/>
    <w:rsid w:val="008B4B03"/>
    <w:rsid w:val="008B505D"/>
    <w:rsid w:val="008B5101"/>
    <w:rsid w:val="008B658F"/>
    <w:rsid w:val="008B6840"/>
    <w:rsid w:val="008B7096"/>
    <w:rsid w:val="008B7D3C"/>
    <w:rsid w:val="008C0A0E"/>
    <w:rsid w:val="008C0F0C"/>
    <w:rsid w:val="008C1388"/>
    <w:rsid w:val="008C187F"/>
    <w:rsid w:val="008C19BE"/>
    <w:rsid w:val="008C2C61"/>
    <w:rsid w:val="008C3518"/>
    <w:rsid w:val="008C359F"/>
    <w:rsid w:val="008C3EA6"/>
    <w:rsid w:val="008C4038"/>
    <w:rsid w:val="008C467F"/>
    <w:rsid w:val="008C4C33"/>
    <w:rsid w:val="008C507E"/>
    <w:rsid w:val="008C5AFE"/>
    <w:rsid w:val="008C5EE3"/>
    <w:rsid w:val="008C6D7A"/>
    <w:rsid w:val="008C7047"/>
    <w:rsid w:val="008C79CF"/>
    <w:rsid w:val="008C7E30"/>
    <w:rsid w:val="008D0A91"/>
    <w:rsid w:val="008D0ACD"/>
    <w:rsid w:val="008D0B63"/>
    <w:rsid w:val="008D0F8E"/>
    <w:rsid w:val="008D2B1F"/>
    <w:rsid w:val="008D2B5D"/>
    <w:rsid w:val="008D2C4F"/>
    <w:rsid w:val="008D2E10"/>
    <w:rsid w:val="008D56C1"/>
    <w:rsid w:val="008D56E1"/>
    <w:rsid w:val="008D596B"/>
    <w:rsid w:val="008D5A0B"/>
    <w:rsid w:val="008D68D6"/>
    <w:rsid w:val="008D7752"/>
    <w:rsid w:val="008E2173"/>
    <w:rsid w:val="008E255F"/>
    <w:rsid w:val="008E37C7"/>
    <w:rsid w:val="008E3963"/>
    <w:rsid w:val="008E4DFD"/>
    <w:rsid w:val="008E4E28"/>
    <w:rsid w:val="008E676B"/>
    <w:rsid w:val="008E6B65"/>
    <w:rsid w:val="008E72F7"/>
    <w:rsid w:val="008E76B3"/>
    <w:rsid w:val="008E79AC"/>
    <w:rsid w:val="008E7A42"/>
    <w:rsid w:val="008F040C"/>
    <w:rsid w:val="008F044F"/>
    <w:rsid w:val="008F124F"/>
    <w:rsid w:val="008F14EB"/>
    <w:rsid w:val="008F1E2D"/>
    <w:rsid w:val="008F269E"/>
    <w:rsid w:val="008F3313"/>
    <w:rsid w:val="008F4E70"/>
    <w:rsid w:val="008F5C28"/>
    <w:rsid w:val="008F7262"/>
    <w:rsid w:val="008F7960"/>
    <w:rsid w:val="008F7ACC"/>
    <w:rsid w:val="008F7BE6"/>
    <w:rsid w:val="00901AB5"/>
    <w:rsid w:val="00901D14"/>
    <w:rsid w:val="00901D59"/>
    <w:rsid w:val="00902DBA"/>
    <w:rsid w:val="00902EFF"/>
    <w:rsid w:val="00903294"/>
    <w:rsid w:val="009046BF"/>
    <w:rsid w:val="0090565E"/>
    <w:rsid w:val="00905A87"/>
    <w:rsid w:val="00905F02"/>
    <w:rsid w:val="00906EFA"/>
    <w:rsid w:val="00907161"/>
    <w:rsid w:val="009120B0"/>
    <w:rsid w:val="009120D6"/>
    <w:rsid w:val="009121BD"/>
    <w:rsid w:val="0091354C"/>
    <w:rsid w:val="00913EF3"/>
    <w:rsid w:val="0091451A"/>
    <w:rsid w:val="00914B0A"/>
    <w:rsid w:val="009155F8"/>
    <w:rsid w:val="009157E2"/>
    <w:rsid w:val="00916372"/>
    <w:rsid w:val="00916457"/>
    <w:rsid w:val="009168F3"/>
    <w:rsid w:val="00916D11"/>
    <w:rsid w:val="00920AD6"/>
    <w:rsid w:val="009212EB"/>
    <w:rsid w:val="0092136C"/>
    <w:rsid w:val="00921C3D"/>
    <w:rsid w:val="009254D5"/>
    <w:rsid w:val="00925809"/>
    <w:rsid w:val="009261C2"/>
    <w:rsid w:val="00926247"/>
    <w:rsid w:val="00927FF3"/>
    <w:rsid w:val="0093033A"/>
    <w:rsid w:val="009313B6"/>
    <w:rsid w:val="009316CE"/>
    <w:rsid w:val="00931CFE"/>
    <w:rsid w:val="00932124"/>
    <w:rsid w:val="00932BCE"/>
    <w:rsid w:val="00933061"/>
    <w:rsid w:val="00933CFD"/>
    <w:rsid w:val="009348AF"/>
    <w:rsid w:val="009364F8"/>
    <w:rsid w:val="00936F54"/>
    <w:rsid w:val="00937427"/>
    <w:rsid w:val="009378A8"/>
    <w:rsid w:val="00940321"/>
    <w:rsid w:val="0094083C"/>
    <w:rsid w:val="00941623"/>
    <w:rsid w:val="00941667"/>
    <w:rsid w:val="00941F0E"/>
    <w:rsid w:val="00942CFC"/>
    <w:rsid w:val="00942F5C"/>
    <w:rsid w:val="00942FB8"/>
    <w:rsid w:val="009437A0"/>
    <w:rsid w:val="0094495E"/>
    <w:rsid w:val="00946005"/>
    <w:rsid w:val="009461FB"/>
    <w:rsid w:val="00946C6A"/>
    <w:rsid w:val="009476F2"/>
    <w:rsid w:val="009478CE"/>
    <w:rsid w:val="009479D3"/>
    <w:rsid w:val="009509F6"/>
    <w:rsid w:val="00950EDC"/>
    <w:rsid w:val="009522AD"/>
    <w:rsid w:val="00952B29"/>
    <w:rsid w:val="0095541F"/>
    <w:rsid w:val="00955E45"/>
    <w:rsid w:val="0095612F"/>
    <w:rsid w:val="009563DB"/>
    <w:rsid w:val="009576CC"/>
    <w:rsid w:val="0096026B"/>
    <w:rsid w:val="009602AE"/>
    <w:rsid w:val="009617E5"/>
    <w:rsid w:val="00962BD5"/>
    <w:rsid w:val="00965183"/>
    <w:rsid w:val="00965D7D"/>
    <w:rsid w:val="009670B2"/>
    <w:rsid w:val="00967F1F"/>
    <w:rsid w:val="00970B28"/>
    <w:rsid w:val="0097103A"/>
    <w:rsid w:val="00971136"/>
    <w:rsid w:val="00971518"/>
    <w:rsid w:val="0097169B"/>
    <w:rsid w:val="009722CC"/>
    <w:rsid w:val="009727E0"/>
    <w:rsid w:val="00973E3C"/>
    <w:rsid w:val="00974D32"/>
    <w:rsid w:val="00975268"/>
    <w:rsid w:val="009758AF"/>
    <w:rsid w:val="009763B6"/>
    <w:rsid w:val="00976F88"/>
    <w:rsid w:val="00977261"/>
    <w:rsid w:val="0097752A"/>
    <w:rsid w:val="00980268"/>
    <w:rsid w:val="00980ECB"/>
    <w:rsid w:val="00981A0D"/>
    <w:rsid w:val="00982DE4"/>
    <w:rsid w:val="009835C6"/>
    <w:rsid w:val="009849C9"/>
    <w:rsid w:val="00985A2D"/>
    <w:rsid w:val="0098722F"/>
    <w:rsid w:val="00990DB5"/>
    <w:rsid w:val="0099240C"/>
    <w:rsid w:val="00993016"/>
    <w:rsid w:val="009932AA"/>
    <w:rsid w:val="0099376C"/>
    <w:rsid w:val="009937F2"/>
    <w:rsid w:val="00993C6E"/>
    <w:rsid w:val="009943EB"/>
    <w:rsid w:val="009954DB"/>
    <w:rsid w:val="00995AF2"/>
    <w:rsid w:val="009962D7"/>
    <w:rsid w:val="0099755A"/>
    <w:rsid w:val="009A0CC3"/>
    <w:rsid w:val="009A0EC5"/>
    <w:rsid w:val="009A16D1"/>
    <w:rsid w:val="009A2B6E"/>
    <w:rsid w:val="009A47DE"/>
    <w:rsid w:val="009A497F"/>
    <w:rsid w:val="009A4E4E"/>
    <w:rsid w:val="009A5304"/>
    <w:rsid w:val="009A6D0A"/>
    <w:rsid w:val="009A7089"/>
    <w:rsid w:val="009A7C6F"/>
    <w:rsid w:val="009B0257"/>
    <w:rsid w:val="009B03AA"/>
    <w:rsid w:val="009B0808"/>
    <w:rsid w:val="009B0902"/>
    <w:rsid w:val="009B19D2"/>
    <w:rsid w:val="009B1A9F"/>
    <w:rsid w:val="009B277F"/>
    <w:rsid w:val="009B2AEF"/>
    <w:rsid w:val="009B3C8E"/>
    <w:rsid w:val="009B5F9B"/>
    <w:rsid w:val="009B634B"/>
    <w:rsid w:val="009B69DB"/>
    <w:rsid w:val="009B6BB6"/>
    <w:rsid w:val="009B7073"/>
    <w:rsid w:val="009C0031"/>
    <w:rsid w:val="009C0E00"/>
    <w:rsid w:val="009C157E"/>
    <w:rsid w:val="009C1F62"/>
    <w:rsid w:val="009C2B2B"/>
    <w:rsid w:val="009C2B82"/>
    <w:rsid w:val="009C378E"/>
    <w:rsid w:val="009C3D54"/>
    <w:rsid w:val="009C4BAE"/>
    <w:rsid w:val="009C4FE5"/>
    <w:rsid w:val="009C6378"/>
    <w:rsid w:val="009C720D"/>
    <w:rsid w:val="009C76DC"/>
    <w:rsid w:val="009C7A38"/>
    <w:rsid w:val="009D03E3"/>
    <w:rsid w:val="009D0FC2"/>
    <w:rsid w:val="009D1570"/>
    <w:rsid w:val="009D2D85"/>
    <w:rsid w:val="009D2E3B"/>
    <w:rsid w:val="009D2FC4"/>
    <w:rsid w:val="009D2FDB"/>
    <w:rsid w:val="009D31A2"/>
    <w:rsid w:val="009D4275"/>
    <w:rsid w:val="009D44EB"/>
    <w:rsid w:val="009D4E1F"/>
    <w:rsid w:val="009D4E65"/>
    <w:rsid w:val="009D5E6D"/>
    <w:rsid w:val="009D607D"/>
    <w:rsid w:val="009D782B"/>
    <w:rsid w:val="009D7856"/>
    <w:rsid w:val="009D7880"/>
    <w:rsid w:val="009D7D5B"/>
    <w:rsid w:val="009E01EB"/>
    <w:rsid w:val="009E11A2"/>
    <w:rsid w:val="009E2391"/>
    <w:rsid w:val="009E2ABB"/>
    <w:rsid w:val="009E2C5B"/>
    <w:rsid w:val="009E2D00"/>
    <w:rsid w:val="009E386B"/>
    <w:rsid w:val="009E62CA"/>
    <w:rsid w:val="009E639F"/>
    <w:rsid w:val="009E69F2"/>
    <w:rsid w:val="009E6D85"/>
    <w:rsid w:val="009F020F"/>
    <w:rsid w:val="009F0678"/>
    <w:rsid w:val="009F1606"/>
    <w:rsid w:val="009F1824"/>
    <w:rsid w:val="009F1AE2"/>
    <w:rsid w:val="009F1E5D"/>
    <w:rsid w:val="009F2146"/>
    <w:rsid w:val="009F215E"/>
    <w:rsid w:val="009F2345"/>
    <w:rsid w:val="009F3A59"/>
    <w:rsid w:val="009F3E82"/>
    <w:rsid w:val="009F3FB9"/>
    <w:rsid w:val="009F3FE0"/>
    <w:rsid w:val="009F42B0"/>
    <w:rsid w:val="009F52AC"/>
    <w:rsid w:val="009F5634"/>
    <w:rsid w:val="009F6821"/>
    <w:rsid w:val="009F79FE"/>
    <w:rsid w:val="009F7CA2"/>
    <w:rsid w:val="00A015CF"/>
    <w:rsid w:val="00A01DCE"/>
    <w:rsid w:val="00A027D6"/>
    <w:rsid w:val="00A0322B"/>
    <w:rsid w:val="00A03E63"/>
    <w:rsid w:val="00A05670"/>
    <w:rsid w:val="00A05F71"/>
    <w:rsid w:val="00A077CF"/>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20679"/>
    <w:rsid w:val="00A20CE1"/>
    <w:rsid w:val="00A215F9"/>
    <w:rsid w:val="00A22392"/>
    <w:rsid w:val="00A22732"/>
    <w:rsid w:val="00A228FC"/>
    <w:rsid w:val="00A22C98"/>
    <w:rsid w:val="00A23541"/>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3FC9"/>
    <w:rsid w:val="00A4480A"/>
    <w:rsid w:val="00A44C7F"/>
    <w:rsid w:val="00A452A0"/>
    <w:rsid w:val="00A4595A"/>
    <w:rsid w:val="00A4653F"/>
    <w:rsid w:val="00A46DE3"/>
    <w:rsid w:val="00A4728B"/>
    <w:rsid w:val="00A47DE3"/>
    <w:rsid w:val="00A47F2B"/>
    <w:rsid w:val="00A51088"/>
    <w:rsid w:val="00A51A9F"/>
    <w:rsid w:val="00A51EA7"/>
    <w:rsid w:val="00A52314"/>
    <w:rsid w:val="00A52399"/>
    <w:rsid w:val="00A528AC"/>
    <w:rsid w:val="00A52D54"/>
    <w:rsid w:val="00A533AA"/>
    <w:rsid w:val="00A54210"/>
    <w:rsid w:val="00A54A55"/>
    <w:rsid w:val="00A553D7"/>
    <w:rsid w:val="00A55FB2"/>
    <w:rsid w:val="00A56F16"/>
    <w:rsid w:val="00A576E6"/>
    <w:rsid w:val="00A576F3"/>
    <w:rsid w:val="00A5792A"/>
    <w:rsid w:val="00A57DA1"/>
    <w:rsid w:val="00A60F30"/>
    <w:rsid w:val="00A625EC"/>
    <w:rsid w:val="00A62601"/>
    <w:rsid w:val="00A62F1F"/>
    <w:rsid w:val="00A6396F"/>
    <w:rsid w:val="00A6461B"/>
    <w:rsid w:val="00A64FBD"/>
    <w:rsid w:val="00A65655"/>
    <w:rsid w:val="00A661E2"/>
    <w:rsid w:val="00A662E0"/>
    <w:rsid w:val="00A67C38"/>
    <w:rsid w:val="00A67EC1"/>
    <w:rsid w:val="00A70631"/>
    <w:rsid w:val="00A711DE"/>
    <w:rsid w:val="00A72356"/>
    <w:rsid w:val="00A729F7"/>
    <w:rsid w:val="00A7306C"/>
    <w:rsid w:val="00A75701"/>
    <w:rsid w:val="00A763F0"/>
    <w:rsid w:val="00A76476"/>
    <w:rsid w:val="00A768A7"/>
    <w:rsid w:val="00A76D04"/>
    <w:rsid w:val="00A76DD9"/>
    <w:rsid w:val="00A76FA5"/>
    <w:rsid w:val="00A7728A"/>
    <w:rsid w:val="00A77B15"/>
    <w:rsid w:val="00A80E1E"/>
    <w:rsid w:val="00A81C8F"/>
    <w:rsid w:val="00A828BB"/>
    <w:rsid w:val="00A829B1"/>
    <w:rsid w:val="00A834C5"/>
    <w:rsid w:val="00A83AF5"/>
    <w:rsid w:val="00A83C50"/>
    <w:rsid w:val="00A8497D"/>
    <w:rsid w:val="00A84C75"/>
    <w:rsid w:val="00A84EDD"/>
    <w:rsid w:val="00A85861"/>
    <w:rsid w:val="00A859A0"/>
    <w:rsid w:val="00A86109"/>
    <w:rsid w:val="00A87B35"/>
    <w:rsid w:val="00A925D5"/>
    <w:rsid w:val="00A9336D"/>
    <w:rsid w:val="00A93530"/>
    <w:rsid w:val="00A935CE"/>
    <w:rsid w:val="00A9555C"/>
    <w:rsid w:val="00A95F32"/>
    <w:rsid w:val="00A96210"/>
    <w:rsid w:val="00A964AE"/>
    <w:rsid w:val="00A968AD"/>
    <w:rsid w:val="00A97A6D"/>
    <w:rsid w:val="00AA0B3F"/>
    <w:rsid w:val="00AA0EC9"/>
    <w:rsid w:val="00AA1B0B"/>
    <w:rsid w:val="00AA3CD7"/>
    <w:rsid w:val="00AA5DAF"/>
    <w:rsid w:val="00AA643C"/>
    <w:rsid w:val="00AA7033"/>
    <w:rsid w:val="00AA714C"/>
    <w:rsid w:val="00AB1127"/>
    <w:rsid w:val="00AB18D8"/>
    <w:rsid w:val="00AB2A08"/>
    <w:rsid w:val="00AB2A78"/>
    <w:rsid w:val="00AB37C9"/>
    <w:rsid w:val="00AB41B4"/>
    <w:rsid w:val="00AB485B"/>
    <w:rsid w:val="00AB6C0F"/>
    <w:rsid w:val="00AB6D83"/>
    <w:rsid w:val="00AB73CB"/>
    <w:rsid w:val="00AB7B41"/>
    <w:rsid w:val="00AC0E3E"/>
    <w:rsid w:val="00AC1519"/>
    <w:rsid w:val="00AC2895"/>
    <w:rsid w:val="00AC29F9"/>
    <w:rsid w:val="00AC354E"/>
    <w:rsid w:val="00AC3AA7"/>
    <w:rsid w:val="00AC452E"/>
    <w:rsid w:val="00AC48F7"/>
    <w:rsid w:val="00AC650C"/>
    <w:rsid w:val="00AC7394"/>
    <w:rsid w:val="00AC7E0B"/>
    <w:rsid w:val="00AD25EB"/>
    <w:rsid w:val="00AD2CCA"/>
    <w:rsid w:val="00AD3894"/>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F0109"/>
    <w:rsid w:val="00AF230A"/>
    <w:rsid w:val="00AF3376"/>
    <w:rsid w:val="00AF4A29"/>
    <w:rsid w:val="00AF65C6"/>
    <w:rsid w:val="00AF679B"/>
    <w:rsid w:val="00B000BB"/>
    <w:rsid w:val="00B0066B"/>
    <w:rsid w:val="00B01A29"/>
    <w:rsid w:val="00B01D24"/>
    <w:rsid w:val="00B02B21"/>
    <w:rsid w:val="00B049C5"/>
    <w:rsid w:val="00B1126C"/>
    <w:rsid w:val="00B119FD"/>
    <w:rsid w:val="00B124A9"/>
    <w:rsid w:val="00B12B56"/>
    <w:rsid w:val="00B1683C"/>
    <w:rsid w:val="00B20ABB"/>
    <w:rsid w:val="00B21868"/>
    <w:rsid w:val="00B227DB"/>
    <w:rsid w:val="00B238AA"/>
    <w:rsid w:val="00B23ADF"/>
    <w:rsid w:val="00B24786"/>
    <w:rsid w:val="00B253B8"/>
    <w:rsid w:val="00B26B0C"/>
    <w:rsid w:val="00B27077"/>
    <w:rsid w:val="00B270B4"/>
    <w:rsid w:val="00B27526"/>
    <w:rsid w:val="00B27A5E"/>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A18"/>
    <w:rsid w:val="00B40E74"/>
    <w:rsid w:val="00B42B17"/>
    <w:rsid w:val="00B42D37"/>
    <w:rsid w:val="00B43BD3"/>
    <w:rsid w:val="00B45110"/>
    <w:rsid w:val="00B461D4"/>
    <w:rsid w:val="00B466C6"/>
    <w:rsid w:val="00B477BA"/>
    <w:rsid w:val="00B47D1F"/>
    <w:rsid w:val="00B500D1"/>
    <w:rsid w:val="00B518E8"/>
    <w:rsid w:val="00B51BED"/>
    <w:rsid w:val="00B52851"/>
    <w:rsid w:val="00B52B21"/>
    <w:rsid w:val="00B52EB6"/>
    <w:rsid w:val="00B53506"/>
    <w:rsid w:val="00B53D92"/>
    <w:rsid w:val="00B53F5F"/>
    <w:rsid w:val="00B546DC"/>
    <w:rsid w:val="00B5517D"/>
    <w:rsid w:val="00B566CA"/>
    <w:rsid w:val="00B57543"/>
    <w:rsid w:val="00B57AF8"/>
    <w:rsid w:val="00B61BE6"/>
    <w:rsid w:val="00B62217"/>
    <w:rsid w:val="00B65358"/>
    <w:rsid w:val="00B653CF"/>
    <w:rsid w:val="00B66761"/>
    <w:rsid w:val="00B66EBB"/>
    <w:rsid w:val="00B67208"/>
    <w:rsid w:val="00B67222"/>
    <w:rsid w:val="00B7147C"/>
    <w:rsid w:val="00B7248C"/>
    <w:rsid w:val="00B72E95"/>
    <w:rsid w:val="00B73F14"/>
    <w:rsid w:val="00B756D8"/>
    <w:rsid w:val="00B75FF1"/>
    <w:rsid w:val="00B766B4"/>
    <w:rsid w:val="00B77288"/>
    <w:rsid w:val="00B773A2"/>
    <w:rsid w:val="00B77451"/>
    <w:rsid w:val="00B7755C"/>
    <w:rsid w:val="00B80373"/>
    <w:rsid w:val="00B81144"/>
    <w:rsid w:val="00B812B4"/>
    <w:rsid w:val="00B82240"/>
    <w:rsid w:val="00B8270E"/>
    <w:rsid w:val="00B831D0"/>
    <w:rsid w:val="00B847CE"/>
    <w:rsid w:val="00B85A83"/>
    <w:rsid w:val="00B85E6D"/>
    <w:rsid w:val="00B86441"/>
    <w:rsid w:val="00B87E49"/>
    <w:rsid w:val="00B9044B"/>
    <w:rsid w:val="00B9051C"/>
    <w:rsid w:val="00B92F34"/>
    <w:rsid w:val="00B93897"/>
    <w:rsid w:val="00B93C67"/>
    <w:rsid w:val="00B93EA4"/>
    <w:rsid w:val="00B9403D"/>
    <w:rsid w:val="00B94295"/>
    <w:rsid w:val="00B94A9D"/>
    <w:rsid w:val="00B953DE"/>
    <w:rsid w:val="00B96240"/>
    <w:rsid w:val="00B96397"/>
    <w:rsid w:val="00B964C3"/>
    <w:rsid w:val="00B97479"/>
    <w:rsid w:val="00BA0A4F"/>
    <w:rsid w:val="00BA0AD8"/>
    <w:rsid w:val="00BA0CB6"/>
    <w:rsid w:val="00BA1584"/>
    <w:rsid w:val="00BA22EC"/>
    <w:rsid w:val="00BA3B62"/>
    <w:rsid w:val="00BA3C16"/>
    <w:rsid w:val="00BA480D"/>
    <w:rsid w:val="00BA4D34"/>
    <w:rsid w:val="00BA6E4C"/>
    <w:rsid w:val="00BA79B6"/>
    <w:rsid w:val="00BB134C"/>
    <w:rsid w:val="00BB1861"/>
    <w:rsid w:val="00BB1F47"/>
    <w:rsid w:val="00BB3D0A"/>
    <w:rsid w:val="00BB3E72"/>
    <w:rsid w:val="00BB470A"/>
    <w:rsid w:val="00BB4CBE"/>
    <w:rsid w:val="00BB5C4F"/>
    <w:rsid w:val="00BB5EB0"/>
    <w:rsid w:val="00BB5EDF"/>
    <w:rsid w:val="00BB676A"/>
    <w:rsid w:val="00BB7C33"/>
    <w:rsid w:val="00BC04FE"/>
    <w:rsid w:val="00BC0B15"/>
    <w:rsid w:val="00BC0DA2"/>
    <w:rsid w:val="00BC195A"/>
    <w:rsid w:val="00BC3147"/>
    <w:rsid w:val="00BC40D6"/>
    <w:rsid w:val="00BC5061"/>
    <w:rsid w:val="00BC5507"/>
    <w:rsid w:val="00BC5C35"/>
    <w:rsid w:val="00BC6240"/>
    <w:rsid w:val="00BC6267"/>
    <w:rsid w:val="00BC66B2"/>
    <w:rsid w:val="00BC7989"/>
    <w:rsid w:val="00BD21C1"/>
    <w:rsid w:val="00BD22D8"/>
    <w:rsid w:val="00BD36B8"/>
    <w:rsid w:val="00BD3B3E"/>
    <w:rsid w:val="00BD3B44"/>
    <w:rsid w:val="00BD4044"/>
    <w:rsid w:val="00BD554E"/>
    <w:rsid w:val="00BD7B38"/>
    <w:rsid w:val="00BE1FF2"/>
    <w:rsid w:val="00BE24B1"/>
    <w:rsid w:val="00BE4462"/>
    <w:rsid w:val="00BE48D6"/>
    <w:rsid w:val="00BE6476"/>
    <w:rsid w:val="00BE6969"/>
    <w:rsid w:val="00BE77C8"/>
    <w:rsid w:val="00BF0539"/>
    <w:rsid w:val="00BF0CBD"/>
    <w:rsid w:val="00BF0E09"/>
    <w:rsid w:val="00BF14FC"/>
    <w:rsid w:val="00BF15AF"/>
    <w:rsid w:val="00BF2F92"/>
    <w:rsid w:val="00BF5D48"/>
    <w:rsid w:val="00BF6262"/>
    <w:rsid w:val="00BF671E"/>
    <w:rsid w:val="00BF708C"/>
    <w:rsid w:val="00BF7169"/>
    <w:rsid w:val="00BF7653"/>
    <w:rsid w:val="00BF78D4"/>
    <w:rsid w:val="00BF7BDC"/>
    <w:rsid w:val="00C00983"/>
    <w:rsid w:val="00C025E4"/>
    <w:rsid w:val="00C04F9A"/>
    <w:rsid w:val="00C05154"/>
    <w:rsid w:val="00C05275"/>
    <w:rsid w:val="00C06A79"/>
    <w:rsid w:val="00C07B74"/>
    <w:rsid w:val="00C115E3"/>
    <w:rsid w:val="00C12CBF"/>
    <w:rsid w:val="00C1342A"/>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57B"/>
    <w:rsid w:val="00C2362B"/>
    <w:rsid w:val="00C23C12"/>
    <w:rsid w:val="00C23E67"/>
    <w:rsid w:val="00C24E62"/>
    <w:rsid w:val="00C263EE"/>
    <w:rsid w:val="00C26427"/>
    <w:rsid w:val="00C268F9"/>
    <w:rsid w:val="00C2790D"/>
    <w:rsid w:val="00C31459"/>
    <w:rsid w:val="00C32AE9"/>
    <w:rsid w:val="00C33259"/>
    <w:rsid w:val="00C33449"/>
    <w:rsid w:val="00C33666"/>
    <w:rsid w:val="00C33A4D"/>
    <w:rsid w:val="00C35471"/>
    <w:rsid w:val="00C35EB8"/>
    <w:rsid w:val="00C364A3"/>
    <w:rsid w:val="00C40870"/>
    <w:rsid w:val="00C4088B"/>
    <w:rsid w:val="00C40CB6"/>
    <w:rsid w:val="00C42034"/>
    <w:rsid w:val="00C421F4"/>
    <w:rsid w:val="00C42D6C"/>
    <w:rsid w:val="00C43896"/>
    <w:rsid w:val="00C43ABF"/>
    <w:rsid w:val="00C445A4"/>
    <w:rsid w:val="00C454A1"/>
    <w:rsid w:val="00C45720"/>
    <w:rsid w:val="00C463BB"/>
    <w:rsid w:val="00C478A3"/>
    <w:rsid w:val="00C50BFC"/>
    <w:rsid w:val="00C50D79"/>
    <w:rsid w:val="00C51CBD"/>
    <w:rsid w:val="00C527CE"/>
    <w:rsid w:val="00C5353D"/>
    <w:rsid w:val="00C5359B"/>
    <w:rsid w:val="00C53B6A"/>
    <w:rsid w:val="00C5457C"/>
    <w:rsid w:val="00C5622C"/>
    <w:rsid w:val="00C563F9"/>
    <w:rsid w:val="00C57340"/>
    <w:rsid w:val="00C57404"/>
    <w:rsid w:val="00C6038C"/>
    <w:rsid w:val="00C60589"/>
    <w:rsid w:val="00C60B15"/>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B76"/>
    <w:rsid w:val="00C96A74"/>
    <w:rsid w:val="00C96CB9"/>
    <w:rsid w:val="00C97226"/>
    <w:rsid w:val="00C97425"/>
    <w:rsid w:val="00CA1FAF"/>
    <w:rsid w:val="00CA24CC"/>
    <w:rsid w:val="00CA28A9"/>
    <w:rsid w:val="00CA322A"/>
    <w:rsid w:val="00CA3F90"/>
    <w:rsid w:val="00CA4F61"/>
    <w:rsid w:val="00CA5883"/>
    <w:rsid w:val="00CA5CF1"/>
    <w:rsid w:val="00CA5E4A"/>
    <w:rsid w:val="00CA6051"/>
    <w:rsid w:val="00CA67B2"/>
    <w:rsid w:val="00CA747D"/>
    <w:rsid w:val="00CB08DB"/>
    <w:rsid w:val="00CB10BF"/>
    <w:rsid w:val="00CB14B7"/>
    <w:rsid w:val="00CB246D"/>
    <w:rsid w:val="00CB2FED"/>
    <w:rsid w:val="00CB3B0C"/>
    <w:rsid w:val="00CB4F9F"/>
    <w:rsid w:val="00CB562F"/>
    <w:rsid w:val="00CB5D65"/>
    <w:rsid w:val="00CB61CA"/>
    <w:rsid w:val="00CB6E86"/>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D2"/>
    <w:rsid w:val="00CD6152"/>
    <w:rsid w:val="00CD689E"/>
    <w:rsid w:val="00CD756B"/>
    <w:rsid w:val="00CE1311"/>
    <w:rsid w:val="00CE1393"/>
    <w:rsid w:val="00CE1462"/>
    <w:rsid w:val="00CE156E"/>
    <w:rsid w:val="00CE1822"/>
    <w:rsid w:val="00CE18B6"/>
    <w:rsid w:val="00CE21B2"/>
    <w:rsid w:val="00CE275B"/>
    <w:rsid w:val="00CE2EF9"/>
    <w:rsid w:val="00CE37F7"/>
    <w:rsid w:val="00CE4114"/>
    <w:rsid w:val="00CE4C9D"/>
    <w:rsid w:val="00CE4F3D"/>
    <w:rsid w:val="00CE4FD3"/>
    <w:rsid w:val="00CE5946"/>
    <w:rsid w:val="00CE6337"/>
    <w:rsid w:val="00CE744C"/>
    <w:rsid w:val="00CF1646"/>
    <w:rsid w:val="00CF2B8D"/>
    <w:rsid w:val="00CF3D66"/>
    <w:rsid w:val="00CF480A"/>
    <w:rsid w:val="00CF4D06"/>
    <w:rsid w:val="00CF566A"/>
    <w:rsid w:val="00CF6B08"/>
    <w:rsid w:val="00CF7EE8"/>
    <w:rsid w:val="00D009E4"/>
    <w:rsid w:val="00D01E90"/>
    <w:rsid w:val="00D026A4"/>
    <w:rsid w:val="00D0288F"/>
    <w:rsid w:val="00D0290C"/>
    <w:rsid w:val="00D02E5E"/>
    <w:rsid w:val="00D03185"/>
    <w:rsid w:val="00D03988"/>
    <w:rsid w:val="00D049D8"/>
    <w:rsid w:val="00D04DB5"/>
    <w:rsid w:val="00D05523"/>
    <w:rsid w:val="00D05AD5"/>
    <w:rsid w:val="00D060EC"/>
    <w:rsid w:val="00D06730"/>
    <w:rsid w:val="00D06EB6"/>
    <w:rsid w:val="00D07111"/>
    <w:rsid w:val="00D0765D"/>
    <w:rsid w:val="00D10087"/>
    <w:rsid w:val="00D10B3B"/>
    <w:rsid w:val="00D10F10"/>
    <w:rsid w:val="00D11D34"/>
    <w:rsid w:val="00D11EC9"/>
    <w:rsid w:val="00D125E2"/>
    <w:rsid w:val="00D12EA5"/>
    <w:rsid w:val="00D13142"/>
    <w:rsid w:val="00D13920"/>
    <w:rsid w:val="00D1454D"/>
    <w:rsid w:val="00D14985"/>
    <w:rsid w:val="00D14BB1"/>
    <w:rsid w:val="00D1660A"/>
    <w:rsid w:val="00D17660"/>
    <w:rsid w:val="00D214E5"/>
    <w:rsid w:val="00D217C3"/>
    <w:rsid w:val="00D21B0E"/>
    <w:rsid w:val="00D22FE7"/>
    <w:rsid w:val="00D22FED"/>
    <w:rsid w:val="00D236FD"/>
    <w:rsid w:val="00D2376E"/>
    <w:rsid w:val="00D24368"/>
    <w:rsid w:val="00D2478A"/>
    <w:rsid w:val="00D24B56"/>
    <w:rsid w:val="00D24EA4"/>
    <w:rsid w:val="00D2679D"/>
    <w:rsid w:val="00D26D3D"/>
    <w:rsid w:val="00D3086E"/>
    <w:rsid w:val="00D30C22"/>
    <w:rsid w:val="00D30E59"/>
    <w:rsid w:val="00D30E9D"/>
    <w:rsid w:val="00D310F6"/>
    <w:rsid w:val="00D3241E"/>
    <w:rsid w:val="00D33795"/>
    <w:rsid w:val="00D34017"/>
    <w:rsid w:val="00D34B7C"/>
    <w:rsid w:val="00D359B7"/>
    <w:rsid w:val="00D371AA"/>
    <w:rsid w:val="00D371BD"/>
    <w:rsid w:val="00D3724C"/>
    <w:rsid w:val="00D4085C"/>
    <w:rsid w:val="00D41D1C"/>
    <w:rsid w:val="00D41D8B"/>
    <w:rsid w:val="00D42559"/>
    <w:rsid w:val="00D42E25"/>
    <w:rsid w:val="00D444DC"/>
    <w:rsid w:val="00D44920"/>
    <w:rsid w:val="00D44FA6"/>
    <w:rsid w:val="00D46F4D"/>
    <w:rsid w:val="00D47615"/>
    <w:rsid w:val="00D47686"/>
    <w:rsid w:val="00D47FE1"/>
    <w:rsid w:val="00D5080D"/>
    <w:rsid w:val="00D50A9A"/>
    <w:rsid w:val="00D50B5C"/>
    <w:rsid w:val="00D514D3"/>
    <w:rsid w:val="00D5201E"/>
    <w:rsid w:val="00D5317E"/>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3703"/>
    <w:rsid w:val="00D643B5"/>
    <w:rsid w:val="00D646DD"/>
    <w:rsid w:val="00D64D93"/>
    <w:rsid w:val="00D64EBD"/>
    <w:rsid w:val="00D65F35"/>
    <w:rsid w:val="00D66E38"/>
    <w:rsid w:val="00D679DF"/>
    <w:rsid w:val="00D706D1"/>
    <w:rsid w:val="00D70C2C"/>
    <w:rsid w:val="00D710E4"/>
    <w:rsid w:val="00D724A9"/>
    <w:rsid w:val="00D72DE7"/>
    <w:rsid w:val="00D75026"/>
    <w:rsid w:val="00D77A53"/>
    <w:rsid w:val="00D800FE"/>
    <w:rsid w:val="00D8143F"/>
    <w:rsid w:val="00D818D7"/>
    <w:rsid w:val="00D819EC"/>
    <w:rsid w:val="00D83706"/>
    <w:rsid w:val="00D83C94"/>
    <w:rsid w:val="00D83F41"/>
    <w:rsid w:val="00D84E22"/>
    <w:rsid w:val="00D863B2"/>
    <w:rsid w:val="00D865C3"/>
    <w:rsid w:val="00D86790"/>
    <w:rsid w:val="00D87A15"/>
    <w:rsid w:val="00D87A52"/>
    <w:rsid w:val="00D90B5E"/>
    <w:rsid w:val="00D90C26"/>
    <w:rsid w:val="00D924EB"/>
    <w:rsid w:val="00D9386A"/>
    <w:rsid w:val="00D962E6"/>
    <w:rsid w:val="00D972B6"/>
    <w:rsid w:val="00DA044E"/>
    <w:rsid w:val="00DA1568"/>
    <w:rsid w:val="00DA1D11"/>
    <w:rsid w:val="00DA31A0"/>
    <w:rsid w:val="00DA39A5"/>
    <w:rsid w:val="00DA427F"/>
    <w:rsid w:val="00DA4966"/>
    <w:rsid w:val="00DA5629"/>
    <w:rsid w:val="00DA5ED0"/>
    <w:rsid w:val="00DA6BBF"/>
    <w:rsid w:val="00DB0439"/>
    <w:rsid w:val="00DB0C80"/>
    <w:rsid w:val="00DB17DB"/>
    <w:rsid w:val="00DB1B32"/>
    <w:rsid w:val="00DB2576"/>
    <w:rsid w:val="00DB30BC"/>
    <w:rsid w:val="00DB3952"/>
    <w:rsid w:val="00DB3B17"/>
    <w:rsid w:val="00DB3DAA"/>
    <w:rsid w:val="00DB4FBC"/>
    <w:rsid w:val="00DB5C93"/>
    <w:rsid w:val="00DB5ED8"/>
    <w:rsid w:val="00DB6215"/>
    <w:rsid w:val="00DB6D25"/>
    <w:rsid w:val="00DB6E5B"/>
    <w:rsid w:val="00DC0240"/>
    <w:rsid w:val="00DC0CEB"/>
    <w:rsid w:val="00DC2197"/>
    <w:rsid w:val="00DC27EF"/>
    <w:rsid w:val="00DC3B0B"/>
    <w:rsid w:val="00DC5269"/>
    <w:rsid w:val="00DC5EA1"/>
    <w:rsid w:val="00DC61EF"/>
    <w:rsid w:val="00DC6DC1"/>
    <w:rsid w:val="00DC6F05"/>
    <w:rsid w:val="00DD0E39"/>
    <w:rsid w:val="00DD2986"/>
    <w:rsid w:val="00DD3058"/>
    <w:rsid w:val="00DD3952"/>
    <w:rsid w:val="00DD3C91"/>
    <w:rsid w:val="00DD441C"/>
    <w:rsid w:val="00DD477A"/>
    <w:rsid w:val="00DD51F3"/>
    <w:rsid w:val="00DD6313"/>
    <w:rsid w:val="00DE0167"/>
    <w:rsid w:val="00DE034C"/>
    <w:rsid w:val="00DE1213"/>
    <w:rsid w:val="00DE125F"/>
    <w:rsid w:val="00DE4707"/>
    <w:rsid w:val="00DE4854"/>
    <w:rsid w:val="00DE4976"/>
    <w:rsid w:val="00DE5241"/>
    <w:rsid w:val="00DE6635"/>
    <w:rsid w:val="00DE787F"/>
    <w:rsid w:val="00DE7A69"/>
    <w:rsid w:val="00DF0477"/>
    <w:rsid w:val="00DF05C0"/>
    <w:rsid w:val="00DF1D4E"/>
    <w:rsid w:val="00DF26FE"/>
    <w:rsid w:val="00DF36E3"/>
    <w:rsid w:val="00DF3BC6"/>
    <w:rsid w:val="00DF43D1"/>
    <w:rsid w:val="00DF46C2"/>
    <w:rsid w:val="00DF541B"/>
    <w:rsid w:val="00DF573E"/>
    <w:rsid w:val="00DF6BD8"/>
    <w:rsid w:val="00E0056A"/>
    <w:rsid w:val="00E008B4"/>
    <w:rsid w:val="00E0198C"/>
    <w:rsid w:val="00E02E77"/>
    <w:rsid w:val="00E02F86"/>
    <w:rsid w:val="00E0306D"/>
    <w:rsid w:val="00E03553"/>
    <w:rsid w:val="00E04847"/>
    <w:rsid w:val="00E04864"/>
    <w:rsid w:val="00E06B71"/>
    <w:rsid w:val="00E070C0"/>
    <w:rsid w:val="00E071C1"/>
    <w:rsid w:val="00E1073C"/>
    <w:rsid w:val="00E10834"/>
    <w:rsid w:val="00E11EBF"/>
    <w:rsid w:val="00E121B1"/>
    <w:rsid w:val="00E14679"/>
    <w:rsid w:val="00E14D4A"/>
    <w:rsid w:val="00E15887"/>
    <w:rsid w:val="00E16C14"/>
    <w:rsid w:val="00E1772C"/>
    <w:rsid w:val="00E20702"/>
    <w:rsid w:val="00E20D2E"/>
    <w:rsid w:val="00E2107A"/>
    <w:rsid w:val="00E220D2"/>
    <w:rsid w:val="00E2243C"/>
    <w:rsid w:val="00E22E8F"/>
    <w:rsid w:val="00E240FE"/>
    <w:rsid w:val="00E245D8"/>
    <w:rsid w:val="00E24FB1"/>
    <w:rsid w:val="00E255E4"/>
    <w:rsid w:val="00E25C3C"/>
    <w:rsid w:val="00E263FE"/>
    <w:rsid w:val="00E27374"/>
    <w:rsid w:val="00E30EC0"/>
    <w:rsid w:val="00E31149"/>
    <w:rsid w:val="00E31D23"/>
    <w:rsid w:val="00E32589"/>
    <w:rsid w:val="00E334A9"/>
    <w:rsid w:val="00E337FD"/>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64CC"/>
    <w:rsid w:val="00E47B4B"/>
    <w:rsid w:val="00E507C8"/>
    <w:rsid w:val="00E50A4E"/>
    <w:rsid w:val="00E51E0A"/>
    <w:rsid w:val="00E523E0"/>
    <w:rsid w:val="00E54EF3"/>
    <w:rsid w:val="00E55343"/>
    <w:rsid w:val="00E5621D"/>
    <w:rsid w:val="00E5700C"/>
    <w:rsid w:val="00E571F1"/>
    <w:rsid w:val="00E608D9"/>
    <w:rsid w:val="00E61EBF"/>
    <w:rsid w:val="00E62C35"/>
    <w:rsid w:val="00E636EA"/>
    <w:rsid w:val="00E63ED7"/>
    <w:rsid w:val="00E6516B"/>
    <w:rsid w:val="00E66934"/>
    <w:rsid w:val="00E7187F"/>
    <w:rsid w:val="00E71B3E"/>
    <w:rsid w:val="00E722FB"/>
    <w:rsid w:val="00E733D5"/>
    <w:rsid w:val="00E73B7E"/>
    <w:rsid w:val="00E73EE8"/>
    <w:rsid w:val="00E74126"/>
    <w:rsid w:val="00E74D36"/>
    <w:rsid w:val="00E74E1A"/>
    <w:rsid w:val="00E75F84"/>
    <w:rsid w:val="00E75FD0"/>
    <w:rsid w:val="00E7711E"/>
    <w:rsid w:val="00E772AE"/>
    <w:rsid w:val="00E817E4"/>
    <w:rsid w:val="00E81C81"/>
    <w:rsid w:val="00E82232"/>
    <w:rsid w:val="00E84E3D"/>
    <w:rsid w:val="00E86D2C"/>
    <w:rsid w:val="00E877DE"/>
    <w:rsid w:val="00E90631"/>
    <w:rsid w:val="00E91FA4"/>
    <w:rsid w:val="00E92009"/>
    <w:rsid w:val="00E93038"/>
    <w:rsid w:val="00E93DC2"/>
    <w:rsid w:val="00E93F69"/>
    <w:rsid w:val="00E9524D"/>
    <w:rsid w:val="00E96448"/>
    <w:rsid w:val="00EA0676"/>
    <w:rsid w:val="00EA0681"/>
    <w:rsid w:val="00EA07E7"/>
    <w:rsid w:val="00EA173E"/>
    <w:rsid w:val="00EA1A02"/>
    <w:rsid w:val="00EA224A"/>
    <w:rsid w:val="00EA23EB"/>
    <w:rsid w:val="00EA245B"/>
    <w:rsid w:val="00EA2C1A"/>
    <w:rsid w:val="00EA3206"/>
    <w:rsid w:val="00EA3570"/>
    <w:rsid w:val="00EA4972"/>
    <w:rsid w:val="00EA5AED"/>
    <w:rsid w:val="00EA5E67"/>
    <w:rsid w:val="00EA6F9A"/>
    <w:rsid w:val="00EB052E"/>
    <w:rsid w:val="00EB0768"/>
    <w:rsid w:val="00EB0832"/>
    <w:rsid w:val="00EB22FC"/>
    <w:rsid w:val="00EB34A3"/>
    <w:rsid w:val="00EB38F0"/>
    <w:rsid w:val="00EB48D6"/>
    <w:rsid w:val="00EB493A"/>
    <w:rsid w:val="00EB5BAB"/>
    <w:rsid w:val="00EB66D2"/>
    <w:rsid w:val="00EB6849"/>
    <w:rsid w:val="00EB72F6"/>
    <w:rsid w:val="00EB7E28"/>
    <w:rsid w:val="00EB7EC4"/>
    <w:rsid w:val="00EC0C4F"/>
    <w:rsid w:val="00EC1F33"/>
    <w:rsid w:val="00EC272E"/>
    <w:rsid w:val="00EC3224"/>
    <w:rsid w:val="00EC3F30"/>
    <w:rsid w:val="00EC4926"/>
    <w:rsid w:val="00EC4A6F"/>
    <w:rsid w:val="00EC5C61"/>
    <w:rsid w:val="00EC6030"/>
    <w:rsid w:val="00EC6B12"/>
    <w:rsid w:val="00EC6CA2"/>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880"/>
    <w:rsid w:val="00ED7CF9"/>
    <w:rsid w:val="00ED7E95"/>
    <w:rsid w:val="00EE1443"/>
    <w:rsid w:val="00EE17C5"/>
    <w:rsid w:val="00EE19A0"/>
    <w:rsid w:val="00EE1CBB"/>
    <w:rsid w:val="00EE24BB"/>
    <w:rsid w:val="00EE2893"/>
    <w:rsid w:val="00EE2958"/>
    <w:rsid w:val="00EE3A74"/>
    <w:rsid w:val="00EE4047"/>
    <w:rsid w:val="00EE4E0F"/>
    <w:rsid w:val="00EE5706"/>
    <w:rsid w:val="00EE58DF"/>
    <w:rsid w:val="00EE5B39"/>
    <w:rsid w:val="00EE6399"/>
    <w:rsid w:val="00EE6582"/>
    <w:rsid w:val="00EE687E"/>
    <w:rsid w:val="00EE75C3"/>
    <w:rsid w:val="00EE7631"/>
    <w:rsid w:val="00EF0072"/>
    <w:rsid w:val="00EF10AA"/>
    <w:rsid w:val="00EF1373"/>
    <w:rsid w:val="00EF5E15"/>
    <w:rsid w:val="00EF5FB0"/>
    <w:rsid w:val="00EF6116"/>
    <w:rsid w:val="00EF629F"/>
    <w:rsid w:val="00F01539"/>
    <w:rsid w:val="00F0245F"/>
    <w:rsid w:val="00F03B04"/>
    <w:rsid w:val="00F0466A"/>
    <w:rsid w:val="00F04935"/>
    <w:rsid w:val="00F063BE"/>
    <w:rsid w:val="00F06BBF"/>
    <w:rsid w:val="00F07FDF"/>
    <w:rsid w:val="00F109CA"/>
    <w:rsid w:val="00F1133C"/>
    <w:rsid w:val="00F11DD9"/>
    <w:rsid w:val="00F132AC"/>
    <w:rsid w:val="00F13487"/>
    <w:rsid w:val="00F13492"/>
    <w:rsid w:val="00F13EB8"/>
    <w:rsid w:val="00F14BF8"/>
    <w:rsid w:val="00F151DD"/>
    <w:rsid w:val="00F15422"/>
    <w:rsid w:val="00F17A7C"/>
    <w:rsid w:val="00F20D6D"/>
    <w:rsid w:val="00F232E2"/>
    <w:rsid w:val="00F23491"/>
    <w:rsid w:val="00F23793"/>
    <w:rsid w:val="00F23A0C"/>
    <w:rsid w:val="00F247CD"/>
    <w:rsid w:val="00F24EBF"/>
    <w:rsid w:val="00F26E62"/>
    <w:rsid w:val="00F27D92"/>
    <w:rsid w:val="00F3101B"/>
    <w:rsid w:val="00F32924"/>
    <w:rsid w:val="00F329A2"/>
    <w:rsid w:val="00F32FD2"/>
    <w:rsid w:val="00F34143"/>
    <w:rsid w:val="00F34342"/>
    <w:rsid w:val="00F34C8B"/>
    <w:rsid w:val="00F36D05"/>
    <w:rsid w:val="00F373A5"/>
    <w:rsid w:val="00F400F6"/>
    <w:rsid w:val="00F401FC"/>
    <w:rsid w:val="00F40726"/>
    <w:rsid w:val="00F41048"/>
    <w:rsid w:val="00F42784"/>
    <w:rsid w:val="00F42C76"/>
    <w:rsid w:val="00F42C9E"/>
    <w:rsid w:val="00F431E7"/>
    <w:rsid w:val="00F4326F"/>
    <w:rsid w:val="00F43357"/>
    <w:rsid w:val="00F43822"/>
    <w:rsid w:val="00F43979"/>
    <w:rsid w:val="00F439F4"/>
    <w:rsid w:val="00F4528F"/>
    <w:rsid w:val="00F465AB"/>
    <w:rsid w:val="00F4666C"/>
    <w:rsid w:val="00F46FC3"/>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332A"/>
    <w:rsid w:val="00F637F1"/>
    <w:rsid w:val="00F641F8"/>
    <w:rsid w:val="00F642B0"/>
    <w:rsid w:val="00F65DF5"/>
    <w:rsid w:val="00F67791"/>
    <w:rsid w:val="00F67E81"/>
    <w:rsid w:val="00F7039A"/>
    <w:rsid w:val="00F719A7"/>
    <w:rsid w:val="00F719D8"/>
    <w:rsid w:val="00F724C9"/>
    <w:rsid w:val="00F72BF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5A2D"/>
    <w:rsid w:val="00F979DB"/>
    <w:rsid w:val="00FA11A0"/>
    <w:rsid w:val="00FA1FAE"/>
    <w:rsid w:val="00FA360C"/>
    <w:rsid w:val="00FA56E3"/>
    <w:rsid w:val="00FA5C5E"/>
    <w:rsid w:val="00FA6513"/>
    <w:rsid w:val="00FA7394"/>
    <w:rsid w:val="00FB06B2"/>
    <w:rsid w:val="00FB0A15"/>
    <w:rsid w:val="00FB0A8D"/>
    <w:rsid w:val="00FB0AAB"/>
    <w:rsid w:val="00FB173B"/>
    <w:rsid w:val="00FB31EF"/>
    <w:rsid w:val="00FB4A5D"/>
    <w:rsid w:val="00FB5E7D"/>
    <w:rsid w:val="00FB6CBC"/>
    <w:rsid w:val="00FC0188"/>
    <w:rsid w:val="00FC0D67"/>
    <w:rsid w:val="00FC0FCF"/>
    <w:rsid w:val="00FC247A"/>
    <w:rsid w:val="00FC29F5"/>
    <w:rsid w:val="00FC3673"/>
    <w:rsid w:val="00FC3B19"/>
    <w:rsid w:val="00FC40C8"/>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FE1"/>
    <w:rsid w:val="00FE4FF0"/>
    <w:rsid w:val="00FE5E2A"/>
    <w:rsid w:val="00FE5F13"/>
    <w:rsid w:val="00FE5F7C"/>
    <w:rsid w:val="00FE62D7"/>
    <w:rsid w:val="00FE6E35"/>
    <w:rsid w:val="00FE7012"/>
    <w:rsid w:val="00FE727C"/>
    <w:rsid w:val="00FE77CD"/>
    <w:rsid w:val="00FF0205"/>
    <w:rsid w:val="00FF0C77"/>
    <w:rsid w:val="00FF1E3B"/>
    <w:rsid w:val="00FF20C1"/>
    <w:rsid w:val="00FF277B"/>
    <w:rsid w:val="00FF2E3F"/>
    <w:rsid w:val="00FF3246"/>
    <w:rsid w:val="00FF4780"/>
    <w:rsid w:val="00FF511C"/>
    <w:rsid w:val="00FF5D6B"/>
    <w:rsid w:val="00FF640A"/>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table" w:customStyle="1" w:styleId="TableGrid1">
    <w:name w:val="Table Grid1"/>
    <w:basedOn w:val="TableNormal"/>
    <w:next w:val="TableGrid"/>
    <w:uiPriority w:val="99"/>
    <w:qFormat/>
    <w:rsid w:val="008F4E70"/>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3762</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Paul Marinier</cp:lastModifiedBy>
  <cp:revision>2707</cp:revision>
  <dcterms:created xsi:type="dcterms:W3CDTF">2021-03-15T12:09:00Z</dcterms:created>
  <dcterms:modified xsi:type="dcterms:W3CDTF">2022-08-12T20:49:00Z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