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9F679" w14:textId="7FC3537A" w:rsidR="00596C63" w:rsidRPr="004056CA" w:rsidRDefault="00596C63" w:rsidP="00B770E1">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3GPP TSG R</w:t>
      </w:r>
      <w:r w:rsidR="00FC4227" w:rsidRPr="004056CA">
        <w:rPr>
          <w:rFonts w:ascii="Arial" w:hAnsi="Arial" w:cs="Arial"/>
          <w:b/>
          <w:bCs/>
          <w:color w:val="000000" w:themeColor="text1"/>
          <w:sz w:val="24"/>
          <w:lang w:val="en-US"/>
        </w:rPr>
        <w:t>AN WG1 #1</w:t>
      </w:r>
      <w:r w:rsidR="0063156F">
        <w:rPr>
          <w:rFonts w:ascii="Arial" w:hAnsi="Arial" w:cs="Arial"/>
          <w:b/>
          <w:bCs/>
          <w:color w:val="000000" w:themeColor="text1"/>
          <w:sz w:val="24"/>
          <w:lang w:val="en-US"/>
        </w:rPr>
        <w:t>10</w:t>
      </w:r>
      <w:r w:rsidR="007A78F2" w:rsidRPr="004056CA">
        <w:rPr>
          <w:rFonts w:ascii="Arial" w:hAnsi="Arial" w:cs="Arial"/>
          <w:b/>
          <w:bCs/>
          <w:color w:val="000000" w:themeColor="text1"/>
          <w:sz w:val="24"/>
          <w:lang w:val="en-US"/>
        </w:rPr>
        <w:t>-e</w:t>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R1-</w:t>
      </w:r>
      <w:r w:rsidR="00D746BD" w:rsidRPr="004056CA">
        <w:rPr>
          <w:rFonts w:ascii="Arial" w:hAnsi="Arial" w:cs="Arial"/>
          <w:b/>
          <w:bCs/>
          <w:color w:val="000000" w:themeColor="text1"/>
          <w:sz w:val="24"/>
          <w:lang w:val="en-US"/>
        </w:rPr>
        <w:t xml:space="preserve"> </w:t>
      </w:r>
      <w:r w:rsidR="006F2168" w:rsidRPr="006F2168">
        <w:rPr>
          <w:rFonts w:ascii="Arial" w:hAnsi="Arial" w:cs="Arial"/>
          <w:b/>
          <w:bCs/>
          <w:color w:val="000000" w:themeColor="text1"/>
          <w:sz w:val="24"/>
          <w:lang w:val="en-US"/>
        </w:rPr>
        <w:t>2206996</w:t>
      </w:r>
    </w:p>
    <w:p w14:paraId="36A9F895" w14:textId="5FED9B80" w:rsidR="004056CA" w:rsidRPr="004056CA" w:rsidRDefault="00A530DA"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A530DA">
        <w:rPr>
          <w:rFonts w:ascii="Arial" w:hAnsi="Arial" w:cs="Arial"/>
          <w:b/>
          <w:bCs/>
          <w:color w:val="000000" w:themeColor="text1"/>
          <w:sz w:val="24"/>
          <w:lang w:val="en-US"/>
        </w:rPr>
        <w:t>Toulouse, France, August 22</w:t>
      </w:r>
      <w:r w:rsidRPr="00A530DA">
        <w:rPr>
          <w:rFonts w:ascii="Arial" w:hAnsi="Arial" w:cs="Arial"/>
          <w:b/>
          <w:bCs/>
          <w:color w:val="000000" w:themeColor="text1"/>
          <w:sz w:val="24"/>
          <w:vertAlign w:val="superscript"/>
          <w:lang w:val="en-US"/>
        </w:rPr>
        <w:t>nd</w:t>
      </w:r>
      <w:r w:rsidRPr="00A530DA">
        <w:rPr>
          <w:rFonts w:ascii="Arial" w:hAnsi="Arial" w:cs="Arial"/>
          <w:b/>
          <w:bCs/>
          <w:color w:val="000000" w:themeColor="text1"/>
          <w:sz w:val="24"/>
          <w:lang w:val="en-US"/>
        </w:rPr>
        <w:t xml:space="preserve"> – 26</w:t>
      </w:r>
      <w:r w:rsidRPr="00A530DA">
        <w:rPr>
          <w:rFonts w:ascii="Arial" w:hAnsi="Arial" w:cs="Arial"/>
          <w:b/>
          <w:bCs/>
          <w:color w:val="000000" w:themeColor="text1"/>
          <w:sz w:val="24"/>
          <w:vertAlign w:val="superscript"/>
          <w:lang w:val="en-US"/>
        </w:rPr>
        <w:t>th</w:t>
      </w:r>
      <w:r w:rsidRPr="00A530DA">
        <w:rPr>
          <w:rFonts w:ascii="Arial" w:hAnsi="Arial" w:cs="Arial"/>
          <w:b/>
          <w:bCs/>
          <w:color w:val="000000" w:themeColor="text1"/>
          <w:sz w:val="24"/>
          <w:lang w:val="en-US"/>
        </w:rPr>
        <w:t>, 2022</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3AF4B6D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532CC">
        <w:rPr>
          <w:rFonts w:ascii="Arial" w:hAnsi="Arial" w:cs="Arial"/>
          <w:b/>
          <w:bCs/>
          <w:color w:val="000000" w:themeColor="text1"/>
          <w:sz w:val="24"/>
          <w:lang w:val="en-US"/>
        </w:rPr>
        <w:t>UL Tx Timing Management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4A549D5D" w14:textId="6A50382D" w:rsidR="002E321E" w:rsidRPr="004056CA" w:rsidRDefault="0063156F" w:rsidP="00DF0B4C">
      <w:pPr>
        <w:spacing w:line="276" w:lineRule="auto"/>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In RAN1#109 meeting</w:t>
      </w:r>
      <w:r w:rsidR="00F532CC">
        <w:rPr>
          <w:rFonts w:ascii="Arial" w:eastAsia="新細明體" w:hAnsi="Arial" w:cs="Arial"/>
          <w:color w:val="000000" w:themeColor="text1"/>
          <w:lang w:eastAsia="zh-TW"/>
        </w:rPr>
        <w:t xml:space="preserve"> [1]</w:t>
      </w:r>
      <w:r>
        <w:rPr>
          <w:rFonts w:ascii="Arial" w:eastAsia="新細明體" w:hAnsi="Arial" w:cs="Arial"/>
          <w:color w:val="000000" w:themeColor="text1"/>
          <w:lang w:eastAsia="zh-TW"/>
        </w:rPr>
        <w:t xml:space="preserve">, support of two TAs for </w:t>
      </w:r>
      <w:r w:rsidRPr="0063156F">
        <w:rPr>
          <w:rFonts w:ascii="Arial" w:eastAsia="新細明體" w:hAnsi="Arial" w:cs="Arial"/>
          <w:color w:val="000000" w:themeColor="text1"/>
          <w:lang w:eastAsia="zh-TW"/>
        </w:rPr>
        <w:t>M-DCI based MTRP</w:t>
      </w:r>
      <w:r>
        <w:rPr>
          <w:rFonts w:ascii="Arial" w:eastAsia="新細明體" w:hAnsi="Arial" w:cs="Arial"/>
          <w:color w:val="000000" w:themeColor="text1"/>
          <w:lang w:eastAsia="zh-TW"/>
        </w:rPr>
        <w:t xml:space="preserve"> was agreed</w:t>
      </w:r>
      <w:r w:rsidR="00796576" w:rsidRPr="004056CA">
        <w:rPr>
          <w:rFonts w:ascii="Arial" w:eastAsia="新細明體" w:hAnsi="Arial" w:cs="Arial"/>
          <w:color w:val="000000" w:themeColor="text1"/>
          <w:lang w:eastAsia="zh-TW"/>
        </w:rPr>
        <w:t xml:space="preserve"> </w:t>
      </w:r>
      <w:r w:rsidR="00C32633" w:rsidRPr="004056CA">
        <w:rPr>
          <w:rFonts w:ascii="Arial" w:eastAsia="新細明體" w:hAnsi="Arial" w:cs="Arial"/>
          <w:color w:val="000000" w:themeColor="text1"/>
          <w:lang w:eastAsia="zh-TW"/>
        </w:rPr>
        <w:t>as follows</w:t>
      </w:r>
      <w:r w:rsidR="00796576" w:rsidRPr="004056CA">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C32633" w:rsidRPr="0063156F" w14:paraId="428D1625" w14:textId="77777777" w:rsidTr="00483BF2">
        <w:trPr>
          <w:trHeight w:val="8293"/>
        </w:trPr>
        <w:tc>
          <w:tcPr>
            <w:tcW w:w="10141" w:type="dxa"/>
          </w:tcPr>
          <w:p w14:paraId="0DA6C6A0"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521E95E8" w14:textId="77777777" w:rsidR="0063156F" w:rsidRPr="0063156F" w:rsidRDefault="0063156F" w:rsidP="0063156F">
            <w:pPr>
              <w:spacing w:after="0"/>
              <w:rPr>
                <w:rFonts w:eastAsia="Times New Roman" w:cs="Times"/>
                <w:sz w:val="18"/>
                <w:szCs w:val="18"/>
              </w:rPr>
            </w:pPr>
            <w:r w:rsidRPr="0063156F">
              <w:rPr>
                <w:rFonts w:eastAsia="Times New Roman" w:cs="Times"/>
                <w:sz w:val="18"/>
                <w:szCs w:val="18"/>
              </w:rPr>
              <w:t>Enhancement on two TAs for UL multi-DCI for multi-TRP operation is supported in Rel-18.</w:t>
            </w:r>
          </w:p>
          <w:p w14:paraId="7A69BE71" w14:textId="77777777" w:rsidR="0063156F" w:rsidRPr="0063156F" w:rsidRDefault="0063156F" w:rsidP="0063156F">
            <w:pPr>
              <w:pStyle w:val="af8"/>
              <w:tabs>
                <w:tab w:val="left" w:pos="0"/>
              </w:tabs>
              <w:spacing w:after="0"/>
              <w:ind w:left="0"/>
              <w:rPr>
                <w:rFonts w:eastAsia="Times New Roman" w:cs="Times"/>
                <w:sz w:val="18"/>
                <w:szCs w:val="18"/>
              </w:rPr>
            </w:pPr>
            <w:r w:rsidRPr="0063156F">
              <w:rPr>
                <w:rFonts w:eastAsia="Times New Roman" w:cs="Times"/>
                <w:sz w:val="18"/>
                <w:szCs w:val="18"/>
                <w:lang w:val="en-US"/>
              </w:rPr>
              <w:t>N</w:t>
            </w:r>
            <w:r w:rsidRPr="0063156F">
              <w:rPr>
                <w:rFonts w:eastAsia="Times New Roman" w:cs="Times"/>
                <w:sz w:val="18"/>
                <w:szCs w:val="18"/>
              </w:rPr>
              <w:t>ote 1: whether (1) the network signals two TACs or (2) the network signals one TAC and the UE deriving the second TA can be further studied</w:t>
            </w:r>
            <w:r w:rsidRPr="0063156F">
              <w:rPr>
                <w:rFonts w:eastAsia="Times New Roman" w:cs="Times"/>
                <w:sz w:val="18"/>
                <w:szCs w:val="18"/>
                <w:lang w:val="en-US"/>
              </w:rPr>
              <w:t>.</w:t>
            </w:r>
          </w:p>
          <w:p w14:paraId="45BBFB19" w14:textId="77777777" w:rsidR="0063156F" w:rsidRPr="0063156F" w:rsidRDefault="0063156F" w:rsidP="0063156F">
            <w:pPr>
              <w:pStyle w:val="af8"/>
              <w:tabs>
                <w:tab w:val="left" w:pos="0"/>
              </w:tabs>
              <w:spacing w:after="0"/>
              <w:ind w:left="0"/>
              <w:rPr>
                <w:rFonts w:eastAsia="Times New Roman" w:cs="Times"/>
                <w:sz w:val="18"/>
                <w:szCs w:val="18"/>
              </w:rPr>
            </w:pPr>
            <w:r w:rsidRPr="0063156F">
              <w:rPr>
                <w:rFonts w:eastAsia="Times New Roman" w:cs="Times"/>
                <w:sz w:val="18"/>
                <w:szCs w:val="18"/>
                <w:lang w:val="en-US"/>
              </w:rPr>
              <w:t>Note 2: evaluations can be considered on as-needed basis.</w:t>
            </w:r>
          </w:p>
          <w:p w14:paraId="579CC646" w14:textId="77777777" w:rsidR="0063156F" w:rsidRPr="0063156F" w:rsidRDefault="0063156F" w:rsidP="0063156F">
            <w:pPr>
              <w:spacing w:after="0"/>
              <w:rPr>
                <w:rFonts w:cs="Times"/>
                <w:sz w:val="18"/>
                <w:szCs w:val="18"/>
                <w:lang w:eastAsia="x-none"/>
              </w:rPr>
            </w:pPr>
          </w:p>
          <w:p w14:paraId="346F3D41"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2A8DA794" w14:textId="77777777" w:rsidR="0063156F" w:rsidRPr="0063156F" w:rsidRDefault="0063156F" w:rsidP="0063156F">
            <w:pPr>
              <w:spacing w:after="0"/>
              <w:rPr>
                <w:rFonts w:eastAsia="Times New Roman" w:cs="Times"/>
                <w:sz w:val="18"/>
                <w:szCs w:val="18"/>
              </w:rPr>
            </w:pPr>
            <w:r w:rsidRPr="0063156F">
              <w:rPr>
                <w:rFonts w:eastAsia="Times New Roman" w:cs="Times"/>
                <w:sz w:val="18"/>
                <w:szCs w:val="18"/>
              </w:rPr>
              <w:t>For multi-DCI based multi-TRP operation, down-select one of the two alternatives:</w:t>
            </w:r>
          </w:p>
          <w:p w14:paraId="17629EC0" w14:textId="77777777" w:rsidR="0063156F" w:rsidRPr="0063156F" w:rsidRDefault="0063156F" w:rsidP="001F7956">
            <w:pPr>
              <w:numPr>
                <w:ilvl w:val="0"/>
                <w:numId w:val="12"/>
              </w:numPr>
              <w:spacing w:after="0"/>
              <w:rPr>
                <w:rFonts w:eastAsia="Times New Roman" w:cs="Times"/>
                <w:sz w:val="18"/>
                <w:szCs w:val="18"/>
              </w:rPr>
            </w:pPr>
            <w:bookmarkStart w:id="0" w:name="_Hlk109738857"/>
            <w:r w:rsidRPr="0063156F">
              <w:rPr>
                <w:rFonts w:eastAsia="Times New Roman" w:cs="Times"/>
                <w:sz w:val="18"/>
                <w:szCs w:val="18"/>
              </w:rPr>
              <w:t>Alt 1: configure two TAGs within a serving cell</w:t>
            </w:r>
          </w:p>
          <w:p w14:paraId="3D70F841" w14:textId="77777777" w:rsidR="0063156F" w:rsidRPr="0063156F" w:rsidRDefault="0063156F" w:rsidP="001F7956">
            <w:pPr>
              <w:numPr>
                <w:ilvl w:val="0"/>
                <w:numId w:val="12"/>
              </w:numPr>
              <w:spacing w:after="0"/>
              <w:rPr>
                <w:rFonts w:eastAsia="Times New Roman" w:cs="Times"/>
                <w:sz w:val="18"/>
                <w:szCs w:val="18"/>
              </w:rPr>
            </w:pPr>
            <w:r w:rsidRPr="0063156F">
              <w:rPr>
                <w:rFonts w:eastAsia="Times New Roman" w:cs="Times"/>
                <w:sz w:val="18"/>
                <w:szCs w:val="18"/>
              </w:rPr>
              <w:t>Alt 2: consider two TAs within one TAG within a serving cell</w:t>
            </w:r>
          </w:p>
          <w:bookmarkEnd w:id="0"/>
          <w:p w14:paraId="31F09A8C" w14:textId="77777777" w:rsidR="0063156F" w:rsidRPr="0063156F" w:rsidRDefault="0063156F" w:rsidP="0063156F">
            <w:pPr>
              <w:spacing w:after="0"/>
              <w:rPr>
                <w:rFonts w:cs="Times"/>
                <w:sz w:val="18"/>
                <w:szCs w:val="18"/>
                <w:lang w:eastAsia="x-none"/>
              </w:rPr>
            </w:pPr>
          </w:p>
          <w:p w14:paraId="7665CAE4"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3A258B75" w14:textId="77777777" w:rsidR="0063156F" w:rsidRPr="0063156F" w:rsidRDefault="0063156F" w:rsidP="0063156F">
            <w:pPr>
              <w:spacing w:after="0"/>
              <w:rPr>
                <w:rFonts w:eastAsia="Times New Roman" w:cs="Times"/>
                <w:sz w:val="18"/>
                <w:szCs w:val="18"/>
              </w:rPr>
            </w:pPr>
            <w:r w:rsidRPr="0063156F">
              <w:rPr>
                <w:rFonts w:eastAsia="Times New Roman" w:cs="Times"/>
                <w:sz w:val="18"/>
                <w:szCs w:val="18"/>
              </w:rPr>
              <w:t>Support two TA enhancement for both intra-cell and inter-cell multi-DCI multi-TRP scenarios in Rel-18.</w:t>
            </w:r>
          </w:p>
          <w:p w14:paraId="4D63E071" w14:textId="77777777" w:rsidR="0063156F" w:rsidRPr="0063156F" w:rsidRDefault="0063156F" w:rsidP="0063156F">
            <w:pPr>
              <w:spacing w:after="0"/>
              <w:rPr>
                <w:sz w:val="18"/>
                <w:szCs w:val="18"/>
                <w:lang w:eastAsia="x-none"/>
              </w:rPr>
            </w:pPr>
          </w:p>
          <w:p w14:paraId="0BA64032"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03F97C49" w14:textId="77777777" w:rsidR="0063156F" w:rsidRPr="0063156F" w:rsidRDefault="0063156F" w:rsidP="0063156F">
            <w:pPr>
              <w:spacing w:after="0"/>
              <w:rPr>
                <w:rFonts w:cs="Times"/>
                <w:sz w:val="18"/>
                <w:szCs w:val="18"/>
              </w:rPr>
            </w:pPr>
            <w:r w:rsidRPr="0063156F">
              <w:rPr>
                <w:rFonts w:cs="Times"/>
                <w:sz w:val="18"/>
                <w:szCs w:val="18"/>
              </w:rPr>
              <w:t>Enhancements on two TAs for UL multi-DCI for multi-TRP operation are applicable to both FR1 and FR2.</w:t>
            </w:r>
          </w:p>
          <w:p w14:paraId="15219FE3" w14:textId="77777777" w:rsidR="0063156F" w:rsidRPr="0063156F" w:rsidRDefault="0063156F" w:rsidP="0063156F">
            <w:pPr>
              <w:spacing w:after="0"/>
              <w:rPr>
                <w:rFonts w:cs="Times"/>
                <w:b/>
                <w:bCs/>
                <w:sz w:val="18"/>
                <w:szCs w:val="18"/>
              </w:rPr>
            </w:pPr>
          </w:p>
          <w:p w14:paraId="45FF971D"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79551098" w14:textId="77777777" w:rsidR="0063156F" w:rsidRPr="0063156F" w:rsidRDefault="0063156F" w:rsidP="0063156F">
            <w:pPr>
              <w:spacing w:after="0"/>
              <w:rPr>
                <w:rFonts w:cs="Times"/>
                <w:sz w:val="18"/>
                <w:szCs w:val="18"/>
              </w:rPr>
            </w:pPr>
            <w:r w:rsidRPr="0063156F">
              <w:rPr>
                <w:rFonts w:cs="Times"/>
                <w:sz w:val="18"/>
                <w:szCs w:val="18"/>
              </w:rPr>
              <w:t>For multi-DCI multi-TRP operation with two TAs, study the following alternatives:</w:t>
            </w:r>
          </w:p>
          <w:p w14:paraId="4F6A87FC" w14:textId="77777777" w:rsidR="0063156F" w:rsidRPr="0063156F" w:rsidRDefault="0063156F" w:rsidP="001F7956">
            <w:pPr>
              <w:pStyle w:val="af8"/>
              <w:numPr>
                <w:ilvl w:val="0"/>
                <w:numId w:val="13"/>
              </w:numPr>
              <w:spacing w:after="0" w:line="240" w:lineRule="auto"/>
              <w:contextualSpacing w:val="0"/>
              <w:rPr>
                <w:rFonts w:cs="Times"/>
                <w:sz w:val="18"/>
                <w:szCs w:val="18"/>
                <w:lang w:val="x-none"/>
              </w:rPr>
            </w:pPr>
            <w:r w:rsidRPr="0063156F">
              <w:rPr>
                <w:rFonts w:cs="Times"/>
                <w:sz w:val="18"/>
                <w:szCs w:val="18"/>
                <w:lang w:val="x-none"/>
              </w:rPr>
              <w:t>Alt 1:  two reference timings are considered</w:t>
            </w:r>
          </w:p>
          <w:p w14:paraId="44EFB69F" w14:textId="77777777" w:rsidR="0063156F" w:rsidRPr="0063156F" w:rsidRDefault="0063156F" w:rsidP="001F7956">
            <w:pPr>
              <w:pStyle w:val="af8"/>
              <w:numPr>
                <w:ilvl w:val="0"/>
                <w:numId w:val="13"/>
              </w:numPr>
              <w:spacing w:after="0" w:line="240" w:lineRule="auto"/>
              <w:contextualSpacing w:val="0"/>
              <w:rPr>
                <w:rFonts w:cs="Times"/>
                <w:sz w:val="18"/>
                <w:szCs w:val="18"/>
                <w:lang w:val="x-none"/>
              </w:rPr>
            </w:pPr>
            <w:r w:rsidRPr="0063156F">
              <w:rPr>
                <w:rFonts w:cs="Times"/>
                <w:sz w:val="18"/>
                <w:szCs w:val="18"/>
                <w:lang w:val="x-none"/>
              </w:rPr>
              <w:t>Alt 2:  one reference timing is considered</w:t>
            </w:r>
          </w:p>
          <w:p w14:paraId="3B3DD711" w14:textId="77777777" w:rsidR="0063156F" w:rsidRPr="0063156F" w:rsidRDefault="0063156F" w:rsidP="0063156F">
            <w:pPr>
              <w:spacing w:after="0"/>
              <w:rPr>
                <w:rFonts w:cs="Times"/>
                <w:sz w:val="18"/>
                <w:szCs w:val="18"/>
                <w:lang w:val="en-US"/>
              </w:rPr>
            </w:pPr>
            <w:r w:rsidRPr="0063156F">
              <w:rPr>
                <w:rFonts w:cs="Times"/>
                <w:sz w:val="18"/>
                <w:szCs w:val="18"/>
              </w:rPr>
              <w:t xml:space="preserve">Note: reference timing above is the timing of the DL reception </w:t>
            </w:r>
          </w:p>
          <w:p w14:paraId="4E7070D4" w14:textId="77777777" w:rsidR="0063156F" w:rsidRPr="0063156F" w:rsidRDefault="0063156F" w:rsidP="0063156F">
            <w:pPr>
              <w:spacing w:after="0"/>
              <w:rPr>
                <w:sz w:val="18"/>
                <w:szCs w:val="18"/>
                <w:lang w:val="en-US" w:eastAsia="x-none"/>
              </w:rPr>
            </w:pPr>
          </w:p>
          <w:p w14:paraId="4AA5640F"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45FC74A2" w14:textId="77777777" w:rsidR="0063156F" w:rsidRPr="0063156F" w:rsidRDefault="0063156F" w:rsidP="0063156F">
            <w:pPr>
              <w:spacing w:after="0"/>
              <w:rPr>
                <w:sz w:val="18"/>
                <w:szCs w:val="18"/>
                <w:lang w:eastAsia="x-none"/>
              </w:rPr>
            </w:pPr>
            <w:r w:rsidRPr="0063156F">
              <w:rPr>
                <w:sz w:val="18"/>
                <w:szCs w:val="18"/>
                <w:lang w:eastAsia="x-none"/>
              </w:rPr>
              <w:t>For multi-DCI multi-TRP operation with two TAs, study the following alternatives further in Rel-18:</w:t>
            </w:r>
          </w:p>
          <w:p w14:paraId="011334E3" w14:textId="77777777" w:rsidR="0063156F" w:rsidRPr="0063156F" w:rsidRDefault="0063156F" w:rsidP="001F7956">
            <w:pPr>
              <w:pStyle w:val="af8"/>
              <w:numPr>
                <w:ilvl w:val="0"/>
                <w:numId w:val="13"/>
              </w:numPr>
              <w:spacing w:after="0" w:line="240" w:lineRule="auto"/>
              <w:contextualSpacing w:val="0"/>
              <w:rPr>
                <w:rFonts w:cs="Times"/>
                <w:sz w:val="18"/>
                <w:szCs w:val="18"/>
                <w:lang w:val="x-none"/>
              </w:rPr>
            </w:pPr>
            <w:r w:rsidRPr="0063156F">
              <w:rPr>
                <w:rFonts w:cs="Times"/>
                <w:sz w:val="18"/>
                <w:szCs w:val="18"/>
                <w:lang w:val="x-none"/>
              </w:rPr>
              <w:t xml:space="preserve">Alt 1:  one </w:t>
            </w:r>
            <w:r w:rsidRPr="0063156F">
              <w:rPr>
                <w:rFonts w:cs="Times"/>
                <w:i/>
                <w:sz w:val="18"/>
                <w:szCs w:val="18"/>
                <w:lang w:val="x-none"/>
              </w:rPr>
              <w:t>n-TimingAdvanceOffset</w:t>
            </w:r>
            <w:r w:rsidRPr="0063156F">
              <w:rPr>
                <w:rFonts w:cs="Times"/>
                <w:sz w:val="18"/>
                <w:szCs w:val="18"/>
                <w:lang w:val="x-none"/>
              </w:rPr>
              <w:t xml:space="preserve"> value per serving cell</w:t>
            </w:r>
          </w:p>
          <w:p w14:paraId="58E08742" w14:textId="77777777" w:rsidR="0063156F" w:rsidRPr="0063156F" w:rsidRDefault="0063156F" w:rsidP="001F7956">
            <w:pPr>
              <w:pStyle w:val="af8"/>
              <w:numPr>
                <w:ilvl w:val="0"/>
                <w:numId w:val="13"/>
              </w:numPr>
              <w:spacing w:after="0" w:line="240" w:lineRule="auto"/>
              <w:contextualSpacing w:val="0"/>
              <w:rPr>
                <w:rFonts w:cs="Times"/>
                <w:sz w:val="18"/>
                <w:szCs w:val="18"/>
                <w:lang w:val="x-none"/>
              </w:rPr>
            </w:pPr>
            <w:r w:rsidRPr="0063156F">
              <w:rPr>
                <w:rFonts w:cs="Times"/>
                <w:sz w:val="18"/>
                <w:szCs w:val="18"/>
                <w:lang w:val="x-none"/>
              </w:rPr>
              <w:t xml:space="preserve">Alt 2:  two </w:t>
            </w:r>
            <w:r w:rsidRPr="0063156F">
              <w:rPr>
                <w:rFonts w:cs="Times"/>
                <w:i/>
                <w:sz w:val="18"/>
                <w:szCs w:val="18"/>
                <w:lang w:val="x-none"/>
              </w:rPr>
              <w:t>n-TimingAdvanceOffset</w:t>
            </w:r>
            <w:r w:rsidRPr="0063156F">
              <w:rPr>
                <w:rFonts w:cs="Times"/>
                <w:sz w:val="18"/>
                <w:szCs w:val="18"/>
                <w:lang w:val="x-none"/>
              </w:rPr>
              <w:t xml:space="preserve"> value per serving cell</w:t>
            </w:r>
          </w:p>
          <w:p w14:paraId="38B1E1EB" w14:textId="77777777" w:rsidR="0063156F" w:rsidRPr="0063156F" w:rsidRDefault="0063156F" w:rsidP="0063156F">
            <w:pPr>
              <w:spacing w:after="0"/>
              <w:rPr>
                <w:sz w:val="18"/>
                <w:szCs w:val="18"/>
                <w:lang w:val="en-US" w:eastAsia="x-none"/>
              </w:rPr>
            </w:pPr>
          </w:p>
          <w:p w14:paraId="1B34CBBD" w14:textId="77777777" w:rsidR="0063156F" w:rsidRPr="0063156F" w:rsidRDefault="0063156F" w:rsidP="0063156F">
            <w:pPr>
              <w:spacing w:after="0"/>
              <w:rPr>
                <w:rStyle w:val="afe"/>
                <w:rFonts w:cs="Arial"/>
                <w:sz w:val="18"/>
                <w:szCs w:val="18"/>
              </w:rPr>
            </w:pPr>
            <w:r w:rsidRPr="0063156F">
              <w:rPr>
                <w:rStyle w:val="afe"/>
                <w:rFonts w:cs="Arial"/>
                <w:sz w:val="18"/>
                <w:szCs w:val="18"/>
              </w:rPr>
              <w:t>Conclusion</w:t>
            </w:r>
          </w:p>
          <w:p w14:paraId="5378E38E" w14:textId="77777777" w:rsidR="0063156F" w:rsidRPr="0063156F" w:rsidRDefault="0063156F" w:rsidP="0063156F">
            <w:pPr>
              <w:spacing w:after="0"/>
              <w:rPr>
                <w:rFonts w:ascii="Arial" w:hAnsi="Arial" w:cs="Arial"/>
                <w:b/>
                <w:sz w:val="18"/>
                <w:szCs w:val="18"/>
                <w:lang w:eastAsia="ko-KR"/>
              </w:rPr>
            </w:pPr>
            <w:r w:rsidRPr="0063156F">
              <w:rPr>
                <w:rStyle w:val="afe"/>
                <w:rFonts w:cs="Arial"/>
                <w:b w:val="0"/>
                <w:sz w:val="18"/>
                <w:szCs w:val="18"/>
              </w:rPr>
              <w:t>For multi-DCI multi-TRP operation with two TAs, the decision on the maximum uplink timing difference is left up to RAN4.</w:t>
            </w:r>
          </w:p>
          <w:p w14:paraId="5FBEACE1" w14:textId="77777777" w:rsidR="0063156F" w:rsidRPr="0063156F" w:rsidRDefault="0063156F" w:rsidP="001F7956">
            <w:pPr>
              <w:numPr>
                <w:ilvl w:val="0"/>
                <w:numId w:val="14"/>
              </w:numPr>
              <w:spacing w:after="0"/>
              <w:jc w:val="left"/>
              <w:rPr>
                <w:rFonts w:ascii="Arial" w:eastAsia="Times New Roman" w:hAnsi="Arial" w:cs="Arial"/>
                <w:b/>
                <w:sz w:val="18"/>
                <w:szCs w:val="18"/>
              </w:rPr>
            </w:pPr>
            <w:r w:rsidRPr="0063156F">
              <w:rPr>
                <w:rStyle w:val="afe"/>
                <w:rFonts w:eastAsia="Times New Roman" w:cs="Arial"/>
                <w:b w:val="0"/>
                <w:sz w:val="18"/>
                <w:szCs w:val="18"/>
              </w:rPr>
              <w:t>Send an LS to RAN4 asking them</w:t>
            </w:r>
            <w:r w:rsidRPr="0063156F">
              <w:rPr>
                <w:rStyle w:val="apple-converted-space"/>
                <w:rFonts w:eastAsia="Times New Roman" w:cs="Arial"/>
                <w:b/>
                <w:bCs/>
                <w:sz w:val="18"/>
                <w:szCs w:val="18"/>
              </w:rPr>
              <w:t> </w:t>
            </w:r>
            <w:r w:rsidRPr="0063156F">
              <w:rPr>
                <w:rStyle w:val="afe"/>
                <w:rFonts w:eastAsia="Times New Roman" w:cs="Arial"/>
                <w:b w:val="0"/>
                <w:sz w:val="18"/>
                <w:szCs w:val="18"/>
              </w:rPr>
              <w:t xml:space="preserve">the maximum uplink timing difference RAN1 can assume between the two TAs for multi-DCI multi-TRP operation. The LS is </w:t>
            </w:r>
            <w:r w:rsidRPr="0063156F">
              <w:rPr>
                <w:rStyle w:val="afe"/>
                <w:rFonts w:eastAsia="Times New Roman" w:cs="Arial"/>
                <w:b w:val="0"/>
                <w:sz w:val="18"/>
                <w:szCs w:val="18"/>
                <w:highlight w:val="green"/>
              </w:rPr>
              <w:t xml:space="preserve">endorsed </w:t>
            </w:r>
            <w:r w:rsidRPr="0063156F">
              <w:rPr>
                <w:rStyle w:val="afe"/>
                <w:rFonts w:eastAsia="Times New Roman" w:cs="Arial"/>
                <w:b w:val="0"/>
                <w:sz w:val="18"/>
                <w:szCs w:val="18"/>
              </w:rPr>
              <w:t>in R1-2205593.</w:t>
            </w:r>
          </w:p>
          <w:p w14:paraId="30FB1BF7" w14:textId="77777777" w:rsidR="0063156F" w:rsidRPr="0063156F" w:rsidRDefault="0063156F" w:rsidP="0063156F">
            <w:pPr>
              <w:spacing w:after="0"/>
              <w:rPr>
                <w:sz w:val="18"/>
                <w:szCs w:val="18"/>
                <w:lang w:eastAsia="x-none"/>
              </w:rPr>
            </w:pPr>
          </w:p>
          <w:p w14:paraId="2C6C9F9C" w14:textId="77777777" w:rsidR="0063156F" w:rsidRPr="0063156F" w:rsidRDefault="0063156F" w:rsidP="0063156F">
            <w:pPr>
              <w:spacing w:after="0"/>
              <w:rPr>
                <w:rFonts w:cs="Times"/>
                <w:b/>
                <w:bCs/>
                <w:sz w:val="18"/>
                <w:szCs w:val="18"/>
                <w:highlight w:val="green"/>
                <w:lang w:eastAsia="x-none"/>
              </w:rPr>
            </w:pPr>
            <w:r w:rsidRPr="0063156F">
              <w:rPr>
                <w:rFonts w:cs="Times"/>
                <w:b/>
                <w:bCs/>
                <w:sz w:val="18"/>
                <w:szCs w:val="18"/>
                <w:highlight w:val="green"/>
                <w:lang w:eastAsia="x-none"/>
              </w:rPr>
              <w:t>Agreement</w:t>
            </w:r>
          </w:p>
          <w:p w14:paraId="5E33E515" w14:textId="77777777" w:rsidR="0063156F" w:rsidRPr="0063156F" w:rsidRDefault="0063156F" w:rsidP="0063156F">
            <w:pPr>
              <w:pStyle w:val="Web"/>
              <w:spacing w:before="0" w:beforeAutospacing="0" w:after="0" w:afterAutospacing="0"/>
              <w:rPr>
                <w:rFonts w:ascii="Times" w:eastAsia="Malgun Gothic" w:hAnsi="Times" w:cs="Times"/>
                <w:b/>
                <w:color w:val="auto"/>
                <w:lang w:eastAsia="ko-KR"/>
              </w:rPr>
            </w:pPr>
            <w:r w:rsidRPr="0063156F">
              <w:rPr>
                <w:rStyle w:val="afe"/>
                <w:rFonts w:ascii="Times" w:hAnsi="Times" w:cs="Times"/>
                <w:b w:val="0"/>
                <w:color w:val="auto"/>
              </w:rPr>
              <w:t xml:space="preserve">Two TA enhancement for uplink multi-DCI based multi-TRP operation are applicable to </w:t>
            </w:r>
            <w:r w:rsidRPr="0063156F">
              <w:rPr>
                <w:rStyle w:val="ad"/>
                <w:rFonts w:ascii="Times" w:hAnsi="Times" w:cs="Times"/>
                <w:b/>
                <w:color w:val="auto"/>
              </w:rPr>
              <w:t>at least</w:t>
            </w:r>
            <w:r w:rsidRPr="0063156F">
              <w:rPr>
                <w:rStyle w:val="afe"/>
                <w:rFonts w:ascii="Times" w:hAnsi="Times" w:cs="Times"/>
                <w:b w:val="0"/>
                <w:color w:val="auto"/>
              </w:rPr>
              <w:t>:</w:t>
            </w:r>
          </w:p>
          <w:p w14:paraId="07E8466D" w14:textId="77777777" w:rsidR="0063156F" w:rsidRPr="0063156F" w:rsidRDefault="0063156F" w:rsidP="001F7956">
            <w:pPr>
              <w:numPr>
                <w:ilvl w:val="0"/>
                <w:numId w:val="15"/>
              </w:numPr>
              <w:spacing w:after="0"/>
              <w:jc w:val="left"/>
              <w:rPr>
                <w:rFonts w:eastAsia="Times New Roman" w:cs="Times"/>
                <w:b/>
                <w:sz w:val="18"/>
                <w:szCs w:val="18"/>
              </w:rPr>
            </w:pPr>
            <w:r w:rsidRPr="0063156F">
              <w:rPr>
                <w:rStyle w:val="afe"/>
                <w:rFonts w:eastAsia="Times New Roman" w:cs="Times"/>
                <w:b w:val="0"/>
                <w:sz w:val="18"/>
                <w:szCs w:val="18"/>
                <w:lang w:eastAsia="zh-CN"/>
              </w:rPr>
              <w:t>TDM based multi-DCI uplink transmission</w:t>
            </w:r>
          </w:p>
          <w:p w14:paraId="74E2775F" w14:textId="77777777" w:rsidR="0063156F" w:rsidRPr="0063156F" w:rsidRDefault="0063156F" w:rsidP="001F7956">
            <w:pPr>
              <w:numPr>
                <w:ilvl w:val="0"/>
                <w:numId w:val="16"/>
              </w:numPr>
              <w:spacing w:after="0"/>
              <w:jc w:val="left"/>
              <w:rPr>
                <w:rFonts w:eastAsia="Times New Roman" w:cs="Times"/>
                <w:b/>
                <w:sz w:val="18"/>
                <w:szCs w:val="18"/>
              </w:rPr>
            </w:pPr>
            <w:r w:rsidRPr="0063156F">
              <w:rPr>
                <w:rStyle w:val="afe"/>
                <w:rFonts w:eastAsia="Times New Roman" w:cs="Times"/>
                <w:b w:val="0"/>
                <w:sz w:val="18"/>
                <w:szCs w:val="18"/>
                <w:lang w:eastAsia="zh-CN"/>
              </w:rPr>
              <w:t>simultaneous multi-DCI uplink transmission (if simultaneous uplink multi-DCI uplink transmission is supported in Agenda 9.1.4.1)</w:t>
            </w:r>
          </w:p>
          <w:p w14:paraId="531E0AB1" w14:textId="0A9BFF45" w:rsidR="00C32633" w:rsidRPr="0063156F" w:rsidRDefault="0063156F" w:rsidP="001F7956">
            <w:pPr>
              <w:numPr>
                <w:ilvl w:val="0"/>
                <w:numId w:val="17"/>
              </w:numPr>
              <w:spacing w:after="0"/>
              <w:jc w:val="left"/>
              <w:rPr>
                <w:rFonts w:eastAsia="Times New Roman" w:cs="Times"/>
                <w:b/>
                <w:sz w:val="18"/>
                <w:szCs w:val="18"/>
              </w:rPr>
            </w:pPr>
            <w:r w:rsidRPr="0063156F">
              <w:rPr>
                <w:rStyle w:val="afe"/>
                <w:rFonts w:eastAsia="Times New Roman" w:cs="Times"/>
                <w:b w:val="0"/>
                <w:sz w:val="18"/>
                <w:szCs w:val="18"/>
                <w:lang w:eastAsia="zh-CN"/>
              </w:rPr>
              <w:t>Note: Whether two TA enhancement is applicable to other schemes is a separate discussion, which is not in the scope of AI 9.1.1.2.</w:t>
            </w:r>
          </w:p>
        </w:tc>
      </w:tr>
    </w:tbl>
    <w:p w14:paraId="6CFA2E55" w14:textId="1ED40012" w:rsidR="004056CA" w:rsidRPr="0033170F" w:rsidRDefault="004056CA" w:rsidP="00D83D38">
      <w:pPr>
        <w:spacing w:before="240" w:line="276" w:lineRule="auto"/>
        <w:rPr>
          <w:rFonts w:ascii="Arial" w:hAnsi="Arial" w:cs="Arial"/>
          <w:color w:val="000000" w:themeColor="text1"/>
        </w:rPr>
      </w:pPr>
      <w:r w:rsidRPr="002E394C">
        <w:rPr>
          <w:rFonts w:ascii="Arial" w:hAnsi="Arial" w:cs="Arial"/>
          <w:color w:val="000000" w:themeColor="text1"/>
        </w:rPr>
        <w:t>A</w:t>
      </w:r>
      <w:r w:rsidRPr="0033170F">
        <w:rPr>
          <w:rFonts w:ascii="Arial" w:hAnsi="Arial" w:cs="Arial"/>
          <w:color w:val="000000" w:themeColor="text1"/>
        </w:rPr>
        <w:t>ccording to</w:t>
      </w:r>
      <w:r w:rsidR="0063156F">
        <w:rPr>
          <w:rFonts w:ascii="Arial" w:hAnsi="Arial" w:cs="Arial"/>
          <w:color w:val="000000" w:themeColor="text1"/>
        </w:rPr>
        <w:t xml:space="preserve"> above</w:t>
      </w:r>
      <w:r w:rsidRPr="0033170F">
        <w:rPr>
          <w:rFonts w:ascii="Arial" w:hAnsi="Arial" w:cs="Arial"/>
          <w:color w:val="000000" w:themeColor="text1"/>
        </w:rPr>
        <w:t xml:space="preserve"> </w:t>
      </w:r>
      <w:r w:rsidR="0063156F">
        <w:rPr>
          <w:rFonts w:ascii="Arial" w:hAnsi="Arial" w:cs="Arial"/>
          <w:color w:val="000000" w:themeColor="text1"/>
        </w:rPr>
        <w:t>agreements</w:t>
      </w:r>
      <w:r w:rsidR="00097CA5" w:rsidRPr="0033170F">
        <w:rPr>
          <w:rFonts w:ascii="Arial" w:hAnsi="Arial" w:cs="Arial"/>
          <w:color w:val="000000" w:themeColor="text1"/>
        </w:rPr>
        <w:t>, we will share our views</w:t>
      </w:r>
      <w:r w:rsidRPr="0033170F">
        <w:rPr>
          <w:rFonts w:ascii="Arial" w:hAnsi="Arial" w:cs="Arial"/>
          <w:color w:val="000000" w:themeColor="text1"/>
        </w:rPr>
        <w:t xml:space="preserve"> in this contribution</w:t>
      </w:r>
      <w:r w:rsidR="00097CA5" w:rsidRPr="0033170F">
        <w:rPr>
          <w:rFonts w:ascii="Arial" w:hAnsi="Arial" w:cs="Arial"/>
          <w:color w:val="000000" w:themeColor="text1"/>
        </w:rPr>
        <w:t xml:space="preserve"> on </w:t>
      </w:r>
      <w:r w:rsidRPr="0033170F">
        <w:rPr>
          <w:rFonts w:ascii="Arial" w:hAnsi="Arial" w:cs="Arial"/>
          <w:color w:val="000000" w:themeColor="text1"/>
        </w:rPr>
        <w:t>the following</w:t>
      </w:r>
      <w:r w:rsidR="00447765" w:rsidRPr="0033170F">
        <w:rPr>
          <w:rFonts w:ascii="Arial" w:hAnsi="Arial" w:cs="Arial"/>
          <w:color w:val="000000" w:themeColor="text1"/>
        </w:rPr>
        <w:t xml:space="preserve"> issues</w:t>
      </w:r>
      <w:r w:rsidRPr="0033170F">
        <w:rPr>
          <w:rFonts w:ascii="Arial" w:hAnsi="Arial" w:cs="Arial"/>
          <w:color w:val="000000" w:themeColor="text1"/>
        </w:rPr>
        <w:t>:</w:t>
      </w:r>
    </w:p>
    <w:p w14:paraId="25355F3E" w14:textId="43AE28ED" w:rsidR="00604A6E" w:rsidRPr="0033170F" w:rsidRDefault="00062590" w:rsidP="00D83D38">
      <w:pPr>
        <w:pStyle w:val="af8"/>
        <w:numPr>
          <w:ilvl w:val="0"/>
          <w:numId w:val="8"/>
        </w:numPr>
        <w:spacing w:after="0"/>
        <w:jc w:val="left"/>
        <w:rPr>
          <w:rFonts w:ascii="Arial" w:hAnsi="Arial" w:cs="Arial"/>
          <w:color w:val="000000" w:themeColor="text1"/>
        </w:rPr>
      </w:pPr>
      <w:r>
        <w:rPr>
          <w:rFonts w:ascii="Arial" w:hAnsi="Arial" w:cs="Arial"/>
          <w:color w:val="000000" w:themeColor="text1"/>
        </w:rPr>
        <w:t>Enable two TAs within a same serving cell</w:t>
      </w:r>
    </w:p>
    <w:p w14:paraId="147BA27B" w14:textId="559F9F91" w:rsidR="00AD18EE" w:rsidRPr="0033170F" w:rsidRDefault="00742584" w:rsidP="00447765">
      <w:pPr>
        <w:pStyle w:val="af8"/>
        <w:numPr>
          <w:ilvl w:val="0"/>
          <w:numId w:val="8"/>
        </w:numPr>
        <w:spacing w:after="0"/>
        <w:jc w:val="left"/>
        <w:rPr>
          <w:rFonts w:ascii="Arial" w:hAnsi="Arial" w:cs="Arial"/>
          <w:color w:val="000000" w:themeColor="text1"/>
        </w:rPr>
      </w:pPr>
      <w:r>
        <w:rPr>
          <w:rFonts w:ascii="Arial" w:hAnsi="Arial" w:cs="Arial"/>
          <w:color w:val="000000" w:themeColor="text1"/>
        </w:rPr>
        <w:t>One or two</w:t>
      </w:r>
      <w:r w:rsidR="00062590">
        <w:rPr>
          <w:rFonts w:ascii="Arial" w:hAnsi="Arial" w:cs="Arial"/>
          <w:color w:val="000000" w:themeColor="text1"/>
        </w:rPr>
        <w:t xml:space="preserve"> reference timing</w:t>
      </w:r>
      <w:r>
        <w:rPr>
          <w:rFonts w:ascii="Arial" w:hAnsi="Arial" w:cs="Arial"/>
          <w:color w:val="000000" w:themeColor="text1"/>
        </w:rPr>
        <w:t>s within a same serving cell</w:t>
      </w:r>
    </w:p>
    <w:p w14:paraId="41E149FD" w14:textId="4AE96258" w:rsidR="00447765" w:rsidRPr="0033170F" w:rsidRDefault="00062590" w:rsidP="00447765">
      <w:pPr>
        <w:pStyle w:val="af8"/>
        <w:numPr>
          <w:ilvl w:val="0"/>
          <w:numId w:val="8"/>
        </w:numPr>
        <w:spacing w:after="0"/>
        <w:jc w:val="left"/>
        <w:rPr>
          <w:rFonts w:ascii="Arial" w:hAnsi="Arial" w:cs="Arial"/>
          <w:color w:val="000000" w:themeColor="text1"/>
        </w:rPr>
      </w:pPr>
      <w:r w:rsidRPr="00062590">
        <w:rPr>
          <w:rFonts w:ascii="Arial" w:hAnsi="Arial" w:cs="Arial" w:hint="eastAsia"/>
          <w:color w:val="000000" w:themeColor="text1"/>
        </w:rPr>
        <w:t>NW-</w:t>
      </w:r>
      <w:r w:rsidRPr="00062590">
        <w:rPr>
          <w:rFonts w:ascii="Arial" w:hAnsi="Arial" w:cs="Arial"/>
          <w:color w:val="000000" w:themeColor="text1"/>
        </w:rPr>
        <w:t>triggered RACH procedure</w:t>
      </w:r>
      <w:r w:rsidR="002A34C7">
        <w:rPr>
          <w:rFonts w:ascii="Arial" w:hAnsi="Arial" w:cs="Arial"/>
          <w:color w:val="000000" w:themeColor="text1"/>
        </w:rPr>
        <w:t xml:space="preserve"> </w:t>
      </w:r>
      <w:r w:rsidR="002A34C7" w:rsidRPr="002A34C7">
        <w:rPr>
          <w:rFonts w:ascii="Arial" w:hAnsi="Arial" w:cs="Arial"/>
          <w:color w:val="000000" w:themeColor="text1"/>
        </w:rPr>
        <w:t>and initial TA indication</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lastRenderedPageBreak/>
        <w:t>Discussion</w:t>
      </w:r>
    </w:p>
    <w:p w14:paraId="7E084556" w14:textId="4C655246" w:rsidR="00330AE9" w:rsidRPr="00330AE9" w:rsidRDefault="00062590" w:rsidP="00330AE9">
      <w:pPr>
        <w:pStyle w:val="2"/>
        <w:spacing w:line="276" w:lineRule="auto"/>
        <w:rPr>
          <w:rFonts w:ascii="Arial" w:hAnsi="Arial"/>
          <w:color w:val="000000" w:themeColor="text1"/>
        </w:rPr>
      </w:pPr>
      <w:r w:rsidRPr="00062590">
        <w:rPr>
          <w:rFonts w:ascii="Arial" w:hAnsi="Arial"/>
          <w:color w:val="000000" w:themeColor="text1"/>
        </w:rPr>
        <w:t xml:space="preserve">Enable </w:t>
      </w:r>
      <w:r w:rsidR="002F5632">
        <w:rPr>
          <w:rFonts w:ascii="Arial" w:hAnsi="Arial"/>
          <w:color w:val="000000" w:themeColor="text1"/>
        </w:rPr>
        <w:t>two</w:t>
      </w:r>
      <w:r w:rsidRPr="00062590">
        <w:rPr>
          <w:rFonts w:ascii="Arial" w:hAnsi="Arial"/>
          <w:color w:val="000000" w:themeColor="text1"/>
        </w:rPr>
        <w:t xml:space="preserve"> TAs within a same serving cell</w:t>
      </w:r>
    </w:p>
    <w:p w14:paraId="1E58F08D" w14:textId="5C51E1F2" w:rsidR="00330AE9" w:rsidRDefault="00062590" w:rsidP="00330AE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current NR, </w:t>
      </w:r>
      <w:r>
        <w:rPr>
          <w:rFonts w:ascii="Arial" w:eastAsia="新細明體" w:hAnsi="Arial" w:cs="Arial" w:hint="eastAsia"/>
          <w:color w:val="000000" w:themeColor="text1"/>
          <w:lang w:eastAsia="zh-TW"/>
        </w:rPr>
        <w:t>e</w:t>
      </w:r>
      <w:r>
        <w:rPr>
          <w:rFonts w:ascii="Arial" w:eastAsia="新細明體" w:hAnsi="Arial" w:cs="Arial"/>
          <w:color w:val="000000" w:themeColor="text1"/>
          <w:lang w:eastAsia="zh-TW"/>
        </w:rPr>
        <w:t>ach serving cell can be associated with a TAG, and</w:t>
      </w:r>
      <w:r w:rsidR="003915A7" w:rsidRPr="003915A7">
        <w:rPr>
          <w:rFonts w:ascii="Arial" w:eastAsia="新細明體" w:hAnsi="Arial" w:cs="Arial"/>
          <w:color w:val="000000" w:themeColor="text1"/>
          <w:lang w:eastAsia="zh-TW"/>
        </w:rPr>
        <w:t xml:space="preserve"> </w:t>
      </w:r>
      <w:r w:rsidR="003915A7">
        <w:rPr>
          <w:rFonts w:ascii="Arial" w:eastAsia="新細明體" w:hAnsi="Arial" w:cs="Arial"/>
          <w:color w:val="000000" w:themeColor="text1"/>
          <w:lang w:eastAsia="zh-TW"/>
        </w:rPr>
        <w:t>UL transmissions on the</w:t>
      </w:r>
      <w:r>
        <w:rPr>
          <w:rFonts w:ascii="Arial" w:eastAsia="新細明體" w:hAnsi="Arial" w:cs="Arial"/>
          <w:color w:val="000000" w:themeColor="text1"/>
          <w:lang w:eastAsia="zh-TW"/>
        </w:rPr>
        <w:t xml:space="preserve"> serving cells associated with </w:t>
      </w:r>
      <w:r w:rsidR="003915A7">
        <w:rPr>
          <w:rFonts w:ascii="Arial" w:eastAsia="新細明體" w:hAnsi="Arial" w:cs="Arial"/>
          <w:color w:val="000000" w:themeColor="text1"/>
          <w:lang w:eastAsia="zh-TW"/>
        </w:rPr>
        <w:t>the</w:t>
      </w:r>
      <w:r>
        <w:rPr>
          <w:rFonts w:ascii="Arial" w:eastAsia="新細明體" w:hAnsi="Arial" w:cs="Arial"/>
          <w:color w:val="000000" w:themeColor="text1"/>
          <w:lang w:eastAsia="zh-TW"/>
        </w:rPr>
        <w:t xml:space="preserve"> same TAG share </w:t>
      </w:r>
      <w:r w:rsidR="003915A7">
        <w:rPr>
          <w:rFonts w:ascii="Arial" w:eastAsia="新細明體" w:hAnsi="Arial" w:cs="Arial"/>
          <w:color w:val="000000" w:themeColor="text1"/>
          <w:lang w:eastAsia="zh-TW"/>
        </w:rPr>
        <w:t>the</w:t>
      </w:r>
      <w:r>
        <w:rPr>
          <w:rFonts w:ascii="Arial" w:eastAsia="新細明體" w:hAnsi="Arial" w:cs="Arial"/>
          <w:color w:val="000000" w:themeColor="text1"/>
          <w:lang w:eastAsia="zh-TW"/>
        </w:rPr>
        <w:t xml:space="preserve"> same TA and reference timing. In RAN1#109 meeting, two alternatives are </w:t>
      </w:r>
      <w:r w:rsidR="003915A7">
        <w:rPr>
          <w:rFonts w:ascii="Arial" w:eastAsia="新細明體" w:hAnsi="Arial" w:cs="Arial"/>
          <w:color w:val="000000" w:themeColor="text1"/>
          <w:lang w:eastAsia="zh-TW"/>
        </w:rPr>
        <w:t xml:space="preserve">identified to enable </w:t>
      </w:r>
      <w:r w:rsidR="002F5632">
        <w:rPr>
          <w:rFonts w:ascii="Arial" w:hAnsi="Arial"/>
          <w:color w:val="000000" w:themeColor="text1"/>
        </w:rPr>
        <w:t>multiple</w:t>
      </w:r>
      <w:r w:rsidR="002F5632" w:rsidRPr="00062590">
        <w:rPr>
          <w:rFonts w:ascii="Arial" w:hAnsi="Arial"/>
          <w:color w:val="000000" w:themeColor="text1"/>
        </w:rPr>
        <w:t xml:space="preserve"> </w:t>
      </w:r>
      <w:r w:rsidR="003915A7">
        <w:rPr>
          <w:rFonts w:ascii="Arial" w:eastAsia="新細明體" w:hAnsi="Arial" w:cs="Arial"/>
          <w:color w:val="000000" w:themeColor="text1"/>
          <w:lang w:eastAsia="zh-TW"/>
        </w:rPr>
        <w:t xml:space="preserve">TAs within a same serving cell. In our view, the definition of TAG should be reused, i.e., a group share the same TA and reference timing. Thus, </w:t>
      </w:r>
      <w:r w:rsidR="003915A7" w:rsidRPr="003915A7">
        <w:rPr>
          <w:rFonts w:ascii="Arial" w:eastAsia="新細明體" w:hAnsi="Arial" w:cs="Arial"/>
          <w:color w:val="000000" w:themeColor="text1"/>
          <w:lang w:eastAsia="zh-TW"/>
        </w:rPr>
        <w:t>Alt1</w:t>
      </w:r>
      <w:r w:rsidR="003915A7">
        <w:rPr>
          <w:rFonts w:ascii="Arial" w:eastAsia="新細明體" w:hAnsi="Arial" w:cs="Arial"/>
          <w:color w:val="000000" w:themeColor="text1"/>
          <w:lang w:eastAsia="zh-TW"/>
        </w:rPr>
        <w:t xml:space="preserve"> (</w:t>
      </w:r>
      <w:r w:rsidR="003915A7" w:rsidRPr="003915A7">
        <w:rPr>
          <w:rFonts w:ascii="Arial" w:eastAsia="新細明體" w:hAnsi="Arial" w:cs="Arial"/>
          <w:color w:val="000000" w:themeColor="text1"/>
          <w:lang w:eastAsia="zh-TW"/>
        </w:rPr>
        <w:t>configure two TAGs within a serving cell</w:t>
      </w:r>
      <w:r w:rsidR="003915A7">
        <w:rPr>
          <w:rFonts w:ascii="Arial" w:eastAsia="新細明體" w:hAnsi="Arial" w:cs="Arial"/>
          <w:color w:val="000000" w:themeColor="text1"/>
          <w:lang w:eastAsia="zh-TW"/>
        </w:rPr>
        <w:t xml:space="preserve">) should be adopted due to less spec impact. For example, </w:t>
      </w:r>
      <w:r w:rsidR="003915A7" w:rsidRPr="003915A7">
        <w:rPr>
          <w:rFonts w:ascii="Arial" w:eastAsia="新細明體" w:hAnsi="Arial" w:cs="Arial"/>
          <w:color w:val="000000" w:themeColor="text1"/>
          <w:lang w:eastAsia="zh-TW"/>
        </w:rPr>
        <w:t>Alt</w:t>
      </w:r>
      <w:r w:rsidR="003915A7">
        <w:rPr>
          <w:rFonts w:ascii="Arial" w:eastAsia="新細明體" w:hAnsi="Arial" w:cs="Arial"/>
          <w:color w:val="000000" w:themeColor="text1"/>
          <w:lang w:eastAsia="zh-TW"/>
        </w:rPr>
        <w:t>2 (</w:t>
      </w:r>
      <w:r w:rsidR="003915A7" w:rsidRPr="003915A7">
        <w:rPr>
          <w:rFonts w:ascii="Arial" w:eastAsia="新細明體" w:hAnsi="Arial" w:cs="Arial"/>
          <w:color w:val="000000" w:themeColor="text1"/>
          <w:lang w:eastAsia="zh-TW"/>
        </w:rPr>
        <w:t>consider two TAs within one TAG within a serving cell</w:t>
      </w:r>
      <w:r w:rsidR="003915A7">
        <w:rPr>
          <w:rFonts w:ascii="Arial" w:eastAsia="新細明體" w:hAnsi="Arial" w:cs="Arial"/>
          <w:color w:val="000000" w:themeColor="text1"/>
          <w:lang w:eastAsia="zh-TW"/>
        </w:rPr>
        <w:t>) needs a new TA command to update two TAs for a target TAG, but Alt1</w:t>
      </w:r>
      <w:r w:rsidR="0030426A">
        <w:rPr>
          <w:rFonts w:ascii="Arial" w:eastAsia="新細明體" w:hAnsi="Arial" w:cs="Arial"/>
          <w:color w:val="000000" w:themeColor="text1"/>
          <w:lang w:eastAsia="zh-TW"/>
        </w:rPr>
        <w:t xml:space="preserve"> (</w:t>
      </w:r>
      <w:r w:rsidR="0030426A" w:rsidRPr="003915A7">
        <w:rPr>
          <w:rFonts w:ascii="Arial" w:eastAsia="新細明體" w:hAnsi="Arial" w:cs="Arial"/>
          <w:color w:val="000000" w:themeColor="text1"/>
          <w:lang w:eastAsia="zh-TW"/>
        </w:rPr>
        <w:t>configure two TAGs within a serving cell</w:t>
      </w:r>
      <w:r w:rsidR="0030426A">
        <w:rPr>
          <w:rFonts w:ascii="Arial" w:eastAsia="新細明體" w:hAnsi="Arial" w:cs="Arial"/>
          <w:color w:val="000000" w:themeColor="text1"/>
          <w:lang w:eastAsia="zh-TW"/>
        </w:rPr>
        <w:t>)</w:t>
      </w:r>
      <w:r w:rsidR="003915A7">
        <w:rPr>
          <w:rFonts w:ascii="Arial" w:eastAsia="新細明體" w:hAnsi="Arial" w:cs="Arial"/>
          <w:color w:val="000000" w:themeColor="text1"/>
          <w:lang w:eastAsia="zh-TW"/>
        </w:rPr>
        <w:t xml:space="preserve"> doesn't since legacy TA command still can be used to update single TA for a target TAG.</w:t>
      </w:r>
    </w:p>
    <w:p w14:paraId="338FB139" w14:textId="25BFB7C0" w:rsidR="00330AE9" w:rsidRDefault="00327AFC" w:rsidP="00052647">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00330AE9" w:rsidRPr="002121C3">
        <w:rPr>
          <w:rFonts w:ascii="Arial" w:eastAsia="新細明體" w:hAnsi="Arial" w:cs="Arial"/>
          <w:b/>
          <w:bCs/>
          <w:color w:val="000000" w:themeColor="text1"/>
          <w:lang w:eastAsia="zh-TW"/>
        </w:rPr>
        <w:t xml:space="preserve"> 1: </w:t>
      </w:r>
      <w:r w:rsidR="003915A7">
        <w:rPr>
          <w:rFonts w:ascii="Arial" w:eastAsia="新細明體" w:hAnsi="Arial" w:cs="Arial"/>
          <w:b/>
          <w:bCs/>
          <w:color w:val="000000" w:themeColor="text1"/>
          <w:lang w:eastAsia="zh-TW"/>
        </w:rPr>
        <w:t xml:space="preserve">On support of </w:t>
      </w:r>
      <w:r w:rsidR="003915A7" w:rsidRPr="003915A7">
        <w:rPr>
          <w:rFonts w:ascii="Arial" w:eastAsia="新細明體" w:hAnsi="Arial" w:cs="Arial"/>
          <w:b/>
          <w:bCs/>
          <w:color w:val="000000" w:themeColor="text1"/>
          <w:lang w:eastAsia="zh-TW"/>
        </w:rPr>
        <w:t xml:space="preserve">two TAs </w:t>
      </w:r>
      <w:r w:rsidR="00052647">
        <w:rPr>
          <w:rFonts w:ascii="Arial" w:eastAsia="新細明體" w:hAnsi="Arial" w:cs="Arial"/>
          <w:b/>
          <w:bCs/>
          <w:color w:val="000000" w:themeColor="text1"/>
          <w:lang w:eastAsia="zh-TW"/>
        </w:rPr>
        <w:t>in</w:t>
      </w:r>
      <w:r w:rsidR="003915A7" w:rsidRPr="003915A7">
        <w:rPr>
          <w:rFonts w:ascii="Arial" w:eastAsia="新細明體" w:hAnsi="Arial" w:cs="Arial"/>
          <w:b/>
          <w:bCs/>
          <w:color w:val="000000" w:themeColor="text1"/>
          <w:lang w:eastAsia="zh-TW"/>
        </w:rPr>
        <w:t xml:space="preserve"> a same serving cell,</w:t>
      </w:r>
      <w:r w:rsidR="003915A7">
        <w:rPr>
          <w:rFonts w:ascii="Arial" w:eastAsia="新細明體" w:hAnsi="Arial" w:cs="Arial"/>
          <w:b/>
          <w:bCs/>
          <w:color w:val="000000" w:themeColor="text1"/>
          <w:lang w:eastAsia="zh-TW"/>
        </w:rPr>
        <w:t xml:space="preserve"> two TAGs </w:t>
      </w:r>
      <w:r w:rsidR="00052647">
        <w:rPr>
          <w:rFonts w:ascii="Arial" w:eastAsia="新細明體" w:hAnsi="Arial" w:cs="Arial"/>
          <w:b/>
          <w:bCs/>
          <w:color w:val="000000" w:themeColor="text1"/>
          <w:lang w:eastAsia="zh-TW"/>
        </w:rPr>
        <w:t xml:space="preserve">can be configured </w:t>
      </w:r>
      <w:r w:rsidR="00052647" w:rsidRPr="00052647">
        <w:rPr>
          <w:rFonts w:ascii="Arial" w:eastAsia="新細明體" w:hAnsi="Arial" w:cs="Arial"/>
          <w:b/>
          <w:bCs/>
          <w:color w:val="000000" w:themeColor="text1"/>
          <w:lang w:eastAsia="zh-TW"/>
        </w:rPr>
        <w:t>within a serving cell</w:t>
      </w:r>
    </w:p>
    <w:p w14:paraId="46F90203" w14:textId="77777777" w:rsidR="00945322" w:rsidRPr="00052647" w:rsidRDefault="00945322" w:rsidP="00052647">
      <w:pPr>
        <w:spacing w:before="240" w:line="276" w:lineRule="auto"/>
        <w:rPr>
          <w:rFonts w:ascii="Arial" w:eastAsia="新細明體" w:hAnsi="Arial" w:cs="Arial"/>
          <w:b/>
          <w:bCs/>
          <w:color w:val="000000" w:themeColor="text1"/>
          <w:lang w:eastAsia="zh-TW"/>
        </w:rPr>
      </w:pPr>
    </w:p>
    <w:p w14:paraId="2FA8EEE5" w14:textId="5F4D287C" w:rsidR="00052647" w:rsidRDefault="002174E6" w:rsidP="00945322">
      <w:pPr>
        <w:spacing w:before="240" w:after="0" w:line="276" w:lineRule="auto"/>
        <w:jc w:val="center"/>
        <w:rPr>
          <w:rFonts w:eastAsia="新細明體"/>
          <w:lang w:eastAsia="zh-TW"/>
        </w:rPr>
      </w:pPr>
      <w:r>
        <w:rPr>
          <w:rFonts w:eastAsia="新細明體"/>
          <w:noProof/>
          <w:lang w:eastAsia="zh-TW"/>
        </w:rPr>
        <w:drawing>
          <wp:inline distT="0" distB="0" distL="0" distR="0" wp14:anchorId="2E170D11" wp14:editId="06E7838D">
            <wp:extent cx="5179162" cy="1718394"/>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7094" cy="1724344"/>
                    </a:xfrm>
                    <a:prstGeom prst="rect">
                      <a:avLst/>
                    </a:prstGeom>
                  </pic:spPr>
                </pic:pic>
              </a:graphicData>
            </a:graphic>
          </wp:inline>
        </w:drawing>
      </w:r>
    </w:p>
    <w:p w14:paraId="06E07474" w14:textId="52C92614" w:rsidR="00945322" w:rsidRDefault="00945322" w:rsidP="00945322">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hint="eastAsia"/>
          <w:b/>
          <w:bCs/>
          <w:color w:val="000000" w:themeColor="text1"/>
          <w:sz w:val="18"/>
          <w:szCs w:val="22"/>
          <w:lang w:eastAsia="zh-TW"/>
        </w:rPr>
        <w:t>1</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solutions to </w:t>
      </w:r>
      <w:r>
        <w:rPr>
          <w:rFonts w:ascii="Arial" w:eastAsia="新細明體" w:hAnsi="Arial" w:cs="Arial" w:hint="eastAsia"/>
          <w:b/>
          <w:bCs/>
          <w:color w:val="000000" w:themeColor="text1"/>
          <w:sz w:val="18"/>
          <w:szCs w:val="22"/>
          <w:lang w:eastAsia="zh-TW"/>
        </w:rPr>
        <w:t>p</w:t>
      </w:r>
      <w:r>
        <w:rPr>
          <w:rFonts w:ascii="Arial" w:eastAsia="新細明體" w:hAnsi="Arial" w:cs="Arial"/>
          <w:b/>
          <w:bCs/>
          <w:color w:val="000000" w:themeColor="text1"/>
          <w:sz w:val="18"/>
          <w:szCs w:val="22"/>
          <w:lang w:eastAsia="zh-TW"/>
        </w:rPr>
        <w:t>rovide multiple TAs for UL MTRP</w:t>
      </w:r>
    </w:p>
    <w:p w14:paraId="1667EC8C" w14:textId="7AFAB964" w:rsidR="00052647" w:rsidRPr="00052647" w:rsidRDefault="00052647" w:rsidP="00052647">
      <w:pPr>
        <w:spacing w:before="240" w:line="276" w:lineRule="auto"/>
        <w:rPr>
          <w:rFonts w:ascii="Arial" w:eastAsia="新細明體" w:hAnsi="Arial" w:cs="Arial"/>
          <w:color w:val="000000" w:themeColor="text1"/>
          <w:lang w:eastAsia="zh-TW"/>
        </w:rPr>
      </w:pPr>
      <w:r w:rsidRPr="00052647">
        <w:rPr>
          <w:rFonts w:ascii="Arial" w:eastAsia="新細明體" w:hAnsi="Arial" w:cs="Arial"/>
          <w:color w:val="000000" w:themeColor="text1"/>
          <w:lang w:eastAsia="zh-TW"/>
        </w:rPr>
        <w:t>Regarding how to configure two TAGs within a serving cell, there are three alternatives:</w:t>
      </w:r>
    </w:p>
    <w:p w14:paraId="09B68C82" w14:textId="2A6C5AE8" w:rsidR="00052647" w:rsidRPr="00052647" w:rsidRDefault="00052647" w:rsidP="001F7956">
      <w:pPr>
        <w:pStyle w:val="af8"/>
        <w:numPr>
          <w:ilvl w:val="0"/>
          <w:numId w:val="18"/>
        </w:numPr>
        <w:spacing w:before="240"/>
        <w:rPr>
          <w:rFonts w:ascii="Arial" w:eastAsia="新細明體" w:hAnsi="Arial" w:cs="Arial"/>
          <w:color w:val="000000" w:themeColor="text1"/>
          <w:lang w:eastAsia="zh-TW"/>
        </w:rPr>
      </w:pPr>
      <w:r w:rsidRPr="00052647">
        <w:rPr>
          <w:rFonts w:ascii="Arial" w:eastAsia="新細明體" w:hAnsi="Arial" w:cs="Arial" w:hint="eastAsia"/>
          <w:color w:val="000000" w:themeColor="text1"/>
          <w:lang w:eastAsia="zh-TW"/>
        </w:rPr>
        <w:t>Al</w:t>
      </w:r>
      <w:r w:rsidRPr="00052647">
        <w:rPr>
          <w:rFonts w:ascii="Arial" w:eastAsia="新細明體" w:hAnsi="Arial" w:cs="Arial"/>
          <w:color w:val="000000" w:themeColor="text1"/>
          <w:lang w:eastAsia="zh-TW"/>
        </w:rPr>
        <w:t>t1:</w:t>
      </w:r>
      <w:r>
        <w:rPr>
          <w:rFonts w:ascii="Arial" w:eastAsia="新細明體" w:hAnsi="Arial" w:cs="Arial"/>
          <w:color w:val="000000" w:themeColor="text1"/>
          <w:lang w:eastAsia="zh-TW"/>
        </w:rPr>
        <w:t xml:space="preserve"> Each </w:t>
      </w:r>
      <w:r w:rsidR="003013B9">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 can be associated with a TAG-ID</w:t>
      </w:r>
    </w:p>
    <w:p w14:paraId="2D3422B2" w14:textId="79E391E6" w:rsidR="00052647" w:rsidRDefault="00052647" w:rsidP="001F7956">
      <w:pPr>
        <w:pStyle w:val="af8"/>
        <w:numPr>
          <w:ilvl w:val="0"/>
          <w:numId w:val="18"/>
        </w:numPr>
        <w:spacing w:before="240"/>
        <w:rPr>
          <w:rFonts w:ascii="Arial" w:eastAsia="新細明體" w:hAnsi="Arial" w:cs="Arial"/>
          <w:color w:val="000000" w:themeColor="text1"/>
          <w:lang w:eastAsia="zh-TW"/>
        </w:rPr>
      </w:pPr>
      <w:r w:rsidRPr="00052647">
        <w:rPr>
          <w:rFonts w:ascii="Arial" w:eastAsia="新細明體" w:hAnsi="Arial" w:cs="Arial" w:hint="eastAsia"/>
          <w:color w:val="000000" w:themeColor="text1"/>
          <w:lang w:eastAsia="zh-TW"/>
        </w:rPr>
        <w:t>Al</w:t>
      </w:r>
      <w:r w:rsidRPr="00052647">
        <w:rPr>
          <w:rFonts w:ascii="Arial" w:eastAsia="新細明體" w:hAnsi="Arial" w:cs="Arial"/>
          <w:color w:val="000000" w:themeColor="text1"/>
          <w:lang w:eastAsia="zh-TW"/>
        </w:rPr>
        <w:t>t</w:t>
      </w:r>
      <w:r>
        <w:rPr>
          <w:rFonts w:ascii="Arial" w:eastAsia="新細明體" w:hAnsi="Arial" w:cs="Arial"/>
          <w:color w:val="000000" w:themeColor="text1"/>
          <w:lang w:eastAsia="zh-TW"/>
        </w:rPr>
        <w:t>2</w:t>
      </w:r>
      <w:r w:rsidRPr="00052647">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Each </w:t>
      </w:r>
      <w:r w:rsidR="008830DC">
        <w:rPr>
          <w:rFonts w:ascii="Arial" w:eastAsia="新細明體" w:hAnsi="Arial" w:cs="Arial"/>
          <w:color w:val="000000" w:themeColor="text1"/>
          <w:lang w:eastAsia="zh-TW"/>
        </w:rPr>
        <w:t>spatial relation/</w:t>
      </w:r>
      <w:r w:rsidRPr="00052647">
        <w:rPr>
          <w:rFonts w:ascii="Arial" w:eastAsia="新細明體" w:hAnsi="Arial" w:cs="Arial" w:hint="eastAsia"/>
          <w:color w:val="000000" w:themeColor="text1"/>
          <w:lang w:eastAsia="zh-TW"/>
        </w:rPr>
        <w:t>TCI s</w:t>
      </w:r>
      <w:r w:rsidRPr="00052647">
        <w:rPr>
          <w:rFonts w:ascii="Arial" w:eastAsia="新細明體" w:hAnsi="Arial" w:cs="Arial"/>
          <w:color w:val="000000" w:themeColor="text1"/>
          <w:lang w:eastAsia="zh-TW"/>
        </w:rPr>
        <w:t>tate</w:t>
      </w:r>
      <w:r w:rsidR="00A00C43">
        <w:rPr>
          <w:rFonts w:ascii="Arial" w:eastAsia="新細明體" w:hAnsi="Arial" w:cs="Arial" w:hint="eastAsia"/>
          <w:color w:val="000000" w:themeColor="text1"/>
          <w:lang w:eastAsia="zh-TW"/>
        </w:rPr>
        <w:t xml:space="preserve"> </w:t>
      </w:r>
      <w:r w:rsidR="00A00C43" w:rsidRPr="00A00C43">
        <w:rPr>
          <w:rFonts w:ascii="Arial" w:eastAsia="新細明體" w:hAnsi="Arial" w:cs="Arial"/>
          <w:color w:val="000000" w:themeColor="text1"/>
          <w:lang w:eastAsia="zh-TW"/>
        </w:rPr>
        <w:t>for UL transmission</w:t>
      </w:r>
      <w:r>
        <w:rPr>
          <w:rFonts w:ascii="Arial" w:eastAsia="新細明體" w:hAnsi="Arial" w:cs="Arial"/>
          <w:color w:val="000000" w:themeColor="text1"/>
          <w:lang w:eastAsia="zh-TW"/>
        </w:rPr>
        <w:t xml:space="preserve"> can be associated with a TAG-ID</w:t>
      </w:r>
    </w:p>
    <w:p w14:paraId="726A0B95" w14:textId="114D90A5" w:rsidR="00052647" w:rsidRPr="00052647" w:rsidRDefault="00052647" w:rsidP="001F7956">
      <w:pPr>
        <w:pStyle w:val="af8"/>
        <w:numPr>
          <w:ilvl w:val="0"/>
          <w:numId w:val="18"/>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Alt3: Each additional PCI</w:t>
      </w:r>
      <w:r w:rsidRPr="00052647">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can be associated with a TAG-ID</w:t>
      </w:r>
    </w:p>
    <w:p w14:paraId="20A91B89" w14:textId="12B130E0" w:rsidR="00052647" w:rsidRDefault="00052647" w:rsidP="00052647">
      <w:pPr>
        <w:spacing w:before="240" w:line="276" w:lineRule="auto"/>
        <w:rPr>
          <w:rFonts w:ascii="Arial" w:eastAsia="新細明體" w:hAnsi="Arial" w:cs="Arial"/>
          <w:color w:val="000000" w:themeColor="text1"/>
          <w:lang w:eastAsia="zh-TW"/>
        </w:rPr>
      </w:pPr>
      <w:r w:rsidRPr="00052647">
        <w:rPr>
          <w:rFonts w:ascii="Arial" w:eastAsia="新細明體" w:hAnsi="Arial" w:cs="Arial" w:hint="eastAsia"/>
          <w:color w:val="000000" w:themeColor="text1"/>
          <w:lang w:eastAsia="zh-TW"/>
        </w:rPr>
        <w:t>O</w:t>
      </w:r>
      <w:r w:rsidRPr="00052647">
        <w:rPr>
          <w:rFonts w:ascii="Arial" w:eastAsia="新細明體" w:hAnsi="Arial" w:cs="Arial"/>
          <w:color w:val="000000" w:themeColor="text1"/>
          <w:lang w:eastAsia="zh-TW"/>
        </w:rPr>
        <w:t xml:space="preserve">n Alt1, it is the most straightforward </w:t>
      </w:r>
      <w:r w:rsidR="00945322">
        <w:rPr>
          <w:rFonts w:ascii="Arial" w:eastAsia="新細明體" w:hAnsi="Arial" w:cs="Arial"/>
          <w:color w:val="000000" w:themeColor="text1"/>
          <w:lang w:eastAsia="zh-TW"/>
        </w:rPr>
        <w:t xml:space="preserve">way in M-DCI based MTRP, where UE can </w:t>
      </w:r>
      <w:r w:rsidR="00FC3A94">
        <w:rPr>
          <w:rFonts w:ascii="Arial" w:eastAsia="新細明體" w:hAnsi="Arial" w:cs="Arial"/>
          <w:color w:val="000000" w:themeColor="text1"/>
          <w:lang w:eastAsia="zh-TW"/>
        </w:rPr>
        <w:t>determine</w:t>
      </w:r>
      <w:r w:rsidR="002174E6">
        <w:rPr>
          <w:rFonts w:ascii="Arial" w:eastAsia="新細明體" w:hAnsi="Arial" w:cs="Arial"/>
          <w:color w:val="000000" w:themeColor="text1"/>
          <w:lang w:eastAsia="zh-TW"/>
        </w:rPr>
        <w:t xml:space="preserve"> the TA for PUSCH transmission according to the </w:t>
      </w:r>
      <w:r w:rsidR="003013B9">
        <w:rPr>
          <w:rFonts w:ascii="Arial" w:eastAsia="新細明體" w:hAnsi="Arial" w:cs="Arial"/>
          <w:i/>
          <w:iCs/>
          <w:color w:val="000000" w:themeColor="text1"/>
          <w:lang w:eastAsia="zh-TW"/>
        </w:rPr>
        <w:t>coresetPoolIndex</w:t>
      </w:r>
      <w:r w:rsidR="002174E6">
        <w:rPr>
          <w:rFonts w:ascii="Arial" w:eastAsia="新細明體" w:hAnsi="Arial" w:cs="Arial"/>
          <w:color w:val="000000" w:themeColor="text1"/>
          <w:lang w:eastAsia="zh-TW"/>
        </w:rPr>
        <w:t xml:space="preserve"> value corresponding to the scheduling/activating DCI</w:t>
      </w:r>
      <w:r w:rsidR="002174E6">
        <w:rPr>
          <w:rFonts w:ascii="Arial" w:eastAsia="新細明體" w:hAnsi="Arial" w:cs="Arial" w:hint="eastAsia"/>
          <w:color w:val="000000" w:themeColor="text1"/>
          <w:lang w:eastAsia="zh-TW"/>
        </w:rPr>
        <w:t>.</w:t>
      </w:r>
      <w:r w:rsidR="002174E6">
        <w:rPr>
          <w:rFonts w:ascii="Arial" w:eastAsia="新細明體" w:hAnsi="Arial" w:cs="Arial"/>
          <w:color w:val="000000" w:themeColor="text1"/>
          <w:lang w:eastAsia="zh-TW"/>
        </w:rPr>
        <w:t xml:space="preserve"> However, TA is not needed only for PUSCH transmissions, but also PUCCH and SRS transmissions, where there is no association between PUCCH/SRS and </w:t>
      </w:r>
      <w:r w:rsidR="003013B9">
        <w:rPr>
          <w:rFonts w:ascii="Arial" w:eastAsia="新細明體" w:hAnsi="Arial" w:cs="Arial"/>
          <w:i/>
          <w:iCs/>
          <w:color w:val="000000" w:themeColor="text1"/>
          <w:lang w:eastAsia="zh-TW"/>
        </w:rPr>
        <w:t>coresetPoolIndex</w:t>
      </w:r>
      <w:r w:rsidR="002174E6">
        <w:rPr>
          <w:rFonts w:ascii="Arial" w:eastAsia="新細明體" w:hAnsi="Arial" w:cs="Arial"/>
          <w:color w:val="000000" w:themeColor="text1"/>
          <w:lang w:eastAsia="zh-TW"/>
        </w:rPr>
        <w:t xml:space="preserve"> value(s) in current specification. Another problem </w:t>
      </w:r>
      <w:r w:rsidR="00757702">
        <w:rPr>
          <w:rFonts w:ascii="Arial" w:eastAsia="新細明體" w:hAnsi="Arial" w:cs="Arial"/>
          <w:color w:val="000000" w:themeColor="text1"/>
          <w:lang w:eastAsia="zh-TW"/>
        </w:rPr>
        <w:t xml:space="preserve">of </w:t>
      </w:r>
      <w:r w:rsidR="00757702" w:rsidRPr="00052647">
        <w:rPr>
          <w:rFonts w:ascii="Arial" w:eastAsia="新細明體" w:hAnsi="Arial" w:cs="Arial"/>
          <w:color w:val="000000" w:themeColor="text1"/>
          <w:lang w:eastAsia="zh-TW"/>
        </w:rPr>
        <w:t>Alt1</w:t>
      </w:r>
      <w:r w:rsidR="00757702">
        <w:rPr>
          <w:rFonts w:ascii="Arial" w:eastAsia="新細明體" w:hAnsi="Arial" w:cs="Arial"/>
          <w:color w:val="000000" w:themeColor="text1"/>
          <w:lang w:eastAsia="zh-TW"/>
        </w:rPr>
        <w:t xml:space="preserve"> is it cannot provide </w:t>
      </w:r>
      <w:r w:rsidR="00757702" w:rsidRPr="00757702">
        <w:rPr>
          <w:rFonts w:ascii="Arial" w:eastAsia="新細明體" w:hAnsi="Arial" w:cs="Arial"/>
          <w:color w:val="000000" w:themeColor="text1"/>
          <w:lang w:eastAsia="zh-TW"/>
        </w:rPr>
        <w:t>forward compatibility</w:t>
      </w:r>
      <w:r w:rsidR="00757702">
        <w:rPr>
          <w:rFonts w:ascii="Arial" w:eastAsia="新細明體" w:hAnsi="Arial" w:cs="Arial"/>
          <w:color w:val="000000" w:themeColor="text1"/>
          <w:lang w:eastAsia="zh-TW"/>
        </w:rPr>
        <w:t xml:space="preserve"> to support </w:t>
      </w:r>
      <w:r w:rsidR="00944BE2">
        <w:rPr>
          <w:rFonts w:ascii="Arial" w:eastAsia="新細明體" w:hAnsi="Arial" w:cs="Arial"/>
          <w:color w:val="000000" w:themeColor="text1"/>
          <w:lang w:eastAsia="zh-TW"/>
        </w:rPr>
        <w:t>other</w:t>
      </w:r>
      <w:r w:rsidR="00757702">
        <w:rPr>
          <w:rFonts w:ascii="Arial" w:eastAsia="新細明體" w:hAnsi="Arial" w:cs="Arial"/>
          <w:color w:val="000000" w:themeColor="text1"/>
          <w:lang w:eastAsia="zh-TW"/>
        </w:rPr>
        <w:t xml:space="preserve"> operation w/o M-DCI. Note that in Rel-18 mobility WID, there is also a RAN1 topic on TA enhancement, </w:t>
      </w:r>
      <w:r w:rsidR="00757702">
        <w:rPr>
          <w:rFonts w:ascii="Arial" w:eastAsia="新細明體" w:hAnsi="Arial" w:cs="Arial" w:hint="eastAsia"/>
          <w:color w:val="000000" w:themeColor="text1"/>
          <w:lang w:eastAsia="zh-TW"/>
        </w:rPr>
        <w:t>a</w:t>
      </w:r>
      <w:r w:rsidR="00757702">
        <w:rPr>
          <w:rFonts w:ascii="Arial" w:eastAsia="新細明體" w:hAnsi="Arial" w:cs="Arial"/>
          <w:color w:val="000000" w:themeColor="text1"/>
          <w:lang w:eastAsia="zh-TW"/>
        </w:rPr>
        <w:t>nd the use case is not limited to M-DCI only.</w:t>
      </w:r>
      <w:r w:rsidR="00944BE2">
        <w:rPr>
          <w:rFonts w:ascii="Arial" w:eastAsia="新細明體" w:hAnsi="Arial" w:cs="Arial"/>
          <w:color w:val="000000" w:themeColor="text1"/>
          <w:lang w:eastAsia="zh-TW"/>
        </w:rPr>
        <w:t xml:space="preserve"> We prefer to have a unified solution for TA management not only in Rel-18 MIMO but also in Rel-18 mobility.</w:t>
      </w:r>
    </w:p>
    <w:p w14:paraId="3B1BFFC6" w14:textId="26FBFCDC" w:rsidR="00757702" w:rsidRPr="00757702" w:rsidRDefault="00757702" w:rsidP="00052647">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Associating </w:t>
      </w:r>
      <w:r w:rsidRPr="00757702">
        <w:rPr>
          <w:rFonts w:ascii="Arial" w:eastAsia="新細明體" w:hAnsi="Arial" w:cs="Arial"/>
          <w:b/>
          <w:bCs/>
          <w:color w:val="000000" w:themeColor="text1"/>
          <w:lang w:eastAsia="zh-TW"/>
        </w:rPr>
        <w:t>a TAG-ID</w:t>
      </w:r>
      <w:r>
        <w:rPr>
          <w:rFonts w:ascii="Arial" w:eastAsia="新細明體" w:hAnsi="Arial" w:cs="Arial"/>
          <w:b/>
          <w:bCs/>
          <w:color w:val="000000" w:themeColor="text1"/>
          <w:lang w:eastAsia="zh-TW"/>
        </w:rPr>
        <w:t xml:space="preserve"> with a </w:t>
      </w:r>
      <w:r w:rsidR="003013B9">
        <w:rPr>
          <w:rFonts w:ascii="Arial" w:eastAsia="新細明體" w:hAnsi="Arial" w:cs="Arial"/>
          <w:b/>
          <w:bCs/>
          <w:i/>
          <w:iCs/>
          <w:color w:val="000000" w:themeColor="text1"/>
          <w:lang w:eastAsia="zh-TW"/>
        </w:rPr>
        <w:t>coresetPoolIndex</w:t>
      </w:r>
      <w:r w:rsidRPr="00757702">
        <w:rPr>
          <w:rFonts w:ascii="Arial" w:eastAsia="新細明體" w:hAnsi="Arial" w:cs="Arial"/>
          <w:b/>
          <w:bCs/>
          <w:color w:val="000000" w:themeColor="text1"/>
          <w:lang w:eastAsia="zh-TW"/>
        </w:rPr>
        <w:t xml:space="preserve"> value</w:t>
      </w:r>
      <w:r>
        <w:rPr>
          <w:rFonts w:ascii="Arial" w:eastAsia="新細明體" w:hAnsi="Arial" w:cs="Arial"/>
          <w:b/>
          <w:bCs/>
          <w:color w:val="000000" w:themeColor="text1"/>
          <w:lang w:eastAsia="zh-TW"/>
        </w:rPr>
        <w:t xml:space="preserve"> can only enable two TAs for PUSCH transmission, and it cannot </w:t>
      </w:r>
      <w:r w:rsidRPr="00757702">
        <w:rPr>
          <w:rFonts w:ascii="Arial" w:eastAsia="新細明體" w:hAnsi="Arial" w:cs="Arial"/>
          <w:b/>
          <w:bCs/>
          <w:color w:val="000000" w:themeColor="text1"/>
          <w:lang w:eastAsia="zh-TW"/>
        </w:rPr>
        <w:t xml:space="preserve">provide forward compatibility to support </w:t>
      </w:r>
      <w:r w:rsidR="00944BE2">
        <w:rPr>
          <w:rFonts w:ascii="Arial" w:eastAsia="新細明體" w:hAnsi="Arial" w:cs="Arial"/>
          <w:b/>
          <w:bCs/>
          <w:color w:val="000000" w:themeColor="text1"/>
          <w:lang w:eastAsia="zh-TW"/>
        </w:rPr>
        <w:t>other</w:t>
      </w:r>
      <w:r w:rsidRPr="00757702">
        <w:rPr>
          <w:rFonts w:ascii="Arial" w:eastAsia="新細明體" w:hAnsi="Arial" w:cs="Arial"/>
          <w:b/>
          <w:bCs/>
          <w:color w:val="000000" w:themeColor="text1"/>
          <w:lang w:eastAsia="zh-TW"/>
        </w:rPr>
        <w:t xml:space="preserve"> operation w/o M-DCI</w:t>
      </w:r>
      <w:r>
        <w:rPr>
          <w:rFonts w:ascii="Arial" w:eastAsia="新細明體" w:hAnsi="Arial" w:cs="Arial"/>
          <w:b/>
          <w:bCs/>
          <w:color w:val="000000" w:themeColor="text1"/>
          <w:lang w:eastAsia="zh-TW"/>
        </w:rPr>
        <w:t xml:space="preserve">, e.g., </w:t>
      </w:r>
      <w:r w:rsidR="00944BE2">
        <w:rPr>
          <w:rFonts w:ascii="Arial" w:eastAsia="新細明體" w:hAnsi="Arial" w:cs="Arial"/>
          <w:b/>
          <w:bCs/>
          <w:color w:val="000000" w:themeColor="text1"/>
          <w:lang w:eastAsia="zh-TW"/>
        </w:rPr>
        <w:t xml:space="preserve">ICBM in </w:t>
      </w:r>
      <w:r w:rsidRPr="00757702">
        <w:rPr>
          <w:rFonts w:ascii="Arial" w:eastAsia="新細明體" w:hAnsi="Arial" w:cs="Arial"/>
          <w:b/>
          <w:bCs/>
          <w:color w:val="000000" w:themeColor="text1"/>
          <w:lang w:eastAsia="zh-TW"/>
        </w:rPr>
        <w:t>Rel-18 mobility</w:t>
      </w:r>
      <w:r w:rsidR="00944BE2">
        <w:rPr>
          <w:rFonts w:ascii="Arial" w:eastAsia="新細明體" w:hAnsi="Arial" w:cs="Arial"/>
          <w:b/>
          <w:bCs/>
          <w:color w:val="000000" w:themeColor="text1"/>
          <w:lang w:eastAsia="zh-TW"/>
        </w:rPr>
        <w:t>.</w:t>
      </w:r>
    </w:p>
    <w:p w14:paraId="063F3388" w14:textId="663F86DF" w:rsidR="00052647" w:rsidRDefault="00944BE2" w:rsidP="00052647">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Co</w:t>
      </w:r>
      <w:r>
        <w:rPr>
          <w:rFonts w:ascii="Arial" w:eastAsia="新細明體" w:hAnsi="Arial" w:cs="Arial"/>
          <w:color w:val="000000" w:themeColor="text1"/>
          <w:lang w:eastAsia="zh-TW"/>
        </w:rPr>
        <w:t xml:space="preserve">mpared with Alt1, Alt2 provides better flexibility and </w:t>
      </w:r>
      <w:r w:rsidRPr="00757702">
        <w:rPr>
          <w:rFonts w:ascii="Arial" w:eastAsia="新細明體" w:hAnsi="Arial" w:cs="Arial"/>
          <w:color w:val="000000" w:themeColor="text1"/>
          <w:lang w:eastAsia="zh-TW"/>
        </w:rPr>
        <w:t>forward compatibility</w:t>
      </w:r>
      <w:r>
        <w:rPr>
          <w:rFonts w:ascii="Arial" w:eastAsia="新細明體" w:hAnsi="Arial" w:cs="Arial"/>
          <w:color w:val="000000" w:themeColor="text1"/>
          <w:lang w:eastAsia="zh-TW"/>
        </w:rPr>
        <w:t xml:space="preserve"> to support different use cases since any </w:t>
      </w:r>
      <w:r w:rsidR="00A00C43">
        <w:rPr>
          <w:rFonts w:ascii="Arial" w:eastAsia="新細明體" w:hAnsi="Arial" w:cs="Arial"/>
          <w:color w:val="000000" w:themeColor="text1"/>
          <w:lang w:eastAsia="zh-TW"/>
        </w:rPr>
        <w:t>PUSCH/PUCCH/SRS</w:t>
      </w:r>
      <w:r>
        <w:rPr>
          <w:rFonts w:ascii="Arial" w:eastAsia="新細明體" w:hAnsi="Arial" w:cs="Arial"/>
          <w:color w:val="000000" w:themeColor="text1"/>
          <w:lang w:eastAsia="zh-TW"/>
        </w:rPr>
        <w:t xml:space="preserve"> transmission shall be indicated with a</w:t>
      </w:r>
      <w:r w:rsidR="008830DC">
        <w:rPr>
          <w:rFonts w:ascii="Arial" w:eastAsia="新細明體" w:hAnsi="Arial" w:cs="Arial"/>
          <w:color w:val="000000" w:themeColor="text1"/>
          <w:lang w:eastAsia="zh-TW"/>
        </w:rPr>
        <w:t xml:space="preserve"> spatial relation or a</w:t>
      </w:r>
      <w:r>
        <w:rPr>
          <w:rFonts w:ascii="Arial" w:eastAsia="新細明體" w:hAnsi="Arial" w:cs="Arial"/>
          <w:color w:val="000000" w:themeColor="text1"/>
          <w:lang w:eastAsia="zh-TW"/>
        </w:rPr>
        <w:t xml:space="preserve"> TCI state (at least when unified TCI</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framework is configured). UE can determine the TA for PUSCH/PUCCH/SRS transmissions based on the indicated/configured</w:t>
      </w:r>
      <w:r w:rsidR="008830DC">
        <w:rPr>
          <w:rFonts w:ascii="Arial" w:eastAsia="新細明體" w:hAnsi="Arial" w:cs="Arial" w:hint="eastAsia"/>
          <w:color w:val="000000" w:themeColor="text1"/>
          <w:lang w:eastAsia="zh-TW"/>
        </w:rPr>
        <w:t xml:space="preserve"> </w:t>
      </w:r>
      <w:r w:rsidR="008830DC">
        <w:rPr>
          <w:rFonts w:ascii="Arial" w:eastAsia="新細明體" w:hAnsi="Arial" w:cs="Arial"/>
          <w:color w:val="000000" w:themeColor="text1"/>
          <w:lang w:eastAsia="zh-TW"/>
        </w:rPr>
        <w:t>spatial relation(s) or</w:t>
      </w:r>
      <w:r>
        <w:rPr>
          <w:rFonts w:ascii="Arial" w:eastAsia="新細明體" w:hAnsi="Arial" w:cs="Arial"/>
          <w:color w:val="000000" w:themeColor="text1"/>
          <w:lang w:eastAsia="zh-TW"/>
        </w:rPr>
        <w:t xml:space="preserve"> TCI state(s) for both intra-cell and inter-cell MTRP. </w:t>
      </w:r>
    </w:p>
    <w:p w14:paraId="5CA19FE3" w14:textId="2D00DD78" w:rsidR="00A00C43" w:rsidRPr="00757702" w:rsidRDefault="00A00C43" w:rsidP="00A00C43">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Associating </w:t>
      </w:r>
      <w:r w:rsidRPr="00757702">
        <w:rPr>
          <w:rFonts w:ascii="Arial" w:eastAsia="新細明體" w:hAnsi="Arial" w:cs="Arial"/>
          <w:b/>
          <w:bCs/>
          <w:color w:val="000000" w:themeColor="text1"/>
          <w:lang w:eastAsia="zh-TW"/>
        </w:rPr>
        <w:t>a TAG-ID</w:t>
      </w:r>
      <w:r>
        <w:rPr>
          <w:rFonts w:ascii="Arial" w:eastAsia="新細明體" w:hAnsi="Arial" w:cs="Arial"/>
          <w:b/>
          <w:bCs/>
          <w:color w:val="000000" w:themeColor="text1"/>
          <w:lang w:eastAsia="zh-TW"/>
        </w:rPr>
        <w:t xml:space="preserve"> with</w:t>
      </w:r>
      <w:r w:rsidR="008830DC">
        <w:rPr>
          <w:rFonts w:ascii="Arial" w:eastAsia="新細明體" w:hAnsi="Arial" w:cs="Arial" w:hint="eastAsia"/>
          <w:b/>
          <w:bCs/>
          <w:color w:val="000000" w:themeColor="text1"/>
          <w:lang w:eastAsia="zh-TW"/>
        </w:rPr>
        <w:t xml:space="preserve"> a</w:t>
      </w:r>
      <w:r w:rsidR="008830DC">
        <w:rPr>
          <w:rFonts w:ascii="Arial" w:eastAsia="新細明體" w:hAnsi="Arial" w:cs="Arial"/>
          <w:b/>
          <w:bCs/>
          <w:color w:val="000000" w:themeColor="text1"/>
          <w:lang w:eastAsia="zh-TW"/>
        </w:rPr>
        <w:t xml:space="preserve"> spatial relation or </w:t>
      </w:r>
      <w:r>
        <w:rPr>
          <w:rFonts w:ascii="Arial" w:eastAsia="新細明體" w:hAnsi="Arial" w:cs="Arial"/>
          <w:b/>
          <w:bCs/>
          <w:color w:val="000000" w:themeColor="text1"/>
          <w:lang w:eastAsia="zh-TW"/>
        </w:rPr>
        <w:t xml:space="preserve">a </w:t>
      </w:r>
      <w:r w:rsidRPr="00A00C43">
        <w:rPr>
          <w:rFonts w:ascii="Arial" w:eastAsia="新細明體" w:hAnsi="Arial" w:cs="Arial"/>
          <w:b/>
          <w:bCs/>
          <w:color w:val="000000" w:themeColor="text1"/>
          <w:lang w:eastAsia="zh-TW"/>
        </w:rPr>
        <w:t>TCI state for UL transmission</w:t>
      </w:r>
      <w:r>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p</w:t>
      </w:r>
      <w:r>
        <w:rPr>
          <w:rFonts w:ascii="Arial" w:eastAsia="新細明體" w:hAnsi="Arial" w:cs="Arial"/>
          <w:b/>
          <w:bCs/>
          <w:color w:val="000000" w:themeColor="text1"/>
          <w:lang w:eastAsia="zh-TW"/>
        </w:rPr>
        <w:t xml:space="preserve">rovides </w:t>
      </w:r>
      <w:r w:rsidRPr="00A00C43">
        <w:rPr>
          <w:rFonts w:ascii="Arial" w:eastAsia="新細明體" w:hAnsi="Arial" w:cs="Arial"/>
          <w:b/>
          <w:bCs/>
          <w:color w:val="000000" w:themeColor="text1"/>
          <w:lang w:eastAsia="zh-TW"/>
        </w:rPr>
        <w:t xml:space="preserve">better flexibility and forward compatibility to </w:t>
      </w:r>
      <w:r>
        <w:rPr>
          <w:rFonts w:ascii="Arial" w:eastAsia="新細明體" w:hAnsi="Arial" w:cs="Arial"/>
          <w:b/>
          <w:bCs/>
          <w:color w:val="000000" w:themeColor="text1"/>
          <w:lang w:eastAsia="zh-TW"/>
        </w:rPr>
        <w:t>enable two TAs for PUSCH/PUCCH/SRS transmissions in</w:t>
      </w:r>
      <w:r w:rsidRPr="00A00C43">
        <w:rPr>
          <w:rFonts w:ascii="Arial" w:eastAsia="新細明體" w:hAnsi="Arial" w:cs="Arial"/>
          <w:b/>
          <w:bCs/>
          <w:color w:val="000000" w:themeColor="text1"/>
          <w:lang w:eastAsia="zh-TW"/>
        </w:rPr>
        <w:t xml:space="preserve"> different use cases</w:t>
      </w:r>
      <w:r>
        <w:rPr>
          <w:rFonts w:ascii="Arial" w:eastAsia="新細明體" w:hAnsi="Arial" w:cs="Arial"/>
          <w:b/>
          <w:bCs/>
          <w:color w:val="000000" w:themeColor="text1"/>
          <w:lang w:eastAsia="zh-TW"/>
        </w:rPr>
        <w:t xml:space="preserve"> </w:t>
      </w:r>
    </w:p>
    <w:p w14:paraId="260C21A0" w14:textId="035811E6" w:rsidR="00944BE2" w:rsidRPr="00A00C43" w:rsidRDefault="00A00C43" w:rsidP="00052647">
      <w:pPr>
        <w:spacing w:before="240" w:line="276" w:lineRule="auto"/>
        <w:rPr>
          <w:rFonts w:ascii="Arial" w:eastAsia="新細明體" w:hAnsi="Arial" w:cs="Arial"/>
          <w:color w:val="000000" w:themeColor="text1"/>
          <w:lang w:eastAsia="zh-TW"/>
        </w:rPr>
      </w:pPr>
      <w:r w:rsidRPr="00052647">
        <w:rPr>
          <w:rFonts w:ascii="Arial" w:eastAsia="新細明體" w:hAnsi="Arial" w:cs="Arial" w:hint="eastAsia"/>
          <w:color w:val="000000" w:themeColor="text1"/>
          <w:lang w:eastAsia="zh-TW"/>
        </w:rPr>
        <w:t>O</w:t>
      </w:r>
      <w:r w:rsidRPr="00052647">
        <w:rPr>
          <w:rFonts w:ascii="Arial" w:eastAsia="新細明體" w:hAnsi="Arial" w:cs="Arial"/>
          <w:color w:val="000000" w:themeColor="text1"/>
          <w:lang w:eastAsia="zh-TW"/>
        </w:rPr>
        <w:t>n Alt</w:t>
      </w:r>
      <w:r>
        <w:rPr>
          <w:rFonts w:ascii="Arial" w:eastAsia="新細明體" w:hAnsi="Arial" w:cs="Arial"/>
          <w:color w:val="000000" w:themeColor="text1"/>
          <w:lang w:eastAsia="zh-TW"/>
        </w:rPr>
        <w:t>3</w:t>
      </w:r>
      <w:r w:rsidRPr="00052647">
        <w:rPr>
          <w:rFonts w:ascii="Arial" w:eastAsia="新細明體" w:hAnsi="Arial" w:cs="Arial"/>
          <w:color w:val="000000" w:themeColor="text1"/>
          <w:lang w:eastAsia="zh-TW"/>
        </w:rPr>
        <w:t xml:space="preserve">, </w:t>
      </w:r>
      <w:r w:rsidR="00742584">
        <w:rPr>
          <w:rFonts w:ascii="Arial" w:eastAsia="新細明體" w:hAnsi="Arial" w:cs="Arial"/>
          <w:color w:val="000000" w:themeColor="text1"/>
          <w:lang w:eastAsia="zh-TW"/>
        </w:rPr>
        <w:t xml:space="preserve">UE can also determine the TA for UL transmissions indicated/configured with </w:t>
      </w:r>
      <w:r w:rsidR="00742584">
        <w:rPr>
          <w:rFonts w:ascii="Arial" w:eastAsia="新細明體" w:hAnsi="Arial" w:cs="Arial" w:hint="eastAsia"/>
          <w:color w:val="000000" w:themeColor="text1"/>
          <w:lang w:eastAsia="zh-TW"/>
        </w:rPr>
        <w:t>a</w:t>
      </w:r>
      <w:r w:rsidR="00742584">
        <w:rPr>
          <w:rFonts w:ascii="Arial" w:eastAsia="新細明體" w:hAnsi="Arial" w:cs="Arial"/>
          <w:color w:val="000000" w:themeColor="text1"/>
          <w:lang w:eastAsia="zh-TW"/>
        </w:rPr>
        <w:t xml:space="preserve"> TCI state associated with </w:t>
      </w:r>
      <w:r w:rsidR="00742584">
        <w:rPr>
          <w:rFonts w:ascii="Arial" w:eastAsia="新細明體" w:hAnsi="Arial" w:cs="Arial" w:hint="eastAsia"/>
          <w:color w:val="000000" w:themeColor="text1"/>
          <w:lang w:eastAsia="zh-TW"/>
        </w:rPr>
        <w:t>a</w:t>
      </w:r>
      <w:r w:rsidR="00742584">
        <w:rPr>
          <w:rFonts w:ascii="Arial" w:eastAsia="新細明體" w:hAnsi="Arial" w:cs="Arial"/>
          <w:color w:val="000000" w:themeColor="text1"/>
          <w:lang w:eastAsia="zh-TW"/>
        </w:rPr>
        <w:t>n additional PCI. However, Alt3 can work only for inter-cell MTRP, i.e., when additional PCI(s)</w:t>
      </w:r>
      <w:r w:rsidR="00742584">
        <w:rPr>
          <w:rFonts w:ascii="Arial" w:eastAsia="新細明體" w:hAnsi="Arial" w:cs="Arial" w:hint="eastAsia"/>
          <w:color w:val="000000" w:themeColor="text1"/>
          <w:lang w:eastAsia="zh-TW"/>
        </w:rPr>
        <w:t xml:space="preserve"> i</w:t>
      </w:r>
      <w:r w:rsidR="00742584">
        <w:rPr>
          <w:rFonts w:ascii="Arial" w:eastAsia="新細明體" w:hAnsi="Arial" w:cs="Arial"/>
          <w:color w:val="000000" w:themeColor="text1"/>
          <w:lang w:eastAsia="zh-TW"/>
        </w:rPr>
        <w:t>s provided. For intra-cell MTRP, additional PCI(s)</w:t>
      </w:r>
      <w:r w:rsidR="00742584">
        <w:rPr>
          <w:rFonts w:ascii="Arial" w:eastAsia="新細明體" w:hAnsi="Arial" w:cs="Arial" w:hint="eastAsia"/>
          <w:color w:val="000000" w:themeColor="text1"/>
          <w:lang w:eastAsia="zh-TW"/>
        </w:rPr>
        <w:t xml:space="preserve"> </w:t>
      </w:r>
      <w:r w:rsidR="00742584">
        <w:rPr>
          <w:rFonts w:ascii="Arial" w:eastAsia="新細明體" w:hAnsi="Arial" w:cs="Arial"/>
          <w:color w:val="000000" w:themeColor="text1"/>
          <w:lang w:eastAsia="zh-TW"/>
        </w:rPr>
        <w:t>will not be provided.</w:t>
      </w:r>
    </w:p>
    <w:p w14:paraId="5C2AADF9" w14:textId="6E4426A7" w:rsidR="00742584" w:rsidRPr="00757702" w:rsidRDefault="00742584" w:rsidP="00742584">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Associating </w:t>
      </w:r>
      <w:r w:rsidRPr="00757702">
        <w:rPr>
          <w:rFonts w:ascii="Arial" w:eastAsia="新細明體" w:hAnsi="Arial" w:cs="Arial"/>
          <w:b/>
          <w:bCs/>
          <w:color w:val="000000" w:themeColor="text1"/>
          <w:lang w:eastAsia="zh-TW"/>
        </w:rPr>
        <w:t>a TAG-ID</w:t>
      </w:r>
      <w:r>
        <w:rPr>
          <w:rFonts w:ascii="Arial" w:eastAsia="新細明體" w:hAnsi="Arial" w:cs="Arial"/>
          <w:b/>
          <w:bCs/>
          <w:color w:val="000000" w:themeColor="text1"/>
          <w:lang w:eastAsia="zh-TW"/>
        </w:rPr>
        <w:t xml:space="preserve"> with an additional PCI can only work for inter-cell MTRP </w:t>
      </w:r>
    </w:p>
    <w:p w14:paraId="5EB0E8F7" w14:textId="29052DAD" w:rsidR="00944BE2" w:rsidRDefault="00742584" w:rsidP="00052647">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B</w:t>
      </w:r>
      <w:r>
        <w:rPr>
          <w:rFonts w:ascii="Arial" w:eastAsia="新細明體" w:hAnsi="Arial" w:cs="Arial"/>
          <w:color w:val="000000" w:themeColor="text1"/>
          <w:lang w:eastAsia="zh-TW"/>
        </w:rPr>
        <w:t>ased on above</w:t>
      </w:r>
      <w:r w:rsidR="00FE2E6C">
        <w:rPr>
          <w:rFonts w:ascii="Arial" w:eastAsia="新細明體" w:hAnsi="Arial" w:cs="Arial"/>
          <w:color w:val="000000" w:themeColor="text1"/>
          <w:lang w:eastAsia="zh-TW"/>
        </w:rPr>
        <w:t xml:space="preserve"> </w:t>
      </w:r>
      <w:r w:rsidR="00FE2E6C" w:rsidRPr="00C66272">
        <w:rPr>
          <w:rFonts w:ascii="Arial" w:eastAsia="新細明體" w:hAnsi="Arial" w:cs="Arial"/>
          <w:color w:val="000000" w:themeColor="text1"/>
          <w:lang w:eastAsia="zh-TW"/>
        </w:rPr>
        <w:t>analysis</w:t>
      </w:r>
      <w:r>
        <w:rPr>
          <w:rFonts w:ascii="Arial" w:eastAsia="新細明體" w:hAnsi="Arial" w:cs="Arial"/>
          <w:color w:val="000000" w:themeColor="text1"/>
          <w:lang w:eastAsia="zh-TW"/>
        </w:rPr>
        <w:t>, associating</w:t>
      </w:r>
      <w:r w:rsidRPr="00742584">
        <w:rPr>
          <w:rFonts w:ascii="Arial" w:eastAsia="新細明體" w:hAnsi="Arial" w:cs="Arial"/>
          <w:color w:val="000000" w:themeColor="text1"/>
          <w:lang w:eastAsia="zh-TW"/>
        </w:rPr>
        <w:t xml:space="preserve"> a TAG-ID with a TCI state for UL transmission</w:t>
      </w:r>
      <w:r>
        <w:rPr>
          <w:rFonts w:ascii="Arial" w:eastAsia="新細明體" w:hAnsi="Arial" w:cs="Arial"/>
          <w:color w:val="000000" w:themeColor="text1"/>
          <w:lang w:eastAsia="zh-TW"/>
        </w:rPr>
        <w:t xml:space="preserve"> is a better solution to enable </w:t>
      </w:r>
      <w:r w:rsidRPr="00742584">
        <w:rPr>
          <w:rFonts w:ascii="Arial" w:eastAsia="新細明體" w:hAnsi="Arial" w:cs="Arial"/>
          <w:color w:val="000000" w:themeColor="text1"/>
          <w:lang w:eastAsia="zh-TW"/>
        </w:rPr>
        <w:t xml:space="preserve">two TAs </w:t>
      </w:r>
      <w:r>
        <w:rPr>
          <w:rFonts w:ascii="Arial" w:eastAsia="新細明體" w:hAnsi="Arial" w:cs="Arial"/>
          <w:color w:val="000000" w:themeColor="text1"/>
          <w:lang w:eastAsia="zh-TW"/>
        </w:rPr>
        <w:t xml:space="preserve">for UL transmissions </w:t>
      </w:r>
      <w:r w:rsidRPr="00742584">
        <w:rPr>
          <w:rFonts w:ascii="Arial" w:eastAsia="新細明體" w:hAnsi="Arial" w:cs="Arial"/>
          <w:color w:val="000000" w:themeColor="text1"/>
          <w:lang w:eastAsia="zh-TW"/>
        </w:rPr>
        <w:t>within a same serving cell</w:t>
      </w:r>
      <w:r>
        <w:rPr>
          <w:rFonts w:ascii="Arial" w:eastAsia="新細明體" w:hAnsi="Arial" w:cs="Arial" w:hint="eastAsia"/>
          <w:color w:val="000000" w:themeColor="text1"/>
          <w:lang w:eastAsia="zh-TW"/>
        </w:rPr>
        <w:t>.</w:t>
      </w:r>
    </w:p>
    <w:p w14:paraId="5416BDC9" w14:textId="1731A135" w:rsidR="00C61992" w:rsidRDefault="00742584" w:rsidP="00C61992">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sidR="00C61992">
        <w:rPr>
          <w:rFonts w:ascii="Arial" w:eastAsia="新細明體" w:hAnsi="Arial" w:cs="Arial"/>
          <w:b/>
          <w:bCs/>
          <w:color w:val="000000" w:themeColor="text1"/>
          <w:lang w:eastAsia="zh-TW"/>
        </w:rPr>
        <w:t xml:space="preserve">On support of </w:t>
      </w:r>
      <w:r w:rsidR="00C61992" w:rsidRPr="003915A7">
        <w:rPr>
          <w:rFonts w:ascii="Arial" w:eastAsia="新細明體" w:hAnsi="Arial" w:cs="Arial"/>
          <w:b/>
          <w:bCs/>
          <w:color w:val="000000" w:themeColor="text1"/>
          <w:lang w:eastAsia="zh-TW"/>
        </w:rPr>
        <w:t xml:space="preserve">two TAs </w:t>
      </w:r>
      <w:r w:rsidR="00C61992">
        <w:rPr>
          <w:rFonts w:ascii="Arial" w:eastAsia="新細明體" w:hAnsi="Arial" w:cs="Arial"/>
          <w:b/>
          <w:bCs/>
          <w:color w:val="000000" w:themeColor="text1"/>
          <w:lang w:eastAsia="zh-TW"/>
        </w:rPr>
        <w:t>in</w:t>
      </w:r>
      <w:r w:rsidR="00C61992" w:rsidRPr="003915A7">
        <w:rPr>
          <w:rFonts w:ascii="Arial" w:eastAsia="新細明體" w:hAnsi="Arial" w:cs="Arial"/>
          <w:b/>
          <w:bCs/>
          <w:color w:val="000000" w:themeColor="text1"/>
          <w:lang w:eastAsia="zh-TW"/>
        </w:rPr>
        <w:t xml:space="preserve"> a same serving cell</w:t>
      </w:r>
      <w:r w:rsidR="00C61992">
        <w:rPr>
          <w:rFonts w:ascii="Arial" w:eastAsia="新細明體" w:hAnsi="Arial" w:cs="Arial"/>
          <w:b/>
          <w:bCs/>
          <w:color w:val="000000" w:themeColor="text1"/>
          <w:lang w:eastAsia="zh-TW"/>
        </w:rPr>
        <w:t>, support Alt2 from the following alternatives:</w:t>
      </w:r>
    </w:p>
    <w:p w14:paraId="7795FDAA" w14:textId="6EC2CA24" w:rsidR="00C61992" w:rsidRPr="00C61992" w:rsidRDefault="00C61992" w:rsidP="001F7956">
      <w:pPr>
        <w:pStyle w:val="af8"/>
        <w:numPr>
          <w:ilvl w:val="0"/>
          <w:numId w:val="22"/>
        </w:numPr>
        <w:rPr>
          <w:rFonts w:ascii="Arial" w:eastAsia="新細明體" w:hAnsi="Arial" w:cs="Arial"/>
          <w:b/>
          <w:bCs/>
          <w:color w:val="000000" w:themeColor="text1"/>
          <w:lang w:eastAsia="zh-TW"/>
        </w:rPr>
      </w:pPr>
      <w:r w:rsidRPr="00C61992">
        <w:rPr>
          <w:rFonts w:ascii="Arial" w:eastAsia="新細明體" w:hAnsi="Arial" w:cs="Arial"/>
          <w:b/>
          <w:bCs/>
          <w:color w:val="000000" w:themeColor="text1"/>
          <w:lang w:eastAsia="zh-TW"/>
        </w:rPr>
        <w:t xml:space="preserve">Alt1: Each </w:t>
      </w:r>
      <w:r w:rsidR="003013B9">
        <w:rPr>
          <w:rFonts w:ascii="Arial" w:eastAsia="新細明體" w:hAnsi="Arial" w:cs="Arial"/>
          <w:b/>
          <w:bCs/>
          <w:i/>
          <w:iCs/>
          <w:color w:val="000000" w:themeColor="text1"/>
          <w:lang w:eastAsia="zh-TW"/>
        </w:rPr>
        <w:t>coresetPoolIndex</w:t>
      </w:r>
      <w:r w:rsidRPr="00C61992">
        <w:rPr>
          <w:rFonts w:ascii="Arial" w:eastAsia="新細明體" w:hAnsi="Arial" w:cs="Arial"/>
          <w:b/>
          <w:bCs/>
          <w:color w:val="000000" w:themeColor="text1"/>
          <w:lang w:eastAsia="zh-TW"/>
        </w:rPr>
        <w:t xml:space="preserve"> value can be associated with a TAG-ID</w:t>
      </w:r>
    </w:p>
    <w:p w14:paraId="5031558C" w14:textId="40002DD3" w:rsidR="00C61992" w:rsidRPr="00C61992" w:rsidRDefault="00C61992" w:rsidP="001F7956">
      <w:pPr>
        <w:pStyle w:val="af8"/>
        <w:numPr>
          <w:ilvl w:val="0"/>
          <w:numId w:val="22"/>
        </w:numPr>
        <w:spacing w:before="240"/>
        <w:rPr>
          <w:rFonts w:ascii="Arial" w:eastAsia="新細明體" w:hAnsi="Arial" w:cs="Arial"/>
          <w:b/>
          <w:bCs/>
          <w:color w:val="000000" w:themeColor="text1"/>
          <w:lang w:eastAsia="zh-TW"/>
        </w:rPr>
      </w:pPr>
      <w:r w:rsidRPr="00C61992">
        <w:rPr>
          <w:rFonts w:ascii="Arial" w:eastAsia="新細明體" w:hAnsi="Arial" w:cs="Arial"/>
          <w:b/>
          <w:bCs/>
          <w:color w:val="000000" w:themeColor="text1"/>
          <w:lang w:eastAsia="zh-TW"/>
        </w:rPr>
        <w:t xml:space="preserve">Alt2: Each </w:t>
      </w:r>
      <w:r w:rsidR="008830DC">
        <w:rPr>
          <w:rFonts w:ascii="Arial" w:eastAsia="新細明體" w:hAnsi="Arial" w:cs="Arial"/>
          <w:b/>
          <w:bCs/>
          <w:color w:val="000000" w:themeColor="text1"/>
          <w:lang w:eastAsia="zh-TW"/>
        </w:rPr>
        <w:t xml:space="preserve">spatial relation or </w:t>
      </w:r>
      <w:r w:rsidRPr="00C61992">
        <w:rPr>
          <w:rFonts w:ascii="Arial" w:eastAsia="新細明體" w:hAnsi="Arial" w:cs="Arial"/>
          <w:b/>
          <w:bCs/>
          <w:color w:val="000000" w:themeColor="text1"/>
          <w:lang w:eastAsia="zh-TW"/>
        </w:rPr>
        <w:t>TCI state for UL transmission can be associated with a TAG-ID</w:t>
      </w:r>
    </w:p>
    <w:p w14:paraId="0FABC031" w14:textId="77777777" w:rsidR="00C61992" w:rsidRPr="00C61992" w:rsidRDefault="00C61992" w:rsidP="001F7956">
      <w:pPr>
        <w:pStyle w:val="af8"/>
        <w:numPr>
          <w:ilvl w:val="0"/>
          <w:numId w:val="22"/>
        </w:numPr>
        <w:spacing w:before="240"/>
        <w:rPr>
          <w:rFonts w:ascii="Arial" w:eastAsia="新細明體" w:hAnsi="Arial" w:cs="Arial"/>
          <w:b/>
          <w:bCs/>
          <w:color w:val="000000" w:themeColor="text1"/>
          <w:lang w:eastAsia="zh-TW"/>
        </w:rPr>
      </w:pPr>
      <w:r w:rsidRPr="00C61992">
        <w:rPr>
          <w:rFonts w:ascii="Arial" w:eastAsia="新細明體" w:hAnsi="Arial" w:cs="Arial"/>
          <w:b/>
          <w:bCs/>
          <w:color w:val="000000" w:themeColor="text1"/>
          <w:lang w:eastAsia="zh-TW"/>
        </w:rPr>
        <w:t>Alt3: Each additional PCI can be associated with a TAG-ID</w:t>
      </w:r>
    </w:p>
    <w:p w14:paraId="051A98E2" w14:textId="77777777" w:rsidR="00742584" w:rsidRPr="00C61992" w:rsidRDefault="00742584" w:rsidP="00052647">
      <w:pPr>
        <w:spacing w:before="240" w:line="276" w:lineRule="auto"/>
        <w:rPr>
          <w:rFonts w:ascii="Arial" w:eastAsia="新細明體" w:hAnsi="Arial" w:cs="Arial"/>
          <w:color w:val="000000" w:themeColor="text1"/>
          <w:lang w:eastAsia="zh-TW"/>
        </w:rPr>
      </w:pPr>
    </w:p>
    <w:p w14:paraId="17B2F30E" w14:textId="21D809EE" w:rsidR="00AC5723" w:rsidRDefault="00742584" w:rsidP="00FA338A">
      <w:pPr>
        <w:pStyle w:val="2"/>
        <w:spacing w:line="276" w:lineRule="auto"/>
        <w:rPr>
          <w:rFonts w:ascii="Arial" w:hAnsi="Arial"/>
          <w:color w:val="000000" w:themeColor="text1"/>
        </w:rPr>
      </w:pPr>
      <w:r w:rsidRPr="00742584">
        <w:rPr>
          <w:rFonts w:ascii="Arial" w:hAnsi="Arial"/>
          <w:color w:val="000000" w:themeColor="text1"/>
        </w:rPr>
        <w:tab/>
        <w:t xml:space="preserve">One or </w:t>
      </w:r>
      <w:r w:rsidR="002F5632">
        <w:rPr>
          <w:rFonts w:ascii="Arial" w:hAnsi="Arial"/>
          <w:color w:val="000000" w:themeColor="text1"/>
        </w:rPr>
        <w:t>two</w:t>
      </w:r>
      <w:r w:rsidRPr="00742584">
        <w:rPr>
          <w:rFonts w:ascii="Arial" w:hAnsi="Arial"/>
          <w:color w:val="000000" w:themeColor="text1"/>
        </w:rPr>
        <w:t xml:space="preserve"> reference timings within a same serving cell</w:t>
      </w:r>
    </w:p>
    <w:p w14:paraId="1B3038B1" w14:textId="3059F803" w:rsidR="003013B9" w:rsidRDefault="003013B9" w:rsidP="001F13DD">
      <w:pPr>
        <w:spacing w:before="240" w:line="276" w:lineRule="auto"/>
        <w:rPr>
          <w:rFonts w:ascii="Arial" w:hAnsi="Arial"/>
          <w:color w:val="000000" w:themeColor="text1"/>
        </w:rPr>
      </w:pPr>
      <w:r w:rsidRPr="009C2DB4">
        <w:rPr>
          <w:rFonts w:ascii="Arial" w:eastAsia="新細明體" w:hAnsi="Arial" w:cs="Arial" w:hint="eastAsia"/>
          <w:color w:val="000000" w:themeColor="text1"/>
          <w:lang w:eastAsia="zh-TW"/>
        </w:rPr>
        <w:t>I</w:t>
      </w:r>
      <w:r w:rsidRPr="009C2DB4">
        <w:rPr>
          <w:rFonts w:ascii="Arial" w:eastAsia="新細明體" w:hAnsi="Arial" w:cs="Arial"/>
          <w:color w:val="000000" w:themeColor="text1"/>
          <w:lang w:eastAsia="zh-TW"/>
        </w:rPr>
        <w:t xml:space="preserve">n current NR, the </w:t>
      </w:r>
      <w:r w:rsidRPr="009C2DB4">
        <w:rPr>
          <w:rFonts w:ascii="Arial" w:hAnsi="Arial"/>
          <w:color w:val="000000" w:themeColor="text1"/>
        </w:rPr>
        <w:t xml:space="preserve">reference timing </w:t>
      </w:r>
      <w:r w:rsidR="001F13DD" w:rsidRPr="009C2DB4">
        <w:rPr>
          <w:rFonts w:ascii="Arial" w:hAnsi="Arial"/>
          <w:color w:val="000000" w:themeColor="text1"/>
        </w:rPr>
        <w:t xml:space="preserve">is </w:t>
      </w:r>
      <w:r w:rsidRPr="009C2DB4">
        <w:rPr>
          <w:rFonts w:ascii="Arial" w:hAnsi="Arial"/>
          <w:color w:val="000000" w:themeColor="text1"/>
        </w:rPr>
        <w:t>defined</w:t>
      </w:r>
      <w:r w:rsidR="009C2DB4">
        <w:rPr>
          <w:rFonts w:ascii="Arial" w:hAnsi="Arial"/>
          <w:color w:val="000000" w:themeColor="text1"/>
        </w:rPr>
        <w:t xml:space="preserve"> per TAG</w:t>
      </w:r>
      <w:r w:rsidRPr="009C2DB4">
        <w:rPr>
          <w:rFonts w:ascii="Arial" w:hAnsi="Arial"/>
          <w:color w:val="000000" w:themeColor="text1"/>
        </w:rPr>
        <w:t xml:space="preserve"> </w:t>
      </w:r>
      <w:r w:rsidR="001F13DD" w:rsidRPr="009C2DB4">
        <w:rPr>
          <w:rFonts w:ascii="Arial" w:hAnsi="Arial"/>
          <w:color w:val="000000" w:themeColor="text1"/>
        </w:rPr>
        <w:t xml:space="preserve">based on the reference cell </w:t>
      </w:r>
      <w:r w:rsidRPr="009C2DB4">
        <w:rPr>
          <w:rFonts w:ascii="Arial" w:hAnsi="Arial"/>
          <w:color w:val="000000" w:themeColor="text1"/>
        </w:rPr>
        <w:t>in TS 38.133 as follows:</w:t>
      </w:r>
    </w:p>
    <w:tbl>
      <w:tblPr>
        <w:tblStyle w:val="af2"/>
        <w:tblW w:w="0" w:type="auto"/>
        <w:tblLook w:val="04A0" w:firstRow="1" w:lastRow="0" w:firstColumn="1" w:lastColumn="0" w:noHBand="0" w:noVBand="1"/>
      </w:tblPr>
      <w:tblGrid>
        <w:gridCol w:w="10141"/>
      </w:tblGrid>
      <w:tr w:rsidR="001F13DD" w14:paraId="118E1AE7" w14:textId="77777777" w:rsidTr="001F13DD">
        <w:tc>
          <w:tcPr>
            <w:tcW w:w="10141" w:type="dxa"/>
          </w:tcPr>
          <w:p w14:paraId="518C61BB" w14:textId="768BBA51" w:rsidR="001F13DD" w:rsidRPr="001F13DD" w:rsidRDefault="001F13DD" w:rsidP="001F13DD">
            <w:pPr>
              <w:spacing w:after="0" w:line="276" w:lineRule="auto"/>
              <w:jc w:val="center"/>
              <w:rPr>
                <w:rFonts w:ascii="Arial" w:eastAsia="新細明體" w:hAnsi="Arial" w:cs="Arial"/>
                <w:color w:val="000000" w:themeColor="text1"/>
                <w:lang w:eastAsia="zh-TW"/>
              </w:rPr>
            </w:pPr>
            <w:r w:rsidRPr="001F13DD">
              <w:rPr>
                <w:rFonts w:ascii="Arial" w:eastAsia="新細明體" w:hAnsi="Arial" w:cs="Arial"/>
                <w:noProof/>
                <w:color w:val="000000" w:themeColor="text1"/>
                <w:lang w:eastAsia="zh-TW"/>
              </w:rPr>
              <w:drawing>
                <wp:inline distT="0" distB="0" distL="0" distR="0" wp14:anchorId="1986A747" wp14:editId="6964F802">
                  <wp:extent cx="6122670" cy="180657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670" cy="1806575"/>
                          </a:xfrm>
                          <a:prstGeom prst="rect">
                            <a:avLst/>
                          </a:prstGeom>
                          <a:noFill/>
                          <a:ln>
                            <a:noFill/>
                          </a:ln>
                        </pic:spPr>
                      </pic:pic>
                    </a:graphicData>
                  </a:graphic>
                </wp:inline>
              </w:drawing>
            </w:r>
          </w:p>
        </w:tc>
      </w:tr>
    </w:tbl>
    <w:p w14:paraId="33744E6C" w14:textId="5AEA54E5" w:rsidR="001A7983" w:rsidRDefault="001A7983" w:rsidP="00C61992">
      <w:pPr>
        <w:spacing w:before="240" w:after="0" w:line="276" w:lineRule="auto"/>
        <w:rPr>
          <w:rFonts w:ascii="Arial" w:eastAsia="新細明體" w:hAnsi="Arial" w:cs="Arial"/>
          <w:color w:val="000000" w:themeColor="text1"/>
          <w:lang w:val="en-US" w:eastAsia="zh-TW"/>
        </w:rPr>
      </w:pPr>
      <w:r w:rsidRPr="00A44E41">
        <w:rPr>
          <w:rFonts w:ascii="Arial" w:eastAsia="新細明體" w:hAnsi="Arial" w:cs="Arial" w:hint="eastAsia"/>
          <w:color w:val="000000" w:themeColor="text1"/>
          <w:lang w:val="en-US" w:eastAsia="zh-TW"/>
        </w:rPr>
        <w:t>If</w:t>
      </w:r>
      <w:r w:rsidRPr="00A44E41">
        <w:rPr>
          <w:rFonts w:ascii="Arial" w:eastAsia="新細明體" w:hAnsi="Arial" w:cs="Arial"/>
          <w:color w:val="000000" w:themeColor="text1"/>
          <w:lang w:val="en-US" w:eastAsia="zh-TW"/>
        </w:rPr>
        <w:t xml:space="preserve"> </w:t>
      </w:r>
      <w:r w:rsidR="00A44E41" w:rsidRPr="00A44E41">
        <w:rPr>
          <w:rFonts w:ascii="Arial" w:eastAsia="新細明體" w:hAnsi="Arial" w:cs="Arial"/>
          <w:color w:val="000000" w:themeColor="text1"/>
          <w:lang w:val="en-US" w:eastAsia="zh-TW"/>
        </w:rPr>
        <w:t xml:space="preserve">two TAGs can be configured in a same serving cell, </w:t>
      </w:r>
      <w:r w:rsidR="00A44E41" w:rsidRPr="00A44E41">
        <w:rPr>
          <w:rFonts w:ascii="Arial" w:eastAsia="新細明體" w:hAnsi="Arial" w:cs="Arial" w:hint="eastAsia"/>
          <w:color w:val="000000" w:themeColor="text1"/>
          <w:lang w:val="en-US" w:eastAsia="zh-TW"/>
        </w:rPr>
        <w:t>t</w:t>
      </w:r>
      <w:r w:rsidR="00A44E41" w:rsidRPr="00A44E41">
        <w:rPr>
          <w:rFonts w:ascii="Arial" w:eastAsia="新細明體" w:hAnsi="Arial" w:cs="Arial"/>
          <w:color w:val="000000" w:themeColor="text1"/>
          <w:lang w:val="en-US" w:eastAsia="zh-TW"/>
        </w:rPr>
        <w:t xml:space="preserve">here should be impact to RAN4 specification on the reference timing definition. </w:t>
      </w:r>
      <w:r w:rsidR="00A44E41">
        <w:rPr>
          <w:rFonts w:ascii="Arial" w:eastAsia="新細明體" w:hAnsi="Arial" w:cs="Arial"/>
          <w:color w:val="000000" w:themeColor="text1"/>
          <w:lang w:val="en-US" w:eastAsia="zh-TW"/>
        </w:rPr>
        <w:t>RAN1 can send LS to RAN4 on this issue.</w:t>
      </w:r>
    </w:p>
    <w:p w14:paraId="07B786FA" w14:textId="33AE2912" w:rsidR="00A44E41" w:rsidRPr="003E31F9" w:rsidRDefault="00A44E41" w:rsidP="00A44E41">
      <w:pPr>
        <w:spacing w:before="240" w:after="0" w:line="276" w:lineRule="auto"/>
        <w:rPr>
          <w:rFonts w:ascii="Arial" w:eastAsia="新細明體" w:hAnsi="Arial" w:cs="Arial"/>
          <w:b/>
          <w:bCs/>
          <w:color w:val="000000" w:themeColor="text1"/>
          <w:lang w:eastAsia="zh-TW"/>
        </w:rPr>
      </w:pPr>
      <w:r w:rsidRPr="003E31F9">
        <w:rPr>
          <w:rFonts w:ascii="Arial" w:eastAsia="新細明體" w:hAnsi="Arial" w:cs="Arial"/>
          <w:b/>
          <w:bCs/>
          <w:color w:val="000000" w:themeColor="text1"/>
          <w:lang w:eastAsia="zh-TW"/>
        </w:rPr>
        <w:t xml:space="preserve">Proposal 3: </w:t>
      </w:r>
      <w:r w:rsidRPr="003E31F9">
        <w:rPr>
          <w:rFonts w:ascii="Arial" w:eastAsia="新細明體" w:hAnsi="Arial" w:cs="Arial" w:hint="eastAsia"/>
          <w:b/>
          <w:bCs/>
          <w:color w:val="000000" w:themeColor="text1"/>
          <w:lang w:eastAsia="zh-TW"/>
        </w:rPr>
        <w:t>If</w:t>
      </w:r>
      <w:r w:rsidRPr="003E31F9">
        <w:rPr>
          <w:rFonts w:ascii="Arial" w:eastAsia="新細明體" w:hAnsi="Arial" w:cs="Arial"/>
          <w:b/>
          <w:bCs/>
          <w:color w:val="000000" w:themeColor="text1"/>
          <w:lang w:eastAsia="zh-TW"/>
        </w:rPr>
        <w:t xml:space="preserve"> two TAGs can be configured in a same serving cell</w:t>
      </w:r>
      <w:r w:rsidR="003E31F9" w:rsidRPr="003E31F9">
        <w:rPr>
          <w:rFonts w:ascii="Arial" w:eastAsia="新細明體" w:hAnsi="Arial" w:cs="Arial"/>
          <w:b/>
          <w:bCs/>
          <w:color w:val="000000" w:themeColor="text1"/>
          <w:lang w:eastAsia="zh-TW"/>
        </w:rPr>
        <w:t>, inform RAN4 the potential</w:t>
      </w:r>
      <w:r w:rsidR="003E31F9" w:rsidRPr="003E31F9">
        <w:rPr>
          <w:rFonts w:ascii="Arial" w:eastAsia="新細明體" w:hAnsi="Arial" w:cs="Arial" w:hint="eastAsia"/>
          <w:b/>
          <w:bCs/>
          <w:color w:val="000000" w:themeColor="text1"/>
          <w:lang w:eastAsia="zh-TW"/>
        </w:rPr>
        <w:t xml:space="preserve"> </w:t>
      </w:r>
      <w:r w:rsidR="003E31F9" w:rsidRPr="003E31F9">
        <w:rPr>
          <w:rFonts w:ascii="Arial" w:eastAsia="新細明體" w:hAnsi="Arial" w:cs="Arial"/>
          <w:b/>
          <w:bCs/>
          <w:color w:val="000000" w:themeColor="text1"/>
          <w:lang w:eastAsia="zh-TW"/>
        </w:rPr>
        <w:t xml:space="preserve">spec impact on the </w:t>
      </w:r>
      <w:r w:rsidR="003E31F9" w:rsidRPr="003E31F9">
        <w:rPr>
          <w:rFonts w:ascii="Arial" w:eastAsia="新細明體" w:hAnsi="Arial" w:cs="Arial"/>
          <w:b/>
          <w:bCs/>
          <w:color w:val="000000" w:themeColor="text1"/>
          <w:lang w:val="en-US" w:eastAsia="zh-TW"/>
        </w:rPr>
        <w:t>reference timing definition</w:t>
      </w:r>
    </w:p>
    <w:p w14:paraId="5D3B73F9" w14:textId="69BDDA80" w:rsidR="00AF24EB" w:rsidRDefault="003013B9" w:rsidP="00C61992">
      <w:pPr>
        <w:spacing w:before="240" w:after="0" w:line="276" w:lineRule="auto"/>
        <w:rPr>
          <w:rFonts w:ascii="Arial" w:hAnsi="Arial"/>
          <w:color w:val="000000" w:themeColor="text1"/>
        </w:rPr>
      </w:pPr>
      <w:r w:rsidRPr="003013B9">
        <w:rPr>
          <w:rFonts w:ascii="Arial" w:eastAsia="新細明體" w:hAnsi="Arial" w:cs="Arial"/>
          <w:color w:val="000000" w:themeColor="text1"/>
          <w:lang w:val="en-US" w:eastAsia="zh-TW"/>
        </w:rPr>
        <w:t>In RAN1#109 meeting, whether to support two reference timings within a same serving cell for MTRP was identified for study</w:t>
      </w:r>
      <w:r>
        <w:rPr>
          <w:rFonts w:ascii="Arial" w:eastAsia="新細明體" w:hAnsi="Arial" w:cs="Arial"/>
          <w:color w:val="000000" w:themeColor="text1"/>
          <w:lang w:val="en-US" w:eastAsia="zh-TW"/>
        </w:rPr>
        <w:t xml:space="preserve">. </w:t>
      </w:r>
      <w:r w:rsidR="002F5632">
        <w:rPr>
          <w:rFonts w:ascii="Arial" w:eastAsia="新細明體" w:hAnsi="Arial" w:cs="Arial"/>
          <w:color w:val="000000" w:themeColor="text1"/>
          <w:lang w:eastAsia="zh-TW"/>
        </w:rPr>
        <w:t>W</w:t>
      </w:r>
      <w:r w:rsidR="002F5632" w:rsidRPr="002F5632">
        <w:rPr>
          <w:rFonts w:ascii="Arial" w:eastAsia="新細明體" w:hAnsi="Arial" w:cs="Arial"/>
          <w:color w:val="000000" w:themeColor="text1"/>
          <w:lang w:eastAsia="zh-TW"/>
        </w:rPr>
        <w:t xml:space="preserve">e </w:t>
      </w:r>
      <w:r w:rsidR="002F5632">
        <w:rPr>
          <w:rFonts w:ascii="Arial" w:eastAsia="新細明體" w:hAnsi="Arial" w:cs="Arial" w:hint="eastAsia"/>
          <w:color w:val="000000" w:themeColor="text1"/>
          <w:lang w:eastAsia="zh-TW"/>
        </w:rPr>
        <w:t>p</w:t>
      </w:r>
      <w:r w:rsidR="002F5632">
        <w:rPr>
          <w:rFonts w:ascii="Arial" w:eastAsia="新細明體" w:hAnsi="Arial" w:cs="Arial"/>
          <w:color w:val="000000" w:themeColor="text1"/>
          <w:lang w:eastAsia="zh-TW"/>
        </w:rPr>
        <w:t>rovide</w:t>
      </w:r>
      <w:r w:rsidR="002F5632" w:rsidRPr="002F5632">
        <w:rPr>
          <w:rFonts w:ascii="Arial" w:eastAsia="新細明體" w:hAnsi="Arial" w:cs="Arial"/>
          <w:color w:val="000000" w:themeColor="text1"/>
          <w:lang w:eastAsia="zh-TW"/>
        </w:rPr>
        <w:t xml:space="preserve"> a more detailed analysis</w:t>
      </w:r>
      <w:r w:rsidR="002F5632">
        <w:rPr>
          <w:rFonts w:ascii="Arial" w:eastAsia="新細明體" w:hAnsi="Arial" w:cs="Arial"/>
          <w:color w:val="000000" w:themeColor="text1"/>
          <w:lang w:eastAsia="zh-TW"/>
        </w:rPr>
        <w:t xml:space="preserve"> for the following two cases</w:t>
      </w:r>
      <w:r w:rsidR="002F5632" w:rsidRPr="002F5632">
        <w:rPr>
          <w:rFonts w:ascii="Arial" w:eastAsia="新細明體" w:hAnsi="Arial" w:cs="Arial"/>
          <w:color w:val="000000" w:themeColor="text1"/>
          <w:lang w:eastAsia="zh-TW"/>
        </w:rPr>
        <w:t xml:space="preserve"> </w:t>
      </w:r>
      <w:r w:rsidR="002F5632">
        <w:rPr>
          <w:rFonts w:ascii="Arial" w:eastAsia="新細明體" w:hAnsi="Arial" w:cs="Arial"/>
          <w:color w:val="000000" w:themeColor="text1"/>
          <w:lang w:eastAsia="zh-TW"/>
        </w:rPr>
        <w:t>to</w:t>
      </w:r>
      <w:r w:rsidR="002F5632" w:rsidRPr="002F5632">
        <w:rPr>
          <w:rFonts w:ascii="Arial" w:eastAsia="新細明體" w:hAnsi="Arial" w:cs="Arial"/>
          <w:color w:val="000000" w:themeColor="text1"/>
          <w:lang w:eastAsia="zh-TW"/>
        </w:rPr>
        <w:t xml:space="preserve"> examine</w:t>
      </w:r>
      <w:r w:rsidR="002F5632">
        <w:rPr>
          <w:rFonts w:ascii="Arial" w:eastAsia="新細明體" w:hAnsi="Arial" w:cs="Arial"/>
          <w:color w:val="000000" w:themeColor="text1"/>
          <w:lang w:eastAsia="zh-TW"/>
        </w:rPr>
        <w:t xml:space="preserve"> whether </w:t>
      </w:r>
      <w:r w:rsidR="002F5632" w:rsidRPr="00810D6A">
        <w:rPr>
          <w:rFonts w:ascii="Arial" w:eastAsia="新細明體" w:hAnsi="Arial" w:cs="Arial"/>
          <w:color w:val="000000" w:themeColor="text1"/>
          <w:lang w:eastAsia="zh-TW"/>
        </w:rPr>
        <w:t>two reference timings</w:t>
      </w:r>
      <w:r w:rsidR="00810D6A" w:rsidRPr="00810D6A">
        <w:rPr>
          <w:rFonts w:ascii="Arial" w:eastAsia="新細明體" w:hAnsi="Arial" w:cs="Arial"/>
          <w:color w:val="000000" w:themeColor="text1"/>
          <w:lang w:eastAsia="zh-TW"/>
        </w:rPr>
        <w:t xml:space="preserve"> for two TRPs </w:t>
      </w:r>
      <w:r w:rsidR="002F5632" w:rsidRPr="00810D6A">
        <w:rPr>
          <w:rFonts w:ascii="Arial" w:eastAsia="新細明體" w:hAnsi="Arial" w:cs="Arial"/>
          <w:color w:val="000000" w:themeColor="text1"/>
          <w:lang w:eastAsia="zh-TW"/>
        </w:rPr>
        <w:t>are</w:t>
      </w:r>
      <w:r w:rsidR="00810D6A" w:rsidRPr="00810D6A">
        <w:rPr>
          <w:rFonts w:ascii="Arial" w:eastAsia="新細明體" w:hAnsi="Arial" w:cs="Arial"/>
          <w:color w:val="000000" w:themeColor="text1"/>
          <w:lang w:eastAsia="zh-TW"/>
        </w:rPr>
        <w:t xml:space="preserve"> necessary</w:t>
      </w:r>
      <w:r w:rsidR="002F5632" w:rsidRPr="00810D6A">
        <w:rPr>
          <w:rFonts w:ascii="Arial" w:eastAsia="新細明體" w:hAnsi="Arial" w:cs="Arial"/>
          <w:color w:val="000000" w:themeColor="text1"/>
          <w:lang w:eastAsia="zh-TW"/>
        </w:rPr>
        <w:t>.</w:t>
      </w:r>
      <w:r w:rsidR="00810D6A" w:rsidRPr="00810D6A">
        <w:rPr>
          <w:rFonts w:ascii="Arial" w:eastAsia="新細明體" w:hAnsi="Arial" w:cs="Arial"/>
          <w:color w:val="000000" w:themeColor="text1"/>
          <w:lang w:eastAsia="zh-TW"/>
        </w:rPr>
        <w:t xml:space="preserve"> Assuming that TRP1 and TRP2 are communicating with the UE</w:t>
      </w:r>
      <w:r w:rsidR="00810D6A">
        <w:rPr>
          <w:rFonts w:ascii="Arial" w:eastAsia="新細明體" w:hAnsi="Arial" w:cs="Arial" w:hint="eastAsia"/>
          <w:color w:val="000000" w:themeColor="text1"/>
          <w:lang w:eastAsia="zh-TW"/>
        </w:rPr>
        <w:t xml:space="preserve"> f</w:t>
      </w:r>
      <w:r w:rsidR="00810D6A">
        <w:rPr>
          <w:rFonts w:ascii="Arial" w:eastAsia="新細明體" w:hAnsi="Arial" w:cs="Arial"/>
          <w:color w:val="000000" w:themeColor="text1"/>
          <w:lang w:eastAsia="zh-TW"/>
        </w:rPr>
        <w:t>or MTRP operation:</w:t>
      </w:r>
    </w:p>
    <w:p w14:paraId="7B96FAAB" w14:textId="49843420" w:rsidR="002F5632" w:rsidRDefault="002F5632" w:rsidP="001F7956">
      <w:pPr>
        <w:pStyle w:val="af8"/>
        <w:numPr>
          <w:ilvl w:val="0"/>
          <w:numId w:val="19"/>
        </w:numPr>
        <w:spacing w:before="240" w:after="0"/>
        <w:jc w:val="left"/>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C</w:t>
      </w:r>
      <w:r>
        <w:rPr>
          <w:rFonts w:ascii="Arial" w:eastAsia="新細明體" w:hAnsi="Arial" w:cs="Arial"/>
          <w:color w:val="000000" w:themeColor="text1"/>
          <w:lang w:eastAsia="zh-TW"/>
        </w:rPr>
        <w:t xml:space="preserve">ase 1: </w:t>
      </w:r>
      <w:r w:rsidR="00810D6A">
        <w:rPr>
          <w:rFonts w:ascii="Arial" w:eastAsia="新細明體" w:hAnsi="Arial" w:cs="Arial"/>
          <w:color w:val="000000" w:themeColor="text1"/>
          <w:lang w:eastAsia="zh-TW"/>
        </w:rPr>
        <w:t>TRP-specific PRACH transmission, TRP-specific TA</w:t>
      </w:r>
      <w:r w:rsidR="00810D6A">
        <w:rPr>
          <w:rFonts w:ascii="Arial" w:eastAsia="新細明體" w:hAnsi="Arial" w:cs="Arial" w:hint="eastAsia"/>
          <w:color w:val="000000" w:themeColor="text1"/>
          <w:lang w:eastAsia="zh-TW"/>
        </w:rPr>
        <w:t xml:space="preserve"> (i</w:t>
      </w:r>
      <w:r w:rsidR="00810D6A">
        <w:rPr>
          <w:rFonts w:ascii="Arial" w:eastAsia="新細明體" w:hAnsi="Arial" w:cs="Arial"/>
          <w:color w:val="000000" w:themeColor="text1"/>
          <w:lang w:eastAsia="zh-TW"/>
        </w:rPr>
        <w:t>.e., two TAs</w:t>
      </w:r>
      <w:r w:rsidR="00810D6A">
        <w:rPr>
          <w:rFonts w:ascii="Arial" w:eastAsia="新細明體" w:hAnsi="Arial" w:cs="Arial" w:hint="eastAsia"/>
          <w:color w:val="000000" w:themeColor="text1"/>
          <w:lang w:eastAsia="zh-TW"/>
        </w:rPr>
        <w:t>)</w:t>
      </w:r>
      <w:r w:rsidR="00810D6A">
        <w:rPr>
          <w:rFonts w:ascii="Arial" w:eastAsia="新細明體" w:hAnsi="Arial" w:cs="Arial"/>
          <w:color w:val="000000" w:themeColor="text1"/>
          <w:lang w:eastAsia="zh-TW"/>
        </w:rPr>
        <w:t xml:space="preserve">, but one single reference timing </w:t>
      </w:r>
      <w:r w:rsidR="003C4AFB">
        <w:rPr>
          <w:rFonts w:ascii="Arial" w:eastAsia="新細明體" w:hAnsi="Arial" w:cs="Arial"/>
          <w:color w:val="000000" w:themeColor="text1"/>
          <w:lang w:eastAsia="zh-TW"/>
        </w:rPr>
        <w:t>(</w:t>
      </w:r>
      <w:r w:rsidR="00810D6A">
        <w:rPr>
          <w:rFonts w:ascii="Arial" w:eastAsia="新細明體" w:hAnsi="Arial" w:cs="Arial"/>
          <w:color w:val="000000" w:themeColor="text1"/>
          <w:lang w:eastAsia="zh-TW"/>
        </w:rPr>
        <w:t xml:space="preserve">based on </w:t>
      </w:r>
      <w:r w:rsidR="00F36D75">
        <w:rPr>
          <w:rFonts w:ascii="Arial" w:eastAsia="新細明體" w:hAnsi="Arial" w:cs="Arial"/>
          <w:color w:val="000000" w:themeColor="text1"/>
          <w:lang w:eastAsia="zh-TW"/>
        </w:rPr>
        <w:t>the DL Rx timing of TRP1</w:t>
      </w:r>
      <w:r w:rsidR="003C4AFB">
        <w:rPr>
          <w:rFonts w:ascii="Arial" w:eastAsia="新細明體" w:hAnsi="Arial" w:cs="Arial"/>
          <w:color w:val="000000" w:themeColor="text1"/>
          <w:lang w:eastAsia="zh-TW"/>
        </w:rPr>
        <w:t>)</w:t>
      </w:r>
    </w:p>
    <w:p w14:paraId="79107DB9" w14:textId="2C5C213E" w:rsidR="00810D6A" w:rsidRPr="002F5632" w:rsidRDefault="00810D6A" w:rsidP="001F7956">
      <w:pPr>
        <w:pStyle w:val="af8"/>
        <w:numPr>
          <w:ilvl w:val="0"/>
          <w:numId w:val="19"/>
        </w:numPr>
        <w:spacing w:before="240" w:after="0"/>
        <w:jc w:val="left"/>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C</w:t>
      </w:r>
      <w:r>
        <w:rPr>
          <w:rFonts w:ascii="Arial" w:eastAsia="新細明體" w:hAnsi="Arial" w:cs="Arial"/>
          <w:color w:val="000000" w:themeColor="text1"/>
          <w:lang w:eastAsia="zh-TW"/>
        </w:rPr>
        <w:t xml:space="preserve">ase 2: TRP-specific PRACH transmission, TRP-specific TA </w:t>
      </w: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.e., two TAs</w:t>
      </w:r>
      <w:r>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 and TRP-specific reference timing (i.e., two </w:t>
      </w:r>
      <w:r w:rsidRPr="00810D6A">
        <w:rPr>
          <w:rFonts w:ascii="Arial" w:eastAsia="新細明體" w:hAnsi="Arial" w:cs="Arial"/>
          <w:color w:val="000000" w:themeColor="text1"/>
          <w:lang w:eastAsia="zh-TW"/>
        </w:rPr>
        <w:t>reference timings</w:t>
      </w:r>
      <w:r>
        <w:rPr>
          <w:rFonts w:ascii="Arial" w:eastAsia="新細明體" w:hAnsi="Arial" w:cs="Arial"/>
          <w:color w:val="000000" w:themeColor="text1"/>
          <w:lang w:eastAsia="zh-TW"/>
        </w:rPr>
        <w:t>)</w:t>
      </w:r>
    </w:p>
    <w:p w14:paraId="10E0D30A" w14:textId="2ECC73DF" w:rsidR="00810D6A" w:rsidRDefault="00810D6A" w:rsidP="00C61992">
      <w:pPr>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the two cases, we consider the following two factors that may cause the non-ideal </w:t>
      </w:r>
      <w:r w:rsidRPr="00810D6A">
        <w:rPr>
          <w:rFonts w:ascii="Arial" w:eastAsia="新細明體" w:hAnsi="Arial" w:cs="Arial"/>
          <w:color w:val="000000" w:themeColor="text1"/>
          <w:lang w:eastAsia="zh-TW"/>
        </w:rPr>
        <w:t xml:space="preserve">UL </w:t>
      </w:r>
      <w:r>
        <w:rPr>
          <w:rFonts w:ascii="Arial" w:eastAsia="新細明體" w:hAnsi="Arial" w:cs="Arial"/>
          <w:color w:val="000000" w:themeColor="text1"/>
          <w:lang w:eastAsia="zh-TW"/>
        </w:rPr>
        <w:t>s</w:t>
      </w:r>
      <w:r w:rsidRPr="00810D6A">
        <w:rPr>
          <w:rFonts w:ascii="Arial" w:eastAsia="新細明體" w:hAnsi="Arial" w:cs="Arial"/>
          <w:color w:val="000000" w:themeColor="text1"/>
          <w:lang w:eastAsia="zh-TW"/>
        </w:rPr>
        <w:t>ynchronization</w:t>
      </w:r>
      <w:r>
        <w:rPr>
          <w:rFonts w:ascii="Arial" w:eastAsia="新細明體" w:hAnsi="Arial" w:cs="Arial"/>
          <w:color w:val="000000" w:themeColor="text1"/>
          <w:lang w:eastAsia="zh-TW"/>
        </w:rPr>
        <w:t>:</w:t>
      </w:r>
    </w:p>
    <w:p w14:paraId="7485F9DD" w14:textId="1586B410" w:rsidR="00810D6A" w:rsidRDefault="00810D6A" w:rsidP="001F7956">
      <w:pPr>
        <w:pStyle w:val="af8"/>
        <w:numPr>
          <w:ilvl w:val="0"/>
          <w:numId w:val="20"/>
        </w:numPr>
        <w:spacing w:before="240" w:after="0"/>
        <w:rPr>
          <w:rFonts w:ascii="Arial" w:eastAsia="新細明體" w:hAnsi="Arial" w:cs="Arial"/>
          <w:color w:val="000000" w:themeColor="text1"/>
          <w:lang w:eastAsia="zh-TW"/>
        </w:rPr>
      </w:pPr>
      <w:r w:rsidRPr="00810D6A">
        <w:rPr>
          <w:rFonts w:ascii="Arial" w:eastAsia="新細明體" w:hAnsi="Arial" w:cs="Arial"/>
          <w:color w:val="000000" w:themeColor="text1"/>
          <w:lang w:eastAsia="zh-TW"/>
        </w:rPr>
        <w:t xml:space="preserve">Propagation delays to the same UE </w:t>
      </w:r>
      <w:r>
        <w:rPr>
          <w:rFonts w:ascii="Arial" w:eastAsia="新細明體" w:hAnsi="Arial" w:cs="Arial"/>
          <w:color w:val="000000" w:themeColor="text1"/>
          <w:lang w:eastAsia="zh-TW"/>
        </w:rPr>
        <w:t>are</w:t>
      </w:r>
      <w:r w:rsidRPr="00810D6A">
        <w:rPr>
          <w:rFonts w:ascii="Arial" w:eastAsia="新細明體" w:hAnsi="Arial" w:cs="Arial"/>
          <w:color w:val="000000" w:themeColor="text1"/>
          <w:lang w:eastAsia="zh-TW"/>
        </w:rPr>
        <w:t xml:space="preserve"> different over TRPs</w:t>
      </w:r>
    </w:p>
    <w:p w14:paraId="26E4256B" w14:textId="6BB67DBC" w:rsidR="00810D6A" w:rsidRPr="00810D6A" w:rsidRDefault="00810D6A" w:rsidP="001F7956">
      <w:pPr>
        <w:pStyle w:val="af8"/>
        <w:numPr>
          <w:ilvl w:val="0"/>
          <w:numId w:val="20"/>
        </w:numPr>
        <w:spacing w:before="240" w:after="0"/>
        <w:rPr>
          <w:rFonts w:ascii="Arial" w:eastAsia="新細明體" w:hAnsi="Arial" w:cs="Arial"/>
          <w:color w:val="000000" w:themeColor="text1"/>
          <w:lang w:val="en-US" w:eastAsia="zh-TW"/>
        </w:rPr>
      </w:pPr>
      <w:r w:rsidRPr="00810D6A">
        <w:rPr>
          <w:rFonts w:ascii="Arial" w:eastAsia="新細明體" w:hAnsi="Arial" w:cs="Arial"/>
          <w:color w:val="000000" w:themeColor="text1"/>
          <w:lang w:val="en-US" w:eastAsia="zh-TW"/>
        </w:rPr>
        <w:lastRenderedPageBreak/>
        <w:t xml:space="preserve">TRPs have </w:t>
      </w:r>
      <w:r w:rsidR="00471273" w:rsidRPr="00810D6A">
        <w:rPr>
          <w:rFonts w:ascii="Arial" w:eastAsia="新細明體" w:hAnsi="Arial" w:cs="Arial"/>
          <w:color w:val="000000" w:themeColor="text1"/>
          <w:lang w:val="en-US" w:eastAsia="zh-TW"/>
        </w:rPr>
        <w:t>different</w:t>
      </w:r>
      <w:r w:rsidRPr="00810D6A">
        <w:rPr>
          <w:rFonts w:ascii="Arial" w:eastAsia="新細明體" w:hAnsi="Arial" w:cs="Arial"/>
          <w:color w:val="000000" w:themeColor="text1"/>
          <w:lang w:val="en-US" w:eastAsia="zh-TW"/>
        </w:rPr>
        <w:t xml:space="preserve"> DL Tx timings</w:t>
      </w:r>
    </w:p>
    <w:p w14:paraId="16E04841" w14:textId="2ED78CD7" w:rsidR="00471273" w:rsidRPr="00471273" w:rsidRDefault="00471273" w:rsidP="00C61992">
      <w:pPr>
        <w:spacing w:before="240" w:after="0" w:line="276" w:lineRule="auto"/>
        <w:rPr>
          <w:rFonts w:ascii="Arial" w:eastAsia="新細明體" w:hAnsi="Arial" w:cs="Arial"/>
          <w:color w:val="000000" w:themeColor="text1"/>
          <w:lang w:eastAsia="zh-TW"/>
        </w:rPr>
      </w:pPr>
      <w:r w:rsidRPr="00471273">
        <w:rPr>
          <w:rFonts w:ascii="Arial" w:eastAsia="新細明體" w:hAnsi="Arial" w:cs="Arial"/>
          <w:color w:val="000000" w:themeColor="text1"/>
          <w:lang w:eastAsia="zh-TW"/>
        </w:rPr>
        <w:t xml:space="preserve">Based on the two factors, two </w:t>
      </w:r>
      <w:r>
        <w:rPr>
          <w:rFonts w:ascii="Arial" w:eastAsia="新細明體" w:hAnsi="Arial" w:cs="Arial"/>
          <w:color w:val="000000" w:themeColor="text1"/>
          <w:lang w:eastAsia="zh-TW"/>
        </w:rPr>
        <w:t xml:space="preserve">assumptions of the </w:t>
      </w:r>
      <w:r>
        <w:rPr>
          <w:rFonts w:ascii="Arial" w:eastAsia="新細明體" w:hAnsi="Arial" w:cs="Arial" w:hint="eastAsia"/>
          <w:color w:val="000000" w:themeColor="text1"/>
          <w:lang w:eastAsia="zh-TW"/>
        </w:rPr>
        <w:t>TRP2</w:t>
      </w:r>
      <w:r>
        <w:rPr>
          <w:rFonts w:ascii="Arial" w:eastAsia="新細明體" w:hAnsi="Arial" w:cs="Arial"/>
          <w:color w:val="000000" w:themeColor="text1"/>
          <w:lang w:eastAsia="zh-TW"/>
        </w:rPr>
        <w:t xml:space="preserve"> are consider in these cases:</w:t>
      </w:r>
    </w:p>
    <w:p w14:paraId="38129464" w14:textId="43DB8EE8" w:rsidR="00471273" w:rsidRDefault="00471273" w:rsidP="001F7956">
      <w:pPr>
        <w:pStyle w:val="af8"/>
        <w:numPr>
          <w:ilvl w:val="0"/>
          <w:numId w:val="20"/>
        </w:numPr>
        <w:spacing w:before="240" w:after="0"/>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TRP2-Assumption 1: </w:t>
      </w:r>
      <w:r w:rsidRPr="00471273">
        <w:rPr>
          <w:rFonts w:ascii="Arial" w:eastAsia="新細明體" w:hAnsi="Arial" w:cs="Arial"/>
          <w:color w:val="000000" w:themeColor="text1"/>
          <w:lang w:eastAsia="zh-TW"/>
        </w:rPr>
        <w:t xml:space="preserve">DL </w:t>
      </w:r>
      <w:r>
        <w:rPr>
          <w:rFonts w:ascii="Arial" w:eastAsia="新細明體" w:hAnsi="Arial" w:cs="Arial" w:hint="eastAsia"/>
          <w:color w:val="000000" w:themeColor="text1"/>
          <w:lang w:eastAsia="zh-TW"/>
        </w:rPr>
        <w:t>Tx</w:t>
      </w:r>
      <w:r>
        <w:rPr>
          <w:rFonts w:ascii="Arial" w:eastAsia="新細明體" w:hAnsi="Arial" w:cs="Arial"/>
          <w:color w:val="000000" w:themeColor="text1"/>
          <w:lang w:eastAsia="zh-TW"/>
        </w:rPr>
        <w:t xml:space="preserve"> </w:t>
      </w:r>
      <w:r w:rsidRPr="00471273">
        <w:rPr>
          <w:rFonts w:ascii="Arial" w:eastAsia="新細明體" w:hAnsi="Arial" w:cs="Arial"/>
          <w:color w:val="000000" w:themeColor="text1"/>
          <w:lang w:eastAsia="zh-TW"/>
        </w:rPr>
        <w:t xml:space="preserve">timing of TRP2 is perfectly synchronized with that of TRP1. The propagation delay between TRP2 and UE is </w:t>
      </w:r>
      <w:r w:rsidRPr="00471273">
        <w:rPr>
          <w:rFonts w:ascii="Arial" w:eastAsia="新細明體" w:hAnsi="Arial" w:cs="Arial"/>
          <w:color w:val="000000" w:themeColor="text1"/>
          <w:highlight w:val="yellow"/>
          <w:lang w:eastAsia="zh-TW"/>
        </w:rPr>
        <w:t>x</w:t>
      </w:r>
      <w:r w:rsidRPr="00471273">
        <w:rPr>
          <w:rFonts w:ascii="Arial" w:eastAsia="新細明體" w:hAnsi="Arial" w:cs="Arial"/>
          <w:color w:val="000000" w:themeColor="text1"/>
          <w:lang w:eastAsia="zh-TW"/>
        </w:rPr>
        <w:t xml:space="preserve"> longer than that between TRP1 and UE.</w:t>
      </w:r>
    </w:p>
    <w:p w14:paraId="3BD3A2B6" w14:textId="5906461A" w:rsidR="00471273" w:rsidRPr="00471273" w:rsidRDefault="00471273" w:rsidP="001F7956">
      <w:pPr>
        <w:pStyle w:val="af8"/>
        <w:numPr>
          <w:ilvl w:val="0"/>
          <w:numId w:val="20"/>
        </w:numPr>
        <w:spacing w:before="240"/>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TRP2-Assumption 2: </w:t>
      </w:r>
      <w:r w:rsidRPr="00471273">
        <w:rPr>
          <w:rFonts w:ascii="Arial" w:eastAsia="新細明體" w:hAnsi="Arial" w:cs="Arial"/>
          <w:color w:val="000000" w:themeColor="text1"/>
          <w:lang w:eastAsia="zh-TW"/>
        </w:rPr>
        <w:t xml:space="preserve">There exists a </w:t>
      </w:r>
      <w:r w:rsidRPr="00471273">
        <w:rPr>
          <w:rFonts w:ascii="Arial" w:eastAsia="新細明體" w:hAnsi="Arial" w:cs="Arial"/>
          <w:color w:val="000000" w:themeColor="text1"/>
          <w:highlight w:val="yellow"/>
          <w:lang w:eastAsia="zh-TW"/>
        </w:rPr>
        <w:t>y</w:t>
      </w:r>
      <w:r w:rsidRPr="00471273">
        <w:rPr>
          <w:rFonts w:ascii="Arial" w:eastAsia="新細明體" w:hAnsi="Arial" w:cs="Arial"/>
          <w:color w:val="000000" w:themeColor="text1"/>
          <w:lang w:eastAsia="zh-TW"/>
        </w:rPr>
        <w:t xml:space="preserve"> delay between DL </w:t>
      </w:r>
      <w:r>
        <w:rPr>
          <w:rFonts w:ascii="Arial" w:eastAsia="新細明體" w:hAnsi="Arial" w:cs="Arial"/>
          <w:color w:val="000000" w:themeColor="text1"/>
          <w:lang w:eastAsia="zh-TW"/>
        </w:rPr>
        <w:t>Tx</w:t>
      </w:r>
      <w:r w:rsidRPr="00471273">
        <w:rPr>
          <w:rFonts w:ascii="Arial" w:eastAsia="新細明體" w:hAnsi="Arial" w:cs="Arial"/>
          <w:color w:val="000000" w:themeColor="text1"/>
          <w:lang w:eastAsia="zh-TW"/>
        </w:rPr>
        <w:t xml:space="preserve"> timing of TRP2 and that of TRP1. The propagation delay between TRP2 and the UE is </w:t>
      </w:r>
      <w:r w:rsidRPr="00471273">
        <w:rPr>
          <w:rFonts w:ascii="Arial" w:eastAsia="新細明體" w:hAnsi="Arial" w:cs="Arial"/>
          <w:color w:val="000000" w:themeColor="text1"/>
          <w:highlight w:val="yellow"/>
          <w:lang w:eastAsia="zh-TW"/>
        </w:rPr>
        <w:t>x</w:t>
      </w:r>
      <w:r w:rsidRPr="00471273">
        <w:rPr>
          <w:rFonts w:ascii="Arial" w:eastAsia="新細明體" w:hAnsi="Arial" w:cs="Arial"/>
          <w:color w:val="000000" w:themeColor="text1"/>
          <w:lang w:eastAsia="zh-TW"/>
        </w:rPr>
        <w:t xml:space="preserve"> longer than that between TRP1 and UE.</w:t>
      </w:r>
    </w:p>
    <w:p w14:paraId="44A912C6" w14:textId="560EDB23" w:rsidR="00810D6A" w:rsidRDefault="00471273" w:rsidP="00327AFC">
      <w:pPr>
        <w:spacing w:before="240" w:line="276" w:lineRule="auto"/>
        <w:rPr>
          <w:rFonts w:ascii="Arial" w:eastAsia="新細明體" w:hAnsi="Arial" w:cs="Arial"/>
          <w:color w:val="000000" w:themeColor="text1"/>
          <w:lang w:eastAsia="zh-TW"/>
        </w:rPr>
      </w:pPr>
      <w:r w:rsidRPr="00471273">
        <w:rPr>
          <w:rFonts w:ascii="Arial" w:eastAsia="新細明體" w:hAnsi="Arial" w:cs="Arial"/>
          <w:color w:val="000000" w:themeColor="text1"/>
          <w:lang w:eastAsia="zh-TW"/>
        </w:rPr>
        <w:t>As</w:t>
      </w:r>
      <w:r w:rsidR="00C61992">
        <w:rPr>
          <w:rFonts w:ascii="Arial" w:eastAsia="新細明體" w:hAnsi="Arial" w:cs="Arial"/>
          <w:color w:val="000000" w:themeColor="text1"/>
          <w:lang w:eastAsia="zh-TW"/>
        </w:rPr>
        <w:t xml:space="preserve"> the Dx/</w:t>
      </w:r>
      <w:r w:rsidR="00C61992" w:rsidRPr="00C61992">
        <w:rPr>
          <w:rFonts w:ascii="Arial" w:eastAsia="新細明體" w:hAnsi="Arial" w:cs="Arial"/>
          <w:color w:val="000000" w:themeColor="text1"/>
          <w:lang w:eastAsia="zh-TW"/>
        </w:rPr>
        <w:t>UL timing analysis</w:t>
      </w:r>
      <w:r w:rsidRPr="00471273">
        <w:rPr>
          <w:rFonts w:ascii="Arial" w:eastAsia="新細明體" w:hAnsi="Arial" w:cs="Arial"/>
          <w:color w:val="000000" w:themeColor="text1"/>
          <w:lang w:eastAsia="zh-TW"/>
        </w:rPr>
        <w:t xml:space="preserve"> shown in </w:t>
      </w:r>
      <w:r w:rsidRPr="00471273">
        <w:rPr>
          <w:rFonts w:ascii="Arial" w:eastAsia="新細明體" w:hAnsi="Arial" w:cs="Arial"/>
          <w:color w:val="000000" w:themeColor="text1"/>
          <w:lang w:eastAsia="zh-TW"/>
        </w:rPr>
        <w:fldChar w:fldCharType="begin"/>
      </w:r>
      <w:r w:rsidRPr="00471273">
        <w:rPr>
          <w:rFonts w:ascii="Arial" w:eastAsia="新細明體" w:hAnsi="Arial" w:cs="Arial"/>
          <w:color w:val="000000" w:themeColor="text1"/>
          <w:lang w:eastAsia="zh-TW"/>
        </w:rPr>
        <w:instrText xml:space="preserve"> REF _Ref100245404 \h </w:instrText>
      </w:r>
      <w:r>
        <w:rPr>
          <w:rFonts w:ascii="Arial" w:eastAsia="新細明體" w:hAnsi="Arial" w:cs="Arial"/>
          <w:color w:val="000000" w:themeColor="text1"/>
          <w:lang w:eastAsia="zh-TW"/>
        </w:rPr>
        <w:instrText xml:space="preserve"> \* MERGEFORMAT </w:instrText>
      </w:r>
      <w:r w:rsidRPr="00471273">
        <w:rPr>
          <w:rFonts w:ascii="Arial" w:eastAsia="新細明體" w:hAnsi="Arial" w:cs="Arial"/>
          <w:color w:val="000000" w:themeColor="text1"/>
          <w:lang w:eastAsia="zh-TW"/>
        </w:rPr>
      </w:r>
      <w:r w:rsidRPr="00471273">
        <w:rPr>
          <w:rFonts w:ascii="Arial" w:eastAsia="新細明體" w:hAnsi="Arial" w:cs="Arial"/>
          <w:color w:val="000000" w:themeColor="text1"/>
          <w:lang w:eastAsia="zh-TW"/>
        </w:rPr>
        <w:fldChar w:fldCharType="separate"/>
      </w:r>
      <w:r w:rsidRPr="00471273">
        <w:rPr>
          <w:rFonts w:ascii="Arial" w:eastAsia="新細明體" w:hAnsi="Arial" w:cs="Arial"/>
          <w:color w:val="000000" w:themeColor="text1"/>
          <w:lang w:eastAsia="zh-TW"/>
        </w:rPr>
        <w:t>Table 1</w:t>
      </w:r>
      <w:r w:rsidRPr="00471273">
        <w:rPr>
          <w:rFonts w:ascii="Arial" w:eastAsia="新細明體" w:hAnsi="Arial" w:cs="Arial"/>
          <w:color w:val="000000" w:themeColor="text1"/>
          <w:lang w:eastAsia="zh-TW"/>
        </w:rPr>
        <w:fldChar w:fldCharType="end"/>
      </w:r>
      <w:r w:rsidRPr="00471273">
        <w:rPr>
          <w:rFonts w:ascii="Arial" w:eastAsia="新細明體" w:hAnsi="Arial" w:cs="Arial"/>
          <w:color w:val="000000" w:themeColor="text1"/>
          <w:lang w:eastAsia="zh-TW"/>
        </w:rPr>
        <w:t>,</w:t>
      </w:r>
      <w:r w:rsidR="003C4AFB">
        <w:rPr>
          <w:rFonts w:ascii="Arial" w:eastAsia="新細明體" w:hAnsi="Arial" w:cs="Arial"/>
          <w:color w:val="000000" w:themeColor="text1"/>
          <w:lang w:eastAsia="zh-TW"/>
        </w:rPr>
        <w:t xml:space="preserve"> even these is only one single reference timing (based on TRP1), if the reference timing for PRACH transmission (w/o TA) and the reference timing for PUSCH/PUCCH/SRS transmission</w:t>
      </w:r>
      <w:r w:rsidR="00B01FFE">
        <w:rPr>
          <w:rFonts w:ascii="Arial" w:eastAsia="新細明體" w:hAnsi="Arial" w:cs="Arial"/>
          <w:color w:val="000000" w:themeColor="text1"/>
          <w:lang w:eastAsia="zh-TW"/>
        </w:rPr>
        <w:t xml:space="preserve"> (w/ TA)</w:t>
      </w:r>
      <w:r w:rsidR="003C4AFB">
        <w:rPr>
          <w:rFonts w:ascii="Arial" w:eastAsia="新細明體" w:hAnsi="Arial" w:cs="Arial"/>
          <w:color w:val="000000" w:themeColor="text1"/>
          <w:lang w:eastAsia="zh-TW"/>
        </w:rPr>
        <w:t xml:space="preserve"> are the same</w:t>
      </w:r>
      <w:r w:rsidR="00F36D75">
        <w:rPr>
          <w:rFonts w:ascii="Arial" w:eastAsia="新細明體" w:hAnsi="Arial" w:cs="Arial"/>
          <w:color w:val="000000" w:themeColor="text1"/>
          <w:lang w:eastAsia="zh-TW"/>
        </w:rPr>
        <w:t>, i.e., all based on the DL Rx timing of TRP1</w:t>
      </w:r>
      <w:r w:rsidR="003C4AFB">
        <w:rPr>
          <w:rFonts w:ascii="Arial" w:eastAsia="新細明體" w:hAnsi="Arial" w:cs="Arial"/>
          <w:color w:val="000000" w:themeColor="text1"/>
          <w:lang w:eastAsia="zh-TW"/>
        </w:rPr>
        <w:t xml:space="preserve">, NW still can estimate a TA value to compensate the non-ideal factors in </w:t>
      </w:r>
      <w:r w:rsidR="00F36D75">
        <w:rPr>
          <w:rFonts w:ascii="Arial" w:eastAsia="新細明體" w:hAnsi="Arial" w:cs="Arial"/>
          <w:color w:val="000000" w:themeColor="text1"/>
          <w:lang w:eastAsia="zh-TW"/>
        </w:rPr>
        <w:t>T</w:t>
      </w:r>
      <w:r w:rsidR="00F36D75" w:rsidRPr="00F36D75">
        <w:rPr>
          <w:rFonts w:ascii="Arial" w:eastAsia="新細明體" w:hAnsi="Arial" w:cs="Arial"/>
          <w:color w:val="000000" w:themeColor="text1"/>
          <w:lang w:eastAsia="zh-TW"/>
        </w:rPr>
        <w:t>RP2</w:t>
      </w:r>
      <w:r w:rsidR="00F36D75">
        <w:rPr>
          <w:rFonts w:ascii="Arial" w:eastAsia="新細明體" w:hAnsi="Arial" w:cs="Arial"/>
          <w:color w:val="000000" w:themeColor="text1"/>
          <w:lang w:eastAsia="zh-TW"/>
        </w:rPr>
        <w:t xml:space="preserve"> with A</w:t>
      </w:r>
      <w:r w:rsidR="00F36D75" w:rsidRPr="00F36D75">
        <w:rPr>
          <w:rFonts w:ascii="Arial" w:eastAsia="新細明體" w:hAnsi="Arial" w:cs="Arial"/>
          <w:color w:val="000000" w:themeColor="text1"/>
          <w:lang w:eastAsia="zh-TW"/>
        </w:rPr>
        <w:t>ssumption 1</w:t>
      </w:r>
      <w:r w:rsidR="00F36D75">
        <w:rPr>
          <w:rFonts w:ascii="Arial" w:eastAsia="新細明體" w:hAnsi="Arial" w:cs="Arial"/>
          <w:color w:val="000000" w:themeColor="text1"/>
          <w:lang w:eastAsia="zh-TW"/>
        </w:rPr>
        <w:t xml:space="preserve"> and A</w:t>
      </w:r>
      <w:r w:rsidR="00F36D75" w:rsidRPr="00F36D75">
        <w:rPr>
          <w:rFonts w:ascii="Arial" w:eastAsia="新細明體" w:hAnsi="Arial" w:cs="Arial"/>
          <w:color w:val="000000" w:themeColor="text1"/>
          <w:lang w:eastAsia="zh-TW"/>
        </w:rPr>
        <w:t xml:space="preserve">ssumption </w:t>
      </w:r>
      <w:r w:rsidR="00F36D75">
        <w:rPr>
          <w:rFonts w:ascii="Arial" w:eastAsia="新細明體" w:hAnsi="Arial" w:cs="Arial"/>
          <w:color w:val="000000" w:themeColor="text1"/>
          <w:lang w:eastAsia="zh-TW"/>
        </w:rPr>
        <w:t>2.</w:t>
      </w:r>
    </w:p>
    <w:p w14:paraId="2BA554E7" w14:textId="50E17F32" w:rsidR="003C4AFB" w:rsidRPr="003C4AFB" w:rsidRDefault="003C4AFB" w:rsidP="003C4AFB">
      <w:pPr>
        <w:spacing w:before="240" w:line="276" w:lineRule="auto"/>
        <w:jc w:val="center"/>
        <w:rPr>
          <w:rFonts w:ascii="Arial" w:eastAsia="新細明體" w:hAnsi="Arial" w:cs="Arial"/>
          <w:b/>
          <w:bCs/>
          <w:color w:val="000000" w:themeColor="text1"/>
          <w:sz w:val="18"/>
          <w:szCs w:val="22"/>
          <w:lang w:eastAsia="zh-TW"/>
        </w:rPr>
      </w:pPr>
      <w:bookmarkStart w:id="1" w:name="_Ref100245404"/>
      <w:r w:rsidRPr="003C4AFB">
        <w:rPr>
          <w:rFonts w:ascii="Arial" w:eastAsia="新細明體" w:hAnsi="Arial" w:cs="Arial"/>
          <w:b/>
          <w:bCs/>
          <w:color w:val="000000" w:themeColor="text1"/>
          <w:sz w:val="18"/>
          <w:szCs w:val="22"/>
          <w:lang w:eastAsia="zh-TW"/>
        </w:rPr>
        <w:t>Table</w:t>
      </w:r>
      <w:bookmarkEnd w:id="1"/>
      <w:r w:rsidR="00C66272">
        <w:rPr>
          <w:rFonts w:ascii="Arial" w:eastAsia="新細明體" w:hAnsi="Arial" w:cs="Arial"/>
          <w:b/>
          <w:bCs/>
          <w:color w:val="000000" w:themeColor="text1"/>
          <w:sz w:val="18"/>
          <w:szCs w:val="22"/>
          <w:lang w:eastAsia="zh-TW"/>
        </w:rPr>
        <w:t xml:space="preserve"> 1</w:t>
      </w:r>
      <w:r w:rsidRPr="003C4AFB">
        <w:rPr>
          <w:rFonts w:ascii="Arial" w:eastAsia="新細明體" w:hAnsi="Arial" w:cs="Arial"/>
          <w:b/>
          <w:bCs/>
          <w:color w:val="000000" w:themeColor="text1"/>
          <w:sz w:val="18"/>
          <w:szCs w:val="22"/>
          <w:lang w:eastAsia="zh-TW"/>
        </w:rPr>
        <w:t xml:space="preserve">: </w:t>
      </w:r>
      <w:bookmarkStart w:id="2" w:name="_Hlk100245456"/>
      <w:r w:rsidRPr="003C4AFB">
        <w:rPr>
          <w:rFonts w:ascii="Arial" w:eastAsia="新細明體" w:hAnsi="Arial" w:cs="Arial"/>
          <w:b/>
          <w:bCs/>
          <w:color w:val="000000" w:themeColor="text1"/>
          <w:sz w:val="18"/>
          <w:szCs w:val="22"/>
          <w:lang w:eastAsia="zh-TW"/>
        </w:rPr>
        <w:t xml:space="preserve">UL </w:t>
      </w:r>
      <w:r w:rsidR="00C61992">
        <w:rPr>
          <w:rFonts w:ascii="Arial" w:eastAsia="新細明體" w:hAnsi="Arial" w:cs="Arial"/>
          <w:b/>
          <w:bCs/>
          <w:color w:val="000000" w:themeColor="text1"/>
          <w:sz w:val="18"/>
          <w:szCs w:val="22"/>
          <w:lang w:eastAsia="zh-TW"/>
        </w:rPr>
        <w:t>t</w:t>
      </w:r>
      <w:r w:rsidR="00C61992" w:rsidRPr="003C4AFB">
        <w:rPr>
          <w:rFonts w:ascii="Arial" w:eastAsia="新細明體" w:hAnsi="Arial" w:cs="Arial"/>
          <w:b/>
          <w:bCs/>
          <w:color w:val="000000" w:themeColor="text1"/>
          <w:sz w:val="18"/>
          <w:szCs w:val="22"/>
          <w:lang w:eastAsia="zh-TW"/>
        </w:rPr>
        <w:t>iming</w:t>
      </w:r>
      <w:r w:rsidR="00C61992">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a</w:t>
      </w:r>
      <w:r w:rsidRPr="003C4AFB">
        <w:rPr>
          <w:rFonts w:ascii="Arial" w:eastAsia="新細明體" w:hAnsi="Arial" w:cs="Arial"/>
          <w:b/>
          <w:bCs/>
          <w:color w:val="000000" w:themeColor="text1"/>
          <w:sz w:val="18"/>
          <w:szCs w:val="22"/>
          <w:lang w:eastAsia="zh-TW"/>
        </w:rPr>
        <w:t>nalysis for Case 1</w:t>
      </w:r>
      <w:bookmarkEnd w:id="2"/>
      <w:r w:rsidRPr="003C4AFB">
        <w:rPr>
          <w:rFonts w:ascii="Arial" w:eastAsia="新細明體" w:hAnsi="Arial" w:cs="Arial"/>
          <w:b/>
          <w:bCs/>
          <w:color w:val="000000" w:themeColor="text1"/>
          <w:sz w:val="18"/>
          <w:szCs w:val="22"/>
          <w:lang w:eastAsia="zh-TW"/>
        </w:rPr>
        <w:t xml:space="preserve">: </w:t>
      </w:r>
      <w:r w:rsidR="00F36D75" w:rsidRPr="00F36D75">
        <w:rPr>
          <w:rFonts w:ascii="Arial" w:eastAsia="新細明體" w:hAnsi="Arial" w:cs="Arial"/>
          <w:b/>
          <w:bCs/>
          <w:color w:val="000000" w:themeColor="text1"/>
          <w:sz w:val="18"/>
          <w:szCs w:val="22"/>
          <w:lang w:eastAsia="zh-TW"/>
        </w:rPr>
        <w:t>TRP-specific PRACH transmission, TRP-specific TA (i.e., two TAs), but one single reference timing (based on the DL Rx timing of TRP1)</w:t>
      </w:r>
    </w:p>
    <w:tbl>
      <w:tblPr>
        <w:tblW w:w="10082" w:type="dxa"/>
        <w:tblCellMar>
          <w:left w:w="0" w:type="dxa"/>
          <w:right w:w="0" w:type="dxa"/>
        </w:tblCellMar>
        <w:tblLook w:val="04A0" w:firstRow="1" w:lastRow="0" w:firstColumn="1" w:lastColumn="0" w:noHBand="0" w:noVBand="1"/>
      </w:tblPr>
      <w:tblGrid>
        <w:gridCol w:w="5093"/>
        <w:gridCol w:w="851"/>
        <w:gridCol w:w="2126"/>
        <w:gridCol w:w="2012"/>
      </w:tblGrid>
      <w:tr w:rsidR="00471273" w:rsidRPr="00F36D75" w14:paraId="66F35E41" w14:textId="77777777" w:rsidTr="007C0855">
        <w:trPr>
          <w:trHeight w:val="20"/>
        </w:trPr>
        <w:tc>
          <w:tcPr>
            <w:tcW w:w="5093"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0B314B6D"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 </w:t>
            </w:r>
          </w:p>
        </w:tc>
        <w:tc>
          <w:tcPr>
            <w:tcW w:w="851"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7D27430D" w14:textId="74AEB762"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TRP1</w:t>
            </w:r>
          </w:p>
        </w:tc>
        <w:tc>
          <w:tcPr>
            <w:tcW w:w="2126"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66443B3D" w14:textId="457E16FC" w:rsidR="00471273" w:rsidRPr="00471273" w:rsidRDefault="003C4AFB" w:rsidP="003C4AFB">
            <w:pPr>
              <w:spacing w:after="0"/>
              <w:jc w:val="center"/>
              <w:rPr>
                <w:rFonts w:ascii="Times New Roman" w:eastAsia="新細明體" w:hAnsi="Times New Roman"/>
                <w:sz w:val="18"/>
                <w:szCs w:val="18"/>
                <w:lang w:val="en-US" w:eastAsia="zh-TW"/>
              </w:rPr>
            </w:pPr>
            <w:r w:rsidRPr="00F36D75">
              <w:rPr>
                <w:rFonts w:ascii="Times New Roman" w:eastAsia="Microsoft YaHei" w:hAnsi="Times New Roman"/>
                <w:b/>
                <w:bCs/>
                <w:color w:val="FFFFFF"/>
                <w:kern w:val="24"/>
                <w:sz w:val="18"/>
                <w:szCs w:val="18"/>
                <w:lang w:val="en-US" w:eastAsia="zh-TW"/>
              </w:rPr>
              <w:t>TRP2-Assumption 1</w:t>
            </w:r>
          </w:p>
        </w:tc>
        <w:tc>
          <w:tcPr>
            <w:tcW w:w="2012"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62A17431" w14:textId="38618856" w:rsidR="00471273" w:rsidRPr="00471273" w:rsidRDefault="003C4AFB" w:rsidP="003C4AFB">
            <w:pPr>
              <w:spacing w:after="0"/>
              <w:jc w:val="center"/>
              <w:rPr>
                <w:rFonts w:ascii="Times New Roman" w:eastAsia="新細明體" w:hAnsi="Times New Roman"/>
                <w:sz w:val="18"/>
                <w:szCs w:val="18"/>
                <w:lang w:val="en-US" w:eastAsia="zh-TW"/>
              </w:rPr>
            </w:pPr>
            <w:r w:rsidRPr="00F36D75">
              <w:rPr>
                <w:rFonts w:ascii="Times New Roman" w:eastAsia="Microsoft YaHei" w:hAnsi="Times New Roman"/>
                <w:b/>
                <w:bCs/>
                <w:color w:val="FFFFFF"/>
                <w:kern w:val="24"/>
                <w:sz w:val="18"/>
                <w:szCs w:val="18"/>
                <w:lang w:val="en-US" w:eastAsia="zh-TW"/>
              </w:rPr>
              <w:t>TRP2-Assumption 2</w:t>
            </w:r>
          </w:p>
        </w:tc>
      </w:tr>
      <w:tr w:rsidR="00471273" w:rsidRPr="00F36D75" w14:paraId="3EF19BF2" w14:textId="77777777" w:rsidTr="007C0855">
        <w:trPr>
          <w:trHeight w:val="20"/>
        </w:trPr>
        <w:tc>
          <w:tcPr>
            <w:tcW w:w="5093" w:type="dxa"/>
            <w:tcBorders>
              <w:top w:val="single" w:sz="24"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2173D761" w14:textId="2F60E69D"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(a) DL Tx timing from each TRP</w:t>
            </w:r>
          </w:p>
        </w:tc>
        <w:tc>
          <w:tcPr>
            <w:tcW w:w="851" w:type="dxa"/>
            <w:tcBorders>
              <w:top w:val="single" w:sz="24"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41A7010"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126" w:type="dxa"/>
            <w:tcBorders>
              <w:top w:val="single" w:sz="24"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354A0F1F"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012" w:type="dxa"/>
            <w:tcBorders>
              <w:top w:val="single" w:sz="24"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532F518"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r w:rsidRPr="00471273">
              <w:rPr>
                <w:rFonts w:ascii="Times New Roman" w:eastAsia="SimSun" w:hAnsi="Times New Roman"/>
                <w:color w:val="353630"/>
                <w:kern w:val="24"/>
                <w:sz w:val="18"/>
                <w:szCs w:val="18"/>
                <w:lang w:val="en-US" w:eastAsia="zh-TW"/>
              </w:rPr>
              <w:t>+y</w:t>
            </w:r>
          </w:p>
        </w:tc>
      </w:tr>
      <w:tr w:rsidR="00471273" w:rsidRPr="00F36D75" w14:paraId="4A8381B3"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55F86110" w14:textId="77777777"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(b) Propagation delay</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34B08DF6"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7442E676"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459043BD"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t+x</w:t>
            </w:r>
          </w:p>
        </w:tc>
      </w:tr>
      <w:tr w:rsidR="00471273" w:rsidRPr="00F36D75" w14:paraId="05186CC1"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32139A47" w14:textId="77777777"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(c) DL Rx timing at UE = (a) + (b)</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35125F00"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1CD3483C"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086F957"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r w:rsidRPr="00471273">
              <w:rPr>
                <w:rFonts w:ascii="Times New Roman" w:eastAsia="SimSun" w:hAnsi="Times New Roman"/>
                <w:color w:val="353630"/>
                <w:kern w:val="24"/>
                <w:sz w:val="18"/>
                <w:szCs w:val="18"/>
                <w:lang w:val="en-US" w:eastAsia="zh-TW"/>
              </w:rPr>
              <w:t>+y</w:t>
            </w:r>
          </w:p>
        </w:tc>
      </w:tr>
      <w:tr w:rsidR="00471273" w:rsidRPr="00F36D75" w14:paraId="36D810EE"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1510DC31" w14:textId="3E3E9593"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(d) PRACH Tx timing from UE</w:t>
            </w:r>
            <w:r w:rsidR="007C0855">
              <w:rPr>
                <w:rFonts w:ascii="Times New Roman" w:eastAsia="Microsoft YaHei" w:hAnsi="Times New Roman"/>
                <w:b/>
                <w:bCs/>
                <w:color w:val="FFFFFF"/>
                <w:kern w:val="24"/>
                <w:sz w:val="18"/>
                <w:szCs w:val="18"/>
                <w:lang w:val="en-US" w:eastAsia="zh-TW"/>
              </w:rPr>
              <w:t xml:space="preserve"> to each TRP</w:t>
            </w:r>
            <w:r w:rsidRPr="00471273">
              <w:rPr>
                <w:rFonts w:ascii="Times New Roman" w:eastAsia="Microsoft YaHei" w:hAnsi="Times New Roman"/>
                <w:b/>
                <w:bCs/>
                <w:color w:val="FFFFFF"/>
                <w:kern w:val="24"/>
                <w:sz w:val="18"/>
                <w:szCs w:val="18"/>
                <w:lang w:val="en-US" w:eastAsia="zh-TW"/>
              </w:rPr>
              <w:t xml:space="preserve"> = (c) of TRP1</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42DC007E"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0D0BC090"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16E6FF2D"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r>
      <w:tr w:rsidR="00471273" w:rsidRPr="00F36D75" w14:paraId="58569935"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1A0E3B0D" w14:textId="66AB4B88"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(e) PRACH Rx timing at each TRP = (c) + (b)</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2EFC2B3B"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T+2t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1B13312E"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T+2t+x</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4A5274C5"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T+2t+x</w:t>
            </w:r>
          </w:p>
        </w:tc>
      </w:tr>
      <w:tr w:rsidR="00471273" w:rsidRPr="00F36D75" w14:paraId="32E4E9EF"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0D4078D3" w14:textId="5391CFA4"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(f) Estimated TA</w:t>
            </w:r>
            <w:r w:rsidR="00F36D75" w:rsidRPr="00F36D75">
              <w:rPr>
                <w:rFonts w:ascii="Times New Roman" w:eastAsia="Microsoft YaHei" w:hAnsi="Times New Roman"/>
                <w:b/>
                <w:bCs/>
                <w:color w:val="FFFFFF"/>
                <w:kern w:val="24"/>
                <w:sz w:val="18"/>
                <w:szCs w:val="18"/>
                <w:lang w:val="en-US" w:eastAsia="zh-TW"/>
              </w:rPr>
              <w:t xml:space="preserve"> at </w:t>
            </w:r>
            <w:r w:rsidR="00F36D75" w:rsidRPr="00471273">
              <w:rPr>
                <w:rFonts w:ascii="Times New Roman" w:eastAsia="Microsoft YaHei" w:hAnsi="Times New Roman"/>
                <w:b/>
                <w:bCs/>
                <w:color w:val="FFFFFF"/>
                <w:kern w:val="24"/>
                <w:sz w:val="18"/>
                <w:szCs w:val="18"/>
                <w:lang w:val="en-US" w:eastAsia="zh-TW"/>
              </w:rPr>
              <w:t>each TRP</w:t>
            </w:r>
            <w:r w:rsidRPr="00471273">
              <w:rPr>
                <w:rFonts w:ascii="Times New Roman" w:eastAsia="Microsoft YaHei" w:hAnsi="Times New Roman"/>
                <w:b/>
                <w:bCs/>
                <w:color w:val="FFFFFF"/>
                <w:kern w:val="24"/>
                <w:sz w:val="18"/>
                <w:szCs w:val="18"/>
                <w:lang w:val="en-US" w:eastAsia="zh-TW"/>
              </w:rPr>
              <w:t xml:space="preserve"> = (e) – (a) of each TRP</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7D67DFB6"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2t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14FE37A4"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2t+x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77A93F0E"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2t+x-y</w:t>
            </w:r>
          </w:p>
        </w:tc>
      </w:tr>
      <w:tr w:rsidR="00471273" w:rsidRPr="00F36D75" w14:paraId="2C52640B"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12EF3464" w14:textId="56C212C1"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(g) UL Tx reference timing = (c) of TRP1</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DB9AD80"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57420B26"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1BB29031"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r>
      <w:tr w:rsidR="00471273" w:rsidRPr="00F36D75" w14:paraId="652E0191"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6FD4D555" w14:textId="06A9F5DD"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(h) PUSCH/PUCCH/SRS Tx timing from UE = (g)–(f)</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530907D4"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1C7E23DD"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2E329294"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T-t-x+y</w:t>
            </w:r>
          </w:p>
        </w:tc>
      </w:tr>
      <w:tr w:rsidR="00471273" w:rsidRPr="00F36D75" w14:paraId="2ACE2786"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30FF14A8" w14:textId="55727049"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(i) UL Rx timing at each TRP</w:t>
            </w:r>
            <w:r w:rsidR="002271F3">
              <w:rPr>
                <w:rFonts w:ascii="Times New Roman" w:eastAsia="Microsoft YaHei" w:hAnsi="Times New Roman"/>
                <w:b/>
                <w:bCs/>
                <w:color w:val="FFFFFF"/>
                <w:kern w:val="24"/>
                <w:sz w:val="18"/>
                <w:szCs w:val="18"/>
                <w:lang w:val="en-US" w:eastAsia="zh-TW"/>
              </w:rPr>
              <w:t xml:space="preserve"> </w:t>
            </w:r>
            <w:r w:rsidRPr="00471273">
              <w:rPr>
                <w:rFonts w:ascii="Times New Roman" w:eastAsia="Microsoft YaHei" w:hAnsi="Times New Roman"/>
                <w:b/>
                <w:bCs/>
                <w:color w:val="FFFFFF"/>
                <w:kern w:val="24"/>
                <w:sz w:val="18"/>
                <w:szCs w:val="18"/>
                <w:lang w:val="en-US" w:eastAsia="zh-TW"/>
              </w:rPr>
              <w:t>= (h) + (b)</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44C849F9"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52CAA03C"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42720247"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T+y</w:t>
            </w:r>
          </w:p>
        </w:tc>
      </w:tr>
      <w:tr w:rsidR="00471273" w:rsidRPr="00F36D75" w14:paraId="135A3D19"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41CF0F54" w14:textId="2FCB79D1" w:rsidR="00471273" w:rsidRPr="00471273" w:rsidRDefault="00471273" w:rsidP="003C4AFB">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(j) DL Tx and UL Rx timing diff</w:t>
            </w:r>
            <w:r w:rsidR="002271F3">
              <w:rPr>
                <w:rFonts w:ascii="Times New Roman" w:eastAsia="Microsoft YaHei" w:hAnsi="Times New Roman"/>
                <w:b/>
                <w:bCs/>
                <w:color w:val="FFFFFF"/>
                <w:kern w:val="24"/>
                <w:sz w:val="18"/>
                <w:szCs w:val="18"/>
                <w:lang w:val="en-US" w:eastAsia="zh-TW"/>
              </w:rPr>
              <w:t>erence</w:t>
            </w:r>
            <w:r w:rsidRPr="00471273">
              <w:rPr>
                <w:rFonts w:ascii="Times New Roman" w:eastAsia="Microsoft YaHei" w:hAnsi="Times New Roman"/>
                <w:b/>
                <w:bCs/>
                <w:color w:val="FFFFFF"/>
                <w:kern w:val="24"/>
                <w:sz w:val="18"/>
                <w:szCs w:val="18"/>
                <w:lang w:val="en-US" w:eastAsia="zh-TW"/>
              </w:rPr>
              <w:t xml:space="preserve"> = (i) – (a)</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3F8BE694"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0</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7519862B"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0</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6F3D079E" w14:textId="77777777" w:rsidR="00471273" w:rsidRPr="00471273" w:rsidRDefault="00471273" w:rsidP="003C4AFB">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0</w:t>
            </w:r>
          </w:p>
        </w:tc>
      </w:tr>
    </w:tbl>
    <w:p w14:paraId="31C87295" w14:textId="77777777" w:rsidR="00B01FFE" w:rsidRDefault="00B01FFE" w:rsidP="00B01FFE">
      <w:pPr>
        <w:spacing w:after="0" w:line="276" w:lineRule="auto"/>
        <w:rPr>
          <w:rFonts w:ascii="Arial" w:eastAsia="新細明體" w:hAnsi="Arial" w:cs="Arial"/>
          <w:b/>
          <w:bCs/>
          <w:color w:val="000000" w:themeColor="text1"/>
          <w:lang w:eastAsia="zh-TW"/>
        </w:rPr>
      </w:pPr>
    </w:p>
    <w:p w14:paraId="26DCE7CF" w14:textId="45CBAD69" w:rsidR="00042036" w:rsidRPr="00757702" w:rsidRDefault="00042036" w:rsidP="00042036">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w:t>
      </w:r>
      <w:r w:rsidR="00B01FFE">
        <w:rPr>
          <w:rFonts w:ascii="Arial" w:eastAsia="新細明體" w:hAnsi="Arial" w:cs="Arial"/>
          <w:b/>
          <w:bCs/>
          <w:color w:val="000000" w:themeColor="text1"/>
          <w:lang w:eastAsia="zh-TW"/>
        </w:rPr>
        <w:t>Even these is only</w:t>
      </w:r>
      <w:r w:rsidR="00B01FFE" w:rsidRPr="00042036">
        <w:rPr>
          <w:rFonts w:ascii="Arial" w:eastAsia="新細明體" w:hAnsi="Arial" w:cs="Arial"/>
          <w:b/>
          <w:bCs/>
          <w:color w:val="000000" w:themeColor="text1"/>
          <w:lang w:eastAsia="zh-TW"/>
        </w:rPr>
        <w:t xml:space="preserve"> one single reference timing</w:t>
      </w:r>
      <w:r w:rsidR="00B01FFE">
        <w:rPr>
          <w:rFonts w:ascii="Arial" w:eastAsia="新細明體" w:hAnsi="Arial" w:cs="Arial"/>
          <w:b/>
          <w:bCs/>
          <w:color w:val="000000" w:themeColor="text1"/>
          <w:lang w:eastAsia="zh-TW"/>
        </w:rPr>
        <w:t xml:space="preserve"> for MTRP, </w:t>
      </w:r>
      <w:r w:rsidRPr="00042036">
        <w:rPr>
          <w:rFonts w:ascii="Arial" w:eastAsia="新細明體" w:hAnsi="Arial" w:cs="Arial"/>
          <w:b/>
          <w:bCs/>
          <w:color w:val="000000" w:themeColor="text1"/>
          <w:lang w:eastAsia="zh-TW"/>
        </w:rPr>
        <w:t>TRP-specific PRACH transmission</w:t>
      </w:r>
      <w:r w:rsidR="00B01FFE">
        <w:rPr>
          <w:rFonts w:ascii="Arial" w:eastAsia="新細明體" w:hAnsi="Arial" w:cs="Arial"/>
          <w:b/>
          <w:bCs/>
          <w:color w:val="000000" w:themeColor="text1"/>
          <w:lang w:eastAsia="zh-TW"/>
        </w:rPr>
        <w:t xml:space="preserve"> and</w:t>
      </w:r>
      <w:r w:rsidRPr="00042036">
        <w:rPr>
          <w:rFonts w:ascii="Arial" w:eastAsia="新細明體" w:hAnsi="Arial" w:cs="Arial"/>
          <w:b/>
          <w:bCs/>
          <w:color w:val="000000" w:themeColor="text1"/>
          <w:lang w:eastAsia="zh-TW"/>
        </w:rPr>
        <w:t xml:space="preserve"> TRP-specific TA </w:t>
      </w:r>
      <w:r w:rsidR="00B01FFE">
        <w:rPr>
          <w:rFonts w:ascii="Arial" w:eastAsia="新細明體" w:hAnsi="Arial" w:cs="Arial"/>
          <w:b/>
          <w:bCs/>
          <w:color w:val="000000" w:themeColor="text1"/>
          <w:lang w:eastAsia="zh-TW"/>
        </w:rPr>
        <w:t xml:space="preserve">still can </w:t>
      </w:r>
      <w:r w:rsidR="00B01FFE" w:rsidRPr="00B01FFE">
        <w:rPr>
          <w:rFonts w:ascii="Arial" w:eastAsia="新細明體" w:hAnsi="Arial" w:cs="Arial"/>
          <w:b/>
          <w:bCs/>
          <w:color w:val="000000" w:themeColor="text1"/>
          <w:lang w:eastAsia="zh-TW"/>
        </w:rPr>
        <w:t>make sure the timing alignment at each TRP</w:t>
      </w:r>
      <w:r w:rsidR="00B01FFE">
        <w:rPr>
          <w:rFonts w:ascii="Arial" w:eastAsia="新細明體" w:hAnsi="Arial" w:cs="Arial"/>
          <w:b/>
          <w:bCs/>
          <w:color w:val="000000" w:themeColor="text1"/>
          <w:lang w:eastAsia="zh-TW"/>
        </w:rPr>
        <w:t xml:space="preserve"> if </w:t>
      </w:r>
      <w:r w:rsidR="00B01FFE" w:rsidRPr="00B01FFE">
        <w:rPr>
          <w:rFonts w:ascii="Arial" w:eastAsia="新細明體" w:hAnsi="Arial" w:cs="Arial"/>
          <w:b/>
          <w:bCs/>
          <w:color w:val="000000" w:themeColor="text1"/>
          <w:lang w:eastAsia="zh-TW"/>
        </w:rPr>
        <w:t>the reference timing for PRACH transmission (w/o TA) and the reference timing for PUSCH/PUCCH/SRS transmission</w:t>
      </w:r>
      <w:r w:rsidR="00B01FFE">
        <w:rPr>
          <w:rFonts w:ascii="Arial" w:eastAsia="新細明體" w:hAnsi="Arial" w:cs="Arial"/>
          <w:b/>
          <w:bCs/>
          <w:color w:val="000000" w:themeColor="text1"/>
          <w:lang w:eastAsia="zh-TW"/>
        </w:rPr>
        <w:t xml:space="preserve"> </w:t>
      </w:r>
      <w:r w:rsidR="00B01FFE" w:rsidRPr="00B01FFE">
        <w:rPr>
          <w:rFonts w:ascii="Arial" w:eastAsia="新細明體" w:hAnsi="Arial" w:cs="Arial"/>
          <w:b/>
          <w:bCs/>
          <w:color w:val="000000" w:themeColor="text1"/>
          <w:lang w:eastAsia="zh-TW"/>
        </w:rPr>
        <w:t>(w/ TA) are the same</w:t>
      </w:r>
    </w:p>
    <w:p w14:paraId="32A2B3EA" w14:textId="77777777" w:rsidR="00042036" w:rsidRPr="00042036" w:rsidRDefault="00042036" w:rsidP="00B01FFE">
      <w:pPr>
        <w:spacing w:after="0" w:line="276" w:lineRule="auto"/>
        <w:rPr>
          <w:rFonts w:ascii="Arial" w:eastAsia="新細明體" w:hAnsi="Arial" w:cs="Arial"/>
          <w:color w:val="000000" w:themeColor="text1"/>
          <w:lang w:eastAsia="zh-TW"/>
        </w:rPr>
      </w:pPr>
    </w:p>
    <w:p w14:paraId="590AC2C9" w14:textId="1A2338D9" w:rsidR="00F36D75" w:rsidRDefault="00F36D75" w:rsidP="00F36D75">
      <w:pPr>
        <w:spacing w:before="240" w:line="276" w:lineRule="auto"/>
        <w:rPr>
          <w:rFonts w:ascii="Arial" w:eastAsia="新細明體" w:hAnsi="Arial" w:cs="Arial"/>
          <w:color w:val="000000" w:themeColor="text1"/>
          <w:lang w:eastAsia="zh-TW"/>
        </w:rPr>
      </w:pPr>
      <w:r w:rsidRPr="00471273">
        <w:rPr>
          <w:rFonts w:ascii="Arial" w:eastAsia="新細明體" w:hAnsi="Arial" w:cs="Arial"/>
          <w:color w:val="000000" w:themeColor="text1"/>
          <w:lang w:eastAsia="zh-TW"/>
        </w:rPr>
        <w:fldChar w:fldCharType="begin"/>
      </w:r>
      <w:r w:rsidRPr="00471273">
        <w:rPr>
          <w:rFonts w:ascii="Arial" w:eastAsia="新細明體" w:hAnsi="Arial" w:cs="Arial"/>
          <w:color w:val="000000" w:themeColor="text1"/>
          <w:lang w:eastAsia="zh-TW"/>
        </w:rPr>
        <w:instrText xml:space="preserve"> REF _Ref100245404 \h </w:instrText>
      </w:r>
      <w:r>
        <w:rPr>
          <w:rFonts w:ascii="Arial" w:eastAsia="新細明體" w:hAnsi="Arial" w:cs="Arial"/>
          <w:color w:val="000000" w:themeColor="text1"/>
          <w:lang w:eastAsia="zh-TW"/>
        </w:rPr>
        <w:instrText xml:space="preserve"> \* MERGEFORMAT </w:instrText>
      </w:r>
      <w:r w:rsidRPr="00471273">
        <w:rPr>
          <w:rFonts w:ascii="Arial" w:eastAsia="新細明體" w:hAnsi="Arial" w:cs="Arial"/>
          <w:color w:val="000000" w:themeColor="text1"/>
          <w:lang w:eastAsia="zh-TW"/>
        </w:rPr>
      </w:r>
      <w:r w:rsidRPr="00471273">
        <w:rPr>
          <w:rFonts w:ascii="Arial" w:eastAsia="新細明體" w:hAnsi="Arial" w:cs="Arial"/>
          <w:color w:val="000000" w:themeColor="text1"/>
          <w:lang w:eastAsia="zh-TW"/>
        </w:rPr>
        <w:fldChar w:fldCharType="separate"/>
      </w:r>
      <w:r w:rsidRPr="00471273">
        <w:rPr>
          <w:rFonts w:ascii="Arial" w:eastAsia="新細明體" w:hAnsi="Arial" w:cs="Arial"/>
          <w:color w:val="000000" w:themeColor="text1"/>
          <w:lang w:eastAsia="zh-TW"/>
        </w:rPr>
        <w:t xml:space="preserve">Table </w:t>
      </w:r>
      <w:r w:rsidRPr="00471273">
        <w:rPr>
          <w:rFonts w:ascii="Arial" w:eastAsia="新細明體" w:hAnsi="Arial" w:cs="Arial"/>
          <w:color w:val="000000" w:themeColor="text1"/>
          <w:lang w:eastAsia="zh-TW"/>
        </w:rPr>
        <w:fldChar w:fldCharType="end"/>
      </w:r>
      <w:r>
        <w:rPr>
          <w:rFonts w:ascii="Arial" w:eastAsia="新細明體" w:hAnsi="Arial" w:cs="Arial"/>
          <w:color w:val="000000" w:themeColor="text1"/>
          <w:lang w:eastAsia="zh-TW"/>
        </w:rPr>
        <w:t>2</w:t>
      </w:r>
      <w:r w:rsidR="0012478E">
        <w:rPr>
          <w:rFonts w:ascii="Arial" w:eastAsia="新細明體" w:hAnsi="Arial" w:cs="Arial"/>
          <w:color w:val="000000" w:themeColor="text1"/>
          <w:lang w:eastAsia="zh-TW"/>
        </w:rPr>
        <w:t xml:space="preserve"> shows</w:t>
      </w:r>
      <w:r>
        <w:rPr>
          <w:rFonts w:ascii="Arial" w:eastAsia="新細明體" w:hAnsi="Arial" w:cs="Arial"/>
          <w:color w:val="000000" w:themeColor="text1"/>
          <w:lang w:eastAsia="zh-TW"/>
        </w:rPr>
        <w:t xml:space="preserve"> </w:t>
      </w:r>
      <w:r w:rsidR="00C61992">
        <w:rPr>
          <w:rFonts w:ascii="Arial" w:eastAsia="新細明體" w:hAnsi="Arial" w:cs="Arial"/>
          <w:color w:val="000000" w:themeColor="text1"/>
          <w:lang w:eastAsia="zh-TW"/>
        </w:rPr>
        <w:t>the Dx/</w:t>
      </w:r>
      <w:r w:rsidR="00C61992" w:rsidRPr="00C61992">
        <w:rPr>
          <w:rFonts w:ascii="Arial" w:eastAsia="新細明體" w:hAnsi="Arial" w:cs="Arial"/>
          <w:color w:val="000000" w:themeColor="text1"/>
          <w:lang w:eastAsia="zh-TW"/>
        </w:rPr>
        <w:t>UL timing analysis</w:t>
      </w:r>
      <w:r w:rsidR="00C61992" w:rsidRPr="0012478E">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if two </w:t>
      </w:r>
      <w:r w:rsidRPr="00F36D75">
        <w:rPr>
          <w:rFonts w:ascii="Arial" w:eastAsia="新細明體" w:hAnsi="Arial" w:cs="Arial"/>
          <w:color w:val="000000" w:themeColor="text1"/>
          <w:lang w:eastAsia="zh-TW"/>
        </w:rPr>
        <w:t>reference timings are supported</w:t>
      </w:r>
      <w:r>
        <w:rPr>
          <w:rFonts w:ascii="Arial" w:eastAsia="新細明體" w:hAnsi="Arial" w:cs="Arial"/>
          <w:color w:val="000000" w:themeColor="text1"/>
          <w:lang w:eastAsia="zh-TW"/>
        </w:rPr>
        <w:t xml:space="preserve">, </w:t>
      </w:r>
      <w:r w:rsidR="00C66272">
        <w:rPr>
          <w:rFonts w:ascii="Arial" w:eastAsia="新細明體" w:hAnsi="Arial" w:cs="Arial"/>
          <w:color w:val="000000" w:themeColor="text1"/>
          <w:lang w:eastAsia="zh-TW"/>
        </w:rPr>
        <w:t>and the DL Tx timing and UL Rx timing can be aligned at each TRP since the</w:t>
      </w:r>
      <w:r w:rsidR="00B01FFE">
        <w:rPr>
          <w:rFonts w:ascii="Arial" w:eastAsia="新細明體" w:hAnsi="Arial" w:cs="Arial"/>
          <w:color w:val="000000" w:themeColor="text1"/>
          <w:lang w:eastAsia="zh-TW"/>
        </w:rPr>
        <w:t xml:space="preserve"> UL</w:t>
      </w:r>
      <w:r w:rsidR="00C66272">
        <w:rPr>
          <w:rFonts w:ascii="Arial" w:eastAsia="新細明體" w:hAnsi="Arial" w:cs="Arial"/>
          <w:color w:val="000000" w:themeColor="text1"/>
          <w:lang w:eastAsia="zh-TW"/>
        </w:rPr>
        <w:t xml:space="preserve"> timing control loop is maintained per TRP.</w:t>
      </w:r>
    </w:p>
    <w:p w14:paraId="0CDF6DFE" w14:textId="6D72FCE1" w:rsidR="00F36D75" w:rsidRPr="003C4AFB" w:rsidRDefault="00F36D75" w:rsidP="00F36D75">
      <w:pPr>
        <w:spacing w:before="240" w:line="276" w:lineRule="auto"/>
        <w:jc w:val="center"/>
        <w:rPr>
          <w:rFonts w:ascii="Arial" w:eastAsia="新細明體" w:hAnsi="Arial" w:cs="Arial"/>
          <w:b/>
          <w:bCs/>
          <w:color w:val="000000" w:themeColor="text1"/>
          <w:sz w:val="18"/>
          <w:szCs w:val="22"/>
          <w:lang w:eastAsia="zh-TW"/>
        </w:rPr>
      </w:pPr>
      <w:r w:rsidRPr="003C4AFB">
        <w:rPr>
          <w:rFonts w:ascii="Arial" w:eastAsia="新細明體" w:hAnsi="Arial" w:cs="Arial"/>
          <w:b/>
          <w:bCs/>
          <w:color w:val="000000" w:themeColor="text1"/>
          <w:sz w:val="18"/>
          <w:szCs w:val="22"/>
          <w:lang w:eastAsia="zh-TW"/>
        </w:rPr>
        <w:t xml:space="preserve">Table </w:t>
      </w:r>
      <w:r w:rsidR="00C66272">
        <w:rPr>
          <w:rFonts w:ascii="Arial" w:eastAsia="新細明體" w:hAnsi="Arial" w:cs="Arial"/>
          <w:b/>
          <w:bCs/>
          <w:color w:val="000000" w:themeColor="text1"/>
          <w:sz w:val="18"/>
          <w:szCs w:val="22"/>
          <w:lang w:eastAsia="zh-TW"/>
        </w:rPr>
        <w:t>2</w:t>
      </w:r>
      <w:r w:rsidRPr="003C4AFB">
        <w:rPr>
          <w:rFonts w:ascii="Arial" w:eastAsia="新細明體" w:hAnsi="Arial" w:cs="Arial"/>
          <w:b/>
          <w:bCs/>
          <w:color w:val="000000" w:themeColor="text1"/>
          <w:sz w:val="18"/>
          <w:szCs w:val="22"/>
          <w:lang w:eastAsia="zh-TW"/>
        </w:rPr>
        <w:t xml:space="preserve">: UL </w:t>
      </w:r>
      <w:r w:rsidR="00C61992">
        <w:rPr>
          <w:rFonts w:ascii="Arial" w:eastAsia="新細明體" w:hAnsi="Arial" w:cs="Arial"/>
          <w:b/>
          <w:bCs/>
          <w:color w:val="000000" w:themeColor="text1"/>
          <w:sz w:val="18"/>
          <w:szCs w:val="22"/>
          <w:lang w:eastAsia="zh-TW"/>
        </w:rPr>
        <w:t>t</w:t>
      </w:r>
      <w:r w:rsidRPr="003C4AFB">
        <w:rPr>
          <w:rFonts w:ascii="Arial" w:eastAsia="新細明體" w:hAnsi="Arial" w:cs="Arial"/>
          <w:b/>
          <w:bCs/>
          <w:color w:val="000000" w:themeColor="text1"/>
          <w:sz w:val="18"/>
          <w:szCs w:val="22"/>
          <w:lang w:eastAsia="zh-TW"/>
        </w:rPr>
        <w:t>iming</w:t>
      </w:r>
      <w:r>
        <w:rPr>
          <w:rFonts w:ascii="Arial" w:eastAsia="新細明體" w:hAnsi="Arial" w:cs="Arial"/>
          <w:b/>
          <w:bCs/>
          <w:color w:val="000000" w:themeColor="text1"/>
          <w:sz w:val="18"/>
          <w:szCs w:val="22"/>
          <w:lang w:eastAsia="zh-TW"/>
        </w:rPr>
        <w:t xml:space="preserve"> a</w:t>
      </w:r>
      <w:r w:rsidRPr="003C4AFB">
        <w:rPr>
          <w:rFonts w:ascii="Arial" w:eastAsia="新細明體" w:hAnsi="Arial" w:cs="Arial"/>
          <w:b/>
          <w:bCs/>
          <w:color w:val="000000" w:themeColor="text1"/>
          <w:sz w:val="18"/>
          <w:szCs w:val="22"/>
          <w:lang w:eastAsia="zh-TW"/>
        </w:rPr>
        <w:t xml:space="preserve">nalysis for Case </w:t>
      </w:r>
      <w:r>
        <w:rPr>
          <w:rFonts w:ascii="Arial" w:eastAsia="新細明體" w:hAnsi="Arial" w:cs="Arial"/>
          <w:b/>
          <w:bCs/>
          <w:color w:val="000000" w:themeColor="text1"/>
          <w:sz w:val="18"/>
          <w:szCs w:val="22"/>
          <w:lang w:eastAsia="zh-TW"/>
        </w:rPr>
        <w:t>2</w:t>
      </w:r>
      <w:r w:rsidRPr="003C4AFB">
        <w:rPr>
          <w:rFonts w:ascii="Arial" w:eastAsia="新細明體" w:hAnsi="Arial" w:cs="Arial"/>
          <w:b/>
          <w:bCs/>
          <w:color w:val="000000" w:themeColor="text1"/>
          <w:sz w:val="18"/>
          <w:szCs w:val="22"/>
          <w:lang w:eastAsia="zh-TW"/>
        </w:rPr>
        <w:t xml:space="preserve">: </w:t>
      </w:r>
      <w:r w:rsidRPr="00F36D75">
        <w:rPr>
          <w:rFonts w:ascii="Arial" w:eastAsia="新細明體" w:hAnsi="Arial" w:cs="Arial"/>
          <w:b/>
          <w:bCs/>
          <w:color w:val="000000" w:themeColor="text1"/>
          <w:sz w:val="18"/>
          <w:szCs w:val="22"/>
          <w:lang w:eastAsia="zh-TW"/>
        </w:rPr>
        <w:t>TRP-specific PRACH transmission, TRP-specific TA (i.e., two TAs), and TRP-specific reference timing (i.e., two reference timings)</w:t>
      </w:r>
    </w:p>
    <w:tbl>
      <w:tblPr>
        <w:tblW w:w="10082" w:type="dxa"/>
        <w:tblCellMar>
          <w:left w:w="0" w:type="dxa"/>
          <w:right w:w="0" w:type="dxa"/>
        </w:tblCellMar>
        <w:tblLook w:val="04A0" w:firstRow="1" w:lastRow="0" w:firstColumn="1" w:lastColumn="0" w:noHBand="0" w:noVBand="1"/>
      </w:tblPr>
      <w:tblGrid>
        <w:gridCol w:w="5093"/>
        <w:gridCol w:w="851"/>
        <w:gridCol w:w="2126"/>
        <w:gridCol w:w="2012"/>
      </w:tblGrid>
      <w:tr w:rsidR="00F36D75" w:rsidRPr="00F36D75" w14:paraId="6C23DDC1" w14:textId="77777777" w:rsidTr="007C0855">
        <w:trPr>
          <w:trHeight w:val="20"/>
        </w:trPr>
        <w:tc>
          <w:tcPr>
            <w:tcW w:w="5093"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728B5BFF"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 </w:t>
            </w:r>
          </w:p>
        </w:tc>
        <w:tc>
          <w:tcPr>
            <w:tcW w:w="851"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675544B7"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TRP1</w:t>
            </w:r>
          </w:p>
        </w:tc>
        <w:tc>
          <w:tcPr>
            <w:tcW w:w="2126"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4D39FCB7"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F36D75">
              <w:rPr>
                <w:rFonts w:ascii="Times New Roman" w:eastAsia="Microsoft YaHei" w:hAnsi="Times New Roman"/>
                <w:b/>
                <w:bCs/>
                <w:color w:val="FFFFFF"/>
                <w:kern w:val="24"/>
                <w:sz w:val="18"/>
                <w:szCs w:val="18"/>
                <w:lang w:val="en-US" w:eastAsia="zh-TW"/>
              </w:rPr>
              <w:t>TRP2-Assumption 1</w:t>
            </w:r>
          </w:p>
        </w:tc>
        <w:tc>
          <w:tcPr>
            <w:tcW w:w="2012" w:type="dxa"/>
            <w:tcBorders>
              <w:top w:val="single" w:sz="8" w:space="0" w:color="FFFFFF"/>
              <w:left w:val="single" w:sz="8" w:space="0" w:color="FFFFFF"/>
              <w:bottom w:val="single" w:sz="24" w:space="0" w:color="FFFFFF"/>
              <w:right w:val="single" w:sz="8" w:space="0" w:color="FFFFFF"/>
            </w:tcBorders>
            <w:shd w:val="clear" w:color="auto" w:fill="353630"/>
            <w:tcMar>
              <w:top w:w="15" w:type="dxa"/>
              <w:left w:w="108" w:type="dxa"/>
              <w:bottom w:w="0" w:type="dxa"/>
              <w:right w:w="108" w:type="dxa"/>
            </w:tcMar>
            <w:vAlign w:val="center"/>
            <w:hideMark/>
          </w:tcPr>
          <w:p w14:paraId="44A0E953"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F36D75">
              <w:rPr>
                <w:rFonts w:ascii="Times New Roman" w:eastAsia="Microsoft YaHei" w:hAnsi="Times New Roman"/>
                <w:b/>
                <w:bCs/>
                <w:color w:val="FFFFFF"/>
                <w:kern w:val="24"/>
                <w:sz w:val="18"/>
                <w:szCs w:val="18"/>
                <w:lang w:val="en-US" w:eastAsia="zh-TW"/>
              </w:rPr>
              <w:t>TRP2-Assumption 2</w:t>
            </w:r>
          </w:p>
        </w:tc>
      </w:tr>
      <w:tr w:rsidR="00F36D75" w:rsidRPr="00F36D75" w14:paraId="40EC617D" w14:textId="77777777" w:rsidTr="007C0855">
        <w:trPr>
          <w:trHeight w:val="20"/>
        </w:trPr>
        <w:tc>
          <w:tcPr>
            <w:tcW w:w="5093" w:type="dxa"/>
            <w:tcBorders>
              <w:top w:val="single" w:sz="24"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36FF35B1" w14:textId="77777777"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(a) DL Tx timing from each TRP</w:t>
            </w:r>
          </w:p>
        </w:tc>
        <w:tc>
          <w:tcPr>
            <w:tcW w:w="851" w:type="dxa"/>
            <w:tcBorders>
              <w:top w:val="single" w:sz="24"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7BB9573"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126" w:type="dxa"/>
            <w:tcBorders>
              <w:top w:val="single" w:sz="24"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26147EC"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012" w:type="dxa"/>
            <w:tcBorders>
              <w:top w:val="single" w:sz="24"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19111F59"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r w:rsidRPr="00471273">
              <w:rPr>
                <w:rFonts w:ascii="Times New Roman" w:eastAsia="SimSun" w:hAnsi="Times New Roman"/>
                <w:color w:val="353630"/>
                <w:kern w:val="24"/>
                <w:sz w:val="18"/>
                <w:szCs w:val="18"/>
                <w:lang w:val="en-US" w:eastAsia="zh-TW"/>
              </w:rPr>
              <w:t>+y</w:t>
            </w:r>
          </w:p>
        </w:tc>
      </w:tr>
      <w:tr w:rsidR="00F36D75" w:rsidRPr="00F36D75" w14:paraId="52794248"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4764CF2D" w14:textId="77777777"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(b) Propagation delay</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016CD83A"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47AFEB9B"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42EE7E8A"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t+x</w:t>
            </w:r>
          </w:p>
        </w:tc>
      </w:tr>
      <w:tr w:rsidR="00F36D75" w:rsidRPr="00F36D75" w14:paraId="66D93B1E"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10F0AF4F" w14:textId="77777777"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(c) DL Rx timing at UE = (a) + (b)</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C82136E" w14:textId="57EB6FD1" w:rsidR="00F36D75" w:rsidRPr="00471273" w:rsidRDefault="002271F3"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253069D5"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4D58E86B"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r w:rsidRPr="00471273">
              <w:rPr>
                <w:rFonts w:ascii="Times New Roman" w:eastAsia="SimSun" w:hAnsi="Times New Roman"/>
                <w:color w:val="353630"/>
                <w:kern w:val="24"/>
                <w:sz w:val="18"/>
                <w:szCs w:val="18"/>
                <w:lang w:val="en-US" w:eastAsia="zh-TW"/>
              </w:rPr>
              <w:t>+y</w:t>
            </w:r>
          </w:p>
        </w:tc>
      </w:tr>
      <w:tr w:rsidR="00F36D75" w:rsidRPr="00F36D75" w14:paraId="3CF56402"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36BDDD78" w14:textId="73D894F0"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(d) PRACH Tx timing from UE</w:t>
            </w:r>
            <w:r w:rsidR="007C0855">
              <w:rPr>
                <w:rFonts w:ascii="Times New Roman" w:eastAsia="Microsoft YaHei" w:hAnsi="Times New Roman"/>
                <w:b/>
                <w:bCs/>
                <w:color w:val="FFFFFF"/>
                <w:kern w:val="24"/>
                <w:sz w:val="18"/>
                <w:szCs w:val="18"/>
                <w:lang w:val="en-US" w:eastAsia="zh-TW"/>
              </w:rPr>
              <w:t xml:space="preserve"> to each TRP</w:t>
            </w:r>
            <w:r w:rsidRPr="00471273">
              <w:rPr>
                <w:rFonts w:ascii="Times New Roman" w:eastAsia="Microsoft YaHei" w:hAnsi="Times New Roman"/>
                <w:b/>
                <w:bCs/>
                <w:color w:val="FFFFFF"/>
                <w:kern w:val="24"/>
                <w:sz w:val="18"/>
                <w:szCs w:val="18"/>
                <w:lang w:val="en-US" w:eastAsia="zh-TW"/>
              </w:rPr>
              <w:t xml:space="preserve"> = (c) of </w:t>
            </w:r>
            <w:r w:rsidR="007C0855">
              <w:rPr>
                <w:rFonts w:ascii="Times New Roman" w:eastAsia="Microsoft YaHei" w:hAnsi="Times New Roman"/>
                <w:b/>
                <w:bCs/>
                <w:color w:val="FFFFFF"/>
                <w:kern w:val="24"/>
                <w:sz w:val="18"/>
                <w:szCs w:val="18"/>
                <w:lang w:val="en-US" w:eastAsia="zh-TW"/>
              </w:rPr>
              <w:t>each TRP</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2CE609D4"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1013DD90" w14:textId="2A57C961" w:rsidR="00F36D75" w:rsidRPr="00471273" w:rsidRDefault="002271F3"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6527A518" w14:textId="41D4DA42" w:rsidR="00F36D75" w:rsidRPr="00471273" w:rsidRDefault="002271F3"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r w:rsidRPr="00471273">
              <w:rPr>
                <w:rFonts w:ascii="Times New Roman" w:eastAsia="SimSun" w:hAnsi="Times New Roman"/>
                <w:color w:val="353630"/>
                <w:kern w:val="24"/>
                <w:sz w:val="18"/>
                <w:szCs w:val="18"/>
                <w:lang w:val="en-US" w:eastAsia="zh-TW"/>
              </w:rPr>
              <w:t>+y</w:t>
            </w:r>
          </w:p>
        </w:tc>
      </w:tr>
      <w:tr w:rsidR="00F36D75" w:rsidRPr="00F36D75" w14:paraId="2E3DB5D5"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2D0A75D9" w14:textId="61F879F2"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(e) PRACH Rx timing at each TRP = (c) + (b)</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0557C680"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T+2t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1366C69D" w14:textId="1DC5F151"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T+2t+</w:t>
            </w:r>
            <w:r w:rsidR="002271F3" w:rsidRPr="00C61992">
              <w:rPr>
                <w:rFonts w:ascii="Times New Roman" w:eastAsia="Microsoft YaHei" w:hAnsi="Times New Roman"/>
                <w:color w:val="353630"/>
                <w:kern w:val="24"/>
                <w:sz w:val="18"/>
                <w:szCs w:val="18"/>
                <w:lang w:val="en-US" w:eastAsia="zh-TW"/>
              </w:rPr>
              <w:t>2</w:t>
            </w:r>
            <w:r w:rsidRPr="00471273">
              <w:rPr>
                <w:rFonts w:ascii="Times New Roman" w:eastAsia="Microsoft YaHei" w:hAnsi="Times New Roman"/>
                <w:color w:val="353630"/>
                <w:kern w:val="24"/>
                <w:sz w:val="18"/>
                <w:szCs w:val="18"/>
                <w:lang w:val="en-US" w:eastAsia="zh-TW"/>
              </w:rPr>
              <w:t>x</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68DE2BA8" w14:textId="459F76BD"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T+2t+</w:t>
            </w:r>
            <w:r w:rsidR="002271F3" w:rsidRPr="00C61992">
              <w:rPr>
                <w:rFonts w:ascii="Times New Roman" w:eastAsia="Microsoft YaHei" w:hAnsi="Times New Roman"/>
                <w:color w:val="353630"/>
                <w:kern w:val="24"/>
                <w:sz w:val="18"/>
                <w:szCs w:val="18"/>
                <w:lang w:val="en-US" w:eastAsia="zh-TW"/>
              </w:rPr>
              <w:t>2</w:t>
            </w:r>
            <w:r w:rsidRPr="00471273">
              <w:rPr>
                <w:rFonts w:ascii="Times New Roman" w:eastAsia="Microsoft YaHei" w:hAnsi="Times New Roman"/>
                <w:color w:val="353630"/>
                <w:kern w:val="24"/>
                <w:sz w:val="18"/>
                <w:szCs w:val="18"/>
                <w:lang w:val="en-US" w:eastAsia="zh-TW"/>
              </w:rPr>
              <w:t>x</w:t>
            </w:r>
            <w:r w:rsidR="002271F3" w:rsidRPr="00C61992">
              <w:rPr>
                <w:rFonts w:ascii="Times New Roman" w:eastAsia="Microsoft YaHei" w:hAnsi="Times New Roman"/>
                <w:color w:val="353630"/>
                <w:kern w:val="24"/>
                <w:sz w:val="18"/>
                <w:szCs w:val="18"/>
                <w:lang w:val="en-US" w:eastAsia="zh-TW"/>
              </w:rPr>
              <w:t>+y</w:t>
            </w:r>
          </w:p>
        </w:tc>
      </w:tr>
      <w:tr w:rsidR="00F36D75" w:rsidRPr="00F36D75" w14:paraId="0BE5F387"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10757224" w14:textId="77777777"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(f) Estimated TA</w:t>
            </w:r>
            <w:r w:rsidRPr="00F36D75">
              <w:rPr>
                <w:rFonts w:ascii="Times New Roman" w:eastAsia="Microsoft YaHei" w:hAnsi="Times New Roman"/>
                <w:b/>
                <w:bCs/>
                <w:color w:val="FFFFFF"/>
                <w:kern w:val="24"/>
                <w:sz w:val="18"/>
                <w:szCs w:val="18"/>
                <w:lang w:val="en-US" w:eastAsia="zh-TW"/>
              </w:rPr>
              <w:t xml:space="preserve"> at </w:t>
            </w:r>
            <w:r w:rsidRPr="00471273">
              <w:rPr>
                <w:rFonts w:ascii="Times New Roman" w:eastAsia="Microsoft YaHei" w:hAnsi="Times New Roman"/>
                <w:b/>
                <w:bCs/>
                <w:color w:val="FFFFFF"/>
                <w:kern w:val="24"/>
                <w:sz w:val="18"/>
                <w:szCs w:val="18"/>
                <w:lang w:val="en-US" w:eastAsia="zh-TW"/>
              </w:rPr>
              <w:t>each TRP = (e) – (a) of each TRP</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04A886AE"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2t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50436C25" w14:textId="119B02B6"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2t+</w:t>
            </w:r>
            <w:r w:rsidR="002271F3" w:rsidRPr="00C61992">
              <w:rPr>
                <w:rFonts w:ascii="Times New Roman" w:eastAsia="Microsoft YaHei" w:hAnsi="Times New Roman"/>
                <w:color w:val="353630"/>
                <w:kern w:val="24"/>
                <w:sz w:val="18"/>
                <w:szCs w:val="18"/>
                <w:lang w:val="en-US" w:eastAsia="zh-TW"/>
              </w:rPr>
              <w:t>2</w:t>
            </w:r>
            <w:r w:rsidRPr="00471273">
              <w:rPr>
                <w:rFonts w:ascii="Times New Roman" w:eastAsia="Microsoft YaHei" w:hAnsi="Times New Roman"/>
                <w:color w:val="353630"/>
                <w:kern w:val="24"/>
                <w:sz w:val="18"/>
                <w:szCs w:val="18"/>
                <w:lang w:val="en-US" w:eastAsia="zh-TW"/>
              </w:rPr>
              <w: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4598A45A" w14:textId="5A0B782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2t+</w:t>
            </w:r>
            <w:r w:rsidR="002271F3" w:rsidRPr="00C61992">
              <w:rPr>
                <w:rFonts w:ascii="Times New Roman" w:eastAsia="Microsoft YaHei" w:hAnsi="Times New Roman"/>
                <w:color w:val="353630"/>
                <w:kern w:val="24"/>
                <w:sz w:val="18"/>
                <w:szCs w:val="18"/>
                <w:lang w:val="en-US" w:eastAsia="zh-TW"/>
              </w:rPr>
              <w:t>2x</w:t>
            </w:r>
          </w:p>
        </w:tc>
      </w:tr>
      <w:tr w:rsidR="00F36D75" w:rsidRPr="00F36D75" w14:paraId="5B800EAF"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0FBC4BED" w14:textId="1738E3AC"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 xml:space="preserve">(g) UL Tx reference timing = (c) of </w:t>
            </w:r>
            <w:r w:rsidR="002271F3">
              <w:rPr>
                <w:rFonts w:ascii="Times New Roman" w:eastAsia="Microsoft YaHei" w:hAnsi="Times New Roman"/>
                <w:b/>
                <w:bCs/>
                <w:color w:val="FFFFFF"/>
                <w:kern w:val="24"/>
                <w:sz w:val="18"/>
                <w:szCs w:val="18"/>
                <w:lang w:val="en-US" w:eastAsia="zh-TW"/>
              </w:rPr>
              <w:t>each TRP</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45B97A52"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7796709B" w14:textId="72CC2E3F"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r w:rsidR="002271F3" w:rsidRPr="00C61992">
              <w:rPr>
                <w:rFonts w:ascii="Times New Roman" w:eastAsia="Microsoft YaHei" w:hAnsi="Times New Roman"/>
                <w:color w:val="353630"/>
                <w:kern w:val="24"/>
                <w:sz w:val="18"/>
                <w:szCs w:val="18"/>
                <w:lang w:val="en-US" w:eastAsia="zh-TW"/>
              </w:rPr>
              <w:t>+x</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616ADBD3" w14:textId="00876F8C"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r w:rsidR="002271F3" w:rsidRPr="00C61992">
              <w:rPr>
                <w:rFonts w:ascii="Times New Roman" w:eastAsia="Microsoft YaHei" w:hAnsi="Times New Roman"/>
                <w:color w:val="353630"/>
                <w:kern w:val="24"/>
                <w:sz w:val="18"/>
                <w:szCs w:val="18"/>
                <w:lang w:val="en-US" w:eastAsia="zh-TW"/>
              </w:rPr>
              <w:t>+x+y</w:t>
            </w:r>
          </w:p>
        </w:tc>
      </w:tr>
      <w:tr w:rsidR="00F36D75" w:rsidRPr="00F36D75" w14:paraId="546083BF"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5AC03207" w14:textId="77777777"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(h) PUSCH/PUCCH/SRS Tx timing from UE = (g)–(f)</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1A4C2A4F"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76FFE486"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51EEE1FD"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T-t-x+y</w:t>
            </w:r>
          </w:p>
        </w:tc>
      </w:tr>
      <w:tr w:rsidR="00F36D75" w:rsidRPr="00F36D75" w14:paraId="6BBA9B03"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15AB1240" w14:textId="6507E7C7"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(i) UL Rx timing at each TRP = (h) + (b)</w:t>
            </w:r>
          </w:p>
        </w:tc>
        <w:tc>
          <w:tcPr>
            <w:tcW w:w="851"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5EE7EF40"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126"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02D24777"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w:t>
            </w:r>
          </w:p>
        </w:tc>
        <w:tc>
          <w:tcPr>
            <w:tcW w:w="2012" w:type="dxa"/>
            <w:tcBorders>
              <w:top w:val="single" w:sz="8" w:space="0" w:color="FFFFFF"/>
              <w:left w:val="single" w:sz="8" w:space="0" w:color="FFFFFF"/>
              <w:bottom w:val="single" w:sz="8" w:space="0" w:color="FFFFFF"/>
              <w:right w:val="single" w:sz="8" w:space="0" w:color="FFFFFF"/>
            </w:tcBorders>
            <w:shd w:val="clear" w:color="auto" w:fill="CECECD"/>
            <w:tcMar>
              <w:top w:w="15" w:type="dxa"/>
              <w:left w:w="108" w:type="dxa"/>
              <w:bottom w:w="0" w:type="dxa"/>
              <w:right w:w="108" w:type="dxa"/>
            </w:tcMar>
            <w:vAlign w:val="center"/>
            <w:hideMark/>
          </w:tcPr>
          <w:p w14:paraId="580C5235"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T+y</w:t>
            </w:r>
          </w:p>
        </w:tc>
      </w:tr>
      <w:tr w:rsidR="00F36D75" w:rsidRPr="00F36D75" w14:paraId="459FD1F3" w14:textId="77777777" w:rsidTr="007C0855">
        <w:trPr>
          <w:trHeight w:val="20"/>
        </w:trPr>
        <w:tc>
          <w:tcPr>
            <w:tcW w:w="5093" w:type="dxa"/>
            <w:tcBorders>
              <w:top w:val="single" w:sz="8" w:space="0" w:color="FFFFFF"/>
              <w:left w:val="single" w:sz="8" w:space="0" w:color="FFFFFF"/>
              <w:bottom w:val="single" w:sz="8" w:space="0" w:color="FFFFFF"/>
              <w:right w:val="single" w:sz="8" w:space="0" w:color="FFFFFF"/>
            </w:tcBorders>
            <w:shd w:val="clear" w:color="auto" w:fill="353630"/>
            <w:tcMar>
              <w:top w:w="15" w:type="dxa"/>
              <w:left w:w="108" w:type="dxa"/>
              <w:bottom w:w="0" w:type="dxa"/>
              <w:right w:w="108" w:type="dxa"/>
            </w:tcMar>
            <w:vAlign w:val="center"/>
            <w:hideMark/>
          </w:tcPr>
          <w:p w14:paraId="70D9B82D" w14:textId="2EFEC9F9" w:rsidR="00F36D75" w:rsidRPr="00471273" w:rsidRDefault="00F36D75" w:rsidP="00975BD8">
            <w:pPr>
              <w:spacing w:after="0"/>
              <w:jc w:val="left"/>
              <w:rPr>
                <w:rFonts w:ascii="Times New Roman" w:eastAsia="新細明體" w:hAnsi="Times New Roman"/>
                <w:sz w:val="18"/>
                <w:szCs w:val="18"/>
                <w:lang w:val="en-US" w:eastAsia="zh-TW"/>
              </w:rPr>
            </w:pPr>
            <w:r w:rsidRPr="00471273">
              <w:rPr>
                <w:rFonts w:ascii="Times New Roman" w:eastAsia="Microsoft YaHei" w:hAnsi="Times New Roman"/>
                <w:b/>
                <w:bCs/>
                <w:color w:val="FFFFFF"/>
                <w:kern w:val="24"/>
                <w:sz w:val="18"/>
                <w:szCs w:val="18"/>
                <w:lang w:val="en-US" w:eastAsia="zh-TW"/>
              </w:rPr>
              <w:t xml:space="preserve">(j) DL Tx and UL Rx timing </w:t>
            </w:r>
            <w:r w:rsidR="002271F3" w:rsidRPr="00471273">
              <w:rPr>
                <w:rFonts w:ascii="Times New Roman" w:eastAsia="Microsoft YaHei" w:hAnsi="Times New Roman"/>
                <w:b/>
                <w:bCs/>
                <w:color w:val="FFFFFF"/>
                <w:kern w:val="24"/>
                <w:sz w:val="18"/>
                <w:szCs w:val="18"/>
                <w:lang w:val="en-US" w:eastAsia="zh-TW"/>
              </w:rPr>
              <w:t>diff</w:t>
            </w:r>
            <w:r w:rsidR="002271F3">
              <w:rPr>
                <w:rFonts w:ascii="Times New Roman" w:eastAsia="Microsoft YaHei" w:hAnsi="Times New Roman"/>
                <w:b/>
                <w:bCs/>
                <w:color w:val="FFFFFF"/>
                <w:kern w:val="24"/>
                <w:sz w:val="18"/>
                <w:szCs w:val="18"/>
                <w:lang w:val="en-US" w:eastAsia="zh-TW"/>
              </w:rPr>
              <w:t>erence</w:t>
            </w:r>
            <w:r w:rsidR="002271F3" w:rsidRPr="00471273">
              <w:rPr>
                <w:rFonts w:ascii="Times New Roman" w:eastAsia="Microsoft YaHei" w:hAnsi="Times New Roman"/>
                <w:b/>
                <w:bCs/>
                <w:color w:val="FFFFFF"/>
                <w:kern w:val="24"/>
                <w:sz w:val="18"/>
                <w:szCs w:val="18"/>
                <w:lang w:val="en-US" w:eastAsia="zh-TW"/>
              </w:rPr>
              <w:t xml:space="preserve"> </w:t>
            </w:r>
            <w:r w:rsidRPr="00471273">
              <w:rPr>
                <w:rFonts w:ascii="Times New Roman" w:eastAsia="Microsoft YaHei" w:hAnsi="Times New Roman"/>
                <w:b/>
                <w:bCs/>
                <w:color w:val="FFFFFF"/>
                <w:kern w:val="24"/>
                <w:sz w:val="18"/>
                <w:szCs w:val="18"/>
                <w:lang w:val="en-US" w:eastAsia="zh-TW"/>
              </w:rPr>
              <w:t>= (i) – (a)</w:t>
            </w:r>
          </w:p>
        </w:tc>
        <w:tc>
          <w:tcPr>
            <w:tcW w:w="851"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6B7B7A60"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0</w:t>
            </w:r>
          </w:p>
        </w:tc>
        <w:tc>
          <w:tcPr>
            <w:tcW w:w="2126"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7B12A198"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0</w:t>
            </w:r>
          </w:p>
        </w:tc>
        <w:tc>
          <w:tcPr>
            <w:tcW w:w="2012" w:type="dxa"/>
            <w:tcBorders>
              <w:top w:val="single" w:sz="8" w:space="0" w:color="FFFFFF"/>
              <w:left w:val="single" w:sz="8" w:space="0" w:color="FFFFFF"/>
              <w:bottom w:val="single" w:sz="8" w:space="0" w:color="FFFFFF"/>
              <w:right w:val="single" w:sz="8" w:space="0" w:color="FFFFFF"/>
            </w:tcBorders>
            <w:shd w:val="clear" w:color="auto" w:fill="E8E8E8"/>
            <w:tcMar>
              <w:top w:w="15" w:type="dxa"/>
              <w:left w:w="108" w:type="dxa"/>
              <w:bottom w:w="0" w:type="dxa"/>
              <w:right w:w="108" w:type="dxa"/>
            </w:tcMar>
            <w:vAlign w:val="center"/>
            <w:hideMark/>
          </w:tcPr>
          <w:p w14:paraId="14CE33A4" w14:textId="77777777" w:rsidR="00F36D75" w:rsidRPr="00471273" w:rsidRDefault="00F36D75" w:rsidP="00975BD8">
            <w:pPr>
              <w:spacing w:after="0"/>
              <w:jc w:val="center"/>
              <w:rPr>
                <w:rFonts w:ascii="Times New Roman" w:eastAsia="新細明體" w:hAnsi="Times New Roman"/>
                <w:sz w:val="18"/>
                <w:szCs w:val="18"/>
                <w:lang w:val="en-US" w:eastAsia="zh-TW"/>
              </w:rPr>
            </w:pPr>
            <w:r w:rsidRPr="00471273">
              <w:rPr>
                <w:rFonts w:ascii="Times New Roman" w:eastAsia="Microsoft YaHei" w:hAnsi="Times New Roman"/>
                <w:color w:val="353630"/>
                <w:kern w:val="24"/>
                <w:sz w:val="18"/>
                <w:szCs w:val="18"/>
                <w:lang w:val="en-US" w:eastAsia="zh-TW"/>
              </w:rPr>
              <w:t>0</w:t>
            </w:r>
          </w:p>
        </w:tc>
      </w:tr>
    </w:tbl>
    <w:p w14:paraId="156E4E19" w14:textId="77777777" w:rsidR="00C66272" w:rsidRDefault="00C66272" w:rsidP="00C66272">
      <w:pPr>
        <w:spacing w:line="276" w:lineRule="auto"/>
        <w:rPr>
          <w:rFonts w:ascii="Arial" w:eastAsia="新細明體" w:hAnsi="Arial" w:cs="Arial"/>
          <w:color w:val="000000" w:themeColor="text1"/>
          <w:lang w:eastAsia="zh-TW"/>
        </w:rPr>
      </w:pPr>
    </w:p>
    <w:p w14:paraId="122F262F" w14:textId="1A4FE440" w:rsidR="00810D6A" w:rsidRDefault="00C66272" w:rsidP="00327AFC">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lastRenderedPageBreak/>
        <w:t xml:space="preserve">Based on above </w:t>
      </w:r>
      <w:r w:rsidRPr="00C66272">
        <w:rPr>
          <w:rFonts w:ascii="Arial" w:eastAsia="新細明體" w:hAnsi="Arial" w:cs="Arial"/>
          <w:color w:val="000000" w:themeColor="text1"/>
          <w:lang w:eastAsia="zh-TW"/>
        </w:rPr>
        <w:t>analysis</w:t>
      </w:r>
      <w:r>
        <w:rPr>
          <w:rFonts w:ascii="Arial" w:eastAsia="新細明體" w:hAnsi="Arial" w:cs="Arial"/>
          <w:color w:val="000000" w:themeColor="text1"/>
          <w:lang w:eastAsia="zh-TW"/>
        </w:rPr>
        <w:t xml:space="preserve">, we see </w:t>
      </w:r>
      <w:r w:rsidR="002A34C7">
        <w:rPr>
          <w:rFonts w:ascii="Arial" w:eastAsia="新細明體" w:hAnsi="Arial" w:cs="Arial"/>
          <w:color w:val="000000" w:themeColor="text1"/>
          <w:lang w:eastAsia="zh-TW"/>
        </w:rPr>
        <w:t>although</w:t>
      </w:r>
      <w:r w:rsidR="00042036">
        <w:rPr>
          <w:rFonts w:ascii="Arial" w:eastAsia="新細明體" w:hAnsi="Arial" w:cs="Arial"/>
          <w:color w:val="000000" w:themeColor="text1"/>
          <w:lang w:eastAsia="zh-TW"/>
        </w:rPr>
        <w:t xml:space="preserve"> there is only one reference timing</w:t>
      </w:r>
      <w:r w:rsidR="00B01FFE">
        <w:rPr>
          <w:rFonts w:ascii="Arial" w:eastAsia="新細明體" w:hAnsi="Arial" w:cs="Arial"/>
          <w:color w:val="000000" w:themeColor="text1"/>
          <w:lang w:eastAsia="zh-TW"/>
        </w:rPr>
        <w:t xml:space="preserve"> for MTRP</w:t>
      </w:r>
      <w:r w:rsidR="00042036">
        <w:rPr>
          <w:rFonts w:ascii="Arial" w:eastAsia="新細明體" w:hAnsi="Arial" w:cs="Arial"/>
          <w:color w:val="000000" w:themeColor="text1"/>
          <w:lang w:eastAsia="zh-TW"/>
        </w:rPr>
        <w:t xml:space="preserve">, TRP-specific PRACH transmission and TRP-specific TA still can </w:t>
      </w:r>
      <w:r w:rsidR="00042036" w:rsidRPr="00042036">
        <w:rPr>
          <w:rFonts w:ascii="Arial" w:eastAsia="新細明體" w:hAnsi="Arial" w:cs="Arial"/>
          <w:color w:val="000000" w:themeColor="text1"/>
          <w:lang w:eastAsia="zh-TW"/>
        </w:rPr>
        <w:t>make sure the timing alignment</w:t>
      </w:r>
      <w:r w:rsidR="00042036">
        <w:rPr>
          <w:rFonts w:ascii="Arial" w:eastAsia="新細明體" w:hAnsi="Arial" w:cs="Arial" w:hint="eastAsia"/>
          <w:color w:val="000000" w:themeColor="text1"/>
          <w:lang w:eastAsia="zh-TW"/>
        </w:rPr>
        <w:t>.</w:t>
      </w:r>
      <w:r w:rsidR="00042036">
        <w:rPr>
          <w:rFonts w:ascii="Arial" w:eastAsia="新細明體" w:hAnsi="Arial" w:cs="Arial"/>
          <w:color w:val="000000" w:themeColor="text1"/>
          <w:lang w:eastAsia="zh-TW"/>
        </w:rPr>
        <w:t xml:space="preserve"> Thus, additional benefit </w:t>
      </w:r>
      <w:r w:rsidR="00B01FFE">
        <w:rPr>
          <w:rFonts w:ascii="Arial" w:eastAsia="新細明體" w:hAnsi="Arial" w:cs="Arial"/>
          <w:color w:val="000000" w:themeColor="text1"/>
          <w:lang w:eastAsia="zh-TW"/>
        </w:rPr>
        <w:t xml:space="preserve">should </w:t>
      </w:r>
      <w:r w:rsidR="00042036">
        <w:rPr>
          <w:rFonts w:ascii="Arial" w:eastAsia="新細明體" w:hAnsi="Arial" w:cs="Arial"/>
          <w:color w:val="000000" w:themeColor="text1"/>
          <w:lang w:eastAsia="zh-TW"/>
        </w:rPr>
        <w:t xml:space="preserve">be clarified for </w:t>
      </w:r>
      <w:r w:rsidR="00B01FFE">
        <w:rPr>
          <w:rFonts w:ascii="Arial" w:eastAsia="新細明體" w:hAnsi="Arial" w:cs="Arial"/>
          <w:color w:val="000000" w:themeColor="text1"/>
          <w:lang w:eastAsia="zh-TW"/>
        </w:rPr>
        <w:t xml:space="preserve">the </w:t>
      </w:r>
      <w:r w:rsidR="00042036">
        <w:rPr>
          <w:rFonts w:ascii="Arial" w:eastAsia="新細明體" w:hAnsi="Arial" w:cs="Arial"/>
          <w:color w:val="000000" w:themeColor="text1"/>
          <w:lang w:eastAsia="zh-TW"/>
        </w:rPr>
        <w:t>support of two reference timings.</w:t>
      </w:r>
    </w:p>
    <w:p w14:paraId="23DBC203" w14:textId="062389DF" w:rsidR="00B01FFE" w:rsidRDefault="00B01FFE" w:rsidP="00B01FFE">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3E31F9">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For the support of </w:t>
      </w:r>
      <w:r w:rsidRPr="00B01FFE">
        <w:rPr>
          <w:rFonts w:ascii="Arial" w:eastAsia="新細明體" w:hAnsi="Arial" w:cs="Arial"/>
          <w:b/>
          <w:bCs/>
          <w:color w:val="000000" w:themeColor="text1"/>
          <w:lang w:eastAsia="zh-TW"/>
        </w:rPr>
        <w:t>two reference timings</w:t>
      </w:r>
      <w:r>
        <w:rPr>
          <w:rFonts w:ascii="Arial" w:eastAsia="新細明體" w:hAnsi="Arial" w:cs="Arial"/>
          <w:b/>
          <w:bCs/>
          <w:color w:val="000000" w:themeColor="text1"/>
          <w:lang w:eastAsia="zh-TW"/>
        </w:rPr>
        <w:t xml:space="preserve"> </w:t>
      </w:r>
      <w:r w:rsidRPr="00B01FFE">
        <w:rPr>
          <w:rFonts w:ascii="Arial" w:eastAsia="新細明體" w:hAnsi="Arial" w:cs="Arial"/>
          <w:b/>
          <w:bCs/>
          <w:color w:val="000000" w:themeColor="text1"/>
          <w:lang w:eastAsia="zh-TW"/>
        </w:rPr>
        <w:t>within a same serving cell</w:t>
      </w:r>
      <w:r>
        <w:rPr>
          <w:rFonts w:ascii="Arial" w:eastAsia="新細明體" w:hAnsi="Arial" w:cs="Arial"/>
          <w:b/>
          <w:bCs/>
          <w:color w:val="000000" w:themeColor="text1"/>
          <w:lang w:eastAsia="zh-TW"/>
        </w:rPr>
        <w:t xml:space="preserve">, </w:t>
      </w:r>
      <w:r w:rsidRPr="00B01FFE">
        <w:rPr>
          <w:rFonts w:ascii="Arial" w:eastAsia="新細明體" w:hAnsi="Arial" w:cs="Arial"/>
          <w:b/>
          <w:bCs/>
          <w:color w:val="000000" w:themeColor="text1"/>
          <w:lang w:eastAsia="zh-TW"/>
        </w:rPr>
        <w:t>additional benefit should be clarified</w:t>
      </w:r>
      <w:r>
        <w:rPr>
          <w:rFonts w:ascii="Arial" w:eastAsia="新細明體" w:hAnsi="Arial" w:cs="Arial"/>
          <w:b/>
          <w:bCs/>
          <w:color w:val="000000" w:themeColor="text1"/>
          <w:lang w:eastAsia="zh-TW"/>
        </w:rPr>
        <w:t>. Otherwise, one</w:t>
      </w:r>
      <w:r w:rsidR="002A34C7">
        <w:rPr>
          <w:rFonts w:ascii="Arial" w:eastAsia="新細明體" w:hAnsi="Arial" w:cs="Arial"/>
          <w:b/>
          <w:bCs/>
          <w:color w:val="000000" w:themeColor="text1"/>
          <w:lang w:eastAsia="zh-TW"/>
        </w:rPr>
        <w:t xml:space="preserve"> single</w:t>
      </w:r>
      <w:r w:rsidRPr="00B01FFE">
        <w:rPr>
          <w:rFonts w:ascii="Arial" w:eastAsia="新細明體" w:hAnsi="Arial" w:cs="Arial"/>
          <w:b/>
          <w:bCs/>
          <w:color w:val="000000" w:themeColor="text1"/>
          <w:lang w:eastAsia="zh-TW"/>
        </w:rPr>
        <w:t xml:space="preserve"> reference timing</w:t>
      </w:r>
      <w:r>
        <w:rPr>
          <w:rFonts w:ascii="Arial" w:eastAsia="新細明體" w:hAnsi="Arial" w:cs="Arial"/>
          <w:b/>
          <w:bCs/>
          <w:color w:val="000000" w:themeColor="text1"/>
          <w:lang w:eastAsia="zh-TW"/>
        </w:rPr>
        <w:t xml:space="preserve"> is </w:t>
      </w:r>
      <w:r>
        <w:rPr>
          <w:rFonts w:ascii="Arial" w:eastAsia="新細明體" w:hAnsi="Arial" w:cs="Arial" w:hint="eastAsia"/>
          <w:b/>
          <w:bCs/>
          <w:color w:val="000000" w:themeColor="text1"/>
          <w:lang w:eastAsia="zh-TW"/>
        </w:rPr>
        <w:t>s</w:t>
      </w:r>
      <w:r>
        <w:rPr>
          <w:rFonts w:ascii="Arial" w:eastAsia="新細明體" w:hAnsi="Arial" w:cs="Arial"/>
          <w:b/>
          <w:bCs/>
          <w:color w:val="000000" w:themeColor="text1"/>
          <w:lang w:eastAsia="zh-TW"/>
        </w:rPr>
        <w:t>ufficient to h</w:t>
      </w:r>
      <w:r w:rsidRPr="00B01FFE">
        <w:rPr>
          <w:rFonts w:ascii="Arial" w:eastAsia="新細明體" w:hAnsi="Arial" w:cs="Arial"/>
          <w:b/>
          <w:bCs/>
          <w:color w:val="000000" w:themeColor="text1"/>
          <w:lang w:eastAsia="zh-TW"/>
        </w:rPr>
        <w:t xml:space="preserve">andle </w:t>
      </w:r>
      <w:r>
        <w:rPr>
          <w:rFonts w:ascii="Arial" w:eastAsia="新細明體" w:hAnsi="Arial" w:cs="Arial"/>
          <w:b/>
          <w:bCs/>
          <w:color w:val="000000" w:themeColor="text1"/>
          <w:lang w:eastAsia="zh-TW"/>
        </w:rPr>
        <w:t>a</w:t>
      </w:r>
      <w:r w:rsidRPr="00B01FFE">
        <w:rPr>
          <w:rFonts w:ascii="Arial" w:eastAsia="新細明體" w:hAnsi="Arial" w:cs="Arial"/>
          <w:b/>
          <w:bCs/>
          <w:color w:val="000000" w:themeColor="text1"/>
          <w:lang w:eastAsia="zh-TW"/>
        </w:rPr>
        <w:t>sync UL</w:t>
      </w:r>
      <w:r w:rsidR="002A34C7">
        <w:rPr>
          <w:rFonts w:ascii="Arial" w:eastAsia="新細明體" w:hAnsi="Arial" w:cs="Arial"/>
          <w:b/>
          <w:bCs/>
          <w:color w:val="000000" w:themeColor="text1"/>
          <w:lang w:eastAsia="zh-TW"/>
        </w:rPr>
        <w:t xml:space="preserve"> for MTRP</w:t>
      </w:r>
    </w:p>
    <w:p w14:paraId="3A07E897" w14:textId="77777777" w:rsidR="003013B9" w:rsidRDefault="003013B9" w:rsidP="00EA0DC7">
      <w:pPr>
        <w:spacing w:line="276" w:lineRule="auto"/>
        <w:jc w:val="left"/>
        <w:rPr>
          <w:rFonts w:ascii="Arial" w:eastAsia="新細明體" w:hAnsi="Arial" w:cs="Arial"/>
          <w:b/>
          <w:bCs/>
          <w:color w:val="000000" w:themeColor="text1"/>
          <w:lang w:eastAsia="zh-TW"/>
        </w:rPr>
      </w:pPr>
    </w:p>
    <w:p w14:paraId="276360E9" w14:textId="766E986A" w:rsidR="006A483E" w:rsidRPr="00CA15B6" w:rsidRDefault="002A34C7" w:rsidP="00CA15B6">
      <w:pPr>
        <w:pStyle w:val="2"/>
        <w:spacing w:line="276" w:lineRule="auto"/>
        <w:rPr>
          <w:rFonts w:ascii="Arial" w:hAnsi="Arial"/>
          <w:color w:val="000000" w:themeColor="text1"/>
        </w:rPr>
      </w:pPr>
      <w:r w:rsidRPr="00CA15B6">
        <w:rPr>
          <w:rFonts w:ascii="Arial" w:hAnsi="Arial"/>
          <w:color w:val="000000" w:themeColor="text1"/>
        </w:rPr>
        <w:t>NW-triggered RACH procedure</w:t>
      </w:r>
      <w:r w:rsidR="0066319F" w:rsidRPr="00CA15B6">
        <w:rPr>
          <w:rFonts w:ascii="Arial" w:hAnsi="Arial"/>
          <w:color w:val="000000" w:themeColor="text1"/>
        </w:rPr>
        <w:t xml:space="preserve"> </w:t>
      </w:r>
      <w:r w:rsidRPr="00CA15B6">
        <w:rPr>
          <w:rFonts w:ascii="Arial" w:hAnsi="Arial"/>
          <w:color w:val="000000" w:themeColor="text1"/>
        </w:rPr>
        <w:t>and initial TA indication</w:t>
      </w:r>
    </w:p>
    <w:p w14:paraId="4D28C03C" w14:textId="0780CF97" w:rsidR="00F243C8" w:rsidRDefault="0092227E" w:rsidP="002A34C7">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w:t>
      </w:r>
      <w:r w:rsidR="002A34C7">
        <w:rPr>
          <w:rFonts w:ascii="Arial" w:eastAsia="新細明體" w:hAnsi="Arial" w:cs="Arial"/>
          <w:color w:val="000000" w:themeColor="text1"/>
          <w:lang w:eastAsia="zh-TW"/>
        </w:rPr>
        <w:t>current NR, TA acquisition can be trigger by PDCCH order</w:t>
      </w:r>
      <w:r w:rsidR="003D15AD">
        <w:rPr>
          <w:rFonts w:ascii="Arial" w:eastAsia="新細明體" w:hAnsi="Arial" w:cs="Arial"/>
          <w:color w:val="000000" w:themeColor="text1"/>
          <w:lang w:eastAsia="zh-TW"/>
        </w:rPr>
        <w:t xml:space="preserve"> (though DCI format 1_0)</w:t>
      </w:r>
      <w:r w:rsidR="002A34C7">
        <w:rPr>
          <w:rFonts w:ascii="Arial" w:eastAsia="新細明體" w:hAnsi="Arial" w:cs="Arial"/>
          <w:color w:val="000000" w:themeColor="text1"/>
          <w:lang w:eastAsia="zh-TW"/>
        </w:rPr>
        <w:t xml:space="preserve">, and the </w:t>
      </w:r>
      <w:r w:rsidR="006F0171">
        <w:rPr>
          <w:rFonts w:ascii="Arial" w:eastAsia="新細明體" w:hAnsi="Arial" w:cs="Arial"/>
          <w:color w:val="000000" w:themeColor="text1"/>
          <w:lang w:eastAsia="zh-TW"/>
        </w:rPr>
        <w:t xml:space="preserve">initial </w:t>
      </w:r>
      <w:r w:rsidR="002A34C7">
        <w:rPr>
          <w:rFonts w:ascii="Arial" w:eastAsia="新細明體" w:hAnsi="Arial" w:cs="Arial"/>
          <w:color w:val="000000" w:themeColor="text1"/>
          <w:lang w:eastAsia="zh-TW"/>
        </w:rPr>
        <w:t xml:space="preserve">TA value estimated by NW can be indicated thought RAR in response the </w:t>
      </w:r>
      <w:r w:rsidR="002A34C7" w:rsidRPr="002A34C7">
        <w:rPr>
          <w:rFonts w:ascii="Arial" w:eastAsia="新細明體" w:hAnsi="Arial" w:cs="Arial"/>
          <w:color w:val="000000" w:themeColor="text1"/>
          <w:lang w:eastAsia="zh-TW"/>
        </w:rPr>
        <w:t>NW-triggered</w:t>
      </w:r>
      <w:r w:rsidR="002A34C7">
        <w:rPr>
          <w:rFonts w:ascii="Arial" w:eastAsia="新細明體" w:hAnsi="Arial" w:cs="Arial"/>
          <w:color w:val="000000" w:themeColor="text1"/>
          <w:lang w:eastAsia="zh-TW"/>
        </w:rPr>
        <w:t xml:space="preserve"> PRACH transmission. </w:t>
      </w:r>
      <w:r w:rsidR="00924ED9">
        <w:rPr>
          <w:rFonts w:ascii="Arial" w:eastAsia="新細明體" w:hAnsi="Arial" w:cs="Arial"/>
          <w:color w:val="000000" w:themeColor="text1"/>
          <w:lang w:eastAsia="zh-TW"/>
        </w:rPr>
        <w:t>Since each serving cell can be associated with a TAG-ID</w:t>
      </w:r>
      <w:r w:rsidR="00C6671E">
        <w:rPr>
          <w:rFonts w:ascii="Arial" w:eastAsia="新細明體" w:hAnsi="Arial" w:cs="Arial"/>
          <w:color w:val="000000" w:themeColor="text1"/>
          <w:lang w:eastAsia="zh-TW"/>
        </w:rPr>
        <w:t xml:space="preserve">, </w:t>
      </w:r>
      <w:r w:rsidR="006F0171">
        <w:rPr>
          <w:rFonts w:ascii="Arial" w:eastAsia="新細明體" w:hAnsi="Arial" w:cs="Arial"/>
          <w:color w:val="000000" w:themeColor="text1"/>
          <w:lang w:eastAsia="zh-TW"/>
        </w:rPr>
        <w:t>even without explicit indication</w:t>
      </w:r>
      <w:r w:rsidR="006F0171">
        <w:rPr>
          <w:rFonts w:ascii="Arial" w:eastAsia="新細明體" w:hAnsi="Arial" w:cs="Arial" w:hint="eastAsia"/>
          <w:color w:val="000000" w:themeColor="text1"/>
          <w:lang w:eastAsia="zh-TW"/>
        </w:rPr>
        <w:t xml:space="preserve"> </w:t>
      </w:r>
      <w:r w:rsidR="006F0171">
        <w:rPr>
          <w:rFonts w:ascii="Arial" w:eastAsia="新細明體" w:hAnsi="Arial" w:cs="Arial"/>
          <w:color w:val="000000" w:themeColor="text1"/>
          <w:lang w:eastAsia="zh-TW"/>
        </w:rPr>
        <w:t xml:space="preserve">of TAG in RAR, </w:t>
      </w:r>
      <w:r w:rsidR="00C6671E">
        <w:rPr>
          <w:rFonts w:ascii="Arial" w:eastAsia="新細明體" w:hAnsi="Arial" w:cs="Arial"/>
          <w:color w:val="000000" w:themeColor="text1"/>
          <w:lang w:eastAsia="zh-TW"/>
        </w:rPr>
        <w:t xml:space="preserve">UE can </w:t>
      </w:r>
      <w:r w:rsidR="006F0171">
        <w:rPr>
          <w:rFonts w:ascii="Arial" w:eastAsia="新細明體" w:hAnsi="Arial" w:cs="Arial"/>
          <w:color w:val="000000" w:themeColor="text1"/>
          <w:lang w:eastAsia="zh-TW"/>
        </w:rPr>
        <w:t xml:space="preserve">determine the indicated initial TA value in RAR should apply to which TAG according the PRACH transmission is tiggered on which serving cell. However, if two TAGs are configured within a same serving cell, it would be ambiguous </w:t>
      </w:r>
      <w:r w:rsidR="00AA7CB2">
        <w:rPr>
          <w:rFonts w:ascii="Arial" w:eastAsia="新細明體" w:hAnsi="Arial" w:cs="Arial"/>
          <w:color w:val="000000" w:themeColor="text1"/>
          <w:lang w:eastAsia="zh-TW"/>
        </w:rPr>
        <w:t>that the indicated initial TA value should apply to which TAG. To avoid the ambiguity,</w:t>
      </w:r>
      <w:r w:rsidR="00AA7CB2">
        <w:rPr>
          <w:rFonts w:ascii="Arial" w:eastAsia="新細明體" w:hAnsi="Arial" w:cs="Arial" w:hint="eastAsia"/>
          <w:color w:val="000000" w:themeColor="text1"/>
          <w:lang w:eastAsia="zh-TW"/>
        </w:rPr>
        <w:t xml:space="preserve"> </w:t>
      </w:r>
      <w:r w:rsidR="00AA7CB2">
        <w:rPr>
          <w:rFonts w:ascii="Arial" w:eastAsia="新細明體" w:hAnsi="Arial" w:cs="Arial"/>
          <w:color w:val="000000" w:themeColor="text1"/>
          <w:lang w:eastAsia="zh-TW"/>
        </w:rPr>
        <w:t xml:space="preserve">some potential solutions can </w:t>
      </w:r>
      <w:r w:rsidR="00AA7CB2">
        <w:rPr>
          <w:rFonts w:ascii="Arial" w:eastAsia="新細明體" w:hAnsi="Arial" w:cs="Arial" w:hint="eastAsia"/>
          <w:color w:val="000000" w:themeColor="text1"/>
          <w:lang w:eastAsia="zh-TW"/>
        </w:rPr>
        <w:t>b</w:t>
      </w:r>
      <w:r w:rsidR="00AA7CB2">
        <w:rPr>
          <w:rFonts w:ascii="Arial" w:eastAsia="新細明體" w:hAnsi="Arial" w:cs="Arial"/>
          <w:color w:val="000000" w:themeColor="text1"/>
          <w:lang w:eastAsia="zh-TW"/>
        </w:rPr>
        <w:t>e considered.</w:t>
      </w:r>
    </w:p>
    <w:p w14:paraId="3F8A77B9" w14:textId="4F918499" w:rsidR="00BA6BFE" w:rsidRDefault="0012478E" w:rsidP="001F7956">
      <w:pPr>
        <w:pStyle w:val="af8"/>
        <w:numPr>
          <w:ilvl w:val="0"/>
          <w:numId w:val="21"/>
        </w:numPr>
        <w:spacing w:before="240"/>
        <w:rPr>
          <w:rFonts w:ascii="Arial" w:eastAsia="新細明體" w:hAnsi="Arial" w:cs="Arial"/>
          <w:color w:val="000000" w:themeColor="text1"/>
          <w:lang w:eastAsia="zh-TW"/>
        </w:rPr>
      </w:pPr>
      <w:r w:rsidRPr="0012478E">
        <w:rPr>
          <w:rFonts w:ascii="Arial" w:eastAsia="新細明體" w:hAnsi="Arial" w:cs="Arial" w:hint="eastAsia"/>
          <w:color w:val="000000" w:themeColor="text1"/>
          <w:lang w:eastAsia="zh-TW"/>
        </w:rPr>
        <w:t>O</w:t>
      </w:r>
      <w:r w:rsidRPr="0012478E">
        <w:rPr>
          <w:rFonts w:ascii="Arial" w:eastAsia="新細明體" w:hAnsi="Arial" w:cs="Arial"/>
          <w:color w:val="000000" w:themeColor="text1"/>
          <w:lang w:eastAsia="zh-TW"/>
        </w:rPr>
        <w:t xml:space="preserve">ption 1: </w:t>
      </w:r>
      <w:r>
        <w:rPr>
          <w:rFonts w:ascii="Arial" w:eastAsia="新細明體" w:hAnsi="Arial" w:cs="Arial"/>
          <w:color w:val="000000" w:themeColor="text1"/>
          <w:lang w:eastAsia="zh-TW"/>
        </w:rPr>
        <w:t xml:space="preserve">If a TAG-ID is associated with a </w:t>
      </w:r>
      <w:r w:rsidR="003013B9">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in response to a PRACH transmission triggered by DCI format 1_0 on a CORESET associated with a </w:t>
      </w:r>
      <w:r w:rsidR="003013B9">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 is applied to the TAG corresponding to the </w:t>
      </w:r>
      <w:r w:rsidR="003013B9">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w:t>
      </w:r>
      <w:r w:rsidR="00EB782B">
        <w:rPr>
          <w:rFonts w:ascii="Arial" w:eastAsia="新細明體" w:hAnsi="Arial" w:cs="Arial"/>
          <w:color w:val="000000" w:themeColor="text1"/>
          <w:lang w:eastAsia="zh-TW"/>
        </w:rPr>
        <w:t>, as shown in Figure 2.</w:t>
      </w:r>
    </w:p>
    <w:p w14:paraId="0A2955BD" w14:textId="2755DFF2" w:rsidR="00C61992" w:rsidRDefault="00257CF1" w:rsidP="00C61992">
      <w:pPr>
        <w:spacing w:before="240"/>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247D1092" wp14:editId="48A054C5">
            <wp:extent cx="3379622" cy="996218"/>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50620" cy="1017146"/>
                    </a:xfrm>
                    <a:prstGeom prst="rect">
                      <a:avLst/>
                    </a:prstGeom>
                  </pic:spPr>
                </pic:pic>
              </a:graphicData>
            </a:graphic>
          </wp:inline>
        </w:drawing>
      </w:r>
    </w:p>
    <w:p w14:paraId="1AE05402" w14:textId="1128ECA5" w:rsidR="00C61992" w:rsidRDefault="00C61992" w:rsidP="00C61992">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2</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w:t>
      </w:r>
      <w:r w:rsidR="003D15AD">
        <w:rPr>
          <w:rFonts w:ascii="Arial" w:eastAsia="新細明體" w:hAnsi="Arial" w:cs="Arial"/>
          <w:b/>
          <w:bCs/>
          <w:color w:val="000000" w:themeColor="text1"/>
          <w:sz w:val="18"/>
          <w:szCs w:val="22"/>
          <w:lang w:eastAsia="zh-TW"/>
        </w:rPr>
        <w:t xml:space="preserve">TAG should apply </w:t>
      </w:r>
      <w:r>
        <w:rPr>
          <w:rFonts w:ascii="Arial" w:eastAsia="新細明體" w:hAnsi="Arial" w:cs="Arial"/>
          <w:b/>
          <w:bCs/>
          <w:color w:val="000000" w:themeColor="text1"/>
          <w:sz w:val="18"/>
          <w:szCs w:val="22"/>
          <w:lang w:eastAsia="zh-TW"/>
        </w:rPr>
        <w:t xml:space="preserve">the initial TA value indicated by </w:t>
      </w:r>
      <w:r w:rsidR="003D15AD">
        <w:rPr>
          <w:rFonts w:ascii="Arial" w:eastAsia="新細明體" w:hAnsi="Arial" w:cs="Arial"/>
          <w:b/>
          <w:bCs/>
          <w:color w:val="000000" w:themeColor="text1"/>
          <w:sz w:val="18"/>
          <w:szCs w:val="22"/>
          <w:lang w:eastAsia="zh-TW"/>
        </w:rPr>
        <w:t>RAR</w:t>
      </w:r>
    </w:p>
    <w:p w14:paraId="61906B29" w14:textId="77777777" w:rsidR="00C61992" w:rsidRPr="00C61992" w:rsidRDefault="00C61992" w:rsidP="003D15AD">
      <w:pPr>
        <w:spacing w:after="0"/>
        <w:jc w:val="center"/>
        <w:rPr>
          <w:rFonts w:ascii="Arial" w:eastAsia="新細明體" w:hAnsi="Arial" w:cs="Arial"/>
          <w:color w:val="000000" w:themeColor="text1"/>
          <w:lang w:eastAsia="zh-TW"/>
        </w:rPr>
      </w:pPr>
    </w:p>
    <w:p w14:paraId="04345E45" w14:textId="678E4591" w:rsidR="00757E32" w:rsidRDefault="00757E32" w:rsidP="001F7956">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O</w:t>
      </w:r>
      <w:r>
        <w:rPr>
          <w:rFonts w:ascii="Arial" w:eastAsia="新細明體" w:hAnsi="Arial" w:cs="Arial"/>
          <w:color w:val="000000" w:themeColor="text1"/>
          <w:lang w:eastAsia="zh-TW"/>
        </w:rPr>
        <w:t>ption 2: I</w:t>
      </w:r>
      <w:r w:rsidRPr="00857782">
        <w:rPr>
          <w:rFonts w:ascii="Arial" w:eastAsia="新細明體" w:hAnsi="Arial" w:cs="Arial"/>
          <w:color w:val="000000" w:themeColor="text1"/>
          <w:lang w:eastAsia="zh-TW"/>
        </w:rPr>
        <w:t xml:space="preserve">f each TCI state </w:t>
      </w:r>
      <w:r w:rsidR="00EB782B">
        <w:rPr>
          <w:rFonts w:ascii="Arial" w:eastAsia="新細明體" w:hAnsi="Arial" w:cs="Arial"/>
          <w:color w:val="000000" w:themeColor="text1"/>
          <w:lang w:eastAsia="zh-TW"/>
        </w:rPr>
        <w:t>can be</w:t>
      </w:r>
      <w:r w:rsidRPr="00857782">
        <w:rPr>
          <w:rFonts w:ascii="Arial" w:eastAsia="新細明體" w:hAnsi="Arial" w:cs="Arial"/>
          <w:color w:val="000000" w:themeColor="text1"/>
          <w:lang w:eastAsia="zh-TW"/>
        </w:rPr>
        <w:t xml:space="preserve"> associated with a TAG-ID</w:t>
      </w:r>
      <w:r>
        <w:rPr>
          <w:rFonts w:ascii="Arial" w:eastAsia="新細明體" w:hAnsi="Arial" w:cs="Arial"/>
          <w:color w:val="000000" w:themeColor="text1"/>
          <w:lang w:eastAsia="zh-TW"/>
        </w:rPr>
        <w:t>,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in response to a PRACH transmission triggered by DCI format 1_0 on a CORESET is applied to the TAG corresponding to the TCI state used</w:t>
      </w:r>
      <w:r w:rsidR="00257CF1">
        <w:rPr>
          <w:rFonts w:ascii="Arial" w:eastAsia="新細明體" w:hAnsi="Arial" w:cs="Arial" w:hint="eastAsia"/>
          <w:color w:val="000000" w:themeColor="text1"/>
          <w:lang w:eastAsia="zh-TW"/>
        </w:rPr>
        <w:t xml:space="preserve"> </w:t>
      </w:r>
      <w:r w:rsidR="00257CF1">
        <w:rPr>
          <w:rFonts w:ascii="Arial" w:eastAsia="新細明體" w:hAnsi="Arial" w:cs="Arial"/>
          <w:color w:val="000000" w:themeColor="text1"/>
          <w:lang w:eastAsia="zh-TW"/>
        </w:rPr>
        <w:t>as the QCL assumption</w:t>
      </w:r>
      <w:r>
        <w:rPr>
          <w:rFonts w:ascii="Arial" w:eastAsia="新細明體" w:hAnsi="Arial" w:cs="Arial"/>
          <w:color w:val="000000" w:themeColor="text1"/>
          <w:lang w:eastAsia="zh-TW"/>
        </w:rPr>
        <w:t xml:space="preserve"> for the CORESET</w:t>
      </w:r>
      <w:r w:rsidR="00EB782B">
        <w:rPr>
          <w:rFonts w:ascii="Arial" w:eastAsia="新細明體" w:hAnsi="Arial" w:cs="Arial"/>
          <w:color w:val="000000" w:themeColor="text1"/>
          <w:lang w:eastAsia="zh-TW"/>
        </w:rPr>
        <w:t>, as shown in Figure 3.</w:t>
      </w:r>
    </w:p>
    <w:p w14:paraId="0203F12F" w14:textId="77777777" w:rsidR="00EB782B" w:rsidRDefault="00EB782B" w:rsidP="00EB782B">
      <w:pPr>
        <w:pStyle w:val="af8"/>
        <w:spacing w:before="240"/>
        <w:ind w:left="480"/>
        <w:rPr>
          <w:rFonts w:ascii="Arial" w:eastAsia="新細明體" w:hAnsi="Arial" w:cs="Arial"/>
          <w:color w:val="000000" w:themeColor="text1"/>
          <w:lang w:eastAsia="zh-TW"/>
        </w:rPr>
      </w:pPr>
    </w:p>
    <w:p w14:paraId="36FE90B0" w14:textId="1BC93108" w:rsidR="00757E32" w:rsidRDefault="00EB782B" w:rsidP="00EB782B">
      <w:pPr>
        <w:spacing w:before="240"/>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106ABCAD" wp14:editId="66B8B08E">
            <wp:extent cx="4979097" cy="1016813"/>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43383" cy="1029941"/>
                    </a:xfrm>
                    <a:prstGeom prst="rect">
                      <a:avLst/>
                    </a:prstGeom>
                  </pic:spPr>
                </pic:pic>
              </a:graphicData>
            </a:graphic>
          </wp:inline>
        </w:drawing>
      </w:r>
    </w:p>
    <w:p w14:paraId="373B141F" w14:textId="7141448B" w:rsidR="00EB782B" w:rsidRDefault="00EB782B" w:rsidP="00EB782B">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3</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TAG should apply the initial TA value indicated by RAR</w:t>
      </w:r>
    </w:p>
    <w:p w14:paraId="7F9C466C" w14:textId="77777777" w:rsidR="00EB782B" w:rsidRDefault="00EB782B" w:rsidP="00EB782B">
      <w:pPr>
        <w:pStyle w:val="af8"/>
        <w:spacing w:before="240"/>
        <w:ind w:left="480"/>
        <w:rPr>
          <w:rFonts w:ascii="Arial" w:eastAsia="新細明體" w:hAnsi="Arial" w:cs="Arial"/>
          <w:color w:val="000000" w:themeColor="text1"/>
          <w:lang w:eastAsia="zh-TW"/>
        </w:rPr>
      </w:pPr>
    </w:p>
    <w:p w14:paraId="0328B151" w14:textId="3907AE3F" w:rsidR="0012478E" w:rsidRDefault="0012478E" w:rsidP="001F7956">
      <w:pPr>
        <w:pStyle w:val="af8"/>
        <w:numPr>
          <w:ilvl w:val="0"/>
          <w:numId w:val="21"/>
        </w:numPr>
        <w:spacing w:before="240"/>
        <w:rPr>
          <w:rFonts w:ascii="Arial" w:eastAsia="新細明體" w:hAnsi="Arial" w:cs="Arial"/>
          <w:color w:val="000000" w:themeColor="text1"/>
          <w:lang w:eastAsia="zh-TW"/>
        </w:rPr>
      </w:pPr>
      <w:r w:rsidRPr="00550EF4">
        <w:rPr>
          <w:rFonts w:ascii="Arial" w:eastAsia="新細明體" w:hAnsi="Arial" w:cs="Arial" w:hint="eastAsia"/>
          <w:color w:val="000000" w:themeColor="text1"/>
          <w:lang w:eastAsia="zh-TW"/>
        </w:rPr>
        <w:t>O</w:t>
      </w:r>
      <w:r w:rsidRPr="00550EF4">
        <w:rPr>
          <w:rFonts w:ascii="Arial" w:eastAsia="新細明體" w:hAnsi="Arial" w:cs="Arial"/>
          <w:color w:val="000000" w:themeColor="text1"/>
          <w:lang w:eastAsia="zh-TW"/>
        </w:rPr>
        <w:t xml:space="preserve">ption </w:t>
      </w:r>
      <w:r w:rsidR="00757E32">
        <w:rPr>
          <w:rFonts w:ascii="Arial" w:eastAsia="新細明體" w:hAnsi="Arial" w:cs="Arial"/>
          <w:color w:val="000000" w:themeColor="text1"/>
          <w:lang w:eastAsia="zh-TW"/>
        </w:rPr>
        <w:t>3</w:t>
      </w:r>
      <w:r w:rsidRPr="00550EF4">
        <w:rPr>
          <w:rFonts w:ascii="Arial" w:eastAsia="新細明體" w:hAnsi="Arial" w:cs="Arial"/>
          <w:color w:val="000000" w:themeColor="text1"/>
          <w:lang w:eastAsia="zh-TW"/>
        </w:rPr>
        <w:t xml:space="preserve">: </w:t>
      </w:r>
      <w:r w:rsidR="003F4621" w:rsidRPr="00550EF4">
        <w:rPr>
          <w:rFonts w:ascii="Arial" w:eastAsia="新細明體" w:hAnsi="Arial" w:cs="Arial"/>
          <w:color w:val="000000" w:themeColor="text1"/>
          <w:lang w:eastAsia="zh-TW"/>
        </w:rPr>
        <w:t>Use some of the reserve bits in PDCCH order to carry a TAG-ID</w:t>
      </w:r>
      <w:r w:rsidR="00EB782B">
        <w:rPr>
          <w:rFonts w:ascii="Arial" w:eastAsia="新細明體" w:hAnsi="Arial" w:cs="Arial"/>
          <w:color w:val="000000" w:themeColor="text1"/>
          <w:lang w:eastAsia="zh-TW"/>
        </w:rPr>
        <w:t>. T</w:t>
      </w:r>
      <w:r w:rsidR="003F4621" w:rsidRPr="00550EF4">
        <w:rPr>
          <w:rFonts w:ascii="Arial" w:eastAsia="新細明體" w:hAnsi="Arial" w:cs="Arial"/>
          <w:color w:val="000000" w:themeColor="text1"/>
          <w:lang w:eastAsia="zh-TW"/>
        </w:rPr>
        <w:t>he initial TA value indicated by an RAR</w:t>
      </w:r>
      <w:r w:rsidR="003F4621" w:rsidRPr="00550EF4">
        <w:rPr>
          <w:rFonts w:ascii="Arial" w:eastAsia="新細明體" w:hAnsi="Arial" w:cs="Arial" w:hint="eastAsia"/>
          <w:color w:val="000000" w:themeColor="text1"/>
          <w:lang w:eastAsia="zh-TW"/>
        </w:rPr>
        <w:t xml:space="preserve"> </w:t>
      </w:r>
      <w:r w:rsidR="003F4621" w:rsidRPr="00550EF4">
        <w:rPr>
          <w:rFonts w:ascii="Arial" w:eastAsia="新細明體" w:hAnsi="Arial" w:cs="Arial"/>
          <w:color w:val="000000" w:themeColor="text1"/>
          <w:lang w:eastAsia="zh-TW"/>
        </w:rPr>
        <w:t>in response to a PRACH transmission initiated by PDCCH order applies to the TAG corresponding</w:t>
      </w:r>
      <w:r w:rsidR="003F4621" w:rsidRPr="00550EF4">
        <w:rPr>
          <w:rFonts w:ascii="Arial" w:eastAsia="新細明體" w:hAnsi="Arial" w:cs="Arial" w:hint="eastAsia"/>
          <w:color w:val="000000" w:themeColor="text1"/>
          <w:lang w:eastAsia="zh-TW"/>
        </w:rPr>
        <w:t xml:space="preserve"> </w:t>
      </w:r>
      <w:r w:rsidR="003F4621" w:rsidRPr="00550EF4">
        <w:rPr>
          <w:rFonts w:ascii="Arial" w:eastAsia="新細明體" w:hAnsi="Arial" w:cs="Arial"/>
          <w:color w:val="000000" w:themeColor="text1"/>
          <w:lang w:eastAsia="zh-TW"/>
        </w:rPr>
        <w:t xml:space="preserve">to the TAG-ID carried by </w:t>
      </w:r>
      <w:r w:rsidR="00EB782B">
        <w:rPr>
          <w:rFonts w:ascii="Arial" w:eastAsia="新細明體" w:hAnsi="Arial" w:cs="Arial"/>
          <w:color w:val="000000" w:themeColor="text1"/>
          <w:lang w:eastAsia="zh-TW"/>
        </w:rPr>
        <w:t xml:space="preserve">the </w:t>
      </w:r>
      <w:r w:rsidR="003F4621" w:rsidRPr="00550EF4">
        <w:rPr>
          <w:rFonts w:ascii="Arial" w:eastAsia="新細明體" w:hAnsi="Arial" w:cs="Arial"/>
          <w:color w:val="000000" w:themeColor="text1"/>
          <w:lang w:eastAsia="zh-TW"/>
        </w:rPr>
        <w:t>PDCCH order.</w:t>
      </w:r>
    </w:p>
    <w:p w14:paraId="150723F4" w14:textId="77777777" w:rsidR="00EB782B" w:rsidRPr="00550EF4" w:rsidRDefault="00EB782B" w:rsidP="00257CF1">
      <w:pPr>
        <w:pStyle w:val="af8"/>
        <w:spacing w:before="240"/>
        <w:ind w:left="480"/>
        <w:rPr>
          <w:rFonts w:ascii="Arial" w:eastAsia="新細明體" w:hAnsi="Arial" w:cs="Arial"/>
          <w:color w:val="000000" w:themeColor="text1"/>
          <w:lang w:eastAsia="zh-TW"/>
        </w:rPr>
      </w:pPr>
    </w:p>
    <w:p w14:paraId="023C0F37" w14:textId="5D417FDE" w:rsidR="00857782" w:rsidRDefault="00D73F89" w:rsidP="001F7956">
      <w:pPr>
        <w:pStyle w:val="af8"/>
        <w:numPr>
          <w:ilvl w:val="0"/>
          <w:numId w:val="21"/>
        </w:numPr>
        <w:rPr>
          <w:rFonts w:ascii="Arial" w:eastAsia="新細明體" w:hAnsi="Arial" w:cs="Arial"/>
          <w:color w:val="000000" w:themeColor="text1"/>
          <w:lang w:eastAsia="zh-TW"/>
        </w:rPr>
      </w:pPr>
      <w:r w:rsidRPr="00EB782B">
        <w:rPr>
          <w:rFonts w:ascii="Arial" w:eastAsia="新細明體" w:hAnsi="Arial" w:cs="Arial" w:hint="eastAsia"/>
          <w:color w:val="000000" w:themeColor="text1"/>
          <w:lang w:eastAsia="zh-TW"/>
        </w:rPr>
        <w:t>O</w:t>
      </w:r>
      <w:r w:rsidRPr="00EB782B">
        <w:rPr>
          <w:rFonts w:ascii="Arial" w:eastAsia="新細明體" w:hAnsi="Arial" w:cs="Arial"/>
          <w:color w:val="000000" w:themeColor="text1"/>
          <w:lang w:eastAsia="zh-TW"/>
        </w:rPr>
        <w:t xml:space="preserve">ption </w:t>
      </w:r>
      <w:r w:rsidR="00757E32" w:rsidRPr="00EB782B">
        <w:rPr>
          <w:rFonts w:ascii="Arial" w:eastAsia="新細明體" w:hAnsi="Arial" w:cs="Arial"/>
          <w:color w:val="000000" w:themeColor="text1"/>
          <w:lang w:eastAsia="zh-TW"/>
        </w:rPr>
        <w:t>4</w:t>
      </w:r>
      <w:r w:rsidRPr="00EB782B">
        <w:rPr>
          <w:rFonts w:ascii="Arial" w:eastAsia="新細明體" w:hAnsi="Arial" w:cs="Arial"/>
          <w:color w:val="000000" w:themeColor="text1"/>
          <w:lang w:eastAsia="zh-TW"/>
        </w:rPr>
        <w:t>: Introduce new signaling to trigger RACH procedure</w:t>
      </w:r>
      <w:r w:rsidR="00550EF4" w:rsidRPr="00EB782B">
        <w:rPr>
          <w:rFonts w:ascii="Arial" w:eastAsia="新細明體" w:hAnsi="Arial" w:cs="Arial"/>
          <w:color w:val="000000" w:themeColor="text1"/>
          <w:lang w:eastAsia="zh-TW"/>
        </w:rPr>
        <w:t xml:space="preserve">. For example, if each TCI state </w:t>
      </w:r>
      <w:r w:rsidR="00EB782B" w:rsidRPr="00EB782B">
        <w:rPr>
          <w:rFonts w:ascii="Arial" w:eastAsia="新細明體" w:hAnsi="Arial" w:cs="Arial"/>
          <w:color w:val="000000" w:themeColor="text1"/>
          <w:lang w:eastAsia="zh-TW"/>
        </w:rPr>
        <w:t>can be</w:t>
      </w:r>
      <w:r w:rsidR="00550EF4" w:rsidRPr="00EB782B">
        <w:rPr>
          <w:rFonts w:ascii="Arial" w:eastAsia="新細明體" w:hAnsi="Arial" w:cs="Arial"/>
          <w:color w:val="000000" w:themeColor="text1"/>
          <w:lang w:eastAsia="zh-TW"/>
        </w:rPr>
        <w:t xml:space="preserve"> associated with a TAG-ID, TCI activation command (MAC-CE) can trigger RACH procedure based on a certain TCI state</w:t>
      </w:r>
      <w:r w:rsidR="00857782" w:rsidRPr="00EB782B">
        <w:rPr>
          <w:rFonts w:ascii="Arial" w:eastAsia="新細明體" w:hAnsi="Arial" w:cs="Arial"/>
          <w:color w:val="000000" w:themeColor="text1"/>
          <w:lang w:eastAsia="zh-TW"/>
        </w:rPr>
        <w:t xml:space="preserve"> </w:t>
      </w:r>
      <w:r w:rsidR="00857782" w:rsidRPr="00EB782B">
        <w:rPr>
          <w:rFonts w:ascii="Arial" w:eastAsia="新細明體" w:hAnsi="Arial" w:cs="Arial"/>
          <w:color w:val="000000" w:themeColor="text1"/>
          <w:lang w:eastAsia="zh-TW"/>
        </w:rPr>
        <w:lastRenderedPageBreak/>
        <w:t>that is be activated</w:t>
      </w:r>
      <w:r w:rsidR="00550EF4" w:rsidRPr="00EB782B">
        <w:rPr>
          <w:rFonts w:ascii="Arial" w:eastAsia="新細明體" w:hAnsi="Arial" w:cs="Arial"/>
          <w:color w:val="000000" w:themeColor="text1"/>
          <w:lang w:eastAsia="zh-TW"/>
        </w:rPr>
        <w:t>, and the initial TA value indicated by an RAR</w:t>
      </w:r>
      <w:r w:rsidR="00550EF4" w:rsidRPr="00EB782B">
        <w:rPr>
          <w:rFonts w:ascii="Arial" w:eastAsia="新細明體" w:hAnsi="Arial" w:cs="Arial" w:hint="eastAsia"/>
          <w:color w:val="000000" w:themeColor="text1"/>
          <w:lang w:eastAsia="zh-TW"/>
        </w:rPr>
        <w:t xml:space="preserve"> </w:t>
      </w:r>
      <w:r w:rsidR="00550EF4" w:rsidRPr="00EB782B">
        <w:rPr>
          <w:rFonts w:ascii="Arial" w:eastAsia="新細明體" w:hAnsi="Arial" w:cs="Arial"/>
          <w:color w:val="000000" w:themeColor="text1"/>
          <w:lang w:eastAsia="zh-TW"/>
        </w:rPr>
        <w:t>in response to the PRACH transmission applies to the TAG corresponding</w:t>
      </w:r>
      <w:r w:rsidR="00550EF4" w:rsidRPr="00EB782B">
        <w:rPr>
          <w:rFonts w:ascii="Arial" w:eastAsia="新細明體" w:hAnsi="Arial" w:cs="Arial" w:hint="eastAsia"/>
          <w:color w:val="000000" w:themeColor="text1"/>
          <w:lang w:eastAsia="zh-TW"/>
        </w:rPr>
        <w:t xml:space="preserve"> </w:t>
      </w:r>
      <w:r w:rsidR="00550EF4" w:rsidRPr="00EB782B">
        <w:rPr>
          <w:rFonts w:ascii="Arial" w:eastAsia="新細明體" w:hAnsi="Arial" w:cs="Arial"/>
          <w:color w:val="000000" w:themeColor="text1"/>
          <w:lang w:eastAsia="zh-TW"/>
        </w:rPr>
        <w:t>to the TAG-ID associated with the TCI state.</w:t>
      </w:r>
      <w:r w:rsidR="00EB782B">
        <w:rPr>
          <w:rFonts w:ascii="Arial" w:eastAsia="新細明體" w:hAnsi="Arial" w:cs="Arial"/>
          <w:color w:val="000000" w:themeColor="text1"/>
          <w:lang w:eastAsia="zh-TW"/>
        </w:rPr>
        <w:t xml:space="preserve"> </w:t>
      </w:r>
      <w:r w:rsidR="00550EF4" w:rsidRPr="00EB782B">
        <w:rPr>
          <w:rFonts w:ascii="Arial" w:eastAsia="新細明體" w:hAnsi="Arial" w:cs="Arial"/>
          <w:color w:val="000000" w:themeColor="text1"/>
          <w:lang w:eastAsia="zh-TW"/>
        </w:rPr>
        <w:t>The new signaling can</w:t>
      </w:r>
      <w:r w:rsidR="00550EF4" w:rsidRPr="00EB782B">
        <w:rPr>
          <w:rFonts w:ascii="Arial" w:eastAsia="新細明體" w:hAnsi="Arial" w:cs="Arial" w:hint="eastAsia"/>
          <w:color w:val="000000" w:themeColor="text1"/>
          <w:lang w:eastAsia="zh-TW"/>
        </w:rPr>
        <w:t xml:space="preserve"> </w:t>
      </w:r>
      <w:r w:rsidR="00550EF4" w:rsidRPr="00EB782B">
        <w:rPr>
          <w:rFonts w:ascii="Arial" w:eastAsia="新細明體" w:hAnsi="Arial" w:cs="Arial"/>
          <w:color w:val="000000" w:themeColor="text1"/>
          <w:lang w:eastAsia="zh-TW"/>
        </w:rPr>
        <w:t xml:space="preserve">also </w:t>
      </w:r>
      <w:r w:rsidR="00702101" w:rsidRPr="00EB782B">
        <w:rPr>
          <w:rFonts w:ascii="Arial" w:eastAsia="新細明體" w:hAnsi="Arial" w:cs="Arial"/>
          <w:color w:val="000000" w:themeColor="text1"/>
          <w:lang w:eastAsia="zh-TW"/>
        </w:rPr>
        <w:t>indicated preamble index and PRACH mask index for CFRA</w:t>
      </w:r>
      <w:r w:rsidR="00857782" w:rsidRPr="00EB782B">
        <w:rPr>
          <w:rFonts w:ascii="Arial" w:eastAsia="新細明體" w:hAnsi="Arial" w:cs="Arial"/>
          <w:color w:val="000000" w:themeColor="text1"/>
          <w:lang w:eastAsia="zh-TW"/>
        </w:rPr>
        <w:t>.</w:t>
      </w:r>
    </w:p>
    <w:p w14:paraId="56488284" w14:textId="77777777" w:rsidR="00EB782B" w:rsidRDefault="00EB782B" w:rsidP="00257CF1">
      <w:pPr>
        <w:spacing w:after="0" w:line="276" w:lineRule="auto"/>
        <w:rPr>
          <w:rFonts w:ascii="Arial" w:eastAsia="新細明體" w:hAnsi="Arial" w:cs="Arial"/>
          <w:b/>
          <w:bCs/>
          <w:color w:val="000000" w:themeColor="text1"/>
          <w:lang w:eastAsia="zh-TW"/>
        </w:rPr>
      </w:pPr>
    </w:p>
    <w:p w14:paraId="11A93C42" w14:textId="1A628CEF" w:rsidR="00EB782B" w:rsidRDefault="00EB782B" w:rsidP="00257CF1">
      <w:pPr>
        <w:spacing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3E31F9">
        <w:rPr>
          <w:rFonts w:ascii="Arial" w:eastAsia="新細明體" w:hAnsi="Arial" w:cs="Arial"/>
          <w:b/>
          <w:bCs/>
          <w:color w:val="000000" w:themeColor="text1"/>
          <w:lang w:eastAsia="zh-TW"/>
        </w:rPr>
        <w:t>5</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w:t>
      </w:r>
      <w:r w:rsidRPr="00257CF1">
        <w:rPr>
          <w:rFonts w:ascii="Arial" w:eastAsia="新細明體" w:hAnsi="Arial" w:cs="Arial"/>
          <w:b/>
          <w:bCs/>
          <w:color w:val="000000" w:themeColor="text1"/>
          <w:lang w:eastAsia="zh-TW"/>
        </w:rPr>
        <w:t xml:space="preserve">tudy how to </w:t>
      </w:r>
      <w:r w:rsidRPr="00F532CC">
        <w:rPr>
          <w:rFonts w:ascii="Arial" w:eastAsia="新細明體" w:hAnsi="Arial" w:cs="Arial"/>
          <w:b/>
          <w:bCs/>
          <w:color w:val="000000" w:themeColor="text1"/>
          <w:lang w:eastAsia="zh-TW"/>
        </w:rPr>
        <w:t>determine which TAG should apply the initial TA value indicated by RAR</w:t>
      </w:r>
      <w:r w:rsidR="00F532CC" w:rsidRPr="00F532CC">
        <w:rPr>
          <w:rFonts w:ascii="Arial" w:eastAsia="新細明體" w:hAnsi="Arial" w:cs="Arial"/>
          <w:b/>
          <w:bCs/>
          <w:color w:val="000000" w:themeColor="text1"/>
          <w:lang w:eastAsia="zh-TW"/>
        </w:rPr>
        <w:t xml:space="preserve"> in response to NW-triggered PRACH transmission</w:t>
      </w:r>
      <w:r w:rsidR="00F532CC" w:rsidRPr="00F532CC">
        <w:rPr>
          <w:rFonts w:ascii="Arial" w:eastAsia="新細明體" w:hAnsi="Arial" w:cs="Arial" w:hint="eastAsia"/>
          <w:b/>
          <w:bCs/>
          <w:color w:val="000000" w:themeColor="text1"/>
          <w:lang w:eastAsia="zh-TW"/>
        </w:rPr>
        <w:t xml:space="preserve"> </w:t>
      </w:r>
      <w:r w:rsidR="00F532CC" w:rsidRPr="00F532CC">
        <w:rPr>
          <w:rFonts w:ascii="Arial" w:eastAsia="新細明體" w:hAnsi="Arial" w:cs="Arial"/>
          <w:b/>
          <w:bCs/>
          <w:color w:val="000000" w:themeColor="text1"/>
          <w:lang w:eastAsia="zh-TW"/>
        </w:rPr>
        <w:t xml:space="preserve">on </w:t>
      </w:r>
      <w:r w:rsidR="00F532CC">
        <w:rPr>
          <w:rFonts w:ascii="Arial" w:eastAsia="新細明體" w:hAnsi="Arial" w:cs="Arial"/>
          <w:b/>
          <w:bCs/>
          <w:color w:val="000000" w:themeColor="text1"/>
          <w:lang w:eastAsia="zh-TW"/>
        </w:rPr>
        <w:t>a</w:t>
      </w:r>
      <w:r w:rsidR="00F532CC" w:rsidRPr="00257CF1">
        <w:rPr>
          <w:rFonts w:ascii="Arial" w:eastAsia="新細明體" w:hAnsi="Arial" w:cs="Arial"/>
          <w:b/>
          <w:bCs/>
          <w:color w:val="000000" w:themeColor="text1"/>
          <w:lang w:eastAsia="zh-TW"/>
        </w:rPr>
        <w:t xml:space="preserve"> serving cell</w:t>
      </w:r>
      <w:r w:rsidRPr="00F532CC">
        <w:rPr>
          <w:rFonts w:ascii="Arial" w:eastAsia="新細明體" w:hAnsi="Arial" w:cs="Arial"/>
          <w:b/>
          <w:bCs/>
          <w:color w:val="000000" w:themeColor="text1"/>
          <w:lang w:eastAsia="zh-TW"/>
        </w:rPr>
        <w:t xml:space="preserve"> if </w:t>
      </w:r>
      <w:r w:rsidRPr="00257CF1">
        <w:rPr>
          <w:rFonts w:ascii="Arial" w:eastAsia="新細明體" w:hAnsi="Arial" w:cs="Arial"/>
          <w:b/>
          <w:bCs/>
          <w:color w:val="000000" w:themeColor="text1"/>
          <w:lang w:eastAsia="zh-TW"/>
        </w:rPr>
        <w:t xml:space="preserve">two TAGs are </w:t>
      </w:r>
      <w:r w:rsidR="00F532CC">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sidR="00F532CC">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7932D251" w14:textId="0E75CB69" w:rsidR="003013B9" w:rsidRDefault="003013B9"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1: </w:t>
      </w:r>
      <w:r>
        <w:rPr>
          <w:rFonts w:ascii="Arial" w:eastAsia="新細明體" w:hAnsi="Arial" w:cs="Arial"/>
          <w:b/>
          <w:bCs/>
          <w:color w:val="000000" w:themeColor="text1"/>
          <w:lang w:eastAsia="zh-TW"/>
        </w:rPr>
        <w:t xml:space="preserve">On support of </w:t>
      </w:r>
      <w:r w:rsidRPr="003915A7">
        <w:rPr>
          <w:rFonts w:ascii="Arial" w:eastAsia="新細明體" w:hAnsi="Arial" w:cs="Arial"/>
          <w:b/>
          <w:bCs/>
          <w:color w:val="000000" w:themeColor="text1"/>
          <w:lang w:eastAsia="zh-TW"/>
        </w:rPr>
        <w:t xml:space="preserve">two TAs </w:t>
      </w:r>
      <w:r>
        <w:rPr>
          <w:rFonts w:ascii="Arial" w:eastAsia="新細明體" w:hAnsi="Arial" w:cs="Arial"/>
          <w:b/>
          <w:bCs/>
          <w:color w:val="000000" w:themeColor="text1"/>
          <w:lang w:eastAsia="zh-TW"/>
        </w:rPr>
        <w:t>in</w:t>
      </w:r>
      <w:r w:rsidRPr="003915A7">
        <w:rPr>
          <w:rFonts w:ascii="Arial" w:eastAsia="新細明體" w:hAnsi="Arial" w:cs="Arial"/>
          <w:b/>
          <w:bCs/>
          <w:color w:val="000000" w:themeColor="text1"/>
          <w:lang w:eastAsia="zh-TW"/>
        </w:rPr>
        <w:t xml:space="preserve"> a same serving cell,</w:t>
      </w:r>
      <w:r>
        <w:rPr>
          <w:rFonts w:ascii="Arial" w:eastAsia="新細明體" w:hAnsi="Arial" w:cs="Arial"/>
          <w:b/>
          <w:bCs/>
          <w:color w:val="000000" w:themeColor="text1"/>
          <w:lang w:eastAsia="zh-TW"/>
        </w:rPr>
        <w:t xml:space="preserve"> two TAGs can be configured </w:t>
      </w:r>
      <w:r w:rsidRPr="00052647">
        <w:rPr>
          <w:rFonts w:ascii="Arial" w:eastAsia="新細明體" w:hAnsi="Arial" w:cs="Arial"/>
          <w:b/>
          <w:bCs/>
          <w:color w:val="000000" w:themeColor="text1"/>
          <w:lang w:eastAsia="zh-TW"/>
        </w:rPr>
        <w:t>within a serving cell</w:t>
      </w:r>
    </w:p>
    <w:p w14:paraId="4A2BF848" w14:textId="29219E01" w:rsidR="003013B9" w:rsidRDefault="003013B9"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Associating </w:t>
      </w:r>
      <w:r w:rsidRPr="00757702">
        <w:rPr>
          <w:rFonts w:ascii="Arial" w:eastAsia="新細明體" w:hAnsi="Arial" w:cs="Arial"/>
          <w:b/>
          <w:bCs/>
          <w:color w:val="000000" w:themeColor="text1"/>
          <w:lang w:eastAsia="zh-TW"/>
        </w:rPr>
        <w:t>a TAG-ID</w:t>
      </w:r>
      <w:r>
        <w:rPr>
          <w:rFonts w:ascii="Arial" w:eastAsia="新細明體" w:hAnsi="Arial" w:cs="Arial"/>
          <w:b/>
          <w:bCs/>
          <w:color w:val="000000" w:themeColor="text1"/>
          <w:lang w:eastAsia="zh-TW"/>
        </w:rPr>
        <w:t xml:space="preserve"> with a </w:t>
      </w:r>
      <w:r>
        <w:rPr>
          <w:rFonts w:ascii="Arial" w:eastAsia="新細明體" w:hAnsi="Arial" w:cs="Arial"/>
          <w:b/>
          <w:bCs/>
          <w:i/>
          <w:iCs/>
          <w:color w:val="000000" w:themeColor="text1"/>
          <w:lang w:eastAsia="zh-TW"/>
        </w:rPr>
        <w:t>coresetPoolIndex</w:t>
      </w:r>
      <w:r w:rsidRPr="00757702">
        <w:rPr>
          <w:rFonts w:ascii="Arial" w:eastAsia="新細明體" w:hAnsi="Arial" w:cs="Arial"/>
          <w:b/>
          <w:bCs/>
          <w:color w:val="000000" w:themeColor="text1"/>
          <w:lang w:eastAsia="zh-TW"/>
        </w:rPr>
        <w:t xml:space="preserve"> value</w:t>
      </w:r>
      <w:r>
        <w:rPr>
          <w:rFonts w:ascii="Arial" w:eastAsia="新細明體" w:hAnsi="Arial" w:cs="Arial"/>
          <w:b/>
          <w:bCs/>
          <w:color w:val="000000" w:themeColor="text1"/>
          <w:lang w:eastAsia="zh-TW"/>
        </w:rPr>
        <w:t xml:space="preserve"> can only enable two TAs for PUSCH transmission, and it cannot </w:t>
      </w:r>
      <w:r w:rsidRPr="00757702">
        <w:rPr>
          <w:rFonts w:ascii="Arial" w:eastAsia="新細明體" w:hAnsi="Arial" w:cs="Arial"/>
          <w:b/>
          <w:bCs/>
          <w:color w:val="000000" w:themeColor="text1"/>
          <w:lang w:eastAsia="zh-TW"/>
        </w:rPr>
        <w:t xml:space="preserve">provide forward compatibility to support </w:t>
      </w:r>
      <w:r>
        <w:rPr>
          <w:rFonts w:ascii="Arial" w:eastAsia="新細明體" w:hAnsi="Arial" w:cs="Arial"/>
          <w:b/>
          <w:bCs/>
          <w:color w:val="000000" w:themeColor="text1"/>
          <w:lang w:eastAsia="zh-TW"/>
        </w:rPr>
        <w:t>other</w:t>
      </w:r>
      <w:r w:rsidRPr="00757702">
        <w:rPr>
          <w:rFonts w:ascii="Arial" w:eastAsia="新細明體" w:hAnsi="Arial" w:cs="Arial"/>
          <w:b/>
          <w:bCs/>
          <w:color w:val="000000" w:themeColor="text1"/>
          <w:lang w:eastAsia="zh-TW"/>
        </w:rPr>
        <w:t xml:space="preserve"> operation w/o M-DCI</w:t>
      </w:r>
      <w:r>
        <w:rPr>
          <w:rFonts w:ascii="Arial" w:eastAsia="新細明體" w:hAnsi="Arial" w:cs="Arial"/>
          <w:b/>
          <w:bCs/>
          <w:color w:val="000000" w:themeColor="text1"/>
          <w:lang w:eastAsia="zh-TW"/>
        </w:rPr>
        <w:t xml:space="preserve">, e.g., ICBM in </w:t>
      </w:r>
      <w:r w:rsidRPr="00757702">
        <w:rPr>
          <w:rFonts w:ascii="Arial" w:eastAsia="新細明體" w:hAnsi="Arial" w:cs="Arial"/>
          <w:b/>
          <w:bCs/>
          <w:color w:val="000000" w:themeColor="text1"/>
          <w:lang w:eastAsia="zh-TW"/>
        </w:rPr>
        <w:t>Rel-18 mobility</w:t>
      </w:r>
    </w:p>
    <w:p w14:paraId="2882EDB8" w14:textId="77777777" w:rsidR="003013B9" w:rsidRPr="00757702" w:rsidRDefault="003013B9"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Associating </w:t>
      </w:r>
      <w:r w:rsidRPr="00757702">
        <w:rPr>
          <w:rFonts w:ascii="Arial" w:eastAsia="新細明體" w:hAnsi="Arial" w:cs="Arial"/>
          <w:b/>
          <w:bCs/>
          <w:color w:val="000000" w:themeColor="text1"/>
          <w:lang w:eastAsia="zh-TW"/>
        </w:rPr>
        <w:t>a TAG-ID</w:t>
      </w:r>
      <w:r>
        <w:rPr>
          <w:rFonts w:ascii="Arial" w:eastAsia="新細明體" w:hAnsi="Arial" w:cs="Arial"/>
          <w:b/>
          <w:bCs/>
          <w:color w:val="000000" w:themeColor="text1"/>
          <w:lang w:eastAsia="zh-TW"/>
        </w:rPr>
        <w:t xml:space="preserve"> with a </w:t>
      </w:r>
      <w:r w:rsidRPr="00A00C43">
        <w:rPr>
          <w:rFonts w:ascii="Arial" w:eastAsia="新細明體" w:hAnsi="Arial" w:cs="Arial"/>
          <w:b/>
          <w:bCs/>
          <w:color w:val="000000" w:themeColor="text1"/>
          <w:lang w:eastAsia="zh-TW"/>
        </w:rPr>
        <w:t>TCI state for UL transmission</w:t>
      </w:r>
      <w:r>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p</w:t>
      </w:r>
      <w:r>
        <w:rPr>
          <w:rFonts w:ascii="Arial" w:eastAsia="新細明體" w:hAnsi="Arial" w:cs="Arial"/>
          <w:b/>
          <w:bCs/>
          <w:color w:val="000000" w:themeColor="text1"/>
          <w:lang w:eastAsia="zh-TW"/>
        </w:rPr>
        <w:t xml:space="preserve">rovides </w:t>
      </w:r>
      <w:r w:rsidRPr="00A00C43">
        <w:rPr>
          <w:rFonts w:ascii="Arial" w:eastAsia="新細明體" w:hAnsi="Arial" w:cs="Arial"/>
          <w:b/>
          <w:bCs/>
          <w:color w:val="000000" w:themeColor="text1"/>
          <w:lang w:eastAsia="zh-TW"/>
        </w:rPr>
        <w:t xml:space="preserve">better flexibility and forward compatibility to </w:t>
      </w:r>
      <w:r>
        <w:rPr>
          <w:rFonts w:ascii="Arial" w:eastAsia="新細明體" w:hAnsi="Arial" w:cs="Arial"/>
          <w:b/>
          <w:bCs/>
          <w:color w:val="000000" w:themeColor="text1"/>
          <w:lang w:eastAsia="zh-TW"/>
        </w:rPr>
        <w:t>enable two TAs for PUSCH/PUCCH/SRS transmissions in</w:t>
      </w:r>
      <w:r w:rsidRPr="00A00C43">
        <w:rPr>
          <w:rFonts w:ascii="Arial" w:eastAsia="新細明體" w:hAnsi="Arial" w:cs="Arial"/>
          <w:b/>
          <w:bCs/>
          <w:color w:val="000000" w:themeColor="text1"/>
          <w:lang w:eastAsia="zh-TW"/>
        </w:rPr>
        <w:t xml:space="preserve"> different use cases</w:t>
      </w:r>
      <w:r>
        <w:rPr>
          <w:rFonts w:ascii="Arial" w:eastAsia="新細明體" w:hAnsi="Arial" w:cs="Arial"/>
          <w:b/>
          <w:bCs/>
          <w:color w:val="000000" w:themeColor="text1"/>
          <w:lang w:eastAsia="zh-TW"/>
        </w:rPr>
        <w:t xml:space="preserve"> </w:t>
      </w:r>
    </w:p>
    <w:p w14:paraId="657B2605" w14:textId="77777777" w:rsidR="003013B9" w:rsidRPr="00757702" w:rsidRDefault="003013B9"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Associating </w:t>
      </w:r>
      <w:r w:rsidRPr="00757702">
        <w:rPr>
          <w:rFonts w:ascii="Arial" w:eastAsia="新細明體" w:hAnsi="Arial" w:cs="Arial"/>
          <w:b/>
          <w:bCs/>
          <w:color w:val="000000" w:themeColor="text1"/>
          <w:lang w:eastAsia="zh-TW"/>
        </w:rPr>
        <w:t>a TAG-ID</w:t>
      </w:r>
      <w:r>
        <w:rPr>
          <w:rFonts w:ascii="Arial" w:eastAsia="新細明體" w:hAnsi="Arial" w:cs="Arial"/>
          <w:b/>
          <w:bCs/>
          <w:color w:val="000000" w:themeColor="text1"/>
          <w:lang w:eastAsia="zh-TW"/>
        </w:rPr>
        <w:t xml:space="preserve"> with an additional PCI can only work for inter-cell MTRP </w:t>
      </w:r>
    </w:p>
    <w:p w14:paraId="0AC8E0D7" w14:textId="77777777" w:rsidR="003013B9" w:rsidRDefault="003013B9" w:rsidP="003E31F9">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On support of </w:t>
      </w:r>
      <w:r w:rsidRPr="003915A7">
        <w:rPr>
          <w:rFonts w:ascii="Arial" w:eastAsia="新細明體" w:hAnsi="Arial" w:cs="Arial"/>
          <w:b/>
          <w:bCs/>
          <w:color w:val="000000" w:themeColor="text1"/>
          <w:lang w:eastAsia="zh-TW"/>
        </w:rPr>
        <w:t xml:space="preserve">two TAs </w:t>
      </w:r>
      <w:r>
        <w:rPr>
          <w:rFonts w:ascii="Arial" w:eastAsia="新細明體" w:hAnsi="Arial" w:cs="Arial"/>
          <w:b/>
          <w:bCs/>
          <w:color w:val="000000" w:themeColor="text1"/>
          <w:lang w:eastAsia="zh-TW"/>
        </w:rPr>
        <w:t>in</w:t>
      </w:r>
      <w:r w:rsidRPr="003915A7">
        <w:rPr>
          <w:rFonts w:ascii="Arial" w:eastAsia="新細明體" w:hAnsi="Arial" w:cs="Arial"/>
          <w:b/>
          <w:bCs/>
          <w:color w:val="000000" w:themeColor="text1"/>
          <w:lang w:eastAsia="zh-TW"/>
        </w:rPr>
        <w:t xml:space="preserve"> a same serving cell</w:t>
      </w:r>
      <w:r>
        <w:rPr>
          <w:rFonts w:ascii="Arial" w:eastAsia="新細明體" w:hAnsi="Arial" w:cs="Arial"/>
          <w:b/>
          <w:bCs/>
          <w:color w:val="000000" w:themeColor="text1"/>
          <w:lang w:eastAsia="zh-TW"/>
        </w:rPr>
        <w:t>, support Alt2 from the following alternatives:</w:t>
      </w:r>
    </w:p>
    <w:p w14:paraId="57663C98" w14:textId="5A1B1E9B" w:rsidR="003013B9" w:rsidRPr="00C61992" w:rsidRDefault="003013B9" w:rsidP="003E31F9">
      <w:pPr>
        <w:pStyle w:val="af8"/>
        <w:numPr>
          <w:ilvl w:val="0"/>
          <w:numId w:val="22"/>
        </w:numPr>
        <w:rPr>
          <w:rFonts w:ascii="Arial" w:eastAsia="新細明體" w:hAnsi="Arial" w:cs="Arial"/>
          <w:b/>
          <w:bCs/>
          <w:color w:val="000000" w:themeColor="text1"/>
          <w:lang w:eastAsia="zh-TW"/>
        </w:rPr>
      </w:pPr>
      <w:r w:rsidRPr="00C61992">
        <w:rPr>
          <w:rFonts w:ascii="Arial" w:eastAsia="新細明體" w:hAnsi="Arial" w:cs="Arial"/>
          <w:b/>
          <w:bCs/>
          <w:color w:val="000000" w:themeColor="text1"/>
          <w:lang w:eastAsia="zh-TW"/>
        </w:rPr>
        <w:t xml:space="preserve">Alt1: Each </w:t>
      </w:r>
      <w:r>
        <w:rPr>
          <w:rFonts w:ascii="Arial" w:eastAsia="新細明體" w:hAnsi="Arial" w:cs="Arial"/>
          <w:b/>
          <w:bCs/>
          <w:i/>
          <w:iCs/>
          <w:color w:val="000000" w:themeColor="text1"/>
          <w:lang w:eastAsia="zh-TW"/>
        </w:rPr>
        <w:t>coresetPoolIndex</w:t>
      </w:r>
      <w:r w:rsidRPr="00C61992">
        <w:rPr>
          <w:rFonts w:ascii="Arial" w:eastAsia="新細明體" w:hAnsi="Arial" w:cs="Arial"/>
          <w:b/>
          <w:bCs/>
          <w:color w:val="000000" w:themeColor="text1"/>
          <w:lang w:eastAsia="zh-TW"/>
        </w:rPr>
        <w:t xml:space="preserve"> value can be associated with a TAG-ID</w:t>
      </w:r>
    </w:p>
    <w:p w14:paraId="082F7EAB" w14:textId="3851C340" w:rsidR="003013B9" w:rsidRPr="00C61992" w:rsidRDefault="003013B9" w:rsidP="003E31F9">
      <w:pPr>
        <w:pStyle w:val="af8"/>
        <w:numPr>
          <w:ilvl w:val="0"/>
          <w:numId w:val="22"/>
        </w:numPr>
        <w:spacing w:before="240"/>
        <w:rPr>
          <w:rFonts w:ascii="Arial" w:eastAsia="新細明體" w:hAnsi="Arial" w:cs="Arial"/>
          <w:b/>
          <w:bCs/>
          <w:color w:val="000000" w:themeColor="text1"/>
          <w:lang w:eastAsia="zh-TW"/>
        </w:rPr>
      </w:pPr>
      <w:r w:rsidRPr="00C61992">
        <w:rPr>
          <w:rFonts w:ascii="Arial" w:eastAsia="新細明體" w:hAnsi="Arial" w:cs="Arial"/>
          <w:b/>
          <w:bCs/>
          <w:color w:val="000000" w:themeColor="text1"/>
          <w:lang w:eastAsia="zh-TW"/>
        </w:rPr>
        <w:t xml:space="preserve">Alt2: Each </w:t>
      </w:r>
      <w:r w:rsidR="008830DC">
        <w:rPr>
          <w:rFonts w:ascii="Arial" w:eastAsia="新細明體" w:hAnsi="Arial" w:cs="Arial"/>
          <w:b/>
          <w:bCs/>
          <w:color w:val="000000" w:themeColor="text1"/>
          <w:lang w:eastAsia="zh-TW"/>
        </w:rPr>
        <w:t xml:space="preserve">spatial relation or </w:t>
      </w:r>
      <w:r w:rsidRPr="00C61992">
        <w:rPr>
          <w:rFonts w:ascii="Arial" w:eastAsia="新細明體" w:hAnsi="Arial" w:cs="Arial"/>
          <w:b/>
          <w:bCs/>
          <w:color w:val="000000" w:themeColor="text1"/>
          <w:lang w:eastAsia="zh-TW"/>
        </w:rPr>
        <w:t>TCI state for UL transmission can be associated with a TAG-ID</w:t>
      </w:r>
    </w:p>
    <w:p w14:paraId="211B2BBB" w14:textId="77777777" w:rsidR="003013B9" w:rsidRPr="00C61992" w:rsidRDefault="003013B9" w:rsidP="003E31F9">
      <w:pPr>
        <w:pStyle w:val="af8"/>
        <w:numPr>
          <w:ilvl w:val="0"/>
          <w:numId w:val="22"/>
        </w:numPr>
        <w:spacing w:before="240"/>
        <w:rPr>
          <w:rFonts w:ascii="Arial" w:eastAsia="新細明體" w:hAnsi="Arial" w:cs="Arial"/>
          <w:b/>
          <w:bCs/>
          <w:color w:val="000000" w:themeColor="text1"/>
          <w:lang w:eastAsia="zh-TW"/>
        </w:rPr>
      </w:pPr>
      <w:r w:rsidRPr="00C61992">
        <w:rPr>
          <w:rFonts w:ascii="Arial" w:eastAsia="新細明體" w:hAnsi="Arial" w:cs="Arial"/>
          <w:b/>
          <w:bCs/>
          <w:color w:val="000000" w:themeColor="text1"/>
          <w:lang w:eastAsia="zh-TW"/>
        </w:rPr>
        <w:t>Alt3: Each additional PCI can be associated with a TAG-ID</w:t>
      </w:r>
    </w:p>
    <w:p w14:paraId="0C0E7670" w14:textId="77777777" w:rsidR="003E31F9" w:rsidRPr="003E31F9" w:rsidRDefault="003E31F9" w:rsidP="003E31F9">
      <w:pPr>
        <w:spacing w:before="240" w:after="0" w:line="276" w:lineRule="auto"/>
        <w:rPr>
          <w:rFonts w:ascii="Arial" w:eastAsia="新細明體" w:hAnsi="Arial" w:cs="Arial"/>
          <w:b/>
          <w:bCs/>
          <w:color w:val="000000" w:themeColor="text1"/>
          <w:lang w:eastAsia="zh-TW"/>
        </w:rPr>
      </w:pPr>
      <w:r w:rsidRPr="003E31F9">
        <w:rPr>
          <w:rFonts w:ascii="Arial" w:eastAsia="新細明體" w:hAnsi="Arial" w:cs="Arial"/>
          <w:b/>
          <w:bCs/>
          <w:color w:val="000000" w:themeColor="text1"/>
          <w:lang w:eastAsia="zh-TW"/>
        </w:rPr>
        <w:t xml:space="preserve">Proposal 3: </w:t>
      </w:r>
      <w:r w:rsidRPr="003E31F9">
        <w:rPr>
          <w:rFonts w:ascii="Arial" w:eastAsia="新細明體" w:hAnsi="Arial" w:cs="Arial" w:hint="eastAsia"/>
          <w:b/>
          <w:bCs/>
          <w:color w:val="000000" w:themeColor="text1"/>
          <w:lang w:eastAsia="zh-TW"/>
        </w:rPr>
        <w:t>If</w:t>
      </w:r>
      <w:r w:rsidRPr="003E31F9">
        <w:rPr>
          <w:rFonts w:ascii="Arial" w:eastAsia="新細明體" w:hAnsi="Arial" w:cs="Arial"/>
          <w:b/>
          <w:bCs/>
          <w:color w:val="000000" w:themeColor="text1"/>
          <w:lang w:eastAsia="zh-TW"/>
        </w:rPr>
        <w:t xml:space="preserve"> two TAGs can be configured in a same serving cell, inform RAN4 the potential</w:t>
      </w:r>
      <w:r w:rsidRPr="003E31F9">
        <w:rPr>
          <w:rFonts w:ascii="Arial" w:eastAsia="新細明體" w:hAnsi="Arial" w:cs="Arial" w:hint="eastAsia"/>
          <w:b/>
          <w:bCs/>
          <w:color w:val="000000" w:themeColor="text1"/>
          <w:lang w:eastAsia="zh-TW"/>
        </w:rPr>
        <w:t xml:space="preserve"> </w:t>
      </w:r>
      <w:r w:rsidRPr="003E31F9">
        <w:rPr>
          <w:rFonts w:ascii="Arial" w:eastAsia="新細明體" w:hAnsi="Arial" w:cs="Arial"/>
          <w:b/>
          <w:bCs/>
          <w:color w:val="000000" w:themeColor="text1"/>
          <w:lang w:eastAsia="zh-TW"/>
        </w:rPr>
        <w:t xml:space="preserve">spec impact on the </w:t>
      </w:r>
      <w:r w:rsidRPr="003E31F9">
        <w:rPr>
          <w:rFonts w:ascii="Arial" w:eastAsia="新細明體" w:hAnsi="Arial" w:cs="Arial"/>
          <w:b/>
          <w:bCs/>
          <w:color w:val="000000" w:themeColor="text1"/>
          <w:lang w:val="en-US" w:eastAsia="zh-TW"/>
        </w:rPr>
        <w:t>reference timing definition</w:t>
      </w:r>
    </w:p>
    <w:p w14:paraId="52CA3CBF" w14:textId="51C57D72" w:rsidR="009C2DB4" w:rsidRPr="00757702" w:rsidRDefault="009C2DB4"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Observation</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Even these is only</w:t>
      </w:r>
      <w:r w:rsidRPr="00042036">
        <w:rPr>
          <w:rFonts w:ascii="Arial" w:eastAsia="新細明體" w:hAnsi="Arial" w:cs="Arial"/>
          <w:b/>
          <w:bCs/>
          <w:color w:val="000000" w:themeColor="text1"/>
          <w:lang w:eastAsia="zh-TW"/>
        </w:rPr>
        <w:t xml:space="preserve"> one single reference timing</w:t>
      </w:r>
      <w:r>
        <w:rPr>
          <w:rFonts w:ascii="Arial" w:eastAsia="新細明體" w:hAnsi="Arial" w:cs="Arial"/>
          <w:b/>
          <w:bCs/>
          <w:color w:val="000000" w:themeColor="text1"/>
          <w:lang w:eastAsia="zh-TW"/>
        </w:rPr>
        <w:t xml:space="preserve"> for MTRP, </w:t>
      </w:r>
      <w:r w:rsidRPr="00042036">
        <w:rPr>
          <w:rFonts w:ascii="Arial" w:eastAsia="新細明體" w:hAnsi="Arial" w:cs="Arial"/>
          <w:b/>
          <w:bCs/>
          <w:color w:val="000000" w:themeColor="text1"/>
          <w:lang w:eastAsia="zh-TW"/>
        </w:rPr>
        <w:t>TRP-specific PRACH transmission</w:t>
      </w:r>
      <w:r>
        <w:rPr>
          <w:rFonts w:ascii="Arial" w:eastAsia="新細明體" w:hAnsi="Arial" w:cs="Arial"/>
          <w:b/>
          <w:bCs/>
          <w:color w:val="000000" w:themeColor="text1"/>
          <w:lang w:eastAsia="zh-TW"/>
        </w:rPr>
        <w:t xml:space="preserve"> and</w:t>
      </w:r>
      <w:r w:rsidRPr="00042036">
        <w:rPr>
          <w:rFonts w:ascii="Arial" w:eastAsia="新細明體" w:hAnsi="Arial" w:cs="Arial"/>
          <w:b/>
          <w:bCs/>
          <w:color w:val="000000" w:themeColor="text1"/>
          <w:lang w:eastAsia="zh-TW"/>
        </w:rPr>
        <w:t xml:space="preserve"> TRP-specific TA </w:t>
      </w:r>
      <w:r>
        <w:rPr>
          <w:rFonts w:ascii="Arial" w:eastAsia="新細明體" w:hAnsi="Arial" w:cs="Arial"/>
          <w:b/>
          <w:bCs/>
          <w:color w:val="000000" w:themeColor="text1"/>
          <w:lang w:eastAsia="zh-TW"/>
        </w:rPr>
        <w:t xml:space="preserve">still can </w:t>
      </w:r>
      <w:r w:rsidRPr="00B01FFE">
        <w:rPr>
          <w:rFonts w:ascii="Arial" w:eastAsia="新細明體" w:hAnsi="Arial" w:cs="Arial"/>
          <w:b/>
          <w:bCs/>
          <w:color w:val="000000" w:themeColor="text1"/>
          <w:lang w:eastAsia="zh-TW"/>
        </w:rPr>
        <w:t>make sure the timing alignment at each TRP</w:t>
      </w:r>
      <w:r>
        <w:rPr>
          <w:rFonts w:ascii="Arial" w:eastAsia="新細明體" w:hAnsi="Arial" w:cs="Arial"/>
          <w:b/>
          <w:bCs/>
          <w:color w:val="000000" w:themeColor="text1"/>
          <w:lang w:eastAsia="zh-TW"/>
        </w:rPr>
        <w:t xml:space="preserve"> if </w:t>
      </w:r>
      <w:r w:rsidRPr="00B01FFE">
        <w:rPr>
          <w:rFonts w:ascii="Arial" w:eastAsia="新細明體" w:hAnsi="Arial" w:cs="Arial"/>
          <w:b/>
          <w:bCs/>
          <w:color w:val="000000" w:themeColor="text1"/>
          <w:lang w:eastAsia="zh-TW"/>
        </w:rPr>
        <w:t>the reference timing for PRACH transmission (w/o TA) and the reference timing for PUSCH/PUCCH/SRS transmission</w:t>
      </w:r>
      <w:r>
        <w:rPr>
          <w:rFonts w:ascii="Arial" w:eastAsia="新細明體" w:hAnsi="Arial" w:cs="Arial"/>
          <w:b/>
          <w:bCs/>
          <w:color w:val="000000" w:themeColor="text1"/>
          <w:lang w:eastAsia="zh-TW"/>
        </w:rPr>
        <w:t xml:space="preserve"> </w:t>
      </w:r>
      <w:r w:rsidRPr="00B01FFE">
        <w:rPr>
          <w:rFonts w:ascii="Arial" w:eastAsia="新細明體" w:hAnsi="Arial" w:cs="Arial"/>
          <w:b/>
          <w:bCs/>
          <w:color w:val="000000" w:themeColor="text1"/>
          <w:lang w:eastAsia="zh-TW"/>
        </w:rPr>
        <w:t>(w/ TA) are the same</w:t>
      </w:r>
    </w:p>
    <w:p w14:paraId="3D2F6C2F" w14:textId="158E4E63" w:rsidR="009C2DB4" w:rsidRDefault="009C2DB4"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3E31F9">
        <w:rPr>
          <w:rFonts w:ascii="Arial" w:eastAsia="新細明體" w:hAnsi="Arial" w:cs="Arial"/>
          <w:b/>
          <w:bCs/>
          <w:color w:val="000000" w:themeColor="text1"/>
          <w:lang w:eastAsia="zh-TW"/>
        </w:rPr>
        <w:t>4</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For the support of </w:t>
      </w:r>
      <w:r w:rsidRPr="00B01FFE">
        <w:rPr>
          <w:rFonts w:ascii="Arial" w:eastAsia="新細明體" w:hAnsi="Arial" w:cs="Arial"/>
          <w:b/>
          <w:bCs/>
          <w:color w:val="000000" w:themeColor="text1"/>
          <w:lang w:eastAsia="zh-TW"/>
        </w:rPr>
        <w:t>two reference timings</w:t>
      </w:r>
      <w:r>
        <w:rPr>
          <w:rFonts w:ascii="Arial" w:eastAsia="新細明體" w:hAnsi="Arial" w:cs="Arial"/>
          <w:b/>
          <w:bCs/>
          <w:color w:val="000000" w:themeColor="text1"/>
          <w:lang w:eastAsia="zh-TW"/>
        </w:rPr>
        <w:t xml:space="preserve"> </w:t>
      </w:r>
      <w:r w:rsidRPr="00B01FFE">
        <w:rPr>
          <w:rFonts w:ascii="Arial" w:eastAsia="新細明體" w:hAnsi="Arial" w:cs="Arial"/>
          <w:b/>
          <w:bCs/>
          <w:color w:val="000000" w:themeColor="text1"/>
          <w:lang w:eastAsia="zh-TW"/>
        </w:rPr>
        <w:t>within a same serving cell</w:t>
      </w:r>
      <w:r>
        <w:rPr>
          <w:rFonts w:ascii="Arial" w:eastAsia="新細明體" w:hAnsi="Arial" w:cs="Arial"/>
          <w:b/>
          <w:bCs/>
          <w:color w:val="000000" w:themeColor="text1"/>
          <w:lang w:eastAsia="zh-TW"/>
        </w:rPr>
        <w:t xml:space="preserve">, </w:t>
      </w:r>
      <w:r w:rsidRPr="00B01FFE">
        <w:rPr>
          <w:rFonts w:ascii="Arial" w:eastAsia="新細明體" w:hAnsi="Arial" w:cs="Arial"/>
          <w:b/>
          <w:bCs/>
          <w:color w:val="000000" w:themeColor="text1"/>
          <w:lang w:eastAsia="zh-TW"/>
        </w:rPr>
        <w:t>additional benefit should be clarified</w:t>
      </w:r>
      <w:r>
        <w:rPr>
          <w:rFonts w:ascii="Arial" w:eastAsia="新細明體" w:hAnsi="Arial" w:cs="Arial"/>
          <w:b/>
          <w:bCs/>
          <w:color w:val="000000" w:themeColor="text1"/>
          <w:lang w:eastAsia="zh-TW"/>
        </w:rPr>
        <w:t>. Otherwise, one single</w:t>
      </w:r>
      <w:r w:rsidRPr="00B01FFE">
        <w:rPr>
          <w:rFonts w:ascii="Arial" w:eastAsia="新細明體" w:hAnsi="Arial" w:cs="Arial"/>
          <w:b/>
          <w:bCs/>
          <w:color w:val="000000" w:themeColor="text1"/>
          <w:lang w:eastAsia="zh-TW"/>
        </w:rPr>
        <w:t xml:space="preserve"> reference timing</w:t>
      </w:r>
      <w:r>
        <w:rPr>
          <w:rFonts w:ascii="Arial" w:eastAsia="新細明體" w:hAnsi="Arial" w:cs="Arial"/>
          <w:b/>
          <w:bCs/>
          <w:color w:val="000000" w:themeColor="text1"/>
          <w:lang w:eastAsia="zh-TW"/>
        </w:rPr>
        <w:t xml:space="preserve"> is </w:t>
      </w:r>
      <w:r>
        <w:rPr>
          <w:rFonts w:ascii="Arial" w:eastAsia="新細明體" w:hAnsi="Arial" w:cs="Arial" w:hint="eastAsia"/>
          <w:b/>
          <w:bCs/>
          <w:color w:val="000000" w:themeColor="text1"/>
          <w:lang w:eastAsia="zh-TW"/>
        </w:rPr>
        <w:t>s</w:t>
      </w:r>
      <w:r>
        <w:rPr>
          <w:rFonts w:ascii="Arial" w:eastAsia="新細明體" w:hAnsi="Arial" w:cs="Arial"/>
          <w:b/>
          <w:bCs/>
          <w:color w:val="000000" w:themeColor="text1"/>
          <w:lang w:eastAsia="zh-TW"/>
        </w:rPr>
        <w:t>ufficient to h</w:t>
      </w:r>
      <w:r w:rsidRPr="00B01FFE">
        <w:rPr>
          <w:rFonts w:ascii="Arial" w:eastAsia="新細明體" w:hAnsi="Arial" w:cs="Arial"/>
          <w:b/>
          <w:bCs/>
          <w:color w:val="000000" w:themeColor="text1"/>
          <w:lang w:eastAsia="zh-TW"/>
        </w:rPr>
        <w:t xml:space="preserve">andle </w:t>
      </w:r>
      <w:r>
        <w:rPr>
          <w:rFonts w:ascii="Arial" w:eastAsia="新細明體" w:hAnsi="Arial" w:cs="Arial"/>
          <w:b/>
          <w:bCs/>
          <w:color w:val="000000" w:themeColor="text1"/>
          <w:lang w:eastAsia="zh-TW"/>
        </w:rPr>
        <w:t>a</w:t>
      </w:r>
      <w:r w:rsidRPr="00B01FFE">
        <w:rPr>
          <w:rFonts w:ascii="Arial" w:eastAsia="新細明體" w:hAnsi="Arial" w:cs="Arial"/>
          <w:b/>
          <w:bCs/>
          <w:color w:val="000000" w:themeColor="text1"/>
          <w:lang w:eastAsia="zh-TW"/>
        </w:rPr>
        <w:t>sync UL</w:t>
      </w:r>
      <w:r>
        <w:rPr>
          <w:rFonts w:ascii="Arial" w:eastAsia="新細明體" w:hAnsi="Arial" w:cs="Arial"/>
          <w:b/>
          <w:bCs/>
          <w:color w:val="000000" w:themeColor="text1"/>
          <w:lang w:eastAsia="zh-TW"/>
        </w:rPr>
        <w:t xml:space="preserve"> for MTRP</w:t>
      </w:r>
    </w:p>
    <w:p w14:paraId="075EB57E" w14:textId="3D0172F8" w:rsidR="009C2DB4" w:rsidRDefault="009C2DB4" w:rsidP="003E31F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3E31F9">
        <w:rPr>
          <w:rFonts w:ascii="Arial" w:eastAsia="新細明體" w:hAnsi="Arial" w:cs="Arial"/>
          <w:b/>
          <w:bCs/>
          <w:color w:val="000000" w:themeColor="text1"/>
          <w:lang w:eastAsia="zh-TW"/>
        </w:rPr>
        <w:t>5</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S</w:t>
      </w:r>
      <w:r w:rsidRPr="00257CF1">
        <w:rPr>
          <w:rFonts w:ascii="Arial" w:eastAsia="新細明體" w:hAnsi="Arial" w:cs="Arial"/>
          <w:b/>
          <w:bCs/>
          <w:color w:val="000000" w:themeColor="text1"/>
          <w:lang w:eastAsia="zh-TW"/>
        </w:rPr>
        <w:t xml:space="preserve">tudy how to </w:t>
      </w:r>
      <w:r w:rsidRPr="00F532CC">
        <w:rPr>
          <w:rFonts w:ascii="Arial" w:eastAsia="新細明體" w:hAnsi="Arial" w:cs="Arial"/>
          <w:b/>
          <w:bCs/>
          <w:color w:val="000000" w:themeColor="text1"/>
          <w:lang w:eastAsia="zh-TW"/>
        </w:rPr>
        <w:t>determine which TAG should apply the initial TA value indicated by RAR in response to NW-triggered PRACH transmission</w:t>
      </w:r>
      <w:r w:rsidRPr="00F532CC">
        <w:rPr>
          <w:rFonts w:ascii="Arial" w:eastAsia="新細明體" w:hAnsi="Arial" w:cs="Arial" w:hint="eastAsia"/>
          <w:b/>
          <w:bCs/>
          <w:color w:val="000000" w:themeColor="text1"/>
          <w:lang w:eastAsia="zh-TW"/>
        </w:rPr>
        <w:t xml:space="preserve"> </w:t>
      </w:r>
      <w:r w:rsidRPr="00F532CC">
        <w:rPr>
          <w:rFonts w:ascii="Arial" w:eastAsia="新細明體" w:hAnsi="Arial" w:cs="Arial"/>
          <w:b/>
          <w:bCs/>
          <w:color w:val="000000" w:themeColor="text1"/>
          <w:lang w:eastAsia="zh-TW"/>
        </w:rPr>
        <w:t xml:space="preserve">on </w:t>
      </w:r>
      <w:r>
        <w:rPr>
          <w:rFonts w:ascii="Arial" w:eastAsia="新細明體" w:hAnsi="Arial" w:cs="Arial"/>
          <w:b/>
          <w:bCs/>
          <w:color w:val="000000" w:themeColor="text1"/>
          <w:lang w:eastAsia="zh-TW"/>
        </w:rPr>
        <w:t>a</w:t>
      </w:r>
      <w:r w:rsidRPr="00257CF1">
        <w:rPr>
          <w:rFonts w:ascii="Arial" w:eastAsia="新細明體" w:hAnsi="Arial" w:cs="Arial"/>
          <w:b/>
          <w:bCs/>
          <w:color w:val="000000" w:themeColor="text1"/>
          <w:lang w:eastAsia="zh-TW"/>
        </w:rPr>
        <w:t xml:space="preserve"> serving cell</w:t>
      </w:r>
      <w:r w:rsidRPr="00F532CC">
        <w:rPr>
          <w:rFonts w:ascii="Arial" w:eastAsia="新細明體" w:hAnsi="Arial" w:cs="Arial"/>
          <w:b/>
          <w:bCs/>
          <w:color w:val="000000" w:themeColor="text1"/>
          <w:lang w:eastAsia="zh-TW"/>
        </w:rPr>
        <w:t xml:space="preserve"> if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the </w:t>
      </w:r>
      <w:r w:rsidRPr="00257CF1">
        <w:rPr>
          <w:rFonts w:ascii="Arial" w:eastAsia="新細明體" w:hAnsi="Arial" w:cs="Arial"/>
          <w:b/>
          <w:bCs/>
          <w:color w:val="000000" w:themeColor="text1"/>
          <w:lang w:eastAsia="zh-TW"/>
        </w:rPr>
        <w:t>serving cell</w:t>
      </w:r>
    </w:p>
    <w:p w14:paraId="26C0F02A" w14:textId="77777777" w:rsidR="009C2DB4" w:rsidRPr="009C2DB4" w:rsidRDefault="009C2DB4" w:rsidP="003013B9">
      <w:pPr>
        <w:spacing w:before="240" w:line="276" w:lineRule="auto"/>
        <w:rPr>
          <w:rFonts w:ascii="Arial" w:eastAsia="新細明體" w:hAnsi="Arial" w:cs="Arial"/>
          <w:b/>
          <w:bCs/>
          <w:color w:val="000000" w:themeColor="text1"/>
          <w:lang w:eastAsia="zh-TW"/>
        </w:rPr>
      </w:pP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44E6319D" w14:textId="715DDBEF" w:rsidR="00B91799" w:rsidRPr="003C3326" w:rsidRDefault="00F532CC" w:rsidP="001F7956">
      <w:pPr>
        <w:pStyle w:val="a3"/>
        <w:numPr>
          <w:ilvl w:val="0"/>
          <w:numId w:val="11"/>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 xml:space="preserve"> e-meeting,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B91799" w:rsidRPr="003C3326" w:rsidSect="00AA60E7">
      <w:footerReference w:type="default" r:id="rId15"/>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1EBB5" w14:textId="77777777" w:rsidR="004C407B" w:rsidRDefault="004C407B"/>
  </w:endnote>
  <w:endnote w:type="continuationSeparator" w:id="0">
    <w:p w14:paraId="3FDA87C4" w14:textId="77777777" w:rsidR="004C407B" w:rsidRDefault="004C4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3F20C" w14:textId="77777777" w:rsidR="004C407B" w:rsidRDefault="004C407B"/>
  </w:footnote>
  <w:footnote w:type="continuationSeparator" w:id="0">
    <w:p w14:paraId="42C198AD" w14:textId="77777777" w:rsidR="004C407B" w:rsidRDefault="004C40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21"/>
  </w:num>
  <w:num w:numId="3">
    <w:abstractNumId w:val="2"/>
  </w:num>
  <w:num w:numId="4">
    <w:abstractNumId w:val="0"/>
  </w:num>
  <w:num w:numId="5">
    <w:abstractNumId w:val="14"/>
  </w:num>
  <w:num w:numId="6">
    <w:abstractNumId w:val="4"/>
  </w:num>
  <w:num w:numId="7">
    <w:abstractNumId w:val="10"/>
  </w:num>
  <w:num w:numId="8">
    <w:abstractNumId w:val="15"/>
  </w:num>
  <w:num w:numId="9">
    <w:abstractNumId w:val="11"/>
  </w:num>
  <w:num w:numId="10">
    <w:abstractNumId w:val="19"/>
  </w:num>
  <w:num w:numId="11">
    <w:abstractNumId w:val="5"/>
  </w:num>
  <w:num w:numId="12">
    <w:abstractNumId w:val="18"/>
  </w:num>
  <w:num w:numId="13">
    <w:abstractNumId w:val="17"/>
  </w:num>
  <w:num w:numId="14">
    <w:abstractNumId w:val="3"/>
  </w:num>
  <w:num w:numId="15">
    <w:abstractNumId w:val="7"/>
  </w:num>
  <w:num w:numId="16">
    <w:abstractNumId w:val="9"/>
  </w:num>
  <w:num w:numId="17">
    <w:abstractNumId w:val="16"/>
  </w:num>
  <w:num w:numId="18">
    <w:abstractNumId w:val="12"/>
  </w:num>
  <w:num w:numId="19">
    <w:abstractNumId w:val="20"/>
  </w:num>
  <w:num w:numId="20">
    <w:abstractNumId w:val="8"/>
  </w:num>
  <w:num w:numId="21">
    <w:abstractNumId w:val="1"/>
  </w:num>
  <w:num w:numId="22">
    <w:abstractNumId w:val="6"/>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10034</TotalTime>
  <Pages>6</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15586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32</cp:revision>
  <cp:lastPrinted>2019-01-31T12:19:00Z</cp:lastPrinted>
  <dcterms:created xsi:type="dcterms:W3CDTF">2022-04-11T07:18:00Z</dcterms:created>
  <dcterms:modified xsi:type="dcterms:W3CDTF">2022-08-12T02:21:00Z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