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1502A2D3" w14:textId="790A15A7" w:rsidR="00525AB6" w:rsidRPr="00485016" w:rsidRDefault="00525AB6" w:rsidP="00525AB6">
      <w:pPr>
        <w:spacing w:line="320" w:lineRule="exact"/>
        <w:rPr>
          <w:rFonts w:ascii="Arial" w:hAnsi="Arial" w:cs="Arial"/>
          <w:b/>
          <w:bCs/>
          <w:snapToGrid w:val="0"/>
        </w:rPr>
      </w:pPr>
      <w:r w:rsidRPr="00424C6A">
        <w:rPr>
          <w:rFonts w:ascii="Arial" w:hAnsi="Arial" w:cs="Arial"/>
          <w:b/>
          <w:bCs/>
          <w:snapToGrid w:val="0"/>
          <w:lang w:val="en-GB"/>
        </w:rPr>
        <w:t>3GPP TSG RAN WG1 #110</w:t>
      </w:r>
      <w:r w:rsidRPr="00A76C42">
        <w:rPr>
          <w:rFonts w:ascii="Arial" w:hAnsi="Arial" w:cs="Arial"/>
          <w:b/>
          <w:bCs/>
          <w:snapToGrid w:val="0"/>
          <w:lang w:val="en-GB"/>
        </w:rPr>
        <w:tab/>
      </w:r>
      <w:r w:rsidRPr="00A76C42">
        <w:rPr>
          <w:rFonts w:ascii="Arial" w:hAnsi="Arial" w:cs="Arial"/>
          <w:b/>
          <w:bCs/>
          <w:snapToGrid w:val="0"/>
          <w:lang w:val="en-GB"/>
        </w:rPr>
        <w:tab/>
      </w:r>
      <w:r w:rsidRPr="00A76C42">
        <w:rPr>
          <w:rFonts w:ascii="Arial" w:hAnsi="Arial" w:cs="Arial"/>
          <w:b/>
          <w:bCs/>
          <w:snapToGrid w:val="0"/>
          <w:lang w:val="en-GB"/>
        </w:rPr>
        <w:tab/>
      </w:r>
      <w:r w:rsidRPr="00A76C42">
        <w:rPr>
          <w:rFonts w:ascii="Arial" w:hAnsi="Arial" w:cs="Arial"/>
          <w:b/>
          <w:bCs/>
          <w:snapToGrid w:val="0"/>
          <w:lang w:val="en-GB"/>
        </w:rPr>
        <w:tab/>
        <w:t xml:space="preserve">                            R1-</w:t>
      </w:r>
      <w:r w:rsidR="00424C6A" w:rsidRPr="00A76C42">
        <w:rPr>
          <w:rFonts w:ascii="Arial" w:hAnsi="Arial" w:cs="Arial"/>
          <w:b/>
          <w:bCs/>
          <w:snapToGrid w:val="0"/>
        </w:rPr>
        <w:t>2206868</w:t>
      </w:r>
    </w:p>
    <w:p w14:paraId="212D4049" w14:textId="77777777" w:rsidR="00525AB6" w:rsidRPr="00F93C8A" w:rsidRDefault="00525AB6" w:rsidP="00525AB6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</w:rPr>
      </w:pPr>
      <w:r w:rsidRPr="00F93C8A">
        <w:rPr>
          <w:rFonts w:ascii="Arial" w:hAnsi="Arial" w:cs="Arial"/>
          <w:b/>
          <w:bCs/>
          <w:snapToGrid w:val="0"/>
          <w:lang w:val="en-GB"/>
        </w:rPr>
        <w:t>Toulouse, France,</w:t>
      </w:r>
      <w:r w:rsidRPr="00F93C8A">
        <w:rPr>
          <w:rFonts w:ascii="Arial" w:hAnsi="Arial" w:cs="Arial" w:hint="eastAsia"/>
          <w:b/>
          <w:bCs/>
          <w:snapToGrid w:val="0"/>
          <w:lang w:val="en-GB"/>
        </w:rPr>
        <w:t xml:space="preserve"> </w:t>
      </w:r>
      <w:r w:rsidRPr="00F93C8A">
        <w:rPr>
          <w:rFonts w:ascii="Arial" w:hAnsi="Arial" w:cs="Arial"/>
          <w:b/>
          <w:bCs/>
          <w:snapToGrid w:val="0"/>
          <w:lang w:val="en-GB"/>
        </w:rPr>
        <w:t xml:space="preserve">August </w:t>
      </w:r>
      <w:r w:rsidRPr="00F93C8A">
        <w:rPr>
          <w:rFonts w:ascii="Arial" w:eastAsia="MS Mincho" w:hAnsi="Arial" w:cs="Arial"/>
          <w:b/>
          <w:bCs/>
          <w:lang w:val="en-GB" w:eastAsia="ja-JP"/>
        </w:rPr>
        <w:t>22</w:t>
      </w:r>
      <w:r w:rsidRPr="00F93C8A">
        <w:rPr>
          <w:rFonts w:ascii="Arial" w:eastAsia="MS Mincho" w:hAnsi="Arial" w:cs="Arial"/>
          <w:b/>
          <w:bCs/>
          <w:vertAlign w:val="superscript"/>
          <w:lang w:val="en-GB" w:eastAsia="ja-JP"/>
        </w:rPr>
        <w:t>nd</w:t>
      </w:r>
      <w:r w:rsidRPr="00F93C8A">
        <w:rPr>
          <w:rFonts w:ascii="Arial" w:eastAsia="MS Mincho" w:hAnsi="Arial" w:cs="Arial"/>
          <w:b/>
          <w:bCs/>
          <w:lang w:val="en-GB" w:eastAsia="ja-JP"/>
        </w:rPr>
        <w:t xml:space="preserve"> – 26</w:t>
      </w:r>
      <w:r w:rsidRPr="00F93C8A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Pr="00F93C8A">
        <w:rPr>
          <w:rFonts w:ascii="Arial" w:eastAsia="MS Mincho" w:hAnsi="Arial" w:cs="Arial"/>
          <w:b/>
          <w:bCs/>
          <w:lang w:val="en-GB" w:eastAsia="ja-JP"/>
        </w:rPr>
        <w:t>, 2022</w:t>
      </w:r>
    </w:p>
    <w:p w14:paraId="260329CA" w14:textId="7F74FA6F" w:rsidR="004A0DEB" w:rsidRPr="00F93C8A" w:rsidRDefault="004A0DEB" w:rsidP="004A0DEB">
      <w:pPr>
        <w:tabs>
          <w:tab w:val="left" w:pos="1985"/>
        </w:tabs>
        <w:spacing w:after="120"/>
        <w:rPr>
          <w:rFonts w:ascii="Times New Roman" w:hAnsi="Times New Roman"/>
        </w:rPr>
      </w:pPr>
      <w:r w:rsidRPr="00F93C8A">
        <w:rPr>
          <w:rFonts w:ascii="Times New Roman" w:hAnsi="Times New Roman"/>
          <w:b/>
        </w:rPr>
        <w:t>Agenda item:</w:t>
      </w:r>
      <w:r w:rsidRPr="00F93C8A">
        <w:rPr>
          <w:rFonts w:ascii="Times New Roman" w:hAnsi="Times New Roman"/>
          <w:b/>
        </w:rPr>
        <w:tab/>
      </w:r>
      <w:r w:rsidR="00BC2838" w:rsidRPr="00F93C8A">
        <w:rPr>
          <w:rFonts w:ascii="Times New Roman" w:hAnsi="Times New Roman"/>
        </w:rPr>
        <w:t>9.1.2</w:t>
      </w:r>
    </w:p>
    <w:p w14:paraId="6266EABF" w14:textId="7AD3148A" w:rsidR="004A0DEB" w:rsidRPr="00F93C8A" w:rsidRDefault="004A0DEB" w:rsidP="000941AD">
      <w:pPr>
        <w:tabs>
          <w:tab w:val="left" w:pos="1985"/>
          <w:tab w:val="left" w:pos="5396"/>
        </w:tabs>
        <w:spacing w:after="120"/>
        <w:rPr>
          <w:rFonts w:ascii="Times New Roman" w:hAnsi="Times New Roman"/>
          <w:b/>
        </w:rPr>
      </w:pPr>
      <w:r w:rsidRPr="00F93C8A">
        <w:rPr>
          <w:rFonts w:ascii="Times New Roman" w:hAnsi="Times New Roman"/>
          <w:b/>
        </w:rPr>
        <w:t>Source:</w:t>
      </w:r>
      <w:r w:rsidRPr="00F93C8A">
        <w:rPr>
          <w:rFonts w:ascii="Times New Roman" w:hAnsi="Times New Roman"/>
          <w:b/>
        </w:rPr>
        <w:tab/>
      </w:r>
      <w:r w:rsidRPr="00F93C8A">
        <w:rPr>
          <w:rFonts w:ascii="Times New Roman" w:hAnsi="Times New Roman"/>
        </w:rPr>
        <w:t>LG Electronics</w:t>
      </w:r>
      <w:r w:rsidR="00F341DB" w:rsidRPr="00F93C8A">
        <w:rPr>
          <w:rFonts w:ascii="Times New Roman" w:hAnsi="Times New Roman"/>
        </w:rPr>
        <w:tab/>
      </w:r>
    </w:p>
    <w:p w14:paraId="21487C5A" w14:textId="22AA8624" w:rsidR="004A0DEB" w:rsidRPr="00F93C8A" w:rsidRDefault="004A0DEB" w:rsidP="004A0DEB">
      <w:pPr>
        <w:tabs>
          <w:tab w:val="left" w:pos="1985"/>
        </w:tabs>
        <w:spacing w:after="120"/>
        <w:rPr>
          <w:rFonts w:ascii="Times New Roman" w:hAnsi="Times New Roman"/>
        </w:rPr>
      </w:pPr>
      <w:r w:rsidRPr="00F93C8A">
        <w:rPr>
          <w:rFonts w:ascii="Times New Roman" w:hAnsi="Times New Roman"/>
          <w:b/>
        </w:rPr>
        <w:t>Title:</w:t>
      </w:r>
      <w:r w:rsidRPr="00F93C8A">
        <w:rPr>
          <w:rFonts w:ascii="Times New Roman" w:hAnsi="Times New Roman"/>
          <w:b/>
        </w:rPr>
        <w:tab/>
      </w:r>
      <w:r w:rsidR="00CE7D62" w:rsidRPr="00F93C8A">
        <w:rPr>
          <w:rFonts w:ascii="Times New Roman" w:hAnsi="Times New Roman"/>
        </w:rPr>
        <w:t xml:space="preserve">Potential </w:t>
      </w:r>
      <w:r w:rsidR="00BC2838" w:rsidRPr="00F93C8A">
        <w:rPr>
          <w:rFonts w:ascii="Times New Roman" w:hAnsi="Times New Roman"/>
        </w:rPr>
        <w:t>CSI enhancement for high/medium UE velocities and coherent JT</w:t>
      </w:r>
    </w:p>
    <w:p w14:paraId="74D74FCD" w14:textId="77777777" w:rsidR="004A0DEB" w:rsidRPr="009F384A" w:rsidRDefault="004A0DEB" w:rsidP="004A0DEB">
      <w:pPr>
        <w:tabs>
          <w:tab w:val="left" w:pos="1985"/>
        </w:tabs>
        <w:spacing w:after="120"/>
        <w:rPr>
          <w:rFonts w:ascii="Times New Roman" w:hAnsi="Times New Roman"/>
          <w:b/>
        </w:rPr>
      </w:pPr>
      <w:r w:rsidRPr="00F93C8A">
        <w:rPr>
          <w:rFonts w:ascii="Times New Roman" w:hAnsi="Times New Roman"/>
          <w:b/>
        </w:rPr>
        <w:t>Document for:</w:t>
      </w:r>
      <w:r w:rsidRPr="00F93C8A">
        <w:rPr>
          <w:rFonts w:ascii="Times New Roman" w:hAnsi="Times New Roman"/>
          <w:b/>
        </w:rPr>
        <w:tab/>
      </w:r>
      <w:r w:rsidRPr="00F93C8A">
        <w:rPr>
          <w:rFonts w:ascii="Times New Roman" w:hAnsi="Times New Roman"/>
        </w:rPr>
        <w:t>Discussion and Decision</w:t>
      </w:r>
    </w:p>
    <w:p w14:paraId="53BB0982" w14:textId="49689E43" w:rsidR="007476F1" w:rsidRPr="004A0DEB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 w:rsidRPr="004A0DEB">
        <w:rPr>
          <w:rFonts w:ascii="Times New Roman" w:hAnsi="Times New Roman"/>
          <w:color w:val="auto"/>
          <w:sz w:val="32"/>
          <w:szCs w:val="32"/>
          <w:lang w:eastAsia="ko-KR"/>
        </w:rPr>
        <w:t>Introduction</w:t>
      </w:r>
    </w:p>
    <w:p w14:paraId="42D18828" w14:textId="018587E9" w:rsidR="00E344F9" w:rsidRPr="006D0351" w:rsidRDefault="00E344F9" w:rsidP="00305758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585A18">
        <w:rPr>
          <w:rFonts w:ascii="Times New Roman" w:hAnsi="Times New Roman"/>
          <w:sz w:val="22"/>
          <w:szCs w:val="22"/>
        </w:rPr>
        <w:t xml:space="preserve">In this contribution, we </w:t>
      </w:r>
      <w:r w:rsidR="009F2F99" w:rsidRPr="00585A18">
        <w:rPr>
          <w:rFonts w:ascii="Times New Roman" w:hAnsi="Times New Roman"/>
          <w:sz w:val="22"/>
          <w:szCs w:val="22"/>
        </w:rPr>
        <w:t xml:space="preserve">discuss </w:t>
      </w:r>
      <w:r w:rsidR="006D0351">
        <w:rPr>
          <w:rFonts w:ascii="Times New Roman" w:hAnsi="Times New Roman"/>
          <w:sz w:val="22"/>
          <w:szCs w:val="22"/>
        </w:rPr>
        <w:t xml:space="preserve">potential CSI enhancement for </w:t>
      </w:r>
      <w:r w:rsidR="006D0351" w:rsidRPr="006D0351">
        <w:rPr>
          <w:rFonts w:ascii="Times New Roman" w:hAnsi="Times New Roman"/>
          <w:sz w:val="22"/>
          <w:szCs w:val="22"/>
        </w:rPr>
        <w:t xml:space="preserve">high/medium UE velocities and </w:t>
      </w:r>
      <w:r w:rsidR="001F0C0B">
        <w:rPr>
          <w:rFonts w:ascii="Times New Roman" w:hAnsi="Times New Roman"/>
          <w:sz w:val="22"/>
          <w:szCs w:val="22"/>
        </w:rPr>
        <w:t xml:space="preserve">for </w:t>
      </w:r>
      <w:r w:rsidR="006D0351" w:rsidRPr="006D0351">
        <w:rPr>
          <w:rFonts w:ascii="Times New Roman" w:hAnsi="Times New Roman"/>
          <w:sz w:val="22"/>
          <w:szCs w:val="22"/>
        </w:rPr>
        <w:t>coherent JT</w:t>
      </w:r>
      <w:r w:rsidR="006D0351">
        <w:rPr>
          <w:rFonts w:ascii="Times New Roman" w:hAnsi="Times New Roman"/>
          <w:sz w:val="22"/>
          <w:szCs w:val="22"/>
        </w:rPr>
        <w:t xml:space="preserve">. </w:t>
      </w:r>
      <w:r w:rsidR="001F0C0B">
        <w:rPr>
          <w:rFonts w:ascii="Times New Roman" w:hAnsi="Times New Roman"/>
          <w:sz w:val="22"/>
          <w:szCs w:val="22"/>
        </w:rPr>
        <w:t>Since specification impact and functionality are different for high speed UE and for CJT, we first discu</w:t>
      </w:r>
      <w:r w:rsidR="00E40CBD">
        <w:rPr>
          <w:rFonts w:ascii="Times New Roman" w:hAnsi="Times New Roman"/>
          <w:sz w:val="22"/>
          <w:szCs w:val="22"/>
        </w:rPr>
        <w:t xml:space="preserve">ss </w:t>
      </w:r>
      <w:r w:rsidR="005103C7">
        <w:rPr>
          <w:rFonts w:ascii="Times New Roman" w:hAnsi="Times New Roman"/>
          <w:sz w:val="22"/>
          <w:szCs w:val="22"/>
        </w:rPr>
        <w:t>Type II codebook</w:t>
      </w:r>
      <w:r w:rsidR="00E40CBD">
        <w:rPr>
          <w:rFonts w:ascii="Times New Roman" w:hAnsi="Times New Roman"/>
          <w:sz w:val="22"/>
          <w:szCs w:val="22"/>
        </w:rPr>
        <w:t xml:space="preserve"> enhancement for </w:t>
      </w:r>
      <w:r w:rsidR="00E40CBD" w:rsidRPr="006D0351">
        <w:rPr>
          <w:rFonts w:ascii="Times New Roman" w:hAnsi="Times New Roman"/>
          <w:sz w:val="22"/>
          <w:szCs w:val="22"/>
        </w:rPr>
        <w:t>high/medium UE velocities</w:t>
      </w:r>
      <w:r w:rsidR="00E40CBD">
        <w:rPr>
          <w:rFonts w:ascii="Times New Roman" w:hAnsi="Times New Roman"/>
          <w:sz w:val="22"/>
          <w:szCs w:val="22"/>
        </w:rPr>
        <w:t xml:space="preserve"> in Section 2.1</w:t>
      </w:r>
      <w:r w:rsidR="005103C7">
        <w:rPr>
          <w:rFonts w:ascii="Times New Roman" w:hAnsi="Times New Roman"/>
          <w:sz w:val="22"/>
          <w:szCs w:val="22"/>
        </w:rPr>
        <w:t>, TDCP reporting in Section 2.2,</w:t>
      </w:r>
      <w:r w:rsidR="00E40CBD">
        <w:rPr>
          <w:rFonts w:ascii="Times New Roman" w:hAnsi="Times New Roman"/>
          <w:sz w:val="22"/>
          <w:szCs w:val="22"/>
        </w:rPr>
        <w:t xml:space="preserve"> and potential CSI enhancement for CJT in Section 2.</w:t>
      </w:r>
      <w:r w:rsidR="005103C7">
        <w:rPr>
          <w:rFonts w:ascii="Times New Roman" w:hAnsi="Times New Roman"/>
          <w:sz w:val="22"/>
          <w:szCs w:val="22"/>
        </w:rPr>
        <w:t>3</w:t>
      </w:r>
    </w:p>
    <w:p w14:paraId="27B63040" w14:textId="7345E30E" w:rsidR="001E74D3" w:rsidRPr="004A0DEB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 w:rsidRPr="004A0DEB">
        <w:rPr>
          <w:rFonts w:ascii="Times New Roman" w:hAnsi="Times New Roman"/>
          <w:color w:val="auto"/>
          <w:sz w:val="32"/>
          <w:szCs w:val="32"/>
        </w:rPr>
        <w:t>Discussion</w:t>
      </w:r>
    </w:p>
    <w:p w14:paraId="4661DE94" w14:textId="0DCFA245" w:rsidR="006939BD" w:rsidRPr="004A0DEB" w:rsidRDefault="008A61A3" w:rsidP="009F2F99">
      <w:pPr>
        <w:pStyle w:val="2"/>
        <w:rPr>
          <w:i w:val="0"/>
        </w:rPr>
      </w:pPr>
      <w:r w:rsidRPr="008A61A3">
        <w:rPr>
          <w:i w:val="0"/>
        </w:rPr>
        <w:t>Type II codebook</w:t>
      </w:r>
      <w:r w:rsidR="00CE7D62" w:rsidRPr="00CE7D62">
        <w:rPr>
          <w:i w:val="0"/>
        </w:rPr>
        <w:t xml:space="preserve"> enhancement for high</w:t>
      </w:r>
      <w:r w:rsidR="00BD5E26">
        <w:rPr>
          <w:i w:val="0"/>
        </w:rPr>
        <w:t xml:space="preserve"> speed </w:t>
      </w:r>
      <w:r w:rsidR="00CE7D62" w:rsidRPr="00CE7D62">
        <w:rPr>
          <w:i w:val="0"/>
        </w:rPr>
        <w:t>UE</w:t>
      </w:r>
    </w:p>
    <w:p w14:paraId="03FCF062" w14:textId="3BF00F92" w:rsidR="00164C47" w:rsidRPr="004F75B7" w:rsidRDefault="0029143F" w:rsidP="004F75B7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this section, </w:t>
      </w:r>
      <w:r w:rsidR="0035773D">
        <w:rPr>
          <w:rFonts w:ascii="Times New Roman" w:hAnsi="Times New Roman"/>
          <w:sz w:val="22"/>
          <w:szCs w:val="22"/>
        </w:rPr>
        <w:t xml:space="preserve">we </w:t>
      </w:r>
      <w:r w:rsidR="00871691">
        <w:rPr>
          <w:rFonts w:ascii="Times New Roman" w:hAnsi="Times New Roman"/>
          <w:sz w:val="22"/>
          <w:szCs w:val="22"/>
        </w:rPr>
        <w:t>focus</w:t>
      </w:r>
      <w:r w:rsidR="005F70FB">
        <w:rPr>
          <w:rFonts w:ascii="Times New Roman" w:hAnsi="Times New Roman"/>
          <w:sz w:val="22"/>
          <w:szCs w:val="22"/>
        </w:rPr>
        <w:t xml:space="preserve"> the</w:t>
      </w:r>
      <w:r w:rsidR="00871691">
        <w:rPr>
          <w:rFonts w:ascii="Times New Roman" w:hAnsi="Times New Roman"/>
          <w:sz w:val="22"/>
          <w:szCs w:val="22"/>
        </w:rPr>
        <w:t xml:space="preserve"> </w:t>
      </w:r>
      <w:r w:rsidR="005F70FB">
        <w:rPr>
          <w:rFonts w:ascii="Times New Roman" w:hAnsi="Times New Roman"/>
          <w:sz w:val="22"/>
          <w:szCs w:val="22"/>
        </w:rPr>
        <w:t xml:space="preserve">type II codebook enhancement </w:t>
      </w:r>
      <w:r>
        <w:rPr>
          <w:rFonts w:ascii="Times New Roman" w:hAnsi="Times New Roman"/>
          <w:sz w:val="22"/>
          <w:szCs w:val="22"/>
        </w:rPr>
        <w:t xml:space="preserve">for high speed UE </w:t>
      </w:r>
      <w:r w:rsidR="00CE2A07">
        <w:rPr>
          <w:rFonts w:ascii="Times New Roman" w:hAnsi="Times New Roman"/>
          <w:sz w:val="22"/>
          <w:szCs w:val="22"/>
        </w:rPr>
        <w:t xml:space="preserve">and </w:t>
      </w:r>
      <w:r w:rsidR="00471E17">
        <w:rPr>
          <w:rFonts w:ascii="Times New Roman" w:hAnsi="Times New Roman"/>
          <w:sz w:val="22"/>
          <w:szCs w:val="22"/>
        </w:rPr>
        <w:t xml:space="preserve">list up </w:t>
      </w:r>
      <w:r w:rsidR="00CE2A07">
        <w:rPr>
          <w:rFonts w:ascii="Times New Roman" w:hAnsi="Times New Roman"/>
          <w:sz w:val="22"/>
          <w:szCs w:val="22"/>
        </w:rPr>
        <w:t xml:space="preserve">potential issues </w:t>
      </w:r>
      <w:r w:rsidR="002C6241">
        <w:rPr>
          <w:rFonts w:ascii="Times New Roman" w:hAnsi="Times New Roman"/>
          <w:sz w:val="22"/>
          <w:szCs w:val="22"/>
        </w:rPr>
        <w:t>in the following order</w:t>
      </w:r>
      <w:r w:rsidR="001D230F">
        <w:rPr>
          <w:rFonts w:ascii="Times New Roman" w:hAnsi="Times New Roman"/>
          <w:sz w:val="22"/>
          <w:szCs w:val="22"/>
        </w:rPr>
        <w:t xml:space="preserve">: channel measurement, </w:t>
      </w:r>
      <w:r w:rsidR="00962BD3">
        <w:rPr>
          <w:rFonts w:ascii="Times New Roman" w:hAnsi="Times New Roman"/>
          <w:sz w:val="22"/>
          <w:szCs w:val="22"/>
        </w:rPr>
        <w:t>CSI reporting window</w:t>
      </w:r>
      <w:r w:rsidR="0064723C">
        <w:rPr>
          <w:rFonts w:ascii="Times New Roman" w:hAnsi="Times New Roman"/>
          <w:sz w:val="22"/>
          <w:szCs w:val="22"/>
        </w:rPr>
        <w:t>,</w:t>
      </w:r>
      <w:r w:rsidR="00544381">
        <w:rPr>
          <w:rFonts w:ascii="Times New Roman" w:hAnsi="Times New Roman"/>
          <w:sz w:val="22"/>
          <w:szCs w:val="22"/>
        </w:rPr>
        <w:t xml:space="preserve"> TD (time domain) basis</w:t>
      </w:r>
      <w:r w:rsidR="005F70FB">
        <w:rPr>
          <w:rFonts w:ascii="Times New Roman" w:hAnsi="Times New Roman"/>
          <w:sz w:val="22"/>
          <w:szCs w:val="22"/>
        </w:rPr>
        <w:t>.</w:t>
      </w:r>
    </w:p>
    <w:p w14:paraId="199E9092" w14:textId="16A825B9" w:rsidR="00164C47" w:rsidRPr="00657367" w:rsidRDefault="002564D5" w:rsidP="00657367">
      <w:pPr>
        <w:pStyle w:val="a4"/>
        <w:numPr>
          <w:ilvl w:val="0"/>
          <w:numId w:val="25"/>
        </w:numPr>
        <w:spacing w:after="180"/>
        <w:rPr>
          <w:rFonts w:ascii="Times New Roman" w:hAnsi="Times New Roman"/>
          <w:b/>
          <w:sz w:val="22"/>
          <w:szCs w:val="22"/>
        </w:rPr>
      </w:pPr>
      <w:r w:rsidRPr="00657367">
        <w:rPr>
          <w:rFonts w:ascii="Times New Roman" w:hAnsi="Times New Roman"/>
          <w:b/>
          <w:sz w:val="22"/>
          <w:szCs w:val="22"/>
        </w:rPr>
        <w:t>C</w:t>
      </w:r>
      <w:r w:rsidRPr="00657367">
        <w:rPr>
          <w:rFonts w:ascii="Times New Roman" w:hAnsi="Times New Roman" w:hint="eastAsia"/>
          <w:b/>
          <w:sz w:val="22"/>
          <w:szCs w:val="22"/>
        </w:rPr>
        <w:t xml:space="preserve">hannel </w:t>
      </w:r>
      <w:r w:rsidRPr="00657367">
        <w:rPr>
          <w:rFonts w:ascii="Times New Roman" w:hAnsi="Times New Roman"/>
          <w:b/>
          <w:sz w:val="22"/>
          <w:szCs w:val="22"/>
        </w:rPr>
        <w:t>measurement</w:t>
      </w:r>
      <w:r w:rsidR="008009C7" w:rsidRPr="00657367">
        <w:rPr>
          <w:rFonts w:ascii="Times New Roman" w:hAnsi="Times New Roman"/>
          <w:b/>
          <w:sz w:val="22"/>
          <w:szCs w:val="22"/>
        </w:rPr>
        <w:t xml:space="preserve"> for type II codebook enhancement</w:t>
      </w:r>
      <w:r w:rsidRPr="00657367">
        <w:rPr>
          <w:rFonts w:ascii="Times New Roman" w:hAnsi="Times New Roman"/>
          <w:b/>
          <w:sz w:val="22"/>
          <w:szCs w:val="22"/>
        </w:rPr>
        <w:t>:</w:t>
      </w:r>
    </w:p>
    <w:p w14:paraId="64852B2C" w14:textId="22D29077" w:rsidR="00D54B48" w:rsidRDefault="00374784" w:rsidP="00C23347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type II codebook enhancement with TD compression requires multiple </w:t>
      </w:r>
      <w:r w:rsidR="00B2044B">
        <w:rPr>
          <w:rFonts w:ascii="Times New Roman" w:hAnsi="Times New Roman"/>
          <w:sz w:val="22"/>
          <w:szCs w:val="22"/>
        </w:rPr>
        <w:t>channel measurement</w:t>
      </w:r>
      <w:r w:rsidR="006710C0">
        <w:rPr>
          <w:rFonts w:ascii="Times New Roman" w:hAnsi="Times New Roman"/>
          <w:sz w:val="22"/>
          <w:szCs w:val="22"/>
        </w:rPr>
        <w:t xml:space="preserve"> at UE side</w:t>
      </w:r>
      <w:r w:rsidR="00B2044B">
        <w:rPr>
          <w:rFonts w:ascii="Times New Roman" w:hAnsi="Times New Roman"/>
          <w:sz w:val="22"/>
          <w:szCs w:val="22"/>
        </w:rPr>
        <w:t xml:space="preserve">, so it </w:t>
      </w:r>
      <w:r w:rsidR="00DC2559">
        <w:rPr>
          <w:rFonts w:ascii="Times New Roman" w:hAnsi="Times New Roman"/>
          <w:sz w:val="22"/>
          <w:szCs w:val="22"/>
        </w:rPr>
        <w:t xml:space="preserve">is </w:t>
      </w:r>
      <w:r w:rsidR="000953F5">
        <w:rPr>
          <w:rFonts w:ascii="Times New Roman" w:hAnsi="Times New Roman"/>
          <w:sz w:val="22"/>
          <w:szCs w:val="22"/>
        </w:rPr>
        <w:t>worth taking a look in</w:t>
      </w:r>
      <w:r w:rsidR="00B2044B">
        <w:rPr>
          <w:rFonts w:ascii="Times New Roman" w:hAnsi="Times New Roman"/>
          <w:sz w:val="22"/>
          <w:szCs w:val="22"/>
        </w:rPr>
        <w:t xml:space="preserve">to </w:t>
      </w:r>
      <w:r w:rsidR="000953F5">
        <w:rPr>
          <w:rFonts w:ascii="Times New Roman" w:hAnsi="Times New Roman"/>
          <w:sz w:val="22"/>
          <w:szCs w:val="22"/>
        </w:rPr>
        <w:t xml:space="preserve">how </w:t>
      </w:r>
      <w:r w:rsidR="00A948C0">
        <w:rPr>
          <w:rFonts w:ascii="Times New Roman" w:hAnsi="Times New Roman"/>
          <w:sz w:val="22"/>
          <w:szCs w:val="22"/>
        </w:rPr>
        <w:t xml:space="preserve">legacy UE </w:t>
      </w:r>
      <w:r w:rsidR="006710C0">
        <w:rPr>
          <w:rFonts w:ascii="Times New Roman" w:hAnsi="Times New Roman"/>
          <w:sz w:val="22"/>
          <w:szCs w:val="22"/>
        </w:rPr>
        <w:t xml:space="preserve">conducts multiple channel measurement. </w:t>
      </w:r>
      <w:r w:rsidR="00C23347" w:rsidRPr="00C23347">
        <w:rPr>
          <w:rFonts w:ascii="Times New Roman" w:hAnsi="Times New Roman" w:hint="eastAsia"/>
          <w:sz w:val="22"/>
          <w:szCs w:val="22"/>
        </w:rPr>
        <w:t>Acc</w:t>
      </w:r>
      <w:r w:rsidR="00C23347">
        <w:rPr>
          <w:rFonts w:ascii="Times New Roman" w:hAnsi="Times New Roman"/>
          <w:sz w:val="22"/>
          <w:szCs w:val="22"/>
        </w:rPr>
        <w:t xml:space="preserve">ording to current specification, </w:t>
      </w:r>
      <w:r w:rsidR="0033143C">
        <w:rPr>
          <w:rFonts w:ascii="Times New Roman" w:hAnsi="Times New Roman"/>
          <w:sz w:val="22"/>
          <w:szCs w:val="22"/>
        </w:rPr>
        <w:t xml:space="preserve">time domain </w:t>
      </w:r>
      <w:r w:rsidR="00C23347">
        <w:rPr>
          <w:rFonts w:ascii="Times New Roman" w:hAnsi="Times New Roman"/>
          <w:sz w:val="22"/>
          <w:szCs w:val="22"/>
        </w:rPr>
        <w:t>channel/interference measurement restriction can be enabled/disabled by gNB</w:t>
      </w:r>
      <w:r w:rsidR="004217DC">
        <w:rPr>
          <w:rFonts w:ascii="Times New Roman" w:hAnsi="Times New Roman"/>
          <w:sz w:val="22"/>
          <w:szCs w:val="22"/>
        </w:rPr>
        <w:t>. If it is enabled, UE measures the latest CMR/IMR no la</w:t>
      </w:r>
      <w:r w:rsidR="00134708">
        <w:rPr>
          <w:rFonts w:ascii="Times New Roman" w:hAnsi="Times New Roman"/>
          <w:sz w:val="22"/>
          <w:szCs w:val="22"/>
        </w:rPr>
        <w:t xml:space="preserve">ter than CSI reference resource, therefore </w:t>
      </w:r>
      <w:r w:rsidR="00857573">
        <w:rPr>
          <w:rFonts w:ascii="Times New Roman" w:hAnsi="Times New Roman"/>
          <w:sz w:val="22"/>
          <w:szCs w:val="22"/>
        </w:rPr>
        <w:t>single measurement is used</w:t>
      </w:r>
      <w:r w:rsidR="00D361F5">
        <w:rPr>
          <w:rFonts w:ascii="Times New Roman" w:hAnsi="Times New Roman"/>
          <w:sz w:val="22"/>
          <w:szCs w:val="22"/>
        </w:rPr>
        <w:t xml:space="preserve"> to estimate </w:t>
      </w:r>
      <w:r w:rsidR="00857573">
        <w:rPr>
          <w:rFonts w:ascii="Times New Roman" w:hAnsi="Times New Roman"/>
          <w:sz w:val="22"/>
          <w:szCs w:val="22"/>
        </w:rPr>
        <w:t>channel in CSI reference resource</w:t>
      </w:r>
      <w:r w:rsidR="00045E3A">
        <w:rPr>
          <w:rFonts w:ascii="Times New Roman" w:hAnsi="Times New Roman"/>
          <w:sz w:val="22"/>
          <w:szCs w:val="22"/>
        </w:rPr>
        <w:t xml:space="preserve">. </w:t>
      </w:r>
      <w:r w:rsidR="004217DC">
        <w:rPr>
          <w:rFonts w:ascii="Times New Roman" w:hAnsi="Times New Roman"/>
          <w:sz w:val="22"/>
          <w:szCs w:val="22"/>
        </w:rPr>
        <w:t xml:space="preserve"> </w:t>
      </w:r>
      <w:r w:rsidR="00045E3A">
        <w:rPr>
          <w:rFonts w:ascii="Times New Roman" w:hAnsi="Times New Roman"/>
          <w:sz w:val="22"/>
          <w:szCs w:val="22"/>
        </w:rPr>
        <w:t xml:space="preserve">If it is disabled, UE can </w:t>
      </w:r>
      <w:r w:rsidR="0011258E">
        <w:rPr>
          <w:rFonts w:ascii="Times New Roman" w:hAnsi="Times New Roman"/>
          <w:sz w:val="22"/>
          <w:szCs w:val="22"/>
        </w:rPr>
        <w:t xml:space="preserve">measure </w:t>
      </w:r>
      <w:r w:rsidR="009C42AF">
        <w:rPr>
          <w:rFonts w:ascii="Times New Roman" w:hAnsi="Times New Roman"/>
          <w:sz w:val="22"/>
          <w:szCs w:val="22"/>
        </w:rPr>
        <w:t>multiple</w:t>
      </w:r>
      <w:r w:rsidR="0011258E">
        <w:rPr>
          <w:rFonts w:ascii="Times New Roman" w:hAnsi="Times New Roman"/>
          <w:sz w:val="22"/>
          <w:szCs w:val="22"/>
        </w:rPr>
        <w:t xml:space="preserve"> CMR/IMR instances no later than CSI reference resource</w:t>
      </w:r>
      <w:r w:rsidR="009C42AF">
        <w:rPr>
          <w:rFonts w:ascii="Times New Roman" w:hAnsi="Times New Roman"/>
          <w:sz w:val="22"/>
          <w:szCs w:val="22"/>
        </w:rPr>
        <w:t xml:space="preserve"> and it is up to UE implementation how to use those multiple measurements </w:t>
      </w:r>
      <w:r w:rsidR="00D361F5">
        <w:rPr>
          <w:rFonts w:ascii="Times New Roman" w:hAnsi="Times New Roman"/>
          <w:sz w:val="22"/>
          <w:szCs w:val="22"/>
        </w:rPr>
        <w:t xml:space="preserve">to estimate </w:t>
      </w:r>
      <w:r w:rsidR="009C42AF">
        <w:rPr>
          <w:rFonts w:ascii="Times New Roman" w:hAnsi="Times New Roman"/>
          <w:sz w:val="22"/>
          <w:szCs w:val="22"/>
        </w:rPr>
        <w:t xml:space="preserve">channel </w:t>
      </w:r>
      <w:r w:rsidR="0033143C">
        <w:rPr>
          <w:rFonts w:ascii="Times New Roman" w:hAnsi="Times New Roman"/>
          <w:sz w:val="22"/>
          <w:szCs w:val="22"/>
        </w:rPr>
        <w:t>in CSI reference resource.</w:t>
      </w:r>
      <w:r w:rsidR="00357131">
        <w:rPr>
          <w:rFonts w:ascii="Times New Roman" w:hAnsi="Times New Roman"/>
          <w:sz w:val="22"/>
          <w:szCs w:val="22"/>
        </w:rPr>
        <w:t xml:space="preserve"> </w:t>
      </w:r>
      <w:r w:rsidR="007D539A">
        <w:rPr>
          <w:rFonts w:ascii="Times New Roman" w:hAnsi="Times New Roman"/>
          <w:sz w:val="22"/>
          <w:szCs w:val="22"/>
        </w:rPr>
        <w:t xml:space="preserve">With this unrestricted measurement configuration, </w:t>
      </w:r>
      <w:r w:rsidR="00740BF5">
        <w:rPr>
          <w:rFonts w:ascii="Times New Roman" w:hAnsi="Times New Roman"/>
          <w:sz w:val="22"/>
          <w:szCs w:val="22"/>
        </w:rPr>
        <w:t xml:space="preserve">legacy </w:t>
      </w:r>
      <w:r w:rsidR="007D539A">
        <w:rPr>
          <w:rFonts w:ascii="Times New Roman" w:hAnsi="Times New Roman"/>
          <w:sz w:val="22"/>
          <w:szCs w:val="22"/>
        </w:rPr>
        <w:t>UE is</w:t>
      </w:r>
      <w:r w:rsidR="00740BF5">
        <w:rPr>
          <w:rFonts w:ascii="Times New Roman" w:hAnsi="Times New Roman"/>
          <w:sz w:val="22"/>
          <w:szCs w:val="22"/>
        </w:rPr>
        <w:t xml:space="preserve"> already</w:t>
      </w:r>
      <w:r w:rsidR="007D539A">
        <w:rPr>
          <w:rFonts w:ascii="Times New Roman" w:hAnsi="Times New Roman"/>
          <w:sz w:val="22"/>
          <w:szCs w:val="22"/>
        </w:rPr>
        <w:t xml:space="preserve"> able to use multiple measurement</w:t>
      </w:r>
      <w:r w:rsidR="002B0491">
        <w:rPr>
          <w:rFonts w:ascii="Times New Roman" w:hAnsi="Times New Roman"/>
          <w:sz w:val="22"/>
          <w:szCs w:val="22"/>
        </w:rPr>
        <w:t>s</w:t>
      </w:r>
      <w:r w:rsidR="007D539A">
        <w:rPr>
          <w:rFonts w:ascii="Times New Roman" w:hAnsi="Times New Roman"/>
          <w:sz w:val="22"/>
          <w:szCs w:val="22"/>
        </w:rPr>
        <w:t xml:space="preserve"> to calculate</w:t>
      </w:r>
      <w:r w:rsidR="00236749">
        <w:rPr>
          <w:rFonts w:ascii="Times New Roman" w:hAnsi="Times New Roman"/>
          <w:sz w:val="22"/>
          <w:szCs w:val="22"/>
        </w:rPr>
        <w:t xml:space="preserve"> CSI.</w:t>
      </w:r>
      <w:r w:rsidR="008A565B">
        <w:rPr>
          <w:rFonts w:ascii="Times New Roman" w:hAnsi="Times New Roman"/>
          <w:sz w:val="22"/>
          <w:szCs w:val="22"/>
        </w:rPr>
        <w:t xml:space="preserve"> I</w:t>
      </w:r>
      <w:r w:rsidR="00B40733">
        <w:rPr>
          <w:rFonts w:ascii="Times New Roman" w:hAnsi="Times New Roman"/>
          <w:sz w:val="22"/>
          <w:szCs w:val="22"/>
        </w:rPr>
        <w:t xml:space="preserve">f codebook enhancement </w:t>
      </w:r>
      <w:r w:rsidR="00C74E34">
        <w:rPr>
          <w:rFonts w:ascii="Times New Roman" w:hAnsi="Times New Roman"/>
          <w:sz w:val="22"/>
          <w:szCs w:val="22"/>
        </w:rPr>
        <w:t xml:space="preserve">with TD </w:t>
      </w:r>
      <w:proofErr w:type="gramStart"/>
      <w:r w:rsidR="00C74E34">
        <w:rPr>
          <w:rFonts w:ascii="Times New Roman" w:hAnsi="Times New Roman"/>
          <w:sz w:val="22"/>
          <w:szCs w:val="22"/>
        </w:rPr>
        <w:t>compression</w:t>
      </w:r>
      <w:proofErr w:type="gramEnd"/>
      <w:r w:rsidR="00C74E34">
        <w:rPr>
          <w:rFonts w:ascii="Times New Roman" w:hAnsi="Times New Roman"/>
          <w:sz w:val="22"/>
          <w:szCs w:val="22"/>
        </w:rPr>
        <w:t xml:space="preserve"> </w:t>
      </w:r>
      <w:r w:rsidR="00B40733">
        <w:rPr>
          <w:rFonts w:ascii="Times New Roman" w:hAnsi="Times New Roman"/>
          <w:sz w:val="22"/>
          <w:szCs w:val="22"/>
        </w:rPr>
        <w:t>is introduced</w:t>
      </w:r>
      <w:r w:rsidR="00C74E34">
        <w:rPr>
          <w:rFonts w:ascii="Times New Roman" w:hAnsi="Times New Roman"/>
          <w:sz w:val="22"/>
          <w:szCs w:val="22"/>
        </w:rPr>
        <w:t xml:space="preserve"> in Rel-18</w:t>
      </w:r>
      <w:r w:rsidR="00B40733">
        <w:rPr>
          <w:rFonts w:ascii="Times New Roman" w:hAnsi="Times New Roman"/>
          <w:sz w:val="22"/>
          <w:szCs w:val="22"/>
        </w:rPr>
        <w:t xml:space="preserve">, </w:t>
      </w:r>
      <w:r w:rsidR="00236749">
        <w:rPr>
          <w:rFonts w:ascii="Times New Roman" w:hAnsi="Times New Roman"/>
          <w:sz w:val="22"/>
          <w:szCs w:val="22"/>
        </w:rPr>
        <w:t>this unrestricted me</w:t>
      </w:r>
      <w:r w:rsidR="008A565B">
        <w:rPr>
          <w:rFonts w:ascii="Times New Roman" w:hAnsi="Times New Roman"/>
          <w:sz w:val="22"/>
          <w:szCs w:val="22"/>
        </w:rPr>
        <w:t>asurement configuration</w:t>
      </w:r>
      <w:r w:rsidR="00236749">
        <w:rPr>
          <w:rFonts w:ascii="Times New Roman" w:hAnsi="Times New Roman"/>
          <w:sz w:val="22"/>
          <w:szCs w:val="22"/>
        </w:rPr>
        <w:t xml:space="preserve"> </w:t>
      </w:r>
      <w:r w:rsidR="00E2744D">
        <w:rPr>
          <w:rFonts w:ascii="Times New Roman" w:hAnsi="Times New Roman"/>
          <w:sz w:val="22"/>
          <w:szCs w:val="22"/>
        </w:rPr>
        <w:t xml:space="preserve">is necessary for UE to </w:t>
      </w:r>
      <w:r w:rsidR="00C448B9">
        <w:rPr>
          <w:rFonts w:ascii="Times New Roman" w:hAnsi="Times New Roman"/>
          <w:sz w:val="22"/>
          <w:szCs w:val="22"/>
        </w:rPr>
        <w:t>calculate PMI for multiple time instances.</w:t>
      </w:r>
    </w:p>
    <w:p w14:paraId="4910316D" w14:textId="03923021" w:rsidR="00EC72F9" w:rsidRPr="00E95449" w:rsidRDefault="00EC72F9" w:rsidP="002B0491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Observation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 w:rsidR="00BF5465">
        <w:rPr>
          <w:rFonts w:ascii="Times New Roman" w:hAnsi="Times New Roman"/>
          <w:b/>
          <w:sz w:val="22"/>
          <w:szCs w:val="22"/>
        </w:rPr>
        <w:t>1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 w:rsidRPr="00E95449">
        <w:rPr>
          <w:rFonts w:ascii="Times New Roman" w:hAnsi="Times New Roman"/>
          <w:b/>
          <w:sz w:val="22"/>
          <w:szCs w:val="22"/>
        </w:rPr>
        <w:t>type II codebook enhancement with TD compression requires multiple channel measurement at UE side</w:t>
      </w:r>
      <w:r w:rsidR="00E95449" w:rsidRPr="00E95449">
        <w:rPr>
          <w:rFonts w:ascii="Times New Roman" w:hAnsi="Times New Roman"/>
          <w:b/>
          <w:sz w:val="22"/>
          <w:szCs w:val="22"/>
        </w:rPr>
        <w:t>.</w:t>
      </w:r>
    </w:p>
    <w:p w14:paraId="4BC2320D" w14:textId="1A4D1E88" w:rsidR="00AC7111" w:rsidRDefault="00032243" w:rsidP="002B0491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Observation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 w:rsidR="00BF5465">
        <w:rPr>
          <w:rFonts w:ascii="Times New Roman" w:hAnsi="Times New Roman"/>
          <w:b/>
          <w:sz w:val="22"/>
          <w:szCs w:val="22"/>
        </w:rPr>
        <w:t>2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 xml:space="preserve">If </w:t>
      </w:r>
      <w:r w:rsidRPr="0007132E">
        <w:rPr>
          <w:rFonts w:ascii="Times New Roman" w:hAnsi="Times New Roman"/>
          <w:b/>
          <w:i/>
          <w:sz w:val="22"/>
          <w:szCs w:val="22"/>
        </w:rPr>
        <w:t>timeRestrictionForChannelMeasurements</w:t>
      </w:r>
      <w:r>
        <w:rPr>
          <w:rFonts w:ascii="Times New Roman" w:hAnsi="Times New Roman"/>
          <w:b/>
          <w:sz w:val="22"/>
          <w:szCs w:val="22"/>
        </w:rPr>
        <w:t xml:space="preserve"> is not configured</w:t>
      </w:r>
      <w:r w:rsidR="0007132E">
        <w:rPr>
          <w:rFonts w:ascii="Times New Roman" w:hAnsi="Times New Roman"/>
          <w:b/>
          <w:sz w:val="22"/>
          <w:szCs w:val="22"/>
        </w:rPr>
        <w:t xml:space="preserve">, UE can use </w:t>
      </w:r>
      <w:r w:rsidR="002B0491" w:rsidRPr="002B0491">
        <w:rPr>
          <w:rFonts w:ascii="Times New Roman" w:hAnsi="Times New Roman"/>
          <w:b/>
          <w:sz w:val="22"/>
          <w:szCs w:val="22"/>
        </w:rPr>
        <w:t xml:space="preserve">multiple </w:t>
      </w:r>
      <w:r w:rsidR="002B0491">
        <w:rPr>
          <w:rFonts w:ascii="Times New Roman" w:hAnsi="Times New Roman"/>
          <w:b/>
          <w:sz w:val="22"/>
          <w:szCs w:val="22"/>
        </w:rPr>
        <w:t xml:space="preserve">channel/interference </w:t>
      </w:r>
      <w:r w:rsidR="002B0491" w:rsidRPr="002B0491">
        <w:rPr>
          <w:rFonts w:ascii="Times New Roman" w:hAnsi="Times New Roman"/>
          <w:b/>
          <w:sz w:val="22"/>
          <w:szCs w:val="22"/>
        </w:rPr>
        <w:t>measurement</w:t>
      </w:r>
      <w:r w:rsidR="002B0491">
        <w:rPr>
          <w:rFonts w:ascii="Times New Roman" w:hAnsi="Times New Roman"/>
          <w:b/>
          <w:sz w:val="22"/>
          <w:szCs w:val="22"/>
        </w:rPr>
        <w:t>s</w:t>
      </w:r>
      <w:r w:rsidR="002B0491" w:rsidRPr="002B0491">
        <w:rPr>
          <w:rFonts w:ascii="Times New Roman" w:hAnsi="Times New Roman"/>
          <w:b/>
          <w:sz w:val="22"/>
          <w:szCs w:val="22"/>
        </w:rPr>
        <w:t xml:space="preserve"> to calculate</w:t>
      </w:r>
      <w:r w:rsidR="001227B6">
        <w:rPr>
          <w:rFonts w:ascii="Times New Roman" w:hAnsi="Times New Roman"/>
          <w:b/>
          <w:sz w:val="22"/>
          <w:szCs w:val="22"/>
        </w:rPr>
        <w:t xml:space="preserve"> CSI with </w:t>
      </w:r>
      <w:r w:rsidR="00C102C6">
        <w:rPr>
          <w:rFonts w:ascii="Times New Roman" w:hAnsi="Times New Roman"/>
          <w:b/>
          <w:sz w:val="22"/>
          <w:szCs w:val="22"/>
        </w:rPr>
        <w:t xml:space="preserve">enhanced codebook based on </w:t>
      </w:r>
      <w:r w:rsidR="009C0880">
        <w:rPr>
          <w:rFonts w:ascii="Times New Roman" w:hAnsi="Times New Roman"/>
          <w:b/>
          <w:sz w:val="22"/>
          <w:szCs w:val="22"/>
        </w:rPr>
        <w:t>TD compression</w:t>
      </w:r>
      <w:r w:rsidR="002B0491" w:rsidRPr="002B0491">
        <w:rPr>
          <w:rFonts w:ascii="Times New Roman" w:hAnsi="Times New Roman"/>
          <w:b/>
          <w:sz w:val="22"/>
          <w:szCs w:val="22"/>
        </w:rPr>
        <w:t>.</w:t>
      </w:r>
      <w:r w:rsidR="002B0491">
        <w:rPr>
          <w:rFonts w:ascii="Times New Roman" w:hAnsi="Times New Roman"/>
          <w:b/>
          <w:sz w:val="22"/>
          <w:szCs w:val="22"/>
        </w:rPr>
        <w:t xml:space="preserve"> </w:t>
      </w:r>
    </w:p>
    <w:p w14:paraId="508A8619" w14:textId="1B991842" w:rsidR="002B0491" w:rsidRDefault="00AC7111" w:rsidP="002B0491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Observation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 w:rsidR="00BF5465">
        <w:rPr>
          <w:rFonts w:ascii="Times New Roman" w:hAnsi="Times New Roman"/>
          <w:b/>
          <w:sz w:val="22"/>
          <w:szCs w:val="22"/>
        </w:rPr>
        <w:t>3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 w:rsidR="00EF19E9">
        <w:rPr>
          <w:rFonts w:ascii="Times New Roman" w:hAnsi="Times New Roman"/>
          <w:b/>
          <w:sz w:val="22"/>
          <w:szCs w:val="22"/>
        </w:rPr>
        <w:t xml:space="preserve">If </w:t>
      </w:r>
      <w:r w:rsidR="00EF19E9" w:rsidRPr="0007132E">
        <w:rPr>
          <w:rFonts w:ascii="Times New Roman" w:hAnsi="Times New Roman"/>
          <w:b/>
          <w:i/>
          <w:sz w:val="22"/>
          <w:szCs w:val="22"/>
        </w:rPr>
        <w:t>timeRestrictionForChannelMeasurements</w:t>
      </w:r>
      <w:r w:rsidR="00EF19E9">
        <w:rPr>
          <w:rFonts w:ascii="Times New Roman" w:hAnsi="Times New Roman"/>
          <w:b/>
          <w:sz w:val="22"/>
          <w:szCs w:val="22"/>
        </w:rPr>
        <w:t xml:space="preserve"> is configured</w:t>
      </w:r>
      <w:r w:rsidR="002B0491">
        <w:rPr>
          <w:rFonts w:ascii="Times New Roman" w:hAnsi="Times New Roman"/>
          <w:b/>
          <w:sz w:val="22"/>
          <w:szCs w:val="22"/>
        </w:rPr>
        <w:t xml:space="preserve">, </w:t>
      </w:r>
      <w:r w:rsidR="00EF19E9">
        <w:rPr>
          <w:rFonts w:ascii="Times New Roman" w:hAnsi="Times New Roman"/>
          <w:b/>
          <w:sz w:val="22"/>
          <w:szCs w:val="22"/>
        </w:rPr>
        <w:t>UE can use only single</w:t>
      </w:r>
      <w:r w:rsidR="00EF19E9" w:rsidRPr="002B0491">
        <w:rPr>
          <w:rFonts w:ascii="Times New Roman" w:hAnsi="Times New Roman"/>
          <w:b/>
          <w:sz w:val="22"/>
          <w:szCs w:val="22"/>
        </w:rPr>
        <w:t xml:space="preserve"> </w:t>
      </w:r>
      <w:r w:rsidR="00EF19E9">
        <w:rPr>
          <w:rFonts w:ascii="Times New Roman" w:hAnsi="Times New Roman"/>
          <w:b/>
          <w:sz w:val="22"/>
          <w:szCs w:val="22"/>
        </w:rPr>
        <w:t xml:space="preserve">channel/interference </w:t>
      </w:r>
      <w:r w:rsidR="00EF19E9" w:rsidRPr="002B0491">
        <w:rPr>
          <w:rFonts w:ascii="Times New Roman" w:hAnsi="Times New Roman"/>
          <w:b/>
          <w:sz w:val="22"/>
          <w:szCs w:val="22"/>
        </w:rPr>
        <w:t>measurement to calculate CSI</w:t>
      </w:r>
      <w:r w:rsidR="00E64D09">
        <w:rPr>
          <w:rFonts w:ascii="Times New Roman" w:hAnsi="Times New Roman"/>
          <w:b/>
          <w:sz w:val="22"/>
          <w:szCs w:val="22"/>
        </w:rPr>
        <w:t>,</w:t>
      </w:r>
      <w:r w:rsidR="00EB0D7D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 xml:space="preserve">so </w:t>
      </w:r>
      <w:r w:rsidR="00E64D09">
        <w:rPr>
          <w:rFonts w:ascii="Times New Roman" w:hAnsi="Times New Roman"/>
          <w:b/>
          <w:sz w:val="22"/>
          <w:szCs w:val="22"/>
        </w:rPr>
        <w:t xml:space="preserve">enhanced codebook with </w:t>
      </w:r>
      <w:r w:rsidR="00EB0D7D">
        <w:rPr>
          <w:rFonts w:ascii="Times New Roman" w:hAnsi="Times New Roman"/>
          <w:b/>
          <w:sz w:val="22"/>
          <w:szCs w:val="22"/>
        </w:rPr>
        <w:t>TD compression</w:t>
      </w:r>
      <w:r w:rsidR="00FF5F36">
        <w:rPr>
          <w:rFonts w:ascii="Times New Roman" w:hAnsi="Times New Roman"/>
          <w:b/>
          <w:sz w:val="22"/>
          <w:szCs w:val="22"/>
        </w:rPr>
        <w:t xml:space="preserve"> cannot be used</w:t>
      </w:r>
      <w:r w:rsidR="00EF19E9" w:rsidRPr="002B0491">
        <w:rPr>
          <w:rFonts w:ascii="Times New Roman" w:hAnsi="Times New Roman"/>
          <w:b/>
          <w:sz w:val="22"/>
          <w:szCs w:val="22"/>
        </w:rPr>
        <w:t>.</w:t>
      </w:r>
    </w:p>
    <w:p w14:paraId="35EA15AE" w14:textId="1FF80459" w:rsidR="0070677B" w:rsidRDefault="00C24A28" w:rsidP="00C23347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Whether multiple channel measurement is possible </w:t>
      </w:r>
      <w:r w:rsidR="0055154C">
        <w:rPr>
          <w:rFonts w:ascii="Times New Roman" w:hAnsi="Times New Roman"/>
          <w:sz w:val="22"/>
          <w:szCs w:val="22"/>
        </w:rPr>
        <w:t>do</w:t>
      </w:r>
      <w:r>
        <w:rPr>
          <w:rFonts w:ascii="Times New Roman" w:hAnsi="Times New Roman"/>
          <w:sz w:val="22"/>
          <w:szCs w:val="22"/>
        </w:rPr>
        <w:t xml:space="preserve">es not only depend on </w:t>
      </w:r>
      <w:r w:rsidR="00007470">
        <w:rPr>
          <w:rFonts w:ascii="Times New Roman" w:hAnsi="Times New Roman"/>
          <w:sz w:val="22"/>
          <w:szCs w:val="22"/>
        </w:rPr>
        <w:t>time domain measurement restriction</w:t>
      </w:r>
      <w:r w:rsidR="0055154C">
        <w:rPr>
          <w:rFonts w:ascii="Times New Roman" w:hAnsi="Times New Roman"/>
          <w:sz w:val="22"/>
          <w:szCs w:val="22"/>
        </w:rPr>
        <w:t>, as explained above,</w:t>
      </w:r>
      <w:r w:rsidR="00007470">
        <w:rPr>
          <w:rFonts w:ascii="Times New Roman" w:hAnsi="Times New Roman"/>
          <w:sz w:val="22"/>
          <w:szCs w:val="22"/>
        </w:rPr>
        <w:t xml:space="preserve"> but also depend on periodicity of CMR/IMR. In case of</w:t>
      </w:r>
      <w:r w:rsidR="009A206B">
        <w:rPr>
          <w:rFonts w:ascii="Times New Roman" w:hAnsi="Times New Roman"/>
          <w:sz w:val="22"/>
          <w:szCs w:val="22"/>
        </w:rPr>
        <w:t xml:space="preserve"> AP CMR/IMR</w:t>
      </w:r>
      <w:r w:rsidR="00007470">
        <w:rPr>
          <w:rFonts w:ascii="Times New Roman" w:hAnsi="Times New Roman"/>
          <w:sz w:val="22"/>
          <w:szCs w:val="22"/>
        </w:rPr>
        <w:t xml:space="preserve">, </w:t>
      </w:r>
      <w:r w:rsidR="005D5486">
        <w:rPr>
          <w:rFonts w:ascii="Times New Roman" w:hAnsi="Times New Roman"/>
          <w:sz w:val="22"/>
          <w:szCs w:val="22"/>
        </w:rPr>
        <w:t>only single measurement is possible since there is only one CMR/IMR instance without periodicity</w:t>
      </w:r>
      <w:r w:rsidR="0055154C">
        <w:rPr>
          <w:rFonts w:ascii="Times New Roman" w:hAnsi="Times New Roman"/>
          <w:sz w:val="22"/>
          <w:szCs w:val="22"/>
        </w:rPr>
        <w:t>.</w:t>
      </w:r>
      <w:r w:rsidR="00E95449">
        <w:rPr>
          <w:rFonts w:ascii="Times New Roman" w:hAnsi="Times New Roman"/>
          <w:sz w:val="22"/>
          <w:szCs w:val="22"/>
        </w:rPr>
        <w:t xml:space="preserve"> On the other hand, P/SP CMR/IMR </w:t>
      </w:r>
      <w:r w:rsidR="007720BD">
        <w:rPr>
          <w:rFonts w:ascii="Times New Roman" w:hAnsi="Times New Roman"/>
          <w:sz w:val="22"/>
          <w:szCs w:val="22"/>
        </w:rPr>
        <w:t xml:space="preserve">can provide UE with multiple chances for </w:t>
      </w:r>
      <w:r w:rsidR="007720BD">
        <w:rPr>
          <w:rFonts w:ascii="Times New Roman" w:hAnsi="Times New Roman"/>
          <w:sz w:val="22"/>
          <w:szCs w:val="22"/>
        </w:rPr>
        <w:lastRenderedPageBreak/>
        <w:t>channel/interference measurement</w:t>
      </w:r>
      <w:r w:rsidR="00EA4617">
        <w:rPr>
          <w:rFonts w:ascii="Times New Roman" w:hAnsi="Times New Roman"/>
          <w:sz w:val="22"/>
          <w:szCs w:val="22"/>
        </w:rPr>
        <w:t>.</w:t>
      </w:r>
      <w:r w:rsidR="00D839DF">
        <w:rPr>
          <w:rFonts w:ascii="Times New Roman" w:hAnsi="Times New Roman"/>
          <w:sz w:val="22"/>
          <w:szCs w:val="22"/>
        </w:rPr>
        <w:t xml:space="preserve"> However</w:t>
      </w:r>
      <w:r w:rsidR="00EA4617">
        <w:rPr>
          <w:rFonts w:ascii="Times New Roman" w:hAnsi="Times New Roman"/>
          <w:sz w:val="22"/>
          <w:szCs w:val="22"/>
        </w:rPr>
        <w:t xml:space="preserve">, </w:t>
      </w:r>
      <w:r w:rsidR="00D839DF">
        <w:rPr>
          <w:rFonts w:ascii="Times New Roman" w:hAnsi="Times New Roman"/>
          <w:sz w:val="22"/>
          <w:szCs w:val="22"/>
        </w:rPr>
        <w:t xml:space="preserve">since </w:t>
      </w:r>
      <w:r w:rsidR="00EA4617">
        <w:rPr>
          <w:rFonts w:ascii="Times New Roman" w:hAnsi="Times New Roman"/>
          <w:sz w:val="22"/>
          <w:szCs w:val="22"/>
        </w:rPr>
        <w:t xml:space="preserve">minimum periodicity is 4 slots </w:t>
      </w:r>
      <w:r w:rsidR="00D839DF">
        <w:rPr>
          <w:rFonts w:ascii="Times New Roman" w:hAnsi="Times New Roman"/>
          <w:sz w:val="22"/>
          <w:szCs w:val="22"/>
        </w:rPr>
        <w:t xml:space="preserve">according to current specification, </w:t>
      </w:r>
      <w:r w:rsidR="00D20FDC">
        <w:rPr>
          <w:rFonts w:ascii="Times New Roman" w:hAnsi="Times New Roman"/>
          <w:sz w:val="22"/>
          <w:szCs w:val="22"/>
        </w:rPr>
        <w:t xml:space="preserve">enhancement for </w:t>
      </w:r>
      <w:r w:rsidR="0070677B">
        <w:rPr>
          <w:rFonts w:ascii="Times New Roman" w:hAnsi="Times New Roman"/>
          <w:sz w:val="22"/>
          <w:szCs w:val="22"/>
        </w:rPr>
        <w:t xml:space="preserve">denser </w:t>
      </w:r>
      <w:r w:rsidR="00D20FDC">
        <w:rPr>
          <w:rFonts w:ascii="Times New Roman" w:hAnsi="Times New Roman"/>
          <w:sz w:val="22"/>
          <w:szCs w:val="22"/>
        </w:rPr>
        <w:t xml:space="preserve">CMR </w:t>
      </w:r>
      <w:r w:rsidR="0070677B">
        <w:rPr>
          <w:rFonts w:ascii="Times New Roman" w:hAnsi="Times New Roman"/>
          <w:sz w:val="22"/>
          <w:szCs w:val="22"/>
        </w:rPr>
        <w:t xml:space="preserve">configuration may be needed </w:t>
      </w:r>
      <w:r w:rsidR="004508AB">
        <w:rPr>
          <w:rFonts w:ascii="Times New Roman" w:hAnsi="Times New Roman"/>
          <w:sz w:val="22"/>
          <w:szCs w:val="22"/>
        </w:rPr>
        <w:t>for high speed UE</w:t>
      </w:r>
      <w:r w:rsidR="0071101B">
        <w:rPr>
          <w:rFonts w:ascii="Times New Roman" w:hAnsi="Times New Roman"/>
          <w:sz w:val="22"/>
          <w:szCs w:val="22"/>
        </w:rPr>
        <w:t>.</w:t>
      </w:r>
    </w:p>
    <w:p w14:paraId="21539B22" w14:textId="6F5701F0" w:rsidR="0094516C" w:rsidRPr="0090037E" w:rsidRDefault="0090037E" w:rsidP="00DD1217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Observation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 w:rsidR="00BF5465">
        <w:rPr>
          <w:rFonts w:ascii="Times New Roman" w:hAnsi="Times New Roman"/>
          <w:b/>
          <w:sz w:val="22"/>
          <w:szCs w:val="22"/>
        </w:rPr>
        <w:t>4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 w:rsidR="001B3619">
        <w:rPr>
          <w:rFonts w:ascii="Times New Roman" w:hAnsi="Times New Roman"/>
          <w:b/>
          <w:sz w:val="22"/>
          <w:szCs w:val="22"/>
        </w:rPr>
        <w:t xml:space="preserve">For </w:t>
      </w:r>
      <w:r w:rsidRPr="0090037E">
        <w:rPr>
          <w:rFonts w:ascii="Times New Roman" w:hAnsi="Times New Roman"/>
          <w:b/>
          <w:sz w:val="22"/>
          <w:szCs w:val="22"/>
        </w:rPr>
        <w:t>AP CMR/IMR, only single measurement is possible since there is only one CMR/IMR instance without periodicity.</w:t>
      </w:r>
      <w:r w:rsidR="001B3619">
        <w:rPr>
          <w:rFonts w:ascii="Times New Roman" w:hAnsi="Times New Roman"/>
          <w:b/>
          <w:sz w:val="22"/>
          <w:szCs w:val="22"/>
        </w:rPr>
        <w:t xml:space="preserve"> For P/SP CMR/IMR, multiple measurement is possible but </w:t>
      </w:r>
      <w:r w:rsidR="00397A8B">
        <w:rPr>
          <w:rFonts w:ascii="Times New Roman" w:hAnsi="Times New Roman"/>
          <w:b/>
          <w:sz w:val="22"/>
          <w:szCs w:val="22"/>
        </w:rPr>
        <w:t xml:space="preserve">burst CMR/IMR configuration is limited due to </w:t>
      </w:r>
      <w:r w:rsidR="00397A8B" w:rsidRPr="00516FCE">
        <w:rPr>
          <w:rFonts w:ascii="Times New Roman" w:hAnsi="Times New Roman"/>
          <w:b/>
          <w:sz w:val="22"/>
          <w:szCs w:val="22"/>
        </w:rPr>
        <w:t>minimum 4 slots periodicity</w:t>
      </w:r>
      <w:r w:rsidR="00516FCE">
        <w:rPr>
          <w:rFonts w:ascii="Times New Roman" w:hAnsi="Times New Roman"/>
          <w:b/>
          <w:sz w:val="22"/>
          <w:szCs w:val="22"/>
        </w:rPr>
        <w:t>.</w:t>
      </w:r>
    </w:p>
    <w:p w14:paraId="12EE9F1F" w14:textId="385414A8" w:rsidR="000448A6" w:rsidRPr="004756FA" w:rsidRDefault="00516FCE" w:rsidP="00996ED8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4756FA">
        <w:rPr>
          <w:rFonts w:ascii="Times New Roman" w:hAnsi="Times New Roman" w:hint="eastAsia"/>
          <w:sz w:val="22"/>
          <w:szCs w:val="22"/>
        </w:rPr>
        <w:t>In order to configure burst CMR</w:t>
      </w:r>
      <w:r w:rsidR="000448A6" w:rsidRPr="004756FA">
        <w:rPr>
          <w:rFonts w:ascii="Times New Roman" w:hAnsi="Times New Roman"/>
          <w:sz w:val="22"/>
          <w:szCs w:val="22"/>
        </w:rPr>
        <w:t xml:space="preserve">, </w:t>
      </w:r>
      <w:r w:rsidR="001626AB" w:rsidRPr="004756FA">
        <w:rPr>
          <w:rFonts w:ascii="Times New Roman" w:hAnsi="Times New Roman"/>
          <w:sz w:val="22"/>
          <w:szCs w:val="22"/>
        </w:rPr>
        <w:t>multiple NZP CSI-RS resources</w:t>
      </w:r>
      <w:r w:rsidR="00EF3C26" w:rsidRPr="004756FA">
        <w:rPr>
          <w:rFonts w:ascii="Times New Roman" w:hAnsi="Times New Roman"/>
          <w:sz w:val="22"/>
          <w:szCs w:val="22"/>
        </w:rPr>
        <w:t xml:space="preserve"> in consecutive symbols/slots</w:t>
      </w:r>
      <w:r w:rsidR="001626AB" w:rsidRPr="004756FA">
        <w:rPr>
          <w:rFonts w:ascii="Times New Roman" w:hAnsi="Times New Roman"/>
          <w:sz w:val="22"/>
          <w:szCs w:val="22"/>
        </w:rPr>
        <w:t xml:space="preserve"> can be configured and</w:t>
      </w:r>
      <w:r w:rsidR="001626AB" w:rsidRPr="00734BCE">
        <w:rPr>
          <w:rFonts w:ascii="Times New Roman" w:hAnsi="Times New Roman"/>
          <w:sz w:val="22"/>
          <w:szCs w:val="22"/>
        </w:rPr>
        <w:t xml:space="preserve"> </w:t>
      </w:r>
      <w:r w:rsidR="00460462" w:rsidRPr="00734BCE">
        <w:rPr>
          <w:rFonts w:ascii="Times New Roman" w:hAnsi="Times New Roman"/>
          <w:sz w:val="22"/>
          <w:szCs w:val="22"/>
        </w:rPr>
        <w:t>U</w:t>
      </w:r>
      <w:r w:rsidR="00565F21" w:rsidRPr="00734BCE">
        <w:rPr>
          <w:rFonts w:ascii="Times New Roman" w:hAnsi="Times New Roman"/>
          <w:sz w:val="22"/>
          <w:szCs w:val="22"/>
        </w:rPr>
        <w:t>E assumes the same antenna port for the same antenna port</w:t>
      </w:r>
      <w:r w:rsidR="00460462" w:rsidRPr="00734BCE">
        <w:rPr>
          <w:rFonts w:ascii="Times New Roman" w:hAnsi="Times New Roman"/>
          <w:sz w:val="22"/>
          <w:szCs w:val="22"/>
        </w:rPr>
        <w:t xml:space="preserve"> </w:t>
      </w:r>
      <w:r w:rsidR="00565F21" w:rsidRPr="00734BCE">
        <w:rPr>
          <w:rFonts w:ascii="Times New Roman" w:hAnsi="Times New Roman"/>
          <w:sz w:val="22"/>
          <w:szCs w:val="22"/>
        </w:rPr>
        <w:t xml:space="preserve">index </w:t>
      </w:r>
      <w:r w:rsidR="00460462" w:rsidRPr="00734BCE">
        <w:rPr>
          <w:rFonts w:ascii="Times New Roman" w:hAnsi="Times New Roman"/>
          <w:sz w:val="22"/>
          <w:szCs w:val="22"/>
        </w:rPr>
        <w:t>for those CSI-RS res</w:t>
      </w:r>
      <w:r w:rsidR="00EF3C26" w:rsidRPr="00734BCE">
        <w:rPr>
          <w:rFonts w:ascii="Times New Roman" w:hAnsi="Times New Roman"/>
          <w:sz w:val="22"/>
          <w:szCs w:val="22"/>
        </w:rPr>
        <w:t>ources.</w:t>
      </w:r>
      <w:r w:rsidR="00EF3C26" w:rsidRPr="004756FA">
        <w:rPr>
          <w:rFonts w:ascii="Times New Roman" w:hAnsi="Times New Roman"/>
          <w:sz w:val="22"/>
          <w:szCs w:val="22"/>
        </w:rPr>
        <w:t xml:space="preserve"> </w:t>
      </w:r>
      <w:r w:rsidR="008F1781" w:rsidRPr="004756FA">
        <w:rPr>
          <w:rFonts w:ascii="Times New Roman" w:hAnsi="Times New Roman"/>
          <w:sz w:val="22"/>
          <w:szCs w:val="22"/>
        </w:rPr>
        <w:t>For example, 4 CSI-RS resources</w:t>
      </w:r>
      <w:r w:rsidR="00A143BA" w:rsidRPr="004756FA">
        <w:rPr>
          <w:rFonts w:ascii="Times New Roman" w:hAnsi="Times New Roman"/>
          <w:sz w:val="22"/>
          <w:szCs w:val="22"/>
        </w:rPr>
        <w:t>,</w:t>
      </w:r>
      <w:r w:rsidR="008F1781" w:rsidRPr="004756FA">
        <w:rPr>
          <w:rFonts w:ascii="Times New Roman" w:hAnsi="Times New Roman"/>
          <w:sz w:val="22"/>
          <w:szCs w:val="22"/>
        </w:rPr>
        <w:t xml:space="preserve"> </w:t>
      </w:r>
      <w:r w:rsidR="00A143BA" w:rsidRPr="004756FA">
        <w:rPr>
          <w:rFonts w:ascii="Times New Roman" w:hAnsi="Times New Roman"/>
          <w:sz w:val="22"/>
          <w:szCs w:val="22"/>
        </w:rPr>
        <w:t xml:space="preserve">in slot 1, 2, 3 and 4, respectively, </w:t>
      </w:r>
      <w:r w:rsidR="008F1781" w:rsidRPr="004756FA">
        <w:rPr>
          <w:rFonts w:ascii="Times New Roman" w:hAnsi="Times New Roman"/>
          <w:sz w:val="22"/>
          <w:szCs w:val="22"/>
        </w:rPr>
        <w:t>can be configure</w:t>
      </w:r>
      <w:r w:rsidR="00A143BA" w:rsidRPr="004756FA">
        <w:rPr>
          <w:rFonts w:ascii="Times New Roman" w:hAnsi="Times New Roman"/>
          <w:sz w:val="22"/>
          <w:szCs w:val="22"/>
        </w:rPr>
        <w:t>d for a CSI report</w:t>
      </w:r>
      <w:r w:rsidR="00013F3B" w:rsidRPr="004756FA">
        <w:rPr>
          <w:rFonts w:ascii="Times New Roman" w:hAnsi="Times New Roman"/>
          <w:sz w:val="22"/>
          <w:szCs w:val="22"/>
        </w:rPr>
        <w:t xml:space="preserve">. </w:t>
      </w:r>
      <w:r w:rsidR="004A1987" w:rsidRPr="004756FA">
        <w:rPr>
          <w:rFonts w:ascii="Times New Roman" w:hAnsi="Times New Roman"/>
          <w:sz w:val="22"/>
          <w:szCs w:val="22"/>
        </w:rPr>
        <w:t>In legacy,</w:t>
      </w:r>
      <w:r w:rsidR="00996ED8" w:rsidRPr="004756FA">
        <w:rPr>
          <w:rFonts w:ascii="Times New Roman" w:hAnsi="Times New Roman"/>
          <w:sz w:val="22"/>
          <w:szCs w:val="22"/>
        </w:rPr>
        <w:t xml:space="preserve"> UE should select one of those 4 CMRs with CRI</w:t>
      </w:r>
      <w:r w:rsidR="004F1A6E" w:rsidRPr="004756FA">
        <w:rPr>
          <w:rFonts w:ascii="Times New Roman" w:hAnsi="Times New Roman"/>
          <w:sz w:val="22"/>
          <w:szCs w:val="22"/>
        </w:rPr>
        <w:t xml:space="preserve">. However, </w:t>
      </w:r>
      <w:r w:rsidR="002F127E" w:rsidRPr="004756FA">
        <w:rPr>
          <w:rFonts w:ascii="Times New Roman" w:hAnsi="Times New Roman"/>
          <w:sz w:val="22"/>
          <w:szCs w:val="22"/>
        </w:rPr>
        <w:t>this selection is not needed anymore sin</w:t>
      </w:r>
      <w:r w:rsidR="00246BC9" w:rsidRPr="004756FA">
        <w:rPr>
          <w:rFonts w:ascii="Times New Roman" w:hAnsi="Times New Roman"/>
          <w:sz w:val="22"/>
          <w:szCs w:val="22"/>
        </w:rPr>
        <w:t xml:space="preserve">ce those CMRs are configured </w:t>
      </w:r>
      <w:r w:rsidR="00F061D3" w:rsidRPr="004756FA">
        <w:rPr>
          <w:rFonts w:ascii="Times New Roman" w:hAnsi="Times New Roman"/>
          <w:sz w:val="22"/>
          <w:szCs w:val="22"/>
        </w:rPr>
        <w:t xml:space="preserve">just </w:t>
      </w:r>
      <w:r w:rsidR="00246BC9" w:rsidRPr="004756FA">
        <w:rPr>
          <w:rFonts w:ascii="Times New Roman" w:hAnsi="Times New Roman"/>
          <w:sz w:val="22"/>
          <w:szCs w:val="22"/>
        </w:rPr>
        <w:t>for burst measurement</w:t>
      </w:r>
      <w:r w:rsidR="00F061D3" w:rsidRPr="004756FA">
        <w:rPr>
          <w:rFonts w:ascii="Times New Roman" w:hAnsi="Times New Roman"/>
          <w:sz w:val="22"/>
          <w:szCs w:val="22"/>
        </w:rPr>
        <w:t xml:space="preserve"> for the same DL channel.</w:t>
      </w:r>
      <w:r w:rsidR="002F127E" w:rsidRPr="004756FA">
        <w:rPr>
          <w:rFonts w:ascii="Times New Roman" w:hAnsi="Times New Roman"/>
          <w:sz w:val="22"/>
          <w:szCs w:val="22"/>
        </w:rPr>
        <w:t xml:space="preserve"> </w:t>
      </w:r>
      <w:r w:rsidR="00C17F38" w:rsidRPr="004756FA">
        <w:rPr>
          <w:rFonts w:ascii="Times New Roman" w:hAnsi="Times New Roman"/>
          <w:sz w:val="22"/>
          <w:szCs w:val="22"/>
        </w:rPr>
        <w:t xml:space="preserve">Therefore, </w:t>
      </w:r>
      <w:r w:rsidR="006D09F3" w:rsidRPr="004756FA">
        <w:rPr>
          <w:rFonts w:ascii="Times New Roman" w:hAnsi="Times New Roman"/>
          <w:sz w:val="22"/>
          <w:szCs w:val="22"/>
        </w:rPr>
        <w:t xml:space="preserve">for burst channel measurement, </w:t>
      </w:r>
      <w:r w:rsidR="00C17F38" w:rsidRPr="004756FA">
        <w:rPr>
          <w:rFonts w:ascii="Times New Roman" w:hAnsi="Times New Roman"/>
          <w:sz w:val="22"/>
          <w:szCs w:val="22"/>
        </w:rPr>
        <w:t>multiple CMRs with</w:t>
      </w:r>
      <w:r w:rsidR="006D09F3" w:rsidRPr="004756FA">
        <w:rPr>
          <w:rFonts w:ascii="Times New Roman" w:hAnsi="Times New Roman"/>
          <w:sz w:val="22"/>
          <w:szCs w:val="22"/>
        </w:rPr>
        <w:t>out CRI reporting can be configured</w:t>
      </w:r>
      <w:r w:rsidR="00B348F6" w:rsidRPr="004756FA">
        <w:rPr>
          <w:rFonts w:ascii="Times New Roman" w:hAnsi="Times New Roman"/>
          <w:sz w:val="22"/>
          <w:szCs w:val="22"/>
        </w:rPr>
        <w:t xml:space="preserve"> for a CSI report</w:t>
      </w:r>
      <w:r w:rsidR="006D09F3" w:rsidRPr="004756FA">
        <w:rPr>
          <w:rFonts w:ascii="Times New Roman" w:hAnsi="Times New Roman"/>
          <w:sz w:val="22"/>
          <w:szCs w:val="22"/>
        </w:rPr>
        <w:t>.</w:t>
      </w:r>
    </w:p>
    <w:p w14:paraId="3EA5D65A" w14:textId="3EDEB8CB" w:rsidR="009A206B" w:rsidRPr="00C23347" w:rsidRDefault="001715FD" w:rsidP="00C23347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Proposal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 w:rsidR="00BF5465">
        <w:rPr>
          <w:rFonts w:ascii="Times New Roman" w:hAnsi="Times New Roman"/>
          <w:b/>
          <w:sz w:val="22"/>
          <w:szCs w:val="22"/>
        </w:rPr>
        <w:t>1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 w:rsidR="00D12E31">
        <w:rPr>
          <w:rFonts w:ascii="Times New Roman" w:hAnsi="Times New Roman"/>
          <w:b/>
          <w:sz w:val="22"/>
          <w:szCs w:val="22"/>
        </w:rPr>
        <w:t>For burst channel measurement, multiple CMRs without CRI reporting can be configured for a CSI report and UE assumes the same ant</w:t>
      </w:r>
      <w:r w:rsidR="004756FA">
        <w:rPr>
          <w:rFonts w:ascii="Times New Roman" w:hAnsi="Times New Roman"/>
          <w:b/>
          <w:sz w:val="22"/>
          <w:szCs w:val="22"/>
        </w:rPr>
        <w:t>enna port for the same antenna port index across</w:t>
      </w:r>
      <w:r w:rsidR="00D12E31">
        <w:rPr>
          <w:rFonts w:ascii="Times New Roman" w:hAnsi="Times New Roman"/>
          <w:b/>
          <w:sz w:val="22"/>
          <w:szCs w:val="22"/>
        </w:rPr>
        <w:t xml:space="preserve"> those CMRs.</w:t>
      </w:r>
    </w:p>
    <w:p w14:paraId="7EE02BCD" w14:textId="0F303D6E" w:rsidR="00753126" w:rsidRPr="00657367" w:rsidRDefault="00357D8B" w:rsidP="00657367">
      <w:pPr>
        <w:pStyle w:val="a4"/>
        <w:numPr>
          <w:ilvl w:val="0"/>
          <w:numId w:val="25"/>
        </w:numPr>
        <w:spacing w:after="18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CSI </w:t>
      </w:r>
      <w:r w:rsidR="00565F21">
        <w:rPr>
          <w:rFonts w:ascii="Times New Roman" w:hAnsi="Times New Roman"/>
          <w:b/>
          <w:sz w:val="22"/>
          <w:szCs w:val="22"/>
        </w:rPr>
        <w:t>r</w:t>
      </w:r>
      <w:r>
        <w:rPr>
          <w:rFonts w:ascii="Times New Roman" w:hAnsi="Times New Roman"/>
          <w:b/>
          <w:sz w:val="22"/>
          <w:szCs w:val="22"/>
        </w:rPr>
        <w:t>eporting window for</w:t>
      </w:r>
      <w:r w:rsidR="00262A05" w:rsidRPr="00657367">
        <w:rPr>
          <w:rFonts w:ascii="Times New Roman" w:hAnsi="Times New Roman"/>
          <w:b/>
          <w:sz w:val="22"/>
          <w:szCs w:val="22"/>
        </w:rPr>
        <w:t xml:space="preserve"> type II codebook </w:t>
      </w:r>
      <w:r w:rsidR="00734BCE">
        <w:rPr>
          <w:rFonts w:ascii="Times New Roman" w:hAnsi="Times New Roman"/>
          <w:b/>
          <w:sz w:val="22"/>
          <w:szCs w:val="22"/>
        </w:rPr>
        <w:t>enhancement</w:t>
      </w:r>
      <w:r w:rsidR="00753126" w:rsidRPr="00657367">
        <w:rPr>
          <w:rFonts w:ascii="Times New Roman" w:hAnsi="Times New Roman"/>
          <w:b/>
          <w:sz w:val="22"/>
          <w:szCs w:val="22"/>
        </w:rPr>
        <w:t>:</w:t>
      </w:r>
    </w:p>
    <w:p w14:paraId="058DD753" w14:textId="6AE2F549" w:rsidR="00357D8B" w:rsidRDefault="00262A05" w:rsidP="00262A05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262A05">
        <w:rPr>
          <w:rFonts w:ascii="Times New Roman" w:hAnsi="Times New Roman" w:hint="eastAsia"/>
          <w:sz w:val="22"/>
          <w:szCs w:val="22"/>
        </w:rPr>
        <w:t xml:space="preserve">Like </w:t>
      </w:r>
      <w:r>
        <w:rPr>
          <w:rFonts w:ascii="Times New Roman" w:hAnsi="Times New Roman"/>
          <w:sz w:val="22"/>
          <w:szCs w:val="22"/>
        </w:rPr>
        <w:t>legacy type II codebook with FD compression</w:t>
      </w:r>
      <w:r w:rsidR="00C604E5">
        <w:rPr>
          <w:rFonts w:ascii="Times New Roman" w:hAnsi="Times New Roman"/>
          <w:sz w:val="22"/>
          <w:szCs w:val="22"/>
        </w:rPr>
        <w:t xml:space="preserve"> </w:t>
      </w:r>
      <w:r w:rsidR="00107DB2">
        <w:rPr>
          <w:rFonts w:ascii="Times New Roman" w:hAnsi="Times New Roman"/>
          <w:sz w:val="22"/>
          <w:szCs w:val="22"/>
        </w:rPr>
        <w:t>representing</w:t>
      </w:r>
      <w:r w:rsidR="00C604E5">
        <w:rPr>
          <w:rFonts w:ascii="Times New Roman" w:hAnsi="Times New Roman"/>
          <w:sz w:val="22"/>
          <w:szCs w:val="22"/>
        </w:rPr>
        <w:t xml:space="preserve"> PMI</w:t>
      </w:r>
      <w:r w:rsidR="00107DB2">
        <w:rPr>
          <w:rFonts w:ascii="Times New Roman" w:hAnsi="Times New Roman"/>
          <w:sz w:val="22"/>
          <w:szCs w:val="22"/>
        </w:rPr>
        <w:t>s</w:t>
      </w:r>
      <w:r w:rsidR="00C604E5">
        <w:rPr>
          <w:rFonts w:ascii="Times New Roman" w:hAnsi="Times New Roman"/>
          <w:sz w:val="22"/>
          <w:szCs w:val="22"/>
        </w:rPr>
        <w:t xml:space="preserve"> for multiple sub-bands</w:t>
      </w:r>
      <w:r>
        <w:rPr>
          <w:rFonts w:ascii="Times New Roman" w:hAnsi="Times New Roman"/>
          <w:sz w:val="22"/>
          <w:szCs w:val="22"/>
        </w:rPr>
        <w:t xml:space="preserve">, </w:t>
      </w:r>
      <w:r w:rsidR="00107DB2">
        <w:rPr>
          <w:rFonts w:ascii="Times New Roman" w:hAnsi="Times New Roman"/>
          <w:sz w:val="22"/>
          <w:szCs w:val="22"/>
        </w:rPr>
        <w:t xml:space="preserve">new type II codebook with TD compression </w:t>
      </w:r>
      <w:r w:rsidR="00A77BB0">
        <w:rPr>
          <w:rFonts w:ascii="Times New Roman" w:hAnsi="Times New Roman"/>
          <w:sz w:val="22"/>
          <w:szCs w:val="22"/>
        </w:rPr>
        <w:t>represent</w:t>
      </w:r>
      <w:r w:rsidR="00B21282">
        <w:rPr>
          <w:rFonts w:ascii="Times New Roman" w:hAnsi="Times New Roman"/>
          <w:sz w:val="22"/>
          <w:szCs w:val="22"/>
        </w:rPr>
        <w:t>s P</w:t>
      </w:r>
      <w:r w:rsidR="007E5765">
        <w:rPr>
          <w:rFonts w:ascii="Times New Roman" w:hAnsi="Times New Roman"/>
          <w:sz w:val="22"/>
          <w:szCs w:val="22"/>
        </w:rPr>
        <w:t>MIs for multiple time instances, s</w:t>
      </w:r>
      <w:r w:rsidR="00B21282">
        <w:rPr>
          <w:rFonts w:ascii="Times New Roman" w:hAnsi="Times New Roman"/>
          <w:sz w:val="22"/>
          <w:szCs w:val="22"/>
        </w:rPr>
        <w:t xml:space="preserve">o how to determine </w:t>
      </w:r>
      <w:r w:rsidR="005C1681">
        <w:rPr>
          <w:rFonts w:ascii="Times New Roman" w:hAnsi="Times New Roman"/>
          <w:sz w:val="22"/>
          <w:szCs w:val="22"/>
        </w:rPr>
        <w:t>th</w:t>
      </w:r>
      <w:r w:rsidR="0081578D">
        <w:rPr>
          <w:rFonts w:ascii="Times New Roman" w:hAnsi="Times New Roman" w:hint="eastAsia"/>
          <w:sz w:val="22"/>
          <w:szCs w:val="22"/>
        </w:rPr>
        <w:t>ese</w:t>
      </w:r>
      <w:r w:rsidR="005C1681">
        <w:rPr>
          <w:rFonts w:ascii="Times New Roman" w:hAnsi="Times New Roman"/>
          <w:sz w:val="22"/>
          <w:szCs w:val="22"/>
        </w:rPr>
        <w:t xml:space="preserve"> multiple time instances should be </w:t>
      </w:r>
      <w:r w:rsidR="00136563">
        <w:rPr>
          <w:rFonts w:ascii="Times New Roman" w:hAnsi="Times New Roman"/>
          <w:sz w:val="22"/>
          <w:szCs w:val="22"/>
        </w:rPr>
        <w:t>discussed</w:t>
      </w:r>
      <w:r w:rsidR="005C1681">
        <w:rPr>
          <w:rFonts w:ascii="Times New Roman" w:hAnsi="Times New Roman"/>
          <w:sz w:val="22"/>
          <w:szCs w:val="22"/>
        </w:rPr>
        <w:t xml:space="preserve">. </w:t>
      </w:r>
      <w:r w:rsidR="00357D8B">
        <w:rPr>
          <w:rFonts w:ascii="Times New Roman" w:hAnsi="Times New Roman"/>
          <w:sz w:val="22"/>
          <w:szCs w:val="22"/>
        </w:rPr>
        <w:t xml:space="preserve">In the last RAN1 meeting, CSI reporting window, corresponds to the start/end of these multiple time instances, was discussed </w:t>
      </w:r>
      <w:r w:rsidR="00631410">
        <w:rPr>
          <w:rFonts w:ascii="Times New Roman" w:hAnsi="Times New Roman"/>
          <w:sz w:val="22"/>
          <w:szCs w:val="22"/>
        </w:rPr>
        <w:t>and</w:t>
      </w:r>
      <w:r w:rsidR="003B70F8">
        <w:rPr>
          <w:rFonts w:ascii="Times New Roman" w:hAnsi="Times New Roman"/>
          <w:sz w:val="22"/>
          <w:szCs w:val="22"/>
        </w:rPr>
        <w:t xml:space="preserve"> combination of</w:t>
      </w:r>
      <w:r w:rsidR="00631410">
        <w:rPr>
          <w:rFonts w:ascii="Times New Roman" w:hAnsi="Times New Roman"/>
          <w:sz w:val="22"/>
          <w:szCs w:val="22"/>
        </w:rPr>
        <w:t xml:space="preserve"> </w:t>
      </w:r>
      <w:r w:rsidR="0096538B">
        <w:rPr>
          <w:rFonts w:ascii="Times New Roman" w:hAnsi="Times New Roman"/>
          <w:sz w:val="22"/>
          <w:szCs w:val="22"/>
        </w:rPr>
        <w:t>A</w:t>
      </w:r>
      <w:r w:rsidR="003B70F8">
        <w:rPr>
          <w:rFonts w:ascii="Times New Roman" w:hAnsi="Times New Roman"/>
          <w:sz w:val="22"/>
          <w:szCs w:val="22"/>
        </w:rPr>
        <w:t>lt 1/2/</w:t>
      </w:r>
      <w:r w:rsidR="0096538B">
        <w:rPr>
          <w:rFonts w:ascii="Times New Roman" w:hAnsi="Times New Roman"/>
          <w:sz w:val="22"/>
          <w:szCs w:val="22"/>
        </w:rPr>
        <w:t>3 and A</w:t>
      </w:r>
      <w:r w:rsidR="003B70F8">
        <w:rPr>
          <w:rFonts w:ascii="Times New Roman" w:hAnsi="Times New Roman"/>
          <w:sz w:val="22"/>
          <w:szCs w:val="22"/>
        </w:rPr>
        <w:t>/B/C are listed up</w:t>
      </w:r>
      <w:r w:rsidR="00631410">
        <w:rPr>
          <w:rFonts w:ascii="Times New Roman" w:hAnsi="Times New Roman"/>
          <w:sz w:val="22"/>
          <w:szCs w:val="22"/>
        </w:rPr>
        <w:t xml:space="preserve">. </w:t>
      </w:r>
    </w:p>
    <w:p w14:paraId="351E0DDF" w14:textId="259BC1DE" w:rsidR="00631410" w:rsidRDefault="00195490" w:rsidP="00262A05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The legacy CSI including PMI/RI/CQI represents channel for a single time instance which i</w:t>
      </w:r>
      <w:r w:rsidR="00680135">
        <w:rPr>
          <w:rFonts w:ascii="Times New Roman" w:hAnsi="Times New Roman"/>
          <w:sz w:val="22"/>
          <w:szCs w:val="22"/>
        </w:rPr>
        <w:t>s called CSI reference resource</w:t>
      </w:r>
      <w:r>
        <w:rPr>
          <w:rFonts w:ascii="Times New Roman" w:hAnsi="Times New Roman"/>
          <w:sz w:val="22"/>
          <w:szCs w:val="22"/>
        </w:rPr>
        <w:t xml:space="preserve">. </w:t>
      </w:r>
      <w:r w:rsidR="00631410">
        <w:rPr>
          <w:rFonts w:ascii="Times New Roman" w:hAnsi="Times New Roman"/>
          <w:sz w:val="22"/>
          <w:szCs w:val="22"/>
        </w:rPr>
        <w:t>So,</w:t>
      </w:r>
      <w:r w:rsidR="00631410" w:rsidRPr="002A6166">
        <w:rPr>
          <w:rFonts w:ascii="Times New Roman" w:hAnsi="Times New Roman"/>
          <w:sz w:val="22"/>
          <w:szCs w:val="22"/>
        </w:rPr>
        <w:t xml:space="preserve"> l</w:t>
      </w:r>
      <w:r w:rsidR="00631410" w:rsidRPr="002A6166">
        <w:rPr>
          <w:rFonts w:ascii="Times New Roman" w:hAnsi="Times New Roman" w:hint="eastAsia"/>
          <w:sz w:val="22"/>
          <w:szCs w:val="22"/>
        </w:rPr>
        <w:t xml:space="preserve">egacy </w:t>
      </w:r>
      <w:r w:rsidR="00631410" w:rsidRPr="002A6166">
        <w:rPr>
          <w:rFonts w:ascii="Times New Roman" w:hAnsi="Times New Roman"/>
          <w:sz w:val="22"/>
          <w:szCs w:val="22"/>
        </w:rPr>
        <w:t xml:space="preserve">CSI is already calculated </w:t>
      </w:r>
      <w:r w:rsidR="002A6166" w:rsidRPr="002A6166">
        <w:rPr>
          <w:rFonts w:ascii="Times New Roman" w:hAnsi="Times New Roman"/>
          <w:sz w:val="22"/>
          <w:szCs w:val="22"/>
        </w:rPr>
        <w:t>based on CSI reporting window</w:t>
      </w:r>
      <w:r w:rsidR="002A6166">
        <w:rPr>
          <w:rFonts w:ascii="Times New Roman" w:hAnsi="Times New Roman" w:cs="Times New Roman"/>
          <w:sz w:val="18"/>
          <w:szCs w:val="18"/>
        </w:rPr>
        <w:t xml:space="preserve"> </w:t>
      </w:r>
      <w:r w:rsidR="00631410" w:rsidRPr="005261E2">
        <w:rPr>
          <w:rFonts w:ascii="Times New Roman" w:eastAsia="DengXian" w:hAnsi="Times New Roman" w:cs="Times New Roman"/>
          <w:i/>
          <w:iCs/>
          <w:sz w:val="18"/>
          <w:szCs w:val="18"/>
          <w:lang w:eastAsia="zh-CN"/>
        </w:rPr>
        <w:t>l</w:t>
      </w:r>
      <w:r w:rsidR="00631410">
        <w:rPr>
          <w:rFonts w:ascii="Times New Roman" w:eastAsia="DengXian" w:hAnsi="Times New Roman" w:cs="Times New Roman"/>
          <w:sz w:val="18"/>
          <w:szCs w:val="18"/>
          <w:lang w:eastAsia="zh-CN"/>
        </w:rPr>
        <w:t>=</w:t>
      </w:r>
      <w:proofErr w:type="spellStart"/>
      <w:r w:rsidR="00631410">
        <w:rPr>
          <w:rFonts w:ascii="Times New Roman" w:eastAsia="DengXian" w:hAnsi="Times New Roman" w:cs="Times New Roman"/>
          <w:sz w:val="18"/>
          <w:szCs w:val="18"/>
          <w:lang w:eastAsia="zh-CN"/>
        </w:rPr>
        <w:t>n</w:t>
      </w:r>
      <w:r w:rsidR="00631410" w:rsidRPr="005261E2">
        <w:rPr>
          <w:rFonts w:ascii="Times New Roman" w:eastAsia="DengXian" w:hAnsi="Times New Roman" w:cs="Times New Roman"/>
          <w:sz w:val="18"/>
          <w:szCs w:val="18"/>
          <w:vertAlign w:val="subscript"/>
          <w:lang w:eastAsia="zh-CN"/>
        </w:rPr>
        <w:t>ref</w:t>
      </w:r>
      <w:proofErr w:type="spellEnd"/>
      <w:r w:rsidR="002A6166">
        <w:rPr>
          <w:rFonts w:ascii="Times New Roman" w:eastAsia="DengXian" w:hAnsi="Times New Roman" w:cs="Times New Roman"/>
          <w:sz w:val="18"/>
          <w:szCs w:val="18"/>
          <w:lang w:eastAsia="zh-CN"/>
        </w:rPr>
        <w:t xml:space="preserve"> </w:t>
      </w:r>
      <w:r w:rsidR="002A6166" w:rsidRPr="002A6166">
        <w:rPr>
          <w:rFonts w:ascii="Times New Roman" w:hAnsi="Times New Roman"/>
          <w:sz w:val="22"/>
          <w:szCs w:val="22"/>
        </w:rPr>
        <w:t xml:space="preserve">and </w:t>
      </w:r>
      <w:r w:rsidR="00631410">
        <w:rPr>
          <w:rFonts w:ascii="Times New Roman" w:eastAsia="DengXian" w:hAnsi="Times New Roman" w:cs="Times New Roman"/>
          <w:sz w:val="18"/>
          <w:szCs w:val="18"/>
          <w:lang w:eastAsia="zh-CN"/>
        </w:rPr>
        <w:t>W</w:t>
      </w:r>
      <w:r w:rsidR="00631410" w:rsidRPr="005261E2">
        <w:rPr>
          <w:rFonts w:ascii="Times New Roman" w:eastAsia="DengXian" w:hAnsi="Times New Roman" w:cs="Times New Roman"/>
          <w:sz w:val="18"/>
          <w:szCs w:val="18"/>
          <w:vertAlign w:val="subscript"/>
          <w:lang w:eastAsia="zh-CN"/>
        </w:rPr>
        <w:t>CSI</w:t>
      </w:r>
      <w:r w:rsidR="00631410">
        <w:rPr>
          <w:rFonts w:ascii="Times New Roman" w:eastAsia="DengXian" w:hAnsi="Times New Roman" w:cs="Times New Roman"/>
          <w:sz w:val="18"/>
          <w:szCs w:val="18"/>
          <w:lang w:eastAsia="zh-CN"/>
        </w:rPr>
        <w:t>=1</w:t>
      </w:r>
      <w:r w:rsidR="002A6166">
        <w:rPr>
          <w:rFonts w:ascii="Times New Roman" w:eastAsia="DengXian" w:hAnsi="Times New Roman" w:cs="Times New Roman"/>
          <w:sz w:val="18"/>
          <w:szCs w:val="18"/>
          <w:lang w:eastAsia="zh-CN"/>
        </w:rPr>
        <w:t xml:space="preserve">. </w:t>
      </w:r>
      <w:r w:rsidR="002A6166" w:rsidRPr="002A6166">
        <w:rPr>
          <w:rFonts w:ascii="Times New Roman" w:hAnsi="Times New Roman"/>
          <w:sz w:val="22"/>
          <w:szCs w:val="22"/>
        </w:rPr>
        <w:t xml:space="preserve">In this sense, </w:t>
      </w:r>
      <w:r w:rsidR="00631410" w:rsidRPr="002A6166">
        <w:rPr>
          <w:rFonts w:ascii="Times New Roman" w:hAnsi="Times New Roman"/>
          <w:sz w:val="22"/>
          <w:szCs w:val="22"/>
        </w:rPr>
        <w:t xml:space="preserve">it is natural to discuss how to extend CSI reporting window based on </w:t>
      </w:r>
      <w:proofErr w:type="spellStart"/>
      <w:r w:rsidR="003917EE">
        <w:rPr>
          <w:rFonts w:ascii="Times New Roman" w:eastAsia="DengXian" w:hAnsi="Times New Roman" w:cs="Times New Roman"/>
          <w:sz w:val="18"/>
          <w:szCs w:val="18"/>
          <w:lang w:eastAsia="zh-CN"/>
        </w:rPr>
        <w:t>n</w:t>
      </w:r>
      <w:r w:rsidR="003917EE" w:rsidRPr="005261E2">
        <w:rPr>
          <w:rFonts w:ascii="Times New Roman" w:eastAsia="DengXian" w:hAnsi="Times New Roman" w:cs="Times New Roman"/>
          <w:sz w:val="18"/>
          <w:szCs w:val="18"/>
          <w:vertAlign w:val="subscript"/>
          <w:lang w:eastAsia="zh-CN"/>
        </w:rPr>
        <w:t>ref</w:t>
      </w:r>
      <w:proofErr w:type="spellEnd"/>
      <w:r w:rsidR="00631410" w:rsidRPr="002A6166">
        <w:rPr>
          <w:rFonts w:ascii="Times New Roman" w:hAnsi="Times New Roman"/>
          <w:sz w:val="22"/>
          <w:szCs w:val="22"/>
        </w:rPr>
        <w:t>, which corresponds to Alt 1.</w:t>
      </w:r>
    </w:p>
    <w:p w14:paraId="5C42511B" w14:textId="6811C67A" w:rsidR="005C1681" w:rsidRPr="00262A05" w:rsidRDefault="007A4E2E" w:rsidP="00262A05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Basically, </w:t>
      </w:r>
      <w:r w:rsidR="003917EE">
        <w:rPr>
          <w:rFonts w:ascii="Times New Roman" w:hAnsi="Times New Roman"/>
          <w:sz w:val="22"/>
          <w:szCs w:val="22"/>
        </w:rPr>
        <w:t xml:space="preserve">this reporting window </w:t>
      </w:r>
      <w:r>
        <w:rPr>
          <w:rFonts w:ascii="Times New Roman" w:hAnsi="Times New Roman"/>
          <w:sz w:val="22"/>
          <w:szCs w:val="22"/>
        </w:rPr>
        <w:t xml:space="preserve">can be </w:t>
      </w:r>
      <w:r w:rsidR="00147492">
        <w:rPr>
          <w:rFonts w:ascii="Times New Roman" w:hAnsi="Times New Roman"/>
          <w:sz w:val="22"/>
          <w:szCs w:val="22"/>
        </w:rPr>
        <w:t>defined</w:t>
      </w:r>
      <w:r w:rsidR="00331501">
        <w:rPr>
          <w:rFonts w:ascii="Times New Roman" w:hAnsi="Times New Roman"/>
          <w:sz w:val="22"/>
          <w:szCs w:val="22"/>
        </w:rPr>
        <w:t xml:space="preserve"> either</w:t>
      </w:r>
      <w:r w:rsidR="00147492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after CSI reference resource</w:t>
      </w:r>
      <w:r w:rsidR="00147492">
        <w:rPr>
          <w:rFonts w:ascii="Times New Roman" w:hAnsi="Times New Roman"/>
          <w:sz w:val="22"/>
          <w:szCs w:val="22"/>
        </w:rPr>
        <w:t xml:space="preserve"> or before CSI reference resource, </w:t>
      </w:r>
      <w:r w:rsidR="0086385B">
        <w:rPr>
          <w:rFonts w:ascii="Times New Roman" w:hAnsi="Times New Roman"/>
          <w:sz w:val="22"/>
          <w:szCs w:val="22"/>
        </w:rPr>
        <w:t xml:space="preserve">which </w:t>
      </w:r>
      <w:r w:rsidR="006D7AA9">
        <w:rPr>
          <w:rFonts w:ascii="Times New Roman" w:hAnsi="Times New Roman"/>
          <w:sz w:val="22"/>
          <w:szCs w:val="22"/>
        </w:rPr>
        <w:t xml:space="preserve">Figure 1 and 2 shows, respectively, </w:t>
      </w:r>
      <w:r w:rsidR="00147492">
        <w:rPr>
          <w:rFonts w:ascii="Times New Roman" w:hAnsi="Times New Roman"/>
          <w:sz w:val="22"/>
          <w:szCs w:val="22"/>
        </w:rPr>
        <w:t xml:space="preserve">and it has different </w:t>
      </w:r>
      <w:r w:rsidR="00331501">
        <w:rPr>
          <w:rFonts w:ascii="Times New Roman" w:hAnsi="Times New Roman"/>
          <w:sz w:val="22"/>
          <w:szCs w:val="22"/>
        </w:rPr>
        <w:t xml:space="preserve">impacts on </w:t>
      </w:r>
      <w:r w:rsidR="00147492">
        <w:rPr>
          <w:rFonts w:ascii="Times New Roman" w:hAnsi="Times New Roman"/>
          <w:sz w:val="22"/>
          <w:szCs w:val="22"/>
        </w:rPr>
        <w:t>UE implementation.</w:t>
      </w:r>
    </w:p>
    <w:p w14:paraId="6DB8A0EA" w14:textId="3CC59D0F" w:rsidR="00262A05" w:rsidRDefault="00644B86" w:rsidP="00644B86">
      <w:pPr>
        <w:spacing w:after="180"/>
        <w:ind w:firstLineChars="100" w:firstLine="22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drawing>
          <wp:inline distT="0" distB="0" distL="0" distR="0" wp14:anchorId="244D1350" wp14:editId="6C472375">
            <wp:extent cx="5479200" cy="2185200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9200" cy="218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8616DD" w14:textId="757ADF9A" w:rsidR="006D7AA9" w:rsidRPr="00262A05" w:rsidRDefault="006D7AA9" w:rsidP="006D47A8">
      <w:pPr>
        <w:spacing w:after="180"/>
        <w:ind w:firstLineChars="100" w:firstLine="22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Figure 1. </w:t>
      </w:r>
      <w:r w:rsidR="00AB6FC3">
        <w:rPr>
          <w:rFonts w:ascii="Times New Roman" w:hAnsi="Times New Roman"/>
          <w:sz w:val="22"/>
          <w:szCs w:val="22"/>
        </w:rPr>
        <w:t xml:space="preserve">PMIs for </w:t>
      </w:r>
      <w:r w:rsidR="00826743">
        <w:rPr>
          <w:rFonts w:ascii="Times New Roman" w:hAnsi="Times New Roman"/>
          <w:sz w:val="22"/>
          <w:szCs w:val="22"/>
        </w:rPr>
        <w:t xml:space="preserve">multiple time instances </w:t>
      </w:r>
      <w:r w:rsidR="006D47A8">
        <w:rPr>
          <w:rFonts w:ascii="Times New Roman" w:hAnsi="Times New Roman"/>
          <w:sz w:val="22"/>
          <w:szCs w:val="22"/>
        </w:rPr>
        <w:t xml:space="preserve">no earlier than </w:t>
      </w:r>
      <w:r w:rsidR="00AB6FC3">
        <w:rPr>
          <w:rFonts w:ascii="Times New Roman" w:hAnsi="Times New Roman"/>
          <w:sz w:val="22"/>
          <w:szCs w:val="22"/>
        </w:rPr>
        <w:t>CSI reference resource</w:t>
      </w:r>
      <w:r w:rsidR="00DA4FD9">
        <w:rPr>
          <w:rFonts w:ascii="Times New Roman" w:hAnsi="Times New Roman"/>
          <w:sz w:val="22"/>
          <w:szCs w:val="22"/>
        </w:rPr>
        <w:t xml:space="preserve"> (Alt 1B)</w:t>
      </w:r>
    </w:p>
    <w:p w14:paraId="7B2FAD56" w14:textId="7C330CAC" w:rsidR="00EE34D9" w:rsidRDefault="00910249" w:rsidP="00A761CD">
      <w:pPr>
        <w:spacing w:after="180"/>
        <w:ind w:firstLineChars="100" w:firstLine="22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In Figure 1,</w:t>
      </w:r>
      <w:r>
        <w:rPr>
          <w:rFonts w:ascii="Times New Roman" w:hAnsi="Times New Roman"/>
          <w:sz w:val="22"/>
          <w:szCs w:val="22"/>
        </w:rPr>
        <w:t xml:space="preserve"> </w:t>
      </w:r>
      <w:r w:rsidR="00410467">
        <w:rPr>
          <w:rFonts w:ascii="Times New Roman" w:hAnsi="Times New Roman"/>
          <w:sz w:val="22"/>
          <w:szCs w:val="22"/>
        </w:rPr>
        <w:t>UE calculate</w:t>
      </w:r>
      <w:r w:rsidR="003E1A9A">
        <w:rPr>
          <w:rFonts w:ascii="Times New Roman" w:hAnsi="Times New Roman"/>
          <w:sz w:val="22"/>
          <w:szCs w:val="22"/>
        </w:rPr>
        <w:t>s</w:t>
      </w:r>
      <w:r w:rsidR="00410467">
        <w:rPr>
          <w:rFonts w:ascii="Times New Roman" w:hAnsi="Times New Roman"/>
          <w:sz w:val="22"/>
          <w:szCs w:val="22"/>
        </w:rPr>
        <w:t xml:space="preserve"> legacy </w:t>
      </w:r>
      <w:proofErr w:type="spellStart"/>
      <w:r w:rsidR="00410467">
        <w:rPr>
          <w:rFonts w:ascii="Times New Roman" w:hAnsi="Times New Roman"/>
          <w:sz w:val="22"/>
          <w:szCs w:val="22"/>
        </w:rPr>
        <w:t>PMI</w:t>
      </w:r>
      <w:r w:rsidR="00410467"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proofErr w:type="spellEnd"/>
      <w:r w:rsidR="00410467">
        <w:rPr>
          <w:rFonts w:ascii="Times New Roman" w:hAnsi="Times New Roman"/>
          <w:sz w:val="22"/>
          <w:szCs w:val="22"/>
        </w:rPr>
        <w:t xml:space="preserve"> based on </w:t>
      </w:r>
      <w:r w:rsidR="007E2DC2">
        <w:rPr>
          <w:rFonts w:ascii="Times New Roman" w:hAnsi="Times New Roman"/>
          <w:sz w:val="22"/>
          <w:szCs w:val="22"/>
        </w:rPr>
        <w:t xml:space="preserve">DL channel in </w:t>
      </w:r>
      <w:r w:rsidR="00410467">
        <w:rPr>
          <w:rFonts w:ascii="Times New Roman" w:hAnsi="Times New Roman"/>
          <w:sz w:val="22"/>
          <w:szCs w:val="22"/>
        </w:rPr>
        <w:t>CSI reference resource</w:t>
      </w:r>
      <w:r w:rsidR="007E2DC2">
        <w:rPr>
          <w:rFonts w:ascii="Times New Roman" w:hAnsi="Times New Roman"/>
          <w:sz w:val="22"/>
          <w:szCs w:val="22"/>
        </w:rPr>
        <w:t>, which can be derived from periodic CMRs no later than CSI reference resource.</w:t>
      </w:r>
      <w:r w:rsidR="003E1A9A">
        <w:rPr>
          <w:rFonts w:ascii="Times New Roman" w:hAnsi="Times New Roman"/>
          <w:sz w:val="22"/>
          <w:szCs w:val="22"/>
        </w:rPr>
        <w:t xml:space="preserve"> More importantly, UE calculates </w:t>
      </w:r>
      <w:proofErr w:type="spellStart"/>
      <w:r w:rsidR="003E1A9A">
        <w:rPr>
          <w:rFonts w:ascii="Times New Roman" w:hAnsi="Times New Roman"/>
          <w:sz w:val="22"/>
          <w:szCs w:val="22"/>
        </w:rPr>
        <w:t>PMI</w:t>
      </w:r>
      <w:r w:rsidR="003E1A9A"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proofErr w:type="spellEnd"/>
      <w:r w:rsidR="003E1A9A">
        <w:rPr>
          <w:rFonts w:ascii="Times New Roman" w:hAnsi="Times New Roman"/>
          <w:sz w:val="22"/>
          <w:szCs w:val="22"/>
          <w:vertAlign w:val="subscript"/>
        </w:rPr>
        <w:t>+</w:t>
      </w:r>
      <w:r w:rsidR="003E1A9A">
        <w:rPr>
          <w:rFonts w:hint="eastAsia"/>
          <w:sz w:val="22"/>
          <w:szCs w:val="22"/>
          <w:vertAlign w:val="subscript"/>
        </w:rPr>
        <w:t>τ</w:t>
      </w:r>
      <w:r w:rsidR="003E1A9A">
        <w:rPr>
          <w:rFonts w:ascii="Times New Roman" w:hAnsi="Times New Roman"/>
          <w:sz w:val="22"/>
          <w:szCs w:val="22"/>
        </w:rPr>
        <w:t xml:space="preserve"> and PMI</w:t>
      </w:r>
      <w:r w:rsidR="003E1A9A"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r w:rsidR="003E1A9A">
        <w:rPr>
          <w:rFonts w:ascii="Times New Roman" w:hAnsi="Times New Roman"/>
          <w:sz w:val="22"/>
          <w:szCs w:val="22"/>
          <w:vertAlign w:val="subscript"/>
        </w:rPr>
        <w:t>+2</w:t>
      </w:r>
      <w:r w:rsidR="003E1A9A">
        <w:rPr>
          <w:rFonts w:hint="eastAsia"/>
          <w:sz w:val="22"/>
          <w:szCs w:val="22"/>
          <w:vertAlign w:val="subscript"/>
        </w:rPr>
        <w:t>τ</w:t>
      </w:r>
      <w:r w:rsidR="003E1A9A">
        <w:rPr>
          <w:rFonts w:ascii="Times New Roman" w:hAnsi="Times New Roman"/>
          <w:sz w:val="22"/>
          <w:szCs w:val="22"/>
        </w:rPr>
        <w:t xml:space="preserve"> based on DL channel in CSI reference resource</w:t>
      </w:r>
      <w:r w:rsidR="00C52597">
        <w:rPr>
          <w:rFonts w:ascii="Times New Roman" w:hAnsi="Times New Roman"/>
          <w:sz w:val="22"/>
          <w:szCs w:val="22"/>
        </w:rPr>
        <w:t>+</w:t>
      </w:r>
      <w:r w:rsidR="00C52597">
        <w:rPr>
          <w:rFonts w:hint="eastAsia"/>
          <w:sz w:val="22"/>
          <w:szCs w:val="22"/>
        </w:rPr>
        <w:t>τ</w:t>
      </w:r>
      <w:r w:rsidR="00C52597">
        <w:rPr>
          <w:rFonts w:ascii="Times New Roman" w:hAnsi="Times New Roman"/>
          <w:sz w:val="22"/>
          <w:szCs w:val="22"/>
        </w:rPr>
        <w:t xml:space="preserve"> slot and in CSI reference resource+2</w:t>
      </w:r>
      <w:r w:rsidR="00C52597">
        <w:rPr>
          <w:rFonts w:hint="eastAsia"/>
          <w:sz w:val="22"/>
          <w:szCs w:val="22"/>
        </w:rPr>
        <w:t>τ</w:t>
      </w:r>
      <w:r w:rsidR="00C52597">
        <w:rPr>
          <w:rFonts w:ascii="Times New Roman" w:hAnsi="Times New Roman"/>
          <w:sz w:val="22"/>
          <w:szCs w:val="22"/>
        </w:rPr>
        <w:t xml:space="preserve"> slot</w:t>
      </w:r>
      <w:r w:rsidR="003E1A9A">
        <w:rPr>
          <w:rFonts w:ascii="Times New Roman" w:hAnsi="Times New Roman"/>
          <w:sz w:val="22"/>
          <w:szCs w:val="22"/>
        </w:rPr>
        <w:t xml:space="preserve">, which </w:t>
      </w:r>
      <w:r w:rsidR="00EE34D9">
        <w:rPr>
          <w:rFonts w:ascii="Times New Roman" w:hAnsi="Times New Roman"/>
          <w:sz w:val="22"/>
          <w:szCs w:val="22"/>
        </w:rPr>
        <w:t>is</w:t>
      </w:r>
      <w:r w:rsidR="00C52597">
        <w:rPr>
          <w:rFonts w:ascii="Times New Roman" w:hAnsi="Times New Roman"/>
          <w:sz w:val="22"/>
          <w:szCs w:val="22"/>
        </w:rPr>
        <w:t xml:space="preserve"> predicted</w:t>
      </w:r>
      <w:r w:rsidR="003E1A9A">
        <w:rPr>
          <w:rFonts w:ascii="Times New Roman" w:hAnsi="Times New Roman"/>
          <w:sz w:val="22"/>
          <w:szCs w:val="22"/>
        </w:rPr>
        <w:t xml:space="preserve"> from periodic CMRs no later than CSI reference </w:t>
      </w:r>
      <w:r w:rsidR="003E1A9A">
        <w:rPr>
          <w:rFonts w:ascii="Times New Roman" w:hAnsi="Times New Roman"/>
          <w:sz w:val="22"/>
          <w:szCs w:val="22"/>
        </w:rPr>
        <w:lastRenderedPageBreak/>
        <w:t>resource.</w:t>
      </w:r>
      <w:r w:rsidR="00EE34D9">
        <w:rPr>
          <w:rFonts w:ascii="Times New Roman" w:hAnsi="Times New Roman"/>
          <w:sz w:val="22"/>
          <w:szCs w:val="22"/>
        </w:rPr>
        <w:t xml:space="preserve"> </w:t>
      </w:r>
      <w:r w:rsidR="00F02617">
        <w:rPr>
          <w:rFonts w:ascii="Times New Roman" w:hAnsi="Times New Roman"/>
          <w:sz w:val="22"/>
          <w:szCs w:val="22"/>
        </w:rPr>
        <w:t xml:space="preserve">Finally, </w:t>
      </w:r>
      <w:proofErr w:type="spellStart"/>
      <w:r w:rsidR="00F02617">
        <w:rPr>
          <w:rFonts w:ascii="Times New Roman" w:hAnsi="Times New Roman"/>
          <w:sz w:val="22"/>
          <w:szCs w:val="22"/>
        </w:rPr>
        <w:t>PMI</w:t>
      </w:r>
      <w:r w:rsidR="00F02617"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proofErr w:type="spellEnd"/>
      <w:r w:rsidR="00F02617">
        <w:rPr>
          <w:rFonts w:ascii="Times New Roman" w:hAnsi="Times New Roman"/>
          <w:sz w:val="22"/>
          <w:szCs w:val="22"/>
        </w:rPr>
        <w:t>,</w:t>
      </w:r>
      <w:r w:rsidR="00F02617">
        <w:rPr>
          <w:rFonts w:ascii="Times New Roman" w:hAnsi="Times New Roman"/>
          <w:sz w:val="22"/>
          <w:szCs w:val="22"/>
          <w:vertAlign w:val="subscript"/>
        </w:rPr>
        <w:t xml:space="preserve"> </w:t>
      </w:r>
      <w:proofErr w:type="spellStart"/>
      <w:r w:rsidR="00F02617">
        <w:rPr>
          <w:rFonts w:ascii="Times New Roman" w:hAnsi="Times New Roman"/>
          <w:sz w:val="22"/>
          <w:szCs w:val="22"/>
        </w:rPr>
        <w:t>PMI</w:t>
      </w:r>
      <w:r w:rsidR="00F02617"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proofErr w:type="spellEnd"/>
      <w:r w:rsidR="00F02617">
        <w:rPr>
          <w:rFonts w:ascii="Times New Roman" w:hAnsi="Times New Roman"/>
          <w:sz w:val="22"/>
          <w:szCs w:val="22"/>
          <w:vertAlign w:val="subscript"/>
        </w:rPr>
        <w:t>+</w:t>
      </w:r>
      <w:r w:rsidR="00F02617">
        <w:rPr>
          <w:rFonts w:hint="eastAsia"/>
          <w:sz w:val="22"/>
          <w:szCs w:val="22"/>
          <w:vertAlign w:val="subscript"/>
        </w:rPr>
        <w:t>τ</w:t>
      </w:r>
      <w:r w:rsidR="00F02617">
        <w:rPr>
          <w:rFonts w:ascii="Times New Roman" w:hAnsi="Times New Roman"/>
          <w:sz w:val="22"/>
          <w:szCs w:val="22"/>
        </w:rPr>
        <w:t xml:space="preserve"> and PMI</w:t>
      </w:r>
      <w:r w:rsidR="00F02617"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r w:rsidR="00F02617">
        <w:rPr>
          <w:rFonts w:ascii="Times New Roman" w:hAnsi="Times New Roman"/>
          <w:sz w:val="22"/>
          <w:szCs w:val="22"/>
          <w:vertAlign w:val="subscript"/>
        </w:rPr>
        <w:t>+2</w:t>
      </w:r>
      <w:r w:rsidR="00F02617">
        <w:rPr>
          <w:rFonts w:hint="eastAsia"/>
          <w:sz w:val="22"/>
          <w:szCs w:val="22"/>
          <w:vertAlign w:val="subscript"/>
        </w:rPr>
        <w:t>τ</w:t>
      </w:r>
      <w:r w:rsidR="00767AE6">
        <w:rPr>
          <w:rFonts w:hint="eastAsia"/>
          <w:sz w:val="22"/>
          <w:szCs w:val="22"/>
        </w:rPr>
        <w:t xml:space="preserve"> </w:t>
      </w:r>
      <w:r w:rsidR="00B549C0" w:rsidRPr="00B549C0">
        <w:rPr>
          <w:rFonts w:ascii="Times New Roman" w:hAnsi="Times New Roman"/>
          <w:sz w:val="22"/>
          <w:szCs w:val="22"/>
        </w:rPr>
        <w:t>are compressed to reduce PMI feedback overhead by using enhanced type II codebook with TD compression.</w:t>
      </w:r>
      <w:r w:rsidR="00E54214">
        <w:rPr>
          <w:rFonts w:ascii="Times New Roman" w:hAnsi="Times New Roman"/>
          <w:sz w:val="22"/>
          <w:szCs w:val="22"/>
        </w:rPr>
        <w:t xml:space="preserve"> Since this codebook includ</w:t>
      </w:r>
      <w:r w:rsidR="00B91DD8">
        <w:rPr>
          <w:rFonts w:ascii="Times New Roman" w:hAnsi="Times New Roman"/>
          <w:sz w:val="22"/>
          <w:szCs w:val="22"/>
        </w:rPr>
        <w:t>es</w:t>
      </w:r>
      <w:r w:rsidR="00E54214">
        <w:rPr>
          <w:rFonts w:ascii="Times New Roman" w:hAnsi="Times New Roman"/>
          <w:sz w:val="22"/>
          <w:szCs w:val="22"/>
        </w:rPr>
        <w:t xml:space="preserve"> PMIs</w:t>
      </w:r>
      <w:r w:rsidR="00585FE6">
        <w:rPr>
          <w:rFonts w:ascii="Times New Roman" w:hAnsi="Times New Roman"/>
          <w:sz w:val="22"/>
          <w:szCs w:val="22"/>
        </w:rPr>
        <w:t xml:space="preserve"> in</w:t>
      </w:r>
      <w:r w:rsidR="00DA3FDD">
        <w:rPr>
          <w:rFonts w:ascii="Times New Roman" w:hAnsi="Times New Roman"/>
          <w:sz w:val="22"/>
          <w:szCs w:val="22"/>
        </w:rPr>
        <w:t xml:space="preserve"> future</w:t>
      </w:r>
      <w:r w:rsidR="00A761CD">
        <w:rPr>
          <w:rFonts w:ascii="Times New Roman" w:hAnsi="Times New Roman"/>
          <w:sz w:val="22"/>
          <w:szCs w:val="22"/>
        </w:rPr>
        <w:t>, which requires UE to predict DL channel after CSI reference resource</w:t>
      </w:r>
      <w:r w:rsidR="00DA3FDD">
        <w:rPr>
          <w:rFonts w:ascii="Times New Roman" w:hAnsi="Times New Roman"/>
          <w:sz w:val="22"/>
          <w:szCs w:val="22"/>
        </w:rPr>
        <w:t>, it is robust to channel aging and gNB can use it for better link adaptation.</w:t>
      </w:r>
    </w:p>
    <w:p w14:paraId="723AD588" w14:textId="6EAEC09F" w:rsidR="00262A05" w:rsidRDefault="00644B86" w:rsidP="00644B86">
      <w:pPr>
        <w:spacing w:after="180"/>
        <w:ind w:firstLineChars="100" w:firstLine="216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drawing>
          <wp:inline distT="0" distB="0" distL="0" distR="0" wp14:anchorId="72F2EF45" wp14:editId="6C90DBA4">
            <wp:extent cx="5479200" cy="2185200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9200" cy="218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F2616E" w14:textId="26700812" w:rsidR="006D47A8" w:rsidRPr="00262A05" w:rsidRDefault="006D47A8" w:rsidP="006D47A8">
      <w:pPr>
        <w:spacing w:after="180"/>
        <w:ind w:firstLineChars="100" w:firstLine="22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Figure 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hint="eastAsia"/>
          <w:sz w:val="22"/>
          <w:szCs w:val="22"/>
        </w:rPr>
        <w:t xml:space="preserve">. </w:t>
      </w:r>
      <w:r>
        <w:rPr>
          <w:rFonts w:ascii="Times New Roman" w:hAnsi="Times New Roman"/>
          <w:sz w:val="22"/>
          <w:szCs w:val="22"/>
        </w:rPr>
        <w:t>PMIs for multiple time instances no later than CSI reference resource</w:t>
      </w:r>
      <w:r w:rsidR="00DA4FD9">
        <w:rPr>
          <w:rFonts w:ascii="Times New Roman" w:hAnsi="Times New Roman"/>
          <w:sz w:val="22"/>
          <w:szCs w:val="22"/>
        </w:rPr>
        <w:t xml:space="preserve"> (Alt 1A)</w:t>
      </w:r>
    </w:p>
    <w:p w14:paraId="546D22DB" w14:textId="571DCF32" w:rsidR="009C6600" w:rsidRDefault="00AF519E" w:rsidP="00AF519E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In Figure 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hint="eastAsia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UE calculates legacy </w:t>
      </w:r>
      <w:proofErr w:type="spellStart"/>
      <w:r>
        <w:rPr>
          <w:rFonts w:ascii="Times New Roman" w:hAnsi="Times New Roman"/>
          <w:sz w:val="22"/>
          <w:szCs w:val="22"/>
        </w:rPr>
        <w:t>PMI</w:t>
      </w:r>
      <w:r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proofErr w:type="spellEnd"/>
      <w:r>
        <w:rPr>
          <w:rFonts w:ascii="Times New Roman" w:hAnsi="Times New Roman"/>
          <w:sz w:val="22"/>
          <w:szCs w:val="22"/>
        </w:rPr>
        <w:t xml:space="preserve"> in the same way as we explained above in Figure 1. </w:t>
      </w:r>
      <w:r w:rsidR="00BB2539">
        <w:rPr>
          <w:rFonts w:ascii="Times New Roman" w:hAnsi="Times New Roman"/>
          <w:sz w:val="22"/>
          <w:szCs w:val="22"/>
        </w:rPr>
        <w:t>However, unlike Figure 1</w:t>
      </w:r>
      <w:r>
        <w:rPr>
          <w:rFonts w:ascii="Times New Roman" w:hAnsi="Times New Roman"/>
          <w:sz w:val="22"/>
          <w:szCs w:val="22"/>
        </w:rPr>
        <w:t xml:space="preserve">, UE calculates </w:t>
      </w:r>
      <w:proofErr w:type="spellStart"/>
      <w:r>
        <w:rPr>
          <w:rFonts w:ascii="Times New Roman" w:hAnsi="Times New Roman"/>
          <w:sz w:val="22"/>
          <w:szCs w:val="22"/>
        </w:rPr>
        <w:t>PMI</w:t>
      </w:r>
      <w:r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proofErr w:type="spellEnd"/>
      <w:r w:rsidR="00BB2539">
        <w:rPr>
          <w:rFonts w:ascii="Times New Roman" w:hAnsi="Times New Roman"/>
          <w:sz w:val="22"/>
          <w:szCs w:val="22"/>
          <w:vertAlign w:val="subscript"/>
        </w:rPr>
        <w:t>-</w:t>
      </w:r>
      <w:r>
        <w:rPr>
          <w:rFonts w:hint="eastAsia"/>
          <w:sz w:val="22"/>
          <w:szCs w:val="22"/>
          <w:vertAlign w:val="subscript"/>
        </w:rPr>
        <w:t>τ</w:t>
      </w:r>
      <w:r>
        <w:rPr>
          <w:rFonts w:ascii="Times New Roman" w:hAnsi="Times New Roman"/>
          <w:sz w:val="22"/>
          <w:szCs w:val="22"/>
        </w:rPr>
        <w:t xml:space="preserve"> and PMI</w:t>
      </w:r>
      <w:r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r w:rsidR="00BB2539">
        <w:rPr>
          <w:rFonts w:ascii="Times New Roman" w:hAnsi="Times New Roman"/>
          <w:sz w:val="22"/>
          <w:szCs w:val="22"/>
          <w:vertAlign w:val="subscript"/>
        </w:rPr>
        <w:t>-</w:t>
      </w:r>
      <w:r>
        <w:rPr>
          <w:rFonts w:ascii="Times New Roman" w:hAnsi="Times New Roman"/>
          <w:sz w:val="22"/>
          <w:szCs w:val="22"/>
          <w:vertAlign w:val="subscript"/>
        </w:rPr>
        <w:t>2</w:t>
      </w:r>
      <w:r>
        <w:rPr>
          <w:rFonts w:hint="eastAsia"/>
          <w:sz w:val="22"/>
          <w:szCs w:val="22"/>
          <w:vertAlign w:val="subscript"/>
        </w:rPr>
        <w:t>τ</w:t>
      </w:r>
      <w:r>
        <w:rPr>
          <w:rFonts w:ascii="Times New Roman" w:hAnsi="Times New Roman"/>
          <w:sz w:val="22"/>
          <w:szCs w:val="22"/>
        </w:rPr>
        <w:t xml:space="preserve"> based on DL channel in CSI reference resource</w:t>
      </w:r>
      <w:r w:rsidR="00BB2539">
        <w:rPr>
          <w:rFonts w:ascii="Times New Roman" w:hAnsi="Times New Roman"/>
          <w:sz w:val="22"/>
          <w:szCs w:val="22"/>
        </w:rPr>
        <w:t>-</w:t>
      </w:r>
      <w:r>
        <w:rPr>
          <w:rFonts w:hint="eastAsia"/>
          <w:sz w:val="22"/>
          <w:szCs w:val="22"/>
        </w:rPr>
        <w:t>τ</w:t>
      </w:r>
      <w:r>
        <w:rPr>
          <w:rFonts w:ascii="Times New Roman" w:hAnsi="Times New Roman"/>
          <w:sz w:val="22"/>
          <w:szCs w:val="22"/>
        </w:rPr>
        <w:t xml:space="preserve"> slot and in CSI reference resource</w:t>
      </w:r>
      <w:r w:rsidR="00BB2539"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hint="eastAsia"/>
          <w:sz w:val="22"/>
          <w:szCs w:val="22"/>
        </w:rPr>
        <w:t>τ</w:t>
      </w:r>
      <w:r>
        <w:rPr>
          <w:rFonts w:ascii="Times New Roman" w:hAnsi="Times New Roman"/>
          <w:sz w:val="22"/>
          <w:szCs w:val="22"/>
        </w:rPr>
        <w:t xml:space="preserve"> slot, which is</w:t>
      </w:r>
      <w:r w:rsidR="00BB2539">
        <w:rPr>
          <w:rFonts w:ascii="Times New Roman" w:hAnsi="Times New Roman"/>
          <w:sz w:val="22"/>
          <w:szCs w:val="22"/>
        </w:rPr>
        <w:t xml:space="preserve"> measured</w:t>
      </w:r>
      <w:r>
        <w:rPr>
          <w:rFonts w:ascii="Times New Roman" w:hAnsi="Times New Roman"/>
          <w:sz w:val="22"/>
          <w:szCs w:val="22"/>
        </w:rPr>
        <w:t xml:space="preserve"> from periodic CMRs no later than CSI reference resource. </w:t>
      </w:r>
      <w:r w:rsidR="005A6FF9">
        <w:rPr>
          <w:rFonts w:ascii="Times New Roman" w:hAnsi="Times New Roman"/>
          <w:sz w:val="22"/>
          <w:szCs w:val="22"/>
        </w:rPr>
        <w:t xml:space="preserve">Note that Figure 2 shows </w:t>
      </w:r>
      <w:r w:rsidR="00725856">
        <w:rPr>
          <w:rFonts w:ascii="Times New Roman" w:hAnsi="Times New Roman"/>
          <w:sz w:val="22"/>
          <w:szCs w:val="22"/>
        </w:rPr>
        <w:t>an example</w:t>
      </w:r>
      <w:r w:rsidR="005A6FF9">
        <w:rPr>
          <w:rFonts w:ascii="Times New Roman" w:hAnsi="Times New Roman"/>
          <w:sz w:val="22"/>
          <w:szCs w:val="22"/>
        </w:rPr>
        <w:t xml:space="preserve"> in which</w:t>
      </w:r>
      <w:r w:rsidR="00725856">
        <w:rPr>
          <w:rFonts w:ascii="Times New Roman" w:hAnsi="Times New Roman"/>
          <w:sz w:val="22"/>
          <w:szCs w:val="22"/>
        </w:rPr>
        <w:t xml:space="preserve"> periodic CMR</w:t>
      </w:r>
      <w:r w:rsidR="00E85E33">
        <w:rPr>
          <w:rFonts w:ascii="Times New Roman" w:hAnsi="Times New Roman"/>
          <w:sz w:val="22"/>
          <w:szCs w:val="22"/>
        </w:rPr>
        <w:t>s</w:t>
      </w:r>
      <w:r w:rsidR="00725856">
        <w:rPr>
          <w:rFonts w:ascii="Times New Roman" w:hAnsi="Times New Roman"/>
          <w:sz w:val="22"/>
          <w:szCs w:val="22"/>
        </w:rPr>
        <w:t xml:space="preserve"> </w:t>
      </w:r>
      <w:r w:rsidR="00E85E33">
        <w:rPr>
          <w:rFonts w:ascii="Times New Roman" w:hAnsi="Times New Roman"/>
          <w:sz w:val="22"/>
          <w:szCs w:val="22"/>
        </w:rPr>
        <w:t>are in CSI reference resource,</w:t>
      </w:r>
      <w:r w:rsidR="00725856">
        <w:rPr>
          <w:rFonts w:ascii="Times New Roman" w:hAnsi="Times New Roman"/>
          <w:sz w:val="22"/>
          <w:szCs w:val="22"/>
        </w:rPr>
        <w:t xml:space="preserve"> CSI reference resource-</w:t>
      </w:r>
      <w:r w:rsidR="00725856">
        <w:rPr>
          <w:rFonts w:hint="eastAsia"/>
          <w:sz w:val="22"/>
          <w:szCs w:val="22"/>
        </w:rPr>
        <w:t>τ</w:t>
      </w:r>
      <w:r w:rsidR="00725856">
        <w:rPr>
          <w:rFonts w:ascii="Times New Roman" w:hAnsi="Times New Roman"/>
          <w:sz w:val="22"/>
          <w:szCs w:val="22"/>
        </w:rPr>
        <w:t xml:space="preserve"> slot and CSI reference resource-2</w:t>
      </w:r>
      <w:r w:rsidR="00725856">
        <w:rPr>
          <w:rFonts w:hint="eastAsia"/>
          <w:sz w:val="22"/>
          <w:szCs w:val="22"/>
        </w:rPr>
        <w:t>τ</w:t>
      </w:r>
      <w:r w:rsidR="00725856">
        <w:rPr>
          <w:rFonts w:ascii="Times New Roman" w:hAnsi="Times New Roman"/>
          <w:sz w:val="22"/>
          <w:szCs w:val="22"/>
        </w:rPr>
        <w:t xml:space="preserve"> slot</w:t>
      </w:r>
      <w:r w:rsidR="005A6FF9">
        <w:rPr>
          <w:rFonts w:ascii="Times New Roman" w:hAnsi="Times New Roman"/>
          <w:sz w:val="22"/>
          <w:szCs w:val="22"/>
        </w:rPr>
        <w:t>.</w:t>
      </w:r>
      <w:r w:rsidR="003E7F2D">
        <w:rPr>
          <w:rFonts w:ascii="Times New Roman" w:hAnsi="Times New Roman"/>
          <w:sz w:val="22"/>
          <w:szCs w:val="22"/>
        </w:rPr>
        <w:t xml:space="preserve"> </w:t>
      </w:r>
      <w:r w:rsidR="009970BE">
        <w:rPr>
          <w:rFonts w:ascii="Times New Roman" w:hAnsi="Times New Roman"/>
          <w:sz w:val="22"/>
          <w:szCs w:val="22"/>
        </w:rPr>
        <w:t xml:space="preserve">Finally, </w:t>
      </w:r>
      <w:proofErr w:type="spellStart"/>
      <w:r w:rsidR="009970BE">
        <w:rPr>
          <w:rFonts w:ascii="Times New Roman" w:hAnsi="Times New Roman"/>
          <w:sz w:val="22"/>
          <w:szCs w:val="22"/>
        </w:rPr>
        <w:t>PMI</w:t>
      </w:r>
      <w:r w:rsidR="009970BE"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proofErr w:type="spellEnd"/>
      <w:r w:rsidR="009970BE">
        <w:rPr>
          <w:rFonts w:ascii="Times New Roman" w:hAnsi="Times New Roman"/>
          <w:sz w:val="22"/>
          <w:szCs w:val="22"/>
        </w:rPr>
        <w:t>,</w:t>
      </w:r>
      <w:r w:rsidR="009970BE">
        <w:rPr>
          <w:rFonts w:ascii="Times New Roman" w:hAnsi="Times New Roman"/>
          <w:sz w:val="22"/>
          <w:szCs w:val="22"/>
          <w:vertAlign w:val="subscript"/>
        </w:rPr>
        <w:t xml:space="preserve"> </w:t>
      </w:r>
      <w:proofErr w:type="spellStart"/>
      <w:r w:rsidR="009970BE">
        <w:rPr>
          <w:rFonts w:ascii="Times New Roman" w:hAnsi="Times New Roman"/>
          <w:sz w:val="22"/>
          <w:szCs w:val="22"/>
        </w:rPr>
        <w:t>PMI</w:t>
      </w:r>
      <w:r w:rsidR="009970BE"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proofErr w:type="spellEnd"/>
      <w:r w:rsidR="009970BE">
        <w:rPr>
          <w:rFonts w:ascii="Times New Roman" w:hAnsi="Times New Roman"/>
          <w:sz w:val="22"/>
          <w:szCs w:val="22"/>
          <w:vertAlign w:val="subscript"/>
        </w:rPr>
        <w:t>-</w:t>
      </w:r>
      <w:r w:rsidR="009970BE">
        <w:rPr>
          <w:rFonts w:hint="eastAsia"/>
          <w:sz w:val="22"/>
          <w:szCs w:val="22"/>
          <w:vertAlign w:val="subscript"/>
        </w:rPr>
        <w:t>τ</w:t>
      </w:r>
      <w:r w:rsidR="009970BE">
        <w:rPr>
          <w:rFonts w:ascii="Times New Roman" w:hAnsi="Times New Roman"/>
          <w:sz w:val="22"/>
          <w:szCs w:val="22"/>
        </w:rPr>
        <w:t xml:space="preserve"> and PMI</w:t>
      </w:r>
      <w:r w:rsidR="009970BE"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r w:rsidR="009970BE">
        <w:rPr>
          <w:rFonts w:ascii="Times New Roman" w:hAnsi="Times New Roman"/>
          <w:sz w:val="22"/>
          <w:szCs w:val="22"/>
          <w:vertAlign w:val="subscript"/>
        </w:rPr>
        <w:t>-2</w:t>
      </w:r>
      <w:r w:rsidR="009970BE">
        <w:rPr>
          <w:rFonts w:hint="eastAsia"/>
          <w:sz w:val="22"/>
          <w:szCs w:val="22"/>
          <w:vertAlign w:val="subscript"/>
        </w:rPr>
        <w:t>τ</w:t>
      </w:r>
      <w:r w:rsidR="009970BE">
        <w:rPr>
          <w:rFonts w:hint="eastAsia"/>
          <w:sz w:val="22"/>
          <w:szCs w:val="22"/>
        </w:rPr>
        <w:t xml:space="preserve"> </w:t>
      </w:r>
      <w:r w:rsidR="009970BE" w:rsidRPr="00B549C0">
        <w:rPr>
          <w:rFonts w:ascii="Times New Roman" w:hAnsi="Times New Roman"/>
          <w:sz w:val="22"/>
          <w:szCs w:val="22"/>
        </w:rPr>
        <w:t>are compressed to reduce PMI feedback overhead by using enhanced type II codebook with TD compression.</w:t>
      </w:r>
      <w:r w:rsidR="009970BE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Since this codebook </w:t>
      </w:r>
      <w:r w:rsidR="00845BA2">
        <w:rPr>
          <w:rFonts w:ascii="Times New Roman" w:hAnsi="Times New Roman"/>
          <w:sz w:val="22"/>
          <w:szCs w:val="22"/>
        </w:rPr>
        <w:t xml:space="preserve">includes </w:t>
      </w:r>
      <w:r>
        <w:rPr>
          <w:rFonts w:ascii="Times New Roman" w:hAnsi="Times New Roman"/>
          <w:sz w:val="22"/>
          <w:szCs w:val="22"/>
        </w:rPr>
        <w:t>PMIs in</w:t>
      </w:r>
      <w:r w:rsidR="00A36946">
        <w:rPr>
          <w:rFonts w:ascii="Times New Roman" w:hAnsi="Times New Roman"/>
          <w:sz w:val="22"/>
          <w:szCs w:val="22"/>
        </w:rPr>
        <w:t xml:space="preserve"> past</w:t>
      </w:r>
      <w:r>
        <w:rPr>
          <w:rFonts w:ascii="Times New Roman" w:hAnsi="Times New Roman"/>
          <w:sz w:val="22"/>
          <w:szCs w:val="22"/>
        </w:rPr>
        <w:t xml:space="preserve">, </w:t>
      </w:r>
      <w:r w:rsidR="00541D05">
        <w:rPr>
          <w:rFonts w:ascii="Times New Roman" w:hAnsi="Times New Roman"/>
          <w:sz w:val="22"/>
          <w:szCs w:val="22"/>
        </w:rPr>
        <w:t>it</w:t>
      </w:r>
      <w:r>
        <w:rPr>
          <w:rFonts w:ascii="Times New Roman" w:hAnsi="Times New Roman"/>
          <w:sz w:val="22"/>
          <w:szCs w:val="22"/>
        </w:rPr>
        <w:t xml:space="preserve"> </w:t>
      </w:r>
      <w:r w:rsidR="00727C98">
        <w:rPr>
          <w:rFonts w:ascii="Times New Roman" w:hAnsi="Times New Roman"/>
          <w:sz w:val="22"/>
          <w:szCs w:val="22"/>
        </w:rPr>
        <w:t>does not require</w:t>
      </w:r>
      <w:r>
        <w:rPr>
          <w:rFonts w:ascii="Times New Roman" w:hAnsi="Times New Roman"/>
          <w:sz w:val="22"/>
          <w:szCs w:val="22"/>
        </w:rPr>
        <w:t xml:space="preserve"> UE to predict </w:t>
      </w:r>
      <w:r w:rsidR="009970BE">
        <w:rPr>
          <w:rFonts w:ascii="Times New Roman" w:hAnsi="Times New Roman"/>
          <w:sz w:val="22"/>
          <w:szCs w:val="22"/>
        </w:rPr>
        <w:t xml:space="preserve">further </w:t>
      </w:r>
      <w:r>
        <w:rPr>
          <w:rFonts w:ascii="Times New Roman" w:hAnsi="Times New Roman"/>
          <w:sz w:val="22"/>
          <w:szCs w:val="22"/>
        </w:rPr>
        <w:t>DL chan</w:t>
      </w:r>
      <w:r w:rsidR="00541D05">
        <w:rPr>
          <w:rFonts w:ascii="Times New Roman" w:hAnsi="Times New Roman"/>
          <w:sz w:val="22"/>
          <w:szCs w:val="22"/>
        </w:rPr>
        <w:t xml:space="preserve">nel, which </w:t>
      </w:r>
      <w:r w:rsidR="00F01994">
        <w:rPr>
          <w:rFonts w:ascii="Times New Roman" w:hAnsi="Times New Roman"/>
          <w:sz w:val="22"/>
          <w:szCs w:val="22"/>
        </w:rPr>
        <w:t>has less complexity than UE in Figure 1.</w:t>
      </w:r>
      <w:r w:rsidR="009C6600">
        <w:rPr>
          <w:rFonts w:ascii="Times New Roman" w:hAnsi="Times New Roman"/>
          <w:sz w:val="22"/>
          <w:szCs w:val="22"/>
        </w:rPr>
        <w:t xml:space="preserve"> However,</w:t>
      </w:r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9C6600">
        <w:rPr>
          <w:rFonts w:ascii="Times New Roman" w:hAnsi="Times New Roman"/>
          <w:sz w:val="22"/>
          <w:szCs w:val="22"/>
        </w:rPr>
        <w:t>PMI</w:t>
      </w:r>
      <w:r w:rsidR="009C6600"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proofErr w:type="spellEnd"/>
      <w:r w:rsidR="009C6600">
        <w:rPr>
          <w:rFonts w:ascii="Times New Roman" w:hAnsi="Times New Roman"/>
          <w:sz w:val="22"/>
          <w:szCs w:val="22"/>
          <w:vertAlign w:val="subscript"/>
        </w:rPr>
        <w:t>-</w:t>
      </w:r>
      <w:r w:rsidR="009C6600">
        <w:rPr>
          <w:rFonts w:hint="eastAsia"/>
          <w:sz w:val="22"/>
          <w:szCs w:val="22"/>
          <w:vertAlign w:val="subscript"/>
        </w:rPr>
        <w:t>τ</w:t>
      </w:r>
      <w:r w:rsidR="009C6600">
        <w:rPr>
          <w:rFonts w:ascii="Times New Roman" w:hAnsi="Times New Roman"/>
          <w:sz w:val="22"/>
          <w:szCs w:val="22"/>
        </w:rPr>
        <w:t xml:space="preserve"> and PMI</w:t>
      </w:r>
      <w:r w:rsidR="009C6600" w:rsidRPr="00410467">
        <w:rPr>
          <w:rFonts w:ascii="Times New Roman" w:hAnsi="Times New Roman"/>
          <w:sz w:val="22"/>
          <w:szCs w:val="22"/>
          <w:vertAlign w:val="subscript"/>
        </w:rPr>
        <w:t>ref_rsc</w:t>
      </w:r>
      <w:r w:rsidR="009C6600">
        <w:rPr>
          <w:rFonts w:ascii="Times New Roman" w:hAnsi="Times New Roman"/>
          <w:sz w:val="22"/>
          <w:szCs w:val="22"/>
          <w:vertAlign w:val="subscript"/>
        </w:rPr>
        <w:t>-2</w:t>
      </w:r>
      <w:r w:rsidR="009C6600">
        <w:rPr>
          <w:rFonts w:hint="eastAsia"/>
          <w:sz w:val="22"/>
          <w:szCs w:val="22"/>
          <w:vertAlign w:val="subscript"/>
        </w:rPr>
        <w:t xml:space="preserve">τ </w:t>
      </w:r>
      <w:r w:rsidR="009C6600" w:rsidRPr="009C6600">
        <w:rPr>
          <w:rFonts w:ascii="Times New Roman" w:hAnsi="Times New Roman" w:hint="eastAsia"/>
          <w:sz w:val="22"/>
          <w:szCs w:val="22"/>
        </w:rPr>
        <w:t xml:space="preserve">are </w:t>
      </w:r>
      <w:r w:rsidR="009C6600">
        <w:rPr>
          <w:rFonts w:ascii="Times New Roman" w:hAnsi="Times New Roman"/>
          <w:sz w:val="22"/>
          <w:szCs w:val="22"/>
        </w:rPr>
        <w:t>stale</w:t>
      </w:r>
      <w:r w:rsidR="00845BA2">
        <w:rPr>
          <w:rFonts w:ascii="Times New Roman" w:hAnsi="Times New Roman"/>
          <w:sz w:val="22"/>
          <w:szCs w:val="22"/>
        </w:rPr>
        <w:t>r</w:t>
      </w:r>
      <w:r w:rsidR="00D971E1">
        <w:rPr>
          <w:rFonts w:ascii="Times New Roman" w:hAnsi="Times New Roman"/>
          <w:sz w:val="22"/>
          <w:szCs w:val="22"/>
        </w:rPr>
        <w:t xml:space="preserve"> than legacy</w:t>
      </w:r>
      <w:r w:rsidR="009C6600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9C6600">
        <w:rPr>
          <w:rFonts w:ascii="Times New Roman" w:hAnsi="Times New Roman"/>
          <w:sz w:val="22"/>
          <w:szCs w:val="22"/>
        </w:rPr>
        <w:t>PMI</w:t>
      </w:r>
      <w:r w:rsidR="009C6600" w:rsidRPr="004F1117">
        <w:rPr>
          <w:rFonts w:ascii="Times New Roman" w:hAnsi="Times New Roman"/>
          <w:sz w:val="22"/>
          <w:szCs w:val="22"/>
          <w:vertAlign w:val="subscript"/>
        </w:rPr>
        <w:t>ref_rsc</w:t>
      </w:r>
      <w:proofErr w:type="spellEnd"/>
      <w:r w:rsidR="004F1117">
        <w:rPr>
          <w:rFonts w:ascii="Times New Roman" w:hAnsi="Times New Roman"/>
          <w:sz w:val="22"/>
          <w:szCs w:val="22"/>
        </w:rPr>
        <w:t xml:space="preserve"> so </w:t>
      </w:r>
      <w:r w:rsidR="00555183">
        <w:rPr>
          <w:rFonts w:ascii="Times New Roman" w:hAnsi="Times New Roman"/>
          <w:sz w:val="22"/>
          <w:szCs w:val="22"/>
        </w:rPr>
        <w:t xml:space="preserve">it is questionable how to use them for better link adaptation </w:t>
      </w:r>
      <w:r w:rsidR="00D971E1">
        <w:rPr>
          <w:rFonts w:ascii="Times New Roman" w:hAnsi="Times New Roman"/>
          <w:sz w:val="22"/>
          <w:szCs w:val="22"/>
        </w:rPr>
        <w:t>at gNB side</w:t>
      </w:r>
      <w:r w:rsidR="002E3CD1">
        <w:rPr>
          <w:rFonts w:ascii="Times New Roman" w:hAnsi="Times New Roman"/>
          <w:sz w:val="22"/>
          <w:szCs w:val="22"/>
        </w:rPr>
        <w:t xml:space="preserve"> and potential gain</w:t>
      </w:r>
      <w:r w:rsidR="00240739">
        <w:rPr>
          <w:rFonts w:ascii="Times New Roman" w:hAnsi="Times New Roman"/>
          <w:sz w:val="22"/>
          <w:szCs w:val="22"/>
        </w:rPr>
        <w:t>.</w:t>
      </w:r>
    </w:p>
    <w:p w14:paraId="76758025" w14:textId="3E726BC1" w:rsidR="0081441B" w:rsidRDefault="0081441B" w:rsidP="00AF519E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Depending on UE capability for channel prediction, UE can support only Alt 1A or support both Alt 1A and Alt 1B. </w:t>
      </w:r>
      <w:r w:rsidR="00391E33" w:rsidRPr="00391E33">
        <w:rPr>
          <w:rFonts w:ascii="Times New Roman" w:hAnsi="Times New Roman"/>
          <w:sz w:val="22"/>
          <w:szCs w:val="22"/>
        </w:rPr>
        <w:t>Specifically, if UE can co</w:t>
      </w:r>
      <w:r w:rsidR="00391E33">
        <w:rPr>
          <w:rFonts w:ascii="Times New Roman" w:hAnsi="Times New Roman"/>
          <w:sz w:val="22"/>
          <w:szCs w:val="22"/>
        </w:rPr>
        <w:t>nduct channel extrapolation, 1A</w:t>
      </w:r>
      <w:r w:rsidR="00391E33" w:rsidRPr="00391E33">
        <w:rPr>
          <w:rFonts w:ascii="Times New Roman" w:hAnsi="Times New Roman"/>
          <w:sz w:val="22"/>
          <w:szCs w:val="22"/>
        </w:rPr>
        <w:t xml:space="preserve"> and </w:t>
      </w:r>
      <w:r w:rsidR="00391E33">
        <w:rPr>
          <w:rFonts w:ascii="Times New Roman" w:hAnsi="Times New Roman"/>
          <w:sz w:val="22"/>
          <w:szCs w:val="22"/>
        </w:rPr>
        <w:t>1B</w:t>
      </w:r>
      <w:r w:rsidR="00391E33" w:rsidRPr="00391E33">
        <w:rPr>
          <w:rFonts w:ascii="Times New Roman" w:hAnsi="Times New Roman"/>
          <w:sz w:val="22"/>
          <w:szCs w:val="22"/>
        </w:rPr>
        <w:t xml:space="preserve"> can be supported and one of them is configured depending on whether gNB side prediction is possible. If UE cannot conduct channel extrapolation</w:t>
      </w:r>
      <w:r w:rsidR="00C900B6">
        <w:rPr>
          <w:rFonts w:ascii="Times New Roman" w:hAnsi="Times New Roman"/>
          <w:sz w:val="22"/>
          <w:szCs w:val="22"/>
        </w:rPr>
        <w:t>,</w:t>
      </w:r>
      <w:r w:rsidR="00391E33" w:rsidRPr="00391E33">
        <w:rPr>
          <w:rFonts w:ascii="Times New Roman" w:hAnsi="Times New Roman"/>
          <w:sz w:val="22"/>
          <w:szCs w:val="22"/>
        </w:rPr>
        <w:t xml:space="preserve"> only </w:t>
      </w:r>
      <w:r w:rsidR="00A86262">
        <w:rPr>
          <w:rFonts w:ascii="Times New Roman" w:hAnsi="Times New Roman"/>
          <w:sz w:val="22"/>
          <w:szCs w:val="22"/>
        </w:rPr>
        <w:t>1</w:t>
      </w:r>
      <w:r w:rsidR="00391E33" w:rsidRPr="00391E33">
        <w:rPr>
          <w:rFonts w:ascii="Times New Roman" w:hAnsi="Times New Roman"/>
          <w:sz w:val="22"/>
          <w:szCs w:val="22"/>
        </w:rPr>
        <w:t>A is possible.</w:t>
      </w:r>
    </w:p>
    <w:p w14:paraId="1761CD22" w14:textId="1BA888C1" w:rsidR="00240739" w:rsidRDefault="00240739" w:rsidP="00240739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Proposal </w:t>
      </w:r>
      <w:r w:rsidR="00BF5465">
        <w:rPr>
          <w:rFonts w:ascii="Times New Roman" w:hAnsi="Times New Roman"/>
          <w:b/>
          <w:sz w:val="22"/>
          <w:szCs w:val="22"/>
        </w:rPr>
        <w:t>2</w:t>
      </w:r>
      <w:r>
        <w:rPr>
          <w:rFonts w:ascii="Times New Roman" w:hAnsi="Times New Roman"/>
          <w:b/>
          <w:sz w:val="22"/>
          <w:szCs w:val="22"/>
        </w:rPr>
        <w:t xml:space="preserve">: </w:t>
      </w:r>
      <w:r w:rsidR="00E324D8">
        <w:rPr>
          <w:rFonts w:ascii="Times New Roman" w:hAnsi="Times New Roman"/>
          <w:b/>
          <w:sz w:val="22"/>
          <w:szCs w:val="22"/>
        </w:rPr>
        <w:t xml:space="preserve">Support Alt 1A and </w:t>
      </w:r>
      <w:r w:rsidR="00A0312E">
        <w:rPr>
          <w:rFonts w:ascii="Times New Roman" w:hAnsi="Times New Roman"/>
          <w:b/>
          <w:sz w:val="22"/>
          <w:szCs w:val="22"/>
        </w:rPr>
        <w:t>1B depending on UE capability for channel prediction.</w:t>
      </w:r>
    </w:p>
    <w:p w14:paraId="0D9D49E0" w14:textId="20F27799" w:rsidR="00E4306C" w:rsidRDefault="00E4306C" w:rsidP="00E4306C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E4306C">
        <w:rPr>
          <w:rFonts w:ascii="Times New Roman" w:hAnsi="Times New Roman"/>
          <w:sz w:val="22"/>
          <w:szCs w:val="22"/>
        </w:rPr>
        <w:t>In Alt 1, CSI reporting window can be configured with TD basis vector length, time unit and off</w:t>
      </w:r>
      <w:r w:rsidR="00A50617">
        <w:rPr>
          <w:rFonts w:ascii="Times New Roman" w:hAnsi="Times New Roman"/>
          <w:sz w:val="22"/>
          <w:szCs w:val="22"/>
        </w:rPr>
        <w:t>set from</w:t>
      </w:r>
      <w:r w:rsidRPr="00E4306C">
        <w:rPr>
          <w:rFonts w:ascii="Times New Roman" w:hAnsi="Times New Roman"/>
          <w:sz w:val="22"/>
          <w:szCs w:val="22"/>
        </w:rPr>
        <w:t xml:space="preserve"> CSI reference resource slot</w:t>
      </w:r>
      <w:r w:rsidR="006A5DFA">
        <w:rPr>
          <w:rFonts w:ascii="Times New Roman" w:hAnsi="Times New Roman"/>
          <w:sz w:val="22"/>
          <w:szCs w:val="22"/>
        </w:rPr>
        <w:t xml:space="preserve">. For example, </w:t>
      </w:r>
      <w:r w:rsidR="00115671">
        <w:rPr>
          <w:rFonts w:ascii="Times New Roman" w:hAnsi="Times New Roman"/>
          <w:sz w:val="22"/>
          <w:szCs w:val="22"/>
        </w:rPr>
        <w:t xml:space="preserve">if </w:t>
      </w:r>
      <w:r w:rsidR="006A5DFA">
        <w:rPr>
          <w:rFonts w:ascii="Times New Roman" w:hAnsi="Times New Roman"/>
          <w:sz w:val="22"/>
          <w:szCs w:val="22"/>
        </w:rPr>
        <w:t>TD basis vector length which may be configured with RRC signal</w:t>
      </w:r>
      <w:r w:rsidR="00C900B6">
        <w:rPr>
          <w:rFonts w:ascii="Times New Roman" w:hAnsi="Times New Roman"/>
          <w:sz w:val="22"/>
          <w:szCs w:val="22"/>
        </w:rPr>
        <w:t>ing</w:t>
      </w:r>
      <w:r w:rsidR="006A5DFA">
        <w:rPr>
          <w:rFonts w:ascii="Times New Roman" w:hAnsi="Times New Roman"/>
          <w:sz w:val="22"/>
          <w:szCs w:val="22"/>
        </w:rPr>
        <w:t xml:space="preserve"> for a codebook parameter</w:t>
      </w:r>
      <w:r w:rsidR="00382499">
        <w:rPr>
          <w:rFonts w:ascii="Times New Roman" w:hAnsi="Times New Roman"/>
          <w:sz w:val="22"/>
          <w:szCs w:val="22"/>
        </w:rPr>
        <w:t xml:space="preserve"> is 4 and time unit is one slot</w:t>
      </w:r>
      <w:r w:rsidR="00115671">
        <w:rPr>
          <w:rFonts w:ascii="Times New Roman" w:hAnsi="Times New Roman"/>
          <w:sz w:val="22"/>
          <w:szCs w:val="22"/>
        </w:rPr>
        <w:t xml:space="preserve">, then window size </w:t>
      </w:r>
      <w:r w:rsidR="00C4674D">
        <w:rPr>
          <w:rFonts w:ascii="Times New Roman" w:hAnsi="Times New Roman"/>
          <w:sz w:val="22"/>
          <w:szCs w:val="22"/>
        </w:rPr>
        <w:t>is determined by</w:t>
      </w:r>
      <w:r w:rsidR="00115671">
        <w:rPr>
          <w:rFonts w:ascii="Times New Roman" w:hAnsi="Times New Roman"/>
          <w:sz w:val="22"/>
          <w:szCs w:val="22"/>
        </w:rPr>
        <w:t xml:space="preserve"> 4 slots. The starting slot of this window is determined by offset </w:t>
      </w:r>
      <w:r w:rsidR="00395BE7">
        <w:rPr>
          <w:rFonts w:ascii="Times New Roman" w:hAnsi="Times New Roman"/>
          <w:sz w:val="22"/>
          <w:szCs w:val="22"/>
        </w:rPr>
        <w:t>from</w:t>
      </w:r>
      <w:r w:rsidR="00DB6B19">
        <w:rPr>
          <w:rFonts w:ascii="Times New Roman" w:hAnsi="Times New Roman"/>
          <w:sz w:val="22"/>
          <w:szCs w:val="22"/>
        </w:rPr>
        <w:t xml:space="preserve"> </w:t>
      </w:r>
      <w:r w:rsidR="00CA65CB">
        <w:rPr>
          <w:rFonts w:ascii="Times New Roman" w:hAnsi="Times New Roman"/>
          <w:sz w:val="22"/>
          <w:szCs w:val="22"/>
        </w:rPr>
        <w:t xml:space="preserve">CSI reference resource slot. </w:t>
      </w:r>
      <w:r w:rsidR="00DB6B19">
        <w:rPr>
          <w:rFonts w:ascii="Times New Roman" w:hAnsi="Times New Roman"/>
          <w:sz w:val="22"/>
          <w:szCs w:val="22"/>
        </w:rPr>
        <w:t>I</w:t>
      </w:r>
      <w:r w:rsidR="00CA65CB">
        <w:rPr>
          <w:rFonts w:ascii="Times New Roman" w:hAnsi="Times New Roman"/>
          <w:sz w:val="22"/>
          <w:szCs w:val="22"/>
        </w:rPr>
        <w:t xml:space="preserve">f offset is 0, </w:t>
      </w:r>
      <w:r w:rsidR="00DB6B19">
        <w:rPr>
          <w:rFonts w:ascii="Times New Roman" w:hAnsi="Times New Roman"/>
          <w:sz w:val="22"/>
          <w:szCs w:val="22"/>
        </w:rPr>
        <w:t>starting slot of this window is the same as CSI reference resource slot</w:t>
      </w:r>
      <w:r w:rsidR="00266D77">
        <w:rPr>
          <w:rFonts w:ascii="Times New Roman" w:hAnsi="Times New Roman"/>
          <w:sz w:val="22"/>
          <w:szCs w:val="22"/>
        </w:rPr>
        <w:t xml:space="preserve">, which corresponds to </w:t>
      </w:r>
      <w:r w:rsidR="00CB7E90">
        <w:rPr>
          <w:rFonts w:ascii="Times New Roman" w:hAnsi="Times New Roman"/>
          <w:sz w:val="22"/>
          <w:szCs w:val="22"/>
        </w:rPr>
        <w:t xml:space="preserve">Alt </w:t>
      </w:r>
      <w:r w:rsidR="00266D77">
        <w:rPr>
          <w:rFonts w:ascii="Times New Roman" w:hAnsi="Times New Roman"/>
          <w:sz w:val="22"/>
          <w:szCs w:val="22"/>
        </w:rPr>
        <w:t>1B</w:t>
      </w:r>
      <w:r w:rsidR="00CB7E90">
        <w:rPr>
          <w:rFonts w:ascii="Times New Roman" w:hAnsi="Times New Roman"/>
          <w:sz w:val="22"/>
          <w:szCs w:val="22"/>
        </w:rPr>
        <w:t xml:space="preserve"> depicted in Figure 1</w:t>
      </w:r>
      <w:r w:rsidR="00266D77">
        <w:rPr>
          <w:rFonts w:ascii="Times New Roman" w:hAnsi="Times New Roman"/>
          <w:sz w:val="22"/>
          <w:szCs w:val="22"/>
        </w:rPr>
        <w:t>.</w:t>
      </w:r>
    </w:p>
    <w:p w14:paraId="61F4D9C9" w14:textId="2B9308DD" w:rsidR="00CB7E90" w:rsidRPr="00E4306C" w:rsidRDefault="00680850" w:rsidP="00E4306C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680850">
        <w:rPr>
          <w:rFonts w:ascii="Times New Roman" w:hAnsi="Times New Roman"/>
          <w:b/>
          <w:sz w:val="22"/>
          <w:szCs w:val="22"/>
        </w:rPr>
        <w:t xml:space="preserve">Proposal </w:t>
      </w:r>
      <w:r w:rsidR="00BF5465">
        <w:rPr>
          <w:rFonts w:ascii="Times New Roman" w:hAnsi="Times New Roman"/>
          <w:b/>
          <w:sz w:val="22"/>
          <w:szCs w:val="22"/>
        </w:rPr>
        <w:t>3</w:t>
      </w:r>
      <w:r w:rsidRPr="00680850">
        <w:rPr>
          <w:rFonts w:ascii="Times New Roman" w:hAnsi="Times New Roman"/>
          <w:b/>
          <w:sz w:val="22"/>
          <w:szCs w:val="22"/>
        </w:rPr>
        <w:t xml:space="preserve">: CSI reporting window can be configured with TD basis vector length, time unit and offset </w:t>
      </w:r>
      <w:r>
        <w:rPr>
          <w:rFonts w:ascii="Times New Roman" w:hAnsi="Times New Roman"/>
          <w:b/>
          <w:sz w:val="22"/>
          <w:szCs w:val="22"/>
        </w:rPr>
        <w:t>from</w:t>
      </w:r>
      <w:r w:rsidRPr="00680850">
        <w:rPr>
          <w:rFonts w:ascii="Times New Roman" w:hAnsi="Times New Roman"/>
          <w:b/>
          <w:sz w:val="22"/>
          <w:szCs w:val="22"/>
        </w:rPr>
        <w:t xml:space="preserve"> CSI reference resource slot.</w:t>
      </w:r>
    </w:p>
    <w:p w14:paraId="3CC8A26B" w14:textId="7731F08C" w:rsidR="009C0A8E" w:rsidRPr="00654DDF" w:rsidRDefault="009C0A8E" w:rsidP="00654DDF">
      <w:pPr>
        <w:pStyle w:val="a4"/>
        <w:numPr>
          <w:ilvl w:val="0"/>
          <w:numId w:val="25"/>
        </w:numPr>
        <w:spacing w:after="180"/>
        <w:rPr>
          <w:rFonts w:ascii="Times New Roman" w:hAnsi="Times New Roman"/>
          <w:b/>
          <w:sz w:val="22"/>
          <w:szCs w:val="22"/>
        </w:rPr>
      </w:pPr>
      <w:r w:rsidRPr="00654DDF">
        <w:rPr>
          <w:rFonts w:ascii="Times New Roman" w:hAnsi="Times New Roman"/>
          <w:b/>
          <w:sz w:val="22"/>
          <w:szCs w:val="22"/>
        </w:rPr>
        <w:t>TD basis for type II codebook enhancement:</w:t>
      </w:r>
    </w:p>
    <w:p w14:paraId="0D2C6CA5" w14:textId="4AFDCDF1" w:rsidR="00036794" w:rsidRDefault="009E1811" w:rsidP="009C0A8E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E464AA">
        <w:rPr>
          <w:rFonts w:ascii="Times New Roman" w:hAnsi="Times New Roman"/>
          <w:sz w:val="22"/>
          <w:szCs w:val="22"/>
        </w:rPr>
        <w:t>A</w:t>
      </w:r>
      <w:r w:rsidRPr="00E464AA">
        <w:rPr>
          <w:rFonts w:ascii="Times New Roman" w:hAnsi="Times New Roman" w:hint="eastAsia"/>
          <w:sz w:val="22"/>
          <w:szCs w:val="22"/>
        </w:rPr>
        <w:t xml:space="preserve">s </w:t>
      </w:r>
      <w:r w:rsidRPr="00E464AA">
        <w:rPr>
          <w:rFonts w:ascii="Times New Roman" w:hAnsi="Times New Roman"/>
          <w:sz w:val="22"/>
          <w:szCs w:val="22"/>
        </w:rPr>
        <w:t>we described in Figure 1 and 2, UE calculate</w:t>
      </w:r>
      <w:r w:rsidR="003102DA" w:rsidRPr="00E464AA">
        <w:rPr>
          <w:rFonts w:ascii="Times New Roman" w:hAnsi="Times New Roman"/>
          <w:sz w:val="22"/>
          <w:szCs w:val="22"/>
        </w:rPr>
        <w:t>s multiple PMIs for multi</w:t>
      </w:r>
      <w:r w:rsidR="000D6B90" w:rsidRPr="00E464AA">
        <w:rPr>
          <w:rFonts w:ascii="Times New Roman" w:hAnsi="Times New Roman"/>
          <w:sz w:val="22"/>
          <w:szCs w:val="22"/>
        </w:rPr>
        <w:t xml:space="preserve">ple time instances in order to cope with channel aging effect due to high mobility. </w:t>
      </w:r>
      <w:r w:rsidRPr="00E464AA">
        <w:rPr>
          <w:rFonts w:ascii="Times New Roman" w:hAnsi="Times New Roman"/>
          <w:sz w:val="22"/>
          <w:szCs w:val="22"/>
        </w:rPr>
        <w:t xml:space="preserve"> </w:t>
      </w:r>
      <w:r w:rsidR="00C0362D">
        <w:rPr>
          <w:rFonts w:ascii="Times New Roman" w:hAnsi="Times New Roman"/>
          <w:sz w:val="22"/>
          <w:szCs w:val="22"/>
        </w:rPr>
        <w:t xml:space="preserve">However, it increases PMI feedback payload linearly as multiple time instances increases. </w:t>
      </w:r>
      <w:r w:rsidR="005D1FF5">
        <w:rPr>
          <w:rFonts w:ascii="Times New Roman" w:hAnsi="Times New Roman"/>
          <w:sz w:val="22"/>
          <w:szCs w:val="22"/>
        </w:rPr>
        <w:t xml:space="preserve">Even if those PMIs share </w:t>
      </w:r>
      <w:r w:rsidR="00075ED9">
        <w:rPr>
          <w:rFonts w:ascii="Times New Roman" w:hAnsi="Times New Roman"/>
          <w:sz w:val="22"/>
          <w:szCs w:val="22"/>
        </w:rPr>
        <w:t xml:space="preserve">the same </w:t>
      </w:r>
      <w:r w:rsidR="005D1FF5">
        <w:rPr>
          <w:rFonts w:ascii="Times New Roman" w:hAnsi="Times New Roman"/>
          <w:sz w:val="22"/>
          <w:szCs w:val="22"/>
        </w:rPr>
        <w:t xml:space="preserve">SD basis and FD basis, </w:t>
      </w:r>
      <w:r w:rsidR="004F7576">
        <w:rPr>
          <w:rFonts w:ascii="Times New Roman" w:hAnsi="Times New Roman"/>
          <w:sz w:val="22"/>
          <w:szCs w:val="22"/>
        </w:rPr>
        <w:t xml:space="preserve">at least </w:t>
      </w:r>
      <w:r w:rsidR="0027105A">
        <w:rPr>
          <w:rFonts w:ascii="Times New Roman" w:hAnsi="Times New Roman"/>
          <w:sz w:val="22"/>
          <w:szCs w:val="22"/>
        </w:rPr>
        <w:t xml:space="preserve">different </w:t>
      </w:r>
      <w:r w:rsidR="005D1FF5">
        <w:rPr>
          <w:rFonts w:ascii="Times New Roman" w:hAnsi="Times New Roman"/>
          <w:sz w:val="22"/>
          <w:szCs w:val="22"/>
        </w:rPr>
        <w:t>coefficient values</w:t>
      </w:r>
      <w:r w:rsidR="00ED2183" w:rsidRPr="00ED2183">
        <w:rPr>
          <w:rFonts w:ascii="Times New Roman" w:hAnsi="Times New Roman"/>
          <w:sz w:val="22"/>
          <w:szCs w:val="22"/>
        </w:rPr>
        <w:t xml:space="preserve"> </w:t>
      </w:r>
      <w:r w:rsidR="00ED2183">
        <w:rPr>
          <w:rFonts w:ascii="Times New Roman" w:hAnsi="Times New Roman"/>
          <w:sz w:val="22"/>
          <w:szCs w:val="22"/>
        </w:rPr>
        <w:t>for each PMI,</w:t>
      </w:r>
      <w:r w:rsidR="005D1FF5">
        <w:rPr>
          <w:rFonts w:ascii="Times New Roman" w:hAnsi="Times New Roman"/>
          <w:sz w:val="22"/>
          <w:szCs w:val="22"/>
        </w:rPr>
        <w:t xml:space="preserve"> which </w:t>
      </w:r>
      <w:r w:rsidR="00845BA2">
        <w:rPr>
          <w:rFonts w:ascii="Times New Roman" w:hAnsi="Times New Roman"/>
          <w:sz w:val="22"/>
          <w:szCs w:val="22"/>
        </w:rPr>
        <w:t>occup</w:t>
      </w:r>
      <w:r w:rsidR="001853E6">
        <w:rPr>
          <w:rFonts w:ascii="Times New Roman" w:hAnsi="Times New Roman"/>
          <w:sz w:val="22"/>
          <w:szCs w:val="22"/>
        </w:rPr>
        <w:t>ies</w:t>
      </w:r>
      <w:r w:rsidR="00845BA2">
        <w:rPr>
          <w:rFonts w:ascii="Times New Roman" w:hAnsi="Times New Roman"/>
          <w:sz w:val="22"/>
          <w:szCs w:val="22"/>
        </w:rPr>
        <w:t xml:space="preserve"> </w:t>
      </w:r>
      <w:r w:rsidR="00075ED9">
        <w:rPr>
          <w:rFonts w:ascii="Times New Roman" w:hAnsi="Times New Roman"/>
          <w:sz w:val="22"/>
          <w:szCs w:val="22"/>
        </w:rPr>
        <w:t xml:space="preserve">a </w:t>
      </w:r>
      <w:r w:rsidR="005D1FF5">
        <w:rPr>
          <w:rFonts w:ascii="Times New Roman" w:hAnsi="Times New Roman"/>
          <w:sz w:val="22"/>
          <w:szCs w:val="22"/>
        </w:rPr>
        <w:t xml:space="preserve">dominant </w:t>
      </w:r>
      <w:r w:rsidR="00075ED9">
        <w:rPr>
          <w:rFonts w:ascii="Times New Roman" w:hAnsi="Times New Roman"/>
          <w:sz w:val="22"/>
          <w:szCs w:val="22"/>
        </w:rPr>
        <w:t xml:space="preserve">portion of the </w:t>
      </w:r>
      <w:r w:rsidR="00075ED9">
        <w:rPr>
          <w:rFonts w:ascii="Times New Roman" w:hAnsi="Times New Roman"/>
          <w:sz w:val="22"/>
          <w:szCs w:val="22"/>
        </w:rPr>
        <w:lastRenderedPageBreak/>
        <w:t>payload</w:t>
      </w:r>
      <w:r w:rsidR="00ED2183">
        <w:rPr>
          <w:rFonts w:ascii="Times New Roman" w:hAnsi="Times New Roman"/>
          <w:sz w:val="22"/>
          <w:szCs w:val="22"/>
        </w:rPr>
        <w:t>,</w:t>
      </w:r>
      <w:r w:rsidR="00075ED9">
        <w:rPr>
          <w:rFonts w:ascii="Times New Roman" w:hAnsi="Times New Roman"/>
          <w:sz w:val="22"/>
          <w:szCs w:val="22"/>
        </w:rPr>
        <w:t xml:space="preserve"> </w:t>
      </w:r>
      <w:r w:rsidR="00ED2183">
        <w:rPr>
          <w:rFonts w:ascii="Times New Roman" w:hAnsi="Times New Roman"/>
          <w:sz w:val="22"/>
          <w:szCs w:val="22"/>
        </w:rPr>
        <w:t xml:space="preserve">needs to be reported. Therefore, </w:t>
      </w:r>
      <w:r w:rsidR="00D4393B">
        <w:rPr>
          <w:rFonts w:ascii="Times New Roman" w:hAnsi="Times New Roman"/>
          <w:sz w:val="22"/>
          <w:szCs w:val="22"/>
        </w:rPr>
        <w:t xml:space="preserve">time domain compression using TD basis </w:t>
      </w:r>
      <w:r w:rsidR="00D05F9E">
        <w:rPr>
          <w:rFonts w:ascii="Times New Roman" w:hAnsi="Times New Roman"/>
          <w:sz w:val="22"/>
          <w:szCs w:val="22"/>
        </w:rPr>
        <w:t>for the coefficient values can be beneficial</w:t>
      </w:r>
      <w:r w:rsidR="00772C7B">
        <w:rPr>
          <w:rFonts w:ascii="Times New Roman" w:hAnsi="Times New Roman"/>
          <w:sz w:val="22"/>
          <w:szCs w:val="22"/>
        </w:rPr>
        <w:t xml:space="preserve"> for feedback overhead reduction</w:t>
      </w:r>
      <w:r w:rsidR="00D05F9E">
        <w:rPr>
          <w:rFonts w:ascii="Times New Roman" w:hAnsi="Times New Roman"/>
          <w:sz w:val="22"/>
          <w:szCs w:val="22"/>
        </w:rPr>
        <w:t>.</w:t>
      </w:r>
      <w:r w:rsidR="000317E3">
        <w:rPr>
          <w:rFonts w:ascii="Times New Roman" w:hAnsi="Times New Roman"/>
          <w:sz w:val="22"/>
          <w:szCs w:val="22"/>
        </w:rPr>
        <w:t xml:space="preserve"> Considering</w:t>
      </w:r>
      <w:r w:rsidR="006F2993">
        <w:rPr>
          <w:rFonts w:ascii="Times New Roman" w:hAnsi="Times New Roman"/>
          <w:sz w:val="22"/>
          <w:szCs w:val="22"/>
        </w:rPr>
        <w:t xml:space="preserve"> legacy type II codebook,</w:t>
      </w:r>
      <w:r w:rsidR="000317E3">
        <w:rPr>
          <w:rFonts w:ascii="Times New Roman" w:hAnsi="Times New Roman"/>
          <w:sz w:val="22"/>
          <w:szCs w:val="22"/>
        </w:rPr>
        <w:t xml:space="preserve"> in which</w:t>
      </w:r>
      <w:r w:rsidR="006F2993">
        <w:rPr>
          <w:rFonts w:ascii="Times New Roman" w:hAnsi="Times New Roman"/>
          <w:sz w:val="22"/>
          <w:szCs w:val="22"/>
        </w:rPr>
        <w:t xml:space="preserve"> SD basis</w:t>
      </w:r>
      <w:r w:rsidR="00B771B7">
        <w:rPr>
          <w:rFonts w:ascii="Times New Roman" w:hAnsi="Times New Roman"/>
          <w:sz w:val="22"/>
          <w:szCs w:val="22"/>
        </w:rPr>
        <w:t xml:space="preserve"> set</w:t>
      </w:r>
      <w:r w:rsidR="003F0B60">
        <w:rPr>
          <w:rFonts w:ascii="Times New Roman" w:hAnsi="Times New Roman"/>
          <w:sz w:val="22"/>
          <w:szCs w:val="22"/>
        </w:rPr>
        <w:t xml:space="preserve"> corresponding to 2L basis</w:t>
      </w:r>
      <w:r w:rsidR="006F2993">
        <w:rPr>
          <w:rFonts w:ascii="Times New Roman" w:hAnsi="Times New Roman"/>
          <w:sz w:val="22"/>
          <w:szCs w:val="22"/>
        </w:rPr>
        <w:t xml:space="preserve"> and FD basis </w:t>
      </w:r>
      <w:r w:rsidR="00B771B7">
        <w:rPr>
          <w:rFonts w:ascii="Times New Roman" w:hAnsi="Times New Roman"/>
          <w:sz w:val="22"/>
          <w:szCs w:val="22"/>
        </w:rPr>
        <w:t xml:space="preserve">set </w:t>
      </w:r>
      <w:r w:rsidR="003F0B60">
        <w:rPr>
          <w:rFonts w:ascii="Times New Roman" w:hAnsi="Times New Roman"/>
          <w:sz w:val="22"/>
          <w:szCs w:val="22"/>
        </w:rPr>
        <w:t xml:space="preserve">corresponding to M basis </w:t>
      </w:r>
      <w:r w:rsidR="006F2993">
        <w:rPr>
          <w:rFonts w:ascii="Times New Roman" w:hAnsi="Times New Roman"/>
          <w:sz w:val="22"/>
          <w:szCs w:val="22"/>
        </w:rPr>
        <w:t>are independently selected based on DFT matrix</w:t>
      </w:r>
      <w:r w:rsidR="000317E3">
        <w:rPr>
          <w:rFonts w:ascii="Times New Roman" w:hAnsi="Times New Roman"/>
          <w:sz w:val="22"/>
          <w:szCs w:val="22"/>
        </w:rPr>
        <w:t xml:space="preserve">, TD basis </w:t>
      </w:r>
      <w:r w:rsidR="003F0B60">
        <w:rPr>
          <w:rFonts w:ascii="Times New Roman" w:hAnsi="Times New Roman"/>
          <w:sz w:val="22"/>
          <w:szCs w:val="22"/>
        </w:rPr>
        <w:t xml:space="preserve">set </w:t>
      </w:r>
      <w:r w:rsidR="000317E3">
        <w:rPr>
          <w:rFonts w:ascii="Times New Roman" w:hAnsi="Times New Roman"/>
          <w:sz w:val="22"/>
          <w:szCs w:val="22"/>
        </w:rPr>
        <w:t xml:space="preserve">also can be selected independently </w:t>
      </w:r>
      <w:r w:rsidR="00511158">
        <w:rPr>
          <w:rFonts w:ascii="Times New Roman" w:hAnsi="Times New Roman"/>
          <w:sz w:val="22"/>
          <w:szCs w:val="22"/>
        </w:rPr>
        <w:t>from SD/FD basis</w:t>
      </w:r>
      <w:r w:rsidR="003F0B60">
        <w:rPr>
          <w:rFonts w:ascii="Times New Roman" w:hAnsi="Times New Roman"/>
          <w:sz w:val="22"/>
          <w:szCs w:val="22"/>
        </w:rPr>
        <w:t xml:space="preserve"> set</w:t>
      </w:r>
      <w:r w:rsidR="00511158">
        <w:rPr>
          <w:rFonts w:ascii="Times New Roman" w:hAnsi="Times New Roman"/>
          <w:sz w:val="22"/>
          <w:szCs w:val="22"/>
        </w:rPr>
        <w:t xml:space="preserve">. </w:t>
      </w:r>
      <w:r w:rsidR="0092389C">
        <w:rPr>
          <w:rFonts w:ascii="Times New Roman" w:hAnsi="Times New Roman"/>
          <w:sz w:val="22"/>
          <w:szCs w:val="22"/>
        </w:rPr>
        <w:t xml:space="preserve">This is simple and straight forward way but </w:t>
      </w:r>
      <w:r w:rsidR="00CB6D5A">
        <w:rPr>
          <w:rFonts w:ascii="Times New Roman" w:hAnsi="Times New Roman"/>
          <w:sz w:val="22"/>
          <w:szCs w:val="22"/>
        </w:rPr>
        <w:t xml:space="preserve">not the </w:t>
      </w:r>
      <w:r w:rsidR="00F33A8B">
        <w:rPr>
          <w:rFonts w:ascii="Times New Roman" w:hAnsi="Times New Roman"/>
          <w:sz w:val="22"/>
          <w:szCs w:val="22"/>
        </w:rPr>
        <w:t>best way in</w:t>
      </w:r>
      <w:r w:rsidR="00CB6D5A">
        <w:rPr>
          <w:rFonts w:ascii="Times New Roman" w:hAnsi="Times New Roman"/>
          <w:sz w:val="22"/>
          <w:szCs w:val="22"/>
        </w:rPr>
        <w:t xml:space="preserve"> performance </w:t>
      </w:r>
      <w:r w:rsidR="00F33A8B">
        <w:rPr>
          <w:rFonts w:ascii="Times New Roman" w:hAnsi="Times New Roman"/>
          <w:sz w:val="22"/>
          <w:szCs w:val="22"/>
        </w:rPr>
        <w:t xml:space="preserve">aspect. </w:t>
      </w:r>
      <w:r w:rsidR="00DD27AF">
        <w:rPr>
          <w:rFonts w:ascii="Times New Roman" w:hAnsi="Times New Roman"/>
          <w:sz w:val="22"/>
          <w:szCs w:val="22"/>
        </w:rPr>
        <w:t xml:space="preserve">For example, </w:t>
      </w:r>
      <w:r w:rsidR="00704BF9">
        <w:rPr>
          <w:rFonts w:ascii="Times New Roman" w:hAnsi="Times New Roman"/>
          <w:sz w:val="22"/>
          <w:szCs w:val="22"/>
        </w:rPr>
        <w:t xml:space="preserve">beam direction of </w:t>
      </w:r>
      <w:r w:rsidR="00DD27AF">
        <w:rPr>
          <w:rFonts w:ascii="Times New Roman" w:hAnsi="Times New Roman"/>
          <w:sz w:val="22"/>
          <w:szCs w:val="22"/>
        </w:rPr>
        <w:t xml:space="preserve">each SD basis </w:t>
      </w:r>
      <w:r w:rsidR="00704BF9">
        <w:rPr>
          <w:rFonts w:ascii="Times New Roman" w:hAnsi="Times New Roman"/>
          <w:sz w:val="22"/>
          <w:szCs w:val="22"/>
        </w:rPr>
        <w:t xml:space="preserve">can be </w:t>
      </w:r>
      <w:r w:rsidR="002A0C57">
        <w:rPr>
          <w:rFonts w:ascii="Times New Roman" w:hAnsi="Times New Roman"/>
          <w:sz w:val="22"/>
          <w:szCs w:val="22"/>
        </w:rPr>
        <w:t xml:space="preserve">fully/partially </w:t>
      </w:r>
      <w:r w:rsidR="00704BF9">
        <w:rPr>
          <w:rFonts w:ascii="Times New Roman" w:hAnsi="Times New Roman"/>
          <w:sz w:val="22"/>
          <w:szCs w:val="22"/>
        </w:rPr>
        <w:t xml:space="preserve">aligned </w:t>
      </w:r>
      <w:r w:rsidR="002A0C57">
        <w:rPr>
          <w:rFonts w:ascii="Times New Roman" w:hAnsi="Times New Roman"/>
          <w:sz w:val="22"/>
          <w:szCs w:val="22"/>
        </w:rPr>
        <w:t xml:space="preserve">with </w:t>
      </w:r>
      <w:r w:rsidR="00704BF9">
        <w:rPr>
          <w:rFonts w:ascii="Times New Roman" w:hAnsi="Times New Roman"/>
          <w:sz w:val="22"/>
          <w:szCs w:val="22"/>
        </w:rPr>
        <w:t xml:space="preserve">or </w:t>
      </w:r>
      <w:r w:rsidR="002A0C57">
        <w:rPr>
          <w:rFonts w:ascii="Times New Roman" w:hAnsi="Times New Roman"/>
          <w:sz w:val="22"/>
          <w:szCs w:val="22"/>
        </w:rPr>
        <w:t xml:space="preserve">opposite to </w:t>
      </w:r>
      <w:r w:rsidR="00DD27AF">
        <w:rPr>
          <w:rFonts w:ascii="Times New Roman" w:hAnsi="Times New Roman"/>
          <w:sz w:val="22"/>
          <w:szCs w:val="22"/>
        </w:rPr>
        <w:t>UE’s moving direction</w:t>
      </w:r>
      <w:r w:rsidR="00E417DA">
        <w:rPr>
          <w:rFonts w:ascii="Times New Roman" w:hAnsi="Times New Roman"/>
          <w:sz w:val="22"/>
          <w:szCs w:val="22"/>
        </w:rPr>
        <w:t>, so each SD basis experience the different level of time varying channel</w:t>
      </w:r>
      <w:r w:rsidR="007B54B6">
        <w:rPr>
          <w:rFonts w:ascii="Times New Roman" w:hAnsi="Times New Roman"/>
          <w:sz w:val="22"/>
          <w:szCs w:val="22"/>
        </w:rPr>
        <w:t xml:space="preserve">. If different TD basis </w:t>
      </w:r>
      <w:r w:rsidR="00E32F46">
        <w:rPr>
          <w:rFonts w:ascii="Times New Roman" w:hAnsi="Times New Roman"/>
          <w:sz w:val="22"/>
          <w:szCs w:val="22"/>
        </w:rPr>
        <w:t xml:space="preserve">set </w:t>
      </w:r>
      <w:r w:rsidR="007B54B6">
        <w:rPr>
          <w:rFonts w:ascii="Times New Roman" w:hAnsi="Times New Roman"/>
          <w:sz w:val="22"/>
          <w:szCs w:val="22"/>
        </w:rPr>
        <w:t>can be selected for different SD basis</w:t>
      </w:r>
      <w:r w:rsidR="00BB394C">
        <w:rPr>
          <w:rFonts w:ascii="Times New Roman" w:hAnsi="Times New Roman"/>
          <w:sz w:val="22"/>
          <w:szCs w:val="22"/>
        </w:rPr>
        <w:t xml:space="preserve"> considering this aspect</w:t>
      </w:r>
      <w:r w:rsidR="008B6676">
        <w:rPr>
          <w:rFonts w:ascii="Times New Roman" w:hAnsi="Times New Roman"/>
          <w:sz w:val="22"/>
          <w:szCs w:val="22"/>
        </w:rPr>
        <w:t xml:space="preserve">, it </w:t>
      </w:r>
      <w:r w:rsidR="00036794">
        <w:rPr>
          <w:rFonts w:ascii="Times New Roman" w:hAnsi="Times New Roman"/>
          <w:sz w:val="22"/>
          <w:szCs w:val="22"/>
        </w:rPr>
        <w:t>helps to increase</w:t>
      </w:r>
      <w:r w:rsidR="00B266AC">
        <w:rPr>
          <w:rFonts w:ascii="Times New Roman" w:hAnsi="Times New Roman"/>
          <w:sz w:val="22"/>
          <w:szCs w:val="22"/>
        </w:rPr>
        <w:t xml:space="preserve"> </w:t>
      </w:r>
      <w:r w:rsidR="00036794">
        <w:rPr>
          <w:rFonts w:ascii="Times New Roman" w:hAnsi="Times New Roman"/>
          <w:sz w:val="22"/>
          <w:szCs w:val="22"/>
        </w:rPr>
        <w:t>codebook accuracy.</w:t>
      </w:r>
      <w:r w:rsidR="0010498B">
        <w:rPr>
          <w:rFonts w:ascii="Times New Roman" w:hAnsi="Times New Roman"/>
          <w:sz w:val="22"/>
          <w:szCs w:val="22"/>
        </w:rPr>
        <w:t xml:space="preserve"> Similarly, </w:t>
      </w:r>
      <w:r w:rsidR="00A23502">
        <w:rPr>
          <w:rFonts w:ascii="Times New Roman" w:hAnsi="Times New Roman"/>
          <w:sz w:val="22"/>
          <w:szCs w:val="22"/>
        </w:rPr>
        <w:t xml:space="preserve">each </w:t>
      </w:r>
      <w:r w:rsidR="0010498B">
        <w:rPr>
          <w:rFonts w:ascii="Times New Roman" w:hAnsi="Times New Roman"/>
          <w:sz w:val="22"/>
          <w:szCs w:val="22"/>
        </w:rPr>
        <w:t>FD basis</w:t>
      </w:r>
      <w:r w:rsidR="00A23502">
        <w:rPr>
          <w:rFonts w:ascii="Times New Roman" w:hAnsi="Times New Roman"/>
          <w:sz w:val="22"/>
          <w:szCs w:val="22"/>
        </w:rPr>
        <w:t xml:space="preserve"> represents frequency</w:t>
      </w:r>
      <w:r w:rsidR="000E34B4">
        <w:rPr>
          <w:rFonts w:ascii="Times New Roman" w:hAnsi="Times New Roman"/>
          <w:sz w:val="22"/>
          <w:szCs w:val="22"/>
        </w:rPr>
        <w:t xml:space="preserve"> </w:t>
      </w:r>
      <w:r w:rsidR="00660077">
        <w:rPr>
          <w:rFonts w:ascii="Times New Roman" w:hAnsi="Times New Roman"/>
          <w:sz w:val="22"/>
          <w:szCs w:val="22"/>
        </w:rPr>
        <w:t>characteristic for each of multi-path</w:t>
      </w:r>
      <w:r w:rsidR="00B5194A">
        <w:rPr>
          <w:rFonts w:ascii="Times New Roman" w:hAnsi="Times New Roman"/>
          <w:sz w:val="22"/>
          <w:szCs w:val="22"/>
        </w:rPr>
        <w:t xml:space="preserve"> </w:t>
      </w:r>
      <w:r w:rsidR="000E34B4">
        <w:rPr>
          <w:rFonts w:ascii="Times New Roman" w:hAnsi="Times New Roman"/>
          <w:sz w:val="22"/>
          <w:szCs w:val="22"/>
        </w:rPr>
        <w:t>channel</w:t>
      </w:r>
      <w:r w:rsidR="003F0B60">
        <w:rPr>
          <w:rFonts w:ascii="Times New Roman" w:hAnsi="Times New Roman"/>
          <w:sz w:val="22"/>
          <w:szCs w:val="22"/>
        </w:rPr>
        <w:t>,</w:t>
      </w:r>
      <w:r w:rsidR="000E34B4">
        <w:rPr>
          <w:rFonts w:ascii="Times New Roman" w:hAnsi="Times New Roman"/>
          <w:sz w:val="22"/>
          <w:szCs w:val="22"/>
        </w:rPr>
        <w:t xml:space="preserve"> </w:t>
      </w:r>
      <w:r w:rsidR="00B5194A">
        <w:rPr>
          <w:rFonts w:ascii="Times New Roman" w:hAnsi="Times New Roman"/>
          <w:sz w:val="22"/>
          <w:szCs w:val="22"/>
        </w:rPr>
        <w:t xml:space="preserve">and </w:t>
      </w:r>
      <w:r w:rsidR="000E34B4">
        <w:rPr>
          <w:rFonts w:ascii="Times New Roman" w:hAnsi="Times New Roman"/>
          <w:sz w:val="22"/>
          <w:szCs w:val="22"/>
        </w:rPr>
        <w:t>each of multi-path channel</w:t>
      </w:r>
      <w:r w:rsidR="0033098A">
        <w:rPr>
          <w:rFonts w:ascii="Times New Roman" w:hAnsi="Times New Roman"/>
          <w:sz w:val="22"/>
          <w:szCs w:val="22"/>
        </w:rPr>
        <w:t xml:space="preserve"> suffer</w:t>
      </w:r>
      <w:r w:rsidR="008A5E9F">
        <w:rPr>
          <w:rFonts w:ascii="Times New Roman" w:hAnsi="Times New Roman"/>
          <w:sz w:val="22"/>
          <w:szCs w:val="22"/>
        </w:rPr>
        <w:t>s</w:t>
      </w:r>
      <w:r w:rsidR="0033098A">
        <w:rPr>
          <w:rFonts w:ascii="Times New Roman" w:hAnsi="Times New Roman"/>
          <w:sz w:val="22"/>
          <w:szCs w:val="22"/>
        </w:rPr>
        <w:t xml:space="preserve"> from different Doppler shift. </w:t>
      </w:r>
      <w:r w:rsidR="00B771B7">
        <w:rPr>
          <w:rFonts w:ascii="Times New Roman" w:hAnsi="Times New Roman"/>
          <w:sz w:val="22"/>
          <w:szCs w:val="22"/>
        </w:rPr>
        <w:t>Therefore, different TD basis set can be selected for different FD basis.</w:t>
      </w:r>
    </w:p>
    <w:p w14:paraId="37A0F03E" w14:textId="3C9D197C" w:rsidR="00164C47" w:rsidRDefault="007B54B6" w:rsidP="0003624E">
      <w:pPr>
        <w:spacing w:after="180"/>
        <w:ind w:firstLineChars="100" w:firstLine="22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="00036794">
        <w:rPr>
          <w:rFonts w:ascii="Times New Roman" w:hAnsi="Times New Roman"/>
          <w:b/>
          <w:sz w:val="22"/>
          <w:szCs w:val="22"/>
        </w:rPr>
        <w:t xml:space="preserve">Proposal </w:t>
      </w:r>
      <w:r w:rsidR="005939F3">
        <w:rPr>
          <w:rFonts w:ascii="Times New Roman" w:hAnsi="Times New Roman"/>
          <w:b/>
          <w:sz w:val="22"/>
          <w:szCs w:val="22"/>
        </w:rPr>
        <w:t>4</w:t>
      </w:r>
      <w:r w:rsidR="00036794">
        <w:rPr>
          <w:rFonts w:ascii="Times New Roman" w:hAnsi="Times New Roman"/>
          <w:b/>
          <w:sz w:val="22"/>
          <w:szCs w:val="22"/>
        </w:rPr>
        <w:t xml:space="preserve">: </w:t>
      </w:r>
      <w:r w:rsidR="00036794" w:rsidRPr="00240739">
        <w:rPr>
          <w:rFonts w:ascii="Times New Roman" w:hAnsi="Times New Roman"/>
          <w:b/>
          <w:sz w:val="22"/>
          <w:szCs w:val="22"/>
        </w:rPr>
        <w:t xml:space="preserve">Study </w:t>
      </w:r>
      <w:r w:rsidR="00F87483">
        <w:rPr>
          <w:rFonts w:ascii="Times New Roman" w:hAnsi="Times New Roman"/>
          <w:b/>
          <w:sz w:val="22"/>
          <w:szCs w:val="22"/>
        </w:rPr>
        <w:t>how much feedback overhead can be saved taking advantage of TD compression</w:t>
      </w:r>
      <w:r w:rsidR="00863D3B">
        <w:rPr>
          <w:rFonts w:ascii="Times New Roman" w:hAnsi="Times New Roman"/>
          <w:b/>
          <w:sz w:val="22"/>
          <w:szCs w:val="22"/>
        </w:rPr>
        <w:t xml:space="preserve"> and performance benefit of </w:t>
      </w:r>
      <w:r w:rsidR="005939F3">
        <w:rPr>
          <w:rFonts w:ascii="Times New Roman" w:hAnsi="Times New Roman"/>
          <w:b/>
          <w:sz w:val="22"/>
          <w:szCs w:val="22"/>
        </w:rPr>
        <w:t xml:space="preserve">SD/FD basis specific </w:t>
      </w:r>
      <w:r w:rsidR="00863D3B">
        <w:rPr>
          <w:rFonts w:ascii="Times New Roman" w:hAnsi="Times New Roman"/>
          <w:b/>
          <w:sz w:val="22"/>
          <w:szCs w:val="22"/>
        </w:rPr>
        <w:t xml:space="preserve">TD basis </w:t>
      </w:r>
      <w:r w:rsidR="004202EF">
        <w:rPr>
          <w:rFonts w:ascii="Times New Roman" w:hAnsi="Times New Roman"/>
          <w:b/>
          <w:sz w:val="22"/>
          <w:szCs w:val="22"/>
        </w:rPr>
        <w:t xml:space="preserve">set </w:t>
      </w:r>
      <w:r w:rsidR="003D26CF">
        <w:rPr>
          <w:rFonts w:ascii="Times New Roman" w:hAnsi="Times New Roman"/>
          <w:b/>
          <w:sz w:val="22"/>
          <w:szCs w:val="22"/>
        </w:rPr>
        <w:t>selection</w:t>
      </w:r>
      <w:r w:rsidR="005939F3">
        <w:rPr>
          <w:rFonts w:ascii="Times New Roman" w:hAnsi="Times New Roman"/>
          <w:b/>
          <w:sz w:val="22"/>
          <w:szCs w:val="22"/>
        </w:rPr>
        <w:t>.</w:t>
      </w:r>
    </w:p>
    <w:p w14:paraId="320B43DF" w14:textId="5CD7B530" w:rsidR="008A61A3" w:rsidRPr="004A0DEB" w:rsidRDefault="008A61A3" w:rsidP="008A61A3">
      <w:pPr>
        <w:pStyle w:val="2"/>
        <w:rPr>
          <w:i w:val="0"/>
        </w:rPr>
      </w:pPr>
      <w:r>
        <w:rPr>
          <w:i w:val="0"/>
        </w:rPr>
        <w:t>TDCP reporting for high speed UE</w:t>
      </w:r>
    </w:p>
    <w:p w14:paraId="5A0612D2" w14:textId="4D340245" w:rsidR="00D27D5E" w:rsidRPr="00466B3F" w:rsidRDefault="00D27D5E" w:rsidP="0003624E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466B3F">
        <w:rPr>
          <w:rFonts w:ascii="Times New Roman" w:hAnsi="Times New Roman" w:hint="eastAsia"/>
          <w:sz w:val="22"/>
          <w:szCs w:val="22"/>
        </w:rPr>
        <w:t>In the last meeting, several candidates of TDCP</w:t>
      </w:r>
      <w:r w:rsidR="00A97FD2" w:rsidRPr="00466B3F">
        <w:rPr>
          <w:rFonts w:ascii="Times New Roman" w:hAnsi="Times New Roman"/>
          <w:sz w:val="22"/>
          <w:szCs w:val="22"/>
        </w:rPr>
        <w:t xml:space="preserve"> parameters were shortly discussed as follows:</w:t>
      </w:r>
    </w:p>
    <w:p w14:paraId="5F47E775" w14:textId="686D54BB" w:rsidR="00A97FD2" w:rsidRPr="00466B3F" w:rsidRDefault="00A97FD2" w:rsidP="00466B3F">
      <w:pPr>
        <w:pStyle w:val="a4"/>
        <w:numPr>
          <w:ilvl w:val="1"/>
          <w:numId w:val="25"/>
        </w:numPr>
        <w:spacing w:after="180"/>
        <w:rPr>
          <w:rFonts w:ascii="Times New Roman" w:hAnsi="Times New Roman"/>
          <w:sz w:val="22"/>
          <w:szCs w:val="22"/>
        </w:rPr>
      </w:pPr>
      <w:r w:rsidRPr="00466B3F">
        <w:rPr>
          <w:rFonts w:ascii="Times New Roman" w:hAnsi="Times New Roman"/>
          <w:sz w:val="22"/>
          <w:szCs w:val="22"/>
        </w:rPr>
        <w:t>Alt1. Doppler shift</w:t>
      </w:r>
    </w:p>
    <w:p w14:paraId="64875DE6" w14:textId="77777777" w:rsidR="00A97FD2" w:rsidRPr="00466B3F" w:rsidRDefault="00A97FD2" w:rsidP="00466B3F">
      <w:pPr>
        <w:pStyle w:val="a4"/>
        <w:numPr>
          <w:ilvl w:val="1"/>
          <w:numId w:val="25"/>
        </w:numPr>
        <w:spacing w:after="180"/>
        <w:rPr>
          <w:rFonts w:ascii="Times New Roman" w:hAnsi="Times New Roman"/>
          <w:sz w:val="22"/>
          <w:szCs w:val="22"/>
        </w:rPr>
      </w:pPr>
      <w:r w:rsidRPr="00466B3F">
        <w:rPr>
          <w:rFonts w:ascii="Times New Roman" w:hAnsi="Times New Roman"/>
          <w:sz w:val="22"/>
          <w:szCs w:val="22"/>
        </w:rPr>
        <w:t>Alt2. Doppler spread</w:t>
      </w:r>
    </w:p>
    <w:p w14:paraId="382A3E0F" w14:textId="77777777" w:rsidR="00A97FD2" w:rsidRPr="00466B3F" w:rsidRDefault="00A97FD2" w:rsidP="00466B3F">
      <w:pPr>
        <w:pStyle w:val="a4"/>
        <w:numPr>
          <w:ilvl w:val="1"/>
          <w:numId w:val="25"/>
        </w:numPr>
        <w:spacing w:after="180"/>
        <w:rPr>
          <w:rFonts w:ascii="Times New Roman" w:hAnsi="Times New Roman"/>
          <w:sz w:val="22"/>
          <w:szCs w:val="22"/>
        </w:rPr>
      </w:pPr>
      <w:r w:rsidRPr="00466B3F">
        <w:rPr>
          <w:rFonts w:ascii="Times New Roman" w:hAnsi="Times New Roman"/>
          <w:sz w:val="22"/>
          <w:szCs w:val="22"/>
        </w:rPr>
        <w:t xml:space="preserve">Alt3. Cross-correlation in time </w:t>
      </w:r>
    </w:p>
    <w:p w14:paraId="479BA8CE" w14:textId="77777777" w:rsidR="00A97FD2" w:rsidRPr="00466B3F" w:rsidRDefault="00A97FD2" w:rsidP="00466B3F">
      <w:pPr>
        <w:pStyle w:val="a4"/>
        <w:numPr>
          <w:ilvl w:val="1"/>
          <w:numId w:val="25"/>
        </w:numPr>
        <w:spacing w:after="180"/>
        <w:rPr>
          <w:rFonts w:ascii="Times New Roman" w:hAnsi="Times New Roman"/>
          <w:sz w:val="22"/>
          <w:szCs w:val="22"/>
        </w:rPr>
      </w:pPr>
      <w:r w:rsidRPr="00466B3F">
        <w:rPr>
          <w:rFonts w:ascii="Times New Roman" w:hAnsi="Times New Roman"/>
          <w:sz w:val="22"/>
          <w:szCs w:val="22"/>
        </w:rPr>
        <w:t xml:space="preserve">Alt4A. Relative Doppler shift of a number of peaks in CIR </w:t>
      </w:r>
    </w:p>
    <w:p w14:paraId="39A7BB22" w14:textId="77777777" w:rsidR="00A97FD2" w:rsidRPr="00466B3F" w:rsidRDefault="00A97FD2" w:rsidP="00466B3F">
      <w:pPr>
        <w:pStyle w:val="a4"/>
        <w:numPr>
          <w:ilvl w:val="1"/>
          <w:numId w:val="25"/>
        </w:numPr>
        <w:spacing w:after="180"/>
        <w:rPr>
          <w:rFonts w:ascii="Times New Roman" w:hAnsi="Times New Roman"/>
          <w:sz w:val="22"/>
          <w:szCs w:val="22"/>
        </w:rPr>
      </w:pPr>
      <w:r w:rsidRPr="00466B3F">
        <w:rPr>
          <w:rFonts w:ascii="Times New Roman" w:hAnsi="Times New Roman"/>
          <w:sz w:val="22"/>
          <w:szCs w:val="22"/>
        </w:rPr>
        <w:t>Alt4B. Relative Doppler shifts of different TRSs</w:t>
      </w:r>
    </w:p>
    <w:p w14:paraId="72C2C816" w14:textId="77777777" w:rsidR="00A97FD2" w:rsidRPr="00466B3F" w:rsidRDefault="00A97FD2" w:rsidP="00466B3F">
      <w:pPr>
        <w:pStyle w:val="a4"/>
        <w:numPr>
          <w:ilvl w:val="1"/>
          <w:numId w:val="25"/>
        </w:numPr>
        <w:spacing w:after="180"/>
        <w:rPr>
          <w:rFonts w:ascii="Times New Roman" w:hAnsi="Times New Roman"/>
          <w:sz w:val="22"/>
          <w:szCs w:val="22"/>
        </w:rPr>
      </w:pPr>
      <w:r w:rsidRPr="00466B3F">
        <w:rPr>
          <w:rFonts w:ascii="Times New Roman" w:hAnsi="Times New Roman"/>
          <w:sz w:val="22"/>
          <w:szCs w:val="22"/>
        </w:rPr>
        <w:t>Alt5: CSI-RS resource and/or CSI reporting setting configuration assistance</w:t>
      </w:r>
    </w:p>
    <w:p w14:paraId="2760F216" w14:textId="178BF6D0" w:rsidR="00A97FD2" w:rsidRDefault="00E24A2C" w:rsidP="0003624E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FA2BD0">
        <w:rPr>
          <w:rFonts w:ascii="Times New Roman" w:hAnsi="Times New Roman"/>
          <w:sz w:val="22"/>
          <w:szCs w:val="22"/>
        </w:rPr>
        <w:t xml:space="preserve">For </w:t>
      </w:r>
      <w:r w:rsidR="00466B3F" w:rsidRPr="00FA2BD0">
        <w:rPr>
          <w:rFonts w:ascii="Times New Roman" w:hAnsi="Times New Roman" w:hint="eastAsia"/>
          <w:sz w:val="22"/>
          <w:szCs w:val="22"/>
        </w:rPr>
        <w:t>Alt 1 and 2</w:t>
      </w:r>
      <w:r w:rsidRPr="00FA2BD0">
        <w:rPr>
          <w:rFonts w:ascii="Times New Roman" w:hAnsi="Times New Roman"/>
          <w:sz w:val="22"/>
          <w:szCs w:val="22"/>
        </w:rPr>
        <w:t xml:space="preserve">, </w:t>
      </w:r>
      <w:r w:rsidR="002C1E5D">
        <w:rPr>
          <w:rFonts w:ascii="Times New Roman" w:hAnsi="Times New Roman"/>
          <w:sz w:val="22"/>
          <w:szCs w:val="22"/>
        </w:rPr>
        <w:t xml:space="preserve">there is no </w:t>
      </w:r>
      <w:r w:rsidRPr="00FA2BD0">
        <w:rPr>
          <w:rFonts w:ascii="Times New Roman" w:hAnsi="Times New Roman"/>
          <w:sz w:val="22"/>
          <w:szCs w:val="22"/>
        </w:rPr>
        <w:t xml:space="preserve">additional </w:t>
      </w:r>
      <w:r w:rsidR="002C1E5D">
        <w:rPr>
          <w:rFonts w:ascii="Times New Roman" w:hAnsi="Times New Roman"/>
          <w:sz w:val="22"/>
          <w:szCs w:val="22"/>
        </w:rPr>
        <w:t>complexity to calculate</w:t>
      </w:r>
      <w:r w:rsidRPr="00FA2BD0">
        <w:rPr>
          <w:rFonts w:ascii="Times New Roman" w:hAnsi="Times New Roman"/>
          <w:sz w:val="22"/>
          <w:szCs w:val="22"/>
        </w:rPr>
        <w:t xml:space="preserve"> Doppler shift and Doppler spread</w:t>
      </w:r>
      <w:r w:rsidR="0050369A" w:rsidRPr="00FA2BD0">
        <w:rPr>
          <w:rFonts w:ascii="Times New Roman" w:hAnsi="Times New Roman"/>
          <w:sz w:val="22"/>
          <w:szCs w:val="22"/>
        </w:rPr>
        <w:t xml:space="preserve"> since legacy UE already </w:t>
      </w:r>
      <w:r w:rsidR="00615312">
        <w:rPr>
          <w:rFonts w:ascii="Times New Roman" w:hAnsi="Times New Roman"/>
          <w:sz w:val="22"/>
          <w:szCs w:val="22"/>
        </w:rPr>
        <w:t>estimates</w:t>
      </w:r>
      <w:r w:rsidR="0050369A" w:rsidRPr="00FA2BD0">
        <w:rPr>
          <w:rFonts w:ascii="Times New Roman" w:hAnsi="Times New Roman"/>
          <w:sz w:val="22"/>
          <w:szCs w:val="22"/>
        </w:rPr>
        <w:t xml:space="preserve"> them when TRS is configured for QCL </w:t>
      </w:r>
      <w:r w:rsidR="00FA2BD0" w:rsidRPr="00FA2BD0">
        <w:rPr>
          <w:rFonts w:ascii="Times New Roman" w:hAnsi="Times New Roman"/>
          <w:sz w:val="22"/>
          <w:szCs w:val="22"/>
        </w:rPr>
        <w:t xml:space="preserve">type A/B </w:t>
      </w:r>
      <w:r w:rsidR="0050369A" w:rsidRPr="00FA2BD0">
        <w:rPr>
          <w:rFonts w:ascii="Times New Roman" w:hAnsi="Times New Roman"/>
          <w:sz w:val="22"/>
          <w:szCs w:val="22"/>
        </w:rPr>
        <w:t>source</w:t>
      </w:r>
      <w:r w:rsidR="002C1E5D">
        <w:rPr>
          <w:rFonts w:ascii="Times New Roman" w:hAnsi="Times New Roman"/>
          <w:sz w:val="22"/>
          <w:szCs w:val="22"/>
        </w:rPr>
        <w:t xml:space="preserve">. </w:t>
      </w:r>
      <w:r w:rsidR="005D5F82">
        <w:rPr>
          <w:rFonts w:ascii="Times New Roman" w:hAnsi="Times New Roman"/>
          <w:sz w:val="22"/>
          <w:szCs w:val="22"/>
        </w:rPr>
        <w:t xml:space="preserve">However, </w:t>
      </w:r>
      <w:r w:rsidR="00EB0EC1">
        <w:rPr>
          <w:rFonts w:ascii="Times New Roman" w:hAnsi="Times New Roman"/>
          <w:sz w:val="22"/>
          <w:szCs w:val="22"/>
        </w:rPr>
        <w:t xml:space="preserve">depending on </w:t>
      </w:r>
      <w:r w:rsidR="007A3649">
        <w:rPr>
          <w:rFonts w:ascii="Times New Roman" w:hAnsi="Times New Roman"/>
          <w:sz w:val="22"/>
          <w:szCs w:val="22"/>
        </w:rPr>
        <w:t xml:space="preserve">how to report them including quantization and encoding </w:t>
      </w:r>
      <w:r w:rsidR="00CD772E">
        <w:rPr>
          <w:rFonts w:ascii="Times New Roman" w:hAnsi="Times New Roman"/>
          <w:sz w:val="22"/>
          <w:szCs w:val="22"/>
        </w:rPr>
        <w:t xml:space="preserve">details </w:t>
      </w:r>
      <w:r w:rsidR="00EB0EC1">
        <w:rPr>
          <w:rFonts w:ascii="Times New Roman" w:hAnsi="Times New Roman"/>
          <w:sz w:val="22"/>
          <w:szCs w:val="22"/>
        </w:rPr>
        <w:t xml:space="preserve">it </w:t>
      </w:r>
      <w:r w:rsidR="00CD772E">
        <w:rPr>
          <w:rFonts w:ascii="Times New Roman" w:hAnsi="Times New Roman"/>
          <w:sz w:val="22"/>
          <w:szCs w:val="22"/>
        </w:rPr>
        <w:t xml:space="preserve">may </w:t>
      </w:r>
      <w:r w:rsidR="00EB0EC1">
        <w:rPr>
          <w:rFonts w:ascii="Times New Roman" w:hAnsi="Times New Roman"/>
          <w:sz w:val="22"/>
          <w:szCs w:val="22"/>
        </w:rPr>
        <w:t>increase UE implementation complexity.</w:t>
      </w:r>
      <w:r w:rsidR="00453632">
        <w:rPr>
          <w:rFonts w:ascii="Times New Roman" w:hAnsi="Times New Roman"/>
          <w:sz w:val="22"/>
          <w:szCs w:val="22"/>
        </w:rPr>
        <w:t xml:space="preserve"> </w:t>
      </w:r>
      <w:r w:rsidR="00615312">
        <w:rPr>
          <w:rFonts w:ascii="Times New Roman" w:hAnsi="Times New Roman"/>
          <w:sz w:val="22"/>
          <w:szCs w:val="22"/>
        </w:rPr>
        <w:t>Meanwhile, r</w:t>
      </w:r>
      <w:r w:rsidR="00453632">
        <w:rPr>
          <w:rFonts w:ascii="Times New Roman" w:hAnsi="Times New Roman"/>
          <w:sz w:val="22"/>
          <w:szCs w:val="22"/>
        </w:rPr>
        <w:t xml:space="preserve">egarding Alt </w:t>
      </w:r>
      <w:r w:rsidR="00896208">
        <w:rPr>
          <w:rFonts w:ascii="Times New Roman" w:hAnsi="Times New Roman"/>
          <w:sz w:val="22"/>
          <w:szCs w:val="22"/>
        </w:rPr>
        <w:t xml:space="preserve">3, 4 and 5, </w:t>
      </w:r>
      <w:r w:rsidR="008F43B2">
        <w:rPr>
          <w:rFonts w:ascii="Times New Roman" w:hAnsi="Times New Roman"/>
          <w:sz w:val="22"/>
          <w:szCs w:val="22"/>
        </w:rPr>
        <w:t xml:space="preserve">since </w:t>
      </w:r>
      <w:r w:rsidR="00896208">
        <w:rPr>
          <w:rFonts w:ascii="Times New Roman" w:hAnsi="Times New Roman"/>
          <w:sz w:val="22"/>
          <w:szCs w:val="22"/>
        </w:rPr>
        <w:t xml:space="preserve">those parameters </w:t>
      </w:r>
      <w:r w:rsidR="00420A3A">
        <w:rPr>
          <w:rFonts w:ascii="Times New Roman" w:hAnsi="Times New Roman"/>
          <w:sz w:val="22"/>
          <w:szCs w:val="22"/>
        </w:rPr>
        <w:t>are new</w:t>
      </w:r>
      <w:r w:rsidR="005E690A">
        <w:rPr>
          <w:rFonts w:ascii="Times New Roman" w:hAnsi="Times New Roman"/>
          <w:sz w:val="22"/>
          <w:szCs w:val="22"/>
        </w:rPr>
        <w:t>,</w:t>
      </w:r>
      <w:r w:rsidR="008F43B2">
        <w:rPr>
          <w:rFonts w:ascii="Times New Roman" w:hAnsi="Times New Roman"/>
          <w:sz w:val="22"/>
          <w:szCs w:val="22"/>
        </w:rPr>
        <w:t xml:space="preserve"> </w:t>
      </w:r>
      <w:r w:rsidR="00846D3E">
        <w:rPr>
          <w:rFonts w:ascii="Times New Roman" w:hAnsi="Times New Roman"/>
          <w:sz w:val="22"/>
          <w:szCs w:val="22"/>
        </w:rPr>
        <w:t>calculation itself</w:t>
      </w:r>
      <w:r w:rsidR="005E690A">
        <w:rPr>
          <w:rFonts w:ascii="Times New Roman" w:hAnsi="Times New Roman"/>
          <w:sz w:val="22"/>
          <w:szCs w:val="22"/>
        </w:rPr>
        <w:t>, as well as quantization and encoding,</w:t>
      </w:r>
      <w:r w:rsidR="00846D3E">
        <w:rPr>
          <w:rFonts w:ascii="Times New Roman" w:hAnsi="Times New Roman"/>
          <w:sz w:val="22"/>
          <w:szCs w:val="22"/>
        </w:rPr>
        <w:t xml:space="preserve"> increase</w:t>
      </w:r>
      <w:r w:rsidR="005E690A">
        <w:rPr>
          <w:rFonts w:ascii="Times New Roman" w:hAnsi="Times New Roman"/>
          <w:sz w:val="22"/>
          <w:szCs w:val="22"/>
        </w:rPr>
        <w:t>s</w:t>
      </w:r>
      <w:r w:rsidR="00846D3E">
        <w:rPr>
          <w:rFonts w:ascii="Times New Roman" w:hAnsi="Times New Roman"/>
          <w:sz w:val="22"/>
          <w:szCs w:val="22"/>
        </w:rPr>
        <w:t xml:space="preserve"> UE complexity</w:t>
      </w:r>
      <w:r w:rsidR="00935D03">
        <w:rPr>
          <w:rFonts w:ascii="Times New Roman" w:hAnsi="Times New Roman"/>
          <w:sz w:val="22"/>
          <w:szCs w:val="22"/>
        </w:rPr>
        <w:t xml:space="preserve"> </w:t>
      </w:r>
      <w:r w:rsidR="008B2FE8">
        <w:rPr>
          <w:rFonts w:ascii="Times New Roman" w:hAnsi="Times New Roman"/>
          <w:sz w:val="22"/>
          <w:szCs w:val="22"/>
        </w:rPr>
        <w:t xml:space="preserve">which </w:t>
      </w:r>
      <w:r w:rsidR="009755EF">
        <w:rPr>
          <w:rFonts w:ascii="Times New Roman" w:hAnsi="Times New Roman"/>
          <w:sz w:val="22"/>
          <w:szCs w:val="22"/>
        </w:rPr>
        <w:t>does not seem</w:t>
      </w:r>
      <w:r w:rsidR="00935D03">
        <w:rPr>
          <w:rFonts w:ascii="Times New Roman" w:hAnsi="Times New Roman"/>
          <w:sz w:val="22"/>
          <w:szCs w:val="22"/>
        </w:rPr>
        <w:t xml:space="preserve"> negl</w:t>
      </w:r>
      <w:r w:rsidR="008B2FE8">
        <w:rPr>
          <w:rFonts w:ascii="Times New Roman" w:hAnsi="Times New Roman"/>
          <w:sz w:val="22"/>
          <w:szCs w:val="22"/>
        </w:rPr>
        <w:t>igible</w:t>
      </w:r>
      <w:r w:rsidR="00846D3E">
        <w:rPr>
          <w:rFonts w:ascii="Times New Roman" w:hAnsi="Times New Roman"/>
          <w:sz w:val="22"/>
          <w:szCs w:val="22"/>
        </w:rPr>
        <w:t>.</w:t>
      </w:r>
      <w:r w:rsidR="00615312">
        <w:rPr>
          <w:rFonts w:ascii="Times New Roman" w:hAnsi="Times New Roman"/>
          <w:sz w:val="22"/>
          <w:szCs w:val="22"/>
        </w:rPr>
        <w:t xml:space="preserve"> </w:t>
      </w:r>
      <w:r w:rsidR="008B2FE8">
        <w:rPr>
          <w:rFonts w:ascii="Times New Roman" w:hAnsi="Times New Roman"/>
          <w:sz w:val="22"/>
          <w:szCs w:val="22"/>
        </w:rPr>
        <w:t xml:space="preserve">Therefore, </w:t>
      </w:r>
      <w:r w:rsidR="001515C1">
        <w:rPr>
          <w:rFonts w:ascii="Times New Roman" w:hAnsi="Times New Roman"/>
          <w:sz w:val="22"/>
          <w:szCs w:val="22"/>
        </w:rPr>
        <w:t xml:space="preserve">unless there is clear performance benefit over Alt 1 and 2, </w:t>
      </w:r>
      <w:r w:rsidR="00A51193">
        <w:rPr>
          <w:rFonts w:ascii="Times New Roman" w:hAnsi="Times New Roman"/>
          <w:sz w:val="22"/>
          <w:szCs w:val="22"/>
        </w:rPr>
        <w:t>Alt 3 and 4</w:t>
      </w:r>
      <w:r w:rsidR="001515C1">
        <w:rPr>
          <w:rFonts w:ascii="Times New Roman" w:hAnsi="Times New Roman"/>
          <w:sz w:val="22"/>
          <w:szCs w:val="22"/>
        </w:rPr>
        <w:t xml:space="preserve"> are not preferable</w:t>
      </w:r>
      <w:r w:rsidR="008F43B2">
        <w:rPr>
          <w:rFonts w:ascii="Times New Roman" w:hAnsi="Times New Roman"/>
          <w:sz w:val="22"/>
          <w:szCs w:val="22"/>
        </w:rPr>
        <w:t>.</w:t>
      </w:r>
      <w:r w:rsidR="00A74744">
        <w:rPr>
          <w:rFonts w:ascii="Times New Roman" w:hAnsi="Times New Roman"/>
          <w:sz w:val="22"/>
          <w:szCs w:val="22"/>
        </w:rPr>
        <w:t xml:space="preserve"> </w:t>
      </w:r>
      <w:r w:rsidR="00A51193">
        <w:rPr>
          <w:rFonts w:ascii="Times New Roman" w:hAnsi="Times New Roman"/>
          <w:sz w:val="22"/>
          <w:szCs w:val="22"/>
        </w:rPr>
        <w:t xml:space="preserve"> </w:t>
      </w:r>
      <w:r w:rsidR="00841E13">
        <w:rPr>
          <w:rFonts w:ascii="Times New Roman" w:hAnsi="Times New Roman"/>
          <w:sz w:val="22"/>
          <w:szCs w:val="22"/>
        </w:rPr>
        <w:t>In addition, Alt 5 cannot cover other use cases such as gNB</w:t>
      </w:r>
      <w:r w:rsidR="001515C1">
        <w:rPr>
          <w:rFonts w:ascii="Times New Roman" w:hAnsi="Times New Roman"/>
          <w:sz w:val="22"/>
          <w:szCs w:val="22"/>
        </w:rPr>
        <w:t xml:space="preserve"> side</w:t>
      </w:r>
      <w:r w:rsidR="00841E13">
        <w:rPr>
          <w:rFonts w:ascii="Times New Roman" w:hAnsi="Times New Roman"/>
          <w:sz w:val="22"/>
          <w:szCs w:val="22"/>
        </w:rPr>
        <w:t xml:space="preserve"> CSI prediction or </w:t>
      </w:r>
      <w:r w:rsidR="003E13D5">
        <w:rPr>
          <w:rFonts w:ascii="Times New Roman" w:hAnsi="Times New Roman"/>
          <w:sz w:val="22"/>
          <w:szCs w:val="22"/>
        </w:rPr>
        <w:t>precoding scheme determination.</w:t>
      </w:r>
    </w:p>
    <w:p w14:paraId="50841551" w14:textId="2FCB3F22" w:rsidR="00E5605B" w:rsidRDefault="00E5605B" w:rsidP="00E5605B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Proposal </w:t>
      </w:r>
      <w:r w:rsidR="00A11D1A">
        <w:rPr>
          <w:rFonts w:ascii="Times New Roman" w:hAnsi="Times New Roman"/>
          <w:b/>
          <w:sz w:val="22"/>
          <w:szCs w:val="22"/>
        </w:rPr>
        <w:t>5</w:t>
      </w:r>
      <w:r>
        <w:rPr>
          <w:rFonts w:ascii="Times New Roman" w:hAnsi="Times New Roman"/>
          <w:b/>
          <w:sz w:val="22"/>
          <w:szCs w:val="22"/>
        </w:rPr>
        <w:t xml:space="preserve">: Alt 1 and 2 </w:t>
      </w:r>
      <w:r w:rsidR="006E0BF7">
        <w:rPr>
          <w:rFonts w:ascii="Times New Roman" w:hAnsi="Times New Roman"/>
          <w:b/>
          <w:sz w:val="22"/>
          <w:szCs w:val="22"/>
        </w:rPr>
        <w:t>are</w:t>
      </w:r>
      <w:r>
        <w:rPr>
          <w:rFonts w:ascii="Times New Roman" w:hAnsi="Times New Roman"/>
          <w:b/>
          <w:sz w:val="22"/>
          <w:szCs w:val="22"/>
        </w:rPr>
        <w:t xml:space="preserve"> good starting point </w:t>
      </w:r>
      <w:r w:rsidR="00AB6EAD">
        <w:rPr>
          <w:rFonts w:ascii="Times New Roman" w:hAnsi="Times New Roman"/>
          <w:b/>
          <w:sz w:val="22"/>
          <w:szCs w:val="22"/>
        </w:rPr>
        <w:t>as TDCP parameters to be reported</w:t>
      </w:r>
      <w:r w:rsidR="00A11D1A">
        <w:rPr>
          <w:rFonts w:ascii="Times New Roman" w:hAnsi="Times New Roman"/>
          <w:b/>
          <w:sz w:val="22"/>
          <w:szCs w:val="22"/>
        </w:rPr>
        <w:t xml:space="preserve">. </w:t>
      </w:r>
      <w:r w:rsidR="00AB6EAD">
        <w:rPr>
          <w:rFonts w:ascii="Times New Roman" w:hAnsi="Times New Roman"/>
          <w:b/>
          <w:sz w:val="22"/>
          <w:szCs w:val="22"/>
        </w:rPr>
        <w:t xml:space="preserve"> </w:t>
      </w:r>
    </w:p>
    <w:p w14:paraId="29D9F327" w14:textId="1B80AD00" w:rsidR="0090181B" w:rsidRPr="0090181B" w:rsidRDefault="002A74D7" w:rsidP="0090181B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Regarding </w:t>
      </w:r>
      <w:r w:rsidR="0090181B">
        <w:rPr>
          <w:rFonts w:ascii="Times New Roman" w:hAnsi="Times New Roman"/>
          <w:sz w:val="22"/>
          <w:szCs w:val="22"/>
        </w:rPr>
        <w:t>whether</w:t>
      </w:r>
      <w:r>
        <w:rPr>
          <w:rFonts w:ascii="Times New Roman" w:hAnsi="Times New Roman"/>
          <w:sz w:val="22"/>
          <w:szCs w:val="22"/>
        </w:rPr>
        <w:t xml:space="preserve"> TDCP reporting </w:t>
      </w:r>
      <w:r w:rsidR="0090181B">
        <w:rPr>
          <w:rFonts w:ascii="Times New Roman" w:hAnsi="Times New Roman"/>
          <w:sz w:val="22"/>
          <w:szCs w:val="22"/>
        </w:rPr>
        <w:t xml:space="preserve">is stand-alone or not, it is not clear why TDCP reporting should accompany with CSI. </w:t>
      </w:r>
      <w:r w:rsidR="0090181B" w:rsidRPr="0090181B">
        <w:rPr>
          <w:rFonts w:ascii="Times New Roman" w:hAnsi="Times New Roman" w:hint="eastAsia"/>
          <w:sz w:val="22"/>
          <w:szCs w:val="22"/>
        </w:rPr>
        <w:t>TDCP</w:t>
      </w:r>
      <w:r w:rsidR="0090181B" w:rsidRPr="0090181B">
        <w:rPr>
          <w:rFonts w:ascii="Times New Roman" w:hAnsi="Times New Roman"/>
          <w:sz w:val="22"/>
          <w:szCs w:val="22"/>
        </w:rPr>
        <w:t xml:space="preserve"> </w:t>
      </w:r>
      <w:r w:rsidR="0090181B" w:rsidRPr="0090181B">
        <w:rPr>
          <w:rFonts w:ascii="Times New Roman" w:hAnsi="Times New Roman" w:hint="eastAsia"/>
          <w:sz w:val="22"/>
          <w:szCs w:val="22"/>
        </w:rPr>
        <w:t xml:space="preserve">is </w:t>
      </w:r>
      <w:r w:rsidR="0090181B" w:rsidRPr="0090181B">
        <w:rPr>
          <w:rFonts w:ascii="Times New Roman" w:hAnsi="Times New Roman"/>
          <w:sz w:val="22"/>
          <w:szCs w:val="22"/>
        </w:rPr>
        <w:t>calculated based on TRS measurement and its calculation is independent from legacy CSI quantity such as CRI/RI/PMI/CQI based on CSI</w:t>
      </w:r>
      <w:r w:rsidR="004F0C0E">
        <w:rPr>
          <w:rFonts w:ascii="Times New Roman" w:hAnsi="Times New Roman"/>
          <w:sz w:val="22"/>
          <w:szCs w:val="22"/>
        </w:rPr>
        <w:t>-</w:t>
      </w:r>
      <w:r w:rsidR="0090181B" w:rsidRPr="0090181B">
        <w:rPr>
          <w:rFonts w:ascii="Times New Roman" w:hAnsi="Times New Roman"/>
          <w:sz w:val="22"/>
          <w:szCs w:val="22"/>
        </w:rPr>
        <w:t>RS measurement.</w:t>
      </w:r>
      <w:r w:rsidR="004F0C0E">
        <w:rPr>
          <w:rFonts w:ascii="Times New Roman" w:hAnsi="Times New Roman"/>
          <w:sz w:val="22"/>
          <w:szCs w:val="22"/>
        </w:rPr>
        <w:t xml:space="preserve"> In case of stand-alone reporting, </w:t>
      </w:r>
      <w:r w:rsidR="00111493">
        <w:rPr>
          <w:rFonts w:ascii="Times New Roman" w:hAnsi="Times New Roman"/>
          <w:sz w:val="22"/>
          <w:szCs w:val="22"/>
        </w:rPr>
        <w:t>how to handle collision with other UCI parameters such as CSI/ACK/SR</w:t>
      </w:r>
      <w:r w:rsidR="002F24A2">
        <w:rPr>
          <w:rFonts w:ascii="Times New Roman" w:hAnsi="Times New Roman"/>
          <w:sz w:val="22"/>
          <w:szCs w:val="22"/>
        </w:rPr>
        <w:t xml:space="preserve"> </w:t>
      </w:r>
      <w:r w:rsidR="00485016">
        <w:rPr>
          <w:rFonts w:ascii="Times New Roman" w:hAnsi="Times New Roman"/>
          <w:sz w:val="22"/>
          <w:szCs w:val="22"/>
        </w:rPr>
        <w:t xml:space="preserve">on PUCCH or PUSCH </w:t>
      </w:r>
      <w:r w:rsidR="002F24A2">
        <w:rPr>
          <w:rFonts w:ascii="Times New Roman" w:hAnsi="Times New Roman"/>
          <w:sz w:val="22"/>
          <w:szCs w:val="22"/>
        </w:rPr>
        <w:t xml:space="preserve">should be studied. </w:t>
      </w:r>
    </w:p>
    <w:p w14:paraId="4476789C" w14:textId="33A7F698" w:rsidR="00466B3F" w:rsidRPr="00A97FD2" w:rsidRDefault="002F24A2" w:rsidP="0003624E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637CA1">
        <w:rPr>
          <w:rFonts w:ascii="Times New Roman" w:hAnsi="Times New Roman"/>
          <w:b/>
          <w:sz w:val="22"/>
          <w:szCs w:val="22"/>
        </w:rPr>
        <w:t>Proposal 6: Support stand-alone TDCP r</w:t>
      </w:r>
      <w:r w:rsidR="00637CA1" w:rsidRPr="00637CA1">
        <w:rPr>
          <w:rFonts w:ascii="Times New Roman" w:hAnsi="Times New Roman"/>
          <w:b/>
          <w:sz w:val="22"/>
          <w:szCs w:val="22"/>
        </w:rPr>
        <w:t>eport and study how to handle collision with other UCI parameters</w:t>
      </w:r>
      <w:r w:rsidR="001126BF">
        <w:rPr>
          <w:rFonts w:ascii="Times New Roman" w:hAnsi="Times New Roman"/>
          <w:b/>
          <w:sz w:val="22"/>
          <w:szCs w:val="22"/>
        </w:rPr>
        <w:t xml:space="preserve"> on PUSCH or PUCCH</w:t>
      </w:r>
      <w:r w:rsidR="00637CA1">
        <w:rPr>
          <w:rFonts w:ascii="Times New Roman" w:hAnsi="Times New Roman"/>
          <w:b/>
          <w:sz w:val="22"/>
          <w:szCs w:val="22"/>
        </w:rPr>
        <w:t>.</w:t>
      </w:r>
    </w:p>
    <w:p w14:paraId="00FBE45B" w14:textId="3048DE8E" w:rsidR="005939F3" w:rsidRPr="004A0DEB" w:rsidRDefault="005939F3" w:rsidP="005939F3">
      <w:pPr>
        <w:pStyle w:val="2"/>
        <w:rPr>
          <w:i w:val="0"/>
        </w:rPr>
      </w:pPr>
      <w:r>
        <w:rPr>
          <w:i w:val="0"/>
        </w:rPr>
        <w:t xml:space="preserve">Potential </w:t>
      </w:r>
      <w:r w:rsidRPr="00CE7D62">
        <w:rPr>
          <w:i w:val="0"/>
        </w:rPr>
        <w:t xml:space="preserve">CSI enhancement for </w:t>
      </w:r>
      <w:r w:rsidRPr="005939F3">
        <w:rPr>
          <w:i w:val="0"/>
        </w:rPr>
        <w:t>coherent JT</w:t>
      </w:r>
    </w:p>
    <w:p w14:paraId="17A2865C" w14:textId="674073AF" w:rsidR="00B14DA9" w:rsidRDefault="00B14DA9" w:rsidP="005939F3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</w:t>
      </w:r>
      <w:r>
        <w:rPr>
          <w:rFonts w:ascii="Times New Roman" w:hAnsi="Times New Roman" w:hint="eastAsia"/>
          <w:sz w:val="22"/>
          <w:szCs w:val="22"/>
        </w:rPr>
        <w:t xml:space="preserve">n </w:t>
      </w:r>
      <w:r>
        <w:rPr>
          <w:rFonts w:ascii="Times New Roman" w:hAnsi="Times New Roman"/>
          <w:sz w:val="22"/>
          <w:szCs w:val="22"/>
        </w:rPr>
        <w:t>the last meeting, the following alternatives for CJT codebook structure were discussed and agreed.</w:t>
      </w:r>
    </w:p>
    <w:p w14:paraId="13F2ABCF" w14:textId="77777777" w:rsidR="00B14DA9" w:rsidRPr="00B14DA9" w:rsidRDefault="00B14DA9" w:rsidP="00B14DA9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Times New Roman" w:eastAsia="맑은 고딕" w:hAnsi="Times New Roman" w:cs="Times"/>
          <w:sz w:val="20"/>
          <w:szCs w:val="20"/>
          <w:highlight w:val="green"/>
          <w:lang w:val="en-GB" w:eastAsia="ja-JP"/>
        </w:rPr>
      </w:pPr>
      <w:r w:rsidRPr="00B14DA9">
        <w:rPr>
          <w:rFonts w:ascii="Times New Roman" w:eastAsia="Times New Roman" w:hAnsi="Times New Roman" w:cs="Times"/>
          <w:b/>
          <w:bCs/>
          <w:sz w:val="20"/>
          <w:szCs w:val="20"/>
          <w:highlight w:val="green"/>
          <w:lang w:val="en-GB" w:eastAsia="ja-JP"/>
        </w:rPr>
        <w:t>Agreement</w:t>
      </w:r>
    </w:p>
    <w:p w14:paraId="5FB5DCD8" w14:textId="77777777" w:rsidR="00B14DA9" w:rsidRPr="00B14DA9" w:rsidRDefault="00B14DA9" w:rsidP="00B14DA9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Times New Roman" w:eastAsia="Times New Roman" w:hAnsi="Times New Roman" w:cs="Times"/>
          <w:sz w:val="20"/>
          <w:szCs w:val="20"/>
          <w:lang w:val="en-GB" w:eastAsia="ja-JP"/>
        </w:rPr>
      </w:pPr>
      <w:r w:rsidRPr="00B14DA9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The work scope of Type-II codebook refinement for CJT </w:t>
      </w:r>
      <w:proofErr w:type="spellStart"/>
      <w:r w:rsidRPr="00B14DA9">
        <w:rPr>
          <w:rFonts w:ascii="Times New Roman" w:eastAsia="Times New Roman" w:hAnsi="Times New Roman" w:cs="Times"/>
          <w:sz w:val="20"/>
          <w:szCs w:val="20"/>
          <w:lang w:val="en-GB" w:eastAsia="ja-JP"/>
        </w:rPr>
        <w:t>mTRP</w:t>
      </w:r>
      <w:proofErr w:type="spellEnd"/>
      <w:r w:rsidRPr="00B14DA9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 includes down-selecting at least one or merging from the following codebook structures:</w:t>
      </w:r>
    </w:p>
    <w:p w14:paraId="5EE63098" w14:textId="77777777" w:rsidR="00B14DA9" w:rsidRPr="00B14DA9" w:rsidRDefault="00B14DA9" w:rsidP="00B14DA9">
      <w:pPr>
        <w:numPr>
          <w:ilvl w:val="0"/>
          <w:numId w:val="30"/>
        </w:num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Times New Roman" w:eastAsia="Times New Roman" w:hAnsi="Times New Roman" w:cs="Times"/>
          <w:sz w:val="20"/>
          <w:szCs w:val="20"/>
          <w:lang w:val="en-GB" w:eastAsia="ja-JP"/>
        </w:rPr>
      </w:pPr>
      <w:r w:rsidRPr="00B14DA9">
        <w:rPr>
          <w:rFonts w:ascii="Times New Roman" w:eastAsia="Times New Roman" w:hAnsi="Times New Roman" w:cs="Times"/>
          <w:sz w:val="20"/>
          <w:szCs w:val="20"/>
          <w:lang w:val="en-GB" w:eastAsia="ja-JP"/>
        </w:rPr>
        <w:lastRenderedPageBreak/>
        <w:t xml:space="preserve">Alt1A. Per-TRP/TRP group (port-group or resource) SD/FD basis selection + relative co-phasing/amplitude (including WB and/or SB). </w:t>
      </w:r>
      <w:r w:rsidRPr="00B14DA9">
        <w:rPr>
          <w:rFonts w:ascii="Times New Roman" w:eastAsia="Times New Roman" w:hAnsi="Times New Roman" w:cs="Times"/>
          <w:sz w:val="20"/>
          <w:szCs w:val="20"/>
          <w:u w:val="single"/>
          <w:lang w:val="en-GB" w:eastAsia="ja-JP"/>
        </w:rPr>
        <w:t>Example</w:t>
      </w:r>
      <w:r w:rsidRPr="00B14DA9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 formulation (</w:t>
      </w:r>
      <w:r w:rsidRPr="00B14DA9">
        <w:rPr>
          <w:rFonts w:ascii="Times New Roman" w:eastAsia="Times New Roman" w:hAnsi="Times New Roman" w:cs="Times"/>
          <w:i/>
          <w:iCs/>
          <w:sz w:val="20"/>
          <w:szCs w:val="20"/>
          <w:lang w:val="en-GB" w:eastAsia="ja-JP"/>
        </w:rPr>
        <w:t>N</w:t>
      </w:r>
      <w:r w:rsidRPr="00B14DA9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 = number of TRPs or TRP groups): </w:t>
      </w:r>
    </w:p>
    <w:p w14:paraId="3FE32729" w14:textId="77777777" w:rsidR="00B14DA9" w:rsidRPr="00B14DA9" w:rsidRDefault="005B346B" w:rsidP="00B14DA9">
      <w:pPr>
        <w:overflowPunct w:val="0"/>
        <w:autoSpaceDE w:val="0"/>
        <w:autoSpaceDN w:val="0"/>
        <w:adjustRightInd w:val="0"/>
        <w:snapToGrid w:val="0"/>
        <w:spacing w:after="180"/>
        <w:jc w:val="center"/>
        <w:textAlignment w:val="baseline"/>
        <w:rPr>
          <w:rFonts w:ascii="Times New Roman" w:eastAsia="Times New Roman" w:hAnsi="Times New Roman" w:cs="Times"/>
          <w:sz w:val="20"/>
          <w:szCs w:val="20"/>
          <w:lang w:val="en-GB" w:eastAsia="ja-JP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Cambria Math" w:hAnsi="Cambria Math" w:cs="Times New Roman"/>
                  <w:i/>
                  <w:iCs/>
                  <w:sz w:val="22"/>
                  <w:szCs w:val="22"/>
                  <w:lang w:val="en-GB"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Cambria Math" w:hAnsi="Cambria Math" w:cs="Times New Roman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 w:eastAsia="ja-JP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 w:eastAsia="ja-JP"/>
                      </w:rPr>
                      <m:t>)</m:t>
                    </m:r>
                    <m:r>
                      <w:rPr>
                        <w:rFonts w:ascii="Cambria Math" w:eastAsia="Times New Roman" w:hAnsi="Cambria Math" w:cs="Times New Roman" w:hint="eastAsia"/>
                        <w:sz w:val="20"/>
                        <w:szCs w:val="20"/>
                        <w:lang w:val="en-GB" w:eastAsia="ja-JP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1,1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="Cambria Math" w:hAnsi="Cambria Math" w:cs="Times New Roman"/>
                                <w:i/>
                                <w:iCs/>
                                <w:sz w:val="22"/>
                                <w:szCs w:val="22"/>
                                <w:lang w:val="en-GB" w:eastAsia="ja-JP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sz w:val="20"/>
                                <w:szCs w:val="20"/>
                                <w:lang w:val="en-GB" w:eastAsia="ja-JP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2,1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f,1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H</m:t>
                        </m:r>
                      </m:sup>
                    </m:sSubSup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 w:eastAsia="ja-JP"/>
                      </w:rPr>
                      <m:t>⋮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 w:eastAsia="ja-JP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 w:eastAsia="ja-JP"/>
                      </w:rPr>
                      <m:t>)</m:t>
                    </m:r>
                    <m:r>
                      <w:rPr>
                        <w:rFonts w:ascii="Cambria Math" w:eastAsia="Times New Roman" w:hAnsi="Cambria Math" w:cs="Times New Roman" w:hint="eastAsia"/>
                        <w:sz w:val="20"/>
                        <w:szCs w:val="20"/>
                        <w:lang w:val="en-GB" w:eastAsia="ja-JP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1,N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="Cambria Math" w:hAnsi="Cambria Math" w:cs="Times New Roman"/>
                                <w:i/>
                                <w:iCs/>
                                <w:sz w:val="22"/>
                                <w:szCs w:val="22"/>
                                <w:lang w:val="en-GB" w:eastAsia="ja-JP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sz w:val="20"/>
                                <w:szCs w:val="20"/>
                                <w:lang w:val="en-GB" w:eastAsia="ja-JP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2,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N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f,N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H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086237F9" w14:textId="77777777" w:rsidR="00B14DA9" w:rsidRPr="00B14DA9" w:rsidRDefault="00B14DA9" w:rsidP="00B14DA9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Times New Roman" w:eastAsia="Times New Roman" w:hAnsi="Times New Roman" w:cs="Times"/>
          <w:sz w:val="20"/>
          <w:szCs w:val="20"/>
          <w:lang w:val="en-GB" w:eastAsia="ja-JP"/>
        </w:rPr>
      </w:pPr>
    </w:p>
    <w:p w14:paraId="3B0A0A66" w14:textId="77777777" w:rsidR="00B14DA9" w:rsidRPr="00B14DA9" w:rsidRDefault="005B346B" w:rsidP="00B14DA9">
      <w:pPr>
        <w:numPr>
          <w:ilvl w:val="1"/>
          <w:numId w:val="31"/>
        </w:num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Times New Roman" w:eastAsia="Times New Roman" w:hAnsi="Times New Roman" w:cs="Times"/>
          <w:sz w:val="20"/>
          <w:szCs w:val="20"/>
          <w:lang w:val="en-GB" w:eastAsia="ja-JP"/>
        </w:rPr>
      </w:pPr>
      <m:oMath>
        <m:sSub>
          <m:sSubPr>
            <m:ctrlPr>
              <w:rPr>
                <w:rFonts w:ascii="Cambria Math" w:eastAsia="Cambria Math" w:hAnsi="Cambria Math" w:cs="Times New Roman"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ja-JP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ja-JP"/>
              </w:rPr>
              <m:t>r</m:t>
            </m:r>
          </m:sub>
        </m:sSub>
      </m:oMath>
      <w:r w:rsidR="00B14DA9" w:rsidRPr="00B14DA9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 = co-amplitude and</w:t>
      </w:r>
    </w:p>
    <w:p w14:paraId="0B3DB4B6" w14:textId="77777777" w:rsidR="00B14DA9" w:rsidRPr="00873104" w:rsidRDefault="005B346B" w:rsidP="00B14DA9">
      <w:pPr>
        <w:numPr>
          <w:ilvl w:val="1"/>
          <w:numId w:val="31"/>
        </w:num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Times New Roman" w:eastAsia="Times New Roman" w:hAnsi="Times New Roman" w:cs="Times"/>
          <w:sz w:val="20"/>
          <w:szCs w:val="20"/>
          <w:lang w:val="en-GB" w:eastAsia="ja-JP"/>
        </w:rPr>
      </w:pPr>
      <m:oMath>
        <m:sSub>
          <m:sSubPr>
            <m:ctrlPr>
              <w:rPr>
                <w:rFonts w:ascii="Cambria Math" w:eastAsia="Cambria Math" w:hAnsi="Cambria Math" w:cs="Times New Roman"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ja-JP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ja-JP"/>
              </w:rPr>
              <m:t>r</m:t>
            </m:r>
          </m:sub>
        </m:sSub>
      </m:oMath>
      <w:r w:rsidR="00B14DA9" w:rsidRPr="00B14DA9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 = co-phase</w:t>
      </w:r>
    </w:p>
    <w:p w14:paraId="594A72CC" w14:textId="77777777" w:rsidR="00B14DA9" w:rsidRPr="00873104" w:rsidRDefault="00B14DA9" w:rsidP="00B14DA9">
      <w:pPr>
        <w:numPr>
          <w:ilvl w:val="1"/>
          <w:numId w:val="31"/>
        </w:num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Times New Roman" w:eastAsia="Times New Roman" w:hAnsi="Times New Roman" w:cs="Times"/>
          <w:sz w:val="20"/>
          <w:szCs w:val="20"/>
          <w:lang w:val="en-GB" w:eastAsia="ja-JP"/>
        </w:rPr>
      </w:pPr>
      <w:r w:rsidRPr="00873104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Including special case of </w:t>
      </w:r>
      <m:oMath>
        <m:sSub>
          <m:sSubPr>
            <m:ctrlPr>
              <w:rPr>
                <w:rFonts w:ascii="Cambria Math" w:eastAsia="Cambria Math" w:hAnsi="Cambria Math" w:cs="Times New Roman"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ja-JP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ja-JP"/>
              </w:rPr>
              <m:t>r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 w:eastAsia="ja-JP"/>
          </w:rPr>
          <m:t>=</m:t>
        </m:r>
        <m:sSub>
          <m:sSubPr>
            <m:ctrlPr>
              <w:rPr>
                <w:rFonts w:ascii="Cambria Math" w:eastAsia="Cambria Math" w:hAnsi="Cambria Math" w:cs="Times New Roman"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ja-JP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ja-JP"/>
              </w:rPr>
              <m:t>r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 w:eastAsia="ja-JP"/>
          </w:rPr>
          <m:t>=1</m:t>
        </m:r>
      </m:oMath>
      <w:r w:rsidRPr="00873104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 (no co-scaling) or </w:t>
      </w:r>
      <m:oMath>
        <m:sSub>
          <m:sSubPr>
            <m:ctrlPr>
              <w:rPr>
                <w:rFonts w:ascii="Cambria Math" w:eastAsia="Cambria Math" w:hAnsi="Cambria Math" w:cs="Times New Roman"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ja-JP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ja-JP"/>
              </w:rPr>
              <m:t>r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 w:eastAsia="ja-JP"/>
          </w:rPr>
          <m:t>=0</m:t>
        </m:r>
      </m:oMath>
    </w:p>
    <w:p w14:paraId="1822DD4B" w14:textId="77777777" w:rsidR="00B14DA9" w:rsidRPr="00873104" w:rsidRDefault="00B14DA9" w:rsidP="00B14DA9">
      <w:pPr>
        <w:numPr>
          <w:ilvl w:val="0"/>
          <w:numId w:val="30"/>
        </w:num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Times New Roman" w:eastAsia="맑은 고딕" w:hAnsi="Times New Roman" w:cs="Times"/>
          <w:sz w:val="20"/>
          <w:szCs w:val="20"/>
          <w:lang w:val="en-GB" w:eastAsia="ja-JP"/>
        </w:rPr>
      </w:pPr>
      <w:r w:rsidRPr="00873104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Alt1B. Per-TRP/TRP group (port-group or resource) joint SD-FD basis selection + relative co-phasing/amplitude (including WB and/or SB). </w:t>
      </w:r>
      <w:r w:rsidRPr="00873104">
        <w:rPr>
          <w:rFonts w:ascii="Times New Roman" w:eastAsia="Times New Roman" w:hAnsi="Times New Roman" w:cs="Times"/>
          <w:sz w:val="20"/>
          <w:szCs w:val="20"/>
          <w:u w:val="single"/>
          <w:lang w:val="en-GB" w:eastAsia="ja-JP"/>
        </w:rPr>
        <w:t>Example</w:t>
      </w:r>
      <w:r w:rsidRPr="00873104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 formulation (</w:t>
      </w:r>
      <w:r w:rsidRPr="00873104">
        <w:rPr>
          <w:rFonts w:ascii="Times New Roman" w:eastAsia="Times New Roman" w:hAnsi="Times New Roman" w:cs="Times"/>
          <w:i/>
          <w:iCs/>
          <w:sz w:val="20"/>
          <w:szCs w:val="20"/>
          <w:lang w:val="en-GB" w:eastAsia="ja-JP"/>
        </w:rPr>
        <w:t>N</w:t>
      </w:r>
      <w:r w:rsidRPr="00873104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 = number of TRPs or TRP groups): </w:t>
      </w:r>
    </w:p>
    <w:p w14:paraId="0C905047" w14:textId="77777777" w:rsidR="00B14DA9" w:rsidRPr="00873104" w:rsidRDefault="005B346B" w:rsidP="00B14DA9">
      <w:pPr>
        <w:overflowPunct w:val="0"/>
        <w:autoSpaceDE w:val="0"/>
        <w:autoSpaceDN w:val="0"/>
        <w:adjustRightInd w:val="0"/>
        <w:snapToGrid w:val="0"/>
        <w:spacing w:after="180"/>
        <w:jc w:val="center"/>
        <w:textAlignment w:val="baseline"/>
        <w:rPr>
          <w:rFonts w:ascii="Times New Roman" w:eastAsia="Times New Roman" w:hAnsi="Times New Roman" w:cs="Times"/>
          <w:sz w:val="20"/>
          <w:szCs w:val="20"/>
          <w:lang w:val="en-GB" w:eastAsia="ja-JP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Cambria Math" w:hAnsi="Cambria Math" w:cs="Times New Roman"/>
                  <w:i/>
                  <w:iCs/>
                  <w:sz w:val="22"/>
                  <w:szCs w:val="22"/>
                  <w:lang w:val="en-GB"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Cambria Math" w:hAnsi="Cambria Math" w:cs="Times New Roman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 w:eastAsia="ja-JP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 w:eastAsia="ja-JP"/>
                      </w:rPr>
                      <m:t>)</m:t>
                    </m:r>
                    <m:r>
                      <w:rPr>
                        <w:rFonts w:ascii="Cambria Math" w:eastAsia="Times New Roman" w:hAnsi="Cambria Math" w:cs="Times New Roman" w:hint="eastAsia"/>
                        <w:sz w:val="20"/>
                        <w:szCs w:val="20"/>
                        <w:lang w:val="en-GB" w:eastAsia="ja-JP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SF,1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="Cambria Math" w:hAnsi="Cambria Math" w:cs="Times New Roman"/>
                                <w:i/>
                                <w:iCs/>
                                <w:sz w:val="22"/>
                                <w:szCs w:val="22"/>
                                <w:lang w:val="en-GB" w:eastAsia="ja-JP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sz w:val="20"/>
                                <w:szCs w:val="20"/>
                                <w:lang w:val="en-GB" w:eastAsia="ja-JP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2,1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 w:eastAsia="ja-JP"/>
                      </w:rPr>
                      <m:t>⋮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 w:eastAsia="ja-JP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 w:eastAsia="ja-JP"/>
                      </w:rPr>
                      <m:t>)</m:t>
                    </m:r>
                    <m:r>
                      <w:rPr>
                        <w:rFonts w:ascii="Cambria Math" w:eastAsia="Times New Roman" w:hAnsi="Cambria Math" w:cs="Times New Roman" w:hint="eastAsia"/>
                        <w:sz w:val="20"/>
                        <w:szCs w:val="20"/>
                        <w:lang w:val="en-GB" w:eastAsia="ja-JP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SF,N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="Cambria Math" w:hAnsi="Cambria Math" w:cs="Times New Roman"/>
                                <w:i/>
                                <w:iCs/>
                                <w:sz w:val="22"/>
                                <w:szCs w:val="22"/>
                                <w:lang w:val="en-GB" w:eastAsia="ja-JP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sz w:val="20"/>
                                <w:szCs w:val="20"/>
                                <w:lang w:val="en-GB" w:eastAsia="ja-JP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2,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N</m:t>
                        </m:r>
                      </m:sub>
                    </m:sSub>
                  </m:e>
                </m:mr>
              </m:m>
            </m:e>
          </m:d>
        </m:oMath>
      </m:oMathPara>
    </w:p>
    <w:p w14:paraId="176478F4" w14:textId="77777777" w:rsidR="00B14DA9" w:rsidRPr="00873104" w:rsidRDefault="005B346B" w:rsidP="00B14DA9">
      <w:pPr>
        <w:numPr>
          <w:ilvl w:val="1"/>
          <w:numId w:val="31"/>
        </w:num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Times New Roman" w:eastAsia="Times New Roman" w:hAnsi="Times New Roman" w:cs="Times"/>
          <w:sz w:val="20"/>
          <w:szCs w:val="20"/>
          <w:lang w:val="en-GB" w:eastAsia="ja-JP"/>
        </w:rPr>
      </w:pPr>
      <m:oMath>
        <m:sSub>
          <m:sSubPr>
            <m:ctrlPr>
              <w:rPr>
                <w:rFonts w:ascii="Cambria Math" w:eastAsia="Cambria Math" w:hAnsi="Cambria Math" w:cs="Times New Roman"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ja-JP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ja-JP"/>
              </w:rPr>
              <m:t>r</m:t>
            </m:r>
          </m:sub>
        </m:sSub>
      </m:oMath>
      <w:r w:rsidR="00B14DA9" w:rsidRPr="00873104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 = co-amplitude and</w:t>
      </w:r>
    </w:p>
    <w:p w14:paraId="0480F539" w14:textId="77777777" w:rsidR="00B14DA9" w:rsidRPr="00873104" w:rsidRDefault="005B346B" w:rsidP="00B14DA9">
      <w:pPr>
        <w:numPr>
          <w:ilvl w:val="1"/>
          <w:numId w:val="31"/>
        </w:num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Times New Roman" w:eastAsia="Times New Roman" w:hAnsi="Times New Roman" w:cs="Times"/>
          <w:sz w:val="20"/>
          <w:szCs w:val="20"/>
          <w:lang w:val="en-GB" w:eastAsia="ja-JP"/>
        </w:rPr>
      </w:pPr>
      <m:oMath>
        <m:sSub>
          <m:sSubPr>
            <m:ctrlPr>
              <w:rPr>
                <w:rFonts w:ascii="Cambria Math" w:eastAsia="Cambria Math" w:hAnsi="Cambria Math" w:cs="Times New Roman"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ja-JP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ja-JP"/>
              </w:rPr>
              <m:t>r</m:t>
            </m:r>
          </m:sub>
        </m:sSub>
      </m:oMath>
      <w:r w:rsidR="00B14DA9" w:rsidRPr="00873104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 = co-phase</w:t>
      </w:r>
    </w:p>
    <w:p w14:paraId="624C313F" w14:textId="77777777" w:rsidR="00B14DA9" w:rsidRPr="00873104" w:rsidRDefault="00B14DA9" w:rsidP="00B14DA9">
      <w:pPr>
        <w:numPr>
          <w:ilvl w:val="1"/>
          <w:numId w:val="31"/>
        </w:num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Times New Roman" w:eastAsia="Times New Roman" w:hAnsi="Times New Roman" w:cs="Times"/>
          <w:sz w:val="20"/>
          <w:szCs w:val="20"/>
          <w:lang w:val="en-GB" w:eastAsia="ja-JP"/>
        </w:rPr>
      </w:pPr>
      <w:r w:rsidRPr="00873104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Including special case of </w:t>
      </w:r>
      <m:oMath>
        <m:sSub>
          <m:sSubPr>
            <m:ctrlPr>
              <w:rPr>
                <w:rFonts w:ascii="Cambria Math" w:eastAsia="Cambria Math" w:hAnsi="Cambria Math" w:cs="Times New Roman"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ja-JP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ja-JP"/>
              </w:rPr>
              <m:t>r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 w:eastAsia="ja-JP"/>
          </w:rPr>
          <m:t>=</m:t>
        </m:r>
        <m:sSub>
          <m:sSubPr>
            <m:ctrlPr>
              <w:rPr>
                <w:rFonts w:ascii="Cambria Math" w:eastAsia="Cambria Math" w:hAnsi="Cambria Math" w:cs="Times New Roman"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ja-JP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ja-JP"/>
              </w:rPr>
              <m:t>r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 w:eastAsia="ja-JP"/>
          </w:rPr>
          <m:t>=1</m:t>
        </m:r>
      </m:oMath>
      <w:r w:rsidRPr="00873104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 (no co-scaling) or </w:t>
      </w:r>
      <m:oMath>
        <m:sSub>
          <m:sSubPr>
            <m:ctrlPr>
              <w:rPr>
                <w:rFonts w:ascii="Cambria Math" w:eastAsia="Cambria Math" w:hAnsi="Cambria Math" w:cs="Times New Roman"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ja-JP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 w:eastAsia="ja-JP"/>
              </w:rPr>
              <m:t>r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 w:eastAsia="ja-JP"/>
          </w:rPr>
          <m:t>=0</m:t>
        </m:r>
      </m:oMath>
    </w:p>
    <w:p w14:paraId="200A17CE" w14:textId="77777777" w:rsidR="00B14DA9" w:rsidRPr="00B14DA9" w:rsidRDefault="00B14DA9" w:rsidP="00B14DA9">
      <w:pPr>
        <w:numPr>
          <w:ilvl w:val="0"/>
          <w:numId w:val="30"/>
        </w:num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Times New Roman" w:eastAsia="맑은 고딕" w:hAnsi="Times New Roman" w:cs="Times"/>
          <w:sz w:val="20"/>
          <w:szCs w:val="20"/>
          <w:lang w:val="en-GB" w:eastAsia="ja-JP"/>
        </w:rPr>
      </w:pPr>
      <w:r w:rsidRPr="00B14DA9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Alt2. Per-TRP/TRP group (port-group or resource) SD basis selection and joint (across </w:t>
      </w:r>
      <w:r w:rsidRPr="00B14DA9">
        <w:rPr>
          <w:rFonts w:ascii="Times New Roman" w:eastAsia="Times New Roman" w:hAnsi="Times New Roman" w:cs="Times"/>
          <w:i/>
          <w:iCs/>
          <w:sz w:val="20"/>
          <w:szCs w:val="20"/>
          <w:lang w:val="en-GB" w:eastAsia="ja-JP"/>
        </w:rPr>
        <w:t>N</w:t>
      </w:r>
      <w:r w:rsidRPr="00B14DA9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 TRPs) FD basis selection. </w:t>
      </w:r>
      <w:r w:rsidRPr="00B14DA9">
        <w:rPr>
          <w:rFonts w:ascii="Times New Roman" w:eastAsia="Times New Roman" w:hAnsi="Times New Roman" w:cs="Times"/>
          <w:sz w:val="20"/>
          <w:szCs w:val="20"/>
          <w:u w:val="single"/>
          <w:lang w:val="en-GB" w:eastAsia="ja-JP"/>
        </w:rPr>
        <w:t>Example</w:t>
      </w:r>
      <w:r w:rsidRPr="00B14DA9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 formulation (</w:t>
      </w:r>
      <w:r w:rsidRPr="00B14DA9">
        <w:rPr>
          <w:rFonts w:ascii="Times New Roman" w:eastAsia="Times New Roman" w:hAnsi="Times New Roman" w:cs="Times"/>
          <w:i/>
          <w:iCs/>
          <w:sz w:val="20"/>
          <w:szCs w:val="20"/>
          <w:lang w:val="en-GB" w:eastAsia="ja-JP"/>
        </w:rPr>
        <w:t>N</w:t>
      </w:r>
      <w:r w:rsidRPr="00B14DA9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 = number of TRPs or TRP groups):</w:t>
      </w:r>
    </w:p>
    <w:p w14:paraId="3E3FEC1D" w14:textId="77777777" w:rsidR="00B14DA9" w:rsidRPr="00B14DA9" w:rsidRDefault="005B346B" w:rsidP="00B14DA9">
      <w:pPr>
        <w:overflowPunct w:val="0"/>
        <w:autoSpaceDE w:val="0"/>
        <w:autoSpaceDN w:val="0"/>
        <w:adjustRightInd w:val="0"/>
        <w:snapToGrid w:val="0"/>
        <w:spacing w:after="180"/>
        <w:jc w:val="center"/>
        <w:textAlignment w:val="baseline"/>
        <w:rPr>
          <w:rFonts w:ascii="Times New Roman" w:eastAsia="Times New Roman" w:hAnsi="Times New Roman" w:cs="Times"/>
          <w:sz w:val="20"/>
          <w:szCs w:val="20"/>
          <w:lang w:val="en-GB" w:eastAsia="ja-JP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="Cambria Math" w:hAnsi="Cambria Math" w:cs="Times New Roman"/>
                  <w:i/>
                  <w:iCs/>
                  <w:sz w:val="22"/>
                  <w:szCs w:val="22"/>
                  <w:lang w:val="en-GB"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Cambria Math" w:hAnsi="Cambria Math" w:cs="Times New Roman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 w:cs="Times New Roman"/>
                                  <w:i/>
                                  <w:iCs/>
                                  <w:sz w:val="22"/>
                                  <w:szCs w:val="22"/>
                                  <w:lang w:val="en-GB" w:eastAsia="ja-JP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  <w:sz w:val="20"/>
                                  <w:szCs w:val="20"/>
                                  <w:lang w:val="en-GB" w:eastAsia="ja-JP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0"/>
                                  <w:szCs w:val="20"/>
                                  <w:lang w:val="en-GB" w:eastAsia="ja-JP"/>
                                </w:rPr>
                                <m:t>1,1</m:t>
                              </m:r>
                            </m:sub>
                          </m:sSub>
                        </m:e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en-GB" w:eastAsia="ja-JP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en-GB"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en-GB" w:eastAsia="ja-JP"/>
                            </w:rPr>
                            <m:t>⋱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en-GB"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en-GB" w:eastAsia="ja-JP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en-GB"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en-GB" w:eastAsia="ja-JP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en-GB"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en-GB" w:eastAsia="ja-JP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en-GB" w:eastAsia="ja-JP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0"/>
                              <w:szCs w:val="20"/>
                              <w:lang w:val="en-GB" w:eastAsia="ja-JP"/>
                            </w:rPr>
                            <m:t>0</m:t>
                          </m:r>
                        </m:e>
                      </m:mr>
                    </m:m>
                  </m:e>
                  <m:e>
                    <m:sSub>
                      <m:sSubPr>
                        <m:ctrlPr>
                          <w:rPr>
                            <w:rFonts w:ascii="Cambria Math" w:eastAsia="Cambria Math" w:hAnsi="Cambria Math" w:cs="Times New Roman"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ja-JP"/>
                          </w:rPr>
                          <m:t>1,N</m:t>
                        </m:r>
                      </m:sub>
                    </m:sSub>
                  </m:e>
                </m:mr>
              </m:m>
            </m:e>
          </m:d>
          <m:sSub>
            <m:sSubPr>
              <m:ctrlPr>
                <w:rPr>
                  <w:rFonts w:ascii="Cambria Math" w:eastAsia="Cambria Math" w:hAnsi="Cambria Math" w:cs="Times New Roman"/>
                  <w:i/>
                  <w:iCs/>
                  <w:sz w:val="22"/>
                  <w:szCs w:val="22"/>
                  <w:lang w:val="en-GB" w:eastAsia="ja-JP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eastAsia="Cambria Math" w:hAnsi="Cambria Math" w:cs="Times New Roman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ja-JP"/>
                    </w:rPr>
                    <m:t>W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ja-JP"/>
                </w:rPr>
                <m:t>2</m:t>
              </m:r>
            </m:sub>
          </m:sSub>
          <m:sSubSup>
            <m:sSubSupPr>
              <m:ctrlPr>
                <w:rPr>
                  <w:rFonts w:ascii="Cambria Math" w:eastAsia="Cambria Math" w:hAnsi="Cambria Math" w:cs="Times New Roman"/>
                  <w:i/>
                  <w:iCs/>
                  <w:sz w:val="22"/>
                  <w:szCs w:val="22"/>
                  <w:lang w:val="en-GB" w:eastAsia="ja-JP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ja-JP"/>
                </w:rPr>
                <m:t>W</m:t>
              </m:r>
            </m:e>
            <m:sub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ja-JP"/>
                </w:rPr>
                <m:t>f</m:t>
              </m:r>
            </m:sub>
            <m:sup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ja-JP"/>
                </w:rPr>
                <m:t>H</m:t>
              </m:r>
            </m:sup>
          </m:sSubSup>
        </m:oMath>
      </m:oMathPara>
    </w:p>
    <w:p w14:paraId="7633F02B" w14:textId="10CE66F9" w:rsidR="00E558A2" w:rsidRDefault="0096630A" w:rsidP="00E558A2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Alt 1A</w:t>
      </w:r>
      <w:r>
        <w:rPr>
          <w:rFonts w:ascii="Times New Roman" w:hAnsi="Times New Roman"/>
          <w:sz w:val="22"/>
          <w:szCs w:val="22"/>
        </w:rPr>
        <w:t xml:space="preserve"> is to add</w:t>
      </w:r>
      <w:r w:rsidRPr="0062436B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co-phase and co-amplitude component per TRP as a new report quantity on top of </w:t>
      </w:r>
      <w:r w:rsidR="008126BD">
        <w:rPr>
          <w:rFonts w:ascii="Times New Roman" w:hAnsi="Times New Roman"/>
          <w:sz w:val="22"/>
          <w:szCs w:val="22"/>
        </w:rPr>
        <w:t>per TRP RI/PMI</w:t>
      </w:r>
      <w:r>
        <w:rPr>
          <w:rFonts w:ascii="Times New Roman" w:hAnsi="Times New Roman"/>
          <w:sz w:val="22"/>
          <w:szCs w:val="22"/>
        </w:rPr>
        <w:t>.</w:t>
      </w:r>
      <w:r w:rsidRPr="00E558A2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In this approach, legacy Type II codebook can be reused per TRP</w:t>
      </w:r>
      <w:r w:rsidR="00750162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minimizing specification impact</w:t>
      </w:r>
      <w:r w:rsidR="00750162">
        <w:rPr>
          <w:rFonts w:ascii="Times New Roman" w:hAnsi="Times New Roman"/>
          <w:sz w:val="22"/>
          <w:szCs w:val="22"/>
        </w:rPr>
        <w:t xml:space="preserve"> to support CJT CSI. </w:t>
      </w:r>
      <w:r w:rsidR="00E558A2">
        <w:rPr>
          <w:rFonts w:ascii="Times New Roman" w:hAnsi="Times New Roman"/>
          <w:sz w:val="22"/>
          <w:szCs w:val="22"/>
        </w:rPr>
        <w:t xml:space="preserve">For Rel-17 MTRP CSI, CMR pair is configured and UE reports 2 RIs, 2 PMIs and combined CQI assuming NCJT transmission. This MTRP CSI framework can be reused for </w:t>
      </w:r>
      <w:r w:rsidR="00EE1BA0">
        <w:rPr>
          <w:rFonts w:ascii="Times New Roman" w:hAnsi="Times New Roman"/>
          <w:sz w:val="22"/>
          <w:szCs w:val="22"/>
        </w:rPr>
        <w:t xml:space="preserve">Rel-18 </w:t>
      </w:r>
      <w:r w:rsidR="00E558A2">
        <w:rPr>
          <w:rFonts w:ascii="Times New Roman" w:hAnsi="Times New Roman"/>
          <w:sz w:val="22"/>
          <w:szCs w:val="22"/>
        </w:rPr>
        <w:t xml:space="preserve">CJT CSI with limited specification impact. Specifically, gNB configures CMR pair for CJT </w:t>
      </w:r>
      <w:r w:rsidR="00E558A2">
        <w:rPr>
          <w:rFonts w:ascii="Times New Roman" w:hAnsi="Times New Roman" w:hint="eastAsia"/>
          <w:sz w:val="22"/>
          <w:szCs w:val="22"/>
        </w:rPr>
        <w:t xml:space="preserve">in </w:t>
      </w:r>
      <w:r w:rsidR="00E558A2">
        <w:rPr>
          <w:rFonts w:ascii="Times New Roman" w:hAnsi="Times New Roman"/>
          <w:sz w:val="22"/>
          <w:szCs w:val="22"/>
        </w:rPr>
        <w:t>the same ways as Rel-17 and UE reports co-phase</w:t>
      </w:r>
      <w:r w:rsidR="00EE1BA0">
        <w:rPr>
          <w:rFonts w:ascii="Times New Roman" w:hAnsi="Times New Roman"/>
          <w:sz w:val="22"/>
          <w:szCs w:val="22"/>
        </w:rPr>
        <w:t>/amplitude</w:t>
      </w:r>
      <w:r w:rsidR="00E558A2">
        <w:rPr>
          <w:rFonts w:ascii="Times New Roman" w:hAnsi="Times New Roman"/>
          <w:sz w:val="22"/>
          <w:szCs w:val="22"/>
        </w:rPr>
        <w:t xml:space="preserve"> component per TRP in addition to 2 RIs, 2 PMIs and combined CQI assuming CJT transmission, instead of assuming NCJT transmission. </w:t>
      </w:r>
    </w:p>
    <w:p w14:paraId="1350595D" w14:textId="29762950" w:rsidR="00013EF2" w:rsidRDefault="005C4928" w:rsidP="005C4928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</w:t>
      </w:r>
      <w:r w:rsidR="009F5FAB">
        <w:rPr>
          <w:rFonts w:ascii="Times New Roman" w:hAnsi="Times New Roman"/>
          <w:sz w:val="22"/>
          <w:szCs w:val="22"/>
        </w:rPr>
        <w:t>Alt 2</w:t>
      </w:r>
      <w:r>
        <w:rPr>
          <w:rFonts w:ascii="Times New Roman" w:hAnsi="Times New Roman"/>
          <w:sz w:val="22"/>
          <w:szCs w:val="22"/>
        </w:rPr>
        <w:t>,</w:t>
      </w:r>
      <w:r w:rsidR="00FD475A">
        <w:rPr>
          <w:rFonts w:ascii="Times New Roman" w:hAnsi="Times New Roman"/>
          <w:sz w:val="22"/>
          <w:szCs w:val="22"/>
        </w:rPr>
        <w:t xml:space="preserve"> </w:t>
      </w:r>
      <w:r w:rsidR="00D0467B">
        <w:rPr>
          <w:rFonts w:ascii="Times New Roman" w:hAnsi="Times New Roman"/>
          <w:sz w:val="22"/>
          <w:szCs w:val="22"/>
        </w:rPr>
        <w:t xml:space="preserve">per TRP W1 is represented in block diagonal matrix and </w:t>
      </w:r>
      <w:r w:rsidR="00FD475A">
        <w:rPr>
          <w:rFonts w:ascii="Times New Roman" w:hAnsi="Times New Roman"/>
          <w:sz w:val="22"/>
          <w:szCs w:val="22"/>
        </w:rPr>
        <w:t>co-phase/amplitude component per TRP is included in W2</w:t>
      </w:r>
      <w:r w:rsidR="00496A8B">
        <w:rPr>
          <w:rFonts w:ascii="Times New Roman" w:hAnsi="Times New Roman"/>
          <w:sz w:val="22"/>
          <w:szCs w:val="22"/>
        </w:rPr>
        <w:t xml:space="preserve">. </w:t>
      </w:r>
      <w:r>
        <w:rPr>
          <w:rFonts w:ascii="Times New Roman" w:hAnsi="Times New Roman"/>
          <w:sz w:val="22"/>
          <w:szCs w:val="22"/>
        </w:rPr>
        <w:t>There are many component</w:t>
      </w:r>
      <w:r w:rsidR="00485016">
        <w:rPr>
          <w:rFonts w:ascii="Times New Roman" w:hAnsi="Times New Roman"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</w:rPr>
        <w:t xml:space="preserve"> that can be extended in TRP specific manner such as SCI, </w:t>
      </w:r>
      <w:r w:rsidRPr="00AF1E1D">
        <w:rPr>
          <w:rFonts w:ascii="Times New Roman" w:hAnsi="Times New Roman"/>
          <w:sz w:val="22"/>
          <w:szCs w:val="22"/>
        </w:rPr>
        <w:t>FD basis,</w:t>
      </w:r>
      <w:r w:rsidRPr="00421C61">
        <w:rPr>
          <w:rFonts w:ascii="Times New Roman" w:hAnsi="Times New Roman"/>
          <w:sz w:val="22"/>
          <w:szCs w:val="22"/>
        </w:rPr>
        <w:t xml:space="preserve"> quantization</w:t>
      </w:r>
      <w:r>
        <w:rPr>
          <w:rFonts w:ascii="Times New Roman" w:hAnsi="Times New Roman"/>
          <w:sz w:val="22"/>
          <w:szCs w:val="22"/>
        </w:rPr>
        <w:t xml:space="preserve"> level for coefficient, and so on. </w:t>
      </w:r>
    </w:p>
    <w:p w14:paraId="67409103" w14:textId="788059C4" w:rsidR="0047225D" w:rsidRDefault="00A87048" w:rsidP="005C4928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For example, a single SCI can be </w:t>
      </w:r>
      <w:r w:rsidR="00A22372">
        <w:rPr>
          <w:rFonts w:ascii="Times New Roman" w:hAnsi="Times New Roman"/>
          <w:sz w:val="22"/>
          <w:szCs w:val="22"/>
        </w:rPr>
        <w:t>applied</w:t>
      </w:r>
      <w:r>
        <w:rPr>
          <w:rFonts w:ascii="Times New Roman" w:hAnsi="Times New Roman"/>
          <w:sz w:val="22"/>
          <w:szCs w:val="22"/>
        </w:rPr>
        <w:t xml:space="preserve"> for all TRP or </w:t>
      </w:r>
      <w:r w:rsidR="004D7CCD">
        <w:rPr>
          <w:rFonts w:ascii="Times New Roman" w:hAnsi="Times New Roman"/>
          <w:sz w:val="22"/>
          <w:szCs w:val="22"/>
        </w:rPr>
        <w:t xml:space="preserve">per TRP. </w:t>
      </w:r>
      <w:r w:rsidR="00A22372">
        <w:rPr>
          <w:rFonts w:ascii="Times New Roman" w:hAnsi="Times New Roman"/>
          <w:sz w:val="22"/>
          <w:szCs w:val="22"/>
        </w:rPr>
        <w:t xml:space="preserve">If </w:t>
      </w:r>
      <w:r w:rsidR="003345C0">
        <w:rPr>
          <w:rFonts w:ascii="Times New Roman" w:hAnsi="Times New Roman"/>
          <w:sz w:val="22"/>
          <w:szCs w:val="22"/>
        </w:rPr>
        <w:t xml:space="preserve">a single SCI </w:t>
      </w:r>
      <w:r w:rsidR="00A22372">
        <w:rPr>
          <w:rFonts w:ascii="Times New Roman" w:hAnsi="Times New Roman"/>
          <w:sz w:val="22"/>
          <w:szCs w:val="22"/>
        </w:rPr>
        <w:t>is applied for all TRP, a</w:t>
      </w:r>
      <w:r w:rsidR="005D2CC5">
        <w:rPr>
          <w:rFonts w:ascii="Times New Roman" w:hAnsi="Times New Roman"/>
          <w:sz w:val="22"/>
          <w:szCs w:val="22"/>
        </w:rPr>
        <w:t xml:space="preserve">mplitude/phase difference </w:t>
      </w:r>
      <w:r w:rsidR="004B6520">
        <w:rPr>
          <w:rFonts w:ascii="Times New Roman" w:hAnsi="Times New Roman"/>
          <w:sz w:val="22"/>
          <w:szCs w:val="22"/>
        </w:rPr>
        <w:t>across different</w:t>
      </w:r>
      <w:r w:rsidR="005D2CC5">
        <w:rPr>
          <w:rFonts w:ascii="Times New Roman" w:hAnsi="Times New Roman"/>
          <w:sz w:val="22"/>
          <w:szCs w:val="22"/>
        </w:rPr>
        <w:t xml:space="preserve"> TRP</w:t>
      </w:r>
      <w:r w:rsidR="00882F4C">
        <w:rPr>
          <w:rFonts w:ascii="Times New Roman" w:hAnsi="Times New Roman"/>
          <w:sz w:val="22"/>
          <w:szCs w:val="22"/>
        </w:rPr>
        <w:t>s</w:t>
      </w:r>
      <w:r w:rsidR="005D2CC5">
        <w:rPr>
          <w:rFonts w:ascii="Times New Roman" w:hAnsi="Times New Roman"/>
          <w:sz w:val="22"/>
          <w:szCs w:val="22"/>
        </w:rPr>
        <w:t xml:space="preserve"> </w:t>
      </w:r>
      <w:r w:rsidR="00A22372">
        <w:rPr>
          <w:rFonts w:ascii="Times New Roman" w:hAnsi="Times New Roman"/>
          <w:sz w:val="22"/>
          <w:szCs w:val="22"/>
        </w:rPr>
        <w:t xml:space="preserve">can be </w:t>
      </w:r>
      <w:r w:rsidR="00953712">
        <w:rPr>
          <w:rFonts w:ascii="Times New Roman" w:hAnsi="Times New Roman"/>
          <w:sz w:val="22"/>
          <w:szCs w:val="22"/>
        </w:rPr>
        <w:t xml:space="preserve">naturally captured in W2 but </w:t>
      </w:r>
      <w:r w:rsidR="004B6520">
        <w:rPr>
          <w:rFonts w:ascii="Times New Roman" w:hAnsi="Times New Roman"/>
          <w:sz w:val="22"/>
          <w:szCs w:val="22"/>
        </w:rPr>
        <w:t xml:space="preserve">lowest </w:t>
      </w:r>
      <w:r w:rsidR="00953712">
        <w:rPr>
          <w:rFonts w:ascii="Times New Roman" w:hAnsi="Times New Roman"/>
          <w:sz w:val="22"/>
          <w:szCs w:val="22"/>
        </w:rPr>
        <w:t>amplitude</w:t>
      </w:r>
      <w:r w:rsidR="00882F4C">
        <w:rPr>
          <w:rFonts w:ascii="Times New Roman" w:hAnsi="Times New Roman"/>
          <w:sz w:val="22"/>
          <w:szCs w:val="22"/>
        </w:rPr>
        <w:t xml:space="preserve"> is limited</w:t>
      </w:r>
      <w:r w:rsidR="00953712">
        <w:rPr>
          <w:rFonts w:ascii="Times New Roman" w:hAnsi="Times New Roman"/>
          <w:sz w:val="22"/>
          <w:szCs w:val="22"/>
        </w:rPr>
        <w:t xml:space="preserve"> </w:t>
      </w:r>
      <w:r w:rsidR="002E1B04">
        <w:rPr>
          <w:rFonts w:ascii="Times New Roman" w:hAnsi="Times New Roman"/>
          <w:sz w:val="22"/>
          <w:szCs w:val="22"/>
        </w:rPr>
        <w:t xml:space="preserve">by -21dB from strongest coefficient according to legacy </w:t>
      </w:r>
      <w:r w:rsidR="00D61791">
        <w:rPr>
          <w:rFonts w:ascii="Times New Roman" w:hAnsi="Times New Roman"/>
          <w:sz w:val="22"/>
          <w:szCs w:val="22"/>
        </w:rPr>
        <w:t xml:space="preserve">differential table. This limitation </w:t>
      </w:r>
      <w:r w:rsidR="001F1CA9">
        <w:rPr>
          <w:rFonts w:ascii="Times New Roman" w:hAnsi="Times New Roman"/>
          <w:sz w:val="22"/>
          <w:szCs w:val="22"/>
        </w:rPr>
        <w:t xml:space="preserve">is adequate for STRP scenario but </w:t>
      </w:r>
      <w:r w:rsidR="008C49AD">
        <w:rPr>
          <w:rFonts w:ascii="Times New Roman" w:hAnsi="Times New Roman"/>
          <w:sz w:val="22"/>
          <w:szCs w:val="22"/>
        </w:rPr>
        <w:t xml:space="preserve">not appropriate for MTRP </w:t>
      </w:r>
      <w:r w:rsidR="00D6395B">
        <w:rPr>
          <w:rFonts w:ascii="Times New Roman" w:hAnsi="Times New Roman"/>
          <w:sz w:val="22"/>
          <w:szCs w:val="22"/>
        </w:rPr>
        <w:t xml:space="preserve">scenario since it does not consider </w:t>
      </w:r>
      <w:r w:rsidR="001F1CA9">
        <w:rPr>
          <w:rFonts w:ascii="Times New Roman" w:hAnsi="Times New Roman"/>
          <w:sz w:val="22"/>
          <w:szCs w:val="22"/>
        </w:rPr>
        <w:t>pathloss difference</w:t>
      </w:r>
      <w:r w:rsidR="00EF0F52">
        <w:rPr>
          <w:rFonts w:ascii="Times New Roman" w:hAnsi="Times New Roman"/>
          <w:sz w:val="22"/>
          <w:szCs w:val="22"/>
        </w:rPr>
        <w:t xml:space="preserve"> across TRP</w:t>
      </w:r>
      <w:r w:rsidR="00C900B6">
        <w:rPr>
          <w:rFonts w:ascii="Times New Roman" w:hAnsi="Times New Roman" w:hint="eastAsia"/>
          <w:sz w:val="22"/>
          <w:szCs w:val="22"/>
        </w:rPr>
        <w:t>s</w:t>
      </w:r>
      <w:r w:rsidR="00D6395B">
        <w:rPr>
          <w:rFonts w:ascii="Times New Roman" w:hAnsi="Times New Roman"/>
          <w:sz w:val="22"/>
          <w:szCs w:val="22"/>
        </w:rPr>
        <w:t>.</w:t>
      </w:r>
      <w:r w:rsidR="000A7F73">
        <w:rPr>
          <w:rFonts w:ascii="Times New Roman" w:hAnsi="Times New Roman"/>
          <w:sz w:val="22"/>
          <w:szCs w:val="22"/>
        </w:rPr>
        <w:t xml:space="preserve"> </w:t>
      </w:r>
      <w:r w:rsidR="00D77DC5">
        <w:rPr>
          <w:rFonts w:ascii="Times New Roman" w:hAnsi="Times New Roman"/>
          <w:sz w:val="22"/>
          <w:szCs w:val="22"/>
        </w:rPr>
        <w:t>In other words, t</w:t>
      </w:r>
      <w:r w:rsidR="000A7F73">
        <w:rPr>
          <w:rFonts w:ascii="Times New Roman" w:hAnsi="Times New Roman"/>
          <w:sz w:val="22"/>
          <w:szCs w:val="22"/>
        </w:rPr>
        <w:t>he difference between lowest amplitude and strongest coefficient</w:t>
      </w:r>
      <w:r w:rsidR="003345C0">
        <w:rPr>
          <w:rFonts w:ascii="Times New Roman" w:hAnsi="Times New Roman"/>
          <w:sz w:val="22"/>
          <w:szCs w:val="22"/>
        </w:rPr>
        <w:t xml:space="preserve"> can be more than 21 dB in MTRP scenario.</w:t>
      </w:r>
      <w:r w:rsidR="000A7F73">
        <w:rPr>
          <w:rFonts w:ascii="Times New Roman" w:hAnsi="Times New Roman"/>
          <w:sz w:val="22"/>
          <w:szCs w:val="22"/>
        </w:rPr>
        <w:t xml:space="preserve"> </w:t>
      </w:r>
      <w:r w:rsidR="000A5684">
        <w:rPr>
          <w:rFonts w:ascii="Times New Roman" w:hAnsi="Times New Roman"/>
          <w:sz w:val="22"/>
          <w:szCs w:val="22"/>
        </w:rPr>
        <w:t xml:space="preserve">Meanwhile, if a single SCI per TRP is introduced, the issue on amplitude range </w:t>
      </w:r>
      <w:r w:rsidR="003542B5">
        <w:rPr>
          <w:rFonts w:ascii="Times New Roman" w:hAnsi="Times New Roman"/>
          <w:sz w:val="22"/>
          <w:szCs w:val="22"/>
        </w:rPr>
        <w:t xml:space="preserve">is resolved but </w:t>
      </w:r>
      <w:r w:rsidR="00D05E5B">
        <w:rPr>
          <w:rFonts w:ascii="Times New Roman" w:hAnsi="Times New Roman"/>
          <w:sz w:val="22"/>
          <w:szCs w:val="22"/>
        </w:rPr>
        <w:t xml:space="preserve">strongest TRP indicator should be </w:t>
      </w:r>
      <w:r w:rsidR="00D05E5B">
        <w:rPr>
          <w:rFonts w:ascii="Times New Roman" w:hAnsi="Times New Roman"/>
          <w:sz w:val="22"/>
          <w:szCs w:val="22"/>
        </w:rPr>
        <w:lastRenderedPageBreak/>
        <w:t>introduced</w:t>
      </w:r>
      <w:r w:rsidR="00CF4A48">
        <w:rPr>
          <w:rFonts w:ascii="Times New Roman" w:hAnsi="Times New Roman"/>
          <w:sz w:val="22"/>
          <w:szCs w:val="22"/>
        </w:rPr>
        <w:t xml:space="preserve"> to represent</w:t>
      </w:r>
      <w:r w:rsidR="00D05E5B">
        <w:rPr>
          <w:rFonts w:ascii="Times New Roman" w:hAnsi="Times New Roman"/>
          <w:sz w:val="22"/>
          <w:szCs w:val="22"/>
        </w:rPr>
        <w:t xml:space="preserve"> amplitude/phase difference across different TRP</w:t>
      </w:r>
      <w:r w:rsidR="00CF4A48">
        <w:rPr>
          <w:rFonts w:ascii="Times New Roman" w:hAnsi="Times New Roman"/>
          <w:sz w:val="22"/>
          <w:szCs w:val="22"/>
        </w:rPr>
        <w:t xml:space="preserve">. Specifically, </w:t>
      </w:r>
      <w:r w:rsidR="003C5D6E">
        <w:rPr>
          <w:rFonts w:ascii="Times New Roman" w:hAnsi="Times New Roman"/>
          <w:sz w:val="22"/>
          <w:szCs w:val="22"/>
        </w:rPr>
        <w:t xml:space="preserve">strongest TRP indicator selects </w:t>
      </w:r>
      <w:r w:rsidR="007D59AF">
        <w:rPr>
          <w:rFonts w:ascii="Times New Roman" w:hAnsi="Times New Roman"/>
          <w:sz w:val="22"/>
          <w:szCs w:val="22"/>
        </w:rPr>
        <w:t xml:space="preserve">one of </w:t>
      </w:r>
      <w:r w:rsidR="003C5D6E">
        <w:rPr>
          <w:rFonts w:ascii="Times New Roman" w:hAnsi="Times New Roman"/>
          <w:sz w:val="22"/>
          <w:szCs w:val="22"/>
        </w:rPr>
        <w:t xml:space="preserve">strongest coefficient </w:t>
      </w:r>
      <w:r w:rsidR="007D59AF">
        <w:rPr>
          <w:rFonts w:ascii="Times New Roman" w:hAnsi="Times New Roman"/>
          <w:sz w:val="22"/>
          <w:szCs w:val="22"/>
        </w:rPr>
        <w:t>per</w:t>
      </w:r>
      <w:r w:rsidR="003C5D6E">
        <w:rPr>
          <w:rFonts w:ascii="Times New Roman" w:hAnsi="Times New Roman"/>
          <w:sz w:val="22"/>
          <w:szCs w:val="22"/>
        </w:rPr>
        <w:t xml:space="preserve"> TRP</w:t>
      </w:r>
      <w:r w:rsidR="00566452">
        <w:rPr>
          <w:rFonts w:ascii="Times New Roman" w:hAnsi="Times New Roman"/>
          <w:sz w:val="22"/>
          <w:szCs w:val="22"/>
        </w:rPr>
        <w:t xml:space="preserve"> and </w:t>
      </w:r>
      <w:r w:rsidR="008C7B33">
        <w:rPr>
          <w:rFonts w:ascii="Times New Roman" w:hAnsi="Times New Roman"/>
          <w:sz w:val="22"/>
          <w:szCs w:val="22"/>
        </w:rPr>
        <w:t>differential amplitude</w:t>
      </w:r>
      <w:r w:rsidR="000228B6">
        <w:rPr>
          <w:rFonts w:ascii="Times New Roman" w:hAnsi="Times New Roman"/>
          <w:sz w:val="22"/>
          <w:szCs w:val="22"/>
        </w:rPr>
        <w:t>/phase</w:t>
      </w:r>
      <w:r w:rsidR="008C7B33">
        <w:rPr>
          <w:rFonts w:ascii="Times New Roman" w:hAnsi="Times New Roman"/>
          <w:sz w:val="22"/>
          <w:szCs w:val="22"/>
        </w:rPr>
        <w:t xml:space="preserve"> between the selected one and the other strongest coefficient per TRP </w:t>
      </w:r>
      <w:r w:rsidR="000228B6">
        <w:rPr>
          <w:rFonts w:ascii="Times New Roman" w:hAnsi="Times New Roman"/>
          <w:sz w:val="22"/>
          <w:szCs w:val="22"/>
        </w:rPr>
        <w:t>needs to be reported.</w:t>
      </w:r>
      <w:r w:rsidR="005E6C06">
        <w:rPr>
          <w:rFonts w:ascii="Times New Roman" w:hAnsi="Times New Roman"/>
          <w:sz w:val="22"/>
          <w:szCs w:val="22"/>
        </w:rPr>
        <w:t xml:space="preserve"> </w:t>
      </w:r>
      <w:r w:rsidR="0047225D">
        <w:rPr>
          <w:rFonts w:ascii="Times New Roman" w:hAnsi="Times New Roman"/>
          <w:sz w:val="22"/>
          <w:szCs w:val="22"/>
        </w:rPr>
        <w:t xml:space="preserve">In addition, different quantization level for </w:t>
      </w:r>
      <w:r w:rsidR="005E6C06">
        <w:rPr>
          <w:rFonts w:ascii="Times New Roman" w:hAnsi="Times New Roman"/>
          <w:sz w:val="22"/>
          <w:szCs w:val="22"/>
        </w:rPr>
        <w:t xml:space="preserve">inter-TRP and intra-TRP </w:t>
      </w:r>
      <w:r w:rsidR="0047225D">
        <w:rPr>
          <w:rFonts w:ascii="Times New Roman" w:hAnsi="Times New Roman"/>
          <w:sz w:val="22"/>
          <w:szCs w:val="22"/>
        </w:rPr>
        <w:t>coefficient can be considered</w:t>
      </w:r>
      <w:r w:rsidR="006F2144">
        <w:rPr>
          <w:rFonts w:ascii="Times New Roman" w:hAnsi="Times New Roman"/>
          <w:sz w:val="22"/>
          <w:szCs w:val="22"/>
        </w:rPr>
        <w:t xml:space="preserve"> to minimize overhead.  </w:t>
      </w:r>
    </w:p>
    <w:p w14:paraId="0E2634C4" w14:textId="5E5E56E4" w:rsidR="00A4441B" w:rsidRDefault="00590BB6" w:rsidP="005F4061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Alt 2, </w:t>
      </w:r>
      <w:r w:rsidR="00C7059F">
        <w:rPr>
          <w:rFonts w:ascii="Times New Roman" w:hAnsi="Times New Roman"/>
          <w:sz w:val="22"/>
          <w:szCs w:val="22"/>
        </w:rPr>
        <w:t>FD basis for each TPR can be jointly selected in order to save feedback overhead</w:t>
      </w:r>
      <w:r w:rsidR="00DB0BAF">
        <w:rPr>
          <w:rFonts w:ascii="Times New Roman" w:hAnsi="Times New Roman"/>
          <w:sz w:val="22"/>
          <w:szCs w:val="22"/>
        </w:rPr>
        <w:t xml:space="preserve">. A simple approach is to apply common FD basis for all TRP and minimize overhead for </w:t>
      </w:r>
      <w:proofErr w:type="spellStart"/>
      <w:r w:rsidR="00DB0BAF">
        <w:rPr>
          <w:rFonts w:ascii="Times New Roman" w:hAnsi="Times New Roman"/>
          <w:sz w:val="22"/>
          <w:szCs w:val="22"/>
        </w:rPr>
        <w:t>W</w:t>
      </w:r>
      <w:r w:rsidR="00DB0BAF" w:rsidRPr="00DB0BAF">
        <w:rPr>
          <w:rFonts w:ascii="Times New Roman" w:hAnsi="Times New Roman"/>
          <w:sz w:val="22"/>
          <w:szCs w:val="22"/>
          <w:vertAlign w:val="subscript"/>
        </w:rPr>
        <w:t>f</w:t>
      </w:r>
      <w:proofErr w:type="spellEnd"/>
      <w:r w:rsidR="00DB0BAF">
        <w:rPr>
          <w:rFonts w:ascii="Times New Roman" w:hAnsi="Times New Roman"/>
          <w:sz w:val="22"/>
          <w:szCs w:val="22"/>
        </w:rPr>
        <w:t>.</w:t>
      </w:r>
      <w:r w:rsidR="00862589">
        <w:rPr>
          <w:rFonts w:ascii="Times New Roman" w:hAnsi="Times New Roman"/>
          <w:sz w:val="22"/>
          <w:szCs w:val="22"/>
        </w:rPr>
        <w:t xml:space="preserve"> However, it may cause performance degradation because </w:t>
      </w:r>
      <w:r w:rsidR="00B275FD">
        <w:rPr>
          <w:rFonts w:ascii="Times New Roman" w:hAnsi="Times New Roman"/>
          <w:sz w:val="22"/>
          <w:szCs w:val="22"/>
        </w:rPr>
        <w:t xml:space="preserve">signal from different TRP suffers different multi-path. </w:t>
      </w:r>
      <w:r w:rsidR="00CA21BC">
        <w:rPr>
          <w:rFonts w:ascii="Times New Roman" w:hAnsi="Times New Roman"/>
          <w:sz w:val="22"/>
          <w:szCs w:val="22"/>
        </w:rPr>
        <w:t xml:space="preserve">Considering both overhead and performance, </w:t>
      </w:r>
      <w:r w:rsidR="00DA6AAA">
        <w:rPr>
          <w:rFonts w:ascii="Times New Roman" w:hAnsi="Times New Roman"/>
          <w:sz w:val="22"/>
          <w:szCs w:val="22"/>
        </w:rPr>
        <w:t xml:space="preserve">FD basis joint selection can be done by two steps. </w:t>
      </w:r>
      <w:r w:rsidR="006B5081">
        <w:rPr>
          <w:rFonts w:ascii="Times New Roman" w:hAnsi="Times New Roman"/>
          <w:sz w:val="22"/>
          <w:szCs w:val="22"/>
        </w:rPr>
        <w:t xml:space="preserve">Firstly, a </w:t>
      </w:r>
      <w:r w:rsidR="00DA6AAA">
        <w:rPr>
          <w:rFonts w:ascii="Times New Roman" w:hAnsi="Times New Roman"/>
          <w:sz w:val="22"/>
          <w:szCs w:val="22"/>
        </w:rPr>
        <w:t xml:space="preserve">common FD basis </w:t>
      </w:r>
      <w:r w:rsidR="006B5081">
        <w:rPr>
          <w:rFonts w:ascii="Times New Roman" w:hAnsi="Times New Roman"/>
          <w:sz w:val="22"/>
          <w:szCs w:val="22"/>
        </w:rPr>
        <w:t>set from DFT matrix can be selected</w:t>
      </w:r>
      <w:r w:rsidR="00707458">
        <w:rPr>
          <w:rFonts w:ascii="Times New Roman" w:hAnsi="Times New Roman"/>
          <w:sz w:val="22"/>
          <w:szCs w:val="22"/>
        </w:rPr>
        <w:t>, and then TRP specific FD basis s</w:t>
      </w:r>
      <w:r w:rsidR="00FF6EE2">
        <w:rPr>
          <w:rFonts w:ascii="Times New Roman" w:hAnsi="Times New Roman"/>
          <w:sz w:val="22"/>
          <w:szCs w:val="22"/>
        </w:rPr>
        <w:t>et is selected for</w:t>
      </w:r>
      <w:r w:rsidR="00707458">
        <w:rPr>
          <w:rFonts w:ascii="Times New Roman" w:hAnsi="Times New Roman"/>
          <w:sz w:val="22"/>
          <w:szCs w:val="22"/>
        </w:rPr>
        <w:t xml:space="preserve"> the common FD basis set</w:t>
      </w:r>
      <w:r w:rsidR="00FF6EE2">
        <w:rPr>
          <w:rFonts w:ascii="Times New Roman" w:hAnsi="Times New Roman"/>
          <w:sz w:val="22"/>
          <w:szCs w:val="22"/>
        </w:rPr>
        <w:t>.</w:t>
      </w:r>
      <w:r w:rsidR="00CA21BC">
        <w:rPr>
          <w:rFonts w:ascii="Times New Roman" w:hAnsi="Times New Roman"/>
          <w:sz w:val="22"/>
          <w:szCs w:val="22"/>
        </w:rPr>
        <w:t xml:space="preserve"> </w:t>
      </w:r>
    </w:p>
    <w:p w14:paraId="4BF35544" w14:textId="4E2769DE" w:rsidR="003E799F" w:rsidRDefault="003E799F" w:rsidP="005F4061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addition, since PMIs of all MTRPs are represented in a single codebook in Alt 2, TRP selection can be done by codebook selection and TRP selection indicator can be introduced as a PMI index. If a TRP is not selected, non-zero coefficient bitmap for the TRP does not need to be reported, saving feedback overhead. Also, in order to avoid using too many non-zero coefficient for a selected TRP, upper bound for the number of non-zero coefficient per TRP, i.e.,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K</w:t>
      </w:r>
      <w:r w:rsidRPr="002E0726">
        <w:rPr>
          <w:rFonts w:ascii="Times New Roman" w:hAnsi="Times New Roman"/>
          <w:sz w:val="22"/>
          <w:szCs w:val="22"/>
          <w:vertAlign w:val="subscript"/>
        </w:rPr>
        <w:t>o</w:t>
      </w:r>
      <w:proofErr w:type="spellEnd"/>
      <w:proofErr w:type="gramEnd"/>
      <w:r>
        <w:rPr>
          <w:rFonts w:ascii="Times New Roman" w:hAnsi="Times New Roman"/>
          <w:sz w:val="22"/>
          <w:szCs w:val="22"/>
          <w:vertAlign w:val="subscript"/>
        </w:rPr>
        <w:t xml:space="preserve"> </w:t>
      </w:r>
      <w:r>
        <w:rPr>
          <w:rFonts w:ascii="Times New Roman" w:hAnsi="Times New Roman"/>
          <w:sz w:val="22"/>
          <w:szCs w:val="22"/>
        </w:rPr>
        <w:t>per TRP, can be applied.</w:t>
      </w:r>
    </w:p>
    <w:p w14:paraId="44AE5F54" w14:textId="77777777" w:rsidR="00654C3C" w:rsidRPr="006A4DD7" w:rsidRDefault="00654C3C" w:rsidP="00654C3C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6A4DD7">
        <w:rPr>
          <w:rFonts w:ascii="Times New Roman" w:hAnsi="Times New Roman" w:hint="eastAsia"/>
          <w:b/>
          <w:sz w:val="22"/>
          <w:szCs w:val="22"/>
        </w:rPr>
        <w:t xml:space="preserve">Proposal 7. </w:t>
      </w:r>
      <w:r w:rsidRPr="006A4DD7">
        <w:rPr>
          <w:rFonts w:ascii="Times New Roman" w:hAnsi="Times New Roman"/>
          <w:b/>
          <w:sz w:val="22"/>
          <w:szCs w:val="22"/>
        </w:rPr>
        <w:t xml:space="preserve">For Alt 2, the following enhancement can be considered: </w:t>
      </w:r>
    </w:p>
    <w:p w14:paraId="708BE2AE" w14:textId="77777777" w:rsidR="00654C3C" w:rsidRPr="006A4DD7" w:rsidRDefault="00654C3C" w:rsidP="00654C3C">
      <w:pPr>
        <w:pStyle w:val="a4"/>
        <w:numPr>
          <w:ilvl w:val="1"/>
          <w:numId w:val="25"/>
        </w:numPr>
        <w:spacing w:after="180"/>
        <w:rPr>
          <w:rFonts w:ascii="Times New Roman" w:hAnsi="Times New Roman"/>
          <w:b/>
          <w:sz w:val="22"/>
          <w:szCs w:val="22"/>
        </w:rPr>
      </w:pPr>
      <w:r w:rsidRPr="006A4DD7">
        <w:rPr>
          <w:rFonts w:ascii="Times New Roman" w:hAnsi="Times New Roman"/>
          <w:b/>
          <w:sz w:val="22"/>
          <w:szCs w:val="22"/>
        </w:rPr>
        <w:t>introduce strongest TRP indicator and different quantization level for inter-TRP and intra-TRP coefficient</w:t>
      </w:r>
    </w:p>
    <w:p w14:paraId="4184288B" w14:textId="77777777" w:rsidR="00654C3C" w:rsidRPr="006A4DD7" w:rsidRDefault="00654C3C" w:rsidP="00654C3C">
      <w:pPr>
        <w:pStyle w:val="a4"/>
        <w:numPr>
          <w:ilvl w:val="1"/>
          <w:numId w:val="25"/>
        </w:numPr>
        <w:spacing w:after="180"/>
        <w:rPr>
          <w:rFonts w:ascii="Times New Roman" w:hAnsi="Times New Roman"/>
          <w:b/>
          <w:sz w:val="22"/>
          <w:szCs w:val="22"/>
        </w:rPr>
      </w:pPr>
      <w:r w:rsidRPr="006A4DD7">
        <w:rPr>
          <w:rFonts w:ascii="Times New Roman" w:hAnsi="Times New Roman"/>
          <w:b/>
          <w:sz w:val="22"/>
          <w:szCs w:val="22"/>
        </w:rPr>
        <w:t>select TRP specific FD basis set within a common FD basis set selected from DFT matrix</w:t>
      </w:r>
    </w:p>
    <w:p w14:paraId="061435BD" w14:textId="77777777" w:rsidR="00654C3C" w:rsidRPr="006A4DD7" w:rsidRDefault="00654C3C" w:rsidP="00654C3C">
      <w:pPr>
        <w:pStyle w:val="a4"/>
        <w:numPr>
          <w:ilvl w:val="1"/>
          <w:numId w:val="25"/>
        </w:numPr>
        <w:spacing w:after="180"/>
        <w:rPr>
          <w:rFonts w:ascii="Times New Roman" w:hAnsi="Times New Roman"/>
          <w:b/>
          <w:sz w:val="22"/>
          <w:szCs w:val="22"/>
        </w:rPr>
      </w:pPr>
      <w:r w:rsidRPr="006A4DD7">
        <w:rPr>
          <w:rFonts w:ascii="Times New Roman" w:hAnsi="Times New Roman"/>
          <w:b/>
          <w:sz w:val="22"/>
          <w:szCs w:val="22"/>
        </w:rPr>
        <w:t xml:space="preserve">introduce TRP selection indicator and </w:t>
      </w:r>
      <w:proofErr w:type="spellStart"/>
      <w:r w:rsidRPr="006A4DD7">
        <w:rPr>
          <w:rFonts w:ascii="Times New Roman" w:hAnsi="Times New Roman"/>
          <w:b/>
          <w:sz w:val="22"/>
          <w:szCs w:val="22"/>
        </w:rPr>
        <w:t>K</w:t>
      </w:r>
      <w:r w:rsidRPr="006A4DD7">
        <w:rPr>
          <w:rFonts w:ascii="Times New Roman" w:hAnsi="Times New Roman"/>
          <w:b/>
          <w:sz w:val="22"/>
          <w:szCs w:val="22"/>
          <w:vertAlign w:val="subscript"/>
        </w:rPr>
        <w:t>o</w:t>
      </w:r>
      <w:proofErr w:type="spellEnd"/>
      <w:r w:rsidRPr="006A4DD7">
        <w:rPr>
          <w:rFonts w:ascii="Times New Roman" w:hAnsi="Times New Roman"/>
          <w:b/>
          <w:sz w:val="22"/>
          <w:szCs w:val="22"/>
          <w:vertAlign w:val="subscript"/>
        </w:rPr>
        <w:t xml:space="preserve"> </w:t>
      </w:r>
      <w:r w:rsidRPr="006A4DD7">
        <w:rPr>
          <w:rFonts w:ascii="Times New Roman" w:hAnsi="Times New Roman"/>
          <w:b/>
          <w:sz w:val="22"/>
          <w:szCs w:val="22"/>
        </w:rPr>
        <w:t>per TRP</w:t>
      </w:r>
    </w:p>
    <w:p w14:paraId="4DF058E9" w14:textId="2501E119" w:rsidR="009F5FAB" w:rsidRDefault="007D478E" w:rsidP="00E558A2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Furthermore, </w:t>
      </w:r>
      <w:r>
        <w:rPr>
          <w:rFonts w:ascii="Times New Roman" w:hAnsi="Times New Roman" w:hint="eastAsia"/>
          <w:sz w:val="22"/>
          <w:szCs w:val="22"/>
        </w:rPr>
        <w:t xml:space="preserve">Alt 2 has </w:t>
      </w:r>
      <w:r w:rsidR="00F4103F">
        <w:rPr>
          <w:rFonts w:ascii="Times New Roman" w:hAnsi="Times New Roman"/>
          <w:sz w:val="22"/>
          <w:szCs w:val="22"/>
        </w:rPr>
        <w:t xml:space="preserve">a </w:t>
      </w:r>
      <w:r>
        <w:rPr>
          <w:rFonts w:ascii="Times New Roman" w:hAnsi="Times New Roman"/>
          <w:sz w:val="22"/>
          <w:szCs w:val="22"/>
        </w:rPr>
        <w:t>codebook normalization issue.</w:t>
      </w:r>
      <w:r w:rsidR="00F4103F">
        <w:rPr>
          <w:rFonts w:ascii="Times New Roman" w:hAnsi="Times New Roman"/>
          <w:sz w:val="22"/>
          <w:szCs w:val="22"/>
        </w:rPr>
        <w:t xml:space="preserve"> In legacy codebook, selected precodi</w:t>
      </w:r>
      <w:r w:rsidR="00860D8A">
        <w:rPr>
          <w:rFonts w:ascii="Times New Roman" w:hAnsi="Times New Roman"/>
          <w:sz w:val="22"/>
          <w:szCs w:val="22"/>
        </w:rPr>
        <w:t xml:space="preserve">ng matrix is normalized to make sum of layer power </w:t>
      </w:r>
      <w:r w:rsidR="00BA4A89">
        <w:rPr>
          <w:rFonts w:ascii="Times New Roman" w:hAnsi="Times New Roman"/>
          <w:sz w:val="22"/>
          <w:szCs w:val="22"/>
        </w:rPr>
        <w:t>to be 1. If the same normalization is applied for Alt 2,</w:t>
      </w:r>
      <w:r w:rsidR="00F4104C">
        <w:rPr>
          <w:rFonts w:ascii="Times New Roman" w:hAnsi="Times New Roman"/>
          <w:sz w:val="22"/>
          <w:szCs w:val="22"/>
        </w:rPr>
        <w:t xml:space="preserve"> UE selects lower</w:t>
      </w:r>
      <w:r w:rsidR="00BA4A89">
        <w:rPr>
          <w:rFonts w:ascii="Times New Roman" w:hAnsi="Times New Roman"/>
          <w:sz w:val="22"/>
          <w:szCs w:val="22"/>
        </w:rPr>
        <w:t xml:space="preserve"> </w:t>
      </w:r>
      <w:r w:rsidR="00F4104C">
        <w:rPr>
          <w:rFonts w:ascii="Times New Roman" w:hAnsi="Times New Roman"/>
          <w:sz w:val="22"/>
          <w:szCs w:val="22"/>
        </w:rPr>
        <w:t xml:space="preserve">CQI than </w:t>
      </w:r>
      <w:r w:rsidR="00EF1D88">
        <w:rPr>
          <w:rFonts w:ascii="Times New Roman" w:hAnsi="Times New Roman"/>
          <w:sz w:val="22"/>
          <w:szCs w:val="22"/>
        </w:rPr>
        <w:t xml:space="preserve">what UE can actually achieve because transmission power gain from multiple TRPs </w:t>
      </w:r>
      <w:r w:rsidR="0090143A">
        <w:rPr>
          <w:rFonts w:ascii="Times New Roman" w:hAnsi="Times New Roman"/>
          <w:sz w:val="22"/>
          <w:szCs w:val="22"/>
        </w:rPr>
        <w:t>is not reflected in codebook due to the conventional normalization.</w:t>
      </w:r>
    </w:p>
    <w:p w14:paraId="19DBF6A9" w14:textId="59511168" w:rsidR="002A5109" w:rsidRPr="006A53AC" w:rsidRDefault="00E1738B" w:rsidP="00E558A2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 w:rsidRPr="00E2451C">
        <w:rPr>
          <w:rFonts w:ascii="Times New Roman" w:hAnsi="Times New Roman" w:hint="eastAsia"/>
          <w:b/>
          <w:sz w:val="22"/>
          <w:szCs w:val="22"/>
        </w:rPr>
        <w:t xml:space="preserve">Observation </w:t>
      </w:r>
      <w:r w:rsidR="006A53AC">
        <w:rPr>
          <w:rFonts w:ascii="Times New Roman" w:hAnsi="Times New Roman"/>
          <w:b/>
          <w:sz w:val="22"/>
          <w:szCs w:val="22"/>
        </w:rPr>
        <w:t>5</w:t>
      </w:r>
      <w:r w:rsidRPr="00E2451C">
        <w:rPr>
          <w:rFonts w:ascii="Times New Roman" w:hAnsi="Times New Roman" w:hint="eastAsia"/>
          <w:b/>
          <w:sz w:val="22"/>
          <w:szCs w:val="22"/>
        </w:rPr>
        <w:t xml:space="preserve">: </w:t>
      </w:r>
      <w:r w:rsidRPr="00E2451C">
        <w:rPr>
          <w:rFonts w:ascii="Times New Roman" w:hAnsi="Times New Roman"/>
          <w:b/>
          <w:sz w:val="22"/>
          <w:szCs w:val="22"/>
        </w:rPr>
        <w:t>UE selects lower CQI than what UE can actually achieve, if codebook in Alt 2 is normalized in conventional way.</w:t>
      </w:r>
    </w:p>
    <w:p w14:paraId="69F992E8" w14:textId="36497481" w:rsidR="00986043" w:rsidRDefault="00740CC7" w:rsidP="005939F3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Unlike Type II codebook enhancement in Alt 2, Alt 1</w:t>
      </w:r>
      <w:r w:rsidR="004E0EF0">
        <w:rPr>
          <w:rFonts w:ascii="Times New Roman" w:hAnsi="Times New Roman"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 xml:space="preserve"> does not have an impact on CSI-RS configuration, channel measurement, TCI indication, and codebook, which seems much simpler. For example, </w:t>
      </w:r>
      <w:r w:rsidR="00A20BFE">
        <w:rPr>
          <w:rFonts w:ascii="Times New Roman" w:hAnsi="Times New Roman"/>
          <w:sz w:val="22"/>
          <w:szCs w:val="22"/>
        </w:rPr>
        <w:t xml:space="preserve">legacy </w:t>
      </w:r>
      <w:r>
        <w:rPr>
          <w:rFonts w:ascii="Times New Roman" w:hAnsi="Times New Roman"/>
          <w:sz w:val="22"/>
          <w:szCs w:val="22"/>
        </w:rPr>
        <w:t>CMR pair can be configured for Alt 1</w:t>
      </w:r>
      <w:r w:rsidR="007C018A">
        <w:rPr>
          <w:rFonts w:ascii="Times New Roman" w:hAnsi="Times New Roman"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 xml:space="preserve"> </w:t>
      </w:r>
      <w:r w:rsidR="00A20BFE">
        <w:rPr>
          <w:rFonts w:ascii="Times New Roman" w:hAnsi="Times New Roman"/>
          <w:sz w:val="22"/>
          <w:szCs w:val="22"/>
        </w:rPr>
        <w:t xml:space="preserve">but </w:t>
      </w:r>
      <w:r w:rsidR="007C018A">
        <w:rPr>
          <w:rFonts w:ascii="Times New Roman" w:hAnsi="Times New Roman"/>
          <w:sz w:val="22"/>
          <w:szCs w:val="22"/>
        </w:rPr>
        <w:t xml:space="preserve">Alt 2 may open the possibility of introducing </w:t>
      </w:r>
      <w:r w:rsidR="00A20BFE">
        <w:rPr>
          <w:rFonts w:ascii="Times New Roman" w:hAnsi="Times New Roman"/>
          <w:sz w:val="22"/>
          <w:szCs w:val="22"/>
        </w:rPr>
        <w:t>a single CSI-RS resource with multiple TCI states</w:t>
      </w:r>
      <w:r w:rsidR="007C018A">
        <w:rPr>
          <w:rFonts w:ascii="Times New Roman" w:hAnsi="Times New Roman"/>
          <w:sz w:val="22"/>
          <w:szCs w:val="22"/>
        </w:rPr>
        <w:t xml:space="preserve">. </w:t>
      </w:r>
      <w:r w:rsidR="001B099F">
        <w:rPr>
          <w:rFonts w:ascii="Times New Roman" w:hAnsi="Times New Roman"/>
          <w:sz w:val="22"/>
          <w:szCs w:val="22"/>
        </w:rPr>
        <w:t xml:space="preserve">Even if legacy CMR pair is configured for Alt 2, UE needs to aggregate those </w:t>
      </w:r>
      <w:r w:rsidR="00162C39">
        <w:rPr>
          <w:rFonts w:ascii="Times New Roman" w:hAnsi="Times New Roman"/>
          <w:sz w:val="22"/>
          <w:szCs w:val="22"/>
        </w:rPr>
        <w:t xml:space="preserve">measured </w:t>
      </w:r>
      <w:r w:rsidR="001B099F">
        <w:rPr>
          <w:rFonts w:ascii="Times New Roman" w:hAnsi="Times New Roman"/>
          <w:sz w:val="22"/>
          <w:szCs w:val="22"/>
        </w:rPr>
        <w:t>channel</w:t>
      </w:r>
      <w:r w:rsidR="00A20BFE">
        <w:rPr>
          <w:rFonts w:ascii="Times New Roman" w:hAnsi="Times New Roman"/>
          <w:sz w:val="22"/>
          <w:szCs w:val="22"/>
        </w:rPr>
        <w:t xml:space="preserve"> </w:t>
      </w:r>
      <w:r w:rsidR="00992380">
        <w:rPr>
          <w:rFonts w:ascii="Times New Roman" w:hAnsi="Times New Roman"/>
          <w:sz w:val="22"/>
          <w:szCs w:val="22"/>
        </w:rPr>
        <w:t xml:space="preserve">for PMI calculation, which requires additional process after channel measurement. </w:t>
      </w:r>
    </w:p>
    <w:p w14:paraId="26346034" w14:textId="77777777" w:rsidR="005B6E38" w:rsidRDefault="00DC49A4" w:rsidP="005939F3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Comparing with Alt 2, </w:t>
      </w:r>
      <w:r w:rsidR="004E0EF0">
        <w:rPr>
          <w:rFonts w:ascii="Times New Roman" w:hAnsi="Times New Roman"/>
          <w:sz w:val="22"/>
          <w:szCs w:val="22"/>
        </w:rPr>
        <w:t xml:space="preserve">Alt 1A </w:t>
      </w:r>
      <w:r w:rsidR="00E6004F">
        <w:rPr>
          <w:rFonts w:ascii="Times New Roman" w:hAnsi="Times New Roman"/>
          <w:sz w:val="22"/>
          <w:szCs w:val="22"/>
        </w:rPr>
        <w:t>may increase feedback overhead</w:t>
      </w:r>
      <w:r w:rsidR="006A6D89">
        <w:rPr>
          <w:rFonts w:ascii="Times New Roman" w:hAnsi="Times New Roman"/>
          <w:sz w:val="22"/>
          <w:szCs w:val="22"/>
        </w:rPr>
        <w:t xml:space="preserve"> more since SD/FD basis and coefficients are independently selected.</w:t>
      </w:r>
      <w:r w:rsidR="004D7A62">
        <w:rPr>
          <w:rFonts w:ascii="Times New Roman" w:hAnsi="Times New Roman"/>
          <w:sz w:val="22"/>
          <w:szCs w:val="22"/>
        </w:rPr>
        <w:t xml:space="preserve"> Meanwhile Alt 2 has a room to reduce overhead with joint selectio</w:t>
      </w:r>
      <w:r w:rsidR="00BC7E33">
        <w:rPr>
          <w:rFonts w:ascii="Times New Roman" w:hAnsi="Times New Roman"/>
          <w:sz w:val="22"/>
          <w:szCs w:val="22"/>
        </w:rPr>
        <w:t xml:space="preserve">n of FD basis </w:t>
      </w:r>
      <w:r w:rsidR="002C3C6A">
        <w:rPr>
          <w:rFonts w:ascii="Times New Roman" w:hAnsi="Times New Roman"/>
          <w:sz w:val="22"/>
          <w:szCs w:val="22"/>
        </w:rPr>
        <w:t>and joint W2</w:t>
      </w:r>
      <w:r w:rsidR="00FD287F">
        <w:rPr>
          <w:rFonts w:ascii="Times New Roman" w:hAnsi="Times New Roman"/>
          <w:sz w:val="22"/>
          <w:szCs w:val="22"/>
        </w:rPr>
        <w:t xml:space="preserve"> selection</w:t>
      </w:r>
      <w:r w:rsidR="00BC7E33">
        <w:rPr>
          <w:rFonts w:ascii="Times New Roman" w:hAnsi="Times New Roman"/>
          <w:sz w:val="22"/>
          <w:szCs w:val="22"/>
        </w:rPr>
        <w:t xml:space="preserve">. </w:t>
      </w:r>
      <w:r w:rsidR="006A6D89">
        <w:rPr>
          <w:rFonts w:ascii="Times New Roman" w:hAnsi="Times New Roman"/>
          <w:sz w:val="22"/>
          <w:szCs w:val="22"/>
        </w:rPr>
        <w:t xml:space="preserve">In addition, co-phase and co-amplitude </w:t>
      </w:r>
      <w:r w:rsidR="00CC51BE">
        <w:rPr>
          <w:rFonts w:ascii="Times New Roman" w:hAnsi="Times New Roman"/>
          <w:sz w:val="22"/>
          <w:szCs w:val="22"/>
        </w:rPr>
        <w:t>across TRP</w:t>
      </w:r>
      <w:r w:rsidR="00FD287F">
        <w:rPr>
          <w:rFonts w:ascii="Times New Roman" w:hAnsi="Times New Roman"/>
          <w:sz w:val="22"/>
          <w:szCs w:val="22"/>
        </w:rPr>
        <w:t xml:space="preserve"> in Alt 1A</w:t>
      </w:r>
      <w:r w:rsidR="00CC51BE">
        <w:rPr>
          <w:rFonts w:ascii="Times New Roman" w:hAnsi="Times New Roman"/>
          <w:sz w:val="22"/>
          <w:szCs w:val="22"/>
        </w:rPr>
        <w:t xml:space="preserve"> needs to be additionally reported.</w:t>
      </w:r>
      <w:r w:rsidR="00FD287F">
        <w:rPr>
          <w:rFonts w:ascii="Times New Roman" w:hAnsi="Times New Roman"/>
          <w:sz w:val="22"/>
          <w:szCs w:val="22"/>
        </w:rPr>
        <w:t xml:space="preserve"> </w:t>
      </w:r>
      <w:r w:rsidR="005B6E38">
        <w:rPr>
          <w:rFonts w:ascii="Times New Roman" w:hAnsi="Times New Roman"/>
          <w:sz w:val="22"/>
          <w:szCs w:val="22"/>
        </w:rPr>
        <w:t>Since UE complexity for codebook selection depends on PMI overhead, Alt 1A may require higher complexity than Alt 2.</w:t>
      </w:r>
    </w:p>
    <w:p w14:paraId="39269278" w14:textId="7CB88474" w:rsidR="005E7563" w:rsidRPr="006A53AC" w:rsidRDefault="00CD335D" w:rsidP="005E7563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6A53AC">
        <w:rPr>
          <w:rFonts w:ascii="Times New Roman" w:hAnsi="Times New Roman"/>
          <w:b/>
          <w:sz w:val="22"/>
          <w:szCs w:val="22"/>
        </w:rPr>
        <w:t>Observation</w:t>
      </w:r>
      <w:r w:rsidR="005E7563" w:rsidRPr="006A53AC">
        <w:rPr>
          <w:rFonts w:ascii="Times New Roman" w:hAnsi="Times New Roman" w:hint="eastAsia"/>
          <w:b/>
          <w:sz w:val="22"/>
          <w:szCs w:val="22"/>
        </w:rPr>
        <w:t xml:space="preserve"> </w:t>
      </w:r>
      <w:r w:rsidR="006A53AC" w:rsidRPr="006A53AC">
        <w:rPr>
          <w:rFonts w:ascii="Times New Roman" w:hAnsi="Times New Roman"/>
          <w:b/>
          <w:sz w:val="22"/>
          <w:szCs w:val="22"/>
        </w:rPr>
        <w:t>6</w:t>
      </w:r>
      <w:r w:rsidRPr="006A53AC">
        <w:rPr>
          <w:rFonts w:ascii="Times New Roman" w:hAnsi="Times New Roman"/>
          <w:b/>
          <w:sz w:val="22"/>
          <w:szCs w:val="22"/>
        </w:rPr>
        <w:t xml:space="preserve">: </w:t>
      </w:r>
      <w:r w:rsidR="005E7563" w:rsidRPr="006A53AC">
        <w:rPr>
          <w:rFonts w:ascii="Times New Roman" w:hAnsi="Times New Roman" w:hint="eastAsia"/>
          <w:b/>
          <w:sz w:val="22"/>
          <w:szCs w:val="22"/>
        </w:rPr>
        <w:t xml:space="preserve">Alt 1A </w:t>
      </w:r>
      <w:r w:rsidRPr="006A53AC">
        <w:rPr>
          <w:rFonts w:ascii="Times New Roman" w:hAnsi="Times New Roman"/>
          <w:b/>
          <w:sz w:val="22"/>
          <w:szCs w:val="22"/>
        </w:rPr>
        <w:t xml:space="preserve">has </w:t>
      </w:r>
      <w:r w:rsidR="00DF5837" w:rsidRPr="006A53AC">
        <w:rPr>
          <w:rFonts w:ascii="Times New Roman" w:hAnsi="Times New Roman"/>
          <w:b/>
          <w:sz w:val="22"/>
          <w:szCs w:val="22"/>
        </w:rPr>
        <w:t>a less</w:t>
      </w:r>
      <w:r w:rsidRPr="006A53AC">
        <w:rPr>
          <w:rFonts w:ascii="Times New Roman" w:hAnsi="Times New Roman"/>
          <w:b/>
          <w:sz w:val="22"/>
          <w:szCs w:val="22"/>
        </w:rPr>
        <w:t xml:space="preserve"> specification impact but</w:t>
      </w:r>
      <w:r w:rsidR="005E7563" w:rsidRPr="006A53AC">
        <w:rPr>
          <w:rFonts w:ascii="Times New Roman" w:hAnsi="Times New Roman"/>
          <w:b/>
          <w:sz w:val="22"/>
          <w:szCs w:val="22"/>
        </w:rPr>
        <w:t xml:space="preserve"> </w:t>
      </w:r>
      <w:r w:rsidRPr="006A53AC">
        <w:rPr>
          <w:rFonts w:ascii="Times New Roman" w:hAnsi="Times New Roman"/>
          <w:b/>
          <w:sz w:val="22"/>
          <w:szCs w:val="22"/>
        </w:rPr>
        <w:t xml:space="preserve">higher </w:t>
      </w:r>
      <w:r w:rsidR="005E7563" w:rsidRPr="006A53AC">
        <w:rPr>
          <w:rFonts w:ascii="Times New Roman" w:hAnsi="Times New Roman"/>
          <w:b/>
          <w:sz w:val="22"/>
          <w:szCs w:val="22"/>
        </w:rPr>
        <w:t>feedback overhead and complexity</w:t>
      </w:r>
      <w:r w:rsidR="00DF5837" w:rsidRPr="006A53AC">
        <w:rPr>
          <w:rFonts w:ascii="Times New Roman" w:hAnsi="Times New Roman"/>
          <w:b/>
          <w:sz w:val="22"/>
          <w:szCs w:val="22"/>
        </w:rPr>
        <w:t xml:space="preserve"> than Alt 2</w:t>
      </w:r>
      <w:r w:rsidR="005E7563" w:rsidRPr="006A53AC">
        <w:rPr>
          <w:rFonts w:ascii="Times New Roman" w:hAnsi="Times New Roman"/>
          <w:b/>
          <w:sz w:val="22"/>
          <w:szCs w:val="22"/>
        </w:rPr>
        <w:t>.</w:t>
      </w:r>
    </w:p>
    <w:p w14:paraId="3E0D9E62" w14:textId="12A7BA14" w:rsidR="00B74087" w:rsidRPr="00502608" w:rsidRDefault="00B74087" w:rsidP="00B74087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502608">
        <w:rPr>
          <w:rFonts w:ascii="Times New Roman" w:hAnsi="Times New Roman" w:hint="eastAsia"/>
          <w:b/>
          <w:sz w:val="22"/>
          <w:szCs w:val="22"/>
        </w:rPr>
        <w:t xml:space="preserve">Proposal </w:t>
      </w:r>
      <w:r w:rsidR="002C6C92">
        <w:rPr>
          <w:rFonts w:ascii="Times New Roman" w:hAnsi="Times New Roman"/>
          <w:b/>
          <w:sz w:val="22"/>
          <w:szCs w:val="22"/>
        </w:rPr>
        <w:t>8</w:t>
      </w:r>
      <w:r w:rsidR="002777B4">
        <w:rPr>
          <w:rFonts w:ascii="Times New Roman" w:hAnsi="Times New Roman"/>
          <w:b/>
          <w:sz w:val="22"/>
          <w:szCs w:val="22"/>
        </w:rPr>
        <w:t>:</w:t>
      </w:r>
      <w:r w:rsidRPr="00502608">
        <w:rPr>
          <w:rFonts w:ascii="Times New Roman" w:hAnsi="Times New Roman" w:hint="eastAsia"/>
          <w:b/>
          <w:sz w:val="22"/>
          <w:szCs w:val="22"/>
        </w:rPr>
        <w:t xml:space="preserve"> </w:t>
      </w:r>
      <w:r w:rsidRPr="00502608">
        <w:rPr>
          <w:rFonts w:ascii="Times New Roman" w:hAnsi="Times New Roman"/>
          <w:b/>
          <w:sz w:val="22"/>
          <w:szCs w:val="22"/>
        </w:rPr>
        <w:t xml:space="preserve">Down select one from </w:t>
      </w:r>
      <w:r w:rsidRPr="00502608">
        <w:rPr>
          <w:rFonts w:ascii="Times New Roman" w:hAnsi="Times New Roman" w:hint="eastAsia"/>
          <w:b/>
          <w:sz w:val="22"/>
          <w:szCs w:val="22"/>
        </w:rPr>
        <w:t>Alt 1A and A</w:t>
      </w:r>
      <w:r w:rsidRPr="00502608">
        <w:rPr>
          <w:rFonts w:ascii="Times New Roman" w:hAnsi="Times New Roman"/>
          <w:b/>
          <w:sz w:val="22"/>
          <w:szCs w:val="22"/>
        </w:rPr>
        <w:t>l</w:t>
      </w:r>
      <w:r w:rsidRPr="00502608">
        <w:rPr>
          <w:rFonts w:ascii="Times New Roman" w:hAnsi="Times New Roman" w:hint="eastAsia"/>
          <w:b/>
          <w:sz w:val="22"/>
          <w:szCs w:val="22"/>
        </w:rPr>
        <w:t>t 2</w:t>
      </w:r>
      <w:r w:rsidRPr="00502608">
        <w:rPr>
          <w:rFonts w:ascii="Times New Roman" w:hAnsi="Times New Roman"/>
          <w:b/>
          <w:sz w:val="22"/>
          <w:szCs w:val="22"/>
        </w:rPr>
        <w:t xml:space="preserve"> considering specification impact, feedback overhead and complexity.</w:t>
      </w:r>
    </w:p>
    <w:p w14:paraId="7671A04F" w14:textId="6677E06B" w:rsidR="00422698" w:rsidRPr="00AF1E1D" w:rsidRDefault="00422698" w:rsidP="0019219C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AF1E1D">
        <w:rPr>
          <w:rFonts w:ascii="Times New Roman" w:hAnsi="Times New Roman"/>
          <w:sz w:val="22"/>
          <w:szCs w:val="22"/>
        </w:rPr>
        <w:t>In the last meeting, the following alternatives for CSI-RS configuration were agreed.</w:t>
      </w:r>
    </w:p>
    <w:p w14:paraId="627C190F" w14:textId="77777777" w:rsidR="00422698" w:rsidRPr="00422698" w:rsidRDefault="00422698" w:rsidP="00422698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Times New Roman" w:eastAsia="맑은 고딕" w:hAnsi="Times New Roman" w:cs="Times"/>
          <w:sz w:val="20"/>
          <w:szCs w:val="20"/>
          <w:highlight w:val="green"/>
          <w:lang w:val="en-GB" w:eastAsia="ja-JP"/>
        </w:rPr>
      </w:pPr>
      <w:r w:rsidRPr="00422698">
        <w:rPr>
          <w:rFonts w:ascii="Times New Roman" w:eastAsia="Times New Roman" w:hAnsi="Times New Roman" w:cs="Times"/>
          <w:b/>
          <w:bCs/>
          <w:sz w:val="20"/>
          <w:szCs w:val="20"/>
          <w:highlight w:val="green"/>
          <w:lang w:val="en-GB" w:eastAsia="ja-JP"/>
        </w:rPr>
        <w:t>Agreement</w:t>
      </w:r>
    </w:p>
    <w:p w14:paraId="4DDA5181" w14:textId="77777777" w:rsidR="00422698" w:rsidRPr="00422698" w:rsidRDefault="00422698" w:rsidP="00422698">
      <w:pPr>
        <w:overflowPunct w:val="0"/>
        <w:autoSpaceDE w:val="0"/>
        <w:autoSpaceDN w:val="0"/>
        <w:adjustRightInd w:val="0"/>
        <w:snapToGrid w:val="0"/>
        <w:spacing w:after="180"/>
        <w:jc w:val="both"/>
        <w:textAlignment w:val="baseline"/>
        <w:rPr>
          <w:rFonts w:ascii="Times New Roman" w:eastAsia="Times New Roman" w:hAnsi="Times New Roman" w:cs="Times"/>
          <w:sz w:val="20"/>
          <w:szCs w:val="20"/>
          <w:lang w:val="en-GB" w:eastAsia="ja-JP"/>
        </w:rPr>
      </w:pPr>
      <w:r w:rsidRPr="00422698">
        <w:rPr>
          <w:rFonts w:ascii="Times New Roman" w:eastAsia="Times New Roman" w:hAnsi="Times New Roman" w:cs="Times"/>
          <w:sz w:val="20"/>
          <w:szCs w:val="20"/>
          <w:lang w:val="en-GB" w:eastAsia="ja-JP"/>
        </w:rPr>
        <w:lastRenderedPageBreak/>
        <w:t xml:space="preserve">The work </w:t>
      </w:r>
      <w:bookmarkStart w:id="0" w:name="_GoBack"/>
      <w:r w:rsidRPr="00422698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scope of Type-II codebook refinement for CJT </w:t>
      </w:r>
      <w:proofErr w:type="spellStart"/>
      <w:r w:rsidRPr="00422698">
        <w:rPr>
          <w:rFonts w:ascii="Times New Roman" w:eastAsia="Times New Roman" w:hAnsi="Times New Roman" w:cs="Times"/>
          <w:sz w:val="20"/>
          <w:szCs w:val="20"/>
          <w:lang w:val="en-GB" w:eastAsia="ja-JP"/>
        </w:rPr>
        <w:t>mTRP</w:t>
      </w:r>
      <w:proofErr w:type="spellEnd"/>
      <w:r w:rsidRPr="00422698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 includes the following NZP CSI-RS (CMR) setups in Resource Setting associated with Rel</w:t>
      </w:r>
      <w:bookmarkEnd w:id="0"/>
      <w:r w:rsidRPr="00422698">
        <w:rPr>
          <w:rFonts w:ascii="Times New Roman" w:eastAsia="Times New Roman" w:hAnsi="Times New Roman" w:cs="Times"/>
          <w:sz w:val="20"/>
          <w:szCs w:val="20"/>
          <w:lang w:val="en-GB" w:eastAsia="ja-JP"/>
        </w:rPr>
        <w:t>-18 Type-II codebook for CJT</w:t>
      </w:r>
    </w:p>
    <w:p w14:paraId="4B75A1C5" w14:textId="77777777" w:rsidR="00422698" w:rsidRPr="00422698" w:rsidRDefault="00422698" w:rsidP="00422698">
      <w:pPr>
        <w:numPr>
          <w:ilvl w:val="0"/>
          <w:numId w:val="29"/>
        </w:numPr>
        <w:overflowPunct w:val="0"/>
        <w:autoSpaceDE w:val="0"/>
        <w:autoSpaceDN w:val="0"/>
        <w:adjustRightInd w:val="0"/>
        <w:snapToGrid w:val="0"/>
        <w:spacing w:after="180"/>
        <w:jc w:val="both"/>
        <w:textAlignment w:val="baseline"/>
        <w:rPr>
          <w:rFonts w:ascii="Times New Roman" w:eastAsia="Times New Roman" w:hAnsi="Times New Roman" w:cs="Times"/>
          <w:sz w:val="20"/>
          <w:szCs w:val="20"/>
          <w:lang w:val="fr-FR" w:eastAsia="ja-JP"/>
        </w:rPr>
      </w:pPr>
      <w:r w:rsidRPr="00422698">
        <w:rPr>
          <w:rFonts w:ascii="Times New Roman" w:eastAsia="Times New Roman" w:hAnsi="Times New Roman" w:cs="Times"/>
          <w:sz w:val="20"/>
          <w:szCs w:val="20"/>
          <w:lang w:val="fr-FR" w:eastAsia="ja-JP"/>
        </w:rPr>
        <w:t>Opt1: 1 NZP CSI-RS resource, max # ports = 32</w:t>
      </w:r>
    </w:p>
    <w:p w14:paraId="7ACBEF95" w14:textId="77777777" w:rsidR="00422698" w:rsidRPr="00422698" w:rsidRDefault="00422698" w:rsidP="00422698">
      <w:pPr>
        <w:numPr>
          <w:ilvl w:val="1"/>
          <w:numId w:val="29"/>
        </w:numPr>
        <w:overflowPunct w:val="0"/>
        <w:autoSpaceDE w:val="0"/>
        <w:autoSpaceDN w:val="0"/>
        <w:adjustRightInd w:val="0"/>
        <w:snapToGrid w:val="0"/>
        <w:spacing w:after="180"/>
        <w:jc w:val="both"/>
        <w:textAlignment w:val="baseline"/>
        <w:rPr>
          <w:rFonts w:ascii="Times New Roman" w:eastAsia="Times New Roman" w:hAnsi="Times New Roman" w:cs="Times"/>
          <w:sz w:val="20"/>
          <w:szCs w:val="20"/>
          <w:lang w:val="fr-FR" w:eastAsia="ja-JP"/>
        </w:rPr>
      </w:pPr>
      <w:r w:rsidRPr="00422698">
        <w:rPr>
          <w:rFonts w:ascii="Times New Roman" w:eastAsia="Times New Roman" w:hAnsi="Times New Roman" w:cs="Times"/>
          <w:sz w:val="20"/>
          <w:szCs w:val="20"/>
          <w:lang w:val="en-GB" w:eastAsia="zh-CN"/>
        </w:rPr>
        <w:t xml:space="preserve">FFS: whether/how to associate TCI states and CSI-RS ports </w:t>
      </w:r>
    </w:p>
    <w:p w14:paraId="7CB33258" w14:textId="77777777" w:rsidR="00422698" w:rsidRPr="00422698" w:rsidRDefault="00422698" w:rsidP="00422698">
      <w:pPr>
        <w:numPr>
          <w:ilvl w:val="0"/>
          <w:numId w:val="29"/>
        </w:numPr>
        <w:overflowPunct w:val="0"/>
        <w:autoSpaceDE w:val="0"/>
        <w:autoSpaceDN w:val="0"/>
        <w:adjustRightInd w:val="0"/>
        <w:snapToGrid w:val="0"/>
        <w:spacing w:after="180"/>
        <w:jc w:val="both"/>
        <w:textAlignment w:val="baseline"/>
        <w:rPr>
          <w:rFonts w:ascii="Times New Roman" w:eastAsia="Times New Roman" w:hAnsi="Times New Roman" w:cs="Times"/>
          <w:sz w:val="20"/>
          <w:szCs w:val="20"/>
          <w:lang w:val="en-GB" w:eastAsia="ja-JP"/>
        </w:rPr>
      </w:pPr>
      <w:r w:rsidRPr="00422698">
        <w:rPr>
          <w:rFonts w:ascii="Times New Roman" w:eastAsia="Times New Roman" w:hAnsi="Times New Roman" w:cs="Times"/>
          <w:sz w:val="20"/>
          <w:szCs w:val="20"/>
          <w:lang w:val="en-GB" w:eastAsia="ja-JP"/>
        </w:rPr>
        <w:t>Opt2:</w:t>
      </w:r>
      <w:r w:rsidRPr="00422698">
        <w:rPr>
          <w:rFonts w:ascii="Times New Roman" w:eastAsia="Times New Roman" w:hAnsi="Times New Roman" w:cs="Times"/>
          <w:i/>
          <w:iCs/>
          <w:sz w:val="20"/>
          <w:szCs w:val="20"/>
          <w:lang w:val="en-GB" w:eastAsia="ja-JP"/>
        </w:rPr>
        <w:t xml:space="preserve"> K</w:t>
      </w:r>
      <w:r w:rsidRPr="00422698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&gt;1 NZP CSI-RS resources with the same number of ports (representing </w:t>
      </w:r>
      <w:r w:rsidRPr="00422698">
        <w:rPr>
          <w:rFonts w:ascii="Times New Roman" w:eastAsia="Times New Roman" w:hAnsi="Times New Roman" w:cs="Times"/>
          <w:i/>
          <w:iCs/>
          <w:sz w:val="20"/>
          <w:szCs w:val="20"/>
          <w:lang w:val="en-GB" w:eastAsia="ja-JP"/>
        </w:rPr>
        <w:t>K</w:t>
      </w:r>
      <w:r w:rsidRPr="00422698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 TRPs)</w:t>
      </w:r>
    </w:p>
    <w:p w14:paraId="019F46B2" w14:textId="77777777" w:rsidR="00422698" w:rsidRPr="00873104" w:rsidRDefault="00422698" w:rsidP="00422698">
      <w:pPr>
        <w:numPr>
          <w:ilvl w:val="1"/>
          <w:numId w:val="29"/>
        </w:numPr>
        <w:overflowPunct w:val="0"/>
        <w:autoSpaceDE w:val="0"/>
        <w:autoSpaceDN w:val="0"/>
        <w:adjustRightInd w:val="0"/>
        <w:snapToGrid w:val="0"/>
        <w:spacing w:after="180"/>
        <w:jc w:val="both"/>
        <w:textAlignment w:val="baseline"/>
        <w:rPr>
          <w:rFonts w:ascii="Times New Roman" w:eastAsia="Times New Roman" w:hAnsi="Times New Roman" w:cs="Times"/>
          <w:sz w:val="20"/>
          <w:szCs w:val="20"/>
          <w:lang w:val="en-GB" w:eastAsia="ja-JP"/>
        </w:rPr>
      </w:pPr>
      <w:r w:rsidRPr="00873104">
        <w:rPr>
          <w:rFonts w:ascii="Times New Roman" w:eastAsia="Times New Roman" w:hAnsi="Times New Roman" w:cs="Times"/>
          <w:sz w:val="20"/>
          <w:szCs w:val="20"/>
          <w:lang w:val="en-GB" w:eastAsia="ja-JP"/>
        </w:rPr>
        <w:t xml:space="preserve">FFS: The maximum number of ports per resource, and the total number of ports across all resources </w:t>
      </w:r>
    </w:p>
    <w:p w14:paraId="5667BD5B" w14:textId="77777777" w:rsidR="00422698" w:rsidRPr="00422698" w:rsidRDefault="00422698" w:rsidP="00422698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ascii="Times New Roman" w:eastAsia="Times New Roman" w:hAnsi="Times New Roman" w:cs="Times"/>
          <w:sz w:val="20"/>
          <w:szCs w:val="20"/>
          <w:lang w:val="en-GB" w:eastAsia="ja-JP"/>
        </w:rPr>
      </w:pPr>
      <w:r w:rsidRPr="00422698">
        <w:rPr>
          <w:rFonts w:ascii="Times New Roman" w:eastAsia="Times New Roman" w:hAnsi="Times New Roman" w:cs="Times"/>
          <w:sz w:val="20"/>
          <w:szCs w:val="20"/>
          <w:lang w:val="en-GB" w:eastAsia="ja-JP"/>
        </w:rPr>
        <w:t>FFS: Whether to prioritize/down-select from the two options</w:t>
      </w:r>
    </w:p>
    <w:p w14:paraId="271EC519" w14:textId="77777777" w:rsidR="00422698" w:rsidRPr="00422698" w:rsidRDefault="00422698" w:rsidP="00FF04D5">
      <w:pPr>
        <w:snapToGrid w:val="0"/>
        <w:rPr>
          <w:rFonts w:eastAsia="맑은 고딕" w:cstheme="minorHAnsi"/>
          <w:sz w:val="18"/>
          <w:szCs w:val="18"/>
          <w:lang w:val="en-GB"/>
        </w:rPr>
      </w:pPr>
    </w:p>
    <w:p w14:paraId="067BD510" w14:textId="080B70A7" w:rsidR="00FF04D5" w:rsidRPr="00AF1E1D" w:rsidRDefault="0042369D" w:rsidP="00AF1E1D">
      <w:pPr>
        <w:spacing w:after="180"/>
        <w:ind w:firstLineChars="100" w:firstLine="220"/>
        <w:rPr>
          <w:rFonts w:ascii="Times New Roman" w:hAnsi="Times New Roman"/>
          <w:sz w:val="22"/>
          <w:szCs w:val="22"/>
        </w:rPr>
      </w:pPr>
      <w:r w:rsidRPr="00AF1E1D">
        <w:rPr>
          <w:rFonts w:ascii="Times New Roman" w:hAnsi="Times New Roman"/>
          <w:sz w:val="22"/>
          <w:szCs w:val="22"/>
        </w:rPr>
        <w:t>The above two options have</w:t>
      </w:r>
      <w:r w:rsidR="00FF04D5" w:rsidRPr="00AF1E1D">
        <w:rPr>
          <w:rFonts w:ascii="Times New Roman" w:hAnsi="Times New Roman"/>
          <w:sz w:val="22"/>
          <w:szCs w:val="22"/>
        </w:rPr>
        <w:t xml:space="preserve"> the same functionality</w:t>
      </w:r>
      <w:r w:rsidR="005A6E29" w:rsidRPr="00AF1E1D">
        <w:rPr>
          <w:rFonts w:ascii="Times New Roman" w:hAnsi="Times New Roman"/>
          <w:sz w:val="22"/>
          <w:szCs w:val="22"/>
        </w:rPr>
        <w:t xml:space="preserve"> but different specification impact</w:t>
      </w:r>
      <w:r w:rsidR="00FF04D5" w:rsidRPr="00AF1E1D">
        <w:rPr>
          <w:rFonts w:ascii="Times New Roman" w:hAnsi="Times New Roman"/>
          <w:sz w:val="22"/>
          <w:szCs w:val="22"/>
        </w:rPr>
        <w:t>. Considering legacy R</w:t>
      </w:r>
      <w:r w:rsidR="005A6E29" w:rsidRPr="00AF1E1D">
        <w:rPr>
          <w:rFonts w:ascii="Times New Roman" w:hAnsi="Times New Roman"/>
          <w:sz w:val="22"/>
          <w:szCs w:val="22"/>
        </w:rPr>
        <w:t>el</w:t>
      </w:r>
      <w:r w:rsidR="00FF04D5" w:rsidRPr="00AF1E1D">
        <w:rPr>
          <w:rFonts w:ascii="Times New Roman" w:hAnsi="Times New Roman"/>
          <w:sz w:val="22"/>
          <w:szCs w:val="22"/>
        </w:rPr>
        <w:t>-17 NCJT CMR configuration, which configures 2 CMRs for 2 TRPs, we prefer Opt 2</w:t>
      </w:r>
      <w:r w:rsidR="005A6E29" w:rsidRPr="00AF1E1D">
        <w:rPr>
          <w:rFonts w:ascii="Times New Roman" w:hAnsi="Times New Roman"/>
          <w:sz w:val="22"/>
          <w:szCs w:val="22"/>
        </w:rPr>
        <w:t xml:space="preserve"> and </w:t>
      </w:r>
      <w:r w:rsidR="00AF1E1D" w:rsidRPr="00AF1E1D">
        <w:rPr>
          <w:rFonts w:ascii="Times New Roman" w:hAnsi="Times New Roman"/>
          <w:sz w:val="22"/>
          <w:szCs w:val="22"/>
        </w:rPr>
        <w:t>how to aggregate CSI-RS ports from K NZP CSI-RS resources should be further studied.</w:t>
      </w:r>
    </w:p>
    <w:p w14:paraId="206C4718" w14:textId="4B8AB269" w:rsidR="002777B4" w:rsidRPr="00502608" w:rsidRDefault="002777B4" w:rsidP="002777B4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A712D6">
        <w:rPr>
          <w:rFonts w:ascii="Times New Roman" w:hAnsi="Times New Roman" w:hint="eastAsia"/>
          <w:b/>
          <w:sz w:val="22"/>
          <w:szCs w:val="22"/>
        </w:rPr>
        <w:t xml:space="preserve">Proposal </w:t>
      </w:r>
      <w:r w:rsidR="002C6C92">
        <w:rPr>
          <w:rFonts w:ascii="Times New Roman" w:hAnsi="Times New Roman"/>
          <w:b/>
          <w:sz w:val="22"/>
          <w:szCs w:val="22"/>
        </w:rPr>
        <w:t>9</w:t>
      </w:r>
      <w:r>
        <w:rPr>
          <w:rFonts w:ascii="Times New Roman" w:hAnsi="Times New Roman"/>
          <w:b/>
          <w:sz w:val="22"/>
          <w:szCs w:val="22"/>
        </w:rPr>
        <w:t>:</w:t>
      </w:r>
      <w:r w:rsidRPr="00A712D6">
        <w:rPr>
          <w:rFonts w:ascii="Times New Roman" w:hAnsi="Times New Roman" w:hint="eastAsia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Support Opt 2 for CSI-RS configuration for CJT</w:t>
      </w:r>
      <w:r w:rsidR="00452069">
        <w:rPr>
          <w:rFonts w:ascii="Times New Roman" w:hAnsi="Times New Roman"/>
          <w:b/>
          <w:sz w:val="22"/>
          <w:szCs w:val="22"/>
        </w:rPr>
        <w:t xml:space="preserve"> and </w:t>
      </w:r>
      <w:r w:rsidR="00452069" w:rsidRPr="00502608">
        <w:rPr>
          <w:rFonts w:ascii="Times New Roman" w:hAnsi="Times New Roman"/>
          <w:b/>
          <w:sz w:val="22"/>
          <w:szCs w:val="22"/>
        </w:rPr>
        <w:t>study how to aggregate CSI-RS ports from K NZP CSI-RS resources</w:t>
      </w:r>
      <w:r w:rsidRPr="00502608">
        <w:rPr>
          <w:rFonts w:ascii="Times New Roman" w:hAnsi="Times New Roman"/>
          <w:b/>
          <w:sz w:val="22"/>
          <w:szCs w:val="22"/>
        </w:rPr>
        <w:t>.</w:t>
      </w:r>
    </w:p>
    <w:p w14:paraId="451F790D" w14:textId="08A202D9" w:rsidR="00167213" w:rsidRPr="004A0DEB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4A0DEB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70D49F62" w14:textId="61C7D908" w:rsidR="000B1DF6" w:rsidRDefault="000B1DF6" w:rsidP="000B1DF6">
      <w:pPr>
        <w:ind w:firstLineChars="193" w:firstLine="463"/>
        <w:jc w:val="both"/>
        <w:rPr>
          <w:rFonts w:ascii="Times New Roman" w:hAnsi="Times New Roman"/>
        </w:rPr>
      </w:pPr>
      <w:r w:rsidRPr="004A0DEB">
        <w:rPr>
          <w:rFonts w:ascii="Times New Roman" w:hAnsi="Times New Roman"/>
        </w:rPr>
        <w:t xml:space="preserve">In this contribution, we discuss </w:t>
      </w:r>
      <w:r w:rsidR="00A46C7C">
        <w:rPr>
          <w:rFonts w:ascii="Times New Roman" w:hAnsi="Times New Roman"/>
          <w:sz w:val="22"/>
          <w:szCs w:val="22"/>
        </w:rPr>
        <w:t xml:space="preserve">potential CSI enhancement for </w:t>
      </w:r>
      <w:r w:rsidR="00A46C7C" w:rsidRPr="006D0351">
        <w:rPr>
          <w:rFonts w:ascii="Times New Roman" w:hAnsi="Times New Roman"/>
          <w:sz w:val="22"/>
          <w:szCs w:val="22"/>
        </w:rPr>
        <w:t xml:space="preserve">high/medium UE velocities and </w:t>
      </w:r>
      <w:r w:rsidR="00A46C7C">
        <w:rPr>
          <w:rFonts w:ascii="Times New Roman" w:hAnsi="Times New Roman"/>
          <w:sz w:val="22"/>
          <w:szCs w:val="22"/>
        </w:rPr>
        <w:t xml:space="preserve">for </w:t>
      </w:r>
      <w:r w:rsidR="00A46C7C" w:rsidRPr="006D0351">
        <w:rPr>
          <w:rFonts w:ascii="Times New Roman" w:hAnsi="Times New Roman"/>
          <w:sz w:val="22"/>
          <w:szCs w:val="22"/>
        </w:rPr>
        <w:t>coherent JT</w:t>
      </w:r>
      <w:r w:rsidR="00A46C7C" w:rsidRPr="004A0DEB">
        <w:rPr>
          <w:rFonts w:ascii="Times New Roman" w:hAnsi="Times New Roman"/>
        </w:rPr>
        <w:t xml:space="preserve"> </w:t>
      </w:r>
      <w:r w:rsidR="00956C7E" w:rsidRPr="004A0DEB">
        <w:rPr>
          <w:rFonts w:ascii="Times New Roman" w:hAnsi="Times New Roman"/>
        </w:rPr>
        <w:t>and propose the followings</w:t>
      </w:r>
      <w:r w:rsidRPr="004A0DEB">
        <w:rPr>
          <w:rFonts w:ascii="Times New Roman" w:hAnsi="Times New Roman"/>
        </w:rPr>
        <w:t xml:space="preserve">. </w:t>
      </w:r>
    </w:p>
    <w:p w14:paraId="143DB084" w14:textId="77777777" w:rsidR="00F8015A" w:rsidRPr="004A0DEB" w:rsidRDefault="00F8015A" w:rsidP="000B1DF6">
      <w:pPr>
        <w:ind w:firstLineChars="193" w:firstLine="463"/>
        <w:jc w:val="both"/>
        <w:rPr>
          <w:rFonts w:ascii="Times New Roman" w:hAnsi="Times New Roman"/>
        </w:rPr>
      </w:pPr>
    </w:p>
    <w:p w14:paraId="0E3FA71B" w14:textId="2F9FF23A" w:rsidR="0075731D" w:rsidRDefault="00452069" w:rsidP="00F93C8A">
      <w:pPr>
        <w:spacing w:after="180"/>
        <w:ind w:firstLineChars="100" w:firstLine="236"/>
      </w:pPr>
      <w:r>
        <w:rPr>
          <w:rFonts w:ascii="Times New Roman" w:hAnsi="Times New Roman"/>
          <w:b/>
        </w:rPr>
        <w:t>Type II codebook</w:t>
      </w:r>
      <w:r w:rsidR="00956C7E" w:rsidRPr="004D2D51">
        <w:rPr>
          <w:rFonts w:ascii="Times New Roman" w:hAnsi="Times New Roman"/>
          <w:b/>
        </w:rPr>
        <w:t xml:space="preserve"> enhancement</w:t>
      </w:r>
      <w:r w:rsidR="004D2D51" w:rsidRPr="004D2D51">
        <w:rPr>
          <w:rFonts w:ascii="Times New Roman" w:hAnsi="Times New Roman"/>
          <w:b/>
        </w:rPr>
        <w:t xml:space="preserve"> </w:t>
      </w:r>
      <w:r w:rsidR="004D2D51">
        <w:rPr>
          <w:rFonts w:ascii="Times New Roman" w:hAnsi="Times New Roman"/>
          <w:b/>
        </w:rPr>
        <w:t xml:space="preserve">for high </w:t>
      </w:r>
      <w:r w:rsidR="00BD5E26">
        <w:rPr>
          <w:rFonts w:ascii="Times New Roman" w:hAnsi="Times New Roman"/>
          <w:b/>
        </w:rPr>
        <w:t xml:space="preserve">speed </w:t>
      </w:r>
      <w:r w:rsidR="004D2D51">
        <w:rPr>
          <w:rFonts w:ascii="Times New Roman" w:hAnsi="Times New Roman"/>
          <w:b/>
        </w:rPr>
        <w:t>UE</w:t>
      </w:r>
      <w:r w:rsidR="00956C7E" w:rsidRPr="004D2D51">
        <w:rPr>
          <w:rFonts w:ascii="Times New Roman" w:hAnsi="Times New Roman"/>
          <w:b/>
        </w:rPr>
        <w:t xml:space="preserve">: </w:t>
      </w:r>
    </w:p>
    <w:p w14:paraId="3AFA6377" w14:textId="77777777" w:rsidR="0075731D" w:rsidRPr="00E95449" w:rsidRDefault="0075731D" w:rsidP="0075731D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Observation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1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 w:rsidRPr="00E95449">
        <w:rPr>
          <w:rFonts w:ascii="Times New Roman" w:hAnsi="Times New Roman"/>
          <w:b/>
          <w:sz w:val="22"/>
          <w:szCs w:val="22"/>
        </w:rPr>
        <w:t>type II codebook enhancement with TD compression requires multiple channel measurement at UE side.</w:t>
      </w:r>
    </w:p>
    <w:p w14:paraId="32C6AFF6" w14:textId="77777777" w:rsidR="0075731D" w:rsidRDefault="0075731D" w:rsidP="0075731D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Observation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2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 xml:space="preserve">If </w:t>
      </w:r>
      <w:r w:rsidRPr="0007132E">
        <w:rPr>
          <w:rFonts w:ascii="Times New Roman" w:hAnsi="Times New Roman"/>
          <w:b/>
          <w:i/>
          <w:sz w:val="22"/>
          <w:szCs w:val="22"/>
        </w:rPr>
        <w:t>timeRestrictionForChannelMeasurements</w:t>
      </w:r>
      <w:r>
        <w:rPr>
          <w:rFonts w:ascii="Times New Roman" w:hAnsi="Times New Roman"/>
          <w:b/>
          <w:sz w:val="22"/>
          <w:szCs w:val="22"/>
        </w:rPr>
        <w:t xml:space="preserve"> is not configured, UE can use </w:t>
      </w:r>
      <w:r w:rsidRPr="002B0491">
        <w:rPr>
          <w:rFonts w:ascii="Times New Roman" w:hAnsi="Times New Roman"/>
          <w:b/>
          <w:sz w:val="22"/>
          <w:szCs w:val="22"/>
        </w:rPr>
        <w:t xml:space="preserve">multiple </w:t>
      </w:r>
      <w:r>
        <w:rPr>
          <w:rFonts w:ascii="Times New Roman" w:hAnsi="Times New Roman"/>
          <w:b/>
          <w:sz w:val="22"/>
          <w:szCs w:val="22"/>
        </w:rPr>
        <w:t xml:space="preserve">channel/interference </w:t>
      </w:r>
      <w:r w:rsidRPr="002B0491">
        <w:rPr>
          <w:rFonts w:ascii="Times New Roman" w:hAnsi="Times New Roman"/>
          <w:b/>
          <w:sz w:val="22"/>
          <w:szCs w:val="22"/>
        </w:rPr>
        <w:t>measurement</w:t>
      </w:r>
      <w:r>
        <w:rPr>
          <w:rFonts w:ascii="Times New Roman" w:hAnsi="Times New Roman"/>
          <w:b/>
          <w:sz w:val="22"/>
          <w:szCs w:val="22"/>
        </w:rPr>
        <w:t>s</w:t>
      </w:r>
      <w:r w:rsidRPr="002B0491">
        <w:rPr>
          <w:rFonts w:ascii="Times New Roman" w:hAnsi="Times New Roman"/>
          <w:b/>
          <w:sz w:val="22"/>
          <w:szCs w:val="22"/>
        </w:rPr>
        <w:t xml:space="preserve"> to calculate</w:t>
      </w:r>
      <w:r>
        <w:rPr>
          <w:rFonts w:ascii="Times New Roman" w:hAnsi="Times New Roman"/>
          <w:b/>
          <w:sz w:val="22"/>
          <w:szCs w:val="22"/>
        </w:rPr>
        <w:t xml:space="preserve"> CSI with enhanced codebook based on TD compression</w:t>
      </w:r>
      <w:r w:rsidRPr="002B0491">
        <w:rPr>
          <w:rFonts w:ascii="Times New Roman" w:hAnsi="Times New Roman"/>
          <w:b/>
          <w:sz w:val="22"/>
          <w:szCs w:val="22"/>
        </w:rPr>
        <w:t>.</w:t>
      </w:r>
      <w:r>
        <w:rPr>
          <w:rFonts w:ascii="Times New Roman" w:hAnsi="Times New Roman"/>
          <w:b/>
          <w:sz w:val="22"/>
          <w:szCs w:val="22"/>
        </w:rPr>
        <w:t xml:space="preserve"> </w:t>
      </w:r>
    </w:p>
    <w:p w14:paraId="0B594125" w14:textId="77777777" w:rsidR="0075731D" w:rsidRDefault="0075731D" w:rsidP="0075731D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Observation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3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 xml:space="preserve">If </w:t>
      </w:r>
      <w:r w:rsidRPr="0007132E">
        <w:rPr>
          <w:rFonts w:ascii="Times New Roman" w:hAnsi="Times New Roman"/>
          <w:b/>
          <w:i/>
          <w:sz w:val="22"/>
          <w:szCs w:val="22"/>
        </w:rPr>
        <w:t>timeRestrictionForChannelMeasurements</w:t>
      </w:r>
      <w:r>
        <w:rPr>
          <w:rFonts w:ascii="Times New Roman" w:hAnsi="Times New Roman"/>
          <w:b/>
          <w:sz w:val="22"/>
          <w:szCs w:val="22"/>
        </w:rPr>
        <w:t xml:space="preserve"> is configured, UE can use only single</w:t>
      </w:r>
      <w:r w:rsidRPr="002B0491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 xml:space="preserve">channel/interference </w:t>
      </w:r>
      <w:r w:rsidRPr="002B0491">
        <w:rPr>
          <w:rFonts w:ascii="Times New Roman" w:hAnsi="Times New Roman"/>
          <w:b/>
          <w:sz w:val="22"/>
          <w:szCs w:val="22"/>
        </w:rPr>
        <w:t>measurement to calculate CSI</w:t>
      </w:r>
      <w:r>
        <w:rPr>
          <w:rFonts w:ascii="Times New Roman" w:hAnsi="Times New Roman"/>
          <w:b/>
          <w:sz w:val="22"/>
          <w:szCs w:val="22"/>
        </w:rPr>
        <w:t>, so enhanced codebook with TD compression cannot be used</w:t>
      </w:r>
      <w:r w:rsidRPr="002B0491">
        <w:rPr>
          <w:rFonts w:ascii="Times New Roman" w:hAnsi="Times New Roman"/>
          <w:b/>
          <w:sz w:val="22"/>
          <w:szCs w:val="22"/>
        </w:rPr>
        <w:t>.</w:t>
      </w:r>
    </w:p>
    <w:p w14:paraId="7A24D492" w14:textId="77777777" w:rsidR="0075731D" w:rsidRPr="0090037E" w:rsidRDefault="0075731D" w:rsidP="0075731D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Observation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4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 xml:space="preserve">For </w:t>
      </w:r>
      <w:r w:rsidRPr="0090037E">
        <w:rPr>
          <w:rFonts w:ascii="Times New Roman" w:hAnsi="Times New Roman"/>
          <w:b/>
          <w:sz w:val="22"/>
          <w:szCs w:val="22"/>
        </w:rPr>
        <w:t>AP CMR/IMR, only single measurement is possible since there is only one CMR/IMR instance without periodicity.</w:t>
      </w:r>
      <w:r>
        <w:rPr>
          <w:rFonts w:ascii="Times New Roman" w:hAnsi="Times New Roman"/>
          <w:b/>
          <w:sz w:val="22"/>
          <w:szCs w:val="22"/>
        </w:rPr>
        <w:t xml:space="preserve"> For P/SP CMR/IMR, multiple measurement is possible but burst CMR/IMR configuration is limited due to </w:t>
      </w:r>
      <w:r w:rsidRPr="00516FCE">
        <w:rPr>
          <w:rFonts w:ascii="Times New Roman" w:hAnsi="Times New Roman"/>
          <w:b/>
          <w:sz w:val="22"/>
          <w:szCs w:val="22"/>
        </w:rPr>
        <w:t>minimum 4 slots periodicity</w:t>
      </w:r>
      <w:r>
        <w:rPr>
          <w:rFonts w:ascii="Times New Roman" w:hAnsi="Times New Roman"/>
          <w:b/>
          <w:sz w:val="22"/>
          <w:szCs w:val="22"/>
        </w:rPr>
        <w:t>.</w:t>
      </w:r>
    </w:p>
    <w:p w14:paraId="71FBE4B7" w14:textId="77777777" w:rsidR="0075731D" w:rsidRPr="00C23347" w:rsidRDefault="0075731D" w:rsidP="0075731D">
      <w:pPr>
        <w:spacing w:after="180"/>
        <w:ind w:firstLineChars="100" w:firstLine="21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Proposal</w:t>
      </w:r>
      <w:r w:rsidRPr="00585A18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1</w:t>
      </w:r>
      <w:r w:rsidRPr="00585A18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>For burst channel measurement, multiple CMRs without CRI reporting can be configured for a CSI report and UE assumes the same antenna port for the same antenna port index across those CMRs.</w:t>
      </w:r>
    </w:p>
    <w:p w14:paraId="67822E19" w14:textId="77777777" w:rsidR="0075731D" w:rsidRDefault="0075731D" w:rsidP="0075731D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Proposal 2: Support Alt 1A and 1B depending on UE capability for channel prediction.</w:t>
      </w:r>
    </w:p>
    <w:p w14:paraId="082F6B66" w14:textId="77777777" w:rsidR="0075731D" w:rsidRDefault="0075731D" w:rsidP="0075731D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680850">
        <w:rPr>
          <w:rFonts w:ascii="Times New Roman" w:hAnsi="Times New Roman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3</w:t>
      </w:r>
      <w:r w:rsidRPr="00680850">
        <w:rPr>
          <w:rFonts w:ascii="Times New Roman" w:hAnsi="Times New Roman"/>
          <w:b/>
          <w:sz w:val="22"/>
          <w:szCs w:val="22"/>
        </w:rPr>
        <w:t xml:space="preserve">: CSI reporting window can be configured with TD basis vector length, time unit and offset </w:t>
      </w:r>
      <w:r>
        <w:rPr>
          <w:rFonts w:ascii="Times New Roman" w:hAnsi="Times New Roman"/>
          <w:b/>
          <w:sz w:val="22"/>
          <w:szCs w:val="22"/>
        </w:rPr>
        <w:t>from</w:t>
      </w:r>
      <w:r w:rsidRPr="00680850">
        <w:rPr>
          <w:rFonts w:ascii="Times New Roman" w:hAnsi="Times New Roman"/>
          <w:b/>
          <w:sz w:val="22"/>
          <w:szCs w:val="22"/>
        </w:rPr>
        <w:t xml:space="preserve"> CSI reference resource slot.</w:t>
      </w:r>
    </w:p>
    <w:p w14:paraId="1E37D444" w14:textId="77777777" w:rsidR="0075731D" w:rsidRDefault="0075731D" w:rsidP="0075731D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Proposal 4: </w:t>
      </w:r>
      <w:r w:rsidRPr="00240739">
        <w:rPr>
          <w:rFonts w:ascii="Times New Roman" w:hAnsi="Times New Roman"/>
          <w:b/>
          <w:sz w:val="22"/>
          <w:szCs w:val="22"/>
        </w:rPr>
        <w:t xml:space="preserve">Study </w:t>
      </w:r>
      <w:r>
        <w:rPr>
          <w:rFonts w:ascii="Times New Roman" w:hAnsi="Times New Roman"/>
          <w:b/>
          <w:sz w:val="22"/>
          <w:szCs w:val="22"/>
        </w:rPr>
        <w:t>how much feedback overhead can be saved taking advantage of TD compression and performance benefit of SD/FD basis specific TD basis set selection.</w:t>
      </w:r>
    </w:p>
    <w:p w14:paraId="5ED6EE9F" w14:textId="77777777" w:rsidR="0075731D" w:rsidRDefault="0075731D" w:rsidP="0075731D">
      <w:pPr>
        <w:ind w:firstLine="216"/>
      </w:pPr>
    </w:p>
    <w:p w14:paraId="3F943AF9" w14:textId="77777777" w:rsidR="0075731D" w:rsidRPr="00F93C8A" w:rsidRDefault="0075731D" w:rsidP="00956C7E">
      <w:pPr>
        <w:spacing w:after="180"/>
        <w:ind w:firstLineChars="100" w:firstLine="236"/>
        <w:rPr>
          <w:rFonts w:ascii="Times New Roman" w:hAnsi="Times New Roman"/>
          <w:b/>
        </w:rPr>
      </w:pPr>
    </w:p>
    <w:p w14:paraId="5A5CF3F6" w14:textId="68047B17" w:rsidR="00452069" w:rsidRDefault="00452069" w:rsidP="00452069">
      <w:pPr>
        <w:spacing w:after="180"/>
        <w:ind w:firstLineChars="100" w:firstLine="23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TDCP reporting</w:t>
      </w:r>
      <w:r w:rsidRPr="004D2D51">
        <w:rPr>
          <w:rFonts w:ascii="Times New Roman" w:hAnsi="Times New Roman"/>
          <w:b/>
        </w:rPr>
        <w:t xml:space="preserve"> </w:t>
      </w:r>
      <w:r w:rsidR="00BD5E26">
        <w:rPr>
          <w:rFonts w:ascii="Times New Roman" w:hAnsi="Times New Roman"/>
          <w:b/>
        </w:rPr>
        <w:t>for high speed UE</w:t>
      </w:r>
      <w:r w:rsidRPr="004D2D51">
        <w:rPr>
          <w:rFonts w:ascii="Times New Roman" w:hAnsi="Times New Roman"/>
          <w:b/>
        </w:rPr>
        <w:t xml:space="preserve">: </w:t>
      </w:r>
    </w:p>
    <w:p w14:paraId="62D6B53E" w14:textId="77777777" w:rsidR="0075731D" w:rsidRDefault="0075731D" w:rsidP="0075731D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Proposal 5: Alt 1 and 2 are good starting point as TDCP parameters to be reported.  </w:t>
      </w:r>
    </w:p>
    <w:p w14:paraId="61F3F386" w14:textId="00760B30" w:rsidR="0075731D" w:rsidRPr="00A97FD2" w:rsidRDefault="0075731D" w:rsidP="0075731D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637CA1">
        <w:rPr>
          <w:rFonts w:ascii="Times New Roman" w:hAnsi="Times New Roman"/>
          <w:b/>
          <w:sz w:val="22"/>
          <w:szCs w:val="22"/>
        </w:rPr>
        <w:t>Proposal 6: Support stand-alone TDCP report and study how to handle collision with other UCI parameters</w:t>
      </w:r>
      <w:r w:rsidR="001126BF">
        <w:rPr>
          <w:rFonts w:ascii="Times New Roman" w:hAnsi="Times New Roman"/>
          <w:b/>
          <w:sz w:val="22"/>
          <w:szCs w:val="22"/>
        </w:rPr>
        <w:t xml:space="preserve"> on PUSCH or PUCCH</w:t>
      </w:r>
      <w:r>
        <w:rPr>
          <w:rFonts w:ascii="Times New Roman" w:hAnsi="Times New Roman"/>
          <w:b/>
          <w:sz w:val="22"/>
          <w:szCs w:val="22"/>
        </w:rPr>
        <w:t>.</w:t>
      </w:r>
    </w:p>
    <w:p w14:paraId="1FF05AC3" w14:textId="77777777" w:rsidR="0075731D" w:rsidRDefault="0075731D" w:rsidP="00452069">
      <w:pPr>
        <w:spacing w:after="180"/>
        <w:ind w:firstLineChars="100" w:firstLine="236"/>
        <w:rPr>
          <w:rFonts w:ascii="Times New Roman" w:hAnsi="Times New Roman"/>
          <w:b/>
        </w:rPr>
      </w:pPr>
    </w:p>
    <w:p w14:paraId="1E4CFD6C" w14:textId="77777777" w:rsidR="0075731D" w:rsidRPr="00F93C8A" w:rsidRDefault="0075731D" w:rsidP="00452069">
      <w:pPr>
        <w:spacing w:after="180"/>
        <w:ind w:firstLineChars="100" w:firstLine="236"/>
        <w:rPr>
          <w:rFonts w:ascii="Times New Roman" w:hAnsi="Times New Roman"/>
          <w:b/>
        </w:rPr>
      </w:pPr>
    </w:p>
    <w:p w14:paraId="372DB0BA" w14:textId="0AA2DB86" w:rsidR="0075731D" w:rsidRDefault="005939F3" w:rsidP="00F93C8A">
      <w:pPr>
        <w:spacing w:after="180"/>
        <w:ind w:firstLineChars="100" w:firstLine="236"/>
      </w:pPr>
      <w:r w:rsidRPr="005939F3">
        <w:rPr>
          <w:rFonts w:ascii="Times New Roman" w:hAnsi="Times New Roman"/>
          <w:b/>
        </w:rPr>
        <w:t xml:space="preserve">Potential </w:t>
      </w:r>
      <w:r w:rsidR="004D2D51" w:rsidRPr="004D2D51">
        <w:rPr>
          <w:rFonts w:ascii="Times New Roman" w:hAnsi="Times New Roman"/>
          <w:b/>
        </w:rPr>
        <w:t xml:space="preserve">CSI enhancement for coherent JT: </w:t>
      </w:r>
    </w:p>
    <w:p w14:paraId="6EE1A12A" w14:textId="77777777" w:rsidR="0075731D" w:rsidRPr="006A4DD7" w:rsidRDefault="0075731D" w:rsidP="0075731D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6A4DD7">
        <w:rPr>
          <w:rFonts w:ascii="Times New Roman" w:hAnsi="Times New Roman" w:hint="eastAsia"/>
          <w:b/>
          <w:sz w:val="22"/>
          <w:szCs w:val="22"/>
        </w:rPr>
        <w:t xml:space="preserve">Proposal 7. </w:t>
      </w:r>
      <w:r w:rsidRPr="006A4DD7">
        <w:rPr>
          <w:rFonts w:ascii="Times New Roman" w:hAnsi="Times New Roman"/>
          <w:b/>
          <w:sz w:val="22"/>
          <w:szCs w:val="22"/>
        </w:rPr>
        <w:t xml:space="preserve">For Alt 2, the following enhancement can be considered: </w:t>
      </w:r>
    </w:p>
    <w:p w14:paraId="60F0C10A" w14:textId="77777777" w:rsidR="0075731D" w:rsidRPr="006A4DD7" w:rsidRDefault="0075731D" w:rsidP="0075731D">
      <w:pPr>
        <w:pStyle w:val="a4"/>
        <w:numPr>
          <w:ilvl w:val="1"/>
          <w:numId w:val="25"/>
        </w:numPr>
        <w:spacing w:after="180"/>
        <w:rPr>
          <w:rFonts w:ascii="Times New Roman" w:hAnsi="Times New Roman"/>
          <w:b/>
          <w:sz w:val="22"/>
          <w:szCs w:val="22"/>
        </w:rPr>
      </w:pPr>
      <w:r w:rsidRPr="006A4DD7">
        <w:rPr>
          <w:rFonts w:ascii="Times New Roman" w:hAnsi="Times New Roman"/>
          <w:b/>
          <w:sz w:val="22"/>
          <w:szCs w:val="22"/>
        </w:rPr>
        <w:t>introduce strongest TRP indicator and different quantization level for inter-TRP and intra-TRP coefficient</w:t>
      </w:r>
    </w:p>
    <w:p w14:paraId="0F2A9558" w14:textId="77777777" w:rsidR="0075731D" w:rsidRPr="006A4DD7" w:rsidRDefault="0075731D" w:rsidP="0075731D">
      <w:pPr>
        <w:pStyle w:val="a4"/>
        <w:numPr>
          <w:ilvl w:val="1"/>
          <w:numId w:val="25"/>
        </w:numPr>
        <w:spacing w:after="180"/>
        <w:rPr>
          <w:rFonts w:ascii="Times New Roman" w:hAnsi="Times New Roman"/>
          <w:b/>
          <w:sz w:val="22"/>
          <w:szCs w:val="22"/>
        </w:rPr>
      </w:pPr>
      <w:r w:rsidRPr="006A4DD7">
        <w:rPr>
          <w:rFonts w:ascii="Times New Roman" w:hAnsi="Times New Roman"/>
          <w:b/>
          <w:sz w:val="22"/>
          <w:szCs w:val="22"/>
        </w:rPr>
        <w:t>select TRP specific FD basis set within a common FD basis set selected from DFT matrix</w:t>
      </w:r>
    </w:p>
    <w:p w14:paraId="6FB01C58" w14:textId="77777777" w:rsidR="0075731D" w:rsidRPr="006A4DD7" w:rsidRDefault="0075731D" w:rsidP="0075731D">
      <w:pPr>
        <w:pStyle w:val="a4"/>
        <w:numPr>
          <w:ilvl w:val="1"/>
          <w:numId w:val="25"/>
        </w:numPr>
        <w:spacing w:after="180"/>
        <w:rPr>
          <w:rFonts w:ascii="Times New Roman" w:hAnsi="Times New Roman"/>
          <w:b/>
          <w:sz w:val="22"/>
          <w:szCs w:val="22"/>
        </w:rPr>
      </w:pPr>
      <w:r w:rsidRPr="006A4DD7">
        <w:rPr>
          <w:rFonts w:ascii="Times New Roman" w:hAnsi="Times New Roman"/>
          <w:b/>
          <w:sz w:val="22"/>
          <w:szCs w:val="22"/>
        </w:rPr>
        <w:t xml:space="preserve">introduce TRP selection indicator and </w:t>
      </w:r>
      <w:proofErr w:type="spellStart"/>
      <w:r w:rsidRPr="006A4DD7">
        <w:rPr>
          <w:rFonts w:ascii="Times New Roman" w:hAnsi="Times New Roman"/>
          <w:b/>
          <w:sz w:val="22"/>
          <w:szCs w:val="22"/>
        </w:rPr>
        <w:t>K</w:t>
      </w:r>
      <w:r w:rsidRPr="006A4DD7">
        <w:rPr>
          <w:rFonts w:ascii="Times New Roman" w:hAnsi="Times New Roman"/>
          <w:b/>
          <w:sz w:val="22"/>
          <w:szCs w:val="22"/>
          <w:vertAlign w:val="subscript"/>
        </w:rPr>
        <w:t>o</w:t>
      </w:r>
      <w:proofErr w:type="spellEnd"/>
      <w:r w:rsidRPr="006A4DD7">
        <w:rPr>
          <w:rFonts w:ascii="Times New Roman" w:hAnsi="Times New Roman"/>
          <w:b/>
          <w:sz w:val="22"/>
          <w:szCs w:val="22"/>
          <w:vertAlign w:val="subscript"/>
        </w:rPr>
        <w:t xml:space="preserve"> </w:t>
      </w:r>
      <w:r w:rsidRPr="006A4DD7">
        <w:rPr>
          <w:rFonts w:ascii="Times New Roman" w:hAnsi="Times New Roman"/>
          <w:b/>
          <w:sz w:val="22"/>
          <w:szCs w:val="22"/>
        </w:rPr>
        <w:t>per TRP</w:t>
      </w:r>
    </w:p>
    <w:p w14:paraId="523C51D5" w14:textId="77777777" w:rsidR="0075731D" w:rsidRDefault="0075731D" w:rsidP="0075731D">
      <w:pPr>
        <w:ind w:firstLine="216"/>
        <w:rPr>
          <w:rFonts w:ascii="Times New Roman" w:hAnsi="Times New Roman"/>
          <w:b/>
          <w:sz w:val="22"/>
          <w:szCs w:val="22"/>
        </w:rPr>
      </w:pPr>
      <w:r w:rsidRPr="00E2451C">
        <w:rPr>
          <w:rFonts w:ascii="Times New Roman" w:hAnsi="Times New Roman" w:hint="eastAsia"/>
          <w:b/>
          <w:sz w:val="22"/>
          <w:szCs w:val="22"/>
        </w:rPr>
        <w:t xml:space="preserve">Observation </w:t>
      </w:r>
      <w:r>
        <w:rPr>
          <w:rFonts w:ascii="Times New Roman" w:hAnsi="Times New Roman"/>
          <w:b/>
          <w:sz w:val="22"/>
          <w:szCs w:val="22"/>
        </w:rPr>
        <w:t>5</w:t>
      </w:r>
      <w:r w:rsidRPr="00E2451C">
        <w:rPr>
          <w:rFonts w:ascii="Times New Roman" w:hAnsi="Times New Roman" w:hint="eastAsia"/>
          <w:b/>
          <w:sz w:val="22"/>
          <w:szCs w:val="22"/>
        </w:rPr>
        <w:t xml:space="preserve">: </w:t>
      </w:r>
      <w:r w:rsidRPr="00E2451C">
        <w:rPr>
          <w:rFonts w:ascii="Times New Roman" w:hAnsi="Times New Roman"/>
          <w:b/>
          <w:sz w:val="22"/>
          <w:szCs w:val="22"/>
        </w:rPr>
        <w:t>UE selects lower CQI than what UE can actually achieve, if codebook in Alt 2 is normalized in conventional way.</w:t>
      </w:r>
    </w:p>
    <w:p w14:paraId="6F1C2793" w14:textId="77777777" w:rsidR="0075731D" w:rsidRDefault="0075731D" w:rsidP="0075731D">
      <w:pPr>
        <w:ind w:firstLine="216"/>
        <w:rPr>
          <w:rFonts w:ascii="Times New Roman" w:hAnsi="Times New Roman"/>
          <w:b/>
          <w:sz w:val="22"/>
          <w:szCs w:val="22"/>
        </w:rPr>
      </w:pPr>
    </w:p>
    <w:p w14:paraId="26273262" w14:textId="77777777" w:rsidR="0075731D" w:rsidRPr="006A53AC" w:rsidRDefault="0075731D" w:rsidP="0075731D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6A53AC">
        <w:rPr>
          <w:rFonts w:ascii="Times New Roman" w:hAnsi="Times New Roman"/>
          <w:b/>
          <w:sz w:val="22"/>
          <w:szCs w:val="22"/>
        </w:rPr>
        <w:t>Observation</w:t>
      </w:r>
      <w:r w:rsidRPr="006A53AC">
        <w:rPr>
          <w:rFonts w:ascii="Times New Roman" w:hAnsi="Times New Roman" w:hint="eastAsia"/>
          <w:b/>
          <w:sz w:val="22"/>
          <w:szCs w:val="22"/>
        </w:rPr>
        <w:t xml:space="preserve"> </w:t>
      </w:r>
      <w:r w:rsidRPr="006A53AC">
        <w:rPr>
          <w:rFonts w:ascii="Times New Roman" w:hAnsi="Times New Roman"/>
          <w:b/>
          <w:sz w:val="22"/>
          <w:szCs w:val="22"/>
        </w:rPr>
        <w:t xml:space="preserve">6: </w:t>
      </w:r>
      <w:r w:rsidRPr="006A53AC">
        <w:rPr>
          <w:rFonts w:ascii="Times New Roman" w:hAnsi="Times New Roman" w:hint="eastAsia"/>
          <w:b/>
          <w:sz w:val="22"/>
          <w:szCs w:val="22"/>
        </w:rPr>
        <w:t xml:space="preserve">Alt 1A </w:t>
      </w:r>
      <w:r w:rsidRPr="006A53AC">
        <w:rPr>
          <w:rFonts w:ascii="Times New Roman" w:hAnsi="Times New Roman"/>
          <w:b/>
          <w:sz w:val="22"/>
          <w:szCs w:val="22"/>
        </w:rPr>
        <w:t>has a less specification impact but higher feedback overhead and complexity than Alt 2.</w:t>
      </w:r>
    </w:p>
    <w:p w14:paraId="48C4965E" w14:textId="77777777" w:rsidR="0075731D" w:rsidRDefault="0075731D" w:rsidP="0075731D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502608">
        <w:rPr>
          <w:rFonts w:ascii="Times New Roman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8:</w:t>
      </w:r>
      <w:r w:rsidRPr="00502608">
        <w:rPr>
          <w:rFonts w:ascii="Times New Roman" w:hAnsi="Times New Roman" w:hint="eastAsia"/>
          <w:b/>
          <w:sz w:val="22"/>
          <w:szCs w:val="22"/>
        </w:rPr>
        <w:t xml:space="preserve"> </w:t>
      </w:r>
      <w:r w:rsidRPr="00502608">
        <w:rPr>
          <w:rFonts w:ascii="Times New Roman" w:hAnsi="Times New Roman"/>
          <w:b/>
          <w:sz w:val="22"/>
          <w:szCs w:val="22"/>
        </w:rPr>
        <w:t xml:space="preserve">Down select one from </w:t>
      </w:r>
      <w:r w:rsidRPr="00502608">
        <w:rPr>
          <w:rFonts w:ascii="Times New Roman" w:hAnsi="Times New Roman" w:hint="eastAsia"/>
          <w:b/>
          <w:sz w:val="22"/>
          <w:szCs w:val="22"/>
        </w:rPr>
        <w:t>Alt 1A and A</w:t>
      </w:r>
      <w:r w:rsidRPr="00502608">
        <w:rPr>
          <w:rFonts w:ascii="Times New Roman" w:hAnsi="Times New Roman"/>
          <w:b/>
          <w:sz w:val="22"/>
          <w:szCs w:val="22"/>
        </w:rPr>
        <w:t>l</w:t>
      </w:r>
      <w:r w:rsidRPr="00502608">
        <w:rPr>
          <w:rFonts w:ascii="Times New Roman" w:hAnsi="Times New Roman" w:hint="eastAsia"/>
          <w:b/>
          <w:sz w:val="22"/>
          <w:szCs w:val="22"/>
        </w:rPr>
        <w:t>t 2</w:t>
      </w:r>
      <w:r w:rsidRPr="00502608">
        <w:rPr>
          <w:rFonts w:ascii="Times New Roman" w:hAnsi="Times New Roman"/>
          <w:b/>
          <w:sz w:val="22"/>
          <w:szCs w:val="22"/>
        </w:rPr>
        <w:t xml:space="preserve"> considering specification impact, feedback overhead and complexity.</w:t>
      </w:r>
    </w:p>
    <w:p w14:paraId="38C979E7" w14:textId="77777777" w:rsidR="0075731D" w:rsidRPr="00502608" w:rsidRDefault="0075731D" w:rsidP="0075731D">
      <w:pPr>
        <w:spacing w:after="180"/>
        <w:ind w:firstLineChars="100" w:firstLine="216"/>
        <w:rPr>
          <w:rFonts w:ascii="Times New Roman" w:hAnsi="Times New Roman"/>
          <w:b/>
          <w:sz w:val="22"/>
          <w:szCs w:val="22"/>
        </w:rPr>
      </w:pPr>
      <w:r w:rsidRPr="00A712D6">
        <w:rPr>
          <w:rFonts w:ascii="Times New Roman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hAnsi="Times New Roman"/>
          <w:b/>
          <w:sz w:val="22"/>
          <w:szCs w:val="22"/>
        </w:rPr>
        <w:t>9:</w:t>
      </w:r>
      <w:r w:rsidRPr="00A712D6">
        <w:rPr>
          <w:rFonts w:ascii="Times New Roman" w:hAnsi="Times New Roman" w:hint="eastAsia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 xml:space="preserve">Support Opt 2 for CSI-RS configuration for CJT and </w:t>
      </w:r>
      <w:r w:rsidRPr="00502608">
        <w:rPr>
          <w:rFonts w:ascii="Times New Roman" w:hAnsi="Times New Roman"/>
          <w:b/>
          <w:sz w:val="22"/>
          <w:szCs w:val="22"/>
        </w:rPr>
        <w:t>study how to aggregate CSI-RS ports from K NZP CSI-RS resources.</w:t>
      </w:r>
    </w:p>
    <w:p w14:paraId="20AE7623" w14:textId="77777777" w:rsidR="0075731D" w:rsidRPr="001259A7" w:rsidRDefault="0075731D" w:rsidP="0075731D">
      <w:pPr>
        <w:ind w:firstLine="216"/>
      </w:pPr>
    </w:p>
    <w:p w14:paraId="4F9BEE94" w14:textId="77777777" w:rsidR="005C6E16" w:rsidRPr="00F93C8A" w:rsidRDefault="005C6E16" w:rsidP="004D2D51">
      <w:pPr>
        <w:spacing w:after="180"/>
        <w:ind w:firstLineChars="100" w:firstLine="236"/>
        <w:rPr>
          <w:rFonts w:ascii="Times New Roman" w:hAnsi="Times New Roman"/>
          <w:b/>
        </w:rPr>
      </w:pPr>
    </w:p>
    <w:p w14:paraId="3B789583" w14:textId="77777777" w:rsidR="00C74A3B" w:rsidRPr="00475EA3" w:rsidRDefault="00C74A3B" w:rsidP="00C74A3B">
      <w:pPr>
        <w:keepNext/>
        <w:widowControl w:val="0"/>
        <w:numPr>
          <w:ilvl w:val="0"/>
          <w:numId w:val="28"/>
        </w:numPr>
        <w:wordWrap w:val="0"/>
        <w:autoSpaceDE w:val="0"/>
        <w:autoSpaceDN w:val="0"/>
        <w:spacing w:after="160" w:line="259" w:lineRule="auto"/>
        <w:jc w:val="both"/>
        <w:outlineLvl w:val="0"/>
        <w:rPr>
          <w:rFonts w:ascii="Times New Roman" w:eastAsia="Times New Roman" w:hAnsi="Times New Roman" w:cstheme="majorBidi"/>
          <w:b/>
          <w:kern w:val="2"/>
          <w:sz w:val="32"/>
          <w:szCs w:val="28"/>
        </w:rPr>
      </w:pPr>
      <w:r w:rsidRPr="00475EA3">
        <w:rPr>
          <w:rFonts w:ascii="Times New Roman" w:eastAsia="Times New Roman" w:hAnsi="Times New Roman" w:cstheme="majorBidi"/>
          <w:b/>
          <w:kern w:val="2"/>
          <w:sz w:val="32"/>
          <w:szCs w:val="28"/>
        </w:rPr>
        <w:t>References</w:t>
      </w:r>
    </w:p>
    <w:p w14:paraId="1C0C9F5B" w14:textId="77777777" w:rsidR="00C74A3B" w:rsidRDefault="00C74A3B" w:rsidP="00C74A3B">
      <w:pPr>
        <w:adjustRightInd w:val="0"/>
        <w:spacing w:before="100" w:beforeAutospacing="1" w:after="100" w:afterAutospacing="1"/>
        <w:contextualSpacing/>
        <w:jc w:val="both"/>
        <w:rPr>
          <w:rFonts w:ascii="Times New Roman" w:eastAsia="바탕" w:hAnsi="Times New Roman" w:cs="Times New Roman"/>
          <w:snapToGrid w:val="0"/>
          <w:sz w:val="20"/>
          <w:szCs w:val="20"/>
        </w:rPr>
      </w:pPr>
      <w:r w:rsidRPr="00475EA3">
        <w:rPr>
          <w:rFonts w:ascii="Times New Roman" w:eastAsia="바탕" w:hAnsi="Times New Roman" w:cs="Times New Roman" w:hint="eastAsia"/>
          <w:snapToGrid w:val="0"/>
          <w:sz w:val="20"/>
          <w:szCs w:val="20"/>
        </w:rPr>
        <w:t xml:space="preserve">[1] </w:t>
      </w:r>
      <w:r w:rsidRPr="00475EA3">
        <w:rPr>
          <w:rFonts w:ascii="Times New Roman" w:eastAsia="바탕" w:hAnsi="Times New Roman" w:cs="Times New Roman"/>
          <w:snapToGrid w:val="0"/>
          <w:sz w:val="20"/>
          <w:szCs w:val="20"/>
        </w:rPr>
        <w:t>RP-</w:t>
      </w:r>
      <w:r>
        <w:rPr>
          <w:rFonts w:ascii="Times New Roman" w:eastAsia="바탕" w:hAnsi="Times New Roman" w:cs="Times New Roman"/>
          <w:snapToGrid w:val="0"/>
          <w:sz w:val="20"/>
          <w:szCs w:val="20"/>
        </w:rPr>
        <w:t>213598</w:t>
      </w:r>
      <w:r w:rsidRPr="00475EA3">
        <w:rPr>
          <w:rFonts w:ascii="Times New Roman" w:eastAsia="바탕" w:hAnsi="Times New Roman" w:cs="Times New Roman"/>
          <w:snapToGrid w:val="0"/>
          <w:sz w:val="20"/>
          <w:szCs w:val="20"/>
        </w:rPr>
        <w:tab/>
      </w:r>
      <w:r>
        <w:rPr>
          <w:rFonts w:ascii="Times New Roman" w:eastAsia="바탕" w:hAnsi="Times New Roman" w:cs="Times New Roman"/>
          <w:snapToGrid w:val="0"/>
          <w:sz w:val="20"/>
          <w:szCs w:val="20"/>
        </w:rPr>
        <w:t>New WID: MIMO Evolution for Downlink and Uplink</w:t>
      </w:r>
      <w:r>
        <w:rPr>
          <w:rFonts w:ascii="Times New Roman" w:eastAsia="바탕" w:hAnsi="Times New Roman" w:cs="Times New Roman"/>
          <w:snapToGrid w:val="0"/>
          <w:sz w:val="20"/>
          <w:szCs w:val="20"/>
        </w:rPr>
        <w:tab/>
      </w:r>
      <w:r>
        <w:rPr>
          <w:rFonts w:ascii="Times New Roman" w:eastAsia="바탕" w:hAnsi="Times New Roman" w:cs="Times New Roman"/>
          <w:snapToGrid w:val="0"/>
          <w:sz w:val="20"/>
          <w:szCs w:val="20"/>
        </w:rPr>
        <w:tab/>
      </w:r>
      <w:r w:rsidRPr="00475EA3">
        <w:rPr>
          <w:rFonts w:ascii="Times New Roman" w:eastAsia="바탕" w:hAnsi="Times New Roman" w:cs="Times New Roman"/>
          <w:snapToGrid w:val="0"/>
          <w:sz w:val="20"/>
          <w:szCs w:val="20"/>
        </w:rPr>
        <w:t>Samsung</w:t>
      </w:r>
    </w:p>
    <w:p w14:paraId="507D3042" w14:textId="77777777" w:rsidR="004D2D51" w:rsidRPr="001853E6" w:rsidRDefault="004D2D51">
      <w:pPr>
        <w:spacing w:after="180"/>
        <w:ind w:firstLineChars="100" w:firstLine="240"/>
        <w:rPr>
          <w:rFonts w:ascii="Times New Roman" w:hAnsi="Times New Roman"/>
        </w:rPr>
      </w:pPr>
    </w:p>
    <w:sectPr w:rsidR="004D2D51" w:rsidRPr="001853E6" w:rsidSect="00C74D90">
      <w:footerReference w:type="default" r:id="rId10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B2F8A" w14:textId="77777777" w:rsidR="005B346B" w:rsidRDefault="005B346B" w:rsidP="00C01439">
      <w:r>
        <w:separator/>
      </w:r>
    </w:p>
  </w:endnote>
  <w:endnote w:type="continuationSeparator" w:id="0">
    <w:p w14:paraId="17007ED0" w14:textId="77777777" w:rsidR="005B346B" w:rsidRDefault="005B346B" w:rsidP="00C0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EE1BA0" w:rsidRPr="00473EE7" w:rsidRDefault="00EE1BA0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D921DD">
      <w:rPr>
        <w:b/>
        <w:noProof/>
        <w:sz w:val="20"/>
        <w:szCs w:val="20"/>
      </w:rPr>
      <w:t>2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D921DD" w:rsidRPr="00D921DD">
      <w:rPr>
        <w:b/>
        <w:noProof/>
        <w:color w:val="595959"/>
        <w:sz w:val="20"/>
        <w:szCs w:val="20"/>
      </w:rPr>
      <w:t>8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01E00" w14:textId="77777777" w:rsidR="005B346B" w:rsidRDefault="005B346B" w:rsidP="00C01439">
      <w:r>
        <w:separator/>
      </w:r>
    </w:p>
  </w:footnote>
  <w:footnote w:type="continuationSeparator" w:id="0">
    <w:p w14:paraId="1E6A5911" w14:textId="77777777" w:rsidR="005B346B" w:rsidRDefault="005B346B" w:rsidP="00C01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D2A7B"/>
    <w:multiLevelType w:val="multilevel"/>
    <w:tmpl w:val="F96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D62479"/>
    <w:multiLevelType w:val="hybridMultilevel"/>
    <w:tmpl w:val="EAC88314"/>
    <w:lvl w:ilvl="0" w:tplc="EB2E01E4">
      <w:numFmt w:val="bullet"/>
      <w:lvlText w:val="-"/>
      <w:lvlJc w:val="left"/>
      <w:pPr>
        <w:ind w:left="1016" w:hanging="40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5" w15:restartNumberingAfterBreak="0">
    <w:nsid w:val="1963322B"/>
    <w:multiLevelType w:val="hybridMultilevel"/>
    <w:tmpl w:val="BAB8DC66"/>
    <w:lvl w:ilvl="0" w:tplc="BC9414C8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6" w15:restartNumberingAfterBreak="0">
    <w:nsid w:val="20E478FF"/>
    <w:multiLevelType w:val="hybridMultilevel"/>
    <w:tmpl w:val="50AE71CA"/>
    <w:lvl w:ilvl="0" w:tplc="6CD23046">
      <w:numFmt w:val="bullet"/>
      <w:lvlText w:val="-"/>
      <w:lvlJc w:val="left"/>
      <w:pPr>
        <w:ind w:left="108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5" w:hanging="400"/>
      </w:pPr>
      <w:rPr>
        <w:rFonts w:ascii="Wingdings" w:hAnsi="Wingdings" w:hint="default"/>
      </w:rPr>
    </w:lvl>
  </w:abstractNum>
  <w:abstractNum w:abstractNumId="7" w15:restartNumberingAfterBreak="0">
    <w:nsid w:val="275A5891"/>
    <w:multiLevelType w:val="hybridMultilevel"/>
    <w:tmpl w:val="172069D6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F22F3"/>
    <w:multiLevelType w:val="hybridMultilevel"/>
    <w:tmpl w:val="1730C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F5E49"/>
    <w:multiLevelType w:val="hybridMultilevel"/>
    <w:tmpl w:val="C7603306"/>
    <w:lvl w:ilvl="0" w:tplc="04090001">
      <w:start w:val="1"/>
      <w:numFmt w:val="bullet"/>
      <w:lvlText w:val=""/>
      <w:lvlJc w:val="left"/>
      <w:pPr>
        <w:ind w:left="101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1" w15:restartNumberingAfterBreak="0">
    <w:nsid w:val="36505084"/>
    <w:multiLevelType w:val="hybridMultilevel"/>
    <w:tmpl w:val="81CCFFF6"/>
    <w:lvl w:ilvl="0" w:tplc="8B825B28">
      <w:start w:val="2"/>
      <w:numFmt w:val="bullet"/>
      <w:lvlText w:val="-"/>
      <w:lvlJc w:val="left"/>
      <w:pPr>
        <w:ind w:left="560" w:hanging="36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2" w15:restartNumberingAfterBreak="0">
    <w:nsid w:val="383A4760"/>
    <w:multiLevelType w:val="hybridMultilevel"/>
    <w:tmpl w:val="62E443CA"/>
    <w:lvl w:ilvl="0" w:tplc="E8F23496"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92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9FE7715"/>
    <w:multiLevelType w:val="hybridMultilevel"/>
    <w:tmpl w:val="CAC22C14"/>
    <w:lvl w:ilvl="0" w:tplc="EB2E01E4">
      <w:numFmt w:val="bullet"/>
      <w:lvlText w:val="-"/>
      <w:lvlJc w:val="left"/>
      <w:pPr>
        <w:ind w:left="64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</w:abstractNum>
  <w:abstractNum w:abstractNumId="14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76523BE"/>
    <w:multiLevelType w:val="hybridMultilevel"/>
    <w:tmpl w:val="B2DAC3D8"/>
    <w:lvl w:ilvl="0" w:tplc="A23A33AC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6" w15:restartNumberingAfterBreak="0">
    <w:nsid w:val="49C83406"/>
    <w:multiLevelType w:val="multilevel"/>
    <w:tmpl w:val="05606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BBB0156"/>
    <w:multiLevelType w:val="hybridMultilevel"/>
    <w:tmpl w:val="C6A4F3AE"/>
    <w:lvl w:ilvl="0" w:tplc="9F9EE716">
      <w:numFmt w:val="bullet"/>
      <w:lvlText w:val="-"/>
      <w:lvlJc w:val="left"/>
      <w:pPr>
        <w:ind w:left="576" w:hanging="360"/>
      </w:pPr>
      <w:rPr>
        <w:rFonts w:ascii="Times New Roman" w:eastAsia="굴림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16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8" w15:restartNumberingAfterBreak="0">
    <w:nsid w:val="4BBC2DCF"/>
    <w:multiLevelType w:val="hybridMultilevel"/>
    <w:tmpl w:val="401246C2"/>
    <w:lvl w:ilvl="0" w:tplc="5A1A11C6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9" w15:restartNumberingAfterBreak="0">
    <w:nsid w:val="52A37330"/>
    <w:multiLevelType w:val="multilevel"/>
    <w:tmpl w:val="7006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817324C"/>
    <w:multiLevelType w:val="hybridMultilevel"/>
    <w:tmpl w:val="81AC3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4E1F08"/>
    <w:multiLevelType w:val="multilevel"/>
    <w:tmpl w:val="47D6619E"/>
    <w:lvl w:ilvl="0">
      <w:start w:val="4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2" w15:restartNumberingAfterBreak="0">
    <w:nsid w:val="6E1C6465"/>
    <w:multiLevelType w:val="hybridMultilevel"/>
    <w:tmpl w:val="F774A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BA3EA9"/>
    <w:multiLevelType w:val="hybridMultilevel"/>
    <w:tmpl w:val="7DD6E24A"/>
    <w:lvl w:ilvl="0" w:tplc="2EF24BE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2EF0CB2"/>
    <w:multiLevelType w:val="hybridMultilevel"/>
    <w:tmpl w:val="32E85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922772">
      <w:numFmt w:val="bullet"/>
      <w:lvlText w:val="·"/>
      <w:lvlJc w:val="left"/>
      <w:pPr>
        <w:ind w:left="1440" w:hanging="360"/>
      </w:pPr>
      <w:rPr>
        <w:rFonts w:ascii="Times New Roman" w:eastAsia="SimSun" w:hAnsi="Times New Roman" w:cs="Times New Roman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1001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9727EF"/>
    <w:multiLevelType w:val="multilevel"/>
    <w:tmpl w:val="92008D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7"/>
  </w:num>
  <w:num w:numId="2">
    <w:abstractNumId w:val="23"/>
  </w:num>
  <w:num w:numId="3">
    <w:abstractNumId w:val="26"/>
  </w:num>
  <w:num w:numId="4">
    <w:abstractNumId w:val="28"/>
  </w:num>
  <w:num w:numId="5">
    <w:abstractNumId w:val="2"/>
  </w:num>
  <w:num w:numId="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5"/>
  </w:num>
  <w:num w:numId="9">
    <w:abstractNumId w:val="18"/>
  </w:num>
  <w:num w:numId="10">
    <w:abstractNumId w:val="24"/>
  </w:num>
  <w:num w:numId="11">
    <w:abstractNumId w:val="25"/>
  </w:num>
  <w:num w:numId="12">
    <w:abstractNumId w:val="9"/>
  </w:num>
  <w:num w:numId="13">
    <w:abstractNumId w:val="20"/>
  </w:num>
  <w:num w:numId="14">
    <w:abstractNumId w:val="6"/>
  </w:num>
  <w:num w:numId="15">
    <w:abstractNumId w:val="27"/>
  </w:num>
  <w:num w:numId="16">
    <w:abstractNumId w:val="12"/>
  </w:num>
  <w:num w:numId="17">
    <w:abstractNumId w:val="3"/>
  </w:num>
  <w:num w:numId="18">
    <w:abstractNumId w:val="15"/>
  </w:num>
  <w:num w:numId="19">
    <w:abstractNumId w:val="8"/>
  </w:num>
  <w:num w:numId="20">
    <w:abstractNumId w:val="19"/>
  </w:num>
  <w:num w:numId="21">
    <w:abstractNumId w:val="11"/>
  </w:num>
  <w:num w:numId="22">
    <w:abstractNumId w:val="16"/>
  </w:num>
  <w:num w:numId="23">
    <w:abstractNumId w:val="7"/>
  </w:num>
  <w:num w:numId="24">
    <w:abstractNumId w:val="13"/>
  </w:num>
  <w:num w:numId="25">
    <w:abstractNumId w:val="17"/>
  </w:num>
  <w:num w:numId="26">
    <w:abstractNumId w:val="10"/>
  </w:num>
  <w:num w:numId="27">
    <w:abstractNumId w:val="4"/>
  </w:num>
  <w:num w:numId="28">
    <w:abstractNumId w:val="21"/>
  </w:num>
  <w:num w:numId="29">
    <w:abstractNumId w:val="14"/>
  </w:num>
  <w:num w:numId="30">
    <w:abstractNumId w:val="29"/>
  </w:num>
  <w:num w:numId="31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DBF"/>
    <w:rsid w:val="00002F18"/>
    <w:rsid w:val="00003055"/>
    <w:rsid w:val="000034FC"/>
    <w:rsid w:val="00004314"/>
    <w:rsid w:val="00004618"/>
    <w:rsid w:val="00004AA4"/>
    <w:rsid w:val="000053B4"/>
    <w:rsid w:val="0000599F"/>
    <w:rsid w:val="00005A5E"/>
    <w:rsid w:val="00006109"/>
    <w:rsid w:val="000069FE"/>
    <w:rsid w:val="00006FA4"/>
    <w:rsid w:val="00006FA7"/>
    <w:rsid w:val="00007372"/>
    <w:rsid w:val="00007470"/>
    <w:rsid w:val="0001040E"/>
    <w:rsid w:val="000109C1"/>
    <w:rsid w:val="00010D28"/>
    <w:rsid w:val="00010DC8"/>
    <w:rsid w:val="000117AF"/>
    <w:rsid w:val="00011880"/>
    <w:rsid w:val="00011CE6"/>
    <w:rsid w:val="000121CC"/>
    <w:rsid w:val="00012B12"/>
    <w:rsid w:val="00012BF3"/>
    <w:rsid w:val="00013B73"/>
    <w:rsid w:val="00013EF2"/>
    <w:rsid w:val="00013F3B"/>
    <w:rsid w:val="000143C4"/>
    <w:rsid w:val="00014FFB"/>
    <w:rsid w:val="00015218"/>
    <w:rsid w:val="000152A1"/>
    <w:rsid w:val="00015801"/>
    <w:rsid w:val="00015856"/>
    <w:rsid w:val="00015B25"/>
    <w:rsid w:val="000167B4"/>
    <w:rsid w:val="00016853"/>
    <w:rsid w:val="00017177"/>
    <w:rsid w:val="00017391"/>
    <w:rsid w:val="00020230"/>
    <w:rsid w:val="000203B8"/>
    <w:rsid w:val="00020ACC"/>
    <w:rsid w:val="00020C18"/>
    <w:rsid w:val="0002117B"/>
    <w:rsid w:val="00021250"/>
    <w:rsid w:val="00021743"/>
    <w:rsid w:val="00021829"/>
    <w:rsid w:val="00021E63"/>
    <w:rsid w:val="0002245A"/>
    <w:rsid w:val="000227EC"/>
    <w:rsid w:val="00022872"/>
    <w:rsid w:val="000228B6"/>
    <w:rsid w:val="00022CEB"/>
    <w:rsid w:val="00023098"/>
    <w:rsid w:val="00023170"/>
    <w:rsid w:val="00023179"/>
    <w:rsid w:val="000233B5"/>
    <w:rsid w:val="000234E4"/>
    <w:rsid w:val="00024529"/>
    <w:rsid w:val="000246E3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300A1"/>
    <w:rsid w:val="000309E3"/>
    <w:rsid w:val="000315BB"/>
    <w:rsid w:val="000317E3"/>
    <w:rsid w:val="00031D43"/>
    <w:rsid w:val="00032243"/>
    <w:rsid w:val="00032339"/>
    <w:rsid w:val="00034F78"/>
    <w:rsid w:val="000356B9"/>
    <w:rsid w:val="00035E75"/>
    <w:rsid w:val="00035F40"/>
    <w:rsid w:val="0003624E"/>
    <w:rsid w:val="00036632"/>
    <w:rsid w:val="00036716"/>
    <w:rsid w:val="00036794"/>
    <w:rsid w:val="0003687B"/>
    <w:rsid w:val="00036B2B"/>
    <w:rsid w:val="0003751B"/>
    <w:rsid w:val="000401A6"/>
    <w:rsid w:val="000403FC"/>
    <w:rsid w:val="00041768"/>
    <w:rsid w:val="00042B67"/>
    <w:rsid w:val="00042F21"/>
    <w:rsid w:val="00042FB2"/>
    <w:rsid w:val="00043370"/>
    <w:rsid w:val="0004371B"/>
    <w:rsid w:val="000439E9"/>
    <w:rsid w:val="00043D66"/>
    <w:rsid w:val="00044095"/>
    <w:rsid w:val="000440BF"/>
    <w:rsid w:val="00044355"/>
    <w:rsid w:val="000448A6"/>
    <w:rsid w:val="00044928"/>
    <w:rsid w:val="00044BE9"/>
    <w:rsid w:val="000458DD"/>
    <w:rsid w:val="00045E0F"/>
    <w:rsid w:val="00045E3A"/>
    <w:rsid w:val="000460E5"/>
    <w:rsid w:val="0004747E"/>
    <w:rsid w:val="00047687"/>
    <w:rsid w:val="000477F3"/>
    <w:rsid w:val="00047E1A"/>
    <w:rsid w:val="00050026"/>
    <w:rsid w:val="00050405"/>
    <w:rsid w:val="0005046B"/>
    <w:rsid w:val="000509BA"/>
    <w:rsid w:val="00051069"/>
    <w:rsid w:val="00051AB5"/>
    <w:rsid w:val="00052C04"/>
    <w:rsid w:val="00052F40"/>
    <w:rsid w:val="00053067"/>
    <w:rsid w:val="000537E4"/>
    <w:rsid w:val="00053987"/>
    <w:rsid w:val="000549D0"/>
    <w:rsid w:val="00056057"/>
    <w:rsid w:val="00056171"/>
    <w:rsid w:val="00056913"/>
    <w:rsid w:val="00056D9D"/>
    <w:rsid w:val="00056E72"/>
    <w:rsid w:val="00057A4F"/>
    <w:rsid w:val="00057E5A"/>
    <w:rsid w:val="000600E6"/>
    <w:rsid w:val="00062CAF"/>
    <w:rsid w:val="00062E4E"/>
    <w:rsid w:val="0006339C"/>
    <w:rsid w:val="000637A1"/>
    <w:rsid w:val="0006414D"/>
    <w:rsid w:val="00064AD9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67DDB"/>
    <w:rsid w:val="0007016C"/>
    <w:rsid w:val="0007083B"/>
    <w:rsid w:val="00070B7A"/>
    <w:rsid w:val="00071170"/>
    <w:rsid w:val="0007132E"/>
    <w:rsid w:val="00071391"/>
    <w:rsid w:val="00071522"/>
    <w:rsid w:val="00071D9D"/>
    <w:rsid w:val="000728E5"/>
    <w:rsid w:val="00072AC3"/>
    <w:rsid w:val="00073956"/>
    <w:rsid w:val="00073A7C"/>
    <w:rsid w:val="00074087"/>
    <w:rsid w:val="00074DE7"/>
    <w:rsid w:val="00074FC5"/>
    <w:rsid w:val="00075115"/>
    <w:rsid w:val="00075B09"/>
    <w:rsid w:val="00075ED9"/>
    <w:rsid w:val="00076280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1316"/>
    <w:rsid w:val="00081512"/>
    <w:rsid w:val="00081675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ECE"/>
    <w:rsid w:val="00090513"/>
    <w:rsid w:val="00090E71"/>
    <w:rsid w:val="000917D1"/>
    <w:rsid w:val="00091E4A"/>
    <w:rsid w:val="00092023"/>
    <w:rsid w:val="000933EE"/>
    <w:rsid w:val="00093694"/>
    <w:rsid w:val="00093B29"/>
    <w:rsid w:val="00093E92"/>
    <w:rsid w:val="000941AD"/>
    <w:rsid w:val="000943C9"/>
    <w:rsid w:val="00094B3E"/>
    <w:rsid w:val="000953F5"/>
    <w:rsid w:val="00095742"/>
    <w:rsid w:val="000957DF"/>
    <w:rsid w:val="0009585C"/>
    <w:rsid w:val="00096753"/>
    <w:rsid w:val="00096F7A"/>
    <w:rsid w:val="0009764B"/>
    <w:rsid w:val="00097816"/>
    <w:rsid w:val="00097831"/>
    <w:rsid w:val="00097B51"/>
    <w:rsid w:val="000A030D"/>
    <w:rsid w:val="000A04BE"/>
    <w:rsid w:val="000A0E8E"/>
    <w:rsid w:val="000A0EB5"/>
    <w:rsid w:val="000A0EF5"/>
    <w:rsid w:val="000A1082"/>
    <w:rsid w:val="000A233F"/>
    <w:rsid w:val="000A25D9"/>
    <w:rsid w:val="000A2781"/>
    <w:rsid w:val="000A2798"/>
    <w:rsid w:val="000A281C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684"/>
    <w:rsid w:val="000A57B8"/>
    <w:rsid w:val="000A5824"/>
    <w:rsid w:val="000A5CD2"/>
    <w:rsid w:val="000A5D29"/>
    <w:rsid w:val="000A5EDA"/>
    <w:rsid w:val="000A7226"/>
    <w:rsid w:val="000A7F41"/>
    <w:rsid w:val="000A7F73"/>
    <w:rsid w:val="000B071F"/>
    <w:rsid w:val="000B0B1B"/>
    <w:rsid w:val="000B1942"/>
    <w:rsid w:val="000B1B18"/>
    <w:rsid w:val="000B1DF6"/>
    <w:rsid w:val="000B2822"/>
    <w:rsid w:val="000B2E01"/>
    <w:rsid w:val="000B3E8F"/>
    <w:rsid w:val="000B4C80"/>
    <w:rsid w:val="000B4F62"/>
    <w:rsid w:val="000B517B"/>
    <w:rsid w:val="000B53C0"/>
    <w:rsid w:val="000B6313"/>
    <w:rsid w:val="000B7855"/>
    <w:rsid w:val="000B795A"/>
    <w:rsid w:val="000C0DBF"/>
    <w:rsid w:val="000C155B"/>
    <w:rsid w:val="000C16E5"/>
    <w:rsid w:val="000C1D7C"/>
    <w:rsid w:val="000C1E02"/>
    <w:rsid w:val="000C2ACA"/>
    <w:rsid w:val="000C3808"/>
    <w:rsid w:val="000C3AA5"/>
    <w:rsid w:val="000C3B08"/>
    <w:rsid w:val="000C3B6D"/>
    <w:rsid w:val="000C3BD4"/>
    <w:rsid w:val="000C3C54"/>
    <w:rsid w:val="000C4233"/>
    <w:rsid w:val="000C4361"/>
    <w:rsid w:val="000C6F26"/>
    <w:rsid w:val="000C6F82"/>
    <w:rsid w:val="000C6FB0"/>
    <w:rsid w:val="000C7433"/>
    <w:rsid w:val="000D09D9"/>
    <w:rsid w:val="000D0AAB"/>
    <w:rsid w:val="000D17B3"/>
    <w:rsid w:val="000D1C19"/>
    <w:rsid w:val="000D1F6F"/>
    <w:rsid w:val="000D2947"/>
    <w:rsid w:val="000D3D4C"/>
    <w:rsid w:val="000D3F0F"/>
    <w:rsid w:val="000D4057"/>
    <w:rsid w:val="000D4376"/>
    <w:rsid w:val="000D4BB0"/>
    <w:rsid w:val="000D4CE7"/>
    <w:rsid w:val="000D5617"/>
    <w:rsid w:val="000D57B3"/>
    <w:rsid w:val="000D65FD"/>
    <w:rsid w:val="000D6B90"/>
    <w:rsid w:val="000D760E"/>
    <w:rsid w:val="000E1346"/>
    <w:rsid w:val="000E1C78"/>
    <w:rsid w:val="000E1E9D"/>
    <w:rsid w:val="000E29B9"/>
    <w:rsid w:val="000E2B3A"/>
    <w:rsid w:val="000E2BD5"/>
    <w:rsid w:val="000E34B4"/>
    <w:rsid w:val="000E3674"/>
    <w:rsid w:val="000E3FF8"/>
    <w:rsid w:val="000E4090"/>
    <w:rsid w:val="000E4272"/>
    <w:rsid w:val="000E4FF1"/>
    <w:rsid w:val="000E5298"/>
    <w:rsid w:val="000E5797"/>
    <w:rsid w:val="000E5B36"/>
    <w:rsid w:val="000E6050"/>
    <w:rsid w:val="000E6941"/>
    <w:rsid w:val="000E72E0"/>
    <w:rsid w:val="000E7398"/>
    <w:rsid w:val="000E7B4F"/>
    <w:rsid w:val="000E7E5F"/>
    <w:rsid w:val="000F0C98"/>
    <w:rsid w:val="000F16F5"/>
    <w:rsid w:val="000F1FCC"/>
    <w:rsid w:val="000F24B9"/>
    <w:rsid w:val="000F2588"/>
    <w:rsid w:val="000F2822"/>
    <w:rsid w:val="000F2E1F"/>
    <w:rsid w:val="000F2FDB"/>
    <w:rsid w:val="000F3884"/>
    <w:rsid w:val="000F398D"/>
    <w:rsid w:val="000F4008"/>
    <w:rsid w:val="000F4258"/>
    <w:rsid w:val="000F541A"/>
    <w:rsid w:val="000F58E4"/>
    <w:rsid w:val="000F605A"/>
    <w:rsid w:val="000F643A"/>
    <w:rsid w:val="000F6453"/>
    <w:rsid w:val="000F74FE"/>
    <w:rsid w:val="00100248"/>
    <w:rsid w:val="00100339"/>
    <w:rsid w:val="0010053B"/>
    <w:rsid w:val="001016EA"/>
    <w:rsid w:val="001017A5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498B"/>
    <w:rsid w:val="00105361"/>
    <w:rsid w:val="00105A84"/>
    <w:rsid w:val="00105CCF"/>
    <w:rsid w:val="001066BD"/>
    <w:rsid w:val="0010754F"/>
    <w:rsid w:val="0010760A"/>
    <w:rsid w:val="001076A7"/>
    <w:rsid w:val="001076E2"/>
    <w:rsid w:val="00107B6D"/>
    <w:rsid w:val="00107DB2"/>
    <w:rsid w:val="001104B6"/>
    <w:rsid w:val="00111493"/>
    <w:rsid w:val="00111CC3"/>
    <w:rsid w:val="00112461"/>
    <w:rsid w:val="0011258E"/>
    <w:rsid w:val="001126BF"/>
    <w:rsid w:val="00112E98"/>
    <w:rsid w:val="00112F82"/>
    <w:rsid w:val="00114B53"/>
    <w:rsid w:val="00114DA1"/>
    <w:rsid w:val="0011557F"/>
    <w:rsid w:val="001155C3"/>
    <w:rsid w:val="00115610"/>
    <w:rsid w:val="00115671"/>
    <w:rsid w:val="00115FA0"/>
    <w:rsid w:val="0011617B"/>
    <w:rsid w:val="00117B61"/>
    <w:rsid w:val="0012133A"/>
    <w:rsid w:val="00121E9E"/>
    <w:rsid w:val="00121EB1"/>
    <w:rsid w:val="00122463"/>
    <w:rsid w:val="00122748"/>
    <w:rsid w:val="001227B6"/>
    <w:rsid w:val="001227D4"/>
    <w:rsid w:val="00122BFF"/>
    <w:rsid w:val="00123173"/>
    <w:rsid w:val="00123B6E"/>
    <w:rsid w:val="00124C29"/>
    <w:rsid w:val="00124E15"/>
    <w:rsid w:val="00125815"/>
    <w:rsid w:val="0012757F"/>
    <w:rsid w:val="001276DE"/>
    <w:rsid w:val="001277B4"/>
    <w:rsid w:val="001277FE"/>
    <w:rsid w:val="001278E2"/>
    <w:rsid w:val="00127A43"/>
    <w:rsid w:val="00127A4C"/>
    <w:rsid w:val="00130117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708"/>
    <w:rsid w:val="00134CD7"/>
    <w:rsid w:val="00136563"/>
    <w:rsid w:val="001366D0"/>
    <w:rsid w:val="00136B0A"/>
    <w:rsid w:val="00137743"/>
    <w:rsid w:val="0013782A"/>
    <w:rsid w:val="0013799F"/>
    <w:rsid w:val="00137B7D"/>
    <w:rsid w:val="00137C3B"/>
    <w:rsid w:val="00137E97"/>
    <w:rsid w:val="00140292"/>
    <w:rsid w:val="001406AD"/>
    <w:rsid w:val="00140E87"/>
    <w:rsid w:val="00141048"/>
    <w:rsid w:val="0014194A"/>
    <w:rsid w:val="00141C1E"/>
    <w:rsid w:val="00141DDE"/>
    <w:rsid w:val="001422FB"/>
    <w:rsid w:val="001439D7"/>
    <w:rsid w:val="0014451F"/>
    <w:rsid w:val="00144DB6"/>
    <w:rsid w:val="00145A3A"/>
    <w:rsid w:val="00146AAF"/>
    <w:rsid w:val="00147492"/>
    <w:rsid w:val="00147BD6"/>
    <w:rsid w:val="0015032A"/>
    <w:rsid w:val="001506CA"/>
    <w:rsid w:val="001511DA"/>
    <w:rsid w:val="00151477"/>
    <w:rsid w:val="00151571"/>
    <w:rsid w:val="001515C1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4F78"/>
    <w:rsid w:val="001553A8"/>
    <w:rsid w:val="0015630D"/>
    <w:rsid w:val="00156791"/>
    <w:rsid w:val="00156AE6"/>
    <w:rsid w:val="00157004"/>
    <w:rsid w:val="001574F8"/>
    <w:rsid w:val="001579A9"/>
    <w:rsid w:val="00157B91"/>
    <w:rsid w:val="00157C15"/>
    <w:rsid w:val="001604E7"/>
    <w:rsid w:val="00160793"/>
    <w:rsid w:val="00160842"/>
    <w:rsid w:val="00160872"/>
    <w:rsid w:val="00160B4D"/>
    <w:rsid w:val="0016109F"/>
    <w:rsid w:val="0016259D"/>
    <w:rsid w:val="001625A8"/>
    <w:rsid w:val="001626AB"/>
    <w:rsid w:val="00162798"/>
    <w:rsid w:val="00162B5D"/>
    <w:rsid w:val="00162C39"/>
    <w:rsid w:val="00163549"/>
    <w:rsid w:val="001639D7"/>
    <w:rsid w:val="00163DB1"/>
    <w:rsid w:val="00164C47"/>
    <w:rsid w:val="00164DCF"/>
    <w:rsid w:val="0016589A"/>
    <w:rsid w:val="00166025"/>
    <w:rsid w:val="001669CA"/>
    <w:rsid w:val="00166C68"/>
    <w:rsid w:val="00167213"/>
    <w:rsid w:val="001676C3"/>
    <w:rsid w:val="00170531"/>
    <w:rsid w:val="001708E8"/>
    <w:rsid w:val="001715FD"/>
    <w:rsid w:val="00171C6C"/>
    <w:rsid w:val="0017283D"/>
    <w:rsid w:val="00172B93"/>
    <w:rsid w:val="00173419"/>
    <w:rsid w:val="0017489B"/>
    <w:rsid w:val="00174AA5"/>
    <w:rsid w:val="00174E2B"/>
    <w:rsid w:val="001752F2"/>
    <w:rsid w:val="00175D34"/>
    <w:rsid w:val="00176805"/>
    <w:rsid w:val="001771F6"/>
    <w:rsid w:val="0017788B"/>
    <w:rsid w:val="00177EA6"/>
    <w:rsid w:val="00180A12"/>
    <w:rsid w:val="0018109F"/>
    <w:rsid w:val="0018217D"/>
    <w:rsid w:val="001825E0"/>
    <w:rsid w:val="0018261B"/>
    <w:rsid w:val="001826A8"/>
    <w:rsid w:val="00182914"/>
    <w:rsid w:val="00182FD6"/>
    <w:rsid w:val="001841FD"/>
    <w:rsid w:val="00184C11"/>
    <w:rsid w:val="001853E6"/>
    <w:rsid w:val="0018580E"/>
    <w:rsid w:val="001859AB"/>
    <w:rsid w:val="00185ADC"/>
    <w:rsid w:val="001868BA"/>
    <w:rsid w:val="00187448"/>
    <w:rsid w:val="001877DD"/>
    <w:rsid w:val="0019130B"/>
    <w:rsid w:val="0019219C"/>
    <w:rsid w:val="00192250"/>
    <w:rsid w:val="001928F3"/>
    <w:rsid w:val="00192EDB"/>
    <w:rsid w:val="001936E7"/>
    <w:rsid w:val="00193795"/>
    <w:rsid w:val="00193B25"/>
    <w:rsid w:val="00193DD1"/>
    <w:rsid w:val="00193EAC"/>
    <w:rsid w:val="001949F4"/>
    <w:rsid w:val="00194AB6"/>
    <w:rsid w:val="00195292"/>
    <w:rsid w:val="00195490"/>
    <w:rsid w:val="001956D6"/>
    <w:rsid w:val="001958D9"/>
    <w:rsid w:val="00195A9A"/>
    <w:rsid w:val="00195F5C"/>
    <w:rsid w:val="001968AE"/>
    <w:rsid w:val="00197567"/>
    <w:rsid w:val="00197DF0"/>
    <w:rsid w:val="001A008F"/>
    <w:rsid w:val="001A0A58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5DE"/>
    <w:rsid w:val="001A3C80"/>
    <w:rsid w:val="001A4063"/>
    <w:rsid w:val="001A4935"/>
    <w:rsid w:val="001A4D87"/>
    <w:rsid w:val="001A55D2"/>
    <w:rsid w:val="001A5969"/>
    <w:rsid w:val="001A5C70"/>
    <w:rsid w:val="001A5E3F"/>
    <w:rsid w:val="001A67E9"/>
    <w:rsid w:val="001A71A2"/>
    <w:rsid w:val="001A794B"/>
    <w:rsid w:val="001A79ED"/>
    <w:rsid w:val="001B00AD"/>
    <w:rsid w:val="001B099D"/>
    <w:rsid w:val="001B099F"/>
    <w:rsid w:val="001B15E3"/>
    <w:rsid w:val="001B1C1B"/>
    <w:rsid w:val="001B1F6B"/>
    <w:rsid w:val="001B21C2"/>
    <w:rsid w:val="001B28DC"/>
    <w:rsid w:val="001B3619"/>
    <w:rsid w:val="001B3B6E"/>
    <w:rsid w:val="001B3BE3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0D43"/>
    <w:rsid w:val="001C0DCC"/>
    <w:rsid w:val="001C10C5"/>
    <w:rsid w:val="001C10E9"/>
    <w:rsid w:val="001C2BEA"/>
    <w:rsid w:val="001C2D35"/>
    <w:rsid w:val="001C36BC"/>
    <w:rsid w:val="001C36E1"/>
    <w:rsid w:val="001C39CD"/>
    <w:rsid w:val="001C3EC8"/>
    <w:rsid w:val="001C403F"/>
    <w:rsid w:val="001C4A05"/>
    <w:rsid w:val="001C4EF0"/>
    <w:rsid w:val="001C53E4"/>
    <w:rsid w:val="001C6142"/>
    <w:rsid w:val="001C63AA"/>
    <w:rsid w:val="001C6683"/>
    <w:rsid w:val="001C6C13"/>
    <w:rsid w:val="001C6CA0"/>
    <w:rsid w:val="001C7AA6"/>
    <w:rsid w:val="001C7BE2"/>
    <w:rsid w:val="001C7F1A"/>
    <w:rsid w:val="001D00CB"/>
    <w:rsid w:val="001D0671"/>
    <w:rsid w:val="001D10A7"/>
    <w:rsid w:val="001D184C"/>
    <w:rsid w:val="001D18A8"/>
    <w:rsid w:val="001D1DE9"/>
    <w:rsid w:val="001D2163"/>
    <w:rsid w:val="001D230F"/>
    <w:rsid w:val="001D29B1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50C8"/>
    <w:rsid w:val="001D5A74"/>
    <w:rsid w:val="001D5A84"/>
    <w:rsid w:val="001D608B"/>
    <w:rsid w:val="001D6E19"/>
    <w:rsid w:val="001D6EDD"/>
    <w:rsid w:val="001D736D"/>
    <w:rsid w:val="001D7578"/>
    <w:rsid w:val="001D7783"/>
    <w:rsid w:val="001D788D"/>
    <w:rsid w:val="001E199A"/>
    <w:rsid w:val="001E1C2C"/>
    <w:rsid w:val="001E1FCF"/>
    <w:rsid w:val="001E48DA"/>
    <w:rsid w:val="001E4C9B"/>
    <w:rsid w:val="001E606F"/>
    <w:rsid w:val="001E6451"/>
    <w:rsid w:val="001E6680"/>
    <w:rsid w:val="001E697D"/>
    <w:rsid w:val="001E7028"/>
    <w:rsid w:val="001E727C"/>
    <w:rsid w:val="001E74D3"/>
    <w:rsid w:val="001E76C9"/>
    <w:rsid w:val="001E7E27"/>
    <w:rsid w:val="001F0C0B"/>
    <w:rsid w:val="001F113D"/>
    <w:rsid w:val="001F125E"/>
    <w:rsid w:val="001F139F"/>
    <w:rsid w:val="001F13D8"/>
    <w:rsid w:val="001F1B2C"/>
    <w:rsid w:val="001F1C19"/>
    <w:rsid w:val="001F1C40"/>
    <w:rsid w:val="001F1CA9"/>
    <w:rsid w:val="001F1D02"/>
    <w:rsid w:val="001F2B62"/>
    <w:rsid w:val="001F3455"/>
    <w:rsid w:val="001F3C88"/>
    <w:rsid w:val="001F3D05"/>
    <w:rsid w:val="001F3DD3"/>
    <w:rsid w:val="001F495C"/>
    <w:rsid w:val="001F49CC"/>
    <w:rsid w:val="001F4A71"/>
    <w:rsid w:val="001F4EEF"/>
    <w:rsid w:val="001F5486"/>
    <w:rsid w:val="001F5FE3"/>
    <w:rsid w:val="001F66FE"/>
    <w:rsid w:val="001F6855"/>
    <w:rsid w:val="001F6A76"/>
    <w:rsid w:val="00200284"/>
    <w:rsid w:val="002014BE"/>
    <w:rsid w:val="002015AA"/>
    <w:rsid w:val="00201EC7"/>
    <w:rsid w:val="0020275F"/>
    <w:rsid w:val="00202A7A"/>
    <w:rsid w:val="00202B6E"/>
    <w:rsid w:val="00202BA0"/>
    <w:rsid w:val="0020344D"/>
    <w:rsid w:val="002034CB"/>
    <w:rsid w:val="00203622"/>
    <w:rsid w:val="00203A15"/>
    <w:rsid w:val="002040AF"/>
    <w:rsid w:val="002043C1"/>
    <w:rsid w:val="00204BD1"/>
    <w:rsid w:val="00204BF3"/>
    <w:rsid w:val="00204BF5"/>
    <w:rsid w:val="00205C38"/>
    <w:rsid w:val="00205C9F"/>
    <w:rsid w:val="00205FF8"/>
    <w:rsid w:val="002063C5"/>
    <w:rsid w:val="00206730"/>
    <w:rsid w:val="00206840"/>
    <w:rsid w:val="00206E59"/>
    <w:rsid w:val="0020788D"/>
    <w:rsid w:val="00207D9B"/>
    <w:rsid w:val="002100A4"/>
    <w:rsid w:val="00210534"/>
    <w:rsid w:val="00210740"/>
    <w:rsid w:val="0021241C"/>
    <w:rsid w:val="00212FC5"/>
    <w:rsid w:val="002134B6"/>
    <w:rsid w:val="002135C5"/>
    <w:rsid w:val="0021365D"/>
    <w:rsid w:val="00213B05"/>
    <w:rsid w:val="00215A1B"/>
    <w:rsid w:val="00215CA4"/>
    <w:rsid w:val="00215E25"/>
    <w:rsid w:val="00215FFF"/>
    <w:rsid w:val="00216557"/>
    <w:rsid w:val="00216F23"/>
    <w:rsid w:val="00216FD8"/>
    <w:rsid w:val="00217943"/>
    <w:rsid w:val="00217A36"/>
    <w:rsid w:val="00217A68"/>
    <w:rsid w:val="00220DAB"/>
    <w:rsid w:val="00221573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B23"/>
    <w:rsid w:val="00225D21"/>
    <w:rsid w:val="00225D32"/>
    <w:rsid w:val="00225FBE"/>
    <w:rsid w:val="0022609A"/>
    <w:rsid w:val="00226765"/>
    <w:rsid w:val="0022676D"/>
    <w:rsid w:val="0022692A"/>
    <w:rsid w:val="0023005D"/>
    <w:rsid w:val="00230AF1"/>
    <w:rsid w:val="00232254"/>
    <w:rsid w:val="00232862"/>
    <w:rsid w:val="00232EED"/>
    <w:rsid w:val="002331B7"/>
    <w:rsid w:val="00233A17"/>
    <w:rsid w:val="00234064"/>
    <w:rsid w:val="00234CA4"/>
    <w:rsid w:val="002357DC"/>
    <w:rsid w:val="002359CB"/>
    <w:rsid w:val="00236749"/>
    <w:rsid w:val="002401C1"/>
    <w:rsid w:val="00240739"/>
    <w:rsid w:val="00240D13"/>
    <w:rsid w:val="00240FE1"/>
    <w:rsid w:val="00241174"/>
    <w:rsid w:val="00241CFA"/>
    <w:rsid w:val="002422C4"/>
    <w:rsid w:val="0024256E"/>
    <w:rsid w:val="002428C6"/>
    <w:rsid w:val="00242EB2"/>
    <w:rsid w:val="0024301C"/>
    <w:rsid w:val="00243853"/>
    <w:rsid w:val="002438B3"/>
    <w:rsid w:val="00243ECC"/>
    <w:rsid w:val="002441BB"/>
    <w:rsid w:val="002445AE"/>
    <w:rsid w:val="00244D99"/>
    <w:rsid w:val="00245978"/>
    <w:rsid w:val="00246BC9"/>
    <w:rsid w:val="002473CA"/>
    <w:rsid w:val="002474E1"/>
    <w:rsid w:val="0024784F"/>
    <w:rsid w:val="00247CB3"/>
    <w:rsid w:val="00250670"/>
    <w:rsid w:val="002508F5"/>
    <w:rsid w:val="00250BCB"/>
    <w:rsid w:val="00250D44"/>
    <w:rsid w:val="0025223D"/>
    <w:rsid w:val="00252DD8"/>
    <w:rsid w:val="002530A3"/>
    <w:rsid w:val="002541DD"/>
    <w:rsid w:val="00254D03"/>
    <w:rsid w:val="002556F7"/>
    <w:rsid w:val="002562A8"/>
    <w:rsid w:val="0025635D"/>
    <w:rsid w:val="002564D5"/>
    <w:rsid w:val="002565FC"/>
    <w:rsid w:val="0025690F"/>
    <w:rsid w:val="002569CD"/>
    <w:rsid w:val="00257365"/>
    <w:rsid w:val="002578D5"/>
    <w:rsid w:val="00257A31"/>
    <w:rsid w:val="00260D9E"/>
    <w:rsid w:val="00260DD1"/>
    <w:rsid w:val="00261885"/>
    <w:rsid w:val="00261B5F"/>
    <w:rsid w:val="00261DDD"/>
    <w:rsid w:val="00261F9C"/>
    <w:rsid w:val="0026204A"/>
    <w:rsid w:val="00262335"/>
    <w:rsid w:val="00262A05"/>
    <w:rsid w:val="00263622"/>
    <w:rsid w:val="00263B3E"/>
    <w:rsid w:val="00264428"/>
    <w:rsid w:val="0026489D"/>
    <w:rsid w:val="00264C1B"/>
    <w:rsid w:val="00264DE6"/>
    <w:rsid w:val="00265AB7"/>
    <w:rsid w:val="002665FE"/>
    <w:rsid w:val="002666D9"/>
    <w:rsid w:val="00266810"/>
    <w:rsid w:val="00266B9C"/>
    <w:rsid w:val="00266D77"/>
    <w:rsid w:val="00267EDC"/>
    <w:rsid w:val="002707DA"/>
    <w:rsid w:val="002708F7"/>
    <w:rsid w:val="00270901"/>
    <w:rsid w:val="00270F03"/>
    <w:rsid w:val="0027105A"/>
    <w:rsid w:val="002715D5"/>
    <w:rsid w:val="0027181D"/>
    <w:rsid w:val="00271E54"/>
    <w:rsid w:val="00271E6D"/>
    <w:rsid w:val="00272430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F7"/>
    <w:rsid w:val="00276554"/>
    <w:rsid w:val="00276984"/>
    <w:rsid w:val="002769AF"/>
    <w:rsid w:val="00276F74"/>
    <w:rsid w:val="00277003"/>
    <w:rsid w:val="002777B4"/>
    <w:rsid w:val="00277C00"/>
    <w:rsid w:val="00277CB5"/>
    <w:rsid w:val="002800B7"/>
    <w:rsid w:val="002801F1"/>
    <w:rsid w:val="00281745"/>
    <w:rsid w:val="00282267"/>
    <w:rsid w:val="00283523"/>
    <w:rsid w:val="002839D7"/>
    <w:rsid w:val="00285B42"/>
    <w:rsid w:val="00285D01"/>
    <w:rsid w:val="00286362"/>
    <w:rsid w:val="0028647E"/>
    <w:rsid w:val="00286A08"/>
    <w:rsid w:val="00286F48"/>
    <w:rsid w:val="00290064"/>
    <w:rsid w:val="0029015B"/>
    <w:rsid w:val="00290713"/>
    <w:rsid w:val="00290FA3"/>
    <w:rsid w:val="0029143F"/>
    <w:rsid w:val="00292004"/>
    <w:rsid w:val="0029233F"/>
    <w:rsid w:val="00292741"/>
    <w:rsid w:val="00292836"/>
    <w:rsid w:val="00292DCE"/>
    <w:rsid w:val="002937B7"/>
    <w:rsid w:val="002937CD"/>
    <w:rsid w:val="002938D0"/>
    <w:rsid w:val="00293A7E"/>
    <w:rsid w:val="00294129"/>
    <w:rsid w:val="00294920"/>
    <w:rsid w:val="00294CE9"/>
    <w:rsid w:val="00294E85"/>
    <w:rsid w:val="00295EC8"/>
    <w:rsid w:val="0029622C"/>
    <w:rsid w:val="002962B9"/>
    <w:rsid w:val="00296AC7"/>
    <w:rsid w:val="00297025"/>
    <w:rsid w:val="00297CBC"/>
    <w:rsid w:val="002A0102"/>
    <w:rsid w:val="002A0C57"/>
    <w:rsid w:val="002A16FB"/>
    <w:rsid w:val="002A19BC"/>
    <w:rsid w:val="002A1F4F"/>
    <w:rsid w:val="002A2104"/>
    <w:rsid w:val="002A30FA"/>
    <w:rsid w:val="002A46BF"/>
    <w:rsid w:val="002A5109"/>
    <w:rsid w:val="002A603C"/>
    <w:rsid w:val="002A6166"/>
    <w:rsid w:val="002A64A9"/>
    <w:rsid w:val="002A6756"/>
    <w:rsid w:val="002A686D"/>
    <w:rsid w:val="002A68F4"/>
    <w:rsid w:val="002A6F97"/>
    <w:rsid w:val="002A74D7"/>
    <w:rsid w:val="002A77A8"/>
    <w:rsid w:val="002B0491"/>
    <w:rsid w:val="002B0744"/>
    <w:rsid w:val="002B1A9C"/>
    <w:rsid w:val="002B21DD"/>
    <w:rsid w:val="002B2548"/>
    <w:rsid w:val="002B2601"/>
    <w:rsid w:val="002B261B"/>
    <w:rsid w:val="002B30C3"/>
    <w:rsid w:val="002B35F3"/>
    <w:rsid w:val="002B3661"/>
    <w:rsid w:val="002B39A5"/>
    <w:rsid w:val="002B39E4"/>
    <w:rsid w:val="002B3FB5"/>
    <w:rsid w:val="002B40FA"/>
    <w:rsid w:val="002B4340"/>
    <w:rsid w:val="002B49D9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0DE"/>
    <w:rsid w:val="002C0E09"/>
    <w:rsid w:val="002C1521"/>
    <w:rsid w:val="002C1604"/>
    <w:rsid w:val="002C1E5D"/>
    <w:rsid w:val="002C207D"/>
    <w:rsid w:val="002C28EE"/>
    <w:rsid w:val="002C2BB2"/>
    <w:rsid w:val="002C3BE0"/>
    <w:rsid w:val="002C3C6A"/>
    <w:rsid w:val="002C4EA5"/>
    <w:rsid w:val="002C4FB5"/>
    <w:rsid w:val="002C5251"/>
    <w:rsid w:val="002C59D1"/>
    <w:rsid w:val="002C5FBF"/>
    <w:rsid w:val="002C6241"/>
    <w:rsid w:val="002C64DF"/>
    <w:rsid w:val="002C6C61"/>
    <w:rsid w:val="002C6C92"/>
    <w:rsid w:val="002C726F"/>
    <w:rsid w:val="002D08D7"/>
    <w:rsid w:val="002D090A"/>
    <w:rsid w:val="002D117B"/>
    <w:rsid w:val="002D2978"/>
    <w:rsid w:val="002D2AFF"/>
    <w:rsid w:val="002D2B76"/>
    <w:rsid w:val="002D2EB7"/>
    <w:rsid w:val="002D31A7"/>
    <w:rsid w:val="002D32F3"/>
    <w:rsid w:val="002D3926"/>
    <w:rsid w:val="002D3A01"/>
    <w:rsid w:val="002D42BD"/>
    <w:rsid w:val="002D483B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6D9"/>
    <w:rsid w:val="002D78E1"/>
    <w:rsid w:val="002E0167"/>
    <w:rsid w:val="002E0726"/>
    <w:rsid w:val="002E0F2D"/>
    <w:rsid w:val="002E110C"/>
    <w:rsid w:val="002E1B04"/>
    <w:rsid w:val="002E1B31"/>
    <w:rsid w:val="002E258A"/>
    <w:rsid w:val="002E2B32"/>
    <w:rsid w:val="002E2C51"/>
    <w:rsid w:val="002E2EE0"/>
    <w:rsid w:val="002E328E"/>
    <w:rsid w:val="002E3CD1"/>
    <w:rsid w:val="002E408F"/>
    <w:rsid w:val="002E4810"/>
    <w:rsid w:val="002E4C2A"/>
    <w:rsid w:val="002E5234"/>
    <w:rsid w:val="002E598C"/>
    <w:rsid w:val="002E5DC3"/>
    <w:rsid w:val="002E6652"/>
    <w:rsid w:val="002E7D73"/>
    <w:rsid w:val="002E7F88"/>
    <w:rsid w:val="002F0609"/>
    <w:rsid w:val="002F0C7A"/>
    <w:rsid w:val="002F10C5"/>
    <w:rsid w:val="002F11E5"/>
    <w:rsid w:val="002F127E"/>
    <w:rsid w:val="002F2008"/>
    <w:rsid w:val="002F21CB"/>
    <w:rsid w:val="002F234E"/>
    <w:rsid w:val="002F24A2"/>
    <w:rsid w:val="002F2C99"/>
    <w:rsid w:val="002F2F5D"/>
    <w:rsid w:val="002F3423"/>
    <w:rsid w:val="002F3AFE"/>
    <w:rsid w:val="002F43C1"/>
    <w:rsid w:val="002F4672"/>
    <w:rsid w:val="002F486E"/>
    <w:rsid w:val="002F4A1A"/>
    <w:rsid w:val="002F5ECB"/>
    <w:rsid w:val="002F68DD"/>
    <w:rsid w:val="002F6931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859"/>
    <w:rsid w:val="003038A9"/>
    <w:rsid w:val="003039C1"/>
    <w:rsid w:val="0030434D"/>
    <w:rsid w:val="003051D1"/>
    <w:rsid w:val="00305695"/>
    <w:rsid w:val="00305758"/>
    <w:rsid w:val="00305BC2"/>
    <w:rsid w:val="00306AE6"/>
    <w:rsid w:val="00306E5C"/>
    <w:rsid w:val="00306EF5"/>
    <w:rsid w:val="003075F6"/>
    <w:rsid w:val="00307FB7"/>
    <w:rsid w:val="003100EB"/>
    <w:rsid w:val="003102DA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7B7"/>
    <w:rsid w:val="00312DF0"/>
    <w:rsid w:val="003134EE"/>
    <w:rsid w:val="00314A69"/>
    <w:rsid w:val="00314B01"/>
    <w:rsid w:val="003157EC"/>
    <w:rsid w:val="003157FA"/>
    <w:rsid w:val="00315C5E"/>
    <w:rsid w:val="00315D0F"/>
    <w:rsid w:val="00315E14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6B22"/>
    <w:rsid w:val="0032712E"/>
    <w:rsid w:val="00330566"/>
    <w:rsid w:val="003308D1"/>
    <w:rsid w:val="0033098A"/>
    <w:rsid w:val="00330DE5"/>
    <w:rsid w:val="003310A3"/>
    <w:rsid w:val="0033121A"/>
    <w:rsid w:val="0033143C"/>
    <w:rsid w:val="00331501"/>
    <w:rsid w:val="0033151C"/>
    <w:rsid w:val="00331985"/>
    <w:rsid w:val="00331E57"/>
    <w:rsid w:val="00331E98"/>
    <w:rsid w:val="003321D5"/>
    <w:rsid w:val="00332873"/>
    <w:rsid w:val="0033299C"/>
    <w:rsid w:val="0033339B"/>
    <w:rsid w:val="003334BA"/>
    <w:rsid w:val="00333683"/>
    <w:rsid w:val="0033402E"/>
    <w:rsid w:val="003345C0"/>
    <w:rsid w:val="00334B96"/>
    <w:rsid w:val="00335288"/>
    <w:rsid w:val="003356DD"/>
    <w:rsid w:val="00336073"/>
    <w:rsid w:val="003364C7"/>
    <w:rsid w:val="00337E2B"/>
    <w:rsid w:val="0034038D"/>
    <w:rsid w:val="00340516"/>
    <w:rsid w:val="00340CC6"/>
    <w:rsid w:val="0034145C"/>
    <w:rsid w:val="00341ACC"/>
    <w:rsid w:val="00342130"/>
    <w:rsid w:val="00342316"/>
    <w:rsid w:val="00342E44"/>
    <w:rsid w:val="00343603"/>
    <w:rsid w:val="003436EA"/>
    <w:rsid w:val="00343D96"/>
    <w:rsid w:val="00344C4D"/>
    <w:rsid w:val="00344CD6"/>
    <w:rsid w:val="00344D32"/>
    <w:rsid w:val="00345521"/>
    <w:rsid w:val="003456A3"/>
    <w:rsid w:val="003456D0"/>
    <w:rsid w:val="003460F4"/>
    <w:rsid w:val="003467A1"/>
    <w:rsid w:val="003473A8"/>
    <w:rsid w:val="0035034B"/>
    <w:rsid w:val="00350E75"/>
    <w:rsid w:val="003519CB"/>
    <w:rsid w:val="0035226E"/>
    <w:rsid w:val="00352996"/>
    <w:rsid w:val="00353B29"/>
    <w:rsid w:val="00353E12"/>
    <w:rsid w:val="00354165"/>
    <w:rsid w:val="0035425E"/>
    <w:rsid w:val="003542B5"/>
    <w:rsid w:val="003543D1"/>
    <w:rsid w:val="00354AC2"/>
    <w:rsid w:val="00354F39"/>
    <w:rsid w:val="003553C4"/>
    <w:rsid w:val="003555C2"/>
    <w:rsid w:val="00355761"/>
    <w:rsid w:val="00355A4B"/>
    <w:rsid w:val="00355F53"/>
    <w:rsid w:val="00356300"/>
    <w:rsid w:val="00356807"/>
    <w:rsid w:val="00357131"/>
    <w:rsid w:val="0035773D"/>
    <w:rsid w:val="003577B9"/>
    <w:rsid w:val="00357C04"/>
    <w:rsid w:val="00357D8B"/>
    <w:rsid w:val="003602EF"/>
    <w:rsid w:val="003610F9"/>
    <w:rsid w:val="003612B5"/>
    <w:rsid w:val="003623FE"/>
    <w:rsid w:val="003628E4"/>
    <w:rsid w:val="00362F83"/>
    <w:rsid w:val="0036304D"/>
    <w:rsid w:val="00363280"/>
    <w:rsid w:val="00363396"/>
    <w:rsid w:val="003636B9"/>
    <w:rsid w:val="00363750"/>
    <w:rsid w:val="00363842"/>
    <w:rsid w:val="00363891"/>
    <w:rsid w:val="00364298"/>
    <w:rsid w:val="003646B9"/>
    <w:rsid w:val="00364752"/>
    <w:rsid w:val="00364DDD"/>
    <w:rsid w:val="00365079"/>
    <w:rsid w:val="00365A41"/>
    <w:rsid w:val="00365ADB"/>
    <w:rsid w:val="00366451"/>
    <w:rsid w:val="003666C3"/>
    <w:rsid w:val="0036673B"/>
    <w:rsid w:val="0036738C"/>
    <w:rsid w:val="00367C07"/>
    <w:rsid w:val="00367D39"/>
    <w:rsid w:val="00367EFA"/>
    <w:rsid w:val="003702CE"/>
    <w:rsid w:val="00370423"/>
    <w:rsid w:val="003705CF"/>
    <w:rsid w:val="00370CE1"/>
    <w:rsid w:val="003711F0"/>
    <w:rsid w:val="003719F8"/>
    <w:rsid w:val="00371F96"/>
    <w:rsid w:val="00372074"/>
    <w:rsid w:val="003720BE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DA"/>
    <w:rsid w:val="00374784"/>
    <w:rsid w:val="00375604"/>
    <w:rsid w:val="003765C4"/>
    <w:rsid w:val="00376738"/>
    <w:rsid w:val="0037717D"/>
    <w:rsid w:val="00377809"/>
    <w:rsid w:val="00377FAF"/>
    <w:rsid w:val="0038052F"/>
    <w:rsid w:val="0038067F"/>
    <w:rsid w:val="00380E67"/>
    <w:rsid w:val="00381B56"/>
    <w:rsid w:val="00382499"/>
    <w:rsid w:val="003834B7"/>
    <w:rsid w:val="00383DFA"/>
    <w:rsid w:val="003850D2"/>
    <w:rsid w:val="0038541C"/>
    <w:rsid w:val="003858A6"/>
    <w:rsid w:val="003863DB"/>
    <w:rsid w:val="003874AD"/>
    <w:rsid w:val="00387522"/>
    <w:rsid w:val="00387E76"/>
    <w:rsid w:val="0039021C"/>
    <w:rsid w:val="003910DD"/>
    <w:rsid w:val="003914A5"/>
    <w:rsid w:val="003915A0"/>
    <w:rsid w:val="003917EE"/>
    <w:rsid w:val="00391985"/>
    <w:rsid w:val="00391B31"/>
    <w:rsid w:val="00391CF0"/>
    <w:rsid w:val="00391E33"/>
    <w:rsid w:val="003929F6"/>
    <w:rsid w:val="0039447B"/>
    <w:rsid w:val="0039480A"/>
    <w:rsid w:val="0039498F"/>
    <w:rsid w:val="00394BFE"/>
    <w:rsid w:val="00394F12"/>
    <w:rsid w:val="00395BE7"/>
    <w:rsid w:val="00396BE2"/>
    <w:rsid w:val="00396D37"/>
    <w:rsid w:val="00397232"/>
    <w:rsid w:val="003974A3"/>
    <w:rsid w:val="0039752D"/>
    <w:rsid w:val="00397A2C"/>
    <w:rsid w:val="00397A8B"/>
    <w:rsid w:val="00397D64"/>
    <w:rsid w:val="00397D85"/>
    <w:rsid w:val="003A0B50"/>
    <w:rsid w:val="003A0B92"/>
    <w:rsid w:val="003A1457"/>
    <w:rsid w:val="003A1B63"/>
    <w:rsid w:val="003A2669"/>
    <w:rsid w:val="003A3A6F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1BA"/>
    <w:rsid w:val="003A527E"/>
    <w:rsid w:val="003A692E"/>
    <w:rsid w:val="003A702C"/>
    <w:rsid w:val="003A7D2E"/>
    <w:rsid w:val="003B157F"/>
    <w:rsid w:val="003B1778"/>
    <w:rsid w:val="003B1796"/>
    <w:rsid w:val="003B1F92"/>
    <w:rsid w:val="003B1FB4"/>
    <w:rsid w:val="003B2554"/>
    <w:rsid w:val="003B2636"/>
    <w:rsid w:val="003B278E"/>
    <w:rsid w:val="003B3959"/>
    <w:rsid w:val="003B3BF2"/>
    <w:rsid w:val="003B4507"/>
    <w:rsid w:val="003B466B"/>
    <w:rsid w:val="003B5ED4"/>
    <w:rsid w:val="003B5F99"/>
    <w:rsid w:val="003B66BE"/>
    <w:rsid w:val="003B6C29"/>
    <w:rsid w:val="003B6CC0"/>
    <w:rsid w:val="003B6D4A"/>
    <w:rsid w:val="003B70F8"/>
    <w:rsid w:val="003B71E5"/>
    <w:rsid w:val="003B7380"/>
    <w:rsid w:val="003B794C"/>
    <w:rsid w:val="003B7BED"/>
    <w:rsid w:val="003B7EFB"/>
    <w:rsid w:val="003C1ABE"/>
    <w:rsid w:val="003C1D2C"/>
    <w:rsid w:val="003C2CBE"/>
    <w:rsid w:val="003C2E39"/>
    <w:rsid w:val="003C2EA5"/>
    <w:rsid w:val="003C35B7"/>
    <w:rsid w:val="003C3788"/>
    <w:rsid w:val="003C3A6C"/>
    <w:rsid w:val="003C3A8D"/>
    <w:rsid w:val="003C3B1D"/>
    <w:rsid w:val="003C4215"/>
    <w:rsid w:val="003C4288"/>
    <w:rsid w:val="003C4748"/>
    <w:rsid w:val="003C5D6E"/>
    <w:rsid w:val="003C60BE"/>
    <w:rsid w:val="003C6224"/>
    <w:rsid w:val="003C64DB"/>
    <w:rsid w:val="003C6D6C"/>
    <w:rsid w:val="003C6DF0"/>
    <w:rsid w:val="003C6EA8"/>
    <w:rsid w:val="003D0819"/>
    <w:rsid w:val="003D26CF"/>
    <w:rsid w:val="003D2734"/>
    <w:rsid w:val="003D28B2"/>
    <w:rsid w:val="003D2B56"/>
    <w:rsid w:val="003D2C43"/>
    <w:rsid w:val="003D3164"/>
    <w:rsid w:val="003D33DF"/>
    <w:rsid w:val="003D37D3"/>
    <w:rsid w:val="003D3CD4"/>
    <w:rsid w:val="003D3D7E"/>
    <w:rsid w:val="003D48AD"/>
    <w:rsid w:val="003D4ABD"/>
    <w:rsid w:val="003D5534"/>
    <w:rsid w:val="003D5CE8"/>
    <w:rsid w:val="003D638D"/>
    <w:rsid w:val="003D6A5D"/>
    <w:rsid w:val="003D6DBC"/>
    <w:rsid w:val="003D7D1C"/>
    <w:rsid w:val="003E0111"/>
    <w:rsid w:val="003E13D5"/>
    <w:rsid w:val="003E1431"/>
    <w:rsid w:val="003E1832"/>
    <w:rsid w:val="003E1A9A"/>
    <w:rsid w:val="003E2043"/>
    <w:rsid w:val="003E214E"/>
    <w:rsid w:val="003E27B5"/>
    <w:rsid w:val="003E2BC3"/>
    <w:rsid w:val="003E37F6"/>
    <w:rsid w:val="003E3B88"/>
    <w:rsid w:val="003E3BF1"/>
    <w:rsid w:val="003E452B"/>
    <w:rsid w:val="003E4564"/>
    <w:rsid w:val="003E506C"/>
    <w:rsid w:val="003E52AB"/>
    <w:rsid w:val="003E671F"/>
    <w:rsid w:val="003E6F5F"/>
    <w:rsid w:val="003E799F"/>
    <w:rsid w:val="003E7B78"/>
    <w:rsid w:val="003E7F2D"/>
    <w:rsid w:val="003F07F2"/>
    <w:rsid w:val="003F0843"/>
    <w:rsid w:val="003F0B60"/>
    <w:rsid w:val="003F0EF8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41F"/>
    <w:rsid w:val="00400947"/>
    <w:rsid w:val="00400F90"/>
    <w:rsid w:val="00401E3D"/>
    <w:rsid w:val="00402A42"/>
    <w:rsid w:val="00402D4B"/>
    <w:rsid w:val="004032FD"/>
    <w:rsid w:val="00403D31"/>
    <w:rsid w:val="00403F86"/>
    <w:rsid w:val="004040C5"/>
    <w:rsid w:val="0040427F"/>
    <w:rsid w:val="00404EC0"/>
    <w:rsid w:val="004050A5"/>
    <w:rsid w:val="00405438"/>
    <w:rsid w:val="00405871"/>
    <w:rsid w:val="00406CAE"/>
    <w:rsid w:val="0040727B"/>
    <w:rsid w:val="0040757C"/>
    <w:rsid w:val="00407D99"/>
    <w:rsid w:val="004101C2"/>
    <w:rsid w:val="00410467"/>
    <w:rsid w:val="00410772"/>
    <w:rsid w:val="004107FD"/>
    <w:rsid w:val="00410BEF"/>
    <w:rsid w:val="004113EA"/>
    <w:rsid w:val="00411BF8"/>
    <w:rsid w:val="00411D33"/>
    <w:rsid w:val="0041218A"/>
    <w:rsid w:val="00412193"/>
    <w:rsid w:val="0041243D"/>
    <w:rsid w:val="00412F5E"/>
    <w:rsid w:val="00413134"/>
    <w:rsid w:val="00413355"/>
    <w:rsid w:val="004136A7"/>
    <w:rsid w:val="00413737"/>
    <w:rsid w:val="00413896"/>
    <w:rsid w:val="00414414"/>
    <w:rsid w:val="00415BE5"/>
    <w:rsid w:val="00416028"/>
    <w:rsid w:val="004164F6"/>
    <w:rsid w:val="0041660A"/>
    <w:rsid w:val="004167E5"/>
    <w:rsid w:val="004172B1"/>
    <w:rsid w:val="00417D2A"/>
    <w:rsid w:val="004201DE"/>
    <w:rsid w:val="004202EF"/>
    <w:rsid w:val="00420937"/>
    <w:rsid w:val="00420A3A"/>
    <w:rsid w:val="00420B05"/>
    <w:rsid w:val="004212FA"/>
    <w:rsid w:val="004217DC"/>
    <w:rsid w:val="00421C61"/>
    <w:rsid w:val="004225A5"/>
    <w:rsid w:val="004225B4"/>
    <w:rsid w:val="00422698"/>
    <w:rsid w:val="00422942"/>
    <w:rsid w:val="0042299B"/>
    <w:rsid w:val="00422A7E"/>
    <w:rsid w:val="0042369D"/>
    <w:rsid w:val="0042370D"/>
    <w:rsid w:val="00423C1E"/>
    <w:rsid w:val="00423F62"/>
    <w:rsid w:val="0042468C"/>
    <w:rsid w:val="004249F4"/>
    <w:rsid w:val="00424C6A"/>
    <w:rsid w:val="0042553F"/>
    <w:rsid w:val="00426A72"/>
    <w:rsid w:val="0042791D"/>
    <w:rsid w:val="00427E5C"/>
    <w:rsid w:val="00427FA2"/>
    <w:rsid w:val="004300B2"/>
    <w:rsid w:val="00430811"/>
    <w:rsid w:val="0043099C"/>
    <w:rsid w:val="00430CFA"/>
    <w:rsid w:val="00430DBC"/>
    <w:rsid w:val="0043185E"/>
    <w:rsid w:val="00432563"/>
    <w:rsid w:val="0043339B"/>
    <w:rsid w:val="0043364F"/>
    <w:rsid w:val="004340CE"/>
    <w:rsid w:val="004350D8"/>
    <w:rsid w:val="00435780"/>
    <w:rsid w:val="00436110"/>
    <w:rsid w:val="004369B9"/>
    <w:rsid w:val="004373AE"/>
    <w:rsid w:val="004373CE"/>
    <w:rsid w:val="004376AC"/>
    <w:rsid w:val="00437A6A"/>
    <w:rsid w:val="00437C43"/>
    <w:rsid w:val="00440522"/>
    <w:rsid w:val="004405FE"/>
    <w:rsid w:val="00440B19"/>
    <w:rsid w:val="00441A13"/>
    <w:rsid w:val="00441D90"/>
    <w:rsid w:val="00441F41"/>
    <w:rsid w:val="004425E1"/>
    <w:rsid w:val="00442865"/>
    <w:rsid w:val="00443007"/>
    <w:rsid w:val="00443085"/>
    <w:rsid w:val="00443747"/>
    <w:rsid w:val="00444325"/>
    <w:rsid w:val="00444774"/>
    <w:rsid w:val="00444799"/>
    <w:rsid w:val="00444EEA"/>
    <w:rsid w:val="004451E6"/>
    <w:rsid w:val="004452A3"/>
    <w:rsid w:val="004454A4"/>
    <w:rsid w:val="00446183"/>
    <w:rsid w:val="004461FE"/>
    <w:rsid w:val="00446432"/>
    <w:rsid w:val="00446D8F"/>
    <w:rsid w:val="0044715E"/>
    <w:rsid w:val="00447BCE"/>
    <w:rsid w:val="00447C05"/>
    <w:rsid w:val="00447E29"/>
    <w:rsid w:val="00450020"/>
    <w:rsid w:val="00450236"/>
    <w:rsid w:val="004508AB"/>
    <w:rsid w:val="00450F28"/>
    <w:rsid w:val="00451263"/>
    <w:rsid w:val="004512B5"/>
    <w:rsid w:val="00451E4E"/>
    <w:rsid w:val="00452069"/>
    <w:rsid w:val="004523F2"/>
    <w:rsid w:val="00452AF0"/>
    <w:rsid w:val="00453167"/>
    <w:rsid w:val="00453218"/>
    <w:rsid w:val="00453632"/>
    <w:rsid w:val="0045369B"/>
    <w:rsid w:val="004537FF"/>
    <w:rsid w:val="00453F75"/>
    <w:rsid w:val="00454008"/>
    <w:rsid w:val="004545CB"/>
    <w:rsid w:val="004547AC"/>
    <w:rsid w:val="00454CE4"/>
    <w:rsid w:val="0045597B"/>
    <w:rsid w:val="00455E2C"/>
    <w:rsid w:val="00455E6E"/>
    <w:rsid w:val="0045638B"/>
    <w:rsid w:val="00456696"/>
    <w:rsid w:val="004567CF"/>
    <w:rsid w:val="00456F82"/>
    <w:rsid w:val="00457BE1"/>
    <w:rsid w:val="00457C3E"/>
    <w:rsid w:val="00457F7A"/>
    <w:rsid w:val="00460143"/>
    <w:rsid w:val="00460175"/>
    <w:rsid w:val="00460462"/>
    <w:rsid w:val="004607F2"/>
    <w:rsid w:val="00460AAA"/>
    <w:rsid w:val="004615CE"/>
    <w:rsid w:val="00462A24"/>
    <w:rsid w:val="00462D89"/>
    <w:rsid w:val="00462F36"/>
    <w:rsid w:val="00463FED"/>
    <w:rsid w:val="004648BB"/>
    <w:rsid w:val="00465AAA"/>
    <w:rsid w:val="00465ACE"/>
    <w:rsid w:val="00465BDB"/>
    <w:rsid w:val="00465CB2"/>
    <w:rsid w:val="00465E8C"/>
    <w:rsid w:val="0046649C"/>
    <w:rsid w:val="004668AE"/>
    <w:rsid w:val="0046699D"/>
    <w:rsid w:val="00466B3F"/>
    <w:rsid w:val="00467197"/>
    <w:rsid w:val="0046722D"/>
    <w:rsid w:val="004673D0"/>
    <w:rsid w:val="004677BB"/>
    <w:rsid w:val="0047023B"/>
    <w:rsid w:val="00470787"/>
    <w:rsid w:val="00470CDA"/>
    <w:rsid w:val="00471C16"/>
    <w:rsid w:val="00471E17"/>
    <w:rsid w:val="004721FA"/>
    <w:rsid w:val="0047225D"/>
    <w:rsid w:val="0047321B"/>
    <w:rsid w:val="0047382B"/>
    <w:rsid w:val="00473EE7"/>
    <w:rsid w:val="00474C66"/>
    <w:rsid w:val="004756FA"/>
    <w:rsid w:val="00476172"/>
    <w:rsid w:val="00476482"/>
    <w:rsid w:val="00476541"/>
    <w:rsid w:val="00477E26"/>
    <w:rsid w:val="0048118E"/>
    <w:rsid w:val="004815DC"/>
    <w:rsid w:val="00481773"/>
    <w:rsid w:val="00481E5B"/>
    <w:rsid w:val="004822FE"/>
    <w:rsid w:val="004824F1"/>
    <w:rsid w:val="00482D1E"/>
    <w:rsid w:val="0048359E"/>
    <w:rsid w:val="00484EB3"/>
    <w:rsid w:val="00485016"/>
    <w:rsid w:val="00485CFC"/>
    <w:rsid w:val="004867BF"/>
    <w:rsid w:val="00486AC1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7A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6A8B"/>
    <w:rsid w:val="00497D3D"/>
    <w:rsid w:val="00497E2D"/>
    <w:rsid w:val="004A07EE"/>
    <w:rsid w:val="004A0930"/>
    <w:rsid w:val="004A0DEB"/>
    <w:rsid w:val="004A105B"/>
    <w:rsid w:val="004A16B7"/>
    <w:rsid w:val="004A1987"/>
    <w:rsid w:val="004A1AF9"/>
    <w:rsid w:val="004A1B74"/>
    <w:rsid w:val="004A2964"/>
    <w:rsid w:val="004A2ED6"/>
    <w:rsid w:val="004A2F9A"/>
    <w:rsid w:val="004A3858"/>
    <w:rsid w:val="004A3CB3"/>
    <w:rsid w:val="004A4F69"/>
    <w:rsid w:val="004A5325"/>
    <w:rsid w:val="004A54BA"/>
    <w:rsid w:val="004A59F2"/>
    <w:rsid w:val="004A6993"/>
    <w:rsid w:val="004A728C"/>
    <w:rsid w:val="004A7A10"/>
    <w:rsid w:val="004A7A31"/>
    <w:rsid w:val="004A7A43"/>
    <w:rsid w:val="004B0048"/>
    <w:rsid w:val="004B1170"/>
    <w:rsid w:val="004B19E9"/>
    <w:rsid w:val="004B1F29"/>
    <w:rsid w:val="004B3719"/>
    <w:rsid w:val="004B3932"/>
    <w:rsid w:val="004B443D"/>
    <w:rsid w:val="004B4EEA"/>
    <w:rsid w:val="004B511E"/>
    <w:rsid w:val="004B5215"/>
    <w:rsid w:val="004B5339"/>
    <w:rsid w:val="004B5D35"/>
    <w:rsid w:val="004B606A"/>
    <w:rsid w:val="004B6379"/>
    <w:rsid w:val="004B6520"/>
    <w:rsid w:val="004B6727"/>
    <w:rsid w:val="004B680B"/>
    <w:rsid w:val="004B683C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0FCA"/>
    <w:rsid w:val="004C1246"/>
    <w:rsid w:val="004C1724"/>
    <w:rsid w:val="004C192A"/>
    <w:rsid w:val="004C463A"/>
    <w:rsid w:val="004C4AC0"/>
    <w:rsid w:val="004C4CBF"/>
    <w:rsid w:val="004C4D2C"/>
    <w:rsid w:val="004C5012"/>
    <w:rsid w:val="004C5256"/>
    <w:rsid w:val="004C5708"/>
    <w:rsid w:val="004C5911"/>
    <w:rsid w:val="004C6EB5"/>
    <w:rsid w:val="004C6F41"/>
    <w:rsid w:val="004C6F57"/>
    <w:rsid w:val="004C780F"/>
    <w:rsid w:val="004C7A33"/>
    <w:rsid w:val="004D0108"/>
    <w:rsid w:val="004D0206"/>
    <w:rsid w:val="004D0363"/>
    <w:rsid w:val="004D065A"/>
    <w:rsid w:val="004D1025"/>
    <w:rsid w:val="004D105A"/>
    <w:rsid w:val="004D10D6"/>
    <w:rsid w:val="004D118E"/>
    <w:rsid w:val="004D1645"/>
    <w:rsid w:val="004D18AA"/>
    <w:rsid w:val="004D2763"/>
    <w:rsid w:val="004D2ADE"/>
    <w:rsid w:val="004D2D51"/>
    <w:rsid w:val="004D2D94"/>
    <w:rsid w:val="004D3684"/>
    <w:rsid w:val="004D3BB3"/>
    <w:rsid w:val="004D478A"/>
    <w:rsid w:val="004D5340"/>
    <w:rsid w:val="004D5B9A"/>
    <w:rsid w:val="004D5D1A"/>
    <w:rsid w:val="004D5F74"/>
    <w:rsid w:val="004D662B"/>
    <w:rsid w:val="004D682C"/>
    <w:rsid w:val="004D6B25"/>
    <w:rsid w:val="004D6CEE"/>
    <w:rsid w:val="004D6E0D"/>
    <w:rsid w:val="004D6F9A"/>
    <w:rsid w:val="004D7A62"/>
    <w:rsid w:val="004D7C2E"/>
    <w:rsid w:val="004D7CCD"/>
    <w:rsid w:val="004E0A87"/>
    <w:rsid w:val="004E0EF0"/>
    <w:rsid w:val="004E165F"/>
    <w:rsid w:val="004E23C5"/>
    <w:rsid w:val="004E241D"/>
    <w:rsid w:val="004E317E"/>
    <w:rsid w:val="004E339A"/>
    <w:rsid w:val="004E37D2"/>
    <w:rsid w:val="004E3C5D"/>
    <w:rsid w:val="004E3C66"/>
    <w:rsid w:val="004E3D80"/>
    <w:rsid w:val="004E3DDA"/>
    <w:rsid w:val="004E3EB8"/>
    <w:rsid w:val="004E4959"/>
    <w:rsid w:val="004E4AAE"/>
    <w:rsid w:val="004E4F79"/>
    <w:rsid w:val="004E65EA"/>
    <w:rsid w:val="004E6D7D"/>
    <w:rsid w:val="004E73F6"/>
    <w:rsid w:val="004E7C75"/>
    <w:rsid w:val="004E7D8C"/>
    <w:rsid w:val="004F0000"/>
    <w:rsid w:val="004F015E"/>
    <w:rsid w:val="004F0C0E"/>
    <w:rsid w:val="004F1117"/>
    <w:rsid w:val="004F1A6E"/>
    <w:rsid w:val="004F22BD"/>
    <w:rsid w:val="004F2699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4D00"/>
    <w:rsid w:val="004F5221"/>
    <w:rsid w:val="004F6820"/>
    <w:rsid w:val="004F6877"/>
    <w:rsid w:val="004F6A3A"/>
    <w:rsid w:val="004F6A87"/>
    <w:rsid w:val="004F7395"/>
    <w:rsid w:val="004F7576"/>
    <w:rsid w:val="004F75B7"/>
    <w:rsid w:val="004F7986"/>
    <w:rsid w:val="004F7E71"/>
    <w:rsid w:val="00501490"/>
    <w:rsid w:val="00501624"/>
    <w:rsid w:val="00502608"/>
    <w:rsid w:val="00502BD6"/>
    <w:rsid w:val="00502D8F"/>
    <w:rsid w:val="00502FFB"/>
    <w:rsid w:val="00503158"/>
    <w:rsid w:val="005031CF"/>
    <w:rsid w:val="0050369A"/>
    <w:rsid w:val="00503C9B"/>
    <w:rsid w:val="00503E04"/>
    <w:rsid w:val="005047B8"/>
    <w:rsid w:val="0050584E"/>
    <w:rsid w:val="00506BD4"/>
    <w:rsid w:val="00506F67"/>
    <w:rsid w:val="00507C30"/>
    <w:rsid w:val="00510123"/>
    <w:rsid w:val="00510302"/>
    <w:rsid w:val="005103C7"/>
    <w:rsid w:val="00510EA8"/>
    <w:rsid w:val="00511158"/>
    <w:rsid w:val="00511F33"/>
    <w:rsid w:val="00512240"/>
    <w:rsid w:val="005124A4"/>
    <w:rsid w:val="00513171"/>
    <w:rsid w:val="005132F5"/>
    <w:rsid w:val="00513E9C"/>
    <w:rsid w:val="00514565"/>
    <w:rsid w:val="00514A9E"/>
    <w:rsid w:val="00514E6D"/>
    <w:rsid w:val="005151D1"/>
    <w:rsid w:val="00515465"/>
    <w:rsid w:val="00515946"/>
    <w:rsid w:val="00515A74"/>
    <w:rsid w:val="00515B0A"/>
    <w:rsid w:val="00515DD5"/>
    <w:rsid w:val="005164B5"/>
    <w:rsid w:val="00516C90"/>
    <w:rsid w:val="00516FCE"/>
    <w:rsid w:val="00517DB4"/>
    <w:rsid w:val="00517F81"/>
    <w:rsid w:val="005202D7"/>
    <w:rsid w:val="0052047C"/>
    <w:rsid w:val="0052150A"/>
    <w:rsid w:val="0052168B"/>
    <w:rsid w:val="0052198C"/>
    <w:rsid w:val="005221C5"/>
    <w:rsid w:val="00522262"/>
    <w:rsid w:val="00522825"/>
    <w:rsid w:val="00522861"/>
    <w:rsid w:val="00522B3C"/>
    <w:rsid w:val="00522F59"/>
    <w:rsid w:val="0052347B"/>
    <w:rsid w:val="005235A5"/>
    <w:rsid w:val="005235D5"/>
    <w:rsid w:val="00523BC6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5AB6"/>
    <w:rsid w:val="00527143"/>
    <w:rsid w:val="005272A8"/>
    <w:rsid w:val="0052730B"/>
    <w:rsid w:val="00527382"/>
    <w:rsid w:val="0053068C"/>
    <w:rsid w:val="00530827"/>
    <w:rsid w:val="00530D7F"/>
    <w:rsid w:val="00531145"/>
    <w:rsid w:val="00531E00"/>
    <w:rsid w:val="005322A6"/>
    <w:rsid w:val="0053291B"/>
    <w:rsid w:val="00532FFF"/>
    <w:rsid w:val="00533615"/>
    <w:rsid w:val="00533A20"/>
    <w:rsid w:val="005341B6"/>
    <w:rsid w:val="005342F6"/>
    <w:rsid w:val="005358FE"/>
    <w:rsid w:val="00535B28"/>
    <w:rsid w:val="00535D95"/>
    <w:rsid w:val="0053618E"/>
    <w:rsid w:val="005361B1"/>
    <w:rsid w:val="005366E9"/>
    <w:rsid w:val="00537688"/>
    <w:rsid w:val="005378E3"/>
    <w:rsid w:val="00537B5E"/>
    <w:rsid w:val="00540AB6"/>
    <w:rsid w:val="00540D7F"/>
    <w:rsid w:val="005419F6"/>
    <w:rsid w:val="00541CF4"/>
    <w:rsid w:val="00541D05"/>
    <w:rsid w:val="00542141"/>
    <w:rsid w:val="0054371E"/>
    <w:rsid w:val="00543948"/>
    <w:rsid w:val="00543C79"/>
    <w:rsid w:val="00544381"/>
    <w:rsid w:val="005443D3"/>
    <w:rsid w:val="00544BDE"/>
    <w:rsid w:val="00545166"/>
    <w:rsid w:val="00545869"/>
    <w:rsid w:val="0054627E"/>
    <w:rsid w:val="005466EA"/>
    <w:rsid w:val="00546B56"/>
    <w:rsid w:val="00547592"/>
    <w:rsid w:val="005475F9"/>
    <w:rsid w:val="00547817"/>
    <w:rsid w:val="00547D63"/>
    <w:rsid w:val="00550929"/>
    <w:rsid w:val="00551183"/>
    <w:rsid w:val="005511AD"/>
    <w:rsid w:val="0055154C"/>
    <w:rsid w:val="005516D1"/>
    <w:rsid w:val="005518AC"/>
    <w:rsid w:val="005525BC"/>
    <w:rsid w:val="00552EDD"/>
    <w:rsid w:val="00552F62"/>
    <w:rsid w:val="005530E6"/>
    <w:rsid w:val="0055390D"/>
    <w:rsid w:val="00554517"/>
    <w:rsid w:val="0055458D"/>
    <w:rsid w:val="00554886"/>
    <w:rsid w:val="00554911"/>
    <w:rsid w:val="005549A1"/>
    <w:rsid w:val="00554A0D"/>
    <w:rsid w:val="00555183"/>
    <w:rsid w:val="005554D7"/>
    <w:rsid w:val="00555DFD"/>
    <w:rsid w:val="005562D5"/>
    <w:rsid w:val="005564CF"/>
    <w:rsid w:val="00556620"/>
    <w:rsid w:val="0055668E"/>
    <w:rsid w:val="0055683F"/>
    <w:rsid w:val="0055718B"/>
    <w:rsid w:val="0055764B"/>
    <w:rsid w:val="005578F5"/>
    <w:rsid w:val="00557B06"/>
    <w:rsid w:val="00560EE7"/>
    <w:rsid w:val="005617E0"/>
    <w:rsid w:val="00561EAD"/>
    <w:rsid w:val="00561EBF"/>
    <w:rsid w:val="00562062"/>
    <w:rsid w:val="00562234"/>
    <w:rsid w:val="005627A2"/>
    <w:rsid w:val="00562B1E"/>
    <w:rsid w:val="005630FB"/>
    <w:rsid w:val="00563CD6"/>
    <w:rsid w:val="00563DCD"/>
    <w:rsid w:val="00563EC6"/>
    <w:rsid w:val="00564003"/>
    <w:rsid w:val="00564BB2"/>
    <w:rsid w:val="005652AA"/>
    <w:rsid w:val="005656E5"/>
    <w:rsid w:val="00565769"/>
    <w:rsid w:val="00565996"/>
    <w:rsid w:val="00565ADE"/>
    <w:rsid w:val="00565F21"/>
    <w:rsid w:val="00566452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20E7"/>
    <w:rsid w:val="005727EB"/>
    <w:rsid w:val="00572C72"/>
    <w:rsid w:val="00573419"/>
    <w:rsid w:val="00573507"/>
    <w:rsid w:val="005736A1"/>
    <w:rsid w:val="00573A02"/>
    <w:rsid w:val="00574756"/>
    <w:rsid w:val="00574F10"/>
    <w:rsid w:val="005753E3"/>
    <w:rsid w:val="0057573F"/>
    <w:rsid w:val="00575AA2"/>
    <w:rsid w:val="00575D99"/>
    <w:rsid w:val="00576091"/>
    <w:rsid w:val="005766E3"/>
    <w:rsid w:val="005776CA"/>
    <w:rsid w:val="00577741"/>
    <w:rsid w:val="005813EA"/>
    <w:rsid w:val="00581918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5A18"/>
    <w:rsid w:val="00585FE6"/>
    <w:rsid w:val="0058659D"/>
    <w:rsid w:val="00586DAA"/>
    <w:rsid w:val="00587D80"/>
    <w:rsid w:val="00590141"/>
    <w:rsid w:val="00590BB6"/>
    <w:rsid w:val="0059195A"/>
    <w:rsid w:val="005919BA"/>
    <w:rsid w:val="005922DC"/>
    <w:rsid w:val="005923A6"/>
    <w:rsid w:val="00592788"/>
    <w:rsid w:val="00592862"/>
    <w:rsid w:val="00592C5F"/>
    <w:rsid w:val="005939F3"/>
    <w:rsid w:val="00593BEB"/>
    <w:rsid w:val="00593F23"/>
    <w:rsid w:val="00594DAA"/>
    <w:rsid w:val="00594F9D"/>
    <w:rsid w:val="005954AA"/>
    <w:rsid w:val="005956FF"/>
    <w:rsid w:val="00595B75"/>
    <w:rsid w:val="00595C52"/>
    <w:rsid w:val="005963DF"/>
    <w:rsid w:val="005973A5"/>
    <w:rsid w:val="005973B5"/>
    <w:rsid w:val="00597683"/>
    <w:rsid w:val="005979F7"/>
    <w:rsid w:val="005A04E1"/>
    <w:rsid w:val="005A05F8"/>
    <w:rsid w:val="005A077B"/>
    <w:rsid w:val="005A1195"/>
    <w:rsid w:val="005A1A52"/>
    <w:rsid w:val="005A218D"/>
    <w:rsid w:val="005A221D"/>
    <w:rsid w:val="005A2370"/>
    <w:rsid w:val="005A2774"/>
    <w:rsid w:val="005A3170"/>
    <w:rsid w:val="005A3999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6E29"/>
    <w:rsid w:val="005A6FF9"/>
    <w:rsid w:val="005A74D1"/>
    <w:rsid w:val="005A75FB"/>
    <w:rsid w:val="005B041B"/>
    <w:rsid w:val="005B0D11"/>
    <w:rsid w:val="005B11F2"/>
    <w:rsid w:val="005B2D45"/>
    <w:rsid w:val="005B346B"/>
    <w:rsid w:val="005B3D24"/>
    <w:rsid w:val="005B42BD"/>
    <w:rsid w:val="005B494C"/>
    <w:rsid w:val="005B4A95"/>
    <w:rsid w:val="005B5875"/>
    <w:rsid w:val="005B58BF"/>
    <w:rsid w:val="005B5A3D"/>
    <w:rsid w:val="005B5B0E"/>
    <w:rsid w:val="005B67B6"/>
    <w:rsid w:val="005B6E38"/>
    <w:rsid w:val="005B76BB"/>
    <w:rsid w:val="005B7750"/>
    <w:rsid w:val="005B7F54"/>
    <w:rsid w:val="005C06F0"/>
    <w:rsid w:val="005C098F"/>
    <w:rsid w:val="005C1681"/>
    <w:rsid w:val="005C172E"/>
    <w:rsid w:val="005C1D45"/>
    <w:rsid w:val="005C20CC"/>
    <w:rsid w:val="005C348D"/>
    <w:rsid w:val="005C3AAA"/>
    <w:rsid w:val="005C464B"/>
    <w:rsid w:val="005C4793"/>
    <w:rsid w:val="005C4928"/>
    <w:rsid w:val="005C4FE5"/>
    <w:rsid w:val="005C55AC"/>
    <w:rsid w:val="005C5BA4"/>
    <w:rsid w:val="005C5D45"/>
    <w:rsid w:val="005C5DAD"/>
    <w:rsid w:val="005C5EFC"/>
    <w:rsid w:val="005C6047"/>
    <w:rsid w:val="005C6347"/>
    <w:rsid w:val="005C6442"/>
    <w:rsid w:val="005C66D6"/>
    <w:rsid w:val="005C694A"/>
    <w:rsid w:val="005C6C17"/>
    <w:rsid w:val="005C6E16"/>
    <w:rsid w:val="005C729C"/>
    <w:rsid w:val="005C7391"/>
    <w:rsid w:val="005C7490"/>
    <w:rsid w:val="005C785D"/>
    <w:rsid w:val="005C786D"/>
    <w:rsid w:val="005C7D84"/>
    <w:rsid w:val="005D050B"/>
    <w:rsid w:val="005D07DD"/>
    <w:rsid w:val="005D0E4E"/>
    <w:rsid w:val="005D1FF5"/>
    <w:rsid w:val="005D22AE"/>
    <w:rsid w:val="005D2B9B"/>
    <w:rsid w:val="005D2C50"/>
    <w:rsid w:val="005D2CC5"/>
    <w:rsid w:val="005D31B5"/>
    <w:rsid w:val="005D3573"/>
    <w:rsid w:val="005D35C6"/>
    <w:rsid w:val="005D3918"/>
    <w:rsid w:val="005D3A47"/>
    <w:rsid w:val="005D4751"/>
    <w:rsid w:val="005D5486"/>
    <w:rsid w:val="005D5882"/>
    <w:rsid w:val="005D5E1A"/>
    <w:rsid w:val="005D5F82"/>
    <w:rsid w:val="005D6400"/>
    <w:rsid w:val="005D6966"/>
    <w:rsid w:val="005D6B64"/>
    <w:rsid w:val="005D6EBF"/>
    <w:rsid w:val="005D6F09"/>
    <w:rsid w:val="005D7BC0"/>
    <w:rsid w:val="005E079E"/>
    <w:rsid w:val="005E0952"/>
    <w:rsid w:val="005E0D7F"/>
    <w:rsid w:val="005E1172"/>
    <w:rsid w:val="005E1419"/>
    <w:rsid w:val="005E171F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35C"/>
    <w:rsid w:val="005E58EB"/>
    <w:rsid w:val="005E5D64"/>
    <w:rsid w:val="005E6301"/>
    <w:rsid w:val="005E690A"/>
    <w:rsid w:val="005E6A18"/>
    <w:rsid w:val="005E6C06"/>
    <w:rsid w:val="005E6C3B"/>
    <w:rsid w:val="005E6DF4"/>
    <w:rsid w:val="005E739B"/>
    <w:rsid w:val="005E7563"/>
    <w:rsid w:val="005E76F4"/>
    <w:rsid w:val="005E7A0C"/>
    <w:rsid w:val="005E7E56"/>
    <w:rsid w:val="005F0B38"/>
    <w:rsid w:val="005F0F6A"/>
    <w:rsid w:val="005F1B0C"/>
    <w:rsid w:val="005F1FB2"/>
    <w:rsid w:val="005F2338"/>
    <w:rsid w:val="005F238E"/>
    <w:rsid w:val="005F28B6"/>
    <w:rsid w:val="005F2C8A"/>
    <w:rsid w:val="005F2E60"/>
    <w:rsid w:val="005F4061"/>
    <w:rsid w:val="005F43DF"/>
    <w:rsid w:val="005F50C8"/>
    <w:rsid w:val="005F70FB"/>
    <w:rsid w:val="005F74C1"/>
    <w:rsid w:val="005F7A20"/>
    <w:rsid w:val="00600421"/>
    <w:rsid w:val="006005CB"/>
    <w:rsid w:val="0060061C"/>
    <w:rsid w:val="00601168"/>
    <w:rsid w:val="006019EC"/>
    <w:rsid w:val="006025A1"/>
    <w:rsid w:val="00602F5F"/>
    <w:rsid w:val="00602F90"/>
    <w:rsid w:val="006034DB"/>
    <w:rsid w:val="0060394D"/>
    <w:rsid w:val="00604569"/>
    <w:rsid w:val="006058F4"/>
    <w:rsid w:val="0060590F"/>
    <w:rsid w:val="00606054"/>
    <w:rsid w:val="0060701F"/>
    <w:rsid w:val="00607309"/>
    <w:rsid w:val="00607DEA"/>
    <w:rsid w:val="00607EAF"/>
    <w:rsid w:val="00607EBA"/>
    <w:rsid w:val="00607EF3"/>
    <w:rsid w:val="00610716"/>
    <w:rsid w:val="00610A51"/>
    <w:rsid w:val="0061101D"/>
    <w:rsid w:val="00611527"/>
    <w:rsid w:val="00611FBA"/>
    <w:rsid w:val="00614264"/>
    <w:rsid w:val="00614509"/>
    <w:rsid w:val="00614C35"/>
    <w:rsid w:val="00614D09"/>
    <w:rsid w:val="00614FD9"/>
    <w:rsid w:val="006150DE"/>
    <w:rsid w:val="006152B7"/>
    <w:rsid w:val="00615312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1CD0"/>
    <w:rsid w:val="0062239E"/>
    <w:rsid w:val="00622B90"/>
    <w:rsid w:val="00622E8E"/>
    <w:rsid w:val="006231AC"/>
    <w:rsid w:val="00623272"/>
    <w:rsid w:val="006233DE"/>
    <w:rsid w:val="0062349F"/>
    <w:rsid w:val="006237B6"/>
    <w:rsid w:val="006238FA"/>
    <w:rsid w:val="00624153"/>
    <w:rsid w:val="0062436B"/>
    <w:rsid w:val="006260DB"/>
    <w:rsid w:val="00626104"/>
    <w:rsid w:val="006263EE"/>
    <w:rsid w:val="00626C28"/>
    <w:rsid w:val="00626DAB"/>
    <w:rsid w:val="00626F5E"/>
    <w:rsid w:val="006274D6"/>
    <w:rsid w:val="00627586"/>
    <w:rsid w:val="0062780A"/>
    <w:rsid w:val="006303A4"/>
    <w:rsid w:val="00631410"/>
    <w:rsid w:val="00631832"/>
    <w:rsid w:val="0063194E"/>
    <w:rsid w:val="00631FC4"/>
    <w:rsid w:val="00632691"/>
    <w:rsid w:val="00632768"/>
    <w:rsid w:val="006327E9"/>
    <w:rsid w:val="0063280D"/>
    <w:rsid w:val="00632835"/>
    <w:rsid w:val="00633390"/>
    <w:rsid w:val="00633FBD"/>
    <w:rsid w:val="00634493"/>
    <w:rsid w:val="00634EB8"/>
    <w:rsid w:val="00635A8E"/>
    <w:rsid w:val="00636245"/>
    <w:rsid w:val="00636ADE"/>
    <w:rsid w:val="00636C79"/>
    <w:rsid w:val="00637CA1"/>
    <w:rsid w:val="00637E2D"/>
    <w:rsid w:val="00640195"/>
    <w:rsid w:val="006408E2"/>
    <w:rsid w:val="006414BA"/>
    <w:rsid w:val="0064157A"/>
    <w:rsid w:val="00641A21"/>
    <w:rsid w:val="00641BFB"/>
    <w:rsid w:val="006423FB"/>
    <w:rsid w:val="0064281D"/>
    <w:rsid w:val="00642F66"/>
    <w:rsid w:val="00643159"/>
    <w:rsid w:val="00643243"/>
    <w:rsid w:val="00644321"/>
    <w:rsid w:val="0064456A"/>
    <w:rsid w:val="00644601"/>
    <w:rsid w:val="006446AD"/>
    <w:rsid w:val="00644AA8"/>
    <w:rsid w:val="00644B86"/>
    <w:rsid w:val="006451D6"/>
    <w:rsid w:val="00645652"/>
    <w:rsid w:val="00645F82"/>
    <w:rsid w:val="006464A5"/>
    <w:rsid w:val="006469AC"/>
    <w:rsid w:val="006469EA"/>
    <w:rsid w:val="0064723C"/>
    <w:rsid w:val="0064770F"/>
    <w:rsid w:val="0064777F"/>
    <w:rsid w:val="00647B4D"/>
    <w:rsid w:val="00647D17"/>
    <w:rsid w:val="0065013F"/>
    <w:rsid w:val="006504D0"/>
    <w:rsid w:val="00650FF4"/>
    <w:rsid w:val="006513BB"/>
    <w:rsid w:val="0065309F"/>
    <w:rsid w:val="0065315B"/>
    <w:rsid w:val="00653391"/>
    <w:rsid w:val="006544C8"/>
    <w:rsid w:val="00654B9F"/>
    <w:rsid w:val="00654C3C"/>
    <w:rsid w:val="00654CCB"/>
    <w:rsid w:val="00654DDF"/>
    <w:rsid w:val="0065588A"/>
    <w:rsid w:val="00657367"/>
    <w:rsid w:val="00660077"/>
    <w:rsid w:val="006604C2"/>
    <w:rsid w:val="00660ED3"/>
    <w:rsid w:val="00661109"/>
    <w:rsid w:val="006625A6"/>
    <w:rsid w:val="0066260C"/>
    <w:rsid w:val="00662DB1"/>
    <w:rsid w:val="00662E1C"/>
    <w:rsid w:val="0066314F"/>
    <w:rsid w:val="00663594"/>
    <w:rsid w:val="00663605"/>
    <w:rsid w:val="00664186"/>
    <w:rsid w:val="00664317"/>
    <w:rsid w:val="006643B2"/>
    <w:rsid w:val="006646AC"/>
    <w:rsid w:val="0066496F"/>
    <w:rsid w:val="00664A2F"/>
    <w:rsid w:val="0066575A"/>
    <w:rsid w:val="0066601F"/>
    <w:rsid w:val="006661AD"/>
    <w:rsid w:val="0066656E"/>
    <w:rsid w:val="00666619"/>
    <w:rsid w:val="00666DF7"/>
    <w:rsid w:val="006670FC"/>
    <w:rsid w:val="00667D9A"/>
    <w:rsid w:val="006702F3"/>
    <w:rsid w:val="006702FC"/>
    <w:rsid w:val="00670FC9"/>
    <w:rsid w:val="006710C0"/>
    <w:rsid w:val="00671751"/>
    <w:rsid w:val="006719A6"/>
    <w:rsid w:val="00671F8D"/>
    <w:rsid w:val="00672367"/>
    <w:rsid w:val="00672411"/>
    <w:rsid w:val="00672434"/>
    <w:rsid w:val="00672CBA"/>
    <w:rsid w:val="006734D3"/>
    <w:rsid w:val="0067378D"/>
    <w:rsid w:val="00673B40"/>
    <w:rsid w:val="00673EB8"/>
    <w:rsid w:val="00674AA9"/>
    <w:rsid w:val="00674B0E"/>
    <w:rsid w:val="00675278"/>
    <w:rsid w:val="00675304"/>
    <w:rsid w:val="00675FED"/>
    <w:rsid w:val="00676126"/>
    <w:rsid w:val="006766F5"/>
    <w:rsid w:val="006767F5"/>
    <w:rsid w:val="00676A40"/>
    <w:rsid w:val="00680083"/>
    <w:rsid w:val="00680135"/>
    <w:rsid w:val="00680408"/>
    <w:rsid w:val="00680850"/>
    <w:rsid w:val="00681049"/>
    <w:rsid w:val="006811CC"/>
    <w:rsid w:val="00681462"/>
    <w:rsid w:val="00681C9A"/>
    <w:rsid w:val="00682005"/>
    <w:rsid w:val="0068209E"/>
    <w:rsid w:val="00682CBA"/>
    <w:rsid w:val="00682CFB"/>
    <w:rsid w:val="00683E90"/>
    <w:rsid w:val="00684139"/>
    <w:rsid w:val="0068427D"/>
    <w:rsid w:val="00684454"/>
    <w:rsid w:val="00684607"/>
    <w:rsid w:val="00684679"/>
    <w:rsid w:val="00684B11"/>
    <w:rsid w:val="006852CA"/>
    <w:rsid w:val="0068544E"/>
    <w:rsid w:val="00685F39"/>
    <w:rsid w:val="006860BD"/>
    <w:rsid w:val="00686BF7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9BD"/>
    <w:rsid w:val="00694773"/>
    <w:rsid w:val="0069479D"/>
    <w:rsid w:val="00694A1A"/>
    <w:rsid w:val="00694B1B"/>
    <w:rsid w:val="00695F31"/>
    <w:rsid w:val="006962EA"/>
    <w:rsid w:val="00696D44"/>
    <w:rsid w:val="00696D49"/>
    <w:rsid w:val="00697CCE"/>
    <w:rsid w:val="006A080F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580"/>
    <w:rsid w:val="006A39B9"/>
    <w:rsid w:val="006A440C"/>
    <w:rsid w:val="006A4503"/>
    <w:rsid w:val="006A49F9"/>
    <w:rsid w:val="006A4CFA"/>
    <w:rsid w:val="006A4DD7"/>
    <w:rsid w:val="006A523F"/>
    <w:rsid w:val="006A5275"/>
    <w:rsid w:val="006A539E"/>
    <w:rsid w:val="006A53AC"/>
    <w:rsid w:val="006A5582"/>
    <w:rsid w:val="006A5DFA"/>
    <w:rsid w:val="006A5E15"/>
    <w:rsid w:val="006A6799"/>
    <w:rsid w:val="006A6BD0"/>
    <w:rsid w:val="006A6D89"/>
    <w:rsid w:val="006A744F"/>
    <w:rsid w:val="006A7A8A"/>
    <w:rsid w:val="006A7D7F"/>
    <w:rsid w:val="006B087B"/>
    <w:rsid w:val="006B0BB0"/>
    <w:rsid w:val="006B0C65"/>
    <w:rsid w:val="006B0C85"/>
    <w:rsid w:val="006B0CF9"/>
    <w:rsid w:val="006B10A4"/>
    <w:rsid w:val="006B2D98"/>
    <w:rsid w:val="006B3498"/>
    <w:rsid w:val="006B3748"/>
    <w:rsid w:val="006B377A"/>
    <w:rsid w:val="006B3C29"/>
    <w:rsid w:val="006B3CE7"/>
    <w:rsid w:val="006B3D53"/>
    <w:rsid w:val="006B433E"/>
    <w:rsid w:val="006B5081"/>
    <w:rsid w:val="006B5137"/>
    <w:rsid w:val="006B5265"/>
    <w:rsid w:val="006B5DFF"/>
    <w:rsid w:val="006B6F7A"/>
    <w:rsid w:val="006B7301"/>
    <w:rsid w:val="006B7F1C"/>
    <w:rsid w:val="006C00DB"/>
    <w:rsid w:val="006C0528"/>
    <w:rsid w:val="006C05FF"/>
    <w:rsid w:val="006C06A2"/>
    <w:rsid w:val="006C18DA"/>
    <w:rsid w:val="006C1EE7"/>
    <w:rsid w:val="006C22C5"/>
    <w:rsid w:val="006C2725"/>
    <w:rsid w:val="006C2F23"/>
    <w:rsid w:val="006C3905"/>
    <w:rsid w:val="006C4154"/>
    <w:rsid w:val="006C41B3"/>
    <w:rsid w:val="006C4ED9"/>
    <w:rsid w:val="006C5733"/>
    <w:rsid w:val="006C5914"/>
    <w:rsid w:val="006C5DC5"/>
    <w:rsid w:val="006C71E3"/>
    <w:rsid w:val="006C754A"/>
    <w:rsid w:val="006C7DCB"/>
    <w:rsid w:val="006D01F8"/>
    <w:rsid w:val="006D0351"/>
    <w:rsid w:val="006D06BC"/>
    <w:rsid w:val="006D09F3"/>
    <w:rsid w:val="006D205A"/>
    <w:rsid w:val="006D21C8"/>
    <w:rsid w:val="006D224C"/>
    <w:rsid w:val="006D2794"/>
    <w:rsid w:val="006D2B15"/>
    <w:rsid w:val="006D3242"/>
    <w:rsid w:val="006D332B"/>
    <w:rsid w:val="006D33EE"/>
    <w:rsid w:val="006D36A2"/>
    <w:rsid w:val="006D47A8"/>
    <w:rsid w:val="006D4E88"/>
    <w:rsid w:val="006D59F1"/>
    <w:rsid w:val="006D67E6"/>
    <w:rsid w:val="006D6FCB"/>
    <w:rsid w:val="006D776D"/>
    <w:rsid w:val="006D7AA9"/>
    <w:rsid w:val="006E01CA"/>
    <w:rsid w:val="006E0BF7"/>
    <w:rsid w:val="006E117B"/>
    <w:rsid w:val="006E1952"/>
    <w:rsid w:val="006E19BC"/>
    <w:rsid w:val="006E22E3"/>
    <w:rsid w:val="006E25A4"/>
    <w:rsid w:val="006E2D73"/>
    <w:rsid w:val="006E68DA"/>
    <w:rsid w:val="006E7CA8"/>
    <w:rsid w:val="006F05E3"/>
    <w:rsid w:val="006F1153"/>
    <w:rsid w:val="006F2144"/>
    <w:rsid w:val="006F2993"/>
    <w:rsid w:val="006F2B57"/>
    <w:rsid w:val="006F2C43"/>
    <w:rsid w:val="006F3B0D"/>
    <w:rsid w:val="006F4316"/>
    <w:rsid w:val="006F4A76"/>
    <w:rsid w:val="006F5418"/>
    <w:rsid w:val="006F5B02"/>
    <w:rsid w:val="006F5B5A"/>
    <w:rsid w:val="006F5B79"/>
    <w:rsid w:val="006F6786"/>
    <w:rsid w:val="006F6E92"/>
    <w:rsid w:val="00701384"/>
    <w:rsid w:val="00701542"/>
    <w:rsid w:val="00702410"/>
    <w:rsid w:val="00702718"/>
    <w:rsid w:val="00702BE8"/>
    <w:rsid w:val="00703127"/>
    <w:rsid w:val="00703F4B"/>
    <w:rsid w:val="007044E5"/>
    <w:rsid w:val="007046F9"/>
    <w:rsid w:val="00704A9D"/>
    <w:rsid w:val="00704BF9"/>
    <w:rsid w:val="00705028"/>
    <w:rsid w:val="007050BA"/>
    <w:rsid w:val="007050E6"/>
    <w:rsid w:val="00705197"/>
    <w:rsid w:val="00705750"/>
    <w:rsid w:val="00705AD5"/>
    <w:rsid w:val="0070623B"/>
    <w:rsid w:val="0070677B"/>
    <w:rsid w:val="00706ACD"/>
    <w:rsid w:val="00707164"/>
    <w:rsid w:val="00707458"/>
    <w:rsid w:val="00707A5D"/>
    <w:rsid w:val="00707C17"/>
    <w:rsid w:val="00707E44"/>
    <w:rsid w:val="00707F1C"/>
    <w:rsid w:val="0071041A"/>
    <w:rsid w:val="0071048A"/>
    <w:rsid w:val="007105E0"/>
    <w:rsid w:val="00710CA0"/>
    <w:rsid w:val="00710D56"/>
    <w:rsid w:val="0071101B"/>
    <w:rsid w:val="007112AF"/>
    <w:rsid w:val="0071181F"/>
    <w:rsid w:val="00711DDA"/>
    <w:rsid w:val="007121D9"/>
    <w:rsid w:val="00713309"/>
    <w:rsid w:val="007135B3"/>
    <w:rsid w:val="00713C25"/>
    <w:rsid w:val="007143E9"/>
    <w:rsid w:val="0071518C"/>
    <w:rsid w:val="00715393"/>
    <w:rsid w:val="0071542B"/>
    <w:rsid w:val="0071559F"/>
    <w:rsid w:val="00715628"/>
    <w:rsid w:val="00716857"/>
    <w:rsid w:val="00717402"/>
    <w:rsid w:val="007176C6"/>
    <w:rsid w:val="00717A0A"/>
    <w:rsid w:val="00720B19"/>
    <w:rsid w:val="00721C9F"/>
    <w:rsid w:val="00721E5D"/>
    <w:rsid w:val="007220D3"/>
    <w:rsid w:val="007229E5"/>
    <w:rsid w:val="00722A38"/>
    <w:rsid w:val="00722C07"/>
    <w:rsid w:val="00722CE7"/>
    <w:rsid w:val="00722D1D"/>
    <w:rsid w:val="00723BC7"/>
    <w:rsid w:val="00723CF8"/>
    <w:rsid w:val="0072405E"/>
    <w:rsid w:val="00724356"/>
    <w:rsid w:val="00725856"/>
    <w:rsid w:val="00725B5E"/>
    <w:rsid w:val="00725CA0"/>
    <w:rsid w:val="00726086"/>
    <w:rsid w:val="007261C1"/>
    <w:rsid w:val="007265D4"/>
    <w:rsid w:val="00726753"/>
    <w:rsid w:val="007267BB"/>
    <w:rsid w:val="007279FE"/>
    <w:rsid w:val="00727B13"/>
    <w:rsid w:val="00727C98"/>
    <w:rsid w:val="0073017D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60F"/>
    <w:rsid w:val="00734BCE"/>
    <w:rsid w:val="007354B8"/>
    <w:rsid w:val="00736563"/>
    <w:rsid w:val="007369CD"/>
    <w:rsid w:val="00736A28"/>
    <w:rsid w:val="00736D35"/>
    <w:rsid w:val="00737333"/>
    <w:rsid w:val="00737384"/>
    <w:rsid w:val="007406DD"/>
    <w:rsid w:val="00740BF5"/>
    <w:rsid w:val="00740CC7"/>
    <w:rsid w:val="007415B0"/>
    <w:rsid w:val="00741793"/>
    <w:rsid w:val="00741FED"/>
    <w:rsid w:val="00742451"/>
    <w:rsid w:val="007429A9"/>
    <w:rsid w:val="00742E5E"/>
    <w:rsid w:val="007431A2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6154"/>
    <w:rsid w:val="00746B53"/>
    <w:rsid w:val="007476F1"/>
    <w:rsid w:val="00747753"/>
    <w:rsid w:val="00747FA7"/>
    <w:rsid w:val="00750162"/>
    <w:rsid w:val="007509D5"/>
    <w:rsid w:val="00750D5C"/>
    <w:rsid w:val="00751702"/>
    <w:rsid w:val="00751A05"/>
    <w:rsid w:val="0075222E"/>
    <w:rsid w:val="007525E1"/>
    <w:rsid w:val="00752631"/>
    <w:rsid w:val="00752A2D"/>
    <w:rsid w:val="00752FC3"/>
    <w:rsid w:val="00753126"/>
    <w:rsid w:val="007536C4"/>
    <w:rsid w:val="00753A64"/>
    <w:rsid w:val="00754526"/>
    <w:rsid w:val="007545D3"/>
    <w:rsid w:val="00754609"/>
    <w:rsid w:val="007546AA"/>
    <w:rsid w:val="0075544F"/>
    <w:rsid w:val="00755806"/>
    <w:rsid w:val="00755F96"/>
    <w:rsid w:val="0075635C"/>
    <w:rsid w:val="00756A4C"/>
    <w:rsid w:val="0075731D"/>
    <w:rsid w:val="007578ED"/>
    <w:rsid w:val="0075796D"/>
    <w:rsid w:val="00757A5A"/>
    <w:rsid w:val="00757AAA"/>
    <w:rsid w:val="00760648"/>
    <w:rsid w:val="00760854"/>
    <w:rsid w:val="00760877"/>
    <w:rsid w:val="0076113B"/>
    <w:rsid w:val="0076148C"/>
    <w:rsid w:val="007617F2"/>
    <w:rsid w:val="00761BA3"/>
    <w:rsid w:val="007621BA"/>
    <w:rsid w:val="007629F3"/>
    <w:rsid w:val="0076338E"/>
    <w:rsid w:val="007640D6"/>
    <w:rsid w:val="0076492F"/>
    <w:rsid w:val="007658A2"/>
    <w:rsid w:val="007658D7"/>
    <w:rsid w:val="00765BC2"/>
    <w:rsid w:val="00765F48"/>
    <w:rsid w:val="007660E5"/>
    <w:rsid w:val="00767924"/>
    <w:rsid w:val="00767AE6"/>
    <w:rsid w:val="00767B2F"/>
    <w:rsid w:val="00770169"/>
    <w:rsid w:val="00770392"/>
    <w:rsid w:val="007706B7"/>
    <w:rsid w:val="00771630"/>
    <w:rsid w:val="007716D6"/>
    <w:rsid w:val="0077186C"/>
    <w:rsid w:val="0077187B"/>
    <w:rsid w:val="007718B3"/>
    <w:rsid w:val="0077190C"/>
    <w:rsid w:val="007720BD"/>
    <w:rsid w:val="0077213A"/>
    <w:rsid w:val="00772C7B"/>
    <w:rsid w:val="00772E66"/>
    <w:rsid w:val="0077317A"/>
    <w:rsid w:val="0077443C"/>
    <w:rsid w:val="007746C9"/>
    <w:rsid w:val="007747DA"/>
    <w:rsid w:val="0077525E"/>
    <w:rsid w:val="007754C1"/>
    <w:rsid w:val="00776246"/>
    <w:rsid w:val="00776413"/>
    <w:rsid w:val="00776510"/>
    <w:rsid w:val="007769A1"/>
    <w:rsid w:val="00776E1E"/>
    <w:rsid w:val="00777502"/>
    <w:rsid w:val="00777BD0"/>
    <w:rsid w:val="00780251"/>
    <w:rsid w:val="00781D47"/>
    <w:rsid w:val="00781F8D"/>
    <w:rsid w:val="007820E1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134"/>
    <w:rsid w:val="007871C2"/>
    <w:rsid w:val="00787296"/>
    <w:rsid w:val="00787936"/>
    <w:rsid w:val="0079016C"/>
    <w:rsid w:val="00790F56"/>
    <w:rsid w:val="007910BF"/>
    <w:rsid w:val="00791400"/>
    <w:rsid w:val="00791CA0"/>
    <w:rsid w:val="0079228A"/>
    <w:rsid w:val="00792386"/>
    <w:rsid w:val="00792EE2"/>
    <w:rsid w:val="00792FAD"/>
    <w:rsid w:val="00793072"/>
    <w:rsid w:val="00793196"/>
    <w:rsid w:val="0079331C"/>
    <w:rsid w:val="007938F1"/>
    <w:rsid w:val="00793FE2"/>
    <w:rsid w:val="007949AC"/>
    <w:rsid w:val="00794BAD"/>
    <w:rsid w:val="00794DC0"/>
    <w:rsid w:val="007957BE"/>
    <w:rsid w:val="0079588E"/>
    <w:rsid w:val="007958BD"/>
    <w:rsid w:val="00795BE3"/>
    <w:rsid w:val="00796E80"/>
    <w:rsid w:val="007971E3"/>
    <w:rsid w:val="00797AA4"/>
    <w:rsid w:val="00797E24"/>
    <w:rsid w:val="007A09C6"/>
    <w:rsid w:val="007A0C6C"/>
    <w:rsid w:val="007A0F0C"/>
    <w:rsid w:val="007A1050"/>
    <w:rsid w:val="007A1239"/>
    <w:rsid w:val="007A1676"/>
    <w:rsid w:val="007A1AC3"/>
    <w:rsid w:val="007A1CC2"/>
    <w:rsid w:val="007A32F3"/>
    <w:rsid w:val="007A3649"/>
    <w:rsid w:val="007A3A15"/>
    <w:rsid w:val="007A3E7E"/>
    <w:rsid w:val="007A40BA"/>
    <w:rsid w:val="007A4E2E"/>
    <w:rsid w:val="007A5211"/>
    <w:rsid w:val="007A531A"/>
    <w:rsid w:val="007A5450"/>
    <w:rsid w:val="007A5E17"/>
    <w:rsid w:val="007A60A5"/>
    <w:rsid w:val="007A6F3A"/>
    <w:rsid w:val="007A71D9"/>
    <w:rsid w:val="007A7544"/>
    <w:rsid w:val="007A75CE"/>
    <w:rsid w:val="007A7B69"/>
    <w:rsid w:val="007B0B6D"/>
    <w:rsid w:val="007B0D0D"/>
    <w:rsid w:val="007B0FB9"/>
    <w:rsid w:val="007B10E2"/>
    <w:rsid w:val="007B140E"/>
    <w:rsid w:val="007B1825"/>
    <w:rsid w:val="007B2101"/>
    <w:rsid w:val="007B27F7"/>
    <w:rsid w:val="007B28B6"/>
    <w:rsid w:val="007B2D28"/>
    <w:rsid w:val="007B2F73"/>
    <w:rsid w:val="007B3782"/>
    <w:rsid w:val="007B3A15"/>
    <w:rsid w:val="007B3BCE"/>
    <w:rsid w:val="007B5115"/>
    <w:rsid w:val="007B52AD"/>
    <w:rsid w:val="007B52D0"/>
    <w:rsid w:val="007B54B6"/>
    <w:rsid w:val="007B59E9"/>
    <w:rsid w:val="007B720E"/>
    <w:rsid w:val="007B72C0"/>
    <w:rsid w:val="007B7B8E"/>
    <w:rsid w:val="007B7BE4"/>
    <w:rsid w:val="007B7CA8"/>
    <w:rsid w:val="007B7D2E"/>
    <w:rsid w:val="007C0155"/>
    <w:rsid w:val="007C018A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6E5"/>
    <w:rsid w:val="007C5A95"/>
    <w:rsid w:val="007C5DF5"/>
    <w:rsid w:val="007C6678"/>
    <w:rsid w:val="007C6AA6"/>
    <w:rsid w:val="007C7411"/>
    <w:rsid w:val="007C742A"/>
    <w:rsid w:val="007C75E8"/>
    <w:rsid w:val="007C785C"/>
    <w:rsid w:val="007D02A9"/>
    <w:rsid w:val="007D1B56"/>
    <w:rsid w:val="007D1E18"/>
    <w:rsid w:val="007D2062"/>
    <w:rsid w:val="007D2444"/>
    <w:rsid w:val="007D26C4"/>
    <w:rsid w:val="007D2A30"/>
    <w:rsid w:val="007D2B6A"/>
    <w:rsid w:val="007D3003"/>
    <w:rsid w:val="007D36FA"/>
    <w:rsid w:val="007D478E"/>
    <w:rsid w:val="007D47CA"/>
    <w:rsid w:val="007D4B03"/>
    <w:rsid w:val="007D539A"/>
    <w:rsid w:val="007D5548"/>
    <w:rsid w:val="007D58CA"/>
    <w:rsid w:val="007D5906"/>
    <w:rsid w:val="007D59AF"/>
    <w:rsid w:val="007D5B12"/>
    <w:rsid w:val="007D64D3"/>
    <w:rsid w:val="007D6591"/>
    <w:rsid w:val="007D6DC0"/>
    <w:rsid w:val="007D6ED9"/>
    <w:rsid w:val="007D79E1"/>
    <w:rsid w:val="007E0AAF"/>
    <w:rsid w:val="007E0E19"/>
    <w:rsid w:val="007E1A34"/>
    <w:rsid w:val="007E1FEB"/>
    <w:rsid w:val="007E2722"/>
    <w:rsid w:val="007E2BEF"/>
    <w:rsid w:val="007E2DC2"/>
    <w:rsid w:val="007E3103"/>
    <w:rsid w:val="007E318D"/>
    <w:rsid w:val="007E3337"/>
    <w:rsid w:val="007E34FB"/>
    <w:rsid w:val="007E39F3"/>
    <w:rsid w:val="007E40A0"/>
    <w:rsid w:val="007E42FE"/>
    <w:rsid w:val="007E4DF6"/>
    <w:rsid w:val="007E5765"/>
    <w:rsid w:val="007E5B2C"/>
    <w:rsid w:val="007E6AE4"/>
    <w:rsid w:val="007E720E"/>
    <w:rsid w:val="007E789A"/>
    <w:rsid w:val="007E7A87"/>
    <w:rsid w:val="007F0132"/>
    <w:rsid w:val="007F1C39"/>
    <w:rsid w:val="007F27C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5CB6"/>
    <w:rsid w:val="007F6032"/>
    <w:rsid w:val="007F6834"/>
    <w:rsid w:val="007F6AED"/>
    <w:rsid w:val="007F6D9D"/>
    <w:rsid w:val="007F70A2"/>
    <w:rsid w:val="007F7119"/>
    <w:rsid w:val="008001CB"/>
    <w:rsid w:val="008007E9"/>
    <w:rsid w:val="008009C7"/>
    <w:rsid w:val="00801125"/>
    <w:rsid w:val="00801361"/>
    <w:rsid w:val="00801EE7"/>
    <w:rsid w:val="00802D6B"/>
    <w:rsid w:val="00803123"/>
    <w:rsid w:val="00803599"/>
    <w:rsid w:val="00803796"/>
    <w:rsid w:val="0080385E"/>
    <w:rsid w:val="0080430F"/>
    <w:rsid w:val="00804ED4"/>
    <w:rsid w:val="00804F29"/>
    <w:rsid w:val="00805465"/>
    <w:rsid w:val="00806025"/>
    <w:rsid w:val="00806D7D"/>
    <w:rsid w:val="00806F2D"/>
    <w:rsid w:val="0080730B"/>
    <w:rsid w:val="0080751C"/>
    <w:rsid w:val="00807862"/>
    <w:rsid w:val="00810085"/>
    <w:rsid w:val="00810230"/>
    <w:rsid w:val="00810E8B"/>
    <w:rsid w:val="008110D8"/>
    <w:rsid w:val="0081128F"/>
    <w:rsid w:val="00811A72"/>
    <w:rsid w:val="00811BF8"/>
    <w:rsid w:val="008126BD"/>
    <w:rsid w:val="00812921"/>
    <w:rsid w:val="0081297A"/>
    <w:rsid w:val="00812EBD"/>
    <w:rsid w:val="0081330C"/>
    <w:rsid w:val="00813F2B"/>
    <w:rsid w:val="0081441B"/>
    <w:rsid w:val="00814671"/>
    <w:rsid w:val="008146C5"/>
    <w:rsid w:val="0081498D"/>
    <w:rsid w:val="008155B9"/>
    <w:rsid w:val="0081578D"/>
    <w:rsid w:val="00815996"/>
    <w:rsid w:val="008159C1"/>
    <w:rsid w:val="00815AB3"/>
    <w:rsid w:val="008162A5"/>
    <w:rsid w:val="008171AB"/>
    <w:rsid w:val="008176B9"/>
    <w:rsid w:val="00817891"/>
    <w:rsid w:val="00817A2C"/>
    <w:rsid w:val="00820717"/>
    <w:rsid w:val="00820C4E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516C"/>
    <w:rsid w:val="008253D8"/>
    <w:rsid w:val="008256F5"/>
    <w:rsid w:val="00825845"/>
    <w:rsid w:val="00826333"/>
    <w:rsid w:val="008263E6"/>
    <w:rsid w:val="00826743"/>
    <w:rsid w:val="0082683A"/>
    <w:rsid w:val="00826B40"/>
    <w:rsid w:val="00826D04"/>
    <w:rsid w:val="0082702E"/>
    <w:rsid w:val="008275A0"/>
    <w:rsid w:val="00830901"/>
    <w:rsid w:val="00830A5D"/>
    <w:rsid w:val="00830A75"/>
    <w:rsid w:val="00830EED"/>
    <w:rsid w:val="00831460"/>
    <w:rsid w:val="008315ED"/>
    <w:rsid w:val="00831B7C"/>
    <w:rsid w:val="0083210A"/>
    <w:rsid w:val="0083246A"/>
    <w:rsid w:val="00832B62"/>
    <w:rsid w:val="00833042"/>
    <w:rsid w:val="008334AC"/>
    <w:rsid w:val="00834210"/>
    <w:rsid w:val="00834266"/>
    <w:rsid w:val="00835238"/>
    <w:rsid w:val="00835239"/>
    <w:rsid w:val="0083555D"/>
    <w:rsid w:val="00835749"/>
    <w:rsid w:val="00835DFD"/>
    <w:rsid w:val="0083655C"/>
    <w:rsid w:val="00836F7B"/>
    <w:rsid w:val="008373FC"/>
    <w:rsid w:val="008403B4"/>
    <w:rsid w:val="00840CF5"/>
    <w:rsid w:val="00841C5A"/>
    <w:rsid w:val="00841E13"/>
    <w:rsid w:val="00841F85"/>
    <w:rsid w:val="008424C3"/>
    <w:rsid w:val="00842544"/>
    <w:rsid w:val="008425A1"/>
    <w:rsid w:val="00843C3B"/>
    <w:rsid w:val="00843C45"/>
    <w:rsid w:val="008443CC"/>
    <w:rsid w:val="00844FDE"/>
    <w:rsid w:val="0084579E"/>
    <w:rsid w:val="00845BA2"/>
    <w:rsid w:val="00846144"/>
    <w:rsid w:val="008462B2"/>
    <w:rsid w:val="00846623"/>
    <w:rsid w:val="00846D3E"/>
    <w:rsid w:val="0084715B"/>
    <w:rsid w:val="00847203"/>
    <w:rsid w:val="00850087"/>
    <w:rsid w:val="00850446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5E15"/>
    <w:rsid w:val="00857573"/>
    <w:rsid w:val="008578FD"/>
    <w:rsid w:val="00860026"/>
    <w:rsid w:val="00860120"/>
    <w:rsid w:val="00860D8A"/>
    <w:rsid w:val="00861093"/>
    <w:rsid w:val="00862589"/>
    <w:rsid w:val="008627D6"/>
    <w:rsid w:val="00862CE0"/>
    <w:rsid w:val="00862E30"/>
    <w:rsid w:val="00862ED8"/>
    <w:rsid w:val="008637FE"/>
    <w:rsid w:val="0086385B"/>
    <w:rsid w:val="00863D3B"/>
    <w:rsid w:val="0086420F"/>
    <w:rsid w:val="00865414"/>
    <w:rsid w:val="0086567B"/>
    <w:rsid w:val="00866F9A"/>
    <w:rsid w:val="00867361"/>
    <w:rsid w:val="00867594"/>
    <w:rsid w:val="00867732"/>
    <w:rsid w:val="0086790C"/>
    <w:rsid w:val="00867E16"/>
    <w:rsid w:val="008702BF"/>
    <w:rsid w:val="008704E8"/>
    <w:rsid w:val="00870515"/>
    <w:rsid w:val="00870F28"/>
    <w:rsid w:val="00871691"/>
    <w:rsid w:val="00872062"/>
    <w:rsid w:val="0087253A"/>
    <w:rsid w:val="00872692"/>
    <w:rsid w:val="008728CE"/>
    <w:rsid w:val="00873104"/>
    <w:rsid w:val="0087361E"/>
    <w:rsid w:val="0087438B"/>
    <w:rsid w:val="00874ED3"/>
    <w:rsid w:val="00875196"/>
    <w:rsid w:val="008751D0"/>
    <w:rsid w:val="00875C5F"/>
    <w:rsid w:val="00875DD2"/>
    <w:rsid w:val="00876369"/>
    <w:rsid w:val="008772A4"/>
    <w:rsid w:val="008778FC"/>
    <w:rsid w:val="00880B8D"/>
    <w:rsid w:val="00880F5E"/>
    <w:rsid w:val="0088148A"/>
    <w:rsid w:val="00881E41"/>
    <w:rsid w:val="00882346"/>
    <w:rsid w:val="0088250C"/>
    <w:rsid w:val="00882926"/>
    <w:rsid w:val="00882AD6"/>
    <w:rsid w:val="00882F4C"/>
    <w:rsid w:val="008839BE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11D5"/>
    <w:rsid w:val="008911D8"/>
    <w:rsid w:val="00891AD0"/>
    <w:rsid w:val="00891E61"/>
    <w:rsid w:val="00891F66"/>
    <w:rsid w:val="00891F8C"/>
    <w:rsid w:val="0089230C"/>
    <w:rsid w:val="00892A10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6208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9B0"/>
    <w:rsid w:val="008A4563"/>
    <w:rsid w:val="008A4968"/>
    <w:rsid w:val="008A49D5"/>
    <w:rsid w:val="008A4CD6"/>
    <w:rsid w:val="008A5100"/>
    <w:rsid w:val="008A54A0"/>
    <w:rsid w:val="008A558B"/>
    <w:rsid w:val="008A565B"/>
    <w:rsid w:val="008A5E9F"/>
    <w:rsid w:val="008A61A3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2EB"/>
    <w:rsid w:val="008B29EF"/>
    <w:rsid w:val="008B2B78"/>
    <w:rsid w:val="008B2FE8"/>
    <w:rsid w:val="008B335F"/>
    <w:rsid w:val="008B3948"/>
    <w:rsid w:val="008B39EA"/>
    <w:rsid w:val="008B3A58"/>
    <w:rsid w:val="008B3C09"/>
    <w:rsid w:val="008B3C12"/>
    <w:rsid w:val="008B44F8"/>
    <w:rsid w:val="008B4695"/>
    <w:rsid w:val="008B48C8"/>
    <w:rsid w:val="008B4AC4"/>
    <w:rsid w:val="008B4E28"/>
    <w:rsid w:val="008B56C0"/>
    <w:rsid w:val="008B60CE"/>
    <w:rsid w:val="008B6260"/>
    <w:rsid w:val="008B64F9"/>
    <w:rsid w:val="008B6542"/>
    <w:rsid w:val="008B6586"/>
    <w:rsid w:val="008B6676"/>
    <w:rsid w:val="008B7AD7"/>
    <w:rsid w:val="008C043A"/>
    <w:rsid w:val="008C1509"/>
    <w:rsid w:val="008C1CD9"/>
    <w:rsid w:val="008C2183"/>
    <w:rsid w:val="008C264D"/>
    <w:rsid w:val="008C26B0"/>
    <w:rsid w:val="008C34B4"/>
    <w:rsid w:val="008C3DCC"/>
    <w:rsid w:val="008C405E"/>
    <w:rsid w:val="008C4554"/>
    <w:rsid w:val="008C4668"/>
    <w:rsid w:val="008C49AD"/>
    <w:rsid w:val="008C4EFF"/>
    <w:rsid w:val="008C5438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B33"/>
    <w:rsid w:val="008C7CD0"/>
    <w:rsid w:val="008D0063"/>
    <w:rsid w:val="008D02A2"/>
    <w:rsid w:val="008D077B"/>
    <w:rsid w:val="008D0B6D"/>
    <w:rsid w:val="008D18F1"/>
    <w:rsid w:val="008D1A86"/>
    <w:rsid w:val="008D21F9"/>
    <w:rsid w:val="008D24E5"/>
    <w:rsid w:val="008D26A5"/>
    <w:rsid w:val="008D2753"/>
    <w:rsid w:val="008D3DBB"/>
    <w:rsid w:val="008D458C"/>
    <w:rsid w:val="008D4BC6"/>
    <w:rsid w:val="008D4E3D"/>
    <w:rsid w:val="008D5669"/>
    <w:rsid w:val="008D5749"/>
    <w:rsid w:val="008D59C4"/>
    <w:rsid w:val="008D651F"/>
    <w:rsid w:val="008D6CD2"/>
    <w:rsid w:val="008D7AC5"/>
    <w:rsid w:val="008D7CB2"/>
    <w:rsid w:val="008E03EA"/>
    <w:rsid w:val="008E04C3"/>
    <w:rsid w:val="008E135B"/>
    <w:rsid w:val="008E2948"/>
    <w:rsid w:val="008E3B2A"/>
    <w:rsid w:val="008E3D46"/>
    <w:rsid w:val="008E4153"/>
    <w:rsid w:val="008E4307"/>
    <w:rsid w:val="008E468F"/>
    <w:rsid w:val="008E4BD8"/>
    <w:rsid w:val="008E4F03"/>
    <w:rsid w:val="008E4F9D"/>
    <w:rsid w:val="008E548D"/>
    <w:rsid w:val="008E580A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0D80"/>
    <w:rsid w:val="008F1781"/>
    <w:rsid w:val="008F238E"/>
    <w:rsid w:val="008F2A86"/>
    <w:rsid w:val="008F3500"/>
    <w:rsid w:val="008F43B2"/>
    <w:rsid w:val="008F43E9"/>
    <w:rsid w:val="008F4D90"/>
    <w:rsid w:val="008F5B55"/>
    <w:rsid w:val="008F5FA9"/>
    <w:rsid w:val="008F632B"/>
    <w:rsid w:val="008F73FA"/>
    <w:rsid w:val="008F7626"/>
    <w:rsid w:val="008F76EC"/>
    <w:rsid w:val="008F78C3"/>
    <w:rsid w:val="0090037E"/>
    <w:rsid w:val="009003B7"/>
    <w:rsid w:val="00900B51"/>
    <w:rsid w:val="00900BBB"/>
    <w:rsid w:val="0090143A"/>
    <w:rsid w:val="0090181B"/>
    <w:rsid w:val="00901D6D"/>
    <w:rsid w:val="00901DAC"/>
    <w:rsid w:val="00902A70"/>
    <w:rsid w:val="0090307B"/>
    <w:rsid w:val="009031CB"/>
    <w:rsid w:val="0090396D"/>
    <w:rsid w:val="0090399A"/>
    <w:rsid w:val="009041B3"/>
    <w:rsid w:val="0090528F"/>
    <w:rsid w:val="0090596C"/>
    <w:rsid w:val="00906088"/>
    <w:rsid w:val="00906696"/>
    <w:rsid w:val="00906919"/>
    <w:rsid w:val="00906B42"/>
    <w:rsid w:val="00907AB2"/>
    <w:rsid w:val="009100D4"/>
    <w:rsid w:val="00910249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F72"/>
    <w:rsid w:val="00914014"/>
    <w:rsid w:val="009142BA"/>
    <w:rsid w:val="0091475A"/>
    <w:rsid w:val="00914B3C"/>
    <w:rsid w:val="00914C47"/>
    <w:rsid w:val="00915969"/>
    <w:rsid w:val="00915B5D"/>
    <w:rsid w:val="00917A1E"/>
    <w:rsid w:val="00917C4F"/>
    <w:rsid w:val="00917DEC"/>
    <w:rsid w:val="00917E4D"/>
    <w:rsid w:val="00917E8E"/>
    <w:rsid w:val="0092065E"/>
    <w:rsid w:val="0092199E"/>
    <w:rsid w:val="009229E6"/>
    <w:rsid w:val="00922B73"/>
    <w:rsid w:val="00922BA3"/>
    <w:rsid w:val="00922C24"/>
    <w:rsid w:val="00922D56"/>
    <w:rsid w:val="009232B0"/>
    <w:rsid w:val="0092389C"/>
    <w:rsid w:val="00923C45"/>
    <w:rsid w:val="00924C12"/>
    <w:rsid w:val="0092572F"/>
    <w:rsid w:val="00925BD9"/>
    <w:rsid w:val="00926C79"/>
    <w:rsid w:val="00926D19"/>
    <w:rsid w:val="0092706A"/>
    <w:rsid w:val="0093027F"/>
    <w:rsid w:val="00930603"/>
    <w:rsid w:val="00930835"/>
    <w:rsid w:val="00930E96"/>
    <w:rsid w:val="00931030"/>
    <w:rsid w:val="009319CA"/>
    <w:rsid w:val="00932D1D"/>
    <w:rsid w:val="00932E8A"/>
    <w:rsid w:val="0093368B"/>
    <w:rsid w:val="00933753"/>
    <w:rsid w:val="009337A3"/>
    <w:rsid w:val="00933E26"/>
    <w:rsid w:val="00934318"/>
    <w:rsid w:val="00934C27"/>
    <w:rsid w:val="0093530D"/>
    <w:rsid w:val="00935D03"/>
    <w:rsid w:val="00935E86"/>
    <w:rsid w:val="009360BF"/>
    <w:rsid w:val="00936588"/>
    <w:rsid w:val="00937A7D"/>
    <w:rsid w:val="00937FD9"/>
    <w:rsid w:val="00940721"/>
    <w:rsid w:val="009407A5"/>
    <w:rsid w:val="009413B8"/>
    <w:rsid w:val="009424CF"/>
    <w:rsid w:val="00942538"/>
    <w:rsid w:val="00942AAA"/>
    <w:rsid w:val="00942ABC"/>
    <w:rsid w:val="00942F66"/>
    <w:rsid w:val="0094313C"/>
    <w:rsid w:val="0094470E"/>
    <w:rsid w:val="0094516C"/>
    <w:rsid w:val="0094533B"/>
    <w:rsid w:val="009456D4"/>
    <w:rsid w:val="00945C92"/>
    <w:rsid w:val="00945F54"/>
    <w:rsid w:val="009463A3"/>
    <w:rsid w:val="00946589"/>
    <w:rsid w:val="00946E3C"/>
    <w:rsid w:val="0094737B"/>
    <w:rsid w:val="0095054B"/>
    <w:rsid w:val="00950B83"/>
    <w:rsid w:val="009525F7"/>
    <w:rsid w:val="009536E1"/>
    <w:rsid w:val="00953712"/>
    <w:rsid w:val="0095394E"/>
    <w:rsid w:val="00953D7B"/>
    <w:rsid w:val="009543E8"/>
    <w:rsid w:val="00954797"/>
    <w:rsid w:val="00954A2C"/>
    <w:rsid w:val="009555C2"/>
    <w:rsid w:val="00955C46"/>
    <w:rsid w:val="00956569"/>
    <w:rsid w:val="00956C7E"/>
    <w:rsid w:val="00956DEC"/>
    <w:rsid w:val="00957A5E"/>
    <w:rsid w:val="0096027B"/>
    <w:rsid w:val="00960881"/>
    <w:rsid w:val="00962566"/>
    <w:rsid w:val="009625A8"/>
    <w:rsid w:val="00962739"/>
    <w:rsid w:val="00962BD3"/>
    <w:rsid w:val="009635EC"/>
    <w:rsid w:val="00963AE9"/>
    <w:rsid w:val="00963FC8"/>
    <w:rsid w:val="00964443"/>
    <w:rsid w:val="00964760"/>
    <w:rsid w:val="00964801"/>
    <w:rsid w:val="0096492D"/>
    <w:rsid w:val="0096538B"/>
    <w:rsid w:val="00965864"/>
    <w:rsid w:val="0096630A"/>
    <w:rsid w:val="00966487"/>
    <w:rsid w:val="009668E0"/>
    <w:rsid w:val="00967A4E"/>
    <w:rsid w:val="009709BC"/>
    <w:rsid w:val="00971DC4"/>
    <w:rsid w:val="009720E4"/>
    <w:rsid w:val="009722C3"/>
    <w:rsid w:val="009724A6"/>
    <w:rsid w:val="00972A0B"/>
    <w:rsid w:val="0097310C"/>
    <w:rsid w:val="009742EA"/>
    <w:rsid w:val="00974A89"/>
    <w:rsid w:val="00974FCC"/>
    <w:rsid w:val="0097508E"/>
    <w:rsid w:val="009755EF"/>
    <w:rsid w:val="009756D9"/>
    <w:rsid w:val="00976026"/>
    <w:rsid w:val="009766CF"/>
    <w:rsid w:val="00976967"/>
    <w:rsid w:val="0097774F"/>
    <w:rsid w:val="00977770"/>
    <w:rsid w:val="00977DA2"/>
    <w:rsid w:val="00980519"/>
    <w:rsid w:val="00980642"/>
    <w:rsid w:val="00981550"/>
    <w:rsid w:val="009821D8"/>
    <w:rsid w:val="00982A6E"/>
    <w:rsid w:val="00982A90"/>
    <w:rsid w:val="00983788"/>
    <w:rsid w:val="00984734"/>
    <w:rsid w:val="00984D94"/>
    <w:rsid w:val="00984DCE"/>
    <w:rsid w:val="00984FF2"/>
    <w:rsid w:val="009851C5"/>
    <w:rsid w:val="00985A73"/>
    <w:rsid w:val="00985F45"/>
    <w:rsid w:val="00985F74"/>
    <w:rsid w:val="00985FFC"/>
    <w:rsid w:val="00986043"/>
    <w:rsid w:val="0098632E"/>
    <w:rsid w:val="00986AC6"/>
    <w:rsid w:val="00987187"/>
    <w:rsid w:val="0098755C"/>
    <w:rsid w:val="009877BE"/>
    <w:rsid w:val="00987CBC"/>
    <w:rsid w:val="00987D92"/>
    <w:rsid w:val="009902D2"/>
    <w:rsid w:val="00991786"/>
    <w:rsid w:val="009917F3"/>
    <w:rsid w:val="00991CC2"/>
    <w:rsid w:val="00992240"/>
    <w:rsid w:val="00992306"/>
    <w:rsid w:val="00992380"/>
    <w:rsid w:val="00992DBD"/>
    <w:rsid w:val="00992EC2"/>
    <w:rsid w:val="009934C5"/>
    <w:rsid w:val="009935C6"/>
    <w:rsid w:val="00993D78"/>
    <w:rsid w:val="0099482C"/>
    <w:rsid w:val="009948A1"/>
    <w:rsid w:val="00994BEF"/>
    <w:rsid w:val="00994F06"/>
    <w:rsid w:val="009954BE"/>
    <w:rsid w:val="0099581C"/>
    <w:rsid w:val="00995A4B"/>
    <w:rsid w:val="00995ACE"/>
    <w:rsid w:val="0099640F"/>
    <w:rsid w:val="00996A6D"/>
    <w:rsid w:val="00996A99"/>
    <w:rsid w:val="00996B16"/>
    <w:rsid w:val="00996ED8"/>
    <w:rsid w:val="009970BE"/>
    <w:rsid w:val="009974B7"/>
    <w:rsid w:val="009977C5"/>
    <w:rsid w:val="009978EE"/>
    <w:rsid w:val="00997D79"/>
    <w:rsid w:val="00997E52"/>
    <w:rsid w:val="009A0568"/>
    <w:rsid w:val="009A0841"/>
    <w:rsid w:val="009A087E"/>
    <w:rsid w:val="009A0911"/>
    <w:rsid w:val="009A0A70"/>
    <w:rsid w:val="009A1665"/>
    <w:rsid w:val="009A1AF4"/>
    <w:rsid w:val="009A1E96"/>
    <w:rsid w:val="009A206B"/>
    <w:rsid w:val="009A2DE6"/>
    <w:rsid w:val="009A2F5A"/>
    <w:rsid w:val="009A301C"/>
    <w:rsid w:val="009A337C"/>
    <w:rsid w:val="009A38C1"/>
    <w:rsid w:val="009A4AED"/>
    <w:rsid w:val="009A50E7"/>
    <w:rsid w:val="009A513E"/>
    <w:rsid w:val="009A6504"/>
    <w:rsid w:val="009A7388"/>
    <w:rsid w:val="009B0003"/>
    <w:rsid w:val="009B01C1"/>
    <w:rsid w:val="009B032C"/>
    <w:rsid w:val="009B0348"/>
    <w:rsid w:val="009B060F"/>
    <w:rsid w:val="009B0F0D"/>
    <w:rsid w:val="009B1539"/>
    <w:rsid w:val="009B24CE"/>
    <w:rsid w:val="009B264D"/>
    <w:rsid w:val="009B3D5C"/>
    <w:rsid w:val="009B44AA"/>
    <w:rsid w:val="009B4A43"/>
    <w:rsid w:val="009B4A45"/>
    <w:rsid w:val="009B4A70"/>
    <w:rsid w:val="009B533B"/>
    <w:rsid w:val="009B5BBF"/>
    <w:rsid w:val="009B5D2F"/>
    <w:rsid w:val="009B7899"/>
    <w:rsid w:val="009B79A6"/>
    <w:rsid w:val="009B7AAF"/>
    <w:rsid w:val="009C0880"/>
    <w:rsid w:val="009C0A8E"/>
    <w:rsid w:val="009C1088"/>
    <w:rsid w:val="009C1103"/>
    <w:rsid w:val="009C14D5"/>
    <w:rsid w:val="009C1A87"/>
    <w:rsid w:val="009C2595"/>
    <w:rsid w:val="009C287A"/>
    <w:rsid w:val="009C2F92"/>
    <w:rsid w:val="009C390A"/>
    <w:rsid w:val="009C3A49"/>
    <w:rsid w:val="009C42AF"/>
    <w:rsid w:val="009C4CE2"/>
    <w:rsid w:val="009C532A"/>
    <w:rsid w:val="009C5E74"/>
    <w:rsid w:val="009C6600"/>
    <w:rsid w:val="009C6856"/>
    <w:rsid w:val="009C730F"/>
    <w:rsid w:val="009C7883"/>
    <w:rsid w:val="009D04EF"/>
    <w:rsid w:val="009D15B4"/>
    <w:rsid w:val="009D1836"/>
    <w:rsid w:val="009D185E"/>
    <w:rsid w:val="009D22A9"/>
    <w:rsid w:val="009D2655"/>
    <w:rsid w:val="009D2DA1"/>
    <w:rsid w:val="009D3341"/>
    <w:rsid w:val="009D39FA"/>
    <w:rsid w:val="009D3C8B"/>
    <w:rsid w:val="009D3D1B"/>
    <w:rsid w:val="009D3FCF"/>
    <w:rsid w:val="009D40C5"/>
    <w:rsid w:val="009D48BB"/>
    <w:rsid w:val="009D5546"/>
    <w:rsid w:val="009D5859"/>
    <w:rsid w:val="009D5D26"/>
    <w:rsid w:val="009D6BE6"/>
    <w:rsid w:val="009D6C95"/>
    <w:rsid w:val="009D6D13"/>
    <w:rsid w:val="009D761B"/>
    <w:rsid w:val="009D77C6"/>
    <w:rsid w:val="009E0308"/>
    <w:rsid w:val="009E1746"/>
    <w:rsid w:val="009E1811"/>
    <w:rsid w:val="009E230E"/>
    <w:rsid w:val="009E2570"/>
    <w:rsid w:val="009E2CEF"/>
    <w:rsid w:val="009E2EB2"/>
    <w:rsid w:val="009E3261"/>
    <w:rsid w:val="009E4BAF"/>
    <w:rsid w:val="009E5533"/>
    <w:rsid w:val="009E5BE1"/>
    <w:rsid w:val="009E6885"/>
    <w:rsid w:val="009E6E03"/>
    <w:rsid w:val="009E78CF"/>
    <w:rsid w:val="009F0621"/>
    <w:rsid w:val="009F0ECD"/>
    <w:rsid w:val="009F0FD0"/>
    <w:rsid w:val="009F197B"/>
    <w:rsid w:val="009F1D3C"/>
    <w:rsid w:val="009F1DBA"/>
    <w:rsid w:val="009F1EEE"/>
    <w:rsid w:val="009F204F"/>
    <w:rsid w:val="009F25D7"/>
    <w:rsid w:val="009F2F99"/>
    <w:rsid w:val="009F337E"/>
    <w:rsid w:val="009F35AC"/>
    <w:rsid w:val="009F49DC"/>
    <w:rsid w:val="009F53F9"/>
    <w:rsid w:val="009F5858"/>
    <w:rsid w:val="009F5BC0"/>
    <w:rsid w:val="009F5FAB"/>
    <w:rsid w:val="009F6C9B"/>
    <w:rsid w:val="009F7EE5"/>
    <w:rsid w:val="00A005C8"/>
    <w:rsid w:val="00A00A2E"/>
    <w:rsid w:val="00A00C85"/>
    <w:rsid w:val="00A00D1F"/>
    <w:rsid w:val="00A013DC"/>
    <w:rsid w:val="00A018A4"/>
    <w:rsid w:val="00A0197B"/>
    <w:rsid w:val="00A01F97"/>
    <w:rsid w:val="00A0241B"/>
    <w:rsid w:val="00A0265D"/>
    <w:rsid w:val="00A02D95"/>
    <w:rsid w:val="00A02F7E"/>
    <w:rsid w:val="00A0312E"/>
    <w:rsid w:val="00A03F3A"/>
    <w:rsid w:val="00A041BF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2FD"/>
    <w:rsid w:val="00A105D0"/>
    <w:rsid w:val="00A10A0B"/>
    <w:rsid w:val="00A113B6"/>
    <w:rsid w:val="00A11932"/>
    <w:rsid w:val="00A11D1A"/>
    <w:rsid w:val="00A13205"/>
    <w:rsid w:val="00A14223"/>
    <w:rsid w:val="00A143BA"/>
    <w:rsid w:val="00A14989"/>
    <w:rsid w:val="00A14AE3"/>
    <w:rsid w:val="00A14B0A"/>
    <w:rsid w:val="00A14ECD"/>
    <w:rsid w:val="00A1529F"/>
    <w:rsid w:val="00A15589"/>
    <w:rsid w:val="00A20259"/>
    <w:rsid w:val="00A2063F"/>
    <w:rsid w:val="00A20BFE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2372"/>
    <w:rsid w:val="00A23502"/>
    <w:rsid w:val="00A2449B"/>
    <w:rsid w:val="00A24A14"/>
    <w:rsid w:val="00A24E1B"/>
    <w:rsid w:val="00A25658"/>
    <w:rsid w:val="00A26345"/>
    <w:rsid w:val="00A266CB"/>
    <w:rsid w:val="00A272E7"/>
    <w:rsid w:val="00A275D9"/>
    <w:rsid w:val="00A27797"/>
    <w:rsid w:val="00A27E00"/>
    <w:rsid w:val="00A27F9E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F5F"/>
    <w:rsid w:val="00A36946"/>
    <w:rsid w:val="00A403C5"/>
    <w:rsid w:val="00A40C67"/>
    <w:rsid w:val="00A40F2C"/>
    <w:rsid w:val="00A410E8"/>
    <w:rsid w:val="00A41A6B"/>
    <w:rsid w:val="00A41A79"/>
    <w:rsid w:val="00A41CBF"/>
    <w:rsid w:val="00A42287"/>
    <w:rsid w:val="00A42D95"/>
    <w:rsid w:val="00A42F5F"/>
    <w:rsid w:val="00A430D8"/>
    <w:rsid w:val="00A43D20"/>
    <w:rsid w:val="00A4441B"/>
    <w:rsid w:val="00A44692"/>
    <w:rsid w:val="00A44FFE"/>
    <w:rsid w:val="00A45061"/>
    <w:rsid w:val="00A45574"/>
    <w:rsid w:val="00A4566F"/>
    <w:rsid w:val="00A4578C"/>
    <w:rsid w:val="00A45EF9"/>
    <w:rsid w:val="00A46C7C"/>
    <w:rsid w:val="00A47586"/>
    <w:rsid w:val="00A47C0A"/>
    <w:rsid w:val="00A50012"/>
    <w:rsid w:val="00A50617"/>
    <w:rsid w:val="00A51193"/>
    <w:rsid w:val="00A5139A"/>
    <w:rsid w:val="00A51C43"/>
    <w:rsid w:val="00A51D2D"/>
    <w:rsid w:val="00A51F2C"/>
    <w:rsid w:val="00A5201D"/>
    <w:rsid w:val="00A52AA6"/>
    <w:rsid w:val="00A52AED"/>
    <w:rsid w:val="00A53C86"/>
    <w:rsid w:val="00A540D5"/>
    <w:rsid w:val="00A543B6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BC5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B0C"/>
    <w:rsid w:val="00A700B9"/>
    <w:rsid w:val="00A7109D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441"/>
    <w:rsid w:val="00A73A43"/>
    <w:rsid w:val="00A74744"/>
    <w:rsid w:val="00A74A58"/>
    <w:rsid w:val="00A75B62"/>
    <w:rsid w:val="00A761CD"/>
    <w:rsid w:val="00A762E2"/>
    <w:rsid w:val="00A76C42"/>
    <w:rsid w:val="00A7705B"/>
    <w:rsid w:val="00A779AF"/>
    <w:rsid w:val="00A77BB0"/>
    <w:rsid w:val="00A804A4"/>
    <w:rsid w:val="00A804B7"/>
    <w:rsid w:val="00A80E45"/>
    <w:rsid w:val="00A80F2C"/>
    <w:rsid w:val="00A81372"/>
    <w:rsid w:val="00A8157E"/>
    <w:rsid w:val="00A81EBF"/>
    <w:rsid w:val="00A81F49"/>
    <w:rsid w:val="00A82431"/>
    <w:rsid w:val="00A82605"/>
    <w:rsid w:val="00A8340E"/>
    <w:rsid w:val="00A83C39"/>
    <w:rsid w:val="00A84289"/>
    <w:rsid w:val="00A8486C"/>
    <w:rsid w:val="00A84B13"/>
    <w:rsid w:val="00A84FD0"/>
    <w:rsid w:val="00A86262"/>
    <w:rsid w:val="00A87048"/>
    <w:rsid w:val="00A87FA3"/>
    <w:rsid w:val="00A901DB"/>
    <w:rsid w:val="00A901E4"/>
    <w:rsid w:val="00A90C5B"/>
    <w:rsid w:val="00A90F4C"/>
    <w:rsid w:val="00A914BA"/>
    <w:rsid w:val="00A91676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8C0"/>
    <w:rsid w:val="00A94967"/>
    <w:rsid w:val="00A949D1"/>
    <w:rsid w:val="00A94EB1"/>
    <w:rsid w:val="00A962A5"/>
    <w:rsid w:val="00A9659F"/>
    <w:rsid w:val="00A96B8B"/>
    <w:rsid w:val="00A97D84"/>
    <w:rsid w:val="00A97DA8"/>
    <w:rsid w:val="00A97FD2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6BC"/>
    <w:rsid w:val="00AA4C59"/>
    <w:rsid w:val="00AA557C"/>
    <w:rsid w:val="00AA5F05"/>
    <w:rsid w:val="00AA63C4"/>
    <w:rsid w:val="00AA68B2"/>
    <w:rsid w:val="00AA68E3"/>
    <w:rsid w:val="00AA76AD"/>
    <w:rsid w:val="00AA7893"/>
    <w:rsid w:val="00AA7B1B"/>
    <w:rsid w:val="00AB01DB"/>
    <w:rsid w:val="00AB128F"/>
    <w:rsid w:val="00AB17D5"/>
    <w:rsid w:val="00AB1FC9"/>
    <w:rsid w:val="00AB31D7"/>
    <w:rsid w:val="00AB3318"/>
    <w:rsid w:val="00AB3B18"/>
    <w:rsid w:val="00AB3C40"/>
    <w:rsid w:val="00AB4180"/>
    <w:rsid w:val="00AB4325"/>
    <w:rsid w:val="00AB45E5"/>
    <w:rsid w:val="00AB4893"/>
    <w:rsid w:val="00AB4F9D"/>
    <w:rsid w:val="00AB548D"/>
    <w:rsid w:val="00AB5572"/>
    <w:rsid w:val="00AB559B"/>
    <w:rsid w:val="00AB5761"/>
    <w:rsid w:val="00AB6424"/>
    <w:rsid w:val="00AB655F"/>
    <w:rsid w:val="00AB69C4"/>
    <w:rsid w:val="00AB6C3E"/>
    <w:rsid w:val="00AB6EAD"/>
    <w:rsid w:val="00AB6FC3"/>
    <w:rsid w:val="00AB7315"/>
    <w:rsid w:val="00AB7CEE"/>
    <w:rsid w:val="00AC0CFB"/>
    <w:rsid w:val="00AC0FFC"/>
    <w:rsid w:val="00AC1325"/>
    <w:rsid w:val="00AC1846"/>
    <w:rsid w:val="00AC18EC"/>
    <w:rsid w:val="00AC25E0"/>
    <w:rsid w:val="00AC2665"/>
    <w:rsid w:val="00AC2682"/>
    <w:rsid w:val="00AC2ABB"/>
    <w:rsid w:val="00AC3F8E"/>
    <w:rsid w:val="00AC4D3A"/>
    <w:rsid w:val="00AC4D72"/>
    <w:rsid w:val="00AC4DB8"/>
    <w:rsid w:val="00AC5048"/>
    <w:rsid w:val="00AC59F4"/>
    <w:rsid w:val="00AC5BD4"/>
    <w:rsid w:val="00AC5DBB"/>
    <w:rsid w:val="00AC5EBB"/>
    <w:rsid w:val="00AC6294"/>
    <w:rsid w:val="00AC6E3A"/>
    <w:rsid w:val="00AC7111"/>
    <w:rsid w:val="00AC717B"/>
    <w:rsid w:val="00AC71CB"/>
    <w:rsid w:val="00AC7E2C"/>
    <w:rsid w:val="00AD0C02"/>
    <w:rsid w:val="00AD0D83"/>
    <w:rsid w:val="00AD0ED5"/>
    <w:rsid w:val="00AD0F2E"/>
    <w:rsid w:val="00AD0F45"/>
    <w:rsid w:val="00AD2FDE"/>
    <w:rsid w:val="00AD3204"/>
    <w:rsid w:val="00AD41E7"/>
    <w:rsid w:val="00AD4848"/>
    <w:rsid w:val="00AD4EB8"/>
    <w:rsid w:val="00AD5084"/>
    <w:rsid w:val="00AD5A25"/>
    <w:rsid w:val="00AD5A90"/>
    <w:rsid w:val="00AD5AAC"/>
    <w:rsid w:val="00AD6013"/>
    <w:rsid w:val="00AD73C6"/>
    <w:rsid w:val="00AE030D"/>
    <w:rsid w:val="00AE03E7"/>
    <w:rsid w:val="00AE0C86"/>
    <w:rsid w:val="00AE0CD4"/>
    <w:rsid w:val="00AE16D7"/>
    <w:rsid w:val="00AE19D6"/>
    <w:rsid w:val="00AE1D8D"/>
    <w:rsid w:val="00AE2790"/>
    <w:rsid w:val="00AE295B"/>
    <w:rsid w:val="00AE2A1B"/>
    <w:rsid w:val="00AE3ED4"/>
    <w:rsid w:val="00AE4521"/>
    <w:rsid w:val="00AE4B43"/>
    <w:rsid w:val="00AE4B55"/>
    <w:rsid w:val="00AE4FFA"/>
    <w:rsid w:val="00AE5959"/>
    <w:rsid w:val="00AE5F40"/>
    <w:rsid w:val="00AE6220"/>
    <w:rsid w:val="00AE6AC6"/>
    <w:rsid w:val="00AE71AE"/>
    <w:rsid w:val="00AE7872"/>
    <w:rsid w:val="00AE7D4D"/>
    <w:rsid w:val="00AF19AA"/>
    <w:rsid w:val="00AF1BA5"/>
    <w:rsid w:val="00AF1E1D"/>
    <w:rsid w:val="00AF237C"/>
    <w:rsid w:val="00AF284E"/>
    <w:rsid w:val="00AF299E"/>
    <w:rsid w:val="00AF2DF5"/>
    <w:rsid w:val="00AF35C3"/>
    <w:rsid w:val="00AF370F"/>
    <w:rsid w:val="00AF3D91"/>
    <w:rsid w:val="00AF3E71"/>
    <w:rsid w:val="00AF3FC0"/>
    <w:rsid w:val="00AF49AE"/>
    <w:rsid w:val="00AF4EBB"/>
    <w:rsid w:val="00AF519E"/>
    <w:rsid w:val="00AF59EB"/>
    <w:rsid w:val="00AF5EC1"/>
    <w:rsid w:val="00AF5F7C"/>
    <w:rsid w:val="00AF6D5B"/>
    <w:rsid w:val="00AF714E"/>
    <w:rsid w:val="00AF7C3A"/>
    <w:rsid w:val="00AF7F00"/>
    <w:rsid w:val="00B00F16"/>
    <w:rsid w:val="00B021E1"/>
    <w:rsid w:val="00B0313B"/>
    <w:rsid w:val="00B0436B"/>
    <w:rsid w:val="00B05043"/>
    <w:rsid w:val="00B06214"/>
    <w:rsid w:val="00B066C4"/>
    <w:rsid w:val="00B07308"/>
    <w:rsid w:val="00B07623"/>
    <w:rsid w:val="00B07E2B"/>
    <w:rsid w:val="00B1037D"/>
    <w:rsid w:val="00B10BDE"/>
    <w:rsid w:val="00B11B9F"/>
    <w:rsid w:val="00B11CFF"/>
    <w:rsid w:val="00B125E4"/>
    <w:rsid w:val="00B12BBA"/>
    <w:rsid w:val="00B13C38"/>
    <w:rsid w:val="00B141FA"/>
    <w:rsid w:val="00B1426A"/>
    <w:rsid w:val="00B14972"/>
    <w:rsid w:val="00B14A0F"/>
    <w:rsid w:val="00B14DA9"/>
    <w:rsid w:val="00B156C1"/>
    <w:rsid w:val="00B159B1"/>
    <w:rsid w:val="00B161D8"/>
    <w:rsid w:val="00B162D4"/>
    <w:rsid w:val="00B167F3"/>
    <w:rsid w:val="00B16BC9"/>
    <w:rsid w:val="00B1736B"/>
    <w:rsid w:val="00B17772"/>
    <w:rsid w:val="00B17CBD"/>
    <w:rsid w:val="00B17D77"/>
    <w:rsid w:val="00B203FB"/>
    <w:rsid w:val="00B2044B"/>
    <w:rsid w:val="00B2093D"/>
    <w:rsid w:val="00B20991"/>
    <w:rsid w:val="00B20E7E"/>
    <w:rsid w:val="00B21282"/>
    <w:rsid w:val="00B21367"/>
    <w:rsid w:val="00B214BC"/>
    <w:rsid w:val="00B219D7"/>
    <w:rsid w:val="00B21BC3"/>
    <w:rsid w:val="00B22960"/>
    <w:rsid w:val="00B22C80"/>
    <w:rsid w:val="00B23F1D"/>
    <w:rsid w:val="00B23FAF"/>
    <w:rsid w:val="00B24002"/>
    <w:rsid w:val="00B24148"/>
    <w:rsid w:val="00B244F7"/>
    <w:rsid w:val="00B2465E"/>
    <w:rsid w:val="00B24732"/>
    <w:rsid w:val="00B2490E"/>
    <w:rsid w:val="00B249A1"/>
    <w:rsid w:val="00B24FB2"/>
    <w:rsid w:val="00B2525E"/>
    <w:rsid w:val="00B25315"/>
    <w:rsid w:val="00B266AC"/>
    <w:rsid w:val="00B26807"/>
    <w:rsid w:val="00B26A76"/>
    <w:rsid w:val="00B273C9"/>
    <w:rsid w:val="00B275B1"/>
    <w:rsid w:val="00B275FD"/>
    <w:rsid w:val="00B27751"/>
    <w:rsid w:val="00B27E0D"/>
    <w:rsid w:val="00B3098C"/>
    <w:rsid w:val="00B30AF1"/>
    <w:rsid w:val="00B30B39"/>
    <w:rsid w:val="00B30E4E"/>
    <w:rsid w:val="00B30FE6"/>
    <w:rsid w:val="00B311E7"/>
    <w:rsid w:val="00B3126D"/>
    <w:rsid w:val="00B315AD"/>
    <w:rsid w:val="00B31790"/>
    <w:rsid w:val="00B31ADD"/>
    <w:rsid w:val="00B32CB2"/>
    <w:rsid w:val="00B3315F"/>
    <w:rsid w:val="00B3336F"/>
    <w:rsid w:val="00B340F6"/>
    <w:rsid w:val="00B34525"/>
    <w:rsid w:val="00B348F6"/>
    <w:rsid w:val="00B35A06"/>
    <w:rsid w:val="00B36233"/>
    <w:rsid w:val="00B3722A"/>
    <w:rsid w:val="00B40424"/>
    <w:rsid w:val="00B40733"/>
    <w:rsid w:val="00B40EDC"/>
    <w:rsid w:val="00B41BDC"/>
    <w:rsid w:val="00B41CFD"/>
    <w:rsid w:val="00B4278D"/>
    <w:rsid w:val="00B42EA9"/>
    <w:rsid w:val="00B4377C"/>
    <w:rsid w:val="00B43AA7"/>
    <w:rsid w:val="00B4416B"/>
    <w:rsid w:val="00B44652"/>
    <w:rsid w:val="00B44916"/>
    <w:rsid w:val="00B458A3"/>
    <w:rsid w:val="00B45F85"/>
    <w:rsid w:val="00B466C1"/>
    <w:rsid w:val="00B479DC"/>
    <w:rsid w:val="00B47A6C"/>
    <w:rsid w:val="00B500BB"/>
    <w:rsid w:val="00B502E8"/>
    <w:rsid w:val="00B50619"/>
    <w:rsid w:val="00B5061A"/>
    <w:rsid w:val="00B508BD"/>
    <w:rsid w:val="00B51054"/>
    <w:rsid w:val="00B510DF"/>
    <w:rsid w:val="00B5194A"/>
    <w:rsid w:val="00B51BD5"/>
    <w:rsid w:val="00B5275C"/>
    <w:rsid w:val="00B52D6E"/>
    <w:rsid w:val="00B53536"/>
    <w:rsid w:val="00B535C7"/>
    <w:rsid w:val="00B540B1"/>
    <w:rsid w:val="00B54404"/>
    <w:rsid w:val="00B549C0"/>
    <w:rsid w:val="00B5540C"/>
    <w:rsid w:val="00B555F4"/>
    <w:rsid w:val="00B55780"/>
    <w:rsid w:val="00B55B66"/>
    <w:rsid w:val="00B55C54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71C4"/>
    <w:rsid w:val="00B67810"/>
    <w:rsid w:val="00B6783A"/>
    <w:rsid w:val="00B7139D"/>
    <w:rsid w:val="00B713EE"/>
    <w:rsid w:val="00B71804"/>
    <w:rsid w:val="00B72061"/>
    <w:rsid w:val="00B7233D"/>
    <w:rsid w:val="00B729EF"/>
    <w:rsid w:val="00B7363C"/>
    <w:rsid w:val="00B7381A"/>
    <w:rsid w:val="00B74085"/>
    <w:rsid w:val="00B74087"/>
    <w:rsid w:val="00B740A6"/>
    <w:rsid w:val="00B74560"/>
    <w:rsid w:val="00B75985"/>
    <w:rsid w:val="00B771B7"/>
    <w:rsid w:val="00B776A6"/>
    <w:rsid w:val="00B778B3"/>
    <w:rsid w:val="00B80AA9"/>
    <w:rsid w:val="00B81224"/>
    <w:rsid w:val="00B812C9"/>
    <w:rsid w:val="00B8189A"/>
    <w:rsid w:val="00B8220D"/>
    <w:rsid w:val="00B824EE"/>
    <w:rsid w:val="00B82FC1"/>
    <w:rsid w:val="00B8300F"/>
    <w:rsid w:val="00B835A8"/>
    <w:rsid w:val="00B83769"/>
    <w:rsid w:val="00B851DF"/>
    <w:rsid w:val="00B85377"/>
    <w:rsid w:val="00B8584C"/>
    <w:rsid w:val="00B858E7"/>
    <w:rsid w:val="00B8614B"/>
    <w:rsid w:val="00B8798D"/>
    <w:rsid w:val="00B87A0D"/>
    <w:rsid w:val="00B906DC"/>
    <w:rsid w:val="00B90D0E"/>
    <w:rsid w:val="00B91DD8"/>
    <w:rsid w:val="00B91E7A"/>
    <w:rsid w:val="00B92710"/>
    <w:rsid w:val="00B930C3"/>
    <w:rsid w:val="00B9360D"/>
    <w:rsid w:val="00B94282"/>
    <w:rsid w:val="00B94B90"/>
    <w:rsid w:val="00B94E31"/>
    <w:rsid w:val="00B95511"/>
    <w:rsid w:val="00B955A8"/>
    <w:rsid w:val="00B95A79"/>
    <w:rsid w:val="00B95B1B"/>
    <w:rsid w:val="00B95D76"/>
    <w:rsid w:val="00B967C2"/>
    <w:rsid w:val="00B96922"/>
    <w:rsid w:val="00B97359"/>
    <w:rsid w:val="00B97788"/>
    <w:rsid w:val="00B977A4"/>
    <w:rsid w:val="00B97E14"/>
    <w:rsid w:val="00BA006B"/>
    <w:rsid w:val="00BA025F"/>
    <w:rsid w:val="00BA07E7"/>
    <w:rsid w:val="00BA1721"/>
    <w:rsid w:val="00BA1BAD"/>
    <w:rsid w:val="00BA2563"/>
    <w:rsid w:val="00BA2640"/>
    <w:rsid w:val="00BA2CED"/>
    <w:rsid w:val="00BA3C41"/>
    <w:rsid w:val="00BA41C5"/>
    <w:rsid w:val="00BA4926"/>
    <w:rsid w:val="00BA4A89"/>
    <w:rsid w:val="00BA544A"/>
    <w:rsid w:val="00BA5AEB"/>
    <w:rsid w:val="00BA6454"/>
    <w:rsid w:val="00BA6C34"/>
    <w:rsid w:val="00BA7137"/>
    <w:rsid w:val="00BA7934"/>
    <w:rsid w:val="00BA7DB0"/>
    <w:rsid w:val="00BB0569"/>
    <w:rsid w:val="00BB148F"/>
    <w:rsid w:val="00BB1492"/>
    <w:rsid w:val="00BB17BB"/>
    <w:rsid w:val="00BB1A55"/>
    <w:rsid w:val="00BB1BF8"/>
    <w:rsid w:val="00BB1CA2"/>
    <w:rsid w:val="00BB1E08"/>
    <w:rsid w:val="00BB1EB2"/>
    <w:rsid w:val="00BB2539"/>
    <w:rsid w:val="00BB2579"/>
    <w:rsid w:val="00BB2F5C"/>
    <w:rsid w:val="00BB3896"/>
    <w:rsid w:val="00BB394C"/>
    <w:rsid w:val="00BB3B4F"/>
    <w:rsid w:val="00BB3BB5"/>
    <w:rsid w:val="00BB3C33"/>
    <w:rsid w:val="00BB40C8"/>
    <w:rsid w:val="00BB46AA"/>
    <w:rsid w:val="00BB46BA"/>
    <w:rsid w:val="00BB56A7"/>
    <w:rsid w:val="00BB5D9E"/>
    <w:rsid w:val="00BB6677"/>
    <w:rsid w:val="00BB674E"/>
    <w:rsid w:val="00BB69F6"/>
    <w:rsid w:val="00BB6B73"/>
    <w:rsid w:val="00BB7366"/>
    <w:rsid w:val="00BB79E3"/>
    <w:rsid w:val="00BB7F0A"/>
    <w:rsid w:val="00BC0090"/>
    <w:rsid w:val="00BC0209"/>
    <w:rsid w:val="00BC0805"/>
    <w:rsid w:val="00BC0F1B"/>
    <w:rsid w:val="00BC1C4F"/>
    <w:rsid w:val="00BC1F23"/>
    <w:rsid w:val="00BC2347"/>
    <w:rsid w:val="00BC2838"/>
    <w:rsid w:val="00BC37BE"/>
    <w:rsid w:val="00BC37C0"/>
    <w:rsid w:val="00BC3868"/>
    <w:rsid w:val="00BC3A05"/>
    <w:rsid w:val="00BC3C58"/>
    <w:rsid w:val="00BC3E37"/>
    <w:rsid w:val="00BC4A43"/>
    <w:rsid w:val="00BC4EEB"/>
    <w:rsid w:val="00BC54D3"/>
    <w:rsid w:val="00BC5A0E"/>
    <w:rsid w:val="00BC6585"/>
    <w:rsid w:val="00BC6AE5"/>
    <w:rsid w:val="00BC74BE"/>
    <w:rsid w:val="00BC75AA"/>
    <w:rsid w:val="00BC7C0B"/>
    <w:rsid w:val="00BC7E33"/>
    <w:rsid w:val="00BC7E91"/>
    <w:rsid w:val="00BD00F0"/>
    <w:rsid w:val="00BD054E"/>
    <w:rsid w:val="00BD1E0A"/>
    <w:rsid w:val="00BD1FC2"/>
    <w:rsid w:val="00BD2D72"/>
    <w:rsid w:val="00BD3203"/>
    <w:rsid w:val="00BD420A"/>
    <w:rsid w:val="00BD4AF1"/>
    <w:rsid w:val="00BD5209"/>
    <w:rsid w:val="00BD59CE"/>
    <w:rsid w:val="00BD5E26"/>
    <w:rsid w:val="00BD6508"/>
    <w:rsid w:val="00BD6D29"/>
    <w:rsid w:val="00BD6D34"/>
    <w:rsid w:val="00BD7947"/>
    <w:rsid w:val="00BD7B25"/>
    <w:rsid w:val="00BD7C12"/>
    <w:rsid w:val="00BE0536"/>
    <w:rsid w:val="00BE09BC"/>
    <w:rsid w:val="00BE0CC1"/>
    <w:rsid w:val="00BE10CA"/>
    <w:rsid w:val="00BE1EE4"/>
    <w:rsid w:val="00BE2283"/>
    <w:rsid w:val="00BE2B95"/>
    <w:rsid w:val="00BE31DE"/>
    <w:rsid w:val="00BE380F"/>
    <w:rsid w:val="00BE38F2"/>
    <w:rsid w:val="00BE39FD"/>
    <w:rsid w:val="00BE39FE"/>
    <w:rsid w:val="00BE40F0"/>
    <w:rsid w:val="00BE477A"/>
    <w:rsid w:val="00BE526E"/>
    <w:rsid w:val="00BE55BC"/>
    <w:rsid w:val="00BE63D9"/>
    <w:rsid w:val="00BE6C45"/>
    <w:rsid w:val="00BE7D55"/>
    <w:rsid w:val="00BF07DE"/>
    <w:rsid w:val="00BF0840"/>
    <w:rsid w:val="00BF0919"/>
    <w:rsid w:val="00BF0AC2"/>
    <w:rsid w:val="00BF15D7"/>
    <w:rsid w:val="00BF1E3D"/>
    <w:rsid w:val="00BF26BA"/>
    <w:rsid w:val="00BF28B7"/>
    <w:rsid w:val="00BF2D7B"/>
    <w:rsid w:val="00BF327C"/>
    <w:rsid w:val="00BF346C"/>
    <w:rsid w:val="00BF4986"/>
    <w:rsid w:val="00BF4D8B"/>
    <w:rsid w:val="00BF4E3A"/>
    <w:rsid w:val="00BF52FF"/>
    <w:rsid w:val="00BF5465"/>
    <w:rsid w:val="00BF562A"/>
    <w:rsid w:val="00BF5727"/>
    <w:rsid w:val="00BF59B9"/>
    <w:rsid w:val="00C0016A"/>
    <w:rsid w:val="00C00A10"/>
    <w:rsid w:val="00C010E0"/>
    <w:rsid w:val="00C013F3"/>
    <w:rsid w:val="00C01439"/>
    <w:rsid w:val="00C01AA1"/>
    <w:rsid w:val="00C0281F"/>
    <w:rsid w:val="00C0309D"/>
    <w:rsid w:val="00C0362D"/>
    <w:rsid w:val="00C042B3"/>
    <w:rsid w:val="00C042CA"/>
    <w:rsid w:val="00C05423"/>
    <w:rsid w:val="00C06204"/>
    <w:rsid w:val="00C06256"/>
    <w:rsid w:val="00C065C7"/>
    <w:rsid w:val="00C06999"/>
    <w:rsid w:val="00C069F5"/>
    <w:rsid w:val="00C07030"/>
    <w:rsid w:val="00C07282"/>
    <w:rsid w:val="00C077CC"/>
    <w:rsid w:val="00C07F91"/>
    <w:rsid w:val="00C102C6"/>
    <w:rsid w:val="00C107E2"/>
    <w:rsid w:val="00C110C2"/>
    <w:rsid w:val="00C110E0"/>
    <w:rsid w:val="00C115A5"/>
    <w:rsid w:val="00C1192F"/>
    <w:rsid w:val="00C11D56"/>
    <w:rsid w:val="00C120CD"/>
    <w:rsid w:val="00C131FC"/>
    <w:rsid w:val="00C13865"/>
    <w:rsid w:val="00C13BE9"/>
    <w:rsid w:val="00C1533C"/>
    <w:rsid w:val="00C15B87"/>
    <w:rsid w:val="00C1690E"/>
    <w:rsid w:val="00C173F8"/>
    <w:rsid w:val="00C179BC"/>
    <w:rsid w:val="00C17B3B"/>
    <w:rsid w:val="00C17F38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106"/>
    <w:rsid w:val="00C23347"/>
    <w:rsid w:val="00C2365A"/>
    <w:rsid w:val="00C237AC"/>
    <w:rsid w:val="00C24722"/>
    <w:rsid w:val="00C24A0B"/>
    <w:rsid w:val="00C24A28"/>
    <w:rsid w:val="00C24BAF"/>
    <w:rsid w:val="00C24D00"/>
    <w:rsid w:val="00C24E2A"/>
    <w:rsid w:val="00C25DA8"/>
    <w:rsid w:val="00C26018"/>
    <w:rsid w:val="00C265BD"/>
    <w:rsid w:val="00C2679E"/>
    <w:rsid w:val="00C26C04"/>
    <w:rsid w:val="00C26FCF"/>
    <w:rsid w:val="00C2700F"/>
    <w:rsid w:val="00C276EC"/>
    <w:rsid w:val="00C27BC8"/>
    <w:rsid w:val="00C3010E"/>
    <w:rsid w:val="00C302C6"/>
    <w:rsid w:val="00C30741"/>
    <w:rsid w:val="00C31009"/>
    <w:rsid w:val="00C3155A"/>
    <w:rsid w:val="00C31770"/>
    <w:rsid w:val="00C318E4"/>
    <w:rsid w:val="00C31C74"/>
    <w:rsid w:val="00C32431"/>
    <w:rsid w:val="00C3382F"/>
    <w:rsid w:val="00C35D84"/>
    <w:rsid w:val="00C3639B"/>
    <w:rsid w:val="00C36A1E"/>
    <w:rsid w:val="00C3750A"/>
    <w:rsid w:val="00C37EA6"/>
    <w:rsid w:val="00C40795"/>
    <w:rsid w:val="00C40962"/>
    <w:rsid w:val="00C412F7"/>
    <w:rsid w:val="00C4166E"/>
    <w:rsid w:val="00C41CEF"/>
    <w:rsid w:val="00C42313"/>
    <w:rsid w:val="00C4250E"/>
    <w:rsid w:val="00C42B0B"/>
    <w:rsid w:val="00C42EF6"/>
    <w:rsid w:val="00C43231"/>
    <w:rsid w:val="00C4366F"/>
    <w:rsid w:val="00C448B9"/>
    <w:rsid w:val="00C45123"/>
    <w:rsid w:val="00C4569B"/>
    <w:rsid w:val="00C4674D"/>
    <w:rsid w:val="00C46785"/>
    <w:rsid w:val="00C4687C"/>
    <w:rsid w:val="00C508F2"/>
    <w:rsid w:val="00C50A02"/>
    <w:rsid w:val="00C51089"/>
    <w:rsid w:val="00C51745"/>
    <w:rsid w:val="00C517A8"/>
    <w:rsid w:val="00C51829"/>
    <w:rsid w:val="00C518CE"/>
    <w:rsid w:val="00C51D0B"/>
    <w:rsid w:val="00C51F8D"/>
    <w:rsid w:val="00C52597"/>
    <w:rsid w:val="00C529D2"/>
    <w:rsid w:val="00C52B54"/>
    <w:rsid w:val="00C53739"/>
    <w:rsid w:val="00C53762"/>
    <w:rsid w:val="00C53AFC"/>
    <w:rsid w:val="00C551E9"/>
    <w:rsid w:val="00C55DE2"/>
    <w:rsid w:val="00C56041"/>
    <w:rsid w:val="00C56724"/>
    <w:rsid w:val="00C570E4"/>
    <w:rsid w:val="00C57148"/>
    <w:rsid w:val="00C57238"/>
    <w:rsid w:val="00C57D23"/>
    <w:rsid w:val="00C57EAC"/>
    <w:rsid w:val="00C6018D"/>
    <w:rsid w:val="00C604E5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649"/>
    <w:rsid w:val="00C62FE8"/>
    <w:rsid w:val="00C641B3"/>
    <w:rsid w:val="00C643CD"/>
    <w:rsid w:val="00C65047"/>
    <w:rsid w:val="00C6535A"/>
    <w:rsid w:val="00C65EA4"/>
    <w:rsid w:val="00C66242"/>
    <w:rsid w:val="00C66272"/>
    <w:rsid w:val="00C662D1"/>
    <w:rsid w:val="00C66E2B"/>
    <w:rsid w:val="00C67665"/>
    <w:rsid w:val="00C67985"/>
    <w:rsid w:val="00C67D97"/>
    <w:rsid w:val="00C70277"/>
    <w:rsid w:val="00C70549"/>
    <w:rsid w:val="00C7059F"/>
    <w:rsid w:val="00C70E33"/>
    <w:rsid w:val="00C71206"/>
    <w:rsid w:val="00C72E9F"/>
    <w:rsid w:val="00C735E8"/>
    <w:rsid w:val="00C73A73"/>
    <w:rsid w:val="00C73D23"/>
    <w:rsid w:val="00C74603"/>
    <w:rsid w:val="00C74A3B"/>
    <w:rsid w:val="00C74A40"/>
    <w:rsid w:val="00C74D90"/>
    <w:rsid w:val="00C74E34"/>
    <w:rsid w:val="00C7521C"/>
    <w:rsid w:val="00C753AD"/>
    <w:rsid w:val="00C7555A"/>
    <w:rsid w:val="00C75AC1"/>
    <w:rsid w:val="00C75C59"/>
    <w:rsid w:val="00C75E5B"/>
    <w:rsid w:val="00C75EC1"/>
    <w:rsid w:val="00C7748A"/>
    <w:rsid w:val="00C77997"/>
    <w:rsid w:val="00C80397"/>
    <w:rsid w:val="00C804DF"/>
    <w:rsid w:val="00C80C5B"/>
    <w:rsid w:val="00C80E66"/>
    <w:rsid w:val="00C81A27"/>
    <w:rsid w:val="00C81A44"/>
    <w:rsid w:val="00C823E2"/>
    <w:rsid w:val="00C82564"/>
    <w:rsid w:val="00C82CCD"/>
    <w:rsid w:val="00C82E37"/>
    <w:rsid w:val="00C83148"/>
    <w:rsid w:val="00C83697"/>
    <w:rsid w:val="00C83A74"/>
    <w:rsid w:val="00C83D04"/>
    <w:rsid w:val="00C83D71"/>
    <w:rsid w:val="00C8420C"/>
    <w:rsid w:val="00C86166"/>
    <w:rsid w:val="00C8652D"/>
    <w:rsid w:val="00C86B71"/>
    <w:rsid w:val="00C86FB2"/>
    <w:rsid w:val="00C876F1"/>
    <w:rsid w:val="00C87889"/>
    <w:rsid w:val="00C87C7D"/>
    <w:rsid w:val="00C900B6"/>
    <w:rsid w:val="00C9077F"/>
    <w:rsid w:val="00C909E1"/>
    <w:rsid w:val="00C90B0E"/>
    <w:rsid w:val="00C90CAC"/>
    <w:rsid w:val="00C917A6"/>
    <w:rsid w:val="00C91FB9"/>
    <w:rsid w:val="00C92257"/>
    <w:rsid w:val="00C925D9"/>
    <w:rsid w:val="00C92A9F"/>
    <w:rsid w:val="00C92D9A"/>
    <w:rsid w:val="00C93088"/>
    <w:rsid w:val="00C94192"/>
    <w:rsid w:val="00C94754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148"/>
    <w:rsid w:val="00CA138F"/>
    <w:rsid w:val="00CA1722"/>
    <w:rsid w:val="00CA21BC"/>
    <w:rsid w:val="00CA23CA"/>
    <w:rsid w:val="00CA2689"/>
    <w:rsid w:val="00CA27ED"/>
    <w:rsid w:val="00CA2BE5"/>
    <w:rsid w:val="00CA3220"/>
    <w:rsid w:val="00CA379D"/>
    <w:rsid w:val="00CA3815"/>
    <w:rsid w:val="00CA48D0"/>
    <w:rsid w:val="00CA4D4B"/>
    <w:rsid w:val="00CA53D5"/>
    <w:rsid w:val="00CA5724"/>
    <w:rsid w:val="00CA601A"/>
    <w:rsid w:val="00CA602C"/>
    <w:rsid w:val="00CA6151"/>
    <w:rsid w:val="00CA65CB"/>
    <w:rsid w:val="00CA7053"/>
    <w:rsid w:val="00CA75FA"/>
    <w:rsid w:val="00CA7ABB"/>
    <w:rsid w:val="00CA7DCD"/>
    <w:rsid w:val="00CB0099"/>
    <w:rsid w:val="00CB175A"/>
    <w:rsid w:val="00CB17F2"/>
    <w:rsid w:val="00CB190E"/>
    <w:rsid w:val="00CB29ED"/>
    <w:rsid w:val="00CB3116"/>
    <w:rsid w:val="00CB3335"/>
    <w:rsid w:val="00CB3683"/>
    <w:rsid w:val="00CB4838"/>
    <w:rsid w:val="00CB4E79"/>
    <w:rsid w:val="00CB5560"/>
    <w:rsid w:val="00CB5754"/>
    <w:rsid w:val="00CB6D5A"/>
    <w:rsid w:val="00CB6DD3"/>
    <w:rsid w:val="00CB7E90"/>
    <w:rsid w:val="00CC085F"/>
    <w:rsid w:val="00CC1828"/>
    <w:rsid w:val="00CC1B03"/>
    <w:rsid w:val="00CC20B3"/>
    <w:rsid w:val="00CC295E"/>
    <w:rsid w:val="00CC2E08"/>
    <w:rsid w:val="00CC337B"/>
    <w:rsid w:val="00CC3E70"/>
    <w:rsid w:val="00CC4928"/>
    <w:rsid w:val="00CC4E90"/>
    <w:rsid w:val="00CC51BE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1073"/>
    <w:rsid w:val="00CD14E3"/>
    <w:rsid w:val="00CD1F1E"/>
    <w:rsid w:val="00CD1F79"/>
    <w:rsid w:val="00CD247A"/>
    <w:rsid w:val="00CD2FE8"/>
    <w:rsid w:val="00CD30B4"/>
    <w:rsid w:val="00CD335D"/>
    <w:rsid w:val="00CD33E1"/>
    <w:rsid w:val="00CD3AA4"/>
    <w:rsid w:val="00CD4908"/>
    <w:rsid w:val="00CD4B9E"/>
    <w:rsid w:val="00CD54D7"/>
    <w:rsid w:val="00CD5571"/>
    <w:rsid w:val="00CD5808"/>
    <w:rsid w:val="00CD58BE"/>
    <w:rsid w:val="00CD6614"/>
    <w:rsid w:val="00CD6CF9"/>
    <w:rsid w:val="00CD75FC"/>
    <w:rsid w:val="00CD7722"/>
    <w:rsid w:val="00CD772E"/>
    <w:rsid w:val="00CD7731"/>
    <w:rsid w:val="00CD797B"/>
    <w:rsid w:val="00CD7D11"/>
    <w:rsid w:val="00CE03B9"/>
    <w:rsid w:val="00CE0C20"/>
    <w:rsid w:val="00CE17E0"/>
    <w:rsid w:val="00CE216C"/>
    <w:rsid w:val="00CE23AC"/>
    <w:rsid w:val="00CE2471"/>
    <w:rsid w:val="00CE28FA"/>
    <w:rsid w:val="00CE2A07"/>
    <w:rsid w:val="00CE377B"/>
    <w:rsid w:val="00CE38D1"/>
    <w:rsid w:val="00CE413C"/>
    <w:rsid w:val="00CE43C1"/>
    <w:rsid w:val="00CE46D4"/>
    <w:rsid w:val="00CE49D2"/>
    <w:rsid w:val="00CE4E21"/>
    <w:rsid w:val="00CE4F9B"/>
    <w:rsid w:val="00CE556F"/>
    <w:rsid w:val="00CE595D"/>
    <w:rsid w:val="00CE5C31"/>
    <w:rsid w:val="00CE6314"/>
    <w:rsid w:val="00CE6A73"/>
    <w:rsid w:val="00CE6EE1"/>
    <w:rsid w:val="00CE7033"/>
    <w:rsid w:val="00CE777D"/>
    <w:rsid w:val="00CE79BE"/>
    <w:rsid w:val="00CE7A8D"/>
    <w:rsid w:val="00CE7AC7"/>
    <w:rsid w:val="00CE7D62"/>
    <w:rsid w:val="00CF0E50"/>
    <w:rsid w:val="00CF141F"/>
    <w:rsid w:val="00CF1E7B"/>
    <w:rsid w:val="00CF253E"/>
    <w:rsid w:val="00CF2F05"/>
    <w:rsid w:val="00CF338F"/>
    <w:rsid w:val="00CF3696"/>
    <w:rsid w:val="00CF3AF0"/>
    <w:rsid w:val="00CF400B"/>
    <w:rsid w:val="00CF46F8"/>
    <w:rsid w:val="00CF4A4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935"/>
    <w:rsid w:val="00CF7F22"/>
    <w:rsid w:val="00D00285"/>
    <w:rsid w:val="00D0034B"/>
    <w:rsid w:val="00D00399"/>
    <w:rsid w:val="00D00D53"/>
    <w:rsid w:val="00D01451"/>
    <w:rsid w:val="00D01E93"/>
    <w:rsid w:val="00D027AA"/>
    <w:rsid w:val="00D0291B"/>
    <w:rsid w:val="00D02BCB"/>
    <w:rsid w:val="00D02E2B"/>
    <w:rsid w:val="00D02ED1"/>
    <w:rsid w:val="00D0324C"/>
    <w:rsid w:val="00D033DD"/>
    <w:rsid w:val="00D04439"/>
    <w:rsid w:val="00D0467B"/>
    <w:rsid w:val="00D053F5"/>
    <w:rsid w:val="00D05E5B"/>
    <w:rsid w:val="00D05F9E"/>
    <w:rsid w:val="00D06E71"/>
    <w:rsid w:val="00D07F15"/>
    <w:rsid w:val="00D10A59"/>
    <w:rsid w:val="00D10B96"/>
    <w:rsid w:val="00D11153"/>
    <w:rsid w:val="00D113AA"/>
    <w:rsid w:val="00D11666"/>
    <w:rsid w:val="00D118E2"/>
    <w:rsid w:val="00D11A17"/>
    <w:rsid w:val="00D12543"/>
    <w:rsid w:val="00D12A72"/>
    <w:rsid w:val="00D12E31"/>
    <w:rsid w:val="00D12E3E"/>
    <w:rsid w:val="00D12ECD"/>
    <w:rsid w:val="00D1317A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34"/>
    <w:rsid w:val="00D176A0"/>
    <w:rsid w:val="00D17DCE"/>
    <w:rsid w:val="00D20682"/>
    <w:rsid w:val="00D20A68"/>
    <w:rsid w:val="00D20FDC"/>
    <w:rsid w:val="00D22A6F"/>
    <w:rsid w:val="00D2438C"/>
    <w:rsid w:val="00D2462C"/>
    <w:rsid w:val="00D2496E"/>
    <w:rsid w:val="00D259DC"/>
    <w:rsid w:val="00D25B6E"/>
    <w:rsid w:val="00D26B24"/>
    <w:rsid w:val="00D274BF"/>
    <w:rsid w:val="00D27D5E"/>
    <w:rsid w:val="00D302CD"/>
    <w:rsid w:val="00D316EE"/>
    <w:rsid w:val="00D318AF"/>
    <w:rsid w:val="00D31929"/>
    <w:rsid w:val="00D324B2"/>
    <w:rsid w:val="00D32970"/>
    <w:rsid w:val="00D32997"/>
    <w:rsid w:val="00D32A50"/>
    <w:rsid w:val="00D335DE"/>
    <w:rsid w:val="00D335EF"/>
    <w:rsid w:val="00D336D1"/>
    <w:rsid w:val="00D34EEB"/>
    <w:rsid w:val="00D34FB1"/>
    <w:rsid w:val="00D35734"/>
    <w:rsid w:val="00D361F5"/>
    <w:rsid w:val="00D367DD"/>
    <w:rsid w:val="00D36AF0"/>
    <w:rsid w:val="00D36B0C"/>
    <w:rsid w:val="00D36F79"/>
    <w:rsid w:val="00D376DD"/>
    <w:rsid w:val="00D37EED"/>
    <w:rsid w:val="00D4043D"/>
    <w:rsid w:val="00D40EDD"/>
    <w:rsid w:val="00D41FD6"/>
    <w:rsid w:val="00D429C6"/>
    <w:rsid w:val="00D42A60"/>
    <w:rsid w:val="00D42CB6"/>
    <w:rsid w:val="00D42D3F"/>
    <w:rsid w:val="00D4393B"/>
    <w:rsid w:val="00D44C9E"/>
    <w:rsid w:val="00D45CE1"/>
    <w:rsid w:val="00D46053"/>
    <w:rsid w:val="00D46979"/>
    <w:rsid w:val="00D46BBA"/>
    <w:rsid w:val="00D47289"/>
    <w:rsid w:val="00D477F2"/>
    <w:rsid w:val="00D47E15"/>
    <w:rsid w:val="00D50078"/>
    <w:rsid w:val="00D51124"/>
    <w:rsid w:val="00D51B2F"/>
    <w:rsid w:val="00D51BA9"/>
    <w:rsid w:val="00D51F8B"/>
    <w:rsid w:val="00D525B8"/>
    <w:rsid w:val="00D52924"/>
    <w:rsid w:val="00D52F6F"/>
    <w:rsid w:val="00D53B46"/>
    <w:rsid w:val="00D54A87"/>
    <w:rsid w:val="00D54B48"/>
    <w:rsid w:val="00D54B58"/>
    <w:rsid w:val="00D552B7"/>
    <w:rsid w:val="00D5766E"/>
    <w:rsid w:val="00D57BBD"/>
    <w:rsid w:val="00D6058A"/>
    <w:rsid w:val="00D61791"/>
    <w:rsid w:val="00D61E37"/>
    <w:rsid w:val="00D62F2B"/>
    <w:rsid w:val="00D63841"/>
    <w:rsid w:val="00D6395B"/>
    <w:rsid w:val="00D63A47"/>
    <w:rsid w:val="00D64370"/>
    <w:rsid w:val="00D648A9"/>
    <w:rsid w:val="00D64941"/>
    <w:rsid w:val="00D64970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10C0"/>
    <w:rsid w:val="00D715F0"/>
    <w:rsid w:val="00D72178"/>
    <w:rsid w:val="00D72724"/>
    <w:rsid w:val="00D73267"/>
    <w:rsid w:val="00D7357B"/>
    <w:rsid w:val="00D73A98"/>
    <w:rsid w:val="00D73B52"/>
    <w:rsid w:val="00D73CDA"/>
    <w:rsid w:val="00D74348"/>
    <w:rsid w:val="00D745F5"/>
    <w:rsid w:val="00D74910"/>
    <w:rsid w:val="00D74D28"/>
    <w:rsid w:val="00D755D4"/>
    <w:rsid w:val="00D75748"/>
    <w:rsid w:val="00D763C6"/>
    <w:rsid w:val="00D768B9"/>
    <w:rsid w:val="00D77014"/>
    <w:rsid w:val="00D77DC5"/>
    <w:rsid w:val="00D80071"/>
    <w:rsid w:val="00D80178"/>
    <w:rsid w:val="00D80939"/>
    <w:rsid w:val="00D80FA6"/>
    <w:rsid w:val="00D818D7"/>
    <w:rsid w:val="00D81B80"/>
    <w:rsid w:val="00D826E0"/>
    <w:rsid w:val="00D82CE3"/>
    <w:rsid w:val="00D82EE1"/>
    <w:rsid w:val="00D837BE"/>
    <w:rsid w:val="00D838DE"/>
    <w:rsid w:val="00D839DF"/>
    <w:rsid w:val="00D83B20"/>
    <w:rsid w:val="00D84171"/>
    <w:rsid w:val="00D844FB"/>
    <w:rsid w:val="00D84871"/>
    <w:rsid w:val="00D84C8A"/>
    <w:rsid w:val="00D855B9"/>
    <w:rsid w:val="00D8576E"/>
    <w:rsid w:val="00D858DD"/>
    <w:rsid w:val="00D865BB"/>
    <w:rsid w:val="00D869A8"/>
    <w:rsid w:val="00D86E50"/>
    <w:rsid w:val="00D86E7D"/>
    <w:rsid w:val="00D900E9"/>
    <w:rsid w:val="00D90346"/>
    <w:rsid w:val="00D91B3D"/>
    <w:rsid w:val="00D92189"/>
    <w:rsid w:val="00D921DD"/>
    <w:rsid w:val="00D9251D"/>
    <w:rsid w:val="00D927B3"/>
    <w:rsid w:val="00D92DC2"/>
    <w:rsid w:val="00D93891"/>
    <w:rsid w:val="00D944F6"/>
    <w:rsid w:val="00D949A0"/>
    <w:rsid w:val="00D95645"/>
    <w:rsid w:val="00D9614C"/>
    <w:rsid w:val="00D962AB"/>
    <w:rsid w:val="00D962DD"/>
    <w:rsid w:val="00D962F6"/>
    <w:rsid w:val="00D96570"/>
    <w:rsid w:val="00D965E7"/>
    <w:rsid w:val="00D96D25"/>
    <w:rsid w:val="00D971E1"/>
    <w:rsid w:val="00D971FB"/>
    <w:rsid w:val="00D97B1D"/>
    <w:rsid w:val="00D97B3A"/>
    <w:rsid w:val="00DA0E9B"/>
    <w:rsid w:val="00DA1C89"/>
    <w:rsid w:val="00DA2046"/>
    <w:rsid w:val="00DA216E"/>
    <w:rsid w:val="00DA2286"/>
    <w:rsid w:val="00DA25F6"/>
    <w:rsid w:val="00DA2AFB"/>
    <w:rsid w:val="00DA30B5"/>
    <w:rsid w:val="00DA32FF"/>
    <w:rsid w:val="00DA3664"/>
    <w:rsid w:val="00DA3955"/>
    <w:rsid w:val="00DA39D0"/>
    <w:rsid w:val="00DA3B73"/>
    <w:rsid w:val="00DA3DD8"/>
    <w:rsid w:val="00DA3FDD"/>
    <w:rsid w:val="00DA4081"/>
    <w:rsid w:val="00DA43FC"/>
    <w:rsid w:val="00DA4AF6"/>
    <w:rsid w:val="00DA4E20"/>
    <w:rsid w:val="00DA4FD9"/>
    <w:rsid w:val="00DA5B52"/>
    <w:rsid w:val="00DA6118"/>
    <w:rsid w:val="00DA667C"/>
    <w:rsid w:val="00DA6AAA"/>
    <w:rsid w:val="00DA6B90"/>
    <w:rsid w:val="00DA72B0"/>
    <w:rsid w:val="00DA7CBA"/>
    <w:rsid w:val="00DA7F92"/>
    <w:rsid w:val="00DB04A8"/>
    <w:rsid w:val="00DB0754"/>
    <w:rsid w:val="00DB0BAF"/>
    <w:rsid w:val="00DB0FCE"/>
    <w:rsid w:val="00DB0FF2"/>
    <w:rsid w:val="00DB1439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6AB"/>
    <w:rsid w:val="00DB6B19"/>
    <w:rsid w:val="00DB6EB6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789"/>
    <w:rsid w:val="00DC1F13"/>
    <w:rsid w:val="00DC2559"/>
    <w:rsid w:val="00DC29CD"/>
    <w:rsid w:val="00DC2BE3"/>
    <w:rsid w:val="00DC2CAE"/>
    <w:rsid w:val="00DC2CD8"/>
    <w:rsid w:val="00DC3652"/>
    <w:rsid w:val="00DC430C"/>
    <w:rsid w:val="00DC46EE"/>
    <w:rsid w:val="00DC49A4"/>
    <w:rsid w:val="00DC4E3C"/>
    <w:rsid w:val="00DC562C"/>
    <w:rsid w:val="00DC5633"/>
    <w:rsid w:val="00DC56DF"/>
    <w:rsid w:val="00DC7472"/>
    <w:rsid w:val="00DC772B"/>
    <w:rsid w:val="00DD00D2"/>
    <w:rsid w:val="00DD037E"/>
    <w:rsid w:val="00DD04C3"/>
    <w:rsid w:val="00DD1217"/>
    <w:rsid w:val="00DD135C"/>
    <w:rsid w:val="00DD1791"/>
    <w:rsid w:val="00DD198E"/>
    <w:rsid w:val="00DD1F8F"/>
    <w:rsid w:val="00DD2188"/>
    <w:rsid w:val="00DD27AF"/>
    <w:rsid w:val="00DD28F7"/>
    <w:rsid w:val="00DD291D"/>
    <w:rsid w:val="00DD2947"/>
    <w:rsid w:val="00DD3429"/>
    <w:rsid w:val="00DD3456"/>
    <w:rsid w:val="00DD45B9"/>
    <w:rsid w:val="00DD4A03"/>
    <w:rsid w:val="00DD5057"/>
    <w:rsid w:val="00DD6182"/>
    <w:rsid w:val="00DD647B"/>
    <w:rsid w:val="00DD6FD5"/>
    <w:rsid w:val="00DD76D5"/>
    <w:rsid w:val="00DE06A7"/>
    <w:rsid w:val="00DE076D"/>
    <w:rsid w:val="00DE07DB"/>
    <w:rsid w:val="00DE0E4C"/>
    <w:rsid w:val="00DE157C"/>
    <w:rsid w:val="00DE1841"/>
    <w:rsid w:val="00DE273B"/>
    <w:rsid w:val="00DE3084"/>
    <w:rsid w:val="00DE34F7"/>
    <w:rsid w:val="00DE4430"/>
    <w:rsid w:val="00DE4678"/>
    <w:rsid w:val="00DE481F"/>
    <w:rsid w:val="00DE5581"/>
    <w:rsid w:val="00DE5C0C"/>
    <w:rsid w:val="00DE5D93"/>
    <w:rsid w:val="00DE6B1E"/>
    <w:rsid w:val="00DF0299"/>
    <w:rsid w:val="00DF1A53"/>
    <w:rsid w:val="00DF272A"/>
    <w:rsid w:val="00DF2A25"/>
    <w:rsid w:val="00DF2F64"/>
    <w:rsid w:val="00DF3019"/>
    <w:rsid w:val="00DF31B1"/>
    <w:rsid w:val="00DF544D"/>
    <w:rsid w:val="00DF549C"/>
    <w:rsid w:val="00DF5837"/>
    <w:rsid w:val="00DF5912"/>
    <w:rsid w:val="00DF5AD3"/>
    <w:rsid w:val="00DF5BAD"/>
    <w:rsid w:val="00DF5D55"/>
    <w:rsid w:val="00DF628A"/>
    <w:rsid w:val="00DF6727"/>
    <w:rsid w:val="00DF6BBE"/>
    <w:rsid w:val="00DF7409"/>
    <w:rsid w:val="00DF7D52"/>
    <w:rsid w:val="00DF7F83"/>
    <w:rsid w:val="00E0122E"/>
    <w:rsid w:val="00E01D04"/>
    <w:rsid w:val="00E01E3E"/>
    <w:rsid w:val="00E02850"/>
    <w:rsid w:val="00E02B7F"/>
    <w:rsid w:val="00E0370D"/>
    <w:rsid w:val="00E041EB"/>
    <w:rsid w:val="00E042E4"/>
    <w:rsid w:val="00E046B9"/>
    <w:rsid w:val="00E0471D"/>
    <w:rsid w:val="00E05846"/>
    <w:rsid w:val="00E067D9"/>
    <w:rsid w:val="00E06A37"/>
    <w:rsid w:val="00E0740B"/>
    <w:rsid w:val="00E1049E"/>
    <w:rsid w:val="00E10D71"/>
    <w:rsid w:val="00E113AB"/>
    <w:rsid w:val="00E11821"/>
    <w:rsid w:val="00E11E1F"/>
    <w:rsid w:val="00E1232E"/>
    <w:rsid w:val="00E123B7"/>
    <w:rsid w:val="00E12472"/>
    <w:rsid w:val="00E12E63"/>
    <w:rsid w:val="00E1371B"/>
    <w:rsid w:val="00E13BEB"/>
    <w:rsid w:val="00E13F2A"/>
    <w:rsid w:val="00E14AD0"/>
    <w:rsid w:val="00E16355"/>
    <w:rsid w:val="00E1738B"/>
    <w:rsid w:val="00E17751"/>
    <w:rsid w:val="00E17940"/>
    <w:rsid w:val="00E2023A"/>
    <w:rsid w:val="00E20323"/>
    <w:rsid w:val="00E203FA"/>
    <w:rsid w:val="00E2080D"/>
    <w:rsid w:val="00E20A0D"/>
    <w:rsid w:val="00E20A38"/>
    <w:rsid w:val="00E20A95"/>
    <w:rsid w:val="00E2192F"/>
    <w:rsid w:val="00E21CD9"/>
    <w:rsid w:val="00E22019"/>
    <w:rsid w:val="00E22254"/>
    <w:rsid w:val="00E234F1"/>
    <w:rsid w:val="00E23CCB"/>
    <w:rsid w:val="00E23D0A"/>
    <w:rsid w:val="00E2451C"/>
    <w:rsid w:val="00E2464C"/>
    <w:rsid w:val="00E24A2C"/>
    <w:rsid w:val="00E24C80"/>
    <w:rsid w:val="00E250A0"/>
    <w:rsid w:val="00E258AD"/>
    <w:rsid w:val="00E25DBC"/>
    <w:rsid w:val="00E26431"/>
    <w:rsid w:val="00E26FB4"/>
    <w:rsid w:val="00E2744D"/>
    <w:rsid w:val="00E2769D"/>
    <w:rsid w:val="00E27FF6"/>
    <w:rsid w:val="00E301E3"/>
    <w:rsid w:val="00E313F1"/>
    <w:rsid w:val="00E324D8"/>
    <w:rsid w:val="00E32CF1"/>
    <w:rsid w:val="00E32E41"/>
    <w:rsid w:val="00E32F46"/>
    <w:rsid w:val="00E33681"/>
    <w:rsid w:val="00E3370C"/>
    <w:rsid w:val="00E344F9"/>
    <w:rsid w:val="00E34959"/>
    <w:rsid w:val="00E34B20"/>
    <w:rsid w:val="00E34B21"/>
    <w:rsid w:val="00E34E51"/>
    <w:rsid w:val="00E35819"/>
    <w:rsid w:val="00E376DB"/>
    <w:rsid w:val="00E4053D"/>
    <w:rsid w:val="00E40A99"/>
    <w:rsid w:val="00E40BCC"/>
    <w:rsid w:val="00E40CBD"/>
    <w:rsid w:val="00E40DDB"/>
    <w:rsid w:val="00E410AF"/>
    <w:rsid w:val="00E417DA"/>
    <w:rsid w:val="00E41994"/>
    <w:rsid w:val="00E41AB3"/>
    <w:rsid w:val="00E41C41"/>
    <w:rsid w:val="00E42F76"/>
    <w:rsid w:val="00E4306C"/>
    <w:rsid w:val="00E430E4"/>
    <w:rsid w:val="00E431D2"/>
    <w:rsid w:val="00E43F21"/>
    <w:rsid w:val="00E441A1"/>
    <w:rsid w:val="00E4469B"/>
    <w:rsid w:val="00E45763"/>
    <w:rsid w:val="00E45EE6"/>
    <w:rsid w:val="00E45F11"/>
    <w:rsid w:val="00E464AA"/>
    <w:rsid w:val="00E464B9"/>
    <w:rsid w:val="00E473A5"/>
    <w:rsid w:val="00E47AEF"/>
    <w:rsid w:val="00E47E3D"/>
    <w:rsid w:val="00E500BC"/>
    <w:rsid w:val="00E50161"/>
    <w:rsid w:val="00E50210"/>
    <w:rsid w:val="00E50325"/>
    <w:rsid w:val="00E5072D"/>
    <w:rsid w:val="00E50BC0"/>
    <w:rsid w:val="00E50C61"/>
    <w:rsid w:val="00E51326"/>
    <w:rsid w:val="00E514F4"/>
    <w:rsid w:val="00E51CAA"/>
    <w:rsid w:val="00E5288E"/>
    <w:rsid w:val="00E52D5A"/>
    <w:rsid w:val="00E532B2"/>
    <w:rsid w:val="00E535FA"/>
    <w:rsid w:val="00E53732"/>
    <w:rsid w:val="00E53A27"/>
    <w:rsid w:val="00E54214"/>
    <w:rsid w:val="00E549B0"/>
    <w:rsid w:val="00E54EC0"/>
    <w:rsid w:val="00E5507F"/>
    <w:rsid w:val="00E55660"/>
    <w:rsid w:val="00E558A2"/>
    <w:rsid w:val="00E5605B"/>
    <w:rsid w:val="00E56D81"/>
    <w:rsid w:val="00E6004F"/>
    <w:rsid w:val="00E604BF"/>
    <w:rsid w:val="00E60939"/>
    <w:rsid w:val="00E60C6E"/>
    <w:rsid w:val="00E60F65"/>
    <w:rsid w:val="00E6161C"/>
    <w:rsid w:val="00E61DB2"/>
    <w:rsid w:val="00E632E0"/>
    <w:rsid w:val="00E638C3"/>
    <w:rsid w:val="00E63B53"/>
    <w:rsid w:val="00E63B73"/>
    <w:rsid w:val="00E63E00"/>
    <w:rsid w:val="00E649ED"/>
    <w:rsid w:val="00E64B12"/>
    <w:rsid w:val="00E64D09"/>
    <w:rsid w:val="00E6512E"/>
    <w:rsid w:val="00E654EA"/>
    <w:rsid w:val="00E6554D"/>
    <w:rsid w:val="00E6593C"/>
    <w:rsid w:val="00E65CA8"/>
    <w:rsid w:val="00E65F83"/>
    <w:rsid w:val="00E663D9"/>
    <w:rsid w:val="00E67ADE"/>
    <w:rsid w:val="00E67BD7"/>
    <w:rsid w:val="00E67C9C"/>
    <w:rsid w:val="00E67E0A"/>
    <w:rsid w:val="00E70166"/>
    <w:rsid w:val="00E70381"/>
    <w:rsid w:val="00E717E4"/>
    <w:rsid w:val="00E71E75"/>
    <w:rsid w:val="00E7208D"/>
    <w:rsid w:val="00E7247B"/>
    <w:rsid w:val="00E730B5"/>
    <w:rsid w:val="00E7311C"/>
    <w:rsid w:val="00E7433A"/>
    <w:rsid w:val="00E74822"/>
    <w:rsid w:val="00E74B11"/>
    <w:rsid w:val="00E75331"/>
    <w:rsid w:val="00E7536B"/>
    <w:rsid w:val="00E75E35"/>
    <w:rsid w:val="00E75EC9"/>
    <w:rsid w:val="00E76507"/>
    <w:rsid w:val="00E76A36"/>
    <w:rsid w:val="00E76DF6"/>
    <w:rsid w:val="00E7791A"/>
    <w:rsid w:val="00E805BD"/>
    <w:rsid w:val="00E8128B"/>
    <w:rsid w:val="00E8164E"/>
    <w:rsid w:val="00E816F7"/>
    <w:rsid w:val="00E819A5"/>
    <w:rsid w:val="00E819D1"/>
    <w:rsid w:val="00E82122"/>
    <w:rsid w:val="00E82329"/>
    <w:rsid w:val="00E82EF4"/>
    <w:rsid w:val="00E8316B"/>
    <w:rsid w:val="00E8327B"/>
    <w:rsid w:val="00E83A12"/>
    <w:rsid w:val="00E84EFE"/>
    <w:rsid w:val="00E8523E"/>
    <w:rsid w:val="00E853B4"/>
    <w:rsid w:val="00E85A9F"/>
    <w:rsid w:val="00E85E33"/>
    <w:rsid w:val="00E86BD8"/>
    <w:rsid w:val="00E86F41"/>
    <w:rsid w:val="00E87126"/>
    <w:rsid w:val="00E87D71"/>
    <w:rsid w:val="00E87FA0"/>
    <w:rsid w:val="00E900E0"/>
    <w:rsid w:val="00E90630"/>
    <w:rsid w:val="00E90B58"/>
    <w:rsid w:val="00E9200A"/>
    <w:rsid w:val="00E923D6"/>
    <w:rsid w:val="00E9285D"/>
    <w:rsid w:val="00E9308F"/>
    <w:rsid w:val="00E9349D"/>
    <w:rsid w:val="00E94429"/>
    <w:rsid w:val="00E94542"/>
    <w:rsid w:val="00E94AE0"/>
    <w:rsid w:val="00E95449"/>
    <w:rsid w:val="00E957C3"/>
    <w:rsid w:val="00E95F71"/>
    <w:rsid w:val="00E96145"/>
    <w:rsid w:val="00E967BC"/>
    <w:rsid w:val="00E96BA6"/>
    <w:rsid w:val="00EA018C"/>
    <w:rsid w:val="00EA044D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39D3"/>
    <w:rsid w:val="00EA4617"/>
    <w:rsid w:val="00EA4A2A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AA6"/>
    <w:rsid w:val="00EB0D7D"/>
    <w:rsid w:val="00EB0EC1"/>
    <w:rsid w:val="00EB137F"/>
    <w:rsid w:val="00EB1889"/>
    <w:rsid w:val="00EB18F6"/>
    <w:rsid w:val="00EB1ACD"/>
    <w:rsid w:val="00EB2984"/>
    <w:rsid w:val="00EB2DDE"/>
    <w:rsid w:val="00EB2DF5"/>
    <w:rsid w:val="00EB3135"/>
    <w:rsid w:val="00EB3438"/>
    <w:rsid w:val="00EB3A08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82"/>
    <w:rsid w:val="00EC1ED2"/>
    <w:rsid w:val="00EC2224"/>
    <w:rsid w:val="00EC25F2"/>
    <w:rsid w:val="00EC3427"/>
    <w:rsid w:val="00EC3EA7"/>
    <w:rsid w:val="00EC43CA"/>
    <w:rsid w:val="00EC4BE4"/>
    <w:rsid w:val="00EC4CE9"/>
    <w:rsid w:val="00EC5342"/>
    <w:rsid w:val="00EC53B2"/>
    <w:rsid w:val="00EC59BB"/>
    <w:rsid w:val="00EC5B26"/>
    <w:rsid w:val="00EC5C5F"/>
    <w:rsid w:val="00EC60F8"/>
    <w:rsid w:val="00EC6AC2"/>
    <w:rsid w:val="00EC6C62"/>
    <w:rsid w:val="00EC7161"/>
    <w:rsid w:val="00EC72F9"/>
    <w:rsid w:val="00EC73D5"/>
    <w:rsid w:val="00EC73FC"/>
    <w:rsid w:val="00ED18D8"/>
    <w:rsid w:val="00ED2183"/>
    <w:rsid w:val="00ED268B"/>
    <w:rsid w:val="00ED2698"/>
    <w:rsid w:val="00ED270B"/>
    <w:rsid w:val="00ED292D"/>
    <w:rsid w:val="00ED2E5C"/>
    <w:rsid w:val="00ED30EB"/>
    <w:rsid w:val="00ED38CA"/>
    <w:rsid w:val="00ED3CDA"/>
    <w:rsid w:val="00ED4216"/>
    <w:rsid w:val="00ED4794"/>
    <w:rsid w:val="00ED5543"/>
    <w:rsid w:val="00ED5B33"/>
    <w:rsid w:val="00ED5E5F"/>
    <w:rsid w:val="00ED6000"/>
    <w:rsid w:val="00ED605C"/>
    <w:rsid w:val="00ED6704"/>
    <w:rsid w:val="00EE0EE7"/>
    <w:rsid w:val="00EE1660"/>
    <w:rsid w:val="00EE1718"/>
    <w:rsid w:val="00EE195F"/>
    <w:rsid w:val="00EE1AEF"/>
    <w:rsid w:val="00EE1BA0"/>
    <w:rsid w:val="00EE243F"/>
    <w:rsid w:val="00EE2889"/>
    <w:rsid w:val="00EE2BE9"/>
    <w:rsid w:val="00EE2E37"/>
    <w:rsid w:val="00EE2F32"/>
    <w:rsid w:val="00EE340B"/>
    <w:rsid w:val="00EE3461"/>
    <w:rsid w:val="00EE34D9"/>
    <w:rsid w:val="00EE4062"/>
    <w:rsid w:val="00EE4B96"/>
    <w:rsid w:val="00EE5720"/>
    <w:rsid w:val="00EE5796"/>
    <w:rsid w:val="00EE61C8"/>
    <w:rsid w:val="00EE64BD"/>
    <w:rsid w:val="00EE6B12"/>
    <w:rsid w:val="00EE791D"/>
    <w:rsid w:val="00EE79A7"/>
    <w:rsid w:val="00EE7A0E"/>
    <w:rsid w:val="00EE7CAC"/>
    <w:rsid w:val="00EE7CFE"/>
    <w:rsid w:val="00EF078B"/>
    <w:rsid w:val="00EF0F52"/>
    <w:rsid w:val="00EF1169"/>
    <w:rsid w:val="00EF144A"/>
    <w:rsid w:val="00EF18C9"/>
    <w:rsid w:val="00EF19E9"/>
    <w:rsid w:val="00EF1A43"/>
    <w:rsid w:val="00EF1AD4"/>
    <w:rsid w:val="00EF1BD4"/>
    <w:rsid w:val="00EF1BD5"/>
    <w:rsid w:val="00EF1D88"/>
    <w:rsid w:val="00EF26EE"/>
    <w:rsid w:val="00EF29B4"/>
    <w:rsid w:val="00EF2BDF"/>
    <w:rsid w:val="00EF2C6B"/>
    <w:rsid w:val="00EF34DF"/>
    <w:rsid w:val="00EF355F"/>
    <w:rsid w:val="00EF3C26"/>
    <w:rsid w:val="00EF423E"/>
    <w:rsid w:val="00EF4703"/>
    <w:rsid w:val="00EF4B56"/>
    <w:rsid w:val="00EF4DAE"/>
    <w:rsid w:val="00EF4F25"/>
    <w:rsid w:val="00EF4FDF"/>
    <w:rsid w:val="00EF65A6"/>
    <w:rsid w:val="00EF6C93"/>
    <w:rsid w:val="00EF7A31"/>
    <w:rsid w:val="00EF7A7E"/>
    <w:rsid w:val="00F0086F"/>
    <w:rsid w:val="00F00901"/>
    <w:rsid w:val="00F00A62"/>
    <w:rsid w:val="00F01994"/>
    <w:rsid w:val="00F01DE4"/>
    <w:rsid w:val="00F01F22"/>
    <w:rsid w:val="00F02617"/>
    <w:rsid w:val="00F03155"/>
    <w:rsid w:val="00F031C6"/>
    <w:rsid w:val="00F03652"/>
    <w:rsid w:val="00F03A9F"/>
    <w:rsid w:val="00F04E0C"/>
    <w:rsid w:val="00F054F1"/>
    <w:rsid w:val="00F05743"/>
    <w:rsid w:val="00F05847"/>
    <w:rsid w:val="00F05AD4"/>
    <w:rsid w:val="00F05FA5"/>
    <w:rsid w:val="00F06123"/>
    <w:rsid w:val="00F061D3"/>
    <w:rsid w:val="00F06601"/>
    <w:rsid w:val="00F066E3"/>
    <w:rsid w:val="00F06C8C"/>
    <w:rsid w:val="00F07457"/>
    <w:rsid w:val="00F07565"/>
    <w:rsid w:val="00F07DDC"/>
    <w:rsid w:val="00F11152"/>
    <w:rsid w:val="00F1134F"/>
    <w:rsid w:val="00F1323A"/>
    <w:rsid w:val="00F1340D"/>
    <w:rsid w:val="00F134BA"/>
    <w:rsid w:val="00F14617"/>
    <w:rsid w:val="00F14B71"/>
    <w:rsid w:val="00F150AD"/>
    <w:rsid w:val="00F155AC"/>
    <w:rsid w:val="00F16596"/>
    <w:rsid w:val="00F165D1"/>
    <w:rsid w:val="00F1702D"/>
    <w:rsid w:val="00F17050"/>
    <w:rsid w:val="00F17056"/>
    <w:rsid w:val="00F17BEE"/>
    <w:rsid w:val="00F17DBF"/>
    <w:rsid w:val="00F201D2"/>
    <w:rsid w:val="00F2047A"/>
    <w:rsid w:val="00F20600"/>
    <w:rsid w:val="00F211D7"/>
    <w:rsid w:val="00F21504"/>
    <w:rsid w:val="00F217CE"/>
    <w:rsid w:val="00F22282"/>
    <w:rsid w:val="00F232CA"/>
    <w:rsid w:val="00F23789"/>
    <w:rsid w:val="00F23CE0"/>
    <w:rsid w:val="00F242CF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BD3"/>
    <w:rsid w:val="00F330D5"/>
    <w:rsid w:val="00F33A8B"/>
    <w:rsid w:val="00F341DB"/>
    <w:rsid w:val="00F34BF2"/>
    <w:rsid w:val="00F357B7"/>
    <w:rsid w:val="00F35DEB"/>
    <w:rsid w:val="00F36714"/>
    <w:rsid w:val="00F37143"/>
    <w:rsid w:val="00F40259"/>
    <w:rsid w:val="00F40D04"/>
    <w:rsid w:val="00F40F6F"/>
    <w:rsid w:val="00F40FAB"/>
    <w:rsid w:val="00F4103F"/>
    <w:rsid w:val="00F4104C"/>
    <w:rsid w:val="00F416DD"/>
    <w:rsid w:val="00F4257F"/>
    <w:rsid w:val="00F42842"/>
    <w:rsid w:val="00F42B7E"/>
    <w:rsid w:val="00F43181"/>
    <w:rsid w:val="00F43886"/>
    <w:rsid w:val="00F43A5D"/>
    <w:rsid w:val="00F43D30"/>
    <w:rsid w:val="00F440FF"/>
    <w:rsid w:val="00F4505F"/>
    <w:rsid w:val="00F4558B"/>
    <w:rsid w:val="00F45733"/>
    <w:rsid w:val="00F45C34"/>
    <w:rsid w:val="00F4628F"/>
    <w:rsid w:val="00F46437"/>
    <w:rsid w:val="00F466BB"/>
    <w:rsid w:val="00F468C8"/>
    <w:rsid w:val="00F46E50"/>
    <w:rsid w:val="00F470D1"/>
    <w:rsid w:val="00F509C5"/>
    <w:rsid w:val="00F5115D"/>
    <w:rsid w:val="00F51929"/>
    <w:rsid w:val="00F51AB8"/>
    <w:rsid w:val="00F52A48"/>
    <w:rsid w:val="00F53F5D"/>
    <w:rsid w:val="00F54EAF"/>
    <w:rsid w:val="00F55713"/>
    <w:rsid w:val="00F55A6B"/>
    <w:rsid w:val="00F563E9"/>
    <w:rsid w:val="00F5796B"/>
    <w:rsid w:val="00F601E6"/>
    <w:rsid w:val="00F60D5B"/>
    <w:rsid w:val="00F61F08"/>
    <w:rsid w:val="00F625D6"/>
    <w:rsid w:val="00F629B0"/>
    <w:rsid w:val="00F63080"/>
    <w:rsid w:val="00F63288"/>
    <w:rsid w:val="00F64AFC"/>
    <w:rsid w:val="00F652C8"/>
    <w:rsid w:val="00F654A0"/>
    <w:rsid w:val="00F65803"/>
    <w:rsid w:val="00F65FBD"/>
    <w:rsid w:val="00F66255"/>
    <w:rsid w:val="00F6729C"/>
    <w:rsid w:val="00F6776C"/>
    <w:rsid w:val="00F67AD6"/>
    <w:rsid w:val="00F67F9C"/>
    <w:rsid w:val="00F70489"/>
    <w:rsid w:val="00F704B7"/>
    <w:rsid w:val="00F706D2"/>
    <w:rsid w:val="00F707D3"/>
    <w:rsid w:val="00F70C52"/>
    <w:rsid w:val="00F70E02"/>
    <w:rsid w:val="00F70E13"/>
    <w:rsid w:val="00F720E0"/>
    <w:rsid w:val="00F729C0"/>
    <w:rsid w:val="00F72E41"/>
    <w:rsid w:val="00F73462"/>
    <w:rsid w:val="00F734EC"/>
    <w:rsid w:val="00F73AC9"/>
    <w:rsid w:val="00F73B8E"/>
    <w:rsid w:val="00F73BA0"/>
    <w:rsid w:val="00F73CCC"/>
    <w:rsid w:val="00F74556"/>
    <w:rsid w:val="00F75304"/>
    <w:rsid w:val="00F75535"/>
    <w:rsid w:val="00F7557A"/>
    <w:rsid w:val="00F75662"/>
    <w:rsid w:val="00F76414"/>
    <w:rsid w:val="00F7642E"/>
    <w:rsid w:val="00F76F1D"/>
    <w:rsid w:val="00F77124"/>
    <w:rsid w:val="00F77321"/>
    <w:rsid w:val="00F77A35"/>
    <w:rsid w:val="00F77DAE"/>
    <w:rsid w:val="00F8015A"/>
    <w:rsid w:val="00F80B0A"/>
    <w:rsid w:val="00F81059"/>
    <w:rsid w:val="00F817EE"/>
    <w:rsid w:val="00F81933"/>
    <w:rsid w:val="00F81B38"/>
    <w:rsid w:val="00F81F3D"/>
    <w:rsid w:val="00F82891"/>
    <w:rsid w:val="00F82BB5"/>
    <w:rsid w:val="00F8301A"/>
    <w:rsid w:val="00F83366"/>
    <w:rsid w:val="00F83700"/>
    <w:rsid w:val="00F838F6"/>
    <w:rsid w:val="00F83B1E"/>
    <w:rsid w:val="00F84A74"/>
    <w:rsid w:val="00F84B98"/>
    <w:rsid w:val="00F84C84"/>
    <w:rsid w:val="00F85BDB"/>
    <w:rsid w:val="00F86004"/>
    <w:rsid w:val="00F8600B"/>
    <w:rsid w:val="00F8614D"/>
    <w:rsid w:val="00F86450"/>
    <w:rsid w:val="00F87043"/>
    <w:rsid w:val="00F8747E"/>
    <w:rsid w:val="00F87483"/>
    <w:rsid w:val="00F874CE"/>
    <w:rsid w:val="00F877E7"/>
    <w:rsid w:val="00F87969"/>
    <w:rsid w:val="00F87FE0"/>
    <w:rsid w:val="00F90FCF"/>
    <w:rsid w:val="00F914F1"/>
    <w:rsid w:val="00F91686"/>
    <w:rsid w:val="00F91704"/>
    <w:rsid w:val="00F9232E"/>
    <w:rsid w:val="00F934B5"/>
    <w:rsid w:val="00F935FE"/>
    <w:rsid w:val="00F93A80"/>
    <w:rsid w:val="00F93C8A"/>
    <w:rsid w:val="00F94914"/>
    <w:rsid w:val="00F94CAF"/>
    <w:rsid w:val="00F952C8"/>
    <w:rsid w:val="00F956E1"/>
    <w:rsid w:val="00F95838"/>
    <w:rsid w:val="00F95F69"/>
    <w:rsid w:val="00F96138"/>
    <w:rsid w:val="00F96D9E"/>
    <w:rsid w:val="00F96EFA"/>
    <w:rsid w:val="00F97C27"/>
    <w:rsid w:val="00F97D8C"/>
    <w:rsid w:val="00FA08C4"/>
    <w:rsid w:val="00FA0E96"/>
    <w:rsid w:val="00FA12AE"/>
    <w:rsid w:val="00FA1379"/>
    <w:rsid w:val="00FA1605"/>
    <w:rsid w:val="00FA188E"/>
    <w:rsid w:val="00FA217F"/>
    <w:rsid w:val="00FA2BD0"/>
    <w:rsid w:val="00FA478B"/>
    <w:rsid w:val="00FA4BC4"/>
    <w:rsid w:val="00FA602E"/>
    <w:rsid w:val="00FA6135"/>
    <w:rsid w:val="00FA6C53"/>
    <w:rsid w:val="00FA6E2A"/>
    <w:rsid w:val="00FA7B7E"/>
    <w:rsid w:val="00FA7B84"/>
    <w:rsid w:val="00FA7C80"/>
    <w:rsid w:val="00FB122A"/>
    <w:rsid w:val="00FB1B6A"/>
    <w:rsid w:val="00FB1B90"/>
    <w:rsid w:val="00FB3386"/>
    <w:rsid w:val="00FB3558"/>
    <w:rsid w:val="00FB37E3"/>
    <w:rsid w:val="00FB3E06"/>
    <w:rsid w:val="00FB42FF"/>
    <w:rsid w:val="00FB456D"/>
    <w:rsid w:val="00FB45C8"/>
    <w:rsid w:val="00FB4C80"/>
    <w:rsid w:val="00FB5C67"/>
    <w:rsid w:val="00FB6A7D"/>
    <w:rsid w:val="00FC0290"/>
    <w:rsid w:val="00FC086F"/>
    <w:rsid w:val="00FC11EA"/>
    <w:rsid w:val="00FC1709"/>
    <w:rsid w:val="00FC2555"/>
    <w:rsid w:val="00FC296F"/>
    <w:rsid w:val="00FC38BC"/>
    <w:rsid w:val="00FC45E4"/>
    <w:rsid w:val="00FC48D6"/>
    <w:rsid w:val="00FC4B22"/>
    <w:rsid w:val="00FC5984"/>
    <w:rsid w:val="00FC6146"/>
    <w:rsid w:val="00FC6200"/>
    <w:rsid w:val="00FC6C52"/>
    <w:rsid w:val="00FC71BE"/>
    <w:rsid w:val="00FC77B0"/>
    <w:rsid w:val="00FD0635"/>
    <w:rsid w:val="00FD08FA"/>
    <w:rsid w:val="00FD0D99"/>
    <w:rsid w:val="00FD1ABB"/>
    <w:rsid w:val="00FD208C"/>
    <w:rsid w:val="00FD25F6"/>
    <w:rsid w:val="00FD287F"/>
    <w:rsid w:val="00FD2E97"/>
    <w:rsid w:val="00FD37AD"/>
    <w:rsid w:val="00FD3CCE"/>
    <w:rsid w:val="00FD475A"/>
    <w:rsid w:val="00FD57C3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E0115"/>
    <w:rsid w:val="00FE0179"/>
    <w:rsid w:val="00FE094F"/>
    <w:rsid w:val="00FE0C00"/>
    <w:rsid w:val="00FE0DDE"/>
    <w:rsid w:val="00FE0EAC"/>
    <w:rsid w:val="00FE1507"/>
    <w:rsid w:val="00FE15DD"/>
    <w:rsid w:val="00FE1B10"/>
    <w:rsid w:val="00FE1B99"/>
    <w:rsid w:val="00FE1CE8"/>
    <w:rsid w:val="00FE218C"/>
    <w:rsid w:val="00FE21D2"/>
    <w:rsid w:val="00FE2BB3"/>
    <w:rsid w:val="00FE31E3"/>
    <w:rsid w:val="00FE3657"/>
    <w:rsid w:val="00FE3A18"/>
    <w:rsid w:val="00FE3E17"/>
    <w:rsid w:val="00FE527E"/>
    <w:rsid w:val="00FE6AFA"/>
    <w:rsid w:val="00FE722B"/>
    <w:rsid w:val="00FE77FB"/>
    <w:rsid w:val="00FF04D5"/>
    <w:rsid w:val="00FF08C3"/>
    <w:rsid w:val="00FF12D5"/>
    <w:rsid w:val="00FF157E"/>
    <w:rsid w:val="00FF17F0"/>
    <w:rsid w:val="00FF1AA4"/>
    <w:rsid w:val="00FF1DA4"/>
    <w:rsid w:val="00FF1EDF"/>
    <w:rsid w:val="00FF1F55"/>
    <w:rsid w:val="00FF260F"/>
    <w:rsid w:val="00FF2622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5F36"/>
    <w:rsid w:val="00FF6442"/>
    <w:rsid w:val="00FF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20D03071-1BE6-47B0-87D4-95D44768A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7B4"/>
    <w:rPr>
      <w:rFonts w:ascii="굴림" w:eastAsia="굴림" w:hAnsi="굴림" w:cs="굴림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/>
    </w:p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</w:pPr>
    <w:rPr>
      <w:rFonts w:ascii="Times" w:eastAsia="바탕" w:hAnsi="Times"/>
      <w:sz w:val="20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5AC2B-0372-4AEB-A38E-8319F2786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3232</Words>
  <Characters>18425</Characters>
  <Application>Microsoft Office Word</Application>
  <DocSecurity>0</DocSecurity>
  <Lines>153</Lines>
  <Paragraphs>43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21614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Kyuseok Kim</dc:creator>
  <cp:keywords/>
  <dc:description/>
  <cp:lastModifiedBy>김형태/책임연구원/미래기술센터 C&amp;M표준(연)5G무선통신표준Task(ht.kim@lge.com)</cp:lastModifiedBy>
  <cp:revision>8</cp:revision>
  <cp:lastPrinted>2019-08-16T06:32:00Z</cp:lastPrinted>
  <dcterms:created xsi:type="dcterms:W3CDTF">2022-08-12T03:48:00Z</dcterms:created>
  <dcterms:modified xsi:type="dcterms:W3CDTF">2022-08-12T07:48:00Z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