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CE8D4" w14:textId="2D56F3CE" w:rsidR="00512290" w:rsidRPr="00A02AA9" w:rsidRDefault="00512290" w:rsidP="00512290">
      <w:pPr>
        <w:widowControl/>
        <w:tabs>
          <w:tab w:val="center" w:pos="4536"/>
          <w:tab w:val="right" w:pos="7938"/>
          <w:tab w:val="right" w:pos="9639"/>
        </w:tabs>
        <w:wordWrap/>
        <w:autoSpaceDE/>
        <w:autoSpaceDN/>
        <w:spacing w:after="0" w:line="240" w:lineRule="auto"/>
        <w:ind w:right="2"/>
        <w:jc w:val="left"/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</w:pPr>
      <w:bookmarkStart w:id="0" w:name="_Hlk37418177"/>
      <w:r w:rsidRPr="00A02AA9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3GPP TSG RAN WG1 #110</w:t>
      </w:r>
      <w:r w:rsidRPr="00A02AA9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</w:r>
      <w:r w:rsidRPr="00A02AA9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</w:r>
      <w:r w:rsidRPr="00A02AA9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  <w:t>R1-22</w:t>
      </w:r>
      <w:r w:rsidR="00AD37ED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06858</w:t>
      </w:r>
    </w:p>
    <w:p w14:paraId="2A4CCB35" w14:textId="77777777" w:rsidR="00A71B10" w:rsidRPr="00A02AA9" w:rsidRDefault="00512290" w:rsidP="00512290">
      <w:pPr>
        <w:widowControl/>
        <w:tabs>
          <w:tab w:val="center" w:pos="4536"/>
          <w:tab w:val="right" w:pos="7938"/>
          <w:tab w:val="right" w:pos="9639"/>
        </w:tabs>
        <w:wordWrap/>
        <w:autoSpaceDE/>
        <w:autoSpaceDN/>
        <w:spacing w:after="0" w:line="240" w:lineRule="auto"/>
        <w:ind w:right="2"/>
        <w:jc w:val="left"/>
        <w:rPr>
          <w:rFonts w:ascii="Arial" w:eastAsia="SimSun" w:hAnsi="Arial" w:cs="Times New Roman"/>
          <w:b/>
          <w:bCs/>
          <w:kern w:val="0"/>
          <w:sz w:val="24"/>
          <w:szCs w:val="24"/>
          <w:lang w:eastAsia="en-US"/>
        </w:rPr>
      </w:pPr>
      <w:r w:rsidRPr="00A02AA9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Toulouse, France, August 22nd – 26th, 2022</w:t>
      </w:r>
    </w:p>
    <w:bookmarkEnd w:id="0"/>
    <w:p w14:paraId="5F1C80F3" w14:textId="77777777" w:rsidR="00A71B10" w:rsidRPr="00A02AA9" w:rsidRDefault="00A71B10" w:rsidP="00A71B10">
      <w:pPr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Arial" w:eastAsia="SimSun" w:hAnsi="Arial" w:cs="Times New Roman"/>
          <w:b/>
          <w:bCs/>
          <w:kern w:val="0"/>
          <w:sz w:val="24"/>
          <w:szCs w:val="20"/>
          <w:lang w:eastAsia="ja-JP"/>
        </w:rPr>
      </w:pPr>
    </w:p>
    <w:p w14:paraId="638BDC2B" w14:textId="77777777" w:rsidR="00A71B10" w:rsidRPr="00A02AA9" w:rsidRDefault="00A71B10" w:rsidP="00A71B10">
      <w:pPr>
        <w:widowControl/>
        <w:wordWrap/>
        <w:autoSpaceDE/>
        <w:autoSpaceDN/>
        <w:spacing w:after="120" w:line="240" w:lineRule="auto"/>
        <w:jc w:val="left"/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</w:pPr>
      <w:r w:rsidRPr="00A02AA9"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  <w:t>Agenda item:</w:t>
      </w:r>
      <w:r w:rsidRPr="00A02AA9"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  <w:tab/>
      </w:r>
      <w:r w:rsidRPr="00A02AA9"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  <w:tab/>
        <w:t>9.8.</w:t>
      </w:r>
      <w:r w:rsidR="003B3454" w:rsidRPr="00A02AA9"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  <w:t>2</w:t>
      </w:r>
    </w:p>
    <w:p w14:paraId="078A3B0F" w14:textId="77777777" w:rsidR="00A71B10" w:rsidRPr="00A02AA9" w:rsidRDefault="00A71B10" w:rsidP="00512290">
      <w:pPr>
        <w:widowControl/>
        <w:wordWrap/>
        <w:autoSpaceDE/>
        <w:autoSpaceDN/>
        <w:spacing w:after="120" w:line="240" w:lineRule="auto"/>
        <w:jc w:val="left"/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</w:pPr>
      <w:r w:rsidRPr="00A02AA9"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  <w:t>Source:</w:t>
      </w:r>
      <w:r w:rsidRPr="00A02AA9"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  <w:tab/>
      </w:r>
      <w:r w:rsidR="00512290" w:rsidRPr="00A02AA9"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  <w:tab/>
      </w:r>
      <w:r w:rsidR="00D01B66" w:rsidRPr="00A02AA9"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  <w:t>KT Corp.</w:t>
      </w:r>
    </w:p>
    <w:p w14:paraId="5D087554" w14:textId="77777777" w:rsidR="00A71B10" w:rsidRPr="00A02AA9" w:rsidRDefault="00A71B10" w:rsidP="00512290">
      <w:pPr>
        <w:widowControl/>
        <w:wordWrap/>
        <w:autoSpaceDE/>
        <w:autoSpaceDN/>
        <w:spacing w:after="120" w:line="240" w:lineRule="auto"/>
        <w:jc w:val="left"/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</w:pPr>
      <w:r w:rsidRPr="00A02AA9"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  <w:t>Title:</w:t>
      </w:r>
      <w:r w:rsidRPr="00A02AA9"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  <w:tab/>
      </w:r>
      <w:r w:rsidR="00512290" w:rsidRPr="00A02AA9"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  <w:tab/>
      </w:r>
      <w:r w:rsidR="00512290" w:rsidRPr="00A02AA9"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  <w:tab/>
      </w:r>
      <w:r w:rsidRPr="00A02AA9"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  <w:t xml:space="preserve">Discussion on </w:t>
      </w:r>
      <w:r w:rsidR="00512290" w:rsidRPr="00A02AA9"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  <w:t>ON-OFF information for NCR</w:t>
      </w:r>
    </w:p>
    <w:p w14:paraId="288A1147" w14:textId="77777777" w:rsidR="00A71B10" w:rsidRPr="00A02AA9" w:rsidRDefault="00A71B10" w:rsidP="00512290">
      <w:pPr>
        <w:widowControl/>
        <w:wordWrap/>
        <w:autoSpaceDE/>
        <w:autoSpaceDN/>
        <w:spacing w:after="120" w:line="240" w:lineRule="auto"/>
        <w:jc w:val="left"/>
        <w:rPr>
          <w:rFonts w:ascii="Arial" w:eastAsia="SimSun" w:hAnsi="Arial" w:cs="Arial"/>
          <w:b/>
          <w:bCs/>
          <w:kern w:val="0"/>
          <w:sz w:val="24"/>
          <w:szCs w:val="24"/>
          <w:lang w:eastAsia="en-US"/>
        </w:rPr>
      </w:pPr>
      <w:r w:rsidRPr="00A02AA9"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  <w:t>Document for:</w:t>
      </w:r>
      <w:r w:rsidR="00512290" w:rsidRPr="00A02AA9"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  <w:tab/>
      </w:r>
      <w:r w:rsidR="00512290" w:rsidRPr="00A02AA9"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  <w:tab/>
      </w:r>
      <w:r w:rsidRPr="00A02AA9"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  <w:t>Discussion and Decision</w:t>
      </w:r>
    </w:p>
    <w:p w14:paraId="53C58AA3" w14:textId="77777777" w:rsidR="00A71B10" w:rsidRPr="00A02AA9" w:rsidRDefault="00A67758" w:rsidP="00A67758">
      <w:pPr>
        <w:keepNext/>
        <w:keepLines/>
        <w:widowControl/>
        <w:pBdr>
          <w:top w:val="single" w:sz="12" w:space="3" w:color="auto"/>
        </w:pBdr>
        <w:wordWrap/>
        <w:overflowPunct w:val="0"/>
        <w:adjustRightInd w:val="0"/>
        <w:spacing w:before="240" w:after="180" w:line="240" w:lineRule="auto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A02AA9">
        <w:rPr>
          <w:rFonts w:ascii="Arial" w:eastAsia="SimSun" w:hAnsi="Arial" w:cs="Times New Roman"/>
          <w:kern w:val="0"/>
          <w:sz w:val="36"/>
          <w:szCs w:val="20"/>
          <w:lang w:eastAsia="en-US"/>
        </w:rPr>
        <w:t xml:space="preserve">1. </w:t>
      </w:r>
      <w:r w:rsidR="00A71B10" w:rsidRPr="00A02AA9">
        <w:rPr>
          <w:rFonts w:ascii="Arial" w:eastAsia="SimSun" w:hAnsi="Arial" w:cs="Times New Roman"/>
          <w:kern w:val="0"/>
          <w:sz w:val="36"/>
          <w:szCs w:val="20"/>
          <w:lang w:eastAsia="en-US"/>
        </w:rPr>
        <w:t>Introduction</w:t>
      </w:r>
    </w:p>
    <w:p w14:paraId="5C6471BE" w14:textId="77777777" w:rsidR="00592B51" w:rsidRPr="00A02AA9" w:rsidRDefault="00C46AC6" w:rsidP="000673BA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</w:rPr>
      </w:pPr>
      <w:r w:rsidRPr="00A02AA9">
        <w:rPr>
          <w:rFonts w:ascii="Times New Roman" w:hAnsi="Times New Roman" w:cs="Times New Roman" w:hint="eastAsia"/>
          <w:kern w:val="0"/>
          <w:szCs w:val="20"/>
        </w:rPr>
        <w:t>In RAN1 #109-e, there we</w:t>
      </w:r>
      <w:r w:rsidRPr="00A02AA9">
        <w:rPr>
          <w:rFonts w:ascii="Times New Roman" w:hAnsi="Times New Roman" w:cs="Times New Roman"/>
          <w:kern w:val="0"/>
          <w:szCs w:val="20"/>
        </w:rPr>
        <w:t>re</w:t>
      </w:r>
      <w:r w:rsidR="00592B51" w:rsidRPr="00A02AA9">
        <w:rPr>
          <w:rFonts w:ascii="Times New Roman" w:hAnsi="Times New Roman" w:cs="Times New Roman" w:hint="eastAsia"/>
          <w:kern w:val="0"/>
          <w:szCs w:val="20"/>
        </w:rPr>
        <w:t xml:space="preserve"> </w:t>
      </w:r>
      <w:r w:rsidR="00592B51" w:rsidRPr="00A02AA9">
        <w:rPr>
          <w:rFonts w:ascii="Times New Roman" w:hAnsi="Times New Roman" w:cs="Times New Roman"/>
          <w:kern w:val="0"/>
          <w:szCs w:val="20"/>
        </w:rPr>
        <w:t>agreement</w:t>
      </w:r>
      <w:r w:rsidRPr="00A02AA9">
        <w:rPr>
          <w:rFonts w:ascii="Times New Roman" w:hAnsi="Times New Roman" w:cs="Times New Roman"/>
          <w:kern w:val="0"/>
          <w:szCs w:val="20"/>
        </w:rPr>
        <w:t>s</w:t>
      </w:r>
      <w:r w:rsidR="00592B51" w:rsidRPr="00A02AA9">
        <w:rPr>
          <w:rFonts w:ascii="Times New Roman" w:hAnsi="Times New Roman" w:cs="Times New Roman"/>
          <w:kern w:val="0"/>
          <w:szCs w:val="20"/>
        </w:rPr>
        <w:t xml:space="preserve"> on </w:t>
      </w:r>
      <w:r w:rsidR="000673BA" w:rsidRPr="00A02AA9">
        <w:rPr>
          <w:rFonts w:ascii="Times New Roman" w:hAnsi="Times New Roman" w:cs="Times New Roman"/>
          <w:kern w:val="0"/>
          <w:szCs w:val="20"/>
        </w:rPr>
        <w:t>benefits</w:t>
      </w:r>
      <w:r w:rsidR="00592B51" w:rsidRPr="00A02AA9">
        <w:rPr>
          <w:rFonts w:ascii="Times New Roman" w:hAnsi="Times New Roman" w:cs="Times New Roman"/>
          <w:kern w:val="0"/>
          <w:szCs w:val="20"/>
        </w:rPr>
        <w:t xml:space="preserve"> of ON-OFF in</w:t>
      </w:r>
      <w:r w:rsidR="000673BA" w:rsidRPr="00A02AA9">
        <w:rPr>
          <w:rFonts w:ascii="Times New Roman" w:hAnsi="Times New Roman" w:cs="Times New Roman"/>
          <w:kern w:val="0"/>
          <w:szCs w:val="20"/>
        </w:rPr>
        <w:t>formation to control the behavior of NCRs</w:t>
      </w:r>
      <w:r w:rsidR="00592B51" w:rsidRPr="00A02AA9">
        <w:rPr>
          <w:rFonts w:ascii="Times New Roman" w:hAnsi="Times New Roman" w:cs="Times New Roman"/>
          <w:kern w:val="0"/>
          <w:szCs w:val="20"/>
        </w:rPr>
        <w:t xml:space="preserve"> and discussion</w:t>
      </w:r>
      <w:r w:rsidRPr="00A02AA9">
        <w:rPr>
          <w:rFonts w:ascii="Times New Roman" w:hAnsi="Times New Roman" w:cs="Times New Roman"/>
          <w:kern w:val="0"/>
          <w:szCs w:val="20"/>
        </w:rPr>
        <w:t>s</w:t>
      </w:r>
      <w:r w:rsidR="00592B51" w:rsidRPr="00A02AA9">
        <w:rPr>
          <w:rFonts w:ascii="Times New Roman" w:hAnsi="Times New Roman" w:cs="Times New Roman"/>
          <w:kern w:val="0"/>
          <w:szCs w:val="20"/>
        </w:rPr>
        <w:t xml:space="preserve"> on how </w:t>
      </w:r>
      <w:r w:rsidR="006F7CB5" w:rsidRPr="00A02AA9">
        <w:rPr>
          <w:rFonts w:ascii="Times New Roman" w:hAnsi="Times New Roman" w:cs="Times New Roman"/>
          <w:kern w:val="0"/>
          <w:szCs w:val="20"/>
        </w:rPr>
        <w:t xml:space="preserve">ON-OFF information should be indicated from a donor </w:t>
      </w:r>
      <w:proofErr w:type="spellStart"/>
      <w:r w:rsidR="006F7CB5" w:rsidRPr="00A02AA9">
        <w:rPr>
          <w:rFonts w:ascii="Times New Roman" w:hAnsi="Times New Roman" w:cs="Times New Roman"/>
          <w:kern w:val="0"/>
          <w:szCs w:val="20"/>
        </w:rPr>
        <w:t>gNB</w:t>
      </w:r>
      <w:proofErr w:type="spellEnd"/>
      <w:r w:rsidR="006F7CB5" w:rsidRPr="00A02AA9">
        <w:rPr>
          <w:rFonts w:ascii="Times New Roman" w:hAnsi="Times New Roman" w:cs="Times New Roman"/>
          <w:kern w:val="0"/>
          <w:szCs w:val="20"/>
        </w:rPr>
        <w:t xml:space="preserve"> to NCRs as follows:</w:t>
      </w:r>
    </w:p>
    <w:tbl>
      <w:tblPr>
        <w:tblStyle w:val="TableGrid"/>
        <w:tblW w:w="9751" w:type="dxa"/>
        <w:tblLook w:val="04A0" w:firstRow="1" w:lastRow="0" w:firstColumn="1" w:lastColumn="0" w:noHBand="0" w:noVBand="1"/>
      </w:tblPr>
      <w:tblGrid>
        <w:gridCol w:w="9751"/>
      </w:tblGrid>
      <w:tr w:rsidR="00A02AA9" w:rsidRPr="00A02AA9" w14:paraId="4C278AFD" w14:textId="77777777" w:rsidTr="00CA5564">
        <w:tc>
          <w:tcPr>
            <w:tcW w:w="9751" w:type="dxa"/>
          </w:tcPr>
          <w:p w14:paraId="146C80C2" w14:textId="77777777" w:rsidR="000673BA" w:rsidRPr="00A02AA9" w:rsidRDefault="000673BA" w:rsidP="00F16618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02AA9">
              <w:rPr>
                <w:rFonts w:ascii="Times New Roman" w:hAnsi="Times New Roman"/>
                <w:b/>
                <w:sz w:val="20"/>
                <w:szCs w:val="20"/>
              </w:rPr>
              <w:t>Agreement</w:t>
            </w:r>
          </w:p>
          <w:p w14:paraId="21945A2F" w14:textId="77777777" w:rsidR="006F7CB5" w:rsidRPr="00A02AA9" w:rsidRDefault="006F7CB5" w:rsidP="00CA5564">
            <w:pPr>
              <w:pStyle w:val="ListParagraph"/>
              <w:widowControl/>
              <w:numPr>
                <w:ilvl w:val="0"/>
                <w:numId w:val="5"/>
              </w:numPr>
              <w:wordWrap/>
              <w:autoSpaceDE/>
              <w:autoSpaceDN/>
              <w:ind w:leftChars="0" w:left="454" w:hanging="283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02AA9">
              <w:rPr>
                <w:rFonts w:ascii="Times New Roman" w:hAnsi="Times New Roman"/>
                <w:sz w:val="20"/>
                <w:szCs w:val="20"/>
              </w:rPr>
              <w:t>ON-OFF information is beneficial and recommended for network-controlled repeater to control the behaviour of NCR-Fwd.</w:t>
            </w:r>
          </w:p>
          <w:p w14:paraId="53549065" w14:textId="77777777" w:rsidR="006F7CB5" w:rsidRPr="00A02AA9" w:rsidRDefault="006F7CB5" w:rsidP="00BD7B1D">
            <w:pPr>
              <w:pStyle w:val="ListParagraph"/>
              <w:widowControl/>
              <w:numPr>
                <w:ilvl w:val="0"/>
                <w:numId w:val="6"/>
              </w:numPr>
              <w:wordWrap/>
              <w:autoSpaceDE/>
              <w:autoSpaceDN/>
              <w:ind w:leftChars="0" w:left="1021" w:hanging="425"/>
              <w:contextualSpacing/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</w:pPr>
            <w:r w:rsidRPr="00A02AA9"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  <w:t>FFS: Detailed mechanism of ON-OFF indication and determination</w:t>
            </w:r>
          </w:p>
          <w:p w14:paraId="6E344BEE" w14:textId="77777777" w:rsidR="006F7CB5" w:rsidRPr="00A02AA9" w:rsidRDefault="006F7CB5" w:rsidP="00BD7B1D">
            <w:pPr>
              <w:pStyle w:val="ListParagraph"/>
              <w:widowControl/>
              <w:numPr>
                <w:ilvl w:val="0"/>
                <w:numId w:val="6"/>
              </w:numPr>
              <w:wordWrap/>
              <w:autoSpaceDE/>
              <w:autoSpaceDN/>
              <w:ind w:leftChars="0" w:left="1021" w:hanging="425"/>
              <w:contextualSpacing/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</w:pPr>
            <w:r w:rsidRPr="00A02AA9"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  <w:t>FFS: explicit indication or implicit indication of ON-OFF information</w:t>
            </w:r>
          </w:p>
          <w:p w14:paraId="6751D01C" w14:textId="77777777" w:rsidR="006F7CB5" w:rsidRPr="00A02AA9" w:rsidRDefault="006F7CB5" w:rsidP="00CA5564">
            <w:pPr>
              <w:pStyle w:val="ListParagraph"/>
              <w:widowControl/>
              <w:numPr>
                <w:ilvl w:val="0"/>
                <w:numId w:val="5"/>
              </w:numPr>
              <w:wordWrap/>
              <w:autoSpaceDE/>
              <w:autoSpaceDN/>
              <w:ind w:leftChars="0" w:left="454" w:hanging="283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02AA9">
              <w:rPr>
                <w:rFonts w:ascii="Times New Roman" w:hAnsi="Times New Roman"/>
                <w:sz w:val="20"/>
                <w:szCs w:val="20"/>
              </w:rPr>
              <w:t>The following options can be considered to indicate ON-OFF information from gNB to NCR for controlling the behaviour of NCR-Fwd:</w:t>
            </w:r>
          </w:p>
          <w:p w14:paraId="48A9BCAE" w14:textId="77777777" w:rsidR="006F7CB5" w:rsidRPr="00A02AA9" w:rsidRDefault="006F7CB5" w:rsidP="00CA5564">
            <w:pPr>
              <w:pStyle w:val="ListParagraph"/>
              <w:widowControl/>
              <w:numPr>
                <w:ilvl w:val="0"/>
                <w:numId w:val="6"/>
              </w:numPr>
              <w:wordWrap/>
              <w:autoSpaceDE/>
              <w:autoSpaceDN/>
              <w:ind w:leftChars="0" w:left="1021" w:hanging="425"/>
              <w:contextualSpacing/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</w:pPr>
            <w:r w:rsidRPr="00A02AA9"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  <w:t>Option 1: Explicit indication with on-off state (e.g., via dynamic or semi-static signalling) or on-off pattern (e.g., periodic/semi-static ON-OFF pattern or new DRX-like pattern for ON-OFF)</w:t>
            </w:r>
          </w:p>
          <w:p w14:paraId="32B83860" w14:textId="77777777" w:rsidR="006F7CB5" w:rsidRPr="00A02AA9" w:rsidRDefault="006F7CB5" w:rsidP="00CA5564">
            <w:pPr>
              <w:pStyle w:val="ListParagraph"/>
              <w:widowControl/>
              <w:numPr>
                <w:ilvl w:val="0"/>
                <w:numId w:val="6"/>
              </w:numPr>
              <w:wordWrap/>
              <w:autoSpaceDE/>
              <w:autoSpaceDN/>
              <w:ind w:leftChars="0" w:left="1021" w:hanging="425"/>
              <w:contextualSpacing/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</w:pPr>
            <w:r w:rsidRPr="00A02AA9"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  <w:t>Option 2: Implicit indication via the signalling for other information (e.g., beam, DL/UL configuration, or PC information)</w:t>
            </w:r>
          </w:p>
          <w:p w14:paraId="60579A8F" w14:textId="77777777" w:rsidR="006F7CB5" w:rsidRPr="00A02AA9" w:rsidRDefault="006F7CB5" w:rsidP="00CA5564">
            <w:pPr>
              <w:pStyle w:val="ListParagraph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left="1730" w:hanging="425"/>
              <w:contextualSpacing/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</w:pPr>
            <w:r w:rsidRPr="00A02AA9">
              <w:rPr>
                <w:rFonts w:ascii="Times New Roman" w:eastAsiaTheme="minorEastAsia" w:hAnsi="Times New Roman" w:hint="eastAsia"/>
                <w:sz w:val="20"/>
                <w:szCs w:val="20"/>
                <w:lang w:eastAsia="ko-KR"/>
              </w:rPr>
              <w:t xml:space="preserve">Note: This example </w:t>
            </w:r>
            <w:r w:rsidRPr="00A02AA9"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  <w:t>does not imply that PC information is necessary or not.</w:t>
            </w:r>
          </w:p>
          <w:p w14:paraId="1BD13811" w14:textId="77777777" w:rsidR="006F7CB5" w:rsidRPr="00A02AA9" w:rsidRDefault="006F7CB5" w:rsidP="00CA5564">
            <w:pPr>
              <w:pStyle w:val="ListParagraph"/>
              <w:widowControl/>
              <w:numPr>
                <w:ilvl w:val="0"/>
                <w:numId w:val="6"/>
              </w:numPr>
              <w:wordWrap/>
              <w:autoSpaceDE/>
              <w:autoSpaceDN/>
              <w:ind w:leftChars="0" w:left="1021" w:hanging="425"/>
              <w:contextualSpacing/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</w:pPr>
            <w:r w:rsidRPr="00A02AA9"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  <w:t xml:space="preserve">Other solutions (e.g., potential combination of explicit and implication solution) can be further </w:t>
            </w:r>
            <w:r w:rsidR="00CA5564" w:rsidRPr="00A02AA9"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  <w:t>d</w:t>
            </w:r>
            <w:r w:rsidRPr="00A02AA9"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  <w:t>iscussed.</w:t>
            </w:r>
          </w:p>
          <w:p w14:paraId="4460AF07" w14:textId="77777777" w:rsidR="006F7CB5" w:rsidRPr="00A02AA9" w:rsidRDefault="006F7CB5" w:rsidP="00CA5564">
            <w:pPr>
              <w:pStyle w:val="ListParagraph"/>
              <w:widowControl/>
              <w:wordWrap/>
              <w:autoSpaceDE/>
              <w:autoSpaceDN/>
              <w:ind w:leftChars="0" w:left="1800"/>
              <w:contextualSpacing/>
              <w:rPr>
                <w:rFonts w:ascii="Times New Roman" w:eastAsiaTheme="minorEastAsia" w:hAnsi="Times New Roman"/>
                <w:sz w:val="20"/>
                <w:szCs w:val="20"/>
                <w:lang w:eastAsia="ko-KR"/>
              </w:rPr>
            </w:pPr>
          </w:p>
        </w:tc>
      </w:tr>
    </w:tbl>
    <w:p w14:paraId="240BF7E2" w14:textId="77777777" w:rsidR="00016A55" w:rsidRPr="00A02AA9" w:rsidRDefault="00016A55" w:rsidP="000673BA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</w:rPr>
      </w:pPr>
      <w:bookmarkStart w:id="1" w:name="_Hlk510705081"/>
    </w:p>
    <w:p w14:paraId="7A31691F" w14:textId="77777777" w:rsidR="00A67758" w:rsidRPr="00A02AA9" w:rsidRDefault="006F7CB5" w:rsidP="000673BA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</w:rPr>
      </w:pPr>
      <w:r w:rsidRPr="00A02AA9">
        <w:rPr>
          <w:rFonts w:ascii="Times New Roman" w:hAnsi="Times New Roman" w:cs="Times New Roman" w:hint="eastAsia"/>
          <w:kern w:val="0"/>
          <w:szCs w:val="20"/>
        </w:rPr>
        <w:t xml:space="preserve">In this contribution, </w:t>
      </w:r>
      <w:r w:rsidR="00AC179D" w:rsidRPr="00A02AA9">
        <w:rPr>
          <w:rFonts w:ascii="Times New Roman" w:hAnsi="Times New Roman" w:cs="Times New Roman"/>
          <w:kern w:val="0"/>
          <w:szCs w:val="20"/>
        </w:rPr>
        <w:t>we discuss our view on the explicit indica</w:t>
      </w:r>
      <w:r w:rsidR="00016A55" w:rsidRPr="00A02AA9">
        <w:rPr>
          <w:rFonts w:ascii="Times New Roman" w:hAnsi="Times New Roman" w:cs="Times New Roman"/>
          <w:kern w:val="0"/>
          <w:szCs w:val="20"/>
        </w:rPr>
        <w:t>tion to enable ON-OFF switching m</w:t>
      </w:r>
      <w:r w:rsidR="00AC179D" w:rsidRPr="00A02AA9">
        <w:rPr>
          <w:rFonts w:ascii="Times New Roman" w:hAnsi="Times New Roman" w:cs="Times New Roman"/>
          <w:kern w:val="0"/>
          <w:szCs w:val="20"/>
        </w:rPr>
        <w:t>anagement</w:t>
      </w:r>
      <w:r w:rsidR="00016A55" w:rsidRPr="00A02AA9">
        <w:rPr>
          <w:rFonts w:ascii="Times New Roman" w:hAnsi="Times New Roman" w:cs="Times New Roman"/>
          <w:kern w:val="0"/>
          <w:szCs w:val="20"/>
        </w:rPr>
        <w:t xml:space="preserve"> </w:t>
      </w:r>
      <w:r w:rsidR="00C46AC6" w:rsidRPr="00A02AA9">
        <w:rPr>
          <w:rFonts w:ascii="Times New Roman" w:hAnsi="Times New Roman" w:cs="Times New Roman"/>
          <w:kern w:val="0"/>
          <w:szCs w:val="20"/>
        </w:rPr>
        <w:t>of</w:t>
      </w:r>
      <w:r w:rsidR="00016A55" w:rsidRPr="00A02AA9">
        <w:rPr>
          <w:rFonts w:ascii="Times New Roman" w:hAnsi="Times New Roman" w:cs="Times New Roman"/>
          <w:kern w:val="0"/>
          <w:szCs w:val="20"/>
        </w:rPr>
        <w:t xml:space="preserve"> NCR</w:t>
      </w:r>
      <w:r w:rsidR="00AC179D" w:rsidRPr="00A02AA9">
        <w:rPr>
          <w:rFonts w:ascii="Times New Roman" w:hAnsi="Times New Roman" w:cs="Times New Roman"/>
          <w:kern w:val="0"/>
          <w:szCs w:val="20"/>
        </w:rPr>
        <w:t>.</w:t>
      </w:r>
      <w:bookmarkEnd w:id="1"/>
    </w:p>
    <w:p w14:paraId="549ACA2A" w14:textId="77777777" w:rsidR="00A71B10" w:rsidRPr="00A02AA9" w:rsidRDefault="00A67758" w:rsidP="000673BA">
      <w:pPr>
        <w:keepNext/>
        <w:keepLines/>
        <w:widowControl/>
        <w:pBdr>
          <w:top w:val="single" w:sz="12" w:space="2" w:color="auto"/>
        </w:pBdr>
        <w:wordWrap/>
        <w:overflowPunct w:val="0"/>
        <w:adjustRightInd w:val="0"/>
        <w:spacing w:before="240" w:after="180" w:line="240" w:lineRule="auto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A02AA9">
        <w:rPr>
          <w:rFonts w:ascii="Arial" w:eastAsia="SimSun" w:hAnsi="Arial" w:cs="Times New Roman"/>
          <w:kern w:val="0"/>
          <w:sz w:val="36"/>
          <w:szCs w:val="20"/>
          <w:lang w:eastAsia="en-US"/>
        </w:rPr>
        <w:t xml:space="preserve">2. </w:t>
      </w:r>
      <w:r w:rsidR="00A71B10" w:rsidRPr="00A02AA9">
        <w:rPr>
          <w:rFonts w:ascii="Arial" w:eastAsia="SimSun" w:hAnsi="Arial" w:cs="Times New Roman"/>
          <w:kern w:val="0"/>
          <w:sz w:val="36"/>
          <w:szCs w:val="20"/>
          <w:lang w:eastAsia="en-US"/>
        </w:rPr>
        <w:t>Discussion</w:t>
      </w:r>
    </w:p>
    <w:p w14:paraId="514A897E" w14:textId="77777777" w:rsidR="00E0553B" w:rsidRPr="00A02AA9" w:rsidRDefault="00E0553B" w:rsidP="00E0553B">
      <w:pPr>
        <w:keepNext/>
        <w:widowControl/>
        <w:wordWrap/>
        <w:overflowPunct w:val="0"/>
        <w:adjustRightInd w:val="0"/>
        <w:spacing w:after="180" w:line="240" w:lineRule="auto"/>
        <w:jc w:val="center"/>
        <w:textAlignment w:val="baseline"/>
      </w:pPr>
      <w:r w:rsidRPr="00A02AA9">
        <w:rPr>
          <w:noProof/>
        </w:rPr>
        <w:drawing>
          <wp:inline distT="0" distB="0" distL="0" distR="0" wp14:anchorId="1AA75398" wp14:editId="203EBE78">
            <wp:extent cx="4743802" cy="1656000"/>
            <wp:effectExtent l="0" t="0" r="0" b="190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802" cy="165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89979E" w14:textId="77777777" w:rsidR="00C46AC6" w:rsidRPr="00A02AA9" w:rsidRDefault="00E0553B" w:rsidP="00E0553B">
      <w:pPr>
        <w:pStyle w:val="Caption"/>
        <w:jc w:val="center"/>
        <w:rPr>
          <w:rFonts w:ascii="Times New Roman" w:hAnsi="Times New Roman" w:cs="Times New Roman"/>
        </w:rPr>
      </w:pPr>
      <w:r w:rsidRPr="00A02AA9">
        <w:rPr>
          <w:rFonts w:ascii="Times New Roman" w:hAnsi="Times New Roman" w:cs="Times New Roman"/>
        </w:rPr>
        <w:t xml:space="preserve">Figure </w:t>
      </w:r>
      <w:r w:rsidRPr="00A02AA9">
        <w:rPr>
          <w:rFonts w:ascii="Times New Roman" w:hAnsi="Times New Roman" w:cs="Times New Roman"/>
        </w:rPr>
        <w:fldChar w:fldCharType="begin"/>
      </w:r>
      <w:r w:rsidRPr="00A02AA9">
        <w:rPr>
          <w:rFonts w:ascii="Times New Roman" w:hAnsi="Times New Roman" w:cs="Times New Roman"/>
        </w:rPr>
        <w:instrText xml:space="preserve"> SEQ Figure \* ARABIC </w:instrText>
      </w:r>
      <w:r w:rsidRPr="00A02AA9">
        <w:rPr>
          <w:rFonts w:ascii="Times New Roman" w:hAnsi="Times New Roman" w:cs="Times New Roman"/>
        </w:rPr>
        <w:fldChar w:fldCharType="separate"/>
      </w:r>
      <w:r w:rsidRPr="00A02AA9">
        <w:rPr>
          <w:rFonts w:ascii="Times New Roman" w:hAnsi="Times New Roman" w:cs="Times New Roman"/>
          <w:noProof/>
        </w:rPr>
        <w:t>1</w:t>
      </w:r>
      <w:r w:rsidRPr="00A02AA9">
        <w:rPr>
          <w:rFonts w:ascii="Times New Roman" w:hAnsi="Times New Roman" w:cs="Times New Roman"/>
        </w:rPr>
        <w:fldChar w:fldCharType="end"/>
      </w:r>
      <w:r w:rsidRPr="00A02AA9">
        <w:rPr>
          <w:rFonts w:ascii="Times New Roman" w:hAnsi="Times New Roman" w:cs="Times New Roman"/>
        </w:rPr>
        <w:t xml:space="preserve">: A comparison of </w:t>
      </w:r>
      <w:r w:rsidR="00C46AC6" w:rsidRPr="00A02AA9">
        <w:rPr>
          <w:rFonts w:ascii="Times New Roman" w:hAnsi="Times New Roman" w:cs="Times New Roman"/>
        </w:rPr>
        <w:t>power consumption of NCRs in terms of ON-OFF switching management</w:t>
      </w:r>
    </w:p>
    <w:p w14:paraId="408A5101" w14:textId="77777777" w:rsidR="003947BC" w:rsidRPr="00A02AA9" w:rsidRDefault="003947BC" w:rsidP="000673BA">
      <w:pPr>
        <w:widowControl/>
        <w:wordWrap/>
        <w:overflowPunct w:val="0"/>
        <w:adjustRightInd w:val="0"/>
        <w:spacing w:after="180" w:line="240" w:lineRule="auto"/>
        <w:textAlignment w:val="baseline"/>
        <w:rPr>
          <w:rFonts w:ascii="Times New Roman" w:eastAsia="Batang" w:hAnsi="Times New Roman" w:cs="Times New Roman"/>
          <w:kern w:val="0"/>
          <w:szCs w:val="20"/>
        </w:rPr>
      </w:pPr>
      <w:r w:rsidRPr="00A02AA9">
        <w:rPr>
          <w:rFonts w:ascii="Times New Roman" w:eastAsia="Batang" w:hAnsi="Times New Roman" w:cs="Times New Roman" w:hint="eastAsia"/>
          <w:kern w:val="0"/>
          <w:szCs w:val="20"/>
        </w:rPr>
        <w:t>A</w:t>
      </w:r>
      <w:r w:rsidRPr="00A02AA9">
        <w:rPr>
          <w:rFonts w:ascii="Times New Roman" w:eastAsia="Batang" w:hAnsi="Times New Roman" w:cs="Times New Roman"/>
          <w:kern w:val="0"/>
          <w:szCs w:val="20"/>
        </w:rPr>
        <w:t xml:space="preserve">n NCR is </w:t>
      </w:r>
      <w:r w:rsidR="0092492F" w:rsidRPr="00A02AA9">
        <w:rPr>
          <w:rFonts w:ascii="Times New Roman" w:eastAsia="Batang" w:hAnsi="Times New Roman" w:cs="Times New Roman"/>
          <w:kern w:val="0"/>
          <w:szCs w:val="20"/>
        </w:rPr>
        <w:t>required</w:t>
      </w:r>
      <w:r w:rsidRPr="00A02AA9">
        <w:rPr>
          <w:rFonts w:ascii="Times New Roman" w:eastAsia="Batang" w:hAnsi="Times New Roman" w:cs="Times New Roman"/>
          <w:kern w:val="0"/>
          <w:szCs w:val="20"/>
        </w:rPr>
        <w:t xml:space="preserve"> to perform several </w:t>
      </w:r>
      <w:r w:rsidR="00A81839" w:rsidRPr="00A02AA9">
        <w:rPr>
          <w:rFonts w:ascii="Times New Roman" w:eastAsia="Batang" w:hAnsi="Times New Roman" w:cs="Times New Roman"/>
          <w:kern w:val="0"/>
          <w:szCs w:val="20"/>
        </w:rPr>
        <w:t>distinctive</w:t>
      </w:r>
      <w:r w:rsidRPr="00A02AA9">
        <w:rPr>
          <w:rFonts w:ascii="Times New Roman" w:eastAsia="Batang" w:hAnsi="Times New Roman" w:cs="Times New Roman"/>
          <w:kern w:val="0"/>
          <w:szCs w:val="20"/>
        </w:rPr>
        <w:t xml:space="preserve"> functions </w:t>
      </w:r>
      <w:r w:rsidR="00A81839" w:rsidRPr="00A02AA9">
        <w:rPr>
          <w:rFonts w:ascii="Times New Roman" w:eastAsia="Batang" w:hAnsi="Times New Roman" w:cs="Times New Roman"/>
          <w:kern w:val="0"/>
          <w:szCs w:val="20"/>
        </w:rPr>
        <w:t xml:space="preserve">under the control of its donor </w:t>
      </w:r>
      <w:proofErr w:type="spellStart"/>
      <w:r w:rsidR="00A81839" w:rsidRPr="00A02AA9">
        <w:rPr>
          <w:rFonts w:ascii="Times New Roman" w:eastAsia="Batang" w:hAnsi="Times New Roman" w:cs="Times New Roman"/>
          <w:kern w:val="0"/>
          <w:szCs w:val="20"/>
        </w:rPr>
        <w:t>gNB</w:t>
      </w:r>
      <w:proofErr w:type="spellEnd"/>
      <w:r w:rsidR="00A81839" w:rsidRPr="00A02AA9">
        <w:rPr>
          <w:rFonts w:ascii="Times New Roman" w:eastAsia="Batang" w:hAnsi="Times New Roman" w:cs="Times New Roman"/>
          <w:kern w:val="0"/>
          <w:szCs w:val="20"/>
        </w:rPr>
        <w:t xml:space="preserve"> </w:t>
      </w:r>
      <w:r w:rsidRPr="00A02AA9">
        <w:rPr>
          <w:rFonts w:ascii="Times New Roman" w:eastAsia="Batang" w:hAnsi="Times New Roman" w:cs="Times New Roman"/>
          <w:kern w:val="0"/>
          <w:szCs w:val="20"/>
        </w:rPr>
        <w:t xml:space="preserve">unlike </w:t>
      </w:r>
      <w:r w:rsidR="00C46AC6" w:rsidRPr="00A02AA9">
        <w:rPr>
          <w:rFonts w:ascii="Times New Roman" w:eastAsia="Batang" w:hAnsi="Times New Roman" w:cs="Times New Roman"/>
          <w:kern w:val="0"/>
          <w:szCs w:val="20"/>
        </w:rPr>
        <w:t>a</w:t>
      </w:r>
      <w:r w:rsidRPr="00A02AA9">
        <w:rPr>
          <w:rFonts w:ascii="Times New Roman" w:eastAsia="Batang" w:hAnsi="Times New Roman" w:cs="Times New Roman"/>
          <w:kern w:val="0"/>
          <w:szCs w:val="20"/>
        </w:rPr>
        <w:t xml:space="preserve"> conventional RF repeater that simply forwards the received signal with power amplification.</w:t>
      </w:r>
      <w:r w:rsidR="0092492F" w:rsidRPr="00A02AA9">
        <w:rPr>
          <w:rFonts w:ascii="Times New Roman" w:eastAsia="Batang" w:hAnsi="Times New Roman" w:cs="Times New Roman"/>
          <w:kern w:val="0"/>
          <w:szCs w:val="20"/>
        </w:rPr>
        <w:t xml:space="preserve"> ON-OFF switching</w:t>
      </w:r>
      <w:r w:rsidR="00C46AC6" w:rsidRPr="00A02AA9">
        <w:rPr>
          <w:rFonts w:ascii="Times New Roman" w:eastAsia="Batang" w:hAnsi="Times New Roman" w:cs="Times New Roman"/>
          <w:kern w:val="0"/>
          <w:szCs w:val="20"/>
        </w:rPr>
        <w:t xml:space="preserve"> management</w:t>
      </w:r>
      <w:r w:rsidR="0092492F" w:rsidRPr="00A02AA9">
        <w:rPr>
          <w:rFonts w:ascii="Times New Roman" w:eastAsia="Batang" w:hAnsi="Times New Roman" w:cs="Times New Roman"/>
          <w:kern w:val="0"/>
          <w:szCs w:val="20"/>
        </w:rPr>
        <w:t xml:space="preserve"> is one of the key functionalities that an NCR is expected to be capable of in order not only to mitigate interference by </w:t>
      </w:r>
      <w:r w:rsidR="001D00E8" w:rsidRPr="00A02AA9">
        <w:rPr>
          <w:rFonts w:ascii="Times New Roman" w:eastAsia="Batang" w:hAnsi="Times New Roman" w:cs="Times New Roman"/>
          <w:kern w:val="0"/>
          <w:szCs w:val="20"/>
        </w:rPr>
        <w:t>avoiding</w:t>
      </w:r>
      <w:r w:rsidR="0092492F" w:rsidRPr="00A02AA9">
        <w:rPr>
          <w:rFonts w:ascii="Times New Roman" w:eastAsia="Batang" w:hAnsi="Times New Roman" w:cs="Times New Roman"/>
          <w:kern w:val="0"/>
          <w:szCs w:val="20"/>
        </w:rPr>
        <w:t xml:space="preserve"> the amplification of the unwanted signals but also to save power consumption by turning off </w:t>
      </w:r>
      <w:r w:rsidR="007413C8" w:rsidRPr="00A02AA9">
        <w:rPr>
          <w:rFonts w:ascii="Times New Roman" w:eastAsia="Batang" w:hAnsi="Times New Roman" w:cs="Times New Roman"/>
          <w:kern w:val="0"/>
          <w:szCs w:val="20"/>
        </w:rPr>
        <w:t>an</w:t>
      </w:r>
      <w:r w:rsidR="0092492F" w:rsidRPr="00A02AA9">
        <w:rPr>
          <w:rFonts w:ascii="Times New Roman" w:eastAsia="Batang" w:hAnsi="Times New Roman" w:cs="Times New Roman"/>
          <w:kern w:val="0"/>
          <w:szCs w:val="20"/>
        </w:rPr>
        <w:t xml:space="preserve"> NCR</w:t>
      </w:r>
      <w:r w:rsidR="00FE14D1" w:rsidRPr="00A02AA9">
        <w:rPr>
          <w:rFonts w:ascii="Times New Roman" w:eastAsia="Batang" w:hAnsi="Times New Roman" w:cs="Times New Roman"/>
          <w:kern w:val="0"/>
          <w:szCs w:val="20"/>
        </w:rPr>
        <w:t xml:space="preserve"> and preventing unnecessary </w:t>
      </w:r>
      <w:r w:rsidR="001D00E8" w:rsidRPr="00A02AA9">
        <w:rPr>
          <w:rFonts w:ascii="Times New Roman" w:eastAsia="Batang" w:hAnsi="Times New Roman" w:cs="Times New Roman"/>
          <w:kern w:val="0"/>
          <w:szCs w:val="20"/>
        </w:rPr>
        <w:t xml:space="preserve">relaying </w:t>
      </w:r>
      <w:r w:rsidR="00FE14D1" w:rsidRPr="00A02AA9">
        <w:rPr>
          <w:rFonts w:ascii="Times New Roman" w:eastAsia="Batang" w:hAnsi="Times New Roman" w:cs="Times New Roman"/>
          <w:kern w:val="0"/>
          <w:szCs w:val="20"/>
        </w:rPr>
        <w:t>operation</w:t>
      </w:r>
      <w:r w:rsidR="0092492F" w:rsidRPr="00A02AA9">
        <w:rPr>
          <w:rFonts w:ascii="Times New Roman" w:eastAsia="Batang" w:hAnsi="Times New Roman" w:cs="Times New Roman"/>
          <w:kern w:val="0"/>
          <w:szCs w:val="20"/>
        </w:rPr>
        <w:t xml:space="preserve">. </w:t>
      </w:r>
      <w:r w:rsidR="00E14085" w:rsidRPr="00A02AA9">
        <w:rPr>
          <w:rFonts w:ascii="Times New Roman" w:eastAsia="Batang" w:hAnsi="Times New Roman" w:cs="Times New Roman"/>
          <w:kern w:val="0"/>
          <w:szCs w:val="20"/>
        </w:rPr>
        <w:t xml:space="preserve">Figure 1 </w:t>
      </w:r>
      <w:r w:rsidR="00FE2250" w:rsidRPr="00A02AA9">
        <w:rPr>
          <w:rFonts w:ascii="Times New Roman" w:eastAsia="Batang" w:hAnsi="Times New Roman" w:cs="Times New Roman"/>
          <w:kern w:val="0"/>
          <w:szCs w:val="20"/>
        </w:rPr>
        <w:t>compares</w:t>
      </w:r>
      <w:r w:rsidR="00E14085" w:rsidRPr="00A02AA9">
        <w:rPr>
          <w:rFonts w:ascii="Times New Roman" w:eastAsia="Batang" w:hAnsi="Times New Roman" w:cs="Times New Roman"/>
          <w:kern w:val="0"/>
          <w:szCs w:val="20"/>
        </w:rPr>
        <w:t xml:space="preserve"> two </w:t>
      </w:r>
      <w:r w:rsidR="00FE2250" w:rsidRPr="00A02AA9">
        <w:rPr>
          <w:rFonts w:ascii="Times New Roman" w:eastAsia="Batang" w:hAnsi="Times New Roman" w:cs="Times New Roman"/>
          <w:kern w:val="0"/>
          <w:szCs w:val="20"/>
        </w:rPr>
        <w:t>cases</w:t>
      </w:r>
      <w:r w:rsidR="00E14085" w:rsidRPr="00A02AA9">
        <w:rPr>
          <w:rFonts w:ascii="Times New Roman" w:eastAsia="Batang" w:hAnsi="Times New Roman" w:cs="Times New Roman"/>
          <w:kern w:val="0"/>
          <w:szCs w:val="20"/>
        </w:rPr>
        <w:t xml:space="preserve"> </w:t>
      </w:r>
      <w:r w:rsidR="007413C8" w:rsidRPr="00A02AA9">
        <w:rPr>
          <w:rFonts w:ascii="Times New Roman" w:eastAsia="Batang" w:hAnsi="Times New Roman" w:cs="Times New Roman"/>
          <w:kern w:val="0"/>
          <w:szCs w:val="20"/>
        </w:rPr>
        <w:t>of power consumption of NCRs in</w:t>
      </w:r>
      <w:r w:rsidR="00E14085" w:rsidRPr="00A02AA9">
        <w:rPr>
          <w:rFonts w:ascii="Times New Roman" w:eastAsia="Batang" w:hAnsi="Times New Roman" w:cs="Times New Roman"/>
          <w:kern w:val="0"/>
          <w:szCs w:val="20"/>
        </w:rPr>
        <w:t xml:space="preserve"> </w:t>
      </w:r>
      <w:r w:rsidR="007413C8" w:rsidRPr="00A02AA9">
        <w:rPr>
          <w:rFonts w:ascii="Times New Roman" w:eastAsia="Batang" w:hAnsi="Times New Roman" w:cs="Times New Roman"/>
          <w:kern w:val="0"/>
          <w:szCs w:val="20"/>
        </w:rPr>
        <w:t>terms</w:t>
      </w:r>
      <w:r w:rsidR="00E14085" w:rsidRPr="00A02AA9">
        <w:rPr>
          <w:rFonts w:ascii="Times New Roman" w:eastAsia="Batang" w:hAnsi="Times New Roman" w:cs="Times New Roman"/>
          <w:kern w:val="0"/>
          <w:szCs w:val="20"/>
        </w:rPr>
        <w:t xml:space="preserve"> </w:t>
      </w:r>
      <w:r w:rsidR="007413C8" w:rsidRPr="00A02AA9">
        <w:rPr>
          <w:rFonts w:ascii="Times New Roman" w:eastAsia="Batang" w:hAnsi="Times New Roman" w:cs="Times New Roman"/>
          <w:kern w:val="0"/>
          <w:szCs w:val="20"/>
        </w:rPr>
        <w:t>of</w:t>
      </w:r>
      <w:r w:rsidR="00E14085" w:rsidRPr="00A02AA9">
        <w:rPr>
          <w:rFonts w:ascii="Times New Roman" w:eastAsia="Batang" w:hAnsi="Times New Roman" w:cs="Times New Roman"/>
          <w:kern w:val="0"/>
          <w:szCs w:val="20"/>
        </w:rPr>
        <w:t xml:space="preserve"> ON-OFF switching</w:t>
      </w:r>
      <w:r w:rsidR="007413C8" w:rsidRPr="00A02AA9">
        <w:rPr>
          <w:rFonts w:ascii="Times New Roman" w:eastAsia="Batang" w:hAnsi="Times New Roman" w:cs="Times New Roman"/>
          <w:kern w:val="0"/>
          <w:szCs w:val="20"/>
        </w:rPr>
        <w:t xml:space="preserve"> management</w:t>
      </w:r>
      <w:r w:rsidR="00E14085" w:rsidRPr="00A02AA9">
        <w:rPr>
          <w:rFonts w:ascii="Times New Roman" w:eastAsia="Batang" w:hAnsi="Times New Roman" w:cs="Times New Roman"/>
          <w:kern w:val="0"/>
          <w:szCs w:val="20"/>
        </w:rPr>
        <w:t xml:space="preserve">. As </w:t>
      </w:r>
      <w:r w:rsidR="00FE2250" w:rsidRPr="00A02AA9">
        <w:rPr>
          <w:rFonts w:ascii="Times New Roman" w:eastAsia="Batang" w:hAnsi="Times New Roman" w:cs="Times New Roman"/>
          <w:kern w:val="0"/>
          <w:szCs w:val="20"/>
        </w:rPr>
        <w:t xml:space="preserve">shown in Figure 1(a), if </w:t>
      </w:r>
      <w:r w:rsidR="00E14085" w:rsidRPr="00A02AA9">
        <w:rPr>
          <w:rFonts w:ascii="Times New Roman" w:eastAsia="Batang" w:hAnsi="Times New Roman" w:cs="Times New Roman"/>
          <w:kern w:val="0"/>
          <w:szCs w:val="20"/>
        </w:rPr>
        <w:t xml:space="preserve">ON-OFF switching </w:t>
      </w:r>
      <w:r w:rsidR="007413C8" w:rsidRPr="00A02AA9">
        <w:rPr>
          <w:rFonts w:ascii="Times New Roman" w:eastAsia="Batang" w:hAnsi="Times New Roman" w:cs="Times New Roman"/>
          <w:kern w:val="0"/>
          <w:szCs w:val="20"/>
        </w:rPr>
        <w:t xml:space="preserve">management </w:t>
      </w:r>
      <w:r w:rsidR="00E14085" w:rsidRPr="00A02AA9">
        <w:rPr>
          <w:rFonts w:ascii="Times New Roman" w:eastAsia="Batang" w:hAnsi="Times New Roman" w:cs="Times New Roman"/>
          <w:kern w:val="0"/>
          <w:szCs w:val="20"/>
        </w:rPr>
        <w:t xml:space="preserve">is not supported, repeaters perform relaying operation </w:t>
      </w:r>
      <w:r w:rsidR="007413C8" w:rsidRPr="00A02AA9">
        <w:rPr>
          <w:rFonts w:ascii="Times New Roman" w:eastAsia="Batang" w:hAnsi="Times New Roman" w:cs="Times New Roman"/>
          <w:kern w:val="0"/>
          <w:szCs w:val="20"/>
        </w:rPr>
        <w:t>although</w:t>
      </w:r>
      <w:r w:rsidR="00E14085" w:rsidRPr="00A02AA9">
        <w:rPr>
          <w:rFonts w:ascii="Times New Roman" w:eastAsia="Batang" w:hAnsi="Times New Roman" w:cs="Times New Roman"/>
          <w:kern w:val="0"/>
          <w:szCs w:val="20"/>
        </w:rPr>
        <w:t xml:space="preserve"> there is no UE </w:t>
      </w:r>
      <w:r w:rsidR="007413C8" w:rsidRPr="00A02AA9">
        <w:rPr>
          <w:rFonts w:ascii="Times New Roman" w:eastAsia="Batang" w:hAnsi="Times New Roman" w:cs="Times New Roman"/>
          <w:kern w:val="0"/>
          <w:szCs w:val="20"/>
        </w:rPr>
        <w:t xml:space="preserve">to serve </w:t>
      </w:r>
      <w:r w:rsidR="001B5945" w:rsidRPr="00A02AA9">
        <w:rPr>
          <w:rFonts w:ascii="Times New Roman" w:eastAsia="Batang" w:hAnsi="Times New Roman" w:cs="Times New Roman"/>
          <w:kern w:val="0"/>
          <w:szCs w:val="20"/>
        </w:rPr>
        <w:t>in coverage</w:t>
      </w:r>
      <w:r w:rsidR="00E14085" w:rsidRPr="00A02AA9">
        <w:rPr>
          <w:rFonts w:ascii="Times New Roman" w:eastAsia="Batang" w:hAnsi="Times New Roman" w:cs="Times New Roman"/>
          <w:kern w:val="0"/>
          <w:szCs w:val="20"/>
        </w:rPr>
        <w:t>. Obviously, it is</w:t>
      </w:r>
      <w:r w:rsidR="007413C8" w:rsidRPr="00A02AA9">
        <w:rPr>
          <w:rFonts w:ascii="Times New Roman" w:eastAsia="Batang" w:hAnsi="Times New Roman" w:cs="Times New Roman"/>
          <w:kern w:val="0"/>
          <w:szCs w:val="20"/>
        </w:rPr>
        <w:t xml:space="preserve"> not power-efficient</w:t>
      </w:r>
      <w:r w:rsidR="00A67758" w:rsidRPr="00A02AA9">
        <w:rPr>
          <w:rFonts w:ascii="Times New Roman" w:eastAsia="Batang" w:hAnsi="Times New Roman" w:cs="Times New Roman"/>
          <w:kern w:val="0"/>
          <w:szCs w:val="20"/>
        </w:rPr>
        <w:t>. On the other hand, as shown in Figure 1(b), the repeaters can be turned on or turned off</w:t>
      </w:r>
      <w:r w:rsidR="007413C8" w:rsidRPr="00A02AA9">
        <w:rPr>
          <w:rFonts w:ascii="Times New Roman" w:eastAsia="Batang" w:hAnsi="Times New Roman" w:cs="Times New Roman"/>
          <w:kern w:val="0"/>
          <w:szCs w:val="20"/>
        </w:rPr>
        <w:t xml:space="preserve"> depending on the existence of </w:t>
      </w:r>
      <w:proofErr w:type="gramStart"/>
      <w:r w:rsidR="005C01B3" w:rsidRPr="00A02AA9">
        <w:rPr>
          <w:rFonts w:ascii="Times New Roman" w:eastAsia="Batang" w:hAnsi="Times New Roman" w:cs="Times New Roman"/>
          <w:kern w:val="0"/>
          <w:szCs w:val="20"/>
        </w:rPr>
        <w:t>an</w:t>
      </w:r>
      <w:proofErr w:type="gramEnd"/>
      <w:r w:rsidR="005C01B3" w:rsidRPr="00A02AA9">
        <w:rPr>
          <w:rFonts w:ascii="Times New Roman" w:eastAsia="Batang" w:hAnsi="Times New Roman" w:cs="Times New Roman"/>
          <w:kern w:val="0"/>
          <w:szCs w:val="20"/>
        </w:rPr>
        <w:t xml:space="preserve"> </w:t>
      </w:r>
      <w:r w:rsidR="007413C8" w:rsidRPr="00A02AA9">
        <w:rPr>
          <w:rFonts w:ascii="Times New Roman" w:eastAsia="Batang" w:hAnsi="Times New Roman" w:cs="Times New Roman"/>
          <w:kern w:val="0"/>
          <w:szCs w:val="20"/>
        </w:rPr>
        <w:t>UE in coverage</w:t>
      </w:r>
      <w:r w:rsidR="00A67758" w:rsidRPr="00A02AA9">
        <w:rPr>
          <w:rFonts w:ascii="Times New Roman" w:eastAsia="Batang" w:hAnsi="Times New Roman" w:cs="Times New Roman"/>
          <w:kern w:val="0"/>
          <w:szCs w:val="20"/>
        </w:rPr>
        <w:t xml:space="preserve"> </w:t>
      </w:r>
      <w:r w:rsidR="005C01B3" w:rsidRPr="00A02AA9">
        <w:rPr>
          <w:rFonts w:ascii="Times New Roman" w:eastAsia="Batang" w:hAnsi="Times New Roman" w:cs="Times New Roman"/>
          <w:kern w:val="0"/>
          <w:szCs w:val="20"/>
        </w:rPr>
        <w:t>via</w:t>
      </w:r>
      <w:r w:rsidR="007413C8" w:rsidRPr="00A02AA9">
        <w:rPr>
          <w:rFonts w:ascii="Times New Roman" w:eastAsia="Batang" w:hAnsi="Times New Roman" w:cs="Times New Roman"/>
          <w:kern w:val="0"/>
          <w:szCs w:val="20"/>
        </w:rPr>
        <w:t xml:space="preserve"> ON-OFF </w:t>
      </w:r>
      <w:r w:rsidR="005C01B3" w:rsidRPr="00A02AA9">
        <w:rPr>
          <w:rFonts w:ascii="Times New Roman" w:eastAsia="Batang" w:hAnsi="Times New Roman" w:cs="Times New Roman"/>
          <w:kern w:val="0"/>
          <w:szCs w:val="20"/>
        </w:rPr>
        <w:t xml:space="preserve">indication sent by the donor </w:t>
      </w:r>
      <w:proofErr w:type="spellStart"/>
      <w:r w:rsidR="005C01B3" w:rsidRPr="00A02AA9">
        <w:rPr>
          <w:rFonts w:ascii="Times New Roman" w:eastAsia="Batang" w:hAnsi="Times New Roman" w:cs="Times New Roman"/>
          <w:kern w:val="0"/>
          <w:szCs w:val="20"/>
        </w:rPr>
        <w:t>gNB</w:t>
      </w:r>
      <w:proofErr w:type="spellEnd"/>
      <w:r w:rsidR="007413C8" w:rsidRPr="00A02AA9">
        <w:rPr>
          <w:rFonts w:ascii="Times New Roman" w:eastAsia="Batang" w:hAnsi="Times New Roman" w:cs="Times New Roman"/>
          <w:kern w:val="0"/>
          <w:szCs w:val="20"/>
        </w:rPr>
        <w:t>.</w:t>
      </w:r>
      <w:r w:rsidR="00A67758" w:rsidRPr="00A02AA9">
        <w:rPr>
          <w:rFonts w:ascii="Times New Roman" w:eastAsia="Batang" w:hAnsi="Times New Roman" w:cs="Times New Roman"/>
          <w:kern w:val="0"/>
          <w:szCs w:val="20"/>
        </w:rPr>
        <w:t xml:space="preserve"> </w:t>
      </w:r>
      <w:r w:rsidR="007413C8" w:rsidRPr="00A02AA9">
        <w:rPr>
          <w:rFonts w:ascii="Times New Roman" w:eastAsia="Batang" w:hAnsi="Times New Roman" w:cs="Times New Roman"/>
          <w:kern w:val="0"/>
          <w:szCs w:val="20"/>
        </w:rPr>
        <w:t>Therefore,</w:t>
      </w:r>
      <w:r w:rsidR="00A67758" w:rsidRPr="00A02AA9">
        <w:rPr>
          <w:rFonts w:ascii="Times New Roman" w:eastAsia="Batang" w:hAnsi="Times New Roman" w:cs="Times New Roman"/>
          <w:kern w:val="0"/>
          <w:szCs w:val="20"/>
        </w:rPr>
        <w:t xml:space="preserve"> </w:t>
      </w:r>
      <w:r w:rsidR="007413C8" w:rsidRPr="00A02AA9">
        <w:rPr>
          <w:rFonts w:ascii="Times New Roman" w:eastAsia="Batang" w:hAnsi="Times New Roman" w:cs="Times New Roman"/>
          <w:kern w:val="0"/>
          <w:szCs w:val="20"/>
        </w:rPr>
        <w:t>un</w:t>
      </w:r>
      <w:r w:rsidR="005C01B3" w:rsidRPr="00A02AA9">
        <w:rPr>
          <w:rFonts w:ascii="Times New Roman" w:eastAsia="Batang" w:hAnsi="Times New Roman" w:cs="Times New Roman"/>
          <w:kern w:val="0"/>
          <w:szCs w:val="20"/>
        </w:rPr>
        <w:t>desirable</w:t>
      </w:r>
      <w:r w:rsidR="007413C8" w:rsidRPr="00A02AA9">
        <w:rPr>
          <w:rFonts w:ascii="Times New Roman" w:eastAsia="Batang" w:hAnsi="Times New Roman" w:cs="Times New Roman"/>
          <w:kern w:val="0"/>
          <w:szCs w:val="20"/>
        </w:rPr>
        <w:t xml:space="preserve"> </w:t>
      </w:r>
      <w:r w:rsidR="00A67758" w:rsidRPr="00A02AA9">
        <w:rPr>
          <w:rFonts w:ascii="Times New Roman" w:eastAsia="Batang" w:hAnsi="Times New Roman" w:cs="Times New Roman"/>
          <w:kern w:val="0"/>
          <w:szCs w:val="20"/>
        </w:rPr>
        <w:t xml:space="preserve">power </w:t>
      </w:r>
      <w:r w:rsidR="005C01B3" w:rsidRPr="00A02AA9">
        <w:rPr>
          <w:rFonts w:ascii="Times New Roman" w:eastAsia="Batang" w:hAnsi="Times New Roman" w:cs="Times New Roman"/>
          <w:kern w:val="0"/>
          <w:szCs w:val="20"/>
        </w:rPr>
        <w:t>wastage</w:t>
      </w:r>
      <w:r w:rsidR="00A67758" w:rsidRPr="00A02AA9">
        <w:rPr>
          <w:rFonts w:ascii="Times New Roman" w:eastAsia="Batang" w:hAnsi="Times New Roman" w:cs="Times New Roman"/>
          <w:kern w:val="0"/>
          <w:szCs w:val="20"/>
        </w:rPr>
        <w:t xml:space="preserve"> </w:t>
      </w:r>
      <w:r w:rsidR="00BA5815" w:rsidRPr="00A02AA9">
        <w:rPr>
          <w:rFonts w:ascii="Times New Roman" w:eastAsia="Batang" w:hAnsi="Times New Roman" w:cs="Times New Roman"/>
          <w:kern w:val="0"/>
          <w:szCs w:val="20"/>
        </w:rPr>
        <w:t xml:space="preserve">can be </w:t>
      </w:r>
      <w:r w:rsidR="005C01B3" w:rsidRPr="00A02AA9">
        <w:rPr>
          <w:rFonts w:ascii="Times New Roman" w:eastAsia="Batang" w:hAnsi="Times New Roman" w:cs="Times New Roman"/>
          <w:kern w:val="0"/>
          <w:szCs w:val="20"/>
        </w:rPr>
        <w:t>prevented</w:t>
      </w:r>
      <w:r w:rsidR="00A67758" w:rsidRPr="00A02AA9">
        <w:rPr>
          <w:rFonts w:ascii="Times New Roman" w:eastAsia="Batang" w:hAnsi="Times New Roman" w:cs="Times New Roman"/>
          <w:kern w:val="0"/>
          <w:szCs w:val="20"/>
        </w:rPr>
        <w:t xml:space="preserve">.  </w:t>
      </w:r>
    </w:p>
    <w:p w14:paraId="15526D94" w14:textId="77777777" w:rsidR="0093193E" w:rsidRPr="00A02AA9" w:rsidRDefault="008338AA" w:rsidP="00FC61C7">
      <w:pPr>
        <w:widowControl/>
        <w:wordWrap/>
        <w:autoSpaceDE/>
        <w:autoSpaceDN/>
        <w:spacing w:after="120" w:line="240" w:lineRule="auto"/>
        <w:rPr>
          <w:rFonts w:ascii="Times New Roman" w:eastAsia="Malgun Gothic" w:hAnsi="Times New Roman" w:cs="Times New Roman"/>
          <w:kern w:val="0"/>
          <w:szCs w:val="20"/>
          <w:lang w:val="en-GB"/>
        </w:rPr>
      </w:pPr>
      <w:r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lastRenderedPageBreak/>
        <w:t>A</w:t>
      </w:r>
      <w:r w:rsidR="00D95D5A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>p</w:t>
      </w:r>
      <w:r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art from other information such as beam, DL/UL configuration, or PC, </w:t>
      </w:r>
      <w:r w:rsidRPr="00A02AA9">
        <w:rPr>
          <w:rFonts w:ascii="Times New Roman" w:eastAsia="Malgun Gothic" w:hAnsi="Times New Roman" w:cs="Times New Roman" w:hint="eastAsia"/>
          <w:kern w:val="0"/>
          <w:szCs w:val="20"/>
          <w:lang w:val="en-GB"/>
        </w:rPr>
        <w:t xml:space="preserve">ON-OFF </w:t>
      </w:r>
      <w:r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>indication itself</w:t>
      </w:r>
      <w:r w:rsidR="00FB584F" w:rsidRPr="00A02AA9">
        <w:rPr>
          <w:rFonts w:ascii="Times New Roman" w:eastAsia="Malgun Gothic" w:hAnsi="Times New Roman" w:cs="Times New Roman" w:hint="eastAsia"/>
          <w:kern w:val="0"/>
          <w:szCs w:val="20"/>
          <w:lang w:val="en-GB"/>
        </w:rPr>
        <w:t xml:space="preserve"> </w:t>
      </w:r>
      <w:r w:rsidR="00707131" w:rsidRPr="00A02AA9">
        <w:rPr>
          <w:rFonts w:ascii="Times New Roman" w:eastAsia="Malgun Gothic" w:hAnsi="Times New Roman" w:cs="Times New Roman" w:hint="eastAsia"/>
          <w:kern w:val="0"/>
          <w:szCs w:val="20"/>
          <w:lang w:val="en-GB"/>
        </w:rPr>
        <w:t>is essential</w:t>
      </w:r>
      <w:r w:rsidR="00FB584F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information</w:t>
      </w:r>
      <w:r w:rsidR="00707131" w:rsidRPr="00A02AA9">
        <w:rPr>
          <w:rFonts w:ascii="Times New Roman" w:eastAsia="Malgun Gothic" w:hAnsi="Times New Roman" w:cs="Times New Roman" w:hint="eastAsia"/>
          <w:kern w:val="0"/>
          <w:szCs w:val="20"/>
          <w:lang w:val="en-GB"/>
        </w:rPr>
        <w:t xml:space="preserve"> </w:t>
      </w:r>
      <w:r w:rsidR="00FB584F" w:rsidRPr="00A02AA9">
        <w:rPr>
          <w:rFonts w:ascii="Times New Roman" w:eastAsia="Malgun Gothic" w:hAnsi="Times New Roman" w:cs="Times New Roman" w:hint="eastAsia"/>
          <w:kern w:val="0"/>
          <w:szCs w:val="20"/>
          <w:lang w:val="en-GB"/>
        </w:rPr>
        <w:t xml:space="preserve">to </w:t>
      </w:r>
      <w:r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>bring</w:t>
      </w:r>
      <w:r w:rsidR="00707131" w:rsidRPr="00A02AA9">
        <w:rPr>
          <w:rFonts w:ascii="Times New Roman" w:eastAsia="Malgun Gothic" w:hAnsi="Times New Roman" w:cs="Times New Roman" w:hint="eastAsia"/>
          <w:kern w:val="0"/>
          <w:szCs w:val="20"/>
          <w:lang w:val="en-GB"/>
        </w:rPr>
        <w:t xml:space="preserve"> </w:t>
      </w:r>
      <w:proofErr w:type="gramStart"/>
      <w:r w:rsidR="00707131" w:rsidRPr="00A02AA9">
        <w:rPr>
          <w:rFonts w:ascii="Times New Roman" w:eastAsia="Malgun Gothic" w:hAnsi="Times New Roman" w:cs="Times New Roman" w:hint="eastAsia"/>
          <w:kern w:val="0"/>
          <w:szCs w:val="20"/>
          <w:lang w:val="en-GB"/>
        </w:rPr>
        <w:t>aforementioned benefits</w:t>
      </w:r>
      <w:proofErr w:type="gramEnd"/>
      <w:r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to NCR-deployed networks</w:t>
      </w:r>
      <w:r w:rsidR="00FB584F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>. Moreover, th</w:t>
      </w:r>
      <w:r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>e</w:t>
      </w:r>
      <w:r w:rsidR="00FB584F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benefits should</w:t>
      </w:r>
      <w:r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not</w:t>
      </w:r>
      <w:r w:rsidR="00FB584F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be</w:t>
      </w:r>
      <w:r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limited to NCRs in FR2</w:t>
      </w:r>
      <w:r w:rsidR="0093193E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nor FR1. Thus, explicit ON-OFF indication which </w:t>
      </w:r>
      <w:r w:rsidR="00FC61C7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>is</w:t>
      </w:r>
      <w:r w:rsidR="0093193E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</w:t>
      </w:r>
      <w:r w:rsidR="00FC61C7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unconstrained to operating frequency range of NCRs </w:t>
      </w:r>
      <w:r w:rsidR="0093193E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>is required.</w:t>
      </w:r>
    </w:p>
    <w:p w14:paraId="164294EB" w14:textId="77777777" w:rsidR="00707131" w:rsidRPr="00A02AA9" w:rsidRDefault="00E95815" w:rsidP="00443E3F">
      <w:pPr>
        <w:widowControl/>
        <w:wordWrap/>
        <w:autoSpaceDE/>
        <w:autoSpaceDN/>
        <w:spacing w:after="120" w:line="240" w:lineRule="auto"/>
        <w:rPr>
          <w:rFonts w:ascii="Times New Roman" w:eastAsia="Malgun Gothic" w:hAnsi="Times New Roman" w:cs="Times New Roman"/>
          <w:kern w:val="0"/>
          <w:szCs w:val="20"/>
          <w:lang w:val="en-GB"/>
        </w:rPr>
      </w:pPr>
      <w:r w:rsidRPr="00A02AA9">
        <w:rPr>
          <w:rFonts w:ascii="Times New Roman" w:eastAsia="Malgun Gothic" w:hAnsi="Times New Roman" w:cs="Times New Roman"/>
          <w:b/>
          <w:kern w:val="0"/>
          <w:szCs w:val="20"/>
          <w:lang w:val="en-GB"/>
        </w:rPr>
        <w:t>Proposal 1: Support explicit ON-OFF indication</w:t>
      </w:r>
      <w:r w:rsidR="00C73735" w:rsidRPr="00A02AA9">
        <w:rPr>
          <w:rFonts w:ascii="Times New Roman" w:eastAsia="Malgun Gothic" w:hAnsi="Times New Roman" w:cs="Times New Roman"/>
          <w:b/>
          <w:kern w:val="0"/>
          <w:szCs w:val="20"/>
          <w:lang w:val="en-GB"/>
        </w:rPr>
        <w:t>.</w:t>
      </w:r>
    </w:p>
    <w:p w14:paraId="1357C029" w14:textId="77777777" w:rsidR="00885552" w:rsidRPr="00A02AA9" w:rsidRDefault="00885552" w:rsidP="00443E3F">
      <w:pPr>
        <w:widowControl/>
        <w:wordWrap/>
        <w:autoSpaceDE/>
        <w:autoSpaceDN/>
        <w:spacing w:after="120" w:line="240" w:lineRule="auto"/>
        <w:rPr>
          <w:rFonts w:ascii="Times New Roman" w:eastAsia="Malgun Gothic" w:hAnsi="Times New Roman" w:cs="Times New Roman"/>
          <w:kern w:val="0"/>
          <w:szCs w:val="20"/>
          <w:lang w:val="en-GB"/>
        </w:rPr>
      </w:pPr>
    </w:p>
    <w:p w14:paraId="28738EA2" w14:textId="77777777" w:rsidR="0016685B" w:rsidRPr="00A02AA9" w:rsidRDefault="00F15AE3" w:rsidP="00443E3F">
      <w:pPr>
        <w:widowControl/>
        <w:wordWrap/>
        <w:autoSpaceDE/>
        <w:autoSpaceDN/>
        <w:spacing w:after="120" w:line="240" w:lineRule="auto"/>
        <w:rPr>
          <w:rFonts w:ascii="Times New Roman" w:eastAsia="Malgun Gothic" w:hAnsi="Times New Roman" w:cs="Times New Roman"/>
          <w:kern w:val="0"/>
          <w:szCs w:val="20"/>
          <w:lang w:val="en-GB"/>
        </w:rPr>
      </w:pPr>
      <w:r w:rsidRPr="00A02AA9">
        <w:rPr>
          <w:rFonts w:ascii="Times New Roman" w:eastAsia="Malgun Gothic" w:hAnsi="Times New Roman" w:cs="Times New Roman" w:hint="eastAsia"/>
          <w:kern w:val="0"/>
          <w:szCs w:val="20"/>
          <w:lang w:val="en-GB"/>
        </w:rPr>
        <w:t>An NCR should be turned on</w:t>
      </w:r>
      <w:r w:rsidR="00A23DEB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when</w:t>
      </w:r>
      <w:r w:rsidRPr="00A02AA9">
        <w:rPr>
          <w:rFonts w:ascii="Times New Roman" w:eastAsia="Malgun Gothic" w:hAnsi="Times New Roman" w:cs="Times New Roman" w:hint="eastAsia"/>
          <w:kern w:val="0"/>
          <w:szCs w:val="20"/>
          <w:lang w:val="en-GB"/>
        </w:rPr>
        <w:t xml:space="preserve"> </w:t>
      </w:r>
      <w:proofErr w:type="gramStart"/>
      <w:r w:rsidR="00A23DEB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>an</w:t>
      </w:r>
      <w:proofErr w:type="gramEnd"/>
      <w:r w:rsidR="00A23DEB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UE in its coverage has data to receive</w:t>
      </w:r>
      <w:r w:rsidR="005029DF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(or send)</w:t>
      </w:r>
      <w:r w:rsidR="00A23DEB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from</w:t>
      </w:r>
      <w:r w:rsidR="005029DF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(or to)</w:t>
      </w:r>
      <w:r w:rsidR="00A23DEB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its donor </w:t>
      </w:r>
      <w:proofErr w:type="spellStart"/>
      <w:r w:rsidR="00A23DEB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>gNB</w:t>
      </w:r>
      <w:proofErr w:type="spellEnd"/>
      <w:r w:rsidR="00A23DEB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>,</w:t>
      </w:r>
      <w:r w:rsidR="0016685B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and accordingly</w:t>
      </w:r>
      <w:r w:rsidR="00A23DEB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the NCR should amplify-and-forward RF signals to the UE</w:t>
      </w:r>
      <w:r w:rsidR="005029DF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(or to the </w:t>
      </w:r>
      <w:proofErr w:type="spellStart"/>
      <w:r w:rsidR="00A23DEB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>gNB</w:t>
      </w:r>
      <w:proofErr w:type="spellEnd"/>
      <w:r w:rsidR="005029DF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>)</w:t>
      </w:r>
      <w:r w:rsidR="00A23DEB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. </w:t>
      </w:r>
      <w:r w:rsidR="0016685B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>Otherwise, the NCR should be turned off. It implies that</w:t>
      </w:r>
      <w:r w:rsidR="00A23DEB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ON-OFF switching </w:t>
      </w:r>
      <w:r w:rsidR="005029DF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>management</w:t>
      </w:r>
      <w:r w:rsidR="00A23DEB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should support</w:t>
      </w:r>
      <w:r w:rsidR="0016685B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all types of</w:t>
      </w:r>
      <w:r w:rsidR="00A23DEB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</w:t>
      </w:r>
      <w:r w:rsidR="0016685B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NR </w:t>
      </w:r>
      <w:r w:rsidR="00A23DEB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>data scheduling</w:t>
      </w:r>
      <w:r w:rsidR="0016685B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including DCI-based dynamic scheduling and configured grant-based scheduling. Thus, it is required to specify explicit ON-OFF indication via both dynamic signalling and semi-static signalling.</w:t>
      </w:r>
    </w:p>
    <w:p w14:paraId="743396FE" w14:textId="77777777" w:rsidR="0016685B" w:rsidRPr="00A02AA9" w:rsidRDefault="0016685B" w:rsidP="0016685B">
      <w:pPr>
        <w:widowControl/>
        <w:wordWrap/>
        <w:autoSpaceDE/>
        <w:autoSpaceDN/>
        <w:spacing w:after="120" w:line="240" w:lineRule="auto"/>
        <w:rPr>
          <w:rFonts w:ascii="Times New Roman" w:eastAsia="Malgun Gothic" w:hAnsi="Times New Roman" w:cs="Times New Roman"/>
          <w:b/>
          <w:kern w:val="0"/>
          <w:szCs w:val="20"/>
          <w:lang w:val="en-GB"/>
        </w:rPr>
      </w:pPr>
      <w:r w:rsidRPr="00A02AA9">
        <w:rPr>
          <w:rFonts w:ascii="Times New Roman" w:eastAsia="Malgun Gothic" w:hAnsi="Times New Roman" w:cs="Times New Roman"/>
          <w:b/>
          <w:kern w:val="0"/>
          <w:szCs w:val="20"/>
          <w:lang w:val="en-GB"/>
        </w:rPr>
        <w:t xml:space="preserve">Proposal 2: Support explicit </w:t>
      </w:r>
      <w:r w:rsidR="00B42A5B" w:rsidRPr="00A02AA9">
        <w:rPr>
          <w:rFonts w:ascii="Times New Roman" w:eastAsia="Malgun Gothic" w:hAnsi="Times New Roman" w:cs="Times New Roman"/>
          <w:b/>
          <w:kern w:val="0"/>
          <w:szCs w:val="20"/>
          <w:lang w:val="en-GB"/>
        </w:rPr>
        <w:t xml:space="preserve">ON-OFF </w:t>
      </w:r>
      <w:r w:rsidRPr="00A02AA9">
        <w:rPr>
          <w:rFonts w:ascii="Times New Roman" w:eastAsia="Malgun Gothic" w:hAnsi="Times New Roman" w:cs="Times New Roman"/>
          <w:b/>
          <w:kern w:val="0"/>
          <w:szCs w:val="20"/>
          <w:lang w:val="en-GB"/>
        </w:rPr>
        <w:t>indication</w:t>
      </w:r>
      <w:r w:rsidR="00317410" w:rsidRPr="00A02AA9">
        <w:rPr>
          <w:rFonts w:ascii="Times New Roman" w:eastAsia="Malgun Gothic" w:hAnsi="Times New Roman" w:cs="Times New Roman"/>
          <w:b/>
          <w:kern w:val="0"/>
          <w:szCs w:val="20"/>
          <w:lang w:val="en-GB"/>
        </w:rPr>
        <w:t xml:space="preserve"> </w:t>
      </w:r>
      <w:r w:rsidRPr="00A02AA9">
        <w:rPr>
          <w:rFonts w:ascii="Times New Roman" w:eastAsia="Malgun Gothic" w:hAnsi="Times New Roman" w:cs="Times New Roman"/>
          <w:b/>
          <w:kern w:val="0"/>
          <w:szCs w:val="20"/>
          <w:lang w:val="en-GB"/>
        </w:rPr>
        <w:t>via dynamic and semi-static signalling.</w:t>
      </w:r>
    </w:p>
    <w:p w14:paraId="7A348CAD" w14:textId="77777777" w:rsidR="00716C92" w:rsidRPr="00A02AA9" w:rsidRDefault="00716C92" w:rsidP="0016685B">
      <w:pPr>
        <w:widowControl/>
        <w:wordWrap/>
        <w:autoSpaceDE/>
        <w:autoSpaceDN/>
        <w:spacing w:after="120" w:line="240" w:lineRule="auto"/>
        <w:rPr>
          <w:rFonts w:ascii="Times New Roman" w:eastAsia="Malgun Gothic" w:hAnsi="Times New Roman" w:cs="Times New Roman"/>
          <w:kern w:val="0"/>
          <w:szCs w:val="20"/>
          <w:lang w:val="en-GB"/>
        </w:rPr>
      </w:pPr>
    </w:p>
    <w:p w14:paraId="4D05B32C" w14:textId="77777777" w:rsidR="00716C92" w:rsidRPr="00A02AA9" w:rsidRDefault="00716C92" w:rsidP="00716C92">
      <w:pPr>
        <w:keepNext/>
        <w:widowControl/>
        <w:wordWrap/>
        <w:overflowPunct w:val="0"/>
        <w:adjustRightInd w:val="0"/>
        <w:spacing w:after="180" w:line="240" w:lineRule="auto"/>
        <w:jc w:val="center"/>
        <w:textAlignment w:val="baseline"/>
      </w:pPr>
      <w:r w:rsidRPr="00A02AA9">
        <w:rPr>
          <w:rFonts w:ascii="Times New Roman" w:eastAsia="SimSun" w:hAnsi="Times New Roman" w:cs="Times New Roman"/>
          <w:noProof/>
          <w:kern w:val="0"/>
          <w:szCs w:val="20"/>
        </w:rPr>
        <w:drawing>
          <wp:inline distT="0" distB="0" distL="0" distR="0" wp14:anchorId="221DC9AD" wp14:editId="6BCEC1A5">
            <wp:extent cx="4983084" cy="1980000"/>
            <wp:effectExtent l="0" t="0" r="8255" b="127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084" cy="19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B76F3B" w14:textId="77777777" w:rsidR="00716C92" w:rsidRPr="00A02AA9" w:rsidRDefault="00716C92" w:rsidP="00716C92">
      <w:pPr>
        <w:pStyle w:val="Caption"/>
        <w:jc w:val="center"/>
        <w:rPr>
          <w:rFonts w:ascii="Times New Roman" w:eastAsia="Batang" w:hAnsi="Times New Roman" w:cs="Times New Roman"/>
          <w:kern w:val="0"/>
        </w:rPr>
      </w:pPr>
      <w:r w:rsidRPr="00A02AA9">
        <w:rPr>
          <w:rFonts w:ascii="Times New Roman" w:hAnsi="Times New Roman" w:cs="Times New Roman"/>
        </w:rPr>
        <w:t xml:space="preserve">Figure </w:t>
      </w:r>
      <w:r w:rsidRPr="00A02AA9">
        <w:rPr>
          <w:rFonts w:ascii="Times New Roman" w:hAnsi="Times New Roman" w:cs="Times New Roman"/>
        </w:rPr>
        <w:fldChar w:fldCharType="begin"/>
      </w:r>
      <w:r w:rsidRPr="00A02AA9">
        <w:rPr>
          <w:rFonts w:ascii="Times New Roman" w:hAnsi="Times New Roman" w:cs="Times New Roman"/>
        </w:rPr>
        <w:instrText xml:space="preserve"> SEQ Figure \* ARABIC </w:instrText>
      </w:r>
      <w:r w:rsidRPr="00A02AA9">
        <w:rPr>
          <w:rFonts w:ascii="Times New Roman" w:hAnsi="Times New Roman" w:cs="Times New Roman"/>
        </w:rPr>
        <w:fldChar w:fldCharType="separate"/>
      </w:r>
      <w:r w:rsidRPr="00A02AA9">
        <w:rPr>
          <w:rFonts w:ascii="Times New Roman" w:hAnsi="Times New Roman" w:cs="Times New Roman"/>
          <w:noProof/>
        </w:rPr>
        <w:t>2</w:t>
      </w:r>
      <w:r w:rsidRPr="00A02AA9">
        <w:rPr>
          <w:rFonts w:ascii="Times New Roman" w:hAnsi="Times New Roman" w:cs="Times New Roman"/>
        </w:rPr>
        <w:fldChar w:fldCharType="end"/>
      </w:r>
      <w:r w:rsidRPr="00A02AA9">
        <w:rPr>
          <w:rFonts w:ascii="Times New Roman" w:hAnsi="Times New Roman" w:cs="Times New Roman"/>
        </w:rPr>
        <w:t xml:space="preserve"> An example of UE-NCR association mechanism via ON-OFF switching management</w:t>
      </w:r>
    </w:p>
    <w:p w14:paraId="0E3318E2" w14:textId="77777777" w:rsidR="00841580" w:rsidRPr="00A02AA9" w:rsidRDefault="00443E3F" w:rsidP="00716C92">
      <w:pPr>
        <w:widowControl/>
        <w:wordWrap/>
        <w:autoSpaceDE/>
        <w:autoSpaceDN/>
        <w:spacing w:after="120" w:line="240" w:lineRule="auto"/>
        <w:rPr>
          <w:rFonts w:ascii="Times New Roman" w:eastAsia="Batang" w:hAnsi="Times New Roman" w:cs="Times New Roman"/>
          <w:kern w:val="0"/>
          <w:szCs w:val="20"/>
        </w:rPr>
      </w:pPr>
      <w:r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To achieve benefits from </w:t>
      </w:r>
      <w:r w:rsidR="00254096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>ON-OFF switching</w:t>
      </w:r>
      <w:r w:rsidR="00615B4D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management</w:t>
      </w:r>
      <w:r w:rsidR="00A40DA9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>, a</w:t>
      </w:r>
      <w:r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donor </w:t>
      </w:r>
      <w:proofErr w:type="spellStart"/>
      <w:r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>gNB</w:t>
      </w:r>
      <w:proofErr w:type="spellEnd"/>
      <w:r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must be aware of whether a UE is or is not located </w:t>
      </w:r>
      <w:r w:rsidR="001B5945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>in coverage</w:t>
      </w:r>
      <w:r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of NCRs.</w:t>
      </w:r>
      <w:r w:rsidR="00B76AD5" w:rsidRPr="00A02AA9">
        <w:rPr>
          <w:rFonts w:ascii="Times New Roman" w:eastAsia="Malgun Gothic" w:hAnsi="Times New Roman" w:cs="Times New Roman"/>
          <w:kern w:val="0"/>
          <w:szCs w:val="20"/>
          <w:lang w:val="en-GB"/>
        </w:rPr>
        <w:t xml:space="preserve"> </w:t>
      </w:r>
      <w:r w:rsidR="00B76AD5" w:rsidRPr="00A02AA9">
        <w:rPr>
          <w:rFonts w:ascii="Times New Roman" w:eastAsia="Batang" w:hAnsi="Times New Roman" w:cs="Times New Roman"/>
          <w:kern w:val="0"/>
          <w:szCs w:val="20"/>
        </w:rPr>
        <w:t xml:space="preserve">To detect UEs in coverage of the NCRs and to associate those UEs with the NCRs, the donor </w:t>
      </w:r>
      <w:proofErr w:type="spellStart"/>
      <w:r w:rsidR="00B76AD5" w:rsidRPr="00A02AA9">
        <w:rPr>
          <w:rFonts w:ascii="Times New Roman" w:eastAsia="Batang" w:hAnsi="Times New Roman" w:cs="Times New Roman"/>
          <w:kern w:val="0"/>
          <w:szCs w:val="20"/>
        </w:rPr>
        <w:t>gNB</w:t>
      </w:r>
      <w:proofErr w:type="spellEnd"/>
      <w:r w:rsidR="00B76AD5" w:rsidRPr="00A02AA9">
        <w:rPr>
          <w:rFonts w:ascii="Times New Roman" w:eastAsia="Batang" w:hAnsi="Times New Roman" w:cs="Times New Roman"/>
          <w:kern w:val="0"/>
          <w:szCs w:val="20"/>
        </w:rPr>
        <w:t xml:space="preserve"> can configure NCRs with a periodic/semi-static ON-OFF pattern.</w:t>
      </w:r>
      <w:r w:rsidR="00615B4D" w:rsidRPr="00A02AA9">
        <w:rPr>
          <w:rFonts w:ascii="Times New Roman" w:eastAsia="Batang" w:hAnsi="Times New Roman" w:cs="Times New Roman"/>
          <w:kern w:val="0"/>
          <w:szCs w:val="20"/>
        </w:rPr>
        <w:t xml:space="preserve"> </w:t>
      </w:r>
      <w:r w:rsidR="00841580" w:rsidRPr="00A02AA9">
        <w:rPr>
          <w:rFonts w:ascii="Times New Roman" w:eastAsia="Batang" w:hAnsi="Times New Roman" w:cs="Times New Roman"/>
          <w:kern w:val="0"/>
          <w:szCs w:val="20"/>
        </w:rPr>
        <w:t xml:space="preserve">In Figure 2, </w:t>
      </w:r>
      <w:r w:rsidR="00003D5C" w:rsidRPr="00A02AA9">
        <w:rPr>
          <w:rFonts w:ascii="Times New Roman" w:eastAsia="Batang" w:hAnsi="Times New Roman" w:cs="Times New Roman"/>
          <w:kern w:val="0"/>
          <w:szCs w:val="20"/>
        </w:rPr>
        <w:t>the two NCRs are configured with a periodic ON-OFF pattern in such way that both</w:t>
      </w:r>
      <w:r w:rsidR="00841580" w:rsidRPr="00A02AA9">
        <w:rPr>
          <w:rFonts w:ascii="Times New Roman" w:eastAsia="Batang" w:hAnsi="Times New Roman" w:cs="Times New Roman"/>
          <w:kern w:val="0"/>
          <w:szCs w:val="20"/>
        </w:rPr>
        <w:t xml:space="preserve"> NCR</w:t>
      </w:r>
      <w:r w:rsidR="00003D5C" w:rsidRPr="00A02AA9">
        <w:rPr>
          <w:rFonts w:ascii="Times New Roman" w:eastAsia="Batang" w:hAnsi="Times New Roman" w:cs="Times New Roman"/>
          <w:kern w:val="0"/>
          <w:szCs w:val="20"/>
        </w:rPr>
        <w:t>s</w:t>
      </w:r>
      <w:r w:rsidR="00841580" w:rsidRPr="00A02AA9">
        <w:rPr>
          <w:rFonts w:ascii="Times New Roman" w:eastAsia="Batang" w:hAnsi="Times New Roman" w:cs="Times New Roman"/>
          <w:kern w:val="0"/>
          <w:szCs w:val="20"/>
        </w:rPr>
        <w:t xml:space="preserve"> </w:t>
      </w:r>
      <w:r w:rsidR="00003D5C" w:rsidRPr="00A02AA9">
        <w:rPr>
          <w:rFonts w:ascii="Times New Roman" w:eastAsia="Batang" w:hAnsi="Times New Roman" w:cs="Times New Roman"/>
          <w:kern w:val="0"/>
          <w:szCs w:val="20"/>
        </w:rPr>
        <w:t>are</w:t>
      </w:r>
      <w:r w:rsidR="00841580" w:rsidRPr="00A02AA9">
        <w:rPr>
          <w:rFonts w:ascii="Times New Roman" w:eastAsia="Batang" w:hAnsi="Times New Roman" w:cs="Times New Roman"/>
          <w:kern w:val="0"/>
          <w:szCs w:val="20"/>
        </w:rPr>
        <w:t xml:space="preserve"> </w:t>
      </w:r>
      <w:r w:rsidR="00003D5C" w:rsidRPr="00A02AA9">
        <w:rPr>
          <w:rFonts w:ascii="Times New Roman" w:eastAsia="Batang" w:hAnsi="Times New Roman" w:cs="Times New Roman"/>
          <w:kern w:val="0"/>
          <w:szCs w:val="20"/>
        </w:rPr>
        <w:t>turned off</w:t>
      </w:r>
      <w:r w:rsidR="00841580" w:rsidRPr="00A02AA9">
        <w:rPr>
          <w:rFonts w:ascii="Times New Roman" w:eastAsia="Batang" w:hAnsi="Times New Roman" w:cs="Times New Roman"/>
          <w:kern w:val="0"/>
          <w:szCs w:val="20"/>
        </w:rPr>
        <w:t xml:space="preserve"> </w:t>
      </w:r>
      <w:r w:rsidR="00003D5C" w:rsidRPr="00A02AA9">
        <w:rPr>
          <w:rFonts w:ascii="Times New Roman" w:eastAsia="Batang" w:hAnsi="Times New Roman" w:cs="Times New Roman"/>
          <w:kern w:val="0"/>
          <w:szCs w:val="20"/>
        </w:rPr>
        <w:t xml:space="preserve">in </w:t>
      </w:r>
      <w:r w:rsidR="00841580" w:rsidRPr="00A02AA9">
        <w:rPr>
          <w:rFonts w:ascii="Times New Roman" w:eastAsia="Batang" w:hAnsi="Times New Roman" w:cs="Times New Roman"/>
          <w:kern w:val="0"/>
          <w:szCs w:val="20"/>
        </w:rPr>
        <w:t xml:space="preserve">the </w:t>
      </w:r>
      <w:proofErr w:type="gramStart"/>
      <w:r w:rsidR="00841580" w:rsidRPr="00A02AA9">
        <w:rPr>
          <w:rFonts w:ascii="Times New Roman" w:eastAsia="Batang" w:hAnsi="Times New Roman" w:cs="Times New Roman"/>
          <w:kern w:val="0"/>
          <w:szCs w:val="20"/>
        </w:rPr>
        <w:t>first time</w:t>
      </w:r>
      <w:proofErr w:type="gramEnd"/>
      <w:r w:rsidR="00003D5C" w:rsidRPr="00A02AA9">
        <w:rPr>
          <w:rFonts w:ascii="Times New Roman" w:eastAsia="Batang" w:hAnsi="Times New Roman" w:cs="Times New Roman"/>
          <w:kern w:val="0"/>
          <w:szCs w:val="20"/>
        </w:rPr>
        <w:t xml:space="preserve"> domain resource</w:t>
      </w:r>
      <w:r w:rsidR="00841580" w:rsidRPr="00A02AA9">
        <w:rPr>
          <w:rFonts w:ascii="Times New Roman" w:eastAsia="Batang" w:hAnsi="Times New Roman" w:cs="Times New Roman"/>
          <w:kern w:val="0"/>
          <w:szCs w:val="20"/>
        </w:rPr>
        <w:t xml:space="preserve">, and NCR 1 and NCR 2 are </w:t>
      </w:r>
      <w:r w:rsidR="00003D5C" w:rsidRPr="00A02AA9">
        <w:rPr>
          <w:rFonts w:ascii="Times New Roman" w:eastAsia="Batang" w:hAnsi="Times New Roman" w:cs="Times New Roman"/>
          <w:kern w:val="0"/>
          <w:szCs w:val="20"/>
        </w:rPr>
        <w:t>turned on</w:t>
      </w:r>
      <w:r w:rsidR="00841580" w:rsidRPr="00A02AA9">
        <w:rPr>
          <w:rFonts w:ascii="Times New Roman" w:eastAsia="Batang" w:hAnsi="Times New Roman" w:cs="Times New Roman"/>
          <w:kern w:val="0"/>
          <w:szCs w:val="20"/>
        </w:rPr>
        <w:t xml:space="preserve"> </w:t>
      </w:r>
      <w:r w:rsidR="00003D5C" w:rsidRPr="00A02AA9">
        <w:rPr>
          <w:rFonts w:ascii="Times New Roman" w:eastAsia="Batang" w:hAnsi="Times New Roman" w:cs="Times New Roman"/>
          <w:kern w:val="0"/>
          <w:szCs w:val="20"/>
        </w:rPr>
        <w:t>in</w:t>
      </w:r>
      <w:r w:rsidR="00841580" w:rsidRPr="00A02AA9">
        <w:rPr>
          <w:rFonts w:ascii="Times New Roman" w:eastAsia="Batang" w:hAnsi="Times New Roman" w:cs="Times New Roman"/>
          <w:kern w:val="0"/>
          <w:szCs w:val="20"/>
        </w:rPr>
        <w:t xml:space="preserve"> the second and third time </w:t>
      </w:r>
      <w:r w:rsidR="00003D5C" w:rsidRPr="00A02AA9">
        <w:rPr>
          <w:rFonts w:ascii="Times New Roman" w:eastAsia="Batang" w:hAnsi="Times New Roman" w:cs="Times New Roman"/>
          <w:kern w:val="0"/>
          <w:szCs w:val="20"/>
        </w:rPr>
        <w:t>domain resource</w:t>
      </w:r>
      <w:r w:rsidR="00841580" w:rsidRPr="00A02AA9">
        <w:rPr>
          <w:rFonts w:ascii="Times New Roman" w:eastAsia="Batang" w:hAnsi="Times New Roman" w:cs="Times New Roman"/>
          <w:kern w:val="0"/>
          <w:szCs w:val="20"/>
        </w:rPr>
        <w:t>, respectively. The</w:t>
      </w:r>
      <w:r w:rsidR="00615B4D" w:rsidRPr="00A02AA9">
        <w:rPr>
          <w:rFonts w:ascii="Times New Roman" w:eastAsia="Batang" w:hAnsi="Times New Roman" w:cs="Times New Roman"/>
          <w:kern w:val="0"/>
          <w:szCs w:val="20"/>
        </w:rPr>
        <w:t xml:space="preserve">n, by using CSI reports from the </w:t>
      </w:r>
      <w:r w:rsidR="00841580" w:rsidRPr="00A02AA9">
        <w:rPr>
          <w:rFonts w:ascii="Times New Roman" w:eastAsia="Batang" w:hAnsi="Times New Roman" w:cs="Times New Roman"/>
          <w:kern w:val="0"/>
          <w:szCs w:val="20"/>
        </w:rPr>
        <w:t xml:space="preserve">UE, </w:t>
      </w:r>
      <w:r w:rsidRPr="00A02AA9">
        <w:rPr>
          <w:rFonts w:ascii="Times New Roman" w:eastAsia="Batang" w:hAnsi="Times New Roman" w:cs="Times New Roman"/>
          <w:kern w:val="0"/>
          <w:szCs w:val="20"/>
        </w:rPr>
        <w:t xml:space="preserve">the donor </w:t>
      </w:r>
      <w:proofErr w:type="spellStart"/>
      <w:r w:rsidRPr="00A02AA9">
        <w:rPr>
          <w:rFonts w:ascii="Times New Roman" w:eastAsia="Batang" w:hAnsi="Times New Roman" w:cs="Times New Roman"/>
          <w:kern w:val="0"/>
          <w:szCs w:val="20"/>
        </w:rPr>
        <w:t>gNB</w:t>
      </w:r>
      <w:proofErr w:type="spellEnd"/>
      <w:r w:rsidRPr="00A02AA9">
        <w:rPr>
          <w:rFonts w:ascii="Times New Roman" w:eastAsia="Batang" w:hAnsi="Times New Roman" w:cs="Times New Roman"/>
          <w:kern w:val="0"/>
          <w:szCs w:val="20"/>
        </w:rPr>
        <w:t xml:space="preserve"> can determine which NCR the UE is </w:t>
      </w:r>
      <w:r w:rsidR="00003D5C" w:rsidRPr="00A02AA9">
        <w:rPr>
          <w:rFonts w:ascii="Times New Roman" w:eastAsia="Batang" w:hAnsi="Times New Roman" w:cs="Times New Roman"/>
          <w:kern w:val="0"/>
          <w:szCs w:val="20"/>
        </w:rPr>
        <w:t>associated with</w:t>
      </w:r>
      <w:r w:rsidRPr="00A02AA9">
        <w:rPr>
          <w:rFonts w:ascii="Times New Roman" w:eastAsia="Batang" w:hAnsi="Times New Roman" w:cs="Times New Roman"/>
          <w:kern w:val="0"/>
          <w:szCs w:val="20"/>
        </w:rPr>
        <w:t>.</w:t>
      </w:r>
    </w:p>
    <w:p w14:paraId="594E3FB0" w14:textId="77777777" w:rsidR="00232B71" w:rsidRPr="00A02AA9" w:rsidRDefault="007C58E9" w:rsidP="00A71B10">
      <w:pPr>
        <w:widowControl/>
        <w:wordWrap/>
        <w:overflowPunct w:val="0"/>
        <w:adjustRightInd w:val="0"/>
        <w:spacing w:after="180" w:line="240" w:lineRule="auto"/>
        <w:textAlignment w:val="baseline"/>
        <w:rPr>
          <w:rFonts w:ascii="Times New Roman" w:eastAsia="Batang" w:hAnsi="Times New Roman" w:cs="Times New Roman"/>
          <w:b/>
          <w:kern w:val="0"/>
          <w:szCs w:val="20"/>
          <w:lang w:val="en-GB"/>
        </w:rPr>
      </w:pPr>
      <w:r w:rsidRPr="00A02AA9">
        <w:rPr>
          <w:rFonts w:ascii="Times New Roman" w:eastAsia="Batang" w:hAnsi="Times New Roman" w:cs="Times New Roman"/>
          <w:b/>
          <w:kern w:val="0"/>
          <w:szCs w:val="20"/>
          <w:lang w:val="en-GB"/>
        </w:rPr>
        <w:t xml:space="preserve">Proposal </w:t>
      </w:r>
      <w:r w:rsidR="00003D5C" w:rsidRPr="00A02AA9">
        <w:rPr>
          <w:rFonts w:ascii="Times New Roman" w:eastAsia="Batang" w:hAnsi="Times New Roman" w:cs="Times New Roman"/>
          <w:b/>
          <w:kern w:val="0"/>
          <w:szCs w:val="20"/>
          <w:lang w:val="en-GB"/>
        </w:rPr>
        <w:t>3</w:t>
      </w:r>
      <w:r w:rsidRPr="00A02AA9">
        <w:rPr>
          <w:rFonts w:ascii="Times New Roman" w:eastAsia="Batang" w:hAnsi="Times New Roman" w:cs="Times New Roman"/>
          <w:b/>
          <w:kern w:val="0"/>
          <w:szCs w:val="20"/>
          <w:lang w:val="en-GB"/>
        </w:rPr>
        <w:t xml:space="preserve">: </w:t>
      </w:r>
      <w:r w:rsidR="00003D5C" w:rsidRPr="00A02AA9">
        <w:rPr>
          <w:rFonts w:ascii="Times New Roman" w:eastAsia="Batang" w:hAnsi="Times New Roman" w:cs="Times New Roman"/>
          <w:b/>
          <w:kern w:val="0"/>
          <w:szCs w:val="20"/>
          <w:lang w:val="en-GB"/>
        </w:rPr>
        <w:t xml:space="preserve">Support explicit </w:t>
      </w:r>
      <w:r w:rsidR="00166070" w:rsidRPr="00A02AA9">
        <w:rPr>
          <w:rFonts w:ascii="Times New Roman" w:eastAsia="Batang" w:hAnsi="Times New Roman" w:cs="Times New Roman"/>
          <w:b/>
          <w:kern w:val="0"/>
          <w:szCs w:val="20"/>
          <w:lang w:val="en-GB"/>
        </w:rPr>
        <w:t xml:space="preserve">ON-OFF </w:t>
      </w:r>
      <w:r w:rsidR="00003D5C" w:rsidRPr="00A02AA9">
        <w:rPr>
          <w:rFonts w:ascii="Times New Roman" w:eastAsia="Batang" w:hAnsi="Times New Roman" w:cs="Times New Roman"/>
          <w:b/>
          <w:kern w:val="0"/>
          <w:szCs w:val="20"/>
          <w:lang w:val="en-GB"/>
        </w:rPr>
        <w:t>indication with periodic/semi-static ON-OFF pattern</w:t>
      </w:r>
      <w:r w:rsidR="00836DC6" w:rsidRPr="00A02AA9">
        <w:rPr>
          <w:rFonts w:ascii="Times New Roman" w:eastAsia="Batang" w:hAnsi="Times New Roman" w:cs="Times New Roman"/>
          <w:b/>
          <w:kern w:val="0"/>
          <w:szCs w:val="20"/>
          <w:lang w:val="en-GB"/>
        </w:rPr>
        <w:t>.</w:t>
      </w:r>
    </w:p>
    <w:p w14:paraId="29EE1583" w14:textId="77777777" w:rsidR="00A71B10" w:rsidRPr="00A02AA9" w:rsidRDefault="00A71B10" w:rsidP="00A71B10">
      <w:pPr>
        <w:keepNext/>
        <w:keepLines/>
        <w:widowControl/>
        <w:pBdr>
          <w:top w:val="single" w:sz="12" w:space="3" w:color="auto"/>
        </w:pBdr>
        <w:wordWrap/>
        <w:overflowPunct w:val="0"/>
        <w:adjustRightInd w:val="0"/>
        <w:spacing w:before="240" w:after="180" w:line="240" w:lineRule="auto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A02AA9">
        <w:rPr>
          <w:rFonts w:ascii="Arial" w:eastAsia="SimSun" w:hAnsi="Arial" w:cs="Times New Roman"/>
          <w:kern w:val="0"/>
          <w:sz w:val="36"/>
          <w:szCs w:val="20"/>
          <w:lang w:eastAsia="en-US"/>
        </w:rPr>
        <w:t>Conclusion</w:t>
      </w:r>
    </w:p>
    <w:p w14:paraId="2DBBFC83" w14:textId="77777777" w:rsidR="00A71B10" w:rsidRPr="00A02AA9" w:rsidRDefault="009D3798" w:rsidP="00A71B10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SimSun" w:hAnsi="Times New Roman" w:cs="Times New Roman"/>
          <w:kern w:val="0"/>
          <w:szCs w:val="20"/>
          <w:lang w:eastAsia="en-US"/>
        </w:rPr>
      </w:pPr>
      <w:r w:rsidRPr="00A02AA9">
        <w:rPr>
          <w:rFonts w:ascii="Times New Roman" w:eastAsia="SimSun" w:hAnsi="Times New Roman" w:cs="Times New Roman"/>
          <w:kern w:val="0"/>
          <w:szCs w:val="20"/>
          <w:lang w:eastAsia="en-US"/>
        </w:rPr>
        <w:t>The observations and proposals made in this contribution are summarized below.</w:t>
      </w:r>
    </w:p>
    <w:p w14:paraId="1FD2F0BA" w14:textId="77777777" w:rsidR="00C73735" w:rsidRPr="00A02AA9" w:rsidRDefault="00C73735" w:rsidP="00C73735">
      <w:pPr>
        <w:widowControl/>
        <w:wordWrap/>
        <w:autoSpaceDE/>
        <w:autoSpaceDN/>
        <w:spacing w:after="120" w:line="240" w:lineRule="auto"/>
        <w:rPr>
          <w:rFonts w:ascii="Times New Roman" w:eastAsia="Malgun Gothic" w:hAnsi="Times New Roman" w:cs="Times New Roman"/>
          <w:kern w:val="0"/>
          <w:szCs w:val="20"/>
          <w:lang w:val="en-GB"/>
        </w:rPr>
      </w:pPr>
      <w:r w:rsidRPr="00A02AA9">
        <w:rPr>
          <w:rFonts w:ascii="Times New Roman" w:eastAsia="Malgun Gothic" w:hAnsi="Times New Roman" w:cs="Times New Roman"/>
          <w:b/>
          <w:kern w:val="0"/>
          <w:szCs w:val="20"/>
          <w:lang w:val="en-GB"/>
        </w:rPr>
        <w:t xml:space="preserve">Proposal 1: </w:t>
      </w:r>
      <w:r w:rsidR="00100DE6" w:rsidRPr="00A02AA9">
        <w:rPr>
          <w:rFonts w:ascii="Times New Roman" w:eastAsia="Malgun Gothic" w:hAnsi="Times New Roman" w:cs="Times New Roman"/>
          <w:b/>
          <w:kern w:val="0"/>
          <w:szCs w:val="20"/>
          <w:lang w:val="en-GB"/>
        </w:rPr>
        <w:t>Support explicit ON-OFF indication.</w:t>
      </w:r>
    </w:p>
    <w:p w14:paraId="7A69DFD1" w14:textId="77777777" w:rsidR="00C73735" w:rsidRPr="00A02AA9" w:rsidRDefault="00C73735" w:rsidP="00C73735">
      <w:pPr>
        <w:widowControl/>
        <w:wordWrap/>
        <w:autoSpaceDE/>
        <w:autoSpaceDN/>
        <w:spacing w:after="120" w:line="240" w:lineRule="auto"/>
        <w:rPr>
          <w:rFonts w:ascii="Times New Roman" w:eastAsia="Malgun Gothic" w:hAnsi="Times New Roman" w:cs="Times New Roman"/>
          <w:b/>
          <w:kern w:val="0"/>
          <w:szCs w:val="20"/>
          <w:lang w:val="en-GB"/>
        </w:rPr>
      </w:pPr>
      <w:r w:rsidRPr="00A02AA9">
        <w:rPr>
          <w:rFonts w:ascii="Times New Roman" w:eastAsia="Malgun Gothic" w:hAnsi="Times New Roman" w:cs="Times New Roman"/>
          <w:b/>
          <w:kern w:val="0"/>
          <w:szCs w:val="20"/>
          <w:lang w:val="en-GB"/>
        </w:rPr>
        <w:t xml:space="preserve">Proposal 2: </w:t>
      </w:r>
      <w:r w:rsidR="00CD4295" w:rsidRPr="00A02AA9">
        <w:rPr>
          <w:rFonts w:ascii="Times New Roman" w:eastAsia="Malgun Gothic" w:hAnsi="Times New Roman" w:cs="Times New Roman"/>
          <w:b/>
          <w:kern w:val="0"/>
          <w:szCs w:val="20"/>
          <w:lang w:val="en-GB"/>
        </w:rPr>
        <w:t>Support explicit ON-OFF indication via dynamic and semi-static signalling.</w:t>
      </w:r>
    </w:p>
    <w:p w14:paraId="4ABC435F" w14:textId="77777777" w:rsidR="00C73735" w:rsidRPr="00A02AA9" w:rsidRDefault="00C73735" w:rsidP="00C73735">
      <w:pPr>
        <w:widowControl/>
        <w:wordWrap/>
        <w:overflowPunct w:val="0"/>
        <w:adjustRightInd w:val="0"/>
        <w:spacing w:after="180" w:line="240" w:lineRule="auto"/>
        <w:textAlignment w:val="baseline"/>
        <w:rPr>
          <w:rFonts w:ascii="Times New Roman" w:eastAsia="Batang" w:hAnsi="Times New Roman" w:cs="Times New Roman"/>
          <w:b/>
          <w:kern w:val="0"/>
          <w:szCs w:val="20"/>
          <w:lang w:val="en-GB"/>
        </w:rPr>
      </w:pPr>
      <w:r w:rsidRPr="00A02AA9">
        <w:rPr>
          <w:rFonts w:ascii="Times New Roman" w:eastAsia="Batang" w:hAnsi="Times New Roman" w:cs="Times New Roman"/>
          <w:b/>
          <w:kern w:val="0"/>
          <w:szCs w:val="20"/>
          <w:lang w:val="en-GB"/>
        </w:rPr>
        <w:t xml:space="preserve">Proposal 3: </w:t>
      </w:r>
      <w:r w:rsidR="00ED1B92" w:rsidRPr="00A02AA9">
        <w:rPr>
          <w:rFonts w:ascii="Times New Roman" w:eastAsia="Batang" w:hAnsi="Times New Roman" w:cs="Times New Roman"/>
          <w:b/>
          <w:kern w:val="0"/>
          <w:szCs w:val="20"/>
          <w:lang w:val="en-GB"/>
        </w:rPr>
        <w:t>Support explicit ON-OFF indication with periodic/semi-static ON-OFF pattern</w:t>
      </w:r>
      <w:r w:rsidRPr="00A02AA9">
        <w:rPr>
          <w:rFonts w:ascii="Times New Roman" w:eastAsia="Batang" w:hAnsi="Times New Roman" w:cs="Times New Roman"/>
          <w:b/>
          <w:kern w:val="0"/>
          <w:szCs w:val="20"/>
          <w:lang w:val="en-GB"/>
        </w:rPr>
        <w:t>.</w:t>
      </w:r>
    </w:p>
    <w:p w14:paraId="33716376" w14:textId="77777777" w:rsidR="00C73735" w:rsidRPr="00A02AA9" w:rsidRDefault="00C73735" w:rsidP="00C73735">
      <w:pPr>
        <w:widowControl/>
        <w:wordWrap/>
        <w:autoSpaceDE/>
        <w:autoSpaceDN/>
        <w:spacing w:after="120" w:line="240" w:lineRule="auto"/>
        <w:rPr>
          <w:rFonts w:ascii="Times New Roman" w:eastAsia="Malgun Gothic" w:hAnsi="Times New Roman" w:cs="Times New Roman"/>
          <w:b/>
          <w:kern w:val="0"/>
          <w:szCs w:val="20"/>
          <w:lang w:val="en-GB"/>
        </w:rPr>
      </w:pPr>
    </w:p>
    <w:p w14:paraId="20017871" w14:textId="77777777" w:rsidR="00A71B10" w:rsidRPr="00A02AA9" w:rsidRDefault="00A71B10" w:rsidP="00A71B10">
      <w:pPr>
        <w:keepNext/>
        <w:keepLines/>
        <w:widowControl/>
        <w:pBdr>
          <w:top w:val="single" w:sz="12" w:space="3" w:color="auto"/>
        </w:pBd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A02AA9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References</w:t>
      </w:r>
    </w:p>
    <w:p w14:paraId="737640F8" w14:textId="4BE3541B" w:rsidR="00746F5C" w:rsidRPr="00A02AA9" w:rsidRDefault="005C42FE" w:rsidP="00A71B10">
      <w:pPr>
        <w:widowControl/>
        <w:numPr>
          <w:ilvl w:val="0"/>
          <w:numId w:val="1"/>
        </w:numPr>
        <w:wordWrap/>
        <w:overflowPunct w:val="0"/>
        <w:autoSpaceDE/>
        <w:autoSpaceDN/>
        <w:adjustRightInd w:val="0"/>
        <w:spacing w:after="0" w:line="240" w:lineRule="auto"/>
        <w:contextualSpacing/>
        <w:jc w:val="left"/>
        <w:textAlignment w:val="baseline"/>
        <w:rPr>
          <w:rFonts w:ascii="Times New Roman" w:eastAsia="SimSun" w:hAnsi="Times New Roman" w:cs="Times New Roman"/>
          <w:kern w:val="0"/>
          <w:szCs w:val="20"/>
          <w:lang w:eastAsia="zh-CN"/>
        </w:rPr>
      </w:pPr>
      <w:bookmarkStart w:id="2" w:name="_Ref101184542"/>
      <w:r>
        <w:rPr>
          <w:rFonts w:ascii="Times New Roman" w:eastAsia="SimSun" w:hAnsi="Times New Roman" w:cs="Times New Roman"/>
          <w:kern w:val="0"/>
          <w:szCs w:val="20"/>
          <w:lang w:eastAsia="zh-CN"/>
        </w:rPr>
        <w:t>R1-2205701, Report of RAN1#109-e meeting, RAN1#110</w:t>
      </w:r>
      <w:r w:rsidR="00A71B10" w:rsidRPr="00A02AA9">
        <w:rPr>
          <w:rFonts w:ascii="Times New Roman" w:eastAsia="SimSun" w:hAnsi="Times New Roman" w:cs="Times New Roman"/>
          <w:kern w:val="0"/>
          <w:sz w:val="16"/>
          <w:szCs w:val="16"/>
          <w:lang w:eastAsia="zh-CN"/>
        </w:rPr>
        <w:tab/>
      </w:r>
      <w:bookmarkEnd w:id="2"/>
    </w:p>
    <w:sectPr w:rsidR="00746F5C" w:rsidRPr="00A02AA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E31F1" w14:textId="77777777" w:rsidR="00F92403" w:rsidRDefault="00F92403" w:rsidP="00FA28D0">
      <w:pPr>
        <w:spacing w:after="0" w:line="240" w:lineRule="auto"/>
      </w:pPr>
      <w:r>
        <w:separator/>
      </w:r>
    </w:p>
  </w:endnote>
  <w:endnote w:type="continuationSeparator" w:id="0">
    <w:p w14:paraId="37D8BF8F" w14:textId="77777777" w:rsidR="00F92403" w:rsidRDefault="00F92403" w:rsidP="00FA2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3890" w14:textId="77777777" w:rsidR="00F92403" w:rsidRDefault="00F92403" w:rsidP="00FA28D0">
      <w:pPr>
        <w:spacing w:after="0" w:line="240" w:lineRule="auto"/>
      </w:pPr>
      <w:r>
        <w:separator/>
      </w:r>
    </w:p>
  </w:footnote>
  <w:footnote w:type="continuationSeparator" w:id="0">
    <w:p w14:paraId="2E3CC251" w14:textId="77777777" w:rsidR="00F92403" w:rsidRDefault="00F92403" w:rsidP="00FA28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B4530C2"/>
    <w:multiLevelType w:val="hybridMultilevel"/>
    <w:tmpl w:val="DB3C3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14028"/>
    <w:multiLevelType w:val="hybridMultilevel"/>
    <w:tmpl w:val="1C4C16A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0135F1F"/>
    <w:multiLevelType w:val="hybridMultilevel"/>
    <w:tmpl w:val="1A884846"/>
    <w:lvl w:ilvl="0" w:tplc="411AD1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771A620F"/>
    <w:multiLevelType w:val="hybridMultilevel"/>
    <w:tmpl w:val="97926B28"/>
    <w:lvl w:ilvl="0" w:tplc="607E3264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00"/>
      </w:pPr>
      <w:rPr>
        <w:rFonts w:ascii="Wingdings" w:hAnsi="Wingdings" w:hint="default"/>
      </w:rPr>
    </w:lvl>
  </w:abstractNum>
  <w:num w:numId="1" w16cid:durableId="1140684695">
    <w:abstractNumId w:val="1"/>
  </w:num>
  <w:num w:numId="2" w16cid:durableId="1728529779">
    <w:abstractNumId w:val="0"/>
  </w:num>
  <w:num w:numId="3" w16cid:durableId="729885268">
    <w:abstractNumId w:val="3"/>
  </w:num>
  <w:num w:numId="4" w16cid:durableId="783381612">
    <w:abstractNumId w:val="4"/>
  </w:num>
  <w:num w:numId="5" w16cid:durableId="1661539851">
    <w:abstractNumId w:val="2"/>
  </w:num>
  <w:num w:numId="6" w16cid:durableId="19356724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944"/>
    <w:rsid w:val="00003D5C"/>
    <w:rsid w:val="00016A55"/>
    <w:rsid w:val="00023098"/>
    <w:rsid w:val="000276B3"/>
    <w:rsid w:val="0004765D"/>
    <w:rsid w:val="000545DB"/>
    <w:rsid w:val="000673BA"/>
    <w:rsid w:val="0008484C"/>
    <w:rsid w:val="000A0998"/>
    <w:rsid w:val="000A0D00"/>
    <w:rsid w:val="000C59AE"/>
    <w:rsid w:val="00100DE6"/>
    <w:rsid w:val="00102D83"/>
    <w:rsid w:val="001523EC"/>
    <w:rsid w:val="00157236"/>
    <w:rsid w:val="00166070"/>
    <w:rsid w:val="0016685B"/>
    <w:rsid w:val="001B5945"/>
    <w:rsid w:val="001D00E8"/>
    <w:rsid w:val="001E61EE"/>
    <w:rsid w:val="00232B71"/>
    <w:rsid w:val="00254096"/>
    <w:rsid w:val="00285C42"/>
    <w:rsid w:val="0030679D"/>
    <w:rsid w:val="00307213"/>
    <w:rsid w:val="00313C93"/>
    <w:rsid w:val="00317410"/>
    <w:rsid w:val="00363882"/>
    <w:rsid w:val="00371F1C"/>
    <w:rsid w:val="003812C7"/>
    <w:rsid w:val="003947BC"/>
    <w:rsid w:val="003B3454"/>
    <w:rsid w:val="00443E3F"/>
    <w:rsid w:val="004739EC"/>
    <w:rsid w:val="005029DF"/>
    <w:rsid w:val="00512290"/>
    <w:rsid w:val="00527E85"/>
    <w:rsid w:val="00556DA1"/>
    <w:rsid w:val="00592B51"/>
    <w:rsid w:val="00595BBB"/>
    <w:rsid w:val="005C01B3"/>
    <w:rsid w:val="005C42FE"/>
    <w:rsid w:val="005D4966"/>
    <w:rsid w:val="005F3C76"/>
    <w:rsid w:val="00615B4D"/>
    <w:rsid w:val="00622F40"/>
    <w:rsid w:val="00626264"/>
    <w:rsid w:val="006930C3"/>
    <w:rsid w:val="006D09C9"/>
    <w:rsid w:val="006F7CB5"/>
    <w:rsid w:val="00707131"/>
    <w:rsid w:val="00716C92"/>
    <w:rsid w:val="007413C8"/>
    <w:rsid w:val="00760987"/>
    <w:rsid w:val="007C58E9"/>
    <w:rsid w:val="007D242F"/>
    <w:rsid w:val="00820BE3"/>
    <w:rsid w:val="008338AA"/>
    <w:rsid w:val="00836D55"/>
    <w:rsid w:val="00836DC6"/>
    <w:rsid w:val="00841580"/>
    <w:rsid w:val="00851E49"/>
    <w:rsid w:val="00885552"/>
    <w:rsid w:val="008B4962"/>
    <w:rsid w:val="008D294E"/>
    <w:rsid w:val="008F0ED8"/>
    <w:rsid w:val="00913675"/>
    <w:rsid w:val="00915874"/>
    <w:rsid w:val="0092492F"/>
    <w:rsid w:val="0093193E"/>
    <w:rsid w:val="00995F8B"/>
    <w:rsid w:val="009D3798"/>
    <w:rsid w:val="00A02AA9"/>
    <w:rsid w:val="00A23DEB"/>
    <w:rsid w:val="00A40DA9"/>
    <w:rsid w:val="00A67758"/>
    <w:rsid w:val="00A67944"/>
    <w:rsid w:val="00A71B10"/>
    <w:rsid w:val="00A74FE3"/>
    <w:rsid w:val="00A81839"/>
    <w:rsid w:val="00A85F86"/>
    <w:rsid w:val="00A86005"/>
    <w:rsid w:val="00A8638E"/>
    <w:rsid w:val="00AC179D"/>
    <w:rsid w:val="00AD37ED"/>
    <w:rsid w:val="00AF35FF"/>
    <w:rsid w:val="00B07101"/>
    <w:rsid w:val="00B42A5B"/>
    <w:rsid w:val="00B531CB"/>
    <w:rsid w:val="00B76AD5"/>
    <w:rsid w:val="00BA5815"/>
    <w:rsid w:val="00BD7B1D"/>
    <w:rsid w:val="00C46AC6"/>
    <w:rsid w:val="00C5190E"/>
    <w:rsid w:val="00C73735"/>
    <w:rsid w:val="00CA5564"/>
    <w:rsid w:val="00CD4295"/>
    <w:rsid w:val="00D01B66"/>
    <w:rsid w:val="00D07D34"/>
    <w:rsid w:val="00D36703"/>
    <w:rsid w:val="00D42B01"/>
    <w:rsid w:val="00D45130"/>
    <w:rsid w:val="00D762E0"/>
    <w:rsid w:val="00D76567"/>
    <w:rsid w:val="00D95D5A"/>
    <w:rsid w:val="00DC5E0E"/>
    <w:rsid w:val="00DF7E40"/>
    <w:rsid w:val="00E0553B"/>
    <w:rsid w:val="00E14085"/>
    <w:rsid w:val="00E158AD"/>
    <w:rsid w:val="00E95815"/>
    <w:rsid w:val="00ED1B92"/>
    <w:rsid w:val="00F12DEA"/>
    <w:rsid w:val="00F15AE3"/>
    <w:rsid w:val="00F724FE"/>
    <w:rsid w:val="00F92403"/>
    <w:rsid w:val="00FA24FE"/>
    <w:rsid w:val="00FA28D0"/>
    <w:rsid w:val="00FB584F"/>
    <w:rsid w:val="00FC61C7"/>
    <w:rsid w:val="00FE14D1"/>
    <w:rsid w:val="00FE2250"/>
    <w:rsid w:val="00FF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842913"/>
  <w15:chartTrackingRefBased/>
  <w15:docId w15:val="{710C6663-F76F-459D-98A1-5DA7BFFBB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28D0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A28D0"/>
  </w:style>
  <w:style w:type="paragraph" w:styleId="Footer">
    <w:name w:val="footer"/>
    <w:basedOn w:val="Normal"/>
    <w:link w:val="FooterChar"/>
    <w:uiPriority w:val="99"/>
    <w:unhideWhenUsed/>
    <w:rsid w:val="00FA28D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A28D0"/>
  </w:style>
  <w:style w:type="paragraph" w:styleId="BalloonText">
    <w:name w:val="Balloon Text"/>
    <w:basedOn w:val="Normal"/>
    <w:link w:val="BalloonTextChar"/>
    <w:uiPriority w:val="99"/>
    <w:semiHidden/>
    <w:unhideWhenUsed/>
    <w:rsid w:val="00FA28D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8D0"/>
    <w:rPr>
      <w:rFonts w:asciiTheme="majorHAnsi" w:eastAsiaTheme="majorEastAsia" w:hAnsiTheme="majorHAnsi" w:cstheme="majorBidi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1D00E8"/>
    <w:rPr>
      <w:b/>
      <w:bCs/>
      <w:szCs w:val="20"/>
    </w:rPr>
  </w:style>
  <w:style w:type="paragraph" w:styleId="ListParagraph">
    <w:name w:val="List Paragraph"/>
    <w:aliases w:val="- Bullets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A67758"/>
    <w:pPr>
      <w:ind w:leftChars="400" w:left="800"/>
    </w:pPr>
  </w:style>
  <w:style w:type="paragraph" w:styleId="BodyText">
    <w:name w:val="Body Text"/>
    <w:basedOn w:val="Normal"/>
    <w:link w:val="BodyTextChar"/>
    <w:rsid w:val="006F7CB5"/>
    <w:pPr>
      <w:widowControl/>
      <w:wordWrap/>
      <w:autoSpaceDE/>
      <w:autoSpaceDN/>
      <w:spacing w:after="120"/>
    </w:pPr>
    <w:rPr>
      <w:rFonts w:ascii="Arial" w:eastAsiaTheme="minorHAnsi" w:hAnsi="Arial"/>
      <w:kern w:val="0"/>
      <w:lang w:eastAsia="zh-CN"/>
    </w:rPr>
  </w:style>
  <w:style w:type="character" w:customStyle="1" w:styleId="BodyTextChar">
    <w:name w:val="Body Text Char"/>
    <w:basedOn w:val="DefaultParagraphFont"/>
    <w:link w:val="BodyText"/>
    <w:rsid w:val="006F7CB5"/>
    <w:rPr>
      <w:rFonts w:ascii="Arial" w:eastAsiaTheme="minorHAnsi" w:hAnsi="Arial"/>
      <w:kern w:val="0"/>
      <w:lang w:eastAsia="zh-CN"/>
    </w:rPr>
  </w:style>
  <w:style w:type="character" w:customStyle="1" w:styleId="ListParagraphChar">
    <w:name w:val="List Paragraph Char"/>
    <w:aliases w:val="- Bullets Char,リスト段落 Char,列出段落 Char,?? ?? Char,????? Char,???? Char,Lista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6F7CB5"/>
  </w:style>
  <w:style w:type="table" w:styleId="TableGrid">
    <w:name w:val="Table Grid"/>
    <w:aliases w:val="TableGrid"/>
    <w:basedOn w:val="TableNormal"/>
    <w:uiPriority w:val="39"/>
    <w:qFormat/>
    <w:rsid w:val="006F7CB5"/>
    <w:pPr>
      <w:spacing w:after="0" w:line="240" w:lineRule="auto"/>
      <w:jc w:val="left"/>
    </w:pPr>
    <w:rPr>
      <w:rFonts w:ascii="Calibri" w:eastAsia="Calibri" w:hAnsi="Calibri" w:cs="Times New Roman"/>
      <w:kern w:val="0"/>
      <w:sz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권도일(파견/기타)</dc:creator>
  <cp:keywords/>
  <dc:description/>
  <cp:lastModifiedBy>kwon doyle</cp:lastModifiedBy>
  <cp:revision>2</cp:revision>
  <dcterms:created xsi:type="dcterms:W3CDTF">2022-08-12T09:32:00Z</dcterms:created>
  <dcterms:modified xsi:type="dcterms:W3CDTF">2022-08-12T09:32:00Z</dcterms:modified>
</cp:coreProperties>
</file>